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58696" w14:textId="77777777" w:rsidR="00ED13CA" w:rsidRPr="00ED13CA" w:rsidRDefault="00ED13CA" w:rsidP="00ED13C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D91178" w14:textId="77777777" w:rsidR="00ED13CA" w:rsidRPr="00ED13CA" w:rsidRDefault="00ED13CA" w:rsidP="00ED13CA">
      <w:pPr>
        <w:spacing w:after="0" w:line="240" w:lineRule="auto"/>
        <w:jc w:val="both"/>
        <w:rPr>
          <w:rFonts w:ascii="Arial" w:eastAsia="Times New Roman" w:hAnsi="Arial" w:cs="Arial"/>
          <w:sz w:val="20"/>
          <w:szCs w:val="20"/>
          <w:lang w:val="es-419" w:eastAsia="es-ES"/>
        </w:rPr>
      </w:pPr>
    </w:p>
    <w:p w14:paraId="4DAD0DE2" w14:textId="36647C2E" w:rsidR="00ED13CA" w:rsidRPr="00ED13CA" w:rsidRDefault="00ED13CA" w:rsidP="00ED13CA">
      <w:pPr>
        <w:spacing w:after="0" w:line="240" w:lineRule="auto"/>
        <w:jc w:val="both"/>
        <w:rPr>
          <w:rFonts w:ascii="Arial" w:eastAsia="Arial" w:hAnsi="Arial" w:cs="Arial"/>
          <w:b/>
          <w:bCs/>
          <w:color w:val="000000"/>
          <w:sz w:val="20"/>
          <w:szCs w:val="20"/>
          <w:lang w:val="es-419"/>
        </w:rPr>
      </w:pPr>
      <w:r w:rsidRPr="00ED13CA">
        <w:rPr>
          <w:rFonts w:ascii="Arial" w:eastAsia="Arial" w:hAnsi="Arial" w:cs="Arial"/>
          <w:b/>
          <w:bCs/>
          <w:color w:val="000000"/>
          <w:sz w:val="20"/>
          <w:szCs w:val="20"/>
          <w:u w:val="single"/>
          <w:lang w:val="es-419"/>
        </w:rPr>
        <w:t>TEMAS:</w:t>
      </w:r>
      <w:r w:rsidRPr="00ED13CA">
        <w:rPr>
          <w:rFonts w:ascii="Arial" w:eastAsia="Arial" w:hAnsi="Arial" w:cs="Arial"/>
          <w:b/>
          <w:bCs/>
          <w:color w:val="000000"/>
          <w:sz w:val="20"/>
          <w:szCs w:val="20"/>
          <w:lang w:val="es-419"/>
        </w:rPr>
        <w:tab/>
      </w:r>
      <w:r w:rsidR="007C40B1">
        <w:rPr>
          <w:rFonts w:ascii="Arial" w:eastAsia="Arial" w:hAnsi="Arial" w:cs="Arial"/>
          <w:b/>
          <w:bCs/>
          <w:color w:val="000000"/>
          <w:sz w:val="20"/>
          <w:szCs w:val="20"/>
          <w:lang w:val="es-419"/>
        </w:rPr>
        <w:t>PENSIÓN DE VEJEZ / PRINCIPIO DE CONGRUENCIA / HECHOS SOBREVINIENTES / RÉGIMEN DE TRANSICIÓN / REQUISITOS / ACUMULACIÓN TIEMPOS PÚBLICOS Y PRIVADOS / EVOLUCIÓN JURISPRUDENCIAL</w:t>
      </w:r>
    </w:p>
    <w:p w14:paraId="02FA774E" w14:textId="77777777" w:rsidR="00ED13CA" w:rsidRPr="00ED13CA" w:rsidRDefault="00ED13CA" w:rsidP="00ED13CA">
      <w:pPr>
        <w:spacing w:after="0" w:line="240" w:lineRule="auto"/>
        <w:jc w:val="both"/>
        <w:rPr>
          <w:rFonts w:ascii="Arial" w:eastAsia="Arial" w:hAnsi="Arial" w:cs="Arial"/>
          <w:color w:val="000000"/>
          <w:sz w:val="20"/>
          <w:szCs w:val="20"/>
          <w:lang w:val="es-ES" w:eastAsia="es-ES"/>
        </w:rPr>
      </w:pPr>
    </w:p>
    <w:p w14:paraId="5DBF9837" w14:textId="4BACB558" w:rsidR="00ED13CA" w:rsidRPr="00ED13CA" w:rsidRDefault="00DB70E1" w:rsidP="00ED13CA">
      <w:pPr>
        <w:spacing w:after="0" w:line="240" w:lineRule="auto"/>
        <w:jc w:val="both"/>
        <w:rPr>
          <w:rFonts w:ascii="Arial" w:eastAsia="Arial" w:hAnsi="Arial" w:cs="Arial"/>
          <w:color w:val="000000"/>
          <w:sz w:val="20"/>
          <w:szCs w:val="20"/>
          <w:lang w:val="es-ES" w:eastAsia="es-ES"/>
        </w:rPr>
      </w:pPr>
      <w:r w:rsidRPr="00DB70E1">
        <w:rPr>
          <w:rFonts w:ascii="Arial" w:eastAsia="Arial" w:hAnsi="Arial" w:cs="Arial"/>
          <w:color w:val="000000"/>
          <w:sz w:val="20"/>
          <w:szCs w:val="20"/>
          <w:lang w:val="es-ES" w:eastAsia="es-ES"/>
        </w:rPr>
        <w:t>Dispone el artículo 281 del CGP aplicable en materia laboral por remisión expresa del artículo 145 de CPTSS, que la sentencia deberá estar en consonancia con los hechos y las pretensiones aducidos en la demanda y que en ella se tendrá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r>
        <w:rPr>
          <w:rFonts w:ascii="Arial" w:eastAsia="Arial" w:hAnsi="Arial" w:cs="Arial"/>
          <w:color w:val="000000"/>
          <w:sz w:val="20"/>
          <w:szCs w:val="20"/>
          <w:lang w:val="es-ES" w:eastAsia="es-ES"/>
        </w:rPr>
        <w:t xml:space="preserve"> (…)</w:t>
      </w:r>
    </w:p>
    <w:p w14:paraId="1A3F6E9F" w14:textId="77777777" w:rsidR="00ED13CA" w:rsidRPr="00ED13CA" w:rsidRDefault="00ED13CA" w:rsidP="00ED13CA">
      <w:pPr>
        <w:spacing w:after="0" w:line="240" w:lineRule="auto"/>
        <w:jc w:val="both"/>
        <w:rPr>
          <w:rFonts w:ascii="Arial" w:eastAsia="Arial" w:hAnsi="Arial" w:cs="Arial"/>
          <w:color w:val="000000"/>
          <w:sz w:val="20"/>
          <w:szCs w:val="20"/>
          <w:lang w:val="es-ES" w:eastAsia="es-ES"/>
        </w:rPr>
      </w:pPr>
    </w:p>
    <w:p w14:paraId="2D4E57DA" w14:textId="77777777" w:rsidR="00A8382E" w:rsidRPr="00A8382E" w:rsidRDefault="00A8382E" w:rsidP="00A8382E">
      <w:pPr>
        <w:spacing w:after="0" w:line="240" w:lineRule="auto"/>
        <w:jc w:val="both"/>
        <w:rPr>
          <w:rFonts w:ascii="Arial" w:eastAsia="Arial" w:hAnsi="Arial" w:cs="Arial"/>
          <w:color w:val="000000"/>
          <w:sz w:val="20"/>
          <w:szCs w:val="20"/>
          <w:lang w:val="es-ES" w:eastAsia="es-ES"/>
        </w:rPr>
      </w:pPr>
      <w:r w:rsidRPr="00A8382E">
        <w:rPr>
          <w:rFonts w:ascii="Arial" w:eastAsia="Arial" w:hAnsi="Arial" w:cs="Arial"/>
          <w:color w:val="000000"/>
          <w:sz w:val="20"/>
          <w:szCs w:val="20"/>
          <w:lang w:val="es-ES" w:eastAsia="es-ES"/>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14:paraId="318D1D43" w14:textId="77777777" w:rsidR="00A8382E" w:rsidRPr="00A8382E" w:rsidRDefault="00A8382E" w:rsidP="00A8382E">
      <w:pPr>
        <w:spacing w:after="0" w:line="240" w:lineRule="auto"/>
        <w:jc w:val="both"/>
        <w:rPr>
          <w:rFonts w:ascii="Arial" w:eastAsia="Arial" w:hAnsi="Arial" w:cs="Arial"/>
          <w:color w:val="000000"/>
          <w:sz w:val="20"/>
          <w:szCs w:val="20"/>
          <w:lang w:val="es-ES" w:eastAsia="es-ES"/>
        </w:rPr>
      </w:pPr>
    </w:p>
    <w:p w14:paraId="0E837ED0" w14:textId="0DA86FBB" w:rsidR="00ED13CA" w:rsidRPr="00ED13CA" w:rsidRDefault="00A8382E" w:rsidP="00A8382E">
      <w:pPr>
        <w:spacing w:after="0" w:line="240" w:lineRule="auto"/>
        <w:jc w:val="both"/>
        <w:rPr>
          <w:rFonts w:ascii="Arial" w:eastAsia="Arial" w:hAnsi="Arial" w:cs="Arial"/>
          <w:color w:val="000000"/>
          <w:sz w:val="20"/>
          <w:szCs w:val="20"/>
          <w:lang w:val="es-ES" w:eastAsia="es-ES"/>
        </w:rPr>
      </w:pPr>
      <w:r w:rsidRPr="00A8382E">
        <w:rPr>
          <w:rFonts w:ascii="Arial" w:eastAsia="Arial" w:hAnsi="Arial" w:cs="Arial"/>
          <w:color w:val="000000"/>
          <w:sz w:val="20"/>
          <w:szCs w:val="20"/>
          <w:lang w:val="es-ES" w:eastAsia="es-ES"/>
        </w:rPr>
        <w:t>El Acto Legislativo 001 de 2005… dispuso, en el parágrafo transitorio 4º, como fecha límite para la aplicación de dicho régimen el 31 de julio de 2010; excepto para los trabajadores que, además de beneficiarse de dicho régimen, acrediten como mínimo 750 semanas cotizadas o su equivalente en tiempo de servicios a la entrada en vigor de dicha disposición, esto es, el 29 de julio de 2005, a los cuales se les respetará el régimen hasta el año 2014. (…)</w:t>
      </w:r>
    </w:p>
    <w:p w14:paraId="65A4BC1D" w14:textId="6D40243C" w:rsidR="00ED13CA" w:rsidRDefault="00ED13CA" w:rsidP="00ED13C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BAFD8B" w14:textId="576D3694" w:rsidR="00F61625" w:rsidRDefault="00F61625" w:rsidP="00ED13C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61625">
        <w:rPr>
          <w:rFonts w:ascii="Arial" w:eastAsia="Arial" w:hAnsi="Arial" w:cs="Arial"/>
          <w:color w:val="000000"/>
          <w:sz w:val="20"/>
          <w:szCs w:val="20"/>
          <w:lang w:val="es-ES" w:eastAsia="es-ES"/>
        </w:rPr>
        <w:t>Venía sosteniendo la Sala de Casación Laboral de la Corte Suprema de Justicia que para acceder a las pensiones previstas en el Acuerdo 049 de 1990, no era posible sumar tiempos de servicios públicos no cotizados a los aportes efectivamente sufragados al ISS</w:t>
      </w:r>
      <w:r>
        <w:rPr>
          <w:rFonts w:ascii="Arial" w:eastAsia="Arial" w:hAnsi="Arial" w:cs="Arial"/>
          <w:color w:val="000000"/>
          <w:sz w:val="20"/>
          <w:szCs w:val="20"/>
          <w:lang w:val="es-ES" w:eastAsia="es-ES"/>
        </w:rPr>
        <w:t>…</w:t>
      </w:r>
    </w:p>
    <w:p w14:paraId="29EE8277" w14:textId="3E0FE207" w:rsidR="00F61625" w:rsidRDefault="00F61625" w:rsidP="00ED13C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25EF55F" w14:textId="2AEF376F" w:rsidR="00F61625" w:rsidRDefault="00F11BCE" w:rsidP="00ED13C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11BCE">
        <w:rPr>
          <w:rFonts w:ascii="Arial" w:eastAsia="Arial" w:hAnsi="Arial" w:cs="Arial"/>
          <w:color w:val="000000"/>
          <w:sz w:val="20"/>
          <w:szCs w:val="20"/>
          <w:lang w:val="es-ES" w:eastAsia="es-ES"/>
        </w:rPr>
        <w:t>No obstante, a partir de la sentencia SL1981 de 2020</w:t>
      </w:r>
      <w:r>
        <w:rPr>
          <w:rFonts w:ascii="Arial" w:eastAsia="Arial" w:hAnsi="Arial" w:cs="Arial"/>
          <w:color w:val="000000"/>
          <w:sz w:val="20"/>
          <w:szCs w:val="20"/>
          <w:lang w:val="es-ES" w:eastAsia="es-ES"/>
        </w:rPr>
        <w:t>…</w:t>
      </w:r>
      <w:r w:rsidRPr="00F11BCE">
        <w:rPr>
          <w:rFonts w:ascii="Arial" w:eastAsia="Arial" w:hAnsi="Arial" w:cs="Arial"/>
          <w:color w:val="000000"/>
          <w:sz w:val="20"/>
          <w:szCs w:val="20"/>
          <w:lang w:val="es-ES" w:eastAsia="es-ES"/>
        </w:rPr>
        <w:t>, después de analizar nuevamente el tema bajo estudio, concluyó que:</w:t>
      </w:r>
    </w:p>
    <w:p w14:paraId="7795EEA9" w14:textId="4DF1D330" w:rsidR="00F11BCE" w:rsidRDefault="00F11BCE" w:rsidP="00ED13C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3FB3C6" w14:textId="33B00ADE" w:rsidR="00F11BCE" w:rsidRDefault="00F11BCE" w:rsidP="00ED13C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11BCE">
        <w:rPr>
          <w:rFonts w:ascii="Arial" w:eastAsia="Arial" w:hAnsi="Arial" w:cs="Arial"/>
          <w:color w:val="000000"/>
          <w:sz w:val="20"/>
          <w:szCs w:val="20"/>
          <w:lang w:val="es-ES" w:eastAsia="es-ES"/>
        </w:rPr>
        <w:t>la Corte Suprema de Justicia abandona su criterio mayoritario conforme al cual el Acuerdo 049 de 1990, aplicable en virtud del régimen de transición, solo permite sumar cotizaciones realizadas exclusivamente al ISS y, en su reemplazo, postula que sí es posible para efectos de obtener la pensión por vejez prevista en ese reglamento, contabilizar las semanas laboradas en el sector público, sufragadas o no a una caja, fondo o entidad de previsión social. En consecuencia, todos los tiempos laborados, sin distinción al tipo de empleador o si fueron objeto de aportes a pensión o no, son válidos para efectos pensionales.”.</w:t>
      </w:r>
    </w:p>
    <w:p w14:paraId="039DB1E2" w14:textId="53BDD1CD" w:rsidR="00F11BCE" w:rsidRDefault="00F11BCE" w:rsidP="00ED13C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A62C352" w14:textId="05BA19B6" w:rsidR="00ED13CA" w:rsidRDefault="00ED13CA" w:rsidP="00ED13C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F791722" w14:textId="77777777" w:rsidR="007C40B1" w:rsidRPr="00ED13CA" w:rsidRDefault="007C40B1" w:rsidP="00ED13C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4952788" w14:textId="7890D028" w:rsidR="00B97D75" w:rsidRPr="001C5FB3" w:rsidRDefault="00B97D75" w:rsidP="001C5FB3">
      <w:pPr>
        <w:spacing w:after="0"/>
        <w:jc w:val="center"/>
        <w:textAlignment w:val="baseline"/>
        <w:rPr>
          <w:rFonts w:ascii="Arial" w:eastAsia="Times New Roman" w:hAnsi="Arial" w:cs="Arial"/>
          <w:sz w:val="24"/>
          <w:szCs w:val="24"/>
          <w:lang w:eastAsia="es-CO"/>
        </w:rPr>
      </w:pPr>
      <w:r w:rsidRPr="001C5FB3">
        <w:rPr>
          <w:rFonts w:ascii="Arial" w:eastAsia="Times New Roman" w:hAnsi="Arial" w:cs="Arial"/>
          <w:b/>
          <w:bCs/>
          <w:sz w:val="24"/>
          <w:szCs w:val="24"/>
          <w:lang w:eastAsia="es-CO"/>
        </w:rPr>
        <w:t>TRIBUNAL SUPERIOR DEL DISTRITO JUDICIAL</w:t>
      </w:r>
    </w:p>
    <w:p w14:paraId="691A3C22" w14:textId="36A68772" w:rsidR="00B97D75" w:rsidRPr="001C5FB3" w:rsidRDefault="00B97D75" w:rsidP="001C5FB3">
      <w:pPr>
        <w:spacing w:after="0"/>
        <w:jc w:val="center"/>
        <w:textAlignment w:val="baseline"/>
        <w:rPr>
          <w:rFonts w:ascii="Arial" w:eastAsia="Times New Roman" w:hAnsi="Arial" w:cs="Arial"/>
          <w:sz w:val="24"/>
          <w:szCs w:val="24"/>
          <w:lang w:eastAsia="es-CO"/>
        </w:rPr>
      </w:pPr>
      <w:r w:rsidRPr="001C5FB3">
        <w:rPr>
          <w:rFonts w:ascii="Arial" w:eastAsia="Times New Roman" w:hAnsi="Arial" w:cs="Arial"/>
          <w:b/>
          <w:bCs/>
          <w:sz w:val="24"/>
          <w:szCs w:val="24"/>
          <w:lang w:eastAsia="es-CO"/>
        </w:rPr>
        <w:t>SALA DE DECISIÓN LABORAL</w:t>
      </w:r>
    </w:p>
    <w:p w14:paraId="2E81D93E" w14:textId="1ABBC513" w:rsidR="00B97D75" w:rsidRPr="001C5FB3" w:rsidRDefault="00B97D75" w:rsidP="001C5FB3">
      <w:pPr>
        <w:spacing w:after="0"/>
        <w:jc w:val="center"/>
        <w:textAlignment w:val="baseline"/>
        <w:rPr>
          <w:rFonts w:ascii="Arial" w:eastAsia="Times New Roman" w:hAnsi="Arial" w:cs="Arial"/>
          <w:sz w:val="24"/>
          <w:szCs w:val="24"/>
          <w:lang w:eastAsia="es-CO"/>
        </w:rPr>
      </w:pPr>
      <w:bookmarkStart w:id="1" w:name="_GoBack"/>
      <w:bookmarkEnd w:id="1"/>
      <w:r w:rsidRPr="001C5FB3">
        <w:rPr>
          <w:rFonts w:ascii="Arial" w:eastAsia="Times New Roman" w:hAnsi="Arial" w:cs="Arial"/>
          <w:b/>
          <w:bCs/>
          <w:sz w:val="24"/>
          <w:szCs w:val="24"/>
          <w:lang w:eastAsia="es-CO"/>
        </w:rPr>
        <w:t>MAGISTRADO PONENTE: JULIO CÉSAR SALAZAR MUÑOZ</w:t>
      </w:r>
    </w:p>
    <w:p w14:paraId="482EEF74" w14:textId="77777777" w:rsidR="00ED13CA" w:rsidRPr="001C5FB3" w:rsidRDefault="00ED13CA" w:rsidP="001C5FB3">
      <w:pPr>
        <w:spacing w:after="0"/>
        <w:jc w:val="center"/>
        <w:textAlignment w:val="baseline"/>
        <w:rPr>
          <w:rFonts w:ascii="Arial" w:eastAsia="Times New Roman" w:hAnsi="Arial" w:cs="Arial"/>
          <w:bCs/>
          <w:sz w:val="24"/>
          <w:szCs w:val="24"/>
          <w:lang w:eastAsia="es-CO"/>
        </w:rPr>
      </w:pPr>
    </w:p>
    <w:p w14:paraId="75E63770" w14:textId="7AA5EC34" w:rsidR="00417402" w:rsidRPr="001C5FB3" w:rsidRDefault="00ED13CA" w:rsidP="001C5FB3">
      <w:pPr>
        <w:spacing w:after="0"/>
        <w:jc w:val="center"/>
        <w:textAlignment w:val="baseline"/>
        <w:rPr>
          <w:rFonts w:ascii="Arial" w:eastAsia="Times New Roman" w:hAnsi="Arial" w:cs="Arial"/>
          <w:bCs/>
          <w:sz w:val="24"/>
          <w:szCs w:val="24"/>
          <w:lang w:eastAsia="es-CO"/>
        </w:rPr>
      </w:pPr>
      <w:r w:rsidRPr="001C5FB3">
        <w:rPr>
          <w:rFonts w:ascii="Arial" w:eastAsia="Times New Roman" w:hAnsi="Arial" w:cs="Arial"/>
          <w:bCs/>
          <w:sz w:val="24"/>
          <w:szCs w:val="24"/>
          <w:lang w:eastAsia="es-CO"/>
        </w:rPr>
        <w:t>Pereira, treinta de noviembre de dos mil veintidós</w:t>
      </w:r>
    </w:p>
    <w:p w14:paraId="1BE9C4A4" w14:textId="77777777" w:rsidR="00417402" w:rsidRPr="001C5FB3" w:rsidRDefault="00417402" w:rsidP="001C5FB3">
      <w:pPr>
        <w:spacing w:after="0"/>
        <w:jc w:val="center"/>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Sala de Discusión No 0199 de 29 de noviembre de 2022</w:t>
      </w:r>
    </w:p>
    <w:p w14:paraId="7FF760DF" w14:textId="712125AB" w:rsidR="00B97D75" w:rsidRPr="001C5FB3" w:rsidRDefault="00B97D75" w:rsidP="001C5FB3">
      <w:pPr>
        <w:pStyle w:val="Sinespaciado"/>
        <w:spacing w:line="276" w:lineRule="auto"/>
        <w:rPr>
          <w:rFonts w:ascii="Arial" w:hAnsi="Arial" w:cs="Arial"/>
          <w:sz w:val="24"/>
          <w:szCs w:val="24"/>
          <w:lang w:eastAsia="es-CO"/>
        </w:rPr>
      </w:pPr>
      <w:r w:rsidRPr="001C5FB3">
        <w:rPr>
          <w:rFonts w:ascii="Arial" w:hAnsi="Arial" w:cs="Arial"/>
          <w:sz w:val="24"/>
          <w:szCs w:val="24"/>
          <w:lang w:eastAsia="es-CO"/>
        </w:rPr>
        <w:t>  </w:t>
      </w:r>
    </w:p>
    <w:p w14:paraId="1B35FFFD" w14:textId="77777777" w:rsidR="00B97D75" w:rsidRPr="001C5FB3" w:rsidRDefault="00B97D75" w:rsidP="001C5FB3">
      <w:pPr>
        <w:pStyle w:val="Sinespaciado"/>
        <w:spacing w:line="276" w:lineRule="auto"/>
        <w:rPr>
          <w:rFonts w:ascii="Arial" w:hAnsi="Arial" w:cs="Arial"/>
          <w:sz w:val="24"/>
          <w:szCs w:val="24"/>
          <w:lang w:eastAsia="es-CO"/>
        </w:rPr>
      </w:pPr>
      <w:r w:rsidRPr="001C5FB3">
        <w:rPr>
          <w:rFonts w:ascii="Arial" w:hAnsi="Arial" w:cs="Arial"/>
          <w:sz w:val="24"/>
          <w:szCs w:val="24"/>
          <w:lang w:eastAsia="es-CO"/>
        </w:rPr>
        <w:t>  </w:t>
      </w:r>
    </w:p>
    <w:p w14:paraId="01AA3D78" w14:textId="3705ED69"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Se resuelve</w:t>
      </w:r>
      <w:r w:rsidR="00F343FF" w:rsidRPr="001C5FB3">
        <w:rPr>
          <w:rFonts w:ascii="Arial" w:eastAsia="Times New Roman" w:hAnsi="Arial" w:cs="Arial"/>
          <w:sz w:val="24"/>
          <w:szCs w:val="24"/>
          <w:lang w:eastAsia="es-CO"/>
        </w:rPr>
        <w:t xml:space="preserve"> el recurso </w:t>
      </w:r>
      <w:r w:rsidRPr="001C5FB3">
        <w:rPr>
          <w:rFonts w:ascii="Arial" w:eastAsia="Times New Roman" w:hAnsi="Arial" w:cs="Arial"/>
          <w:sz w:val="24"/>
          <w:szCs w:val="24"/>
          <w:lang w:eastAsia="es-CO"/>
        </w:rPr>
        <w:t>de apelación interpuesto</w:t>
      </w:r>
      <w:r w:rsidR="00F343FF" w:rsidRPr="001C5FB3">
        <w:rPr>
          <w:rFonts w:ascii="Arial" w:eastAsia="Times New Roman" w:hAnsi="Arial" w:cs="Arial"/>
          <w:sz w:val="24"/>
          <w:szCs w:val="24"/>
          <w:lang w:eastAsia="es-CO"/>
        </w:rPr>
        <w:t xml:space="preserve"> por la parte demandante respecto</w:t>
      </w:r>
      <w:r w:rsidRPr="001C5FB3">
        <w:rPr>
          <w:rFonts w:ascii="Arial" w:eastAsia="Times New Roman" w:hAnsi="Arial" w:cs="Arial"/>
          <w:sz w:val="24"/>
          <w:szCs w:val="24"/>
          <w:lang w:eastAsia="es-CO"/>
        </w:rPr>
        <w:t xml:space="preserve"> de la sentencia proferida por el Juzgado </w:t>
      </w:r>
      <w:r w:rsidR="00F343FF" w:rsidRPr="001C5FB3">
        <w:rPr>
          <w:rFonts w:ascii="Arial" w:eastAsia="Times New Roman" w:hAnsi="Arial" w:cs="Arial"/>
          <w:sz w:val="24"/>
          <w:szCs w:val="24"/>
          <w:lang w:eastAsia="es-CO"/>
        </w:rPr>
        <w:t>Tercero</w:t>
      </w:r>
      <w:r w:rsidRPr="001C5FB3">
        <w:rPr>
          <w:rFonts w:ascii="Arial" w:eastAsia="Times New Roman" w:hAnsi="Arial" w:cs="Arial"/>
          <w:sz w:val="24"/>
          <w:szCs w:val="24"/>
          <w:lang w:eastAsia="es-CO"/>
        </w:rPr>
        <w:t xml:space="preserve"> Laboral del Circuito </w:t>
      </w:r>
      <w:r w:rsidR="00F343FF" w:rsidRPr="001C5FB3">
        <w:rPr>
          <w:rFonts w:ascii="Arial" w:eastAsia="Times New Roman" w:hAnsi="Arial" w:cs="Arial"/>
          <w:sz w:val="24"/>
          <w:szCs w:val="24"/>
          <w:lang w:eastAsia="es-CO"/>
        </w:rPr>
        <w:t xml:space="preserve">de Pereira </w:t>
      </w:r>
      <w:r w:rsidRPr="001C5FB3">
        <w:rPr>
          <w:rFonts w:ascii="Arial" w:eastAsia="Times New Roman" w:hAnsi="Arial" w:cs="Arial"/>
          <w:sz w:val="24"/>
          <w:szCs w:val="24"/>
          <w:lang w:eastAsia="es-CO"/>
        </w:rPr>
        <w:t xml:space="preserve">el </w:t>
      </w:r>
      <w:r w:rsidR="00F343FF" w:rsidRPr="001C5FB3">
        <w:rPr>
          <w:rFonts w:ascii="Arial" w:eastAsia="Times New Roman" w:hAnsi="Arial" w:cs="Arial"/>
          <w:sz w:val="24"/>
          <w:szCs w:val="24"/>
          <w:lang w:eastAsia="es-CO"/>
        </w:rPr>
        <w:t xml:space="preserve">2 </w:t>
      </w:r>
      <w:r w:rsidRPr="001C5FB3">
        <w:rPr>
          <w:rFonts w:ascii="Arial" w:eastAsia="Times New Roman" w:hAnsi="Arial" w:cs="Arial"/>
          <w:sz w:val="24"/>
          <w:szCs w:val="24"/>
          <w:lang w:eastAsia="es-CO"/>
        </w:rPr>
        <w:t>de</w:t>
      </w:r>
      <w:r w:rsidR="00F343FF" w:rsidRPr="001C5FB3">
        <w:rPr>
          <w:rFonts w:ascii="Arial" w:eastAsia="Times New Roman" w:hAnsi="Arial" w:cs="Arial"/>
          <w:sz w:val="24"/>
          <w:szCs w:val="24"/>
          <w:lang w:eastAsia="es-CO"/>
        </w:rPr>
        <w:t xml:space="preserve"> diciembre de </w:t>
      </w:r>
      <w:r w:rsidRPr="001C5FB3">
        <w:rPr>
          <w:rFonts w:ascii="Arial" w:eastAsia="Times New Roman" w:hAnsi="Arial" w:cs="Arial"/>
          <w:sz w:val="24"/>
          <w:szCs w:val="24"/>
          <w:lang w:eastAsia="es-CO"/>
        </w:rPr>
        <w:t xml:space="preserve">2021, dentro del proceso </w:t>
      </w:r>
      <w:r w:rsidR="00D511A5">
        <w:rPr>
          <w:rFonts w:ascii="Arial" w:eastAsia="Times New Roman" w:hAnsi="Arial" w:cs="Arial"/>
          <w:b/>
          <w:sz w:val="24"/>
          <w:szCs w:val="24"/>
          <w:lang w:eastAsia="es-CO"/>
        </w:rPr>
        <w:t xml:space="preserve">ordinario laboral </w:t>
      </w:r>
      <w:r w:rsidR="00F343FF" w:rsidRPr="001C5FB3">
        <w:rPr>
          <w:rFonts w:ascii="Arial" w:eastAsia="Times New Roman" w:hAnsi="Arial" w:cs="Arial"/>
          <w:sz w:val="24"/>
          <w:szCs w:val="24"/>
          <w:lang w:eastAsia="es-CO"/>
        </w:rPr>
        <w:t xml:space="preserve">que </w:t>
      </w:r>
      <w:r w:rsidRPr="001C5FB3">
        <w:rPr>
          <w:rFonts w:ascii="Arial" w:eastAsia="Times New Roman" w:hAnsi="Arial" w:cs="Arial"/>
          <w:sz w:val="24"/>
          <w:szCs w:val="24"/>
          <w:lang w:eastAsia="es-CO"/>
        </w:rPr>
        <w:t xml:space="preserve">promueve la señora </w:t>
      </w:r>
      <w:r w:rsidR="001C5FB3" w:rsidRPr="001C5FB3">
        <w:rPr>
          <w:rFonts w:ascii="Arial" w:eastAsia="Times New Roman" w:hAnsi="Arial" w:cs="Arial"/>
          <w:b/>
          <w:sz w:val="24"/>
          <w:szCs w:val="24"/>
          <w:lang w:eastAsia="es-CO"/>
        </w:rPr>
        <w:t>Luz Mery Betancur de Torres</w:t>
      </w:r>
      <w:r w:rsidR="001C5FB3" w:rsidRPr="001C5FB3">
        <w:rPr>
          <w:rFonts w:ascii="Arial" w:eastAsia="Times New Roman" w:hAnsi="Arial" w:cs="Arial"/>
          <w:sz w:val="24"/>
          <w:szCs w:val="24"/>
          <w:lang w:eastAsia="es-CO"/>
        </w:rPr>
        <w:t xml:space="preserve"> </w:t>
      </w:r>
      <w:r w:rsidR="00F343FF" w:rsidRPr="001C5FB3">
        <w:rPr>
          <w:rFonts w:ascii="Arial" w:eastAsia="Times New Roman" w:hAnsi="Arial" w:cs="Arial"/>
          <w:sz w:val="24"/>
          <w:szCs w:val="24"/>
          <w:lang w:eastAsia="es-CO"/>
        </w:rPr>
        <w:t xml:space="preserve">en contra de la </w:t>
      </w:r>
      <w:r w:rsidR="001C5FB3" w:rsidRPr="001C5FB3">
        <w:rPr>
          <w:rFonts w:ascii="Arial" w:eastAsia="Times New Roman" w:hAnsi="Arial" w:cs="Arial"/>
          <w:b/>
          <w:sz w:val="24"/>
          <w:szCs w:val="24"/>
          <w:lang w:eastAsia="es-CO"/>
        </w:rPr>
        <w:t>Administradora Colombiana de Pensiones – Colpensiones</w:t>
      </w:r>
      <w:r w:rsidR="001C5FB3" w:rsidRPr="001C5FB3">
        <w:rPr>
          <w:rFonts w:ascii="Arial" w:eastAsia="Times New Roman" w:hAnsi="Arial" w:cs="Arial"/>
          <w:sz w:val="24"/>
          <w:szCs w:val="24"/>
          <w:lang w:eastAsia="es-CO"/>
        </w:rPr>
        <w:t xml:space="preserve"> </w:t>
      </w:r>
      <w:r w:rsidR="00F343FF" w:rsidRPr="001C5FB3">
        <w:rPr>
          <w:rFonts w:ascii="Arial" w:eastAsia="Times New Roman" w:hAnsi="Arial" w:cs="Arial"/>
          <w:sz w:val="24"/>
          <w:szCs w:val="24"/>
          <w:lang w:eastAsia="es-CO"/>
        </w:rPr>
        <w:t xml:space="preserve">y </w:t>
      </w:r>
      <w:r w:rsidRPr="001C5FB3">
        <w:rPr>
          <w:rFonts w:ascii="Arial" w:eastAsia="Times New Roman" w:hAnsi="Arial" w:cs="Arial"/>
          <w:sz w:val="24"/>
          <w:szCs w:val="24"/>
          <w:lang w:eastAsia="es-CO"/>
        </w:rPr>
        <w:t>cuya radicación corresponde al</w:t>
      </w:r>
      <w:r w:rsidR="00F343FF" w:rsidRPr="001C5FB3">
        <w:rPr>
          <w:rFonts w:ascii="Arial" w:eastAsia="Times New Roman" w:hAnsi="Arial" w:cs="Arial"/>
          <w:sz w:val="24"/>
          <w:szCs w:val="24"/>
          <w:lang w:eastAsia="es-CO"/>
        </w:rPr>
        <w:t xml:space="preserve"> número 66001</w:t>
      </w:r>
      <w:r w:rsidR="00D511A5">
        <w:rPr>
          <w:rFonts w:ascii="Arial" w:eastAsia="Times New Roman" w:hAnsi="Arial" w:cs="Arial"/>
          <w:sz w:val="24"/>
          <w:szCs w:val="24"/>
          <w:lang w:eastAsia="es-CO"/>
        </w:rPr>
        <w:t>-</w:t>
      </w:r>
      <w:r w:rsidR="00F343FF" w:rsidRPr="001C5FB3">
        <w:rPr>
          <w:rFonts w:ascii="Arial" w:eastAsia="Times New Roman" w:hAnsi="Arial" w:cs="Arial"/>
          <w:sz w:val="24"/>
          <w:szCs w:val="24"/>
          <w:lang w:eastAsia="es-CO"/>
        </w:rPr>
        <w:t>31</w:t>
      </w:r>
      <w:r w:rsidR="00D511A5">
        <w:rPr>
          <w:rFonts w:ascii="Arial" w:eastAsia="Times New Roman" w:hAnsi="Arial" w:cs="Arial"/>
          <w:sz w:val="24"/>
          <w:szCs w:val="24"/>
          <w:lang w:eastAsia="es-CO"/>
        </w:rPr>
        <w:t>-</w:t>
      </w:r>
      <w:r w:rsidR="00F343FF" w:rsidRPr="001C5FB3">
        <w:rPr>
          <w:rFonts w:ascii="Arial" w:eastAsia="Times New Roman" w:hAnsi="Arial" w:cs="Arial"/>
          <w:sz w:val="24"/>
          <w:szCs w:val="24"/>
          <w:lang w:eastAsia="es-CO"/>
        </w:rPr>
        <w:t>05</w:t>
      </w:r>
      <w:r w:rsidR="00D511A5">
        <w:rPr>
          <w:rFonts w:ascii="Arial" w:eastAsia="Times New Roman" w:hAnsi="Arial" w:cs="Arial"/>
          <w:sz w:val="24"/>
          <w:szCs w:val="24"/>
          <w:lang w:eastAsia="es-CO"/>
        </w:rPr>
        <w:t>-</w:t>
      </w:r>
      <w:r w:rsidR="00F343FF" w:rsidRPr="001C5FB3">
        <w:rPr>
          <w:rFonts w:ascii="Arial" w:eastAsia="Times New Roman" w:hAnsi="Arial" w:cs="Arial"/>
          <w:sz w:val="24"/>
          <w:szCs w:val="24"/>
          <w:lang w:eastAsia="es-CO"/>
        </w:rPr>
        <w:t>003</w:t>
      </w:r>
      <w:r w:rsidR="00D511A5">
        <w:rPr>
          <w:rFonts w:ascii="Arial" w:eastAsia="Times New Roman" w:hAnsi="Arial" w:cs="Arial"/>
          <w:sz w:val="24"/>
          <w:szCs w:val="24"/>
          <w:lang w:eastAsia="es-CO"/>
        </w:rPr>
        <w:t>-</w:t>
      </w:r>
      <w:r w:rsidR="00F343FF" w:rsidRPr="001C5FB3">
        <w:rPr>
          <w:rFonts w:ascii="Arial" w:eastAsia="Times New Roman" w:hAnsi="Arial" w:cs="Arial"/>
          <w:sz w:val="24"/>
          <w:szCs w:val="24"/>
          <w:lang w:eastAsia="es-CO"/>
        </w:rPr>
        <w:t>2019</w:t>
      </w:r>
      <w:r w:rsidR="00D511A5">
        <w:rPr>
          <w:rFonts w:ascii="Arial" w:eastAsia="Times New Roman" w:hAnsi="Arial" w:cs="Arial"/>
          <w:sz w:val="24"/>
          <w:szCs w:val="24"/>
          <w:lang w:eastAsia="es-CO"/>
        </w:rPr>
        <w:t>-</w:t>
      </w:r>
      <w:r w:rsidR="00F343FF" w:rsidRPr="001C5FB3">
        <w:rPr>
          <w:rFonts w:ascii="Arial" w:eastAsia="Times New Roman" w:hAnsi="Arial" w:cs="Arial"/>
          <w:sz w:val="24"/>
          <w:szCs w:val="24"/>
          <w:lang w:eastAsia="es-CO"/>
        </w:rPr>
        <w:t>00182</w:t>
      </w:r>
      <w:r w:rsidR="00D511A5">
        <w:rPr>
          <w:rFonts w:ascii="Arial" w:eastAsia="Times New Roman" w:hAnsi="Arial" w:cs="Arial"/>
          <w:sz w:val="24"/>
          <w:szCs w:val="24"/>
          <w:lang w:eastAsia="es-CO"/>
        </w:rPr>
        <w:t>-</w:t>
      </w:r>
      <w:r w:rsidR="00F343FF" w:rsidRPr="001C5FB3">
        <w:rPr>
          <w:rFonts w:ascii="Arial" w:eastAsia="Times New Roman" w:hAnsi="Arial" w:cs="Arial"/>
          <w:sz w:val="24"/>
          <w:szCs w:val="24"/>
          <w:lang w:eastAsia="es-CO"/>
        </w:rPr>
        <w:t>0</w:t>
      </w:r>
      <w:r w:rsidRPr="001C5FB3">
        <w:rPr>
          <w:rFonts w:ascii="Arial" w:eastAsia="Times New Roman" w:hAnsi="Arial" w:cs="Arial"/>
          <w:sz w:val="24"/>
          <w:szCs w:val="24"/>
          <w:lang w:eastAsia="es-CO"/>
        </w:rPr>
        <w:t>1.</w:t>
      </w:r>
    </w:p>
    <w:p w14:paraId="7B04CCAD" w14:textId="77777777" w:rsidR="00B97D75" w:rsidRPr="001C5FB3" w:rsidRDefault="00B97D75" w:rsidP="001C5FB3">
      <w:pPr>
        <w:pStyle w:val="Sinespaciado"/>
        <w:spacing w:line="276" w:lineRule="auto"/>
        <w:rPr>
          <w:rFonts w:ascii="Arial" w:hAnsi="Arial" w:cs="Arial"/>
          <w:sz w:val="24"/>
          <w:szCs w:val="24"/>
          <w:lang w:eastAsia="es-CO"/>
        </w:rPr>
      </w:pPr>
    </w:p>
    <w:p w14:paraId="022D0FE0" w14:textId="77777777" w:rsidR="00B97D75" w:rsidRPr="001C5FB3" w:rsidRDefault="00B97D75" w:rsidP="001C5FB3">
      <w:pPr>
        <w:pStyle w:val="paragraph"/>
        <w:spacing w:before="0" w:beforeAutospacing="0" w:after="0" w:afterAutospacing="0" w:line="276" w:lineRule="auto"/>
        <w:jc w:val="center"/>
        <w:textAlignment w:val="baseline"/>
        <w:rPr>
          <w:rFonts w:ascii="Arial" w:hAnsi="Arial" w:cs="Arial"/>
        </w:rPr>
      </w:pPr>
      <w:r w:rsidRPr="001C5FB3">
        <w:rPr>
          <w:rStyle w:val="normaltextrun"/>
          <w:rFonts w:ascii="Arial" w:hAnsi="Arial" w:cs="Arial"/>
          <w:b/>
          <w:bCs/>
        </w:rPr>
        <w:t>AUTO</w:t>
      </w:r>
      <w:r w:rsidRPr="001C5FB3">
        <w:rPr>
          <w:rStyle w:val="eop"/>
          <w:rFonts w:ascii="Arial" w:eastAsia="Calibri" w:hAnsi="Arial" w:cs="Arial"/>
        </w:rPr>
        <w:t> </w:t>
      </w:r>
    </w:p>
    <w:p w14:paraId="15C6A92B" w14:textId="1AA612F7" w:rsidR="00B97D75" w:rsidRPr="001C5FB3" w:rsidRDefault="00B97D75" w:rsidP="001C5FB3">
      <w:pPr>
        <w:pStyle w:val="Sinespaciado"/>
        <w:spacing w:line="276" w:lineRule="auto"/>
        <w:rPr>
          <w:rFonts w:ascii="Arial" w:hAnsi="Arial" w:cs="Arial"/>
          <w:sz w:val="24"/>
          <w:szCs w:val="24"/>
        </w:rPr>
      </w:pPr>
    </w:p>
    <w:p w14:paraId="01549139" w14:textId="79870CE5" w:rsidR="00B97D75" w:rsidRPr="001C5FB3" w:rsidRDefault="00D511A5" w:rsidP="001C5FB3">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2453DD79" w14:textId="77777777"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4064336A" w14:textId="77777777" w:rsidR="00B97D75" w:rsidRPr="001C5FB3" w:rsidRDefault="00B97D75" w:rsidP="001C5FB3">
      <w:pPr>
        <w:spacing w:after="0"/>
        <w:jc w:val="center"/>
        <w:textAlignment w:val="baseline"/>
        <w:rPr>
          <w:rFonts w:ascii="Arial" w:eastAsia="Times New Roman" w:hAnsi="Arial" w:cs="Arial"/>
          <w:sz w:val="24"/>
          <w:szCs w:val="24"/>
          <w:lang w:eastAsia="es-CO"/>
        </w:rPr>
      </w:pPr>
      <w:r w:rsidRPr="001C5FB3">
        <w:rPr>
          <w:rFonts w:ascii="Arial" w:eastAsia="Times New Roman" w:hAnsi="Arial" w:cs="Arial"/>
          <w:b/>
          <w:bCs/>
          <w:sz w:val="24"/>
          <w:szCs w:val="24"/>
          <w:lang w:eastAsia="es-CO"/>
        </w:rPr>
        <w:lastRenderedPageBreak/>
        <w:t>ANTECEDENTES</w:t>
      </w:r>
      <w:r w:rsidRPr="001C5FB3">
        <w:rPr>
          <w:rFonts w:ascii="Arial" w:eastAsia="Times New Roman" w:hAnsi="Arial" w:cs="Arial"/>
          <w:sz w:val="24"/>
          <w:szCs w:val="24"/>
          <w:lang w:eastAsia="es-CO"/>
        </w:rPr>
        <w:t> </w:t>
      </w:r>
    </w:p>
    <w:p w14:paraId="5F154149" w14:textId="77777777"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0A5AB224" w14:textId="77777777" w:rsidR="005A2000"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Pretende la señora </w:t>
      </w:r>
      <w:r w:rsidR="00A51BBC" w:rsidRPr="001C5FB3">
        <w:rPr>
          <w:rFonts w:ascii="Arial" w:eastAsia="Times New Roman" w:hAnsi="Arial" w:cs="Arial"/>
          <w:sz w:val="24"/>
          <w:szCs w:val="24"/>
          <w:lang w:eastAsia="es-CO"/>
        </w:rPr>
        <w:t>Luz Mery Betancur de Torres</w:t>
      </w:r>
      <w:r w:rsidRPr="001C5FB3">
        <w:rPr>
          <w:rFonts w:ascii="Arial" w:eastAsia="Times New Roman" w:hAnsi="Arial" w:cs="Arial"/>
          <w:sz w:val="24"/>
          <w:szCs w:val="24"/>
          <w:lang w:eastAsia="es-CO"/>
        </w:rPr>
        <w:t xml:space="preserve"> que la justicia laboral declare que e</w:t>
      </w:r>
      <w:r w:rsidR="00A51BBC" w:rsidRPr="001C5FB3">
        <w:rPr>
          <w:rFonts w:ascii="Arial" w:eastAsia="Times New Roman" w:hAnsi="Arial" w:cs="Arial"/>
          <w:sz w:val="24"/>
          <w:szCs w:val="24"/>
          <w:lang w:eastAsia="es-CO"/>
        </w:rPr>
        <w:t>s beneficiaria del régimen de transición previsto en el artículo 36 de la Ley 100 de 1993 y</w:t>
      </w:r>
      <w:r w:rsidR="00A905D9" w:rsidRPr="001C5FB3">
        <w:rPr>
          <w:rFonts w:ascii="Arial" w:eastAsia="Times New Roman" w:hAnsi="Arial" w:cs="Arial"/>
          <w:sz w:val="24"/>
          <w:szCs w:val="24"/>
          <w:lang w:eastAsia="es-CO"/>
        </w:rPr>
        <w:t xml:space="preserve">, por ende, le es aplicable </w:t>
      </w:r>
      <w:r w:rsidR="00A51BBC" w:rsidRPr="001C5FB3">
        <w:rPr>
          <w:rFonts w:ascii="Arial" w:eastAsia="Times New Roman" w:hAnsi="Arial" w:cs="Arial"/>
          <w:sz w:val="24"/>
          <w:szCs w:val="24"/>
          <w:lang w:eastAsia="es-CO"/>
        </w:rPr>
        <w:t>el Acuerdo 049 de 1990, aprobado por el Decreto 758 del mismo año</w:t>
      </w:r>
      <w:r w:rsidR="00A905D9" w:rsidRPr="001C5FB3">
        <w:rPr>
          <w:rFonts w:ascii="Arial" w:eastAsia="Times New Roman" w:hAnsi="Arial" w:cs="Arial"/>
          <w:sz w:val="24"/>
          <w:szCs w:val="24"/>
          <w:lang w:eastAsia="es-CO"/>
        </w:rPr>
        <w:t xml:space="preserve">. </w:t>
      </w:r>
    </w:p>
    <w:p w14:paraId="2640BEC9" w14:textId="77777777" w:rsidR="005A2000" w:rsidRPr="001C5FB3" w:rsidRDefault="005A2000" w:rsidP="001C5FB3">
      <w:pPr>
        <w:spacing w:after="0"/>
        <w:jc w:val="both"/>
        <w:textAlignment w:val="baseline"/>
        <w:rPr>
          <w:rFonts w:ascii="Arial" w:eastAsia="Times New Roman" w:hAnsi="Arial" w:cs="Arial"/>
          <w:sz w:val="24"/>
          <w:szCs w:val="24"/>
          <w:lang w:eastAsia="es-CO"/>
        </w:rPr>
      </w:pPr>
    </w:p>
    <w:p w14:paraId="2ABA41D2" w14:textId="41E72361" w:rsidR="00B97D75" w:rsidRPr="001C5FB3" w:rsidRDefault="00A905D9"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Pide además que se declare que, en aplicación del principio de favorabilidad tiene derecho a que los tiempos de servicio laborados en el Departamento de Risaralda se acumulen con los cotizados directamente al ISS</w:t>
      </w:r>
      <w:r w:rsidR="00D03C2A" w:rsidRPr="001C5FB3">
        <w:rPr>
          <w:rFonts w:ascii="Arial" w:eastAsia="Times New Roman" w:hAnsi="Arial" w:cs="Arial"/>
          <w:sz w:val="24"/>
          <w:szCs w:val="24"/>
          <w:lang w:eastAsia="es-CO"/>
        </w:rPr>
        <w:t>, y a que se aplique la teoría de aproximación de semanas establecida por vía jurisprudencial</w:t>
      </w:r>
      <w:r w:rsidRPr="001C5FB3">
        <w:rPr>
          <w:rFonts w:ascii="Arial" w:eastAsia="Times New Roman" w:hAnsi="Arial" w:cs="Arial"/>
          <w:sz w:val="24"/>
          <w:szCs w:val="24"/>
          <w:lang w:eastAsia="es-CO"/>
        </w:rPr>
        <w:t>. Consecuente con lo anterior, aspira a que se condene a la Administradora Colombiana de Pensiones Colpensiones a reconocer y pagar la pensión de vejez a partir del 15 de marzo de 2012,</w:t>
      </w:r>
      <w:r w:rsidR="0069126C" w:rsidRPr="001C5FB3">
        <w:rPr>
          <w:rFonts w:ascii="Arial" w:eastAsia="Times New Roman" w:hAnsi="Arial" w:cs="Arial"/>
          <w:sz w:val="24"/>
          <w:szCs w:val="24"/>
          <w:lang w:eastAsia="es-CO"/>
        </w:rPr>
        <w:t xml:space="preserve"> </w:t>
      </w:r>
      <w:r w:rsidRPr="001C5FB3">
        <w:rPr>
          <w:rFonts w:ascii="Arial" w:eastAsia="Times New Roman" w:hAnsi="Arial" w:cs="Arial"/>
          <w:sz w:val="24"/>
          <w:szCs w:val="24"/>
          <w:lang w:eastAsia="es-CO"/>
        </w:rPr>
        <w:t xml:space="preserve">los intereses moratorios del </w:t>
      </w:r>
      <w:r w:rsidR="00B97D75" w:rsidRPr="001C5FB3">
        <w:rPr>
          <w:rFonts w:ascii="Arial" w:eastAsia="Times New Roman" w:hAnsi="Arial" w:cs="Arial"/>
          <w:sz w:val="24"/>
          <w:szCs w:val="24"/>
          <w:lang w:eastAsia="es-CO"/>
        </w:rPr>
        <w:t xml:space="preserve">artículo 141 de la </w:t>
      </w:r>
      <w:r w:rsidRPr="001C5FB3">
        <w:rPr>
          <w:rFonts w:ascii="Arial" w:eastAsia="Times New Roman" w:hAnsi="Arial" w:cs="Arial"/>
          <w:sz w:val="24"/>
          <w:szCs w:val="24"/>
          <w:lang w:eastAsia="es-CO"/>
        </w:rPr>
        <w:t>Le</w:t>
      </w:r>
      <w:r w:rsidR="00B97D75" w:rsidRPr="001C5FB3">
        <w:rPr>
          <w:rFonts w:ascii="Arial" w:eastAsia="Times New Roman" w:hAnsi="Arial" w:cs="Arial"/>
          <w:sz w:val="24"/>
          <w:szCs w:val="24"/>
          <w:lang w:eastAsia="es-CO"/>
        </w:rPr>
        <w:t>y 100 de 1993</w:t>
      </w:r>
      <w:r w:rsidRPr="001C5FB3">
        <w:rPr>
          <w:rFonts w:ascii="Arial" w:eastAsia="Times New Roman" w:hAnsi="Arial" w:cs="Arial"/>
          <w:sz w:val="24"/>
          <w:szCs w:val="24"/>
          <w:lang w:eastAsia="es-CO"/>
        </w:rPr>
        <w:t xml:space="preserve"> y</w:t>
      </w:r>
      <w:r w:rsidR="0069126C" w:rsidRPr="001C5FB3">
        <w:rPr>
          <w:rFonts w:ascii="Arial" w:eastAsia="Times New Roman" w:hAnsi="Arial" w:cs="Arial"/>
          <w:sz w:val="24"/>
          <w:szCs w:val="24"/>
          <w:lang w:eastAsia="es-CO"/>
        </w:rPr>
        <w:t xml:space="preserve"> a</w:t>
      </w:r>
      <w:r w:rsidRPr="001C5FB3">
        <w:rPr>
          <w:rFonts w:ascii="Arial" w:eastAsia="Times New Roman" w:hAnsi="Arial" w:cs="Arial"/>
          <w:sz w:val="24"/>
          <w:szCs w:val="24"/>
          <w:lang w:eastAsia="es-CO"/>
        </w:rPr>
        <w:t xml:space="preserve"> </w:t>
      </w:r>
      <w:r w:rsidR="00B97D75" w:rsidRPr="001C5FB3">
        <w:rPr>
          <w:rFonts w:ascii="Arial" w:eastAsia="Times New Roman" w:hAnsi="Arial" w:cs="Arial"/>
          <w:sz w:val="24"/>
          <w:szCs w:val="24"/>
          <w:lang w:eastAsia="es-CO"/>
        </w:rPr>
        <w:t>las costas procesales a su favor.</w:t>
      </w:r>
    </w:p>
    <w:p w14:paraId="467BCE9C" w14:textId="77777777" w:rsidR="00B97D75" w:rsidRPr="001C5FB3" w:rsidRDefault="00B97D75" w:rsidP="001C5FB3">
      <w:pPr>
        <w:spacing w:after="0"/>
        <w:jc w:val="both"/>
        <w:textAlignment w:val="baseline"/>
        <w:rPr>
          <w:rFonts w:ascii="Arial" w:eastAsia="Times New Roman" w:hAnsi="Arial" w:cs="Arial"/>
          <w:sz w:val="24"/>
          <w:szCs w:val="24"/>
          <w:lang w:eastAsia="es-CO"/>
        </w:rPr>
      </w:pPr>
    </w:p>
    <w:p w14:paraId="5EF4573C" w14:textId="2977F059" w:rsidR="00C75AA8" w:rsidRPr="001C5FB3" w:rsidRDefault="00286A89"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En sustento de sus</w:t>
      </w:r>
      <w:r w:rsidR="00A905D9" w:rsidRPr="001C5FB3">
        <w:rPr>
          <w:rFonts w:ascii="Arial" w:eastAsia="Times New Roman" w:hAnsi="Arial" w:cs="Arial"/>
          <w:sz w:val="24"/>
          <w:szCs w:val="24"/>
          <w:lang w:eastAsia="es-CO"/>
        </w:rPr>
        <w:t xml:space="preserve"> pretensiones expone</w:t>
      </w:r>
      <w:r w:rsidRPr="001C5FB3">
        <w:rPr>
          <w:rFonts w:ascii="Arial" w:eastAsia="Times New Roman" w:hAnsi="Arial" w:cs="Arial"/>
          <w:sz w:val="24"/>
          <w:szCs w:val="24"/>
          <w:lang w:eastAsia="es-CO"/>
        </w:rPr>
        <w:t>, en síntesis</w:t>
      </w:r>
      <w:r w:rsidR="005908A5">
        <w:rPr>
          <w:rFonts w:ascii="Arial" w:eastAsia="Times New Roman" w:hAnsi="Arial" w:cs="Arial"/>
          <w:sz w:val="24"/>
          <w:szCs w:val="24"/>
          <w:lang w:eastAsia="es-CO"/>
        </w:rPr>
        <w:t>,</w:t>
      </w:r>
      <w:r w:rsidRPr="001C5FB3">
        <w:rPr>
          <w:rFonts w:ascii="Arial" w:eastAsia="Times New Roman" w:hAnsi="Arial" w:cs="Arial"/>
          <w:sz w:val="24"/>
          <w:szCs w:val="24"/>
          <w:lang w:eastAsia="es-CO"/>
        </w:rPr>
        <w:t xml:space="preserve"> que</w:t>
      </w:r>
      <w:r w:rsidR="008A6DED" w:rsidRPr="001C5FB3">
        <w:rPr>
          <w:rFonts w:ascii="Arial" w:eastAsia="Times New Roman" w:hAnsi="Arial" w:cs="Arial"/>
          <w:sz w:val="24"/>
          <w:szCs w:val="24"/>
          <w:lang w:eastAsia="es-CO"/>
        </w:rPr>
        <w:t xml:space="preserve"> </w:t>
      </w:r>
      <w:r w:rsidR="00B97D75" w:rsidRPr="001C5FB3">
        <w:rPr>
          <w:rFonts w:ascii="Arial" w:eastAsia="Times New Roman" w:hAnsi="Arial" w:cs="Arial"/>
          <w:sz w:val="24"/>
          <w:szCs w:val="24"/>
          <w:lang w:eastAsia="es-CO"/>
        </w:rPr>
        <w:t xml:space="preserve">nació el </w:t>
      </w:r>
      <w:r w:rsidR="008A6DED" w:rsidRPr="001C5FB3">
        <w:rPr>
          <w:rFonts w:ascii="Arial" w:eastAsia="Times New Roman" w:hAnsi="Arial" w:cs="Arial"/>
          <w:sz w:val="24"/>
          <w:szCs w:val="24"/>
          <w:lang w:eastAsia="es-CO"/>
        </w:rPr>
        <w:t>15 de marzo de 1957</w:t>
      </w:r>
      <w:r w:rsidR="00B97D75" w:rsidRPr="001C5FB3">
        <w:rPr>
          <w:rFonts w:ascii="Arial" w:eastAsia="Times New Roman" w:hAnsi="Arial" w:cs="Arial"/>
          <w:sz w:val="24"/>
          <w:szCs w:val="24"/>
          <w:lang w:eastAsia="es-CO"/>
        </w:rPr>
        <w:t xml:space="preserve">; </w:t>
      </w:r>
      <w:r w:rsidR="008A6DED" w:rsidRPr="001C5FB3">
        <w:rPr>
          <w:rFonts w:ascii="Arial" w:eastAsia="Times New Roman" w:hAnsi="Arial" w:cs="Arial"/>
          <w:sz w:val="24"/>
          <w:szCs w:val="24"/>
          <w:lang w:eastAsia="es-CO"/>
        </w:rPr>
        <w:t xml:space="preserve">estuvo afiliada durante toda su vida laboral al régimen de prima media, donde cotizó un total de 999.57 semanas; el 11 de marzo de 2015 solicitó ante la entidad demandada el reconocimiento de su pensión de vejez, sin embargo, le fue negada mediante Resolución GNR 250139 de 2015; solicitó la corrección de su historia laboral allegando soportes de su vinculación </w:t>
      </w:r>
      <w:r w:rsidR="00C75AA8" w:rsidRPr="001C5FB3">
        <w:rPr>
          <w:rFonts w:ascii="Arial" w:eastAsia="Times New Roman" w:hAnsi="Arial" w:cs="Arial"/>
          <w:sz w:val="24"/>
          <w:szCs w:val="24"/>
          <w:lang w:eastAsia="es-CO"/>
        </w:rPr>
        <w:t xml:space="preserve">laboral con Carlos Alfredo </w:t>
      </w:r>
      <w:proofErr w:type="spellStart"/>
      <w:r w:rsidR="00C75AA8" w:rsidRPr="001C5FB3">
        <w:rPr>
          <w:rFonts w:ascii="Arial" w:eastAsia="Times New Roman" w:hAnsi="Arial" w:cs="Arial"/>
          <w:sz w:val="24"/>
          <w:szCs w:val="24"/>
          <w:lang w:eastAsia="es-CO"/>
        </w:rPr>
        <w:t>Crosthwaite</w:t>
      </w:r>
      <w:proofErr w:type="spellEnd"/>
      <w:r w:rsidR="00C75AA8" w:rsidRPr="001C5FB3">
        <w:rPr>
          <w:rFonts w:ascii="Arial" w:eastAsia="Times New Roman" w:hAnsi="Arial" w:cs="Arial"/>
          <w:sz w:val="24"/>
          <w:szCs w:val="24"/>
          <w:lang w:eastAsia="es-CO"/>
        </w:rPr>
        <w:t xml:space="preserve">, </w:t>
      </w:r>
      <w:r w:rsidR="00631958" w:rsidRPr="001C5FB3">
        <w:rPr>
          <w:rFonts w:ascii="Arial" w:eastAsia="Times New Roman" w:hAnsi="Arial" w:cs="Arial"/>
          <w:sz w:val="24"/>
          <w:szCs w:val="24"/>
          <w:lang w:eastAsia="es-CO"/>
        </w:rPr>
        <w:t>razón por la que la</w:t>
      </w:r>
      <w:r w:rsidR="00C75AA8" w:rsidRPr="001C5FB3">
        <w:rPr>
          <w:rFonts w:ascii="Arial" w:eastAsia="Times New Roman" w:hAnsi="Arial" w:cs="Arial"/>
          <w:sz w:val="24"/>
          <w:szCs w:val="24"/>
          <w:lang w:eastAsia="es-CO"/>
        </w:rPr>
        <w:t xml:space="preserve"> entidad procedió a incluir las cotizaciones correspondientes. </w:t>
      </w:r>
    </w:p>
    <w:p w14:paraId="5FE87A33" w14:textId="77777777" w:rsidR="00C75AA8" w:rsidRPr="001C5FB3" w:rsidRDefault="00C75AA8" w:rsidP="001C5FB3">
      <w:pPr>
        <w:spacing w:after="0"/>
        <w:jc w:val="both"/>
        <w:textAlignment w:val="baseline"/>
        <w:rPr>
          <w:rFonts w:ascii="Arial" w:eastAsia="Times New Roman" w:hAnsi="Arial" w:cs="Arial"/>
          <w:sz w:val="24"/>
          <w:szCs w:val="24"/>
          <w:lang w:eastAsia="es-CO"/>
        </w:rPr>
      </w:pPr>
    </w:p>
    <w:p w14:paraId="1F7A79D1" w14:textId="77777777" w:rsidR="00090337" w:rsidRPr="001C5FB3" w:rsidRDefault="00C75AA8"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El 23 de enero de 2017 solicitó nuevamente la pensión de vejez con base en los tiempos de cotización realizados en España, </w:t>
      </w:r>
      <w:r w:rsidR="00631958" w:rsidRPr="001C5FB3">
        <w:rPr>
          <w:rFonts w:ascii="Arial" w:eastAsia="Times New Roman" w:hAnsi="Arial" w:cs="Arial"/>
          <w:sz w:val="24"/>
          <w:szCs w:val="24"/>
          <w:lang w:eastAsia="es-CO"/>
        </w:rPr>
        <w:t>sin embargo,</w:t>
      </w:r>
      <w:r w:rsidR="00BA359E" w:rsidRPr="001C5FB3">
        <w:rPr>
          <w:rFonts w:ascii="Arial" w:eastAsia="Times New Roman" w:hAnsi="Arial" w:cs="Arial"/>
          <w:sz w:val="24"/>
          <w:szCs w:val="24"/>
          <w:lang w:eastAsia="es-CO"/>
        </w:rPr>
        <w:t xml:space="preserve"> </w:t>
      </w:r>
      <w:r w:rsidR="00631958" w:rsidRPr="001C5FB3">
        <w:rPr>
          <w:rFonts w:ascii="Arial" w:eastAsia="Times New Roman" w:hAnsi="Arial" w:cs="Arial"/>
          <w:sz w:val="24"/>
          <w:szCs w:val="24"/>
          <w:lang w:eastAsia="es-CO"/>
        </w:rPr>
        <w:t>m</w:t>
      </w:r>
      <w:r w:rsidRPr="001C5FB3">
        <w:rPr>
          <w:rFonts w:ascii="Arial" w:eastAsia="Times New Roman" w:hAnsi="Arial" w:cs="Arial"/>
          <w:sz w:val="24"/>
          <w:szCs w:val="24"/>
          <w:lang w:eastAsia="es-CO"/>
        </w:rPr>
        <w:t>ediante Resolución SUB 296664 de 2017</w:t>
      </w:r>
      <w:r w:rsidR="00BA359E" w:rsidRPr="001C5FB3">
        <w:rPr>
          <w:rFonts w:ascii="Arial" w:eastAsia="Times New Roman" w:hAnsi="Arial" w:cs="Arial"/>
          <w:sz w:val="24"/>
          <w:szCs w:val="24"/>
          <w:lang w:eastAsia="es-CO"/>
        </w:rPr>
        <w:t xml:space="preserve">, </w:t>
      </w:r>
      <w:r w:rsidR="00090337" w:rsidRPr="001C5FB3">
        <w:rPr>
          <w:rFonts w:ascii="Arial" w:eastAsia="Times New Roman" w:hAnsi="Arial" w:cs="Arial"/>
          <w:sz w:val="24"/>
          <w:szCs w:val="24"/>
          <w:lang w:eastAsia="es-CO"/>
        </w:rPr>
        <w:t xml:space="preserve">le fue negada </w:t>
      </w:r>
      <w:r w:rsidR="00BA359E" w:rsidRPr="001C5FB3">
        <w:rPr>
          <w:rFonts w:ascii="Arial" w:eastAsia="Times New Roman" w:hAnsi="Arial" w:cs="Arial"/>
          <w:sz w:val="24"/>
          <w:szCs w:val="24"/>
          <w:lang w:eastAsia="es-CO"/>
        </w:rPr>
        <w:t xml:space="preserve">con el argumento de que solo contaba con 999 semanas cotizadas en Colombia y no aportó formulario ES/CO. </w:t>
      </w:r>
    </w:p>
    <w:p w14:paraId="70DF5ED7" w14:textId="77777777" w:rsidR="00090337" w:rsidRPr="001C5FB3" w:rsidRDefault="00090337" w:rsidP="001C5FB3">
      <w:pPr>
        <w:spacing w:after="0"/>
        <w:jc w:val="both"/>
        <w:textAlignment w:val="baseline"/>
        <w:rPr>
          <w:rFonts w:ascii="Arial" w:eastAsia="Times New Roman" w:hAnsi="Arial" w:cs="Arial"/>
          <w:sz w:val="24"/>
          <w:szCs w:val="24"/>
          <w:lang w:eastAsia="es-CO"/>
        </w:rPr>
      </w:pPr>
    </w:p>
    <w:p w14:paraId="3DBF692B" w14:textId="31AFCC80" w:rsidR="00F60F0D" w:rsidRPr="001C5FB3" w:rsidRDefault="00BA359E"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El 22 de agosto de 2018 elevó un nuevo estudio de su situación pensional, solicitando la aproximación de semanas y el cómputo de </w:t>
      </w:r>
      <w:r w:rsidR="00090337" w:rsidRPr="001C5FB3">
        <w:rPr>
          <w:rFonts w:ascii="Arial" w:eastAsia="Times New Roman" w:hAnsi="Arial" w:cs="Arial"/>
          <w:sz w:val="24"/>
          <w:szCs w:val="24"/>
          <w:lang w:eastAsia="es-CO"/>
        </w:rPr>
        <w:t>cotizaciones e</w:t>
      </w:r>
      <w:r w:rsidRPr="001C5FB3">
        <w:rPr>
          <w:rFonts w:ascii="Arial" w:eastAsia="Times New Roman" w:hAnsi="Arial" w:cs="Arial"/>
          <w:sz w:val="24"/>
          <w:szCs w:val="24"/>
          <w:lang w:eastAsia="es-CO"/>
        </w:rPr>
        <w:t>n Colombia</w:t>
      </w:r>
      <w:r w:rsidR="00090337" w:rsidRPr="001C5FB3">
        <w:rPr>
          <w:rFonts w:ascii="Arial" w:eastAsia="Times New Roman" w:hAnsi="Arial" w:cs="Arial"/>
          <w:sz w:val="24"/>
          <w:szCs w:val="24"/>
          <w:lang w:eastAsia="es-CO"/>
        </w:rPr>
        <w:t xml:space="preserve">; </w:t>
      </w:r>
      <w:r w:rsidR="008A7058" w:rsidRPr="001C5FB3">
        <w:rPr>
          <w:rFonts w:ascii="Arial" w:eastAsia="Times New Roman" w:hAnsi="Arial" w:cs="Arial"/>
          <w:sz w:val="24"/>
          <w:szCs w:val="24"/>
          <w:lang w:eastAsia="es-CO"/>
        </w:rPr>
        <w:t xml:space="preserve">fue requerida </w:t>
      </w:r>
      <w:r w:rsidRPr="001C5FB3">
        <w:rPr>
          <w:rFonts w:ascii="Arial" w:eastAsia="Times New Roman" w:hAnsi="Arial" w:cs="Arial"/>
          <w:sz w:val="24"/>
          <w:szCs w:val="24"/>
          <w:lang w:eastAsia="es-CO"/>
        </w:rPr>
        <w:t>por la entidad mediante oficio No. BZ2018_10557</w:t>
      </w:r>
      <w:r w:rsidR="00F60F0D" w:rsidRPr="001C5FB3">
        <w:rPr>
          <w:rFonts w:ascii="Arial" w:eastAsia="Times New Roman" w:hAnsi="Arial" w:cs="Arial"/>
          <w:sz w:val="24"/>
          <w:szCs w:val="24"/>
          <w:lang w:eastAsia="es-CO"/>
        </w:rPr>
        <w:t xml:space="preserve">292-10557292-2604087 del 27 de agosto de 2018, </w:t>
      </w:r>
      <w:r w:rsidR="008A7058" w:rsidRPr="001C5FB3">
        <w:rPr>
          <w:rFonts w:ascii="Arial" w:eastAsia="Times New Roman" w:hAnsi="Arial" w:cs="Arial"/>
          <w:sz w:val="24"/>
          <w:szCs w:val="24"/>
          <w:lang w:eastAsia="es-CO"/>
        </w:rPr>
        <w:t xml:space="preserve">a fin de que corrigiera el formulario de la solicitud, </w:t>
      </w:r>
      <w:r w:rsidR="00090337" w:rsidRPr="001C5FB3">
        <w:rPr>
          <w:rFonts w:ascii="Arial" w:eastAsia="Times New Roman" w:hAnsi="Arial" w:cs="Arial"/>
          <w:sz w:val="24"/>
          <w:szCs w:val="24"/>
          <w:lang w:eastAsia="es-CO"/>
        </w:rPr>
        <w:t>y pese a</w:t>
      </w:r>
      <w:r w:rsidR="008A7058" w:rsidRPr="001C5FB3">
        <w:rPr>
          <w:rFonts w:ascii="Arial" w:eastAsia="Times New Roman" w:hAnsi="Arial" w:cs="Arial"/>
          <w:sz w:val="24"/>
          <w:szCs w:val="24"/>
          <w:lang w:eastAsia="es-CO"/>
        </w:rPr>
        <w:t xml:space="preserve"> que cumplió</w:t>
      </w:r>
      <w:r w:rsidR="0069126C" w:rsidRPr="001C5FB3">
        <w:rPr>
          <w:rFonts w:ascii="Arial" w:eastAsia="Times New Roman" w:hAnsi="Arial" w:cs="Arial"/>
          <w:sz w:val="24"/>
          <w:szCs w:val="24"/>
          <w:lang w:eastAsia="es-CO"/>
        </w:rPr>
        <w:t xml:space="preserve"> con ello</w:t>
      </w:r>
      <w:r w:rsidR="00090337" w:rsidRPr="001C5FB3">
        <w:rPr>
          <w:rFonts w:ascii="Arial" w:eastAsia="Times New Roman" w:hAnsi="Arial" w:cs="Arial"/>
          <w:sz w:val="24"/>
          <w:szCs w:val="24"/>
          <w:lang w:eastAsia="es-CO"/>
        </w:rPr>
        <w:t>, la entidad guardó absoluto silencio.</w:t>
      </w:r>
    </w:p>
    <w:p w14:paraId="1F2F6F70" w14:textId="77777777" w:rsidR="00B97D75" w:rsidRPr="001C5FB3" w:rsidRDefault="00B97D75" w:rsidP="001C5FB3">
      <w:pPr>
        <w:spacing w:after="0"/>
        <w:jc w:val="both"/>
        <w:textAlignment w:val="baseline"/>
        <w:rPr>
          <w:rFonts w:ascii="Arial" w:eastAsia="Times New Roman" w:hAnsi="Arial" w:cs="Arial"/>
          <w:sz w:val="24"/>
          <w:szCs w:val="24"/>
          <w:lang w:eastAsia="es-CO"/>
        </w:rPr>
      </w:pPr>
    </w:p>
    <w:p w14:paraId="79D2D17C" w14:textId="312C22A1"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Al contestar la demanda, la Administradora Colombiana de Pensiones </w:t>
      </w:r>
      <w:r w:rsidR="00286A89" w:rsidRPr="001C5FB3">
        <w:rPr>
          <w:rFonts w:ascii="Arial" w:eastAsia="Times New Roman" w:hAnsi="Arial" w:cs="Arial"/>
          <w:sz w:val="24"/>
          <w:szCs w:val="24"/>
          <w:lang w:eastAsia="es-CO"/>
        </w:rPr>
        <w:t xml:space="preserve">-COLPENSIONES- </w:t>
      </w:r>
      <w:r w:rsidRPr="001C5FB3">
        <w:rPr>
          <w:rFonts w:ascii="Arial" w:eastAsia="Times New Roman" w:hAnsi="Arial" w:cs="Arial"/>
          <w:sz w:val="24"/>
          <w:szCs w:val="24"/>
          <w:lang w:eastAsia="es-CO"/>
        </w:rPr>
        <w:t>manifestó que</w:t>
      </w:r>
      <w:r w:rsidR="00286A89" w:rsidRPr="001C5FB3">
        <w:rPr>
          <w:rFonts w:ascii="Arial" w:eastAsia="Times New Roman" w:hAnsi="Arial" w:cs="Arial"/>
          <w:sz w:val="24"/>
          <w:szCs w:val="24"/>
          <w:lang w:eastAsia="es-CO"/>
        </w:rPr>
        <w:t>,</w:t>
      </w:r>
      <w:r w:rsidR="00222E87" w:rsidRPr="001C5FB3">
        <w:rPr>
          <w:rFonts w:ascii="Arial" w:eastAsia="Times New Roman" w:hAnsi="Arial" w:cs="Arial"/>
          <w:sz w:val="24"/>
          <w:szCs w:val="24"/>
          <w:lang w:eastAsia="es-CO"/>
        </w:rPr>
        <w:t xml:space="preserve"> </w:t>
      </w:r>
      <w:r w:rsidR="008A7058" w:rsidRPr="001C5FB3">
        <w:rPr>
          <w:rFonts w:ascii="Arial" w:eastAsia="Times New Roman" w:hAnsi="Arial" w:cs="Arial"/>
          <w:sz w:val="24"/>
          <w:szCs w:val="24"/>
          <w:lang w:eastAsia="es-CO"/>
        </w:rPr>
        <w:t>consultada la totalidad del expediente pensional de la actora, no se evidencia el formulario ES/CO-02</w:t>
      </w:r>
      <w:r w:rsidR="00286A89" w:rsidRPr="001C5FB3">
        <w:rPr>
          <w:rFonts w:ascii="Arial" w:eastAsia="Times New Roman" w:hAnsi="Arial" w:cs="Arial"/>
          <w:sz w:val="24"/>
          <w:szCs w:val="24"/>
          <w:lang w:eastAsia="es-CO"/>
        </w:rPr>
        <w:t>,</w:t>
      </w:r>
      <w:r w:rsidR="008A7058" w:rsidRPr="001C5FB3">
        <w:rPr>
          <w:rFonts w:ascii="Arial" w:eastAsia="Times New Roman" w:hAnsi="Arial" w:cs="Arial"/>
          <w:sz w:val="24"/>
          <w:szCs w:val="24"/>
          <w:lang w:eastAsia="es-CO"/>
        </w:rPr>
        <w:t xml:space="preserve"> pese a que el Ministerio de </w:t>
      </w:r>
      <w:r w:rsidR="00850B97" w:rsidRPr="001C5FB3">
        <w:rPr>
          <w:rFonts w:ascii="Arial" w:eastAsia="Times New Roman" w:hAnsi="Arial" w:cs="Arial"/>
          <w:sz w:val="24"/>
          <w:szCs w:val="24"/>
          <w:lang w:eastAsia="es-CO"/>
        </w:rPr>
        <w:t xml:space="preserve">Trabajo presentó solicitud ante el Reino de España </w:t>
      </w:r>
      <w:r w:rsidR="00222E87" w:rsidRPr="001C5FB3">
        <w:rPr>
          <w:rFonts w:ascii="Arial" w:eastAsia="Times New Roman" w:hAnsi="Arial" w:cs="Arial"/>
          <w:sz w:val="24"/>
          <w:szCs w:val="24"/>
          <w:lang w:eastAsia="es-CO"/>
        </w:rPr>
        <w:t xml:space="preserve">desde </w:t>
      </w:r>
      <w:r w:rsidR="00850B97" w:rsidRPr="001C5FB3">
        <w:rPr>
          <w:rFonts w:ascii="Arial" w:eastAsia="Times New Roman" w:hAnsi="Arial" w:cs="Arial"/>
          <w:sz w:val="24"/>
          <w:szCs w:val="24"/>
          <w:lang w:eastAsia="es-CO"/>
        </w:rPr>
        <w:t>el 25 de agosto de 2017</w:t>
      </w:r>
      <w:r w:rsidR="00222E87" w:rsidRPr="001C5FB3">
        <w:rPr>
          <w:rFonts w:ascii="Arial" w:eastAsia="Times New Roman" w:hAnsi="Arial" w:cs="Arial"/>
          <w:sz w:val="24"/>
          <w:szCs w:val="24"/>
          <w:lang w:eastAsia="es-CO"/>
        </w:rPr>
        <w:t xml:space="preserve">; que al </w:t>
      </w:r>
      <w:r w:rsidR="00850B97" w:rsidRPr="001C5FB3">
        <w:rPr>
          <w:rFonts w:ascii="Arial" w:eastAsia="Times New Roman" w:hAnsi="Arial" w:cs="Arial"/>
          <w:sz w:val="24"/>
          <w:szCs w:val="24"/>
          <w:lang w:eastAsia="es-CO"/>
        </w:rPr>
        <w:t>efectuar el estudio d</w:t>
      </w:r>
      <w:r w:rsidR="00222E87" w:rsidRPr="001C5FB3">
        <w:rPr>
          <w:rFonts w:ascii="Arial" w:eastAsia="Times New Roman" w:hAnsi="Arial" w:cs="Arial"/>
          <w:sz w:val="24"/>
          <w:szCs w:val="24"/>
          <w:lang w:eastAsia="es-CO"/>
        </w:rPr>
        <w:t xml:space="preserve">e su situación pensional tomando en consideración </w:t>
      </w:r>
      <w:r w:rsidR="00AC0672" w:rsidRPr="001C5FB3">
        <w:rPr>
          <w:rFonts w:ascii="Arial" w:eastAsia="Times New Roman" w:hAnsi="Arial" w:cs="Arial"/>
          <w:sz w:val="24"/>
          <w:szCs w:val="24"/>
          <w:lang w:eastAsia="es-CO"/>
        </w:rPr>
        <w:t xml:space="preserve">únicamente </w:t>
      </w:r>
      <w:r w:rsidR="00222E87" w:rsidRPr="001C5FB3">
        <w:rPr>
          <w:rFonts w:ascii="Arial" w:eastAsia="Times New Roman" w:hAnsi="Arial" w:cs="Arial"/>
          <w:sz w:val="24"/>
          <w:szCs w:val="24"/>
          <w:lang w:eastAsia="es-CO"/>
        </w:rPr>
        <w:t>las</w:t>
      </w:r>
      <w:r w:rsidR="00850B97" w:rsidRPr="001C5FB3">
        <w:rPr>
          <w:rFonts w:ascii="Arial" w:eastAsia="Times New Roman" w:hAnsi="Arial" w:cs="Arial"/>
          <w:sz w:val="24"/>
          <w:szCs w:val="24"/>
          <w:lang w:eastAsia="es-CO"/>
        </w:rPr>
        <w:t xml:space="preserve"> semanas cotizadas en Colombia, </w:t>
      </w:r>
      <w:r w:rsidR="00222E87" w:rsidRPr="001C5FB3">
        <w:rPr>
          <w:rFonts w:ascii="Arial" w:eastAsia="Times New Roman" w:hAnsi="Arial" w:cs="Arial"/>
          <w:sz w:val="24"/>
          <w:szCs w:val="24"/>
          <w:lang w:eastAsia="es-CO"/>
        </w:rPr>
        <w:t>se observa que si bien la d</w:t>
      </w:r>
      <w:r w:rsidR="00850B97" w:rsidRPr="001C5FB3">
        <w:rPr>
          <w:rFonts w:ascii="Arial" w:eastAsia="Times New Roman" w:hAnsi="Arial" w:cs="Arial"/>
          <w:sz w:val="24"/>
          <w:szCs w:val="24"/>
          <w:lang w:eastAsia="es-CO"/>
        </w:rPr>
        <w:t xml:space="preserve">emandante es beneficiaria del </w:t>
      </w:r>
      <w:r w:rsidR="00222E87" w:rsidRPr="001C5FB3">
        <w:rPr>
          <w:rFonts w:ascii="Arial" w:eastAsia="Times New Roman" w:hAnsi="Arial" w:cs="Arial"/>
          <w:sz w:val="24"/>
          <w:szCs w:val="24"/>
          <w:lang w:eastAsia="es-CO"/>
        </w:rPr>
        <w:t>régimen</w:t>
      </w:r>
      <w:r w:rsidR="00850B97" w:rsidRPr="001C5FB3">
        <w:rPr>
          <w:rFonts w:ascii="Arial" w:eastAsia="Times New Roman" w:hAnsi="Arial" w:cs="Arial"/>
          <w:sz w:val="24"/>
          <w:szCs w:val="24"/>
          <w:lang w:eastAsia="es-CO"/>
        </w:rPr>
        <w:t xml:space="preserve"> de transición previsto en </w:t>
      </w:r>
      <w:r w:rsidRPr="001C5FB3">
        <w:rPr>
          <w:rFonts w:ascii="Arial" w:eastAsia="Times New Roman" w:hAnsi="Arial" w:cs="Arial"/>
          <w:sz w:val="24"/>
          <w:szCs w:val="24"/>
          <w:lang w:eastAsia="es-CO"/>
        </w:rPr>
        <w:t>el artículo 36 de la ley 100 de 1993, ya que para el 1° de abril de 1994 tenía cumplidos 3</w:t>
      </w:r>
      <w:r w:rsidR="00850B97" w:rsidRPr="001C5FB3">
        <w:rPr>
          <w:rFonts w:ascii="Arial" w:eastAsia="Times New Roman" w:hAnsi="Arial" w:cs="Arial"/>
          <w:sz w:val="24"/>
          <w:szCs w:val="24"/>
          <w:lang w:eastAsia="es-CO"/>
        </w:rPr>
        <w:t>7</w:t>
      </w:r>
      <w:r w:rsidRPr="001C5FB3">
        <w:rPr>
          <w:rFonts w:ascii="Arial" w:eastAsia="Times New Roman" w:hAnsi="Arial" w:cs="Arial"/>
          <w:sz w:val="24"/>
          <w:szCs w:val="24"/>
          <w:lang w:eastAsia="es-CO"/>
        </w:rPr>
        <w:t xml:space="preserve"> años y</w:t>
      </w:r>
      <w:r w:rsidR="00222E87" w:rsidRPr="001C5FB3">
        <w:rPr>
          <w:rFonts w:ascii="Arial" w:eastAsia="Times New Roman" w:hAnsi="Arial" w:cs="Arial"/>
          <w:sz w:val="24"/>
          <w:szCs w:val="24"/>
          <w:lang w:eastAsia="es-CO"/>
        </w:rPr>
        <w:t xml:space="preserve"> reúne más de 750 semanas al 25 de julio de 2005, </w:t>
      </w:r>
      <w:r w:rsidR="00AC0672" w:rsidRPr="001C5FB3">
        <w:rPr>
          <w:rFonts w:ascii="Arial" w:eastAsia="Times New Roman" w:hAnsi="Arial" w:cs="Arial"/>
          <w:sz w:val="24"/>
          <w:szCs w:val="24"/>
          <w:lang w:eastAsia="es-CO"/>
        </w:rPr>
        <w:t>lo cierto es que no acredita la densidad de semanas exigidas en el Decreto 758 de 1990, ni tampoco en la Ley 71 de 1988, p</w:t>
      </w:r>
      <w:r w:rsidR="0069126C" w:rsidRPr="001C5FB3">
        <w:rPr>
          <w:rFonts w:ascii="Arial" w:eastAsia="Times New Roman" w:hAnsi="Arial" w:cs="Arial"/>
          <w:sz w:val="24"/>
          <w:szCs w:val="24"/>
          <w:lang w:eastAsia="es-CO"/>
        </w:rPr>
        <w:t>ue</w:t>
      </w:r>
      <w:r w:rsidR="00AC0672" w:rsidRPr="001C5FB3">
        <w:rPr>
          <w:rFonts w:ascii="Arial" w:eastAsia="Times New Roman" w:hAnsi="Arial" w:cs="Arial"/>
          <w:sz w:val="24"/>
          <w:szCs w:val="24"/>
          <w:lang w:eastAsia="es-CO"/>
        </w:rPr>
        <w:t xml:space="preserve">s solamente cuenta con 999 semanas. </w:t>
      </w:r>
      <w:r w:rsidRPr="001C5FB3">
        <w:rPr>
          <w:rFonts w:ascii="Arial" w:eastAsia="Times New Roman" w:hAnsi="Arial" w:cs="Arial"/>
          <w:sz w:val="24"/>
          <w:szCs w:val="24"/>
          <w:lang w:eastAsia="es-CO"/>
        </w:rPr>
        <w:t xml:space="preserve">Se opuso a la prosperidad de las pretensiones y formuló las excepciones de mérito que denominó </w:t>
      </w:r>
      <w:r w:rsidR="00AC0672" w:rsidRPr="001C5FB3">
        <w:rPr>
          <w:rFonts w:ascii="Arial" w:eastAsia="Times New Roman" w:hAnsi="Arial" w:cs="Arial"/>
          <w:sz w:val="24"/>
          <w:szCs w:val="24"/>
          <w:lang w:eastAsia="es-CO"/>
        </w:rPr>
        <w:t>“</w:t>
      </w:r>
      <w:r w:rsidR="00AC0672" w:rsidRPr="001C5FB3">
        <w:rPr>
          <w:rFonts w:ascii="Arial" w:eastAsia="Times New Roman" w:hAnsi="Arial" w:cs="Arial"/>
          <w:i/>
          <w:sz w:val="24"/>
          <w:szCs w:val="24"/>
          <w:lang w:eastAsia="es-CO"/>
        </w:rPr>
        <w:t>Falta de cumplimiento de requisitos para acceder al reconocimiento de la pensión de sobrevivientes- cobro de lo no debido”, “Inexistencia de la obligación y cobro de lo no debido</w:t>
      </w:r>
      <w:r w:rsidR="00286A89" w:rsidRPr="001C5FB3">
        <w:rPr>
          <w:rFonts w:ascii="Arial" w:eastAsia="Times New Roman" w:hAnsi="Arial" w:cs="Arial"/>
          <w:i/>
          <w:sz w:val="24"/>
          <w:szCs w:val="24"/>
          <w:lang w:eastAsia="es-CO"/>
        </w:rPr>
        <w:t xml:space="preserve">, </w:t>
      </w:r>
      <w:r w:rsidR="00AC0672" w:rsidRPr="001C5FB3">
        <w:rPr>
          <w:rFonts w:ascii="Arial" w:eastAsia="Times New Roman" w:hAnsi="Arial" w:cs="Arial"/>
          <w:i/>
          <w:sz w:val="24"/>
          <w:szCs w:val="24"/>
          <w:lang w:eastAsia="es-CO"/>
        </w:rPr>
        <w:t xml:space="preserve">intereses moratorios”, </w:t>
      </w:r>
      <w:r w:rsidRPr="001C5FB3">
        <w:rPr>
          <w:rFonts w:ascii="Arial" w:eastAsia="Times New Roman" w:hAnsi="Arial" w:cs="Arial"/>
          <w:i/>
          <w:sz w:val="24"/>
          <w:szCs w:val="24"/>
          <w:lang w:eastAsia="es-CO"/>
        </w:rPr>
        <w:lastRenderedPageBreak/>
        <w:t>“Prescripción”, “Buena fe</w:t>
      </w:r>
      <w:r w:rsidR="00AC0672" w:rsidRPr="001C5FB3">
        <w:rPr>
          <w:rFonts w:ascii="Arial" w:eastAsia="Times New Roman" w:hAnsi="Arial" w:cs="Arial"/>
          <w:sz w:val="24"/>
          <w:szCs w:val="24"/>
          <w:lang w:eastAsia="es-CO"/>
        </w:rPr>
        <w:t>” y “</w:t>
      </w:r>
      <w:r w:rsidR="00AC0672" w:rsidRPr="001C5FB3">
        <w:rPr>
          <w:rFonts w:ascii="Arial" w:eastAsia="Times New Roman" w:hAnsi="Arial" w:cs="Arial"/>
          <w:i/>
          <w:sz w:val="24"/>
          <w:szCs w:val="24"/>
          <w:lang w:eastAsia="es-CO"/>
        </w:rPr>
        <w:t>Declarables de oficio</w:t>
      </w:r>
      <w:r w:rsidR="00AC0672" w:rsidRPr="001C5FB3">
        <w:rPr>
          <w:rFonts w:ascii="Arial" w:eastAsia="Times New Roman" w:hAnsi="Arial" w:cs="Arial"/>
          <w:sz w:val="24"/>
          <w:szCs w:val="24"/>
          <w:lang w:eastAsia="es-CO"/>
        </w:rPr>
        <w:t>”,</w:t>
      </w:r>
      <w:r w:rsidR="00090337" w:rsidRPr="001C5FB3">
        <w:rPr>
          <w:rFonts w:ascii="Arial" w:eastAsia="Times New Roman" w:hAnsi="Arial" w:cs="Arial"/>
          <w:sz w:val="24"/>
          <w:szCs w:val="24"/>
          <w:lang w:eastAsia="es-CO"/>
        </w:rPr>
        <w:t xml:space="preserve"> (pág.107 a 113 archivo 01 expediente digital). </w:t>
      </w:r>
    </w:p>
    <w:p w14:paraId="7F659A39" w14:textId="51E753DC" w:rsidR="00286A89" w:rsidRPr="001C5FB3" w:rsidRDefault="00286A89" w:rsidP="001C5FB3">
      <w:pPr>
        <w:spacing w:after="0"/>
        <w:jc w:val="both"/>
        <w:textAlignment w:val="baseline"/>
        <w:rPr>
          <w:rFonts w:ascii="Arial" w:eastAsia="Times New Roman" w:hAnsi="Arial" w:cs="Arial"/>
          <w:sz w:val="24"/>
          <w:szCs w:val="24"/>
          <w:lang w:eastAsia="es-CO"/>
        </w:rPr>
      </w:pPr>
    </w:p>
    <w:p w14:paraId="3288F5D7" w14:textId="7FB143DA" w:rsidR="00286A89" w:rsidRPr="001C5FB3" w:rsidRDefault="00286A89" w:rsidP="001C5FB3">
      <w:pPr>
        <w:spacing w:after="0"/>
        <w:jc w:val="center"/>
        <w:textAlignment w:val="baseline"/>
        <w:rPr>
          <w:rFonts w:ascii="Arial" w:eastAsia="Times New Roman" w:hAnsi="Arial" w:cs="Arial"/>
          <w:b/>
          <w:sz w:val="24"/>
          <w:szCs w:val="24"/>
          <w:lang w:eastAsia="es-CO"/>
        </w:rPr>
      </w:pPr>
      <w:r w:rsidRPr="001C5FB3">
        <w:rPr>
          <w:rFonts w:ascii="Arial" w:eastAsia="Times New Roman" w:hAnsi="Arial" w:cs="Arial"/>
          <w:b/>
          <w:sz w:val="24"/>
          <w:szCs w:val="24"/>
          <w:lang w:eastAsia="es-CO"/>
        </w:rPr>
        <w:t>SENTENCIA DE PRIMERA INSTANCIA</w:t>
      </w:r>
    </w:p>
    <w:p w14:paraId="1549F922" w14:textId="77777777" w:rsidR="00286A89" w:rsidRPr="001C5FB3" w:rsidRDefault="00286A89" w:rsidP="001C5FB3">
      <w:pPr>
        <w:spacing w:after="0"/>
        <w:jc w:val="both"/>
        <w:textAlignment w:val="baseline"/>
        <w:rPr>
          <w:rFonts w:ascii="Arial" w:eastAsia="Times New Roman" w:hAnsi="Arial" w:cs="Arial"/>
          <w:sz w:val="24"/>
          <w:szCs w:val="24"/>
          <w:lang w:eastAsia="es-CO"/>
        </w:rPr>
      </w:pPr>
    </w:p>
    <w:p w14:paraId="1A4B4CD3" w14:textId="38C558F3" w:rsidR="00FD5CEC"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En sentencia de </w:t>
      </w:r>
      <w:r w:rsidR="00AC0672" w:rsidRPr="001C5FB3">
        <w:rPr>
          <w:rFonts w:ascii="Arial" w:eastAsia="Times New Roman" w:hAnsi="Arial" w:cs="Arial"/>
          <w:sz w:val="24"/>
          <w:szCs w:val="24"/>
          <w:lang w:eastAsia="es-CO"/>
        </w:rPr>
        <w:t xml:space="preserve">2 de diciembre </w:t>
      </w:r>
      <w:r w:rsidRPr="001C5FB3">
        <w:rPr>
          <w:rFonts w:ascii="Arial" w:eastAsia="Times New Roman" w:hAnsi="Arial" w:cs="Arial"/>
          <w:sz w:val="24"/>
          <w:szCs w:val="24"/>
          <w:lang w:eastAsia="es-CO"/>
        </w:rPr>
        <w:t xml:space="preserve">de 2021, la funcionaria de primer grado, luego de valorar las pruebas allegadas al plenario, </w:t>
      </w:r>
      <w:r w:rsidR="00D41E28" w:rsidRPr="001C5FB3">
        <w:rPr>
          <w:rFonts w:ascii="Arial" w:eastAsia="Times New Roman" w:hAnsi="Arial" w:cs="Arial"/>
          <w:sz w:val="24"/>
          <w:szCs w:val="24"/>
          <w:lang w:eastAsia="es-CO"/>
        </w:rPr>
        <w:t xml:space="preserve">estimó que </w:t>
      </w:r>
      <w:r w:rsidR="00ED08B0" w:rsidRPr="001C5FB3">
        <w:rPr>
          <w:rFonts w:ascii="Arial" w:eastAsia="Times New Roman" w:hAnsi="Arial" w:cs="Arial"/>
          <w:sz w:val="24"/>
          <w:szCs w:val="24"/>
          <w:lang w:eastAsia="es-CO"/>
        </w:rPr>
        <w:t>si bien el problema jurídico planteado se circunscribió en establecer si la demandante tenía o no derecho al reconocimiento y pago de la pensión de vejez con fundamento en el Acuerdo 049 de 1990, lo cierto es que</w:t>
      </w:r>
      <w:r w:rsidR="009D2A5A" w:rsidRPr="001C5FB3">
        <w:rPr>
          <w:rFonts w:ascii="Arial" w:eastAsia="Times New Roman" w:hAnsi="Arial" w:cs="Arial"/>
          <w:sz w:val="24"/>
          <w:szCs w:val="24"/>
          <w:lang w:eastAsia="es-CO"/>
        </w:rPr>
        <w:t xml:space="preserve">, </w:t>
      </w:r>
      <w:r w:rsidR="007541D3" w:rsidRPr="001C5FB3">
        <w:rPr>
          <w:rFonts w:ascii="Arial" w:eastAsia="Times New Roman" w:hAnsi="Arial" w:cs="Arial"/>
          <w:sz w:val="24"/>
          <w:szCs w:val="24"/>
          <w:lang w:eastAsia="es-CO"/>
        </w:rPr>
        <w:t xml:space="preserve">no </w:t>
      </w:r>
      <w:r w:rsidR="0014713A" w:rsidRPr="001C5FB3">
        <w:rPr>
          <w:rFonts w:ascii="Arial" w:eastAsia="Times New Roman" w:hAnsi="Arial" w:cs="Arial"/>
          <w:sz w:val="24"/>
          <w:szCs w:val="24"/>
          <w:lang w:eastAsia="es-CO"/>
        </w:rPr>
        <w:t>podía</w:t>
      </w:r>
      <w:r w:rsidR="007541D3" w:rsidRPr="001C5FB3">
        <w:rPr>
          <w:rFonts w:ascii="Arial" w:eastAsia="Times New Roman" w:hAnsi="Arial" w:cs="Arial"/>
          <w:sz w:val="24"/>
          <w:szCs w:val="24"/>
          <w:lang w:eastAsia="es-CO"/>
        </w:rPr>
        <w:t xml:space="preserve"> desconocerse que, </w:t>
      </w:r>
      <w:r w:rsidR="009D2A5A" w:rsidRPr="001C5FB3">
        <w:rPr>
          <w:rFonts w:ascii="Arial" w:eastAsia="Times New Roman" w:hAnsi="Arial" w:cs="Arial"/>
          <w:sz w:val="24"/>
          <w:szCs w:val="24"/>
          <w:lang w:eastAsia="es-CO"/>
        </w:rPr>
        <w:t xml:space="preserve">en el trámite del proceso se configuró una </w:t>
      </w:r>
      <w:r w:rsidR="00ED08B0" w:rsidRPr="001C5FB3">
        <w:rPr>
          <w:rFonts w:ascii="Arial" w:eastAsia="Times New Roman" w:hAnsi="Arial" w:cs="Arial"/>
          <w:sz w:val="24"/>
          <w:szCs w:val="24"/>
          <w:lang w:eastAsia="es-CO"/>
        </w:rPr>
        <w:t>situación jurídica consolidada</w:t>
      </w:r>
      <w:r w:rsidR="00EE54FC" w:rsidRPr="001C5FB3">
        <w:rPr>
          <w:rFonts w:ascii="Arial" w:eastAsia="Times New Roman" w:hAnsi="Arial" w:cs="Arial"/>
          <w:sz w:val="24"/>
          <w:szCs w:val="24"/>
          <w:lang w:eastAsia="es-CO"/>
        </w:rPr>
        <w:t>,</w:t>
      </w:r>
      <w:r w:rsidR="00013A5F" w:rsidRPr="001C5FB3">
        <w:rPr>
          <w:rFonts w:ascii="Arial" w:eastAsia="Times New Roman" w:hAnsi="Arial" w:cs="Arial"/>
          <w:sz w:val="24"/>
          <w:szCs w:val="24"/>
          <w:lang w:eastAsia="es-CO"/>
        </w:rPr>
        <w:t xml:space="preserve"> </w:t>
      </w:r>
      <w:r w:rsidR="009D2A5A" w:rsidRPr="001C5FB3">
        <w:rPr>
          <w:rFonts w:ascii="Arial" w:eastAsia="Times New Roman" w:hAnsi="Arial" w:cs="Arial"/>
          <w:sz w:val="24"/>
          <w:szCs w:val="24"/>
          <w:lang w:eastAsia="es-CO"/>
        </w:rPr>
        <w:t>consistente en el reconocimiento de la pensión de vejez que efectuó COLPENSIONES en favor de la actora,</w:t>
      </w:r>
      <w:r w:rsidR="00ED08B0" w:rsidRPr="001C5FB3">
        <w:rPr>
          <w:rFonts w:ascii="Arial" w:eastAsia="Times New Roman" w:hAnsi="Arial" w:cs="Arial"/>
          <w:sz w:val="24"/>
          <w:szCs w:val="24"/>
          <w:lang w:eastAsia="es-CO"/>
        </w:rPr>
        <w:t xml:space="preserve"> mediante Resolución </w:t>
      </w:r>
      <w:r w:rsidR="00893292" w:rsidRPr="001C5FB3">
        <w:rPr>
          <w:rFonts w:ascii="Arial" w:eastAsia="Times New Roman" w:hAnsi="Arial" w:cs="Arial"/>
          <w:sz w:val="24"/>
          <w:szCs w:val="24"/>
          <w:lang w:eastAsia="es-CO"/>
        </w:rPr>
        <w:t>SUB 97494 del 26 de abril de 2021, con fundamento en el convenio entre Colombia-España</w:t>
      </w:r>
      <w:r w:rsidR="009D2A5A" w:rsidRPr="001C5FB3">
        <w:rPr>
          <w:rFonts w:ascii="Arial" w:eastAsia="Times New Roman" w:hAnsi="Arial" w:cs="Arial"/>
          <w:sz w:val="24"/>
          <w:szCs w:val="24"/>
          <w:lang w:eastAsia="es-CO"/>
        </w:rPr>
        <w:t xml:space="preserve">. </w:t>
      </w:r>
    </w:p>
    <w:p w14:paraId="7288AAA3" w14:textId="00072827" w:rsidR="00A9339A" w:rsidRPr="001C5FB3" w:rsidRDefault="00A9339A" w:rsidP="001C5FB3">
      <w:pPr>
        <w:spacing w:after="0"/>
        <w:jc w:val="both"/>
        <w:textAlignment w:val="baseline"/>
        <w:rPr>
          <w:rFonts w:ascii="Arial" w:eastAsia="Times New Roman" w:hAnsi="Arial" w:cs="Arial"/>
          <w:sz w:val="24"/>
          <w:szCs w:val="24"/>
          <w:lang w:eastAsia="es-CO"/>
        </w:rPr>
      </w:pPr>
    </w:p>
    <w:p w14:paraId="7F93EF7C" w14:textId="26D5692A" w:rsidR="0014713A" w:rsidRPr="001C5FB3" w:rsidRDefault="00A9339A"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En ese orden, determinó que, al existir un derecho cierto y adquirido en cabeza de la demandante, no le era posible al Juzgado verificar e</w:t>
      </w:r>
      <w:r w:rsidR="00F8272A" w:rsidRPr="001C5FB3">
        <w:rPr>
          <w:rFonts w:ascii="Arial" w:eastAsia="Times New Roman" w:hAnsi="Arial" w:cs="Arial"/>
          <w:sz w:val="24"/>
          <w:szCs w:val="24"/>
          <w:lang w:eastAsia="es-CO"/>
        </w:rPr>
        <w:t>l</w:t>
      </w:r>
      <w:r w:rsidRPr="001C5FB3">
        <w:rPr>
          <w:rFonts w:ascii="Arial" w:eastAsia="Times New Roman" w:hAnsi="Arial" w:cs="Arial"/>
          <w:sz w:val="24"/>
          <w:szCs w:val="24"/>
          <w:lang w:eastAsia="es-CO"/>
        </w:rPr>
        <w:t xml:space="preserve"> derecho pensional en los términos propuestos en la demanda, </w:t>
      </w:r>
      <w:r w:rsidR="0014713A" w:rsidRPr="001C5FB3">
        <w:rPr>
          <w:rFonts w:ascii="Arial" w:eastAsia="Times New Roman" w:hAnsi="Arial" w:cs="Arial"/>
          <w:sz w:val="24"/>
          <w:szCs w:val="24"/>
          <w:lang w:eastAsia="es-CO"/>
        </w:rPr>
        <w:t xml:space="preserve">pues consideró que </w:t>
      </w:r>
      <w:r w:rsidRPr="001C5FB3">
        <w:rPr>
          <w:rFonts w:ascii="Arial" w:eastAsia="Times New Roman" w:hAnsi="Arial" w:cs="Arial"/>
          <w:sz w:val="24"/>
          <w:szCs w:val="24"/>
          <w:lang w:eastAsia="es-CO"/>
        </w:rPr>
        <w:t xml:space="preserve">ello riñe con la </w:t>
      </w:r>
      <w:r w:rsidR="0014713A" w:rsidRPr="001C5FB3">
        <w:rPr>
          <w:rFonts w:ascii="Arial" w:eastAsia="Times New Roman" w:hAnsi="Arial" w:cs="Arial"/>
          <w:sz w:val="24"/>
          <w:szCs w:val="24"/>
          <w:lang w:eastAsia="es-CO"/>
        </w:rPr>
        <w:t xml:space="preserve">seguridad </w:t>
      </w:r>
      <w:r w:rsidRPr="001C5FB3">
        <w:rPr>
          <w:rFonts w:ascii="Arial" w:eastAsia="Times New Roman" w:hAnsi="Arial" w:cs="Arial"/>
          <w:sz w:val="24"/>
          <w:szCs w:val="24"/>
          <w:lang w:eastAsia="es-CO"/>
        </w:rPr>
        <w:t>jurídica</w:t>
      </w:r>
      <w:r w:rsidR="00F8272A" w:rsidRPr="001C5FB3">
        <w:rPr>
          <w:rFonts w:ascii="Arial" w:eastAsia="Times New Roman" w:hAnsi="Arial" w:cs="Arial"/>
          <w:sz w:val="24"/>
          <w:szCs w:val="24"/>
          <w:lang w:eastAsia="es-CO"/>
        </w:rPr>
        <w:t xml:space="preserve"> y </w:t>
      </w:r>
      <w:r w:rsidR="0069126C" w:rsidRPr="001C5FB3">
        <w:rPr>
          <w:rFonts w:ascii="Arial" w:eastAsia="Times New Roman" w:hAnsi="Arial" w:cs="Arial"/>
          <w:sz w:val="24"/>
          <w:szCs w:val="24"/>
          <w:lang w:eastAsia="es-CO"/>
        </w:rPr>
        <w:t xml:space="preserve">la </w:t>
      </w:r>
      <w:r w:rsidR="00F8272A" w:rsidRPr="001C5FB3">
        <w:rPr>
          <w:rFonts w:ascii="Arial" w:eastAsia="Times New Roman" w:hAnsi="Arial" w:cs="Arial"/>
          <w:sz w:val="24"/>
          <w:szCs w:val="24"/>
          <w:lang w:eastAsia="es-CO"/>
        </w:rPr>
        <w:t>situación particular y concreta</w:t>
      </w:r>
      <w:r w:rsidRPr="001C5FB3">
        <w:rPr>
          <w:rFonts w:ascii="Arial" w:eastAsia="Times New Roman" w:hAnsi="Arial" w:cs="Arial"/>
          <w:sz w:val="24"/>
          <w:szCs w:val="24"/>
          <w:lang w:eastAsia="es-CO"/>
        </w:rPr>
        <w:t xml:space="preserve"> </w:t>
      </w:r>
      <w:r w:rsidR="0014713A" w:rsidRPr="001C5FB3">
        <w:rPr>
          <w:rFonts w:ascii="Arial" w:eastAsia="Times New Roman" w:hAnsi="Arial" w:cs="Arial"/>
          <w:sz w:val="24"/>
          <w:szCs w:val="24"/>
          <w:lang w:eastAsia="es-CO"/>
        </w:rPr>
        <w:t>respecto al status de</w:t>
      </w:r>
      <w:r w:rsidR="002E0D6D" w:rsidRPr="001C5FB3">
        <w:rPr>
          <w:rFonts w:ascii="Arial" w:eastAsia="Times New Roman" w:hAnsi="Arial" w:cs="Arial"/>
          <w:sz w:val="24"/>
          <w:szCs w:val="24"/>
          <w:lang w:eastAsia="es-CO"/>
        </w:rPr>
        <w:t xml:space="preserve"> pensionada </w:t>
      </w:r>
      <w:r w:rsidR="0069126C" w:rsidRPr="001C5FB3">
        <w:rPr>
          <w:rFonts w:ascii="Arial" w:eastAsia="Times New Roman" w:hAnsi="Arial" w:cs="Arial"/>
          <w:sz w:val="24"/>
          <w:szCs w:val="24"/>
          <w:lang w:eastAsia="es-CO"/>
        </w:rPr>
        <w:t>que ostenta actualmente</w:t>
      </w:r>
      <w:r w:rsidR="00F8272A" w:rsidRPr="001C5FB3">
        <w:rPr>
          <w:rFonts w:ascii="Arial" w:eastAsia="Times New Roman" w:hAnsi="Arial" w:cs="Arial"/>
          <w:sz w:val="24"/>
          <w:szCs w:val="24"/>
          <w:lang w:eastAsia="es-CO"/>
        </w:rPr>
        <w:t xml:space="preserve"> la demandante</w:t>
      </w:r>
      <w:r w:rsidR="0069126C" w:rsidRPr="001C5FB3">
        <w:rPr>
          <w:rFonts w:ascii="Arial" w:eastAsia="Times New Roman" w:hAnsi="Arial" w:cs="Arial"/>
          <w:sz w:val="24"/>
          <w:szCs w:val="24"/>
          <w:lang w:eastAsia="es-CO"/>
        </w:rPr>
        <w:t xml:space="preserve">, </w:t>
      </w:r>
      <w:r w:rsidR="0014713A" w:rsidRPr="001C5FB3">
        <w:rPr>
          <w:rFonts w:ascii="Arial" w:eastAsia="Times New Roman" w:hAnsi="Arial" w:cs="Arial"/>
          <w:sz w:val="24"/>
          <w:szCs w:val="24"/>
          <w:lang w:eastAsia="es-CO"/>
        </w:rPr>
        <w:t xml:space="preserve">y </w:t>
      </w:r>
      <w:r w:rsidR="00563444" w:rsidRPr="001C5FB3">
        <w:rPr>
          <w:rFonts w:ascii="Arial" w:eastAsia="Times New Roman" w:hAnsi="Arial" w:cs="Arial"/>
          <w:sz w:val="24"/>
          <w:szCs w:val="24"/>
          <w:lang w:eastAsia="es-CO"/>
        </w:rPr>
        <w:t xml:space="preserve">a </w:t>
      </w:r>
      <w:r w:rsidR="0014713A" w:rsidRPr="001C5FB3">
        <w:rPr>
          <w:rFonts w:ascii="Arial" w:eastAsia="Times New Roman" w:hAnsi="Arial" w:cs="Arial"/>
          <w:sz w:val="24"/>
          <w:szCs w:val="24"/>
          <w:lang w:eastAsia="es-CO"/>
        </w:rPr>
        <w:t xml:space="preserve">los trámites </w:t>
      </w:r>
      <w:r w:rsidR="00821690" w:rsidRPr="001C5FB3">
        <w:rPr>
          <w:rFonts w:ascii="Arial" w:eastAsia="Times New Roman" w:hAnsi="Arial" w:cs="Arial"/>
          <w:sz w:val="24"/>
          <w:szCs w:val="24"/>
          <w:lang w:eastAsia="es-CO"/>
        </w:rPr>
        <w:t>que fueron d</w:t>
      </w:r>
      <w:r w:rsidR="0014713A" w:rsidRPr="001C5FB3">
        <w:rPr>
          <w:rFonts w:ascii="Arial" w:eastAsia="Times New Roman" w:hAnsi="Arial" w:cs="Arial"/>
          <w:sz w:val="24"/>
          <w:szCs w:val="24"/>
          <w:lang w:eastAsia="es-CO"/>
        </w:rPr>
        <w:t>ispuesto</w:t>
      </w:r>
      <w:r w:rsidR="00F8272A" w:rsidRPr="001C5FB3">
        <w:rPr>
          <w:rFonts w:ascii="Arial" w:eastAsia="Times New Roman" w:hAnsi="Arial" w:cs="Arial"/>
          <w:sz w:val="24"/>
          <w:szCs w:val="24"/>
          <w:lang w:eastAsia="es-CO"/>
        </w:rPr>
        <w:t xml:space="preserve">s por los </w:t>
      </w:r>
      <w:r w:rsidR="0014713A" w:rsidRPr="001C5FB3">
        <w:rPr>
          <w:rFonts w:ascii="Arial" w:eastAsia="Times New Roman" w:hAnsi="Arial" w:cs="Arial"/>
          <w:sz w:val="24"/>
          <w:szCs w:val="24"/>
          <w:lang w:eastAsia="es-CO"/>
        </w:rPr>
        <w:t xml:space="preserve">dos </w:t>
      </w:r>
      <w:r w:rsidR="00821690" w:rsidRPr="001C5FB3">
        <w:rPr>
          <w:rFonts w:ascii="Arial" w:eastAsia="Times New Roman" w:hAnsi="Arial" w:cs="Arial"/>
          <w:sz w:val="24"/>
          <w:szCs w:val="24"/>
          <w:lang w:eastAsia="es-CO"/>
        </w:rPr>
        <w:t>E</w:t>
      </w:r>
      <w:r w:rsidR="0014713A" w:rsidRPr="001C5FB3">
        <w:rPr>
          <w:rFonts w:ascii="Arial" w:eastAsia="Times New Roman" w:hAnsi="Arial" w:cs="Arial"/>
          <w:sz w:val="24"/>
          <w:szCs w:val="24"/>
          <w:lang w:eastAsia="es-CO"/>
        </w:rPr>
        <w:t xml:space="preserve">stados para establecer las obligaciones que a cada uno le competen. </w:t>
      </w:r>
    </w:p>
    <w:p w14:paraId="35A46BED" w14:textId="77777777" w:rsidR="00821690" w:rsidRPr="001C5FB3" w:rsidRDefault="00821690" w:rsidP="001C5FB3">
      <w:pPr>
        <w:pStyle w:val="Sinespaciado"/>
        <w:spacing w:line="276" w:lineRule="auto"/>
        <w:rPr>
          <w:rFonts w:ascii="Arial" w:hAnsi="Arial" w:cs="Arial"/>
          <w:sz w:val="24"/>
          <w:szCs w:val="24"/>
          <w:lang w:eastAsia="es-CO"/>
        </w:rPr>
      </w:pPr>
    </w:p>
    <w:p w14:paraId="75BFAACB" w14:textId="4A2E3D13" w:rsidR="00B97D75" w:rsidRPr="001C5FB3" w:rsidRDefault="00EE54FC"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En su análisis, consideró</w:t>
      </w:r>
      <w:r w:rsidR="00286A89" w:rsidRPr="001C5FB3">
        <w:rPr>
          <w:rFonts w:ascii="Arial" w:eastAsia="Times New Roman" w:hAnsi="Arial" w:cs="Arial"/>
          <w:sz w:val="24"/>
          <w:szCs w:val="24"/>
          <w:lang w:eastAsia="es-CO"/>
        </w:rPr>
        <w:t xml:space="preserve"> que,</w:t>
      </w:r>
      <w:r w:rsidRPr="001C5FB3">
        <w:rPr>
          <w:rFonts w:ascii="Arial" w:eastAsia="Times New Roman" w:hAnsi="Arial" w:cs="Arial"/>
          <w:sz w:val="24"/>
          <w:szCs w:val="24"/>
          <w:lang w:eastAsia="es-CO"/>
        </w:rPr>
        <w:t xml:space="preserve"> </w:t>
      </w:r>
      <w:r w:rsidR="00A9339A" w:rsidRPr="001C5FB3">
        <w:rPr>
          <w:rFonts w:ascii="Arial" w:eastAsia="Times New Roman" w:hAnsi="Arial" w:cs="Arial"/>
          <w:sz w:val="24"/>
          <w:szCs w:val="24"/>
          <w:lang w:eastAsia="es-CO"/>
        </w:rPr>
        <w:t>además</w:t>
      </w:r>
      <w:r w:rsidR="00286A89" w:rsidRPr="001C5FB3">
        <w:rPr>
          <w:rFonts w:ascii="Arial" w:eastAsia="Times New Roman" w:hAnsi="Arial" w:cs="Arial"/>
          <w:sz w:val="24"/>
          <w:szCs w:val="24"/>
          <w:lang w:eastAsia="es-CO"/>
        </w:rPr>
        <w:t>,</w:t>
      </w:r>
      <w:r w:rsidR="00A9339A" w:rsidRPr="001C5FB3">
        <w:rPr>
          <w:rFonts w:ascii="Arial" w:eastAsia="Times New Roman" w:hAnsi="Arial" w:cs="Arial"/>
          <w:sz w:val="24"/>
          <w:szCs w:val="24"/>
          <w:lang w:eastAsia="es-CO"/>
        </w:rPr>
        <w:t xml:space="preserve"> </w:t>
      </w:r>
      <w:r w:rsidR="002E0D6D" w:rsidRPr="001C5FB3">
        <w:rPr>
          <w:rFonts w:ascii="Arial" w:eastAsia="Times New Roman" w:hAnsi="Arial" w:cs="Arial"/>
          <w:sz w:val="24"/>
          <w:szCs w:val="24"/>
          <w:lang w:eastAsia="es-CO"/>
        </w:rPr>
        <w:t xml:space="preserve">tampoco le era dable </w:t>
      </w:r>
      <w:r w:rsidR="00B4662B" w:rsidRPr="001C5FB3">
        <w:rPr>
          <w:rFonts w:ascii="Arial" w:eastAsia="Times New Roman" w:hAnsi="Arial" w:cs="Arial"/>
          <w:sz w:val="24"/>
          <w:szCs w:val="24"/>
          <w:lang w:eastAsia="es-CO"/>
        </w:rPr>
        <w:t>revisar el valor de</w:t>
      </w:r>
      <w:r w:rsidR="002E0D6D" w:rsidRPr="001C5FB3">
        <w:rPr>
          <w:rFonts w:ascii="Arial" w:eastAsia="Times New Roman" w:hAnsi="Arial" w:cs="Arial"/>
          <w:sz w:val="24"/>
          <w:szCs w:val="24"/>
          <w:lang w:eastAsia="es-CO"/>
        </w:rPr>
        <w:t xml:space="preserve"> la liquidación de la prestación económica</w:t>
      </w:r>
      <w:r w:rsidR="0014713A" w:rsidRPr="001C5FB3">
        <w:rPr>
          <w:rFonts w:ascii="Arial" w:eastAsia="Times New Roman" w:hAnsi="Arial" w:cs="Arial"/>
          <w:sz w:val="24"/>
          <w:szCs w:val="24"/>
          <w:lang w:eastAsia="es-CO"/>
        </w:rPr>
        <w:t xml:space="preserve"> </w:t>
      </w:r>
      <w:r w:rsidR="002E0D6D" w:rsidRPr="001C5FB3">
        <w:rPr>
          <w:rFonts w:ascii="Arial" w:eastAsia="Times New Roman" w:hAnsi="Arial" w:cs="Arial"/>
          <w:sz w:val="24"/>
          <w:szCs w:val="24"/>
          <w:lang w:eastAsia="es-CO"/>
        </w:rPr>
        <w:t xml:space="preserve">reconocida, como </w:t>
      </w:r>
      <w:r w:rsidR="00B4662B" w:rsidRPr="001C5FB3">
        <w:rPr>
          <w:rFonts w:ascii="Arial" w:eastAsia="Times New Roman" w:hAnsi="Arial" w:cs="Arial"/>
          <w:sz w:val="24"/>
          <w:szCs w:val="24"/>
          <w:lang w:eastAsia="es-CO"/>
        </w:rPr>
        <w:t>lo</w:t>
      </w:r>
      <w:r w:rsidR="002E0D6D" w:rsidRPr="001C5FB3">
        <w:rPr>
          <w:rFonts w:ascii="Arial" w:eastAsia="Times New Roman" w:hAnsi="Arial" w:cs="Arial"/>
          <w:sz w:val="24"/>
          <w:szCs w:val="24"/>
          <w:lang w:eastAsia="es-CO"/>
        </w:rPr>
        <w:t xml:space="preserve"> planteó la vocera judicial de la actora </w:t>
      </w:r>
      <w:r w:rsidR="006750CF" w:rsidRPr="001C5FB3">
        <w:rPr>
          <w:rFonts w:ascii="Arial" w:eastAsia="Times New Roman" w:hAnsi="Arial" w:cs="Arial"/>
          <w:sz w:val="24"/>
          <w:szCs w:val="24"/>
          <w:lang w:eastAsia="es-CO"/>
        </w:rPr>
        <w:t>en sus</w:t>
      </w:r>
      <w:r w:rsidR="002E0D6D" w:rsidRPr="001C5FB3">
        <w:rPr>
          <w:rFonts w:ascii="Arial" w:eastAsia="Times New Roman" w:hAnsi="Arial" w:cs="Arial"/>
          <w:sz w:val="24"/>
          <w:szCs w:val="24"/>
          <w:lang w:eastAsia="es-CO"/>
        </w:rPr>
        <w:t xml:space="preserve"> alegaciones</w:t>
      </w:r>
      <w:r w:rsidR="00B4662B" w:rsidRPr="001C5FB3">
        <w:rPr>
          <w:rFonts w:ascii="Arial" w:eastAsia="Times New Roman" w:hAnsi="Arial" w:cs="Arial"/>
          <w:sz w:val="24"/>
          <w:szCs w:val="24"/>
          <w:lang w:eastAsia="es-CO"/>
        </w:rPr>
        <w:t xml:space="preserve">, por </w:t>
      </w:r>
      <w:r w:rsidR="006750CF" w:rsidRPr="001C5FB3">
        <w:rPr>
          <w:rFonts w:ascii="Arial" w:eastAsia="Times New Roman" w:hAnsi="Arial" w:cs="Arial"/>
          <w:sz w:val="24"/>
          <w:szCs w:val="24"/>
          <w:lang w:eastAsia="es-CO"/>
        </w:rPr>
        <w:t>cuanto ello vulneraría el</w:t>
      </w:r>
      <w:r w:rsidR="00B4662B" w:rsidRPr="001C5FB3">
        <w:rPr>
          <w:rFonts w:ascii="Arial" w:eastAsia="Times New Roman" w:hAnsi="Arial" w:cs="Arial"/>
          <w:sz w:val="24"/>
          <w:szCs w:val="24"/>
          <w:lang w:eastAsia="es-CO"/>
        </w:rPr>
        <w:t xml:space="preserve"> </w:t>
      </w:r>
      <w:r w:rsidR="00DE2CC7" w:rsidRPr="001C5FB3">
        <w:rPr>
          <w:rFonts w:ascii="Arial" w:eastAsia="Times New Roman" w:hAnsi="Arial" w:cs="Arial"/>
          <w:sz w:val="24"/>
          <w:szCs w:val="24"/>
          <w:lang w:eastAsia="es-CO"/>
        </w:rPr>
        <w:t xml:space="preserve">derecho fundamental al </w:t>
      </w:r>
      <w:r w:rsidR="00B4662B" w:rsidRPr="001C5FB3">
        <w:rPr>
          <w:rFonts w:ascii="Arial" w:eastAsia="Times New Roman" w:hAnsi="Arial" w:cs="Arial"/>
          <w:sz w:val="24"/>
          <w:szCs w:val="24"/>
          <w:lang w:eastAsia="es-CO"/>
        </w:rPr>
        <w:t>debido proceso</w:t>
      </w:r>
      <w:r w:rsidR="006750CF" w:rsidRPr="001C5FB3">
        <w:rPr>
          <w:rFonts w:ascii="Arial" w:eastAsia="Times New Roman" w:hAnsi="Arial" w:cs="Arial"/>
          <w:sz w:val="24"/>
          <w:szCs w:val="24"/>
          <w:lang w:eastAsia="es-CO"/>
        </w:rPr>
        <w:t xml:space="preserve">, </w:t>
      </w:r>
      <w:r w:rsidR="00F8272A" w:rsidRPr="001C5FB3">
        <w:rPr>
          <w:rFonts w:ascii="Arial" w:eastAsia="Times New Roman" w:hAnsi="Arial" w:cs="Arial"/>
          <w:sz w:val="24"/>
          <w:szCs w:val="24"/>
          <w:lang w:eastAsia="es-CO"/>
        </w:rPr>
        <w:t>puesto</w:t>
      </w:r>
      <w:r w:rsidR="006750CF" w:rsidRPr="001C5FB3">
        <w:rPr>
          <w:rFonts w:ascii="Arial" w:eastAsia="Times New Roman" w:hAnsi="Arial" w:cs="Arial"/>
          <w:sz w:val="24"/>
          <w:szCs w:val="24"/>
          <w:lang w:eastAsia="es-CO"/>
        </w:rPr>
        <w:t xml:space="preserve"> que en</w:t>
      </w:r>
      <w:r w:rsidR="0014713A" w:rsidRPr="001C5FB3">
        <w:rPr>
          <w:rFonts w:ascii="Arial" w:eastAsia="Times New Roman" w:hAnsi="Arial" w:cs="Arial"/>
          <w:sz w:val="24"/>
          <w:szCs w:val="24"/>
          <w:lang w:eastAsia="es-CO"/>
        </w:rPr>
        <w:t xml:space="preserve"> </w:t>
      </w:r>
      <w:r w:rsidR="00DE2CC7" w:rsidRPr="001C5FB3">
        <w:rPr>
          <w:rFonts w:ascii="Arial" w:eastAsia="Times New Roman" w:hAnsi="Arial" w:cs="Arial"/>
          <w:sz w:val="24"/>
          <w:szCs w:val="24"/>
          <w:lang w:eastAsia="es-CO"/>
        </w:rPr>
        <w:t xml:space="preserve">la presente acción </w:t>
      </w:r>
      <w:r w:rsidR="0014713A" w:rsidRPr="001C5FB3">
        <w:rPr>
          <w:rFonts w:ascii="Arial" w:eastAsia="Times New Roman" w:hAnsi="Arial" w:cs="Arial"/>
          <w:sz w:val="24"/>
          <w:szCs w:val="24"/>
          <w:lang w:eastAsia="es-CO"/>
        </w:rPr>
        <w:t xml:space="preserve">no se solicitó </w:t>
      </w:r>
      <w:r w:rsidR="000322DE" w:rsidRPr="001C5FB3">
        <w:rPr>
          <w:rFonts w:ascii="Arial" w:eastAsia="Times New Roman" w:hAnsi="Arial" w:cs="Arial"/>
          <w:sz w:val="24"/>
          <w:szCs w:val="24"/>
          <w:lang w:eastAsia="es-CO"/>
        </w:rPr>
        <w:t>el otorgamiento de la pensión</w:t>
      </w:r>
      <w:r w:rsidR="0014713A" w:rsidRPr="001C5FB3">
        <w:rPr>
          <w:rFonts w:ascii="Arial" w:eastAsia="Times New Roman" w:hAnsi="Arial" w:cs="Arial"/>
          <w:sz w:val="24"/>
          <w:szCs w:val="24"/>
          <w:lang w:eastAsia="es-CO"/>
        </w:rPr>
        <w:t xml:space="preserve"> de vejez </w:t>
      </w:r>
      <w:r w:rsidR="00DE2CC7" w:rsidRPr="001C5FB3">
        <w:rPr>
          <w:rFonts w:ascii="Arial" w:eastAsia="Times New Roman" w:hAnsi="Arial" w:cs="Arial"/>
          <w:sz w:val="24"/>
          <w:szCs w:val="24"/>
          <w:lang w:eastAsia="es-CO"/>
        </w:rPr>
        <w:t xml:space="preserve">con fundamento en </w:t>
      </w:r>
      <w:r w:rsidR="000322DE" w:rsidRPr="001C5FB3">
        <w:rPr>
          <w:rFonts w:ascii="Arial" w:eastAsia="Times New Roman" w:hAnsi="Arial" w:cs="Arial"/>
          <w:sz w:val="24"/>
          <w:szCs w:val="24"/>
          <w:lang w:eastAsia="es-CO"/>
        </w:rPr>
        <w:t>el convenio Colombia</w:t>
      </w:r>
      <w:r w:rsidR="005908A5">
        <w:rPr>
          <w:rFonts w:ascii="Arial" w:eastAsia="Times New Roman" w:hAnsi="Arial" w:cs="Arial"/>
          <w:sz w:val="24"/>
          <w:szCs w:val="24"/>
          <w:lang w:eastAsia="es-CO"/>
        </w:rPr>
        <w:t xml:space="preserve"> –</w:t>
      </w:r>
      <w:r w:rsidR="000322DE" w:rsidRPr="001C5FB3">
        <w:rPr>
          <w:rFonts w:ascii="Arial" w:eastAsia="Times New Roman" w:hAnsi="Arial" w:cs="Arial"/>
          <w:sz w:val="24"/>
          <w:szCs w:val="24"/>
          <w:lang w:eastAsia="es-CO"/>
        </w:rPr>
        <w:t xml:space="preserve"> España, </w:t>
      </w:r>
      <w:r w:rsidR="00DE2CC7" w:rsidRPr="001C5FB3">
        <w:rPr>
          <w:rFonts w:ascii="Arial" w:eastAsia="Times New Roman" w:hAnsi="Arial" w:cs="Arial"/>
          <w:sz w:val="24"/>
          <w:szCs w:val="24"/>
          <w:lang w:eastAsia="es-CO"/>
        </w:rPr>
        <w:t xml:space="preserve">y además la entidad de seguridad social no </w:t>
      </w:r>
      <w:r w:rsidR="000322DE" w:rsidRPr="001C5FB3">
        <w:rPr>
          <w:rFonts w:ascii="Arial" w:eastAsia="Times New Roman" w:hAnsi="Arial" w:cs="Arial"/>
          <w:sz w:val="24"/>
          <w:szCs w:val="24"/>
          <w:lang w:eastAsia="es-CO"/>
        </w:rPr>
        <w:t xml:space="preserve">permitió la discusión </w:t>
      </w:r>
      <w:r w:rsidR="00DE2CC7" w:rsidRPr="001C5FB3">
        <w:rPr>
          <w:rFonts w:ascii="Arial" w:eastAsia="Times New Roman" w:hAnsi="Arial" w:cs="Arial"/>
          <w:sz w:val="24"/>
          <w:szCs w:val="24"/>
          <w:lang w:eastAsia="es-CO"/>
        </w:rPr>
        <w:t>al respecto</w:t>
      </w:r>
      <w:r w:rsidR="00F8272A" w:rsidRPr="001C5FB3">
        <w:rPr>
          <w:rFonts w:ascii="Arial" w:eastAsia="Times New Roman" w:hAnsi="Arial" w:cs="Arial"/>
          <w:sz w:val="24"/>
          <w:szCs w:val="24"/>
          <w:lang w:eastAsia="es-CO"/>
        </w:rPr>
        <w:t>.</w:t>
      </w:r>
      <w:r w:rsidR="00DE2CC7" w:rsidRPr="001C5FB3">
        <w:rPr>
          <w:rFonts w:ascii="Arial" w:eastAsia="Times New Roman" w:hAnsi="Arial" w:cs="Arial"/>
          <w:sz w:val="24"/>
          <w:szCs w:val="24"/>
          <w:lang w:eastAsia="es-CO"/>
        </w:rPr>
        <w:t xml:space="preserve"> Por lo anterior, negó </w:t>
      </w:r>
      <w:r w:rsidR="009B41D2" w:rsidRPr="001C5FB3">
        <w:rPr>
          <w:rFonts w:ascii="Arial" w:eastAsia="Times New Roman" w:hAnsi="Arial" w:cs="Arial"/>
          <w:sz w:val="24"/>
          <w:szCs w:val="24"/>
          <w:lang w:eastAsia="es-CO"/>
        </w:rPr>
        <w:t xml:space="preserve">la totalidad de las pretensiones y se abstuvo de imponer condena en costas procesales. </w:t>
      </w:r>
    </w:p>
    <w:p w14:paraId="45509C24" w14:textId="0A94F9B8" w:rsidR="009B41D2" w:rsidRPr="001C5FB3" w:rsidRDefault="009B41D2" w:rsidP="001C5FB3">
      <w:pPr>
        <w:spacing w:after="0"/>
        <w:jc w:val="both"/>
        <w:textAlignment w:val="baseline"/>
        <w:rPr>
          <w:rFonts w:ascii="Arial" w:eastAsia="Times New Roman" w:hAnsi="Arial" w:cs="Arial"/>
          <w:sz w:val="24"/>
          <w:szCs w:val="24"/>
          <w:lang w:eastAsia="es-CO"/>
        </w:rPr>
      </w:pPr>
    </w:p>
    <w:p w14:paraId="103CC6B6" w14:textId="7148DEED" w:rsidR="00A84DB2" w:rsidRPr="001C5FB3" w:rsidRDefault="00A84DB2" w:rsidP="001C5FB3">
      <w:pPr>
        <w:spacing w:after="0"/>
        <w:jc w:val="center"/>
        <w:textAlignment w:val="baseline"/>
        <w:rPr>
          <w:rFonts w:ascii="Arial" w:eastAsia="Times New Roman" w:hAnsi="Arial" w:cs="Arial"/>
          <w:b/>
          <w:sz w:val="24"/>
          <w:szCs w:val="24"/>
          <w:lang w:eastAsia="es-CO"/>
        </w:rPr>
      </w:pPr>
      <w:r w:rsidRPr="001C5FB3">
        <w:rPr>
          <w:rFonts w:ascii="Arial" w:eastAsia="Times New Roman" w:hAnsi="Arial" w:cs="Arial"/>
          <w:b/>
          <w:sz w:val="24"/>
          <w:szCs w:val="24"/>
          <w:lang w:eastAsia="es-CO"/>
        </w:rPr>
        <w:t>RECURSO DE APELACIÓN</w:t>
      </w:r>
    </w:p>
    <w:p w14:paraId="7819A327" w14:textId="77777777" w:rsidR="00A84DB2" w:rsidRPr="001C5FB3" w:rsidRDefault="00A84DB2" w:rsidP="001C5FB3">
      <w:pPr>
        <w:spacing w:after="0"/>
        <w:jc w:val="both"/>
        <w:textAlignment w:val="baseline"/>
        <w:rPr>
          <w:rFonts w:ascii="Arial" w:eastAsia="Times New Roman" w:hAnsi="Arial" w:cs="Arial"/>
          <w:sz w:val="24"/>
          <w:szCs w:val="24"/>
          <w:lang w:eastAsia="es-CO"/>
        </w:rPr>
      </w:pPr>
    </w:p>
    <w:p w14:paraId="6FFB730D" w14:textId="64303EEE" w:rsidR="009B41D2"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Inconforme</w:t>
      </w:r>
      <w:r w:rsidR="009B41D2" w:rsidRPr="001C5FB3">
        <w:rPr>
          <w:rFonts w:ascii="Arial" w:eastAsia="Times New Roman" w:hAnsi="Arial" w:cs="Arial"/>
          <w:sz w:val="24"/>
          <w:szCs w:val="24"/>
          <w:lang w:eastAsia="es-CO"/>
        </w:rPr>
        <w:t xml:space="preserve"> </w:t>
      </w:r>
      <w:r w:rsidRPr="001C5FB3">
        <w:rPr>
          <w:rFonts w:ascii="Arial" w:eastAsia="Times New Roman" w:hAnsi="Arial" w:cs="Arial"/>
          <w:sz w:val="24"/>
          <w:szCs w:val="24"/>
          <w:lang w:eastAsia="es-CO"/>
        </w:rPr>
        <w:t xml:space="preserve">con la decisión, </w:t>
      </w:r>
      <w:r w:rsidR="009B41D2" w:rsidRPr="001C5FB3">
        <w:rPr>
          <w:rFonts w:ascii="Arial" w:eastAsia="Times New Roman" w:hAnsi="Arial" w:cs="Arial"/>
          <w:sz w:val="24"/>
          <w:szCs w:val="24"/>
          <w:lang w:eastAsia="es-CO"/>
        </w:rPr>
        <w:t>la parte demandante</w:t>
      </w:r>
      <w:r w:rsidRPr="001C5FB3">
        <w:rPr>
          <w:rFonts w:ascii="Arial" w:eastAsia="Times New Roman" w:hAnsi="Arial" w:cs="Arial"/>
          <w:sz w:val="24"/>
          <w:szCs w:val="24"/>
          <w:lang w:eastAsia="es-CO"/>
        </w:rPr>
        <w:t xml:space="preserve"> interpu</w:t>
      </w:r>
      <w:r w:rsidR="009B41D2" w:rsidRPr="001C5FB3">
        <w:rPr>
          <w:rFonts w:ascii="Arial" w:eastAsia="Times New Roman" w:hAnsi="Arial" w:cs="Arial"/>
          <w:sz w:val="24"/>
          <w:szCs w:val="24"/>
          <w:lang w:eastAsia="es-CO"/>
        </w:rPr>
        <w:t>so recurso de apelación</w:t>
      </w:r>
      <w:r w:rsidRPr="001C5FB3">
        <w:rPr>
          <w:rFonts w:ascii="Arial" w:eastAsia="Times New Roman" w:hAnsi="Arial" w:cs="Arial"/>
          <w:sz w:val="24"/>
          <w:szCs w:val="24"/>
          <w:lang w:eastAsia="es-CO"/>
        </w:rPr>
        <w:t xml:space="preserve"> </w:t>
      </w:r>
      <w:r w:rsidR="009B41D2" w:rsidRPr="001C5FB3">
        <w:rPr>
          <w:rFonts w:ascii="Arial" w:eastAsia="Times New Roman" w:hAnsi="Arial" w:cs="Arial"/>
          <w:sz w:val="24"/>
          <w:szCs w:val="24"/>
          <w:lang w:eastAsia="es-CO"/>
        </w:rPr>
        <w:t xml:space="preserve">manifestando que debe evaluarse la prestación pensional más favorable a los intereses de su representada de acuerdo al artículo 53 CP y demás derechos y garantías constitucionales, pues si bien le fue reconocida la pensión de vejez en virtud </w:t>
      </w:r>
      <w:r w:rsidR="00A84DB2" w:rsidRPr="001C5FB3">
        <w:rPr>
          <w:rFonts w:ascii="Arial" w:eastAsia="Times New Roman" w:hAnsi="Arial" w:cs="Arial"/>
          <w:sz w:val="24"/>
          <w:szCs w:val="24"/>
          <w:lang w:eastAsia="es-CO"/>
        </w:rPr>
        <w:t>de un</w:t>
      </w:r>
      <w:r w:rsidR="009B41D2" w:rsidRPr="001C5FB3">
        <w:rPr>
          <w:rFonts w:ascii="Arial" w:eastAsia="Times New Roman" w:hAnsi="Arial" w:cs="Arial"/>
          <w:sz w:val="24"/>
          <w:szCs w:val="24"/>
          <w:lang w:eastAsia="es-CO"/>
        </w:rPr>
        <w:t xml:space="preserve"> convenio internacional, debe quedar a la espera de que el gobierno de España reconozca la cuota parte que le corresponda, lo cual, a su juicio, afecta su mínimo vital. Por ende, solicita se evalúen las pretensiones de la demanda encaminadas al reconocimiento de la pensión de vejez consagrada en el Acuerdo 049 de 1990, por ser más favorable a los intereses de la actora, dado que el reconocimiento y pago de la mesada pensional estaría en un 100% a cargo de Colpensiones</w:t>
      </w:r>
    </w:p>
    <w:p w14:paraId="18556920" w14:textId="77777777"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1FAEBD81" w14:textId="77777777" w:rsidR="00B97D75" w:rsidRPr="001C5FB3" w:rsidRDefault="00B97D75" w:rsidP="001C5FB3">
      <w:pPr>
        <w:spacing w:after="0"/>
        <w:jc w:val="center"/>
        <w:textAlignment w:val="baseline"/>
        <w:rPr>
          <w:rFonts w:ascii="Arial" w:eastAsia="Times New Roman" w:hAnsi="Arial" w:cs="Arial"/>
          <w:sz w:val="24"/>
          <w:szCs w:val="24"/>
          <w:lang w:eastAsia="es-CO"/>
        </w:rPr>
      </w:pPr>
      <w:r w:rsidRPr="001C5FB3">
        <w:rPr>
          <w:rFonts w:ascii="Arial" w:eastAsia="Times New Roman" w:hAnsi="Arial" w:cs="Arial"/>
          <w:b/>
          <w:bCs/>
          <w:sz w:val="24"/>
          <w:szCs w:val="24"/>
          <w:lang w:eastAsia="es-CO"/>
        </w:rPr>
        <w:t>ALEGATOS DE CONCLUSIÓN</w:t>
      </w:r>
      <w:r w:rsidRPr="001C5FB3">
        <w:rPr>
          <w:rFonts w:ascii="Arial" w:eastAsia="Times New Roman" w:hAnsi="Arial" w:cs="Arial"/>
          <w:sz w:val="24"/>
          <w:szCs w:val="24"/>
          <w:lang w:eastAsia="es-CO"/>
        </w:rPr>
        <w:t>  </w:t>
      </w:r>
    </w:p>
    <w:p w14:paraId="0DA8BF47" w14:textId="77777777" w:rsidR="00B97D75" w:rsidRPr="001C5FB3" w:rsidRDefault="00B97D75" w:rsidP="001C5FB3">
      <w:pPr>
        <w:pStyle w:val="Sinespaciado"/>
        <w:spacing w:line="276" w:lineRule="auto"/>
        <w:rPr>
          <w:rFonts w:ascii="Arial" w:hAnsi="Arial" w:cs="Arial"/>
          <w:sz w:val="24"/>
          <w:szCs w:val="24"/>
          <w:lang w:eastAsia="es-CO"/>
        </w:rPr>
      </w:pPr>
      <w:r w:rsidRPr="001C5FB3">
        <w:rPr>
          <w:rFonts w:ascii="Arial" w:hAnsi="Arial" w:cs="Arial"/>
          <w:sz w:val="24"/>
          <w:szCs w:val="24"/>
          <w:lang w:eastAsia="es-CO"/>
        </w:rPr>
        <w:t>  </w:t>
      </w:r>
    </w:p>
    <w:p w14:paraId="1DBED03A" w14:textId="2DA2F2D4"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Conforme se dejó plasmado en la constancia emitida por la Secretaría de la Corporación, únicamente fueron remitidos en término los alegatos de conclusión por parte de la Administradora Colombiana de Pensiones</w:t>
      </w:r>
      <w:r w:rsidR="003677C8" w:rsidRPr="001C5FB3">
        <w:rPr>
          <w:rFonts w:ascii="Arial" w:eastAsia="Times New Roman" w:hAnsi="Arial" w:cs="Arial"/>
          <w:sz w:val="24"/>
          <w:szCs w:val="24"/>
          <w:lang w:eastAsia="es-CO"/>
        </w:rPr>
        <w:t xml:space="preserve"> COLPENSIONES.</w:t>
      </w:r>
      <w:r w:rsidRPr="001C5FB3">
        <w:rPr>
          <w:rFonts w:ascii="Arial" w:eastAsia="Times New Roman" w:hAnsi="Arial" w:cs="Arial"/>
          <w:sz w:val="24"/>
          <w:szCs w:val="24"/>
          <w:lang w:eastAsia="es-CO"/>
        </w:rPr>
        <w:t> </w:t>
      </w:r>
    </w:p>
    <w:p w14:paraId="3C46F4D9" w14:textId="77777777"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lastRenderedPageBreak/>
        <w:t> </w:t>
      </w:r>
    </w:p>
    <w:p w14:paraId="37235D63" w14:textId="35979B87" w:rsidR="000401B9"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En cuanto al contenido de los mismos, teniendo en cuenta que el artículo 279 del CGP dispone que </w:t>
      </w:r>
      <w:r w:rsidRPr="001C5FB3">
        <w:rPr>
          <w:rFonts w:ascii="Arial" w:eastAsia="Times New Roman" w:hAnsi="Arial" w:cs="Arial"/>
          <w:i/>
          <w:iCs/>
          <w:sz w:val="24"/>
          <w:szCs w:val="24"/>
          <w:lang w:eastAsia="es-CO"/>
        </w:rPr>
        <w:t>“</w:t>
      </w:r>
      <w:r w:rsidR="00D511A5" w:rsidRPr="00D511A5">
        <w:rPr>
          <w:rFonts w:ascii="Arial" w:eastAsia="Times New Roman" w:hAnsi="Arial" w:cs="Arial"/>
          <w:i/>
          <w:iCs/>
          <w:szCs w:val="24"/>
          <w:lang w:eastAsia="es-CO"/>
        </w:rPr>
        <w:t>n</w:t>
      </w:r>
      <w:r w:rsidRPr="00D511A5">
        <w:rPr>
          <w:rFonts w:ascii="Arial" w:eastAsia="Times New Roman" w:hAnsi="Arial" w:cs="Arial"/>
          <w:i/>
          <w:iCs/>
          <w:szCs w:val="24"/>
          <w:lang w:eastAsia="es-CO"/>
        </w:rPr>
        <w:t>o se podrá hacer transcripciones o reproducciones de actas, decisiones o conceptos que obren en el expediente</w:t>
      </w:r>
      <w:r w:rsidRPr="001C5FB3">
        <w:rPr>
          <w:rFonts w:ascii="Arial" w:eastAsia="Times New Roman" w:hAnsi="Arial" w:cs="Arial"/>
          <w:i/>
          <w:iCs/>
          <w:sz w:val="24"/>
          <w:szCs w:val="24"/>
          <w:lang w:eastAsia="es-CO"/>
        </w:rPr>
        <w:t xml:space="preserve">”, </w:t>
      </w:r>
      <w:r w:rsidRPr="001C5FB3">
        <w:rPr>
          <w:rFonts w:ascii="Arial" w:eastAsia="Times New Roman" w:hAnsi="Arial" w:cs="Arial"/>
          <w:sz w:val="24"/>
          <w:szCs w:val="24"/>
          <w:lang w:eastAsia="es-CO"/>
        </w:rPr>
        <w:t xml:space="preserve">baste decir que los argumentos presentados por Colpensiones </w:t>
      </w:r>
      <w:r w:rsidR="00A667EC" w:rsidRPr="001C5FB3">
        <w:rPr>
          <w:rFonts w:ascii="Arial" w:eastAsia="Times New Roman" w:hAnsi="Arial" w:cs="Arial"/>
          <w:sz w:val="24"/>
          <w:szCs w:val="24"/>
          <w:lang w:eastAsia="es-CO"/>
        </w:rPr>
        <w:t xml:space="preserve">se </w:t>
      </w:r>
      <w:r w:rsidR="000401B9" w:rsidRPr="001C5FB3">
        <w:rPr>
          <w:rFonts w:ascii="Arial" w:eastAsia="Times New Roman" w:hAnsi="Arial" w:cs="Arial"/>
          <w:sz w:val="24"/>
          <w:szCs w:val="24"/>
          <w:lang w:eastAsia="es-CO"/>
        </w:rPr>
        <w:t xml:space="preserve">centran en </w:t>
      </w:r>
      <w:r w:rsidR="00A667EC" w:rsidRPr="001C5FB3">
        <w:rPr>
          <w:rFonts w:ascii="Arial" w:eastAsia="Times New Roman" w:hAnsi="Arial" w:cs="Arial"/>
          <w:sz w:val="24"/>
          <w:szCs w:val="24"/>
          <w:lang w:eastAsia="es-CO"/>
        </w:rPr>
        <w:t>explicar el trámite para el reconocimiento de la pensión de vejez con fundamento en el convenio de seguridad social entre Colombia y España</w:t>
      </w:r>
      <w:r w:rsidR="000401B9" w:rsidRPr="001C5FB3">
        <w:rPr>
          <w:rFonts w:ascii="Arial" w:eastAsia="Times New Roman" w:hAnsi="Arial" w:cs="Arial"/>
          <w:sz w:val="24"/>
          <w:szCs w:val="24"/>
          <w:lang w:eastAsia="es-CO"/>
        </w:rPr>
        <w:t xml:space="preserve">, consagrado en la Ley 1112 de 2006. </w:t>
      </w:r>
    </w:p>
    <w:p w14:paraId="75A3925B" w14:textId="6E00FE29"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1F32A326" w14:textId="77777777"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Atendidas las argumentaciones, a esta Sala de Decisión le corresponde resolver los siguientes: </w:t>
      </w:r>
    </w:p>
    <w:p w14:paraId="74A9A678" w14:textId="77777777"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2B64363E" w14:textId="77777777" w:rsidR="00B97D75" w:rsidRPr="001C5FB3" w:rsidRDefault="00B97D75" w:rsidP="001C5FB3">
      <w:pPr>
        <w:spacing w:after="0"/>
        <w:jc w:val="center"/>
        <w:textAlignment w:val="baseline"/>
        <w:rPr>
          <w:rFonts w:ascii="Arial" w:eastAsia="Times New Roman" w:hAnsi="Arial" w:cs="Arial"/>
          <w:sz w:val="24"/>
          <w:szCs w:val="24"/>
          <w:lang w:eastAsia="es-CO"/>
        </w:rPr>
      </w:pPr>
      <w:r w:rsidRPr="001C5FB3">
        <w:rPr>
          <w:rFonts w:ascii="Arial" w:eastAsia="Times New Roman" w:hAnsi="Arial" w:cs="Arial"/>
          <w:b/>
          <w:bCs/>
          <w:sz w:val="24"/>
          <w:szCs w:val="24"/>
          <w:lang w:eastAsia="es-CO"/>
        </w:rPr>
        <w:t>PROBLEMAS JURÍDICOS</w:t>
      </w:r>
      <w:r w:rsidRPr="001C5FB3">
        <w:rPr>
          <w:rFonts w:ascii="Arial" w:eastAsia="Times New Roman" w:hAnsi="Arial" w:cs="Arial"/>
          <w:sz w:val="24"/>
          <w:szCs w:val="24"/>
          <w:lang w:eastAsia="es-CO"/>
        </w:rPr>
        <w:t>  </w:t>
      </w:r>
    </w:p>
    <w:p w14:paraId="137B34E7" w14:textId="0A1C2328" w:rsidR="00821690" w:rsidRPr="001C5FB3" w:rsidRDefault="00B97D75" w:rsidP="001C5FB3">
      <w:pPr>
        <w:spacing w:after="0"/>
        <w:jc w:val="center"/>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41CF465F" w14:textId="0B562786" w:rsidR="00821690" w:rsidRPr="001C5FB3" w:rsidRDefault="00821690" w:rsidP="00846BAA">
      <w:pPr>
        <w:pStyle w:val="Prrafodelista"/>
        <w:numPr>
          <w:ilvl w:val="0"/>
          <w:numId w:val="1"/>
        </w:numPr>
        <w:spacing w:after="0"/>
        <w:ind w:left="840" w:right="465"/>
        <w:jc w:val="both"/>
        <w:textAlignment w:val="baseline"/>
        <w:rPr>
          <w:rFonts w:ascii="Arial" w:eastAsia="Times New Roman" w:hAnsi="Arial" w:cs="Arial"/>
          <w:b/>
          <w:bCs/>
          <w:i/>
          <w:sz w:val="24"/>
          <w:szCs w:val="24"/>
          <w:lang w:eastAsia="es-CO"/>
        </w:rPr>
      </w:pPr>
      <w:r w:rsidRPr="001C5FB3">
        <w:rPr>
          <w:rFonts w:ascii="Arial" w:eastAsia="Times New Roman" w:hAnsi="Arial" w:cs="Arial"/>
          <w:b/>
          <w:bCs/>
          <w:i/>
          <w:sz w:val="24"/>
          <w:szCs w:val="24"/>
          <w:lang w:eastAsia="es-CO"/>
        </w:rPr>
        <w:t>¿</w:t>
      </w:r>
      <w:r w:rsidR="00B97D75" w:rsidRPr="001C5FB3">
        <w:rPr>
          <w:rFonts w:ascii="Arial" w:eastAsia="Times New Roman" w:hAnsi="Arial" w:cs="Arial"/>
          <w:b/>
          <w:bCs/>
          <w:i/>
          <w:sz w:val="24"/>
          <w:szCs w:val="24"/>
          <w:lang w:eastAsia="es-CO"/>
        </w:rPr>
        <w:t xml:space="preserve">Hay lugar a </w:t>
      </w:r>
      <w:r w:rsidR="000401B9" w:rsidRPr="001C5FB3">
        <w:rPr>
          <w:rFonts w:ascii="Arial" w:eastAsia="Times New Roman" w:hAnsi="Arial" w:cs="Arial"/>
          <w:b/>
          <w:bCs/>
          <w:i/>
          <w:sz w:val="24"/>
          <w:szCs w:val="24"/>
          <w:lang w:eastAsia="es-CO"/>
        </w:rPr>
        <w:t xml:space="preserve">analizar las pretensiones </w:t>
      </w:r>
      <w:r w:rsidR="006D7084" w:rsidRPr="001C5FB3">
        <w:rPr>
          <w:rFonts w:ascii="Arial" w:eastAsia="Times New Roman" w:hAnsi="Arial" w:cs="Arial"/>
          <w:b/>
          <w:bCs/>
          <w:i/>
          <w:sz w:val="24"/>
          <w:szCs w:val="24"/>
          <w:lang w:eastAsia="es-CO"/>
        </w:rPr>
        <w:t>contenidas en</w:t>
      </w:r>
      <w:r w:rsidR="00802B73" w:rsidRPr="001C5FB3">
        <w:rPr>
          <w:rFonts w:ascii="Arial" w:eastAsia="Times New Roman" w:hAnsi="Arial" w:cs="Arial"/>
          <w:b/>
          <w:bCs/>
          <w:i/>
          <w:sz w:val="24"/>
          <w:szCs w:val="24"/>
          <w:lang w:eastAsia="es-CO"/>
        </w:rPr>
        <w:t xml:space="preserve"> la demanda pese a la existencia de un hecho sobreviniente en el trámite del proceso</w:t>
      </w:r>
      <w:r w:rsidR="000401B9" w:rsidRPr="001C5FB3">
        <w:rPr>
          <w:rFonts w:ascii="Arial" w:eastAsia="Times New Roman" w:hAnsi="Arial" w:cs="Arial"/>
          <w:b/>
          <w:bCs/>
          <w:i/>
          <w:sz w:val="24"/>
          <w:szCs w:val="24"/>
          <w:lang w:eastAsia="es-CO"/>
        </w:rPr>
        <w:t>?</w:t>
      </w:r>
    </w:p>
    <w:p w14:paraId="5FFE2042" w14:textId="77777777" w:rsidR="00821690" w:rsidRPr="001C5FB3" w:rsidRDefault="00821690" w:rsidP="00846BAA">
      <w:pPr>
        <w:pStyle w:val="Prrafodelista"/>
        <w:spacing w:after="0"/>
        <w:ind w:left="840" w:right="465"/>
        <w:jc w:val="both"/>
        <w:textAlignment w:val="baseline"/>
        <w:rPr>
          <w:rFonts w:ascii="Arial" w:eastAsia="Times New Roman" w:hAnsi="Arial" w:cs="Arial"/>
          <w:b/>
          <w:bCs/>
          <w:i/>
          <w:sz w:val="24"/>
          <w:szCs w:val="24"/>
          <w:lang w:eastAsia="es-CO"/>
        </w:rPr>
      </w:pPr>
    </w:p>
    <w:p w14:paraId="675123EF" w14:textId="73366C24" w:rsidR="00802B73" w:rsidRPr="001C5FB3" w:rsidRDefault="00B97D75" w:rsidP="00846BAA">
      <w:pPr>
        <w:pStyle w:val="Prrafodelista"/>
        <w:numPr>
          <w:ilvl w:val="0"/>
          <w:numId w:val="1"/>
        </w:numPr>
        <w:spacing w:after="0"/>
        <w:ind w:left="840" w:right="465"/>
        <w:jc w:val="both"/>
        <w:textAlignment w:val="baseline"/>
        <w:rPr>
          <w:rFonts w:ascii="Arial" w:eastAsia="Times New Roman" w:hAnsi="Arial" w:cs="Arial"/>
          <w:b/>
          <w:bCs/>
          <w:i/>
          <w:sz w:val="24"/>
          <w:szCs w:val="24"/>
          <w:lang w:eastAsia="es-CO"/>
        </w:rPr>
      </w:pPr>
      <w:r w:rsidRPr="001C5FB3">
        <w:rPr>
          <w:rFonts w:ascii="Arial" w:eastAsia="Times New Roman" w:hAnsi="Arial" w:cs="Arial"/>
          <w:b/>
          <w:bCs/>
          <w:i/>
          <w:sz w:val="24"/>
          <w:szCs w:val="24"/>
          <w:lang w:eastAsia="es-CO"/>
        </w:rPr>
        <w:t>Con base en la respuesta</w:t>
      </w:r>
      <w:r w:rsidR="00802B73" w:rsidRPr="001C5FB3">
        <w:rPr>
          <w:rFonts w:ascii="Arial" w:eastAsia="Times New Roman" w:hAnsi="Arial" w:cs="Arial"/>
          <w:b/>
          <w:bCs/>
          <w:i/>
          <w:sz w:val="24"/>
          <w:szCs w:val="24"/>
          <w:lang w:eastAsia="es-CO"/>
        </w:rPr>
        <w:t xml:space="preserve"> </w:t>
      </w:r>
      <w:r w:rsidRPr="001C5FB3">
        <w:rPr>
          <w:rFonts w:ascii="Arial" w:eastAsia="Times New Roman" w:hAnsi="Arial" w:cs="Arial"/>
          <w:b/>
          <w:bCs/>
          <w:i/>
          <w:sz w:val="24"/>
          <w:szCs w:val="24"/>
          <w:lang w:eastAsia="es-CO"/>
        </w:rPr>
        <w:t>a</w:t>
      </w:r>
      <w:r w:rsidR="00802B73" w:rsidRPr="001C5FB3">
        <w:rPr>
          <w:rFonts w:ascii="Arial" w:eastAsia="Times New Roman" w:hAnsi="Arial" w:cs="Arial"/>
          <w:b/>
          <w:bCs/>
          <w:i/>
          <w:sz w:val="24"/>
          <w:szCs w:val="24"/>
          <w:lang w:eastAsia="es-CO"/>
        </w:rPr>
        <w:t>l</w:t>
      </w:r>
      <w:r w:rsidRPr="001C5FB3">
        <w:rPr>
          <w:rFonts w:ascii="Arial" w:eastAsia="Times New Roman" w:hAnsi="Arial" w:cs="Arial"/>
          <w:b/>
          <w:bCs/>
          <w:i/>
          <w:sz w:val="24"/>
          <w:szCs w:val="24"/>
          <w:lang w:eastAsia="es-CO"/>
        </w:rPr>
        <w:t xml:space="preserve"> interrogante</w:t>
      </w:r>
      <w:r w:rsidR="00802B73" w:rsidRPr="001C5FB3">
        <w:rPr>
          <w:rFonts w:ascii="Arial" w:eastAsia="Times New Roman" w:hAnsi="Arial" w:cs="Arial"/>
          <w:b/>
          <w:bCs/>
          <w:i/>
          <w:sz w:val="24"/>
          <w:szCs w:val="24"/>
          <w:lang w:eastAsia="es-CO"/>
        </w:rPr>
        <w:t xml:space="preserve"> </w:t>
      </w:r>
      <w:r w:rsidRPr="001C5FB3">
        <w:rPr>
          <w:rFonts w:ascii="Arial" w:eastAsia="Times New Roman" w:hAnsi="Arial" w:cs="Arial"/>
          <w:b/>
          <w:bCs/>
          <w:i/>
          <w:sz w:val="24"/>
          <w:szCs w:val="24"/>
          <w:lang w:eastAsia="es-CO"/>
        </w:rPr>
        <w:t xml:space="preserve">anterior </w:t>
      </w:r>
      <w:r w:rsidR="00802B73" w:rsidRPr="001C5FB3">
        <w:rPr>
          <w:rFonts w:ascii="Arial" w:eastAsia="Times New Roman" w:hAnsi="Arial" w:cs="Arial"/>
          <w:b/>
          <w:bCs/>
          <w:i/>
          <w:sz w:val="24"/>
          <w:szCs w:val="24"/>
          <w:lang w:eastAsia="es-CO"/>
        </w:rPr>
        <w:t>¿Resulta legalmente viable la sumatoria de tiempos públicos y privados a efectos de aplicar el Acuerdo 049 de 1990?   </w:t>
      </w:r>
    </w:p>
    <w:p w14:paraId="2EDC7871" w14:textId="77777777" w:rsidR="00802B73" w:rsidRPr="001C5FB3" w:rsidRDefault="00802B73" w:rsidP="00846BAA">
      <w:pPr>
        <w:pStyle w:val="Prrafodelista"/>
        <w:rPr>
          <w:rFonts w:ascii="Arial" w:eastAsia="Times New Roman" w:hAnsi="Arial" w:cs="Arial"/>
          <w:b/>
          <w:bCs/>
          <w:i/>
          <w:sz w:val="24"/>
          <w:szCs w:val="24"/>
          <w:lang w:eastAsia="es-CO"/>
        </w:rPr>
      </w:pPr>
    </w:p>
    <w:p w14:paraId="60349ABE" w14:textId="01ED6162" w:rsidR="00B97D75" w:rsidRPr="001C5FB3" w:rsidRDefault="00B97D75" w:rsidP="00846BAA">
      <w:pPr>
        <w:pStyle w:val="Prrafodelista"/>
        <w:numPr>
          <w:ilvl w:val="0"/>
          <w:numId w:val="1"/>
        </w:numPr>
        <w:spacing w:after="0"/>
        <w:ind w:left="840" w:right="465"/>
        <w:jc w:val="both"/>
        <w:textAlignment w:val="baseline"/>
        <w:rPr>
          <w:rFonts w:ascii="Arial" w:eastAsia="Times New Roman" w:hAnsi="Arial" w:cs="Arial"/>
          <w:b/>
          <w:bCs/>
          <w:i/>
          <w:sz w:val="24"/>
          <w:szCs w:val="24"/>
          <w:lang w:eastAsia="es-CO"/>
        </w:rPr>
      </w:pPr>
      <w:r w:rsidRPr="001C5FB3">
        <w:rPr>
          <w:rFonts w:ascii="Arial" w:eastAsia="Times New Roman" w:hAnsi="Arial" w:cs="Arial"/>
          <w:b/>
          <w:bCs/>
          <w:i/>
          <w:sz w:val="24"/>
          <w:szCs w:val="24"/>
          <w:lang w:eastAsia="es-CO"/>
        </w:rPr>
        <w:t>¿Tiene derecho la demandante a que se le reconozca</w:t>
      </w:r>
      <w:r w:rsidR="00821690" w:rsidRPr="001C5FB3">
        <w:rPr>
          <w:rFonts w:ascii="Arial" w:eastAsia="Times New Roman" w:hAnsi="Arial" w:cs="Arial"/>
          <w:b/>
          <w:bCs/>
          <w:i/>
          <w:sz w:val="24"/>
          <w:szCs w:val="24"/>
          <w:lang w:eastAsia="es-CO"/>
        </w:rPr>
        <w:t xml:space="preserve"> y pague</w:t>
      </w:r>
      <w:r w:rsidRPr="001C5FB3">
        <w:rPr>
          <w:rFonts w:ascii="Arial" w:eastAsia="Times New Roman" w:hAnsi="Arial" w:cs="Arial"/>
          <w:b/>
          <w:bCs/>
          <w:i/>
          <w:sz w:val="24"/>
          <w:szCs w:val="24"/>
          <w:lang w:eastAsia="es-CO"/>
        </w:rPr>
        <w:t xml:space="preserve"> la pensión de vejez </w:t>
      </w:r>
      <w:r w:rsidR="00802B73" w:rsidRPr="001C5FB3">
        <w:rPr>
          <w:rFonts w:ascii="Arial" w:eastAsia="Times New Roman" w:hAnsi="Arial" w:cs="Arial"/>
          <w:b/>
          <w:bCs/>
          <w:i/>
          <w:sz w:val="24"/>
          <w:szCs w:val="24"/>
          <w:lang w:eastAsia="es-CO"/>
        </w:rPr>
        <w:t>que reclama</w:t>
      </w:r>
      <w:r w:rsidRPr="001C5FB3">
        <w:rPr>
          <w:rFonts w:ascii="Arial" w:eastAsia="Times New Roman" w:hAnsi="Arial" w:cs="Arial"/>
          <w:b/>
          <w:bCs/>
          <w:i/>
          <w:sz w:val="24"/>
          <w:szCs w:val="24"/>
          <w:lang w:eastAsia="es-CO"/>
        </w:rPr>
        <w:t>?</w:t>
      </w:r>
    </w:p>
    <w:p w14:paraId="14F51ECB" w14:textId="77777777" w:rsidR="00D511A5" w:rsidRDefault="00D511A5" w:rsidP="001C5FB3">
      <w:pPr>
        <w:spacing w:after="0"/>
        <w:jc w:val="both"/>
        <w:textAlignment w:val="baseline"/>
        <w:rPr>
          <w:rFonts w:ascii="Arial" w:eastAsia="Times New Roman" w:hAnsi="Arial" w:cs="Arial"/>
          <w:sz w:val="24"/>
          <w:szCs w:val="24"/>
          <w:lang w:eastAsia="es-CO"/>
        </w:rPr>
      </w:pPr>
    </w:p>
    <w:p w14:paraId="5FFCC839" w14:textId="08B4A39B"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Con el propósito de dar solución a</w:t>
      </w:r>
      <w:r w:rsidR="000401B9" w:rsidRPr="001C5FB3">
        <w:rPr>
          <w:rFonts w:ascii="Arial" w:eastAsia="Times New Roman" w:hAnsi="Arial" w:cs="Arial"/>
          <w:sz w:val="24"/>
          <w:szCs w:val="24"/>
          <w:lang w:eastAsia="es-CO"/>
        </w:rPr>
        <w:t xml:space="preserve"> los</w:t>
      </w:r>
      <w:r w:rsidRPr="001C5FB3">
        <w:rPr>
          <w:rFonts w:ascii="Arial" w:eastAsia="Times New Roman" w:hAnsi="Arial" w:cs="Arial"/>
          <w:sz w:val="24"/>
          <w:szCs w:val="24"/>
          <w:lang w:eastAsia="es-CO"/>
        </w:rPr>
        <w:t> interrogante</w:t>
      </w:r>
      <w:r w:rsidR="000401B9" w:rsidRPr="001C5FB3">
        <w:rPr>
          <w:rFonts w:ascii="Arial" w:eastAsia="Times New Roman" w:hAnsi="Arial" w:cs="Arial"/>
          <w:sz w:val="24"/>
          <w:szCs w:val="24"/>
          <w:lang w:eastAsia="es-CO"/>
        </w:rPr>
        <w:t>s</w:t>
      </w:r>
      <w:r w:rsidRPr="001C5FB3">
        <w:rPr>
          <w:rFonts w:ascii="Arial" w:eastAsia="Times New Roman" w:hAnsi="Arial" w:cs="Arial"/>
          <w:sz w:val="24"/>
          <w:szCs w:val="24"/>
          <w:lang w:eastAsia="es-CO"/>
        </w:rPr>
        <w:t xml:space="preserve"> en el caso concreto, la Sala considera necesario precisar, los siguientes aspectos: </w:t>
      </w:r>
    </w:p>
    <w:p w14:paraId="7F9A20FF" w14:textId="77777777" w:rsidR="00B97D75" w:rsidRPr="001C5FB3" w:rsidRDefault="00B97D75" w:rsidP="001C5FB3">
      <w:pPr>
        <w:spacing w:after="0"/>
        <w:jc w:val="both"/>
        <w:textAlignment w:val="baseline"/>
        <w:rPr>
          <w:rFonts w:ascii="Arial" w:eastAsia="Times New Roman" w:hAnsi="Arial" w:cs="Arial"/>
          <w:sz w:val="24"/>
          <w:szCs w:val="24"/>
          <w:lang w:eastAsia="es-CO"/>
        </w:rPr>
      </w:pPr>
    </w:p>
    <w:p w14:paraId="15CBCCA4" w14:textId="77777777" w:rsidR="003677C8" w:rsidRPr="001C5FB3" w:rsidRDefault="00821690" w:rsidP="00D511A5">
      <w:pPr>
        <w:pStyle w:val="Prrafodelista"/>
        <w:numPr>
          <w:ilvl w:val="0"/>
          <w:numId w:val="2"/>
        </w:numPr>
        <w:spacing w:after="0"/>
        <w:ind w:left="0" w:firstLine="0"/>
        <w:jc w:val="both"/>
        <w:rPr>
          <w:rFonts w:ascii="Arial" w:hAnsi="Arial" w:cs="Arial"/>
          <w:b/>
          <w:sz w:val="24"/>
          <w:szCs w:val="24"/>
        </w:rPr>
      </w:pPr>
      <w:r w:rsidRPr="001C5FB3">
        <w:rPr>
          <w:rFonts w:ascii="Arial" w:hAnsi="Arial" w:cs="Arial"/>
          <w:b/>
          <w:sz w:val="24"/>
          <w:szCs w:val="24"/>
        </w:rPr>
        <w:t>HECHOS SOBREVINIENTES</w:t>
      </w:r>
      <w:r w:rsidR="003677C8" w:rsidRPr="001C5FB3">
        <w:rPr>
          <w:rFonts w:ascii="Arial" w:hAnsi="Arial" w:cs="Arial"/>
          <w:b/>
          <w:sz w:val="24"/>
          <w:szCs w:val="24"/>
        </w:rPr>
        <w:t xml:space="preserve"> </w:t>
      </w:r>
    </w:p>
    <w:p w14:paraId="518F0E3D" w14:textId="77777777" w:rsidR="003677C8" w:rsidRPr="001C5FB3" w:rsidRDefault="003677C8" w:rsidP="001C5FB3">
      <w:pPr>
        <w:pStyle w:val="Sinespaciado"/>
        <w:spacing w:line="276" w:lineRule="auto"/>
        <w:rPr>
          <w:rFonts w:ascii="Arial" w:hAnsi="Arial" w:cs="Arial"/>
          <w:sz w:val="24"/>
          <w:szCs w:val="24"/>
        </w:rPr>
      </w:pPr>
    </w:p>
    <w:p w14:paraId="585501CD" w14:textId="7CC87473" w:rsidR="00821690" w:rsidRPr="001C5FB3" w:rsidRDefault="00004FB9" w:rsidP="00846BAA">
      <w:pPr>
        <w:spacing w:after="0"/>
        <w:jc w:val="both"/>
        <w:rPr>
          <w:rFonts w:ascii="Arial" w:hAnsi="Arial" w:cs="Arial"/>
          <w:b/>
          <w:bCs/>
          <w:sz w:val="24"/>
          <w:szCs w:val="24"/>
        </w:rPr>
      </w:pPr>
      <w:r w:rsidRPr="001C5FB3">
        <w:rPr>
          <w:rFonts w:ascii="Arial" w:hAnsi="Arial" w:cs="Arial"/>
          <w:sz w:val="24"/>
          <w:szCs w:val="24"/>
        </w:rPr>
        <w:t xml:space="preserve">Dispone el artículo 281 del CGP aplicable en materia laboral por remisión expresa del </w:t>
      </w:r>
      <w:r w:rsidR="00AE09C2" w:rsidRPr="001C5FB3">
        <w:rPr>
          <w:rFonts w:ascii="Arial" w:hAnsi="Arial" w:cs="Arial"/>
          <w:sz w:val="24"/>
          <w:szCs w:val="24"/>
        </w:rPr>
        <w:t>artículo</w:t>
      </w:r>
      <w:r w:rsidRPr="001C5FB3">
        <w:rPr>
          <w:rFonts w:ascii="Arial" w:hAnsi="Arial" w:cs="Arial"/>
          <w:sz w:val="24"/>
          <w:szCs w:val="24"/>
        </w:rPr>
        <w:t xml:space="preserve"> 145 de CPTSS, que la sentencia deberá estar en consonancia con los hechos y las pretensiones aducidos en la demanda y </w:t>
      </w:r>
      <w:r w:rsidR="00802B73" w:rsidRPr="001C5FB3">
        <w:rPr>
          <w:rFonts w:ascii="Arial" w:hAnsi="Arial" w:cs="Arial"/>
          <w:sz w:val="24"/>
          <w:szCs w:val="24"/>
        </w:rPr>
        <w:t>que en ella se tendrá e</w:t>
      </w:r>
      <w:r w:rsidRPr="001C5FB3">
        <w:rPr>
          <w:rFonts w:ascii="Arial" w:hAnsi="Arial" w:cs="Arial"/>
          <w:sz w:val="24"/>
          <w:szCs w:val="24"/>
        </w:rPr>
        <w:t>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p>
    <w:p w14:paraId="2CAB7091" w14:textId="480A3587" w:rsidR="002C5137" w:rsidRPr="001C5FB3" w:rsidRDefault="002C5137" w:rsidP="001C5FB3">
      <w:pPr>
        <w:pStyle w:val="NormalWeb"/>
        <w:spacing w:before="0" w:beforeAutospacing="0" w:after="0" w:afterAutospacing="0" w:line="276" w:lineRule="auto"/>
        <w:jc w:val="both"/>
        <w:rPr>
          <w:rFonts w:ascii="Arial" w:hAnsi="Arial" w:cs="Arial"/>
          <w:color w:val="000000"/>
        </w:rPr>
      </w:pPr>
    </w:p>
    <w:p w14:paraId="7452FA7D" w14:textId="77777777" w:rsidR="003677C8" w:rsidRPr="001C5FB3" w:rsidRDefault="00AF0BEF" w:rsidP="001C5FB3">
      <w:pPr>
        <w:pStyle w:val="Prrafodelista"/>
        <w:numPr>
          <w:ilvl w:val="0"/>
          <w:numId w:val="2"/>
        </w:numPr>
        <w:spacing w:after="0"/>
        <w:ind w:left="0" w:firstLine="0"/>
        <w:jc w:val="both"/>
        <w:textAlignment w:val="baseline"/>
        <w:rPr>
          <w:rFonts w:ascii="Arial" w:eastAsia="Times New Roman" w:hAnsi="Arial" w:cs="Arial"/>
          <w:sz w:val="24"/>
          <w:szCs w:val="24"/>
          <w:lang w:eastAsia="es-CO"/>
        </w:rPr>
      </w:pPr>
      <w:r w:rsidRPr="001C5FB3">
        <w:rPr>
          <w:rFonts w:ascii="Arial" w:eastAsia="Times New Roman" w:hAnsi="Arial" w:cs="Arial"/>
          <w:b/>
          <w:bCs/>
          <w:sz w:val="24"/>
          <w:szCs w:val="24"/>
          <w:lang w:eastAsia="es-CO"/>
        </w:rPr>
        <w:t>RÉGIMEN DE TRANSICIÓN Y ACTO LEGISLATIVO 01 DE 2005</w:t>
      </w:r>
    </w:p>
    <w:p w14:paraId="47D2610B" w14:textId="77777777" w:rsidR="003677C8" w:rsidRPr="001C5FB3" w:rsidRDefault="003677C8" w:rsidP="001C5FB3">
      <w:pPr>
        <w:pStyle w:val="Prrafodelista"/>
        <w:spacing w:after="0"/>
        <w:ind w:left="0"/>
        <w:jc w:val="both"/>
        <w:textAlignment w:val="baseline"/>
        <w:rPr>
          <w:rFonts w:ascii="Arial" w:eastAsia="Times New Roman" w:hAnsi="Arial" w:cs="Arial"/>
          <w:sz w:val="24"/>
          <w:szCs w:val="24"/>
          <w:lang w:eastAsia="es-CO"/>
        </w:rPr>
      </w:pPr>
    </w:p>
    <w:p w14:paraId="2F2F4BED" w14:textId="71E64590" w:rsidR="00AF0BEF" w:rsidRPr="001C5FB3" w:rsidRDefault="00AF0BEF" w:rsidP="001C5FB3">
      <w:pPr>
        <w:pStyle w:val="Prrafodelista"/>
        <w:spacing w:after="0"/>
        <w:ind w:left="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14:paraId="0FA654FE" w14:textId="77777777" w:rsidR="003677C8" w:rsidRPr="001C5FB3" w:rsidRDefault="003677C8" w:rsidP="001C5FB3">
      <w:pPr>
        <w:pStyle w:val="Prrafodelista"/>
        <w:ind w:left="0"/>
        <w:jc w:val="both"/>
        <w:textAlignment w:val="baseline"/>
        <w:rPr>
          <w:rFonts w:ascii="Arial" w:eastAsia="Times New Roman" w:hAnsi="Arial" w:cs="Arial"/>
          <w:sz w:val="24"/>
          <w:szCs w:val="24"/>
          <w:lang w:val="es-ES_tradnl" w:eastAsia="es-CO"/>
        </w:rPr>
      </w:pPr>
    </w:p>
    <w:p w14:paraId="4A48D5AC" w14:textId="0C5CE227" w:rsidR="00AF0BEF" w:rsidRPr="001C5FB3" w:rsidRDefault="00A84DB2" w:rsidP="001C5FB3">
      <w:pPr>
        <w:pStyle w:val="Prrafodelista"/>
        <w:ind w:left="0"/>
        <w:jc w:val="both"/>
        <w:textAlignment w:val="baseline"/>
        <w:rPr>
          <w:rFonts w:ascii="Arial" w:eastAsia="Times New Roman" w:hAnsi="Arial" w:cs="Arial"/>
          <w:sz w:val="24"/>
          <w:szCs w:val="24"/>
          <w:lang w:val="es-ES_tradnl" w:eastAsia="es-CO"/>
        </w:rPr>
      </w:pPr>
      <w:r w:rsidRPr="001C5FB3">
        <w:rPr>
          <w:rFonts w:ascii="Arial" w:eastAsia="Times New Roman" w:hAnsi="Arial" w:cs="Arial"/>
          <w:sz w:val="24"/>
          <w:szCs w:val="24"/>
          <w:lang w:val="es-ES_tradnl" w:eastAsia="es-CO"/>
        </w:rPr>
        <w:t>Adicionalmente, e</w:t>
      </w:r>
      <w:r w:rsidR="00AF0BEF" w:rsidRPr="001C5FB3">
        <w:rPr>
          <w:rFonts w:ascii="Arial" w:eastAsia="Times New Roman" w:hAnsi="Arial" w:cs="Arial"/>
          <w:sz w:val="24"/>
          <w:szCs w:val="24"/>
          <w:lang w:val="es-ES_tradnl" w:eastAsia="es-CO"/>
        </w:rPr>
        <w:t>l Acto Legislativo 01 de 2005, por medio del cual se adicionó el artículo 48 de la Constitución Nacional, dispuso, en el parágrafo transitorio 4º, como fecha límite para la aplicación de dicho régimen el  31 de julio de 2010</w:t>
      </w:r>
      <w:r w:rsidR="00AE09C2" w:rsidRPr="001C5FB3">
        <w:rPr>
          <w:rFonts w:ascii="Arial" w:eastAsia="Times New Roman" w:hAnsi="Arial" w:cs="Arial"/>
          <w:sz w:val="24"/>
          <w:szCs w:val="24"/>
          <w:lang w:val="es-ES_tradnl" w:eastAsia="es-CO"/>
        </w:rPr>
        <w:t>,</w:t>
      </w:r>
      <w:r w:rsidR="00AF0BEF" w:rsidRPr="001C5FB3">
        <w:rPr>
          <w:rFonts w:ascii="Arial" w:eastAsia="Times New Roman" w:hAnsi="Arial" w:cs="Arial"/>
          <w:sz w:val="24"/>
          <w:szCs w:val="24"/>
          <w:lang w:val="es-ES_tradnl" w:eastAsia="es-CO"/>
        </w:rPr>
        <w:t xml:space="preserve"> excepto para los trabajadores que, además de beneficiarse de dicho régimen, acrediten como </w:t>
      </w:r>
      <w:r w:rsidR="00AF0BEF" w:rsidRPr="001C5FB3">
        <w:rPr>
          <w:rFonts w:ascii="Arial" w:eastAsia="Times New Roman" w:hAnsi="Arial" w:cs="Arial"/>
          <w:sz w:val="24"/>
          <w:szCs w:val="24"/>
          <w:lang w:val="es-ES_tradnl" w:eastAsia="es-CO"/>
        </w:rPr>
        <w:lastRenderedPageBreak/>
        <w:t>mínimo 750 semanas cotizadas o su equivalente en tiempo de servicios a la entrada en vigencia de dicha disposición, esto es, el 29 de julio de 2005, a los cuales se les respetará el régimen hasta el año 2014.</w:t>
      </w:r>
    </w:p>
    <w:p w14:paraId="625CA471" w14:textId="77777777" w:rsidR="00C40829" w:rsidRPr="001C5FB3" w:rsidRDefault="00C40829" w:rsidP="001C5FB3">
      <w:pPr>
        <w:pStyle w:val="Prrafodelista"/>
        <w:ind w:left="0"/>
        <w:jc w:val="both"/>
        <w:textAlignment w:val="baseline"/>
        <w:rPr>
          <w:rFonts w:ascii="Arial" w:eastAsia="Times New Roman" w:hAnsi="Arial" w:cs="Arial"/>
          <w:sz w:val="24"/>
          <w:szCs w:val="24"/>
          <w:lang w:val="es-ES_tradnl" w:eastAsia="es-CO"/>
        </w:rPr>
      </w:pPr>
    </w:p>
    <w:p w14:paraId="55F77619" w14:textId="01A3AC4E" w:rsidR="002C5137" w:rsidRPr="001C5FB3" w:rsidRDefault="002C5137" w:rsidP="001C5FB3">
      <w:pPr>
        <w:pStyle w:val="Prrafodelista"/>
        <w:numPr>
          <w:ilvl w:val="0"/>
          <w:numId w:val="2"/>
        </w:numPr>
        <w:spacing w:after="0"/>
        <w:ind w:left="0" w:firstLine="0"/>
        <w:jc w:val="both"/>
        <w:textAlignment w:val="baseline"/>
        <w:rPr>
          <w:rFonts w:ascii="Arial" w:eastAsia="Times New Roman" w:hAnsi="Arial" w:cs="Arial"/>
          <w:sz w:val="24"/>
          <w:szCs w:val="24"/>
          <w:lang w:eastAsia="es-CO"/>
        </w:rPr>
      </w:pPr>
      <w:r w:rsidRPr="001C5FB3">
        <w:rPr>
          <w:rFonts w:ascii="Arial" w:eastAsia="Times New Roman" w:hAnsi="Arial" w:cs="Arial"/>
          <w:b/>
          <w:bCs/>
          <w:sz w:val="24"/>
          <w:szCs w:val="24"/>
          <w:lang w:eastAsia="es-CO"/>
        </w:rPr>
        <w:t>POSTURA ACTUAL DE LA CORTE SUPREMA DE JUSTICIA</w:t>
      </w:r>
      <w:r w:rsidR="007D3F9B" w:rsidRPr="001C5FB3">
        <w:rPr>
          <w:rFonts w:ascii="Arial" w:eastAsia="Times New Roman" w:hAnsi="Arial" w:cs="Arial"/>
          <w:b/>
          <w:bCs/>
          <w:sz w:val="24"/>
          <w:szCs w:val="24"/>
          <w:lang w:eastAsia="es-CO"/>
        </w:rPr>
        <w:t xml:space="preserve"> Y LA CORTE CONSTITUCIONAL</w:t>
      </w:r>
      <w:r w:rsidRPr="001C5FB3">
        <w:rPr>
          <w:rFonts w:ascii="Arial" w:eastAsia="Times New Roman" w:hAnsi="Arial" w:cs="Arial"/>
          <w:b/>
          <w:bCs/>
          <w:sz w:val="24"/>
          <w:szCs w:val="24"/>
          <w:lang w:eastAsia="es-CO"/>
        </w:rPr>
        <w:t xml:space="preserve"> FRENTE A LA ACUMULACIÓN DE TIEMPOS PÚBLICOS CON</w:t>
      </w:r>
      <w:r w:rsidR="004B54D4" w:rsidRPr="001C5FB3">
        <w:rPr>
          <w:rFonts w:ascii="Arial" w:eastAsia="Times New Roman" w:hAnsi="Arial" w:cs="Arial"/>
          <w:b/>
          <w:bCs/>
          <w:sz w:val="24"/>
          <w:szCs w:val="24"/>
          <w:lang w:eastAsia="es-CO"/>
        </w:rPr>
        <w:t xml:space="preserve"> </w:t>
      </w:r>
      <w:r w:rsidRPr="001C5FB3">
        <w:rPr>
          <w:rFonts w:ascii="Arial" w:eastAsia="Times New Roman" w:hAnsi="Arial" w:cs="Arial"/>
          <w:b/>
          <w:bCs/>
          <w:sz w:val="24"/>
          <w:szCs w:val="24"/>
          <w:lang w:eastAsia="es-CO"/>
        </w:rPr>
        <w:t>APORTES</w:t>
      </w:r>
      <w:r w:rsidR="004B54D4" w:rsidRPr="001C5FB3">
        <w:rPr>
          <w:rFonts w:ascii="Arial" w:eastAsia="Times New Roman" w:hAnsi="Arial" w:cs="Arial"/>
          <w:b/>
          <w:bCs/>
          <w:sz w:val="24"/>
          <w:szCs w:val="24"/>
          <w:lang w:eastAsia="es-CO"/>
        </w:rPr>
        <w:t xml:space="preserve"> </w:t>
      </w:r>
      <w:r w:rsidRPr="001C5FB3">
        <w:rPr>
          <w:rFonts w:ascii="Arial" w:eastAsia="Times New Roman" w:hAnsi="Arial" w:cs="Arial"/>
          <w:b/>
          <w:bCs/>
          <w:sz w:val="24"/>
          <w:szCs w:val="24"/>
          <w:lang w:eastAsia="es-CO"/>
        </w:rPr>
        <w:t>SUFRAGADOS AL ISS (HOY COLPENSIONES) PARA APLICAR LAS DISPOSICIONES DEL ACUERDO 049 DE 1990.</w:t>
      </w:r>
      <w:r w:rsidRPr="001C5FB3">
        <w:rPr>
          <w:rFonts w:ascii="Arial" w:eastAsia="Times New Roman" w:hAnsi="Arial" w:cs="Arial"/>
          <w:sz w:val="24"/>
          <w:szCs w:val="24"/>
          <w:lang w:eastAsia="es-CO"/>
        </w:rPr>
        <w:t> </w:t>
      </w:r>
    </w:p>
    <w:p w14:paraId="7F15D086" w14:textId="77777777" w:rsidR="00C40829" w:rsidRPr="001C5FB3" w:rsidRDefault="00C40829" w:rsidP="001C5FB3">
      <w:pPr>
        <w:pStyle w:val="Prrafodelista"/>
        <w:spacing w:after="0"/>
        <w:ind w:left="0"/>
        <w:jc w:val="both"/>
        <w:textAlignment w:val="baseline"/>
        <w:rPr>
          <w:rFonts w:ascii="Arial" w:eastAsia="Times New Roman" w:hAnsi="Arial" w:cs="Arial"/>
          <w:sz w:val="24"/>
          <w:szCs w:val="24"/>
          <w:lang w:eastAsia="es-CO"/>
        </w:rPr>
      </w:pPr>
    </w:p>
    <w:p w14:paraId="117A750D" w14:textId="77777777" w:rsidR="002C5137" w:rsidRPr="001C5FB3" w:rsidRDefault="002C5137"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Venía sosteniendo la Sala de Casación Laboral de la Corte Suprema de Justicia que para acceder a las pensiones previstas en el Acuerdo 049 de 1990, no era posible sumar tiempos de servicios públicos no cotizados a los aportes efectivamente sufragados al ISS (Hoy Colpensiones), postura que sentó, entre otras, en sentencias SL16081 de 2016, SL11241 de 2016, SL4031 de 2017 y SL13277 de 2017, SL517 de 2018, SL4010 de 2019 y SL5614 de 2019. </w:t>
      </w:r>
    </w:p>
    <w:p w14:paraId="21E930A4" w14:textId="77777777" w:rsidR="002C5137" w:rsidRPr="001C5FB3" w:rsidRDefault="002C5137"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09FBD0E8" w14:textId="77777777" w:rsidR="002C5137" w:rsidRPr="001C5FB3" w:rsidRDefault="002C5137"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No obstante, a partir de la sentencia SL1981 de 2020, reiterada en las providencias CSJ SL3110-2020, CSJ SL4480-2020, SL182-2021, entre otras, </w:t>
      </w:r>
      <w:r w:rsidRPr="001C5FB3">
        <w:rPr>
          <w:rFonts w:ascii="Arial" w:eastAsia="Times New Roman" w:hAnsi="Arial" w:cs="Arial"/>
          <w:b/>
          <w:bCs/>
          <w:sz w:val="24"/>
          <w:szCs w:val="24"/>
          <w:lang w:eastAsia="es-CO"/>
        </w:rPr>
        <w:t>la sala mayoritaria del máximo órgano de la jurisdicción ordinaria laboral</w:t>
      </w:r>
      <w:r w:rsidRPr="001C5FB3">
        <w:rPr>
          <w:rFonts w:ascii="Arial" w:eastAsia="Times New Roman" w:hAnsi="Arial" w:cs="Arial"/>
          <w:sz w:val="24"/>
          <w:szCs w:val="24"/>
          <w:lang w:eastAsia="es-CO"/>
        </w:rPr>
        <w:t>, después de analizar nuevamente el tema bajo estudio, concluyó que:  </w:t>
      </w:r>
    </w:p>
    <w:p w14:paraId="1C8A1925" w14:textId="77777777" w:rsidR="002C5137" w:rsidRPr="001C5FB3" w:rsidRDefault="002C5137"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78F35124" w14:textId="77777777" w:rsidR="002C5137" w:rsidRPr="00846BAA" w:rsidRDefault="002C5137" w:rsidP="00846BAA">
      <w:pPr>
        <w:spacing w:after="0" w:line="240" w:lineRule="auto"/>
        <w:ind w:left="426" w:right="420"/>
        <w:jc w:val="both"/>
        <w:textAlignment w:val="baseline"/>
        <w:rPr>
          <w:rFonts w:ascii="Arial" w:eastAsia="Times New Roman" w:hAnsi="Arial" w:cs="Arial"/>
          <w:szCs w:val="24"/>
          <w:lang w:eastAsia="es-CO"/>
        </w:rPr>
      </w:pPr>
      <w:r w:rsidRPr="00846BAA">
        <w:rPr>
          <w:rFonts w:ascii="Arial" w:eastAsia="Times New Roman" w:hAnsi="Arial" w:cs="Arial"/>
          <w:i/>
          <w:iCs/>
          <w:szCs w:val="24"/>
          <w:lang w:val="es-ES" w:eastAsia="es-CO"/>
        </w:rPr>
        <w:t>“(i) El sistema de seguridad social, inspirado en el principio de universalidad y el trabajo como referente de construcción de la pensión, reconoce validez a todos los tiempos laborados, sin distinciones fundadas en la clase de empleador (público o privado) a la que se prestaron los servicios, la entidad de previsión a la que se realizaron los aportes o si los tiempos efectivamente laborados no fueron cotizados.</w:t>
      </w:r>
      <w:r w:rsidRPr="00846BAA">
        <w:rPr>
          <w:rFonts w:ascii="Arial" w:eastAsia="Times New Roman" w:hAnsi="Arial" w:cs="Arial"/>
          <w:szCs w:val="24"/>
          <w:lang w:eastAsia="es-CO"/>
        </w:rPr>
        <w:t> </w:t>
      </w:r>
    </w:p>
    <w:p w14:paraId="297CD4D4" w14:textId="77777777" w:rsidR="002C5137" w:rsidRPr="00846BAA" w:rsidRDefault="002C5137" w:rsidP="00846BAA">
      <w:pPr>
        <w:spacing w:after="0" w:line="240" w:lineRule="auto"/>
        <w:ind w:left="426" w:right="420"/>
        <w:jc w:val="both"/>
        <w:textAlignment w:val="baseline"/>
        <w:rPr>
          <w:rFonts w:ascii="Arial" w:eastAsia="Times New Roman" w:hAnsi="Arial" w:cs="Arial"/>
          <w:szCs w:val="24"/>
          <w:lang w:eastAsia="es-CO"/>
        </w:rPr>
      </w:pPr>
      <w:r w:rsidRPr="00846BAA">
        <w:rPr>
          <w:rFonts w:ascii="Arial" w:eastAsia="Times New Roman" w:hAnsi="Arial" w:cs="Arial"/>
          <w:szCs w:val="24"/>
          <w:lang w:eastAsia="es-CO"/>
        </w:rPr>
        <w:t> </w:t>
      </w:r>
    </w:p>
    <w:p w14:paraId="34FDA182" w14:textId="77777777" w:rsidR="002C5137" w:rsidRPr="00846BAA" w:rsidRDefault="002C5137" w:rsidP="00846BAA">
      <w:pPr>
        <w:spacing w:after="0" w:line="240" w:lineRule="auto"/>
        <w:ind w:left="426" w:right="420"/>
        <w:jc w:val="both"/>
        <w:textAlignment w:val="baseline"/>
        <w:rPr>
          <w:rFonts w:ascii="Arial" w:eastAsia="Times New Roman" w:hAnsi="Arial" w:cs="Arial"/>
          <w:szCs w:val="24"/>
          <w:lang w:eastAsia="es-CO"/>
        </w:rPr>
      </w:pPr>
      <w:r w:rsidRPr="00846BAA">
        <w:rPr>
          <w:rFonts w:ascii="Arial" w:eastAsia="Times New Roman" w:hAnsi="Arial" w:cs="Arial"/>
          <w:i/>
          <w:iCs/>
          <w:szCs w:val="24"/>
          <w:lang w:val="es-ES" w:eastAsia="es-CO"/>
        </w:rPr>
        <w:t>(ii) En tal dirección, el literal f) del artículo 13 refiere que para el reconocimiento de las pensiones del sistema se tendrá en cuenta la suma de las semanas cotizadas al Instituto de Seguros Sociales (hoy Colpensiones) o a cualquier caja, fondo o entidad del sector público o privado, o el tiempo de servicio como servidores públicos, cualquiera sea el número de semanas cotizadas o el lapso laborado. </w:t>
      </w:r>
      <w:r w:rsidRPr="00846BAA">
        <w:rPr>
          <w:rFonts w:ascii="Arial" w:eastAsia="Times New Roman" w:hAnsi="Arial" w:cs="Arial"/>
          <w:szCs w:val="24"/>
          <w:lang w:eastAsia="es-CO"/>
        </w:rPr>
        <w:t> </w:t>
      </w:r>
    </w:p>
    <w:p w14:paraId="0129BF90" w14:textId="77777777" w:rsidR="002C5137" w:rsidRPr="00846BAA" w:rsidRDefault="002C5137" w:rsidP="00846BAA">
      <w:pPr>
        <w:spacing w:after="0" w:line="240" w:lineRule="auto"/>
        <w:ind w:left="426" w:right="420"/>
        <w:jc w:val="both"/>
        <w:textAlignment w:val="baseline"/>
        <w:rPr>
          <w:rFonts w:ascii="Arial" w:eastAsia="Times New Roman" w:hAnsi="Arial" w:cs="Arial"/>
          <w:szCs w:val="24"/>
          <w:lang w:eastAsia="es-CO"/>
        </w:rPr>
      </w:pPr>
      <w:r w:rsidRPr="00846BAA">
        <w:rPr>
          <w:rFonts w:ascii="Arial" w:eastAsia="Times New Roman" w:hAnsi="Arial" w:cs="Arial"/>
          <w:szCs w:val="24"/>
          <w:lang w:eastAsia="es-CO"/>
        </w:rPr>
        <w:t> </w:t>
      </w:r>
    </w:p>
    <w:p w14:paraId="39A6A7CB" w14:textId="77777777" w:rsidR="002C5137" w:rsidRPr="00846BAA" w:rsidRDefault="002C5137" w:rsidP="00846BAA">
      <w:pPr>
        <w:spacing w:after="0" w:line="240" w:lineRule="auto"/>
        <w:ind w:left="426" w:right="420"/>
        <w:jc w:val="both"/>
        <w:textAlignment w:val="baseline"/>
        <w:rPr>
          <w:rFonts w:ascii="Arial" w:eastAsia="Times New Roman" w:hAnsi="Arial" w:cs="Arial"/>
          <w:szCs w:val="24"/>
          <w:lang w:eastAsia="es-CO"/>
        </w:rPr>
      </w:pPr>
      <w:r w:rsidRPr="00846BAA">
        <w:rPr>
          <w:rFonts w:ascii="Arial" w:eastAsia="Times New Roman" w:hAnsi="Arial" w:cs="Arial"/>
          <w:i/>
          <w:iCs/>
          <w:szCs w:val="24"/>
          <w:lang w:val="es-ES" w:eastAsia="es-CO"/>
        </w:rPr>
        <w:t>(iii) Los beneficiarios del régimen de transición, son afiliados del sistema general de seguridad social y, por consiguiente, salvo en lo que respecta a la edad, tiempo y monto de la pensión, las directrices, principios y reglas de la Ley 100 de 1993 les aplica en su integridad, lo que incluye la posibilidad de sumar todas las semanas laboradas en el sector público, sin importar si fueron o no cotizadas al ISS, hoy Colpensiones. </w:t>
      </w:r>
      <w:r w:rsidRPr="00846BAA">
        <w:rPr>
          <w:rFonts w:ascii="Arial" w:eastAsia="Times New Roman" w:hAnsi="Arial" w:cs="Arial"/>
          <w:szCs w:val="24"/>
          <w:lang w:eastAsia="es-CO"/>
        </w:rPr>
        <w:t> </w:t>
      </w:r>
    </w:p>
    <w:p w14:paraId="497FDE3B" w14:textId="77777777" w:rsidR="002C5137" w:rsidRPr="00846BAA" w:rsidRDefault="002C5137" w:rsidP="00846BAA">
      <w:pPr>
        <w:spacing w:after="0" w:line="240" w:lineRule="auto"/>
        <w:ind w:left="426" w:right="420"/>
        <w:jc w:val="both"/>
        <w:textAlignment w:val="baseline"/>
        <w:rPr>
          <w:rFonts w:ascii="Arial" w:eastAsia="Times New Roman" w:hAnsi="Arial" w:cs="Arial"/>
          <w:szCs w:val="24"/>
          <w:lang w:eastAsia="es-CO"/>
        </w:rPr>
      </w:pPr>
      <w:r w:rsidRPr="00846BAA">
        <w:rPr>
          <w:rFonts w:ascii="Arial" w:eastAsia="Times New Roman" w:hAnsi="Arial" w:cs="Arial"/>
          <w:szCs w:val="24"/>
          <w:lang w:eastAsia="es-CO"/>
        </w:rPr>
        <w:t> </w:t>
      </w:r>
    </w:p>
    <w:p w14:paraId="497D4750" w14:textId="77777777" w:rsidR="002C5137" w:rsidRPr="00846BAA" w:rsidRDefault="002C5137" w:rsidP="00846BAA">
      <w:pPr>
        <w:spacing w:after="0" w:line="240" w:lineRule="auto"/>
        <w:ind w:left="426" w:right="420"/>
        <w:jc w:val="both"/>
        <w:textAlignment w:val="baseline"/>
        <w:rPr>
          <w:rFonts w:ascii="Arial" w:eastAsia="Times New Roman" w:hAnsi="Arial" w:cs="Arial"/>
          <w:szCs w:val="24"/>
          <w:lang w:eastAsia="es-CO"/>
        </w:rPr>
      </w:pPr>
      <w:r w:rsidRPr="00846BAA">
        <w:rPr>
          <w:rFonts w:ascii="Arial" w:eastAsia="Times New Roman" w:hAnsi="Arial" w:cs="Arial"/>
          <w:i/>
          <w:iCs/>
          <w:szCs w:val="24"/>
          <w:lang w:val="es-ES" w:eastAsia="es-CO"/>
        </w:rPr>
        <w:t>(iv) Esta regla de cardinal importancia la resaltó el legislador en el parágrafo del artículo 36 de la Ley 100 de 1993, al habilitar para los beneficiarios del régimen de transición, los tiempos públicos y privados, cotizados o no a entidades de previsión social o al ISS. </w:t>
      </w:r>
      <w:r w:rsidRPr="00846BAA">
        <w:rPr>
          <w:rFonts w:ascii="Arial" w:eastAsia="Times New Roman" w:hAnsi="Arial" w:cs="Arial"/>
          <w:szCs w:val="24"/>
          <w:lang w:eastAsia="es-CO"/>
        </w:rPr>
        <w:t> </w:t>
      </w:r>
    </w:p>
    <w:p w14:paraId="6625A5A5" w14:textId="77777777" w:rsidR="002C5137" w:rsidRPr="00846BAA" w:rsidRDefault="002C5137" w:rsidP="00846BAA">
      <w:pPr>
        <w:spacing w:after="0" w:line="240" w:lineRule="auto"/>
        <w:ind w:left="426" w:right="420"/>
        <w:jc w:val="both"/>
        <w:textAlignment w:val="baseline"/>
        <w:rPr>
          <w:rFonts w:ascii="Arial" w:eastAsia="Times New Roman" w:hAnsi="Arial" w:cs="Arial"/>
          <w:szCs w:val="24"/>
          <w:lang w:eastAsia="es-CO"/>
        </w:rPr>
      </w:pPr>
      <w:r w:rsidRPr="00846BAA">
        <w:rPr>
          <w:rFonts w:ascii="Arial" w:eastAsia="Times New Roman" w:hAnsi="Arial" w:cs="Arial"/>
          <w:szCs w:val="24"/>
          <w:lang w:eastAsia="es-CO"/>
        </w:rPr>
        <w:t> </w:t>
      </w:r>
    </w:p>
    <w:p w14:paraId="4D50A61F" w14:textId="77777777" w:rsidR="002C5137" w:rsidRPr="00846BAA" w:rsidRDefault="002C5137" w:rsidP="00846BAA">
      <w:pPr>
        <w:spacing w:after="0" w:line="240" w:lineRule="auto"/>
        <w:ind w:left="426" w:right="420"/>
        <w:jc w:val="both"/>
        <w:textAlignment w:val="baseline"/>
        <w:rPr>
          <w:rFonts w:ascii="Arial" w:eastAsia="Times New Roman" w:hAnsi="Arial" w:cs="Arial"/>
          <w:szCs w:val="24"/>
          <w:lang w:eastAsia="es-CO"/>
        </w:rPr>
      </w:pPr>
      <w:r w:rsidRPr="00846BAA">
        <w:rPr>
          <w:rFonts w:ascii="Arial" w:eastAsia="Times New Roman" w:hAnsi="Arial" w:cs="Arial"/>
          <w:i/>
          <w:iCs/>
          <w:szCs w:val="24"/>
          <w:lang w:val="es-ES" w:eastAsia="es-CO"/>
        </w:rPr>
        <w:t>(v) Para darle viabilidad a esta posibilidad legal de integrar las semanas laboradas en el sector público sin cotización al ISS, la Ley 100 de 1993 y sus decretos reglamentarios regulan extensamente todo un régimen financiación de las prestaciones a través de cuotas partes y títulos pensionales. </w:t>
      </w:r>
      <w:r w:rsidRPr="00846BAA">
        <w:rPr>
          <w:rFonts w:ascii="Arial" w:eastAsia="Times New Roman" w:hAnsi="Arial" w:cs="Arial"/>
          <w:szCs w:val="24"/>
          <w:lang w:eastAsia="es-CO"/>
        </w:rPr>
        <w:t> </w:t>
      </w:r>
    </w:p>
    <w:p w14:paraId="2A01E4C8" w14:textId="77777777" w:rsidR="002C5137" w:rsidRPr="00846BAA" w:rsidRDefault="002C5137" w:rsidP="00846BAA">
      <w:pPr>
        <w:spacing w:after="0" w:line="240" w:lineRule="auto"/>
        <w:ind w:left="426" w:right="420"/>
        <w:jc w:val="both"/>
        <w:textAlignment w:val="baseline"/>
        <w:rPr>
          <w:rFonts w:ascii="Arial" w:eastAsia="Times New Roman" w:hAnsi="Arial" w:cs="Arial"/>
          <w:szCs w:val="24"/>
          <w:lang w:eastAsia="es-CO"/>
        </w:rPr>
      </w:pPr>
      <w:r w:rsidRPr="00846BAA">
        <w:rPr>
          <w:rFonts w:ascii="Arial" w:eastAsia="Times New Roman" w:hAnsi="Arial" w:cs="Arial"/>
          <w:szCs w:val="24"/>
          <w:lang w:eastAsia="es-CO"/>
        </w:rPr>
        <w:t> </w:t>
      </w:r>
    </w:p>
    <w:p w14:paraId="25B28741" w14:textId="77777777" w:rsidR="002C5137" w:rsidRPr="00846BAA" w:rsidRDefault="002C5137" w:rsidP="00846BAA">
      <w:pPr>
        <w:spacing w:after="0" w:line="240" w:lineRule="auto"/>
        <w:ind w:left="426" w:right="420"/>
        <w:jc w:val="both"/>
        <w:textAlignment w:val="baseline"/>
        <w:rPr>
          <w:rFonts w:ascii="Arial" w:eastAsia="Times New Roman" w:hAnsi="Arial" w:cs="Arial"/>
          <w:szCs w:val="24"/>
          <w:lang w:eastAsia="es-CO"/>
        </w:rPr>
      </w:pPr>
      <w:r w:rsidRPr="00846BAA">
        <w:rPr>
          <w:rFonts w:ascii="Arial" w:eastAsia="Times New Roman" w:hAnsi="Arial" w:cs="Arial"/>
          <w:i/>
          <w:iCs/>
          <w:szCs w:val="24"/>
          <w:lang w:val="es-ES" w:eastAsia="es-CO"/>
        </w:rPr>
        <w:t xml:space="preserve">De acuerdo con los anteriores argumentos, la Corte Suprema de Justicia abandona su criterio mayoritario conforme al cual el Acuerdo 049 de 1990, aplicable en virtud del régimen de transición, solo permite sumar cotizaciones realizadas exclusivamente al ISS y, en su reemplazo, postula que sí es posible para efectos de obtener la pensión por vejez prevista en ese reglamento, contabilizar las semanas </w:t>
      </w:r>
      <w:r w:rsidRPr="00846BAA">
        <w:rPr>
          <w:rFonts w:ascii="Arial" w:eastAsia="Times New Roman" w:hAnsi="Arial" w:cs="Arial"/>
          <w:i/>
          <w:iCs/>
          <w:szCs w:val="24"/>
          <w:lang w:val="es-ES" w:eastAsia="es-CO"/>
        </w:rPr>
        <w:lastRenderedPageBreak/>
        <w:t>laboradas en el sector público, sufragadas o no a una caja, fondo o entidad de previsión social. En consecuencia, todos los tiempos laborados, sin distinción al tipo de empleador o si fueron objeto de aportes a pensión o no, son válidos para efectos pensionales.”.</w:t>
      </w:r>
      <w:r w:rsidRPr="00846BAA">
        <w:rPr>
          <w:rFonts w:ascii="Arial" w:eastAsia="Times New Roman" w:hAnsi="Arial" w:cs="Arial"/>
          <w:szCs w:val="24"/>
          <w:lang w:eastAsia="es-CO"/>
        </w:rPr>
        <w:t> </w:t>
      </w:r>
    </w:p>
    <w:p w14:paraId="4CFB7DBD" w14:textId="77777777" w:rsidR="002C5137" w:rsidRPr="001C5FB3" w:rsidRDefault="002C5137" w:rsidP="001C5FB3">
      <w:pPr>
        <w:spacing w:after="0"/>
        <w:ind w:right="616"/>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30D07662" w14:textId="42B81E73" w:rsidR="004B54D4" w:rsidRPr="001C5FB3" w:rsidRDefault="002C5137" w:rsidP="001C5FB3">
      <w:pPr>
        <w:spacing w:after="0"/>
        <w:jc w:val="both"/>
        <w:textAlignment w:val="baseline"/>
        <w:rPr>
          <w:rFonts w:ascii="Arial" w:eastAsia="Times New Roman" w:hAnsi="Arial" w:cs="Arial"/>
          <w:sz w:val="24"/>
          <w:szCs w:val="24"/>
          <w:lang w:val="es-ES" w:eastAsia="es-CO"/>
        </w:rPr>
      </w:pPr>
      <w:r w:rsidRPr="001C5FB3">
        <w:rPr>
          <w:rFonts w:ascii="Arial" w:eastAsia="Times New Roman" w:hAnsi="Arial" w:cs="Arial"/>
          <w:sz w:val="24"/>
          <w:szCs w:val="24"/>
          <w:lang w:val="es-ES" w:eastAsia="es-CO"/>
        </w:rPr>
        <w:t>Así mismo, en las sentencias SL2557-2020, SL2776-2021 y SL3801-2021, dicha corporación estableció también que el nuevo criterio adoptado por la Alta Magistratura debe aplicarse también en aquellos casos en los que se solicita la reliquidación o reajuste pensional</w:t>
      </w:r>
      <w:r w:rsidR="004B54D4" w:rsidRPr="001C5FB3">
        <w:rPr>
          <w:rFonts w:ascii="Arial" w:eastAsia="Times New Roman" w:hAnsi="Arial" w:cs="Arial"/>
          <w:sz w:val="24"/>
          <w:szCs w:val="24"/>
          <w:lang w:val="es-ES" w:eastAsia="es-CO"/>
        </w:rPr>
        <w:t>.</w:t>
      </w:r>
    </w:p>
    <w:p w14:paraId="30DACCDD" w14:textId="54F20C55" w:rsidR="004B54D4" w:rsidRPr="001C5FB3" w:rsidRDefault="004B54D4" w:rsidP="001C5FB3">
      <w:pPr>
        <w:spacing w:after="0"/>
        <w:jc w:val="both"/>
        <w:textAlignment w:val="baseline"/>
        <w:rPr>
          <w:rFonts w:ascii="Arial" w:eastAsia="Times New Roman" w:hAnsi="Arial" w:cs="Arial"/>
          <w:sz w:val="24"/>
          <w:szCs w:val="24"/>
          <w:lang w:val="es-ES" w:eastAsia="es-CO"/>
        </w:rPr>
      </w:pPr>
    </w:p>
    <w:p w14:paraId="1521E3BF" w14:textId="7A53D619" w:rsidR="004B54D4" w:rsidRPr="001C5FB3" w:rsidRDefault="004B54D4" w:rsidP="001C5FB3">
      <w:pPr>
        <w:pStyle w:val="Prrafodelista"/>
        <w:ind w:left="0"/>
        <w:jc w:val="both"/>
        <w:rPr>
          <w:rFonts w:ascii="Arial" w:hAnsi="Arial" w:cs="Arial"/>
          <w:i/>
          <w:sz w:val="24"/>
          <w:szCs w:val="24"/>
        </w:rPr>
      </w:pPr>
      <w:r w:rsidRPr="001C5FB3">
        <w:rPr>
          <w:rFonts w:ascii="Arial" w:eastAsia="Times New Roman" w:hAnsi="Arial" w:cs="Arial"/>
          <w:sz w:val="24"/>
          <w:szCs w:val="24"/>
          <w:lang w:val="es-ES" w:eastAsia="es-CO"/>
        </w:rPr>
        <w:t xml:space="preserve">Cabe agregar que esta postura ya había sido adoptada de vieja data por la Corte Constitucional y por la Sala Mayoritaria de esta Corporación. Sobre la posibilidad </w:t>
      </w:r>
      <w:r w:rsidRPr="001C5FB3">
        <w:rPr>
          <w:rFonts w:ascii="Arial" w:hAnsi="Arial" w:cs="Arial"/>
          <w:sz w:val="24"/>
          <w:szCs w:val="24"/>
        </w:rPr>
        <w:t>de acumular semanas cotizadas al ISS antes de la Ley 100 de 1993 con tiempo de servicios prestados a una entidad de carácter público para efectos de obtener la pensión de vejez consagrada en el Acuerdo 049 de 1990, señaló la Corte Constitucional en la sentencia T-100 de 2012, que negar tal posibilidad es erróneo “</w:t>
      </w:r>
      <w:r w:rsidRPr="001C5FB3">
        <w:rPr>
          <w:rFonts w:ascii="Arial" w:hAnsi="Arial" w:cs="Arial"/>
          <w:i/>
          <w:sz w:val="24"/>
          <w:szCs w:val="24"/>
        </w:rPr>
        <w:t>y atenta contra los derechos fundamentales de los beneficiarios del régimen de transición. Esto por cuanto:</w:t>
      </w:r>
    </w:p>
    <w:p w14:paraId="2AB52747" w14:textId="77777777" w:rsidR="004B54D4" w:rsidRPr="001C5FB3" w:rsidRDefault="004B54D4" w:rsidP="001C5FB3">
      <w:pPr>
        <w:pStyle w:val="Prrafodelista"/>
        <w:ind w:left="0" w:firstLine="708"/>
        <w:jc w:val="both"/>
        <w:rPr>
          <w:rFonts w:ascii="Arial" w:hAnsi="Arial" w:cs="Arial"/>
          <w:i/>
          <w:sz w:val="24"/>
          <w:szCs w:val="24"/>
        </w:rPr>
      </w:pPr>
      <w:r w:rsidRPr="001C5FB3">
        <w:rPr>
          <w:rFonts w:ascii="Arial" w:hAnsi="Arial" w:cs="Arial"/>
          <w:sz w:val="24"/>
          <w:szCs w:val="24"/>
        </w:rPr>
        <w:t xml:space="preserve"> </w:t>
      </w:r>
    </w:p>
    <w:p w14:paraId="02B09588" w14:textId="77777777" w:rsidR="004B54D4" w:rsidRPr="00846BAA" w:rsidRDefault="004B54D4" w:rsidP="00846BAA">
      <w:pPr>
        <w:pStyle w:val="Prrafodelista"/>
        <w:numPr>
          <w:ilvl w:val="0"/>
          <w:numId w:val="3"/>
        </w:numPr>
        <w:spacing w:line="240" w:lineRule="auto"/>
        <w:ind w:left="426" w:right="420" w:firstLine="44"/>
        <w:jc w:val="both"/>
        <w:rPr>
          <w:rFonts w:ascii="Arial" w:hAnsi="Arial" w:cs="Arial"/>
          <w:i/>
          <w:szCs w:val="24"/>
        </w:rPr>
      </w:pPr>
      <w:r w:rsidRPr="00846BAA">
        <w:rPr>
          <w:rFonts w:ascii="Arial" w:hAnsi="Arial" w:cs="Arial"/>
          <w:i/>
          <w:szCs w:val="24"/>
        </w:rPr>
        <w:t xml:space="preserve">Al exigir que para acceder a la pensión de vejez de acuerdo con el Decreto 758 de 1990 las cotizaciones se hayan realizado de manera </w:t>
      </w:r>
      <w:r w:rsidRPr="00846BAA">
        <w:rPr>
          <w:rFonts w:ascii="Arial" w:hAnsi="Arial" w:cs="Arial"/>
          <w:i/>
          <w:iCs/>
          <w:szCs w:val="24"/>
        </w:rPr>
        <w:t>exclusiva</w:t>
      </w:r>
      <w:r w:rsidRPr="00846BAA">
        <w:rPr>
          <w:rFonts w:ascii="Arial" w:hAnsi="Arial" w:cs="Arial"/>
          <w:i/>
          <w:szCs w:val="24"/>
        </w:rPr>
        <w:t xml:space="preserve"> al Seguro Social, se está requiriendo el cumplimiento de un elemento que la norma no consagra; </w:t>
      </w:r>
    </w:p>
    <w:p w14:paraId="4B652180" w14:textId="77777777" w:rsidR="004B54D4" w:rsidRPr="00846BAA" w:rsidRDefault="004B54D4" w:rsidP="00846BAA">
      <w:pPr>
        <w:pStyle w:val="Prrafodelista"/>
        <w:spacing w:line="240" w:lineRule="auto"/>
        <w:ind w:left="426" w:right="420"/>
        <w:jc w:val="both"/>
        <w:rPr>
          <w:rFonts w:ascii="Arial" w:hAnsi="Arial" w:cs="Arial"/>
          <w:i/>
          <w:szCs w:val="24"/>
        </w:rPr>
      </w:pPr>
    </w:p>
    <w:p w14:paraId="01C313F5" w14:textId="77777777" w:rsidR="004B54D4" w:rsidRPr="00846BAA" w:rsidRDefault="004B54D4" w:rsidP="00846BAA">
      <w:pPr>
        <w:pStyle w:val="Prrafodelista"/>
        <w:numPr>
          <w:ilvl w:val="0"/>
          <w:numId w:val="3"/>
        </w:numPr>
        <w:spacing w:line="240" w:lineRule="auto"/>
        <w:ind w:left="426" w:right="420" w:firstLine="44"/>
        <w:jc w:val="both"/>
        <w:rPr>
          <w:rFonts w:ascii="Arial" w:hAnsi="Arial" w:cs="Arial"/>
          <w:szCs w:val="24"/>
        </w:rPr>
      </w:pPr>
      <w:r w:rsidRPr="00846BAA">
        <w:rPr>
          <w:rFonts w:ascii="Arial" w:hAnsi="Arial" w:cs="Arial"/>
          <w:i/>
          <w:szCs w:val="24"/>
        </w:rPr>
        <w:t xml:space="preserve">Los requisitos para acceder a los beneficios Sistema General de Seguridad Social </w:t>
      </w:r>
      <w:r w:rsidRPr="00846BAA">
        <w:rPr>
          <w:rFonts w:ascii="Arial" w:hAnsi="Arial" w:cs="Arial"/>
          <w:i/>
          <w:szCs w:val="24"/>
          <w:u w:val="single"/>
        </w:rPr>
        <w:t>se acreditan es ante el sistema mismo y no ante las entidades que lo conforman</w:t>
      </w:r>
      <w:r w:rsidRPr="00846BAA">
        <w:rPr>
          <w:rFonts w:ascii="Arial" w:hAnsi="Arial" w:cs="Arial"/>
          <w:i/>
          <w:szCs w:val="24"/>
        </w:rPr>
        <w:t xml:space="preserve">; y </w:t>
      </w:r>
    </w:p>
    <w:p w14:paraId="33E14A10" w14:textId="77777777" w:rsidR="004B54D4" w:rsidRPr="00846BAA" w:rsidRDefault="004B54D4" w:rsidP="00846BAA">
      <w:pPr>
        <w:pStyle w:val="Prrafodelista"/>
        <w:spacing w:line="240" w:lineRule="auto"/>
        <w:ind w:left="426" w:right="420"/>
        <w:rPr>
          <w:rFonts w:ascii="Arial" w:hAnsi="Arial" w:cs="Arial"/>
          <w:i/>
          <w:szCs w:val="24"/>
        </w:rPr>
      </w:pPr>
    </w:p>
    <w:p w14:paraId="6E1F54E9" w14:textId="77777777" w:rsidR="00C40829" w:rsidRPr="00846BAA" w:rsidRDefault="004B54D4" w:rsidP="00846BAA">
      <w:pPr>
        <w:pStyle w:val="Prrafodelista"/>
        <w:numPr>
          <w:ilvl w:val="0"/>
          <w:numId w:val="3"/>
        </w:numPr>
        <w:spacing w:after="0" w:line="240" w:lineRule="auto"/>
        <w:ind w:left="426" w:right="420" w:firstLine="44"/>
        <w:jc w:val="both"/>
        <w:textAlignment w:val="baseline"/>
        <w:rPr>
          <w:rFonts w:ascii="Arial" w:hAnsi="Arial" w:cs="Arial"/>
          <w:szCs w:val="24"/>
        </w:rPr>
      </w:pPr>
      <w:r w:rsidRPr="00846BAA">
        <w:rPr>
          <w:rFonts w:ascii="Arial" w:hAnsi="Arial" w:cs="Arial"/>
          <w:i/>
          <w:szCs w:val="24"/>
        </w:rPr>
        <w:t xml:space="preserve">El artículo 36 de la Ley 100 de 1993 limitó el régimen de transición a solo tres ítems (edad, tiempo y monto) y estableció que </w:t>
      </w:r>
      <w:r w:rsidRPr="00846BAA">
        <w:rPr>
          <w:rFonts w:ascii="Arial" w:hAnsi="Arial" w:cs="Arial"/>
          <w:i/>
          <w:iCs/>
          <w:szCs w:val="24"/>
        </w:rPr>
        <w:t xml:space="preserve">“[l]as demás condiciones y requisitos aplicables a estas personas para acceder a la pensión de vejez, se regirán por las disposiciones contenidas en la presente Ley”, </w:t>
      </w:r>
      <w:r w:rsidRPr="00846BAA">
        <w:rPr>
          <w:rFonts w:ascii="Arial" w:hAnsi="Arial" w:cs="Arial"/>
          <w:i/>
          <w:color w:val="000000"/>
          <w:szCs w:val="24"/>
          <w:shd w:val="clear" w:color="auto" w:fill="FFFFFF"/>
        </w:rPr>
        <w:t>por lo que haciendo una lectura integral de la Ley 100 de 1993 -especialmente del literal f) del artículo 13, el parágrafo 1º del artículo 33 y el parágrafo del artículo 36 de la misma-, los tiempos deben acumularse para efectos de la contabilización del número de semanas de cotización requeridas</w:t>
      </w:r>
      <w:r w:rsidRPr="00846BAA">
        <w:rPr>
          <w:rStyle w:val="Refdenotaalpie"/>
          <w:rFonts w:ascii="Arial" w:hAnsi="Arial" w:cs="Arial"/>
          <w:i/>
          <w:color w:val="000000"/>
          <w:szCs w:val="24"/>
          <w:shd w:val="clear" w:color="auto" w:fill="FFFFFF"/>
        </w:rPr>
        <w:footnoteReference w:id="1"/>
      </w:r>
    </w:p>
    <w:p w14:paraId="430951B3" w14:textId="77777777" w:rsidR="00C40829" w:rsidRPr="001C5FB3" w:rsidRDefault="00C40829" w:rsidP="00846BAA">
      <w:pPr>
        <w:spacing w:after="0"/>
        <w:jc w:val="both"/>
        <w:textAlignment w:val="baseline"/>
        <w:rPr>
          <w:rFonts w:ascii="Arial" w:eastAsia="Times New Roman" w:hAnsi="Arial" w:cs="Arial"/>
          <w:sz w:val="24"/>
          <w:szCs w:val="24"/>
          <w:lang w:eastAsia="es-CO"/>
        </w:rPr>
      </w:pPr>
    </w:p>
    <w:p w14:paraId="45BD928E" w14:textId="53C2AACD" w:rsidR="00C40829" w:rsidRPr="001C5FB3" w:rsidRDefault="004B54D4" w:rsidP="001C5FB3">
      <w:pPr>
        <w:spacing w:after="0"/>
        <w:jc w:val="both"/>
        <w:textAlignment w:val="baseline"/>
        <w:rPr>
          <w:rFonts w:ascii="Arial" w:hAnsi="Arial" w:cs="Arial"/>
          <w:sz w:val="24"/>
          <w:szCs w:val="24"/>
        </w:rPr>
      </w:pPr>
      <w:r w:rsidRPr="001C5FB3">
        <w:rPr>
          <w:rFonts w:ascii="Arial" w:eastAsia="Times New Roman" w:hAnsi="Arial" w:cs="Arial"/>
          <w:sz w:val="24"/>
          <w:szCs w:val="24"/>
          <w:lang w:eastAsia="es-CO"/>
        </w:rPr>
        <w:t>Sobre la</w:t>
      </w:r>
      <w:r w:rsidR="00C40829" w:rsidRPr="001C5FB3">
        <w:rPr>
          <w:rFonts w:ascii="Arial" w:eastAsia="Times New Roman" w:hAnsi="Arial" w:cs="Arial"/>
          <w:sz w:val="24"/>
          <w:szCs w:val="24"/>
          <w:lang w:eastAsia="es-CO"/>
        </w:rPr>
        <w:t xml:space="preserve"> misma</w:t>
      </w:r>
      <w:r w:rsidRPr="001C5FB3">
        <w:rPr>
          <w:rFonts w:ascii="Arial" w:eastAsia="Times New Roman" w:hAnsi="Arial" w:cs="Arial"/>
          <w:sz w:val="24"/>
          <w:szCs w:val="24"/>
          <w:lang w:eastAsia="es-CO"/>
        </w:rPr>
        <w:t xml:space="preserve"> materia</w:t>
      </w:r>
      <w:r w:rsidR="00C40829" w:rsidRPr="001C5FB3">
        <w:rPr>
          <w:rFonts w:ascii="Arial" w:eastAsia="Times New Roman" w:hAnsi="Arial" w:cs="Arial"/>
          <w:sz w:val="24"/>
          <w:szCs w:val="24"/>
          <w:lang w:eastAsia="es-CO"/>
        </w:rPr>
        <w:t xml:space="preserve"> tiene dicho la Sala Mayoritaria de esta Corporación, que la “</w:t>
      </w:r>
      <w:r w:rsidR="00C40829" w:rsidRPr="00846BAA">
        <w:rPr>
          <w:rFonts w:ascii="Arial" w:hAnsi="Arial" w:cs="Arial"/>
          <w:i/>
          <w:szCs w:val="24"/>
        </w:rPr>
        <w:t>adecuada intelección del artículo 12 del Acuerdo 049 de 1990, permite deducir de sus términos, como lo acota el Tribunal Constitucional, que no prevé que el titular del derecho hubiese sufragado exclusivamente los aportes a dicho organismo de la Seguridad Social, esto es, que se deba descartar el tiempo servido en el sector público. Esto, en concomitancia con el hecho de que el ISS, hoy COLPENSIONES, por ser la última Entidad a la que se efectuaron las cotizaciones, es la obligada al reconocimiento pensional, disponiendo como se ofrece en esta litis, del bono pensional que, por los servicios prestados al sector público, fue liquidado (</w:t>
      </w:r>
      <w:proofErr w:type="spellStart"/>
      <w:r w:rsidR="00C40829" w:rsidRPr="00846BAA">
        <w:rPr>
          <w:rFonts w:ascii="Arial" w:hAnsi="Arial" w:cs="Arial"/>
          <w:i/>
          <w:szCs w:val="24"/>
        </w:rPr>
        <w:t>fls</w:t>
      </w:r>
      <w:proofErr w:type="spellEnd"/>
      <w:r w:rsidR="00C40829" w:rsidRPr="00846BAA">
        <w:rPr>
          <w:rFonts w:ascii="Arial" w:hAnsi="Arial" w:cs="Arial"/>
          <w:i/>
          <w:szCs w:val="24"/>
        </w:rPr>
        <w:t>. 24 a 32), de tal suerte, que no habría excusa para que no se tuviera en cuenta, dichos servicios, a efectos de confeccionar la tasa de reemplazo definitiva, máxime cuando las reglas para el cómputo de las semanas cotizadas, no hacen parte del régimen de transición, por lo que este referente debe ser determinado según lo dispuesto en el actual sistema general de pensiones, el cual es plenamente favorable a dicha acumulación</w:t>
      </w:r>
      <w:r w:rsidR="00C40829" w:rsidRPr="001C5FB3">
        <w:rPr>
          <w:rFonts w:ascii="Arial" w:hAnsi="Arial" w:cs="Arial"/>
          <w:i/>
          <w:sz w:val="24"/>
          <w:szCs w:val="24"/>
        </w:rPr>
        <w:t xml:space="preserve">” </w:t>
      </w:r>
      <w:r w:rsidR="00C40829" w:rsidRPr="001C5FB3">
        <w:rPr>
          <w:rFonts w:ascii="Arial" w:hAnsi="Arial" w:cs="Arial"/>
          <w:sz w:val="24"/>
          <w:szCs w:val="24"/>
        </w:rPr>
        <w:t>(sentencia del 10 de diciembre de 2015, M.P. Francisco Javier Tamayo).</w:t>
      </w:r>
    </w:p>
    <w:p w14:paraId="50E0291A" w14:textId="4295B3B8" w:rsidR="00C40829" w:rsidRPr="001C5FB3" w:rsidRDefault="00C40829" w:rsidP="001C5FB3">
      <w:pPr>
        <w:spacing w:after="0"/>
        <w:jc w:val="both"/>
        <w:textAlignment w:val="baseline"/>
        <w:rPr>
          <w:rFonts w:ascii="Arial" w:eastAsia="Times New Roman" w:hAnsi="Arial" w:cs="Arial"/>
          <w:sz w:val="24"/>
          <w:szCs w:val="24"/>
          <w:lang w:eastAsia="es-CO"/>
        </w:rPr>
      </w:pPr>
    </w:p>
    <w:p w14:paraId="6C7C6E41" w14:textId="091B68AF" w:rsidR="00C40829" w:rsidRPr="001C5FB3" w:rsidRDefault="00C40829" w:rsidP="001C5FB3">
      <w:pPr>
        <w:pStyle w:val="Prrafodelista"/>
        <w:spacing w:after="0"/>
        <w:ind w:left="0"/>
        <w:jc w:val="both"/>
        <w:rPr>
          <w:rFonts w:ascii="Arial" w:hAnsi="Arial" w:cs="Arial"/>
          <w:spacing w:val="-2"/>
          <w:sz w:val="24"/>
          <w:szCs w:val="24"/>
        </w:rPr>
      </w:pPr>
      <w:r w:rsidRPr="001C5FB3">
        <w:rPr>
          <w:rFonts w:ascii="Arial" w:hAnsi="Arial" w:cs="Arial"/>
          <w:spacing w:val="-2"/>
          <w:sz w:val="24"/>
          <w:szCs w:val="24"/>
        </w:rPr>
        <w:lastRenderedPageBreak/>
        <w:t xml:space="preserve">Además de los anteriores pronunciamientos, la Corte Constitucional, a través de la sentencia </w:t>
      </w:r>
      <w:r w:rsidRPr="001C5FB3">
        <w:rPr>
          <w:rFonts w:ascii="Arial" w:hAnsi="Arial" w:cs="Arial"/>
          <w:b/>
          <w:spacing w:val="-2"/>
          <w:sz w:val="24"/>
          <w:szCs w:val="24"/>
        </w:rPr>
        <w:t>SU-769 de 2014</w:t>
      </w:r>
      <w:r w:rsidRPr="001C5FB3">
        <w:rPr>
          <w:rFonts w:ascii="Arial" w:hAnsi="Arial" w:cs="Arial"/>
          <w:spacing w:val="-2"/>
          <w:sz w:val="24"/>
          <w:szCs w:val="24"/>
        </w:rPr>
        <w:t xml:space="preserve">, con ponencia del Magistrado Jorge Iván Palacio </w:t>
      </w:r>
      <w:proofErr w:type="spellStart"/>
      <w:r w:rsidRPr="001C5FB3">
        <w:rPr>
          <w:rFonts w:ascii="Arial" w:hAnsi="Arial" w:cs="Arial"/>
          <w:spacing w:val="-2"/>
          <w:sz w:val="24"/>
          <w:szCs w:val="24"/>
        </w:rPr>
        <w:t>Palacio</w:t>
      </w:r>
      <w:proofErr w:type="spellEnd"/>
      <w:r w:rsidRPr="001C5FB3">
        <w:rPr>
          <w:rFonts w:ascii="Arial" w:hAnsi="Arial" w:cs="Arial"/>
          <w:spacing w:val="-2"/>
          <w:sz w:val="24"/>
          <w:szCs w:val="24"/>
        </w:rPr>
        <w:t>, agrupó la consolidada línea jurisprudencial, que plantea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14:paraId="7B8BC42F" w14:textId="77777777" w:rsidR="00C40829" w:rsidRPr="001C5FB3" w:rsidRDefault="00C40829" w:rsidP="001C5FB3">
      <w:pPr>
        <w:pStyle w:val="Prrafodelista"/>
        <w:spacing w:after="0"/>
        <w:ind w:left="0"/>
        <w:jc w:val="both"/>
        <w:rPr>
          <w:rFonts w:ascii="Arial" w:hAnsi="Arial" w:cs="Arial"/>
          <w:spacing w:val="-2"/>
          <w:sz w:val="24"/>
          <w:szCs w:val="24"/>
        </w:rPr>
      </w:pPr>
    </w:p>
    <w:p w14:paraId="070602CD" w14:textId="3A06548E" w:rsidR="00C40829" w:rsidRPr="00846BAA" w:rsidRDefault="00C40829" w:rsidP="00846BAA">
      <w:pPr>
        <w:spacing w:after="0" w:line="240" w:lineRule="auto"/>
        <w:ind w:left="426" w:right="420"/>
        <w:jc w:val="both"/>
        <w:rPr>
          <w:rFonts w:ascii="Arial" w:hAnsi="Arial" w:cs="Arial"/>
          <w:szCs w:val="24"/>
        </w:rPr>
      </w:pPr>
      <w:r w:rsidRPr="00846BAA">
        <w:rPr>
          <w:rFonts w:ascii="Arial" w:hAnsi="Arial" w:cs="Arial"/>
          <w:bCs/>
          <w:szCs w:val="24"/>
        </w:rPr>
        <w:t>“</w:t>
      </w:r>
      <w:r w:rsidRPr="00846BAA">
        <w:rPr>
          <w:rFonts w:ascii="Arial" w:hAnsi="Arial" w:cs="Arial"/>
          <w:i/>
          <w:szCs w:val="24"/>
        </w:rPr>
        <w:t xml:space="preserve">Como ya se mencionó, reiterada Jurisprudencia de la Corte Constitucional, ha sostenido que las personas cotizan y por consiguiente, cumplen los requisitos ante el Sistema General de Seguridad Social en Pensiones y no ante las entidades específicas que lo componen. </w:t>
      </w:r>
    </w:p>
    <w:p w14:paraId="0CA61B50" w14:textId="77777777" w:rsidR="00C40829" w:rsidRPr="00846BAA" w:rsidRDefault="00C40829" w:rsidP="00846BAA">
      <w:pPr>
        <w:spacing w:after="0" w:line="240" w:lineRule="auto"/>
        <w:ind w:left="426" w:right="420"/>
        <w:jc w:val="both"/>
        <w:rPr>
          <w:rFonts w:ascii="Arial" w:hAnsi="Arial" w:cs="Arial"/>
          <w:i/>
          <w:szCs w:val="24"/>
          <w:lang w:val="es-ES"/>
        </w:rPr>
      </w:pPr>
    </w:p>
    <w:p w14:paraId="5B727F50" w14:textId="77777777" w:rsidR="00C40829" w:rsidRPr="00846BAA" w:rsidRDefault="00C40829" w:rsidP="00846BAA">
      <w:pPr>
        <w:spacing w:after="0" w:line="240" w:lineRule="auto"/>
        <w:ind w:left="426" w:right="420"/>
        <w:jc w:val="both"/>
        <w:rPr>
          <w:rFonts w:ascii="Arial" w:hAnsi="Arial" w:cs="Arial"/>
          <w:szCs w:val="24"/>
        </w:rPr>
      </w:pPr>
      <w:r w:rsidRPr="00846BAA">
        <w:rPr>
          <w:rFonts w:ascii="Arial" w:hAnsi="Arial" w:cs="Arial"/>
          <w:i/>
          <w:szCs w:val="24"/>
        </w:rPr>
        <w:t>Justamente en aplicación de esta tesis, la jurisprudencia de esta Corporación ha sostenido expresamente que (i) </w:t>
      </w:r>
      <w:r w:rsidRPr="00846BAA">
        <w:rPr>
          <w:rFonts w:ascii="Arial" w:hAnsi="Arial" w:cs="Arial"/>
          <w:i/>
          <w:iCs/>
          <w:szCs w:val="24"/>
        </w:rPr>
        <w:t>‘el artículo 12 del Decreto 758 de 1990 en ninguno de sus apartes exige que las cotizaciones se efectúen de manera exclusiva al  fondo del Instituto de Seguros Sociales’ </w:t>
      </w:r>
      <w:r w:rsidRPr="00846BAA">
        <w:rPr>
          <w:rFonts w:ascii="Arial" w:hAnsi="Arial" w:cs="Arial"/>
          <w:i/>
          <w:szCs w:val="24"/>
        </w:rPr>
        <w:t>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w:t>
      </w:r>
      <w:r w:rsidRPr="00846BAA">
        <w:rPr>
          <w:rStyle w:val="Refdenotaalpie"/>
          <w:rFonts w:ascii="Arial" w:hAnsi="Arial" w:cs="Arial"/>
          <w:i/>
          <w:szCs w:val="24"/>
        </w:rPr>
        <w:footnoteReference w:id="2"/>
      </w:r>
      <w:r w:rsidRPr="00846BAA">
        <w:rPr>
          <w:rFonts w:ascii="Arial" w:hAnsi="Arial" w:cs="Arial"/>
          <w:i/>
          <w:szCs w:val="24"/>
        </w:rPr>
        <w:t xml:space="preserve">”. </w:t>
      </w:r>
      <w:r w:rsidRPr="00846BAA">
        <w:rPr>
          <w:rFonts w:ascii="Arial" w:hAnsi="Arial" w:cs="Arial"/>
          <w:szCs w:val="24"/>
        </w:rPr>
        <w:t xml:space="preserve"> </w:t>
      </w:r>
    </w:p>
    <w:p w14:paraId="2C69ECEA" w14:textId="3956AAE7" w:rsidR="002C5137" w:rsidRPr="001C5FB3" w:rsidRDefault="002C5137" w:rsidP="001C5FB3">
      <w:pPr>
        <w:spacing w:after="0"/>
        <w:jc w:val="both"/>
        <w:textAlignment w:val="baseline"/>
        <w:rPr>
          <w:rFonts w:ascii="Arial" w:eastAsia="Times New Roman" w:hAnsi="Arial" w:cs="Arial"/>
          <w:sz w:val="24"/>
          <w:szCs w:val="24"/>
          <w:lang w:eastAsia="es-CO"/>
        </w:rPr>
      </w:pPr>
    </w:p>
    <w:p w14:paraId="1A553F74" w14:textId="77777777"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b/>
          <w:bCs/>
          <w:sz w:val="24"/>
          <w:szCs w:val="24"/>
          <w:lang w:eastAsia="es-CO"/>
        </w:rPr>
        <w:t>EL CASO CONCRETO</w:t>
      </w:r>
      <w:r w:rsidRPr="001C5FB3">
        <w:rPr>
          <w:rFonts w:ascii="Arial" w:eastAsia="Times New Roman" w:hAnsi="Arial" w:cs="Arial"/>
          <w:sz w:val="24"/>
          <w:szCs w:val="24"/>
          <w:lang w:eastAsia="es-CO"/>
        </w:rPr>
        <w:t>.</w:t>
      </w:r>
    </w:p>
    <w:p w14:paraId="536FF552" w14:textId="6EB2B051" w:rsidR="00B97D75" w:rsidRPr="001C5FB3" w:rsidRDefault="00B97D75" w:rsidP="001C5FB3">
      <w:pPr>
        <w:spacing w:after="0"/>
        <w:jc w:val="both"/>
        <w:textAlignment w:val="baseline"/>
        <w:rPr>
          <w:rFonts w:ascii="Arial" w:eastAsia="Times New Roman" w:hAnsi="Arial" w:cs="Arial"/>
          <w:sz w:val="24"/>
          <w:szCs w:val="24"/>
          <w:lang w:eastAsia="es-CO"/>
        </w:rPr>
      </w:pPr>
    </w:p>
    <w:p w14:paraId="5822FBCD" w14:textId="76BCF613" w:rsidR="00286504" w:rsidRPr="001C5FB3" w:rsidRDefault="00286504" w:rsidP="001C5FB3">
      <w:pPr>
        <w:spacing w:after="0"/>
        <w:jc w:val="center"/>
        <w:textAlignment w:val="baseline"/>
        <w:rPr>
          <w:rFonts w:ascii="Arial" w:eastAsia="Times New Roman" w:hAnsi="Arial" w:cs="Arial"/>
          <w:b/>
          <w:sz w:val="24"/>
          <w:szCs w:val="24"/>
          <w:lang w:eastAsia="es-CO"/>
        </w:rPr>
      </w:pPr>
      <w:r w:rsidRPr="001C5FB3">
        <w:rPr>
          <w:rFonts w:ascii="Arial" w:eastAsia="Times New Roman" w:hAnsi="Arial" w:cs="Arial"/>
          <w:b/>
          <w:sz w:val="24"/>
          <w:szCs w:val="24"/>
          <w:lang w:eastAsia="es-CO"/>
        </w:rPr>
        <w:t>PONENCIA DEL MAGISTRADO JULIO CÉSAR SALAZAR MUÑOZ</w:t>
      </w:r>
    </w:p>
    <w:p w14:paraId="4A393C0D" w14:textId="77777777" w:rsidR="00286504" w:rsidRPr="001C5FB3" w:rsidRDefault="00286504" w:rsidP="001C5FB3">
      <w:pPr>
        <w:spacing w:after="0"/>
        <w:jc w:val="center"/>
        <w:textAlignment w:val="baseline"/>
        <w:rPr>
          <w:rFonts w:ascii="Arial" w:eastAsia="Times New Roman" w:hAnsi="Arial" w:cs="Arial"/>
          <w:sz w:val="24"/>
          <w:szCs w:val="24"/>
          <w:lang w:eastAsia="es-CO"/>
        </w:rPr>
      </w:pPr>
    </w:p>
    <w:p w14:paraId="47BEFDC1" w14:textId="0CF86609" w:rsidR="00430A6F" w:rsidRPr="001C5FB3" w:rsidRDefault="003473B2"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Se </w:t>
      </w:r>
      <w:r w:rsidR="00A33F09" w:rsidRPr="001C5FB3">
        <w:rPr>
          <w:rFonts w:ascii="Arial" w:eastAsia="Times New Roman" w:hAnsi="Arial" w:cs="Arial"/>
          <w:sz w:val="24"/>
          <w:szCs w:val="24"/>
          <w:lang w:eastAsia="es-CO"/>
        </w:rPr>
        <w:t>encuentra fuera de todo debate</w:t>
      </w:r>
      <w:r w:rsidR="00365849" w:rsidRPr="001C5FB3">
        <w:rPr>
          <w:rFonts w:ascii="Arial" w:eastAsia="Times New Roman" w:hAnsi="Arial" w:cs="Arial"/>
          <w:sz w:val="24"/>
          <w:szCs w:val="24"/>
          <w:lang w:eastAsia="es-CO"/>
        </w:rPr>
        <w:t xml:space="preserve"> que</w:t>
      </w:r>
      <w:r w:rsidR="00A33F09" w:rsidRPr="001C5FB3">
        <w:rPr>
          <w:rFonts w:ascii="Arial" w:eastAsia="Times New Roman" w:hAnsi="Arial" w:cs="Arial"/>
          <w:sz w:val="24"/>
          <w:szCs w:val="24"/>
          <w:lang w:eastAsia="es-CO"/>
        </w:rPr>
        <w:t xml:space="preserve"> la demandante nació el </w:t>
      </w:r>
      <w:r w:rsidR="00795982" w:rsidRPr="001C5FB3">
        <w:rPr>
          <w:rFonts w:ascii="Arial" w:eastAsia="Times New Roman" w:hAnsi="Arial" w:cs="Arial"/>
          <w:sz w:val="24"/>
          <w:szCs w:val="24"/>
          <w:lang w:eastAsia="es-CO"/>
        </w:rPr>
        <w:t xml:space="preserve">15 de marzo de 1957; </w:t>
      </w:r>
      <w:r w:rsidRPr="001C5FB3">
        <w:rPr>
          <w:rFonts w:ascii="Arial" w:eastAsia="Times New Roman" w:hAnsi="Arial" w:cs="Arial"/>
          <w:sz w:val="24"/>
          <w:szCs w:val="24"/>
          <w:lang w:eastAsia="es-CO"/>
        </w:rPr>
        <w:t xml:space="preserve">elevó varias solicitudes para reconocimiento de su pensión de vejez, el 11 de marzo de 2015, </w:t>
      </w:r>
      <w:r w:rsidR="00D47843" w:rsidRPr="001C5FB3">
        <w:rPr>
          <w:rFonts w:ascii="Arial" w:eastAsia="Times New Roman" w:hAnsi="Arial" w:cs="Arial"/>
          <w:sz w:val="24"/>
          <w:szCs w:val="24"/>
          <w:lang w:eastAsia="es-CO"/>
        </w:rPr>
        <w:t>el 23 de enero de 2017 y</w:t>
      </w:r>
      <w:r w:rsidR="00092AD6" w:rsidRPr="001C5FB3">
        <w:rPr>
          <w:rFonts w:ascii="Arial" w:eastAsia="Times New Roman" w:hAnsi="Arial" w:cs="Arial"/>
          <w:sz w:val="24"/>
          <w:szCs w:val="24"/>
          <w:lang w:eastAsia="es-CO"/>
        </w:rPr>
        <w:t xml:space="preserve"> el</w:t>
      </w:r>
      <w:r w:rsidR="00D47843" w:rsidRPr="001C5FB3">
        <w:rPr>
          <w:rFonts w:ascii="Arial" w:eastAsia="Times New Roman" w:hAnsi="Arial" w:cs="Arial"/>
          <w:sz w:val="24"/>
          <w:szCs w:val="24"/>
          <w:lang w:eastAsia="es-CO"/>
        </w:rPr>
        <w:t xml:space="preserve"> 27 de agosto de 2018, las cuales fueron resueltas en forma desfavorable; en el curso del presente proceso COLPENSIONES emitió la Resolución SUB 97494 de 26 de abril de 2021, mediante la cual</w:t>
      </w:r>
      <w:r w:rsidR="00092AD6" w:rsidRPr="001C5FB3">
        <w:rPr>
          <w:rFonts w:ascii="Arial" w:eastAsia="Times New Roman" w:hAnsi="Arial" w:cs="Arial"/>
          <w:sz w:val="24"/>
          <w:szCs w:val="24"/>
          <w:lang w:eastAsia="es-CO"/>
        </w:rPr>
        <w:t>,</w:t>
      </w:r>
      <w:r w:rsidR="00D47843" w:rsidRPr="001C5FB3">
        <w:rPr>
          <w:rFonts w:ascii="Arial" w:eastAsia="Times New Roman" w:hAnsi="Arial" w:cs="Arial"/>
          <w:sz w:val="24"/>
          <w:szCs w:val="24"/>
          <w:lang w:eastAsia="es-CO"/>
        </w:rPr>
        <w:t xml:space="preserve"> </w:t>
      </w:r>
      <w:r w:rsidR="006D7084" w:rsidRPr="001C5FB3">
        <w:rPr>
          <w:rFonts w:ascii="Arial" w:eastAsia="Times New Roman" w:hAnsi="Arial" w:cs="Arial"/>
          <w:sz w:val="24"/>
          <w:szCs w:val="24"/>
          <w:lang w:eastAsia="es-CO"/>
        </w:rPr>
        <w:t xml:space="preserve">con fundamento en la Ley 797 de 2003, </w:t>
      </w:r>
      <w:r w:rsidR="00925EF8" w:rsidRPr="001C5FB3">
        <w:rPr>
          <w:rFonts w:ascii="Arial" w:eastAsia="Times New Roman" w:hAnsi="Arial" w:cs="Arial"/>
          <w:sz w:val="24"/>
          <w:szCs w:val="24"/>
          <w:lang w:eastAsia="es-CO"/>
        </w:rPr>
        <w:t>le reconoció a la actora la pensión de vejez a partir del 23 de enero de 2014</w:t>
      </w:r>
      <w:r w:rsidR="006B3EEE" w:rsidRPr="001C5FB3">
        <w:rPr>
          <w:rFonts w:ascii="Arial" w:eastAsia="Times New Roman" w:hAnsi="Arial" w:cs="Arial"/>
          <w:sz w:val="24"/>
          <w:szCs w:val="24"/>
          <w:lang w:eastAsia="es-CO"/>
        </w:rPr>
        <w:t xml:space="preserve">, sobre la base de un </w:t>
      </w:r>
      <w:r w:rsidR="00925EF8" w:rsidRPr="001C5FB3">
        <w:rPr>
          <w:rFonts w:ascii="Arial" w:eastAsia="Times New Roman" w:hAnsi="Arial" w:cs="Arial"/>
          <w:sz w:val="24"/>
          <w:szCs w:val="24"/>
          <w:lang w:eastAsia="es-CO"/>
        </w:rPr>
        <w:t>SMLMV,</w:t>
      </w:r>
      <w:r w:rsidR="006B3EEE" w:rsidRPr="001C5FB3">
        <w:rPr>
          <w:rFonts w:ascii="Arial" w:eastAsia="Times New Roman" w:hAnsi="Arial" w:cs="Arial"/>
          <w:sz w:val="24"/>
          <w:szCs w:val="24"/>
          <w:lang w:eastAsia="es-CO"/>
        </w:rPr>
        <w:t xml:space="preserve"> distribuida a prorrata, </w:t>
      </w:r>
      <w:r w:rsidR="00A6116D" w:rsidRPr="001C5FB3">
        <w:rPr>
          <w:rFonts w:ascii="Arial" w:eastAsia="Times New Roman" w:hAnsi="Arial" w:cs="Arial"/>
          <w:sz w:val="24"/>
          <w:szCs w:val="24"/>
          <w:lang w:eastAsia="es-CO"/>
        </w:rPr>
        <w:t xml:space="preserve">correspondiéndole a dicha entidad la suma de $399.864, </w:t>
      </w:r>
      <w:r w:rsidR="006D7084" w:rsidRPr="001C5FB3">
        <w:rPr>
          <w:rFonts w:ascii="Arial" w:eastAsia="Times New Roman" w:hAnsi="Arial" w:cs="Arial"/>
          <w:sz w:val="24"/>
          <w:szCs w:val="24"/>
          <w:lang w:eastAsia="es-CO"/>
        </w:rPr>
        <w:t xml:space="preserve">según </w:t>
      </w:r>
      <w:r w:rsidR="00A6116D" w:rsidRPr="001C5FB3">
        <w:rPr>
          <w:rFonts w:ascii="Arial" w:eastAsia="Times New Roman" w:hAnsi="Arial" w:cs="Arial"/>
          <w:sz w:val="24"/>
          <w:szCs w:val="24"/>
          <w:lang w:eastAsia="es-CO"/>
        </w:rPr>
        <w:t>las reglas contenidas e</w:t>
      </w:r>
      <w:r w:rsidR="005803EC" w:rsidRPr="001C5FB3">
        <w:rPr>
          <w:rFonts w:ascii="Arial" w:eastAsia="Times New Roman" w:hAnsi="Arial" w:cs="Arial"/>
          <w:sz w:val="24"/>
          <w:szCs w:val="24"/>
          <w:lang w:eastAsia="es-CO"/>
        </w:rPr>
        <w:t xml:space="preserve">n la Ley 1112 de 2006, por medio del cual se aprobó el </w:t>
      </w:r>
      <w:r w:rsidR="00925EF8" w:rsidRPr="001C5FB3">
        <w:rPr>
          <w:rFonts w:ascii="Arial" w:eastAsia="Times New Roman" w:hAnsi="Arial" w:cs="Arial"/>
          <w:sz w:val="24"/>
          <w:szCs w:val="24"/>
          <w:lang w:eastAsia="es-CO"/>
        </w:rPr>
        <w:t>Convenio de seguridad social celebrado entre Colombia</w:t>
      </w:r>
      <w:r w:rsidR="005803EC" w:rsidRPr="001C5FB3">
        <w:rPr>
          <w:rFonts w:ascii="Arial" w:eastAsia="Times New Roman" w:hAnsi="Arial" w:cs="Arial"/>
          <w:sz w:val="24"/>
          <w:szCs w:val="24"/>
          <w:lang w:eastAsia="es-CO"/>
        </w:rPr>
        <w:t xml:space="preserve"> y </w:t>
      </w:r>
      <w:r w:rsidR="00925EF8" w:rsidRPr="001C5FB3">
        <w:rPr>
          <w:rFonts w:ascii="Arial" w:eastAsia="Times New Roman" w:hAnsi="Arial" w:cs="Arial"/>
          <w:sz w:val="24"/>
          <w:szCs w:val="24"/>
          <w:lang w:eastAsia="es-CO"/>
        </w:rPr>
        <w:t>España</w:t>
      </w:r>
      <w:r w:rsidR="005803EC" w:rsidRPr="001C5FB3">
        <w:rPr>
          <w:rFonts w:ascii="Arial" w:eastAsia="Times New Roman" w:hAnsi="Arial" w:cs="Arial"/>
          <w:sz w:val="24"/>
          <w:szCs w:val="24"/>
          <w:lang w:eastAsia="es-CO"/>
        </w:rPr>
        <w:t>.</w:t>
      </w:r>
    </w:p>
    <w:p w14:paraId="7AE6BD04" w14:textId="77777777" w:rsidR="00430A6F" w:rsidRPr="001C5FB3" w:rsidRDefault="00430A6F" w:rsidP="001C5FB3">
      <w:pPr>
        <w:spacing w:after="0"/>
        <w:jc w:val="both"/>
        <w:textAlignment w:val="baseline"/>
        <w:rPr>
          <w:rFonts w:ascii="Arial" w:eastAsia="Times New Roman" w:hAnsi="Arial" w:cs="Arial"/>
          <w:sz w:val="24"/>
          <w:szCs w:val="24"/>
          <w:lang w:eastAsia="es-CO"/>
        </w:rPr>
      </w:pPr>
    </w:p>
    <w:p w14:paraId="539CC585" w14:textId="0336E573" w:rsidR="00BD611A" w:rsidRPr="001C5FB3" w:rsidRDefault="006F7B03"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Dicha situación,</w:t>
      </w:r>
      <w:r w:rsidR="00AE4657" w:rsidRPr="001C5FB3">
        <w:rPr>
          <w:rFonts w:ascii="Arial" w:eastAsia="Times New Roman" w:hAnsi="Arial" w:cs="Arial"/>
          <w:sz w:val="24"/>
          <w:szCs w:val="24"/>
          <w:lang w:eastAsia="es-CO"/>
        </w:rPr>
        <w:t xml:space="preserve"> ciertamente</w:t>
      </w:r>
      <w:r w:rsidRPr="001C5FB3">
        <w:rPr>
          <w:rFonts w:ascii="Arial" w:eastAsia="Times New Roman" w:hAnsi="Arial" w:cs="Arial"/>
          <w:sz w:val="24"/>
          <w:szCs w:val="24"/>
          <w:lang w:eastAsia="es-CO"/>
        </w:rPr>
        <w:t xml:space="preserve"> </w:t>
      </w:r>
      <w:r w:rsidR="00430A6F" w:rsidRPr="001C5FB3">
        <w:rPr>
          <w:rFonts w:ascii="Arial" w:eastAsia="Times New Roman" w:hAnsi="Arial" w:cs="Arial"/>
          <w:sz w:val="24"/>
          <w:szCs w:val="24"/>
          <w:lang w:eastAsia="es-CO"/>
        </w:rPr>
        <w:t xml:space="preserve">constituye un hecho sobreviniente que debía </w:t>
      </w:r>
      <w:r w:rsidR="00AE4657" w:rsidRPr="001C5FB3">
        <w:rPr>
          <w:rFonts w:ascii="Arial" w:eastAsia="Times New Roman" w:hAnsi="Arial" w:cs="Arial"/>
          <w:sz w:val="24"/>
          <w:szCs w:val="24"/>
          <w:lang w:eastAsia="es-CO"/>
        </w:rPr>
        <w:t xml:space="preserve">ser </w:t>
      </w:r>
      <w:r w:rsidR="00430A6F" w:rsidRPr="001C5FB3">
        <w:rPr>
          <w:rFonts w:ascii="Arial" w:eastAsia="Times New Roman" w:hAnsi="Arial" w:cs="Arial"/>
          <w:sz w:val="24"/>
          <w:szCs w:val="24"/>
          <w:lang w:eastAsia="es-CO"/>
        </w:rPr>
        <w:t xml:space="preserve">tenido en cuenta </w:t>
      </w:r>
      <w:r w:rsidRPr="001C5FB3">
        <w:rPr>
          <w:rFonts w:ascii="Arial" w:eastAsia="Times New Roman" w:hAnsi="Arial" w:cs="Arial"/>
          <w:sz w:val="24"/>
          <w:szCs w:val="24"/>
          <w:lang w:eastAsia="es-CO"/>
        </w:rPr>
        <w:t xml:space="preserve">por la juzgadora de primer grado </w:t>
      </w:r>
      <w:r w:rsidR="00430A6F" w:rsidRPr="001C5FB3">
        <w:rPr>
          <w:rFonts w:ascii="Arial" w:eastAsia="Times New Roman" w:hAnsi="Arial" w:cs="Arial"/>
          <w:sz w:val="24"/>
          <w:szCs w:val="24"/>
          <w:lang w:eastAsia="es-CO"/>
        </w:rPr>
        <w:t>al momento de resolver el litigio,</w:t>
      </w:r>
      <w:r w:rsidR="004E1497" w:rsidRPr="001C5FB3">
        <w:rPr>
          <w:rFonts w:ascii="Arial" w:eastAsia="Times New Roman" w:hAnsi="Arial" w:cs="Arial"/>
          <w:sz w:val="24"/>
          <w:szCs w:val="24"/>
          <w:lang w:eastAsia="es-CO"/>
        </w:rPr>
        <w:t xml:space="preserve"> </w:t>
      </w:r>
      <w:r w:rsidR="003E5739" w:rsidRPr="001C5FB3">
        <w:rPr>
          <w:rFonts w:ascii="Arial" w:eastAsia="Times New Roman" w:hAnsi="Arial" w:cs="Arial"/>
          <w:sz w:val="24"/>
          <w:szCs w:val="24"/>
          <w:lang w:eastAsia="es-CO"/>
        </w:rPr>
        <w:t>a fin de establecer o derivar l</w:t>
      </w:r>
      <w:r w:rsidRPr="001C5FB3">
        <w:rPr>
          <w:rFonts w:ascii="Arial" w:eastAsia="Times New Roman" w:hAnsi="Arial" w:cs="Arial"/>
          <w:sz w:val="24"/>
          <w:szCs w:val="24"/>
          <w:lang w:eastAsia="es-CO"/>
        </w:rPr>
        <w:t xml:space="preserve">as condenas a que hubiere lugar, </w:t>
      </w:r>
      <w:r w:rsidR="004E1497" w:rsidRPr="001C5FB3">
        <w:rPr>
          <w:rFonts w:ascii="Arial" w:eastAsia="Times New Roman" w:hAnsi="Arial" w:cs="Arial"/>
          <w:sz w:val="24"/>
          <w:szCs w:val="24"/>
          <w:lang w:eastAsia="es-CO"/>
        </w:rPr>
        <w:t xml:space="preserve">en consideración a que ese elemento de prueba emitido </w:t>
      </w:r>
      <w:r w:rsidR="00277523" w:rsidRPr="001C5FB3">
        <w:rPr>
          <w:rFonts w:ascii="Arial" w:eastAsia="Times New Roman" w:hAnsi="Arial" w:cs="Arial"/>
          <w:sz w:val="24"/>
          <w:szCs w:val="24"/>
          <w:lang w:eastAsia="es-CO"/>
        </w:rPr>
        <w:t xml:space="preserve">con posterioridad a la presentación de la demanda, podía </w:t>
      </w:r>
      <w:r w:rsidR="004E1497" w:rsidRPr="001C5FB3">
        <w:rPr>
          <w:rFonts w:ascii="Arial" w:eastAsia="Times New Roman" w:hAnsi="Arial" w:cs="Arial"/>
          <w:sz w:val="24"/>
          <w:szCs w:val="24"/>
          <w:lang w:eastAsia="es-CO"/>
        </w:rPr>
        <w:t>modificar o extinguir el derecho</w:t>
      </w:r>
      <w:r w:rsidR="00277523" w:rsidRPr="001C5FB3">
        <w:rPr>
          <w:rFonts w:ascii="Arial" w:eastAsia="Times New Roman" w:hAnsi="Arial" w:cs="Arial"/>
          <w:sz w:val="24"/>
          <w:szCs w:val="24"/>
          <w:lang w:eastAsia="es-CO"/>
        </w:rPr>
        <w:t xml:space="preserve"> pretendido,</w:t>
      </w:r>
      <w:r w:rsidR="004E1497" w:rsidRPr="001C5FB3">
        <w:rPr>
          <w:rFonts w:ascii="Arial" w:eastAsia="Times New Roman" w:hAnsi="Arial" w:cs="Arial"/>
          <w:sz w:val="24"/>
          <w:szCs w:val="24"/>
          <w:lang w:eastAsia="es-CO"/>
        </w:rPr>
        <w:t xml:space="preserve"> </w:t>
      </w:r>
      <w:r w:rsidRPr="001C5FB3">
        <w:rPr>
          <w:rFonts w:ascii="Arial" w:eastAsia="Times New Roman" w:hAnsi="Arial" w:cs="Arial"/>
          <w:sz w:val="24"/>
          <w:szCs w:val="24"/>
          <w:lang w:eastAsia="es-CO"/>
        </w:rPr>
        <w:t xml:space="preserve">a la luz de lo dispuesto en el artículo 281 del CGP. </w:t>
      </w:r>
    </w:p>
    <w:p w14:paraId="40DDF0F9" w14:textId="1D726251" w:rsidR="00E44F23" w:rsidRPr="001C5FB3" w:rsidRDefault="00E44F23" w:rsidP="001C5FB3">
      <w:pPr>
        <w:spacing w:after="0"/>
        <w:jc w:val="both"/>
        <w:textAlignment w:val="baseline"/>
        <w:rPr>
          <w:rFonts w:ascii="Arial" w:eastAsia="Times New Roman" w:hAnsi="Arial" w:cs="Arial"/>
          <w:sz w:val="24"/>
          <w:szCs w:val="24"/>
          <w:lang w:eastAsia="es-CO"/>
        </w:rPr>
      </w:pPr>
    </w:p>
    <w:p w14:paraId="07054FB3" w14:textId="088E348A" w:rsidR="005A7CED" w:rsidRPr="001C5FB3" w:rsidRDefault="00277523"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Sin embargo, </w:t>
      </w:r>
      <w:r w:rsidR="00E20841" w:rsidRPr="001C5FB3">
        <w:rPr>
          <w:rFonts w:ascii="Arial" w:eastAsia="Times New Roman" w:hAnsi="Arial" w:cs="Arial"/>
          <w:sz w:val="24"/>
          <w:szCs w:val="24"/>
          <w:lang w:eastAsia="es-CO"/>
        </w:rPr>
        <w:t xml:space="preserve">en este caso, a juicio de la Sala, </w:t>
      </w:r>
      <w:r w:rsidRPr="001C5FB3">
        <w:rPr>
          <w:rFonts w:ascii="Arial" w:eastAsia="Times New Roman" w:hAnsi="Arial" w:cs="Arial"/>
          <w:sz w:val="24"/>
          <w:szCs w:val="24"/>
          <w:lang w:eastAsia="es-CO"/>
        </w:rPr>
        <w:t xml:space="preserve">tal circunstancia no exoneraba a la </w:t>
      </w:r>
      <w:r w:rsidRPr="001C5FB3">
        <w:rPr>
          <w:rFonts w:ascii="Arial" w:eastAsia="Times New Roman" w:hAnsi="Arial" w:cs="Arial"/>
          <w:i/>
          <w:iCs/>
          <w:sz w:val="24"/>
          <w:szCs w:val="24"/>
          <w:lang w:eastAsia="es-CO"/>
        </w:rPr>
        <w:t>a-quo</w:t>
      </w:r>
      <w:r w:rsidRPr="001C5FB3">
        <w:rPr>
          <w:rFonts w:ascii="Arial" w:eastAsia="Times New Roman" w:hAnsi="Arial" w:cs="Arial"/>
          <w:sz w:val="24"/>
          <w:szCs w:val="24"/>
          <w:lang w:eastAsia="es-CO"/>
        </w:rPr>
        <w:t xml:space="preserve"> de revisar </w:t>
      </w:r>
      <w:r w:rsidR="00300326" w:rsidRPr="001C5FB3">
        <w:rPr>
          <w:rFonts w:ascii="Arial" w:eastAsia="Times New Roman" w:hAnsi="Arial" w:cs="Arial"/>
          <w:sz w:val="24"/>
          <w:szCs w:val="24"/>
          <w:lang w:eastAsia="es-CO"/>
        </w:rPr>
        <w:t>si la actora era beneficiaria del régimen de transición previsto en el artículo 36 de la Ley 100 de 1993</w:t>
      </w:r>
      <w:r w:rsidR="00E20841" w:rsidRPr="001C5FB3">
        <w:rPr>
          <w:rFonts w:ascii="Arial" w:eastAsia="Times New Roman" w:hAnsi="Arial" w:cs="Arial"/>
          <w:sz w:val="24"/>
          <w:szCs w:val="24"/>
          <w:lang w:eastAsia="es-CO"/>
        </w:rPr>
        <w:t xml:space="preserve"> </w:t>
      </w:r>
      <w:r w:rsidR="00300326" w:rsidRPr="001C5FB3">
        <w:rPr>
          <w:rFonts w:ascii="Arial" w:eastAsia="Times New Roman" w:hAnsi="Arial" w:cs="Arial"/>
          <w:sz w:val="24"/>
          <w:szCs w:val="24"/>
          <w:lang w:eastAsia="es-CO"/>
        </w:rPr>
        <w:t xml:space="preserve">y </w:t>
      </w:r>
      <w:r w:rsidR="001D665F" w:rsidRPr="001C5FB3">
        <w:rPr>
          <w:rFonts w:ascii="Arial" w:eastAsia="Times New Roman" w:hAnsi="Arial" w:cs="Arial"/>
          <w:sz w:val="24"/>
          <w:szCs w:val="24"/>
          <w:lang w:eastAsia="es-CO"/>
        </w:rPr>
        <w:t xml:space="preserve">si </w:t>
      </w:r>
      <w:r w:rsidR="00864DF0" w:rsidRPr="001C5FB3">
        <w:rPr>
          <w:rFonts w:ascii="Arial" w:eastAsia="Times New Roman" w:hAnsi="Arial" w:cs="Arial"/>
          <w:sz w:val="24"/>
          <w:szCs w:val="24"/>
          <w:lang w:eastAsia="es-CO"/>
        </w:rPr>
        <w:t xml:space="preserve">reunía o no los requisitos exigidos </w:t>
      </w:r>
      <w:r w:rsidR="005D6370" w:rsidRPr="001C5FB3">
        <w:rPr>
          <w:rFonts w:ascii="Arial" w:eastAsia="Times New Roman" w:hAnsi="Arial" w:cs="Arial"/>
          <w:sz w:val="24"/>
          <w:szCs w:val="24"/>
          <w:lang w:eastAsia="es-CO"/>
        </w:rPr>
        <w:t xml:space="preserve">en el Acuerdo 049 de 1990, </w:t>
      </w:r>
      <w:r w:rsidR="00864DF0" w:rsidRPr="001C5FB3">
        <w:rPr>
          <w:rFonts w:ascii="Arial" w:eastAsia="Times New Roman" w:hAnsi="Arial" w:cs="Arial"/>
          <w:sz w:val="24"/>
          <w:szCs w:val="24"/>
          <w:lang w:eastAsia="es-CO"/>
        </w:rPr>
        <w:t xml:space="preserve">para </w:t>
      </w:r>
      <w:r w:rsidR="00E20841" w:rsidRPr="001C5FB3">
        <w:rPr>
          <w:rFonts w:ascii="Arial" w:eastAsia="Times New Roman" w:hAnsi="Arial" w:cs="Arial"/>
          <w:sz w:val="24"/>
          <w:szCs w:val="24"/>
          <w:lang w:eastAsia="es-CO"/>
        </w:rPr>
        <w:t>consolidar</w:t>
      </w:r>
      <w:r w:rsidR="00CE25CE" w:rsidRPr="001C5FB3">
        <w:rPr>
          <w:rFonts w:ascii="Arial" w:eastAsia="Times New Roman" w:hAnsi="Arial" w:cs="Arial"/>
          <w:sz w:val="24"/>
          <w:szCs w:val="24"/>
          <w:lang w:eastAsia="es-CO"/>
        </w:rPr>
        <w:t xml:space="preserve"> el derecho a la </w:t>
      </w:r>
      <w:r w:rsidR="00864DF0" w:rsidRPr="001C5FB3">
        <w:rPr>
          <w:rFonts w:ascii="Arial" w:eastAsia="Times New Roman" w:hAnsi="Arial" w:cs="Arial"/>
          <w:sz w:val="24"/>
          <w:szCs w:val="24"/>
          <w:lang w:eastAsia="es-CO"/>
        </w:rPr>
        <w:t xml:space="preserve">pensión de vejez </w:t>
      </w:r>
      <w:r w:rsidR="0006717E" w:rsidRPr="001C5FB3">
        <w:rPr>
          <w:rFonts w:ascii="Arial" w:eastAsia="Times New Roman" w:hAnsi="Arial" w:cs="Arial"/>
          <w:sz w:val="24"/>
          <w:szCs w:val="24"/>
          <w:lang w:eastAsia="es-CO"/>
        </w:rPr>
        <w:t xml:space="preserve">por cuenta y con </w:t>
      </w:r>
      <w:r w:rsidR="00864DF0" w:rsidRPr="001C5FB3">
        <w:rPr>
          <w:rFonts w:ascii="Arial" w:eastAsia="Times New Roman" w:hAnsi="Arial" w:cs="Arial"/>
          <w:sz w:val="24"/>
          <w:szCs w:val="24"/>
          <w:lang w:eastAsia="es-CO"/>
        </w:rPr>
        <w:t xml:space="preserve">cargo </w:t>
      </w:r>
      <w:r w:rsidR="005D6370" w:rsidRPr="001C5FB3">
        <w:rPr>
          <w:rFonts w:ascii="Arial" w:eastAsia="Times New Roman" w:hAnsi="Arial" w:cs="Arial"/>
          <w:sz w:val="24"/>
          <w:szCs w:val="24"/>
          <w:lang w:eastAsia="es-CO"/>
        </w:rPr>
        <w:t xml:space="preserve">exclusivo de </w:t>
      </w:r>
      <w:r w:rsidR="00864DF0" w:rsidRPr="001C5FB3">
        <w:rPr>
          <w:rFonts w:ascii="Arial" w:eastAsia="Times New Roman" w:hAnsi="Arial" w:cs="Arial"/>
          <w:sz w:val="24"/>
          <w:szCs w:val="24"/>
          <w:lang w:eastAsia="es-CO"/>
        </w:rPr>
        <w:t>COLPENSIONES</w:t>
      </w:r>
      <w:r w:rsidR="005A7CED" w:rsidRPr="001C5FB3">
        <w:rPr>
          <w:rFonts w:ascii="Arial" w:eastAsia="Times New Roman" w:hAnsi="Arial" w:cs="Arial"/>
          <w:sz w:val="24"/>
          <w:szCs w:val="24"/>
          <w:lang w:eastAsia="es-CO"/>
        </w:rPr>
        <w:t xml:space="preserve">, </w:t>
      </w:r>
      <w:r w:rsidR="00CE25CE" w:rsidRPr="001C5FB3">
        <w:rPr>
          <w:rFonts w:ascii="Arial" w:eastAsia="Times New Roman" w:hAnsi="Arial" w:cs="Arial"/>
          <w:sz w:val="24"/>
          <w:szCs w:val="24"/>
          <w:lang w:eastAsia="es-CO"/>
        </w:rPr>
        <w:t xml:space="preserve">tomando en cuenta para el efecto, </w:t>
      </w:r>
      <w:r w:rsidR="006D7084" w:rsidRPr="001C5FB3">
        <w:rPr>
          <w:rFonts w:ascii="Arial" w:eastAsia="Times New Roman" w:hAnsi="Arial" w:cs="Arial"/>
          <w:sz w:val="24"/>
          <w:szCs w:val="24"/>
          <w:lang w:eastAsia="es-CO"/>
        </w:rPr>
        <w:t>únicamente</w:t>
      </w:r>
      <w:r w:rsidR="00E20841" w:rsidRPr="001C5FB3">
        <w:rPr>
          <w:rFonts w:ascii="Arial" w:eastAsia="Times New Roman" w:hAnsi="Arial" w:cs="Arial"/>
          <w:sz w:val="24"/>
          <w:szCs w:val="24"/>
          <w:lang w:eastAsia="es-CO"/>
        </w:rPr>
        <w:t xml:space="preserve"> </w:t>
      </w:r>
      <w:r w:rsidR="00CE25CE" w:rsidRPr="001C5FB3">
        <w:rPr>
          <w:rFonts w:ascii="Arial" w:eastAsia="Times New Roman" w:hAnsi="Arial" w:cs="Arial"/>
          <w:sz w:val="24"/>
          <w:szCs w:val="24"/>
          <w:lang w:eastAsia="es-CO"/>
        </w:rPr>
        <w:t xml:space="preserve">los tiempos de servicio cotizados </w:t>
      </w:r>
      <w:r w:rsidR="00E20841" w:rsidRPr="001C5FB3">
        <w:rPr>
          <w:rFonts w:ascii="Arial" w:eastAsia="Times New Roman" w:hAnsi="Arial" w:cs="Arial"/>
          <w:sz w:val="24"/>
          <w:szCs w:val="24"/>
          <w:lang w:eastAsia="es-CO"/>
        </w:rPr>
        <w:t xml:space="preserve">en </w:t>
      </w:r>
      <w:r w:rsidR="00CE25CE" w:rsidRPr="001C5FB3">
        <w:rPr>
          <w:rFonts w:ascii="Arial" w:eastAsia="Times New Roman" w:hAnsi="Arial" w:cs="Arial"/>
          <w:sz w:val="24"/>
          <w:szCs w:val="24"/>
          <w:lang w:eastAsia="es-CO"/>
        </w:rPr>
        <w:t xml:space="preserve">Colombia, </w:t>
      </w:r>
      <w:r w:rsidR="005A7CED" w:rsidRPr="001C5FB3">
        <w:rPr>
          <w:rFonts w:ascii="Arial" w:eastAsia="Times New Roman" w:hAnsi="Arial" w:cs="Arial"/>
          <w:sz w:val="24"/>
          <w:szCs w:val="24"/>
          <w:lang w:eastAsia="es-CO"/>
        </w:rPr>
        <w:t>tal como le fue pedido en la demanda,</w:t>
      </w:r>
      <w:r w:rsidR="00C56980" w:rsidRPr="001C5FB3">
        <w:rPr>
          <w:rFonts w:ascii="Arial" w:eastAsia="Times New Roman" w:hAnsi="Arial" w:cs="Arial"/>
          <w:sz w:val="24"/>
          <w:szCs w:val="24"/>
          <w:lang w:eastAsia="es-CO"/>
        </w:rPr>
        <w:t xml:space="preserve"> </w:t>
      </w:r>
      <w:r w:rsidR="00C56980" w:rsidRPr="001C5FB3">
        <w:rPr>
          <w:rFonts w:ascii="Arial" w:eastAsia="Times New Roman" w:hAnsi="Arial" w:cs="Arial"/>
          <w:sz w:val="24"/>
          <w:szCs w:val="24"/>
          <w:lang w:eastAsia="es-CO"/>
        </w:rPr>
        <w:lastRenderedPageBreak/>
        <w:t xml:space="preserve">debiendo </w:t>
      </w:r>
      <w:r w:rsidR="00AE09C2" w:rsidRPr="001C5FB3">
        <w:rPr>
          <w:rFonts w:ascii="Arial" w:eastAsia="Times New Roman" w:hAnsi="Arial" w:cs="Arial"/>
          <w:sz w:val="24"/>
          <w:szCs w:val="24"/>
          <w:lang w:eastAsia="es-CO"/>
        </w:rPr>
        <w:t>además resolver</w:t>
      </w:r>
      <w:r w:rsidR="00CE25CE" w:rsidRPr="001C5FB3">
        <w:rPr>
          <w:rFonts w:ascii="Arial" w:eastAsia="Times New Roman" w:hAnsi="Arial" w:cs="Arial"/>
          <w:sz w:val="24"/>
          <w:szCs w:val="24"/>
          <w:lang w:eastAsia="es-CO"/>
        </w:rPr>
        <w:t xml:space="preserve"> si era procedente acudir </w:t>
      </w:r>
      <w:r w:rsidR="004A4E67" w:rsidRPr="001C5FB3">
        <w:rPr>
          <w:rFonts w:ascii="Arial" w:eastAsia="Times New Roman" w:hAnsi="Arial" w:cs="Arial"/>
          <w:sz w:val="24"/>
          <w:szCs w:val="24"/>
          <w:lang w:eastAsia="es-CO"/>
        </w:rPr>
        <w:t xml:space="preserve">a la </w:t>
      </w:r>
      <w:r w:rsidR="001D665F" w:rsidRPr="001C5FB3">
        <w:rPr>
          <w:rFonts w:ascii="Arial" w:eastAsia="Times New Roman" w:hAnsi="Arial" w:cs="Arial"/>
          <w:sz w:val="24"/>
          <w:szCs w:val="24"/>
          <w:lang w:eastAsia="es-CO"/>
        </w:rPr>
        <w:t>acumulación de tiempos de servicio</w:t>
      </w:r>
      <w:r w:rsidR="00E20841" w:rsidRPr="001C5FB3">
        <w:rPr>
          <w:rFonts w:ascii="Arial" w:eastAsia="Times New Roman" w:hAnsi="Arial" w:cs="Arial"/>
          <w:sz w:val="24"/>
          <w:szCs w:val="24"/>
          <w:lang w:eastAsia="es-CO"/>
        </w:rPr>
        <w:t>s d</w:t>
      </w:r>
      <w:r w:rsidR="001D665F" w:rsidRPr="001C5FB3">
        <w:rPr>
          <w:rFonts w:ascii="Arial" w:eastAsia="Times New Roman" w:hAnsi="Arial" w:cs="Arial"/>
          <w:sz w:val="24"/>
          <w:szCs w:val="24"/>
          <w:lang w:eastAsia="es-CO"/>
        </w:rPr>
        <w:t>el sector público y privado y</w:t>
      </w:r>
      <w:r w:rsidR="00E20841" w:rsidRPr="001C5FB3">
        <w:rPr>
          <w:rFonts w:ascii="Arial" w:eastAsia="Times New Roman" w:hAnsi="Arial" w:cs="Arial"/>
          <w:sz w:val="24"/>
          <w:szCs w:val="24"/>
          <w:lang w:eastAsia="es-CO"/>
        </w:rPr>
        <w:t>,</w:t>
      </w:r>
      <w:r w:rsidR="001D665F" w:rsidRPr="001C5FB3">
        <w:rPr>
          <w:rFonts w:ascii="Arial" w:eastAsia="Times New Roman" w:hAnsi="Arial" w:cs="Arial"/>
          <w:sz w:val="24"/>
          <w:szCs w:val="24"/>
          <w:lang w:eastAsia="es-CO"/>
        </w:rPr>
        <w:t xml:space="preserve"> a la tesis de aproximación de semanas</w:t>
      </w:r>
      <w:r w:rsidR="005A7CED" w:rsidRPr="001C5FB3">
        <w:rPr>
          <w:rFonts w:ascii="Arial" w:eastAsia="Times New Roman" w:hAnsi="Arial" w:cs="Arial"/>
          <w:sz w:val="24"/>
          <w:szCs w:val="24"/>
          <w:lang w:eastAsia="es-CO"/>
        </w:rPr>
        <w:t>.</w:t>
      </w:r>
    </w:p>
    <w:p w14:paraId="33F251A7" w14:textId="77777777" w:rsidR="005A7CED" w:rsidRPr="001C5FB3" w:rsidRDefault="005A7CED" w:rsidP="001C5FB3">
      <w:pPr>
        <w:spacing w:after="0"/>
        <w:jc w:val="both"/>
        <w:textAlignment w:val="baseline"/>
        <w:rPr>
          <w:rFonts w:ascii="Arial" w:eastAsia="Times New Roman" w:hAnsi="Arial" w:cs="Arial"/>
          <w:sz w:val="24"/>
          <w:szCs w:val="24"/>
          <w:lang w:eastAsia="es-CO"/>
        </w:rPr>
      </w:pPr>
    </w:p>
    <w:p w14:paraId="6CF236EB" w14:textId="52A99F5F" w:rsidR="00733A1F" w:rsidRPr="001C5FB3" w:rsidRDefault="00570129"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Lo anterior, por cuanto </w:t>
      </w:r>
      <w:r w:rsidR="00CE25CE" w:rsidRPr="001C5FB3">
        <w:rPr>
          <w:rFonts w:ascii="Arial" w:eastAsia="Times New Roman" w:hAnsi="Arial" w:cs="Arial"/>
          <w:sz w:val="24"/>
          <w:szCs w:val="24"/>
          <w:lang w:eastAsia="es-CO"/>
        </w:rPr>
        <w:t>no puede pasarse por alto</w:t>
      </w:r>
      <w:r w:rsidRPr="001C5FB3">
        <w:rPr>
          <w:rFonts w:ascii="Arial" w:eastAsia="Times New Roman" w:hAnsi="Arial" w:cs="Arial"/>
          <w:sz w:val="24"/>
          <w:szCs w:val="24"/>
          <w:lang w:eastAsia="es-CO"/>
        </w:rPr>
        <w:t xml:space="preserve"> que</w:t>
      </w:r>
      <w:r w:rsidR="00E21D95" w:rsidRPr="001C5FB3">
        <w:rPr>
          <w:rFonts w:ascii="Arial" w:eastAsia="Times New Roman" w:hAnsi="Arial" w:cs="Arial"/>
          <w:sz w:val="24"/>
          <w:szCs w:val="24"/>
          <w:lang w:eastAsia="es-CO"/>
        </w:rPr>
        <w:t xml:space="preserve">, </w:t>
      </w:r>
      <w:r w:rsidR="00E20841" w:rsidRPr="001C5FB3">
        <w:rPr>
          <w:rFonts w:ascii="Arial" w:eastAsia="Times New Roman" w:hAnsi="Arial" w:cs="Arial"/>
          <w:sz w:val="24"/>
          <w:szCs w:val="24"/>
          <w:lang w:eastAsia="es-CO"/>
        </w:rPr>
        <w:t>en caso de que</w:t>
      </w:r>
      <w:r w:rsidR="00CE25CE" w:rsidRPr="001C5FB3">
        <w:rPr>
          <w:rFonts w:ascii="Arial" w:eastAsia="Times New Roman" w:hAnsi="Arial" w:cs="Arial"/>
          <w:sz w:val="24"/>
          <w:szCs w:val="24"/>
          <w:lang w:eastAsia="es-CO"/>
        </w:rPr>
        <w:t xml:space="preserve"> </w:t>
      </w:r>
      <w:r w:rsidRPr="001C5FB3">
        <w:rPr>
          <w:rFonts w:ascii="Arial" w:eastAsia="Times New Roman" w:hAnsi="Arial" w:cs="Arial"/>
          <w:sz w:val="24"/>
          <w:szCs w:val="24"/>
          <w:lang w:eastAsia="es-CO"/>
        </w:rPr>
        <w:t xml:space="preserve">las semanas cotizadas al Sistema General de Pensiones del territorio nacional </w:t>
      </w:r>
      <w:r w:rsidR="00E20841" w:rsidRPr="001C5FB3">
        <w:rPr>
          <w:rFonts w:ascii="Arial" w:eastAsia="Times New Roman" w:hAnsi="Arial" w:cs="Arial"/>
          <w:sz w:val="24"/>
          <w:szCs w:val="24"/>
          <w:lang w:eastAsia="es-CO"/>
        </w:rPr>
        <w:t>result</w:t>
      </w:r>
      <w:r w:rsidR="006D7084" w:rsidRPr="001C5FB3">
        <w:rPr>
          <w:rFonts w:ascii="Arial" w:eastAsia="Times New Roman" w:hAnsi="Arial" w:cs="Arial"/>
          <w:sz w:val="24"/>
          <w:szCs w:val="24"/>
          <w:lang w:eastAsia="es-CO"/>
        </w:rPr>
        <w:t>asen</w:t>
      </w:r>
      <w:r w:rsidR="00FD31E0" w:rsidRPr="001C5FB3">
        <w:rPr>
          <w:rFonts w:ascii="Arial" w:eastAsia="Times New Roman" w:hAnsi="Arial" w:cs="Arial"/>
          <w:sz w:val="24"/>
          <w:szCs w:val="24"/>
          <w:lang w:eastAsia="es-CO"/>
        </w:rPr>
        <w:t xml:space="preserve"> </w:t>
      </w:r>
      <w:r w:rsidRPr="001C5FB3">
        <w:rPr>
          <w:rFonts w:ascii="Arial" w:eastAsia="Times New Roman" w:hAnsi="Arial" w:cs="Arial"/>
          <w:sz w:val="24"/>
          <w:szCs w:val="24"/>
          <w:lang w:eastAsia="es-CO"/>
        </w:rPr>
        <w:t>suficientes para causar el derecho a la pensión de vejez</w:t>
      </w:r>
      <w:r w:rsidR="00CE25CE" w:rsidRPr="001C5FB3">
        <w:rPr>
          <w:rFonts w:ascii="Arial" w:eastAsia="Times New Roman" w:hAnsi="Arial" w:cs="Arial"/>
          <w:sz w:val="24"/>
          <w:szCs w:val="24"/>
          <w:lang w:eastAsia="es-CO"/>
        </w:rPr>
        <w:t xml:space="preserve">, </w:t>
      </w:r>
      <w:r w:rsidRPr="001C5FB3">
        <w:rPr>
          <w:rFonts w:ascii="Arial" w:eastAsia="Times New Roman" w:hAnsi="Arial" w:cs="Arial"/>
          <w:sz w:val="24"/>
          <w:szCs w:val="24"/>
          <w:lang w:eastAsia="es-CO"/>
        </w:rPr>
        <w:t xml:space="preserve">conforme a la legislación interna, </w:t>
      </w:r>
      <w:r w:rsidR="00E20841" w:rsidRPr="001C5FB3">
        <w:rPr>
          <w:rFonts w:ascii="Arial" w:eastAsia="Times New Roman" w:hAnsi="Arial" w:cs="Arial"/>
          <w:sz w:val="24"/>
          <w:szCs w:val="24"/>
          <w:lang w:eastAsia="es-CO"/>
        </w:rPr>
        <w:t>se exclu</w:t>
      </w:r>
      <w:r w:rsidR="00C56980" w:rsidRPr="001C5FB3">
        <w:rPr>
          <w:rFonts w:ascii="Arial" w:eastAsia="Times New Roman" w:hAnsi="Arial" w:cs="Arial"/>
          <w:sz w:val="24"/>
          <w:szCs w:val="24"/>
          <w:lang w:eastAsia="es-CO"/>
        </w:rPr>
        <w:t xml:space="preserve">ye </w:t>
      </w:r>
      <w:r w:rsidR="00CE25CE" w:rsidRPr="001C5FB3">
        <w:rPr>
          <w:rFonts w:ascii="Arial" w:eastAsia="Times New Roman" w:hAnsi="Arial" w:cs="Arial"/>
          <w:sz w:val="24"/>
          <w:szCs w:val="24"/>
          <w:lang w:eastAsia="es-CO"/>
        </w:rPr>
        <w:t>de tajo</w:t>
      </w:r>
      <w:r w:rsidRPr="001C5FB3">
        <w:rPr>
          <w:rFonts w:ascii="Arial" w:eastAsia="Times New Roman" w:hAnsi="Arial" w:cs="Arial"/>
          <w:sz w:val="24"/>
          <w:szCs w:val="24"/>
          <w:lang w:eastAsia="es-CO"/>
        </w:rPr>
        <w:t xml:space="preserve"> la posibilidad de</w:t>
      </w:r>
      <w:r w:rsidR="00CE25CE" w:rsidRPr="001C5FB3">
        <w:rPr>
          <w:rFonts w:ascii="Arial" w:eastAsia="Times New Roman" w:hAnsi="Arial" w:cs="Arial"/>
          <w:sz w:val="24"/>
          <w:szCs w:val="24"/>
          <w:lang w:eastAsia="es-CO"/>
        </w:rPr>
        <w:t xml:space="preserve"> dar</w:t>
      </w:r>
      <w:r w:rsidRPr="001C5FB3">
        <w:rPr>
          <w:rFonts w:ascii="Arial" w:eastAsia="Times New Roman" w:hAnsi="Arial" w:cs="Arial"/>
          <w:sz w:val="24"/>
          <w:szCs w:val="24"/>
          <w:lang w:eastAsia="es-CO"/>
        </w:rPr>
        <w:t xml:space="preserve"> aplicación del convenio </w:t>
      </w:r>
      <w:r w:rsidR="00FD31E0" w:rsidRPr="001C5FB3">
        <w:rPr>
          <w:rFonts w:ascii="Arial" w:eastAsia="Times New Roman" w:hAnsi="Arial" w:cs="Arial"/>
          <w:sz w:val="24"/>
          <w:szCs w:val="24"/>
          <w:lang w:eastAsia="es-CO"/>
        </w:rPr>
        <w:t>internacional</w:t>
      </w:r>
      <w:r w:rsidRPr="001C5FB3">
        <w:rPr>
          <w:rFonts w:ascii="Arial" w:eastAsia="Times New Roman" w:hAnsi="Arial" w:cs="Arial"/>
          <w:sz w:val="24"/>
          <w:szCs w:val="24"/>
          <w:lang w:eastAsia="es-CO"/>
        </w:rPr>
        <w:t xml:space="preserve"> entre Estados. En otras palabras, el convenio entre Colombia y el Reino de España únicamente aplica </w:t>
      </w:r>
      <w:r w:rsidR="00FD31E0" w:rsidRPr="001C5FB3">
        <w:rPr>
          <w:rFonts w:ascii="Arial" w:eastAsia="Times New Roman" w:hAnsi="Arial" w:cs="Arial"/>
          <w:sz w:val="24"/>
          <w:szCs w:val="24"/>
          <w:lang w:eastAsia="es-CO"/>
        </w:rPr>
        <w:t>en aquellos eventos en</w:t>
      </w:r>
      <w:r w:rsidRPr="001C5FB3">
        <w:rPr>
          <w:rFonts w:ascii="Arial" w:eastAsia="Times New Roman" w:hAnsi="Arial" w:cs="Arial"/>
          <w:sz w:val="24"/>
          <w:szCs w:val="24"/>
          <w:lang w:eastAsia="es-CO"/>
        </w:rPr>
        <w:t xml:space="preserve"> que el afiliado </w:t>
      </w:r>
      <w:r w:rsidRPr="001C5FB3">
        <w:rPr>
          <w:rFonts w:ascii="Arial" w:eastAsia="Times New Roman" w:hAnsi="Arial" w:cs="Arial"/>
          <w:sz w:val="24"/>
          <w:szCs w:val="24"/>
          <w:u w:val="single"/>
          <w:lang w:eastAsia="es-CO"/>
        </w:rPr>
        <w:t>no</w:t>
      </w:r>
      <w:r w:rsidR="00FD31E0" w:rsidRPr="001C5FB3">
        <w:rPr>
          <w:rFonts w:ascii="Arial" w:eastAsia="Times New Roman" w:hAnsi="Arial" w:cs="Arial"/>
          <w:sz w:val="24"/>
          <w:szCs w:val="24"/>
          <w:u w:val="single"/>
          <w:lang w:eastAsia="es-CO"/>
        </w:rPr>
        <w:t xml:space="preserve"> logra reunir </w:t>
      </w:r>
      <w:r w:rsidRPr="001C5FB3">
        <w:rPr>
          <w:rFonts w:ascii="Arial" w:eastAsia="Times New Roman" w:hAnsi="Arial" w:cs="Arial"/>
          <w:sz w:val="24"/>
          <w:szCs w:val="24"/>
          <w:u w:val="single"/>
          <w:lang w:eastAsia="es-CO"/>
        </w:rPr>
        <w:t xml:space="preserve">la densidad de </w:t>
      </w:r>
      <w:r w:rsidR="00FD31E0" w:rsidRPr="001C5FB3">
        <w:rPr>
          <w:rFonts w:ascii="Arial" w:eastAsia="Times New Roman" w:hAnsi="Arial" w:cs="Arial"/>
          <w:sz w:val="24"/>
          <w:szCs w:val="24"/>
          <w:u w:val="single"/>
          <w:lang w:eastAsia="es-CO"/>
        </w:rPr>
        <w:t>semanas</w:t>
      </w:r>
      <w:r w:rsidRPr="001C5FB3">
        <w:rPr>
          <w:rFonts w:ascii="Arial" w:eastAsia="Times New Roman" w:hAnsi="Arial" w:cs="Arial"/>
          <w:sz w:val="24"/>
          <w:szCs w:val="24"/>
          <w:u w:val="single"/>
          <w:lang w:eastAsia="es-CO"/>
        </w:rPr>
        <w:t xml:space="preserve"> </w:t>
      </w:r>
      <w:r w:rsidR="00FD31E0" w:rsidRPr="001C5FB3">
        <w:rPr>
          <w:rFonts w:ascii="Arial" w:eastAsia="Times New Roman" w:hAnsi="Arial" w:cs="Arial"/>
          <w:sz w:val="24"/>
          <w:szCs w:val="24"/>
          <w:u w:val="single"/>
          <w:lang w:eastAsia="es-CO"/>
        </w:rPr>
        <w:t xml:space="preserve">requeridas </w:t>
      </w:r>
      <w:r w:rsidRPr="001C5FB3">
        <w:rPr>
          <w:rFonts w:ascii="Arial" w:eastAsia="Times New Roman" w:hAnsi="Arial" w:cs="Arial"/>
          <w:sz w:val="24"/>
          <w:szCs w:val="24"/>
          <w:u w:val="single"/>
          <w:lang w:eastAsia="es-CO"/>
        </w:rPr>
        <w:t xml:space="preserve">en la legislación </w:t>
      </w:r>
      <w:r w:rsidR="00FD31E0" w:rsidRPr="001C5FB3">
        <w:rPr>
          <w:rFonts w:ascii="Arial" w:eastAsia="Times New Roman" w:hAnsi="Arial" w:cs="Arial"/>
          <w:sz w:val="24"/>
          <w:szCs w:val="24"/>
          <w:u w:val="single"/>
          <w:lang w:eastAsia="es-CO"/>
        </w:rPr>
        <w:t>interna</w:t>
      </w:r>
      <w:r w:rsidRPr="001C5FB3">
        <w:rPr>
          <w:rFonts w:ascii="Arial" w:eastAsia="Times New Roman" w:hAnsi="Arial" w:cs="Arial"/>
          <w:sz w:val="24"/>
          <w:szCs w:val="24"/>
          <w:u w:val="single"/>
          <w:lang w:eastAsia="es-CO"/>
        </w:rPr>
        <w:t>,</w:t>
      </w:r>
      <w:r w:rsidR="00E20841" w:rsidRPr="001C5FB3">
        <w:rPr>
          <w:rFonts w:ascii="Arial" w:eastAsia="Times New Roman" w:hAnsi="Arial" w:cs="Arial"/>
          <w:sz w:val="24"/>
          <w:szCs w:val="24"/>
          <w:u w:val="single"/>
          <w:lang w:eastAsia="es-CO"/>
        </w:rPr>
        <w:t xml:space="preserve"> </w:t>
      </w:r>
      <w:r w:rsidR="00C56980" w:rsidRPr="001C5FB3">
        <w:rPr>
          <w:rFonts w:ascii="Arial" w:eastAsia="Times New Roman" w:hAnsi="Arial" w:cs="Arial"/>
          <w:sz w:val="24"/>
          <w:szCs w:val="24"/>
          <w:u w:val="single"/>
          <w:lang w:eastAsia="es-CO"/>
        </w:rPr>
        <w:t>con base</w:t>
      </w:r>
      <w:r w:rsidR="00E20841" w:rsidRPr="001C5FB3">
        <w:rPr>
          <w:rFonts w:ascii="Arial" w:eastAsia="Times New Roman" w:hAnsi="Arial" w:cs="Arial"/>
          <w:sz w:val="24"/>
          <w:szCs w:val="24"/>
          <w:u w:val="single"/>
          <w:lang w:eastAsia="es-CO"/>
        </w:rPr>
        <w:t xml:space="preserve"> únicamente las cotizaciones efectuadas en el territorio propio</w:t>
      </w:r>
      <w:r w:rsidRPr="001C5FB3">
        <w:rPr>
          <w:rFonts w:ascii="Arial" w:eastAsia="Times New Roman" w:hAnsi="Arial" w:cs="Arial"/>
          <w:sz w:val="24"/>
          <w:szCs w:val="24"/>
          <w:lang w:eastAsia="es-CO"/>
        </w:rPr>
        <w:t xml:space="preserve">, caso en el cual </w:t>
      </w:r>
      <w:r w:rsidR="00E20841" w:rsidRPr="001C5FB3">
        <w:rPr>
          <w:rFonts w:ascii="Arial" w:eastAsia="Times New Roman" w:hAnsi="Arial" w:cs="Arial"/>
          <w:sz w:val="24"/>
          <w:szCs w:val="24"/>
          <w:lang w:eastAsia="es-CO"/>
        </w:rPr>
        <w:t xml:space="preserve">sería procedente acumularlas </w:t>
      </w:r>
      <w:r w:rsidRPr="001C5FB3">
        <w:rPr>
          <w:rFonts w:ascii="Arial" w:eastAsia="Times New Roman" w:hAnsi="Arial" w:cs="Arial"/>
          <w:sz w:val="24"/>
          <w:szCs w:val="24"/>
          <w:lang w:eastAsia="es-CO"/>
        </w:rPr>
        <w:t xml:space="preserve">con las realizadas en </w:t>
      </w:r>
      <w:r w:rsidR="000C609A" w:rsidRPr="001C5FB3">
        <w:rPr>
          <w:rFonts w:ascii="Arial" w:eastAsia="Times New Roman" w:hAnsi="Arial" w:cs="Arial"/>
          <w:sz w:val="24"/>
          <w:szCs w:val="24"/>
          <w:lang w:eastAsia="es-CO"/>
        </w:rPr>
        <w:t>España</w:t>
      </w:r>
      <w:r w:rsidR="00C56980" w:rsidRPr="001C5FB3">
        <w:rPr>
          <w:rFonts w:ascii="Arial" w:eastAsia="Times New Roman" w:hAnsi="Arial" w:cs="Arial"/>
          <w:sz w:val="24"/>
          <w:szCs w:val="24"/>
          <w:lang w:eastAsia="es-CO"/>
        </w:rPr>
        <w:t xml:space="preserve"> para</w:t>
      </w:r>
      <w:r w:rsidR="006D7084" w:rsidRPr="001C5FB3">
        <w:rPr>
          <w:rFonts w:ascii="Arial" w:eastAsia="Times New Roman" w:hAnsi="Arial" w:cs="Arial"/>
          <w:sz w:val="24"/>
          <w:szCs w:val="24"/>
          <w:lang w:eastAsia="es-CO"/>
        </w:rPr>
        <w:t xml:space="preserve"> determinar el derecho pensional, </w:t>
      </w:r>
      <w:r w:rsidR="000C609A" w:rsidRPr="001C5FB3">
        <w:rPr>
          <w:rFonts w:ascii="Arial" w:eastAsia="Times New Roman" w:hAnsi="Arial" w:cs="Arial"/>
          <w:sz w:val="24"/>
          <w:szCs w:val="24"/>
          <w:lang w:eastAsia="es-CO"/>
        </w:rPr>
        <w:t xml:space="preserve">tal como lo consagra el artículo 9 de la Ley 1112 de 2006. </w:t>
      </w:r>
      <w:r w:rsidRPr="001C5FB3">
        <w:rPr>
          <w:rFonts w:ascii="Arial" w:eastAsia="Times New Roman" w:hAnsi="Arial" w:cs="Arial"/>
          <w:sz w:val="24"/>
          <w:szCs w:val="24"/>
          <w:lang w:eastAsia="es-CO"/>
        </w:rPr>
        <w:t xml:space="preserve"> </w:t>
      </w:r>
    </w:p>
    <w:p w14:paraId="24C45077" w14:textId="1A4FBA47" w:rsidR="00CE25CE" w:rsidRPr="001C5FB3" w:rsidRDefault="00CE25CE" w:rsidP="001C5FB3">
      <w:pPr>
        <w:spacing w:after="0"/>
        <w:jc w:val="both"/>
        <w:textAlignment w:val="baseline"/>
        <w:rPr>
          <w:rFonts w:ascii="Arial" w:eastAsia="Times New Roman" w:hAnsi="Arial" w:cs="Arial"/>
          <w:sz w:val="24"/>
          <w:szCs w:val="24"/>
          <w:lang w:eastAsia="es-CO"/>
        </w:rPr>
      </w:pPr>
    </w:p>
    <w:p w14:paraId="0E5D8458" w14:textId="271DFDDA" w:rsidR="00B15B76" w:rsidRPr="001C5FB3" w:rsidRDefault="00B15B76"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Aunado a lo anterior, es importante resaltar que no resolver los pedimentos de la demanda comportaría </w:t>
      </w:r>
      <w:r w:rsidR="003E570C" w:rsidRPr="001C5FB3">
        <w:rPr>
          <w:rFonts w:ascii="Arial" w:eastAsia="Times New Roman" w:hAnsi="Arial" w:cs="Arial"/>
          <w:sz w:val="24"/>
          <w:szCs w:val="24"/>
          <w:lang w:eastAsia="es-CO"/>
        </w:rPr>
        <w:t xml:space="preserve">no solo una violación al principio de consonancia y legalidad, sino también </w:t>
      </w:r>
      <w:r w:rsidRPr="001C5FB3">
        <w:rPr>
          <w:rFonts w:ascii="Arial" w:eastAsia="Times New Roman" w:hAnsi="Arial" w:cs="Arial"/>
          <w:sz w:val="24"/>
          <w:szCs w:val="24"/>
          <w:lang w:eastAsia="es-CO"/>
        </w:rPr>
        <w:t>una denegación de justicia, transgresión al debido proceso y al principio de eficiencia de la administración de justicia, dado que la actora se vería convocada, sin razón alguna, a iniciar una nueva acción judicial con el mismo fin</w:t>
      </w:r>
      <w:r w:rsidR="00B02085" w:rsidRPr="001C5FB3">
        <w:rPr>
          <w:rFonts w:ascii="Arial" w:eastAsia="Times New Roman" w:hAnsi="Arial" w:cs="Arial"/>
          <w:sz w:val="24"/>
          <w:szCs w:val="24"/>
          <w:lang w:eastAsia="es-CO"/>
        </w:rPr>
        <w:t xml:space="preserve">. </w:t>
      </w:r>
    </w:p>
    <w:p w14:paraId="17D8F072" w14:textId="77777777" w:rsidR="00B15B76" w:rsidRPr="001C5FB3" w:rsidRDefault="00B15B76" w:rsidP="001C5FB3">
      <w:pPr>
        <w:spacing w:after="0"/>
        <w:jc w:val="both"/>
        <w:textAlignment w:val="baseline"/>
        <w:rPr>
          <w:rFonts w:ascii="Arial" w:eastAsia="Times New Roman" w:hAnsi="Arial" w:cs="Arial"/>
          <w:sz w:val="24"/>
          <w:szCs w:val="24"/>
          <w:lang w:eastAsia="es-CO"/>
        </w:rPr>
      </w:pPr>
    </w:p>
    <w:p w14:paraId="2A4FFD6D" w14:textId="037B063D" w:rsidR="00782B5C" w:rsidRPr="001C5FB3" w:rsidRDefault="00CC21E1"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Conforme a lo expuesto,</w:t>
      </w:r>
      <w:r w:rsidR="006D7084" w:rsidRPr="001C5FB3">
        <w:rPr>
          <w:rFonts w:ascii="Arial" w:eastAsia="Times New Roman" w:hAnsi="Arial" w:cs="Arial"/>
          <w:sz w:val="24"/>
          <w:szCs w:val="24"/>
          <w:lang w:eastAsia="es-CO"/>
        </w:rPr>
        <w:t xml:space="preserve"> </w:t>
      </w:r>
      <w:r w:rsidR="00B26147" w:rsidRPr="001C5FB3">
        <w:rPr>
          <w:rFonts w:ascii="Arial" w:eastAsia="Times New Roman" w:hAnsi="Arial" w:cs="Arial"/>
          <w:sz w:val="24"/>
          <w:szCs w:val="24"/>
          <w:lang w:eastAsia="es-CO"/>
        </w:rPr>
        <w:t xml:space="preserve">se concluye que </w:t>
      </w:r>
      <w:r w:rsidR="00C56980" w:rsidRPr="001C5FB3">
        <w:rPr>
          <w:rFonts w:ascii="Arial" w:eastAsia="Times New Roman" w:hAnsi="Arial" w:cs="Arial"/>
          <w:sz w:val="24"/>
          <w:szCs w:val="24"/>
          <w:lang w:eastAsia="es-CO"/>
        </w:rPr>
        <w:t>la juez</w:t>
      </w:r>
      <w:r w:rsidR="0066377D" w:rsidRPr="001C5FB3">
        <w:rPr>
          <w:rFonts w:ascii="Arial" w:eastAsia="Times New Roman" w:hAnsi="Arial" w:cs="Arial"/>
          <w:sz w:val="24"/>
          <w:szCs w:val="24"/>
          <w:lang w:eastAsia="es-CO"/>
        </w:rPr>
        <w:t>a</w:t>
      </w:r>
      <w:r w:rsidR="00C56980" w:rsidRPr="001C5FB3">
        <w:rPr>
          <w:rFonts w:ascii="Arial" w:eastAsia="Times New Roman" w:hAnsi="Arial" w:cs="Arial"/>
          <w:sz w:val="24"/>
          <w:szCs w:val="24"/>
          <w:lang w:eastAsia="es-CO"/>
        </w:rPr>
        <w:t xml:space="preserve"> de primer grado </w:t>
      </w:r>
      <w:r w:rsidR="00B26147" w:rsidRPr="001C5FB3">
        <w:rPr>
          <w:rFonts w:ascii="Arial" w:eastAsia="Times New Roman" w:hAnsi="Arial" w:cs="Arial"/>
          <w:sz w:val="24"/>
          <w:szCs w:val="24"/>
          <w:lang w:eastAsia="es-CO"/>
        </w:rPr>
        <w:t xml:space="preserve">se equivocó </w:t>
      </w:r>
      <w:r w:rsidR="00C56980" w:rsidRPr="001C5FB3">
        <w:rPr>
          <w:rFonts w:ascii="Arial" w:eastAsia="Times New Roman" w:hAnsi="Arial" w:cs="Arial"/>
          <w:sz w:val="24"/>
          <w:szCs w:val="24"/>
          <w:lang w:eastAsia="es-CO"/>
        </w:rPr>
        <w:t xml:space="preserve">al establecer que el reconocimiento de la pensión </w:t>
      </w:r>
      <w:r w:rsidR="00B26147" w:rsidRPr="001C5FB3">
        <w:rPr>
          <w:rFonts w:ascii="Arial" w:eastAsia="Times New Roman" w:hAnsi="Arial" w:cs="Arial"/>
          <w:sz w:val="24"/>
          <w:szCs w:val="24"/>
          <w:lang w:eastAsia="es-CO"/>
        </w:rPr>
        <w:t xml:space="preserve">de vejez </w:t>
      </w:r>
      <w:r w:rsidR="0021447C" w:rsidRPr="001C5FB3">
        <w:rPr>
          <w:rFonts w:ascii="Arial" w:eastAsia="Times New Roman" w:hAnsi="Arial" w:cs="Arial"/>
          <w:sz w:val="24"/>
          <w:szCs w:val="24"/>
          <w:lang w:eastAsia="es-CO"/>
        </w:rPr>
        <w:t>que efectuó</w:t>
      </w:r>
      <w:r w:rsidR="006F63E4" w:rsidRPr="001C5FB3">
        <w:rPr>
          <w:rFonts w:ascii="Arial" w:eastAsia="Times New Roman" w:hAnsi="Arial" w:cs="Arial"/>
          <w:sz w:val="24"/>
          <w:szCs w:val="24"/>
          <w:lang w:eastAsia="es-CO"/>
        </w:rPr>
        <w:t xml:space="preserve"> </w:t>
      </w:r>
      <w:r w:rsidR="009172FC" w:rsidRPr="001C5FB3">
        <w:rPr>
          <w:rFonts w:ascii="Arial" w:eastAsia="Times New Roman" w:hAnsi="Arial" w:cs="Arial"/>
          <w:sz w:val="24"/>
          <w:szCs w:val="24"/>
          <w:lang w:eastAsia="es-CO"/>
        </w:rPr>
        <w:t>la entidad accionada por vía administrativa</w:t>
      </w:r>
      <w:r w:rsidR="00C56980" w:rsidRPr="001C5FB3">
        <w:rPr>
          <w:rFonts w:ascii="Arial" w:eastAsia="Times New Roman" w:hAnsi="Arial" w:cs="Arial"/>
          <w:sz w:val="24"/>
          <w:szCs w:val="24"/>
          <w:lang w:eastAsia="es-CO"/>
        </w:rPr>
        <w:t xml:space="preserve">, </w:t>
      </w:r>
      <w:r w:rsidR="00B26147" w:rsidRPr="001C5FB3">
        <w:rPr>
          <w:rFonts w:ascii="Arial" w:eastAsia="Times New Roman" w:hAnsi="Arial" w:cs="Arial"/>
          <w:sz w:val="24"/>
          <w:szCs w:val="24"/>
          <w:lang w:eastAsia="es-CO"/>
        </w:rPr>
        <w:t xml:space="preserve">le </w:t>
      </w:r>
      <w:r w:rsidR="00C56980" w:rsidRPr="001C5FB3">
        <w:rPr>
          <w:rFonts w:ascii="Arial" w:eastAsia="Times New Roman" w:hAnsi="Arial" w:cs="Arial"/>
          <w:sz w:val="24"/>
          <w:szCs w:val="24"/>
          <w:lang w:eastAsia="es-CO"/>
        </w:rPr>
        <w:t>vedaba la posibilidad de analizar las pretensiones</w:t>
      </w:r>
      <w:r w:rsidR="00B26147" w:rsidRPr="001C5FB3">
        <w:rPr>
          <w:rFonts w:ascii="Arial" w:eastAsia="Times New Roman" w:hAnsi="Arial" w:cs="Arial"/>
          <w:sz w:val="24"/>
          <w:szCs w:val="24"/>
          <w:lang w:eastAsia="es-CO"/>
        </w:rPr>
        <w:t xml:space="preserve"> de la demanda</w:t>
      </w:r>
      <w:r w:rsidR="00C56980" w:rsidRPr="001C5FB3">
        <w:rPr>
          <w:rFonts w:ascii="Arial" w:eastAsia="Times New Roman" w:hAnsi="Arial" w:cs="Arial"/>
          <w:sz w:val="24"/>
          <w:szCs w:val="24"/>
          <w:lang w:eastAsia="es-CO"/>
        </w:rPr>
        <w:t xml:space="preserve"> en los términos </w:t>
      </w:r>
      <w:r w:rsidR="00B26147" w:rsidRPr="001C5FB3">
        <w:rPr>
          <w:rFonts w:ascii="Arial" w:eastAsia="Times New Roman" w:hAnsi="Arial" w:cs="Arial"/>
          <w:sz w:val="24"/>
          <w:szCs w:val="24"/>
          <w:lang w:eastAsia="es-CO"/>
        </w:rPr>
        <w:t>que le fueron plantead</w:t>
      </w:r>
      <w:r w:rsidR="0021447C" w:rsidRPr="001C5FB3">
        <w:rPr>
          <w:rFonts w:ascii="Arial" w:eastAsia="Times New Roman" w:hAnsi="Arial" w:cs="Arial"/>
          <w:sz w:val="24"/>
          <w:szCs w:val="24"/>
          <w:lang w:eastAsia="es-CO"/>
        </w:rPr>
        <w:t>a</w:t>
      </w:r>
      <w:r w:rsidR="00B26147" w:rsidRPr="001C5FB3">
        <w:rPr>
          <w:rFonts w:ascii="Arial" w:eastAsia="Times New Roman" w:hAnsi="Arial" w:cs="Arial"/>
          <w:sz w:val="24"/>
          <w:szCs w:val="24"/>
          <w:lang w:eastAsia="es-CO"/>
        </w:rPr>
        <w:t>s, pues</w:t>
      </w:r>
      <w:r w:rsidR="006F63E4" w:rsidRPr="001C5FB3">
        <w:rPr>
          <w:rFonts w:ascii="Arial" w:eastAsia="Times New Roman" w:hAnsi="Arial" w:cs="Arial"/>
          <w:sz w:val="24"/>
          <w:szCs w:val="24"/>
          <w:lang w:eastAsia="es-CO"/>
        </w:rPr>
        <w:t xml:space="preserve"> si</w:t>
      </w:r>
      <w:r w:rsidR="00B26147" w:rsidRPr="001C5FB3">
        <w:rPr>
          <w:rFonts w:ascii="Arial" w:eastAsia="Times New Roman" w:hAnsi="Arial" w:cs="Arial"/>
          <w:sz w:val="24"/>
          <w:szCs w:val="24"/>
          <w:lang w:eastAsia="es-CO"/>
        </w:rPr>
        <w:t xml:space="preserve"> bien es cierto, </w:t>
      </w:r>
      <w:r w:rsidR="0021447C" w:rsidRPr="001C5FB3">
        <w:rPr>
          <w:rFonts w:ascii="Arial" w:eastAsia="Times New Roman" w:hAnsi="Arial" w:cs="Arial"/>
          <w:sz w:val="24"/>
          <w:szCs w:val="24"/>
          <w:lang w:eastAsia="es-CO"/>
        </w:rPr>
        <w:t>el status de pensionada es una</w:t>
      </w:r>
      <w:r w:rsidR="00733BC2" w:rsidRPr="001C5FB3">
        <w:rPr>
          <w:rFonts w:ascii="Arial" w:eastAsia="Times New Roman" w:hAnsi="Arial" w:cs="Arial"/>
          <w:sz w:val="24"/>
          <w:szCs w:val="24"/>
          <w:lang w:eastAsia="es-CO"/>
        </w:rPr>
        <w:t xml:space="preserve"> situación jurídica consolidada,</w:t>
      </w:r>
      <w:r w:rsidR="00782B5C" w:rsidRPr="001C5FB3">
        <w:rPr>
          <w:rFonts w:ascii="Arial" w:eastAsia="Times New Roman" w:hAnsi="Arial" w:cs="Arial"/>
          <w:sz w:val="24"/>
          <w:szCs w:val="24"/>
          <w:lang w:eastAsia="es-CO"/>
        </w:rPr>
        <w:t xml:space="preserve"> también lo es que, </w:t>
      </w:r>
      <w:r w:rsidR="0021447C" w:rsidRPr="001C5FB3">
        <w:rPr>
          <w:rFonts w:ascii="Arial" w:eastAsia="Times New Roman" w:hAnsi="Arial" w:cs="Arial"/>
          <w:sz w:val="24"/>
          <w:szCs w:val="24"/>
          <w:lang w:eastAsia="es-CO"/>
        </w:rPr>
        <w:t>en este caso</w:t>
      </w:r>
      <w:r w:rsidR="00B02085" w:rsidRPr="001C5FB3">
        <w:rPr>
          <w:rFonts w:ascii="Arial" w:eastAsia="Times New Roman" w:hAnsi="Arial" w:cs="Arial"/>
          <w:sz w:val="24"/>
          <w:szCs w:val="24"/>
          <w:lang w:eastAsia="es-CO"/>
        </w:rPr>
        <w:t xml:space="preserve">, </w:t>
      </w:r>
      <w:r w:rsidR="00AE09C2" w:rsidRPr="001C5FB3">
        <w:rPr>
          <w:rFonts w:ascii="Arial" w:eastAsia="Times New Roman" w:hAnsi="Arial" w:cs="Arial"/>
          <w:sz w:val="24"/>
          <w:szCs w:val="24"/>
          <w:lang w:eastAsia="es-CO"/>
        </w:rPr>
        <w:t>podía</w:t>
      </w:r>
      <w:r w:rsidR="0021447C" w:rsidRPr="001C5FB3">
        <w:rPr>
          <w:rFonts w:ascii="Arial" w:eastAsia="Times New Roman" w:hAnsi="Arial" w:cs="Arial"/>
          <w:sz w:val="24"/>
          <w:szCs w:val="24"/>
          <w:lang w:eastAsia="es-CO"/>
        </w:rPr>
        <w:t xml:space="preserve"> estar sujeta a cambios</w:t>
      </w:r>
      <w:r w:rsidR="00782B5C" w:rsidRPr="001C5FB3">
        <w:rPr>
          <w:rFonts w:ascii="Arial" w:eastAsia="Times New Roman" w:hAnsi="Arial" w:cs="Arial"/>
          <w:sz w:val="24"/>
          <w:szCs w:val="24"/>
          <w:lang w:eastAsia="es-CO"/>
        </w:rPr>
        <w:t xml:space="preserve">, </w:t>
      </w:r>
      <w:r w:rsidR="00AE09C2" w:rsidRPr="001C5FB3">
        <w:rPr>
          <w:rFonts w:ascii="Arial" w:eastAsia="Times New Roman" w:hAnsi="Arial" w:cs="Arial"/>
          <w:sz w:val="24"/>
          <w:szCs w:val="24"/>
          <w:lang w:eastAsia="es-CO"/>
        </w:rPr>
        <w:t xml:space="preserve">de acreditarse </w:t>
      </w:r>
      <w:r w:rsidR="00782B5C" w:rsidRPr="001C5FB3">
        <w:rPr>
          <w:rFonts w:ascii="Arial" w:eastAsia="Times New Roman" w:hAnsi="Arial" w:cs="Arial"/>
          <w:sz w:val="24"/>
          <w:szCs w:val="24"/>
          <w:lang w:eastAsia="es-CO"/>
        </w:rPr>
        <w:t xml:space="preserve">que la actora </w:t>
      </w:r>
      <w:r w:rsidR="00AE09C2" w:rsidRPr="001C5FB3">
        <w:rPr>
          <w:rFonts w:ascii="Arial" w:eastAsia="Times New Roman" w:hAnsi="Arial" w:cs="Arial"/>
          <w:sz w:val="24"/>
          <w:szCs w:val="24"/>
          <w:lang w:eastAsia="es-CO"/>
        </w:rPr>
        <w:t>logra consolidar</w:t>
      </w:r>
      <w:r w:rsidR="00782B5C" w:rsidRPr="001C5FB3">
        <w:rPr>
          <w:rFonts w:ascii="Arial" w:eastAsia="Times New Roman" w:hAnsi="Arial" w:cs="Arial"/>
          <w:sz w:val="24"/>
          <w:szCs w:val="24"/>
          <w:lang w:eastAsia="es-CO"/>
        </w:rPr>
        <w:t xml:space="preserve"> </w:t>
      </w:r>
      <w:r w:rsidR="005915B6" w:rsidRPr="001C5FB3">
        <w:rPr>
          <w:rFonts w:ascii="Arial" w:eastAsia="Times New Roman" w:hAnsi="Arial" w:cs="Arial"/>
          <w:sz w:val="24"/>
          <w:szCs w:val="24"/>
          <w:lang w:eastAsia="es-CO"/>
        </w:rPr>
        <w:t>el derecho pensional con base en la densidad de semanas cotizadas en forma exclusiva en el sistema pensional colombiano</w:t>
      </w:r>
      <w:r w:rsidR="00782B5C" w:rsidRPr="001C5FB3">
        <w:rPr>
          <w:rFonts w:ascii="Arial" w:eastAsia="Times New Roman" w:hAnsi="Arial" w:cs="Arial"/>
          <w:sz w:val="24"/>
          <w:szCs w:val="24"/>
          <w:lang w:eastAsia="es-CO"/>
        </w:rPr>
        <w:t>. Ello sin duda</w:t>
      </w:r>
      <w:r w:rsidR="00B02085" w:rsidRPr="001C5FB3">
        <w:rPr>
          <w:rFonts w:ascii="Arial" w:eastAsia="Times New Roman" w:hAnsi="Arial" w:cs="Arial"/>
          <w:sz w:val="24"/>
          <w:szCs w:val="24"/>
          <w:lang w:eastAsia="es-CO"/>
        </w:rPr>
        <w:t>,</w:t>
      </w:r>
      <w:r w:rsidR="00782B5C" w:rsidRPr="001C5FB3">
        <w:rPr>
          <w:rFonts w:ascii="Arial" w:eastAsia="Times New Roman" w:hAnsi="Arial" w:cs="Arial"/>
          <w:sz w:val="24"/>
          <w:szCs w:val="24"/>
          <w:lang w:eastAsia="es-CO"/>
        </w:rPr>
        <w:t xml:space="preserve"> d</w:t>
      </w:r>
      <w:r w:rsidR="005915B6" w:rsidRPr="001C5FB3">
        <w:rPr>
          <w:rFonts w:ascii="Arial" w:eastAsia="Times New Roman" w:hAnsi="Arial" w:cs="Arial"/>
          <w:sz w:val="24"/>
          <w:szCs w:val="24"/>
          <w:lang w:eastAsia="es-CO"/>
        </w:rPr>
        <w:t xml:space="preserve">aría lugar a modificar el fundamento de la prestación </w:t>
      </w:r>
      <w:r w:rsidR="006F63E4" w:rsidRPr="001C5FB3">
        <w:rPr>
          <w:rFonts w:ascii="Arial" w:eastAsia="Times New Roman" w:hAnsi="Arial" w:cs="Arial"/>
          <w:sz w:val="24"/>
          <w:szCs w:val="24"/>
          <w:lang w:eastAsia="es-CO"/>
        </w:rPr>
        <w:t xml:space="preserve">reconocida </w:t>
      </w:r>
      <w:r w:rsidR="00036C2F" w:rsidRPr="001C5FB3">
        <w:rPr>
          <w:rFonts w:ascii="Arial" w:eastAsia="Times New Roman" w:hAnsi="Arial" w:cs="Arial"/>
          <w:sz w:val="24"/>
          <w:szCs w:val="24"/>
          <w:lang w:eastAsia="es-CO"/>
        </w:rPr>
        <w:t>con base en el convenio internacional</w:t>
      </w:r>
      <w:r w:rsidR="00782B5C" w:rsidRPr="001C5FB3">
        <w:rPr>
          <w:rFonts w:ascii="Arial" w:eastAsia="Times New Roman" w:hAnsi="Arial" w:cs="Arial"/>
          <w:sz w:val="24"/>
          <w:szCs w:val="24"/>
          <w:lang w:eastAsia="es-CO"/>
        </w:rPr>
        <w:t xml:space="preserve"> </w:t>
      </w:r>
      <w:r w:rsidR="00B02085" w:rsidRPr="001C5FB3">
        <w:rPr>
          <w:rFonts w:ascii="Arial" w:eastAsia="Times New Roman" w:hAnsi="Arial" w:cs="Arial"/>
          <w:sz w:val="24"/>
          <w:szCs w:val="24"/>
          <w:lang w:eastAsia="es-CO"/>
        </w:rPr>
        <w:t>referido</w:t>
      </w:r>
      <w:r w:rsidR="006F63E4" w:rsidRPr="001C5FB3">
        <w:rPr>
          <w:rFonts w:ascii="Arial" w:eastAsia="Times New Roman" w:hAnsi="Arial" w:cs="Arial"/>
          <w:sz w:val="24"/>
          <w:szCs w:val="24"/>
          <w:lang w:eastAsia="es-CO"/>
        </w:rPr>
        <w:t>.</w:t>
      </w:r>
      <w:r w:rsidR="00782B5C" w:rsidRPr="001C5FB3">
        <w:rPr>
          <w:rFonts w:ascii="Arial" w:eastAsia="Times New Roman" w:hAnsi="Arial" w:cs="Arial"/>
          <w:sz w:val="24"/>
          <w:szCs w:val="24"/>
          <w:lang w:eastAsia="es-CO"/>
        </w:rPr>
        <w:t xml:space="preserve"> </w:t>
      </w:r>
    </w:p>
    <w:p w14:paraId="416E7F47" w14:textId="77777777" w:rsidR="00C56980" w:rsidRPr="001C5FB3" w:rsidRDefault="00C56980" w:rsidP="001C5FB3">
      <w:pPr>
        <w:spacing w:after="0"/>
        <w:jc w:val="both"/>
        <w:textAlignment w:val="baseline"/>
        <w:rPr>
          <w:rFonts w:ascii="Arial" w:eastAsia="Times New Roman" w:hAnsi="Arial" w:cs="Arial"/>
          <w:sz w:val="24"/>
          <w:szCs w:val="24"/>
          <w:lang w:eastAsia="es-CO"/>
        </w:rPr>
      </w:pPr>
    </w:p>
    <w:p w14:paraId="734E70C8" w14:textId="570E01E6" w:rsidR="0069159A" w:rsidRPr="001C5FB3" w:rsidRDefault="00CE680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Resuelto lo anterior, procede</w:t>
      </w:r>
      <w:r w:rsidR="00AE09C2" w:rsidRPr="001C5FB3">
        <w:rPr>
          <w:rFonts w:ascii="Arial" w:eastAsia="Times New Roman" w:hAnsi="Arial" w:cs="Arial"/>
          <w:sz w:val="24"/>
          <w:szCs w:val="24"/>
          <w:lang w:eastAsia="es-CO"/>
        </w:rPr>
        <w:t xml:space="preserve"> entonces</w:t>
      </w:r>
      <w:r w:rsidRPr="001C5FB3">
        <w:rPr>
          <w:rFonts w:ascii="Arial" w:eastAsia="Times New Roman" w:hAnsi="Arial" w:cs="Arial"/>
          <w:sz w:val="24"/>
          <w:szCs w:val="24"/>
          <w:lang w:eastAsia="es-CO"/>
        </w:rPr>
        <w:t xml:space="preserve"> la Sala a definir </w:t>
      </w:r>
      <w:r w:rsidR="009B79D8" w:rsidRPr="001C5FB3">
        <w:rPr>
          <w:rFonts w:ascii="Arial" w:eastAsia="Times New Roman" w:hAnsi="Arial" w:cs="Arial"/>
          <w:sz w:val="24"/>
          <w:szCs w:val="24"/>
          <w:lang w:eastAsia="es-CO"/>
        </w:rPr>
        <w:t xml:space="preserve">si </w:t>
      </w:r>
      <w:r w:rsidR="0069159A" w:rsidRPr="001C5FB3">
        <w:rPr>
          <w:rFonts w:ascii="Arial" w:eastAsia="Times New Roman" w:hAnsi="Arial" w:cs="Arial"/>
          <w:sz w:val="24"/>
          <w:szCs w:val="24"/>
          <w:lang w:eastAsia="es-CO"/>
        </w:rPr>
        <w:t>la demandante cumple con los requisitos exigidos en el artículo 36 de la ley 100 de 1993, para ser beneficiaria del régimen de transición.</w:t>
      </w:r>
    </w:p>
    <w:p w14:paraId="4B374D84" w14:textId="77777777" w:rsidR="00B97D75" w:rsidRPr="001C5FB3" w:rsidRDefault="00B97D75" w:rsidP="001C5FB3">
      <w:pPr>
        <w:spacing w:after="0"/>
        <w:jc w:val="both"/>
        <w:textAlignment w:val="baseline"/>
        <w:rPr>
          <w:rFonts w:ascii="Arial" w:eastAsia="Times New Roman" w:hAnsi="Arial" w:cs="Arial"/>
          <w:sz w:val="24"/>
          <w:szCs w:val="24"/>
          <w:lang w:eastAsia="es-CO"/>
        </w:rPr>
      </w:pPr>
    </w:p>
    <w:p w14:paraId="23A594E0" w14:textId="6DC27794"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Como se aprecia en la copia de la cédula de ciudadanía visible en la página </w:t>
      </w:r>
      <w:r w:rsidR="00252346" w:rsidRPr="001C5FB3">
        <w:rPr>
          <w:rFonts w:ascii="Arial" w:eastAsia="Times New Roman" w:hAnsi="Arial" w:cs="Arial"/>
          <w:sz w:val="24"/>
          <w:szCs w:val="24"/>
          <w:lang w:eastAsia="es-CO"/>
        </w:rPr>
        <w:t>13 del archivo 01 del expediente digital, la señora Luz Mery Betancur de Torres nació el 15 de marzo de 1957, por lo que</w:t>
      </w:r>
      <w:r w:rsidR="00C413DC" w:rsidRPr="001C5FB3">
        <w:rPr>
          <w:rFonts w:ascii="Arial" w:eastAsia="Times New Roman" w:hAnsi="Arial" w:cs="Arial"/>
          <w:sz w:val="24"/>
          <w:szCs w:val="24"/>
          <w:lang w:eastAsia="es-CO"/>
        </w:rPr>
        <w:t xml:space="preserve">, </w:t>
      </w:r>
      <w:r w:rsidR="00252346" w:rsidRPr="001C5FB3">
        <w:rPr>
          <w:rFonts w:ascii="Arial" w:eastAsia="Times New Roman" w:hAnsi="Arial" w:cs="Arial"/>
          <w:sz w:val="24"/>
          <w:szCs w:val="24"/>
          <w:lang w:eastAsia="es-CO"/>
        </w:rPr>
        <w:t xml:space="preserve">al 1 de abril de 1994, </w:t>
      </w:r>
      <w:r w:rsidRPr="001C5FB3">
        <w:rPr>
          <w:rFonts w:ascii="Arial" w:eastAsia="Times New Roman" w:hAnsi="Arial" w:cs="Arial"/>
          <w:sz w:val="24"/>
          <w:szCs w:val="24"/>
          <w:lang w:eastAsia="es-CO"/>
        </w:rPr>
        <w:t>fecha en que empezó a regir el sistema general de pensiones, tenía cumplidos 3</w:t>
      </w:r>
      <w:r w:rsidR="00252346" w:rsidRPr="001C5FB3">
        <w:rPr>
          <w:rFonts w:ascii="Arial" w:eastAsia="Times New Roman" w:hAnsi="Arial" w:cs="Arial"/>
          <w:sz w:val="24"/>
          <w:szCs w:val="24"/>
          <w:lang w:eastAsia="es-CO"/>
        </w:rPr>
        <w:t>7</w:t>
      </w:r>
      <w:r w:rsidRPr="001C5FB3">
        <w:rPr>
          <w:rFonts w:ascii="Arial" w:eastAsia="Times New Roman" w:hAnsi="Arial" w:cs="Arial"/>
          <w:sz w:val="24"/>
          <w:szCs w:val="24"/>
          <w:lang w:eastAsia="es-CO"/>
        </w:rPr>
        <w:t xml:space="preserve"> años, razón por la que, de conformidad con lo establecido en el artículo 36 de la ley 100 de 1993, tendría derecho</w:t>
      </w:r>
      <w:r w:rsidR="008B4EAA" w:rsidRPr="001C5FB3">
        <w:rPr>
          <w:rFonts w:ascii="Arial" w:eastAsia="Times New Roman" w:hAnsi="Arial" w:cs="Arial"/>
          <w:sz w:val="24"/>
          <w:szCs w:val="24"/>
          <w:lang w:eastAsia="es-CO"/>
        </w:rPr>
        <w:t>,</w:t>
      </w:r>
      <w:r w:rsidR="00F8770F" w:rsidRPr="001C5FB3">
        <w:rPr>
          <w:rFonts w:ascii="Arial" w:eastAsia="Times New Roman" w:hAnsi="Arial" w:cs="Arial"/>
          <w:sz w:val="24"/>
          <w:szCs w:val="24"/>
          <w:lang w:eastAsia="es-CO"/>
        </w:rPr>
        <w:t xml:space="preserve"> en principio</w:t>
      </w:r>
      <w:r w:rsidR="008B4EAA" w:rsidRPr="001C5FB3">
        <w:rPr>
          <w:rFonts w:ascii="Arial" w:eastAsia="Times New Roman" w:hAnsi="Arial" w:cs="Arial"/>
          <w:sz w:val="24"/>
          <w:szCs w:val="24"/>
          <w:lang w:eastAsia="es-CO"/>
        </w:rPr>
        <w:t xml:space="preserve">, </w:t>
      </w:r>
      <w:r w:rsidRPr="001C5FB3">
        <w:rPr>
          <w:rFonts w:ascii="Arial" w:eastAsia="Times New Roman" w:hAnsi="Arial" w:cs="Arial"/>
          <w:sz w:val="24"/>
          <w:szCs w:val="24"/>
          <w:lang w:eastAsia="es-CO"/>
        </w:rPr>
        <w:t>a beneficiarse del régimen de transición por edad.</w:t>
      </w:r>
      <w:r w:rsidR="00632295" w:rsidRPr="001C5FB3">
        <w:rPr>
          <w:rFonts w:ascii="Arial" w:eastAsia="Times New Roman" w:hAnsi="Arial" w:cs="Arial"/>
          <w:sz w:val="24"/>
          <w:szCs w:val="24"/>
          <w:lang w:eastAsia="es-CO"/>
        </w:rPr>
        <w:t xml:space="preserve"> </w:t>
      </w:r>
    </w:p>
    <w:p w14:paraId="723AE482" w14:textId="585D5546" w:rsidR="00252346" w:rsidRPr="001C5FB3" w:rsidRDefault="00252346" w:rsidP="001C5FB3">
      <w:pPr>
        <w:spacing w:after="0"/>
        <w:jc w:val="both"/>
        <w:textAlignment w:val="baseline"/>
        <w:rPr>
          <w:rFonts w:ascii="Arial" w:eastAsia="Times New Roman" w:hAnsi="Arial" w:cs="Arial"/>
          <w:sz w:val="24"/>
          <w:szCs w:val="24"/>
          <w:lang w:eastAsia="es-CO"/>
        </w:rPr>
      </w:pPr>
    </w:p>
    <w:p w14:paraId="0F9D4D8D" w14:textId="306F17AD" w:rsidR="00252346" w:rsidRPr="001C5FB3" w:rsidRDefault="00252346"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Sin embargo, como arribó a 55 años el 15 de marzo de 201</w:t>
      </w:r>
      <w:r w:rsidR="00305BA5" w:rsidRPr="001C5FB3">
        <w:rPr>
          <w:rFonts w:ascii="Arial" w:eastAsia="Times New Roman" w:hAnsi="Arial" w:cs="Arial"/>
          <w:sz w:val="24"/>
          <w:szCs w:val="24"/>
          <w:lang w:eastAsia="es-CO"/>
        </w:rPr>
        <w:t>2</w:t>
      </w:r>
      <w:r w:rsidRPr="001C5FB3">
        <w:rPr>
          <w:rFonts w:ascii="Arial" w:eastAsia="Times New Roman" w:hAnsi="Arial" w:cs="Arial"/>
          <w:sz w:val="24"/>
          <w:szCs w:val="24"/>
          <w:lang w:eastAsia="es-CO"/>
        </w:rPr>
        <w:t xml:space="preserve">, para conservar tales beneficios transicionales debió </w:t>
      </w:r>
      <w:r w:rsidR="00632295" w:rsidRPr="001C5FB3">
        <w:rPr>
          <w:rFonts w:ascii="Arial" w:eastAsia="Times New Roman" w:hAnsi="Arial" w:cs="Arial"/>
          <w:sz w:val="24"/>
          <w:szCs w:val="24"/>
          <w:lang w:eastAsia="es-CO"/>
        </w:rPr>
        <w:t>reunir 750 semanas a la vigencia del Acto Legislativo 01 de 2005, esto es, al 29 de julio de 2005. Al analizar tal presupuesto, se advierte que</w:t>
      </w:r>
      <w:r w:rsidR="00F8770F" w:rsidRPr="001C5FB3">
        <w:rPr>
          <w:rFonts w:ascii="Arial" w:eastAsia="Times New Roman" w:hAnsi="Arial" w:cs="Arial"/>
          <w:sz w:val="24"/>
          <w:szCs w:val="24"/>
          <w:lang w:eastAsia="es-CO"/>
        </w:rPr>
        <w:t xml:space="preserve"> lo satisface a cabalidad, pues</w:t>
      </w:r>
      <w:r w:rsidR="00632295" w:rsidRPr="001C5FB3">
        <w:rPr>
          <w:rFonts w:ascii="Arial" w:eastAsia="Times New Roman" w:hAnsi="Arial" w:cs="Arial"/>
          <w:sz w:val="24"/>
          <w:szCs w:val="24"/>
          <w:lang w:eastAsia="es-CO"/>
        </w:rPr>
        <w:t xml:space="preserve"> </w:t>
      </w:r>
      <w:r w:rsidR="002F5604" w:rsidRPr="001C5FB3">
        <w:rPr>
          <w:rFonts w:ascii="Arial" w:eastAsia="Times New Roman" w:hAnsi="Arial" w:cs="Arial"/>
          <w:sz w:val="24"/>
          <w:szCs w:val="24"/>
          <w:lang w:eastAsia="es-CO"/>
        </w:rPr>
        <w:t xml:space="preserve">conforme se </w:t>
      </w:r>
      <w:r w:rsidR="00D96B60" w:rsidRPr="001C5FB3">
        <w:rPr>
          <w:rFonts w:ascii="Arial" w:eastAsia="Times New Roman" w:hAnsi="Arial" w:cs="Arial"/>
          <w:sz w:val="24"/>
          <w:szCs w:val="24"/>
          <w:lang w:eastAsia="es-CO"/>
        </w:rPr>
        <w:t>deduce de las Resoluciones SUB 296664 de 2017 y SUB 97494 de 2021, visibles en la página 122 del archivo 01 y 4 del archivo 10 del expediente digital,</w:t>
      </w:r>
      <w:r w:rsidR="004D15E6" w:rsidRPr="001C5FB3">
        <w:rPr>
          <w:rFonts w:ascii="Arial" w:eastAsia="Times New Roman" w:hAnsi="Arial" w:cs="Arial"/>
          <w:sz w:val="24"/>
          <w:szCs w:val="24"/>
          <w:lang w:eastAsia="es-CO"/>
        </w:rPr>
        <w:t xml:space="preserve"> respectivamente,</w:t>
      </w:r>
      <w:r w:rsidR="00D96B60" w:rsidRPr="001C5FB3">
        <w:rPr>
          <w:rFonts w:ascii="Arial" w:eastAsia="Times New Roman" w:hAnsi="Arial" w:cs="Arial"/>
          <w:sz w:val="24"/>
          <w:szCs w:val="24"/>
          <w:lang w:eastAsia="es-CO"/>
        </w:rPr>
        <w:t xml:space="preserve"> </w:t>
      </w:r>
      <w:r w:rsidR="00B06994" w:rsidRPr="001C5FB3">
        <w:rPr>
          <w:rFonts w:ascii="Arial" w:eastAsia="Times New Roman" w:hAnsi="Arial" w:cs="Arial"/>
          <w:sz w:val="24"/>
          <w:szCs w:val="24"/>
          <w:lang w:eastAsia="es-CO"/>
        </w:rPr>
        <w:t xml:space="preserve">cotizó </w:t>
      </w:r>
      <w:r w:rsidR="007A2667" w:rsidRPr="001C5FB3">
        <w:rPr>
          <w:rFonts w:ascii="Arial" w:eastAsia="Times New Roman" w:hAnsi="Arial" w:cs="Arial"/>
          <w:sz w:val="24"/>
          <w:szCs w:val="24"/>
          <w:lang w:eastAsia="es-CO"/>
        </w:rPr>
        <w:t>en</w:t>
      </w:r>
      <w:r w:rsidR="00B06994" w:rsidRPr="001C5FB3">
        <w:rPr>
          <w:rFonts w:ascii="Arial" w:eastAsia="Times New Roman" w:hAnsi="Arial" w:cs="Arial"/>
          <w:sz w:val="24"/>
          <w:szCs w:val="24"/>
          <w:lang w:eastAsia="es-CO"/>
        </w:rPr>
        <w:t xml:space="preserve"> </w:t>
      </w:r>
      <w:r w:rsidR="004D15E6" w:rsidRPr="001C5FB3">
        <w:rPr>
          <w:rFonts w:ascii="Arial" w:eastAsia="Times New Roman" w:hAnsi="Arial" w:cs="Arial"/>
          <w:sz w:val="24"/>
          <w:szCs w:val="24"/>
          <w:lang w:eastAsia="es-CO"/>
        </w:rPr>
        <w:t xml:space="preserve">forma exclusiva </w:t>
      </w:r>
      <w:r w:rsidR="00B06994" w:rsidRPr="001C5FB3">
        <w:rPr>
          <w:rFonts w:ascii="Arial" w:eastAsia="Times New Roman" w:hAnsi="Arial" w:cs="Arial"/>
          <w:sz w:val="24"/>
          <w:szCs w:val="24"/>
          <w:lang w:eastAsia="es-CO"/>
        </w:rPr>
        <w:t>Colpensiones un total de</w:t>
      </w:r>
      <w:r w:rsidR="00815FC7" w:rsidRPr="001C5FB3">
        <w:rPr>
          <w:rFonts w:ascii="Arial" w:eastAsia="Times New Roman" w:hAnsi="Arial" w:cs="Arial"/>
          <w:sz w:val="24"/>
          <w:szCs w:val="24"/>
          <w:lang w:eastAsia="es-CO"/>
        </w:rPr>
        <w:t xml:space="preserve"> 6191 día</w:t>
      </w:r>
      <w:r w:rsidR="004D15E6" w:rsidRPr="001C5FB3">
        <w:rPr>
          <w:rFonts w:ascii="Arial" w:eastAsia="Times New Roman" w:hAnsi="Arial" w:cs="Arial"/>
          <w:sz w:val="24"/>
          <w:szCs w:val="24"/>
          <w:lang w:eastAsia="es-CO"/>
        </w:rPr>
        <w:t xml:space="preserve">s, </w:t>
      </w:r>
      <w:r w:rsidR="00B06994" w:rsidRPr="001C5FB3">
        <w:rPr>
          <w:rFonts w:ascii="Arial" w:eastAsia="Times New Roman" w:hAnsi="Arial" w:cs="Arial"/>
          <w:sz w:val="24"/>
          <w:szCs w:val="24"/>
          <w:lang w:eastAsia="es-CO"/>
        </w:rPr>
        <w:t>que equivalen a 884.4</w:t>
      </w:r>
      <w:r w:rsidR="007C0624" w:rsidRPr="001C5FB3">
        <w:rPr>
          <w:rFonts w:ascii="Arial" w:eastAsia="Times New Roman" w:hAnsi="Arial" w:cs="Arial"/>
          <w:sz w:val="24"/>
          <w:szCs w:val="24"/>
          <w:lang w:eastAsia="es-CO"/>
        </w:rPr>
        <w:t>2</w:t>
      </w:r>
      <w:r w:rsidR="00B06994" w:rsidRPr="001C5FB3">
        <w:rPr>
          <w:rFonts w:ascii="Arial" w:eastAsia="Times New Roman" w:hAnsi="Arial" w:cs="Arial"/>
          <w:sz w:val="24"/>
          <w:szCs w:val="24"/>
          <w:lang w:eastAsia="es-CO"/>
        </w:rPr>
        <w:t xml:space="preserve"> semanas</w:t>
      </w:r>
      <w:r w:rsidR="00D96B60" w:rsidRPr="001C5FB3">
        <w:rPr>
          <w:rFonts w:ascii="Arial" w:eastAsia="Times New Roman" w:hAnsi="Arial" w:cs="Arial"/>
          <w:sz w:val="24"/>
          <w:szCs w:val="24"/>
          <w:lang w:eastAsia="es-CO"/>
        </w:rPr>
        <w:t xml:space="preserve">, entre el 1 de </w:t>
      </w:r>
      <w:r w:rsidR="00D96B60" w:rsidRPr="001C5FB3">
        <w:rPr>
          <w:rFonts w:ascii="Arial" w:eastAsia="Times New Roman" w:hAnsi="Arial" w:cs="Arial"/>
          <w:sz w:val="24"/>
          <w:szCs w:val="24"/>
          <w:lang w:eastAsia="es-CO"/>
        </w:rPr>
        <w:lastRenderedPageBreak/>
        <w:t xml:space="preserve">julio de 1974 y el </w:t>
      </w:r>
      <w:r w:rsidR="007A2667" w:rsidRPr="001C5FB3">
        <w:rPr>
          <w:rFonts w:ascii="Arial" w:eastAsia="Times New Roman" w:hAnsi="Arial" w:cs="Arial"/>
          <w:sz w:val="24"/>
          <w:szCs w:val="24"/>
          <w:lang w:eastAsia="es-CO"/>
        </w:rPr>
        <w:t>2 de octubre de 1997,</w:t>
      </w:r>
      <w:r w:rsidR="004D15E6" w:rsidRPr="001C5FB3">
        <w:rPr>
          <w:rFonts w:ascii="Arial" w:eastAsia="Times New Roman" w:hAnsi="Arial" w:cs="Arial"/>
          <w:sz w:val="24"/>
          <w:szCs w:val="24"/>
          <w:lang w:eastAsia="es-CO"/>
        </w:rPr>
        <w:t xml:space="preserve"> d</w:t>
      </w:r>
      <w:r w:rsidR="00632295" w:rsidRPr="001C5FB3">
        <w:rPr>
          <w:rFonts w:ascii="Arial" w:eastAsia="Times New Roman" w:hAnsi="Arial" w:cs="Arial"/>
          <w:sz w:val="24"/>
          <w:szCs w:val="24"/>
          <w:lang w:eastAsia="es-CO"/>
        </w:rPr>
        <w:t>e mod</w:t>
      </w:r>
      <w:r w:rsidR="004D15E6" w:rsidRPr="001C5FB3">
        <w:rPr>
          <w:rFonts w:ascii="Arial" w:eastAsia="Times New Roman" w:hAnsi="Arial" w:cs="Arial"/>
          <w:sz w:val="24"/>
          <w:szCs w:val="24"/>
          <w:lang w:eastAsia="es-CO"/>
        </w:rPr>
        <w:t xml:space="preserve">o </w:t>
      </w:r>
      <w:r w:rsidR="00632295" w:rsidRPr="001C5FB3">
        <w:rPr>
          <w:rFonts w:ascii="Arial" w:eastAsia="Times New Roman" w:hAnsi="Arial" w:cs="Arial"/>
          <w:sz w:val="24"/>
          <w:szCs w:val="24"/>
          <w:lang w:eastAsia="es-CO"/>
        </w:rPr>
        <w:t>que</w:t>
      </w:r>
      <w:r w:rsidR="009B79D8" w:rsidRPr="001C5FB3">
        <w:rPr>
          <w:rFonts w:ascii="Arial" w:eastAsia="Times New Roman" w:hAnsi="Arial" w:cs="Arial"/>
          <w:sz w:val="24"/>
          <w:szCs w:val="24"/>
          <w:lang w:eastAsia="es-CO"/>
        </w:rPr>
        <w:t xml:space="preserve"> </w:t>
      </w:r>
      <w:r w:rsidR="00632295" w:rsidRPr="001C5FB3">
        <w:rPr>
          <w:rFonts w:ascii="Arial" w:eastAsia="Times New Roman" w:hAnsi="Arial" w:cs="Arial"/>
          <w:sz w:val="24"/>
          <w:szCs w:val="24"/>
          <w:lang w:eastAsia="es-CO"/>
        </w:rPr>
        <w:t>conservó dicha prerrogativa</w:t>
      </w:r>
      <w:r w:rsidR="00CF7327" w:rsidRPr="001C5FB3">
        <w:rPr>
          <w:rFonts w:ascii="Arial" w:eastAsia="Times New Roman" w:hAnsi="Arial" w:cs="Arial"/>
          <w:sz w:val="24"/>
          <w:szCs w:val="24"/>
          <w:lang w:eastAsia="es-CO"/>
        </w:rPr>
        <w:t xml:space="preserve"> y resulta jurídicamente viable aplicar en su caso el régimen pensional </w:t>
      </w:r>
      <w:r w:rsidR="00485519" w:rsidRPr="001C5FB3">
        <w:rPr>
          <w:rFonts w:ascii="Arial" w:eastAsia="Times New Roman" w:hAnsi="Arial" w:cs="Arial"/>
          <w:sz w:val="24"/>
          <w:szCs w:val="24"/>
          <w:lang w:eastAsia="es-CO"/>
        </w:rPr>
        <w:t>anterior al que se encontraba afiliada.</w:t>
      </w:r>
    </w:p>
    <w:p w14:paraId="224D19A3" w14:textId="77777777" w:rsidR="00B97D75" w:rsidRPr="001C5FB3" w:rsidRDefault="00B97D75" w:rsidP="001C5FB3">
      <w:pPr>
        <w:spacing w:after="0"/>
        <w:jc w:val="both"/>
        <w:textAlignment w:val="baseline"/>
        <w:rPr>
          <w:rFonts w:ascii="Arial" w:eastAsia="Times New Roman" w:hAnsi="Arial" w:cs="Arial"/>
          <w:sz w:val="24"/>
          <w:szCs w:val="24"/>
          <w:lang w:eastAsia="es-CO"/>
        </w:rPr>
      </w:pPr>
    </w:p>
    <w:p w14:paraId="690210B8" w14:textId="10C19006" w:rsidR="009B79D8"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Ahora, de acuerdo con lo </w:t>
      </w:r>
      <w:r w:rsidR="009B79D8" w:rsidRPr="001C5FB3">
        <w:rPr>
          <w:rFonts w:ascii="Arial" w:eastAsia="Times New Roman" w:hAnsi="Arial" w:cs="Arial"/>
          <w:sz w:val="24"/>
          <w:szCs w:val="24"/>
          <w:lang w:eastAsia="es-CO"/>
        </w:rPr>
        <w:t xml:space="preserve">pretendido en la demanda, la accionante </w:t>
      </w:r>
      <w:r w:rsidR="00C53030" w:rsidRPr="001C5FB3">
        <w:rPr>
          <w:rFonts w:ascii="Arial" w:eastAsia="Times New Roman" w:hAnsi="Arial" w:cs="Arial"/>
          <w:sz w:val="24"/>
          <w:szCs w:val="24"/>
          <w:lang w:eastAsia="es-CO"/>
        </w:rPr>
        <w:t>aspira</w:t>
      </w:r>
      <w:r w:rsidR="009B79D8" w:rsidRPr="001C5FB3">
        <w:rPr>
          <w:rFonts w:ascii="Arial" w:eastAsia="Times New Roman" w:hAnsi="Arial" w:cs="Arial"/>
          <w:sz w:val="24"/>
          <w:szCs w:val="24"/>
          <w:lang w:eastAsia="es-CO"/>
        </w:rPr>
        <w:t xml:space="preserve"> a que, como beneficiaria del régimen de transición, </w:t>
      </w:r>
      <w:r w:rsidR="00C53030" w:rsidRPr="001C5FB3">
        <w:rPr>
          <w:rFonts w:ascii="Arial" w:eastAsia="Times New Roman" w:hAnsi="Arial" w:cs="Arial"/>
          <w:sz w:val="24"/>
          <w:szCs w:val="24"/>
          <w:lang w:eastAsia="es-CO"/>
        </w:rPr>
        <w:t xml:space="preserve">se analice su situación pensional con fundamento en el Acuerdo 049 de 1990, y se declare que </w:t>
      </w:r>
      <w:r w:rsidR="009B79D8" w:rsidRPr="001C5FB3">
        <w:rPr>
          <w:rFonts w:ascii="Arial" w:eastAsia="Times New Roman" w:hAnsi="Arial" w:cs="Arial"/>
          <w:sz w:val="24"/>
          <w:szCs w:val="24"/>
          <w:lang w:eastAsia="es-CO"/>
        </w:rPr>
        <w:t>tiene derecho a que se acumulen los tiempos de servicios cotizados directamente a Colpensiones, con los tiempos servidos en el Departamento de Risaralda, a efectos de consolidar el derecho a la pensión de vejez</w:t>
      </w:r>
      <w:r w:rsidR="00485519" w:rsidRPr="001C5FB3">
        <w:rPr>
          <w:rFonts w:ascii="Arial" w:eastAsia="Times New Roman" w:hAnsi="Arial" w:cs="Arial"/>
          <w:sz w:val="24"/>
          <w:szCs w:val="24"/>
          <w:lang w:eastAsia="es-CO"/>
        </w:rPr>
        <w:t>, pues con ello reuniría un total de 999.57 semanas en toda su vida laboral.</w:t>
      </w:r>
    </w:p>
    <w:p w14:paraId="6CBEECBA" w14:textId="77777777" w:rsidR="00286504" w:rsidRPr="001C5FB3" w:rsidRDefault="00286504" w:rsidP="001C5FB3">
      <w:pPr>
        <w:spacing w:after="0"/>
        <w:jc w:val="both"/>
        <w:textAlignment w:val="baseline"/>
        <w:rPr>
          <w:rFonts w:ascii="Arial" w:eastAsia="Times New Roman" w:hAnsi="Arial" w:cs="Arial"/>
          <w:sz w:val="24"/>
          <w:szCs w:val="24"/>
          <w:lang w:eastAsia="es-CO"/>
        </w:rPr>
      </w:pPr>
    </w:p>
    <w:p w14:paraId="4D160F7F" w14:textId="738C7E66" w:rsidR="052E5FC4" w:rsidRPr="001C5FB3" w:rsidRDefault="00286504" w:rsidP="001C5FB3">
      <w:pPr>
        <w:spacing w:after="0"/>
        <w:jc w:val="center"/>
        <w:rPr>
          <w:rFonts w:ascii="Arial" w:eastAsia="Times New Roman" w:hAnsi="Arial" w:cs="Arial"/>
          <w:b/>
          <w:sz w:val="24"/>
          <w:szCs w:val="24"/>
          <w:lang w:eastAsia="es-CO"/>
        </w:rPr>
      </w:pPr>
      <w:r w:rsidRPr="001C5FB3">
        <w:rPr>
          <w:rFonts w:ascii="Arial" w:eastAsia="Times New Roman" w:hAnsi="Arial" w:cs="Arial"/>
          <w:b/>
          <w:sz w:val="24"/>
          <w:szCs w:val="24"/>
          <w:lang w:eastAsia="es-CO"/>
        </w:rPr>
        <w:t>PONENCIA DE LA MAGISTRADA ANA LUCÍA CAICEDO CALDERÓN</w:t>
      </w:r>
    </w:p>
    <w:p w14:paraId="6FD9FF5F" w14:textId="77777777" w:rsidR="00286504" w:rsidRPr="001C5FB3" w:rsidRDefault="00286504" w:rsidP="001C5FB3">
      <w:pPr>
        <w:spacing w:after="0"/>
        <w:jc w:val="center"/>
        <w:rPr>
          <w:rFonts w:ascii="Arial" w:eastAsia="Times New Roman" w:hAnsi="Arial" w:cs="Arial"/>
          <w:b/>
          <w:sz w:val="24"/>
          <w:szCs w:val="24"/>
          <w:lang w:eastAsia="es-CO"/>
        </w:rPr>
      </w:pPr>
    </w:p>
    <w:p w14:paraId="47A5F052" w14:textId="53A39D8F" w:rsidR="003317AA" w:rsidRPr="001C5FB3" w:rsidRDefault="00092AD6"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Pues bien, </w:t>
      </w:r>
      <w:r w:rsidR="00941D0F" w:rsidRPr="001C5FB3">
        <w:rPr>
          <w:rFonts w:ascii="Arial" w:eastAsia="Times New Roman" w:hAnsi="Arial" w:cs="Arial"/>
          <w:sz w:val="24"/>
          <w:szCs w:val="24"/>
          <w:lang w:eastAsia="es-CO"/>
        </w:rPr>
        <w:t xml:space="preserve">teniendo en cuenta que </w:t>
      </w:r>
      <w:r w:rsidR="009E308E" w:rsidRPr="001C5FB3">
        <w:rPr>
          <w:rFonts w:ascii="Arial" w:eastAsia="Times New Roman" w:hAnsi="Arial" w:cs="Arial"/>
          <w:sz w:val="24"/>
          <w:szCs w:val="24"/>
          <w:lang w:eastAsia="es-CO"/>
        </w:rPr>
        <w:t xml:space="preserve">la solicitud de la apelante encuentra eco en el precedente jurisprudencial esbozado líneas atrás, procede la Sala </w:t>
      </w:r>
      <w:r w:rsidR="00286504" w:rsidRPr="001C5FB3">
        <w:rPr>
          <w:rFonts w:ascii="Arial" w:eastAsia="Times New Roman" w:hAnsi="Arial" w:cs="Arial"/>
          <w:sz w:val="24"/>
          <w:szCs w:val="24"/>
          <w:lang w:eastAsia="es-CO"/>
        </w:rPr>
        <w:t xml:space="preserve">mayoritaria </w:t>
      </w:r>
      <w:r w:rsidR="009E308E" w:rsidRPr="001C5FB3">
        <w:rPr>
          <w:rFonts w:ascii="Arial" w:eastAsia="Times New Roman" w:hAnsi="Arial" w:cs="Arial"/>
          <w:sz w:val="24"/>
          <w:szCs w:val="24"/>
          <w:lang w:eastAsia="es-CO"/>
        </w:rPr>
        <w:t xml:space="preserve">a revisar si la suma de los aportes al ISS (hoy COLPENSIONES) y el tiempo de servicios acumulados en el sector público, resulta igual o superior a 1000 semanas, que corresponde a la densidad mínima de cotizaciones necesarias para acceder a la pensión de vejez bajo la égida del Acuerdo 049 de 1990, aprobado por el Decreto 758 del mismo año. </w:t>
      </w:r>
      <w:r w:rsidR="006B3B91" w:rsidRPr="001C5FB3">
        <w:rPr>
          <w:rFonts w:ascii="Arial" w:eastAsia="Times New Roman" w:hAnsi="Arial" w:cs="Arial"/>
          <w:sz w:val="24"/>
          <w:szCs w:val="24"/>
          <w:lang w:eastAsia="es-CO"/>
        </w:rPr>
        <w:t xml:space="preserve">Para ello ha de tenerse en cuenta el certificado de información laboral de periodos de vinculación laboral para Bonos Pensional y Pensiones emitido el 20 de mayo de 2014 por el </w:t>
      </w:r>
      <w:r w:rsidR="001773F2" w:rsidRPr="001C5FB3">
        <w:rPr>
          <w:rFonts w:ascii="Arial" w:eastAsia="Times New Roman" w:hAnsi="Arial" w:cs="Arial"/>
          <w:sz w:val="24"/>
          <w:szCs w:val="24"/>
          <w:lang w:eastAsia="es-CO"/>
        </w:rPr>
        <w:t xml:space="preserve">Departamento de Risaralda, que da cuenta de la vinculación laboral de la actora con dicha entidad del 09 de noviembre de 1976 al 04 de febrero de 1979, lo que equivale a 817 días, es decir, 116,86 semanas que, sumadas a </w:t>
      </w:r>
      <w:r w:rsidR="00D74E0E" w:rsidRPr="001C5FB3">
        <w:rPr>
          <w:rFonts w:ascii="Arial" w:eastAsia="Times New Roman" w:hAnsi="Arial" w:cs="Arial"/>
          <w:sz w:val="24"/>
          <w:szCs w:val="24"/>
          <w:lang w:eastAsia="es-CO"/>
        </w:rPr>
        <w:t>los 6191 días cotizados al ISS (Hoy COLPENSIONES), que equivalen a 884,42 semanas</w:t>
      </w:r>
      <w:r w:rsidR="00686777" w:rsidRPr="001C5FB3">
        <w:rPr>
          <w:rFonts w:ascii="Arial" w:eastAsia="Times New Roman" w:hAnsi="Arial" w:cs="Arial"/>
          <w:sz w:val="24"/>
          <w:szCs w:val="24"/>
          <w:lang w:eastAsia="es-CO"/>
        </w:rPr>
        <w:t>, según la cifra reconocida en la Res</w:t>
      </w:r>
      <w:r w:rsidR="0095053A" w:rsidRPr="001C5FB3">
        <w:rPr>
          <w:rFonts w:ascii="Arial" w:eastAsia="Times New Roman" w:hAnsi="Arial" w:cs="Arial"/>
          <w:sz w:val="24"/>
          <w:szCs w:val="24"/>
          <w:lang w:eastAsia="es-CO"/>
        </w:rPr>
        <w:t>olución</w:t>
      </w:r>
      <w:r w:rsidR="0066289C" w:rsidRPr="001C5FB3">
        <w:rPr>
          <w:rFonts w:ascii="Arial" w:eastAsia="Times New Roman" w:hAnsi="Arial" w:cs="Arial"/>
          <w:sz w:val="24"/>
          <w:szCs w:val="24"/>
          <w:lang w:eastAsia="es-CO"/>
        </w:rPr>
        <w:t xml:space="preserve"> SUB296664 del 27 de diciembre de 2017 (archivo 03, </w:t>
      </w:r>
      <w:proofErr w:type="spellStart"/>
      <w:r w:rsidR="0066289C" w:rsidRPr="001C5FB3">
        <w:rPr>
          <w:rFonts w:ascii="Arial" w:eastAsia="Times New Roman" w:hAnsi="Arial" w:cs="Arial"/>
          <w:sz w:val="24"/>
          <w:szCs w:val="24"/>
          <w:lang w:eastAsia="es-CO"/>
        </w:rPr>
        <w:t>Fl</w:t>
      </w:r>
      <w:proofErr w:type="spellEnd"/>
      <w:r w:rsidR="0066289C" w:rsidRPr="001C5FB3">
        <w:rPr>
          <w:rFonts w:ascii="Arial" w:eastAsia="Times New Roman" w:hAnsi="Arial" w:cs="Arial"/>
          <w:sz w:val="24"/>
          <w:szCs w:val="24"/>
          <w:lang w:eastAsia="es-CO"/>
        </w:rPr>
        <w:t xml:space="preserve">. 53), lo cual </w:t>
      </w:r>
      <w:r w:rsidR="00686777" w:rsidRPr="001C5FB3">
        <w:rPr>
          <w:rFonts w:ascii="Arial" w:eastAsia="Times New Roman" w:hAnsi="Arial" w:cs="Arial"/>
          <w:sz w:val="24"/>
          <w:szCs w:val="24"/>
          <w:lang w:eastAsia="es-CO"/>
        </w:rPr>
        <w:t xml:space="preserve">resulta en un total de 1001,28 semanas </w:t>
      </w:r>
      <w:r w:rsidR="0066289C" w:rsidRPr="001C5FB3">
        <w:rPr>
          <w:rFonts w:ascii="Arial" w:eastAsia="Times New Roman" w:hAnsi="Arial" w:cs="Arial"/>
          <w:sz w:val="24"/>
          <w:szCs w:val="24"/>
          <w:lang w:eastAsia="es-CO"/>
        </w:rPr>
        <w:t xml:space="preserve">cotizadas, suficientes para la efectividad del derecho reclamado. </w:t>
      </w:r>
    </w:p>
    <w:p w14:paraId="6DECEA42" w14:textId="1BA5B277" w:rsidR="00D74E0E" w:rsidRPr="001C5FB3" w:rsidRDefault="00D74E0E" w:rsidP="001C5FB3">
      <w:pPr>
        <w:spacing w:after="0"/>
        <w:jc w:val="both"/>
        <w:textAlignment w:val="baseline"/>
        <w:rPr>
          <w:rFonts w:ascii="Arial" w:eastAsia="Times New Roman" w:hAnsi="Arial" w:cs="Arial"/>
          <w:sz w:val="24"/>
          <w:szCs w:val="24"/>
          <w:lang w:eastAsia="es-CO"/>
        </w:rPr>
      </w:pPr>
    </w:p>
    <w:p w14:paraId="3EBC47FC" w14:textId="27BFBB0A" w:rsidR="00747169" w:rsidRPr="001C5FB3" w:rsidRDefault="00747169"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Ello así, se accederá a la pretensión </w:t>
      </w:r>
      <w:proofErr w:type="spellStart"/>
      <w:r w:rsidRPr="001C5FB3">
        <w:rPr>
          <w:rFonts w:ascii="Arial" w:eastAsia="Times New Roman" w:hAnsi="Arial" w:cs="Arial"/>
          <w:sz w:val="24"/>
          <w:szCs w:val="24"/>
          <w:lang w:eastAsia="es-CO"/>
        </w:rPr>
        <w:t>impugnaticia</w:t>
      </w:r>
      <w:proofErr w:type="spellEnd"/>
      <w:r w:rsidRPr="001C5FB3">
        <w:rPr>
          <w:rFonts w:ascii="Arial" w:eastAsia="Times New Roman" w:hAnsi="Arial" w:cs="Arial"/>
          <w:sz w:val="24"/>
          <w:szCs w:val="24"/>
          <w:lang w:eastAsia="es-CO"/>
        </w:rPr>
        <w:t>, en el sentido de declarar que la actora es beneficiaria del régimen de transición y que tiene derecho al reconocimiento de su pensión de vejez desde el 15 de marzo de 2012, fecha en que arribó a la edad de 55 años de edad, que corresponde a la edad mínima para acceder a la pensión de vejez, si se es mujer, según lo previsto en el artículo 12 del Acuerdo 049 de 1990.</w:t>
      </w:r>
    </w:p>
    <w:p w14:paraId="01772CC1" w14:textId="53FC8B7B" w:rsidR="00DB615E" w:rsidRPr="001C5FB3" w:rsidRDefault="00DB615E" w:rsidP="001C5FB3">
      <w:pPr>
        <w:spacing w:after="0"/>
        <w:jc w:val="both"/>
        <w:textAlignment w:val="baseline"/>
        <w:rPr>
          <w:rFonts w:ascii="Arial" w:eastAsia="Times New Roman" w:hAnsi="Arial" w:cs="Arial"/>
          <w:sz w:val="24"/>
          <w:szCs w:val="24"/>
          <w:lang w:eastAsia="es-CO"/>
        </w:rPr>
      </w:pPr>
    </w:p>
    <w:p w14:paraId="22138DF9" w14:textId="394963C0" w:rsidR="009D36F0" w:rsidRPr="001C5FB3" w:rsidRDefault="00DB615E"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En consecuencia, se ordenará el pago de la pensión en cuantía de un salario mínimo legal mensual vigente para cada anualidad, puesto que la liquidación de la pensión con el promedio de lo cotizado por la actora durante los últimos diez (10) años, conforme a lo dispuesto en el artículo 21 de la Ley 100 de 1993, arroja un IBL de $6</w:t>
      </w:r>
      <w:r w:rsidR="6ECA7DEB" w:rsidRPr="001C5FB3">
        <w:rPr>
          <w:rFonts w:ascii="Arial" w:eastAsia="Times New Roman" w:hAnsi="Arial" w:cs="Arial"/>
          <w:sz w:val="24"/>
          <w:szCs w:val="24"/>
          <w:lang w:eastAsia="es-CO"/>
        </w:rPr>
        <w:t>84</w:t>
      </w:r>
      <w:r w:rsidRPr="001C5FB3">
        <w:rPr>
          <w:rFonts w:ascii="Arial" w:eastAsia="Times New Roman" w:hAnsi="Arial" w:cs="Arial"/>
          <w:sz w:val="24"/>
          <w:szCs w:val="24"/>
          <w:lang w:eastAsia="es-CO"/>
        </w:rPr>
        <w:t>.</w:t>
      </w:r>
      <w:r w:rsidR="1F06E4ED" w:rsidRPr="001C5FB3">
        <w:rPr>
          <w:rFonts w:ascii="Arial" w:eastAsia="Times New Roman" w:hAnsi="Arial" w:cs="Arial"/>
          <w:sz w:val="24"/>
          <w:szCs w:val="24"/>
          <w:lang w:eastAsia="es-CO"/>
        </w:rPr>
        <w:t>755</w:t>
      </w:r>
      <w:r w:rsidRPr="001C5FB3">
        <w:rPr>
          <w:rFonts w:ascii="Arial" w:eastAsia="Times New Roman" w:hAnsi="Arial" w:cs="Arial"/>
          <w:sz w:val="24"/>
          <w:szCs w:val="24"/>
          <w:lang w:eastAsia="es-CO"/>
        </w:rPr>
        <w:t>, sobre el que se aplica una tasa de reemplazo del 75%, de acuerdo con el parágrafo 2 del artículo 20 del Acuerdo 049 de 1990, lo que deriva en la suma de $5</w:t>
      </w:r>
      <w:r w:rsidR="4E1CF084" w:rsidRPr="001C5FB3">
        <w:rPr>
          <w:rFonts w:ascii="Arial" w:eastAsia="Times New Roman" w:hAnsi="Arial" w:cs="Arial"/>
          <w:sz w:val="24"/>
          <w:szCs w:val="24"/>
          <w:lang w:eastAsia="es-CO"/>
        </w:rPr>
        <w:t>1</w:t>
      </w:r>
      <w:r w:rsidRPr="001C5FB3">
        <w:rPr>
          <w:rFonts w:ascii="Arial" w:eastAsia="Times New Roman" w:hAnsi="Arial" w:cs="Arial"/>
          <w:sz w:val="24"/>
          <w:szCs w:val="24"/>
          <w:lang w:eastAsia="es-CO"/>
        </w:rPr>
        <w:t>3.</w:t>
      </w:r>
      <w:r w:rsidR="6189C5E4" w:rsidRPr="001C5FB3">
        <w:rPr>
          <w:rFonts w:ascii="Arial" w:eastAsia="Times New Roman" w:hAnsi="Arial" w:cs="Arial"/>
          <w:sz w:val="24"/>
          <w:szCs w:val="24"/>
          <w:lang w:eastAsia="es-CO"/>
        </w:rPr>
        <w:t>581</w:t>
      </w:r>
      <w:r w:rsidRPr="001C5FB3">
        <w:rPr>
          <w:rFonts w:ascii="Arial" w:eastAsia="Times New Roman" w:hAnsi="Arial" w:cs="Arial"/>
          <w:sz w:val="24"/>
          <w:szCs w:val="24"/>
          <w:lang w:eastAsia="es-CO"/>
        </w:rPr>
        <w:t xml:space="preserve"> pesos, que resulta inferior al salario mínimo del año 2012, que ascendía a la suma de $566.700, en razón de lo cual será este último monto el valor de la mesada pensional reconocida, </w:t>
      </w:r>
      <w:r w:rsidR="00AF5AC6" w:rsidRPr="001C5FB3">
        <w:rPr>
          <w:rFonts w:ascii="Arial" w:eastAsia="Times New Roman" w:hAnsi="Arial" w:cs="Arial"/>
          <w:sz w:val="24"/>
          <w:szCs w:val="24"/>
          <w:lang w:eastAsia="es-CO"/>
        </w:rPr>
        <w:t>en atención al artículo 35 de la citada Ley 100 de 1993, con arreglo al cual el monto de la pensión de vejez no podrá ser inferior al valor del salario mínimo legal mensual vigente</w:t>
      </w:r>
      <w:r w:rsidR="2D6F631D" w:rsidRPr="001C5FB3">
        <w:rPr>
          <w:rFonts w:ascii="Arial" w:eastAsia="Times New Roman" w:hAnsi="Arial" w:cs="Arial"/>
          <w:sz w:val="24"/>
          <w:szCs w:val="24"/>
          <w:lang w:eastAsia="es-CO"/>
        </w:rPr>
        <w:t>, tal como se aprecia en el cuadro de liquidación que a continuación se aprecia</w:t>
      </w:r>
      <w:r w:rsidR="00AF5AC6" w:rsidRPr="001C5FB3">
        <w:rPr>
          <w:rFonts w:ascii="Arial" w:eastAsia="Times New Roman" w:hAnsi="Arial" w:cs="Arial"/>
          <w:sz w:val="24"/>
          <w:szCs w:val="24"/>
          <w:lang w:eastAsia="es-CO"/>
        </w:rPr>
        <w:t>.</w:t>
      </w:r>
    </w:p>
    <w:p w14:paraId="4BC38935" w14:textId="318A5C58" w:rsidR="052E5FC4" w:rsidRPr="001C5FB3" w:rsidRDefault="052E5FC4" w:rsidP="001C5FB3">
      <w:pPr>
        <w:spacing w:after="0"/>
        <w:jc w:val="both"/>
        <w:rPr>
          <w:rFonts w:ascii="Arial" w:eastAsia="Times New Roman" w:hAnsi="Arial" w:cs="Arial"/>
          <w:sz w:val="24"/>
          <w:szCs w:val="24"/>
          <w:lang w:eastAsia="es-CO"/>
        </w:rPr>
      </w:pPr>
    </w:p>
    <w:p w14:paraId="50DAF979" w14:textId="75942F31" w:rsidR="009D36F0" w:rsidRPr="001C5FB3" w:rsidRDefault="190AD05C" w:rsidP="001C5FB3">
      <w:pPr>
        <w:spacing w:after="0"/>
        <w:jc w:val="both"/>
        <w:textAlignment w:val="baseline"/>
        <w:rPr>
          <w:rFonts w:ascii="Arial" w:eastAsia="Times New Roman" w:hAnsi="Arial" w:cs="Arial"/>
          <w:sz w:val="24"/>
          <w:szCs w:val="24"/>
          <w:lang w:eastAsia="es-CO"/>
        </w:rPr>
      </w:pPr>
      <w:r w:rsidRPr="001C5FB3">
        <w:rPr>
          <w:rFonts w:ascii="Arial" w:hAnsi="Arial" w:cs="Arial"/>
          <w:noProof/>
          <w:sz w:val="24"/>
          <w:szCs w:val="24"/>
        </w:rPr>
        <w:lastRenderedPageBreak/>
        <w:drawing>
          <wp:inline distT="0" distB="0" distL="0" distR="0" wp14:anchorId="46C489A2" wp14:editId="28E07853">
            <wp:extent cx="5543550" cy="4714875"/>
            <wp:effectExtent l="0" t="0" r="0" b="0"/>
            <wp:docPr id="1004959658" name="Imagen 1004959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43550" cy="4714875"/>
                    </a:xfrm>
                    <a:prstGeom prst="rect">
                      <a:avLst/>
                    </a:prstGeom>
                  </pic:spPr>
                </pic:pic>
              </a:graphicData>
            </a:graphic>
          </wp:inline>
        </w:drawing>
      </w:r>
    </w:p>
    <w:p w14:paraId="2928C8CB" w14:textId="77777777" w:rsidR="00286504" w:rsidRPr="001C5FB3" w:rsidRDefault="00286504" w:rsidP="001C5FB3">
      <w:pPr>
        <w:spacing w:after="0"/>
        <w:jc w:val="both"/>
        <w:textAlignment w:val="baseline"/>
        <w:rPr>
          <w:rFonts w:ascii="Arial" w:eastAsia="Times New Roman" w:hAnsi="Arial" w:cs="Arial"/>
          <w:sz w:val="24"/>
          <w:szCs w:val="24"/>
          <w:lang w:eastAsia="es-CO"/>
        </w:rPr>
      </w:pPr>
    </w:p>
    <w:p w14:paraId="6754EFF9" w14:textId="3E9933FC" w:rsidR="00816076" w:rsidRPr="001C5FB3" w:rsidRDefault="009D36F0" w:rsidP="001C5FB3">
      <w:pPr>
        <w:spacing w:after="0"/>
        <w:jc w:val="both"/>
        <w:textAlignment w:val="baseline"/>
        <w:rPr>
          <w:rFonts w:ascii="Arial" w:eastAsia="Times New Roman" w:hAnsi="Arial" w:cs="Arial"/>
          <w:sz w:val="24"/>
          <w:szCs w:val="24"/>
          <w:lang w:eastAsia="es-CO"/>
        </w:rPr>
      </w:pPr>
      <w:r w:rsidRPr="00F31BBC">
        <w:rPr>
          <w:rFonts w:ascii="Arial" w:eastAsia="Times New Roman" w:hAnsi="Arial" w:cs="Arial"/>
          <w:sz w:val="24"/>
          <w:szCs w:val="24"/>
          <w:lang w:eastAsia="es-CO"/>
        </w:rPr>
        <w:t>De otra parte, teniendo en cuenta que el de</w:t>
      </w:r>
      <w:r w:rsidR="00816076" w:rsidRPr="00F31BBC">
        <w:rPr>
          <w:rFonts w:ascii="Arial" w:eastAsia="Times New Roman" w:hAnsi="Arial" w:cs="Arial"/>
          <w:sz w:val="24"/>
          <w:szCs w:val="24"/>
          <w:lang w:eastAsia="es-CO"/>
        </w:rPr>
        <w:t>recho se hizo exigible el 15 de marzo de 2012, fue reclamado por primera vez el 11 de marzo de 2015 y la demanda se radicó el 29 de mayo de 2019, es evidente que entre la reclamación y la presentación de la demanda transcurrieron más de tres (03) años, de modo que opera la prescripción</w:t>
      </w:r>
      <w:r w:rsidR="00816076" w:rsidRPr="001C5FB3">
        <w:rPr>
          <w:rFonts w:ascii="Arial" w:eastAsia="Times New Roman" w:hAnsi="Arial" w:cs="Arial"/>
          <w:sz w:val="24"/>
          <w:szCs w:val="24"/>
          <w:lang w:eastAsia="es-CO"/>
        </w:rPr>
        <w:t xml:space="preserve"> extintiva trienal de que tratan los artículos 151 del C.P.T. y de la S.S. y 488 del C.S.T. sobre las mesadas causadas con anterioridad al 29 de mayo de 2016, es decir, por fuera de los tres años anteriores a la presentación de la demanda. </w:t>
      </w:r>
    </w:p>
    <w:p w14:paraId="7078A948" w14:textId="77777777" w:rsidR="00816076" w:rsidRPr="001C5FB3" w:rsidRDefault="00816076" w:rsidP="001C5FB3">
      <w:pPr>
        <w:spacing w:after="0"/>
        <w:jc w:val="both"/>
        <w:textAlignment w:val="baseline"/>
        <w:rPr>
          <w:rFonts w:ascii="Arial" w:eastAsia="Times New Roman" w:hAnsi="Arial" w:cs="Arial"/>
          <w:sz w:val="24"/>
          <w:szCs w:val="24"/>
          <w:lang w:eastAsia="es-CO"/>
        </w:rPr>
      </w:pPr>
    </w:p>
    <w:p w14:paraId="7C8E030B" w14:textId="3AF2B138" w:rsidR="00A738D2" w:rsidRPr="001C5FB3" w:rsidRDefault="00816076"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Ello así, </w:t>
      </w:r>
      <w:r w:rsidR="00FB7CB7" w:rsidRPr="001C5FB3">
        <w:rPr>
          <w:rFonts w:ascii="Arial" w:eastAsia="Times New Roman" w:hAnsi="Arial" w:cs="Arial"/>
          <w:sz w:val="24"/>
          <w:szCs w:val="24"/>
          <w:lang w:eastAsia="es-CO"/>
        </w:rPr>
        <w:t xml:space="preserve">se ordenará el pago del retroactivo pensional del 29 de mayo de 2016 al 30 de septiembre de 2022, por 13 mesadas al año, sin perjuicio de las mesadas que se sigan causando a partir del 01 de octubre de 2022 y hasta la inclusión en nómina de pensionados de la demandante, lo cual asciende a la suma de </w:t>
      </w:r>
      <w:r w:rsidR="00A738D2" w:rsidRPr="001C5FB3">
        <w:rPr>
          <w:rFonts w:ascii="Arial" w:eastAsia="Times New Roman" w:hAnsi="Arial" w:cs="Arial"/>
          <w:sz w:val="24"/>
          <w:szCs w:val="24"/>
          <w:lang w:eastAsia="es-CO"/>
        </w:rPr>
        <w:t xml:space="preserve">$66.891.666, conforme se aprecia en la siguiente liquidación. </w:t>
      </w:r>
    </w:p>
    <w:p w14:paraId="0B858724" w14:textId="77777777" w:rsidR="00A738D2" w:rsidRPr="001C5FB3" w:rsidRDefault="00A738D2" w:rsidP="001C5FB3">
      <w:pPr>
        <w:spacing w:after="0"/>
        <w:jc w:val="both"/>
        <w:textAlignment w:val="baseline"/>
        <w:rPr>
          <w:rFonts w:ascii="Arial" w:eastAsia="Times New Roman" w:hAnsi="Arial" w:cs="Arial"/>
          <w:sz w:val="24"/>
          <w:szCs w:val="24"/>
          <w:lang w:eastAsia="es-CO"/>
        </w:rPr>
      </w:pPr>
    </w:p>
    <w:tbl>
      <w:tblPr>
        <w:tblW w:w="6324" w:type="dxa"/>
        <w:jc w:val="center"/>
        <w:tblCellMar>
          <w:left w:w="70" w:type="dxa"/>
          <w:right w:w="70" w:type="dxa"/>
        </w:tblCellMar>
        <w:tblLook w:val="04A0" w:firstRow="1" w:lastRow="0" w:firstColumn="1" w:lastColumn="0" w:noHBand="0" w:noVBand="1"/>
      </w:tblPr>
      <w:tblGrid>
        <w:gridCol w:w="1202"/>
        <w:gridCol w:w="1202"/>
        <w:gridCol w:w="1082"/>
        <w:gridCol w:w="1480"/>
        <w:gridCol w:w="259"/>
        <w:gridCol w:w="1221"/>
      </w:tblGrid>
      <w:tr w:rsidR="00A738D2" w:rsidRPr="00F31BBC" w14:paraId="19025575" w14:textId="77777777" w:rsidTr="052E5FC4">
        <w:trPr>
          <w:trHeight w:val="600"/>
          <w:jc w:val="center"/>
        </w:trPr>
        <w:tc>
          <w:tcPr>
            <w:tcW w:w="1202" w:type="dxa"/>
            <w:tcBorders>
              <w:top w:val="nil"/>
              <w:left w:val="nil"/>
              <w:bottom w:val="nil"/>
              <w:right w:val="nil"/>
            </w:tcBorders>
            <w:shd w:val="clear" w:color="auto" w:fill="auto"/>
            <w:noWrap/>
            <w:vAlign w:val="bottom"/>
            <w:hideMark/>
          </w:tcPr>
          <w:p w14:paraId="0EA7C558" w14:textId="77777777" w:rsidR="00A738D2" w:rsidRPr="00F31BBC" w:rsidRDefault="00A738D2" w:rsidP="00F31BBC">
            <w:pPr>
              <w:spacing w:after="0" w:line="240" w:lineRule="auto"/>
              <w:jc w:val="center"/>
              <w:rPr>
                <w:rFonts w:ascii="Arial" w:eastAsia="Times New Roman" w:hAnsi="Arial" w:cs="Arial"/>
                <w:b/>
                <w:bCs/>
                <w:color w:val="000000"/>
                <w:szCs w:val="24"/>
                <w:lang w:eastAsia="es-CO"/>
              </w:rPr>
            </w:pPr>
            <w:r w:rsidRPr="00F31BBC">
              <w:rPr>
                <w:rFonts w:ascii="Arial" w:eastAsia="Times New Roman" w:hAnsi="Arial" w:cs="Arial"/>
                <w:b/>
                <w:bCs/>
                <w:color w:val="000000"/>
                <w:szCs w:val="24"/>
                <w:lang w:eastAsia="es-CO"/>
              </w:rPr>
              <w:t>Desde</w:t>
            </w:r>
          </w:p>
        </w:tc>
        <w:tc>
          <w:tcPr>
            <w:tcW w:w="1202" w:type="dxa"/>
            <w:tcBorders>
              <w:top w:val="nil"/>
              <w:left w:val="nil"/>
              <w:bottom w:val="nil"/>
              <w:right w:val="nil"/>
            </w:tcBorders>
            <w:shd w:val="clear" w:color="auto" w:fill="auto"/>
            <w:noWrap/>
            <w:vAlign w:val="bottom"/>
            <w:hideMark/>
          </w:tcPr>
          <w:p w14:paraId="554A672E" w14:textId="77777777" w:rsidR="00A738D2" w:rsidRPr="00F31BBC" w:rsidRDefault="00A738D2" w:rsidP="00F31BBC">
            <w:pPr>
              <w:spacing w:after="0" w:line="240" w:lineRule="auto"/>
              <w:jc w:val="center"/>
              <w:rPr>
                <w:rFonts w:ascii="Arial" w:eastAsia="Times New Roman" w:hAnsi="Arial" w:cs="Arial"/>
                <w:b/>
                <w:bCs/>
                <w:color w:val="000000"/>
                <w:szCs w:val="24"/>
                <w:lang w:eastAsia="es-CO"/>
              </w:rPr>
            </w:pPr>
            <w:r w:rsidRPr="00F31BBC">
              <w:rPr>
                <w:rFonts w:ascii="Arial" w:eastAsia="Times New Roman" w:hAnsi="Arial" w:cs="Arial"/>
                <w:b/>
                <w:bCs/>
                <w:color w:val="000000"/>
                <w:szCs w:val="24"/>
                <w:lang w:eastAsia="es-CO"/>
              </w:rPr>
              <w:t>Hasta</w:t>
            </w:r>
          </w:p>
        </w:tc>
        <w:tc>
          <w:tcPr>
            <w:tcW w:w="960" w:type="dxa"/>
            <w:tcBorders>
              <w:top w:val="nil"/>
              <w:left w:val="nil"/>
              <w:bottom w:val="nil"/>
              <w:right w:val="nil"/>
            </w:tcBorders>
            <w:shd w:val="clear" w:color="auto" w:fill="auto"/>
            <w:vAlign w:val="bottom"/>
            <w:hideMark/>
          </w:tcPr>
          <w:p w14:paraId="226541FB" w14:textId="77777777" w:rsidR="00A738D2" w:rsidRPr="00F31BBC" w:rsidRDefault="00A738D2" w:rsidP="00F31BBC">
            <w:pPr>
              <w:spacing w:after="0" w:line="240" w:lineRule="auto"/>
              <w:jc w:val="center"/>
              <w:rPr>
                <w:rFonts w:ascii="Arial" w:eastAsia="Times New Roman" w:hAnsi="Arial" w:cs="Arial"/>
                <w:b/>
                <w:bCs/>
                <w:color w:val="000000"/>
                <w:szCs w:val="24"/>
                <w:lang w:eastAsia="es-CO"/>
              </w:rPr>
            </w:pPr>
            <w:r w:rsidRPr="00F31BBC">
              <w:rPr>
                <w:rFonts w:ascii="Arial" w:eastAsia="Times New Roman" w:hAnsi="Arial" w:cs="Arial"/>
                <w:b/>
                <w:bCs/>
                <w:color w:val="000000"/>
                <w:szCs w:val="24"/>
                <w:lang w:eastAsia="es-CO"/>
              </w:rPr>
              <w:t>No. mesadas</w:t>
            </w:r>
          </w:p>
        </w:tc>
        <w:tc>
          <w:tcPr>
            <w:tcW w:w="1739" w:type="dxa"/>
            <w:gridSpan w:val="2"/>
            <w:tcBorders>
              <w:top w:val="nil"/>
              <w:left w:val="nil"/>
              <w:bottom w:val="nil"/>
              <w:right w:val="nil"/>
            </w:tcBorders>
            <w:shd w:val="clear" w:color="auto" w:fill="auto"/>
            <w:vAlign w:val="bottom"/>
            <w:hideMark/>
          </w:tcPr>
          <w:p w14:paraId="21A0EDBD" w14:textId="77777777" w:rsidR="00A738D2" w:rsidRPr="00F31BBC" w:rsidRDefault="00A738D2" w:rsidP="00F31BBC">
            <w:pPr>
              <w:spacing w:after="0" w:line="240" w:lineRule="auto"/>
              <w:jc w:val="center"/>
              <w:rPr>
                <w:rFonts w:ascii="Arial" w:eastAsia="Times New Roman" w:hAnsi="Arial" w:cs="Arial"/>
                <w:b/>
                <w:bCs/>
                <w:color w:val="000000"/>
                <w:szCs w:val="24"/>
                <w:lang w:eastAsia="es-CO"/>
              </w:rPr>
            </w:pPr>
            <w:r w:rsidRPr="00F31BBC">
              <w:rPr>
                <w:rFonts w:ascii="Arial" w:eastAsia="Times New Roman" w:hAnsi="Arial" w:cs="Arial"/>
                <w:b/>
                <w:bCs/>
                <w:color w:val="000000"/>
                <w:szCs w:val="24"/>
                <w:lang w:eastAsia="es-CO"/>
              </w:rPr>
              <w:t>Monto mesada</w:t>
            </w:r>
          </w:p>
        </w:tc>
        <w:tc>
          <w:tcPr>
            <w:tcW w:w="1221" w:type="dxa"/>
            <w:tcBorders>
              <w:top w:val="nil"/>
              <w:left w:val="nil"/>
              <w:bottom w:val="nil"/>
              <w:right w:val="nil"/>
            </w:tcBorders>
            <w:shd w:val="clear" w:color="auto" w:fill="auto"/>
            <w:noWrap/>
            <w:vAlign w:val="bottom"/>
            <w:hideMark/>
          </w:tcPr>
          <w:p w14:paraId="35CD1DF0" w14:textId="77777777" w:rsidR="00A738D2" w:rsidRPr="00F31BBC" w:rsidRDefault="00A738D2" w:rsidP="00F31BBC">
            <w:pPr>
              <w:spacing w:after="0" w:line="240" w:lineRule="auto"/>
              <w:jc w:val="center"/>
              <w:rPr>
                <w:rFonts w:ascii="Arial" w:eastAsia="Times New Roman" w:hAnsi="Arial" w:cs="Arial"/>
                <w:b/>
                <w:bCs/>
                <w:color w:val="000000"/>
                <w:szCs w:val="24"/>
                <w:lang w:eastAsia="es-CO"/>
              </w:rPr>
            </w:pPr>
            <w:r w:rsidRPr="00F31BBC">
              <w:rPr>
                <w:rFonts w:ascii="Arial" w:eastAsia="Times New Roman" w:hAnsi="Arial" w:cs="Arial"/>
                <w:b/>
                <w:bCs/>
                <w:color w:val="000000"/>
                <w:szCs w:val="24"/>
                <w:lang w:eastAsia="es-CO"/>
              </w:rPr>
              <w:t>Total</w:t>
            </w:r>
          </w:p>
        </w:tc>
      </w:tr>
      <w:tr w:rsidR="00A738D2" w:rsidRPr="00F31BBC" w14:paraId="0BE4B983" w14:textId="77777777" w:rsidTr="052E5FC4">
        <w:trPr>
          <w:trHeight w:val="300"/>
          <w:jc w:val="center"/>
        </w:trPr>
        <w:tc>
          <w:tcPr>
            <w:tcW w:w="1202" w:type="dxa"/>
            <w:tcBorders>
              <w:top w:val="nil"/>
              <w:left w:val="nil"/>
              <w:bottom w:val="nil"/>
              <w:right w:val="nil"/>
            </w:tcBorders>
            <w:shd w:val="clear" w:color="auto" w:fill="auto"/>
            <w:noWrap/>
            <w:vAlign w:val="bottom"/>
            <w:hideMark/>
          </w:tcPr>
          <w:p w14:paraId="0995381B" w14:textId="7BFE06F0"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29/05/16</w:t>
            </w:r>
          </w:p>
        </w:tc>
        <w:tc>
          <w:tcPr>
            <w:tcW w:w="1202" w:type="dxa"/>
            <w:tcBorders>
              <w:top w:val="nil"/>
              <w:left w:val="nil"/>
              <w:bottom w:val="nil"/>
              <w:right w:val="nil"/>
            </w:tcBorders>
            <w:shd w:val="clear" w:color="auto" w:fill="auto"/>
            <w:noWrap/>
            <w:vAlign w:val="bottom"/>
            <w:hideMark/>
          </w:tcPr>
          <w:p w14:paraId="3C962C0A" w14:textId="69B86542"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31/12/16</w:t>
            </w:r>
          </w:p>
        </w:tc>
        <w:tc>
          <w:tcPr>
            <w:tcW w:w="960" w:type="dxa"/>
            <w:tcBorders>
              <w:top w:val="nil"/>
              <w:left w:val="nil"/>
              <w:bottom w:val="nil"/>
              <w:right w:val="nil"/>
            </w:tcBorders>
            <w:shd w:val="clear" w:color="auto" w:fill="auto"/>
            <w:noWrap/>
            <w:vAlign w:val="bottom"/>
            <w:hideMark/>
          </w:tcPr>
          <w:p w14:paraId="6824595E"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6,03</w:t>
            </w:r>
          </w:p>
        </w:tc>
        <w:tc>
          <w:tcPr>
            <w:tcW w:w="1480" w:type="dxa"/>
            <w:tcBorders>
              <w:top w:val="nil"/>
              <w:left w:val="nil"/>
              <w:bottom w:val="nil"/>
              <w:right w:val="nil"/>
            </w:tcBorders>
            <w:shd w:val="clear" w:color="auto" w:fill="auto"/>
            <w:noWrap/>
            <w:vAlign w:val="bottom"/>
            <w:hideMark/>
          </w:tcPr>
          <w:p w14:paraId="55854DE7"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$ 689.455</w:t>
            </w:r>
          </w:p>
        </w:tc>
        <w:tc>
          <w:tcPr>
            <w:tcW w:w="1480" w:type="dxa"/>
            <w:gridSpan w:val="2"/>
            <w:tcBorders>
              <w:top w:val="nil"/>
              <w:left w:val="nil"/>
              <w:bottom w:val="nil"/>
              <w:right w:val="nil"/>
            </w:tcBorders>
            <w:shd w:val="clear" w:color="auto" w:fill="auto"/>
            <w:noWrap/>
            <w:vAlign w:val="bottom"/>
            <w:hideMark/>
          </w:tcPr>
          <w:p w14:paraId="760A8030"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$ 4.157.414</w:t>
            </w:r>
          </w:p>
        </w:tc>
      </w:tr>
      <w:tr w:rsidR="00A738D2" w:rsidRPr="00F31BBC" w14:paraId="097ADB60" w14:textId="77777777" w:rsidTr="052E5FC4">
        <w:trPr>
          <w:trHeight w:val="300"/>
          <w:jc w:val="center"/>
        </w:trPr>
        <w:tc>
          <w:tcPr>
            <w:tcW w:w="1202" w:type="dxa"/>
            <w:tcBorders>
              <w:top w:val="nil"/>
              <w:left w:val="nil"/>
              <w:bottom w:val="nil"/>
              <w:right w:val="nil"/>
            </w:tcBorders>
            <w:shd w:val="clear" w:color="auto" w:fill="auto"/>
            <w:noWrap/>
            <w:vAlign w:val="bottom"/>
            <w:hideMark/>
          </w:tcPr>
          <w:p w14:paraId="60AD84AB" w14:textId="5355A8C5"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1/01/17</w:t>
            </w:r>
          </w:p>
        </w:tc>
        <w:tc>
          <w:tcPr>
            <w:tcW w:w="1202" w:type="dxa"/>
            <w:tcBorders>
              <w:top w:val="nil"/>
              <w:left w:val="nil"/>
              <w:bottom w:val="nil"/>
              <w:right w:val="nil"/>
            </w:tcBorders>
            <w:shd w:val="clear" w:color="auto" w:fill="auto"/>
            <w:noWrap/>
            <w:vAlign w:val="bottom"/>
            <w:hideMark/>
          </w:tcPr>
          <w:p w14:paraId="7BC78928" w14:textId="6FD717F4"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31/12/17</w:t>
            </w:r>
          </w:p>
        </w:tc>
        <w:tc>
          <w:tcPr>
            <w:tcW w:w="960" w:type="dxa"/>
            <w:tcBorders>
              <w:top w:val="nil"/>
              <w:left w:val="nil"/>
              <w:bottom w:val="nil"/>
              <w:right w:val="nil"/>
            </w:tcBorders>
            <w:shd w:val="clear" w:color="auto" w:fill="auto"/>
            <w:noWrap/>
            <w:vAlign w:val="bottom"/>
            <w:hideMark/>
          </w:tcPr>
          <w:p w14:paraId="30E5B918"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13</w:t>
            </w:r>
          </w:p>
        </w:tc>
        <w:tc>
          <w:tcPr>
            <w:tcW w:w="1480" w:type="dxa"/>
            <w:tcBorders>
              <w:top w:val="nil"/>
              <w:left w:val="nil"/>
              <w:bottom w:val="nil"/>
              <w:right w:val="nil"/>
            </w:tcBorders>
            <w:shd w:val="clear" w:color="auto" w:fill="auto"/>
            <w:noWrap/>
            <w:vAlign w:val="bottom"/>
            <w:hideMark/>
          </w:tcPr>
          <w:p w14:paraId="77FAA768"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$ 737.717</w:t>
            </w:r>
          </w:p>
        </w:tc>
        <w:tc>
          <w:tcPr>
            <w:tcW w:w="1480" w:type="dxa"/>
            <w:gridSpan w:val="2"/>
            <w:tcBorders>
              <w:top w:val="nil"/>
              <w:left w:val="nil"/>
              <w:bottom w:val="nil"/>
              <w:right w:val="nil"/>
            </w:tcBorders>
            <w:shd w:val="clear" w:color="auto" w:fill="auto"/>
            <w:noWrap/>
            <w:vAlign w:val="bottom"/>
            <w:hideMark/>
          </w:tcPr>
          <w:p w14:paraId="65F52AE1"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$ 9.590.321</w:t>
            </w:r>
          </w:p>
        </w:tc>
      </w:tr>
      <w:tr w:rsidR="00A738D2" w:rsidRPr="00F31BBC" w14:paraId="42C53DE9" w14:textId="77777777" w:rsidTr="052E5FC4">
        <w:trPr>
          <w:trHeight w:val="300"/>
          <w:jc w:val="center"/>
        </w:trPr>
        <w:tc>
          <w:tcPr>
            <w:tcW w:w="1202" w:type="dxa"/>
            <w:tcBorders>
              <w:top w:val="nil"/>
              <w:left w:val="nil"/>
              <w:bottom w:val="nil"/>
              <w:right w:val="nil"/>
            </w:tcBorders>
            <w:shd w:val="clear" w:color="auto" w:fill="auto"/>
            <w:noWrap/>
            <w:vAlign w:val="bottom"/>
            <w:hideMark/>
          </w:tcPr>
          <w:p w14:paraId="493E98FD" w14:textId="3869735E"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1/01/18</w:t>
            </w:r>
          </w:p>
        </w:tc>
        <w:tc>
          <w:tcPr>
            <w:tcW w:w="1202" w:type="dxa"/>
            <w:tcBorders>
              <w:top w:val="nil"/>
              <w:left w:val="nil"/>
              <w:bottom w:val="nil"/>
              <w:right w:val="nil"/>
            </w:tcBorders>
            <w:shd w:val="clear" w:color="auto" w:fill="auto"/>
            <w:noWrap/>
            <w:vAlign w:val="bottom"/>
            <w:hideMark/>
          </w:tcPr>
          <w:p w14:paraId="017FF4B6" w14:textId="218B6376"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31/12/18</w:t>
            </w:r>
          </w:p>
        </w:tc>
        <w:tc>
          <w:tcPr>
            <w:tcW w:w="960" w:type="dxa"/>
            <w:tcBorders>
              <w:top w:val="nil"/>
              <w:left w:val="nil"/>
              <w:bottom w:val="nil"/>
              <w:right w:val="nil"/>
            </w:tcBorders>
            <w:shd w:val="clear" w:color="auto" w:fill="auto"/>
            <w:noWrap/>
            <w:vAlign w:val="bottom"/>
            <w:hideMark/>
          </w:tcPr>
          <w:p w14:paraId="24DB9295"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13</w:t>
            </w:r>
          </w:p>
        </w:tc>
        <w:tc>
          <w:tcPr>
            <w:tcW w:w="1480" w:type="dxa"/>
            <w:tcBorders>
              <w:top w:val="nil"/>
              <w:left w:val="nil"/>
              <w:bottom w:val="nil"/>
              <w:right w:val="nil"/>
            </w:tcBorders>
            <w:shd w:val="clear" w:color="auto" w:fill="auto"/>
            <w:noWrap/>
            <w:vAlign w:val="bottom"/>
            <w:hideMark/>
          </w:tcPr>
          <w:p w14:paraId="169314E8"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$ 781.242</w:t>
            </w:r>
          </w:p>
        </w:tc>
        <w:tc>
          <w:tcPr>
            <w:tcW w:w="1480" w:type="dxa"/>
            <w:gridSpan w:val="2"/>
            <w:tcBorders>
              <w:top w:val="nil"/>
              <w:left w:val="nil"/>
              <w:bottom w:val="nil"/>
              <w:right w:val="nil"/>
            </w:tcBorders>
            <w:shd w:val="clear" w:color="auto" w:fill="auto"/>
            <w:noWrap/>
            <w:vAlign w:val="bottom"/>
            <w:hideMark/>
          </w:tcPr>
          <w:p w14:paraId="2395BECB"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$ 10.156.146</w:t>
            </w:r>
          </w:p>
        </w:tc>
      </w:tr>
      <w:tr w:rsidR="00A738D2" w:rsidRPr="00F31BBC" w14:paraId="09D3F907" w14:textId="77777777" w:rsidTr="052E5FC4">
        <w:trPr>
          <w:trHeight w:val="300"/>
          <w:jc w:val="center"/>
        </w:trPr>
        <w:tc>
          <w:tcPr>
            <w:tcW w:w="1202" w:type="dxa"/>
            <w:tcBorders>
              <w:top w:val="nil"/>
              <w:left w:val="nil"/>
              <w:bottom w:val="nil"/>
              <w:right w:val="nil"/>
            </w:tcBorders>
            <w:shd w:val="clear" w:color="auto" w:fill="auto"/>
            <w:noWrap/>
            <w:vAlign w:val="bottom"/>
            <w:hideMark/>
          </w:tcPr>
          <w:p w14:paraId="23E4F2C5" w14:textId="7CED0BF8"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1/01/19</w:t>
            </w:r>
          </w:p>
        </w:tc>
        <w:tc>
          <w:tcPr>
            <w:tcW w:w="1202" w:type="dxa"/>
            <w:tcBorders>
              <w:top w:val="nil"/>
              <w:left w:val="nil"/>
              <w:bottom w:val="nil"/>
              <w:right w:val="nil"/>
            </w:tcBorders>
            <w:shd w:val="clear" w:color="auto" w:fill="auto"/>
            <w:noWrap/>
            <w:vAlign w:val="bottom"/>
            <w:hideMark/>
          </w:tcPr>
          <w:p w14:paraId="21422691" w14:textId="1FD8155C"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31/12/19</w:t>
            </w:r>
          </w:p>
        </w:tc>
        <w:tc>
          <w:tcPr>
            <w:tcW w:w="960" w:type="dxa"/>
            <w:tcBorders>
              <w:top w:val="nil"/>
              <w:left w:val="nil"/>
              <w:bottom w:val="nil"/>
              <w:right w:val="nil"/>
            </w:tcBorders>
            <w:shd w:val="clear" w:color="auto" w:fill="auto"/>
            <w:noWrap/>
            <w:vAlign w:val="bottom"/>
            <w:hideMark/>
          </w:tcPr>
          <w:p w14:paraId="01CE4898"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13</w:t>
            </w:r>
          </w:p>
        </w:tc>
        <w:tc>
          <w:tcPr>
            <w:tcW w:w="1480" w:type="dxa"/>
            <w:tcBorders>
              <w:top w:val="nil"/>
              <w:left w:val="nil"/>
              <w:bottom w:val="nil"/>
              <w:right w:val="nil"/>
            </w:tcBorders>
            <w:shd w:val="clear" w:color="auto" w:fill="auto"/>
            <w:noWrap/>
            <w:vAlign w:val="bottom"/>
            <w:hideMark/>
          </w:tcPr>
          <w:p w14:paraId="61C3A05F"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$ 828.116</w:t>
            </w:r>
          </w:p>
        </w:tc>
        <w:tc>
          <w:tcPr>
            <w:tcW w:w="1480" w:type="dxa"/>
            <w:gridSpan w:val="2"/>
            <w:tcBorders>
              <w:top w:val="nil"/>
              <w:left w:val="nil"/>
              <w:bottom w:val="nil"/>
              <w:right w:val="nil"/>
            </w:tcBorders>
            <w:shd w:val="clear" w:color="auto" w:fill="auto"/>
            <w:noWrap/>
            <w:vAlign w:val="bottom"/>
            <w:hideMark/>
          </w:tcPr>
          <w:p w14:paraId="28EC3C59"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$ 10.765.508</w:t>
            </w:r>
          </w:p>
        </w:tc>
      </w:tr>
      <w:tr w:rsidR="00A738D2" w:rsidRPr="00F31BBC" w14:paraId="1C6BCCD8" w14:textId="77777777" w:rsidTr="052E5FC4">
        <w:trPr>
          <w:trHeight w:val="300"/>
          <w:jc w:val="center"/>
        </w:trPr>
        <w:tc>
          <w:tcPr>
            <w:tcW w:w="1202" w:type="dxa"/>
            <w:tcBorders>
              <w:top w:val="nil"/>
              <w:left w:val="nil"/>
              <w:bottom w:val="nil"/>
              <w:right w:val="nil"/>
            </w:tcBorders>
            <w:shd w:val="clear" w:color="auto" w:fill="auto"/>
            <w:noWrap/>
            <w:vAlign w:val="bottom"/>
            <w:hideMark/>
          </w:tcPr>
          <w:p w14:paraId="24053B17" w14:textId="34DB58C5"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1/01/20</w:t>
            </w:r>
          </w:p>
        </w:tc>
        <w:tc>
          <w:tcPr>
            <w:tcW w:w="1202" w:type="dxa"/>
            <w:tcBorders>
              <w:top w:val="nil"/>
              <w:left w:val="nil"/>
              <w:bottom w:val="nil"/>
              <w:right w:val="nil"/>
            </w:tcBorders>
            <w:shd w:val="clear" w:color="auto" w:fill="auto"/>
            <w:noWrap/>
            <w:vAlign w:val="bottom"/>
            <w:hideMark/>
          </w:tcPr>
          <w:p w14:paraId="77B8A803" w14:textId="4EBE97B1"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31/12/20</w:t>
            </w:r>
          </w:p>
        </w:tc>
        <w:tc>
          <w:tcPr>
            <w:tcW w:w="960" w:type="dxa"/>
            <w:tcBorders>
              <w:top w:val="nil"/>
              <w:left w:val="nil"/>
              <w:bottom w:val="nil"/>
              <w:right w:val="nil"/>
            </w:tcBorders>
            <w:shd w:val="clear" w:color="auto" w:fill="auto"/>
            <w:noWrap/>
            <w:vAlign w:val="bottom"/>
            <w:hideMark/>
          </w:tcPr>
          <w:p w14:paraId="02125FF3"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13</w:t>
            </w:r>
          </w:p>
        </w:tc>
        <w:tc>
          <w:tcPr>
            <w:tcW w:w="1480" w:type="dxa"/>
            <w:tcBorders>
              <w:top w:val="nil"/>
              <w:left w:val="nil"/>
              <w:bottom w:val="nil"/>
              <w:right w:val="nil"/>
            </w:tcBorders>
            <w:shd w:val="clear" w:color="auto" w:fill="auto"/>
            <w:noWrap/>
            <w:vAlign w:val="bottom"/>
            <w:hideMark/>
          </w:tcPr>
          <w:p w14:paraId="15F78D46"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$ 877.803</w:t>
            </w:r>
          </w:p>
        </w:tc>
        <w:tc>
          <w:tcPr>
            <w:tcW w:w="1480" w:type="dxa"/>
            <w:gridSpan w:val="2"/>
            <w:tcBorders>
              <w:top w:val="nil"/>
              <w:left w:val="nil"/>
              <w:bottom w:val="nil"/>
              <w:right w:val="nil"/>
            </w:tcBorders>
            <w:shd w:val="clear" w:color="auto" w:fill="auto"/>
            <w:noWrap/>
            <w:vAlign w:val="bottom"/>
            <w:hideMark/>
          </w:tcPr>
          <w:p w14:paraId="54F37F69"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$ 11.411.439</w:t>
            </w:r>
          </w:p>
        </w:tc>
      </w:tr>
      <w:tr w:rsidR="00A738D2" w:rsidRPr="00F31BBC" w14:paraId="52A46231" w14:textId="77777777" w:rsidTr="052E5FC4">
        <w:trPr>
          <w:trHeight w:val="300"/>
          <w:jc w:val="center"/>
        </w:trPr>
        <w:tc>
          <w:tcPr>
            <w:tcW w:w="1202" w:type="dxa"/>
            <w:tcBorders>
              <w:top w:val="nil"/>
              <w:left w:val="nil"/>
              <w:bottom w:val="nil"/>
              <w:right w:val="nil"/>
            </w:tcBorders>
            <w:shd w:val="clear" w:color="auto" w:fill="auto"/>
            <w:noWrap/>
            <w:vAlign w:val="bottom"/>
            <w:hideMark/>
          </w:tcPr>
          <w:p w14:paraId="6E9E2AF2" w14:textId="6B0B2A0D"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1/01/21</w:t>
            </w:r>
          </w:p>
        </w:tc>
        <w:tc>
          <w:tcPr>
            <w:tcW w:w="1202" w:type="dxa"/>
            <w:tcBorders>
              <w:top w:val="nil"/>
              <w:left w:val="nil"/>
              <w:bottom w:val="nil"/>
              <w:right w:val="nil"/>
            </w:tcBorders>
            <w:shd w:val="clear" w:color="auto" w:fill="auto"/>
            <w:noWrap/>
            <w:vAlign w:val="bottom"/>
            <w:hideMark/>
          </w:tcPr>
          <w:p w14:paraId="44E273C2" w14:textId="2EC5E960"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31/12/21</w:t>
            </w:r>
          </w:p>
        </w:tc>
        <w:tc>
          <w:tcPr>
            <w:tcW w:w="960" w:type="dxa"/>
            <w:tcBorders>
              <w:top w:val="nil"/>
              <w:left w:val="nil"/>
              <w:bottom w:val="nil"/>
              <w:right w:val="nil"/>
            </w:tcBorders>
            <w:shd w:val="clear" w:color="auto" w:fill="auto"/>
            <w:noWrap/>
            <w:vAlign w:val="bottom"/>
            <w:hideMark/>
          </w:tcPr>
          <w:p w14:paraId="3E7FBE68"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13</w:t>
            </w:r>
          </w:p>
        </w:tc>
        <w:tc>
          <w:tcPr>
            <w:tcW w:w="1480" w:type="dxa"/>
            <w:tcBorders>
              <w:top w:val="nil"/>
              <w:left w:val="nil"/>
              <w:bottom w:val="nil"/>
              <w:right w:val="nil"/>
            </w:tcBorders>
            <w:shd w:val="clear" w:color="auto" w:fill="auto"/>
            <w:noWrap/>
            <w:vAlign w:val="bottom"/>
            <w:hideMark/>
          </w:tcPr>
          <w:p w14:paraId="45B868F5"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$ 908.526</w:t>
            </w:r>
          </w:p>
        </w:tc>
        <w:tc>
          <w:tcPr>
            <w:tcW w:w="1480" w:type="dxa"/>
            <w:gridSpan w:val="2"/>
            <w:tcBorders>
              <w:top w:val="nil"/>
              <w:left w:val="nil"/>
              <w:bottom w:val="nil"/>
              <w:right w:val="nil"/>
            </w:tcBorders>
            <w:shd w:val="clear" w:color="auto" w:fill="auto"/>
            <w:noWrap/>
            <w:vAlign w:val="bottom"/>
            <w:hideMark/>
          </w:tcPr>
          <w:p w14:paraId="4E9F5C4A"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$ 11.810.838</w:t>
            </w:r>
          </w:p>
        </w:tc>
      </w:tr>
      <w:tr w:rsidR="00A738D2" w:rsidRPr="00F31BBC" w14:paraId="7A3E3196" w14:textId="77777777" w:rsidTr="052E5FC4">
        <w:trPr>
          <w:trHeight w:val="300"/>
          <w:jc w:val="center"/>
        </w:trPr>
        <w:tc>
          <w:tcPr>
            <w:tcW w:w="1202" w:type="dxa"/>
            <w:tcBorders>
              <w:top w:val="nil"/>
              <w:left w:val="nil"/>
              <w:bottom w:val="nil"/>
              <w:right w:val="nil"/>
            </w:tcBorders>
            <w:shd w:val="clear" w:color="auto" w:fill="auto"/>
            <w:noWrap/>
            <w:vAlign w:val="bottom"/>
            <w:hideMark/>
          </w:tcPr>
          <w:p w14:paraId="0757CD71" w14:textId="3B12FE6B"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1/01/22</w:t>
            </w:r>
          </w:p>
        </w:tc>
        <w:tc>
          <w:tcPr>
            <w:tcW w:w="1202" w:type="dxa"/>
            <w:tcBorders>
              <w:top w:val="nil"/>
              <w:left w:val="nil"/>
              <w:bottom w:val="nil"/>
              <w:right w:val="nil"/>
            </w:tcBorders>
            <w:shd w:val="clear" w:color="auto" w:fill="auto"/>
            <w:noWrap/>
            <w:vAlign w:val="bottom"/>
            <w:hideMark/>
          </w:tcPr>
          <w:p w14:paraId="4E712125" w14:textId="59525EC0"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themeColor="text1"/>
                <w:szCs w:val="24"/>
                <w:lang w:eastAsia="es-CO"/>
              </w:rPr>
              <w:t>30/09/22</w:t>
            </w:r>
          </w:p>
        </w:tc>
        <w:tc>
          <w:tcPr>
            <w:tcW w:w="960" w:type="dxa"/>
            <w:tcBorders>
              <w:top w:val="nil"/>
              <w:left w:val="nil"/>
              <w:bottom w:val="nil"/>
              <w:right w:val="nil"/>
            </w:tcBorders>
            <w:shd w:val="clear" w:color="auto" w:fill="auto"/>
            <w:noWrap/>
            <w:vAlign w:val="bottom"/>
            <w:hideMark/>
          </w:tcPr>
          <w:p w14:paraId="65117203"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9</w:t>
            </w:r>
          </w:p>
        </w:tc>
        <w:tc>
          <w:tcPr>
            <w:tcW w:w="1480" w:type="dxa"/>
            <w:tcBorders>
              <w:top w:val="nil"/>
              <w:left w:val="nil"/>
              <w:bottom w:val="nil"/>
              <w:right w:val="nil"/>
            </w:tcBorders>
            <w:shd w:val="clear" w:color="auto" w:fill="auto"/>
            <w:noWrap/>
            <w:vAlign w:val="bottom"/>
            <w:hideMark/>
          </w:tcPr>
          <w:p w14:paraId="694FDAAB"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$ 1.000.000</w:t>
            </w:r>
          </w:p>
        </w:tc>
        <w:tc>
          <w:tcPr>
            <w:tcW w:w="1480" w:type="dxa"/>
            <w:gridSpan w:val="2"/>
            <w:tcBorders>
              <w:top w:val="nil"/>
              <w:left w:val="nil"/>
              <w:bottom w:val="nil"/>
              <w:right w:val="nil"/>
            </w:tcBorders>
            <w:shd w:val="clear" w:color="auto" w:fill="auto"/>
            <w:noWrap/>
            <w:vAlign w:val="bottom"/>
            <w:hideMark/>
          </w:tcPr>
          <w:p w14:paraId="3784BC72"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r w:rsidRPr="00F31BBC">
              <w:rPr>
                <w:rFonts w:ascii="Arial" w:eastAsia="Times New Roman" w:hAnsi="Arial" w:cs="Arial"/>
                <w:color w:val="000000"/>
                <w:szCs w:val="24"/>
                <w:lang w:eastAsia="es-CO"/>
              </w:rPr>
              <w:t>$ 9.000.000</w:t>
            </w:r>
          </w:p>
        </w:tc>
      </w:tr>
      <w:tr w:rsidR="00A738D2" w:rsidRPr="00F31BBC" w14:paraId="41FCA50A" w14:textId="77777777" w:rsidTr="052E5FC4">
        <w:trPr>
          <w:trHeight w:val="300"/>
          <w:jc w:val="center"/>
        </w:trPr>
        <w:tc>
          <w:tcPr>
            <w:tcW w:w="1202" w:type="dxa"/>
            <w:tcBorders>
              <w:top w:val="nil"/>
              <w:left w:val="nil"/>
              <w:bottom w:val="nil"/>
              <w:right w:val="nil"/>
            </w:tcBorders>
            <w:shd w:val="clear" w:color="auto" w:fill="auto"/>
            <w:noWrap/>
            <w:vAlign w:val="bottom"/>
            <w:hideMark/>
          </w:tcPr>
          <w:p w14:paraId="3F012EF8" w14:textId="77777777" w:rsidR="00A738D2" w:rsidRPr="00F31BBC" w:rsidRDefault="00A738D2" w:rsidP="00F31BBC">
            <w:pPr>
              <w:spacing w:after="0" w:line="240" w:lineRule="auto"/>
              <w:jc w:val="right"/>
              <w:rPr>
                <w:rFonts w:ascii="Arial" w:eastAsia="Times New Roman" w:hAnsi="Arial" w:cs="Arial"/>
                <w:color w:val="000000"/>
                <w:szCs w:val="24"/>
                <w:lang w:eastAsia="es-CO"/>
              </w:rPr>
            </w:pPr>
          </w:p>
        </w:tc>
        <w:tc>
          <w:tcPr>
            <w:tcW w:w="1202" w:type="dxa"/>
            <w:tcBorders>
              <w:top w:val="nil"/>
              <w:left w:val="nil"/>
              <w:bottom w:val="nil"/>
              <w:right w:val="nil"/>
            </w:tcBorders>
            <w:shd w:val="clear" w:color="auto" w:fill="auto"/>
            <w:noWrap/>
            <w:vAlign w:val="bottom"/>
            <w:hideMark/>
          </w:tcPr>
          <w:p w14:paraId="2B73B417" w14:textId="77777777" w:rsidR="00A738D2" w:rsidRPr="00F31BBC" w:rsidRDefault="00A738D2" w:rsidP="00F31BBC">
            <w:pPr>
              <w:spacing w:after="0" w:line="240" w:lineRule="auto"/>
              <w:rPr>
                <w:rFonts w:ascii="Arial" w:eastAsia="Times New Roman" w:hAnsi="Arial" w:cs="Arial"/>
                <w:szCs w:val="24"/>
                <w:lang w:eastAsia="es-CO"/>
              </w:rPr>
            </w:pPr>
          </w:p>
        </w:tc>
        <w:tc>
          <w:tcPr>
            <w:tcW w:w="960" w:type="dxa"/>
            <w:tcBorders>
              <w:top w:val="nil"/>
              <w:left w:val="nil"/>
              <w:bottom w:val="nil"/>
              <w:right w:val="nil"/>
            </w:tcBorders>
            <w:shd w:val="clear" w:color="auto" w:fill="auto"/>
            <w:noWrap/>
            <w:vAlign w:val="bottom"/>
            <w:hideMark/>
          </w:tcPr>
          <w:p w14:paraId="10D0A196" w14:textId="77777777" w:rsidR="00A738D2" w:rsidRPr="00F31BBC" w:rsidRDefault="00A738D2" w:rsidP="00F31BBC">
            <w:pPr>
              <w:spacing w:after="0" w:line="240" w:lineRule="auto"/>
              <w:rPr>
                <w:rFonts w:ascii="Arial" w:eastAsia="Times New Roman" w:hAnsi="Arial" w:cs="Arial"/>
                <w:szCs w:val="24"/>
                <w:lang w:eastAsia="es-CO"/>
              </w:rPr>
            </w:pPr>
          </w:p>
        </w:tc>
        <w:tc>
          <w:tcPr>
            <w:tcW w:w="1480" w:type="dxa"/>
            <w:tcBorders>
              <w:top w:val="nil"/>
              <w:left w:val="nil"/>
              <w:bottom w:val="nil"/>
              <w:right w:val="nil"/>
            </w:tcBorders>
            <w:shd w:val="clear" w:color="auto" w:fill="auto"/>
            <w:noWrap/>
            <w:vAlign w:val="bottom"/>
            <w:hideMark/>
          </w:tcPr>
          <w:p w14:paraId="2ED3B90E" w14:textId="77777777" w:rsidR="00A738D2" w:rsidRPr="00F31BBC" w:rsidRDefault="00A738D2" w:rsidP="00F31BBC">
            <w:pPr>
              <w:spacing w:after="0" w:line="240" w:lineRule="auto"/>
              <w:rPr>
                <w:rFonts w:ascii="Arial" w:eastAsia="Times New Roman" w:hAnsi="Arial" w:cs="Arial"/>
                <w:b/>
                <w:color w:val="000000"/>
                <w:szCs w:val="24"/>
                <w:lang w:eastAsia="es-CO"/>
              </w:rPr>
            </w:pPr>
            <w:r w:rsidRPr="00F31BBC">
              <w:rPr>
                <w:rFonts w:ascii="Arial" w:eastAsia="Times New Roman" w:hAnsi="Arial" w:cs="Arial"/>
                <w:b/>
                <w:color w:val="000000"/>
                <w:szCs w:val="24"/>
                <w:lang w:eastAsia="es-CO"/>
              </w:rPr>
              <w:t>Total</w:t>
            </w:r>
          </w:p>
        </w:tc>
        <w:tc>
          <w:tcPr>
            <w:tcW w:w="1480" w:type="dxa"/>
            <w:gridSpan w:val="2"/>
            <w:tcBorders>
              <w:top w:val="nil"/>
              <w:left w:val="nil"/>
              <w:bottom w:val="nil"/>
              <w:right w:val="nil"/>
            </w:tcBorders>
            <w:shd w:val="clear" w:color="auto" w:fill="auto"/>
            <w:noWrap/>
            <w:vAlign w:val="bottom"/>
            <w:hideMark/>
          </w:tcPr>
          <w:p w14:paraId="0B6F2575" w14:textId="77777777" w:rsidR="00A738D2" w:rsidRPr="00F31BBC" w:rsidRDefault="00A738D2" w:rsidP="00F31BBC">
            <w:pPr>
              <w:spacing w:after="0" w:line="240" w:lineRule="auto"/>
              <w:jc w:val="right"/>
              <w:rPr>
                <w:rFonts w:ascii="Arial" w:eastAsia="Times New Roman" w:hAnsi="Arial" w:cs="Arial"/>
                <w:b/>
                <w:color w:val="000000"/>
                <w:szCs w:val="24"/>
                <w:lang w:eastAsia="es-CO"/>
              </w:rPr>
            </w:pPr>
            <w:r w:rsidRPr="00F31BBC">
              <w:rPr>
                <w:rFonts w:ascii="Arial" w:eastAsia="Times New Roman" w:hAnsi="Arial" w:cs="Arial"/>
                <w:b/>
                <w:color w:val="000000"/>
                <w:szCs w:val="24"/>
                <w:lang w:eastAsia="es-CO"/>
              </w:rPr>
              <w:t>$ 66.891.666</w:t>
            </w:r>
          </w:p>
        </w:tc>
      </w:tr>
    </w:tbl>
    <w:p w14:paraId="1A7FBD56" w14:textId="26AE01F6" w:rsidR="00DB615E" w:rsidRPr="001C5FB3" w:rsidRDefault="00816076"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xml:space="preserve">  </w:t>
      </w:r>
      <w:r w:rsidR="00AF5AC6" w:rsidRPr="001C5FB3">
        <w:rPr>
          <w:rFonts w:ascii="Arial" w:eastAsia="Times New Roman" w:hAnsi="Arial" w:cs="Arial"/>
          <w:sz w:val="24"/>
          <w:szCs w:val="24"/>
          <w:lang w:eastAsia="es-CO"/>
        </w:rPr>
        <w:t xml:space="preserve"> </w:t>
      </w:r>
    </w:p>
    <w:p w14:paraId="72E0AEF3" w14:textId="77777777" w:rsidR="001C0BF5" w:rsidRPr="001C5FB3" w:rsidRDefault="00A738D2" w:rsidP="001C5FB3">
      <w:pPr>
        <w:spacing w:after="0"/>
        <w:jc w:val="both"/>
        <w:textAlignment w:val="baseline"/>
        <w:rPr>
          <w:rFonts w:ascii="Arial" w:hAnsi="Arial" w:cs="Arial"/>
          <w:sz w:val="24"/>
          <w:szCs w:val="24"/>
        </w:rPr>
      </w:pPr>
      <w:r w:rsidRPr="001C5FB3">
        <w:rPr>
          <w:rFonts w:ascii="Arial" w:eastAsia="Times New Roman" w:hAnsi="Arial" w:cs="Arial"/>
          <w:sz w:val="24"/>
          <w:szCs w:val="24"/>
          <w:lang w:eastAsia="es-CO"/>
        </w:rPr>
        <w:lastRenderedPageBreak/>
        <w:t xml:space="preserve">Por último, como quiera que COLPENSIONES le reconoció la pensión de vejez a la demandante en aplicación del convenio </w:t>
      </w:r>
      <w:r w:rsidR="004477C2" w:rsidRPr="001C5FB3">
        <w:rPr>
          <w:rFonts w:ascii="Arial" w:eastAsia="Times New Roman" w:hAnsi="Arial" w:cs="Arial"/>
          <w:sz w:val="24"/>
          <w:szCs w:val="24"/>
          <w:lang w:eastAsia="es-CO"/>
        </w:rPr>
        <w:t>con España desde el 23 de enero de 2014, correspondiéndole a Colombia una prorrata por valor de $399.866,</w:t>
      </w:r>
      <w:r w:rsidR="00E113A8" w:rsidRPr="001C5FB3">
        <w:rPr>
          <w:rFonts w:ascii="Arial" w:eastAsia="Times New Roman" w:hAnsi="Arial" w:cs="Arial"/>
          <w:sz w:val="24"/>
          <w:szCs w:val="24"/>
          <w:lang w:eastAsia="es-CO"/>
        </w:rPr>
        <w:t xml:space="preserve"> para el año 2014,</w:t>
      </w:r>
      <w:r w:rsidR="004477C2" w:rsidRPr="001C5FB3">
        <w:rPr>
          <w:rFonts w:ascii="Arial" w:eastAsia="Times New Roman" w:hAnsi="Arial" w:cs="Arial"/>
          <w:sz w:val="24"/>
          <w:szCs w:val="24"/>
          <w:lang w:eastAsia="es-CO"/>
        </w:rPr>
        <w:t xml:space="preserve"> según se aprecia en la Resolución SUB 97494 del 26 de abril de 2021</w:t>
      </w:r>
      <w:r w:rsidR="00E113A8" w:rsidRPr="001C5FB3">
        <w:rPr>
          <w:rFonts w:ascii="Arial" w:eastAsia="Times New Roman" w:hAnsi="Arial" w:cs="Arial"/>
          <w:sz w:val="24"/>
          <w:szCs w:val="24"/>
          <w:lang w:eastAsia="es-CO"/>
        </w:rPr>
        <w:t xml:space="preserve"> (archivo 29)</w:t>
      </w:r>
      <w:r w:rsidR="004477C2" w:rsidRPr="001C5FB3">
        <w:rPr>
          <w:rFonts w:ascii="Arial" w:eastAsia="Times New Roman" w:hAnsi="Arial" w:cs="Arial"/>
          <w:sz w:val="24"/>
          <w:szCs w:val="24"/>
          <w:lang w:eastAsia="es-CO"/>
        </w:rPr>
        <w:t xml:space="preserve"> y que la inclusión en nómina se dio a partir de mayo de 2021, con un retroactivo $41.081.022, dadas las resultas del proceso, se ordenará a COLPENSIONES que deje sin efectos dicha resolución</w:t>
      </w:r>
      <w:r w:rsidR="00E113A8" w:rsidRPr="001C5FB3">
        <w:rPr>
          <w:rFonts w:ascii="Arial" w:eastAsia="Times New Roman" w:hAnsi="Arial" w:cs="Arial"/>
          <w:sz w:val="24"/>
          <w:szCs w:val="24"/>
          <w:lang w:eastAsia="es-CO"/>
        </w:rPr>
        <w:t>, teniendo en cuenta que la demandante puede acceder a la prestación económica por vejez con los tiempos de servicios y las cotizaciones efectuadas de manera exclusiva en Colombia. Igualmente, se le ordenará el reconocimiento de</w:t>
      </w:r>
      <w:r w:rsidR="004477C2" w:rsidRPr="001C5FB3">
        <w:rPr>
          <w:rFonts w:ascii="Arial" w:eastAsia="Times New Roman" w:hAnsi="Arial" w:cs="Arial"/>
          <w:sz w:val="24"/>
          <w:szCs w:val="24"/>
          <w:lang w:eastAsia="es-CO"/>
        </w:rPr>
        <w:t xml:space="preserve"> la pensión de vejez bajo los términos indicados en la presente sentencia</w:t>
      </w:r>
      <w:r w:rsidR="00E113A8" w:rsidRPr="001C5FB3">
        <w:rPr>
          <w:rFonts w:ascii="Arial" w:eastAsia="Times New Roman" w:hAnsi="Arial" w:cs="Arial"/>
          <w:sz w:val="24"/>
          <w:szCs w:val="24"/>
          <w:lang w:eastAsia="es-CO"/>
        </w:rPr>
        <w:t>, autorizándole el descuento de los pagos que se le hayan hecho a la demandante en virtud de la Resolución SUB97494, lo mismo que el descuento de los aportes a salud, conforme a lo previsto en el inciso 3° del artículo 42 del Decreto 692 de 1994.</w:t>
      </w:r>
      <w:r w:rsidR="00887C1C" w:rsidRPr="001C5FB3">
        <w:rPr>
          <w:rFonts w:ascii="Arial" w:eastAsia="Times New Roman" w:hAnsi="Arial" w:cs="Arial"/>
          <w:sz w:val="24"/>
          <w:szCs w:val="24"/>
          <w:lang w:eastAsia="es-CO"/>
        </w:rPr>
        <w:t xml:space="preserve"> </w:t>
      </w:r>
      <w:r w:rsidR="00887C1C" w:rsidRPr="001C5FB3">
        <w:rPr>
          <w:rFonts w:ascii="Arial" w:hAnsi="Arial" w:cs="Arial"/>
          <w:sz w:val="24"/>
          <w:szCs w:val="24"/>
        </w:rPr>
        <w:t xml:space="preserve">Asimismo, se ordenará la indexación de la condena a la fecha de su pago, siendo un hecho notorio la depreciación de la moneda en virtud de la cual se hace menester ordenar la aplicación de una fórmula de actualización de la condena que recompense tal depreciación. </w:t>
      </w:r>
    </w:p>
    <w:p w14:paraId="36C73F31" w14:textId="77777777" w:rsidR="001C0BF5" w:rsidRPr="001C5FB3" w:rsidRDefault="001C0BF5" w:rsidP="001C5FB3">
      <w:pPr>
        <w:spacing w:after="0"/>
        <w:jc w:val="both"/>
        <w:textAlignment w:val="baseline"/>
        <w:rPr>
          <w:rFonts w:ascii="Arial" w:hAnsi="Arial" w:cs="Arial"/>
          <w:sz w:val="24"/>
          <w:szCs w:val="24"/>
        </w:rPr>
      </w:pPr>
    </w:p>
    <w:p w14:paraId="0D5C2AC9" w14:textId="7B319CD7" w:rsidR="00887C1C" w:rsidRPr="001C5FB3" w:rsidRDefault="00887C1C" w:rsidP="001C5FB3">
      <w:pPr>
        <w:spacing w:after="0"/>
        <w:jc w:val="both"/>
        <w:textAlignment w:val="baseline"/>
        <w:rPr>
          <w:rFonts w:ascii="Arial" w:eastAsia="Times New Roman" w:hAnsi="Arial" w:cs="Arial"/>
          <w:sz w:val="24"/>
          <w:szCs w:val="24"/>
          <w:lang w:eastAsia="es-CO"/>
        </w:rPr>
      </w:pPr>
      <w:r w:rsidRPr="001C5FB3">
        <w:rPr>
          <w:rFonts w:ascii="Arial" w:hAnsi="Arial" w:cs="Arial"/>
          <w:sz w:val="24"/>
          <w:szCs w:val="24"/>
        </w:rPr>
        <w:t xml:space="preserve">Al haber prosperado el recurso de apelación, </w:t>
      </w:r>
      <w:r w:rsidR="001C0BF5" w:rsidRPr="001C5FB3">
        <w:rPr>
          <w:rFonts w:ascii="Arial" w:hAnsi="Arial" w:cs="Arial"/>
          <w:sz w:val="24"/>
          <w:szCs w:val="24"/>
        </w:rPr>
        <w:t xml:space="preserve">en virtud del cual se accedió a las pretensiones de la demanda, </w:t>
      </w:r>
      <w:r w:rsidRPr="001C5FB3">
        <w:rPr>
          <w:rFonts w:ascii="Arial" w:hAnsi="Arial" w:cs="Arial"/>
          <w:sz w:val="24"/>
          <w:szCs w:val="24"/>
        </w:rPr>
        <w:t xml:space="preserve">se impondrá el pago de las costas procesales de </w:t>
      </w:r>
      <w:r w:rsidR="001C0BF5" w:rsidRPr="001C5FB3">
        <w:rPr>
          <w:rFonts w:ascii="Arial" w:hAnsi="Arial" w:cs="Arial"/>
          <w:sz w:val="24"/>
          <w:szCs w:val="24"/>
        </w:rPr>
        <w:t xml:space="preserve">primera y segunda </w:t>
      </w:r>
      <w:r w:rsidRPr="001C5FB3">
        <w:rPr>
          <w:rFonts w:ascii="Arial" w:hAnsi="Arial" w:cs="Arial"/>
          <w:sz w:val="24"/>
          <w:szCs w:val="24"/>
        </w:rPr>
        <w:t xml:space="preserve">instancia a </w:t>
      </w:r>
      <w:r w:rsidR="001C0BF5" w:rsidRPr="001C5FB3">
        <w:rPr>
          <w:rFonts w:ascii="Arial" w:hAnsi="Arial" w:cs="Arial"/>
          <w:sz w:val="24"/>
          <w:szCs w:val="24"/>
        </w:rPr>
        <w:t xml:space="preserve">cargo de </w:t>
      </w:r>
      <w:r w:rsidRPr="001C5FB3">
        <w:rPr>
          <w:rFonts w:ascii="Arial" w:hAnsi="Arial" w:cs="Arial"/>
          <w:sz w:val="24"/>
          <w:szCs w:val="24"/>
        </w:rPr>
        <w:t xml:space="preserve">COLPENSIONES y a favor de </w:t>
      </w:r>
      <w:r w:rsidR="0019600B" w:rsidRPr="001C5FB3">
        <w:rPr>
          <w:rFonts w:ascii="Arial" w:hAnsi="Arial" w:cs="Arial"/>
          <w:sz w:val="24"/>
          <w:szCs w:val="24"/>
        </w:rPr>
        <w:t xml:space="preserve">la demandante. </w:t>
      </w:r>
    </w:p>
    <w:p w14:paraId="5951F851" w14:textId="77777777" w:rsidR="00B97D75" w:rsidRPr="001C5FB3" w:rsidRDefault="00B97D75" w:rsidP="001C5FB3">
      <w:pPr>
        <w:spacing w:after="0"/>
        <w:ind w:right="45"/>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38B021B4" w14:textId="77777777"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En mérito de lo expuesto, la </w:t>
      </w:r>
      <w:r w:rsidRPr="001C5FB3">
        <w:rPr>
          <w:rFonts w:ascii="Arial" w:eastAsia="Times New Roman" w:hAnsi="Arial" w:cs="Arial"/>
          <w:b/>
          <w:bCs/>
          <w:sz w:val="24"/>
          <w:szCs w:val="24"/>
          <w:lang w:eastAsia="es-CO"/>
        </w:rPr>
        <w:t>Sala de Decisión Laboral del Tribunal Superior de Pereira</w:t>
      </w:r>
      <w:r w:rsidRPr="001C5FB3">
        <w:rPr>
          <w:rFonts w:ascii="Arial" w:eastAsia="Times New Roman" w:hAnsi="Arial" w:cs="Arial"/>
          <w:sz w:val="24"/>
          <w:szCs w:val="24"/>
          <w:lang w:eastAsia="es-CO"/>
        </w:rPr>
        <w:t>, administrando justicia en nombre de la República y por autoridad de la ley, </w:t>
      </w:r>
    </w:p>
    <w:p w14:paraId="5809CDE8" w14:textId="77777777" w:rsidR="00B97D75"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0B2D1D1E" w14:textId="77777777" w:rsidR="00B97D75" w:rsidRPr="001C5FB3" w:rsidRDefault="00B97D75" w:rsidP="001C5FB3">
      <w:pPr>
        <w:spacing w:after="0"/>
        <w:jc w:val="center"/>
        <w:textAlignment w:val="baseline"/>
        <w:rPr>
          <w:rFonts w:ascii="Arial" w:eastAsia="Times New Roman" w:hAnsi="Arial" w:cs="Arial"/>
          <w:sz w:val="24"/>
          <w:szCs w:val="24"/>
          <w:lang w:eastAsia="es-CO"/>
        </w:rPr>
      </w:pPr>
      <w:r w:rsidRPr="001C5FB3">
        <w:rPr>
          <w:rFonts w:ascii="Arial" w:eastAsia="Times New Roman" w:hAnsi="Arial" w:cs="Arial"/>
          <w:b/>
          <w:bCs/>
          <w:sz w:val="24"/>
          <w:szCs w:val="24"/>
          <w:lang w:eastAsia="es-CO"/>
        </w:rPr>
        <w:t>RESUELVE</w:t>
      </w:r>
      <w:r w:rsidRPr="001C5FB3">
        <w:rPr>
          <w:rFonts w:ascii="Arial" w:eastAsia="Times New Roman" w:hAnsi="Arial" w:cs="Arial"/>
          <w:sz w:val="24"/>
          <w:szCs w:val="24"/>
          <w:lang w:eastAsia="es-CO"/>
        </w:rPr>
        <w:t> </w:t>
      </w:r>
    </w:p>
    <w:p w14:paraId="5CC2C796" w14:textId="77777777" w:rsidR="00B97D75" w:rsidRPr="001C5FB3" w:rsidRDefault="00B97D75" w:rsidP="001C5FB3">
      <w:pPr>
        <w:spacing w:after="0"/>
        <w:jc w:val="center"/>
        <w:textAlignment w:val="baseline"/>
        <w:rPr>
          <w:rFonts w:ascii="Arial" w:eastAsia="Times New Roman" w:hAnsi="Arial" w:cs="Arial"/>
          <w:sz w:val="24"/>
          <w:szCs w:val="24"/>
          <w:lang w:eastAsia="es-CO"/>
        </w:rPr>
      </w:pPr>
      <w:r w:rsidRPr="001C5FB3">
        <w:rPr>
          <w:rFonts w:ascii="Arial" w:eastAsia="Times New Roman" w:hAnsi="Arial" w:cs="Arial"/>
          <w:sz w:val="24"/>
          <w:szCs w:val="24"/>
          <w:lang w:eastAsia="es-CO"/>
        </w:rPr>
        <w:t> </w:t>
      </w:r>
    </w:p>
    <w:p w14:paraId="6D97BA02" w14:textId="6FC897B4" w:rsidR="00C508E4" w:rsidRPr="001C5FB3" w:rsidRDefault="00B97D75"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b/>
          <w:bCs/>
          <w:sz w:val="24"/>
          <w:szCs w:val="24"/>
          <w:lang w:eastAsia="es-CO"/>
        </w:rPr>
        <w:t xml:space="preserve">PRIMERO. REVOCAR </w:t>
      </w:r>
      <w:r w:rsidR="0019600B" w:rsidRPr="001C5FB3">
        <w:rPr>
          <w:rFonts w:ascii="Arial" w:eastAsia="Times New Roman" w:hAnsi="Arial" w:cs="Arial"/>
          <w:sz w:val="24"/>
          <w:szCs w:val="24"/>
          <w:lang w:eastAsia="es-CO"/>
        </w:rPr>
        <w:t xml:space="preserve">la sentencia de primera instancia dictada el 02 de diciembre de 2021 por el Juzgado Tercero Laboral de Pereira dentro del proceso promovido por </w:t>
      </w:r>
      <w:r w:rsidR="00F31BBC" w:rsidRPr="001C5FB3">
        <w:rPr>
          <w:rFonts w:ascii="Arial" w:eastAsia="Times New Roman" w:hAnsi="Arial" w:cs="Arial"/>
          <w:sz w:val="24"/>
          <w:szCs w:val="24"/>
          <w:lang w:eastAsia="es-CO"/>
        </w:rPr>
        <w:t xml:space="preserve">LUZ MERY BETANCUR DE TORRES </w:t>
      </w:r>
      <w:r w:rsidR="0019600B" w:rsidRPr="001C5FB3">
        <w:rPr>
          <w:rFonts w:ascii="Arial" w:eastAsia="Times New Roman" w:hAnsi="Arial" w:cs="Arial"/>
          <w:sz w:val="24"/>
          <w:szCs w:val="24"/>
          <w:lang w:eastAsia="es-CO"/>
        </w:rPr>
        <w:t xml:space="preserve">contra la </w:t>
      </w:r>
      <w:r w:rsidR="00F31BBC" w:rsidRPr="001C5FB3">
        <w:rPr>
          <w:rFonts w:ascii="Arial" w:eastAsia="Times New Roman" w:hAnsi="Arial" w:cs="Arial"/>
          <w:sz w:val="24"/>
          <w:szCs w:val="24"/>
          <w:lang w:eastAsia="es-CO"/>
        </w:rPr>
        <w:t xml:space="preserve">ADMINISTRADORA COLOMBIANA DE PENSIONES </w:t>
      </w:r>
      <w:r w:rsidR="003A158C">
        <w:rPr>
          <w:rFonts w:ascii="Arial" w:eastAsia="Times New Roman" w:hAnsi="Arial" w:cs="Arial"/>
          <w:sz w:val="24"/>
          <w:szCs w:val="24"/>
          <w:lang w:eastAsia="es-CO"/>
        </w:rPr>
        <w:t>–</w:t>
      </w:r>
      <w:r w:rsidR="00F31BBC">
        <w:rPr>
          <w:rFonts w:ascii="Arial" w:eastAsia="Times New Roman" w:hAnsi="Arial" w:cs="Arial"/>
          <w:sz w:val="24"/>
          <w:szCs w:val="24"/>
          <w:lang w:eastAsia="es-CO"/>
        </w:rPr>
        <w:t xml:space="preserve"> </w:t>
      </w:r>
      <w:r w:rsidR="00F31BBC" w:rsidRPr="001C5FB3">
        <w:rPr>
          <w:rFonts w:ascii="Arial" w:eastAsia="Times New Roman" w:hAnsi="Arial" w:cs="Arial"/>
          <w:sz w:val="24"/>
          <w:szCs w:val="24"/>
          <w:lang w:eastAsia="es-CO"/>
        </w:rPr>
        <w:t>COLPENSIONES</w:t>
      </w:r>
      <w:r w:rsidR="00F31BBC">
        <w:rPr>
          <w:rFonts w:ascii="Arial" w:eastAsia="Times New Roman" w:hAnsi="Arial" w:cs="Arial"/>
          <w:sz w:val="24"/>
          <w:szCs w:val="24"/>
          <w:lang w:eastAsia="es-CO"/>
        </w:rPr>
        <w:t>.</w:t>
      </w:r>
    </w:p>
    <w:p w14:paraId="74AD9DD2" w14:textId="438C6A1D" w:rsidR="0019600B" w:rsidRPr="001C5FB3" w:rsidRDefault="0019600B" w:rsidP="001C5FB3">
      <w:pPr>
        <w:spacing w:after="0"/>
        <w:jc w:val="both"/>
        <w:textAlignment w:val="baseline"/>
        <w:rPr>
          <w:rFonts w:ascii="Arial" w:eastAsia="Times New Roman" w:hAnsi="Arial" w:cs="Arial"/>
          <w:sz w:val="24"/>
          <w:szCs w:val="24"/>
          <w:lang w:eastAsia="es-CO"/>
        </w:rPr>
      </w:pPr>
    </w:p>
    <w:p w14:paraId="7CCFB8DE" w14:textId="214E039F" w:rsidR="0019600B" w:rsidRPr="001C5FB3" w:rsidRDefault="0019600B"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b/>
          <w:sz w:val="24"/>
          <w:szCs w:val="24"/>
          <w:lang w:eastAsia="es-CO"/>
        </w:rPr>
        <w:t>SEGUNDO: DECLARAR</w:t>
      </w:r>
      <w:r w:rsidRPr="001C5FB3">
        <w:rPr>
          <w:rFonts w:ascii="Arial" w:eastAsia="Times New Roman" w:hAnsi="Arial" w:cs="Arial"/>
          <w:sz w:val="24"/>
          <w:szCs w:val="24"/>
          <w:lang w:eastAsia="es-CO"/>
        </w:rPr>
        <w:t xml:space="preserve"> que la señora LUZ MERY BETANCUR DE TORRES es beneficiaria del régimen de transición previsto en el artículo 36 de la Ley 100 de 1993.</w:t>
      </w:r>
    </w:p>
    <w:p w14:paraId="48EDBBC2" w14:textId="6348E8E0" w:rsidR="0019600B" w:rsidRPr="001C5FB3" w:rsidRDefault="0019600B" w:rsidP="001C5FB3">
      <w:pPr>
        <w:spacing w:after="0"/>
        <w:jc w:val="both"/>
        <w:textAlignment w:val="baseline"/>
        <w:rPr>
          <w:rFonts w:ascii="Arial" w:eastAsia="Times New Roman" w:hAnsi="Arial" w:cs="Arial"/>
          <w:sz w:val="24"/>
          <w:szCs w:val="24"/>
          <w:lang w:eastAsia="es-CO"/>
        </w:rPr>
      </w:pPr>
    </w:p>
    <w:p w14:paraId="246E3B29" w14:textId="37E04D82" w:rsidR="0019600B" w:rsidRPr="001C5FB3" w:rsidRDefault="0019600B"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b/>
          <w:sz w:val="24"/>
          <w:szCs w:val="24"/>
          <w:lang w:eastAsia="es-CO"/>
        </w:rPr>
        <w:t>TERCERO: DECLARAR</w:t>
      </w:r>
      <w:r w:rsidRPr="001C5FB3">
        <w:rPr>
          <w:rFonts w:ascii="Arial" w:eastAsia="Times New Roman" w:hAnsi="Arial" w:cs="Arial"/>
          <w:sz w:val="24"/>
          <w:szCs w:val="24"/>
          <w:lang w:eastAsia="es-CO"/>
        </w:rPr>
        <w:t xml:space="preserve"> que la señora LUZ MERY BETANCUR DE TORRES tiene derecho al reconocimiento y pago de la pensión de vejez desde el 15 de marzo de 2012, en cuantía de un salario mínimo legal mensual vigente para cada anualidad y por 13 mesadas al año, bajo los términos y requisitos señalados en el Acuerdo 049 de 1990, aprobado por el Decreto 758 del mismo año.</w:t>
      </w:r>
    </w:p>
    <w:p w14:paraId="4138357D" w14:textId="77777777" w:rsidR="0019600B" w:rsidRPr="001C5FB3" w:rsidRDefault="0019600B" w:rsidP="001C5FB3">
      <w:pPr>
        <w:spacing w:after="0"/>
        <w:jc w:val="both"/>
        <w:textAlignment w:val="baseline"/>
        <w:rPr>
          <w:rFonts w:ascii="Arial" w:eastAsia="Times New Roman" w:hAnsi="Arial" w:cs="Arial"/>
          <w:sz w:val="24"/>
          <w:szCs w:val="24"/>
          <w:lang w:eastAsia="es-CO"/>
        </w:rPr>
      </w:pPr>
    </w:p>
    <w:p w14:paraId="206B36C8" w14:textId="77777777" w:rsidR="00A84BD7" w:rsidRPr="001C5FB3" w:rsidRDefault="0019600B"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b/>
          <w:sz w:val="24"/>
          <w:szCs w:val="24"/>
          <w:lang w:eastAsia="es-CO"/>
        </w:rPr>
        <w:t>CUARTO: DECLARAR</w:t>
      </w:r>
      <w:r w:rsidRPr="001C5FB3">
        <w:rPr>
          <w:rFonts w:ascii="Arial" w:eastAsia="Times New Roman" w:hAnsi="Arial" w:cs="Arial"/>
          <w:sz w:val="24"/>
          <w:szCs w:val="24"/>
          <w:lang w:eastAsia="es-CO"/>
        </w:rPr>
        <w:t xml:space="preserve"> prescritas las mesadas pensionales causadas </w:t>
      </w:r>
      <w:r w:rsidR="00A84BD7" w:rsidRPr="001C5FB3">
        <w:rPr>
          <w:rFonts w:ascii="Arial" w:eastAsia="Times New Roman" w:hAnsi="Arial" w:cs="Arial"/>
          <w:sz w:val="24"/>
          <w:szCs w:val="24"/>
          <w:lang w:eastAsia="es-CO"/>
        </w:rPr>
        <w:t>con anterioridad al 29 de mayo de 2016.</w:t>
      </w:r>
    </w:p>
    <w:p w14:paraId="37D7817A" w14:textId="77777777" w:rsidR="00A84BD7" w:rsidRPr="001C5FB3" w:rsidRDefault="00A84BD7" w:rsidP="001C5FB3">
      <w:pPr>
        <w:spacing w:after="0"/>
        <w:jc w:val="both"/>
        <w:textAlignment w:val="baseline"/>
        <w:rPr>
          <w:rFonts w:ascii="Arial" w:eastAsia="Times New Roman" w:hAnsi="Arial" w:cs="Arial"/>
          <w:sz w:val="24"/>
          <w:szCs w:val="24"/>
          <w:lang w:eastAsia="es-CO"/>
        </w:rPr>
      </w:pPr>
    </w:p>
    <w:p w14:paraId="7F1ACCB0" w14:textId="15DEC701" w:rsidR="0019600B" w:rsidRPr="001C5FB3" w:rsidRDefault="00A84BD7"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b/>
          <w:sz w:val="24"/>
          <w:szCs w:val="24"/>
          <w:lang w:eastAsia="es-CO"/>
        </w:rPr>
        <w:t xml:space="preserve">QUINTO: </w:t>
      </w:r>
      <w:r w:rsidR="00E444A2" w:rsidRPr="001C5FB3">
        <w:rPr>
          <w:rFonts w:ascii="Arial" w:eastAsia="Times New Roman" w:hAnsi="Arial" w:cs="Arial"/>
          <w:b/>
          <w:sz w:val="24"/>
          <w:szCs w:val="24"/>
          <w:lang w:eastAsia="es-CO"/>
        </w:rPr>
        <w:t>CONDENAR</w:t>
      </w:r>
      <w:r w:rsidR="00E444A2" w:rsidRPr="001C5FB3">
        <w:rPr>
          <w:rFonts w:ascii="Arial" w:eastAsia="Times New Roman" w:hAnsi="Arial" w:cs="Arial"/>
          <w:sz w:val="24"/>
          <w:szCs w:val="24"/>
          <w:lang w:eastAsia="es-CO"/>
        </w:rPr>
        <w:t xml:space="preserve"> a la ADMINISTRADORA COLOMBIANA DE PENSIONES -</w:t>
      </w:r>
      <w:r w:rsidR="00AA20D4">
        <w:rPr>
          <w:rFonts w:ascii="Arial" w:eastAsia="Times New Roman" w:hAnsi="Arial" w:cs="Arial"/>
          <w:sz w:val="24"/>
          <w:szCs w:val="24"/>
          <w:lang w:eastAsia="es-CO"/>
        </w:rPr>
        <w:t xml:space="preserve"> </w:t>
      </w:r>
      <w:r w:rsidR="00E444A2" w:rsidRPr="001C5FB3">
        <w:rPr>
          <w:rFonts w:ascii="Arial" w:eastAsia="Times New Roman" w:hAnsi="Arial" w:cs="Arial"/>
          <w:sz w:val="24"/>
          <w:szCs w:val="24"/>
          <w:lang w:eastAsia="es-CO"/>
        </w:rPr>
        <w:t xml:space="preserve">COLPENSIONES a pagar a la señora LUZ MERY BETANCUR DE TORRES la suma de </w:t>
      </w:r>
      <w:r w:rsidR="00E444A2" w:rsidRPr="001C5FB3">
        <w:rPr>
          <w:rFonts w:ascii="Arial" w:eastAsia="Times New Roman" w:hAnsi="Arial" w:cs="Arial"/>
          <w:b/>
          <w:caps/>
          <w:sz w:val="24"/>
          <w:szCs w:val="24"/>
          <w:lang w:eastAsia="es-CO"/>
        </w:rPr>
        <w:t>sesenta y seis millones ochocientos noventa y un mil seis cientos sesenta y seis pesos</w:t>
      </w:r>
      <w:r w:rsidR="00E444A2" w:rsidRPr="001C5FB3">
        <w:rPr>
          <w:rFonts w:ascii="Arial" w:eastAsia="Times New Roman" w:hAnsi="Arial" w:cs="Arial"/>
          <w:b/>
          <w:sz w:val="24"/>
          <w:szCs w:val="24"/>
          <w:lang w:eastAsia="es-CO"/>
        </w:rPr>
        <w:t xml:space="preserve"> ($66.891.666)</w:t>
      </w:r>
      <w:r w:rsidR="00E444A2" w:rsidRPr="001C5FB3">
        <w:rPr>
          <w:rFonts w:ascii="Arial" w:eastAsia="Times New Roman" w:hAnsi="Arial" w:cs="Arial"/>
          <w:sz w:val="24"/>
          <w:szCs w:val="24"/>
          <w:lang w:eastAsia="es-CO"/>
        </w:rPr>
        <w:t xml:space="preserve"> a </w:t>
      </w:r>
      <w:r w:rsidR="001C0BF5" w:rsidRPr="001C5FB3">
        <w:rPr>
          <w:rFonts w:ascii="Arial" w:eastAsia="Times New Roman" w:hAnsi="Arial" w:cs="Arial"/>
          <w:sz w:val="24"/>
          <w:szCs w:val="24"/>
          <w:lang w:eastAsia="es-CO"/>
        </w:rPr>
        <w:t>título</w:t>
      </w:r>
      <w:r w:rsidR="00E444A2" w:rsidRPr="001C5FB3">
        <w:rPr>
          <w:rFonts w:ascii="Arial" w:eastAsia="Times New Roman" w:hAnsi="Arial" w:cs="Arial"/>
          <w:sz w:val="24"/>
          <w:szCs w:val="24"/>
          <w:lang w:eastAsia="es-CO"/>
        </w:rPr>
        <w:t xml:space="preserve"> de retroactivo pensional causado entre el 29 de mayo de 2016 y el 30 de septiembre de 2022, sin perjuicio de </w:t>
      </w:r>
      <w:r w:rsidR="00E444A2" w:rsidRPr="001C5FB3">
        <w:rPr>
          <w:rFonts w:ascii="Arial" w:eastAsia="Times New Roman" w:hAnsi="Arial" w:cs="Arial"/>
          <w:sz w:val="24"/>
          <w:szCs w:val="24"/>
          <w:lang w:eastAsia="es-CO"/>
        </w:rPr>
        <w:lastRenderedPageBreak/>
        <w:t>las mesadas pensionales sucesivas hasta la fecha de inclusión en nómina de pensionados de la demandante.</w:t>
      </w:r>
    </w:p>
    <w:p w14:paraId="03EB98F1" w14:textId="0056FBD8" w:rsidR="00E444A2" w:rsidRPr="001C5FB3" w:rsidRDefault="00E444A2" w:rsidP="001C5FB3">
      <w:pPr>
        <w:spacing w:after="0"/>
        <w:jc w:val="both"/>
        <w:textAlignment w:val="baseline"/>
        <w:rPr>
          <w:rFonts w:ascii="Arial" w:eastAsia="Times New Roman" w:hAnsi="Arial" w:cs="Arial"/>
          <w:sz w:val="24"/>
          <w:szCs w:val="24"/>
          <w:lang w:eastAsia="es-CO"/>
        </w:rPr>
      </w:pPr>
    </w:p>
    <w:p w14:paraId="66E184B2" w14:textId="308EF384" w:rsidR="000D3A2F" w:rsidRPr="001C5FB3" w:rsidRDefault="00E444A2" w:rsidP="001C5FB3">
      <w:pPr>
        <w:spacing w:after="0"/>
        <w:jc w:val="both"/>
        <w:textAlignment w:val="baseline"/>
        <w:rPr>
          <w:rFonts w:ascii="Arial" w:eastAsia="Times New Roman" w:hAnsi="Arial" w:cs="Arial"/>
          <w:b/>
          <w:sz w:val="24"/>
          <w:szCs w:val="24"/>
          <w:lang w:eastAsia="es-CO"/>
        </w:rPr>
      </w:pPr>
      <w:r w:rsidRPr="001C5FB3">
        <w:rPr>
          <w:rFonts w:ascii="Arial" w:eastAsia="Times New Roman" w:hAnsi="Arial" w:cs="Arial"/>
          <w:b/>
          <w:sz w:val="24"/>
          <w:szCs w:val="24"/>
          <w:lang w:eastAsia="es-CO"/>
        </w:rPr>
        <w:t xml:space="preserve">SEXTO: </w:t>
      </w:r>
      <w:r w:rsidR="000D3A2F" w:rsidRPr="001C5FB3">
        <w:rPr>
          <w:rFonts w:ascii="Arial" w:eastAsia="Times New Roman" w:hAnsi="Arial" w:cs="Arial"/>
          <w:b/>
          <w:sz w:val="24"/>
          <w:szCs w:val="24"/>
          <w:lang w:eastAsia="es-CO"/>
        </w:rPr>
        <w:t xml:space="preserve">CONDENAR </w:t>
      </w:r>
      <w:r w:rsidR="0034557C" w:rsidRPr="001C5FB3">
        <w:rPr>
          <w:rFonts w:ascii="Arial" w:eastAsia="Times New Roman" w:hAnsi="Arial" w:cs="Arial"/>
          <w:sz w:val="24"/>
          <w:szCs w:val="24"/>
          <w:lang w:eastAsia="es-CO"/>
        </w:rPr>
        <w:t>a la indexación de las mesadas pensionales a la fecha de su pago.</w:t>
      </w:r>
    </w:p>
    <w:p w14:paraId="1B319284" w14:textId="77777777" w:rsidR="000D3A2F" w:rsidRPr="001C5FB3" w:rsidRDefault="000D3A2F" w:rsidP="001C5FB3">
      <w:pPr>
        <w:spacing w:after="0"/>
        <w:jc w:val="both"/>
        <w:textAlignment w:val="baseline"/>
        <w:rPr>
          <w:rFonts w:ascii="Arial" w:eastAsia="Times New Roman" w:hAnsi="Arial" w:cs="Arial"/>
          <w:b/>
          <w:sz w:val="24"/>
          <w:szCs w:val="24"/>
          <w:lang w:eastAsia="es-CO"/>
        </w:rPr>
      </w:pPr>
    </w:p>
    <w:p w14:paraId="08F7C58E" w14:textId="76D18788" w:rsidR="00E444A2" w:rsidRPr="001C5FB3" w:rsidRDefault="0034557C"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b/>
          <w:sz w:val="24"/>
          <w:szCs w:val="24"/>
          <w:lang w:eastAsia="es-CO"/>
        </w:rPr>
        <w:t xml:space="preserve">SEPTIMO: </w:t>
      </w:r>
      <w:r w:rsidR="00E444A2" w:rsidRPr="001C5FB3">
        <w:rPr>
          <w:rFonts w:ascii="Arial" w:eastAsia="Times New Roman" w:hAnsi="Arial" w:cs="Arial"/>
          <w:b/>
          <w:sz w:val="24"/>
          <w:szCs w:val="24"/>
          <w:lang w:eastAsia="es-CO"/>
        </w:rPr>
        <w:t>ORDENAR</w:t>
      </w:r>
      <w:r w:rsidR="00E444A2" w:rsidRPr="001C5FB3">
        <w:rPr>
          <w:rFonts w:ascii="Arial" w:eastAsia="Times New Roman" w:hAnsi="Arial" w:cs="Arial"/>
          <w:sz w:val="24"/>
          <w:szCs w:val="24"/>
          <w:lang w:eastAsia="es-CO"/>
        </w:rPr>
        <w:t xml:space="preserve"> a la ADMINISTRADORA COLOMBIANA DE PENSIONES -</w:t>
      </w:r>
      <w:r w:rsidR="00AA20D4">
        <w:rPr>
          <w:rFonts w:ascii="Arial" w:eastAsia="Times New Roman" w:hAnsi="Arial" w:cs="Arial"/>
          <w:sz w:val="24"/>
          <w:szCs w:val="24"/>
          <w:lang w:eastAsia="es-CO"/>
        </w:rPr>
        <w:t xml:space="preserve"> </w:t>
      </w:r>
      <w:r w:rsidR="00E444A2" w:rsidRPr="001C5FB3">
        <w:rPr>
          <w:rFonts w:ascii="Arial" w:eastAsia="Times New Roman" w:hAnsi="Arial" w:cs="Arial"/>
          <w:sz w:val="24"/>
          <w:szCs w:val="24"/>
          <w:lang w:eastAsia="es-CO"/>
        </w:rPr>
        <w:t>COLPENSIONES que deje sin efectos la Resolución No. SUB 97494 del 26 de abril de 2021.</w:t>
      </w:r>
    </w:p>
    <w:p w14:paraId="72A15F1F" w14:textId="77777777" w:rsidR="00E444A2" w:rsidRPr="001C5FB3" w:rsidRDefault="00E444A2" w:rsidP="001C5FB3">
      <w:pPr>
        <w:spacing w:after="0"/>
        <w:jc w:val="both"/>
        <w:textAlignment w:val="baseline"/>
        <w:rPr>
          <w:rFonts w:ascii="Arial" w:eastAsia="Times New Roman" w:hAnsi="Arial" w:cs="Arial"/>
          <w:sz w:val="24"/>
          <w:szCs w:val="24"/>
          <w:lang w:eastAsia="es-CO"/>
        </w:rPr>
      </w:pPr>
    </w:p>
    <w:p w14:paraId="240839FA" w14:textId="1C09CEC1" w:rsidR="00E444A2" w:rsidRPr="001C5FB3" w:rsidRDefault="0034557C"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b/>
          <w:sz w:val="24"/>
          <w:szCs w:val="24"/>
          <w:lang w:eastAsia="es-CO"/>
        </w:rPr>
        <w:t>OCTAVO</w:t>
      </w:r>
      <w:r w:rsidR="00E444A2" w:rsidRPr="001C5FB3">
        <w:rPr>
          <w:rFonts w:ascii="Arial" w:eastAsia="Times New Roman" w:hAnsi="Arial" w:cs="Arial"/>
          <w:b/>
          <w:sz w:val="24"/>
          <w:szCs w:val="24"/>
          <w:lang w:eastAsia="es-CO"/>
        </w:rPr>
        <w:t>: AUTORIZAR</w:t>
      </w:r>
      <w:r w:rsidR="00E444A2" w:rsidRPr="001C5FB3">
        <w:rPr>
          <w:rFonts w:ascii="Arial" w:eastAsia="Times New Roman" w:hAnsi="Arial" w:cs="Arial"/>
          <w:sz w:val="24"/>
          <w:szCs w:val="24"/>
          <w:lang w:eastAsia="es-CO"/>
        </w:rPr>
        <w:t xml:space="preserve"> a la ADMINISTRADORA COLOMBIANA DE PENSIONES -</w:t>
      </w:r>
      <w:r w:rsidR="00AA20D4">
        <w:rPr>
          <w:rFonts w:ascii="Arial" w:eastAsia="Times New Roman" w:hAnsi="Arial" w:cs="Arial"/>
          <w:sz w:val="24"/>
          <w:szCs w:val="24"/>
          <w:lang w:eastAsia="es-CO"/>
        </w:rPr>
        <w:t xml:space="preserve"> </w:t>
      </w:r>
      <w:r w:rsidR="00E444A2" w:rsidRPr="001C5FB3">
        <w:rPr>
          <w:rFonts w:ascii="Arial" w:eastAsia="Times New Roman" w:hAnsi="Arial" w:cs="Arial"/>
          <w:sz w:val="24"/>
          <w:szCs w:val="24"/>
          <w:lang w:eastAsia="es-CO"/>
        </w:rPr>
        <w:t xml:space="preserve">COLPENSIONES que descuente del retroactivo pensional los pagos que se le hayan hecho a la demandante en virtud de la Resolución SUB97494 del 26 de abril de 2021, </w:t>
      </w:r>
      <w:r w:rsidR="000D3A2F" w:rsidRPr="001C5FB3">
        <w:rPr>
          <w:rFonts w:ascii="Arial" w:eastAsia="Times New Roman" w:hAnsi="Arial" w:cs="Arial"/>
          <w:sz w:val="24"/>
          <w:szCs w:val="24"/>
          <w:lang w:eastAsia="es-CO"/>
        </w:rPr>
        <w:t>lo mismo que el descuento de los aportes a salud, conforme a lo previsto en el inciso 3° del artículo 42 del Decreto 692 de 1994</w:t>
      </w:r>
      <w:r w:rsidR="00E444A2" w:rsidRPr="001C5FB3">
        <w:rPr>
          <w:rFonts w:ascii="Arial" w:eastAsia="Times New Roman" w:hAnsi="Arial" w:cs="Arial"/>
          <w:sz w:val="24"/>
          <w:szCs w:val="24"/>
          <w:lang w:eastAsia="es-CO"/>
        </w:rPr>
        <w:t xml:space="preserve"> </w:t>
      </w:r>
    </w:p>
    <w:p w14:paraId="3992C4E6" w14:textId="4E987A01" w:rsidR="00E444A2" w:rsidRPr="001C5FB3" w:rsidRDefault="00E444A2" w:rsidP="001C5FB3">
      <w:pPr>
        <w:spacing w:after="0"/>
        <w:jc w:val="both"/>
        <w:textAlignment w:val="baseline"/>
        <w:rPr>
          <w:rFonts w:ascii="Arial" w:eastAsia="Times New Roman" w:hAnsi="Arial" w:cs="Arial"/>
          <w:sz w:val="24"/>
          <w:szCs w:val="24"/>
          <w:lang w:eastAsia="es-CO"/>
        </w:rPr>
      </w:pPr>
    </w:p>
    <w:p w14:paraId="4A8D5905" w14:textId="3A4BB70C" w:rsidR="00E444A2" w:rsidRPr="001C5FB3" w:rsidRDefault="0034557C" w:rsidP="001C5FB3">
      <w:pPr>
        <w:spacing w:after="0"/>
        <w:jc w:val="both"/>
        <w:textAlignment w:val="baseline"/>
        <w:rPr>
          <w:rFonts w:ascii="Arial" w:eastAsia="Times New Roman" w:hAnsi="Arial" w:cs="Arial"/>
          <w:b/>
          <w:sz w:val="24"/>
          <w:szCs w:val="24"/>
          <w:lang w:eastAsia="es-CO"/>
        </w:rPr>
      </w:pPr>
      <w:r w:rsidRPr="001C5FB3">
        <w:rPr>
          <w:rFonts w:ascii="Arial" w:eastAsia="Times New Roman" w:hAnsi="Arial" w:cs="Arial"/>
          <w:b/>
          <w:sz w:val="24"/>
          <w:szCs w:val="24"/>
          <w:lang w:eastAsia="es-CO"/>
        </w:rPr>
        <w:t>NOVENO</w:t>
      </w:r>
      <w:r w:rsidR="00E444A2" w:rsidRPr="001C5FB3">
        <w:rPr>
          <w:rFonts w:ascii="Arial" w:eastAsia="Times New Roman" w:hAnsi="Arial" w:cs="Arial"/>
          <w:b/>
          <w:sz w:val="24"/>
          <w:szCs w:val="24"/>
          <w:lang w:eastAsia="es-CO"/>
        </w:rPr>
        <w:t xml:space="preserve">: </w:t>
      </w:r>
      <w:r w:rsidRPr="001C5FB3">
        <w:rPr>
          <w:rFonts w:ascii="Arial" w:eastAsia="Times New Roman" w:hAnsi="Arial" w:cs="Arial"/>
          <w:b/>
          <w:sz w:val="24"/>
          <w:szCs w:val="24"/>
          <w:lang w:eastAsia="es-CO"/>
        </w:rPr>
        <w:t xml:space="preserve">CONDENAR </w:t>
      </w:r>
      <w:r w:rsidRPr="001C5FB3">
        <w:rPr>
          <w:rFonts w:ascii="Arial" w:eastAsia="Times New Roman" w:hAnsi="Arial" w:cs="Arial"/>
          <w:sz w:val="24"/>
          <w:szCs w:val="24"/>
          <w:lang w:eastAsia="es-CO"/>
        </w:rPr>
        <w:t xml:space="preserve">en costa de </w:t>
      </w:r>
      <w:r w:rsidR="001C0BF5" w:rsidRPr="001C5FB3">
        <w:rPr>
          <w:rFonts w:ascii="Arial" w:eastAsia="Times New Roman" w:hAnsi="Arial" w:cs="Arial"/>
          <w:sz w:val="24"/>
          <w:szCs w:val="24"/>
          <w:lang w:eastAsia="es-CO"/>
        </w:rPr>
        <w:t xml:space="preserve">primera y </w:t>
      </w:r>
      <w:r w:rsidRPr="001C5FB3">
        <w:rPr>
          <w:rFonts w:ascii="Arial" w:eastAsia="Times New Roman" w:hAnsi="Arial" w:cs="Arial"/>
          <w:sz w:val="24"/>
          <w:szCs w:val="24"/>
          <w:lang w:eastAsia="es-CO"/>
        </w:rPr>
        <w:t>segunda instancia a la</w:t>
      </w:r>
      <w:r w:rsidRPr="001C5FB3">
        <w:rPr>
          <w:rFonts w:ascii="Arial" w:eastAsia="Times New Roman" w:hAnsi="Arial" w:cs="Arial"/>
          <w:b/>
          <w:sz w:val="24"/>
          <w:szCs w:val="24"/>
          <w:lang w:eastAsia="es-CO"/>
        </w:rPr>
        <w:t xml:space="preserve"> ADMINISTRADORA COLOMBIANA DE PENSIONES </w:t>
      </w:r>
      <w:r w:rsidR="007C40B1">
        <w:rPr>
          <w:rFonts w:ascii="Arial" w:eastAsia="Times New Roman" w:hAnsi="Arial" w:cs="Arial"/>
          <w:b/>
          <w:sz w:val="24"/>
          <w:szCs w:val="24"/>
          <w:lang w:eastAsia="es-CO"/>
        </w:rPr>
        <w:t>–</w:t>
      </w:r>
      <w:r w:rsidR="00AA20D4">
        <w:rPr>
          <w:rFonts w:ascii="Arial" w:eastAsia="Times New Roman" w:hAnsi="Arial" w:cs="Arial"/>
          <w:b/>
          <w:sz w:val="24"/>
          <w:szCs w:val="24"/>
          <w:lang w:eastAsia="es-CO"/>
        </w:rPr>
        <w:t xml:space="preserve"> </w:t>
      </w:r>
      <w:r w:rsidRPr="001C5FB3">
        <w:rPr>
          <w:rFonts w:ascii="Arial" w:eastAsia="Times New Roman" w:hAnsi="Arial" w:cs="Arial"/>
          <w:b/>
          <w:sz w:val="24"/>
          <w:szCs w:val="24"/>
          <w:lang w:eastAsia="es-CO"/>
        </w:rPr>
        <w:t>COLPENSIONES</w:t>
      </w:r>
      <w:r w:rsidRPr="001C5FB3">
        <w:rPr>
          <w:rFonts w:ascii="Arial" w:eastAsia="Times New Roman" w:hAnsi="Arial" w:cs="Arial"/>
          <w:sz w:val="24"/>
          <w:szCs w:val="24"/>
          <w:lang w:eastAsia="es-CO"/>
        </w:rPr>
        <w:t xml:space="preserve"> y a favor de la demandante.</w:t>
      </w:r>
    </w:p>
    <w:p w14:paraId="44D772D0" w14:textId="77777777" w:rsidR="00B97D75" w:rsidRPr="001C5FB3" w:rsidRDefault="00B97D75" w:rsidP="001C5FB3">
      <w:pPr>
        <w:spacing w:after="0"/>
        <w:jc w:val="both"/>
        <w:textAlignment w:val="baseline"/>
        <w:rPr>
          <w:rFonts w:ascii="Arial" w:eastAsia="Times New Roman" w:hAnsi="Arial" w:cs="Arial"/>
          <w:sz w:val="24"/>
          <w:szCs w:val="24"/>
          <w:lang w:eastAsia="es-CO"/>
        </w:rPr>
      </w:pPr>
    </w:p>
    <w:p w14:paraId="359AE1B8" w14:textId="6EE41895" w:rsidR="00417402" w:rsidRDefault="00417402" w:rsidP="001C5FB3">
      <w:pPr>
        <w:spacing w:after="0"/>
        <w:jc w:val="both"/>
        <w:rPr>
          <w:rFonts w:ascii="Arial" w:eastAsia="Arial" w:hAnsi="Arial" w:cs="Arial"/>
          <w:sz w:val="24"/>
          <w:szCs w:val="24"/>
          <w:lang w:val="es-ES"/>
        </w:rPr>
      </w:pPr>
      <w:r w:rsidRPr="001C5FB3">
        <w:rPr>
          <w:rFonts w:ascii="Arial" w:eastAsia="Arial" w:hAnsi="Arial" w:cs="Arial"/>
          <w:sz w:val="24"/>
          <w:szCs w:val="24"/>
          <w:lang w:val="es-ES"/>
        </w:rPr>
        <w:t>Notifíquese por estado y comuníquese a los correos electrónicos de los apoderados de las partes.</w:t>
      </w:r>
    </w:p>
    <w:p w14:paraId="3F8FF8C6" w14:textId="77777777" w:rsidR="001C5FB3" w:rsidRPr="001C5FB3" w:rsidRDefault="001C5FB3" w:rsidP="001C5FB3">
      <w:pPr>
        <w:spacing w:after="0"/>
        <w:jc w:val="both"/>
        <w:rPr>
          <w:rFonts w:ascii="Arial" w:hAnsi="Arial" w:cs="Arial"/>
          <w:sz w:val="24"/>
          <w:szCs w:val="24"/>
          <w:lang w:val="es-ES"/>
        </w:rPr>
      </w:pPr>
    </w:p>
    <w:p w14:paraId="364F1A6A" w14:textId="77777777" w:rsidR="001C5FB3" w:rsidRPr="001C5FB3" w:rsidRDefault="001C5FB3" w:rsidP="001C5FB3">
      <w:pPr>
        <w:spacing w:after="0"/>
        <w:jc w:val="both"/>
        <w:textAlignment w:val="baseline"/>
        <w:rPr>
          <w:rFonts w:ascii="Arial" w:eastAsia="Times New Roman" w:hAnsi="Arial" w:cs="Arial"/>
          <w:sz w:val="24"/>
          <w:szCs w:val="24"/>
          <w:lang w:eastAsia="es-CO"/>
        </w:rPr>
      </w:pPr>
      <w:r w:rsidRPr="001C5FB3">
        <w:rPr>
          <w:rFonts w:ascii="Arial" w:eastAsia="Times New Roman" w:hAnsi="Arial" w:cs="Arial"/>
          <w:sz w:val="24"/>
          <w:szCs w:val="24"/>
          <w:lang w:val="es-ES" w:eastAsia="es-CO"/>
        </w:rPr>
        <w:t>Quienes Integran la Sala,</w:t>
      </w:r>
    </w:p>
    <w:p w14:paraId="13B51254" w14:textId="77777777" w:rsidR="001C5FB3" w:rsidRPr="001C5FB3" w:rsidRDefault="001C5FB3" w:rsidP="001C5FB3">
      <w:pPr>
        <w:widowControl w:val="0"/>
        <w:autoSpaceDE w:val="0"/>
        <w:autoSpaceDN w:val="0"/>
        <w:adjustRightInd w:val="0"/>
        <w:spacing w:after="0"/>
        <w:rPr>
          <w:rFonts w:ascii="Arial" w:hAnsi="Arial" w:cs="Arial"/>
          <w:b/>
          <w:sz w:val="24"/>
          <w:szCs w:val="24"/>
        </w:rPr>
      </w:pPr>
    </w:p>
    <w:p w14:paraId="248CCE60" w14:textId="77777777" w:rsidR="001C5FB3" w:rsidRPr="001C5FB3" w:rsidRDefault="001C5FB3" w:rsidP="001C5FB3">
      <w:pPr>
        <w:widowControl w:val="0"/>
        <w:autoSpaceDE w:val="0"/>
        <w:autoSpaceDN w:val="0"/>
        <w:adjustRightInd w:val="0"/>
        <w:spacing w:after="0"/>
        <w:rPr>
          <w:rFonts w:ascii="Arial" w:hAnsi="Arial" w:cs="Arial"/>
          <w:b/>
          <w:sz w:val="24"/>
          <w:szCs w:val="24"/>
        </w:rPr>
      </w:pPr>
    </w:p>
    <w:p w14:paraId="48D5F2A5" w14:textId="77777777" w:rsidR="001C5FB3" w:rsidRPr="001C5FB3" w:rsidRDefault="001C5FB3" w:rsidP="001C5FB3">
      <w:pPr>
        <w:widowControl w:val="0"/>
        <w:autoSpaceDE w:val="0"/>
        <w:autoSpaceDN w:val="0"/>
        <w:adjustRightInd w:val="0"/>
        <w:spacing w:after="0"/>
        <w:rPr>
          <w:rFonts w:ascii="Arial" w:hAnsi="Arial" w:cs="Arial"/>
          <w:b/>
          <w:sz w:val="24"/>
          <w:szCs w:val="24"/>
        </w:rPr>
      </w:pPr>
    </w:p>
    <w:p w14:paraId="52CA7F81" w14:textId="77777777" w:rsidR="001C5FB3" w:rsidRPr="001C5FB3" w:rsidRDefault="001C5FB3" w:rsidP="001C5FB3">
      <w:pPr>
        <w:widowControl w:val="0"/>
        <w:autoSpaceDE w:val="0"/>
        <w:autoSpaceDN w:val="0"/>
        <w:adjustRightInd w:val="0"/>
        <w:spacing w:after="0"/>
        <w:jc w:val="center"/>
        <w:rPr>
          <w:rFonts w:ascii="Arial" w:hAnsi="Arial" w:cs="Arial"/>
          <w:b/>
          <w:bCs/>
          <w:sz w:val="24"/>
          <w:szCs w:val="24"/>
        </w:rPr>
      </w:pPr>
      <w:r w:rsidRPr="001C5FB3">
        <w:rPr>
          <w:rFonts w:ascii="Arial" w:hAnsi="Arial" w:cs="Arial"/>
          <w:b/>
          <w:bCs/>
          <w:sz w:val="24"/>
          <w:szCs w:val="24"/>
        </w:rPr>
        <w:t>JULIO CÉSAR SALAZAR MUÑOZ</w:t>
      </w:r>
    </w:p>
    <w:p w14:paraId="3D8A505B" w14:textId="06582BF3" w:rsidR="001C5FB3" w:rsidRDefault="001C5FB3" w:rsidP="001C5FB3">
      <w:pPr>
        <w:widowControl w:val="0"/>
        <w:autoSpaceDE w:val="0"/>
        <w:autoSpaceDN w:val="0"/>
        <w:adjustRightInd w:val="0"/>
        <w:spacing w:after="0"/>
        <w:jc w:val="center"/>
        <w:rPr>
          <w:rFonts w:ascii="Arial" w:hAnsi="Arial" w:cs="Arial"/>
          <w:sz w:val="24"/>
          <w:szCs w:val="24"/>
        </w:rPr>
      </w:pPr>
      <w:r w:rsidRPr="001C5FB3">
        <w:rPr>
          <w:rFonts w:ascii="Arial" w:hAnsi="Arial" w:cs="Arial"/>
          <w:sz w:val="24"/>
          <w:szCs w:val="24"/>
        </w:rPr>
        <w:t>Magistrado Ponente</w:t>
      </w:r>
    </w:p>
    <w:p w14:paraId="7F9AAC31" w14:textId="79A13002" w:rsidR="001C5FB3" w:rsidRPr="001C5FB3" w:rsidRDefault="001C5FB3" w:rsidP="001C5FB3">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salvamento de voto parcial</w:t>
      </w:r>
    </w:p>
    <w:p w14:paraId="7E397A63" w14:textId="77777777" w:rsidR="001C5FB3" w:rsidRPr="001C5FB3" w:rsidRDefault="001C5FB3" w:rsidP="001C5FB3">
      <w:pPr>
        <w:widowControl w:val="0"/>
        <w:autoSpaceDE w:val="0"/>
        <w:autoSpaceDN w:val="0"/>
        <w:adjustRightInd w:val="0"/>
        <w:spacing w:after="0"/>
        <w:rPr>
          <w:rFonts w:ascii="Arial" w:hAnsi="Arial" w:cs="Arial"/>
          <w:sz w:val="24"/>
          <w:szCs w:val="24"/>
        </w:rPr>
      </w:pPr>
    </w:p>
    <w:p w14:paraId="7E19252B" w14:textId="77777777" w:rsidR="001C5FB3" w:rsidRPr="001C5FB3" w:rsidRDefault="001C5FB3" w:rsidP="001C5FB3">
      <w:pPr>
        <w:widowControl w:val="0"/>
        <w:autoSpaceDE w:val="0"/>
        <w:autoSpaceDN w:val="0"/>
        <w:adjustRightInd w:val="0"/>
        <w:spacing w:after="0"/>
        <w:rPr>
          <w:rFonts w:ascii="Arial" w:hAnsi="Arial" w:cs="Arial"/>
          <w:sz w:val="24"/>
          <w:szCs w:val="24"/>
        </w:rPr>
      </w:pPr>
    </w:p>
    <w:p w14:paraId="25B3D08B" w14:textId="77777777" w:rsidR="001C5FB3" w:rsidRPr="001C5FB3" w:rsidRDefault="001C5FB3" w:rsidP="001C5FB3">
      <w:pPr>
        <w:widowControl w:val="0"/>
        <w:autoSpaceDE w:val="0"/>
        <w:autoSpaceDN w:val="0"/>
        <w:adjustRightInd w:val="0"/>
        <w:spacing w:after="0"/>
        <w:rPr>
          <w:rFonts w:ascii="Arial" w:hAnsi="Arial" w:cs="Arial"/>
          <w:sz w:val="24"/>
          <w:szCs w:val="24"/>
        </w:rPr>
      </w:pPr>
    </w:p>
    <w:p w14:paraId="7E5429F3" w14:textId="77777777" w:rsidR="001C5FB3" w:rsidRPr="001C5FB3" w:rsidRDefault="001C5FB3" w:rsidP="001C5FB3">
      <w:pPr>
        <w:widowControl w:val="0"/>
        <w:autoSpaceDE w:val="0"/>
        <w:autoSpaceDN w:val="0"/>
        <w:adjustRightInd w:val="0"/>
        <w:spacing w:after="0"/>
        <w:rPr>
          <w:rFonts w:ascii="Arial" w:hAnsi="Arial" w:cs="Arial"/>
          <w:sz w:val="24"/>
          <w:szCs w:val="24"/>
        </w:rPr>
      </w:pPr>
      <w:r w:rsidRPr="001C5FB3">
        <w:rPr>
          <w:rFonts w:ascii="Arial" w:hAnsi="Arial" w:cs="Arial"/>
          <w:b/>
          <w:bCs/>
          <w:sz w:val="24"/>
          <w:szCs w:val="24"/>
        </w:rPr>
        <w:t>ANA LUCÍA CAICEDO CALDERON</w:t>
      </w:r>
      <w:r w:rsidRPr="001C5FB3">
        <w:rPr>
          <w:rFonts w:ascii="Arial" w:hAnsi="Arial" w:cs="Arial"/>
          <w:b/>
          <w:bCs/>
          <w:sz w:val="24"/>
          <w:szCs w:val="24"/>
        </w:rPr>
        <w:tab/>
      </w:r>
      <w:r w:rsidRPr="001C5FB3">
        <w:rPr>
          <w:rFonts w:ascii="Arial" w:hAnsi="Arial" w:cs="Arial"/>
          <w:b/>
          <w:bCs/>
          <w:sz w:val="24"/>
          <w:szCs w:val="24"/>
        </w:rPr>
        <w:tab/>
        <w:t xml:space="preserve">   GERMÁN DARÍO GÓEZ VINASCO</w:t>
      </w:r>
    </w:p>
    <w:p w14:paraId="694DAEEB" w14:textId="3D587A4A" w:rsidR="008C5549" w:rsidRPr="001C5FB3" w:rsidRDefault="001C5FB3" w:rsidP="001C5FB3">
      <w:pPr>
        <w:spacing w:after="0"/>
        <w:rPr>
          <w:rFonts w:ascii="Arial" w:eastAsia="Times New Roman" w:hAnsi="Arial" w:cs="Arial"/>
          <w:bCs/>
          <w:sz w:val="24"/>
          <w:szCs w:val="24"/>
          <w:lang w:val="es-ES_tradnl"/>
        </w:rPr>
      </w:pPr>
      <w:r w:rsidRPr="001C5FB3">
        <w:rPr>
          <w:rFonts w:ascii="Arial" w:hAnsi="Arial" w:cs="Arial"/>
          <w:bCs/>
          <w:sz w:val="24"/>
          <w:szCs w:val="24"/>
        </w:rPr>
        <w:t>Magistrada</w:t>
      </w:r>
      <w:r w:rsidRPr="001C5FB3">
        <w:rPr>
          <w:rFonts w:ascii="Arial" w:hAnsi="Arial" w:cs="Arial"/>
          <w:bCs/>
          <w:sz w:val="24"/>
          <w:szCs w:val="24"/>
        </w:rPr>
        <w:tab/>
      </w:r>
      <w:r w:rsidRPr="001C5FB3">
        <w:rPr>
          <w:rFonts w:ascii="Arial" w:hAnsi="Arial" w:cs="Arial"/>
          <w:bCs/>
          <w:sz w:val="24"/>
          <w:szCs w:val="24"/>
        </w:rPr>
        <w:tab/>
      </w:r>
      <w:r w:rsidRPr="001C5FB3">
        <w:rPr>
          <w:rFonts w:ascii="Arial" w:hAnsi="Arial" w:cs="Arial"/>
          <w:bCs/>
          <w:sz w:val="24"/>
          <w:szCs w:val="24"/>
        </w:rPr>
        <w:tab/>
      </w:r>
      <w:r w:rsidRPr="001C5FB3">
        <w:rPr>
          <w:rFonts w:ascii="Arial" w:hAnsi="Arial" w:cs="Arial"/>
          <w:bCs/>
          <w:sz w:val="24"/>
          <w:szCs w:val="24"/>
        </w:rPr>
        <w:tab/>
      </w:r>
      <w:r w:rsidRPr="001C5FB3">
        <w:rPr>
          <w:rFonts w:ascii="Arial" w:hAnsi="Arial" w:cs="Arial"/>
          <w:bCs/>
          <w:sz w:val="24"/>
          <w:szCs w:val="24"/>
        </w:rPr>
        <w:tab/>
      </w:r>
      <w:r w:rsidRPr="001C5FB3">
        <w:rPr>
          <w:rFonts w:ascii="Arial" w:hAnsi="Arial" w:cs="Arial"/>
          <w:bCs/>
          <w:sz w:val="24"/>
          <w:szCs w:val="24"/>
        </w:rPr>
        <w:tab/>
      </w:r>
      <w:r w:rsidRPr="001C5FB3">
        <w:rPr>
          <w:rFonts w:ascii="Arial" w:hAnsi="Arial" w:cs="Arial"/>
          <w:b/>
          <w:bCs/>
          <w:sz w:val="24"/>
          <w:szCs w:val="24"/>
        </w:rPr>
        <w:t xml:space="preserve">   </w:t>
      </w:r>
      <w:r w:rsidRPr="001C5FB3">
        <w:rPr>
          <w:rFonts w:ascii="Arial" w:eastAsia="Times New Roman" w:hAnsi="Arial" w:cs="Arial"/>
          <w:bCs/>
          <w:sz w:val="24"/>
          <w:szCs w:val="24"/>
          <w:lang w:val="es-ES_tradnl"/>
        </w:rPr>
        <w:t>Magistrado</w:t>
      </w:r>
    </w:p>
    <w:sectPr w:rsidR="008C5549" w:rsidRPr="001C5FB3" w:rsidSect="00D511A5">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911BF0" w16cex:dateUtc="2022-05-27T15:38:11.972Z"/>
  <w16cex:commentExtensible w16cex:durableId="6D151F41" w16cex:dateUtc="2022-06-06T18:00:16.84Z"/>
  <w16cex:commentExtensible w16cex:durableId="2990D548" w16cex:dateUtc="2022-11-21T14:57:30.4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FF55" w14:textId="77777777" w:rsidR="002369AC" w:rsidRDefault="002369AC" w:rsidP="004B54D4">
      <w:pPr>
        <w:spacing w:after="0" w:line="240" w:lineRule="auto"/>
      </w:pPr>
      <w:r>
        <w:separator/>
      </w:r>
    </w:p>
  </w:endnote>
  <w:endnote w:type="continuationSeparator" w:id="0">
    <w:p w14:paraId="3026A367" w14:textId="77777777" w:rsidR="002369AC" w:rsidRDefault="002369AC" w:rsidP="004B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839163"/>
      <w:docPartObj>
        <w:docPartGallery w:val="Page Numbers (Bottom of Page)"/>
        <w:docPartUnique/>
      </w:docPartObj>
    </w:sdtPr>
    <w:sdtEndPr>
      <w:rPr>
        <w:rFonts w:ascii="Arial" w:eastAsia="Times New Roman" w:hAnsi="Arial" w:cs="Arial"/>
        <w:sz w:val="18"/>
        <w:szCs w:val="14"/>
        <w:lang w:eastAsia="es-CO"/>
      </w:rPr>
    </w:sdtEndPr>
    <w:sdtContent>
      <w:p w14:paraId="24324559" w14:textId="5817BE10" w:rsidR="00417402" w:rsidRPr="00D511A5" w:rsidRDefault="00417402">
        <w:pPr>
          <w:pStyle w:val="Piedepgina"/>
          <w:jc w:val="right"/>
          <w:rPr>
            <w:rFonts w:ascii="Arial" w:eastAsia="Times New Roman" w:hAnsi="Arial" w:cs="Arial"/>
            <w:sz w:val="18"/>
            <w:szCs w:val="14"/>
            <w:lang w:eastAsia="es-CO"/>
          </w:rPr>
        </w:pPr>
        <w:r w:rsidRPr="00D511A5">
          <w:rPr>
            <w:rFonts w:ascii="Arial" w:eastAsia="Times New Roman" w:hAnsi="Arial" w:cs="Arial"/>
            <w:sz w:val="18"/>
            <w:szCs w:val="14"/>
            <w:lang w:eastAsia="es-CO"/>
          </w:rPr>
          <w:fldChar w:fldCharType="begin"/>
        </w:r>
        <w:r w:rsidRPr="00D511A5">
          <w:rPr>
            <w:rFonts w:ascii="Arial" w:eastAsia="Times New Roman" w:hAnsi="Arial" w:cs="Arial"/>
            <w:sz w:val="18"/>
            <w:szCs w:val="14"/>
            <w:lang w:eastAsia="es-CO"/>
          </w:rPr>
          <w:instrText>PAGE   \* MERGEFORMAT</w:instrText>
        </w:r>
        <w:r w:rsidRPr="00D511A5">
          <w:rPr>
            <w:rFonts w:ascii="Arial" w:eastAsia="Times New Roman" w:hAnsi="Arial" w:cs="Arial"/>
            <w:sz w:val="18"/>
            <w:szCs w:val="14"/>
            <w:lang w:eastAsia="es-CO"/>
          </w:rPr>
          <w:fldChar w:fldCharType="separate"/>
        </w:r>
        <w:r w:rsidRPr="00D511A5">
          <w:rPr>
            <w:rFonts w:ascii="Arial" w:eastAsia="Times New Roman" w:hAnsi="Arial" w:cs="Arial"/>
            <w:sz w:val="18"/>
            <w:szCs w:val="14"/>
            <w:lang w:eastAsia="es-CO"/>
          </w:rPr>
          <w:t>2</w:t>
        </w:r>
        <w:r w:rsidRPr="00D511A5">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5F76" w14:textId="77777777" w:rsidR="002369AC" w:rsidRDefault="002369AC" w:rsidP="004B54D4">
      <w:pPr>
        <w:spacing w:after="0" w:line="240" w:lineRule="auto"/>
      </w:pPr>
      <w:r>
        <w:separator/>
      </w:r>
    </w:p>
  </w:footnote>
  <w:footnote w:type="continuationSeparator" w:id="0">
    <w:p w14:paraId="092619DF" w14:textId="77777777" w:rsidR="002369AC" w:rsidRDefault="002369AC" w:rsidP="004B54D4">
      <w:pPr>
        <w:spacing w:after="0" w:line="240" w:lineRule="auto"/>
      </w:pPr>
      <w:r>
        <w:continuationSeparator/>
      </w:r>
    </w:p>
  </w:footnote>
  <w:footnote w:id="1">
    <w:p w14:paraId="0A8C5F3B" w14:textId="08F77793" w:rsidR="004B54D4" w:rsidRPr="00846BAA" w:rsidRDefault="004B54D4" w:rsidP="00846BAA">
      <w:pPr>
        <w:spacing w:after="0" w:line="240" w:lineRule="auto"/>
        <w:jc w:val="both"/>
        <w:rPr>
          <w:rFonts w:ascii="Arial" w:hAnsi="Arial" w:cs="Arial"/>
          <w:sz w:val="18"/>
          <w:szCs w:val="18"/>
        </w:rPr>
      </w:pPr>
      <w:r w:rsidRPr="00846BAA">
        <w:rPr>
          <w:rStyle w:val="Refdenotaalpie"/>
          <w:rFonts w:ascii="Arial" w:hAnsi="Arial" w:cs="Arial"/>
          <w:sz w:val="18"/>
          <w:szCs w:val="18"/>
        </w:rPr>
        <w:footnoteRef/>
      </w:r>
      <w:r w:rsidRPr="00846BAA">
        <w:rPr>
          <w:rFonts w:ascii="Arial" w:hAnsi="Arial" w:cs="Arial"/>
          <w:sz w:val="18"/>
          <w:szCs w:val="18"/>
        </w:rPr>
        <w:t xml:space="preserve"> Sentencia T-100/2012</w:t>
      </w:r>
    </w:p>
  </w:footnote>
  <w:footnote w:id="2">
    <w:p w14:paraId="528B0331" w14:textId="77777777" w:rsidR="00C40829" w:rsidRPr="00846BAA" w:rsidRDefault="00C40829" w:rsidP="00846BAA">
      <w:pPr>
        <w:pStyle w:val="Textonotapie"/>
        <w:jc w:val="both"/>
        <w:rPr>
          <w:rFonts w:ascii="Arial" w:hAnsi="Arial" w:cs="Arial"/>
          <w:sz w:val="18"/>
          <w:szCs w:val="18"/>
        </w:rPr>
      </w:pPr>
      <w:r w:rsidRPr="00846BAA">
        <w:rPr>
          <w:rStyle w:val="Refdenotaalpie"/>
          <w:rFonts w:ascii="Arial" w:hAnsi="Arial" w:cs="Arial"/>
          <w:sz w:val="18"/>
          <w:szCs w:val="18"/>
        </w:rPr>
        <w:footnoteRef/>
      </w:r>
      <w:r w:rsidRPr="00846BAA">
        <w:rPr>
          <w:rFonts w:ascii="Arial" w:hAnsi="Arial" w:cs="Arial"/>
          <w:sz w:val="18"/>
          <w:szCs w:val="18"/>
        </w:rPr>
        <w:t xml:space="preserve"> Sentencia </w:t>
      </w:r>
      <w:r w:rsidRPr="00846BAA">
        <w:rPr>
          <w:rFonts w:ascii="Arial" w:hAnsi="Arial" w:cs="Arial"/>
          <w:b/>
          <w:sz w:val="18"/>
          <w:szCs w:val="18"/>
        </w:rPr>
        <w:t>T-760 de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4817" w14:textId="77777777" w:rsidR="00D511A5" w:rsidRPr="00D511A5" w:rsidRDefault="00417402" w:rsidP="00D511A5">
    <w:pPr>
      <w:spacing w:after="0" w:line="240" w:lineRule="auto"/>
      <w:jc w:val="center"/>
      <w:textAlignment w:val="baseline"/>
      <w:rPr>
        <w:rFonts w:ascii="Arial" w:eastAsia="Times New Roman" w:hAnsi="Arial" w:cs="Arial"/>
        <w:sz w:val="18"/>
        <w:szCs w:val="14"/>
        <w:lang w:eastAsia="es-CO"/>
      </w:rPr>
    </w:pPr>
    <w:r w:rsidRPr="00D511A5">
      <w:rPr>
        <w:rFonts w:ascii="Arial" w:eastAsia="Times New Roman" w:hAnsi="Arial" w:cs="Arial"/>
        <w:sz w:val="18"/>
        <w:szCs w:val="14"/>
        <w:lang w:eastAsia="es-CO"/>
      </w:rPr>
      <w:t>Luz Mery Betancur de Torres vs Colpensiones</w:t>
    </w:r>
  </w:p>
  <w:p w14:paraId="1EB3ACD6" w14:textId="6B028398" w:rsidR="00417402" w:rsidRPr="00D511A5" w:rsidRDefault="00417402" w:rsidP="00D511A5">
    <w:pPr>
      <w:spacing w:after="0" w:line="240" w:lineRule="auto"/>
      <w:jc w:val="center"/>
      <w:textAlignment w:val="baseline"/>
      <w:rPr>
        <w:sz w:val="28"/>
      </w:rPr>
    </w:pPr>
    <w:r w:rsidRPr="00D511A5">
      <w:rPr>
        <w:rFonts w:ascii="Arial" w:eastAsia="Times New Roman" w:hAnsi="Arial" w:cs="Arial"/>
        <w:sz w:val="18"/>
        <w:szCs w:val="14"/>
        <w:lang w:eastAsia="es-CO"/>
      </w:rPr>
      <w:t>Rad. 66001310500320190018201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30C"/>
    <w:multiLevelType w:val="hybridMultilevel"/>
    <w:tmpl w:val="A20881CC"/>
    <w:lvl w:ilvl="0" w:tplc="F8EAB7C0">
      <w:start w:val="1"/>
      <w:numFmt w:val="decimal"/>
      <w:lvlText w:val="%1."/>
      <w:lvlJc w:val="left"/>
      <w:pPr>
        <w:ind w:left="720" w:hanging="360"/>
      </w:pPr>
      <w:rPr>
        <w:rFonts w:ascii="Arial" w:eastAsia="Calibri" w:hAnsi="Arial" w:cs="Arial"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BA07C2B"/>
    <w:multiLevelType w:val="hybridMultilevel"/>
    <w:tmpl w:val="B52CDC0A"/>
    <w:lvl w:ilvl="0" w:tplc="160294EC">
      <w:start w:val="1"/>
      <w:numFmt w:val="decimal"/>
      <w:lvlText w:val="%1."/>
      <w:lvlJc w:val="left"/>
      <w:pPr>
        <w:ind w:left="4909" w:hanging="372"/>
      </w:pPr>
      <w:rPr>
        <w:rFonts w:hint="default"/>
      </w:rPr>
    </w:lvl>
    <w:lvl w:ilvl="1" w:tplc="240A0019" w:tentative="1">
      <w:start w:val="1"/>
      <w:numFmt w:val="lowerLetter"/>
      <w:lvlText w:val="%2."/>
      <w:lvlJc w:val="left"/>
      <w:pPr>
        <w:ind w:left="5617" w:hanging="360"/>
      </w:pPr>
    </w:lvl>
    <w:lvl w:ilvl="2" w:tplc="240A001B" w:tentative="1">
      <w:start w:val="1"/>
      <w:numFmt w:val="lowerRoman"/>
      <w:lvlText w:val="%3."/>
      <w:lvlJc w:val="right"/>
      <w:pPr>
        <w:ind w:left="6337" w:hanging="180"/>
      </w:pPr>
    </w:lvl>
    <w:lvl w:ilvl="3" w:tplc="240A000F" w:tentative="1">
      <w:start w:val="1"/>
      <w:numFmt w:val="decimal"/>
      <w:lvlText w:val="%4."/>
      <w:lvlJc w:val="left"/>
      <w:pPr>
        <w:ind w:left="7057" w:hanging="360"/>
      </w:pPr>
    </w:lvl>
    <w:lvl w:ilvl="4" w:tplc="240A0019" w:tentative="1">
      <w:start w:val="1"/>
      <w:numFmt w:val="lowerLetter"/>
      <w:lvlText w:val="%5."/>
      <w:lvlJc w:val="left"/>
      <w:pPr>
        <w:ind w:left="7777" w:hanging="360"/>
      </w:pPr>
    </w:lvl>
    <w:lvl w:ilvl="5" w:tplc="240A001B" w:tentative="1">
      <w:start w:val="1"/>
      <w:numFmt w:val="lowerRoman"/>
      <w:lvlText w:val="%6."/>
      <w:lvlJc w:val="right"/>
      <w:pPr>
        <w:ind w:left="8497" w:hanging="180"/>
      </w:pPr>
    </w:lvl>
    <w:lvl w:ilvl="6" w:tplc="240A000F" w:tentative="1">
      <w:start w:val="1"/>
      <w:numFmt w:val="decimal"/>
      <w:lvlText w:val="%7."/>
      <w:lvlJc w:val="left"/>
      <w:pPr>
        <w:ind w:left="9217" w:hanging="360"/>
      </w:pPr>
    </w:lvl>
    <w:lvl w:ilvl="7" w:tplc="240A0019" w:tentative="1">
      <w:start w:val="1"/>
      <w:numFmt w:val="lowerLetter"/>
      <w:lvlText w:val="%8."/>
      <w:lvlJc w:val="left"/>
      <w:pPr>
        <w:ind w:left="9937" w:hanging="360"/>
      </w:pPr>
    </w:lvl>
    <w:lvl w:ilvl="8" w:tplc="240A001B" w:tentative="1">
      <w:start w:val="1"/>
      <w:numFmt w:val="lowerRoman"/>
      <w:lvlText w:val="%9."/>
      <w:lvlJc w:val="right"/>
      <w:pPr>
        <w:ind w:left="10657" w:hanging="180"/>
      </w:pPr>
    </w:lvl>
  </w:abstractNum>
  <w:abstractNum w:abstractNumId="2" w15:restartNumberingAfterBreak="0">
    <w:nsid w:val="6A9C43C0"/>
    <w:multiLevelType w:val="hybridMultilevel"/>
    <w:tmpl w:val="C48E00B0"/>
    <w:lvl w:ilvl="0" w:tplc="A1781A62">
      <w:start w:val="1"/>
      <w:numFmt w:val="lowerRoman"/>
      <w:lvlText w:val="(%1)"/>
      <w:lvlJc w:val="left"/>
      <w:pPr>
        <w:ind w:left="1473" w:hanging="720"/>
      </w:pPr>
      <w:rPr>
        <w:rFonts w:hint="default"/>
        <w:b/>
      </w:rPr>
    </w:lvl>
    <w:lvl w:ilvl="1" w:tplc="0C0A0019" w:tentative="1">
      <w:start w:val="1"/>
      <w:numFmt w:val="lowerLetter"/>
      <w:lvlText w:val="%2."/>
      <w:lvlJc w:val="left"/>
      <w:pPr>
        <w:ind w:left="1833" w:hanging="360"/>
      </w:pPr>
    </w:lvl>
    <w:lvl w:ilvl="2" w:tplc="0C0A001B" w:tentative="1">
      <w:start w:val="1"/>
      <w:numFmt w:val="lowerRoman"/>
      <w:lvlText w:val="%3."/>
      <w:lvlJc w:val="right"/>
      <w:pPr>
        <w:ind w:left="2553" w:hanging="180"/>
      </w:pPr>
    </w:lvl>
    <w:lvl w:ilvl="3" w:tplc="0C0A000F" w:tentative="1">
      <w:start w:val="1"/>
      <w:numFmt w:val="decimal"/>
      <w:lvlText w:val="%4."/>
      <w:lvlJc w:val="left"/>
      <w:pPr>
        <w:ind w:left="3273" w:hanging="360"/>
      </w:pPr>
    </w:lvl>
    <w:lvl w:ilvl="4" w:tplc="0C0A0019" w:tentative="1">
      <w:start w:val="1"/>
      <w:numFmt w:val="lowerLetter"/>
      <w:lvlText w:val="%5."/>
      <w:lvlJc w:val="left"/>
      <w:pPr>
        <w:ind w:left="3993" w:hanging="360"/>
      </w:pPr>
    </w:lvl>
    <w:lvl w:ilvl="5" w:tplc="0C0A001B" w:tentative="1">
      <w:start w:val="1"/>
      <w:numFmt w:val="lowerRoman"/>
      <w:lvlText w:val="%6."/>
      <w:lvlJc w:val="right"/>
      <w:pPr>
        <w:ind w:left="4713" w:hanging="180"/>
      </w:pPr>
    </w:lvl>
    <w:lvl w:ilvl="6" w:tplc="0C0A000F" w:tentative="1">
      <w:start w:val="1"/>
      <w:numFmt w:val="decimal"/>
      <w:lvlText w:val="%7."/>
      <w:lvlJc w:val="left"/>
      <w:pPr>
        <w:ind w:left="5433" w:hanging="360"/>
      </w:pPr>
    </w:lvl>
    <w:lvl w:ilvl="7" w:tplc="0C0A0019" w:tentative="1">
      <w:start w:val="1"/>
      <w:numFmt w:val="lowerLetter"/>
      <w:lvlText w:val="%8."/>
      <w:lvlJc w:val="left"/>
      <w:pPr>
        <w:ind w:left="6153" w:hanging="360"/>
      </w:pPr>
    </w:lvl>
    <w:lvl w:ilvl="8" w:tplc="0C0A001B" w:tentative="1">
      <w:start w:val="1"/>
      <w:numFmt w:val="lowerRoman"/>
      <w:lvlText w:val="%9."/>
      <w:lvlJc w:val="right"/>
      <w:pPr>
        <w:ind w:left="687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75"/>
    <w:rsid w:val="00004FB9"/>
    <w:rsid w:val="00013A5F"/>
    <w:rsid w:val="00020B92"/>
    <w:rsid w:val="000322DE"/>
    <w:rsid w:val="00036C2F"/>
    <w:rsid w:val="000401B9"/>
    <w:rsid w:val="0006717E"/>
    <w:rsid w:val="00081121"/>
    <w:rsid w:val="00090337"/>
    <w:rsid w:val="00092AD6"/>
    <w:rsid w:val="000C609A"/>
    <w:rsid w:val="000D3A2F"/>
    <w:rsid w:val="0014713A"/>
    <w:rsid w:val="00165179"/>
    <w:rsid w:val="001773F2"/>
    <w:rsid w:val="0018480E"/>
    <w:rsid w:val="0019600B"/>
    <w:rsid w:val="001C0BF5"/>
    <w:rsid w:val="001C5FB3"/>
    <w:rsid w:val="001D665F"/>
    <w:rsid w:val="0021447C"/>
    <w:rsid w:val="00222E87"/>
    <w:rsid w:val="00225BF3"/>
    <w:rsid w:val="00235BEC"/>
    <w:rsid w:val="002369AC"/>
    <w:rsid w:val="00241E56"/>
    <w:rsid w:val="00246E7F"/>
    <w:rsid w:val="00247431"/>
    <w:rsid w:val="00252346"/>
    <w:rsid w:val="00274CD5"/>
    <w:rsid w:val="00277523"/>
    <w:rsid w:val="00286504"/>
    <w:rsid w:val="00286A89"/>
    <w:rsid w:val="002C5137"/>
    <w:rsid w:val="002E0D6D"/>
    <w:rsid w:val="002F5604"/>
    <w:rsid w:val="00300326"/>
    <w:rsid w:val="00305BA5"/>
    <w:rsid w:val="00310504"/>
    <w:rsid w:val="00310AD9"/>
    <w:rsid w:val="003130BC"/>
    <w:rsid w:val="00321986"/>
    <w:rsid w:val="003317AA"/>
    <w:rsid w:val="0034557C"/>
    <w:rsid w:val="003473B2"/>
    <w:rsid w:val="00365849"/>
    <w:rsid w:val="003677C8"/>
    <w:rsid w:val="00377A3E"/>
    <w:rsid w:val="003A158C"/>
    <w:rsid w:val="003B11FA"/>
    <w:rsid w:val="003B3A50"/>
    <w:rsid w:val="003D3AF4"/>
    <w:rsid w:val="003E570C"/>
    <w:rsid w:val="003E5739"/>
    <w:rsid w:val="00400124"/>
    <w:rsid w:val="00417402"/>
    <w:rsid w:val="0042109E"/>
    <w:rsid w:val="00430A6F"/>
    <w:rsid w:val="00434A23"/>
    <w:rsid w:val="004477C2"/>
    <w:rsid w:val="00485069"/>
    <w:rsid w:val="00485519"/>
    <w:rsid w:val="004A4E67"/>
    <w:rsid w:val="004B54D4"/>
    <w:rsid w:val="004D15E6"/>
    <w:rsid w:val="004E1497"/>
    <w:rsid w:val="004E14D8"/>
    <w:rsid w:val="004E7984"/>
    <w:rsid w:val="005106D3"/>
    <w:rsid w:val="005265E1"/>
    <w:rsid w:val="00554D10"/>
    <w:rsid w:val="00563444"/>
    <w:rsid w:val="00570129"/>
    <w:rsid w:val="005803EC"/>
    <w:rsid w:val="00590010"/>
    <w:rsid w:val="005908A5"/>
    <w:rsid w:val="005915B6"/>
    <w:rsid w:val="005A2000"/>
    <w:rsid w:val="005A7CED"/>
    <w:rsid w:val="005D6370"/>
    <w:rsid w:val="006003B6"/>
    <w:rsid w:val="00631788"/>
    <w:rsid w:val="00631958"/>
    <w:rsid w:val="00632295"/>
    <w:rsid w:val="00657C16"/>
    <w:rsid w:val="00660878"/>
    <w:rsid w:val="0066289C"/>
    <w:rsid w:val="0066377D"/>
    <w:rsid w:val="006750CF"/>
    <w:rsid w:val="00680028"/>
    <w:rsid w:val="00686777"/>
    <w:rsid w:val="0069126C"/>
    <w:rsid w:val="0069159A"/>
    <w:rsid w:val="006944B6"/>
    <w:rsid w:val="006B3B91"/>
    <w:rsid w:val="006B3EEE"/>
    <w:rsid w:val="006D7084"/>
    <w:rsid w:val="006E3DF7"/>
    <w:rsid w:val="006F3EE8"/>
    <w:rsid w:val="006F63E4"/>
    <w:rsid w:val="006F7B03"/>
    <w:rsid w:val="00733A1F"/>
    <w:rsid w:val="00733BC2"/>
    <w:rsid w:val="00747169"/>
    <w:rsid w:val="007541D3"/>
    <w:rsid w:val="00777A0B"/>
    <w:rsid w:val="00782B5C"/>
    <w:rsid w:val="00795982"/>
    <w:rsid w:val="007A2667"/>
    <w:rsid w:val="007C0624"/>
    <w:rsid w:val="007C40B1"/>
    <w:rsid w:val="007D3F9B"/>
    <w:rsid w:val="007F5EED"/>
    <w:rsid w:val="00802B73"/>
    <w:rsid w:val="00815FC7"/>
    <w:rsid w:val="00816076"/>
    <w:rsid w:val="00821690"/>
    <w:rsid w:val="00846BAA"/>
    <w:rsid w:val="00850B97"/>
    <w:rsid w:val="00857686"/>
    <w:rsid w:val="00864DF0"/>
    <w:rsid w:val="00887C1C"/>
    <w:rsid w:val="00893292"/>
    <w:rsid w:val="008A6DED"/>
    <w:rsid w:val="008A7058"/>
    <w:rsid w:val="008B4EAA"/>
    <w:rsid w:val="008C5549"/>
    <w:rsid w:val="00904B66"/>
    <w:rsid w:val="00912CDA"/>
    <w:rsid w:val="009172FC"/>
    <w:rsid w:val="00925EF8"/>
    <w:rsid w:val="009276DF"/>
    <w:rsid w:val="00934FF2"/>
    <w:rsid w:val="00937986"/>
    <w:rsid w:val="00941D0F"/>
    <w:rsid w:val="009434B5"/>
    <w:rsid w:val="0095053A"/>
    <w:rsid w:val="00965D1A"/>
    <w:rsid w:val="00975810"/>
    <w:rsid w:val="009B41D2"/>
    <w:rsid w:val="009B434E"/>
    <w:rsid w:val="009B79D8"/>
    <w:rsid w:val="009D2A5A"/>
    <w:rsid w:val="009D36F0"/>
    <w:rsid w:val="009E308E"/>
    <w:rsid w:val="00A33F09"/>
    <w:rsid w:val="00A36311"/>
    <w:rsid w:val="00A51BBC"/>
    <w:rsid w:val="00A55475"/>
    <w:rsid w:val="00A55A61"/>
    <w:rsid w:val="00A6116D"/>
    <w:rsid w:val="00A667EC"/>
    <w:rsid w:val="00A738D2"/>
    <w:rsid w:val="00A8382E"/>
    <w:rsid w:val="00A84BD7"/>
    <w:rsid w:val="00A84DB2"/>
    <w:rsid w:val="00A905D9"/>
    <w:rsid w:val="00A9339A"/>
    <w:rsid w:val="00AA20D4"/>
    <w:rsid w:val="00AB531E"/>
    <w:rsid w:val="00AC0672"/>
    <w:rsid w:val="00AE09C2"/>
    <w:rsid w:val="00AE4657"/>
    <w:rsid w:val="00AF0BEF"/>
    <w:rsid w:val="00AF5AC6"/>
    <w:rsid w:val="00B02085"/>
    <w:rsid w:val="00B06994"/>
    <w:rsid w:val="00B15B76"/>
    <w:rsid w:val="00B26147"/>
    <w:rsid w:val="00B3704B"/>
    <w:rsid w:val="00B4662B"/>
    <w:rsid w:val="00B76CEB"/>
    <w:rsid w:val="00B97D75"/>
    <w:rsid w:val="00BA359E"/>
    <w:rsid w:val="00BD611A"/>
    <w:rsid w:val="00C22838"/>
    <w:rsid w:val="00C40829"/>
    <w:rsid w:val="00C413DC"/>
    <w:rsid w:val="00C508E4"/>
    <w:rsid w:val="00C53030"/>
    <w:rsid w:val="00C56980"/>
    <w:rsid w:val="00C75738"/>
    <w:rsid w:val="00C75AA8"/>
    <w:rsid w:val="00C7689A"/>
    <w:rsid w:val="00C976A6"/>
    <w:rsid w:val="00CB42A5"/>
    <w:rsid w:val="00CC21E1"/>
    <w:rsid w:val="00CC2F1B"/>
    <w:rsid w:val="00CE25CE"/>
    <w:rsid w:val="00CE6805"/>
    <w:rsid w:val="00CF7327"/>
    <w:rsid w:val="00D00BE3"/>
    <w:rsid w:val="00D03C2A"/>
    <w:rsid w:val="00D40A64"/>
    <w:rsid w:val="00D41E28"/>
    <w:rsid w:val="00D427F1"/>
    <w:rsid w:val="00D448B4"/>
    <w:rsid w:val="00D47843"/>
    <w:rsid w:val="00D511A5"/>
    <w:rsid w:val="00D74E0E"/>
    <w:rsid w:val="00D879F5"/>
    <w:rsid w:val="00D96B60"/>
    <w:rsid w:val="00DB615E"/>
    <w:rsid w:val="00DB70E1"/>
    <w:rsid w:val="00DBF2DA"/>
    <w:rsid w:val="00DE2CC7"/>
    <w:rsid w:val="00E07B55"/>
    <w:rsid w:val="00E10CFB"/>
    <w:rsid w:val="00E113A8"/>
    <w:rsid w:val="00E20841"/>
    <w:rsid w:val="00E21D95"/>
    <w:rsid w:val="00E22682"/>
    <w:rsid w:val="00E26B76"/>
    <w:rsid w:val="00E444A2"/>
    <w:rsid w:val="00E44F23"/>
    <w:rsid w:val="00E55BD7"/>
    <w:rsid w:val="00ED08B0"/>
    <w:rsid w:val="00ED13CA"/>
    <w:rsid w:val="00EE54FC"/>
    <w:rsid w:val="00EF2443"/>
    <w:rsid w:val="00EF51B7"/>
    <w:rsid w:val="00F11BCE"/>
    <w:rsid w:val="00F31BBC"/>
    <w:rsid w:val="00F343FF"/>
    <w:rsid w:val="00F60F0D"/>
    <w:rsid w:val="00F61625"/>
    <w:rsid w:val="00F8272A"/>
    <w:rsid w:val="00F82D45"/>
    <w:rsid w:val="00F8770F"/>
    <w:rsid w:val="00FB7CB7"/>
    <w:rsid w:val="00FD31E0"/>
    <w:rsid w:val="00FD5CEC"/>
    <w:rsid w:val="00FF0947"/>
    <w:rsid w:val="01B60C93"/>
    <w:rsid w:val="02248023"/>
    <w:rsid w:val="04DEE5EA"/>
    <w:rsid w:val="052E5FC4"/>
    <w:rsid w:val="07E206F5"/>
    <w:rsid w:val="08CDDC62"/>
    <w:rsid w:val="097DD756"/>
    <w:rsid w:val="0B19A7B7"/>
    <w:rsid w:val="190AD05C"/>
    <w:rsid w:val="1F06E4ED"/>
    <w:rsid w:val="25B1485D"/>
    <w:rsid w:val="2D1E9190"/>
    <w:rsid w:val="2D6F631D"/>
    <w:rsid w:val="2EB16128"/>
    <w:rsid w:val="318ACD9B"/>
    <w:rsid w:val="43054159"/>
    <w:rsid w:val="4888AD70"/>
    <w:rsid w:val="4E1CF084"/>
    <w:rsid w:val="5DBDCAC0"/>
    <w:rsid w:val="6189C5E4"/>
    <w:rsid w:val="65DB7468"/>
    <w:rsid w:val="697BF2F5"/>
    <w:rsid w:val="6A4EA005"/>
    <w:rsid w:val="6A5258FC"/>
    <w:rsid w:val="6ECA7DEB"/>
    <w:rsid w:val="6FDB868F"/>
    <w:rsid w:val="79D3DF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A7DF"/>
  <w15:chartTrackingRefBased/>
  <w15:docId w15:val="{A9034335-7C82-4796-A60F-B38B15A5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D7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7D75"/>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B9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97D75"/>
  </w:style>
  <w:style w:type="paragraph" w:customStyle="1" w:styleId="paragraph">
    <w:name w:val="paragraph"/>
    <w:basedOn w:val="Normal"/>
    <w:rsid w:val="00B97D7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B97D75"/>
  </w:style>
  <w:style w:type="paragraph" w:styleId="Prrafodelista">
    <w:name w:val="List Paragraph"/>
    <w:basedOn w:val="Normal"/>
    <w:uiPriority w:val="34"/>
    <w:qFormat/>
    <w:rsid w:val="000401B9"/>
    <w:pPr>
      <w:ind w:left="720"/>
      <w:contextualSpacing/>
    </w:pPr>
  </w:style>
  <w:style w:type="paragraph" w:styleId="Sinespaciado">
    <w:name w:val="No Spacing"/>
    <w:uiPriority w:val="1"/>
    <w:qFormat/>
    <w:rsid w:val="00821690"/>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10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0CFB"/>
    <w:rPr>
      <w:rFonts w:ascii="Segoe UI" w:eastAsia="Calibri" w:hAnsi="Segoe UI" w:cs="Segoe UI"/>
      <w:sz w:val="18"/>
      <w:szCs w:val="18"/>
    </w:rPr>
  </w:style>
  <w:style w:type="paragraph" w:styleId="Textonotapie">
    <w:name w:val="footnote text"/>
    <w:aliases w:val="Ref. de nota al pie1,referencia nota al pie,Fago Fußnotenzeichen,Appel note de bas de page,Footnotes refss,Footnote number,BVI fnr,f"/>
    <w:basedOn w:val="Normal"/>
    <w:link w:val="TextonotapieCar"/>
    <w:uiPriority w:val="99"/>
    <w:semiHidden/>
    <w:unhideWhenUsed/>
    <w:rsid w:val="004B54D4"/>
    <w:pPr>
      <w:spacing w:after="0" w:line="240" w:lineRule="auto"/>
    </w:pPr>
    <w:rPr>
      <w:rFonts w:asciiTheme="minorHAnsi" w:eastAsiaTheme="minorEastAsia" w:hAnsiTheme="minorHAnsi" w:cstheme="minorBidi"/>
      <w:sz w:val="20"/>
      <w:szCs w:val="20"/>
      <w:lang w:eastAsia="es-CO"/>
    </w:rPr>
  </w:style>
  <w:style w:type="character" w:customStyle="1" w:styleId="TextonotapieCar">
    <w:name w:val="Texto nota pie Car"/>
    <w:aliases w:val="Ref. de nota al pie1 Car,referencia nota al pie Car,Fago Fußnotenzeichen Car,Appel note de bas de page Car,Footnotes refss Car,Footnote number Car,BVI fnr Car,f Car"/>
    <w:basedOn w:val="Fuentedeprrafopredeter"/>
    <w:link w:val="Textonotapie"/>
    <w:uiPriority w:val="99"/>
    <w:semiHidden/>
    <w:rsid w:val="004B54D4"/>
    <w:rPr>
      <w:rFonts w:eastAsiaTheme="minorEastAsia"/>
      <w:sz w:val="20"/>
      <w:szCs w:val="20"/>
      <w:lang w:eastAsia="es-CO"/>
    </w:rPr>
  </w:style>
  <w:style w:type="character" w:styleId="Refdenotaalpie">
    <w:name w:val="footnote reference"/>
    <w:basedOn w:val="Fuentedeprrafopredeter"/>
    <w:semiHidden/>
    <w:unhideWhenUsed/>
    <w:rsid w:val="004B54D4"/>
    <w:rPr>
      <w:vertAlign w:val="superscript"/>
    </w:rPr>
  </w:style>
  <w:style w:type="paragraph" w:customStyle="1" w:styleId="Style29">
    <w:name w:val="Style29"/>
    <w:basedOn w:val="Normal"/>
    <w:uiPriority w:val="99"/>
    <w:rsid w:val="00887C1C"/>
    <w:pPr>
      <w:widowControl w:val="0"/>
      <w:autoSpaceDE w:val="0"/>
      <w:autoSpaceDN w:val="0"/>
      <w:adjustRightInd w:val="0"/>
      <w:spacing w:after="0" w:line="540" w:lineRule="exact"/>
      <w:jc w:val="both"/>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417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7402"/>
    <w:rPr>
      <w:rFonts w:ascii="Calibri" w:eastAsia="Calibri" w:hAnsi="Calibri" w:cs="Times New Roman"/>
    </w:rPr>
  </w:style>
  <w:style w:type="paragraph" w:styleId="Piedepgina">
    <w:name w:val="footer"/>
    <w:basedOn w:val="Normal"/>
    <w:link w:val="PiedepginaCar"/>
    <w:uiPriority w:val="99"/>
    <w:unhideWhenUsed/>
    <w:rsid w:val="004174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74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94214">
      <w:bodyDiv w:val="1"/>
      <w:marLeft w:val="0"/>
      <w:marRight w:val="0"/>
      <w:marTop w:val="0"/>
      <w:marBottom w:val="0"/>
      <w:divBdr>
        <w:top w:val="none" w:sz="0" w:space="0" w:color="auto"/>
        <w:left w:val="none" w:sz="0" w:space="0" w:color="auto"/>
        <w:bottom w:val="none" w:sz="0" w:space="0" w:color="auto"/>
        <w:right w:val="none" w:sz="0" w:space="0" w:color="auto"/>
      </w:divBdr>
    </w:div>
    <w:div w:id="1533492484">
      <w:bodyDiv w:val="1"/>
      <w:marLeft w:val="0"/>
      <w:marRight w:val="0"/>
      <w:marTop w:val="0"/>
      <w:marBottom w:val="0"/>
      <w:divBdr>
        <w:top w:val="none" w:sz="0" w:space="0" w:color="auto"/>
        <w:left w:val="none" w:sz="0" w:space="0" w:color="auto"/>
        <w:bottom w:val="none" w:sz="0" w:space="0" w:color="auto"/>
        <w:right w:val="none" w:sz="0" w:space="0" w:color="auto"/>
      </w:divBdr>
    </w:div>
    <w:div w:id="1648168929">
      <w:bodyDiv w:val="1"/>
      <w:marLeft w:val="0"/>
      <w:marRight w:val="0"/>
      <w:marTop w:val="0"/>
      <w:marBottom w:val="0"/>
      <w:divBdr>
        <w:top w:val="none" w:sz="0" w:space="0" w:color="auto"/>
        <w:left w:val="none" w:sz="0" w:space="0" w:color="auto"/>
        <w:bottom w:val="none" w:sz="0" w:space="0" w:color="auto"/>
        <w:right w:val="none" w:sz="0" w:space="0" w:color="auto"/>
      </w:divBdr>
    </w:div>
    <w:div w:id="18771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1a66fe0490434b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67b9cbb2f1853c6ae97e64ebb208e59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7379f21e27766b82cb30b968486c12a5"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6757063-b742-41da-9394-3a8d35716f4e}"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1BCA-6D8B-469B-B17B-55D6C3AB67B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55F8F64-621D-4F12-AE1B-4F690879CDB2}">
  <ds:schemaRefs>
    <ds:schemaRef ds:uri="http://schemas.microsoft.com/sharepoint/v3/contenttype/forms"/>
  </ds:schemaRefs>
</ds:datastoreItem>
</file>

<file path=customXml/itemProps3.xml><?xml version="1.0" encoding="utf-8"?>
<ds:datastoreItem xmlns:ds="http://schemas.openxmlformats.org/officeDocument/2006/customXml" ds:itemID="{92EF9936-45FE-4B6A-AE7E-B0472225E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079C1-E3CC-4040-8E26-C87B8C3E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5252</Words>
  <Characters>28889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7</cp:revision>
  <dcterms:created xsi:type="dcterms:W3CDTF">2022-11-21T15:01:00Z</dcterms:created>
  <dcterms:modified xsi:type="dcterms:W3CDTF">2023-01-20T15:42:00Z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