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3D55" w14:textId="77777777" w:rsidR="0086621F" w:rsidRPr="0086621F" w:rsidRDefault="0086621F" w:rsidP="008662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662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22E5C9" w14:textId="77777777" w:rsidR="0086621F" w:rsidRPr="0086621F" w:rsidRDefault="0086621F" w:rsidP="0086621F">
      <w:pPr>
        <w:jc w:val="both"/>
        <w:rPr>
          <w:rFonts w:ascii="Arial" w:hAnsi="Arial" w:cs="Arial"/>
          <w:sz w:val="20"/>
          <w:szCs w:val="20"/>
          <w:lang w:val="es-419"/>
        </w:rPr>
      </w:pPr>
    </w:p>
    <w:p w14:paraId="18E775C0" w14:textId="5E2A124C"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86621F">
        <w:rPr>
          <w:rFonts w:ascii="Arial" w:hAnsi="Arial" w:cs="Arial"/>
          <w:sz w:val="20"/>
          <w:szCs w:val="20"/>
          <w:lang w:val="es-419"/>
        </w:rPr>
        <w:t>Sentencia de 4 de noviembre de 2022</w:t>
      </w:r>
    </w:p>
    <w:p w14:paraId="029D0CE3" w14:textId="0F19F18B"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Radicación Nro.:</w:t>
      </w:r>
      <w:r>
        <w:rPr>
          <w:rFonts w:ascii="Arial" w:hAnsi="Arial" w:cs="Arial"/>
          <w:sz w:val="20"/>
          <w:szCs w:val="20"/>
          <w:lang w:val="es-419"/>
        </w:rPr>
        <w:tab/>
      </w:r>
      <w:r w:rsidRPr="0086621F">
        <w:rPr>
          <w:rFonts w:ascii="Arial" w:hAnsi="Arial" w:cs="Arial"/>
          <w:sz w:val="20"/>
          <w:szCs w:val="20"/>
          <w:lang w:val="es-419"/>
        </w:rPr>
        <w:t>6600131050012022</w:t>
      </w:r>
      <w:r w:rsidR="005B61B7">
        <w:rPr>
          <w:rFonts w:ascii="Arial" w:hAnsi="Arial" w:cs="Arial"/>
          <w:sz w:val="20"/>
          <w:szCs w:val="20"/>
          <w:lang w:val="es-419"/>
        </w:rPr>
        <w:t>00</w:t>
      </w:r>
      <w:bookmarkStart w:id="0" w:name="_GoBack"/>
      <w:bookmarkEnd w:id="0"/>
      <w:r w:rsidRPr="0086621F">
        <w:rPr>
          <w:rFonts w:ascii="Arial" w:hAnsi="Arial" w:cs="Arial"/>
          <w:sz w:val="20"/>
          <w:szCs w:val="20"/>
          <w:lang w:val="es-419"/>
        </w:rPr>
        <w:t>31801</w:t>
      </w:r>
    </w:p>
    <w:p w14:paraId="5E04148A" w14:textId="5CD13223"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86621F">
        <w:rPr>
          <w:rFonts w:ascii="Arial" w:hAnsi="Arial" w:cs="Arial"/>
          <w:sz w:val="20"/>
          <w:szCs w:val="20"/>
          <w:lang w:val="es-419"/>
        </w:rPr>
        <w:t xml:space="preserve">Leidy </w:t>
      </w:r>
      <w:proofErr w:type="spellStart"/>
      <w:r w:rsidRPr="0086621F">
        <w:rPr>
          <w:rFonts w:ascii="Arial" w:hAnsi="Arial" w:cs="Arial"/>
          <w:sz w:val="20"/>
          <w:szCs w:val="20"/>
          <w:lang w:val="es-419"/>
        </w:rPr>
        <w:t>Dayanny</w:t>
      </w:r>
      <w:proofErr w:type="spellEnd"/>
      <w:r w:rsidRPr="0086621F">
        <w:rPr>
          <w:rFonts w:ascii="Arial" w:hAnsi="Arial" w:cs="Arial"/>
          <w:sz w:val="20"/>
          <w:szCs w:val="20"/>
          <w:lang w:val="es-419"/>
        </w:rPr>
        <w:t xml:space="preserve"> Lesmes Espejo</w:t>
      </w:r>
    </w:p>
    <w:p w14:paraId="5D94D530" w14:textId="1F2D59D1"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86621F">
        <w:rPr>
          <w:rFonts w:ascii="Arial" w:hAnsi="Arial" w:cs="Arial"/>
          <w:sz w:val="20"/>
          <w:szCs w:val="20"/>
          <w:lang w:val="es-419"/>
        </w:rPr>
        <w:t>Juzgado Primero Municipal de Pequeñas Causas Laborales de Pereira</w:t>
      </w:r>
    </w:p>
    <w:p w14:paraId="31C3883A" w14:textId="078518ED"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86621F">
        <w:rPr>
          <w:rFonts w:ascii="Arial" w:hAnsi="Arial" w:cs="Arial"/>
          <w:sz w:val="20"/>
          <w:szCs w:val="20"/>
          <w:lang w:val="es-419"/>
        </w:rPr>
        <w:t xml:space="preserve">Acción de Tutela </w:t>
      </w:r>
    </w:p>
    <w:p w14:paraId="2C2394BE" w14:textId="52B68A3E" w:rsidR="0086621F" w:rsidRPr="0086621F" w:rsidRDefault="0086621F" w:rsidP="0086621F">
      <w:pPr>
        <w:jc w:val="both"/>
        <w:rPr>
          <w:rFonts w:ascii="Arial" w:hAnsi="Arial" w:cs="Arial"/>
          <w:sz w:val="20"/>
          <w:szCs w:val="20"/>
          <w:lang w:val="es-419"/>
        </w:rPr>
      </w:pPr>
      <w:r w:rsidRPr="0086621F">
        <w:rPr>
          <w:rFonts w:ascii="Arial" w:hAnsi="Arial" w:cs="Arial"/>
          <w:sz w:val="20"/>
          <w:szCs w:val="20"/>
          <w:lang w:val="es-419"/>
        </w:rPr>
        <w:t>Magistrado Ponente:</w:t>
      </w:r>
      <w:r>
        <w:rPr>
          <w:rFonts w:ascii="Arial" w:hAnsi="Arial" w:cs="Arial"/>
          <w:sz w:val="20"/>
          <w:szCs w:val="20"/>
          <w:lang w:val="es-419"/>
        </w:rPr>
        <w:tab/>
      </w:r>
      <w:r w:rsidRPr="0086621F">
        <w:rPr>
          <w:rFonts w:ascii="Arial" w:hAnsi="Arial" w:cs="Arial"/>
          <w:sz w:val="20"/>
          <w:szCs w:val="20"/>
          <w:lang w:val="es-419"/>
        </w:rPr>
        <w:t>Julio César Salazar Muñoz</w:t>
      </w:r>
    </w:p>
    <w:p w14:paraId="6C0E051A" w14:textId="77777777" w:rsidR="0086621F" w:rsidRPr="0086621F" w:rsidRDefault="0086621F" w:rsidP="0086621F">
      <w:pPr>
        <w:jc w:val="both"/>
        <w:rPr>
          <w:rFonts w:ascii="Arial" w:hAnsi="Arial" w:cs="Arial"/>
          <w:sz w:val="20"/>
          <w:szCs w:val="20"/>
          <w:lang w:val="es-419"/>
        </w:rPr>
      </w:pPr>
    </w:p>
    <w:p w14:paraId="70E6AC9B" w14:textId="55B641A9" w:rsidR="0086621F" w:rsidRPr="0086621F" w:rsidRDefault="0086621F" w:rsidP="0086621F">
      <w:pPr>
        <w:jc w:val="both"/>
        <w:rPr>
          <w:rFonts w:ascii="Arial" w:eastAsia="Arial" w:hAnsi="Arial" w:cs="Arial"/>
          <w:b/>
          <w:bCs/>
          <w:color w:val="000000"/>
          <w:sz w:val="20"/>
          <w:szCs w:val="20"/>
          <w:lang w:val="es-419" w:eastAsia="en-US"/>
        </w:rPr>
      </w:pPr>
      <w:r w:rsidRPr="0086621F">
        <w:rPr>
          <w:rFonts w:ascii="Arial" w:eastAsia="Arial" w:hAnsi="Arial" w:cs="Arial"/>
          <w:b/>
          <w:bCs/>
          <w:color w:val="000000"/>
          <w:sz w:val="20"/>
          <w:szCs w:val="20"/>
          <w:u w:val="single"/>
          <w:lang w:val="es-419" w:eastAsia="en-US"/>
        </w:rPr>
        <w:t>TEMAS:</w:t>
      </w:r>
      <w:r w:rsidRPr="0086621F">
        <w:rPr>
          <w:rFonts w:ascii="Arial" w:eastAsia="Arial" w:hAnsi="Arial" w:cs="Arial"/>
          <w:b/>
          <w:bCs/>
          <w:color w:val="000000"/>
          <w:sz w:val="20"/>
          <w:szCs w:val="20"/>
          <w:lang w:val="es-419" w:eastAsia="en-US"/>
        </w:rPr>
        <w:tab/>
      </w:r>
      <w:r w:rsidR="000F2F5D">
        <w:rPr>
          <w:rFonts w:ascii="Arial" w:eastAsia="Arial" w:hAnsi="Arial" w:cs="Arial"/>
          <w:b/>
          <w:bCs/>
          <w:color w:val="000000"/>
          <w:sz w:val="20"/>
          <w:szCs w:val="20"/>
          <w:lang w:val="es-419" w:eastAsia="en-US"/>
        </w:rPr>
        <w:t xml:space="preserve">DEBIDO PROCESO / TUTELA CONTRA DECISIÓN JUDICIAL / </w:t>
      </w:r>
      <w:r w:rsidR="0036301D">
        <w:rPr>
          <w:rFonts w:ascii="Arial" w:eastAsia="Arial" w:hAnsi="Arial" w:cs="Arial"/>
          <w:b/>
          <w:bCs/>
          <w:color w:val="000000"/>
          <w:sz w:val="20"/>
          <w:szCs w:val="20"/>
          <w:lang w:val="es-419" w:eastAsia="en-US"/>
        </w:rPr>
        <w:t>VÍAS DE HECHO / DEFINICIÓN / REQUISITOS GENERALES Y ESPECÍFICOS DE PROCEDIBILIDAD.</w:t>
      </w:r>
    </w:p>
    <w:p w14:paraId="5C78A161" w14:textId="77777777" w:rsidR="0086621F" w:rsidRPr="0086621F" w:rsidRDefault="0086621F" w:rsidP="0086621F">
      <w:pPr>
        <w:jc w:val="both"/>
        <w:rPr>
          <w:rFonts w:ascii="Arial" w:eastAsia="Arial" w:hAnsi="Arial" w:cs="Arial"/>
          <w:color w:val="000000"/>
          <w:sz w:val="20"/>
          <w:szCs w:val="20"/>
        </w:rPr>
      </w:pPr>
    </w:p>
    <w:p w14:paraId="1AD3F5CF" w14:textId="76D51745" w:rsidR="0086621F" w:rsidRPr="0086621F" w:rsidRDefault="002E4AA0" w:rsidP="0086621F">
      <w:pPr>
        <w:jc w:val="both"/>
        <w:rPr>
          <w:rFonts w:ascii="Arial" w:eastAsia="Arial" w:hAnsi="Arial" w:cs="Arial"/>
          <w:color w:val="000000"/>
          <w:sz w:val="20"/>
          <w:szCs w:val="20"/>
        </w:rPr>
      </w:pPr>
      <w:r>
        <w:rPr>
          <w:rFonts w:ascii="Arial" w:eastAsia="Arial" w:hAnsi="Arial" w:cs="Arial"/>
          <w:color w:val="000000"/>
          <w:sz w:val="20"/>
          <w:szCs w:val="20"/>
        </w:rPr>
        <w:t xml:space="preserve">… </w:t>
      </w:r>
      <w:r w:rsidRPr="002E4AA0">
        <w:rPr>
          <w:rFonts w:ascii="Arial" w:eastAsia="Arial" w:hAnsi="Arial" w:cs="Arial"/>
          <w:color w:val="000000"/>
          <w:sz w:val="20"/>
          <w:szCs w:val="20"/>
        </w:rPr>
        <w:t>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w:t>
      </w:r>
      <w:r>
        <w:rPr>
          <w:rFonts w:ascii="Arial" w:eastAsia="Arial" w:hAnsi="Arial" w:cs="Arial"/>
          <w:color w:val="000000"/>
          <w:sz w:val="20"/>
          <w:szCs w:val="20"/>
        </w:rPr>
        <w:t>…</w:t>
      </w:r>
    </w:p>
    <w:p w14:paraId="5089CB6F" w14:textId="77777777" w:rsidR="0086621F" w:rsidRPr="0086621F" w:rsidRDefault="0086621F" w:rsidP="0086621F">
      <w:pPr>
        <w:jc w:val="both"/>
        <w:rPr>
          <w:rFonts w:ascii="Arial" w:eastAsia="Arial" w:hAnsi="Arial" w:cs="Arial"/>
          <w:color w:val="000000"/>
          <w:sz w:val="20"/>
          <w:szCs w:val="20"/>
        </w:rPr>
      </w:pPr>
    </w:p>
    <w:p w14:paraId="514E34DE" w14:textId="42B502DD" w:rsidR="0086621F" w:rsidRPr="0086621F" w:rsidRDefault="003D1A9C" w:rsidP="0086621F">
      <w:pPr>
        <w:jc w:val="both"/>
        <w:rPr>
          <w:rFonts w:ascii="Arial" w:eastAsia="Arial" w:hAnsi="Arial" w:cs="Arial"/>
          <w:color w:val="000000"/>
          <w:sz w:val="20"/>
          <w:szCs w:val="20"/>
        </w:rPr>
      </w:pPr>
      <w:r w:rsidRPr="003D1A9C">
        <w:rPr>
          <w:rFonts w:ascii="Arial" w:eastAsia="Arial" w:hAnsi="Arial" w:cs="Arial"/>
          <w:color w:val="000000"/>
          <w:sz w:val="20"/>
          <w:szCs w:val="20"/>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w:t>
      </w:r>
      <w:r>
        <w:rPr>
          <w:rFonts w:ascii="Arial" w:eastAsia="Arial" w:hAnsi="Arial" w:cs="Arial"/>
          <w:color w:val="000000"/>
          <w:sz w:val="20"/>
          <w:szCs w:val="20"/>
        </w:rPr>
        <w:t>…</w:t>
      </w:r>
    </w:p>
    <w:p w14:paraId="404F16CB" w14:textId="5DA6BA7D" w:rsidR="0086621F" w:rsidRDefault="0086621F" w:rsidP="0086621F">
      <w:pPr>
        <w:widowControl w:val="0"/>
        <w:autoSpaceDE w:val="0"/>
        <w:autoSpaceDN w:val="0"/>
        <w:adjustRightInd w:val="0"/>
        <w:jc w:val="both"/>
        <w:rPr>
          <w:rFonts w:ascii="Arial" w:eastAsia="Arial" w:hAnsi="Arial" w:cs="Arial"/>
          <w:color w:val="000000"/>
          <w:sz w:val="20"/>
          <w:szCs w:val="20"/>
        </w:rPr>
      </w:pPr>
    </w:p>
    <w:p w14:paraId="604D2BBE" w14:textId="05F4DAC6" w:rsidR="003D1A9C" w:rsidRDefault="003D1A9C" w:rsidP="0086621F">
      <w:pPr>
        <w:widowControl w:val="0"/>
        <w:autoSpaceDE w:val="0"/>
        <w:autoSpaceDN w:val="0"/>
        <w:adjustRightInd w:val="0"/>
        <w:jc w:val="both"/>
        <w:rPr>
          <w:rFonts w:ascii="Arial" w:eastAsia="Arial" w:hAnsi="Arial" w:cs="Arial"/>
          <w:color w:val="000000"/>
          <w:sz w:val="20"/>
          <w:szCs w:val="20"/>
        </w:rPr>
      </w:pPr>
      <w:r w:rsidRPr="003D1A9C">
        <w:rPr>
          <w:rFonts w:ascii="Arial" w:eastAsia="Arial" w:hAnsi="Arial" w:cs="Arial"/>
          <w:color w:val="000000"/>
          <w:sz w:val="20"/>
          <w:szCs w:val="20"/>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w:t>
      </w:r>
      <w:r>
        <w:rPr>
          <w:rFonts w:ascii="Arial" w:eastAsia="Arial" w:hAnsi="Arial" w:cs="Arial"/>
          <w:color w:val="000000"/>
          <w:sz w:val="20"/>
          <w:szCs w:val="20"/>
        </w:rPr>
        <w:t>…</w:t>
      </w:r>
    </w:p>
    <w:p w14:paraId="49A36F90" w14:textId="1DFBCC05" w:rsidR="003D1A9C" w:rsidRDefault="003D1A9C" w:rsidP="0086621F">
      <w:pPr>
        <w:widowControl w:val="0"/>
        <w:autoSpaceDE w:val="0"/>
        <w:autoSpaceDN w:val="0"/>
        <w:adjustRightInd w:val="0"/>
        <w:jc w:val="both"/>
        <w:rPr>
          <w:rFonts w:ascii="Arial" w:eastAsia="Arial" w:hAnsi="Arial" w:cs="Arial"/>
          <w:color w:val="000000"/>
          <w:sz w:val="20"/>
          <w:szCs w:val="20"/>
        </w:rPr>
      </w:pPr>
    </w:p>
    <w:p w14:paraId="5FCE9416" w14:textId="6DA36084" w:rsidR="003D1A9C" w:rsidRDefault="0066549F" w:rsidP="0086621F">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66549F">
        <w:rPr>
          <w:rFonts w:ascii="Arial" w:eastAsia="Arial" w:hAnsi="Arial" w:cs="Arial"/>
          <w:color w:val="000000"/>
          <w:sz w:val="20"/>
          <w:szCs w:val="20"/>
        </w:rPr>
        <w:t>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w:t>
      </w:r>
      <w:r>
        <w:rPr>
          <w:rFonts w:ascii="Arial" w:eastAsia="Arial" w:hAnsi="Arial" w:cs="Arial"/>
          <w:color w:val="000000"/>
          <w:sz w:val="20"/>
          <w:szCs w:val="20"/>
        </w:rPr>
        <w:t>…</w:t>
      </w:r>
    </w:p>
    <w:p w14:paraId="005CE6C4" w14:textId="77777777" w:rsidR="003D1A9C" w:rsidRPr="0086621F" w:rsidRDefault="003D1A9C" w:rsidP="0086621F">
      <w:pPr>
        <w:widowControl w:val="0"/>
        <w:autoSpaceDE w:val="0"/>
        <w:autoSpaceDN w:val="0"/>
        <w:adjustRightInd w:val="0"/>
        <w:jc w:val="both"/>
        <w:rPr>
          <w:rFonts w:ascii="Arial" w:eastAsia="Arial" w:hAnsi="Arial" w:cs="Arial"/>
          <w:color w:val="000000"/>
          <w:sz w:val="20"/>
          <w:szCs w:val="20"/>
        </w:rPr>
      </w:pPr>
    </w:p>
    <w:p w14:paraId="352A4409" w14:textId="5DF39929" w:rsidR="0086621F" w:rsidRDefault="0066549F" w:rsidP="0086621F">
      <w:pPr>
        <w:widowControl w:val="0"/>
        <w:autoSpaceDE w:val="0"/>
        <w:autoSpaceDN w:val="0"/>
        <w:adjustRightInd w:val="0"/>
        <w:jc w:val="both"/>
        <w:rPr>
          <w:rFonts w:ascii="Arial" w:eastAsia="Arial" w:hAnsi="Arial" w:cs="Arial"/>
          <w:color w:val="000000"/>
          <w:sz w:val="20"/>
          <w:szCs w:val="20"/>
        </w:rPr>
      </w:pPr>
      <w:r w:rsidRPr="0066549F">
        <w:rPr>
          <w:rFonts w:ascii="Arial" w:eastAsia="Arial" w:hAnsi="Arial" w:cs="Arial"/>
          <w:color w:val="000000"/>
          <w:sz w:val="20"/>
          <w:szCs w:val="20"/>
        </w:rPr>
        <w:t>La Corte Constitucional, en sentencia T-054-15, ratificó los requisitos generales y específicos establecidos en la sentencia C-590 de 2005 para que proceda la acción de tutela contra decisiones judiciales</w:t>
      </w:r>
      <w:r>
        <w:rPr>
          <w:rFonts w:ascii="Arial" w:eastAsia="Arial" w:hAnsi="Arial" w:cs="Arial"/>
          <w:color w:val="000000"/>
          <w:sz w:val="20"/>
          <w:szCs w:val="20"/>
        </w:rPr>
        <w:t>…</w:t>
      </w:r>
    </w:p>
    <w:p w14:paraId="28E45986" w14:textId="5B4B3043" w:rsidR="0066549F" w:rsidRDefault="0066549F" w:rsidP="0086621F">
      <w:pPr>
        <w:widowControl w:val="0"/>
        <w:autoSpaceDE w:val="0"/>
        <w:autoSpaceDN w:val="0"/>
        <w:adjustRightInd w:val="0"/>
        <w:jc w:val="both"/>
        <w:rPr>
          <w:rFonts w:ascii="Arial" w:eastAsia="Arial" w:hAnsi="Arial" w:cs="Arial"/>
          <w:color w:val="000000"/>
          <w:sz w:val="20"/>
          <w:szCs w:val="20"/>
        </w:rPr>
      </w:pPr>
    </w:p>
    <w:p w14:paraId="6E875839" w14:textId="5C585616" w:rsidR="0066549F" w:rsidRPr="0086621F" w:rsidRDefault="0066549F" w:rsidP="0086621F">
      <w:pPr>
        <w:widowControl w:val="0"/>
        <w:autoSpaceDE w:val="0"/>
        <w:autoSpaceDN w:val="0"/>
        <w:adjustRightInd w:val="0"/>
        <w:jc w:val="both"/>
        <w:rPr>
          <w:rFonts w:ascii="Arial" w:eastAsia="Arial" w:hAnsi="Arial" w:cs="Arial"/>
          <w:color w:val="000000"/>
          <w:sz w:val="20"/>
          <w:szCs w:val="20"/>
        </w:rPr>
      </w:pPr>
      <w:r w:rsidRPr="0066549F">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3180E264" w14:textId="4DE61DE2" w:rsidR="0086621F" w:rsidRDefault="0086621F" w:rsidP="0086621F">
      <w:pPr>
        <w:widowControl w:val="0"/>
        <w:autoSpaceDE w:val="0"/>
        <w:autoSpaceDN w:val="0"/>
        <w:adjustRightInd w:val="0"/>
        <w:jc w:val="both"/>
        <w:rPr>
          <w:rFonts w:ascii="Arial" w:eastAsia="Arial" w:hAnsi="Arial" w:cs="Arial"/>
          <w:color w:val="000000"/>
          <w:sz w:val="20"/>
          <w:szCs w:val="20"/>
        </w:rPr>
      </w:pPr>
    </w:p>
    <w:p w14:paraId="10155699" w14:textId="1DA7E9DA" w:rsidR="0066549F" w:rsidRDefault="0066549F" w:rsidP="0086621F">
      <w:pPr>
        <w:widowControl w:val="0"/>
        <w:autoSpaceDE w:val="0"/>
        <w:autoSpaceDN w:val="0"/>
        <w:adjustRightInd w:val="0"/>
        <w:jc w:val="both"/>
        <w:rPr>
          <w:rFonts w:ascii="Arial" w:eastAsia="Arial" w:hAnsi="Arial" w:cs="Arial"/>
          <w:color w:val="000000"/>
          <w:sz w:val="20"/>
          <w:szCs w:val="20"/>
        </w:rPr>
      </w:pPr>
    </w:p>
    <w:p w14:paraId="3879D6FE" w14:textId="77777777" w:rsidR="0086621F" w:rsidRPr="0086621F" w:rsidRDefault="0086621F" w:rsidP="0086621F">
      <w:pPr>
        <w:widowControl w:val="0"/>
        <w:autoSpaceDE w:val="0"/>
        <w:autoSpaceDN w:val="0"/>
        <w:adjustRightInd w:val="0"/>
        <w:jc w:val="both"/>
        <w:rPr>
          <w:rFonts w:ascii="Arial" w:eastAsia="Arial" w:hAnsi="Arial" w:cs="Arial"/>
          <w:color w:val="000000"/>
          <w:sz w:val="20"/>
          <w:szCs w:val="20"/>
        </w:rPr>
      </w:pPr>
    </w:p>
    <w:p w14:paraId="1C3BEE41" w14:textId="77777777" w:rsidR="00AA5C2B" w:rsidRPr="0086621F" w:rsidRDefault="00AA5C2B" w:rsidP="0086621F">
      <w:pPr>
        <w:pStyle w:val="Ttulo3"/>
        <w:spacing w:line="276" w:lineRule="auto"/>
        <w:jc w:val="center"/>
        <w:rPr>
          <w:rFonts w:ascii="Arial" w:eastAsia="Arial" w:hAnsi="Arial" w:cs="Arial"/>
          <w:b/>
          <w:bCs/>
        </w:rPr>
      </w:pPr>
      <w:r w:rsidRPr="0086621F">
        <w:rPr>
          <w:rFonts w:ascii="Arial" w:eastAsia="Arial" w:hAnsi="Arial" w:cs="Arial"/>
          <w:b/>
          <w:bCs/>
        </w:rPr>
        <w:t>TRIBUNAL SUPERIOR DEL DISTRITO JUDICIAL</w:t>
      </w:r>
    </w:p>
    <w:p w14:paraId="51A40248" w14:textId="77777777" w:rsidR="00AA5C2B" w:rsidRPr="0086621F" w:rsidRDefault="00AA5C2B" w:rsidP="0086621F">
      <w:pPr>
        <w:spacing w:line="276" w:lineRule="auto"/>
        <w:jc w:val="center"/>
        <w:rPr>
          <w:rFonts w:ascii="Arial" w:hAnsi="Arial" w:cs="Arial"/>
          <w:b/>
          <w:bCs/>
        </w:rPr>
      </w:pPr>
      <w:r w:rsidRPr="0086621F">
        <w:rPr>
          <w:rFonts w:ascii="Arial" w:hAnsi="Arial" w:cs="Arial"/>
          <w:b/>
          <w:bCs/>
        </w:rPr>
        <w:t>SALA LABORAL</w:t>
      </w:r>
    </w:p>
    <w:p w14:paraId="0AE4D458" w14:textId="77777777" w:rsidR="00AA5C2B" w:rsidRPr="0086621F" w:rsidRDefault="00AA5C2B" w:rsidP="0086621F">
      <w:pPr>
        <w:spacing w:line="276" w:lineRule="auto"/>
        <w:jc w:val="center"/>
        <w:rPr>
          <w:rFonts w:ascii="Arial" w:hAnsi="Arial" w:cs="Arial"/>
          <w:b/>
          <w:bCs/>
        </w:rPr>
      </w:pPr>
      <w:r w:rsidRPr="0086621F">
        <w:rPr>
          <w:rFonts w:ascii="Arial" w:hAnsi="Arial" w:cs="Arial"/>
          <w:b/>
          <w:bCs/>
        </w:rPr>
        <w:t>ACCIÓN DE TUTELA</w:t>
      </w:r>
    </w:p>
    <w:p w14:paraId="01C319C8" w14:textId="77777777" w:rsidR="00AA5C2B" w:rsidRPr="0086621F" w:rsidRDefault="00AA5C2B" w:rsidP="0086621F">
      <w:pPr>
        <w:spacing w:line="276" w:lineRule="auto"/>
        <w:jc w:val="center"/>
        <w:rPr>
          <w:rFonts w:ascii="Arial" w:hAnsi="Arial" w:cs="Arial"/>
          <w:b/>
          <w:bCs/>
        </w:rPr>
      </w:pPr>
      <w:r w:rsidRPr="0086621F">
        <w:rPr>
          <w:rFonts w:ascii="Arial" w:hAnsi="Arial" w:cs="Arial"/>
          <w:b/>
          <w:bCs/>
        </w:rPr>
        <w:t>MAGISTRADO PONENTE: JULIO CESAR SALAZAR MUÑOZ</w:t>
      </w:r>
    </w:p>
    <w:p w14:paraId="5DAB6C7B" w14:textId="77777777" w:rsidR="00AA5C2B" w:rsidRPr="0086621F" w:rsidRDefault="00AA5C2B" w:rsidP="0086621F">
      <w:pPr>
        <w:spacing w:line="276" w:lineRule="auto"/>
        <w:jc w:val="center"/>
        <w:rPr>
          <w:rFonts w:ascii="Arial" w:hAnsi="Arial" w:cs="Arial"/>
        </w:rPr>
      </w:pPr>
    </w:p>
    <w:p w14:paraId="669035E0" w14:textId="2AD5DF8B" w:rsidR="00AA5C2B" w:rsidRPr="0086621F" w:rsidRDefault="00AA5C2B" w:rsidP="0086621F">
      <w:pPr>
        <w:spacing w:line="276" w:lineRule="auto"/>
        <w:jc w:val="center"/>
        <w:rPr>
          <w:rFonts w:ascii="Arial" w:hAnsi="Arial" w:cs="Arial"/>
        </w:rPr>
      </w:pPr>
      <w:r w:rsidRPr="0086621F">
        <w:rPr>
          <w:rFonts w:ascii="Arial" w:hAnsi="Arial" w:cs="Arial"/>
        </w:rPr>
        <w:t xml:space="preserve">Pereira, </w:t>
      </w:r>
      <w:r w:rsidR="6A5B1F5E" w:rsidRPr="0086621F">
        <w:rPr>
          <w:rFonts w:ascii="Arial" w:hAnsi="Arial" w:cs="Arial"/>
        </w:rPr>
        <w:t>cuatro</w:t>
      </w:r>
      <w:r w:rsidR="005C1FC3" w:rsidRPr="0086621F">
        <w:rPr>
          <w:rFonts w:ascii="Arial" w:hAnsi="Arial" w:cs="Arial"/>
        </w:rPr>
        <w:t xml:space="preserve"> </w:t>
      </w:r>
      <w:r w:rsidR="3F0DB370" w:rsidRPr="0086621F">
        <w:rPr>
          <w:rFonts w:ascii="Arial" w:hAnsi="Arial" w:cs="Arial"/>
        </w:rPr>
        <w:t>de noviembre</w:t>
      </w:r>
      <w:r w:rsidR="00C4759E" w:rsidRPr="0086621F">
        <w:rPr>
          <w:rFonts w:ascii="Arial" w:hAnsi="Arial" w:cs="Arial"/>
        </w:rPr>
        <w:t xml:space="preserve"> de dos mil veinti</w:t>
      </w:r>
      <w:r w:rsidR="3AC3B57F" w:rsidRPr="0086621F">
        <w:rPr>
          <w:rFonts w:ascii="Arial" w:hAnsi="Arial" w:cs="Arial"/>
        </w:rPr>
        <w:t>dós</w:t>
      </w:r>
    </w:p>
    <w:p w14:paraId="02EB378F" w14:textId="5A3C1B1E" w:rsidR="00AA5C2B" w:rsidRPr="0086621F" w:rsidRDefault="00AA5C2B" w:rsidP="0086621F">
      <w:pPr>
        <w:spacing w:line="276" w:lineRule="auto"/>
        <w:jc w:val="center"/>
        <w:rPr>
          <w:rFonts w:ascii="Arial" w:hAnsi="Arial" w:cs="Arial"/>
        </w:rPr>
      </w:pPr>
      <w:r w:rsidRPr="0086621F">
        <w:rPr>
          <w:rFonts w:ascii="Arial" w:hAnsi="Arial" w:cs="Arial"/>
        </w:rPr>
        <w:t xml:space="preserve">Acta </w:t>
      </w:r>
      <w:r w:rsidR="58EA02A8" w:rsidRPr="0086621F">
        <w:rPr>
          <w:rFonts w:ascii="Arial" w:hAnsi="Arial" w:cs="Arial"/>
        </w:rPr>
        <w:t xml:space="preserve">de Sala de Discusión </w:t>
      </w:r>
      <w:r w:rsidRPr="0086621F">
        <w:rPr>
          <w:rFonts w:ascii="Arial" w:hAnsi="Arial" w:cs="Arial"/>
        </w:rPr>
        <w:t>N°</w:t>
      </w:r>
      <w:r w:rsidR="7808C3D1" w:rsidRPr="0086621F">
        <w:rPr>
          <w:rFonts w:ascii="Arial" w:hAnsi="Arial" w:cs="Arial"/>
        </w:rPr>
        <w:t xml:space="preserve"> 113</w:t>
      </w:r>
      <w:r w:rsidRPr="0086621F">
        <w:rPr>
          <w:rFonts w:ascii="Arial" w:hAnsi="Arial" w:cs="Arial"/>
        </w:rPr>
        <w:t xml:space="preserve"> de </w:t>
      </w:r>
      <w:r w:rsidR="6752435A" w:rsidRPr="0086621F">
        <w:rPr>
          <w:rFonts w:ascii="Arial" w:hAnsi="Arial" w:cs="Arial"/>
        </w:rPr>
        <w:t>4</w:t>
      </w:r>
      <w:r w:rsidR="53C1C01A" w:rsidRPr="0086621F">
        <w:rPr>
          <w:rFonts w:ascii="Arial" w:hAnsi="Arial" w:cs="Arial"/>
        </w:rPr>
        <w:t xml:space="preserve"> </w:t>
      </w:r>
      <w:r w:rsidR="227CF96C" w:rsidRPr="0086621F">
        <w:rPr>
          <w:rFonts w:ascii="Arial" w:hAnsi="Arial" w:cs="Arial"/>
        </w:rPr>
        <w:t>de noviembre</w:t>
      </w:r>
      <w:r w:rsidR="00C4759E" w:rsidRPr="0086621F">
        <w:rPr>
          <w:rFonts w:ascii="Arial" w:hAnsi="Arial" w:cs="Arial"/>
        </w:rPr>
        <w:t xml:space="preserve"> de 202</w:t>
      </w:r>
      <w:r w:rsidR="57004898" w:rsidRPr="0086621F">
        <w:rPr>
          <w:rFonts w:ascii="Arial" w:hAnsi="Arial" w:cs="Arial"/>
        </w:rPr>
        <w:t>2</w:t>
      </w:r>
    </w:p>
    <w:p w14:paraId="06C67742" w14:textId="79558B3C" w:rsidR="21A6E599" w:rsidRPr="0086621F" w:rsidRDefault="21A6E599" w:rsidP="0086621F">
      <w:pPr>
        <w:spacing w:line="276" w:lineRule="auto"/>
        <w:jc w:val="center"/>
        <w:rPr>
          <w:rFonts w:ascii="Arial" w:hAnsi="Arial" w:cs="Arial"/>
        </w:rPr>
      </w:pPr>
    </w:p>
    <w:p w14:paraId="79E86657" w14:textId="32B5602D" w:rsidR="00AA5C2B" w:rsidRPr="0036301D" w:rsidRDefault="00AA5C2B" w:rsidP="0086621F">
      <w:pPr>
        <w:spacing w:line="276" w:lineRule="auto"/>
        <w:jc w:val="both"/>
        <w:rPr>
          <w:rFonts w:ascii="Arial" w:hAnsi="Arial" w:cs="Arial"/>
          <w:spacing w:val="-4"/>
        </w:rPr>
      </w:pPr>
      <w:r w:rsidRPr="0036301D">
        <w:rPr>
          <w:rFonts w:ascii="Arial" w:hAnsi="Arial" w:cs="Arial"/>
          <w:spacing w:val="-4"/>
        </w:rPr>
        <w:t>Procede la Sala Laboral del Tribunal Superior de Pereira a decidir</w:t>
      </w:r>
      <w:r w:rsidR="00C4759E" w:rsidRPr="0036301D">
        <w:rPr>
          <w:rFonts w:ascii="Arial" w:hAnsi="Arial" w:cs="Arial"/>
          <w:spacing w:val="-4"/>
        </w:rPr>
        <w:t xml:space="preserve"> la impugnación presentada por </w:t>
      </w:r>
      <w:r w:rsidR="44F017B2" w:rsidRPr="0036301D">
        <w:rPr>
          <w:rFonts w:ascii="Arial" w:hAnsi="Arial" w:cs="Arial"/>
          <w:spacing w:val="-4"/>
        </w:rPr>
        <w:t xml:space="preserve">la señora </w:t>
      </w:r>
      <w:r w:rsidR="44F017B2" w:rsidRPr="0036301D">
        <w:rPr>
          <w:rFonts w:ascii="Arial" w:hAnsi="Arial" w:cs="Arial"/>
          <w:b/>
          <w:spacing w:val="-4"/>
        </w:rPr>
        <w:t xml:space="preserve">Leidy </w:t>
      </w:r>
      <w:proofErr w:type="spellStart"/>
      <w:r w:rsidR="44F017B2" w:rsidRPr="0036301D">
        <w:rPr>
          <w:rFonts w:ascii="Arial" w:hAnsi="Arial" w:cs="Arial"/>
          <w:b/>
          <w:spacing w:val="-4"/>
        </w:rPr>
        <w:t>Dayanny</w:t>
      </w:r>
      <w:proofErr w:type="spellEnd"/>
      <w:r w:rsidR="44F017B2" w:rsidRPr="0036301D">
        <w:rPr>
          <w:rFonts w:ascii="Arial" w:hAnsi="Arial" w:cs="Arial"/>
          <w:b/>
          <w:spacing w:val="-4"/>
        </w:rPr>
        <w:t xml:space="preserve"> Lesmes Espejo</w:t>
      </w:r>
      <w:r w:rsidR="00BA7EFC" w:rsidRPr="0036301D">
        <w:rPr>
          <w:rFonts w:ascii="Arial" w:hAnsi="Arial" w:cs="Arial"/>
          <w:spacing w:val="-4"/>
        </w:rPr>
        <w:t xml:space="preserve"> </w:t>
      </w:r>
      <w:r w:rsidR="00C4759E" w:rsidRPr="0036301D">
        <w:rPr>
          <w:rFonts w:ascii="Arial" w:hAnsi="Arial" w:cs="Arial"/>
          <w:spacing w:val="-4"/>
        </w:rPr>
        <w:t xml:space="preserve">contra la decisión proferida por el Juzgado </w:t>
      </w:r>
      <w:r w:rsidR="0068CE3F" w:rsidRPr="0036301D">
        <w:rPr>
          <w:rFonts w:ascii="Arial" w:hAnsi="Arial" w:cs="Arial"/>
          <w:spacing w:val="-4"/>
        </w:rPr>
        <w:t>Primero</w:t>
      </w:r>
      <w:r w:rsidR="00C4759E" w:rsidRPr="0036301D">
        <w:rPr>
          <w:rFonts w:ascii="Arial" w:hAnsi="Arial" w:cs="Arial"/>
          <w:spacing w:val="-4"/>
        </w:rPr>
        <w:t xml:space="preserve"> Laboral del Circuito de Pereira</w:t>
      </w:r>
      <w:r w:rsidR="7A3F0FBC" w:rsidRPr="0036301D">
        <w:rPr>
          <w:rFonts w:ascii="Arial" w:hAnsi="Arial" w:cs="Arial"/>
          <w:spacing w:val="-4"/>
        </w:rPr>
        <w:t xml:space="preserve"> el 17 de noviembre de 202</w:t>
      </w:r>
      <w:r w:rsidR="005C1FC3" w:rsidRPr="0036301D">
        <w:rPr>
          <w:rFonts w:ascii="Arial" w:hAnsi="Arial" w:cs="Arial"/>
          <w:spacing w:val="-4"/>
        </w:rPr>
        <w:t>2</w:t>
      </w:r>
      <w:r w:rsidR="00C4759E" w:rsidRPr="0036301D">
        <w:rPr>
          <w:rFonts w:ascii="Arial" w:hAnsi="Arial" w:cs="Arial"/>
          <w:spacing w:val="-4"/>
        </w:rPr>
        <w:t xml:space="preserve">, dentro de la </w:t>
      </w:r>
      <w:r w:rsidR="00C4759E" w:rsidRPr="0036301D">
        <w:rPr>
          <w:rFonts w:ascii="Arial" w:hAnsi="Arial" w:cs="Arial"/>
          <w:b/>
          <w:spacing w:val="-4"/>
        </w:rPr>
        <w:t>acción de tutela</w:t>
      </w:r>
      <w:r w:rsidR="00C4759E" w:rsidRPr="0036301D">
        <w:rPr>
          <w:rFonts w:ascii="Arial" w:hAnsi="Arial" w:cs="Arial"/>
          <w:spacing w:val="-4"/>
        </w:rPr>
        <w:t xml:space="preserve"> que adelant</w:t>
      </w:r>
      <w:r w:rsidR="00BA7EFC" w:rsidRPr="0036301D">
        <w:rPr>
          <w:rFonts w:ascii="Arial" w:hAnsi="Arial" w:cs="Arial"/>
          <w:spacing w:val="-4"/>
        </w:rPr>
        <w:t>a</w:t>
      </w:r>
      <w:r w:rsidR="482A7F71" w:rsidRPr="0036301D">
        <w:rPr>
          <w:rFonts w:ascii="Arial" w:hAnsi="Arial" w:cs="Arial"/>
          <w:spacing w:val="-4"/>
        </w:rPr>
        <w:t xml:space="preserve"> en contra del </w:t>
      </w:r>
      <w:r w:rsidR="482A7F71" w:rsidRPr="0036301D">
        <w:rPr>
          <w:rFonts w:ascii="Arial" w:hAnsi="Arial" w:cs="Arial"/>
          <w:b/>
          <w:spacing w:val="-4"/>
        </w:rPr>
        <w:t>Juzgado Primero Municipal de Pequeñas Causas Laborales de Pereira</w:t>
      </w:r>
      <w:r w:rsidR="482A7F71" w:rsidRPr="0036301D">
        <w:rPr>
          <w:rFonts w:ascii="Arial" w:hAnsi="Arial" w:cs="Arial"/>
          <w:spacing w:val="-4"/>
        </w:rPr>
        <w:t>, trámite en el cual tam</w:t>
      </w:r>
      <w:r w:rsidR="357AEE67" w:rsidRPr="0036301D">
        <w:rPr>
          <w:rFonts w:ascii="Arial" w:hAnsi="Arial" w:cs="Arial"/>
          <w:spacing w:val="-4"/>
        </w:rPr>
        <w:t>bién fue</w:t>
      </w:r>
      <w:r w:rsidR="00B257CD" w:rsidRPr="0036301D">
        <w:rPr>
          <w:rFonts w:ascii="Arial" w:hAnsi="Arial" w:cs="Arial"/>
          <w:spacing w:val="-4"/>
        </w:rPr>
        <w:t>ron</w:t>
      </w:r>
      <w:r w:rsidR="357AEE67" w:rsidRPr="0036301D">
        <w:rPr>
          <w:rFonts w:ascii="Arial" w:hAnsi="Arial" w:cs="Arial"/>
          <w:spacing w:val="-4"/>
        </w:rPr>
        <w:t xml:space="preserve"> vinculado</w:t>
      </w:r>
      <w:r w:rsidR="00B257CD" w:rsidRPr="0036301D">
        <w:rPr>
          <w:rFonts w:ascii="Arial" w:hAnsi="Arial" w:cs="Arial"/>
          <w:spacing w:val="-4"/>
        </w:rPr>
        <w:t>s</w:t>
      </w:r>
      <w:r w:rsidR="357AEE67" w:rsidRPr="0036301D">
        <w:rPr>
          <w:rFonts w:ascii="Arial" w:hAnsi="Arial" w:cs="Arial"/>
          <w:spacing w:val="-4"/>
        </w:rPr>
        <w:t xml:space="preserve"> l</w:t>
      </w:r>
      <w:r w:rsidR="00B257CD" w:rsidRPr="0036301D">
        <w:rPr>
          <w:rFonts w:ascii="Arial" w:hAnsi="Arial" w:cs="Arial"/>
          <w:spacing w:val="-4"/>
        </w:rPr>
        <w:t>os</w:t>
      </w:r>
      <w:r w:rsidR="357AEE67" w:rsidRPr="0036301D">
        <w:rPr>
          <w:rFonts w:ascii="Arial" w:hAnsi="Arial" w:cs="Arial"/>
          <w:spacing w:val="-4"/>
        </w:rPr>
        <w:t xml:space="preserve"> señor</w:t>
      </w:r>
      <w:r w:rsidR="00B257CD" w:rsidRPr="0036301D">
        <w:rPr>
          <w:rFonts w:ascii="Arial" w:hAnsi="Arial" w:cs="Arial"/>
          <w:spacing w:val="-4"/>
        </w:rPr>
        <w:t>es</w:t>
      </w:r>
      <w:r w:rsidR="357AEE67" w:rsidRPr="0036301D">
        <w:rPr>
          <w:rFonts w:ascii="Arial" w:hAnsi="Arial" w:cs="Arial"/>
          <w:spacing w:val="-4"/>
        </w:rPr>
        <w:t xml:space="preserve"> </w:t>
      </w:r>
      <w:r w:rsidR="357AEE67" w:rsidRPr="0036301D">
        <w:rPr>
          <w:rFonts w:ascii="Arial" w:hAnsi="Arial" w:cs="Arial"/>
          <w:b/>
          <w:spacing w:val="-4"/>
        </w:rPr>
        <w:t>Anderson Belisario</w:t>
      </w:r>
      <w:r w:rsidR="005C1FC3" w:rsidRPr="0036301D">
        <w:rPr>
          <w:rFonts w:ascii="Arial" w:hAnsi="Arial" w:cs="Arial"/>
          <w:b/>
          <w:spacing w:val="-4"/>
        </w:rPr>
        <w:t xml:space="preserve"> </w:t>
      </w:r>
      <w:r w:rsidR="00357CAE" w:rsidRPr="0036301D">
        <w:rPr>
          <w:rFonts w:ascii="Arial" w:hAnsi="Arial" w:cs="Arial"/>
          <w:b/>
          <w:spacing w:val="-4"/>
        </w:rPr>
        <w:t>Terán</w:t>
      </w:r>
      <w:r w:rsidR="005C1FC3" w:rsidRPr="0036301D">
        <w:rPr>
          <w:rFonts w:ascii="Arial" w:hAnsi="Arial" w:cs="Arial"/>
          <w:b/>
          <w:spacing w:val="-4"/>
        </w:rPr>
        <w:t xml:space="preserve"> Puentes</w:t>
      </w:r>
      <w:r w:rsidR="005C1FC3" w:rsidRPr="0036301D">
        <w:rPr>
          <w:rFonts w:ascii="Arial" w:hAnsi="Arial" w:cs="Arial"/>
          <w:spacing w:val="-4"/>
        </w:rPr>
        <w:t xml:space="preserve"> y </w:t>
      </w:r>
      <w:r w:rsidR="005C1FC3" w:rsidRPr="0036301D">
        <w:rPr>
          <w:rFonts w:ascii="Arial" w:hAnsi="Arial" w:cs="Arial"/>
          <w:b/>
          <w:spacing w:val="-4"/>
        </w:rPr>
        <w:t>Javier Mancilla</w:t>
      </w:r>
      <w:r w:rsidR="357AEE67" w:rsidRPr="0036301D">
        <w:rPr>
          <w:rFonts w:ascii="Arial" w:hAnsi="Arial" w:cs="Arial"/>
          <w:b/>
          <w:spacing w:val="-4"/>
        </w:rPr>
        <w:t xml:space="preserve"> Villegas</w:t>
      </w:r>
      <w:r w:rsidR="00BA7EFC" w:rsidRPr="0036301D">
        <w:rPr>
          <w:rFonts w:ascii="Arial" w:hAnsi="Arial" w:cs="Arial"/>
          <w:spacing w:val="-4"/>
        </w:rPr>
        <w:t>.</w:t>
      </w:r>
    </w:p>
    <w:p w14:paraId="6A05A809" w14:textId="77777777" w:rsidR="00C4759E" w:rsidRPr="0036301D" w:rsidRDefault="00C4759E" w:rsidP="0086621F">
      <w:pPr>
        <w:pStyle w:val="Textoindependiente"/>
        <w:tabs>
          <w:tab w:val="left" w:pos="7400"/>
        </w:tabs>
        <w:spacing w:line="276" w:lineRule="auto"/>
        <w:jc w:val="center"/>
        <w:rPr>
          <w:b/>
          <w:spacing w:val="-4"/>
          <w:sz w:val="24"/>
          <w:szCs w:val="24"/>
        </w:rPr>
      </w:pPr>
    </w:p>
    <w:p w14:paraId="0F10BAA5" w14:textId="77777777" w:rsidR="00AA5C2B" w:rsidRPr="0036301D" w:rsidRDefault="00AA5C2B" w:rsidP="0086621F">
      <w:pPr>
        <w:pStyle w:val="Textoindependiente"/>
        <w:tabs>
          <w:tab w:val="left" w:pos="7400"/>
        </w:tabs>
        <w:spacing w:line="276" w:lineRule="auto"/>
        <w:jc w:val="center"/>
        <w:rPr>
          <w:b/>
          <w:spacing w:val="-4"/>
          <w:sz w:val="24"/>
          <w:szCs w:val="24"/>
        </w:rPr>
      </w:pPr>
      <w:r w:rsidRPr="0036301D">
        <w:rPr>
          <w:b/>
          <w:spacing w:val="-4"/>
          <w:sz w:val="24"/>
          <w:szCs w:val="24"/>
        </w:rPr>
        <w:t>ANTECEDENTES</w:t>
      </w:r>
    </w:p>
    <w:p w14:paraId="5A39BBE3" w14:textId="77777777" w:rsidR="00AA5C2B" w:rsidRPr="0036301D" w:rsidRDefault="00AA5C2B" w:rsidP="0086621F">
      <w:pPr>
        <w:spacing w:line="276" w:lineRule="auto"/>
        <w:jc w:val="both"/>
        <w:rPr>
          <w:rFonts w:ascii="Arial" w:hAnsi="Arial" w:cs="Arial"/>
          <w:spacing w:val="-4"/>
          <w:lang w:val="es-ES_tradnl"/>
        </w:rPr>
      </w:pPr>
    </w:p>
    <w:p w14:paraId="755D171A" w14:textId="40546540" w:rsidR="00AA5C2B" w:rsidRPr="0036301D" w:rsidRDefault="00AA5C2B" w:rsidP="0086621F">
      <w:pPr>
        <w:spacing w:line="276" w:lineRule="auto"/>
        <w:jc w:val="both"/>
        <w:rPr>
          <w:rFonts w:ascii="Arial" w:hAnsi="Arial" w:cs="Arial"/>
          <w:spacing w:val="-4"/>
        </w:rPr>
      </w:pPr>
      <w:r w:rsidRPr="0036301D">
        <w:rPr>
          <w:rFonts w:ascii="Arial" w:hAnsi="Arial" w:cs="Arial"/>
          <w:spacing w:val="-4"/>
        </w:rPr>
        <w:t>Informa</w:t>
      </w:r>
      <w:r w:rsidR="009F593B" w:rsidRPr="0036301D">
        <w:rPr>
          <w:rFonts w:ascii="Arial" w:hAnsi="Arial" w:cs="Arial"/>
          <w:spacing w:val="-4"/>
        </w:rPr>
        <w:t xml:space="preserve">n </w:t>
      </w:r>
      <w:r w:rsidR="2A3327A7" w:rsidRPr="0036301D">
        <w:rPr>
          <w:rFonts w:ascii="Arial" w:hAnsi="Arial" w:cs="Arial"/>
          <w:spacing w:val="-4"/>
        </w:rPr>
        <w:t xml:space="preserve">la señora Leidy </w:t>
      </w:r>
      <w:proofErr w:type="spellStart"/>
      <w:r w:rsidR="2A3327A7" w:rsidRPr="0036301D">
        <w:rPr>
          <w:rFonts w:ascii="Arial" w:hAnsi="Arial" w:cs="Arial"/>
          <w:spacing w:val="-4"/>
        </w:rPr>
        <w:t>Dayanny</w:t>
      </w:r>
      <w:proofErr w:type="spellEnd"/>
      <w:r w:rsidR="2A3327A7" w:rsidRPr="0036301D">
        <w:rPr>
          <w:rFonts w:ascii="Arial" w:hAnsi="Arial" w:cs="Arial"/>
          <w:spacing w:val="-4"/>
        </w:rPr>
        <w:t xml:space="preserve"> Lesmes Espejo que el 16 de agosto de 2022 el Juzgado Primero Municipal de Pequeñas Ca</w:t>
      </w:r>
      <w:r w:rsidR="3E97BA68" w:rsidRPr="0036301D">
        <w:rPr>
          <w:rFonts w:ascii="Arial" w:hAnsi="Arial" w:cs="Arial"/>
          <w:spacing w:val="-4"/>
        </w:rPr>
        <w:t>usas Laborales de Pereira profirió sentencia dentro del proceso ordinario laboral de única instancia iniciado por el señor Anderson Belisario Terán Puentes</w:t>
      </w:r>
      <w:r w:rsidR="52156C9D" w:rsidRPr="0036301D">
        <w:rPr>
          <w:rFonts w:ascii="Arial" w:hAnsi="Arial" w:cs="Arial"/>
          <w:spacing w:val="-4"/>
        </w:rPr>
        <w:t xml:space="preserve"> en su contra y del señor </w:t>
      </w:r>
      <w:r w:rsidR="009F593B" w:rsidRPr="0036301D">
        <w:rPr>
          <w:rFonts w:ascii="Arial" w:hAnsi="Arial" w:cs="Arial"/>
          <w:spacing w:val="-4"/>
        </w:rPr>
        <w:t>Javier Mancilla Villegas</w:t>
      </w:r>
      <w:r w:rsidR="0A1E30DC" w:rsidRPr="0036301D">
        <w:rPr>
          <w:rFonts w:ascii="Arial" w:hAnsi="Arial" w:cs="Arial"/>
          <w:spacing w:val="-4"/>
        </w:rPr>
        <w:t xml:space="preserve">, declarando la existencia de un contrato de trabajo </w:t>
      </w:r>
      <w:r w:rsidR="20D258C4" w:rsidRPr="0036301D">
        <w:rPr>
          <w:rFonts w:ascii="Arial" w:hAnsi="Arial" w:cs="Arial"/>
          <w:spacing w:val="-4"/>
        </w:rPr>
        <w:t xml:space="preserve">a término indefinido entre las partes desde el 2 hasta el 15 de septiembre de 2019, </w:t>
      </w:r>
      <w:r w:rsidR="3F46B252" w:rsidRPr="0036301D">
        <w:rPr>
          <w:rFonts w:ascii="Arial" w:hAnsi="Arial" w:cs="Arial"/>
          <w:spacing w:val="-4"/>
        </w:rPr>
        <w:t>relación laboral que terminó por el retiro voluntario del trabajador</w:t>
      </w:r>
      <w:r w:rsidR="76920653" w:rsidRPr="0036301D">
        <w:rPr>
          <w:rFonts w:ascii="Arial" w:hAnsi="Arial" w:cs="Arial"/>
          <w:spacing w:val="-4"/>
        </w:rPr>
        <w:t>.</w:t>
      </w:r>
    </w:p>
    <w:p w14:paraId="7BFBD344" w14:textId="7B9F5CBF" w:rsidR="00AA5C2B" w:rsidRPr="0036301D" w:rsidRDefault="00AA5C2B" w:rsidP="0086621F">
      <w:pPr>
        <w:spacing w:line="276" w:lineRule="auto"/>
        <w:jc w:val="both"/>
        <w:rPr>
          <w:rFonts w:ascii="Arial" w:hAnsi="Arial" w:cs="Arial"/>
          <w:spacing w:val="-4"/>
        </w:rPr>
      </w:pPr>
    </w:p>
    <w:p w14:paraId="6EBED581" w14:textId="17F571AF" w:rsidR="00AA5C2B" w:rsidRPr="0036301D" w:rsidRDefault="76920653" w:rsidP="0086621F">
      <w:pPr>
        <w:spacing w:line="276" w:lineRule="auto"/>
        <w:jc w:val="both"/>
        <w:rPr>
          <w:rFonts w:ascii="Arial" w:hAnsi="Arial" w:cs="Arial"/>
          <w:spacing w:val="-4"/>
        </w:rPr>
      </w:pPr>
      <w:r w:rsidRPr="0036301D">
        <w:rPr>
          <w:rFonts w:ascii="Arial" w:hAnsi="Arial" w:cs="Arial"/>
          <w:spacing w:val="-4"/>
        </w:rPr>
        <w:t>Indica que esa decisión</w:t>
      </w:r>
      <w:r w:rsidR="507F166E" w:rsidRPr="0036301D">
        <w:rPr>
          <w:rFonts w:ascii="Arial" w:hAnsi="Arial" w:cs="Arial"/>
          <w:spacing w:val="-4"/>
        </w:rPr>
        <w:t xml:space="preserve"> es </w:t>
      </w:r>
      <w:proofErr w:type="spellStart"/>
      <w:r w:rsidR="507F166E" w:rsidRPr="0036301D">
        <w:rPr>
          <w:rFonts w:ascii="Arial" w:hAnsi="Arial" w:cs="Arial"/>
          <w:spacing w:val="-4"/>
        </w:rPr>
        <w:t>vulneratoria</w:t>
      </w:r>
      <w:proofErr w:type="spellEnd"/>
      <w:r w:rsidR="507F166E" w:rsidRPr="0036301D">
        <w:rPr>
          <w:rFonts w:ascii="Arial" w:hAnsi="Arial" w:cs="Arial"/>
          <w:spacing w:val="-4"/>
        </w:rPr>
        <w:t xml:space="preserve"> del debido proceso, e</w:t>
      </w:r>
      <w:r w:rsidR="56617AB0" w:rsidRPr="0036301D">
        <w:rPr>
          <w:rFonts w:ascii="Arial" w:hAnsi="Arial" w:cs="Arial"/>
          <w:spacing w:val="-4"/>
        </w:rPr>
        <w:t xml:space="preserve">n tanto se determinó que ella, junto con el señor Mancilla Villegas, eran los empleadores </w:t>
      </w:r>
      <w:r w:rsidR="6788E01C" w:rsidRPr="0036301D">
        <w:rPr>
          <w:rFonts w:ascii="Arial" w:hAnsi="Arial" w:cs="Arial"/>
          <w:spacing w:val="-4"/>
        </w:rPr>
        <w:t xml:space="preserve">del señor Terán Puentes, cuando en el proceso quedó demostrada la independencia de los dos </w:t>
      </w:r>
      <w:r w:rsidR="77839AFF" w:rsidRPr="0036301D">
        <w:rPr>
          <w:rFonts w:ascii="Arial" w:hAnsi="Arial" w:cs="Arial"/>
          <w:spacing w:val="-4"/>
        </w:rPr>
        <w:t>establecimientos de comercio</w:t>
      </w:r>
      <w:r w:rsidR="225A53A9" w:rsidRPr="0036301D">
        <w:rPr>
          <w:rFonts w:ascii="Arial" w:hAnsi="Arial" w:cs="Arial"/>
          <w:spacing w:val="-4"/>
        </w:rPr>
        <w:t>, ubicados en dos municipios diferentes y registrados en la Cámara de Comercio de cada un</w:t>
      </w:r>
      <w:r w:rsidR="3485B291" w:rsidRPr="0036301D">
        <w:rPr>
          <w:rFonts w:ascii="Arial" w:hAnsi="Arial" w:cs="Arial"/>
          <w:spacing w:val="-4"/>
        </w:rPr>
        <w:t>o de los entes territoriales</w:t>
      </w:r>
      <w:r w:rsidR="005C1FC3" w:rsidRPr="0036301D">
        <w:rPr>
          <w:rFonts w:ascii="Arial" w:hAnsi="Arial" w:cs="Arial"/>
          <w:spacing w:val="-4"/>
        </w:rPr>
        <w:t xml:space="preserve"> a nombre de cada uno de ellos, respectivamente</w:t>
      </w:r>
      <w:r w:rsidR="3485B291" w:rsidRPr="0036301D">
        <w:rPr>
          <w:rFonts w:ascii="Arial" w:hAnsi="Arial" w:cs="Arial"/>
          <w:spacing w:val="-4"/>
        </w:rPr>
        <w:t xml:space="preserve">; habiendo prestado los servicios </w:t>
      </w:r>
      <w:r w:rsidR="0229C806" w:rsidRPr="0036301D">
        <w:rPr>
          <w:rFonts w:ascii="Arial" w:hAnsi="Arial" w:cs="Arial"/>
          <w:spacing w:val="-4"/>
        </w:rPr>
        <w:t xml:space="preserve">el trabajador en el establecimiento de comercio ubicado en Dosquebradas, </w:t>
      </w:r>
      <w:r w:rsidR="005C1FC3" w:rsidRPr="0036301D">
        <w:rPr>
          <w:rFonts w:ascii="Arial" w:hAnsi="Arial" w:cs="Arial"/>
          <w:spacing w:val="-4"/>
        </w:rPr>
        <w:t>d</w:t>
      </w:r>
      <w:r w:rsidR="0229C806" w:rsidRPr="0036301D">
        <w:rPr>
          <w:rFonts w:ascii="Arial" w:hAnsi="Arial" w:cs="Arial"/>
          <w:spacing w:val="-4"/>
        </w:rPr>
        <w:t>el cual</w:t>
      </w:r>
      <w:r w:rsidR="005C1FC3" w:rsidRPr="0036301D">
        <w:rPr>
          <w:rFonts w:ascii="Arial" w:hAnsi="Arial" w:cs="Arial"/>
          <w:spacing w:val="-4"/>
        </w:rPr>
        <w:t xml:space="preserve"> es propietario el </w:t>
      </w:r>
      <w:r w:rsidR="0229C806" w:rsidRPr="0036301D">
        <w:rPr>
          <w:rFonts w:ascii="Arial" w:hAnsi="Arial" w:cs="Arial"/>
          <w:spacing w:val="-4"/>
        </w:rPr>
        <w:t xml:space="preserve"> señor Mancilla Villegas, respecto de quien ninguna duda ofrece </w:t>
      </w:r>
      <w:r w:rsidR="05642FC5" w:rsidRPr="0036301D">
        <w:rPr>
          <w:rFonts w:ascii="Arial" w:hAnsi="Arial" w:cs="Arial"/>
          <w:spacing w:val="-4"/>
        </w:rPr>
        <w:t xml:space="preserve">el hecho de realmente fue su empleador, pues era el encargado de cancelar sus salarios y fue quien realizó el pago de </w:t>
      </w:r>
      <w:r w:rsidR="0B469407" w:rsidRPr="0036301D">
        <w:rPr>
          <w:rFonts w:ascii="Arial" w:hAnsi="Arial" w:cs="Arial"/>
          <w:spacing w:val="-4"/>
        </w:rPr>
        <w:t>los 13 días laborados por el demandante.</w:t>
      </w:r>
    </w:p>
    <w:p w14:paraId="18989279" w14:textId="5C7C34CF" w:rsidR="00AA5C2B" w:rsidRPr="0036301D" w:rsidRDefault="00AA5C2B" w:rsidP="0086621F">
      <w:pPr>
        <w:spacing w:line="276" w:lineRule="auto"/>
        <w:jc w:val="both"/>
        <w:rPr>
          <w:rFonts w:ascii="Arial" w:hAnsi="Arial" w:cs="Arial"/>
          <w:spacing w:val="-4"/>
        </w:rPr>
      </w:pPr>
    </w:p>
    <w:p w14:paraId="52E2DC6C" w14:textId="292428B4" w:rsidR="00AA5C2B" w:rsidRPr="0036301D" w:rsidRDefault="0B469407" w:rsidP="0086621F">
      <w:pPr>
        <w:spacing w:line="276" w:lineRule="auto"/>
        <w:jc w:val="both"/>
        <w:rPr>
          <w:rFonts w:ascii="Arial" w:hAnsi="Arial" w:cs="Arial"/>
          <w:spacing w:val="-4"/>
        </w:rPr>
      </w:pPr>
      <w:r w:rsidRPr="0036301D">
        <w:rPr>
          <w:rFonts w:ascii="Arial" w:hAnsi="Arial" w:cs="Arial"/>
          <w:spacing w:val="-4"/>
        </w:rPr>
        <w:t xml:space="preserve">Indica </w:t>
      </w:r>
      <w:r w:rsidR="0B9A34CE" w:rsidRPr="0036301D">
        <w:rPr>
          <w:rFonts w:ascii="Arial" w:hAnsi="Arial" w:cs="Arial"/>
          <w:spacing w:val="-4"/>
        </w:rPr>
        <w:t>que,</w:t>
      </w:r>
      <w:r w:rsidRPr="0036301D">
        <w:rPr>
          <w:rFonts w:ascii="Arial" w:hAnsi="Arial" w:cs="Arial"/>
          <w:spacing w:val="-4"/>
        </w:rPr>
        <w:t xml:space="preserve"> en establecimiento de comercio ubicado en el municipio de Pereira, </w:t>
      </w:r>
      <w:r w:rsidR="00115462" w:rsidRPr="0036301D">
        <w:rPr>
          <w:rFonts w:ascii="Arial" w:hAnsi="Arial" w:cs="Arial"/>
          <w:spacing w:val="-4"/>
        </w:rPr>
        <w:t>que es de</w:t>
      </w:r>
      <w:r w:rsidRPr="0036301D">
        <w:rPr>
          <w:rFonts w:ascii="Arial" w:hAnsi="Arial" w:cs="Arial"/>
          <w:spacing w:val="-4"/>
        </w:rPr>
        <w:t xml:space="preserve"> su propiedad, no laboró el señor Terán Puente</w:t>
      </w:r>
      <w:r w:rsidR="7BD16ABB" w:rsidRPr="0036301D">
        <w:rPr>
          <w:rFonts w:ascii="Arial" w:hAnsi="Arial" w:cs="Arial"/>
          <w:spacing w:val="-4"/>
        </w:rPr>
        <w:t xml:space="preserve">s, por lo que </w:t>
      </w:r>
      <w:r w:rsidR="5A9FAB32" w:rsidRPr="0036301D">
        <w:rPr>
          <w:rFonts w:ascii="Arial" w:hAnsi="Arial" w:cs="Arial"/>
          <w:spacing w:val="-4"/>
        </w:rPr>
        <w:t xml:space="preserve">es </w:t>
      </w:r>
      <w:proofErr w:type="spellStart"/>
      <w:r w:rsidR="5A9FAB32" w:rsidRPr="0036301D">
        <w:rPr>
          <w:rFonts w:ascii="Arial" w:hAnsi="Arial" w:cs="Arial"/>
          <w:spacing w:val="-4"/>
        </w:rPr>
        <w:t>vulneratorio</w:t>
      </w:r>
      <w:proofErr w:type="spellEnd"/>
      <w:r w:rsidR="5A9FAB32" w:rsidRPr="0036301D">
        <w:rPr>
          <w:rFonts w:ascii="Arial" w:hAnsi="Arial" w:cs="Arial"/>
          <w:spacing w:val="-4"/>
        </w:rPr>
        <w:t xml:space="preserve"> del debido proceso el hecho de que fuera condenada cuando ninguna relación laboral la ató al citado señor.</w:t>
      </w:r>
    </w:p>
    <w:p w14:paraId="2958B708" w14:textId="5F6FE061" w:rsidR="00AA5C2B" w:rsidRPr="0036301D" w:rsidRDefault="00AA5C2B" w:rsidP="0086621F">
      <w:pPr>
        <w:spacing w:line="276" w:lineRule="auto"/>
        <w:jc w:val="both"/>
        <w:rPr>
          <w:rFonts w:ascii="Arial" w:hAnsi="Arial" w:cs="Arial"/>
          <w:spacing w:val="-4"/>
        </w:rPr>
      </w:pPr>
    </w:p>
    <w:p w14:paraId="7AAA8908" w14:textId="7D9BB7C4" w:rsidR="00AA5C2B" w:rsidRPr="0036301D" w:rsidRDefault="48F14E0E" w:rsidP="0086621F">
      <w:pPr>
        <w:spacing w:line="276" w:lineRule="auto"/>
        <w:jc w:val="both"/>
        <w:rPr>
          <w:rFonts w:ascii="Arial" w:hAnsi="Arial" w:cs="Arial"/>
          <w:spacing w:val="-4"/>
        </w:rPr>
      </w:pPr>
      <w:r w:rsidRPr="0036301D">
        <w:rPr>
          <w:rFonts w:ascii="Arial" w:hAnsi="Arial" w:cs="Arial"/>
          <w:spacing w:val="-4"/>
        </w:rPr>
        <w:t>Precisa que en la misma decisión se declaró probada la excepción de cobro de lo debido formulada por los demanda</w:t>
      </w:r>
      <w:r w:rsidR="29C39173" w:rsidRPr="0036301D">
        <w:rPr>
          <w:rFonts w:ascii="Arial" w:hAnsi="Arial" w:cs="Arial"/>
          <w:spacing w:val="-4"/>
        </w:rPr>
        <w:t>dos</w:t>
      </w:r>
      <w:r w:rsidR="10B2FF41" w:rsidRPr="0036301D">
        <w:rPr>
          <w:rFonts w:ascii="Arial" w:hAnsi="Arial" w:cs="Arial"/>
          <w:spacing w:val="-4"/>
        </w:rPr>
        <w:t xml:space="preserve">, lo que de suyo implica </w:t>
      </w:r>
      <w:r w:rsidR="00115462" w:rsidRPr="0036301D">
        <w:rPr>
          <w:rFonts w:ascii="Arial" w:hAnsi="Arial" w:cs="Arial"/>
          <w:spacing w:val="-4"/>
        </w:rPr>
        <w:t>su</w:t>
      </w:r>
      <w:r w:rsidR="10B2FF41" w:rsidRPr="0036301D">
        <w:rPr>
          <w:rFonts w:ascii="Arial" w:hAnsi="Arial" w:cs="Arial"/>
          <w:spacing w:val="-4"/>
        </w:rPr>
        <w:t xml:space="preserve"> absolución </w:t>
      </w:r>
      <w:r w:rsidR="03E5D279" w:rsidRPr="0036301D">
        <w:rPr>
          <w:rFonts w:ascii="Arial" w:hAnsi="Arial" w:cs="Arial"/>
          <w:spacing w:val="-4"/>
        </w:rPr>
        <w:t>y la consecuente condena en costas a cargo del demandante</w:t>
      </w:r>
      <w:r w:rsidR="09F8C75D" w:rsidRPr="0036301D">
        <w:rPr>
          <w:rFonts w:ascii="Arial" w:hAnsi="Arial" w:cs="Arial"/>
          <w:spacing w:val="-4"/>
        </w:rPr>
        <w:t>,</w:t>
      </w:r>
      <w:r w:rsidR="66A002DE" w:rsidRPr="0036301D">
        <w:rPr>
          <w:rFonts w:ascii="Arial" w:hAnsi="Arial" w:cs="Arial"/>
          <w:spacing w:val="-4"/>
        </w:rPr>
        <w:t xml:space="preserve"> </w:t>
      </w:r>
      <w:r w:rsidR="00115462" w:rsidRPr="0036301D">
        <w:rPr>
          <w:rFonts w:ascii="Arial" w:hAnsi="Arial" w:cs="Arial"/>
          <w:spacing w:val="-4"/>
        </w:rPr>
        <w:t>result</w:t>
      </w:r>
      <w:r w:rsidR="7341A00E" w:rsidRPr="0036301D">
        <w:rPr>
          <w:rFonts w:ascii="Arial" w:hAnsi="Arial" w:cs="Arial"/>
          <w:spacing w:val="-4"/>
        </w:rPr>
        <w:t>ando por el contrario</w:t>
      </w:r>
      <w:r w:rsidR="00115462" w:rsidRPr="0036301D">
        <w:rPr>
          <w:rFonts w:ascii="Arial" w:hAnsi="Arial" w:cs="Arial"/>
          <w:spacing w:val="-4"/>
        </w:rPr>
        <w:t xml:space="preserve"> condenada la parte demandada</w:t>
      </w:r>
      <w:r w:rsidR="09F8C75D" w:rsidRPr="0036301D">
        <w:rPr>
          <w:rFonts w:ascii="Arial" w:hAnsi="Arial" w:cs="Arial"/>
          <w:spacing w:val="-4"/>
        </w:rPr>
        <w:t>.</w:t>
      </w:r>
      <w:r w:rsidRPr="0036301D">
        <w:rPr>
          <w:rFonts w:ascii="Arial" w:hAnsi="Arial" w:cs="Arial"/>
          <w:spacing w:val="-4"/>
        </w:rPr>
        <w:t xml:space="preserve"> </w:t>
      </w:r>
    </w:p>
    <w:p w14:paraId="6B5AFA82" w14:textId="03216692" w:rsidR="00AA5C2B" w:rsidRPr="0036301D" w:rsidRDefault="00AA5C2B" w:rsidP="0086621F">
      <w:pPr>
        <w:spacing w:line="276" w:lineRule="auto"/>
        <w:jc w:val="both"/>
        <w:rPr>
          <w:rFonts w:ascii="Arial" w:hAnsi="Arial" w:cs="Arial"/>
          <w:spacing w:val="-4"/>
        </w:rPr>
      </w:pPr>
    </w:p>
    <w:p w14:paraId="1E21D672" w14:textId="4E12F9A7" w:rsidR="00AA5C2B" w:rsidRPr="0036301D" w:rsidRDefault="248F5DC9" w:rsidP="0086621F">
      <w:pPr>
        <w:spacing w:line="276" w:lineRule="auto"/>
        <w:jc w:val="both"/>
        <w:rPr>
          <w:rFonts w:ascii="Arial" w:hAnsi="Arial" w:cs="Arial"/>
          <w:spacing w:val="-4"/>
        </w:rPr>
      </w:pPr>
      <w:r w:rsidRPr="0036301D">
        <w:rPr>
          <w:rFonts w:ascii="Arial" w:hAnsi="Arial" w:cs="Arial"/>
          <w:spacing w:val="-4"/>
        </w:rPr>
        <w:t xml:space="preserve">Finalmente, pone de presente que el propio trabajador identificó claramente a su empleador, esto es el señor Mancilla </w:t>
      </w:r>
      <w:r w:rsidR="5185E5D6" w:rsidRPr="0036301D">
        <w:rPr>
          <w:rFonts w:ascii="Arial" w:hAnsi="Arial" w:cs="Arial"/>
          <w:spacing w:val="-4"/>
        </w:rPr>
        <w:t xml:space="preserve">Villegas, siendo </w:t>
      </w:r>
      <w:r w:rsidR="7B04959F" w:rsidRPr="0036301D">
        <w:rPr>
          <w:rFonts w:ascii="Arial" w:hAnsi="Arial" w:cs="Arial"/>
          <w:spacing w:val="-4"/>
        </w:rPr>
        <w:t>é</w:t>
      </w:r>
      <w:r w:rsidR="5185E5D6" w:rsidRPr="0036301D">
        <w:rPr>
          <w:rFonts w:ascii="Arial" w:hAnsi="Arial" w:cs="Arial"/>
          <w:spacing w:val="-4"/>
        </w:rPr>
        <w:t>l qu</w:t>
      </w:r>
      <w:r w:rsidR="5B29275A" w:rsidRPr="0036301D">
        <w:rPr>
          <w:rFonts w:ascii="Arial" w:hAnsi="Arial" w:cs="Arial"/>
          <w:spacing w:val="-4"/>
        </w:rPr>
        <w:t>ien</w:t>
      </w:r>
      <w:r w:rsidR="5185E5D6" w:rsidRPr="0036301D">
        <w:rPr>
          <w:rFonts w:ascii="Arial" w:hAnsi="Arial" w:cs="Arial"/>
          <w:spacing w:val="-4"/>
        </w:rPr>
        <w:t xml:space="preserve"> fue</w:t>
      </w:r>
      <w:r w:rsidR="18B15947" w:rsidRPr="0036301D">
        <w:rPr>
          <w:rFonts w:ascii="Arial" w:hAnsi="Arial" w:cs="Arial"/>
          <w:spacing w:val="-4"/>
        </w:rPr>
        <w:t>ra</w:t>
      </w:r>
      <w:r w:rsidR="5185E5D6" w:rsidRPr="0036301D">
        <w:rPr>
          <w:rFonts w:ascii="Arial" w:hAnsi="Arial" w:cs="Arial"/>
          <w:spacing w:val="-4"/>
        </w:rPr>
        <w:t xml:space="preserve"> citado ante el Inspector de Trabajo y de ello da</w:t>
      </w:r>
      <w:r w:rsidR="543C1B73" w:rsidRPr="0036301D">
        <w:rPr>
          <w:rFonts w:ascii="Arial" w:hAnsi="Arial" w:cs="Arial"/>
          <w:spacing w:val="-4"/>
        </w:rPr>
        <w:t>n</w:t>
      </w:r>
      <w:r w:rsidR="5185E5D6" w:rsidRPr="0036301D">
        <w:rPr>
          <w:rFonts w:ascii="Arial" w:hAnsi="Arial" w:cs="Arial"/>
          <w:spacing w:val="-4"/>
        </w:rPr>
        <w:t xml:space="preserve"> cuenta las actas </w:t>
      </w:r>
      <w:r w:rsidR="069805FF" w:rsidRPr="0036301D">
        <w:rPr>
          <w:rFonts w:ascii="Arial" w:hAnsi="Arial" w:cs="Arial"/>
          <w:spacing w:val="-4"/>
        </w:rPr>
        <w:t>de no conciliación elaboradas por dicho funcionario</w:t>
      </w:r>
      <w:r w:rsidR="418C8A69" w:rsidRPr="0036301D">
        <w:rPr>
          <w:rFonts w:ascii="Arial" w:hAnsi="Arial" w:cs="Arial"/>
          <w:spacing w:val="-4"/>
        </w:rPr>
        <w:t xml:space="preserve"> y, además</w:t>
      </w:r>
      <w:r w:rsidR="10497690" w:rsidRPr="0036301D">
        <w:rPr>
          <w:rFonts w:ascii="Arial" w:hAnsi="Arial" w:cs="Arial"/>
          <w:spacing w:val="-4"/>
        </w:rPr>
        <w:t xml:space="preserve"> los testigos recibidos en el proceso también </w:t>
      </w:r>
      <w:r w:rsidR="1BB22307" w:rsidRPr="0036301D">
        <w:rPr>
          <w:rFonts w:ascii="Arial" w:hAnsi="Arial" w:cs="Arial"/>
          <w:spacing w:val="-4"/>
        </w:rPr>
        <w:t>reiteraron</w:t>
      </w:r>
      <w:r w:rsidR="10497690" w:rsidRPr="0036301D">
        <w:rPr>
          <w:rFonts w:ascii="Arial" w:hAnsi="Arial" w:cs="Arial"/>
          <w:spacing w:val="-4"/>
        </w:rPr>
        <w:t xml:space="preserve"> esa situación.</w:t>
      </w:r>
    </w:p>
    <w:p w14:paraId="349DF58F" w14:textId="25D98788" w:rsidR="00AA5C2B" w:rsidRPr="0036301D" w:rsidRDefault="00AA5C2B" w:rsidP="0086621F">
      <w:pPr>
        <w:spacing w:line="276" w:lineRule="auto"/>
        <w:jc w:val="both"/>
        <w:rPr>
          <w:rFonts w:ascii="Arial" w:hAnsi="Arial" w:cs="Arial"/>
          <w:spacing w:val="-4"/>
        </w:rPr>
      </w:pPr>
    </w:p>
    <w:p w14:paraId="265386CB" w14:textId="2FDA9FFF" w:rsidR="00AA5C2B" w:rsidRPr="0036301D" w:rsidRDefault="10497690" w:rsidP="0086621F">
      <w:pPr>
        <w:spacing w:line="276" w:lineRule="auto"/>
        <w:jc w:val="both"/>
        <w:rPr>
          <w:rFonts w:ascii="Arial" w:hAnsi="Arial" w:cs="Arial"/>
          <w:spacing w:val="-4"/>
        </w:rPr>
      </w:pPr>
      <w:r w:rsidRPr="0036301D">
        <w:rPr>
          <w:rFonts w:ascii="Arial" w:hAnsi="Arial" w:cs="Arial"/>
          <w:spacing w:val="-4"/>
        </w:rPr>
        <w:t>Es por todo lo anterior que</w:t>
      </w:r>
      <w:r w:rsidR="00115462" w:rsidRPr="0036301D">
        <w:rPr>
          <w:rFonts w:ascii="Arial" w:hAnsi="Arial" w:cs="Arial"/>
          <w:spacing w:val="-4"/>
        </w:rPr>
        <w:t>,</w:t>
      </w:r>
      <w:r w:rsidRPr="0036301D">
        <w:rPr>
          <w:rFonts w:ascii="Arial" w:hAnsi="Arial" w:cs="Arial"/>
          <w:spacing w:val="-4"/>
        </w:rPr>
        <w:t xml:space="preserve"> por este medio</w:t>
      </w:r>
      <w:r w:rsidR="00115462" w:rsidRPr="0036301D">
        <w:rPr>
          <w:rFonts w:ascii="Arial" w:hAnsi="Arial" w:cs="Arial"/>
          <w:spacing w:val="-4"/>
        </w:rPr>
        <w:t>,</w:t>
      </w:r>
      <w:r w:rsidRPr="0036301D">
        <w:rPr>
          <w:rFonts w:ascii="Arial" w:hAnsi="Arial" w:cs="Arial"/>
          <w:spacing w:val="-4"/>
        </w:rPr>
        <w:t xml:space="preserve"> pretende que se ampare su derecho fundamental de petición y en consecuencia, se declare la nulidad de todo lo actuado por el Juzgado</w:t>
      </w:r>
      <w:r w:rsidR="78B8B529" w:rsidRPr="0036301D">
        <w:rPr>
          <w:rFonts w:ascii="Arial" w:hAnsi="Arial" w:cs="Arial"/>
          <w:spacing w:val="-4"/>
        </w:rPr>
        <w:t xml:space="preserve"> Primero Municipal de Pequeñas Causas Laborales de Pereira en el proceso Laboral de Única Instancia y se ordene cesar cualquier acci</w:t>
      </w:r>
      <w:r w:rsidR="12FFAC2D" w:rsidRPr="0036301D">
        <w:rPr>
          <w:rFonts w:ascii="Arial" w:hAnsi="Arial" w:cs="Arial"/>
          <w:spacing w:val="-4"/>
        </w:rPr>
        <w:t>ón ejecutiva que se inicie contra los demandados mientras se dirime la presente tutela.</w:t>
      </w:r>
    </w:p>
    <w:p w14:paraId="134BCBB0" w14:textId="2A2C15D9" w:rsidR="00AA5C2B" w:rsidRPr="0036301D" w:rsidRDefault="00AA5C2B" w:rsidP="0086621F">
      <w:pPr>
        <w:pStyle w:val="Ttulo2"/>
        <w:spacing w:line="276" w:lineRule="auto"/>
        <w:jc w:val="both"/>
        <w:rPr>
          <w:rFonts w:ascii="Arial" w:eastAsia="Arial" w:hAnsi="Arial"/>
          <w:spacing w:val="-4"/>
          <w:szCs w:val="24"/>
        </w:rPr>
      </w:pPr>
    </w:p>
    <w:p w14:paraId="5CE58782" w14:textId="71797CA7" w:rsidR="00AA5C2B" w:rsidRPr="0036301D" w:rsidRDefault="00AA5C2B" w:rsidP="0086621F">
      <w:pPr>
        <w:pStyle w:val="Ttulo2"/>
        <w:spacing w:line="276" w:lineRule="auto"/>
        <w:jc w:val="center"/>
        <w:rPr>
          <w:rFonts w:ascii="Arial" w:eastAsia="Arial" w:hAnsi="Arial"/>
          <w:spacing w:val="-4"/>
          <w:szCs w:val="24"/>
        </w:rPr>
      </w:pPr>
      <w:r w:rsidRPr="0036301D">
        <w:rPr>
          <w:rFonts w:ascii="Arial" w:eastAsia="Arial" w:hAnsi="Arial"/>
          <w:spacing w:val="-4"/>
          <w:szCs w:val="24"/>
        </w:rPr>
        <w:t>TRÁMITE IMPARTIDO</w:t>
      </w:r>
    </w:p>
    <w:p w14:paraId="45FB0818" w14:textId="77777777" w:rsidR="00AA5C2B" w:rsidRPr="0036301D" w:rsidRDefault="00AA5C2B" w:rsidP="0086621F">
      <w:pPr>
        <w:spacing w:line="276" w:lineRule="auto"/>
        <w:rPr>
          <w:rFonts w:ascii="Arial" w:hAnsi="Arial" w:cs="Arial"/>
          <w:spacing w:val="-4"/>
          <w:lang w:val="es-ES_tradnl"/>
        </w:rPr>
      </w:pPr>
    </w:p>
    <w:p w14:paraId="2072C58E" w14:textId="349CDEC3" w:rsidR="0068244F" w:rsidRPr="0036301D" w:rsidRDefault="0068244F" w:rsidP="0086621F">
      <w:pPr>
        <w:spacing w:line="276" w:lineRule="auto"/>
        <w:jc w:val="both"/>
        <w:rPr>
          <w:rFonts w:ascii="Arial" w:hAnsi="Arial" w:cs="Arial"/>
          <w:spacing w:val="-4"/>
        </w:rPr>
      </w:pPr>
      <w:r w:rsidRPr="0036301D">
        <w:rPr>
          <w:rFonts w:ascii="Arial" w:hAnsi="Arial" w:cs="Arial"/>
          <w:spacing w:val="-4"/>
        </w:rPr>
        <w:t>La acción constitucional corre</w:t>
      </w:r>
      <w:r w:rsidR="001913A1" w:rsidRPr="0036301D">
        <w:rPr>
          <w:rFonts w:ascii="Arial" w:hAnsi="Arial" w:cs="Arial"/>
          <w:spacing w:val="-4"/>
        </w:rPr>
        <w:t xml:space="preserve">spondió por reparto al Juzgado </w:t>
      </w:r>
      <w:r w:rsidR="5AC15D5F" w:rsidRPr="0036301D">
        <w:rPr>
          <w:rFonts w:ascii="Arial" w:hAnsi="Arial" w:cs="Arial"/>
          <w:spacing w:val="-4"/>
        </w:rPr>
        <w:t>Primero</w:t>
      </w:r>
      <w:r w:rsidRPr="0036301D">
        <w:rPr>
          <w:rFonts w:ascii="Arial" w:hAnsi="Arial" w:cs="Arial"/>
          <w:spacing w:val="-4"/>
        </w:rPr>
        <w:t xml:space="preserve"> Laboral del Circuito de Pereira, que en auto de fecha </w:t>
      </w:r>
      <w:r w:rsidR="22B1805A" w:rsidRPr="0036301D">
        <w:rPr>
          <w:rFonts w:ascii="Arial" w:hAnsi="Arial" w:cs="Arial"/>
          <w:spacing w:val="-4"/>
        </w:rPr>
        <w:t>9</w:t>
      </w:r>
      <w:r w:rsidR="001913A1" w:rsidRPr="0036301D">
        <w:rPr>
          <w:rFonts w:ascii="Arial" w:hAnsi="Arial" w:cs="Arial"/>
          <w:spacing w:val="-4"/>
        </w:rPr>
        <w:t xml:space="preserve"> de septiembre</w:t>
      </w:r>
      <w:r w:rsidR="00D60184" w:rsidRPr="0036301D">
        <w:rPr>
          <w:rFonts w:ascii="Arial" w:hAnsi="Arial" w:cs="Arial"/>
          <w:spacing w:val="-4"/>
        </w:rPr>
        <w:t xml:space="preserve"> </w:t>
      </w:r>
      <w:r w:rsidR="4AC53C30" w:rsidRPr="0036301D">
        <w:rPr>
          <w:rFonts w:ascii="Arial" w:hAnsi="Arial" w:cs="Arial"/>
          <w:spacing w:val="-4"/>
        </w:rPr>
        <w:t xml:space="preserve">de 2022 </w:t>
      </w:r>
      <w:r w:rsidRPr="0036301D">
        <w:rPr>
          <w:rFonts w:ascii="Arial" w:hAnsi="Arial" w:cs="Arial"/>
          <w:spacing w:val="-4"/>
        </w:rPr>
        <w:t xml:space="preserve">procedió a admitirla, concediendo al juzgado accionado el término de dos (2) días para pronunciarse sobre los hechos de la acción y ejercer el derecho de defensa. </w:t>
      </w:r>
      <w:r w:rsidR="001913A1" w:rsidRPr="0036301D">
        <w:rPr>
          <w:rFonts w:ascii="Arial" w:hAnsi="Arial" w:cs="Arial"/>
          <w:spacing w:val="-4"/>
        </w:rPr>
        <w:t xml:space="preserve"> Igual término confirió a Anderson Belisario </w:t>
      </w:r>
      <w:proofErr w:type="spellStart"/>
      <w:r w:rsidR="001913A1" w:rsidRPr="0036301D">
        <w:rPr>
          <w:rFonts w:ascii="Arial" w:hAnsi="Arial" w:cs="Arial"/>
          <w:spacing w:val="-4"/>
        </w:rPr>
        <w:t>Teran</w:t>
      </w:r>
      <w:proofErr w:type="spellEnd"/>
      <w:r w:rsidR="001913A1" w:rsidRPr="0036301D">
        <w:rPr>
          <w:rFonts w:ascii="Arial" w:hAnsi="Arial" w:cs="Arial"/>
          <w:spacing w:val="-4"/>
        </w:rPr>
        <w:t xml:space="preserve"> Puentes </w:t>
      </w:r>
      <w:r w:rsidR="1C4AE9F6" w:rsidRPr="0036301D">
        <w:rPr>
          <w:rFonts w:ascii="Arial" w:hAnsi="Arial" w:cs="Arial"/>
          <w:spacing w:val="-4"/>
        </w:rPr>
        <w:t xml:space="preserve">y a Javier Mancilla Villegas </w:t>
      </w:r>
      <w:r w:rsidR="001913A1" w:rsidRPr="0036301D">
        <w:rPr>
          <w:rFonts w:ascii="Arial" w:hAnsi="Arial" w:cs="Arial"/>
          <w:spacing w:val="-4"/>
        </w:rPr>
        <w:t>para integrar la litis, toda vez que fungi</w:t>
      </w:r>
      <w:r w:rsidR="1FC95F34" w:rsidRPr="0036301D">
        <w:rPr>
          <w:rFonts w:ascii="Arial" w:hAnsi="Arial" w:cs="Arial"/>
          <w:spacing w:val="-4"/>
        </w:rPr>
        <w:t>eron</w:t>
      </w:r>
      <w:r w:rsidR="001913A1" w:rsidRPr="0036301D">
        <w:rPr>
          <w:rFonts w:ascii="Arial" w:hAnsi="Arial" w:cs="Arial"/>
          <w:spacing w:val="-4"/>
        </w:rPr>
        <w:t xml:space="preserve"> como parte demandante</w:t>
      </w:r>
      <w:r w:rsidR="640C9B28" w:rsidRPr="0036301D">
        <w:rPr>
          <w:rFonts w:ascii="Arial" w:hAnsi="Arial" w:cs="Arial"/>
          <w:spacing w:val="-4"/>
        </w:rPr>
        <w:t xml:space="preserve"> y demandada </w:t>
      </w:r>
      <w:r w:rsidR="7E3EFD5E" w:rsidRPr="0036301D">
        <w:rPr>
          <w:rFonts w:ascii="Arial" w:hAnsi="Arial" w:cs="Arial"/>
          <w:spacing w:val="-4"/>
        </w:rPr>
        <w:t>e</w:t>
      </w:r>
      <w:r w:rsidR="004E210E" w:rsidRPr="0036301D">
        <w:rPr>
          <w:rFonts w:ascii="Arial" w:hAnsi="Arial" w:cs="Arial"/>
          <w:spacing w:val="-4"/>
        </w:rPr>
        <w:t xml:space="preserve">n el proceso </w:t>
      </w:r>
      <w:r w:rsidR="001913A1" w:rsidRPr="0036301D">
        <w:rPr>
          <w:rFonts w:ascii="Arial" w:hAnsi="Arial" w:cs="Arial"/>
          <w:spacing w:val="-4"/>
        </w:rPr>
        <w:t xml:space="preserve">cuyo trámite se reprocha por la vía de tutela </w:t>
      </w:r>
    </w:p>
    <w:p w14:paraId="049F31CB" w14:textId="77777777" w:rsidR="0068244F" w:rsidRPr="0036301D" w:rsidRDefault="0068244F" w:rsidP="0086621F">
      <w:pPr>
        <w:spacing w:line="276" w:lineRule="auto"/>
        <w:jc w:val="both"/>
        <w:rPr>
          <w:rFonts w:ascii="Arial" w:hAnsi="Arial" w:cs="Arial"/>
          <w:spacing w:val="-4"/>
        </w:rPr>
      </w:pPr>
    </w:p>
    <w:p w14:paraId="5C5A65A1" w14:textId="04C8AC7F" w:rsidR="1AD5DBE2" w:rsidRPr="0036301D" w:rsidRDefault="1AD5DBE2" w:rsidP="0086621F">
      <w:pPr>
        <w:spacing w:line="276" w:lineRule="auto"/>
        <w:jc w:val="both"/>
        <w:rPr>
          <w:rFonts w:ascii="Arial" w:hAnsi="Arial" w:cs="Arial"/>
          <w:spacing w:val="-4"/>
        </w:rPr>
      </w:pPr>
      <w:r w:rsidRPr="0036301D">
        <w:rPr>
          <w:rFonts w:ascii="Arial" w:hAnsi="Arial" w:cs="Arial"/>
          <w:spacing w:val="-4"/>
        </w:rPr>
        <w:t xml:space="preserve">El </w:t>
      </w:r>
      <w:r w:rsidR="00B257CD" w:rsidRPr="0036301D">
        <w:rPr>
          <w:rFonts w:ascii="Arial" w:hAnsi="Arial" w:cs="Arial"/>
          <w:spacing w:val="-4"/>
        </w:rPr>
        <w:t>término</w:t>
      </w:r>
      <w:r w:rsidRPr="0036301D">
        <w:rPr>
          <w:rFonts w:ascii="Arial" w:hAnsi="Arial" w:cs="Arial"/>
          <w:spacing w:val="-4"/>
        </w:rPr>
        <w:t xml:space="preserve"> conferido al accionado y los vinculados transcurrió en silen</w:t>
      </w:r>
      <w:r w:rsidR="5C30F6B0" w:rsidRPr="0036301D">
        <w:rPr>
          <w:rFonts w:ascii="Arial" w:hAnsi="Arial" w:cs="Arial"/>
          <w:spacing w:val="-4"/>
        </w:rPr>
        <w:t>cio.</w:t>
      </w:r>
    </w:p>
    <w:p w14:paraId="7CE05836" w14:textId="7B52CBC9" w:rsidR="21A6E599" w:rsidRPr="0036301D" w:rsidRDefault="21A6E599" w:rsidP="0086621F">
      <w:pPr>
        <w:spacing w:line="276" w:lineRule="auto"/>
        <w:jc w:val="both"/>
        <w:rPr>
          <w:rFonts w:ascii="Arial" w:hAnsi="Arial" w:cs="Arial"/>
          <w:spacing w:val="-4"/>
        </w:rPr>
      </w:pPr>
    </w:p>
    <w:p w14:paraId="73D362B2" w14:textId="10DDCBCB" w:rsidR="5C30F6B0" w:rsidRPr="0036301D" w:rsidRDefault="009C0C45" w:rsidP="0086621F">
      <w:pPr>
        <w:spacing w:line="276" w:lineRule="auto"/>
        <w:jc w:val="both"/>
        <w:rPr>
          <w:rFonts w:ascii="Arial" w:hAnsi="Arial" w:cs="Arial"/>
          <w:spacing w:val="-4"/>
        </w:rPr>
      </w:pPr>
      <w:r w:rsidRPr="0036301D">
        <w:rPr>
          <w:rFonts w:ascii="Arial" w:hAnsi="Arial" w:cs="Arial"/>
          <w:spacing w:val="-4"/>
        </w:rPr>
        <w:t>Ll</w:t>
      </w:r>
      <w:r w:rsidR="5C30F6B0" w:rsidRPr="0036301D">
        <w:rPr>
          <w:rFonts w:ascii="Arial" w:hAnsi="Arial" w:cs="Arial"/>
          <w:spacing w:val="-4"/>
        </w:rPr>
        <w:t>egado el día del fallo, la juez de la c</w:t>
      </w:r>
      <w:r w:rsidR="09277EBE" w:rsidRPr="0036301D">
        <w:rPr>
          <w:rFonts w:ascii="Arial" w:hAnsi="Arial" w:cs="Arial"/>
          <w:spacing w:val="-4"/>
        </w:rPr>
        <w:t xml:space="preserve">ausa negó la protección </w:t>
      </w:r>
      <w:r w:rsidR="654DC2B1" w:rsidRPr="0036301D">
        <w:rPr>
          <w:rFonts w:ascii="Arial" w:hAnsi="Arial" w:cs="Arial"/>
          <w:spacing w:val="-4"/>
        </w:rPr>
        <w:t xml:space="preserve">reclamada al no advertir las irregularidades denunciadas por </w:t>
      </w:r>
      <w:r w:rsidR="32F1D826" w:rsidRPr="0036301D">
        <w:rPr>
          <w:rFonts w:ascii="Arial" w:hAnsi="Arial" w:cs="Arial"/>
          <w:spacing w:val="-4"/>
        </w:rPr>
        <w:t>la</w:t>
      </w:r>
      <w:r w:rsidR="654DC2B1" w:rsidRPr="0036301D">
        <w:rPr>
          <w:rFonts w:ascii="Arial" w:hAnsi="Arial" w:cs="Arial"/>
          <w:spacing w:val="-4"/>
        </w:rPr>
        <w:t xml:space="preserve"> actora</w:t>
      </w:r>
      <w:r w:rsidR="0D953FCA" w:rsidRPr="0036301D">
        <w:rPr>
          <w:rFonts w:ascii="Arial" w:hAnsi="Arial" w:cs="Arial"/>
          <w:spacing w:val="-4"/>
        </w:rPr>
        <w:t xml:space="preserve">, </w:t>
      </w:r>
      <w:r w:rsidR="6803F84E" w:rsidRPr="0036301D">
        <w:rPr>
          <w:rFonts w:ascii="Arial" w:hAnsi="Arial" w:cs="Arial"/>
          <w:spacing w:val="-4"/>
        </w:rPr>
        <w:t xml:space="preserve">conclusión a la que llegó </w:t>
      </w:r>
      <w:r w:rsidR="619D61EA" w:rsidRPr="0036301D">
        <w:rPr>
          <w:rFonts w:ascii="Arial" w:hAnsi="Arial" w:cs="Arial"/>
          <w:spacing w:val="-4"/>
        </w:rPr>
        <w:t xml:space="preserve">luego </w:t>
      </w:r>
      <w:r w:rsidR="0D953FCA" w:rsidRPr="0036301D">
        <w:rPr>
          <w:rFonts w:ascii="Arial" w:hAnsi="Arial" w:cs="Arial"/>
          <w:spacing w:val="-4"/>
        </w:rPr>
        <w:t>de analiza</w:t>
      </w:r>
      <w:r w:rsidR="1D161877" w:rsidRPr="0036301D">
        <w:rPr>
          <w:rFonts w:ascii="Arial" w:hAnsi="Arial" w:cs="Arial"/>
          <w:spacing w:val="-4"/>
        </w:rPr>
        <w:t xml:space="preserve">r </w:t>
      </w:r>
      <w:r w:rsidR="0D953FCA" w:rsidRPr="0036301D">
        <w:rPr>
          <w:rFonts w:ascii="Arial" w:hAnsi="Arial" w:cs="Arial"/>
          <w:spacing w:val="-4"/>
        </w:rPr>
        <w:t>la decisión y las pruebas aportadas al plenario</w:t>
      </w:r>
      <w:r w:rsidR="076362F5" w:rsidRPr="0036301D">
        <w:rPr>
          <w:rFonts w:ascii="Arial" w:hAnsi="Arial" w:cs="Arial"/>
          <w:spacing w:val="-4"/>
        </w:rPr>
        <w:t>, respecto a las cuales indic</w:t>
      </w:r>
      <w:r w:rsidR="106A5C47" w:rsidRPr="0036301D">
        <w:rPr>
          <w:rFonts w:ascii="Arial" w:hAnsi="Arial" w:cs="Arial"/>
          <w:spacing w:val="-4"/>
        </w:rPr>
        <w:t>ó</w:t>
      </w:r>
      <w:r w:rsidR="076362F5" w:rsidRPr="0036301D">
        <w:rPr>
          <w:rFonts w:ascii="Arial" w:hAnsi="Arial" w:cs="Arial"/>
          <w:spacing w:val="-4"/>
        </w:rPr>
        <w:t xml:space="preserve"> que se atendió lo </w:t>
      </w:r>
      <w:r w:rsidR="51AF182F" w:rsidRPr="0036301D">
        <w:rPr>
          <w:rFonts w:ascii="Arial" w:hAnsi="Arial" w:cs="Arial"/>
          <w:spacing w:val="-4"/>
        </w:rPr>
        <w:t>previsto</w:t>
      </w:r>
      <w:r w:rsidR="076362F5" w:rsidRPr="0036301D">
        <w:rPr>
          <w:rFonts w:ascii="Arial" w:hAnsi="Arial" w:cs="Arial"/>
          <w:spacing w:val="-4"/>
        </w:rPr>
        <w:t xml:space="preserve"> en el artículo 61 del Código de Procedimiento Laboral y de la Seguridad Socia</w:t>
      </w:r>
      <w:r w:rsidR="0A9DCAB4" w:rsidRPr="0036301D">
        <w:rPr>
          <w:rFonts w:ascii="Arial" w:hAnsi="Arial" w:cs="Arial"/>
          <w:spacing w:val="-4"/>
        </w:rPr>
        <w:t>l, en armonía con lo dispuesto en el artículo 176 del Código General del Proceso,</w:t>
      </w:r>
      <w:r w:rsidR="585E8C7E" w:rsidRPr="0036301D">
        <w:rPr>
          <w:rFonts w:ascii="Arial" w:hAnsi="Arial" w:cs="Arial"/>
          <w:spacing w:val="-4"/>
        </w:rPr>
        <w:t xml:space="preserve"> haciendo notar que la e</w:t>
      </w:r>
      <w:r w:rsidR="0B13C3BC" w:rsidRPr="0036301D">
        <w:rPr>
          <w:rFonts w:ascii="Arial" w:hAnsi="Arial" w:cs="Arial"/>
          <w:spacing w:val="-4"/>
        </w:rPr>
        <w:t>xcepción de cobro de lo no debido fue declarada probada parcialmente, pues e</w:t>
      </w:r>
      <w:r w:rsidR="04AD2D58" w:rsidRPr="0036301D">
        <w:rPr>
          <w:rFonts w:ascii="Arial" w:hAnsi="Arial" w:cs="Arial"/>
          <w:spacing w:val="-4"/>
        </w:rPr>
        <w:t>videnci</w:t>
      </w:r>
      <w:r w:rsidR="3117E9AE" w:rsidRPr="0036301D">
        <w:rPr>
          <w:rFonts w:ascii="Arial" w:hAnsi="Arial" w:cs="Arial"/>
          <w:spacing w:val="-4"/>
        </w:rPr>
        <w:t>ó</w:t>
      </w:r>
      <w:r w:rsidR="04AD2D58" w:rsidRPr="0036301D">
        <w:rPr>
          <w:rFonts w:ascii="Arial" w:hAnsi="Arial" w:cs="Arial"/>
          <w:spacing w:val="-4"/>
        </w:rPr>
        <w:t xml:space="preserve"> el juzgador en el proceso ordinario que al trabajador no se le adeudaban salarios, sino las prestaciones sociales</w:t>
      </w:r>
      <w:r w:rsidR="6D1C6BF1" w:rsidRPr="0036301D">
        <w:rPr>
          <w:rFonts w:ascii="Arial" w:hAnsi="Arial" w:cs="Arial"/>
          <w:spacing w:val="-4"/>
        </w:rPr>
        <w:t xml:space="preserve"> del tiempo en el que prestó sus servicios a favor de quienes fueron declarados sus empleadores.</w:t>
      </w:r>
    </w:p>
    <w:p w14:paraId="1B0DDCBA" w14:textId="3E39DC9B" w:rsidR="21A6E599" w:rsidRPr="0036301D" w:rsidRDefault="21A6E599" w:rsidP="0086621F">
      <w:pPr>
        <w:spacing w:line="276" w:lineRule="auto"/>
        <w:jc w:val="both"/>
        <w:rPr>
          <w:rFonts w:ascii="Arial" w:hAnsi="Arial" w:cs="Arial"/>
          <w:spacing w:val="-4"/>
        </w:rPr>
      </w:pPr>
    </w:p>
    <w:p w14:paraId="596E865E" w14:textId="0CF3FF98" w:rsidR="00AA5C2B" w:rsidRPr="0036301D" w:rsidRDefault="00F33F1E" w:rsidP="0086621F">
      <w:pPr>
        <w:overflowPunct w:val="0"/>
        <w:autoSpaceDE w:val="0"/>
        <w:autoSpaceDN w:val="0"/>
        <w:adjustRightInd w:val="0"/>
        <w:spacing w:line="276" w:lineRule="auto"/>
        <w:jc w:val="both"/>
        <w:textAlignment w:val="baseline"/>
        <w:rPr>
          <w:rFonts w:ascii="Arial" w:hAnsi="Arial" w:cs="Arial"/>
          <w:b/>
          <w:bCs/>
          <w:spacing w:val="-4"/>
        </w:rPr>
      </w:pPr>
      <w:r w:rsidRPr="0036301D">
        <w:rPr>
          <w:rFonts w:ascii="Arial" w:hAnsi="Arial" w:cs="Arial"/>
          <w:spacing w:val="-4"/>
        </w:rPr>
        <w:t xml:space="preserve">Inconforme con la decisión, </w:t>
      </w:r>
      <w:r w:rsidR="08FF8AD1" w:rsidRPr="0036301D">
        <w:rPr>
          <w:rFonts w:ascii="Arial" w:hAnsi="Arial" w:cs="Arial"/>
          <w:spacing w:val="-4"/>
        </w:rPr>
        <w:t xml:space="preserve">la accionante la impugnó trayendo a colación iguales argumentos a los expuestos </w:t>
      </w:r>
      <w:r w:rsidR="0BD09181" w:rsidRPr="0036301D">
        <w:rPr>
          <w:rFonts w:ascii="Arial" w:hAnsi="Arial" w:cs="Arial"/>
          <w:spacing w:val="-4"/>
        </w:rPr>
        <w:t>en el libelo inicial.</w:t>
      </w:r>
    </w:p>
    <w:p w14:paraId="2E3E17A4" w14:textId="5FEA7F8A" w:rsidR="00AA5C2B" w:rsidRPr="0036301D" w:rsidRDefault="00AA5C2B" w:rsidP="0086621F">
      <w:pPr>
        <w:overflowPunct w:val="0"/>
        <w:autoSpaceDE w:val="0"/>
        <w:autoSpaceDN w:val="0"/>
        <w:adjustRightInd w:val="0"/>
        <w:spacing w:line="276" w:lineRule="auto"/>
        <w:jc w:val="both"/>
        <w:textAlignment w:val="baseline"/>
        <w:rPr>
          <w:rFonts w:ascii="Arial" w:hAnsi="Arial" w:cs="Arial"/>
          <w:b/>
          <w:bCs/>
          <w:spacing w:val="-4"/>
        </w:rPr>
      </w:pPr>
    </w:p>
    <w:p w14:paraId="680F36C3" w14:textId="1A3175F4" w:rsidR="00AA5C2B" w:rsidRPr="0036301D" w:rsidRDefault="00AA5C2B" w:rsidP="0086621F">
      <w:pPr>
        <w:overflowPunct w:val="0"/>
        <w:autoSpaceDE w:val="0"/>
        <w:autoSpaceDN w:val="0"/>
        <w:adjustRightInd w:val="0"/>
        <w:spacing w:line="276" w:lineRule="auto"/>
        <w:jc w:val="center"/>
        <w:textAlignment w:val="baseline"/>
        <w:rPr>
          <w:rFonts w:ascii="Arial" w:hAnsi="Arial" w:cs="Arial"/>
          <w:b/>
          <w:bCs/>
          <w:spacing w:val="-4"/>
        </w:rPr>
      </w:pPr>
      <w:r w:rsidRPr="0036301D">
        <w:rPr>
          <w:rFonts w:ascii="Arial" w:hAnsi="Arial" w:cs="Arial"/>
          <w:b/>
          <w:bCs/>
          <w:spacing w:val="-4"/>
        </w:rPr>
        <w:t xml:space="preserve">CONSIDERACIONES </w:t>
      </w:r>
    </w:p>
    <w:p w14:paraId="07547A01" w14:textId="04A4CD61" w:rsidR="00AA5C2B" w:rsidRPr="0036301D" w:rsidRDefault="00AA5C2B" w:rsidP="0086621F">
      <w:pPr>
        <w:overflowPunct w:val="0"/>
        <w:autoSpaceDE w:val="0"/>
        <w:autoSpaceDN w:val="0"/>
        <w:adjustRightInd w:val="0"/>
        <w:spacing w:line="276" w:lineRule="auto"/>
        <w:jc w:val="center"/>
        <w:textAlignment w:val="baseline"/>
        <w:rPr>
          <w:rFonts w:ascii="Arial" w:hAnsi="Arial" w:cs="Arial"/>
          <w:b/>
          <w:bCs/>
          <w:spacing w:val="-4"/>
        </w:rPr>
      </w:pPr>
    </w:p>
    <w:p w14:paraId="4650F320" w14:textId="77777777" w:rsidR="00AA5C2B" w:rsidRPr="0036301D" w:rsidRDefault="00AA5C2B" w:rsidP="0086621F">
      <w:pPr>
        <w:overflowPunct w:val="0"/>
        <w:autoSpaceDE w:val="0"/>
        <w:autoSpaceDN w:val="0"/>
        <w:adjustRightInd w:val="0"/>
        <w:spacing w:line="276" w:lineRule="auto"/>
        <w:jc w:val="both"/>
        <w:textAlignment w:val="baseline"/>
        <w:rPr>
          <w:rFonts w:ascii="Arial" w:hAnsi="Arial" w:cs="Arial"/>
          <w:b/>
          <w:spacing w:val="-4"/>
          <w:lang w:val="es-ES_tradnl"/>
        </w:rPr>
      </w:pPr>
      <w:r w:rsidRPr="0036301D">
        <w:rPr>
          <w:rFonts w:ascii="Arial" w:hAnsi="Arial" w:cs="Arial"/>
          <w:b/>
          <w:spacing w:val="-4"/>
          <w:lang w:val="es-ES_tradnl"/>
        </w:rPr>
        <w:t>PROBLEMA JURÍDICO</w:t>
      </w:r>
    </w:p>
    <w:p w14:paraId="5043CB0F" w14:textId="77777777" w:rsidR="00AA5C2B" w:rsidRPr="0036301D" w:rsidRDefault="00AA5C2B" w:rsidP="0086621F">
      <w:pPr>
        <w:overflowPunct w:val="0"/>
        <w:autoSpaceDE w:val="0"/>
        <w:autoSpaceDN w:val="0"/>
        <w:adjustRightInd w:val="0"/>
        <w:spacing w:line="276" w:lineRule="auto"/>
        <w:jc w:val="both"/>
        <w:textAlignment w:val="baseline"/>
        <w:rPr>
          <w:rFonts w:ascii="Arial" w:hAnsi="Arial" w:cs="Arial"/>
          <w:b/>
          <w:spacing w:val="-4"/>
          <w:lang w:val="es-ES_tradnl"/>
        </w:rPr>
      </w:pPr>
    </w:p>
    <w:p w14:paraId="5E1D13BF" w14:textId="46AFE077" w:rsidR="00AA5C2B" w:rsidRPr="0036301D" w:rsidRDefault="0074585F" w:rsidP="0086621F">
      <w:pPr>
        <w:spacing w:line="276" w:lineRule="auto"/>
        <w:ind w:left="426" w:right="618"/>
        <w:jc w:val="both"/>
        <w:rPr>
          <w:rFonts w:ascii="Arial" w:hAnsi="Arial" w:cs="Arial"/>
          <w:b/>
          <w:bCs/>
          <w:i/>
          <w:iCs/>
          <w:spacing w:val="-4"/>
        </w:rPr>
      </w:pPr>
      <w:r w:rsidRPr="0036301D">
        <w:rPr>
          <w:rFonts w:ascii="Arial" w:hAnsi="Arial" w:cs="Arial"/>
          <w:b/>
          <w:bCs/>
          <w:spacing w:val="-4"/>
        </w:rPr>
        <w:t>¿</w:t>
      </w:r>
      <w:r w:rsidR="00AA5C2B" w:rsidRPr="0036301D">
        <w:rPr>
          <w:rFonts w:ascii="Arial" w:hAnsi="Arial" w:cs="Arial"/>
          <w:b/>
          <w:bCs/>
          <w:i/>
          <w:iCs/>
          <w:spacing w:val="-4"/>
        </w:rPr>
        <w:t xml:space="preserve">Vulneró el Juzgado Primero </w:t>
      </w:r>
      <w:r w:rsidR="00721BD3" w:rsidRPr="0036301D">
        <w:rPr>
          <w:rFonts w:ascii="Arial" w:hAnsi="Arial" w:cs="Arial"/>
          <w:b/>
          <w:bCs/>
          <w:i/>
          <w:iCs/>
          <w:spacing w:val="-4"/>
        </w:rPr>
        <w:t xml:space="preserve">Municipal de Pequeñas Causas Laborales el derecho fundamental al debido </w:t>
      </w:r>
      <w:r w:rsidR="1922AB2A" w:rsidRPr="0036301D">
        <w:rPr>
          <w:rFonts w:ascii="Arial" w:hAnsi="Arial" w:cs="Arial"/>
          <w:b/>
          <w:bCs/>
          <w:i/>
          <w:iCs/>
          <w:spacing w:val="-4"/>
        </w:rPr>
        <w:t xml:space="preserve">proceso </w:t>
      </w:r>
      <w:r w:rsidR="7EFE5334" w:rsidRPr="0036301D">
        <w:rPr>
          <w:rFonts w:ascii="Arial" w:hAnsi="Arial" w:cs="Arial"/>
          <w:b/>
          <w:bCs/>
          <w:i/>
          <w:iCs/>
          <w:spacing w:val="-4"/>
        </w:rPr>
        <w:t xml:space="preserve">de la accionante al </w:t>
      </w:r>
      <w:r w:rsidR="7DDE64F2" w:rsidRPr="0036301D">
        <w:rPr>
          <w:rFonts w:ascii="Arial" w:hAnsi="Arial" w:cs="Arial"/>
          <w:b/>
          <w:bCs/>
          <w:i/>
          <w:iCs/>
          <w:spacing w:val="-4"/>
        </w:rPr>
        <w:t>declarar la existencia de un contrato de trabajo entre esta y el señor</w:t>
      </w:r>
      <w:r w:rsidR="4E70021F" w:rsidRPr="0036301D">
        <w:rPr>
          <w:rFonts w:ascii="Arial" w:hAnsi="Arial" w:cs="Arial"/>
          <w:b/>
          <w:bCs/>
          <w:i/>
          <w:iCs/>
          <w:spacing w:val="-4"/>
        </w:rPr>
        <w:t xml:space="preserve"> </w:t>
      </w:r>
      <w:r w:rsidR="002E4AA0" w:rsidRPr="0036301D">
        <w:rPr>
          <w:rFonts w:ascii="Arial" w:hAnsi="Arial" w:cs="Arial"/>
          <w:b/>
          <w:bCs/>
          <w:i/>
          <w:iCs/>
          <w:spacing w:val="-4"/>
        </w:rPr>
        <w:t>Anderson</w:t>
      </w:r>
      <w:r w:rsidR="4E70021F" w:rsidRPr="0036301D">
        <w:rPr>
          <w:rFonts w:ascii="Arial" w:hAnsi="Arial" w:cs="Arial"/>
          <w:b/>
          <w:bCs/>
          <w:i/>
          <w:iCs/>
          <w:spacing w:val="-4"/>
        </w:rPr>
        <w:t xml:space="preserve"> </w:t>
      </w:r>
      <w:r w:rsidR="00115462" w:rsidRPr="0036301D">
        <w:rPr>
          <w:rFonts w:ascii="Arial" w:hAnsi="Arial" w:cs="Arial"/>
          <w:b/>
          <w:bCs/>
          <w:i/>
          <w:iCs/>
          <w:spacing w:val="-4"/>
        </w:rPr>
        <w:t xml:space="preserve">Belisario </w:t>
      </w:r>
      <w:r w:rsidR="002E4AA0" w:rsidRPr="0036301D">
        <w:rPr>
          <w:rFonts w:ascii="Arial" w:hAnsi="Arial" w:cs="Arial"/>
          <w:b/>
          <w:bCs/>
          <w:i/>
          <w:iCs/>
          <w:spacing w:val="-4"/>
        </w:rPr>
        <w:t>Terán</w:t>
      </w:r>
      <w:r w:rsidR="00115462" w:rsidRPr="0036301D">
        <w:rPr>
          <w:rFonts w:ascii="Arial" w:hAnsi="Arial" w:cs="Arial"/>
          <w:b/>
          <w:bCs/>
          <w:i/>
          <w:iCs/>
          <w:spacing w:val="-4"/>
        </w:rPr>
        <w:t xml:space="preserve"> Puentes</w:t>
      </w:r>
      <w:r w:rsidR="00AA5C2B" w:rsidRPr="0036301D">
        <w:rPr>
          <w:rFonts w:ascii="Arial" w:hAnsi="Arial" w:cs="Arial"/>
          <w:b/>
          <w:bCs/>
          <w:i/>
          <w:iCs/>
          <w:spacing w:val="-4"/>
        </w:rPr>
        <w:t>?</w:t>
      </w:r>
    </w:p>
    <w:p w14:paraId="6DFB9E20" w14:textId="77777777" w:rsidR="00AA5C2B" w:rsidRPr="0036301D" w:rsidRDefault="00AA5C2B" w:rsidP="0086621F">
      <w:pPr>
        <w:spacing w:line="276" w:lineRule="auto"/>
        <w:ind w:right="51"/>
        <w:jc w:val="both"/>
        <w:rPr>
          <w:rFonts w:ascii="Arial" w:hAnsi="Arial" w:cs="Arial"/>
          <w:iCs/>
          <w:spacing w:val="-4"/>
        </w:rPr>
      </w:pPr>
    </w:p>
    <w:p w14:paraId="47119745" w14:textId="77777777" w:rsidR="00AA5C2B" w:rsidRPr="0036301D" w:rsidRDefault="00AA5C2B" w:rsidP="0086621F">
      <w:pPr>
        <w:spacing w:line="276" w:lineRule="auto"/>
        <w:ind w:right="51"/>
        <w:jc w:val="both"/>
        <w:rPr>
          <w:rFonts w:ascii="Arial" w:hAnsi="Arial" w:cs="Arial"/>
          <w:spacing w:val="-4"/>
        </w:rPr>
      </w:pPr>
      <w:r w:rsidRPr="0036301D">
        <w:rPr>
          <w:rFonts w:ascii="Arial" w:hAnsi="Arial" w:cs="Arial"/>
          <w:spacing w:val="-4"/>
        </w:rPr>
        <w:t>Con el propósito de dar solución al interrogante</w:t>
      </w:r>
      <w:r w:rsidR="00721BD3" w:rsidRPr="0036301D">
        <w:rPr>
          <w:rFonts w:ascii="Arial" w:hAnsi="Arial" w:cs="Arial"/>
          <w:spacing w:val="-4"/>
        </w:rPr>
        <w:t xml:space="preserve"> planteado</w:t>
      </w:r>
      <w:r w:rsidRPr="0036301D">
        <w:rPr>
          <w:rFonts w:ascii="Arial" w:hAnsi="Arial" w:cs="Arial"/>
          <w:spacing w:val="-4"/>
        </w:rPr>
        <w:t xml:space="preserve"> la Sala considera necesario precisar los siguientes aspectos:</w:t>
      </w:r>
    </w:p>
    <w:p w14:paraId="6E226E34" w14:textId="0460BA4C" w:rsidR="21A6E599" w:rsidRPr="0036301D" w:rsidRDefault="21A6E599" w:rsidP="0086621F">
      <w:pPr>
        <w:shd w:val="clear" w:color="auto" w:fill="FFFFFF" w:themeFill="background1"/>
        <w:spacing w:line="276" w:lineRule="auto"/>
        <w:jc w:val="both"/>
        <w:rPr>
          <w:rFonts w:ascii="Arial" w:hAnsi="Arial" w:cs="Arial"/>
          <w:color w:val="2D2D2D"/>
          <w:spacing w:val="-4"/>
        </w:rPr>
      </w:pPr>
    </w:p>
    <w:p w14:paraId="08DF7A58"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b/>
          <w:spacing w:val="-4"/>
        </w:rPr>
        <w:t>1. PROCEDENCIA DE LA TUTELA CONTRA DECISIONES JUDICIALES.</w:t>
      </w:r>
    </w:p>
    <w:p w14:paraId="44E871BC"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p>
    <w:p w14:paraId="339ACB00"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144A5D23"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p>
    <w:p w14:paraId="5A1A5FC6" w14:textId="67EA9B0A" w:rsidR="006E78BA" w:rsidRPr="0036301D" w:rsidRDefault="006E78B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 xml:space="preserve">La teoría de las inicialmente denominadas </w:t>
      </w:r>
      <w:r w:rsidRPr="0036301D">
        <w:rPr>
          <w:rFonts w:ascii="Arial" w:hAnsi="Arial" w:cs="Arial"/>
          <w:i/>
          <w:spacing w:val="-4"/>
        </w:rPr>
        <w:t>"vías de hecho"</w:t>
      </w:r>
      <w:r w:rsidRPr="0036301D">
        <w:rPr>
          <w:rFonts w:ascii="Arial" w:hAnsi="Arial" w:cs="Arial"/>
          <w:spacing w:val="-4"/>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738610EB"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p>
    <w:p w14:paraId="713BBBB5" w14:textId="77777777" w:rsidR="006E78BA" w:rsidRPr="0036301D" w:rsidRDefault="006E78BA" w:rsidP="0086621F">
      <w:pPr>
        <w:spacing w:line="276" w:lineRule="auto"/>
        <w:ind w:right="51"/>
        <w:jc w:val="both"/>
        <w:rPr>
          <w:rFonts w:ascii="Arial" w:hAnsi="Arial" w:cs="Arial"/>
          <w:spacing w:val="-4"/>
        </w:rPr>
      </w:pPr>
      <w:r w:rsidRPr="0036301D">
        <w:rPr>
          <w:rFonts w:ascii="Arial" w:hAnsi="Arial" w:cs="Arial"/>
          <w:spacing w:val="-4"/>
        </w:rPr>
        <w:t xml:space="preserve">Sin embargo, debe precisarse que no toda irregularidad procesal genera una vía de hecho, más aún cuando quien se dice afectado, tiene la posibilidad de acudir a los </w:t>
      </w:r>
      <w:r w:rsidRPr="0036301D">
        <w:rPr>
          <w:rFonts w:ascii="Arial" w:hAnsi="Arial" w:cs="Arial"/>
          <w:spacing w:val="-4"/>
        </w:rPr>
        <w:lastRenderedPageBreak/>
        <w:t xml:space="preserve">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36301D">
        <w:rPr>
          <w:rFonts w:ascii="Arial" w:hAnsi="Arial" w:cs="Arial"/>
          <w:i/>
          <w:spacing w:val="-4"/>
        </w:rPr>
        <w:t>“</w:t>
      </w:r>
      <w:r w:rsidRPr="0036301D">
        <w:rPr>
          <w:rFonts w:ascii="Arial" w:hAnsi="Arial" w:cs="Arial"/>
          <w:i/>
          <w:spacing w:val="-4"/>
          <w:sz w:val="22"/>
        </w:rPr>
        <w:t>provocar la iniciación de procesos alternativos o sustitutivos de los ordinarios o especiales, ni para modificar las reglas que fijan los diversos ámbitos de competencia de los jueces, ni para crear instancias adicionales a las existentes</w:t>
      </w:r>
      <w:r w:rsidRPr="0036301D">
        <w:rPr>
          <w:rFonts w:ascii="Arial" w:hAnsi="Arial" w:cs="Arial"/>
          <w:i/>
          <w:spacing w:val="-4"/>
        </w:rPr>
        <w:t>”</w:t>
      </w:r>
      <w:r w:rsidRPr="0036301D">
        <w:rPr>
          <w:rStyle w:val="Refdenotaalpie"/>
          <w:rFonts w:ascii="Arial" w:hAnsi="Arial" w:cs="Arial"/>
          <w:i/>
          <w:spacing w:val="-4"/>
        </w:rPr>
        <w:footnoteReference w:id="1"/>
      </w:r>
    </w:p>
    <w:p w14:paraId="637805D2" w14:textId="77777777" w:rsidR="006E78BA" w:rsidRPr="0036301D" w:rsidRDefault="006E78BA" w:rsidP="0086621F">
      <w:pPr>
        <w:pStyle w:val="NormalWeb"/>
        <w:spacing w:before="0" w:beforeAutospacing="0" w:after="0" w:afterAutospacing="0" w:line="276" w:lineRule="auto"/>
        <w:jc w:val="both"/>
        <w:rPr>
          <w:rFonts w:ascii="Arial" w:hAnsi="Arial" w:cs="Arial"/>
          <w:spacing w:val="-4"/>
          <w:lang w:val="es-ES_tradnl"/>
        </w:rPr>
      </w:pPr>
    </w:p>
    <w:p w14:paraId="2488CAA8"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 xml:space="preserve">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14:paraId="463F29E8"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p>
    <w:p w14:paraId="271323A0"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3B7B4B86" w14:textId="77777777" w:rsidR="006E78BA" w:rsidRPr="0036301D" w:rsidRDefault="006E78BA" w:rsidP="0086621F">
      <w:pPr>
        <w:pStyle w:val="NormalWeb"/>
        <w:spacing w:before="0" w:beforeAutospacing="0" w:after="0" w:afterAutospacing="0" w:line="276" w:lineRule="auto"/>
        <w:jc w:val="both"/>
        <w:rPr>
          <w:rFonts w:ascii="Arial" w:hAnsi="Arial" w:cs="Arial"/>
          <w:spacing w:val="-4"/>
        </w:rPr>
      </w:pPr>
    </w:p>
    <w:p w14:paraId="536FCF8D" w14:textId="77777777" w:rsidR="006E78BA" w:rsidRPr="0036301D" w:rsidRDefault="006E78BA" w:rsidP="0086621F">
      <w:pPr>
        <w:pStyle w:val="NormalWeb"/>
        <w:spacing w:before="0" w:beforeAutospacing="0" w:after="0" w:afterAutospacing="0" w:line="276" w:lineRule="auto"/>
        <w:jc w:val="both"/>
        <w:rPr>
          <w:rFonts w:ascii="Arial" w:hAnsi="Arial" w:cs="Arial"/>
          <w:color w:val="2D2D2D"/>
          <w:spacing w:val="-4"/>
          <w:bdr w:val="none" w:sz="0" w:space="0" w:color="auto" w:frame="1"/>
        </w:rPr>
      </w:pPr>
      <w:r w:rsidRPr="0036301D">
        <w:rPr>
          <w:rFonts w:ascii="Arial" w:hAnsi="Arial" w:cs="Arial"/>
          <w:spacing w:val="-4"/>
        </w:rPr>
        <w:t xml:space="preserve">La Corte Constitucional, en sentencia T-054-15, ratificó los requisitos generales y específicos establecidos en la sentencia C-590 de 2005 para que proceda </w:t>
      </w:r>
      <w:r w:rsidRPr="0036301D">
        <w:rPr>
          <w:rFonts w:ascii="Arial" w:hAnsi="Arial" w:cs="Arial"/>
          <w:color w:val="2D2D2D"/>
          <w:spacing w:val="-4"/>
          <w:bdr w:val="none" w:sz="0" w:space="0" w:color="auto" w:frame="1"/>
        </w:rPr>
        <w:t>la acción de tutela contra decisiones judiciales, siendo éstos:</w:t>
      </w:r>
    </w:p>
    <w:p w14:paraId="3A0FF5F2" w14:textId="77777777" w:rsidR="006E78BA" w:rsidRPr="0036301D" w:rsidRDefault="006E78BA" w:rsidP="0086621F">
      <w:pPr>
        <w:pStyle w:val="NormalWeb"/>
        <w:spacing w:before="0" w:beforeAutospacing="0" w:after="0" w:afterAutospacing="0" w:line="276" w:lineRule="auto"/>
        <w:jc w:val="both"/>
        <w:rPr>
          <w:rFonts w:ascii="Arial" w:hAnsi="Arial" w:cs="Arial"/>
          <w:color w:val="2D2D2D"/>
          <w:spacing w:val="-4"/>
          <w:bdr w:val="none" w:sz="0" w:space="0" w:color="auto" w:frame="1"/>
        </w:rPr>
      </w:pPr>
    </w:p>
    <w:p w14:paraId="016D52CA" w14:textId="77777777" w:rsidR="006E78BA" w:rsidRPr="0036301D" w:rsidRDefault="006E78BA" w:rsidP="00A755A5">
      <w:pPr>
        <w:pStyle w:val="NormalWeb"/>
        <w:spacing w:before="0" w:beforeAutospacing="0" w:after="0" w:afterAutospacing="0"/>
        <w:ind w:left="426" w:right="476"/>
        <w:jc w:val="both"/>
        <w:rPr>
          <w:rFonts w:ascii="Arial" w:hAnsi="Arial" w:cs="Arial"/>
          <w:i/>
          <w:spacing w:val="-4"/>
          <w:sz w:val="22"/>
          <w:bdr w:val="none" w:sz="0" w:space="0" w:color="auto" w:frame="1"/>
        </w:rPr>
      </w:pPr>
      <w:r w:rsidRPr="0036301D">
        <w:rPr>
          <w:rFonts w:ascii="Arial" w:hAnsi="Arial" w:cs="Arial"/>
          <w:spacing w:val="-4"/>
          <w:sz w:val="22"/>
          <w:bdr w:val="none" w:sz="0" w:space="0" w:color="auto" w:frame="1"/>
        </w:rPr>
        <w:t>“</w:t>
      </w:r>
      <w:r w:rsidRPr="0036301D">
        <w:rPr>
          <w:rFonts w:ascii="Arial" w:hAnsi="Arial" w:cs="Arial"/>
          <w:i/>
          <w:spacing w:val="-4"/>
          <w:sz w:val="22"/>
          <w:bdr w:val="none" w:sz="0" w:space="0" w:color="auto" w:frame="1"/>
        </w:rPr>
        <w:t>Los primeros se acreditan siempre </w:t>
      </w:r>
      <w:r w:rsidRPr="0036301D">
        <w:rPr>
          <w:rFonts w:ascii="Arial" w:hAnsi="Arial" w:cs="Arial"/>
          <w:i/>
          <w:iCs/>
          <w:spacing w:val="-4"/>
          <w:sz w:val="22"/>
          <w:bdr w:val="none" w:sz="0" w:space="0" w:color="auto" w:frame="1"/>
        </w:rPr>
        <w:t>(i)</w:t>
      </w:r>
      <w:r w:rsidRPr="0036301D">
        <w:rPr>
          <w:rFonts w:ascii="Arial" w:hAnsi="Arial" w:cs="Arial"/>
          <w:i/>
          <w:spacing w:val="-4"/>
          <w:sz w:val="22"/>
          <w:bdr w:val="none" w:sz="0" w:space="0" w:color="auto" w:frame="1"/>
        </w:rPr>
        <w:t> que el asunto sometido a estudio del juez de tutela tenga relevancia constitucional; </w:t>
      </w:r>
      <w:r w:rsidRPr="0036301D">
        <w:rPr>
          <w:rFonts w:ascii="Arial" w:hAnsi="Arial" w:cs="Arial"/>
          <w:i/>
          <w:iCs/>
          <w:spacing w:val="-4"/>
          <w:sz w:val="22"/>
          <w:bdr w:val="none" w:sz="0" w:space="0" w:color="auto" w:frame="1"/>
        </w:rPr>
        <w:t>(ii)</w:t>
      </w:r>
      <w:r w:rsidRPr="0036301D">
        <w:rPr>
          <w:rFonts w:ascii="Arial" w:hAnsi="Arial" w:cs="Arial"/>
          <w:i/>
          <w:spacing w:val="-4"/>
          <w:sz w:val="22"/>
          <w:bdr w:val="none" w:sz="0" w:space="0" w:color="auto" w:frame="1"/>
        </w:rPr>
        <w:t> que el actor haya agotado los recursos judiciales ordinarios y extraordinarios, antes de acudir al juez de tutela; </w:t>
      </w:r>
      <w:r w:rsidRPr="0036301D">
        <w:rPr>
          <w:rFonts w:ascii="Arial" w:hAnsi="Arial" w:cs="Arial"/>
          <w:i/>
          <w:iCs/>
          <w:spacing w:val="-4"/>
          <w:sz w:val="22"/>
          <w:bdr w:val="none" w:sz="0" w:space="0" w:color="auto" w:frame="1"/>
        </w:rPr>
        <w:t>(iii)</w:t>
      </w:r>
      <w:r w:rsidRPr="0036301D">
        <w:rPr>
          <w:rFonts w:ascii="Arial" w:hAnsi="Arial" w:cs="Arial"/>
          <w:i/>
          <w:spacing w:val="-4"/>
          <w:sz w:val="22"/>
          <w:bdr w:val="none" w:sz="0" w:space="0" w:color="auto" w:frame="1"/>
        </w:rPr>
        <w:t> que la petición cumpla con el requisito de inmediatez, de acuerdo con criterios de razonabilidad y proporcionalidad; </w:t>
      </w:r>
      <w:r w:rsidRPr="0036301D">
        <w:rPr>
          <w:rFonts w:ascii="Arial" w:hAnsi="Arial" w:cs="Arial"/>
          <w:i/>
          <w:iCs/>
          <w:spacing w:val="-4"/>
          <w:sz w:val="22"/>
          <w:bdr w:val="none" w:sz="0" w:space="0" w:color="auto" w:frame="1"/>
        </w:rPr>
        <w:t>(iv) </w:t>
      </w:r>
      <w:r w:rsidRPr="0036301D">
        <w:rPr>
          <w:rFonts w:ascii="Arial" w:hAnsi="Arial" w:cs="Arial"/>
          <w:i/>
          <w:spacing w:val="-4"/>
          <w:sz w:val="22"/>
          <w:bdr w:val="none" w:sz="0" w:space="0" w:color="auto" w:frame="1"/>
        </w:rPr>
        <w:t xml:space="preserve">en caso de tratarse de una irregularidad procesal, que ésta tenga incidencia directa en la decisión que resulta </w:t>
      </w:r>
      <w:proofErr w:type="spellStart"/>
      <w:r w:rsidRPr="0036301D">
        <w:rPr>
          <w:rFonts w:ascii="Arial" w:hAnsi="Arial" w:cs="Arial"/>
          <w:i/>
          <w:spacing w:val="-4"/>
          <w:sz w:val="22"/>
          <w:bdr w:val="none" w:sz="0" w:space="0" w:color="auto" w:frame="1"/>
        </w:rPr>
        <w:t>vulneratoria</w:t>
      </w:r>
      <w:proofErr w:type="spellEnd"/>
      <w:r w:rsidRPr="0036301D">
        <w:rPr>
          <w:rFonts w:ascii="Arial" w:hAnsi="Arial" w:cs="Arial"/>
          <w:i/>
          <w:spacing w:val="-4"/>
          <w:sz w:val="22"/>
          <w:bdr w:val="none" w:sz="0" w:space="0" w:color="auto" w:frame="1"/>
        </w:rPr>
        <w:t xml:space="preserve"> de los derechos fundamentales; </w:t>
      </w:r>
      <w:r w:rsidRPr="0036301D">
        <w:rPr>
          <w:rFonts w:ascii="Arial" w:hAnsi="Arial" w:cs="Arial"/>
          <w:i/>
          <w:iCs/>
          <w:spacing w:val="-4"/>
          <w:sz w:val="22"/>
          <w:bdr w:val="none" w:sz="0" w:space="0" w:color="auto" w:frame="1"/>
        </w:rPr>
        <w:t>(v)</w:t>
      </w:r>
      <w:r w:rsidRPr="0036301D">
        <w:rPr>
          <w:rFonts w:ascii="Arial" w:hAnsi="Arial" w:cs="Arial"/>
          <w:i/>
          <w:spacing w:val="-4"/>
          <w:sz w:val="22"/>
          <w:bdr w:val="none" w:sz="0" w:space="0" w:color="auto" w:frame="1"/>
        </w:rPr>
        <w:t> que el actor identifique, de forma razonable, los hechos que generan la violación y, que ésta haya sido alegada al interior del proceso judicial, en caso de haber sido posible; y, </w:t>
      </w:r>
      <w:r w:rsidRPr="0036301D">
        <w:rPr>
          <w:rFonts w:ascii="Arial" w:hAnsi="Arial" w:cs="Arial"/>
          <w:i/>
          <w:iCs/>
          <w:spacing w:val="-4"/>
          <w:sz w:val="22"/>
          <w:bdr w:val="none" w:sz="0" w:space="0" w:color="auto" w:frame="1"/>
        </w:rPr>
        <w:t>(vi)</w:t>
      </w:r>
      <w:r w:rsidRPr="0036301D">
        <w:rPr>
          <w:rFonts w:ascii="Arial" w:hAnsi="Arial" w:cs="Arial"/>
          <w:i/>
          <w:spacing w:val="-4"/>
          <w:sz w:val="22"/>
          <w:bdr w:val="none" w:sz="0" w:space="0" w:color="auto" w:frame="1"/>
        </w:rPr>
        <w:t> que el fallo impugnado no sea de tutela.</w:t>
      </w:r>
    </w:p>
    <w:p w14:paraId="66FE8373" w14:textId="073A9BC6" w:rsidR="006E78BA" w:rsidRPr="0036301D" w:rsidRDefault="006E78BA" w:rsidP="00A755A5">
      <w:pPr>
        <w:pStyle w:val="NormalWeb"/>
        <w:spacing w:before="0" w:beforeAutospacing="0" w:after="0" w:afterAutospacing="0"/>
        <w:ind w:left="426" w:right="476"/>
        <w:jc w:val="both"/>
        <w:rPr>
          <w:rFonts w:ascii="Arial" w:hAnsi="Arial" w:cs="Arial"/>
          <w:i/>
          <w:spacing w:val="-4"/>
          <w:sz w:val="22"/>
          <w:bdr w:val="none" w:sz="0" w:space="0" w:color="auto" w:frame="1"/>
        </w:rPr>
      </w:pPr>
    </w:p>
    <w:p w14:paraId="3E418CD5" w14:textId="77777777" w:rsidR="006E78BA" w:rsidRPr="0036301D" w:rsidRDefault="006E78BA" w:rsidP="00A755A5">
      <w:pPr>
        <w:pStyle w:val="NormalWeb"/>
        <w:spacing w:before="0" w:beforeAutospacing="0" w:after="0" w:afterAutospacing="0"/>
        <w:ind w:left="426" w:right="476"/>
        <w:jc w:val="both"/>
        <w:rPr>
          <w:rFonts w:ascii="Arial" w:hAnsi="Arial" w:cs="Arial"/>
          <w:spacing w:val="-4"/>
          <w:sz w:val="22"/>
          <w:bdr w:val="none" w:sz="0" w:space="0" w:color="auto" w:frame="1"/>
        </w:rPr>
      </w:pPr>
      <w:r w:rsidRPr="0036301D">
        <w:rPr>
          <w:rFonts w:ascii="Arial" w:hAnsi="Arial" w:cs="Arial"/>
          <w:i/>
          <w:iCs/>
          <w:spacing w:val="-4"/>
          <w:sz w:val="22"/>
          <w:bdr w:val="none" w:sz="0" w:space="0" w:color="auto" w:frame="1"/>
        </w:rPr>
        <w:t>3.4. Por su parte, los segundos, conocidos como requisitos específicos de procedibilidad, ampliamente elaboradas por la jurisprudencia constitucional, son: </w:t>
      </w:r>
      <w:r w:rsidRPr="0036301D">
        <w:rPr>
          <w:rFonts w:ascii="Arial" w:hAnsi="Arial" w:cs="Arial"/>
          <w:spacing w:val="-4"/>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36301D">
        <w:rPr>
          <w:rFonts w:ascii="Arial" w:hAnsi="Arial" w:cs="Arial"/>
          <w:i/>
          <w:iCs/>
          <w:spacing w:val="-4"/>
          <w:sz w:val="22"/>
          <w:bdr w:val="none" w:sz="0" w:space="0" w:color="auto" w:frame="1"/>
        </w:rPr>
        <w:t>”</w:t>
      </w:r>
      <w:r w:rsidRPr="0036301D">
        <w:rPr>
          <w:rFonts w:ascii="Arial" w:hAnsi="Arial" w:cs="Arial"/>
          <w:spacing w:val="-4"/>
          <w:sz w:val="22"/>
          <w:bdr w:val="none" w:sz="0" w:space="0" w:color="auto" w:frame="1"/>
        </w:rPr>
        <w:t>.</w:t>
      </w:r>
    </w:p>
    <w:p w14:paraId="61829076" w14:textId="77777777" w:rsidR="00721BD3" w:rsidRPr="0036301D" w:rsidRDefault="00721BD3" w:rsidP="0086621F">
      <w:pPr>
        <w:shd w:val="clear" w:color="auto" w:fill="FFFFFF"/>
        <w:spacing w:line="276" w:lineRule="auto"/>
        <w:jc w:val="both"/>
        <w:rPr>
          <w:rFonts w:ascii="Arial" w:hAnsi="Arial" w:cs="Arial"/>
          <w:color w:val="2D2D2D"/>
          <w:spacing w:val="-4"/>
        </w:rPr>
      </w:pPr>
    </w:p>
    <w:p w14:paraId="1F69684B" w14:textId="77777777" w:rsidR="00AA5C2B" w:rsidRPr="0036301D" w:rsidRDefault="00AA5C2B"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b/>
          <w:spacing w:val="-4"/>
        </w:rPr>
        <w:t>2. DEL DEBIDO PROCESO.</w:t>
      </w:r>
    </w:p>
    <w:p w14:paraId="17AD93B2" w14:textId="77777777" w:rsidR="00AA5C2B" w:rsidRPr="0036301D" w:rsidRDefault="00AA5C2B" w:rsidP="0086621F">
      <w:pPr>
        <w:pStyle w:val="NormalWeb"/>
        <w:spacing w:before="0" w:beforeAutospacing="0" w:after="0" w:afterAutospacing="0" w:line="276" w:lineRule="auto"/>
        <w:jc w:val="both"/>
        <w:rPr>
          <w:rFonts w:ascii="Arial" w:hAnsi="Arial" w:cs="Arial"/>
          <w:spacing w:val="-4"/>
        </w:rPr>
      </w:pPr>
    </w:p>
    <w:p w14:paraId="5FA8DBF5" w14:textId="77777777" w:rsidR="00AA5C2B" w:rsidRPr="0036301D" w:rsidRDefault="00AA5C2B"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 xml:space="preserve">El artículo 29 superior, señala que </w:t>
      </w:r>
      <w:r w:rsidRPr="0036301D">
        <w:rPr>
          <w:rFonts w:ascii="Arial" w:hAnsi="Arial" w:cs="Arial"/>
          <w:i/>
          <w:iCs/>
          <w:spacing w:val="-4"/>
        </w:rPr>
        <w:t>"</w:t>
      </w:r>
      <w:r w:rsidRPr="0036301D">
        <w:rPr>
          <w:rFonts w:ascii="Arial" w:hAnsi="Arial" w:cs="Arial"/>
          <w:i/>
          <w:iCs/>
          <w:spacing w:val="-4"/>
          <w:sz w:val="22"/>
        </w:rPr>
        <w:t>el debido proceso se aplicará a toda clase de actuaciones judiciales y administrativas</w:t>
      </w:r>
      <w:r w:rsidRPr="0036301D">
        <w:rPr>
          <w:rFonts w:ascii="Arial" w:hAnsi="Arial" w:cs="Arial"/>
          <w:i/>
          <w:iCs/>
          <w:spacing w:val="-4"/>
        </w:rPr>
        <w:t>",</w:t>
      </w:r>
      <w:r w:rsidRPr="0036301D">
        <w:rPr>
          <w:rFonts w:ascii="Arial" w:hAnsi="Arial" w:cs="Arial"/>
          <w:spacing w:val="-4"/>
        </w:rPr>
        <w:t> lo cual indica que tanto las autoridades judiciales como las administrativas, deben actuar respetando y garantizando el ejercicio del derecho de defensa, dentro de los procedimientos diseñados por el legislador.</w:t>
      </w:r>
    </w:p>
    <w:p w14:paraId="0DE4B5B7" w14:textId="77777777" w:rsidR="00AA5C2B" w:rsidRPr="0036301D" w:rsidRDefault="00AA5C2B" w:rsidP="0086621F">
      <w:pPr>
        <w:pStyle w:val="NormalWeb"/>
        <w:spacing w:before="0" w:beforeAutospacing="0" w:after="0" w:afterAutospacing="0" w:line="276" w:lineRule="auto"/>
        <w:jc w:val="both"/>
        <w:rPr>
          <w:rFonts w:ascii="Arial" w:hAnsi="Arial" w:cs="Arial"/>
          <w:b/>
          <w:spacing w:val="-4"/>
        </w:rPr>
      </w:pPr>
    </w:p>
    <w:p w14:paraId="09663CA4" w14:textId="77777777" w:rsidR="00AA5C2B" w:rsidRPr="0036301D" w:rsidRDefault="00AA5C2B" w:rsidP="0086621F">
      <w:pPr>
        <w:shd w:val="clear" w:color="auto" w:fill="FFFFFF"/>
        <w:spacing w:line="276" w:lineRule="auto"/>
        <w:jc w:val="both"/>
        <w:rPr>
          <w:rFonts w:ascii="Arial" w:hAnsi="Arial" w:cs="Arial"/>
          <w:spacing w:val="-4"/>
        </w:rPr>
      </w:pPr>
      <w:r w:rsidRPr="0036301D">
        <w:rPr>
          <w:rFonts w:ascii="Arial" w:hAnsi="Arial" w:cs="Arial"/>
          <w:spacing w:val="-4"/>
        </w:rPr>
        <w:t>Para la Corte Constitucional, el desconocimiento de los términos procesales, previstos por el  legislador, se constituye en una afectación del derecho fundamental al debido proceso; no obstante, el funcionario puede justificar su omisión en los casos en “</w:t>
      </w:r>
      <w:r w:rsidRPr="0036301D">
        <w:rPr>
          <w:rFonts w:ascii="Arial" w:hAnsi="Arial" w:cs="Arial"/>
          <w:i/>
          <w:spacing w:val="-4"/>
          <w:sz w:val="22"/>
        </w:rPr>
        <w:t>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w:t>
      </w:r>
      <w:r w:rsidRPr="0036301D">
        <w:rPr>
          <w:rFonts w:ascii="Arial" w:hAnsi="Arial" w:cs="Arial"/>
          <w:spacing w:val="-4"/>
        </w:rPr>
        <w:t>” T</w:t>
      </w:r>
      <w:r w:rsidRPr="0036301D">
        <w:rPr>
          <w:rFonts w:ascii="Arial" w:hAnsi="Arial" w:cs="Arial"/>
          <w:iCs/>
          <w:spacing w:val="-4"/>
        </w:rPr>
        <w:t>-186-17.</w:t>
      </w:r>
    </w:p>
    <w:p w14:paraId="6E7BEAA2" w14:textId="77777777" w:rsidR="00AA5C2B" w:rsidRPr="0036301D" w:rsidRDefault="00AA5C2B" w:rsidP="0086621F">
      <w:pPr>
        <w:shd w:val="clear" w:color="auto" w:fill="FFFFFF"/>
        <w:spacing w:line="276" w:lineRule="auto"/>
        <w:jc w:val="both"/>
        <w:rPr>
          <w:rFonts w:ascii="Arial" w:hAnsi="Arial" w:cs="Arial"/>
          <w:color w:val="2D2D2D"/>
          <w:spacing w:val="-4"/>
        </w:rPr>
      </w:pPr>
      <w:r w:rsidRPr="0036301D">
        <w:rPr>
          <w:rFonts w:ascii="Arial" w:hAnsi="Arial" w:cs="Arial"/>
          <w:color w:val="2D2D2D"/>
          <w:spacing w:val="-4"/>
        </w:rPr>
        <w:t> </w:t>
      </w:r>
    </w:p>
    <w:p w14:paraId="6BF13724" w14:textId="43DDBE0E" w:rsidR="00AA5C2B" w:rsidRPr="0036301D" w:rsidRDefault="00087314"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b/>
          <w:bCs/>
          <w:spacing w:val="-4"/>
        </w:rPr>
        <w:t>3</w:t>
      </w:r>
      <w:r w:rsidR="00320871" w:rsidRPr="0036301D">
        <w:rPr>
          <w:rFonts w:ascii="Arial" w:hAnsi="Arial" w:cs="Arial"/>
          <w:b/>
          <w:bCs/>
          <w:spacing w:val="-4"/>
        </w:rPr>
        <w:t xml:space="preserve">. </w:t>
      </w:r>
      <w:r w:rsidR="00AA5C2B" w:rsidRPr="0036301D">
        <w:rPr>
          <w:rFonts w:ascii="Arial" w:hAnsi="Arial" w:cs="Arial"/>
          <w:b/>
          <w:bCs/>
          <w:spacing w:val="-4"/>
        </w:rPr>
        <w:t>CASO CONCRETO</w:t>
      </w:r>
      <w:r w:rsidR="00AA5C2B" w:rsidRPr="0036301D">
        <w:rPr>
          <w:rFonts w:ascii="Arial" w:hAnsi="Arial" w:cs="Arial"/>
          <w:spacing w:val="-4"/>
        </w:rPr>
        <w:t>.</w:t>
      </w:r>
    </w:p>
    <w:p w14:paraId="36FEB5B0" w14:textId="77777777" w:rsidR="00AA5C2B" w:rsidRPr="0036301D" w:rsidRDefault="00AA5C2B" w:rsidP="0086621F">
      <w:pPr>
        <w:pStyle w:val="NormalWeb"/>
        <w:spacing w:before="0" w:beforeAutospacing="0" w:after="0" w:afterAutospacing="0" w:line="276" w:lineRule="auto"/>
        <w:jc w:val="both"/>
        <w:rPr>
          <w:rFonts w:ascii="Arial" w:hAnsi="Arial" w:cs="Arial"/>
          <w:spacing w:val="-4"/>
        </w:rPr>
      </w:pPr>
    </w:p>
    <w:p w14:paraId="40D414FC" w14:textId="435B74BA" w:rsidR="00A1244F" w:rsidRPr="0036301D" w:rsidRDefault="30F5055A" w:rsidP="0086621F">
      <w:pPr>
        <w:pStyle w:val="NormalWeb"/>
        <w:spacing w:before="0" w:beforeAutospacing="0" w:after="0" w:afterAutospacing="0" w:line="276" w:lineRule="auto"/>
        <w:jc w:val="both"/>
        <w:rPr>
          <w:rFonts w:ascii="Arial" w:hAnsi="Arial" w:cs="Arial"/>
          <w:spacing w:val="-4"/>
        </w:rPr>
      </w:pPr>
      <w:r w:rsidRPr="0036301D">
        <w:rPr>
          <w:rFonts w:ascii="Arial" w:hAnsi="Arial" w:cs="Arial"/>
          <w:spacing w:val="-4"/>
        </w:rPr>
        <w:t>P</w:t>
      </w:r>
      <w:r w:rsidR="0074585F" w:rsidRPr="0036301D">
        <w:rPr>
          <w:rFonts w:ascii="Arial" w:hAnsi="Arial" w:cs="Arial"/>
          <w:spacing w:val="-4"/>
        </w:rPr>
        <w:t xml:space="preserve">revio a cualquier análisis de fondo que pueda realizar la Sala, es necesario determinar </w:t>
      </w:r>
      <w:r w:rsidR="006E78BA" w:rsidRPr="0036301D">
        <w:rPr>
          <w:rFonts w:ascii="Arial" w:hAnsi="Arial" w:cs="Arial"/>
          <w:spacing w:val="-4"/>
        </w:rPr>
        <w:t>si se configuran los requisitos generales de procedibilidad para que por la vía de tutela se cuestionen decisiones judiciales</w:t>
      </w:r>
      <w:r w:rsidR="00A1244F" w:rsidRPr="0036301D">
        <w:rPr>
          <w:rFonts w:ascii="Arial" w:hAnsi="Arial" w:cs="Arial"/>
          <w:spacing w:val="-4"/>
        </w:rPr>
        <w:t>, encontrando reunidos estos</w:t>
      </w:r>
      <w:r w:rsidR="00AC1661" w:rsidRPr="0036301D">
        <w:rPr>
          <w:rFonts w:ascii="Arial" w:hAnsi="Arial" w:cs="Arial"/>
          <w:spacing w:val="-4"/>
        </w:rPr>
        <w:t xml:space="preserve">, pues la parte accionante </w:t>
      </w:r>
      <w:r w:rsidR="00AC1661" w:rsidRPr="0036301D">
        <w:rPr>
          <w:rFonts w:ascii="Arial" w:hAnsi="Arial" w:cs="Arial"/>
          <w:i/>
          <w:iCs/>
          <w:spacing w:val="-4"/>
        </w:rPr>
        <w:t>i)</w:t>
      </w:r>
      <w:r w:rsidR="00AC1661" w:rsidRPr="0036301D">
        <w:rPr>
          <w:rFonts w:ascii="Arial" w:hAnsi="Arial" w:cs="Arial"/>
          <w:spacing w:val="-4"/>
        </w:rPr>
        <w:t xml:space="preserve"> hizo </w:t>
      </w:r>
      <w:r w:rsidR="00A1244F" w:rsidRPr="0036301D">
        <w:rPr>
          <w:rFonts w:ascii="Arial" w:hAnsi="Arial" w:cs="Arial"/>
          <w:spacing w:val="-4"/>
        </w:rPr>
        <w:t xml:space="preserve">la estimación de la afectación de sus derechos fundamentales, identificando plenamente los supuestos fácticos constitutivos de la violación que alega, esto es la vulneración del debido proceso </w:t>
      </w:r>
      <w:r w:rsidR="00AC1661" w:rsidRPr="0036301D">
        <w:rPr>
          <w:rFonts w:ascii="Arial" w:hAnsi="Arial" w:cs="Arial"/>
          <w:spacing w:val="-4"/>
        </w:rPr>
        <w:t xml:space="preserve">al </w:t>
      </w:r>
      <w:r w:rsidR="1233D1FC" w:rsidRPr="0036301D">
        <w:rPr>
          <w:rFonts w:ascii="Arial" w:hAnsi="Arial" w:cs="Arial"/>
          <w:spacing w:val="-4"/>
        </w:rPr>
        <w:t xml:space="preserve">declararse la existencia de un contrato de trabajo entre el señor Anderson </w:t>
      </w:r>
      <w:proofErr w:type="spellStart"/>
      <w:r w:rsidR="1233D1FC" w:rsidRPr="0036301D">
        <w:rPr>
          <w:rFonts w:ascii="Arial" w:hAnsi="Arial" w:cs="Arial"/>
          <w:spacing w:val="-4"/>
        </w:rPr>
        <w:t>Teran</w:t>
      </w:r>
      <w:proofErr w:type="spellEnd"/>
      <w:r w:rsidR="1233D1FC" w:rsidRPr="0036301D">
        <w:rPr>
          <w:rFonts w:ascii="Arial" w:hAnsi="Arial" w:cs="Arial"/>
          <w:spacing w:val="-4"/>
        </w:rPr>
        <w:t xml:space="preserve"> y </w:t>
      </w:r>
      <w:r w:rsidR="4EF5EFDC" w:rsidRPr="0036301D">
        <w:rPr>
          <w:rFonts w:ascii="Arial" w:hAnsi="Arial" w:cs="Arial"/>
          <w:spacing w:val="-4"/>
        </w:rPr>
        <w:t>ella, sin elementos probatorios que así lo determine</w:t>
      </w:r>
      <w:r w:rsidR="00115462" w:rsidRPr="0036301D">
        <w:rPr>
          <w:rFonts w:ascii="Arial" w:hAnsi="Arial" w:cs="Arial"/>
          <w:spacing w:val="-4"/>
        </w:rPr>
        <w:t>n</w:t>
      </w:r>
      <w:r w:rsidR="00A1244F" w:rsidRPr="0036301D">
        <w:rPr>
          <w:rFonts w:ascii="Arial" w:hAnsi="Arial" w:cs="Arial"/>
          <w:spacing w:val="-4"/>
        </w:rPr>
        <w:t xml:space="preserve"> </w:t>
      </w:r>
      <w:r w:rsidR="00A1244F" w:rsidRPr="0036301D">
        <w:rPr>
          <w:rFonts w:ascii="Arial" w:hAnsi="Arial" w:cs="Arial"/>
          <w:i/>
          <w:iCs/>
          <w:spacing w:val="-4"/>
        </w:rPr>
        <w:t xml:space="preserve">ii) </w:t>
      </w:r>
      <w:r w:rsidR="00A1244F" w:rsidRPr="0036301D">
        <w:rPr>
          <w:rFonts w:ascii="Arial" w:hAnsi="Arial" w:cs="Arial"/>
          <w:spacing w:val="-4"/>
        </w:rPr>
        <w:t>contra dicha decisión no procedía recurso alguno</w:t>
      </w:r>
      <w:r w:rsidR="00AC1661" w:rsidRPr="0036301D">
        <w:rPr>
          <w:rFonts w:ascii="Arial" w:hAnsi="Arial" w:cs="Arial"/>
          <w:spacing w:val="-4"/>
        </w:rPr>
        <w:t xml:space="preserve">, pues </w:t>
      </w:r>
      <w:r w:rsidR="00115462" w:rsidRPr="0036301D">
        <w:rPr>
          <w:rFonts w:ascii="Arial" w:hAnsi="Arial" w:cs="Arial"/>
          <w:spacing w:val="-4"/>
        </w:rPr>
        <w:t xml:space="preserve">se trata de </w:t>
      </w:r>
      <w:r w:rsidR="0A6EA669" w:rsidRPr="0036301D">
        <w:rPr>
          <w:rFonts w:ascii="Arial" w:hAnsi="Arial" w:cs="Arial"/>
          <w:spacing w:val="-4"/>
        </w:rPr>
        <w:t xml:space="preserve">un trámite de única </w:t>
      </w:r>
      <w:r w:rsidR="00115462" w:rsidRPr="0036301D">
        <w:rPr>
          <w:rFonts w:ascii="Arial" w:hAnsi="Arial" w:cs="Arial"/>
          <w:spacing w:val="-4"/>
        </w:rPr>
        <w:t>in</w:t>
      </w:r>
      <w:r w:rsidR="0A6EA669" w:rsidRPr="0036301D">
        <w:rPr>
          <w:rFonts w:ascii="Arial" w:hAnsi="Arial" w:cs="Arial"/>
          <w:spacing w:val="-4"/>
        </w:rPr>
        <w:t>stancia</w:t>
      </w:r>
      <w:r w:rsidR="00A1244F" w:rsidRPr="0036301D">
        <w:rPr>
          <w:rFonts w:ascii="Arial" w:hAnsi="Arial" w:cs="Arial"/>
          <w:spacing w:val="-4"/>
        </w:rPr>
        <w:t xml:space="preserve"> </w:t>
      </w:r>
      <w:r w:rsidR="00A1244F" w:rsidRPr="0036301D">
        <w:rPr>
          <w:rFonts w:ascii="Arial" w:hAnsi="Arial" w:cs="Arial"/>
          <w:i/>
          <w:iCs/>
          <w:spacing w:val="-4"/>
        </w:rPr>
        <w:t>iii)</w:t>
      </w:r>
      <w:r w:rsidR="00A1244F" w:rsidRPr="0036301D">
        <w:rPr>
          <w:rFonts w:ascii="Arial" w:hAnsi="Arial" w:cs="Arial"/>
          <w:spacing w:val="-4"/>
        </w:rPr>
        <w:t xml:space="preserve"> la providencia reprochada no fue proferida en el marco de una acción de tutela y finalmente</w:t>
      </w:r>
      <w:r w:rsidR="6365FD2C" w:rsidRPr="0036301D">
        <w:rPr>
          <w:rFonts w:ascii="Arial" w:hAnsi="Arial" w:cs="Arial"/>
          <w:spacing w:val="-4"/>
        </w:rPr>
        <w:t>;</w:t>
      </w:r>
      <w:r w:rsidR="00A1244F" w:rsidRPr="0036301D">
        <w:rPr>
          <w:rFonts w:ascii="Arial" w:hAnsi="Arial" w:cs="Arial"/>
          <w:spacing w:val="-4"/>
        </w:rPr>
        <w:t xml:space="preserve"> </w:t>
      </w:r>
      <w:r w:rsidR="00A1244F" w:rsidRPr="0036301D">
        <w:rPr>
          <w:rFonts w:ascii="Arial" w:hAnsi="Arial" w:cs="Arial"/>
          <w:i/>
          <w:iCs/>
          <w:spacing w:val="-4"/>
        </w:rPr>
        <w:t>vi)</w:t>
      </w:r>
      <w:r w:rsidR="00A1244F" w:rsidRPr="0036301D">
        <w:rPr>
          <w:rFonts w:ascii="Arial" w:hAnsi="Arial" w:cs="Arial"/>
          <w:spacing w:val="-4"/>
        </w:rPr>
        <w:t xml:space="preserve"> </w:t>
      </w:r>
      <w:r w:rsidR="01BF151A" w:rsidRPr="0036301D">
        <w:rPr>
          <w:rFonts w:ascii="Arial" w:hAnsi="Arial" w:cs="Arial"/>
          <w:spacing w:val="-4"/>
        </w:rPr>
        <w:t xml:space="preserve">se </w:t>
      </w:r>
      <w:r w:rsidR="00A1244F" w:rsidRPr="0036301D">
        <w:rPr>
          <w:rFonts w:ascii="Arial" w:hAnsi="Arial" w:cs="Arial"/>
          <w:spacing w:val="-4"/>
        </w:rPr>
        <w:t xml:space="preserve">cumple el requisitos de inmediatez, toda vez que </w:t>
      </w:r>
      <w:r w:rsidR="00AC1661" w:rsidRPr="0036301D">
        <w:rPr>
          <w:rFonts w:ascii="Arial" w:eastAsia="Arial" w:hAnsi="Arial" w:cs="Arial"/>
          <w:spacing w:val="-4"/>
        </w:rPr>
        <w:t xml:space="preserve">la </w:t>
      </w:r>
      <w:r w:rsidR="3B4912FC" w:rsidRPr="0036301D">
        <w:rPr>
          <w:rFonts w:ascii="Arial" w:eastAsia="Arial" w:hAnsi="Arial" w:cs="Arial"/>
          <w:spacing w:val="-4"/>
        </w:rPr>
        <w:t>decisión reprochada fue proferida el pasado</w:t>
      </w:r>
      <w:r w:rsidR="0C7128AF" w:rsidRPr="0036301D">
        <w:rPr>
          <w:rFonts w:ascii="Arial" w:eastAsia="Arial" w:hAnsi="Arial" w:cs="Arial"/>
          <w:spacing w:val="-4"/>
        </w:rPr>
        <w:t xml:space="preserve"> 16</w:t>
      </w:r>
      <w:r w:rsidR="3B4912FC" w:rsidRPr="0036301D">
        <w:rPr>
          <w:rFonts w:ascii="Arial" w:eastAsia="Arial" w:hAnsi="Arial" w:cs="Arial"/>
          <w:spacing w:val="-4"/>
        </w:rPr>
        <w:t xml:space="preserve"> de agosto del año que avanza,</w:t>
      </w:r>
      <w:r w:rsidR="00A1244F" w:rsidRPr="0036301D">
        <w:rPr>
          <w:rFonts w:ascii="Arial" w:eastAsia="Arial" w:hAnsi="Arial" w:cs="Arial"/>
          <w:spacing w:val="-4"/>
        </w:rPr>
        <w:t xml:space="preserve"> es decir,</w:t>
      </w:r>
      <w:r w:rsidR="00A1244F" w:rsidRPr="0036301D">
        <w:rPr>
          <w:rFonts w:ascii="Arial" w:hAnsi="Arial" w:cs="Arial"/>
          <w:spacing w:val="-4"/>
        </w:rPr>
        <w:t xml:space="preserve"> hace poco más de dos meses.</w:t>
      </w:r>
    </w:p>
    <w:p w14:paraId="7196D064" w14:textId="6E76B273" w:rsidR="00A1244F" w:rsidRPr="0036301D" w:rsidRDefault="00A1244F" w:rsidP="0086621F">
      <w:pPr>
        <w:pStyle w:val="Textoindependiente"/>
        <w:tabs>
          <w:tab w:val="left" w:pos="3493"/>
        </w:tabs>
        <w:spacing w:line="276" w:lineRule="auto"/>
        <w:rPr>
          <w:spacing w:val="-4"/>
          <w:sz w:val="24"/>
          <w:szCs w:val="24"/>
        </w:rPr>
      </w:pPr>
    </w:p>
    <w:p w14:paraId="3167D7F1" w14:textId="77777777" w:rsidR="00A1244F" w:rsidRPr="0036301D" w:rsidRDefault="00A1244F" w:rsidP="0086621F">
      <w:pPr>
        <w:pStyle w:val="Textoindependiente"/>
        <w:spacing w:line="276" w:lineRule="auto"/>
        <w:rPr>
          <w:spacing w:val="-4"/>
          <w:sz w:val="24"/>
          <w:szCs w:val="24"/>
        </w:rPr>
      </w:pPr>
      <w:r w:rsidRPr="0036301D">
        <w:rPr>
          <w:spacing w:val="-4"/>
          <w:sz w:val="24"/>
          <w:szCs w:val="24"/>
        </w:rPr>
        <w:t>Encontrando entonces que resulta viable la intervención del juez constitucional, se procede a verificar si se configura cualquiera de los requisitos específicos de procedibilidad citados en precedencia.</w:t>
      </w:r>
    </w:p>
    <w:p w14:paraId="34FF1C98" w14:textId="77777777" w:rsidR="00A1244F" w:rsidRPr="0036301D" w:rsidRDefault="00A1244F" w:rsidP="0086621F">
      <w:pPr>
        <w:pStyle w:val="Textoindependiente"/>
        <w:spacing w:line="276" w:lineRule="auto"/>
        <w:rPr>
          <w:spacing w:val="-4"/>
          <w:sz w:val="24"/>
          <w:szCs w:val="24"/>
        </w:rPr>
      </w:pPr>
    </w:p>
    <w:p w14:paraId="509B9EFD" w14:textId="76402726" w:rsidR="00066C2F" w:rsidRPr="0036301D" w:rsidRDefault="00FA6F84" w:rsidP="0086621F">
      <w:pPr>
        <w:pStyle w:val="Textoindependiente"/>
        <w:spacing w:line="276" w:lineRule="auto"/>
        <w:rPr>
          <w:spacing w:val="-4"/>
          <w:sz w:val="24"/>
          <w:szCs w:val="24"/>
        </w:rPr>
      </w:pPr>
      <w:r w:rsidRPr="0036301D">
        <w:rPr>
          <w:spacing w:val="-4"/>
          <w:sz w:val="24"/>
          <w:szCs w:val="24"/>
        </w:rPr>
        <w:t xml:space="preserve">Revisando el trámite procesal, </w:t>
      </w:r>
      <w:r w:rsidR="00066C2F" w:rsidRPr="0036301D">
        <w:rPr>
          <w:spacing w:val="-4"/>
          <w:sz w:val="24"/>
          <w:szCs w:val="24"/>
        </w:rPr>
        <w:t>en este asunto habría que decir no se percibe irregularidad en el proceder del juzgado involucrado,</w:t>
      </w:r>
      <w:r w:rsidR="75BD7FE8" w:rsidRPr="0036301D">
        <w:rPr>
          <w:spacing w:val="-4"/>
          <w:sz w:val="24"/>
          <w:szCs w:val="24"/>
        </w:rPr>
        <w:t xml:space="preserve"> por lo siguiente</w:t>
      </w:r>
      <w:r w:rsidR="009C0C45" w:rsidRPr="0036301D">
        <w:rPr>
          <w:spacing w:val="-4"/>
          <w:sz w:val="24"/>
          <w:szCs w:val="24"/>
        </w:rPr>
        <w:t>.</w:t>
      </w:r>
      <w:r w:rsidR="00066C2F" w:rsidRPr="0036301D">
        <w:rPr>
          <w:spacing w:val="-4"/>
          <w:sz w:val="24"/>
          <w:szCs w:val="24"/>
        </w:rPr>
        <w:t xml:space="preserve"> </w:t>
      </w:r>
    </w:p>
    <w:p w14:paraId="26A9B105" w14:textId="77777777" w:rsidR="009C0C45" w:rsidRPr="0036301D" w:rsidRDefault="009C0C45" w:rsidP="0086621F">
      <w:pPr>
        <w:pStyle w:val="Textoindependiente"/>
        <w:spacing w:line="276" w:lineRule="auto"/>
        <w:rPr>
          <w:spacing w:val="-4"/>
          <w:sz w:val="24"/>
          <w:szCs w:val="24"/>
        </w:rPr>
      </w:pPr>
    </w:p>
    <w:p w14:paraId="47B15096" w14:textId="6DCC48A9" w:rsidR="00066C2F" w:rsidRPr="0036301D" w:rsidRDefault="00066C2F" w:rsidP="0086621F">
      <w:pPr>
        <w:widowControl w:val="0"/>
        <w:overflowPunct w:val="0"/>
        <w:autoSpaceDE w:val="0"/>
        <w:autoSpaceDN w:val="0"/>
        <w:adjustRightInd w:val="0"/>
        <w:spacing w:line="276" w:lineRule="auto"/>
        <w:jc w:val="both"/>
        <w:textAlignment w:val="baseline"/>
        <w:rPr>
          <w:rFonts w:ascii="Arial" w:hAnsi="Arial" w:cs="Arial"/>
          <w:spacing w:val="-4"/>
        </w:rPr>
      </w:pPr>
      <w:r w:rsidRPr="0036301D">
        <w:rPr>
          <w:rFonts w:ascii="Arial" w:hAnsi="Arial" w:cs="Arial"/>
          <w:spacing w:val="-4"/>
        </w:rPr>
        <w:t xml:space="preserve">Como se indicó con anterioridad, en estos casos, al juez de tutela solo le es dable verificar si en la actuación judicial que se reprocha se evidencia la vulneración de los derechos fundamentales que le asisten a las partes en conflicto, sin que sea posible que ejerza el control del proceso ni de la decisión como juez ordinario, desatando un instancia adicional y es en cumplimiento de tal labor, que luego de analizada </w:t>
      </w:r>
      <w:r w:rsidR="009C0C45" w:rsidRPr="0036301D">
        <w:rPr>
          <w:rFonts w:ascii="Arial" w:hAnsi="Arial" w:cs="Arial"/>
          <w:spacing w:val="-4"/>
        </w:rPr>
        <w:t>las pruebas, esto es las declaraciones</w:t>
      </w:r>
      <w:r w:rsidR="000216B7" w:rsidRPr="0036301D">
        <w:rPr>
          <w:rFonts w:ascii="Arial" w:hAnsi="Arial" w:cs="Arial"/>
          <w:spacing w:val="-4"/>
        </w:rPr>
        <w:t xml:space="preserve"> </w:t>
      </w:r>
      <w:r w:rsidR="009C0C45" w:rsidRPr="0036301D">
        <w:rPr>
          <w:rFonts w:ascii="Arial" w:hAnsi="Arial" w:cs="Arial"/>
          <w:spacing w:val="-4"/>
        </w:rPr>
        <w:t xml:space="preserve">rendidas en el </w:t>
      </w:r>
      <w:r w:rsidR="2BB13D7F" w:rsidRPr="0036301D">
        <w:rPr>
          <w:rFonts w:ascii="Arial" w:hAnsi="Arial" w:cs="Arial"/>
          <w:spacing w:val="-4"/>
        </w:rPr>
        <w:t>proceso ordinario</w:t>
      </w:r>
      <w:r w:rsidR="00115462" w:rsidRPr="0036301D">
        <w:rPr>
          <w:rFonts w:ascii="Arial" w:hAnsi="Arial" w:cs="Arial"/>
          <w:spacing w:val="-4"/>
        </w:rPr>
        <w:t xml:space="preserve"> y </w:t>
      </w:r>
      <w:r w:rsidR="18B2DEF6" w:rsidRPr="0036301D">
        <w:rPr>
          <w:rFonts w:ascii="Arial" w:hAnsi="Arial" w:cs="Arial"/>
          <w:spacing w:val="-4"/>
        </w:rPr>
        <w:t>sus</w:t>
      </w:r>
      <w:r w:rsidR="00115462" w:rsidRPr="0036301D">
        <w:rPr>
          <w:rFonts w:ascii="Arial" w:hAnsi="Arial" w:cs="Arial"/>
          <w:spacing w:val="-4"/>
        </w:rPr>
        <w:t xml:space="preserve"> documentales</w:t>
      </w:r>
      <w:r w:rsidR="009C0C45" w:rsidRPr="0036301D">
        <w:rPr>
          <w:rFonts w:ascii="Arial" w:hAnsi="Arial" w:cs="Arial"/>
          <w:spacing w:val="-4"/>
        </w:rPr>
        <w:t>, se pued</w:t>
      </w:r>
      <w:r w:rsidR="424F0419" w:rsidRPr="0036301D">
        <w:rPr>
          <w:rFonts w:ascii="Arial" w:hAnsi="Arial" w:cs="Arial"/>
          <w:spacing w:val="-4"/>
        </w:rPr>
        <w:t>e</w:t>
      </w:r>
      <w:r w:rsidR="009C0C45" w:rsidRPr="0036301D">
        <w:rPr>
          <w:rFonts w:ascii="Arial" w:hAnsi="Arial" w:cs="Arial"/>
          <w:spacing w:val="-4"/>
        </w:rPr>
        <w:t xml:space="preserve"> establecer que </w:t>
      </w:r>
      <w:r w:rsidR="7271BACB" w:rsidRPr="0036301D">
        <w:rPr>
          <w:rFonts w:ascii="Arial" w:hAnsi="Arial" w:cs="Arial"/>
          <w:spacing w:val="-4"/>
        </w:rPr>
        <w:t xml:space="preserve">la decisión del juez </w:t>
      </w:r>
      <w:r w:rsidR="6C67374C" w:rsidRPr="0036301D">
        <w:rPr>
          <w:rFonts w:ascii="Arial" w:hAnsi="Arial" w:cs="Arial"/>
          <w:spacing w:val="-4"/>
        </w:rPr>
        <w:t>no carece de</w:t>
      </w:r>
      <w:r w:rsidR="7271BACB" w:rsidRPr="0036301D">
        <w:rPr>
          <w:rFonts w:ascii="Arial" w:hAnsi="Arial" w:cs="Arial"/>
          <w:spacing w:val="-4"/>
        </w:rPr>
        <w:t xml:space="preserve"> respaldo</w:t>
      </w:r>
      <w:r w:rsidR="4085E2D1" w:rsidRPr="0036301D">
        <w:rPr>
          <w:rFonts w:ascii="Arial" w:hAnsi="Arial" w:cs="Arial"/>
          <w:spacing w:val="-4"/>
        </w:rPr>
        <w:t>, que permita al juez constitucional reconocer una violación procedimental o fáctica,</w:t>
      </w:r>
      <w:r w:rsidR="7271BACB" w:rsidRPr="0036301D">
        <w:rPr>
          <w:rFonts w:ascii="Arial" w:hAnsi="Arial" w:cs="Arial"/>
          <w:spacing w:val="-4"/>
        </w:rPr>
        <w:t xml:space="preserve"> en </w:t>
      </w:r>
      <w:r w:rsidR="6600A0E8" w:rsidRPr="0036301D">
        <w:rPr>
          <w:rFonts w:ascii="Arial" w:hAnsi="Arial" w:cs="Arial"/>
          <w:spacing w:val="-4"/>
        </w:rPr>
        <w:t>t</w:t>
      </w:r>
      <w:r w:rsidR="7271BACB" w:rsidRPr="0036301D">
        <w:rPr>
          <w:rFonts w:ascii="Arial" w:hAnsi="Arial" w:cs="Arial"/>
          <w:spacing w:val="-4"/>
        </w:rPr>
        <w:t>anto</w:t>
      </w:r>
      <w:r w:rsidR="00A753AC" w:rsidRPr="0036301D">
        <w:rPr>
          <w:rFonts w:ascii="Arial" w:hAnsi="Arial" w:cs="Arial"/>
          <w:spacing w:val="-4"/>
        </w:rPr>
        <w:t xml:space="preserve"> estas permiten llegar a la conclusión de</w:t>
      </w:r>
      <w:r w:rsidR="009C0C45" w:rsidRPr="0036301D">
        <w:rPr>
          <w:rFonts w:ascii="Arial" w:hAnsi="Arial" w:cs="Arial"/>
          <w:spacing w:val="-4"/>
        </w:rPr>
        <w:t xml:space="preserve"> </w:t>
      </w:r>
      <w:r w:rsidR="7EC5C369" w:rsidRPr="0036301D">
        <w:rPr>
          <w:rFonts w:ascii="Arial" w:hAnsi="Arial" w:cs="Arial"/>
          <w:spacing w:val="-4"/>
        </w:rPr>
        <w:t>que</w:t>
      </w:r>
      <w:r w:rsidR="009C0C45" w:rsidRPr="0036301D">
        <w:rPr>
          <w:rFonts w:ascii="Arial" w:hAnsi="Arial" w:cs="Arial"/>
          <w:spacing w:val="-4"/>
        </w:rPr>
        <w:t xml:space="preserve"> el señor Anderson Belisario </w:t>
      </w:r>
      <w:r w:rsidR="000F2F5D" w:rsidRPr="0036301D">
        <w:rPr>
          <w:rFonts w:ascii="Arial" w:hAnsi="Arial" w:cs="Arial"/>
          <w:spacing w:val="-4"/>
        </w:rPr>
        <w:t>Terán</w:t>
      </w:r>
      <w:r w:rsidR="009C0C45" w:rsidRPr="0036301D">
        <w:rPr>
          <w:rFonts w:ascii="Arial" w:hAnsi="Arial" w:cs="Arial"/>
          <w:spacing w:val="-4"/>
        </w:rPr>
        <w:t xml:space="preserve"> Puentes laboró como parrillero de cocina en los establecimientos de comerc</w:t>
      </w:r>
      <w:r w:rsidR="70289CB4" w:rsidRPr="0036301D">
        <w:rPr>
          <w:rFonts w:ascii="Arial" w:hAnsi="Arial" w:cs="Arial"/>
          <w:spacing w:val="-4"/>
        </w:rPr>
        <w:t>io</w:t>
      </w:r>
      <w:r w:rsidR="009C0C45" w:rsidRPr="0036301D">
        <w:rPr>
          <w:rFonts w:ascii="Arial" w:hAnsi="Arial" w:cs="Arial"/>
          <w:spacing w:val="-4"/>
        </w:rPr>
        <w:t xml:space="preserve"> denominados La Parrilla Argentina y la Parrilla Argentina 2 de propiedad de los señores Javier Mancilla Villega</w:t>
      </w:r>
      <w:r w:rsidR="00FF3EFB" w:rsidRPr="0036301D">
        <w:rPr>
          <w:rFonts w:ascii="Arial" w:hAnsi="Arial" w:cs="Arial"/>
          <w:spacing w:val="-4"/>
        </w:rPr>
        <w:t>s y Le</w:t>
      </w:r>
      <w:r w:rsidR="000F2F5D" w:rsidRPr="0036301D">
        <w:rPr>
          <w:rFonts w:ascii="Arial" w:hAnsi="Arial" w:cs="Arial"/>
          <w:spacing w:val="-4"/>
        </w:rPr>
        <w:t>i</w:t>
      </w:r>
      <w:r w:rsidR="00FF3EFB" w:rsidRPr="0036301D">
        <w:rPr>
          <w:rFonts w:ascii="Arial" w:hAnsi="Arial" w:cs="Arial"/>
          <w:spacing w:val="-4"/>
        </w:rPr>
        <w:t xml:space="preserve">dy </w:t>
      </w:r>
      <w:proofErr w:type="spellStart"/>
      <w:r w:rsidR="00FF3EFB" w:rsidRPr="0036301D">
        <w:rPr>
          <w:rFonts w:ascii="Arial" w:hAnsi="Arial" w:cs="Arial"/>
          <w:spacing w:val="-4"/>
        </w:rPr>
        <w:t>Dayanny</w:t>
      </w:r>
      <w:proofErr w:type="spellEnd"/>
      <w:r w:rsidR="00FF3EFB" w:rsidRPr="0036301D">
        <w:rPr>
          <w:rFonts w:ascii="Arial" w:hAnsi="Arial" w:cs="Arial"/>
          <w:spacing w:val="-4"/>
        </w:rPr>
        <w:t xml:space="preserve"> Lesmes Espejo, pues las señoras Alicia </w:t>
      </w:r>
      <w:r w:rsidR="00495189" w:rsidRPr="0036301D">
        <w:rPr>
          <w:rFonts w:ascii="Arial" w:hAnsi="Arial" w:cs="Arial"/>
          <w:spacing w:val="-4"/>
        </w:rPr>
        <w:t xml:space="preserve">Andrea </w:t>
      </w:r>
      <w:r w:rsidR="00FF3EFB" w:rsidRPr="0036301D">
        <w:rPr>
          <w:rFonts w:ascii="Arial" w:hAnsi="Arial" w:cs="Arial"/>
          <w:spacing w:val="-4"/>
        </w:rPr>
        <w:t xml:space="preserve">Salazar y Viviani </w:t>
      </w:r>
      <w:r w:rsidR="000F2F5D" w:rsidRPr="0036301D">
        <w:rPr>
          <w:rFonts w:ascii="Arial" w:hAnsi="Arial" w:cs="Arial"/>
          <w:spacing w:val="-4"/>
        </w:rPr>
        <w:t>Zúñiga</w:t>
      </w:r>
      <w:r w:rsidR="00FF3EFB" w:rsidRPr="0036301D">
        <w:rPr>
          <w:rFonts w:ascii="Arial" w:hAnsi="Arial" w:cs="Arial"/>
          <w:spacing w:val="-4"/>
        </w:rPr>
        <w:t xml:space="preserve"> compañeras de trabajo durante el tiempo de los hechos, </w:t>
      </w:r>
      <w:r w:rsidR="69DCFE86" w:rsidRPr="0036301D">
        <w:rPr>
          <w:rFonts w:ascii="Arial" w:hAnsi="Arial" w:cs="Arial"/>
          <w:spacing w:val="-4"/>
        </w:rPr>
        <w:t xml:space="preserve">en efecto manifestaron que el </w:t>
      </w:r>
      <w:r w:rsidR="7C085D6E" w:rsidRPr="0036301D">
        <w:rPr>
          <w:rFonts w:ascii="Arial" w:hAnsi="Arial" w:cs="Arial"/>
          <w:spacing w:val="-4"/>
        </w:rPr>
        <w:t>demandante en el proceso ordinario prest</w:t>
      </w:r>
      <w:r w:rsidR="24D182F1" w:rsidRPr="0036301D">
        <w:rPr>
          <w:rFonts w:ascii="Arial" w:hAnsi="Arial" w:cs="Arial"/>
          <w:spacing w:val="-4"/>
        </w:rPr>
        <w:t>ó servicio en ambos establecimientos comercial</w:t>
      </w:r>
      <w:r w:rsidR="54013ED7" w:rsidRPr="0036301D">
        <w:rPr>
          <w:rFonts w:ascii="Arial" w:hAnsi="Arial" w:cs="Arial"/>
          <w:spacing w:val="-4"/>
        </w:rPr>
        <w:t>es</w:t>
      </w:r>
      <w:r w:rsidR="27374555" w:rsidRPr="0036301D">
        <w:rPr>
          <w:rFonts w:ascii="Arial" w:hAnsi="Arial" w:cs="Arial"/>
          <w:spacing w:val="-4"/>
        </w:rPr>
        <w:t xml:space="preserve"> </w:t>
      </w:r>
      <w:r w:rsidR="00495189" w:rsidRPr="0036301D">
        <w:rPr>
          <w:rFonts w:ascii="Arial" w:hAnsi="Arial" w:cs="Arial"/>
          <w:spacing w:val="-4"/>
        </w:rPr>
        <w:t>recib</w:t>
      </w:r>
      <w:r w:rsidR="14B7ACFF" w:rsidRPr="0036301D">
        <w:rPr>
          <w:rFonts w:ascii="Arial" w:hAnsi="Arial" w:cs="Arial"/>
          <w:spacing w:val="-4"/>
        </w:rPr>
        <w:t>iendo</w:t>
      </w:r>
      <w:r w:rsidR="00495189" w:rsidRPr="0036301D">
        <w:rPr>
          <w:rFonts w:ascii="Arial" w:hAnsi="Arial" w:cs="Arial"/>
          <w:spacing w:val="-4"/>
        </w:rPr>
        <w:t xml:space="preserve"> órdenes de </w:t>
      </w:r>
      <w:r w:rsidR="005C1FC3" w:rsidRPr="0036301D">
        <w:rPr>
          <w:rFonts w:ascii="Arial" w:hAnsi="Arial" w:cs="Arial"/>
          <w:spacing w:val="-4"/>
        </w:rPr>
        <w:t xml:space="preserve">los </w:t>
      </w:r>
      <w:r w:rsidR="00495189" w:rsidRPr="0036301D">
        <w:rPr>
          <w:rFonts w:ascii="Arial" w:hAnsi="Arial" w:cs="Arial"/>
          <w:spacing w:val="-4"/>
        </w:rPr>
        <w:t>dueños Javier Mancilla</w:t>
      </w:r>
      <w:r w:rsidR="00115462" w:rsidRPr="0036301D">
        <w:rPr>
          <w:rFonts w:ascii="Arial" w:hAnsi="Arial" w:cs="Arial"/>
          <w:spacing w:val="-4"/>
        </w:rPr>
        <w:t xml:space="preserve"> </w:t>
      </w:r>
      <w:r w:rsidR="2E8BB07D" w:rsidRPr="0036301D">
        <w:rPr>
          <w:rFonts w:ascii="Arial" w:hAnsi="Arial" w:cs="Arial"/>
          <w:spacing w:val="-4"/>
        </w:rPr>
        <w:t xml:space="preserve">y </w:t>
      </w:r>
      <w:r w:rsidR="00495189" w:rsidRPr="0036301D">
        <w:rPr>
          <w:rFonts w:ascii="Arial" w:hAnsi="Arial" w:cs="Arial"/>
          <w:spacing w:val="-4"/>
        </w:rPr>
        <w:t>Le</w:t>
      </w:r>
      <w:r w:rsidR="000F2F5D" w:rsidRPr="0036301D">
        <w:rPr>
          <w:rFonts w:ascii="Arial" w:hAnsi="Arial" w:cs="Arial"/>
          <w:spacing w:val="-4"/>
        </w:rPr>
        <w:t>i</w:t>
      </w:r>
      <w:r w:rsidR="00495189" w:rsidRPr="0036301D">
        <w:rPr>
          <w:rFonts w:ascii="Arial" w:hAnsi="Arial" w:cs="Arial"/>
          <w:spacing w:val="-4"/>
        </w:rPr>
        <w:t>dy</w:t>
      </w:r>
      <w:r w:rsidR="000F2F5D" w:rsidRPr="0036301D">
        <w:rPr>
          <w:rFonts w:ascii="Arial" w:hAnsi="Arial" w:cs="Arial"/>
          <w:spacing w:val="-4"/>
        </w:rPr>
        <w:t xml:space="preserve"> </w:t>
      </w:r>
      <w:r w:rsidR="00495189" w:rsidRPr="0036301D">
        <w:rPr>
          <w:rFonts w:ascii="Arial" w:hAnsi="Arial" w:cs="Arial"/>
          <w:spacing w:val="-4"/>
        </w:rPr>
        <w:t>Lesmes</w:t>
      </w:r>
      <w:r w:rsidR="00FF3EFB" w:rsidRPr="0036301D">
        <w:rPr>
          <w:rFonts w:ascii="Arial" w:hAnsi="Arial" w:cs="Arial"/>
          <w:spacing w:val="-4"/>
        </w:rPr>
        <w:t>; por otra parte, la señora Dia</w:t>
      </w:r>
      <w:r w:rsidR="00115462" w:rsidRPr="0036301D">
        <w:rPr>
          <w:rFonts w:ascii="Arial" w:hAnsi="Arial" w:cs="Arial"/>
          <w:spacing w:val="-4"/>
        </w:rPr>
        <w:t>na López, testigo traí</w:t>
      </w:r>
      <w:r w:rsidR="4E370F15" w:rsidRPr="0036301D">
        <w:rPr>
          <w:rFonts w:ascii="Arial" w:hAnsi="Arial" w:cs="Arial"/>
          <w:spacing w:val="-4"/>
        </w:rPr>
        <w:t>d</w:t>
      </w:r>
      <w:r w:rsidR="00115462" w:rsidRPr="0036301D">
        <w:rPr>
          <w:rFonts w:ascii="Arial" w:hAnsi="Arial" w:cs="Arial"/>
          <w:spacing w:val="-4"/>
        </w:rPr>
        <w:t xml:space="preserve">a al proceso por la parte demandada, </w:t>
      </w:r>
      <w:r w:rsidR="00FF3EFB" w:rsidRPr="0036301D">
        <w:rPr>
          <w:rFonts w:ascii="Arial" w:hAnsi="Arial" w:cs="Arial"/>
          <w:spacing w:val="-4"/>
        </w:rPr>
        <w:t>afirmó no conocer al trabajador y el señor Diego Castro</w:t>
      </w:r>
      <w:r w:rsidR="00115462" w:rsidRPr="0036301D">
        <w:rPr>
          <w:rFonts w:ascii="Arial" w:hAnsi="Arial" w:cs="Arial"/>
          <w:spacing w:val="-4"/>
        </w:rPr>
        <w:t xml:space="preserve">, también compañero de trabajo del señor </w:t>
      </w:r>
      <w:r w:rsidR="000F2F5D" w:rsidRPr="0036301D">
        <w:rPr>
          <w:rFonts w:ascii="Arial" w:hAnsi="Arial" w:cs="Arial"/>
          <w:spacing w:val="-4"/>
        </w:rPr>
        <w:t>Terán</w:t>
      </w:r>
      <w:r w:rsidR="00115462" w:rsidRPr="0036301D">
        <w:rPr>
          <w:rFonts w:ascii="Arial" w:hAnsi="Arial" w:cs="Arial"/>
          <w:spacing w:val="-4"/>
        </w:rPr>
        <w:t xml:space="preserve"> Puentes</w:t>
      </w:r>
      <w:r w:rsidR="00495189" w:rsidRPr="0036301D">
        <w:rPr>
          <w:rFonts w:ascii="Arial" w:hAnsi="Arial" w:cs="Arial"/>
          <w:spacing w:val="-4"/>
        </w:rPr>
        <w:t xml:space="preserve"> confirmó que el demandante prestó sus servicios en la Parrilla Argentina </w:t>
      </w:r>
      <w:r w:rsidR="1BD06FCE" w:rsidRPr="0036301D">
        <w:rPr>
          <w:rFonts w:ascii="Arial" w:hAnsi="Arial" w:cs="Arial"/>
          <w:spacing w:val="-4"/>
        </w:rPr>
        <w:t>que considera él</w:t>
      </w:r>
      <w:r w:rsidR="00495189" w:rsidRPr="0036301D">
        <w:rPr>
          <w:rFonts w:ascii="Arial" w:hAnsi="Arial" w:cs="Arial"/>
          <w:spacing w:val="-4"/>
        </w:rPr>
        <w:t xml:space="preserve"> propiedad de los </w:t>
      </w:r>
      <w:r w:rsidR="00495189" w:rsidRPr="0036301D">
        <w:rPr>
          <w:rFonts w:ascii="Arial" w:hAnsi="Arial" w:cs="Arial"/>
          <w:spacing w:val="-4"/>
        </w:rPr>
        <w:lastRenderedPageBreak/>
        <w:t>demandados.</w:t>
      </w:r>
    </w:p>
    <w:p w14:paraId="35F5B892" w14:textId="2EB6828C" w:rsidR="00495189" w:rsidRPr="0036301D" w:rsidRDefault="00495189" w:rsidP="0086621F">
      <w:pPr>
        <w:widowControl w:val="0"/>
        <w:overflowPunct w:val="0"/>
        <w:autoSpaceDE w:val="0"/>
        <w:autoSpaceDN w:val="0"/>
        <w:adjustRightInd w:val="0"/>
        <w:spacing w:line="276" w:lineRule="auto"/>
        <w:jc w:val="both"/>
        <w:textAlignment w:val="baseline"/>
        <w:rPr>
          <w:rFonts w:ascii="Arial" w:hAnsi="Arial" w:cs="Arial"/>
          <w:spacing w:val="-4"/>
        </w:rPr>
      </w:pPr>
    </w:p>
    <w:p w14:paraId="2ABAEF9B" w14:textId="66E5CEA4" w:rsidR="00495189" w:rsidRPr="0036301D" w:rsidRDefault="00495189" w:rsidP="0086621F">
      <w:pPr>
        <w:widowControl w:val="0"/>
        <w:overflowPunct w:val="0"/>
        <w:autoSpaceDE w:val="0"/>
        <w:autoSpaceDN w:val="0"/>
        <w:adjustRightInd w:val="0"/>
        <w:spacing w:line="276" w:lineRule="auto"/>
        <w:jc w:val="both"/>
        <w:textAlignment w:val="baseline"/>
        <w:rPr>
          <w:rFonts w:ascii="Arial" w:hAnsi="Arial" w:cs="Arial"/>
          <w:spacing w:val="-4"/>
        </w:rPr>
      </w:pPr>
      <w:r w:rsidRPr="0036301D">
        <w:rPr>
          <w:rFonts w:ascii="Arial" w:hAnsi="Arial" w:cs="Arial"/>
          <w:spacing w:val="-4"/>
        </w:rPr>
        <w:t>Respecto a la excepción de cobro de lo no debido, se tiene que esta se declaró parciamente probada respecto a los salarios pretendidos, dado que los mismos fueron satisfechos por quienes fueron declarados sus empleadores; sin embargo</w:t>
      </w:r>
      <w:r w:rsidR="005C1FC3" w:rsidRPr="0036301D">
        <w:rPr>
          <w:rFonts w:ascii="Arial" w:hAnsi="Arial" w:cs="Arial"/>
          <w:spacing w:val="-4"/>
        </w:rPr>
        <w:t>,</w:t>
      </w:r>
      <w:r w:rsidRPr="0036301D">
        <w:rPr>
          <w:rFonts w:ascii="Arial" w:hAnsi="Arial" w:cs="Arial"/>
          <w:spacing w:val="-4"/>
        </w:rPr>
        <w:t xml:space="preserve"> la misma no quedó probada respecto de las demás pretensiones, por lo que</w:t>
      </w:r>
      <w:r w:rsidR="274DF668" w:rsidRPr="0036301D">
        <w:rPr>
          <w:rFonts w:ascii="Arial" w:hAnsi="Arial" w:cs="Arial"/>
          <w:spacing w:val="-4"/>
        </w:rPr>
        <w:t>,</w:t>
      </w:r>
      <w:r w:rsidRPr="0036301D">
        <w:rPr>
          <w:rFonts w:ascii="Arial" w:hAnsi="Arial" w:cs="Arial"/>
          <w:spacing w:val="-4"/>
        </w:rPr>
        <w:t xml:space="preserve"> de ningún </w:t>
      </w:r>
      <w:r w:rsidR="005C1FC3" w:rsidRPr="0036301D">
        <w:rPr>
          <w:rFonts w:ascii="Arial" w:hAnsi="Arial" w:cs="Arial"/>
          <w:spacing w:val="-4"/>
        </w:rPr>
        <w:t>modo, tal declaración podía exonerar a los señores Javier Mancilla Villegas y Le</w:t>
      </w:r>
      <w:r w:rsidR="000F2F5D" w:rsidRPr="0036301D">
        <w:rPr>
          <w:rFonts w:ascii="Arial" w:hAnsi="Arial" w:cs="Arial"/>
          <w:spacing w:val="-4"/>
        </w:rPr>
        <w:t>i</w:t>
      </w:r>
      <w:r w:rsidR="005C1FC3" w:rsidRPr="0036301D">
        <w:rPr>
          <w:rFonts w:ascii="Arial" w:hAnsi="Arial" w:cs="Arial"/>
          <w:spacing w:val="-4"/>
        </w:rPr>
        <w:t xml:space="preserve">dy </w:t>
      </w:r>
      <w:proofErr w:type="spellStart"/>
      <w:r w:rsidR="005C1FC3" w:rsidRPr="0036301D">
        <w:rPr>
          <w:rFonts w:ascii="Arial" w:hAnsi="Arial" w:cs="Arial"/>
          <w:spacing w:val="-4"/>
        </w:rPr>
        <w:t>Dayanny</w:t>
      </w:r>
      <w:proofErr w:type="spellEnd"/>
      <w:r w:rsidR="005C1FC3" w:rsidRPr="0036301D">
        <w:rPr>
          <w:rFonts w:ascii="Arial" w:hAnsi="Arial" w:cs="Arial"/>
          <w:spacing w:val="-4"/>
        </w:rPr>
        <w:t xml:space="preserve"> Lesmes Espejo de las condenas impuestas por conceptos diferentes a los salarios.</w:t>
      </w:r>
    </w:p>
    <w:p w14:paraId="3B51AB36" w14:textId="77777777" w:rsidR="009C0C45" w:rsidRPr="0036301D" w:rsidRDefault="009C0C45" w:rsidP="0086621F">
      <w:pPr>
        <w:widowControl w:val="0"/>
        <w:overflowPunct w:val="0"/>
        <w:autoSpaceDE w:val="0"/>
        <w:autoSpaceDN w:val="0"/>
        <w:adjustRightInd w:val="0"/>
        <w:spacing w:line="276" w:lineRule="auto"/>
        <w:jc w:val="both"/>
        <w:textAlignment w:val="baseline"/>
        <w:rPr>
          <w:rFonts w:ascii="Arial" w:hAnsi="Arial" w:cs="Arial"/>
          <w:spacing w:val="-4"/>
        </w:rPr>
      </w:pPr>
    </w:p>
    <w:p w14:paraId="240EFC61" w14:textId="525C00D4" w:rsidR="00066C2F" w:rsidRPr="0036301D" w:rsidRDefault="00066C2F" w:rsidP="0086621F">
      <w:pPr>
        <w:pStyle w:val="Textoindependiente"/>
        <w:spacing w:line="276" w:lineRule="auto"/>
        <w:rPr>
          <w:spacing w:val="-4"/>
          <w:sz w:val="24"/>
          <w:szCs w:val="24"/>
        </w:rPr>
      </w:pPr>
      <w:r w:rsidRPr="0036301D">
        <w:rPr>
          <w:spacing w:val="-4"/>
          <w:sz w:val="24"/>
          <w:szCs w:val="24"/>
        </w:rPr>
        <w:t xml:space="preserve">En consideración con lo expuesto, ninguna irregularidad se avizora en el actuar </w:t>
      </w:r>
      <w:r w:rsidR="00FF3EFB" w:rsidRPr="0036301D">
        <w:rPr>
          <w:spacing w:val="-4"/>
          <w:sz w:val="24"/>
          <w:szCs w:val="24"/>
        </w:rPr>
        <w:t>del funcionario</w:t>
      </w:r>
      <w:r w:rsidRPr="0036301D">
        <w:rPr>
          <w:spacing w:val="-4"/>
          <w:sz w:val="24"/>
          <w:szCs w:val="24"/>
        </w:rPr>
        <w:t xml:space="preserve"> accionad</w:t>
      </w:r>
      <w:r w:rsidR="00FF3EFB" w:rsidRPr="0036301D">
        <w:rPr>
          <w:spacing w:val="-4"/>
          <w:sz w:val="24"/>
          <w:szCs w:val="24"/>
        </w:rPr>
        <w:t>o</w:t>
      </w:r>
      <w:r w:rsidRPr="0036301D">
        <w:rPr>
          <w:spacing w:val="-4"/>
          <w:sz w:val="24"/>
          <w:szCs w:val="24"/>
        </w:rPr>
        <w:t xml:space="preserve">, </w:t>
      </w:r>
      <w:r w:rsidR="00FF3EFB" w:rsidRPr="0036301D">
        <w:rPr>
          <w:spacing w:val="-4"/>
          <w:sz w:val="24"/>
          <w:szCs w:val="24"/>
        </w:rPr>
        <w:t xml:space="preserve">pues </w:t>
      </w:r>
      <w:r w:rsidRPr="0036301D">
        <w:rPr>
          <w:spacing w:val="-4"/>
          <w:sz w:val="24"/>
          <w:szCs w:val="24"/>
        </w:rPr>
        <w:t xml:space="preserve">respecto a la decisión adoptada en el proceso ordinario laboral de única instancia promovido por </w:t>
      </w:r>
      <w:r w:rsidR="00FF3EFB" w:rsidRPr="0036301D">
        <w:rPr>
          <w:spacing w:val="-4"/>
          <w:sz w:val="24"/>
          <w:szCs w:val="24"/>
        </w:rPr>
        <w:t xml:space="preserve">Anderson Belisario </w:t>
      </w:r>
      <w:r w:rsidR="000F2F5D" w:rsidRPr="0036301D">
        <w:rPr>
          <w:spacing w:val="-4"/>
          <w:sz w:val="24"/>
          <w:szCs w:val="24"/>
        </w:rPr>
        <w:t>Terán</w:t>
      </w:r>
      <w:r w:rsidR="00FF3EFB" w:rsidRPr="0036301D">
        <w:rPr>
          <w:spacing w:val="-4"/>
          <w:sz w:val="24"/>
          <w:szCs w:val="24"/>
        </w:rPr>
        <w:t xml:space="preserve"> Puentes</w:t>
      </w:r>
      <w:r w:rsidRPr="0036301D">
        <w:rPr>
          <w:spacing w:val="-4"/>
          <w:sz w:val="24"/>
          <w:szCs w:val="24"/>
        </w:rPr>
        <w:t xml:space="preserve">, no fue violatoria del debido proceso, ni en ella se incurrió en vías de hecho, pues la misma no se manifiesta desatinada, ni se perciben desaciertos ostensibles o contrarios al ordenamiento jurídico ni al precedente de esta Corporación. </w:t>
      </w:r>
    </w:p>
    <w:p w14:paraId="6DF4ED0D" w14:textId="77777777" w:rsidR="00066C2F" w:rsidRPr="0036301D" w:rsidRDefault="00066C2F" w:rsidP="0086621F">
      <w:pPr>
        <w:widowControl w:val="0"/>
        <w:overflowPunct w:val="0"/>
        <w:autoSpaceDE w:val="0"/>
        <w:autoSpaceDN w:val="0"/>
        <w:adjustRightInd w:val="0"/>
        <w:spacing w:line="276" w:lineRule="auto"/>
        <w:jc w:val="both"/>
        <w:textAlignment w:val="baseline"/>
        <w:rPr>
          <w:rFonts w:ascii="Arial" w:hAnsi="Arial" w:cs="Arial"/>
          <w:spacing w:val="-4"/>
          <w:lang w:val="es-ES_tradnl"/>
        </w:rPr>
      </w:pPr>
    </w:p>
    <w:p w14:paraId="6837076D" w14:textId="77777777" w:rsidR="00066C2F" w:rsidRPr="0036301D" w:rsidRDefault="00066C2F" w:rsidP="0086621F">
      <w:pPr>
        <w:widowControl w:val="0"/>
        <w:overflowPunct w:val="0"/>
        <w:autoSpaceDE w:val="0"/>
        <w:autoSpaceDN w:val="0"/>
        <w:adjustRightInd w:val="0"/>
        <w:spacing w:line="276" w:lineRule="auto"/>
        <w:jc w:val="both"/>
        <w:textAlignment w:val="baseline"/>
        <w:rPr>
          <w:rFonts w:ascii="Arial" w:hAnsi="Arial" w:cs="Arial"/>
          <w:spacing w:val="-4"/>
          <w:lang w:val="es-ES_tradnl"/>
        </w:rPr>
      </w:pPr>
      <w:r w:rsidRPr="0036301D">
        <w:rPr>
          <w:rFonts w:ascii="Arial" w:hAnsi="Arial" w:cs="Arial"/>
          <w:spacing w:val="-4"/>
          <w:lang w:val="es-ES_tradnl"/>
        </w:rPr>
        <w:t>En síntesis, las sentencias no pueden calificarse como arbitrarias, abusivas o caprichosas; por el contrario, evidencian el respeto por el principio de favorabilidad que le asiste al demandante y la protección de las garantías procesales establecidas para las partes.</w:t>
      </w:r>
    </w:p>
    <w:p w14:paraId="562C75D1" w14:textId="4F0A8CFE" w:rsidR="00BA7EFC" w:rsidRPr="0036301D" w:rsidRDefault="00BA7EFC" w:rsidP="0086621F">
      <w:pPr>
        <w:pStyle w:val="Textoindependiente"/>
        <w:widowControl w:val="0"/>
        <w:spacing w:line="276" w:lineRule="auto"/>
        <w:rPr>
          <w:spacing w:val="-4"/>
          <w:sz w:val="24"/>
          <w:szCs w:val="24"/>
          <w:lang w:val="es-ES"/>
        </w:rPr>
      </w:pPr>
    </w:p>
    <w:p w14:paraId="005D7B96" w14:textId="77777777" w:rsidR="00AA5C2B" w:rsidRPr="0036301D" w:rsidRDefault="00AA5C2B" w:rsidP="0086621F">
      <w:pPr>
        <w:pStyle w:val="Textoindependiente"/>
        <w:spacing w:line="276" w:lineRule="auto"/>
        <w:ind w:right="51"/>
        <w:rPr>
          <w:spacing w:val="-4"/>
          <w:sz w:val="24"/>
          <w:szCs w:val="24"/>
        </w:rPr>
      </w:pPr>
      <w:r w:rsidRPr="0036301D">
        <w:rPr>
          <w:spacing w:val="-4"/>
          <w:sz w:val="24"/>
          <w:szCs w:val="24"/>
        </w:rPr>
        <w:t xml:space="preserve">En virtud de lo anterior, la </w:t>
      </w:r>
      <w:r w:rsidRPr="0036301D">
        <w:rPr>
          <w:b/>
          <w:spacing w:val="-4"/>
          <w:sz w:val="24"/>
          <w:szCs w:val="24"/>
        </w:rPr>
        <w:t>Sala de Decisión Laboral del Tribunal Superior del Distrito Judicial de Pereira</w:t>
      </w:r>
      <w:r w:rsidRPr="0036301D">
        <w:rPr>
          <w:spacing w:val="-4"/>
          <w:sz w:val="24"/>
          <w:szCs w:val="24"/>
        </w:rPr>
        <w:t xml:space="preserve">, administrando Justicia en nombre del Pueblo y por mandato de la Constitución, </w:t>
      </w:r>
    </w:p>
    <w:p w14:paraId="664355AD" w14:textId="77777777" w:rsidR="00AA5C2B" w:rsidRPr="0036301D" w:rsidRDefault="00AA5C2B" w:rsidP="0086621F">
      <w:pPr>
        <w:pStyle w:val="Textoindependiente"/>
        <w:spacing w:line="276" w:lineRule="auto"/>
        <w:ind w:right="51"/>
        <w:rPr>
          <w:spacing w:val="-4"/>
          <w:sz w:val="24"/>
          <w:szCs w:val="24"/>
        </w:rPr>
      </w:pPr>
    </w:p>
    <w:p w14:paraId="68A3624F" w14:textId="77777777" w:rsidR="00AA5C2B" w:rsidRPr="0036301D" w:rsidRDefault="00AA5C2B" w:rsidP="0086621F">
      <w:pPr>
        <w:pStyle w:val="Textoindependiente"/>
        <w:spacing w:line="276" w:lineRule="auto"/>
        <w:jc w:val="center"/>
        <w:rPr>
          <w:b/>
          <w:spacing w:val="-4"/>
          <w:sz w:val="24"/>
          <w:szCs w:val="24"/>
        </w:rPr>
      </w:pPr>
      <w:r w:rsidRPr="0036301D">
        <w:rPr>
          <w:b/>
          <w:spacing w:val="-4"/>
          <w:sz w:val="24"/>
          <w:szCs w:val="24"/>
        </w:rPr>
        <w:t>RESUELVE</w:t>
      </w:r>
    </w:p>
    <w:p w14:paraId="1A965116" w14:textId="77777777" w:rsidR="00AA5C2B" w:rsidRPr="0036301D" w:rsidRDefault="00AA5C2B" w:rsidP="0086621F">
      <w:pPr>
        <w:spacing w:line="276" w:lineRule="auto"/>
        <w:contextualSpacing/>
        <w:jc w:val="both"/>
        <w:rPr>
          <w:rFonts w:ascii="Arial" w:hAnsi="Arial" w:cs="Arial"/>
          <w:b/>
          <w:spacing w:val="-4"/>
          <w:u w:val="single"/>
          <w:lang w:val="es-ES_tradnl"/>
        </w:rPr>
      </w:pPr>
    </w:p>
    <w:p w14:paraId="521385EB" w14:textId="711F0BA5" w:rsidR="00100DB2" w:rsidRPr="0036301D" w:rsidRDefault="00AA5C2B" w:rsidP="0086621F">
      <w:pPr>
        <w:spacing w:line="276" w:lineRule="auto"/>
        <w:contextualSpacing/>
        <w:jc w:val="both"/>
        <w:rPr>
          <w:rFonts w:ascii="Arial" w:hAnsi="Arial" w:cs="Arial"/>
          <w:spacing w:val="-4"/>
        </w:rPr>
      </w:pPr>
      <w:r w:rsidRPr="0036301D">
        <w:rPr>
          <w:rFonts w:ascii="Arial" w:hAnsi="Arial" w:cs="Arial"/>
          <w:b/>
          <w:bCs/>
          <w:spacing w:val="-4"/>
        </w:rPr>
        <w:t xml:space="preserve">PRIMERO: </w:t>
      </w:r>
      <w:r w:rsidR="00BA7EFC" w:rsidRPr="0036301D">
        <w:rPr>
          <w:rFonts w:ascii="Arial" w:hAnsi="Arial" w:cs="Arial"/>
          <w:b/>
          <w:bCs/>
          <w:spacing w:val="-4"/>
        </w:rPr>
        <w:t>CONFIRMAR</w:t>
      </w:r>
      <w:r w:rsidR="00100DB2" w:rsidRPr="0036301D">
        <w:rPr>
          <w:rFonts w:ascii="Arial" w:hAnsi="Arial" w:cs="Arial"/>
          <w:b/>
          <w:bCs/>
          <w:spacing w:val="-4"/>
        </w:rPr>
        <w:t xml:space="preserve"> </w:t>
      </w:r>
      <w:r w:rsidR="00100DB2" w:rsidRPr="0036301D">
        <w:rPr>
          <w:rFonts w:ascii="Arial" w:hAnsi="Arial" w:cs="Arial"/>
          <w:spacing w:val="-4"/>
        </w:rPr>
        <w:t xml:space="preserve">la sentencia proferida por el Juzgado </w:t>
      </w:r>
      <w:r w:rsidR="001D153F" w:rsidRPr="0036301D">
        <w:rPr>
          <w:rFonts w:ascii="Arial" w:hAnsi="Arial" w:cs="Arial"/>
          <w:spacing w:val="-4"/>
        </w:rPr>
        <w:t>Primero</w:t>
      </w:r>
      <w:r w:rsidR="00100DB2" w:rsidRPr="0036301D">
        <w:rPr>
          <w:rFonts w:ascii="Arial" w:hAnsi="Arial" w:cs="Arial"/>
          <w:spacing w:val="-4"/>
        </w:rPr>
        <w:t xml:space="preserve"> Laboral del Circuito el </w:t>
      </w:r>
      <w:r w:rsidR="00115462" w:rsidRPr="0036301D">
        <w:rPr>
          <w:rFonts w:ascii="Arial" w:hAnsi="Arial" w:cs="Arial"/>
          <w:spacing w:val="-4"/>
        </w:rPr>
        <w:t>21 de septiembre de 2022</w:t>
      </w:r>
    </w:p>
    <w:p w14:paraId="7DF4E37C" w14:textId="77777777" w:rsidR="00BA7EFC" w:rsidRPr="0036301D" w:rsidRDefault="00BA7EFC" w:rsidP="0086621F">
      <w:pPr>
        <w:spacing w:line="276" w:lineRule="auto"/>
        <w:contextualSpacing/>
        <w:jc w:val="both"/>
        <w:rPr>
          <w:rFonts w:ascii="Arial" w:hAnsi="Arial" w:cs="Arial"/>
          <w:b/>
          <w:color w:val="000000"/>
          <w:spacing w:val="-4"/>
          <w:lang w:val="es-ES_tradnl"/>
        </w:rPr>
      </w:pPr>
    </w:p>
    <w:p w14:paraId="61485ABB" w14:textId="77777777" w:rsidR="00AA5C2B" w:rsidRPr="0036301D" w:rsidRDefault="00BA7EFC" w:rsidP="0086621F">
      <w:pPr>
        <w:spacing w:line="276" w:lineRule="auto"/>
        <w:contextualSpacing/>
        <w:jc w:val="both"/>
        <w:rPr>
          <w:rFonts w:ascii="Arial" w:hAnsi="Arial" w:cs="Arial"/>
          <w:bCs/>
          <w:spacing w:val="-4"/>
        </w:rPr>
      </w:pPr>
      <w:r w:rsidRPr="0036301D">
        <w:rPr>
          <w:rFonts w:ascii="Arial" w:hAnsi="Arial" w:cs="Arial"/>
          <w:b/>
          <w:spacing w:val="-4"/>
          <w:lang w:val="es-ES_tradnl"/>
        </w:rPr>
        <w:t>SEGUNDO</w:t>
      </w:r>
      <w:r w:rsidR="00100DB2" w:rsidRPr="0036301D">
        <w:rPr>
          <w:rFonts w:ascii="Arial" w:hAnsi="Arial" w:cs="Arial"/>
          <w:b/>
          <w:spacing w:val="-4"/>
          <w:lang w:val="es-ES_tradnl"/>
        </w:rPr>
        <w:t xml:space="preserve">: </w:t>
      </w:r>
      <w:r w:rsidRPr="0036301D">
        <w:rPr>
          <w:rFonts w:ascii="Arial" w:hAnsi="Arial" w:cs="Arial"/>
          <w:b/>
          <w:spacing w:val="-4"/>
        </w:rPr>
        <w:t>NOTIFICAR</w:t>
      </w:r>
      <w:r w:rsidR="00AA5C2B" w:rsidRPr="0036301D">
        <w:rPr>
          <w:rFonts w:ascii="Arial" w:hAnsi="Arial" w:cs="Arial"/>
          <w:b/>
          <w:spacing w:val="-4"/>
        </w:rPr>
        <w:t xml:space="preserve"> </w:t>
      </w:r>
      <w:r w:rsidR="00AA5C2B" w:rsidRPr="0036301D">
        <w:rPr>
          <w:rFonts w:ascii="Arial" w:hAnsi="Arial" w:cs="Arial"/>
          <w:spacing w:val="-4"/>
        </w:rPr>
        <w:t>e</w:t>
      </w:r>
      <w:r w:rsidR="00AA5C2B" w:rsidRPr="0036301D">
        <w:rPr>
          <w:rFonts w:ascii="Arial" w:hAnsi="Arial" w:cs="Arial"/>
          <w:bCs/>
          <w:spacing w:val="-4"/>
        </w:rPr>
        <w:t>sta decisión a las partes por el medio más expedito.</w:t>
      </w:r>
    </w:p>
    <w:p w14:paraId="44FB30F8" w14:textId="77777777" w:rsidR="00100DB2" w:rsidRPr="0036301D" w:rsidRDefault="00100DB2" w:rsidP="0086621F">
      <w:pPr>
        <w:pStyle w:val="Textoindependiente"/>
        <w:spacing w:line="276" w:lineRule="auto"/>
        <w:rPr>
          <w:bCs/>
          <w:spacing w:val="-4"/>
          <w:sz w:val="24"/>
          <w:szCs w:val="24"/>
          <w:lang w:val="es-ES"/>
        </w:rPr>
      </w:pPr>
    </w:p>
    <w:p w14:paraId="50CE8C41" w14:textId="77777777" w:rsidR="00AA5C2B" w:rsidRPr="0036301D" w:rsidRDefault="00BA7EFC" w:rsidP="0086621F">
      <w:pPr>
        <w:pStyle w:val="Textoindependiente"/>
        <w:spacing w:line="276" w:lineRule="auto"/>
        <w:rPr>
          <w:spacing w:val="-4"/>
          <w:sz w:val="24"/>
          <w:szCs w:val="24"/>
        </w:rPr>
      </w:pPr>
      <w:r w:rsidRPr="0036301D">
        <w:rPr>
          <w:b/>
          <w:bCs/>
          <w:spacing w:val="-4"/>
          <w:sz w:val="24"/>
          <w:szCs w:val="24"/>
          <w:lang w:val="es-ES"/>
        </w:rPr>
        <w:t>TERCERO</w:t>
      </w:r>
      <w:r w:rsidR="00AA5C2B" w:rsidRPr="0036301D">
        <w:rPr>
          <w:b/>
          <w:spacing w:val="-4"/>
          <w:sz w:val="24"/>
          <w:szCs w:val="24"/>
        </w:rPr>
        <w:t xml:space="preserve">: DISPONER </w:t>
      </w:r>
      <w:r w:rsidR="00AA5C2B" w:rsidRPr="0036301D">
        <w:rPr>
          <w:spacing w:val="-4"/>
          <w:sz w:val="24"/>
          <w:szCs w:val="24"/>
        </w:rPr>
        <w:t>la remisión de la presente actuación a la Corte Constitucional para lo de su competencia, en el evento de que esta providencia no sea apelada.</w:t>
      </w:r>
    </w:p>
    <w:p w14:paraId="1DA6542E" w14:textId="77777777" w:rsidR="00AA5C2B" w:rsidRPr="0036301D" w:rsidRDefault="00AA5C2B" w:rsidP="0086621F">
      <w:pPr>
        <w:pStyle w:val="Textoindependiente"/>
        <w:spacing w:line="276" w:lineRule="auto"/>
        <w:rPr>
          <w:b/>
          <w:spacing w:val="-4"/>
          <w:sz w:val="24"/>
          <w:szCs w:val="24"/>
        </w:rPr>
      </w:pPr>
    </w:p>
    <w:p w14:paraId="57E379D6" w14:textId="77777777" w:rsidR="00AA5C2B" w:rsidRPr="0036301D" w:rsidRDefault="00AA5C2B" w:rsidP="0086621F">
      <w:pPr>
        <w:pStyle w:val="Textoindependiente"/>
        <w:spacing w:line="276" w:lineRule="auto"/>
        <w:rPr>
          <w:spacing w:val="-4"/>
          <w:sz w:val="24"/>
          <w:szCs w:val="24"/>
        </w:rPr>
      </w:pPr>
      <w:r w:rsidRPr="0036301D">
        <w:rPr>
          <w:b/>
          <w:spacing w:val="-4"/>
          <w:sz w:val="24"/>
          <w:szCs w:val="24"/>
        </w:rPr>
        <w:t>CÓPIESE, NOTIFÍQUESE Y CÚMPLASE.</w:t>
      </w:r>
      <w:r w:rsidRPr="0036301D">
        <w:rPr>
          <w:spacing w:val="-4"/>
          <w:sz w:val="24"/>
          <w:szCs w:val="24"/>
        </w:rPr>
        <w:t xml:space="preserve"> </w:t>
      </w:r>
    </w:p>
    <w:p w14:paraId="3041E394" w14:textId="77777777" w:rsidR="00AA5C2B" w:rsidRPr="0036301D" w:rsidRDefault="00AA5C2B" w:rsidP="0086621F">
      <w:pPr>
        <w:spacing w:line="276" w:lineRule="auto"/>
        <w:jc w:val="both"/>
        <w:rPr>
          <w:rFonts w:ascii="Arial" w:hAnsi="Arial" w:cs="Arial"/>
          <w:spacing w:val="-4"/>
        </w:rPr>
      </w:pPr>
    </w:p>
    <w:p w14:paraId="78FC0180" w14:textId="77777777" w:rsidR="0086621F" w:rsidRPr="0036301D" w:rsidRDefault="0086621F" w:rsidP="0086621F">
      <w:pPr>
        <w:spacing w:line="276" w:lineRule="auto"/>
        <w:jc w:val="both"/>
        <w:textAlignment w:val="baseline"/>
        <w:rPr>
          <w:rFonts w:ascii="Arial" w:hAnsi="Arial" w:cs="Arial"/>
          <w:spacing w:val="-4"/>
          <w:lang w:val="es-CO" w:eastAsia="es-CO"/>
        </w:rPr>
      </w:pPr>
      <w:r w:rsidRPr="0036301D">
        <w:rPr>
          <w:rFonts w:ascii="Arial" w:hAnsi="Arial" w:cs="Arial"/>
          <w:spacing w:val="-4"/>
          <w:lang w:eastAsia="es-CO"/>
        </w:rPr>
        <w:t>Quienes Integran la Sala,</w:t>
      </w:r>
    </w:p>
    <w:p w14:paraId="76D27539" w14:textId="77777777" w:rsidR="0086621F" w:rsidRPr="0086621F" w:rsidRDefault="0086621F" w:rsidP="0086621F">
      <w:pPr>
        <w:widowControl w:val="0"/>
        <w:autoSpaceDE w:val="0"/>
        <w:autoSpaceDN w:val="0"/>
        <w:adjustRightInd w:val="0"/>
        <w:spacing w:line="276" w:lineRule="auto"/>
        <w:rPr>
          <w:rFonts w:ascii="Arial" w:eastAsia="Calibri" w:hAnsi="Arial" w:cs="Arial"/>
          <w:b/>
          <w:lang w:val="es-CO" w:eastAsia="en-US"/>
        </w:rPr>
      </w:pPr>
    </w:p>
    <w:p w14:paraId="02E7F0F0" w14:textId="77777777" w:rsidR="0086621F" w:rsidRPr="0086621F" w:rsidRDefault="0086621F" w:rsidP="0086621F">
      <w:pPr>
        <w:widowControl w:val="0"/>
        <w:autoSpaceDE w:val="0"/>
        <w:autoSpaceDN w:val="0"/>
        <w:adjustRightInd w:val="0"/>
        <w:spacing w:line="276" w:lineRule="auto"/>
        <w:rPr>
          <w:rFonts w:ascii="Arial" w:eastAsia="Calibri" w:hAnsi="Arial" w:cs="Arial"/>
          <w:b/>
          <w:lang w:val="es-CO" w:eastAsia="en-US"/>
        </w:rPr>
      </w:pPr>
    </w:p>
    <w:p w14:paraId="1712E9F4" w14:textId="77777777" w:rsidR="0086621F" w:rsidRPr="0086621F" w:rsidRDefault="0086621F" w:rsidP="0086621F">
      <w:pPr>
        <w:widowControl w:val="0"/>
        <w:autoSpaceDE w:val="0"/>
        <w:autoSpaceDN w:val="0"/>
        <w:adjustRightInd w:val="0"/>
        <w:spacing w:line="276" w:lineRule="auto"/>
        <w:rPr>
          <w:rFonts w:ascii="Arial" w:eastAsia="Calibri" w:hAnsi="Arial" w:cs="Arial"/>
          <w:b/>
          <w:lang w:val="es-CO" w:eastAsia="en-US"/>
        </w:rPr>
      </w:pPr>
    </w:p>
    <w:p w14:paraId="4BA5E30D" w14:textId="77777777" w:rsidR="0086621F" w:rsidRPr="0086621F" w:rsidRDefault="0086621F" w:rsidP="0086621F">
      <w:pPr>
        <w:widowControl w:val="0"/>
        <w:autoSpaceDE w:val="0"/>
        <w:autoSpaceDN w:val="0"/>
        <w:adjustRightInd w:val="0"/>
        <w:spacing w:line="276" w:lineRule="auto"/>
        <w:jc w:val="center"/>
        <w:rPr>
          <w:rFonts w:ascii="Arial" w:eastAsia="Calibri" w:hAnsi="Arial" w:cs="Arial"/>
          <w:b/>
          <w:bCs/>
          <w:lang w:val="es-CO" w:eastAsia="en-US"/>
        </w:rPr>
      </w:pPr>
      <w:r w:rsidRPr="0086621F">
        <w:rPr>
          <w:rFonts w:ascii="Arial" w:eastAsia="Calibri" w:hAnsi="Arial" w:cs="Arial"/>
          <w:b/>
          <w:bCs/>
          <w:lang w:val="es-CO" w:eastAsia="en-US"/>
        </w:rPr>
        <w:t>JULIO CÉSAR SALAZAR MUÑOZ</w:t>
      </w:r>
    </w:p>
    <w:p w14:paraId="3604370D" w14:textId="77777777" w:rsidR="0086621F" w:rsidRPr="0086621F" w:rsidRDefault="0086621F" w:rsidP="0086621F">
      <w:pPr>
        <w:widowControl w:val="0"/>
        <w:autoSpaceDE w:val="0"/>
        <w:autoSpaceDN w:val="0"/>
        <w:adjustRightInd w:val="0"/>
        <w:spacing w:line="276" w:lineRule="auto"/>
        <w:jc w:val="center"/>
        <w:rPr>
          <w:rFonts w:ascii="Arial" w:eastAsia="Calibri" w:hAnsi="Arial" w:cs="Arial"/>
          <w:lang w:val="es-CO" w:eastAsia="en-US"/>
        </w:rPr>
      </w:pPr>
      <w:r w:rsidRPr="0086621F">
        <w:rPr>
          <w:rFonts w:ascii="Arial" w:eastAsia="Calibri" w:hAnsi="Arial" w:cs="Arial"/>
          <w:lang w:val="es-CO" w:eastAsia="en-US"/>
        </w:rPr>
        <w:t>Magistrado Ponente</w:t>
      </w:r>
    </w:p>
    <w:p w14:paraId="5AC0B295" w14:textId="77777777" w:rsidR="0086621F" w:rsidRPr="0086621F" w:rsidRDefault="0086621F" w:rsidP="0086621F">
      <w:pPr>
        <w:widowControl w:val="0"/>
        <w:autoSpaceDE w:val="0"/>
        <w:autoSpaceDN w:val="0"/>
        <w:adjustRightInd w:val="0"/>
        <w:spacing w:line="276" w:lineRule="auto"/>
        <w:rPr>
          <w:rFonts w:ascii="Arial" w:eastAsia="Calibri" w:hAnsi="Arial" w:cs="Arial"/>
          <w:lang w:val="es-CO" w:eastAsia="en-US"/>
        </w:rPr>
      </w:pPr>
    </w:p>
    <w:p w14:paraId="2D8FD532" w14:textId="77777777" w:rsidR="0086621F" w:rsidRPr="0086621F" w:rsidRDefault="0086621F" w:rsidP="0086621F">
      <w:pPr>
        <w:widowControl w:val="0"/>
        <w:autoSpaceDE w:val="0"/>
        <w:autoSpaceDN w:val="0"/>
        <w:adjustRightInd w:val="0"/>
        <w:spacing w:line="276" w:lineRule="auto"/>
        <w:rPr>
          <w:rFonts w:ascii="Arial" w:eastAsia="Calibri" w:hAnsi="Arial" w:cs="Arial"/>
          <w:lang w:val="es-CO" w:eastAsia="en-US"/>
        </w:rPr>
      </w:pPr>
    </w:p>
    <w:p w14:paraId="01F2BB8E" w14:textId="77777777" w:rsidR="0086621F" w:rsidRPr="0086621F" w:rsidRDefault="0086621F" w:rsidP="0086621F">
      <w:pPr>
        <w:widowControl w:val="0"/>
        <w:autoSpaceDE w:val="0"/>
        <w:autoSpaceDN w:val="0"/>
        <w:adjustRightInd w:val="0"/>
        <w:spacing w:line="276" w:lineRule="auto"/>
        <w:rPr>
          <w:rFonts w:ascii="Arial" w:eastAsia="Calibri" w:hAnsi="Arial" w:cs="Arial"/>
          <w:lang w:val="es-CO" w:eastAsia="en-US"/>
        </w:rPr>
      </w:pPr>
    </w:p>
    <w:p w14:paraId="5811E8A3" w14:textId="77777777" w:rsidR="0086621F" w:rsidRPr="0086621F" w:rsidRDefault="0086621F" w:rsidP="0086621F">
      <w:pPr>
        <w:widowControl w:val="0"/>
        <w:autoSpaceDE w:val="0"/>
        <w:autoSpaceDN w:val="0"/>
        <w:adjustRightInd w:val="0"/>
        <w:spacing w:line="276" w:lineRule="auto"/>
        <w:rPr>
          <w:rFonts w:ascii="Arial" w:eastAsia="Calibri" w:hAnsi="Arial" w:cs="Arial"/>
          <w:lang w:val="es-CO" w:eastAsia="en-US"/>
        </w:rPr>
      </w:pPr>
      <w:r w:rsidRPr="0086621F">
        <w:rPr>
          <w:rFonts w:ascii="Arial" w:eastAsia="Calibri" w:hAnsi="Arial" w:cs="Arial"/>
          <w:b/>
          <w:bCs/>
          <w:lang w:val="es-CO" w:eastAsia="en-US"/>
        </w:rPr>
        <w:t>ANA LUCÍA CAICEDO CALDERON</w:t>
      </w:r>
      <w:r w:rsidRPr="0086621F">
        <w:rPr>
          <w:rFonts w:ascii="Arial" w:eastAsia="Calibri" w:hAnsi="Arial" w:cs="Arial"/>
          <w:b/>
          <w:bCs/>
          <w:lang w:val="es-CO" w:eastAsia="en-US"/>
        </w:rPr>
        <w:tab/>
      </w:r>
      <w:r w:rsidRPr="0086621F">
        <w:rPr>
          <w:rFonts w:ascii="Arial" w:eastAsia="Calibri" w:hAnsi="Arial" w:cs="Arial"/>
          <w:b/>
          <w:bCs/>
          <w:lang w:val="es-CO" w:eastAsia="en-US"/>
        </w:rPr>
        <w:tab/>
        <w:t xml:space="preserve">   GERMÁN DARÍO GÓEZ VINASCO</w:t>
      </w:r>
    </w:p>
    <w:p w14:paraId="5B95CD12" w14:textId="78695E83" w:rsidR="00B72FF6" w:rsidRPr="0086621F" w:rsidRDefault="0086621F" w:rsidP="0086621F">
      <w:pPr>
        <w:spacing w:line="276" w:lineRule="auto"/>
        <w:rPr>
          <w:rFonts w:ascii="Arial" w:hAnsi="Arial" w:cs="Arial"/>
          <w:bCs/>
          <w:lang w:val="es-ES_tradnl" w:eastAsia="en-US"/>
        </w:rPr>
      </w:pPr>
      <w:r w:rsidRPr="0086621F">
        <w:rPr>
          <w:rFonts w:ascii="Arial" w:eastAsia="Calibri" w:hAnsi="Arial" w:cs="Arial"/>
          <w:bCs/>
          <w:lang w:val="es-CO" w:eastAsia="en-US"/>
        </w:rPr>
        <w:t>Magistrada</w:t>
      </w:r>
      <w:r w:rsidRPr="0086621F">
        <w:rPr>
          <w:rFonts w:ascii="Arial" w:eastAsia="Calibri" w:hAnsi="Arial" w:cs="Arial"/>
          <w:bCs/>
          <w:lang w:val="es-CO" w:eastAsia="en-US"/>
        </w:rPr>
        <w:tab/>
      </w:r>
      <w:r w:rsidRPr="0086621F">
        <w:rPr>
          <w:rFonts w:ascii="Arial" w:eastAsia="Calibri" w:hAnsi="Arial" w:cs="Arial"/>
          <w:bCs/>
          <w:lang w:val="es-CO" w:eastAsia="en-US"/>
        </w:rPr>
        <w:tab/>
      </w:r>
      <w:r w:rsidRPr="0086621F">
        <w:rPr>
          <w:rFonts w:ascii="Arial" w:eastAsia="Calibri" w:hAnsi="Arial" w:cs="Arial"/>
          <w:bCs/>
          <w:lang w:val="es-CO" w:eastAsia="en-US"/>
        </w:rPr>
        <w:tab/>
      </w:r>
      <w:r w:rsidRPr="0086621F">
        <w:rPr>
          <w:rFonts w:ascii="Arial" w:eastAsia="Calibri" w:hAnsi="Arial" w:cs="Arial"/>
          <w:bCs/>
          <w:lang w:val="es-CO" w:eastAsia="en-US"/>
        </w:rPr>
        <w:tab/>
      </w:r>
      <w:r w:rsidRPr="0086621F">
        <w:rPr>
          <w:rFonts w:ascii="Arial" w:eastAsia="Calibri" w:hAnsi="Arial" w:cs="Arial"/>
          <w:bCs/>
          <w:lang w:val="es-CO" w:eastAsia="en-US"/>
        </w:rPr>
        <w:tab/>
      </w:r>
      <w:r w:rsidRPr="0086621F">
        <w:rPr>
          <w:rFonts w:ascii="Arial" w:eastAsia="Calibri" w:hAnsi="Arial" w:cs="Arial"/>
          <w:bCs/>
          <w:lang w:val="es-CO" w:eastAsia="en-US"/>
        </w:rPr>
        <w:tab/>
      </w:r>
      <w:r w:rsidRPr="0086621F">
        <w:rPr>
          <w:rFonts w:ascii="Arial" w:eastAsia="Calibri" w:hAnsi="Arial" w:cs="Arial"/>
          <w:b/>
          <w:bCs/>
          <w:lang w:val="es-CO" w:eastAsia="en-US"/>
        </w:rPr>
        <w:t xml:space="preserve">   </w:t>
      </w:r>
      <w:r w:rsidRPr="0086621F">
        <w:rPr>
          <w:rFonts w:ascii="Arial" w:hAnsi="Arial" w:cs="Arial"/>
          <w:bCs/>
          <w:lang w:val="es-ES_tradnl" w:eastAsia="en-US"/>
        </w:rPr>
        <w:t>Magistrado</w:t>
      </w:r>
    </w:p>
    <w:sectPr w:rsidR="00B72FF6" w:rsidRPr="0086621F" w:rsidSect="0036301D">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32F58C9D" w16cex:dateUtc="2021-09-07T23:11:58.299Z"/>
  <w16cex:commentExtensible w16cex:durableId="63257EA8" w16cex:dateUtc="2021-09-08T14:08:59.842Z"/>
  <w16cex:commentExtensible w16cex:durableId="5560FE6F" w16cex:dateUtc="2021-09-08T15:23:53.782Z"/>
  <w16cex:commentExtensible w16cex:durableId="56013FC5" w16cex:dateUtc="2021-12-06T17:23:52.221Z"/>
  <w16cex:commentExtensible w16cex:durableId="69A8C7C2" w16cex:dateUtc="2021-12-07T15:43:47.705Z"/>
  <w16cex:commentExtensible w16cex:durableId="0CFDDE8A" w16cex:dateUtc="2021-12-09T19:41:52.952Z"/>
  <w16cex:commentExtensible w16cex:durableId="1182F4DF" w16cex:dateUtc="2022-11-03T18:29:06.961Z"/>
  <w16cex:commentExtensible w16cex:durableId="261CF7ED" w16cex:dateUtc="2022-11-03T19:32:33.807Z"/>
  <w16cex:commentExtensible w16cex:durableId="620318C6" w16cex:dateUtc="2022-11-04T14:27:04.0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C173" w14:textId="77777777" w:rsidR="006877E7" w:rsidRDefault="006877E7" w:rsidP="00AF43F0">
      <w:r>
        <w:separator/>
      </w:r>
    </w:p>
  </w:endnote>
  <w:endnote w:type="continuationSeparator" w:id="0">
    <w:p w14:paraId="4F859284" w14:textId="77777777" w:rsidR="006877E7" w:rsidRDefault="006877E7"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8648" w14:textId="77777777" w:rsidR="006877E7" w:rsidRDefault="006877E7" w:rsidP="00AF43F0">
      <w:r>
        <w:separator/>
      </w:r>
    </w:p>
  </w:footnote>
  <w:footnote w:type="continuationSeparator" w:id="0">
    <w:p w14:paraId="7296D180" w14:textId="77777777" w:rsidR="006877E7" w:rsidRDefault="006877E7" w:rsidP="00AF43F0">
      <w:r>
        <w:continuationSeparator/>
      </w:r>
    </w:p>
  </w:footnote>
  <w:footnote w:id="1">
    <w:p w14:paraId="059C4DCA" w14:textId="77777777" w:rsidR="009A1919" w:rsidRPr="00A755A5" w:rsidRDefault="009A1919" w:rsidP="00A755A5">
      <w:pPr>
        <w:pStyle w:val="Textonotapie"/>
        <w:rPr>
          <w:rFonts w:ascii="Arial" w:hAnsi="Arial" w:cs="Arial"/>
          <w:sz w:val="18"/>
          <w:lang w:val="es-MX"/>
        </w:rPr>
      </w:pPr>
      <w:r w:rsidRPr="00A755A5">
        <w:rPr>
          <w:rStyle w:val="Refdenotaalpie"/>
          <w:rFonts w:ascii="Arial" w:hAnsi="Arial" w:cs="Arial"/>
          <w:sz w:val="18"/>
        </w:rPr>
        <w:footnoteRef/>
      </w:r>
      <w:r w:rsidRPr="00A755A5">
        <w:rPr>
          <w:rFonts w:ascii="Arial" w:hAnsi="Arial" w:cs="Arial"/>
          <w:sz w:val="18"/>
        </w:rPr>
        <w:t xml:space="preserve"> </w:t>
      </w:r>
      <w:r w:rsidRPr="00A755A5">
        <w:rPr>
          <w:rFonts w:ascii="Arial" w:hAnsi="Arial" w:cs="Arial"/>
          <w:sz w:val="18"/>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613C" w14:textId="7EAE6293" w:rsidR="0086621F" w:rsidRDefault="009A1919" w:rsidP="0086621F">
    <w:pPr>
      <w:pStyle w:val="Encabezado"/>
      <w:jc w:val="center"/>
      <w:rPr>
        <w:rFonts w:ascii="Arial" w:hAnsi="Arial" w:cs="Arial"/>
        <w:sz w:val="18"/>
        <w:szCs w:val="14"/>
      </w:rPr>
    </w:pPr>
    <w:r w:rsidRPr="0086621F">
      <w:rPr>
        <w:rFonts w:ascii="Arial" w:hAnsi="Arial" w:cs="Arial"/>
        <w:sz w:val="18"/>
        <w:szCs w:val="14"/>
      </w:rPr>
      <w:t>Javier Mancilla Villegas y otra Vs Juzgado Primero Municipal de Pequeñas Causas</w:t>
    </w:r>
    <w:r w:rsidR="00B257CD">
      <w:rPr>
        <w:rFonts w:ascii="Arial" w:hAnsi="Arial" w:cs="Arial"/>
        <w:sz w:val="18"/>
        <w:szCs w:val="14"/>
      </w:rPr>
      <w:t xml:space="preserve"> </w:t>
    </w:r>
    <w:r w:rsidRPr="0086621F">
      <w:rPr>
        <w:rFonts w:ascii="Arial" w:hAnsi="Arial" w:cs="Arial"/>
        <w:sz w:val="18"/>
        <w:szCs w:val="14"/>
      </w:rPr>
      <w:t>Laborales</w:t>
    </w:r>
  </w:p>
  <w:p w14:paraId="75C211A7" w14:textId="17897BF0" w:rsidR="009A1919" w:rsidRPr="0086621F" w:rsidRDefault="009A1919" w:rsidP="0086621F">
    <w:pPr>
      <w:pStyle w:val="Encabezado"/>
      <w:jc w:val="center"/>
      <w:rPr>
        <w:rFonts w:ascii="Arial" w:hAnsi="Arial" w:cs="Arial"/>
        <w:sz w:val="18"/>
        <w:szCs w:val="14"/>
      </w:rPr>
    </w:pPr>
    <w:r w:rsidRPr="0086621F">
      <w:rPr>
        <w:rFonts w:ascii="Arial" w:hAnsi="Arial" w:cs="Arial"/>
        <w:sz w:val="18"/>
        <w:szCs w:val="14"/>
      </w:rPr>
      <w:t>Rad 66001310500320210031901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2B"/>
    <w:rsid w:val="000216B7"/>
    <w:rsid w:val="00031DBE"/>
    <w:rsid w:val="00032309"/>
    <w:rsid w:val="00046A05"/>
    <w:rsid w:val="00066C2F"/>
    <w:rsid w:val="000671FE"/>
    <w:rsid w:val="00085503"/>
    <w:rsid w:val="00087314"/>
    <w:rsid w:val="00096D89"/>
    <w:rsid w:val="000B5736"/>
    <w:rsid w:val="000C66D6"/>
    <w:rsid w:val="000F00C9"/>
    <w:rsid w:val="000F2F5D"/>
    <w:rsid w:val="000F758C"/>
    <w:rsid w:val="00100DB2"/>
    <w:rsid w:val="001104FF"/>
    <w:rsid w:val="00115462"/>
    <w:rsid w:val="0012AC54"/>
    <w:rsid w:val="0013BA28"/>
    <w:rsid w:val="00142F24"/>
    <w:rsid w:val="0014486B"/>
    <w:rsid w:val="001913A1"/>
    <w:rsid w:val="001947E9"/>
    <w:rsid w:val="001A5795"/>
    <w:rsid w:val="001B50A6"/>
    <w:rsid w:val="001B57CD"/>
    <w:rsid w:val="001C5F16"/>
    <w:rsid w:val="001D153F"/>
    <w:rsid w:val="001D3975"/>
    <w:rsid w:val="00224AA7"/>
    <w:rsid w:val="00242496"/>
    <w:rsid w:val="00273B3E"/>
    <w:rsid w:val="00290F0A"/>
    <w:rsid w:val="002B3106"/>
    <w:rsid w:val="002E4AA0"/>
    <w:rsid w:val="00320871"/>
    <w:rsid w:val="003410DA"/>
    <w:rsid w:val="00355FCF"/>
    <w:rsid w:val="00357CAE"/>
    <w:rsid w:val="003607B5"/>
    <w:rsid w:val="0036301D"/>
    <w:rsid w:val="00376E24"/>
    <w:rsid w:val="003991E9"/>
    <w:rsid w:val="003A7F18"/>
    <w:rsid w:val="003B1C85"/>
    <w:rsid w:val="003B45E9"/>
    <w:rsid w:val="003D1A9C"/>
    <w:rsid w:val="003E0662"/>
    <w:rsid w:val="0041072A"/>
    <w:rsid w:val="00426165"/>
    <w:rsid w:val="004921F6"/>
    <w:rsid w:val="00494529"/>
    <w:rsid w:val="00495189"/>
    <w:rsid w:val="00495C11"/>
    <w:rsid w:val="004C0A6B"/>
    <w:rsid w:val="004E210E"/>
    <w:rsid w:val="005105AF"/>
    <w:rsid w:val="005616BD"/>
    <w:rsid w:val="0056270E"/>
    <w:rsid w:val="00562FFB"/>
    <w:rsid w:val="00581855"/>
    <w:rsid w:val="005B49E1"/>
    <w:rsid w:val="005B61B7"/>
    <w:rsid w:val="005C1FC3"/>
    <w:rsid w:val="005D09BD"/>
    <w:rsid w:val="005D2545"/>
    <w:rsid w:val="0062022B"/>
    <w:rsid w:val="006222EF"/>
    <w:rsid w:val="00634711"/>
    <w:rsid w:val="006497EF"/>
    <w:rsid w:val="0066267C"/>
    <w:rsid w:val="0066549F"/>
    <w:rsid w:val="0068244F"/>
    <w:rsid w:val="00686E59"/>
    <w:rsid w:val="006877E7"/>
    <w:rsid w:val="0068CE3F"/>
    <w:rsid w:val="00696A26"/>
    <w:rsid w:val="006E78BA"/>
    <w:rsid w:val="00716B36"/>
    <w:rsid w:val="00721BD3"/>
    <w:rsid w:val="00734D88"/>
    <w:rsid w:val="0074585F"/>
    <w:rsid w:val="00780CC9"/>
    <w:rsid w:val="007836C5"/>
    <w:rsid w:val="00791507"/>
    <w:rsid w:val="007A47AD"/>
    <w:rsid w:val="007B5D25"/>
    <w:rsid w:val="007C2749"/>
    <w:rsid w:val="007E3D9D"/>
    <w:rsid w:val="00835F52"/>
    <w:rsid w:val="008627D0"/>
    <w:rsid w:val="0086409D"/>
    <w:rsid w:val="0086621F"/>
    <w:rsid w:val="00876C40"/>
    <w:rsid w:val="00877846"/>
    <w:rsid w:val="008A1F2E"/>
    <w:rsid w:val="008A39C0"/>
    <w:rsid w:val="008E3958"/>
    <w:rsid w:val="00915586"/>
    <w:rsid w:val="009236CD"/>
    <w:rsid w:val="00988164"/>
    <w:rsid w:val="0099648F"/>
    <w:rsid w:val="009A1919"/>
    <w:rsid w:val="009B1F42"/>
    <w:rsid w:val="009B27C1"/>
    <w:rsid w:val="009C0C45"/>
    <w:rsid w:val="009C129C"/>
    <w:rsid w:val="009CF8B8"/>
    <w:rsid w:val="009D314F"/>
    <w:rsid w:val="009F0381"/>
    <w:rsid w:val="009F234D"/>
    <w:rsid w:val="009F593B"/>
    <w:rsid w:val="00A028CB"/>
    <w:rsid w:val="00A1244F"/>
    <w:rsid w:val="00A164F9"/>
    <w:rsid w:val="00A753AC"/>
    <w:rsid w:val="00A755A5"/>
    <w:rsid w:val="00A816C3"/>
    <w:rsid w:val="00A91C1E"/>
    <w:rsid w:val="00AA5C2B"/>
    <w:rsid w:val="00AC1661"/>
    <w:rsid w:val="00AF43F0"/>
    <w:rsid w:val="00B14C68"/>
    <w:rsid w:val="00B257CD"/>
    <w:rsid w:val="00B61B80"/>
    <w:rsid w:val="00B72FF6"/>
    <w:rsid w:val="00BA6DF9"/>
    <w:rsid w:val="00BA6F4E"/>
    <w:rsid w:val="00BA7EFC"/>
    <w:rsid w:val="00BD701C"/>
    <w:rsid w:val="00C0072E"/>
    <w:rsid w:val="00C05E3F"/>
    <w:rsid w:val="00C125CF"/>
    <w:rsid w:val="00C221C6"/>
    <w:rsid w:val="00C314D2"/>
    <w:rsid w:val="00C34B7D"/>
    <w:rsid w:val="00C4759E"/>
    <w:rsid w:val="00C62AD3"/>
    <w:rsid w:val="00C85668"/>
    <w:rsid w:val="00D1470B"/>
    <w:rsid w:val="00D27BD3"/>
    <w:rsid w:val="00D45723"/>
    <w:rsid w:val="00D45F81"/>
    <w:rsid w:val="00D60184"/>
    <w:rsid w:val="00D77435"/>
    <w:rsid w:val="00DB3D18"/>
    <w:rsid w:val="00E1539B"/>
    <w:rsid w:val="00E32250"/>
    <w:rsid w:val="00E336C8"/>
    <w:rsid w:val="00E36051"/>
    <w:rsid w:val="00E56C6A"/>
    <w:rsid w:val="00ED3956"/>
    <w:rsid w:val="00EE6538"/>
    <w:rsid w:val="00F029E3"/>
    <w:rsid w:val="00F12791"/>
    <w:rsid w:val="00F16C5D"/>
    <w:rsid w:val="00F279C3"/>
    <w:rsid w:val="00F33F1E"/>
    <w:rsid w:val="00F46C29"/>
    <w:rsid w:val="00F567B0"/>
    <w:rsid w:val="00F66A49"/>
    <w:rsid w:val="00F71E1F"/>
    <w:rsid w:val="00F80424"/>
    <w:rsid w:val="00F84889"/>
    <w:rsid w:val="00FA6F84"/>
    <w:rsid w:val="00FC235B"/>
    <w:rsid w:val="00FC6545"/>
    <w:rsid w:val="00FD2C2F"/>
    <w:rsid w:val="00FF3EFB"/>
    <w:rsid w:val="00FF56B3"/>
    <w:rsid w:val="012FAFCA"/>
    <w:rsid w:val="013AAE98"/>
    <w:rsid w:val="0165D985"/>
    <w:rsid w:val="0170ADA9"/>
    <w:rsid w:val="0176BA39"/>
    <w:rsid w:val="01AE22A6"/>
    <w:rsid w:val="01AF8A89"/>
    <w:rsid w:val="01BCC32F"/>
    <w:rsid w:val="01BF151A"/>
    <w:rsid w:val="01D9F4AE"/>
    <w:rsid w:val="0229C806"/>
    <w:rsid w:val="02434C6B"/>
    <w:rsid w:val="026285B3"/>
    <w:rsid w:val="02A065FC"/>
    <w:rsid w:val="02BBC61B"/>
    <w:rsid w:val="02E2E102"/>
    <w:rsid w:val="03217596"/>
    <w:rsid w:val="03A373BF"/>
    <w:rsid w:val="03B2683A"/>
    <w:rsid w:val="03B27D22"/>
    <w:rsid w:val="03E5D279"/>
    <w:rsid w:val="04031844"/>
    <w:rsid w:val="04459100"/>
    <w:rsid w:val="04793F2C"/>
    <w:rsid w:val="048830FC"/>
    <w:rsid w:val="04AA75FA"/>
    <w:rsid w:val="04AD2D58"/>
    <w:rsid w:val="04B378D8"/>
    <w:rsid w:val="04F4FFF3"/>
    <w:rsid w:val="0519C18F"/>
    <w:rsid w:val="052A23E8"/>
    <w:rsid w:val="053F0BA0"/>
    <w:rsid w:val="05642FC5"/>
    <w:rsid w:val="05702D62"/>
    <w:rsid w:val="05E49681"/>
    <w:rsid w:val="062B41C6"/>
    <w:rsid w:val="065F4A89"/>
    <w:rsid w:val="069805FF"/>
    <w:rsid w:val="06C0B9F3"/>
    <w:rsid w:val="06C6E342"/>
    <w:rsid w:val="0704E4B9"/>
    <w:rsid w:val="0742D2B3"/>
    <w:rsid w:val="0749C34C"/>
    <w:rsid w:val="076362F5"/>
    <w:rsid w:val="0781ACEF"/>
    <w:rsid w:val="07A10511"/>
    <w:rsid w:val="07EB40EA"/>
    <w:rsid w:val="08151109"/>
    <w:rsid w:val="08465513"/>
    <w:rsid w:val="08774DC9"/>
    <w:rsid w:val="08B12227"/>
    <w:rsid w:val="08C6CFC8"/>
    <w:rsid w:val="08D8E257"/>
    <w:rsid w:val="08FF8AD1"/>
    <w:rsid w:val="09277EBE"/>
    <w:rsid w:val="09302F88"/>
    <w:rsid w:val="093C72B9"/>
    <w:rsid w:val="0993A87D"/>
    <w:rsid w:val="09A17411"/>
    <w:rsid w:val="09F8C75D"/>
    <w:rsid w:val="0A1E30DC"/>
    <w:rsid w:val="0A52F58D"/>
    <w:rsid w:val="0A6EA669"/>
    <w:rsid w:val="0A9DCAB4"/>
    <w:rsid w:val="0AD2039D"/>
    <w:rsid w:val="0AED2CBB"/>
    <w:rsid w:val="0B047422"/>
    <w:rsid w:val="0B13C3BC"/>
    <w:rsid w:val="0B188768"/>
    <w:rsid w:val="0B19A029"/>
    <w:rsid w:val="0B469407"/>
    <w:rsid w:val="0B9A34CE"/>
    <w:rsid w:val="0BCEC396"/>
    <w:rsid w:val="0BD09181"/>
    <w:rsid w:val="0BEBCBD5"/>
    <w:rsid w:val="0C2F9F82"/>
    <w:rsid w:val="0C376B3F"/>
    <w:rsid w:val="0C6BA0DF"/>
    <w:rsid w:val="0C7128AF"/>
    <w:rsid w:val="0D090C0A"/>
    <w:rsid w:val="0D299160"/>
    <w:rsid w:val="0D3B0B35"/>
    <w:rsid w:val="0D48ABA9"/>
    <w:rsid w:val="0D89650F"/>
    <w:rsid w:val="0D953FCA"/>
    <w:rsid w:val="0DCB6FE3"/>
    <w:rsid w:val="0E124ED1"/>
    <w:rsid w:val="0E274E37"/>
    <w:rsid w:val="0E412E74"/>
    <w:rsid w:val="0E502A48"/>
    <w:rsid w:val="0E59BF59"/>
    <w:rsid w:val="0E7B3406"/>
    <w:rsid w:val="0ECC01D7"/>
    <w:rsid w:val="0ED9EA28"/>
    <w:rsid w:val="0F0C3C3E"/>
    <w:rsid w:val="0F47C58B"/>
    <w:rsid w:val="0F5056E1"/>
    <w:rsid w:val="0F52268A"/>
    <w:rsid w:val="0F90312D"/>
    <w:rsid w:val="0F909B19"/>
    <w:rsid w:val="10497690"/>
    <w:rsid w:val="105AB7B8"/>
    <w:rsid w:val="106229AC"/>
    <w:rsid w:val="106A5C47"/>
    <w:rsid w:val="107147AF"/>
    <w:rsid w:val="10929EA2"/>
    <w:rsid w:val="10B2FF41"/>
    <w:rsid w:val="11616250"/>
    <w:rsid w:val="1175B825"/>
    <w:rsid w:val="1188EDDF"/>
    <w:rsid w:val="1192D61C"/>
    <w:rsid w:val="11B5FA04"/>
    <w:rsid w:val="12307278"/>
    <w:rsid w:val="1233D1FC"/>
    <w:rsid w:val="123DB20C"/>
    <w:rsid w:val="12758BB4"/>
    <w:rsid w:val="129EE106"/>
    <w:rsid w:val="12A8F9E1"/>
    <w:rsid w:val="12B80963"/>
    <w:rsid w:val="12BE74BC"/>
    <w:rsid w:val="12CE4F16"/>
    <w:rsid w:val="12FFAC2D"/>
    <w:rsid w:val="1301EB74"/>
    <w:rsid w:val="1301F4BD"/>
    <w:rsid w:val="13260DAF"/>
    <w:rsid w:val="132A5C87"/>
    <w:rsid w:val="1351CA65"/>
    <w:rsid w:val="1381C8A3"/>
    <w:rsid w:val="1390F6B0"/>
    <w:rsid w:val="13A13935"/>
    <w:rsid w:val="13B1B136"/>
    <w:rsid w:val="13E56B36"/>
    <w:rsid w:val="13EFFB73"/>
    <w:rsid w:val="141CCFA2"/>
    <w:rsid w:val="145002AA"/>
    <w:rsid w:val="14878523"/>
    <w:rsid w:val="14B44AE8"/>
    <w:rsid w:val="14B7ACFF"/>
    <w:rsid w:val="14C698D5"/>
    <w:rsid w:val="15576543"/>
    <w:rsid w:val="1578FC8D"/>
    <w:rsid w:val="15CFA61F"/>
    <w:rsid w:val="15D4F145"/>
    <w:rsid w:val="15F35917"/>
    <w:rsid w:val="15F67C85"/>
    <w:rsid w:val="16015231"/>
    <w:rsid w:val="1626B68E"/>
    <w:rsid w:val="163729DD"/>
    <w:rsid w:val="16BD80F4"/>
    <w:rsid w:val="1737D34D"/>
    <w:rsid w:val="173A6F16"/>
    <w:rsid w:val="1748CD38"/>
    <w:rsid w:val="17C8016C"/>
    <w:rsid w:val="17CE9BC0"/>
    <w:rsid w:val="17D440D7"/>
    <w:rsid w:val="180B3BC5"/>
    <w:rsid w:val="183A8E36"/>
    <w:rsid w:val="185AA39B"/>
    <w:rsid w:val="189FB3FC"/>
    <w:rsid w:val="18B15947"/>
    <w:rsid w:val="18B2DEF6"/>
    <w:rsid w:val="1922AB2A"/>
    <w:rsid w:val="1924B7A3"/>
    <w:rsid w:val="193C42BC"/>
    <w:rsid w:val="1992E5F2"/>
    <w:rsid w:val="19B4331F"/>
    <w:rsid w:val="19C10BE9"/>
    <w:rsid w:val="19C4F4B4"/>
    <w:rsid w:val="19D7646D"/>
    <w:rsid w:val="19F34719"/>
    <w:rsid w:val="19F91D24"/>
    <w:rsid w:val="1A020387"/>
    <w:rsid w:val="1A0B84D8"/>
    <w:rsid w:val="1A0D48FF"/>
    <w:rsid w:val="1A66901C"/>
    <w:rsid w:val="1A6CE973"/>
    <w:rsid w:val="1A7C130F"/>
    <w:rsid w:val="1AD5DBE2"/>
    <w:rsid w:val="1AEA1139"/>
    <w:rsid w:val="1AFAFDE0"/>
    <w:rsid w:val="1B0A9B00"/>
    <w:rsid w:val="1B18D2C2"/>
    <w:rsid w:val="1B43B3ED"/>
    <w:rsid w:val="1B7334CE"/>
    <w:rsid w:val="1BB22307"/>
    <w:rsid w:val="1BD06FCE"/>
    <w:rsid w:val="1BEE9C98"/>
    <w:rsid w:val="1C472B2F"/>
    <w:rsid w:val="1C4AE9F6"/>
    <w:rsid w:val="1C636271"/>
    <w:rsid w:val="1C86A38C"/>
    <w:rsid w:val="1CAF66E2"/>
    <w:rsid w:val="1D161877"/>
    <w:rsid w:val="1D357907"/>
    <w:rsid w:val="1D5EADB8"/>
    <w:rsid w:val="1D7557E7"/>
    <w:rsid w:val="1DB3CC6B"/>
    <w:rsid w:val="1DD02190"/>
    <w:rsid w:val="1DE1F8DD"/>
    <w:rsid w:val="1EAAD590"/>
    <w:rsid w:val="1F5320D5"/>
    <w:rsid w:val="1F7DC93E"/>
    <w:rsid w:val="1FC95F34"/>
    <w:rsid w:val="1FEC974A"/>
    <w:rsid w:val="20A1868C"/>
    <w:rsid w:val="20A7CE30"/>
    <w:rsid w:val="20AC0792"/>
    <w:rsid w:val="20D258C4"/>
    <w:rsid w:val="20E31C35"/>
    <w:rsid w:val="20FE0377"/>
    <w:rsid w:val="213F8850"/>
    <w:rsid w:val="216CFF2F"/>
    <w:rsid w:val="2170FB1E"/>
    <w:rsid w:val="2173848A"/>
    <w:rsid w:val="217871F2"/>
    <w:rsid w:val="21A6E599"/>
    <w:rsid w:val="21F30709"/>
    <w:rsid w:val="225A53A9"/>
    <w:rsid w:val="2271D61D"/>
    <w:rsid w:val="227CF96C"/>
    <w:rsid w:val="22B1805A"/>
    <w:rsid w:val="22F8CCCF"/>
    <w:rsid w:val="23082C94"/>
    <w:rsid w:val="2308868D"/>
    <w:rsid w:val="2342B5FA"/>
    <w:rsid w:val="236FE1A7"/>
    <w:rsid w:val="238D541A"/>
    <w:rsid w:val="242CAFE9"/>
    <w:rsid w:val="24374A88"/>
    <w:rsid w:val="248F5DC9"/>
    <w:rsid w:val="24C7945A"/>
    <w:rsid w:val="24D182F1"/>
    <w:rsid w:val="24E809E6"/>
    <w:rsid w:val="2506BAFD"/>
    <w:rsid w:val="2545F973"/>
    <w:rsid w:val="2563C83F"/>
    <w:rsid w:val="261294CC"/>
    <w:rsid w:val="262F92BE"/>
    <w:rsid w:val="263E16A1"/>
    <w:rsid w:val="26BE6AE1"/>
    <w:rsid w:val="27081CF0"/>
    <w:rsid w:val="272C6B7A"/>
    <w:rsid w:val="27374555"/>
    <w:rsid w:val="274DF668"/>
    <w:rsid w:val="278A5EAD"/>
    <w:rsid w:val="2809FC78"/>
    <w:rsid w:val="284E90A8"/>
    <w:rsid w:val="2852602B"/>
    <w:rsid w:val="28BDC54C"/>
    <w:rsid w:val="28E8D5F1"/>
    <w:rsid w:val="290D8CD9"/>
    <w:rsid w:val="29118BE0"/>
    <w:rsid w:val="29741419"/>
    <w:rsid w:val="29C39173"/>
    <w:rsid w:val="29FD7B00"/>
    <w:rsid w:val="29FEE0EA"/>
    <w:rsid w:val="2A0A6F82"/>
    <w:rsid w:val="2A1C8B49"/>
    <w:rsid w:val="2A240F0D"/>
    <w:rsid w:val="2A3327A7"/>
    <w:rsid w:val="2A8B494F"/>
    <w:rsid w:val="2AB58EE1"/>
    <w:rsid w:val="2ADA69B4"/>
    <w:rsid w:val="2AEC973B"/>
    <w:rsid w:val="2B0303E1"/>
    <w:rsid w:val="2B0F7B71"/>
    <w:rsid w:val="2B1BF54D"/>
    <w:rsid w:val="2B210F50"/>
    <w:rsid w:val="2B339643"/>
    <w:rsid w:val="2B7011A9"/>
    <w:rsid w:val="2BB13D7F"/>
    <w:rsid w:val="2BC8D17D"/>
    <w:rsid w:val="2BF824C5"/>
    <w:rsid w:val="2C013288"/>
    <w:rsid w:val="2C21CE75"/>
    <w:rsid w:val="2C359285"/>
    <w:rsid w:val="2C9EAF5E"/>
    <w:rsid w:val="2CD0AE17"/>
    <w:rsid w:val="2D38EDC0"/>
    <w:rsid w:val="2DA77AE0"/>
    <w:rsid w:val="2E17DBBA"/>
    <w:rsid w:val="2E63E37F"/>
    <w:rsid w:val="2E8BB07D"/>
    <w:rsid w:val="2EBFDC38"/>
    <w:rsid w:val="2EF1E853"/>
    <w:rsid w:val="2F134D76"/>
    <w:rsid w:val="2F272BA9"/>
    <w:rsid w:val="2F671C44"/>
    <w:rsid w:val="2F973561"/>
    <w:rsid w:val="2FE3559D"/>
    <w:rsid w:val="2FF3AB9F"/>
    <w:rsid w:val="2FFFB3E0"/>
    <w:rsid w:val="300EF73F"/>
    <w:rsid w:val="301C1F89"/>
    <w:rsid w:val="30F5055A"/>
    <w:rsid w:val="3107F645"/>
    <w:rsid w:val="310FB713"/>
    <w:rsid w:val="3117E9AE"/>
    <w:rsid w:val="314C3D94"/>
    <w:rsid w:val="316D46AB"/>
    <w:rsid w:val="317611D5"/>
    <w:rsid w:val="317F25FE"/>
    <w:rsid w:val="31BBA2FC"/>
    <w:rsid w:val="31C92028"/>
    <w:rsid w:val="3203AF27"/>
    <w:rsid w:val="320F5D3E"/>
    <w:rsid w:val="321060B8"/>
    <w:rsid w:val="32234D8B"/>
    <w:rsid w:val="3266A09C"/>
    <w:rsid w:val="329DB0CC"/>
    <w:rsid w:val="32B97FA7"/>
    <w:rsid w:val="32CCE574"/>
    <w:rsid w:val="32D54037"/>
    <w:rsid w:val="32F05742"/>
    <w:rsid w:val="32F1D826"/>
    <w:rsid w:val="33922614"/>
    <w:rsid w:val="33CEB419"/>
    <w:rsid w:val="33DB751F"/>
    <w:rsid w:val="33E00075"/>
    <w:rsid w:val="33F88CAE"/>
    <w:rsid w:val="340248F3"/>
    <w:rsid w:val="3426BD56"/>
    <w:rsid w:val="34631053"/>
    <w:rsid w:val="3485B291"/>
    <w:rsid w:val="34AEA148"/>
    <w:rsid w:val="34B6797D"/>
    <w:rsid w:val="3514C0A3"/>
    <w:rsid w:val="353D8659"/>
    <w:rsid w:val="35492541"/>
    <w:rsid w:val="356F8E30"/>
    <w:rsid w:val="357AEE67"/>
    <w:rsid w:val="3591898F"/>
    <w:rsid w:val="359A76B5"/>
    <w:rsid w:val="359E1954"/>
    <w:rsid w:val="35BD57D5"/>
    <w:rsid w:val="35D191F0"/>
    <w:rsid w:val="35EF1751"/>
    <w:rsid w:val="360AD574"/>
    <w:rsid w:val="3653953D"/>
    <w:rsid w:val="36657B4B"/>
    <w:rsid w:val="366B2806"/>
    <w:rsid w:val="36A59172"/>
    <w:rsid w:val="36B36937"/>
    <w:rsid w:val="36D91BC1"/>
    <w:rsid w:val="3700C376"/>
    <w:rsid w:val="370244D2"/>
    <w:rsid w:val="37055B99"/>
    <w:rsid w:val="370654DB"/>
    <w:rsid w:val="37181F35"/>
    <w:rsid w:val="37922525"/>
    <w:rsid w:val="379BFF6F"/>
    <w:rsid w:val="37CD19AD"/>
    <w:rsid w:val="37DFC76E"/>
    <w:rsid w:val="37E0EF71"/>
    <w:rsid w:val="381402AF"/>
    <w:rsid w:val="38A89527"/>
    <w:rsid w:val="38D2E9F9"/>
    <w:rsid w:val="38E22A75"/>
    <w:rsid w:val="3956EDA6"/>
    <w:rsid w:val="3968EA0E"/>
    <w:rsid w:val="3A084DEF"/>
    <w:rsid w:val="3A28E5AF"/>
    <w:rsid w:val="3A56911A"/>
    <w:rsid w:val="3AC3B57F"/>
    <w:rsid w:val="3AC94282"/>
    <w:rsid w:val="3ADE2805"/>
    <w:rsid w:val="3B355674"/>
    <w:rsid w:val="3B4912FC"/>
    <w:rsid w:val="3B49C310"/>
    <w:rsid w:val="3B75499E"/>
    <w:rsid w:val="3BC2C490"/>
    <w:rsid w:val="3BDDC5AA"/>
    <w:rsid w:val="3BF3C241"/>
    <w:rsid w:val="3C500BDF"/>
    <w:rsid w:val="3C696878"/>
    <w:rsid w:val="3C8C6132"/>
    <w:rsid w:val="3CA08AD0"/>
    <w:rsid w:val="3CA6F0FE"/>
    <w:rsid w:val="3CB46094"/>
    <w:rsid w:val="3CB50D6B"/>
    <w:rsid w:val="3CD3BB70"/>
    <w:rsid w:val="3D0569FC"/>
    <w:rsid w:val="3D0A1975"/>
    <w:rsid w:val="3D4F9ACE"/>
    <w:rsid w:val="3D93CCA7"/>
    <w:rsid w:val="3DCE9A89"/>
    <w:rsid w:val="3E22E54E"/>
    <w:rsid w:val="3E468591"/>
    <w:rsid w:val="3E58B8DC"/>
    <w:rsid w:val="3E59CB29"/>
    <w:rsid w:val="3E81F4CF"/>
    <w:rsid w:val="3E97BA68"/>
    <w:rsid w:val="3EABFA71"/>
    <w:rsid w:val="3EC7F949"/>
    <w:rsid w:val="3ECB1DEF"/>
    <w:rsid w:val="3F05D283"/>
    <w:rsid w:val="3F0DB370"/>
    <w:rsid w:val="3F3B9D9B"/>
    <w:rsid w:val="3F46B252"/>
    <w:rsid w:val="3F511EB6"/>
    <w:rsid w:val="3F61AE02"/>
    <w:rsid w:val="3F671E0D"/>
    <w:rsid w:val="401B8F5A"/>
    <w:rsid w:val="4085E2D1"/>
    <w:rsid w:val="4095D36D"/>
    <w:rsid w:val="4108169F"/>
    <w:rsid w:val="410DEDC5"/>
    <w:rsid w:val="412F873C"/>
    <w:rsid w:val="414C5891"/>
    <w:rsid w:val="418C8A69"/>
    <w:rsid w:val="41DD9D17"/>
    <w:rsid w:val="41EBD0AC"/>
    <w:rsid w:val="422508DE"/>
    <w:rsid w:val="424F0419"/>
    <w:rsid w:val="42629552"/>
    <w:rsid w:val="426303C5"/>
    <w:rsid w:val="42766A77"/>
    <w:rsid w:val="428C6E71"/>
    <w:rsid w:val="430718C7"/>
    <w:rsid w:val="43CDA275"/>
    <w:rsid w:val="43D25C7C"/>
    <w:rsid w:val="43F1F4B2"/>
    <w:rsid w:val="443C2F6B"/>
    <w:rsid w:val="444B6560"/>
    <w:rsid w:val="4495CAD6"/>
    <w:rsid w:val="44BD52FD"/>
    <w:rsid w:val="44F017B2"/>
    <w:rsid w:val="45C04CF6"/>
    <w:rsid w:val="45D7285C"/>
    <w:rsid w:val="46253C23"/>
    <w:rsid w:val="46958AC6"/>
    <w:rsid w:val="46B60E19"/>
    <w:rsid w:val="46D93748"/>
    <w:rsid w:val="46FB7542"/>
    <w:rsid w:val="46FE8B21"/>
    <w:rsid w:val="470C192A"/>
    <w:rsid w:val="47646B64"/>
    <w:rsid w:val="4774E2CA"/>
    <w:rsid w:val="4785E5CA"/>
    <w:rsid w:val="47A9DFB3"/>
    <w:rsid w:val="47D2D1D2"/>
    <w:rsid w:val="47D863BC"/>
    <w:rsid w:val="47EB2AFD"/>
    <w:rsid w:val="47F4F3BF"/>
    <w:rsid w:val="47FF816C"/>
    <w:rsid w:val="480C2B8F"/>
    <w:rsid w:val="481E1850"/>
    <w:rsid w:val="482A7F71"/>
    <w:rsid w:val="483F1B86"/>
    <w:rsid w:val="48549855"/>
    <w:rsid w:val="486E931C"/>
    <w:rsid w:val="489C1EFA"/>
    <w:rsid w:val="48D6F9BF"/>
    <w:rsid w:val="48F14E0E"/>
    <w:rsid w:val="48F291AF"/>
    <w:rsid w:val="4908C4B4"/>
    <w:rsid w:val="492408EB"/>
    <w:rsid w:val="4945B014"/>
    <w:rsid w:val="496FB870"/>
    <w:rsid w:val="4992E39C"/>
    <w:rsid w:val="49A73521"/>
    <w:rsid w:val="49ADB802"/>
    <w:rsid w:val="49B4C0BE"/>
    <w:rsid w:val="49C9310A"/>
    <w:rsid w:val="49EDAEDB"/>
    <w:rsid w:val="4A04D3ED"/>
    <w:rsid w:val="4A185D24"/>
    <w:rsid w:val="4A33A028"/>
    <w:rsid w:val="4A43487C"/>
    <w:rsid w:val="4A510E99"/>
    <w:rsid w:val="4A6A1A67"/>
    <w:rsid w:val="4AB53AD8"/>
    <w:rsid w:val="4AC53C30"/>
    <w:rsid w:val="4B26B96E"/>
    <w:rsid w:val="4B37222E"/>
    <w:rsid w:val="4B4A56DA"/>
    <w:rsid w:val="4B5E17CF"/>
    <w:rsid w:val="4B6077D7"/>
    <w:rsid w:val="4B8C3917"/>
    <w:rsid w:val="4BD52597"/>
    <w:rsid w:val="4C2F8E7A"/>
    <w:rsid w:val="4C60C0CE"/>
    <w:rsid w:val="4CE0BBE8"/>
    <w:rsid w:val="4D4F85CE"/>
    <w:rsid w:val="4D914930"/>
    <w:rsid w:val="4DAFE014"/>
    <w:rsid w:val="4DB09930"/>
    <w:rsid w:val="4E33F8A9"/>
    <w:rsid w:val="4E370F15"/>
    <w:rsid w:val="4E70021F"/>
    <w:rsid w:val="4E981899"/>
    <w:rsid w:val="4E9C2328"/>
    <w:rsid w:val="4EA42A34"/>
    <w:rsid w:val="4EAD4424"/>
    <w:rsid w:val="4EC3D9D9"/>
    <w:rsid w:val="4EE06C53"/>
    <w:rsid w:val="4EE3BBCD"/>
    <w:rsid w:val="4EF5EFDC"/>
    <w:rsid w:val="4F068727"/>
    <w:rsid w:val="4F465E9A"/>
    <w:rsid w:val="4F497453"/>
    <w:rsid w:val="4F5AE1CC"/>
    <w:rsid w:val="4F6A3B58"/>
    <w:rsid w:val="4F6F7D49"/>
    <w:rsid w:val="4F7C70BA"/>
    <w:rsid w:val="4FA23C47"/>
    <w:rsid w:val="4FD64ED4"/>
    <w:rsid w:val="4FF63CE2"/>
    <w:rsid w:val="500CEA8D"/>
    <w:rsid w:val="505F7A23"/>
    <w:rsid w:val="507F166E"/>
    <w:rsid w:val="50892F2B"/>
    <w:rsid w:val="509E2099"/>
    <w:rsid w:val="512D627A"/>
    <w:rsid w:val="517D2603"/>
    <w:rsid w:val="5185E5D6"/>
    <w:rsid w:val="51AF182F"/>
    <w:rsid w:val="51D3982A"/>
    <w:rsid w:val="51E3E46F"/>
    <w:rsid w:val="51F6171E"/>
    <w:rsid w:val="52156C9D"/>
    <w:rsid w:val="5220115D"/>
    <w:rsid w:val="524A610F"/>
    <w:rsid w:val="529E4C7C"/>
    <w:rsid w:val="52A07279"/>
    <w:rsid w:val="5337058C"/>
    <w:rsid w:val="534CF763"/>
    <w:rsid w:val="53660577"/>
    <w:rsid w:val="53722019"/>
    <w:rsid w:val="53C1C01A"/>
    <w:rsid w:val="53F0180B"/>
    <w:rsid w:val="54013ED7"/>
    <w:rsid w:val="5401EA5A"/>
    <w:rsid w:val="543C1B73"/>
    <w:rsid w:val="546FEED1"/>
    <w:rsid w:val="549B61B6"/>
    <w:rsid w:val="54C81BF3"/>
    <w:rsid w:val="54D29494"/>
    <w:rsid w:val="55236483"/>
    <w:rsid w:val="555CFA5D"/>
    <w:rsid w:val="556B40D7"/>
    <w:rsid w:val="55A7A0D9"/>
    <w:rsid w:val="55C59670"/>
    <w:rsid w:val="55CB8025"/>
    <w:rsid w:val="55D0B0BE"/>
    <w:rsid w:val="55DFF13E"/>
    <w:rsid w:val="55E8FF69"/>
    <w:rsid w:val="56617AB0"/>
    <w:rsid w:val="566AE53C"/>
    <w:rsid w:val="5681C25B"/>
    <w:rsid w:val="568F26D2"/>
    <w:rsid w:val="56B38868"/>
    <w:rsid w:val="56EE540B"/>
    <w:rsid w:val="56F02C2A"/>
    <w:rsid w:val="56FB6607"/>
    <w:rsid w:val="57004898"/>
    <w:rsid w:val="57031954"/>
    <w:rsid w:val="57511078"/>
    <w:rsid w:val="57519753"/>
    <w:rsid w:val="57661D84"/>
    <w:rsid w:val="576AF6A6"/>
    <w:rsid w:val="578C2EAC"/>
    <w:rsid w:val="57F82F9C"/>
    <w:rsid w:val="5815248B"/>
    <w:rsid w:val="581D92BC"/>
    <w:rsid w:val="585E8C7E"/>
    <w:rsid w:val="58A66564"/>
    <w:rsid w:val="58EA02A8"/>
    <w:rsid w:val="58F7BA95"/>
    <w:rsid w:val="590430BF"/>
    <w:rsid w:val="593666C2"/>
    <w:rsid w:val="593D9CFB"/>
    <w:rsid w:val="5997763C"/>
    <w:rsid w:val="59E0192E"/>
    <w:rsid w:val="5A0F94E3"/>
    <w:rsid w:val="5A33FE0F"/>
    <w:rsid w:val="5A45F220"/>
    <w:rsid w:val="5A50DFAA"/>
    <w:rsid w:val="5A61C9B8"/>
    <w:rsid w:val="5A82AD84"/>
    <w:rsid w:val="5A9FAB32"/>
    <w:rsid w:val="5AB1FFF5"/>
    <w:rsid w:val="5AC0874A"/>
    <w:rsid w:val="5AC15D5F"/>
    <w:rsid w:val="5AEAEE48"/>
    <w:rsid w:val="5B23D464"/>
    <w:rsid w:val="5B29275A"/>
    <w:rsid w:val="5B323223"/>
    <w:rsid w:val="5B51F496"/>
    <w:rsid w:val="5B5C1526"/>
    <w:rsid w:val="5B894030"/>
    <w:rsid w:val="5C02FAFD"/>
    <w:rsid w:val="5C30F6B0"/>
    <w:rsid w:val="5C47D5AB"/>
    <w:rsid w:val="5C4F32C2"/>
    <w:rsid w:val="5C753DBD"/>
    <w:rsid w:val="5C91483A"/>
    <w:rsid w:val="5C9162AE"/>
    <w:rsid w:val="5CCE454E"/>
    <w:rsid w:val="5CEB86B7"/>
    <w:rsid w:val="5D0A7419"/>
    <w:rsid w:val="5DA76CFA"/>
    <w:rsid w:val="5E17CA53"/>
    <w:rsid w:val="5E74CFE2"/>
    <w:rsid w:val="5E82A1E2"/>
    <w:rsid w:val="5EA8D9D2"/>
    <w:rsid w:val="5EC62D79"/>
    <w:rsid w:val="5EE0388E"/>
    <w:rsid w:val="5EF6B154"/>
    <w:rsid w:val="5F109582"/>
    <w:rsid w:val="5F2751D5"/>
    <w:rsid w:val="5F433D5B"/>
    <w:rsid w:val="5F6DAB27"/>
    <w:rsid w:val="6005E610"/>
    <w:rsid w:val="600E85AA"/>
    <w:rsid w:val="60166251"/>
    <w:rsid w:val="60755467"/>
    <w:rsid w:val="608E181E"/>
    <w:rsid w:val="609F52F5"/>
    <w:rsid w:val="60B3F35C"/>
    <w:rsid w:val="60CD476D"/>
    <w:rsid w:val="6133EE9D"/>
    <w:rsid w:val="61349A87"/>
    <w:rsid w:val="6144123A"/>
    <w:rsid w:val="6181562D"/>
    <w:rsid w:val="619983D1"/>
    <w:rsid w:val="619D61EA"/>
    <w:rsid w:val="61C3B4B9"/>
    <w:rsid w:val="61D29ED9"/>
    <w:rsid w:val="61FC0C0A"/>
    <w:rsid w:val="62198BEB"/>
    <w:rsid w:val="621B89AC"/>
    <w:rsid w:val="6226D3E5"/>
    <w:rsid w:val="6276AFA5"/>
    <w:rsid w:val="62BDCEF1"/>
    <w:rsid w:val="62C077BB"/>
    <w:rsid w:val="63355432"/>
    <w:rsid w:val="6365FD2C"/>
    <w:rsid w:val="6377E38B"/>
    <w:rsid w:val="638F8E5E"/>
    <w:rsid w:val="640C9B28"/>
    <w:rsid w:val="6463A4A5"/>
    <w:rsid w:val="6466C15F"/>
    <w:rsid w:val="647464A7"/>
    <w:rsid w:val="64D8BA92"/>
    <w:rsid w:val="64DA7F36"/>
    <w:rsid w:val="64EB0374"/>
    <w:rsid w:val="64EFE35E"/>
    <w:rsid w:val="654DC2B1"/>
    <w:rsid w:val="656F5DB7"/>
    <w:rsid w:val="6578564B"/>
    <w:rsid w:val="65DD1784"/>
    <w:rsid w:val="6600A0E8"/>
    <w:rsid w:val="664EC691"/>
    <w:rsid w:val="668F77F4"/>
    <w:rsid w:val="66A002DE"/>
    <w:rsid w:val="66A41230"/>
    <w:rsid w:val="66D90D02"/>
    <w:rsid w:val="66FAE7F0"/>
    <w:rsid w:val="6700480D"/>
    <w:rsid w:val="672F16C4"/>
    <w:rsid w:val="6752435A"/>
    <w:rsid w:val="677664B6"/>
    <w:rsid w:val="6787C203"/>
    <w:rsid w:val="6788E01C"/>
    <w:rsid w:val="67AC0569"/>
    <w:rsid w:val="67EA96F2"/>
    <w:rsid w:val="67FC57F9"/>
    <w:rsid w:val="6803F84E"/>
    <w:rsid w:val="680AB32F"/>
    <w:rsid w:val="68414955"/>
    <w:rsid w:val="686AE214"/>
    <w:rsid w:val="687731AC"/>
    <w:rsid w:val="689C186E"/>
    <w:rsid w:val="68B1B847"/>
    <w:rsid w:val="68B36F84"/>
    <w:rsid w:val="6905E2EB"/>
    <w:rsid w:val="692A4B0B"/>
    <w:rsid w:val="692AC518"/>
    <w:rsid w:val="69332E52"/>
    <w:rsid w:val="693BCA12"/>
    <w:rsid w:val="696C834E"/>
    <w:rsid w:val="699E27CD"/>
    <w:rsid w:val="69B4478E"/>
    <w:rsid w:val="69DCFE86"/>
    <w:rsid w:val="69E89B77"/>
    <w:rsid w:val="6A5B1F5E"/>
    <w:rsid w:val="6AA617B9"/>
    <w:rsid w:val="6B1237E9"/>
    <w:rsid w:val="6B2F8FA7"/>
    <w:rsid w:val="6B3C2668"/>
    <w:rsid w:val="6B5017EF"/>
    <w:rsid w:val="6B61EA3E"/>
    <w:rsid w:val="6B7CE55A"/>
    <w:rsid w:val="6B7FDDAA"/>
    <w:rsid w:val="6B95CEA3"/>
    <w:rsid w:val="6BA860B1"/>
    <w:rsid w:val="6BAB894A"/>
    <w:rsid w:val="6BB306A6"/>
    <w:rsid w:val="6BDF6B4E"/>
    <w:rsid w:val="6C07E102"/>
    <w:rsid w:val="6C29ADE9"/>
    <w:rsid w:val="6C3D83AD"/>
    <w:rsid w:val="6C67374C"/>
    <w:rsid w:val="6CB43124"/>
    <w:rsid w:val="6CB54B1F"/>
    <w:rsid w:val="6CBCFA41"/>
    <w:rsid w:val="6D0582A6"/>
    <w:rsid w:val="6D0B7B79"/>
    <w:rsid w:val="6D1C6BF1"/>
    <w:rsid w:val="6D6F8991"/>
    <w:rsid w:val="6DD9540E"/>
    <w:rsid w:val="6DE0D08A"/>
    <w:rsid w:val="6DFDF2F1"/>
    <w:rsid w:val="6E021E90"/>
    <w:rsid w:val="6E599991"/>
    <w:rsid w:val="6E72453D"/>
    <w:rsid w:val="6E8BCA62"/>
    <w:rsid w:val="6EAFDD85"/>
    <w:rsid w:val="6EC4C0B4"/>
    <w:rsid w:val="6F07ED59"/>
    <w:rsid w:val="6F4C3386"/>
    <w:rsid w:val="6F614EAB"/>
    <w:rsid w:val="6FDBE4B2"/>
    <w:rsid w:val="6FF17F91"/>
    <w:rsid w:val="6FFC2E7A"/>
    <w:rsid w:val="6FFE6220"/>
    <w:rsid w:val="70289CB4"/>
    <w:rsid w:val="709D9CDF"/>
    <w:rsid w:val="70BDC975"/>
    <w:rsid w:val="711E8AAA"/>
    <w:rsid w:val="720A293F"/>
    <w:rsid w:val="7223CF52"/>
    <w:rsid w:val="7270BFC6"/>
    <w:rsid w:val="7271BACB"/>
    <w:rsid w:val="729F49C9"/>
    <w:rsid w:val="72A1E8E4"/>
    <w:rsid w:val="72AC5C6A"/>
    <w:rsid w:val="72F40ACC"/>
    <w:rsid w:val="733A823F"/>
    <w:rsid w:val="7341A00E"/>
    <w:rsid w:val="7358D0C6"/>
    <w:rsid w:val="73CAA0E3"/>
    <w:rsid w:val="7438CD06"/>
    <w:rsid w:val="74489592"/>
    <w:rsid w:val="745103C3"/>
    <w:rsid w:val="74644727"/>
    <w:rsid w:val="747AF512"/>
    <w:rsid w:val="74BA85E3"/>
    <w:rsid w:val="74ED7F96"/>
    <w:rsid w:val="74F19AFF"/>
    <w:rsid w:val="75334623"/>
    <w:rsid w:val="75434332"/>
    <w:rsid w:val="7549700F"/>
    <w:rsid w:val="759CB83F"/>
    <w:rsid w:val="75ADA7A3"/>
    <w:rsid w:val="75B6F5B3"/>
    <w:rsid w:val="75BB750A"/>
    <w:rsid w:val="75BD7FE8"/>
    <w:rsid w:val="75DAA525"/>
    <w:rsid w:val="75E465F3"/>
    <w:rsid w:val="75FD0170"/>
    <w:rsid w:val="760B00F6"/>
    <w:rsid w:val="76211AC0"/>
    <w:rsid w:val="763F3132"/>
    <w:rsid w:val="76545F9D"/>
    <w:rsid w:val="767F8312"/>
    <w:rsid w:val="76920653"/>
    <w:rsid w:val="769FBE58"/>
    <w:rsid w:val="76E4D429"/>
    <w:rsid w:val="76E6D368"/>
    <w:rsid w:val="776363C0"/>
    <w:rsid w:val="7777CF2A"/>
    <w:rsid w:val="7781CAB7"/>
    <w:rsid w:val="77839AFF"/>
    <w:rsid w:val="7785659D"/>
    <w:rsid w:val="778B7200"/>
    <w:rsid w:val="779966F8"/>
    <w:rsid w:val="77C4DC10"/>
    <w:rsid w:val="7808C3D1"/>
    <w:rsid w:val="78B8B529"/>
    <w:rsid w:val="78C9A777"/>
    <w:rsid w:val="78D0B2B2"/>
    <w:rsid w:val="78E47CA4"/>
    <w:rsid w:val="79141F3D"/>
    <w:rsid w:val="79537129"/>
    <w:rsid w:val="79837609"/>
    <w:rsid w:val="79D950FB"/>
    <w:rsid w:val="7A07D3A5"/>
    <w:rsid w:val="7A3F0FBC"/>
    <w:rsid w:val="7A93682F"/>
    <w:rsid w:val="7AB20874"/>
    <w:rsid w:val="7AC1988B"/>
    <w:rsid w:val="7AC57C81"/>
    <w:rsid w:val="7B04959F"/>
    <w:rsid w:val="7B0A9C1E"/>
    <w:rsid w:val="7B106D34"/>
    <w:rsid w:val="7B2FB0ED"/>
    <w:rsid w:val="7BC67201"/>
    <w:rsid w:val="7BD16ABB"/>
    <w:rsid w:val="7BE9E3E7"/>
    <w:rsid w:val="7C085D6E"/>
    <w:rsid w:val="7C282C47"/>
    <w:rsid w:val="7C3AE9EB"/>
    <w:rsid w:val="7C53A777"/>
    <w:rsid w:val="7C6AD4DC"/>
    <w:rsid w:val="7C83D443"/>
    <w:rsid w:val="7D3F1BD4"/>
    <w:rsid w:val="7DCB08F1"/>
    <w:rsid w:val="7DCC2929"/>
    <w:rsid w:val="7DDE64F2"/>
    <w:rsid w:val="7DF61366"/>
    <w:rsid w:val="7E27D20F"/>
    <w:rsid w:val="7E3EFD5E"/>
    <w:rsid w:val="7E6B4522"/>
    <w:rsid w:val="7E81D898"/>
    <w:rsid w:val="7EC5C369"/>
    <w:rsid w:val="7EC927A8"/>
    <w:rsid w:val="7EF0A142"/>
    <w:rsid w:val="7EF1B6B2"/>
    <w:rsid w:val="7EFD46C8"/>
    <w:rsid w:val="7EFE5334"/>
    <w:rsid w:val="7F0AAA7A"/>
    <w:rsid w:val="7F2184A9"/>
    <w:rsid w:val="7F2B4667"/>
    <w:rsid w:val="7F32C49F"/>
    <w:rsid w:val="7FA1E041"/>
    <w:rsid w:val="7FBC9FE7"/>
    <w:rsid w:val="7FD5C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1F83"/>
  <w15:docId w15:val="{225BF934-EED9-487A-8AFD-1C6504C1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uiPriority w:val="99"/>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Hipervnculo">
    <w:name w:val="Hyperlink"/>
    <w:basedOn w:val="Fuentedeprrafopredeter"/>
    <w:uiPriority w:val="99"/>
    <w:unhideWhenUsed/>
    <w:rsid w:val="008A39C0"/>
    <w:rPr>
      <w:color w:val="0000FF" w:themeColor="hyperlink"/>
      <w:u w:val="single"/>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6E78BA"/>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6E78BA"/>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6E78BA"/>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E78BA"/>
    <w:pPr>
      <w:jc w:val="both"/>
    </w:pPr>
    <w:rPr>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6699">
      <w:bodyDiv w:val="1"/>
      <w:marLeft w:val="0"/>
      <w:marRight w:val="0"/>
      <w:marTop w:val="0"/>
      <w:marBottom w:val="0"/>
      <w:divBdr>
        <w:top w:val="none" w:sz="0" w:space="0" w:color="auto"/>
        <w:left w:val="none" w:sz="0" w:space="0" w:color="auto"/>
        <w:bottom w:val="none" w:sz="0" w:space="0" w:color="auto"/>
        <w:right w:val="none" w:sz="0" w:space="0" w:color="auto"/>
      </w:divBdr>
    </w:div>
    <w:div w:id="885676720">
      <w:bodyDiv w:val="1"/>
      <w:marLeft w:val="0"/>
      <w:marRight w:val="0"/>
      <w:marTop w:val="0"/>
      <w:marBottom w:val="0"/>
      <w:divBdr>
        <w:top w:val="none" w:sz="0" w:space="0" w:color="auto"/>
        <w:left w:val="none" w:sz="0" w:space="0" w:color="auto"/>
        <w:bottom w:val="none" w:sz="0" w:space="0" w:color="auto"/>
        <w:right w:val="none" w:sz="0" w:space="0" w:color="auto"/>
      </w:divBdr>
    </w:div>
    <w:div w:id="1224827614">
      <w:bodyDiv w:val="1"/>
      <w:marLeft w:val="0"/>
      <w:marRight w:val="0"/>
      <w:marTop w:val="0"/>
      <w:marBottom w:val="0"/>
      <w:divBdr>
        <w:top w:val="none" w:sz="0" w:space="0" w:color="auto"/>
        <w:left w:val="none" w:sz="0" w:space="0" w:color="auto"/>
        <w:bottom w:val="none" w:sz="0" w:space="0" w:color="auto"/>
        <w:right w:val="none" w:sz="0" w:space="0" w:color="auto"/>
      </w:divBdr>
    </w:div>
    <w:div w:id="21442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234EF-C015-479C-93FD-DA392ED6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11</cp:revision>
  <dcterms:created xsi:type="dcterms:W3CDTF">2022-11-03T15:09:00Z</dcterms:created>
  <dcterms:modified xsi:type="dcterms:W3CDTF">2023-01-20T17:12:00Z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