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4F332" w14:textId="77777777" w:rsidR="00045E01" w:rsidRPr="00045E01" w:rsidRDefault="00045E01" w:rsidP="00045E0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045E0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9D28322" w14:textId="77777777" w:rsidR="00045E01" w:rsidRPr="00045E01" w:rsidRDefault="00045E01" w:rsidP="00045E01">
      <w:pPr>
        <w:spacing w:after="0" w:line="240" w:lineRule="auto"/>
        <w:jc w:val="both"/>
        <w:rPr>
          <w:rFonts w:ascii="Arial" w:eastAsia="Times New Roman" w:hAnsi="Arial" w:cs="Arial"/>
          <w:sz w:val="20"/>
          <w:szCs w:val="20"/>
          <w:lang w:val="es-419" w:eastAsia="es-ES"/>
        </w:rPr>
      </w:pPr>
    </w:p>
    <w:p w14:paraId="43BB8609" w14:textId="31862874" w:rsidR="00CA4319" w:rsidRPr="003C4A4E" w:rsidRDefault="00FE6C52" w:rsidP="00CA4319">
      <w:pPr>
        <w:spacing w:after="0" w:line="240" w:lineRule="auto"/>
        <w:jc w:val="both"/>
        <w:rPr>
          <w:rFonts w:ascii="Arial" w:eastAsia="Times New Roman" w:hAnsi="Arial" w:cs="Arial"/>
          <w:b/>
          <w:bCs/>
          <w:iCs/>
          <w:sz w:val="20"/>
          <w:szCs w:val="20"/>
          <w:lang w:val="es-419" w:eastAsia="fr-FR"/>
        </w:rPr>
      </w:pPr>
      <w:r w:rsidRPr="003C4A4E">
        <w:rPr>
          <w:rFonts w:ascii="Arial" w:eastAsia="Times New Roman" w:hAnsi="Arial" w:cs="Arial"/>
          <w:b/>
          <w:bCs/>
          <w:iCs/>
          <w:sz w:val="20"/>
          <w:szCs w:val="20"/>
          <w:u w:val="single"/>
          <w:lang w:val="es-419" w:eastAsia="fr-FR"/>
        </w:rPr>
        <w:t>TEMAS:</w:t>
      </w:r>
      <w:r w:rsidRPr="003C4A4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ACTOS SEXUALES CON MENOR DE 14 AÑOS </w:t>
      </w:r>
      <w:r w:rsidRPr="003C4A4E">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 xml:space="preserve">PERTINENCIA Y UTILIDAD DE LAS PRUEBAS / DEFINICIÓN / RELACIÓN CON LOS HECHOS JURÍDICAMENTE RELEVANTES / APORTE IMPORTANTE A LA INVESTIGACIÓN / DECLARACIÓN PERITO SOBRE CREDIBILIDAD TESTIGO / </w:t>
      </w:r>
      <w:r w:rsidR="00F63854">
        <w:rPr>
          <w:rFonts w:ascii="Arial" w:eastAsia="Times New Roman" w:hAnsi="Arial" w:cs="Arial"/>
          <w:b/>
          <w:bCs/>
          <w:iCs/>
          <w:sz w:val="20"/>
          <w:szCs w:val="20"/>
          <w:lang w:val="es-419" w:eastAsia="fr-FR"/>
        </w:rPr>
        <w:t xml:space="preserve">NO ES PERTINENTE / </w:t>
      </w:r>
      <w:r>
        <w:rPr>
          <w:rFonts w:ascii="Arial" w:eastAsia="Times New Roman" w:hAnsi="Arial" w:cs="Arial"/>
          <w:b/>
          <w:bCs/>
          <w:iCs/>
          <w:sz w:val="20"/>
          <w:szCs w:val="20"/>
          <w:lang w:val="es-419" w:eastAsia="fr-FR"/>
        </w:rPr>
        <w:t>ES TAREA QUE CORRESPONDE AL JUEZ.</w:t>
      </w:r>
    </w:p>
    <w:p w14:paraId="0C11E349" w14:textId="77777777" w:rsidR="00CA4319" w:rsidRPr="003C4A4E" w:rsidRDefault="00CA4319" w:rsidP="00CA4319">
      <w:pPr>
        <w:spacing w:after="0" w:line="240" w:lineRule="auto"/>
        <w:jc w:val="both"/>
        <w:rPr>
          <w:rFonts w:ascii="Arial" w:eastAsia="Times New Roman" w:hAnsi="Arial" w:cs="Arial"/>
          <w:sz w:val="20"/>
          <w:szCs w:val="20"/>
          <w:lang w:val="es-419" w:eastAsia="es-ES"/>
        </w:rPr>
      </w:pPr>
    </w:p>
    <w:p w14:paraId="25491D18" w14:textId="77777777" w:rsidR="00CA4319" w:rsidRPr="00130F71" w:rsidRDefault="00CA4319" w:rsidP="00CA431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30F71">
        <w:rPr>
          <w:rFonts w:ascii="Arial" w:eastAsia="Times New Roman" w:hAnsi="Arial" w:cs="Arial"/>
          <w:sz w:val="20"/>
          <w:szCs w:val="20"/>
          <w:lang w:val="es-419" w:eastAsia="es-ES"/>
        </w:rPr>
        <w:t xml:space="preserve">según lo reglado por el artículo 375 C.P.P. una prueba debe entenderse como pertinente cuando se refiere «directa o indirectamente, a los hechos o circunstancias relativos a la comisión de la conducta delictiva y sus consecuencias, así como a la identidad o a la responsabilidad penal del acusado…».  </w:t>
      </w:r>
    </w:p>
    <w:p w14:paraId="00EDF6B1" w14:textId="77777777" w:rsidR="00CA4319" w:rsidRPr="00130F71" w:rsidRDefault="00CA4319" w:rsidP="00CA4319">
      <w:pPr>
        <w:spacing w:after="0" w:line="240" w:lineRule="auto"/>
        <w:jc w:val="both"/>
        <w:rPr>
          <w:rFonts w:ascii="Arial" w:eastAsia="Times New Roman" w:hAnsi="Arial" w:cs="Arial"/>
          <w:sz w:val="20"/>
          <w:szCs w:val="20"/>
          <w:lang w:val="es-419" w:eastAsia="es-ES"/>
        </w:rPr>
      </w:pPr>
    </w:p>
    <w:p w14:paraId="441D9707" w14:textId="77777777" w:rsidR="00CA4319" w:rsidRPr="00130F71" w:rsidRDefault="00CA4319" w:rsidP="00CA4319">
      <w:pPr>
        <w:spacing w:after="0" w:line="240" w:lineRule="auto"/>
        <w:jc w:val="both"/>
        <w:rPr>
          <w:rFonts w:ascii="Arial" w:eastAsia="Times New Roman" w:hAnsi="Arial" w:cs="Arial"/>
          <w:sz w:val="20"/>
          <w:szCs w:val="20"/>
          <w:lang w:val="es-419" w:eastAsia="es-ES"/>
        </w:rPr>
      </w:pPr>
      <w:r w:rsidRPr="00130F71">
        <w:rPr>
          <w:rFonts w:ascii="Arial" w:eastAsia="Times New Roman" w:hAnsi="Arial" w:cs="Arial"/>
          <w:sz w:val="20"/>
          <w:szCs w:val="20"/>
          <w:lang w:val="es-419" w:eastAsia="es-ES"/>
        </w:rPr>
        <w:t xml:space="preserve">En tal sentido, la Corte ha expuesto lo siguiente: </w:t>
      </w:r>
    </w:p>
    <w:p w14:paraId="3E37C042" w14:textId="77777777" w:rsidR="00CA4319" w:rsidRPr="00130F71" w:rsidRDefault="00CA4319" w:rsidP="00CA4319">
      <w:pPr>
        <w:spacing w:after="0" w:line="240" w:lineRule="auto"/>
        <w:jc w:val="both"/>
        <w:rPr>
          <w:rFonts w:ascii="Arial" w:eastAsia="Times New Roman" w:hAnsi="Arial" w:cs="Arial"/>
          <w:sz w:val="20"/>
          <w:szCs w:val="20"/>
          <w:lang w:val="es-419" w:eastAsia="es-ES"/>
        </w:rPr>
      </w:pPr>
    </w:p>
    <w:p w14:paraId="7BD78BAD" w14:textId="77777777" w:rsidR="00CA4319" w:rsidRPr="003C4A4E" w:rsidRDefault="00CA4319" w:rsidP="00CA4319">
      <w:pPr>
        <w:spacing w:after="0" w:line="240" w:lineRule="auto"/>
        <w:jc w:val="both"/>
        <w:rPr>
          <w:rFonts w:ascii="Arial" w:eastAsia="Times New Roman" w:hAnsi="Arial" w:cs="Arial"/>
          <w:sz w:val="20"/>
          <w:szCs w:val="20"/>
          <w:lang w:val="es-419" w:eastAsia="es-ES"/>
        </w:rPr>
      </w:pPr>
      <w:r w:rsidRPr="00130F71">
        <w:rPr>
          <w:rFonts w:ascii="Arial" w:eastAsia="Times New Roman" w:hAnsi="Arial" w:cs="Arial"/>
          <w:sz w:val="20"/>
          <w:szCs w:val="20"/>
          <w:lang w:val="es-419" w:eastAsia="es-ES"/>
        </w:rPr>
        <w:t>“La pertinencia del medio probatorio está determinada por el tema de prueba, el que a su vez está delimitado por los hechos jurídicamente relevantes de la acusación o, en el caso de la defensa, por la teoría alterna que sustenta su estrategia</w:t>
      </w:r>
      <w:r>
        <w:rPr>
          <w:rFonts w:ascii="Arial" w:eastAsia="Times New Roman" w:hAnsi="Arial" w:cs="Arial"/>
          <w:sz w:val="20"/>
          <w:szCs w:val="20"/>
          <w:lang w:val="es-419" w:eastAsia="es-ES"/>
        </w:rPr>
        <w:t>…”</w:t>
      </w:r>
    </w:p>
    <w:p w14:paraId="3A2B7032" w14:textId="37BA7832" w:rsidR="00045E01" w:rsidRDefault="00045E01" w:rsidP="00045E01">
      <w:pPr>
        <w:spacing w:after="0" w:line="240" w:lineRule="auto"/>
        <w:jc w:val="both"/>
        <w:rPr>
          <w:rFonts w:ascii="Arial" w:eastAsia="Times New Roman" w:hAnsi="Arial" w:cs="Arial"/>
          <w:sz w:val="20"/>
          <w:szCs w:val="20"/>
          <w:lang w:val="es-419" w:eastAsia="es-ES"/>
        </w:rPr>
      </w:pPr>
    </w:p>
    <w:p w14:paraId="4D9BF43E" w14:textId="4EDD9724" w:rsidR="001A685B" w:rsidRPr="001A685B" w:rsidRDefault="001A685B" w:rsidP="001A685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A685B">
        <w:rPr>
          <w:rFonts w:ascii="Arial" w:eastAsia="Times New Roman" w:hAnsi="Arial" w:cs="Arial"/>
          <w:sz w:val="20"/>
          <w:szCs w:val="20"/>
          <w:lang w:val="es-419" w:eastAsia="es-ES"/>
        </w:rPr>
        <w:t xml:space="preserve">en lo que respecta con la utilidad probatoria, la Corte en términos similares ha dicho: </w:t>
      </w:r>
    </w:p>
    <w:p w14:paraId="72F5E056" w14:textId="77777777" w:rsidR="001A685B" w:rsidRPr="001A685B" w:rsidRDefault="001A685B" w:rsidP="001A685B">
      <w:pPr>
        <w:spacing w:after="0" w:line="240" w:lineRule="auto"/>
        <w:jc w:val="both"/>
        <w:rPr>
          <w:rFonts w:ascii="Arial" w:eastAsia="Times New Roman" w:hAnsi="Arial" w:cs="Arial"/>
          <w:sz w:val="20"/>
          <w:szCs w:val="20"/>
          <w:lang w:val="es-419" w:eastAsia="es-ES"/>
        </w:rPr>
      </w:pPr>
    </w:p>
    <w:p w14:paraId="07A1D5C8" w14:textId="1E01BFBE" w:rsidR="001A685B" w:rsidRPr="00045E01" w:rsidRDefault="001A685B" w:rsidP="001A685B">
      <w:pPr>
        <w:spacing w:after="0" w:line="240" w:lineRule="auto"/>
        <w:jc w:val="both"/>
        <w:rPr>
          <w:rFonts w:ascii="Arial" w:eastAsia="Times New Roman" w:hAnsi="Arial" w:cs="Arial"/>
          <w:sz w:val="20"/>
          <w:szCs w:val="20"/>
          <w:lang w:val="es-419" w:eastAsia="es-ES"/>
        </w:rPr>
      </w:pPr>
      <w:r w:rsidRPr="001A685B">
        <w:rPr>
          <w:rFonts w:ascii="Arial" w:eastAsia="Times New Roman" w:hAnsi="Arial" w:cs="Arial"/>
          <w:sz w:val="20"/>
          <w:szCs w:val="20"/>
          <w:lang w:val="es-419" w:eastAsia="es-ES"/>
        </w:rPr>
        <w:t>“</w:t>
      </w:r>
      <w:r>
        <w:rPr>
          <w:rFonts w:ascii="Arial" w:eastAsia="Times New Roman" w:hAnsi="Arial" w:cs="Arial"/>
          <w:sz w:val="20"/>
          <w:szCs w:val="20"/>
          <w:lang w:val="es-419" w:eastAsia="es-ES"/>
        </w:rPr>
        <w:t>…</w:t>
      </w:r>
      <w:r w:rsidRPr="001A685B">
        <w:rPr>
          <w:rFonts w:ascii="Arial" w:eastAsia="Times New Roman" w:hAnsi="Arial" w:cs="Arial"/>
          <w:sz w:val="20"/>
          <w:szCs w:val="20"/>
          <w:lang w:val="es-419" w:eastAsia="es-ES"/>
        </w:rPr>
        <w:t>la utilidad de la prueba se refiere a su aporte concreto en punto del objeto de la investigación, en oposición a lo superfluo e intrascendente” (CSJ AP, 17 Mar 2009, Rad. 22053)</w:t>
      </w:r>
      <w:r>
        <w:rPr>
          <w:rFonts w:ascii="Arial" w:eastAsia="Times New Roman" w:hAnsi="Arial" w:cs="Arial"/>
          <w:sz w:val="20"/>
          <w:szCs w:val="20"/>
          <w:lang w:val="es-419" w:eastAsia="es-ES"/>
        </w:rPr>
        <w:t xml:space="preserve"> …</w:t>
      </w:r>
    </w:p>
    <w:p w14:paraId="2F7BF57F" w14:textId="77777777" w:rsidR="00045E01" w:rsidRPr="00045E01" w:rsidRDefault="00045E01" w:rsidP="00045E01">
      <w:pPr>
        <w:spacing w:after="0" w:line="240" w:lineRule="auto"/>
        <w:jc w:val="both"/>
        <w:rPr>
          <w:rFonts w:ascii="Arial" w:eastAsia="Times New Roman" w:hAnsi="Arial" w:cs="Arial"/>
          <w:sz w:val="20"/>
          <w:szCs w:val="20"/>
          <w:lang w:val="es-419" w:eastAsia="es-ES"/>
        </w:rPr>
      </w:pPr>
    </w:p>
    <w:p w14:paraId="297DD28E" w14:textId="69CE7543" w:rsidR="003B4E8B" w:rsidRPr="003B4E8B" w:rsidRDefault="003B4E8B" w:rsidP="003B4E8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B4E8B">
        <w:rPr>
          <w:rFonts w:ascii="Arial" w:eastAsia="Times New Roman" w:hAnsi="Arial" w:cs="Arial"/>
          <w:sz w:val="20"/>
          <w:szCs w:val="20"/>
          <w:lang w:val="es-419" w:eastAsia="es-ES"/>
        </w:rPr>
        <w:t xml:space="preserve">la Sala válidamente puede concluir que una prueba debe ser considerada como pertinente cuando tiene relación con los hechos objeto de la acusación, o cuando esta intrínsecamente relacionada con temas que tienen que ver con la responsabilidad o la ausencia de responsabilidad penal del acriminado. Asimismo, una prueba se considera útil, cuando, además de su pertinencia, aportará algo relevante para el proceso. </w:t>
      </w:r>
    </w:p>
    <w:p w14:paraId="5B0358FE" w14:textId="77777777" w:rsidR="003B4E8B" w:rsidRPr="003B4E8B" w:rsidRDefault="003B4E8B" w:rsidP="003B4E8B">
      <w:pPr>
        <w:spacing w:after="0" w:line="240" w:lineRule="auto"/>
        <w:jc w:val="both"/>
        <w:rPr>
          <w:rFonts w:ascii="Arial" w:eastAsia="Times New Roman" w:hAnsi="Arial" w:cs="Arial"/>
          <w:sz w:val="20"/>
          <w:szCs w:val="20"/>
          <w:lang w:val="es-419" w:eastAsia="es-ES"/>
        </w:rPr>
      </w:pPr>
    </w:p>
    <w:p w14:paraId="4185DFFB" w14:textId="10C7EE83" w:rsidR="00045E01" w:rsidRPr="00045E01" w:rsidRDefault="003B4E8B" w:rsidP="003B4E8B">
      <w:pPr>
        <w:spacing w:after="0" w:line="240" w:lineRule="auto"/>
        <w:jc w:val="both"/>
        <w:rPr>
          <w:rFonts w:ascii="Arial" w:eastAsia="Times New Roman" w:hAnsi="Arial" w:cs="Arial"/>
          <w:sz w:val="20"/>
          <w:szCs w:val="20"/>
          <w:lang w:val="es-419" w:eastAsia="es-ES"/>
        </w:rPr>
      </w:pPr>
      <w:r w:rsidRPr="003B4E8B">
        <w:rPr>
          <w:rFonts w:ascii="Arial" w:eastAsia="Times New Roman" w:hAnsi="Arial" w:cs="Arial"/>
          <w:sz w:val="20"/>
          <w:szCs w:val="20"/>
          <w:lang w:val="es-419" w:eastAsia="es-ES"/>
        </w:rPr>
        <w:t>Al aplicar lo anterior al caso en estudio, la Sala es de la opinión consistente en que la prueba pericial deprecada por la Defensa debe ser considerada como impertinente, innecesaria e inútil, en atención a que la opinión experta de la perito, al replicar sobre lo que Ella piensa o cree respecto de la confiabilidad que ameritarían de las declaraciones extraprocesales rendidas por la menor agraviada, no le aportarían nada útil al proceso, porque con esa prueba lo único que se pretende en últimas es que un perito usurpe la función que le correspondería al Juzgador de instancia</w:t>
      </w:r>
      <w:r>
        <w:rPr>
          <w:rFonts w:ascii="Arial" w:eastAsia="Times New Roman" w:hAnsi="Arial" w:cs="Arial"/>
          <w:sz w:val="20"/>
          <w:szCs w:val="20"/>
          <w:lang w:val="es-419" w:eastAsia="es-ES"/>
        </w:rPr>
        <w:t>…</w:t>
      </w:r>
    </w:p>
    <w:p w14:paraId="200BC98A" w14:textId="77777777" w:rsidR="00045E01" w:rsidRPr="00045E01" w:rsidRDefault="00045E01" w:rsidP="00045E01">
      <w:pPr>
        <w:spacing w:after="0" w:line="240" w:lineRule="auto"/>
        <w:jc w:val="both"/>
        <w:rPr>
          <w:rFonts w:ascii="Arial" w:eastAsia="Times New Roman" w:hAnsi="Arial" w:cs="Arial"/>
          <w:sz w:val="20"/>
          <w:szCs w:val="20"/>
          <w:lang w:val="es-ES" w:eastAsia="es-ES"/>
        </w:rPr>
      </w:pPr>
    </w:p>
    <w:p w14:paraId="7F3F725E" w14:textId="77777777" w:rsidR="00045E01" w:rsidRPr="00045E01" w:rsidRDefault="00045E01" w:rsidP="00045E01">
      <w:pPr>
        <w:spacing w:after="0" w:line="240" w:lineRule="auto"/>
        <w:jc w:val="both"/>
        <w:rPr>
          <w:rFonts w:ascii="Arial" w:eastAsia="Times New Roman" w:hAnsi="Arial" w:cs="Arial"/>
          <w:sz w:val="20"/>
          <w:szCs w:val="20"/>
          <w:lang w:val="es-ES" w:eastAsia="es-ES"/>
        </w:rPr>
      </w:pPr>
    </w:p>
    <w:p w14:paraId="40138C0A" w14:textId="77777777" w:rsidR="00045E01" w:rsidRPr="00045E01" w:rsidRDefault="00045E01" w:rsidP="00045E01">
      <w:pPr>
        <w:spacing w:after="0" w:line="240" w:lineRule="auto"/>
        <w:jc w:val="both"/>
        <w:rPr>
          <w:rFonts w:ascii="Arial" w:eastAsia="Times New Roman" w:hAnsi="Arial" w:cs="Arial"/>
          <w:sz w:val="20"/>
          <w:szCs w:val="20"/>
          <w:lang w:val="es-ES" w:eastAsia="es-ES"/>
        </w:rPr>
      </w:pPr>
    </w:p>
    <w:bookmarkEnd w:id="0"/>
    <w:p w14:paraId="33A08C01" w14:textId="77777777" w:rsidR="002E0BB9" w:rsidRPr="00045E01" w:rsidRDefault="002E0BB9" w:rsidP="00045E01">
      <w:pPr>
        <w:spacing w:after="0" w:line="276" w:lineRule="auto"/>
        <w:jc w:val="center"/>
        <w:rPr>
          <w:rFonts w:ascii="Tahoma" w:eastAsia="Times New Roman" w:hAnsi="Tahoma" w:cs="Tahoma"/>
          <w:b/>
          <w:sz w:val="24"/>
          <w:szCs w:val="24"/>
        </w:rPr>
      </w:pPr>
      <w:r w:rsidRPr="00045E01">
        <w:rPr>
          <w:rFonts w:ascii="Tahoma" w:eastAsia="Times New Roman" w:hAnsi="Tahoma" w:cs="Tahoma"/>
          <w:b/>
          <w:sz w:val="24"/>
          <w:szCs w:val="24"/>
        </w:rPr>
        <w:t>REPÚBLICA DE COLOMBIA</w:t>
      </w:r>
    </w:p>
    <w:p w14:paraId="3127C99F" w14:textId="77777777" w:rsidR="002E0BB9" w:rsidRPr="00045E01" w:rsidRDefault="002E0BB9" w:rsidP="00045E01">
      <w:pPr>
        <w:spacing w:after="0" w:line="276" w:lineRule="auto"/>
        <w:jc w:val="center"/>
        <w:rPr>
          <w:rFonts w:ascii="Tahoma" w:eastAsia="Times New Roman" w:hAnsi="Tahoma" w:cs="Tahoma"/>
          <w:b/>
          <w:sz w:val="24"/>
          <w:szCs w:val="24"/>
        </w:rPr>
      </w:pPr>
      <w:r w:rsidRPr="00045E01">
        <w:rPr>
          <w:rFonts w:ascii="Tahoma" w:eastAsia="Times New Roman" w:hAnsi="Tahoma" w:cs="Tahoma"/>
          <w:b/>
          <w:sz w:val="24"/>
          <w:szCs w:val="24"/>
        </w:rPr>
        <w:t>RAMA JUDICIAL DEL PODER PÚBLICO</w:t>
      </w:r>
    </w:p>
    <w:p w14:paraId="5E6EA8A2" w14:textId="77777777" w:rsidR="002E0BB9" w:rsidRPr="00045E01" w:rsidRDefault="002E0BB9" w:rsidP="00045E01">
      <w:pPr>
        <w:spacing w:after="0" w:line="276" w:lineRule="auto"/>
        <w:jc w:val="center"/>
        <w:rPr>
          <w:rFonts w:ascii="Tahoma" w:eastAsia="Times New Roman" w:hAnsi="Tahoma" w:cs="Tahoma"/>
          <w:b/>
          <w:sz w:val="24"/>
          <w:szCs w:val="24"/>
        </w:rPr>
      </w:pPr>
      <w:r w:rsidRPr="00045E01">
        <w:rPr>
          <w:rFonts w:ascii="Tahoma" w:eastAsia="Times New Roman" w:hAnsi="Tahoma" w:cs="Tahoma"/>
          <w:noProof/>
          <w:sz w:val="24"/>
          <w:szCs w:val="24"/>
          <w:lang w:eastAsia="es-CO"/>
        </w:rPr>
        <w:drawing>
          <wp:inline distT="0" distB="0" distL="0" distR="0" wp14:anchorId="2E2D6276" wp14:editId="1E270A35">
            <wp:extent cx="1068070" cy="9512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068070" cy="951230"/>
                    </a:xfrm>
                    <a:prstGeom prst="rect">
                      <a:avLst/>
                    </a:prstGeom>
                    <a:noFill/>
                    <a:ln>
                      <a:noFill/>
                    </a:ln>
                  </pic:spPr>
                </pic:pic>
              </a:graphicData>
            </a:graphic>
          </wp:inline>
        </w:drawing>
      </w:r>
    </w:p>
    <w:p w14:paraId="564840D1" w14:textId="77777777" w:rsidR="002E0BB9" w:rsidRPr="00045E01" w:rsidRDefault="002E0BB9" w:rsidP="00045E01">
      <w:pPr>
        <w:spacing w:after="0" w:line="276" w:lineRule="auto"/>
        <w:jc w:val="center"/>
        <w:rPr>
          <w:rFonts w:ascii="Tahoma" w:eastAsia="Times New Roman" w:hAnsi="Tahoma" w:cs="Tahoma"/>
          <w:b/>
          <w:sz w:val="24"/>
          <w:szCs w:val="24"/>
        </w:rPr>
      </w:pPr>
      <w:r w:rsidRPr="00045E01">
        <w:rPr>
          <w:rFonts w:ascii="Tahoma" w:eastAsia="Times New Roman" w:hAnsi="Tahoma" w:cs="Tahoma"/>
          <w:b/>
          <w:sz w:val="24"/>
          <w:szCs w:val="24"/>
        </w:rPr>
        <w:t>TRIBUNAL SUPERIOR DEL DISTRITO JUDICIAL DE PEREIRA</w:t>
      </w:r>
    </w:p>
    <w:p w14:paraId="2CEB7655" w14:textId="77777777" w:rsidR="002E0BB9" w:rsidRPr="00045E01" w:rsidRDefault="002E0BB9" w:rsidP="00045E01">
      <w:pPr>
        <w:spacing w:after="0" w:line="276" w:lineRule="auto"/>
        <w:jc w:val="center"/>
        <w:rPr>
          <w:rFonts w:ascii="Tahoma" w:eastAsia="Times New Roman" w:hAnsi="Tahoma" w:cs="Tahoma"/>
          <w:b/>
          <w:sz w:val="24"/>
          <w:szCs w:val="24"/>
        </w:rPr>
      </w:pPr>
      <w:r w:rsidRPr="00045E01">
        <w:rPr>
          <w:rFonts w:ascii="Tahoma" w:eastAsia="Times New Roman" w:hAnsi="Tahoma" w:cs="Tahoma"/>
          <w:b/>
          <w:sz w:val="24"/>
          <w:szCs w:val="24"/>
        </w:rPr>
        <w:t>SALA DE DECISIÓN PENAL</w:t>
      </w:r>
    </w:p>
    <w:p w14:paraId="60275DA3" w14:textId="77777777" w:rsidR="002E0BB9" w:rsidRPr="00045E01" w:rsidRDefault="002E0BB9" w:rsidP="00045E01">
      <w:pPr>
        <w:spacing w:after="0" w:line="276" w:lineRule="auto"/>
        <w:jc w:val="center"/>
        <w:rPr>
          <w:rFonts w:ascii="Tahoma" w:eastAsia="Times New Roman" w:hAnsi="Tahoma" w:cs="Tahoma"/>
          <w:b/>
          <w:sz w:val="24"/>
          <w:szCs w:val="24"/>
        </w:rPr>
      </w:pPr>
    </w:p>
    <w:p w14:paraId="61403059" w14:textId="77777777" w:rsidR="002E0BB9" w:rsidRPr="00045E01" w:rsidRDefault="002E0BB9" w:rsidP="00045E01">
      <w:pPr>
        <w:spacing w:after="0" w:line="276" w:lineRule="auto"/>
        <w:jc w:val="center"/>
        <w:rPr>
          <w:rFonts w:ascii="Tahoma" w:eastAsia="Times New Roman" w:hAnsi="Tahoma" w:cs="Tahoma"/>
          <w:b/>
          <w:sz w:val="24"/>
          <w:szCs w:val="24"/>
        </w:rPr>
      </w:pPr>
      <w:r w:rsidRPr="00045E01">
        <w:rPr>
          <w:rFonts w:ascii="Tahoma" w:eastAsia="Times New Roman" w:hAnsi="Tahoma" w:cs="Tahoma"/>
          <w:b/>
          <w:sz w:val="24"/>
          <w:szCs w:val="24"/>
        </w:rPr>
        <w:t>M.P. MANUEL YARZAGARAY BANDERA</w:t>
      </w:r>
    </w:p>
    <w:p w14:paraId="768BA304" w14:textId="77777777" w:rsidR="002E0BB9" w:rsidRPr="00045E01" w:rsidRDefault="002E0BB9" w:rsidP="00045E01">
      <w:pPr>
        <w:spacing w:after="0" w:line="276" w:lineRule="auto"/>
        <w:jc w:val="center"/>
        <w:rPr>
          <w:rFonts w:ascii="Tahoma" w:eastAsia="Times New Roman" w:hAnsi="Tahoma" w:cs="Tahoma"/>
          <w:sz w:val="24"/>
          <w:szCs w:val="24"/>
        </w:rPr>
      </w:pPr>
    </w:p>
    <w:p w14:paraId="65F9C4BD" w14:textId="77777777" w:rsidR="002E0BB9" w:rsidRPr="00045E01" w:rsidRDefault="002E0BB9" w:rsidP="00045E01">
      <w:pPr>
        <w:spacing w:after="0" w:line="276" w:lineRule="auto"/>
        <w:jc w:val="center"/>
        <w:rPr>
          <w:rFonts w:ascii="Tahoma" w:eastAsia="Times New Roman" w:hAnsi="Tahoma" w:cs="Tahoma"/>
          <w:b/>
          <w:sz w:val="24"/>
          <w:szCs w:val="24"/>
        </w:rPr>
      </w:pPr>
      <w:r w:rsidRPr="00045E01">
        <w:rPr>
          <w:rFonts w:ascii="Tahoma" w:eastAsia="Times New Roman" w:hAnsi="Tahoma" w:cs="Tahoma"/>
          <w:b/>
          <w:sz w:val="24"/>
          <w:szCs w:val="24"/>
        </w:rPr>
        <w:t>AUTO INTERLOCUTORIO DE 2ª INSTANCIA</w:t>
      </w:r>
    </w:p>
    <w:p w14:paraId="39FD8344" w14:textId="77777777" w:rsidR="002E0BB9" w:rsidRPr="00045E01" w:rsidRDefault="002E0BB9" w:rsidP="00045E01">
      <w:pPr>
        <w:spacing w:after="0" w:line="276" w:lineRule="auto"/>
        <w:jc w:val="both"/>
        <w:rPr>
          <w:rFonts w:ascii="Tahoma" w:eastAsia="Times New Roman" w:hAnsi="Tahoma" w:cs="Tahoma"/>
          <w:sz w:val="24"/>
          <w:szCs w:val="24"/>
          <w:lang w:eastAsia="es-ES"/>
        </w:rPr>
      </w:pPr>
    </w:p>
    <w:p w14:paraId="4DA1A42A" w14:textId="7FD7BF7B" w:rsidR="002E0BB9" w:rsidRPr="00045E01" w:rsidRDefault="002E0BB9" w:rsidP="00045E01">
      <w:pPr>
        <w:spacing w:after="0" w:line="276" w:lineRule="auto"/>
        <w:jc w:val="both"/>
        <w:rPr>
          <w:rFonts w:ascii="Tahoma" w:eastAsia="Times New Roman" w:hAnsi="Tahoma" w:cs="Tahoma"/>
          <w:sz w:val="24"/>
          <w:szCs w:val="24"/>
          <w:lang w:eastAsia="es-ES"/>
        </w:rPr>
      </w:pPr>
      <w:r w:rsidRPr="00045E01">
        <w:rPr>
          <w:rFonts w:ascii="Tahoma" w:eastAsia="Times New Roman" w:hAnsi="Tahoma" w:cs="Tahoma"/>
          <w:sz w:val="24"/>
          <w:szCs w:val="24"/>
          <w:lang w:eastAsia="es-ES"/>
        </w:rPr>
        <w:t xml:space="preserve">Pereira, </w:t>
      </w:r>
      <w:r w:rsidR="000A2B07" w:rsidRPr="00045E01">
        <w:rPr>
          <w:rFonts w:ascii="Tahoma" w:eastAsia="Times New Roman" w:hAnsi="Tahoma" w:cs="Tahoma"/>
          <w:sz w:val="24"/>
          <w:szCs w:val="24"/>
          <w:lang w:eastAsia="es-ES"/>
        </w:rPr>
        <w:t xml:space="preserve">doce </w:t>
      </w:r>
      <w:r w:rsidRPr="00045E01">
        <w:rPr>
          <w:rFonts w:ascii="Tahoma" w:eastAsia="Times New Roman" w:hAnsi="Tahoma" w:cs="Tahoma"/>
          <w:sz w:val="24"/>
          <w:szCs w:val="24"/>
          <w:lang w:eastAsia="es-ES"/>
        </w:rPr>
        <w:t>(</w:t>
      </w:r>
      <w:r w:rsidR="000A2B07" w:rsidRPr="00045E01">
        <w:rPr>
          <w:rFonts w:ascii="Tahoma" w:eastAsia="Times New Roman" w:hAnsi="Tahoma" w:cs="Tahoma"/>
          <w:sz w:val="24"/>
          <w:szCs w:val="24"/>
          <w:lang w:eastAsia="es-ES"/>
        </w:rPr>
        <w:t>12</w:t>
      </w:r>
      <w:r w:rsidRPr="00045E01">
        <w:rPr>
          <w:rFonts w:ascii="Tahoma" w:eastAsia="Times New Roman" w:hAnsi="Tahoma" w:cs="Tahoma"/>
          <w:sz w:val="24"/>
          <w:szCs w:val="24"/>
          <w:lang w:eastAsia="es-ES"/>
        </w:rPr>
        <w:t>) de enero de dos mil veintidós (2.022)</w:t>
      </w:r>
    </w:p>
    <w:p w14:paraId="6F557C2E" w14:textId="67A08B4B" w:rsidR="002E0BB9" w:rsidRPr="00045E01" w:rsidRDefault="002E0BB9" w:rsidP="00045E01">
      <w:pPr>
        <w:spacing w:after="0" w:line="276" w:lineRule="auto"/>
        <w:jc w:val="both"/>
        <w:rPr>
          <w:rFonts w:ascii="Tahoma" w:eastAsia="Times New Roman" w:hAnsi="Tahoma" w:cs="Tahoma"/>
          <w:sz w:val="24"/>
          <w:szCs w:val="24"/>
          <w:lang w:eastAsia="es-ES"/>
        </w:rPr>
      </w:pPr>
      <w:r w:rsidRPr="00045E01">
        <w:rPr>
          <w:rFonts w:ascii="Tahoma" w:eastAsia="Times New Roman" w:hAnsi="Tahoma" w:cs="Tahoma"/>
          <w:sz w:val="24"/>
          <w:szCs w:val="24"/>
          <w:lang w:eastAsia="es-ES"/>
        </w:rPr>
        <w:t>Aprobado por acta #</w:t>
      </w:r>
      <w:r w:rsidR="000A2B07" w:rsidRPr="00045E01">
        <w:rPr>
          <w:rFonts w:ascii="Tahoma" w:eastAsia="Times New Roman" w:hAnsi="Tahoma" w:cs="Tahoma"/>
          <w:sz w:val="24"/>
          <w:szCs w:val="24"/>
          <w:lang w:eastAsia="es-ES"/>
        </w:rPr>
        <w:t xml:space="preserve">001 </w:t>
      </w:r>
    </w:p>
    <w:p w14:paraId="150CA6B9" w14:textId="423CB41D" w:rsidR="000A2B07" w:rsidRPr="00045E01" w:rsidRDefault="000A2B07" w:rsidP="00045E01">
      <w:pPr>
        <w:spacing w:after="0" w:line="276" w:lineRule="auto"/>
        <w:jc w:val="both"/>
        <w:rPr>
          <w:rFonts w:ascii="Tahoma" w:eastAsia="Times New Roman" w:hAnsi="Tahoma" w:cs="Tahoma"/>
          <w:sz w:val="24"/>
          <w:szCs w:val="24"/>
          <w:lang w:eastAsia="es-ES"/>
        </w:rPr>
      </w:pPr>
      <w:r w:rsidRPr="00045E01">
        <w:rPr>
          <w:rFonts w:ascii="Tahoma" w:eastAsia="Times New Roman" w:hAnsi="Tahoma" w:cs="Tahoma"/>
          <w:sz w:val="24"/>
          <w:szCs w:val="24"/>
          <w:lang w:eastAsia="es-ES"/>
        </w:rPr>
        <w:t xml:space="preserve">Hora: 3:00 p.m. </w:t>
      </w:r>
    </w:p>
    <w:p w14:paraId="3D89F26A" w14:textId="77777777" w:rsidR="002E0BB9" w:rsidRPr="00045E01" w:rsidRDefault="002E0BB9" w:rsidP="00045E01">
      <w:pPr>
        <w:spacing w:after="0" w:line="276" w:lineRule="auto"/>
        <w:jc w:val="both"/>
        <w:rPr>
          <w:rFonts w:ascii="Tahoma" w:eastAsia="Times New Roman" w:hAnsi="Tahoma" w:cs="Tahoma"/>
          <w:sz w:val="24"/>
          <w:szCs w:val="24"/>
          <w:lang w:eastAsia="es-ES"/>
        </w:rPr>
      </w:pPr>
    </w:p>
    <w:p w14:paraId="7025902A" w14:textId="13A39FC7" w:rsidR="002E0BB9" w:rsidRPr="00F23F6B" w:rsidRDefault="002E0BB9" w:rsidP="00F23F6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bookmarkStart w:id="1" w:name="_Hlk88667284"/>
      <w:r w:rsidRPr="00F23F6B">
        <w:rPr>
          <w:rFonts w:ascii="Tahoma" w:eastAsia="Times New Roman" w:hAnsi="Tahoma" w:cs="Tahoma"/>
          <w:szCs w:val="24"/>
          <w:lang w:eastAsia="es-ES"/>
        </w:rPr>
        <w:t xml:space="preserve">Procesado: </w:t>
      </w:r>
      <w:bookmarkStart w:id="2" w:name="_Hlk91688646"/>
      <w:r w:rsidR="00276CC2">
        <w:rPr>
          <w:rFonts w:ascii="Tahoma" w:eastAsia="Times New Roman" w:hAnsi="Tahoma" w:cs="Tahoma"/>
          <w:szCs w:val="24"/>
          <w:lang w:eastAsia="es-ES"/>
        </w:rPr>
        <w:t>JRFH</w:t>
      </w:r>
    </w:p>
    <w:p w14:paraId="6C189C48" w14:textId="77777777" w:rsidR="002E0BB9" w:rsidRPr="00F23F6B" w:rsidRDefault="002E0BB9" w:rsidP="00F23F6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F23F6B">
        <w:rPr>
          <w:rFonts w:ascii="Tahoma" w:eastAsia="Times New Roman" w:hAnsi="Tahoma" w:cs="Tahoma"/>
          <w:szCs w:val="24"/>
          <w:lang w:eastAsia="es-ES"/>
        </w:rPr>
        <w:t>Rad. # 660016000035-2018-00940-01</w:t>
      </w:r>
    </w:p>
    <w:p w14:paraId="07306E45" w14:textId="77777777" w:rsidR="002E0BB9" w:rsidRPr="00F23F6B" w:rsidRDefault="002E0BB9" w:rsidP="00F23F6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F23F6B">
        <w:rPr>
          <w:rFonts w:ascii="Tahoma" w:eastAsia="Times New Roman" w:hAnsi="Tahoma" w:cs="Tahoma"/>
          <w:szCs w:val="24"/>
          <w:lang w:eastAsia="es-ES"/>
        </w:rPr>
        <w:t>Delito: Actos sexuales con menor de 14 años agravado</w:t>
      </w:r>
    </w:p>
    <w:bookmarkEnd w:id="2"/>
    <w:p w14:paraId="68030722" w14:textId="77777777" w:rsidR="002E0BB9" w:rsidRPr="00F23F6B" w:rsidRDefault="002E0BB9" w:rsidP="00F23F6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F23F6B">
        <w:rPr>
          <w:rFonts w:ascii="Tahoma" w:eastAsia="Times New Roman" w:hAnsi="Tahoma" w:cs="Tahoma"/>
          <w:szCs w:val="24"/>
          <w:lang w:eastAsia="es-ES"/>
        </w:rPr>
        <w:lastRenderedPageBreak/>
        <w:t>Procedencia: Juzgado 5º Penal del Circuito de Pereira</w:t>
      </w:r>
    </w:p>
    <w:p w14:paraId="57359AC9" w14:textId="77777777" w:rsidR="002E0BB9" w:rsidRPr="00F23F6B" w:rsidRDefault="002E0BB9" w:rsidP="00F23F6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F23F6B">
        <w:rPr>
          <w:rFonts w:ascii="Tahoma" w:eastAsia="Times New Roman" w:hAnsi="Tahoma" w:cs="Tahoma"/>
          <w:szCs w:val="24"/>
          <w:lang w:eastAsia="es-ES"/>
        </w:rPr>
        <w:t>Asunto: Resuelve recurso de apelación interpuesto por la Defensa en contra de providencia que inadmitió una prueba testimonial</w:t>
      </w:r>
    </w:p>
    <w:p w14:paraId="3E7FFF64" w14:textId="77777777" w:rsidR="0081407A" w:rsidRPr="00F23F6B" w:rsidRDefault="0081407A" w:rsidP="00F23F6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F23F6B">
        <w:rPr>
          <w:rFonts w:ascii="Tahoma" w:eastAsia="Times New Roman" w:hAnsi="Tahoma" w:cs="Tahoma"/>
          <w:szCs w:val="24"/>
          <w:lang w:eastAsia="es-ES"/>
        </w:rPr>
        <w:t>Temas: Requisitos para que una prueba pueda ser considerada como pertinente</w:t>
      </w:r>
    </w:p>
    <w:p w14:paraId="4F756828" w14:textId="4C4A9A10" w:rsidR="002E0BB9" w:rsidRPr="00045E01" w:rsidRDefault="002E0BB9" w:rsidP="00F23F6B">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 w:val="24"/>
          <w:szCs w:val="24"/>
          <w:lang w:eastAsia="es-ES"/>
        </w:rPr>
      </w:pPr>
      <w:r w:rsidRPr="00F23F6B">
        <w:rPr>
          <w:rFonts w:ascii="Tahoma" w:eastAsia="Times New Roman" w:hAnsi="Tahoma" w:cs="Tahoma"/>
          <w:szCs w:val="24"/>
          <w:lang w:eastAsia="es-ES"/>
        </w:rPr>
        <w:t xml:space="preserve">Decisión: </w:t>
      </w:r>
      <w:bookmarkStart w:id="3" w:name="_Hlk88660040"/>
      <w:r w:rsidR="00D14662" w:rsidRPr="00F23F6B">
        <w:rPr>
          <w:rFonts w:ascii="Tahoma" w:eastAsia="Times New Roman" w:hAnsi="Tahoma" w:cs="Tahoma"/>
          <w:szCs w:val="24"/>
          <w:lang w:eastAsia="es-ES"/>
        </w:rPr>
        <w:t>Se confirma</w:t>
      </w:r>
      <w:r w:rsidRPr="00F23F6B">
        <w:rPr>
          <w:rFonts w:ascii="Tahoma" w:eastAsia="Times New Roman" w:hAnsi="Tahoma" w:cs="Tahoma"/>
          <w:szCs w:val="24"/>
          <w:lang w:eastAsia="es-ES"/>
        </w:rPr>
        <w:t xml:space="preserve"> la decisión confutada</w:t>
      </w:r>
    </w:p>
    <w:bookmarkEnd w:id="1"/>
    <w:bookmarkEnd w:id="3"/>
    <w:p w14:paraId="6629B5A6" w14:textId="77777777" w:rsidR="002E0BB9" w:rsidRPr="00045E01" w:rsidRDefault="002E0BB9" w:rsidP="00045E01">
      <w:pPr>
        <w:spacing w:after="0" w:line="276" w:lineRule="auto"/>
        <w:rPr>
          <w:rFonts w:ascii="Tahoma" w:eastAsia="Times New Roman" w:hAnsi="Tahoma" w:cs="Tahoma"/>
          <w:b/>
          <w:sz w:val="24"/>
          <w:szCs w:val="24"/>
          <w:lang w:eastAsia="es-ES"/>
        </w:rPr>
      </w:pPr>
    </w:p>
    <w:p w14:paraId="692A8974" w14:textId="77777777" w:rsidR="002E0BB9" w:rsidRPr="00045E01" w:rsidRDefault="002E0BB9" w:rsidP="00045E01">
      <w:pPr>
        <w:pStyle w:val="Sinespaciado"/>
        <w:spacing w:line="276" w:lineRule="auto"/>
        <w:jc w:val="center"/>
        <w:rPr>
          <w:rFonts w:ascii="Tahoma" w:hAnsi="Tahoma" w:cs="Tahoma"/>
          <w:b/>
          <w:sz w:val="24"/>
          <w:szCs w:val="24"/>
          <w:lang w:eastAsia="es-ES"/>
        </w:rPr>
      </w:pPr>
      <w:r w:rsidRPr="00045E01">
        <w:rPr>
          <w:rFonts w:ascii="Tahoma" w:hAnsi="Tahoma" w:cs="Tahoma"/>
          <w:b/>
          <w:sz w:val="24"/>
          <w:szCs w:val="24"/>
          <w:lang w:eastAsia="es-ES"/>
        </w:rPr>
        <w:t>ASUNTO:</w:t>
      </w:r>
    </w:p>
    <w:p w14:paraId="1FE8136A" w14:textId="77777777" w:rsidR="002E0BB9" w:rsidRPr="00045E01" w:rsidRDefault="002E0BB9" w:rsidP="00045E01">
      <w:pPr>
        <w:pStyle w:val="Sinespaciado"/>
        <w:spacing w:line="276" w:lineRule="auto"/>
        <w:jc w:val="center"/>
        <w:rPr>
          <w:rFonts w:ascii="Tahoma" w:hAnsi="Tahoma" w:cs="Tahoma"/>
          <w:b/>
          <w:sz w:val="24"/>
          <w:szCs w:val="24"/>
          <w:lang w:eastAsia="es-ES"/>
        </w:rPr>
      </w:pPr>
    </w:p>
    <w:p w14:paraId="253D8F0B" w14:textId="13251612" w:rsidR="002E0BB9" w:rsidRPr="00045E01" w:rsidRDefault="002E0BB9" w:rsidP="00045E01">
      <w:pPr>
        <w:pStyle w:val="Sinespaciado"/>
        <w:spacing w:line="276" w:lineRule="auto"/>
        <w:jc w:val="both"/>
        <w:rPr>
          <w:rFonts w:ascii="Tahoma" w:hAnsi="Tahoma" w:cs="Tahoma"/>
          <w:sz w:val="24"/>
          <w:szCs w:val="24"/>
          <w:lang w:eastAsia="es-ES"/>
        </w:rPr>
      </w:pPr>
      <w:r w:rsidRPr="00045E01">
        <w:rPr>
          <w:rFonts w:ascii="Tahoma" w:hAnsi="Tahoma" w:cs="Tahoma"/>
          <w:sz w:val="24"/>
          <w:szCs w:val="24"/>
          <w:lang w:eastAsia="es-ES"/>
        </w:rPr>
        <w:t xml:space="preserve">Procede la Sala Penal de Decisión del Tribunal Superior </w:t>
      </w:r>
      <w:r w:rsidR="002F7788" w:rsidRPr="00045E01">
        <w:rPr>
          <w:rFonts w:ascii="Tahoma" w:hAnsi="Tahoma" w:cs="Tahoma"/>
          <w:sz w:val="24"/>
          <w:szCs w:val="24"/>
          <w:lang w:eastAsia="es-ES"/>
        </w:rPr>
        <w:t xml:space="preserve">de este </w:t>
      </w:r>
      <w:r w:rsidRPr="00045E01">
        <w:rPr>
          <w:rFonts w:ascii="Tahoma" w:hAnsi="Tahoma" w:cs="Tahoma"/>
          <w:sz w:val="24"/>
          <w:szCs w:val="24"/>
          <w:lang w:eastAsia="es-ES"/>
        </w:rPr>
        <w:t xml:space="preserve">Distrito Judicial a resolver el recurso de apelación interpuesto por la Defensa en contra de </w:t>
      </w:r>
      <w:bookmarkStart w:id="4" w:name="_Hlk90472784"/>
      <w:r w:rsidRPr="00045E01">
        <w:rPr>
          <w:rFonts w:ascii="Tahoma" w:hAnsi="Tahoma" w:cs="Tahoma"/>
          <w:sz w:val="24"/>
          <w:szCs w:val="24"/>
          <w:lang w:eastAsia="es-ES"/>
        </w:rPr>
        <w:t xml:space="preserve">la providencia interlocutoria proferida el </w:t>
      </w:r>
      <w:bookmarkStart w:id="5" w:name="_Hlk91170125"/>
      <w:r w:rsidRPr="00045E01">
        <w:rPr>
          <w:rFonts w:ascii="Tahoma" w:hAnsi="Tahoma" w:cs="Tahoma"/>
          <w:sz w:val="24"/>
          <w:szCs w:val="24"/>
          <w:lang w:eastAsia="es-ES"/>
        </w:rPr>
        <w:t xml:space="preserve">20 de mayo de 2.021 por parte del Juzgado 5º Penal del Circuito de Pereira, mediante la cual inadmitió la práctica de una prueba </w:t>
      </w:r>
      <w:r w:rsidR="00E1266C" w:rsidRPr="00045E01">
        <w:rPr>
          <w:rFonts w:ascii="Tahoma" w:hAnsi="Tahoma" w:cs="Tahoma"/>
          <w:sz w:val="24"/>
          <w:szCs w:val="24"/>
          <w:lang w:eastAsia="es-ES"/>
        </w:rPr>
        <w:t>pericial</w:t>
      </w:r>
      <w:r w:rsidRPr="00045E01">
        <w:rPr>
          <w:rFonts w:ascii="Tahoma" w:hAnsi="Tahoma" w:cs="Tahoma"/>
          <w:sz w:val="24"/>
          <w:szCs w:val="24"/>
          <w:lang w:eastAsia="es-ES"/>
        </w:rPr>
        <w:t xml:space="preserve"> deprecada por la Defensa en el devenir de la audiencia preparatoria </w:t>
      </w:r>
      <w:bookmarkEnd w:id="5"/>
      <w:r w:rsidRPr="00045E01">
        <w:rPr>
          <w:rFonts w:ascii="Tahoma" w:hAnsi="Tahoma" w:cs="Tahoma"/>
          <w:sz w:val="24"/>
          <w:szCs w:val="24"/>
          <w:lang w:eastAsia="es-ES"/>
        </w:rPr>
        <w:t xml:space="preserve">celebrada dentro del proceso que se surte en contra del ciudadano </w:t>
      </w:r>
      <w:r w:rsidR="00276CC2">
        <w:rPr>
          <w:rFonts w:ascii="Tahoma" w:hAnsi="Tahoma" w:cs="Tahoma"/>
          <w:sz w:val="24"/>
          <w:szCs w:val="24"/>
          <w:lang w:eastAsia="es-ES"/>
        </w:rPr>
        <w:t>JRFH</w:t>
      </w:r>
      <w:r w:rsidR="00801FA5" w:rsidRPr="00045E01">
        <w:rPr>
          <w:rFonts w:ascii="Tahoma" w:hAnsi="Tahoma" w:cs="Tahoma"/>
          <w:sz w:val="24"/>
          <w:szCs w:val="24"/>
          <w:lang w:eastAsia="es-ES"/>
        </w:rPr>
        <w:t>, quien fue llamado a juicio p</w:t>
      </w:r>
      <w:r w:rsidRPr="00045E01">
        <w:rPr>
          <w:rFonts w:ascii="Tahoma" w:hAnsi="Tahoma" w:cs="Tahoma"/>
          <w:sz w:val="24"/>
          <w:szCs w:val="24"/>
          <w:lang w:eastAsia="es-ES"/>
        </w:rPr>
        <w:t xml:space="preserve">or incurrir en la presunta comisión del delito de </w:t>
      </w:r>
      <w:r w:rsidR="0081407A" w:rsidRPr="00045E01">
        <w:rPr>
          <w:rFonts w:ascii="Tahoma" w:hAnsi="Tahoma" w:cs="Tahoma"/>
          <w:sz w:val="24"/>
          <w:szCs w:val="24"/>
          <w:lang w:eastAsia="es-ES"/>
        </w:rPr>
        <w:t>a</w:t>
      </w:r>
      <w:r w:rsidR="00801FA5" w:rsidRPr="00045E01">
        <w:rPr>
          <w:rFonts w:ascii="Tahoma" w:hAnsi="Tahoma" w:cs="Tahoma"/>
          <w:sz w:val="24"/>
          <w:szCs w:val="24"/>
          <w:lang w:eastAsia="es-ES"/>
        </w:rPr>
        <w:t>ctos sexuales con menor de 14 años agravado, en concurso homogéneo-sucesivo</w:t>
      </w:r>
      <w:r w:rsidRPr="00045E01">
        <w:rPr>
          <w:rFonts w:ascii="Tahoma" w:hAnsi="Tahoma" w:cs="Tahoma"/>
          <w:sz w:val="24"/>
          <w:szCs w:val="24"/>
          <w:lang w:eastAsia="es-ES"/>
        </w:rPr>
        <w:t xml:space="preserve">. </w:t>
      </w:r>
      <w:bookmarkEnd w:id="4"/>
    </w:p>
    <w:p w14:paraId="45A5620D" w14:textId="549AB9AB" w:rsidR="0081407A" w:rsidRPr="00045E01" w:rsidRDefault="0081407A" w:rsidP="00045E01">
      <w:pPr>
        <w:pStyle w:val="Sinespaciado"/>
        <w:spacing w:line="276" w:lineRule="auto"/>
        <w:jc w:val="center"/>
        <w:rPr>
          <w:rFonts w:ascii="Tahoma" w:hAnsi="Tahoma" w:cs="Tahoma"/>
          <w:b/>
          <w:sz w:val="24"/>
          <w:szCs w:val="24"/>
          <w:lang w:eastAsia="es-ES"/>
        </w:rPr>
      </w:pPr>
    </w:p>
    <w:p w14:paraId="4ED1A645" w14:textId="77777777" w:rsidR="00D14662" w:rsidRPr="00045E01" w:rsidRDefault="00D14662" w:rsidP="00045E01">
      <w:pPr>
        <w:pStyle w:val="Sinespaciado"/>
        <w:spacing w:line="276" w:lineRule="auto"/>
        <w:jc w:val="center"/>
        <w:rPr>
          <w:rFonts w:ascii="Tahoma" w:hAnsi="Tahoma" w:cs="Tahoma"/>
          <w:b/>
          <w:sz w:val="24"/>
          <w:szCs w:val="24"/>
          <w:lang w:eastAsia="es-ES"/>
        </w:rPr>
      </w:pPr>
    </w:p>
    <w:p w14:paraId="74AF6A61" w14:textId="77777777" w:rsidR="002E0BB9" w:rsidRPr="00045E01" w:rsidRDefault="002E0BB9" w:rsidP="00045E01">
      <w:pPr>
        <w:pStyle w:val="Sinespaciado"/>
        <w:spacing w:line="276" w:lineRule="auto"/>
        <w:jc w:val="center"/>
        <w:rPr>
          <w:rFonts w:ascii="Tahoma" w:hAnsi="Tahoma" w:cs="Tahoma"/>
          <w:b/>
          <w:sz w:val="24"/>
          <w:szCs w:val="24"/>
          <w:lang w:eastAsia="es-ES"/>
        </w:rPr>
      </w:pPr>
      <w:r w:rsidRPr="00045E01">
        <w:rPr>
          <w:rFonts w:ascii="Tahoma" w:hAnsi="Tahoma" w:cs="Tahoma"/>
          <w:b/>
          <w:sz w:val="24"/>
          <w:szCs w:val="24"/>
          <w:lang w:eastAsia="es-ES"/>
        </w:rPr>
        <w:t>ANTECEDENTES:</w:t>
      </w:r>
    </w:p>
    <w:p w14:paraId="08910D64" w14:textId="77777777" w:rsidR="002E0BB9" w:rsidRPr="00045E01" w:rsidRDefault="002E0BB9" w:rsidP="00045E01">
      <w:pPr>
        <w:pStyle w:val="Sinespaciado"/>
        <w:spacing w:line="276" w:lineRule="auto"/>
        <w:jc w:val="both"/>
        <w:rPr>
          <w:rFonts w:ascii="Tahoma" w:hAnsi="Tahoma" w:cs="Tahoma"/>
          <w:bCs/>
          <w:sz w:val="24"/>
          <w:szCs w:val="24"/>
        </w:rPr>
      </w:pPr>
    </w:p>
    <w:p w14:paraId="3FBB7C6F" w14:textId="4DCD87B5" w:rsidR="002E0BB9" w:rsidRPr="00045E01" w:rsidRDefault="002E0BB9" w:rsidP="00045E01">
      <w:pPr>
        <w:pStyle w:val="Sinespaciado"/>
        <w:spacing w:line="276" w:lineRule="auto"/>
        <w:jc w:val="both"/>
        <w:rPr>
          <w:rFonts w:ascii="Tahoma" w:hAnsi="Tahoma" w:cs="Tahoma"/>
          <w:bCs/>
          <w:sz w:val="24"/>
          <w:szCs w:val="24"/>
        </w:rPr>
      </w:pPr>
      <w:r w:rsidRPr="00045E01">
        <w:rPr>
          <w:rFonts w:ascii="Tahoma" w:hAnsi="Tahoma" w:cs="Tahoma"/>
          <w:bCs/>
          <w:sz w:val="24"/>
          <w:szCs w:val="24"/>
        </w:rPr>
        <w:t xml:space="preserve">De conformidad con el escrito de acusación, se dice que </w:t>
      </w:r>
      <w:r w:rsidR="00801FA5" w:rsidRPr="00045E01">
        <w:rPr>
          <w:rFonts w:ascii="Tahoma" w:hAnsi="Tahoma" w:cs="Tahoma"/>
          <w:bCs/>
          <w:sz w:val="24"/>
          <w:szCs w:val="24"/>
        </w:rPr>
        <w:t>los hechos que concitan</w:t>
      </w:r>
      <w:bookmarkStart w:id="6" w:name="_Hlk91169292"/>
      <w:r w:rsidR="00801FA5" w:rsidRPr="00045E01">
        <w:rPr>
          <w:rFonts w:ascii="Tahoma" w:hAnsi="Tahoma" w:cs="Tahoma"/>
          <w:bCs/>
          <w:sz w:val="24"/>
          <w:szCs w:val="24"/>
        </w:rPr>
        <w:t xml:space="preserve"> la atención de la Cole</w:t>
      </w:r>
      <w:bookmarkEnd w:id="6"/>
      <w:r w:rsidR="00801FA5" w:rsidRPr="00045E01">
        <w:rPr>
          <w:rFonts w:ascii="Tahoma" w:hAnsi="Tahoma" w:cs="Tahoma"/>
          <w:bCs/>
          <w:sz w:val="24"/>
          <w:szCs w:val="24"/>
        </w:rPr>
        <w:t xml:space="preserve">giatura ocurrieron </w:t>
      </w:r>
      <w:r w:rsidR="00DC1182" w:rsidRPr="00045E01">
        <w:rPr>
          <w:rFonts w:ascii="Tahoma" w:hAnsi="Tahoma" w:cs="Tahoma"/>
          <w:bCs/>
          <w:sz w:val="24"/>
          <w:szCs w:val="24"/>
        </w:rPr>
        <w:t>en el int</w:t>
      </w:r>
      <w:r w:rsidR="00801FA5" w:rsidRPr="00045E01">
        <w:rPr>
          <w:rFonts w:ascii="Tahoma" w:hAnsi="Tahoma" w:cs="Tahoma"/>
          <w:bCs/>
          <w:sz w:val="24"/>
          <w:szCs w:val="24"/>
        </w:rPr>
        <w:t>erior de un inmuebl</w:t>
      </w:r>
      <w:bookmarkStart w:id="7" w:name="_Hlk91233548"/>
      <w:r w:rsidR="00801FA5" w:rsidRPr="00045E01">
        <w:rPr>
          <w:rFonts w:ascii="Tahoma" w:hAnsi="Tahoma" w:cs="Tahoma"/>
          <w:bCs/>
          <w:sz w:val="24"/>
          <w:szCs w:val="24"/>
        </w:rPr>
        <w:t xml:space="preserve">e ubicado en la manzana E # </w:t>
      </w:r>
      <w:bookmarkEnd w:id="7"/>
      <w:r w:rsidR="00801FA5" w:rsidRPr="00045E01">
        <w:rPr>
          <w:rFonts w:ascii="Tahoma" w:hAnsi="Tahoma" w:cs="Tahoma"/>
          <w:bCs/>
          <w:sz w:val="24"/>
          <w:szCs w:val="24"/>
        </w:rPr>
        <w:t xml:space="preserve">22 del barrio </w:t>
      </w:r>
      <w:r w:rsidR="00801FA5" w:rsidRPr="00045E01">
        <w:rPr>
          <w:rFonts w:ascii="Tahoma" w:hAnsi="Tahoma" w:cs="Tahoma"/>
          <w:bCs/>
          <w:i/>
          <w:sz w:val="24"/>
          <w:szCs w:val="24"/>
        </w:rPr>
        <w:t>“</w:t>
      </w:r>
      <w:r w:rsidR="00F07515" w:rsidRPr="00045E01">
        <w:rPr>
          <w:rFonts w:ascii="Tahoma" w:hAnsi="Tahoma" w:cs="Tahoma"/>
          <w:bCs/>
          <w:i/>
          <w:sz w:val="24"/>
          <w:szCs w:val="24"/>
        </w:rPr>
        <w:t>E</w:t>
      </w:r>
      <w:r w:rsidR="00801FA5" w:rsidRPr="00045E01">
        <w:rPr>
          <w:rFonts w:ascii="Tahoma" w:hAnsi="Tahoma" w:cs="Tahoma"/>
          <w:bCs/>
          <w:i/>
          <w:sz w:val="24"/>
          <w:szCs w:val="24"/>
        </w:rPr>
        <w:t>l Cardal”</w:t>
      </w:r>
      <w:r w:rsidR="00801FA5" w:rsidRPr="00045E01">
        <w:rPr>
          <w:rFonts w:ascii="Tahoma" w:hAnsi="Tahoma" w:cs="Tahoma"/>
          <w:bCs/>
          <w:sz w:val="24"/>
          <w:szCs w:val="24"/>
        </w:rPr>
        <w:t xml:space="preserve"> de esta municipalidad, y están relacionados con una serie de abusos de tipo erótico-sexual de los que se dice que </w:t>
      </w:r>
      <w:r w:rsidR="00DC1182" w:rsidRPr="00045E01">
        <w:rPr>
          <w:rFonts w:ascii="Tahoma" w:hAnsi="Tahoma" w:cs="Tahoma"/>
          <w:bCs/>
          <w:sz w:val="24"/>
          <w:szCs w:val="24"/>
        </w:rPr>
        <w:t xml:space="preserve">supuestamente </w:t>
      </w:r>
      <w:r w:rsidR="00801FA5" w:rsidRPr="00045E01">
        <w:rPr>
          <w:rFonts w:ascii="Tahoma" w:hAnsi="Tahoma" w:cs="Tahoma"/>
          <w:bCs/>
          <w:sz w:val="24"/>
          <w:szCs w:val="24"/>
        </w:rPr>
        <w:t xml:space="preserve">fueron perpetrados por el ahora procesado </w:t>
      </w:r>
      <w:r w:rsidR="00276CC2">
        <w:rPr>
          <w:rFonts w:ascii="Tahoma" w:hAnsi="Tahoma" w:cs="Tahoma"/>
          <w:bCs/>
          <w:sz w:val="24"/>
          <w:szCs w:val="24"/>
        </w:rPr>
        <w:t>JRFH</w:t>
      </w:r>
      <w:r w:rsidR="00801FA5" w:rsidRPr="00045E01">
        <w:rPr>
          <w:rFonts w:ascii="Tahoma" w:hAnsi="Tahoma" w:cs="Tahoma"/>
          <w:bCs/>
          <w:sz w:val="24"/>
          <w:szCs w:val="24"/>
        </w:rPr>
        <w:t xml:space="preserve"> en contra de la menor </w:t>
      </w:r>
      <w:r w:rsidR="00801FA5" w:rsidRPr="00045E01">
        <w:rPr>
          <w:rFonts w:ascii="Tahoma" w:hAnsi="Tahoma" w:cs="Tahoma"/>
          <w:bCs/>
          <w:i/>
          <w:sz w:val="24"/>
          <w:szCs w:val="24"/>
        </w:rPr>
        <w:t>“D.V.S.A.”.</w:t>
      </w:r>
    </w:p>
    <w:p w14:paraId="16A196A1" w14:textId="77777777" w:rsidR="00801FA5" w:rsidRPr="00045E01" w:rsidRDefault="00801FA5" w:rsidP="00045E01">
      <w:pPr>
        <w:pStyle w:val="Sinespaciado"/>
        <w:spacing w:line="276" w:lineRule="auto"/>
        <w:jc w:val="both"/>
        <w:rPr>
          <w:rFonts w:ascii="Tahoma" w:hAnsi="Tahoma" w:cs="Tahoma"/>
          <w:bCs/>
          <w:sz w:val="24"/>
          <w:szCs w:val="24"/>
        </w:rPr>
      </w:pPr>
    </w:p>
    <w:p w14:paraId="501C4BF8" w14:textId="76410F03" w:rsidR="00801FA5" w:rsidRPr="00045E01" w:rsidRDefault="004D0FE9" w:rsidP="00045E01">
      <w:pPr>
        <w:pStyle w:val="Sinespaciado"/>
        <w:spacing w:line="276" w:lineRule="auto"/>
        <w:jc w:val="both"/>
        <w:rPr>
          <w:rFonts w:ascii="Tahoma" w:hAnsi="Tahoma" w:cs="Tahoma"/>
          <w:bCs/>
          <w:sz w:val="24"/>
          <w:szCs w:val="24"/>
        </w:rPr>
      </w:pPr>
      <w:r w:rsidRPr="00045E01">
        <w:rPr>
          <w:rFonts w:ascii="Tahoma" w:hAnsi="Tahoma" w:cs="Tahoma"/>
          <w:bCs/>
          <w:sz w:val="24"/>
          <w:szCs w:val="24"/>
        </w:rPr>
        <w:t>Expresó</w:t>
      </w:r>
      <w:r w:rsidR="00E1266C" w:rsidRPr="00045E01">
        <w:rPr>
          <w:rFonts w:ascii="Tahoma" w:hAnsi="Tahoma" w:cs="Tahoma"/>
          <w:bCs/>
          <w:sz w:val="24"/>
          <w:szCs w:val="24"/>
        </w:rPr>
        <w:t xml:space="preserve"> la </w:t>
      </w:r>
      <w:r w:rsidR="00045681" w:rsidRPr="00045E01">
        <w:rPr>
          <w:rFonts w:ascii="Tahoma" w:hAnsi="Tahoma" w:cs="Tahoma"/>
          <w:bCs/>
          <w:sz w:val="24"/>
          <w:szCs w:val="24"/>
        </w:rPr>
        <w:t>F</w:t>
      </w:r>
      <w:r w:rsidR="00E1266C" w:rsidRPr="00045E01">
        <w:rPr>
          <w:rFonts w:ascii="Tahoma" w:hAnsi="Tahoma" w:cs="Tahoma"/>
          <w:bCs/>
          <w:sz w:val="24"/>
          <w:szCs w:val="24"/>
        </w:rPr>
        <w:t>iscalía en la acusación que d</w:t>
      </w:r>
      <w:r w:rsidR="00801FA5" w:rsidRPr="00045E01">
        <w:rPr>
          <w:rFonts w:ascii="Tahoma" w:hAnsi="Tahoma" w:cs="Tahoma"/>
          <w:bCs/>
          <w:sz w:val="24"/>
          <w:szCs w:val="24"/>
        </w:rPr>
        <w:t xml:space="preserve">ichos </w:t>
      </w:r>
      <w:r w:rsidR="0081407A" w:rsidRPr="00045E01">
        <w:rPr>
          <w:rFonts w:ascii="Tahoma" w:hAnsi="Tahoma" w:cs="Tahoma"/>
          <w:bCs/>
          <w:sz w:val="24"/>
          <w:szCs w:val="24"/>
        </w:rPr>
        <w:t>hechos venían sucediendo</w:t>
      </w:r>
      <w:r w:rsidR="00801FA5" w:rsidRPr="00045E01">
        <w:rPr>
          <w:rFonts w:ascii="Tahoma" w:hAnsi="Tahoma" w:cs="Tahoma"/>
          <w:bCs/>
          <w:sz w:val="24"/>
          <w:szCs w:val="24"/>
        </w:rPr>
        <w:t xml:space="preserve"> desde que la niña “D.V.S.A.” ten</w:t>
      </w:r>
      <w:r w:rsidR="00F07515" w:rsidRPr="00045E01">
        <w:rPr>
          <w:rFonts w:ascii="Tahoma" w:hAnsi="Tahoma" w:cs="Tahoma"/>
          <w:bCs/>
          <w:sz w:val="24"/>
          <w:szCs w:val="24"/>
        </w:rPr>
        <w:t>í</w:t>
      </w:r>
      <w:r w:rsidR="00801FA5" w:rsidRPr="00045E01">
        <w:rPr>
          <w:rFonts w:ascii="Tahoma" w:hAnsi="Tahoma" w:cs="Tahoma"/>
          <w:bCs/>
          <w:sz w:val="24"/>
          <w:szCs w:val="24"/>
        </w:rPr>
        <w:t>a cuatro años de edad hasta cuando cumplió los 10 años, y acaecían a partir del momento en el que la menor iba a visitar a su abuela, MAR</w:t>
      </w:r>
      <w:r w:rsidR="00F07515" w:rsidRPr="00045E01">
        <w:rPr>
          <w:rFonts w:ascii="Tahoma" w:hAnsi="Tahoma" w:cs="Tahoma"/>
          <w:bCs/>
          <w:sz w:val="24"/>
          <w:szCs w:val="24"/>
        </w:rPr>
        <w:t>Í</w:t>
      </w:r>
      <w:r w:rsidR="00801FA5" w:rsidRPr="00045E01">
        <w:rPr>
          <w:rFonts w:ascii="Tahoma" w:hAnsi="Tahoma" w:cs="Tahoma"/>
          <w:bCs/>
          <w:sz w:val="24"/>
          <w:szCs w:val="24"/>
        </w:rPr>
        <w:t xml:space="preserve">A DEL SOCORRO GIRALDO, </w:t>
      </w:r>
      <w:r w:rsidR="0081407A" w:rsidRPr="00045E01">
        <w:rPr>
          <w:rFonts w:ascii="Tahoma" w:hAnsi="Tahoma" w:cs="Tahoma"/>
          <w:bCs/>
          <w:sz w:val="24"/>
          <w:szCs w:val="24"/>
        </w:rPr>
        <w:t>la cual</w:t>
      </w:r>
      <w:r w:rsidR="00801FA5" w:rsidRPr="00045E01">
        <w:rPr>
          <w:rFonts w:ascii="Tahoma" w:hAnsi="Tahoma" w:cs="Tahoma"/>
          <w:bCs/>
          <w:sz w:val="24"/>
          <w:szCs w:val="24"/>
        </w:rPr>
        <w:t xml:space="preserve"> </w:t>
      </w:r>
      <w:r w:rsidR="00DC1182" w:rsidRPr="00045E01">
        <w:rPr>
          <w:rFonts w:ascii="Tahoma" w:hAnsi="Tahoma" w:cs="Tahoma"/>
          <w:bCs/>
          <w:sz w:val="24"/>
          <w:szCs w:val="24"/>
        </w:rPr>
        <w:t>sostenía</w:t>
      </w:r>
      <w:r w:rsidR="00801FA5" w:rsidRPr="00045E01">
        <w:rPr>
          <w:rFonts w:ascii="Tahoma" w:hAnsi="Tahoma" w:cs="Tahoma"/>
          <w:bCs/>
          <w:sz w:val="24"/>
          <w:szCs w:val="24"/>
        </w:rPr>
        <w:t xml:space="preserve"> una relación marital con el Sr. </w:t>
      </w:r>
      <w:r w:rsidR="00276CC2">
        <w:rPr>
          <w:rFonts w:ascii="Tahoma" w:hAnsi="Tahoma" w:cs="Tahoma"/>
          <w:bCs/>
          <w:sz w:val="24"/>
          <w:szCs w:val="24"/>
        </w:rPr>
        <w:t>JRFH</w:t>
      </w:r>
      <w:r w:rsidR="00DC1182" w:rsidRPr="00045E01">
        <w:rPr>
          <w:rFonts w:ascii="Tahoma" w:hAnsi="Tahoma" w:cs="Tahoma"/>
          <w:bCs/>
          <w:sz w:val="24"/>
          <w:szCs w:val="24"/>
        </w:rPr>
        <w:t>, quien se aprovecha</w:t>
      </w:r>
      <w:r w:rsidRPr="00045E01">
        <w:rPr>
          <w:rFonts w:ascii="Tahoma" w:hAnsi="Tahoma" w:cs="Tahoma"/>
          <w:bCs/>
          <w:sz w:val="24"/>
          <w:szCs w:val="24"/>
        </w:rPr>
        <w:t>ba</w:t>
      </w:r>
      <w:r w:rsidR="00DC1182" w:rsidRPr="00045E01">
        <w:rPr>
          <w:rFonts w:ascii="Tahoma" w:hAnsi="Tahoma" w:cs="Tahoma"/>
          <w:bCs/>
          <w:sz w:val="24"/>
          <w:szCs w:val="24"/>
        </w:rPr>
        <w:t xml:space="preserve"> de cualquier oportunidad para manosear, toquetear y besuquear a la niña en su</w:t>
      </w:r>
      <w:r w:rsidR="00F07515" w:rsidRPr="00045E01">
        <w:rPr>
          <w:rFonts w:ascii="Tahoma" w:hAnsi="Tahoma" w:cs="Tahoma"/>
          <w:bCs/>
          <w:sz w:val="24"/>
          <w:szCs w:val="24"/>
        </w:rPr>
        <w:t>s</w:t>
      </w:r>
      <w:r w:rsidR="00DC1182" w:rsidRPr="00045E01">
        <w:rPr>
          <w:rFonts w:ascii="Tahoma" w:hAnsi="Tahoma" w:cs="Tahoma"/>
          <w:bCs/>
          <w:sz w:val="24"/>
          <w:szCs w:val="24"/>
        </w:rPr>
        <w:t xml:space="preserve"> partes pudendas. </w:t>
      </w:r>
    </w:p>
    <w:p w14:paraId="689B4CBF" w14:textId="77777777" w:rsidR="00DC1182" w:rsidRPr="00045E01" w:rsidRDefault="00DC1182" w:rsidP="00045E01">
      <w:pPr>
        <w:pStyle w:val="Sinespaciado"/>
        <w:spacing w:line="276" w:lineRule="auto"/>
        <w:jc w:val="both"/>
        <w:rPr>
          <w:rFonts w:ascii="Tahoma" w:hAnsi="Tahoma" w:cs="Tahoma"/>
          <w:bCs/>
          <w:sz w:val="24"/>
          <w:szCs w:val="24"/>
        </w:rPr>
      </w:pPr>
    </w:p>
    <w:p w14:paraId="28DC2B8E" w14:textId="77777777" w:rsidR="00DC1182" w:rsidRPr="00045E01" w:rsidRDefault="00DC1182" w:rsidP="00045E01">
      <w:pPr>
        <w:pStyle w:val="Sinespaciado"/>
        <w:spacing w:line="276" w:lineRule="auto"/>
        <w:jc w:val="both"/>
        <w:rPr>
          <w:rFonts w:ascii="Tahoma" w:hAnsi="Tahoma" w:cs="Tahoma"/>
          <w:bCs/>
          <w:sz w:val="24"/>
          <w:szCs w:val="24"/>
        </w:rPr>
      </w:pPr>
      <w:r w:rsidRPr="00045E01">
        <w:rPr>
          <w:rFonts w:ascii="Tahoma" w:hAnsi="Tahoma" w:cs="Tahoma"/>
          <w:bCs/>
          <w:sz w:val="24"/>
          <w:szCs w:val="24"/>
        </w:rPr>
        <w:t>Finalmente, en el libelo de acusación se adu</w:t>
      </w:r>
      <w:r w:rsidR="00284CCE" w:rsidRPr="00045E01">
        <w:rPr>
          <w:rFonts w:ascii="Tahoma" w:hAnsi="Tahoma" w:cs="Tahoma"/>
          <w:bCs/>
          <w:sz w:val="24"/>
          <w:szCs w:val="24"/>
        </w:rPr>
        <w:t>jo</w:t>
      </w:r>
      <w:r w:rsidRPr="00045E01">
        <w:rPr>
          <w:rFonts w:ascii="Tahoma" w:hAnsi="Tahoma" w:cs="Tahoma"/>
          <w:bCs/>
          <w:sz w:val="24"/>
          <w:szCs w:val="24"/>
        </w:rPr>
        <w:t xml:space="preserve"> que el </w:t>
      </w:r>
      <w:r w:rsidR="00284CCE" w:rsidRPr="00045E01">
        <w:rPr>
          <w:rFonts w:ascii="Tahoma" w:hAnsi="Tahoma" w:cs="Tahoma"/>
          <w:bCs/>
          <w:sz w:val="24"/>
          <w:szCs w:val="24"/>
        </w:rPr>
        <w:t>último</w:t>
      </w:r>
      <w:r w:rsidRPr="00045E01">
        <w:rPr>
          <w:rFonts w:ascii="Tahoma" w:hAnsi="Tahoma" w:cs="Tahoma"/>
          <w:bCs/>
          <w:sz w:val="24"/>
          <w:szCs w:val="24"/>
        </w:rPr>
        <w:t xml:space="preserve"> acto lubrico tuvo lugar en el mes de enero de 2.018, cuando la menor ten</w:t>
      </w:r>
      <w:r w:rsidR="00F07515" w:rsidRPr="00045E01">
        <w:rPr>
          <w:rFonts w:ascii="Tahoma" w:hAnsi="Tahoma" w:cs="Tahoma"/>
          <w:bCs/>
          <w:sz w:val="24"/>
          <w:szCs w:val="24"/>
        </w:rPr>
        <w:t>í</w:t>
      </w:r>
      <w:r w:rsidRPr="00045E01">
        <w:rPr>
          <w:rFonts w:ascii="Tahoma" w:hAnsi="Tahoma" w:cs="Tahoma"/>
          <w:bCs/>
          <w:sz w:val="24"/>
          <w:szCs w:val="24"/>
        </w:rPr>
        <w:t xml:space="preserve">a 10 años de edad. </w:t>
      </w:r>
    </w:p>
    <w:p w14:paraId="217FBD35" w14:textId="77777777" w:rsidR="002E0BB9" w:rsidRPr="00045E01" w:rsidRDefault="00284CCE" w:rsidP="00045E01">
      <w:pPr>
        <w:pStyle w:val="Sinespaciado"/>
        <w:spacing w:line="276" w:lineRule="auto"/>
        <w:jc w:val="both"/>
        <w:rPr>
          <w:rFonts w:ascii="Tahoma" w:hAnsi="Tahoma" w:cs="Tahoma"/>
          <w:bCs/>
          <w:sz w:val="24"/>
          <w:szCs w:val="24"/>
        </w:rPr>
      </w:pPr>
      <w:r w:rsidRPr="00045E01">
        <w:rPr>
          <w:rFonts w:ascii="Tahoma" w:hAnsi="Tahoma" w:cs="Tahoma"/>
          <w:bCs/>
          <w:sz w:val="24"/>
          <w:szCs w:val="24"/>
        </w:rPr>
        <w:t xml:space="preserve"> </w:t>
      </w:r>
    </w:p>
    <w:p w14:paraId="3C8A4CD5" w14:textId="77777777" w:rsidR="002E0BB9" w:rsidRPr="00045E01" w:rsidRDefault="002E0BB9" w:rsidP="00045E01">
      <w:pPr>
        <w:pStyle w:val="Sinespaciado"/>
        <w:spacing w:line="276" w:lineRule="auto"/>
        <w:jc w:val="center"/>
        <w:rPr>
          <w:rFonts w:ascii="Tahoma" w:hAnsi="Tahoma" w:cs="Tahoma"/>
          <w:b/>
          <w:bCs/>
          <w:sz w:val="24"/>
          <w:szCs w:val="24"/>
        </w:rPr>
      </w:pPr>
      <w:r w:rsidRPr="00045E01">
        <w:rPr>
          <w:rFonts w:ascii="Tahoma" w:hAnsi="Tahoma" w:cs="Tahoma"/>
          <w:b/>
          <w:bCs/>
          <w:sz w:val="24"/>
          <w:szCs w:val="24"/>
        </w:rPr>
        <w:t>LA ACTUACIÓN PROCESAL:</w:t>
      </w:r>
    </w:p>
    <w:p w14:paraId="20B25229" w14:textId="77777777" w:rsidR="002E0BB9" w:rsidRPr="00045E01" w:rsidRDefault="002E0BB9" w:rsidP="00045E01">
      <w:pPr>
        <w:pStyle w:val="Sinespaciado"/>
        <w:spacing w:line="276" w:lineRule="auto"/>
        <w:jc w:val="both"/>
        <w:rPr>
          <w:rFonts w:ascii="Tahoma" w:hAnsi="Tahoma" w:cs="Tahoma"/>
          <w:bCs/>
          <w:sz w:val="24"/>
          <w:szCs w:val="24"/>
        </w:rPr>
      </w:pPr>
    </w:p>
    <w:p w14:paraId="7406AD02" w14:textId="01347169" w:rsidR="002E0BB9" w:rsidRPr="00045E01" w:rsidRDefault="0081407A" w:rsidP="00045E01">
      <w:pPr>
        <w:pStyle w:val="Sinespaciado"/>
        <w:numPr>
          <w:ilvl w:val="0"/>
          <w:numId w:val="1"/>
        </w:numPr>
        <w:spacing w:line="276" w:lineRule="auto"/>
        <w:ind w:left="360"/>
        <w:jc w:val="both"/>
        <w:rPr>
          <w:rFonts w:ascii="Tahoma" w:hAnsi="Tahoma" w:cs="Tahoma"/>
          <w:bCs/>
          <w:sz w:val="24"/>
          <w:szCs w:val="24"/>
        </w:rPr>
      </w:pPr>
      <w:r w:rsidRPr="00045E01">
        <w:rPr>
          <w:rFonts w:ascii="Tahoma" w:hAnsi="Tahoma" w:cs="Tahoma"/>
          <w:bCs/>
          <w:sz w:val="24"/>
          <w:szCs w:val="24"/>
        </w:rPr>
        <w:t xml:space="preserve">Ante el Juzgado 2º Penal Municipal de esta localidad, con funciones de control de garantías, en las calendas del 26 de agosto de 2.019, la Fiscalía le imputó cargos al entonces indiciado </w:t>
      </w:r>
      <w:r w:rsidR="00276CC2">
        <w:rPr>
          <w:rFonts w:ascii="Tahoma" w:hAnsi="Tahoma" w:cs="Tahoma"/>
          <w:bCs/>
          <w:sz w:val="24"/>
          <w:szCs w:val="24"/>
        </w:rPr>
        <w:t>JRFH</w:t>
      </w:r>
      <w:r w:rsidRPr="00045E01">
        <w:rPr>
          <w:rFonts w:ascii="Tahoma" w:hAnsi="Tahoma" w:cs="Tahoma"/>
          <w:bCs/>
          <w:sz w:val="24"/>
          <w:szCs w:val="24"/>
        </w:rPr>
        <w:t xml:space="preserve"> por incurrir en la presunta comisión del delito de actos sexuales con menor de 14 años agravado, tipificado en los artículo 209 y 211, #5º, del C.P.</w:t>
      </w:r>
      <w:r w:rsidR="002E0BB9" w:rsidRPr="00045E01">
        <w:rPr>
          <w:rFonts w:ascii="Tahoma" w:hAnsi="Tahoma" w:cs="Tahoma"/>
          <w:bCs/>
          <w:sz w:val="24"/>
          <w:szCs w:val="24"/>
        </w:rPr>
        <w:t xml:space="preserve"> </w:t>
      </w:r>
    </w:p>
    <w:p w14:paraId="3F2815D2" w14:textId="77777777" w:rsidR="002E0BB9" w:rsidRPr="00045E01" w:rsidRDefault="002E0BB9" w:rsidP="00045E01">
      <w:pPr>
        <w:pStyle w:val="Sinespaciado"/>
        <w:spacing w:line="276" w:lineRule="auto"/>
        <w:jc w:val="both"/>
        <w:rPr>
          <w:rFonts w:ascii="Tahoma" w:hAnsi="Tahoma" w:cs="Tahoma"/>
          <w:bCs/>
          <w:sz w:val="24"/>
          <w:szCs w:val="24"/>
        </w:rPr>
      </w:pPr>
    </w:p>
    <w:p w14:paraId="7FD9E8EF" w14:textId="77777777" w:rsidR="002E0BB9" w:rsidRPr="00045E01" w:rsidRDefault="002E0BB9" w:rsidP="00045E01">
      <w:pPr>
        <w:pStyle w:val="Sinespaciado"/>
        <w:numPr>
          <w:ilvl w:val="0"/>
          <w:numId w:val="1"/>
        </w:numPr>
        <w:spacing w:line="276" w:lineRule="auto"/>
        <w:ind w:left="360"/>
        <w:jc w:val="both"/>
        <w:rPr>
          <w:rFonts w:ascii="Tahoma" w:hAnsi="Tahoma" w:cs="Tahoma"/>
          <w:bCs/>
          <w:sz w:val="24"/>
          <w:szCs w:val="24"/>
        </w:rPr>
      </w:pPr>
      <w:r w:rsidRPr="00045E01">
        <w:rPr>
          <w:rFonts w:ascii="Tahoma" w:hAnsi="Tahoma" w:cs="Tahoma"/>
          <w:bCs/>
          <w:sz w:val="24"/>
          <w:szCs w:val="24"/>
        </w:rPr>
        <w:t xml:space="preserve">El escrito de acusación data del </w:t>
      </w:r>
      <w:r w:rsidR="0081407A" w:rsidRPr="00045E01">
        <w:rPr>
          <w:rFonts w:ascii="Tahoma" w:hAnsi="Tahoma" w:cs="Tahoma"/>
          <w:bCs/>
          <w:sz w:val="24"/>
          <w:szCs w:val="24"/>
        </w:rPr>
        <w:t>07</w:t>
      </w:r>
      <w:r w:rsidRPr="00045E01">
        <w:rPr>
          <w:rFonts w:ascii="Tahoma" w:hAnsi="Tahoma" w:cs="Tahoma"/>
          <w:bCs/>
          <w:sz w:val="24"/>
          <w:szCs w:val="24"/>
        </w:rPr>
        <w:t xml:space="preserve"> de </w:t>
      </w:r>
      <w:r w:rsidR="0081407A" w:rsidRPr="00045E01">
        <w:rPr>
          <w:rFonts w:ascii="Tahoma" w:hAnsi="Tahoma" w:cs="Tahoma"/>
          <w:bCs/>
          <w:sz w:val="24"/>
          <w:szCs w:val="24"/>
        </w:rPr>
        <w:t>noviembre</w:t>
      </w:r>
      <w:r w:rsidRPr="00045E01">
        <w:rPr>
          <w:rFonts w:ascii="Tahoma" w:hAnsi="Tahoma" w:cs="Tahoma"/>
          <w:bCs/>
          <w:sz w:val="24"/>
          <w:szCs w:val="24"/>
        </w:rPr>
        <w:t xml:space="preserve"> de 2.019, correspondiéndole el conocimiento de la actuación al</w:t>
      </w:r>
      <w:r w:rsidRPr="00045E01">
        <w:rPr>
          <w:rFonts w:ascii="Tahoma" w:hAnsi="Tahoma" w:cs="Tahoma"/>
          <w:sz w:val="24"/>
          <w:szCs w:val="24"/>
        </w:rPr>
        <w:t xml:space="preserve"> </w:t>
      </w:r>
      <w:r w:rsidRPr="00045E01">
        <w:rPr>
          <w:rFonts w:ascii="Tahoma" w:hAnsi="Tahoma" w:cs="Tahoma"/>
          <w:bCs/>
          <w:sz w:val="24"/>
          <w:szCs w:val="24"/>
        </w:rPr>
        <w:t xml:space="preserve">Juzgado 5º Penal del Circuito de Pereira, ante el </w:t>
      </w:r>
      <w:r w:rsidRPr="00045E01">
        <w:rPr>
          <w:rFonts w:ascii="Tahoma" w:hAnsi="Tahoma" w:cs="Tahoma"/>
          <w:bCs/>
          <w:sz w:val="24"/>
          <w:szCs w:val="24"/>
        </w:rPr>
        <w:lastRenderedPageBreak/>
        <w:t xml:space="preserve">cual en las calendas del </w:t>
      </w:r>
      <w:r w:rsidR="0081407A" w:rsidRPr="00045E01">
        <w:rPr>
          <w:rFonts w:ascii="Tahoma" w:hAnsi="Tahoma" w:cs="Tahoma"/>
          <w:bCs/>
          <w:sz w:val="24"/>
          <w:szCs w:val="24"/>
        </w:rPr>
        <w:t xml:space="preserve">14 de agosto </w:t>
      </w:r>
      <w:r w:rsidRPr="00045E01">
        <w:rPr>
          <w:rFonts w:ascii="Tahoma" w:hAnsi="Tahoma" w:cs="Tahoma"/>
          <w:bCs/>
          <w:sz w:val="24"/>
          <w:szCs w:val="24"/>
        </w:rPr>
        <w:t>de 2.01</w:t>
      </w:r>
      <w:r w:rsidR="0081407A" w:rsidRPr="00045E01">
        <w:rPr>
          <w:rFonts w:ascii="Tahoma" w:hAnsi="Tahoma" w:cs="Tahoma"/>
          <w:bCs/>
          <w:sz w:val="24"/>
          <w:szCs w:val="24"/>
        </w:rPr>
        <w:t>0</w:t>
      </w:r>
      <w:r w:rsidRPr="00045E01">
        <w:rPr>
          <w:rFonts w:ascii="Tahoma" w:hAnsi="Tahoma" w:cs="Tahoma"/>
          <w:bCs/>
          <w:sz w:val="24"/>
          <w:szCs w:val="24"/>
        </w:rPr>
        <w:t xml:space="preserve"> tuvo lugar la audiencia de formulación de la acusación. </w:t>
      </w:r>
    </w:p>
    <w:p w14:paraId="65CA1C3F" w14:textId="77777777" w:rsidR="002E0BB9" w:rsidRPr="00045E01" w:rsidRDefault="002E0BB9" w:rsidP="00045E01">
      <w:pPr>
        <w:pStyle w:val="Sinespaciado"/>
        <w:spacing w:line="276" w:lineRule="auto"/>
        <w:jc w:val="both"/>
        <w:rPr>
          <w:rFonts w:ascii="Tahoma" w:hAnsi="Tahoma" w:cs="Tahoma"/>
          <w:bCs/>
          <w:sz w:val="24"/>
          <w:szCs w:val="24"/>
        </w:rPr>
      </w:pPr>
    </w:p>
    <w:p w14:paraId="15AA8DCE" w14:textId="77777777" w:rsidR="002E0BB9" w:rsidRPr="00045E01" w:rsidRDefault="002E0BB9" w:rsidP="00045E01">
      <w:pPr>
        <w:pStyle w:val="Sinespaciado"/>
        <w:numPr>
          <w:ilvl w:val="0"/>
          <w:numId w:val="1"/>
        </w:numPr>
        <w:spacing w:line="276" w:lineRule="auto"/>
        <w:ind w:left="360"/>
        <w:jc w:val="both"/>
        <w:rPr>
          <w:rFonts w:ascii="Tahoma" w:hAnsi="Tahoma" w:cs="Tahoma"/>
          <w:bCs/>
          <w:sz w:val="24"/>
          <w:szCs w:val="24"/>
        </w:rPr>
      </w:pPr>
      <w:r w:rsidRPr="00045E01">
        <w:rPr>
          <w:rFonts w:ascii="Tahoma" w:hAnsi="Tahoma" w:cs="Tahoma"/>
          <w:bCs/>
          <w:sz w:val="24"/>
          <w:szCs w:val="24"/>
        </w:rPr>
        <w:t xml:space="preserve">La audiencia preparatoria acaeció el </w:t>
      </w:r>
      <w:r w:rsidR="0081407A" w:rsidRPr="00045E01">
        <w:rPr>
          <w:rFonts w:ascii="Tahoma" w:hAnsi="Tahoma" w:cs="Tahoma"/>
          <w:bCs/>
          <w:sz w:val="24"/>
          <w:szCs w:val="24"/>
        </w:rPr>
        <w:t>20 de mayo de 2.021</w:t>
      </w:r>
      <w:r w:rsidRPr="00045E01">
        <w:rPr>
          <w:rFonts w:ascii="Tahoma" w:hAnsi="Tahoma" w:cs="Tahoma"/>
          <w:bCs/>
          <w:sz w:val="24"/>
          <w:szCs w:val="24"/>
        </w:rPr>
        <w:t>, vista pública en la que la Defensa deprecó</w:t>
      </w:r>
      <w:r w:rsidR="0081407A" w:rsidRPr="00045E01">
        <w:rPr>
          <w:rFonts w:ascii="Tahoma" w:hAnsi="Tahoma" w:cs="Tahoma"/>
          <w:bCs/>
          <w:sz w:val="24"/>
          <w:szCs w:val="24"/>
        </w:rPr>
        <w:t xml:space="preserve">, entre otras pruebas, el testimonio de la perito </w:t>
      </w:r>
      <w:bookmarkStart w:id="8" w:name="_Hlk91683181"/>
      <w:r w:rsidR="0081407A" w:rsidRPr="00045E01">
        <w:rPr>
          <w:rFonts w:ascii="Tahoma" w:hAnsi="Tahoma" w:cs="Tahoma"/>
          <w:bCs/>
          <w:sz w:val="24"/>
          <w:szCs w:val="24"/>
        </w:rPr>
        <w:t xml:space="preserve">JACQUELINE </w:t>
      </w:r>
      <w:r w:rsidR="006930F8" w:rsidRPr="00045E01">
        <w:rPr>
          <w:rFonts w:ascii="Tahoma" w:hAnsi="Tahoma" w:cs="Tahoma"/>
          <w:bCs/>
          <w:sz w:val="24"/>
          <w:szCs w:val="24"/>
        </w:rPr>
        <w:t xml:space="preserve">YÉPEZ </w:t>
      </w:r>
      <w:r w:rsidR="0081407A" w:rsidRPr="00045E01">
        <w:rPr>
          <w:rFonts w:ascii="Tahoma" w:hAnsi="Tahoma" w:cs="Tahoma"/>
          <w:bCs/>
          <w:sz w:val="24"/>
          <w:szCs w:val="24"/>
        </w:rPr>
        <w:t>GIRALDO</w:t>
      </w:r>
      <w:bookmarkEnd w:id="8"/>
      <w:r w:rsidR="006930F8" w:rsidRPr="00045E01">
        <w:rPr>
          <w:rFonts w:ascii="Tahoma" w:hAnsi="Tahoma" w:cs="Tahoma"/>
          <w:bCs/>
          <w:sz w:val="24"/>
          <w:szCs w:val="24"/>
        </w:rPr>
        <w:t xml:space="preserve">, quien </w:t>
      </w:r>
      <w:r w:rsidR="00FC6A2D" w:rsidRPr="00045E01">
        <w:rPr>
          <w:rFonts w:ascii="Tahoma" w:hAnsi="Tahoma" w:cs="Tahoma"/>
          <w:bCs/>
          <w:sz w:val="24"/>
          <w:szCs w:val="24"/>
        </w:rPr>
        <w:t>emitirá un concepto sobre el contenido de las versiones incriminatorias dadas en contra del procesado por parte de la menor víctima y de su señora madre.</w:t>
      </w:r>
      <w:r w:rsidR="0081407A" w:rsidRPr="00045E01">
        <w:rPr>
          <w:rFonts w:ascii="Tahoma" w:hAnsi="Tahoma" w:cs="Tahoma"/>
          <w:bCs/>
          <w:sz w:val="24"/>
          <w:szCs w:val="24"/>
        </w:rPr>
        <w:t xml:space="preserve"> </w:t>
      </w:r>
      <w:r w:rsidRPr="00045E01">
        <w:rPr>
          <w:rFonts w:ascii="Tahoma" w:hAnsi="Tahoma" w:cs="Tahoma"/>
          <w:bCs/>
          <w:sz w:val="24"/>
          <w:szCs w:val="24"/>
        </w:rPr>
        <w:t xml:space="preserve"> </w:t>
      </w:r>
    </w:p>
    <w:p w14:paraId="4B0EE769" w14:textId="77777777" w:rsidR="0081407A" w:rsidRPr="00045E01" w:rsidRDefault="0081407A" w:rsidP="00045E01">
      <w:pPr>
        <w:pStyle w:val="Prrafodelista"/>
        <w:spacing w:line="276" w:lineRule="auto"/>
        <w:rPr>
          <w:rFonts w:ascii="Tahoma" w:hAnsi="Tahoma" w:cs="Tahoma"/>
          <w:bCs/>
          <w:sz w:val="24"/>
          <w:szCs w:val="24"/>
        </w:rPr>
      </w:pPr>
    </w:p>
    <w:p w14:paraId="15D07D3D" w14:textId="77777777" w:rsidR="002E0BB9" w:rsidRPr="00045E01" w:rsidRDefault="006C00A9" w:rsidP="00045E01">
      <w:pPr>
        <w:pStyle w:val="Sinespaciado"/>
        <w:numPr>
          <w:ilvl w:val="0"/>
          <w:numId w:val="1"/>
        </w:numPr>
        <w:spacing w:line="276" w:lineRule="auto"/>
        <w:ind w:left="360"/>
        <w:jc w:val="both"/>
        <w:rPr>
          <w:rFonts w:ascii="Tahoma" w:hAnsi="Tahoma" w:cs="Tahoma"/>
          <w:bCs/>
          <w:sz w:val="24"/>
          <w:szCs w:val="24"/>
        </w:rPr>
      </w:pPr>
      <w:r w:rsidRPr="00045E01">
        <w:rPr>
          <w:rFonts w:ascii="Tahoma" w:hAnsi="Tahoma" w:cs="Tahoma"/>
          <w:bCs/>
          <w:sz w:val="24"/>
          <w:szCs w:val="24"/>
        </w:rPr>
        <w:t xml:space="preserve">El Juzgado </w:t>
      </w:r>
      <w:r w:rsidRPr="00045E01">
        <w:rPr>
          <w:rFonts w:ascii="Tahoma" w:hAnsi="Tahoma" w:cs="Tahoma"/>
          <w:bCs/>
          <w:i/>
          <w:sz w:val="24"/>
          <w:szCs w:val="24"/>
        </w:rPr>
        <w:t xml:space="preserve">A quo </w:t>
      </w:r>
      <w:r w:rsidRPr="00045E01">
        <w:rPr>
          <w:rFonts w:ascii="Tahoma" w:hAnsi="Tahoma" w:cs="Tahoma"/>
          <w:bCs/>
          <w:sz w:val="24"/>
          <w:szCs w:val="24"/>
        </w:rPr>
        <w:t xml:space="preserve">nivel inadmitió por impertinente el testimonio de la Sra. </w:t>
      </w:r>
      <w:r w:rsidR="00FC6A2D" w:rsidRPr="00045E01">
        <w:rPr>
          <w:rFonts w:ascii="Tahoma" w:hAnsi="Tahoma" w:cs="Tahoma"/>
          <w:bCs/>
          <w:sz w:val="24"/>
          <w:szCs w:val="24"/>
        </w:rPr>
        <w:t>JACQUELINE YÉPEZ GIRALDO</w:t>
      </w:r>
      <w:r w:rsidRPr="00045E01">
        <w:rPr>
          <w:rFonts w:ascii="Tahoma" w:hAnsi="Tahoma" w:cs="Tahoma"/>
          <w:bCs/>
          <w:sz w:val="24"/>
          <w:szCs w:val="24"/>
        </w:rPr>
        <w:t xml:space="preserve">, lo cual a su vez suscitó para que la Defensa se alzara </w:t>
      </w:r>
      <w:r w:rsidR="002E0BB9" w:rsidRPr="00045E01">
        <w:rPr>
          <w:rFonts w:ascii="Tahoma" w:hAnsi="Tahoma" w:cs="Tahoma"/>
          <w:bCs/>
          <w:sz w:val="24"/>
          <w:szCs w:val="24"/>
        </w:rPr>
        <w:t>en contra de lo resuelto y decido por el Juzgado de primer en esa vista pública.</w:t>
      </w:r>
    </w:p>
    <w:p w14:paraId="7A615BAF" w14:textId="77777777" w:rsidR="002E0BB9" w:rsidRPr="00045E01" w:rsidRDefault="002E0BB9" w:rsidP="00045E01">
      <w:pPr>
        <w:pStyle w:val="Sinespaciado"/>
        <w:spacing w:line="276" w:lineRule="auto"/>
        <w:jc w:val="both"/>
        <w:rPr>
          <w:rFonts w:ascii="Tahoma" w:hAnsi="Tahoma" w:cs="Tahoma"/>
          <w:bCs/>
          <w:sz w:val="24"/>
          <w:szCs w:val="24"/>
        </w:rPr>
      </w:pPr>
    </w:p>
    <w:p w14:paraId="04073034" w14:textId="77777777" w:rsidR="002E0BB9" w:rsidRPr="00045E01" w:rsidRDefault="002E0BB9" w:rsidP="00045E01">
      <w:pPr>
        <w:pStyle w:val="Sinespaciado"/>
        <w:spacing w:line="276" w:lineRule="auto"/>
        <w:jc w:val="center"/>
        <w:rPr>
          <w:rFonts w:ascii="Tahoma" w:hAnsi="Tahoma" w:cs="Tahoma"/>
          <w:b/>
          <w:sz w:val="24"/>
          <w:szCs w:val="24"/>
        </w:rPr>
      </w:pPr>
      <w:r w:rsidRPr="00045E01">
        <w:rPr>
          <w:rFonts w:ascii="Tahoma" w:hAnsi="Tahoma" w:cs="Tahoma"/>
          <w:b/>
          <w:sz w:val="24"/>
          <w:szCs w:val="24"/>
        </w:rPr>
        <w:t>LA DECISIÓN RECURRIDA:</w:t>
      </w:r>
    </w:p>
    <w:p w14:paraId="22D0F676" w14:textId="77777777" w:rsidR="002E0BB9" w:rsidRPr="00045E01" w:rsidRDefault="002E0BB9" w:rsidP="00045E01">
      <w:pPr>
        <w:pStyle w:val="Sinespaciado"/>
        <w:spacing w:line="276" w:lineRule="auto"/>
        <w:jc w:val="center"/>
        <w:rPr>
          <w:rFonts w:ascii="Tahoma" w:hAnsi="Tahoma" w:cs="Tahoma"/>
          <w:b/>
          <w:sz w:val="24"/>
          <w:szCs w:val="24"/>
        </w:rPr>
      </w:pPr>
    </w:p>
    <w:p w14:paraId="458BCFDA" w14:textId="77777777" w:rsidR="002E0BB9" w:rsidRPr="00045E01" w:rsidRDefault="002E0BB9" w:rsidP="00045E01">
      <w:pPr>
        <w:pStyle w:val="Sinespaciado"/>
        <w:spacing w:line="276" w:lineRule="auto"/>
        <w:jc w:val="both"/>
        <w:rPr>
          <w:rFonts w:ascii="Tahoma" w:hAnsi="Tahoma" w:cs="Tahoma"/>
          <w:sz w:val="24"/>
          <w:szCs w:val="24"/>
        </w:rPr>
      </w:pPr>
      <w:r w:rsidRPr="00045E01">
        <w:rPr>
          <w:rFonts w:ascii="Tahoma" w:hAnsi="Tahoma" w:cs="Tahoma"/>
          <w:sz w:val="24"/>
          <w:szCs w:val="24"/>
        </w:rPr>
        <w:t xml:space="preserve">Como ya se sabe, se trata de </w:t>
      </w:r>
      <w:bookmarkStart w:id="9" w:name="_Hlk91687894"/>
      <w:r w:rsidRPr="00045E01">
        <w:rPr>
          <w:rFonts w:ascii="Tahoma" w:hAnsi="Tahoma" w:cs="Tahoma"/>
          <w:sz w:val="24"/>
          <w:szCs w:val="24"/>
        </w:rPr>
        <w:t xml:space="preserve">la providencia interlocutoria adoptada por el Juzgado 5º Penal del Circuito de Pereira en el devenir de la audiencia preparatoria celebrada el </w:t>
      </w:r>
      <w:r w:rsidR="006C00A9" w:rsidRPr="00045E01">
        <w:rPr>
          <w:rFonts w:ascii="Tahoma" w:hAnsi="Tahoma" w:cs="Tahoma"/>
          <w:bCs/>
          <w:sz w:val="24"/>
          <w:szCs w:val="24"/>
        </w:rPr>
        <w:t>20 de mayo de 2.021</w:t>
      </w:r>
      <w:r w:rsidRPr="00045E01">
        <w:rPr>
          <w:rFonts w:ascii="Tahoma" w:hAnsi="Tahoma" w:cs="Tahoma"/>
          <w:sz w:val="24"/>
          <w:szCs w:val="24"/>
        </w:rPr>
        <w:t xml:space="preserve">, mediante la cual el Juzgado de primer nivel inadmitió </w:t>
      </w:r>
      <w:r w:rsidR="006C00A9" w:rsidRPr="00045E01">
        <w:rPr>
          <w:rFonts w:ascii="Tahoma" w:hAnsi="Tahoma" w:cs="Tahoma"/>
          <w:bCs/>
          <w:sz w:val="24"/>
          <w:szCs w:val="24"/>
        </w:rPr>
        <w:t xml:space="preserve">el testimonio de la perito </w:t>
      </w:r>
      <w:r w:rsidR="00FC6A2D" w:rsidRPr="00045E01">
        <w:rPr>
          <w:rFonts w:ascii="Tahoma" w:hAnsi="Tahoma" w:cs="Tahoma"/>
          <w:bCs/>
          <w:sz w:val="24"/>
          <w:szCs w:val="24"/>
        </w:rPr>
        <w:t>JACQUELINE YÉPEZ GIRALDO</w:t>
      </w:r>
      <w:r w:rsidRPr="00045E01">
        <w:rPr>
          <w:rFonts w:ascii="Tahoma" w:hAnsi="Tahoma" w:cs="Tahoma"/>
          <w:sz w:val="24"/>
          <w:szCs w:val="24"/>
        </w:rPr>
        <w:t xml:space="preserve">. </w:t>
      </w:r>
    </w:p>
    <w:bookmarkEnd w:id="9"/>
    <w:p w14:paraId="1FB1C6DF" w14:textId="77777777" w:rsidR="002E0BB9" w:rsidRPr="00045E01" w:rsidRDefault="002E0BB9" w:rsidP="00045E01">
      <w:pPr>
        <w:pStyle w:val="Sinespaciado"/>
        <w:spacing w:line="276" w:lineRule="auto"/>
        <w:jc w:val="both"/>
        <w:rPr>
          <w:rFonts w:ascii="Tahoma" w:hAnsi="Tahoma" w:cs="Tahoma"/>
          <w:sz w:val="24"/>
          <w:szCs w:val="24"/>
        </w:rPr>
      </w:pPr>
    </w:p>
    <w:p w14:paraId="02272957" w14:textId="77777777" w:rsidR="002E0BB9" w:rsidRPr="00045E01" w:rsidRDefault="002E0BB9" w:rsidP="00045E01">
      <w:pPr>
        <w:pStyle w:val="Sinespaciado"/>
        <w:spacing w:line="276" w:lineRule="auto"/>
        <w:jc w:val="both"/>
        <w:rPr>
          <w:rFonts w:ascii="Tahoma" w:hAnsi="Tahoma" w:cs="Tahoma"/>
          <w:sz w:val="24"/>
          <w:szCs w:val="24"/>
        </w:rPr>
      </w:pPr>
      <w:r w:rsidRPr="00045E01">
        <w:rPr>
          <w:rFonts w:ascii="Tahoma" w:hAnsi="Tahoma" w:cs="Tahoma"/>
          <w:sz w:val="24"/>
          <w:szCs w:val="24"/>
        </w:rPr>
        <w:t xml:space="preserve">Los argumentos esgrimidos por el Juzgado de primer para inadmitir </w:t>
      </w:r>
      <w:r w:rsidR="006C00A9" w:rsidRPr="00045E01">
        <w:rPr>
          <w:rFonts w:ascii="Tahoma" w:hAnsi="Tahoma" w:cs="Tahoma"/>
          <w:sz w:val="24"/>
          <w:szCs w:val="24"/>
        </w:rPr>
        <w:t>la prueba pericial deprecada por</w:t>
      </w:r>
      <w:r w:rsidRPr="00045E01">
        <w:rPr>
          <w:rFonts w:ascii="Tahoma" w:hAnsi="Tahoma" w:cs="Tahoma"/>
          <w:sz w:val="24"/>
          <w:szCs w:val="24"/>
        </w:rPr>
        <w:t xml:space="preserve"> la Defensa, básicamente se fundamentaron en aducir que </w:t>
      </w:r>
      <w:r w:rsidR="00FC6A2D" w:rsidRPr="00045E01">
        <w:rPr>
          <w:rFonts w:ascii="Tahoma" w:hAnsi="Tahoma" w:cs="Tahoma"/>
          <w:sz w:val="24"/>
          <w:szCs w:val="24"/>
        </w:rPr>
        <w:t xml:space="preserve">esa </w:t>
      </w:r>
      <w:r w:rsidRPr="00045E01">
        <w:rPr>
          <w:rFonts w:ascii="Tahoma" w:hAnsi="Tahoma" w:cs="Tahoma"/>
          <w:sz w:val="24"/>
          <w:szCs w:val="24"/>
        </w:rPr>
        <w:t xml:space="preserve">prueba </w:t>
      </w:r>
      <w:r w:rsidR="00FC6A2D" w:rsidRPr="00045E01">
        <w:rPr>
          <w:rFonts w:ascii="Tahoma" w:hAnsi="Tahoma" w:cs="Tahoma"/>
          <w:sz w:val="24"/>
          <w:szCs w:val="24"/>
        </w:rPr>
        <w:t xml:space="preserve">debe </w:t>
      </w:r>
      <w:r w:rsidRPr="00045E01">
        <w:rPr>
          <w:rFonts w:ascii="Tahoma" w:hAnsi="Tahoma" w:cs="Tahoma"/>
          <w:sz w:val="24"/>
          <w:szCs w:val="24"/>
        </w:rPr>
        <w:t xml:space="preserve">ser considerada como impertinente porque </w:t>
      </w:r>
      <w:r w:rsidR="00FC6A2D" w:rsidRPr="00045E01">
        <w:rPr>
          <w:rFonts w:ascii="Tahoma" w:hAnsi="Tahoma" w:cs="Tahoma"/>
          <w:sz w:val="24"/>
          <w:szCs w:val="24"/>
        </w:rPr>
        <w:t xml:space="preserve">con la misma lo único que se pretende es que la perito exprese su opinión sobre el grado de credibilidad que ameritarían las manifestaciones inculpatorias efectuadas por la víctima en contra del procesado, lo cual, acorde con reglado en el artículo 404 C.P.P. es algo que solamente le corresponde al Juez en el momento de valorar las pruebas. </w:t>
      </w:r>
    </w:p>
    <w:p w14:paraId="3FC788BB" w14:textId="77777777" w:rsidR="00D14662" w:rsidRPr="00045E01" w:rsidRDefault="00D14662" w:rsidP="00045E01">
      <w:pPr>
        <w:pStyle w:val="Sinespaciado"/>
        <w:spacing w:line="276" w:lineRule="auto"/>
        <w:jc w:val="both"/>
        <w:rPr>
          <w:rFonts w:ascii="Tahoma" w:hAnsi="Tahoma" w:cs="Tahoma"/>
          <w:sz w:val="24"/>
          <w:szCs w:val="24"/>
        </w:rPr>
      </w:pPr>
    </w:p>
    <w:p w14:paraId="74DDE3EC" w14:textId="77777777" w:rsidR="002E0BB9" w:rsidRPr="00045E01" w:rsidRDefault="002E0BB9" w:rsidP="00045E01">
      <w:pPr>
        <w:pStyle w:val="Sinespaciado"/>
        <w:spacing w:line="276" w:lineRule="auto"/>
        <w:jc w:val="center"/>
        <w:rPr>
          <w:rFonts w:ascii="Tahoma" w:hAnsi="Tahoma" w:cs="Tahoma"/>
          <w:sz w:val="24"/>
          <w:szCs w:val="24"/>
        </w:rPr>
      </w:pPr>
      <w:r w:rsidRPr="00045E01">
        <w:rPr>
          <w:rFonts w:ascii="Tahoma" w:hAnsi="Tahoma" w:cs="Tahoma"/>
          <w:b/>
          <w:sz w:val="24"/>
          <w:szCs w:val="24"/>
        </w:rPr>
        <w:t xml:space="preserve">LA ALZADA: </w:t>
      </w:r>
    </w:p>
    <w:p w14:paraId="7F7DD71B" w14:textId="77777777" w:rsidR="002E0BB9" w:rsidRPr="00045E01" w:rsidRDefault="002E0BB9" w:rsidP="00045E01">
      <w:pPr>
        <w:pStyle w:val="Sinespaciado"/>
        <w:spacing w:line="276" w:lineRule="auto"/>
        <w:jc w:val="center"/>
        <w:rPr>
          <w:rFonts w:ascii="Tahoma" w:hAnsi="Tahoma" w:cs="Tahoma"/>
          <w:sz w:val="24"/>
          <w:szCs w:val="24"/>
        </w:rPr>
      </w:pPr>
    </w:p>
    <w:p w14:paraId="19B2291D" w14:textId="77777777" w:rsidR="00FC6A2D" w:rsidRPr="00045E01" w:rsidRDefault="002E0BB9" w:rsidP="00045E01">
      <w:pPr>
        <w:pStyle w:val="Sinespaciado"/>
        <w:spacing w:line="276" w:lineRule="auto"/>
        <w:jc w:val="both"/>
        <w:rPr>
          <w:rFonts w:ascii="Tahoma" w:hAnsi="Tahoma" w:cs="Tahoma"/>
          <w:sz w:val="24"/>
          <w:szCs w:val="24"/>
        </w:rPr>
      </w:pPr>
      <w:r w:rsidRPr="00045E01">
        <w:rPr>
          <w:rFonts w:ascii="Tahoma" w:hAnsi="Tahoma" w:cs="Tahoma"/>
          <w:sz w:val="24"/>
          <w:szCs w:val="24"/>
        </w:rPr>
        <w:t xml:space="preserve">Al expresar su inconformidad con lo resuelto y decidido por el Juzgado </w:t>
      </w:r>
      <w:r w:rsidRPr="00045E01">
        <w:rPr>
          <w:rFonts w:ascii="Tahoma" w:hAnsi="Tahoma" w:cs="Tahoma"/>
          <w:i/>
          <w:sz w:val="24"/>
          <w:szCs w:val="24"/>
        </w:rPr>
        <w:t>A quo</w:t>
      </w:r>
      <w:r w:rsidRPr="00045E01">
        <w:rPr>
          <w:rFonts w:ascii="Tahoma" w:hAnsi="Tahoma" w:cs="Tahoma"/>
          <w:sz w:val="24"/>
          <w:szCs w:val="24"/>
        </w:rPr>
        <w:t xml:space="preserve">, el recurrente adujo </w:t>
      </w:r>
      <w:r w:rsidR="00FC6A2D" w:rsidRPr="00045E01">
        <w:rPr>
          <w:rFonts w:ascii="Tahoma" w:hAnsi="Tahoma" w:cs="Tahoma"/>
          <w:sz w:val="24"/>
          <w:szCs w:val="24"/>
        </w:rPr>
        <w:t xml:space="preserve">lo siguiente: </w:t>
      </w:r>
    </w:p>
    <w:p w14:paraId="62DFEC37" w14:textId="77777777" w:rsidR="00FC6A2D" w:rsidRPr="00045E01" w:rsidRDefault="00FC6A2D" w:rsidP="00045E01">
      <w:pPr>
        <w:pStyle w:val="Sinespaciado"/>
        <w:spacing w:line="276" w:lineRule="auto"/>
        <w:jc w:val="both"/>
        <w:rPr>
          <w:rFonts w:ascii="Tahoma" w:hAnsi="Tahoma" w:cs="Tahoma"/>
          <w:sz w:val="24"/>
          <w:szCs w:val="24"/>
        </w:rPr>
      </w:pPr>
    </w:p>
    <w:p w14:paraId="4375DA0A" w14:textId="77777777" w:rsidR="002E0BB9" w:rsidRPr="00045E01" w:rsidRDefault="00FC6A2D" w:rsidP="00045E01">
      <w:pPr>
        <w:pStyle w:val="Sinespaciado"/>
        <w:numPr>
          <w:ilvl w:val="0"/>
          <w:numId w:val="3"/>
        </w:numPr>
        <w:spacing w:line="276" w:lineRule="auto"/>
        <w:ind w:left="360"/>
        <w:jc w:val="both"/>
        <w:rPr>
          <w:rFonts w:ascii="Tahoma" w:hAnsi="Tahoma" w:cs="Tahoma"/>
          <w:sz w:val="24"/>
          <w:szCs w:val="24"/>
        </w:rPr>
      </w:pPr>
      <w:r w:rsidRPr="00045E01">
        <w:rPr>
          <w:rFonts w:ascii="Tahoma" w:hAnsi="Tahoma" w:cs="Tahoma"/>
          <w:sz w:val="24"/>
          <w:szCs w:val="24"/>
        </w:rPr>
        <w:t>Con la decisión confutada se vulneró el principio de la igualdad al romperse el equilibrio que debe de existir entre las partes</w:t>
      </w:r>
      <w:r w:rsidR="00F854E4" w:rsidRPr="00045E01">
        <w:rPr>
          <w:rFonts w:ascii="Tahoma" w:hAnsi="Tahoma" w:cs="Tahoma"/>
          <w:sz w:val="24"/>
          <w:szCs w:val="24"/>
        </w:rPr>
        <w:t xml:space="preserve">, porque el Juzgado </w:t>
      </w:r>
      <w:r w:rsidR="00F854E4" w:rsidRPr="00045E01">
        <w:rPr>
          <w:rFonts w:ascii="Tahoma" w:hAnsi="Tahoma" w:cs="Tahoma"/>
          <w:i/>
          <w:sz w:val="24"/>
          <w:szCs w:val="24"/>
        </w:rPr>
        <w:t xml:space="preserve">A quo </w:t>
      </w:r>
      <w:r w:rsidR="00F854E4" w:rsidRPr="00045E01">
        <w:rPr>
          <w:rFonts w:ascii="Tahoma" w:hAnsi="Tahoma" w:cs="Tahoma"/>
          <w:sz w:val="24"/>
          <w:szCs w:val="24"/>
        </w:rPr>
        <w:t xml:space="preserve">guardó silencio al no hacer nada similar con las pruebas periciales </w:t>
      </w:r>
      <w:r w:rsidR="00700C30" w:rsidRPr="00045E01">
        <w:rPr>
          <w:rFonts w:ascii="Tahoma" w:hAnsi="Tahoma" w:cs="Tahoma"/>
          <w:sz w:val="24"/>
          <w:szCs w:val="24"/>
        </w:rPr>
        <w:t>pedidas</w:t>
      </w:r>
      <w:r w:rsidR="00F854E4" w:rsidRPr="00045E01">
        <w:rPr>
          <w:rFonts w:ascii="Tahoma" w:hAnsi="Tahoma" w:cs="Tahoma"/>
          <w:sz w:val="24"/>
          <w:szCs w:val="24"/>
        </w:rPr>
        <w:t xml:space="preserve"> por la Fiscalía, </w:t>
      </w:r>
      <w:r w:rsidR="00700C30" w:rsidRPr="00045E01">
        <w:rPr>
          <w:rFonts w:ascii="Tahoma" w:hAnsi="Tahoma" w:cs="Tahoma"/>
          <w:sz w:val="24"/>
          <w:szCs w:val="24"/>
        </w:rPr>
        <w:t xml:space="preserve">con </w:t>
      </w:r>
      <w:r w:rsidR="00F854E4" w:rsidRPr="00045E01">
        <w:rPr>
          <w:rFonts w:ascii="Tahoma" w:hAnsi="Tahoma" w:cs="Tahoma"/>
          <w:sz w:val="24"/>
          <w:szCs w:val="24"/>
        </w:rPr>
        <w:t xml:space="preserve">las cuales </w:t>
      </w:r>
      <w:r w:rsidR="00700C30" w:rsidRPr="00045E01">
        <w:rPr>
          <w:rFonts w:ascii="Tahoma" w:hAnsi="Tahoma" w:cs="Tahoma"/>
          <w:sz w:val="24"/>
          <w:szCs w:val="24"/>
        </w:rPr>
        <w:t xml:space="preserve">se </w:t>
      </w:r>
      <w:r w:rsidR="00F854E4" w:rsidRPr="00045E01">
        <w:rPr>
          <w:rFonts w:ascii="Tahoma" w:hAnsi="Tahoma" w:cs="Tahoma"/>
          <w:sz w:val="24"/>
          <w:szCs w:val="24"/>
        </w:rPr>
        <w:t>pretenden los mismos fines y propósitos que procura la Defensa con la prueba pericial deprecada, porque con los peritos que la Fiscalía llevara al juicio se demostrara que tan atendibles, coherentes, confiables y verosímiles serian los testimonios que rendirán tanto la menor víctima como su señora madre.</w:t>
      </w:r>
    </w:p>
    <w:p w14:paraId="1B3A863B" w14:textId="77777777" w:rsidR="00F854E4" w:rsidRPr="00045E01" w:rsidRDefault="00F854E4" w:rsidP="00045E01">
      <w:pPr>
        <w:pStyle w:val="Sinespaciado"/>
        <w:spacing w:line="276" w:lineRule="auto"/>
        <w:jc w:val="both"/>
        <w:rPr>
          <w:rFonts w:ascii="Tahoma" w:hAnsi="Tahoma" w:cs="Tahoma"/>
          <w:bCs/>
          <w:sz w:val="24"/>
          <w:szCs w:val="24"/>
        </w:rPr>
      </w:pPr>
    </w:p>
    <w:p w14:paraId="2F3C3BAF" w14:textId="77777777" w:rsidR="00F854E4" w:rsidRPr="00045E01" w:rsidRDefault="00F854E4" w:rsidP="00045E01">
      <w:pPr>
        <w:pStyle w:val="Sinespaciado"/>
        <w:numPr>
          <w:ilvl w:val="0"/>
          <w:numId w:val="3"/>
        </w:numPr>
        <w:spacing w:line="276" w:lineRule="auto"/>
        <w:ind w:left="360"/>
        <w:jc w:val="both"/>
        <w:rPr>
          <w:rFonts w:ascii="Tahoma" w:hAnsi="Tahoma" w:cs="Tahoma"/>
          <w:bCs/>
          <w:sz w:val="24"/>
          <w:szCs w:val="24"/>
        </w:rPr>
      </w:pPr>
      <w:r w:rsidRPr="00045E01">
        <w:rPr>
          <w:rFonts w:ascii="Tahoma" w:hAnsi="Tahoma" w:cs="Tahoma"/>
          <w:bCs/>
          <w:sz w:val="24"/>
          <w:szCs w:val="24"/>
        </w:rPr>
        <w:t>Se debe considerar como pertinente el testimonio de la perito</w:t>
      </w:r>
      <w:r w:rsidRPr="00045E01">
        <w:rPr>
          <w:rFonts w:ascii="Tahoma" w:hAnsi="Tahoma" w:cs="Tahoma"/>
          <w:sz w:val="24"/>
          <w:szCs w:val="24"/>
        </w:rPr>
        <w:t xml:space="preserve"> </w:t>
      </w:r>
      <w:bookmarkStart w:id="10" w:name="_Hlk91684488"/>
      <w:r w:rsidRPr="00045E01">
        <w:rPr>
          <w:rFonts w:ascii="Tahoma" w:hAnsi="Tahoma" w:cs="Tahoma"/>
          <w:bCs/>
          <w:sz w:val="24"/>
          <w:szCs w:val="24"/>
        </w:rPr>
        <w:t>JACQUELINE YÉPEZ GIRALDO</w:t>
      </w:r>
      <w:bookmarkEnd w:id="10"/>
      <w:r w:rsidRPr="00045E01">
        <w:rPr>
          <w:rFonts w:ascii="Tahoma" w:hAnsi="Tahoma" w:cs="Tahoma"/>
          <w:bCs/>
          <w:sz w:val="24"/>
          <w:szCs w:val="24"/>
        </w:rPr>
        <w:t xml:space="preserve">, porque con esa prueba pericial en momento alguno se pretende usurpar ni suplantar al Juez en la valoración de las pruebas, </w:t>
      </w:r>
      <w:r w:rsidR="00700C30" w:rsidRPr="00045E01">
        <w:rPr>
          <w:rFonts w:ascii="Tahoma" w:hAnsi="Tahoma" w:cs="Tahoma"/>
          <w:bCs/>
          <w:sz w:val="24"/>
          <w:szCs w:val="24"/>
        </w:rPr>
        <w:t xml:space="preserve">porque la perito lo único que hará será </w:t>
      </w:r>
      <w:r w:rsidRPr="00045E01">
        <w:rPr>
          <w:rFonts w:ascii="Tahoma" w:hAnsi="Tahoma" w:cs="Tahoma"/>
          <w:bCs/>
          <w:sz w:val="24"/>
          <w:szCs w:val="24"/>
        </w:rPr>
        <w:t xml:space="preserve">expresar su opinión experta sobre qué tan confiables </w:t>
      </w:r>
      <w:r w:rsidR="002D746C" w:rsidRPr="00045E01">
        <w:rPr>
          <w:rFonts w:ascii="Tahoma" w:hAnsi="Tahoma" w:cs="Tahoma"/>
          <w:bCs/>
          <w:sz w:val="24"/>
          <w:szCs w:val="24"/>
        </w:rPr>
        <w:t xml:space="preserve">o </w:t>
      </w:r>
      <w:r w:rsidRPr="00045E01">
        <w:rPr>
          <w:rFonts w:ascii="Tahoma" w:hAnsi="Tahoma" w:cs="Tahoma"/>
          <w:bCs/>
          <w:sz w:val="24"/>
          <w:szCs w:val="24"/>
        </w:rPr>
        <w:t xml:space="preserve">no pueden ser </w:t>
      </w:r>
      <w:r w:rsidRPr="00045E01">
        <w:rPr>
          <w:rFonts w:ascii="Tahoma" w:hAnsi="Tahoma" w:cs="Tahoma"/>
          <w:bCs/>
          <w:sz w:val="24"/>
          <w:szCs w:val="24"/>
        </w:rPr>
        <w:lastRenderedPageBreak/>
        <w:t xml:space="preserve">consideradas las declaraciones extraprocesales </w:t>
      </w:r>
      <w:r w:rsidR="002D746C" w:rsidRPr="00045E01">
        <w:rPr>
          <w:rFonts w:ascii="Tahoma" w:hAnsi="Tahoma" w:cs="Tahoma"/>
          <w:bCs/>
          <w:sz w:val="24"/>
          <w:szCs w:val="24"/>
        </w:rPr>
        <w:t>rendidas por la menor “D.V.S.A.” y por su señora madre.</w:t>
      </w:r>
      <w:r w:rsidRPr="00045E01">
        <w:rPr>
          <w:rFonts w:ascii="Tahoma" w:hAnsi="Tahoma" w:cs="Tahoma"/>
          <w:bCs/>
          <w:sz w:val="24"/>
          <w:szCs w:val="24"/>
        </w:rPr>
        <w:t xml:space="preserve">  </w:t>
      </w:r>
    </w:p>
    <w:p w14:paraId="34CA6F88" w14:textId="77777777" w:rsidR="002D746C" w:rsidRPr="00045E01" w:rsidRDefault="002D746C" w:rsidP="00045E01">
      <w:pPr>
        <w:pStyle w:val="Sinespaciado"/>
        <w:spacing w:line="276" w:lineRule="auto"/>
        <w:jc w:val="both"/>
        <w:rPr>
          <w:rFonts w:ascii="Tahoma" w:hAnsi="Tahoma" w:cs="Tahoma"/>
          <w:bCs/>
          <w:sz w:val="24"/>
          <w:szCs w:val="24"/>
        </w:rPr>
      </w:pPr>
    </w:p>
    <w:p w14:paraId="55258EC5" w14:textId="77777777" w:rsidR="002D746C" w:rsidRPr="00045E01" w:rsidRDefault="002D746C" w:rsidP="00045E01">
      <w:pPr>
        <w:pStyle w:val="Sinespaciado"/>
        <w:spacing w:line="276" w:lineRule="auto"/>
        <w:jc w:val="both"/>
        <w:rPr>
          <w:rFonts w:ascii="Tahoma" w:hAnsi="Tahoma" w:cs="Tahoma"/>
          <w:bCs/>
          <w:sz w:val="24"/>
          <w:szCs w:val="24"/>
        </w:rPr>
      </w:pPr>
      <w:r w:rsidRPr="00045E01">
        <w:rPr>
          <w:rFonts w:ascii="Tahoma" w:hAnsi="Tahoma" w:cs="Tahoma"/>
          <w:bCs/>
          <w:sz w:val="24"/>
          <w:szCs w:val="24"/>
        </w:rPr>
        <w:t>A modo de corolario, el recurrente solicitó la revocatoria del proveído confutado, y que en consecuencia se ordenara el testimonio de la perito JACQUELINE YÉPEZ GIRALDO.</w:t>
      </w:r>
    </w:p>
    <w:p w14:paraId="1CE2F7A8" w14:textId="77777777" w:rsidR="002E0BB9" w:rsidRPr="00045E01" w:rsidRDefault="002E0BB9" w:rsidP="00045E01">
      <w:pPr>
        <w:pStyle w:val="Sinespaciado"/>
        <w:spacing w:line="276" w:lineRule="auto"/>
        <w:jc w:val="both"/>
        <w:rPr>
          <w:rFonts w:ascii="Tahoma" w:hAnsi="Tahoma" w:cs="Tahoma"/>
          <w:sz w:val="24"/>
          <w:szCs w:val="24"/>
        </w:rPr>
      </w:pPr>
    </w:p>
    <w:p w14:paraId="4A43A493" w14:textId="77777777" w:rsidR="002E0BB9" w:rsidRPr="00045E01" w:rsidRDefault="002E0BB9" w:rsidP="00045E01">
      <w:pPr>
        <w:pStyle w:val="Sinespaciado"/>
        <w:spacing w:line="276" w:lineRule="auto"/>
        <w:jc w:val="center"/>
        <w:rPr>
          <w:rFonts w:ascii="Tahoma" w:hAnsi="Tahoma" w:cs="Tahoma"/>
          <w:bCs/>
          <w:sz w:val="24"/>
          <w:szCs w:val="24"/>
        </w:rPr>
      </w:pPr>
      <w:r w:rsidRPr="00045E01">
        <w:rPr>
          <w:rFonts w:ascii="Tahoma" w:hAnsi="Tahoma" w:cs="Tahoma"/>
          <w:b/>
          <w:bCs/>
          <w:sz w:val="24"/>
          <w:szCs w:val="24"/>
        </w:rPr>
        <w:t>LAS RÉPLICAS:</w:t>
      </w:r>
    </w:p>
    <w:p w14:paraId="200D6C41" w14:textId="77777777" w:rsidR="002E0BB9" w:rsidRPr="00045E01" w:rsidRDefault="002E0BB9" w:rsidP="00045E01">
      <w:pPr>
        <w:pStyle w:val="Sinespaciado"/>
        <w:spacing w:line="276" w:lineRule="auto"/>
        <w:jc w:val="center"/>
        <w:rPr>
          <w:rFonts w:ascii="Tahoma" w:hAnsi="Tahoma" w:cs="Tahoma"/>
          <w:bCs/>
          <w:sz w:val="24"/>
          <w:szCs w:val="24"/>
        </w:rPr>
      </w:pPr>
    </w:p>
    <w:p w14:paraId="3DFEACB7" w14:textId="77777777" w:rsidR="002E0BB9" w:rsidRPr="00045E01" w:rsidRDefault="002E0BB9" w:rsidP="00045E01">
      <w:pPr>
        <w:pStyle w:val="Sinespaciado"/>
        <w:spacing w:line="276" w:lineRule="auto"/>
        <w:jc w:val="both"/>
        <w:rPr>
          <w:rFonts w:ascii="Tahoma" w:hAnsi="Tahoma" w:cs="Tahoma"/>
          <w:bCs/>
          <w:sz w:val="24"/>
          <w:szCs w:val="24"/>
        </w:rPr>
      </w:pPr>
      <w:r w:rsidRPr="00045E01">
        <w:rPr>
          <w:rFonts w:ascii="Tahoma" w:hAnsi="Tahoma" w:cs="Tahoma"/>
          <w:bCs/>
          <w:sz w:val="24"/>
          <w:szCs w:val="24"/>
        </w:rPr>
        <w:t xml:space="preserve">Al intervenir como no recurrentes, tanto la Fiscalía como el </w:t>
      </w:r>
      <w:r w:rsidR="005962FC" w:rsidRPr="00045E01">
        <w:rPr>
          <w:rFonts w:ascii="Tahoma" w:hAnsi="Tahoma" w:cs="Tahoma"/>
          <w:bCs/>
          <w:sz w:val="24"/>
          <w:szCs w:val="24"/>
        </w:rPr>
        <w:t>A</w:t>
      </w:r>
      <w:r w:rsidRPr="00045E01">
        <w:rPr>
          <w:rFonts w:ascii="Tahoma" w:hAnsi="Tahoma" w:cs="Tahoma"/>
          <w:bCs/>
          <w:sz w:val="24"/>
          <w:szCs w:val="24"/>
        </w:rPr>
        <w:t>poderado de las Víctimas</w:t>
      </w:r>
      <w:r w:rsidR="002D746C" w:rsidRPr="00045E01">
        <w:rPr>
          <w:rFonts w:ascii="Tahoma" w:hAnsi="Tahoma" w:cs="Tahoma"/>
          <w:bCs/>
          <w:sz w:val="24"/>
          <w:szCs w:val="24"/>
        </w:rPr>
        <w:t xml:space="preserve"> y la representante del Ministerio Público</w:t>
      </w:r>
      <w:r w:rsidRPr="00045E01">
        <w:rPr>
          <w:rFonts w:ascii="Tahoma" w:hAnsi="Tahoma" w:cs="Tahoma"/>
          <w:bCs/>
          <w:sz w:val="24"/>
          <w:szCs w:val="24"/>
        </w:rPr>
        <w:t xml:space="preserve">, al unisonó, expresaron su oposición al recurso de alzada interpuesto por el recurrente, y en consecuencia solicitaron que se confirmará el proveído confutado. </w:t>
      </w:r>
    </w:p>
    <w:p w14:paraId="6E34BDAC" w14:textId="77777777" w:rsidR="002E0BB9" w:rsidRPr="00045E01" w:rsidRDefault="002E0BB9" w:rsidP="00045E01">
      <w:pPr>
        <w:pStyle w:val="Sinespaciado"/>
        <w:spacing w:line="276" w:lineRule="auto"/>
        <w:jc w:val="both"/>
        <w:rPr>
          <w:rFonts w:ascii="Tahoma" w:hAnsi="Tahoma" w:cs="Tahoma"/>
          <w:bCs/>
          <w:sz w:val="24"/>
          <w:szCs w:val="24"/>
        </w:rPr>
      </w:pPr>
    </w:p>
    <w:p w14:paraId="785D5D7A" w14:textId="77777777" w:rsidR="002E0BB9" w:rsidRPr="00045E01" w:rsidRDefault="002E0BB9" w:rsidP="00045E01">
      <w:pPr>
        <w:pStyle w:val="Sinespaciado"/>
        <w:spacing w:line="276" w:lineRule="auto"/>
        <w:jc w:val="both"/>
        <w:rPr>
          <w:rFonts w:ascii="Tahoma" w:hAnsi="Tahoma" w:cs="Tahoma"/>
          <w:bCs/>
          <w:sz w:val="24"/>
          <w:szCs w:val="24"/>
        </w:rPr>
      </w:pPr>
      <w:r w:rsidRPr="00045E01">
        <w:rPr>
          <w:rFonts w:ascii="Tahoma" w:hAnsi="Tahoma" w:cs="Tahoma"/>
          <w:bCs/>
          <w:sz w:val="24"/>
          <w:szCs w:val="24"/>
        </w:rPr>
        <w:t xml:space="preserve">En tal sentido, los no recurrentes adujeron lo siguiente: </w:t>
      </w:r>
    </w:p>
    <w:p w14:paraId="30D80409" w14:textId="77777777" w:rsidR="002D746C" w:rsidRPr="00045E01" w:rsidRDefault="002D746C" w:rsidP="00045E01">
      <w:pPr>
        <w:pStyle w:val="Sinespaciado"/>
        <w:spacing w:line="276" w:lineRule="auto"/>
        <w:jc w:val="both"/>
        <w:rPr>
          <w:rFonts w:ascii="Tahoma" w:hAnsi="Tahoma" w:cs="Tahoma"/>
          <w:bCs/>
          <w:sz w:val="24"/>
          <w:szCs w:val="24"/>
        </w:rPr>
      </w:pPr>
    </w:p>
    <w:p w14:paraId="6A1FAAB4" w14:textId="77777777" w:rsidR="002D746C" w:rsidRPr="00045E01" w:rsidRDefault="002D746C" w:rsidP="00045E01">
      <w:pPr>
        <w:pStyle w:val="Sinespaciado"/>
        <w:numPr>
          <w:ilvl w:val="0"/>
          <w:numId w:val="4"/>
        </w:numPr>
        <w:spacing w:line="276" w:lineRule="auto"/>
        <w:ind w:left="360"/>
        <w:jc w:val="both"/>
        <w:rPr>
          <w:rFonts w:ascii="Tahoma" w:hAnsi="Tahoma" w:cs="Tahoma"/>
          <w:bCs/>
          <w:sz w:val="24"/>
          <w:szCs w:val="24"/>
        </w:rPr>
      </w:pPr>
      <w:r w:rsidRPr="00045E01">
        <w:rPr>
          <w:rFonts w:ascii="Tahoma" w:hAnsi="Tahoma" w:cs="Tahoma"/>
          <w:bCs/>
          <w:sz w:val="24"/>
          <w:szCs w:val="24"/>
        </w:rPr>
        <w:t>La apoderada de las víctimas, adujo que la Defensa en las etapas procesales pertinentes no motivó en debida forma la conducencia de la prueba inadmitida, con la cual, lo único que pretende es valorar la credibilidad de los testimonios la menor agraviada como el de su señora madre.</w:t>
      </w:r>
    </w:p>
    <w:p w14:paraId="5BE4A8A2" w14:textId="77777777" w:rsidR="002D746C" w:rsidRPr="00045E01" w:rsidRDefault="002D746C" w:rsidP="00045E01">
      <w:pPr>
        <w:pStyle w:val="Sinespaciado"/>
        <w:spacing w:line="276" w:lineRule="auto"/>
        <w:jc w:val="both"/>
        <w:rPr>
          <w:rFonts w:ascii="Tahoma" w:hAnsi="Tahoma" w:cs="Tahoma"/>
          <w:bCs/>
          <w:sz w:val="24"/>
          <w:szCs w:val="24"/>
        </w:rPr>
      </w:pPr>
    </w:p>
    <w:p w14:paraId="6E26489C" w14:textId="77777777" w:rsidR="002D746C" w:rsidRPr="00045E01" w:rsidRDefault="002D746C" w:rsidP="00045E01">
      <w:pPr>
        <w:pStyle w:val="Sinespaciado"/>
        <w:numPr>
          <w:ilvl w:val="0"/>
          <w:numId w:val="4"/>
        </w:numPr>
        <w:spacing w:line="276" w:lineRule="auto"/>
        <w:ind w:left="360"/>
        <w:jc w:val="both"/>
        <w:rPr>
          <w:rFonts w:ascii="Tahoma" w:hAnsi="Tahoma" w:cs="Tahoma"/>
          <w:bCs/>
          <w:sz w:val="24"/>
          <w:szCs w:val="24"/>
        </w:rPr>
      </w:pPr>
      <w:r w:rsidRPr="00045E01">
        <w:rPr>
          <w:rFonts w:ascii="Tahoma" w:hAnsi="Tahoma" w:cs="Tahoma"/>
          <w:bCs/>
          <w:sz w:val="24"/>
          <w:szCs w:val="24"/>
        </w:rPr>
        <w:t>La Fiscal Delegada, expuso que la finalidad de la prueba pericial deprecada por la Defensa no era otra diferente de que se valorara la confiabilidad y la credibilidad de las declaraciones absueltas tanto por la menor víctima como su señora madre, lo cual era algo que solo le competía al Juez Cognoscente.</w:t>
      </w:r>
    </w:p>
    <w:p w14:paraId="4DBC68E1" w14:textId="77777777" w:rsidR="002D746C" w:rsidRPr="00045E01" w:rsidRDefault="002D746C" w:rsidP="00045E01">
      <w:pPr>
        <w:pStyle w:val="Sinespaciado"/>
        <w:spacing w:line="276" w:lineRule="auto"/>
        <w:jc w:val="both"/>
        <w:rPr>
          <w:rFonts w:ascii="Tahoma" w:hAnsi="Tahoma" w:cs="Tahoma"/>
          <w:bCs/>
          <w:sz w:val="24"/>
          <w:szCs w:val="24"/>
        </w:rPr>
      </w:pPr>
    </w:p>
    <w:p w14:paraId="50106245" w14:textId="77777777" w:rsidR="002D746C" w:rsidRPr="00045E01" w:rsidRDefault="002D746C" w:rsidP="00045E01">
      <w:pPr>
        <w:pStyle w:val="Sinespaciado"/>
        <w:numPr>
          <w:ilvl w:val="0"/>
          <w:numId w:val="4"/>
        </w:numPr>
        <w:spacing w:line="276" w:lineRule="auto"/>
        <w:ind w:left="360"/>
        <w:jc w:val="both"/>
        <w:rPr>
          <w:rFonts w:ascii="Tahoma" w:hAnsi="Tahoma" w:cs="Tahoma"/>
          <w:bCs/>
          <w:sz w:val="24"/>
          <w:szCs w:val="24"/>
        </w:rPr>
      </w:pPr>
      <w:r w:rsidRPr="00045E01">
        <w:rPr>
          <w:rFonts w:ascii="Tahoma" w:hAnsi="Tahoma" w:cs="Tahoma"/>
          <w:bCs/>
          <w:sz w:val="24"/>
          <w:szCs w:val="24"/>
        </w:rPr>
        <w:t xml:space="preserve">La representante del Ministerio Público, arguyó que el Juzgado de primer nivel </w:t>
      </w:r>
      <w:r w:rsidR="00700C30" w:rsidRPr="00045E01">
        <w:rPr>
          <w:rFonts w:ascii="Tahoma" w:hAnsi="Tahoma" w:cs="Tahoma"/>
          <w:bCs/>
          <w:sz w:val="24"/>
          <w:szCs w:val="24"/>
        </w:rPr>
        <w:t xml:space="preserve">expuso y motivó en debida forma las razones tanto de hecho como de derecho por las cuales se debía inadmitir la prueba pericial deprecada por la Defensa; a lo que se le debe sumar que se está en presencia es de algo relacionado con la valoración probatoria, lo cual le corresponde únicamente al Juzgador de instancia. </w:t>
      </w:r>
    </w:p>
    <w:p w14:paraId="401EB656" w14:textId="77777777" w:rsidR="00D14662" w:rsidRPr="00045E01" w:rsidRDefault="00D14662" w:rsidP="00045E01">
      <w:pPr>
        <w:pStyle w:val="Sinespaciado"/>
        <w:spacing w:line="276" w:lineRule="auto"/>
        <w:jc w:val="both"/>
        <w:rPr>
          <w:rFonts w:ascii="Tahoma" w:hAnsi="Tahoma" w:cs="Tahoma"/>
          <w:bCs/>
          <w:sz w:val="24"/>
          <w:szCs w:val="24"/>
        </w:rPr>
      </w:pPr>
    </w:p>
    <w:p w14:paraId="76212164" w14:textId="77777777" w:rsidR="002E0BB9" w:rsidRPr="00045E01" w:rsidRDefault="002E0BB9" w:rsidP="00045E01">
      <w:pPr>
        <w:pStyle w:val="Sinespaciado"/>
        <w:spacing w:line="276" w:lineRule="auto"/>
        <w:jc w:val="center"/>
        <w:rPr>
          <w:rFonts w:ascii="Tahoma" w:hAnsi="Tahoma" w:cs="Tahoma"/>
          <w:b/>
          <w:sz w:val="24"/>
          <w:szCs w:val="24"/>
        </w:rPr>
      </w:pPr>
      <w:r w:rsidRPr="00045E01">
        <w:rPr>
          <w:rFonts w:ascii="Tahoma" w:hAnsi="Tahoma" w:cs="Tahoma"/>
          <w:b/>
          <w:sz w:val="24"/>
          <w:szCs w:val="24"/>
        </w:rPr>
        <w:t>PARA RESOLVER SE CONSIDERA:</w:t>
      </w:r>
    </w:p>
    <w:p w14:paraId="700AF302" w14:textId="77777777" w:rsidR="002E0BB9" w:rsidRPr="00045E01" w:rsidRDefault="002E0BB9" w:rsidP="00045E01">
      <w:pPr>
        <w:pStyle w:val="Sinespaciado"/>
        <w:spacing w:line="276" w:lineRule="auto"/>
        <w:jc w:val="both"/>
        <w:rPr>
          <w:rFonts w:ascii="Tahoma" w:hAnsi="Tahoma" w:cs="Tahoma"/>
          <w:sz w:val="24"/>
          <w:szCs w:val="24"/>
        </w:rPr>
      </w:pPr>
    </w:p>
    <w:p w14:paraId="6F199354" w14:textId="77777777" w:rsidR="002E0BB9" w:rsidRPr="00045E01" w:rsidRDefault="002E0BB9" w:rsidP="00045E01">
      <w:pPr>
        <w:pStyle w:val="Sinespaciado"/>
        <w:spacing w:line="276" w:lineRule="auto"/>
        <w:jc w:val="both"/>
        <w:rPr>
          <w:rFonts w:ascii="Tahoma" w:hAnsi="Tahoma" w:cs="Tahoma"/>
          <w:b/>
          <w:sz w:val="24"/>
          <w:szCs w:val="24"/>
        </w:rPr>
      </w:pPr>
      <w:r w:rsidRPr="00045E01">
        <w:rPr>
          <w:rFonts w:ascii="Tahoma" w:hAnsi="Tahoma" w:cs="Tahoma"/>
          <w:b/>
          <w:sz w:val="24"/>
          <w:szCs w:val="24"/>
        </w:rPr>
        <w:t>- Competencia:</w:t>
      </w:r>
    </w:p>
    <w:p w14:paraId="4335E43E" w14:textId="77777777" w:rsidR="002E0BB9" w:rsidRPr="00045E01" w:rsidRDefault="002E0BB9" w:rsidP="00045E01">
      <w:pPr>
        <w:pStyle w:val="Sinespaciado"/>
        <w:spacing w:line="276" w:lineRule="auto"/>
        <w:jc w:val="both"/>
        <w:rPr>
          <w:rFonts w:ascii="Tahoma" w:hAnsi="Tahoma" w:cs="Tahoma"/>
          <w:sz w:val="24"/>
          <w:szCs w:val="24"/>
        </w:rPr>
      </w:pPr>
    </w:p>
    <w:p w14:paraId="0581F991" w14:textId="77777777" w:rsidR="002E0BB9" w:rsidRPr="00045E01" w:rsidRDefault="002E0BB9" w:rsidP="00045E01">
      <w:pPr>
        <w:pStyle w:val="Sinespaciado"/>
        <w:spacing w:line="276" w:lineRule="auto"/>
        <w:jc w:val="both"/>
        <w:rPr>
          <w:rFonts w:ascii="Tahoma" w:hAnsi="Tahoma" w:cs="Tahoma"/>
          <w:sz w:val="24"/>
          <w:szCs w:val="24"/>
        </w:rPr>
      </w:pPr>
      <w:r w:rsidRPr="00045E01">
        <w:rPr>
          <w:rFonts w:ascii="Tahoma" w:hAnsi="Tahoma" w:cs="Tahoma"/>
          <w:sz w:val="24"/>
          <w:szCs w:val="24"/>
        </w:rPr>
        <w:t xml:space="preserve">Como quiera que estamos en presencia de un recurso de apelación que fue interpuesto y sustentado de manera oportuna en contra de una providencia interlocutoria proferida por un Juzgado Penal de uno de los Circuitos que hacen parte de este Distrito Judicial, esta Sala de Decisión, según las voces del # 1º del artículo 34 C.P.P. sería la competente para resolver la presente Alzada. </w:t>
      </w:r>
    </w:p>
    <w:p w14:paraId="02438CCB" w14:textId="77777777" w:rsidR="00D14662" w:rsidRPr="00045E01" w:rsidRDefault="00D14662" w:rsidP="00045E01">
      <w:pPr>
        <w:pStyle w:val="Sinespaciado"/>
        <w:spacing w:line="276" w:lineRule="auto"/>
        <w:jc w:val="both"/>
        <w:rPr>
          <w:rFonts w:ascii="Tahoma" w:hAnsi="Tahoma" w:cs="Tahoma"/>
          <w:sz w:val="24"/>
          <w:szCs w:val="24"/>
        </w:rPr>
      </w:pPr>
    </w:p>
    <w:p w14:paraId="2006D525" w14:textId="77777777" w:rsidR="002E0BB9" w:rsidRPr="00045E01" w:rsidRDefault="002E0BB9" w:rsidP="00045E01">
      <w:pPr>
        <w:pStyle w:val="Sinespaciado"/>
        <w:spacing w:line="276" w:lineRule="auto"/>
        <w:jc w:val="both"/>
        <w:rPr>
          <w:rFonts w:ascii="Tahoma" w:hAnsi="Tahoma" w:cs="Tahoma"/>
          <w:sz w:val="24"/>
          <w:szCs w:val="24"/>
        </w:rPr>
      </w:pPr>
      <w:r w:rsidRPr="00045E01">
        <w:rPr>
          <w:rFonts w:ascii="Tahoma" w:hAnsi="Tahoma" w:cs="Tahoma"/>
          <w:b/>
          <w:sz w:val="24"/>
          <w:szCs w:val="24"/>
        </w:rPr>
        <w:t xml:space="preserve">- Problema jurídico: </w:t>
      </w:r>
    </w:p>
    <w:p w14:paraId="412BC0A9" w14:textId="77777777" w:rsidR="002E0BB9" w:rsidRPr="00045E01" w:rsidRDefault="002E0BB9" w:rsidP="00045E01">
      <w:pPr>
        <w:pStyle w:val="Sinespaciado"/>
        <w:spacing w:line="276" w:lineRule="auto"/>
        <w:jc w:val="both"/>
        <w:rPr>
          <w:rFonts w:ascii="Tahoma" w:hAnsi="Tahoma" w:cs="Tahoma"/>
          <w:sz w:val="24"/>
          <w:szCs w:val="24"/>
        </w:rPr>
      </w:pPr>
    </w:p>
    <w:p w14:paraId="468AF387" w14:textId="77777777" w:rsidR="002E0BB9" w:rsidRPr="00045E01" w:rsidRDefault="002E0BB9" w:rsidP="00045E01">
      <w:pPr>
        <w:pStyle w:val="Sinespaciado"/>
        <w:spacing w:line="276" w:lineRule="auto"/>
        <w:jc w:val="both"/>
        <w:rPr>
          <w:rFonts w:ascii="Tahoma" w:hAnsi="Tahoma" w:cs="Tahoma"/>
          <w:sz w:val="24"/>
          <w:szCs w:val="24"/>
        </w:rPr>
      </w:pPr>
      <w:r w:rsidRPr="00045E01">
        <w:rPr>
          <w:rFonts w:ascii="Tahoma" w:hAnsi="Tahoma" w:cs="Tahoma"/>
          <w:sz w:val="24"/>
          <w:szCs w:val="24"/>
        </w:rPr>
        <w:t>¿Se cumplian a o no con los presupuestos de impertinencia e inutilidad para que de esa forma fuer</w:t>
      </w:r>
      <w:r w:rsidR="00700C30" w:rsidRPr="00045E01">
        <w:rPr>
          <w:rFonts w:ascii="Tahoma" w:hAnsi="Tahoma" w:cs="Tahoma"/>
          <w:sz w:val="24"/>
          <w:szCs w:val="24"/>
        </w:rPr>
        <w:t>a</w:t>
      </w:r>
      <w:r w:rsidRPr="00045E01">
        <w:rPr>
          <w:rFonts w:ascii="Tahoma" w:hAnsi="Tahoma" w:cs="Tahoma"/>
          <w:sz w:val="24"/>
          <w:szCs w:val="24"/>
        </w:rPr>
        <w:t xml:space="preserve"> inadmitida la prueba </w:t>
      </w:r>
      <w:r w:rsidR="00700C30" w:rsidRPr="00045E01">
        <w:rPr>
          <w:rFonts w:ascii="Tahoma" w:hAnsi="Tahoma" w:cs="Tahoma"/>
          <w:sz w:val="24"/>
          <w:szCs w:val="24"/>
        </w:rPr>
        <w:t>pericial</w:t>
      </w:r>
      <w:r w:rsidRPr="00045E01">
        <w:rPr>
          <w:rFonts w:ascii="Tahoma" w:hAnsi="Tahoma" w:cs="Tahoma"/>
          <w:sz w:val="24"/>
          <w:szCs w:val="24"/>
        </w:rPr>
        <w:t xml:space="preserve"> deprecadas por la Defensa en el devenir de la audiencia preparatoria?</w:t>
      </w:r>
    </w:p>
    <w:p w14:paraId="5BAD5D9B" w14:textId="77777777" w:rsidR="002E0BB9" w:rsidRPr="00045E01" w:rsidRDefault="002E0BB9" w:rsidP="00045E01">
      <w:pPr>
        <w:spacing w:after="0" w:line="276" w:lineRule="auto"/>
        <w:jc w:val="both"/>
        <w:rPr>
          <w:rFonts w:ascii="Tahoma" w:eastAsia="Verdana" w:hAnsi="Tahoma" w:cs="Tahoma"/>
          <w:sz w:val="24"/>
          <w:szCs w:val="24"/>
        </w:rPr>
      </w:pPr>
    </w:p>
    <w:p w14:paraId="24ECDBCD" w14:textId="77777777" w:rsidR="002E0BB9" w:rsidRPr="00045E01" w:rsidRDefault="002E0BB9" w:rsidP="00045E01">
      <w:pPr>
        <w:spacing w:after="0" w:line="276" w:lineRule="auto"/>
        <w:jc w:val="both"/>
        <w:rPr>
          <w:rFonts w:ascii="Tahoma" w:eastAsia="Verdana" w:hAnsi="Tahoma" w:cs="Tahoma"/>
          <w:sz w:val="24"/>
          <w:szCs w:val="24"/>
        </w:rPr>
      </w:pPr>
      <w:r w:rsidRPr="00045E01">
        <w:rPr>
          <w:rFonts w:ascii="Tahoma" w:eastAsia="Verdana" w:hAnsi="Tahoma" w:cs="Tahoma"/>
          <w:sz w:val="24"/>
          <w:szCs w:val="24"/>
        </w:rPr>
        <w:t xml:space="preserve"> </w:t>
      </w:r>
      <w:r w:rsidRPr="00045E01">
        <w:rPr>
          <w:rFonts w:ascii="Tahoma" w:eastAsia="Verdana" w:hAnsi="Tahoma" w:cs="Tahoma"/>
          <w:b/>
          <w:sz w:val="24"/>
          <w:szCs w:val="24"/>
        </w:rPr>
        <w:t>- Solución:</w:t>
      </w:r>
    </w:p>
    <w:p w14:paraId="2DB90ECE" w14:textId="77777777" w:rsidR="002E0BB9" w:rsidRPr="00045E01" w:rsidRDefault="002E0BB9" w:rsidP="00045E01">
      <w:pPr>
        <w:spacing w:after="0" w:line="276" w:lineRule="auto"/>
        <w:jc w:val="both"/>
        <w:rPr>
          <w:rFonts w:ascii="Tahoma" w:eastAsia="Verdana" w:hAnsi="Tahoma" w:cs="Tahoma"/>
          <w:sz w:val="24"/>
          <w:szCs w:val="24"/>
        </w:rPr>
      </w:pPr>
    </w:p>
    <w:p w14:paraId="2F79CBAE" w14:textId="77777777" w:rsidR="00CB3077" w:rsidRPr="00045E01" w:rsidRDefault="00CB3077" w:rsidP="00045E01">
      <w:pPr>
        <w:spacing w:after="0" w:line="276" w:lineRule="auto"/>
        <w:jc w:val="both"/>
        <w:rPr>
          <w:rFonts w:ascii="Tahoma" w:eastAsia="Verdana" w:hAnsi="Tahoma" w:cs="Tahoma"/>
          <w:sz w:val="24"/>
          <w:szCs w:val="24"/>
        </w:rPr>
      </w:pPr>
      <w:r w:rsidRPr="00045E01">
        <w:rPr>
          <w:rFonts w:ascii="Tahoma" w:eastAsia="Verdana" w:hAnsi="Tahoma" w:cs="Tahoma"/>
          <w:sz w:val="24"/>
          <w:szCs w:val="24"/>
        </w:rPr>
        <w:t xml:space="preserve">Teniendo en cuenta que el tema puesto a consideración de la Colegiatura gira en torno al escenario de la inadmisibilidad por impertinencia de </w:t>
      </w:r>
      <w:r w:rsidR="00700C30" w:rsidRPr="00045E01">
        <w:rPr>
          <w:rFonts w:ascii="Tahoma" w:eastAsia="Verdana" w:hAnsi="Tahoma" w:cs="Tahoma"/>
          <w:sz w:val="24"/>
          <w:szCs w:val="24"/>
        </w:rPr>
        <w:t xml:space="preserve">una prueba pericial </w:t>
      </w:r>
      <w:r w:rsidRPr="00045E01">
        <w:rPr>
          <w:rFonts w:ascii="Tahoma" w:eastAsia="Verdana" w:hAnsi="Tahoma" w:cs="Tahoma"/>
          <w:sz w:val="24"/>
          <w:szCs w:val="24"/>
        </w:rPr>
        <w:t>que la Defensa pretende allegar al proceso, a fin de determinar sí la asiste o no la razón a la tesis de la inconformidad propuesta por el recurrente, o si por el contrario el proveído opugnado amerita ser confirmado, la Sala, de manera preliminar, llevara a cabo un breve análisis sobre los presupuestos de admisibilidad de las pruebas en el escenario de la pertinencia</w:t>
      </w:r>
      <w:r w:rsidR="00A70C35" w:rsidRPr="00045E01">
        <w:rPr>
          <w:rFonts w:ascii="Tahoma" w:eastAsia="Verdana" w:hAnsi="Tahoma" w:cs="Tahoma"/>
          <w:sz w:val="24"/>
          <w:szCs w:val="24"/>
        </w:rPr>
        <w:t xml:space="preserve"> y utilidad</w:t>
      </w:r>
      <w:r w:rsidRPr="00045E01">
        <w:rPr>
          <w:rFonts w:ascii="Tahoma" w:eastAsia="Verdana" w:hAnsi="Tahoma" w:cs="Tahoma"/>
          <w:sz w:val="24"/>
          <w:szCs w:val="24"/>
        </w:rPr>
        <w:t xml:space="preserve">. </w:t>
      </w:r>
    </w:p>
    <w:p w14:paraId="6E8799B1" w14:textId="77777777" w:rsidR="00CB3077" w:rsidRPr="00045E01" w:rsidRDefault="00CB3077" w:rsidP="00045E01">
      <w:pPr>
        <w:spacing w:after="0" w:line="276" w:lineRule="auto"/>
        <w:jc w:val="both"/>
        <w:rPr>
          <w:rFonts w:ascii="Tahoma" w:eastAsia="Verdana" w:hAnsi="Tahoma" w:cs="Tahoma"/>
          <w:sz w:val="24"/>
          <w:szCs w:val="24"/>
        </w:rPr>
      </w:pPr>
    </w:p>
    <w:p w14:paraId="63200014" w14:textId="77777777" w:rsidR="00CB3077" w:rsidRPr="00045E01" w:rsidRDefault="00CB3077" w:rsidP="00045E01">
      <w:pPr>
        <w:spacing w:after="0" w:line="276" w:lineRule="auto"/>
        <w:jc w:val="both"/>
        <w:rPr>
          <w:rFonts w:ascii="Tahoma" w:eastAsia="Verdana" w:hAnsi="Tahoma" w:cs="Tahoma"/>
          <w:sz w:val="24"/>
          <w:szCs w:val="24"/>
        </w:rPr>
      </w:pPr>
      <w:r w:rsidRPr="00045E01">
        <w:rPr>
          <w:rFonts w:ascii="Tahoma" w:eastAsia="Verdana" w:hAnsi="Tahoma" w:cs="Tahoma"/>
          <w:sz w:val="24"/>
          <w:szCs w:val="24"/>
        </w:rPr>
        <w:t xml:space="preserve">Acorde con lo anterior, tenemos que según lo reglado por el artículo 375 C.P.P. una prueba debe entenderse como pertinente cuando se refiere </w:t>
      </w:r>
      <w:r w:rsidRPr="00045E01">
        <w:rPr>
          <w:rFonts w:ascii="Tahoma" w:eastAsia="Verdana" w:hAnsi="Tahoma" w:cs="Tahoma"/>
          <w:i/>
          <w:sz w:val="24"/>
          <w:szCs w:val="24"/>
        </w:rPr>
        <w:t>«directa o indirectamente, a los hechos o circunstancias relativos a la comisión de la conducta delictiva y sus consecuencias, así como a la identidad o a la responsabilidad penal del acusado…».</w:t>
      </w:r>
      <w:r w:rsidRPr="00045E01">
        <w:rPr>
          <w:rFonts w:ascii="Tahoma" w:eastAsia="Verdana" w:hAnsi="Tahoma" w:cs="Tahoma"/>
          <w:sz w:val="24"/>
          <w:szCs w:val="24"/>
        </w:rPr>
        <w:t xml:space="preserve">  </w:t>
      </w:r>
    </w:p>
    <w:p w14:paraId="5DAFE4F1" w14:textId="77777777" w:rsidR="00CB3077" w:rsidRPr="00045E01" w:rsidRDefault="00CB3077" w:rsidP="00045E01">
      <w:pPr>
        <w:spacing w:after="0" w:line="276" w:lineRule="auto"/>
        <w:jc w:val="both"/>
        <w:rPr>
          <w:rFonts w:ascii="Tahoma" w:eastAsia="Verdana" w:hAnsi="Tahoma" w:cs="Tahoma"/>
          <w:sz w:val="24"/>
          <w:szCs w:val="24"/>
        </w:rPr>
      </w:pPr>
    </w:p>
    <w:p w14:paraId="3FEEDE0C" w14:textId="77777777" w:rsidR="00CB3077" w:rsidRPr="00045E01" w:rsidRDefault="00CB3077" w:rsidP="00045E01">
      <w:pPr>
        <w:spacing w:after="0" w:line="276" w:lineRule="auto"/>
        <w:jc w:val="both"/>
        <w:rPr>
          <w:rFonts w:ascii="Tahoma" w:eastAsia="Verdana" w:hAnsi="Tahoma" w:cs="Tahoma"/>
          <w:sz w:val="24"/>
          <w:szCs w:val="24"/>
        </w:rPr>
      </w:pPr>
      <w:r w:rsidRPr="00045E01">
        <w:rPr>
          <w:rFonts w:ascii="Tahoma" w:eastAsia="Verdana" w:hAnsi="Tahoma" w:cs="Tahoma"/>
          <w:sz w:val="24"/>
          <w:szCs w:val="24"/>
        </w:rPr>
        <w:t xml:space="preserve">En tal sentido, la Corte ha expuesto lo siguiente: </w:t>
      </w:r>
    </w:p>
    <w:p w14:paraId="49C94CCC" w14:textId="77777777" w:rsidR="00700C30" w:rsidRPr="00045E01" w:rsidRDefault="00700C30" w:rsidP="00045E01">
      <w:pPr>
        <w:spacing w:after="0" w:line="276" w:lineRule="auto"/>
        <w:jc w:val="both"/>
        <w:rPr>
          <w:rFonts w:ascii="Tahoma" w:eastAsia="Verdana" w:hAnsi="Tahoma" w:cs="Tahoma"/>
          <w:sz w:val="24"/>
          <w:szCs w:val="24"/>
        </w:rPr>
      </w:pPr>
    </w:p>
    <w:p w14:paraId="4A94112A" w14:textId="77777777" w:rsidR="00CB3077" w:rsidRPr="00D762F5" w:rsidRDefault="00CB3077" w:rsidP="00D762F5">
      <w:pPr>
        <w:spacing w:after="0" w:line="240" w:lineRule="auto"/>
        <w:ind w:left="426" w:right="418"/>
        <w:jc w:val="both"/>
        <w:rPr>
          <w:rFonts w:ascii="Tahoma" w:eastAsia="Verdana" w:hAnsi="Tahoma" w:cs="Tahoma"/>
          <w:szCs w:val="24"/>
        </w:rPr>
      </w:pPr>
      <w:r w:rsidRPr="00D762F5">
        <w:rPr>
          <w:rFonts w:ascii="Tahoma" w:eastAsia="Verdana" w:hAnsi="Tahoma" w:cs="Tahoma"/>
          <w:szCs w:val="24"/>
        </w:rPr>
        <w:t>“La pertinencia del medio probatorio está determinada por el tema de prueba, el que a su vez está delimitado por los hechos jurídicamente relevantes de la acusación o, en el caso de la defensa, por la teoría alterna que sustenta su estrategia. Por esta razón, quien pide una prueba debe asumir la carga argumentativa requerida para evidenciar al funcionario judicial la relación del elemento solicitado con los hechos objeto de investigación (pertinencia) y superado este análisis, si el mismo tiene aptitud legal para formar el conocimiento (conducencia) y reporta interés al objeto de debate (utilidad)…”</w:t>
      </w:r>
      <w:r w:rsidRPr="00D762F5">
        <w:rPr>
          <w:rStyle w:val="Refdenotaalpie"/>
          <w:rFonts w:ascii="Tahoma" w:eastAsia="Verdana" w:hAnsi="Tahoma" w:cs="Tahoma"/>
          <w:szCs w:val="24"/>
        </w:rPr>
        <w:footnoteReference w:id="1"/>
      </w:r>
      <w:r w:rsidRPr="00D762F5">
        <w:rPr>
          <w:rFonts w:ascii="Tahoma" w:eastAsia="Verdana" w:hAnsi="Tahoma" w:cs="Tahoma"/>
          <w:szCs w:val="24"/>
        </w:rPr>
        <w:t>.</w:t>
      </w:r>
    </w:p>
    <w:p w14:paraId="2D63570B" w14:textId="77777777" w:rsidR="00D40006" w:rsidRPr="00045E01" w:rsidRDefault="00D40006" w:rsidP="00045E01">
      <w:pPr>
        <w:spacing w:after="0" w:line="276" w:lineRule="auto"/>
        <w:jc w:val="both"/>
        <w:rPr>
          <w:rFonts w:ascii="Tahoma" w:eastAsia="Verdana" w:hAnsi="Tahoma" w:cs="Tahoma"/>
          <w:sz w:val="24"/>
          <w:szCs w:val="24"/>
        </w:rPr>
      </w:pPr>
    </w:p>
    <w:p w14:paraId="570F1238" w14:textId="77777777" w:rsidR="00CB3077" w:rsidRPr="00045E01" w:rsidRDefault="00D40006" w:rsidP="00045E01">
      <w:pPr>
        <w:spacing w:after="0" w:line="276" w:lineRule="auto"/>
        <w:jc w:val="both"/>
        <w:rPr>
          <w:rFonts w:ascii="Tahoma" w:eastAsia="Verdana" w:hAnsi="Tahoma" w:cs="Tahoma"/>
          <w:sz w:val="24"/>
          <w:szCs w:val="24"/>
        </w:rPr>
      </w:pPr>
      <w:r w:rsidRPr="00045E01">
        <w:rPr>
          <w:rFonts w:ascii="Tahoma" w:eastAsia="Verdana" w:hAnsi="Tahoma" w:cs="Tahoma"/>
          <w:sz w:val="24"/>
          <w:szCs w:val="24"/>
        </w:rPr>
        <w:t xml:space="preserve">Por otra parte, </w:t>
      </w:r>
      <w:bookmarkStart w:id="11" w:name="_Hlk120787828"/>
      <w:r w:rsidRPr="00045E01">
        <w:rPr>
          <w:rFonts w:ascii="Tahoma" w:eastAsia="Verdana" w:hAnsi="Tahoma" w:cs="Tahoma"/>
          <w:sz w:val="24"/>
          <w:szCs w:val="24"/>
        </w:rPr>
        <w:t xml:space="preserve">en lo que respecta con la utilidad probatoria, la Corte en términos similares ha dicho: </w:t>
      </w:r>
    </w:p>
    <w:p w14:paraId="783AC449" w14:textId="77777777" w:rsidR="00D40006" w:rsidRPr="00045E01" w:rsidRDefault="00D40006" w:rsidP="00045E01">
      <w:pPr>
        <w:spacing w:after="0" w:line="276" w:lineRule="auto"/>
        <w:jc w:val="both"/>
        <w:rPr>
          <w:rFonts w:ascii="Tahoma" w:eastAsia="Verdana" w:hAnsi="Tahoma" w:cs="Tahoma"/>
          <w:sz w:val="24"/>
          <w:szCs w:val="24"/>
        </w:rPr>
      </w:pPr>
    </w:p>
    <w:p w14:paraId="01890B7A" w14:textId="06F6A07A" w:rsidR="00D40006" w:rsidRPr="00D762F5" w:rsidRDefault="00D40006" w:rsidP="00D762F5">
      <w:pPr>
        <w:spacing w:after="0" w:line="240" w:lineRule="auto"/>
        <w:ind w:left="426" w:right="418"/>
        <w:jc w:val="both"/>
        <w:rPr>
          <w:rFonts w:ascii="Tahoma" w:eastAsia="Verdana" w:hAnsi="Tahoma" w:cs="Tahoma"/>
          <w:szCs w:val="24"/>
        </w:rPr>
      </w:pPr>
      <w:r w:rsidRPr="00D762F5">
        <w:rPr>
          <w:rFonts w:ascii="Tahoma" w:eastAsia="Verdana" w:hAnsi="Tahoma" w:cs="Tahoma"/>
          <w:szCs w:val="24"/>
        </w:rPr>
        <w:t xml:space="preserve">“Finalmente, “la utilidad de la prueba se refiere a su aporte concreto en punto del objeto de la investigación, en oposición a lo superfluo e intrascendente” (CSJ AP, 17 Mar 2009, Rad. 22053). </w:t>
      </w:r>
      <w:bookmarkEnd w:id="11"/>
      <w:r w:rsidRPr="00D762F5">
        <w:rPr>
          <w:rFonts w:ascii="Tahoma" w:eastAsia="Verdana" w:hAnsi="Tahoma" w:cs="Tahoma"/>
          <w:szCs w:val="24"/>
        </w:rPr>
        <w:t xml:space="preserve">Este aspecto en buena medida fue regulado en el artículo 376 en cita, en cuanto consagra la regla general de admisibilidad de las pruebas pertinentes, salvo, entre otras, las que puedan generar confusión en lugar de mayor claridad al </w:t>
      </w:r>
      <w:r w:rsidR="00D762F5" w:rsidRPr="00D762F5">
        <w:rPr>
          <w:rFonts w:ascii="Tahoma" w:eastAsia="Verdana" w:hAnsi="Tahoma" w:cs="Tahoma"/>
          <w:szCs w:val="24"/>
        </w:rPr>
        <w:t>asunto, exhiban</w:t>
      </w:r>
      <w:r w:rsidRPr="00D762F5">
        <w:rPr>
          <w:rFonts w:ascii="Tahoma" w:eastAsia="Verdana" w:hAnsi="Tahoma" w:cs="Tahoma"/>
          <w:szCs w:val="24"/>
        </w:rPr>
        <w:t xml:space="preserve"> escaso valor probatorio o sean injustamente dilatorias del procedimiento…”</w:t>
      </w:r>
      <w:r w:rsidRPr="00D762F5">
        <w:rPr>
          <w:rStyle w:val="Refdenotaalpie"/>
          <w:rFonts w:ascii="Tahoma" w:eastAsia="Verdana" w:hAnsi="Tahoma" w:cs="Tahoma"/>
          <w:szCs w:val="24"/>
        </w:rPr>
        <w:footnoteReference w:id="2"/>
      </w:r>
      <w:r w:rsidRPr="00D762F5">
        <w:rPr>
          <w:rFonts w:ascii="Tahoma" w:eastAsia="Verdana" w:hAnsi="Tahoma" w:cs="Tahoma"/>
          <w:szCs w:val="24"/>
        </w:rPr>
        <w:t>.</w:t>
      </w:r>
    </w:p>
    <w:p w14:paraId="0189EA9E" w14:textId="77777777" w:rsidR="00D40006" w:rsidRPr="00045E01" w:rsidRDefault="00D40006" w:rsidP="00045E01">
      <w:pPr>
        <w:spacing w:after="0" w:line="276" w:lineRule="auto"/>
        <w:jc w:val="both"/>
        <w:rPr>
          <w:rFonts w:ascii="Tahoma" w:eastAsia="Verdana" w:hAnsi="Tahoma" w:cs="Tahoma"/>
          <w:sz w:val="24"/>
          <w:szCs w:val="24"/>
        </w:rPr>
      </w:pPr>
    </w:p>
    <w:p w14:paraId="22FA51B8" w14:textId="7C58C42D" w:rsidR="00CB3077" w:rsidRPr="00045E01" w:rsidRDefault="00CB3077" w:rsidP="00045E01">
      <w:pPr>
        <w:spacing w:after="0" w:line="276" w:lineRule="auto"/>
        <w:jc w:val="both"/>
        <w:rPr>
          <w:rFonts w:ascii="Tahoma" w:eastAsia="Verdana" w:hAnsi="Tahoma" w:cs="Tahoma"/>
          <w:sz w:val="24"/>
          <w:szCs w:val="24"/>
        </w:rPr>
      </w:pPr>
      <w:r w:rsidRPr="00045E01">
        <w:rPr>
          <w:rFonts w:ascii="Tahoma" w:eastAsia="Verdana" w:hAnsi="Tahoma" w:cs="Tahoma"/>
          <w:sz w:val="24"/>
          <w:szCs w:val="24"/>
        </w:rPr>
        <w:t xml:space="preserve">De lo antes expuesto, la Sala válidamente puede concluir que una prueba debe ser considerada como pertinente cuando tiene relación con los hechos objeto de la acusación, o cuando esta intrínsecamente relacionada con temas que tienen que </w:t>
      </w:r>
      <w:r w:rsidR="00D14662" w:rsidRPr="00045E01">
        <w:rPr>
          <w:rFonts w:ascii="Tahoma" w:eastAsia="Verdana" w:hAnsi="Tahoma" w:cs="Tahoma"/>
          <w:sz w:val="24"/>
          <w:szCs w:val="24"/>
        </w:rPr>
        <w:t xml:space="preserve">ver </w:t>
      </w:r>
      <w:r w:rsidRPr="00045E01">
        <w:rPr>
          <w:rFonts w:ascii="Tahoma" w:eastAsia="Verdana" w:hAnsi="Tahoma" w:cs="Tahoma"/>
          <w:sz w:val="24"/>
          <w:szCs w:val="24"/>
        </w:rPr>
        <w:t xml:space="preserve">con la responsabilidad o la ausencia de responsabilidad penal del acriminado. </w:t>
      </w:r>
      <w:r w:rsidR="00D40006" w:rsidRPr="00045E01">
        <w:rPr>
          <w:rFonts w:ascii="Tahoma" w:eastAsia="Verdana" w:hAnsi="Tahoma" w:cs="Tahoma"/>
          <w:sz w:val="24"/>
          <w:szCs w:val="24"/>
        </w:rPr>
        <w:t xml:space="preserve">Asimismo, una prueba se considera útil, cuando, </w:t>
      </w:r>
      <w:r w:rsidR="00D14662" w:rsidRPr="00045E01">
        <w:rPr>
          <w:rFonts w:ascii="Tahoma" w:eastAsia="Verdana" w:hAnsi="Tahoma" w:cs="Tahoma"/>
          <w:sz w:val="24"/>
          <w:szCs w:val="24"/>
        </w:rPr>
        <w:t>además de su</w:t>
      </w:r>
      <w:r w:rsidR="00D40006" w:rsidRPr="00045E01">
        <w:rPr>
          <w:rFonts w:ascii="Tahoma" w:eastAsia="Verdana" w:hAnsi="Tahoma" w:cs="Tahoma"/>
          <w:sz w:val="24"/>
          <w:szCs w:val="24"/>
        </w:rPr>
        <w:t xml:space="preserve"> pertinencia, aporta</w:t>
      </w:r>
      <w:r w:rsidR="00D14662" w:rsidRPr="00045E01">
        <w:rPr>
          <w:rFonts w:ascii="Tahoma" w:eastAsia="Verdana" w:hAnsi="Tahoma" w:cs="Tahoma"/>
          <w:sz w:val="24"/>
          <w:szCs w:val="24"/>
        </w:rPr>
        <w:t xml:space="preserve">rá </w:t>
      </w:r>
      <w:r w:rsidR="00D40006" w:rsidRPr="00045E01">
        <w:rPr>
          <w:rFonts w:ascii="Tahoma" w:eastAsia="Verdana" w:hAnsi="Tahoma" w:cs="Tahoma"/>
          <w:sz w:val="24"/>
          <w:szCs w:val="24"/>
        </w:rPr>
        <w:t xml:space="preserve">algo relevante para el proceso. </w:t>
      </w:r>
    </w:p>
    <w:p w14:paraId="781DC629" w14:textId="77777777" w:rsidR="00D40006" w:rsidRPr="00045E01" w:rsidRDefault="00D40006" w:rsidP="00045E01">
      <w:pPr>
        <w:spacing w:after="0" w:line="276" w:lineRule="auto"/>
        <w:jc w:val="both"/>
        <w:rPr>
          <w:rFonts w:ascii="Tahoma" w:eastAsia="Verdana" w:hAnsi="Tahoma" w:cs="Tahoma"/>
          <w:sz w:val="24"/>
          <w:szCs w:val="24"/>
        </w:rPr>
      </w:pPr>
    </w:p>
    <w:p w14:paraId="2947FAEF" w14:textId="16CEBD58" w:rsidR="004A0A95" w:rsidRPr="00045E01" w:rsidRDefault="00D40006" w:rsidP="00045E01">
      <w:pPr>
        <w:spacing w:after="0" w:line="276" w:lineRule="auto"/>
        <w:jc w:val="both"/>
        <w:rPr>
          <w:rFonts w:ascii="Tahoma" w:eastAsia="Verdana" w:hAnsi="Tahoma" w:cs="Tahoma"/>
          <w:sz w:val="24"/>
          <w:szCs w:val="24"/>
        </w:rPr>
      </w:pPr>
      <w:r w:rsidRPr="00045E01">
        <w:rPr>
          <w:rFonts w:ascii="Tahoma" w:eastAsia="Verdana" w:hAnsi="Tahoma" w:cs="Tahoma"/>
          <w:sz w:val="24"/>
          <w:szCs w:val="24"/>
        </w:rPr>
        <w:lastRenderedPageBreak/>
        <w:t>Al aplicar lo anterior al caso en estudio, la Sala es de la opinión consistente en que la prueba pericial deprecada por la Defensa debe ser considera</w:t>
      </w:r>
      <w:r w:rsidR="00A70C35" w:rsidRPr="00045E01">
        <w:rPr>
          <w:rFonts w:ascii="Tahoma" w:eastAsia="Verdana" w:hAnsi="Tahoma" w:cs="Tahoma"/>
          <w:sz w:val="24"/>
          <w:szCs w:val="24"/>
        </w:rPr>
        <w:t>da</w:t>
      </w:r>
      <w:r w:rsidRPr="00045E01">
        <w:rPr>
          <w:rFonts w:ascii="Tahoma" w:eastAsia="Verdana" w:hAnsi="Tahoma" w:cs="Tahoma"/>
          <w:sz w:val="24"/>
          <w:szCs w:val="24"/>
        </w:rPr>
        <w:t xml:space="preserve"> como impertinente, innecesaria e inútil, </w:t>
      </w:r>
      <w:r w:rsidR="007C7C8C" w:rsidRPr="00045E01">
        <w:rPr>
          <w:rFonts w:ascii="Tahoma" w:eastAsia="Verdana" w:hAnsi="Tahoma" w:cs="Tahoma"/>
          <w:sz w:val="24"/>
          <w:szCs w:val="24"/>
        </w:rPr>
        <w:t>en atención a que</w:t>
      </w:r>
      <w:r w:rsidRPr="00045E01">
        <w:rPr>
          <w:rFonts w:ascii="Tahoma" w:eastAsia="Verdana" w:hAnsi="Tahoma" w:cs="Tahoma"/>
          <w:sz w:val="24"/>
          <w:szCs w:val="24"/>
        </w:rPr>
        <w:t xml:space="preserve"> </w:t>
      </w:r>
      <w:r w:rsidR="007C7C8C" w:rsidRPr="00045E01">
        <w:rPr>
          <w:rFonts w:ascii="Tahoma" w:eastAsia="Verdana" w:hAnsi="Tahoma" w:cs="Tahoma"/>
          <w:sz w:val="24"/>
          <w:szCs w:val="24"/>
        </w:rPr>
        <w:t xml:space="preserve">la opinión experta de la perito, al replicar sobre lo que Ella piensa o cree respecto </w:t>
      </w:r>
      <w:r w:rsidR="00A70C35" w:rsidRPr="00045E01">
        <w:rPr>
          <w:rFonts w:ascii="Tahoma" w:eastAsia="Verdana" w:hAnsi="Tahoma" w:cs="Tahoma"/>
          <w:sz w:val="24"/>
          <w:szCs w:val="24"/>
        </w:rPr>
        <w:t xml:space="preserve">de la confiabilidad que ameritarían </w:t>
      </w:r>
      <w:r w:rsidR="007C7C8C" w:rsidRPr="00045E01">
        <w:rPr>
          <w:rFonts w:ascii="Tahoma" w:eastAsia="Verdana" w:hAnsi="Tahoma" w:cs="Tahoma"/>
          <w:sz w:val="24"/>
          <w:szCs w:val="24"/>
        </w:rPr>
        <w:t>de las declaraciones extraprocesales rendidas por la menor agraviada, no le aportarían nada útil al proceso</w:t>
      </w:r>
      <w:r w:rsidR="004A0A95" w:rsidRPr="00045E01">
        <w:rPr>
          <w:rFonts w:ascii="Tahoma" w:eastAsia="Verdana" w:hAnsi="Tahoma" w:cs="Tahoma"/>
          <w:sz w:val="24"/>
          <w:szCs w:val="24"/>
        </w:rPr>
        <w:t>,</w:t>
      </w:r>
      <w:r w:rsidR="007C7C8C" w:rsidRPr="00045E01">
        <w:rPr>
          <w:rFonts w:ascii="Tahoma" w:eastAsia="Verdana" w:hAnsi="Tahoma" w:cs="Tahoma"/>
          <w:sz w:val="24"/>
          <w:szCs w:val="24"/>
        </w:rPr>
        <w:t xml:space="preserve"> porque con esa prueba </w:t>
      </w:r>
      <w:r w:rsidR="004A0A95" w:rsidRPr="00045E01">
        <w:rPr>
          <w:rFonts w:ascii="Tahoma" w:eastAsia="Verdana" w:hAnsi="Tahoma" w:cs="Tahoma"/>
          <w:sz w:val="24"/>
          <w:szCs w:val="24"/>
        </w:rPr>
        <w:t xml:space="preserve">lo </w:t>
      </w:r>
      <w:r w:rsidRPr="00045E01">
        <w:rPr>
          <w:rFonts w:ascii="Tahoma" w:eastAsia="Verdana" w:hAnsi="Tahoma" w:cs="Tahoma"/>
          <w:sz w:val="24"/>
          <w:szCs w:val="24"/>
        </w:rPr>
        <w:t xml:space="preserve">único que se pretende en </w:t>
      </w:r>
      <w:r w:rsidR="00742EDB" w:rsidRPr="00045E01">
        <w:rPr>
          <w:rFonts w:ascii="Tahoma" w:eastAsia="Verdana" w:hAnsi="Tahoma" w:cs="Tahoma"/>
          <w:sz w:val="24"/>
          <w:szCs w:val="24"/>
        </w:rPr>
        <w:t>ú</w:t>
      </w:r>
      <w:r w:rsidRPr="00045E01">
        <w:rPr>
          <w:rFonts w:ascii="Tahoma" w:eastAsia="Verdana" w:hAnsi="Tahoma" w:cs="Tahoma"/>
          <w:sz w:val="24"/>
          <w:szCs w:val="24"/>
        </w:rPr>
        <w:t xml:space="preserve">ltimas es que un perito usurpe la función que le correspondería al Juzgador de instancia, al valorar el grado de credibilidad </w:t>
      </w:r>
      <w:r w:rsidR="007C7C8C" w:rsidRPr="00045E01">
        <w:rPr>
          <w:rFonts w:ascii="Tahoma" w:eastAsia="Verdana" w:hAnsi="Tahoma" w:cs="Tahoma"/>
          <w:sz w:val="24"/>
          <w:szCs w:val="24"/>
        </w:rPr>
        <w:t xml:space="preserve">y de confiabilidad </w:t>
      </w:r>
      <w:r w:rsidRPr="00045E01">
        <w:rPr>
          <w:rFonts w:ascii="Tahoma" w:eastAsia="Verdana" w:hAnsi="Tahoma" w:cs="Tahoma"/>
          <w:sz w:val="24"/>
          <w:szCs w:val="24"/>
        </w:rPr>
        <w:t>que ameritaría</w:t>
      </w:r>
      <w:r w:rsidR="007C7C8C" w:rsidRPr="00045E01">
        <w:rPr>
          <w:rFonts w:ascii="Tahoma" w:eastAsia="Verdana" w:hAnsi="Tahoma" w:cs="Tahoma"/>
          <w:sz w:val="24"/>
          <w:szCs w:val="24"/>
        </w:rPr>
        <w:t>n las declaraciones extraprocesales rendidas por la menor “D.V.S.A.”</w:t>
      </w:r>
      <w:r w:rsidR="004A0A95" w:rsidRPr="00045E01">
        <w:rPr>
          <w:rFonts w:ascii="Tahoma" w:eastAsia="Verdana" w:hAnsi="Tahoma" w:cs="Tahoma"/>
          <w:sz w:val="24"/>
          <w:szCs w:val="24"/>
        </w:rPr>
        <w:t xml:space="preserve">; </w:t>
      </w:r>
      <w:r w:rsidR="007C7C8C" w:rsidRPr="00045E01">
        <w:rPr>
          <w:rFonts w:ascii="Tahoma" w:eastAsia="Verdana" w:hAnsi="Tahoma" w:cs="Tahoma"/>
          <w:sz w:val="24"/>
          <w:szCs w:val="24"/>
        </w:rPr>
        <w:t xml:space="preserve">lo cual, se reitera, </w:t>
      </w:r>
      <w:r w:rsidR="00A70C35" w:rsidRPr="00045E01">
        <w:rPr>
          <w:rFonts w:ascii="Tahoma" w:eastAsia="Verdana" w:hAnsi="Tahoma" w:cs="Tahoma"/>
          <w:sz w:val="24"/>
          <w:szCs w:val="24"/>
        </w:rPr>
        <w:t xml:space="preserve">además de ser un despropósito, </w:t>
      </w:r>
      <w:r w:rsidR="007C7C8C" w:rsidRPr="00045E01">
        <w:rPr>
          <w:rFonts w:ascii="Tahoma" w:eastAsia="Verdana" w:hAnsi="Tahoma" w:cs="Tahoma"/>
          <w:sz w:val="24"/>
          <w:szCs w:val="24"/>
        </w:rPr>
        <w:t xml:space="preserve">es algo que es del resorte </w:t>
      </w:r>
      <w:r w:rsidR="004A0A95" w:rsidRPr="00045E01">
        <w:rPr>
          <w:rFonts w:ascii="Tahoma" w:eastAsia="Verdana" w:hAnsi="Tahoma" w:cs="Tahoma"/>
          <w:sz w:val="24"/>
          <w:szCs w:val="24"/>
        </w:rPr>
        <w:t xml:space="preserve">único y </w:t>
      </w:r>
      <w:r w:rsidR="007C7C8C" w:rsidRPr="00045E01">
        <w:rPr>
          <w:rFonts w:ascii="Tahoma" w:eastAsia="Verdana" w:hAnsi="Tahoma" w:cs="Tahoma"/>
          <w:sz w:val="24"/>
          <w:szCs w:val="24"/>
        </w:rPr>
        <w:t>exclusivo del Juez, quien al momento de la apreciación del acervo probatorio determina</w:t>
      </w:r>
      <w:r w:rsidR="00D14662" w:rsidRPr="00045E01">
        <w:rPr>
          <w:rFonts w:ascii="Tahoma" w:eastAsia="Verdana" w:hAnsi="Tahoma" w:cs="Tahoma"/>
          <w:sz w:val="24"/>
          <w:szCs w:val="24"/>
        </w:rPr>
        <w:t>rá</w:t>
      </w:r>
      <w:r w:rsidR="007C7C8C" w:rsidRPr="00045E01">
        <w:rPr>
          <w:rFonts w:ascii="Tahoma" w:eastAsia="Verdana" w:hAnsi="Tahoma" w:cs="Tahoma"/>
          <w:sz w:val="24"/>
          <w:szCs w:val="24"/>
        </w:rPr>
        <w:t>, acorde con las reglas de la lógica y de la experiencia, a cu</w:t>
      </w:r>
      <w:r w:rsidR="00742EDB" w:rsidRPr="00045E01">
        <w:rPr>
          <w:rFonts w:ascii="Tahoma" w:eastAsia="Verdana" w:hAnsi="Tahoma" w:cs="Tahoma"/>
          <w:sz w:val="24"/>
          <w:szCs w:val="24"/>
        </w:rPr>
        <w:t>á</w:t>
      </w:r>
      <w:r w:rsidR="007C7C8C" w:rsidRPr="00045E01">
        <w:rPr>
          <w:rFonts w:ascii="Tahoma" w:eastAsia="Verdana" w:hAnsi="Tahoma" w:cs="Tahoma"/>
          <w:sz w:val="24"/>
          <w:szCs w:val="24"/>
        </w:rPr>
        <w:t>les testigos se les debe creer y a cu</w:t>
      </w:r>
      <w:r w:rsidR="00742EDB" w:rsidRPr="00045E01">
        <w:rPr>
          <w:rFonts w:ascii="Tahoma" w:eastAsia="Verdana" w:hAnsi="Tahoma" w:cs="Tahoma"/>
          <w:sz w:val="24"/>
          <w:szCs w:val="24"/>
        </w:rPr>
        <w:t>á</w:t>
      </w:r>
      <w:r w:rsidR="007C7C8C" w:rsidRPr="00045E01">
        <w:rPr>
          <w:rFonts w:ascii="Tahoma" w:eastAsia="Verdana" w:hAnsi="Tahoma" w:cs="Tahoma"/>
          <w:sz w:val="24"/>
          <w:szCs w:val="24"/>
        </w:rPr>
        <w:t xml:space="preserve">les no. </w:t>
      </w:r>
    </w:p>
    <w:p w14:paraId="49727193" w14:textId="77777777" w:rsidR="004A0A95" w:rsidRPr="00045E01" w:rsidRDefault="004A0A95" w:rsidP="00045E01">
      <w:pPr>
        <w:spacing w:after="0" w:line="276" w:lineRule="auto"/>
        <w:jc w:val="both"/>
        <w:rPr>
          <w:rFonts w:ascii="Tahoma" w:eastAsia="Verdana" w:hAnsi="Tahoma" w:cs="Tahoma"/>
          <w:sz w:val="24"/>
          <w:szCs w:val="24"/>
        </w:rPr>
      </w:pPr>
    </w:p>
    <w:p w14:paraId="467BEA92" w14:textId="144285C7" w:rsidR="00D40006" w:rsidRPr="00045E01" w:rsidRDefault="004A0A95" w:rsidP="00045E01">
      <w:pPr>
        <w:spacing w:after="0" w:line="276" w:lineRule="auto"/>
        <w:jc w:val="both"/>
        <w:rPr>
          <w:rFonts w:ascii="Tahoma" w:eastAsia="Verdana" w:hAnsi="Tahoma" w:cs="Tahoma"/>
          <w:sz w:val="24"/>
          <w:szCs w:val="24"/>
        </w:rPr>
      </w:pPr>
      <w:r w:rsidRPr="00045E01">
        <w:rPr>
          <w:rFonts w:ascii="Tahoma" w:eastAsia="Verdana" w:hAnsi="Tahoma" w:cs="Tahoma"/>
          <w:sz w:val="24"/>
          <w:szCs w:val="24"/>
        </w:rPr>
        <w:t xml:space="preserve">Pese a lo anterior, en el evento de que lo que en verdad la Defensa pretenda con el testimonio de la psicóloga JACQUELINE YÉPEZ GIRALDO es </w:t>
      </w:r>
      <w:r w:rsidR="00A70C35" w:rsidRPr="00045E01">
        <w:rPr>
          <w:rFonts w:ascii="Tahoma" w:eastAsia="Verdana" w:hAnsi="Tahoma" w:cs="Tahoma"/>
          <w:sz w:val="24"/>
          <w:szCs w:val="24"/>
        </w:rPr>
        <w:t xml:space="preserve">el de </w:t>
      </w:r>
      <w:r w:rsidRPr="00045E01">
        <w:rPr>
          <w:rFonts w:ascii="Tahoma" w:eastAsia="Verdana" w:hAnsi="Tahoma" w:cs="Tahoma"/>
          <w:sz w:val="24"/>
          <w:szCs w:val="24"/>
        </w:rPr>
        <w:t xml:space="preserve">controvertir y cuestionar los testimonios de los expertos de la Fiscalía en lo que atañe con </w:t>
      </w:r>
      <w:r w:rsidR="00A70C35" w:rsidRPr="00045E01">
        <w:rPr>
          <w:rFonts w:ascii="Tahoma" w:eastAsia="Verdana" w:hAnsi="Tahoma" w:cs="Tahoma"/>
          <w:sz w:val="24"/>
          <w:szCs w:val="24"/>
        </w:rPr>
        <w:t xml:space="preserve">lo que </w:t>
      </w:r>
      <w:r w:rsidR="004976CF" w:rsidRPr="00045E01">
        <w:rPr>
          <w:rFonts w:ascii="Tahoma" w:eastAsia="Verdana" w:hAnsi="Tahoma" w:cs="Tahoma"/>
          <w:sz w:val="24"/>
          <w:szCs w:val="24"/>
        </w:rPr>
        <w:t xml:space="preserve">ellos opinaron sobre </w:t>
      </w:r>
      <w:r w:rsidRPr="00045E01">
        <w:rPr>
          <w:rFonts w:ascii="Tahoma" w:eastAsia="Verdana" w:hAnsi="Tahoma" w:cs="Tahoma"/>
          <w:sz w:val="24"/>
          <w:szCs w:val="24"/>
        </w:rPr>
        <w:t xml:space="preserve">la lógica y </w:t>
      </w:r>
      <w:r w:rsidR="004976CF" w:rsidRPr="00045E01">
        <w:rPr>
          <w:rFonts w:ascii="Tahoma" w:eastAsia="Verdana" w:hAnsi="Tahoma" w:cs="Tahoma"/>
          <w:sz w:val="24"/>
          <w:szCs w:val="24"/>
        </w:rPr>
        <w:t xml:space="preserve">la </w:t>
      </w:r>
      <w:r w:rsidRPr="00045E01">
        <w:rPr>
          <w:rFonts w:ascii="Tahoma" w:eastAsia="Verdana" w:hAnsi="Tahoma" w:cs="Tahoma"/>
          <w:sz w:val="24"/>
          <w:szCs w:val="24"/>
        </w:rPr>
        <w:t xml:space="preserve">coherencia de lo declarado por la menor “D.V.S.A.”, considera la Sala que </w:t>
      </w:r>
      <w:r w:rsidR="004976CF" w:rsidRPr="00045E01">
        <w:rPr>
          <w:rFonts w:ascii="Tahoma" w:eastAsia="Verdana" w:hAnsi="Tahoma" w:cs="Tahoma"/>
          <w:sz w:val="24"/>
          <w:szCs w:val="24"/>
        </w:rPr>
        <w:t xml:space="preserve">en </w:t>
      </w:r>
      <w:r w:rsidRPr="00045E01">
        <w:rPr>
          <w:rFonts w:ascii="Tahoma" w:eastAsia="Verdana" w:hAnsi="Tahoma" w:cs="Tahoma"/>
          <w:sz w:val="24"/>
          <w:szCs w:val="24"/>
        </w:rPr>
        <w:t xml:space="preserve">tal hipótesis esa prueba sí </w:t>
      </w:r>
      <w:r w:rsidR="004976CF" w:rsidRPr="00045E01">
        <w:rPr>
          <w:rFonts w:ascii="Tahoma" w:eastAsia="Verdana" w:hAnsi="Tahoma" w:cs="Tahoma"/>
          <w:sz w:val="24"/>
          <w:szCs w:val="24"/>
        </w:rPr>
        <w:t>sería</w:t>
      </w:r>
      <w:r w:rsidRPr="00045E01">
        <w:rPr>
          <w:rFonts w:ascii="Tahoma" w:eastAsia="Verdana" w:hAnsi="Tahoma" w:cs="Tahoma"/>
          <w:sz w:val="24"/>
          <w:szCs w:val="24"/>
        </w:rPr>
        <w:t xml:space="preserve"> conducente y por ende pertinente por estar en presencia de una </w:t>
      </w:r>
      <w:r w:rsidR="00A70C35" w:rsidRPr="00045E01">
        <w:rPr>
          <w:rFonts w:ascii="Tahoma" w:eastAsia="Verdana" w:hAnsi="Tahoma" w:cs="Tahoma"/>
          <w:sz w:val="24"/>
          <w:szCs w:val="24"/>
        </w:rPr>
        <w:t xml:space="preserve">típica </w:t>
      </w:r>
      <w:r w:rsidRPr="00045E01">
        <w:rPr>
          <w:rFonts w:ascii="Tahoma" w:eastAsia="Verdana" w:hAnsi="Tahoma" w:cs="Tahoma"/>
          <w:sz w:val="24"/>
          <w:szCs w:val="24"/>
        </w:rPr>
        <w:t xml:space="preserve">prueba de refutación, si partimos de la base consistente que con ese tipo de pruebas </w:t>
      </w:r>
      <w:r w:rsidR="004976CF" w:rsidRPr="00045E01">
        <w:rPr>
          <w:rFonts w:ascii="Tahoma" w:eastAsia="Verdana" w:hAnsi="Tahoma" w:cs="Tahoma"/>
          <w:sz w:val="24"/>
          <w:szCs w:val="24"/>
        </w:rPr>
        <w:t xml:space="preserve">lo único que se pretende no es otra cosa diferente que la de </w:t>
      </w:r>
      <w:r w:rsidRPr="00045E01">
        <w:rPr>
          <w:rFonts w:ascii="Tahoma" w:eastAsia="Verdana" w:hAnsi="Tahoma" w:cs="Tahoma"/>
          <w:i/>
          <w:sz w:val="24"/>
          <w:szCs w:val="24"/>
        </w:rPr>
        <w:t>«</w:t>
      </w:r>
      <w:r w:rsidRPr="00D762F5">
        <w:rPr>
          <w:rFonts w:ascii="Tahoma" w:eastAsia="Verdana" w:hAnsi="Tahoma" w:cs="Tahoma"/>
          <w:i/>
          <w:szCs w:val="24"/>
        </w:rPr>
        <w:t>atacar o demeritar el valor del testimonio de quien rinde la declaración…</w:t>
      </w:r>
      <w:r w:rsidRPr="00045E01">
        <w:rPr>
          <w:rFonts w:ascii="Tahoma" w:eastAsia="Verdana" w:hAnsi="Tahoma" w:cs="Tahoma"/>
          <w:i/>
          <w:sz w:val="24"/>
          <w:szCs w:val="24"/>
        </w:rPr>
        <w:t>»</w:t>
      </w:r>
      <w:r w:rsidR="004976CF" w:rsidRPr="00045E01">
        <w:rPr>
          <w:rStyle w:val="Refdenotaalpie"/>
          <w:rFonts w:ascii="Tahoma" w:eastAsia="Verdana" w:hAnsi="Tahoma" w:cs="Tahoma"/>
          <w:i/>
          <w:sz w:val="24"/>
          <w:szCs w:val="24"/>
        </w:rPr>
        <w:footnoteReference w:id="3"/>
      </w:r>
      <w:r w:rsidR="004976CF" w:rsidRPr="00045E01">
        <w:rPr>
          <w:rFonts w:ascii="Tahoma" w:eastAsia="Verdana" w:hAnsi="Tahoma" w:cs="Tahoma"/>
          <w:sz w:val="24"/>
          <w:szCs w:val="24"/>
        </w:rPr>
        <w:t>.</w:t>
      </w:r>
    </w:p>
    <w:p w14:paraId="1AE2B889" w14:textId="77777777" w:rsidR="002E0BB9" w:rsidRPr="00045E01" w:rsidRDefault="002E0BB9" w:rsidP="00045E01">
      <w:pPr>
        <w:spacing w:after="0" w:line="276" w:lineRule="auto"/>
        <w:jc w:val="both"/>
        <w:rPr>
          <w:rFonts w:ascii="Tahoma" w:eastAsia="Verdana" w:hAnsi="Tahoma" w:cs="Tahoma"/>
          <w:sz w:val="24"/>
          <w:szCs w:val="24"/>
        </w:rPr>
      </w:pPr>
    </w:p>
    <w:p w14:paraId="06CE1CEA" w14:textId="7BBB641C" w:rsidR="004976CF" w:rsidRPr="00045E01" w:rsidRDefault="004976CF" w:rsidP="00045E01">
      <w:pPr>
        <w:spacing w:after="0" w:line="276" w:lineRule="auto"/>
        <w:jc w:val="both"/>
        <w:rPr>
          <w:rFonts w:ascii="Tahoma" w:eastAsia="Verdana" w:hAnsi="Tahoma" w:cs="Tahoma"/>
          <w:sz w:val="24"/>
          <w:szCs w:val="24"/>
        </w:rPr>
      </w:pPr>
      <w:r w:rsidRPr="00045E01">
        <w:rPr>
          <w:rFonts w:ascii="Tahoma" w:eastAsia="Verdana" w:hAnsi="Tahoma" w:cs="Tahoma"/>
          <w:sz w:val="24"/>
          <w:szCs w:val="24"/>
        </w:rPr>
        <w:t>Lo antes expuesto es suficiente para que la Sala confirme el proveído confutado</w:t>
      </w:r>
      <w:r w:rsidR="00A70C35" w:rsidRPr="00045E01">
        <w:rPr>
          <w:rFonts w:ascii="Tahoma" w:eastAsia="Verdana" w:hAnsi="Tahoma" w:cs="Tahoma"/>
          <w:sz w:val="24"/>
          <w:szCs w:val="24"/>
        </w:rPr>
        <w:t xml:space="preserve"> en todo aquello que fue objeto de la inconformidad expresada por el recurrente</w:t>
      </w:r>
      <w:r w:rsidRPr="00045E01">
        <w:rPr>
          <w:rFonts w:ascii="Tahoma" w:eastAsia="Verdana" w:hAnsi="Tahoma" w:cs="Tahoma"/>
          <w:sz w:val="24"/>
          <w:szCs w:val="24"/>
        </w:rPr>
        <w:t>, pero se aclara</w:t>
      </w:r>
      <w:r w:rsidR="00D14662" w:rsidRPr="00045E01">
        <w:rPr>
          <w:rFonts w:ascii="Tahoma" w:eastAsia="Verdana" w:hAnsi="Tahoma" w:cs="Tahoma"/>
          <w:sz w:val="24"/>
          <w:szCs w:val="24"/>
        </w:rPr>
        <w:t xml:space="preserve">rá </w:t>
      </w:r>
      <w:r w:rsidR="00A70C35" w:rsidRPr="00045E01">
        <w:rPr>
          <w:rFonts w:ascii="Tahoma" w:eastAsia="Verdana" w:hAnsi="Tahoma" w:cs="Tahoma"/>
          <w:sz w:val="24"/>
          <w:szCs w:val="24"/>
        </w:rPr>
        <w:t>en el sentido de establecer</w:t>
      </w:r>
      <w:r w:rsidRPr="00045E01">
        <w:rPr>
          <w:rFonts w:ascii="Tahoma" w:eastAsia="Verdana" w:hAnsi="Tahoma" w:cs="Tahoma"/>
          <w:sz w:val="24"/>
          <w:szCs w:val="24"/>
        </w:rPr>
        <w:t xml:space="preserve"> que el testimonio de la perito JACQUELINE YÉPEZ GIRALDO se tornaría en pertinente siempre y cuando </w:t>
      </w:r>
      <w:r w:rsidR="00A70C35" w:rsidRPr="00045E01">
        <w:rPr>
          <w:rFonts w:ascii="Tahoma" w:eastAsia="Verdana" w:hAnsi="Tahoma" w:cs="Tahoma"/>
          <w:sz w:val="24"/>
          <w:szCs w:val="24"/>
        </w:rPr>
        <w:t>esa prueba</w:t>
      </w:r>
      <w:r w:rsidRPr="00045E01">
        <w:rPr>
          <w:rFonts w:ascii="Tahoma" w:eastAsia="Verdana" w:hAnsi="Tahoma" w:cs="Tahoma"/>
          <w:sz w:val="24"/>
          <w:szCs w:val="24"/>
        </w:rPr>
        <w:t xml:space="preserve"> </w:t>
      </w:r>
      <w:r w:rsidR="00A70C35" w:rsidRPr="00045E01">
        <w:rPr>
          <w:rFonts w:ascii="Tahoma" w:eastAsia="Verdana" w:hAnsi="Tahoma" w:cs="Tahoma"/>
          <w:sz w:val="24"/>
          <w:szCs w:val="24"/>
        </w:rPr>
        <w:t xml:space="preserve">vaya a ser </w:t>
      </w:r>
      <w:r w:rsidRPr="00045E01">
        <w:rPr>
          <w:rFonts w:ascii="Tahoma" w:eastAsia="Verdana" w:hAnsi="Tahoma" w:cs="Tahoma"/>
          <w:sz w:val="24"/>
          <w:szCs w:val="24"/>
        </w:rPr>
        <w:t>utiliza</w:t>
      </w:r>
      <w:r w:rsidR="00A70C35" w:rsidRPr="00045E01">
        <w:rPr>
          <w:rFonts w:ascii="Tahoma" w:eastAsia="Verdana" w:hAnsi="Tahoma" w:cs="Tahoma"/>
          <w:sz w:val="24"/>
          <w:szCs w:val="24"/>
        </w:rPr>
        <w:t>da</w:t>
      </w:r>
      <w:r w:rsidRPr="00045E01">
        <w:rPr>
          <w:rFonts w:ascii="Tahoma" w:eastAsia="Verdana" w:hAnsi="Tahoma" w:cs="Tahoma"/>
          <w:sz w:val="24"/>
          <w:szCs w:val="24"/>
        </w:rPr>
        <w:t xml:space="preserve"> como prueba de refutación en contra de los testimonios de los expertos de la Fiscalía respecto de lo que esos </w:t>
      </w:r>
      <w:r w:rsidR="00A70C35" w:rsidRPr="00045E01">
        <w:rPr>
          <w:rFonts w:ascii="Tahoma" w:eastAsia="Verdana" w:hAnsi="Tahoma" w:cs="Tahoma"/>
          <w:sz w:val="24"/>
          <w:szCs w:val="24"/>
        </w:rPr>
        <w:t xml:space="preserve">peritos </w:t>
      </w:r>
      <w:r w:rsidRPr="00045E01">
        <w:rPr>
          <w:rFonts w:ascii="Tahoma" w:eastAsia="Verdana" w:hAnsi="Tahoma" w:cs="Tahoma"/>
          <w:sz w:val="24"/>
          <w:szCs w:val="24"/>
        </w:rPr>
        <w:t>opinaron sobre la lógica y la coherencia de lo declarado por la menor “D.V.S.A.”.</w:t>
      </w:r>
    </w:p>
    <w:p w14:paraId="2C37F8E1" w14:textId="77777777" w:rsidR="004976CF" w:rsidRPr="00045E01" w:rsidRDefault="004976CF" w:rsidP="00045E01">
      <w:pPr>
        <w:spacing w:after="0" w:line="276" w:lineRule="auto"/>
        <w:jc w:val="both"/>
        <w:rPr>
          <w:rFonts w:ascii="Tahoma" w:eastAsia="Verdana" w:hAnsi="Tahoma" w:cs="Tahoma"/>
          <w:sz w:val="24"/>
          <w:szCs w:val="24"/>
        </w:rPr>
      </w:pPr>
    </w:p>
    <w:p w14:paraId="7A53883B" w14:textId="65DB70D9" w:rsidR="002E0BB9" w:rsidRDefault="002E0BB9" w:rsidP="00045E01">
      <w:pPr>
        <w:spacing w:after="0" w:line="276" w:lineRule="auto"/>
        <w:jc w:val="both"/>
        <w:rPr>
          <w:rFonts w:ascii="Tahoma" w:eastAsia="Times New Roman" w:hAnsi="Tahoma" w:cs="Tahoma"/>
          <w:sz w:val="24"/>
          <w:szCs w:val="24"/>
          <w:lang w:eastAsia="es-ES"/>
        </w:rPr>
      </w:pPr>
      <w:r w:rsidRPr="00045E01">
        <w:rPr>
          <w:rFonts w:ascii="Tahoma" w:eastAsia="Times New Roman" w:hAnsi="Tahoma" w:cs="Tahoma"/>
          <w:sz w:val="24"/>
          <w:szCs w:val="24"/>
          <w:lang w:val="es-ES" w:eastAsia="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045E01">
        <w:rPr>
          <w:rFonts w:ascii="Tahoma" w:eastAsia="Times New Roman" w:hAnsi="Tahoma" w:cs="Tahoma"/>
          <w:sz w:val="24"/>
          <w:szCs w:val="24"/>
          <w:vertAlign w:val="superscript"/>
          <w:lang w:eastAsia="es-ES"/>
        </w:rPr>
        <w:footnoteReference w:id="4"/>
      </w:r>
      <w:r w:rsidRPr="00045E01">
        <w:rPr>
          <w:rFonts w:ascii="Tahoma" w:eastAsia="Times New Roman" w:hAnsi="Tahoma" w:cs="Tahoma"/>
          <w:sz w:val="24"/>
          <w:szCs w:val="24"/>
          <w:lang w:eastAsia="es-ES"/>
        </w:rPr>
        <w:t>.</w:t>
      </w:r>
    </w:p>
    <w:p w14:paraId="2E850EE6" w14:textId="77777777" w:rsidR="00D762F5" w:rsidRPr="00045E01" w:rsidRDefault="00D762F5" w:rsidP="00045E01">
      <w:pPr>
        <w:spacing w:after="0" w:line="276" w:lineRule="auto"/>
        <w:jc w:val="both"/>
        <w:rPr>
          <w:rFonts w:ascii="Tahoma" w:eastAsia="Times New Roman" w:hAnsi="Tahoma" w:cs="Tahoma"/>
          <w:sz w:val="24"/>
          <w:szCs w:val="24"/>
          <w:lang w:eastAsia="es-ES"/>
        </w:rPr>
      </w:pPr>
    </w:p>
    <w:p w14:paraId="719E3DFC" w14:textId="77777777" w:rsidR="002E0BB9" w:rsidRPr="00045E01" w:rsidRDefault="002E0BB9" w:rsidP="00045E01">
      <w:pPr>
        <w:spacing w:after="0" w:line="276" w:lineRule="auto"/>
        <w:jc w:val="both"/>
        <w:rPr>
          <w:rFonts w:ascii="Tahoma" w:eastAsia="Verdana" w:hAnsi="Tahoma" w:cs="Tahoma"/>
          <w:sz w:val="24"/>
          <w:szCs w:val="24"/>
        </w:rPr>
      </w:pPr>
      <w:r w:rsidRPr="00045E01">
        <w:rPr>
          <w:rFonts w:ascii="Tahoma" w:eastAsia="Verdana" w:hAnsi="Tahoma" w:cs="Tahoma"/>
          <w:sz w:val="24"/>
          <w:szCs w:val="24"/>
        </w:rPr>
        <w:lastRenderedPageBreak/>
        <w:t xml:space="preserve">En mérito de lo antes expuesto, la Sala Penal de Decisión del Tribunal Superior del Distrito Judicial de Pereira, </w:t>
      </w:r>
    </w:p>
    <w:p w14:paraId="5EBCE4CE" w14:textId="77777777" w:rsidR="00A70C35" w:rsidRPr="00045E01" w:rsidRDefault="00A70C35" w:rsidP="00045E01">
      <w:pPr>
        <w:spacing w:after="0" w:line="276" w:lineRule="auto"/>
        <w:jc w:val="center"/>
        <w:rPr>
          <w:rFonts w:ascii="Tahoma" w:eastAsia="Verdana" w:hAnsi="Tahoma" w:cs="Tahoma"/>
          <w:b/>
          <w:bCs/>
          <w:sz w:val="24"/>
          <w:szCs w:val="24"/>
        </w:rPr>
      </w:pPr>
    </w:p>
    <w:p w14:paraId="0FA2A135" w14:textId="747D0303" w:rsidR="002E0BB9" w:rsidRPr="00045E01" w:rsidRDefault="002E0BB9" w:rsidP="00045E01">
      <w:pPr>
        <w:spacing w:after="0" w:line="276" w:lineRule="auto"/>
        <w:jc w:val="center"/>
        <w:rPr>
          <w:rFonts w:ascii="Tahoma" w:eastAsia="Verdana" w:hAnsi="Tahoma" w:cs="Tahoma"/>
          <w:b/>
          <w:bCs/>
          <w:sz w:val="24"/>
          <w:szCs w:val="24"/>
        </w:rPr>
      </w:pPr>
      <w:r w:rsidRPr="00045E01">
        <w:rPr>
          <w:rFonts w:ascii="Tahoma" w:eastAsia="Verdana" w:hAnsi="Tahoma" w:cs="Tahoma"/>
          <w:b/>
          <w:bCs/>
          <w:sz w:val="24"/>
          <w:szCs w:val="24"/>
        </w:rPr>
        <w:t>RESUELVE:</w:t>
      </w:r>
    </w:p>
    <w:p w14:paraId="7AE97DEE" w14:textId="77777777" w:rsidR="00D14662" w:rsidRPr="00045E01" w:rsidRDefault="00D14662" w:rsidP="00045E01">
      <w:pPr>
        <w:spacing w:after="0" w:line="276" w:lineRule="auto"/>
        <w:jc w:val="center"/>
        <w:rPr>
          <w:rFonts w:ascii="Tahoma" w:eastAsia="Verdana" w:hAnsi="Tahoma" w:cs="Tahoma"/>
          <w:b/>
          <w:bCs/>
          <w:sz w:val="24"/>
          <w:szCs w:val="24"/>
        </w:rPr>
      </w:pPr>
    </w:p>
    <w:p w14:paraId="7BC10FBF" w14:textId="77777777" w:rsidR="004976CF" w:rsidRPr="00045E01" w:rsidRDefault="002E0BB9" w:rsidP="00045E01">
      <w:pPr>
        <w:spacing w:line="276" w:lineRule="auto"/>
        <w:jc w:val="both"/>
        <w:rPr>
          <w:rFonts w:ascii="Tahoma" w:eastAsia="Verdana" w:hAnsi="Tahoma" w:cs="Tahoma"/>
          <w:sz w:val="24"/>
          <w:szCs w:val="24"/>
        </w:rPr>
      </w:pPr>
      <w:r w:rsidRPr="00045E01">
        <w:rPr>
          <w:rFonts w:ascii="Tahoma" w:eastAsia="Verdana" w:hAnsi="Tahoma" w:cs="Tahoma"/>
          <w:b/>
          <w:bCs/>
          <w:sz w:val="24"/>
          <w:szCs w:val="24"/>
        </w:rPr>
        <w:t>PRIMERO:</w:t>
      </w:r>
      <w:r w:rsidRPr="00045E01">
        <w:rPr>
          <w:rFonts w:ascii="Tahoma" w:eastAsia="Verdana" w:hAnsi="Tahoma" w:cs="Tahoma"/>
          <w:sz w:val="24"/>
          <w:szCs w:val="24"/>
        </w:rPr>
        <w:t xml:space="preserve"> </w:t>
      </w:r>
      <w:r w:rsidR="004976CF" w:rsidRPr="00045E01">
        <w:rPr>
          <w:rFonts w:ascii="Tahoma" w:eastAsia="Verdana" w:hAnsi="Tahoma" w:cs="Tahoma"/>
          <w:b/>
          <w:sz w:val="24"/>
          <w:szCs w:val="24"/>
        </w:rPr>
        <w:t>CONFIRMAR</w:t>
      </w:r>
      <w:r w:rsidR="004976CF" w:rsidRPr="00045E01">
        <w:rPr>
          <w:rFonts w:ascii="Tahoma" w:eastAsia="Verdana" w:hAnsi="Tahoma" w:cs="Tahoma"/>
          <w:sz w:val="24"/>
          <w:szCs w:val="24"/>
        </w:rPr>
        <w:t xml:space="preserve"> la providencia interlocutoria adoptada por el Juzgado 5º Penal del Circuito de Pereira en el devenir de la audiencia preparatoria celebrada el 20 de mayo de 2.021, mediante la cual el Juzgado de primer nivel inadmitió el testimonio de la perito JACQUELINE YÉPEZ GIRALDO.</w:t>
      </w:r>
    </w:p>
    <w:p w14:paraId="3885FA9D" w14:textId="77777777" w:rsidR="002E0BB9" w:rsidRPr="00045E01" w:rsidRDefault="002E0BB9" w:rsidP="00045E01">
      <w:pPr>
        <w:spacing w:after="0" w:line="276" w:lineRule="auto"/>
        <w:jc w:val="both"/>
        <w:rPr>
          <w:rFonts w:ascii="Tahoma" w:eastAsia="Verdana" w:hAnsi="Tahoma" w:cs="Tahoma"/>
          <w:sz w:val="24"/>
          <w:szCs w:val="24"/>
          <w:lang w:eastAsia="es-ES"/>
        </w:rPr>
      </w:pPr>
    </w:p>
    <w:p w14:paraId="06EC25FE" w14:textId="77777777" w:rsidR="004976CF" w:rsidRPr="00045E01" w:rsidRDefault="002E0BB9" w:rsidP="00045E01">
      <w:pPr>
        <w:spacing w:after="0" w:line="276" w:lineRule="auto"/>
        <w:jc w:val="both"/>
        <w:rPr>
          <w:rFonts w:ascii="Tahoma" w:eastAsia="Verdana" w:hAnsi="Tahoma" w:cs="Tahoma"/>
          <w:sz w:val="24"/>
          <w:szCs w:val="24"/>
        </w:rPr>
      </w:pPr>
      <w:r w:rsidRPr="00045E01">
        <w:rPr>
          <w:rFonts w:ascii="Tahoma" w:eastAsia="Verdana" w:hAnsi="Tahoma" w:cs="Tahoma"/>
          <w:b/>
          <w:bCs/>
          <w:sz w:val="24"/>
          <w:szCs w:val="24"/>
        </w:rPr>
        <w:t>SEGUNDO:</w:t>
      </w:r>
      <w:r w:rsidRPr="00045E01">
        <w:rPr>
          <w:rFonts w:ascii="Tahoma" w:eastAsia="Verdana" w:hAnsi="Tahoma" w:cs="Tahoma"/>
          <w:sz w:val="24"/>
          <w:szCs w:val="24"/>
        </w:rPr>
        <w:t xml:space="preserve"> </w:t>
      </w:r>
      <w:r w:rsidR="004976CF" w:rsidRPr="00045E01">
        <w:rPr>
          <w:rFonts w:ascii="Tahoma" w:eastAsia="Verdana" w:hAnsi="Tahoma" w:cs="Tahoma"/>
          <w:b/>
          <w:sz w:val="24"/>
          <w:szCs w:val="24"/>
        </w:rPr>
        <w:t>ACLARAR</w:t>
      </w:r>
      <w:r w:rsidR="004976CF" w:rsidRPr="00045E01">
        <w:rPr>
          <w:rFonts w:ascii="Tahoma" w:eastAsia="Verdana" w:hAnsi="Tahoma" w:cs="Tahoma"/>
          <w:sz w:val="24"/>
          <w:szCs w:val="24"/>
        </w:rPr>
        <w:t xml:space="preserve"> el </w:t>
      </w:r>
      <w:r w:rsidR="00A70C35" w:rsidRPr="00045E01">
        <w:rPr>
          <w:rFonts w:ascii="Tahoma" w:eastAsia="Verdana" w:hAnsi="Tahoma" w:cs="Tahoma"/>
          <w:sz w:val="24"/>
          <w:szCs w:val="24"/>
        </w:rPr>
        <w:t>proveído</w:t>
      </w:r>
      <w:r w:rsidR="004976CF" w:rsidRPr="00045E01">
        <w:rPr>
          <w:rFonts w:ascii="Tahoma" w:eastAsia="Verdana" w:hAnsi="Tahoma" w:cs="Tahoma"/>
          <w:sz w:val="24"/>
          <w:szCs w:val="24"/>
        </w:rPr>
        <w:t xml:space="preserve"> opugnado, en el sentido de establecer que el testimonio de la perito JACQUELINE YÉPEZ GIRALDO se tornaría en pertinente siempre y cuando vaya </w:t>
      </w:r>
      <w:r w:rsidR="00A70C35" w:rsidRPr="00045E01">
        <w:rPr>
          <w:rFonts w:ascii="Tahoma" w:eastAsia="Verdana" w:hAnsi="Tahoma" w:cs="Tahoma"/>
          <w:sz w:val="24"/>
          <w:szCs w:val="24"/>
        </w:rPr>
        <w:t>a ser utilizado por la Defensa</w:t>
      </w:r>
      <w:r w:rsidR="004976CF" w:rsidRPr="00045E01">
        <w:rPr>
          <w:rFonts w:ascii="Tahoma" w:eastAsia="Verdana" w:hAnsi="Tahoma" w:cs="Tahoma"/>
          <w:sz w:val="24"/>
          <w:szCs w:val="24"/>
        </w:rPr>
        <w:t xml:space="preserve"> co</w:t>
      </w:r>
      <w:bookmarkStart w:id="12" w:name="_GoBack"/>
      <w:bookmarkEnd w:id="12"/>
      <w:r w:rsidR="004976CF" w:rsidRPr="00045E01">
        <w:rPr>
          <w:rFonts w:ascii="Tahoma" w:eastAsia="Verdana" w:hAnsi="Tahoma" w:cs="Tahoma"/>
          <w:sz w:val="24"/>
          <w:szCs w:val="24"/>
        </w:rPr>
        <w:t xml:space="preserve">mo prueba de refutación en contra de los testimonios de los expertos de la Fiscalía respecto de lo que esos </w:t>
      </w:r>
      <w:r w:rsidR="00A70C35" w:rsidRPr="00045E01">
        <w:rPr>
          <w:rFonts w:ascii="Tahoma" w:eastAsia="Verdana" w:hAnsi="Tahoma" w:cs="Tahoma"/>
          <w:sz w:val="24"/>
          <w:szCs w:val="24"/>
        </w:rPr>
        <w:t>peritos</w:t>
      </w:r>
      <w:r w:rsidR="004976CF" w:rsidRPr="00045E01">
        <w:rPr>
          <w:rFonts w:ascii="Tahoma" w:eastAsia="Verdana" w:hAnsi="Tahoma" w:cs="Tahoma"/>
          <w:sz w:val="24"/>
          <w:szCs w:val="24"/>
        </w:rPr>
        <w:t xml:space="preserve"> opinaron sobre la lógica y la coherencia de lo declarado por la menor “D.V.S.A.”.</w:t>
      </w:r>
    </w:p>
    <w:p w14:paraId="2C7A234B" w14:textId="77777777" w:rsidR="00A70C35" w:rsidRPr="00045E01" w:rsidRDefault="00A70C35" w:rsidP="00045E01">
      <w:pPr>
        <w:spacing w:after="0" w:line="276" w:lineRule="auto"/>
        <w:jc w:val="both"/>
        <w:rPr>
          <w:rFonts w:ascii="Tahoma" w:eastAsia="Verdana" w:hAnsi="Tahoma" w:cs="Tahoma"/>
          <w:sz w:val="24"/>
          <w:szCs w:val="24"/>
        </w:rPr>
      </w:pPr>
    </w:p>
    <w:p w14:paraId="64A8B98E" w14:textId="77777777" w:rsidR="002E0BB9" w:rsidRPr="00045E01" w:rsidRDefault="002E0BB9" w:rsidP="00045E01">
      <w:pPr>
        <w:spacing w:after="0" w:line="276" w:lineRule="auto"/>
        <w:jc w:val="both"/>
        <w:rPr>
          <w:rFonts w:ascii="Tahoma" w:eastAsia="Verdana" w:hAnsi="Tahoma" w:cs="Tahoma"/>
          <w:sz w:val="24"/>
          <w:szCs w:val="24"/>
        </w:rPr>
      </w:pPr>
      <w:r w:rsidRPr="00045E01">
        <w:rPr>
          <w:rFonts w:ascii="Tahoma" w:eastAsia="Verdana" w:hAnsi="Tahoma" w:cs="Tahoma"/>
          <w:b/>
          <w:sz w:val="24"/>
          <w:szCs w:val="24"/>
        </w:rPr>
        <w:t xml:space="preserve">TERCERO: DISPONER </w:t>
      </w:r>
      <w:r w:rsidRPr="00045E01">
        <w:rPr>
          <w:rFonts w:ascii="Tahoma" w:eastAsia="Verdana" w:hAnsi="Tahoma" w:cs="Tahoma"/>
          <w:sz w:val="24"/>
          <w:szCs w:val="24"/>
        </w:rPr>
        <w:t>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 417 de 2.020, en el que declaró el Estado de Emergencia Económica, Social y Ecológica en todo el territorio Nacional y el Decreto # 457 de 2.020 que fijó los parámetros de las normas del aislamiento obligatorio o cuarentena, esta decisión se le notificará a las partes e interesados por Secretaría vía correo electrónico.</w:t>
      </w:r>
    </w:p>
    <w:p w14:paraId="37E3571A" w14:textId="77777777" w:rsidR="002E0BB9" w:rsidRPr="00045E01" w:rsidRDefault="002E0BB9" w:rsidP="00045E01">
      <w:pPr>
        <w:spacing w:after="0" w:line="276" w:lineRule="auto"/>
        <w:jc w:val="both"/>
        <w:rPr>
          <w:rFonts w:ascii="Tahoma" w:eastAsia="Verdana" w:hAnsi="Tahoma" w:cs="Tahoma"/>
          <w:sz w:val="24"/>
          <w:szCs w:val="24"/>
        </w:rPr>
      </w:pPr>
    </w:p>
    <w:p w14:paraId="2791441B" w14:textId="77777777" w:rsidR="002E0BB9" w:rsidRPr="00045E01" w:rsidRDefault="002E0BB9" w:rsidP="00045E01">
      <w:pPr>
        <w:spacing w:after="0" w:line="276" w:lineRule="auto"/>
        <w:jc w:val="both"/>
        <w:rPr>
          <w:rFonts w:ascii="Tahoma" w:eastAsia="Verdana" w:hAnsi="Tahoma" w:cs="Tahoma"/>
          <w:sz w:val="24"/>
          <w:szCs w:val="24"/>
        </w:rPr>
      </w:pPr>
      <w:r w:rsidRPr="00045E01">
        <w:rPr>
          <w:rFonts w:ascii="Tahoma" w:eastAsia="Verdana" w:hAnsi="Tahoma" w:cs="Tahoma"/>
          <w:b/>
          <w:sz w:val="24"/>
          <w:szCs w:val="24"/>
        </w:rPr>
        <w:t xml:space="preserve">TERCERO: </w:t>
      </w:r>
      <w:r w:rsidRPr="00045E01">
        <w:rPr>
          <w:rFonts w:ascii="Tahoma" w:eastAsia="Verdana" w:hAnsi="Tahoma" w:cs="Tahoma"/>
          <w:sz w:val="24"/>
          <w:szCs w:val="24"/>
        </w:rPr>
        <w:t xml:space="preserve">Declarar que en contra de la presente decisión no procede recurso alguno. </w:t>
      </w:r>
    </w:p>
    <w:p w14:paraId="7E400F7F" w14:textId="77777777" w:rsidR="00045E01" w:rsidRPr="003C4A4E" w:rsidRDefault="00045E01" w:rsidP="00045E01">
      <w:pPr>
        <w:spacing w:after="0" w:line="276" w:lineRule="auto"/>
        <w:rPr>
          <w:rFonts w:ascii="Tahoma" w:eastAsia="Verdana" w:hAnsi="Tahoma" w:cs="Tahoma"/>
          <w:b/>
          <w:bCs/>
          <w:sz w:val="24"/>
          <w:szCs w:val="24"/>
        </w:rPr>
      </w:pPr>
    </w:p>
    <w:p w14:paraId="7A9F7DBC" w14:textId="77777777" w:rsidR="00045E01" w:rsidRPr="003C4A4E" w:rsidRDefault="00045E01" w:rsidP="00045E01">
      <w:pPr>
        <w:spacing w:after="0" w:line="276" w:lineRule="auto"/>
        <w:jc w:val="center"/>
        <w:rPr>
          <w:rFonts w:ascii="Tahoma" w:eastAsia="Verdana" w:hAnsi="Tahoma" w:cs="Tahoma"/>
          <w:b/>
          <w:bCs/>
          <w:sz w:val="24"/>
          <w:szCs w:val="24"/>
        </w:rPr>
      </w:pPr>
      <w:r w:rsidRPr="003C4A4E">
        <w:rPr>
          <w:rFonts w:ascii="Tahoma" w:eastAsia="Verdana" w:hAnsi="Tahoma" w:cs="Tahoma"/>
          <w:b/>
          <w:bCs/>
          <w:sz w:val="24"/>
          <w:szCs w:val="24"/>
        </w:rPr>
        <w:t>NOTIFÍQUESE Y CÚMPLASE:</w:t>
      </w:r>
    </w:p>
    <w:p w14:paraId="53A78637" w14:textId="77777777" w:rsidR="00045E01" w:rsidRDefault="00045E01" w:rsidP="00045E01">
      <w:pPr>
        <w:spacing w:after="0" w:line="276" w:lineRule="auto"/>
        <w:jc w:val="center"/>
        <w:rPr>
          <w:rFonts w:ascii="Tahoma" w:eastAsia="Times New Roman" w:hAnsi="Tahoma" w:cs="Tahoma"/>
          <w:b/>
          <w:bCs/>
          <w:sz w:val="24"/>
          <w:szCs w:val="24"/>
          <w:lang w:val="es-ES"/>
        </w:rPr>
      </w:pPr>
    </w:p>
    <w:p w14:paraId="5CD4BBA1" w14:textId="77777777" w:rsidR="00045E01" w:rsidRPr="003C4A4E" w:rsidRDefault="00045E01" w:rsidP="00045E01">
      <w:pPr>
        <w:spacing w:after="0" w:line="276" w:lineRule="auto"/>
        <w:jc w:val="center"/>
        <w:rPr>
          <w:rFonts w:ascii="Tahoma" w:eastAsia="Times New Roman" w:hAnsi="Tahoma" w:cs="Tahoma"/>
          <w:b/>
          <w:bCs/>
          <w:sz w:val="24"/>
          <w:szCs w:val="24"/>
          <w:lang w:val="es-ES"/>
        </w:rPr>
      </w:pPr>
    </w:p>
    <w:p w14:paraId="682EEC8C" w14:textId="77777777" w:rsidR="00045E01" w:rsidRPr="003C4A4E" w:rsidRDefault="00045E01" w:rsidP="00045E01">
      <w:pPr>
        <w:spacing w:after="0" w:line="276" w:lineRule="auto"/>
        <w:jc w:val="center"/>
        <w:rPr>
          <w:rFonts w:ascii="Tahoma" w:eastAsia="Times New Roman" w:hAnsi="Tahoma" w:cs="Tahoma"/>
          <w:b/>
          <w:bCs/>
          <w:sz w:val="24"/>
          <w:szCs w:val="24"/>
          <w:lang w:val="es-ES"/>
        </w:rPr>
      </w:pPr>
    </w:p>
    <w:p w14:paraId="6B35A7A0" w14:textId="77777777" w:rsidR="00045E01" w:rsidRPr="003C4A4E" w:rsidRDefault="00045E01" w:rsidP="00045E0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3C4A4E">
        <w:rPr>
          <w:rFonts w:ascii="Tahoma" w:eastAsia="Times New Roman" w:hAnsi="Tahoma" w:cs="Tahoma"/>
          <w:b/>
          <w:bCs/>
          <w:sz w:val="24"/>
          <w:szCs w:val="24"/>
          <w:lang w:val="es-419" w:eastAsia="es-ES"/>
        </w:rPr>
        <w:t>MANUEL YARZAGARAY BANDERA</w:t>
      </w:r>
    </w:p>
    <w:p w14:paraId="046C8D21" w14:textId="77777777" w:rsidR="00045E01" w:rsidRPr="0010280F" w:rsidRDefault="00045E01" w:rsidP="00045E01">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10280F">
        <w:rPr>
          <w:rFonts w:ascii="Tahoma" w:eastAsia="Times New Roman" w:hAnsi="Tahoma" w:cs="Tahoma"/>
          <w:sz w:val="24"/>
          <w:szCs w:val="24"/>
          <w:lang w:val="es-419" w:eastAsia="es-ES"/>
        </w:rPr>
        <w:t>Magistrado</w:t>
      </w:r>
    </w:p>
    <w:p w14:paraId="536EE2F5" w14:textId="77777777" w:rsidR="00045E01" w:rsidRPr="003C4A4E" w:rsidRDefault="00045E01" w:rsidP="00045E0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005C524" w14:textId="77777777" w:rsidR="00045E01" w:rsidRDefault="00045E01" w:rsidP="00045E01">
      <w:pPr>
        <w:spacing w:after="0" w:line="276" w:lineRule="auto"/>
        <w:jc w:val="center"/>
        <w:rPr>
          <w:rFonts w:ascii="Tahoma" w:eastAsia="Times New Roman" w:hAnsi="Tahoma" w:cs="Tahoma"/>
          <w:b/>
          <w:sz w:val="24"/>
          <w:szCs w:val="24"/>
          <w:lang w:val="es-419" w:eastAsia="es-ES"/>
        </w:rPr>
      </w:pPr>
    </w:p>
    <w:p w14:paraId="5868E4BF" w14:textId="77777777" w:rsidR="00045E01" w:rsidRPr="003C4A4E" w:rsidRDefault="00045E01" w:rsidP="00045E01">
      <w:pPr>
        <w:spacing w:after="0" w:line="276" w:lineRule="auto"/>
        <w:jc w:val="center"/>
        <w:rPr>
          <w:rFonts w:ascii="Tahoma" w:eastAsia="Times New Roman" w:hAnsi="Tahoma" w:cs="Tahoma"/>
          <w:b/>
          <w:sz w:val="24"/>
          <w:szCs w:val="24"/>
          <w:lang w:val="es-419" w:eastAsia="es-ES"/>
        </w:rPr>
      </w:pPr>
    </w:p>
    <w:p w14:paraId="4B1C5817" w14:textId="77777777" w:rsidR="00045E01" w:rsidRPr="003C4A4E" w:rsidRDefault="00045E01" w:rsidP="00045E01">
      <w:pPr>
        <w:spacing w:after="0" w:line="276" w:lineRule="auto"/>
        <w:jc w:val="center"/>
        <w:rPr>
          <w:rFonts w:ascii="Tahoma" w:eastAsia="Times New Roman" w:hAnsi="Tahoma" w:cs="Tahoma"/>
          <w:b/>
          <w:sz w:val="24"/>
          <w:szCs w:val="24"/>
          <w:lang w:val="es-419" w:eastAsia="es-ES"/>
        </w:rPr>
      </w:pPr>
      <w:r w:rsidRPr="003C4A4E">
        <w:rPr>
          <w:rFonts w:ascii="Tahoma" w:eastAsia="Times New Roman" w:hAnsi="Tahoma" w:cs="Tahoma"/>
          <w:b/>
          <w:sz w:val="24"/>
          <w:szCs w:val="24"/>
          <w:lang w:val="es-419" w:eastAsia="es-ES"/>
        </w:rPr>
        <w:t>JORGE ARTURO CASTAÑO DUQUE</w:t>
      </w:r>
    </w:p>
    <w:p w14:paraId="196C48FE" w14:textId="77777777" w:rsidR="00045E01" w:rsidRPr="0010280F" w:rsidRDefault="00045E01" w:rsidP="00045E01">
      <w:pPr>
        <w:spacing w:after="0" w:line="276" w:lineRule="auto"/>
        <w:jc w:val="center"/>
        <w:rPr>
          <w:rFonts w:ascii="Tahoma" w:eastAsia="Times New Roman" w:hAnsi="Tahoma" w:cs="Tahoma"/>
          <w:sz w:val="24"/>
          <w:szCs w:val="24"/>
          <w:lang w:val="es-419" w:eastAsia="es-ES"/>
        </w:rPr>
      </w:pPr>
      <w:r w:rsidRPr="0010280F">
        <w:rPr>
          <w:rFonts w:ascii="Tahoma" w:eastAsia="Times New Roman" w:hAnsi="Tahoma" w:cs="Tahoma"/>
          <w:sz w:val="24"/>
          <w:szCs w:val="24"/>
          <w:lang w:val="es-419" w:eastAsia="es-ES"/>
        </w:rPr>
        <w:t>Magistrado</w:t>
      </w:r>
    </w:p>
    <w:p w14:paraId="6A38FB8F" w14:textId="77777777" w:rsidR="00045E01" w:rsidRPr="003C4A4E" w:rsidRDefault="00045E01" w:rsidP="00045E01">
      <w:pPr>
        <w:spacing w:after="0" w:line="276" w:lineRule="auto"/>
        <w:jc w:val="center"/>
        <w:rPr>
          <w:rFonts w:ascii="Tahoma" w:eastAsia="Times New Roman" w:hAnsi="Tahoma" w:cs="Tahoma"/>
          <w:b/>
          <w:sz w:val="24"/>
          <w:szCs w:val="24"/>
          <w:lang w:val="es-419" w:eastAsia="es-ES"/>
        </w:rPr>
      </w:pPr>
    </w:p>
    <w:p w14:paraId="27177B23" w14:textId="77777777" w:rsidR="00045E01" w:rsidRPr="003C4A4E" w:rsidRDefault="00045E01" w:rsidP="00045E0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4ADBAD8E" w14:textId="77777777" w:rsidR="00045E01" w:rsidRPr="003C4A4E" w:rsidRDefault="00045E01" w:rsidP="00045E0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89DF122" w14:textId="77777777" w:rsidR="00045E01" w:rsidRPr="003C4A4E" w:rsidRDefault="00045E01" w:rsidP="00045E01">
      <w:pPr>
        <w:spacing w:after="0" w:line="276" w:lineRule="auto"/>
        <w:jc w:val="center"/>
        <w:rPr>
          <w:rFonts w:ascii="Tahoma" w:eastAsia="Times New Roman" w:hAnsi="Tahoma" w:cs="Tahoma"/>
          <w:b/>
          <w:sz w:val="24"/>
          <w:szCs w:val="24"/>
          <w:lang w:val="es-ES_tradnl"/>
        </w:rPr>
      </w:pPr>
      <w:r w:rsidRPr="003C4A4E">
        <w:rPr>
          <w:rFonts w:ascii="Tahoma" w:eastAsia="Times New Roman" w:hAnsi="Tahoma" w:cs="Tahoma"/>
          <w:b/>
          <w:sz w:val="24"/>
          <w:szCs w:val="24"/>
          <w:lang w:val="es-ES_tradnl"/>
        </w:rPr>
        <w:t>JULIÁN RIVERA LOAIZA</w:t>
      </w:r>
    </w:p>
    <w:p w14:paraId="131BD7AA" w14:textId="0E38894F" w:rsidR="002E0BB9" w:rsidRPr="00045E01" w:rsidRDefault="00045E01" w:rsidP="00045E01">
      <w:pPr>
        <w:spacing w:after="0" w:line="276" w:lineRule="auto"/>
        <w:jc w:val="center"/>
        <w:rPr>
          <w:rFonts w:ascii="Tahoma" w:hAnsi="Tahoma" w:cs="Tahoma"/>
          <w:sz w:val="24"/>
          <w:szCs w:val="24"/>
        </w:rPr>
      </w:pPr>
      <w:r w:rsidRPr="0010280F">
        <w:rPr>
          <w:rFonts w:ascii="Tahoma" w:eastAsia="Times New Roman" w:hAnsi="Tahoma" w:cs="Tahoma"/>
          <w:sz w:val="24"/>
          <w:szCs w:val="24"/>
          <w:lang w:val="es-ES_tradnl"/>
        </w:rPr>
        <w:t>Magistrado</w:t>
      </w:r>
    </w:p>
    <w:sectPr w:rsidR="002E0BB9" w:rsidRPr="00045E01" w:rsidSect="00045E01">
      <w:headerReference w:type="default" r:id="rId8"/>
      <w:footerReference w:type="default" r:id="rId9"/>
      <w:pgSz w:w="12240" w:h="18720" w:code="258"/>
      <w:pgMar w:top="1871" w:right="1304" w:bottom="1304" w:left="187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954D" w14:textId="77777777" w:rsidR="003117EB" w:rsidRDefault="003117EB" w:rsidP="002E0BB9">
      <w:pPr>
        <w:spacing w:after="0" w:line="240" w:lineRule="auto"/>
      </w:pPr>
      <w:r>
        <w:separator/>
      </w:r>
    </w:p>
  </w:endnote>
  <w:endnote w:type="continuationSeparator" w:id="0">
    <w:p w14:paraId="2D14D33B" w14:textId="77777777" w:rsidR="003117EB" w:rsidRDefault="003117EB" w:rsidP="002E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239871"/>
      <w:docPartObj>
        <w:docPartGallery w:val="Page Numbers (Bottom of Page)"/>
        <w:docPartUnique/>
      </w:docPartObj>
    </w:sdtPr>
    <w:sdtEndPr/>
    <w:sdtContent>
      <w:sdt>
        <w:sdtPr>
          <w:id w:val="-1769616900"/>
          <w:docPartObj>
            <w:docPartGallery w:val="Page Numbers (Top of Page)"/>
            <w:docPartUnique/>
          </w:docPartObj>
        </w:sdtPr>
        <w:sdtEndPr/>
        <w:sdtContent>
          <w:p w14:paraId="33DAC052" w14:textId="77777777" w:rsidR="006E01AD" w:rsidRDefault="00E01ED9">
            <w:pPr>
              <w:pStyle w:val="Piedepgina"/>
              <w:jc w:val="right"/>
            </w:pPr>
            <w:r w:rsidRPr="00F23F6B">
              <w:rPr>
                <w:rFonts w:ascii="Arial" w:hAnsi="Arial" w:cs="Arial"/>
                <w:sz w:val="18"/>
                <w:szCs w:val="20"/>
              </w:rPr>
              <w:t xml:space="preserve">Página </w:t>
            </w:r>
            <w:r w:rsidRPr="00F23F6B">
              <w:rPr>
                <w:rFonts w:ascii="Arial" w:hAnsi="Arial" w:cs="Arial"/>
                <w:sz w:val="18"/>
                <w:szCs w:val="20"/>
              </w:rPr>
              <w:fldChar w:fldCharType="begin"/>
            </w:r>
            <w:r w:rsidRPr="00F23F6B">
              <w:rPr>
                <w:rFonts w:ascii="Arial" w:hAnsi="Arial" w:cs="Arial"/>
                <w:sz w:val="18"/>
                <w:szCs w:val="20"/>
              </w:rPr>
              <w:instrText>PAGE</w:instrText>
            </w:r>
            <w:r w:rsidRPr="00F23F6B">
              <w:rPr>
                <w:rFonts w:ascii="Arial" w:hAnsi="Arial" w:cs="Arial"/>
                <w:sz w:val="18"/>
                <w:szCs w:val="20"/>
              </w:rPr>
              <w:fldChar w:fldCharType="separate"/>
            </w:r>
            <w:r w:rsidRPr="00F23F6B">
              <w:rPr>
                <w:rFonts w:ascii="Arial" w:hAnsi="Arial" w:cs="Arial"/>
                <w:sz w:val="18"/>
                <w:szCs w:val="20"/>
              </w:rPr>
              <w:t>2</w:t>
            </w:r>
            <w:r w:rsidRPr="00F23F6B">
              <w:rPr>
                <w:rFonts w:ascii="Arial" w:hAnsi="Arial" w:cs="Arial"/>
                <w:sz w:val="18"/>
                <w:szCs w:val="20"/>
              </w:rPr>
              <w:fldChar w:fldCharType="end"/>
            </w:r>
            <w:r w:rsidRPr="00F23F6B">
              <w:rPr>
                <w:rFonts w:ascii="Arial" w:hAnsi="Arial" w:cs="Arial"/>
                <w:sz w:val="18"/>
                <w:szCs w:val="20"/>
              </w:rPr>
              <w:t xml:space="preserve"> de </w:t>
            </w:r>
            <w:r w:rsidRPr="00F23F6B">
              <w:rPr>
                <w:rFonts w:ascii="Arial" w:hAnsi="Arial" w:cs="Arial"/>
                <w:sz w:val="18"/>
                <w:szCs w:val="20"/>
              </w:rPr>
              <w:fldChar w:fldCharType="begin"/>
            </w:r>
            <w:r w:rsidRPr="00F23F6B">
              <w:rPr>
                <w:rFonts w:ascii="Arial" w:hAnsi="Arial" w:cs="Arial"/>
                <w:sz w:val="18"/>
                <w:szCs w:val="20"/>
              </w:rPr>
              <w:instrText>NUMPAGES</w:instrText>
            </w:r>
            <w:r w:rsidRPr="00F23F6B">
              <w:rPr>
                <w:rFonts w:ascii="Arial" w:hAnsi="Arial" w:cs="Arial"/>
                <w:sz w:val="18"/>
                <w:szCs w:val="20"/>
              </w:rPr>
              <w:fldChar w:fldCharType="separate"/>
            </w:r>
            <w:r w:rsidRPr="00F23F6B">
              <w:rPr>
                <w:rFonts w:ascii="Arial" w:hAnsi="Arial" w:cs="Arial"/>
                <w:sz w:val="18"/>
                <w:szCs w:val="20"/>
              </w:rPr>
              <w:t>2</w:t>
            </w:r>
            <w:r w:rsidRPr="00F23F6B">
              <w:rPr>
                <w:rFonts w:ascii="Arial" w:hAnsi="Arial" w:cs="Arial"/>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FF3EB" w14:textId="77777777" w:rsidR="003117EB" w:rsidRDefault="003117EB" w:rsidP="002E0BB9">
      <w:pPr>
        <w:spacing w:after="0" w:line="240" w:lineRule="auto"/>
      </w:pPr>
      <w:r>
        <w:separator/>
      </w:r>
    </w:p>
  </w:footnote>
  <w:footnote w:type="continuationSeparator" w:id="0">
    <w:p w14:paraId="02ECAC79" w14:textId="77777777" w:rsidR="003117EB" w:rsidRDefault="003117EB" w:rsidP="002E0BB9">
      <w:pPr>
        <w:spacing w:after="0" w:line="240" w:lineRule="auto"/>
      </w:pPr>
      <w:r>
        <w:continuationSeparator/>
      </w:r>
    </w:p>
  </w:footnote>
  <w:footnote w:id="1">
    <w:p w14:paraId="208E7416" w14:textId="77777777" w:rsidR="00CB3077" w:rsidRPr="00F23F6B" w:rsidRDefault="00CB3077" w:rsidP="00F23F6B">
      <w:pPr>
        <w:pStyle w:val="Textonotapie"/>
        <w:jc w:val="both"/>
        <w:rPr>
          <w:rFonts w:ascii="Arial" w:hAnsi="Arial" w:cs="Arial"/>
          <w:sz w:val="18"/>
        </w:rPr>
      </w:pPr>
      <w:r w:rsidRPr="00F23F6B">
        <w:rPr>
          <w:rStyle w:val="Refdenotaalpie"/>
          <w:rFonts w:ascii="Arial" w:hAnsi="Arial" w:cs="Arial"/>
          <w:sz w:val="18"/>
        </w:rPr>
        <w:footnoteRef/>
      </w:r>
      <w:r w:rsidRPr="00F23F6B">
        <w:rPr>
          <w:rFonts w:ascii="Arial" w:hAnsi="Arial" w:cs="Arial"/>
          <w:sz w:val="18"/>
        </w:rPr>
        <w:t xml:space="preserve"> Corte Suprema de Justicia. Sala de Casación Penal: Providencia del 14 de julio de 2021. AP2913-2021. Rad. # 56889. M.P. JOSÉ FRANCISCO ACUÑA VIZCAYA.</w:t>
      </w:r>
    </w:p>
  </w:footnote>
  <w:footnote w:id="2">
    <w:p w14:paraId="140844E4" w14:textId="77777777" w:rsidR="00D40006" w:rsidRPr="00F23F6B" w:rsidRDefault="00D40006" w:rsidP="00F23F6B">
      <w:pPr>
        <w:pStyle w:val="Textonotapie"/>
        <w:jc w:val="both"/>
        <w:rPr>
          <w:rFonts w:ascii="Arial" w:hAnsi="Arial" w:cs="Arial"/>
          <w:sz w:val="18"/>
        </w:rPr>
      </w:pPr>
      <w:r w:rsidRPr="00F23F6B">
        <w:rPr>
          <w:rStyle w:val="Refdenotaalpie"/>
          <w:rFonts w:ascii="Arial" w:hAnsi="Arial" w:cs="Arial"/>
          <w:sz w:val="18"/>
        </w:rPr>
        <w:footnoteRef/>
      </w:r>
      <w:r w:rsidRPr="00F23F6B">
        <w:rPr>
          <w:rFonts w:ascii="Arial" w:hAnsi="Arial" w:cs="Arial"/>
          <w:sz w:val="18"/>
        </w:rPr>
        <w:t xml:space="preserve"> Corte Suprema de Justicia, Sala de Casación Penal: Providencia del 30 de septiembre de 2.015. AP5785-2015. Rad. # 46153. M.P. PATRICIA SALAZAR CUÉLLAR</w:t>
      </w:r>
      <w:r w:rsidR="004976CF" w:rsidRPr="00F23F6B">
        <w:rPr>
          <w:rFonts w:ascii="Arial" w:hAnsi="Arial" w:cs="Arial"/>
          <w:sz w:val="18"/>
        </w:rPr>
        <w:t>.</w:t>
      </w:r>
    </w:p>
  </w:footnote>
  <w:footnote w:id="3">
    <w:p w14:paraId="1C478A97" w14:textId="77777777" w:rsidR="004976CF" w:rsidRPr="00F23F6B" w:rsidRDefault="004976CF" w:rsidP="00F23F6B">
      <w:pPr>
        <w:pStyle w:val="Textonotapie"/>
        <w:jc w:val="both"/>
        <w:rPr>
          <w:rFonts w:ascii="Arial" w:hAnsi="Arial" w:cs="Arial"/>
          <w:sz w:val="18"/>
        </w:rPr>
      </w:pPr>
      <w:r w:rsidRPr="00F23F6B">
        <w:rPr>
          <w:rStyle w:val="Refdenotaalpie"/>
          <w:rFonts w:ascii="Arial" w:hAnsi="Arial" w:cs="Arial"/>
          <w:sz w:val="18"/>
        </w:rPr>
        <w:footnoteRef/>
      </w:r>
      <w:r w:rsidRPr="00F23F6B">
        <w:rPr>
          <w:rFonts w:ascii="Arial" w:hAnsi="Arial" w:cs="Arial"/>
          <w:sz w:val="18"/>
        </w:rPr>
        <w:t xml:space="preserve"> Corte Suprema de Justicia, Sala de Casación Penal: Providencia del 10 de julio de 2019. SP2582-2019. Rad. # 49283. M.P. PATRICIA SALAZAR CUÉLLAR.</w:t>
      </w:r>
    </w:p>
  </w:footnote>
  <w:footnote w:id="4">
    <w:p w14:paraId="7F9C7953" w14:textId="77777777" w:rsidR="002E0BB9" w:rsidRPr="004976CF" w:rsidRDefault="002E0BB9" w:rsidP="00F23F6B">
      <w:pPr>
        <w:pStyle w:val="Textonotapie"/>
        <w:jc w:val="both"/>
        <w:rPr>
          <w:rFonts w:ascii="Bookman Old Style" w:hAnsi="Bookman Old Style"/>
        </w:rPr>
      </w:pPr>
      <w:r w:rsidRPr="00F23F6B">
        <w:rPr>
          <w:rStyle w:val="Refdenotaalpie"/>
          <w:rFonts w:ascii="Arial" w:hAnsi="Arial" w:cs="Arial"/>
          <w:sz w:val="18"/>
        </w:rPr>
        <w:footnoteRef/>
      </w:r>
      <w:r w:rsidRPr="00F23F6B">
        <w:rPr>
          <w:rFonts w:ascii="Arial" w:hAnsi="Arial" w:cs="Arial"/>
          <w:sz w:val="18"/>
        </w:rPr>
        <w:t xml:space="preserve"> En tal sentido se puede consultar la sentencia dentro del Rad. # 58318. AP3042-2020, proferida 11 de noviembre de 2.020 por parte de la Sala de Casación Penal de la Corte Suprema de Justicia, en la cual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D280" w14:textId="377EF23C" w:rsidR="00801FA5" w:rsidRPr="00045E01" w:rsidRDefault="00801FA5" w:rsidP="00045E01">
    <w:pPr>
      <w:pStyle w:val="Encabezado"/>
      <w:ind w:left="3402"/>
      <w:rPr>
        <w:rFonts w:ascii="Arial" w:hAnsi="Arial" w:cs="Arial"/>
        <w:sz w:val="18"/>
        <w:szCs w:val="20"/>
      </w:rPr>
    </w:pPr>
    <w:r w:rsidRPr="00045E01">
      <w:rPr>
        <w:rFonts w:ascii="Arial" w:hAnsi="Arial" w:cs="Arial"/>
        <w:sz w:val="18"/>
        <w:szCs w:val="20"/>
      </w:rPr>
      <w:t>Procesado: JR</w:t>
    </w:r>
    <w:r w:rsidR="00734EAE" w:rsidRPr="00045E01">
      <w:rPr>
        <w:rFonts w:ascii="Arial" w:hAnsi="Arial" w:cs="Arial"/>
        <w:sz w:val="18"/>
        <w:szCs w:val="20"/>
      </w:rPr>
      <w:t>F</w:t>
    </w:r>
    <w:r w:rsidRPr="00045E01">
      <w:rPr>
        <w:rFonts w:ascii="Arial" w:hAnsi="Arial" w:cs="Arial"/>
        <w:sz w:val="18"/>
        <w:szCs w:val="20"/>
      </w:rPr>
      <w:t>H</w:t>
    </w:r>
  </w:p>
  <w:p w14:paraId="47986539" w14:textId="77777777" w:rsidR="00801FA5" w:rsidRPr="00045E01" w:rsidRDefault="00801FA5" w:rsidP="00045E01">
    <w:pPr>
      <w:pStyle w:val="Encabezado"/>
      <w:ind w:left="3402"/>
      <w:rPr>
        <w:rFonts w:ascii="Arial" w:hAnsi="Arial" w:cs="Arial"/>
        <w:sz w:val="18"/>
        <w:szCs w:val="20"/>
      </w:rPr>
    </w:pPr>
    <w:r w:rsidRPr="00045E01">
      <w:rPr>
        <w:rFonts w:ascii="Arial" w:hAnsi="Arial" w:cs="Arial"/>
        <w:sz w:val="18"/>
        <w:szCs w:val="20"/>
      </w:rPr>
      <w:t>Rad. # 660016000035-2018-00940-01</w:t>
    </w:r>
  </w:p>
  <w:p w14:paraId="3C7004C3" w14:textId="77777777" w:rsidR="00801FA5" w:rsidRPr="00045E01" w:rsidRDefault="00801FA5" w:rsidP="00045E01">
    <w:pPr>
      <w:pStyle w:val="Encabezado"/>
      <w:ind w:left="3402"/>
      <w:rPr>
        <w:rFonts w:ascii="Arial" w:hAnsi="Arial" w:cs="Arial"/>
        <w:sz w:val="18"/>
        <w:szCs w:val="20"/>
      </w:rPr>
    </w:pPr>
    <w:r w:rsidRPr="00045E01">
      <w:rPr>
        <w:rFonts w:ascii="Arial" w:hAnsi="Arial" w:cs="Arial"/>
        <w:sz w:val="18"/>
        <w:szCs w:val="20"/>
      </w:rPr>
      <w:t>Delito: Actos sexuales con menor de 14 años agravado</w:t>
    </w:r>
  </w:p>
  <w:p w14:paraId="30738A80" w14:textId="77777777" w:rsidR="00801FA5" w:rsidRPr="00045E01" w:rsidRDefault="00801FA5" w:rsidP="00045E01">
    <w:pPr>
      <w:pStyle w:val="Encabezado"/>
      <w:ind w:left="3402"/>
      <w:rPr>
        <w:rFonts w:ascii="Arial" w:hAnsi="Arial" w:cs="Arial"/>
        <w:sz w:val="18"/>
        <w:szCs w:val="20"/>
      </w:rPr>
    </w:pPr>
    <w:r w:rsidRPr="00045E01">
      <w:rPr>
        <w:rFonts w:ascii="Arial" w:hAnsi="Arial" w:cs="Arial"/>
        <w:sz w:val="18"/>
        <w:szCs w:val="20"/>
      </w:rPr>
      <w:t>Procedencia: Juzgado 5º Penal del Circuito de Pereira</w:t>
    </w:r>
  </w:p>
  <w:p w14:paraId="5B952C49" w14:textId="77777777" w:rsidR="00801FA5" w:rsidRPr="00045E01" w:rsidRDefault="00801FA5" w:rsidP="00045E01">
    <w:pPr>
      <w:pStyle w:val="Encabezado"/>
      <w:ind w:left="3402"/>
      <w:rPr>
        <w:rFonts w:ascii="Arial" w:hAnsi="Arial" w:cs="Arial"/>
        <w:sz w:val="18"/>
        <w:szCs w:val="20"/>
      </w:rPr>
    </w:pPr>
    <w:r w:rsidRPr="00045E01">
      <w:rPr>
        <w:rFonts w:ascii="Arial" w:hAnsi="Arial" w:cs="Arial"/>
        <w:sz w:val="18"/>
        <w:szCs w:val="20"/>
      </w:rPr>
      <w:t xml:space="preserve">Asunto: Resuelve recurso de apelación interpuesto por la Defensa en contra de providencia que inadmitió una prueba </w:t>
    </w:r>
    <w:r w:rsidR="00A70C35" w:rsidRPr="00045E01">
      <w:rPr>
        <w:rFonts w:ascii="Arial" w:hAnsi="Arial" w:cs="Arial"/>
        <w:sz w:val="18"/>
        <w:szCs w:val="20"/>
      </w:rPr>
      <w:t>pericial</w:t>
    </w:r>
  </w:p>
  <w:p w14:paraId="5B44C757" w14:textId="59003BBA" w:rsidR="00DC1182" w:rsidRPr="00045E01" w:rsidRDefault="00801FA5" w:rsidP="00045E01">
    <w:pPr>
      <w:pStyle w:val="Encabezado"/>
      <w:ind w:left="3402"/>
      <w:rPr>
        <w:rFonts w:ascii="Arial" w:hAnsi="Arial" w:cs="Arial"/>
        <w:sz w:val="18"/>
        <w:szCs w:val="20"/>
      </w:rPr>
    </w:pPr>
    <w:r w:rsidRPr="00045E01">
      <w:rPr>
        <w:rFonts w:ascii="Arial" w:hAnsi="Arial" w:cs="Arial"/>
        <w:sz w:val="18"/>
        <w:szCs w:val="20"/>
      </w:rPr>
      <w:t xml:space="preserve">Decisión: Se </w:t>
    </w:r>
    <w:r w:rsidR="00A70C35" w:rsidRPr="00045E01">
      <w:rPr>
        <w:rFonts w:ascii="Arial" w:hAnsi="Arial" w:cs="Arial"/>
        <w:sz w:val="18"/>
        <w:szCs w:val="20"/>
      </w:rPr>
      <w:t xml:space="preserve">confirma y aclara </w:t>
    </w:r>
    <w:r w:rsidRPr="00045E01">
      <w:rPr>
        <w:rFonts w:ascii="Arial" w:hAnsi="Arial" w:cs="Arial"/>
        <w:sz w:val="18"/>
        <w:szCs w:val="20"/>
      </w:rPr>
      <w:t>la decisión confutada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028AF"/>
    <w:multiLevelType w:val="hybridMultilevel"/>
    <w:tmpl w:val="1C32275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13485A"/>
    <w:multiLevelType w:val="hybridMultilevel"/>
    <w:tmpl w:val="B0ECE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4C6A26"/>
    <w:multiLevelType w:val="hybridMultilevel"/>
    <w:tmpl w:val="E89654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F1A3F4C"/>
    <w:multiLevelType w:val="hybridMultilevel"/>
    <w:tmpl w:val="EFAEA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B9"/>
    <w:rsid w:val="00045681"/>
    <w:rsid w:val="00045E01"/>
    <w:rsid w:val="000A2B07"/>
    <w:rsid w:val="000C1DD2"/>
    <w:rsid w:val="001618CC"/>
    <w:rsid w:val="001A685B"/>
    <w:rsid w:val="001B46FC"/>
    <w:rsid w:val="001F6C4D"/>
    <w:rsid w:val="00276CC2"/>
    <w:rsid w:val="00284CCE"/>
    <w:rsid w:val="002A044F"/>
    <w:rsid w:val="002D6840"/>
    <w:rsid w:val="002D746C"/>
    <w:rsid w:val="002E0BB9"/>
    <w:rsid w:val="002F7788"/>
    <w:rsid w:val="003117EB"/>
    <w:rsid w:val="003B4E8B"/>
    <w:rsid w:val="003D53EA"/>
    <w:rsid w:val="00420257"/>
    <w:rsid w:val="00443E05"/>
    <w:rsid w:val="0048597C"/>
    <w:rsid w:val="004976CF"/>
    <w:rsid w:val="004A0A95"/>
    <w:rsid w:val="004A3474"/>
    <w:rsid w:val="004D0FE9"/>
    <w:rsid w:val="005962FC"/>
    <w:rsid w:val="00635143"/>
    <w:rsid w:val="006930F8"/>
    <w:rsid w:val="006A23AC"/>
    <w:rsid w:val="006B7356"/>
    <w:rsid w:val="006C00A9"/>
    <w:rsid w:val="006D3A9D"/>
    <w:rsid w:val="00700C30"/>
    <w:rsid w:val="00734EAE"/>
    <w:rsid w:val="00742EDB"/>
    <w:rsid w:val="007C7C8C"/>
    <w:rsid w:val="00801FA5"/>
    <w:rsid w:val="0081407A"/>
    <w:rsid w:val="0096519F"/>
    <w:rsid w:val="009739E3"/>
    <w:rsid w:val="00982421"/>
    <w:rsid w:val="009A5D68"/>
    <w:rsid w:val="009D2AAD"/>
    <w:rsid w:val="00A13FFF"/>
    <w:rsid w:val="00A16CD7"/>
    <w:rsid w:val="00A70C35"/>
    <w:rsid w:val="00AC1B2A"/>
    <w:rsid w:val="00BA42D8"/>
    <w:rsid w:val="00CA4319"/>
    <w:rsid w:val="00CB3077"/>
    <w:rsid w:val="00CD6481"/>
    <w:rsid w:val="00CE336C"/>
    <w:rsid w:val="00CF1034"/>
    <w:rsid w:val="00D14662"/>
    <w:rsid w:val="00D40006"/>
    <w:rsid w:val="00D762F5"/>
    <w:rsid w:val="00DA0F55"/>
    <w:rsid w:val="00DC1182"/>
    <w:rsid w:val="00E01ED9"/>
    <w:rsid w:val="00E1266C"/>
    <w:rsid w:val="00EF4BFC"/>
    <w:rsid w:val="00F07515"/>
    <w:rsid w:val="00F15240"/>
    <w:rsid w:val="00F23F6B"/>
    <w:rsid w:val="00F515ED"/>
    <w:rsid w:val="00F63854"/>
    <w:rsid w:val="00F854E4"/>
    <w:rsid w:val="00FA5AAD"/>
    <w:rsid w:val="00FC6A2D"/>
    <w:rsid w:val="00FE6C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3B1D"/>
  <w15:chartTrackingRefBased/>
  <w15:docId w15:val="{F41DBC12-8880-482B-A60F-B4A96252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B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Sinespaciado">
    <w:name w:val="No Spacing"/>
    <w:uiPriority w:val="1"/>
    <w:qFormat/>
    <w:rsid w:val="002E0BB9"/>
    <w:pPr>
      <w:spacing w:after="0" w:line="240" w:lineRule="auto"/>
    </w:pPr>
  </w:style>
  <w:style w:type="character" w:customStyle="1" w:styleId="TextonotapieCar">
    <w:name w:val="Texto nota pie Car"/>
    <w:aliases w:val="Ref. de nota al pie1 Car,Footnote Text Char Char Char Ch Car"/>
    <w:basedOn w:val="Fuentedeprrafopredeter"/>
    <w:link w:val="Textonotapie"/>
    <w:uiPriority w:val="99"/>
    <w:semiHidden/>
    <w:locked/>
    <w:rsid w:val="002E0BB9"/>
    <w:rPr>
      <w:rFonts w:ascii="Calibri" w:hAnsi="Calibri" w:cs="Calibri"/>
      <w:sz w:val="20"/>
      <w:szCs w:val="20"/>
      <w:lang w:eastAsia="x-none"/>
    </w:rPr>
  </w:style>
  <w:style w:type="paragraph" w:styleId="Textonotapie">
    <w:name w:val="footnote text"/>
    <w:aliases w:val="Ref. de nota al pie1,Footnote Text Char Char Char Ch"/>
    <w:basedOn w:val="Normal"/>
    <w:link w:val="TextonotapieCar"/>
    <w:uiPriority w:val="99"/>
    <w:semiHidden/>
    <w:rsid w:val="002E0BB9"/>
    <w:pPr>
      <w:spacing w:after="0" w:line="240" w:lineRule="auto"/>
    </w:pPr>
    <w:rPr>
      <w:rFonts w:ascii="Calibri" w:hAnsi="Calibri" w:cs="Calibri"/>
      <w:sz w:val="20"/>
      <w:szCs w:val="20"/>
      <w:lang w:eastAsia="x-none"/>
    </w:rPr>
  </w:style>
  <w:style w:type="character" w:customStyle="1" w:styleId="TextonotapieCar1">
    <w:name w:val="Texto nota pie Car1"/>
    <w:basedOn w:val="Fuentedeprrafopredeter"/>
    <w:uiPriority w:val="99"/>
    <w:semiHidden/>
    <w:rsid w:val="002E0BB9"/>
    <w:rPr>
      <w:sz w:val="20"/>
      <w:szCs w:val="20"/>
    </w:rPr>
  </w:style>
  <w:style w:type="paragraph" w:styleId="Encabezado">
    <w:name w:val="header"/>
    <w:basedOn w:val="Normal"/>
    <w:link w:val="EncabezadoCar"/>
    <w:uiPriority w:val="99"/>
    <w:unhideWhenUsed/>
    <w:rsid w:val="002E0B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BB9"/>
  </w:style>
  <w:style w:type="paragraph" w:styleId="Piedepgina">
    <w:name w:val="footer"/>
    <w:basedOn w:val="Normal"/>
    <w:link w:val="PiedepginaCar"/>
    <w:uiPriority w:val="99"/>
    <w:unhideWhenUsed/>
    <w:rsid w:val="002E0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BB9"/>
  </w:style>
  <w:style w:type="table" w:styleId="Tablaconcuadrcula">
    <w:name w:val="Table Grid"/>
    <w:basedOn w:val="Tablanormal"/>
    <w:uiPriority w:val="39"/>
    <w:rsid w:val="002E0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7</Pages>
  <Words>2700</Words>
  <Characters>14855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26</cp:revision>
  <dcterms:created xsi:type="dcterms:W3CDTF">2021-12-28T14:31:00Z</dcterms:created>
  <dcterms:modified xsi:type="dcterms:W3CDTF">2022-12-09T13:59:00Z</dcterms:modified>
</cp:coreProperties>
</file>