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295F49B" w14:textId="77777777" w:rsidR="00E80400" w:rsidRPr="00E80400" w:rsidRDefault="00E80400" w:rsidP="00E8040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2"/>
          <w:sz w:val="18"/>
          <w:szCs w:val="18"/>
          <w:lang w:val="es-419" w:eastAsia="fr-FR"/>
        </w:rPr>
      </w:pPr>
      <w:bookmarkStart w:id="0" w:name="_Hlk69670443"/>
      <w:r w:rsidRPr="00E8040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D5DECF" w14:textId="77777777" w:rsidR="00E80400" w:rsidRPr="00E80400" w:rsidRDefault="00E80400" w:rsidP="00E80400">
      <w:pPr>
        <w:spacing w:after="0" w:line="240" w:lineRule="auto"/>
        <w:jc w:val="both"/>
        <w:rPr>
          <w:rFonts w:ascii="Arial" w:hAnsi="Arial" w:cs="Arial"/>
          <w:sz w:val="20"/>
          <w:szCs w:val="20"/>
          <w:lang w:val="es-419" w:eastAsia="es-ES"/>
        </w:rPr>
      </w:pPr>
    </w:p>
    <w:p w14:paraId="10D198D3" w14:textId="257B73F0" w:rsidR="00E80400" w:rsidRPr="00E80400" w:rsidRDefault="007B0D99" w:rsidP="00E80400">
      <w:pPr>
        <w:spacing w:after="0" w:line="240" w:lineRule="auto"/>
        <w:jc w:val="both"/>
        <w:rPr>
          <w:rFonts w:ascii="Arial" w:hAnsi="Arial" w:cs="Arial"/>
          <w:b/>
          <w:bCs/>
          <w:iCs/>
          <w:sz w:val="20"/>
          <w:szCs w:val="20"/>
          <w:lang w:val="es-419" w:eastAsia="fr-FR"/>
        </w:rPr>
      </w:pPr>
      <w:r w:rsidRPr="00E80400">
        <w:rPr>
          <w:rFonts w:ascii="Arial" w:hAnsi="Arial" w:cs="Arial"/>
          <w:b/>
          <w:bCs/>
          <w:iCs/>
          <w:sz w:val="20"/>
          <w:szCs w:val="20"/>
          <w:u w:val="single"/>
          <w:lang w:val="es-419" w:eastAsia="fr-FR"/>
        </w:rPr>
        <w:t>TEMAS:</w:t>
      </w:r>
      <w:r w:rsidRPr="00E80400">
        <w:rPr>
          <w:rFonts w:ascii="Arial" w:hAnsi="Arial" w:cs="Arial"/>
          <w:b/>
          <w:bCs/>
          <w:iCs/>
          <w:sz w:val="20"/>
          <w:szCs w:val="20"/>
          <w:lang w:val="es-419" w:eastAsia="fr-FR"/>
        </w:rPr>
        <w:tab/>
      </w:r>
      <w:r>
        <w:rPr>
          <w:rFonts w:ascii="Arial" w:hAnsi="Arial" w:cs="Arial"/>
          <w:b/>
          <w:bCs/>
          <w:iCs/>
          <w:sz w:val="20"/>
          <w:szCs w:val="20"/>
          <w:lang w:val="es-419" w:eastAsia="fr-FR"/>
        </w:rPr>
        <w:t>ESTAFA AGRAVADA / NULIDAD PROCESAL / POR DEFICIENCIAS EN LA INDIVIDUALIZACIÓN DE LA PROCESADA / SE SANEA PORQUE FUE IDENTIFICADA / ELEMENTOS TÍPICOS DEL DELITO</w:t>
      </w:r>
    </w:p>
    <w:p w14:paraId="53E0803D" w14:textId="77777777" w:rsidR="00E80400" w:rsidRPr="00E80400" w:rsidRDefault="00E80400" w:rsidP="00E80400">
      <w:pPr>
        <w:spacing w:after="0" w:line="240" w:lineRule="auto"/>
        <w:jc w:val="both"/>
        <w:rPr>
          <w:rFonts w:ascii="Arial" w:hAnsi="Arial" w:cs="Arial"/>
          <w:sz w:val="20"/>
          <w:szCs w:val="20"/>
          <w:lang w:val="es-419" w:eastAsia="es-ES"/>
        </w:rPr>
      </w:pPr>
    </w:p>
    <w:p w14:paraId="66A476BB" w14:textId="4248B3C6" w:rsidR="00E80400" w:rsidRPr="00E80400" w:rsidRDefault="003419F1" w:rsidP="00E80400">
      <w:pPr>
        <w:spacing w:after="0" w:line="240" w:lineRule="auto"/>
        <w:jc w:val="both"/>
        <w:rPr>
          <w:rFonts w:ascii="Arial" w:hAnsi="Arial" w:cs="Arial"/>
          <w:sz w:val="20"/>
          <w:szCs w:val="20"/>
          <w:lang w:val="es-419" w:eastAsia="es-ES"/>
        </w:rPr>
      </w:pPr>
      <w:r w:rsidRPr="003419F1">
        <w:rPr>
          <w:rFonts w:ascii="Arial" w:hAnsi="Arial" w:cs="Arial"/>
          <w:sz w:val="20"/>
          <w:szCs w:val="20"/>
          <w:lang w:val="es-419" w:eastAsia="es-ES"/>
        </w:rPr>
        <w:t>El recurrente deprecó la nulidad del proceso, acorde con la tesis consistente en que se vulneró el debido proceso y el derecho de defensa de la encausada como consecuencia de la incuria de la Fiscalía, la cual adelantó un proceso en contra de la procesada con manifiesto incumplimiento del deber que le asistía al Órgano Acusador de identificar plenamente a la procesada</w:t>
      </w:r>
      <w:r>
        <w:rPr>
          <w:rFonts w:ascii="Arial" w:hAnsi="Arial" w:cs="Arial"/>
          <w:sz w:val="20"/>
          <w:szCs w:val="20"/>
          <w:lang w:val="es-419" w:eastAsia="es-ES"/>
        </w:rPr>
        <w:t>…</w:t>
      </w:r>
    </w:p>
    <w:p w14:paraId="4E6BC437" w14:textId="77777777" w:rsidR="00E80400" w:rsidRPr="00E80400" w:rsidRDefault="00E80400" w:rsidP="00E80400">
      <w:pPr>
        <w:spacing w:after="0" w:line="240" w:lineRule="auto"/>
        <w:jc w:val="both"/>
        <w:rPr>
          <w:rFonts w:ascii="Arial" w:hAnsi="Arial" w:cs="Arial"/>
          <w:sz w:val="20"/>
          <w:szCs w:val="20"/>
          <w:lang w:val="es-419" w:eastAsia="es-ES"/>
        </w:rPr>
      </w:pPr>
    </w:p>
    <w:p w14:paraId="3A196435" w14:textId="77777777" w:rsidR="003419F1" w:rsidRPr="003419F1" w:rsidRDefault="003419F1" w:rsidP="003419F1">
      <w:pPr>
        <w:spacing w:after="0" w:line="240" w:lineRule="auto"/>
        <w:jc w:val="both"/>
        <w:rPr>
          <w:rFonts w:ascii="Arial" w:hAnsi="Arial" w:cs="Arial"/>
          <w:sz w:val="20"/>
          <w:szCs w:val="20"/>
          <w:lang w:val="es-419" w:eastAsia="es-ES"/>
        </w:rPr>
      </w:pPr>
      <w:r w:rsidRPr="003419F1">
        <w:rPr>
          <w:rFonts w:ascii="Arial" w:hAnsi="Arial" w:cs="Arial"/>
          <w:sz w:val="20"/>
          <w:szCs w:val="20"/>
          <w:lang w:val="es-419" w:eastAsia="es-ES"/>
        </w:rPr>
        <w:t>Sobre lo anterior, la Corte ha dicho:</w:t>
      </w:r>
    </w:p>
    <w:p w14:paraId="7B26125A" w14:textId="77777777" w:rsidR="003419F1" w:rsidRPr="003419F1" w:rsidRDefault="003419F1" w:rsidP="003419F1">
      <w:pPr>
        <w:spacing w:after="0" w:line="240" w:lineRule="auto"/>
        <w:jc w:val="both"/>
        <w:rPr>
          <w:rFonts w:ascii="Arial" w:hAnsi="Arial" w:cs="Arial"/>
          <w:sz w:val="20"/>
          <w:szCs w:val="20"/>
          <w:lang w:val="es-419" w:eastAsia="es-ES"/>
        </w:rPr>
      </w:pPr>
    </w:p>
    <w:p w14:paraId="17535B7B" w14:textId="1D58BABB" w:rsidR="00E80400" w:rsidRPr="00E80400" w:rsidRDefault="003419F1" w:rsidP="003419F1">
      <w:pPr>
        <w:spacing w:after="0" w:line="240" w:lineRule="auto"/>
        <w:jc w:val="both"/>
        <w:rPr>
          <w:rFonts w:ascii="Arial" w:hAnsi="Arial" w:cs="Arial"/>
          <w:sz w:val="20"/>
          <w:szCs w:val="20"/>
          <w:lang w:val="es-419" w:eastAsia="es-ES"/>
        </w:rPr>
      </w:pPr>
      <w:r w:rsidRPr="003419F1">
        <w:rPr>
          <w:rFonts w:ascii="Arial" w:hAnsi="Arial" w:cs="Arial"/>
          <w:sz w:val="20"/>
          <w:szCs w:val="20"/>
          <w:lang w:val="es-419" w:eastAsia="es-ES"/>
        </w:rPr>
        <w:t>“Como se observa, las irregularidades derivadas de la omisión o errores en la identificación o individualización del acusado, resquebrajan el debido proceso, en concreto, las formas que lo estructuran, al ser la identificación, o en este caso la individualización del procesado, un presupuesto procesal para emitir sentencia</w:t>
      </w:r>
      <w:r>
        <w:rPr>
          <w:rFonts w:ascii="Arial" w:hAnsi="Arial" w:cs="Arial"/>
          <w:sz w:val="20"/>
          <w:szCs w:val="20"/>
          <w:lang w:val="es-419" w:eastAsia="es-ES"/>
        </w:rPr>
        <w:t>…”</w:t>
      </w:r>
    </w:p>
    <w:p w14:paraId="73E94DEE" w14:textId="77777777" w:rsidR="00E80400" w:rsidRPr="00E80400" w:rsidRDefault="00E80400" w:rsidP="00E80400">
      <w:pPr>
        <w:spacing w:after="0" w:line="240" w:lineRule="auto"/>
        <w:jc w:val="both"/>
        <w:rPr>
          <w:rFonts w:ascii="Arial" w:hAnsi="Arial" w:cs="Arial"/>
          <w:sz w:val="20"/>
          <w:szCs w:val="20"/>
          <w:lang w:val="es-419" w:eastAsia="es-ES"/>
        </w:rPr>
      </w:pPr>
    </w:p>
    <w:p w14:paraId="585F91E7" w14:textId="514FFAD8" w:rsidR="00E80400" w:rsidRDefault="001352AA" w:rsidP="00E80400">
      <w:pPr>
        <w:spacing w:after="0" w:line="240" w:lineRule="auto"/>
        <w:jc w:val="both"/>
        <w:rPr>
          <w:rFonts w:ascii="Arial" w:hAnsi="Arial" w:cs="Arial"/>
          <w:sz w:val="20"/>
          <w:szCs w:val="20"/>
          <w:lang w:val="es-419" w:eastAsia="es-ES"/>
        </w:rPr>
      </w:pPr>
      <w:r w:rsidRPr="001352AA">
        <w:rPr>
          <w:rFonts w:ascii="Arial" w:hAnsi="Arial" w:cs="Arial"/>
          <w:sz w:val="20"/>
          <w:szCs w:val="20"/>
          <w:lang w:val="es-419" w:eastAsia="es-ES"/>
        </w:rPr>
        <w:t xml:space="preserve">Pese a semejante desaguisado en el que incurrió la Fiscalía, la Sala considera que las pretensiones </w:t>
      </w:r>
      <w:proofErr w:type="spellStart"/>
      <w:r w:rsidRPr="001352AA">
        <w:rPr>
          <w:rFonts w:ascii="Arial" w:hAnsi="Arial" w:cs="Arial"/>
          <w:sz w:val="20"/>
          <w:szCs w:val="20"/>
          <w:lang w:val="es-419" w:eastAsia="es-ES"/>
        </w:rPr>
        <w:t>nulitatorias</w:t>
      </w:r>
      <w:proofErr w:type="spellEnd"/>
      <w:r w:rsidRPr="001352AA">
        <w:rPr>
          <w:rFonts w:ascii="Arial" w:hAnsi="Arial" w:cs="Arial"/>
          <w:sz w:val="20"/>
          <w:szCs w:val="20"/>
          <w:lang w:val="es-419" w:eastAsia="es-ES"/>
        </w:rPr>
        <w:t xml:space="preserve"> perseguidas por el recurrente no están llamadas a prosperar porque en el presente asunto sí se cumplió con el requisito de la identificación de la procesada</w:t>
      </w:r>
      <w:r>
        <w:rPr>
          <w:rFonts w:ascii="Arial" w:hAnsi="Arial" w:cs="Arial"/>
          <w:sz w:val="20"/>
          <w:szCs w:val="20"/>
          <w:lang w:val="es-419" w:eastAsia="es-ES"/>
        </w:rPr>
        <w:t>…</w:t>
      </w:r>
    </w:p>
    <w:p w14:paraId="1574C281" w14:textId="3B567933" w:rsidR="001352AA" w:rsidRDefault="001352AA" w:rsidP="00E80400">
      <w:pPr>
        <w:spacing w:after="0" w:line="240" w:lineRule="auto"/>
        <w:jc w:val="both"/>
        <w:rPr>
          <w:rFonts w:ascii="Arial" w:hAnsi="Arial" w:cs="Arial"/>
          <w:sz w:val="20"/>
          <w:szCs w:val="20"/>
          <w:lang w:val="es-419" w:eastAsia="es-ES"/>
        </w:rPr>
      </w:pPr>
    </w:p>
    <w:p w14:paraId="007AC746" w14:textId="4AE39235" w:rsidR="00872397" w:rsidRPr="00872397" w:rsidRDefault="000E7C0F" w:rsidP="00872397">
      <w:pPr>
        <w:spacing w:after="0" w:line="240" w:lineRule="auto"/>
        <w:jc w:val="both"/>
        <w:rPr>
          <w:rFonts w:ascii="Arial" w:hAnsi="Arial" w:cs="Arial"/>
          <w:sz w:val="20"/>
          <w:szCs w:val="20"/>
          <w:lang w:val="es-419" w:eastAsia="es-ES"/>
        </w:rPr>
      </w:pPr>
      <w:r>
        <w:rPr>
          <w:rFonts w:ascii="Arial" w:hAnsi="Arial" w:cs="Arial"/>
          <w:sz w:val="20"/>
          <w:szCs w:val="20"/>
          <w:lang w:val="es-419" w:eastAsia="es-ES"/>
        </w:rPr>
        <w:t xml:space="preserve">… </w:t>
      </w:r>
      <w:r w:rsidR="00872397" w:rsidRPr="00872397">
        <w:rPr>
          <w:rFonts w:ascii="Arial" w:hAnsi="Arial" w:cs="Arial"/>
          <w:sz w:val="20"/>
          <w:szCs w:val="20"/>
          <w:lang w:val="es-419" w:eastAsia="es-ES"/>
        </w:rPr>
        <w:t>el apelante cuestionó la valoración que el Juzgado de primer nivel efectuó del acervo probatorio, porque, en su sentir, el Juzgado A quo apreció de manera sesgada las pruebas debatidas en el juicio, de las cuales solo manaban unas sombras que encubrían de dudas la responsabilidad penal de la procesada MVA, en lo que tenía que ver con su supuesto comportamiento doloso, quien, en consecuencia, debió haber sido absuelta de los cargos enrostrados en su contra.</w:t>
      </w:r>
    </w:p>
    <w:p w14:paraId="013B6C96" w14:textId="77777777" w:rsidR="00872397" w:rsidRPr="00872397" w:rsidRDefault="00872397" w:rsidP="00872397">
      <w:pPr>
        <w:spacing w:after="0" w:line="240" w:lineRule="auto"/>
        <w:jc w:val="both"/>
        <w:rPr>
          <w:rFonts w:ascii="Arial" w:hAnsi="Arial" w:cs="Arial"/>
          <w:sz w:val="20"/>
          <w:szCs w:val="20"/>
          <w:lang w:val="es-419" w:eastAsia="es-ES"/>
        </w:rPr>
      </w:pPr>
    </w:p>
    <w:p w14:paraId="7F74650D" w14:textId="12932C32" w:rsidR="001352AA" w:rsidRDefault="00872397" w:rsidP="00872397">
      <w:pPr>
        <w:spacing w:after="0" w:line="240" w:lineRule="auto"/>
        <w:jc w:val="both"/>
        <w:rPr>
          <w:rFonts w:ascii="Arial" w:hAnsi="Arial" w:cs="Arial"/>
          <w:sz w:val="20"/>
          <w:szCs w:val="20"/>
          <w:lang w:val="es-419" w:eastAsia="es-ES"/>
        </w:rPr>
      </w:pPr>
      <w:r w:rsidRPr="00872397">
        <w:rPr>
          <w:rFonts w:ascii="Arial" w:hAnsi="Arial" w:cs="Arial"/>
          <w:sz w:val="20"/>
          <w:szCs w:val="20"/>
          <w:lang w:val="es-419" w:eastAsia="es-ES"/>
        </w:rPr>
        <w:t>Frente los reproches formulados por el recurrente en contra del fallo opugnado, la Sala desde ya anunciaría que son manifiestamente contrarios a la realidad probatoria, la cual, en sentir de la Colegiatura, satisface a cabalidad con el cumplimiento de los requisitos requeridos por el artículo 381 C.P.P. para que en contra de la procesada MVA pudiera ser factible el poder proferir una sentencia condenatoria en consonancia con los cargos por los cuales fue llamada a juicio criminal</w:t>
      </w:r>
      <w:r w:rsidR="000E7C0F">
        <w:rPr>
          <w:rFonts w:ascii="Arial" w:hAnsi="Arial" w:cs="Arial"/>
          <w:sz w:val="20"/>
          <w:szCs w:val="20"/>
          <w:lang w:val="es-419" w:eastAsia="es-ES"/>
        </w:rPr>
        <w:t>…</w:t>
      </w:r>
    </w:p>
    <w:p w14:paraId="040886A4" w14:textId="5621F594" w:rsidR="001352AA" w:rsidRDefault="001352AA" w:rsidP="00E80400">
      <w:pPr>
        <w:spacing w:after="0" w:line="240" w:lineRule="auto"/>
        <w:jc w:val="both"/>
        <w:rPr>
          <w:rFonts w:ascii="Arial" w:hAnsi="Arial" w:cs="Arial"/>
          <w:sz w:val="20"/>
          <w:szCs w:val="20"/>
          <w:lang w:val="es-419" w:eastAsia="es-ES"/>
        </w:rPr>
      </w:pPr>
    </w:p>
    <w:p w14:paraId="0ABC0092" w14:textId="4327891C" w:rsidR="000E7C0F" w:rsidRPr="000E7C0F" w:rsidRDefault="000E7C0F" w:rsidP="000E7C0F">
      <w:pPr>
        <w:spacing w:after="0" w:line="240" w:lineRule="auto"/>
        <w:jc w:val="both"/>
        <w:rPr>
          <w:rFonts w:ascii="Arial" w:hAnsi="Arial" w:cs="Arial"/>
          <w:sz w:val="20"/>
          <w:szCs w:val="20"/>
          <w:lang w:val="es-419" w:eastAsia="es-ES"/>
        </w:rPr>
      </w:pPr>
      <w:r>
        <w:rPr>
          <w:rFonts w:ascii="Arial" w:hAnsi="Arial" w:cs="Arial"/>
          <w:sz w:val="20"/>
          <w:szCs w:val="20"/>
          <w:lang w:val="es-419" w:eastAsia="es-ES"/>
        </w:rPr>
        <w:t xml:space="preserve">… </w:t>
      </w:r>
      <w:r w:rsidRPr="000E7C0F">
        <w:rPr>
          <w:rFonts w:ascii="Arial" w:hAnsi="Arial" w:cs="Arial"/>
          <w:sz w:val="20"/>
          <w:szCs w:val="20"/>
          <w:lang w:val="es-419" w:eastAsia="es-ES"/>
        </w:rPr>
        <w:t xml:space="preserve">los elementos necesarios para la adecuación típica del delito de estafa vendrían siendo los siguientes: </w:t>
      </w:r>
    </w:p>
    <w:p w14:paraId="696E994F" w14:textId="77777777" w:rsidR="000E7C0F" w:rsidRPr="000E7C0F" w:rsidRDefault="000E7C0F" w:rsidP="000E7C0F">
      <w:pPr>
        <w:spacing w:after="0" w:line="240" w:lineRule="auto"/>
        <w:jc w:val="both"/>
        <w:rPr>
          <w:rFonts w:ascii="Arial" w:hAnsi="Arial" w:cs="Arial"/>
          <w:sz w:val="20"/>
          <w:szCs w:val="20"/>
          <w:lang w:val="es-419" w:eastAsia="es-ES"/>
        </w:rPr>
      </w:pPr>
    </w:p>
    <w:p w14:paraId="52FC5559" w14:textId="77777777" w:rsidR="000E7C0F" w:rsidRPr="000E7C0F" w:rsidRDefault="000E7C0F" w:rsidP="000E7C0F">
      <w:pPr>
        <w:spacing w:after="0" w:line="240" w:lineRule="auto"/>
        <w:jc w:val="both"/>
        <w:rPr>
          <w:rFonts w:ascii="Arial" w:hAnsi="Arial" w:cs="Arial"/>
          <w:sz w:val="20"/>
          <w:szCs w:val="20"/>
          <w:lang w:val="es-419" w:eastAsia="es-ES"/>
        </w:rPr>
      </w:pPr>
      <w:r w:rsidRPr="000E7C0F">
        <w:rPr>
          <w:rFonts w:ascii="Arial" w:hAnsi="Arial" w:cs="Arial"/>
          <w:sz w:val="20"/>
          <w:szCs w:val="20"/>
          <w:lang w:val="es-419" w:eastAsia="es-ES"/>
        </w:rPr>
        <w:t>“i) Que el sujeto agente emplee artificios o engaños sobre la víctima.</w:t>
      </w:r>
    </w:p>
    <w:p w14:paraId="353D4F28" w14:textId="77777777" w:rsidR="000E7C0F" w:rsidRPr="000E7C0F" w:rsidRDefault="000E7C0F" w:rsidP="000E7C0F">
      <w:pPr>
        <w:spacing w:after="0" w:line="240" w:lineRule="auto"/>
        <w:jc w:val="both"/>
        <w:rPr>
          <w:rFonts w:ascii="Arial" w:hAnsi="Arial" w:cs="Arial"/>
          <w:sz w:val="20"/>
          <w:szCs w:val="20"/>
          <w:lang w:val="es-419" w:eastAsia="es-ES"/>
        </w:rPr>
      </w:pPr>
      <w:r w:rsidRPr="000E7C0F">
        <w:rPr>
          <w:rFonts w:ascii="Arial" w:hAnsi="Arial" w:cs="Arial"/>
          <w:sz w:val="20"/>
          <w:szCs w:val="20"/>
          <w:lang w:val="es-419" w:eastAsia="es-ES"/>
        </w:rPr>
        <w:t>ii) Que la víctima incurra en error por virtud de la actividad del sujeto agente.</w:t>
      </w:r>
    </w:p>
    <w:p w14:paraId="3D151D38" w14:textId="77777777" w:rsidR="000E7C0F" w:rsidRPr="000E7C0F" w:rsidRDefault="000E7C0F" w:rsidP="000E7C0F">
      <w:pPr>
        <w:spacing w:after="0" w:line="240" w:lineRule="auto"/>
        <w:jc w:val="both"/>
        <w:rPr>
          <w:rFonts w:ascii="Arial" w:hAnsi="Arial" w:cs="Arial"/>
          <w:sz w:val="20"/>
          <w:szCs w:val="20"/>
          <w:lang w:val="es-419" w:eastAsia="es-ES"/>
        </w:rPr>
      </w:pPr>
      <w:r w:rsidRPr="000E7C0F">
        <w:rPr>
          <w:rFonts w:ascii="Arial" w:hAnsi="Arial" w:cs="Arial"/>
          <w:sz w:val="20"/>
          <w:szCs w:val="20"/>
          <w:lang w:val="es-419" w:eastAsia="es-ES"/>
        </w:rPr>
        <w:t>iii) Que debido a esta falsa representación de la realidad (error) el sujeto agente obtenga un provecho económico ilícito para sí o para un tercero, y,</w:t>
      </w:r>
    </w:p>
    <w:p w14:paraId="6FD70ADA" w14:textId="49C25350" w:rsidR="001352AA" w:rsidRPr="00E80400" w:rsidRDefault="000E7C0F" w:rsidP="000E7C0F">
      <w:pPr>
        <w:spacing w:after="0" w:line="240" w:lineRule="auto"/>
        <w:jc w:val="both"/>
        <w:rPr>
          <w:rFonts w:ascii="Arial" w:hAnsi="Arial" w:cs="Arial"/>
          <w:sz w:val="20"/>
          <w:szCs w:val="20"/>
          <w:lang w:val="es-419" w:eastAsia="es-ES"/>
        </w:rPr>
      </w:pPr>
      <w:r w:rsidRPr="000E7C0F">
        <w:rPr>
          <w:rFonts w:ascii="Arial" w:hAnsi="Arial" w:cs="Arial"/>
          <w:sz w:val="20"/>
          <w:szCs w:val="20"/>
          <w:lang w:val="es-419" w:eastAsia="es-ES"/>
        </w:rPr>
        <w:t>iv) Que este desplazamiento patrimonial cause un perjuicio ajeno correlativo.</w:t>
      </w:r>
    </w:p>
    <w:p w14:paraId="656D413A" w14:textId="77777777" w:rsidR="00E80400" w:rsidRPr="00E80400" w:rsidRDefault="00E80400" w:rsidP="00E80400">
      <w:pPr>
        <w:spacing w:after="0" w:line="240" w:lineRule="auto"/>
        <w:jc w:val="both"/>
        <w:rPr>
          <w:rFonts w:ascii="Arial" w:hAnsi="Arial" w:cs="Arial"/>
          <w:sz w:val="20"/>
          <w:szCs w:val="20"/>
          <w:lang w:eastAsia="es-ES"/>
        </w:rPr>
      </w:pPr>
    </w:p>
    <w:p w14:paraId="2B6C4702" w14:textId="77777777" w:rsidR="00E80400" w:rsidRPr="00E80400" w:rsidRDefault="00E80400" w:rsidP="00E80400">
      <w:pPr>
        <w:spacing w:after="0" w:line="240" w:lineRule="auto"/>
        <w:jc w:val="both"/>
        <w:rPr>
          <w:rFonts w:ascii="Arial" w:hAnsi="Arial" w:cs="Arial"/>
          <w:sz w:val="20"/>
          <w:szCs w:val="20"/>
          <w:lang w:eastAsia="es-ES"/>
        </w:rPr>
      </w:pPr>
    </w:p>
    <w:p w14:paraId="73ECD1A5" w14:textId="77777777" w:rsidR="00E80400" w:rsidRPr="00E80400" w:rsidRDefault="00E80400" w:rsidP="00E80400">
      <w:pPr>
        <w:spacing w:after="0" w:line="240" w:lineRule="auto"/>
        <w:jc w:val="both"/>
        <w:rPr>
          <w:rFonts w:ascii="Arial" w:hAnsi="Arial" w:cs="Arial"/>
          <w:sz w:val="20"/>
          <w:szCs w:val="20"/>
          <w:lang w:eastAsia="es-ES"/>
        </w:rPr>
      </w:pPr>
    </w:p>
    <w:bookmarkEnd w:id="0"/>
    <w:p w14:paraId="35D32421" w14:textId="77777777" w:rsidR="00DE3776" w:rsidRPr="00E80400" w:rsidRDefault="00DE3776" w:rsidP="00E80400">
      <w:pPr>
        <w:pStyle w:val="Ttulo2"/>
        <w:jc w:val="center"/>
        <w:rPr>
          <w:rFonts w:ascii="Tahoma" w:eastAsia="Verdana" w:hAnsi="Tahoma" w:cs="Tahoma"/>
          <w:b/>
          <w:color w:val="auto"/>
          <w:sz w:val="24"/>
          <w:szCs w:val="24"/>
          <w:lang w:val="es-ES_tradnl"/>
        </w:rPr>
      </w:pPr>
      <w:r w:rsidRPr="00E80400">
        <w:rPr>
          <w:rFonts w:ascii="Tahoma" w:eastAsia="Verdana" w:hAnsi="Tahoma" w:cs="Tahoma"/>
          <w:b/>
          <w:color w:val="auto"/>
          <w:sz w:val="24"/>
          <w:szCs w:val="24"/>
          <w:lang w:val="es-ES_tradnl"/>
        </w:rPr>
        <w:t>REPÚBLICA DE COLOMBIA</w:t>
      </w:r>
    </w:p>
    <w:p w14:paraId="001DE933" w14:textId="77777777" w:rsidR="00DE3776" w:rsidRPr="00E80400" w:rsidRDefault="00DE3776" w:rsidP="00E80400">
      <w:pPr>
        <w:spacing w:after="0"/>
        <w:jc w:val="center"/>
        <w:rPr>
          <w:rFonts w:ascii="Tahoma" w:eastAsia="Verdana" w:hAnsi="Tahoma" w:cs="Tahoma"/>
          <w:b/>
          <w:sz w:val="24"/>
          <w:szCs w:val="24"/>
          <w:lang w:val="es-ES_tradnl"/>
        </w:rPr>
      </w:pPr>
      <w:r w:rsidRPr="00E80400">
        <w:rPr>
          <w:rFonts w:ascii="Tahoma" w:eastAsia="Verdana" w:hAnsi="Tahoma" w:cs="Tahoma"/>
          <w:b/>
          <w:sz w:val="24"/>
          <w:szCs w:val="24"/>
          <w:lang w:val="es-ES_tradnl"/>
        </w:rPr>
        <w:t>RAMA JUDICIAL DEL PODER PÚBLICO</w:t>
      </w:r>
    </w:p>
    <w:p w14:paraId="1687E986" w14:textId="77777777" w:rsidR="00DE3776" w:rsidRPr="00E80400" w:rsidRDefault="00DE3776" w:rsidP="00E80400">
      <w:pPr>
        <w:spacing w:after="0"/>
        <w:jc w:val="center"/>
        <w:rPr>
          <w:rFonts w:ascii="Tahoma" w:eastAsia="Verdana" w:hAnsi="Tahoma" w:cs="Tahoma"/>
          <w:b/>
          <w:sz w:val="24"/>
          <w:szCs w:val="24"/>
          <w:lang w:val="es-ES_tradnl"/>
        </w:rPr>
      </w:pPr>
      <w:r w:rsidRPr="00E80400">
        <w:rPr>
          <w:rFonts w:ascii="Tahoma" w:eastAsia="Verdana" w:hAnsi="Tahoma" w:cs="Tahoma"/>
          <w:noProof/>
          <w:sz w:val="24"/>
          <w:szCs w:val="24"/>
          <w:lang w:val="es-ES_tradnl" w:eastAsia="es-CO"/>
        </w:rPr>
        <w:drawing>
          <wp:inline distT="0" distB="0" distL="0" distR="0" wp14:anchorId="17382AC1" wp14:editId="60CCDAFE">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14:paraId="771682A9" w14:textId="77777777" w:rsidR="00DE3776" w:rsidRPr="00E80400" w:rsidRDefault="00DE3776" w:rsidP="00E80400">
      <w:pPr>
        <w:spacing w:after="0"/>
        <w:jc w:val="center"/>
        <w:rPr>
          <w:rFonts w:ascii="Tahoma" w:eastAsia="Verdana" w:hAnsi="Tahoma" w:cs="Tahoma"/>
          <w:b/>
          <w:sz w:val="24"/>
          <w:szCs w:val="24"/>
          <w:lang w:val="es-ES_tradnl"/>
        </w:rPr>
      </w:pPr>
      <w:r w:rsidRPr="00E80400">
        <w:rPr>
          <w:rFonts w:ascii="Tahoma" w:eastAsia="Verdana" w:hAnsi="Tahoma" w:cs="Tahoma"/>
          <w:b/>
          <w:sz w:val="24"/>
          <w:szCs w:val="24"/>
          <w:lang w:val="es-ES_tradnl"/>
        </w:rPr>
        <w:t>TRIBUNAL SUPERIOR DEL DISTRITO JUDICIAL DE PEREIRA</w:t>
      </w:r>
    </w:p>
    <w:p w14:paraId="359F7274" w14:textId="77777777" w:rsidR="00DE3776" w:rsidRPr="00E80400" w:rsidRDefault="00DE3776" w:rsidP="00E80400">
      <w:pPr>
        <w:spacing w:after="0"/>
        <w:jc w:val="center"/>
        <w:rPr>
          <w:rFonts w:ascii="Tahoma" w:eastAsia="Verdana" w:hAnsi="Tahoma" w:cs="Tahoma"/>
          <w:b/>
          <w:sz w:val="24"/>
          <w:szCs w:val="24"/>
          <w:lang w:val="es-ES_tradnl"/>
        </w:rPr>
      </w:pPr>
      <w:r w:rsidRPr="00E80400">
        <w:rPr>
          <w:rFonts w:ascii="Tahoma" w:eastAsia="Verdana" w:hAnsi="Tahoma" w:cs="Tahoma"/>
          <w:b/>
          <w:sz w:val="24"/>
          <w:szCs w:val="24"/>
          <w:lang w:val="es-ES_tradnl"/>
        </w:rPr>
        <w:t>SALA DE DECISIÓN PENAL</w:t>
      </w:r>
    </w:p>
    <w:p w14:paraId="40F6AF1F" w14:textId="77777777" w:rsidR="00DE3776" w:rsidRPr="00E80400" w:rsidRDefault="00DE3776" w:rsidP="00E80400">
      <w:pPr>
        <w:spacing w:after="0"/>
        <w:jc w:val="center"/>
        <w:rPr>
          <w:rFonts w:ascii="Tahoma" w:eastAsia="Verdana" w:hAnsi="Tahoma" w:cs="Tahoma"/>
          <w:b/>
          <w:sz w:val="24"/>
          <w:szCs w:val="24"/>
          <w:lang w:val="es-ES_tradnl"/>
        </w:rPr>
      </w:pPr>
    </w:p>
    <w:p w14:paraId="52A91014" w14:textId="77777777" w:rsidR="00DE3776" w:rsidRPr="00E80400" w:rsidRDefault="00DE3776" w:rsidP="00E80400">
      <w:pPr>
        <w:spacing w:after="0"/>
        <w:jc w:val="center"/>
        <w:rPr>
          <w:rFonts w:ascii="Tahoma" w:eastAsia="Verdana" w:hAnsi="Tahoma" w:cs="Tahoma"/>
          <w:b/>
          <w:sz w:val="24"/>
          <w:szCs w:val="24"/>
          <w:lang w:val="es-ES_tradnl"/>
        </w:rPr>
      </w:pPr>
      <w:r w:rsidRPr="00E80400">
        <w:rPr>
          <w:rFonts w:ascii="Tahoma" w:eastAsia="Verdana" w:hAnsi="Tahoma" w:cs="Tahoma"/>
          <w:b/>
          <w:sz w:val="24"/>
          <w:szCs w:val="24"/>
          <w:lang w:val="es-ES_tradnl"/>
        </w:rPr>
        <w:t>M.P. MANUEL YARZAGARAY BANDERA</w:t>
      </w:r>
    </w:p>
    <w:p w14:paraId="3ADAA49C" w14:textId="77777777" w:rsidR="00DE3776" w:rsidRPr="00E80400" w:rsidRDefault="00DE3776" w:rsidP="00E80400">
      <w:pPr>
        <w:spacing w:after="0"/>
        <w:jc w:val="center"/>
        <w:rPr>
          <w:rFonts w:ascii="Tahoma" w:eastAsia="Verdana" w:hAnsi="Tahoma" w:cs="Tahoma"/>
          <w:sz w:val="24"/>
          <w:szCs w:val="24"/>
          <w:lang w:val="es-ES_tradnl"/>
        </w:rPr>
      </w:pPr>
    </w:p>
    <w:p w14:paraId="70E9CA3D" w14:textId="77777777" w:rsidR="00DE3776" w:rsidRPr="00E80400" w:rsidRDefault="00DE3776" w:rsidP="00E80400">
      <w:pPr>
        <w:spacing w:after="0"/>
        <w:jc w:val="center"/>
        <w:rPr>
          <w:rFonts w:ascii="Tahoma" w:hAnsi="Tahoma" w:cs="Tahoma"/>
          <w:b/>
          <w:bCs/>
          <w:sz w:val="24"/>
          <w:szCs w:val="24"/>
          <w:lang w:val="es-ES_tradnl"/>
        </w:rPr>
      </w:pPr>
      <w:r w:rsidRPr="00E80400">
        <w:rPr>
          <w:rFonts w:ascii="Tahoma" w:hAnsi="Tahoma" w:cs="Tahoma"/>
          <w:b/>
          <w:bCs/>
          <w:sz w:val="24"/>
          <w:szCs w:val="24"/>
          <w:lang w:val="es-ES_tradnl"/>
        </w:rPr>
        <w:t>SENTENCIA DE 2ª INSTANCIA</w:t>
      </w:r>
    </w:p>
    <w:p w14:paraId="540070A2" w14:textId="77777777" w:rsidR="00DE3776" w:rsidRPr="00E80400" w:rsidRDefault="00DE3776" w:rsidP="00E80400">
      <w:pPr>
        <w:spacing w:after="0"/>
        <w:rPr>
          <w:rFonts w:ascii="Tahoma" w:hAnsi="Tahoma" w:cs="Tahoma"/>
          <w:b/>
          <w:sz w:val="24"/>
          <w:szCs w:val="24"/>
          <w:lang w:val="es-ES_tradnl" w:eastAsia="es-ES"/>
        </w:rPr>
      </w:pPr>
    </w:p>
    <w:p w14:paraId="2FEDD50A" w14:textId="074E179F" w:rsidR="00DE3776" w:rsidRPr="00E80400" w:rsidRDefault="00DE3776" w:rsidP="00E80400">
      <w:pPr>
        <w:spacing w:after="0"/>
        <w:jc w:val="center"/>
        <w:rPr>
          <w:rFonts w:ascii="Tahoma" w:hAnsi="Tahoma" w:cs="Tahoma"/>
          <w:sz w:val="24"/>
          <w:szCs w:val="24"/>
          <w:lang w:val="es-ES_tradnl" w:eastAsia="es-ES"/>
        </w:rPr>
      </w:pPr>
      <w:r w:rsidRPr="00E80400">
        <w:rPr>
          <w:rFonts w:ascii="Tahoma" w:hAnsi="Tahoma" w:cs="Tahoma"/>
          <w:sz w:val="24"/>
          <w:szCs w:val="24"/>
          <w:lang w:val="es-ES_tradnl" w:eastAsia="es-ES"/>
        </w:rPr>
        <w:lastRenderedPageBreak/>
        <w:t xml:space="preserve">Aprobada mediante acta # </w:t>
      </w:r>
      <w:r w:rsidR="0088197B" w:rsidRPr="00E80400">
        <w:rPr>
          <w:rFonts w:ascii="Tahoma" w:hAnsi="Tahoma" w:cs="Tahoma"/>
          <w:sz w:val="24"/>
          <w:szCs w:val="24"/>
          <w:lang w:val="es-ES_tradnl" w:eastAsia="es-ES"/>
        </w:rPr>
        <w:t>240</w:t>
      </w:r>
    </w:p>
    <w:p w14:paraId="5212A079" w14:textId="77777777" w:rsidR="00DE3776" w:rsidRPr="00E80400" w:rsidRDefault="00DE3776" w:rsidP="00E80400">
      <w:pPr>
        <w:spacing w:after="120"/>
        <w:jc w:val="both"/>
        <w:rPr>
          <w:rFonts w:ascii="Tahoma" w:hAnsi="Tahoma" w:cs="Tahoma"/>
          <w:sz w:val="24"/>
          <w:szCs w:val="24"/>
          <w:lang w:val="es-ES_tradnl" w:eastAsia="es-ES"/>
        </w:rPr>
      </w:pPr>
    </w:p>
    <w:p w14:paraId="2FA31282" w14:textId="30B3B082" w:rsidR="00DE3776" w:rsidRPr="00E80400" w:rsidRDefault="00DE3776" w:rsidP="00E80400">
      <w:pPr>
        <w:spacing w:after="0"/>
        <w:rPr>
          <w:rFonts w:ascii="Tahoma" w:hAnsi="Tahoma" w:cs="Tahoma"/>
          <w:sz w:val="24"/>
          <w:szCs w:val="24"/>
          <w:lang w:val="es-ES_tradnl" w:eastAsia="es-ES"/>
        </w:rPr>
      </w:pPr>
      <w:r w:rsidRPr="00E80400">
        <w:rPr>
          <w:rFonts w:ascii="Tahoma" w:hAnsi="Tahoma" w:cs="Tahoma"/>
          <w:sz w:val="24"/>
          <w:szCs w:val="24"/>
          <w:lang w:val="es-ES_tradnl" w:eastAsia="es-ES"/>
        </w:rPr>
        <w:t xml:space="preserve">Pereira, </w:t>
      </w:r>
      <w:r w:rsidR="0088197B" w:rsidRPr="00E80400">
        <w:rPr>
          <w:rFonts w:ascii="Tahoma" w:hAnsi="Tahoma" w:cs="Tahoma"/>
          <w:sz w:val="24"/>
          <w:szCs w:val="24"/>
          <w:lang w:val="es-ES_tradnl" w:eastAsia="es-ES"/>
        </w:rPr>
        <w:t>ocho</w:t>
      </w:r>
      <w:r w:rsidRPr="00E80400">
        <w:rPr>
          <w:rFonts w:ascii="Tahoma" w:hAnsi="Tahoma" w:cs="Tahoma"/>
          <w:sz w:val="24"/>
          <w:szCs w:val="24"/>
          <w:lang w:val="es-ES_tradnl" w:eastAsia="es-ES"/>
        </w:rPr>
        <w:t xml:space="preserve"> (</w:t>
      </w:r>
      <w:r w:rsidR="0088197B" w:rsidRPr="00E80400">
        <w:rPr>
          <w:rFonts w:ascii="Tahoma" w:hAnsi="Tahoma" w:cs="Tahoma"/>
          <w:sz w:val="24"/>
          <w:szCs w:val="24"/>
          <w:lang w:val="es-ES_tradnl" w:eastAsia="es-ES"/>
        </w:rPr>
        <w:t>8</w:t>
      </w:r>
      <w:r w:rsidRPr="00E80400">
        <w:rPr>
          <w:rFonts w:ascii="Tahoma" w:hAnsi="Tahoma" w:cs="Tahoma"/>
          <w:sz w:val="24"/>
          <w:szCs w:val="24"/>
          <w:lang w:val="es-ES_tradnl" w:eastAsia="es-ES"/>
        </w:rPr>
        <w:t xml:space="preserve">) de </w:t>
      </w:r>
      <w:r w:rsidR="0088197B" w:rsidRPr="00E80400">
        <w:rPr>
          <w:rFonts w:ascii="Tahoma" w:hAnsi="Tahoma" w:cs="Tahoma"/>
          <w:sz w:val="24"/>
          <w:szCs w:val="24"/>
          <w:lang w:val="es-ES_tradnl" w:eastAsia="es-ES"/>
        </w:rPr>
        <w:t>marzo</w:t>
      </w:r>
      <w:r w:rsidRPr="00E80400">
        <w:rPr>
          <w:rFonts w:ascii="Tahoma" w:hAnsi="Tahoma" w:cs="Tahoma"/>
          <w:sz w:val="24"/>
          <w:szCs w:val="24"/>
          <w:lang w:val="es-ES_tradnl" w:eastAsia="es-ES"/>
        </w:rPr>
        <w:t xml:space="preserve"> de dos mil veintidós (2.022)</w:t>
      </w:r>
    </w:p>
    <w:p w14:paraId="1E09C2D2" w14:textId="6679F3ED" w:rsidR="00415CF4" w:rsidRPr="00E80400" w:rsidRDefault="00415CF4" w:rsidP="00E80400">
      <w:pPr>
        <w:spacing w:after="0"/>
        <w:rPr>
          <w:rFonts w:ascii="Tahoma" w:hAnsi="Tahoma" w:cs="Tahoma"/>
          <w:sz w:val="24"/>
          <w:szCs w:val="24"/>
          <w:lang w:val="es-ES_tradnl" w:eastAsia="es-ES"/>
        </w:rPr>
      </w:pPr>
      <w:r w:rsidRPr="00E80400">
        <w:rPr>
          <w:rFonts w:ascii="Tahoma" w:hAnsi="Tahoma" w:cs="Tahoma"/>
          <w:sz w:val="24"/>
          <w:szCs w:val="24"/>
          <w:lang w:val="es-ES_tradnl" w:eastAsia="es-ES"/>
        </w:rPr>
        <w:t xml:space="preserve">Hora: </w:t>
      </w:r>
      <w:r w:rsidR="0088197B" w:rsidRPr="00E80400">
        <w:rPr>
          <w:rFonts w:ascii="Tahoma" w:hAnsi="Tahoma" w:cs="Tahoma"/>
          <w:sz w:val="24"/>
          <w:szCs w:val="24"/>
          <w:lang w:val="es-ES_tradnl" w:eastAsia="es-ES"/>
        </w:rPr>
        <w:t xml:space="preserve">7:20 a.m. </w:t>
      </w:r>
    </w:p>
    <w:p w14:paraId="7783B19A" w14:textId="77777777" w:rsidR="00DE3776" w:rsidRPr="00E80400" w:rsidRDefault="00DE3776" w:rsidP="00E80400">
      <w:pPr>
        <w:spacing w:after="0"/>
        <w:rPr>
          <w:rFonts w:ascii="Tahoma" w:hAnsi="Tahoma" w:cs="Tahoma"/>
          <w:sz w:val="24"/>
          <w:szCs w:val="24"/>
          <w:lang w:val="es-ES_tradnl" w:eastAsia="es-ES"/>
        </w:rPr>
      </w:pPr>
      <w:r w:rsidRPr="00E80400">
        <w:rPr>
          <w:rFonts w:ascii="Tahoma" w:hAnsi="Tahoma" w:cs="Tahoma"/>
          <w:sz w:val="24"/>
          <w:szCs w:val="24"/>
          <w:lang w:val="es-ES_tradnl" w:eastAsia="es-ES"/>
        </w:rPr>
        <w:t xml:space="preserve"> </w:t>
      </w:r>
    </w:p>
    <w:p w14:paraId="12414D72" w14:textId="0E5757F1" w:rsidR="00DE3776" w:rsidRPr="001E793E" w:rsidRDefault="00DE3776" w:rsidP="001E793E">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iCs/>
          <w:sz w:val="22"/>
          <w:szCs w:val="24"/>
          <w:lang w:val="es-ES_tradnl" w:eastAsia="es-ES"/>
        </w:rPr>
      </w:pPr>
      <w:bookmarkStart w:id="1" w:name="_Hlk75872589"/>
      <w:bookmarkStart w:id="2" w:name="_Hlk95990819"/>
      <w:r w:rsidRPr="001E793E">
        <w:rPr>
          <w:rFonts w:ascii="Tahoma" w:hAnsi="Tahoma" w:cs="Tahoma"/>
          <w:iCs/>
          <w:sz w:val="22"/>
          <w:szCs w:val="24"/>
          <w:lang w:val="es-ES_tradnl" w:eastAsia="es-ES"/>
        </w:rPr>
        <w:t>Procesad</w:t>
      </w:r>
      <w:r w:rsidR="007C357D" w:rsidRPr="001E793E">
        <w:rPr>
          <w:rFonts w:ascii="Tahoma" w:hAnsi="Tahoma" w:cs="Tahoma"/>
          <w:iCs/>
          <w:sz w:val="22"/>
          <w:szCs w:val="24"/>
          <w:lang w:val="es-ES_tradnl" w:eastAsia="es-ES"/>
        </w:rPr>
        <w:t>a</w:t>
      </w:r>
      <w:r w:rsidRPr="001E793E">
        <w:rPr>
          <w:rFonts w:ascii="Tahoma" w:hAnsi="Tahoma" w:cs="Tahoma"/>
          <w:iCs/>
          <w:sz w:val="22"/>
          <w:szCs w:val="24"/>
          <w:lang w:val="es-ES_tradnl" w:eastAsia="es-ES"/>
        </w:rPr>
        <w:t xml:space="preserve">: </w:t>
      </w:r>
      <w:r w:rsidR="001E793E" w:rsidRPr="001E793E">
        <w:rPr>
          <w:rFonts w:ascii="Tahoma" w:hAnsi="Tahoma" w:cs="Tahoma"/>
          <w:iCs/>
          <w:sz w:val="22"/>
          <w:szCs w:val="24"/>
          <w:lang w:val="es-ES_tradnl" w:eastAsia="es-ES"/>
        </w:rPr>
        <w:t>MVA</w:t>
      </w:r>
      <w:r w:rsidRPr="001E793E">
        <w:rPr>
          <w:rFonts w:ascii="Tahoma" w:hAnsi="Tahoma" w:cs="Tahoma"/>
          <w:iCs/>
          <w:sz w:val="22"/>
          <w:szCs w:val="24"/>
          <w:lang w:val="es-ES_tradnl" w:eastAsia="es-ES"/>
        </w:rPr>
        <w:t xml:space="preserve"> </w:t>
      </w:r>
    </w:p>
    <w:p w14:paraId="6E44C27D" w14:textId="77777777" w:rsidR="00DE3776" w:rsidRPr="001E793E" w:rsidRDefault="00DE3776" w:rsidP="001E793E">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iCs/>
          <w:sz w:val="22"/>
          <w:szCs w:val="24"/>
          <w:lang w:val="es-ES_tradnl" w:eastAsia="es-ES"/>
        </w:rPr>
      </w:pPr>
      <w:r w:rsidRPr="001E793E">
        <w:rPr>
          <w:rFonts w:ascii="Tahoma" w:hAnsi="Tahoma" w:cs="Tahoma"/>
          <w:iCs/>
          <w:sz w:val="22"/>
          <w:szCs w:val="24"/>
          <w:lang w:val="es-ES_tradnl" w:eastAsia="es-ES"/>
        </w:rPr>
        <w:t xml:space="preserve">Delito: </w:t>
      </w:r>
      <w:r w:rsidRPr="001E793E">
        <w:rPr>
          <w:rFonts w:ascii="Tahoma" w:hAnsi="Tahoma" w:cs="Tahoma"/>
          <w:iCs/>
          <w:sz w:val="22"/>
          <w:szCs w:val="24"/>
          <w:lang w:val="es-CO" w:eastAsia="es-ES"/>
        </w:rPr>
        <w:t>Estafa Agravada</w:t>
      </w:r>
    </w:p>
    <w:p w14:paraId="5EE61877" w14:textId="77777777" w:rsidR="00DE3776" w:rsidRPr="001E793E" w:rsidRDefault="00DE3776" w:rsidP="001E793E">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iCs/>
          <w:sz w:val="22"/>
          <w:szCs w:val="24"/>
          <w:lang w:val="es-ES_tradnl" w:eastAsia="es-ES"/>
        </w:rPr>
      </w:pPr>
      <w:r w:rsidRPr="001E793E">
        <w:rPr>
          <w:rFonts w:ascii="Tahoma" w:hAnsi="Tahoma" w:cs="Tahoma"/>
          <w:iCs/>
          <w:sz w:val="22"/>
          <w:szCs w:val="24"/>
          <w:lang w:val="es-ES_tradnl" w:eastAsia="es-ES"/>
        </w:rPr>
        <w:t xml:space="preserve">Rad. # </w:t>
      </w:r>
      <w:bookmarkEnd w:id="1"/>
      <w:r w:rsidRPr="001E793E">
        <w:rPr>
          <w:rFonts w:ascii="Tahoma" w:hAnsi="Tahoma" w:cs="Tahoma"/>
          <w:iCs/>
          <w:sz w:val="22"/>
          <w:szCs w:val="24"/>
          <w:lang w:val="es-ES_tradnl" w:eastAsia="es-ES"/>
        </w:rPr>
        <w:t xml:space="preserve">66001 60 00 058 </w:t>
      </w:r>
      <w:bookmarkStart w:id="3" w:name="_GoBack"/>
      <w:r w:rsidRPr="001E793E">
        <w:rPr>
          <w:rFonts w:ascii="Tahoma" w:hAnsi="Tahoma" w:cs="Tahoma"/>
          <w:iCs/>
          <w:sz w:val="22"/>
          <w:szCs w:val="24"/>
          <w:lang w:val="es-ES_tradnl" w:eastAsia="es-ES"/>
        </w:rPr>
        <w:t xml:space="preserve">2007 00174 </w:t>
      </w:r>
      <w:bookmarkEnd w:id="3"/>
      <w:r w:rsidRPr="001E793E">
        <w:rPr>
          <w:rFonts w:ascii="Tahoma" w:hAnsi="Tahoma" w:cs="Tahoma"/>
          <w:iCs/>
          <w:sz w:val="22"/>
          <w:szCs w:val="24"/>
          <w:lang w:val="es-ES_tradnl" w:eastAsia="es-ES"/>
        </w:rPr>
        <w:t>03</w:t>
      </w:r>
    </w:p>
    <w:bookmarkEnd w:id="2"/>
    <w:p w14:paraId="3C456C2A" w14:textId="77777777" w:rsidR="00DE3776" w:rsidRPr="001E793E" w:rsidRDefault="00DE3776" w:rsidP="001E793E">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iCs/>
          <w:sz w:val="22"/>
          <w:szCs w:val="24"/>
          <w:lang w:val="es-ES_tradnl" w:eastAsia="es-ES"/>
        </w:rPr>
      </w:pPr>
      <w:r w:rsidRPr="001E793E">
        <w:rPr>
          <w:rFonts w:ascii="Tahoma" w:hAnsi="Tahoma" w:cs="Tahoma"/>
          <w:iCs/>
          <w:sz w:val="22"/>
          <w:szCs w:val="24"/>
          <w:lang w:val="es-ES_tradnl" w:eastAsia="es-ES"/>
        </w:rPr>
        <w:t>Procedencia: Juzgado 1º Penal del Circuito de Pereira con funciones de conocimiento.</w:t>
      </w:r>
    </w:p>
    <w:p w14:paraId="4E53666B" w14:textId="77777777" w:rsidR="00DE3776" w:rsidRPr="001E793E" w:rsidRDefault="00DE3776" w:rsidP="001E793E">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iCs/>
          <w:sz w:val="22"/>
          <w:szCs w:val="24"/>
          <w:lang w:val="es-ES_tradnl" w:eastAsia="es-ES"/>
        </w:rPr>
      </w:pPr>
      <w:r w:rsidRPr="001E793E">
        <w:rPr>
          <w:rFonts w:ascii="Tahoma" w:hAnsi="Tahoma" w:cs="Tahoma"/>
          <w:iCs/>
          <w:sz w:val="22"/>
          <w:szCs w:val="24"/>
          <w:lang w:val="es-ES_tradnl" w:eastAsia="es-ES"/>
        </w:rPr>
        <w:t>Asunto: Resuelve recurso de apelación interpuesto por la Defensa en contra de sentencia condenatoria</w:t>
      </w:r>
    </w:p>
    <w:p w14:paraId="708CE492" w14:textId="77777777" w:rsidR="00DE3776" w:rsidRPr="001E793E" w:rsidRDefault="00DE3776" w:rsidP="001E793E">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iCs/>
          <w:sz w:val="22"/>
          <w:szCs w:val="24"/>
          <w:lang w:val="es-ES_tradnl" w:eastAsia="es-ES"/>
        </w:rPr>
      </w:pPr>
      <w:r w:rsidRPr="001E793E">
        <w:rPr>
          <w:rFonts w:ascii="Tahoma" w:hAnsi="Tahoma" w:cs="Tahoma"/>
          <w:iCs/>
          <w:sz w:val="22"/>
          <w:szCs w:val="24"/>
          <w:lang w:val="es-ES_tradnl" w:eastAsia="es-ES"/>
        </w:rPr>
        <w:t>Temas: Yerros en la valoración del acervo probatorio. Nulidades por la no individualización de la procesada en el devenir del proceso.</w:t>
      </w:r>
    </w:p>
    <w:p w14:paraId="68299CBD" w14:textId="77777777" w:rsidR="00DE3776" w:rsidRPr="001E793E" w:rsidRDefault="00DE3776" w:rsidP="001E793E">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sz w:val="22"/>
          <w:szCs w:val="24"/>
          <w:lang w:val="es-ES_tradnl" w:eastAsia="es-ES"/>
        </w:rPr>
      </w:pPr>
      <w:r w:rsidRPr="001E793E">
        <w:rPr>
          <w:rFonts w:ascii="Tahoma" w:hAnsi="Tahoma" w:cs="Tahoma"/>
          <w:iCs/>
          <w:sz w:val="22"/>
          <w:szCs w:val="24"/>
          <w:lang w:val="es-ES_tradnl" w:eastAsia="es-ES"/>
        </w:rPr>
        <w:t>Decisión: Se confirma el fallo confutado.</w:t>
      </w:r>
    </w:p>
    <w:p w14:paraId="1F6EE77D" w14:textId="77777777" w:rsidR="00C60BBC" w:rsidRPr="00E80400" w:rsidRDefault="00C60BBC" w:rsidP="00E80400">
      <w:pPr>
        <w:spacing w:after="0"/>
        <w:jc w:val="both"/>
        <w:rPr>
          <w:rFonts w:ascii="Tahoma" w:hAnsi="Tahoma" w:cs="Tahoma"/>
          <w:sz w:val="24"/>
          <w:szCs w:val="24"/>
          <w:lang w:val="es-CO"/>
        </w:rPr>
      </w:pPr>
    </w:p>
    <w:p w14:paraId="7CB35E4E" w14:textId="77777777" w:rsidR="00C60BBC" w:rsidRPr="00E80400" w:rsidRDefault="00E87024" w:rsidP="00E80400">
      <w:pPr>
        <w:pStyle w:val="Sinespaciado"/>
        <w:spacing w:line="276" w:lineRule="auto"/>
        <w:jc w:val="center"/>
        <w:rPr>
          <w:rFonts w:ascii="Tahoma" w:hAnsi="Tahoma" w:cs="Tahoma"/>
          <w:b/>
          <w:sz w:val="24"/>
          <w:szCs w:val="24"/>
        </w:rPr>
      </w:pPr>
      <w:r w:rsidRPr="00E80400">
        <w:rPr>
          <w:rFonts w:ascii="Tahoma" w:hAnsi="Tahoma" w:cs="Tahoma"/>
          <w:b/>
          <w:sz w:val="24"/>
          <w:szCs w:val="24"/>
        </w:rPr>
        <w:t xml:space="preserve">ASUNTO: </w:t>
      </w:r>
    </w:p>
    <w:p w14:paraId="0835C383" w14:textId="77777777" w:rsidR="00C60BBC" w:rsidRPr="00E80400" w:rsidRDefault="00C60BBC" w:rsidP="00E80400">
      <w:pPr>
        <w:pStyle w:val="Sinespaciado"/>
        <w:spacing w:line="276" w:lineRule="auto"/>
        <w:jc w:val="both"/>
        <w:rPr>
          <w:rFonts w:ascii="Tahoma" w:hAnsi="Tahoma" w:cs="Tahoma"/>
          <w:sz w:val="24"/>
          <w:szCs w:val="24"/>
        </w:rPr>
      </w:pPr>
    </w:p>
    <w:p w14:paraId="119A1EBB" w14:textId="21C29B23" w:rsidR="00C60BBC" w:rsidRPr="00E80400" w:rsidRDefault="00C60BBC"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Procede la Sala Penal de Decisión del Tribunal Superior de este Distrito Judicial a resolver </w:t>
      </w:r>
      <w:r w:rsidR="008F733F" w:rsidRPr="00E80400">
        <w:rPr>
          <w:rFonts w:ascii="Tahoma" w:hAnsi="Tahoma" w:cs="Tahoma"/>
          <w:sz w:val="24"/>
          <w:szCs w:val="24"/>
        </w:rPr>
        <w:t xml:space="preserve">por </w:t>
      </w:r>
      <w:r w:rsidR="007E1071" w:rsidRPr="00E80400">
        <w:rPr>
          <w:rFonts w:ascii="Tahoma" w:hAnsi="Tahoma" w:cs="Tahoma"/>
          <w:sz w:val="24"/>
          <w:szCs w:val="24"/>
        </w:rPr>
        <w:t xml:space="preserve">el </w:t>
      </w:r>
      <w:r w:rsidRPr="00E80400">
        <w:rPr>
          <w:rFonts w:ascii="Tahoma" w:hAnsi="Tahoma" w:cs="Tahoma"/>
          <w:sz w:val="24"/>
          <w:szCs w:val="24"/>
        </w:rPr>
        <w:t xml:space="preserve">recurso de apelación interpuesto </w:t>
      </w:r>
      <w:r w:rsidR="00EB60D4" w:rsidRPr="00E80400">
        <w:rPr>
          <w:rFonts w:ascii="Tahoma" w:hAnsi="Tahoma" w:cs="Tahoma"/>
          <w:sz w:val="24"/>
          <w:szCs w:val="24"/>
        </w:rPr>
        <w:t xml:space="preserve">por </w:t>
      </w:r>
      <w:r w:rsidR="00E87024" w:rsidRPr="00E80400">
        <w:rPr>
          <w:rFonts w:ascii="Tahoma" w:hAnsi="Tahoma" w:cs="Tahoma"/>
          <w:sz w:val="24"/>
          <w:szCs w:val="24"/>
        </w:rPr>
        <w:t>la Defensa en contra de la sentencia proferida el 21 de agosto 2.019 p</w:t>
      </w:r>
      <w:r w:rsidR="00EB60D4" w:rsidRPr="00E80400">
        <w:rPr>
          <w:rFonts w:ascii="Tahoma" w:hAnsi="Tahoma" w:cs="Tahoma"/>
          <w:sz w:val="24"/>
          <w:szCs w:val="24"/>
        </w:rPr>
        <w:t xml:space="preserve">or parte del </w:t>
      </w:r>
      <w:r w:rsidRPr="00E80400">
        <w:rPr>
          <w:rFonts w:ascii="Tahoma" w:hAnsi="Tahoma" w:cs="Tahoma"/>
          <w:sz w:val="24"/>
          <w:szCs w:val="24"/>
        </w:rPr>
        <w:t xml:space="preserve">Juzgado </w:t>
      </w:r>
      <w:r w:rsidR="007E1071" w:rsidRPr="00E80400">
        <w:rPr>
          <w:rFonts w:ascii="Tahoma" w:hAnsi="Tahoma" w:cs="Tahoma"/>
          <w:sz w:val="24"/>
          <w:szCs w:val="24"/>
        </w:rPr>
        <w:t xml:space="preserve">1º </w:t>
      </w:r>
      <w:r w:rsidR="00474FF4" w:rsidRPr="00E80400">
        <w:rPr>
          <w:rFonts w:ascii="Tahoma" w:hAnsi="Tahoma" w:cs="Tahoma"/>
          <w:sz w:val="24"/>
          <w:szCs w:val="24"/>
        </w:rPr>
        <w:t xml:space="preserve">Penal del Circuito </w:t>
      </w:r>
      <w:r w:rsidR="007E1071" w:rsidRPr="00E80400">
        <w:rPr>
          <w:rFonts w:ascii="Tahoma" w:hAnsi="Tahoma" w:cs="Tahoma"/>
          <w:sz w:val="24"/>
          <w:szCs w:val="24"/>
        </w:rPr>
        <w:t xml:space="preserve">de esta </w:t>
      </w:r>
      <w:r w:rsidR="00474FF4" w:rsidRPr="00E80400">
        <w:rPr>
          <w:rFonts w:ascii="Tahoma" w:hAnsi="Tahoma" w:cs="Tahoma"/>
          <w:sz w:val="24"/>
          <w:szCs w:val="24"/>
        </w:rPr>
        <w:t>local</w:t>
      </w:r>
      <w:r w:rsidR="007E1071" w:rsidRPr="00E80400">
        <w:rPr>
          <w:rFonts w:ascii="Tahoma" w:hAnsi="Tahoma" w:cs="Tahoma"/>
          <w:sz w:val="24"/>
          <w:szCs w:val="24"/>
        </w:rPr>
        <w:t>idad</w:t>
      </w:r>
      <w:r w:rsidR="007C357D" w:rsidRPr="00E80400">
        <w:rPr>
          <w:rFonts w:ascii="Tahoma" w:hAnsi="Tahoma" w:cs="Tahoma"/>
          <w:sz w:val="24"/>
          <w:szCs w:val="24"/>
        </w:rPr>
        <w:t xml:space="preserve"> </w:t>
      </w:r>
      <w:r w:rsidR="00E87024" w:rsidRPr="00E80400">
        <w:rPr>
          <w:rFonts w:ascii="Tahoma" w:hAnsi="Tahoma" w:cs="Tahoma"/>
          <w:sz w:val="24"/>
          <w:szCs w:val="24"/>
        </w:rPr>
        <w:t xml:space="preserve">dentro del proceso que se adelantó en contra de la ciudadana </w:t>
      </w:r>
      <w:r w:rsidR="001E793E">
        <w:rPr>
          <w:rFonts w:ascii="Tahoma" w:hAnsi="Tahoma" w:cs="Tahoma"/>
          <w:sz w:val="24"/>
          <w:szCs w:val="24"/>
        </w:rPr>
        <w:t>MVA</w:t>
      </w:r>
      <w:r w:rsidR="00E87024" w:rsidRPr="00E80400">
        <w:rPr>
          <w:rFonts w:ascii="Tahoma" w:hAnsi="Tahoma" w:cs="Tahoma"/>
          <w:sz w:val="24"/>
          <w:szCs w:val="24"/>
        </w:rPr>
        <w:t xml:space="preserve">, quien fue acusada de incurrir en la presunta comisión del </w:t>
      </w:r>
      <w:r w:rsidR="009F6EFB" w:rsidRPr="00E80400">
        <w:rPr>
          <w:rFonts w:ascii="Tahoma" w:hAnsi="Tahoma" w:cs="Tahoma"/>
          <w:sz w:val="24"/>
          <w:szCs w:val="24"/>
        </w:rPr>
        <w:t>reato</w:t>
      </w:r>
      <w:r w:rsidR="00E87024" w:rsidRPr="00E80400">
        <w:rPr>
          <w:rFonts w:ascii="Tahoma" w:hAnsi="Tahoma" w:cs="Tahoma"/>
          <w:sz w:val="24"/>
          <w:szCs w:val="24"/>
        </w:rPr>
        <w:t xml:space="preserve"> de estafa agravada</w:t>
      </w:r>
      <w:r w:rsidR="009F6EFB" w:rsidRPr="00E80400">
        <w:rPr>
          <w:rFonts w:ascii="Tahoma" w:hAnsi="Tahoma" w:cs="Tahoma"/>
          <w:sz w:val="24"/>
          <w:szCs w:val="24"/>
        </w:rPr>
        <w:t>, en la modalidad del delito masas</w:t>
      </w:r>
      <w:r w:rsidR="00E87024" w:rsidRPr="00E80400">
        <w:rPr>
          <w:rFonts w:ascii="Tahoma" w:hAnsi="Tahoma" w:cs="Tahoma"/>
          <w:sz w:val="24"/>
          <w:szCs w:val="24"/>
        </w:rPr>
        <w:t xml:space="preserve">. </w:t>
      </w:r>
    </w:p>
    <w:p w14:paraId="6099B0DE" w14:textId="77777777" w:rsidR="00415CF4" w:rsidRPr="00E80400" w:rsidRDefault="00415CF4" w:rsidP="00E80400">
      <w:pPr>
        <w:pStyle w:val="Sinespaciado"/>
        <w:spacing w:line="276" w:lineRule="auto"/>
        <w:jc w:val="both"/>
        <w:rPr>
          <w:rFonts w:ascii="Tahoma" w:hAnsi="Tahoma" w:cs="Tahoma"/>
          <w:sz w:val="24"/>
          <w:szCs w:val="24"/>
        </w:rPr>
      </w:pPr>
    </w:p>
    <w:p w14:paraId="032312B0" w14:textId="77777777" w:rsidR="00C60BBC" w:rsidRPr="00E80400" w:rsidRDefault="00C60BBC" w:rsidP="00E80400">
      <w:pPr>
        <w:pStyle w:val="Sinespaciado"/>
        <w:spacing w:line="276" w:lineRule="auto"/>
        <w:jc w:val="center"/>
        <w:rPr>
          <w:rFonts w:ascii="Tahoma" w:hAnsi="Tahoma" w:cs="Tahoma"/>
          <w:b/>
          <w:sz w:val="24"/>
          <w:szCs w:val="24"/>
        </w:rPr>
      </w:pPr>
      <w:r w:rsidRPr="00E80400">
        <w:rPr>
          <w:rFonts w:ascii="Tahoma" w:hAnsi="Tahoma" w:cs="Tahoma"/>
          <w:b/>
          <w:sz w:val="24"/>
          <w:szCs w:val="24"/>
        </w:rPr>
        <w:t>ANTECEDENTES:</w:t>
      </w:r>
    </w:p>
    <w:p w14:paraId="73909BD6" w14:textId="77777777" w:rsidR="00B264E0" w:rsidRPr="00E80400" w:rsidRDefault="00B264E0" w:rsidP="00E80400">
      <w:pPr>
        <w:pStyle w:val="Sinespaciado"/>
        <w:spacing w:line="276" w:lineRule="auto"/>
        <w:jc w:val="center"/>
        <w:rPr>
          <w:rFonts w:ascii="Tahoma" w:hAnsi="Tahoma" w:cs="Tahoma"/>
          <w:b/>
          <w:sz w:val="24"/>
          <w:szCs w:val="24"/>
        </w:rPr>
      </w:pPr>
    </w:p>
    <w:p w14:paraId="0DB75FE7" w14:textId="715D5CD4" w:rsidR="00B264E0" w:rsidRPr="00E80400" w:rsidRDefault="00B264E0" w:rsidP="00E80400">
      <w:pPr>
        <w:pStyle w:val="Sinespaciado"/>
        <w:spacing w:line="276" w:lineRule="auto"/>
        <w:jc w:val="both"/>
        <w:rPr>
          <w:rFonts w:ascii="Tahoma" w:hAnsi="Tahoma" w:cs="Tahoma"/>
          <w:sz w:val="24"/>
          <w:szCs w:val="24"/>
        </w:rPr>
      </w:pPr>
      <w:r w:rsidRPr="00E80400">
        <w:rPr>
          <w:rFonts w:ascii="Tahoma" w:hAnsi="Tahoma" w:cs="Tahoma"/>
          <w:sz w:val="24"/>
          <w:szCs w:val="24"/>
        </w:rPr>
        <w:t>Del contenido del escrito de acusación</w:t>
      </w:r>
      <w:r w:rsidR="009F6EFB" w:rsidRPr="00E80400">
        <w:rPr>
          <w:rFonts w:ascii="Tahoma" w:hAnsi="Tahoma" w:cs="Tahoma"/>
          <w:sz w:val="24"/>
          <w:szCs w:val="24"/>
        </w:rPr>
        <w:t>,</w:t>
      </w:r>
      <w:r w:rsidRPr="00E80400">
        <w:rPr>
          <w:rFonts w:ascii="Tahoma" w:hAnsi="Tahoma" w:cs="Tahoma"/>
          <w:sz w:val="24"/>
          <w:szCs w:val="24"/>
        </w:rPr>
        <w:t xml:space="preserve"> se tiene que los hechos que concitan la atención de la Colegiatura están relacionados con unas defraudaciones patrimoniales</w:t>
      </w:r>
      <w:r w:rsidR="009F053A" w:rsidRPr="00E80400">
        <w:rPr>
          <w:rFonts w:ascii="Tahoma" w:hAnsi="Tahoma" w:cs="Tahoma"/>
          <w:sz w:val="24"/>
          <w:szCs w:val="24"/>
        </w:rPr>
        <w:t>, que excedían los cuatrocientos millones de pesos,</w:t>
      </w:r>
      <w:r w:rsidRPr="00E80400">
        <w:rPr>
          <w:rFonts w:ascii="Tahoma" w:hAnsi="Tahoma" w:cs="Tahoma"/>
          <w:sz w:val="24"/>
          <w:szCs w:val="24"/>
        </w:rPr>
        <w:t xml:space="preserve"> de las que fueron </w:t>
      </w:r>
      <w:r w:rsidR="009F6EFB" w:rsidRPr="00E80400">
        <w:rPr>
          <w:rFonts w:ascii="Tahoma" w:hAnsi="Tahoma" w:cs="Tahoma"/>
          <w:sz w:val="24"/>
          <w:szCs w:val="24"/>
        </w:rPr>
        <w:t>víctimas</w:t>
      </w:r>
      <w:r w:rsidRPr="00E80400">
        <w:rPr>
          <w:rFonts w:ascii="Tahoma" w:hAnsi="Tahoma" w:cs="Tahoma"/>
          <w:sz w:val="24"/>
          <w:szCs w:val="24"/>
        </w:rPr>
        <w:t xml:space="preserve"> m</w:t>
      </w:r>
      <w:r w:rsidR="009F6EFB" w:rsidRPr="00E80400">
        <w:rPr>
          <w:rFonts w:ascii="Tahoma" w:hAnsi="Tahoma" w:cs="Tahoma"/>
          <w:sz w:val="24"/>
          <w:szCs w:val="24"/>
        </w:rPr>
        <w:t>á</w:t>
      </w:r>
      <w:r w:rsidRPr="00E80400">
        <w:rPr>
          <w:rFonts w:ascii="Tahoma" w:hAnsi="Tahoma" w:cs="Tahoma"/>
          <w:sz w:val="24"/>
          <w:szCs w:val="24"/>
        </w:rPr>
        <w:t xml:space="preserve">s de un centenar de personas, </w:t>
      </w:r>
      <w:r w:rsidR="00713E81" w:rsidRPr="00E80400">
        <w:rPr>
          <w:rFonts w:ascii="Tahoma" w:hAnsi="Tahoma" w:cs="Tahoma"/>
          <w:sz w:val="24"/>
          <w:szCs w:val="24"/>
        </w:rPr>
        <w:t xml:space="preserve">de </w:t>
      </w:r>
      <w:r w:rsidR="009F053A" w:rsidRPr="00E80400">
        <w:rPr>
          <w:rFonts w:ascii="Tahoma" w:hAnsi="Tahoma" w:cs="Tahoma"/>
          <w:sz w:val="24"/>
          <w:szCs w:val="24"/>
        </w:rPr>
        <w:t>l</w:t>
      </w:r>
      <w:r w:rsidR="009F6EFB" w:rsidRPr="00E80400">
        <w:rPr>
          <w:rFonts w:ascii="Tahoma" w:hAnsi="Tahoma" w:cs="Tahoma"/>
          <w:sz w:val="24"/>
          <w:szCs w:val="24"/>
        </w:rPr>
        <w:t>as</w:t>
      </w:r>
      <w:r w:rsidR="009F053A" w:rsidRPr="00E80400">
        <w:rPr>
          <w:rFonts w:ascii="Tahoma" w:hAnsi="Tahoma" w:cs="Tahoma"/>
          <w:sz w:val="24"/>
          <w:szCs w:val="24"/>
        </w:rPr>
        <w:t xml:space="preserve"> cuales</w:t>
      </w:r>
      <w:r w:rsidRPr="00E80400">
        <w:rPr>
          <w:rFonts w:ascii="Tahoma" w:hAnsi="Tahoma" w:cs="Tahoma"/>
          <w:sz w:val="24"/>
          <w:szCs w:val="24"/>
        </w:rPr>
        <w:t xml:space="preserve"> </w:t>
      </w:r>
      <w:r w:rsidR="00713E81" w:rsidRPr="00E80400">
        <w:rPr>
          <w:rFonts w:ascii="Tahoma" w:hAnsi="Tahoma" w:cs="Tahoma"/>
          <w:sz w:val="24"/>
          <w:szCs w:val="24"/>
        </w:rPr>
        <w:t xml:space="preserve">se dice que </w:t>
      </w:r>
      <w:r w:rsidRPr="00E80400">
        <w:rPr>
          <w:rFonts w:ascii="Tahoma" w:hAnsi="Tahoma" w:cs="Tahoma"/>
          <w:sz w:val="24"/>
          <w:szCs w:val="24"/>
        </w:rPr>
        <w:t xml:space="preserve">fueron engatusadas y timadas por parte de la Sra. </w:t>
      </w:r>
      <w:r w:rsidR="001E793E">
        <w:rPr>
          <w:rFonts w:ascii="Tahoma" w:hAnsi="Tahoma" w:cs="Tahoma"/>
          <w:sz w:val="24"/>
          <w:szCs w:val="24"/>
        </w:rPr>
        <w:t>MVA</w:t>
      </w:r>
      <w:r w:rsidRPr="00E80400">
        <w:rPr>
          <w:rFonts w:ascii="Tahoma" w:hAnsi="Tahoma" w:cs="Tahoma"/>
          <w:sz w:val="24"/>
          <w:szCs w:val="24"/>
        </w:rPr>
        <w:t xml:space="preserve">, con quien </w:t>
      </w:r>
      <w:r w:rsidR="009F6EFB" w:rsidRPr="00E80400">
        <w:rPr>
          <w:rFonts w:ascii="Tahoma" w:hAnsi="Tahoma" w:cs="Tahoma"/>
          <w:sz w:val="24"/>
          <w:szCs w:val="24"/>
        </w:rPr>
        <w:t>unos</w:t>
      </w:r>
      <w:r w:rsidRPr="00E80400">
        <w:rPr>
          <w:rFonts w:ascii="Tahoma" w:hAnsi="Tahoma" w:cs="Tahoma"/>
          <w:sz w:val="24"/>
          <w:szCs w:val="24"/>
        </w:rPr>
        <w:t xml:space="preserve"> incautos celebraron una serie de contratos de promesa de compraventa, los que tenían por finalidad la adquisición de una vivienda de interés social en una urbanización que se iba a denominar como </w:t>
      </w:r>
      <w:r w:rsidRPr="00E80400">
        <w:rPr>
          <w:rFonts w:ascii="Tahoma" w:hAnsi="Tahoma" w:cs="Tahoma"/>
          <w:i/>
          <w:sz w:val="24"/>
          <w:szCs w:val="24"/>
        </w:rPr>
        <w:t>“Pinares del Café”</w:t>
      </w:r>
      <w:r w:rsidRPr="00E80400">
        <w:rPr>
          <w:rFonts w:ascii="Tahoma" w:hAnsi="Tahoma" w:cs="Tahoma"/>
          <w:sz w:val="24"/>
          <w:szCs w:val="24"/>
        </w:rPr>
        <w:t xml:space="preserve"> / </w:t>
      </w:r>
      <w:r w:rsidRPr="00E80400">
        <w:rPr>
          <w:rFonts w:ascii="Tahoma" w:hAnsi="Tahoma" w:cs="Tahoma"/>
          <w:i/>
          <w:sz w:val="24"/>
          <w:szCs w:val="24"/>
        </w:rPr>
        <w:t>“Alameda del Café”</w:t>
      </w:r>
      <w:r w:rsidRPr="00E80400">
        <w:rPr>
          <w:rFonts w:ascii="Tahoma" w:hAnsi="Tahoma" w:cs="Tahoma"/>
          <w:sz w:val="24"/>
          <w:szCs w:val="24"/>
        </w:rPr>
        <w:t xml:space="preserve">, </w:t>
      </w:r>
      <w:r w:rsidR="009F053A" w:rsidRPr="00E80400">
        <w:rPr>
          <w:rFonts w:ascii="Tahoma" w:hAnsi="Tahoma" w:cs="Tahoma"/>
          <w:sz w:val="24"/>
          <w:szCs w:val="24"/>
        </w:rPr>
        <w:t xml:space="preserve">ubicada en el paraje </w:t>
      </w:r>
      <w:r w:rsidR="009F053A" w:rsidRPr="00E80400">
        <w:rPr>
          <w:rFonts w:ascii="Tahoma" w:hAnsi="Tahoma" w:cs="Tahoma"/>
          <w:i/>
          <w:sz w:val="24"/>
          <w:szCs w:val="24"/>
        </w:rPr>
        <w:t>“Llano Grande”</w:t>
      </w:r>
      <w:r w:rsidR="009F053A" w:rsidRPr="00E80400">
        <w:rPr>
          <w:rFonts w:ascii="Tahoma" w:hAnsi="Tahoma" w:cs="Tahoma"/>
          <w:sz w:val="24"/>
          <w:szCs w:val="24"/>
        </w:rPr>
        <w:t xml:space="preserve"> del sector conocido como </w:t>
      </w:r>
      <w:r w:rsidR="009F053A" w:rsidRPr="00E80400">
        <w:rPr>
          <w:rFonts w:ascii="Tahoma" w:hAnsi="Tahoma" w:cs="Tahoma"/>
          <w:i/>
          <w:sz w:val="24"/>
          <w:szCs w:val="24"/>
        </w:rPr>
        <w:t>Parque industrial”</w:t>
      </w:r>
      <w:r w:rsidR="00264A5C" w:rsidRPr="00E80400">
        <w:rPr>
          <w:rFonts w:ascii="Tahoma" w:hAnsi="Tahoma" w:cs="Tahoma"/>
          <w:sz w:val="24"/>
          <w:szCs w:val="24"/>
        </w:rPr>
        <w:t xml:space="preserve"> de esta municipalidad. </w:t>
      </w:r>
    </w:p>
    <w:p w14:paraId="4EE6CE66" w14:textId="77777777" w:rsidR="009F053A" w:rsidRPr="00E80400" w:rsidRDefault="009F053A" w:rsidP="00E80400">
      <w:pPr>
        <w:pStyle w:val="Sinespaciado"/>
        <w:spacing w:line="276" w:lineRule="auto"/>
        <w:jc w:val="both"/>
        <w:rPr>
          <w:rFonts w:ascii="Tahoma" w:hAnsi="Tahoma" w:cs="Tahoma"/>
          <w:sz w:val="24"/>
          <w:szCs w:val="24"/>
        </w:rPr>
      </w:pPr>
    </w:p>
    <w:p w14:paraId="078902B7" w14:textId="2F5AAAED" w:rsidR="00405C00" w:rsidRPr="00E80400" w:rsidRDefault="009F053A"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Según se aduje en el libelo </w:t>
      </w:r>
      <w:r w:rsidR="00405C00" w:rsidRPr="00E80400">
        <w:rPr>
          <w:rFonts w:ascii="Tahoma" w:hAnsi="Tahoma" w:cs="Tahoma"/>
          <w:sz w:val="24"/>
          <w:szCs w:val="24"/>
        </w:rPr>
        <w:t xml:space="preserve">acusatorio, </w:t>
      </w:r>
      <w:r w:rsidRPr="00E80400">
        <w:rPr>
          <w:rFonts w:ascii="Tahoma" w:hAnsi="Tahoma" w:cs="Tahoma"/>
          <w:sz w:val="24"/>
          <w:szCs w:val="24"/>
        </w:rPr>
        <w:t xml:space="preserve">durante el periodo comprendido entre los años 2.004 y 2.011 la Sra. </w:t>
      </w:r>
      <w:r w:rsidR="001E793E">
        <w:rPr>
          <w:rFonts w:ascii="Tahoma" w:hAnsi="Tahoma" w:cs="Tahoma"/>
          <w:sz w:val="24"/>
          <w:szCs w:val="24"/>
        </w:rPr>
        <w:t>MVA</w:t>
      </w:r>
      <w:r w:rsidRPr="00E80400">
        <w:rPr>
          <w:rFonts w:ascii="Tahoma" w:hAnsi="Tahoma" w:cs="Tahoma"/>
          <w:sz w:val="24"/>
          <w:szCs w:val="24"/>
        </w:rPr>
        <w:t xml:space="preserve">, actuando en representación de la organización no gubernamental (OGN) denominada como </w:t>
      </w:r>
      <w:r w:rsidRPr="00E80400">
        <w:rPr>
          <w:rFonts w:ascii="Tahoma" w:hAnsi="Tahoma" w:cs="Tahoma"/>
          <w:i/>
          <w:sz w:val="24"/>
          <w:szCs w:val="24"/>
        </w:rPr>
        <w:t>Fundación Solución Social</w:t>
      </w:r>
      <w:r w:rsidRPr="00E80400">
        <w:rPr>
          <w:rFonts w:ascii="Tahoma" w:hAnsi="Tahoma" w:cs="Tahoma"/>
          <w:sz w:val="24"/>
          <w:szCs w:val="24"/>
        </w:rPr>
        <w:t xml:space="preserve">, estuvo promoviendo la venta de un plan de unas </w:t>
      </w:r>
      <w:r w:rsidR="00405C00" w:rsidRPr="00E80400">
        <w:rPr>
          <w:rFonts w:ascii="Tahoma" w:hAnsi="Tahoma" w:cs="Tahoma"/>
          <w:sz w:val="24"/>
          <w:szCs w:val="24"/>
        </w:rPr>
        <w:t>trecientas</w:t>
      </w:r>
      <w:r w:rsidR="00264A5C" w:rsidRPr="00E80400">
        <w:rPr>
          <w:rFonts w:ascii="Tahoma" w:hAnsi="Tahoma" w:cs="Tahoma"/>
          <w:sz w:val="24"/>
          <w:szCs w:val="24"/>
        </w:rPr>
        <w:t xml:space="preserve"> </w:t>
      </w:r>
      <w:r w:rsidRPr="00E80400">
        <w:rPr>
          <w:rFonts w:ascii="Tahoma" w:hAnsi="Tahoma" w:cs="Tahoma"/>
          <w:sz w:val="24"/>
          <w:szCs w:val="24"/>
        </w:rPr>
        <w:t>viviendas de interés social a un precio en promedio de veintiséis millones de pesos</w:t>
      </w:r>
      <w:r w:rsidR="00264A5C" w:rsidRPr="00E80400">
        <w:rPr>
          <w:rFonts w:ascii="Tahoma" w:hAnsi="Tahoma" w:cs="Tahoma"/>
          <w:sz w:val="24"/>
          <w:szCs w:val="24"/>
        </w:rPr>
        <w:t xml:space="preserve"> por cada una</w:t>
      </w:r>
      <w:r w:rsidR="00405C00" w:rsidRPr="00E80400">
        <w:rPr>
          <w:rFonts w:ascii="Tahoma" w:hAnsi="Tahoma" w:cs="Tahoma"/>
          <w:sz w:val="24"/>
          <w:szCs w:val="24"/>
        </w:rPr>
        <w:t xml:space="preserve">, las que serían construidas </w:t>
      </w:r>
      <w:r w:rsidR="00860BCC" w:rsidRPr="00E80400">
        <w:rPr>
          <w:rFonts w:ascii="Tahoma" w:hAnsi="Tahoma" w:cs="Tahoma"/>
          <w:sz w:val="24"/>
          <w:szCs w:val="24"/>
        </w:rPr>
        <w:t>con subsidios que su fundación gestionaría con distintos entes gubernamentales y</w:t>
      </w:r>
      <w:r w:rsidR="00C458FE" w:rsidRPr="00E80400">
        <w:rPr>
          <w:rFonts w:ascii="Tahoma" w:hAnsi="Tahoma" w:cs="Tahoma"/>
          <w:sz w:val="24"/>
          <w:szCs w:val="24"/>
        </w:rPr>
        <w:t xml:space="preserve"> otras</w:t>
      </w:r>
      <w:r w:rsidR="00860BCC" w:rsidRPr="00E80400">
        <w:rPr>
          <w:rFonts w:ascii="Tahoma" w:hAnsi="Tahoma" w:cs="Tahoma"/>
          <w:sz w:val="24"/>
          <w:szCs w:val="24"/>
        </w:rPr>
        <w:t xml:space="preserve"> organizaciones internacionales</w:t>
      </w:r>
      <w:r w:rsidR="007E1071" w:rsidRPr="00E80400">
        <w:rPr>
          <w:rFonts w:ascii="Tahoma" w:hAnsi="Tahoma" w:cs="Tahoma"/>
          <w:sz w:val="24"/>
          <w:szCs w:val="24"/>
        </w:rPr>
        <w:t xml:space="preserve">. </w:t>
      </w:r>
    </w:p>
    <w:p w14:paraId="2E39C9EC" w14:textId="77777777" w:rsidR="00405C00" w:rsidRPr="00E80400" w:rsidRDefault="00405C00" w:rsidP="00E80400">
      <w:pPr>
        <w:pStyle w:val="Sinespaciado"/>
        <w:spacing w:line="276" w:lineRule="auto"/>
        <w:jc w:val="both"/>
        <w:rPr>
          <w:rFonts w:ascii="Tahoma" w:hAnsi="Tahoma" w:cs="Tahoma"/>
          <w:sz w:val="24"/>
          <w:szCs w:val="24"/>
        </w:rPr>
      </w:pPr>
    </w:p>
    <w:p w14:paraId="7A043959" w14:textId="7C9ECA4A" w:rsidR="0025221D" w:rsidRPr="00E80400" w:rsidRDefault="00405C00"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Muchas de las personas que se interesaron en el proyecto urbanístico le hicieron abonos a la Sra. </w:t>
      </w:r>
      <w:r w:rsidR="001E793E">
        <w:rPr>
          <w:rFonts w:ascii="Tahoma" w:hAnsi="Tahoma" w:cs="Tahoma"/>
          <w:sz w:val="24"/>
          <w:szCs w:val="24"/>
        </w:rPr>
        <w:t>MVA</w:t>
      </w:r>
      <w:r w:rsidRPr="00E80400">
        <w:rPr>
          <w:rFonts w:ascii="Tahoma" w:hAnsi="Tahoma" w:cs="Tahoma"/>
          <w:sz w:val="24"/>
          <w:szCs w:val="24"/>
        </w:rPr>
        <w:t xml:space="preserve"> que en promedio oscilaban en </w:t>
      </w:r>
      <w:r w:rsidR="008A6A6B" w:rsidRPr="00E80400">
        <w:rPr>
          <w:rFonts w:ascii="Tahoma" w:hAnsi="Tahoma" w:cs="Tahoma"/>
          <w:sz w:val="24"/>
          <w:szCs w:val="24"/>
        </w:rPr>
        <w:t xml:space="preserve">los </w:t>
      </w:r>
      <w:r w:rsidRPr="00E80400">
        <w:rPr>
          <w:rFonts w:ascii="Tahoma" w:hAnsi="Tahoma" w:cs="Tahoma"/>
          <w:sz w:val="24"/>
          <w:szCs w:val="24"/>
        </w:rPr>
        <w:t xml:space="preserve">dos millones quinientos mil pesos, </w:t>
      </w:r>
      <w:r w:rsidR="005748DC" w:rsidRPr="00E80400">
        <w:rPr>
          <w:rFonts w:ascii="Tahoma" w:hAnsi="Tahoma" w:cs="Tahoma"/>
          <w:sz w:val="24"/>
          <w:szCs w:val="24"/>
        </w:rPr>
        <w:t>y con la cancelación de esa suma firmaba</w:t>
      </w:r>
      <w:r w:rsidRPr="00E80400">
        <w:rPr>
          <w:rFonts w:ascii="Tahoma" w:hAnsi="Tahoma" w:cs="Tahoma"/>
          <w:sz w:val="24"/>
          <w:szCs w:val="24"/>
        </w:rPr>
        <w:t>n</w:t>
      </w:r>
      <w:r w:rsidR="00CC009B" w:rsidRPr="00E80400">
        <w:rPr>
          <w:rFonts w:ascii="Tahoma" w:hAnsi="Tahoma" w:cs="Tahoma"/>
          <w:sz w:val="24"/>
          <w:szCs w:val="24"/>
        </w:rPr>
        <w:t xml:space="preserve"> una promesa de </w:t>
      </w:r>
      <w:r w:rsidRPr="00E80400">
        <w:rPr>
          <w:rFonts w:ascii="Tahoma" w:hAnsi="Tahoma" w:cs="Tahoma"/>
          <w:sz w:val="24"/>
          <w:szCs w:val="24"/>
        </w:rPr>
        <w:t xml:space="preserve">contrato de </w:t>
      </w:r>
      <w:r w:rsidR="00CC009B" w:rsidRPr="00E80400">
        <w:rPr>
          <w:rFonts w:ascii="Tahoma" w:hAnsi="Tahoma" w:cs="Tahoma"/>
          <w:sz w:val="24"/>
          <w:szCs w:val="24"/>
        </w:rPr>
        <w:lastRenderedPageBreak/>
        <w:t xml:space="preserve">compraventa. </w:t>
      </w:r>
      <w:r w:rsidR="008B0C9E" w:rsidRPr="00E80400">
        <w:rPr>
          <w:rFonts w:ascii="Tahoma" w:hAnsi="Tahoma" w:cs="Tahoma"/>
          <w:sz w:val="24"/>
          <w:szCs w:val="24"/>
        </w:rPr>
        <w:t>Pero</w:t>
      </w:r>
      <w:r w:rsidR="008A6A6B" w:rsidRPr="00E80400">
        <w:rPr>
          <w:rFonts w:ascii="Tahoma" w:hAnsi="Tahoma" w:cs="Tahoma"/>
          <w:sz w:val="24"/>
          <w:szCs w:val="24"/>
        </w:rPr>
        <w:t>,</w:t>
      </w:r>
      <w:r w:rsidR="008B0C9E" w:rsidRPr="00E80400">
        <w:rPr>
          <w:rFonts w:ascii="Tahoma" w:hAnsi="Tahoma" w:cs="Tahoma"/>
          <w:sz w:val="24"/>
          <w:szCs w:val="24"/>
        </w:rPr>
        <w:t xml:space="preserve"> pasado un tiempo</w:t>
      </w:r>
      <w:r w:rsidR="009F6EFB" w:rsidRPr="00E80400">
        <w:rPr>
          <w:rFonts w:ascii="Tahoma" w:hAnsi="Tahoma" w:cs="Tahoma"/>
          <w:sz w:val="24"/>
          <w:szCs w:val="24"/>
        </w:rPr>
        <w:t>,</w:t>
      </w:r>
      <w:r w:rsidR="008B0C9E" w:rsidRPr="00E80400">
        <w:rPr>
          <w:rFonts w:ascii="Tahoma" w:hAnsi="Tahoma" w:cs="Tahoma"/>
          <w:sz w:val="24"/>
          <w:szCs w:val="24"/>
        </w:rPr>
        <w:t xml:space="preserve"> las personas se percataron que en dicho lote no se iniciaba ningún tipo de obra, por lo que empezaron a reclamarle a </w:t>
      </w:r>
      <w:r w:rsidRPr="00E80400">
        <w:rPr>
          <w:rFonts w:ascii="Tahoma" w:hAnsi="Tahoma" w:cs="Tahoma"/>
          <w:sz w:val="24"/>
          <w:szCs w:val="24"/>
        </w:rPr>
        <w:t xml:space="preserve">la Sra. </w:t>
      </w:r>
      <w:r w:rsidR="001E793E">
        <w:rPr>
          <w:rFonts w:ascii="Tahoma" w:hAnsi="Tahoma" w:cs="Tahoma"/>
          <w:sz w:val="24"/>
          <w:szCs w:val="24"/>
        </w:rPr>
        <w:t>MVA</w:t>
      </w:r>
      <w:r w:rsidR="00264A5C" w:rsidRPr="00E80400">
        <w:rPr>
          <w:rFonts w:ascii="Tahoma" w:hAnsi="Tahoma" w:cs="Tahoma"/>
          <w:sz w:val="24"/>
          <w:szCs w:val="24"/>
        </w:rPr>
        <w:t>,</w:t>
      </w:r>
      <w:r w:rsidR="008B0C9E" w:rsidRPr="00E80400">
        <w:rPr>
          <w:rFonts w:ascii="Tahoma" w:hAnsi="Tahoma" w:cs="Tahoma"/>
          <w:sz w:val="24"/>
          <w:szCs w:val="24"/>
        </w:rPr>
        <w:t xml:space="preserve"> quien le</w:t>
      </w:r>
      <w:r w:rsidR="008A6A6B" w:rsidRPr="00E80400">
        <w:rPr>
          <w:rFonts w:ascii="Tahoma" w:hAnsi="Tahoma" w:cs="Tahoma"/>
          <w:sz w:val="24"/>
          <w:szCs w:val="24"/>
        </w:rPr>
        <w:t>s</w:t>
      </w:r>
      <w:r w:rsidR="008B0C9E" w:rsidRPr="00E80400">
        <w:rPr>
          <w:rFonts w:ascii="Tahoma" w:hAnsi="Tahoma" w:cs="Tahoma"/>
          <w:sz w:val="24"/>
          <w:szCs w:val="24"/>
        </w:rPr>
        <w:t xml:space="preserve"> decía que tuvieran paciencia que ya casi empezarían l</w:t>
      </w:r>
      <w:r w:rsidR="00394CE0" w:rsidRPr="00E80400">
        <w:rPr>
          <w:rFonts w:ascii="Tahoma" w:hAnsi="Tahoma" w:cs="Tahoma"/>
          <w:sz w:val="24"/>
          <w:szCs w:val="24"/>
        </w:rPr>
        <w:t>os movimientos de tierra</w:t>
      </w:r>
      <w:r w:rsidR="009F6EFB" w:rsidRPr="00E80400">
        <w:rPr>
          <w:rFonts w:ascii="Tahoma" w:hAnsi="Tahoma" w:cs="Tahoma"/>
          <w:sz w:val="24"/>
          <w:szCs w:val="24"/>
        </w:rPr>
        <w:t>s</w:t>
      </w:r>
      <w:r w:rsidR="0044087C" w:rsidRPr="00E80400">
        <w:rPr>
          <w:rFonts w:ascii="Tahoma" w:hAnsi="Tahoma" w:cs="Tahoma"/>
          <w:sz w:val="24"/>
          <w:szCs w:val="24"/>
        </w:rPr>
        <w:t xml:space="preserve"> para la construcción de las casas</w:t>
      </w:r>
      <w:r w:rsidR="00264A5C" w:rsidRPr="00E80400">
        <w:rPr>
          <w:rFonts w:ascii="Tahoma" w:hAnsi="Tahoma" w:cs="Tahoma"/>
          <w:sz w:val="24"/>
          <w:szCs w:val="24"/>
        </w:rPr>
        <w:t xml:space="preserve">, lo que nunca </w:t>
      </w:r>
      <w:r w:rsidR="0044087C" w:rsidRPr="00E80400">
        <w:rPr>
          <w:rFonts w:ascii="Tahoma" w:hAnsi="Tahoma" w:cs="Tahoma"/>
          <w:sz w:val="24"/>
          <w:szCs w:val="24"/>
        </w:rPr>
        <w:t>sucedió</w:t>
      </w:r>
      <w:r w:rsidR="00394CE0" w:rsidRPr="00E80400">
        <w:rPr>
          <w:rFonts w:ascii="Tahoma" w:hAnsi="Tahoma" w:cs="Tahoma"/>
          <w:sz w:val="24"/>
          <w:szCs w:val="24"/>
        </w:rPr>
        <w:t>; mientras que</w:t>
      </w:r>
      <w:r w:rsidR="008B0C9E" w:rsidRPr="00E80400">
        <w:rPr>
          <w:rFonts w:ascii="Tahoma" w:hAnsi="Tahoma" w:cs="Tahoma"/>
          <w:sz w:val="24"/>
          <w:szCs w:val="24"/>
        </w:rPr>
        <w:t xml:space="preserve"> </w:t>
      </w:r>
      <w:r w:rsidR="0044087C" w:rsidRPr="00E80400">
        <w:rPr>
          <w:rFonts w:ascii="Tahoma" w:hAnsi="Tahoma" w:cs="Tahoma"/>
          <w:sz w:val="24"/>
          <w:szCs w:val="24"/>
        </w:rPr>
        <w:t>aquellos</w:t>
      </w:r>
      <w:r w:rsidR="008B0C9E" w:rsidRPr="00E80400">
        <w:rPr>
          <w:rFonts w:ascii="Tahoma" w:hAnsi="Tahoma" w:cs="Tahoma"/>
          <w:sz w:val="24"/>
          <w:szCs w:val="24"/>
        </w:rPr>
        <w:t xml:space="preserve"> que solicita</w:t>
      </w:r>
      <w:r w:rsidR="008A6A6B" w:rsidRPr="00E80400">
        <w:rPr>
          <w:rFonts w:ascii="Tahoma" w:hAnsi="Tahoma" w:cs="Tahoma"/>
          <w:sz w:val="24"/>
          <w:szCs w:val="24"/>
        </w:rPr>
        <w:t xml:space="preserve">ron </w:t>
      </w:r>
      <w:r w:rsidR="008B0C9E" w:rsidRPr="00E80400">
        <w:rPr>
          <w:rFonts w:ascii="Tahoma" w:hAnsi="Tahoma" w:cs="Tahoma"/>
          <w:sz w:val="24"/>
          <w:szCs w:val="24"/>
        </w:rPr>
        <w:t>la devolución del dinero</w:t>
      </w:r>
      <w:r w:rsidR="0044087C" w:rsidRPr="00E80400">
        <w:rPr>
          <w:rFonts w:ascii="Tahoma" w:hAnsi="Tahoma" w:cs="Tahoma"/>
          <w:sz w:val="24"/>
          <w:szCs w:val="24"/>
        </w:rPr>
        <w:t xml:space="preserve"> que habían pagado,</w:t>
      </w:r>
      <w:r w:rsidR="008B0C9E" w:rsidRPr="00E80400">
        <w:rPr>
          <w:rFonts w:ascii="Tahoma" w:hAnsi="Tahoma" w:cs="Tahoma"/>
          <w:sz w:val="24"/>
          <w:szCs w:val="24"/>
        </w:rPr>
        <w:t xml:space="preserve"> no obt</w:t>
      </w:r>
      <w:r w:rsidR="00264A5C" w:rsidRPr="00E80400">
        <w:rPr>
          <w:rFonts w:ascii="Tahoma" w:hAnsi="Tahoma" w:cs="Tahoma"/>
          <w:sz w:val="24"/>
          <w:szCs w:val="24"/>
        </w:rPr>
        <w:t>uvieron</w:t>
      </w:r>
      <w:r w:rsidR="008B0C9E" w:rsidRPr="00E80400">
        <w:rPr>
          <w:rFonts w:ascii="Tahoma" w:hAnsi="Tahoma" w:cs="Tahoma"/>
          <w:sz w:val="24"/>
          <w:szCs w:val="24"/>
        </w:rPr>
        <w:t xml:space="preserve"> respuesta </w:t>
      </w:r>
      <w:r w:rsidR="008A6A6B" w:rsidRPr="00E80400">
        <w:rPr>
          <w:rFonts w:ascii="Tahoma" w:hAnsi="Tahoma" w:cs="Tahoma"/>
          <w:sz w:val="24"/>
          <w:szCs w:val="24"/>
        </w:rPr>
        <w:t>de ningún tipo</w:t>
      </w:r>
      <w:r w:rsidR="00264A5C" w:rsidRPr="00E80400">
        <w:rPr>
          <w:rFonts w:ascii="Tahoma" w:hAnsi="Tahoma" w:cs="Tahoma"/>
          <w:sz w:val="24"/>
          <w:szCs w:val="24"/>
        </w:rPr>
        <w:t>,</w:t>
      </w:r>
      <w:r w:rsidR="008A6A6B" w:rsidRPr="00E80400">
        <w:rPr>
          <w:rFonts w:ascii="Tahoma" w:hAnsi="Tahoma" w:cs="Tahoma"/>
          <w:sz w:val="24"/>
          <w:szCs w:val="24"/>
        </w:rPr>
        <w:t xml:space="preserve"> </w:t>
      </w:r>
      <w:r w:rsidR="008B0C9E" w:rsidRPr="00E80400">
        <w:rPr>
          <w:rFonts w:ascii="Tahoma" w:hAnsi="Tahoma" w:cs="Tahoma"/>
          <w:sz w:val="24"/>
          <w:szCs w:val="24"/>
        </w:rPr>
        <w:t xml:space="preserve">o les eran entregados cheques que no tenían fondos. </w:t>
      </w:r>
      <w:r w:rsidR="005748DC" w:rsidRPr="00E80400">
        <w:rPr>
          <w:rFonts w:ascii="Tahoma" w:hAnsi="Tahoma" w:cs="Tahoma"/>
          <w:sz w:val="24"/>
          <w:szCs w:val="24"/>
        </w:rPr>
        <w:t xml:space="preserve"> </w:t>
      </w:r>
      <w:r w:rsidR="00860BCC" w:rsidRPr="00E80400">
        <w:rPr>
          <w:rFonts w:ascii="Tahoma" w:hAnsi="Tahoma" w:cs="Tahoma"/>
          <w:sz w:val="24"/>
          <w:szCs w:val="24"/>
        </w:rPr>
        <w:t xml:space="preserve"> </w:t>
      </w:r>
      <w:r w:rsidR="0025221D" w:rsidRPr="00E80400">
        <w:rPr>
          <w:rFonts w:ascii="Tahoma" w:hAnsi="Tahoma" w:cs="Tahoma"/>
          <w:sz w:val="24"/>
          <w:szCs w:val="24"/>
        </w:rPr>
        <w:t xml:space="preserve"> </w:t>
      </w:r>
    </w:p>
    <w:p w14:paraId="0F190AA3" w14:textId="77777777" w:rsidR="00DE711F" w:rsidRPr="00E80400" w:rsidRDefault="00DE711F" w:rsidP="00E80400">
      <w:pPr>
        <w:pStyle w:val="Sinespaciado"/>
        <w:spacing w:line="276" w:lineRule="auto"/>
        <w:jc w:val="both"/>
        <w:rPr>
          <w:rFonts w:ascii="Tahoma" w:hAnsi="Tahoma" w:cs="Tahoma"/>
          <w:sz w:val="24"/>
          <w:szCs w:val="24"/>
        </w:rPr>
      </w:pPr>
    </w:p>
    <w:p w14:paraId="4EB9DA11" w14:textId="4F29FE08" w:rsidR="00394CE0" w:rsidRPr="00E80400" w:rsidRDefault="00E571D0" w:rsidP="00E80400">
      <w:pPr>
        <w:pStyle w:val="Sinespaciado"/>
        <w:spacing w:line="276" w:lineRule="auto"/>
        <w:jc w:val="both"/>
        <w:rPr>
          <w:rFonts w:ascii="Tahoma" w:hAnsi="Tahoma" w:cs="Tahoma"/>
          <w:sz w:val="24"/>
          <w:szCs w:val="24"/>
        </w:rPr>
      </w:pPr>
      <w:r w:rsidRPr="00E80400">
        <w:rPr>
          <w:rFonts w:ascii="Tahoma" w:hAnsi="Tahoma" w:cs="Tahoma"/>
          <w:sz w:val="24"/>
          <w:szCs w:val="24"/>
        </w:rPr>
        <w:t>Finalmente, en el libelo acusatorio se dice que e</w:t>
      </w:r>
      <w:r w:rsidR="00DA7CAD" w:rsidRPr="00E80400">
        <w:rPr>
          <w:rFonts w:ascii="Tahoma" w:hAnsi="Tahoma" w:cs="Tahoma"/>
          <w:sz w:val="24"/>
          <w:szCs w:val="24"/>
        </w:rPr>
        <w:t xml:space="preserve">n el transcurso de las indagaciones, se logró establecer que </w:t>
      </w:r>
      <w:r w:rsidR="00405C00" w:rsidRPr="00E80400">
        <w:rPr>
          <w:rFonts w:ascii="Tahoma" w:hAnsi="Tahoma" w:cs="Tahoma"/>
          <w:sz w:val="24"/>
          <w:szCs w:val="24"/>
        </w:rPr>
        <w:t xml:space="preserve">el proyecto </w:t>
      </w:r>
      <w:r w:rsidR="008A6A6B" w:rsidRPr="00E80400">
        <w:rPr>
          <w:rFonts w:ascii="Tahoma" w:hAnsi="Tahoma" w:cs="Tahoma"/>
          <w:sz w:val="24"/>
          <w:szCs w:val="24"/>
        </w:rPr>
        <w:t>urbanístico</w:t>
      </w:r>
      <w:r w:rsidR="00405C00" w:rsidRPr="00E80400">
        <w:rPr>
          <w:rFonts w:ascii="Tahoma" w:hAnsi="Tahoma" w:cs="Tahoma"/>
          <w:sz w:val="24"/>
          <w:szCs w:val="24"/>
        </w:rPr>
        <w:t xml:space="preserve"> carecía de las licencias y de los avales que para tales menesteres </w:t>
      </w:r>
      <w:r w:rsidR="008A6A6B" w:rsidRPr="00E80400">
        <w:rPr>
          <w:rFonts w:ascii="Tahoma" w:hAnsi="Tahoma" w:cs="Tahoma"/>
          <w:sz w:val="24"/>
          <w:szCs w:val="24"/>
        </w:rPr>
        <w:t>debían</w:t>
      </w:r>
      <w:r w:rsidR="00405C00" w:rsidRPr="00E80400">
        <w:rPr>
          <w:rFonts w:ascii="Tahoma" w:hAnsi="Tahoma" w:cs="Tahoma"/>
          <w:sz w:val="24"/>
          <w:szCs w:val="24"/>
        </w:rPr>
        <w:t xml:space="preserve"> expedir las autoridades municipales, e igualmente se constató </w:t>
      </w:r>
      <w:r w:rsidR="008A6A6B" w:rsidRPr="00E80400">
        <w:rPr>
          <w:rFonts w:ascii="Tahoma" w:hAnsi="Tahoma" w:cs="Tahoma"/>
          <w:sz w:val="24"/>
          <w:szCs w:val="24"/>
        </w:rPr>
        <w:t xml:space="preserve">que </w:t>
      </w:r>
      <w:r w:rsidR="00C458FE" w:rsidRPr="00E80400">
        <w:rPr>
          <w:rFonts w:ascii="Tahoma" w:hAnsi="Tahoma" w:cs="Tahoma"/>
          <w:sz w:val="24"/>
          <w:szCs w:val="24"/>
        </w:rPr>
        <w:t>ni</w:t>
      </w:r>
      <w:r w:rsidR="008112C0" w:rsidRPr="00E80400">
        <w:rPr>
          <w:rFonts w:ascii="Tahoma" w:hAnsi="Tahoma" w:cs="Tahoma"/>
          <w:sz w:val="24"/>
          <w:szCs w:val="24"/>
        </w:rPr>
        <w:t xml:space="preserve"> la </w:t>
      </w:r>
      <w:r w:rsidR="008A6A6B" w:rsidRPr="00E80400">
        <w:rPr>
          <w:rFonts w:ascii="Tahoma" w:hAnsi="Tahoma" w:cs="Tahoma"/>
          <w:sz w:val="24"/>
          <w:szCs w:val="24"/>
        </w:rPr>
        <w:t xml:space="preserve">Sra. </w:t>
      </w:r>
      <w:r w:rsidR="001E793E">
        <w:rPr>
          <w:rFonts w:ascii="Tahoma" w:hAnsi="Tahoma" w:cs="Tahoma"/>
          <w:sz w:val="24"/>
          <w:szCs w:val="24"/>
        </w:rPr>
        <w:t>MVA</w:t>
      </w:r>
      <w:r w:rsidR="008A6A6B" w:rsidRPr="00E80400">
        <w:rPr>
          <w:rFonts w:ascii="Tahoma" w:hAnsi="Tahoma" w:cs="Tahoma"/>
          <w:sz w:val="24"/>
          <w:szCs w:val="24"/>
        </w:rPr>
        <w:t xml:space="preserve"> </w:t>
      </w:r>
      <w:r w:rsidR="008112C0" w:rsidRPr="00E80400">
        <w:rPr>
          <w:rFonts w:ascii="Tahoma" w:hAnsi="Tahoma" w:cs="Tahoma"/>
          <w:sz w:val="24"/>
          <w:szCs w:val="24"/>
        </w:rPr>
        <w:t xml:space="preserve">ni la fundación que ella </w:t>
      </w:r>
      <w:r w:rsidR="00394CE0" w:rsidRPr="00E80400">
        <w:rPr>
          <w:rFonts w:ascii="Tahoma" w:hAnsi="Tahoma" w:cs="Tahoma"/>
          <w:sz w:val="24"/>
          <w:szCs w:val="24"/>
        </w:rPr>
        <w:t>presidía</w:t>
      </w:r>
      <w:r w:rsidR="008112C0" w:rsidRPr="00E80400">
        <w:rPr>
          <w:rFonts w:ascii="Tahoma" w:hAnsi="Tahoma" w:cs="Tahoma"/>
          <w:sz w:val="24"/>
          <w:szCs w:val="24"/>
        </w:rPr>
        <w:t xml:space="preserve"> </w:t>
      </w:r>
      <w:r w:rsidR="00C458FE" w:rsidRPr="00E80400">
        <w:rPr>
          <w:rFonts w:ascii="Tahoma" w:hAnsi="Tahoma" w:cs="Tahoma"/>
          <w:sz w:val="24"/>
          <w:szCs w:val="24"/>
        </w:rPr>
        <w:t>eran</w:t>
      </w:r>
      <w:r w:rsidR="008112C0" w:rsidRPr="00E80400">
        <w:rPr>
          <w:rFonts w:ascii="Tahoma" w:hAnsi="Tahoma" w:cs="Tahoma"/>
          <w:sz w:val="24"/>
          <w:szCs w:val="24"/>
        </w:rPr>
        <w:t xml:space="preserve"> </w:t>
      </w:r>
      <w:r w:rsidR="00C458FE" w:rsidRPr="00E80400">
        <w:rPr>
          <w:rFonts w:ascii="Tahoma" w:hAnsi="Tahoma" w:cs="Tahoma"/>
          <w:sz w:val="24"/>
          <w:szCs w:val="24"/>
        </w:rPr>
        <w:t xml:space="preserve">los </w:t>
      </w:r>
      <w:r w:rsidR="008112C0" w:rsidRPr="00E80400">
        <w:rPr>
          <w:rFonts w:ascii="Tahoma" w:hAnsi="Tahoma" w:cs="Tahoma"/>
          <w:sz w:val="24"/>
          <w:szCs w:val="24"/>
        </w:rPr>
        <w:t>propietarios del lote en donde se pensaba construir el proyecto de vivienda</w:t>
      </w:r>
      <w:r w:rsidR="00AC6143" w:rsidRPr="00E80400">
        <w:rPr>
          <w:rFonts w:ascii="Tahoma" w:hAnsi="Tahoma" w:cs="Tahoma"/>
          <w:sz w:val="24"/>
          <w:szCs w:val="24"/>
        </w:rPr>
        <w:t xml:space="preserve"> en el que muchas personas </w:t>
      </w:r>
      <w:r w:rsidR="00B055FA" w:rsidRPr="00E80400">
        <w:rPr>
          <w:rFonts w:ascii="Tahoma" w:hAnsi="Tahoma" w:cs="Tahoma"/>
          <w:sz w:val="24"/>
          <w:szCs w:val="24"/>
        </w:rPr>
        <w:t xml:space="preserve">vanamente </w:t>
      </w:r>
      <w:r w:rsidR="00AC6143" w:rsidRPr="00E80400">
        <w:rPr>
          <w:rFonts w:ascii="Tahoma" w:hAnsi="Tahoma" w:cs="Tahoma"/>
          <w:sz w:val="24"/>
          <w:szCs w:val="24"/>
        </w:rPr>
        <w:t>sembraron sus ilusiones de adquirir una casa propia</w:t>
      </w:r>
      <w:r w:rsidR="008A6A6B" w:rsidRPr="00E80400">
        <w:rPr>
          <w:rFonts w:ascii="Tahoma" w:hAnsi="Tahoma" w:cs="Tahoma"/>
          <w:sz w:val="24"/>
          <w:szCs w:val="24"/>
        </w:rPr>
        <w:t>.</w:t>
      </w:r>
    </w:p>
    <w:p w14:paraId="4AEFA99F" w14:textId="77777777" w:rsidR="00B6183E" w:rsidRPr="00E80400" w:rsidRDefault="00B6183E" w:rsidP="00E80400">
      <w:pPr>
        <w:pStyle w:val="Sinespaciado"/>
        <w:spacing w:line="276" w:lineRule="auto"/>
        <w:jc w:val="both"/>
        <w:rPr>
          <w:rFonts w:ascii="Tahoma" w:hAnsi="Tahoma" w:cs="Tahoma"/>
          <w:sz w:val="24"/>
          <w:szCs w:val="24"/>
        </w:rPr>
      </w:pPr>
    </w:p>
    <w:p w14:paraId="674B24BB" w14:textId="77777777" w:rsidR="00C60BBC" w:rsidRPr="00E80400" w:rsidRDefault="00C60BBC" w:rsidP="00E80400">
      <w:pPr>
        <w:pStyle w:val="Sinespaciado"/>
        <w:spacing w:line="276" w:lineRule="auto"/>
        <w:jc w:val="center"/>
        <w:rPr>
          <w:rFonts w:ascii="Tahoma" w:hAnsi="Tahoma" w:cs="Tahoma"/>
          <w:sz w:val="24"/>
          <w:szCs w:val="24"/>
        </w:rPr>
      </w:pPr>
      <w:r w:rsidRPr="00E80400">
        <w:rPr>
          <w:rFonts w:ascii="Tahoma" w:hAnsi="Tahoma" w:cs="Tahoma"/>
          <w:b/>
          <w:sz w:val="24"/>
          <w:szCs w:val="24"/>
        </w:rPr>
        <w:t>LA ACTUACIÓN PROCESAL:</w:t>
      </w:r>
    </w:p>
    <w:p w14:paraId="48CD1052" w14:textId="77777777" w:rsidR="008A6A6B" w:rsidRPr="00E80400" w:rsidRDefault="008A6A6B" w:rsidP="00E80400">
      <w:pPr>
        <w:pStyle w:val="Sinespaciado"/>
        <w:spacing w:line="276" w:lineRule="auto"/>
        <w:jc w:val="center"/>
        <w:rPr>
          <w:rFonts w:ascii="Tahoma" w:hAnsi="Tahoma" w:cs="Tahoma"/>
          <w:sz w:val="24"/>
          <w:szCs w:val="24"/>
        </w:rPr>
      </w:pPr>
    </w:p>
    <w:p w14:paraId="7DF7F353" w14:textId="330B12B6" w:rsidR="00C60BBC" w:rsidRPr="00E80400" w:rsidRDefault="008A6A6B" w:rsidP="00E80400">
      <w:pPr>
        <w:pStyle w:val="Sinespaciado"/>
        <w:numPr>
          <w:ilvl w:val="0"/>
          <w:numId w:val="6"/>
        </w:numPr>
        <w:spacing w:line="276" w:lineRule="auto"/>
        <w:ind w:left="360"/>
        <w:jc w:val="both"/>
        <w:rPr>
          <w:rFonts w:ascii="Tahoma" w:hAnsi="Tahoma" w:cs="Tahoma"/>
          <w:sz w:val="24"/>
          <w:szCs w:val="24"/>
        </w:rPr>
      </w:pPr>
      <w:r w:rsidRPr="00E80400">
        <w:rPr>
          <w:rFonts w:ascii="Tahoma" w:hAnsi="Tahoma" w:cs="Tahoma"/>
          <w:sz w:val="24"/>
          <w:szCs w:val="24"/>
        </w:rPr>
        <w:t xml:space="preserve">En las calendas del 18 de febrero del 2.013, ante el Juzgado 4º Penal Municipal de esta localidad, con funciones de control de garantías, la Fiscalía le enrostró cargos a la Sra. </w:t>
      </w:r>
      <w:r w:rsidR="001E793E">
        <w:rPr>
          <w:rFonts w:ascii="Tahoma" w:hAnsi="Tahoma" w:cs="Tahoma"/>
          <w:sz w:val="24"/>
          <w:szCs w:val="24"/>
        </w:rPr>
        <w:t>MVA</w:t>
      </w:r>
      <w:r w:rsidR="006C21B9" w:rsidRPr="00E80400">
        <w:rPr>
          <w:rFonts w:ascii="Tahoma" w:hAnsi="Tahoma" w:cs="Tahoma"/>
          <w:sz w:val="24"/>
          <w:szCs w:val="24"/>
        </w:rPr>
        <w:t xml:space="preserve"> </w:t>
      </w:r>
      <w:r w:rsidRPr="00E80400">
        <w:rPr>
          <w:rFonts w:ascii="Tahoma" w:hAnsi="Tahoma" w:cs="Tahoma"/>
          <w:sz w:val="24"/>
          <w:szCs w:val="24"/>
        </w:rPr>
        <w:t xml:space="preserve">por incurrir en la </w:t>
      </w:r>
      <w:r w:rsidR="00B74693" w:rsidRPr="00E80400">
        <w:rPr>
          <w:rFonts w:ascii="Tahoma" w:hAnsi="Tahoma" w:cs="Tahoma"/>
          <w:sz w:val="24"/>
          <w:szCs w:val="24"/>
        </w:rPr>
        <w:t xml:space="preserve">presunta comisión de </w:t>
      </w:r>
      <w:r w:rsidR="00E16779" w:rsidRPr="00E80400">
        <w:rPr>
          <w:rFonts w:ascii="Tahoma" w:hAnsi="Tahoma" w:cs="Tahoma"/>
          <w:sz w:val="24"/>
          <w:szCs w:val="24"/>
        </w:rPr>
        <w:t xml:space="preserve">la conducta punible de estafa </w:t>
      </w:r>
      <w:r w:rsidR="005A4959" w:rsidRPr="00E80400">
        <w:rPr>
          <w:rFonts w:ascii="Tahoma" w:hAnsi="Tahoma" w:cs="Tahoma"/>
          <w:sz w:val="24"/>
          <w:szCs w:val="24"/>
        </w:rPr>
        <w:t>agravada de acuerdo a lo establecido en el numera</w:t>
      </w:r>
      <w:r w:rsidR="00C458FE" w:rsidRPr="00E80400">
        <w:rPr>
          <w:rFonts w:ascii="Tahoma" w:hAnsi="Tahoma" w:cs="Tahoma"/>
          <w:sz w:val="24"/>
          <w:szCs w:val="24"/>
        </w:rPr>
        <w:t>l 1º del artículo 247 del C.P.</w:t>
      </w:r>
      <w:r w:rsidR="005A4959" w:rsidRPr="00E80400">
        <w:rPr>
          <w:rFonts w:ascii="Tahoma" w:hAnsi="Tahoma" w:cs="Tahoma"/>
          <w:sz w:val="24"/>
          <w:szCs w:val="24"/>
        </w:rPr>
        <w:t xml:space="preserve"> </w:t>
      </w:r>
      <w:r w:rsidR="00C458FE" w:rsidRPr="00E80400">
        <w:rPr>
          <w:rFonts w:ascii="Tahoma" w:hAnsi="Tahoma" w:cs="Tahoma"/>
          <w:sz w:val="24"/>
          <w:szCs w:val="24"/>
        </w:rPr>
        <w:t>y</w:t>
      </w:r>
      <w:r w:rsidR="005A4959" w:rsidRPr="00E80400">
        <w:rPr>
          <w:rFonts w:ascii="Tahoma" w:hAnsi="Tahoma" w:cs="Tahoma"/>
          <w:sz w:val="24"/>
          <w:szCs w:val="24"/>
        </w:rPr>
        <w:t xml:space="preserve"> el </w:t>
      </w:r>
      <w:r w:rsidRPr="00E80400">
        <w:rPr>
          <w:rFonts w:ascii="Tahoma" w:hAnsi="Tahoma" w:cs="Tahoma"/>
          <w:sz w:val="24"/>
          <w:szCs w:val="24"/>
        </w:rPr>
        <w:t>#</w:t>
      </w:r>
      <w:r w:rsidR="005A4959" w:rsidRPr="00E80400">
        <w:rPr>
          <w:rFonts w:ascii="Tahoma" w:hAnsi="Tahoma" w:cs="Tahoma"/>
          <w:sz w:val="24"/>
          <w:szCs w:val="24"/>
        </w:rPr>
        <w:t xml:space="preserve"> 1º del artículo 267 de ese mismo código, y con aumento de la pena por ser un delito de masa, tal como lo establece el parágrafo del artículo 31 del Código Penal</w:t>
      </w:r>
      <w:r w:rsidR="00B74693" w:rsidRPr="00E80400">
        <w:rPr>
          <w:rFonts w:ascii="Tahoma" w:hAnsi="Tahoma" w:cs="Tahoma"/>
          <w:sz w:val="24"/>
          <w:szCs w:val="24"/>
        </w:rPr>
        <w:t>.</w:t>
      </w:r>
      <w:r w:rsidR="00CE699C" w:rsidRPr="00E80400">
        <w:rPr>
          <w:rFonts w:ascii="Tahoma" w:hAnsi="Tahoma" w:cs="Tahoma"/>
          <w:sz w:val="24"/>
          <w:szCs w:val="24"/>
        </w:rPr>
        <w:t xml:space="preserve"> La imputada no aceptó los cargos. </w:t>
      </w:r>
    </w:p>
    <w:p w14:paraId="2C3EB9AE" w14:textId="77777777" w:rsidR="00B74693" w:rsidRPr="00E80400" w:rsidRDefault="00B74693" w:rsidP="00E80400">
      <w:pPr>
        <w:pStyle w:val="Sinespaciado"/>
        <w:spacing w:line="276" w:lineRule="auto"/>
        <w:jc w:val="both"/>
        <w:rPr>
          <w:rFonts w:ascii="Tahoma" w:hAnsi="Tahoma" w:cs="Tahoma"/>
          <w:sz w:val="24"/>
          <w:szCs w:val="24"/>
        </w:rPr>
      </w:pPr>
    </w:p>
    <w:p w14:paraId="7D660BDE" w14:textId="1851D099" w:rsidR="008A6A6B" w:rsidRPr="00E80400" w:rsidRDefault="00B74693" w:rsidP="00E80400">
      <w:pPr>
        <w:pStyle w:val="Sinespaciado"/>
        <w:numPr>
          <w:ilvl w:val="0"/>
          <w:numId w:val="6"/>
        </w:numPr>
        <w:spacing w:line="276" w:lineRule="auto"/>
        <w:ind w:left="360"/>
        <w:jc w:val="both"/>
        <w:rPr>
          <w:rFonts w:ascii="Tahoma" w:hAnsi="Tahoma" w:cs="Tahoma"/>
          <w:sz w:val="24"/>
          <w:szCs w:val="24"/>
        </w:rPr>
      </w:pPr>
      <w:r w:rsidRPr="00E80400">
        <w:rPr>
          <w:rFonts w:ascii="Tahoma" w:hAnsi="Tahoma" w:cs="Tahoma"/>
          <w:sz w:val="24"/>
          <w:szCs w:val="24"/>
        </w:rPr>
        <w:t>El escrit</w:t>
      </w:r>
      <w:r w:rsidR="00881BF4" w:rsidRPr="00E80400">
        <w:rPr>
          <w:rFonts w:ascii="Tahoma" w:hAnsi="Tahoma" w:cs="Tahoma"/>
          <w:sz w:val="24"/>
          <w:szCs w:val="24"/>
        </w:rPr>
        <w:t xml:space="preserve">o de acusación </w:t>
      </w:r>
      <w:r w:rsidR="008A6A6B" w:rsidRPr="00E80400">
        <w:rPr>
          <w:rFonts w:ascii="Tahoma" w:hAnsi="Tahoma" w:cs="Tahoma"/>
          <w:sz w:val="24"/>
          <w:szCs w:val="24"/>
        </w:rPr>
        <w:t>data d</w:t>
      </w:r>
      <w:r w:rsidR="00881BF4" w:rsidRPr="00E80400">
        <w:rPr>
          <w:rFonts w:ascii="Tahoma" w:hAnsi="Tahoma" w:cs="Tahoma"/>
          <w:sz w:val="24"/>
          <w:szCs w:val="24"/>
        </w:rPr>
        <w:t>el 17</w:t>
      </w:r>
      <w:r w:rsidRPr="00E80400">
        <w:rPr>
          <w:rFonts w:ascii="Tahoma" w:hAnsi="Tahoma" w:cs="Tahoma"/>
          <w:sz w:val="24"/>
          <w:szCs w:val="24"/>
        </w:rPr>
        <w:t xml:space="preserve"> de </w:t>
      </w:r>
      <w:r w:rsidR="00881BF4" w:rsidRPr="00E80400">
        <w:rPr>
          <w:rFonts w:ascii="Tahoma" w:hAnsi="Tahoma" w:cs="Tahoma"/>
          <w:sz w:val="24"/>
          <w:szCs w:val="24"/>
        </w:rPr>
        <w:t>mayo</w:t>
      </w:r>
      <w:r w:rsidRPr="00E80400">
        <w:rPr>
          <w:rFonts w:ascii="Tahoma" w:hAnsi="Tahoma" w:cs="Tahoma"/>
          <w:sz w:val="24"/>
          <w:szCs w:val="24"/>
        </w:rPr>
        <w:t xml:space="preserve"> de 2013, correspondiéndole su conocimiento al Juzgado </w:t>
      </w:r>
      <w:r w:rsidR="008A6A6B" w:rsidRPr="00E80400">
        <w:rPr>
          <w:rFonts w:ascii="Tahoma" w:hAnsi="Tahoma" w:cs="Tahoma"/>
          <w:sz w:val="24"/>
          <w:szCs w:val="24"/>
        </w:rPr>
        <w:t xml:space="preserve">1º </w:t>
      </w:r>
      <w:r w:rsidR="00DA6CDF" w:rsidRPr="00E80400">
        <w:rPr>
          <w:rFonts w:ascii="Tahoma" w:hAnsi="Tahoma" w:cs="Tahoma"/>
          <w:sz w:val="24"/>
          <w:szCs w:val="24"/>
        </w:rPr>
        <w:t xml:space="preserve">Penal del Circuito </w:t>
      </w:r>
      <w:r w:rsidR="008A6A6B" w:rsidRPr="00E80400">
        <w:rPr>
          <w:rFonts w:ascii="Tahoma" w:hAnsi="Tahoma" w:cs="Tahoma"/>
          <w:sz w:val="24"/>
          <w:szCs w:val="24"/>
        </w:rPr>
        <w:t>de esta localidad</w:t>
      </w:r>
      <w:r w:rsidR="00DA6CDF" w:rsidRPr="00E80400">
        <w:rPr>
          <w:rFonts w:ascii="Tahoma" w:hAnsi="Tahoma" w:cs="Tahoma"/>
          <w:sz w:val="24"/>
          <w:szCs w:val="24"/>
        </w:rPr>
        <w:t>, ante el cual</w:t>
      </w:r>
      <w:r w:rsidR="00881BF4" w:rsidRPr="00E80400">
        <w:rPr>
          <w:rFonts w:ascii="Tahoma" w:hAnsi="Tahoma" w:cs="Tahoma"/>
          <w:sz w:val="24"/>
          <w:szCs w:val="24"/>
        </w:rPr>
        <w:t xml:space="preserve">, </w:t>
      </w:r>
      <w:r w:rsidR="008A6A6B" w:rsidRPr="00E80400">
        <w:rPr>
          <w:rFonts w:ascii="Tahoma" w:hAnsi="Tahoma" w:cs="Tahoma"/>
          <w:sz w:val="24"/>
          <w:szCs w:val="24"/>
        </w:rPr>
        <w:t xml:space="preserve">el 19 de diciembre de 2.013 se celebró la audiencia de formulación de la acusación, vista en la que la Fiscalía reiteró los cargos enrostrados a la procesada </w:t>
      </w:r>
      <w:r w:rsidR="001E793E">
        <w:rPr>
          <w:rFonts w:ascii="Tahoma" w:hAnsi="Tahoma" w:cs="Tahoma"/>
          <w:sz w:val="24"/>
          <w:szCs w:val="24"/>
        </w:rPr>
        <w:t>MVA</w:t>
      </w:r>
      <w:r w:rsidR="008A6A6B" w:rsidRPr="00E80400">
        <w:rPr>
          <w:rFonts w:ascii="Tahoma" w:hAnsi="Tahoma" w:cs="Tahoma"/>
          <w:sz w:val="24"/>
          <w:szCs w:val="24"/>
        </w:rPr>
        <w:t>.</w:t>
      </w:r>
    </w:p>
    <w:p w14:paraId="4EE244AD" w14:textId="77777777" w:rsidR="00415CF4" w:rsidRPr="00E80400" w:rsidRDefault="00415CF4" w:rsidP="00E80400">
      <w:pPr>
        <w:pStyle w:val="Sinespaciado"/>
        <w:spacing w:line="276" w:lineRule="auto"/>
        <w:jc w:val="both"/>
        <w:rPr>
          <w:rFonts w:ascii="Tahoma" w:hAnsi="Tahoma" w:cs="Tahoma"/>
          <w:sz w:val="24"/>
          <w:szCs w:val="24"/>
        </w:rPr>
      </w:pPr>
    </w:p>
    <w:p w14:paraId="59717298" w14:textId="77777777" w:rsidR="008A6A6B" w:rsidRPr="00E80400" w:rsidRDefault="008A6A6B" w:rsidP="00E80400">
      <w:pPr>
        <w:pStyle w:val="Sinespaciado"/>
        <w:numPr>
          <w:ilvl w:val="0"/>
          <w:numId w:val="6"/>
        </w:numPr>
        <w:spacing w:line="276" w:lineRule="auto"/>
        <w:ind w:left="360"/>
        <w:jc w:val="both"/>
        <w:rPr>
          <w:rFonts w:ascii="Tahoma" w:hAnsi="Tahoma" w:cs="Tahoma"/>
          <w:sz w:val="24"/>
          <w:szCs w:val="24"/>
        </w:rPr>
      </w:pPr>
      <w:r w:rsidRPr="00E80400">
        <w:rPr>
          <w:rFonts w:ascii="Tahoma" w:hAnsi="Tahoma" w:cs="Tahoma"/>
          <w:sz w:val="24"/>
          <w:szCs w:val="24"/>
        </w:rPr>
        <w:t xml:space="preserve">La audiencia preparatoria tuvo lugar en sesiones celebradas los días 27 de noviembre de 2.014 y 30 de abril de 2.015. A su vez, la audiencia de juicio oral acaeció en vistas celebradas en las siguientes calendas: </w:t>
      </w:r>
      <w:r w:rsidR="00264A5C" w:rsidRPr="00E80400">
        <w:rPr>
          <w:rFonts w:ascii="Tahoma" w:hAnsi="Tahoma" w:cs="Tahoma"/>
          <w:sz w:val="24"/>
          <w:szCs w:val="24"/>
        </w:rPr>
        <w:t xml:space="preserve">a) </w:t>
      </w:r>
      <w:r w:rsidRPr="00E80400">
        <w:rPr>
          <w:rFonts w:ascii="Tahoma" w:hAnsi="Tahoma" w:cs="Tahoma"/>
          <w:sz w:val="24"/>
          <w:szCs w:val="24"/>
        </w:rPr>
        <w:t xml:space="preserve">Año </w:t>
      </w:r>
      <w:r w:rsidR="00264A5C" w:rsidRPr="00E80400">
        <w:rPr>
          <w:rFonts w:ascii="Tahoma" w:hAnsi="Tahoma" w:cs="Tahoma"/>
          <w:sz w:val="24"/>
          <w:szCs w:val="24"/>
        </w:rPr>
        <w:t>2.016: 15 de abril y 12 de julio; b) Año 2.017</w:t>
      </w:r>
      <w:r w:rsidR="0014248D" w:rsidRPr="00E80400">
        <w:rPr>
          <w:rFonts w:ascii="Tahoma" w:hAnsi="Tahoma" w:cs="Tahoma"/>
          <w:sz w:val="24"/>
          <w:szCs w:val="24"/>
        </w:rPr>
        <w:t>:</w:t>
      </w:r>
      <w:r w:rsidR="00264A5C" w:rsidRPr="00E80400">
        <w:rPr>
          <w:rFonts w:ascii="Tahoma" w:hAnsi="Tahoma" w:cs="Tahoma"/>
          <w:sz w:val="24"/>
          <w:szCs w:val="24"/>
        </w:rPr>
        <w:t xml:space="preserve"> 13 de marzo, 12y 13 de octubre; c) Año 2.018: 12 de junio y 13 de noviembre; d) Año 2.019: 15 de enero y 29 de mayo. </w:t>
      </w:r>
    </w:p>
    <w:p w14:paraId="70461193" w14:textId="77777777" w:rsidR="00264A5C" w:rsidRPr="00E80400" w:rsidRDefault="00264A5C" w:rsidP="00E80400">
      <w:pPr>
        <w:pStyle w:val="Sinespaciado"/>
        <w:spacing w:line="276" w:lineRule="auto"/>
        <w:jc w:val="both"/>
        <w:rPr>
          <w:rFonts w:ascii="Tahoma" w:hAnsi="Tahoma" w:cs="Tahoma"/>
          <w:sz w:val="24"/>
          <w:szCs w:val="24"/>
        </w:rPr>
      </w:pPr>
    </w:p>
    <w:p w14:paraId="4B1D24DF" w14:textId="77777777" w:rsidR="00264A5C" w:rsidRPr="00E80400" w:rsidRDefault="00264A5C" w:rsidP="00E80400">
      <w:pPr>
        <w:pStyle w:val="Sinespaciado"/>
        <w:numPr>
          <w:ilvl w:val="0"/>
          <w:numId w:val="6"/>
        </w:numPr>
        <w:spacing w:line="276" w:lineRule="auto"/>
        <w:ind w:left="360"/>
        <w:jc w:val="both"/>
        <w:rPr>
          <w:rFonts w:ascii="Tahoma" w:hAnsi="Tahoma" w:cs="Tahoma"/>
          <w:sz w:val="24"/>
          <w:szCs w:val="24"/>
        </w:rPr>
      </w:pPr>
      <w:r w:rsidRPr="00E80400">
        <w:rPr>
          <w:rFonts w:ascii="Tahoma" w:hAnsi="Tahoma" w:cs="Tahoma"/>
          <w:sz w:val="24"/>
          <w:szCs w:val="24"/>
        </w:rPr>
        <w:t xml:space="preserve">El </w:t>
      </w:r>
      <w:bookmarkStart w:id="4" w:name="_Hlk96004335"/>
      <w:r w:rsidRPr="00E80400">
        <w:rPr>
          <w:rFonts w:ascii="Tahoma" w:hAnsi="Tahoma" w:cs="Tahoma"/>
          <w:sz w:val="24"/>
          <w:szCs w:val="24"/>
        </w:rPr>
        <w:t xml:space="preserve">12 de julio de 2.019 se anunció el sentido del fallo, </w:t>
      </w:r>
      <w:bookmarkEnd w:id="4"/>
      <w:r w:rsidRPr="00E80400">
        <w:rPr>
          <w:rFonts w:ascii="Tahoma" w:hAnsi="Tahoma" w:cs="Tahoma"/>
          <w:sz w:val="24"/>
          <w:szCs w:val="24"/>
        </w:rPr>
        <w:t xml:space="preserve">el cual resultó ser de carácter condenatorio. Posteriormente, después de agotar la audiencia de individualización de penas, la sentencia se profirió el 21 de agosto de 2.019, en contra de la cual se alzó de manera oportuna la Defensa. </w:t>
      </w:r>
    </w:p>
    <w:p w14:paraId="381C4B37" w14:textId="77777777" w:rsidR="008A6A6B" w:rsidRPr="00E80400" w:rsidRDefault="008A6A6B" w:rsidP="00E80400">
      <w:pPr>
        <w:pStyle w:val="Sinespaciado"/>
        <w:spacing w:line="276" w:lineRule="auto"/>
        <w:jc w:val="both"/>
        <w:rPr>
          <w:rFonts w:ascii="Tahoma" w:hAnsi="Tahoma" w:cs="Tahoma"/>
          <w:sz w:val="24"/>
          <w:szCs w:val="24"/>
        </w:rPr>
      </w:pPr>
    </w:p>
    <w:p w14:paraId="307E4C68" w14:textId="77777777" w:rsidR="00C60BBC" w:rsidRPr="00E80400" w:rsidRDefault="008A6A6B" w:rsidP="00E80400">
      <w:pPr>
        <w:pStyle w:val="Sinespaciado"/>
        <w:spacing w:line="276" w:lineRule="auto"/>
        <w:jc w:val="center"/>
        <w:rPr>
          <w:rFonts w:ascii="Tahoma" w:hAnsi="Tahoma" w:cs="Tahoma"/>
          <w:b/>
          <w:sz w:val="24"/>
          <w:szCs w:val="24"/>
        </w:rPr>
      </w:pPr>
      <w:r w:rsidRPr="00E80400">
        <w:rPr>
          <w:rFonts w:ascii="Tahoma" w:hAnsi="Tahoma" w:cs="Tahoma"/>
          <w:b/>
          <w:sz w:val="24"/>
          <w:szCs w:val="24"/>
        </w:rPr>
        <w:t xml:space="preserve">EL FALLO CONFUTADO: </w:t>
      </w:r>
    </w:p>
    <w:p w14:paraId="7845F9EF" w14:textId="77777777" w:rsidR="0044087C" w:rsidRPr="00E80400" w:rsidRDefault="0044087C" w:rsidP="00E80400">
      <w:pPr>
        <w:pStyle w:val="Sinespaciado"/>
        <w:spacing w:line="276" w:lineRule="auto"/>
        <w:jc w:val="center"/>
        <w:rPr>
          <w:rFonts w:ascii="Tahoma" w:hAnsi="Tahoma" w:cs="Tahoma"/>
          <w:b/>
          <w:sz w:val="24"/>
          <w:szCs w:val="24"/>
        </w:rPr>
      </w:pPr>
    </w:p>
    <w:p w14:paraId="2F9242F5" w14:textId="6FA75EA3" w:rsidR="0044087C" w:rsidRPr="00E80400" w:rsidRDefault="0044087C"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Se trata de </w:t>
      </w:r>
      <w:bookmarkStart w:id="5" w:name="_Hlk96700940"/>
      <w:r w:rsidRPr="00E80400">
        <w:rPr>
          <w:rFonts w:ascii="Tahoma" w:hAnsi="Tahoma" w:cs="Tahoma"/>
          <w:sz w:val="24"/>
          <w:szCs w:val="24"/>
        </w:rPr>
        <w:t xml:space="preserve">la sentencia proferida el 21 de agosto 2.019 por parte del Juzgado 1º Penal del Circuito de esta localidad, mediante la cual se declaró la responsabilidad criminal de la procesada </w:t>
      </w:r>
      <w:bookmarkStart w:id="6" w:name="_Hlk95999090"/>
      <w:r w:rsidR="001E793E">
        <w:rPr>
          <w:rFonts w:ascii="Tahoma" w:hAnsi="Tahoma" w:cs="Tahoma"/>
          <w:sz w:val="24"/>
          <w:szCs w:val="24"/>
        </w:rPr>
        <w:t>MVA</w:t>
      </w:r>
      <w:r w:rsidRPr="00E80400">
        <w:rPr>
          <w:rFonts w:ascii="Tahoma" w:hAnsi="Tahoma" w:cs="Tahoma"/>
          <w:sz w:val="24"/>
          <w:szCs w:val="24"/>
        </w:rPr>
        <w:t xml:space="preserve"> </w:t>
      </w:r>
      <w:bookmarkEnd w:id="6"/>
      <w:r w:rsidRPr="00E80400">
        <w:rPr>
          <w:rFonts w:ascii="Tahoma" w:hAnsi="Tahoma" w:cs="Tahoma"/>
          <w:sz w:val="24"/>
          <w:szCs w:val="24"/>
        </w:rPr>
        <w:t>por incurrir en la comisión del delito de estafa agravada.</w:t>
      </w:r>
    </w:p>
    <w:bookmarkEnd w:id="5"/>
    <w:p w14:paraId="191F71AB" w14:textId="77777777" w:rsidR="0044087C" w:rsidRPr="00E80400" w:rsidRDefault="0044087C" w:rsidP="00E80400">
      <w:pPr>
        <w:pStyle w:val="Sinespaciado"/>
        <w:spacing w:line="276" w:lineRule="auto"/>
        <w:jc w:val="both"/>
        <w:rPr>
          <w:rFonts w:ascii="Tahoma" w:hAnsi="Tahoma" w:cs="Tahoma"/>
          <w:sz w:val="24"/>
          <w:szCs w:val="24"/>
        </w:rPr>
      </w:pPr>
    </w:p>
    <w:p w14:paraId="66587D98" w14:textId="247BD929" w:rsidR="0044087C" w:rsidRPr="00E80400" w:rsidRDefault="0044087C" w:rsidP="00E80400">
      <w:pPr>
        <w:pStyle w:val="Sinespaciado"/>
        <w:spacing w:line="276" w:lineRule="auto"/>
        <w:jc w:val="both"/>
        <w:rPr>
          <w:rFonts w:ascii="Tahoma" w:hAnsi="Tahoma" w:cs="Tahoma"/>
          <w:sz w:val="24"/>
          <w:szCs w:val="24"/>
        </w:rPr>
      </w:pPr>
      <w:r w:rsidRPr="00E80400">
        <w:rPr>
          <w:rFonts w:ascii="Tahoma" w:hAnsi="Tahoma" w:cs="Tahoma"/>
          <w:sz w:val="24"/>
          <w:szCs w:val="24"/>
        </w:rPr>
        <w:lastRenderedPageBreak/>
        <w:t xml:space="preserve">Como consecuencia de la declaratoria del compromiso penal endilgado a la procesada </w:t>
      </w:r>
      <w:r w:rsidR="001E793E">
        <w:rPr>
          <w:rFonts w:ascii="Tahoma" w:hAnsi="Tahoma" w:cs="Tahoma"/>
          <w:sz w:val="24"/>
          <w:szCs w:val="24"/>
        </w:rPr>
        <w:t>MVA</w:t>
      </w:r>
      <w:r w:rsidRPr="00E80400">
        <w:rPr>
          <w:rFonts w:ascii="Tahoma" w:hAnsi="Tahoma" w:cs="Tahoma"/>
          <w:sz w:val="24"/>
          <w:szCs w:val="24"/>
        </w:rPr>
        <w:t xml:space="preserve">, dicha ciudadana fue condenada a purgar una pena de 120 meses de prisión, sin que, como consecuencia del monto de las penas impuestas en su contra, por no cumplirse con los requisitos objetivos, pudiera hacerse acreedora del disfrute de subrogados </w:t>
      </w:r>
      <w:r w:rsidR="00FD7725" w:rsidRPr="00E80400">
        <w:rPr>
          <w:rFonts w:ascii="Tahoma" w:hAnsi="Tahoma" w:cs="Tahoma"/>
          <w:sz w:val="24"/>
          <w:szCs w:val="24"/>
        </w:rPr>
        <w:t>ni</w:t>
      </w:r>
      <w:r w:rsidRPr="00E80400">
        <w:rPr>
          <w:rFonts w:ascii="Tahoma" w:hAnsi="Tahoma" w:cs="Tahoma"/>
          <w:sz w:val="24"/>
          <w:szCs w:val="24"/>
        </w:rPr>
        <w:t xml:space="preserve"> de sustitutos penales. </w:t>
      </w:r>
    </w:p>
    <w:p w14:paraId="6BD70D34" w14:textId="77777777" w:rsidR="0044087C" w:rsidRPr="00E80400" w:rsidRDefault="0044087C" w:rsidP="00E80400">
      <w:pPr>
        <w:pStyle w:val="Sinespaciado"/>
        <w:spacing w:line="276" w:lineRule="auto"/>
        <w:jc w:val="both"/>
        <w:rPr>
          <w:rFonts w:ascii="Tahoma" w:hAnsi="Tahoma" w:cs="Tahoma"/>
          <w:sz w:val="24"/>
          <w:szCs w:val="24"/>
        </w:rPr>
      </w:pPr>
    </w:p>
    <w:p w14:paraId="34226DB1" w14:textId="3CD6F4BF" w:rsidR="0044087C" w:rsidRPr="00E80400" w:rsidRDefault="0044087C"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Para poder proferir el fallo condenatorio, el Juzgado </w:t>
      </w:r>
      <w:r w:rsidRPr="00E80400">
        <w:rPr>
          <w:rFonts w:ascii="Tahoma" w:hAnsi="Tahoma" w:cs="Tahoma"/>
          <w:i/>
          <w:sz w:val="24"/>
          <w:szCs w:val="24"/>
        </w:rPr>
        <w:t xml:space="preserve">A quo </w:t>
      </w:r>
      <w:r w:rsidRPr="00E80400">
        <w:rPr>
          <w:rFonts w:ascii="Tahoma" w:hAnsi="Tahoma" w:cs="Tahoma"/>
          <w:sz w:val="24"/>
          <w:szCs w:val="24"/>
        </w:rPr>
        <w:t xml:space="preserve">inicialmente hizo una sinopsis de las pruebas debatidas en el juicio, y posteriormente, luego de hacer un análisis de </w:t>
      </w:r>
      <w:r w:rsidR="0014248D" w:rsidRPr="00E80400">
        <w:rPr>
          <w:rFonts w:ascii="Tahoma" w:hAnsi="Tahoma" w:cs="Tahoma"/>
          <w:sz w:val="24"/>
          <w:szCs w:val="24"/>
        </w:rPr>
        <w:t>las exigencias</w:t>
      </w:r>
      <w:r w:rsidRPr="00E80400">
        <w:rPr>
          <w:rFonts w:ascii="Tahoma" w:hAnsi="Tahoma" w:cs="Tahoma"/>
          <w:sz w:val="24"/>
          <w:szCs w:val="24"/>
        </w:rPr>
        <w:t xml:space="preserve"> que se requieren para la adecuación típica del delito de estafa, </w:t>
      </w:r>
      <w:r w:rsidR="00C063CD" w:rsidRPr="00E80400">
        <w:rPr>
          <w:rFonts w:ascii="Tahoma" w:hAnsi="Tahoma" w:cs="Tahoma"/>
          <w:sz w:val="24"/>
          <w:szCs w:val="24"/>
        </w:rPr>
        <w:t xml:space="preserve">adujo que </w:t>
      </w:r>
      <w:r w:rsidR="00FD7725" w:rsidRPr="00E80400">
        <w:rPr>
          <w:rFonts w:ascii="Tahoma" w:hAnsi="Tahoma" w:cs="Tahoma"/>
          <w:sz w:val="24"/>
          <w:szCs w:val="24"/>
        </w:rPr>
        <w:t xml:space="preserve">del </w:t>
      </w:r>
      <w:r w:rsidR="00EC096A" w:rsidRPr="00E80400">
        <w:rPr>
          <w:rFonts w:ascii="Tahoma" w:hAnsi="Tahoma" w:cs="Tahoma"/>
          <w:sz w:val="24"/>
          <w:szCs w:val="24"/>
        </w:rPr>
        <w:t>acervo probatorio se cumpl</w:t>
      </w:r>
      <w:r w:rsidR="0014248D" w:rsidRPr="00E80400">
        <w:rPr>
          <w:rFonts w:ascii="Tahoma" w:hAnsi="Tahoma" w:cs="Tahoma"/>
          <w:sz w:val="24"/>
          <w:szCs w:val="24"/>
        </w:rPr>
        <w:t>í</w:t>
      </w:r>
      <w:r w:rsidR="00EC096A" w:rsidRPr="00E80400">
        <w:rPr>
          <w:rFonts w:ascii="Tahoma" w:hAnsi="Tahoma" w:cs="Tahoma"/>
          <w:sz w:val="24"/>
          <w:szCs w:val="24"/>
        </w:rPr>
        <w:t>an con todos los presupuestos del artículo 381 C.P.P. para poder proferir una sentencia condenatoria en contra de la acusada, por cuanto, con esas pruebas, se podía pregonar</w:t>
      </w:r>
      <w:r w:rsidR="00FD7725" w:rsidRPr="00E80400">
        <w:rPr>
          <w:rFonts w:ascii="Tahoma" w:hAnsi="Tahoma" w:cs="Tahoma"/>
          <w:sz w:val="24"/>
          <w:szCs w:val="24"/>
        </w:rPr>
        <w:t>,</w:t>
      </w:r>
      <w:r w:rsidR="00EC096A" w:rsidRPr="00E80400">
        <w:rPr>
          <w:rFonts w:ascii="Tahoma" w:hAnsi="Tahoma" w:cs="Tahoma"/>
          <w:sz w:val="24"/>
          <w:szCs w:val="24"/>
        </w:rPr>
        <w:t xml:space="preserve"> con absoluta certeza</w:t>
      </w:r>
      <w:r w:rsidR="00FD7725" w:rsidRPr="00E80400">
        <w:rPr>
          <w:rFonts w:ascii="Tahoma" w:hAnsi="Tahoma" w:cs="Tahoma"/>
          <w:sz w:val="24"/>
          <w:szCs w:val="24"/>
        </w:rPr>
        <w:t>,</w:t>
      </w:r>
      <w:r w:rsidR="00EC096A" w:rsidRPr="00E80400">
        <w:rPr>
          <w:rFonts w:ascii="Tahoma" w:hAnsi="Tahoma" w:cs="Tahoma"/>
          <w:sz w:val="24"/>
          <w:szCs w:val="24"/>
        </w:rPr>
        <w:t xml:space="preserve"> que la Sra. </w:t>
      </w:r>
      <w:r w:rsidR="001E793E">
        <w:rPr>
          <w:rFonts w:ascii="Tahoma" w:hAnsi="Tahoma" w:cs="Tahoma"/>
          <w:sz w:val="24"/>
          <w:szCs w:val="24"/>
        </w:rPr>
        <w:t>MVA</w:t>
      </w:r>
      <w:r w:rsidR="00EC096A" w:rsidRPr="00E80400">
        <w:rPr>
          <w:rFonts w:ascii="Tahoma" w:hAnsi="Tahoma" w:cs="Tahoma"/>
          <w:sz w:val="24"/>
          <w:szCs w:val="24"/>
        </w:rPr>
        <w:t xml:space="preserve"> se valió de medios engañosos para apropiarse de una cantidad de dineros que a título de cuota inicial le entregaron unas ingenuas personas que creyeron en sus palabras artificiosas, relacionadas con la construcción de un proyecto urbanístico que no contaba con los permisos del caso, y que de contera el predio en donde se iban a construir las viviendas no era de propiedad de la ahora procesada.  </w:t>
      </w:r>
    </w:p>
    <w:p w14:paraId="27D6E510" w14:textId="77777777" w:rsidR="00EC096A" w:rsidRPr="00E80400" w:rsidRDefault="00EC096A" w:rsidP="00E80400">
      <w:pPr>
        <w:pStyle w:val="Sinespaciado"/>
        <w:spacing w:line="276" w:lineRule="auto"/>
        <w:jc w:val="both"/>
        <w:rPr>
          <w:rFonts w:ascii="Tahoma" w:hAnsi="Tahoma" w:cs="Tahoma"/>
          <w:sz w:val="24"/>
          <w:szCs w:val="24"/>
        </w:rPr>
      </w:pPr>
    </w:p>
    <w:p w14:paraId="7A1E4E68" w14:textId="77777777" w:rsidR="00EC096A" w:rsidRPr="00E80400" w:rsidRDefault="00EC096A" w:rsidP="00E80400">
      <w:pPr>
        <w:pStyle w:val="Sinespaciado"/>
        <w:spacing w:line="276" w:lineRule="auto"/>
        <w:jc w:val="both"/>
        <w:rPr>
          <w:rFonts w:ascii="Tahoma" w:hAnsi="Tahoma" w:cs="Tahoma"/>
          <w:sz w:val="24"/>
          <w:szCs w:val="24"/>
        </w:rPr>
      </w:pPr>
      <w:r w:rsidRPr="00E80400">
        <w:rPr>
          <w:rFonts w:ascii="Tahoma" w:hAnsi="Tahoma" w:cs="Tahoma"/>
          <w:sz w:val="24"/>
          <w:szCs w:val="24"/>
        </w:rPr>
        <w:t>En tal sentido el Juzgado de primer nivel adujo que la realidad probatoria era categórica en demostrar l</w:t>
      </w:r>
      <w:r w:rsidR="00FD7725" w:rsidRPr="00E80400">
        <w:rPr>
          <w:rFonts w:ascii="Tahoma" w:hAnsi="Tahoma" w:cs="Tahoma"/>
          <w:sz w:val="24"/>
          <w:szCs w:val="24"/>
        </w:rPr>
        <w:t>a</w:t>
      </w:r>
      <w:r w:rsidRPr="00E80400">
        <w:rPr>
          <w:rFonts w:ascii="Tahoma" w:hAnsi="Tahoma" w:cs="Tahoma"/>
          <w:sz w:val="24"/>
          <w:szCs w:val="24"/>
        </w:rPr>
        <w:t>s ardides de l</w:t>
      </w:r>
      <w:r w:rsidR="00FD7725" w:rsidRPr="00E80400">
        <w:rPr>
          <w:rFonts w:ascii="Tahoma" w:hAnsi="Tahoma" w:cs="Tahoma"/>
          <w:sz w:val="24"/>
          <w:szCs w:val="24"/>
        </w:rPr>
        <w:t>a</w:t>
      </w:r>
      <w:r w:rsidRPr="00E80400">
        <w:rPr>
          <w:rFonts w:ascii="Tahoma" w:hAnsi="Tahoma" w:cs="Tahoma"/>
          <w:sz w:val="24"/>
          <w:szCs w:val="24"/>
        </w:rPr>
        <w:t>s que se valió la procesada para timar a las víctimas, porque estaba acreditado que en el per</w:t>
      </w:r>
      <w:r w:rsidR="0014248D" w:rsidRPr="00E80400">
        <w:rPr>
          <w:rFonts w:ascii="Tahoma" w:hAnsi="Tahoma" w:cs="Tahoma"/>
          <w:sz w:val="24"/>
          <w:szCs w:val="24"/>
        </w:rPr>
        <w:t>í</w:t>
      </w:r>
      <w:r w:rsidRPr="00E80400">
        <w:rPr>
          <w:rFonts w:ascii="Tahoma" w:hAnsi="Tahoma" w:cs="Tahoma"/>
          <w:sz w:val="24"/>
          <w:szCs w:val="24"/>
        </w:rPr>
        <w:t>odo comprendido entre los años 2.004 y 2.008</w:t>
      </w:r>
      <w:r w:rsidR="00FD7725" w:rsidRPr="00E80400">
        <w:rPr>
          <w:rFonts w:ascii="Tahoma" w:hAnsi="Tahoma" w:cs="Tahoma"/>
          <w:sz w:val="24"/>
          <w:szCs w:val="24"/>
        </w:rPr>
        <w:t>,</w:t>
      </w:r>
      <w:r w:rsidRPr="00E80400">
        <w:rPr>
          <w:rFonts w:ascii="Tahoma" w:hAnsi="Tahoma" w:cs="Tahoma"/>
          <w:sz w:val="24"/>
          <w:szCs w:val="24"/>
        </w:rPr>
        <w:t xml:space="preserve"> a través de una OGN denominada como </w:t>
      </w:r>
      <w:r w:rsidRPr="00E80400">
        <w:rPr>
          <w:rFonts w:ascii="Tahoma" w:hAnsi="Tahoma" w:cs="Tahoma"/>
          <w:i/>
          <w:sz w:val="24"/>
          <w:szCs w:val="24"/>
        </w:rPr>
        <w:t>“Fundación Solución Social”</w:t>
      </w:r>
      <w:r w:rsidRPr="00E80400">
        <w:rPr>
          <w:rFonts w:ascii="Tahoma" w:hAnsi="Tahoma" w:cs="Tahoma"/>
          <w:sz w:val="24"/>
          <w:szCs w:val="24"/>
        </w:rPr>
        <w:t xml:space="preserve">, promovió un proyecto de vivienda de interés social </w:t>
      </w:r>
      <w:r w:rsidR="00352F11" w:rsidRPr="00E80400">
        <w:rPr>
          <w:rFonts w:ascii="Tahoma" w:hAnsi="Tahoma" w:cs="Tahoma"/>
          <w:sz w:val="24"/>
          <w:szCs w:val="24"/>
        </w:rPr>
        <w:t xml:space="preserve">llamado </w:t>
      </w:r>
      <w:r w:rsidR="00352F11" w:rsidRPr="00E80400">
        <w:rPr>
          <w:rFonts w:ascii="Tahoma" w:hAnsi="Tahoma" w:cs="Tahoma"/>
          <w:i/>
          <w:sz w:val="24"/>
          <w:szCs w:val="24"/>
        </w:rPr>
        <w:t>“Pinares del Café”</w:t>
      </w:r>
      <w:r w:rsidR="00352F11" w:rsidRPr="00E80400">
        <w:rPr>
          <w:rFonts w:ascii="Tahoma" w:hAnsi="Tahoma" w:cs="Tahoma"/>
          <w:sz w:val="24"/>
          <w:szCs w:val="24"/>
        </w:rPr>
        <w:t xml:space="preserve">, </w:t>
      </w:r>
      <w:r w:rsidR="00FD7725" w:rsidRPr="00E80400">
        <w:rPr>
          <w:rFonts w:ascii="Tahoma" w:hAnsi="Tahoma" w:cs="Tahoma"/>
          <w:sz w:val="24"/>
          <w:szCs w:val="24"/>
        </w:rPr>
        <w:t xml:space="preserve">con el </w:t>
      </w:r>
      <w:r w:rsidR="00352F11" w:rsidRPr="00E80400">
        <w:rPr>
          <w:rFonts w:ascii="Tahoma" w:hAnsi="Tahoma" w:cs="Tahoma"/>
          <w:sz w:val="24"/>
          <w:szCs w:val="24"/>
        </w:rPr>
        <w:t xml:space="preserve">cual se le hizo creer a los interesados que el valor de las viviendas era </w:t>
      </w:r>
      <w:r w:rsidR="00640686" w:rsidRPr="00E80400">
        <w:rPr>
          <w:rFonts w:ascii="Tahoma" w:hAnsi="Tahoma" w:cs="Tahoma"/>
          <w:sz w:val="24"/>
          <w:szCs w:val="24"/>
        </w:rPr>
        <w:t>ínfimo</w:t>
      </w:r>
      <w:r w:rsidR="00352F11" w:rsidRPr="00E80400">
        <w:rPr>
          <w:rFonts w:ascii="Tahoma" w:hAnsi="Tahoma" w:cs="Tahoma"/>
          <w:sz w:val="24"/>
          <w:szCs w:val="24"/>
        </w:rPr>
        <w:t xml:space="preserve"> y que para ello se obtendrían unos subsidios de vivienda. </w:t>
      </w:r>
    </w:p>
    <w:p w14:paraId="77B2E370" w14:textId="77777777" w:rsidR="00640686" w:rsidRPr="00E80400" w:rsidRDefault="00640686" w:rsidP="00E80400">
      <w:pPr>
        <w:pStyle w:val="Sinespaciado"/>
        <w:spacing w:line="276" w:lineRule="auto"/>
        <w:jc w:val="both"/>
        <w:rPr>
          <w:rFonts w:ascii="Tahoma" w:hAnsi="Tahoma" w:cs="Tahoma"/>
          <w:sz w:val="24"/>
          <w:szCs w:val="24"/>
        </w:rPr>
      </w:pPr>
    </w:p>
    <w:p w14:paraId="24CC430A" w14:textId="24900589" w:rsidR="0044087C" w:rsidRPr="00E80400" w:rsidRDefault="00640686" w:rsidP="00E80400">
      <w:pPr>
        <w:pStyle w:val="Sinespaciado"/>
        <w:spacing w:line="276" w:lineRule="auto"/>
        <w:jc w:val="both"/>
        <w:rPr>
          <w:rFonts w:ascii="Tahoma" w:hAnsi="Tahoma" w:cs="Tahoma"/>
          <w:sz w:val="24"/>
          <w:szCs w:val="24"/>
        </w:rPr>
      </w:pPr>
      <w:r w:rsidRPr="00E80400">
        <w:rPr>
          <w:rFonts w:ascii="Tahoma" w:hAnsi="Tahoma" w:cs="Tahoma"/>
          <w:sz w:val="24"/>
          <w:szCs w:val="24"/>
        </w:rPr>
        <w:t>Al fin de darle m</w:t>
      </w:r>
      <w:r w:rsidR="00FD7725" w:rsidRPr="00E80400">
        <w:rPr>
          <w:rFonts w:ascii="Tahoma" w:hAnsi="Tahoma" w:cs="Tahoma"/>
          <w:sz w:val="24"/>
          <w:szCs w:val="24"/>
        </w:rPr>
        <w:t xml:space="preserve">ayores </w:t>
      </w:r>
      <w:r w:rsidRPr="00E80400">
        <w:rPr>
          <w:rFonts w:ascii="Tahoma" w:hAnsi="Tahoma" w:cs="Tahoma"/>
          <w:sz w:val="24"/>
          <w:szCs w:val="24"/>
        </w:rPr>
        <w:t xml:space="preserve">visos de credibilidad al fraude, para que de esa forma los incautos creyeran que el proyecto cumplía con los requisitos de ley, se exhibieron planos y maquetas, así como se suscribieron contratos de promesa de compraventa, e igualmente se llevaron a cabo reuniones con políticos, las que eran presididas por </w:t>
      </w:r>
      <w:r w:rsidR="001E793E">
        <w:rPr>
          <w:rFonts w:ascii="Tahoma" w:hAnsi="Tahoma" w:cs="Tahoma"/>
          <w:sz w:val="24"/>
          <w:szCs w:val="24"/>
        </w:rPr>
        <w:t>MVA</w:t>
      </w:r>
      <w:r w:rsidRPr="00E80400">
        <w:rPr>
          <w:rFonts w:ascii="Tahoma" w:hAnsi="Tahoma" w:cs="Tahoma"/>
          <w:sz w:val="24"/>
          <w:szCs w:val="24"/>
        </w:rPr>
        <w:t>.</w:t>
      </w:r>
    </w:p>
    <w:p w14:paraId="4B349A25" w14:textId="77777777" w:rsidR="009F6EFB" w:rsidRPr="00E80400" w:rsidRDefault="009F6EFB" w:rsidP="00E80400">
      <w:pPr>
        <w:pStyle w:val="Sinespaciado"/>
        <w:spacing w:line="276" w:lineRule="auto"/>
        <w:jc w:val="both"/>
        <w:rPr>
          <w:rFonts w:ascii="Tahoma" w:hAnsi="Tahoma" w:cs="Tahoma"/>
          <w:sz w:val="24"/>
          <w:szCs w:val="24"/>
        </w:rPr>
      </w:pPr>
    </w:p>
    <w:p w14:paraId="3C0A4A2B" w14:textId="2D782778" w:rsidR="009F6EFB" w:rsidRPr="00E80400" w:rsidRDefault="009F6EFB"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En suma, acorde con lo anterior, el Juzgado de primer nivel llegó a la conclusión consistente en que en el presente asunto se satisfacían con los requisitos necesarios para poder proferir en contra de la procesada </w:t>
      </w:r>
      <w:r w:rsidR="001E793E">
        <w:rPr>
          <w:rFonts w:ascii="Tahoma" w:hAnsi="Tahoma" w:cs="Tahoma"/>
          <w:sz w:val="24"/>
          <w:szCs w:val="24"/>
        </w:rPr>
        <w:t>MVA</w:t>
      </w:r>
      <w:r w:rsidRPr="00E80400">
        <w:rPr>
          <w:rFonts w:ascii="Tahoma" w:hAnsi="Tahoma" w:cs="Tahoma"/>
          <w:sz w:val="24"/>
          <w:szCs w:val="24"/>
        </w:rPr>
        <w:t xml:space="preserve"> una sentencia condenatoria por incurrir en comisión del reato de estafa agravada en la modalidad del delito masa.</w:t>
      </w:r>
    </w:p>
    <w:p w14:paraId="71CC2D75" w14:textId="77777777" w:rsidR="00415CF4" w:rsidRPr="00E80400" w:rsidRDefault="00415CF4" w:rsidP="00E80400">
      <w:pPr>
        <w:pStyle w:val="Sinespaciado"/>
        <w:spacing w:line="276" w:lineRule="auto"/>
        <w:rPr>
          <w:rFonts w:ascii="Tahoma" w:hAnsi="Tahoma" w:cs="Tahoma"/>
          <w:b/>
          <w:sz w:val="24"/>
          <w:szCs w:val="24"/>
        </w:rPr>
      </w:pPr>
    </w:p>
    <w:p w14:paraId="049CB9D2" w14:textId="77777777" w:rsidR="00184001" w:rsidRPr="00E80400" w:rsidRDefault="00640686" w:rsidP="00E80400">
      <w:pPr>
        <w:pStyle w:val="Sinespaciado"/>
        <w:spacing w:line="276" w:lineRule="auto"/>
        <w:jc w:val="center"/>
        <w:rPr>
          <w:rFonts w:ascii="Tahoma" w:hAnsi="Tahoma" w:cs="Tahoma"/>
          <w:sz w:val="24"/>
          <w:szCs w:val="24"/>
        </w:rPr>
      </w:pPr>
      <w:r w:rsidRPr="00E80400">
        <w:rPr>
          <w:rFonts w:ascii="Tahoma" w:hAnsi="Tahoma" w:cs="Tahoma"/>
          <w:b/>
          <w:sz w:val="24"/>
          <w:szCs w:val="24"/>
        </w:rPr>
        <w:t xml:space="preserve">LA ALZADA: </w:t>
      </w:r>
    </w:p>
    <w:p w14:paraId="0B9153A8" w14:textId="77777777" w:rsidR="0015236D" w:rsidRPr="00E80400" w:rsidRDefault="0015236D" w:rsidP="00E80400">
      <w:pPr>
        <w:pStyle w:val="Sinespaciado"/>
        <w:spacing w:line="276" w:lineRule="auto"/>
        <w:jc w:val="center"/>
        <w:rPr>
          <w:rFonts w:ascii="Tahoma" w:hAnsi="Tahoma" w:cs="Tahoma"/>
          <w:sz w:val="24"/>
          <w:szCs w:val="24"/>
        </w:rPr>
      </w:pPr>
    </w:p>
    <w:p w14:paraId="61430781" w14:textId="77777777" w:rsidR="0015236D" w:rsidRPr="00E80400" w:rsidRDefault="00C47BEF" w:rsidP="00E80400">
      <w:pPr>
        <w:pStyle w:val="Sinespaciado"/>
        <w:spacing w:line="276" w:lineRule="auto"/>
        <w:jc w:val="both"/>
        <w:rPr>
          <w:rFonts w:ascii="Tahoma" w:hAnsi="Tahoma" w:cs="Tahoma"/>
          <w:sz w:val="24"/>
          <w:szCs w:val="24"/>
        </w:rPr>
      </w:pPr>
      <w:r w:rsidRPr="00E80400">
        <w:rPr>
          <w:rFonts w:ascii="Tahoma" w:hAnsi="Tahoma" w:cs="Tahoma"/>
          <w:sz w:val="24"/>
          <w:szCs w:val="24"/>
        </w:rPr>
        <w:t>Al exponer su inconformidad con el contenido del fallo opugnado, el recurrente propuso dos tesis: a) El proceso se encontraba viciado de nulidad, porque se acreditó de manera ilegal la plena identidad de la procesada; b) La errónea valoración de las pruebas debatidas en el juicio</w:t>
      </w:r>
      <w:r w:rsidR="00AC6143" w:rsidRPr="00E80400">
        <w:rPr>
          <w:rFonts w:ascii="Tahoma" w:hAnsi="Tahoma" w:cs="Tahoma"/>
          <w:sz w:val="24"/>
          <w:szCs w:val="24"/>
        </w:rPr>
        <w:t xml:space="preserve">, lo que impidió que se aplicara en favor de la acusada el apotegma del </w:t>
      </w:r>
      <w:r w:rsidR="00AC6143" w:rsidRPr="00E80400">
        <w:rPr>
          <w:rFonts w:ascii="Tahoma" w:hAnsi="Tahoma" w:cs="Tahoma"/>
          <w:i/>
          <w:sz w:val="24"/>
          <w:szCs w:val="24"/>
        </w:rPr>
        <w:t>in dubio pro reo</w:t>
      </w:r>
      <w:r w:rsidRPr="00E80400">
        <w:rPr>
          <w:rFonts w:ascii="Tahoma" w:hAnsi="Tahoma" w:cs="Tahoma"/>
          <w:sz w:val="24"/>
          <w:szCs w:val="24"/>
        </w:rPr>
        <w:t xml:space="preserve">. </w:t>
      </w:r>
    </w:p>
    <w:p w14:paraId="6383D7E6" w14:textId="77777777" w:rsidR="00CA647C" w:rsidRPr="00E80400" w:rsidRDefault="00CA647C" w:rsidP="00E80400">
      <w:pPr>
        <w:pStyle w:val="Sinespaciado"/>
        <w:spacing w:line="276" w:lineRule="auto"/>
        <w:jc w:val="both"/>
        <w:rPr>
          <w:rFonts w:ascii="Tahoma" w:hAnsi="Tahoma" w:cs="Tahoma"/>
          <w:sz w:val="24"/>
          <w:szCs w:val="24"/>
        </w:rPr>
      </w:pPr>
    </w:p>
    <w:p w14:paraId="53FE6BF1" w14:textId="77777777" w:rsidR="00CA647C" w:rsidRPr="00E80400" w:rsidRDefault="00CA647C" w:rsidP="00E80400">
      <w:pPr>
        <w:pStyle w:val="Sinespaciado"/>
        <w:spacing w:line="276" w:lineRule="auto"/>
        <w:jc w:val="both"/>
        <w:rPr>
          <w:rFonts w:ascii="Tahoma" w:hAnsi="Tahoma" w:cs="Tahoma"/>
          <w:sz w:val="24"/>
          <w:szCs w:val="24"/>
        </w:rPr>
      </w:pPr>
      <w:r w:rsidRPr="00E80400">
        <w:rPr>
          <w:rFonts w:ascii="Tahoma" w:hAnsi="Tahoma" w:cs="Tahoma"/>
          <w:sz w:val="24"/>
          <w:szCs w:val="24"/>
        </w:rPr>
        <w:lastRenderedPageBreak/>
        <w:t xml:space="preserve">En lo que </w:t>
      </w:r>
      <w:r w:rsidR="00690944" w:rsidRPr="00E80400">
        <w:rPr>
          <w:rFonts w:ascii="Tahoma" w:hAnsi="Tahoma" w:cs="Tahoma"/>
          <w:sz w:val="24"/>
          <w:szCs w:val="24"/>
        </w:rPr>
        <w:t>atañe</w:t>
      </w:r>
      <w:r w:rsidRPr="00E80400">
        <w:rPr>
          <w:rFonts w:ascii="Tahoma" w:hAnsi="Tahoma" w:cs="Tahoma"/>
          <w:sz w:val="24"/>
          <w:szCs w:val="24"/>
        </w:rPr>
        <w:t xml:space="preserve"> con la declaratoria de nulidad de la actuación procesal, el recurrente </w:t>
      </w:r>
      <w:r w:rsidR="00704101" w:rsidRPr="00E80400">
        <w:rPr>
          <w:rFonts w:ascii="Tahoma" w:hAnsi="Tahoma" w:cs="Tahoma"/>
          <w:sz w:val="24"/>
          <w:szCs w:val="24"/>
        </w:rPr>
        <w:t>expuso l</w:t>
      </w:r>
      <w:r w:rsidR="00664ECA" w:rsidRPr="00E80400">
        <w:rPr>
          <w:rFonts w:ascii="Tahoma" w:hAnsi="Tahoma" w:cs="Tahoma"/>
          <w:sz w:val="24"/>
          <w:szCs w:val="24"/>
        </w:rPr>
        <w:t>os siguientes argumentos</w:t>
      </w:r>
      <w:r w:rsidR="00A463BC" w:rsidRPr="00E80400">
        <w:rPr>
          <w:rFonts w:ascii="Tahoma" w:hAnsi="Tahoma" w:cs="Tahoma"/>
          <w:sz w:val="24"/>
          <w:szCs w:val="24"/>
        </w:rPr>
        <w:t>:</w:t>
      </w:r>
    </w:p>
    <w:p w14:paraId="627FF123" w14:textId="77777777" w:rsidR="00A463BC" w:rsidRPr="00E80400" w:rsidRDefault="00A463BC" w:rsidP="00E80400">
      <w:pPr>
        <w:pStyle w:val="Sinespaciado"/>
        <w:spacing w:line="276" w:lineRule="auto"/>
        <w:jc w:val="both"/>
        <w:rPr>
          <w:rFonts w:ascii="Tahoma" w:hAnsi="Tahoma" w:cs="Tahoma"/>
          <w:sz w:val="24"/>
          <w:szCs w:val="24"/>
        </w:rPr>
      </w:pPr>
    </w:p>
    <w:p w14:paraId="6152BDD4" w14:textId="77777777" w:rsidR="00DA2CD1" w:rsidRPr="00E80400" w:rsidRDefault="00A463BC" w:rsidP="00E80400">
      <w:pPr>
        <w:pStyle w:val="Sinespaciado"/>
        <w:numPr>
          <w:ilvl w:val="0"/>
          <w:numId w:val="7"/>
        </w:numPr>
        <w:spacing w:line="276" w:lineRule="auto"/>
        <w:ind w:left="360"/>
        <w:jc w:val="both"/>
        <w:rPr>
          <w:rFonts w:ascii="Tahoma" w:hAnsi="Tahoma" w:cs="Tahoma"/>
          <w:sz w:val="24"/>
          <w:szCs w:val="24"/>
        </w:rPr>
      </w:pPr>
      <w:r w:rsidRPr="00E80400">
        <w:rPr>
          <w:rFonts w:ascii="Tahoma" w:hAnsi="Tahoma" w:cs="Tahoma"/>
          <w:sz w:val="24"/>
          <w:szCs w:val="24"/>
        </w:rPr>
        <w:t>El proceso se encontraba viciado de nulidad por falta de legitimación en la causa por activa</w:t>
      </w:r>
      <w:r w:rsidR="008E4214" w:rsidRPr="00E80400">
        <w:rPr>
          <w:rFonts w:ascii="Tahoma" w:hAnsi="Tahoma" w:cs="Tahoma"/>
          <w:sz w:val="24"/>
          <w:szCs w:val="24"/>
        </w:rPr>
        <w:t xml:space="preserve"> de la representante del Ente Acusador</w:t>
      </w:r>
      <w:r w:rsidRPr="00E80400">
        <w:rPr>
          <w:rFonts w:ascii="Tahoma" w:hAnsi="Tahoma" w:cs="Tahoma"/>
          <w:sz w:val="24"/>
          <w:szCs w:val="24"/>
        </w:rPr>
        <w:t xml:space="preserve">, lo que tuvo lugar en la audiencia de lectura de la sentencia adiada el </w:t>
      </w:r>
      <w:bookmarkStart w:id="7" w:name="_Hlk96085434"/>
      <w:r w:rsidRPr="00E80400">
        <w:rPr>
          <w:rFonts w:ascii="Tahoma" w:hAnsi="Tahoma" w:cs="Tahoma"/>
          <w:sz w:val="24"/>
          <w:szCs w:val="24"/>
          <w:lang w:val="es-ES"/>
        </w:rPr>
        <w:t>21 de agosto 2.019</w:t>
      </w:r>
      <w:bookmarkEnd w:id="7"/>
      <w:r w:rsidRPr="00E80400">
        <w:rPr>
          <w:rFonts w:ascii="Tahoma" w:hAnsi="Tahoma" w:cs="Tahoma"/>
          <w:sz w:val="24"/>
          <w:szCs w:val="24"/>
        </w:rPr>
        <w:t xml:space="preserve">, en la cual compareció una Fiscal Delegada, la Fiscal </w:t>
      </w:r>
      <w:r w:rsidR="00664ECA" w:rsidRPr="00E80400">
        <w:rPr>
          <w:rFonts w:ascii="Tahoma" w:hAnsi="Tahoma" w:cs="Tahoma"/>
          <w:sz w:val="24"/>
          <w:szCs w:val="24"/>
        </w:rPr>
        <w:t xml:space="preserve"># </w:t>
      </w:r>
      <w:r w:rsidRPr="00E80400">
        <w:rPr>
          <w:rFonts w:ascii="Tahoma" w:hAnsi="Tahoma" w:cs="Tahoma"/>
          <w:sz w:val="24"/>
          <w:szCs w:val="24"/>
        </w:rPr>
        <w:t xml:space="preserve">7ª de la unidad de patrimonio económico, diferente de la Fiscal </w:t>
      </w:r>
      <w:r w:rsidR="00664ECA" w:rsidRPr="00E80400">
        <w:rPr>
          <w:rFonts w:ascii="Tahoma" w:hAnsi="Tahoma" w:cs="Tahoma"/>
          <w:sz w:val="24"/>
          <w:szCs w:val="24"/>
        </w:rPr>
        <w:t xml:space="preserve"># </w:t>
      </w:r>
      <w:r w:rsidRPr="00E80400">
        <w:rPr>
          <w:rFonts w:ascii="Tahoma" w:hAnsi="Tahoma" w:cs="Tahoma"/>
          <w:sz w:val="24"/>
          <w:szCs w:val="24"/>
        </w:rPr>
        <w:t xml:space="preserve">14 que era la asignada para conocer el proceso, la cual </w:t>
      </w:r>
      <w:r w:rsidR="00473D10" w:rsidRPr="00E80400">
        <w:rPr>
          <w:rFonts w:ascii="Tahoma" w:hAnsi="Tahoma" w:cs="Tahoma"/>
          <w:sz w:val="24"/>
          <w:szCs w:val="24"/>
        </w:rPr>
        <w:t>se encontraba en traslado en el municipio de Santa Rosa de Cabal.</w:t>
      </w:r>
    </w:p>
    <w:p w14:paraId="3E49605B" w14:textId="77777777" w:rsidR="00473D10" w:rsidRPr="00E80400" w:rsidRDefault="00473D10" w:rsidP="00E80400">
      <w:pPr>
        <w:pStyle w:val="Sinespaciado"/>
        <w:spacing w:line="276" w:lineRule="auto"/>
        <w:jc w:val="both"/>
        <w:rPr>
          <w:rFonts w:ascii="Tahoma" w:hAnsi="Tahoma" w:cs="Tahoma"/>
          <w:sz w:val="24"/>
          <w:szCs w:val="24"/>
        </w:rPr>
      </w:pPr>
    </w:p>
    <w:p w14:paraId="200263F1" w14:textId="77777777" w:rsidR="00A463BC" w:rsidRPr="00E80400" w:rsidRDefault="00473D10" w:rsidP="00E80400">
      <w:pPr>
        <w:pStyle w:val="Sinespaciado"/>
        <w:spacing w:line="276" w:lineRule="auto"/>
        <w:ind w:left="360"/>
        <w:jc w:val="both"/>
        <w:rPr>
          <w:rFonts w:ascii="Tahoma" w:hAnsi="Tahoma" w:cs="Tahoma"/>
          <w:sz w:val="24"/>
          <w:szCs w:val="24"/>
        </w:rPr>
      </w:pPr>
      <w:r w:rsidRPr="00E80400">
        <w:rPr>
          <w:rFonts w:ascii="Tahoma" w:hAnsi="Tahoma" w:cs="Tahoma"/>
          <w:sz w:val="24"/>
          <w:szCs w:val="24"/>
        </w:rPr>
        <w:t xml:space="preserve">Expuso el recurrente que la Fiscal de reemplazo </w:t>
      </w:r>
      <w:r w:rsidR="00A463BC" w:rsidRPr="00E80400">
        <w:rPr>
          <w:rFonts w:ascii="Tahoma" w:hAnsi="Tahoma" w:cs="Tahoma"/>
          <w:sz w:val="24"/>
          <w:szCs w:val="24"/>
        </w:rPr>
        <w:t xml:space="preserve">carecía de </w:t>
      </w:r>
      <w:r w:rsidR="00664ECA" w:rsidRPr="00E80400">
        <w:rPr>
          <w:rFonts w:ascii="Tahoma" w:hAnsi="Tahoma" w:cs="Tahoma"/>
          <w:sz w:val="24"/>
          <w:szCs w:val="24"/>
        </w:rPr>
        <w:t xml:space="preserve">los </w:t>
      </w:r>
      <w:r w:rsidR="00A463BC" w:rsidRPr="00E80400">
        <w:rPr>
          <w:rFonts w:ascii="Tahoma" w:hAnsi="Tahoma" w:cs="Tahoma"/>
          <w:sz w:val="24"/>
          <w:szCs w:val="24"/>
        </w:rPr>
        <w:t>acto</w:t>
      </w:r>
      <w:r w:rsidR="00664ECA" w:rsidRPr="00E80400">
        <w:rPr>
          <w:rFonts w:ascii="Tahoma" w:hAnsi="Tahoma" w:cs="Tahoma"/>
          <w:sz w:val="24"/>
          <w:szCs w:val="24"/>
        </w:rPr>
        <w:t>s</w:t>
      </w:r>
      <w:r w:rsidR="00A463BC" w:rsidRPr="00E80400">
        <w:rPr>
          <w:rFonts w:ascii="Tahoma" w:hAnsi="Tahoma" w:cs="Tahoma"/>
          <w:sz w:val="24"/>
          <w:szCs w:val="24"/>
        </w:rPr>
        <w:t xml:space="preserve"> administrativo</w:t>
      </w:r>
      <w:r w:rsidR="00664ECA" w:rsidRPr="00E80400">
        <w:rPr>
          <w:rFonts w:ascii="Tahoma" w:hAnsi="Tahoma" w:cs="Tahoma"/>
          <w:sz w:val="24"/>
          <w:szCs w:val="24"/>
        </w:rPr>
        <w:t>s</w:t>
      </w:r>
      <w:r w:rsidR="00A463BC" w:rsidRPr="00E80400">
        <w:rPr>
          <w:rFonts w:ascii="Tahoma" w:hAnsi="Tahoma" w:cs="Tahoma"/>
          <w:sz w:val="24"/>
          <w:szCs w:val="24"/>
        </w:rPr>
        <w:t xml:space="preserve"> que justificara</w:t>
      </w:r>
      <w:r w:rsidR="00664ECA" w:rsidRPr="00E80400">
        <w:rPr>
          <w:rFonts w:ascii="Tahoma" w:hAnsi="Tahoma" w:cs="Tahoma"/>
          <w:sz w:val="24"/>
          <w:szCs w:val="24"/>
        </w:rPr>
        <w:t>n</w:t>
      </w:r>
      <w:r w:rsidR="00A463BC" w:rsidRPr="00E80400">
        <w:rPr>
          <w:rFonts w:ascii="Tahoma" w:hAnsi="Tahoma" w:cs="Tahoma"/>
          <w:sz w:val="24"/>
          <w:szCs w:val="24"/>
        </w:rPr>
        <w:t xml:space="preserve"> su intervención en ese proceso como Fiscal de apoyo</w:t>
      </w:r>
      <w:r w:rsidRPr="00E80400">
        <w:rPr>
          <w:rFonts w:ascii="Tahoma" w:hAnsi="Tahoma" w:cs="Tahoma"/>
          <w:sz w:val="24"/>
          <w:szCs w:val="24"/>
        </w:rPr>
        <w:t xml:space="preserve">, y por ende no estaba legitimada para intervenir en la causa, lo </w:t>
      </w:r>
      <w:r w:rsidR="008E4214" w:rsidRPr="00E80400">
        <w:rPr>
          <w:rFonts w:ascii="Tahoma" w:hAnsi="Tahoma" w:cs="Tahoma"/>
          <w:sz w:val="24"/>
          <w:szCs w:val="24"/>
        </w:rPr>
        <w:t xml:space="preserve">que </w:t>
      </w:r>
      <w:r w:rsidRPr="00E80400">
        <w:rPr>
          <w:rFonts w:ascii="Tahoma" w:hAnsi="Tahoma" w:cs="Tahoma"/>
          <w:sz w:val="24"/>
          <w:szCs w:val="24"/>
        </w:rPr>
        <w:t xml:space="preserve">vulneró el debido proceso y el derecho a la defensa, en atención a que </w:t>
      </w:r>
      <w:r w:rsidR="008E4214" w:rsidRPr="00E80400">
        <w:rPr>
          <w:rFonts w:ascii="Tahoma" w:hAnsi="Tahoma" w:cs="Tahoma"/>
          <w:sz w:val="24"/>
          <w:szCs w:val="24"/>
        </w:rPr>
        <w:t xml:space="preserve">a </w:t>
      </w:r>
      <w:r w:rsidRPr="00E80400">
        <w:rPr>
          <w:rFonts w:ascii="Tahoma" w:hAnsi="Tahoma" w:cs="Tahoma"/>
          <w:sz w:val="24"/>
          <w:szCs w:val="24"/>
        </w:rPr>
        <w:t xml:space="preserve">la Defensa le tocaba asumir la carga de enfrentarse </w:t>
      </w:r>
      <w:r w:rsidR="00664ECA" w:rsidRPr="00E80400">
        <w:rPr>
          <w:rFonts w:ascii="Tahoma" w:hAnsi="Tahoma" w:cs="Tahoma"/>
          <w:sz w:val="24"/>
          <w:szCs w:val="24"/>
        </w:rPr>
        <w:t xml:space="preserve">al mismos tiempo </w:t>
      </w:r>
      <w:r w:rsidRPr="00E80400">
        <w:rPr>
          <w:rFonts w:ascii="Tahoma" w:hAnsi="Tahoma" w:cs="Tahoma"/>
          <w:sz w:val="24"/>
          <w:szCs w:val="24"/>
        </w:rPr>
        <w:t xml:space="preserve">a dos Fiscales, quienes habían </w:t>
      </w:r>
      <w:r w:rsidR="008E4214" w:rsidRPr="00E80400">
        <w:rPr>
          <w:rFonts w:ascii="Tahoma" w:hAnsi="Tahoma" w:cs="Tahoma"/>
          <w:sz w:val="24"/>
          <w:szCs w:val="24"/>
        </w:rPr>
        <w:t xml:space="preserve">detentado </w:t>
      </w:r>
      <w:r w:rsidRPr="00E80400">
        <w:rPr>
          <w:rFonts w:ascii="Tahoma" w:hAnsi="Tahoma" w:cs="Tahoma"/>
          <w:sz w:val="24"/>
          <w:szCs w:val="24"/>
        </w:rPr>
        <w:t>la representación de la Fiscalía General de la Nación (F.G.N.)</w:t>
      </w:r>
      <w:r w:rsidR="00A463BC" w:rsidRPr="00E80400">
        <w:rPr>
          <w:rFonts w:ascii="Tahoma" w:hAnsi="Tahoma" w:cs="Tahoma"/>
          <w:sz w:val="24"/>
          <w:szCs w:val="24"/>
        </w:rPr>
        <w:t xml:space="preserve">. </w:t>
      </w:r>
    </w:p>
    <w:p w14:paraId="16C0E913" w14:textId="77777777" w:rsidR="00473D10" w:rsidRPr="00E80400" w:rsidRDefault="00473D10" w:rsidP="00E80400">
      <w:pPr>
        <w:pStyle w:val="Sinespaciado"/>
        <w:spacing w:line="276" w:lineRule="auto"/>
        <w:jc w:val="both"/>
        <w:rPr>
          <w:rFonts w:ascii="Tahoma" w:hAnsi="Tahoma" w:cs="Tahoma"/>
          <w:sz w:val="24"/>
          <w:szCs w:val="24"/>
        </w:rPr>
      </w:pPr>
    </w:p>
    <w:p w14:paraId="01BA2D30" w14:textId="77777777" w:rsidR="00C47BEF" w:rsidRPr="00E80400" w:rsidRDefault="00473D10" w:rsidP="00E80400">
      <w:pPr>
        <w:pStyle w:val="Sinespaciado"/>
        <w:numPr>
          <w:ilvl w:val="0"/>
          <w:numId w:val="7"/>
        </w:numPr>
        <w:spacing w:line="276" w:lineRule="auto"/>
        <w:ind w:left="360"/>
        <w:jc w:val="both"/>
        <w:rPr>
          <w:rFonts w:ascii="Tahoma" w:hAnsi="Tahoma" w:cs="Tahoma"/>
          <w:sz w:val="24"/>
          <w:szCs w:val="24"/>
          <w:lang w:val="es-ES"/>
        </w:rPr>
      </w:pPr>
      <w:r w:rsidRPr="00E80400">
        <w:rPr>
          <w:rFonts w:ascii="Tahoma" w:hAnsi="Tahoma" w:cs="Tahoma"/>
          <w:sz w:val="24"/>
          <w:szCs w:val="24"/>
        </w:rPr>
        <w:t xml:space="preserve">El proceso se encuentra viciado de nulidad, porque en el mismo se allegaron </w:t>
      </w:r>
      <w:r w:rsidR="00664ECA" w:rsidRPr="00E80400">
        <w:rPr>
          <w:rFonts w:ascii="Tahoma" w:hAnsi="Tahoma" w:cs="Tahoma"/>
          <w:sz w:val="24"/>
          <w:szCs w:val="24"/>
        </w:rPr>
        <w:t xml:space="preserve">unas </w:t>
      </w:r>
      <w:r w:rsidRPr="00E80400">
        <w:rPr>
          <w:rFonts w:ascii="Tahoma" w:hAnsi="Tahoma" w:cs="Tahoma"/>
          <w:sz w:val="24"/>
          <w:szCs w:val="24"/>
        </w:rPr>
        <w:t xml:space="preserve">pruebas ilegales, lo que acaeció luego de celebrada la audiencia adiada </w:t>
      </w:r>
      <w:r w:rsidRPr="00E80400">
        <w:rPr>
          <w:rFonts w:ascii="Tahoma" w:hAnsi="Tahoma" w:cs="Tahoma"/>
          <w:sz w:val="24"/>
          <w:szCs w:val="24"/>
          <w:lang w:val="es-ES"/>
        </w:rPr>
        <w:t>12 de julio de 2.019 en la que se anunció el sentido del fallo.</w:t>
      </w:r>
    </w:p>
    <w:p w14:paraId="5E642F27" w14:textId="77777777" w:rsidR="00473D10" w:rsidRPr="00E80400" w:rsidRDefault="00473D10" w:rsidP="00E80400">
      <w:pPr>
        <w:pStyle w:val="Sinespaciado"/>
        <w:spacing w:line="276" w:lineRule="auto"/>
        <w:jc w:val="both"/>
        <w:rPr>
          <w:rFonts w:ascii="Tahoma" w:hAnsi="Tahoma" w:cs="Tahoma"/>
          <w:sz w:val="24"/>
          <w:szCs w:val="24"/>
        </w:rPr>
      </w:pPr>
    </w:p>
    <w:p w14:paraId="4471C529" w14:textId="77777777" w:rsidR="009663B4" w:rsidRPr="00E80400" w:rsidRDefault="00473D10" w:rsidP="00E80400">
      <w:pPr>
        <w:pStyle w:val="Sinespaciado"/>
        <w:spacing w:line="276" w:lineRule="auto"/>
        <w:ind w:left="360"/>
        <w:jc w:val="both"/>
        <w:rPr>
          <w:rFonts w:ascii="Tahoma" w:hAnsi="Tahoma" w:cs="Tahoma"/>
          <w:sz w:val="24"/>
          <w:szCs w:val="24"/>
        </w:rPr>
      </w:pPr>
      <w:r w:rsidRPr="00E80400">
        <w:rPr>
          <w:rFonts w:ascii="Tahoma" w:hAnsi="Tahoma" w:cs="Tahoma"/>
          <w:sz w:val="24"/>
          <w:szCs w:val="24"/>
        </w:rPr>
        <w:t xml:space="preserve">Acorde con lo anterior, el recurrente </w:t>
      </w:r>
      <w:r w:rsidR="00664ECA" w:rsidRPr="00E80400">
        <w:rPr>
          <w:rFonts w:ascii="Tahoma" w:hAnsi="Tahoma" w:cs="Tahoma"/>
          <w:sz w:val="24"/>
          <w:szCs w:val="24"/>
        </w:rPr>
        <w:t>arguyó</w:t>
      </w:r>
      <w:r w:rsidRPr="00E80400">
        <w:rPr>
          <w:rFonts w:ascii="Tahoma" w:hAnsi="Tahoma" w:cs="Tahoma"/>
          <w:sz w:val="24"/>
          <w:szCs w:val="24"/>
        </w:rPr>
        <w:t xml:space="preserve"> que después de agotarse la audiencia de individualización de penas, el Juzgado expuso que no podía proferir sentencia</w:t>
      </w:r>
      <w:r w:rsidR="009663B4" w:rsidRPr="00E80400">
        <w:rPr>
          <w:rFonts w:ascii="Tahoma" w:hAnsi="Tahoma" w:cs="Tahoma"/>
          <w:sz w:val="24"/>
          <w:szCs w:val="24"/>
        </w:rPr>
        <w:t xml:space="preserve"> porque hacia falta la prueba de la plena identidad de la acusada, razón por la que requirió a la Fiscalía para que allegara los documentos del caso. Posteriormente, en la audiencia de lectura del fallo, </w:t>
      </w:r>
      <w:r w:rsidR="00DC311B" w:rsidRPr="00E80400">
        <w:rPr>
          <w:rFonts w:ascii="Tahoma" w:hAnsi="Tahoma" w:cs="Tahoma"/>
          <w:sz w:val="24"/>
          <w:szCs w:val="24"/>
        </w:rPr>
        <w:t xml:space="preserve">efectuada el 21 de agosto 2.019, </w:t>
      </w:r>
      <w:r w:rsidR="00B57268" w:rsidRPr="00E80400">
        <w:rPr>
          <w:rFonts w:ascii="Tahoma" w:hAnsi="Tahoma" w:cs="Tahoma"/>
          <w:sz w:val="24"/>
          <w:szCs w:val="24"/>
        </w:rPr>
        <w:t>se corrió traslado de las evidencias con las que se pretendía acreditar la plena identidad de la procesada, la</w:t>
      </w:r>
      <w:r w:rsidR="00DC311B" w:rsidRPr="00E80400">
        <w:rPr>
          <w:rFonts w:ascii="Tahoma" w:hAnsi="Tahoma" w:cs="Tahoma"/>
          <w:sz w:val="24"/>
          <w:szCs w:val="24"/>
        </w:rPr>
        <w:t>s</w:t>
      </w:r>
      <w:r w:rsidR="00B57268" w:rsidRPr="00E80400">
        <w:rPr>
          <w:rFonts w:ascii="Tahoma" w:hAnsi="Tahoma" w:cs="Tahoma"/>
          <w:sz w:val="24"/>
          <w:szCs w:val="24"/>
        </w:rPr>
        <w:t xml:space="preserve"> que consistía</w:t>
      </w:r>
      <w:r w:rsidR="00DC311B" w:rsidRPr="00E80400">
        <w:rPr>
          <w:rFonts w:ascii="Tahoma" w:hAnsi="Tahoma" w:cs="Tahoma"/>
          <w:sz w:val="24"/>
          <w:szCs w:val="24"/>
        </w:rPr>
        <w:t>n</w:t>
      </w:r>
      <w:r w:rsidR="00B57268" w:rsidRPr="00E80400">
        <w:rPr>
          <w:rFonts w:ascii="Tahoma" w:hAnsi="Tahoma" w:cs="Tahoma"/>
          <w:sz w:val="24"/>
          <w:szCs w:val="24"/>
        </w:rPr>
        <w:t xml:space="preserve"> en un informe pericial que contenía</w:t>
      </w:r>
      <w:r w:rsidR="00DC311B" w:rsidRPr="00E80400">
        <w:rPr>
          <w:rFonts w:ascii="Tahoma" w:hAnsi="Tahoma" w:cs="Tahoma"/>
          <w:sz w:val="24"/>
          <w:szCs w:val="24"/>
        </w:rPr>
        <w:t>n:</w:t>
      </w:r>
      <w:r w:rsidR="00B57268" w:rsidRPr="00E80400">
        <w:rPr>
          <w:rFonts w:ascii="Tahoma" w:hAnsi="Tahoma" w:cs="Tahoma"/>
          <w:sz w:val="24"/>
          <w:szCs w:val="24"/>
        </w:rPr>
        <w:t xml:space="preserve"> un documento de contrato de compraventa; una consulta </w:t>
      </w:r>
      <w:r w:rsidR="00B57268" w:rsidRPr="00E80400">
        <w:rPr>
          <w:rFonts w:ascii="Tahoma" w:hAnsi="Tahoma" w:cs="Tahoma"/>
          <w:i/>
          <w:sz w:val="24"/>
          <w:szCs w:val="24"/>
        </w:rPr>
        <w:t xml:space="preserve">web </w:t>
      </w:r>
      <w:r w:rsidR="00B57268" w:rsidRPr="00E80400">
        <w:rPr>
          <w:rFonts w:ascii="Tahoma" w:hAnsi="Tahoma" w:cs="Tahoma"/>
          <w:sz w:val="24"/>
          <w:szCs w:val="24"/>
        </w:rPr>
        <w:t xml:space="preserve">a la tarjeta de preparación y una fotocopia de la tarjeta </w:t>
      </w:r>
      <w:r w:rsidR="00AA3FB5" w:rsidRPr="00E80400">
        <w:rPr>
          <w:rFonts w:ascii="Tahoma" w:hAnsi="Tahoma" w:cs="Tahoma"/>
          <w:sz w:val="24"/>
          <w:szCs w:val="24"/>
        </w:rPr>
        <w:t>alfabética</w:t>
      </w:r>
      <w:r w:rsidR="008E4214" w:rsidRPr="00E80400">
        <w:rPr>
          <w:rFonts w:ascii="Tahoma" w:hAnsi="Tahoma" w:cs="Tahoma"/>
          <w:sz w:val="24"/>
          <w:szCs w:val="24"/>
        </w:rPr>
        <w:t xml:space="preserve"> de la acusada</w:t>
      </w:r>
      <w:r w:rsidR="00B57268" w:rsidRPr="00E80400">
        <w:rPr>
          <w:rFonts w:ascii="Tahoma" w:hAnsi="Tahoma" w:cs="Tahoma"/>
          <w:sz w:val="24"/>
          <w:szCs w:val="24"/>
        </w:rPr>
        <w:t xml:space="preserve">. Pero, en el traslado efectuado a las partes, </w:t>
      </w:r>
      <w:r w:rsidR="00AA3FB5" w:rsidRPr="00E80400">
        <w:rPr>
          <w:rFonts w:ascii="Tahoma" w:hAnsi="Tahoma" w:cs="Tahoma"/>
          <w:sz w:val="24"/>
          <w:szCs w:val="24"/>
        </w:rPr>
        <w:t>no se incluyó el contrato de promesa de compraventa con base en el cual se hizo el cotejo dactilar</w:t>
      </w:r>
      <w:r w:rsidR="00CB04B8" w:rsidRPr="00E80400">
        <w:rPr>
          <w:rFonts w:ascii="Tahoma" w:hAnsi="Tahoma" w:cs="Tahoma"/>
          <w:sz w:val="24"/>
          <w:szCs w:val="24"/>
        </w:rPr>
        <w:t xml:space="preserve">, por lo que se desconocía de donde provino ese contrato, ni de donde se obtuvo, pese a que se dijo que </w:t>
      </w:r>
      <w:r w:rsidR="008E4214" w:rsidRPr="00E80400">
        <w:rPr>
          <w:rFonts w:ascii="Tahoma" w:hAnsi="Tahoma" w:cs="Tahoma"/>
          <w:sz w:val="24"/>
          <w:szCs w:val="24"/>
        </w:rPr>
        <w:t>procedía</w:t>
      </w:r>
      <w:r w:rsidR="00CB04B8" w:rsidRPr="00E80400">
        <w:rPr>
          <w:rFonts w:ascii="Tahoma" w:hAnsi="Tahoma" w:cs="Tahoma"/>
          <w:sz w:val="24"/>
          <w:szCs w:val="24"/>
        </w:rPr>
        <w:t xml:space="preserve"> de una de las víctimas</w:t>
      </w:r>
      <w:r w:rsidR="00AA3FB5" w:rsidRPr="00E80400">
        <w:rPr>
          <w:rFonts w:ascii="Tahoma" w:hAnsi="Tahoma" w:cs="Tahoma"/>
          <w:sz w:val="24"/>
          <w:szCs w:val="24"/>
        </w:rPr>
        <w:t xml:space="preserve">. </w:t>
      </w:r>
    </w:p>
    <w:p w14:paraId="5BA58624" w14:textId="77777777" w:rsidR="00CB04B8" w:rsidRPr="00E80400" w:rsidRDefault="00CB04B8" w:rsidP="00E80400">
      <w:pPr>
        <w:pStyle w:val="Sinespaciado"/>
        <w:spacing w:line="276" w:lineRule="auto"/>
        <w:jc w:val="both"/>
        <w:rPr>
          <w:rFonts w:ascii="Tahoma" w:hAnsi="Tahoma" w:cs="Tahoma"/>
          <w:sz w:val="24"/>
          <w:szCs w:val="24"/>
        </w:rPr>
      </w:pPr>
    </w:p>
    <w:p w14:paraId="78180185" w14:textId="77777777" w:rsidR="00AA3FB5" w:rsidRPr="00E80400" w:rsidRDefault="00AA3FB5" w:rsidP="00E80400">
      <w:pPr>
        <w:pStyle w:val="Sinespaciado"/>
        <w:spacing w:line="276" w:lineRule="auto"/>
        <w:ind w:left="360"/>
        <w:jc w:val="both"/>
        <w:rPr>
          <w:rFonts w:ascii="Tahoma" w:hAnsi="Tahoma" w:cs="Tahoma"/>
          <w:sz w:val="24"/>
          <w:szCs w:val="24"/>
        </w:rPr>
      </w:pPr>
      <w:r w:rsidRPr="00E80400">
        <w:rPr>
          <w:rFonts w:ascii="Tahoma" w:hAnsi="Tahoma" w:cs="Tahoma"/>
          <w:sz w:val="24"/>
          <w:szCs w:val="24"/>
        </w:rPr>
        <w:t>Tales evidencias se incorporaron al proceso, pese a la oposición de la Defensa a la que se le cercenó la oportunidad de interponer los recurso</w:t>
      </w:r>
      <w:r w:rsidR="00CB04B8" w:rsidRPr="00E80400">
        <w:rPr>
          <w:rFonts w:ascii="Tahoma" w:hAnsi="Tahoma" w:cs="Tahoma"/>
          <w:sz w:val="24"/>
          <w:szCs w:val="24"/>
        </w:rPr>
        <w:t>s</w:t>
      </w:r>
      <w:r w:rsidRPr="00E80400">
        <w:rPr>
          <w:rFonts w:ascii="Tahoma" w:hAnsi="Tahoma" w:cs="Tahoma"/>
          <w:sz w:val="24"/>
          <w:szCs w:val="24"/>
        </w:rPr>
        <w:t xml:space="preserve"> de ley, con base en el argumento consistente en que por no tratarse de una prueba de responsabilidad penal, la misma podía allegarse </w:t>
      </w:r>
      <w:r w:rsidR="008E4214" w:rsidRPr="00E80400">
        <w:rPr>
          <w:rFonts w:ascii="Tahoma" w:hAnsi="Tahoma" w:cs="Tahoma"/>
          <w:sz w:val="24"/>
          <w:szCs w:val="24"/>
        </w:rPr>
        <w:t xml:space="preserve">al proceso </w:t>
      </w:r>
      <w:r w:rsidRPr="00E80400">
        <w:rPr>
          <w:rFonts w:ascii="Tahoma" w:hAnsi="Tahoma" w:cs="Tahoma"/>
          <w:sz w:val="24"/>
          <w:szCs w:val="24"/>
        </w:rPr>
        <w:t xml:space="preserve">en cualquier momento. </w:t>
      </w:r>
    </w:p>
    <w:p w14:paraId="4BFF417A" w14:textId="77777777" w:rsidR="00AA3FB5" w:rsidRPr="00E80400" w:rsidRDefault="00AA3FB5" w:rsidP="00E80400">
      <w:pPr>
        <w:pStyle w:val="Sinespaciado"/>
        <w:spacing w:line="276" w:lineRule="auto"/>
        <w:jc w:val="both"/>
        <w:rPr>
          <w:rFonts w:ascii="Tahoma" w:hAnsi="Tahoma" w:cs="Tahoma"/>
          <w:sz w:val="24"/>
          <w:szCs w:val="24"/>
        </w:rPr>
      </w:pPr>
    </w:p>
    <w:p w14:paraId="1A7FD065" w14:textId="77777777" w:rsidR="00AA3FB5" w:rsidRPr="00E80400" w:rsidRDefault="00AA3FB5" w:rsidP="00E80400">
      <w:pPr>
        <w:pStyle w:val="Sinespaciado"/>
        <w:spacing w:line="276" w:lineRule="auto"/>
        <w:ind w:left="360"/>
        <w:jc w:val="both"/>
        <w:rPr>
          <w:rFonts w:ascii="Tahoma" w:hAnsi="Tahoma" w:cs="Tahoma"/>
          <w:sz w:val="24"/>
          <w:szCs w:val="24"/>
        </w:rPr>
      </w:pPr>
      <w:r w:rsidRPr="00E80400">
        <w:rPr>
          <w:rFonts w:ascii="Tahoma" w:hAnsi="Tahoma" w:cs="Tahoma"/>
          <w:sz w:val="24"/>
          <w:szCs w:val="24"/>
        </w:rPr>
        <w:t xml:space="preserve">En suma, según lo acontecido, al proceso se </w:t>
      </w:r>
      <w:r w:rsidR="008E4214" w:rsidRPr="00E80400">
        <w:rPr>
          <w:rFonts w:ascii="Tahoma" w:hAnsi="Tahoma" w:cs="Tahoma"/>
          <w:sz w:val="24"/>
          <w:szCs w:val="24"/>
        </w:rPr>
        <w:t>adujo</w:t>
      </w:r>
      <w:r w:rsidRPr="00E80400">
        <w:rPr>
          <w:rFonts w:ascii="Tahoma" w:hAnsi="Tahoma" w:cs="Tahoma"/>
          <w:sz w:val="24"/>
          <w:szCs w:val="24"/>
        </w:rPr>
        <w:t xml:space="preserve"> una evidencia luego de culminado el juicio, o sea después de finalizar el debate probatorio y de haberse anunciado el sentido del fallo, y por ende</w:t>
      </w:r>
      <w:r w:rsidR="006201BD" w:rsidRPr="00E80400">
        <w:rPr>
          <w:rFonts w:ascii="Tahoma" w:hAnsi="Tahoma" w:cs="Tahoma"/>
          <w:sz w:val="24"/>
          <w:szCs w:val="24"/>
        </w:rPr>
        <w:t>,</w:t>
      </w:r>
      <w:r w:rsidRPr="00E80400">
        <w:rPr>
          <w:rFonts w:ascii="Tahoma" w:hAnsi="Tahoma" w:cs="Tahoma"/>
          <w:sz w:val="24"/>
          <w:szCs w:val="24"/>
        </w:rPr>
        <w:t xml:space="preserve"> </w:t>
      </w:r>
      <w:r w:rsidR="006201BD" w:rsidRPr="00E80400">
        <w:rPr>
          <w:rFonts w:ascii="Tahoma" w:hAnsi="Tahoma" w:cs="Tahoma"/>
          <w:sz w:val="24"/>
          <w:szCs w:val="24"/>
        </w:rPr>
        <w:t xml:space="preserve">según las voces del artículo 29 de la Carta, </w:t>
      </w:r>
      <w:r w:rsidRPr="00E80400">
        <w:rPr>
          <w:rFonts w:ascii="Tahoma" w:hAnsi="Tahoma" w:cs="Tahoma"/>
          <w:sz w:val="24"/>
          <w:szCs w:val="24"/>
        </w:rPr>
        <w:t xml:space="preserve">se trata de una prueba nula </w:t>
      </w:r>
      <w:r w:rsidR="006201BD" w:rsidRPr="00E80400">
        <w:rPr>
          <w:rFonts w:ascii="Tahoma" w:hAnsi="Tahoma" w:cs="Tahoma"/>
          <w:sz w:val="24"/>
          <w:szCs w:val="24"/>
        </w:rPr>
        <w:t>que</w:t>
      </w:r>
      <w:r w:rsidRPr="00E80400">
        <w:rPr>
          <w:rFonts w:ascii="Tahoma" w:hAnsi="Tahoma" w:cs="Tahoma"/>
          <w:sz w:val="24"/>
          <w:szCs w:val="24"/>
        </w:rPr>
        <w:t xml:space="preserve"> no podía ser utilizada como prueba </w:t>
      </w:r>
      <w:r w:rsidR="00CB04B8" w:rsidRPr="00E80400">
        <w:rPr>
          <w:rFonts w:ascii="Tahoma" w:hAnsi="Tahoma" w:cs="Tahoma"/>
          <w:sz w:val="24"/>
          <w:szCs w:val="24"/>
        </w:rPr>
        <w:t xml:space="preserve">para acreditar la plena identidad de la procesada. </w:t>
      </w:r>
    </w:p>
    <w:p w14:paraId="346A7BD3" w14:textId="77777777" w:rsidR="00CB04B8" w:rsidRPr="00E80400" w:rsidRDefault="00CB04B8" w:rsidP="00E80400">
      <w:pPr>
        <w:pStyle w:val="Sinespaciado"/>
        <w:spacing w:line="276" w:lineRule="auto"/>
        <w:jc w:val="both"/>
        <w:rPr>
          <w:rFonts w:ascii="Tahoma" w:hAnsi="Tahoma" w:cs="Tahoma"/>
          <w:sz w:val="24"/>
          <w:szCs w:val="24"/>
        </w:rPr>
      </w:pPr>
    </w:p>
    <w:p w14:paraId="741D0BEA" w14:textId="77777777" w:rsidR="006201BD" w:rsidRPr="00E80400" w:rsidRDefault="00CB04B8" w:rsidP="00E80400">
      <w:pPr>
        <w:pStyle w:val="Sinespaciado"/>
        <w:numPr>
          <w:ilvl w:val="0"/>
          <w:numId w:val="7"/>
        </w:numPr>
        <w:spacing w:line="276" w:lineRule="auto"/>
        <w:ind w:left="360"/>
        <w:jc w:val="both"/>
        <w:rPr>
          <w:rFonts w:ascii="Tahoma" w:hAnsi="Tahoma" w:cs="Tahoma"/>
          <w:sz w:val="24"/>
          <w:szCs w:val="24"/>
        </w:rPr>
      </w:pPr>
      <w:r w:rsidRPr="00E80400">
        <w:rPr>
          <w:rFonts w:ascii="Tahoma" w:hAnsi="Tahoma" w:cs="Tahoma"/>
          <w:sz w:val="24"/>
          <w:szCs w:val="24"/>
        </w:rPr>
        <w:lastRenderedPageBreak/>
        <w:t xml:space="preserve">El proceso se encuentra viciado de nulidad </w:t>
      </w:r>
      <w:r w:rsidR="003A30AF" w:rsidRPr="00E80400">
        <w:rPr>
          <w:rFonts w:ascii="Tahoma" w:hAnsi="Tahoma" w:cs="Tahoma"/>
          <w:sz w:val="24"/>
          <w:szCs w:val="24"/>
        </w:rPr>
        <w:t>por falta de la prueba de la plena identidad de la procesada</w:t>
      </w:r>
      <w:r w:rsidR="00190B48" w:rsidRPr="00E80400">
        <w:rPr>
          <w:rFonts w:ascii="Tahoma" w:hAnsi="Tahoma" w:cs="Tahoma"/>
          <w:sz w:val="24"/>
          <w:szCs w:val="24"/>
        </w:rPr>
        <w:t>, la cual</w:t>
      </w:r>
      <w:r w:rsidR="006201BD" w:rsidRPr="00E80400">
        <w:rPr>
          <w:rFonts w:ascii="Tahoma" w:hAnsi="Tahoma" w:cs="Tahoma"/>
          <w:sz w:val="24"/>
          <w:szCs w:val="24"/>
        </w:rPr>
        <w:t xml:space="preserve">, por haberse obtenido por fuera del debido proceso, debe ser considerada como </w:t>
      </w:r>
      <w:r w:rsidR="00190B48" w:rsidRPr="00E80400">
        <w:rPr>
          <w:rFonts w:ascii="Tahoma" w:hAnsi="Tahoma" w:cs="Tahoma"/>
          <w:sz w:val="24"/>
          <w:szCs w:val="24"/>
        </w:rPr>
        <w:t>ilegal</w:t>
      </w:r>
      <w:r w:rsidR="006201BD" w:rsidRPr="00E80400">
        <w:rPr>
          <w:rFonts w:ascii="Tahoma" w:hAnsi="Tahoma" w:cs="Tahoma"/>
          <w:sz w:val="24"/>
          <w:szCs w:val="24"/>
        </w:rPr>
        <w:t>.</w:t>
      </w:r>
    </w:p>
    <w:p w14:paraId="195F0E0A" w14:textId="77777777" w:rsidR="006201BD" w:rsidRPr="00E80400" w:rsidRDefault="006201BD" w:rsidP="00E80400">
      <w:pPr>
        <w:pStyle w:val="Sinespaciado"/>
        <w:spacing w:line="276" w:lineRule="auto"/>
        <w:jc w:val="both"/>
        <w:rPr>
          <w:rFonts w:ascii="Tahoma" w:hAnsi="Tahoma" w:cs="Tahoma"/>
          <w:sz w:val="24"/>
          <w:szCs w:val="24"/>
        </w:rPr>
      </w:pPr>
    </w:p>
    <w:p w14:paraId="6EAA5D30" w14:textId="77777777" w:rsidR="00226B71" w:rsidRPr="00E80400" w:rsidRDefault="006201BD" w:rsidP="00E80400">
      <w:pPr>
        <w:pStyle w:val="Sinespaciado"/>
        <w:spacing w:line="276" w:lineRule="auto"/>
        <w:ind w:left="360"/>
        <w:jc w:val="both"/>
        <w:rPr>
          <w:rFonts w:ascii="Tahoma" w:hAnsi="Tahoma" w:cs="Tahoma"/>
          <w:sz w:val="24"/>
          <w:szCs w:val="24"/>
        </w:rPr>
      </w:pPr>
      <w:r w:rsidRPr="00E80400">
        <w:rPr>
          <w:rFonts w:ascii="Tahoma" w:hAnsi="Tahoma" w:cs="Tahoma"/>
          <w:sz w:val="24"/>
          <w:szCs w:val="24"/>
        </w:rPr>
        <w:t>Para poder llegar a la anterior conclusión</w:t>
      </w:r>
      <w:r w:rsidR="00190B48" w:rsidRPr="00E80400">
        <w:rPr>
          <w:rFonts w:ascii="Tahoma" w:hAnsi="Tahoma" w:cs="Tahoma"/>
          <w:sz w:val="24"/>
          <w:szCs w:val="24"/>
        </w:rPr>
        <w:t xml:space="preserve">, </w:t>
      </w:r>
      <w:r w:rsidRPr="00E80400">
        <w:rPr>
          <w:rFonts w:ascii="Tahoma" w:hAnsi="Tahoma" w:cs="Tahoma"/>
          <w:sz w:val="24"/>
          <w:szCs w:val="24"/>
        </w:rPr>
        <w:t xml:space="preserve">el apelante expuso que </w:t>
      </w:r>
      <w:r w:rsidR="00190B48" w:rsidRPr="00E80400">
        <w:rPr>
          <w:rFonts w:ascii="Tahoma" w:hAnsi="Tahoma" w:cs="Tahoma"/>
          <w:sz w:val="24"/>
          <w:szCs w:val="24"/>
        </w:rPr>
        <w:t xml:space="preserve">la plena identificación de la procesada era un requisito que </w:t>
      </w:r>
      <w:r w:rsidR="00226B71" w:rsidRPr="00E80400">
        <w:rPr>
          <w:rFonts w:ascii="Tahoma" w:hAnsi="Tahoma" w:cs="Tahoma"/>
          <w:sz w:val="24"/>
          <w:szCs w:val="24"/>
        </w:rPr>
        <w:t>debía</w:t>
      </w:r>
      <w:r w:rsidR="00190B48" w:rsidRPr="00E80400">
        <w:rPr>
          <w:rFonts w:ascii="Tahoma" w:hAnsi="Tahoma" w:cs="Tahoma"/>
          <w:sz w:val="24"/>
          <w:szCs w:val="24"/>
        </w:rPr>
        <w:t xml:space="preserve"> satisfacerse para que se </w:t>
      </w:r>
      <w:r w:rsidR="008E4214" w:rsidRPr="00E80400">
        <w:rPr>
          <w:rFonts w:ascii="Tahoma" w:hAnsi="Tahoma" w:cs="Tahoma"/>
          <w:sz w:val="24"/>
          <w:szCs w:val="24"/>
        </w:rPr>
        <w:t xml:space="preserve">le </w:t>
      </w:r>
      <w:r w:rsidR="00190B48" w:rsidRPr="00E80400">
        <w:rPr>
          <w:rFonts w:ascii="Tahoma" w:hAnsi="Tahoma" w:cs="Tahoma"/>
          <w:sz w:val="24"/>
          <w:szCs w:val="24"/>
        </w:rPr>
        <w:t>imputar</w:t>
      </w:r>
      <w:r w:rsidR="008E4214" w:rsidRPr="00E80400">
        <w:rPr>
          <w:rFonts w:ascii="Tahoma" w:hAnsi="Tahoma" w:cs="Tahoma"/>
          <w:sz w:val="24"/>
          <w:szCs w:val="24"/>
        </w:rPr>
        <w:t>an</w:t>
      </w:r>
      <w:r w:rsidR="00190B48" w:rsidRPr="00E80400">
        <w:rPr>
          <w:rFonts w:ascii="Tahoma" w:hAnsi="Tahoma" w:cs="Tahoma"/>
          <w:sz w:val="24"/>
          <w:szCs w:val="24"/>
        </w:rPr>
        <w:t xml:space="preserve"> cargos</w:t>
      </w:r>
      <w:r w:rsidR="00226B71" w:rsidRPr="00E80400">
        <w:rPr>
          <w:rFonts w:ascii="Tahoma" w:hAnsi="Tahoma" w:cs="Tahoma"/>
          <w:sz w:val="24"/>
          <w:szCs w:val="24"/>
        </w:rPr>
        <w:t xml:space="preserve"> a la procesada y de esa forma se pudiera proseguir con el desarrollo ulterior del proceso, lo cual solo se vino a hacer, por iniciativa del Juzgado </w:t>
      </w:r>
      <w:r w:rsidR="00226B71" w:rsidRPr="00E80400">
        <w:rPr>
          <w:rFonts w:ascii="Tahoma" w:hAnsi="Tahoma" w:cs="Tahoma"/>
          <w:i/>
          <w:sz w:val="24"/>
          <w:szCs w:val="24"/>
        </w:rPr>
        <w:t>A quo</w:t>
      </w:r>
      <w:r w:rsidR="00226B71" w:rsidRPr="00E80400">
        <w:rPr>
          <w:rFonts w:ascii="Tahoma" w:hAnsi="Tahoma" w:cs="Tahoma"/>
          <w:sz w:val="24"/>
          <w:szCs w:val="24"/>
        </w:rPr>
        <w:t xml:space="preserve">, luego del cierre del debate probatorio, o sea en un estadio procesal en el que no se podía obrar en ese sentido, en donde se ordenó la practica de una prueba que no fue descubierta previamente ni solicitada en la audiencia preparatoria. </w:t>
      </w:r>
    </w:p>
    <w:p w14:paraId="18C5E630" w14:textId="77777777" w:rsidR="00226B71" w:rsidRPr="00E80400" w:rsidRDefault="00226B71" w:rsidP="00E80400">
      <w:pPr>
        <w:pStyle w:val="Sinespaciado"/>
        <w:spacing w:line="276" w:lineRule="auto"/>
        <w:jc w:val="both"/>
        <w:rPr>
          <w:rFonts w:ascii="Tahoma" w:hAnsi="Tahoma" w:cs="Tahoma"/>
          <w:sz w:val="24"/>
          <w:szCs w:val="24"/>
        </w:rPr>
      </w:pPr>
    </w:p>
    <w:p w14:paraId="7B1C7AB4" w14:textId="77777777" w:rsidR="00226B71" w:rsidRPr="00E80400" w:rsidRDefault="00226B71" w:rsidP="00E80400">
      <w:pPr>
        <w:pStyle w:val="Sinespaciado"/>
        <w:spacing w:line="276" w:lineRule="auto"/>
        <w:ind w:left="360"/>
        <w:jc w:val="both"/>
        <w:rPr>
          <w:rFonts w:ascii="Tahoma" w:hAnsi="Tahoma" w:cs="Tahoma"/>
          <w:sz w:val="24"/>
          <w:szCs w:val="24"/>
        </w:rPr>
      </w:pPr>
      <w:r w:rsidRPr="00E80400">
        <w:rPr>
          <w:rFonts w:ascii="Tahoma" w:hAnsi="Tahoma" w:cs="Tahoma"/>
          <w:sz w:val="24"/>
          <w:szCs w:val="24"/>
        </w:rPr>
        <w:t xml:space="preserve">Al ser excluida del proceso la prueba que se practicó con violación del debido proceso, se tiene que la procesada no fue debidamente identificada, lo que repercutía para que no pudiera ser posible el poder proferir una sentencia en atención a que la Fiscalía adelantó un proceso sin cumplir con ese requisito esencial: la plena identificación de la procesada. </w:t>
      </w:r>
    </w:p>
    <w:p w14:paraId="0E9C3F3C" w14:textId="77777777" w:rsidR="00226B71" w:rsidRPr="00E80400" w:rsidRDefault="00226B71" w:rsidP="00E80400">
      <w:pPr>
        <w:pStyle w:val="Sinespaciado"/>
        <w:spacing w:line="276" w:lineRule="auto"/>
        <w:jc w:val="both"/>
        <w:rPr>
          <w:rFonts w:ascii="Tahoma" w:hAnsi="Tahoma" w:cs="Tahoma"/>
          <w:sz w:val="24"/>
          <w:szCs w:val="24"/>
        </w:rPr>
      </w:pPr>
    </w:p>
    <w:p w14:paraId="1B328D62" w14:textId="77777777" w:rsidR="00226B71" w:rsidRPr="00E80400" w:rsidRDefault="00226B71" w:rsidP="00E80400">
      <w:pPr>
        <w:pStyle w:val="Sinespaciado"/>
        <w:spacing w:line="276" w:lineRule="auto"/>
        <w:jc w:val="both"/>
        <w:rPr>
          <w:rFonts w:ascii="Tahoma" w:hAnsi="Tahoma" w:cs="Tahoma"/>
          <w:sz w:val="24"/>
          <w:szCs w:val="24"/>
        </w:rPr>
      </w:pPr>
      <w:bookmarkStart w:id="8" w:name="_Hlk96679170"/>
      <w:r w:rsidRPr="00E80400">
        <w:rPr>
          <w:rFonts w:ascii="Tahoma" w:hAnsi="Tahoma" w:cs="Tahoma"/>
          <w:sz w:val="24"/>
          <w:szCs w:val="24"/>
        </w:rPr>
        <w:t>Por otra parte, en lo que ten</w:t>
      </w:r>
      <w:r w:rsidR="005F431B" w:rsidRPr="00E80400">
        <w:rPr>
          <w:rFonts w:ascii="Tahoma" w:hAnsi="Tahoma" w:cs="Tahoma"/>
          <w:sz w:val="24"/>
          <w:szCs w:val="24"/>
        </w:rPr>
        <w:t>í</w:t>
      </w:r>
      <w:r w:rsidRPr="00E80400">
        <w:rPr>
          <w:rFonts w:ascii="Tahoma" w:hAnsi="Tahoma" w:cs="Tahoma"/>
          <w:sz w:val="24"/>
          <w:szCs w:val="24"/>
        </w:rPr>
        <w:t>a que ver con los reproches formulados por el recurrente en contra de l</w:t>
      </w:r>
      <w:r w:rsidR="00E50853" w:rsidRPr="00E80400">
        <w:rPr>
          <w:rFonts w:ascii="Tahoma" w:hAnsi="Tahoma" w:cs="Tahoma"/>
          <w:sz w:val="24"/>
          <w:szCs w:val="24"/>
        </w:rPr>
        <w:t xml:space="preserve">a forma como se apreciaron las pruebas en el fallo opugnado, </w:t>
      </w:r>
      <w:r w:rsidR="00704101" w:rsidRPr="00E80400">
        <w:rPr>
          <w:rFonts w:ascii="Tahoma" w:hAnsi="Tahoma" w:cs="Tahoma"/>
          <w:sz w:val="24"/>
          <w:szCs w:val="24"/>
        </w:rPr>
        <w:t>el apelante</w:t>
      </w:r>
      <w:r w:rsidR="00627522" w:rsidRPr="00E80400">
        <w:rPr>
          <w:rFonts w:ascii="Tahoma" w:hAnsi="Tahoma" w:cs="Tahoma"/>
          <w:sz w:val="24"/>
          <w:szCs w:val="24"/>
        </w:rPr>
        <w:t xml:space="preserve">, de manera subsidiaria, </w:t>
      </w:r>
      <w:r w:rsidR="00704101" w:rsidRPr="00E80400">
        <w:rPr>
          <w:rFonts w:ascii="Tahoma" w:hAnsi="Tahoma" w:cs="Tahoma"/>
          <w:sz w:val="24"/>
          <w:szCs w:val="24"/>
        </w:rPr>
        <w:t xml:space="preserve">expuso que el Juzgado </w:t>
      </w:r>
      <w:r w:rsidR="00704101" w:rsidRPr="00E80400">
        <w:rPr>
          <w:rFonts w:ascii="Tahoma" w:hAnsi="Tahoma" w:cs="Tahoma"/>
          <w:i/>
          <w:sz w:val="24"/>
          <w:szCs w:val="24"/>
        </w:rPr>
        <w:t>A quo</w:t>
      </w:r>
      <w:r w:rsidR="00704101" w:rsidRPr="00E80400">
        <w:rPr>
          <w:rFonts w:ascii="Tahoma" w:hAnsi="Tahoma" w:cs="Tahoma"/>
          <w:sz w:val="24"/>
          <w:szCs w:val="24"/>
        </w:rPr>
        <w:t xml:space="preserve"> apreció de manera sesgada </w:t>
      </w:r>
      <w:r w:rsidR="00627522" w:rsidRPr="00E80400">
        <w:rPr>
          <w:rFonts w:ascii="Tahoma" w:hAnsi="Tahoma" w:cs="Tahoma"/>
          <w:sz w:val="24"/>
          <w:szCs w:val="24"/>
        </w:rPr>
        <w:t xml:space="preserve">las pruebas </w:t>
      </w:r>
      <w:r w:rsidR="00704101" w:rsidRPr="00E80400">
        <w:rPr>
          <w:rFonts w:ascii="Tahoma" w:hAnsi="Tahoma" w:cs="Tahoma"/>
          <w:sz w:val="24"/>
          <w:szCs w:val="24"/>
        </w:rPr>
        <w:t xml:space="preserve">debatidas en el juicio, </w:t>
      </w:r>
      <w:r w:rsidR="0014003F" w:rsidRPr="00E80400">
        <w:rPr>
          <w:rFonts w:ascii="Tahoma" w:hAnsi="Tahoma" w:cs="Tahoma"/>
          <w:sz w:val="24"/>
          <w:szCs w:val="24"/>
        </w:rPr>
        <w:t xml:space="preserve">de las cuales </w:t>
      </w:r>
      <w:r w:rsidR="00627522" w:rsidRPr="00E80400">
        <w:rPr>
          <w:rFonts w:ascii="Tahoma" w:hAnsi="Tahoma" w:cs="Tahoma"/>
          <w:sz w:val="24"/>
          <w:szCs w:val="24"/>
        </w:rPr>
        <w:t xml:space="preserve">solo </w:t>
      </w:r>
      <w:r w:rsidR="0014003F" w:rsidRPr="00E80400">
        <w:rPr>
          <w:rFonts w:ascii="Tahoma" w:hAnsi="Tahoma" w:cs="Tahoma"/>
          <w:sz w:val="24"/>
          <w:szCs w:val="24"/>
        </w:rPr>
        <w:t>manaba</w:t>
      </w:r>
      <w:r w:rsidR="00627522" w:rsidRPr="00E80400">
        <w:rPr>
          <w:rFonts w:ascii="Tahoma" w:hAnsi="Tahoma" w:cs="Tahoma"/>
          <w:sz w:val="24"/>
          <w:szCs w:val="24"/>
        </w:rPr>
        <w:t>n</w:t>
      </w:r>
      <w:r w:rsidR="0014003F" w:rsidRPr="00E80400">
        <w:rPr>
          <w:rFonts w:ascii="Tahoma" w:hAnsi="Tahoma" w:cs="Tahoma"/>
          <w:sz w:val="24"/>
          <w:szCs w:val="24"/>
        </w:rPr>
        <w:t xml:space="preserve"> unas sombras </w:t>
      </w:r>
      <w:r w:rsidR="00627522" w:rsidRPr="00E80400">
        <w:rPr>
          <w:rFonts w:ascii="Tahoma" w:hAnsi="Tahoma" w:cs="Tahoma"/>
          <w:sz w:val="24"/>
          <w:szCs w:val="24"/>
        </w:rPr>
        <w:t>que encubrían de</w:t>
      </w:r>
      <w:r w:rsidR="0014003F" w:rsidRPr="00E80400">
        <w:rPr>
          <w:rFonts w:ascii="Tahoma" w:hAnsi="Tahoma" w:cs="Tahoma"/>
          <w:sz w:val="24"/>
          <w:szCs w:val="24"/>
        </w:rPr>
        <w:t xml:space="preserve"> duda la responsabilidad penal de la procesada, quien debió haber sido absuelta de los cargos enrostrados en su contra. </w:t>
      </w:r>
    </w:p>
    <w:bookmarkEnd w:id="8"/>
    <w:p w14:paraId="7D669EFF" w14:textId="77777777" w:rsidR="0014003F" w:rsidRPr="00E80400" w:rsidRDefault="0014003F" w:rsidP="00E80400">
      <w:pPr>
        <w:pStyle w:val="Sinespaciado"/>
        <w:spacing w:line="276" w:lineRule="auto"/>
        <w:jc w:val="both"/>
        <w:rPr>
          <w:rFonts w:ascii="Tahoma" w:hAnsi="Tahoma" w:cs="Tahoma"/>
          <w:sz w:val="24"/>
          <w:szCs w:val="24"/>
        </w:rPr>
      </w:pPr>
    </w:p>
    <w:p w14:paraId="64EE97E4" w14:textId="77777777" w:rsidR="0014003F" w:rsidRPr="00E80400" w:rsidRDefault="0014003F"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En tal sentido el apelante expresó los siguientes argumentos: </w:t>
      </w:r>
    </w:p>
    <w:p w14:paraId="3045FE64" w14:textId="77777777" w:rsidR="0014003F" w:rsidRPr="00E80400" w:rsidRDefault="0014003F" w:rsidP="00E80400">
      <w:pPr>
        <w:pStyle w:val="Sinespaciado"/>
        <w:spacing w:line="276" w:lineRule="auto"/>
        <w:jc w:val="both"/>
        <w:rPr>
          <w:rFonts w:ascii="Tahoma" w:hAnsi="Tahoma" w:cs="Tahoma"/>
          <w:sz w:val="24"/>
          <w:szCs w:val="24"/>
        </w:rPr>
      </w:pPr>
    </w:p>
    <w:p w14:paraId="083CFFC6" w14:textId="77777777" w:rsidR="0014003F" w:rsidRPr="00E80400" w:rsidRDefault="0014003F" w:rsidP="00E80400">
      <w:pPr>
        <w:pStyle w:val="Sinespaciado"/>
        <w:numPr>
          <w:ilvl w:val="0"/>
          <w:numId w:val="7"/>
        </w:numPr>
        <w:spacing w:line="276" w:lineRule="auto"/>
        <w:ind w:left="360"/>
        <w:jc w:val="both"/>
        <w:rPr>
          <w:rFonts w:ascii="Tahoma" w:hAnsi="Tahoma" w:cs="Tahoma"/>
          <w:sz w:val="24"/>
          <w:szCs w:val="24"/>
        </w:rPr>
      </w:pPr>
      <w:r w:rsidRPr="00E80400">
        <w:rPr>
          <w:rFonts w:ascii="Tahoma" w:hAnsi="Tahoma" w:cs="Tahoma"/>
          <w:sz w:val="24"/>
          <w:szCs w:val="24"/>
        </w:rPr>
        <w:t xml:space="preserve">No existían anomalías ni ilegalidades en el proyecto de vivienda promocionado por la procesada, porque sobre el mismo </w:t>
      </w:r>
      <w:r w:rsidR="00627522" w:rsidRPr="00E80400">
        <w:rPr>
          <w:rFonts w:ascii="Tahoma" w:hAnsi="Tahoma" w:cs="Tahoma"/>
          <w:sz w:val="24"/>
          <w:szCs w:val="24"/>
        </w:rPr>
        <w:t xml:space="preserve">no hubo una intervención de las autoridades para impedir la ejecución del proyecto o el loteó del inmueble, lo que era indicativo de que las autoridades no tenían </w:t>
      </w:r>
      <w:r w:rsidR="00971759" w:rsidRPr="00E80400">
        <w:rPr>
          <w:rFonts w:ascii="Tahoma" w:hAnsi="Tahoma" w:cs="Tahoma"/>
          <w:sz w:val="24"/>
          <w:szCs w:val="24"/>
        </w:rPr>
        <w:t>ningún</w:t>
      </w:r>
      <w:r w:rsidR="00627522" w:rsidRPr="00E80400">
        <w:rPr>
          <w:rFonts w:ascii="Tahoma" w:hAnsi="Tahoma" w:cs="Tahoma"/>
          <w:sz w:val="24"/>
          <w:szCs w:val="24"/>
        </w:rPr>
        <w:t xml:space="preserve"> tipo</w:t>
      </w:r>
      <w:r w:rsidR="0094011D" w:rsidRPr="00E80400">
        <w:rPr>
          <w:rFonts w:ascii="Tahoma" w:hAnsi="Tahoma" w:cs="Tahoma"/>
          <w:sz w:val="24"/>
          <w:szCs w:val="24"/>
        </w:rPr>
        <w:t xml:space="preserve"> </w:t>
      </w:r>
      <w:r w:rsidR="00627522" w:rsidRPr="00E80400">
        <w:rPr>
          <w:rFonts w:ascii="Tahoma" w:hAnsi="Tahoma" w:cs="Tahoma"/>
          <w:sz w:val="24"/>
          <w:szCs w:val="24"/>
        </w:rPr>
        <w:t xml:space="preserve">de fundamento para intervenir </w:t>
      </w:r>
      <w:r w:rsidR="0094011D" w:rsidRPr="00E80400">
        <w:rPr>
          <w:rFonts w:ascii="Tahoma" w:hAnsi="Tahoma" w:cs="Tahoma"/>
          <w:sz w:val="24"/>
          <w:szCs w:val="24"/>
        </w:rPr>
        <w:t xml:space="preserve">o suspender el proyecto urbanístico. </w:t>
      </w:r>
    </w:p>
    <w:p w14:paraId="272D004F" w14:textId="77777777" w:rsidR="0094011D" w:rsidRPr="00E80400" w:rsidRDefault="0094011D" w:rsidP="00E80400">
      <w:pPr>
        <w:pStyle w:val="Sinespaciado"/>
        <w:spacing w:line="276" w:lineRule="auto"/>
        <w:jc w:val="both"/>
        <w:rPr>
          <w:rFonts w:ascii="Tahoma" w:hAnsi="Tahoma" w:cs="Tahoma"/>
          <w:sz w:val="24"/>
          <w:szCs w:val="24"/>
        </w:rPr>
      </w:pPr>
    </w:p>
    <w:p w14:paraId="0471A514" w14:textId="77777777" w:rsidR="0094011D" w:rsidRPr="00E80400" w:rsidRDefault="0094011D" w:rsidP="00E80400">
      <w:pPr>
        <w:pStyle w:val="Sinespaciado"/>
        <w:numPr>
          <w:ilvl w:val="0"/>
          <w:numId w:val="7"/>
        </w:numPr>
        <w:spacing w:line="276" w:lineRule="auto"/>
        <w:ind w:left="360"/>
        <w:jc w:val="both"/>
        <w:rPr>
          <w:rFonts w:ascii="Tahoma" w:hAnsi="Tahoma" w:cs="Tahoma"/>
          <w:sz w:val="24"/>
          <w:szCs w:val="24"/>
        </w:rPr>
      </w:pPr>
      <w:r w:rsidRPr="00E80400">
        <w:rPr>
          <w:rFonts w:ascii="Tahoma" w:hAnsi="Tahoma" w:cs="Tahoma"/>
          <w:sz w:val="24"/>
          <w:szCs w:val="24"/>
        </w:rPr>
        <w:t xml:space="preserve">No es cierto que el plan de vivienda careciera de los respectivos permisos otorgados por las autoridades, porque según el testimonio absuelto por JORGE MEJÍA JARAMILLO, se tiene que adveró que había obtenido una licencia urbanística del inmueble, pero intentó que la revocaran como consecuencia del hecho de que no le pagaron el valor total del terreno. </w:t>
      </w:r>
    </w:p>
    <w:p w14:paraId="16D6A398" w14:textId="77777777" w:rsidR="0094011D" w:rsidRPr="00E80400" w:rsidRDefault="0094011D" w:rsidP="00E80400">
      <w:pPr>
        <w:pStyle w:val="Sinespaciado"/>
        <w:spacing w:line="276" w:lineRule="auto"/>
        <w:jc w:val="both"/>
        <w:rPr>
          <w:rFonts w:ascii="Tahoma" w:hAnsi="Tahoma" w:cs="Tahoma"/>
          <w:sz w:val="24"/>
          <w:szCs w:val="24"/>
        </w:rPr>
      </w:pPr>
    </w:p>
    <w:p w14:paraId="434EC1F4" w14:textId="6D95ED02" w:rsidR="0094011D" w:rsidRPr="00E80400" w:rsidRDefault="0094011D" w:rsidP="00E80400">
      <w:pPr>
        <w:pStyle w:val="Sinespaciado"/>
        <w:spacing w:line="276" w:lineRule="auto"/>
        <w:ind w:left="360"/>
        <w:jc w:val="both"/>
        <w:rPr>
          <w:rFonts w:ascii="Tahoma" w:hAnsi="Tahoma" w:cs="Tahoma"/>
          <w:sz w:val="24"/>
          <w:szCs w:val="24"/>
        </w:rPr>
      </w:pPr>
      <w:r w:rsidRPr="00E80400">
        <w:rPr>
          <w:rFonts w:ascii="Tahoma" w:hAnsi="Tahoma" w:cs="Tahoma"/>
          <w:sz w:val="24"/>
          <w:szCs w:val="24"/>
        </w:rPr>
        <w:t xml:space="preserve">De igual manera el testigo adveró que </w:t>
      </w:r>
      <w:r w:rsidR="00971759" w:rsidRPr="00E80400">
        <w:rPr>
          <w:rFonts w:ascii="Tahoma" w:hAnsi="Tahoma" w:cs="Tahoma"/>
          <w:sz w:val="24"/>
          <w:szCs w:val="24"/>
        </w:rPr>
        <w:t>había</w:t>
      </w:r>
      <w:r w:rsidRPr="00E80400">
        <w:rPr>
          <w:rFonts w:ascii="Tahoma" w:hAnsi="Tahoma" w:cs="Tahoma"/>
          <w:sz w:val="24"/>
          <w:szCs w:val="24"/>
        </w:rPr>
        <w:t xml:space="preserve"> negociado el terreno con la Sra. </w:t>
      </w:r>
      <w:r w:rsidR="001E793E">
        <w:rPr>
          <w:rFonts w:ascii="Tahoma" w:hAnsi="Tahoma" w:cs="Tahoma"/>
          <w:sz w:val="24"/>
          <w:szCs w:val="24"/>
        </w:rPr>
        <w:t>MVA</w:t>
      </w:r>
      <w:r w:rsidRPr="00E80400">
        <w:rPr>
          <w:rFonts w:ascii="Tahoma" w:hAnsi="Tahoma" w:cs="Tahoma"/>
          <w:sz w:val="24"/>
          <w:szCs w:val="24"/>
        </w:rPr>
        <w:t xml:space="preserve"> para que en el se desarrollara el proyecto </w:t>
      </w:r>
      <w:r w:rsidRPr="00E80400">
        <w:rPr>
          <w:rFonts w:ascii="Tahoma" w:hAnsi="Tahoma" w:cs="Tahoma"/>
          <w:i/>
          <w:sz w:val="24"/>
          <w:szCs w:val="24"/>
        </w:rPr>
        <w:t>“Pinares del Café”</w:t>
      </w:r>
      <w:r w:rsidRPr="00E80400">
        <w:rPr>
          <w:rFonts w:ascii="Tahoma" w:hAnsi="Tahoma" w:cs="Tahoma"/>
          <w:sz w:val="24"/>
          <w:szCs w:val="24"/>
        </w:rPr>
        <w:t xml:space="preserve"> por intermedio de la fundación </w:t>
      </w:r>
      <w:r w:rsidRPr="00E80400">
        <w:rPr>
          <w:rFonts w:ascii="Tahoma" w:hAnsi="Tahoma" w:cs="Tahoma"/>
          <w:i/>
          <w:sz w:val="24"/>
          <w:szCs w:val="24"/>
        </w:rPr>
        <w:t>“</w:t>
      </w:r>
      <w:r w:rsidR="00971759" w:rsidRPr="00E80400">
        <w:rPr>
          <w:rFonts w:ascii="Tahoma" w:hAnsi="Tahoma" w:cs="Tahoma"/>
          <w:i/>
          <w:sz w:val="24"/>
          <w:szCs w:val="24"/>
        </w:rPr>
        <w:t>Solución</w:t>
      </w:r>
      <w:r w:rsidRPr="00E80400">
        <w:rPr>
          <w:rFonts w:ascii="Tahoma" w:hAnsi="Tahoma" w:cs="Tahoma"/>
          <w:i/>
          <w:sz w:val="24"/>
          <w:szCs w:val="24"/>
        </w:rPr>
        <w:t xml:space="preserve"> Social”</w:t>
      </w:r>
      <w:r w:rsidR="00BD577C" w:rsidRPr="00E80400">
        <w:rPr>
          <w:rFonts w:ascii="Tahoma" w:hAnsi="Tahoma" w:cs="Tahoma"/>
          <w:sz w:val="24"/>
          <w:szCs w:val="24"/>
        </w:rPr>
        <w:t xml:space="preserve">; y que como consecuencia de un acuerdo conciliatorio que tuvo con la Sra. </w:t>
      </w:r>
      <w:r w:rsidR="001E793E">
        <w:rPr>
          <w:rFonts w:ascii="Tahoma" w:hAnsi="Tahoma" w:cs="Tahoma"/>
          <w:sz w:val="24"/>
          <w:szCs w:val="24"/>
        </w:rPr>
        <w:t>MVA</w:t>
      </w:r>
      <w:r w:rsidR="00B13C35" w:rsidRPr="00E80400">
        <w:rPr>
          <w:rFonts w:ascii="Tahoma" w:hAnsi="Tahoma" w:cs="Tahoma"/>
          <w:sz w:val="24"/>
          <w:szCs w:val="24"/>
        </w:rPr>
        <w:t xml:space="preserve"> en la </w:t>
      </w:r>
      <w:r w:rsidR="00971759" w:rsidRPr="00E80400">
        <w:rPr>
          <w:rFonts w:ascii="Tahoma" w:hAnsi="Tahoma" w:cs="Tahoma"/>
          <w:sz w:val="24"/>
          <w:szCs w:val="24"/>
        </w:rPr>
        <w:t>Cámara</w:t>
      </w:r>
      <w:r w:rsidR="00B13C35" w:rsidRPr="00E80400">
        <w:rPr>
          <w:rFonts w:ascii="Tahoma" w:hAnsi="Tahoma" w:cs="Tahoma"/>
          <w:sz w:val="24"/>
          <w:szCs w:val="24"/>
        </w:rPr>
        <w:t xml:space="preserve"> de Comercio, se estipuló la entrega de una parte del inmueble para que se llevara a cabo el proyecto, el cual posteriormente quedó a cargo de la fundación </w:t>
      </w:r>
      <w:r w:rsidR="00B13C35" w:rsidRPr="00E80400">
        <w:rPr>
          <w:rFonts w:ascii="Tahoma" w:hAnsi="Tahoma" w:cs="Tahoma"/>
          <w:i/>
          <w:sz w:val="24"/>
          <w:szCs w:val="24"/>
        </w:rPr>
        <w:t>“Go</w:t>
      </w:r>
      <w:r w:rsidR="00B52B47" w:rsidRPr="00E80400">
        <w:rPr>
          <w:rFonts w:ascii="Tahoma" w:hAnsi="Tahoma" w:cs="Tahoma"/>
          <w:i/>
          <w:sz w:val="24"/>
          <w:szCs w:val="24"/>
        </w:rPr>
        <w:t>v</w:t>
      </w:r>
      <w:r w:rsidR="00B13C35" w:rsidRPr="00E80400">
        <w:rPr>
          <w:rFonts w:ascii="Tahoma" w:hAnsi="Tahoma" w:cs="Tahoma"/>
          <w:i/>
          <w:sz w:val="24"/>
          <w:szCs w:val="24"/>
        </w:rPr>
        <w:t>aluna”</w:t>
      </w:r>
      <w:r w:rsidR="00B13C35" w:rsidRPr="00E80400">
        <w:rPr>
          <w:rFonts w:ascii="Tahoma" w:hAnsi="Tahoma" w:cs="Tahoma"/>
          <w:sz w:val="24"/>
          <w:szCs w:val="24"/>
        </w:rPr>
        <w:t>.</w:t>
      </w:r>
    </w:p>
    <w:p w14:paraId="3F738F46" w14:textId="77777777" w:rsidR="00B13C35" w:rsidRPr="00E80400" w:rsidRDefault="00B13C35" w:rsidP="00E80400">
      <w:pPr>
        <w:pStyle w:val="Sinespaciado"/>
        <w:spacing w:line="276" w:lineRule="auto"/>
        <w:jc w:val="both"/>
        <w:rPr>
          <w:rFonts w:ascii="Tahoma" w:hAnsi="Tahoma" w:cs="Tahoma"/>
          <w:sz w:val="24"/>
          <w:szCs w:val="24"/>
        </w:rPr>
      </w:pPr>
    </w:p>
    <w:p w14:paraId="4F4C3DE8" w14:textId="4FC5A537" w:rsidR="00B13C35" w:rsidRPr="00E80400" w:rsidRDefault="00B13C35" w:rsidP="00E80400">
      <w:pPr>
        <w:pStyle w:val="Sinespaciado"/>
        <w:spacing w:line="276" w:lineRule="auto"/>
        <w:ind w:left="360"/>
        <w:jc w:val="both"/>
        <w:rPr>
          <w:rFonts w:ascii="Tahoma" w:hAnsi="Tahoma" w:cs="Tahoma"/>
          <w:sz w:val="24"/>
          <w:szCs w:val="24"/>
        </w:rPr>
      </w:pPr>
      <w:r w:rsidRPr="00E80400">
        <w:rPr>
          <w:rFonts w:ascii="Tahoma" w:hAnsi="Tahoma" w:cs="Tahoma"/>
          <w:sz w:val="24"/>
          <w:szCs w:val="24"/>
        </w:rPr>
        <w:t xml:space="preserve">Acorde con lo anterior, el recurrente expuso que con lo atestado por JORGE MEJÍA JARAMILLO, a cuyos dichos se le </w:t>
      </w:r>
      <w:r w:rsidR="00F23107" w:rsidRPr="00E80400">
        <w:rPr>
          <w:rFonts w:ascii="Tahoma" w:hAnsi="Tahoma" w:cs="Tahoma"/>
          <w:sz w:val="24"/>
          <w:szCs w:val="24"/>
        </w:rPr>
        <w:t>debían</w:t>
      </w:r>
      <w:r w:rsidRPr="00E80400">
        <w:rPr>
          <w:rFonts w:ascii="Tahoma" w:hAnsi="Tahoma" w:cs="Tahoma"/>
          <w:sz w:val="24"/>
          <w:szCs w:val="24"/>
        </w:rPr>
        <w:t xml:space="preserve"> otorgar plena credibilidad, se desvirtuaba cualquier tipo de acción dolosa por parte de la Procesada</w:t>
      </w:r>
      <w:r w:rsidR="00456E08" w:rsidRPr="00E80400">
        <w:rPr>
          <w:rFonts w:ascii="Tahoma" w:hAnsi="Tahoma" w:cs="Tahoma"/>
          <w:sz w:val="24"/>
          <w:szCs w:val="24"/>
        </w:rPr>
        <w:t xml:space="preserve">, por cuanto existía un terreno que se encontraba en negociaciones para ser adquirido por la Sra. </w:t>
      </w:r>
      <w:r w:rsidR="001E793E">
        <w:rPr>
          <w:rFonts w:ascii="Tahoma" w:hAnsi="Tahoma" w:cs="Tahoma"/>
          <w:sz w:val="24"/>
          <w:szCs w:val="24"/>
        </w:rPr>
        <w:t>MVA</w:t>
      </w:r>
      <w:r w:rsidR="00456E08" w:rsidRPr="00E80400">
        <w:rPr>
          <w:rFonts w:ascii="Tahoma" w:hAnsi="Tahoma" w:cs="Tahoma"/>
          <w:sz w:val="24"/>
          <w:szCs w:val="24"/>
        </w:rPr>
        <w:t xml:space="preserve">, respecto del cual hubo una licencia urbanística. </w:t>
      </w:r>
    </w:p>
    <w:p w14:paraId="3AEFC014" w14:textId="77777777" w:rsidR="00456E08" w:rsidRPr="00E80400" w:rsidRDefault="00456E08" w:rsidP="00E80400">
      <w:pPr>
        <w:pStyle w:val="Sinespaciado"/>
        <w:numPr>
          <w:ilvl w:val="0"/>
          <w:numId w:val="7"/>
        </w:numPr>
        <w:spacing w:line="276" w:lineRule="auto"/>
        <w:ind w:left="360"/>
        <w:jc w:val="both"/>
        <w:rPr>
          <w:rFonts w:ascii="Tahoma" w:hAnsi="Tahoma" w:cs="Tahoma"/>
          <w:sz w:val="24"/>
          <w:szCs w:val="24"/>
        </w:rPr>
      </w:pPr>
      <w:r w:rsidRPr="00E80400">
        <w:rPr>
          <w:rFonts w:ascii="Tahoma" w:hAnsi="Tahoma" w:cs="Tahoma"/>
          <w:sz w:val="24"/>
          <w:szCs w:val="24"/>
        </w:rPr>
        <w:t>No estaba demostrado que la procesada se hubiera apropiado de los dineros que le entregaron las personas interesadas en adquirir una vivienda en el proyecto urbanístico</w:t>
      </w:r>
      <w:r w:rsidR="00004608" w:rsidRPr="00E80400">
        <w:rPr>
          <w:rFonts w:ascii="Tahoma" w:hAnsi="Tahoma" w:cs="Tahoma"/>
          <w:sz w:val="24"/>
          <w:szCs w:val="24"/>
        </w:rPr>
        <w:t>, lo que desmoronaba la hipótesis consistente en que la procesada se apropió de los dineros con fines de lucro</w:t>
      </w:r>
      <w:r w:rsidRPr="00E80400">
        <w:rPr>
          <w:rFonts w:ascii="Tahoma" w:hAnsi="Tahoma" w:cs="Tahoma"/>
          <w:sz w:val="24"/>
          <w:szCs w:val="24"/>
        </w:rPr>
        <w:t xml:space="preserve">. </w:t>
      </w:r>
    </w:p>
    <w:p w14:paraId="1AA88E18" w14:textId="77777777" w:rsidR="00456E08" w:rsidRPr="00E80400" w:rsidRDefault="00456E08" w:rsidP="00E80400">
      <w:pPr>
        <w:pStyle w:val="Sinespaciado"/>
        <w:spacing w:line="276" w:lineRule="auto"/>
        <w:jc w:val="both"/>
        <w:rPr>
          <w:rFonts w:ascii="Tahoma" w:hAnsi="Tahoma" w:cs="Tahoma"/>
          <w:sz w:val="24"/>
          <w:szCs w:val="24"/>
        </w:rPr>
      </w:pPr>
    </w:p>
    <w:p w14:paraId="4F5FE57E" w14:textId="77777777" w:rsidR="00456E08" w:rsidRPr="00E80400" w:rsidRDefault="00456E08" w:rsidP="00E80400">
      <w:pPr>
        <w:pStyle w:val="Sinespaciado"/>
        <w:spacing w:line="276" w:lineRule="auto"/>
        <w:ind w:left="360"/>
        <w:jc w:val="both"/>
        <w:rPr>
          <w:rFonts w:ascii="Tahoma" w:hAnsi="Tahoma" w:cs="Tahoma"/>
          <w:sz w:val="24"/>
          <w:szCs w:val="24"/>
        </w:rPr>
      </w:pPr>
      <w:r w:rsidRPr="00E80400">
        <w:rPr>
          <w:rFonts w:ascii="Tahoma" w:hAnsi="Tahoma" w:cs="Tahoma"/>
          <w:sz w:val="24"/>
          <w:szCs w:val="24"/>
        </w:rPr>
        <w:t xml:space="preserve">Para poder llegar a la anterior conclusión, el recurrente adujo que solo bastaba con analizar el contenido de lo atestado por los Sres. </w:t>
      </w:r>
      <w:r w:rsidR="00004608" w:rsidRPr="00E80400">
        <w:rPr>
          <w:rFonts w:ascii="Tahoma" w:hAnsi="Tahoma" w:cs="Tahoma"/>
          <w:sz w:val="24"/>
          <w:szCs w:val="24"/>
        </w:rPr>
        <w:t xml:space="preserve">LILIANA MARÍA MEJÍA y JAIRO ARICAPA RESTREPO, quienes adveraron que a muchas personas, ya sea de manera total o parcial, se le devolvieron los dineros que entregaron, y que otros decidieron desistir de la acción penal.  </w:t>
      </w:r>
    </w:p>
    <w:p w14:paraId="2CF3E426" w14:textId="77777777" w:rsidR="00004608" w:rsidRPr="00E80400" w:rsidRDefault="00004608" w:rsidP="00E80400">
      <w:pPr>
        <w:pStyle w:val="Sinespaciado"/>
        <w:spacing w:line="276" w:lineRule="auto"/>
        <w:jc w:val="both"/>
        <w:rPr>
          <w:rFonts w:ascii="Tahoma" w:hAnsi="Tahoma" w:cs="Tahoma"/>
          <w:sz w:val="24"/>
          <w:szCs w:val="24"/>
        </w:rPr>
      </w:pPr>
    </w:p>
    <w:p w14:paraId="23844353" w14:textId="74F798E6" w:rsidR="00004608" w:rsidRPr="00E80400" w:rsidRDefault="00004608" w:rsidP="00E80400">
      <w:pPr>
        <w:pStyle w:val="Sinespaciado"/>
        <w:numPr>
          <w:ilvl w:val="0"/>
          <w:numId w:val="7"/>
        </w:numPr>
        <w:spacing w:line="276" w:lineRule="auto"/>
        <w:ind w:left="360"/>
        <w:jc w:val="both"/>
        <w:rPr>
          <w:rFonts w:ascii="Tahoma" w:hAnsi="Tahoma" w:cs="Tahoma"/>
          <w:sz w:val="24"/>
          <w:szCs w:val="24"/>
        </w:rPr>
      </w:pPr>
      <w:r w:rsidRPr="00E80400">
        <w:rPr>
          <w:rFonts w:ascii="Tahoma" w:hAnsi="Tahoma" w:cs="Tahoma"/>
          <w:sz w:val="24"/>
          <w:szCs w:val="24"/>
        </w:rPr>
        <w:t xml:space="preserve">En el proceso no existían pruebas que demostraran que la procesada </w:t>
      </w:r>
      <w:r w:rsidR="001E793E">
        <w:rPr>
          <w:rFonts w:ascii="Tahoma" w:hAnsi="Tahoma" w:cs="Tahoma"/>
          <w:sz w:val="24"/>
          <w:szCs w:val="24"/>
        </w:rPr>
        <w:t>MVA</w:t>
      </w:r>
      <w:r w:rsidRPr="00E80400">
        <w:rPr>
          <w:rFonts w:ascii="Tahoma" w:hAnsi="Tahoma" w:cs="Tahoma"/>
          <w:sz w:val="24"/>
          <w:szCs w:val="24"/>
        </w:rPr>
        <w:t xml:space="preserve"> utilizara personajes políticos a modo de anzuelo para con ellos hacerle propaganda al proyecto urbanístico y de esa forma darle un tamiz de credibilidad y de seriedad al mismo. Ya que lo único que existe en el proceso son pruebas de referencias, no acreditadas, de personas que le oyeron decir a la Sra. </w:t>
      </w:r>
      <w:r w:rsidR="001E793E">
        <w:rPr>
          <w:rFonts w:ascii="Tahoma" w:hAnsi="Tahoma" w:cs="Tahoma"/>
          <w:sz w:val="24"/>
          <w:szCs w:val="24"/>
        </w:rPr>
        <w:t>MVA</w:t>
      </w:r>
      <w:r w:rsidRPr="00E80400">
        <w:rPr>
          <w:rFonts w:ascii="Tahoma" w:hAnsi="Tahoma" w:cs="Tahoma"/>
          <w:sz w:val="24"/>
          <w:szCs w:val="24"/>
        </w:rPr>
        <w:t xml:space="preserve"> que Ella estaba trabajando con el político RODRIGO RIVERA. </w:t>
      </w:r>
    </w:p>
    <w:p w14:paraId="24177F80" w14:textId="77777777" w:rsidR="00004608" w:rsidRPr="00E80400" w:rsidRDefault="00004608" w:rsidP="00E80400">
      <w:pPr>
        <w:pStyle w:val="Sinespaciado"/>
        <w:spacing w:line="276" w:lineRule="auto"/>
        <w:jc w:val="both"/>
        <w:rPr>
          <w:rFonts w:ascii="Tahoma" w:hAnsi="Tahoma" w:cs="Tahoma"/>
          <w:sz w:val="24"/>
          <w:szCs w:val="24"/>
        </w:rPr>
      </w:pPr>
    </w:p>
    <w:p w14:paraId="34831BC1" w14:textId="77777777" w:rsidR="00120269" w:rsidRPr="00E80400" w:rsidRDefault="00004608" w:rsidP="00E80400">
      <w:pPr>
        <w:pStyle w:val="Sinespaciado"/>
        <w:numPr>
          <w:ilvl w:val="0"/>
          <w:numId w:val="7"/>
        </w:numPr>
        <w:spacing w:line="276" w:lineRule="auto"/>
        <w:ind w:left="360"/>
        <w:jc w:val="both"/>
        <w:rPr>
          <w:rFonts w:ascii="Tahoma" w:hAnsi="Tahoma" w:cs="Tahoma"/>
          <w:sz w:val="24"/>
          <w:szCs w:val="24"/>
        </w:rPr>
      </w:pPr>
      <w:r w:rsidRPr="00E80400">
        <w:rPr>
          <w:rFonts w:ascii="Tahoma" w:hAnsi="Tahoma" w:cs="Tahoma"/>
          <w:sz w:val="24"/>
          <w:szCs w:val="24"/>
        </w:rPr>
        <w:t>No se le debió otorgar credibilidad a lo atestado por la investigadora ESMERALDA CHICA, porque del contenido del informe pericial rendido por ella, lo único que refleja es la precariedad de la</w:t>
      </w:r>
      <w:r w:rsidR="00102418" w:rsidRPr="00E80400">
        <w:rPr>
          <w:rFonts w:ascii="Tahoma" w:hAnsi="Tahoma" w:cs="Tahoma"/>
          <w:sz w:val="24"/>
          <w:szCs w:val="24"/>
        </w:rPr>
        <w:t>s pesquisas investigativas que llevó a cabo.</w:t>
      </w:r>
      <w:r w:rsidR="00C47BEF" w:rsidRPr="00E80400">
        <w:rPr>
          <w:rFonts w:ascii="Tahoma" w:hAnsi="Tahoma" w:cs="Tahoma"/>
          <w:sz w:val="24"/>
          <w:szCs w:val="24"/>
        </w:rPr>
        <w:t xml:space="preserve"> </w:t>
      </w:r>
    </w:p>
    <w:p w14:paraId="24CC952E" w14:textId="77777777" w:rsidR="00A72A66" w:rsidRPr="00E80400" w:rsidRDefault="00A72A66" w:rsidP="00E80400">
      <w:pPr>
        <w:pStyle w:val="Sinespaciado"/>
        <w:spacing w:line="276" w:lineRule="auto"/>
        <w:jc w:val="both"/>
        <w:rPr>
          <w:rFonts w:ascii="Tahoma" w:hAnsi="Tahoma" w:cs="Tahoma"/>
          <w:sz w:val="24"/>
          <w:szCs w:val="24"/>
        </w:rPr>
      </w:pPr>
    </w:p>
    <w:p w14:paraId="5783C5EC" w14:textId="77777777" w:rsidR="00C60BBC" w:rsidRPr="00E80400" w:rsidRDefault="00C60BBC" w:rsidP="00E80400">
      <w:pPr>
        <w:pStyle w:val="Sinespaciado"/>
        <w:spacing w:line="276" w:lineRule="auto"/>
        <w:jc w:val="center"/>
        <w:rPr>
          <w:rFonts w:ascii="Tahoma" w:hAnsi="Tahoma" w:cs="Tahoma"/>
          <w:b/>
          <w:sz w:val="24"/>
          <w:szCs w:val="24"/>
        </w:rPr>
      </w:pPr>
      <w:r w:rsidRPr="00E80400">
        <w:rPr>
          <w:rFonts w:ascii="Tahoma" w:hAnsi="Tahoma" w:cs="Tahoma"/>
          <w:b/>
          <w:sz w:val="24"/>
          <w:szCs w:val="24"/>
        </w:rPr>
        <w:t>LA RÉPLICA:</w:t>
      </w:r>
    </w:p>
    <w:p w14:paraId="754CE21F" w14:textId="77777777" w:rsidR="00102418" w:rsidRPr="00E80400" w:rsidRDefault="00102418" w:rsidP="00E80400">
      <w:pPr>
        <w:pStyle w:val="Sinespaciado"/>
        <w:spacing w:line="276" w:lineRule="auto"/>
        <w:jc w:val="center"/>
        <w:rPr>
          <w:rFonts w:ascii="Tahoma" w:hAnsi="Tahoma" w:cs="Tahoma"/>
          <w:b/>
          <w:sz w:val="24"/>
          <w:szCs w:val="24"/>
        </w:rPr>
      </w:pPr>
    </w:p>
    <w:p w14:paraId="218BB4FA" w14:textId="77777777" w:rsidR="00102418" w:rsidRPr="00E80400" w:rsidRDefault="00102418"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Al intervenir como no recurrente, la Fiscalía se opuso a las pretensiones del apelante, y consecuencia deprecó por la confirmación del fallo opugnado. </w:t>
      </w:r>
    </w:p>
    <w:p w14:paraId="07AA9C16" w14:textId="77777777" w:rsidR="00102418" w:rsidRPr="00E80400" w:rsidRDefault="00102418" w:rsidP="00E80400">
      <w:pPr>
        <w:pStyle w:val="Sinespaciado"/>
        <w:spacing w:line="276" w:lineRule="auto"/>
        <w:jc w:val="both"/>
        <w:rPr>
          <w:rFonts w:ascii="Tahoma" w:hAnsi="Tahoma" w:cs="Tahoma"/>
          <w:sz w:val="24"/>
          <w:szCs w:val="24"/>
        </w:rPr>
      </w:pPr>
    </w:p>
    <w:p w14:paraId="3732B37C" w14:textId="77777777" w:rsidR="00102418" w:rsidRPr="00E80400" w:rsidRDefault="00102418"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En ese orden de ideas, la Fiscal no recurrente expuso lo siguiente: </w:t>
      </w:r>
    </w:p>
    <w:p w14:paraId="2F1C7E6E" w14:textId="77777777" w:rsidR="00102418" w:rsidRPr="00E80400" w:rsidRDefault="00102418" w:rsidP="00E80400">
      <w:pPr>
        <w:pStyle w:val="Sinespaciado"/>
        <w:spacing w:line="276" w:lineRule="auto"/>
        <w:jc w:val="both"/>
        <w:rPr>
          <w:rFonts w:ascii="Tahoma" w:hAnsi="Tahoma" w:cs="Tahoma"/>
          <w:sz w:val="24"/>
          <w:szCs w:val="24"/>
        </w:rPr>
      </w:pPr>
    </w:p>
    <w:p w14:paraId="732B0864" w14:textId="77777777" w:rsidR="00102418" w:rsidRPr="00E80400" w:rsidRDefault="00102418" w:rsidP="00E80400">
      <w:pPr>
        <w:pStyle w:val="Sinespaciado"/>
        <w:numPr>
          <w:ilvl w:val="0"/>
          <w:numId w:val="8"/>
        </w:numPr>
        <w:spacing w:line="276" w:lineRule="auto"/>
        <w:ind w:left="360"/>
        <w:jc w:val="both"/>
        <w:rPr>
          <w:rFonts w:ascii="Tahoma" w:hAnsi="Tahoma" w:cs="Tahoma"/>
          <w:sz w:val="24"/>
          <w:szCs w:val="24"/>
        </w:rPr>
      </w:pPr>
      <w:r w:rsidRPr="00E80400">
        <w:rPr>
          <w:rFonts w:ascii="Tahoma" w:hAnsi="Tahoma" w:cs="Tahoma"/>
          <w:sz w:val="24"/>
          <w:szCs w:val="24"/>
        </w:rPr>
        <w:t xml:space="preserve">El Juzgado de primer nivel efectuó un atinado análisis del acervo probatorio, el cual conllevaba para que en contra de la procesada se pudiera proferir una sentencia condenatoria porque se acreditaron todos los elementos necesarios para la configuración del delito de estafa en atención a que se probó que la procesada se </w:t>
      </w:r>
      <w:r w:rsidR="00972DA4" w:rsidRPr="00E80400">
        <w:rPr>
          <w:rFonts w:ascii="Tahoma" w:hAnsi="Tahoma" w:cs="Tahoma"/>
          <w:sz w:val="24"/>
          <w:szCs w:val="24"/>
        </w:rPr>
        <w:t>valió</w:t>
      </w:r>
      <w:r w:rsidRPr="00E80400">
        <w:rPr>
          <w:rFonts w:ascii="Tahoma" w:hAnsi="Tahoma" w:cs="Tahoma"/>
          <w:sz w:val="24"/>
          <w:szCs w:val="24"/>
        </w:rPr>
        <w:t xml:space="preserve"> de una serie de artimañas, entre ellas la constitución de una O.N.G. para de esa forma timar y engatusar a más de un centenar de personas, quienes estaban enceguecidos por el anhelo  de tener una casa propia, a las que defraudó patrimonialmente. </w:t>
      </w:r>
    </w:p>
    <w:p w14:paraId="54EDDAA4" w14:textId="77777777" w:rsidR="00102418" w:rsidRPr="00E80400" w:rsidRDefault="00102418" w:rsidP="00E80400">
      <w:pPr>
        <w:pStyle w:val="Sinespaciado"/>
        <w:spacing w:line="276" w:lineRule="auto"/>
        <w:jc w:val="both"/>
        <w:rPr>
          <w:rFonts w:ascii="Tahoma" w:hAnsi="Tahoma" w:cs="Tahoma"/>
          <w:sz w:val="24"/>
          <w:szCs w:val="24"/>
        </w:rPr>
      </w:pPr>
    </w:p>
    <w:p w14:paraId="43E99839" w14:textId="2A578076" w:rsidR="0065647B" w:rsidRPr="00E80400" w:rsidRDefault="00102418" w:rsidP="00E80400">
      <w:pPr>
        <w:pStyle w:val="Sinespaciado"/>
        <w:numPr>
          <w:ilvl w:val="0"/>
          <w:numId w:val="8"/>
        </w:numPr>
        <w:spacing w:line="276" w:lineRule="auto"/>
        <w:ind w:left="360"/>
        <w:jc w:val="both"/>
        <w:rPr>
          <w:rFonts w:ascii="Tahoma" w:hAnsi="Tahoma" w:cs="Tahoma"/>
          <w:sz w:val="24"/>
          <w:szCs w:val="24"/>
        </w:rPr>
      </w:pPr>
      <w:r w:rsidRPr="00E80400">
        <w:rPr>
          <w:rFonts w:ascii="Tahoma" w:hAnsi="Tahoma" w:cs="Tahoma"/>
          <w:sz w:val="24"/>
          <w:szCs w:val="24"/>
        </w:rPr>
        <w:t xml:space="preserve">El proceso no se encuentra viciado de nulidad, porque: a) </w:t>
      </w:r>
      <w:r w:rsidR="00411013" w:rsidRPr="00E80400">
        <w:rPr>
          <w:rFonts w:ascii="Tahoma" w:hAnsi="Tahoma" w:cs="Tahoma"/>
          <w:sz w:val="24"/>
          <w:szCs w:val="24"/>
        </w:rPr>
        <w:t xml:space="preserve">La presencia, en la audiencia de lectura, de la Fiscal Delegada 7ª en relevo de la Fiscal 14 </w:t>
      </w:r>
      <w:r w:rsidR="00972DA4" w:rsidRPr="00E80400">
        <w:rPr>
          <w:rFonts w:ascii="Tahoma" w:hAnsi="Tahoma" w:cs="Tahoma"/>
          <w:sz w:val="24"/>
          <w:szCs w:val="24"/>
        </w:rPr>
        <w:t xml:space="preserve">no se pude </w:t>
      </w:r>
      <w:r w:rsidR="00972DA4" w:rsidRPr="00E80400">
        <w:rPr>
          <w:rFonts w:ascii="Tahoma" w:hAnsi="Tahoma" w:cs="Tahoma"/>
          <w:sz w:val="24"/>
          <w:szCs w:val="24"/>
        </w:rPr>
        <w:lastRenderedPageBreak/>
        <w:t xml:space="preserve">considerar como causal de nulidad, debido a que todos los Fiscales son delegados del Fiscal General de la Nación y cuentan con competencia judicial en todo el territorio nacional. A lo que se le debe aunar que sí existe una acto administrativo en el que se designó como Fiscal de apoyo a la Fiscal </w:t>
      </w:r>
      <w:r w:rsidR="005F431B" w:rsidRPr="00E80400">
        <w:rPr>
          <w:rFonts w:ascii="Tahoma" w:hAnsi="Tahoma" w:cs="Tahoma"/>
          <w:sz w:val="24"/>
          <w:szCs w:val="24"/>
        </w:rPr>
        <w:t>Séptima</w:t>
      </w:r>
      <w:r w:rsidR="00972DA4" w:rsidRPr="00E80400">
        <w:rPr>
          <w:rFonts w:ascii="Tahoma" w:hAnsi="Tahoma" w:cs="Tahoma"/>
          <w:sz w:val="24"/>
          <w:szCs w:val="24"/>
        </w:rPr>
        <w:t xml:space="preserve">, la que como tal debe presumirme la buena fe, la cual </w:t>
      </w:r>
      <w:r w:rsidR="001A7619" w:rsidRPr="00E80400">
        <w:rPr>
          <w:rFonts w:ascii="Tahoma" w:hAnsi="Tahoma" w:cs="Tahoma"/>
          <w:sz w:val="24"/>
          <w:szCs w:val="24"/>
        </w:rPr>
        <w:t xml:space="preserve">está presente en toda y cada una de las actuaciones de los servidores públicos; b) La Fiscalía cumplió con la obligación que le asistía de identificar e individualizar a la procesada, tanto es así que en la audiencia de formulación de la imputación se hizo con la presencia de la entonces indiciada </w:t>
      </w:r>
      <w:r w:rsidR="001E793E">
        <w:rPr>
          <w:rFonts w:ascii="Tahoma" w:hAnsi="Tahoma" w:cs="Tahoma"/>
          <w:sz w:val="24"/>
          <w:szCs w:val="24"/>
        </w:rPr>
        <w:t>MVA</w:t>
      </w:r>
      <w:r w:rsidR="001A7619" w:rsidRPr="00E80400">
        <w:rPr>
          <w:rFonts w:ascii="Tahoma" w:hAnsi="Tahoma" w:cs="Tahoma"/>
          <w:sz w:val="24"/>
          <w:szCs w:val="24"/>
        </w:rPr>
        <w:t xml:space="preserve">, lo que le brindó la oportunidad a la Judicatura de comprobar que quien asistió a esa audiencia era la Sra. </w:t>
      </w:r>
      <w:r w:rsidR="001E793E">
        <w:rPr>
          <w:rFonts w:ascii="Tahoma" w:hAnsi="Tahoma" w:cs="Tahoma"/>
          <w:sz w:val="24"/>
          <w:szCs w:val="24"/>
        </w:rPr>
        <w:t>MVA</w:t>
      </w:r>
      <w:r w:rsidR="001A7619" w:rsidRPr="00E80400">
        <w:rPr>
          <w:rFonts w:ascii="Tahoma" w:hAnsi="Tahoma" w:cs="Tahoma"/>
          <w:sz w:val="24"/>
          <w:szCs w:val="24"/>
        </w:rPr>
        <w:t xml:space="preserve">, persona a la que se le comunicaron unos cargos con los que quedó vinculado a una investigación penal. Además, se debía tener en cuenta que la Fiscalía en el devenir de la audiencia del artículo 447 C.P.P. identificó a la por condenar, allegando posteriormente al procesado la correspondiente confrontación dactiloscópica, la cual en momento alguno debe ser considerada como una prueba de responsabilidad penal. </w:t>
      </w:r>
    </w:p>
    <w:p w14:paraId="7381A9F5" w14:textId="77777777" w:rsidR="001A7619" w:rsidRPr="00E80400" w:rsidRDefault="001A7619" w:rsidP="00E80400">
      <w:pPr>
        <w:pStyle w:val="Sinespaciado"/>
        <w:spacing w:line="276" w:lineRule="auto"/>
        <w:jc w:val="both"/>
        <w:rPr>
          <w:rFonts w:ascii="Tahoma" w:hAnsi="Tahoma" w:cs="Tahoma"/>
          <w:sz w:val="24"/>
          <w:szCs w:val="24"/>
        </w:rPr>
      </w:pPr>
    </w:p>
    <w:p w14:paraId="50620162" w14:textId="77777777" w:rsidR="00C60BBC" w:rsidRPr="00E80400" w:rsidRDefault="00C60BBC" w:rsidP="00E80400">
      <w:pPr>
        <w:pStyle w:val="Sinespaciado"/>
        <w:spacing w:line="276" w:lineRule="auto"/>
        <w:jc w:val="center"/>
        <w:rPr>
          <w:rFonts w:ascii="Tahoma" w:hAnsi="Tahoma" w:cs="Tahoma"/>
          <w:b/>
          <w:sz w:val="24"/>
          <w:szCs w:val="24"/>
        </w:rPr>
      </w:pPr>
      <w:r w:rsidRPr="00E80400">
        <w:rPr>
          <w:rFonts w:ascii="Tahoma" w:hAnsi="Tahoma" w:cs="Tahoma"/>
          <w:b/>
          <w:sz w:val="24"/>
          <w:szCs w:val="24"/>
        </w:rPr>
        <w:t>PARA RESOLVER SE CONSIDERA:</w:t>
      </w:r>
    </w:p>
    <w:p w14:paraId="5ADBDD4C" w14:textId="77777777" w:rsidR="00C60BBC" w:rsidRPr="00E80400" w:rsidRDefault="00C60BBC" w:rsidP="00E80400">
      <w:pPr>
        <w:pStyle w:val="Sinespaciado"/>
        <w:spacing w:line="276" w:lineRule="auto"/>
        <w:jc w:val="both"/>
        <w:rPr>
          <w:rFonts w:ascii="Tahoma" w:hAnsi="Tahoma" w:cs="Tahoma"/>
          <w:b/>
          <w:sz w:val="24"/>
          <w:szCs w:val="24"/>
        </w:rPr>
      </w:pPr>
    </w:p>
    <w:p w14:paraId="3FC59E80" w14:textId="77777777" w:rsidR="00C60BBC" w:rsidRPr="00E80400" w:rsidRDefault="00C60BBC" w:rsidP="00E80400">
      <w:pPr>
        <w:pStyle w:val="Sinespaciado"/>
        <w:spacing w:line="276" w:lineRule="auto"/>
        <w:jc w:val="both"/>
        <w:rPr>
          <w:rFonts w:ascii="Tahoma" w:hAnsi="Tahoma" w:cs="Tahoma"/>
          <w:b/>
          <w:sz w:val="24"/>
          <w:szCs w:val="24"/>
        </w:rPr>
      </w:pPr>
      <w:r w:rsidRPr="00E80400">
        <w:rPr>
          <w:rFonts w:ascii="Tahoma" w:hAnsi="Tahoma" w:cs="Tahoma"/>
          <w:b/>
          <w:sz w:val="24"/>
          <w:szCs w:val="24"/>
        </w:rPr>
        <w:t>- Competencia:</w:t>
      </w:r>
    </w:p>
    <w:p w14:paraId="1B5E71F0" w14:textId="77777777" w:rsidR="00C60BBC" w:rsidRPr="00E80400" w:rsidRDefault="00C60BBC" w:rsidP="00E80400">
      <w:pPr>
        <w:pStyle w:val="Sinespaciado"/>
        <w:spacing w:line="276" w:lineRule="auto"/>
        <w:jc w:val="both"/>
        <w:rPr>
          <w:rFonts w:ascii="Tahoma" w:hAnsi="Tahoma" w:cs="Tahoma"/>
          <w:sz w:val="24"/>
          <w:szCs w:val="24"/>
        </w:rPr>
      </w:pPr>
    </w:p>
    <w:p w14:paraId="1145CB13" w14:textId="77777777" w:rsidR="00C60BBC" w:rsidRPr="00E80400" w:rsidRDefault="00C60BBC"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de un auto proferido en primera instancia por </w:t>
      </w:r>
      <w:r w:rsidR="00066CBD" w:rsidRPr="00E80400">
        <w:rPr>
          <w:rFonts w:ascii="Tahoma" w:hAnsi="Tahoma" w:cs="Tahoma"/>
          <w:sz w:val="24"/>
          <w:szCs w:val="24"/>
        </w:rPr>
        <w:t xml:space="preserve">el </w:t>
      </w:r>
      <w:r w:rsidRPr="00E80400">
        <w:rPr>
          <w:rFonts w:ascii="Tahoma" w:hAnsi="Tahoma" w:cs="Tahoma"/>
          <w:sz w:val="24"/>
          <w:szCs w:val="24"/>
        </w:rPr>
        <w:t xml:space="preserve">Juzgado </w:t>
      </w:r>
      <w:r w:rsidR="0048168A" w:rsidRPr="00E80400">
        <w:rPr>
          <w:rFonts w:ascii="Tahoma" w:hAnsi="Tahoma" w:cs="Tahoma"/>
          <w:sz w:val="24"/>
          <w:szCs w:val="24"/>
        </w:rPr>
        <w:t xml:space="preserve">Primero Penal </w:t>
      </w:r>
      <w:r w:rsidRPr="00E80400">
        <w:rPr>
          <w:rFonts w:ascii="Tahoma" w:hAnsi="Tahoma" w:cs="Tahoma"/>
          <w:sz w:val="24"/>
          <w:szCs w:val="24"/>
        </w:rPr>
        <w:t xml:space="preserve">del Circuito </w:t>
      </w:r>
      <w:r w:rsidR="0048168A" w:rsidRPr="00E80400">
        <w:rPr>
          <w:rFonts w:ascii="Tahoma" w:hAnsi="Tahoma" w:cs="Tahoma"/>
          <w:sz w:val="24"/>
          <w:szCs w:val="24"/>
        </w:rPr>
        <w:t xml:space="preserve">de esta localidad. </w:t>
      </w:r>
    </w:p>
    <w:p w14:paraId="3D8C44EF" w14:textId="77777777" w:rsidR="0090187F" w:rsidRPr="00E80400" w:rsidRDefault="0090187F" w:rsidP="00E80400">
      <w:pPr>
        <w:pStyle w:val="Sinespaciado"/>
        <w:spacing w:line="276" w:lineRule="auto"/>
        <w:jc w:val="both"/>
        <w:rPr>
          <w:rFonts w:ascii="Tahoma" w:hAnsi="Tahoma" w:cs="Tahoma"/>
          <w:sz w:val="24"/>
          <w:szCs w:val="24"/>
        </w:rPr>
      </w:pPr>
    </w:p>
    <w:p w14:paraId="493D6508" w14:textId="77777777" w:rsidR="00C60BBC" w:rsidRPr="00E80400" w:rsidRDefault="00C60BBC" w:rsidP="00E80400">
      <w:pPr>
        <w:pStyle w:val="Sinespaciado"/>
        <w:spacing w:line="276" w:lineRule="auto"/>
        <w:jc w:val="both"/>
        <w:rPr>
          <w:rFonts w:ascii="Tahoma" w:hAnsi="Tahoma" w:cs="Tahoma"/>
          <w:b/>
          <w:sz w:val="24"/>
          <w:szCs w:val="24"/>
        </w:rPr>
      </w:pPr>
      <w:r w:rsidRPr="00E80400">
        <w:rPr>
          <w:rFonts w:ascii="Tahoma" w:hAnsi="Tahoma" w:cs="Tahoma"/>
          <w:b/>
          <w:sz w:val="24"/>
          <w:szCs w:val="24"/>
        </w:rPr>
        <w:t>- Problema Jurídico:</w:t>
      </w:r>
    </w:p>
    <w:p w14:paraId="5359C670" w14:textId="77777777" w:rsidR="00C60BBC" w:rsidRPr="00E80400" w:rsidRDefault="00C60BBC" w:rsidP="00E80400">
      <w:pPr>
        <w:pStyle w:val="Sinespaciado"/>
        <w:spacing w:line="276" w:lineRule="auto"/>
        <w:jc w:val="both"/>
        <w:rPr>
          <w:rFonts w:ascii="Tahoma" w:hAnsi="Tahoma" w:cs="Tahoma"/>
          <w:b/>
          <w:sz w:val="24"/>
          <w:szCs w:val="24"/>
        </w:rPr>
      </w:pPr>
    </w:p>
    <w:p w14:paraId="361E8B0F" w14:textId="77777777" w:rsidR="00C60BBC" w:rsidRPr="00E80400" w:rsidRDefault="00C60BBC"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Del contenido de lo expuesto tanto por </w:t>
      </w:r>
      <w:r w:rsidR="00670D00" w:rsidRPr="00E80400">
        <w:rPr>
          <w:rFonts w:ascii="Tahoma" w:hAnsi="Tahoma" w:cs="Tahoma"/>
          <w:sz w:val="24"/>
          <w:szCs w:val="24"/>
        </w:rPr>
        <w:t>el recurrente</w:t>
      </w:r>
      <w:r w:rsidRPr="00E80400">
        <w:rPr>
          <w:rFonts w:ascii="Tahoma" w:hAnsi="Tahoma" w:cs="Tahoma"/>
          <w:sz w:val="24"/>
          <w:szCs w:val="24"/>
        </w:rPr>
        <w:t xml:space="preserve"> como por los no apelantes, la Sala es de la opinión que se desprende</w:t>
      </w:r>
      <w:r w:rsidR="00B52B47" w:rsidRPr="00E80400">
        <w:rPr>
          <w:rFonts w:ascii="Tahoma" w:hAnsi="Tahoma" w:cs="Tahoma"/>
          <w:sz w:val="24"/>
          <w:szCs w:val="24"/>
        </w:rPr>
        <w:t>n</w:t>
      </w:r>
      <w:r w:rsidRPr="00E80400">
        <w:rPr>
          <w:rFonts w:ascii="Tahoma" w:hAnsi="Tahoma" w:cs="Tahoma"/>
          <w:sz w:val="24"/>
          <w:szCs w:val="24"/>
        </w:rPr>
        <w:t xml:space="preserve"> </w:t>
      </w:r>
      <w:r w:rsidR="001A7619" w:rsidRPr="00E80400">
        <w:rPr>
          <w:rFonts w:ascii="Tahoma" w:hAnsi="Tahoma" w:cs="Tahoma"/>
          <w:sz w:val="24"/>
          <w:szCs w:val="24"/>
        </w:rPr>
        <w:t>los</w:t>
      </w:r>
      <w:r w:rsidRPr="00E80400">
        <w:rPr>
          <w:rFonts w:ascii="Tahoma" w:hAnsi="Tahoma" w:cs="Tahoma"/>
          <w:sz w:val="24"/>
          <w:szCs w:val="24"/>
        </w:rPr>
        <w:t xml:space="preserve"> siguiente</w:t>
      </w:r>
      <w:r w:rsidR="001A7619" w:rsidRPr="00E80400">
        <w:rPr>
          <w:rFonts w:ascii="Tahoma" w:hAnsi="Tahoma" w:cs="Tahoma"/>
          <w:sz w:val="24"/>
          <w:szCs w:val="24"/>
        </w:rPr>
        <w:t>s</w:t>
      </w:r>
      <w:r w:rsidRPr="00E80400">
        <w:rPr>
          <w:rFonts w:ascii="Tahoma" w:hAnsi="Tahoma" w:cs="Tahoma"/>
          <w:sz w:val="24"/>
          <w:szCs w:val="24"/>
        </w:rPr>
        <w:t xml:space="preserve"> problema</w:t>
      </w:r>
      <w:r w:rsidR="001A7619" w:rsidRPr="00E80400">
        <w:rPr>
          <w:rFonts w:ascii="Tahoma" w:hAnsi="Tahoma" w:cs="Tahoma"/>
          <w:sz w:val="24"/>
          <w:szCs w:val="24"/>
        </w:rPr>
        <w:t>s</w:t>
      </w:r>
      <w:r w:rsidRPr="00E80400">
        <w:rPr>
          <w:rFonts w:ascii="Tahoma" w:hAnsi="Tahoma" w:cs="Tahoma"/>
          <w:sz w:val="24"/>
          <w:szCs w:val="24"/>
        </w:rPr>
        <w:t xml:space="preserve"> jurídico</w:t>
      </w:r>
      <w:r w:rsidR="001A7619" w:rsidRPr="00E80400">
        <w:rPr>
          <w:rFonts w:ascii="Tahoma" w:hAnsi="Tahoma" w:cs="Tahoma"/>
          <w:sz w:val="24"/>
          <w:szCs w:val="24"/>
        </w:rPr>
        <w:t>s</w:t>
      </w:r>
      <w:r w:rsidRPr="00E80400">
        <w:rPr>
          <w:rFonts w:ascii="Tahoma" w:hAnsi="Tahoma" w:cs="Tahoma"/>
          <w:sz w:val="24"/>
          <w:szCs w:val="24"/>
        </w:rPr>
        <w:t xml:space="preserve">:  </w:t>
      </w:r>
    </w:p>
    <w:p w14:paraId="4CC98628" w14:textId="77777777" w:rsidR="00C60BBC" w:rsidRPr="00E80400" w:rsidRDefault="00C60BBC" w:rsidP="00E80400">
      <w:pPr>
        <w:pStyle w:val="Sinespaciado"/>
        <w:spacing w:line="276" w:lineRule="auto"/>
        <w:jc w:val="both"/>
        <w:rPr>
          <w:rFonts w:ascii="Tahoma" w:hAnsi="Tahoma" w:cs="Tahoma"/>
          <w:sz w:val="24"/>
          <w:szCs w:val="24"/>
        </w:rPr>
      </w:pPr>
    </w:p>
    <w:p w14:paraId="6A2C7FD9" w14:textId="524FFFB5" w:rsidR="00C60BBC" w:rsidRPr="00E80400" w:rsidRDefault="00C60BBC" w:rsidP="00E80400">
      <w:pPr>
        <w:pStyle w:val="Sinespaciado"/>
        <w:spacing w:line="276" w:lineRule="auto"/>
        <w:jc w:val="both"/>
        <w:rPr>
          <w:rFonts w:ascii="Tahoma" w:hAnsi="Tahoma" w:cs="Tahoma"/>
          <w:sz w:val="24"/>
          <w:szCs w:val="24"/>
        </w:rPr>
      </w:pPr>
      <w:r w:rsidRPr="00E80400">
        <w:rPr>
          <w:rFonts w:ascii="Tahoma" w:hAnsi="Tahoma" w:cs="Tahoma"/>
          <w:sz w:val="24"/>
          <w:szCs w:val="24"/>
        </w:rPr>
        <w:t>¿</w:t>
      </w:r>
      <w:r w:rsidR="001A7619" w:rsidRPr="00E80400">
        <w:rPr>
          <w:rFonts w:ascii="Tahoma" w:hAnsi="Tahoma" w:cs="Tahoma"/>
          <w:sz w:val="24"/>
          <w:szCs w:val="24"/>
        </w:rPr>
        <w:t xml:space="preserve">El proceso se encuentra viciado de nulidad porque a la procesada </w:t>
      </w:r>
      <w:r w:rsidR="001E793E">
        <w:rPr>
          <w:rFonts w:ascii="Tahoma" w:hAnsi="Tahoma" w:cs="Tahoma"/>
          <w:sz w:val="24"/>
          <w:szCs w:val="24"/>
        </w:rPr>
        <w:t>MVA</w:t>
      </w:r>
      <w:r w:rsidR="001A7619" w:rsidRPr="00E80400">
        <w:rPr>
          <w:rFonts w:ascii="Tahoma" w:hAnsi="Tahoma" w:cs="Tahoma"/>
          <w:sz w:val="24"/>
          <w:szCs w:val="24"/>
        </w:rPr>
        <w:t xml:space="preserve"> se le vulneraron las garantías fundamentales al Debido Proceso y el Derecho a la Defensa</w:t>
      </w:r>
      <w:r w:rsidR="005C34B9" w:rsidRPr="00E80400">
        <w:rPr>
          <w:rFonts w:ascii="Tahoma" w:hAnsi="Tahoma" w:cs="Tahoma"/>
          <w:sz w:val="24"/>
          <w:szCs w:val="24"/>
        </w:rPr>
        <w:t>?</w:t>
      </w:r>
    </w:p>
    <w:p w14:paraId="4831A76F" w14:textId="77777777" w:rsidR="001A7619" w:rsidRPr="00E80400" w:rsidRDefault="001A7619" w:rsidP="00E80400">
      <w:pPr>
        <w:pStyle w:val="Sinespaciado"/>
        <w:spacing w:line="276" w:lineRule="auto"/>
        <w:jc w:val="both"/>
        <w:rPr>
          <w:rFonts w:ascii="Tahoma" w:hAnsi="Tahoma" w:cs="Tahoma"/>
          <w:sz w:val="24"/>
          <w:szCs w:val="24"/>
        </w:rPr>
      </w:pPr>
    </w:p>
    <w:p w14:paraId="33F133FA" w14:textId="577AD2DB" w:rsidR="001A7619" w:rsidRPr="00E80400" w:rsidRDefault="001A7619"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¿El Juzgado de primer nivel </w:t>
      </w:r>
      <w:r w:rsidR="004C2019" w:rsidRPr="00E80400">
        <w:rPr>
          <w:rFonts w:ascii="Tahoma" w:hAnsi="Tahoma" w:cs="Tahoma"/>
          <w:sz w:val="24"/>
          <w:szCs w:val="24"/>
        </w:rPr>
        <w:t>incurrió</w:t>
      </w:r>
      <w:r w:rsidRPr="00E80400">
        <w:rPr>
          <w:rFonts w:ascii="Tahoma" w:hAnsi="Tahoma" w:cs="Tahoma"/>
          <w:sz w:val="24"/>
          <w:szCs w:val="24"/>
        </w:rPr>
        <w:t xml:space="preserve"> en yerros al momento de la apreciación del acervo probatorio, que le impidieron darse cuenta que las pruebas habidas en el proceso no cumplian con los requisitos exigidos por parte del artículo 381 C.P.P. para que en contra de la procesada </w:t>
      </w:r>
      <w:r w:rsidR="001E793E">
        <w:rPr>
          <w:rFonts w:ascii="Tahoma" w:hAnsi="Tahoma" w:cs="Tahoma"/>
          <w:sz w:val="24"/>
          <w:szCs w:val="24"/>
        </w:rPr>
        <w:t>MVA</w:t>
      </w:r>
      <w:r w:rsidRPr="00E80400">
        <w:rPr>
          <w:rFonts w:ascii="Tahoma" w:hAnsi="Tahoma" w:cs="Tahoma"/>
          <w:sz w:val="24"/>
          <w:szCs w:val="24"/>
        </w:rPr>
        <w:t xml:space="preserve"> pudiera ser factible el poder proferir una sentencia </w:t>
      </w:r>
      <w:r w:rsidR="004C2019" w:rsidRPr="00E80400">
        <w:rPr>
          <w:rFonts w:ascii="Tahoma" w:hAnsi="Tahoma" w:cs="Tahoma"/>
          <w:sz w:val="24"/>
          <w:szCs w:val="24"/>
        </w:rPr>
        <w:t xml:space="preserve">de carácter condenatoria? </w:t>
      </w:r>
    </w:p>
    <w:p w14:paraId="4763D1D1" w14:textId="77777777" w:rsidR="00C47BEF" w:rsidRPr="00E80400" w:rsidRDefault="00C47BEF" w:rsidP="00E80400">
      <w:pPr>
        <w:pStyle w:val="Sinespaciado"/>
        <w:spacing w:line="276" w:lineRule="auto"/>
        <w:jc w:val="both"/>
        <w:rPr>
          <w:rFonts w:ascii="Tahoma" w:hAnsi="Tahoma" w:cs="Tahoma"/>
          <w:sz w:val="24"/>
          <w:szCs w:val="24"/>
        </w:rPr>
      </w:pPr>
    </w:p>
    <w:p w14:paraId="5B750A27" w14:textId="77777777" w:rsidR="00DD2AFF" w:rsidRPr="00E80400" w:rsidRDefault="00C60BBC" w:rsidP="00E80400">
      <w:pPr>
        <w:pStyle w:val="Sinespaciado"/>
        <w:spacing w:line="276" w:lineRule="auto"/>
        <w:jc w:val="both"/>
        <w:rPr>
          <w:rFonts w:ascii="Tahoma" w:hAnsi="Tahoma" w:cs="Tahoma"/>
          <w:b/>
          <w:sz w:val="24"/>
          <w:szCs w:val="24"/>
        </w:rPr>
      </w:pPr>
      <w:r w:rsidRPr="00E80400">
        <w:rPr>
          <w:rFonts w:ascii="Tahoma" w:hAnsi="Tahoma" w:cs="Tahoma"/>
          <w:b/>
          <w:sz w:val="24"/>
          <w:szCs w:val="24"/>
        </w:rPr>
        <w:t xml:space="preserve">- Solución: </w:t>
      </w:r>
    </w:p>
    <w:p w14:paraId="34136218" w14:textId="77777777" w:rsidR="004C2019" w:rsidRPr="00E80400" w:rsidRDefault="004C2019" w:rsidP="00E80400">
      <w:pPr>
        <w:pStyle w:val="Sinespaciado"/>
        <w:spacing w:line="276" w:lineRule="auto"/>
        <w:jc w:val="both"/>
        <w:rPr>
          <w:rFonts w:ascii="Tahoma" w:hAnsi="Tahoma" w:cs="Tahoma"/>
          <w:b/>
          <w:sz w:val="24"/>
          <w:szCs w:val="24"/>
        </w:rPr>
      </w:pPr>
    </w:p>
    <w:p w14:paraId="66A70A15" w14:textId="77777777" w:rsidR="004C2019" w:rsidRPr="00E80400" w:rsidRDefault="00E81172" w:rsidP="00E80400">
      <w:pPr>
        <w:pStyle w:val="Sinespaciado"/>
        <w:spacing w:line="276" w:lineRule="auto"/>
        <w:jc w:val="both"/>
        <w:rPr>
          <w:rFonts w:ascii="Tahoma" w:hAnsi="Tahoma" w:cs="Tahoma"/>
          <w:sz w:val="24"/>
          <w:szCs w:val="24"/>
        </w:rPr>
      </w:pPr>
      <w:r w:rsidRPr="00E80400">
        <w:rPr>
          <w:rFonts w:ascii="Tahoma" w:hAnsi="Tahoma" w:cs="Tahoma"/>
          <w:b/>
          <w:sz w:val="24"/>
          <w:szCs w:val="24"/>
        </w:rPr>
        <w:t xml:space="preserve">1) </w:t>
      </w:r>
      <w:r w:rsidR="004C2019" w:rsidRPr="00E80400">
        <w:rPr>
          <w:rFonts w:ascii="Tahoma" w:hAnsi="Tahoma" w:cs="Tahoma"/>
          <w:b/>
          <w:sz w:val="24"/>
          <w:szCs w:val="24"/>
        </w:rPr>
        <w:t xml:space="preserve">Los cargos de nulidad procesal. </w:t>
      </w:r>
    </w:p>
    <w:p w14:paraId="313ABFE4" w14:textId="77777777" w:rsidR="0076049A" w:rsidRPr="00E80400" w:rsidRDefault="0076049A" w:rsidP="00E80400">
      <w:pPr>
        <w:pStyle w:val="Sinespaciado"/>
        <w:spacing w:line="276" w:lineRule="auto"/>
        <w:jc w:val="both"/>
        <w:rPr>
          <w:rFonts w:ascii="Tahoma" w:hAnsi="Tahoma" w:cs="Tahoma"/>
          <w:sz w:val="24"/>
          <w:szCs w:val="24"/>
        </w:rPr>
      </w:pPr>
    </w:p>
    <w:p w14:paraId="35E055C3" w14:textId="77777777" w:rsidR="0076049A" w:rsidRPr="00E80400" w:rsidRDefault="000E6D14" w:rsidP="00E80400">
      <w:pPr>
        <w:pStyle w:val="Sinespaciado"/>
        <w:spacing w:line="276" w:lineRule="auto"/>
        <w:jc w:val="both"/>
        <w:rPr>
          <w:rFonts w:ascii="Tahoma" w:hAnsi="Tahoma" w:cs="Tahoma"/>
          <w:sz w:val="24"/>
          <w:szCs w:val="24"/>
        </w:rPr>
      </w:pPr>
      <w:bookmarkStart w:id="9" w:name="_Hlk121402216"/>
      <w:r w:rsidRPr="00E80400">
        <w:rPr>
          <w:rFonts w:ascii="Tahoma" w:hAnsi="Tahoma" w:cs="Tahoma"/>
          <w:sz w:val="24"/>
          <w:szCs w:val="24"/>
        </w:rPr>
        <w:t xml:space="preserve">El recurrente </w:t>
      </w:r>
      <w:r w:rsidR="0076049A" w:rsidRPr="00E80400">
        <w:rPr>
          <w:rFonts w:ascii="Tahoma" w:hAnsi="Tahoma" w:cs="Tahoma"/>
          <w:sz w:val="24"/>
          <w:szCs w:val="24"/>
        </w:rPr>
        <w:t xml:space="preserve">deprecó la nulidad del proceso, acorde con la tesis consistente en que se vulneró el debido proceso y el derecho de defensa de la encausada como consecuencia </w:t>
      </w:r>
      <w:r w:rsidR="0076049A" w:rsidRPr="00E80400">
        <w:rPr>
          <w:rFonts w:ascii="Tahoma" w:hAnsi="Tahoma" w:cs="Tahoma"/>
          <w:sz w:val="24"/>
          <w:szCs w:val="24"/>
        </w:rPr>
        <w:lastRenderedPageBreak/>
        <w:t xml:space="preserve">de la incuria de la </w:t>
      </w:r>
      <w:r w:rsidR="00AA763F" w:rsidRPr="00E80400">
        <w:rPr>
          <w:rFonts w:ascii="Tahoma" w:hAnsi="Tahoma" w:cs="Tahoma"/>
          <w:sz w:val="24"/>
          <w:szCs w:val="24"/>
        </w:rPr>
        <w:t>Fiscalía</w:t>
      </w:r>
      <w:r w:rsidR="0076049A" w:rsidRPr="00E80400">
        <w:rPr>
          <w:rFonts w:ascii="Tahoma" w:hAnsi="Tahoma" w:cs="Tahoma"/>
          <w:sz w:val="24"/>
          <w:szCs w:val="24"/>
        </w:rPr>
        <w:t xml:space="preserve">, la cual adelantó un proceso en contra de la procesada con manifiesto incumplimiento del deber que le </w:t>
      </w:r>
      <w:r w:rsidR="00AA763F" w:rsidRPr="00E80400">
        <w:rPr>
          <w:rFonts w:ascii="Tahoma" w:hAnsi="Tahoma" w:cs="Tahoma"/>
          <w:sz w:val="24"/>
          <w:szCs w:val="24"/>
        </w:rPr>
        <w:t>asistía</w:t>
      </w:r>
      <w:r w:rsidR="0076049A" w:rsidRPr="00E80400">
        <w:rPr>
          <w:rFonts w:ascii="Tahoma" w:hAnsi="Tahoma" w:cs="Tahoma"/>
          <w:sz w:val="24"/>
          <w:szCs w:val="24"/>
        </w:rPr>
        <w:t xml:space="preserve"> al Órgano Acusador de identificar plenamente a la procesada</w:t>
      </w:r>
      <w:bookmarkEnd w:id="9"/>
      <w:r w:rsidR="0076049A" w:rsidRPr="00E80400">
        <w:rPr>
          <w:rFonts w:ascii="Tahoma" w:hAnsi="Tahoma" w:cs="Tahoma"/>
          <w:sz w:val="24"/>
          <w:szCs w:val="24"/>
        </w:rPr>
        <w:t>, y que el incumplimiento de dicho deber lo intentó enmendar, con la anuencia del Juzgado de primer nivel, al allegar al proceso unas pruebas documentales y periciales obtenidas después de clausurado el debate probatorio del juicio, las cuales deben ser catalogadas como de ilegales.</w:t>
      </w:r>
    </w:p>
    <w:p w14:paraId="4F483CDB" w14:textId="77777777" w:rsidR="0082381F" w:rsidRDefault="0082381F" w:rsidP="00E80400">
      <w:pPr>
        <w:pStyle w:val="Sinespaciado"/>
        <w:spacing w:line="276" w:lineRule="auto"/>
        <w:jc w:val="both"/>
        <w:rPr>
          <w:rFonts w:ascii="Tahoma" w:hAnsi="Tahoma" w:cs="Tahoma"/>
          <w:sz w:val="24"/>
          <w:szCs w:val="24"/>
        </w:rPr>
      </w:pPr>
    </w:p>
    <w:p w14:paraId="7A46DBB3" w14:textId="43A56085" w:rsidR="0076049A" w:rsidRPr="00E80400" w:rsidRDefault="0076049A" w:rsidP="00E80400">
      <w:pPr>
        <w:pStyle w:val="Sinespaciado"/>
        <w:spacing w:line="276" w:lineRule="auto"/>
        <w:jc w:val="both"/>
        <w:rPr>
          <w:rFonts w:ascii="Tahoma" w:hAnsi="Tahoma" w:cs="Tahoma"/>
          <w:sz w:val="24"/>
          <w:szCs w:val="24"/>
        </w:rPr>
      </w:pPr>
      <w:r w:rsidRPr="00E80400">
        <w:rPr>
          <w:rFonts w:ascii="Tahoma" w:hAnsi="Tahoma" w:cs="Tahoma"/>
          <w:sz w:val="24"/>
          <w:szCs w:val="24"/>
        </w:rPr>
        <w:t>Acorde con lo anterior, la Defensa pidió la nulidad de la actuación procesal a partir de las calendas en las cuales tuvo lugar la audiencia de la lectura de la sentencia confutada</w:t>
      </w:r>
      <w:r w:rsidR="00CC1652" w:rsidRPr="00E80400">
        <w:rPr>
          <w:rFonts w:ascii="Tahoma" w:hAnsi="Tahoma" w:cs="Tahoma"/>
          <w:sz w:val="24"/>
          <w:szCs w:val="24"/>
        </w:rPr>
        <w:t xml:space="preserve">, o </w:t>
      </w:r>
      <w:r w:rsidR="00C054C7" w:rsidRPr="00E80400">
        <w:rPr>
          <w:rFonts w:ascii="Tahoma" w:hAnsi="Tahoma" w:cs="Tahoma"/>
          <w:sz w:val="24"/>
          <w:szCs w:val="24"/>
        </w:rPr>
        <w:t xml:space="preserve">del </w:t>
      </w:r>
      <w:r w:rsidR="0031168C" w:rsidRPr="00E80400">
        <w:rPr>
          <w:rFonts w:ascii="Tahoma" w:hAnsi="Tahoma" w:cs="Tahoma"/>
          <w:sz w:val="24"/>
          <w:szCs w:val="24"/>
        </w:rPr>
        <w:t>inicio</w:t>
      </w:r>
      <w:r w:rsidR="00CC1652" w:rsidRPr="00E80400">
        <w:rPr>
          <w:rFonts w:ascii="Tahoma" w:hAnsi="Tahoma" w:cs="Tahoma"/>
          <w:sz w:val="24"/>
          <w:szCs w:val="24"/>
        </w:rPr>
        <w:t xml:space="preserve"> de</w:t>
      </w:r>
      <w:r w:rsidR="00746C84" w:rsidRPr="00E80400">
        <w:rPr>
          <w:rFonts w:ascii="Tahoma" w:hAnsi="Tahoma" w:cs="Tahoma"/>
          <w:sz w:val="24"/>
          <w:szCs w:val="24"/>
        </w:rPr>
        <w:t xml:space="preserve"> la audiencia de individualización de penas</w:t>
      </w:r>
      <w:r w:rsidRPr="00E80400">
        <w:rPr>
          <w:rFonts w:ascii="Tahoma" w:hAnsi="Tahoma" w:cs="Tahoma"/>
          <w:sz w:val="24"/>
          <w:szCs w:val="24"/>
        </w:rPr>
        <w:t xml:space="preserve">, o desde el instante en el que tuvo lugar la audiencia de formulación de la imputación. </w:t>
      </w:r>
    </w:p>
    <w:p w14:paraId="0B675545" w14:textId="77777777" w:rsidR="0076049A" w:rsidRPr="00E80400" w:rsidRDefault="0076049A" w:rsidP="00E80400">
      <w:pPr>
        <w:pStyle w:val="Sinespaciado"/>
        <w:spacing w:line="276" w:lineRule="auto"/>
        <w:jc w:val="both"/>
        <w:rPr>
          <w:rFonts w:ascii="Tahoma" w:hAnsi="Tahoma" w:cs="Tahoma"/>
          <w:sz w:val="24"/>
          <w:szCs w:val="24"/>
        </w:rPr>
      </w:pPr>
    </w:p>
    <w:p w14:paraId="163EF9A2" w14:textId="77777777" w:rsidR="00567464" w:rsidRPr="00E80400" w:rsidRDefault="0076049A"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Por lo tanto, teniendo en cuenta que </w:t>
      </w:r>
      <w:r w:rsidR="00746C84" w:rsidRPr="00E80400">
        <w:rPr>
          <w:rFonts w:ascii="Tahoma" w:hAnsi="Tahoma" w:cs="Tahoma"/>
          <w:sz w:val="24"/>
          <w:szCs w:val="24"/>
        </w:rPr>
        <w:t xml:space="preserve">las irregularidades denunciadas como causales de nulidades </w:t>
      </w:r>
      <w:r w:rsidR="00CC1652" w:rsidRPr="00E80400">
        <w:rPr>
          <w:rFonts w:ascii="Tahoma" w:hAnsi="Tahoma" w:cs="Tahoma"/>
          <w:sz w:val="24"/>
          <w:szCs w:val="24"/>
        </w:rPr>
        <w:t xml:space="preserve">procesales </w:t>
      </w:r>
      <w:r w:rsidR="00746C84" w:rsidRPr="00E80400">
        <w:rPr>
          <w:rFonts w:ascii="Tahoma" w:hAnsi="Tahoma" w:cs="Tahoma"/>
          <w:sz w:val="24"/>
          <w:szCs w:val="24"/>
        </w:rPr>
        <w:t xml:space="preserve">por la Defensa se sustentan en la misma premisa: la violación del debido proceso como consecuencia del incumplimiento por parte de la </w:t>
      </w:r>
      <w:r w:rsidR="001C553D" w:rsidRPr="00E80400">
        <w:rPr>
          <w:rFonts w:ascii="Tahoma" w:hAnsi="Tahoma" w:cs="Tahoma"/>
          <w:sz w:val="24"/>
          <w:szCs w:val="24"/>
        </w:rPr>
        <w:t>Fiscalía</w:t>
      </w:r>
      <w:r w:rsidR="00746C84" w:rsidRPr="00E80400">
        <w:rPr>
          <w:rFonts w:ascii="Tahoma" w:hAnsi="Tahoma" w:cs="Tahoma"/>
          <w:sz w:val="24"/>
          <w:szCs w:val="24"/>
        </w:rPr>
        <w:t xml:space="preserve"> del deber que le asistía de identificar o individualizar plenamente a la procesada, y que tales máculas </w:t>
      </w:r>
      <w:r w:rsidR="00CC1652" w:rsidRPr="00E80400">
        <w:rPr>
          <w:rFonts w:ascii="Tahoma" w:hAnsi="Tahoma" w:cs="Tahoma"/>
          <w:sz w:val="24"/>
          <w:szCs w:val="24"/>
        </w:rPr>
        <w:t>implicarían</w:t>
      </w:r>
      <w:r w:rsidR="00746C84" w:rsidRPr="00E80400">
        <w:rPr>
          <w:rFonts w:ascii="Tahoma" w:hAnsi="Tahoma" w:cs="Tahoma"/>
          <w:sz w:val="24"/>
          <w:szCs w:val="24"/>
        </w:rPr>
        <w:t xml:space="preserve"> el retrotraimiento de la actuación procesal </w:t>
      </w:r>
      <w:r w:rsidR="00AF59A5" w:rsidRPr="00E80400">
        <w:rPr>
          <w:rFonts w:ascii="Tahoma" w:hAnsi="Tahoma" w:cs="Tahoma"/>
          <w:sz w:val="24"/>
          <w:szCs w:val="24"/>
        </w:rPr>
        <w:t>hacía</w:t>
      </w:r>
      <w:r w:rsidR="0024504D" w:rsidRPr="00E80400">
        <w:rPr>
          <w:rFonts w:ascii="Tahoma" w:hAnsi="Tahoma" w:cs="Tahoma"/>
          <w:sz w:val="24"/>
          <w:szCs w:val="24"/>
        </w:rPr>
        <w:t xml:space="preserve"> </w:t>
      </w:r>
      <w:r w:rsidR="00746C84" w:rsidRPr="00E80400">
        <w:rPr>
          <w:rFonts w:ascii="Tahoma" w:hAnsi="Tahoma" w:cs="Tahoma"/>
          <w:sz w:val="24"/>
          <w:szCs w:val="24"/>
        </w:rPr>
        <w:t>en diversas etapas procesales</w:t>
      </w:r>
      <w:r w:rsidR="00CC1652" w:rsidRPr="00E80400">
        <w:rPr>
          <w:rFonts w:ascii="Tahoma" w:hAnsi="Tahoma" w:cs="Tahoma"/>
          <w:sz w:val="24"/>
          <w:szCs w:val="24"/>
        </w:rPr>
        <w:t xml:space="preserve">; </w:t>
      </w:r>
      <w:r w:rsidR="00746C84" w:rsidRPr="00E80400">
        <w:rPr>
          <w:rFonts w:ascii="Tahoma" w:hAnsi="Tahoma" w:cs="Tahoma"/>
          <w:sz w:val="24"/>
          <w:szCs w:val="24"/>
        </w:rPr>
        <w:t xml:space="preserve">la Sala, acorde el principio de prioridad, </w:t>
      </w:r>
      <w:r w:rsidR="00CC1652" w:rsidRPr="00E80400">
        <w:rPr>
          <w:rFonts w:ascii="Tahoma" w:hAnsi="Tahoma" w:cs="Tahoma"/>
          <w:sz w:val="24"/>
          <w:szCs w:val="24"/>
        </w:rPr>
        <w:t>según el cual, ante diversas peticiones de nulidad</w:t>
      </w:r>
      <w:r w:rsidR="0024504D" w:rsidRPr="00E80400">
        <w:rPr>
          <w:rFonts w:ascii="Tahoma" w:hAnsi="Tahoma" w:cs="Tahoma"/>
          <w:sz w:val="24"/>
          <w:szCs w:val="24"/>
        </w:rPr>
        <w:t>es procesales</w:t>
      </w:r>
      <w:r w:rsidR="00CC1652" w:rsidRPr="00E80400">
        <w:rPr>
          <w:rFonts w:ascii="Tahoma" w:hAnsi="Tahoma" w:cs="Tahoma"/>
          <w:sz w:val="24"/>
          <w:szCs w:val="24"/>
        </w:rPr>
        <w:t xml:space="preserve">, se debe </w:t>
      </w:r>
      <w:r w:rsidR="00CC1652" w:rsidRPr="00E80400">
        <w:rPr>
          <w:rFonts w:ascii="Tahoma" w:hAnsi="Tahoma" w:cs="Tahoma"/>
          <w:i/>
          <w:sz w:val="24"/>
          <w:szCs w:val="24"/>
        </w:rPr>
        <w:t>«precisar qué ataque de los potencialmente presentados por nulidad –entre varias alternativas- tiene mayor entidad o extensión de lesión en el proceso…»</w:t>
      </w:r>
      <w:r w:rsidR="00CC1652" w:rsidRPr="00E80400">
        <w:rPr>
          <w:rStyle w:val="Refdenotaalpie"/>
          <w:rFonts w:ascii="Tahoma" w:hAnsi="Tahoma" w:cs="Tahoma"/>
          <w:i/>
          <w:sz w:val="24"/>
          <w:szCs w:val="24"/>
        </w:rPr>
        <w:footnoteReference w:id="1"/>
      </w:r>
      <w:r w:rsidR="00CC1652" w:rsidRPr="00E80400">
        <w:rPr>
          <w:rFonts w:ascii="Tahoma" w:hAnsi="Tahoma" w:cs="Tahoma"/>
          <w:i/>
          <w:sz w:val="24"/>
          <w:szCs w:val="24"/>
        </w:rPr>
        <w:t>,</w:t>
      </w:r>
      <w:r w:rsidR="00CC1652" w:rsidRPr="00E80400">
        <w:rPr>
          <w:rFonts w:ascii="Tahoma" w:hAnsi="Tahoma" w:cs="Tahoma"/>
          <w:sz w:val="24"/>
          <w:szCs w:val="24"/>
        </w:rPr>
        <w:t xml:space="preserve"> inicialmente se referiría sobre</w:t>
      </w:r>
      <w:r w:rsidR="00746C84" w:rsidRPr="00E80400">
        <w:rPr>
          <w:rFonts w:ascii="Tahoma" w:hAnsi="Tahoma" w:cs="Tahoma"/>
          <w:sz w:val="24"/>
          <w:szCs w:val="24"/>
        </w:rPr>
        <w:t xml:space="preserve"> aquellas irregularidades que </w:t>
      </w:r>
      <w:r w:rsidR="00244042" w:rsidRPr="00E80400">
        <w:rPr>
          <w:rFonts w:ascii="Tahoma" w:hAnsi="Tahoma" w:cs="Tahoma"/>
          <w:sz w:val="24"/>
          <w:szCs w:val="24"/>
        </w:rPr>
        <w:t xml:space="preserve">podrían </w:t>
      </w:r>
      <w:r w:rsidR="00746C84" w:rsidRPr="00E80400">
        <w:rPr>
          <w:rFonts w:ascii="Tahoma" w:hAnsi="Tahoma" w:cs="Tahoma"/>
          <w:sz w:val="24"/>
          <w:szCs w:val="24"/>
        </w:rPr>
        <w:t>ten</w:t>
      </w:r>
      <w:r w:rsidR="00244042" w:rsidRPr="00E80400">
        <w:rPr>
          <w:rFonts w:ascii="Tahoma" w:hAnsi="Tahoma" w:cs="Tahoma"/>
          <w:sz w:val="24"/>
          <w:szCs w:val="24"/>
        </w:rPr>
        <w:t>er</w:t>
      </w:r>
      <w:r w:rsidR="00746C84" w:rsidRPr="00E80400">
        <w:rPr>
          <w:rFonts w:ascii="Tahoma" w:hAnsi="Tahoma" w:cs="Tahoma"/>
          <w:sz w:val="24"/>
          <w:szCs w:val="24"/>
        </w:rPr>
        <w:t xml:space="preserve"> una mayor cobertura  y </w:t>
      </w:r>
      <w:r w:rsidR="00567464" w:rsidRPr="00E80400">
        <w:rPr>
          <w:rFonts w:ascii="Tahoma" w:hAnsi="Tahoma" w:cs="Tahoma"/>
          <w:sz w:val="24"/>
          <w:szCs w:val="24"/>
        </w:rPr>
        <w:t>alcance procesal</w:t>
      </w:r>
      <w:r w:rsidR="00244042" w:rsidRPr="00E80400">
        <w:rPr>
          <w:rFonts w:ascii="Tahoma" w:hAnsi="Tahoma" w:cs="Tahoma"/>
          <w:sz w:val="24"/>
          <w:szCs w:val="24"/>
        </w:rPr>
        <w:t xml:space="preserve"> en el hipotético evento en el que sea necesario decretar la nulidad del proceso, las </w:t>
      </w:r>
      <w:r w:rsidR="00CC1652" w:rsidRPr="00E80400">
        <w:rPr>
          <w:rFonts w:ascii="Tahoma" w:hAnsi="Tahoma" w:cs="Tahoma"/>
          <w:sz w:val="24"/>
          <w:szCs w:val="24"/>
        </w:rPr>
        <w:t>que en el presente asunto serían</w:t>
      </w:r>
      <w:r w:rsidR="00746C84" w:rsidRPr="00E80400">
        <w:rPr>
          <w:rFonts w:ascii="Tahoma" w:hAnsi="Tahoma" w:cs="Tahoma"/>
          <w:sz w:val="24"/>
          <w:szCs w:val="24"/>
        </w:rPr>
        <w:t xml:space="preserve"> </w:t>
      </w:r>
      <w:r w:rsidR="00244042" w:rsidRPr="00E80400">
        <w:rPr>
          <w:rFonts w:ascii="Tahoma" w:hAnsi="Tahoma" w:cs="Tahoma"/>
          <w:sz w:val="24"/>
          <w:szCs w:val="24"/>
        </w:rPr>
        <w:t>aquellas que</w:t>
      </w:r>
      <w:r w:rsidR="00746C84" w:rsidRPr="00E80400">
        <w:rPr>
          <w:rFonts w:ascii="Tahoma" w:hAnsi="Tahoma" w:cs="Tahoma"/>
          <w:sz w:val="24"/>
          <w:szCs w:val="24"/>
        </w:rPr>
        <w:t xml:space="preserve"> aquejarían la formulación de la imputación. </w:t>
      </w:r>
    </w:p>
    <w:p w14:paraId="08FB6CDC" w14:textId="77777777" w:rsidR="00CC1652" w:rsidRPr="00E80400" w:rsidRDefault="00CC1652" w:rsidP="00E80400">
      <w:pPr>
        <w:pStyle w:val="Sinespaciado"/>
        <w:spacing w:line="276" w:lineRule="auto"/>
        <w:jc w:val="both"/>
        <w:rPr>
          <w:rFonts w:ascii="Tahoma" w:hAnsi="Tahoma" w:cs="Tahoma"/>
          <w:sz w:val="24"/>
          <w:szCs w:val="24"/>
        </w:rPr>
      </w:pPr>
    </w:p>
    <w:p w14:paraId="308BDF75" w14:textId="77777777" w:rsidR="00F75A28" w:rsidRPr="00E80400" w:rsidRDefault="00CC1652"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Acorde con lo anterior, la Sala </w:t>
      </w:r>
      <w:r w:rsidR="00F75A28" w:rsidRPr="00E80400">
        <w:rPr>
          <w:rFonts w:ascii="Tahoma" w:hAnsi="Tahoma" w:cs="Tahoma"/>
          <w:sz w:val="24"/>
          <w:szCs w:val="24"/>
        </w:rPr>
        <w:t xml:space="preserve">inicialmente </w:t>
      </w:r>
      <w:r w:rsidR="00ED04CB" w:rsidRPr="00E80400">
        <w:rPr>
          <w:rFonts w:ascii="Tahoma" w:hAnsi="Tahoma" w:cs="Tahoma"/>
          <w:sz w:val="24"/>
          <w:szCs w:val="24"/>
        </w:rPr>
        <w:t>dirá</w:t>
      </w:r>
      <w:r w:rsidRPr="00E80400">
        <w:rPr>
          <w:rFonts w:ascii="Tahoma" w:hAnsi="Tahoma" w:cs="Tahoma"/>
          <w:sz w:val="24"/>
          <w:szCs w:val="24"/>
        </w:rPr>
        <w:t xml:space="preserve"> que es cierto, </w:t>
      </w:r>
      <w:r w:rsidR="001C553D" w:rsidRPr="00E80400">
        <w:rPr>
          <w:rFonts w:ascii="Tahoma" w:hAnsi="Tahoma" w:cs="Tahoma"/>
          <w:sz w:val="24"/>
          <w:szCs w:val="24"/>
        </w:rPr>
        <w:t xml:space="preserve">tal </w:t>
      </w:r>
      <w:r w:rsidRPr="00E80400">
        <w:rPr>
          <w:rFonts w:ascii="Tahoma" w:hAnsi="Tahoma" w:cs="Tahoma"/>
          <w:sz w:val="24"/>
          <w:szCs w:val="24"/>
        </w:rPr>
        <w:t>como lo reclam</w:t>
      </w:r>
      <w:r w:rsidR="00244042" w:rsidRPr="00E80400">
        <w:rPr>
          <w:rFonts w:ascii="Tahoma" w:hAnsi="Tahoma" w:cs="Tahoma"/>
          <w:sz w:val="24"/>
          <w:szCs w:val="24"/>
        </w:rPr>
        <w:t>ó</w:t>
      </w:r>
      <w:r w:rsidRPr="00E80400">
        <w:rPr>
          <w:rFonts w:ascii="Tahoma" w:hAnsi="Tahoma" w:cs="Tahoma"/>
          <w:sz w:val="24"/>
          <w:szCs w:val="24"/>
        </w:rPr>
        <w:t xml:space="preserve"> la Defensa, </w:t>
      </w:r>
      <w:r w:rsidR="00244042" w:rsidRPr="00E80400">
        <w:rPr>
          <w:rFonts w:ascii="Tahoma" w:hAnsi="Tahoma" w:cs="Tahoma"/>
          <w:sz w:val="24"/>
          <w:szCs w:val="24"/>
        </w:rPr>
        <w:t>que</w:t>
      </w:r>
      <w:r w:rsidR="00ED04CB" w:rsidRPr="00E80400">
        <w:rPr>
          <w:rFonts w:ascii="Tahoma" w:hAnsi="Tahoma" w:cs="Tahoma"/>
          <w:sz w:val="24"/>
          <w:szCs w:val="24"/>
        </w:rPr>
        <w:t xml:space="preserve"> a la Fiscalía, según las voces del artículo 128 C.P.P. le asiste el deber de verificar la correcta individualización o identificación del procesado, y que el cumplimiento de ese deber prácticamente se constituye en presupuestos necesarios para poder: a) Imputarle cargos a un ciudadano, (artículo 288 C.P.P.); b) Llamarlo a juicio criminal (artículo 337 C.P.P.); y c) Proferir una sentencia (artículo 170 de la ley 600 de 2.000</w:t>
      </w:r>
      <w:r w:rsidR="00ED04CB" w:rsidRPr="00E80400">
        <w:rPr>
          <w:rStyle w:val="Refdenotaalpie"/>
          <w:rFonts w:ascii="Tahoma" w:hAnsi="Tahoma" w:cs="Tahoma"/>
          <w:sz w:val="24"/>
          <w:szCs w:val="24"/>
        </w:rPr>
        <w:footnoteReference w:id="2"/>
      </w:r>
      <w:r w:rsidR="00ED04CB" w:rsidRPr="00E80400">
        <w:rPr>
          <w:rFonts w:ascii="Tahoma" w:hAnsi="Tahoma" w:cs="Tahoma"/>
          <w:sz w:val="24"/>
          <w:szCs w:val="24"/>
        </w:rPr>
        <w:t>)</w:t>
      </w:r>
      <w:r w:rsidR="00F75A28" w:rsidRPr="00E80400">
        <w:rPr>
          <w:rFonts w:ascii="Tahoma" w:hAnsi="Tahoma" w:cs="Tahoma"/>
          <w:sz w:val="24"/>
          <w:szCs w:val="24"/>
        </w:rPr>
        <w:t>.</w:t>
      </w:r>
    </w:p>
    <w:p w14:paraId="01085370" w14:textId="77777777" w:rsidR="00F75A28" w:rsidRPr="00E80400" w:rsidRDefault="00F75A28" w:rsidP="00E80400">
      <w:pPr>
        <w:pStyle w:val="Sinespaciado"/>
        <w:spacing w:line="276" w:lineRule="auto"/>
        <w:jc w:val="both"/>
        <w:rPr>
          <w:rFonts w:ascii="Tahoma" w:hAnsi="Tahoma" w:cs="Tahoma"/>
          <w:sz w:val="24"/>
          <w:szCs w:val="24"/>
        </w:rPr>
      </w:pPr>
    </w:p>
    <w:p w14:paraId="3775B18D" w14:textId="77777777" w:rsidR="00ED04CB" w:rsidRPr="00E80400" w:rsidRDefault="00F75A28"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Por ello, </w:t>
      </w:r>
      <w:r w:rsidR="001C553D" w:rsidRPr="00E80400">
        <w:rPr>
          <w:rFonts w:ascii="Tahoma" w:hAnsi="Tahoma" w:cs="Tahoma"/>
          <w:sz w:val="24"/>
          <w:szCs w:val="24"/>
        </w:rPr>
        <w:t xml:space="preserve">a modo de corolario de lo antes expuesto, </w:t>
      </w:r>
      <w:r w:rsidRPr="00E80400">
        <w:rPr>
          <w:rFonts w:ascii="Tahoma" w:hAnsi="Tahoma" w:cs="Tahoma"/>
          <w:sz w:val="24"/>
          <w:szCs w:val="24"/>
        </w:rPr>
        <w:t xml:space="preserve">válidamente se puede concluir que el incumplimiento del deber que le asiste a la Fiscalía de identificar o individualizar al procesado, implicaría una violación de las bases estructurales del debido proceso </w:t>
      </w:r>
      <w:r w:rsidR="00244042" w:rsidRPr="00E80400">
        <w:rPr>
          <w:rFonts w:ascii="Tahoma" w:hAnsi="Tahoma" w:cs="Tahoma"/>
          <w:sz w:val="24"/>
          <w:szCs w:val="24"/>
        </w:rPr>
        <w:t xml:space="preserve">lo </w:t>
      </w:r>
      <w:r w:rsidRPr="00E80400">
        <w:rPr>
          <w:rFonts w:ascii="Tahoma" w:hAnsi="Tahoma" w:cs="Tahoma"/>
          <w:sz w:val="24"/>
          <w:szCs w:val="24"/>
        </w:rPr>
        <w:t xml:space="preserve">que conllevaría a la declaratoria de la nulidad de la actuación procesal. </w:t>
      </w:r>
    </w:p>
    <w:p w14:paraId="39293B1A" w14:textId="77777777" w:rsidR="00F75A28" w:rsidRPr="00E80400" w:rsidRDefault="00F75A28" w:rsidP="00E80400">
      <w:pPr>
        <w:pStyle w:val="Sinespaciado"/>
        <w:spacing w:line="276" w:lineRule="auto"/>
        <w:jc w:val="both"/>
        <w:rPr>
          <w:rFonts w:ascii="Tahoma" w:hAnsi="Tahoma" w:cs="Tahoma"/>
          <w:sz w:val="24"/>
          <w:szCs w:val="24"/>
        </w:rPr>
      </w:pPr>
    </w:p>
    <w:p w14:paraId="7DCD2151" w14:textId="77777777" w:rsidR="00ED04CB" w:rsidRPr="00E80400" w:rsidRDefault="00ED04CB" w:rsidP="00E80400">
      <w:pPr>
        <w:pStyle w:val="Sinespaciado"/>
        <w:spacing w:line="276" w:lineRule="auto"/>
        <w:jc w:val="both"/>
        <w:rPr>
          <w:rFonts w:ascii="Tahoma" w:hAnsi="Tahoma" w:cs="Tahoma"/>
          <w:sz w:val="24"/>
          <w:szCs w:val="24"/>
        </w:rPr>
      </w:pPr>
      <w:bookmarkStart w:id="10" w:name="_Hlk121402259"/>
      <w:r w:rsidRPr="00E80400">
        <w:rPr>
          <w:rFonts w:ascii="Tahoma" w:hAnsi="Tahoma" w:cs="Tahoma"/>
          <w:sz w:val="24"/>
          <w:szCs w:val="24"/>
        </w:rPr>
        <w:t>Sobre lo anterior, la Corte ha dicho:</w:t>
      </w:r>
    </w:p>
    <w:p w14:paraId="41842E91" w14:textId="77777777" w:rsidR="00F75A28" w:rsidRPr="00E80400" w:rsidRDefault="00F75A28" w:rsidP="00E80400">
      <w:pPr>
        <w:pStyle w:val="Sinespaciado"/>
        <w:spacing w:line="276" w:lineRule="auto"/>
        <w:jc w:val="both"/>
        <w:rPr>
          <w:rFonts w:ascii="Tahoma" w:hAnsi="Tahoma" w:cs="Tahoma"/>
          <w:sz w:val="24"/>
          <w:szCs w:val="24"/>
        </w:rPr>
      </w:pPr>
    </w:p>
    <w:p w14:paraId="06FB3A2F" w14:textId="0CCD81B4" w:rsidR="00ED04CB" w:rsidRPr="00FF6489" w:rsidRDefault="00ED04CB" w:rsidP="00FF6489">
      <w:pPr>
        <w:pStyle w:val="Sinespaciado"/>
        <w:ind w:left="426" w:right="418"/>
        <w:jc w:val="both"/>
        <w:rPr>
          <w:rFonts w:ascii="Tahoma" w:hAnsi="Tahoma" w:cs="Tahoma"/>
          <w:sz w:val="22"/>
          <w:szCs w:val="24"/>
        </w:rPr>
      </w:pPr>
      <w:r w:rsidRPr="00FF6489">
        <w:rPr>
          <w:rFonts w:ascii="Tahoma" w:hAnsi="Tahoma" w:cs="Tahoma"/>
          <w:sz w:val="22"/>
          <w:szCs w:val="24"/>
        </w:rPr>
        <w:t xml:space="preserve">“Como se observa, las irregularidades derivadas de la omisión o errores en la identificación o individualización del acusado, resquebrajan el debido proceso, en concreto, las formas que lo estructuran, al ser la identificación, o en este caso la </w:t>
      </w:r>
      <w:r w:rsidRPr="00FF6489">
        <w:rPr>
          <w:rFonts w:ascii="Tahoma" w:hAnsi="Tahoma" w:cs="Tahoma"/>
          <w:sz w:val="22"/>
          <w:szCs w:val="24"/>
        </w:rPr>
        <w:lastRenderedPageBreak/>
        <w:t>individualización del procesado, un presupuesto procesal para emitir sentencia</w:t>
      </w:r>
      <w:bookmarkEnd w:id="10"/>
      <w:r w:rsidRPr="00FF6489">
        <w:rPr>
          <w:rFonts w:ascii="Tahoma" w:hAnsi="Tahoma" w:cs="Tahoma"/>
          <w:sz w:val="22"/>
          <w:szCs w:val="24"/>
        </w:rPr>
        <w:t>, y al desconocerse los preceptos procedimentales que exigen la demostración de esa circunstancia como fin propio del trámite, pues el ordenamiento procesal penal impone su acreditación, es clara la trasgresión de este garantía…”</w:t>
      </w:r>
      <w:r w:rsidRPr="00FF6489">
        <w:rPr>
          <w:rStyle w:val="Refdenotaalpie"/>
          <w:rFonts w:ascii="Tahoma" w:hAnsi="Tahoma" w:cs="Tahoma"/>
          <w:sz w:val="22"/>
          <w:szCs w:val="24"/>
        </w:rPr>
        <w:footnoteReference w:id="3"/>
      </w:r>
      <w:r w:rsidRPr="00FF6489">
        <w:rPr>
          <w:rFonts w:ascii="Tahoma" w:hAnsi="Tahoma" w:cs="Tahoma"/>
          <w:sz w:val="22"/>
          <w:szCs w:val="24"/>
        </w:rPr>
        <w:t>.</w:t>
      </w:r>
    </w:p>
    <w:p w14:paraId="6EF3D7D1" w14:textId="77777777" w:rsidR="001C553D" w:rsidRPr="00E80400" w:rsidRDefault="001C553D" w:rsidP="00E80400">
      <w:pPr>
        <w:pStyle w:val="Sinespaciado"/>
        <w:spacing w:line="276" w:lineRule="auto"/>
        <w:ind w:left="284" w:right="567"/>
        <w:jc w:val="both"/>
        <w:rPr>
          <w:rFonts w:ascii="Tahoma" w:hAnsi="Tahoma" w:cs="Tahoma"/>
          <w:sz w:val="24"/>
          <w:szCs w:val="24"/>
        </w:rPr>
      </w:pPr>
    </w:p>
    <w:p w14:paraId="1BAB565A" w14:textId="77777777" w:rsidR="001C553D" w:rsidRPr="00E80400" w:rsidRDefault="001C553D"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Al transpolar lo anterior al caso en estudio, considera la Sala que </w:t>
      </w:r>
      <w:r w:rsidR="00D60B57" w:rsidRPr="00E80400">
        <w:rPr>
          <w:rFonts w:ascii="Tahoma" w:hAnsi="Tahoma" w:cs="Tahoma"/>
          <w:sz w:val="24"/>
          <w:szCs w:val="24"/>
        </w:rPr>
        <w:t xml:space="preserve">son </w:t>
      </w:r>
      <w:r w:rsidRPr="00E80400">
        <w:rPr>
          <w:rFonts w:ascii="Tahoma" w:hAnsi="Tahoma" w:cs="Tahoma"/>
          <w:sz w:val="24"/>
          <w:szCs w:val="24"/>
        </w:rPr>
        <w:t>ciertas todas las anomalías e irregularidades denunciadas por el recurrente en la alzada, porque en efecto la Fiscalía en el devenir del juicio no descubrió</w:t>
      </w:r>
      <w:r w:rsidR="00D177C3" w:rsidRPr="00E80400">
        <w:rPr>
          <w:rFonts w:ascii="Tahoma" w:hAnsi="Tahoma" w:cs="Tahoma"/>
          <w:sz w:val="24"/>
          <w:szCs w:val="24"/>
        </w:rPr>
        <w:t>, ni solicitó,</w:t>
      </w:r>
      <w:r w:rsidRPr="00E80400">
        <w:rPr>
          <w:rFonts w:ascii="Tahoma" w:hAnsi="Tahoma" w:cs="Tahoma"/>
          <w:sz w:val="24"/>
          <w:szCs w:val="24"/>
        </w:rPr>
        <w:t xml:space="preserve"> ni allegó prueba pericial </w:t>
      </w:r>
      <w:r w:rsidR="00244042" w:rsidRPr="00E80400">
        <w:rPr>
          <w:rFonts w:ascii="Tahoma" w:hAnsi="Tahoma" w:cs="Tahoma"/>
          <w:sz w:val="24"/>
          <w:szCs w:val="24"/>
        </w:rPr>
        <w:t xml:space="preserve">alguna, o de otro tipo, </w:t>
      </w:r>
      <w:r w:rsidRPr="00E80400">
        <w:rPr>
          <w:rFonts w:ascii="Tahoma" w:hAnsi="Tahoma" w:cs="Tahoma"/>
          <w:sz w:val="24"/>
          <w:szCs w:val="24"/>
        </w:rPr>
        <w:t xml:space="preserve">con la </w:t>
      </w:r>
      <w:r w:rsidR="00D60B57" w:rsidRPr="00E80400">
        <w:rPr>
          <w:rFonts w:ascii="Tahoma" w:hAnsi="Tahoma" w:cs="Tahoma"/>
          <w:sz w:val="24"/>
          <w:szCs w:val="24"/>
        </w:rPr>
        <w:t xml:space="preserve">exclusiva </w:t>
      </w:r>
      <w:r w:rsidRPr="00E80400">
        <w:rPr>
          <w:rFonts w:ascii="Tahoma" w:hAnsi="Tahoma" w:cs="Tahoma"/>
          <w:sz w:val="24"/>
          <w:szCs w:val="24"/>
        </w:rPr>
        <w:t xml:space="preserve">finalidad de identificar a la procesada, y que </w:t>
      </w:r>
      <w:r w:rsidR="00D60B57" w:rsidRPr="00E80400">
        <w:rPr>
          <w:rFonts w:ascii="Tahoma" w:hAnsi="Tahoma" w:cs="Tahoma"/>
          <w:sz w:val="24"/>
          <w:szCs w:val="24"/>
        </w:rPr>
        <w:t>luego de clausurada la audiencia de individualización de pena</w:t>
      </w:r>
      <w:r w:rsidR="00D177C3" w:rsidRPr="00E80400">
        <w:rPr>
          <w:rFonts w:ascii="Tahoma" w:hAnsi="Tahoma" w:cs="Tahoma"/>
          <w:sz w:val="24"/>
          <w:szCs w:val="24"/>
        </w:rPr>
        <w:t xml:space="preserve">, al ser advertido por el Juzgado </w:t>
      </w:r>
      <w:r w:rsidR="00D177C3" w:rsidRPr="00E80400">
        <w:rPr>
          <w:rFonts w:ascii="Tahoma" w:hAnsi="Tahoma" w:cs="Tahoma"/>
          <w:i/>
          <w:sz w:val="24"/>
          <w:szCs w:val="24"/>
        </w:rPr>
        <w:t>A quo,</w:t>
      </w:r>
      <w:r w:rsidR="00D60B57" w:rsidRPr="00E80400">
        <w:rPr>
          <w:rFonts w:ascii="Tahoma" w:hAnsi="Tahoma" w:cs="Tahoma"/>
          <w:sz w:val="24"/>
          <w:szCs w:val="24"/>
        </w:rPr>
        <w:t xml:space="preserve"> </w:t>
      </w:r>
      <w:r w:rsidR="00D177C3" w:rsidRPr="00E80400">
        <w:rPr>
          <w:rFonts w:ascii="Tahoma" w:hAnsi="Tahoma" w:cs="Tahoma"/>
          <w:sz w:val="24"/>
          <w:szCs w:val="24"/>
        </w:rPr>
        <w:t>el Ente Acusador quiso corregir tardíamente es</w:t>
      </w:r>
      <w:r w:rsidR="00C054C7" w:rsidRPr="00E80400">
        <w:rPr>
          <w:rFonts w:ascii="Tahoma" w:hAnsi="Tahoma" w:cs="Tahoma"/>
          <w:sz w:val="24"/>
          <w:szCs w:val="24"/>
        </w:rPr>
        <w:t xml:space="preserve">e error garrafal </w:t>
      </w:r>
      <w:r w:rsidR="00D60B57" w:rsidRPr="00E80400">
        <w:rPr>
          <w:rFonts w:ascii="Tahoma" w:hAnsi="Tahoma" w:cs="Tahoma"/>
          <w:sz w:val="24"/>
          <w:szCs w:val="24"/>
        </w:rPr>
        <w:t xml:space="preserve">allegando al proceso, en la audiencia de lectura de la sentencia, los informes periciales del caso con los cuales demostraba la plena identificación de la procesada. </w:t>
      </w:r>
    </w:p>
    <w:p w14:paraId="171C840E" w14:textId="77777777" w:rsidR="00D60B57" w:rsidRPr="00E80400" w:rsidRDefault="00D60B57" w:rsidP="00E80400">
      <w:pPr>
        <w:pStyle w:val="Sinespaciado"/>
        <w:spacing w:line="276" w:lineRule="auto"/>
        <w:jc w:val="both"/>
        <w:rPr>
          <w:rFonts w:ascii="Tahoma" w:hAnsi="Tahoma" w:cs="Tahoma"/>
          <w:sz w:val="24"/>
          <w:szCs w:val="24"/>
        </w:rPr>
      </w:pPr>
    </w:p>
    <w:p w14:paraId="3C02B9E5" w14:textId="7011722D" w:rsidR="00961291" w:rsidRPr="00E80400" w:rsidRDefault="00D60B57" w:rsidP="00E80400">
      <w:pPr>
        <w:pStyle w:val="Sinespaciado"/>
        <w:spacing w:line="276" w:lineRule="auto"/>
        <w:jc w:val="both"/>
        <w:rPr>
          <w:rFonts w:ascii="Tahoma" w:hAnsi="Tahoma" w:cs="Tahoma"/>
          <w:sz w:val="24"/>
          <w:szCs w:val="24"/>
        </w:rPr>
      </w:pPr>
      <w:bookmarkStart w:id="11" w:name="_Hlk121402340"/>
      <w:r w:rsidRPr="00E80400">
        <w:rPr>
          <w:rFonts w:ascii="Tahoma" w:hAnsi="Tahoma" w:cs="Tahoma"/>
          <w:sz w:val="24"/>
          <w:szCs w:val="24"/>
        </w:rPr>
        <w:t>Pese</w:t>
      </w:r>
      <w:r w:rsidR="0088197B" w:rsidRPr="00E80400">
        <w:rPr>
          <w:rFonts w:ascii="Tahoma" w:hAnsi="Tahoma" w:cs="Tahoma"/>
          <w:sz w:val="24"/>
          <w:szCs w:val="24"/>
        </w:rPr>
        <w:t xml:space="preserve"> a</w:t>
      </w:r>
      <w:r w:rsidR="00AA2777" w:rsidRPr="00E80400">
        <w:rPr>
          <w:rFonts w:ascii="Tahoma" w:hAnsi="Tahoma" w:cs="Tahoma"/>
          <w:sz w:val="24"/>
          <w:szCs w:val="24"/>
        </w:rPr>
        <w:t xml:space="preserve"> </w:t>
      </w:r>
      <w:r w:rsidR="00961291" w:rsidRPr="00E80400">
        <w:rPr>
          <w:rFonts w:ascii="Tahoma" w:hAnsi="Tahoma" w:cs="Tahoma"/>
          <w:sz w:val="24"/>
          <w:szCs w:val="24"/>
        </w:rPr>
        <w:t xml:space="preserve">semejante </w:t>
      </w:r>
      <w:r w:rsidR="00AA2777" w:rsidRPr="00E80400">
        <w:rPr>
          <w:rFonts w:ascii="Tahoma" w:hAnsi="Tahoma" w:cs="Tahoma"/>
          <w:sz w:val="24"/>
          <w:szCs w:val="24"/>
        </w:rPr>
        <w:t xml:space="preserve">desaguisado en el que incurrió la Fiscalía, </w:t>
      </w:r>
      <w:r w:rsidRPr="00E80400">
        <w:rPr>
          <w:rFonts w:ascii="Tahoma" w:hAnsi="Tahoma" w:cs="Tahoma"/>
          <w:sz w:val="24"/>
          <w:szCs w:val="24"/>
        </w:rPr>
        <w:t xml:space="preserve">la Sala considera que </w:t>
      </w:r>
      <w:r w:rsidR="00D177C3" w:rsidRPr="00E80400">
        <w:rPr>
          <w:rFonts w:ascii="Tahoma" w:hAnsi="Tahoma" w:cs="Tahoma"/>
          <w:sz w:val="24"/>
          <w:szCs w:val="24"/>
        </w:rPr>
        <w:t xml:space="preserve">las pretensiones nulitatorias perseguidas por el recurrente no están llamadas a prosperar porque </w:t>
      </w:r>
      <w:r w:rsidRPr="00E80400">
        <w:rPr>
          <w:rFonts w:ascii="Tahoma" w:hAnsi="Tahoma" w:cs="Tahoma"/>
          <w:sz w:val="24"/>
          <w:szCs w:val="24"/>
        </w:rPr>
        <w:t xml:space="preserve">en el presente asunto sí </w:t>
      </w:r>
      <w:r w:rsidR="00961291" w:rsidRPr="00E80400">
        <w:rPr>
          <w:rFonts w:ascii="Tahoma" w:hAnsi="Tahoma" w:cs="Tahoma"/>
          <w:sz w:val="24"/>
          <w:szCs w:val="24"/>
        </w:rPr>
        <w:t xml:space="preserve">se </w:t>
      </w:r>
      <w:r w:rsidRPr="00E80400">
        <w:rPr>
          <w:rFonts w:ascii="Tahoma" w:hAnsi="Tahoma" w:cs="Tahoma"/>
          <w:sz w:val="24"/>
          <w:szCs w:val="24"/>
        </w:rPr>
        <w:t xml:space="preserve">cumplió con el requisito </w:t>
      </w:r>
      <w:r w:rsidR="00AA2777" w:rsidRPr="00E80400">
        <w:rPr>
          <w:rFonts w:ascii="Tahoma" w:hAnsi="Tahoma" w:cs="Tahoma"/>
          <w:sz w:val="24"/>
          <w:szCs w:val="24"/>
        </w:rPr>
        <w:t xml:space="preserve">de la identificación de la procesada </w:t>
      </w:r>
      <w:bookmarkEnd w:id="11"/>
      <w:r w:rsidR="001E793E">
        <w:rPr>
          <w:rFonts w:ascii="Tahoma" w:hAnsi="Tahoma" w:cs="Tahoma"/>
          <w:sz w:val="24"/>
          <w:szCs w:val="24"/>
        </w:rPr>
        <w:t>MVA</w:t>
      </w:r>
      <w:r w:rsidR="00AA2777" w:rsidRPr="00E80400">
        <w:rPr>
          <w:rFonts w:ascii="Tahoma" w:hAnsi="Tahoma" w:cs="Tahoma"/>
          <w:sz w:val="24"/>
          <w:szCs w:val="24"/>
        </w:rPr>
        <w:t>, el cual, como ya se dijo</w:t>
      </w:r>
      <w:r w:rsidRPr="00E80400">
        <w:rPr>
          <w:rFonts w:ascii="Tahoma" w:hAnsi="Tahoma" w:cs="Tahoma"/>
          <w:sz w:val="24"/>
          <w:szCs w:val="24"/>
        </w:rPr>
        <w:t xml:space="preserve">, </w:t>
      </w:r>
      <w:r w:rsidR="00AA2777" w:rsidRPr="00E80400">
        <w:rPr>
          <w:rFonts w:ascii="Tahoma" w:hAnsi="Tahoma" w:cs="Tahoma"/>
          <w:sz w:val="24"/>
          <w:szCs w:val="24"/>
        </w:rPr>
        <w:t xml:space="preserve">se constituía </w:t>
      </w:r>
      <w:r w:rsidR="00D177C3" w:rsidRPr="00E80400">
        <w:rPr>
          <w:rFonts w:ascii="Tahoma" w:hAnsi="Tahoma" w:cs="Tahoma"/>
          <w:sz w:val="24"/>
          <w:szCs w:val="24"/>
        </w:rPr>
        <w:t>a modo de</w:t>
      </w:r>
      <w:r w:rsidR="00AA2777" w:rsidRPr="00E80400">
        <w:rPr>
          <w:rFonts w:ascii="Tahoma" w:hAnsi="Tahoma" w:cs="Tahoma"/>
          <w:sz w:val="24"/>
          <w:szCs w:val="24"/>
        </w:rPr>
        <w:t xml:space="preserve"> presupuesto necesario para que en su contra se le </w:t>
      </w:r>
      <w:r w:rsidR="00961291" w:rsidRPr="00E80400">
        <w:rPr>
          <w:rFonts w:ascii="Tahoma" w:hAnsi="Tahoma" w:cs="Tahoma"/>
          <w:sz w:val="24"/>
          <w:szCs w:val="24"/>
        </w:rPr>
        <w:t xml:space="preserve">pudieran </w:t>
      </w:r>
      <w:r w:rsidR="00AA2777" w:rsidRPr="00E80400">
        <w:rPr>
          <w:rFonts w:ascii="Tahoma" w:hAnsi="Tahoma" w:cs="Tahoma"/>
          <w:sz w:val="24"/>
          <w:szCs w:val="24"/>
        </w:rPr>
        <w:t>enrostrar o endilgar cargos y proferir una sentencia</w:t>
      </w:r>
      <w:r w:rsidR="00961291" w:rsidRPr="00E80400">
        <w:rPr>
          <w:rFonts w:ascii="Tahoma" w:hAnsi="Tahoma" w:cs="Tahoma"/>
          <w:sz w:val="24"/>
          <w:szCs w:val="24"/>
        </w:rPr>
        <w:t>, por lo que se tornaban en innecesarios todos los malabares a los que acudió la Fiscalía, después de finalizado el juicio, con el propósito de lograr la identificación de la procesad</w:t>
      </w:r>
      <w:r w:rsidR="00244042" w:rsidRPr="00E80400">
        <w:rPr>
          <w:rFonts w:ascii="Tahoma" w:hAnsi="Tahoma" w:cs="Tahoma"/>
          <w:sz w:val="24"/>
          <w:szCs w:val="24"/>
        </w:rPr>
        <w:t>a</w:t>
      </w:r>
      <w:r w:rsidR="00961291" w:rsidRPr="00E80400">
        <w:rPr>
          <w:rFonts w:ascii="Tahoma" w:hAnsi="Tahoma" w:cs="Tahoma"/>
          <w:sz w:val="24"/>
          <w:szCs w:val="24"/>
        </w:rPr>
        <w:t xml:space="preserve">, </w:t>
      </w:r>
      <w:r w:rsidR="00244042" w:rsidRPr="00E80400">
        <w:rPr>
          <w:rFonts w:ascii="Tahoma" w:hAnsi="Tahoma" w:cs="Tahoma"/>
          <w:sz w:val="24"/>
          <w:szCs w:val="24"/>
        </w:rPr>
        <w:t>porque</w:t>
      </w:r>
      <w:r w:rsidR="00961291" w:rsidRPr="00E80400">
        <w:rPr>
          <w:rFonts w:ascii="Tahoma" w:hAnsi="Tahoma" w:cs="Tahoma"/>
          <w:sz w:val="24"/>
          <w:szCs w:val="24"/>
        </w:rPr>
        <w:t xml:space="preserve">, se reitera, </w:t>
      </w:r>
      <w:r w:rsidR="00D177C3" w:rsidRPr="00E80400">
        <w:rPr>
          <w:rFonts w:ascii="Tahoma" w:hAnsi="Tahoma" w:cs="Tahoma"/>
          <w:sz w:val="24"/>
          <w:szCs w:val="24"/>
        </w:rPr>
        <w:t xml:space="preserve">eso </w:t>
      </w:r>
      <w:r w:rsidR="00961291" w:rsidRPr="00E80400">
        <w:rPr>
          <w:rFonts w:ascii="Tahoma" w:hAnsi="Tahoma" w:cs="Tahoma"/>
          <w:sz w:val="24"/>
          <w:szCs w:val="24"/>
        </w:rPr>
        <w:t xml:space="preserve">era algo que ya estaba acreditado en el proceso y por ende se tornaban en redundante.  </w:t>
      </w:r>
    </w:p>
    <w:p w14:paraId="4FA2517E" w14:textId="77777777" w:rsidR="00961291" w:rsidRPr="00E80400" w:rsidRDefault="00961291" w:rsidP="00E80400">
      <w:pPr>
        <w:pStyle w:val="Sinespaciado"/>
        <w:spacing w:line="276" w:lineRule="auto"/>
        <w:jc w:val="both"/>
        <w:rPr>
          <w:rFonts w:ascii="Tahoma" w:hAnsi="Tahoma" w:cs="Tahoma"/>
          <w:sz w:val="24"/>
          <w:szCs w:val="24"/>
        </w:rPr>
      </w:pPr>
    </w:p>
    <w:p w14:paraId="211D3DAB" w14:textId="77777777" w:rsidR="00961291" w:rsidRPr="00E80400" w:rsidRDefault="00961291" w:rsidP="00E80400">
      <w:pPr>
        <w:pStyle w:val="Sinespaciado"/>
        <w:spacing w:line="276" w:lineRule="auto"/>
        <w:jc w:val="both"/>
        <w:rPr>
          <w:rFonts w:ascii="Tahoma" w:hAnsi="Tahoma" w:cs="Tahoma"/>
          <w:sz w:val="24"/>
          <w:szCs w:val="24"/>
        </w:rPr>
      </w:pPr>
      <w:r w:rsidRPr="00E80400">
        <w:rPr>
          <w:rFonts w:ascii="Tahoma" w:hAnsi="Tahoma" w:cs="Tahoma"/>
          <w:sz w:val="24"/>
          <w:szCs w:val="24"/>
        </w:rPr>
        <w:t>Lo anterior lo decimos con base en lo siguiente:</w:t>
      </w:r>
    </w:p>
    <w:p w14:paraId="79D39C5D" w14:textId="77777777" w:rsidR="00961291" w:rsidRPr="00E80400" w:rsidRDefault="00961291" w:rsidP="00E80400">
      <w:pPr>
        <w:pStyle w:val="Sinespaciado"/>
        <w:spacing w:line="276" w:lineRule="auto"/>
        <w:jc w:val="both"/>
        <w:rPr>
          <w:rFonts w:ascii="Tahoma" w:hAnsi="Tahoma" w:cs="Tahoma"/>
          <w:sz w:val="24"/>
          <w:szCs w:val="24"/>
        </w:rPr>
      </w:pPr>
    </w:p>
    <w:p w14:paraId="4622946B" w14:textId="12D553D5" w:rsidR="002E053E" w:rsidRPr="00E80400" w:rsidRDefault="00961291" w:rsidP="00E80400">
      <w:pPr>
        <w:pStyle w:val="Sinespaciado"/>
        <w:numPr>
          <w:ilvl w:val="0"/>
          <w:numId w:val="11"/>
        </w:numPr>
        <w:spacing w:line="276" w:lineRule="auto"/>
        <w:ind w:left="360"/>
        <w:jc w:val="both"/>
        <w:rPr>
          <w:rFonts w:ascii="Tahoma" w:hAnsi="Tahoma" w:cs="Tahoma"/>
          <w:sz w:val="24"/>
          <w:szCs w:val="24"/>
        </w:rPr>
      </w:pPr>
      <w:r w:rsidRPr="00E80400">
        <w:rPr>
          <w:rFonts w:ascii="Tahoma" w:hAnsi="Tahoma" w:cs="Tahoma"/>
          <w:sz w:val="24"/>
          <w:szCs w:val="24"/>
        </w:rPr>
        <w:t xml:space="preserve">La procesada </w:t>
      </w:r>
      <w:r w:rsidR="001E793E">
        <w:rPr>
          <w:rFonts w:ascii="Tahoma" w:hAnsi="Tahoma" w:cs="Tahoma"/>
          <w:sz w:val="24"/>
          <w:szCs w:val="24"/>
        </w:rPr>
        <w:t>MVA</w:t>
      </w:r>
      <w:r w:rsidRPr="00E80400">
        <w:rPr>
          <w:rFonts w:ascii="Tahoma" w:hAnsi="Tahoma" w:cs="Tahoma"/>
          <w:sz w:val="24"/>
          <w:szCs w:val="24"/>
        </w:rPr>
        <w:t xml:space="preserve"> compareció personalmente a la audiencia de formulación de la imputación celebrada el 18 de febrero del 2.013, ante el Juzgado 4º Penal Municipal de esta localidad, con funciones de control de garantías, y en tal sentido se identificó ante el Juzgado de Control de Garantías como portadora de la Cedula de </w:t>
      </w:r>
      <w:r w:rsidR="002E053E" w:rsidRPr="00E80400">
        <w:rPr>
          <w:rFonts w:ascii="Tahoma" w:hAnsi="Tahoma" w:cs="Tahoma"/>
          <w:sz w:val="24"/>
          <w:szCs w:val="24"/>
        </w:rPr>
        <w:t xml:space="preserve">Ciudadanía # 24.364.443 expedida en Aguadas (Caldas). </w:t>
      </w:r>
    </w:p>
    <w:p w14:paraId="37A4B7CB" w14:textId="77777777" w:rsidR="002E053E" w:rsidRPr="00E80400" w:rsidRDefault="002E053E" w:rsidP="00E80400">
      <w:pPr>
        <w:pStyle w:val="Sinespaciado"/>
        <w:spacing w:line="276" w:lineRule="auto"/>
        <w:jc w:val="both"/>
        <w:rPr>
          <w:rFonts w:ascii="Tahoma" w:hAnsi="Tahoma" w:cs="Tahoma"/>
          <w:sz w:val="24"/>
          <w:szCs w:val="24"/>
        </w:rPr>
      </w:pPr>
    </w:p>
    <w:p w14:paraId="452BC84E" w14:textId="4E17FA2E" w:rsidR="00F2117A" w:rsidRPr="00E80400" w:rsidRDefault="002E053E" w:rsidP="00E80400">
      <w:pPr>
        <w:pStyle w:val="Sinespaciado"/>
        <w:spacing w:line="276" w:lineRule="auto"/>
        <w:ind w:left="360"/>
        <w:jc w:val="both"/>
        <w:rPr>
          <w:rFonts w:ascii="Tahoma" w:hAnsi="Tahoma" w:cs="Tahoma"/>
          <w:sz w:val="24"/>
          <w:szCs w:val="24"/>
        </w:rPr>
      </w:pPr>
      <w:r w:rsidRPr="00E80400">
        <w:rPr>
          <w:rFonts w:ascii="Tahoma" w:hAnsi="Tahoma" w:cs="Tahoma"/>
          <w:sz w:val="24"/>
          <w:szCs w:val="24"/>
        </w:rPr>
        <w:t xml:space="preserve">De igual manera, no se puede pasar por alto que </w:t>
      </w:r>
      <w:r w:rsidR="00D177C3" w:rsidRPr="00E80400">
        <w:rPr>
          <w:rFonts w:ascii="Tahoma" w:hAnsi="Tahoma" w:cs="Tahoma"/>
          <w:sz w:val="24"/>
          <w:szCs w:val="24"/>
        </w:rPr>
        <w:t xml:space="preserve">es un hecho cierto e indiscutible </w:t>
      </w:r>
      <w:r w:rsidR="00F07A9B" w:rsidRPr="00E80400">
        <w:rPr>
          <w:rFonts w:ascii="Tahoma" w:hAnsi="Tahoma" w:cs="Tahoma"/>
          <w:sz w:val="24"/>
          <w:szCs w:val="24"/>
        </w:rPr>
        <w:t xml:space="preserve">el consistente en </w:t>
      </w:r>
      <w:r w:rsidR="00D177C3" w:rsidRPr="00E80400">
        <w:rPr>
          <w:rFonts w:ascii="Tahoma" w:hAnsi="Tahoma" w:cs="Tahoma"/>
          <w:sz w:val="24"/>
          <w:szCs w:val="24"/>
        </w:rPr>
        <w:t xml:space="preserve">que </w:t>
      </w:r>
      <w:r w:rsidRPr="00E80400">
        <w:rPr>
          <w:rFonts w:ascii="Tahoma" w:hAnsi="Tahoma" w:cs="Tahoma"/>
          <w:sz w:val="24"/>
          <w:szCs w:val="24"/>
        </w:rPr>
        <w:t xml:space="preserve">el cupo numérico 24.364.443 corresponde al </w:t>
      </w:r>
      <w:r w:rsidR="00AC0D91" w:rsidRPr="00E80400">
        <w:rPr>
          <w:rFonts w:ascii="Tahoma" w:hAnsi="Tahoma" w:cs="Tahoma"/>
          <w:sz w:val="24"/>
          <w:szCs w:val="24"/>
        </w:rPr>
        <w:t>asignado a</w:t>
      </w:r>
      <w:r w:rsidRPr="00E80400">
        <w:rPr>
          <w:rFonts w:ascii="Tahoma" w:hAnsi="Tahoma" w:cs="Tahoma"/>
          <w:sz w:val="24"/>
          <w:szCs w:val="24"/>
        </w:rPr>
        <w:t xml:space="preserve"> la ahora procesada </w:t>
      </w:r>
      <w:r w:rsidR="001E793E">
        <w:rPr>
          <w:rFonts w:ascii="Tahoma" w:hAnsi="Tahoma" w:cs="Tahoma"/>
          <w:sz w:val="24"/>
          <w:szCs w:val="24"/>
        </w:rPr>
        <w:t>MVA</w:t>
      </w:r>
      <w:r w:rsidRPr="00E80400">
        <w:rPr>
          <w:rFonts w:ascii="Tahoma" w:hAnsi="Tahoma" w:cs="Tahoma"/>
          <w:sz w:val="24"/>
          <w:szCs w:val="24"/>
        </w:rPr>
        <w:t xml:space="preserve">, y para </w:t>
      </w:r>
      <w:r w:rsidR="00AC0D91" w:rsidRPr="00E80400">
        <w:rPr>
          <w:rFonts w:ascii="Tahoma" w:hAnsi="Tahoma" w:cs="Tahoma"/>
          <w:sz w:val="24"/>
          <w:szCs w:val="24"/>
        </w:rPr>
        <w:t>comprobarlo,</w:t>
      </w:r>
      <w:r w:rsidRPr="00E80400">
        <w:rPr>
          <w:rFonts w:ascii="Tahoma" w:hAnsi="Tahoma" w:cs="Tahoma"/>
          <w:sz w:val="24"/>
          <w:szCs w:val="24"/>
        </w:rPr>
        <w:t xml:space="preserve"> solo bastaba con hacer una simple </w:t>
      </w:r>
      <w:r w:rsidR="00244042" w:rsidRPr="00E80400">
        <w:rPr>
          <w:rFonts w:ascii="Tahoma" w:hAnsi="Tahoma" w:cs="Tahoma"/>
          <w:sz w:val="24"/>
          <w:szCs w:val="24"/>
        </w:rPr>
        <w:t xml:space="preserve">y mera </w:t>
      </w:r>
      <w:r w:rsidRPr="00E80400">
        <w:rPr>
          <w:rFonts w:ascii="Tahoma" w:hAnsi="Tahoma" w:cs="Tahoma"/>
          <w:sz w:val="24"/>
          <w:szCs w:val="24"/>
        </w:rPr>
        <w:t xml:space="preserve">consulta a la pagina </w:t>
      </w:r>
      <w:r w:rsidRPr="00E80400">
        <w:rPr>
          <w:rFonts w:ascii="Tahoma" w:hAnsi="Tahoma" w:cs="Tahoma"/>
          <w:i/>
          <w:sz w:val="24"/>
          <w:szCs w:val="24"/>
        </w:rPr>
        <w:t xml:space="preserve">web </w:t>
      </w:r>
      <w:r w:rsidRPr="00E80400">
        <w:rPr>
          <w:rFonts w:ascii="Tahoma" w:hAnsi="Tahoma" w:cs="Tahoma"/>
          <w:sz w:val="24"/>
          <w:szCs w:val="24"/>
        </w:rPr>
        <w:t>de la Registraduría Nacional del Estado Civil</w:t>
      </w:r>
      <w:r w:rsidRPr="00E80400">
        <w:rPr>
          <w:rStyle w:val="Refdenotaalpie"/>
          <w:rFonts w:ascii="Tahoma" w:hAnsi="Tahoma" w:cs="Tahoma"/>
          <w:sz w:val="24"/>
          <w:szCs w:val="24"/>
        </w:rPr>
        <w:footnoteReference w:id="4"/>
      </w:r>
      <w:r w:rsidRPr="00E80400">
        <w:rPr>
          <w:rFonts w:ascii="Tahoma" w:hAnsi="Tahoma" w:cs="Tahoma"/>
          <w:sz w:val="24"/>
          <w:szCs w:val="24"/>
        </w:rPr>
        <w:t xml:space="preserve">. </w:t>
      </w:r>
    </w:p>
    <w:p w14:paraId="3BB01ED8" w14:textId="77777777" w:rsidR="00F2117A" w:rsidRPr="00E80400" w:rsidRDefault="00F2117A" w:rsidP="00E80400">
      <w:pPr>
        <w:pStyle w:val="Sinespaciado"/>
        <w:spacing w:line="276" w:lineRule="auto"/>
        <w:jc w:val="both"/>
        <w:rPr>
          <w:rFonts w:ascii="Tahoma" w:hAnsi="Tahoma" w:cs="Tahoma"/>
          <w:sz w:val="24"/>
          <w:szCs w:val="24"/>
        </w:rPr>
      </w:pPr>
    </w:p>
    <w:p w14:paraId="6E9C1B62" w14:textId="73B37E8C" w:rsidR="00961291" w:rsidRPr="00E80400" w:rsidRDefault="00F2117A" w:rsidP="00E80400">
      <w:pPr>
        <w:pStyle w:val="Sinespaciado"/>
        <w:numPr>
          <w:ilvl w:val="0"/>
          <w:numId w:val="11"/>
        </w:numPr>
        <w:spacing w:line="276" w:lineRule="auto"/>
        <w:ind w:left="360"/>
        <w:jc w:val="both"/>
        <w:rPr>
          <w:rFonts w:ascii="Tahoma" w:hAnsi="Tahoma" w:cs="Tahoma"/>
          <w:sz w:val="24"/>
          <w:szCs w:val="24"/>
        </w:rPr>
      </w:pPr>
      <w:r w:rsidRPr="00E80400">
        <w:rPr>
          <w:rFonts w:ascii="Tahoma" w:hAnsi="Tahoma" w:cs="Tahoma"/>
          <w:sz w:val="24"/>
          <w:szCs w:val="24"/>
        </w:rPr>
        <w:t xml:space="preserve">La </w:t>
      </w:r>
      <w:r w:rsidR="00D177C3" w:rsidRPr="00E80400">
        <w:rPr>
          <w:rFonts w:ascii="Tahoma" w:hAnsi="Tahoma" w:cs="Tahoma"/>
          <w:sz w:val="24"/>
          <w:szCs w:val="24"/>
        </w:rPr>
        <w:t>Fiscalía</w:t>
      </w:r>
      <w:r w:rsidRPr="00E80400">
        <w:rPr>
          <w:rFonts w:ascii="Tahoma" w:hAnsi="Tahoma" w:cs="Tahoma"/>
          <w:sz w:val="24"/>
          <w:szCs w:val="24"/>
        </w:rPr>
        <w:t xml:space="preserve">, luego de cumplir a cabalidad con sus deberes de descubrimiento probatorio, aportó al proceso las siguientes pruebas documentales: a) Un contrato de promesa de compraventa adiado el 25 de octubre de 2.004, suscrito entre los Sres. </w:t>
      </w:r>
      <w:r w:rsidR="001E793E">
        <w:rPr>
          <w:rFonts w:ascii="Tahoma" w:hAnsi="Tahoma" w:cs="Tahoma"/>
          <w:sz w:val="24"/>
          <w:szCs w:val="24"/>
        </w:rPr>
        <w:t>MVA</w:t>
      </w:r>
      <w:r w:rsidRPr="00E80400">
        <w:rPr>
          <w:rFonts w:ascii="Tahoma" w:hAnsi="Tahoma" w:cs="Tahoma"/>
          <w:sz w:val="24"/>
          <w:szCs w:val="24"/>
        </w:rPr>
        <w:t xml:space="preserve"> y LILIANA MEJÍA SUAREZ; b) </w:t>
      </w:r>
      <w:bookmarkStart w:id="12" w:name="_Hlk96429445"/>
      <w:r w:rsidRPr="00E80400">
        <w:rPr>
          <w:rFonts w:ascii="Tahoma" w:hAnsi="Tahoma" w:cs="Tahoma"/>
          <w:sz w:val="24"/>
          <w:szCs w:val="24"/>
        </w:rPr>
        <w:t xml:space="preserve">Un contrato de promesa de compraventa adiado el 06 de diciembre de 2.006, suscrito entre los Sres. </w:t>
      </w:r>
      <w:r w:rsidR="001E793E">
        <w:rPr>
          <w:rFonts w:ascii="Tahoma" w:hAnsi="Tahoma" w:cs="Tahoma"/>
          <w:sz w:val="24"/>
          <w:szCs w:val="24"/>
        </w:rPr>
        <w:t>MVA</w:t>
      </w:r>
      <w:r w:rsidRPr="00E80400">
        <w:rPr>
          <w:rFonts w:ascii="Tahoma" w:hAnsi="Tahoma" w:cs="Tahoma"/>
          <w:sz w:val="24"/>
          <w:szCs w:val="24"/>
        </w:rPr>
        <w:t xml:space="preserve"> y MARCO AURELIO CORREA CARDONA</w:t>
      </w:r>
      <w:bookmarkEnd w:id="12"/>
      <w:r w:rsidRPr="00E80400">
        <w:rPr>
          <w:rFonts w:ascii="Tahoma" w:hAnsi="Tahoma" w:cs="Tahoma"/>
          <w:sz w:val="24"/>
          <w:szCs w:val="24"/>
        </w:rPr>
        <w:t xml:space="preserve">; </w:t>
      </w:r>
      <w:r w:rsidR="00D177C3" w:rsidRPr="00E80400">
        <w:rPr>
          <w:rFonts w:ascii="Tahoma" w:hAnsi="Tahoma" w:cs="Tahoma"/>
          <w:sz w:val="24"/>
          <w:szCs w:val="24"/>
        </w:rPr>
        <w:t xml:space="preserve">c) Un contrato de promesa de compraventa adiado el 23 de mayo de 2.006, suscrito entre los Sres. </w:t>
      </w:r>
      <w:r w:rsidR="001E793E">
        <w:rPr>
          <w:rFonts w:ascii="Tahoma" w:hAnsi="Tahoma" w:cs="Tahoma"/>
          <w:sz w:val="24"/>
          <w:szCs w:val="24"/>
        </w:rPr>
        <w:t>MVA</w:t>
      </w:r>
      <w:r w:rsidR="00D177C3" w:rsidRPr="00E80400">
        <w:rPr>
          <w:rFonts w:ascii="Tahoma" w:hAnsi="Tahoma" w:cs="Tahoma"/>
          <w:sz w:val="24"/>
          <w:szCs w:val="24"/>
        </w:rPr>
        <w:t xml:space="preserve"> y LUZ MARY ARDILA RESTREPO; d) </w:t>
      </w:r>
      <w:r w:rsidR="00D177C3" w:rsidRPr="00E80400">
        <w:rPr>
          <w:rFonts w:ascii="Tahoma" w:hAnsi="Tahoma" w:cs="Tahoma"/>
          <w:sz w:val="24"/>
          <w:szCs w:val="24"/>
        </w:rPr>
        <w:lastRenderedPageBreak/>
        <w:t xml:space="preserve">Un contrato de promesa de compraventa adiado el </w:t>
      </w:r>
      <w:r w:rsidR="005849FB" w:rsidRPr="00E80400">
        <w:rPr>
          <w:rFonts w:ascii="Tahoma" w:hAnsi="Tahoma" w:cs="Tahoma"/>
          <w:sz w:val="24"/>
          <w:szCs w:val="24"/>
        </w:rPr>
        <w:t>24</w:t>
      </w:r>
      <w:r w:rsidR="00D177C3" w:rsidRPr="00E80400">
        <w:rPr>
          <w:rFonts w:ascii="Tahoma" w:hAnsi="Tahoma" w:cs="Tahoma"/>
          <w:sz w:val="24"/>
          <w:szCs w:val="24"/>
        </w:rPr>
        <w:t xml:space="preserve"> de </w:t>
      </w:r>
      <w:r w:rsidR="005849FB" w:rsidRPr="00E80400">
        <w:rPr>
          <w:rFonts w:ascii="Tahoma" w:hAnsi="Tahoma" w:cs="Tahoma"/>
          <w:sz w:val="24"/>
          <w:szCs w:val="24"/>
        </w:rPr>
        <w:t>agosto</w:t>
      </w:r>
      <w:r w:rsidR="00D177C3" w:rsidRPr="00E80400">
        <w:rPr>
          <w:rFonts w:ascii="Tahoma" w:hAnsi="Tahoma" w:cs="Tahoma"/>
          <w:sz w:val="24"/>
          <w:szCs w:val="24"/>
        </w:rPr>
        <w:t xml:space="preserve"> de 2.00</w:t>
      </w:r>
      <w:r w:rsidR="005849FB" w:rsidRPr="00E80400">
        <w:rPr>
          <w:rFonts w:ascii="Tahoma" w:hAnsi="Tahoma" w:cs="Tahoma"/>
          <w:sz w:val="24"/>
          <w:szCs w:val="24"/>
        </w:rPr>
        <w:t>7</w:t>
      </w:r>
      <w:r w:rsidR="00D177C3" w:rsidRPr="00E80400">
        <w:rPr>
          <w:rFonts w:ascii="Tahoma" w:hAnsi="Tahoma" w:cs="Tahoma"/>
          <w:sz w:val="24"/>
          <w:szCs w:val="24"/>
        </w:rPr>
        <w:t xml:space="preserve">, suscrito entre los Sres. </w:t>
      </w:r>
      <w:r w:rsidR="001E793E">
        <w:rPr>
          <w:rFonts w:ascii="Tahoma" w:hAnsi="Tahoma" w:cs="Tahoma"/>
          <w:sz w:val="24"/>
          <w:szCs w:val="24"/>
        </w:rPr>
        <w:t>MVA</w:t>
      </w:r>
      <w:r w:rsidR="00D177C3" w:rsidRPr="00E80400">
        <w:rPr>
          <w:rFonts w:ascii="Tahoma" w:hAnsi="Tahoma" w:cs="Tahoma"/>
          <w:sz w:val="24"/>
          <w:szCs w:val="24"/>
        </w:rPr>
        <w:t xml:space="preserve"> y</w:t>
      </w:r>
      <w:r w:rsidR="005849FB" w:rsidRPr="00E80400">
        <w:rPr>
          <w:rFonts w:ascii="Tahoma" w:hAnsi="Tahoma" w:cs="Tahoma"/>
          <w:sz w:val="24"/>
          <w:szCs w:val="24"/>
        </w:rPr>
        <w:t xml:space="preserve"> MARÍA ELIA ARDILA MEJÍA</w:t>
      </w:r>
      <w:r w:rsidR="00D177C3" w:rsidRPr="00E80400">
        <w:rPr>
          <w:rFonts w:ascii="Tahoma" w:hAnsi="Tahoma" w:cs="Tahoma"/>
          <w:sz w:val="24"/>
          <w:szCs w:val="24"/>
        </w:rPr>
        <w:t>.</w:t>
      </w:r>
    </w:p>
    <w:p w14:paraId="75D37369" w14:textId="77777777" w:rsidR="005849FB" w:rsidRPr="00E80400" w:rsidRDefault="005849FB" w:rsidP="00E80400">
      <w:pPr>
        <w:pStyle w:val="Sinespaciado"/>
        <w:spacing w:line="276" w:lineRule="auto"/>
        <w:jc w:val="both"/>
        <w:rPr>
          <w:rFonts w:ascii="Tahoma" w:hAnsi="Tahoma" w:cs="Tahoma"/>
          <w:sz w:val="24"/>
          <w:szCs w:val="24"/>
        </w:rPr>
      </w:pPr>
    </w:p>
    <w:p w14:paraId="4BFF8A3D" w14:textId="77777777" w:rsidR="004E4B60" w:rsidRPr="00E80400" w:rsidRDefault="005849FB" w:rsidP="00E80400">
      <w:pPr>
        <w:pStyle w:val="Sinespaciado"/>
        <w:spacing w:line="276" w:lineRule="auto"/>
        <w:ind w:left="360"/>
        <w:jc w:val="both"/>
        <w:rPr>
          <w:rFonts w:ascii="Tahoma" w:hAnsi="Tahoma" w:cs="Tahoma"/>
          <w:sz w:val="24"/>
          <w:szCs w:val="24"/>
        </w:rPr>
      </w:pPr>
      <w:r w:rsidRPr="00E80400">
        <w:rPr>
          <w:rFonts w:ascii="Tahoma" w:hAnsi="Tahoma" w:cs="Tahoma"/>
          <w:sz w:val="24"/>
          <w:szCs w:val="24"/>
        </w:rPr>
        <w:t xml:space="preserve">Es de anotar que los anteriores documentos tienen como común denominador el consistente en que todas las firmas de los contratantes fueron reconocidas como </w:t>
      </w:r>
      <w:r w:rsidR="00E8603D" w:rsidRPr="00E80400">
        <w:rPr>
          <w:rFonts w:ascii="Tahoma" w:hAnsi="Tahoma" w:cs="Tahoma"/>
          <w:sz w:val="24"/>
          <w:szCs w:val="24"/>
        </w:rPr>
        <w:t>auténticas</w:t>
      </w:r>
      <w:r w:rsidRPr="00E80400">
        <w:rPr>
          <w:rFonts w:ascii="Tahoma" w:hAnsi="Tahoma" w:cs="Tahoma"/>
          <w:sz w:val="24"/>
          <w:szCs w:val="24"/>
        </w:rPr>
        <w:t xml:space="preserve"> </w:t>
      </w:r>
      <w:r w:rsidR="00E8603D" w:rsidRPr="00E80400">
        <w:rPr>
          <w:rFonts w:ascii="Tahoma" w:hAnsi="Tahoma" w:cs="Tahoma"/>
          <w:sz w:val="24"/>
          <w:szCs w:val="24"/>
        </w:rPr>
        <w:t>ante</w:t>
      </w:r>
      <w:r w:rsidRPr="00E80400">
        <w:rPr>
          <w:rFonts w:ascii="Tahoma" w:hAnsi="Tahoma" w:cs="Tahoma"/>
          <w:sz w:val="24"/>
          <w:szCs w:val="24"/>
        </w:rPr>
        <w:t xml:space="preserve"> la Notaria </w:t>
      </w:r>
      <w:r w:rsidR="004E4B60" w:rsidRPr="00E80400">
        <w:rPr>
          <w:rFonts w:ascii="Tahoma" w:hAnsi="Tahoma" w:cs="Tahoma"/>
          <w:sz w:val="24"/>
          <w:szCs w:val="24"/>
        </w:rPr>
        <w:t xml:space="preserve">3ª </w:t>
      </w:r>
      <w:r w:rsidRPr="00E80400">
        <w:rPr>
          <w:rFonts w:ascii="Tahoma" w:hAnsi="Tahoma" w:cs="Tahoma"/>
          <w:sz w:val="24"/>
          <w:szCs w:val="24"/>
        </w:rPr>
        <w:t>del Circulo Notarial de Pereira</w:t>
      </w:r>
      <w:r w:rsidR="004E4B60" w:rsidRPr="00E80400">
        <w:rPr>
          <w:rFonts w:ascii="Tahoma" w:hAnsi="Tahoma" w:cs="Tahoma"/>
          <w:sz w:val="24"/>
          <w:szCs w:val="24"/>
        </w:rPr>
        <w:t>.</w:t>
      </w:r>
    </w:p>
    <w:p w14:paraId="2567332F" w14:textId="77777777" w:rsidR="004E4B60" w:rsidRPr="00E80400" w:rsidRDefault="004E4B60" w:rsidP="00E80400">
      <w:pPr>
        <w:pStyle w:val="Sinespaciado"/>
        <w:spacing w:line="276" w:lineRule="auto"/>
        <w:jc w:val="both"/>
        <w:rPr>
          <w:rFonts w:ascii="Tahoma" w:hAnsi="Tahoma" w:cs="Tahoma"/>
          <w:sz w:val="24"/>
          <w:szCs w:val="24"/>
        </w:rPr>
      </w:pPr>
    </w:p>
    <w:p w14:paraId="03235092" w14:textId="5E66E286" w:rsidR="004E4B60" w:rsidRPr="00E80400" w:rsidRDefault="00873CFF" w:rsidP="00E80400">
      <w:pPr>
        <w:pStyle w:val="Sinespaciado"/>
        <w:spacing w:line="276" w:lineRule="auto"/>
        <w:ind w:left="360"/>
        <w:jc w:val="both"/>
        <w:rPr>
          <w:rFonts w:ascii="Tahoma" w:hAnsi="Tahoma" w:cs="Tahoma"/>
          <w:sz w:val="24"/>
          <w:szCs w:val="24"/>
        </w:rPr>
      </w:pPr>
      <w:r w:rsidRPr="00E80400">
        <w:rPr>
          <w:rFonts w:ascii="Tahoma" w:hAnsi="Tahoma" w:cs="Tahoma"/>
          <w:sz w:val="24"/>
          <w:szCs w:val="24"/>
        </w:rPr>
        <w:t>S</w:t>
      </w:r>
      <w:r w:rsidR="004E4B60" w:rsidRPr="00E80400">
        <w:rPr>
          <w:rFonts w:ascii="Tahoma" w:hAnsi="Tahoma" w:cs="Tahoma"/>
          <w:sz w:val="24"/>
          <w:szCs w:val="24"/>
        </w:rPr>
        <w:t xml:space="preserve">ituación </w:t>
      </w:r>
      <w:r w:rsidRPr="00E80400">
        <w:rPr>
          <w:rFonts w:ascii="Tahoma" w:hAnsi="Tahoma" w:cs="Tahoma"/>
          <w:sz w:val="24"/>
          <w:szCs w:val="24"/>
        </w:rPr>
        <w:t xml:space="preserve">similar </w:t>
      </w:r>
      <w:r w:rsidR="004E4B60" w:rsidRPr="00E80400">
        <w:rPr>
          <w:rFonts w:ascii="Tahoma" w:hAnsi="Tahoma" w:cs="Tahoma"/>
          <w:sz w:val="24"/>
          <w:szCs w:val="24"/>
        </w:rPr>
        <w:t xml:space="preserve">acontece con un mandato que la procesada </w:t>
      </w:r>
      <w:bookmarkStart w:id="13" w:name="_Hlk96430592"/>
      <w:r w:rsidR="001E793E">
        <w:rPr>
          <w:rFonts w:ascii="Tahoma" w:hAnsi="Tahoma" w:cs="Tahoma"/>
          <w:sz w:val="24"/>
          <w:szCs w:val="24"/>
        </w:rPr>
        <w:t>MVA</w:t>
      </w:r>
      <w:r w:rsidR="004E4B60" w:rsidRPr="00E80400">
        <w:rPr>
          <w:rFonts w:ascii="Tahoma" w:hAnsi="Tahoma" w:cs="Tahoma"/>
          <w:sz w:val="24"/>
          <w:szCs w:val="24"/>
        </w:rPr>
        <w:t xml:space="preserve"> </w:t>
      </w:r>
      <w:bookmarkEnd w:id="13"/>
      <w:r w:rsidR="004E4B60" w:rsidRPr="00E80400">
        <w:rPr>
          <w:rFonts w:ascii="Tahoma" w:hAnsi="Tahoma" w:cs="Tahoma"/>
          <w:sz w:val="24"/>
          <w:szCs w:val="24"/>
        </w:rPr>
        <w:t xml:space="preserve">le otorgó al abogado JOSÉ CARLOS VINASCO GAMBOA, el cual tiene nota de autenticación </w:t>
      </w:r>
      <w:r w:rsidR="00E8603D" w:rsidRPr="00E80400">
        <w:rPr>
          <w:rFonts w:ascii="Tahoma" w:hAnsi="Tahoma" w:cs="Tahoma"/>
          <w:sz w:val="24"/>
          <w:szCs w:val="24"/>
        </w:rPr>
        <w:t xml:space="preserve">efectuada por </w:t>
      </w:r>
      <w:r w:rsidR="004E4B60" w:rsidRPr="00E80400">
        <w:rPr>
          <w:rFonts w:ascii="Tahoma" w:hAnsi="Tahoma" w:cs="Tahoma"/>
          <w:sz w:val="24"/>
          <w:szCs w:val="24"/>
        </w:rPr>
        <w:t>la Notaria 4ª del Circulo Notarial de Pereira en las calendas del 12 de julio de 2.019.</w:t>
      </w:r>
    </w:p>
    <w:p w14:paraId="7CD690E1" w14:textId="77777777" w:rsidR="004E4B60" w:rsidRPr="00E80400" w:rsidRDefault="004E4B60" w:rsidP="00E80400">
      <w:pPr>
        <w:pStyle w:val="Sinespaciado"/>
        <w:spacing w:line="276" w:lineRule="auto"/>
        <w:jc w:val="both"/>
        <w:rPr>
          <w:rFonts w:ascii="Tahoma" w:hAnsi="Tahoma" w:cs="Tahoma"/>
          <w:sz w:val="24"/>
          <w:szCs w:val="24"/>
        </w:rPr>
      </w:pPr>
    </w:p>
    <w:p w14:paraId="4E810F83" w14:textId="7DFDCE9F" w:rsidR="005849FB" w:rsidRPr="00E80400" w:rsidRDefault="004E4B60" w:rsidP="00E80400">
      <w:pPr>
        <w:pStyle w:val="Sinespaciado"/>
        <w:spacing w:line="276" w:lineRule="auto"/>
        <w:jc w:val="both"/>
        <w:rPr>
          <w:rFonts w:ascii="Tahoma" w:hAnsi="Tahoma" w:cs="Tahoma"/>
          <w:sz w:val="24"/>
          <w:szCs w:val="24"/>
        </w:rPr>
      </w:pPr>
      <w:r w:rsidRPr="00E80400">
        <w:rPr>
          <w:rFonts w:ascii="Tahoma" w:hAnsi="Tahoma" w:cs="Tahoma"/>
          <w:sz w:val="24"/>
          <w:szCs w:val="24"/>
        </w:rPr>
        <w:t>Para la Sala, con l</w:t>
      </w:r>
      <w:r w:rsidR="0088197B" w:rsidRPr="00E80400">
        <w:rPr>
          <w:rFonts w:ascii="Tahoma" w:hAnsi="Tahoma" w:cs="Tahoma"/>
          <w:sz w:val="24"/>
          <w:szCs w:val="24"/>
        </w:rPr>
        <w:t>a</w:t>
      </w:r>
      <w:r w:rsidRPr="00E80400">
        <w:rPr>
          <w:rFonts w:ascii="Tahoma" w:hAnsi="Tahoma" w:cs="Tahoma"/>
          <w:sz w:val="24"/>
          <w:szCs w:val="24"/>
        </w:rPr>
        <w:t xml:space="preserve">s anteriores pruebas documentales se satisfacía </w:t>
      </w:r>
      <w:r w:rsidR="00E96AF9" w:rsidRPr="00E80400">
        <w:rPr>
          <w:rFonts w:ascii="Tahoma" w:hAnsi="Tahoma" w:cs="Tahoma"/>
          <w:sz w:val="24"/>
          <w:szCs w:val="24"/>
        </w:rPr>
        <w:t xml:space="preserve">cabalmente </w:t>
      </w:r>
      <w:r w:rsidRPr="00E80400">
        <w:rPr>
          <w:rFonts w:ascii="Tahoma" w:hAnsi="Tahoma" w:cs="Tahoma"/>
          <w:sz w:val="24"/>
          <w:szCs w:val="24"/>
        </w:rPr>
        <w:t>en el proceso con el cumplimiento de</w:t>
      </w:r>
      <w:r w:rsidR="00E8603D" w:rsidRPr="00E80400">
        <w:rPr>
          <w:rFonts w:ascii="Tahoma" w:hAnsi="Tahoma" w:cs="Tahoma"/>
          <w:sz w:val="24"/>
          <w:szCs w:val="24"/>
        </w:rPr>
        <w:t>l</w:t>
      </w:r>
      <w:r w:rsidRPr="00E80400">
        <w:rPr>
          <w:rFonts w:ascii="Tahoma" w:hAnsi="Tahoma" w:cs="Tahoma"/>
          <w:sz w:val="24"/>
          <w:szCs w:val="24"/>
        </w:rPr>
        <w:t xml:space="preserve"> requisito de la plena identificación o individualización de la procesada </w:t>
      </w:r>
      <w:r w:rsidR="001E793E">
        <w:rPr>
          <w:rFonts w:ascii="Tahoma" w:hAnsi="Tahoma" w:cs="Tahoma"/>
          <w:sz w:val="24"/>
          <w:szCs w:val="24"/>
        </w:rPr>
        <w:t>MVA</w:t>
      </w:r>
      <w:r w:rsidRPr="00E80400">
        <w:rPr>
          <w:rFonts w:ascii="Tahoma" w:hAnsi="Tahoma" w:cs="Tahoma"/>
          <w:sz w:val="24"/>
          <w:szCs w:val="24"/>
        </w:rPr>
        <w:t xml:space="preserve">, porque se estaba en presencia de documentos que según las voces del artículo 425 C.P.P. y </w:t>
      </w:r>
      <w:r w:rsidR="00E96AF9" w:rsidRPr="00E80400">
        <w:rPr>
          <w:rFonts w:ascii="Tahoma" w:hAnsi="Tahoma" w:cs="Tahoma"/>
          <w:sz w:val="24"/>
          <w:szCs w:val="24"/>
        </w:rPr>
        <w:t xml:space="preserve">del artículo </w:t>
      </w:r>
      <w:r w:rsidRPr="00E80400">
        <w:rPr>
          <w:rFonts w:ascii="Tahoma" w:hAnsi="Tahoma" w:cs="Tahoma"/>
          <w:sz w:val="24"/>
          <w:szCs w:val="24"/>
        </w:rPr>
        <w:t xml:space="preserve">244 C.G.P. debían ser considerados como auténticos, </w:t>
      </w:r>
      <w:r w:rsidR="00E8603D" w:rsidRPr="00E80400">
        <w:rPr>
          <w:rFonts w:ascii="Tahoma" w:hAnsi="Tahoma" w:cs="Tahoma"/>
          <w:sz w:val="24"/>
          <w:szCs w:val="24"/>
        </w:rPr>
        <w:t xml:space="preserve">en los cuales aparecía plenamente identificada la Sra. </w:t>
      </w:r>
      <w:r w:rsidR="001E793E">
        <w:rPr>
          <w:rFonts w:ascii="Tahoma" w:hAnsi="Tahoma" w:cs="Tahoma"/>
          <w:sz w:val="24"/>
          <w:szCs w:val="24"/>
        </w:rPr>
        <w:t>MVA</w:t>
      </w:r>
      <w:r w:rsidR="00873CFF" w:rsidRPr="00E80400">
        <w:rPr>
          <w:rFonts w:ascii="Tahoma" w:hAnsi="Tahoma" w:cs="Tahoma"/>
          <w:sz w:val="24"/>
          <w:szCs w:val="24"/>
        </w:rPr>
        <w:t xml:space="preserve"> como la persona que los signó</w:t>
      </w:r>
      <w:r w:rsidR="00E8603D" w:rsidRPr="00E80400">
        <w:rPr>
          <w:rFonts w:ascii="Tahoma" w:hAnsi="Tahoma" w:cs="Tahoma"/>
          <w:sz w:val="24"/>
          <w:szCs w:val="24"/>
        </w:rPr>
        <w:t xml:space="preserve">. Además, no se puede ignorar </w:t>
      </w:r>
      <w:r w:rsidRPr="00E80400">
        <w:rPr>
          <w:rFonts w:ascii="Tahoma" w:hAnsi="Tahoma" w:cs="Tahoma"/>
          <w:sz w:val="24"/>
          <w:szCs w:val="24"/>
        </w:rPr>
        <w:t xml:space="preserve">que la autenticación de </w:t>
      </w:r>
      <w:r w:rsidR="00E8603D" w:rsidRPr="00E80400">
        <w:rPr>
          <w:rFonts w:ascii="Tahoma" w:hAnsi="Tahoma" w:cs="Tahoma"/>
          <w:sz w:val="24"/>
          <w:szCs w:val="24"/>
        </w:rPr>
        <w:t>esos documentos resultó</w:t>
      </w:r>
      <w:r w:rsidRPr="00E80400">
        <w:rPr>
          <w:rFonts w:ascii="Tahoma" w:hAnsi="Tahoma" w:cs="Tahoma"/>
          <w:sz w:val="24"/>
          <w:szCs w:val="24"/>
        </w:rPr>
        <w:t xml:space="preserve"> </w:t>
      </w:r>
      <w:r w:rsidR="00E8603D" w:rsidRPr="00E80400">
        <w:rPr>
          <w:rFonts w:ascii="Tahoma" w:hAnsi="Tahoma" w:cs="Tahoma"/>
          <w:sz w:val="24"/>
          <w:szCs w:val="24"/>
        </w:rPr>
        <w:t xml:space="preserve">ser </w:t>
      </w:r>
      <w:r w:rsidRPr="00E80400">
        <w:rPr>
          <w:rFonts w:ascii="Tahoma" w:hAnsi="Tahoma" w:cs="Tahoma"/>
          <w:sz w:val="24"/>
          <w:szCs w:val="24"/>
        </w:rPr>
        <w:t xml:space="preserve">producto de una diligencia de reconocimiento de firmas </w:t>
      </w:r>
      <w:r w:rsidR="00E8603D" w:rsidRPr="00E80400">
        <w:rPr>
          <w:rFonts w:ascii="Tahoma" w:hAnsi="Tahoma" w:cs="Tahoma"/>
          <w:sz w:val="24"/>
          <w:szCs w:val="24"/>
        </w:rPr>
        <w:t xml:space="preserve">que la ahora procesada efectuó </w:t>
      </w:r>
      <w:r w:rsidRPr="00E80400">
        <w:rPr>
          <w:rFonts w:ascii="Tahoma" w:hAnsi="Tahoma" w:cs="Tahoma"/>
          <w:sz w:val="24"/>
          <w:szCs w:val="24"/>
        </w:rPr>
        <w:t xml:space="preserve">ante Notario Público, </w:t>
      </w:r>
      <w:r w:rsidR="00E8603D" w:rsidRPr="00E80400">
        <w:rPr>
          <w:rFonts w:ascii="Tahoma" w:hAnsi="Tahoma" w:cs="Tahoma"/>
          <w:sz w:val="24"/>
          <w:szCs w:val="24"/>
        </w:rPr>
        <w:t xml:space="preserve">la cual, según, lo reglado en los artículos </w:t>
      </w:r>
      <w:r w:rsidRPr="00E80400">
        <w:rPr>
          <w:rFonts w:ascii="Tahoma" w:hAnsi="Tahoma" w:cs="Tahoma"/>
          <w:sz w:val="24"/>
          <w:szCs w:val="24"/>
        </w:rPr>
        <w:t>68 y 73 del Decreto-ley # 960 de 1.970</w:t>
      </w:r>
      <w:r w:rsidR="00E8603D" w:rsidRPr="00E80400">
        <w:rPr>
          <w:rFonts w:ascii="Tahoma" w:hAnsi="Tahoma" w:cs="Tahoma"/>
          <w:sz w:val="24"/>
          <w:szCs w:val="24"/>
        </w:rPr>
        <w:t xml:space="preserve">, consiste en una declaración que un ciudadano hace ante un Notario sobre la </w:t>
      </w:r>
      <w:r w:rsidR="005849FB" w:rsidRPr="00E80400">
        <w:rPr>
          <w:rFonts w:ascii="Tahoma" w:hAnsi="Tahoma" w:cs="Tahoma"/>
          <w:sz w:val="24"/>
          <w:szCs w:val="24"/>
        </w:rPr>
        <w:t>veracidad de la firma expresada en un documento o texto</w:t>
      </w:r>
      <w:r w:rsidR="00873CFF" w:rsidRPr="00E80400">
        <w:rPr>
          <w:rFonts w:ascii="Tahoma" w:hAnsi="Tahoma" w:cs="Tahoma"/>
          <w:sz w:val="24"/>
          <w:szCs w:val="24"/>
        </w:rPr>
        <w:t xml:space="preserve">; por lo que es factible colegir </w:t>
      </w:r>
      <w:r w:rsidR="007169C0" w:rsidRPr="00E80400">
        <w:rPr>
          <w:rFonts w:ascii="Tahoma" w:hAnsi="Tahoma" w:cs="Tahoma"/>
          <w:sz w:val="24"/>
          <w:szCs w:val="24"/>
        </w:rPr>
        <w:t>que para que se pueda llevar a cabo esa diligencia, necesariamente el interesado debe de comparecer e identificarse en la sede de cualquier Notaria Pública</w:t>
      </w:r>
      <w:r w:rsidR="005849FB" w:rsidRPr="00E80400">
        <w:rPr>
          <w:rFonts w:ascii="Tahoma" w:hAnsi="Tahoma" w:cs="Tahoma"/>
          <w:sz w:val="24"/>
          <w:szCs w:val="24"/>
        </w:rPr>
        <w:t>.</w:t>
      </w:r>
    </w:p>
    <w:p w14:paraId="483CE43D" w14:textId="77777777" w:rsidR="00873CFF" w:rsidRPr="00E80400" w:rsidRDefault="00873CFF" w:rsidP="00E80400">
      <w:pPr>
        <w:pStyle w:val="Sinespaciado"/>
        <w:spacing w:line="276" w:lineRule="auto"/>
        <w:jc w:val="both"/>
        <w:rPr>
          <w:rFonts w:ascii="Tahoma" w:hAnsi="Tahoma" w:cs="Tahoma"/>
          <w:sz w:val="24"/>
          <w:szCs w:val="24"/>
        </w:rPr>
      </w:pPr>
    </w:p>
    <w:p w14:paraId="630CD538" w14:textId="7375CD49" w:rsidR="005849FB" w:rsidRPr="00E80400" w:rsidRDefault="00873CFF"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Siendo </w:t>
      </w:r>
      <w:r w:rsidR="00744795" w:rsidRPr="00E80400">
        <w:rPr>
          <w:rFonts w:ascii="Tahoma" w:hAnsi="Tahoma" w:cs="Tahoma"/>
          <w:sz w:val="24"/>
          <w:szCs w:val="24"/>
        </w:rPr>
        <w:t>así</w:t>
      </w:r>
      <w:r w:rsidRPr="00E80400">
        <w:rPr>
          <w:rFonts w:ascii="Tahoma" w:hAnsi="Tahoma" w:cs="Tahoma"/>
          <w:sz w:val="24"/>
          <w:szCs w:val="24"/>
        </w:rPr>
        <w:t xml:space="preserve"> las cosas, para la Sala no existe duda alguna que en el proceso estaba demostrado que la ciudadana </w:t>
      </w:r>
      <w:r w:rsidR="00E96AF9" w:rsidRPr="00E80400">
        <w:rPr>
          <w:rFonts w:ascii="Tahoma" w:hAnsi="Tahoma" w:cs="Tahoma"/>
          <w:sz w:val="24"/>
          <w:szCs w:val="24"/>
        </w:rPr>
        <w:t xml:space="preserve">que responde por el nombre de </w:t>
      </w:r>
      <w:r w:rsidR="001E793E">
        <w:rPr>
          <w:rFonts w:ascii="Tahoma" w:hAnsi="Tahoma" w:cs="Tahoma"/>
          <w:sz w:val="24"/>
          <w:szCs w:val="24"/>
          <w:lang w:val="es-ES"/>
        </w:rPr>
        <w:t>MVA</w:t>
      </w:r>
      <w:r w:rsidR="00E96AF9" w:rsidRPr="00E80400">
        <w:rPr>
          <w:rFonts w:ascii="Tahoma" w:hAnsi="Tahoma" w:cs="Tahoma"/>
          <w:sz w:val="24"/>
          <w:szCs w:val="24"/>
          <w:lang w:val="es-ES"/>
        </w:rPr>
        <w:t xml:space="preserve"> </w:t>
      </w:r>
      <w:r w:rsidRPr="00E80400">
        <w:rPr>
          <w:rFonts w:ascii="Tahoma" w:hAnsi="Tahoma" w:cs="Tahoma"/>
          <w:sz w:val="24"/>
          <w:szCs w:val="24"/>
        </w:rPr>
        <w:t xml:space="preserve">en contra la cual se iba a proferir una sentencia condenatoria, se trataba de la misma persona, o sea de </w:t>
      </w:r>
      <w:r w:rsidR="001E793E">
        <w:rPr>
          <w:rFonts w:ascii="Tahoma" w:hAnsi="Tahoma" w:cs="Tahoma"/>
          <w:sz w:val="24"/>
          <w:szCs w:val="24"/>
        </w:rPr>
        <w:t>MVA</w:t>
      </w:r>
      <w:r w:rsidRPr="00E80400">
        <w:rPr>
          <w:rFonts w:ascii="Tahoma" w:hAnsi="Tahoma" w:cs="Tahoma"/>
          <w:sz w:val="24"/>
          <w:szCs w:val="24"/>
        </w:rPr>
        <w:t>, identificada con la C.C. # 24.364.443 expedida en Aguadas (Caldas), a quien la Fiscalía, en las calendas del 18 de febrero del 2.013, ante el Juzgado 4º Penal Municipal de esta localidad, con funciones de control de garantías, le enrostró cargos por incurrir en la presunta comisión de la conducta punible de estafa agravada.</w:t>
      </w:r>
    </w:p>
    <w:p w14:paraId="7E5CB61B" w14:textId="77777777" w:rsidR="007169C0" w:rsidRPr="00E80400" w:rsidRDefault="007169C0" w:rsidP="00E80400">
      <w:pPr>
        <w:pStyle w:val="Sinespaciado"/>
        <w:spacing w:line="276" w:lineRule="auto"/>
        <w:jc w:val="both"/>
        <w:rPr>
          <w:rFonts w:ascii="Tahoma" w:hAnsi="Tahoma" w:cs="Tahoma"/>
          <w:sz w:val="24"/>
          <w:szCs w:val="24"/>
        </w:rPr>
      </w:pPr>
    </w:p>
    <w:p w14:paraId="45C3382C" w14:textId="4C79EE41" w:rsidR="004C2019" w:rsidRPr="00E80400" w:rsidRDefault="004C2019" w:rsidP="00FF6489">
      <w:pPr>
        <w:spacing w:after="0"/>
        <w:jc w:val="both"/>
        <w:rPr>
          <w:rFonts w:ascii="Tahoma" w:hAnsi="Tahoma" w:cs="Tahoma"/>
          <w:sz w:val="24"/>
          <w:szCs w:val="24"/>
        </w:rPr>
      </w:pPr>
      <w:r w:rsidRPr="00E80400">
        <w:rPr>
          <w:rFonts w:ascii="Tahoma" w:hAnsi="Tahoma" w:cs="Tahoma"/>
          <w:sz w:val="24"/>
          <w:szCs w:val="24"/>
        </w:rPr>
        <w:t xml:space="preserve">Por otra parte, pese a que en el proceso existían unas pruebas documentales con las cuales </w:t>
      </w:r>
      <w:r w:rsidR="0088197B" w:rsidRPr="00E80400">
        <w:rPr>
          <w:rFonts w:ascii="Tahoma" w:hAnsi="Tahoma" w:cs="Tahoma"/>
          <w:sz w:val="24"/>
          <w:szCs w:val="24"/>
        </w:rPr>
        <w:t xml:space="preserve">era posible </w:t>
      </w:r>
      <w:r w:rsidRPr="00E80400">
        <w:rPr>
          <w:rFonts w:ascii="Tahoma" w:hAnsi="Tahoma" w:cs="Tahoma"/>
          <w:sz w:val="24"/>
          <w:szCs w:val="24"/>
        </w:rPr>
        <w:t xml:space="preserve">identificar a </w:t>
      </w:r>
      <w:r w:rsidR="007169C0" w:rsidRPr="00E80400">
        <w:rPr>
          <w:rFonts w:ascii="Tahoma" w:hAnsi="Tahoma" w:cs="Tahoma"/>
          <w:sz w:val="24"/>
          <w:szCs w:val="24"/>
        </w:rPr>
        <w:t xml:space="preserve">la </w:t>
      </w:r>
      <w:r w:rsidRPr="00E80400">
        <w:rPr>
          <w:rFonts w:ascii="Tahoma" w:hAnsi="Tahoma" w:cs="Tahoma"/>
          <w:sz w:val="24"/>
          <w:szCs w:val="24"/>
        </w:rPr>
        <w:t>procesad</w:t>
      </w:r>
      <w:r w:rsidR="007169C0" w:rsidRPr="00E80400">
        <w:rPr>
          <w:rFonts w:ascii="Tahoma" w:hAnsi="Tahoma" w:cs="Tahoma"/>
          <w:sz w:val="24"/>
          <w:szCs w:val="24"/>
        </w:rPr>
        <w:t>a</w:t>
      </w:r>
      <w:r w:rsidRPr="00E80400">
        <w:rPr>
          <w:rFonts w:ascii="Tahoma" w:hAnsi="Tahoma" w:cs="Tahoma"/>
          <w:sz w:val="24"/>
          <w:szCs w:val="24"/>
        </w:rPr>
        <w:t xml:space="preserve">, se podría decir que con tales pruebas no </w:t>
      </w:r>
      <w:r w:rsidR="0088197B" w:rsidRPr="00E80400">
        <w:rPr>
          <w:rFonts w:ascii="Tahoma" w:hAnsi="Tahoma" w:cs="Tahoma"/>
          <w:sz w:val="24"/>
          <w:szCs w:val="24"/>
        </w:rPr>
        <w:t xml:space="preserve">se podía </w:t>
      </w:r>
      <w:r w:rsidRPr="00E80400">
        <w:rPr>
          <w:rFonts w:ascii="Tahoma" w:hAnsi="Tahoma" w:cs="Tahoma"/>
          <w:sz w:val="24"/>
          <w:szCs w:val="24"/>
        </w:rPr>
        <w:t xml:space="preserve">logar esa finalidad porque </w:t>
      </w:r>
      <w:r w:rsidR="00E96AF9" w:rsidRPr="00E80400">
        <w:rPr>
          <w:rFonts w:ascii="Tahoma" w:hAnsi="Tahoma" w:cs="Tahoma"/>
          <w:sz w:val="24"/>
          <w:szCs w:val="24"/>
        </w:rPr>
        <w:t xml:space="preserve">quizás </w:t>
      </w:r>
      <w:r w:rsidRPr="00E80400">
        <w:rPr>
          <w:rFonts w:ascii="Tahoma" w:hAnsi="Tahoma" w:cs="Tahoma"/>
          <w:sz w:val="24"/>
          <w:szCs w:val="24"/>
        </w:rPr>
        <w:t>ello sol</w:t>
      </w:r>
      <w:r w:rsidR="00E96AF9" w:rsidRPr="00E80400">
        <w:rPr>
          <w:rFonts w:ascii="Tahoma" w:hAnsi="Tahoma" w:cs="Tahoma"/>
          <w:sz w:val="24"/>
          <w:szCs w:val="24"/>
        </w:rPr>
        <w:t>amente</w:t>
      </w:r>
      <w:r w:rsidRPr="00E80400">
        <w:rPr>
          <w:rFonts w:ascii="Tahoma" w:hAnsi="Tahoma" w:cs="Tahoma"/>
          <w:sz w:val="24"/>
          <w:szCs w:val="24"/>
        </w:rPr>
        <w:t xml:space="preserve"> era factible de ser demostrado mediante prueba pericial. Pero la Sala discrepa de dicha tesis por cuanto con la misma se desconocería los postulados que orientan el principio de la libertad probatoria consagrado en el artículo 373 C.P.P. el que según la Corte:</w:t>
      </w:r>
    </w:p>
    <w:p w14:paraId="6D4ECE51" w14:textId="77777777" w:rsidR="007169C0" w:rsidRPr="00E80400" w:rsidRDefault="007169C0" w:rsidP="00E80400">
      <w:pPr>
        <w:pStyle w:val="Sinespaciado"/>
        <w:spacing w:line="276" w:lineRule="auto"/>
        <w:ind w:left="567" w:right="567"/>
        <w:jc w:val="both"/>
        <w:rPr>
          <w:rFonts w:ascii="Tahoma" w:hAnsi="Tahoma" w:cs="Tahoma"/>
          <w:sz w:val="24"/>
          <w:szCs w:val="24"/>
        </w:rPr>
      </w:pPr>
    </w:p>
    <w:p w14:paraId="034DED92" w14:textId="77777777" w:rsidR="004C2019" w:rsidRPr="00FF6489" w:rsidRDefault="004C2019" w:rsidP="00FF6489">
      <w:pPr>
        <w:pStyle w:val="Sinespaciado"/>
        <w:ind w:left="426" w:right="418"/>
        <w:jc w:val="both"/>
        <w:rPr>
          <w:rFonts w:ascii="Tahoma" w:hAnsi="Tahoma" w:cs="Tahoma"/>
          <w:sz w:val="22"/>
          <w:szCs w:val="24"/>
        </w:rPr>
      </w:pPr>
      <w:r w:rsidRPr="00FF6489">
        <w:rPr>
          <w:rFonts w:ascii="Tahoma" w:hAnsi="Tahoma" w:cs="Tahoma"/>
          <w:sz w:val="22"/>
          <w:szCs w:val="24"/>
        </w:rPr>
        <w:t xml:space="preserve">“Debe estudiarse bajo una doble perspectiva, a saber: </w:t>
      </w:r>
    </w:p>
    <w:p w14:paraId="5F9F9C21" w14:textId="77777777" w:rsidR="004C2019" w:rsidRPr="00FF6489" w:rsidRDefault="004C2019" w:rsidP="00FF6489">
      <w:pPr>
        <w:pStyle w:val="Sinespaciado"/>
        <w:ind w:left="426" w:right="418"/>
        <w:jc w:val="both"/>
        <w:rPr>
          <w:rFonts w:ascii="Tahoma" w:hAnsi="Tahoma" w:cs="Tahoma"/>
          <w:sz w:val="22"/>
          <w:szCs w:val="24"/>
        </w:rPr>
      </w:pPr>
    </w:p>
    <w:p w14:paraId="093590A2" w14:textId="77777777" w:rsidR="004C2019" w:rsidRPr="00FF6489" w:rsidRDefault="004C2019" w:rsidP="00FF6489">
      <w:pPr>
        <w:pStyle w:val="Sinespaciado"/>
        <w:ind w:left="426" w:right="418"/>
        <w:jc w:val="both"/>
        <w:rPr>
          <w:rFonts w:ascii="Tahoma" w:hAnsi="Tahoma" w:cs="Tahoma"/>
          <w:sz w:val="22"/>
          <w:szCs w:val="24"/>
        </w:rPr>
      </w:pPr>
      <w:r w:rsidRPr="00FF6489">
        <w:rPr>
          <w:rFonts w:ascii="Tahoma" w:hAnsi="Tahoma" w:cs="Tahoma"/>
          <w:sz w:val="22"/>
          <w:szCs w:val="24"/>
        </w:rPr>
        <w:t>a) Que ley (sic) no impone la demostración de un hecho con un determinado elemento de juicio, y</w:t>
      </w:r>
    </w:p>
    <w:p w14:paraId="66FA5DE2" w14:textId="77777777" w:rsidR="004C2019" w:rsidRPr="00FF6489" w:rsidRDefault="004C2019" w:rsidP="00FF6489">
      <w:pPr>
        <w:pStyle w:val="Sinespaciado"/>
        <w:ind w:left="426" w:right="418"/>
        <w:jc w:val="both"/>
        <w:rPr>
          <w:rFonts w:ascii="Tahoma" w:hAnsi="Tahoma" w:cs="Tahoma"/>
          <w:sz w:val="22"/>
          <w:szCs w:val="24"/>
        </w:rPr>
      </w:pPr>
    </w:p>
    <w:p w14:paraId="2DF0886F" w14:textId="77777777" w:rsidR="004C2019" w:rsidRPr="00FF6489" w:rsidRDefault="004C2019" w:rsidP="00FF6489">
      <w:pPr>
        <w:pStyle w:val="Sinespaciado"/>
        <w:ind w:left="426" w:right="418"/>
        <w:jc w:val="both"/>
        <w:rPr>
          <w:rFonts w:ascii="Tahoma" w:hAnsi="Tahoma" w:cs="Tahoma"/>
          <w:sz w:val="22"/>
          <w:szCs w:val="24"/>
        </w:rPr>
      </w:pPr>
      <w:r w:rsidRPr="00FF6489">
        <w:rPr>
          <w:rFonts w:ascii="Tahoma" w:hAnsi="Tahoma" w:cs="Tahoma"/>
          <w:sz w:val="22"/>
          <w:szCs w:val="24"/>
        </w:rPr>
        <w:lastRenderedPageBreak/>
        <w:t>b) Que el funcionario judicial goza de liberalidad de arribar a un conocimiento con cualquier elemento de convicción, sin que le sea dable exigir uno determinado para cumplir con la obligación de apreciar los medios de prueba, con respeto a los principios que rigen la sana crítica…”</w:t>
      </w:r>
      <w:r w:rsidRPr="00FF6489">
        <w:rPr>
          <w:rStyle w:val="Refdenotaalpie"/>
          <w:rFonts w:ascii="Tahoma" w:hAnsi="Tahoma" w:cs="Tahoma"/>
          <w:sz w:val="22"/>
          <w:szCs w:val="24"/>
        </w:rPr>
        <w:footnoteReference w:id="5"/>
      </w:r>
      <w:r w:rsidRPr="00FF6489">
        <w:rPr>
          <w:rFonts w:ascii="Tahoma" w:hAnsi="Tahoma" w:cs="Tahoma"/>
          <w:sz w:val="22"/>
          <w:szCs w:val="24"/>
        </w:rPr>
        <w:t>.</w:t>
      </w:r>
    </w:p>
    <w:p w14:paraId="7FAEE249" w14:textId="77777777" w:rsidR="007169C0" w:rsidRPr="00E80400" w:rsidRDefault="007169C0" w:rsidP="00E80400">
      <w:pPr>
        <w:pStyle w:val="Sinespaciado"/>
        <w:spacing w:line="276" w:lineRule="auto"/>
        <w:rPr>
          <w:rFonts w:ascii="Tahoma" w:hAnsi="Tahoma" w:cs="Tahoma"/>
          <w:sz w:val="24"/>
          <w:szCs w:val="24"/>
        </w:rPr>
      </w:pPr>
    </w:p>
    <w:p w14:paraId="732C1429" w14:textId="10CAED21" w:rsidR="007169C0" w:rsidRPr="00E80400" w:rsidRDefault="007169C0" w:rsidP="00E80400">
      <w:pPr>
        <w:pStyle w:val="Sinespaciado"/>
        <w:spacing w:line="276" w:lineRule="auto"/>
        <w:jc w:val="both"/>
        <w:rPr>
          <w:rFonts w:ascii="Tahoma" w:hAnsi="Tahoma" w:cs="Tahoma"/>
          <w:sz w:val="24"/>
          <w:szCs w:val="24"/>
        </w:rPr>
      </w:pPr>
      <w:r w:rsidRPr="00E80400">
        <w:rPr>
          <w:rFonts w:ascii="Tahoma" w:hAnsi="Tahoma" w:cs="Tahoma"/>
          <w:sz w:val="24"/>
          <w:szCs w:val="24"/>
        </w:rPr>
        <w:t>Finalmente, en el lejano y remot</w:t>
      </w:r>
      <w:r w:rsidR="00AC0D91" w:rsidRPr="00E80400">
        <w:rPr>
          <w:rFonts w:ascii="Tahoma" w:hAnsi="Tahoma" w:cs="Tahoma"/>
          <w:sz w:val="24"/>
          <w:szCs w:val="24"/>
        </w:rPr>
        <w:t>isimo</w:t>
      </w:r>
      <w:r w:rsidRPr="00E80400">
        <w:rPr>
          <w:rFonts w:ascii="Tahoma" w:hAnsi="Tahoma" w:cs="Tahoma"/>
          <w:sz w:val="24"/>
          <w:szCs w:val="24"/>
        </w:rPr>
        <w:t xml:space="preserve"> de los eventos en los que </w:t>
      </w:r>
      <w:r w:rsidR="00935C0A" w:rsidRPr="00E80400">
        <w:rPr>
          <w:rFonts w:ascii="Tahoma" w:hAnsi="Tahoma" w:cs="Tahoma"/>
          <w:sz w:val="24"/>
          <w:szCs w:val="24"/>
        </w:rPr>
        <w:t xml:space="preserve">tozudamente </w:t>
      </w:r>
      <w:r w:rsidRPr="00E80400">
        <w:rPr>
          <w:rFonts w:ascii="Tahoma" w:hAnsi="Tahoma" w:cs="Tahoma"/>
          <w:sz w:val="24"/>
          <w:szCs w:val="24"/>
        </w:rPr>
        <w:t xml:space="preserve">se diga que </w:t>
      </w:r>
      <w:r w:rsidR="00935C0A" w:rsidRPr="00E80400">
        <w:rPr>
          <w:rFonts w:ascii="Tahoma" w:hAnsi="Tahoma" w:cs="Tahoma"/>
          <w:sz w:val="24"/>
          <w:szCs w:val="24"/>
        </w:rPr>
        <w:t xml:space="preserve">se debe declarar la nulidad de la actuación procesal porque se conculcó el debido proceso, debido a que </w:t>
      </w:r>
      <w:r w:rsidRPr="00E80400">
        <w:rPr>
          <w:rFonts w:ascii="Tahoma" w:hAnsi="Tahoma" w:cs="Tahoma"/>
          <w:sz w:val="24"/>
          <w:szCs w:val="24"/>
        </w:rPr>
        <w:t xml:space="preserve">la Fiscalía </w:t>
      </w:r>
      <w:r w:rsidR="00935C0A" w:rsidRPr="00E80400">
        <w:rPr>
          <w:rFonts w:ascii="Tahoma" w:hAnsi="Tahoma" w:cs="Tahoma"/>
          <w:sz w:val="24"/>
          <w:szCs w:val="24"/>
        </w:rPr>
        <w:t xml:space="preserve">le imputó cargos a la procesada </w:t>
      </w:r>
      <w:r w:rsidR="001E793E">
        <w:rPr>
          <w:rFonts w:ascii="Tahoma" w:hAnsi="Tahoma" w:cs="Tahoma"/>
          <w:sz w:val="24"/>
          <w:szCs w:val="24"/>
        </w:rPr>
        <w:t>MVA</w:t>
      </w:r>
      <w:r w:rsidR="00935C0A" w:rsidRPr="00E80400">
        <w:rPr>
          <w:rFonts w:ascii="Tahoma" w:hAnsi="Tahoma" w:cs="Tahoma"/>
          <w:sz w:val="24"/>
          <w:szCs w:val="24"/>
        </w:rPr>
        <w:t xml:space="preserve">, a quien luego llamó a juicio, </w:t>
      </w:r>
      <w:r w:rsidRPr="00E80400">
        <w:rPr>
          <w:rFonts w:ascii="Tahoma" w:hAnsi="Tahoma" w:cs="Tahoma"/>
          <w:sz w:val="24"/>
          <w:szCs w:val="24"/>
        </w:rPr>
        <w:t xml:space="preserve">sin </w:t>
      </w:r>
      <w:r w:rsidR="00935C0A" w:rsidRPr="00E80400">
        <w:rPr>
          <w:rFonts w:ascii="Tahoma" w:hAnsi="Tahoma" w:cs="Tahoma"/>
          <w:sz w:val="24"/>
          <w:szCs w:val="24"/>
        </w:rPr>
        <w:t xml:space="preserve">que se haya dignado en </w:t>
      </w:r>
      <w:r w:rsidRPr="00E80400">
        <w:rPr>
          <w:rFonts w:ascii="Tahoma" w:hAnsi="Tahoma" w:cs="Tahoma"/>
          <w:sz w:val="24"/>
          <w:szCs w:val="24"/>
        </w:rPr>
        <w:t>cumplir con los deberes que le incumbían de identificar</w:t>
      </w:r>
      <w:r w:rsidR="00935C0A" w:rsidRPr="00E80400">
        <w:rPr>
          <w:rFonts w:ascii="Tahoma" w:hAnsi="Tahoma" w:cs="Tahoma"/>
          <w:sz w:val="24"/>
          <w:szCs w:val="24"/>
        </w:rPr>
        <w:t xml:space="preserve"> previamente a la encausada; de igual manera la Sala considera que dicha hipótesis no estaría llamada a prosperar por la sencilla razón consistente en que la Defensa deprecó de manera tardía y extemporánea la solicitud de nulidad procesal, la cual, </w:t>
      </w:r>
      <w:r w:rsidR="00556EC0" w:rsidRPr="00E80400">
        <w:rPr>
          <w:rFonts w:ascii="Tahoma" w:hAnsi="Tahoma" w:cs="Tahoma"/>
          <w:sz w:val="24"/>
          <w:szCs w:val="24"/>
        </w:rPr>
        <w:t xml:space="preserve">por tratarse de supuestas irregularidades acaecidas en la fase de la investigación, </w:t>
      </w:r>
      <w:r w:rsidR="00935C0A" w:rsidRPr="00E80400">
        <w:rPr>
          <w:rFonts w:ascii="Tahoma" w:hAnsi="Tahoma" w:cs="Tahoma"/>
          <w:sz w:val="24"/>
          <w:szCs w:val="24"/>
        </w:rPr>
        <w:t>como bien lo regla el artículo 339 C.P.P. debi</w:t>
      </w:r>
      <w:r w:rsidR="00556EC0" w:rsidRPr="00E80400">
        <w:rPr>
          <w:rFonts w:ascii="Tahoma" w:hAnsi="Tahoma" w:cs="Tahoma"/>
          <w:sz w:val="24"/>
          <w:szCs w:val="24"/>
        </w:rPr>
        <w:t xml:space="preserve">eron </w:t>
      </w:r>
      <w:r w:rsidR="00935C0A" w:rsidRPr="00E80400">
        <w:rPr>
          <w:rFonts w:ascii="Tahoma" w:hAnsi="Tahoma" w:cs="Tahoma"/>
          <w:sz w:val="24"/>
          <w:szCs w:val="24"/>
        </w:rPr>
        <w:t>haber sido propuesta</w:t>
      </w:r>
      <w:r w:rsidR="00556EC0" w:rsidRPr="00E80400">
        <w:rPr>
          <w:rFonts w:ascii="Tahoma" w:hAnsi="Tahoma" w:cs="Tahoma"/>
          <w:sz w:val="24"/>
          <w:szCs w:val="24"/>
        </w:rPr>
        <w:t>s</w:t>
      </w:r>
      <w:r w:rsidR="00935C0A" w:rsidRPr="00E80400">
        <w:rPr>
          <w:rFonts w:ascii="Tahoma" w:hAnsi="Tahoma" w:cs="Tahoma"/>
          <w:sz w:val="24"/>
          <w:szCs w:val="24"/>
        </w:rPr>
        <w:t xml:space="preserve"> en el devenir de la audiencia de formulación de la acusación, </w:t>
      </w:r>
      <w:r w:rsidR="00556EC0" w:rsidRPr="00E80400">
        <w:rPr>
          <w:rFonts w:ascii="Tahoma" w:hAnsi="Tahoma" w:cs="Tahoma"/>
          <w:i/>
          <w:sz w:val="24"/>
          <w:szCs w:val="24"/>
        </w:rPr>
        <w:t>«</w:t>
      </w:r>
      <w:r w:rsidR="00556EC0" w:rsidRPr="00487171">
        <w:rPr>
          <w:rFonts w:ascii="Tahoma" w:hAnsi="Tahoma" w:cs="Tahoma"/>
          <w:i/>
          <w:sz w:val="22"/>
          <w:szCs w:val="24"/>
        </w:rPr>
        <w:t>para que sea esta el escenario en que se debatan</w:t>
      </w:r>
      <w:r w:rsidR="00556EC0" w:rsidRPr="00487171">
        <w:rPr>
          <w:rFonts w:ascii="Tahoma" w:hAnsi="Tahoma" w:cs="Tahoma"/>
          <w:b/>
          <w:i/>
          <w:sz w:val="22"/>
          <w:szCs w:val="24"/>
        </w:rPr>
        <w:t>, ya que tal audiencia tiene una función, ante todo, de saneamiento</w:t>
      </w:r>
      <w:r w:rsidR="00556EC0" w:rsidRPr="00487171">
        <w:rPr>
          <w:rFonts w:ascii="Tahoma" w:hAnsi="Tahoma" w:cs="Tahoma"/>
          <w:i/>
          <w:sz w:val="22"/>
          <w:szCs w:val="24"/>
        </w:rPr>
        <w:t>…</w:t>
      </w:r>
      <w:r w:rsidR="00556EC0" w:rsidRPr="00E80400">
        <w:rPr>
          <w:rFonts w:ascii="Tahoma" w:hAnsi="Tahoma" w:cs="Tahoma"/>
          <w:i/>
          <w:sz w:val="24"/>
          <w:szCs w:val="24"/>
        </w:rPr>
        <w:t>»</w:t>
      </w:r>
      <w:r w:rsidR="00556EC0" w:rsidRPr="00E80400">
        <w:rPr>
          <w:rStyle w:val="Refdenotaalpie"/>
          <w:rFonts w:ascii="Tahoma" w:hAnsi="Tahoma" w:cs="Tahoma"/>
          <w:i/>
          <w:sz w:val="24"/>
          <w:szCs w:val="24"/>
        </w:rPr>
        <w:footnoteReference w:id="6"/>
      </w:r>
      <w:r w:rsidR="00556EC0" w:rsidRPr="00E80400">
        <w:rPr>
          <w:rFonts w:ascii="Tahoma" w:hAnsi="Tahoma" w:cs="Tahoma"/>
          <w:sz w:val="24"/>
          <w:szCs w:val="24"/>
        </w:rPr>
        <w:t xml:space="preserve">; </w:t>
      </w:r>
      <w:r w:rsidR="00935C0A" w:rsidRPr="00E80400">
        <w:rPr>
          <w:rFonts w:ascii="Tahoma" w:hAnsi="Tahoma" w:cs="Tahoma"/>
          <w:sz w:val="24"/>
          <w:szCs w:val="24"/>
        </w:rPr>
        <w:t xml:space="preserve">lo que, como bien nos lo enseña la realidad procesal, nunca sucedió porque en el devenir de esa audiencia la Defensa </w:t>
      </w:r>
      <w:r w:rsidR="00556EC0" w:rsidRPr="00E80400">
        <w:rPr>
          <w:rFonts w:ascii="Tahoma" w:hAnsi="Tahoma" w:cs="Tahoma"/>
          <w:sz w:val="24"/>
          <w:szCs w:val="24"/>
        </w:rPr>
        <w:t>guardó un sonoro mutismo</w:t>
      </w:r>
      <w:r w:rsidR="00035E44" w:rsidRPr="00E80400">
        <w:rPr>
          <w:rFonts w:ascii="Tahoma" w:hAnsi="Tahoma" w:cs="Tahoma"/>
          <w:sz w:val="24"/>
          <w:szCs w:val="24"/>
        </w:rPr>
        <w:t xml:space="preserve"> sobre esos </w:t>
      </w:r>
      <w:r w:rsidR="00157272" w:rsidRPr="00E80400">
        <w:rPr>
          <w:rFonts w:ascii="Tahoma" w:hAnsi="Tahoma" w:cs="Tahoma"/>
          <w:sz w:val="24"/>
          <w:szCs w:val="24"/>
        </w:rPr>
        <w:t>tópicos</w:t>
      </w:r>
      <w:r w:rsidR="00935C0A" w:rsidRPr="00E80400">
        <w:rPr>
          <w:rFonts w:ascii="Tahoma" w:hAnsi="Tahoma" w:cs="Tahoma"/>
          <w:sz w:val="24"/>
          <w:szCs w:val="24"/>
        </w:rPr>
        <w:t>.</w:t>
      </w:r>
    </w:p>
    <w:p w14:paraId="7D0E5CA8" w14:textId="77777777" w:rsidR="00935C0A" w:rsidRPr="00E80400" w:rsidRDefault="00935C0A" w:rsidP="00E80400">
      <w:pPr>
        <w:pStyle w:val="Sinespaciado"/>
        <w:spacing w:line="276" w:lineRule="auto"/>
        <w:jc w:val="both"/>
        <w:rPr>
          <w:rFonts w:ascii="Tahoma" w:hAnsi="Tahoma" w:cs="Tahoma"/>
          <w:sz w:val="24"/>
          <w:szCs w:val="24"/>
        </w:rPr>
      </w:pPr>
    </w:p>
    <w:p w14:paraId="2B058B4C" w14:textId="077D9211" w:rsidR="004C2019" w:rsidRPr="00E80400" w:rsidRDefault="004C2019"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A modo de conclusión de todo lo antes expuesto, se puede </w:t>
      </w:r>
      <w:r w:rsidR="00935C0A" w:rsidRPr="00E80400">
        <w:rPr>
          <w:rFonts w:ascii="Tahoma" w:hAnsi="Tahoma" w:cs="Tahoma"/>
          <w:sz w:val="24"/>
          <w:szCs w:val="24"/>
        </w:rPr>
        <w:t>concluir</w:t>
      </w:r>
      <w:r w:rsidRPr="00E80400">
        <w:rPr>
          <w:rFonts w:ascii="Tahoma" w:hAnsi="Tahoma" w:cs="Tahoma"/>
          <w:sz w:val="24"/>
          <w:szCs w:val="24"/>
        </w:rPr>
        <w:t xml:space="preserve"> que pese a que la Fiscalía pretendió demostrar la identificación de </w:t>
      </w:r>
      <w:r w:rsidR="007169C0" w:rsidRPr="00E80400">
        <w:rPr>
          <w:rFonts w:ascii="Tahoma" w:hAnsi="Tahoma" w:cs="Tahoma"/>
          <w:sz w:val="24"/>
          <w:szCs w:val="24"/>
        </w:rPr>
        <w:t xml:space="preserve">la procesada </w:t>
      </w:r>
      <w:r w:rsidR="001E793E">
        <w:rPr>
          <w:rFonts w:ascii="Tahoma" w:hAnsi="Tahoma" w:cs="Tahoma"/>
          <w:sz w:val="24"/>
          <w:szCs w:val="24"/>
        </w:rPr>
        <w:t>MVA</w:t>
      </w:r>
      <w:r w:rsidR="007169C0" w:rsidRPr="00E80400">
        <w:rPr>
          <w:rFonts w:ascii="Tahoma" w:hAnsi="Tahoma" w:cs="Tahoma"/>
          <w:sz w:val="24"/>
          <w:szCs w:val="24"/>
        </w:rPr>
        <w:t xml:space="preserve"> </w:t>
      </w:r>
      <w:r w:rsidRPr="00E80400">
        <w:rPr>
          <w:rFonts w:ascii="Tahoma" w:hAnsi="Tahoma" w:cs="Tahoma"/>
          <w:sz w:val="24"/>
          <w:szCs w:val="24"/>
        </w:rPr>
        <w:t xml:space="preserve">con pruebas </w:t>
      </w:r>
      <w:r w:rsidR="007169C0" w:rsidRPr="00E80400">
        <w:rPr>
          <w:rFonts w:ascii="Tahoma" w:hAnsi="Tahoma" w:cs="Tahoma"/>
          <w:sz w:val="24"/>
          <w:szCs w:val="24"/>
        </w:rPr>
        <w:t xml:space="preserve">que se podrían catalogar </w:t>
      </w:r>
      <w:r w:rsidR="00935C0A" w:rsidRPr="00E80400">
        <w:rPr>
          <w:rFonts w:ascii="Tahoma" w:hAnsi="Tahoma" w:cs="Tahoma"/>
          <w:sz w:val="24"/>
          <w:szCs w:val="24"/>
        </w:rPr>
        <w:t xml:space="preserve">como </w:t>
      </w:r>
      <w:r w:rsidR="007169C0" w:rsidRPr="00E80400">
        <w:rPr>
          <w:rFonts w:ascii="Tahoma" w:hAnsi="Tahoma" w:cs="Tahoma"/>
          <w:sz w:val="24"/>
          <w:szCs w:val="24"/>
        </w:rPr>
        <w:t xml:space="preserve">de </w:t>
      </w:r>
      <w:r w:rsidRPr="00E80400">
        <w:rPr>
          <w:rFonts w:ascii="Tahoma" w:hAnsi="Tahoma" w:cs="Tahoma"/>
          <w:sz w:val="24"/>
          <w:szCs w:val="24"/>
        </w:rPr>
        <w:t>ilegales</w:t>
      </w:r>
      <w:r w:rsidR="007169C0" w:rsidRPr="00E80400">
        <w:rPr>
          <w:rFonts w:ascii="Tahoma" w:hAnsi="Tahoma" w:cs="Tahoma"/>
          <w:sz w:val="24"/>
          <w:szCs w:val="24"/>
        </w:rPr>
        <w:t>,</w:t>
      </w:r>
      <w:r w:rsidRPr="00E80400">
        <w:rPr>
          <w:rFonts w:ascii="Tahoma" w:hAnsi="Tahoma" w:cs="Tahoma"/>
          <w:sz w:val="24"/>
          <w:szCs w:val="24"/>
        </w:rPr>
        <w:t xml:space="preserve"> </w:t>
      </w:r>
      <w:r w:rsidR="00935C0A" w:rsidRPr="00E80400">
        <w:rPr>
          <w:rFonts w:ascii="Tahoma" w:hAnsi="Tahoma" w:cs="Tahoma"/>
          <w:sz w:val="24"/>
          <w:szCs w:val="24"/>
        </w:rPr>
        <w:t xml:space="preserve">las </w:t>
      </w:r>
      <w:r w:rsidRPr="00E80400">
        <w:rPr>
          <w:rFonts w:ascii="Tahoma" w:hAnsi="Tahoma" w:cs="Tahoma"/>
          <w:sz w:val="24"/>
          <w:szCs w:val="24"/>
        </w:rPr>
        <w:t xml:space="preserve">que por contrariar el debido proceso debían ser excluidas </w:t>
      </w:r>
      <w:r w:rsidR="00935C0A" w:rsidRPr="00E80400">
        <w:rPr>
          <w:rFonts w:ascii="Tahoma" w:hAnsi="Tahoma" w:cs="Tahoma"/>
          <w:sz w:val="24"/>
          <w:szCs w:val="24"/>
        </w:rPr>
        <w:t>de la actuación procesal</w:t>
      </w:r>
      <w:r w:rsidRPr="00E80400">
        <w:rPr>
          <w:rFonts w:ascii="Tahoma" w:hAnsi="Tahoma" w:cs="Tahoma"/>
          <w:sz w:val="24"/>
          <w:szCs w:val="24"/>
        </w:rPr>
        <w:t xml:space="preserve">, de todas maneras en </w:t>
      </w:r>
      <w:r w:rsidR="00935C0A" w:rsidRPr="00E80400">
        <w:rPr>
          <w:rFonts w:ascii="Tahoma" w:hAnsi="Tahoma" w:cs="Tahoma"/>
          <w:sz w:val="24"/>
          <w:szCs w:val="24"/>
        </w:rPr>
        <w:t>el proceso</w:t>
      </w:r>
      <w:r w:rsidRPr="00E80400">
        <w:rPr>
          <w:rFonts w:ascii="Tahoma" w:hAnsi="Tahoma" w:cs="Tahoma"/>
          <w:sz w:val="24"/>
          <w:szCs w:val="24"/>
        </w:rPr>
        <w:t xml:space="preserve"> existían otras pruebas con las cuales era posible lograr ese propósito, o sea el de individualizar plenamente a</w:t>
      </w:r>
      <w:r w:rsidR="007169C0" w:rsidRPr="00E80400">
        <w:rPr>
          <w:rFonts w:ascii="Tahoma" w:hAnsi="Tahoma" w:cs="Tahoma"/>
          <w:sz w:val="24"/>
          <w:szCs w:val="24"/>
        </w:rPr>
        <w:t xml:space="preserve"> la procesada</w:t>
      </w:r>
      <w:r w:rsidR="00935C0A" w:rsidRPr="00E80400">
        <w:rPr>
          <w:rFonts w:ascii="Tahoma" w:hAnsi="Tahoma" w:cs="Tahoma"/>
          <w:sz w:val="24"/>
          <w:szCs w:val="24"/>
        </w:rPr>
        <w:t xml:space="preserve"> </w:t>
      </w:r>
      <w:r w:rsidR="001E793E">
        <w:rPr>
          <w:rFonts w:ascii="Tahoma" w:hAnsi="Tahoma" w:cs="Tahoma"/>
          <w:sz w:val="24"/>
          <w:szCs w:val="24"/>
        </w:rPr>
        <w:t>MVA</w:t>
      </w:r>
      <w:r w:rsidR="00935C0A" w:rsidRPr="00E80400">
        <w:rPr>
          <w:rFonts w:ascii="Tahoma" w:hAnsi="Tahoma" w:cs="Tahoma"/>
          <w:sz w:val="24"/>
          <w:szCs w:val="24"/>
        </w:rPr>
        <w:t xml:space="preserve"> como la misma persona </w:t>
      </w:r>
      <w:r w:rsidR="00D3768A" w:rsidRPr="00E80400">
        <w:rPr>
          <w:rFonts w:ascii="Tahoma" w:hAnsi="Tahoma" w:cs="Tahoma"/>
          <w:sz w:val="24"/>
          <w:szCs w:val="24"/>
        </w:rPr>
        <w:t xml:space="preserve">a quien se le imputaron cargos, se le llamó a juicio y posteriormente en su contra se </w:t>
      </w:r>
      <w:r w:rsidR="00FB1E60" w:rsidRPr="00E80400">
        <w:rPr>
          <w:rFonts w:ascii="Tahoma" w:hAnsi="Tahoma" w:cs="Tahoma"/>
          <w:sz w:val="24"/>
          <w:szCs w:val="24"/>
        </w:rPr>
        <w:t xml:space="preserve">podría </w:t>
      </w:r>
      <w:r w:rsidR="00D3768A" w:rsidRPr="00E80400">
        <w:rPr>
          <w:rFonts w:ascii="Tahoma" w:hAnsi="Tahoma" w:cs="Tahoma"/>
          <w:sz w:val="24"/>
          <w:szCs w:val="24"/>
        </w:rPr>
        <w:t>dict</w:t>
      </w:r>
      <w:r w:rsidR="00FB1E60" w:rsidRPr="00E80400">
        <w:rPr>
          <w:rFonts w:ascii="Tahoma" w:hAnsi="Tahoma" w:cs="Tahoma"/>
          <w:sz w:val="24"/>
          <w:szCs w:val="24"/>
        </w:rPr>
        <w:t>ar</w:t>
      </w:r>
      <w:r w:rsidR="00D3768A" w:rsidRPr="00E80400">
        <w:rPr>
          <w:rFonts w:ascii="Tahoma" w:hAnsi="Tahoma" w:cs="Tahoma"/>
          <w:sz w:val="24"/>
          <w:szCs w:val="24"/>
        </w:rPr>
        <w:t xml:space="preserve"> una sentencia condenatoria</w:t>
      </w:r>
      <w:r w:rsidRPr="00E80400">
        <w:rPr>
          <w:rFonts w:ascii="Tahoma" w:hAnsi="Tahoma" w:cs="Tahoma"/>
          <w:sz w:val="24"/>
          <w:szCs w:val="24"/>
        </w:rPr>
        <w:t xml:space="preserve">.  </w:t>
      </w:r>
    </w:p>
    <w:p w14:paraId="0EBDBC9A" w14:textId="77777777" w:rsidR="00D3768A" w:rsidRPr="00E80400" w:rsidRDefault="00D3768A" w:rsidP="00E80400">
      <w:pPr>
        <w:pStyle w:val="Sinespaciado"/>
        <w:spacing w:line="276" w:lineRule="auto"/>
        <w:jc w:val="both"/>
        <w:rPr>
          <w:rFonts w:ascii="Tahoma" w:hAnsi="Tahoma" w:cs="Tahoma"/>
          <w:sz w:val="24"/>
          <w:szCs w:val="24"/>
        </w:rPr>
      </w:pPr>
    </w:p>
    <w:p w14:paraId="1FF91931" w14:textId="77777777" w:rsidR="00D3768A" w:rsidRPr="00E80400" w:rsidRDefault="00D3768A" w:rsidP="00E80400">
      <w:pPr>
        <w:pStyle w:val="Sinespaciado"/>
        <w:spacing w:line="276" w:lineRule="auto"/>
        <w:jc w:val="both"/>
        <w:rPr>
          <w:rFonts w:ascii="Tahoma" w:hAnsi="Tahoma" w:cs="Tahoma"/>
          <w:sz w:val="24"/>
          <w:szCs w:val="24"/>
        </w:rPr>
      </w:pPr>
      <w:r w:rsidRPr="00E80400">
        <w:rPr>
          <w:rFonts w:ascii="Tahoma" w:hAnsi="Tahoma" w:cs="Tahoma"/>
          <w:sz w:val="24"/>
          <w:szCs w:val="24"/>
        </w:rPr>
        <w:t>Ahora, en lo que tiene que ver con la otra solicitud de nulidad procesal deprecada por la Defensa, la cual se fundament</w:t>
      </w:r>
      <w:r w:rsidR="00035E44" w:rsidRPr="00E80400">
        <w:rPr>
          <w:rFonts w:ascii="Tahoma" w:hAnsi="Tahoma" w:cs="Tahoma"/>
          <w:sz w:val="24"/>
          <w:szCs w:val="24"/>
        </w:rPr>
        <w:t>ó</w:t>
      </w:r>
      <w:r w:rsidRPr="00E80400">
        <w:rPr>
          <w:rFonts w:ascii="Tahoma" w:hAnsi="Tahoma" w:cs="Tahoma"/>
          <w:sz w:val="24"/>
          <w:szCs w:val="24"/>
        </w:rPr>
        <w:t xml:space="preserve"> en la hipótesis consistente en que tuvo ocurrencia una violación del debido proceso y del derecho de defensa como consecuencia de que en la audiencia de lectura del fallo intervino una Fiscal Delegada que carecía de autorización</w:t>
      </w:r>
      <w:r w:rsidR="002B1F4A" w:rsidRPr="00E80400">
        <w:rPr>
          <w:rFonts w:ascii="Tahoma" w:hAnsi="Tahoma" w:cs="Tahoma"/>
          <w:sz w:val="24"/>
          <w:szCs w:val="24"/>
        </w:rPr>
        <w:t>,</w:t>
      </w:r>
      <w:r w:rsidRPr="00E80400">
        <w:rPr>
          <w:rFonts w:ascii="Tahoma" w:hAnsi="Tahoma" w:cs="Tahoma"/>
          <w:sz w:val="24"/>
          <w:szCs w:val="24"/>
        </w:rPr>
        <w:t xml:space="preserve"> y por ende </w:t>
      </w:r>
      <w:r w:rsidR="002B1F4A" w:rsidRPr="00E80400">
        <w:rPr>
          <w:rFonts w:ascii="Tahoma" w:hAnsi="Tahoma" w:cs="Tahoma"/>
          <w:sz w:val="24"/>
          <w:szCs w:val="24"/>
        </w:rPr>
        <w:t xml:space="preserve">no estaba </w:t>
      </w:r>
      <w:r w:rsidRPr="00E80400">
        <w:rPr>
          <w:rFonts w:ascii="Tahoma" w:hAnsi="Tahoma" w:cs="Tahoma"/>
          <w:sz w:val="24"/>
          <w:szCs w:val="24"/>
        </w:rPr>
        <w:t>legitima</w:t>
      </w:r>
      <w:r w:rsidR="002B1F4A" w:rsidRPr="00E80400">
        <w:rPr>
          <w:rFonts w:ascii="Tahoma" w:hAnsi="Tahoma" w:cs="Tahoma"/>
          <w:sz w:val="24"/>
          <w:szCs w:val="24"/>
        </w:rPr>
        <w:t>da</w:t>
      </w:r>
      <w:r w:rsidRPr="00E80400">
        <w:rPr>
          <w:rFonts w:ascii="Tahoma" w:hAnsi="Tahoma" w:cs="Tahoma"/>
          <w:sz w:val="24"/>
          <w:szCs w:val="24"/>
        </w:rPr>
        <w:t xml:space="preserve"> para participar en el proceso, la Sala desde ya </w:t>
      </w:r>
      <w:r w:rsidR="00F86D63" w:rsidRPr="00E80400">
        <w:rPr>
          <w:rFonts w:ascii="Tahoma" w:hAnsi="Tahoma" w:cs="Tahoma"/>
          <w:sz w:val="24"/>
          <w:szCs w:val="24"/>
        </w:rPr>
        <w:t>dirá</w:t>
      </w:r>
      <w:r w:rsidRPr="00E80400">
        <w:rPr>
          <w:rFonts w:ascii="Tahoma" w:hAnsi="Tahoma" w:cs="Tahoma"/>
          <w:sz w:val="24"/>
          <w:szCs w:val="24"/>
        </w:rPr>
        <w:t xml:space="preserve"> que la tesis propuesta por la Defensa </w:t>
      </w:r>
      <w:r w:rsidR="006E5A6F" w:rsidRPr="00E80400">
        <w:rPr>
          <w:rFonts w:ascii="Tahoma" w:hAnsi="Tahoma" w:cs="Tahoma"/>
          <w:sz w:val="24"/>
          <w:szCs w:val="24"/>
        </w:rPr>
        <w:t>no está llamada a prosperar</w:t>
      </w:r>
      <w:r w:rsidRPr="00E80400">
        <w:rPr>
          <w:rFonts w:ascii="Tahoma" w:hAnsi="Tahoma" w:cs="Tahoma"/>
          <w:sz w:val="24"/>
          <w:szCs w:val="24"/>
        </w:rPr>
        <w:t xml:space="preserve"> por lo siguiente:</w:t>
      </w:r>
    </w:p>
    <w:p w14:paraId="32483DF3" w14:textId="77777777" w:rsidR="00D3768A" w:rsidRPr="00E80400" w:rsidRDefault="00D3768A" w:rsidP="00E80400">
      <w:pPr>
        <w:pStyle w:val="Sinespaciado"/>
        <w:spacing w:line="276" w:lineRule="auto"/>
        <w:jc w:val="both"/>
        <w:rPr>
          <w:rFonts w:ascii="Tahoma" w:hAnsi="Tahoma" w:cs="Tahoma"/>
          <w:sz w:val="24"/>
          <w:szCs w:val="24"/>
        </w:rPr>
      </w:pPr>
    </w:p>
    <w:p w14:paraId="187D6241" w14:textId="77777777" w:rsidR="00D3768A" w:rsidRPr="00E80400" w:rsidRDefault="00D3768A" w:rsidP="00E80400">
      <w:pPr>
        <w:pStyle w:val="Sinespaciado"/>
        <w:numPr>
          <w:ilvl w:val="0"/>
          <w:numId w:val="11"/>
        </w:numPr>
        <w:spacing w:line="276" w:lineRule="auto"/>
        <w:ind w:left="360"/>
        <w:jc w:val="both"/>
        <w:rPr>
          <w:rFonts w:ascii="Tahoma" w:hAnsi="Tahoma" w:cs="Tahoma"/>
          <w:sz w:val="24"/>
          <w:szCs w:val="24"/>
        </w:rPr>
      </w:pPr>
      <w:r w:rsidRPr="00E80400">
        <w:rPr>
          <w:rFonts w:ascii="Tahoma" w:hAnsi="Tahoma" w:cs="Tahoma"/>
          <w:sz w:val="24"/>
          <w:szCs w:val="24"/>
        </w:rPr>
        <w:t>Uno de los principios rectores que rigen a las nulidades procesales</w:t>
      </w:r>
      <w:r w:rsidR="00F86D63" w:rsidRPr="00E80400">
        <w:rPr>
          <w:rFonts w:ascii="Tahoma" w:hAnsi="Tahoma" w:cs="Tahoma"/>
          <w:sz w:val="24"/>
          <w:szCs w:val="24"/>
        </w:rPr>
        <w:t xml:space="preserve"> es el de la </w:t>
      </w:r>
      <w:r w:rsidR="00F86D63" w:rsidRPr="00E80400">
        <w:rPr>
          <w:rFonts w:ascii="Tahoma" w:hAnsi="Tahoma" w:cs="Tahoma"/>
          <w:i/>
          <w:sz w:val="24"/>
          <w:szCs w:val="24"/>
        </w:rPr>
        <w:t>trascendencia</w:t>
      </w:r>
      <w:r w:rsidR="00F86D63" w:rsidRPr="00E80400">
        <w:rPr>
          <w:rFonts w:ascii="Tahoma" w:hAnsi="Tahoma" w:cs="Tahoma"/>
          <w:sz w:val="24"/>
          <w:szCs w:val="24"/>
        </w:rPr>
        <w:t xml:space="preserve">, según el cual </w:t>
      </w:r>
      <w:r w:rsidR="00F86D63" w:rsidRPr="00E80400">
        <w:rPr>
          <w:rFonts w:ascii="Tahoma" w:hAnsi="Tahoma" w:cs="Tahoma"/>
          <w:i/>
          <w:sz w:val="24"/>
          <w:szCs w:val="24"/>
        </w:rPr>
        <w:t>«</w:t>
      </w:r>
      <w:r w:rsidR="00F86D63" w:rsidRPr="00487171">
        <w:rPr>
          <w:rFonts w:ascii="Tahoma" w:hAnsi="Tahoma" w:cs="Tahoma"/>
          <w:i/>
          <w:sz w:val="22"/>
          <w:szCs w:val="24"/>
        </w:rPr>
        <w:t>Quien solicita la declaratoria de nulidad tiene el indeclinable deber de demostrar no sólo la ocurrencia de la incorrección denunciada, sino que ésta afecta de manera real y cierta las garantías de los sujetos procesales o socava las bases fundamentales del proceso…</w:t>
      </w:r>
      <w:r w:rsidR="00F86D63" w:rsidRPr="00E80400">
        <w:rPr>
          <w:rFonts w:ascii="Tahoma" w:hAnsi="Tahoma" w:cs="Tahoma"/>
          <w:i/>
          <w:sz w:val="24"/>
          <w:szCs w:val="24"/>
        </w:rPr>
        <w:t>»</w:t>
      </w:r>
      <w:r w:rsidR="00F86D63" w:rsidRPr="00E80400">
        <w:rPr>
          <w:rStyle w:val="Refdenotaalpie"/>
          <w:rFonts w:ascii="Tahoma" w:hAnsi="Tahoma" w:cs="Tahoma"/>
          <w:i/>
          <w:sz w:val="24"/>
          <w:szCs w:val="24"/>
        </w:rPr>
        <w:footnoteReference w:id="7"/>
      </w:r>
      <w:r w:rsidR="00F86D63" w:rsidRPr="00E80400">
        <w:rPr>
          <w:rFonts w:ascii="Tahoma" w:hAnsi="Tahoma" w:cs="Tahoma"/>
          <w:sz w:val="24"/>
          <w:szCs w:val="24"/>
        </w:rPr>
        <w:t>.</w:t>
      </w:r>
      <w:r w:rsidRPr="00E80400">
        <w:rPr>
          <w:rFonts w:ascii="Tahoma" w:hAnsi="Tahoma" w:cs="Tahoma"/>
          <w:sz w:val="24"/>
          <w:szCs w:val="24"/>
        </w:rPr>
        <w:t xml:space="preserve"> </w:t>
      </w:r>
    </w:p>
    <w:p w14:paraId="1D2F1C53" w14:textId="77777777" w:rsidR="00F86D63" w:rsidRPr="00E80400" w:rsidRDefault="00F86D63" w:rsidP="00E80400">
      <w:pPr>
        <w:pStyle w:val="Sinespaciado"/>
        <w:spacing w:line="276" w:lineRule="auto"/>
        <w:jc w:val="both"/>
        <w:rPr>
          <w:rFonts w:ascii="Tahoma" w:hAnsi="Tahoma" w:cs="Tahoma"/>
          <w:sz w:val="24"/>
          <w:szCs w:val="24"/>
        </w:rPr>
      </w:pPr>
    </w:p>
    <w:p w14:paraId="335E6549" w14:textId="54EC400A" w:rsidR="00F86D63" w:rsidRPr="00E80400" w:rsidRDefault="00F86D63" w:rsidP="00E80400">
      <w:pPr>
        <w:pStyle w:val="Sinespaciado"/>
        <w:spacing w:line="276" w:lineRule="auto"/>
        <w:ind w:left="360"/>
        <w:jc w:val="both"/>
        <w:rPr>
          <w:rFonts w:ascii="Tahoma" w:hAnsi="Tahoma" w:cs="Tahoma"/>
          <w:sz w:val="24"/>
          <w:szCs w:val="24"/>
        </w:rPr>
      </w:pPr>
      <w:r w:rsidRPr="00E80400">
        <w:rPr>
          <w:rFonts w:ascii="Tahoma" w:hAnsi="Tahoma" w:cs="Tahoma"/>
          <w:sz w:val="24"/>
          <w:szCs w:val="24"/>
        </w:rPr>
        <w:lastRenderedPageBreak/>
        <w:t xml:space="preserve">Para la Sala, tal carga procesal no la cumplió la Defensa, </w:t>
      </w:r>
      <w:r w:rsidR="002B1F4A" w:rsidRPr="00E80400">
        <w:rPr>
          <w:rFonts w:ascii="Tahoma" w:hAnsi="Tahoma" w:cs="Tahoma"/>
          <w:sz w:val="24"/>
          <w:szCs w:val="24"/>
        </w:rPr>
        <w:t xml:space="preserve">ya </w:t>
      </w:r>
      <w:r w:rsidRPr="00E80400">
        <w:rPr>
          <w:rFonts w:ascii="Tahoma" w:hAnsi="Tahoma" w:cs="Tahoma"/>
          <w:sz w:val="24"/>
          <w:szCs w:val="24"/>
        </w:rPr>
        <w:t xml:space="preserve">que por el simple y mero </w:t>
      </w:r>
      <w:r w:rsidR="00035E44" w:rsidRPr="00E80400">
        <w:rPr>
          <w:rFonts w:ascii="Tahoma" w:hAnsi="Tahoma" w:cs="Tahoma"/>
          <w:sz w:val="24"/>
          <w:szCs w:val="24"/>
        </w:rPr>
        <w:t xml:space="preserve">hecho </w:t>
      </w:r>
      <w:r w:rsidR="005F19CF" w:rsidRPr="00E80400">
        <w:rPr>
          <w:rFonts w:ascii="Tahoma" w:hAnsi="Tahoma" w:cs="Tahoma"/>
          <w:sz w:val="24"/>
          <w:szCs w:val="24"/>
        </w:rPr>
        <w:t xml:space="preserve">consistente en </w:t>
      </w:r>
      <w:r w:rsidRPr="00E80400">
        <w:rPr>
          <w:rFonts w:ascii="Tahoma" w:hAnsi="Tahoma" w:cs="Tahoma"/>
          <w:sz w:val="24"/>
          <w:szCs w:val="24"/>
        </w:rPr>
        <w:t>que en la audiencia de lectura de sentencia</w:t>
      </w:r>
      <w:r w:rsidR="002B1F4A" w:rsidRPr="00E80400">
        <w:rPr>
          <w:rFonts w:ascii="Tahoma" w:hAnsi="Tahoma" w:cs="Tahoma"/>
          <w:sz w:val="24"/>
          <w:szCs w:val="24"/>
        </w:rPr>
        <w:t xml:space="preserve"> hubiera</w:t>
      </w:r>
      <w:r w:rsidRPr="00E80400">
        <w:rPr>
          <w:rFonts w:ascii="Tahoma" w:hAnsi="Tahoma" w:cs="Tahoma"/>
          <w:sz w:val="24"/>
          <w:szCs w:val="24"/>
        </w:rPr>
        <w:t xml:space="preserve"> intervenido una Fiscal Delegada que no exhibió el acto administrativo correspondiente mediante el cual se le designaba como Fiscal de apoyo, tal situación </w:t>
      </w:r>
      <w:r w:rsidR="002B1F4A" w:rsidRPr="00E80400">
        <w:rPr>
          <w:rFonts w:ascii="Tahoma" w:hAnsi="Tahoma" w:cs="Tahoma"/>
          <w:i/>
          <w:sz w:val="24"/>
          <w:szCs w:val="24"/>
        </w:rPr>
        <w:t xml:space="preserve">per se </w:t>
      </w:r>
      <w:r w:rsidRPr="00E80400">
        <w:rPr>
          <w:rFonts w:ascii="Tahoma" w:hAnsi="Tahoma" w:cs="Tahoma"/>
          <w:sz w:val="24"/>
          <w:szCs w:val="24"/>
        </w:rPr>
        <w:t xml:space="preserve">no era óbice suficiente como para afirmar, como </w:t>
      </w:r>
      <w:r w:rsidR="006E5A6F" w:rsidRPr="00E80400">
        <w:rPr>
          <w:rFonts w:ascii="Tahoma" w:hAnsi="Tahoma" w:cs="Tahoma"/>
          <w:sz w:val="24"/>
          <w:szCs w:val="24"/>
        </w:rPr>
        <w:t xml:space="preserve">de manera errada </w:t>
      </w:r>
      <w:r w:rsidRPr="00E80400">
        <w:rPr>
          <w:rFonts w:ascii="Tahoma" w:hAnsi="Tahoma" w:cs="Tahoma"/>
          <w:sz w:val="24"/>
          <w:szCs w:val="24"/>
        </w:rPr>
        <w:t xml:space="preserve">lo propone la Defensa, </w:t>
      </w:r>
      <w:r w:rsidR="005F19CF" w:rsidRPr="00E80400">
        <w:rPr>
          <w:rFonts w:ascii="Tahoma" w:hAnsi="Tahoma" w:cs="Tahoma"/>
          <w:sz w:val="24"/>
          <w:szCs w:val="24"/>
        </w:rPr>
        <w:t>que se socavó el debido proceso y se conculcó el derecho que le asiste a la procesada a la defensa, por</w:t>
      </w:r>
      <w:r w:rsidR="002B1F4A" w:rsidRPr="00E80400">
        <w:rPr>
          <w:rFonts w:ascii="Tahoma" w:hAnsi="Tahoma" w:cs="Tahoma"/>
          <w:sz w:val="24"/>
          <w:szCs w:val="24"/>
        </w:rPr>
        <w:t xml:space="preserve">que </w:t>
      </w:r>
      <w:r w:rsidR="005F19CF" w:rsidRPr="00E80400">
        <w:rPr>
          <w:rFonts w:ascii="Tahoma" w:hAnsi="Tahoma" w:cs="Tahoma"/>
          <w:sz w:val="24"/>
          <w:szCs w:val="24"/>
        </w:rPr>
        <w:t xml:space="preserve">la intervención de la Fiscal Delegada de </w:t>
      </w:r>
      <w:r w:rsidR="005F19CF" w:rsidRPr="00E80400">
        <w:rPr>
          <w:rFonts w:ascii="Tahoma" w:hAnsi="Tahoma" w:cs="Tahoma"/>
          <w:i/>
          <w:sz w:val="24"/>
          <w:szCs w:val="24"/>
        </w:rPr>
        <w:t>“apoyo”</w:t>
      </w:r>
      <w:r w:rsidR="005F19CF" w:rsidRPr="00E80400">
        <w:rPr>
          <w:rFonts w:ascii="Tahoma" w:hAnsi="Tahoma" w:cs="Tahoma"/>
          <w:sz w:val="24"/>
          <w:szCs w:val="24"/>
        </w:rPr>
        <w:t xml:space="preserve"> fue eminentemente tangencial y circunstancial</w:t>
      </w:r>
      <w:r w:rsidR="00365EFC" w:rsidRPr="00E80400">
        <w:rPr>
          <w:rFonts w:ascii="Tahoma" w:hAnsi="Tahoma" w:cs="Tahoma"/>
          <w:sz w:val="24"/>
          <w:szCs w:val="24"/>
        </w:rPr>
        <w:t>,</w:t>
      </w:r>
      <w:r w:rsidR="005F19CF" w:rsidRPr="00E80400">
        <w:rPr>
          <w:rFonts w:ascii="Tahoma" w:hAnsi="Tahoma" w:cs="Tahoma"/>
          <w:sz w:val="24"/>
          <w:szCs w:val="24"/>
        </w:rPr>
        <w:t xml:space="preserve"> </w:t>
      </w:r>
      <w:r w:rsidR="00365EFC" w:rsidRPr="00E80400">
        <w:rPr>
          <w:rFonts w:ascii="Tahoma" w:hAnsi="Tahoma" w:cs="Tahoma"/>
          <w:sz w:val="24"/>
          <w:szCs w:val="24"/>
        </w:rPr>
        <w:t xml:space="preserve">ya que estuvo circunscrita </w:t>
      </w:r>
      <w:r w:rsidR="002B1F4A" w:rsidRPr="00E80400">
        <w:rPr>
          <w:rFonts w:ascii="Tahoma" w:hAnsi="Tahoma" w:cs="Tahoma"/>
          <w:sz w:val="24"/>
          <w:szCs w:val="24"/>
        </w:rPr>
        <w:t xml:space="preserve">únicamente </w:t>
      </w:r>
      <w:r w:rsidR="00365EFC" w:rsidRPr="00E80400">
        <w:rPr>
          <w:rFonts w:ascii="Tahoma" w:hAnsi="Tahoma" w:cs="Tahoma"/>
          <w:sz w:val="24"/>
          <w:szCs w:val="24"/>
        </w:rPr>
        <w:t xml:space="preserve">a la audiencia de lectura del fallo, </w:t>
      </w:r>
      <w:r w:rsidR="005F19CF" w:rsidRPr="00E80400">
        <w:rPr>
          <w:rFonts w:ascii="Tahoma" w:hAnsi="Tahoma" w:cs="Tahoma"/>
          <w:sz w:val="24"/>
          <w:szCs w:val="24"/>
        </w:rPr>
        <w:t xml:space="preserve">lo cual en momento alguno generó el desequilibrio denunciado por al apelante, </w:t>
      </w:r>
      <w:r w:rsidR="002B1F4A" w:rsidRPr="00E80400">
        <w:rPr>
          <w:rFonts w:ascii="Tahoma" w:hAnsi="Tahoma" w:cs="Tahoma"/>
          <w:sz w:val="24"/>
          <w:szCs w:val="24"/>
        </w:rPr>
        <w:t>ya que</w:t>
      </w:r>
      <w:r w:rsidR="005F19CF" w:rsidRPr="00E80400">
        <w:rPr>
          <w:rFonts w:ascii="Tahoma" w:hAnsi="Tahoma" w:cs="Tahoma"/>
          <w:sz w:val="24"/>
          <w:szCs w:val="24"/>
        </w:rPr>
        <w:t xml:space="preserve"> jamás </w:t>
      </w:r>
      <w:r w:rsidR="00365EFC" w:rsidRPr="00E80400">
        <w:rPr>
          <w:rFonts w:ascii="Tahoma" w:hAnsi="Tahoma" w:cs="Tahoma"/>
          <w:sz w:val="24"/>
          <w:szCs w:val="24"/>
        </w:rPr>
        <w:t xml:space="preserve">la Defensa </w:t>
      </w:r>
      <w:r w:rsidR="005F19CF" w:rsidRPr="00E80400">
        <w:rPr>
          <w:rFonts w:ascii="Tahoma" w:hAnsi="Tahoma" w:cs="Tahoma"/>
          <w:sz w:val="24"/>
          <w:szCs w:val="24"/>
        </w:rPr>
        <w:t xml:space="preserve">estuvo enfrentado a dos Fiscales </w:t>
      </w:r>
      <w:r w:rsidR="00365EFC" w:rsidRPr="00E80400">
        <w:rPr>
          <w:rFonts w:ascii="Tahoma" w:hAnsi="Tahoma" w:cs="Tahoma"/>
          <w:sz w:val="24"/>
          <w:szCs w:val="24"/>
        </w:rPr>
        <w:t xml:space="preserve">que le cayeron </w:t>
      </w:r>
      <w:r w:rsidR="002B1F4A" w:rsidRPr="00E80400">
        <w:rPr>
          <w:rFonts w:ascii="Tahoma" w:hAnsi="Tahoma" w:cs="Tahoma"/>
          <w:sz w:val="24"/>
          <w:szCs w:val="24"/>
        </w:rPr>
        <w:t xml:space="preserve">al mismo tiempo </w:t>
      </w:r>
      <w:r w:rsidR="00365EFC" w:rsidRPr="00E80400">
        <w:rPr>
          <w:rFonts w:ascii="Tahoma" w:hAnsi="Tahoma" w:cs="Tahoma"/>
          <w:sz w:val="24"/>
          <w:szCs w:val="24"/>
        </w:rPr>
        <w:t>en gavilla, máxime cuando está permit</w:t>
      </w:r>
      <w:r w:rsidR="0088197B" w:rsidRPr="00E80400">
        <w:rPr>
          <w:rFonts w:ascii="Tahoma" w:hAnsi="Tahoma" w:cs="Tahoma"/>
          <w:sz w:val="24"/>
          <w:szCs w:val="24"/>
        </w:rPr>
        <w:t xml:space="preserve">ida </w:t>
      </w:r>
      <w:r w:rsidR="00365EFC" w:rsidRPr="00E80400">
        <w:rPr>
          <w:rFonts w:ascii="Tahoma" w:hAnsi="Tahoma" w:cs="Tahoma"/>
          <w:sz w:val="24"/>
          <w:szCs w:val="24"/>
        </w:rPr>
        <w:t xml:space="preserve">la figura del Fiscal de apoyo, como bien lo contempla el parágrafo único del artículo 114 C.P.P. </w:t>
      </w:r>
      <w:r w:rsidR="00DF624F" w:rsidRPr="00E80400">
        <w:rPr>
          <w:rFonts w:ascii="Tahoma" w:hAnsi="Tahoma" w:cs="Tahoma"/>
          <w:sz w:val="24"/>
          <w:szCs w:val="24"/>
        </w:rPr>
        <w:t xml:space="preserve">en los siguientes términos: </w:t>
      </w:r>
      <w:r w:rsidR="00DF624F" w:rsidRPr="00E80400">
        <w:rPr>
          <w:rFonts w:ascii="Tahoma" w:hAnsi="Tahoma" w:cs="Tahoma"/>
          <w:i/>
          <w:sz w:val="24"/>
          <w:szCs w:val="24"/>
        </w:rPr>
        <w:t>«</w:t>
      </w:r>
      <w:r w:rsidR="00DF624F" w:rsidRPr="00487171">
        <w:rPr>
          <w:rFonts w:ascii="Tahoma" w:hAnsi="Tahoma" w:cs="Tahoma"/>
          <w:i/>
          <w:sz w:val="22"/>
          <w:szCs w:val="24"/>
        </w:rPr>
        <w:t>El Fiscal General de la Nación o el Fiscal Delegado, según el caso, podrá actuar con el apoyo de otro Fiscal Delegado de cualquier categoría, tanto para la investigación como para la intervención en las audiencias preliminares o de juicio. Esta misma facultad podrá aplicarse en el ejercicio de la defensa…</w:t>
      </w:r>
      <w:r w:rsidR="00DF624F" w:rsidRPr="00E80400">
        <w:rPr>
          <w:rFonts w:ascii="Tahoma" w:hAnsi="Tahoma" w:cs="Tahoma"/>
          <w:i/>
          <w:sz w:val="24"/>
          <w:szCs w:val="24"/>
        </w:rPr>
        <w:t>»</w:t>
      </w:r>
      <w:r w:rsidR="00DF624F" w:rsidRPr="00E80400">
        <w:rPr>
          <w:rFonts w:ascii="Tahoma" w:hAnsi="Tahoma" w:cs="Tahoma"/>
          <w:sz w:val="24"/>
          <w:szCs w:val="24"/>
        </w:rPr>
        <w:t>.</w:t>
      </w:r>
    </w:p>
    <w:p w14:paraId="47605FC9" w14:textId="77777777" w:rsidR="00DF624F" w:rsidRPr="00E80400" w:rsidRDefault="00DF624F" w:rsidP="00E80400">
      <w:pPr>
        <w:pStyle w:val="Sinespaciado"/>
        <w:spacing w:line="276" w:lineRule="auto"/>
        <w:jc w:val="both"/>
        <w:rPr>
          <w:rFonts w:ascii="Tahoma" w:hAnsi="Tahoma" w:cs="Tahoma"/>
          <w:sz w:val="24"/>
          <w:szCs w:val="24"/>
        </w:rPr>
      </w:pPr>
    </w:p>
    <w:p w14:paraId="574779AF" w14:textId="77777777" w:rsidR="00736D51" w:rsidRPr="00E80400" w:rsidRDefault="00736D51" w:rsidP="00E80400">
      <w:pPr>
        <w:pStyle w:val="Sinespaciado"/>
        <w:numPr>
          <w:ilvl w:val="0"/>
          <w:numId w:val="11"/>
        </w:numPr>
        <w:spacing w:line="276" w:lineRule="auto"/>
        <w:ind w:left="360"/>
        <w:jc w:val="both"/>
        <w:rPr>
          <w:rFonts w:ascii="Tahoma" w:hAnsi="Tahoma" w:cs="Tahoma"/>
          <w:sz w:val="24"/>
          <w:szCs w:val="24"/>
        </w:rPr>
      </w:pPr>
      <w:r w:rsidRPr="00E80400">
        <w:rPr>
          <w:rFonts w:ascii="Tahoma" w:hAnsi="Tahoma" w:cs="Tahoma"/>
          <w:sz w:val="24"/>
          <w:szCs w:val="24"/>
        </w:rPr>
        <w:t xml:space="preserve">No </w:t>
      </w:r>
      <w:r w:rsidR="00DF624F" w:rsidRPr="00E80400">
        <w:rPr>
          <w:rFonts w:ascii="Tahoma" w:hAnsi="Tahoma" w:cs="Tahoma"/>
          <w:sz w:val="24"/>
          <w:szCs w:val="24"/>
        </w:rPr>
        <w:t xml:space="preserve">se puede desconocer que pese a ser </w:t>
      </w:r>
      <w:r w:rsidRPr="00E80400">
        <w:rPr>
          <w:rFonts w:ascii="Tahoma" w:hAnsi="Tahoma" w:cs="Tahoma"/>
          <w:sz w:val="24"/>
          <w:szCs w:val="24"/>
        </w:rPr>
        <w:t xml:space="preserve">un hecho </w:t>
      </w:r>
      <w:r w:rsidR="00DF624F" w:rsidRPr="00E80400">
        <w:rPr>
          <w:rFonts w:ascii="Tahoma" w:hAnsi="Tahoma" w:cs="Tahoma"/>
          <w:sz w:val="24"/>
          <w:szCs w:val="24"/>
        </w:rPr>
        <w:t xml:space="preserve">cierto </w:t>
      </w:r>
      <w:r w:rsidRPr="00E80400">
        <w:rPr>
          <w:rFonts w:ascii="Tahoma" w:hAnsi="Tahoma" w:cs="Tahoma"/>
          <w:sz w:val="24"/>
          <w:szCs w:val="24"/>
        </w:rPr>
        <w:t xml:space="preserve">el consistente en </w:t>
      </w:r>
      <w:r w:rsidR="00DF624F" w:rsidRPr="00E80400">
        <w:rPr>
          <w:rFonts w:ascii="Tahoma" w:hAnsi="Tahoma" w:cs="Tahoma"/>
          <w:sz w:val="24"/>
          <w:szCs w:val="24"/>
        </w:rPr>
        <w:t xml:space="preserve">que la </w:t>
      </w:r>
      <w:r w:rsidRPr="00E80400">
        <w:rPr>
          <w:rFonts w:ascii="Tahoma" w:hAnsi="Tahoma" w:cs="Tahoma"/>
          <w:sz w:val="24"/>
          <w:szCs w:val="24"/>
        </w:rPr>
        <w:t xml:space="preserve">cuestionada </w:t>
      </w:r>
      <w:r w:rsidR="00DF624F" w:rsidRPr="00E80400">
        <w:rPr>
          <w:rFonts w:ascii="Tahoma" w:hAnsi="Tahoma" w:cs="Tahoma"/>
          <w:sz w:val="24"/>
          <w:szCs w:val="24"/>
        </w:rPr>
        <w:t xml:space="preserve">Fiscal de </w:t>
      </w:r>
      <w:r w:rsidR="00DF624F" w:rsidRPr="00E80400">
        <w:rPr>
          <w:rFonts w:ascii="Tahoma" w:hAnsi="Tahoma" w:cs="Tahoma"/>
          <w:i/>
          <w:sz w:val="24"/>
          <w:szCs w:val="24"/>
        </w:rPr>
        <w:t>“apoyo”</w:t>
      </w:r>
      <w:r w:rsidR="00DF624F" w:rsidRPr="00E80400">
        <w:rPr>
          <w:rFonts w:ascii="Tahoma" w:hAnsi="Tahoma" w:cs="Tahoma"/>
          <w:sz w:val="24"/>
          <w:szCs w:val="24"/>
        </w:rPr>
        <w:t xml:space="preserve"> que intervino en la audiencia </w:t>
      </w:r>
      <w:r w:rsidR="0044746A" w:rsidRPr="00E80400">
        <w:rPr>
          <w:rFonts w:ascii="Tahoma" w:hAnsi="Tahoma" w:cs="Tahoma"/>
          <w:sz w:val="24"/>
          <w:szCs w:val="24"/>
        </w:rPr>
        <w:t xml:space="preserve">de lectura de la sentencia </w:t>
      </w:r>
      <w:r w:rsidR="00DF624F" w:rsidRPr="00E80400">
        <w:rPr>
          <w:rFonts w:ascii="Tahoma" w:hAnsi="Tahoma" w:cs="Tahoma"/>
          <w:sz w:val="24"/>
          <w:szCs w:val="24"/>
        </w:rPr>
        <w:t>no exhibió el acto administrativo mediante el cual se le designa</w:t>
      </w:r>
      <w:r w:rsidR="002B1F4A" w:rsidRPr="00E80400">
        <w:rPr>
          <w:rFonts w:ascii="Tahoma" w:hAnsi="Tahoma" w:cs="Tahoma"/>
          <w:sz w:val="24"/>
          <w:szCs w:val="24"/>
        </w:rPr>
        <w:t>b</w:t>
      </w:r>
      <w:r w:rsidR="00DF624F" w:rsidRPr="00E80400">
        <w:rPr>
          <w:rFonts w:ascii="Tahoma" w:hAnsi="Tahoma" w:cs="Tahoma"/>
          <w:sz w:val="24"/>
          <w:szCs w:val="24"/>
        </w:rPr>
        <w:t xml:space="preserve">a en tales condiciones, asimismo no se puede desconocer que se cumplieron los fines pertinentes que se requerían </w:t>
      </w:r>
      <w:r w:rsidR="00964ED2" w:rsidRPr="00E80400">
        <w:rPr>
          <w:rFonts w:ascii="Tahoma" w:hAnsi="Tahoma" w:cs="Tahoma"/>
          <w:sz w:val="24"/>
          <w:szCs w:val="24"/>
        </w:rPr>
        <w:t xml:space="preserve">para el </w:t>
      </w:r>
      <w:r w:rsidR="00DF624F" w:rsidRPr="00E80400">
        <w:rPr>
          <w:rFonts w:ascii="Tahoma" w:hAnsi="Tahoma" w:cs="Tahoma"/>
          <w:sz w:val="24"/>
          <w:szCs w:val="24"/>
        </w:rPr>
        <w:t xml:space="preserve">acto procesal en el que intervino la Fiscal cuya legitimación por activa es </w:t>
      </w:r>
      <w:r w:rsidRPr="00E80400">
        <w:rPr>
          <w:rFonts w:ascii="Tahoma" w:hAnsi="Tahoma" w:cs="Tahoma"/>
          <w:sz w:val="24"/>
          <w:szCs w:val="24"/>
        </w:rPr>
        <w:t>puesta en tela de juicio</w:t>
      </w:r>
      <w:r w:rsidR="00DF624F" w:rsidRPr="00E80400">
        <w:rPr>
          <w:rFonts w:ascii="Tahoma" w:hAnsi="Tahoma" w:cs="Tahoma"/>
          <w:sz w:val="24"/>
          <w:szCs w:val="24"/>
        </w:rPr>
        <w:t xml:space="preserve"> por el recurrente, si tenemos en cuenta que la finalidad de la audiencia de lectura del fallo no es otra diferente que la de dar cumplimiento a los postulados </w:t>
      </w:r>
      <w:r w:rsidRPr="00E80400">
        <w:rPr>
          <w:rFonts w:ascii="Tahoma" w:hAnsi="Tahoma" w:cs="Tahoma"/>
          <w:sz w:val="24"/>
          <w:szCs w:val="24"/>
        </w:rPr>
        <w:t>que orientan a</w:t>
      </w:r>
      <w:r w:rsidR="00DF624F" w:rsidRPr="00E80400">
        <w:rPr>
          <w:rFonts w:ascii="Tahoma" w:hAnsi="Tahoma" w:cs="Tahoma"/>
          <w:sz w:val="24"/>
          <w:szCs w:val="24"/>
        </w:rPr>
        <w:t xml:space="preserve">l principio de publicidad, para que de esa forma las partes </w:t>
      </w:r>
      <w:r w:rsidRPr="00E80400">
        <w:rPr>
          <w:rFonts w:ascii="Tahoma" w:hAnsi="Tahoma" w:cs="Tahoma"/>
          <w:sz w:val="24"/>
          <w:szCs w:val="24"/>
        </w:rPr>
        <w:t>se enteren</w:t>
      </w:r>
      <w:r w:rsidR="00DF624F" w:rsidRPr="00E80400">
        <w:rPr>
          <w:rFonts w:ascii="Tahoma" w:hAnsi="Tahoma" w:cs="Tahoma"/>
          <w:sz w:val="24"/>
          <w:szCs w:val="24"/>
        </w:rPr>
        <w:t xml:space="preserve"> del contenido de las decisiones</w:t>
      </w:r>
      <w:r w:rsidRPr="00E80400">
        <w:rPr>
          <w:rFonts w:ascii="Tahoma" w:hAnsi="Tahoma" w:cs="Tahoma"/>
          <w:sz w:val="24"/>
          <w:szCs w:val="24"/>
        </w:rPr>
        <w:t xml:space="preserve"> tomadas por la Judicatura, y, en caso que lo consideren pertinente, puedan interponer los recursos de ley en el evento que estas sean adversas a sus intereses, como bien aconteció con la Defensa, quien se alzó de manera oportuna en contra de lo resuelto y decidido por parte del Juzgado de primer nivel. </w:t>
      </w:r>
    </w:p>
    <w:p w14:paraId="6C141C58" w14:textId="77777777" w:rsidR="00736D51" w:rsidRPr="00E80400" w:rsidRDefault="00736D51" w:rsidP="00E80400">
      <w:pPr>
        <w:pStyle w:val="Sinespaciado"/>
        <w:spacing w:line="276" w:lineRule="auto"/>
        <w:jc w:val="both"/>
        <w:rPr>
          <w:rFonts w:ascii="Tahoma" w:hAnsi="Tahoma" w:cs="Tahoma"/>
          <w:sz w:val="24"/>
          <w:szCs w:val="24"/>
        </w:rPr>
      </w:pPr>
    </w:p>
    <w:p w14:paraId="5A9039C7" w14:textId="77777777" w:rsidR="00736D51" w:rsidRPr="00E80400" w:rsidRDefault="00736D51" w:rsidP="00E80400">
      <w:pPr>
        <w:pStyle w:val="Sinespaciado"/>
        <w:spacing w:line="276" w:lineRule="auto"/>
        <w:ind w:left="360"/>
        <w:jc w:val="both"/>
        <w:rPr>
          <w:rFonts w:ascii="Tahoma" w:hAnsi="Tahoma" w:cs="Tahoma"/>
          <w:sz w:val="24"/>
          <w:szCs w:val="24"/>
        </w:rPr>
      </w:pPr>
      <w:r w:rsidRPr="00E80400">
        <w:rPr>
          <w:rFonts w:ascii="Tahoma" w:hAnsi="Tahoma" w:cs="Tahoma"/>
          <w:sz w:val="24"/>
          <w:szCs w:val="24"/>
        </w:rPr>
        <w:t xml:space="preserve">Por lo tanto, sí el acto procesal en el que </w:t>
      </w:r>
      <w:r w:rsidR="0044746A" w:rsidRPr="00E80400">
        <w:rPr>
          <w:rFonts w:ascii="Tahoma" w:hAnsi="Tahoma" w:cs="Tahoma"/>
          <w:sz w:val="24"/>
          <w:szCs w:val="24"/>
        </w:rPr>
        <w:t>participó</w:t>
      </w:r>
      <w:r w:rsidRPr="00E80400">
        <w:rPr>
          <w:rFonts w:ascii="Tahoma" w:hAnsi="Tahoma" w:cs="Tahoma"/>
          <w:sz w:val="24"/>
          <w:szCs w:val="24"/>
        </w:rPr>
        <w:t xml:space="preserve"> la cuestionada Fiscal de “</w:t>
      </w:r>
      <w:r w:rsidRPr="00E80400">
        <w:rPr>
          <w:rFonts w:ascii="Tahoma" w:hAnsi="Tahoma" w:cs="Tahoma"/>
          <w:i/>
          <w:sz w:val="24"/>
          <w:szCs w:val="24"/>
        </w:rPr>
        <w:t>apoyo”</w:t>
      </w:r>
      <w:r w:rsidRPr="00E80400">
        <w:rPr>
          <w:rFonts w:ascii="Tahoma" w:hAnsi="Tahoma" w:cs="Tahoma"/>
          <w:sz w:val="24"/>
          <w:szCs w:val="24"/>
        </w:rPr>
        <w:t xml:space="preserve"> cumplió a cabalidad con </w:t>
      </w:r>
      <w:r w:rsidR="0044746A" w:rsidRPr="00E80400">
        <w:rPr>
          <w:rFonts w:ascii="Tahoma" w:hAnsi="Tahoma" w:cs="Tahoma"/>
          <w:sz w:val="24"/>
          <w:szCs w:val="24"/>
        </w:rPr>
        <w:t xml:space="preserve">todos y cada uno de </w:t>
      </w:r>
      <w:r w:rsidRPr="00E80400">
        <w:rPr>
          <w:rFonts w:ascii="Tahoma" w:hAnsi="Tahoma" w:cs="Tahoma"/>
          <w:sz w:val="24"/>
          <w:szCs w:val="24"/>
        </w:rPr>
        <w:t xml:space="preserve">los fines y propósitos para los cuales estaba destinado, ello nos estaría indicando que las irregularidades denunciadas por el recurrente como causales de nulidad estarían </w:t>
      </w:r>
      <w:r w:rsidR="0044746A" w:rsidRPr="00E80400">
        <w:rPr>
          <w:rFonts w:ascii="Tahoma" w:hAnsi="Tahoma" w:cs="Tahoma"/>
          <w:sz w:val="24"/>
          <w:szCs w:val="24"/>
        </w:rPr>
        <w:t xml:space="preserve">más que </w:t>
      </w:r>
      <w:r w:rsidRPr="00E80400">
        <w:rPr>
          <w:rFonts w:ascii="Tahoma" w:hAnsi="Tahoma" w:cs="Tahoma"/>
          <w:sz w:val="24"/>
          <w:szCs w:val="24"/>
        </w:rPr>
        <w:t xml:space="preserve">subsanadas </w:t>
      </w:r>
      <w:r w:rsidR="00964ED2" w:rsidRPr="00E80400">
        <w:rPr>
          <w:rFonts w:ascii="Tahoma" w:hAnsi="Tahoma" w:cs="Tahoma"/>
          <w:sz w:val="24"/>
          <w:szCs w:val="24"/>
        </w:rPr>
        <w:t xml:space="preserve">como consecuencia de </w:t>
      </w:r>
      <w:r w:rsidRPr="00E80400">
        <w:rPr>
          <w:rFonts w:ascii="Tahoma" w:hAnsi="Tahoma" w:cs="Tahoma"/>
          <w:sz w:val="24"/>
          <w:szCs w:val="24"/>
        </w:rPr>
        <w:t xml:space="preserve">la aplicación del principio de </w:t>
      </w:r>
      <w:r w:rsidRPr="00E80400">
        <w:rPr>
          <w:rFonts w:ascii="Tahoma" w:hAnsi="Tahoma" w:cs="Tahoma"/>
          <w:i/>
          <w:sz w:val="24"/>
          <w:szCs w:val="24"/>
        </w:rPr>
        <w:t>la instrumentalidad de las formas</w:t>
      </w:r>
      <w:r w:rsidRPr="00E80400">
        <w:rPr>
          <w:rFonts w:ascii="Tahoma" w:hAnsi="Tahoma" w:cs="Tahoma"/>
          <w:sz w:val="24"/>
          <w:szCs w:val="24"/>
        </w:rPr>
        <w:t xml:space="preserve">, según el cual </w:t>
      </w:r>
      <w:r w:rsidRPr="00E80400">
        <w:rPr>
          <w:rFonts w:ascii="Tahoma" w:hAnsi="Tahoma" w:cs="Tahoma"/>
          <w:i/>
          <w:sz w:val="24"/>
          <w:szCs w:val="24"/>
        </w:rPr>
        <w:t>«</w:t>
      </w:r>
      <w:r w:rsidRPr="00487171">
        <w:rPr>
          <w:rFonts w:ascii="Tahoma" w:hAnsi="Tahoma" w:cs="Tahoma"/>
          <w:i/>
          <w:sz w:val="22"/>
          <w:szCs w:val="24"/>
        </w:rPr>
        <w:t>no hay lugar a invalidar un acto anómalo cuando el mismo cumpla la finalidad que previó el legislador, en tanto las formas no son un fin en sí mismo…</w:t>
      </w:r>
      <w:r w:rsidRPr="00E80400">
        <w:rPr>
          <w:rFonts w:ascii="Tahoma" w:hAnsi="Tahoma" w:cs="Tahoma"/>
          <w:i/>
          <w:sz w:val="24"/>
          <w:szCs w:val="24"/>
        </w:rPr>
        <w:t>»</w:t>
      </w:r>
      <w:r w:rsidRPr="00E80400">
        <w:rPr>
          <w:rStyle w:val="Refdenotaalpie"/>
          <w:rFonts w:ascii="Tahoma" w:hAnsi="Tahoma" w:cs="Tahoma"/>
          <w:i/>
          <w:sz w:val="24"/>
          <w:szCs w:val="24"/>
        </w:rPr>
        <w:footnoteReference w:id="8"/>
      </w:r>
      <w:r w:rsidRPr="00E80400">
        <w:rPr>
          <w:rFonts w:ascii="Tahoma" w:hAnsi="Tahoma" w:cs="Tahoma"/>
          <w:sz w:val="24"/>
          <w:szCs w:val="24"/>
        </w:rPr>
        <w:t>.</w:t>
      </w:r>
    </w:p>
    <w:p w14:paraId="6A057104" w14:textId="77777777" w:rsidR="00415CF4" w:rsidRPr="00E80400" w:rsidRDefault="00415CF4" w:rsidP="00E80400">
      <w:pPr>
        <w:pStyle w:val="Sinespaciado"/>
        <w:spacing w:line="276" w:lineRule="auto"/>
        <w:jc w:val="both"/>
        <w:rPr>
          <w:rFonts w:ascii="Tahoma" w:hAnsi="Tahoma" w:cs="Tahoma"/>
          <w:sz w:val="24"/>
          <w:szCs w:val="24"/>
        </w:rPr>
      </w:pPr>
    </w:p>
    <w:p w14:paraId="6DCD8B9B" w14:textId="77777777" w:rsidR="00C24F8E" w:rsidRPr="00E80400" w:rsidRDefault="00736D51" w:rsidP="00E80400">
      <w:pPr>
        <w:pStyle w:val="Sinespaciado"/>
        <w:numPr>
          <w:ilvl w:val="0"/>
          <w:numId w:val="11"/>
        </w:numPr>
        <w:spacing w:line="276" w:lineRule="auto"/>
        <w:ind w:left="360"/>
        <w:jc w:val="both"/>
        <w:rPr>
          <w:rFonts w:ascii="Tahoma" w:hAnsi="Tahoma" w:cs="Tahoma"/>
          <w:sz w:val="24"/>
          <w:szCs w:val="24"/>
        </w:rPr>
      </w:pPr>
      <w:r w:rsidRPr="00E80400">
        <w:rPr>
          <w:rFonts w:ascii="Tahoma" w:hAnsi="Tahoma" w:cs="Tahoma"/>
          <w:sz w:val="24"/>
          <w:szCs w:val="24"/>
        </w:rPr>
        <w:t xml:space="preserve">Según el contenido de las disposiciones consagradas en el articulo 249 de la Carta </w:t>
      </w:r>
      <w:r w:rsidR="00465D6E" w:rsidRPr="00E80400">
        <w:rPr>
          <w:rFonts w:ascii="Tahoma" w:hAnsi="Tahoma" w:cs="Tahoma"/>
          <w:sz w:val="24"/>
          <w:szCs w:val="24"/>
        </w:rPr>
        <w:t>en consonancia con el contenido d</w:t>
      </w:r>
      <w:r w:rsidRPr="00E80400">
        <w:rPr>
          <w:rFonts w:ascii="Tahoma" w:hAnsi="Tahoma" w:cs="Tahoma"/>
          <w:sz w:val="24"/>
          <w:szCs w:val="24"/>
        </w:rPr>
        <w:t xml:space="preserve">el artículo 49 del Decreto-ley # 16 de 2.014, </w:t>
      </w:r>
      <w:r w:rsidR="00465D6E" w:rsidRPr="00E80400">
        <w:rPr>
          <w:rFonts w:ascii="Tahoma" w:hAnsi="Tahoma" w:cs="Tahoma"/>
          <w:sz w:val="24"/>
          <w:szCs w:val="24"/>
        </w:rPr>
        <w:t xml:space="preserve">se tiene que quienes fungen en el cargo de Fiscales, actúan como Delegados del Fiscal General de la Nación, y por ello cuando intervienen en un proceso penal, lo hacen </w:t>
      </w:r>
      <w:r w:rsidR="00465D6E" w:rsidRPr="00E80400">
        <w:rPr>
          <w:rFonts w:ascii="Tahoma" w:hAnsi="Tahoma" w:cs="Tahoma"/>
          <w:i/>
          <w:sz w:val="24"/>
          <w:szCs w:val="24"/>
        </w:rPr>
        <w:lastRenderedPageBreak/>
        <w:t>«</w:t>
      </w:r>
      <w:r w:rsidR="00465D6E" w:rsidRPr="00487171">
        <w:rPr>
          <w:rFonts w:ascii="Tahoma" w:hAnsi="Tahoma" w:cs="Tahoma"/>
          <w:i/>
          <w:sz w:val="22"/>
          <w:szCs w:val="24"/>
        </w:rPr>
        <w:t>Siempre en representación de la Fiscalía General de la Nación siguiendo las políticas y directrices formuladas por el Fiscal General de la Nación en desarrollo de los principios de unidad de gestión y jerarquía…</w:t>
      </w:r>
      <w:r w:rsidR="00465D6E" w:rsidRPr="00E80400">
        <w:rPr>
          <w:rFonts w:ascii="Tahoma" w:eastAsia="Arial" w:hAnsi="Tahoma" w:cs="Tahoma"/>
          <w:i/>
          <w:sz w:val="24"/>
          <w:szCs w:val="24"/>
        </w:rPr>
        <w:t>»</w:t>
      </w:r>
      <w:r w:rsidR="00465D6E" w:rsidRPr="00E80400">
        <w:rPr>
          <w:rStyle w:val="Refdenotaalpie"/>
          <w:rFonts w:ascii="Tahoma" w:eastAsia="Arial" w:hAnsi="Tahoma" w:cs="Tahoma"/>
          <w:sz w:val="24"/>
          <w:szCs w:val="24"/>
        </w:rPr>
        <w:footnoteReference w:id="9"/>
      </w:r>
      <w:r w:rsidR="00465D6E" w:rsidRPr="00E80400">
        <w:rPr>
          <w:rFonts w:ascii="Tahoma" w:hAnsi="Tahoma" w:cs="Tahoma"/>
          <w:sz w:val="24"/>
          <w:szCs w:val="24"/>
        </w:rPr>
        <w:t>.</w:t>
      </w:r>
    </w:p>
    <w:p w14:paraId="01719B65" w14:textId="77777777" w:rsidR="00C24F8E" w:rsidRPr="00E80400" w:rsidRDefault="00C24F8E" w:rsidP="00E80400">
      <w:pPr>
        <w:pStyle w:val="Sinespaciado"/>
        <w:spacing w:line="276" w:lineRule="auto"/>
        <w:jc w:val="both"/>
        <w:rPr>
          <w:rFonts w:ascii="Tahoma" w:hAnsi="Tahoma" w:cs="Tahoma"/>
          <w:sz w:val="24"/>
          <w:szCs w:val="24"/>
        </w:rPr>
      </w:pPr>
    </w:p>
    <w:p w14:paraId="7E631C52" w14:textId="77777777" w:rsidR="00736D51" w:rsidRPr="00E80400" w:rsidRDefault="00C24F8E" w:rsidP="00E80400">
      <w:pPr>
        <w:pStyle w:val="Sinespaciado"/>
        <w:spacing w:line="276" w:lineRule="auto"/>
        <w:ind w:left="360"/>
        <w:jc w:val="both"/>
        <w:rPr>
          <w:rFonts w:ascii="Tahoma" w:hAnsi="Tahoma" w:cs="Tahoma"/>
          <w:sz w:val="24"/>
          <w:szCs w:val="24"/>
        </w:rPr>
      </w:pPr>
      <w:r w:rsidRPr="00E80400">
        <w:rPr>
          <w:rFonts w:ascii="Tahoma" w:hAnsi="Tahoma" w:cs="Tahoma"/>
          <w:sz w:val="24"/>
          <w:szCs w:val="24"/>
        </w:rPr>
        <w:t xml:space="preserve">Lo anterior, </w:t>
      </w:r>
      <w:r w:rsidR="0044746A" w:rsidRPr="00E80400">
        <w:rPr>
          <w:rFonts w:ascii="Tahoma" w:hAnsi="Tahoma" w:cs="Tahoma"/>
          <w:sz w:val="24"/>
          <w:szCs w:val="24"/>
        </w:rPr>
        <w:t xml:space="preserve">de tajo </w:t>
      </w:r>
      <w:r w:rsidR="00AF59A5" w:rsidRPr="00E80400">
        <w:rPr>
          <w:rFonts w:ascii="Tahoma" w:hAnsi="Tahoma" w:cs="Tahoma"/>
          <w:sz w:val="24"/>
          <w:szCs w:val="24"/>
        </w:rPr>
        <w:t>dejaría</w:t>
      </w:r>
      <w:r w:rsidRPr="00E80400">
        <w:rPr>
          <w:rFonts w:ascii="Tahoma" w:hAnsi="Tahoma" w:cs="Tahoma"/>
          <w:sz w:val="24"/>
          <w:szCs w:val="24"/>
        </w:rPr>
        <w:t xml:space="preserve"> sin sustento los argumentos esgrimidos por el recurrente para cuestionar la legitimación en la causa por activa de la Fiscal de </w:t>
      </w:r>
      <w:r w:rsidRPr="00E80400">
        <w:rPr>
          <w:rFonts w:ascii="Tahoma" w:hAnsi="Tahoma" w:cs="Tahoma"/>
          <w:i/>
          <w:sz w:val="24"/>
          <w:szCs w:val="24"/>
        </w:rPr>
        <w:t>“apoyo”</w:t>
      </w:r>
      <w:r w:rsidRPr="00E80400">
        <w:rPr>
          <w:rFonts w:ascii="Tahoma" w:hAnsi="Tahoma" w:cs="Tahoma"/>
          <w:sz w:val="24"/>
          <w:szCs w:val="24"/>
        </w:rPr>
        <w:t>, porque los Fiscales siempre intervienen en los procesos penales es por ministerio de la ley, y lo hacen en representación de la Fiscalía General de la Nación, y por ende no necesariamente requerirán de un acto administrativo que avale su intervención en un proceso penal, ya que estarían legitimados para proceder en tal sentido, obviamente dentro de los l</w:t>
      </w:r>
      <w:r w:rsidR="006E5A6F" w:rsidRPr="00E80400">
        <w:rPr>
          <w:rFonts w:ascii="Tahoma" w:hAnsi="Tahoma" w:cs="Tahoma"/>
          <w:sz w:val="24"/>
          <w:szCs w:val="24"/>
        </w:rPr>
        <w:t>í</w:t>
      </w:r>
      <w:r w:rsidRPr="00E80400">
        <w:rPr>
          <w:rFonts w:ascii="Tahoma" w:hAnsi="Tahoma" w:cs="Tahoma"/>
          <w:sz w:val="24"/>
          <w:szCs w:val="24"/>
        </w:rPr>
        <w:t xml:space="preserve">mites dentro de los cuales podrían fungir como Delegados del Fiscal General de la </w:t>
      </w:r>
      <w:r w:rsidR="0044746A" w:rsidRPr="00E80400">
        <w:rPr>
          <w:rFonts w:ascii="Tahoma" w:hAnsi="Tahoma" w:cs="Tahoma"/>
          <w:sz w:val="24"/>
          <w:szCs w:val="24"/>
        </w:rPr>
        <w:t xml:space="preserve">Nación, como bien aconteció en el caso en estudio, en donde, a modo de Fiscal de apoyo, intervino una Fiscal Delegada ante los Juzgados Penales del Circuito, en reemplazo de la Fiscal encargada del caso, la cual ostentaba la misma categoría de Fiscal Delegada ante los Juzgados de </w:t>
      </w:r>
      <w:r w:rsidR="006E5A6F" w:rsidRPr="00E80400">
        <w:rPr>
          <w:rFonts w:ascii="Tahoma" w:hAnsi="Tahoma" w:cs="Tahoma"/>
          <w:sz w:val="24"/>
          <w:szCs w:val="24"/>
        </w:rPr>
        <w:t>igual jerarquía</w:t>
      </w:r>
      <w:r w:rsidRPr="00E80400">
        <w:rPr>
          <w:rFonts w:ascii="Tahoma" w:hAnsi="Tahoma" w:cs="Tahoma"/>
          <w:sz w:val="24"/>
          <w:szCs w:val="24"/>
        </w:rPr>
        <w:t>.</w:t>
      </w:r>
    </w:p>
    <w:p w14:paraId="3B42838E" w14:textId="77777777" w:rsidR="0044746A" w:rsidRPr="00E80400" w:rsidRDefault="0044746A" w:rsidP="00E80400">
      <w:pPr>
        <w:pStyle w:val="Sinespaciado"/>
        <w:spacing w:line="276" w:lineRule="auto"/>
        <w:jc w:val="both"/>
        <w:rPr>
          <w:rFonts w:ascii="Tahoma" w:hAnsi="Tahoma" w:cs="Tahoma"/>
          <w:sz w:val="24"/>
          <w:szCs w:val="24"/>
        </w:rPr>
      </w:pPr>
    </w:p>
    <w:p w14:paraId="01BDB715" w14:textId="77777777" w:rsidR="0044746A" w:rsidRPr="00E80400" w:rsidRDefault="0044746A"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En suma, todo lo antes dicho es suficiente para que la Sala concluya que el proceso no se encuentra viciado de nulidad, como consecuencia de que en la audiencia de lectura del fallo participó una Fiscal Delegada distinta de aquella que representó los intereses de la F.G.N. en el devenir del juicio.  </w:t>
      </w:r>
    </w:p>
    <w:p w14:paraId="66FECCFB" w14:textId="77777777" w:rsidR="00854414" w:rsidRPr="00E80400" w:rsidRDefault="00854414" w:rsidP="00E80400">
      <w:pPr>
        <w:pStyle w:val="Sinespaciado"/>
        <w:spacing w:line="276" w:lineRule="auto"/>
        <w:jc w:val="both"/>
        <w:rPr>
          <w:rFonts w:ascii="Tahoma" w:hAnsi="Tahoma" w:cs="Tahoma"/>
          <w:b/>
          <w:sz w:val="24"/>
          <w:szCs w:val="24"/>
        </w:rPr>
      </w:pPr>
    </w:p>
    <w:p w14:paraId="66254198" w14:textId="7422680E" w:rsidR="0044746A" w:rsidRPr="00E80400" w:rsidRDefault="0044746A" w:rsidP="00E80400">
      <w:pPr>
        <w:pStyle w:val="Sinespaciado"/>
        <w:spacing w:line="276" w:lineRule="auto"/>
        <w:jc w:val="both"/>
        <w:rPr>
          <w:rFonts w:ascii="Tahoma" w:hAnsi="Tahoma" w:cs="Tahoma"/>
          <w:b/>
          <w:sz w:val="24"/>
          <w:szCs w:val="24"/>
        </w:rPr>
      </w:pPr>
      <w:r w:rsidRPr="00E80400">
        <w:rPr>
          <w:rFonts w:ascii="Tahoma" w:hAnsi="Tahoma" w:cs="Tahoma"/>
          <w:b/>
          <w:sz w:val="24"/>
          <w:szCs w:val="24"/>
        </w:rPr>
        <w:t xml:space="preserve">2) Los cargos relacionados con los yerros en los que el Juzgado de primer nivel supuestamente incurrió al momento de la valoración del acervo probatorio. </w:t>
      </w:r>
    </w:p>
    <w:p w14:paraId="3E52616D" w14:textId="77777777" w:rsidR="005170E9" w:rsidRPr="00E80400" w:rsidRDefault="005170E9" w:rsidP="00E80400">
      <w:pPr>
        <w:pStyle w:val="Sinespaciado"/>
        <w:spacing w:line="276" w:lineRule="auto"/>
        <w:jc w:val="both"/>
        <w:rPr>
          <w:rFonts w:ascii="Tahoma" w:hAnsi="Tahoma" w:cs="Tahoma"/>
          <w:sz w:val="24"/>
          <w:szCs w:val="24"/>
        </w:rPr>
      </w:pPr>
    </w:p>
    <w:p w14:paraId="79707114" w14:textId="38207531" w:rsidR="005170E9" w:rsidRPr="00E80400" w:rsidRDefault="005170E9" w:rsidP="00E80400">
      <w:pPr>
        <w:pStyle w:val="Sinespaciado"/>
        <w:spacing w:line="276" w:lineRule="auto"/>
        <w:jc w:val="both"/>
        <w:rPr>
          <w:rFonts w:ascii="Tahoma" w:hAnsi="Tahoma" w:cs="Tahoma"/>
          <w:sz w:val="24"/>
          <w:szCs w:val="24"/>
        </w:rPr>
      </w:pPr>
      <w:r w:rsidRPr="00E80400">
        <w:rPr>
          <w:rFonts w:ascii="Tahoma" w:hAnsi="Tahoma" w:cs="Tahoma"/>
          <w:sz w:val="24"/>
          <w:szCs w:val="24"/>
        </w:rPr>
        <w:t>Mediante el presente cargo el apelante cuestionó la valoración que el Juzgado de primer nivel efectuó del acervo probatorio, porque</w:t>
      </w:r>
      <w:r w:rsidR="00644B01" w:rsidRPr="00E80400">
        <w:rPr>
          <w:rFonts w:ascii="Tahoma" w:hAnsi="Tahoma" w:cs="Tahoma"/>
          <w:sz w:val="24"/>
          <w:szCs w:val="24"/>
        </w:rPr>
        <w:t>,</w:t>
      </w:r>
      <w:r w:rsidRPr="00E80400">
        <w:rPr>
          <w:rFonts w:ascii="Tahoma" w:hAnsi="Tahoma" w:cs="Tahoma"/>
          <w:sz w:val="24"/>
          <w:szCs w:val="24"/>
        </w:rPr>
        <w:t xml:space="preserve"> en su sentir</w:t>
      </w:r>
      <w:r w:rsidR="00644B01" w:rsidRPr="00E80400">
        <w:rPr>
          <w:rFonts w:ascii="Tahoma" w:hAnsi="Tahoma" w:cs="Tahoma"/>
          <w:sz w:val="24"/>
          <w:szCs w:val="24"/>
        </w:rPr>
        <w:t>,</w:t>
      </w:r>
      <w:r w:rsidRPr="00E80400">
        <w:rPr>
          <w:rFonts w:ascii="Tahoma" w:hAnsi="Tahoma" w:cs="Tahoma"/>
          <w:sz w:val="24"/>
          <w:szCs w:val="24"/>
        </w:rPr>
        <w:t xml:space="preserve"> el Juzgado </w:t>
      </w:r>
      <w:r w:rsidRPr="00E80400">
        <w:rPr>
          <w:rFonts w:ascii="Tahoma" w:hAnsi="Tahoma" w:cs="Tahoma"/>
          <w:i/>
          <w:sz w:val="24"/>
          <w:szCs w:val="24"/>
        </w:rPr>
        <w:t xml:space="preserve">A quo </w:t>
      </w:r>
      <w:r w:rsidRPr="00E80400">
        <w:rPr>
          <w:rFonts w:ascii="Tahoma" w:hAnsi="Tahoma" w:cs="Tahoma"/>
          <w:sz w:val="24"/>
          <w:szCs w:val="24"/>
        </w:rPr>
        <w:t>apreció de manera sesgada las pruebas debatidas en el juicio, de las cuales solo manaban unas sombras que encubrían de duda</w:t>
      </w:r>
      <w:r w:rsidR="00984E51" w:rsidRPr="00E80400">
        <w:rPr>
          <w:rFonts w:ascii="Tahoma" w:hAnsi="Tahoma" w:cs="Tahoma"/>
          <w:sz w:val="24"/>
          <w:szCs w:val="24"/>
        </w:rPr>
        <w:t>s</w:t>
      </w:r>
      <w:r w:rsidRPr="00E80400">
        <w:rPr>
          <w:rFonts w:ascii="Tahoma" w:hAnsi="Tahoma" w:cs="Tahoma"/>
          <w:sz w:val="24"/>
          <w:szCs w:val="24"/>
        </w:rPr>
        <w:t xml:space="preserve"> la responsabilidad penal de la procesada</w:t>
      </w:r>
      <w:r w:rsidR="00984E51" w:rsidRPr="00E80400">
        <w:rPr>
          <w:rFonts w:ascii="Tahoma" w:hAnsi="Tahoma" w:cs="Tahoma"/>
          <w:sz w:val="24"/>
          <w:szCs w:val="24"/>
        </w:rPr>
        <w:t xml:space="preserve"> </w:t>
      </w:r>
      <w:r w:rsidR="001E793E">
        <w:rPr>
          <w:rFonts w:ascii="Tahoma" w:hAnsi="Tahoma" w:cs="Tahoma"/>
          <w:sz w:val="24"/>
          <w:szCs w:val="24"/>
        </w:rPr>
        <w:t>MVA</w:t>
      </w:r>
      <w:r w:rsidRPr="00E80400">
        <w:rPr>
          <w:rFonts w:ascii="Tahoma" w:hAnsi="Tahoma" w:cs="Tahoma"/>
          <w:sz w:val="24"/>
          <w:szCs w:val="24"/>
        </w:rPr>
        <w:t xml:space="preserve">, </w:t>
      </w:r>
      <w:r w:rsidR="00984E51" w:rsidRPr="00E80400">
        <w:rPr>
          <w:rFonts w:ascii="Tahoma" w:hAnsi="Tahoma" w:cs="Tahoma"/>
          <w:sz w:val="24"/>
          <w:szCs w:val="24"/>
        </w:rPr>
        <w:t xml:space="preserve">en lo que tenía que ver con su supuesto comportamiento doloso, </w:t>
      </w:r>
      <w:r w:rsidRPr="00E80400">
        <w:rPr>
          <w:rFonts w:ascii="Tahoma" w:hAnsi="Tahoma" w:cs="Tahoma"/>
          <w:sz w:val="24"/>
          <w:szCs w:val="24"/>
        </w:rPr>
        <w:t>quien</w:t>
      </w:r>
      <w:r w:rsidR="00984E51" w:rsidRPr="00E80400">
        <w:rPr>
          <w:rFonts w:ascii="Tahoma" w:hAnsi="Tahoma" w:cs="Tahoma"/>
          <w:sz w:val="24"/>
          <w:szCs w:val="24"/>
        </w:rPr>
        <w:t>, en consecuencia,</w:t>
      </w:r>
      <w:r w:rsidRPr="00E80400">
        <w:rPr>
          <w:rFonts w:ascii="Tahoma" w:hAnsi="Tahoma" w:cs="Tahoma"/>
          <w:sz w:val="24"/>
          <w:szCs w:val="24"/>
        </w:rPr>
        <w:t xml:space="preserve"> debió haber sido absuelta de los cargos enrostrados en su contra.</w:t>
      </w:r>
    </w:p>
    <w:p w14:paraId="69AF0E57" w14:textId="77777777" w:rsidR="00984E51" w:rsidRPr="00E80400" w:rsidRDefault="00984E51" w:rsidP="00E80400">
      <w:pPr>
        <w:pStyle w:val="Sinespaciado"/>
        <w:spacing w:line="276" w:lineRule="auto"/>
        <w:jc w:val="both"/>
        <w:rPr>
          <w:rFonts w:ascii="Tahoma" w:hAnsi="Tahoma" w:cs="Tahoma"/>
          <w:sz w:val="24"/>
          <w:szCs w:val="24"/>
        </w:rPr>
      </w:pPr>
    </w:p>
    <w:p w14:paraId="7BC60607" w14:textId="44E5C082" w:rsidR="00984E51" w:rsidRPr="00E80400" w:rsidRDefault="00984E51"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Frente los reproches formulados por el recurrente en contra del fallo opugnado, la Sala desde ya anunciaría que </w:t>
      </w:r>
      <w:r w:rsidR="00642700" w:rsidRPr="00E80400">
        <w:rPr>
          <w:rFonts w:ascii="Tahoma" w:hAnsi="Tahoma" w:cs="Tahoma"/>
          <w:sz w:val="24"/>
          <w:szCs w:val="24"/>
        </w:rPr>
        <w:t xml:space="preserve">son </w:t>
      </w:r>
      <w:r w:rsidRPr="00E80400">
        <w:rPr>
          <w:rFonts w:ascii="Tahoma" w:hAnsi="Tahoma" w:cs="Tahoma"/>
          <w:sz w:val="24"/>
          <w:szCs w:val="24"/>
        </w:rPr>
        <w:t xml:space="preserve">manifiestamente contrarios a la realidad probatoria, la cual, en sentir de la Colegiatura, satisface a cabalidad con el cumplimiento de los requisitos requeridos por el artículo 381 C.P.P. para que en contra de la procesada </w:t>
      </w:r>
      <w:r w:rsidR="001E793E">
        <w:rPr>
          <w:rFonts w:ascii="Tahoma" w:hAnsi="Tahoma" w:cs="Tahoma"/>
          <w:sz w:val="24"/>
          <w:szCs w:val="24"/>
        </w:rPr>
        <w:t>MVA</w:t>
      </w:r>
      <w:r w:rsidRPr="00E80400">
        <w:rPr>
          <w:rFonts w:ascii="Tahoma" w:hAnsi="Tahoma" w:cs="Tahoma"/>
          <w:sz w:val="24"/>
          <w:szCs w:val="24"/>
        </w:rPr>
        <w:t xml:space="preserve"> pudiera ser factible el poder proferir una sentencia condenatoria en consonancia con los cargos por los cuales fue llamada a juicio criminal por parte de la F.G.N. </w:t>
      </w:r>
    </w:p>
    <w:p w14:paraId="76E2465B" w14:textId="77777777" w:rsidR="00F82A41" w:rsidRPr="00E80400" w:rsidRDefault="00F82A41" w:rsidP="00E80400">
      <w:pPr>
        <w:pStyle w:val="Sinespaciado"/>
        <w:spacing w:line="276" w:lineRule="auto"/>
        <w:jc w:val="both"/>
        <w:rPr>
          <w:rFonts w:ascii="Tahoma" w:hAnsi="Tahoma" w:cs="Tahoma"/>
          <w:sz w:val="24"/>
          <w:szCs w:val="24"/>
        </w:rPr>
      </w:pPr>
    </w:p>
    <w:p w14:paraId="61B20F29" w14:textId="77777777" w:rsidR="00314025" w:rsidRPr="00E80400" w:rsidRDefault="00984E51"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Para poder demostrar lo errado de los reclamos efectuados por el apelante, </w:t>
      </w:r>
      <w:r w:rsidR="00F82A41" w:rsidRPr="00E80400">
        <w:rPr>
          <w:rFonts w:ascii="Tahoma" w:hAnsi="Tahoma" w:cs="Tahoma"/>
          <w:sz w:val="24"/>
          <w:szCs w:val="24"/>
        </w:rPr>
        <w:t xml:space="preserve">inicialmente debemos de tener en cuenta que con el delito de estafa, tipificado en el artículo 246 C.P. se reprime el comportamiento asumido por una persona quien </w:t>
      </w:r>
      <w:r w:rsidR="00F82A41" w:rsidRPr="00E80400">
        <w:rPr>
          <w:rFonts w:ascii="Tahoma" w:hAnsi="Tahoma" w:cs="Tahoma"/>
          <w:sz w:val="24"/>
          <w:szCs w:val="24"/>
        </w:rPr>
        <w:lastRenderedPageBreak/>
        <w:t xml:space="preserve">mediante el empleo de artificios o </w:t>
      </w:r>
      <w:r w:rsidR="007E4029" w:rsidRPr="00E80400">
        <w:rPr>
          <w:rFonts w:ascii="Tahoma" w:hAnsi="Tahoma" w:cs="Tahoma"/>
          <w:sz w:val="24"/>
          <w:szCs w:val="24"/>
        </w:rPr>
        <w:t xml:space="preserve">de </w:t>
      </w:r>
      <w:r w:rsidR="00F82A41" w:rsidRPr="00E80400">
        <w:rPr>
          <w:rFonts w:ascii="Tahoma" w:hAnsi="Tahoma" w:cs="Tahoma"/>
          <w:sz w:val="24"/>
          <w:szCs w:val="24"/>
        </w:rPr>
        <w:t xml:space="preserve">engaños induce en error a otro, o saca ventaja del error en el que este se encuentra, para que como consecuencia del </w:t>
      </w:r>
      <w:r w:rsidR="007E4029" w:rsidRPr="00E80400">
        <w:rPr>
          <w:rFonts w:ascii="Tahoma" w:hAnsi="Tahoma" w:cs="Tahoma"/>
          <w:sz w:val="24"/>
          <w:szCs w:val="24"/>
        </w:rPr>
        <w:t xml:space="preserve">yerro el aquejado </w:t>
      </w:r>
      <w:r w:rsidR="00642700" w:rsidRPr="00E80400">
        <w:rPr>
          <w:rFonts w:ascii="Tahoma" w:hAnsi="Tahoma" w:cs="Tahoma"/>
          <w:sz w:val="24"/>
          <w:szCs w:val="24"/>
        </w:rPr>
        <w:t xml:space="preserve">pueda llevar o lleve </w:t>
      </w:r>
      <w:r w:rsidR="00F82A41" w:rsidRPr="00E80400">
        <w:rPr>
          <w:rFonts w:ascii="Tahoma" w:hAnsi="Tahoma" w:cs="Tahoma"/>
          <w:sz w:val="24"/>
          <w:szCs w:val="24"/>
        </w:rPr>
        <w:t xml:space="preserve">a cabo un acto de disposición sobre un bien, lo que a su vez le ocasionara un detrimento patrimonial </w:t>
      </w:r>
      <w:r w:rsidR="00642700" w:rsidRPr="00E80400">
        <w:rPr>
          <w:rFonts w:ascii="Tahoma" w:hAnsi="Tahoma" w:cs="Tahoma"/>
          <w:sz w:val="24"/>
          <w:szCs w:val="24"/>
        </w:rPr>
        <w:t xml:space="preserve">a la víctima </w:t>
      </w:r>
      <w:r w:rsidR="00F82A41" w:rsidRPr="00E80400">
        <w:rPr>
          <w:rFonts w:ascii="Tahoma" w:hAnsi="Tahoma" w:cs="Tahoma"/>
          <w:sz w:val="24"/>
          <w:szCs w:val="24"/>
        </w:rPr>
        <w:t xml:space="preserve">que redundara en beneficio del sujeto agente o de un tercero. </w:t>
      </w:r>
    </w:p>
    <w:p w14:paraId="06FC8CB6" w14:textId="77777777" w:rsidR="00314025" w:rsidRPr="00E80400" w:rsidRDefault="00314025" w:rsidP="00E80400">
      <w:pPr>
        <w:pStyle w:val="Sinespaciado"/>
        <w:spacing w:line="276" w:lineRule="auto"/>
        <w:jc w:val="both"/>
        <w:rPr>
          <w:rFonts w:ascii="Tahoma" w:hAnsi="Tahoma" w:cs="Tahoma"/>
          <w:sz w:val="24"/>
          <w:szCs w:val="24"/>
        </w:rPr>
      </w:pPr>
    </w:p>
    <w:p w14:paraId="21AEDC6A" w14:textId="77777777" w:rsidR="00F82A41" w:rsidRPr="00E80400" w:rsidRDefault="00F82A41"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Es de resaltar que para la adecuación típica del delito de estafa, tales elementos necesariamente deben darse de manera concatenada o secuencial, por lo que entre cada uno de ellos debe existir una relación de causalidad, que en caso de no presentarse tornaría en atípica la conducta. </w:t>
      </w:r>
    </w:p>
    <w:p w14:paraId="4C4A8E1F" w14:textId="77777777" w:rsidR="00F82A41" w:rsidRPr="00E80400" w:rsidRDefault="00F82A41" w:rsidP="00E80400">
      <w:pPr>
        <w:pStyle w:val="Sinespaciado"/>
        <w:spacing w:line="276" w:lineRule="auto"/>
        <w:jc w:val="both"/>
        <w:rPr>
          <w:rFonts w:ascii="Tahoma" w:eastAsia="Verdana" w:hAnsi="Tahoma" w:cs="Tahoma"/>
          <w:sz w:val="24"/>
          <w:szCs w:val="24"/>
        </w:rPr>
      </w:pPr>
    </w:p>
    <w:p w14:paraId="633B1D44" w14:textId="77777777" w:rsidR="00F82A41" w:rsidRPr="00E80400" w:rsidRDefault="00F82A41"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Con base en lo anterior, se ha dicho, de manera uniforme tanto por la jurisprudencia como por la doctrina, que </w:t>
      </w:r>
      <w:bookmarkStart w:id="14" w:name="_Hlk121402676"/>
      <w:r w:rsidRPr="00E80400">
        <w:rPr>
          <w:rFonts w:ascii="Tahoma" w:hAnsi="Tahoma" w:cs="Tahoma"/>
          <w:sz w:val="24"/>
          <w:szCs w:val="24"/>
        </w:rPr>
        <w:t xml:space="preserve">los elementos necesarios para la adecuación típica del delito de estafa vendrían siendo los siguientes: </w:t>
      </w:r>
    </w:p>
    <w:p w14:paraId="6DDEAA05" w14:textId="77777777" w:rsidR="00F82A41" w:rsidRPr="00E80400" w:rsidRDefault="00F82A41" w:rsidP="00E80400">
      <w:pPr>
        <w:pStyle w:val="Sinespaciado"/>
        <w:spacing w:line="276" w:lineRule="auto"/>
        <w:jc w:val="both"/>
        <w:rPr>
          <w:rFonts w:ascii="Tahoma" w:hAnsi="Tahoma" w:cs="Tahoma"/>
          <w:sz w:val="24"/>
          <w:szCs w:val="24"/>
        </w:rPr>
      </w:pPr>
    </w:p>
    <w:p w14:paraId="122D6660" w14:textId="77777777" w:rsidR="00F82A41" w:rsidRPr="00487171" w:rsidRDefault="00F82A41" w:rsidP="00487171">
      <w:pPr>
        <w:pStyle w:val="Sinespaciado"/>
        <w:ind w:left="426" w:right="418"/>
        <w:jc w:val="both"/>
        <w:rPr>
          <w:rFonts w:ascii="Tahoma" w:hAnsi="Tahoma" w:cs="Tahoma"/>
          <w:sz w:val="22"/>
          <w:szCs w:val="24"/>
        </w:rPr>
      </w:pPr>
      <w:r w:rsidRPr="00487171">
        <w:rPr>
          <w:rFonts w:ascii="Tahoma" w:hAnsi="Tahoma" w:cs="Tahoma"/>
          <w:sz w:val="22"/>
          <w:szCs w:val="24"/>
        </w:rPr>
        <w:t>“i) Que el sujeto agente emplee artificios o engaños sobre la víctima.</w:t>
      </w:r>
    </w:p>
    <w:p w14:paraId="72BD1B5B" w14:textId="77777777" w:rsidR="00F82A41" w:rsidRPr="00487171" w:rsidRDefault="00F82A41" w:rsidP="00487171">
      <w:pPr>
        <w:pStyle w:val="Sinespaciado"/>
        <w:ind w:left="426" w:right="418"/>
        <w:jc w:val="both"/>
        <w:rPr>
          <w:rFonts w:ascii="Tahoma" w:hAnsi="Tahoma" w:cs="Tahoma"/>
          <w:sz w:val="22"/>
          <w:szCs w:val="24"/>
        </w:rPr>
      </w:pPr>
    </w:p>
    <w:p w14:paraId="5BCF71E3" w14:textId="77777777" w:rsidR="00F82A41" w:rsidRPr="00487171" w:rsidRDefault="00F82A41" w:rsidP="00487171">
      <w:pPr>
        <w:pStyle w:val="Sinespaciado"/>
        <w:ind w:left="426" w:right="418"/>
        <w:jc w:val="both"/>
        <w:rPr>
          <w:rFonts w:ascii="Tahoma" w:hAnsi="Tahoma" w:cs="Tahoma"/>
          <w:sz w:val="22"/>
          <w:szCs w:val="24"/>
        </w:rPr>
      </w:pPr>
      <w:r w:rsidRPr="00487171">
        <w:rPr>
          <w:rFonts w:ascii="Tahoma" w:hAnsi="Tahoma" w:cs="Tahoma"/>
          <w:sz w:val="22"/>
          <w:szCs w:val="24"/>
        </w:rPr>
        <w:t>ii) Que la víctima incurra en error por virtud de la actividad del sujeto agente.</w:t>
      </w:r>
    </w:p>
    <w:p w14:paraId="4050E6CF" w14:textId="77777777" w:rsidR="00F82A41" w:rsidRPr="00487171" w:rsidRDefault="00F82A41" w:rsidP="00487171">
      <w:pPr>
        <w:pStyle w:val="Sinespaciado"/>
        <w:ind w:left="426" w:right="418"/>
        <w:jc w:val="both"/>
        <w:rPr>
          <w:rFonts w:ascii="Tahoma" w:hAnsi="Tahoma" w:cs="Tahoma"/>
          <w:sz w:val="22"/>
          <w:szCs w:val="24"/>
        </w:rPr>
      </w:pPr>
    </w:p>
    <w:p w14:paraId="7AB368C4" w14:textId="77777777" w:rsidR="00F82A41" w:rsidRPr="00487171" w:rsidRDefault="00F82A41" w:rsidP="00487171">
      <w:pPr>
        <w:pStyle w:val="Sinespaciado"/>
        <w:ind w:left="426" w:right="418"/>
        <w:jc w:val="both"/>
        <w:rPr>
          <w:rFonts w:ascii="Tahoma" w:hAnsi="Tahoma" w:cs="Tahoma"/>
          <w:sz w:val="22"/>
          <w:szCs w:val="24"/>
        </w:rPr>
      </w:pPr>
      <w:r w:rsidRPr="00487171">
        <w:rPr>
          <w:rFonts w:ascii="Tahoma" w:hAnsi="Tahoma" w:cs="Tahoma"/>
          <w:sz w:val="22"/>
          <w:szCs w:val="24"/>
        </w:rPr>
        <w:t>iii) Que debido a esta falsa representación de la realidad (error) el sujeto agente obtenga un provecho económico ilícito para sí o para un tercero, y,</w:t>
      </w:r>
    </w:p>
    <w:p w14:paraId="4FC711AD" w14:textId="77777777" w:rsidR="00F82A41" w:rsidRPr="00487171" w:rsidRDefault="00F82A41" w:rsidP="00487171">
      <w:pPr>
        <w:pStyle w:val="Sinespaciado"/>
        <w:ind w:left="426" w:right="418"/>
        <w:jc w:val="both"/>
        <w:rPr>
          <w:rFonts w:ascii="Tahoma" w:hAnsi="Tahoma" w:cs="Tahoma"/>
          <w:sz w:val="22"/>
          <w:szCs w:val="24"/>
        </w:rPr>
      </w:pPr>
    </w:p>
    <w:p w14:paraId="22FDF809" w14:textId="77777777" w:rsidR="00F82A41" w:rsidRPr="00487171" w:rsidRDefault="00F82A41" w:rsidP="00487171">
      <w:pPr>
        <w:pStyle w:val="Sinespaciado"/>
        <w:ind w:left="426" w:right="418"/>
        <w:jc w:val="both"/>
        <w:rPr>
          <w:rFonts w:ascii="Tahoma" w:hAnsi="Tahoma" w:cs="Tahoma"/>
          <w:sz w:val="22"/>
          <w:szCs w:val="24"/>
        </w:rPr>
      </w:pPr>
      <w:r w:rsidRPr="00487171">
        <w:rPr>
          <w:rFonts w:ascii="Tahoma" w:hAnsi="Tahoma" w:cs="Tahoma"/>
          <w:sz w:val="22"/>
          <w:szCs w:val="24"/>
        </w:rPr>
        <w:t>iv) Que este desplazamiento patrimonial cause un perjuicio ajeno correlativo.</w:t>
      </w:r>
    </w:p>
    <w:bookmarkEnd w:id="14"/>
    <w:p w14:paraId="0421311D" w14:textId="77777777" w:rsidR="00F82A41" w:rsidRPr="00487171" w:rsidRDefault="00F82A41" w:rsidP="00487171">
      <w:pPr>
        <w:pStyle w:val="Sinespaciado"/>
        <w:ind w:left="426" w:right="418"/>
        <w:jc w:val="both"/>
        <w:rPr>
          <w:rFonts w:ascii="Tahoma" w:hAnsi="Tahoma" w:cs="Tahoma"/>
          <w:sz w:val="22"/>
          <w:szCs w:val="24"/>
        </w:rPr>
      </w:pPr>
    </w:p>
    <w:p w14:paraId="0865CFB9" w14:textId="77777777" w:rsidR="00F82A41" w:rsidRPr="00487171" w:rsidRDefault="00F82A41" w:rsidP="00487171">
      <w:pPr>
        <w:pStyle w:val="Sinespaciado"/>
        <w:ind w:left="426" w:right="418"/>
        <w:jc w:val="both"/>
        <w:rPr>
          <w:rFonts w:ascii="Tahoma" w:hAnsi="Tahoma" w:cs="Tahoma"/>
          <w:sz w:val="22"/>
          <w:szCs w:val="24"/>
        </w:rPr>
      </w:pPr>
      <w:r w:rsidRPr="00487171">
        <w:rPr>
          <w:rFonts w:ascii="Tahoma" w:hAnsi="Tahoma" w:cs="Tahoma"/>
          <w:sz w:val="22"/>
          <w:szCs w:val="24"/>
        </w:rPr>
        <w:t>El precepto además de exigir la presencia de ciertas modalidades conductuales previas a la obtención del resultado (provecho ilícito), requiere que las mismas se presenten en específico orden cronológico (primero el artificio, luego el error y después el desplazamiento patrimonial), y que entre ellas exista un encadenamiento causal inequívoco, es decir que el uno conduzca necesariamente al otro, de suerte que si estos presupuestos no se dan, o presentándose concurren en desorden, o la cadena causal se rompe, trastoca o invierte, no podrá hablarse de delito de estafa</w:t>
      </w:r>
      <w:r w:rsidR="00D4193D" w:rsidRPr="00487171">
        <w:rPr>
          <w:rFonts w:ascii="Tahoma" w:hAnsi="Tahoma" w:cs="Tahoma"/>
          <w:sz w:val="22"/>
          <w:szCs w:val="24"/>
        </w:rPr>
        <w:t>…</w:t>
      </w:r>
      <w:r w:rsidRPr="00487171">
        <w:rPr>
          <w:rFonts w:ascii="Tahoma" w:hAnsi="Tahoma" w:cs="Tahoma"/>
          <w:sz w:val="22"/>
          <w:szCs w:val="24"/>
        </w:rPr>
        <w:t>”</w:t>
      </w:r>
      <w:r w:rsidRPr="00487171">
        <w:rPr>
          <w:rFonts w:ascii="Tahoma" w:hAnsi="Tahoma" w:cs="Tahoma"/>
          <w:sz w:val="22"/>
          <w:szCs w:val="24"/>
          <w:vertAlign w:val="superscript"/>
        </w:rPr>
        <w:footnoteReference w:id="10"/>
      </w:r>
      <w:r w:rsidRPr="00487171">
        <w:rPr>
          <w:rFonts w:ascii="Tahoma" w:hAnsi="Tahoma" w:cs="Tahoma"/>
          <w:sz w:val="22"/>
          <w:szCs w:val="24"/>
        </w:rPr>
        <w:t>.</w:t>
      </w:r>
    </w:p>
    <w:p w14:paraId="495C3EC9" w14:textId="77777777" w:rsidR="002A5F6A" w:rsidRPr="00E80400" w:rsidRDefault="002A5F6A" w:rsidP="00E80400">
      <w:pPr>
        <w:pStyle w:val="Sinespaciado"/>
        <w:spacing w:line="276" w:lineRule="auto"/>
        <w:jc w:val="both"/>
        <w:rPr>
          <w:rFonts w:ascii="Tahoma" w:hAnsi="Tahoma" w:cs="Tahoma"/>
          <w:sz w:val="24"/>
          <w:szCs w:val="24"/>
        </w:rPr>
      </w:pPr>
    </w:p>
    <w:p w14:paraId="44DEA9CC" w14:textId="38148FEB" w:rsidR="00F82A41" w:rsidRPr="00E80400" w:rsidRDefault="002E36D6"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De igual manera, al efectuar un análisis del acervo probatorio, se tiene que las pruebas debatidas en el juicio son lo suficientemente contundentes </w:t>
      </w:r>
      <w:r w:rsidR="00314025" w:rsidRPr="00E80400">
        <w:rPr>
          <w:rFonts w:ascii="Tahoma" w:hAnsi="Tahoma" w:cs="Tahoma"/>
          <w:sz w:val="24"/>
          <w:szCs w:val="24"/>
        </w:rPr>
        <w:t xml:space="preserve">y diamantinas </w:t>
      </w:r>
      <w:r w:rsidRPr="00E80400">
        <w:rPr>
          <w:rFonts w:ascii="Tahoma" w:hAnsi="Tahoma" w:cs="Tahoma"/>
          <w:sz w:val="24"/>
          <w:szCs w:val="24"/>
        </w:rPr>
        <w:t xml:space="preserve">en demostrar que el comportamiento delictivo enrostrado a la procesada </w:t>
      </w:r>
      <w:r w:rsidR="001E793E">
        <w:rPr>
          <w:rFonts w:ascii="Tahoma" w:hAnsi="Tahoma" w:cs="Tahoma"/>
          <w:sz w:val="24"/>
          <w:szCs w:val="24"/>
        </w:rPr>
        <w:t>MVA</w:t>
      </w:r>
      <w:r w:rsidRPr="00E80400">
        <w:rPr>
          <w:rFonts w:ascii="Tahoma" w:hAnsi="Tahoma" w:cs="Tahoma"/>
          <w:sz w:val="24"/>
          <w:szCs w:val="24"/>
        </w:rPr>
        <w:t xml:space="preserve"> se adecua</w:t>
      </w:r>
      <w:r w:rsidR="00314025" w:rsidRPr="00E80400">
        <w:rPr>
          <w:rFonts w:ascii="Tahoma" w:hAnsi="Tahoma" w:cs="Tahoma"/>
          <w:sz w:val="24"/>
          <w:szCs w:val="24"/>
        </w:rPr>
        <w:t>ba</w:t>
      </w:r>
      <w:r w:rsidRPr="00E80400">
        <w:rPr>
          <w:rFonts w:ascii="Tahoma" w:hAnsi="Tahoma" w:cs="Tahoma"/>
          <w:sz w:val="24"/>
          <w:szCs w:val="24"/>
        </w:rPr>
        <w:t xml:space="preserve"> en el delito de estafa, por lo siguiente: </w:t>
      </w:r>
    </w:p>
    <w:p w14:paraId="2D24DCCA" w14:textId="77777777" w:rsidR="00F82A41" w:rsidRPr="00E80400" w:rsidRDefault="00F82A41" w:rsidP="00E80400">
      <w:pPr>
        <w:pStyle w:val="Sinespaciado"/>
        <w:spacing w:line="276" w:lineRule="auto"/>
        <w:jc w:val="both"/>
        <w:rPr>
          <w:rFonts w:ascii="Tahoma" w:hAnsi="Tahoma" w:cs="Tahoma"/>
          <w:sz w:val="24"/>
          <w:szCs w:val="24"/>
        </w:rPr>
      </w:pPr>
    </w:p>
    <w:p w14:paraId="7A36F783" w14:textId="05BF922C" w:rsidR="00984E51" w:rsidRPr="00E80400" w:rsidRDefault="00B623D7" w:rsidP="00E80400">
      <w:pPr>
        <w:pStyle w:val="Sinespaciado"/>
        <w:numPr>
          <w:ilvl w:val="0"/>
          <w:numId w:val="11"/>
        </w:numPr>
        <w:spacing w:line="276" w:lineRule="auto"/>
        <w:ind w:left="360"/>
        <w:jc w:val="both"/>
        <w:rPr>
          <w:rFonts w:ascii="Tahoma" w:hAnsi="Tahoma" w:cs="Tahoma"/>
          <w:sz w:val="24"/>
          <w:szCs w:val="24"/>
        </w:rPr>
      </w:pPr>
      <w:r w:rsidRPr="00E80400">
        <w:rPr>
          <w:rFonts w:ascii="Tahoma" w:hAnsi="Tahoma" w:cs="Tahoma"/>
          <w:sz w:val="24"/>
          <w:szCs w:val="24"/>
        </w:rPr>
        <w:t xml:space="preserve">Del contenido de las pruebas documentales y testimoniales se acreditó que </w:t>
      </w:r>
      <w:r w:rsidR="00984E51" w:rsidRPr="00E80400">
        <w:rPr>
          <w:rFonts w:ascii="Tahoma" w:hAnsi="Tahoma" w:cs="Tahoma"/>
          <w:sz w:val="24"/>
          <w:szCs w:val="24"/>
        </w:rPr>
        <w:t>durante el per</w:t>
      </w:r>
      <w:r w:rsidR="00D4193D" w:rsidRPr="00E80400">
        <w:rPr>
          <w:rFonts w:ascii="Tahoma" w:hAnsi="Tahoma" w:cs="Tahoma"/>
          <w:sz w:val="24"/>
          <w:szCs w:val="24"/>
        </w:rPr>
        <w:t>í</w:t>
      </w:r>
      <w:r w:rsidR="00984E51" w:rsidRPr="00E80400">
        <w:rPr>
          <w:rFonts w:ascii="Tahoma" w:hAnsi="Tahoma" w:cs="Tahoma"/>
          <w:sz w:val="24"/>
          <w:szCs w:val="24"/>
        </w:rPr>
        <w:t>odo comprendido entre los años 2.004 al 2.01</w:t>
      </w:r>
      <w:r w:rsidR="00EC1BC2" w:rsidRPr="00E80400">
        <w:rPr>
          <w:rFonts w:ascii="Tahoma" w:hAnsi="Tahoma" w:cs="Tahoma"/>
          <w:sz w:val="24"/>
          <w:szCs w:val="24"/>
        </w:rPr>
        <w:t>0</w:t>
      </w:r>
      <w:r w:rsidR="00984E51" w:rsidRPr="00E80400">
        <w:rPr>
          <w:rFonts w:ascii="Tahoma" w:hAnsi="Tahoma" w:cs="Tahoma"/>
          <w:sz w:val="24"/>
          <w:szCs w:val="24"/>
        </w:rPr>
        <w:t xml:space="preserve"> la Sra. </w:t>
      </w:r>
      <w:r w:rsidR="001E793E">
        <w:rPr>
          <w:rFonts w:ascii="Tahoma" w:hAnsi="Tahoma" w:cs="Tahoma"/>
          <w:sz w:val="24"/>
          <w:szCs w:val="24"/>
        </w:rPr>
        <w:t>MVA</w:t>
      </w:r>
      <w:r w:rsidRPr="00E80400">
        <w:rPr>
          <w:rFonts w:ascii="Tahoma" w:hAnsi="Tahoma" w:cs="Tahoma"/>
          <w:sz w:val="24"/>
          <w:szCs w:val="24"/>
        </w:rPr>
        <w:t xml:space="preserve">, por intermedio de la ONG </w:t>
      </w:r>
      <w:r w:rsidRPr="00E80400">
        <w:rPr>
          <w:rFonts w:ascii="Tahoma" w:hAnsi="Tahoma" w:cs="Tahoma"/>
          <w:i/>
          <w:sz w:val="24"/>
          <w:szCs w:val="24"/>
        </w:rPr>
        <w:t>“Fundación Solución Social”</w:t>
      </w:r>
      <w:r w:rsidRPr="00E80400">
        <w:rPr>
          <w:rFonts w:ascii="Tahoma" w:hAnsi="Tahoma" w:cs="Tahoma"/>
          <w:sz w:val="24"/>
          <w:szCs w:val="24"/>
        </w:rPr>
        <w:t>,</w:t>
      </w:r>
      <w:r w:rsidR="00984E51" w:rsidRPr="00E80400">
        <w:rPr>
          <w:rFonts w:ascii="Tahoma" w:hAnsi="Tahoma" w:cs="Tahoma"/>
          <w:sz w:val="24"/>
          <w:szCs w:val="24"/>
        </w:rPr>
        <w:t xml:space="preserve"> estuvo promocionando en la comunidad un </w:t>
      </w:r>
      <w:bookmarkStart w:id="15" w:name="_Hlk96680990"/>
      <w:r w:rsidR="00984E51" w:rsidRPr="00E80400">
        <w:rPr>
          <w:rFonts w:ascii="Tahoma" w:hAnsi="Tahoma" w:cs="Tahoma"/>
          <w:sz w:val="24"/>
          <w:szCs w:val="24"/>
        </w:rPr>
        <w:t xml:space="preserve">proyecto urbanístico denominado como </w:t>
      </w:r>
      <w:bookmarkStart w:id="16" w:name="_Hlk96683277"/>
      <w:r w:rsidR="00984E51" w:rsidRPr="00E80400">
        <w:rPr>
          <w:rFonts w:ascii="Tahoma" w:hAnsi="Tahoma" w:cs="Tahoma"/>
          <w:i/>
          <w:sz w:val="24"/>
          <w:szCs w:val="24"/>
        </w:rPr>
        <w:t>“Pinares del Café”</w:t>
      </w:r>
      <w:r w:rsidR="00984E51" w:rsidRPr="00E80400">
        <w:rPr>
          <w:rFonts w:ascii="Tahoma" w:hAnsi="Tahoma" w:cs="Tahoma"/>
          <w:sz w:val="24"/>
          <w:szCs w:val="24"/>
        </w:rPr>
        <w:t xml:space="preserve"> / </w:t>
      </w:r>
      <w:r w:rsidR="00984E51" w:rsidRPr="00E80400">
        <w:rPr>
          <w:rFonts w:ascii="Tahoma" w:hAnsi="Tahoma" w:cs="Tahoma"/>
          <w:i/>
          <w:sz w:val="24"/>
          <w:szCs w:val="24"/>
        </w:rPr>
        <w:t>“Alameda del Café”</w:t>
      </w:r>
      <w:bookmarkEnd w:id="15"/>
      <w:r w:rsidR="003E2D11" w:rsidRPr="00E80400">
        <w:rPr>
          <w:rFonts w:ascii="Tahoma" w:hAnsi="Tahoma" w:cs="Tahoma"/>
          <w:sz w:val="24"/>
          <w:szCs w:val="24"/>
        </w:rPr>
        <w:t>, el cual tenía que ver con la construcción de unas trescientas soluciones de vivienda de interés social</w:t>
      </w:r>
      <w:r w:rsidR="00984E51" w:rsidRPr="00E80400">
        <w:rPr>
          <w:rFonts w:ascii="Tahoma" w:hAnsi="Tahoma" w:cs="Tahoma"/>
          <w:sz w:val="24"/>
          <w:szCs w:val="24"/>
        </w:rPr>
        <w:t xml:space="preserve">. </w:t>
      </w:r>
      <w:bookmarkEnd w:id="16"/>
    </w:p>
    <w:p w14:paraId="29C25D65" w14:textId="77777777" w:rsidR="00B623D7" w:rsidRPr="00E80400" w:rsidRDefault="00B623D7" w:rsidP="00E80400">
      <w:pPr>
        <w:pStyle w:val="Sinespaciado"/>
        <w:spacing w:line="276" w:lineRule="auto"/>
        <w:jc w:val="both"/>
        <w:rPr>
          <w:rFonts w:ascii="Tahoma" w:hAnsi="Tahoma" w:cs="Tahoma"/>
          <w:sz w:val="24"/>
          <w:szCs w:val="24"/>
        </w:rPr>
      </w:pPr>
    </w:p>
    <w:p w14:paraId="2085A876" w14:textId="77777777" w:rsidR="00984E51" w:rsidRPr="00E80400" w:rsidRDefault="00B623D7" w:rsidP="00E80400">
      <w:pPr>
        <w:pStyle w:val="Sinespaciado"/>
        <w:numPr>
          <w:ilvl w:val="0"/>
          <w:numId w:val="11"/>
        </w:numPr>
        <w:spacing w:line="276" w:lineRule="auto"/>
        <w:ind w:left="360"/>
        <w:jc w:val="both"/>
        <w:rPr>
          <w:rFonts w:ascii="Tahoma" w:hAnsi="Tahoma" w:cs="Tahoma"/>
          <w:sz w:val="24"/>
          <w:szCs w:val="24"/>
        </w:rPr>
      </w:pPr>
      <w:r w:rsidRPr="00E80400">
        <w:rPr>
          <w:rFonts w:ascii="Tahoma" w:hAnsi="Tahoma" w:cs="Tahoma"/>
          <w:sz w:val="24"/>
          <w:szCs w:val="24"/>
        </w:rPr>
        <w:t>Las pruebas documentales son claras en establecer que e</w:t>
      </w:r>
      <w:r w:rsidR="00984E51" w:rsidRPr="00E80400">
        <w:rPr>
          <w:rFonts w:ascii="Tahoma" w:hAnsi="Tahoma" w:cs="Tahoma"/>
          <w:sz w:val="24"/>
          <w:szCs w:val="24"/>
        </w:rPr>
        <w:t xml:space="preserve">l proyecto </w:t>
      </w:r>
      <w:r w:rsidRPr="00E80400">
        <w:rPr>
          <w:rFonts w:ascii="Tahoma" w:hAnsi="Tahoma" w:cs="Tahoma"/>
          <w:sz w:val="24"/>
          <w:szCs w:val="24"/>
        </w:rPr>
        <w:t>consistía</w:t>
      </w:r>
      <w:r w:rsidR="00984E51" w:rsidRPr="00E80400">
        <w:rPr>
          <w:rFonts w:ascii="Tahoma" w:hAnsi="Tahoma" w:cs="Tahoma"/>
          <w:sz w:val="24"/>
          <w:szCs w:val="24"/>
        </w:rPr>
        <w:t xml:space="preserve"> en la construcción</w:t>
      </w:r>
      <w:r w:rsidRPr="00E80400">
        <w:rPr>
          <w:rFonts w:ascii="Tahoma" w:hAnsi="Tahoma" w:cs="Tahoma"/>
          <w:sz w:val="24"/>
          <w:szCs w:val="24"/>
        </w:rPr>
        <w:t>, a precios módicos,</w:t>
      </w:r>
      <w:r w:rsidR="00984E51" w:rsidRPr="00E80400">
        <w:rPr>
          <w:rFonts w:ascii="Tahoma" w:hAnsi="Tahoma" w:cs="Tahoma"/>
          <w:sz w:val="24"/>
          <w:szCs w:val="24"/>
        </w:rPr>
        <w:t xml:space="preserve"> de unas viviendas de interés social, </w:t>
      </w:r>
      <w:r w:rsidRPr="00E80400">
        <w:rPr>
          <w:rFonts w:ascii="Tahoma" w:hAnsi="Tahoma" w:cs="Tahoma"/>
          <w:sz w:val="24"/>
          <w:szCs w:val="24"/>
        </w:rPr>
        <w:t>en un terreno de una extensión de 28.122,60 m², identificado con la matricula inmobiliaria 290-</w:t>
      </w:r>
      <w:r w:rsidRPr="00E80400">
        <w:rPr>
          <w:rFonts w:ascii="Tahoma" w:hAnsi="Tahoma" w:cs="Tahoma"/>
          <w:sz w:val="24"/>
          <w:szCs w:val="24"/>
        </w:rPr>
        <w:lastRenderedPageBreak/>
        <w:t>132415, ubicado</w:t>
      </w:r>
      <w:r w:rsidR="00984E51" w:rsidRPr="00E80400">
        <w:rPr>
          <w:rFonts w:ascii="Tahoma" w:hAnsi="Tahoma" w:cs="Tahoma"/>
          <w:sz w:val="24"/>
          <w:szCs w:val="24"/>
        </w:rPr>
        <w:t xml:space="preserve"> en el paraje </w:t>
      </w:r>
      <w:r w:rsidR="00984E51" w:rsidRPr="00E80400">
        <w:rPr>
          <w:rFonts w:ascii="Tahoma" w:hAnsi="Tahoma" w:cs="Tahoma"/>
          <w:i/>
          <w:sz w:val="24"/>
          <w:szCs w:val="24"/>
        </w:rPr>
        <w:t>“Llano Grande”</w:t>
      </w:r>
      <w:r w:rsidR="00984E51" w:rsidRPr="00E80400">
        <w:rPr>
          <w:rFonts w:ascii="Tahoma" w:hAnsi="Tahoma" w:cs="Tahoma"/>
          <w:sz w:val="24"/>
          <w:szCs w:val="24"/>
        </w:rPr>
        <w:t xml:space="preserve"> del sector conocido como </w:t>
      </w:r>
      <w:r w:rsidR="00D4193D" w:rsidRPr="00E80400">
        <w:rPr>
          <w:rFonts w:ascii="Tahoma" w:hAnsi="Tahoma" w:cs="Tahoma"/>
          <w:sz w:val="24"/>
          <w:szCs w:val="24"/>
        </w:rPr>
        <w:t>“</w:t>
      </w:r>
      <w:r w:rsidR="00984E51" w:rsidRPr="00E80400">
        <w:rPr>
          <w:rFonts w:ascii="Tahoma" w:hAnsi="Tahoma" w:cs="Tahoma"/>
          <w:i/>
          <w:sz w:val="24"/>
          <w:szCs w:val="24"/>
        </w:rPr>
        <w:t>Parque industrial”</w:t>
      </w:r>
      <w:r w:rsidR="00984E51" w:rsidRPr="00E80400">
        <w:rPr>
          <w:rFonts w:ascii="Tahoma" w:hAnsi="Tahoma" w:cs="Tahoma"/>
          <w:sz w:val="24"/>
          <w:szCs w:val="24"/>
        </w:rPr>
        <w:t xml:space="preserve"> de esta municipalidad. </w:t>
      </w:r>
    </w:p>
    <w:p w14:paraId="429C7642" w14:textId="77777777" w:rsidR="00012A0D" w:rsidRPr="00E80400" w:rsidRDefault="00012A0D" w:rsidP="00E80400">
      <w:pPr>
        <w:pStyle w:val="Sinespaciado"/>
        <w:spacing w:line="276" w:lineRule="auto"/>
        <w:jc w:val="both"/>
        <w:rPr>
          <w:rFonts w:ascii="Tahoma" w:hAnsi="Tahoma" w:cs="Tahoma"/>
          <w:sz w:val="24"/>
          <w:szCs w:val="24"/>
        </w:rPr>
      </w:pPr>
    </w:p>
    <w:p w14:paraId="07718F15" w14:textId="2D067218" w:rsidR="00012A0D" w:rsidRPr="00E80400" w:rsidRDefault="00012A0D" w:rsidP="00E80400">
      <w:pPr>
        <w:pStyle w:val="Sinespaciado"/>
        <w:numPr>
          <w:ilvl w:val="0"/>
          <w:numId w:val="11"/>
        </w:numPr>
        <w:spacing w:line="276" w:lineRule="auto"/>
        <w:ind w:left="360"/>
        <w:jc w:val="both"/>
        <w:rPr>
          <w:rFonts w:ascii="Tahoma" w:hAnsi="Tahoma" w:cs="Tahoma"/>
          <w:sz w:val="24"/>
          <w:szCs w:val="24"/>
        </w:rPr>
      </w:pPr>
      <w:r w:rsidRPr="00E80400">
        <w:rPr>
          <w:rFonts w:ascii="Tahoma" w:hAnsi="Tahoma" w:cs="Tahoma"/>
          <w:sz w:val="24"/>
          <w:szCs w:val="24"/>
        </w:rPr>
        <w:t xml:space="preserve">Según los testimonios absueltos por los Sres. </w:t>
      </w:r>
      <w:r w:rsidR="008F6AC2" w:rsidRPr="00E80400">
        <w:rPr>
          <w:rFonts w:ascii="Tahoma" w:hAnsi="Tahoma" w:cs="Tahoma"/>
          <w:sz w:val="24"/>
          <w:szCs w:val="24"/>
        </w:rPr>
        <w:t xml:space="preserve">LILIANA MEJÍA SÁNCHEZ; MARCO AURELIO CORREA; </w:t>
      </w:r>
      <w:r w:rsidR="00C31932" w:rsidRPr="00E80400">
        <w:rPr>
          <w:rFonts w:ascii="Tahoma" w:hAnsi="Tahoma" w:cs="Tahoma"/>
          <w:sz w:val="24"/>
          <w:szCs w:val="24"/>
        </w:rPr>
        <w:t xml:space="preserve">LUZ MARY ARDILA RESTREPO </w:t>
      </w:r>
      <w:r w:rsidRPr="00E80400">
        <w:rPr>
          <w:rFonts w:ascii="Tahoma" w:hAnsi="Tahoma" w:cs="Tahoma"/>
          <w:sz w:val="24"/>
          <w:szCs w:val="24"/>
        </w:rPr>
        <w:t xml:space="preserve">y </w:t>
      </w:r>
      <w:r w:rsidR="008F6AC2" w:rsidRPr="00E80400">
        <w:rPr>
          <w:rFonts w:ascii="Tahoma" w:hAnsi="Tahoma" w:cs="Tahoma"/>
          <w:sz w:val="24"/>
          <w:szCs w:val="24"/>
        </w:rPr>
        <w:t xml:space="preserve">MARÍA ELÍA ARDILA MEJÍA, </w:t>
      </w:r>
      <w:r w:rsidR="0074129E" w:rsidRPr="00E80400">
        <w:rPr>
          <w:rFonts w:ascii="Tahoma" w:hAnsi="Tahoma" w:cs="Tahoma"/>
          <w:sz w:val="24"/>
          <w:szCs w:val="24"/>
          <w:lang w:val="es-ES"/>
        </w:rPr>
        <w:t xml:space="preserve">víctimas del delito, </w:t>
      </w:r>
      <w:r w:rsidR="008F6AC2" w:rsidRPr="00E80400">
        <w:rPr>
          <w:rFonts w:ascii="Tahoma" w:hAnsi="Tahoma" w:cs="Tahoma"/>
          <w:sz w:val="24"/>
          <w:szCs w:val="24"/>
        </w:rPr>
        <w:t xml:space="preserve">se desprende que ellos se interesaron en el proyecto, y que luego de dialogar con la Sra. </w:t>
      </w:r>
      <w:r w:rsidR="001E793E">
        <w:rPr>
          <w:rFonts w:ascii="Tahoma" w:hAnsi="Tahoma" w:cs="Tahoma"/>
          <w:sz w:val="24"/>
          <w:szCs w:val="24"/>
        </w:rPr>
        <w:t>MVA</w:t>
      </w:r>
      <w:r w:rsidR="008F6AC2" w:rsidRPr="00E80400">
        <w:rPr>
          <w:rFonts w:ascii="Tahoma" w:hAnsi="Tahoma" w:cs="Tahoma"/>
          <w:sz w:val="24"/>
          <w:szCs w:val="24"/>
        </w:rPr>
        <w:t>, quien les contó en que consistía el proyecto urbanístico, les mostró el lote en donde se iban a construir las casas, y hasta a alguno de ellos les exhibió planos y maquetas de las viviendas a construir</w:t>
      </w:r>
      <w:r w:rsidR="0074129E" w:rsidRPr="00E80400">
        <w:rPr>
          <w:rStyle w:val="Refdenotaalpie"/>
          <w:rFonts w:ascii="Tahoma" w:hAnsi="Tahoma" w:cs="Tahoma"/>
          <w:sz w:val="24"/>
          <w:szCs w:val="24"/>
        </w:rPr>
        <w:footnoteReference w:id="11"/>
      </w:r>
      <w:r w:rsidR="008F6AC2" w:rsidRPr="00E80400">
        <w:rPr>
          <w:rFonts w:ascii="Tahoma" w:hAnsi="Tahoma" w:cs="Tahoma"/>
          <w:sz w:val="24"/>
          <w:szCs w:val="24"/>
        </w:rPr>
        <w:t>.</w:t>
      </w:r>
    </w:p>
    <w:p w14:paraId="2A8AC896" w14:textId="77777777" w:rsidR="008F6AC2" w:rsidRPr="00E80400" w:rsidRDefault="008F6AC2" w:rsidP="00E80400">
      <w:pPr>
        <w:pStyle w:val="Sinespaciado"/>
        <w:spacing w:line="276" w:lineRule="auto"/>
        <w:jc w:val="both"/>
        <w:rPr>
          <w:rFonts w:ascii="Tahoma" w:hAnsi="Tahoma" w:cs="Tahoma"/>
          <w:sz w:val="24"/>
          <w:szCs w:val="24"/>
        </w:rPr>
      </w:pPr>
    </w:p>
    <w:p w14:paraId="293DDF8F" w14:textId="79813B14" w:rsidR="00FE30CA" w:rsidRPr="00E80400" w:rsidRDefault="008F6AC2" w:rsidP="00E80400">
      <w:pPr>
        <w:pStyle w:val="Sinespaciado"/>
        <w:spacing w:line="276" w:lineRule="auto"/>
        <w:ind w:left="360"/>
        <w:jc w:val="both"/>
        <w:rPr>
          <w:rFonts w:ascii="Tahoma" w:hAnsi="Tahoma" w:cs="Tahoma"/>
          <w:sz w:val="24"/>
          <w:szCs w:val="24"/>
        </w:rPr>
      </w:pPr>
      <w:r w:rsidRPr="00E80400">
        <w:rPr>
          <w:rFonts w:ascii="Tahoma" w:hAnsi="Tahoma" w:cs="Tahoma"/>
          <w:sz w:val="24"/>
          <w:szCs w:val="24"/>
        </w:rPr>
        <w:t xml:space="preserve">Luego de que le creyeron todo lo que la Sra. </w:t>
      </w:r>
      <w:r w:rsidR="001E793E">
        <w:rPr>
          <w:rFonts w:ascii="Tahoma" w:hAnsi="Tahoma" w:cs="Tahoma"/>
          <w:sz w:val="24"/>
          <w:szCs w:val="24"/>
        </w:rPr>
        <w:t>MVA</w:t>
      </w:r>
      <w:r w:rsidRPr="00E80400">
        <w:rPr>
          <w:rFonts w:ascii="Tahoma" w:hAnsi="Tahoma" w:cs="Tahoma"/>
          <w:sz w:val="24"/>
          <w:szCs w:val="24"/>
        </w:rPr>
        <w:t xml:space="preserve"> les contó </w:t>
      </w:r>
      <w:r w:rsidR="0011621F" w:rsidRPr="00E80400">
        <w:rPr>
          <w:rFonts w:ascii="Tahoma" w:hAnsi="Tahoma" w:cs="Tahoma"/>
          <w:sz w:val="24"/>
          <w:szCs w:val="24"/>
        </w:rPr>
        <w:t xml:space="preserve">a Ellos </w:t>
      </w:r>
      <w:r w:rsidRPr="00E80400">
        <w:rPr>
          <w:rFonts w:ascii="Tahoma" w:hAnsi="Tahoma" w:cs="Tahoma"/>
          <w:sz w:val="24"/>
          <w:szCs w:val="24"/>
        </w:rPr>
        <w:t>sobre la viabilidad del proyecto, los testigos adveraron</w:t>
      </w:r>
      <w:r w:rsidR="00FE30CA" w:rsidRPr="00E80400">
        <w:rPr>
          <w:rFonts w:ascii="Tahoma" w:hAnsi="Tahoma" w:cs="Tahoma"/>
          <w:sz w:val="24"/>
          <w:szCs w:val="24"/>
        </w:rPr>
        <w:t>,</w:t>
      </w:r>
      <w:r w:rsidRPr="00E80400">
        <w:rPr>
          <w:rFonts w:ascii="Tahoma" w:hAnsi="Tahoma" w:cs="Tahoma"/>
          <w:sz w:val="24"/>
          <w:szCs w:val="24"/>
        </w:rPr>
        <w:t xml:space="preserve"> a fin de adquirir las viviendas, </w:t>
      </w:r>
      <w:r w:rsidR="00FE30CA" w:rsidRPr="00E80400">
        <w:rPr>
          <w:rFonts w:ascii="Tahoma" w:hAnsi="Tahoma" w:cs="Tahoma"/>
          <w:sz w:val="24"/>
          <w:szCs w:val="24"/>
        </w:rPr>
        <w:t xml:space="preserve">que </w:t>
      </w:r>
      <w:r w:rsidRPr="00E80400">
        <w:rPr>
          <w:rFonts w:ascii="Tahoma" w:hAnsi="Tahoma" w:cs="Tahoma"/>
          <w:sz w:val="24"/>
          <w:szCs w:val="24"/>
        </w:rPr>
        <w:t xml:space="preserve">le </w:t>
      </w:r>
      <w:r w:rsidR="00FE30CA" w:rsidRPr="00E80400">
        <w:rPr>
          <w:rFonts w:ascii="Tahoma" w:hAnsi="Tahoma" w:cs="Tahoma"/>
          <w:sz w:val="24"/>
          <w:szCs w:val="24"/>
        </w:rPr>
        <w:t>hicieron un abono</w:t>
      </w:r>
      <w:r w:rsidRPr="00E80400">
        <w:rPr>
          <w:rFonts w:ascii="Tahoma" w:hAnsi="Tahoma" w:cs="Tahoma"/>
          <w:sz w:val="24"/>
          <w:szCs w:val="24"/>
        </w:rPr>
        <w:t xml:space="preserve"> a la Sra.</w:t>
      </w:r>
      <w:r w:rsidR="00FE30CA" w:rsidRPr="00E80400">
        <w:rPr>
          <w:rFonts w:ascii="Tahoma" w:hAnsi="Tahoma" w:cs="Tahoma"/>
          <w:sz w:val="24"/>
          <w:szCs w:val="24"/>
        </w:rPr>
        <w:t xml:space="preserve"> </w:t>
      </w:r>
      <w:r w:rsidR="001E793E">
        <w:rPr>
          <w:rFonts w:ascii="Tahoma" w:hAnsi="Tahoma" w:cs="Tahoma"/>
          <w:sz w:val="24"/>
          <w:szCs w:val="24"/>
        </w:rPr>
        <w:t>MVA</w:t>
      </w:r>
      <w:r w:rsidR="00FE30CA" w:rsidRPr="00E80400">
        <w:rPr>
          <w:rFonts w:ascii="Tahoma" w:hAnsi="Tahoma" w:cs="Tahoma"/>
          <w:sz w:val="24"/>
          <w:szCs w:val="24"/>
        </w:rPr>
        <w:t>, al parecer a modo de cuota inicial, por la suma en promedio de $2.500.000,</w:t>
      </w:r>
      <w:r w:rsidR="001E793E">
        <w:rPr>
          <w:rFonts w:ascii="Tahoma" w:hAnsi="Tahoma" w:cs="Tahoma"/>
          <w:sz w:val="24"/>
          <w:szCs w:val="24"/>
        </w:rPr>
        <w:t>00</w:t>
      </w:r>
      <w:r w:rsidR="00FE30CA" w:rsidRPr="00E80400">
        <w:rPr>
          <w:rFonts w:ascii="Tahoma" w:hAnsi="Tahoma" w:cs="Tahoma"/>
          <w:sz w:val="24"/>
          <w:szCs w:val="24"/>
        </w:rPr>
        <w:t xml:space="preserve"> y a cambio la Sra. </w:t>
      </w:r>
      <w:r w:rsidR="001E793E">
        <w:rPr>
          <w:rFonts w:ascii="Tahoma" w:hAnsi="Tahoma" w:cs="Tahoma"/>
          <w:sz w:val="24"/>
          <w:szCs w:val="24"/>
        </w:rPr>
        <w:t>MVA</w:t>
      </w:r>
      <w:r w:rsidR="00FE30CA" w:rsidRPr="00E80400">
        <w:rPr>
          <w:rFonts w:ascii="Tahoma" w:hAnsi="Tahoma" w:cs="Tahoma"/>
          <w:sz w:val="24"/>
          <w:szCs w:val="24"/>
        </w:rPr>
        <w:t xml:space="preserve"> les signó unas promesas de compraventa.  </w:t>
      </w:r>
    </w:p>
    <w:p w14:paraId="45B64C36" w14:textId="77777777" w:rsidR="00FE30CA" w:rsidRPr="00E80400" w:rsidRDefault="00FE30CA" w:rsidP="00E80400">
      <w:pPr>
        <w:pStyle w:val="Sinespaciado"/>
        <w:spacing w:line="276" w:lineRule="auto"/>
        <w:jc w:val="both"/>
        <w:rPr>
          <w:rFonts w:ascii="Tahoma" w:hAnsi="Tahoma" w:cs="Tahoma"/>
          <w:sz w:val="24"/>
          <w:szCs w:val="24"/>
        </w:rPr>
      </w:pPr>
    </w:p>
    <w:p w14:paraId="7D969698" w14:textId="77777777" w:rsidR="008F6AC2" w:rsidRPr="00E80400" w:rsidRDefault="00FE30CA" w:rsidP="00E80400">
      <w:pPr>
        <w:pStyle w:val="Sinespaciado"/>
        <w:numPr>
          <w:ilvl w:val="0"/>
          <w:numId w:val="11"/>
        </w:numPr>
        <w:spacing w:line="276" w:lineRule="auto"/>
        <w:ind w:left="360"/>
        <w:jc w:val="both"/>
        <w:rPr>
          <w:rFonts w:ascii="Tahoma" w:hAnsi="Tahoma" w:cs="Tahoma"/>
          <w:sz w:val="24"/>
          <w:szCs w:val="24"/>
        </w:rPr>
      </w:pPr>
      <w:r w:rsidRPr="00E80400">
        <w:rPr>
          <w:rFonts w:ascii="Tahoma" w:hAnsi="Tahoma" w:cs="Tahoma"/>
          <w:sz w:val="24"/>
          <w:szCs w:val="24"/>
        </w:rPr>
        <w:t xml:space="preserve">Un análisis del contenido de las promesas de compraventa </w:t>
      </w:r>
      <w:r w:rsidR="00055647" w:rsidRPr="00E80400">
        <w:rPr>
          <w:rFonts w:ascii="Tahoma" w:hAnsi="Tahoma" w:cs="Tahoma"/>
          <w:sz w:val="24"/>
          <w:szCs w:val="24"/>
        </w:rPr>
        <w:t>que la procesada le entregaba a las personas que invertían en el proyecto urbanístico, se desprende que en ningún momento era individualizado</w:t>
      </w:r>
      <w:r w:rsidR="0011621F" w:rsidRPr="00E80400">
        <w:rPr>
          <w:rFonts w:ascii="Tahoma" w:hAnsi="Tahoma" w:cs="Tahoma"/>
          <w:sz w:val="24"/>
          <w:szCs w:val="24"/>
        </w:rPr>
        <w:t>,</w:t>
      </w:r>
      <w:r w:rsidR="00055647" w:rsidRPr="00E80400">
        <w:rPr>
          <w:rFonts w:ascii="Tahoma" w:hAnsi="Tahoma" w:cs="Tahoma"/>
          <w:sz w:val="24"/>
          <w:szCs w:val="24"/>
        </w:rPr>
        <w:t xml:space="preserve"> de manera específica por sus medidas o linderos</w:t>
      </w:r>
      <w:r w:rsidR="0011621F" w:rsidRPr="00E80400">
        <w:rPr>
          <w:rFonts w:ascii="Tahoma" w:hAnsi="Tahoma" w:cs="Tahoma"/>
          <w:sz w:val="24"/>
          <w:szCs w:val="24"/>
        </w:rPr>
        <w:t>,</w:t>
      </w:r>
      <w:r w:rsidR="00055647" w:rsidRPr="00E80400">
        <w:rPr>
          <w:rFonts w:ascii="Tahoma" w:hAnsi="Tahoma" w:cs="Tahoma"/>
          <w:sz w:val="24"/>
          <w:szCs w:val="24"/>
        </w:rPr>
        <w:t xml:space="preserve"> el bien inmueble ofrecido en venta al promitente comprador, pues solo se hacía mención de la descripción</w:t>
      </w:r>
      <w:r w:rsidR="0011621F" w:rsidRPr="00E80400">
        <w:rPr>
          <w:rFonts w:ascii="Tahoma" w:hAnsi="Tahoma" w:cs="Tahoma"/>
          <w:sz w:val="24"/>
          <w:szCs w:val="24"/>
        </w:rPr>
        <w:t>,</w:t>
      </w:r>
      <w:r w:rsidR="00055647" w:rsidRPr="00E80400">
        <w:rPr>
          <w:rFonts w:ascii="Tahoma" w:hAnsi="Tahoma" w:cs="Tahoma"/>
          <w:sz w:val="24"/>
          <w:szCs w:val="24"/>
        </w:rPr>
        <w:t xml:space="preserve"> </w:t>
      </w:r>
      <w:r w:rsidR="00B44924" w:rsidRPr="00E80400">
        <w:rPr>
          <w:rFonts w:ascii="Tahoma" w:hAnsi="Tahoma" w:cs="Tahoma"/>
          <w:sz w:val="24"/>
          <w:szCs w:val="24"/>
        </w:rPr>
        <w:t>de manera global</w:t>
      </w:r>
      <w:r w:rsidR="0011621F" w:rsidRPr="00E80400">
        <w:rPr>
          <w:rFonts w:ascii="Tahoma" w:hAnsi="Tahoma" w:cs="Tahoma"/>
          <w:sz w:val="24"/>
          <w:szCs w:val="24"/>
        </w:rPr>
        <w:t>,</w:t>
      </w:r>
      <w:r w:rsidR="00055647" w:rsidRPr="00E80400">
        <w:rPr>
          <w:rFonts w:ascii="Tahoma" w:hAnsi="Tahoma" w:cs="Tahoma"/>
          <w:sz w:val="24"/>
          <w:szCs w:val="24"/>
        </w:rPr>
        <w:t xml:space="preserve"> </w:t>
      </w:r>
      <w:r w:rsidR="00B44924" w:rsidRPr="00E80400">
        <w:rPr>
          <w:rFonts w:ascii="Tahoma" w:hAnsi="Tahoma" w:cs="Tahoma"/>
          <w:sz w:val="24"/>
          <w:szCs w:val="24"/>
        </w:rPr>
        <w:t xml:space="preserve">del </w:t>
      </w:r>
      <w:r w:rsidR="00055647" w:rsidRPr="00E80400">
        <w:rPr>
          <w:rFonts w:ascii="Tahoma" w:hAnsi="Tahoma" w:cs="Tahoma"/>
          <w:sz w:val="24"/>
          <w:szCs w:val="24"/>
        </w:rPr>
        <w:t xml:space="preserve">lote de </w:t>
      </w:r>
      <w:r w:rsidR="00055647" w:rsidRPr="00E80400">
        <w:rPr>
          <w:rFonts w:ascii="Tahoma" w:hAnsi="Tahoma" w:cs="Tahoma"/>
          <w:sz w:val="24"/>
          <w:szCs w:val="24"/>
          <w:lang w:val="es-ES"/>
        </w:rPr>
        <w:t>28.122,60 m²</w:t>
      </w:r>
      <w:r w:rsidR="00314025" w:rsidRPr="00E80400">
        <w:rPr>
          <w:rFonts w:ascii="Tahoma" w:hAnsi="Tahoma" w:cs="Tahoma"/>
          <w:sz w:val="24"/>
          <w:szCs w:val="24"/>
          <w:lang w:val="es-ES"/>
        </w:rPr>
        <w:t>,</w:t>
      </w:r>
      <w:r w:rsidR="00055647" w:rsidRPr="00E80400">
        <w:rPr>
          <w:rFonts w:ascii="Tahoma" w:hAnsi="Tahoma" w:cs="Tahoma"/>
          <w:sz w:val="24"/>
          <w:szCs w:val="24"/>
          <w:lang w:val="es-ES"/>
        </w:rPr>
        <w:t xml:space="preserve"> </w:t>
      </w:r>
      <w:r w:rsidR="00314025" w:rsidRPr="00E80400">
        <w:rPr>
          <w:rFonts w:ascii="Tahoma" w:hAnsi="Tahoma" w:cs="Tahoma"/>
          <w:sz w:val="24"/>
          <w:szCs w:val="24"/>
          <w:lang w:val="es-ES"/>
        </w:rPr>
        <w:t>el cual no había sido loteado o fraccionado,</w:t>
      </w:r>
      <w:r w:rsidR="00314025" w:rsidRPr="00E80400">
        <w:rPr>
          <w:rFonts w:ascii="Tahoma" w:hAnsi="Tahoma" w:cs="Tahoma"/>
          <w:sz w:val="24"/>
          <w:szCs w:val="24"/>
        </w:rPr>
        <w:t xml:space="preserve"> </w:t>
      </w:r>
      <w:r w:rsidR="00055647" w:rsidRPr="00E80400">
        <w:rPr>
          <w:rFonts w:ascii="Tahoma" w:hAnsi="Tahoma" w:cs="Tahoma"/>
          <w:sz w:val="24"/>
          <w:szCs w:val="24"/>
        </w:rPr>
        <w:t xml:space="preserve">en donde </w:t>
      </w:r>
      <w:r w:rsidR="00314025" w:rsidRPr="00E80400">
        <w:rPr>
          <w:rFonts w:ascii="Tahoma" w:hAnsi="Tahoma" w:cs="Tahoma"/>
          <w:sz w:val="24"/>
          <w:szCs w:val="24"/>
        </w:rPr>
        <w:t xml:space="preserve">dizque </w:t>
      </w:r>
      <w:r w:rsidR="00055647" w:rsidRPr="00E80400">
        <w:rPr>
          <w:rFonts w:ascii="Tahoma" w:hAnsi="Tahoma" w:cs="Tahoma"/>
          <w:sz w:val="24"/>
          <w:szCs w:val="24"/>
        </w:rPr>
        <w:t xml:space="preserve">se iba a construir la urbanización que se iba a denominar </w:t>
      </w:r>
      <w:r w:rsidR="00055647" w:rsidRPr="00E80400">
        <w:rPr>
          <w:rFonts w:ascii="Tahoma" w:hAnsi="Tahoma" w:cs="Tahoma"/>
          <w:i/>
          <w:sz w:val="24"/>
          <w:szCs w:val="24"/>
          <w:lang w:val="es-ES"/>
        </w:rPr>
        <w:t>“Pinares del Café”</w:t>
      </w:r>
      <w:r w:rsidR="00055647" w:rsidRPr="00E80400">
        <w:rPr>
          <w:rFonts w:ascii="Tahoma" w:hAnsi="Tahoma" w:cs="Tahoma"/>
          <w:sz w:val="24"/>
          <w:szCs w:val="24"/>
          <w:lang w:val="es-ES"/>
        </w:rPr>
        <w:t xml:space="preserve"> / </w:t>
      </w:r>
      <w:r w:rsidR="00055647" w:rsidRPr="00E80400">
        <w:rPr>
          <w:rFonts w:ascii="Tahoma" w:hAnsi="Tahoma" w:cs="Tahoma"/>
          <w:i/>
          <w:sz w:val="24"/>
          <w:szCs w:val="24"/>
          <w:lang w:val="es-ES"/>
        </w:rPr>
        <w:t>“Alameda del Café”</w:t>
      </w:r>
      <w:r w:rsidR="00055647" w:rsidRPr="00E80400">
        <w:rPr>
          <w:rFonts w:ascii="Tahoma" w:hAnsi="Tahoma" w:cs="Tahoma"/>
          <w:sz w:val="24"/>
          <w:szCs w:val="24"/>
          <w:lang w:val="es-ES"/>
        </w:rPr>
        <w:t>.</w:t>
      </w:r>
    </w:p>
    <w:p w14:paraId="151C4367" w14:textId="77777777" w:rsidR="00B623D7" w:rsidRPr="00E80400" w:rsidRDefault="00B623D7" w:rsidP="00E80400">
      <w:pPr>
        <w:pStyle w:val="Sinespaciado"/>
        <w:spacing w:line="276" w:lineRule="auto"/>
        <w:jc w:val="both"/>
        <w:rPr>
          <w:rFonts w:ascii="Tahoma" w:hAnsi="Tahoma" w:cs="Tahoma"/>
          <w:sz w:val="24"/>
          <w:szCs w:val="24"/>
        </w:rPr>
      </w:pPr>
    </w:p>
    <w:p w14:paraId="78527565" w14:textId="585DE6DE" w:rsidR="00597ED7" w:rsidRPr="00E80400" w:rsidRDefault="00B623D7" w:rsidP="00E80400">
      <w:pPr>
        <w:pStyle w:val="Sinespaciado"/>
        <w:numPr>
          <w:ilvl w:val="0"/>
          <w:numId w:val="11"/>
        </w:numPr>
        <w:spacing w:line="276" w:lineRule="auto"/>
        <w:ind w:left="360"/>
        <w:jc w:val="both"/>
        <w:rPr>
          <w:rFonts w:ascii="Tahoma" w:hAnsi="Tahoma" w:cs="Tahoma"/>
          <w:sz w:val="24"/>
          <w:szCs w:val="24"/>
        </w:rPr>
      </w:pPr>
      <w:r w:rsidRPr="00E80400">
        <w:rPr>
          <w:rFonts w:ascii="Tahoma" w:hAnsi="Tahoma" w:cs="Tahoma"/>
          <w:sz w:val="24"/>
          <w:szCs w:val="24"/>
        </w:rPr>
        <w:t xml:space="preserve">Acorde con las pruebas documentales, en especial </w:t>
      </w:r>
      <w:r w:rsidR="003437D7" w:rsidRPr="00E80400">
        <w:rPr>
          <w:rFonts w:ascii="Tahoma" w:hAnsi="Tahoma" w:cs="Tahoma"/>
          <w:sz w:val="24"/>
          <w:szCs w:val="24"/>
        </w:rPr>
        <w:t xml:space="preserve">con </w:t>
      </w:r>
      <w:r w:rsidRPr="00E80400">
        <w:rPr>
          <w:rFonts w:ascii="Tahoma" w:hAnsi="Tahoma" w:cs="Tahoma"/>
          <w:sz w:val="24"/>
          <w:szCs w:val="24"/>
        </w:rPr>
        <w:t>una serie de contrato</w:t>
      </w:r>
      <w:r w:rsidR="003437D7" w:rsidRPr="00E80400">
        <w:rPr>
          <w:rFonts w:ascii="Tahoma" w:hAnsi="Tahoma" w:cs="Tahoma"/>
          <w:sz w:val="24"/>
          <w:szCs w:val="24"/>
        </w:rPr>
        <w:t>s</w:t>
      </w:r>
      <w:r w:rsidRPr="00E80400">
        <w:rPr>
          <w:rFonts w:ascii="Tahoma" w:hAnsi="Tahoma" w:cs="Tahoma"/>
          <w:sz w:val="24"/>
          <w:szCs w:val="24"/>
        </w:rPr>
        <w:t xml:space="preserve"> de promesa de compraventa, se demostró que </w:t>
      </w:r>
      <w:r w:rsidR="003437D7" w:rsidRPr="00E80400">
        <w:rPr>
          <w:rFonts w:ascii="Tahoma" w:hAnsi="Tahoma" w:cs="Tahoma"/>
          <w:sz w:val="24"/>
          <w:szCs w:val="24"/>
        </w:rPr>
        <w:t xml:space="preserve">la Sra. </w:t>
      </w:r>
      <w:r w:rsidR="001E793E">
        <w:rPr>
          <w:rFonts w:ascii="Tahoma" w:hAnsi="Tahoma" w:cs="Tahoma"/>
          <w:sz w:val="24"/>
          <w:szCs w:val="24"/>
        </w:rPr>
        <w:t>MVA</w:t>
      </w:r>
      <w:r w:rsidR="003437D7" w:rsidRPr="00E80400">
        <w:rPr>
          <w:rFonts w:ascii="Tahoma" w:hAnsi="Tahoma" w:cs="Tahoma"/>
          <w:sz w:val="24"/>
          <w:szCs w:val="24"/>
        </w:rPr>
        <w:t xml:space="preserve"> hac</w:t>
      </w:r>
      <w:r w:rsidR="00D4193D" w:rsidRPr="00E80400">
        <w:rPr>
          <w:rFonts w:ascii="Tahoma" w:hAnsi="Tahoma" w:cs="Tahoma"/>
          <w:sz w:val="24"/>
          <w:szCs w:val="24"/>
        </w:rPr>
        <w:t>í</w:t>
      </w:r>
      <w:r w:rsidR="003437D7" w:rsidRPr="00E80400">
        <w:rPr>
          <w:rFonts w:ascii="Tahoma" w:hAnsi="Tahoma" w:cs="Tahoma"/>
          <w:sz w:val="24"/>
          <w:szCs w:val="24"/>
        </w:rPr>
        <w:t xml:space="preserve">a aparecer como de su propiedad, o de la </w:t>
      </w:r>
      <w:r w:rsidR="003437D7" w:rsidRPr="00E80400">
        <w:rPr>
          <w:rFonts w:ascii="Tahoma" w:hAnsi="Tahoma" w:cs="Tahoma"/>
          <w:i/>
          <w:sz w:val="24"/>
          <w:szCs w:val="24"/>
          <w:lang w:val="es-ES"/>
        </w:rPr>
        <w:t>“Fundación Solución Social”</w:t>
      </w:r>
      <w:r w:rsidR="003437D7" w:rsidRPr="00E80400">
        <w:rPr>
          <w:rFonts w:ascii="Tahoma" w:hAnsi="Tahoma" w:cs="Tahoma"/>
          <w:sz w:val="24"/>
          <w:szCs w:val="24"/>
          <w:lang w:val="es-ES"/>
        </w:rPr>
        <w:t xml:space="preserve">, los predios en los que se </w:t>
      </w:r>
      <w:r w:rsidR="003437D7" w:rsidRPr="00E80400">
        <w:rPr>
          <w:rFonts w:ascii="Tahoma" w:hAnsi="Tahoma" w:cs="Tahoma"/>
          <w:sz w:val="24"/>
          <w:szCs w:val="24"/>
        </w:rPr>
        <w:t xml:space="preserve">iba a construir el </w:t>
      </w:r>
      <w:r w:rsidR="003437D7" w:rsidRPr="00E80400">
        <w:rPr>
          <w:rFonts w:ascii="Tahoma" w:hAnsi="Tahoma" w:cs="Tahoma"/>
          <w:sz w:val="24"/>
          <w:szCs w:val="24"/>
          <w:lang w:val="es-ES"/>
        </w:rPr>
        <w:t xml:space="preserve">proyecto urbanístico denominado como </w:t>
      </w:r>
      <w:r w:rsidR="003437D7" w:rsidRPr="00E80400">
        <w:rPr>
          <w:rFonts w:ascii="Tahoma" w:hAnsi="Tahoma" w:cs="Tahoma"/>
          <w:i/>
          <w:sz w:val="24"/>
          <w:szCs w:val="24"/>
          <w:lang w:val="es-ES"/>
        </w:rPr>
        <w:t>“Pinares del Café”</w:t>
      </w:r>
      <w:r w:rsidR="003437D7" w:rsidRPr="00E80400">
        <w:rPr>
          <w:rFonts w:ascii="Tahoma" w:hAnsi="Tahoma" w:cs="Tahoma"/>
          <w:sz w:val="24"/>
          <w:szCs w:val="24"/>
          <w:lang w:val="es-ES"/>
        </w:rPr>
        <w:t xml:space="preserve"> / </w:t>
      </w:r>
      <w:r w:rsidR="003437D7" w:rsidRPr="00E80400">
        <w:rPr>
          <w:rFonts w:ascii="Tahoma" w:hAnsi="Tahoma" w:cs="Tahoma"/>
          <w:i/>
          <w:sz w:val="24"/>
          <w:szCs w:val="24"/>
          <w:lang w:val="es-ES"/>
        </w:rPr>
        <w:t>“Alameda del Café”</w:t>
      </w:r>
      <w:r w:rsidR="003437D7" w:rsidRPr="00E80400">
        <w:rPr>
          <w:rFonts w:ascii="Tahoma" w:hAnsi="Tahoma" w:cs="Tahoma"/>
          <w:sz w:val="24"/>
          <w:szCs w:val="24"/>
          <w:lang w:val="es-ES"/>
        </w:rPr>
        <w:t xml:space="preserve">; cuando ello no era cierto, porque dichos predios eran de propiedad de JORGE MEJÍA JARAMILLO, con quien la procesada </w:t>
      </w:r>
      <w:r w:rsidR="001E793E">
        <w:rPr>
          <w:rFonts w:ascii="Tahoma" w:hAnsi="Tahoma" w:cs="Tahoma"/>
          <w:sz w:val="24"/>
          <w:szCs w:val="24"/>
          <w:lang w:val="es-ES"/>
        </w:rPr>
        <w:t>MVA</w:t>
      </w:r>
      <w:r w:rsidR="003437D7" w:rsidRPr="00E80400">
        <w:rPr>
          <w:rFonts w:ascii="Tahoma" w:hAnsi="Tahoma" w:cs="Tahoma"/>
          <w:sz w:val="24"/>
          <w:szCs w:val="24"/>
          <w:lang w:val="es-ES"/>
        </w:rPr>
        <w:t xml:space="preserve">, en representación de la </w:t>
      </w:r>
      <w:bookmarkStart w:id="17" w:name="_Hlk96681558"/>
      <w:r w:rsidR="003437D7" w:rsidRPr="00E80400">
        <w:rPr>
          <w:rFonts w:ascii="Tahoma" w:hAnsi="Tahoma" w:cs="Tahoma"/>
          <w:i/>
          <w:sz w:val="24"/>
          <w:szCs w:val="24"/>
          <w:lang w:val="es-ES"/>
        </w:rPr>
        <w:t>“Fundación Solución Social”</w:t>
      </w:r>
      <w:bookmarkEnd w:id="17"/>
      <w:r w:rsidR="003437D7" w:rsidRPr="00E80400">
        <w:rPr>
          <w:rFonts w:ascii="Tahoma" w:hAnsi="Tahoma" w:cs="Tahoma"/>
          <w:sz w:val="24"/>
          <w:szCs w:val="24"/>
          <w:lang w:val="es-ES"/>
        </w:rPr>
        <w:t xml:space="preserve">, el 05 de agosto de 2.004 </w:t>
      </w:r>
      <w:r w:rsidR="00012A0D" w:rsidRPr="00E80400">
        <w:rPr>
          <w:rFonts w:ascii="Tahoma" w:hAnsi="Tahoma" w:cs="Tahoma"/>
          <w:sz w:val="24"/>
          <w:szCs w:val="24"/>
          <w:lang w:val="es-ES"/>
        </w:rPr>
        <w:t>suscribió</w:t>
      </w:r>
      <w:r w:rsidR="003437D7" w:rsidRPr="00E80400">
        <w:rPr>
          <w:rFonts w:ascii="Tahoma" w:hAnsi="Tahoma" w:cs="Tahoma"/>
          <w:sz w:val="24"/>
          <w:szCs w:val="24"/>
          <w:lang w:val="es-ES"/>
        </w:rPr>
        <w:t xml:space="preserve"> un contrato de promesa de compraventa, según el cual el Sr. JORGE MEJÍA se </w:t>
      </w:r>
      <w:r w:rsidR="00012A0D" w:rsidRPr="00E80400">
        <w:rPr>
          <w:rFonts w:ascii="Tahoma" w:hAnsi="Tahoma" w:cs="Tahoma"/>
          <w:sz w:val="24"/>
          <w:szCs w:val="24"/>
          <w:lang w:val="es-ES"/>
        </w:rPr>
        <w:t>comprometía</w:t>
      </w:r>
      <w:r w:rsidR="003437D7" w:rsidRPr="00E80400">
        <w:rPr>
          <w:rFonts w:ascii="Tahoma" w:hAnsi="Tahoma" w:cs="Tahoma"/>
          <w:sz w:val="24"/>
          <w:szCs w:val="24"/>
          <w:lang w:val="es-ES"/>
        </w:rPr>
        <w:t xml:space="preserve"> a vender por la suma de $200 millones el predio identificado con la matricula inmobiliaria 290-132415, ubicado en el paraje </w:t>
      </w:r>
      <w:r w:rsidR="003437D7" w:rsidRPr="00E80400">
        <w:rPr>
          <w:rFonts w:ascii="Tahoma" w:hAnsi="Tahoma" w:cs="Tahoma"/>
          <w:i/>
          <w:sz w:val="24"/>
          <w:szCs w:val="24"/>
          <w:lang w:val="es-ES"/>
        </w:rPr>
        <w:t>“Llano Grande”</w:t>
      </w:r>
      <w:r w:rsidR="003437D7" w:rsidRPr="00E80400">
        <w:rPr>
          <w:rFonts w:ascii="Tahoma" w:hAnsi="Tahoma" w:cs="Tahoma"/>
          <w:sz w:val="24"/>
          <w:szCs w:val="24"/>
          <w:lang w:val="es-ES"/>
        </w:rPr>
        <w:t xml:space="preserve"> del sector conocido como </w:t>
      </w:r>
      <w:r w:rsidR="003437D7" w:rsidRPr="00E80400">
        <w:rPr>
          <w:rFonts w:ascii="Tahoma" w:hAnsi="Tahoma" w:cs="Tahoma"/>
          <w:i/>
          <w:sz w:val="24"/>
          <w:szCs w:val="24"/>
          <w:lang w:val="es-ES"/>
        </w:rPr>
        <w:t>Parque industrial”</w:t>
      </w:r>
      <w:r w:rsidR="003437D7" w:rsidRPr="00E80400">
        <w:rPr>
          <w:rFonts w:ascii="Tahoma" w:hAnsi="Tahoma" w:cs="Tahoma"/>
          <w:sz w:val="24"/>
          <w:szCs w:val="24"/>
          <w:lang w:val="es-ES"/>
        </w:rPr>
        <w:t xml:space="preserve"> de esta municipalidad. Pero, según lo atestado por JORGE MEJÍA JARAMILLO, la Sra. </w:t>
      </w:r>
      <w:r w:rsidR="001E793E">
        <w:rPr>
          <w:rFonts w:ascii="Tahoma" w:hAnsi="Tahoma" w:cs="Tahoma"/>
          <w:sz w:val="24"/>
          <w:szCs w:val="24"/>
          <w:lang w:val="es-ES"/>
        </w:rPr>
        <w:t>MVA</w:t>
      </w:r>
      <w:r w:rsidR="003437D7" w:rsidRPr="00E80400">
        <w:rPr>
          <w:rFonts w:ascii="Tahoma" w:hAnsi="Tahoma" w:cs="Tahoma"/>
          <w:sz w:val="24"/>
          <w:szCs w:val="24"/>
          <w:lang w:val="es-ES"/>
        </w:rPr>
        <w:t xml:space="preserve"> no </w:t>
      </w:r>
      <w:r w:rsidR="00012A0D" w:rsidRPr="00E80400">
        <w:rPr>
          <w:rFonts w:ascii="Tahoma" w:hAnsi="Tahoma" w:cs="Tahoma"/>
          <w:sz w:val="24"/>
          <w:szCs w:val="24"/>
          <w:lang w:val="es-ES"/>
        </w:rPr>
        <w:t>cumplió</w:t>
      </w:r>
      <w:r w:rsidR="003437D7" w:rsidRPr="00E80400">
        <w:rPr>
          <w:rFonts w:ascii="Tahoma" w:hAnsi="Tahoma" w:cs="Tahoma"/>
          <w:sz w:val="24"/>
          <w:szCs w:val="24"/>
          <w:lang w:val="es-ES"/>
        </w:rPr>
        <w:t xml:space="preserve"> con lo acordado, razón por la cual Él </w:t>
      </w:r>
      <w:r w:rsidR="00012A0D" w:rsidRPr="00E80400">
        <w:rPr>
          <w:rFonts w:ascii="Tahoma" w:hAnsi="Tahoma" w:cs="Tahoma"/>
          <w:sz w:val="24"/>
          <w:szCs w:val="24"/>
          <w:lang w:val="es-ES"/>
        </w:rPr>
        <w:t xml:space="preserve">posteriormente </w:t>
      </w:r>
      <w:proofErr w:type="gramStart"/>
      <w:r w:rsidR="00012A0D" w:rsidRPr="00E80400">
        <w:rPr>
          <w:rFonts w:ascii="Tahoma" w:hAnsi="Tahoma" w:cs="Tahoma"/>
          <w:sz w:val="24"/>
          <w:szCs w:val="24"/>
          <w:lang w:val="es-ES"/>
        </w:rPr>
        <w:t>le</w:t>
      </w:r>
      <w:proofErr w:type="gramEnd"/>
      <w:r w:rsidR="00012A0D" w:rsidRPr="00E80400">
        <w:rPr>
          <w:rFonts w:ascii="Tahoma" w:hAnsi="Tahoma" w:cs="Tahoma"/>
          <w:sz w:val="24"/>
          <w:szCs w:val="24"/>
          <w:lang w:val="es-ES"/>
        </w:rPr>
        <w:t xml:space="preserve"> vendi</w:t>
      </w:r>
      <w:r w:rsidR="0011621F" w:rsidRPr="00E80400">
        <w:rPr>
          <w:rFonts w:ascii="Tahoma" w:hAnsi="Tahoma" w:cs="Tahoma"/>
          <w:sz w:val="24"/>
          <w:szCs w:val="24"/>
          <w:lang w:val="es-ES"/>
        </w:rPr>
        <w:t xml:space="preserve">ó </w:t>
      </w:r>
      <w:r w:rsidR="00012A0D" w:rsidRPr="00E80400">
        <w:rPr>
          <w:rFonts w:ascii="Tahoma" w:hAnsi="Tahoma" w:cs="Tahoma"/>
          <w:sz w:val="24"/>
          <w:szCs w:val="24"/>
          <w:lang w:val="es-ES"/>
        </w:rPr>
        <w:t xml:space="preserve">a otras personas </w:t>
      </w:r>
      <w:r w:rsidR="003437D7" w:rsidRPr="00E80400">
        <w:rPr>
          <w:rFonts w:ascii="Tahoma" w:hAnsi="Tahoma" w:cs="Tahoma"/>
          <w:sz w:val="24"/>
          <w:szCs w:val="24"/>
          <w:lang w:val="es-ES"/>
        </w:rPr>
        <w:t xml:space="preserve">una parte del inmueble </w:t>
      </w:r>
      <w:r w:rsidR="0011621F" w:rsidRPr="00E80400">
        <w:rPr>
          <w:rFonts w:ascii="Tahoma" w:hAnsi="Tahoma" w:cs="Tahoma"/>
          <w:sz w:val="24"/>
          <w:szCs w:val="24"/>
          <w:lang w:val="es-ES"/>
        </w:rPr>
        <w:t xml:space="preserve">inicialmente </w:t>
      </w:r>
      <w:r w:rsidR="00012A0D" w:rsidRPr="00E80400">
        <w:rPr>
          <w:rFonts w:ascii="Tahoma" w:hAnsi="Tahoma" w:cs="Tahoma"/>
          <w:sz w:val="24"/>
          <w:szCs w:val="24"/>
          <w:lang w:val="es-ES"/>
        </w:rPr>
        <w:t xml:space="preserve">prometido en venta a la </w:t>
      </w:r>
      <w:bookmarkStart w:id="18" w:name="_Hlk96688673"/>
      <w:r w:rsidR="00012A0D" w:rsidRPr="00E80400">
        <w:rPr>
          <w:rFonts w:ascii="Tahoma" w:hAnsi="Tahoma" w:cs="Tahoma"/>
          <w:i/>
          <w:sz w:val="24"/>
          <w:szCs w:val="24"/>
          <w:lang w:val="es-ES"/>
        </w:rPr>
        <w:t>“Fundación Solución Social”</w:t>
      </w:r>
      <w:bookmarkEnd w:id="18"/>
      <w:r w:rsidR="00012A0D" w:rsidRPr="00E80400">
        <w:rPr>
          <w:rFonts w:ascii="Tahoma" w:hAnsi="Tahoma" w:cs="Tahoma"/>
          <w:sz w:val="24"/>
          <w:szCs w:val="24"/>
          <w:lang w:val="es-ES"/>
        </w:rPr>
        <w:t>.</w:t>
      </w:r>
      <w:r w:rsidR="00984E51" w:rsidRPr="00E80400">
        <w:rPr>
          <w:rFonts w:ascii="Tahoma" w:hAnsi="Tahoma" w:cs="Tahoma"/>
          <w:sz w:val="24"/>
          <w:szCs w:val="24"/>
        </w:rPr>
        <w:t xml:space="preserve"> </w:t>
      </w:r>
    </w:p>
    <w:p w14:paraId="0E6E9FA0" w14:textId="77777777" w:rsidR="00597ED7" w:rsidRPr="00E80400" w:rsidRDefault="00597ED7" w:rsidP="00E80400">
      <w:pPr>
        <w:pStyle w:val="Sinespaciado"/>
        <w:spacing w:line="276" w:lineRule="auto"/>
        <w:jc w:val="both"/>
        <w:rPr>
          <w:rFonts w:ascii="Tahoma" w:hAnsi="Tahoma" w:cs="Tahoma"/>
          <w:sz w:val="24"/>
          <w:szCs w:val="24"/>
        </w:rPr>
      </w:pPr>
    </w:p>
    <w:p w14:paraId="44EE8162" w14:textId="25EC9A45" w:rsidR="00597ED7" w:rsidRPr="00E80400" w:rsidRDefault="00597ED7" w:rsidP="00E80400">
      <w:pPr>
        <w:pStyle w:val="Sinespaciado"/>
        <w:numPr>
          <w:ilvl w:val="0"/>
          <w:numId w:val="11"/>
        </w:numPr>
        <w:spacing w:line="276" w:lineRule="auto"/>
        <w:ind w:left="360"/>
        <w:jc w:val="both"/>
        <w:rPr>
          <w:rFonts w:ascii="Tahoma" w:hAnsi="Tahoma" w:cs="Tahoma"/>
          <w:sz w:val="24"/>
          <w:szCs w:val="24"/>
          <w:lang w:val="es-ES"/>
        </w:rPr>
      </w:pPr>
      <w:r w:rsidRPr="00E80400">
        <w:rPr>
          <w:rFonts w:ascii="Tahoma" w:hAnsi="Tahoma" w:cs="Tahoma"/>
          <w:sz w:val="24"/>
          <w:szCs w:val="24"/>
        </w:rPr>
        <w:t xml:space="preserve">Con los testimonios absueltos por los Sres. </w:t>
      </w:r>
      <w:r w:rsidRPr="00E80400">
        <w:rPr>
          <w:rFonts w:ascii="Tahoma" w:hAnsi="Tahoma" w:cs="Tahoma"/>
          <w:sz w:val="24"/>
          <w:szCs w:val="24"/>
          <w:lang w:val="es-ES"/>
        </w:rPr>
        <w:t xml:space="preserve">LILIANA MEJÍA SÁNCHEZ; MARCO AURELIO CORREA; LUZ MARY ARDILA y MARÍA ELÍA ARDILA MEJÍA, </w:t>
      </w:r>
      <w:r w:rsidR="0074129E" w:rsidRPr="00E80400">
        <w:rPr>
          <w:rFonts w:ascii="Tahoma" w:hAnsi="Tahoma" w:cs="Tahoma"/>
          <w:sz w:val="24"/>
          <w:szCs w:val="24"/>
          <w:lang w:val="es-ES"/>
        </w:rPr>
        <w:t xml:space="preserve">víctimas del delito, </w:t>
      </w:r>
      <w:r w:rsidRPr="00E80400">
        <w:rPr>
          <w:rFonts w:ascii="Tahoma" w:hAnsi="Tahoma" w:cs="Tahoma"/>
          <w:sz w:val="24"/>
          <w:szCs w:val="24"/>
          <w:lang w:val="es-ES"/>
        </w:rPr>
        <w:t xml:space="preserve">se demostró que la Sra. </w:t>
      </w:r>
      <w:r w:rsidR="001E793E">
        <w:rPr>
          <w:rFonts w:ascii="Tahoma" w:hAnsi="Tahoma" w:cs="Tahoma"/>
          <w:sz w:val="24"/>
          <w:szCs w:val="24"/>
        </w:rPr>
        <w:t>MVA</w:t>
      </w:r>
      <w:r w:rsidRPr="00E80400">
        <w:rPr>
          <w:rFonts w:ascii="Tahoma" w:hAnsi="Tahoma" w:cs="Tahoma"/>
          <w:sz w:val="24"/>
          <w:szCs w:val="24"/>
        </w:rPr>
        <w:t xml:space="preserve"> en momento alguno construyó en el lote las viviendas que constituirían </w:t>
      </w:r>
      <w:bookmarkStart w:id="19" w:name="_Hlk96688829"/>
      <w:r w:rsidRPr="00E80400">
        <w:rPr>
          <w:rFonts w:ascii="Tahoma" w:hAnsi="Tahoma" w:cs="Tahoma"/>
          <w:sz w:val="24"/>
          <w:szCs w:val="24"/>
        </w:rPr>
        <w:t xml:space="preserve">la urbanización que se iba a denominar como </w:t>
      </w:r>
      <w:r w:rsidRPr="00E80400">
        <w:rPr>
          <w:rFonts w:ascii="Tahoma" w:hAnsi="Tahoma" w:cs="Tahoma"/>
          <w:i/>
          <w:sz w:val="24"/>
          <w:szCs w:val="24"/>
          <w:lang w:val="es-ES"/>
        </w:rPr>
        <w:t>“Pinares del Café”</w:t>
      </w:r>
      <w:r w:rsidRPr="00E80400">
        <w:rPr>
          <w:rFonts w:ascii="Tahoma" w:hAnsi="Tahoma" w:cs="Tahoma"/>
          <w:sz w:val="24"/>
          <w:szCs w:val="24"/>
          <w:lang w:val="es-ES"/>
        </w:rPr>
        <w:t xml:space="preserve"> / </w:t>
      </w:r>
      <w:r w:rsidRPr="00E80400">
        <w:rPr>
          <w:rFonts w:ascii="Tahoma" w:hAnsi="Tahoma" w:cs="Tahoma"/>
          <w:i/>
          <w:sz w:val="24"/>
          <w:szCs w:val="24"/>
          <w:lang w:val="es-ES"/>
        </w:rPr>
        <w:t>“Alameda del Café”</w:t>
      </w:r>
      <w:bookmarkEnd w:id="19"/>
      <w:r w:rsidRPr="00E80400">
        <w:rPr>
          <w:rFonts w:ascii="Tahoma" w:hAnsi="Tahoma" w:cs="Tahoma"/>
          <w:sz w:val="24"/>
          <w:szCs w:val="24"/>
          <w:lang w:val="es-ES"/>
        </w:rPr>
        <w:t xml:space="preserve">. Lo cual se encuentra más que ratificado en el </w:t>
      </w:r>
      <w:r w:rsidRPr="00E80400">
        <w:rPr>
          <w:rFonts w:ascii="Tahoma" w:hAnsi="Tahoma" w:cs="Tahoma"/>
          <w:sz w:val="24"/>
          <w:szCs w:val="24"/>
          <w:lang w:val="es-ES"/>
        </w:rPr>
        <w:lastRenderedPageBreak/>
        <w:t xml:space="preserve">contenido </w:t>
      </w:r>
      <w:r w:rsidR="00AA1D3B" w:rsidRPr="00E80400">
        <w:rPr>
          <w:rFonts w:ascii="Tahoma" w:hAnsi="Tahoma" w:cs="Tahoma"/>
          <w:sz w:val="24"/>
          <w:szCs w:val="24"/>
          <w:lang w:val="es-ES"/>
        </w:rPr>
        <w:t xml:space="preserve">del álbum fotográfico elaborado por </w:t>
      </w:r>
      <w:r w:rsidR="00314025" w:rsidRPr="00E80400">
        <w:rPr>
          <w:rFonts w:ascii="Tahoma" w:hAnsi="Tahoma" w:cs="Tahoma"/>
          <w:sz w:val="24"/>
          <w:szCs w:val="24"/>
          <w:lang w:val="es-ES"/>
        </w:rPr>
        <w:t xml:space="preserve">la </w:t>
      </w:r>
      <w:r w:rsidR="00AA1D3B" w:rsidRPr="00E80400">
        <w:rPr>
          <w:rFonts w:ascii="Tahoma" w:hAnsi="Tahoma" w:cs="Tahoma"/>
          <w:sz w:val="24"/>
          <w:szCs w:val="24"/>
          <w:lang w:val="es-ES"/>
        </w:rPr>
        <w:t xml:space="preserve">perito </w:t>
      </w:r>
      <w:r w:rsidRPr="00E80400">
        <w:rPr>
          <w:rFonts w:ascii="Tahoma" w:hAnsi="Tahoma" w:cs="Tahoma"/>
          <w:sz w:val="24"/>
          <w:szCs w:val="24"/>
          <w:lang w:val="es-ES"/>
        </w:rPr>
        <w:t xml:space="preserve">la Sra. </w:t>
      </w:r>
      <w:r w:rsidR="00314025" w:rsidRPr="00E80400">
        <w:rPr>
          <w:rFonts w:ascii="Tahoma" w:hAnsi="Tahoma" w:cs="Tahoma"/>
          <w:sz w:val="24"/>
          <w:szCs w:val="24"/>
          <w:lang w:val="es-ES"/>
        </w:rPr>
        <w:t>MARÍA PATRICIA GRANADA CASTAÑO</w:t>
      </w:r>
      <w:r w:rsidR="00AA1D3B" w:rsidRPr="00E80400">
        <w:rPr>
          <w:rFonts w:ascii="Tahoma" w:hAnsi="Tahoma" w:cs="Tahoma"/>
          <w:sz w:val="24"/>
          <w:szCs w:val="24"/>
          <w:lang w:val="es-ES"/>
        </w:rPr>
        <w:t xml:space="preserve">, quien expuso que el 03 de abril de 2.008 estuvo inspeccionando el lote, y lo único que encontró fue un rastrojo, como bien se desprende del contenido de las fotográficas que tomó de ese lugar. </w:t>
      </w:r>
    </w:p>
    <w:p w14:paraId="0CE678A7" w14:textId="77777777" w:rsidR="003E2D11" w:rsidRPr="00E80400" w:rsidRDefault="003E2D11" w:rsidP="00E80400">
      <w:pPr>
        <w:pStyle w:val="Sinespaciado"/>
        <w:spacing w:line="276" w:lineRule="auto"/>
        <w:jc w:val="both"/>
        <w:rPr>
          <w:rFonts w:ascii="Tahoma" w:hAnsi="Tahoma" w:cs="Tahoma"/>
          <w:sz w:val="24"/>
          <w:szCs w:val="24"/>
        </w:rPr>
      </w:pPr>
    </w:p>
    <w:p w14:paraId="00AF4F4D" w14:textId="5F9AE567" w:rsidR="00EC1BC2" w:rsidRPr="00E80400" w:rsidRDefault="003E2D11" w:rsidP="00E80400">
      <w:pPr>
        <w:pStyle w:val="Sinespaciado"/>
        <w:numPr>
          <w:ilvl w:val="0"/>
          <w:numId w:val="11"/>
        </w:numPr>
        <w:spacing w:line="276" w:lineRule="auto"/>
        <w:ind w:left="360"/>
        <w:jc w:val="both"/>
        <w:rPr>
          <w:rFonts w:ascii="Tahoma" w:hAnsi="Tahoma" w:cs="Tahoma"/>
          <w:sz w:val="24"/>
          <w:szCs w:val="24"/>
        </w:rPr>
      </w:pPr>
      <w:r w:rsidRPr="00E80400">
        <w:rPr>
          <w:rFonts w:ascii="Tahoma" w:hAnsi="Tahoma" w:cs="Tahoma"/>
          <w:sz w:val="24"/>
          <w:szCs w:val="24"/>
        </w:rPr>
        <w:t xml:space="preserve">Según lo atestado por la perito ESMERALDA CHICA ARENAS, </w:t>
      </w:r>
      <w:r w:rsidR="00EC1BC2" w:rsidRPr="00E80400">
        <w:rPr>
          <w:rFonts w:ascii="Tahoma" w:hAnsi="Tahoma" w:cs="Tahoma"/>
          <w:sz w:val="24"/>
          <w:szCs w:val="24"/>
        </w:rPr>
        <w:t>quien efectuó un estudio contable y financiero</w:t>
      </w:r>
      <w:r w:rsidR="0074129E" w:rsidRPr="00E80400">
        <w:rPr>
          <w:rFonts w:ascii="Tahoma" w:hAnsi="Tahoma" w:cs="Tahoma"/>
          <w:sz w:val="24"/>
          <w:szCs w:val="24"/>
        </w:rPr>
        <w:t xml:space="preserve"> de las cuentas bancarias de la procesada</w:t>
      </w:r>
      <w:r w:rsidR="00EC1BC2" w:rsidRPr="00E80400">
        <w:rPr>
          <w:rFonts w:ascii="Tahoma" w:hAnsi="Tahoma" w:cs="Tahoma"/>
          <w:sz w:val="24"/>
          <w:szCs w:val="24"/>
        </w:rPr>
        <w:t xml:space="preserve">, </w:t>
      </w:r>
      <w:r w:rsidRPr="00E80400">
        <w:rPr>
          <w:rFonts w:ascii="Tahoma" w:hAnsi="Tahoma" w:cs="Tahoma"/>
          <w:sz w:val="24"/>
          <w:szCs w:val="24"/>
        </w:rPr>
        <w:t>se tiene que en el per</w:t>
      </w:r>
      <w:r w:rsidR="00D4193D" w:rsidRPr="00E80400">
        <w:rPr>
          <w:rFonts w:ascii="Tahoma" w:hAnsi="Tahoma" w:cs="Tahoma"/>
          <w:sz w:val="24"/>
          <w:szCs w:val="24"/>
        </w:rPr>
        <w:t>í</w:t>
      </w:r>
      <w:r w:rsidRPr="00E80400">
        <w:rPr>
          <w:rFonts w:ascii="Tahoma" w:hAnsi="Tahoma" w:cs="Tahoma"/>
          <w:sz w:val="24"/>
          <w:szCs w:val="24"/>
        </w:rPr>
        <w:t>odo comprendido entre los años 2.004 al 2.01</w:t>
      </w:r>
      <w:r w:rsidR="00EC1BC2" w:rsidRPr="00E80400">
        <w:rPr>
          <w:rFonts w:ascii="Tahoma" w:hAnsi="Tahoma" w:cs="Tahoma"/>
          <w:sz w:val="24"/>
          <w:szCs w:val="24"/>
        </w:rPr>
        <w:t>0</w:t>
      </w:r>
      <w:r w:rsidRPr="00E80400">
        <w:rPr>
          <w:rFonts w:ascii="Tahoma" w:hAnsi="Tahoma" w:cs="Tahoma"/>
          <w:sz w:val="24"/>
          <w:szCs w:val="24"/>
        </w:rPr>
        <w:t xml:space="preserve">, en las cuentas bancarias </w:t>
      </w:r>
      <w:r w:rsidR="00895EB7" w:rsidRPr="00E80400">
        <w:rPr>
          <w:rFonts w:ascii="Tahoma" w:hAnsi="Tahoma" w:cs="Tahoma"/>
          <w:sz w:val="24"/>
          <w:szCs w:val="24"/>
        </w:rPr>
        <w:t xml:space="preserve">habidas </w:t>
      </w:r>
      <w:r w:rsidR="00EC1BC2" w:rsidRPr="00E80400">
        <w:rPr>
          <w:rFonts w:ascii="Tahoma" w:hAnsi="Tahoma" w:cs="Tahoma"/>
          <w:sz w:val="24"/>
          <w:szCs w:val="24"/>
        </w:rPr>
        <w:t xml:space="preserve">ya sea </w:t>
      </w:r>
      <w:r w:rsidR="00895EB7" w:rsidRPr="00E80400">
        <w:rPr>
          <w:rFonts w:ascii="Tahoma" w:hAnsi="Tahoma" w:cs="Tahoma"/>
          <w:sz w:val="24"/>
          <w:szCs w:val="24"/>
        </w:rPr>
        <w:t>a nombre de la Sra.</w:t>
      </w:r>
      <w:r w:rsidR="00EC1BC2" w:rsidRPr="00E80400">
        <w:rPr>
          <w:rFonts w:ascii="Tahoma" w:hAnsi="Tahoma" w:cs="Tahoma"/>
          <w:sz w:val="24"/>
          <w:szCs w:val="24"/>
        </w:rPr>
        <w:t xml:space="preserve"> </w:t>
      </w:r>
      <w:r w:rsidR="001E793E">
        <w:rPr>
          <w:rFonts w:ascii="Tahoma" w:hAnsi="Tahoma" w:cs="Tahoma"/>
          <w:sz w:val="24"/>
          <w:szCs w:val="24"/>
        </w:rPr>
        <w:t>MVA</w:t>
      </w:r>
      <w:r w:rsidR="00EC1BC2" w:rsidRPr="00E80400">
        <w:rPr>
          <w:rFonts w:ascii="Tahoma" w:hAnsi="Tahoma" w:cs="Tahoma"/>
          <w:sz w:val="24"/>
          <w:szCs w:val="24"/>
        </w:rPr>
        <w:t xml:space="preserve"> o de la “Fundación Solución Social”, por la venta y promoción del proyecto de viviendas en </w:t>
      </w:r>
      <w:r w:rsidR="00EC1BC2" w:rsidRPr="00E80400">
        <w:rPr>
          <w:rFonts w:ascii="Tahoma" w:hAnsi="Tahoma" w:cs="Tahoma"/>
          <w:sz w:val="24"/>
          <w:szCs w:val="24"/>
          <w:lang w:val="es-ES"/>
        </w:rPr>
        <w:t xml:space="preserve">la urbanización que se iba a denominar como </w:t>
      </w:r>
      <w:r w:rsidR="00EC1BC2" w:rsidRPr="00E80400">
        <w:rPr>
          <w:rFonts w:ascii="Tahoma" w:hAnsi="Tahoma" w:cs="Tahoma"/>
          <w:i/>
          <w:sz w:val="24"/>
          <w:szCs w:val="24"/>
          <w:lang w:val="es-ES"/>
        </w:rPr>
        <w:t>“Pinares del Café”</w:t>
      </w:r>
      <w:r w:rsidR="00EC1BC2" w:rsidRPr="00E80400">
        <w:rPr>
          <w:rFonts w:ascii="Tahoma" w:hAnsi="Tahoma" w:cs="Tahoma"/>
          <w:sz w:val="24"/>
          <w:szCs w:val="24"/>
          <w:lang w:val="es-ES"/>
        </w:rPr>
        <w:t xml:space="preserve">/ </w:t>
      </w:r>
      <w:r w:rsidR="00EC1BC2" w:rsidRPr="00E80400">
        <w:rPr>
          <w:rFonts w:ascii="Tahoma" w:hAnsi="Tahoma" w:cs="Tahoma"/>
          <w:i/>
          <w:sz w:val="24"/>
          <w:szCs w:val="24"/>
          <w:lang w:val="es-ES"/>
        </w:rPr>
        <w:t>“Alameda del Café”</w:t>
      </w:r>
      <w:r w:rsidR="00EC1BC2" w:rsidRPr="00E80400">
        <w:rPr>
          <w:rFonts w:ascii="Tahoma" w:hAnsi="Tahoma" w:cs="Tahoma"/>
          <w:sz w:val="24"/>
          <w:szCs w:val="24"/>
        </w:rPr>
        <w:t xml:space="preserve"> </w:t>
      </w:r>
      <w:bookmarkStart w:id="20" w:name="_Hlk97617848"/>
      <w:r w:rsidR="00EC1BC2" w:rsidRPr="00E80400">
        <w:rPr>
          <w:rFonts w:ascii="Tahoma" w:hAnsi="Tahoma" w:cs="Tahoma"/>
          <w:sz w:val="24"/>
          <w:szCs w:val="24"/>
        </w:rPr>
        <w:t>se captó del público la suma de $884.296.433,</w:t>
      </w:r>
      <w:r w:rsidR="001E793E">
        <w:rPr>
          <w:rFonts w:ascii="Tahoma" w:hAnsi="Tahoma" w:cs="Tahoma"/>
          <w:sz w:val="24"/>
          <w:szCs w:val="24"/>
        </w:rPr>
        <w:t>00</w:t>
      </w:r>
      <w:bookmarkEnd w:id="20"/>
      <w:r w:rsidR="00EC1BC2" w:rsidRPr="00E80400">
        <w:rPr>
          <w:rFonts w:ascii="Tahoma" w:hAnsi="Tahoma" w:cs="Tahoma"/>
          <w:sz w:val="24"/>
          <w:szCs w:val="24"/>
        </w:rPr>
        <w:t xml:space="preserve">. </w:t>
      </w:r>
    </w:p>
    <w:p w14:paraId="6081EC07" w14:textId="77777777" w:rsidR="00EC1BC2" w:rsidRPr="00E80400" w:rsidRDefault="00EC1BC2" w:rsidP="00E80400">
      <w:pPr>
        <w:pStyle w:val="Sinespaciado"/>
        <w:spacing w:line="276" w:lineRule="auto"/>
        <w:jc w:val="both"/>
        <w:rPr>
          <w:rFonts w:ascii="Tahoma" w:hAnsi="Tahoma" w:cs="Tahoma"/>
          <w:sz w:val="24"/>
          <w:szCs w:val="24"/>
        </w:rPr>
      </w:pPr>
    </w:p>
    <w:p w14:paraId="7348A514" w14:textId="45B4543C" w:rsidR="003E2D11" w:rsidRPr="00E80400" w:rsidRDefault="00EC1BC2" w:rsidP="00E80400">
      <w:pPr>
        <w:pStyle w:val="Sinespaciado"/>
        <w:spacing w:line="276" w:lineRule="auto"/>
        <w:ind w:left="360"/>
        <w:jc w:val="both"/>
        <w:rPr>
          <w:rFonts w:ascii="Tahoma" w:hAnsi="Tahoma" w:cs="Tahoma"/>
          <w:sz w:val="24"/>
          <w:szCs w:val="24"/>
        </w:rPr>
      </w:pPr>
      <w:r w:rsidRPr="00E80400">
        <w:rPr>
          <w:rFonts w:ascii="Tahoma" w:hAnsi="Tahoma" w:cs="Tahoma"/>
          <w:sz w:val="24"/>
          <w:szCs w:val="24"/>
        </w:rPr>
        <w:t>Igualmente la perito expuso, luego de analizar el contenido de lo consignado en noventa y cinco denuncias, que en la investigación llevada a cabo por la Fiscalía, se demostró que a los denunciantes se les había defraudado la suma de $305.190.100,</w:t>
      </w:r>
      <w:r w:rsidR="001E793E">
        <w:rPr>
          <w:rFonts w:ascii="Tahoma" w:hAnsi="Tahoma" w:cs="Tahoma"/>
          <w:sz w:val="24"/>
          <w:szCs w:val="24"/>
        </w:rPr>
        <w:t>00</w:t>
      </w:r>
      <w:r w:rsidRPr="00E80400">
        <w:rPr>
          <w:rFonts w:ascii="Tahoma" w:hAnsi="Tahoma" w:cs="Tahoma"/>
          <w:sz w:val="24"/>
          <w:szCs w:val="24"/>
        </w:rPr>
        <w:t>.</w:t>
      </w:r>
      <w:r w:rsidR="00895EB7" w:rsidRPr="00E80400">
        <w:rPr>
          <w:rFonts w:ascii="Tahoma" w:hAnsi="Tahoma" w:cs="Tahoma"/>
          <w:sz w:val="24"/>
          <w:szCs w:val="24"/>
        </w:rPr>
        <w:t xml:space="preserve"> </w:t>
      </w:r>
    </w:p>
    <w:p w14:paraId="44F1E215" w14:textId="77777777" w:rsidR="0074129E" w:rsidRPr="00E80400" w:rsidRDefault="0074129E" w:rsidP="00E80400">
      <w:pPr>
        <w:pStyle w:val="Sinespaciado"/>
        <w:spacing w:line="276" w:lineRule="auto"/>
        <w:ind w:left="360"/>
        <w:jc w:val="both"/>
        <w:rPr>
          <w:rFonts w:ascii="Tahoma" w:hAnsi="Tahoma" w:cs="Tahoma"/>
          <w:sz w:val="24"/>
          <w:szCs w:val="24"/>
        </w:rPr>
      </w:pPr>
    </w:p>
    <w:p w14:paraId="0E7B162D" w14:textId="77777777" w:rsidR="0074129E" w:rsidRPr="00E80400" w:rsidRDefault="0074129E" w:rsidP="00E80400">
      <w:pPr>
        <w:pStyle w:val="Sinespaciado"/>
        <w:spacing w:line="276" w:lineRule="auto"/>
        <w:ind w:left="360"/>
        <w:jc w:val="both"/>
        <w:rPr>
          <w:rFonts w:ascii="Tahoma" w:hAnsi="Tahoma" w:cs="Tahoma"/>
          <w:sz w:val="24"/>
          <w:szCs w:val="24"/>
        </w:rPr>
      </w:pPr>
      <w:r w:rsidRPr="00E80400">
        <w:rPr>
          <w:rFonts w:ascii="Tahoma" w:hAnsi="Tahoma" w:cs="Tahoma"/>
          <w:sz w:val="24"/>
          <w:szCs w:val="24"/>
        </w:rPr>
        <w:t>Para la Sala, no pueden ser de recibo los reproches formulados por el recurrente para demeritar lo conceptuado por la perito ESMERALDA CHICA ARENAS, porque la experta fue clara en aseverar la fuente de donde obtuvo la información que sirvió de sustento al dictamen pericial, e igualmente explicó de manera plausible los procedimientos a los que acudió para poder proferir su opinión experta sobre el monto de los dineros captados al público por parte de la procesada.</w:t>
      </w:r>
    </w:p>
    <w:p w14:paraId="230E67F5" w14:textId="77777777" w:rsidR="00EC1BC2" w:rsidRPr="00E80400" w:rsidRDefault="00EC1BC2" w:rsidP="00E80400">
      <w:pPr>
        <w:pStyle w:val="Sinespaciado"/>
        <w:spacing w:line="276" w:lineRule="auto"/>
        <w:jc w:val="both"/>
        <w:rPr>
          <w:rFonts w:ascii="Tahoma" w:hAnsi="Tahoma" w:cs="Tahoma"/>
          <w:sz w:val="24"/>
          <w:szCs w:val="24"/>
        </w:rPr>
      </w:pPr>
    </w:p>
    <w:p w14:paraId="7AB6F0E6" w14:textId="77777777" w:rsidR="00B97510" w:rsidRPr="00E80400" w:rsidRDefault="00EC1BC2" w:rsidP="00E80400">
      <w:pPr>
        <w:pStyle w:val="Sinespaciado"/>
        <w:spacing w:line="276" w:lineRule="auto"/>
        <w:jc w:val="both"/>
        <w:rPr>
          <w:rFonts w:ascii="Tahoma" w:hAnsi="Tahoma" w:cs="Tahoma"/>
          <w:sz w:val="24"/>
          <w:szCs w:val="24"/>
        </w:rPr>
      </w:pPr>
      <w:r w:rsidRPr="00E80400">
        <w:rPr>
          <w:rFonts w:ascii="Tahoma" w:hAnsi="Tahoma" w:cs="Tahoma"/>
          <w:sz w:val="24"/>
          <w:szCs w:val="24"/>
        </w:rPr>
        <w:t>De</w:t>
      </w:r>
      <w:r w:rsidR="002E36D6" w:rsidRPr="00E80400">
        <w:rPr>
          <w:rFonts w:ascii="Tahoma" w:hAnsi="Tahoma" w:cs="Tahoma"/>
          <w:sz w:val="24"/>
          <w:szCs w:val="24"/>
        </w:rPr>
        <w:t xml:space="preserve">l anterior análisis que la Sala a efectuado del acervo probatorio </w:t>
      </w:r>
      <w:r w:rsidR="00B97510" w:rsidRPr="00E80400">
        <w:rPr>
          <w:rFonts w:ascii="Tahoma" w:hAnsi="Tahoma" w:cs="Tahoma"/>
          <w:sz w:val="24"/>
          <w:szCs w:val="24"/>
        </w:rPr>
        <w:t xml:space="preserve">se demostró plenamente lo siguiente: </w:t>
      </w:r>
    </w:p>
    <w:p w14:paraId="5744B205" w14:textId="77777777" w:rsidR="00B97510" w:rsidRPr="00E80400" w:rsidRDefault="00B97510" w:rsidP="00E80400">
      <w:pPr>
        <w:pStyle w:val="Sinespaciado"/>
        <w:spacing w:line="276" w:lineRule="auto"/>
        <w:jc w:val="both"/>
        <w:rPr>
          <w:rFonts w:ascii="Tahoma" w:hAnsi="Tahoma" w:cs="Tahoma"/>
          <w:sz w:val="24"/>
          <w:szCs w:val="24"/>
        </w:rPr>
      </w:pPr>
    </w:p>
    <w:p w14:paraId="016E5D6F" w14:textId="77777777" w:rsidR="00D05C7F" w:rsidRPr="00E80400" w:rsidRDefault="002E36D6" w:rsidP="00E80400">
      <w:pPr>
        <w:pStyle w:val="Sinespaciado"/>
        <w:numPr>
          <w:ilvl w:val="0"/>
          <w:numId w:val="12"/>
        </w:numPr>
        <w:spacing w:line="276" w:lineRule="auto"/>
        <w:ind w:left="360"/>
        <w:jc w:val="both"/>
        <w:rPr>
          <w:rFonts w:ascii="Tahoma" w:hAnsi="Tahoma" w:cs="Tahoma"/>
          <w:sz w:val="24"/>
          <w:szCs w:val="24"/>
          <w:lang w:val="es-ES"/>
        </w:rPr>
      </w:pPr>
      <w:r w:rsidRPr="00E80400">
        <w:rPr>
          <w:rFonts w:ascii="Tahoma" w:hAnsi="Tahoma" w:cs="Tahoma"/>
          <w:sz w:val="24"/>
          <w:szCs w:val="24"/>
        </w:rPr>
        <w:t xml:space="preserve">La existencia de una persona, quien </w:t>
      </w:r>
      <w:r w:rsidR="00DF357F" w:rsidRPr="00E80400">
        <w:rPr>
          <w:rFonts w:ascii="Tahoma" w:hAnsi="Tahoma" w:cs="Tahoma"/>
          <w:sz w:val="24"/>
          <w:szCs w:val="24"/>
        </w:rPr>
        <w:t>por intermedio de</w:t>
      </w:r>
      <w:r w:rsidRPr="00E80400">
        <w:rPr>
          <w:rFonts w:ascii="Tahoma" w:hAnsi="Tahoma" w:cs="Tahoma"/>
          <w:sz w:val="24"/>
          <w:szCs w:val="24"/>
        </w:rPr>
        <w:t xml:space="preserve"> una O.N.G. promovió y ofreció en venta a la comunidad un proyecto urbanístico de viviendas de interés social que se iba a denominar como </w:t>
      </w:r>
      <w:r w:rsidRPr="00E80400">
        <w:rPr>
          <w:rFonts w:ascii="Tahoma" w:hAnsi="Tahoma" w:cs="Tahoma"/>
          <w:i/>
          <w:sz w:val="24"/>
          <w:szCs w:val="24"/>
          <w:lang w:val="es-ES"/>
        </w:rPr>
        <w:t>“Pinares del Café”</w:t>
      </w:r>
      <w:r w:rsidRPr="00E80400">
        <w:rPr>
          <w:rFonts w:ascii="Tahoma" w:hAnsi="Tahoma" w:cs="Tahoma"/>
          <w:sz w:val="24"/>
          <w:szCs w:val="24"/>
          <w:lang w:val="es-ES"/>
        </w:rPr>
        <w:t xml:space="preserve"> / </w:t>
      </w:r>
      <w:r w:rsidRPr="00E80400">
        <w:rPr>
          <w:rFonts w:ascii="Tahoma" w:hAnsi="Tahoma" w:cs="Tahoma"/>
          <w:i/>
          <w:sz w:val="24"/>
          <w:szCs w:val="24"/>
          <w:lang w:val="es-ES"/>
        </w:rPr>
        <w:t>“Alameda del Café”</w:t>
      </w:r>
      <w:r w:rsidR="00D05C7F" w:rsidRPr="00E80400">
        <w:rPr>
          <w:rFonts w:ascii="Tahoma" w:hAnsi="Tahoma" w:cs="Tahoma"/>
          <w:sz w:val="24"/>
          <w:szCs w:val="24"/>
          <w:lang w:val="es-ES"/>
        </w:rPr>
        <w:t xml:space="preserve">. </w:t>
      </w:r>
    </w:p>
    <w:p w14:paraId="02032938" w14:textId="77777777" w:rsidR="00D05C7F" w:rsidRPr="00E80400" w:rsidRDefault="00D05C7F" w:rsidP="00E80400">
      <w:pPr>
        <w:pStyle w:val="Sinespaciado"/>
        <w:spacing w:line="276" w:lineRule="auto"/>
        <w:jc w:val="both"/>
        <w:rPr>
          <w:rFonts w:ascii="Tahoma" w:hAnsi="Tahoma" w:cs="Tahoma"/>
          <w:sz w:val="24"/>
          <w:szCs w:val="24"/>
          <w:lang w:val="es-ES"/>
        </w:rPr>
      </w:pPr>
    </w:p>
    <w:p w14:paraId="4E50FE2B" w14:textId="77777777" w:rsidR="00D05C7F" w:rsidRPr="00E80400" w:rsidRDefault="002E36D6" w:rsidP="00E80400">
      <w:pPr>
        <w:pStyle w:val="Sinespaciado"/>
        <w:numPr>
          <w:ilvl w:val="0"/>
          <w:numId w:val="12"/>
        </w:numPr>
        <w:spacing w:line="276" w:lineRule="auto"/>
        <w:ind w:left="360"/>
        <w:jc w:val="both"/>
        <w:rPr>
          <w:rFonts w:ascii="Tahoma" w:hAnsi="Tahoma" w:cs="Tahoma"/>
          <w:sz w:val="24"/>
          <w:szCs w:val="24"/>
          <w:lang w:val="es-ES"/>
        </w:rPr>
      </w:pPr>
      <w:r w:rsidRPr="00E80400">
        <w:rPr>
          <w:rFonts w:ascii="Tahoma" w:hAnsi="Tahoma" w:cs="Tahoma"/>
          <w:sz w:val="24"/>
          <w:szCs w:val="24"/>
          <w:lang w:val="es-ES"/>
        </w:rPr>
        <w:t xml:space="preserve">El lote en donde </w:t>
      </w:r>
      <w:r w:rsidR="00D4193D" w:rsidRPr="00E80400">
        <w:rPr>
          <w:rFonts w:ascii="Tahoma" w:hAnsi="Tahoma" w:cs="Tahoma"/>
          <w:sz w:val="24"/>
          <w:szCs w:val="24"/>
          <w:lang w:val="es-ES"/>
        </w:rPr>
        <w:t xml:space="preserve">se decía </w:t>
      </w:r>
      <w:r w:rsidRPr="00E80400">
        <w:rPr>
          <w:rFonts w:ascii="Tahoma" w:hAnsi="Tahoma" w:cs="Tahoma"/>
          <w:sz w:val="24"/>
          <w:szCs w:val="24"/>
          <w:lang w:val="es-ES"/>
        </w:rPr>
        <w:t>se iba a construir la urbanización</w:t>
      </w:r>
      <w:r w:rsidR="00D4193D" w:rsidRPr="00E80400">
        <w:rPr>
          <w:rFonts w:ascii="Tahoma" w:hAnsi="Tahoma" w:cs="Tahoma"/>
          <w:sz w:val="24"/>
          <w:szCs w:val="24"/>
          <w:lang w:val="es-ES"/>
        </w:rPr>
        <w:t>,</w:t>
      </w:r>
      <w:r w:rsidRPr="00E80400">
        <w:rPr>
          <w:rFonts w:ascii="Tahoma" w:hAnsi="Tahoma" w:cs="Tahoma"/>
          <w:sz w:val="24"/>
          <w:szCs w:val="24"/>
          <w:lang w:val="es-ES"/>
        </w:rPr>
        <w:t xml:space="preserve"> no era de propiedad </w:t>
      </w:r>
      <w:r w:rsidR="00D05C7F" w:rsidRPr="00E80400">
        <w:rPr>
          <w:rFonts w:ascii="Tahoma" w:hAnsi="Tahoma" w:cs="Tahoma"/>
          <w:sz w:val="24"/>
          <w:szCs w:val="24"/>
          <w:lang w:val="es-ES"/>
        </w:rPr>
        <w:t xml:space="preserve">de la fundación ni de la persona que promovía o gestionaba el proyecto urbanístico denominado como </w:t>
      </w:r>
      <w:r w:rsidR="00D05C7F" w:rsidRPr="00E80400">
        <w:rPr>
          <w:rFonts w:ascii="Tahoma" w:hAnsi="Tahoma" w:cs="Tahoma"/>
          <w:i/>
          <w:sz w:val="24"/>
          <w:szCs w:val="24"/>
          <w:lang w:val="es-ES"/>
        </w:rPr>
        <w:t>“Pinares del Café”</w:t>
      </w:r>
      <w:r w:rsidR="00D05C7F" w:rsidRPr="00E80400">
        <w:rPr>
          <w:rFonts w:ascii="Tahoma" w:hAnsi="Tahoma" w:cs="Tahoma"/>
          <w:sz w:val="24"/>
          <w:szCs w:val="24"/>
          <w:lang w:val="es-ES"/>
        </w:rPr>
        <w:t xml:space="preserve"> / </w:t>
      </w:r>
      <w:r w:rsidR="00D05C7F" w:rsidRPr="00E80400">
        <w:rPr>
          <w:rFonts w:ascii="Tahoma" w:hAnsi="Tahoma" w:cs="Tahoma"/>
          <w:i/>
          <w:sz w:val="24"/>
          <w:szCs w:val="24"/>
          <w:lang w:val="es-ES"/>
        </w:rPr>
        <w:t>“Alameda del Café”</w:t>
      </w:r>
      <w:r w:rsidR="00D05C7F" w:rsidRPr="00E80400">
        <w:rPr>
          <w:rFonts w:ascii="Tahoma" w:hAnsi="Tahoma" w:cs="Tahoma"/>
          <w:sz w:val="24"/>
          <w:szCs w:val="24"/>
          <w:lang w:val="es-ES"/>
        </w:rPr>
        <w:t xml:space="preserve">. </w:t>
      </w:r>
    </w:p>
    <w:p w14:paraId="14339F23" w14:textId="77777777" w:rsidR="00D05C7F" w:rsidRPr="00E80400" w:rsidRDefault="00D05C7F" w:rsidP="00E80400">
      <w:pPr>
        <w:pStyle w:val="Sinespaciado"/>
        <w:spacing w:line="276" w:lineRule="auto"/>
        <w:jc w:val="both"/>
        <w:rPr>
          <w:rFonts w:ascii="Tahoma" w:hAnsi="Tahoma" w:cs="Tahoma"/>
          <w:sz w:val="24"/>
          <w:szCs w:val="24"/>
          <w:lang w:val="es-ES"/>
        </w:rPr>
      </w:pPr>
    </w:p>
    <w:p w14:paraId="1B6CAEF9" w14:textId="77777777" w:rsidR="00D05C7F" w:rsidRPr="00E80400" w:rsidRDefault="00D05C7F" w:rsidP="00E80400">
      <w:pPr>
        <w:pStyle w:val="Sinespaciado"/>
        <w:numPr>
          <w:ilvl w:val="0"/>
          <w:numId w:val="12"/>
        </w:numPr>
        <w:spacing w:line="276" w:lineRule="auto"/>
        <w:ind w:left="360"/>
        <w:jc w:val="both"/>
        <w:rPr>
          <w:rFonts w:ascii="Tahoma" w:hAnsi="Tahoma" w:cs="Tahoma"/>
          <w:sz w:val="24"/>
          <w:szCs w:val="24"/>
          <w:lang w:val="es-ES"/>
        </w:rPr>
      </w:pPr>
      <w:r w:rsidRPr="00E80400">
        <w:rPr>
          <w:rFonts w:ascii="Tahoma" w:hAnsi="Tahoma" w:cs="Tahoma"/>
          <w:sz w:val="24"/>
          <w:szCs w:val="24"/>
          <w:lang w:val="es-ES"/>
        </w:rPr>
        <w:t xml:space="preserve">Pese a que el </w:t>
      </w:r>
      <w:r w:rsidR="00D4193D" w:rsidRPr="00E80400">
        <w:rPr>
          <w:rFonts w:ascii="Tahoma" w:hAnsi="Tahoma" w:cs="Tahoma"/>
          <w:sz w:val="24"/>
          <w:szCs w:val="24"/>
          <w:lang w:val="es-ES"/>
        </w:rPr>
        <w:t>predio</w:t>
      </w:r>
      <w:r w:rsidRPr="00E80400">
        <w:rPr>
          <w:rFonts w:ascii="Tahoma" w:hAnsi="Tahoma" w:cs="Tahoma"/>
          <w:sz w:val="24"/>
          <w:szCs w:val="24"/>
          <w:lang w:val="es-ES"/>
        </w:rPr>
        <w:t xml:space="preserve"> en donde se iba a construir la urbanización no era de propiedad de la principal promotora del proyecto urbanístico, ese personaje se lo enseñaba a las personas interesadas en hacer parte d</w:t>
      </w:r>
      <w:r w:rsidR="00D4193D" w:rsidRPr="00E80400">
        <w:rPr>
          <w:rFonts w:ascii="Tahoma" w:hAnsi="Tahoma" w:cs="Tahoma"/>
          <w:sz w:val="24"/>
          <w:szCs w:val="24"/>
          <w:lang w:val="es-ES"/>
        </w:rPr>
        <w:t>el mismo</w:t>
      </w:r>
      <w:r w:rsidRPr="00E80400">
        <w:rPr>
          <w:rFonts w:ascii="Tahoma" w:hAnsi="Tahoma" w:cs="Tahoma"/>
          <w:sz w:val="24"/>
          <w:szCs w:val="24"/>
          <w:lang w:val="es-ES"/>
        </w:rPr>
        <w:t xml:space="preserve">, a quienes les exhibía maquetas y planos de las viviendas que se iban a construir. </w:t>
      </w:r>
    </w:p>
    <w:p w14:paraId="33815535" w14:textId="77777777" w:rsidR="00D05C7F" w:rsidRPr="00E80400" w:rsidRDefault="00D05C7F" w:rsidP="00E80400">
      <w:pPr>
        <w:pStyle w:val="Sinespaciado"/>
        <w:spacing w:line="276" w:lineRule="auto"/>
        <w:jc w:val="both"/>
        <w:rPr>
          <w:rFonts w:ascii="Tahoma" w:hAnsi="Tahoma" w:cs="Tahoma"/>
          <w:sz w:val="24"/>
          <w:szCs w:val="24"/>
          <w:lang w:val="es-ES"/>
        </w:rPr>
      </w:pPr>
    </w:p>
    <w:p w14:paraId="03AEA86D" w14:textId="77777777" w:rsidR="00D05C7F" w:rsidRPr="00E80400" w:rsidRDefault="00D05C7F" w:rsidP="00E80400">
      <w:pPr>
        <w:pStyle w:val="Sinespaciado"/>
        <w:numPr>
          <w:ilvl w:val="0"/>
          <w:numId w:val="12"/>
        </w:numPr>
        <w:spacing w:line="276" w:lineRule="auto"/>
        <w:ind w:left="360"/>
        <w:jc w:val="both"/>
        <w:rPr>
          <w:rFonts w:ascii="Tahoma" w:hAnsi="Tahoma" w:cs="Tahoma"/>
          <w:sz w:val="24"/>
          <w:szCs w:val="24"/>
          <w:lang w:val="es-ES"/>
        </w:rPr>
      </w:pPr>
      <w:r w:rsidRPr="00E80400">
        <w:rPr>
          <w:rFonts w:ascii="Tahoma" w:hAnsi="Tahoma" w:cs="Tahoma"/>
          <w:sz w:val="24"/>
          <w:szCs w:val="24"/>
          <w:lang w:val="es-ES"/>
        </w:rPr>
        <w:t xml:space="preserve">Las personas que invertían en el proyecto urbanístico, se les entregaba un contrato de promesa de compraventa, en el cual en momento alguno el promitente vendedor especificaba de manera clara y precisa el lote de terreno que se le iba a vender al promitente comprador, porque solo </w:t>
      </w:r>
      <w:r w:rsidR="0089431B" w:rsidRPr="00E80400">
        <w:rPr>
          <w:rFonts w:ascii="Tahoma" w:hAnsi="Tahoma" w:cs="Tahoma"/>
          <w:sz w:val="24"/>
          <w:szCs w:val="24"/>
          <w:lang w:val="es-ES"/>
        </w:rPr>
        <w:t xml:space="preserve">se </w:t>
      </w:r>
      <w:r w:rsidRPr="00E80400">
        <w:rPr>
          <w:rFonts w:ascii="Tahoma" w:hAnsi="Tahoma" w:cs="Tahoma"/>
          <w:sz w:val="24"/>
          <w:szCs w:val="24"/>
          <w:lang w:val="es-ES"/>
        </w:rPr>
        <w:t xml:space="preserve">hacía mención </w:t>
      </w:r>
      <w:r w:rsidR="00B97510" w:rsidRPr="00E80400">
        <w:rPr>
          <w:rFonts w:ascii="Tahoma" w:hAnsi="Tahoma" w:cs="Tahoma"/>
          <w:sz w:val="24"/>
          <w:szCs w:val="24"/>
          <w:lang w:val="es-ES"/>
        </w:rPr>
        <w:t xml:space="preserve">de manera </w:t>
      </w:r>
      <w:r w:rsidRPr="00E80400">
        <w:rPr>
          <w:rFonts w:ascii="Tahoma" w:hAnsi="Tahoma" w:cs="Tahoma"/>
          <w:sz w:val="24"/>
          <w:szCs w:val="24"/>
          <w:lang w:val="es-ES"/>
        </w:rPr>
        <w:t xml:space="preserve">global </w:t>
      </w:r>
      <w:r w:rsidR="00B97510" w:rsidRPr="00E80400">
        <w:rPr>
          <w:rFonts w:ascii="Tahoma" w:hAnsi="Tahoma" w:cs="Tahoma"/>
          <w:sz w:val="24"/>
          <w:szCs w:val="24"/>
          <w:lang w:val="es-ES"/>
        </w:rPr>
        <w:lastRenderedPageBreak/>
        <w:t xml:space="preserve">del terreno en donde dizque se iba a construir el proyecto de viviendas de interés social. </w:t>
      </w:r>
    </w:p>
    <w:p w14:paraId="5E800CBA" w14:textId="77777777" w:rsidR="00B97510" w:rsidRPr="00E80400" w:rsidRDefault="00B97510" w:rsidP="00E80400">
      <w:pPr>
        <w:pStyle w:val="Sinespaciado"/>
        <w:spacing w:line="276" w:lineRule="auto"/>
        <w:jc w:val="both"/>
        <w:rPr>
          <w:rFonts w:ascii="Tahoma" w:hAnsi="Tahoma" w:cs="Tahoma"/>
          <w:sz w:val="24"/>
          <w:szCs w:val="24"/>
          <w:lang w:val="es-ES"/>
        </w:rPr>
      </w:pPr>
    </w:p>
    <w:p w14:paraId="71751F13" w14:textId="15B7FA31" w:rsidR="00B97510" w:rsidRPr="00E80400" w:rsidRDefault="00B97510" w:rsidP="00E80400">
      <w:pPr>
        <w:pStyle w:val="Sinespaciado"/>
        <w:numPr>
          <w:ilvl w:val="0"/>
          <w:numId w:val="12"/>
        </w:numPr>
        <w:spacing w:line="276" w:lineRule="auto"/>
        <w:ind w:left="360"/>
        <w:jc w:val="both"/>
        <w:rPr>
          <w:rFonts w:ascii="Tahoma" w:hAnsi="Tahoma" w:cs="Tahoma"/>
          <w:sz w:val="24"/>
          <w:szCs w:val="24"/>
          <w:lang w:val="es-ES"/>
        </w:rPr>
      </w:pPr>
      <w:r w:rsidRPr="00E80400">
        <w:rPr>
          <w:rFonts w:ascii="Tahoma" w:hAnsi="Tahoma" w:cs="Tahoma"/>
          <w:sz w:val="24"/>
          <w:szCs w:val="24"/>
          <w:lang w:val="es-ES"/>
        </w:rPr>
        <w:t>Los gestores del proyecto captaron por intermedio de sus cuentas bancarias la suma de $884.296.433,</w:t>
      </w:r>
      <w:r w:rsidR="001E793E">
        <w:rPr>
          <w:rFonts w:ascii="Tahoma" w:hAnsi="Tahoma" w:cs="Tahoma"/>
          <w:sz w:val="24"/>
          <w:szCs w:val="24"/>
          <w:lang w:val="es-ES"/>
        </w:rPr>
        <w:t>00</w:t>
      </w:r>
      <w:r w:rsidRPr="00E80400">
        <w:rPr>
          <w:rFonts w:ascii="Tahoma" w:hAnsi="Tahoma" w:cs="Tahoma"/>
          <w:sz w:val="24"/>
          <w:szCs w:val="24"/>
          <w:lang w:val="es-ES"/>
        </w:rPr>
        <w:t>, y pese a ello en momento alguno construyeron las viviendas ofrecidas a la comunidad.</w:t>
      </w:r>
    </w:p>
    <w:p w14:paraId="3535FE22" w14:textId="77777777" w:rsidR="00B97510" w:rsidRPr="00E80400" w:rsidRDefault="00B97510" w:rsidP="00E80400">
      <w:pPr>
        <w:pStyle w:val="Sinespaciado"/>
        <w:spacing w:line="276" w:lineRule="auto"/>
        <w:jc w:val="both"/>
        <w:rPr>
          <w:rFonts w:ascii="Tahoma" w:hAnsi="Tahoma" w:cs="Tahoma"/>
          <w:sz w:val="24"/>
          <w:szCs w:val="24"/>
          <w:lang w:val="es-ES"/>
        </w:rPr>
      </w:pPr>
    </w:p>
    <w:p w14:paraId="73633D48" w14:textId="260E1853" w:rsidR="00B97510" w:rsidRPr="00E80400" w:rsidRDefault="00B97510" w:rsidP="00E80400">
      <w:pPr>
        <w:pStyle w:val="Sinespaciado"/>
        <w:spacing w:line="276" w:lineRule="auto"/>
        <w:jc w:val="both"/>
        <w:rPr>
          <w:rFonts w:ascii="Tahoma" w:hAnsi="Tahoma" w:cs="Tahoma"/>
          <w:sz w:val="24"/>
          <w:szCs w:val="24"/>
          <w:lang w:val="es-ES"/>
        </w:rPr>
      </w:pPr>
      <w:r w:rsidRPr="00E80400">
        <w:rPr>
          <w:rFonts w:ascii="Tahoma" w:hAnsi="Tahoma" w:cs="Tahoma"/>
          <w:sz w:val="24"/>
          <w:szCs w:val="24"/>
          <w:lang w:val="es-ES"/>
        </w:rPr>
        <w:t xml:space="preserve">Siendo </w:t>
      </w:r>
      <w:r w:rsidR="00635A43" w:rsidRPr="00E80400">
        <w:rPr>
          <w:rFonts w:ascii="Tahoma" w:hAnsi="Tahoma" w:cs="Tahoma"/>
          <w:sz w:val="24"/>
          <w:szCs w:val="24"/>
          <w:lang w:val="es-ES"/>
        </w:rPr>
        <w:t>así</w:t>
      </w:r>
      <w:r w:rsidRPr="00E80400">
        <w:rPr>
          <w:rFonts w:ascii="Tahoma" w:hAnsi="Tahoma" w:cs="Tahoma"/>
          <w:sz w:val="24"/>
          <w:szCs w:val="24"/>
          <w:lang w:val="es-ES"/>
        </w:rPr>
        <w:t xml:space="preserve"> las cosas, para la Sala no existía duda alguna que las pruebas habidas en el proceso demostraban de manera clara, meridiana e indubitable el compromiso penal endilgado en contra de la procesada </w:t>
      </w:r>
      <w:r w:rsidR="001E793E">
        <w:rPr>
          <w:rFonts w:ascii="Tahoma" w:hAnsi="Tahoma" w:cs="Tahoma"/>
          <w:sz w:val="24"/>
          <w:szCs w:val="24"/>
          <w:lang w:val="es-ES"/>
        </w:rPr>
        <w:t>MVA</w:t>
      </w:r>
      <w:r w:rsidRPr="00E80400">
        <w:rPr>
          <w:rFonts w:ascii="Tahoma" w:hAnsi="Tahoma" w:cs="Tahoma"/>
          <w:sz w:val="24"/>
          <w:szCs w:val="24"/>
          <w:lang w:val="es-ES"/>
        </w:rPr>
        <w:t xml:space="preserve">, quien mediante maniobras engañosas timó </w:t>
      </w:r>
      <w:r w:rsidR="00EA4980" w:rsidRPr="00E80400">
        <w:rPr>
          <w:rFonts w:ascii="Tahoma" w:hAnsi="Tahoma" w:cs="Tahoma"/>
          <w:sz w:val="24"/>
          <w:szCs w:val="24"/>
          <w:lang w:val="es-ES"/>
        </w:rPr>
        <w:t xml:space="preserve">y engatusó </w:t>
      </w:r>
      <w:r w:rsidRPr="00E80400">
        <w:rPr>
          <w:rFonts w:ascii="Tahoma" w:hAnsi="Tahoma" w:cs="Tahoma"/>
          <w:sz w:val="24"/>
          <w:szCs w:val="24"/>
          <w:lang w:val="es-ES"/>
        </w:rPr>
        <w:t xml:space="preserve">a </w:t>
      </w:r>
      <w:r w:rsidR="00635A43" w:rsidRPr="00E80400">
        <w:rPr>
          <w:rFonts w:ascii="Tahoma" w:hAnsi="Tahoma" w:cs="Tahoma"/>
          <w:sz w:val="24"/>
          <w:szCs w:val="24"/>
          <w:lang w:val="es-ES"/>
        </w:rPr>
        <w:t>más</w:t>
      </w:r>
      <w:r w:rsidRPr="00E80400">
        <w:rPr>
          <w:rFonts w:ascii="Tahoma" w:hAnsi="Tahoma" w:cs="Tahoma"/>
          <w:sz w:val="24"/>
          <w:szCs w:val="24"/>
          <w:lang w:val="es-ES"/>
        </w:rPr>
        <w:t xml:space="preserve"> de un centenar de personas</w:t>
      </w:r>
      <w:r w:rsidR="00957A83" w:rsidRPr="00E80400">
        <w:rPr>
          <w:rFonts w:ascii="Tahoma" w:hAnsi="Tahoma" w:cs="Tahoma"/>
          <w:sz w:val="24"/>
          <w:szCs w:val="24"/>
          <w:lang w:val="es-ES"/>
        </w:rPr>
        <w:t>,</w:t>
      </w:r>
      <w:r w:rsidRPr="00E80400">
        <w:rPr>
          <w:rFonts w:ascii="Tahoma" w:hAnsi="Tahoma" w:cs="Tahoma"/>
          <w:sz w:val="24"/>
          <w:szCs w:val="24"/>
          <w:lang w:val="es-ES"/>
        </w:rPr>
        <w:t xml:space="preserve"> a quienes defraudó patrimonialmente </w:t>
      </w:r>
      <w:r w:rsidR="00957A83" w:rsidRPr="00E80400">
        <w:rPr>
          <w:rFonts w:ascii="Tahoma" w:hAnsi="Tahoma" w:cs="Tahoma"/>
          <w:sz w:val="24"/>
          <w:szCs w:val="24"/>
          <w:lang w:val="es-ES"/>
        </w:rPr>
        <w:t>luego</w:t>
      </w:r>
      <w:r w:rsidR="00EA4980" w:rsidRPr="00E80400">
        <w:rPr>
          <w:rFonts w:ascii="Tahoma" w:hAnsi="Tahoma" w:cs="Tahoma"/>
          <w:sz w:val="24"/>
          <w:szCs w:val="24"/>
          <w:lang w:val="es-ES"/>
        </w:rPr>
        <w:t xml:space="preserve"> de lograr que se interesaran </w:t>
      </w:r>
      <w:r w:rsidR="00957A83" w:rsidRPr="00E80400">
        <w:rPr>
          <w:rFonts w:ascii="Tahoma" w:hAnsi="Tahoma" w:cs="Tahoma"/>
          <w:sz w:val="24"/>
          <w:szCs w:val="24"/>
          <w:lang w:val="es-ES"/>
        </w:rPr>
        <w:t xml:space="preserve">en adquirir </w:t>
      </w:r>
      <w:r w:rsidR="00635A43" w:rsidRPr="00E80400">
        <w:rPr>
          <w:rFonts w:ascii="Tahoma" w:hAnsi="Tahoma" w:cs="Tahoma"/>
          <w:sz w:val="24"/>
          <w:szCs w:val="24"/>
          <w:lang w:val="es-ES"/>
        </w:rPr>
        <w:t xml:space="preserve">unas viviendas de interés social, que resultaron ser prácticamente </w:t>
      </w:r>
      <w:r w:rsidR="00635A43" w:rsidRPr="00E80400">
        <w:rPr>
          <w:rFonts w:ascii="Tahoma" w:hAnsi="Tahoma" w:cs="Tahoma"/>
          <w:i/>
          <w:sz w:val="24"/>
          <w:szCs w:val="24"/>
          <w:lang w:val="es-ES"/>
        </w:rPr>
        <w:t>unas casas en el aire</w:t>
      </w:r>
      <w:r w:rsidR="00635A43" w:rsidRPr="00E80400">
        <w:rPr>
          <w:rFonts w:ascii="Tahoma" w:hAnsi="Tahoma" w:cs="Tahoma"/>
          <w:sz w:val="24"/>
          <w:szCs w:val="24"/>
          <w:lang w:val="es-ES"/>
        </w:rPr>
        <w:t xml:space="preserve">, las cuales </w:t>
      </w:r>
      <w:r w:rsidR="00957A83" w:rsidRPr="00E80400">
        <w:rPr>
          <w:rFonts w:ascii="Tahoma" w:hAnsi="Tahoma" w:cs="Tahoma"/>
          <w:sz w:val="24"/>
          <w:szCs w:val="24"/>
          <w:lang w:val="es-ES"/>
        </w:rPr>
        <w:t xml:space="preserve">dizque </w:t>
      </w:r>
      <w:r w:rsidR="00635A43" w:rsidRPr="00E80400">
        <w:rPr>
          <w:rFonts w:ascii="Tahoma" w:hAnsi="Tahoma" w:cs="Tahoma"/>
          <w:sz w:val="24"/>
          <w:szCs w:val="24"/>
          <w:lang w:val="es-ES"/>
        </w:rPr>
        <w:t xml:space="preserve">se iban a construir en un </w:t>
      </w:r>
      <w:r w:rsidRPr="00E80400">
        <w:rPr>
          <w:rFonts w:ascii="Tahoma" w:hAnsi="Tahoma" w:cs="Tahoma"/>
          <w:sz w:val="24"/>
          <w:szCs w:val="24"/>
          <w:lang w:val="es-ES"/>
        </w:rPr>
        <w:t xml:space="preserve">proyecto urbanístico </w:t>
      </w:r>
      <w:r w:rsidR="00635A43" w:rsidRPr="00E80400">
        <w:rPr>
          <w:rFonts w:ascii="Tahoma" w:hAnsi="Tahoma" w:cs="Tahoma"/>
          <w:sz w:val="24"/>
          <w:szCs w:val="24"/>
          <w:lang w:val="es-ES"/>
        </w:rPr>
        <w:t xml:space="preserve">denominado </w:t>
      </w:r>
      <w:r w:rsidRPr="00E80400">
        <w:rPr>
          <w:rFonts w:ascii="Tahoma" w:hAnsi="Tahoma" w:cs="Tahoma"/>
          <w:sz w:val="24"/>
          <w:szCs w:val="24"/>
          <w:lang w:val="es-ES"/>
        </w:rPr>
        <w:t>como “</w:t>
      </w:r>
      <w:r w:rsidRPr="00E80400">
        <w:rPr>
          <w:rFonts w:ascii="Tahoma" w:hAnsi="Tahoma" w:cs="Tahoma"/>
          <w:i/>
          <w:sz w:val="24"/>
          <w:szCs w:val="24"/>
          <w:lang w:val="es-ES"/>
        </w:rPr>
        <w:t>Pinares del Café” / “Alameda del Café”</w:t>
      </w:r>
      <w:r w:rsidRPr="00E80400">
        <w:rPr>
          <w:rFonts w:ascii="Tahoma" w:hAnsi="Tahoma" w:cs="Tahoma"/>
          <w:sz w:val="24"/>
          <w:szCs w:val="24"/>
          <w:lang w:val="es-ES"/>
        </w:rPr>
        <w:t>.</w:t>
      </w:r>
    </w:p>
    <w:p w14:paraId="4132F8AE" w14:textId="77777777" w:rsidR="00635A43" w:rsidRPr="00E80400" w:rsidRDefault="00635A43" w:rsidP="00E80400">
      <w:pPr>
        <w:pStyle w:val="Sinespaciado"/>
        <w:spacing w:line="276" w:lineRule="auto"/>
        <w:jc w:val="both"/>
        <w:rPr>
          <w:rFonts w:ascii="Tahoma" w:hAnsi="Tahoma" w:cs="Tahoma"/>
          <w:sz w:val="24"/>
          <w:szCs w:val="24"/>
          <w:lang w:val="es-ES"/>
        </w:rPr>
      </w:pPr>
    </w:p>
    <w:p w14:paraId="5B7AF90F" w14:textId="77777777" w:rsidR="00635A43" w:rsidRPr="00E80400" w:rsidRDefault="00635A43" w:rsidP="00E80400">
      <w:pPr>
        <w:pStyle w:val="Sinespaciado"/>
        <w:spacing w:line="276" w:lineRule="auto"/>
        <w:jc w:val="both"/>
        <w:rPr>
          <w:rFonts w:ascii="Tahoma" w:hAnsi="Tahoma" w:cs="Tahoma"/>
          <w:sz w:val="24"/>
          <w:szCs w:val="24"/>
          <w:lang w:val="es-ES"/>
        </w:rPr>
      </w:pPr>
      <w:r w:rsidRPr="00E80400">
        <w:rPr>
          <w:rFonts w:ascii="Tahoma" w:hAnsi="Tahoma" w:cs="Tahoma"/>
          <w:sz w:val="24"/>
          <w:szCs w:val="24"/>
          <w:lang w:val="es-ES"/>
        </w:rPr>
        <w:t>Ahora bien, el recurrente adujo que el Juzgado de primer nivel no apreció de manera correcta unas pruebas que demostraban que: a) La procesada no actuó de mala fe, ni se apropió de los dineros de las personas que invirtieron en el proyecto urbanístico;</w:t>
      </w:r>
      <w:r w:rsidR="00982C38" w:rsidRPr="00E80400">
        <w:rPr>
          <w:rFonts w:ascii="Tahoma" w:hAnsi="Tahoma" w:cs="Tahoma"/>
          <w:sz w:val="24"/>
          <w:szCs w:val="24"/>
          <w:lang w:val="es-ES"/>
        </w:rPr>
        <w:t xml:space="preserve"> y</w:t>
      </w:r>
      <w:r w:rsidRPr="00E80400">
        <w:rPr>
          <w:rFonts w:ascii="Tahoma" w:hAnsi="Tahoma" w:cs="Tahoma"/>
          <w:sz w:val="24"/>
          <w:szCs w:val="24"/>
          <w:lang w:val="es-ES"/>
        </w:rPr>
        <w:t xml:space="preserve"> b) No pudo haber ningún timo porque el proyecto urbanístico ten</w:t>
      </w:r>
      <w:r w:rsidR="00982C38" w:rsidRPr="00E80400">
        <w:rPr>
          <w:rFonts w:ascii="Tahoma" w:hAnsi="Tahoma" w:cs="Tahoma"/>
          <w:sz w:val="24"/>
          <w:szCs w:val="24"/>
          <w:lang w:val="es-ES"/>
        </w:rPr>
        <w:t>í</w:t>
      </w:r>
      <w:r w:rsidRPr="00E80400">
        <w:rPr>
          <w:rFonts w:ascii="Tahoma" w:hAnsi="Tahoma" w:cs="Tahoma"/>
          <w:sz w:val="24"/>
          <w:szCs w:val="24"/>
          <w:lang w:val="es-ES"/>
        </w:rPr>
        <w:t>a la correspondiente licencia de urbanismo.</w:t>
      </w:r>
    </w:p>
    <w:p w14:paraId="17B1AA17" w14:textId="77777777" w:rsidR="00635A43" w:rsidRPr="00E80400" w:rsidRDefault="00635A43" w:rsidP="00E80400">
      <w:pPr>
        <w:pStyle w:val="Sinespaciado"/>
        <w:spacing w:line="276" w:lineRule="auto"/>
        <w:jc w:val="both"/>
        <w:rPr>
          <w:rFonts w:ascii="Tahoma" w:hAnsi="Tahoma" w:cs="Tahoma"/>
          <w:sz w:val="24"/>
          <w:szCs w:val="24"/>
          <w:lang w:val="es-ES"/>
        </w:rPr>
      </w:pPr>
    </w:p>
    <w:p w14:paraId="15D6EE94" w14:textId="77777777" w:rsidR="00635A43" w:rsidRPr="00E80400" w:rsidRDefault="00635A43" w:rsidP="00E80400">
      <w:pPr>
        <w:pStyle w:val="Sinespaciado"/>
        <w:spacing w:line="276" w:lineRule="auto"/>
        <w:jc w:val="both"/>
        <w:rPr>
          <w:rFonts w:ascii="Tahoma" w:hAnsi="Tahoma" w:cs="Tahoma"/>
          <w:sz w:val="24"/>
          <w:szCs w:val="24"/>
          <w:lang w:val="es-ES"/>
        </w:rPr>
      </w:pPr>
      <w:r w:rsidRPr="00E80400">
        <w:rPr>
          <w:rFonts w:ascii="Tahoma" w:hAnsi="Tahoma" w:cs="Tahoma"/>
          <w:sz w:val="24"/>
          <w:szCs w:val="24"/>
          <w:lang w:val="es-ES"/>
        </w:rPr>
        <w:t>Como respuesta a los anteriores reproches formulados por el apel</w:t>
      </w:r>
      <w:r w:rsidR="00E12C64" w:rsidRPr="00E80400">
        <w:rPr>
          <w:rFonts w:ascii="Tahoma" w:hAnsi="Tahoma" w:cs="Tahoma"/>
          <w:sz w:val="24"/>
          <w:szCs w:val="24"/>
          <w:lang w:val="es-ES"/>
        </w:rPr>
        <w:t>a</w:t>
      </w:r>
      <w:r w:rsidRPr="00E80400">
        <w:rPr>
          <w:rFonts w:ascii="Tahoma" w:hAnsi="Tahoma" w:cs="Tahoma"/>
          <w:sz w:val="24"/>
          <w:szCs w:val="24"/>
          <w:lang w:val="es-ES"/>
        </w:rPr>
        <w:t xml:space="preserve">nte, la Sala </w:t>
      </w:r>
      <w:r w:rsidR="00E12C64" w:rsidRPr="00E80400">
        <w:rPr>
          <w:rFonts w:ascii="Tahoma" w:hAnsi="Tahoma" w:cs="Tahoma"/>
          <w:sz w:val="24"/>
          <w:szCs w:val="24"/>
          <w:lang w:val="es-ES"/>
        </w:rPr>
        <w:t>dirá</w:t>
      </w:r>
      <w:r w:rsidR="009034FC" w:rsidRPr="00E80400">
        <w:rPr>
          <w:rFonts w:ascii="Tahoma" w:hAnsi="Tahoma" w:cs="Tahoma"/>
          <w:sz w:val="24"/>
          <w:szCs w:val="24"/>
          <w:lang w:val="es-ES"/>
        </w:rPr>
        <w:t xml:space="preserve"> que no es cierto que el Juzgado de primer nivel haya apreciado de manera errada esas pruebas, por cuanto</w:t>
      </w:r>
      <w:r w:rsidRPr="00E80400">
        <w:rPr>
          <w:rFonts w:ascii="Tahoma" w:hAnsi="Tahoma" w:cs="Tahoma"/>
          <w:sz w:val="24"/>
          <w:szCs w:val="24"/>
          <w:lang w:val="es-ES"/>
        </w:rPr>
        <w:t xml:space="preserve">: </w:t>
      </w:r>
    </w:p>
    <w:p w14:paraId="718B5C69" w14:textId="77777777" w:rsidR="00E12C64" w:rsidRPr="00E80400" w:rsidRDefault="00E12C64" w:rsidP="00E80400">
      <w:pPr>
        <w:pStyle w:val="Sinespaciado"/>
        <w:spacing w:line="276" w:lineRule="auto"/>
        <w:jc w:val="both"/>
        <w:rPr>
          <w:rFonts w:ascii="Tahoma" w:hAnsi="Tahoma" w:cs="Tahoma"/>
          <w:sz w:val="24"/>
          <w:szCs w:val="24"/>
          <w:lang w:val="es-ES"/>
        </w:rPr>
      </w:pPr>
    </w:p>
    <w:p w14:paraId="0A650E47" w14:textId="2477ECF0" w:rsidR="00E12C64" w:rsidRPr="00E80400" w:rsidRDefault="00E12C64" w:rsidP="00E80400">
      <w:pPr>
        <w:pStyle w:val="Sinespaciado"/>
        <w:numPr>
          <w:ilvl w:val="0"/>
          <w:numId w:val="13"/>
        </w:numPr>
        <w:spacing w:line="276" w:lineRule="auto"/>
        <w:ind w:left="360"/>
        <w:jc w:val="both"/>
        <w:rPr>
          <w:rFonts w:ascii="Tahoma" w:hAnsi="Tahoma" w:cs="Tahoma"/>
          <w:sz w:val="24"/>
          <w:szCs w:val="24"/>
          <w:lang w:val="es-ES"/>
        </w:rPr>
      </w:pPr>
      <w:r w:rsidRPr="00E80400">
        <w:rPr>
          <w:rFonts w:ascii="Tahoma" w:hAnsi="Tahoma" w:cs="Tahoma"/>
          <w:sz w:val="24"/>
          <w:szCs w:val="24"/>
          <w:lang w:val="es-ES"/>
        </w:rPr>
        <w:t xml:space="preserve">Con el testimonio absuelto por la perito </w:t>
      </w:r>
      <w:r w:rsidR="00962358" w:rsidRPr="00E80400">
        <w:rPr>
          <w:rFonts w:ascii="Tahoma" w:hAnsi="Tahoma" w:cs="Tahoma"/>
          <w:sz w:val="24"/>
          <w:szCs w:val="24"/>
          <w:lang w:val="es-ES"/>
        </w:rPr>
        <w:t xml:space="preserve">ESMERALDA CHICA ARENAS </w:t>
      </w:r>
      <w:r w:rsidRPr="00E80400">
        <w:rPr>
          <w:rFonts w:ascii="Tahoma" w:hAnsi="Tahoma" w:cs="Tahoma"/>
          <w:sz w:val="24"/>
          <w:szCs w:val="24"/>
          <w:lang w:val="es-ES"/>
        </w:rPr>
        <w:t xml:space="preserve">se acreditó que de lo consignado en </w:t>
      </w:r>
      <w:r w:rsidRPr="00E80400">
        <w:rPr>
          <w:rFonts w:ascii="Tahoma" w:hAnsi="Tahoma" w:cs="Tahoma"/>
          <w:sz w:val="24"/>
          <w:szCs w:val="24"/>
        </w:rPr>
        <w:t xml:space="preserve">noventa y cinco denuncias, se desprendía que los quejosos fueron esquilmados patrimonialmente en la </w:t>
      </w:r>
      <w:r w:rsidR="009034FC" w:rsidRPr="00E80400">
        <w:rPr>
          <w:rFonts w:ascii="Tahoma" w:hAnsi="Tahoma" w:cs="Tahoma"/>
          <w:sz w:val="24"/>
          <w:szCs w:val="24"/>
        </w:rPr>
        <w:t xml:space="preserve">cantidad </w:t>
      </w:r>
      <w:r w:rsidRPr="00E80400">
        <w:rPr>
          <w:rFonts w:ascii="Tahoma" w:hAnsi="Tahoma" w:cs="Tahoma"/>
          <w:sz w:val="24"/>
          <w:szCs w:val="24"/>
        </w:rPr>
        <w:t>de $305.190.100,</w:t>
      </w:r>
      <w:r w:rsidR="001E793E">
        <w:rPr>
          <w:rFonts w:ascii="Tahoma" w:hAnsi="Tahoma" w:cs="Tahoma"/>
          <w:sz w:val="24"/>
          <w:szCs w:val="24"/>
        </w:rPr>
        <w:t>00</w:t>
      </w:r>
      <w:r w:rsidR="0076558F" w:rsidRPr="00E80400">
        <w:rPr>
          <w:rStyle w:val="Refdenotaalpie"/>
          <w:rFonts w:ascii="Tahoma" w:hAnsi="Tahoma" w:cs="Tahoma"/>
          <w:sz w:val="24"/>
          <w:szCs w:val="24"/>
        </w:rPr>
        <w:footnoteReference w:id="12"/>
      </w:r>
      <w:r w:rsidR="00962358" w:rsidRPr="00E80400">
        <w:rPr>
          <w:rFonts w:ascii="Tahoma" w:hAnsi="Tahoma" w:cs="Tahoma"/>
          <w:sz w:val="24"/>
          <w:szCs w:val="24"/>
        </w:rPr>
        <w:t xml:space="preserve">, suma </w:t>
      </w:r>
      <w:r w:rsidR="00DF357F" w:rsidRPr="00E80400">
        <w:rPr>
          <w:rFonts w:ascii="Tahoma" w:hAnsi="Tahoma" w:cs="Tahoma"/>
          <w:sz w:val="24"/>
          <w:szCs w:val="24"/>
        </w:rPr>
        <w:t>sobre</w:t>
      </w:r>
      <w:r w:rsidR="00962358" w:rsidRPr="00E80400">
        <w:rPr>
          <w:rFonts w:ascii="Tahoma" w:hAnsi="Tahoma" w:cs="Tahoma"/>
          <w:sz w:val="24"/>
          <w:szCs w:val="24"/>
        </w:rPr>
        <w:t xml:space="preserve"> cual no se tiene certeza respecto a que sí la procesada </w:t>
      </w:r>
      <w:r w:rsidR="0089431B" w:rsidRPr="00E80400">
        <w:rPr>
          <w:rFonts w:ascii="Tahoma" w:hAnsi="Tahoma" w:cs="Tahoma"/>
          <w:sz w:val="24"/>
          <w:szCs w:val="24"/>
        </w:rPr>
        <w:t xml:space="preserve">efectivamente </w:t>
      </w:r>
      <w:r w:rsidR="00962358" w:rsidRPr="00E80400">
        <w:rPr>
          <w:rFonts w:ascii="Tahoma" w:hAnsi="Tahoma" w:cs="Tahoma"/>
          <w:sz w:val="24"/>
          <w:szCs w:val="24"/>
        </w:rPr>
        <w:t xml:space="preserve">se le devolvió o no a sus víctimas; lo cual, considera la Sala que no sucedió si nos atenemos al contenido de los </w:t>
      </w:r>
      <w:r w:rsidRPr="00E80400">
        <w:rPr>
          <w:rFonts w:ascii="Tahoma" w:hAnsi="Tahoma" w:cs="Tahoma"/>
          <w:sz w:val="24"/>
          <w:szCs w:val="24"/>
          <w:lang w:val="es-ES"/>
        </w:rPr>
        <w:t xml:space="preserve">testimonios rendidos por los Sres. </w:t>
      </w:r>
      <w:r w:rsidRPr="00E80400">
        <w:rPr>
          <w:rFonts w:ascii="Tahoma" w:hAnsi="Tahoma" w:cs="Tahoma"/>
          <w:sz w:val="24"/>
          <w:szCs w:val="24"/>
        </w:rPr>
        <w:t xml:space="preserve">LILIANA MEJÍA SÁNCHEZ; MARCO AURELIO CORREA; LUZ MARY ARDILA y MARÍA ELÍA ARDILA MEJÍA, </w:t>
      </w:r>
      <w:r w:rsidR="00962358" w:rsidRPr="00E80400">
        <w:rPr>
          <w:rFonts w:ascii="Tahoma" w:hAnsi="Tahoma" w:cs="Tahoma"/>
          <w:sz w:val="24"/>
          <w:szCs w:val="24"/>
        </w:rPr>
        <w:t xml:space="preserve">con quienes se demostró </w:t>
      </w:r>
      <w:r w:rsidRPr="00E80400">
        <w:rPr>
          <w:rFonts w:ascii="Tahoma" w:hAnsi="Tahoma" w:cs="Tahoma"/>
          <w:sz w:val="24"/>
          <w:szCs w:val="24"/>
        </w:rPr>
        <w:t xml:space="preserve">que cuando </w:t>
      </w:r>
      <w:r w:rsidR="00962358" w:rsidRPr="00E80400">
        <w:rPr>
          <w:rFonts w:ascii="Tahoma" w:hAnsi="Tahoma" w:cs="Tahoma"/>
          <w:sz w:val="24"/>
          <w:szCs w:val="24"/>
        </w:rPr>
        <w:t>E</w:t>
      </w:r>
      <w:r w:rsidRPr="00E80400">
        <w:rPr>
          <w:rFonts w:ascii="Tahoma" w:hAnsi="Tahoma" w:cs="Tahoma"/>
          <w:sz w:val="24"/>
          <w:szCs w:val="24"/>
        </w:rPr>
        <w:t xml:space="preserve">llos se dieron cuenta de que habían </w:t>
      </w:r>
      <w:r w:rsidR="00962358" w:rsidRPr="00E80400">
        <w:rPr>
          <w:rFonts w:ascii="Tahoma" w:hAnsi="Tahoma" w:cs="Tahoma"/>
          <w:sz w:val="24"/>
          <w:szCs w:val="24"/>
        </w:rPr>
        <w:t xml:space="preserve">sido timados con la promesa </w:t>
      </w:r>
      <w:r w:rsidR="0089431B" w:rsidRPr="00E80400">
        <w:rPr>
          <w:rFonts w:ascii="Tahoma" w:hAnsi="Tahoma" w:cs="Tahoma"/>
          <w:sz w:val="24"/>
          <w:szCs w:val="24"/>
        </w:rPr>
        <w:t>de la</w:t>
      </w:r>
      <w:r w:rsidR="00962358" w:rsidRPr="00E80400">
        <w:rPr>
          <w:rFonts w:ascii="Tahoma" w:hAnsi="Tahoma" w:cs="Tahoma"/>
          <w:sz w:val="24"/>
          <w:szCs w:val="24"/>
        </w:rPr>
        <w:t xml:space="preserve"> venta de </w:t>
      </w:r>
      <w:r w:rsidRPr="00E80400">
        <w:rPr>
          <w:rFonts w:ascii="Tahoma" w:hAnsi="Tahoma" w:cs="Tahoma"/>
          <w:i/>
          <w:sz w:val="24"/>
          <w:szCs w:val="24"/>
        </w:rPr>
        <w:t>una casa en el aire</w:t>
      </w:r>
      <w:r w:rsidRPr="00E80400">
        <w:rPr>
          <w:rFonts w:ascii="Tahoma" w:hAnsi="Tahoma" w:cs="Tahoma"/>
          <w:sz w:val="24"/>
          <w:szCs w:val="24"/>
        </w:rPr>
        <w:t xml:space="preserve">, le solicitaron a la Sra. </w:t>
      </w:r>
      <w:r w:rsidR="001E793E">
        <w:rPr>
          <w:rFonts w:ascii="Tahoma" w:hAnsi="Tahoma" w:cs="Tahoma"/>
          <w:sz w:val="24"/>
          <w:szCs w:val="24"/>
        </w:rPr>
        <w:t>MVA</w:t>
      </w:r>
      <w:r w:rsidRPr="00E80400">
        <w:rPr>
          <w:rFonts w:ascii="Tahoma" w:hAnsi="Tahoma" w:cs="Tahoma"/>
          <w:sz w:val="24"/>
          <w:szCs w:val="24"/>
        </w:rPr>
        <w:t xml:space="preserve"> que le devolviera los dineros que le fueron pagados, y que frente a tales requerimientos la Sra. </w:t>
      </w:r>
      <w:r w:rsidR="001E793E">
        <w:rPr>
          <w:rFonts w:ascii="Tahoma" w:hAnsi="Tahoma" w:cs="Tahoma"/>
          <w:sz w:val="24"/>
          <w:szCs w:val="24"/>
          <w:lang w:val="es-ES"/>
        </w:rPr>
        <w:t>MVA</w:t>
      </w:r>
      <w:r w:rsidRPr="00E80400">
        <w:rPr>
          <w:rFonts w:ascii="Tahoma" w:hAnsi="Tahoma" w:cs="Tahoma"/>
          <w:sz w:val="24"/>
          <w:szCs w:val="24"/>
          <w:lang w:val="es-ES"/>
        </w:rPr>
        <w:t xml:space="preserve"> les salió con evasivas y falsas promesas de que pronto se iniciarían las obras; pero ante la insistencia de los </w:t>
      </w:r>
      <w:r w:rsidR="00134BEC" w:rsidRPr="00E80400">
        <w:rPr>
          <w:rFonts w:ascii="Tahoma" w:hAnsi="Tahoma" w:cs="Tahoma"/>
          <w:sz w:val="24"/>
          <w:szCs w:val="24"/>
          <w:lang w:val="es-ES"/>
        </w:rPr>
        <w:t>agraviados</w:t>
      </w:r>
      <w:r w:rsidRPr="00E80400">
        <w:rPr>
          <w:rFonts w:ascii="Tahoma" w:hAnsi="Tahoma" w:cs="Tahoma"/>
          <w:sz w:val="24"/>
          <w:szCs w:val="24"/>
          <w:lang w:val="es-ES"/>
        </w:rPr>
        <w:t xml:space="preserve"> para que se le </w:t>
      </w:r>
      <w:r w:rsidR="00962358" w:rsidRPr="00E80400">
        <w:rPr>
          <w:rFonts w:ascii="Tahoma" w:hAnsi="Tahoma" w:cs="Tahoma"/>
          <w:sz w:val="24"/>
          <w:szCs w:val="24"/>
          <w:lang w:val="es-ES"/>
        </w:rPr>
        <w:t>devolviera</w:t>
      </w:r>
      <w:r w:rsidRPr="00E80400">
        <w:rPr>
          <w:rFonts w:ascii="Tahoma" w:hAnsi="Tahoma" w:cs="Tahoma"/>
          <w:sz w:val="24"/>
          <w:szCs w:val="24"/>
          <w:lang w:val="es-ES"/>
        </w:rPr>
        <w:t xml:space="preserve"> sus dineros, la Sra. </w:t>
      </w:r>
      <w:r w:rsidR="001E793E">
        <w:rPr>
          <w:rFonts w:ascii="Tahoma" w:hAnsi="Tahoma" w:cs="Tahoma"/>
          <w:sz w:val="24"/>
          <w:szCs w:val="24"/>
          <w:lang w:val="es-ES"/>
        </w:rPr>
        <w:t>MVA</w:t>
      </w:r>
      <w:r w:rsidRPr="00E80400">
        <w:rPr>
          <w:rFonts w:ascii="Tahoma" w:hAnsi="Tahoma" w:cs="Tahoma"/>
          <w:sz w:val="24"/>
          <w:szCs w:val="24"/>
          <w:lang w:val="es-ES"/>
        </w:rPr>
        <w:t xml:space="preserve"> llegó al extremo de girar c</w:t>
      </w:r>
      <w:r w:rsidR="00962358" w:rsidRPr="00E80400">
        <w:rPr>
          <w:rFonts w:ascii="Tahoma" w:hAnsi="Tahoma" w:cs="Tahoma"/>
          <w:sz w:val="24"/>
          <w:szCs w:val="24"/>
          <w:lang w:val="es-ES"/>
        </w:rPr>
        <w:t xml:space="preserve">heques que </w:t>
      </w:r>
      <w:r w:rsidR="00962358" w:rsidRPr="00E80400">
        <w:rPr>
          <w:rFonts w:ascii="Tahoma" w:hAnsi="Tahoma" w:cs="Tahoma"/>
          <w:i/>
          <w:sz w:val="24"/>
          <w:szCs w:val="24"/>
          <w:lang w:val="es-ES"/>
        </w:rPr>
        <w:t>“rebotaron”</w:t>
      </w:r>
      <w:r w:rsidR="00962358" w:rsidRPr="00E80400">
        <w:rPr>
          <w:rFonts w:ascii="Tahoma" w:hAnsi="Tahoma" w:cs="Tahoma"/>
          <w:sz w:val="24"/>
          <w:szCs w:val="24"/>
          <w:lang w:val="es-ES"/>
        </w:rPr>
        <w:t xml:space="preserve"> por carecer de fondos</w:t>
      </w:r>
      <w:r w:rsidR="00962358" w:rsidRPr="00E80400">
        <w:rPr>
          <w:rStyle w:val="Refdenotaalpie"/>
          <w:rFonts w:ascii="Tahoma" w:hAnsi="Tahoma" w:cs="Tahoma"/>
          <w:sz w:val="24"/>
          <w:szCs w:val="24"/>
          <w:lang w:val="es-ES"/>
        </w:rPr>
        <w:footnoteReference w:id="13"/>
      </w:r>
      <w:r w:rsidR="00962358" w:rsidRPr="00E80400">
        <w:rPr>
          <w:rFonts w:ascii="Tahoma" w:hAnsi="Tahoma" w:cs="Tahoma"/>
          <w:sz w:val="24"/>
          <w:szCs w:val="24"/>
          <w:lang w:val="es-ES"/>
        </w:rPr>
        <w:t>.</w:t>
      </w:r>
    </w:p>
    <w:p w14:paraId="61E15D15" w14:textId="77777777" w:rsidR="00134BEC" w:rsidRPr="00E80400" w:rsidRDefault="00134BEC" w:rsidP="00E80400">
      <w:pPr>
        <w:pStyle w:val="Sinespaciado"/>
        <w:spacing w:line="276" w:lineRule="auto"/>
        <w:jc w:val="both"/>
        <w:rPr>
          <w:rFonts w:ascii="Tahoma" w:hAnsi="Tahoma" w:cs="Tahoma"/>
          <w:sz w:val="24"/>
          <w:szCs w:val="24"/>
          <w:lang w:val="es-ES"/>
        </w:rPr>
      </w:pPr>
    </w:p>
    <w:p w14:paraId="1DBCDDAD" w14:textId="13B8CB82" w:rsidR="00134BEC" w:rsidRPr="00E80400" w:rsidRDefault="00134BEC" w:rsidP="00E80400">
      <w:pPr>
        <w:pStyle w:val="Sinespaciado"/>
        <w:spacing w:line="276" w:lineRule="auto"/>
        <w:ind w:left="360"/>
        <w:jc w:val="both"/>
        <w:rPr>
          <w:rFonts w:ascii="Tahoma" w:hAnsi="Tahoma" w:cs="Tahoma"/>
          <w:sz w:val="24"/>
          <w:szCs w:val="24"/>
          <w:lang w:val="es-ES"/>
        </w:rPr>
      </w:pPr>
      <w:r w:rsidRPr="00E80400">
        <w:rPr>
          <w:rFonts w:ascii="Tahoma" w:hAnsi="Tahoma" w:cs="Tahoma"/>
          <w:sz w:val="24"/>
          <w:szCs w:val="24"/>
          <w:lang w:val="es-ES"/>
        </w:rPr>
        <w:lastRenderedPageBreak/>
        <w:t>Lo anterior demuestra que por parte de la proces</w:t>
      </w:r>
      <w:r w:rsidR="0088197B" w:rsidRPr="00E80400">
        <w:rPr>
          <w:rFonts w:ascii="Tahoma" w:hAnsi="Tahoma" w:cs="Tahoma"/>
          <w:sz w:val="24"/>
          <w:szCs w:val="24"/>
          <w:lang w:val="es-ES"/>
        </w:rPr>
        <w:t xml:space="preserve">ada </w:t>
      </w:r>
      <w:r w:rsidRPr="00E80400">
        <w:rPr>
          <w:rFonts w:ascii="Tahoma" w:hAnsi="Tahoma" w:cs="Tahoma"/>
          <w:sz w:val="24"/>
          <w:szCs w:val="24"/>
          <w:lang w:val="es-ES"/>
        </w:rPr>
        <w:t>hubo una proterva intención de apropiarse de los dineros que le esquilmó a las víctimas con sus falsas promesas de construir una urbanización constituida con viviendas de intereses social</w:t>
      </w:r>
      <w:r w:rsidR="0076558F" w:rsidRPr="00E80400">
        <w:rPr>
          <w:rFonts w:ascii="Tahoma" w:hAnsi="Tahoma" w:cs="Tahoma"/>
          <w:sz w:val="24"/>
          <w:szCs w:val="24"/>
          <w:lang w:val="es-ES"/>
        </w:rPr>
        <w:t>.</w:t>
      </w:r>
    </w:p>
    <w:p w14:paraId="7190F0AA" w14:textId="77777777" w:rsidR="00962358" w:rsidRPr="00E80400" w:rsidRDefault="00962358" w:rsidP="00E80400">
      <w:pPr>
        <w:pStyle w:val="Sinespaciado"/>
        <w:spacing w:line="276" w:lineRule="auto"/>
        <w:jc w:val="both"/>
        <w:rPr>
          <w:rFonts w:ascii="Tahoma" w:hAnsi="Tahoma" w:cs="Tahoma"/>
          <w:sz w:val="24"/>
          <w:szCs w:val="24"/>
        </w:rPr>
      </w:pPr>
    </w:p>
    <w:p w14:paraId="606D9A26" w14:textId="42964DD3" w:rsidR="0074129E" w:rsidRPr="00E80400" w:rsidRDefault="009034FC" w:rsidP="00E80400">
      <w:pPr>
        <w:pStyle w:val="Sinespaciado"/>
        <w:numPr>
          <w:ilvl w:val="0"/>
          <w:numId w:val="13"/>
        </w:numPr>
        <w:spacing w:line="276" w:lineRule="auto"/>
        <w:ind w:left="360"/>
        <w:jc w:val="both"/>
        <w:rPr>
          <w:rFonts w:ascii="Tahoma" w:hAnsi="Tahoma" w:cs="Tahoma"/>
          <w:sz w:val="24"/>
          <w:szCs w:val="24"/>
        </w:rPr>
      </w:pPr>
      <w:r w:rsidRPr="00E80400">
        <w:rPr>
          <w:rFonts w:ascii="Tahoma" w:hAnsi="Tahoma" w:cs="Tahoma"/>
          <w:sz w:val="24"/>
          <w:szCs w:val="24"/>
        </w:rPr>
        <w:t>E</w:t>
      </w:r>
      <w:r w:rsidR="00962358" w:rsidRPr="00E80400">
        <w:rPr>
          <w:rFonts w:ascii="Tahoma" w:hAnsi="Tahoma" w:cs="Tahoma"/>
          <w:sz w:val="24"/>
          <w:szCs w:val="24"/>
        </w:rPr>
        <w:t xml:space="preserve">l recurrente ha distorsionado de manera acomodaticia el contenido de lo atestado por el Sr. JORGE MEJÍA JARAMILLO, de cuyos dichos, contrario a lo reclamado por el apelante, se desprende que la procesada </w:t>
      </w:r>
      <w:bookmarkStart w:id="21" w:name="_Hlk96699540"/>
      <w:r w:rsidR="001E793E">
        <w:rPr>
          <w:rFonts w:ascii="Tahoma" w:hAnsi="Tahoma" w:cs="Tahoma"/>
          <w:sz w:val="24"/>
          <w:szCs w:val="24"/>
        </w:rPr>
        <w:t>MVA</w:t>
      </w:r>
      <w:r w:rsidR="00ED73C0" w:rsidRPr="00E80400">
        <w:rPr>
          <w:rFonts w:ascii="Tahoma" w:hAnsi="Tahoma" w:cs="Tahoma"/>
          <w:sz w:val="24"/>
          <w:szCs w:val="24"/>
        </w:rPr>
        <w:t xml:space="preserve"> </w:t>
      </w:r>
      <w:bookmarkEnd w:id="21"/>
      <w:r w:rsidR="00962358" w:rsidRPr="00E80400">
        <w:rPr>
          <w:rFonts w:ascii="Tahoma" w:hAnsi="Tahoma" w:cs="Tahoma"/>
          <w:sz w:val="24"/>
          <w:szCs w:val="24"/>
        </w:rPr>
        <w:t xml:space="preserve">estuvo ofertando </w:t>
      </w:r>
      <w:r w:rsidR="0074129E" w:rsidRPr="00E80400">
        <w:rPr>
          <w:rFonts w:ascii="Tahoma" w:hAnsi="Tahoma" w:cs="Tahoma"/>
          <w:sz w:val="24"/>
          <w:szCs w:val="24"/>
        </w:rPr>
        <w:t xml:space="preserve">a la comunidad </w:t>
      </w:r>
      <w:r w:rsidR="00962358" w:rsidRPr="00E80400">
        <w:rPr>
          <w:rFonts w:ascii="Tahoma" w:hAnsi="Tahoma" w:cs="Tahoma"/>
          <w:sz w:val="24"/>
          <w:szCs w:val="24"/>
        </w:rPr>
        <w:t xml:space="preserve">en venta </w:t>
      </w:r>
      <w:r w:rsidR="00ED73C0" w:rsidRPr="00E80400">
        <w:rPr>
          <w:rFonts w:ascii="Tahoma" w:hAnsi="Tahoma" w:cs="Tahoma"/>
          <w:sz w:val="24"/>
          <w:szCs w:val="24"/>
        </w:rPr>
        <w:t>unas casas que se iban a construir</w:t>
      </w:r>
      <w:r w:rsidR="00962358" w:rsidRPr="00E80400">
        <w:rPr>
          <w:rFonts w:ascii="Tahoma" w:hAnsi="Tahoma" w:cs="Tahoma"/>
          <w:sz w:val="24"/>
          <w:szCs w:val="24"/>
        </w:rPr>
        <w:t xml:space="preserve"> </w:t>
      </w:r>
      <w:r w:rsidR="00DF357F" w:rsidRPr="00E80400">
        <w:rPr>
          <w:rFonts w:ascii="Tahoma" w:hAnsi="Tahoma" w:cs="Tahoma"/>
          <w:sz w:val="24"/>
          <w:szCs w:val="24"/>
        </w:rPr>
        <w:t>en</w:t>
      </w:r>
      <w:r w:rsidR="00962358" w:rsidRPr="00E80400">
        <w:rPr>
          <w:rFonts w:ascii="Tahoma" w:hAnsi="Tahoma" w:cs="Tahoma"/>
          <w:sz w:val="24"/>
          <w:szCs w:val="24"/>
        </w:rPr>
        <w:t xml:space="preserve"> un proyecto </w:t>
      </w:r>
      <w:r w:rsidR="0074129E" w:rsidRPr="00E80400">
        <w:rPr>
          <w:rFonts w:ascii="Tahoma" w:hAnsi="Tahoma" w:cs="Tahoma"/>
          <w:sz w:val="24"/>
          <w:szCs w:val="24"/>
        </w:rPr>
        <w:t>urbanístico</w:t>
      </w:r>
      <w:r w:rsidR="00962358" w:rsidRPr="00E80400">
        <w:rPr>
          <w:rFonts w:ascii="Tahoma" w:hAnsi="Tahoma" w:cs="Tahoma"/>
          <w:sz w:val="24"/>
          <w:szCs w:val="24"/>
        </w:rPr>
        <w:t xml:space="preserve"> </w:t>
      </w:r>
      <w:r w:rsidR="00ED73C0" w:rsidRPr="00E80400">
        <w:rPr>
          <w:rFonts w:ascii="Tahoma" w:hAnsi="Tahoma" w:cs="Tahoma"/>
          <w:sz w:val="24"/>
          <w:szCs w:val="24"/>
        </w:rPr>
        <w:t xml:space="preserve">sobre un inmueble </w:t>
      </w:r>
      <w:r w:rsidR="00962358" w:rsidRPr="00E80400">
        <w:rPr>
          <w:rFonts w:ascii="Tahoma" w:hAnsi="Tahoma" w:cs="Tahoma"/>
          <w:sz w:val="24"/>
          <w:szCs w:val="24"/>
        </w:rPr>
        <w:t xml:space="preserve">que no era de su propiedad, el cual de </w:t>
      </w:r>
      <w:r w:rsidR="0074129E" w:rsidRPr="00E80400">
        <w:rPr>
          <w:rFonts w:ascii="Tahoma" w:hAnsi="Tahoma" w:cs="Tahoma"/>
          <w:sz w:val="24"/>
          <w:szCs w:val="24"/>
        </w:rPr>
        <w:t xml:space="preserve">contera no se encontraba loteado y </w:t>
      </w:r>
      <w:r w:rsidR="00ED73C0" w:rsidRPr="00E80400">
        <w:rPr>
          <w:rFonts w:ascii="Tahoma" w:hAnsi="Tahoma" w:cs="Tahoma"/>
          <w:sz w:val="24"/>
          <w:szCs w:val="24"/>
        </w:rPr>
        <w:t xml:space="preserve">para </w:t>
      </w:r>
      <w:r w:rsidR="009A031E" w:rsidRPr="00E80400">
        <w:rPr>
          <w:rFonts w:ascii="Tahoma" w:hAnsi="Tahoma" w:cs="Tahoma"/>
          <w:sz w:val="24"/>
          <w:szCs w:val="24"/>
        </w:rPr>
        <w:t xml:space="preserve">que </w:t>
      </w:r>
      <w:r w:rsidR="00ED73C0" w:rsidRPr="00E80400">
        <w:rPr>
          <w:rFonts w:ascii="Tahoma" w:hAnsi="Tahoma" w:cs="Tahoma"/>
          <w:sz w:val="24"/>
          <w:szCs w:val="24"/>
        </w:rPr>
        <w:t xml:space="preserve">colmo de males </w:t>
      </w:r>
      <w:r w:rsidR="0074129E" w:rsidRPr="00E80400">
        <w:rPr>
          <w:rFonts w:ascii="Tahoma" w:hAnsi="Tahoma" w:cs="Tahoma"/>
          <w:sz w:val="24"/>
          <w:szCs w:val="24"/>
        </w:rPr>
        <w:t>carecía de licencia de urbanismo</w:t>
      </w:r>
      <w:r w:rsidR="00ED73C0" w:rsidRPr="00E80400">
        <w:rPr>
          <w:rFonts w:ascii="Tahoma" w:hAnsi="Tahoma" w:cs="Tahoma"/>
          <w:sz w:val="24"/>
          <w:szCs w:val="24"/>
        </w:rPr>
        <w:t>, hasta que la misma se consiguió gracias a ardides</w:t>
      </w:r>
      <w:r w:rsidR="0074129E" w:rsidRPr="00E80400">
        <w:rPr>
          <w:rFonts w:ascii="Tahoma" w:hAnsi="Tahoma" w:cs="Tahoma"/>
          <w:sz w:val="24"/>
          <w:szCs w:val="24"/>
        </w:rPr>
        <w:t xml:space="preserve">. </w:t>
      </w:r>
      <w:r w:rsidR="00ED73C0" w:rsidRPr="00E80400">
        <w:rPr>
          <w:rFonts w:ascii="Tahoma" w:hAnsi="Tahoma" w:cs="Tahoma"/>
          <w:sz w:val="24"/>
          <w:szCs w:val="24"/>
        </w:rPr>
        <w:t xml:space="preserve">A lo </w:t>
      </w:r>
      <w:r w:rsidR="00E0158B" w:rsidRPr="00E80400">
        <w:rPr>
          <w:rFonts w:ascii="Tahoma" w:hAnsi="Tahoma" w:cs="Tahoma"/>
          <w:sz w:val="24"/>
          <w:szCs w:val="24"/>
        </w:rPr>
        <w:t>que</w:t>
      </w:r>
      <w:r w:rsidR="00ED73C0" w:rsidRPr="00E80400">
        <w:rPr>
          <w:rFonts w:ascii="Tahoma" w:hAnsi="Tahoma" w:cs="Tahoma"/>
          <w:sz w:val="24"/>
          <w:szCs w:val="24"/>
        </w:rPr>
        <w:t xml:space="preserve">, se le debe sumar </w:t>
      </w:r>
      <w:r w:rsidR="009A031E" w:rsidRPr="00E80400">
        <w:rPr>
          <w:rFonts w:ascii="Tahoma" w:hAnsi="Tahoma" w:cs="Tahoma"/>
          <w:sz w:val="24"/>
          <w:szCs w:val="24"/>
        </w:rPr>
        <w:t xml:space="preserve">que </w:t>
      </w:r>
      <w:r w:rsidR="00ED73C0" w:rsidRPr="00E80400">
        <w:rPr>
          <w:rFonts w:ascii="Tahoma" w:hAnsi="Tahoma" w:cs="Tahoma"/>
          <w:sz w:val="24"/>
          <w:szCs w:val="24"/>
        </w:rPr>
        <w:t>las viviendas ofertadas en venta nunca llegaron a construirse</w:t>
      </w:r>
      <w:r w:rsidR="00E0158B" w:rsidRPr="00E80400">
        <w:rPr>
          <w:rFonts w:ascii="Tahoma" w:hAnsi="Tahoma" w:cs="Tahoma"/>
          <w:sz w:val="24"/>
          <w:szCs w:val="24"/>
        </w:rPr>
        <w:t xml:space="preserve"> pese a unos acuerdos conciliatorios a los que con el devenir del tiempo la Sra. </w:t>
      </w:r>
      <w:r w:rsidR="001E793E">
        <w:rPr>
          <w:rFonts w:ascii="Tahoma" w:hAnsi="Tahoma" w:cs="Tahoma"/>
          <w:sz w:val="24"/>
          <w:szCs w:val="24"/>
        </w:rPr>
        <w:t>MVA</w:t>
      </w:r>
      <w:r w:rsidR="00E0158B" w:rsidRPr="00E80400">
        <w:rPr>
          <w:rFonts w:ascii="Tahoma" w:hAnsi="Tahoma" w:cs="Tahoma"/>
          <w:sz w:val="24"/>
          <w:szCs w:val="24"/>
        </w:rPr>
        <w:t xml:space="preserve"> llegó con el Sr. JORGE MEJÍA JARAMILLO</w:t>
      </w:r>
      <w:r w:rsidR="00ED73C0" w:rsidRPr="00E80400">
        <w:rPr>
          <w:rFonts w:ascii="Tahoma" w:hAnsi="Tahoma" w:cs="Tahoma"/>
          <w:sz w:val="24"/>
          <w:szCs w:val="24"/>
        </w:rPr>
        <w:t>.</w:t>
      </w:r>
    </w:p>
    <w:p w14:paraId="67BF8F53" w14:textId="77777777" w:rsidR="00C31932" w:rsidRPr="00E80400" w:rsidRDefault="00C31932" w:rsidP="00E80400">
      <w:pPr>
        <w:pStyle w:val="Sinespaciado"/>
        <w:spacing w:line="276" w:lineRule="auto"/>
        <w:jc w:val="both"/>
        <w:rPr>
          <w:rFonts w:ascii="Tahoma" w:hAnsi="Tahoma" w:cs="Tahoma"/>
          <w:sz w:val="24"/>
          <w:szCs w:val="24"/>
        </w:rPr>
      </w:pPr>
    </w:p>
    <w:p w14:paraId="3AEA5618" w14:textId="77777777" w:rsidR="00C31932" w:rsidRPr="00E80400" w:rsidRDefault="00C31932" w:rsidP="00E80400">
      <w:pPr>
        <w:pStyle w:val="Sinespaciado"/>
        <w:spacing w:line="276" w:lineRule="auto"/>
        <w:ind w:left="360"/>
        <w:jc w:val="both"/>
        <w:rPr>
          <w:rFonts w:ascii="Tahoma" w:hAnsi="Tahoma" w:cs="Tahoma"/>
          <w:sz w:val="24"/>
          <w:szCs w:val="24"/>
          <w:lang w:val="es-ES"/>
        </w:rPr>
      </w:pPr>
      <w:r w:rsidRPr="00E80400">
        <w:rPr>
          <w:rFonts w:ascii="Tahoma" w:hAnsi="Tahoma" w:cs="Tahoma"/>
          <w:sz w:val="24"/>
          <w:szCs w:val="24"/>
        </w:rPr>
        <w:t xml:space="preserve">Para poder llegar a la anterior conclusión, solo basta con </w:t>
      </w:r>
      <w:r w:rsidR="00E0158B" w:rsidRPr="00E80400">
        <w:rPr>
          <w:rFonts w:ascii="Tahoma" w:hAnsi="Tahoma" w:cs="Tahoma"/>
          <w:sz w:val="24"/>
          <w:szCs w:val="24"/>
        </w:rPr>
        <w:t>efectuar</w:t>
      </w:r>
      <w:r w:rsidRPr="00E80400">
        <w:rPr>
          <w:rFonts w:ascii="Tahoma" w:hAnsi="Tahoma" w:cs="Tahoma"/>
          <w:sz w:val="24"/>
          <w:szCs w:val="24"/>
        </w:rPr>
        <w:t xml:space="preserve"> un análisis del contenido del testimonio absuelto por </w:t>
      </w:r>
      <w:r w:rsidRPr="00E80400">
        <w:rPr>
          <w:rFonts w:ascii="Tahoma" w:hAnsi="Tahoma" w:cs="Tahoma"/>
          <w:sz w:val="24"/>
          <w:szCs w:val="24"/>
          <w:lang w:val="es-ES"/>
        </w:rPr>
        <w:t xml:space="preserve">JORGE MEJÍA JARAMILLO, en concordancia con varias de las pruebas documentales aducidas al proceso. De lo cual se tiene: </w:t>
      </w:r>
    </w:p>
    <w:p w14:paraId="4AF5A29F" w14:textId="77777777" w:rsidR="00C31932" w:rsidRPr="00E80400" w:rsidRDefault="00C31932" w:rsidP="00E80400">
      <w:pPr>
        <w:pStyle w:val="Sinespaciado"/>
        <w:spacing w:line="276" w:lineRule="auto"/>
        <w:jc w:val="both"/>
        <w:rPr>
          <w:rFonts w:ascii="Tahoma" w:hAnsi="Tahoma" w:cs="Tahoma"/>
          <w:sz w:val="24"/>
          <w:szCs w:val="24"/>
          <w:lang w:val="es-ES"/>
        </w:rPr>
      </w:pPr>
    </w:p>
    <w:p w14:paraId="4C6C87AD" w14:textId="432140E8" w:rsidR="00C31932" w:rsidRPr="00E80400" w:rsidRDefault="00C31932" w:rsidP="00E80400">
      <w:pPr>
        <w:pStyle w:val="Sinespaciado"/>
        <w:numPr>
          <w:ilvl w:val="0"/>
          <w:numId w:val="14"/>
        </w:numPr>
        <w:spacing w:line="276" w:lineRule="auto"/>
        <w:jc w:val="both"/>
        <w:rPr>
          <w:rFonts w:ascii="Tahoma" w:hAnsi="Tahoma" w:cs="Tahoma"/>
          <w:sz w:val="24"/>
          <w:szCs w:val="24"/>
          <w:lang w:val="es-ES"/>
        </w:rPr>
      </w:pPr>
      <w:r w:rsidRPr="00E80400">
        <w:rPr>
          <w:rFonts w:ascii="Tahoma" w:hAnsi="Tahoma" w:cs="Tahoma"/>
          <w:sz w:val="24"/>
          <w:szCs w:val="24"/>
          <w:lang w:val="es-ES"/>
        </w:rPr>
        <w:t xml:space="preserve">En las calendas del 05 de agosto de 2.004 </w:t>
      </w:r>
      <w:r w:rsidR="00232CC4" w:rsidRPr="00E80400">
        <w:rPr>
          <w:rFonts w:ascii="Tahoma" w:hAnsi="Tahoma" w:cs="Tahoma"/>
          <w:sz w:val="24"/>
          <w:szCs w:val="24"/>
          <w:lang w:val="es-ES"/>
        </w:rPr>
        <w:t xml:space="preserve">el testigo JORGE MEJÍA JARAMILLO </w:t>
      </w:r>
      <w:r w:rsidRPr="00E80400">
        <w:rPr>
          <w:rFonts w:ascii="Tahoma" w:hAnsi="Tahoma" w:cs="Tahoma"/>
          <w:sz w:val="24"/>
          <w:szCs w:val="24"/>
          <w:lang w:val="es-ES"/>
        </w:rPr>
        <w:t xml:space="preserve">suscribió con </w:t>
      </w:r>
      <w:r w:rsidR="001E793E">
        <w:rPr>
          <w:rFonts w:ascii="Tahoma" w:hAnsi="Tahoma" w:cs="Tahoma"/>
          <w:sz w:val="24"/>
          <w:szCs w:val="24"/>
          <w:lang w:val="es-ES"/>
        </w:rPr>
        <w:t>MVA</w:t>
      </w:r>
      <w:r w:rsidRPr="00E80400">
        <w:rPr>
          <w:rFonts w:ascii="Tahoma" w:hAnsi="Tahoma" w:cs="Tahoma"/>
          <w:sz w:val="24"/>
          <w:szCs w:val="24"/>
          <w:lang w:val="es-ES"/>
        </w:rPr>
        <w:t xml:space="preserve">, en representación de la </w:t>
      </w:r>
      <w:r w:rsidRPr="00E80400">
        <w:rPr>
          <w:rFonts w:ascii="Tahoma" w:hAnsi="Tahoma" w:cs="Tahoma"/>
          <w:i/>
          <w:sz w:val="24"/>
          <w:szCs w:val="24"/>
          <w:lang w:val="es-ES"/>
        </w:rPr>
        <w:t>“Fundación Solución Social”</w:t>
      </w:r>
      <w:r w:rsidRPr="00E80400">
        <w:rPr>
          <w:rFonts w:ascii="Tahoma" w:hAnsi="Tahoma" w:cs="Tahoma"/>
          <w:sz w:val="24"/>
          <w:szCs w:val="24"/>
          <w:lang w:val="es-ES"/>
        </w:rPr>
        <w:t xml:space="preserve">, un contrato de promesa de compraventa, según el cual el se comprometía a vender por la suma de $200 millones el predio identificado con la matricula inmobiliaria 290-132415, ubicado en el paraje </w:t>
      </w:r>
      <w:r w:rsidRPr="00E80400">
        <w:rPr>
          <w:rFonts w:ascii="Tahoma" w:hAnsi="Tahoma" w:cs="Tahoma"/>
          <w:i/>
          <w:sz w:val="24"/>
          <w:szCs w:val="24"/>
          <w:lang w:val="es-ES"/>
        </w:rPr>
        <w:t>“Llano Grande”</w:t>
      </w:r>
      <w:r w:rsidRPr="00E80400">
        <w:rPr>
          <w:rFonts w:ascii="Tahoma" w:hAnsi="Tahoma" w:cs="Tahoma"/>
          <w:sz w:val="24"/>
          <w:szCs w:val="24"/>
          <w:lang w:val="es-ES"/>
        </w:rPr>
        <w:t xml:space="preserve"> del sector conocido como </w:t>
      </w:r>
      <w:r w:rsidRPr="00E80400">
        <w:rPr>
          <w:rFonts w:ascii="Tahoma" w:hAnsi="Tahoma" w:cs="Tahoma"/>
          <w:i/>
          <w:sz w:val="24"/>
          <w:szCs w:val="24"/>
          <w:lang w:val="es-ES"/>
        </w:rPr>
        <w:t>Parque industrial”</w:t>
      </w:r>
      <w:r w:rsidRPr="00E80400">
        <w:rPr>
          <w:rFonts w:ascii="Tahoma" w:hAnsi="Tahoma" w:cs="Tahoma"/>
          <w:sz w:val="24"/>
          <w:szCs w:val="24"/>
          <w:lang w:val="es-ES"/>
        </w:rPr>
        <w:t xml:space="preserve"> de esta municipalidad</w:t>
      </w:r>
      <w:r w:rsidR="0071665E" w:rsidRPr="00E80400">
        <w:rPr>
          <w:rFonts w:ascii="Tahoma" w:hAnsi="Tahoma" w:cs="Tahoma"/>
          <w:sz w:val="24"/>
          <w:szCs w:val="24"/>
          <w:lang w:val="es-ES"/>
        </w:rPr>
        <w:t xml:space="preserve">, el cual </w:t>
      </w:r>
      <w:r w:rsidR="00232CC4" w:rsidRPr="00E80400">
        <w:rPr>
          <w:rFonts w:ascii="Tahoma" w:hAnsi="Tahoma" w:cs="Tahoma"/>
          <w:sz w:val="24"/>
          <w:szCs w:val="24"/>
          <w:lang w:val="es-ES"/>
        </w:rPr>
        <w:t>tenía</w:t>
      </w:r>
      <w:r w:rsidR="0071665E" w:rsidRPr="00E80400">
        <w:rPr>
          <w:rFonts w:ascii="Tahoma" w:hAnsi="Tahoma" w:cs="Tahoma"/>
          <w:sz w:val="24"/>
          <w:szCs w:val="24"/>
          <w:lang w:val="es-ES"/>
        </w:rPr>
        <w:t xml:space="preserve"> una extensión de 28.122,60 m²</w:t>
      </w:r>
      <w:r w:rsidRPr="00E80400">
        <w:rPr>
          <w:rFonts w:ascii="Tahoma" w:hAnsi="Tahoma" w:cs="Tahoma"/>
          <w:sz w:val="24"/>
          <w:szCs w:val="24"/>
          <w:lang w:val="es-ES"/>
        </w:rPr>
        <w:t>.</w:t>
      </w:r>
    </w:p>
    <w:p w14:paraId="7A9DD07C" w14:textId="77777777" w:rsidR="0071665E" w:rsidRPr="00E80400" w:rsidRDefault="0071665E" w:rsidP="00E80400">
      <w:pPr>
        <w:pStyle w:val="Sinespaciado"/>
        <w:spacing w:line="276" w:lineRule="auto"/>
        <w:jc w:val="both"/>
        <w:rPr>
          <w:rFonts w:ascii="Tahoma" w:hAnsi="Tahoma" w:cs="Tahoma"/>
          <w:sz w:val="24"/>
          <w:szCs w:val="24"/>
          <w:lang w:val="es-ES"/>
        </w:rPr>
      </w:pPr>
    </w:p>
    <w:p w14:paraId="135420AE" w14:textId="0DE5402C" w:rsidR="0071665E" w:rsidRPr="00E80400" w:rsidRDefault="0071665E" w:rsidP="00E80400">
      <w:pPr>
        <w:pStyle w:val="Sinespaciado"/>
        <w:numPr>
          <w:ilvl w:val="0"/>
          <w:numId w:val="14"/>
        </w:numPr>
        <w:spacing w:line="276" w:lineRule="auto"/>
        <w:jc w:val="both"/>
        <w:rPr>
          <w:rFonts w:ascii="Tahoma" w:hAnsi="Tahoma" w:cs="Tahoma"/>
          <w:sz w:val="24"/>
          <w:szCs w:val="24"/>
          <w:lang w:val="es-ES"/>
        </w:rPr>
      </w:pPr>
      <w:r w:rsidRPr="00E80400">
        <w:rPr>
          <w:rFonts w:ascii="Tahoma" w:hAnsi="Tahoma" w:cs="Tahoma"/>
          <w:sz w:val="24"/>
          <w:szCs w:val="24"/>
          <w:lang w:val="es-ES"/>
        </w:rPr>
        <w:t>La Sra.</w:t>
      </w:r>
      <w:r w:rsidRPr="00E80400">
        <w:rPr>
          <w:rFonts w:ascii="Tahoma" w:hAnsi="Tahoma" w:cs="Tahoma"/>
          <w:sz w:val="24"/>
          <w:szCs w:val="24"/>
        </w:rPr>
        <w:t xml:space="preserve"> </w:t>
      </w:r>
      <w:r w:rsidR="001E793E">
        <w:rPr>
          <w:rFonts w:ascii="Tahoma" w:hAnsi="Tahoma" w:cs="Tahoma"/>
          <w:sz w:val="24"/>
          <w:szCs w:val="24"/>
          <w:lang w:val="es-ES"/>
        </w:rPr>
        <w:t>MVA</w:t>
      </w:r>
      <w:r w:rsidRPr="00E80400">
        <w:rPr>
          <w:rFonts w:ascii="Tahoma" w:hAnsi="Tahoma" w:cs="Tahoma"/>
          <w:sz w:val="24"/>
          <w:szCs w:val="24"/>
          <w:lang w:val="es-ES"/>
        </w:rPr>
        <w:t xml:space="preserve"> le hizo </w:t>
      </w:r>
      <w:r w:rsidR="00232CC4" w:rsidRPr="00E80400">
        <w:rPr>
          <w:rFonts w:ascii="Tahoma" w:hAnsi="Tahoma" w:cs="Tahoma"/>
          <w:sz w:val="24"/>
          <w:szCs w:val="24"/>
          <w:lang w:val="es-ES"/>
        </w:rPr>
        <w:t xml:space="preserve">al Sr. JORGE MEJÍA JARAMILLO </w:t>
      </w:r>
      <w:r w:rsidRPr="00E80400">
        <w:rPr>
          <w:rFonts w:ascii="Tahoma" w:hAnsi="Tahoma" w:cs="Tahoma"/>
          <w:sz w:val="24"/>
          <w:szCs w:val="24"/>
          <w:lang w:val="es-ES"/>
        </w:rPr>
        <w:t xml:space="preserve">una serie de abonos por el terreno, pero como pasó el tiempo y no se </w:t>
      </w:r>
      <w:r w:rsidR="009A031E" w:rsidRPr="00E80400">
        <w:rPr>
          <w:rFonts w:ascii="Tahoma" w:hAnsi="Tahoma" w:cs="Tahoma"/>
          <w:sz w:val="24"/>
          <w:szCs w:val="24"/>
          <w:lang w:val="es-ES"/>
        </w:rPr>
        <w:t xml:space="preserve">concretó </w:t>
      </w:r>
      <w:r w:rsidRPr="00E80400">
        <w:rPr>
          <w:rFonts w:ascii="Tahoma" w:hAnsi="Tahoma" w:cs="Tahoma"/>
          <w:sz w:val="24"/>
          <w:szCs w:val="24"/>
          <w:lang w:val="es-ES"/>
        </w:rPr>
        <w:t>nada con Ella sobre la compraventa del terreno, Él le vendió 12.000</w:t>
      </w:r>
      <w:r w:rsidRPr="00E80400">
        <w:rPr>
          <w:rFonts w:ascii="Tahoma" w:eastAsia="Times New Roman" w:hAnsi="Tahoma" w:cs="Tahoma"/>
          <w:sz w:val="24"/>
          <w:szCs w:val="24"/>
          <w:lang w:val="es-ES"/>
        </w:rPr>
        <w:t xml:space="preserve"> </w:t>
      </w:r>
      <w:r w:rsidRPr="00E80400">
        <w:rPr>
          <w:rFonts w:ascii="Tahoma" w:hAnsi="Tahoma" w:cs="Tahoma"/>
          <w:sz w:val="24"/>
          <w:szCs w:val="24"/>
          <w:lang w:val="es-ES"/>
        </w:rPr>
        <w:t xml:space="preserve">m² de ese lote a otras personas. </w:t>
      </w:r>
    </w:p>
    <w:p w14:paraId="1D7681F7" w14:textId="77777777" w:rsidR="0071665E" w:rsidRPr="00E80400" w:rsidRDefault="0071665E" w:rsidP="00E80400">
      <w:pPr>
        <w:pStyle w:val="Sinespaciado"/>
        <w:spacing w:line="276" w:lineRule="auto"/>
        <w:jc w:val="both"/>
        <w:rPr>
          <w:rFonts w:ascii="Tahoma" w:hAnsi="Tahoma" w:cs="Tahoma"/>
          <w:sz w:val="24"/>
          <w:szCs w:val="24"/>
          <w:lang w:val="es-ES"/>
        </w:rPr>
      </w:pPr>
    </w:p>
    <w:p w14:paraId="66649088" w14:textId="35A4D502" w:rsidR="0071665E" w:rsidRPr="00E80400" w:rsidRDefault="0071665E" w:rsidP="00E80400">
      <w:pPr>
        <w:pStyle w:val="Sinespaciado"/>
        <w:numPr>
          <w:ilvl w:val="0"/>
          <w:numId w:val="14"/>
        </w:numPr>
        <w:spacing w:line="276" w:lineRule="auto"/>
        <w:jc w:val="both"/>
        <w:rPr>
          <w:rFonts w:ascii="Tahoma" w:hAnsi="Tahoma" w:cs="Tahoma"/>
          <w:sz w:val="24"/>
          <w:szCs w:val="24"/>
          <w:lang w:val="es-ES"/>
        </w:rPr>
      </w:pPr>
      <w:r w:rsidRPr="00E80400">
        <w:rPr>
          <w:rFonts w:ascii="Tahoma" w:hAnsi="Tahoma" w:cs="Tahoma"/>
          <w:sz w:val="24"/>
          <w:szCs w:val="24"/>
          <w:lang w:val="es-ES"/>
        </w:rPr>
        <w:t xml:space="preserve">En el año 2.008 </w:t>
      </w:r>
      <w:r w:rsidR="00CF75E0" w:rsidRPr="00E80400">
        <w:rPr>
          <w:rFonts w:ascii="Tahoma" w:hAnsi="Tahoma" w:cs="Tahoma"/>
          <w:sz w:val="24"/>
          <w:szCs w:val="24"/>
          <w:lang w:val="es-ES"/>
        </w:rPr>
        <w:t xml:space="preserve">la Sra. </w:t>
      </w:r>
      <w:r w:rsidR="001E793E">
        <w:rPr>
          <w:rFonts w:ascii="Tahoma" w:hAnsi="Tahoma" w:cs="Tahoma"/>
          <w:sz w:val="24"/>
          <w:szCs w:val="24"/>
          <w:lang w:val="es-ES"/>
        </w:rPr>
        <w:t>MVA</w:t>
      </w:r>
      <w:r w:rsidRPr="00E80400">
        <w:rPr>
          <w:rFonts w:ascii="Tahoma" w:hAnsi="Tahoma" w:cs="Tahoma"/>
          <w:sz w:val="24"/>
          <w:szCs w:val="24"/>
          <w:lang w:val="es-ES"/>
        </w:rPr>
        <w:t xml:space="preserve"> se asoció con el Sr. CARLOS ALBERTO AGUIRRE ACEVEDO, y constituye</w:t>
      </w:r>
      <w:r w:rsidR="00232CC4" w:rsidRPr="00E80400">
        <w:rPr>
          <w:rFonts w:ascii="Tahoma" w:hAnsi="Tahoma" w:cs="Tahoma"/>
          <w:sz w:val="24"/>
          <w:szCs w:val="24"/>
          <w:lang w:val="es-ES"/>
        </w:rPr>
        <w:t>ron</w:t>
      </w:r>
      <w:r w:rsidRPr="00E80400">
        <w:rPr>
          <w:rFonts w:ascii="Tahoma" w:hAnsi="Tahoma" w:cs="Tahoma"/>
          <w:sz w:val="24"/>
          <w:szCs w:val="24"/>
          <w:lang w:val="es-ES"/>
        </w:rPr>
        <w:t xml:space="preserve"> la Unión </w:t>
      </w:r>
      <w:r w:rsidR="00232CC4" w:rsidRPr="00E80400">
        <w:rPr>
          <w:rFonts w:ascii="Tahoma" w:hAnsi="Tahoma" w:cs="Tahoma"/>
          <w:sz w:val="24"/>
          <w:szCs w:val="24"/>
          <w:lang w:val="es-ES"/>
        </w:rPr>
        <w:t>Temporal AGUIRRE—</w:t>
      </w:r>
      <w:r w:rsidRPr="00E80400">
        <w:rPr>
          <w:rFonts w:ascii="Tahoma" w:hAnsi="Tahoma" w:cs="Tahoma"/>
          <w:sz w:val="24"/>
          <w:szCs w:val="24"/>
          <w:lang w:val="es-ES"/>
        </w:rPr>
        <w:t>ACEVEDO</w:t>
      </w:r>
      <w:r w:rsidR="00232CC4" w:rsidRPr="00E80400">
        <w:rPr>
          <w:rFonts w:ascii="Tahoma" w:hAnsi="Tahoma" w:cs="Tahoma"/>
          <w:sz w:val="24"/>
          <w:szCs w:val="24"/>
          <w:lang w:val="es-ES"/>
        </w:rPr>
        <w:t>—</w:t>
      </w:r>
      <w:r w:rsidRPr="00E80400">
        <w:rPr>
          <w:rFonts w:ascii="Tahoma" w:hAnsi="Tahoma" w:cs="Tahoma"/>
          <w:sz w:val="24"/>
          <w:szCs w:val="24"/>
          <w:lang w:val="es-ES"/>
        </w:rPr>
        <w:t xml:space="preserve">Fundación Solución Social. </w:t>
      </w:r>
    </w:p>
    <w:p w14:paraId="3B09AD43" w14:textId="77777777" w:rsidR="00232CC4" w:rsidRPr="00E80400" w:rsidRDefault="00232CC4" w:rsidP="00E80400">
      <w:pPr>
        <w:pStyle w:val="Sinespaciado"/>
        <w:spacing w:line="276" w:lineRule="auto"/>
        <w:jc w:val="both"/>
        <w:rPr>
          <w:rFonts w:ascii="Tahoma" w:hAnsi="Tahoma" w:cs="Tahoma"/>
          <w:sz w:val="24"/>
          <w:szCs w:val="24"/>
          <w:lang w:val="es-ES"/>
        </w:rPr>
      </w:pPr>
    </w:p>
    <w:p w14:paraId="7D48C6D7" w14:textId="1C312340" w:rsidR="005C29B7" w:rsidRPr="00E80400" w:rsidRDefault="00232CC4" w:rsidP="00E80400">
      <w:pPr>
        <w:pStyle w:val="Sinespaciado"/>
        <w:numPr>
          <w:ilvl w:val="0"/>
          <w:numId w:val="14"/>
        </w:numPr>
        <w:spacing w:line="276" w:lineRule="auto"/>
        <w:jc w:val="both"/>
        <w:rPr>
          <w:rFonts w:ascii="Tahoma" w:hAnsi="Tahoma" w:cs="Tahoma"/>
          <w:sz w:val="24"/>
          <w:szCs w:val="24"/>
        </w:rPr>
      </w:pPr>
      <w:r w:rsidRPr="00E80400">
        <w:rPr>
          <w:rFonts w:ascii="Tahoma" w:hAnsi="Tahoma" w:cs="Tahoma"/>
          <w:sz w:val="24"/>
          <w:szCs w:val="24"/>
        </w:rPr>
        <w:t xml:space="preserve">Como consecuencia de dicha asociación, el </w:t>
      </w:r>
      <w:bookmarkStart w:id="22" w:name="_Hlk96696025"/>
      <w:r w:rsidRPr="00E80400">
        <w:rPr>
          <w:rFonts w:ascii="Tahoma" w:hAnsi="Tahoma" w:cs="Tahoma"/>
          <w:sz w:val="24"/>
          <w:szCs w:val="24"/>
        </w:rPr>
        <w:t xml:space="preserve">08 de enero de 2.008 </w:t>
      </w:r>
      <w:bookmarkEnd w:id="22"/>
      <w:r w:rsidR="00CF75E0" w:rsidRPr="00E80400">
        <w:rPr>
          <w:rFonts w:ascii="Tahoma" w:hAnsi="Tahoma" w:cs="Tahoma"/>
          <w:sz w:val="24"/>
          <w:szCs w:val="24"/>
        </w:rPr>
        <w:t xml:space="preserve">la Sra. </w:t>
      </w:r>
      <w:r w:rsidR="001E793E">
        <w:rPr>
          <w:rFonts w:ascii="Tahoma" w:hAnsi="Tahoma" w:cs="Tahoma"/>
          <w:sz w:val="24"/>
          <w:szCs w:val="24"/>
        </w:rPr>
        <w:t>MVA</w:t>
      </w:r>
      <w:r w:rsidR="00CF75E0" w:rsidRPr="00E80400">
        <w:rPr>
          <w:rFonts w:ascii="Tahoma" w:hAnsi="Tahoma" w:cs="Tahoma"/>
          <w:sz w:val="24"/>
          <w:szCs w:val="24"/>
        </w:rPr>
        <w:t xml:space="preserve"> le cedió a la Unión Temporal AGUIRRE—ACEVEDO—Fundación Solución Social todos los derechos del contrato de promesa de compraventa que el 05 de agosto de 2.004 suscribió el Sr. JORGE MEJÍA JARAMILLO para la adquisición </w:t>
      </w:r>
      <w:r w:rsidR="009A031E" w:rsidRPr="00E80400">
        <w:rPr>
          <w:rFonts w:ascii="Tahoma" w:hAnsi="Tahoma" w:cs="Tahoma"/>
          <w:sz w:val="24"/>
          <w:szCs w:val="24"/>
        </w:rPr>
        <w:t xml:space="preserve">del </w:t>
      </w:r>
      <w:r w:rsidR="00CF75E0" w:rsidRPr="00E80400">
        <w:rPr>
          <w:rFonts w:ascii="Tahoma" w:hAnsi="Tahoma" w:cs="Tahoma"/>
          <w:sz w:val="24"/>
          <w:szCs w:val="24"/>
        </w:rPr>
        <w:t xml:space="preserve">predio identificado con la matricula inmobiliaria 290-132415, ubicado en el paraje “Llano Grande”. </w:t>
      </w:r>
    </w:p>
    <w:p w14:paraId="6C012EB3" w14:textId="77777777" w:rsidR="005C29B7" w:rsidRPr="00E80400" w:rsidRDefault="005C29B7" w:rsidP="00E80400">
      <w:pPr>
        <w:pStyle w:val="Sinespaciado"/>
        <w:spacing w:line="276" w:lineRule="auto"/>
        <w:jc w:val="both"/>
        <w:rPr>
          <w:rFonts w:ascii="Tahoma" w:hAnsi="Tahoma" w:cs="Tahoma"/>
          <w:sz w:val="24"/>
          <w:szCs w:val="24"/>
        </w:rPr>
      </w:pPr>
    </w:p>
    <w:p w14:paraId="046967F7" w14:textId="46EB56C7" w:rsidR="005C29B7" w:rsidRPr="00E80400" w:rsidRDefault="005C29B7" w:rsidP="00E80400">
      <w:pPr>
        <w:pStyle w:val="Sinespaciado"/>
        <w:numPr>
          <w:ilvl w:val="0"/>
          <w:numId w:val="14"/>
        </w:numPr>
        <w:spacing w:line="276" w:lineRule="auto"/>
        <w:jc w:val="both"/>
        <w:rPr>
          <w:rFonts w:ascii="Tahoma" w:hAnsi="Tahoma" w:cs="Tahoma"/>
          <w:sz w:val="24"/>
          <w:szCs w:val="24"/>
        </w:rPr>
      </w:pPr>
      <w:r w:rsidRPr="00E80400">
        <w:rPr>
          <w:rFonts w:ascii="Tahoma" w:hAnsi="Tahoma" w:cs="Tahoma"/>
          <w:sz w:val="24"/>
          <w:szCs w:val="24"/>
        </w:rPr>
        <w:t>Tal situación dio pie para que el 08 de enero de 2.008 el Sr. CARLOS ALBERTO AGUIRRE ACEVEDO, en representación de la Unión Temporal AGUIRRE—ACEVEDO—Fundación Solución Social, acordara con el Sr. JORGE MEJÍA JARAMILLO</w:t>
      </w:r>
      <w:r w:rsidR="00CF75E0" w:rsidRPr="00E80400">
        <w:rPr>
          <w:rFonts w:ascii="Tahoma" w:hAnsi="Tahoma" w:cs="Tahoma"/>
          <w:sz w:val="24"/>
          <w:szCs w:val="24"/>
        </w:rPr>
        <w:t xml:space="preserve"> </w:t>
      </w:r>
      <w:r w:rsidR="009A031E" w:rsidRPr="00E80400">
        <w:rPr>
          <w:rFonts w:ascii="Tahoma" w:hAnsi="Tahoma" w:cs="Tahoma"/>
          <w:sz w:val="24"/>
          <w:szCs w:val="24"/>
        </w:rPr>
        <w:t xml:space="preserve">el </w:t>
      </w:r>
      <w:r w:rsidRPr="00E80400">
        <w:rPr>
          <w:rFonts w:ascii="Tahoma" w:hAnsi="Tahoma" w:cs="Tahoma"/>
          <w:sz w:val="24"/>
          <w:szCs w:val="24"/>
        </w:rPr>
        <w:t>dar por terminado</w:t>
      </w:r>
      <w:r w:rsidR="009A031E" w:rsidRPr="00E80400">
        <w:rPr>
          <w:rFonts w:ascii="Tahoma" w:hAnsi="Tahoma" w:cs="Tahoma"/>
          <w:sz w:val="24"/>
          <w:szCs w:val="24"/>
        </w:rPr>
        <w:t>,</w:t>
      </w:r>
      <w:r w:rsidRPr="00E80400">
        <w:rPr>
          <w:rFonts w:ascii="Tahoma" w:hAnsi="Tahoma" w:cs="Tahoma"/>
          <w:sz w:val="24"/>
          <w:szCs w:val="24"/>
        </w:rPr>
        <w:t xml:space="preserve"> por mutuo acuerdo</w:t>
      </w:r>
      <w:r w:rsidR="009A031E" w:rsidRPr="00E80400">
        <w:rPr>
          <w:rFonts w:ascii="Tahoma" w:hAnsi="Tahoma" w:cs="Tahoma"/>
          <w:sz w:val="24"/>
          <w:szCs w:val="24"/>
        </w:rPr>
        <w:t>,</w:t>
      </w:r>
      <w:r w:rsidRPr="00E80400">
        <w:rPr>
          <w:rFonts w:ascii="Tahoma" w:hAnsi="Tahoma" w:cs="Tahoma"/>
          <w:sz w:val="24"/>
          <w:szCs w:val="24"/>
        </w:rPr>
        <w:t xml:space="preserve"> el contrato de promesa </w:t>
      </w:r>
      <w:r w:rsidRPr="00E80400">
        <w:rPr>
          <w:rFonts w:ascii="Tahoma" w:hAnsi="Tahoma" w:cs="Tahoma"/>
          <w:sz w:val="24"/>
          <w:szCs w:val="24"/>
        </w:rPr>
        <w:lastRenderedPageBreak/>
        <w:t xml:space="preserve">de compraventa que MEJÍA JARAMILLO, el 05 de agosto de 2.004, había suscrito con la Sra. </w:t>
      </w:r>
      <w:r w:rsidR="001E793E">
        <w:rPr>
          <w:rFonts w:ascii="Tahoma" w:hAnsi="Tahoma" w:cs="Tahoma"/>
          <w:sz w:val="24"/>
          <w:szCs w:val="24"/>
        </w:rPr>
        <w:t>MVA</w:t>
      </w:r>
      <w:r w:rsidRPr="00E80400">
        <w:rPr>
          <w:rFonts w:ascii="Tahoma" w:hAnsi="Tahoma" w:cs="Tahoma"/>
          <w:sz w:val="24"/>
          <w:szCs w:val="24"/>
        </w:rPr>
        <w:t xml:space="preserve">. Igualmente las partes acordaron un nuevo contrato en el que se pactaron unas </w:t>
      </w:r>
      <w:r w:rsidR="00415CF4" w:rsidRPr="00E80400">
        <w:rPr>
          <w:rFonts w:ascii="Tahoma" w:hAnsi="Tahoma" w:cs="Tahoma"/>
          <w:sz w:val="24"/>
          <w:szCs w:val="24"/>
        </w:rPr>
        <w:t>cláusulas</w:t>
      </w:r>
      <w:r w:rsidRPr="00E80400">
        <w:rPr>
          <w:rFonts w:ascii="Tahoma" w:hAnsi="Tahoma" w:cs="Tahoma"/>
          <w:sz w:val="24"/>
          <w:szCs w:val="24"/>
        </w:rPr>
        <w:t xml:space="preserve"> respecto de </w:t>
      </w:r>
      <w:r w:rsidR="00415CF4" w:rsidRPr="00E80400">
        <w:rPr>
          <w:rFonts w:ascii="Tahoma" w:hAnsi="Tahoma" w:cs="Tahoma"/>
          <w:sz w:val="24"/>
          <w:szCs w:val="24"/>
        </w:rPr>
        <w:t>cómo</w:t>
      </w:r>
      <w:r w:rsidRPr="00E80400">
        <w:rPr>
          <w:rFonts w:ascii="Tahoma" w:hAnsi="Tahoma" w:cs="Tahoma"/>
          <w:sz w:val="24"/>
          <w:szCs w:val="24"/>
        </w:rPr>
        <w:t xml:space="preserve"> se iba a llevar a cabo la venta del lote identificado con la matricula inmobiliaria 290-132415 y como se iban a efectuar los pagos del precio de la compraventa. </w:t>
      </w:r>
    </w:p>
    <w:p w14:paraId="5AC6279A" w14:textId="77777777" w:rsidR="005C29B7" w:rsidRPr="00E80400" w:rsidRDefault="005C29B7" w:rsidP="00E80400">
      <w:pPr>
        <w:pStyle w:val="Sinespaciado"/>
        <w:spacing w:line="276" w:lineRule="auto"/>
        <w:jc w:val="both"/>
        <w:rPr>
          <w:rFonts w:ascii="Tahoma" w:hAnsi="Tahoma" w:cs="Tahoma"/>
          <w:sz w:val="24"/>
          <w:szCs w:val="24"/>
        </w:rPr>
      </w:pPr>
    </w:p>
    <w:p w14:paraId="7EEA139C" w14:textId="77777777" w:rsidR="00EA4980" w:rsidRPr="00E80400" w:rsidRDefault="005C29B7" w:rsidP="00E80400">
      <w:pPr>
        <w:pStyle w:val="Sinespaciado"/>
        <w:numPr>
          <w:ilvl w:val="0"/>
          <w:numId w:val="14"/>
        </w:numPr>
        <w:spacing w:line="276" w:lineRule="auto"/>
        <w:jc w:val="both"/>
        <w:rPr>
          <w:rFonts w:ascii="Tahoma" w:hAnsi="Tahoma" w:cs="Tahoma"/>
          <w:sz w:val="24"/>
          <w:szCs w:val="24"/>
        </w:rPr>
      </w:pPr>
      <w:r w:rsidRPr="00E80400">
        <w:rPr>
          <w:rFonts w:ascii="Tahoma" w:hAnsi="Tahoma" w:cs="Tahoma"/>
          <w:sz w:val="24"/>
          <w:szCs w:val="24"/>
        </w:rPr>
        <w:t xml:space="preserve">Como consecuencia del nuevo contrato </w:t>
      </w:r>
      <w:r w:rsidR="001D450C" w:rsidRPr="00E80400">
        <w:rPr>
          <w:rFonts w:ascii="Tahoma" w:hAnsi="Tahoma" w:cs="Tahoma"/>
          <w:sz w:val="24"/>
          <w:szCs w:val="24"/>
        </w:rPr>
        <w:t xml:space="preserve">de promesa de compraventa </w:t>
      </w:r>
      <w:r w:rsidRPr="00E80400">
        <w:rPr>
          <w:rFonts w:ascii="Tahoma" w:hAnsi="Tahoma" w:cs="Tahoma"/>
          <w:sz w:val="24"/>
          <w:szCs w:val="24"/>
        </w:rPr>
        <w:t xml:space="preserve">signado entre el Sr. JORGE MEJÍA JARAMILLO con </w:t>
      </w:r>
      <w:bookmarkStart w:id="23" w:name="_Hlk96696789"/>
      <w:r w:rsidRPr="00E80400">
        <w:rPr>
          <w:rFonts w:ascii="Tahoma" w:hAnsi="Tahoma" w:cs="Tahoma"/>
          <w:sz w:val="24"/>
          <w:szCs w:val="24"/>
        </w:rPr>
        <w:t xml:space="preserve">la Unión Temporal AGUIRRE—ACEVEDO—Fundación Solución Social, </w:t>
      </w:r>
      <w:bookmarkEnd w:id="23"/>
      <w:r w:rsidRPr="00E80400">
        <w:rPr>
          <w:rFonts w:ascii="Tahoma" w:hAnsi="Tahoma" w:cs="Tahoma"/>
          <w:sz w:val="24"/>
          <w:szCs w:val="24"/>
        </w:rPr>
        <w:t>se tiene que el Sr. JORGE MEJÍA JARAMILLO, el 16 de enero de 2.008, le otorgó un poder a CARLOS ALBERTO AGUIRRE ACEVEDO, para que en su nombre y representación realizara los tr</w:t>
      </w:r>
      <w:r w:rsidR="00415CF4" w:rsidRPr="00E80400">
        <w:rPr>
          <w:rFonts w:ascii="Tahoma" w:hAnsi="Tahoma" w:cs="Tahoma"/>
          <w:sz w:val="24"/>
          <w:szCs w:val="24"/>
        </w:rPr>
        <w:t>á</w:t>
      </w:r>
      <w:r w:rsidRPr="00E80400">
        <w:rPr>
          <w:rFonts w:ascii="Tahoma" w:hAnsi="Tahoma" w:cs="Tahoma"/>
          <w:sz w:val="24"/>
          <w:szCs w:val="24"/>
        </w:rPr>
        <w:t>mites que se requieren del predio identificado con la matricula inmobiliaria 290-132415</w:t>
      </w:r>
      <w:r w:rsidR="00EA4980" w:rsidRPr="00E80400">
        <w:rPr>
          <w:rFonts w:ascii="Tahoma" w:hAnsi="Tahoma" w:cs="Tahoma"/>
          <w:sz w:val="24"/>
          <w:szCs w:val="24"/>
        </w:rPr>
        <w:t xml:space="preserve"> ante la Secretaría Municipal de Hacienda, la CARDER; la empresa de energía eléctrica y la Curaduría Urbana. </w:t>
      </w:r>
    </w:p>
    <w:p w14:paraId="74FF519D" w14:textId="77777777" w:rsidR="00EA4980" w:rsidRPr="00E80400" w:rsidRDefault="00EA4980" w:rsidP="00E80400">
      <w:pPr>
        <w:pStyle w:val="Sinespaciado"/>
        <w:spacing w:line="276" w:lineRule="auto"/>
        <w:jc w:val="both"/>
        <w:rPr>
          <w:rFonts w:ascii="Tahoma" w:hAnsi="Tahoma" w:cs="Tahoma"/>
          <w:sz w:val="24"/>
          <w:szCs w:val="24"/>
        </w:rPr>
      </w:pPr>
    </w:p>
    <w:p w14:paraId="01EADD50" w14:textId="2D45F6A2" w:rsidR="00C31932" w:rsidRPr="00E80400" w:rsidRDefault="00EA4980" w:rsidP="00E80400">
      <w:pPr>
        <w:pStyle w:val="Sinespaciado"/>
        <w:numPr>
          <w:ilvl w:val="0"/>
          <w:numId w:val="14"/>
        </w:numPr>
        <w:spacing w:line="276" w:lineRule="auto"/>
        <w:jc w:val="both"/>
        <w:rPr>
          <w:rFonts w:ascii="Tahoma" w:hAnsi="Tahoma" w:cs="Tahoma"/>
          <w:sz w:val="24"/>
          <w:szCs w:val="24"/>
        </w:rPr>
      </w:pPr>
      <w:r w:rsidRPr="00E80400">
        <w:rPr>
          <w:rFonts w:ascii="Tahoma" w:hAnsi="Tahoma" w:cs="Tahoma"/>
          <w:sz w:val="24"/>
          <w:szCs w:val="24"/>
        </w:rPr>
        <w:t xml:space="preserve">La Curaduría 1ª Urbana, mediante Resolución # 000174 del 28 de febrero de 2.008 expidió una </w:t>
      </w:r>
      <w:bookmarkStart w:id="24" w:name="_Hlk96696951"/>
      <w:r w:rsidRPr="00E80400">
        <w:rPr>
          <w:rFonts w:ascii="Tahoma" w:hAnsi="Tahoma" w:cs="Tahoma"/>
          <w:sz w:val="24"/>
          <w:szCs w:val="24"/>
        </w:rPr>
        <w:t xml:space="preserve">licencia de urbanismo </w:t>
      </w:r>
      <w:bookmarkEnd w:id="24"/>
      <w:r w:rsidRPr="00E80400">
        <w:rPr>
          <w:rFonts w:ascii="Tahoma" w:hAnsi="Tahoma" w:cs="Tahoma"/>
          <w:sz w:val="24"/>
          <w:szCs w:val="24"/>
        </w:rPr>
        <w:t xml:space="preserve">en favor del proyecto urbanístico denominado como </w:t>
      </w:r>
      <w:r w:rsidRPr="00E80400">
        <w:rPr>
          <w:rFonts w:ascii="Tahoma" w:hAnsi="Tahoma" w:cs="Tahoma"/>
          <w:i/>
          <w:sz w:val="24"/>
          <w:szCs w:val="24"/>
        </w:rPr>
        <w:t>“Pinares del Café”</w:t>
      </w:r>
      <w:r w:rsidRPr="00E80400">
        <w:rPr>
          <w:rFonts w:ascii="Tahoma" w:hAnsi="Tahoma" w:cs="Tahoma"/>
          <w:sz w:val="24"/>
          <w:szCs w:val="24"/>
        </w:rPr>
        <w:t xml:space="preserve">. Pero el Sr. JORGE MEJÍA JARAMILLO, como consecuencia de que la Unión Temporal AGUIRRE—ACEVEDO—Fundación Solución Social, no le cumplió con lo acordado, el 18 de marzo de esa anualidad le informó a la Curaduría </w:t>
      </w:r>
      <w:r w:rsidR="00AF59A5" w:rsidRPr="00E80400">
        <w:rPr>
          <w:rFonts w:ascii="Tahoma" w:hAnsi="Tahoma" w:cs="Tahoma"/>
          <w:sz w:val="24"/>
          <w:szCs w:val="24"/>
        </w:rPr>
        <w:t xml:space="preserve">Urbana </w:t>
      </w:r>
      <w:r w:rsidRPr="00E80400">
        <w:rPr>
          <w:rFonts w:ascii="Tahoma" w:hAnsi="Tahoma" w:cs="Tahoma"/>
          <w:sz w:val="24"/>
          <w:szCs w:val="24"/>
        </w:rPr>
        <w:t xml:space="preserve">que le </w:t>
      </w:r>
      <w:r w:rsidR="00AF59A5" w:rsidRPr="00E80400">
        <w:rPr>
          <w:rFonts w:ascii="Tahoma" w:hAnsi="Tahoma" w:cs="Tahoma"/>
          <w:sz w:val="24"/>
          <w:szCs w:val="24"/>
        </w:rPr>
        <w:t>había</w:t>
      </w:r>
      <w:r w:rsidRPr="00E80400">
        <w:rPr>
          <w:rFonts w:ascii="Tahoma" w:hAnsi="Tahoma" w:cs="Tahoma"/>
          <w:sz w:val="24"/>
          <w:szCs w:val="24"/>
        </w:rPr>
        <w:t xml:space="preserve"> revocado el mandato conferido a CARLOS ALBERTO AGUIRRE ACEVEDO. Posteriormente el 27 de marzo de esas calendas, procedió a interponer </w:t>
      </w:r>
      <w:r w:rsidR="00AF59A5" w:rsidRPr="00E80400">
        <w:rPr>
          <w:rFonts w:ascii="Tahoma" w:hAnsi="Tahoma" w:cs="Tahoma"/>
          <w:sz w:val="24"/>
          <w:szCs w:val="24"/>
        </w:rPr>
        <w:t xml:space="preserve">un </w:t>
      </w:r>
      <w:r w:rsidRPr="00E80400">
        <w:rPr>
          <w:rFonts w:ascii="Tahoma" w:hAnsi="Tahoma" w:cs="Tahoma"/>
          <w:sz w:val="24"/>
          <w:szCs w:val="24"/>
        </w:rPr>
        <w:t xml:space="preserve">recurso de reposición en contra del acto administrativo mediante el cual se expidió la aludida licencia de urbanismo. </w:t>
      </w:r>
    </w:p>
    <w:p w14:paraId="70136B5B" w14:textId="77777777" w:rsidR="00931573" w:rsidRPr="00E80400" w:rsidRDefault="00931573" w:rsidP="00E80400">
      <w:pPr>
        <w:pStyle w:val="Sinespaciado"/>
        <w:spacing w:line="276" w:lineRule="auto"/>
        <w:jc w:val="both"/>
        <w:rPr>
          <w:rFonts w:ascii="Tahoma" w:hAnsi="Tahoma" w:cs="Tahoma"/>
          <w:sz w:val="24"/>
          <w:szCs w:val="24"/>
        </w:rPr>
      </w:pPr>
    </w:p>
    <w:p w14:paraId="2A39017B" w14:textId="4BD67897" w:rsidR="00EA4980" w:rsidRPr="00E80400" w:rsidRDefault="00EA4980" w:rsidP="00E80400">
      <w:pPr>
        <w:pStyle w:val="Sinespaciado"/>
        <w:numPr>
          <w:ilvl w:val="0"/>
          <w:numId w:val="14"/>
        </w:numPr>
        <w:spacing w:line="276" w:lineRule="auto"/>
        <w:jc w:val="both"/>
        <w:rPr>
          <w:rFonts w:ascii="Tahoma" w:hAnsi="Tahoma" w:cs="Tahoma"/>
          <w:sz w:val="24"/>
          <w:szCs w:val="24"/>
        </w:rPr>
      </w:pPr>
      <w:r w:rsidRPr="00E80400">
        <w:rPr>
          <w:rFonts w:ascii="Tahoma" w:hAnsi="Tahoma" w:cs="Tahoma"/>
          <w:sz w:val="24"/>
          <w:szCs w:val="24"/>
        </w:rPr>
        <w:t xml:space="preserve">La Sra. </w:t>
      </w:r>
      <w:r w:rsidR="001E793E">
        <w:rPr>
          <w:rFonts w:ascii="Tahoma" w:hAnsi="Tahoma" w:cs="Tahoma"/>
          <w:sz w:val="24"/>
          <w:szCs w:val="24"/>
        </w:rPr>
        <w:t>MVA</w:t>
      </w:r>
      <w:r w:rsidRPr="00E80400">
        <w:rPr>
          <w:rFonts w:ascii="Tahoma" w:hAnsi="Tahoma" w:cs="Tahoma"/>
          <w:sz w:val="24"/>
          <w:szCs w:val="24"/>
        </w:rPr>
        <w:t xml:space="preserve"> convocó al Sr. JORGE MEJÍA JARAMILLO a una audiencia de conciliación que se celebró en la </w:t>
      </w:r>
      <w:r w:rsidR="00ED73C0" w:rsidRPr="00E80400">
        <w:rPr>
          <w:rFonts w:ascii="Tahoma" w:hAnsi="Tahoma" w:cs="Tahoma"/>
          <w:sz w:val="24"/>
          <w:szCs w:val="24"/>
        </w:rPr>
        <w:t>Cámara</w:t>
      </w:r>
      <w:r w:rsidRPr="00E80400">
        <w:rPr>
          <w:rFonts w:ascii="Tahoma" w:hAnsi="Tahoma" w:cs="Tahoma"/>
          <w:sz w:val="24"/>
          <w:szCs w:val="24"/>
        </w:rPr>
        <w:t xml:space="preserve"> de Comercio </w:t>
      </w:r>
      <w:r w:rsidR="00ED73C0" w:rsidRPr="00E80400">
        <w:rPr>
          <w:rFonts w:ascii="Tahoma" w:hAnsi="Tahoma" w:cs="Tahoma"/>
          <w:sz w:val="24"/>
          <w:szCs w:val="24"/>
        </w:rPr>
        <w:t>el 25 de abril de 2.012</w:t>
      </w:r>
      <w:r w:rsidR="00DF357F" w:rsidRPr="00E80400">
        <w:rPr>
          <w:rFonts w:ascii="Tahoma" w:hAnsi="Tahoma" w:cs="Tahoma"/>
          <w:sz w:val="24"/>
          <w:szCs w:val="24"/>
        </w:rPr>
        <w:t xml:space="preserve"> en donde acordaron que JORGE MEJÍA JARAMILLO le vendería a la Sra. </w:t>
      </w:r>
      <w:r w:rsidR="001E793E">
        <w:rPr>
          <w:rFonts w:ascii="Tahoma" w:hAnsi="Tahoma" w:cs="Tahoma"/>
          <w:sz w:val="24"/>
          <w:szCs w:val="24"/>
        </w:rPr>
        <w:t>MVA</w:t>
      </w:r>
      <w:r w:rsidR="00DF357F" w:rsidRPr="00E80400">
        <w:rPr>
          <w:rFonts w:ascii="Tahoma" w:hAnsi="Tahoma" w:cs="Tahoma"/>
          <w:sz w:val="24"/>
          <w:szCs w:val="24"/>
        </w:rPr>
        <w:t xml:space="preserve"> un de un área de 15.007,07 m² </w:t>
      </w:r>
      <w:r w:rsidR="00AF59A5" w:rsidRPr="00E80400">
        <w:rPr>
          <w:rFonts w:ascii="Tahoma" w:hAnsi="Tahoma" w:cs="Tahoma"/>
          <w:sz w:val="24"/>
          <w:szCs w:val="24"/>
        </w:rPr>
        <w:t xml:space="preserve">de un lote </w:t>
      </w:r>
      <w:r w:rsidR="00DF357F" w:rsidRPr="00E80400">
        <w:rPr>
          <w:rFonts w:ascii="Tahoma" w:hAnsi="Tahoma" w:cs="Tahoma"/>
          <w:sz w:val="24"/>
          <w:szCs w:val="24"/>
        </w:rPr>
        <w:t>identificado con la matricula inmobiliaria # 290-172557, ubicado en el mismo sector, por el valor de $257.000.000,</w:t>
      </w:r>
      <w:r w:rsidR="001E793E">
        <w:rPr>
          <w:rFonts w:ascii="Tahoma" w:hAnsi="Tahoma" w:cs="Tahoma"/>
          <w:sz w:val="24"/>
          <w:szCs w:val="24"/>
        </w:rPr>
        <w:t>00</w:t>
      </w:r>
      <w:r w:rsidR="00DF357F" w:rsidRPr="00E80400">
        <w:rPr>
          <w:rFonts w:ascii="Tahoma" w:hAnsi="Tahoma" w:cs="Tahoma"/>
          <w:sz w:val="24"/>
          <w:szCs w:val="24"/>
        </w:rPr>
        <w:t xml:space="preserve"> del cual la Sra. </w:t>
      </w:r>
      <w:r w:rsidR="001E793E">
        <w:rPr>
          <w:rFonts w:ascii="Tahoma" w:hAnsi="Tahoma" w:cs="Tahoma"/>
          <w:sz w:val="24"/>
          <w:szCs w:val="24"/>
        </w:rPr>
        <w:t>MVA</w:t>
      </w:r>
      <w:r w:rsidR="00DF357F" w:rsidRPr="00E80400">
        <w:rPr>
          <w:rFonts w:ascii="Tahoma" w:hAnsi="Tahoma" w:cs="Tahoma"/>
          <w:sz w:val="24"/>
          <w:szCs w:val="24"/>
        </w:rPr>
        <w:t xml:space="preserve"> adeudaba la suma de $139.088.838,</w:t>
      </w:r>
      <w:r w:rsidR="001E793E">
        <w:rPr>
          <w:rFonts w:ascii="Tahoma" w:hAnsi="Tahoma" w:cs="Tahoma"/>
          <w:sz w:val="24"/>
          <w:szCs w:val="24"/>
        </w:rPr>
        <w:t>00</w:t>
      </w:r>
      <w:r w:rsidR="00DF357F" w:rsidRPr="00E80400">
        <w:rPr>
          <w:rFonts w:ascii="Tahoma" w:hAnsi="Tahoma" w:cs="Tahoma"/>
          <w:sz w:val="24"/>
          <w:szCs w:val="24"/>
        </w:rPr>
        <w:t xml:space="preserve">. </w:t>
      </w:r>
    </w:p>
    <w:p w14:paraId="67FAA719" w14:textId="77777777" w:rsidR="00E0158B" w:rsidRPr="00E80400" w:rsidRDefault="00E0158B" w:rsidP="00E80400">
      <w:pPr>
        <w:pStyle w:val="Sinespaciado"/>
        <w:spacing w:line="276" w:lineRule="auto"/>
        <w:jc w:val="both"/>
        <w:rPr>
          <w:rFonts w:ascii="Tahoma" w:hAnsi="Tahoma" w:cs="Tahoma"/>
          <w:sz w:val="24"/>
          <w:szCs w:val="24"/>
        </w:rPr>
      </w:pPr>
    </w:p>
    <w:p w14:paraId="15E94BA4" w14:textId="062AE661" w:rsidR="00E0158B" w:rsidRPr="00E80400" w:rsidRDefault="00E0158B"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En suma, lo dicho hasta ahora es suficiente para que la Colegiatura concluya que en momento alguno el Juzgado de primer nivel </w:t>
      </w:r>
      <w:r w:rsidR="00AF59A5" w:rsidRPr="00E80400">
        <w:rPr>
          <w:rFonts w:ascii="Tahoma" w:hAnsi="Tahoma" w:cs="Tahoma"/>
          <w:sz w:val="24"/>
          <w:szCs w:val="24"/>
        </w:rPr>
        <w:t>incurrió</w:t>
      </w:r>
      <w:r w:rsidRPr="00E80400">
        <w:rPr>
          <w:rFonts w:ascii="Tahoma" w:hAnsi="Tahoma" w:cs="Tahoma"/>
          <w:sz w:val="24"/>
          <w:szCs w:val="24"/>
        </w:rPr>
        <w:t xml:space="preserve"> en los yerros de valoración probatoria denunciados por el recurrente, porque del contenido de las pruebas debatidas en el juicio se cumplian a cabalidad con todos los requisitos exigidos por parte del artículo 381 C.P.P. para que fueron posible el poder proferir una sentencia de tipo condenatoria en contra de la procesada </w:t>
      </w:r>
      <w:r w:rsidR="001E793E">
        <w:rPr>
          <w:rFonts w:ascii="Tahoma" w:hAnsi="Tahoma" w:cs="Tahoma"/>
          <w:sz w:val="24"/>
          <w:szCs w:val="24"/>
        </w:rPr>
        <w:t>MVA</w:t>
      </w:r>
      <w:r w:rsidRPr="00E80400">
        <w:rPr>
          <w:rFonts w:ascii="Tahoma" w:hAnsi="Tahoma" w:cs="Tahoma"/>
          <w:sz w:val="24"/>
          <w:szCs w:val="24"/>
        </w:rPr>
        <w:t xml:space="preserve"> por incurrir en la </w:t>
      </w:r>
      <w:r w:rsidR="009C4A61" w:rsidRPr="00E80400">
        <w:rPr>
          <w:rFonts w:ascii="Tahoma" w:hAnsi="Tahoma" w:cs="Tahoma"/>
          <w:sz w:val="24"/>
          <w:szCs w:val="24"/>
        </w:rPr>
        <w:t>comisión</w:t>
      </w:r>
      <w:r w:rsidRPr="00E80400">
        <w:rPr>
          <w:rFonts w:ascii="Tahoma" w:hAnsi="Tahoma" w:cs="Tahoma"/>
          <w:sz w:val="24"/>
          <w:szCs w:val="24"/>
        </w:rPr>
        <w:t xml:space="preserve"> del delito de estafa. </w:t>
      </w:r>
    </w:p>
    <w:p w14:paraId="32079916" w14:textId="77777777" w:rsidR="009C4A61" w:rsidRPr="00E80400" w:rsidRDefault="009C4A61" w:rsidP="00E80400">
      <w:pPr>
        <w:pStyle w:val="Sinespaciado"/>
        <w:spacing w:line="276" w:lineRule="auto"/>
        <w:jc w:val="both"/>
        <w:rPr>
          <w:rFonts w:ascii="Tahoma" w:hAnsi="Tahoma" w:cs="Tahoma"/>
          <w:sz w:val="24"/>
          <w:szCs w:val="24"/>
        </w:rPr>
      </w:pPr>
    </w:p>
    <w:p w14:paraId="6888B7E8" w14:textId="5A95C234" w:rsidR="009C4A61" w:rsidRPr="00E80400" w:rsidRDefault="009C4A61" w:rsidP="00E80400">
      <w:pPr>
        <w:pStyle w:val="Sinespaciado"/>
        <w:spacing w:line="276" w:lineRule="auto"/>
        <w:jc w:val="both"/>
        <w:rPr>
          <w:rFonts w:ascii="Tahoma" w:hAnsi="Tahoma" w:cs="Tahoma"/>
          <w:sz w:val="24"/>
          <w:szCs w:val="24"/>
        </w:rPr>
      </w:pPr>
      <w:r w:rsidRPr="00E80400">
        <w:rPr>
          <w:rFonts w:ascii="Tahoma" w:hAnsi="Tahoma" w:cs="Tahoma"/>
          <w:sz w:val="24"/>
          <w:szCs w:val="24"/>
        </w:rPr>
        <w:t xml:space="preserve">Finalmente, </w:t>
      </w:r>
      <w:r w:rsidR="00415CF4" w:rsidRPr="00E80400">
        <w:rPr>
          <w:rFonts w:ascii="Tahoma" w:hAnsi="Tahoma" w:cs="Tahoma"/>
          <w:sz w:val="24"/>
          <w:szCs w:val="24"/>
        </w:rPr>
        <w:t>con el objeto</w:t>
      </w:r>
      <w:r w:rsidRPr="00E80400">
        <w:rPr>
          <w:rFonts w:ascii="Tahoma" w:hAnsi="Tahoma" w:cs="Tahoma"/>
          <w:sz w:val="24"/>
          <w:szCs w:val="24"/>
        </w:rPr>
        <w:t xml:space="preserve"> de zanjar eventuales controversias que podrían surgir en lo que tiene que ver con el tema de la hipotética extinción de la acción penal por haber operado el fenómeno de la prescripción, la Sala quier</w:t>
      </w:r>
      <w:r w:rsidR="00AF59A5" w:rsidRPr="00E80400">
        <w:rPr>
          <w:rFonts w:ascii="Tahoma" w:hAnsi="Tahoma" w:cs="Tahoma"/>
          <w:sz w:val="24"/>
          <w:szCs w:val="24"/>
        </w:rPr>
        <w:t xml:space="preserve">e </w:t>
      </w:r>
      <w:r w:rsidRPr="00E80400">
        <w:rPr>
          <w:rFonts w:ascii="Tahoma" w:hAnsi="Tahoma" w:cs="Tahoma"/>
          <w:sz w:val="24"/>
          <w:szCs w:val="24"/>
        </w:rPr>
        <w:t>dejar en claro que para las calendas en las cuales se pr</w:t>
      </w:r>
      <w:r w:rsidR="0088197B" w:rsidRPr="00E80400">
        <w:rPr>
          <w:rFonts w:ascii="Tahoma" w:hAnsi="Tahoma" w:cs="Tahoma"/>
          <w:sz w:val="24"/>
          <w:szCs w:val="24"/>
        </w:rPr>
        <w:t xml:space="preserve">ofirió </w:t>
      </w:r>
      <w:r w:rsidRPr="00E80400">
        <w:rPr>
          <w:rFonts w:ascii="Tahoma" w:hAnsi="Tahoma" w:cs="Tahoma"/>
          <w:sz w:val="24"/>
          <w:szCs w:val="24"/>
        </w:rPr>
        <w:t xml:space="preserve">el presente fallo de 2ª instancia en momento alguno ha operado dicha causal de improseguibilidad del ejercicio de la acción penal porque: </w:t>
      </w:r>
    </w:p>
    <w:p w14:paraId="60043418" w14:textId="77777777" w:rsidR="009C4A61" w:rsidRPr="00E80400" w:rsidRDefault="009C4A61" w:rsidP="00E80400">
      <w:pPr>
        <w:pStyle w:val="Sinespaciado"/>
        <w:spacing w:line="276" w:lineRule="auto"/>
        <w:jc w:val="both"/>
        <w:rPr>
          <w:rFonts w:ascii="Tahoma" w:hAnsi="Tahoma" w:cs="Tahoma"/>
          <w:sz w:val="24"/>
          <w:szCs w:val="24"/>
        </w:rPr>
      </w:pPr>
    </w:p>
    <w:p w14:paraId="1C4F5D61" w14:textId="1C3822BE" w:rsidR="009C4A61" w:rsidRPr="00E80400" w:rsidRDefault="009C4A61" w:rsidP="00E80400">
      <w:pPr>
        <w:pStyle w:val="Sinespaciado"/>
        <w:numPr>
          <w:ilvl w:val="0"/>
          <w:numId w:val="17"/>
        </w:numPr>
        <w:spacing w:line="276" w:lineRule="auto"/>
        <w:ind w:left="360"/>
        <w:jc w:val="both"/>
        <w:rPr>
          <w:rFonts w:ascii="Tahoma" w:hAnsi="Tahoma" w:cs="Tahoma"/>
          <w:sz w:val="24"/>
          <w:szCs w:val="24"/>
        </w:rPr>
      </w:pPr>
      <w:r w:rsidRPr="00E80400">
        <w:rPr>
          <w:rFonts w:ascii="Tahoma" w:hAnsi="Tahoma" w:cs="Tahoma"/>
          <w:sz w:val="24"/>
          <w:szCs w:val="24"/>
        </w:rPr>
        <w:t xml:space="preserve">A la procesada </w:t>
      </w:r>
      <w:r w:rsidR="001E793E">
        <w:rPr>
          <w:rFonts w:ascii="Tahoma" w:hAnsi="Tahoma" w:cs="Tahoma"/>
          <w:sz w:val="24"/>
          <w:szCs w:val="24"/>
        </w:rPr>
        <w:t>MVA</w:t>
      </w:r>
      <w:r w:rsidRPr="00E80400">
        <w:rPr>
          <w:rFonts w:ascii="Tahoma" w:hAnsi="Tahoma" w:cs="Tahoma"/>
          <w:sz w:val="24"/>
          <w:szCs w:val="24"/>
        </w:rPr>
        <w:t xml:space="preserve"> se le enrostraron cargos por incurrir en la comisión del delito de estafa agravada, en la modalidad del delito masa, tipificado en los artículos 246, 247, #1º, y 31 del C.P. </w:t>
      </w:r>
    </w:p>
    <w:p w14:paraId="2BBE11DB" w14:textId="77777777" w:rsidR="009C4A61" w:rsidRPr="00E80400" w:rsidRDefault="009C4A61" w:rsidP="00E80400">
      <w:pPr>
        <w:pStyle w:val="Sinespaciado"/>
        <w:spacing w:line="276" w:lineRule="auto"/>
        <w:jc w:val="both"/>
        <w:rPr>
          <w:rFonts w:ascii="Tahoma" w:hAnsi="Tahoma" w:cs="Tahoma"/>
          <w:sz w:val="24"/>
          <w:szCs w:val="24"/>
        </w:rPr>
      </w:pPr>
    </w:p>
    <w:p w14:paraId="35BFBA34" w14:textId="77777777" w:rsidR="009C4A61" w:rsidRPr="00E80400" w:rsidRDefault="009C4A61" w:rsidP="00E80400">
      <w:pPr>
        <w:pStyle w:val="Sinespaciado"/>
        <w:numPr>
          <w:ilvl w:val="0"/>
          <w:numId w:val="17"/>
        </w:numPr>
        <w:spacing w:line="276" w:lineRule="auto"/>
        <w:ind w:left="360"/>
        <w:jc w:val="both"/>
        <w:rPr>
          <w:rFonts w:ascii="Tahoma" w:hAnsi="Tahoma" w:cs="Tahoma"/>
          <w:sz w:val="24"/>
          <w:szCs w:val="24"/>
        </w:rPr>
      </w:pPr>
      <w:r w:rsidRPr="00E80400">
        <w:rPr>
          <w:rFonts w:ascii="Tahoma" w:hAnsi="Tahoma" w:cs="Tahoma"/>
          <w:sz w:val="24"/>
          <w:szCs w:val="24"/>
        </w:rPr>
        <w:t xml:space="preserve">El delito de estafa agravada, en la modalidad del delito masa, es sancionado con una pena de 113.77 hasta 288 meses de prisión. </w:t>
      </w:r>
    </w:p>
    <w:p w14:paraId="175726D9" w14:textId="77777777" w:rsidR="009C4A61" w:rsidRPr="00E80400" w:rsidRDefault="009C4A61" w:rsidP="00E80400">
      <w:pPr>
        <w:pStyle w:val="Sinespaciado"/>
        <w:spacing w:line="276" w:lineRule="auto"/>
        <w:jc w:val="both"/>
        <w:rPr>
          <w:rFonts w:ascii="Tahoma" w:hAnsi="Tahoma" w:cs="Tahoma"/>
          <w:sz w:val="24"/>
          <w:szCs w:val="24"/>
        </w:rPr>
      </w:pPr>
    </w:p>
    <w:p w14:paraId="08B0A2C2" w14:textId="6F7149CB" w:rsidR="0088197B" w:rsidRPr="00E80400" w:rsidRDefault="009C4A61" w:rsidP="00E80400">
      <w:pPr>
        <w:pStyle w:val="Sinespaciado"/>
        <w:numPr>
          <w:ilvl w:val="0"/>
          <w:numId w:val="17"/>
        </w:numPr>
        <w:spacing w:line="276" w:lineRule="auto"/>
        <w:ind w:left="360"/>
        <w:jc w:val="both"/>
        <w:rPr>
          <w:rFonts w:ascii="Tahoma" w:hAnsi="Tahoma" w:cs="Tahoma"/>
          <w:sz w:val="24"/>
          <w:szCs w:val="24"/>
        </w:rPr>
      </w:pPr>
      <w:r w:rsidRPr="00E80400">
        <w:rPr>
          <w:rFonts w:ascii="Tahoma" w:hAnsi="Tahoma" w:cs="Tahoma"/>
          <w:sz w:val="24"/>
          <w:szCs w:val="24"/>
        </w:rPr>
        <w:t>La imputación se formuló el 18 de febrero del 2.013, lo que implicaba, según las voces del artículo 292 C.P.P. la interrupción del término de la prescripción de la acción penal, y el conteo de un nuevo t</w:t>
      </w:r>
      <w:r w:rsidR="0088197B" w:rsidRPr="00E80400">
        <w:rPr>
          <w:rFonts w:ascii="Tahoma" w:hAnsi="Tahoma" w:cs="Tahoma"/>
          <w:sz w:val="24"/>
          <w:szCs w:val="24"/>
        </w:rPr>
        <w:t>é</w:t>
      </w:r>
      <w:r w:rsidRPr="00E80400">
        <w:rPr>
          <w:rFonts w:ascii="Tahoma" w:hAnsi="Tahoma" w:cs="Tahoma"/>
          <w:sz w:val="24"/>
          <w:szCs w:val="24"/>
        </w:rPr>
        <w:t xml:space="preserve">rmino prescriptivo </w:t>
      </w:r>
      <w:r w:rsidRPr="00E80400">
        <w:rPr>
          <w:rFonts w:ascii="Tahoma" w:hAnsi="Tahoma" w:cs="Tahoma"/>
          <w:i/>
          <w:sz w:val="24"/>
          <w:szCs w:val="24"/>
        </w:rPr>
        <w:t>«</w:t>
      </w:r>
      <w:r w:rsidRPr="00487171">
        <w:rPr>
          <w:rFonts w:ascii="Tahoma" w:hAnsi="Tahoma" w:cs="Tahoma"/>
          <w:i/>
          <w:sz w:val="22"/>
          <w:szCs w:val="24"/>
        </w:rPr>
        <w:t>igual a la mitad del señalado en el artículo 83 del Código Penal. En este evento no podrá ser inferior a tres (3) años…</w:t>
      </w:r>
      <w:r w:rsidRPr="00E80400">
        <w:rPr>
          <w:rFonts w:ascii="Tahoma" w:hAnsi="Tahoma" w:cs="Tahoma"/>
          <w:i/>
          <w:sz w:val="24"/>
          <w:szCs w:val="24"/>
        </w:rPr>
        <w:t>».</w:t>
      </w:r>
    </w:p>
    <w:p w14:paraId="6828EA6D" w14:textId="04B65734" w:rsidR="00D13A9B" w:rsidRPr="00E80400" w:rsidRDefault="00D13A9B" w:rsidP="00E80400">
      <w:pPr>
        <w:pStyle w:val="Sinespaciado"/>
        <w:spacing w:line="276" w:lineRule="auto"/>
        <w:jc w:val="both"/>
        <w:rPr>
          <w:rFonts w:ascii="Tahoma" w:hAnsi="Tahoma" w:cs="Tahoma"/>
          <w:sz w:val="24"/>
          <w:szCs w:val="24"/>
        </w:rPr>
      </w:pPr>
    </w:p>
    <w:p w14:paraId="623C262D" w14:textId="0C863523" w:rsidR="00D13A9B" w:rsidRPr="00E80400" w:rsidRDefault="002547BF" w:rsidP="00E80400">
      <w:pPr>
        <w:pStyle w:val="Sinespaciado"/>
        <w:numPr>
          <w:ilvl w:val="0"/>
          <w:numId w:val="17"/>
        </w:numPr>
        <w:spacing w:line="276" w:lineRule="auto"/>
        <w:ind w:left="360"/>
        <w:jc w:val="both"/>
        <w:rPr>
          <w:rFonts w:ascii="Tahoma" w:hAnsi="Tahoma" w:cs="Tahoma"/>
          <w:sz w:val="24"/>
          <w:szCs w:val="24"/>
        </w:rPr>
      </w:pPr>
      <w:r w:rsidRPr="00E80400">
        <w:rPr>
          <w:rFonts w:ascii="Tahoma" w:hAnsi="Tahoma" w:cs="Tahoma"/>
          <w:sz w:val="24"/>
          <w:szCs w:val="24"/>
        </w:rPr>
        <w:t>Por lo que a</w:t>
      </w:r>
      <w:r w:rsidR="00D13A9B" w:rsidRPr="00E80400">
        <w:rPr>
          <w:rFonts w:ascii="Tahoma" w:hAnsi="Tahoma" w:cs="Tahoma"/>
          <w:sz w:val="24"/>
          <w:szCs w:val="24"/>
        </w:rPr>
        <w:t xml:space="preserve"> partir del 18 de febrero del 2.013 comenzó a correr un nuevo termino de 144 meses o </w:t>
      </w:r>
      <w:r w:rsidRPr="00E80400">
        <w:rPr>
          <w:rFonts w:ascii="Tahoma" w:hAnsi="Tahoma" w:cs="Tahoma"/>
          <w:sz w:val="24"/>
          <w:szCs w:val="24"/>
        </w:rPr>
        <w:t xml:space="preserve">de </w:t>
      </w:r>
      <w:r w:rsidR="00D13A9B" w:rsidRPr="00E80400">
        <w:rPr>
          <w:rFonts w:ascii="Tahoma" w:hAnsi="Tahoma" w:cs="Tahoma"/>
          <w:sz w:val="24"/>
          <w:szCs w:val="24"/>
        </w:rPr>
        <w:t xml:space="preserve">12 años, el cual correspondería a la mitad del máximo de la pena con la que es sancionado el delito de estafa agravada, en la modalidad del delito masa. </w:t>
      </w:r>
      <w:r w:rsidRPr="00E80400">
        <w:rPr>
          <w:rFonts w:ascii="Tahoma" w:hAnsi="Tahoma" w:cs="Tahoma"/>
          <w:sz w:val="24"/>
          <w:szCs w:val="24"/>
        </w:rPr>
        <w:t>Razón por la que d</w:t>
      </w:r>
      <w:r w:rsidR="00D13A9B" w:rsidRPr="00E80400">
        <w:rPr>
          <w:rFonts w:ascii="Tahoma" w:hAnsi="Tahoma" w:cs="Tahoma"/>
          <w:sz w:val="24"/>
          <w:szCs w:val="24"/>
        </w:rPr>
        <w:t>icho t</w:t>
      </w:r>
      <w:r w:rsidR="006F6750" w:rsidRPr="00E80400">
        <w:rPr>
          <w:rFonts w:ascii="Tahoma" w:hAnsi="Tahoma" w:cs="Tahoma"/>
          <w:sz w:val="24"/>
          <w:szCs w:val="24"/>
        </w:rPr>
        <w:t>é</w:t>
      </w:r>
      <w:r w:rsidR="00D13A9B" w:rsidRPr="00E80400">
        <w:rPr>
          <w:rFonts w:ascii="Tahoma" w:hAnsi="Tahoma" w:cs="Tahoma"/>
          <w:sz w:val="24"/>
          <w:szCs w:val="24"/>
        </w:rPr>
        <w:t>rmino de prescripción operaria a partir del 18 de febrero del 2.025</w:t>
      </w:r>
      <w:r w:rsidRPr="00E80400">
        <w:rPr>
          <w:rFonts w:ascii="Tahoma" w:hAnsi="Tahoma" w:cs="Tahoma"/>
          <w:sz w:val="24"/>
          <w:szCs w:val="24"/>
        </w:rPr>
        <w:t>.</w:t>
      </w:r>
    </w:p>
    <w:p w14:paraId="2AAFD89E" w14:textId="3715E3F7" w:rsidR="002547BF" w:rsidRPr="00E80400" w:rsidRDefault="002547BF" w:rsidP="00E80400">
      <w:pPr>
        <w:pStyle w:val="Sinespaciado"/>
        <w:spacing w:line="276" w:lineRule="auto"/>
        <w:jc w:val="both"/>
        <w:rPr>
          <w:rFonts w:ascii="Tahoma" w:hAnsi="Tahoma" w:cs="Tahoma"/>
          <w:sz w:val="24"/>
          <w:szCs w:val="24"/>
        </w:rPr>
      </w:pPr>
    </w:p>
    <w:p w14:paraId="5DD747E8" w14:textId="54D122BE" w:rsidR="002547BF" w:rsidRPr="00E80400" w:rsidRDefault="002547BF" w:rsidP="00E80400">
      <w:pPr>
        <w:pStyle w:val="Sinespaciado"/>
        <w:numPr>
          <w:ilvl w:val="0"/>
          <w:numId w:val="17"/>
        </w:numPr>
        <w:spacing w:line="276" w:lineRule="auto"/>
        <w:ind w:left="360"/>
        <w:jc w:val="both"/>
        <w:rPr>
          <w:rFonts w:ascii="Tahoma" w:hAnsi="Tahoma" w:cs="Tahoma"/>
          <w:sz w:val="24"/>
          <w:szCs w:val="24"/>
        </w:rPr>
      </w:pPr>
      <w:r w:rsidRPr="00E80400">
        <w:rPr>
          <w:rFonts w:ascii="Tahoma" w:hAnsi="Tahoma" w:cs="Tahoma"/>
          <w:sz w:val="24"/>
          <w:szCs w:val="24"/>
        </w:rPr>
        <w:t>Pero como quiera que según las voces del artículo 86 del C.P. se tiene que el termino de prescripción no podrá ser superior a los diez años, tal situación implicaría que en el presente asunto la prescripción solamente operaría a partir del 18 de febrero del 2.023, lo cual no ha sucedido a la fecha en la cual se profiere el presente fallo de 2ª instancia.</w:t>
      </w:r>
    </w:p>
    <w:p w14:paraId="7B6096F5" w14:textId="77777777" w:rsidR="0088197B" w:rsidRPr="00E80400" w:rsidRDefault="0088197B" w:rsidP="00046560">
      <w:pPr>
        <w:pStyle w:val="Sinespaciado"/>
        <w:spacing w:line="276" w:lineRule="auto"/>
        <w:jc w:val="both"/>
        <w:rPr>
          <w:rFonts w:ascii="Tahoma" w:hAnsi="Tahoma" w:cs="Tahoma"/>
          <w:sz w:val="24"/>
          <w:szCs w:val="24"/>
        </w:rPr>
      </w:pPr>
    </w:p>
    <w:p w14:paraId="55802C0C" w14:textId="77777777" w:rsidR="009C4A61" w:rsidRPr="00E80400" w:rsidRDefault="009C4A61" w:rsidP="00E80400">
      <w:pPr>
        <w:spacing w:after="0"/>
        <w:jc w:val="both"/>
        <w:rPr>
          <w:rFonts w:ascii="Tahoma" w:hAnsi="Tahoma" w:cs="Tahoma"/>
          <w:sz w:val="24"/>
          <w:szCs w:val="24"/>
          <w:lang w:val="es-ES_tradnl"/>
        </w:rPr>
      </w:pPr>
      <w:r w:rsidRPr="00E80400">
        <w:rPr>
          <w:rFonts w:ascii="Tahoma" w:hAnsi="Tahoma" w:cs="Tahoma"/>
          <w:sz w:val="24"/>
          <w:szCs w:val="24"/>
          <w:lang w:val="es-ES_tradnl"/>
        </w:rPr>
        <w:t>Siendo así las cosas, al no asistir la razón a la tesis de la discrepancia propuesta por el recurrente, a la Sala no le queda otra opción diferente que la de confirmar el fallo opugnado en todo aquello que fue objeto de la inconformidad expresada por el apelante.</w:t>
      </w:r>
    </w:p>
    <w:p w14:paraId="3126AAE4" w14:textId="77777777" w:rsidR="009C4A61" w:rsidRPr="00E80400" w:rsidRDefault="009C4A61" w:rsidP="00E80400">
      <w:pPr>
        <w:spacing w:after="0"/>
        <w:jc w:val="both"/>
        <w:rPr>
          <w:rFonts w:ascii="Tahoma" w:hAnsi="Tahoma" w:cs="Tahoma"/>
          <w:sz w:val="24"/>
          <w:szCs w:val="24"/>
          <w:lang w:val="es-ES_tradnl"/>
        </w:rPr>
      </w:pPr>
      <w:r w:rsidRPr="00E80400">
        <w:rPr>
          <w:rFonts w:ascii="Tahoma" w:hAnsi="Tahoma" w:cs="Tahoma"/>
          <w:sz w:val="24"/>
          <w:szCs w:val="24"/>
          <w:lang w:val="es-ES_tradnl"/>
        </w:rPr>
        <w:t xml:space="preserve"> </w:t>
      </w:r>
    </w:p>
    <w:p w14:paraId="3376C133" w14:textId="77777777" w:rsidR="009C4A61" w:rsidRPr="00E80400" w:rsidRDefault="009C4A61" w:rsidP="00E80400">
      <w:pPr>
        <w:spacing w:after="0"/>
        <w:jc w:val="both"/>
        <w:rPr>
          <w:rFonts w:ascii="Tahoma" w:eastAsia="Verdana" w:hAnsi="Tahoma" w:cs="Tahoma"/>
          <w:sz w:val="24"/>
          <w:szCs w:val="24"/>
          <w:lang w:val="es-ES_tradnl"/>
        </w:rPr>
      </w:pPr>
      <w:r w:rsidRPr="00E80400">
        <w:rPr>
          <w:rFonts w:ascii="Tahoma" w:eastAsia="Verdana" w:hAnsi="Tahoma" w:cs="Tahoma"/>
          <w:sz w:val="24"/>
          <w:szCs w:val="24"/>
          <w:lang w:val="es-ES_tradnl"/>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E80400">
        <w:rPr>
          <w:rFonts w:ascii="Tahoma" w:hAnsi="Tahoma" w:cs="Tahoma"/>
          <w:sz w:val="24"/>
          <w:szCs w:val="24"/>
          <w:vertAlign w:val="superscript"/>
          <w:lang w:val="es-ES_tradnl" w:eastAsia="es-ES"/>
        </w:rPr>
        <w:footnoteReference w:id="14"/>
      </w:r>
      <w:r w:rsidRPr="00E80400">
        <w:rPr>
          <w:rFonts w:ascii="Tahoma" w:eastAsia="Verdana" w:hAnsi="Tahoma" w:cs="Tahoma"/>
          <w:sz w:val="24"/>
          <w:szCs w:val="24"/>
          <w:lang w:val="es-ES_tradnl"/>
        </w:rPr>
        <w:t xml:space="preserve">. </w:t>
      </w:r>
    </w:p>
    <w:p w14:paraId="6DDE893B" w14:textId="77777777" w:rsidR="009C4A61" w:rsidRPr="00E80400" w:rsidRDefault="009C4A61" w:rsidP="00E80400">
      <w:pPr>
        <w:spacing w:after="0"/>
        <w:jc w:val="both"/>
        <w:rPr>
          <w:rFonts w:ascii="Tahoma" w:hAnsi="Tahoma" w:cs="Tahoma"/>
          <w:sz w:val="24"/>
          <w:szCs w:val="24"/>
          <w:lang w:val="es-ES_tradnl" w:eastAsia="es-ES"/>
        </w:rPr>
      </w:pPr>
    </w:p>
    <w:p w14:paraId="0D43961F" w14:textId="77777777" w:rsidR="009C4A61" w:rsidRPr="00E80400" w:rsidRDefault="009C4A61" w:rsidP="00E80400">
      <w:pPr>
        <w:spacing w:after="0"/>
        <w:jc w:val="both"/>
        <w:rPr>
          <w:rFonts w:ascii="Tahoma" w:hAnsi="Tahoma" w:cs="Tahoma"/>
          <w:sz w:val="24"/>
          <w:szCs w:val="24"/>
          <w:lang w:val="es-ES_tradnl" w:eastAsia="es-ES"/>
        </w:rPr>
      </w:pPr>
      <w:r w:rsidRPr="00E80400">
        <w:rPr>
          <w:rFonts w:ascii="Tahoma" w:hAnsi="Tahoma" w:cs="Tahoma"/>
          <w:sz w:val="24"/>
          <w:szCs w:val="24"/>
          <w:lang w:val="es-ES_tradnl" w:eastAsia="es-ES"/>
        </w:rPr>
        <w:lastRenderedPageBreak/>
        <w:t xml:space="preserve">En mérito de todo lo antes lo expuesto, la Sala Penal de Decisión del Tribunal Superior del Distrito Judicial de Pereira, administrando justicia en nombre de la República y por autoridad de la ley, </w:t>
      </w:r>
    </w:p>
    <w:p w14:paraId="74E2D623" w14:textId="77777777" w:rsidR="009C4A61" w:rsidRPr="00046560" w:rsidRDefault="009C4A61" w:rsidP="00046560">
      <w:pPr>
        <w:spacing w:after="0"/>
        <w:jc w:val="both"/>
        <w:rPr>
          <w:rFonts w:ascii="Tahoma" w:hAnsi="Tahoma" w:cs="Tahoma"/>
          <w:sz w:val="24"/>
          <w:szCs w:val="24"/>
          <w:lang w:val="es-ES_tradnl" w:eastAsia="es-ES"/>
        </w:rPr>
      </w:pPr>
    </w:p>
    <w:p w14:paraId="3D3DE35E" w14:textId="77777777" w:rsidR="009C4A61" w:rsidRPr="00E80400" w:rsidRDefault="009C4A61" w:rsidP="00E80400">
      <w:pPr>
        <w:widowControl w:val="0"/>
        <w:tabs>
          <w:tab w:val="left" w:pos="0"/>
          <w:tab w:val="left" w:pos="8346"/>
        </w:tabs>
        <w:autoSpaceDE w:val="0"/>
        <w:autoSpaceDN w:val="0"/>
        <w:adjustRightInd w:val="0"/>
        <w:spacing w:after="0"/>
        <w:ind w:right="-21"/>
        <w:jc w:val="center"/>
        <w:rPr>
          <w:rFonts w:ascii="Tahoma" w:hAnsi="Tahoma" w:cs="Tahoma"/>
          <w:b/>
          <w:sz w:val="24"/>
          <w:szCs w:val="24"/>
          <w:lang w:val="es-ES_tradnl" w:eastAsia="es-ES"/>
        </w:rPr>
      </w:pPr>
      <w:r w:rsidRPr="00E80400">
        <w:rPr>
          <w:rFonts w:ascii="Tahoma" w:hAnsi="Tahoma" w:cs="Tahoma"/>
          <w:b/>
          <w:sz w:val="24"/>
          <w:szCs w:val="24"/>
          <w:lang w:val="es-ES_tradnl" w:eastAsia="es-ES"/>
        </w:rPr>
        <w:t>RESUELVE:</w:t>
      </w:r>
    </w:p>
    <w:p w14:paraId="15C9536A" w14:textId="77777777" w:rsidR="00415CF4" w:rsidRPr="00046560" w:rsidRDefault="00415CF4" w:rsidP="00046560">
      <w:pPr>
        <w:spacing w:after="0"/>
        <w:jc w:val="both"/>
        <w:rPr>
          <w:rFonts w:ascii="Tahoma" w:hAnsi="Tahoma" w:cs="Tahoma"/>
          <w:sz w:val="24"/>
          <w:szCs w:val="24"/>
          <w:lang w:val="es-ES_tradnl" w:eastAsia="es-ES"/>
        </w:rPr>
      </w:pPr>
    </w:p>
    <w:p w14:paraId="6791C2D3" w14:textId="0D92E51F" w:rsidR="009C4A61" w:rsidRPr="00E80400" w:rsidRDefault="009C4A61" w:rsidP="00E80400">
      <w:pPr>
        <w:spacing w:after="0"/>
        <w:jc w:val="both"/>
        <w:rPr>
          <w:rFonts w:ascii="Tahoma" w:hAnsi="Tahoma" w:cs="Tahoma"/>
          <w:sz w:val="24"/>
          <w:szCs w:val="24"/>
          <w:lang w:val="es-ES_tradnl" w:eastAsia="es-ES"/>
        </w:rPr>
      </w:pPr>
      <w:r w:rsidRPr="00E80400">
        <w:rPr>
          <w:rFonts w:ascii="Tahoma" w:hAnsi="Tahoma" w:cs="Tahoma"/>
          <w:b/>
          <w:sz w:val="24"/>
          <w:szCs w:val="24"/>
          <w:lang w:val="es-ES_tradnl" w:eastAsia="es-ES"/>
        </w:rPr>
        <w:t xml:space="preserve">PRIMERO:  CONFIRMAR </w:t>
      </w:r>
      <w:r w:rsidR="00F45593" w:rsidRPr="00E80400">
        <w:rPr>
          <w:rFonts w:ascii="Tahoma" w:hAnsi="Tahoma" w:cs="Tahoma"/>
          <w:sz w:val="24"/>
          <w:szCs w:val="24"/>
          <w:lang w:val="es-ES_tradnl" w:eastAsia="es-ES"/>
        </w:rPr>
        <w:t xml:space="preserve">la sentencia proferida el 21 de agosto 2.019 por parte del Juzgado 1º Penal del Circuito de esta localidad, mediante la cual se declaró la responsabilidad criminal de la procesada </w:t>
      </w:r>
      <w:r w:rsidR="001E793E">
        <w:rPr>
          <w:rFonts w:ascii="Tahoma" w:hAnsi="Tahoma" w:cs="Tahoma"/>
          <w:sz w:val="24"/>
          <w:szCs w:val="24"/>
          <w:lang w:val="es-ES_tradnl" w:eastAsia="es-ES"/>
        </w:rPr>
        <w:t>MVA</w:t>
      </w:r>
      <w:r w:rsidR="00F45593" w:rsidRPr="00E80400">
        <w:rPr>
          <w:rFonts w:ascii="Tahoma" w:hAnsi="Tahoma" w:cs="Tahoma"/>
          <w:sz w:val="24"/>
          <w:szCs w:val="24"/>
          <w:lang w:val="es-ES_tradnl" w:eastAsia="es-ES"/>
        </w:rPr>
        <w:t xml:space="preserve"> por incurrir en la comisión del delito de estafa agravada.</w:t>
      </w:r>
    </w:p>
    <w:p w14:paraId="5DEC1721" w14:textId="77777777" w:rsidR="00F45593" w:rsidRPr="00E80400" w:rsidRDefault="00F45593" w:rsidP="00E80400">
      <w:pPr>
        <w:spacing w:after="0"/>
        <w:jc w:val="both"/>
        <w:rPr>
          <w:rFonts w:ascii="Tahoma" w:hAnsi="Tahoma" w:cs="Tahoma"/>
          <w:sz w:val="24"/>
          <w:szCs w:val="24"/>
          <w:lang w:val="es-ES_tradnl" w:eastAsia="es-ES"/>
        </w:rPr>
      </w:pPr>
    </w:p>
    <w:p w14:paraId="45403E34" w14:textId="77777777" w:rsidR="009C4A61" w:rsidRPr="00E80400" w:rsidRDefault="009C4A61" w:rsidP="00E80400">
      <w:pPr>
        <w:spacing w:after="0"/>
        <w:jc w:val="both"/>
        <w:rPr>
          <w:rFonts w:ascii="Tahoma" w:hAnsi="Tahoma" w:cs="Tahoma"/>
          <w:sz w:val="24"/>
          <w:szCs w:val="24"/>
          <w:lang w:val="es-ES_tradnl" w:eastAsia="es-ES"/>
        </w:rPr>
      </w:pPr>
      <w:r w:rsidRPr="00E80400">
        <w:rPr>
          <w:rFonts w:ascii="Tahoma" w:hAnsi="Tahoma" w:cs="Tahoma"/>
          <w:b/>
          <w:sz w:val="24"/>
          <w:szCs w:val="24"/>
          <w:lang w:val="es-ES_tradnl" w:eastAsia="es-ES"/>
        </w:rPr>
        <w:t xml:space="preserve">SEGUNDO: </w:t>
      </w:r>
      <w:r w:rsidRPr="00E80400">
        <w:rPr>
          <w:rFonts w:ascii="Tahoma" w:eastAsia="Adobe Gothic Std B" w:hAnsi="Tahoma" w:cs="Tahoma"/>
          <w:b/>
          <w:sz w:val="24"/>
          <w:szCs w:val="24"/>
          <w:lang w:val="es-ES_tradnl"/>
        </w:rPr>
        <w:t xml:space="preserve">DISPONER </w:t>
      </w:r>
      <w:r w:rsidRPr="00E80400">
        <w:rPr>
          <w:rFonts w:ascii="Tahoma" w:eastAsia="Adobe Gothic Std B" w:hAnsi="Tahoma" w:cs="Tahoma"/>
          <w:sz w:val="24"/>
          <w:szCs w:val="24"/>
          <w:lang w:val="es-ES_tradnl"/>
        </w:rPr>
        <w:t>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r w:rsidRPr="00E80400">
        <w:rPr>
          <w:rFonts w:ascii="Tahoma" w:eastAsia="Adobe Gothic Std B" w:hAnsi="Tahoma" w:cs="Tahoma"/>
          <w:b/>
          <w:sz w:val="24"/>
          <w:szCs w:val="24"/>
          <w:lang w:val="es-ES_tradnl"/>
        </w:rPr>
        <w:t xml:space="preserve">  </w:t>
      </w:r>
    </w:p>
    <w:p w14:paraId="4C9F3C56" w14:textId="77777777" w:rsidR="00415CF4" w:rsidRPr="00E80400" w:rsidRDefault="00415CF4" w:rsidP="00E80400">
      <w:pPr>
        <w:spacing w:after="0"/>
        <w:jc w:val="both"/>
        <w:rPr>
          <w:rFonts w:ascii="Tahoma" w:hAnsi="Tahoma" w:cs="Tahoma"/>
          <w:b/>
          <w:noProof/>
          <w:sz w:val="24"/>
          <w:szCs w:val="24"/>
          <w:lang w:val="es-ES_tradnl" w:eastAsia="es-CO"/>
        </w:rPr>
      </w:pPr>
    </w:p>
    <w:p w14:paraId="13DA9B38" w14:textId="77777777" w:rsidR="009C4A61" w:rsidRPr="00E80400" w:rsidRDefault="009C4A61" w:rsidP="00E80400">
      <w:pPr>
        <w:spacing w:after="0"/>
        <w:jc w:val="both"/>
        <w:rPr>
          <w:rFonts w:ascii="Tahoma" w:eastAsia="Adobe Gothic Std B" w:hAnsi="Tahoma" w:cs="Tahoma"/>
          <w:sz w:val="24"/>
          <w:szCs w:val="24"/>
          <w:lang w:val="es-ES_tradnl"/>
        </w:rPr>
      </w:pPr>
      <w:r w:rsidRPr="00E80400">
        <w:rPr>
          <w:rFonts w:ascii="Tahoma" w:hAnsi="Tahoma" w:cs="Tahoma"/>
          <w:b/>
          <w:noProof/>
          <w:sz w:val="24"/>
          <w:szCs w:val="24"/>
          <w:lang w:val="es-ES_tradnl" w:eastAsia="es-CO"/>
        </w:rPr>
        <w:t>TERCERO:</w:t>
      </w:r>
      <w:r w:rsidRPr="00E80400">
        <w:rPr>
          <w:rFonts w:ascii="Tahoma" w:hAnsi="Tahoma" w:cs="Tahoma"/>
          <w:noProof/>
          <w:sz w:val="24"/>
          <w:szCs w:val="24"/>
          <w:lang w:val="es-ES_tradnl" w:eastAsia="es-CO"/>
        </w:rPr>
        <w:t xml:space="preserve"> </w:t>
      </w:r>
      <w:r w:rsidRPr="00E80400">
        <w:rPr>
          <w:rFonts w:ascii="Tahoma" w:hAnsi="Tahoma" w:cs="Tahoma"/>
          <w:b/>
          <w:noProof/>
          <w:sz w:val="24"/>
          <w:szCs w:val="24"/>
          <w:lang w:val="es-ES_tradnl" w:eastAsia="es-CO"/>
        </w:rPr>
        <w:t xml:space="preserve"> DECLARAR </w:t>
      </w:r>
      <w:r w:rsidRPr="00E80400">
        <w:rPr>
          <w:rFonts w:ascii="Tahoma" w:hAnsi="Tahoma" w:cs="Tahoma"/>
          <w:noProof/>
          <w:sz w:val="24"/>
          <w:szCs w:val="24"/>
          <w:lang w:val="es-ES_tradnl" w:eastAsia="es-CO"/>
        </w:rPr>
        <w:t xml:space="preserve">que contra de la presente decisión de 2ª instancia procede el recurso de casación. Dicho recurso deberá ser interpuesto y sustentado </w:t>
      </w:r>
      <w:r w:rsidR="00F45593" w:rsidRPr="00E80400">
        <w:rPr>
          <w:rFonts w:ascii="Tahoma" w:hAnsi="Tahoma" w:cs="Tahoma"/>
          <w:noProof/>
          <w:sz w:val="24"/>
          <w:szCs w:val="24"/>
          <w:lang w:val="es-ES_tradnl" w:eastAsia="es-CO"/>
        </w:rPr>
        <w:t xml:space="preserve">por los interesados </w:t>
      </w:r>
      <w:r w:rsidRPr="00E80400">
        <w:rPr>
          <w:rFonts w:ascii="Tahoma" w:hAnsi="Tahoma" w:cs="Tahoma"/>
          <w:noProof/>
          <w:sz w:val="24"/>
          <w:szCs w:val="24"/>
          <w:lang w:val="es-ES_tradnl" w:eastAsia="es-CO"/>
        </w:rPr>
        <w:t xml:space="preserve">dentro de las oportunidades de ley.  </w:t>
      </w:r>
    </w:p>
    <w:p w14:paraId="4C3EC31A" w14:textId="77777777" w:rsidR="00E80400" w:rsidRPr="002A36B8" w:rsidRDefault="00E80400" w:rsidP="00E80400">
      <w:pPr>
        <w:spacing w:after="0"/>
        <w:rPr>
          <w:rFonts w:ascii="Tahoma" w:eastAsia="Verdana" w:hAnsi="Tahoma" w:cs="Tahoma"/>
          <w:b/>
          <w:bCs/>
          <w:sz w:val="24"/>
          <w:szCs w:val="24"/>
        </w:rPr>
      </w:pPr>
    </w:p>
    <w:p w14:paraId="1ECFA51F" w14:textId="77777777" w:rsidR="00E80400" w:rsidRPr="002A36B8" w:rsidRDefault="00E80400" w:rsidP="00E80400">
      <w:pPr>
        <w:spacing w:after="0"/>
        <w:jc w:val="center"/>
        <w:rPr>
          <w:rFonts w:ascii="Tahoma" w:eastAsia="Verdana" w:hAnsi="Tahoma" w:cs="Tahoma"/>
          <w:b/>
          <w:bCs/>
          <w:sz w:val="24"/>
          <w:szCs w:val="24"/>
        </w:rPr>
      </w:pPr>
      <w:r w:rsidRPr="002A36B8">
        <w:rPr>
          <w:rFonts w:ascii="Tahoma" w:eastAsia="Verdana" w:hAnsi="Tahoma" w:cs="Tahoma"/>
          <w:b/>
          <w:bCs/>
          <w:sz w:val="24"/>
          <w:szCs w:val="24"/>
        </w:rPr>
        <w:t>NOTIFÍQUESE Y CÚMPLASE:</w:t>
      </w:r>
    </w:p>
    <w:p w14:paraId="1EFE6696" w14:textId="77777777" w:rsidR="00E80400" w:rsidRPr="002A36B8" w:rsidRDefault="00E80400" w:rsidP="00E80400">
      <w:pPr>
        <w:spacing w:after="0"/>
        <w:jc w:val="center"/>
        <w:rPr>
          <w:rFonts w:ascii="Tahoma" w:hAnsi="Tahoma" w:cs="Tahoma"/>
          <w:b/>
          <w:bCs/>
          <w:sz w:val="24"/>
          <w:szCs w:val="24"/>
        </w:rPr>
      </w:pPr>
    </w:p>
    <w:p w14:paraId="20B2578B" w14:textId="77777777" w:rsidR="00E80400" w:rsidRPr="002A36B8" w:rsidRDefault="00E80400" w:rsidP="00E80400">
      <w:pPr>
        <w:spacing w:after="0"/>
        <w:jc w:val="center"/>
        <w:rPr>
          <w:rFonts w:ascii="Tahoma" w:hAnsi="Tahoma" w:cs="Tahoma"/>
          <w:b/>
          <w:bCs/>
          <w:sz w:val="24"/>
          <w:szCs w:val="24"/>
        </w:rPr>
      </w:pPr>
    </w:p>
    <w:p w14:paraId="74D53B2C" w14:textId="77777777" w:rsidR="00E80400" w:rsidRPr="002A36B8" w:rsidRDefault="00E80400" w:rsidP="00E80400">
      <w:pPr>
        <w:spacing w:after="0"/>
        <w:jc w:val="center"/>
        <w:rPr>
          <w:rFonts w:ascii="Tahoma" w:hAnsi="Tahoma" w:cs="Tahoma"/>
          <w:b/>
          <w:bCs/>
          <w:sz w:val="24"/>
          <w:szCs w:val="24"/>
        </w:rPr>
      </w:pPr>
    </w:p>
    <w:p w14:paraId="334BF25C" w14:textId="77777777" w:rsidR="00E80400" w:rsidRPr="002A36B8" w:rsidRDefault="00E80400" w:rsidP="00E80400">
      <w:pPr>
        <w:widowControl w:val="0"/>
        <w:suppressAutoHyphens/>
        <w:autoSpaceDE w:val="0"/>
        <w:autoSpaceDN w:val="0"/>
        <w:adjustRightInd w:val="0"/>
        <w:spacing w:after="0"/>
        <w:ind w:right="-21"/>
        <w:jc w:val="center"/>
        <w:rPr>
          <w:rFonts w:ascii="Tahoma" w:hAnsi="Tahoma" w:cs="Tahoma"/>
          <w:b/>
          <w:bCs/>
          <w:sz w:val="24"/>
          <w:szCs w:val="24"/>
          <w:lang w:val="es-419" w:eastAsia="es-ES"/>
        </w:rPr>
      </w:pPr>
      <w:r w:rsidRPr="002A36B8">
        <w:rPr>
          <w:rFonts w:ascii="Tahoma" w:hAnsi="Tahoma" w:cs="Tahoma"/>
          <w:b/>
          <w:bCs/>
          <w:sz w:val="24"/>
          <w:szCs w:val="24"/>
          <w:lang w:val="es-419" w:eastAsia="es-ES"/>
        </w:rPr>
        <w:t>MANUEL YARZAGARAY BANDERA</w:t>
      </w:r>
    </w:p>
    <w:p w14:paraId="039D7224" w14:textId="77777777" w:rsidR="00E80400" w:rsidRPr="002A36B8" w:rsidRDefault="00E80400" w:rsidP="00E80400">
      <w:pPr>
        <w:widowControl w:val="0"/>
        <w:suppressAutoHyphens/>
        <w:autoSpaceDE w:val="0"/>
        <w:autoSpaceDN w:val="0"/>
        <w:adjustRightInd w:val="0"/>
        <w:spacing w:after="0"/>
        <w:ind w:right="-21"/>
        <w:jc w:val="center"/>
        <w:rPr>
          <w:rFonts w:ascii="Tahoma" w:hAnsi="Tahoma" w:cs="Tahoma"/>
          <w:sz w:val="24"/>
          <w:szCs w:val="24"/>
          <w:lang w:val="es-419" w:eastAsia="es-ES"/>
        </w:rPr>
      </w:pPr>
      <w:r w:rsidRPr="002A36B8">
        <w:rPr>
          <w:rFonts w:ascii="Tahoma" w:hAnsi="Tahoma" w:cs="Tahoma"/>
          <w:sz w:val="24"/>
          <w:szCs w:val="24"/>
          <w:lang w:val="es-419" w:eastAsia="es-ES"/>
        </w:rPr>
        <w:t>Magistrado</w:t>
      </w:r>
    </w:p>
    <w:p w14:paraId="4A3083D4" w14:textId="77777777" w:rsidR="00E80400" w:rsidRPr="002A36B8" w:rsidRDefault="00E80400" w:rsidP="00E80400">
      <w:pPr>
        <w:widowControl w:val="0"/>
        <w:suppressAutoHyphens/>
        <w:autoSpaceDE w:val="0"/>
        <w:autoSpaceDN w:val="0"/>
        <w:adjustRightInd w:val="0"/>
        <w:spacing w:after="0"/>
        <w:ind w:right="-21"/>
        <w:jc w:val="center"/>
        <w:rPr>
          <w:rFonts w:ascii="Tahoma" w:hAnsi="Tahoma" w:cs="Tahoma"/>
          <w:b/>
          <w:bCs/>
          <w:sz w:val="24"/>
          <w:szCs w:val="24"/>
          <w:lang w:val="es-419" w:eastAsia="es-ES"/>
        </w:rPr>
      </w:pPr>
    </w:p>
    <w:p w14:paraId="423E310F" w14:textId="77777777" w:rsidR="00E80400" w:rsidRPr="002A36B8" w:rsidRDefault="00E80400" w:rsidP="00E80400">
      <w:pPr>
        <w:spacing w:after="0"/>
        <w:jc w:val="center"/>
        <w:rPr>
          <w:rFonts w:ascii="Tahoma" w:hAnsi="Tahoma" w:cs="Tahoma"/>
          <w:b/>
          <w:sz w:val="24"/>
          <w:szCs w:val="24"/>
          <w:lang w:val="es-419" w:eastAsia="es-ES"/>
        </w:rPr>
      </w:pPr>
    </w:p>
    <w:p w14:paraId="66ECEC81" w14:textId="77777777" w:rsidR="00E80400" w:rsidRPr="002A36B8" w:rsidRDefault="00E80400" w:rsidP="00E80400">
      <w:pPr>
        <w:spacing w:after="0"/>
        <w:jc w:val="center"/>
        <w:rPr>
          <w:rFonts w:ascii="Tahoma" w:hAnsi="Tahoma" w:cs="Tahoma"/>
          <w:b/>
          <w:sz w:val="24"/>
          <w:szCs w:val="24"/>
          <w:lang w:val="es-419" w:eastAsia="es-ES"/>
        </w:rPr>
      </w:pPr>
    </w:p>
    <w:p w14:paraId="2A3A0BD2" w14:textId="77777777" w:rsidR="00E80400" w:rsidRPr="002A36B8" w:rsidRDefault="00E80400" w:rsidP="00E80400">
      <w:pPr>
        <w:spacing w:after="0"/>
        <w:jc w:val="center"/>
        <w:rPr>
          <w:rFonts w:ascii="Tahoma" w:hAnsi="Tahoma" w:cs="Tahoma"/>
          <w:b/>
          <w:sz w:val="24"/>
          <w:szCs w:val="24"/>
          <w:lang w:val="es-419" w:eastAsia="es-ES"/>
        </w:rPr>
      </w:pPr>
      <w:r w:rsidRPr="002A36B8">
        <w:rPr>
          <w:rFonts w:ascii="Tahoma" w:hAnsi="Tahoma" w:cs="Tahoma"/>
          <w:b/>
          <w:sz w:val="24"/>
          <w:szCs w:val="24"/>
          <w:lang w:val="es-419" w:eastAsia="es-ES"/>
        </w:rPr>
        <w:t>JORGE ARTURO CASTAÑO DUQUE</w:t>
      </w:r>
    </w:p>
    <w:p w14:paraId="0FE453E7" w14:textId="77777777" w:rsidR="00E80400" w:rsidRPr="002A36B8" w:rsidRDefault="00E80400" w:rsidP="00E80400">
      <w:pPr>
        <w:spacing w:after="0"/>
        <w:jc w:val="center"/>
        <w:rPr>
          <w:rFonts w:ascii="Tahoma" w:hAnsi="Tahoma" w:cs="Tahoma"/>
          <w:sz w:val="24"/>
          <w:szCs w:val="24"/>
          <w:lang w:val="es-419" w:eastAsia="es-ES"/>
        </w:rPr>
      </w:pPr>
      <w:r w:rsidRPr="002A36B8">
        <w:rPr>
          <w:rFonts w:ascii="Tahoma" w:hAnsi="Tahoma" w:cs="Tahoma"/>
          <w:sz w:val="24"/>
          <w:szCs w:val="24"/>
          <w:lang w:val="es-419" w:eastAsia="es-ES"/>
        </w:rPr>
        <w:t>Magistrado</w:t>
      </w:r>
    </w:p>
    <w:p w14:paraId="45738BE0" w14:textId="77777777" w:rsidR="00E80400" w:rsidRPr="002A36B8" w:rsidRDefault="00E80400" w:rsidP="00E80400">
      <w:pPr>
        <w:spacing w:after="0"/>
        <w:jc w:val="center"/>
        <w:rPr>
          <w:rFonts w:ascii="Tahoma" w:hAnsi="Tahoma" w:cs="Tahoma"/>
          <w:b/>
          <w:sz w:val="24"/>
          <w:szCs w:val="24"/>
          <w:lang w:val="es-419" w:eastAsia="es-ES"/>
        </w:rPr>
      </w:pPr>
    </w:p>
    <w:p w14:paraId="7CC9EABC" w14:textId="77777777" w:rsidR="00E80400" w:rsidRPr="002A36B8" w:rsidRDefault="00E80400" w:rsidP="00E80400">
      <w:pPr>
        <w:widowControl w:val="0"/>
        <w:suppressAutoHyphens/>
        <w:autoSpaceDE w:val="0"/>
        <w:autoSpaceDN w:val="0"/>
        <w:adjustRightInd w:val="0"/>
        <w:spacing w:after="0"/>
        <w:ind w:right="-21"/>
        <w:jc w:val="center"/>
        <w:rPr>
          <w:rFonts w:ascii="Tahoma" w:hAnsi="Tahoma" w:cs="Tahoma"/>
          <w:b/>
          <w:bCs/>
          <w:sz w:val="24"/>
          <w:szCs w:val="24"/>
          <w:lang w:val="es-419" w:eastAsia="es-ES"/>
        </w:rPr>
      </w:pPr>
    </w:p>
    <w:p w14:paraId="693F30BF" w14:textId="77777777" w:rsidR="00E80400" w:rsidRPr="002A36B8" w:rsidRDefault="00E80400" w:rsidP="00E80400">
      <w:pPr>
        <w:widowControl w:val="0"/>
        <w:suppressAutoHyphens/>
        <w:autoSpaceDE w:val="0"/>
        <w:autoSpaceDN w:val="0"/>
        <w:adjustRightInd w:val="0"/>
        <w:spacing w:after="0"/>
        <w:ind w:right="-21"/>
        <w:jc w:val="center"/>
        <w:rPr>
          <w:rFonts w:ascii="Tahoma" w:hAnsi="Tahoma" w:cs="Tahoma"/>
          <w:b/>
          <w:bCs/>
          <w:sz w:val="24"/>
          <w:szCs w:val="24"/>
          <w:lang w:val="es-419" w:eastAsia="es-ES"/>
        </w:rPr>
      </w:pPr>
    </w:p>
    <w:p w14:paraId="383DF25E" w14:textId="77777777" w:rsidR="00E80400" w:rsidRPr="002A36B8" w:rsidRDefault="00E80400" w:rsidP="00E80400">
      <w:pPr>
        <w:spacing w:after="0"/>
        <w:jc w:val="center"/>
        <w:rPr>
          <w:rFonts w:ascii="Tahoma" w:hAnsi="Tahoma" w:cs="Tahoma"/>
          <w:b/>
          <w:sz w:val="24"/>
          <w:szCs w:val="24"/>
          <w:lang w:val="es-ES_tradnl"/>
        </w:rPr>
      </w:pPr>
      <w:r w:rsidRPr="002A36B8">
        <w:rPr>
          <w:rFonts w:ascii="Tahoma" w:hAnsi="Tahoma" w:cs="Tahoma"/>
          <w:b/>
          <w:sz w:val="24"/>
          <w:szCs w:val="24"/>
          <w:lang w:val="es-ES_tradnl"/>
        </w:rPr>
        <w:t>JULIÁN RIVERA LOAIZA</w:t>
      </w:r>
    </w:p>
    <w:p w14:paraId="7E3375B9" w14:textId="6574F412" w:rsidR="00C60BBC" w:rsidRPr="00E80400" w:rsidRDefault="00E80400" w:rsidP="00E80400">
      <w:pPr>
        <w:spacing w:after="0"/>
        <w:jc w:val="center"/>
        <w:rPr>
          <w:rFonts w:ascii="Tahoma" w:hAnsi="Tahoma" w:cs="Tahoma"/>
          <w:sz w:val="24"/>
          <w:szCs w:val="24"/>
          <w:lang w:val="es-ES_tradnl"/>
        </w:rPr>
      </w:pPr>
      <w:r w:rsidRPr="002A36B8">
        <w:rPr>
          <w:rFonts w:ascii="Tahoma" w:hAnsi="Tahoma" w:cs="Tahoma"/>
          <w:sz w:val="24"/>
          <w:szCs w:val="24"/>
          <w:lang w:val="es-ES_tradnl"/>
        </w:rPr>
        <w:t>Magistrado</w:t>
      </w:r>
    </w:p>
    <w:sectPr w:rsidR="00C60BBC" w:rsidRPr="00E80400" w:rsidSect="001D2734">
      <w:headerReference w:type="default" r:id="rId9"/>
      <w:footerReference w:type="default" r:id="rId10"/>
      <w:pgSz w:w="12240" w:h="18720" w:code="258"/>
      <w:pgMar w:top="1928" w:right="1304" w:bottom="1361" w:left="1871"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721AC" w14:textId="77777777" w:rsidR="007B71FB" w:rsidRDefault="007B71FB" w:rsidP="00C60BBC">
      <w:pPr>
        <w:spacing w:after="0" w:line="240" w:lineRule="auto"/>
      </w:pPr>
      <w:r>
        <w:separator/>
      </w:r>
    </w:p>
  </w:endnote>
  <w:endnote w:type="continuationSeparator" w:id="0">
    <w:p w14:paraId="243F69CF" w14:textId="77777777" w:rsidR="007B71FB" w:rsidRDefault="007B71FB" w:rsidP="00C6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dobe Gothic Std B">
    <w:altName w:val="MS Gothic"/>
    <w:panose1 w:val="00000000000000000000"/>
    <w:charset w:val="80"/>
    <w:family w:val="swiss"/>
    <w:notTrueType/>
    <w:pitch w:val="variable"/>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Rounded MT Bold" w:hAnsi="Arial Rounded MT Bold"/>
        <w:sz w:val="20"/>
        <w:szCs w:val="20"/>
      </w:rPr>
      <w:id w:val="482290165"/>
      <w:docPartObj>
        <w:docPartGallery w:val="Page Numbers (Bottom of Page)"/>
        <w:docPartUnique/>
      </w:docPartObj>
    </w:sdtPr>
    <w:sdtEndPr>
      <w:rPr>
        <w:rFonts w:ascii="Arial" w:eastAsia="SimSun" w:hAnsi="Arial" w:cs="Arial"/>
        <w:sz w:val="18"/>
        <w:szCs w:val="18"/>
        <w:lang w:val="es-CO"/>
      </w:rPr>
    </w:sdtEndPr>
    <w:sdtContent>
      <w:sdt>
        <w:sdtPr>
          <w:rPr>
            <w:rFonts w:ascii="Arial" w:eastAsia="SimSun" w:hAnsi="Arial" w:cs="Arial"/>
            <w:sz w:val="18"/>
            <w:szCs w:val="18"/>
            <w:lang w:val="es-CO"/>
          </w:rPr>
          <w:id w:val="-1600552785"/>
          <w:docPartObj>
            <w:docPartGallery w:val="Page Numbers (Top of Page)"/>
            <w:docPartUnique/>
          </w:docPartObj>
        </w:sdtPr>
        <w:sdtEndPr/>
        <w:sdtContent>
          <w:p w14:paraId="5F0AAB3A" w14:textId="77777777" w:rsidR="00314025" w:rsidRPr="00E80400" w:rsidRDefault="00314025" w:rsidP="00E80400">
            <w:pPr>
              <w:pStyle w:val="Piedepgina"/>
              <w:spacing w:after="0" w:line="240" w:lineRule="auto"/>
              <w:jc w:val="right"/>
              <w:rPr>
                <w:rFonts w:ascii="Arial" w:eastAsia="SimSun" w:hAnsi="Arial" w:cs="Arial"/>
                <w:sz w:val="18"/>
                <w:szCs w:val="18"/>
                <w:lang w:val="es-CO"/>
              </w:rPr>
            </w:pPr>
            <w:r w:rsidRPr="00E80400">
              <w:rPr>
                <w:rFonts w:ascii="Arial" w:eastAsia="SimSun" w:hAnsi="Arial" w:cs="Arial"/>
                <w:sz w:val="18"/>
                <w:szCs w:val="18"/>
                <w:lang w:val="es-CO"/>
              </w:rPr>
              <w:t xml:space="preserve">Página </w:t>
            </w:r>
            <w:r w:rsidRPr="00E80400">
              <w:rPr>
                <w:rFonts w:ascii="Arial" w:eastAsia="SimSun" w:hAnsi="Arial" w:cs="Arial"/>
                <w:sz w:val="18"/>
                <w:szCs w:val="18"/>
                <w:lang w:val="es-CO"/>
              </w:rPr>
              <w:fldChar w:fldCharType="begin"/>
            </w:r>
            <w:r w:rsidRPr="00E80400">
              <w:rPr>
                <w:rFonts w:ascii="Arial" w:eastAsia="SimSun" w:hAnsi="Arial" w:cs="Arial"/>
                <w:sz w:val="18"/>
                <w:szCs w:val="18"/>
                <w:lang w:val="es-CO"/>
              </w:rPr>
              <w:instrText>PAGE</w:instrText>
            </w:r>
            <w:r w:rsidRPr="00E80400">
              <w:rPr>
                <w:rFonts w:ascii="Arial" w:eastAsia="SimSun" w:hAnsi="Arial" w:cs="Arial"/>
                <w:sz w:val="18"/>
                <w:szCs w:val="18"/>
                <w:lang w:val="es-CO"/>
              </w:rPr>
              <w:fldChar w:fldCharType="separate"/>
            </w:r>
            <w:r w:rsidRPr="00E80400">
              <w:rPr>
                <w:rFonts w:ascii="Arial" w:eastAsia="SimSun" w:hAnsi="Arial" w:cs="Arial"/>
                <w:sz w:val="18"/>
                <w:szCs w:val="18"/>
                <w:lang w:val="es-CO"/>
              </w:rPr>
              <w:t>2</w:t>
            </w:r>
            <w:r w:rsidRPr="00E80400">
              <w:rPr>
                <w:rFonts w:ascii="Arial" w:eastAsia="SimSun" w:hAnsi="Arial" w:cs="Arial"/>
                <w:sz w:val="18"/>
                <w:szCs w:val="18"/>
                <w:lang w:val="es-CO"/>
              </w:rPr>
              <w:fldChar w:fldCharType="end"/>
            </w:r>
            <w:r w:rsidRPr="00E80400">
              <w:rPr>
                <w:rFonts w:ascii="Arial" w:eastAsia="SimSun" w:hAnsi="Arial" w:cs="Arial"/>
                <w:sz w:val="18"/>
                <w:szCs w:val="18"/>
                <w:lang w:val="es-CO"/>
              </w:rPr>
              <w:t xml:space="preserve"> de </w:t>
            </w:r>
            <w:r w:rsidRPr="00E80400">
              <w:rPr>
                <w:rFonts w:ascii="Arial" w:eastAsia="SimSun" w:hAnsi="Arial" w:cs="Arial"/>
                <w:sz w:val="18"/>
                <w:szCs w:val="18"/>
                <w:lang w:val="es-CO"/>
              </w:rPr>
              <w:fldChar w:fldCharType="begin"/>
            </w:r>
            <w:r w:rsidRPr="00E80400">
              <w:rPr>
                <w:rFonts w:ascii="Arial" w:eastAsia="SimSun" w:hAnsi="Arial" w:cs="Arial"/>
                <w:sz w:val="18"/>
                <w:szCs w:val="18"/>
                <w:lang w:val="es-CO"/>
              </w:rPr>
              <w:instrText>NUMPAGES</w:instrText>
            </w:r>
            <w:r w:rsidRPr="00E80400">
              <w:rPr>
                <w:rFonts w:ascii="Arial" w:eastAsia="SimSun" w:hAnsi="Arial" w:cs="Arial"/>
                <w:sz w:val="18"/>
                <w:szCs w:val="18"/>
                <w:lang w:val="es-CO"/>
              </w:rPr>
              <w:fldChar w:fldCharType="separate"/>
            </w:r>
            <w:r w:rsidRPr="00E80400">
              <w:rPr>
                <w:rFonts w:ascii="Arial" w:eastAsia="SimSun" w:hAnsi="Arial" w:cs="Arial"/>
                <w:sz w:val="18"/>
                <w:szCs w:val="18"/>
                <w:lang w:val="es-CO"/>
              </w:rPr>
              <w:t>2</w:t>
            </w:r>
            <w:r w:rsidRPr="00E80400">
              <w:rPr>
                <w:rFonts w:ascii="Arial" w:eastAsia="SimSun" w:hAnsi="Arial" w:cs="Arial"/>
                <w:sz w:val="18"/>
                <w:szCs w:val="18"/>
                <w:lang w:val="es-CO"/>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344D5" w14:textId="77777777" w:rsidR="007B71FB" w:rsidRDefault="007B71FB" w:rsidP="00C60BBC">
      <w:pPr>
        <w:spacing w:after="0" w:line="240" w:lineRule="auto"/>
      </w:pPr>
      <w:r>
        <w:separator/>
      </w:r>
    </w:p>
  </w:footnote>
  <w:footnote w:type="continuationSeparator" w:id="0">
    <w:p w14:paraId="2A90EF16" w14:textId="77777777" w:rsidR="007B71FB" w:rsidRDefault="007B71FB" w:rsidP="00C60BBC">
      <w:pPr>
        <w:spacing w:after="0" w:line="240" w:lineRule="auto"/>
      </w:pPr>
      <w:r>
        <w:continuationSeparator/>
      </w:r>
    </w:p>
  </w:footnote>
  <w:footnote w:id="1">
    <w:p w14:paraId="31CE58B3" w14:textId="77777777" w:rsidR="00314025" w:rsidRPr="00E80400" w:rsidRDefault="00314025" w:rsidP="00E80400">
      <w:pPr>
        <w:pStyle w:val="Sinespaciado"/>
        <w:jc w:val="both"/>
        <w:rPr>
          <w:rFonts w:ascii="Arial" w:hAnsi="Arial" w:cs="Arial"/>
          <w:sz w:val="18"/>
          <w:szCs w:val="20"/>
        </w:rPr>
      </w:pPr>
      <w:r w:rsidRPr="00E80400">
        <w:rPr>
          <w:rStyle w:val="Refdenotaalpie"/>
          <w:rFonts w:ascii="Arial" w:hAnsi="Arial" w:cs="Arial"/>
          <w:sz w:val="18"/>
          <w:szCs w:val="20"/>
        </w:rPr>
        <w:footnoteRef/>
      </w:r>
      <w:r w:rsidRPr="00E80400">
        <w:rPr>
          <w:rFonts w:ascii="Arial" w:hAnsi="Arial" w:cs="Arial"/>
          <w:sz w:val="18"/>
          <w:szCs w:val="20"/>
        </w:rPr>
        <w:t xml:space="preserve"> Corte Suprema de Justicia, Sala De Casación Penal: Providencia del dos (2) de mayo de 2.012. Rad. # 36846. M.P. JAVIER ZAPATA ORTIZ.</w:t>
      </w:r>
    </w:p>
  </w:footnote>
  <w:footnote w:id="2">
    <w:p w14:paraId="542D8B2B" w14:textId="77777777" w:rsidR="00314025" w:rsidRPr="00E80400" w:rsidRDefault="00314025" w:rsidP="00E80400">
      <w:pPr>
        <w:pStyle w:val="Sinespaciado"/>
        <w:jc w:val="both"/>
        <w:rPr>
          <w:rFonts w:ascii="Arial" w:hAnsi="Arial" w:cs="Arial"/>
          <w:sz w:val="18"/>
          <w:szCs w:val="20"/>
        </w:rPr>
      </w:pPr>
      <w:r w:rsidRPr="00E80400">
        <w:rPr>
          <w:rStyle w:val="Refdenotaalpie"/>
          <w:rFonts w:ascii="Arial" w:hAnsi="Arial" w:cs="Arial"/>
          <w:sz w:val="18"/>
          <w:szCs w:val="20"/>
        </w:rPr>
        <w:footnoteRef/>
      </w:r>
      <w:r w:rsidRPr="00E80400">
        <w:rPr>
          <w:rFonts w:ascii="Arial" w:hAnsi="Arial" w:cs="Arial"/>
          <w:sz w:val="18"/>
          <w:szCs w:val="20"/>
        </w:rPr>
        <w:t xml:space="preserve"> Aplicable al sistema penal acusatorio según los postulados que orientan a los principios de integración y de coexistencia.</w:t>
      </w:r>
    </w:p>
  </w:footnote>
  <w:footnote w:id="3">
    <w:p w14:paraId="7240C22E" w14:textId="77777777" w:rsidR="00314025" w:rsidRPr="00E80400" w:rsidRDefault="00314025" w:rsidP="00E80400">
      <w:pPr>
        <w:pStyle w:val="Sinespaciado"/>
        <w:jc w:val="both"/>
        <w:rPr>
          <w:rFonts w:ascii="Arial" w:hAnsi="Arial" w:cs="Arial"/>
          <w:sz w:val="18"/>
          <w:szCs w:val="20"/>
        </w:rPr>
      </w:pPr>
      <w:r w:rsidRPr="00E80400">
        <w:rPr>
          <w:rStyle w:val="Refdenotaalpie"/>
          <w:rFonts w:ascii="Arial" w:hAnsi="Arial" w:cs="Arial"/>
          <w:sz w:val="18"/>
          <w:szCs w:val="20"/>
        </w:rPr>
        <w:footnoteRef/>
      </w:r>
      <w:r w:rsidRPr="00E80400">
        <w:rPr>
          <w:rFonts w:ascii="Arial" w:hAnsi="Arial" w:cs="Arial"/>
          <w:sz w:val="18"/>
          <w:szCs w:val="20"/>
        </w:rPr>
        <w:t xml:space="preserve"> Corte Suprema de Justicia, Sala de Casación Penal: Sentencia del 27 de julio de 2011. Proceso # 34779. </w:t>
      </w:r>
    </w:p>
  </w:footnote>
  <w:footnote w:id="4">
    <w:p w14:paraId="22D35CB1" w14:textId="5CA302B0" w:rsidR="00314025" w:rsidRPr="00E80400" w:rsidRDefault="00314025" w:rsidP="00E80400">
      <w:pPr>
        <w:pStyle w:val="Sinespaciado"/>
        <w:jc w:val="both"/>
        <w:rPr>
          <w:rFonts w:ascii="Arial" w:hAnsi="Arial" w:cs="Arial"/>
          <w:sz w:val="18"/>
          <w:szCs w:val="20"/>
        </w:rPr>
      </w:pPr>
      <w:r w:rsidRPr="00E80400">
        <w:rPr>
          <w:rStyle w:val="Refdenotaalpie"/>
          <w:rFonts w:ascii="Arial" w:hAnsi="Arial" w:cs="Arial"/>
          <w:sz w:val="18"/>
          <w:szCs w:val="20"/>
        </w:rPr>
        <w:footnoteRef/>
      </w:r>
      <w:r w:rsidRPr="00E80400">
        <w:rPr>
          <w:rFonts w:ascii="Arial" w:hAnsi="Arial" w:cs="Arial"/>
          <w:sz w:val="18"/>
          <w:szCs w:val="20"/>
        </w:rPr>
        <w:t xml:space="preserve"> En tal sentido, la ponencia en las calendas del 17 de febrero hogaño, a las 10:24 horas, hizo las consultas del caso en la página </w:t>
      </w:r>
      <w:r w:rsidRPr="00E80400">
        <w:rPr>
          <w:rFonts w:ascii="Arial" w:hAnsi="Arial" w:cs="Arial"/>
          <w:i/>
          <w:sz w:val="18"/>
          <w:szCs w:val="20"/>
        </w:rPr>
        <w:t xml:space="preserve">web </w:t>
      </w:r>
      <w:hyperlink r:id="rId1" w:history="1">
        <w:r w:rsidRPr="00E80400">
          <w:rPr>
            <w:rStyle w:val="Hipervnculo"/>
            <w:rFonts w:ascii="Arial" w:hAnsi="Arial" w:cs="Arial"/>
            <w:sz w:val="18"/>
            <w:szCs w:val="20"/>
          </w:rPr>
          <w:t>www.resgistraduria.gov.co</w:t>
        </w:r>
      </w:hyperlink>
    </w:p>
  </w:footnote>
  <w:footnote w:id="5">
    <w:p w14:paraId="2197B630" w14:textId="77777777" w:rsidR="00314025" w:rsidRPr="00E80400" w:rsidRDefault="00314025" w:rsidP="00E80400">
      <w:pPr>
        <w:pStyle w:val="Sinespaciado"/>
        <w:jc w:val="both"/>
        <w:rPr>
          <w:rFonts w:ascii="Arial" w:hAnsi="Arial" w:cs="Arial"/>
          <w:sz w:val="18"/>
          <w:szCs w:val="20"/>
        </w:rPr>
      </w:pPr>
      <w:r w:rsidRPr="00E80400">
        <w:rPr>
          <w:rStyle w:val="Refdenotaalpie"/>
          <w:rFonts w:ascii="Arial" w:hAnsi="Arial" w:cs="Arial"/>
          <w:sz w:val="18"/>
          <w:szCs w:val="20"/>
        </w:rPr>
        <w:footnoteRef/>
      </w:r>
      <w:r w:rsidRPr="00E80400">
        <w:rPr>
          <w:rFonts w:ascii="Arial" w:hAnsi="Arial" w:cs="Arial"/>
          <w:sz w:val="18"/>
          <w:szCs w:val="20"/>
        </w:rPr>
        <w:t xml:space="preserve"> Corte Suprema de Justicia, Sala de Casación Penal: Sentencia de 18 de mayo de 2.011. Rad. # 35668.</w:t>
      </w:r>
    </w:p>
  </w:footnote>
  <w:footnote w:id="6">
    <w:p w14:paraId="543518A4" w14:textId="77777777" w:rsidR="00314025" w:rsidRPr="00E80400" w:rsidRDefault="00314025" w:rsidP="00E80400">
      <w:pPr>
        <w:pStyle w:val="Sinespaciado"/>
        <w:jc w:val="both"/>
        <w:rPr>
          <w:rFonts w:ascii="Arial" w:hAnsi="Arial" w:cs="Arial"/>
          <w:sz w:val="18"/>
          <w:szCs w:val="20"/>
        </w:rPr>
      </w:pPr>
      <w:r w:rsidRPr="00E80400">
        <w:rPr>
          <w:rStyle w:val="Refdenotaalpie"/>
          <w:rFonts w:ascii="Arial" w:hAnsi="Arial" w:cs="Arial"/>
          <w:sz w:val="18"/>
          <w:szCs w:val="20"/>
        </w:rPr>
        <w:footnoteRef/>
      </w:r>
      <w:r w:rsidRPr="00E80400">
        <w:rPr>
          <w:rFonts w:ascii="Arial" w:hAnsi="Arial" w:cs="Arial"/>
          <w:sz w:val="18"/>
          <w:szCs w:val="20"/>
        </w:rPr>
        <w:t xml:space="preserve"> Corte Suprema de Justicia, Sala de Casación Penal: Providencia de 2ª Instancia de agosto 24 de 2.009. Rad. # 31900. (Negrillas fuera del texto original).</w:t>
      </w:r>
    </w:p>
  </w:footnote>
  <w:footnote w:id="7">
    <w:p w14:paraId="13FF372E" w14:textId="77777777" w:rsidR="00314025" w:rsidRPr="00E80400" w:rsidRDefault="00314025" w:rsidP="00E80400">
      <w:pPr>
        <w:pStyle w:val="Sinespaciado"/>
        <w:jc w:val="both"/>
        <w:rPr>
          <w:rFonts w:ascii="Arial" w:hAnsi="Arial" w:cs="Arial"/>
          <w:sz w:val="18"/>
          <w:szCs w:val="20"/>
        </w:rPr>
      </w:pPr>
      <w:r w:rsidRPr="00E80400">
        <w:rPr>
          <w:rStyle w:val="Refdenotaalpie"/>
          <w:rFonts w:ascii="Arial" w:hAnsi="Arial" w:cs="Arial"/>
          <w:sz w:val="18"/>
          <w:szCs w:val="20"/>
        </w:rPr>
        <w:footnoteRef/>
      </w:r>
      <w:r w:rsidRPr="00E80400">
        <w:rPr>
          <w:rFonts w:ascii="Arial" w:hAnsi="Arial" w:cs="Arial"/>
          <w:sz w:val="18"/>
          <w:szCs w:val="20"/>
        </w:rPr>
        <w:t xml:space="preserve"> Corte Suprema de Justicia, Sala de Casación Penal: Sentencia del 18 de marzo de 2.009. Rad # 30710.</w:t>
      </w:r>
    </w:p>
  </w:footnote>
  <w:footnote w:id="8">
    <w:p w14:paraId="40F48CE5" w14:textId="77777777" w:rsidR="00314025" w:rsidRPr="00E80400" w:rsidRDefault="00314025" w:rsidP="00E80400">
      <w:pPr>
        <w:pStyle w:val="Sinespaciado"/>
        <w:jc w:val="both"/>
        <w:rPr>
          <w:rFonts w:ascii="Arial" w:hAnsi="Arial" w:cs="Arial"/>
          <w:sz w:val="18"/>
          <w:szCs w:val="20"/>
        </w:rPr>
      </w:pPr>
      <w:r w:rsidRPr="00E80400">
        <w:rPr>
          <w:rStyle w:val="Refdenotaalpie"/>
          <w:rFonts w:ascii="Arial" w:hAnsi="Arial" w:cs="Arial"/>
          <w:sz w:val="18"/>
          <w:szCs w:val="20"/>
        </w:rPr>
        <w:footnoteRef/>
      </w:r>
      <w:r w:rsidRPr="00E80400">
        <w:rPr>
          <w:rFonts w:ascii="Arial" w:hAnsi="Arial" w:cs="Arial"/>
          <w:sz w:val="18"/>
          <w:szCs w:val="20"/>
        </w:rPr>
        <w:t xml:space="preserve"> Corte Suprema de Justicia. Sala de Casación Penal: Sentencia del 10 de marzo de 2.021. SP823-2021. Rad. # 57194.  </w:t>
      </w:r>
    </w:p>
  </w:footnote>
  <w:footnote w:id="9">
    <w:p w14:paraId="00CDF4FA" w14:textId="77777777" w:rsidR="00314025" w:rsidRPr="00E80400" w:rsidRDefault="00314025" w:rsidP="00E80400">
      <w:pPr>
        <w:pStyle w:val="Sinespaciado"/>
        <w:jc w:val="both"/>
        <w:rPr>
          <w:rFonts w:ascii="Arial" w:hAnsi="Arial" w:cs="Arial"/>
          <w:sz w:val="18"/>
          <w:szCs w:val="20"/>
        </w:rPr>
      </w:pPr>
      <w:r w:rsidRPr="00E80400">
        <w:rPr>
          <w:rStyle w:val="Refdenotaalpie"/>
          <w:rFonts w:ascii="Arial" w:hAnsi="Arial" w:cs="Arial"/>
          <w:sz w:val="18"/>
          <w:szCs w:val="20"/>
        </w:rPr>
        <w:footnoteRef/>
      </w:r>
      <w:r w:rsidRPr="00E80400">
        <w:rPr>
          <w:rFonts w:ascii="Arial" w:hAnsi="Arial" w:cs="Arial"/>
          <w:sz w:val="18"/>
          <w:szCs w:val="20"/>
        </w:rPr>
        <w:t xml:space="preserve"> Artículo 49 del Decreto-ley # 016 de 2.014.</w:t>
      </w:r>
    </w:p>
  </w:footnote>
  <w:footnote w:id="10">
    <w:p w14:paraId="783BCEBE" w14:textId="77777777" w:rsidR="00314025" w:rsidRPr="00E80400" w:rsidRDefault="00314025" w:rsidP="00E80400">
      <w:pPr>
        <w:pStyle w:val="Sinespaciado"/>
        <w:jc w:val="both"/>
        <w:rPr>
          <w:rFonts w:ascii="Arial" w:hAnsi="Arial" w:cs="Arial"/>
          <w:sz w:val="18"/>
          <w:szCs w:val="20"/>
        </w:rPr>
      </w:pPr>
      <w:r w:rsidRPr="00E80400">
        <w:rPr>
          <w:rStyle w:val="Refdenotaalpie"/>
          <w:rFonts w:ascii="Arial" w:hAnsi="Arial" w:cs="Arial"/>
          <w:sz w:val="18"/>
          <w:szCs w:val="20"/>
        </w:rPr>
        <w:footnoteRef/>
      </w:r>
      <w:r w:rsidRPr="00E80400">
        <w:rPr>
          <w:rFonts w:ascii="Arial" w:hAnsi="Arial" w:cs="Arial"/>
          <w:sz w:val="18"/>
          <w:szCs w:val="20"/>
        </w:rPr>
        <w:t xml:space="preserve"> Corte Suprema de Justicia, Sala de Casación Penal: Sentencia del 12 octubre de 2011. Rad. # 27460.</w:t>
      </w:r>
    </w:p>
  </w:footnote>
  <w:footnote w:id="11">
    <w:p w14:paraId="29774A82" w14:textId="77777777" w:rsidR="00314025" w:rsidRPr="00E80400" w:rsidRDefault="00314025" w:rsidP="00E80400">
      <w:pPr>
        <w:pStyle w:val="Sinespaciado"/>
        <w:jc w:val="both"/>
        <w:rPr>
          <w:rFonts w:ascii="Arial" w:hAnsi="Arial" w:cs="Arial"/>
          <w:sz w:val="18"/>
          <w:szCs w:val="20"/>
        </w:rPr>
      </w:pPr>
      <w:r w:rsidRPr="00E80400">
        <w:rPr>
          <w:rStyle w:val="Refdenotaalpie"/>
          <w:rFonts w:ascii="Arial" w:hAnsi="Arial" w:cs="Arial"/>
          <w:sz w:val="18"/>
          <w:szCs w:val="20"/>
        </w:rPr>
        <w:footnoteRef/>
      </w:r>
      <w:r w:rsidRPr="00E80400">
        <w:rPr>
          <w:rFonts w:ascii="Arial" w:hAnsi="Arial" w:cs="Arial"/>
          <w:sz w:val="18"/>
          <w:szCs w:val="20"/>
        </w:rPr>
        <w:t xml:space="preserve"> Pruebas estas que fueron allegadas de manera valida al proceso por la Fiscalía por intermedio del testimonio absuelto por la Sra. LUZ MARY ARDILA RESTREPO.</w:t>
      </w:r>
    </w:p>
  </w:footnote>
  <w:footnote w:id="12">
    <w:p w14:paraId="1DD64AB8" w14:textId="1B2696C2" w:rsidR="0076558F" w:rsidRPr="00E80400" w:rsidRDefault="0076558F" w:rsidP="00E80400">
      <w:pPr>
        <w:pStyle w:val="Sinespaciado"/>
        <w:jc w:val="both"/>
        <w:rPr>
          <w:rFonts w:ascii="Arial" w:hAnsi="Arial" w:cs="Arial"/>
          <w:sz w:val="18"/>
          <w:szCs w:val="20"/>
        </w:rPr>
      </w:pPr>
      <w:r w:rsidRPr="00E80400">
        <w:rPr>
          <w:rStyle w:val="Refdenotaalpie"/>
          <w:rFonts w:ascii="Arial" w:hAnsi="Arial" w:cs="Arial"/>
          <w:sz w:val="18"/>
          <w:szCs w:val="20"/>
        </w:rPr>
        <w:footnoteRef/>
      </w:r>
      <w:r w:rsidRPr="00E80400">
        <w:rPr>
          <w:rFonts w:ascii="Arial" w:hAnsi="Arial" w:cs="Arial"/>
          <w:sz w:val="18"/>
          <w:szCs w:val="20"/>
        </w:rPr>
        <w:t xml:space="preserve"> Se debe tener en cuenta que pese a que </w:t>
      </w:r>
      <w:r w:rsidR="009842D3" w:rsidRPr="00E80400">
        <w:rPr>
          <w:rFonts w:ascii="Arial" w:hAnsi="Arial" w:cs="Arial"/>
          <w:sz w:val="18"/>
          <w:szCs w:val="20"/>
        </w:rPr>
        <w:t>la perito ESMERALDA CHICA presentó un detallado informe contable en el que se pudo corroborar que la procesada</w:t>
      </w:r>
      <w:r w:rsidR="004B5232" w:rsidRPr="00E80400">
        <w:rPr>
          <w:rFonts w:ascii="Arial" w:hAnsi="Arial" w:cs="Arial"/>
          <w:sz w:val="18"/>
          <w:szCs w:val="20"/>
        </w:rPr>
        <w:t>, en sus cuentas bancarias,</w:t>
      </w:r>
      <w:r w:rsidR="009842D3" w:rsidRPr="00E80400">
        <w:rPr>
          <w:rFonts w:ascii="Arial" w:hAnsi="Arial" w:cs="Arial"/>
          <w:sz w:val="18"/>
          <w:szCs w:val="20"/>
        </w:rPr>
        <w:t xml:space="preserve"> </w:t>
      </w:r>
      <w:r w:rsidRPr="00E80400">
        <w:rPr>
          <w:rFonts w:ascii="Arial" w:hAnsi="Arial" w:cs="Arial"/>
          <w:sz w:val="18"/>
          <w:szCs w:val="20"/>
        </w:rPr>
        <w:t>captó del público la suma de $884.296.433,oo</w:t>
      </w:r>
      <w:r w:rsidR="004B5232" w:rsidRPr="00E80400">
        <w:rPr>
          <w:rFonts w:ascii="Arial" w:hAnsi="Arial" w:cs="Arial"/>
          <w:sz w:val="18"/>
          <w:szCs w:val="20"/>
        </w:rPr>
        <w:t xml:space="preserve"> lo que en nada contradice el detrimento patrimonial causado a </w:t>
      </w:r>
      <w:r w:rsidR="009842D3" w:rsidRPr="00E80400">
        <w:rPr>
          <w:rFonts w:ascii="Arial" w:hAnsi="Arial" w:cs="Arial"/>
          <w:sz w:val="18"/>
          <w:szCs w:val="20"/>
        </w:rPr>
        <w:t>las víctimas que concurrieron a la presente investigación</w:t>
      </w:r>
      <w:r w:rsidR="004B5232" w:rsidRPr="00E80400">
        <w:rPr>
          <w:rFonts w:ascii="Arial" w:hAnsi="Arial" w:cs="Arial"/>
          <w:sz w:val="18"/>
          <w:szCs w:val="20"/>
        </w:rPr>
        <w:t xml:space="preserve">, el cual corresponde a </w:t>
      </w:r>
      <w:r w:rsidR="009842D3" w:rsidRPr="00E80400">
        <w:rPr>
          <w:rFonts w:ascii="Arial" w:hAnsi="Arial" w:cs="Arial"/>
          <w:sz w:val="18"/>
          <w:szCs w:val="20"/>
        </w:rPr>
        <w:t xml:space="preserve">una suma que asciende a $305.190.100,oo. </w:t>
      </w:r>
    </w:p>
  </w:footnote>
  <w:footnote w:id="13">
    <w:p w14:paraId="6072296D" w14:textId="77777777" w:rsidR="00314025" w:rsidRPr="00E80400" w:rsidRDefault="00314025" w:rsidP="00E80400">
      <w:pPr>
        <w:pStyle w:val="Sinespaciado"/>
        <w:jc w:val="both"/>
        <w:rPr>
          <w:rFonts w:ascii="Arial" w:hAnsi="Arial" w:cs="Arial"/>
          <w:sz w:val="18"/>
          <w:szCs w:val="20"/>
        </w:rPr>
      </w:pPr>
      <w:r w:rsidRPr="00E80400">
        <w:rPr>
          <w:rStyle w:val="Refdenotaalpie"/>
          <w:rFonts w:ascii="Arial" w:hAnsi="Arial" w:cs="Arial"/>
          <w:sz w:val="18"/>
          <w:szCs w:val="20"/>
        </w:rPr>
        <w:footnoteRef/>
      </w:r>
      <w:r w:rsidRPr="00E80400">
        <w:rPr>
          <w:rFonts w:ascii="Arial" w:hAnsi="Arial" w:cs="Arial"/>
          <w:sz w:val="18"/>
          <w:szCs w:val="20"/>
        </w:rPr>
        <w:t xml:space="preserve"> Tales títulos valores fueron aportados al proceso por la Fiscalía por intermedio del testimonio de las víctimas. </w:t>
      </w:r>
    </w:p>
  </w:footnote>
  <w:footnote w:id="14">
    <w:p w14:paraId="16AC3063" w14:textId="77777777" w:rsidR="00314025" w:rsidRPr="00374284" w:rsidRDefault="00314025" w:rsidP="00E80400">
      <w:pPr>
        <w:pStyle w:val="Sinespaciado"/>
        <w:jc w:val="both"/>
        <w:rPr>
          <w:rFonts w:ascii="Bookman Old Style" w:hAnsi="Bookman Old Style"/>
          <w:sz w:val="20"/>
          <w:szCs w:val="20"/>
        </w:rPr>
      </w:pPr>
      <w:r w:rsidRPr="00E80400">
        <w:rPr>
          <w:rStyle w:val="Refdenotaalpie"/>
          <w:rFonts w:ascii="Arial" w:hAnsi="Arial" w:cs="Arial"/>
          <w:sz w:val="18"/>
          <w:szCs w:val="20"/>
        </w:rPr>
        <w:footnoteRef/>
      </w:r>
      <w:r w:rsidRPr="00E80400">
        <w:rPr>
          <w:rFonts w:ascii="Arial" w:hAnsi="Arial" w:cs="Arial"/>
          <w:sz w:val="18"/>
          <w:szCs w:val="20"/>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79FA" w14:textId="3040521E" w:rsidR="00314025" w:rsidRPr="00E80400" w:rsidRDefault="00314025" w:rsidP="00E80400">
    <w:pPr>
      <w:pStyle w:val="Sinespaciado"/>
      <w:ind w:left="3402"/>
      <w:jc w:val="both"/>
      <w:rPr>
        <w:rFonts w:ascii="Arial" w:hAnsi="Arial" w:cs="Arial"/>
        <w:sz w:val="18"/>
        <w:szCs w:val="18"/>
      </w:rPr>
    </w:pPr>
    <w:r w:rsidRPr="00E80400">
      <w:rPr>
        <w:rFonts w:ascii="Arial" w:hAnsi="Arial" w:cs="Arial"/>
        <w:sz w:val="18"/>
        <w:szCs w:val="18"/>
      </w:rPr>
      <w:t xml:space="preserve">Procesada: MVA </w:t>
    </w:r>
  </w:p>
  <w:p w14:paraId="01113CF9" w14:textId="77777777" w:rsidR="00314025" w:rsidRPr="00E80400" w:rsidRDefault="00314025" w:rsidP="00E80400">
    <w:pPr>
      <w:pStyle w:val="Sinespaciado"/>
      <w:ind w:left="3402"/>
      <w:jc w:val="both"/>
      <w:rPr>
        <w:rFonts w:ascii="Arial" w:hAnsi="Arial" w:cs="Arial"/>
        <w:sz w:val="18"/>
        <w:szCs w:val="18"/>
      </w:rPr>
    </w:pPr>
    <w:r w:rsidRPr="00E80400">
      <w:rPr>
        <w:rFonts w:ascii="Arial" w:hAnsi="Arial" w:cs="Arial"/>
        <w:sz w:val="18"/>
        <w:szCs w:val="18"/>
      </w:rPr>
      <w:t>Delito: Estafa Agravada</w:t>
    </w:r>
  </w:p>
  <w:p w14:paraId="0D5CC512" w14:textId="77777777" w:rsidR="00314025" w:rsidRPr="00E80400" w:rsidRDefault="00314025" w:rsidP="00E80400">
    <w:pPr>
      <w:pStyle w:val="Sinespaciado"/>
      <w:ind w:left="3402"/>
      <w:jc w:val="both"/>
      <w:rPr>
        <w:rFonts w:ascii="Arial" w:hAnsi="Arial" w:cs="Arial"/>
        <w:sz w:val="18"/>
        <w:szCs w:val="18"/>
      </w:rPr>
    </w:pPr>
    <w:r w:rsidRPr="00E80400">
      <w:rPr>
        <w:rFonts w:ascii="Arial" w:hAnsi="Arial" w:cs="Arial"/>
        <w:sz w:val="18"/>
        <w:szCs w:val="18"/>
      </w:rPr>
      <w:t>Rad. # 66001 60 00 058 2007 00174 03</w:t>
    </w:r>
  </w:p>
  <w:p w14:paraId="3B010840" w14:textId="62D93E80" w:rsidR="00314025" w:rsidRPr="00E80400" w:rsidRDefault="00314025" w:rsidP="00E80400">
    <w:pPr>
      <w:pStyle w:val="Sinespaciado"/>
      <w:ind w:left="3402"/>
      <w:jc w:val="both"/>
      <w:rPr>
        <w:rFonts w:ascii="Arial" w:hAnsi="Arial" w:cs="Arial"/>
        <w:sz w:val="18"/>
        <w:szCs w:val="18"/>
      </w:rPr>
    </w:pPr>
    <w:r w:rsidRPr="00E80400">
      <w:rPr>
        <w:rFonts w:ascii="Arial" w:hAnsi="Arial" w:cs="Arial"/>
        <w:sz w:val="18"/>
        <w:szCs w:val="18"/>
      </w:rPr>
      <w:t xml:space="preserve">Procedencia: Juzgado 1º Penal del </w:t>
    </w:r>
    <w:proofErr w:type="spellStart"/>
    <w:r w:rsidRPr="00E80400">
      <w:rPr>
        <w:rFonts w:ascii="Arial" w:hAnsi="Arial" w:cs="Arial"/>
        <w:sz w:val="18"/>
        <w:szCs w:val="18"/>
      </w:rPr>
      <w:t>Cto</w:t>
    </w:r>
    <w:proofErr w:type="spellEnd"/>
    <w:r w:rsidR="00FF6489">
      <w:rPr>
        <w:rFonts w:ascii="Arial" w:hAnsi="Arial" w:cs="Arial"/>
        <w:sz w:val="18"/>
        <w:szCs w:val="18"/>
      </w:rPr>
      <w:t xml:space="preserve">. </w:t>
    </w:r>
    <w:r w:rsidRPr="00E80400">
      <w:rPr>
        <w:rFonts w:ascii="Arial" w:hAnsi="Arial" w:cs="Arial"/>
        <w:sz w:val="18"/>
        <w:szCs w:val="18"/>
      </w:rPr>
      <w:t>con funciones de conocimiento.</w:t>
    </w:r>
  </w:p>
  <w:p w14:paraId="31A653E2" w14:textId="5C9244EC" w:rsidR="00314025" w:rsidRPr="00E80400" w:rsidRDefault="00314025" w:rsidP="00E80400">
    <w:pPr>
      <w:pStyle w:val="Sinespaciado"/>
      <w:ind w:left="3402"/>
      <w:jc w:val="both"/>
      <w:rPr>
        <w:rFonts w:ascii="Arial" w:hAnsi="Arial" w:cs="Arial"/>
        <w:sz w:val="18"/>
        <w:szCs w:val="18"/>
      </w:rPr>
    </w:pPr>
    <w:r w:rsidRPr="00E80400">
      <w:rPr>
        <w:rFonts w:ascii="Arial" w:hAnsi="Arial" w:cs="Arial"/>
        <w:sz w:val="18"/>
        <w:szCs w:val="18"/>
      </w:rPr>
      <w:t>Asunto: Resuelve apelación en contra de sentencia condenatoria</w:t>
    </w:r>
  </w:p>
  <w:p w14:paraId="3ABB269A" w14:textId="6C487801" w:rsidR="00E80400" w:rsidRPr="00E80400" w:rsidRDefault="00314025" w:rsidP="00E80400">
    <w:pPr>
      <w:pStyle w:val="Sinespaciado"/>
      <w:ind w:left="3402"/>
      <w:jc w:val="both"/>
      <w:rPr>
        <w:rFonts w:ascii="Arial" w:hAnsi="Arial" w:cs="Arial"/>
        <w:sz w:val="18"/>
        <w:szCs w:val="18"/>
      </w:rPr>
    </w:pPr>
    <w:r w:rsidRPr="00E80400">
      <w:rPr>
        <w:rFonts w:ascii="Arial" w:hAnsi="Arial" w:cs="Arial"/>
        <w:sz w:val="18"/>
        <w:szCs w:val="18"/>
      </w:rPr>
      <w:t>Decisión: Se confirma el fallo confutado.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C83"/>
    <w:multiLevelType w:val="hybridMultilevel"/>
    <w:tmpl w:val="85187E94"/>
    <w:lvl w:ilvl="0" w:tplc="A55C46FC">
      <w:numFmt w:val="bullet"/>
      <w:lvlText w:val="-"/>
      <w:lvlJc w:val="left"/>
      <w:pPr>
        <w:ind w:left="720" w:hanging="360"/>
      </w:pPr>
      <w:rPr>
        <w:rFonts w:ascii="Verdana" w:eastAsiaTheme="minorHAns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F543BE"/>
    <w:multiLevelType w:val="hybridMultilevel"/>
    <w:tmpl w:val="4434EF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D72AC9"/>
    <w:multiLevelType w:val="hybridMultilevel"/>
    <w:tmpl w:val="5FD005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57499E"/>
    <w:multiLevelType w:val="hybridMultilevel"/>
    <w:tmpl w:val="D012C33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5D2DD8"/>
    <w:multiLevelType w:val="hybridMultilevel"/>
    <w:tmpl w:val="E4A2A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964436"/>
    <w:multiLevelType w:val="hybridMultilevel"/>
    <w:tmpl w:val="1F88EB7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3AE3CA3"/>
    <w:multiLevelType w:val="hybridMultilevel"/>
    <w:tmpl w:val="6F36048E"/>
    <w:lvl w:ilvl="0" w:tplc="14EAC45C">
      <w:numFmt w:val="bullet"/>
      <w:lvlText w:val="-"/>
      <w:lvlJc w:val="left"/>
      <w:pPr>
        <w:ind w:left="1080" w:hanging="360"/>
      </w:pPr>
      <w:rPr>
        <w:rFonts w:ascii="Verdana" w:eastAsiaTheme="minorHAnsi" w:hAnsi="Verdan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3E32765"/>
    <w:multiLevelType w:val="hybridMultilevel"/>
    <w:tmpl w:val="CA443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FC779C"/>
    <w:multiLevelType w:val="hybridMultilevel"/>
    <w:tmpl w:val="B6520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920F51"/>
    <w:multiLevelType w:val="hybridMultilevel"/>
    <w:tmpl w:val="9BE410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896651"/>
    <w:multiLevelType w:val="hybridMultilevel"/>
    <w:tmpl w:val="B9D83E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925AED"/>
    <w:multiLevelType w:val="hybridMultilevel"/>
    <w:tmpl w:val="E2AEB6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28556B8"/>
    <w:multiLevelType w:val="hybridMultilevel"/>
    <w:tmpl w:val="45D0A30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3FF292C"/>
    <w:multiLevelType w:val="hybridMultilevel"/>
    <w:tmpl w:val="57EE9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A64717F"/>
    <w:multiLevelType w:val="hybridMultilevel"/>
    <w:tmpl w:val="37C6FF98"/>
    <w:lvl w:ilvl="0" w:tplc="5A34E386">
      <w:start w:val="1"/>
      <w:numFmt w:val="decimal"/>
      <w:lvlText w:val="%1)"/>
      <w:lvlJc w:val="left"/>
      <w:pPr>
        <w:ind w:left="810" w:hanging="45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D687701"/>
    <w:multiLevelType w:val="hybridMultilevel"/>
    <w:tmpl w:val="7DF46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F3475F9"/>
    <w:multiLevelType w:val="hybridMultilevel"/>
    <w:tmpl w:val="2AF434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6"/>
  </w:num>
  <w:num w:numId="6">
    <w:abstractNumId w:val="3"/>
  </w:num>
  <w:num w:numId="7">
    <w:abstractNumId w:val="7"/>
  </w:num>
  <w:num w:numId="8">
    <w:abstractNumId w:val="11"/>
  </w:num>
  <w:num w:numId="9">
    <w:abstractNumId w:val="2"/>
  </w:num>
  <w:num w:numId="10">
    <w:abstractNumId w:val="14"/>
  </w:num>
  <w:num w:numId="11">
    <w:abstractNumId w:val="10"/>
  </w:num>
  <w:num w:numId="12">
    <w:abstractNumId w:val="16"/>
  </w:num>
  <w:num w:numId="13">
    <w:abstractNumId w:val="13"/>
  </w:num>
  <w:num w:numId="14">
    <w:abstractNumId w:val="1"/>
  </w:num>
  <w:num w:numId="15">
    <w:abstractNumId w:val="9"/>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BC"/>
    <w:rsid w:val="000008C5"/>
    <w:rsid w:val="000009F6"/>
    <w:rsid w:val="00004608"/>
    <w:rsid w:val="000119E4"/>
    <w:rsid w:val="00011C3E"/>
    <w:rsid w:val="00012A0D"/>
    <w:rsid w:val="000141C8"/>
    <w:rsid w:val="000249C7"/>
    <w:rsid w:val="00031B57"/>
    <w:rsid w:val="00035E44"/>
    <w:rsid w:val="000416A8"/>
    <w:rsid w:val="000445B9"/>
    <w:rsid w:val="00044B4C"/>
    <w:rsid w:val="00045DB0"/>
    <w:rsid w:val="00046217"/>
    <w:rsid w:val="00046560"/>
    <w:rsid w:val="00055647"/>
    <w:rsid w:val="00066CBD"/>
    <w:rsid w:val="00077C6D"/>
    <w:rsid w:val="000813E6"/>
    <w:rsid w:val="00084F88"/>
    <w:rsid w:val="00091CE6"/>
    <w:rsid w:val="000952E3"/>
    <w:rsid w:val="00096DFF"/>
    <w:rsid w:val="0009716B"/>
    <w:rsid w:val="000A4521"/>
    <w:rsid w:val="000B59C6"/>
    <w:rsid w:val="000D1539"/>
    <w:rsid w:val="000D2798"/>
    <w:rsid w:val="000E6277"/>
    <w:rsid w:val="000E6D14"/>
    <w:rsid w:val="000E7C0F"/>
    <w:rsid w:val="00102418"/>
    <w:rsid w:val="0011370A"/>
    <w:rsid w:val="0011621F"/>
    <w:rsid w:val="00116D7D"/>
    <w:rsid w:val="00120269"/>
    <w:rsid w:val="00134BEC"/>
    <w:rsid w:val="001352AA"/>
    <w:rsid w:val="00136294"/>
    <w:rsid w:val="0014003F"/>
    <w:rsid w:val="0014248D"/>
    <w:rsid w:val="00150969"/>
    <w:rsid w:val="0015236D"/>
    <w:rsid w:val="00157272"/>
    <w:rsid w:val="00161888"/>
    <w:rsid w:val="00163256"/>
    <w:rsid w:val="001666D1"/>
    <w:rsid w:val="00170E23"/>
    <w:rsid w:val="00172402"/>
    <w:rsid w:val="0017647A"/>
    <w:rsid w:val="00184001"/>
    <w:rsid w:val="00190855"/>
    <w:rsid w:val="00190B48"/>
    <w:rsid w:val="00195CDF"/>
    <w:rsid w:val="00196C81"/>
    <w:rsid w:val="001A360D"/>
    <w:rsid w:val="001A7619"/>
    <w:rsid w:val="001B1CCE"/>
    <w:rsid w:val="001B24F9"/>
    <w:rsid w:val="001B6137"/>
    <w:rsid w:val="001B7E5C"/>
    <w:rsid w:val="001C0C33"/>
    <w:rsid w:val="001C553D"/>
    <w:rsid w:val="001D2734"/>
    <w:rsid w:val="001D450C"/>
    <w:rsid w:val="001E6E72"/>
    <w:rsid w:val="001E793E"/>
    <w:rsid w:val="001F46D6"/>
    <w:rsid w:val="001F580E"/>
    <w:rsid w:val="001F6B32"/>
    <w:rsid w:val="001F7D54"/>
    <w:rsid w:val="00201D12"/>
    <w:rsid w:val="00204D18"/>
    <w:rsid w:val="002129B8"/>
    <w:rsid w:val="002173A0"/>
    <w:rsid w:val="00221C1E"/>
    <w:rsid w:val="00226B71"/>
    <w:rsid w:val="00230E9C"/>
    <w:rsid w:val="00232CC4"/>
    <w:rsid w:val="0023534B"/>
    <w:rsid w:val="0023547B"/>
    <w:rsid w:val="002362BF"/>
    <w:rsid w:val="00244042"/>
    <w:rsid w:val="0024504D"/>
    <w:rsid w:val="00245392"/>
    <w:rsid w:val="0025221D"/>
    <w:rsid w:val="0025227C"/>
    <w:rsid w:val="002547BF"/>
    <w:rsid w:val="00264A5C"/>
    <w:rsid w:val="002666FF"/>
    <w:rsid w:val="00272ECC"/>
    <w:rsid w:val="00280654"/>
    <w:rsid w:val="00282906"/>
    <w:rsid w:val="0029221E"/>
    <w:rsid w:val="00293954"/>
    <w:rsid w:val="00296D16"/>
    <w:rsid w:val="002A01E6"/>
    <w:rsid w:val="002A5569"/>
    <w:rsid w:val="002A5F6A"/>
    <w:rsid w:val="002B1F4A"/>
    <w:rsid w:val="002C099B"/>
    <w:rsid w:val="002C18B6"/>
    <w:rsid w:val="002E053E"/>
    <w:rsid w:val="002E36D6"/>
    <w:rsid w:val="002F6482"/>
    <w:rsid w:val="00301E48"/>
    <w:rsid w:val="00307D02"/>
    <w:rsid w:val="0031168C"/>
    <w:rsid w:val="00312918"/>
    <w:rsid w:val="00314025"/>
    <w:rsid w:val="0031735B"/>
    <w:rsid w:val="00320081"/>
    <w:rsid w:val="003260CA"/>
    <w:rsid w:val="00327DBC"/>
    <w:rsid w:val="00330A50"/>
    <w:rsid w:val="00333595"/>
    <w:rsid w:val="00341876"/>
    <w:rsid w:val="003419F1"/>
    <w:rsid w:val="003422B1"/>
    <w:rsid w:val="003425E4"/>
    <w:rsid w:val="003437D7"/>
    <w:rsid w:val="00346837"/>
    <w:rsid w:val="0035199F"/>
    <w:rsid w:val="00352F11"/>
    <w:rsid w:val="00355CF8"/>
    <w:rsid w:val="00365EFC"/>
    <w:rsid w:val="0037030F"/>
    <w:rsid w:val="003708BC"/>
    <w:rsid w:val="00374284"/>
    <w:rsid w:val="00375086"/>
    <w:rsid w:val="003819E5"/>
    <w:rsid w:val="0038293D"/>
    <w:rsid w:val="00390D0B"/>
    <w:rsid w:val="00391AD3"/>
    <w:rsid w:val="00394CE0"/>
    <w:rsid w:val="003A30AF"/>
    <w:rsid w:val="003A6DDC"/>
    <w:rsid w:val="003B092E"/>
    <w:rsid w:val="003B40BE"/>
    <w:rsid w:val="003B6D3E"/>
    <w:rsid w:val="003B6EC9"/>
    <w:rsid w:val="003C2E13"/>
    <w:rsid w:val="003C63A7"/>
    <w:rsid w:val="003D701B"/>
    <w:rsid w:val="003E2D11"/>
    <w:rsid w:val="003F4785"/>
    <w:rsid w:val="003F610E"/>
    <w:rsid w:val="00405C00"/>
    <w:rsid w:val="0040795D"/>
    <w:rsid w:val="00411013"/>
    <w:rsid w:val="00415CF4"/>
    <w:rsid w:val="0042292D"/>
    <w:rsid w:val="00431AF9"/>
    <w:rsid w:val="0043502F"/>
    <w:rsid w:val="004405F5"/>
    <w:rsid w:val="0044087C"/>
    <w:rsid w:val="00441FE5"/>
    <w:rsid w:val="00443CB9"/>
    <w:rsid w:val="004446FE"/>
    <w:rsid w:val="00447279"/>
    <w:rsid w:val="0044746A"/>
    <w:rsid w:val="00451CC4"/>
    <w:rsid w:val="00456417"/>
    <w:rsid w:val="00456E08"/>
    <w:rsid w:val="00465D6E"/>
    <w:rsid w:val="00467CE0"/>
    <w:rsid w:val="00472AD9"/>
    <w:rsid w:val="004732BF"/>
    <w:rsid w:val="00473D10"/>
    <w:rsid w:val="00474FF4"/>
    <w:rsid w:val="0048168A"/>
    <w:rsid w:val="0048694E"/>
    <w:rsid w:val="00487171"/>
    <w:rsid w:val="004A001A"/>
    <w:rsid w:val="004B5232"/>
    <w:rsid w:val="004B741A"/>
    <w:rsid w:val="004C0816"/>
    <w:rsid w:val="004C144D"/>
    <w:rsid w:val="004C2019"/>
    <w:rsid w:val="004D4A66"/>
    <w:rsid w:val="004D4BE5"/>
    <w:rsid w:val="004E4B60"/>
    <w:rsid w:val="00506AC3"/>
    <w:rsid w:val="005170E9"/>
    <w:rsid w:val="00526D1C"/>
    <w:rsid w:val="00545BC7"/>
    <w:rsid w:val="00550499"/>
    <w:rsid w:val="00552FFB"/>
    <w:rsid w:val="00556B2F"/>
    <w:rsid w:val="00556CA7"/>
    <w:rsid w:val="00556EC0"/>
    <w:rsid w:val="00567464"/>
    <w:rsid w:val="005748DC"/>
    <w:rsid w:val="0058190A"/>
    <w:rsid w:val="005849FB"/>
    <w:rsid w:val="0058674C"/>
    <w:rsid w:val="00597ED7"/>
    <w:rsid w:val="005A2696"/>
    <w:rsid w:val="005A4959"/>
    <w:rsid w:val="005A6FFC"/>
    <w:rsid w:val="005A7149"/>
    <w:rsid w:val="005C29B7"/>
    <w:rsid w:val="005C34B9"/>
    <w:rsid w:val="005C78A3"/>
    <w:rsid w:val="005E785E"/>
    <w:rsid w:val="005F19CF"/>
    <w:rsid w:val="005F2043"/>
    <w:rsid w:val="005F3172"/>
    <w:rsid w:val="005F3994"/>
    <w:rsid w:val="005F431B"/>
    <w:rsid w:val="00605662"/>
    <w:rsid w:val="006201BD"/>
    <w:rsid w:val="0062214E"/>
    <w:rsid w:val="00627522"/>
    <w:rsid w:val="00633F78"/>
    <w:rsid w:val="00635A43"/>
    <w:rsid w:val="00640686"/>
    <w:rsid w:val="00642700"/>
    <w:rsid w:val="00644B01"/>
    <w:rsid w:val="006549A8"/>
    <w:rsid w:val="006552CE"/>
    <w:rsid w:val="0065647B"/>
    <w:rsid w:val="00664ECA"/>
    <w:rsid w:val="00666B9D"/>
    <w:rsid w:val="00670D00"/>
    <w:rsid w:val="0067158B"/>
    <w:rsid w:val="006725D4"/>
    <w:rsid w:val="006855F8"/>
    <w:rsid w:val="00690944"/>
    <w:rsid w:val="00694E11"/>
    <w:rsid w:val="006B2824"/>
    <w:rsid w:val="006B7432"/>
    <w:rsid w:val="006C21B9"/>
    <w:rsid w:val="006C3417"/>
    <w:rsid w:val="006D0E66"/>
    <w:rsid w:val="006D2F13"/>
    <w:rsid w:val="006D3012"/>
    <w:rsid w:val="006D7776"/>
    <w:rsid w:val="006E1AAB"/>
    <w:rsid w:val="006E5A6F"/>
    <w:rsid w:val="006F02CD"/>
    <w:rsid w:val="006F6750"/>
    <w:rsid w:val="006F7CDC"/>
    <w:rsid w:val="00704101"/>
    <w:rsid w:val="00704DA6"/>
    <w:rsid w:val="007060F9"/>
    <w:rsid w:val="00713E81"/>
    <w:rsid w:val="0071665E"/>
    <w:rsid w:val="007169C0"/>
    <w:rsid w:val="007206D1"/>
    <w:rsid w:val="0073364D"/>
    <w:rsid w:val="007367B6"/>
    <w:rsid w:val="00736D51"/>
    <w:rsid w:val="00737807"/>
    <w:rsid w:val="0074129E"/>
    <w:rsid w:val="00744795"/>
    <w:rsid w:val="00746642"/>
    <w:rsid w:val="00746C84"/>
    <w:rsid w:val="007601B0"/>
    <w:rsid w:val="0076049A"/>
    <w:rsid w:val="00761E33"/>
    <w:rsid w:val="00763B6D"/>
    <w:rsid w:val="007644A2"/>
    <w:rsid w:val="0076558F"/>
    <w:rsid w:val="00766030"/>
    <w:rsid w:val="007770C6"/>
    <w:rsid w:val="00795EC0"/>
    <w:rsid w:val="007B0D99"/>
    <w:rsid w:val="007B71FB"/>
    <w:rsid w:val="007C357D"/>
    <w:rsid w:val="007D395D"/>
    <w:rsid w:val="007D4B24"/>
    <w:rsid w:val="007E1071"/>
    <w:rsid w:val="007E184D"/>
    <w:rsid w:val="007E352A"/>
    <w:rsid w:val="007E4029"/>
    <w:rsid w:val="007F3E3A"/>
    <w:rsid w:val="007F77BE"/>
    <w:rsid w:val="00806006"/>
    <w:rsid w:val="008112C0"/>
    <w:rsid w:val="00815473"/>
    <w:rsid w:val="008177E9"/>
    <w:rsid w:val="00821BC3"/>
    <w:rsid w:val="0082348D"/>
    <w:rsid w:val="0082381F"/>
    <w:rsid w:val="00833ECD"/>
    <w:rsid w:val="00845886"/>
    <w:rsid w:val="00854414"/>
    <w:rsid w:val="00860BCC"/>
    <w:rsid w:val="00867E67"/>
    <w:rsid w:val="00872397"/>
    <w:rsid w:val="00873B25"/>
    <w:rsid w:val="00873CFF"/>
    <w:rsid w:val="00875457"/>
    <w:rsid w:val="0088065F"/>
    <w:rsid w:val="0088197B"/>
    <w:rsid w:val="00881BF4"/>
    <w:rsid w:val="008860C5"/>
    <w:rsid w:val="008922FE"/>
    <w:rsid w:val="00893C55"/>
    <w:rsid w:val="0089431B"/>
    <w:rsid w:val="00895EB7"/>
    <w:rsid w:val="008A168E"/>
    <w:rsid w:val="008A212E"/>
    <w:rsid w:val="008A30DD"/>
    <w:rsid w:val="008A36AB"/>
    <w:rsid w:val="008A6A6B"/>
    <w:rsid w:val="008A787A"/>
    <w:rsid w:val="008B0C28"/>
    <w:rsid w:val="008B0C9E"/>
    <w:rsid w:val="008B0D44"/>
    <w:rsid w:val="008B2CB2"/>
    <w:rsid w:val="008B5F98"/>
    <w:rsid w:val="008C1563"/>
    <w:rsid w:val="008E1B81"/>
    <w:rsid w:val="008E3D65"/>
    <w:rsid w:val="008E4214"/>
    <w:rsid w:val="008F6AC2"/>
    <w:rsid w:val="008F733F"/>
    <w:rsid w:val="0090187F"/>
    <w:rsid w:val="00901A9C"/>
    <w:rsid w:val="009025CF"/>
    <w:rsid w:val="009034FC"/>
    <w:rsid w:val="0090433A"/>
    <w:rsid w:val="00912BC2"/>
    <w:rsid w:val="009216E4"/>
    <w:rsid w:val="00922EA9"/>
    <w:rsid w:val="00923272"/>
    <w:rsid w:val="00931573"/>
    <w:rsid w:val="00935C0A"/>
    <w:rsid w:val="0094011D"/>
    <w:rsid w:val="009428DB"/>
    <w:rsid w:val="00950C3F"/>
    <w:rsid w:val="00957A83"/>
    <w:rsid w:val="00961291"/>
    <w:rsid w:val="00962358"/>
    <w:rsid w:val="00964ED2"/>
    <w:rsid w:val="009663B4"/>
    <w:rsid w:val="00971759"/>
    <w:rsid w:val="00972DA4"/>
    <w:rsid w:val="00982C38"/>
    <w:rsid w:val="009842D3"/>
    <w:rsid w:val="00984E51"/>
    <w:rsid w:val="00985993"/>
    <w:rsid w:val="009876EF"/>
    <w:rsid w:val="009A031E"/>
    <w:rsid w:val="009A61C3"/>
    <w:rsid w:val="009A644F"/>
    <w:rsid w:val="009B2830"/>
    <w:rsid w:val="009B5633"/>
    <w:rsid w:val="009C4A61"/>
    <w:rsid w:val="009D01AA"/>
    <w:rsid w:val="009D0215"/>
    <w:rsid w:val="009F053A"/>
    <w:rsid w:val="009F3AAF"/>
    <w:rsid w:val="009F3B2A"/>
    <w:rsid w:val="009F4751"/>
    <w:rsid w:val="009F6EFB"/>
    <w:rsid w:val="00A036A5"/>
    <w:rsid w:val="00A07594"/>
    <w:rsid w:val="00A17AB1"/>
    <w:rsid w:val="00A23553"/>
    <w:rsid w:val="00A23F5B"/>
    <w:rsid w:val="00A463BC"/>
    <w:rsid w:val="00A53DDD"/>
    <w:rsid w:val="00A621E2"/>
    <w:rsid w:val="00A702DC"/>
    <w:rsid w:val="00A70F2B"/>
    <w:rsid w:val="00A72A66"/>
    <w:rsid w:val="00A84036"/>
    <w:rsid w:val="00A84942"/>
    <w:rsid w:val="00A85AE0"/>
    <w:rsid w:val="00A920FD"/>
    <w:rsid w:val="00A93922"/>
    <w:rsid w:val="00A948F6"/>
    <w:rsid w:val="00AA1D3B"/>
    <w:rsid w:val="00AA2777"/>
    <w:rsid w:val="00AA3FB5"/>
    <w:rsid w:val="00AA4163"/>
    <w:rsid w:val="00AA763F"/>
    <w:rsid w:val="00AB6199"/>
    <w:rsid w:val="00AC0D91"/>
    <w:rsid w:val="00AC6143"/>
    <w:rsid w:val="00AE35EE"/>
    <w:rsid w:val="00AF1357"/>
    <w:rsid w:val="00AF59A5"/>
    <w:rsid w:val="00B055FA"/>
    <w:rsid w:val="00B07225"/>
    <w:rsid w:val="00B13C35"/>
    <w:rsid w:val="00B17855"/>
    <w:rsid w:val="00B264E0"/>
    <w:rsid w:val="00B276CF"/>
    <w:rsid w:val="00B44924"/>
    <w:rsid w:val="00B52B47"/>
    <w:rsid w:val="00B57268"/>
    <w:rsid w:val="00B6183E"/>
    <w:rsid w:val="00B623D7"/>
    <w:rsid w:val="00B74693"/>
    <w:rsid w:val="00B801AC"/>
    <w:rsid w:val="00B94810"/>
    <w:rsid w:val="00B97510"/>
    <w:rsid w:val="00BA0E69"/>
    <w:rsid w:val="00BB5EAE"/>
    <w:rsid w:val="00BB656D"/>
    <w:rsid w:val="00BC17E8"/>
    <w:rsid w:val="00BC4E7B"/>
    <w:rsid w:val="00BD577C"/>
    <w:rsid w:val="00BD67A1"/>
    <w:rsid w:val="00BE3770"/>
    <w:rsid w:val="00BE393D"/>
    <w:rsid w:val="00BF025E"/>
    <w:rsid w:val="00BF3A93"/>
    <w:rsid w:val="00BF6EC9"/>
    <w:rsid w:val="00BF7996"/>
    <w:rsid w:val="00C00B7E"/>
    <w:rsid w:val="00C00D3C"/>
    <w:rsid w:val="00C01FEA"/>
    <w:rsid w:val="00C054C7"/>
    <w:rsid w:val="00C063CD"/>
    <w:rsid w:val="00C205C1"/>
    <w:rsid w:val="00C20BF8"/>
    <w:rsid w:val="00C20CD4"/>
    <w:rsid w:val="00C221D5"/>
    <w:rsid w:val="00C23C76"/>
    <w:rsid w:val="00C24F8E"/>
    <w:rsid w:val="00C258A0"/>
    <w:rsid w:val="00C31932"/>
    <w:rsid w:val="00C32F7B"/>
    <w:rsid w:val="00C34820"/>
    <w:rsid w:val="00C34854"/>
    <w:rsid w:val="00C40AFB"/>
    <w:rsid w:val="00C4116D"/>
    <w:rsid w:val="00C458FE"/>
    <w:rsid w:val="00C47BEF"/>
    <w:rsid w:val="00C503A9"/>
    <w:rsid w:val="00C5192F"/>
    <w:rsid w:val="00C5228E"/>
    <w:rsid w:val="00C526D8"/>
    <w:rsid w:val="00C55002"/>
    <w:rsid w:val="00C60BBC"/>
    <w:rsid w:val="00C622EC"/>
    <w:rsid w:val="00C653BB"/>
    <w:rsid w:val="00C67414"/>
    <w:rsid w:val="00C706B5"/>
    <w:rsid w:val="00C71CD0"/>
    <w:rsid w:val="00C7587E"/>
    <w:rsid w:val="00C77F48"/>
    <w:rsid w:val="00C84591"/>
    <w:rsid w:val="00CA15BA"/>
    <w:rsid w:val="00CA3631"/>
    <w:rsid w:val="00CA4227"/>
    <w:rsid w:val="00CA647C"/>
    <w:rsid w:val="00CB04B8"/>
    <w:rsid w:val="00CB0722"/>
    <w:rsid w:val="00CB1941"/>
    <w:rsid w:val="00CB5647"/>
    <w:rsid w:val="00CB6D94"/>
    <w:rsid w:val="00CC009B"/>
    <w:rsid w:val="00CC1652"/>
    <w:rsid w:val="00CC4797"/>
    <w:rsid w:val="00CD4F88"/>
    <w:rsid w:val="00CE1492"/>
    <w:rsid w:val="00CE699C"/>
    <w:rsid w:val="00CF75E0"/>
    <w:rsid w:val="00D03A2F"/>
    <w:rsid w:val="00D05C7F"/>
    <w:rsid w:val="00D12BB6"/>
    <w:rsid w:val="00D130CB"/>
    <w:rsid w:val="00D13858"/>
    <w:rsid w:val="00D13A9B"/>
    <w:rsid w:val="00D177C3"/>
    <w:rsid w:val="00D22E89"/>
    <w:rsid w:val="00D34CCE"/>
    <w:rsid w:val="00D3768A"/>
    <w:rsid w:val="00D4193D"/>
    <w:rsid w:val="00D41988"/>
    <w:rsid w:val="00D44FCD"/>
    <w:rsid w:val="00D47881"/>
    <w:rsid w:val="00D55E01"/>
    <w:rsid w:val="00D60B57"/>
    <w:rsid w:val="00D63251"/>
    <w:rsid w:val="00D65E9F"/>
    <w:rsid w:val="00D775E8"/>
    <w:rsid w:val="00D84CA0"/>
    <w:rsid w:val="00D920E3"/>
    <w:rsid w:val="00DA2CD1"/>
    <w:rsid w:val="00DA6CDF"/>
    <w:rsid w:val="00DA7CAD"/>
    <w:rsid w:val="00DC0169"/>
    <w:rsid w:val="00DC10E4"/>
    <w:rsid w:val="00DC311B"/>
    <w:rsid w:val="00DC3C0B"/>
    <w:rsid w:val="00DD2AFF"/>
    <w:rsid w:val="00DD577A"/>
    <w:rsid w:val="00DE3776"/>
    <w:rsid w:val="00DE711F"/>
    <w:rsid w:val="00DE7C27"/>
    <w:rsid w:val="00DF357F"/>
    <w:rsid w:val="00DF624F"/>
    <w:rsid w:val="00DF7856"/>
    <w:rsid w:val="00E0158B"/>
    <w:rsid w:val="00E12C64"/>
    <w:rsid w:val="00E13CDF"/>
    <w:rsid w:val="00E15983"/>
    <w:rsid w:val="00E16779"/>
    <w:rsid w:val="00E17DF3"/>
    <w:rsid w:val="00E50853"/>
    <w:rsid w:val="00E559E3"/>
    <w:rsid w:val="00E571D0"/>
    <w:rsid w:val="00E73A19"/>
    <w:rsid w:val="00E80400"/>
    <w:rsid w:val="00E81172"/>
    <w:rsid w:val="00E8603D"/>
    <w:rsid w:val="00E87024"/>
    <w:rsid w:val="00E96AF9"/>
    <w:rsid w:val="00EA22DB"/>
    <w:rsid w:val="00EA4980"/>
    <w:rsid w:val="00EA76B1"/>
    <w:rsid w:val="00EB3706"/>
    <w:rsid w:val="00EB60D4"/>
    <w:rsid w:val="00EB7018"/>
    <w:rsid w:val="00EB76DF"/>
    <w:rsid w:val="00EC096A"/>
    <w:rsid w:val="00EC1BC2"/>
    <w:rsid w:val="00EC1C78"/>
    <w:rsid w:val="00EC49F0"/>
    <w:rsid w:val="00ED04CB"/>
    <w:rsid w:val="00ED73C0"/>
    <w:rsid w:val="00EE4D3A"/>
    <w:rsid w:val="00EE57FC"/>
    <w:rsid w:val="00EF08E7"/>
    <w:rsid w:val="00EF1D80"/>
    <w:rsid w:val="00EF3633"/>
    <w:rsid w:val="00EF6921"/>
    <w:rsid w:val="00F00DE8"/>
    <w:rsid w:val="00F07A9B"/>
    <w:rsid w:val="00F2117A"/>
    <w:rsid w:val="00F23107"/>
    <w:rsid w:val="00F42AC8"/>
    <w:rsid w:val="00F45593"/>
    <w:rsid w:val="00F4639C"/>
    <w:rsid w:val="00F47832"/>
    <w:rsid w:val="00F47E0B"/>
    <w:rsid w:val="00F659B7"/>
    <w:rsid w:val="00F706CE"/>
    <w:rsid w:val="00F75A23"/>
    <w:rsid w:val="00F75A28"/>
    <w:rsid w:val="00F768B8"/>
    <w:rsid w:val="00F77F66"/>
    <w:rsid w:val="00F81E87"/>
    <w:rsid w:val="00F825BE"/>
    <w:rsid w:val="00F82726"/>
    <w:rsid w:val="00F82A41"/>
    <w:rsid w:val="00F8407C"/>
    <w:rsid w:val="00F86D63"/>
    <w:rsid w:val="00F91B61"/>
    <w:rsid w:val="00FB1B60"/>
    <w:rsid w:val="00FB1E60"/>
    <w:rsid w:val="00FB4933"/>
    <w:rsid w:val="00FD7725"/>
    <w:rsid w:val="00FE18DE"/>
    <w:rsid w:val="00FE30CA"/>
    <w:rsid w:val="00FF1F51"/>
    <w:rsid w:val="00FF6170"/>
    <w:rsid w:val="00FF6489"/>
    <w:rsid w:val="00FF77FF"/>
    <w:rsid w:val="00FF79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1FD6C"/>
  <w15:chartTrackingRefBased/>
  <w15:docId w15:val="{CAEDBEAB-D67C-46F4-B60B-E73BF8EA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8"/>
        <w:szCs w:val="28"/>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BBC"/>
    <w:pPr>
      <w:spacing w:after="200" w:line="276" w:lineRule="auto"/>
    </w:pPr>
    <w:rPr>
      <w:rFonts w:ascii="Verdana" w:eastAsia="Times New Roman" w:hAnsi="Verdana" w:cs="Verdana"/>
      <w:lang w:val="es-ES"/>
    </w:rPr>
  </w:style>
  <w:style w:type="paragraph" w:styleId="Ttulo2">
    <w:name w:val="heading 2"/>
    <w:basedOn w:val="Normal"/>
    <w:next w:val="Normal"/>
    <w:link w:val="Ttulo2Car"/>
    <w:uiPriority w:val="9"/>
    <w:unhideWhenUsed/>
    <w:qFormat/>
    <w:rsid w:val="008754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DD577A"/>
  </w:style>
  <w:style w:type="character" w:customStyle="1" w:styleId="SinespaciadoCar">
    <w:name w:val="Sin espaciado Car"/>
    <w:link w:val="Sinespaciado"/>
    <w:uiPriority w:val="99"/>
    <w:locked/>
    <w:rsid w:val="00C60BBC"/>
  </w:style>
  <w:style w:type="paragraph" w:styleId="Textonotapie">
    <w:name w:val="footnote text"/>
    <w:aliases w:val="Footnote Text Char Char Char Char Char,Footnote Text Char Char Char Char,Ref. de nota al pie1,FA Fu,texto de nota al pie,Footnote Text Char Char Char Char Char Char Char Char,Footnote Text Char Char Char,Footnote reference,ft,Car"/>
    <w:basedOn w:val="Normal"/>
    <w:link w:val="TextonotapieCar1"/>
    <w:uiPriority w:val="99"/>
    <w:qFormat/>
    <w:rsid w:val="00C60BBC"/>
    <w:rPr>
      <w:sz w:val="20"/>
      <w:szCs w:val="20"/>
    </w:rPr>
  </w:style>
  <w:style w:type="character" w:customStyle="1" w:styleId="TextonotapieCar">
    <w:name w:val="Texto nota pie Car"/>
    <w:aliases w:val="Footnote Text Char Char Char Char Char Car1,Footnote Text Char Char Char Char Car1,Footnote reference Car1,FA Fu Car1,Footnote Text Char Car1,Footnote Text Char Char Char Char Char Char Char Char Car1,ft Car1,ft Car"/>
    <w:basedOn w:val="Fuentedeprrafopredeter"/>
    <w:uiPriority w:val="99"/>
    <w:rsid w:val="00C60BBC"/>
    <w:rPr>
      <w:rFonts w:ascii="Verdana" w:eastAsia="Times New Roman" w:hAnsi="Verdana" w:cs="Verdana"/>
      <w:sz w:val="20"/>
      <w:szCs w:val="20"/>
      <w:lang w:val="es-ES"/>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basedOn w:val="Fuentedeprrafopredeter"/>
    <w:unhideWhenUsed/>
    <w:qFormat/>
    <w:rsid w:val="00C60BBC"/>
    <w:rPr>
      <w:rFonts w:cs="Times New Roman"/>
      <w:vertAlign w:val="superscript"/>
    </w:rPr>
  </w:style>
  <w:style w:type="character" w:styleId="Nmerodepgina">
    <w:name w:val="page number"/>
    <w:basedOn w:val="Fuentedeprrafopredeter"/>
    <w:uiPriority w:val="99"/>
    <w:rsid w:val="00C60BBC"/>
    <w:rPr>
      <w:rFonts w:cs="Times New Roman"/>
    </w:rPr>
  </w:style>
  <w:style w:type="paragraph" w:styleId="Piedepgina">
    <w:name w:val="footer"/>
    <w:basedOn w:val="Normal"/>
    <w:link w:val="PiedepginaCar"/>
    <w:uiPriority w:val="99"/>
    <w:rsid w:val="00C60BBC"/>
    <w:pPr>
      <w:tabs>
        <w:tab w:val="center" w:pos="4252"/>
        <w:tab w:val="right" w:pos="8504"/>
      </w:tabs>
    </w:pPr>
  </w:style>
  <w:style w:type="character" w:customStyle="1" w:styleId="PiedepginaCar">
    <w:name w:val="Pie de página Car"/>
    <w:basedOn w:val="Fuentedeprrafopredeter"/>
    <w:link w:val="Piedepgina"/>
    <w:uiPriority w:val="99"/>
    <w:rsid w:val="00C60BBC"/>
    <w:rPr>
      <w:rFonts w:ascii="Verdana" w:eastAsia="Times New Roman" w:hAnsi="Verdana" w:cs="Verdana"/>
      <w:lang w:val="es-ES"/>
    </w:rPr>
  </w:style>
  <w:style w:type="character" w:customStyle="1" w:styleId="TextonotapieCar1">
    <w:name w:val="Texto nota pie Car1"/>
    <w:aliases w:val="Footnote Text Char Char Char Char Char Car,Footnote Text Char Char Char Char Car,Ref. de nota al pie1 Car,FA Fu Car,texto de nota al pie Car,Footnote Text Char Char Char Char Char Char Char Char Car,Footnote Text Char Char Char Car"/>
    <w:basedOn w:val="Fuentedeprrafopredeter"/>
    <w:link w:val="Textonotapie"/>
    <w:uiPriority w:val="99"/>
    <w:semiHidden/>
    <w:locked/>
    <w:rsid w:val="00C60BBC"/>
    <w:rPr>
      <w:rFonts w:ascii="Verdana" w:eastAsia="Times New Roman" w:hAnsi="Verdana" w:cs="Verdana"/>
      <w:sz w:val="20"/>
      <w:szCs w:val="20"/>
      <w:lang w:val="es-ES"/>
    </w:rPr>
  </w:style>
  <w:style w:type="paragraph" w:styleId="Encabezado">
    <w:name w:val="header"/>
    <w:basedOn w:val="Normal"/>
    <w:link w:val="EncabezadoCar"/>
    <w:uiPriority w:val="99"/>
    <w:unhideWhenUsed/>
    <w:rsid w:val="008B0C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C28"/>
    <w:rPr>
      <w:rFonts w:ascii="Verdana" w:eastAsia="Times New Roman" w:hAnsi="Verdana" w:cs="Verdana"/>
      <w:lang w:val="es-ES"/>
    </w:rPr>
  </w:style>
  <w:style w:type="paragraph" w:styleId="Prrafodelista">
    <w:name w:val="List Paragraph"/>
    <w:basedOn w:val="Normal"/>
    <w:uiPriority w:val="99"/>
    <w:qFormat/>
    <w:rsid w:val="008B0C28"/>
    <w:pPr>
      <w:ind w:left="720"/>
      <w:contextualSpacing/>
    </w:pPr>
  </w:style>
  <w:style w:type="paragraph" w:styleId="Textodeglobo">
    <w:name w:val="Balloon Text"/>
    <w:basedOn w:val="Normal"/>
    <w:link w:val="TextodegloboCar"/>
    <w:uiPriority w:val="99"/>
    <w:semiHidden/>
    <w:unhideWhenUsed/>
    <w:rsid w:val="00C258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58A0"/>
    <w:rPr>
      <w:rFonts w:ascii="Segoe UI" w:eastAsia="Times New Roman" w:hAnsi="Segoe UI" w:cs="Segoe UI"/>
      <w:sz w:val="18"/>
      <w:szCs w:val="18"/>
      <w:lang w:val="es-ES"/>
    </w:rPr>
  </w:style>
  <w:style w:type="character" w:customStyle="1" w:styleId="Numeracinttulo">
    <w:name w:val="Numeración título"/>
    <w:rsid w:val="00FB1B60"/>
    <w:rPr>
      <w:rFonts w:ascii="Tahoma" w:hAnsi="Tahoma"/>
      <w:b/>
      <w:sz w:val="24"/>
    </w:rPr>
  </w:style>
  <w:style w:type="character" w:styleId="Hipervnculo">
    <w:name w:val="Hyperlink"/>
    <w:basedOn w:val="Fuentedeprrafopredeter"/>
    <w:uiPriority w:val="99"/>
    <w:unhideWhenUsed/>
    <w:rsid w:val="002E053E"/>
    <w:rPr>
      <w:color w:val="0563C1" w:themeColor="hyperlink"/>
      <w:u w:val="single"/>
    </w:rPr>
  </w:style>
  <w:style w:type="character" w:styleId="Mencinsinresolver">
    <w:name w:val="Unresolved Mention"/>
    <w:basedOn w:val="Fuentedeprrafopredeter"/>
    <w:uiPriority w:val="99"/>
    <w:semiHidden/>
    <w:unhideWhenUsed/>
    <w:rsid w:val="002E053E"/>
    <w:rPr>
      <w:color w:val="605E5C"/>
      <w:shd w:val="clear" w:color="auto" w:fill="E1DFDD"/>
    </w:rPr>
  </w:style>
  <w:style w:type="character" w:customStyle="1" w:styleId="Ttulo2Car">
    <w:name w:val="Título 2 Car"/>
    <w:basedOn w:val="Fuentedeprrafopredeter"/>
    <w:link w:val="Ttulo2"/>
    <w:uiPriority w:val="9"/>
    <w:rsid w:val="00875457"/>
    <w:rPr>
      <w:rFonts w:asciiTheme="majorHAnsi" w:eastAsiaTheme="majorEastAsia" w:hAnsiTheme="majorHAnsi" w:cstheme="majorBidi"/>
      <w:color w:val="2E74B5"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1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esgistraduri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CC73-EB4F-47EB-A8F3-5C521181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Pages>
  <Words>9319</Words>
  <Characters>51260</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94</cp:revision>
  <cp:lastPrinted>2018-07-30T19:00:00Z</cp:lastPrinted>
  <dcterms:created xsi:type="dcterms:W3CDTF">2022-02-17T16:47:00Z</dcterms:created>
  <dcterms:modified xsi:type="dcterms:W3CDTF">2022-12-08T19:44:00Z</dcterms:modified>
</cp:coreProperties>
</file>