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5337D7" w14:textId="77777777" w:rsidR="00927B59" w:rsidRPr="00C324EA" w:rsidRDefault="00927B59" w:rsidP="00927B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4157045"/>
      <w:bookmarkStart w:id="1" w:name="_Hlk124157755"/>
      <w:bookmarkStart w:id="2" w:name="_Hlk127444796"/>
      <w:r w:rsidRPr="00C324EA">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991E66F" w14:textId="77777777" w:rsidR="00927B59" w:rsidRPr="00C324EA" w:rsidRDefault="00927B59" w:rsidP="00927B59">
      <w:pPr>
        <w:spacing w:after="0" w:line="240" w:lineRule="auto"/>
        <w:jc w:val="both"/>
        <w:rPr>
          <w:rFonts w:ascii="Arial" w:eastAsia="Times New Roman" w:hAnsi="Arial" w:cs="Arial"/>
          <w:sz w:val="20"/>
          <w:szCs w:val="20"/>
          <w:lang w:eastAsia="es-ES"/>
        </w:rPr>
      </w:pPr>
    </w:p>
    <w:p w14:paraId="5D41F40F" w14:textId="01323EA2" w:rsidR="00927B59" w:rsidRPr="00C324EA" w:rsidRDefault="00FF096D" w:rsidP="00927B59">
      <w:pPr>
        <w:spacing w:after="0" w:line="240" w:lineRule="auto"/>
        <w:jc w:val="both"/>
        <w:rPr>
          <w:rFonts w:ascii="Arial" w:eastAsia="Times New Roman" w:hAnsi="Arial" w:cs="Arial"/>
          <w:sz w:val="20"/>
          <w:szCs w:val="20"/>
          <w:lang w:eastAsia="es-ES"/>
        </w:rPr>
      </w:pPr>
      <w:r w:rsidRPr="00C324EA">
        <w:rPr>
          <w:rFonts w:ascii="Arial" w:eastAsia="Times New Roman" w:hAnsi="Arial" w:cs="Arial"/>
          <w:b/>
          <w:bCs/>
          <w:iCs/>
          <w:sz w:val="20"/>
          <w:szCs w:val="20"/>
          <w:u w:val="single"/>
          <w:lang w:eastAsia="fr-FR"/>
        </w:rPr>
        <w:t>TEMAS:</w:t>
      </w:r>
      <w:r w:rsidRPr="00C324EA">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 xml:space="preserve">HOMICIDIO / TESTIMONIO DEL CODELINCUENTE / CUANDO ACUSA A SUS CÓMPLICES / NO MERECE CREDIBILIDAD / NO OBSTANTE, DEBE </w:t>
      </w:r>
      <w:r w:rsidR="00763CED">
        <w:rPr>
          <w:rFonts w:ascii="Arial" w:eastAsia="Times New Roman" w:hAnsi="Arial" w:cs="Arial"/>
          <w:b/>
          <w:bCs/>
          <w:iCs/>
          <w:sz w:val="20"/>
          <w:szCs w:val="20"/>
          <w:lang w:eastAsia="fr-FR"/>
        </w:rPr>
        <w:t xml:space="preserve">VALORARSE </w:t>
      </w:r>
      <w:bookmarkStart w:id="3" w:name="_GoBack"/>
      <w:bookmarkEnd w:id="3"/>
      <w:r>
        <w:rPr>
          <w:rFonts w:ascii="Arial" w:eastAsia="Times New Roman" w:hAnsi="Arial" w:cs="Arial"/>
          <w:b/>
          <w:bCs/>
          <w:iCs/>
          <w:sz w:val="20"/>
          <w:szCs w:val="20"/>
          <w:lang w:eastAsia="fr-FR"/>
        </w:rPr>
        <w:t>CON MUCHO CUIDADO / Y AVERIGUAR LOS MOTIVOS QUE PUDO TENER PARA HACERLO.</w:t>
      </w:r>
    </w:p>
    <w:p w14:paraId="463CC515" w14:textId="77777777" w:rsidR="00927B59" w:rsidRPr="00C324EA" w:rsidRDefault="00927B59" w:rsidP="00927B59">
      <w:pPr>
        <w:spacing w:after="0" w:line="240" w:lineRule="auto"/>
        <w:jc w:val="both"/>
        <w:rPr>
          <w:rFonts w:ascii="Arial" w:eastAsia="Times New Roman" w:hAnsi="Arial" w:cs="Arial"/>
          <w:sz w:val="20"/>
          <w:szCs w:val="20"/>
          <w:lang w:eastAsia="es-ES"/>
        </w:rPr>
      </w:pPr>
    </w:p>
    <w:p w14:paraId="2461841B" w14:textId="12A9D2E8" w:rsidR="00927B59" w:rsidRPr="00C324EA" w:rsidRDefault="00A92F67" w:rsidP="00927B5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122BC2" w:rsidRPr="00122BC2">
        <w:rPr>
          <w:rFonts w:ascii="Arial" w:eastAsia="Times New Roman" w:hAnsi="Arial" w:cs="Arial"/>
          <w:sz w:val="20"/>
          <w:szCs w:val="20"/>
          <w:lang w:eastAsia="es-ES"/>
        </w:rPr>
        <w:t>para la Sala la simple y mera condición de codelincuente del otrora procesado</w:t>
      </w:r>
      <w:r>
        <w:rPr>
          <w:rFonts w:ascii="Arial" w:eastAsia="Times New Roman" w:hAnsi="Arial" w:cs="Arial"/>
          <w:sz w:val="20"/>
          <w:szCs w:val="20"/>
          <w:lang w:eastAsia="es-ES"/>
        </w:rPr>
        <w:t>…</w:t>
      </w:r>
      <w:r w:rsidR="00122BC2" w:rsidRPr="00122BC2">
        <w:rPr>
          <w:rFonts w:ascii="Arial" w:eastAsia="Times New Roman" w:hAnsi="Arial" w:cs="Arial"/>
          <w:sz w:val="20"/>
          <w:szCs w:val="20"/>
          <w:lang w:eastAsia="es-ES"/>
        </w:rPr>
        <w:t>, per se, no sería razón válida ni suficiente para descalificar de buenas a primeras todo lo por él dicho en favor del procesado RAVC, porque ello implicaría en incurrir en un reprochable acto de discriminación que iría en contra de uno de los pilares fundamentales de la Carta como lo es el principio de “la dignidad humana”</w:t>
      </w:r>
      <w:r>
        <w:rPr>
          <w:rFonts w:ascii="Arial" w:eastAsia="Times New Roman" w:hAnsi="Arial" w:cs="Arial"/>
          <w:sz w:val="20"/>
          <w:szCs w:val="20"/>
          <w:lang w:eastAsia="es-ES"/>
        </w:rPr>
        <w:t xml:space="preserve"> …</w:t>
      </w:r>
    </w:p>
    <w:p w14:paraId="4C15D29B" w14:textId="77777777" w:rsidR="00927B59" w:rsidRPr="00C324EA" w:rsidRDefault="00927B59" w:rsidP="00927B59">
      <w:pPr>
        <w:spacing w:after="0" w:line="240" w:lineRule="auto"/>
        <w:jc w:val="both"/>
        <w:rPr>
          <w:rFonts w:ascii="Arial" w:eastAsia="Times New Roman" w:hAnsi="Arial" w:cs="Arial"/>
          <w:sz w:val="20"/>
          <w:szCs w:val="20"/>
          <w:lang w:eastAsia="es-ES"/>
        </w:rPr>
      </w:pPr>
    </w:p>
    <w:p w14:paraId="680CD526" w14:textId="717F3D70" w:rsidR="00A92F67" w:rsidRPr="00A92F67" w:rsidRDefault="00A92F67" w:rsidP="00A92F67">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92F67">
        <w:rPr>
          <w:rFonts w:ascii="Arial" w:eastAsia="Times New Roman" w:hAnsi="Arial" w:cs="Arial"/>
          <w:sz w:val="20"/>
          <w:szCs w:val="20"/>
          <w:lang w:eastAsia="es-ES"/>
        </w:rPr>
        <w:t>cuando se presenta el testimonio del codelincuente, a fin de determinar la credibilidad de sus dichos, la doctrina ha aconsejado tener en cuenta los siguientes criterios:</w:t>
      </w:r>
    </w:p>
    <w:p w14:paraId="4F5A109C" w14:textId="77777777" w:rsidR="00A92F67" w:rsidRPr="00A92F67" w:rsidRDefault="00A92F67" w:rsidP="00A92F67">
      <w:pPr>
        <w:spacing w:after="0" w:line="240" w:lineRule="auto"/>
        <w:jc w:val="both"/>
        <w:rPr>
          <w:rFonts w:ascii="Arial" w:eastAsia="Times New Roman" w:hAnsi="Arial" w:cs="Arial"/>
          <w:sz w:val="20"/>
          <w:szCs w:val="20"/>
          <w:lang w:eastAsia="es-ES"/>
        </w:rPr>
      </w:pPr>
    </w:p>
    <w:p w14:paraId="4D3C0989" w14:textId="77777777" w:rsidR="00A92F67" w:rsidRPr="00A92F67" w:rsidRDefault="00A92F67" w:rsidP="00A92F67">
      <w:pPr>
        <w:spacing w:after="0" w:line="240" w:lineRule="auto"/>
        <w:jc w:val="both"/>
        <w:rPr>
          <w:rFonts w:ascii="Arial" w:eastAsia="Times New Roman" w:hAnsi="Arial" w:cs="Arial"/>
          <w:sz w:val="20"/>
          <w:szCs w:val="20"/>
          <w:lang w:eastAsia="es-ES"/>
        </w:rPr>
      </w:pPr>
      <w:r w:rsidRPr="00A92F67">
        <w:rPr>
          <w:rFonts w:ascii="Arial" w:eastAsia="Times New Roman" w:hAnsi="Arial" w:cs="Arial"/>
          <w:sz w:val="20"/>
          <w:szCs w:val="20"/>
          <w:lang w:eastAsia="es-ES"/>
        </w:rPr>
        <w:t>“La declaración del codelincuente acusando a sus cómplices, bien que haya confesado o no y que en el primer caso haya confesado espontáneamente o lo haya hecho al verse acorralado por las pruebas, ha sido siempre mirada con recelo.</w:t>
      </w:r>
    </w:p>
    <w:p w14:paraId="1346B6F2" w14:textId="77777777" w:rsidR="00A92F67" w:rsidRPr="00A92F67" w:rsidRDefault="00A92F67" w:rsidP="00A92F67">
      <w:pPr>
        <w:spacing w:after="0" w:line="240" w:lineRule="auto"/>
        <w:jc w:val="both"/>
        <w:rPr>
          <w:rFonts w:ascii="Arial" w:eastAsia="Times New Roman" w:hAnsi="Arial" w:cs="Arial"/>
          <w:sz w:val="20"/>
          <w:szCs w:val="20"/>
          <w:lang w:eastAsia="es-ES"/>
        </w:rPr>
      </w:pPr>
    </w:p>
    <w:p w14:paraId="7C3D5321" w14:textId="38831C57" w:rsidR="00927B59" w:rsidRPr="00C324EA" w:rsidRDefault="00A92F67" w:rsidP="00A92F67">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A92F67">
        <w:rPr>
          <w:rFonts w:ascii="Arial" w:eastAsia="Times New Roman" w:hAnsi="Arial" w:cs="Arial"/>
          <w:sz w:val="20"/>
          <w:szCs w:val="20"/>
          <w:lang w:eastAsia="es-ES"/>
        </w:rPr>
        <w:t>Así se ha dicho, para negarle todo crédito a su testimonio, que verdad y delito son incompatibles, que todo delito implica ruina del alma, motivo por el cual el delincuente que acusa a sus cómplices nunca dice la verdad</w:t>
      </w:r>
      <w:r>
        <w:rPr>
          <w:rFonts w:ascii="Arial" w:eastAsia="Times New Roman" w:hAnsi="Arial" w:cs="Arial"/>
          <w:sz w:val="20"/>
          <w:szCs w:val="20"/>
          <w:lang w:eastAsia="es-ES"/>
        </w:rPr>
        <w:t>…</w:t>
      </w:r>
    </w:p>
    <w:p w14:paraId="57AB1C7C" w14:textId="77777777" w:rsidR="00927B59" w:rsidRPr="00C324EA" w:rsidRDefault="00927B59" w:rsidP="00927B59">
      <w:pPr>
        <w:spacing w:after="0" w:line="240" w:lineRule="auto"/>
        <w:jc w:val="both"/>
        <w:rPr>
          <w:rFonts w:ascii="Arial" w:eastAsia="Times New Roman" w:hAnsi="Arial" w:cs="Arial"/>
          <w:sz w:val="20"/>
          <w:szCs w:val="20"/>
          <w:lang w:eastAsia="es-ES"/>
        </w:rPr>
      </w:pPr>
    </w:p>
    <w:p w14:paraId="5A70B8DB" w14:textId="738220F7" w:rsidR="00927B59" w:rsidRPr="00C324EA" w:rsidRDefault="002C3B23" w:rsidP="00927B5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C3B23">
        <w:rPr>
          <w:rFonts w:ascii="Arial" w:eastAsia="Times New Roman" w:hAnsi="Arial" w:cs="Arial"/>
          <w:sz w:val="20"/>
          <w:szCs w:val="20"/>
          <w:lang w:eastAsia="es-ES"/>
        </w:rPr>
        <w:t>el testimonio del cómplice no puede desecharse por ese solo hecho. Debe examinarse sí con sumo cuidado y averiguarse, por consiguiente, si el declarante acusó a sus cómplices por venganza</w:t>
      </w:r>
      <w:r>
        <w:rPr>
          <w:rFonts w:ascii="Arial" w:eastAsia="Times New Roman" w:hAnsi="Arial" w:cs="Arial"/>
          <w:sz w:val="20"/>
          <w:szCs w:val="20"/>
          <w:lang w:eastAsia="es-ES"/>
        </w:rPr>
        <w:t>…</w:t>
      </w:r>
      <w:r w:rsidRPr="002C3B23">
        <w:rPr>
          <w:rFonts w:ascii="Arial" w:eastAsia="Times New Roman" w:hAnsi="Arial" w:cs="Arial"/>
          <w:sz w:val="20"/>
          <w:szCs w:val="20"/>
          <w:lang w:eastAsia="es-ES"/>
        </w:rPr>
        <w:t>, por protección</w:t>
      </w:r>
      <w:r>
        <w:rPr>
          <w:rFonts w:ascii="Arial" w:eastAsia="Times New Roman" w:hAnsi="Arial" w:cs="Arial"/>
          <w:sz w:val="20"/>
          <w:szCs w:val="20"/>
          <w:lang w:eastAsia="es-ES"/>
        </w:rPr>
        <w:t>…</w:t>
      </w:r>
      <w:r w:rsidRPr="002C3B23">
        <w:rPr>
          <w:rFonts w:ascii="Arial" w:eastAsia="Times New Roman" w:hAnsi="Arial" w:cs="Arial"/>
          <w:sz w:val="20"/>
          <w:szCs w:val="20"/>
          <w:lang w:eastAsia="es-ES"/>
        </w:rPr>
        <w:t xml:space="preserve"> que se le ofreció, por las indulgencias que creyó obtener, si, confesando, acusaba</w:t>
      </w:r>
      <w:r>
        <w:rPr>
          <w:rFonts w:ascii="Arial" w:eastAsia="Times New Roman" w:hAnsi="Arial" w:cs="Arial"/>
          <w:sz w:val="20"/>
          <w:szCs w:val="20"/>
          <w:lang w:eastAsia="es-ES"/>
        </w:rPr>
        <w:t>…</w:t>
      </w:r>
      <w:r w:rsidRPr="002C3B23">
        <w:rPr>
          <w:rFonts w:ascii="Arial" w:eastAsia="Times New Roman" w:hAnsi="Arial" w:cs="Arial"/>
          <w:sz w:val="20"/>
          <w:szCs w:val="20"/>
          <w:lang w:eastAsia="es-ES"/>
        </w:rPr>
        <w:t>, por la ventaja para su defensa a que creía hacerse merecedor, por la enemistad surgida con posterioridad al delito, etc</w:t>
      </w:r>
      <w:r>
        <w:rPr>
          <w:rFonts w:ascii="Arial" w:eastAsia="Times New Roman" w:hAnsi="Arial" w:cs="Arial"/>
          <w:sz w:val="20"/>
          <w:szCs w:val="20"/>
          <w:lang w:eastAsia="es-ES"/>
        </w:rPr>
        <w:t>.…”</w:t>
      </w:r>
    </w:p>
    <w:p w14:paraId="31709468" w14:textId="77777777" w:rsidR="00927B59" w:rsidRPr="00C324EA" w:rsidRDefault="00927B59" w:rsidP="00927B59">
      <w:pPr>
        <w:spacing w:after="0" w:line="240" w:lineRule="auto"/>
        <w:jc w:val="both"/>
        <w:rPr>
          <w:rFonts w:ascii="Arial" w:eastAsia="Times New Roman" w:hAnsi="Arial" w:cs="Arial"/>
          <w:sz w:val="20"/>
          <w:szCs w:val="20"/>
          <w:lang w:eastAsia="es-ES"/>
        </w:rPr>
      </w:pPr>
    </w:p>
    <w:p w14:paraId="46FA345F" w14:textId="4F86E974" w:rsidR="00927B59" w:rsidRDefault="00E02077" w:rsidP="00927B5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02077">
        <w:rPr>
          <w:rFonts w:ascii="Arial" w:eastAsia="Times New Roman" w:hAnsi="Arial" w:cs="Arial"/>
          <w:sz w:val="20"/>
          <w:szCs w:val="20"/>
          <w:lang w:eastAsia="es-ES"/>
        </w:rPr>
        <w:t xml:space="preserve">para la Sala no es prenda de credibilidad el relato genérico y abstracto ofrecido por un testigo, el cual luce </w:t>
      </w:r>
      <w:proofErr w:type="spellStart"/>
      <w:r w:rsidRPr="00E02077">
        <w:rPr>
          <w:rFonts w:ascii="Arial" w:eastAsia="Times New Roman" w:hAnsi="Arial" w:cs="Arial"/>
          <w:sz w:val="20"/>
          <w:szCs w:val="20"/>
          <w:lang w:eastAsia="es-ES"/>
        </w:rPr>
        <w:t>descircunstanciado</w:t>
      </w:r>
      <w:proofErr w:type="spellEnd"/>
      <w:r w:rsidRPr="00E02077">
        <w:rPr>
          <w:rFonts w:ascii="Arial" w:eastAsia="Times New Roman" w:hAnsi="Arial" w:cs="Arial"/>
          <w:sz w:val="20"/>
          <w:szCs w:val="20"/>
          <w:lang w:eastAsia="es-ES"/>
        </w:rPr>
        <w:t>, y para colmo de males ha sido refutado por los dichos de otro testigo, a quien se ha catalogado como veraz y sincero.</w:t>
      </w:r>
    </w:p>
    <w:p w14:paraId="0363982D" w14:textId="1ED19812" w:rsidR="00E02077" w:rsidRDefault="00E02077" w:rsidP="00927B59">
      <w:pPr>
        <w:spacing w:after="0" w:line="240" w:lineRule="auto"/>
        <w:jc w:val="both"/>
        <w:rPr>
          <w:rFonts w:ascii="Arial" w:eastAsia="Times New Roman" w:hAnsi="Arial" w:cs="Arial"/>
          <w:sz w:val="20"/>
          <w:szCs w:val="20"/>
          <w:lang w:eastAsia="es-ES"/>
        </w:rPr>
      </w:pPr>
    </w:p>
    <w:p w14:paraId="07B7EB25" w14:textId="111C82DF" w:rsidR="00927B59" w:rsidRDefault="00927B59" w:rsidP="00927B59">
      <w:pPr>
        <w:spacing w:after="0" w:line="240" w:lineRule="auto"/>
        <w:jc w:val="both"/>
        <w:rPr>
          <w:rFonts w:ascii="Arial" w:eastAsia="Times New Roman" w:hAnsi="Arial" w:cs="Arial"/>
          <w:sz w:val="20"/>
          <w:szCs w:val="20"/>
          <w:lang w:eastAsia="es-ES"/>
        </w:rPr>
      </w:pPr>
    </w:p>
    <w:p w14:paraId="0DD54F46" w14:textId="77777777" w:rsidR="00E02077" w:rsidRPr="00C324EA" w:rsidRDefault="00E02077" w:rsidP="00927B59">
      <w:pPr>
        <w:spacing w:after="0" w:line="240" w:lineRule="auto"/>
        <w:jc w:val="both"/>
        <w:rPr>
          <w:rFonts w:ascii="Arial" w:eastAsia="Times New Roman" w:hAnsi="Arial" w:cs="Arial"/>
          <w:sz w:val="20"/>
          <w:szCs w:val="20"/>
          <w:lang w:eastAsia="es-ES"/>
        </w:rPr>
      </w:pPr>
    </w:p>
    <w:p w14:paraId="35C49A9F" w14:textId="77777777" w:rsidR="00927B59" w:rsidRPr="00C324EA" w:rsidRDefault="00927B59" w:rsidP="00927B59">
      <w:pPr>
        <w:spacing w:after="0" w:line="276" w:lineRule="auto"/>
        <w:jc w:val="center"/>
        <w:rPr>
          <w:rFonts w:ascii="Tahoma" w:eastAsia="Calibri" w:hAnsi="Tahoma" w:cs="Tahoma"/>
          <w:b/>
          <w:sz w:val="24"/>
          <w:szCs w:val="24"/>
        </w:rPr>
      </w:pPr>
      <w:r w:rsidRPr="00C324EA">
        <w:rPr>
          <w:rFonts w:ascii="Tahoma" w:eastAsia="Calibri" w:hAnsi="Tahoma" w:cs="Tahoma"/>
          <w:b/>
          <w:sz w:val="24"/>
          <w:szCs w:val="24"/>
        </w:rPr>
        <w:t>REPÚBLICA DE COLOMBIA</w:t>
      </w:r>
    </w:p>
    <w:p w14:paraId="526C97BC" w14:textId="77777777" w:rsidR="00927B59" w:rsidRPr="00C324EA" w:rsidRDefault="00927B59" w:rsidP="00927B59">
      <w:pPr>
        <w:spacing w:after="0" w:line="276" w:lineRule="auto"/>
        <w:jc w:val="center"/>
        <w:rPr>
          <w:rFonts w:ascii="Tahoma" w:eastAsia="Calibri" w:hAnsi="Tahoma" w:cs="Tahoma"/>
          <w:b/>
          <w:sz w:val="24"/>
          <w:szCs w:val="24"/>
        </w:rPr>
      </w:pPr>
      <w:r w:rsidRPr="00C324EA">
        <w:rPr>
          <w:rFonts w:ascii="Tahoma" w:eastAsia="Calibri" w:hAnsi="Tahoma" w:cs="Tahoma"/>
          <w:b/>
          <w:sz w:val="24"/>
          <w:szCs w:val="24"/>
        </w:rPr>
        <w:t>RAMA JUDICIAL DEL PODER PÚBLICO</w:t>
      </w:r>
    </w:p>
    <w:p w14:paraId="2B05D633" w14:textId="77777777" w:rsidR="00927B59" w:rsidRPr="00C324EA" w:rsidRDefault="00927B59" w:rsidP="00927B59">
      <w:pPr>
        <w:spacing w:after="0" w:line="276" w:lineRule="auto"/>
        <w:jc w:val="center"/>
        <w:rPr>
          <w:rFonts w:ascii="Tahoma" w:eastAsia="Calibri" w:hAnsi="Tahoma" w:cs="Tahoma"/>
          <w:b/>
          <w:sz w:val="24"/>
          <w:szCs w:val="24"/>
        </w:rPr>
      </w:pPr>
      <w:r w:rsidRPr="00C324EA">
        <w:rPr>
          <w:rFonts w:ascii="Tahoma" w:eastAsia="Calibri" w:hAnsi="Tahoma" w:cs="Tahoma"/>
          <w:b/>
          <w:noProof/>
          <w:sz w:val="24"/>
          <w:szCs w:val="24"/>
          <w:lang w:eastAsia="es-CO"/>
        </w:rPr>
        <w:drawing>
          <wp:inline distT="0" distB="0" distL="0" distR="0" wp14:anchorId="0C106D5C" wp14:editId="6D40184B">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19F72045" w14:textId="77777777" w:rsidR="00927B59" w:rsidRPr="00C324EA" w:rsidRDefault="00927B59" w:rsidP="00927B59">
      <w:pPr>
        <w:spacing w:after="0" w:line="276" w:lineRule="auto"/>
        <w:jc w:val="center"/>
        <w:rPr>
          <w:rFonts w:ascii="Tahoma" w:eastAsia="Calibri" w:hAnsi="Tahoma" w:cs="Tahoma"/>
          <w:b/>
          <w:sz w:val="24"/>
          <w:szCs w:val="24"/>
        </w:rPr>
      </w:pPr>
      <w:r w:rsidRPr="00C324EA">
        <w:rPr>
          <w:rFonts w:ascii="Tahoma" w:eastAsia="Calibri" w:hAnsi="Tahoma" w:cs="Tahoma"/>
          <w:b/>
          <w:sz w:val="24"/>
          <w:szCs w:val="24"/>
        </w:rPr>
        <w:t>TRIBUNAL SUPERIOR DEL DISTRITO JUDICIAL DE PEREIRA</w:t>
      </w:r>
    </w:p>
    <w:p w14:paraId="389DC451" w14:textId="77777777" w:rsidR="00927B59" w:rsidRPr="00C324EA" w:rsidRDefault="00927B59" w:rsidP="00927B59">
      <w:pPr>
        <w:spacing w:after="0" w:line="276" w:lineRule="auto"/>
        <w:jc w:val="center"/>
        <w:rPr>
          <w:rFonts w:ascii="Tahoma" w:eastAsia="Calibri" w:hAnsi="Tahoma" w:cs="Tahoma"/>
          <w:b/>
          <w:sz w:val="24"/>
          <w:szCs w:val="24"/>
        </w:rPr>
      </w:pPr>
      <w:r w:rsidRPr="00C324EA">
        <w:rPr>
          <w:rFonts w:ascii="Tahoma" w:eastAsia="Calibri" w:hAnsi="Tahoma" w:cs="Tahoma"/>
          <w:b/>
          <w:sz w:val="24"/>
          <w:szCs w:val="24"/>
        </w:rPr>
        <w:t>SALA DE DECISIÓN PENAL</w:t>
      </w:r>
    </w:p>
    <w:p w14:paraId="17813BAF" w14:textId="77777777" w:rsidR="00927B59" w:rsidRPr="00C324EA" w:rsidRDefault="00927B59" w:rsidP="00927B59">
      <w:pPr>
        <w:spacing w:after="0" w:line="276" w:lineRule="auto"/>
        <w:jc w:val="center"/>
        <w:rPr>
          <w:rFonts w:ascii="Tahoma" w:eastAsia="Calibri" w:hAnsi="Tahoma" w:cs="Tahoma"/>
          <w:b/>
          <w:spacing w:val="-4"/>
          <w:sz w:val="24"/>
          <w:szCs w:val="24"/>
        </w:rPr>
      </w:pPr>
    </w:p>
    <w:p w14:paraId="53DB5D66" w14:textId="77777777" w:rsidR="00927B59" w:rsidRPr="00C324EA" w:rsidRDefault="00927B59" w:rsidP="00927B59">
      <w:pPr>
        <w:spacing w:after="0" w:line="276" w:lineRule="auto"/>
        <w:jc w:val="center"/>
        <w:rPr>
          <w:rFonts w:ascii="Tahoma" w:eastAsia="Calibri" w:hAnsi="Tahoma" w:cs="Tahoma"/>
          <w:b/>
          <w:spacing w:val="-4"/>
          <w:sz w:val="24"/>
          <w:szCs w:val="24"/>
        </w:rPr>
      </w:pPr>
      <w:r w:rsidRPr="00C324EA">
        <w:rPr>
          <w:rFonts w:ascii="Tahoma" w:eastAsia="Calibri" w:hAnsi="Tahoma" w:cs="Tahoma"/>
          <w:b/>
          <w:spacing w:val="-4"/>
          <w:sz w:val="24"/>
          <w:szCs w:val="24"/>
        </w:rPr>
        <w:t>Magistrado Ponente:</w:t>
      </w:r>
    </w:p>
    <w:p w14:paraId="219AEE12" w14:textId="77777777" w:rsidR="00927B59" w:rsidRPr="00C324EA" w:rsidRDefault="00927B59" w:rsidP="00927B59">
      <w:pPr>
        <w:spacing w:after="0" w:line="276" w:lineRule="auto"/>
        <w:jc w:val="center"/>
        <w:rPr>
          <w:rFonts w:ascii="Tahoma" w:eastAsia="Calibri" w:hAnsi="Tahoma" w:cs="Tahoma"/>
          <w:b/>
          <w:spacing w:val="-4"/>
          <w:sz w:val="24"/>
          <w:szCs w:val="24"/>
        </w:rPr>
      </w:pPr>
      <w:r w:rsidRPr="00C324EA">
        <w:rPr>
          <w:rFonts w:ascii="Tahoma" w:eastAsia="Calibri" w:hAnsi="Tahoma" w:cs="Tahoma"/>
          <w:b/>
          <w:spacing w:val="-4"/>
          <w:sz w:val="24"/>
          <w:szCs w:val="24"/>
        </w:rPr>
        <w:t>MANUEL YARZAGARAY BANDERA</w:t>
      </w:r>
    </w:p>
    <w:p w14:paraId="4FABDE1D" w14:textId="77777777" w:rsidR="00927B59" w:rsidRPr="00C324EA" w:rsidRDefault="00927B59" w:rsidP="00927B59">
      <w:pPr>
        <w:spacing w:after="0" w:line="276" w:lineRule="auto"/>
        <w:jc w:val="center"/>
        <w:rPr>
          <w:rFonts w:ascii="Tahoma" w:eastAsia="Calibri" w:hAnsi="Tahoma" w:cs="Tahoma"/>
          <w:b/>
          <w:sz w:val="24"/>
          <w:szCs w:val="24"/>
        </w:rPr>
      </w:pPr>
    </w:p>
    <w:bookmarkEnd w:id="0"/>
    <w:bookmarkEnd w:id="1"/>
    <w:p w14:paraId="0F74D382" w14:textId="77777777" w:rsidR="00927B59" w:rsidRPr="00A04215" w:rsidRDefault="00927B59" w:rsidP="00927B59">
      <w:pPr>
        <w:spacing w:after="0" w:line="276" w:lineRule="auto"/>
        <w:jc w:val="center"/>
        <w:rPr>
          <w:rFonts w:ascii="Tahoma" w:eastAsia="Times New Roman" w:hAnsi="Tahoma" w:cs="Tahoma"/>
          <w:b/>
          <w:bCs/>
          <w:sz w:val="24"/>
          <w:szCs w:val="24"/>
          <w:lang w:val="es-ES"/>
        </w:rPr>
      </w:pPr>
      <w:r w:rsidRPr="00A04215">
        <w:rPr>
          <w:rFonts w:ascii="Tahoma" w:eastAsia="Times New Roman" w:hAnsi="Tahoma" w:cs="Tahoma"/>
          <w:b/>
          <w:bCs/>
          <w:sz w:val="24"/>
          <w:szCs w:val="24"/>
          <w:lang w:val="es-ES"/>
        </w:rPr>
        <w:t>SENTENCIA DE 2ª INSTANCIA</w:t>
      </w:r>
    </w:p>
    <w:p w14:paraId="0FE2D4F5" w14:textId="77777777" w:rsidR="00927B59" w:rsidRPr="00A04215" w:rsidRDefault="00927B59" w:rsidP="00927B59">
      <w:pPr>
        <w:spacing w:after="0" w:line="276" w:lineRule="auto"/>
        <w:jc w:val="center"/>
        <w:rPr>
          <w:rFonts w:ascii="Tahoma" w:hAnsi="Tahoma" w:cs="Tahoma"/>
          <w:sz w:val="24"/>
          <w:szCs w:val="24"/>
        </w:rPr>
      </w:pPr>
    </w:p>
    <w:bookmarkEnd w:id="2"/>
    <w:p w14:paraId="3D1FFD9A" w14:textId="1FF3F8E9" w:rsidR="00D300F7" w:rsidRPr="00927B59" w:rsidRDefault="00D300F7" w:rsidP="00927B59">
      <w:pPr>
        <w:spacing w:after="0" w:line="276" w:lineRule="auto"/>
        <w:jc w:val="center"/>
        <w:rPr>
          <w:rFonts w:ascii="Arial" w:eastAsia="Calibri" w:hAnsi="Arial" w:cs="Arial"/>
          <w:sz w:val="24"/>
          <w:szCs w:val="24"/>
          <w:lang w:val="es-419"/>
        </w:rPr>
      </w:pPr>
      <w:r w:rsidRPr="00927B59">
        <w:rPr>
          <w:rFonts w:ascii="Arial" w:eastAsia="Calibri" w:hAnsi="Arial" w:cs="Arial"/>
          <w:sz w:val="24"/>
          <w:szCs w:val="24"/>
          <w:lang w:val="es-419"/>
        </w:rPr>
        <w:t>Aprobado mediante acta #</w:t>
      </w:r>
      <w:r w:rsidR="00F27A48" w:rsidRPr="00927B59">
        <w:rPr>
          <w:rFonts w:ascii="Arial" w:eastAsia="Calibri" w:hAnsi="Arial" w:cs="Arial"/>
          <w:sz w:val="24"/>
          <w:szCs w:val="24"/>
          <w:lang w:val="es-419"/>
        </w:rPr>
        <w:t>91</w:t>
      </w:r>
      <w:r w:rsidR="003510C6" w:rsidRPr="00927B59">
        <w:rPr>
          <w:rFonts w:ascii="Arial" w:eastAsia="Calibri" w:hAnsi="Arial" w:cs="Arial"/>
          <w:sz w:val="24"/>
          <w:szCs w:val="24"/>
          <w:lang w:val="es-419"/>
        </w:rPr>
        <w:t>3</w:t>
      </w:r>
    </w:p>
    <w:p w14:paraId="0F50C6D4" w14:textId="77777777" w:rsidR="00D300F7" w:rsidRPr="00927B59" w:rsidRDefault="00D300F7" w:rsidP="00927B59">
      <w:pPr>
        <w:spacing w:after="0" w:line="276" w:lineRule="auto"/>
        <w:jc w:val="center"/>
        <w:rPr>
          <w:rFonts w:ascii="Arial" w:eastAsia="Calibri" w:hAnsi="Arial" w:cs="Arial"/>
          <w:sz w:val="24"/>
          <w:szCs w:val="24"/>
          <w:lang w:val="es-419"/>
        </w:rPr>
      </w:pPr>
    </w:p>
    <w:p w14:paraId="28E875B4" w14:textId="10AD5278"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Pereira</w:t>
      </w:r>
      <w:r w:rsidR="00F27A48" w:rsidRPr="00927B59">
        <w:rPr>
          <w:rFonts w:ascii="Arial" w:eastAsia="Verdana" w:hAnsi="Arial" w:cs="Arial"/>
          <w:sz w:val="24"/>
          <w:szCs w:val="24"/>
          <w:lang w:val="es-419"/>
        </w:rPr>
        <w:t xml:space="preserve">, once </w:t>
      </w:r>
      <w:r w:rsidRPr="00927B59">
        <w:rPr>
          <w:rFonts w:ascii="Arial" w:eastAsia="Verdana" w:hAnsi="Arial" w:cs="Arial"/>
          <w:sz w:val="24"/>
          <w:szCs w:val="24"/>
          <w:lang w:val="es-419"/>
        </w:rPr>
        <w:t>(</w:t>
      </w:r>
      <w:r w:rsidR="00F27A48" w:rsidRPr="00927B59">
        <w:rPr>
          <w:rFonts w:ascii="Arial" w:eastAsia="Verdana" w:hAnsi="Arial" w:cs="Arial"/>
          <w:sz w:val="24"/>
          <w:szCs w:val="24"/>
          <w:lang w:val="es-419"/>
        </w:rPr>
        <w:t>11</w:t>
      </w:r>
      <w:r w:rsidRPr="00927B59">
        <w:rPr>
          <w:rFonts w:ascii="Arial" w:eastAsia="Verdana" w:hAnsi="Arial" w:cs="Arial"/>
          <w:sz w:val="24"/>
          <w:szCs w:val="24"/>
          <w:lang w:val="es-419"/>
        </w:rPr>
        <w:t xml:space="preserve">) de </w:t>
      </w:r>
      <w:r w:rsidR="00F27A48" w:rsidRPr="00927B59">
        <w:rPr>
          <w:rFonts w:ascii="Arial" w:eastAsia="Verdana" w:hAnsi="Arial" w:cs="Arial"/>
          <w:sz w:val="24"/>
          <w:szCs w:val="24"/>
          <w:lang w:val="es-419"/>
        </w:rPr>
        <w:t>octubre</w:t>
      </w:r>
      <w:r w:rsidRPr="00927B59">
        <w:rPr>
          <w:rFonts w:ascii="Arial" w:eastAsia="Verdana" w:hAnsi="Arial" w:cs="Arial"/>
          <w:sz w:val="24"/>
          <w:szCs w:val="24"/>
          <w:lang w:val="es-419"/>
        </w:rPr>
        <w:t xml:space="preserve"> de Dos mil veintidós (2.022).</w:t>
      </w:r>
    </w:p>
    <w:p w14:paraId="78F84730" w14:textId="0041EA9D"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Hora:</w:t>
      </w:r>
      <w:r w:rsidR="00F27A48" w:rsidRPr="00927B59">
        <w:rPr>
          <w:rFonts w:ascii="Arial" w:eastAsia="Verdana" w:hAnsi="Arial" w:cs="Arial"/>
          <w:sz w:val="24"/>
          <w:szCs w:val="24"/>
          <w:lang w:val="es-419"/>
        </w:rPr>
        <w:t xml:space="preserve"> 7:15 a.m. </w:t>
      </w:r>
    </w:p>
    <w:p w14:paraId="67D0039B" w14:textId="77777777" w:rsidR="00D300F7" w:rsidRPr="00927B59" w:rsidRDefault="00D300F7" w:rsidP="00927B59">
      <w:pPr>
        <w:spacing w:after="0" w:line="276" w:lineRule="auto"/>
        <w:jc w:val="both"/>
        <w:rPr>
          <w:rFonts w:ascii="Arial" w:eastAsia="Verdana" w:hAnsi="Arial" w:cs="Arial"/>
          <w:sz w:val="24"/>
          <w:szCs w:val="24"/>
          <w:lang w:val="es-419"/>
        </w:rPr>
      </w:pPr>
    </w:p>
    <w:p w14:paraId="32274539" w14:textId="352BBBA5"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bookmarkStart w:id="4" w:name="_Hlk102484686"/>
      <w:r w:rsidRPr="00927B59">
        <w:rPr>
          <w:rFonts w:ascii="Arial" w:eastAsia="Verdana" w:hAnsi="Arial" w:cs="Arial"/>
          <w:szCs w:val="24"/>
          <w:lang w:val="es-419"/>
        </w:rPr>
        <w:t xml:space="preserve">Procesado: </w:t>
      </w:r>
      <w:r w:rsidR="0030015C">
        <w:rPr>
          <w:rFonts w:ascii="Arial" w:eastAsia="Verdana" w:hAnsi="Arial" w:cs="Arial"/>
          <w:szCs w:val="24"/>
          <w:lang w:val="es-419"/>
        </w:rPr>
        <w:t>RAVC</w:t>
      </w:r>
    </w:p>
    <w:p w14:paraId="27977579" w14:textId="77777777"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r w:rsidRPr="00927B59">
        <w:rPr>
          <w:rFonts w:ascii="Arial" w:eastAsia="Verdana" w:hAnsi="Arial" w:cs="Arial"/>
          <w:szCs w:val="24"/>
          <w:lang w:val="es-419"/>
        </w:rPr>
        <w:t>Rad. # 66001-60-00-035-201</w:t>
      </w:r>
      <w:r w:rsidR="009D2F4E" w:rsidRPr="00927B59">
        <w:rPr>
          <w:rFonts w:ascii="Arial" w:eastAsia="Verdana" w:hAnsi="Arial" w:cs="Arial"/>
          <w:szCs w:val="24"/>
          <w:lang w:val="es-419"/>
        </w:rPr>
        <w:t>6</w:t>
      </w:r>
      <w:r w:rsidRPr="00927B59">
        <w:rPr>
          <w:rFonts w:ascii="Arial" w:eastAsia="Verdana" w:hAnsi="Arial" w:cs="Arial"/>
          <w:szCs w:val="24"/>
          <w:lang w:val="es-419"/>
        </w:rPr>
        <w:t>-0</w:t>
      </w:r>
      <w:r w:rsidR="009D2F4E" w:rsidRPr="00927B59">
        <w:rPr>
          <w:rFonts w:ascii="Arial" w:eastAsia="Verdana" w:hAnsi="Arial" w:cs="Arial"/>
          <w:szCs w:val="24"/>
          <w:lang w:val="es-419"/>
        </w:rPr>
        <w:t>4670</w:t>
      </w:r>
      <w:r w:rsidRPr="00927B59">
        <w:rPr>
          <w:rFonts w:ascii="Arial" w:eastAsia="Verdana" w:hAnsi="Arial" w:cs="Arial"/>
          <w:szCs w:val="24"/>
          <w:lang w:val="es-419"/>
        </w:rPr>
        <w:t>-01</w:t>
      </w:r>
    </w:p>
    <w:p w14:paraId="78826DA8" w14:textId="77777777"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r w:rsidRPr="00927B59">
        <w:rPr>
          <w:rFonts w:ascii="Arial" w:eastAsia="Verdana" w:hAnsi="Arial" w:cs="Arial"/>
          <w:szCs w:val="24"/>
          <w:lang w:val="es-419"/>
        </w:rPr>
        <w:t>Delito: Homicidio y porte ilegal de armas de fuego</w:t>
      </w:r>
    </w:p>
    <w:p w14:paraId="3EB5C9E8" w14:textId="77777777"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r w:rsidRPr="00927B59">
        <w:rPr>
          <w:rFonts w:ascii="Arial" w:eastAsia="Verdana" w:hAnsi="Arial" w:cs="Arial"/>
          <w:szCs w:val="24"/>
          <w:lang w:val="es-419"/>
        </w:rPr>
        <w:lastRenderedPageBreak/>
        <w:t xml:space="preserve">Procedencia: Juzgado </w:t>
      </w:r>
      <w:r w:rsidR="009D2F4E" w:rsidRPr="00927B59">
        <w:rPr>
          <w:rFonts w:ascii="Arial" w:eastAsia="Verdana" w:hAnsi="Arial" w:cs="Arial"/>
          <w:szCs w:val="24"/>
          <w:lang w:val="es-419"/>
        </w:rPr>
        <w:t>4</w:t>
      </w:r>
      <w:r w:rsidRPr="00927B59">
        <w:rPr>
          <w:rFonts w:ascii="Arial" w:eastAsia="Verdana" w:hAnsi="Arial" w:cs="Arial"/>
          <w:szCs w:val="24"/>
          <w:lang w:val="es-419"/>
        </w:rPr>
        <w:t>º Penal del Circuito de Pereira</w:t>
      </w:r>
      <w:r w:rsidR="009D2F4E" w:rsidRPr="00927B59">
        <w:rPr>
          <w:rFonts w:ascii="Arial" w:eastAsia="Verdana" w:hAnsi="Arial" w:cs="Arial"/>
          <w:szCs w:val="24"/>
          <w:lang w:val="es-419"/>
        </w:rPr>
        <w:t>, con funciones de conocimiento</w:t>
      </w:r>
    </w:p>
    <w:p w14:paraId="5F0F9721" w14:textId="77777777"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r w:rsidRPr="00927B59">
        <w:rPr>
          <w:rFonts w:ascii="Arial" w:eastAsia="Verdana" w:hAnsi="Arial" w:cs="Arial"/>
          <w:szCs w:val="24"/>
          <w:lang w:val="es-419"/>
        </w:rPr>
        <w:t>Asunto: Resuelve recurso de apelación interpuestos por la Defensa en contra de sentencia condenatoria</w:t>
      </w:r>
    </w:p>
    <w:p w14:paraId="7425C29F" w14:textId="77777777"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r w:rsidRPr="00927B59">
        <w:rPr>
          <w:rFonts w:ascii="Arial" w:eastAsia="Verdana" w:hAnsi="Arial" w:cs="Arial"/>
          <w:szCs w:val="24"/>
          <w:lang w:val="es-419"/>
        </w:rPr>
        <w:t>Temas:</w:t>
      </w:r>
    </w:p>
    <w:p w14:paraId="67A854B5" w14:textId="77777777" w:rsidR="00D300F7" w:rsidRPr="00927B59" w:rsidRDefault="00D300F7" w:rsidP="00927B59">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Cs w:val="24"/>
          <w:lang w:val="es-419"/>
        </w:rPr>
      </w:pPr>
      <w:r w:rsidRPr="00927B59">
        <w:rPr>
          <w:rFonts w:ascii="Arial" w:eastAsia="Verdana" w:hAnsi="Arial" w:cs="Arial"/>
          <w:szCs w:val="24"/>
          <w:lang w:val="es-419"/>
        </w:rPr>
        <w:t xml:space="preserve">Decisión: Confirma el fallo opugnado. </w:t>
      </w:r>
    </w:p>
    <w:bookmarkEnd w:id="4"/>
    <w:p w14:paraId="3FC682D7" w14:textId="77777777" w:rsidR="00D300F7" w:rsidRPr="00927B59" w:rsidRDefault="00D300F7" w:rsidP="00927B59">
      <w:pPr>
        <w:spacing w:after="0" w:line="276" w:lineRule="auto"/>
        <w:jc w:val="both"/>
        <w:rPr>
          <w:rFonts w:ascii="Arial" w:eastAsia="Verdana" w:hAnsi="Arial" w:cs="Arial"/>
          <w:sz w:val="24"/>
          <w:szCs w:val="24"/>
          <w:lang w:val="es-419"/>
        </w:rPr>
      </w:pPr>
    </w:p>
    <w:p w14:paraId="3D9638D7" w14:textId="77777777" w:rsidR="00D300F7" w:rsidRPr="00927B59" w:rsidRDefault="00D300F7" w:rsidP="00927B59">
      <w:pPr>
        <w:spacing w:after="0" w:line="276" w:lineRule="auto"/>
        <w:jc w:val="center"/>
        <w:rPr>
          <w:rFonts w:ascii="Arial" w:eastAsia="Calibri" w:hAnsi="Arial" w:cs="Arial"/>
          <w:b/>
          <w:sz w:val="24"/>
          <w:szCs w:val="24"/>
          <w:lang w:val="es-419"/>
        </w:rPr>
      </w:pPr>
      <w:r w:rsidRPr="00927B59">
        <w:rPr>
          <w:rFonts w:ascii="Arial" w:eastAsia="Calibri" w:hAnsi="Arial" w:cs="Arial"/>
          <w:b/>
          <w:sz w:val="24"/>
          <w:szCs w:val="24"/>
          <w:lang w:val="es-419"/>
        </w:rPr>
        <w:t>VISTOS:</w:t>
      </w:r>
    </w:p>
    <w:p w14:paraId="470F5590" w14:textId="77777777" w:rsidR="00D300F7" w:rsidRPr="00927B59" w:rsidRDefault="00D300F7" w:rsidP="00927B59">
      <w:pPr>
        <w:spacing w:after="0" w:line="276" w:lineRule="auto"/>
        <w:jc w:val="both"/>
        <w:rPr>
          <w:rFonts w:ascii="Arial" w:eastAsia="Calibri" w:hAnsi="Arial" w:cs="Arial"/>
          <w:sz w:val="24"/>
          <w:szCs w:val="24"/>
          <w:lang w:val="es-419"/>
        </w:rPr>
      </w:pPr>
    </w:p>
    <w:p w14:paraId="32525DC4" w14:textId="7D807149"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Procede la Sala Penal de Decisión del Tribunal Superior de este Distrito Judicial a desatar el recurso de apelación interpuesto de manera oportuna por la Defensa en contra de la sentencia condenatoria </w:t>
      </w:r>
      <w:bookmarkStart w:id="5" w:name="_Hlk104284931"/>
      <w:r w:rsidRPr="00927B59">
        <w:rPr>
          <w:rFonts w:ascii="Arial" w:eastAsia="Verdana" w:hAnsi="Arial" w:cs="Arial"/>
          <w:sz w:val="24"/>
          <w:szCs w:val="24"/>
          <w:lang w:val="es-419"/>
        </w:rPr>
        <w:t xml:space="preserve">proferida por </w:t>
      </w:r>
      <w:bookmarkStart w:id="6" w:name="_Hlk104284697"/>
      <w:r w:rsidRPr="00927B59">
        <w:rPr>
          <w:rFonts w:ascii="Arial" w:eastAsia="Verdana" w:hAnsi="Arial" w:cs="Arial"/>
          <w:sz w:val="24"/>
          <w:szCs w:val="24"/>
          <w:lang w:val="es-419"/>
        </w:rPr>
        <w:t xml:space="preserve">parte del Juzgado </w:t>
      </w:r>
      <w:r w:rsidR="007D3DE2" w:rsidRPr="00927B59">
        <w:rPr>
          <w:rFonts w:ascii="Arial" w:eastAsia="Verdana" w:hAnsi="Arial" w:cs="Arial"/>
          <w:sz w:val="24"/>
          <w:szCs w:val="24"/>
          <w:lang w:val="es-419"/>
        </w:rPr>
        <w:t>4</w:t>
      </w:r>
      <w:r w:rsidRPr="00927B59">
        <w:rPr>
          <w:rFonts w:ascii="Arial" w:eastAsia="Verdana" w:hAnsi="Arial" w:cs="Arial"/>
          <w:sz w:val="24"/>
          <w:szCs w:val="24"/>
          <w:lang w:val="es-419"/>
        </w:rPr>
        <w:t xml:space="preserve">º Penal del Circuito de Pereira, con funciones de conocimiento, </w:t>
      </w:r>
      <w:bookmarkEnd w:id="6"/>
      <w:r w:rsidRPr="00927B59">
        <w:rPr>
          <w:rFonts w:ascii="Arial" w:eastAsia="Verdana" w:hAnsi="Arial" w:cs="Arial"/>
          <w:sz w:val="24"/>
          <w:szCs w:val="24"/>
          <w:lang w:val="es-419"/>
        </w:rPr>
        <w:t xml:space="preserve">en las calendas del </w:t>
      </w:r>
      <w:r w:rsidR="007D3DE2" w:rsidRPr="00927B59">
        <w:rPr>
          <w:rFonts w:ascii="Arial" w:eastAsia="Verdana" w:hAnsi="Arial" w:cs="Arial"/>
          <w:sz w:val="24"/>
          <w:szCs w:val="24"/>
          <w:lang w:val="es-419"/>
        </w:rPr>
        <w:t>doce</w:t>
      </w:r>
      <w:r w:rsidRPr="00927B59">
        <w:rPr>
          <w:rFonts w:ascii="Arial" w:eastAsia="Verdana" w:hAnsi="Arial" w:cs="Arial"/>
          <w:sz w:val="24"/>
          <w:szCs w:val="24"/>
          <w:lang w:val="es-419"/>
        </w:rPr>
        <w:t xml:space="preserve"> (</w:t>
      </w:r>
      <w:r w:rsidR="007D3DE2" w:rsidRPr="00927B59">
        <w:rPr>
          <w:rFonts w:ascii="Arial" w:eastAsia="Verdana" w:hAnsi="Arial" w:cs="Arial"/>
          <w:sz w:val="24"/>
          <w:szCs w:val="24"/>
          <w:lang w:val="es-419"/>
        </w:rPr>
        <w:t>12</w:t>
      </w:r>
      <w:r w:rsidRPr="00927B59">
        <w:rPr>
          <w:rFonts w:ascii="Arial" w:eastAsia="Verdana" w:hAnsi="Arial" w:cs="Arial"/>
          <w:sz w:val="24"/>
          <w:szCs w:val="24"/>
          <w:lang w:val="es-419"/>
        </w:rPr>
        <w:t>) de septiembre de 2.01</w:t>
      </w:r>
      <w:r w:rsidR="007D3DE2" w:rsidRPr="00927B59">
        <w:rPr>
          <w:rFonts w:ascii="Arial" w:eastAsia="Verdana" w:hAnsi="Arial" w:cs="Arial"/>
          <w:sz w:val="24"/>
          <w:szCs w:val="24"/>
          <w:lang w:val="es-419"/>
        </w:rPr>
        <w:t>8</w:t>
      </w:r>
      <w:r w:rsidRPr="00927B59">
        <w:rPr>
          <w:rFonts w:ascii="Arial" w:eastAsia="Verdana" w:hAnsi="Arial" w:cs="Arial"/>
          <w:sz w:val="24"/>
          <w:szCs w:val="24"/>
          <w:lang w:val="es-419"/>
        </w:rPr>
        <w:t xml:space="preserve">, dentro del proceso que se siguió en </w:t>
      </w:r>
      <w:bookmarkStart w:id="7" w:name="_Hlk102484082"/>
      <w:r w:rsidRPr="00927B59">
        <w:rPr>
          <w:rFonts w:ascii="Arial" w:eastAsia="Verdana" w:hAnsi="Arial" w:cs="Arial"/>
          <w:sz w:val="24"/>
          <w:szCs w:val="24"/>
          <w:lang w:val="es-419"/>
        </w:rPr>
        <w:t>contra del ciudadano</w:t>
      </w:r>
      <w:bookmarkStart w:id="8" w:name="_Hlk102483507"/>
      <w:r w:rsidRPr="00927B59">
        <w:rPr>
          <w:rFonts w:ascii="Arial" w:eastAsia="Verdana" w:hAnsi="Arial" w:cs="Arial"/>
          <w:sz w:val="24"/>
          <w:szCs w:val="24"/>
          <w:lang w:val="es-419"/>
        </w:rPr>
        <w:t xml:space="preserve"> </w:t>
      </w:r>
      <w:r w:rsidR="0030015C">
        <w:rPr>
          <w:rFonts w:ascii="Arial" w:eastAsia="Verdana" w:hAnsi="Arial" w:cs="Arial"/>
          <w:sz w:val="24"/>
          <w:szCs w:val="24"/>
          <w:lang w:val="es-419"/>
        </w:rPr>
        <w:t>RAVC</w:t>
      </w:r>
      <w:r w:rsidRPr="00927B59">
        <w:rPr>
          <w:rFonts w:ascii="Arial" w:eastAsia="Verdana" w:hAnsi="Arial" w:cs="Arial"/>
          <w:sz w:val="24"/>
          <w:szCs w:val="24"/>
          <w:lang w:val="es-419"/>
        </w:rPr>
        <w:t>, quien fue acusado de inc</w:t>
      </w:r>
      <w:bookmarkEnd w:id="8"/>
      <w:r w:rsidRPr="00927B59">
        <w:rPr>
          <w:rFonts w:ascii="Arial" w:eastAsia="Verdana" w:hAnsi="Arial" w:cs="Arial"/>
          <w:sz w:val="24"/>
          <w:szCs w:val="24"/>
          <w:lang w:val="es-419"/>
        </w:rPr>
        <w:t xml:space="preserve">urrir en la presunta comisión de los delitos de  homicidio y porte ilegal de armas de fuego de defensa personal.  </w:t>
      </w:r>
    </w:p>
    <w:bookmarkEnd w:id="5"/>
    <w:p w14:paraId="1CE3E3A0" w14:textId="77777777" w:rsidR="00D300F7" w:rsidRPr="00927B59" w:rsidRDefault="00D300F7" w:rsidP="00927B59">
      <w:pPr>
        <w:spacing w:after="0" w:line="276" w:lineRule="auto"/>
        <w:jc w:val="both"/>
        <w:rPr>
          <w:rFonts w:ascii="Arial" w:eastAsia="Times New Roman" w:hAnsi="Arial" w:cs="Arial"/>
          <w:sz w:val="24"/>
          <w:szCs w:val="24"/>
          <w:lang w:val="es-419" w:eastAsia="es-ES"/>
        </w:rPr>
      </w:pPr>
    </w:p>
    <w:bookmarkEnd w:id="7"/>
    <w:p w14:paraId="6DA0262C" w14:textId="77777777" w:rsidR="00D300F7" w:rsidRPr="00927B59" w:rsidRDefault="00D300F7" w:rsidP="00927B59">
      <w:pPr>
        <w:spacing w:after="0" w:line="276" w:lineRule="auto"/>
        <w:jc w:val="center"/>
        <w:rPr>
          <w:rFonts w:ascii="Arial" w:eastAsia="Verdana" w:hAnsi="Arial" w:cs="Arial"/>
          <w:b/>
          <w:sz w:val="24"/>
          <w:szCs w:val="24"/>
          <w:lang w:val="es-419"/>
        </w:rPr>
      </w:pPr>
      <w:r w:rsidRPr="00927B59">
        <w:rPr>
          <w:rFonts w:ascii="Arial" w:eastAsia="Verdana" w:hAnsi="Arial" w:cs="Arial"/>
          <w:b/>
          <w:sz w:val="24"/>
          <w:szCs w:val="24"/>
          <w:lang w:val="es-419"/>
        </w:rPr>
        <w:t>ANTECEDENTES:</w:t>
      </w:r>
    </w:p>
    <w:p w14:paraId="33E556E7" w14:textId="77777777" w:rsidR="00D300F7" w:rsidRPr="00927B59" w:rsidRDefault="00D300F7" w:rsidP="00927B59">
      <w:pPr>
        <w:spacing w:after="0" w:line="276" w:lineRule="auto"/>
        <w:jc w:val="center"/>
        <w:rPr>
          <w:rFonts w:ascii="Arial" w:eastAsia="Verdana" w:hAnsi="Arial" w:cs="Arial"/>
          <w:sz w:val="24"/>
          <w:szCs w:val="24"/>
          <w:lang w:val="es-419"/>
        </w:rPr>
      </w:pPr>
    </w:p>
    <w:p w14:paraId="0043AB92" w14:textId="148BDF9F" w:rsidR="006E79CA" w:rsidRPr="00927B59" w:rsidRDefault="007D3DE2"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L</w:t>
      </w:r>
      <w:r w:rsidR="00D300F7" w:rsidRPr="00927B59">
        <w:rPr>
          <w:rFonts w:ascii="Arial" w:eastAsia="Verdana" w:hAnsi="Arial" w:cs="Arial"/>
          <w:sz w:val="24"/>
          <w:szCs w:val="24"/>
          <w:lang w:val="es-419"/>
        </w:rPr>
        <w:t xml:space="preserve">os hechos </w:t>
      </w:r>
      <w:r w:rsidR="006E79CA" w:rsidRPr="00927B59">
        <w:rPr>
          <w:rFonts w:ascii="Arial" w:eastAsia="Verdana" w:hAnsi="Arial" w:cs="Arial"/>
          <w:sz w:val="24"/>
          <w:szCs w:val="24"/>
          <w:lang w:val="es-419"/>
        </w:rPr>
        <w:t xml:space="preserve">que concitan la atención de la Colegiatura </w:t>
      </w:r>
      <w:r w:rsidR="00D300F7" w:rsidRPr="00927B59">
        <w:rPr>
          <w:rFonts w:ascii="Arial" w:eastAsia="Verdana" w:hAnsi="Arial" w:cs="Arial"/>
          <w:sz w:val="24"/>
          <w:szCs w:val="24"/>
          <w:lang w:val="es-419"/>
        </w:rPr>
        <w:t xml:space="preserve">tuvieron ocurrencia </w:t>
      </w:r>
      <w:r w:rsidRPr="00927B59">
        <w:rPr>
          <w:rFonts w:ascii="Arial" w:eastAsia="Verdana" w:hAnsi="Arial" w:cs="Arial"/>
          <w:sz w:val="24"/>
          <w:szCs w:val="24"/>
          <w:lang w:val="es-419"/>
        </w:rPr>
        <w:t xml:space="preserve">en esta municipalidad </w:t>
      </w:r>
      <w:r w:rsidR="00D300F7" w:rsidRPr="00927B59">
        <w:rPr>
          <w:rFonts w:ascii="Arial" w:eastAsia="Verdana" w:hAnsi="Arial" w:cs="Arial"/>
          <w:sz w:val="24"/>
          <w:szCs w:val="24"/>
          <w:lang w:val="es-419"/>
        </w:rPr>
        <w:t>a eso de las 21:</w:t>
      </w:r>
      <w:r w:rsidRPr="00927B59">
        <w:rPr>
          <w:rFonts w:ascii="Arial" w:eastAsia="Verdana" w:hAnsi="Arial" w:cs="Arial"/>
          <w:sz w:val="24"/>
          <w:szCs w:val="24"/>
          <w:lang w:val="es-419"/>
        </w:rPr>
        <w:t>1</w:t>
      </w:r>
      <w:r w:rsidR="00D300F7" w:rsidRPr="00927B59">
        <w:rPr>
          <w:rFonts w:ascii="Arial" w:eastAsia="Verdana" w:hAnsi="Arial" w:cs="Arial"/>
          <w:sz w:val="24"/>
          <w:szCs w:val="24"/>
          <w:lang w:val="es-419"/>
        </w:rPr>
        <w:t>0 horas del día 0</w:t>
      </w:r>
      <w:r w:rsidRPr="00927B59">
        <w:rPr>
          <w:rFonts w:ascii="Arial" w:eastAsia="Verdana" w:hAnsi="Arial" w:cs="Arial"/>
          <w:sz w:val="24"/>
          <w:szCs w:val="24"/>
          <w:lang w:val="es-419"/>
        </w:rPr>
        <w:t>9</w:t>
      </w:r>
      <w:r w:rsidR="00D300F7" w:rsidRPr="00927B59">
        <w:rPr>
          <w:rFonts w:ascii="Arial" w:eastAsia="Verdana" w:hAnsi="Arial" w:cs="Arial"/>
          <w:sz w:val="24"/>
          <w:szCs w:val="24"/>
          <w:lang w:val="es-419"/>
        </w:rPr>
        <w:t xml:space="preserve"> de </w:t>
      </w:r>
      <w:r w:rsidRPr="00927B59">
        <w:rPr>
          <w:rFonts w:ascii="Arial" w:eastAsia="Verdana" w:hAnsi="Arial" w:cs="Arial"/>
          <w:sz w:val="24"/>
          <w:szCs w:val="24"/>
          <w:lang w:val="es-419"/>
        </w:rPr>
        <w:t>marzo</w:t>
      </w:r>
      <w:r w:rsidR="00D300F7" w:rsidRPr="00927B59">
        <w:rPr>
          <w:rFonts w:ascii="Arial" w:eastAsia="Verdana" w:hAnsi="Arial" w:cs="Arial"/>
          <w:sz w:val="24"/>
          <w:szCs w:val="24"/>
          <w:lang w:val="es-419"/>
        </w:rPr>
        <w:t xml:space="preserve"> de 2.01</w:t>
      </w:r>
      <w:r w:rsidRPr="00927B59">
        <w:rPr>
          <w:rFonts w:ascii="Arial" w:eastAsia="Verdana" w:hAnsi="Arial" w:cs="Arial"/>
          <w:sz w:val="24"/>
          <w:szCs w:val="24"/>
          <w:lang w:val="es-419"/>
        </w:rPr>
        <w:t>6</w:t>
      </w:r>
      <w:r w:rsidR="00D300F7" w:rsidRPr="00927B59">
        <w:rPr>
          <w:rFonts w:ascii="Arial" w:eastAsia="Verdana" w:hAnsi="Arial" w:cs="Arial"/>
          <w:sz w:val="24"/>
          <w:szCs w:val="24"/>
          <w:lang w:val="es-419"/>
        </w:rPr>
        <w:t xml:space="preserve"> </w:t>
      </w:r>
      <w:r w:rsidRPr="00927B59">
        <w:rPr>
          <w:rFonts w:ascii="Arial" w:eastAsia="Verdana" w:hAnsi="Arial" w:cs="Arial"/>
          <w:sz w:val="24"/>
          <w:szCs w:val="24"/>
          <w:lang w:val="es-419"/>
        </w:rPr>
        <w:t xml:space="preserve">en </w:t>
      </w:r>
      <w:r w:rsidR="006E79CA" w:rsidRPr="00927B59">
        <w:rPr>
          <w:rFonts w:ascii="Arial" w:eastAsia="Verdana" w:hAnsi="Arial" w:cs="Arial"/>
          <w:sz w:val="24"/>
          <w:szCs w:val="24"/>
          <w:lang w:val="es-419"/>
        </w:rPr>
        <w:t>plena vía</w:t>
      </w:r>
      <w:r w:rsidRPr="00927B59">
        <w:rPr>
          <w:rFonts w:ascii="Arial" w:eastAsia="Verdana" w:hAnsi="Arial" w:cs="Arial"/>
          <w:sz w:val="24"/>
          <w:szCs w:val="24"/>
          <w:lang w:val="es-419"/>
        </w:rPr>
        <w:t xml:space="preserve"> </w:t>
      </w:r>
      <w:r w:rsidR="006E79CA" w:rsidRPr="00927B59">
        <w:rPr>
          <w:rFonts w:ascii="Arial" w:eastAsia="Verdana" w:hAnsi="Arial" w:cs="Arial"/>
          <w:sz w:val="24"/>
          <w:szCs w:val="24"/>
          <w:lang w:val="es-419"/>
        </w:rPr>
        <w:t>pública</w:t>
      </w:r>
      <w:r w:rsidRPr="00927B59">
        <w:rPr>
          <w:rFonts w:ascii="Arial" w:eastAsia="Verdana" w:hAnsi="Arial" w:cs="Arial"/>
          <w:sz w:val="24"/>
          <w:szCs w:val="24"/>
          <w:lang w:val="es-419"/>
        </w:rPr>
        <w:t xml:space="preserve"> del barrio </w:t>
      </w:r>
      <w:r w:rsidRPr="00927B59">
        <w:rPr>
          <w:rFonts w:ascii="Arial" w:eastAsia="Verdana" w:hAnsi="Arial" w:cs="Arial"/>
          <w:i/>
          <w:sz w:val="24"/>
          <w:szCs w:val="24"/>
          <w:lang w:val="es-419"/>
        </w:rPr>
        <w:t>“las Brisas”</w:t>
      </w:r>
      <w:r w:rsidRPr="00927B59">
        <w:rPr>
          <w:rFonts w:ascii="Arial" w:eastAsia="Verdana" w:hAnsi="Arial" w:cs="Arial"/>
          <w:sz w:val="24"/>
          <w:szCs w:val="24"/>
          <w:lang w:val="es-419"/>
        </w:rPr>
        <w:t xml:space="preserve">, comuna </w:t>
      </w:r>
      <w:r w:rsidRPr="00927B59">
        <w:rPr>
          <w:rFonts w:ascii="Arial" w:eastAsia="Verdana" w:hAnsi="Arial" w:cs="Arial"/>
          <w:i/>
          <w:sz w:val="24"/>
          <w:szCs w:val="24"/>
          <w:lang w:val="es-419"/>
        </w:rPr>
        <w:t>“Villa Santana”</w:t>
      </w:r>
      <w:r w:rsidRPr="00927B59">
        <w:rPr>
          <w:rFonts w:ascii="Arial" w:eastAsia="Verdana" w:hAnsi="Arial" w:cs="Arial"/>
          <w:sz w:val="24"/>
          <w:szCs w:val="24"/>
          <w:lang w:val="es-419"/>
        </w:rPr>
        <w:t>, y están relacionados con el violento deceso de quien</w:t>
      </w:r>
      <w:r w:rsidR="00F27A48" w:rsidRPr="00927B59">
        <w:rPr>
          <w:rFonts w:ascii="Arial" w:eastAsia="Verdana" w:hAnsi="Arial" w:cs="Arial"/>
          <w:sz w:val="24"/>
          <w:szCs w:val="24"/>
          <w:lang w:val="es-419"/>
        </w:rPr>
        <w:t xml:space="preserve"> en</w:t>
      </w:r>
      <w:r w:rsidRPr="00927B59">
        <w:rPr>
          <w:rFonts w:ascii="Arial" w:eastAsia="Verdana" w:hAnsi="Arial" w:cs="Arial"/>
          <w:sz w:val="24"/>
          <w:szCs w:val="24"/>
          <w:lang w:val="es-419"/>
        </w:rPr>
        <w:t xml:space="preserve"> vida </w:t>
      </w:r>
      <w:r w:rsidR="006E79CA" w:rsidRPr="00927B59">
        <w:rPr>
          <w:rFonts w:ascii="Arial" w:eastAsia="Verdana" w:hAnsi="Arial" w:cs="Arial"/>
          <w:sz w:val="24"/>
          <w:szCs w:val="24"/>
          <w:lang w:val="es-419"/>
        </w:rPr>
        <w:t>respondía</w:t>
      </w:r>
      <w:r w:rsidRPr="00927B59">
        <w:rPr>
          <w:rFonts w:ascii="Arial" w:eastAsia="Verdana" w:hAnsi="Arial" w:cs="Arial"/>
          <w:sz w:val="24"/>
          <w:szCs w:val="24"/>
          <w:lang w:val="es-419"/>
        </w:rPr>
        <w:t xml:space="preserve"> por el nombre de </w:t>
      </w:r>
      <w:r w:rsidR="006E79CA" w:rsidRPr="00927B59">
        <w:rPr>
          <w:rFonts w:ascii="Arial" w:eastAsia="Verdana" w:hAnsi="Arial" w:cs="Arial"/>
          <w:sz w:val="24"/>
          <w:szCs w:val="24"/>
          <w:lang w:val="es-419"/>
        </w:rPr>
        <w:t xml:space="preserve">ANDRÉS FELIPE RÍOS ZULUAGA. </w:t>
      </w:r>
    </w:p>
    <w:p w14:paraId="3F19B6BD" w14:textId="77777777" w:rsidR="006E79CA" w:rsidRPr="00927B59" w:rsidRDefault="006E79CA" w:rsidP="00927B59">
      <w:pPr>
        <w:spacing w:after="0" w:line="276" w:lineRule="auto"/>
        <w:jc w:val="both"/>
        <w:rPr>
          <w:rFonts w:ascii="Arial" w:eastAsia="Verdana" w:hAnsi="Arial" w:cs="Arial"/>
          <w:sz w:val="24"/>
          <w:szCs w:val="24"/>
          <w:lang w:val="es-419"/>
        </w:rPr>
      </w:pPr>
    </w:p>
    <w:p w14:paraId="58843B10" w14:textId="77777777" w:rsidR="00D300F7" w:rsidRPr="00927B59" w:rsidRDefault="006E79CA"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Según se aduce en el libelo acusatorio, para esas calen</w:t>
      </w:r>
      <w:bookmarkStart w:id="9" w:name="_Hlk104283068"/>
      <w:r w:rsidRPr="00927B59">
        <w:rPr>
          <w:rFonts w:ascii="Arial" w:eastAsia="Verdana" w:hAnsi="Arial" w:cs="Arial"/>
          <w:sz w:val="24"/>
          <w:szCs w:val="24"/>
          <w:lang w:val="es-419"/>
        </w:rPr>
        <w:t xml:space="preserve">das el Sr. ANDRÉS FELIPE RÍOS ZULUAGA se encontraba </w:t>
      </w:r>
      <w:bookmarkEnd w:id="9"/>
      <w:r w:rsidRPr="00927B59">
        <w:rPr>
          <w:rFonts w:ascii="Arial" w:eastAsia="Verdana" w:hAnsi="Arial" w:cs="Arial"/>
          <w:sz w:val="24"/>
          <w:szCs w:val="24"/>
          <w:lang w:val="es-419"/>
        </w:rPr>
        <w:t xml:space="preserve">en inmediaciones de la manzana 17, frente al inmueble identificado con la nomenclatura urbana por el # 9, en búsqueda de un casco, cuando fue abordado por tres individuos, entre los que se encontraban </w:t>
      </w:r>
      <w:r w:rsidRPr="00927B59">
        <w:rPr>
          <w:rFonts w:ascii="Arial" w:eastAsia="Verdana" w:hAnsi="Arial" w:cs="Arial"/>
          <w:i/>
          <w:sz w:val="24"/>
          <w:szCs w:val="24"/>
          <w:lang w:val="es-419"/>
        </w:rPr>
        <w:t>(a) “Robinson”</w:t>
      </w:r>
      <w:r w:rsidRPr="00927B59">
        <w:rPr>
          <w:rFonts w:ascii="Arial" w:eastAsia="Verdana" w:hAnsi="Arial" w:cs="Arial"/>
          <w:sz w:val="24"/>
          <w:szCs w:val="24"/>
          <w:lang w:val="es-419"/>
        </w:rPr>
        <w:t xml:space="preserve"> y (a) </w:t>
      </w:r>
      <w:r w:rsidRPr="00927B59">
        <w:rPr>
          <w:rFonts w:ascii="Arial" w:eastAsia="Verdana" w:hAnsi="Arial" w:cs="Arial"/>
          <w:i/>
          <w:sz w:val="24"/>
          <w:szCs w:val="24"/>
          <w:lang w:val="es-419"/>
        </w:rPr>
        <w:t>“el Loco”</w:t>
      </w:r>
      <w:r w:rsidRPr="00927B59">
        <w:rPr>
          <w:rFonts w:ascii="Arial" w:eastAsia="Verdana" w:hAnsi="Arial" w:cs="Arial"/>
          <w:sz w:val="24"/>
          <w:szCs w:val="24"/>
          <w:lang w:val="es-419"/>
        </w:rPr>
        <w:t xml:space="preserve">, quienes luego de saludarlo, de manera sorpresiva procedieron a agredirlo con un arma blanca, la cual era blandida por parte de </w:t>
      </w:r>
      <w:r w:rsidRPr="00927B59">
        <w:rPr>
          <w:rFonts w:ascii="Arial" w:eastAsia="Verdana" w:hAnsi="Arial" w:cs="Arial"/>
          <w:i/>
          <w:sz w:val="24"/>
          <w:szCs w:val="24"/>
          <w:lang w:val="es-419"/>
        </w:rPr>
        <w:t>(a) “Robinson”</w:t>
      </w:r>
      <w:r w:rsidRPr="00927B59">
        <w:rPr>
          <w:rFonts w:ascii="Arial" w:eastAsia="Verdana" w:hAnsi="Arial" w:cs="Arial"/>
          <w:sz w:val="24"/>
          <w:szCs w:val="24"/>
          <w:lang w:val="es-419"/>
        </w:rPr>
        <w:t xml:space="preserve">, y un arma de fuego, que fue accionada </w:t>
      </w:r>
      <w:r w:rsidR="00B15B0D" w:rsidRPr="00927B59">
        <w:rPr>
          <w:rFonts w:ascii="Arial" w:eastAsia="Verdana" w:hAnsi="Arial" w:cs="Arial"/>
          <w:sz w:val="24"/>
          <w:szCs w:val="24"/>
          <w:lang w:val="es-419"/>
        </w:rPr>
        <w:t xml:space="preserve">en varias ocasiones </w:t>
      </w:r>
      <w:r w:rsidRPr="00927B59">
        <w:rPr>
          <w:rFonts w:ascii="Arial" w:eastAsia="Verdana" w:hAnsi="Arial" w:cs="Arial"/>
          <w:sz w:val="24"/>
          <w:szCs w:val="24"/>
          <w:lang w:val="es-419"/>
        </w:rPr>
        <w:t xml:space="preserve">por </w:t>
      </w:r>
      <w:r w:rsidRPr="00927B59">
        <w:rPr>
          <w:rFonts w:ascii="Arial" w:eastAsia="Verdana" w:hAnsi="Arial" w:cs="Arial"/>
          <w:i/>
          <w:sz w:val="24"/>
          <w:szCs w:val="24"/>
          <w:lang w:val="es-419"/>
        </w:rPr>
        <w:t>(a) “el Loco”</w:t>
      </w:r>
      <w:r w:rsidRPr="00927B59">
        <w:rPr>
          <w:rFonts w:ascii="Arial" w:eastAsia="Verdana" w:hAnsi="Arial" w:cs="Arial"/>
          <w:sz w:val="24"/>
          <w:szCs w:val="24"/>
          <w:lang w:val="es-419"/>
        </w:rPr>
        <w:t>, mientras que el otro fulano que los acompañaba hac</w:t>
      </w:r>
      <w:r w:rsidR="00D0764E" w:rsidRPr="00927B59">
        <w:rPr>
          <w:rFonts w:ascii="Arial" w:eastAsia="Verdana" w:hAnsi="Arial" w:cs="Arial"/>
          <w:sz w:val="24"/>
          <w:szCs w:val="24"/>
          <w:lang w:val="es-419"/>
        </w:rPr>
        <w:t>í</w:t>
      </w:r>
      <w:r w:rsidRPr="00927B59">
        <w:rPr>
          <w:rFonts w:ascii="Arial" w:eastAsia="Verdana" w:hAnsi="Arial" w:cs="Arial"/>
          <w:sz w:val="24"/>
          <w:szCs w:val="24"/>
          <w:lang w:val="es-419"/>
        </w:rPr>
        <w:t xml:space="preserve">a labores de campanero. </w:t>
      </w:r>
    </w:p>
    <w:p w14:paraId="63DACB33" w14:textId="77777777" w:rsidR="006E79CA" w:rsidRPr="00927B59" w:rsidRDefault="006E79CA" w:rsidP="00927B59">
      <w:pPr>
        <w:spacing w:after="0" w:line="276" w:lineRule="auto"/>
        <w:jc w:val="both"/>
        <w:rPr>
          <w:rFonts w:ascii="Arial" w:eastAsia="Verdana" w:hAnsi="Arial" w:cs="Arial"/>
          <w:sz w:val="24"/>
          <w:szCs w:val="24"/>
          <w:lang w:val="es-419"/>
        </w:rPr>
      </w:pPr>
    </w:p>
    <w:p w14:paraId="5BB23D11" w14:textId="77777777" w:rsidR="006E79CA" w:rsidRPr="00927B59" w:rsidRDefault="006E79CA"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Después de ocurrido los hechos de sangre, el herido </w:t>
      </w:r>
      <w:r w:rsidR="00B15B0D" w:rsidRPr="00927B59">
        <w:rPr>
          <w:rFonts w:ascii="Arial" w:eastAsia="Verdana" w:hAnsi="Arial" w:cs="Arial"/>
          <w:sz w:val="24"/>
          <w:szCs w:val="24"/>
          <w:lang w:val="es-419"/>
        </w:rPr>
        <w:t xml:space="preserve">de manera inmediata </w:t>
      </w:r>
      <w:r w:rsidRPr="00927B59">
        <w:rPr>
          <w:rFonts w:ascii="Arial" w:eastAsia="Verdana" w:hAnsi="Arial" w:cs="Arial"/>
          <w:sz w:val="24"/>
          <w:szCs w:val="24"/>
          <w:lang w:val="es-419"/>
        </w:rPr>
        <w:t xml:space="preserve">fue traslado </w:t>
      </w:r>
      <w:r w:rsidR="00771272" w:rsidRPr="00927B59">
        <w:rPr>
          <w:rFonts w:ascii="Arial" w:eastAsia="Verdana" w:hAnsi="Arial" w:cs="Arial"/>
          <w:sz w:val="24"/>
          <w:szCs w:val="24"/>
          <w:lang w:val="es-419"/>
        </w:rPr>
        <w:t>a</w:t>
      </w:r>
      <w:r w:rsidRPr="00927B59">
        <w:rPr>
          <w:rFonts w:ascii="Arial" w:eastAsia="Verdana" w:hAnsi="Arial" w:cs="Arial"/>
          <w:sz w:val="24"/>
          <w:szCs w:val="24"/>
          <w:lang w:val="es-419"/>
        </w:rPr>
        <w:t xml:space="preserve"> un centro asistencial en donde posteriormente falleció como consecuencia de la gravedad de las lesiones que le fueron infligidas en su humanidad. </w:t>
      </w:r>
    </w:p>
    <w:p w14:paraId="5FDD9156" w14:textId="77777777" w:rsidR="00D300F7" w:rsidRPr="00927B59" w:rsidRDefault="00D300F7" w:rsidP="00927B59">
      <w:pPr>
        <w:spacing w:after="0" w:line="276" w:lineRule="auto"/>
        <w:jc w:val="both"/>
        <w:rPr>
          <w:rFonts w:ascii="Arial" w:eastAsia="Verdana" w:hAnsi="Arial" w:cs="Arial"/>
          <w:sz w:val="24"/>
          <w:szCs w:val="24"/>
          <w:lang w:val="es-419"/>
        </w:rPr>
      </w:pPr>
    </w:p>
    <w:p w14:paraId="521D7A1D" w14:textId="77777777" w:rsidR="00D300F7" w:rsidRPr="00927B59" w:rsidRDefault="00D300F7" w:rsidP="00927B59">
      <w:pPr>
        <w:spacing w:after="0" w:line="276" w:lineRule="auto"/>
        <w:jc w:val="center"/>
        <w:rPr>
          <w:rFonts w:ascii="Arial" w:eastAsia="Verdana" w:hAnsi="Arial" w:cs="Arial"/>
          <w:b/>
          <w:sz w:val="24"/>
          <w:szCs w:val="24"/>
          <w:lang w:val="es-419"/>
        </w:rPr>
      </w:pPr>
      <w:r w:rsidRPr="00927B59">
        <w:rPr>
          <w:rFonts w:ascii="Arial" w:eastAsia="Verdana" w:hAnsi="Arial" w:cs="Arial"/>
          <w:b/>
          <w:sz w:val="24"/>
          <w:szCs w:val="24"/>
          <w:lang w:val="es-419"/>
        </w:rPr>
        <w:t>LA ACTUACION PROCESAL:</w:t>
      </w:r>
    </w:p>
    <w:p w14:paraId="4FE29DA0" w14:textId="77777777" w:rsidR="00D300F7" w:rsidRPr="00927B59" w:rsidRDefault="00D300F7" w:rsidP="00927B59">
      <w:pPr>
        <w:spacing w:after="0" w:line="276" w:lineRule="auto"/>
        <w:jc w:val="center"/>
        <w:rPr>
          <w:rFonts w:ascii="Arial" w:eastAsia="Verdana" w:hAnsi="Arial" w:cs="Arial"/>
          <w:b/>
          <w:sz w:val="24"/>
          <w:szCs w:val="24"/>
          <w:lang w:val="es-419"/>
        </w:rPr>
      </w:pPr>
    </w:p>
    <w:p w14:paraId="43C5DCF7" w14:textId="4C822CD8" w:rsidR="00D300F7" w:rsidRPr="00927B59" w:rsidRDefault="00D300F7" w:rsidP="00927B59">
      <w:pPr>
        <w:numPr>
          <w:ilvl w:val="0"/>
          <w:numId w:val="1"/>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Las audiencias preliminares se llevaron a cabo </w:t>
      </w:r>
      <w:bookmarkStart w:id="10" w:name="_Hlk103779174"/>
      <w:r w:rsidRPr="00927B59">
        <w:rPr>
          <w:rFonts w:ascii="Arial" w:eastAsia="Verdana" w:hAnsi="Arial" w:cs="Arial"/>
          <w:sz w:val="24"/>
          <w:szCs w:val="24"/>
          <w:lang w:val="es-419"/>
        </w:rPr>
        <w:t xml:space="preserve">el </w:t>
      </w:r>
      <w:r w:rsidR="00B15B0D" w:rsidRPr="00927B59">
        <w:rPr>
          <w:rFonts w:ascii="Arial" w:eastAsia="Verdana" w:hAnsi="Arial" w:cs="Arial"/>
          <w:sz w:val="24"/>
          <w:szCs w:val="24"/>
          <w:lang w:val="es-419"/>
        </w:rPr>
        <w:t xml:space="preserve">22 de abril de </w:t>
      </w:r>
      <w:r w:rsidRPr="00927B59">
        <w:rPr>
          <w:rFonts w:ascii="Arial" w:eastAsia="Verdana" w:hAnsi="Arial" w:cs="Arial"/>
          <w:sz w:val="24"/>
          <w:szCs w:val="24"/>
          <w:lang w:val="es-419"/>
        </w:rPr>
        <w:t xml:space="preserve">2.017 ante el Juzgado </w:t>
      </w:r>
      <w:r w:rsidR="00B15B0D" w:rsidRPr="00927B59">
        <w:rPr>
          <w:rFonts w:ascii="Arial" w:eastAsia="Verdana" w:hAnsi="Arial" w:cs="Arial"/>
          <w:sz w:val="24"/>
          <w:szCs w:val="24"/>
          <w:lang w:val="es-419"/>
        </w:rPr>
        <w:t xml:space="preserve">Único Promiscuo </w:t>
      </w:r>
      <w:r w:rsidRPr="00927B59">
        <w:rPr>
          <w:rFonts w:ascii="Arial" w:eastAsia="Verdana" w:hAnsi="Arial" w:cs="Arial"/>
          <w:sz w:val="24"/>
          <w:szCs w:val="24"/>
          <w:lang w:val="es-419"/>
        </w:rPr>
        <w:t xml:space="preserve">Municipal de </w:t>
      </w:r>
      <w:r w:rsidR="00B15B0D" w:rsidRPr="00927B59">
        <w:rPr>
          <w:rFonts w:ascii="Arial" w:eastAsia="Verdana" w:hAnsi="Arial" w:cs="Arial"/>
          <w:sz w:val="24"/>
          <w:szCs w:val="24"/>
          <w:lang w:val="es-419"/>
        </w:rPr>
        <w:t>Balboa</w:t>
      </w:r>
      <w:r w:rsidRPr="00927B59">
        <w:rPr>
          <w:rFonts w:ascii="Arial" w:eastAsia="Verdana" w:hAnsi="Arial" w:cs="Arial"/>
          <w:sz w:val="24"/>
          <w:szCs w:val="24"/>
          <w:lang w:val="es-419"/>
        </w:rPr>
        <w:t>, con funciones de control de garantías</w:t>
      </w:r>
      <w:r w:rsidR="00B15B0D" w:rsidRPr="00927B59">
        <w:rPr>
          <w:rStyle w:val="Refdenotaalpie"/>
          <w:rFonts w:ascii="Arial" w:eastAsia="Verdana" w:hAnsi="Arial" w:cs="Arial"/>
          <w:sz w:val="24"/>
          <w:szCs w:val="24"/>
          <w:lang w:val="es-419"/>
        </w:rPr>
        <w:footnoteReference w:id="1"/>
      </w:r>
      <w:r w:rsidRPr="00927B59">
        <w:rPr>
          <w:rFonts w:ascii="Arial" w:eastAsia="Verdana" w:hAnsi="Arial" w:cs="Arial"/>
          <w:sz w:val="24"/>
          <w:szCs w:val="24"/>
          <w:lang w:val="es-419"/>
        </w:rPr>
        <w:t xml:space="preserve">, </w:t>
      </w:r>
      <w:bookmarkEnd w:id="10"/>
      <w:r w:rsidRPr="00927B59">
        <w:rPr>
          <w:rFonts w:ascii="Arial" w:eastAsia="Verdana" w:hAnsi="Arial" w:cs="Arial"/>
          <w:sz w:val="24"/>
          <w:szCs w:val="24"/>
          <w:lang w:val="es-419"/>
        </w:rPr>
        <w:t xml:space="preserve">mediante las cuales se legalizó la captura del entonces indiciado </w:t>
      </w:r>
      <w:r w:rsidR="0030015C">
        <w:rPr>
          <w:rFonts w:ascii="Arial" w:eastAsia="Verdana" w:hAnsi="Arial" w:cs="Arial"/>
          <w:sz w:val="24"/>
          <w:szCs w:val="24"/>
          <w:lang w:val="es-419"/>
        </w:rPr>
        <w:t>RAVC</w:t>
      </w:r>
      <w:r w:rsidR="00037D7D" w:rsidRPr="00927B59">
        <w:rPr>
          <w:rFonts w:ascii="Arial" w:eastAsia="Verdana" w:hAnsi="Arial" w:cs="Arial"/>
          <w:sz w:val="24"/>
          <w:szCs w:val="24"/>
          <w:lang w:val="es-419"/>
        </w:rPr>
        <w:t>, la cual fue precedida de una orden</w:t>
      </w:r>
      <w:r w:rsidRPr="00927B59">
        <w:rPr>
          <w:rFonts w:ascii="Arial" w:eastAsia="Verdana" w:hAnsi="Arial" w:cs="Arial"/>
          <w:sz w:val="24"/>
          <w:szCs w:val="24"/>
          <w:lang w:val="es-419"/>
        </w:rPr>
        <w:t xml:space="preserve">. De igual manera al ahora procesado </w:t>
      </w:r>
      <w:r w:rsidR="0030015C">
        <w:rPr>
          <w:rFonts w:ascii="Arial" w:eastAsia="Verdana" w:hAnsi="Arial" w:cs="Arial"/>
          <w:sz w:val="24"/>
          <w:szCs w:val="24"/>
          <w:lang w:val="es-419"/>
        </w:rPr>
        <w:t>RAVC</w:t>
      </w:r>
      <w:r w:rsidRPr="00927B59">
        <w:rPr>
          <w:rFonts w:ascii="Arial" w:eastAsia="Verdana" w:hAnsi="Arial" w:cs="Arial"/>
          <w:sz w:val="24"/>
          <w:szCs w:val="24"/>
          <w:lang w:val="es-419"/>
        </w:rPr>
        <w:t xml:space="preserve"> le fueron endilgados cargos por incurrir en la presunta comisión de los delitos de homicidio y porte ilegal de armas de fuego de defensa personal, tipificados en los artículos 103 y 365 C.P. En el devenir de dichas vistas públicas, al procesado se le definió la situación jurídica con la medida de aseguramiento de detención preventiva. </w:t>
      </w:r>
    </w:p>
    <w:p w14:paraId="18BAC168" w14:textId="77777777" w:rsidR="00D300F7" w:rsidRPr="00927B59" w:rsidRDefault="00D300F7" w:rsidP="00927B59">
      <w:pPr>
        <w:spacing w:after="0" w:line="276" w:lineRule="auto"/>
        <w:jc w:val="both"/>
        <w:rPr>
          <w:rFonts w:ascii="Arial" w:eastAsia="Verdana" w:hAnsi="Arial" w:cs="Arial"/>
          <w:sz w:val="24"/>
          <w:szCs w:val="24"/>
          <w:lang w:val="es-419"/>
        </w:rPr>
      </w:pPr>
    </w:p>
    <w:p w14:paraId="4F9A65CF" w14:textId="77777777" w:rsidR="00D300F7" w:rsidRPr="00927B59" w:rsidRDefault="00D300F7" w:rsidP="00927B59">
      <w:pPr>
        <w:numPr>
          <w:ilvl w:val="0"/>
          <w:numId w:val="1"/>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El libelo de acusación data del </w:t>
      </w:r>
      <w:r w:rsidR="00B15B0D" w:rsidRPr="00927B59">
        <w:rPr>
          <w:rFonts w:ascii="Arial" w:eastAsia="Verdana" w:hAnsi="Arial" w:cs="Arial"/>
          <w:sz w:val="24"/>
          <w:szCs w:val="24"/>
          <w:lang w:val="es-419"/>
        </w:rPr>
        <w:t xml:space="preserve">15 de marzo de </w:t>
      </w:r>
      <w:r w:rsidRPr="00927B59">
        <w:rPr>
          <w:rFonts w:ascii="Arial" w:eastAsia="Verdana" w:hAnsi="Arial" w:cs="Arial"/>
          <w:sz w:val="24"/>
          <w:szCs w:val="24"/>
          <w:lang w:val="es-419"/>
        </w:rPr>
        <w:t xml:space="preserve">2.017, el que le fue asignado al Juzgado </w:t>
      </w:r>
      <w:r w:rsidR="00B15B0D" w:rsidRPr="00927B59">
        <w:rPr>
          <w:rFonts w:ascii="Arial" w:eastAsia="Verdana" w:hAnsi="Arial" w:cs="Arial"/>
          <w:sz w:val="24"/>
          <w:szCs w:val="24"/>
          <w:lang w:val="es-419"/>
        </w:rPr>
        <w:t>4</w:t>
      </w:r>
      <w:r w:rsidRPr="00927B59">
        <w:rPr>
          <w:rFonts w:ascii="Arial" w:eastAsia="Verdana" w:hAnsi="Arial" w:cs="Arial"/>
          <w:sz w:val="24"/>
          <w:szCs w:val="24"/>
          <w:lang w:val="es-419"/>
        </w:rPr>
        <w:t xml:space="preserve">º Penal del Circuito de Pereira, con funciones de conocimiento, ante el cual se </w:t>
      </w:r>
      <w:r w:rsidR="00B15B0D" w:rsidRPr="00927B59">
        <w:rPr>
          <w:rFonts w:ascii="Arial" w:eastAsia="Verdana" w:hAnsi="Arial" w:cs="Arial"/>
          <w:sz w:val="24"/>
          <w:szCs w:val="24"/>
          <w:lang w:val="es-419"/>
        </w:rPr>
        <w:t>llevaron a cabo las siguientes vistas públicas: a) El 29 de junio de 2.017 tuvo lugar la audiencia de acusación; b) El 1º de septiembre de 2.017 se celebró la audiencia preparatoria</w:t>
      </w:r>
      <w:r w:rsidR="00B15B0D" w:rsidRPr="00927B59">
        <w:rPr>
          <w:rStyle w:val="Refdenotaalpie"/>
          <w:rFonts w:ascii="Arial" w:eastAsia="Verdana" w:hAnsi="Arial" w:cs="Arial"/>
          <w:sz w:val="24"/>
          <w:szCs w:val="24"/>
          <w:lang w:val="es-419"/>
        </w:rPr>
        <w:footnoteReference w:id="2"/>
      </w:r>
      <w:r w:rsidR="00B15B0D" w:rsidRPr="00927B59">
        <w:rPr>
          <w:rFonts w:ascii="Arial" w:eastAsia="Verdana" w:hAnsi="Arial" w:cs="Arial"/>
          <w:sz w:val="24"/>
          <w:szCs w:val="24"/>
          <w:lang w:val="es-419"/>
        </w:rPr>
        <w:t>.</w:t>
      </w:r>
    </w:p>
    <w:p w14:paraId="7140846C" w14:textId="77777777" w:rsidR="00D300F7" w:rsidRPr="00927B59" w:rsidRDefault="00D300F7" w:rsidP="00927B59">
      <w:pPr>
        <w:spacing w:after="0" w:line="276" w:lineRule="auto"/>
        <w:jc w:val="both"/>
        <w:rPr>
          <w:rFonts w:ascii="Arial" w:eastAsia="Verdana" w:hAnsi="Arial" w:cs="Arial"/>
          <w:sz w:val="24"/>
          <w:szCs w:val="24"/>
          <w:lang w:val="es-419"/>
        </w:rPr>
      </w:pPr>
    </w:p>
    <w:p w14:paraId="53251559" w14:textId="77777777" w:rsidR="007F191B" w:rsidRPr="00927B59" w:rsidRDefault="00D300F7" w:rsidP="00927B59">
      <w:pPr>
        <w:numPr>
          <w:ilvl w:val="0"/>
          <w:numId w:val="1"/>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La audiencia </w:t>
      </w:r>
      <w:r w:rsidR="007F191B" w:rsidRPr="00927B59">
        <w:rPr>
          <w:rFonts w:ascii="Arial" w:eastAsia="Verdana" w:hAnsi="Arial" w:cs="Arial"/>
          <w:sz w:val="24"/>
          <w:szCs w:val="24"/>
          <w:lang w:val="es-419"/>
        </w:rPr>
        <w:t>de juicio oral se celebró en sesiones acaecidas en las siguientes calendas de</w:t>
      </w:r>
      <w:r w:rsidR="00037D7D" w:rsidRPr="00927B59">
        <w:rPr>
          <w:rFonts w:ascii="Arial" w:eastAsia="Verdana" w:hAnsi="Arial" w:cs="Arial"/>
          <w:sz w:val="24"/>
          <w:szCs w:val="24"/>
          <w:lang w:val="es-419"/>
        </w:rPr>
        <w:t>l</w:t>
      </w:r>
      <w:r w:rsidR="007F191B" w:rsidRPr="00927B59">
        <w:rPr>
          <w:rFonts w:ascii="Arial" w:eastAsia="Verdana" w:hAnsi="Arial" w:cs="Arial"/>
          <w:sz w:val="24"/>
          <w:szCs w:val="24"/>
          <w:lang w:val="es-419"/>
        </w:rPr>
        <w:t xml:space="preserve"> año 2.018</w:t>
      </w:r>
      <w:r w:rsidR="00037D7D" w:rsidRPr="00927B59">
        <w:rPr>
          <w:rFonts w:ascii="Arial" w:eastAsia="Verdana" w:hAnsi="Arial" w:cs="Arial"/>
          <w:sz w:val="24"/>
          <w:szCs w:val="24"/>
          <w:lang w:val="es-419"/>
        </w:rPr>
        <w:t>:</w:t>
      </w:r>
      <w:r w:rsidR="007F191B" w:rsidRPr="00927B59">
        <w:rPr>
          <w:rFonts w:ascii="Arial" w:eastAsia="Verdana" w:hAnsi="Arial" w:cs="Arial"/>
          <w:sz w:val="24"/>
          <w:szCs w:val="24"/>
          <w:lang w:val="es-419"/>
        </w:rPr>
        <w:t xml:space="preserve"> a) El 02 y el 18 de abril; b) El 04 de mayo; c) El 19 de junio, y d) </w:t>
      </w:r>
      <w:r w:rsidR="00037D7D" w:rsidRPr="00927B59">
        <w:rPr>
          <w:rFonts w:ascii="Arial" w:eastAsia="Verdana" w:hAnsi="Arial" w:cs="Arial"/>
          <w:sz w:val="24"/>
          <w:szCs w:val="24"/>
          <w:lang w:val="es-419"/>
        </w:rPr>
        <w:t>E</w:t>
      </w:r>
      <w:r w:rsidR="007F191B" w:rsidRPr="00927B59">
        <w:rPr>
          <w:rFonts w:ascii="Arial" w:eastAsia="Verdana" w:hAnsi="Arial" w:cs="Arial"/>
          <w:sz w:val="24"/>
          <w:szCs w:val="24"/>
          <w:lang w:val="es-419"/>
        </w:rPr>
        <w:t xml:space="preserve">l 13 de agosto. En esta última vista se anunció el sentido del </w:t>
      </w:r>
      <w:r w:rsidRPr="00927B59">
        <w:rPr>
          <w:rFonts w:ascii="Arial" w:eastAsia="Verdana" w:hAnsi="Arial" w:cs="Arial"/>
          <w:sz w:val="24"/>
          <w:szCs w:val="24"/>
          <w:lang w:val="es-419"/>
        </w:rPr>
        <w:t>fallo, el que resultó ser de carácter condenatorio</w:t>
      </w:r>
      <w:r w:rsidR="007F191B" w:rsidRPr="00927B59">
        <w:rPr>
          <w:rFonts w:ascii="Arial" w:eastAsia="Verdana" w:hAnsi="Arial" w:cs="Arial"/>
          <w:sz w:val="24"/>
          <w:szCs w:val="24"/>
          <w:lang w:val="es-419"/>
        </w:rPr>
        <w:t xml:space="preserve">. </w:t>
      </w:r>
    </w:p>
    <w:p w14:paraId="50B0E9BF" w14:textId="77777777" w:rsidR="007F191B" w:rsidRPr="00927B59" w:rsidRDefault="007F191B" w:rsidP="00927B59">
      <w:pPr>
        <w:pStyle w:val="Prrafodelista"/>
        <w:spacing w:line="276" w:lineRule="auto"/>
        <w:rPr>
          <w:rFonts w:ascii="Arial" w:eastAsia="Verdana" w:hAnsi="Arial" w:cs="Arial"/>
          <w:sz w:val="24"/>
          <w:szCs w:val="24"/>
          <w:lang w:val="es-419"/>
        </w:rPr>
      </w:pPr>
    </w:p>
    <w:p w14:paraId="2E042C3D" w14:textId="77777777" w:rsidR="00D300F7" w:rsidRPr="00927B59" w:rsidRDefault="007F191B" w:rsidP="00927B59">
      <w:pPr>
        <w:numPr>
          <w:ilvl w:val="0"/>
          <w:numId w:val="1"/>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La sentencia se profirió en las calendas del 12 de septiembre de 2.018, </w:t>
      </w:r>
      <w:r w:rsidR="00D300F7" w:rsidRPr="00927B59">
        <w:rPr>
          <w:rFonts w:ascii="Arial" w:eastAsia="Verdana" w:hAnsi="Arial" w:cs="Arial"/>
          <w:sz w:val="24"/>
          <w:szCs w:val="24"/>
          <w:lang w:val="es-419"/>
        </w:rPr>
        <w:t xml:space="preserve">en contra de la cual se alzó de manera oportuna la Defensa. </w:t>
      </w:r>
    </w:p>
    <w:p w14:paraId="7E6BB8A6" w14:textId="77777777" w:rsidR="00557171" w:rsidRPr="00927B59" w:rsidRDefault="00557171" w:rsidP="00927B59">
      <w:pPr>
        <w:spacing w:line="276" w:lineRule="auto"/>
        <w:contextualSpacing/>
        <w:rPr>
          <w:rFonts w:ascii="Arial" w:eastAsia="Verdana" w:hAnsi="Arial" w:cs="Arial"/>
          <w:sz w:val="24"/>
          <w:szCs w:val="24"/>
          <w:lang w:val="es-419"/>
        </w:rPr>
      </w:pPr>
    </w:p>
    <w:p w14:paraId="0597A40E" w14:textId="77777777" w:rsidR="00D300F7" w:rsidRPr="00927B59" w:rsidRDefault="00D300F7" w:rsidP="00927B59">
      <w:pPr>
        <w:spacing w:after="0" w:line="276" w:lineRule="auto"/>
        <w:jc w:val="center"/>
        <w:rPr>
          <w:rFonts w:ascii="Arial" w:eastAsia="Verdana" w:hAnsi="Arial" w:cs="Arial"/>
          <w:b/>
          <w:sz w:val="24"/>
          <w:szCs w:val="24"/>
          <w:lang w:val="es-419"/>
        </w:rPr>
      </w:pPr>
      <w:r w:rsidRPr="00927B59">
        <w:rPr>
          <w:rFonts w:ascii="Arial" w:eastAsia="Verdana" w:hAnsi="Arial" w:cs="Arial"/>
          <w:b/>
          <w:sz w:val="24"/>
          <w:szCs w:val="24"/>
          <w:lang w:val="es-419"/>
        </w:rPr>
        <w:t>EL FALLO CONFUTADO:</w:t>
      </w:r>
    </w:p>
    <w:p w14:paraId="257D685B" w14:textId="77777777" w:rsidR="00D300F7" w:rsidRPr="00927B59" w:rsidRDefault="00D300F7" w:rsidP="00927B59">
      <w:pPr>
        <w:spacing w:after="0" w:line="276" w:lineRule="auto"/>
        <w:jc w:val="center"/>
        <w:rPr>
          <w:rFonts w:ascii="Arial" w:eastAsia="Verdana" w:hAnsi="Arial" w:cs="Arial"/>
          <w:b/>
          <w:sz w:val="24"/>
          <w:szCs w:val="24"/>
          <w:lang w:val="es-419"/>
        </w:rPr>
      </w:pPr>
    </w:p>
    <w:p w14:paraId="57193889" w14:textId="31F3C775"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Se trata de la sentencia proferida por parte del Juzgado </w:t>
      </w:r>
      <w:r w:rsidR="007F191B" w:rsidRPr="00927B59">
        <w:rPr>
          <w:rFonts w:ascii="Arial" w:eastAsia="Verdana" w:hAnsi="Arial" w:cs="Arial"/>
          <w:sz w:val="24"/>
          <w:szCs w:val="24"/>
          <w:lang w:val="es-419"/>
        </w:rPr>
        <w:t>4</w:t>
      </w:r>
      <w:r w:rsidRPr="00927B59">
        <w:rPr>
          <w:rFonts w:ascii="Arial" w:eastAsia="Verdana" w:hAnsi="Arial" w:cs="Arial"/>
          <w:sz w:val="24"/>
          <w:szCs w:val="24"/>
          <w:lang w:val="es-419"/>
        </w:rPr>
        <w:t xml:space="preserve">º Penal del Circuito de Pereira, con funciones de conocimiento, en las calendas del </w:t>
      </w:r>
      <w:r w:rsidR="007F191B" w:rsidRPr="00927B59">
        <w:rPr>
          <w:rFonts w:ascii="Arial" w:eastAsia="Verdana" w:hAnsi="Arial" w:cs="Arial"/>
          <w:sz w:val="24"/>
          <w:szCs w:val="24"/>
          <w:lang w:val="es-419"/>
        </w:rPr>
        <w:t xml:space="preserve">doce (12) de septiembre de 2.018, </w:t>
      </w:r>
      <w:r w:rsidRPr="00927B59">
        <w:rPr>
          <w:rFonts w:ascii="Arial" w:eastAsia="Verdana" w:hAnsi="Arial" w:cs="Arial"/>
          <w:sz w:val="24"/>
          <w:szCs w:val="24"/>
          <w:lang w:val="es-419"/>
        </w:rPr>
        <w:t xml:space="preserve">mediante la cual se declaró la responsabilidad criminal del procesado </w:t>
      </w:r>
      <w:r w:rsidR="0030015C">
        <w:rPr>
          <w:rFonts w:ascii="Arial" w:eastAsia="Verdana" w:hAnsi="Arial" w:cs="Arial"/>
          <w:sz w:val="24"/>
          <w:szCs w:val="24"/>
          <w:lang w:val="es-419"/>
        </w:rPr>
        <w:t>RAVC</w:t>
      </w:r>
      <w:r w:rsidRPr="00927B59">
        <w:rPr>
          <w:rFonts w:ascii="Arial" w:eastAsia="Verdana" w:hAnsi="Arial" w:cs="Arial"/>
          <w:sz w:val="24"/>
          <w:szCs w:val="24"/>
          <w:lang w:val="es-419"/>
        </w:rPr>
        <w:t>, por incurrir en la comisión de los delitos de homicidio y porte ilegal de armas de fuego de defensa personal, quien en consecuencia fue condenado a purgar una pena de 2</w:t>
      </w:r>
      <w:r w:rsidR="007F191B" w:rsidRPr="00927B59">
        <w:rPr>
          <w:rFonts w:ascii="Arial" w:eastAsia="Verdana" w:hAnsi="Arial" w:cs="Arial"/>
          <w:sz w:val="24"/>
          <w:szCs w:val="24"/>
          <w:lang w:val="es-419"/>
        </w:rPr>
        <w:t>40</w:t>
      </w:r>
      <w:r w:rsidRPr="00927B59">
        <w:rPr>
          <w:rFonts w:ascii="Arial" w:eastAsia="Verdana" w:hAnsi="Arial" w:cs="Arial"/>
          <w:sz w:val="24"/>
          <w:szCs w:val="24"/>
          <w:lang w:val="es-419"/>
        </w:rPr>
        <w:t xml:space="preserve"> meses de prisión.</w:t>
      </w:r>
    </w:p>
    <w:p w14:paraId="7D9AB290" w14:textId="77777777" w:rsidR="007F191B" w:rsidRPr="00927B59" w:rsidRDefault="007F191B" w:rsidP="00927B59">
      <w:pPr>
        <w:spacing w:after="0" w:line="276" w:lineRule="auto"/>
        <w:jc w:val="both"/>
        <w:rPr>
          <w:rFonts w:ascii="Arial" w:eastAsia="Verdana" w:hAnsi="Arial" w:cs="Arial"/>
          <w:sz w:val="24"/>
          <w:szCs w:val="24"/>
          <w:lang w:val="es-419"/>
        </w:rPr>
      </w:pPr>
    </w:p>
    <w:p w14:paraId="32C13380" w14:textId="77777777" w:rsidR="00037D7D"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Los argumentos invocados por el Juzgado de primer nivel para proferir el fallo condenatorio, se fundamentaron en aducir que en el proceso</w:t>
      </w:r>
      <w:r w:rsidR="00037D7D" w:rsidRPr="00927B59">
        <w:rPr>
          <w:rFonts w:ascii="Arial" w:eastAsia="Verdana" w:hAnsi="Arial" w:cs="Arial"/>
          <w:sz w:val="24"/>
          <w:szCs w:val="24"/>
          <w:lang w:val="es-419"/>
        </w:rPr>
        <w:t>, del contenido de los medios de conocimiento allegado al proceso,</w:t>
      </w:r>
      <w:r w:rsidRPr="00927B59">
        <w:rPr>
          <w:rFonts w:ascii="Arial" w:eastAsia="Verdana" w:hAnsi="Arial" w:cs="Arial"/>
          <w:sz w:val="24"/>
          <w:szCs w:val="24"/>
          <w:lang w:val="es-419"/>
        </w:rPr>
        <w:t xml:space="preserve"> se cumplian a cabalidad con todos los presupuestos </w:t>
      </w:r>
      <w:r w:rsidR="00037D7D" w:rsidRPr="00927B59">
        <w:rPr>
          <w:rFonts w:ascii="Arial" w:eastAsia="Verdana" w:hAnsi="Arial" w:cs="Arial"/>
          <w:sz w:val="24"/>
          <w:szCs w:val="24"/>
          <w:lang w:val="es-419"/>
        </w:rPr>
        <w:t xml:space="preserve">probatorios </w:t>
      </w:r>
      <w:r w:rsidRPr="00927B59">
        <w:rPr>
          <w:rFonts w:ascii="Arial" w:eastAsia="Verdana" w:hAnsi="Arial" w:cs="Arial"/>
          <w:sz w:val="24"/>
          <w:szCs w:val="24"/>
          <w:lang w:val="es-419"/>
        </w:rPr>
        <w:t xml:space="preserve">requeridos por el artículo 381 C.P.P. </w:t>
      </w:r>
      <w:r w:rsidR="00037D7D" w:rsidRPr="00927B59">
        <w:rPr>
          <w:rFonts w:ascii="Arial" w:eastAsia="Verdana" w:hAnsi="Arial" w:cs="Arial"/>
          <w:sz w:val="24"/>
          <w:szCs w:val="24"/>
          <w:lang w:val="es-419"/>
        </w:rPr>
        <w:t xml:space="preserve">para poder dictar una sentencia condenatoria. </w:t>
      </w:r>
    </w:p>
    <w:p w14:paraId="38E192A3" w14:textId="77777777" w:rsidR="00037D7D" w:rsidRPr="00927B59" w:rsidRDefault="00037D7D" w:rsidP="00927B59">
      <w:pPr>
        <w:spacing w:after="0" w:line="276" w:lineRule="auto"/>
        <w:jc w:val="both"/>
        <w:rPr>
          <w:rFonts w:ascii="Arial" w:eastAsia="Verdana" w:hAnsi="Arial" w:cs="Arial"/>
          <w:sz w:val="24"/>
          <w:szCs w:val="24"/>
          <w:lang w:val="es-419"/>
        </w:rPr>
      </w:pPr>
    </w:p>
    <w:p w14:paraId="40C34896" w14:textId="59BCED1F" w:rsidR="00D300F7" w:rsidRPr="00927B59" w:rsidRDefault="00037D7D"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P</w:t>
      </w:r>
      <w:r w:rsidR="007F191B" w:rsidRPr="00927B59">
        <w:rPr>
          <w:rFonts w:ascii="Arial" w:eastAsia="Verdana" w:hAnsi="Arial" w:cs="Arial"/>
          <w:sz w:val="24"/>
          <w:szCs w:val="24"/>
          <w:lang w:val="es-419"/>
        </w:rPr>
        <w:t>ara poder proceder en ese sentido</w:t>
      </w:r>
      <w:r w:rsidRPr="00927B59">
        <w:rPr>
          <w:rFonts w:ascii="Arial" w:eastAsia="Verdana" w:hAnsi="Arial" w:cs="Arial"/>
          <w:sz w:val="24"/>
          <w:szCs w:val="24"/>
          <w:lang w:val="es-419"/>
        </w:rPr>
        <w:t>,</w:t>
      </w:r>
      <w:r w:rsidR="007F191B" w:rsidRPr="00927B59">
        <w:rPr>
          <w:rFonts w:ascii="Arial" w:eastAsia="Verdana" w:hAnsi="Arial" w:cs="Arial"/>
          <w:sz w:val="24"/>
          <w:szCs w:val="24"/>
          <w:lang w:val="es-419"/>
        </w:rPr>
        <w:t xml:space="preserve"> se tiene que el juicio de responsabilidad penal pregonado en contra del procesado </w:t>
      </w:r>
      <w:r w:rsidR="0030015C">
        <w:rPr>
          <w:rFonts w:ascii="Arial" w:eastAsia="Verdana" w:hAnsi="Arial" w:cs="Arial"/>
          <w:sz w:val="24"/>
          <w:szCs w:val="24"/>
          <w:lang w:val="es-419"/>
        </w:rPr>
        <w:t>RAVC</w:t>
      </w:r>
      <w:r w:rsidRPr="00927B59">
        <w:rPr>
          <w:rFonts w:ascii="Arial" w:eastAsia="Verdana" w:hAnsi="Arial" w:cs="Arial"/>
          <w:sz w:val="24"/>
          <w:szCs w:val="24"/>
          <w:lang w:val="es-419"/>
        </w:rPr>
        <w:t xml:space="preserve"> </w:t>
      </w:r>
      <w:r w:rsidR="007F191B" w:rsidRPr="00927B59">
        <w:rPr>
          <w:rFonts w:ascii="Arial" w:eastAsia="Verdana" w:hAnsi="Arial" w:cs="Arial"/>
          <w:sz w:val="24"/>
          <w:szCs w:val="24"/>
          <w:lang w:val="es-419"/>
        </w:rPr>
        <w:t xml:space="preserve">se sustentó en la credibilidad que se le concedió a lo atestado por BRIAN ESTIVEN VALENCIA, en su condición de testigo presencial de los hechos. </w:t>
      </w:r>
    </w:p>
    <w:p w14:paraId="1EC48660" w14:textId="77777777" w:rsidR="007F191B" w:rsidRPr="00927B59" w:rsidRDefault="007F191B" w:rsidP="00927B59">
      <w:pPr>
        <w:spacing w:after="0" w:line="276" w:lineRule="auto"/>
        <w:jc w:val="both"/>
        <w:rPr>
          <w:rFonts w:ascii="Arial" w:eastAsia="Verdana" w:hAnsi="Arial" w:cs="Arial"/>
          <w:sz w:val="24"/>
          <w:szCs w:val="24"/>
          <w:lang w:val="es-419"/>
        </w:rPr>
      </w:pPr>
    </w:p>
    <w:p w14:paraId="7463C938" w14:textId="77777777" w:rsidR="007F191B" w:rsidRPr="00927B59" w:rsidRDefault="007F191B"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Según se adujo en el fallo confutado, lo declarado por el testigo </w:t>
      </w:r>
      <w:r w:rsidR="005B7381" w:rsidRPr="00927B59">
        <w:rPr>
          <w:rFonts w:ascii="Arial" w:eastAsia="Verdana" w:hAnsi="Arial" w:cs="Arial"/>
          <w:sz w:val="24"/>
          <w:szCs w:val="24"/>
          <w:lang w:val="es-419"/>
        </w:rPr>
        <w:t xml:space="preserve">BRIAN ESTIVEN VALENCIA </w:t>
      </w:r>
      <w:r w:rsidRPr="00927B59">
        <w:rPr>
          <w:rFonts w:ascii="Arial" w:eastAsia="Verdana" w:hAnsi="Arial" w:cs="Arial"/>
          <w:sz w:val="24"/>
          <w:szCs w:val="24"/>
          <w:lang w:val="es-419"/>
        </w:rPr>
        <w:t xml:space="preserve">se le </w:t>
      </w:r>
      <w:r w:rsidR="005B7381" w:rsidRPr="00927B59">
        <w:rPr>
          <w:rFonts w:ascii="Arial" w:eastAsia="Verdana" w:hAnsi="Arial" w:cs="Arial"/>
          <w:sz w:val="24"/>
          <w:szCs w:val="24"/>
          <w:lang w:val="es-419"/>
        </w:rPr>
        <w:t>debía</w:t>
      </w:r>
      <w:r w:rsidRPr="00927B59">
        <w:rPr>
          <w:rFonts w:ascii="Arial" w:eastAsia="Verdana" w:hAnsi="Arial" w:cs="Arial"/>
          <w:sz w:val="24"/>
          <w:szCs w:val="24"/>
          <w:lang w:val="es-419"/>
        </w:rPr>
        <w:t xml:space="preserve"> otorgar cre</w:t>
      </w:r>
      <w:r w:rsidR="005B7381" w:rsidRPr="00927B59">
        <w:rPr>
          <w:rFonts w:ascii="Arial" w:eastAsia="Verdana" w:hAnsi="Arial" w:cs="Arial"/>
          <w:sz w:val="24"/>
          <w:szCs w:val="24"/>
          <w:lang w:val="es-419"/>
        </w:rPr>
        <w:t xml:space="preserve">dibilidad porque era la persona que acompañaba al hoy difunto en el preciso momento en el que ocurrieron los hechos, y sobre lo acontecido narró de manera clara, pausada y detallada los eventos previos, concomitantes y posteriores en los que fue asesinado su amigo. </w:t>
      </w:r>
    </w:p>
    <w:p w14:paraId="332B59F6" w14:textId="77777777" w:rsidR="005B7381" w:rsidRPr="00927B59" w:rsidRDefault="005B7381" w:rsidP="00927B59">
      <w:pPr>
        <w:spacing w:after="0" w:line="276" w:lineRule="auto"/>
        <w:jc w:val="both"/>
        <w:rPr>
          <w:rFonts w:ascii="Arial" w:eastAsia="Verdana" w:hAnsi="Arial" w:cs="Arial"/>
          <w:sz w:val="24"/>
          <w:szCs w:val="24"/>
          <w:lang w:val="es-419"/>
        </w:rPr>
      </w:pPr>
    </w:p>
    <w:p w14:paraId="21270C82" w14:textId="77777777" w:rsidR="005B7381" w:rsidRPr="00927B59" w:rsidRDefault="00CC629C"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Asimismo en la sent</w:t>
      </w:r>
      <w:r w:rsidR="005B7381" w:rsidRPr="00927B59">
        <w:rPr>
          <w:rFonts w:ascii="Arial" w:eastAsia="Verdana" w:hAnsi="Arial" w:cs="Arial"/>
          <w:sz w:val="24"/>
          <w:szCs w:val="24"/>
          <w:lang w:val="es-419"/>
        </w:rPr>
        <w:t xml:space="preserve">encia se dijo que pese a ser cierto que el testigo BRIAN ESTIVEN VALENCIA admitió que quedó en estado de </w:t>
      </w:r>
      <w:r w:rsidR="005B7381" w:rsidRPr="00927B59">
        <w:rPr>
          <w:rFonts w:ascii="Arial" w:eastAsia="Verdana" w:hAnsi="Arial" w:cs="Arial"/>
          <w:i/>
          <w:sz w:val="24"/>
          <w:szCs w:val="24"/>
          <w:lang w:val="es-419"/>
        </w:rPr>
        <w:t>shock</w:t>
      </w:r>
      <w:r w:rsidR="005B7381" w:rsidRPr="00927B59">
        <w:rPr>
          <w:rFonts w:ascii="Arial" w:eastAsia="Verdana" w:hAnsi="Arial" w:cs="Arial"/>
          <w:sz w:val="24"/>
          <w:szCs w:val="24"/>
          <w:lang w:val="es-419"/>
        </w:rPr>
        <w:t xml:space="preserve">, por lo que se resguardó en una vivienda cercana, tal situación en nada afectaba la credibilidad de sus dichos, porque ese estado de conmoción que lo </w:t>
      </w:r>
      <w:r w:rsidR="00037D7D" w:rsidRPr="00927B59">
        <w:rPr>
          <w:rFonts w:ascii="Arial" w:eastAsia="Verdana" w:hAnsi="Arial" w:cs="Arial"/>
          <w:sz w:val="24"/>
          <w:szCs w:val="24"/>
          <w:lang w:val="es-419"/>
        </w:rPr>
        <w:t>aquejó</w:t>
      </w:r>
      <w:r w:rsidR="005B7381" w:rsidRPr="00927B59">
        <w:rPr>
          <w:rFonts w:ascii="Arial" w:eastAsia="Verdana" w:hAnsi="Arial" w:cs="Arial"/>
          <w:sz w:val="24"/>
          <w:szCs w:val="24"/>
          <w:lang w:val="es-419"/>
        </w:rPr>
        <w:t xml:space="preserve"> </w:t>
      </w:r>
      <w:r w:rsidRPr="00927B59">
        <w:rPr>
          <w:rFonts w:ascii="Arial" w:eastAsia="Verdana" w:hAnsi="Arial" w:cs="Arial"/>
          <w:sz w:val="24"/>
          <w:szCs w:val="24"/>
          <w:lang w:val="es-419"/>
        </w:rPr>
        <w:t xml:space="preserve">resultó ser una consecuencia directa de lo </w:t>
      </w:r>
      <w:r w:rsidRPr="00927B59">
        <w:rPr>
          <w:rFonts w:ascii="Arial" w:eastAsia="Verdana" w:hAnsi="Arial" w:cs="Arial"/>
          <w:sz w:val="24"/>
          <w:szCs w:val="24"/>
          <w:lang w:val="es-419"/>
        </w:rPr>
        <w:lastRenderedPageBreak/>
        <w:t xml:space="preserve">que presenció, o sea el </w:t>
      </w:r>
      <w:r w:rsidR="00037D7D" w:rsidRPr="00927B59">
        <w:rPr>
          <w:rFonts w:ascii="Arial" w:eastAsia="Verdana" w:hAnsi="Arial" w:cs="Arial"/>
          <w:sz w:val="24"/>
          <w:szCs w:val="24"/>
          <w:lang w:val="es-419"/>
        </w:rPr>
        <w:t xml:space="preserve">preciso </w:t>
      </w:r>
      <w:r w:rsidRPr="00927B59">
        <w:rPr>
          <w:rFonts w:ascii="Arial" w:eastAsia="Verdana" w:hAnsi="Arial" w:cs="Arial"/>
          <w:sz w:val="24"/>
          <w:szCs w:val="24"/>
          <w:lang w:val="es-419"/>
        </w:rPr>
        <w:t xml:space="preserve">momento en el que varias personas asesinaban a su amigo. </w:t>
      </w:r>
    </w:p>
    <w:p w14:paraId="72179E68" w14:textId="77777777" w:rsidR="00CC629C" w:rsidRPr="00927B59" w:rsidRDefault="00CC629C" w:rsidP="00927B59">
      <w:pPr>
        <w:spacing w:after="0" w:line="276" w:lineRule="auto"/>
        <w:jc w:val="both"/>
        <w:rPr>
          <w:rFonts w:ascii="Arial" w:eastAsia="Verdana" w:hAnsi="Arial" w:cs="Arial"/>
          <w:sz w:val="24"/>
          <w:szCs w:val="24"/>
          <w:lang w:val="es-419"/>
        </w:rPr>
      </w:pPr>
    </w:p>
    <w:p w14:paraId="0F24EB0E" w14:textId="77777777" w:rsidR="00D300F7" w:rsidRPr="00927B59" w:rsidRDefault="00CC629C"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De igual manera, en el fallo </w:t>
      </w:r>
      <w:r w:rsidR="00037D7D" w:rsidRPr="00927B59">
        <w:rPr>
          <w:rFonts w:ascii="Arial" w:eastAsia="Verdana" w:hAnsi="Arial" w:cs="Arial"/>
          <w:sz w:val="24"/>
          <w:szCs w:val="24"/>
          <w:lang w:val="es-419"/>
        </w:rPr>
        <w:t xml:space="preserve">apelado </w:t>
      </w:r>
      <w:r w:rsidRPr="00927B59">
        <w:rPr>
          <w:rFonts w:ascii="Arial" w:eastAsia="Verdana" w:hAnsi="Arial" w:cs="Arial"/>
          <w:sz w:val="24"/>
          <w:szCs w:val="24"/>
          <w:lang w:val="es-419"/>
        </w:rPr>
        <w:t xml:space="preserve">se afirmó que muchas de las cosas declaradas por el testigo BRIAN ESTIVEN VALENCIA se encontraba corroboradas por varias de las pruebas allegadas al proceso, entre ellas: </w:t>
      </w:r>
      <w:r w:rsidR="00750B03" w:rsidRPr="00927B59">
        <w:rPr>
          <w:rFonts w:ascii="Arial" w:eastAsia="Verdana" w:hAnsi="Arial" w:cs="Arial"/>
          <w:sz w:val="24"/>
          <w:szCs w:val="24"/>
          <w:lang w:val="es-419"/>
        </w:rPr>
        <w:t>a) La declaración del médico JUAN SEBASTIÁN HENAO, quien asever</w:t>
      </w:r>
      <w:r w:rsidR="00037D7D" w:rsidRPr="00927B59">
        <w:rPr>
          <w:rFonts w:ascii="Arial" w:eastAsia="Verdana" w:hAnsi="Arial" w:cs="Arial"/>
          <w:sz w:val="24"/>
          <w:szCs w:val="24"/>
          <w:lang w:val="es-419"/>
        </w:rPr>
        <w:t>ó</w:t>
      </w:r>
      <w:r w:rsidR="00750B03" w:rsidRPr="00927B59">
        <w:rPr>
          <w:rFonts w:ascii="Arial" w:eastAsia="Verdana" w:hAnsi="Arial" w:cs="Arial"/>
          <w:sz w:val="24"/>
          <w:szCs w:val="24"/>
          <w:lang w:val="es-419"/>
        </w:rPr>
        <w:t xml:space="preserve"> que el testigo fue la persona quien llevó el herido al hospital, y le narró como fue que resultó lesionado; b) El contenido del protocolo de necropsia, en el cual se establece las heridas causadas al cuerpo del difunto, lo que a su vez coincide con lo adverado por el testigo respecto de las partes corporales en las que fue agredido su amigo; c) Lo declarado por los investigadores </w:t>
      </w:r>
      <w:r w:rsidR="008E1F65" w:rsidRPr="00927B59">
        <w:rPr>
          <w:rFonts w:ascii="Arial" w:eastAsia="Verdana" w:hAnsi="Arial" w:cs="Arial"/>
          <w:sz w:val="24"/>
          <w:szCs w:val="24"/>
          <w:lang w:val="es-419"/>
        </w:rPr>
        <w:t xml:space="preserve">JOSÉ PANTOJA </w:t>
      </w:r>
      <w:r w:rsidR="00750B03" w:rsidRPr="00927B59">
        <w:rPr>
          <w:rFonts w:ascii="Arial" w:eastAsia="Verdana" w:hAnsi="Arial" w:cs="Arial"/>
          <w:sz w:val="24"/>
          <w:szCs w:val="24"/>
          <w:lang w:val="es-419"/>
        </w:rPr>
        <w:t xml:space="preserve">y </w:t>
      </w:r>
      <w:r w:rsidR="008E1F65" w:rsidRPr="00927B59">
        <w:rPr>
          <w:rFonts w:ascii="Arial" w:eastAsia="Verdana" w:hAnsi="Arial" w:cs="Arial"/>
          <w:sz w:val="24"/>
          <w:szCs w:val="24"/>
          <w:lang w:val="es-419"/>
        </w:rPr>
        <w:t xml:space="preserve">JERRY GABRIEL CUBIDES, quienes al inspeccionar el teatro de los acontecimiento, se percataron de la presencia de viviendas, en las que el testigo bien pudo ocultarse, tal como lo adveró en su relato. </w:t>
      </w:r>
    </w:p>
    <w:p w14:paraId="165A2186" w14:textId="77777777" w:rsidR="008E1F65" w:rsidRPr="00927B59" w:rsidRDefault="008E1F65" w:rsidP="00927B59">
      <w:pPr>
        <w:spacing w:after="0" w:line="276" w:lineRule="auto"/>
        <w:jc w:val="both"/>
        <w:rPr>
          <w:rFonts w:ascii="Arial" w:eastAsia="Verdana" w:hAnsi="Arial" w:cs="Arial"/>
          <w:sz w:val="24"/>
          <w:szCs w:val="24"/>
          <w:lang w:val="es-419"/>
        </w:rPr>
      </w:pPr>
    </w:p>
    <w:p w14:paraId="1AC4D651" w14:textId="77777777" w:rsidR="008E1F65" w:rsidRPr="00927B59" w:rsidRDefault="008E1F65"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Finalmente, en el fallo opugnado se adujo que no se le podía otorgar credibilidad a lo declarado por </w:t>
      </w:r>
      <w:bookmarkStart w:id="11" w:name="_Hlk114750038"/>
      <w:r w:rsidRPr="00927B59">
        <w:rPr>
          <w:rFonts w:ascii="Arial" w:eastAsia="Verdana" w:hAnsi="Arial" w:cs="Arial"/>
          <w:sz w:val="24"/>
          <w:szCs w:val="24"/>
          <w:lang w:val="es-419"/>
        </w:rPr>
        <w:t>JUAN GABRIEL GIL GRAJALES</w:t>
      </w:r>
      <w:bookmarkEnd w:id="11"/>
      <w:r w:rsidRPr="00927B59">
        <w:rPr>
          <w:rFonts w:ascii="Arial" w:eastAsia="Verdana" w:hAnsi="Arial" w:cs="Arial"/>
          <w:sz w:val="24"/>
          <w:szCs w:val="24"/>
          <w:lang w:val="es-419"/>
        </w:rPr>
        <w:t xml:space="preserve">, porque ese testigo con sus dichos mendaces lo único que pretendía era favorecer al procesado. </w:t>
      </w:r>
    </w:p>
    <w:p w14:paraId="0C5EA397" w14:textId="77777777" w:rsidR="00CC629C" w:rsidRPr="00927B59" w:rsidRDefault="00CC629C" w:rsidP="00927B59">
      <w:pPr>
        <w:spacing w:after="0" w:line="276" w:lineRule="auto"/>
        <w:jc w:val="both"/>
        <w:rPr>
          <w:rFonts w:ascii="Arial" w:eastAsia="Verdana" w:hAnsi="Arial" w:cs="Arial"/>
          <w:sz w:val="24"/>
          <w:szCs w:val="24"/>
          <w:lang w:val="es-419"/>
        </w:rPr>
      </w:pPr>
    </w:p>
    <w:p w14:paraId="25B69A3E" w14:textId="77777777" w:rsidR="00D300F7" w:rsidRPr="00927B59" w:rsidRDefault="00D300F7" w:rsidP="00927B59">
      <w:pPr>
        <w:spacing w:after="0" w:line="276" w:lineRule="auto"/>
        <w:jc w:val="center"/>
        <w:rPr>
          <w:rFonts w:ascii="Arial" w:eastAsia="Times New Roman" w:hAnsi="Arial" w:cs="Arial"/>
          <w:b/>
          <w:sz w:val="24"/>
          <w:szCs w:val="24"/>
          <w:lang w:val="es-419" w:eastAsia="es-ES"/>
        </w:rPr>
      </w:pPr>
      <w:r w:rsidRPr="00927B59">
        <w:rPr>
          <w:rFonts w:ascii="Arial" w:eastAsia="Times New Roman" w:hAnsi="Arial" w:cs="Arial"/>
          <w:b/>
          <w:sz w:val="24"/>
          <w:szCs w:val="24"/>
          <w:lang w:val="es-419" w:eastAsia="es-ES"/>
        </w:rPr>
        <w:t>LA ALZADA:</w:t>
      </w:r>
    </w:p>
    <w:p w14:paraId="694813D0" w14:textId="77777777" w:rsidR="008E1F65" w:rsidRPr="00927B59" w:rsidRDefault="008E1F65" w:rsidP="00927B59">
      <w:pPr>
        <w:spacing w:after="0" w:line="276" w:lineRule="auto"/>
        <w:jc w:val="center"/>
        <w:rPr>
          <w:rFonts w:ascii="Arial" w:eastAsia="Times New Roman" w:hAnsi="Arial" w:cs="Arial"/>
          <w:b/>
          <w:sz w:val="24"/>
          <w:szCs w:val="24"/>
          <w:lang w:val="es-419" w:eastAsia="es-ES"/>
        </w:rPr>
      </w:pPr>
    </w:p>
    <w:p w14:paraId="0D2D03DC" w14:textId="2277E0DA" w:rsidR="008E1F65" w:rsidRPr="00927B59" w:rsidRDefault="008E1F65" w:rsidP="00927B59">
      <w:pPr>
        <w:spacing w:after="0" w:line="276" w:lineRule="auto"/>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 xml:space="preserve">La Defensa, mediante un escrito que se podría catalogar como de enrevesado y alambicado, expresó su inconformidad con lo resuelto y decidido por el Juzgado </w:t>
      </w:r>
      <w:r w:rsidRPr="00927B59">
        <w:rPr>
          <w:rFonts w:ascii="Arial" w:eastAsia="Times New Roman" w:hAnsi="Arial" w:cs="Arial"/>
          <w:i/>
          <w:sz w:val="24"/>
          <w:szCs w:val="24"/>
          <w:lang w:val="es-419" w:eastAsia="es-ES"/>
        </w:rPr>
        <w:t>A quo</w:t>
      </w:r>
      <w:r w:rsidRPr="00927B59">
        <w:rPr>
          <w:rFonts w:ascii="Arial" w:eastAsia="Times New Roman" w:hAnsi="Arial" w:cs="Arial"/>
          <w:sz w:val="24"/>
          <w:szCs w:val="24"/>
          <w:lang w:val="es-419" w:eastAsia="es-ES"/>
        </w:rPr>
        <w:t xml:space="preserve">, al aseverar que en el proceso no existían pruebas suficientes con las </w:t>
      </w:r>
      <w:r w:rsidR="00037D7D" w:rsidRPr="00927B59">
        <w:rPr>
          <w:rFonts w:ascii="Arial" w:eastAsia="Times New Roman" w:hAnsi="Arial" w:cs="Arial"/>
          <w:sz w:val="24"/>
          <w:szCs w:val="24"/>
          <w:lang w:val="es-419" w:eastAsia="es-ES"/>
        </w:rPr>
        <w:t xml:space="preserve">que </w:t>
      </w:r>
      <w:r w:rsidRPr="00927B59">
        <w:rPr>
          <w:rFonts w:ascii="Arial" w:eastAsia="Times New Roman" w:hAnsi="Arial" w:cs="Arial"/>
          <w:sz w:val="24"/>
          <w:szCs w:val="24"/>
          <w:lang w:val="es-419" w:eastAsia="es-ES"/>
        </w:rPr>
        <w:t xml:space="preserve">fuera factible el poder proferir una sentencia condenatoria en contra del procesado </w:t>
      </w:r>
      <w:r w:rsidR="0030015C">
        <w:rPr>
          <w:rFonts w:ascii="Arial" w:eastAsia="Times New Roman" w:hAnsi="Arial" w:cs="Arial"/>
          <w:sz w:val="24"/>
          <w:szCs w:val="24"/>
          <w:lang w:val="es-419" w:eastAsia="es-ES"/>
        </w:rPr>
        <w:t>RAVC</w:t>
      </w:r>
      <w:r w:rsidR="00417DD8" w:rsidRPr="00927B59">
        <w:rPr>
          <w:rFonts w:ascii="Arial" w:eastAsia="Times New Roman" w:hAnsi="Arial" w:cs="Arial"/>
          <w:sz w:val="24"/>
          <w:szCs w:val="24"/>
          <w:lang w:val="es-419" w:eastAsia="es-ES"/>
        </w:rPr>
        <w:t xml:space="preserve">, razón por la que </w:t>
      </w:r>
      <w:r w:rsidR="00037D7D" w:rsidRPr="00927B59">
        <w:rPr>
          <w:rFonts w:ascii="Arial" w:eastAsia="Times New Roman" w:hAnsi="Arial" w:cs="Arial"/>
          <w:sz w:val="24"/>
          <w:szCs w:val="24"/>
          <w:lang w:val="es-419" w:eastAsia="es-ES"/>
        </w:rPr>
        <w:t xml:space="preserve">— el opinión del apelante — </w:t>
      </w:r>
      <w:r w:rsidR="00417DD8" w:rsidRPr="00927B59">
        <w:rPr>
          <w:rFonts w:ascii="Arial" w:eastAsia="Times New Roman" w:hAnsi="Arial" w:cs="Arial"/>
          <w:sz w:val="24"/>
          <w:szCs w:val="24"/>
          <w:lang w:val="es-419" w:eastAsia="es-ES"/>
        </w:rPr>
        <w:t xml:space="preserve">el fallo opugnado </w:t>
      </w:r>
      <w:r w:rsidR="002248ED" w:rsidRPr="00927B59">
        <w:rPr>
          <w:rFonts w:ascii="Arial" w:eastAsia="Times New Roman" w:hAnsi="Arial" w:cs="Arial"/>
          <w:sz w:val="24"/>
          <w:szCs w:val="24"/>
          <w:lang w:val="es-419" w:eastAsia="es-ES"/>
        </w:rPr>
        <w:t>debía</w:t>
      </w:r>
      <w:r w:rsidR="00417DD8" w:rsidRPr="00927B59">
        <w:rPr>
          <w:rFonts w:ascii="Arial" w:eastAsia="Times New Roman" w:hAnsi="Arial" w:cs="Arial"/>
          <w:sz w:val="24"/>
          <w:szCs w:val="24"/>
          <w:lang w:val="es-419" w:eastAsia="es-ES"/>
        </w:rPr>
        <w:t xml:space="preserve"> ser revocado</w:t>
      </w:r>
      <w:r w:rsidR="00F5220B" w:rsidRPr="00927B59">
        <w:rPr>
          <w:rFonts w:ascii="Arial" w:eastAsia="Times New Roman" w:hAnsi="Arial" w:cs="Arial"/>
          <w:sz w:val="24"/>
          <w:szCs w:val="24"/>
          <w:lang w:val="es-419" w:eastAsia="es-ES"/>
        </w:rPr>
        <w:t>, para</w:t>
      </w:r>
      <w:r w:rsidR="00417DD8" w:rsidRPr="00927B59">
        <w:rPr>
          <w:rFonts w:ascii="Arial" w:eastAsia="Times New Roman" w:hAnsi="Arial" w:cs="Arial"/>
          <w:sz w:val="24"/>
          <w:szCs w:val="24"/>
          <w:lang w:val="es-419" w:eastAsia="es-ES"/>
        </w:rPr>
        <w:t xml:space="preserve"> en su lugar absolver al procesado de los cargos por los cuales fue llamado a juicio</w:t>
      </w:r>
      <w:r w:rsidRPr="00927B59">
        <w:rPr>
          <w:rFonts w:ascii="Arial" w:eastAsia="Times New Roman" w:hAnsi="Arial" w:cs="Arial"/>
          <w:sz w:val="24"/>
          <w:szCs w:val="24"/>
          <w:lang w:val="es-419" w:eastAsia="es-ES"/>
        </w:rPr>
        <w:t xml:space="preserve">. </w:t>
      </w:r>
    </w:p>
    <w:p w14:paraId="12F9B49D" w14:textId="77777777" w:rsidR="008E1F65" w:rsidRPr="00927B59" w:rsidRDefault="008E1F65" w:rsidP="00927B59">
      <w:pPr>
        <w:spacing w:after="0" w:line="276" w:lineRule="auto"/>
        <w:jc w:val="both"/>
        <w:rPr>
          <w:rFonts w:ascii="Arial" w:eastAsia="Times New Roman" w:hAnsi="Arial" w:cs="Arial"/>
          <w:sz w:val="24"/>
          <w:szCs w:val="24"/>
          <w:lang w:val="es-419" w:eastAsia="es-ES"/>
        </w:rPr>
      </w:pPr>
    </w:p>
    <w:p w14:paraId="1092AC87" w14:textId="77777777" w:rsidR="008E1F65" w:rsidRPr="00927B59" w:rsidRDefault="008E1F65" w:rsidP="00927B59">
      <w:pPr>
        <w:spacing w:after="0" w:line="276" w:lineRule="auto"/>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 xml:space="preserve">Para demostrar la tesis de su inconformidad, el apelante expuso lo siguiente: </w:t>
      </w:r>
    </w:p>
    <w:p w14:paraId="65F16113" w14:textId="77777777" w:rsidR="002248ED" w:rsidRPr="00927B59" w:rsidRDefault="002248ED" w:rsidP="00927B59">
      <w:pPr>
        <w:spacing w:after="0" w:line="276" w:lineRule="auto"/>
        <w:jc w:val="both"/>
        <w:rPr>
          <w:rFonts w:ascii="Arial" w:eastAsia="Times New Roman" w:hAnsi="Arial" w:cs="Arial"/>
          <w:sz w:val="24"/>
          <w:szCs w:val="24"/>
          <w:lang w:val="es-419" w:eastAsia="es-ES"/>
        </w:rPr>
      </w:pPr>
    </w:p>
    <w:p w14:paraId="78261248" w14:textId="67EF1453" w:rsidR="002248ED" w:rsidRPr="00927B59" w:rsidRDefault="002248ED" w:rsidP="00927B59">
      <w:pPr>
        <w:pStyle w:val="Prrafodelista"/>
        <w:numPr>
          <w:ilvl w:val="0"/>
          <w:numId w:val="7"/>
        </w:numPr>
        <w:spacing w:after="0" w:line="276" w:lineRule="auto"/>
        <w:ind w:left="360"/>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 xml:space="preserve">Se le debió conceder credibilidad a lo declarado por el testigo JUAN GABRIEL GIL GRAJALES, quien adveró que el procesado </w:t>
      </w:r>
      <w:r w:rsidR="0030015C">
        <w:rPr>
          <w:rFonts w:ascii="Arial" w:eastAsia="Times New Roman" w:hAnsi="Arial" w:cs="Arial"/>
          <w:sz w:val="24"/>
          <w:szCs w:val="24"/>
          <w:lang w:val="es-419" w:eastAsia="es-ES"/>
        </w:rPr>
        <w:t>RAVC</w:t>
      </w:r>
      <w:r w:rsidR="00F5220B" w:rsidRPr="00927B59">
        <w:rPr>
          <w:rFonts w:ascii="Arial" w:eastAsia="Times New Roman" w:hAnsi="Arial" w:cs="Arial"/>
          <w:sz w:val="24"/>
          <w:szCs w:val="24"/>
          <w:lang w:val="es-419" w:eastAsia="es-ES"/>
        </w:rPr>
        <w:t xml:space="preserve"> </w:t>
      </w:r>
      <w:r w:rsidRPr="00927B59">
        <w:rPr>
          <w:rFonts w:ascii="Arial" w:eastAsia="Times New Roman" w:hAnsi="Arial" w:cs="Arial"/>
          <w:sz w:val="24"/>
          <w:szCs w:val="24"/>
          <w:lang w:val="es-419" w:eastAsia="es-ES"/>
        </w:rPr>
        <w:t>no participó en los hechos de sangre, porque sus dichos tienen una gran relevancia en el proceso, por tratarse de una persona que hizo parte en la comisión de los hechos y que aceptó su autoría como consecuencia de un preacuerdo que signó con la Fiscalía.</w:t>
      </w:r>
    </w:p>
    <w:p w14:paraId="67984213" w14:textId="77777777" w:rsidR="002248ED" w:rsidRPr="00927B59" w:rsidRDefault="002248ED" w:rsidP="00927B59">
      <w:pPr>
        <w:spacing w:after="0" w:line="276" w:lineRule="auto"/>
        <w:jc w:val="both"/>
        <w:rPr>
          <w:rFonts w:ascii="Arial" w:eastAsia="Times New Roman" w:hAnsi="Arial" w:cs="Arial"/>
          <w:sz w:val="24"/>
          <w:szCs w:val="24"/>
          <w:lang w:val="es-419" w:eastAsia="es-ES"/>
        </w:rPr>
      </w:pPr>
    </w:p>
    <w:p w14:paraId="572BBEB9" w14:textId="77777777" w:rsidR="002248ED" w:rsidRPr="00927B59" w:rsidRDefault="002248ED" w:rsidP="00927B59">
      <w:pPr>
        <w:spacing w:after="0" w:line="276" w:lineRule="auto"/>
        <w:ind w:left="360"/>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 xml:space="preserve">De igual manera, pese a que el testigo, como consecuencia del pasó del tiempo incurrió en una contradicción, ya que en el preacuerdo confesó haber sido la persona que accionó el arma de fuego, mientras que en el juicio expuso que él era quien blandía el arma blanca, en sentir del recurrente dicha contradicción no tiene la trascendencia que se le dio en la sentencia, porque lo único que importa es lo que el testigo diga en el juicio, en donde adveró sobre la ajenidad del procesado en la comisión del crimen que le fue endilgado por parte de la Fiscalía. </w:t>
      </w:r>
    </w:p>
    <w:p w14:paraId="4440A7A8" w14:textId="77777777" w:rsidR="002248ED" w:rsidRPr="00927B59" w:rsidRDefault="002248ED" w:rsidP="00927B59">
      <w:pPr>
        <w:spacing w:after="0" w:line="276" w:lineRule="auto"/>
        <w:jc w:val="both"/>
        <w:rPr>
          <w:rFonts w:ascii="Arial" w:eastAsia="Times New Roman" w:hAnsi="Arial" w:cs="Arial"/>
          <w:sz w:val="24"/>
          <w:szCs w:val="24"/>
          <w:lang w:val="es-419" w:eastAsia="es-ES"/>
        </w:rPr>
      </w:pPr>
    </w:p>
    <w:p w14:paraId="7F6CB9CF" w14:textId="77777777" w:rsidR="002248ED" w:rsidRPr="00927B59" w:rsidRDefault="002248ED" w:rsidP="00927B59">
      <w:pPr>
        <w:pStyle w:val="Prrafodelista"/>
        <w:numPr>
          <w:ilvl w:val="0"/>
          <w:numId w:val="7"/>
        </w:numPr>
        <w:spacing w:after="0" w:line="276" w:lineRule="auto"/>
        <w:ind w:left="360"/>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 xml:space="preserve">No se le debió conceder credibilidad al testimonio absuelto por BRIAN ESTIVEN VALENCIA porque pese a que ese testigo adujo que el hoy óbito se encontraba solo, tales aseveraciones resultaron refutadas por las pesquisas adelantadas por </w:t>
      </w:r>
      <w:r w:rsidRPr="00927B59">
        <w:rPr>
          <w:rFonts w:ascii="Arial" w:eastAsia="Times New Roman" w:hAnsi="Arial" w:cs="Arial"/>
          <w:sz w:val="24"/>
          <w:szCs w:val="24"/>
          <w:lang w:val="es-419" w:eastAsia="es-ES"/>
        </w:rPr>
        <w:lastRenderedPageBreak/>
        <w:t xml:space="preserve">los investigadores, de las cuales se tiene </w:t>
      </w:r>
      <w:r w:rsidR="00F5220B" w:rsidRPr="00927B59">
        <w:rPr>
          <w:rFonts w:ascii="Arial" w:eastAsia="Times New Roman" w:hAnsi="Arial" w:cs="Arial"/>
          <w:sz w:val="24"/>
          <w:szCs w:val="24"/>
          <w:lang w:val="es-419" w:eastAsia="es-ES"/>
        </w:rPr>
        <w:t xml:space="preserve">que cuando acaecieron los hechos </w:t>
      </w:r>
      <w:r w:rsidRPr="00927B59">
        <w:rPr>
          <w:rFonts w:ascii="Arial" w:eastAsia="Times New Roman" w:hAnsi="Arial" w:cs="Arial"/>
          <w:sz w:val="24"/>
          <w:szCs w:val="24"/>
          <w:lang w:val="es-419" w:eastAsia="es-ES"/>
        </w:rPr>
        <w:t xml:space="preserve">el difunto se encontraba en compañía de su </w:t>
      </w:r>
      <w:r w:rsidR="00BF344B" w:rsidRPr="00927B59">
        <w:rPr>
          <w:rFonts w:ascii="Arial" w:eastAsia="Times New Roman" w:hAnsi="Arial" w:cs="Arial"/>
          <w:sz w:val="24"/>
          <w:szCs w:val="24"/>
          <w:lang w:val="es-419" w:eastAsia="es-ES"/>
        </w:rPr>
        <w:t>cónyuge</w:t>
      </w:r>
      <w:r w:rsidRPr="00927B59">
        <w:rPr>
          <w:rFonts w:ascii="Arial" w:eastAsia="Times New Roman" w:hAnsi="Arial" w:cs="Arial"/>
          <w:sz w:val="24"/>
          <w:szCs w:val="24"/>
          <w:lang w:val="es-419" w:eastAsia="es-ES"/>
        </w:rPr>
        <w:t xml:space="preserve">. </w:t>
      </w:r>
    </w:p>
    <w:p w14:paraId="09213BFB" w14:textId="77777777" w:rsidR="00BF344B" w:rsidRPr="00927B59" w:rsidRDefault="00BF344B" w:rsidP="00927B59">
      <w:pPr>
        <w:spacing w:after="0" w:line="276" w:lineRule="auto"/>
        <w:jc w:val="both"/>
        <w:rPr>
          <w:rFonts w:ascii="Arial" w:eastAsia="Times New Roman" w:hAnsi="Arial" w:cs="Arial"/>
          <w:sz w:val="24"/>
          <w:szCs w:val="24"/>
          <w:lang w:val="es-419" w:eastAsia="es-ES"/>
        </w:rPr>
      </w:pPr>
    </w:p>
    <w:p w14:paraId="5B06B05F" w14:textId="77777777" w:rsidR="00BF344B" w:rsidRPr="00927B59" w:rsidRDefault="00BF344B" w:rsidP="00927B59">
      <w:pPr>
        <w:pStyle w:val="Prrafodelista"/>
        <w:numPr>
          <w:ilvl w:val="0"/>
          <w:numId w:val="7"/>
        </w:numPr>
        <w:spacing w:after="0" w:line="276" w:lineRule="auto"/>
        <w:ind w:left="360"/>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El testigo BRIAN ESTIVEN VALENCIA adveró que vio cuando el procesado utilizaba un arma blanca en contra de su amigo. De igual manera las pruebas periciales dem</w:t>
      </w:r>
      <w:r w:rsidR="00F5220B" w:rsidRPr="00927B59">
        <w:rPr>
          <w:rFonts w:ascii="Arial" w:eastAsia="Times New Roman" w:hAnsi="Arial" w:cs="Arial"/>
          <w:sz w:val="24"/>
          <w:szCs w:val="24"/>
          <w:lang w:val="es-419" w:eastAsia="es-ES"/>
        </w:rPr>
        <w:t>o</w:t>
      </w:r>
      <w:r w:rsidRPr="00927B59">
        <w:rPr>
          <w:rFonts w:ascii="Arial" w:eastAsia="Times New Roman" w:hAnsi="Arial" w:cs="Arial"/>
          <w:sz w:val="24"/>
          <w:szCs w:val="24"/>
          <w:lang w:val="es-419" w:eastAsia="es-ES"/>
        </w:rPr>
        <w:t>stra</w:t>
      </w:r>
      <w:r w:rsidR="00F5220B" w:rsidRPr="00927B59">
        <w:rPr>
          <w:rFonts w:ascii="Arial" w:eastAsia="Times New Roman" w:hAnsi="Arial" w:cs="Arial"/>
          <w:sz w:val="24"/>
          <w:szCs w:val="24"/>
          <w:lang w:val="es-419" w:eastAsia="es-ES"/>
        </w:rPr>
        <w:t>ro</w:t>
      </w:r>
      <w:r w:rsidRPr="00927B59">
        <w:rPr>
          <w:rFonts w:ascii="Arial" w:eastAsia="Times New Roman" w:hAnsi="Arial" w:cs="Arial"/>
          <w:sz w:val="24"/>
          <w:szCs w:val="24"/>
          <w:lang w:val="es-419" w:eastAsia="es-ES"/>
        </w:rPr>
        <w:t xml:space="preserve">n que las heridas ocasionadas con </w:t>
      </w:r>
      <w:r w:rsidR="00F5220B" w:rsidRPr="00927B59">
        <w:rPr>
          <w:rFonts w:ascii="Arial" w:eastAsia="Times New Roman" w:hAnsi="Arial" w:cs="Arial"/>
          <w:sz w:val="24"/>
          <w:szCs w:val="24"/>
          <w:lang w:val="es-419" w:eastAsia="es-ES"/>
        </w:rPr>
        <w:t xml:space="preserve">un </w:t>
      </w:r>
      <w:r w:rsidRPr="00927B59">
        <w:rPr>
          <w:rFonts w:ascii="Arial" w:eastAsia="Times New Roman" w:hAnsi="Arial" w:cs="Arial"/>
          <w:sz w:val="24"/>
          <w:szCs w:val="24"/>
          <w:lang w:val="es-419" w:eastAsia="es-ES"/>
        </w:rPr>
        <w:t xml:space="preserve">arma blanca resultaron ser superficiales, las que no comprometían órganos vitales, y que la causa del deceso fue una consecuencia de los impactos efectuados con un arma de fuego. </w:t>
      </w:r>
    </w:p>
    <w:p w14:paraId="2AA92273" w14:textId="77777777" w:rsidR="00BF344B" w:rsidRPr="00927B59" w:rsidRDefault="00BF344B" w:rsidP="00927B59">
      <w:pPr>
        <w:spacing w:after="0" w:line="276" w:lineRule="auto"/>
        <w:jc w:val="both"/>
        <w:rPr>
          <w:rFonts w:ascii="Arial" w:eastAsia="Times New Roman" w:hAnsi="Arial" w:cs="Arial"/>
          <w:sz w:val="24"/>
          <w:szCs w:val="24"/>
          <w:lang w:val="es-419" w:eastAsia="es-ES"/>
        </w:rPr>
      </w:pPr>
    </w:p>
    <w:p w14:paraId="359B6BDF" w14:textId="4F46D014" w:rsidR="00BF344B" w:rsidRPr="00927B59" w:rsidRDefault="00BF344B" w:rsidP="00927B59">
      <w:pPr>
        <w:spacing w:after="0" w:line="276" w:lineRule="auto"/>
        <w:ind w:left="360"/>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 xml:space="preserve">Ante tal situación, el procesado </w:t>
      </w:r>
      <w:r w:rsidR="0030015C">
        <w:rPr>
          <w:rFonts w:ascii="Arial" w:eastAsia="Times New Roman" w:hAnsi="Arial" w:cs="Arial"/>
          <w:sz w:val="24"/>
          <w:szCs w:val="24"/>
          <w:lang w:val="es-419" w:eastAsia="es-ES"/>
        </w:rPr>
        <w:t>RAVC</w:t>
      </w:r>
      <w:r w:rsidRPr="00927B59">
        <w:rPr>
          <w:rFonts w:ascii="Arial" w:eastAsia="Times New Roman" w:hAnsi="Arial" w:cs="Arial"/>
          <w:sz w:val="24"/>
          <w:szCs w:val="24"/>
          <w:lang w:val="es-419" w:eastAsia="es-ES"/>
        </w:rPr>
        <w:t xml:space="preserve"> no podía responder por el delito de homicidio, sino por las lesiones que le pudo ocasionar con un arma blanca al hoy difunto ANDRÉS FELIPE RÍOS ZULUAGA.</w:t>
      </w:r>
    </w:p>
    <w:p w14:paraId="2686188A" w14:textId="77777777" w:rsidR="00BF344B" w:rsidRPr="00927B59" w:rsidRDefault="00BF344B" w:rsidP="00927B59">
      <w:pPr>
        <w:spacing w:after="0" w:line="276" w:lineRule="auto"/>
        <w:jc w:val="both"/>
        <w:rPr>
          <w:rFonts w:ascii="Arial" w:eastAsia="Times New Roman" w:hAnsi="Arial" w:cs="Arial"/>
          <w:sz w:val="24"/>
          <w:szCs w:val="24"/>
          <w:lang w:val="es-419" w:eastAsia="es-ES"/>
        </w:rPr>
      </w:pPr>
    </w:p>
    <w:p w14:paraId="01682766" w14:textId="77777777" w:rsidR="00D300F7" w:rsidRPr="00927B59" w:rsidRDefault="00D300F7" w:rsidP="00927B59">
      <w:pPr>
        <w:spacing w:after="0" w:line="276" w:lineRule="auto"/>
        <w:jc w:val="center"/>
        <w:rPr>
          <w:rFonts w:ascii="Arial" w:eastAsia="Times New Roman" w:hAnsi="Arial" w:cs="Arial"/>
          <w:b/>
          <w:bCs/>
          <w:sz w:val="24"/>
          <w:szCs w:val="24"/>
          <w:lang w:val="es-419"/>
        </w:rPr>
      </w:pPr>
      <w:r w:rsidRPr="00927B59">
        <w:rPr>
          <w:rFonts w:ascii="Arial" w:eastAsia="Times New Roman" w:hAnsi="Arial" w:cs="Arial"/>
          <w:b/>
          <w:bCs/>
          <w:sz w:val="24"/>
          <w:szCs w:val="24"/>
          <w:lang w:val="es-419"/>
        </w:rPr>
        <w:t>PARA RESOLVER SE CONSIDERA:</w:t>
      </w:r>
    </w:p>
    <w:p w14:paraId="13BC2F8D" w14:textId="77777777" w:rsidR="00D300F7" w:rsidRPr="00927B59" w:rsidRDefault="00D300F7" w:rsidP="00927B59">
      <w:pPr>
        <w:spacing w:after="0" w:line="276" w:lineRule="auto"/>
        <w:rPr>
          <w:rFonts w:ascii="Arial" w:eastAsia="Verdana" w:hAnsi="Arial" w:cs="Arial"/>
          <w:sz w:val="24"/>
          <w:szCs w:val="24"/>
          <w:lang w:val="es-419"/>
        </w:rPr>
      </w:pPr>
    </w:p>
    <w:p w14:paraId="3578F03E" w14:textId="77777777" w:rsidR="00D300F7" w:rsidRPr="00927B59" w:rsidRDefault="00D300F7" w:rsidP="00927B59">
      <w:pPr>
        <w:spacing w:after="0" w:line="276" w:lineRule="auto"/>
        <w:jc w:val="both"/>
        <w:rPr>
          <w:rFonts w:ascii="Arial" w:eastAsia="Times New Roman" w:hAnsi="Arial" w:cs="Arial"/>
          <w:b/>
          <w:bCs/>
          <w:sz w:val="24"/>
          <w:szCs w:val="24"/>
          <w:lang w:val="es-419"/>
        </w:rPr>
      </w:pPr>
      <w:r w:rsidRPr="00927B59">
        <w:rPr>
          <w:rFonts w:ascii="Arial" w:eastAsia="Times New Roman" w:hAnsi="Arial" w:cs="Arial"/>
          <w:b/>
          <w:bCs/>
          <w:sz w:val="24"/>
          <w:szCs w:val="24"/>
          <w:lang w:val="es-419"/>
        </w:rPr>
        <w:t>- Competencia:</w:t>
      </w:r>
    </w:p>
    <w:p w14:paraId="7BA54C74" w14:textId="77777777" w:rsidR="00D300F7" w:rsidRPr="00927B59" w:rsidRDefault="00D300F7" w:rsidP="00927B59">
      <w:pPr>
        <w:spacing w:after="0" w:line="276" w:lineRule="auto"/>
        <w:jc w:val="both"/>
        <w:rPr>
          <w:rFonts w:ascii="Arial" w:eastAsia="Times New Roman" w:hAnsi="Arial" w:cs="Arial"/>
          <w:bCs/>
          <w:sz w:val="24"/>
          <w:szCs w:val="24"/>
          <w:lang w:val="es-419"/>
        </w:rPr>
      </w:pPr>
    </w:p>
    <w:p w14:paraId="0F730311" w14:textId="77777777"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14:paraId="4A495FA5" w14:textId="77777777" w:rsidR="00D300F7" w:rsidRPr="00927B59" w:rsidRDefault="00D300F7" w:rsidP="00927B59">
      <w:pPr>
        <w:spacing w:after="0" w:line="276" w:lineRule="auto"/>
        <w:jc w:val="both"/>
        <w:rPr>
          <w:rFonts w:ascii="Arial" w:eastAsia="Verdana" w:hAnsi="Arial" w:cs="Arial"/>
          <w:sz w:val="24"/>
          <w:szCs w:val="24"/>
          <w:lang w:val="es-419"/>
        </w:rPr>
      </w:pPr>
    </w:p>
    <w:p w14:paraId="7BE706D1" w14:textId="77777777"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De igual forma no se avizoran la ocurrencia de irregularidades sustanciales que ameriten que la Sala de manera oficiosa procede a decretar de manera absoluta la nulidad la actuación procesal como herramienta de saneamiento del proceso.  </w:t>
      </w:r>
    </w:p>
    <w:p w14:paraId="60B8FD44" w14:textId="77777777" w:rsidR="00771272" w:rsidRPr="00927B59" w:rsidRDefault="00771272" w:rsidP="00927B59">
      <w:pPr>
        <w:spacing w:after="0" w:line="276" w:lineRule="auto"/>
        <w:rPr>
          <w:rFonts w:ascii="Arial" w:eastAsia="Verdana" w:hAnsi="Arial" w:cs="Arial"/>
          <w:sz w:val="24"/>
          <w:szCs w:val="24"/>
          <w:lang w:val="es-419"/>
        </w:rPr>
      </w:pPr>
    </w:p>
    <w:p w14:paraId="33D91230" w14:textId="77777777" w:rsidR="00D300F7" w:rsidRPr="00927B59" w:rsidRDefault="00D300F7" w:rsidP="00927B59">
      <w:pPr>
        <w:spacing w:after="0" w:line="276" w:lineRule="auto"/>
        <w:jc w:val="both"/>
        <w:rPr>
          <w:rFonts w:ascii="Arial" w:eastAsia="Times New Roman" w:hAnsi="Arial" w:cs="Arial"/>
          <w:b/>
          <w:bCs/>
          <w:sz w:val="24"/>
          <w:szCs w:val="24"/>
          <w:lang w:val="es-419"/>
        </w:rPr>
      </w:pPr>
      <w:r w:rsidRPr="00927B59">
        <w:rPr>
          <w:rFonts w:ascii="Arial" w:eastAsia="Times New Roman" w:hAnsi="Arial" w:cs="Arial"/>
          <w:b/>
          <w:bCs/>
          <w:sz w:val="24"/>
          <w:szCs w:val="24"/>
          <w:lang w:val="es-419"/>
        </w:rPr>
        <w:t>- Problema Jurídico:</w:t>
      </w:r>
    </w:p>
    <w:p w14:paraId="299B9846" w14:textId="77777777" w:rsidR="00D300F7" w:rsidRPr="00927B59" w:rsidRDefault="00D300F7" w:rsidP="00927B59">
      <w:pPr>
        <w:spacing w:after="0" w:line="276" w:lineRule="auto"/>
        <w:jc w:val="both"/>
        <w:rPr>
          <w:rFonts w:ascii="Arial" w:eastAsia="Calibri" w:hAnsi="Arial" w:cs="Arial"/>
          <w:sz w:val="24"/>
          <w:szCs w:val="24"/>
          <w:lang w:val="es-419"/>
        </w:rPr>
      </w:pPr>
    </w:p>
    <w:p w14:paraId="512D914B" w14:textId="77777777"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Acorde con los argumentos puestos a consideración de esta Colegiatura por parte de</w:t>
      </w:r>
      <w:r w:rsidR="00B031A4" w:rsidRPr="00927B59">
        <w:rPr>
          <w:rFonts w:ascii="Arial" w:eastAsia="Verdana" w:hAnsi="Arial" w:cs="Arial"/>
          <w:sz w:val="24"/>
          <w:szCs w:val="24"/>
          <w:lang w:val="es-419"/>
        </w:rPr>
        <w:t xml:space="preserve">l </w:t>
      </w:r>
      <w:r w:rsidRPr="00927B59">
        <w:rPr>
          <w:rFonts w:ascii="Arial" w:eastAsia="Verdana" w:hAnsi="Arial" w:cs="Arial"/>
          <w:sz w:val="24"/>
          <w:szCs w:val="24"/>
          <w:lang w:val="es-419"/>
        </w:rPr>
        <w:t xml:space="preserve">apelante, considera la Sala que de los mismos se desprende como problema jurídico el siguiente: </w:t>
      </w:r>
    </w:p>
    <w:p w14:paraId="5C2BB83F" w14:textId="77777777" w:rsidR="00D300F7" w:rsidRPr="00927B59" w:rsidRDefault="00D300F7" w:rsidP="00927B59">
      <w:pPr>
        <w:spacing w:after="0" w:line="276" w:lineRule="auto"/>
        <w:jc w:val="both"/>
        <w:rPr>
          <w:rFonts w:ascii="Arial" w:eastAsia="Verdana" w:hAnsi="Arial" w:cs="Arial"/>
          <w:sz w:val="24"/>
          <w:szCs w:val="24"/>
          <w:lang w:val="es-419"/>
        </w:rPr>
      </w:pPr>
    </w:p>
    <w:p w14:paraId="1448261A" w14:textId="4175E41D"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¿Incurrió el Juzgado de primer nivel en yerros al momento de la valoración del acervo probatorio, que le impidieron darse cuenta que de las pruebas debatidas en el juicio solo manaban dudas razonables que debieron haber sido capitalizadas en favor del procesado </w:t>
      </w:r>
      <w:r w:rsidR="0030015C">
        <w:rPr>
          <w:rFonts w:ascii="Arial" w:eastAsia="Verdana" w:hAnsi="Arial" w:cs="Arial"/>
          <w:sz w:val="24"/>
          <w:szCs w:val="24"/>
          <w:lang w:val="es-419"/>
        </w:rPr>
        <w:t>RAVC</w:t>
      </w:r>
      <w:r w:rsidRPr="00927B59">
        <w:rPr>
          <w:rFonts w:ascii="Arial" w:eastAsia="Verdana" w:hAnsi="Arial" w:cs="Arial"/>
          <w:sz w:val="24"/>
          <w:szCs w:val="24"/>
          <w:lang w:val="es-419"/>
        </w:rPr>
        <w:t xml:space="preserve">, acorde con el apotegma del </w:t>
      </w:r>
      <w:r w:rsidRPr="00927B59">
        <w:rPr>
          <w:rFonts w:ascii="Arial" w:eastAsia="Verdana" w:hAnsi="Arial" w:cs="Arial"/>
          <w:i/>
          <w:sz w:val="24"/>
          <w:szCs w:val="24"/>
          <w:lang w:val="es-419"/>
        </w:rPr>
        <w:t>in dubio pro reo</w:t>
      </w:r>
      <w:r w:rsidRPr="00927B59">
        <w:rPr>
          <w:rFonts w:ascii="Arial" w:eastAsia="Verdana" w:hAnsi="Arial" w:cs="Arial"/>
          <w:sz w:val="24"/>
          <w:szCs w:val="24"/>
          <w:lang w:val="es-419"/>
        </w:rPr>
        <w:t xml:space="preserve">? </w:t>
      </w:r>
      <w:bookmarkStart w:id="12" w:name="_Hlk103777543"/>
      <w:r w:rsidRPr="00927B59">
        <w:rPr>
          <w:rFonts w:ascii="Arial" w:eastAsia="Verdana" w:hAnsi="Arial" w:cs="Arial"/>
          <w:sz w:val="24"/>
          <w:szCs w:val="24"/>
          <w:lang w:val="es-419"/>
        </w:rPr>
        <w:t xml:space="preserve"> </w:t>
      </w:r>
    </w:p>
    <w:bookmarkEnd w:id="12"/>
    <w:p w14:paraId="2EEA656D" w14:textId="77777777" w:rsidR="00D300F7" w:rsidRPr="00927B59" w:rsidRDefault="00D300F7" w:rsidP="00927B59">
      <w:pPr>
        <w:spacing w:after="0" w:line="276" w:lineRule="auto"/>
        <w:jc w:val="both"/>
        <w:rPr>
          <w:rFonts w:ascii="Arial" w:eastAsia="Verdana" w:hAnsi="Arial" w:cs="Arial"/>
          <w:sz w:val="24"/>
          <w:szCs w:val="24"/>
          <w:lang w:val="es-419"/>
        </w:rPr>
      </w:pPr>
    </w:p>
    <w:p w14:paraId="7141BFFD" w14:textId="77777777"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b/>
          <w:sz w:val="24"/>
          <w:szCs w:val="24"/>
          <w:lang w:val="es-419"/>
        </w:rPr>
        <w:t>- Solución:</w:t>
      </w:r>
    </w:p>
    <w:p w14:paraId="026F525D" w14:textId="77777777" w:rsidR="00D300F7" w:rsidRPr="00927B59" w:rsidRDefault="00D300F7" w:rsidP="00927B59">
      <w:pPr>
        <w:spacing w:after="0" w:line="276" w:lineRule="auto"/>
        <w:jc w:val="both"/>
        <w:rPr>
          <w:rFonts w:ascii="Arial" w:eastAsia="Verdana" w:hAnsi="Arial" w:cs="Arial"/>
          <w:sz w:val="24"/>
          <w:szCs w:val="24"/>
          <w:lang w:val="es-419"/>
        </w:rPr>
      </w:pPr>
    </w:p>
    <w:p w14:paraId="03B75A3C" w14:textId="77777777" w:rsidR="00F5220B"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De un análisis del contenido de la tesis de la inconformidad expresada por la Defensa en contra de lo resuelto y decidido en el fallo opugnado, observa la Sala que la misma se circunscribió </w:t>
      </w:r>
      <w:r w:rsidR="00F5220B" w:rsidRPr="00927B59">
        <w:rPr>
          <w:rFonts w:ascii="Arial" w:eastAsia="Verdana" w:hAnsi="Arial" w:cs="Arial"/>
          <w:sz w:val="24"/>
          <w:szCs w:val="24"/>
          <w:lang w:val="es-419"/>
        </w:rPr>
        <w:t xml:space="preserve">en aseverar que el Juzgado de primer no apreció ni valoró las pruebas debatidas en el juicio, por cuanto no tuvo en cuenta: </w:t>
      </w:r>
    </w:p>
    <w:p w14:paraId="2C0D55DD" w14:textId="77777777" w:rsidR="00F5220B" w:rsidRPr="00927B59" w:rsidRDefault="00F5220B" w:rsidP="00927B59">
      <w:pPr>
        <w:spacing w:after="0" w:line="276" w:lineRule="auto"/>
        <w:jc w:val="both"/>
        <w:rPr>
          <w:rFonts w:ascii="Arial" w:eastAsia="Verdana" w:hAnsi="Arial" w:cs="Arial"/>
          <w:sz w:val="24"/>
          <w:szCs w:val="24"/>
          <w:lang w:val="es-419"/>
        </w:rPr>
      </w:pPr>
    </w:p>
    <w:p w14:paraId="16A3D43F" w14:textId="77777777" w:rsidR="00F5220B" w:rsidRPr="00927B59" w:rsidRDefault="00F5220B" w:rsidP="00927B59">
      <w:pPr>
        <w:pStyle w:val="Prrafodelista"/>
        <w:numPr>
          <w:ilvl w:val="0"/>
          <w:numId w:val="8"/>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La credibilidad que ameritaba el testimonio absuelto por parte del otrora procesado JUAN GABRIEL GIL GRAJALES.</w:t>
      </w:r>
    </w:p>
    <w:p w14:paraId="26123EBB" w14:textId="77777777" w:rsidR="00F5220B" w:rsidRPr="00927B59" w:rsidRDefault="00F5220B" w:rsidP="00927B59">
      <w:pPr>
        <w:spacing w:after="0" w:line="276" w:lineRule="auto"/>
        <w:jc w:val="both"/>
        <w:rPr>
          <w:rFonts w:ascii="Arial" w:eastAsia="Verdana" w:hAnsi="Arial" w:cs="Arial"/>
          <w:sz w:val="24"/>
          <w:szCs w:val="24"/>
          <w:lang w:val="es-419"/>
        </w:rPr>
      </w:pPr>
    </w:p>
    <w:p w14:paraId="24FD52DB" w14:textId="77777777" w:rsidR="00F5220B" w:rsidRPr="00927B59" w:rsidRDefault="00F5220B" w:rsidP="00927B59">
      <w:pPr>
        <w:pStyle w:val="Prrafodelista"/>
        <w:numPr>
          <w:ilvl w:val="0"/>
          <w:numId w:val="8"/>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lastRenderedPageBreak/>
        <w:t xml:space="preserve">La preterición de pruebas que de una u otra forma podrían hacer mellas en la credibilidad de lo declarado por el testigo </w:t>
      </w:r>
      <w:bookmarkStart w:id="13" w:name="_Hlk114756195"/>
      <w:r w:rsidR="001F731C" w:rsidRPr="00927B59">
        <w:rPr>
          <w:rFonts w:ascii="Arial" w:eastAsia="Verdana" w:hAnsi="Arial" w:cs="Arial"/>
          <w:sz w:val="24"/>
          <w:szCs w:val="24"/>
          <w:lang w:val="es-419"/>
        </w:rPr>
        <w:t>BRAYAN ESTIVEN VALENCIA VINAZCO</w:t>
      </w:r>
      <w:bookmarkEnd w:id="13"/>
      <w:r w:rsidRPr="00927B59">
        <w:rPr>
          <w:rFonts w:ascii="Arial" w:eastAsia="Verdana" w:hAnsi="Arial" w:cs="Arial"/>
          <w:sz w:val="24"/>
          <w:szCs w:val="24"/>
          <w:lang w:val="es-419"/>
        </w:rPr>
        <w:t xml:space="preserve">. </w:t>
      </w:r>
    </w:p>
    <w:p w14:paraId="25605F42" w14:textId="77777777" w:rsidR="00F5220B" w:rsidRPr="00927B59" w:rsidRDefault="00F5220B" w:rsidP="00927B59">
      <w:pPr>
        <w:spacing w:after="0" w:line="276" w:lineRule="auto"/>
        <w:jc w:val="both"/>
        <w:rPr>
          <w:rFonts w:ascii="Arial" w:eastAsia="Verdana" w:hAnsi="Arial" w:cs="Arial"/>
          <w:sz w:val="24"/>
          <w:szCs w:val="24"/>
          <w:lang w:val="es-419"/>
        </w:rPr>
      </w:pPr>
    </w:p>
    <w:p w14:paraId="7D3331F0" w14:textId="77777777" w:rsidR="00D300F7" w:rsidRPr="00927B59" w:rsidRDefault="00F5220B" w:rsidP="00927B59">
      <w:pPr>
        <w:pStyle w:val="Prrafodelista"/>
        <w:numPr>
          <w:ilvl w:val="0"/>
          <w:numId w:val="8"/>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La existencia de pruebas que demostraban que el procesado no podía responder por el homicidio enrostrado en su contra, porque</w:t>
      </w:r>
      <w:r w:rsidR="001F731C" w:rsidRPr="00927B59">
        <w:rPr>
          <w:rFonts w:ascii="Arial" w:eastAsia="Verdana" w:hAnsi="Arial" w:cs="Arial"/>
          <w:sz w:val="24"/>
          <w:szCs w:val="24"/>
          <w:lang w:val="es-419"/>
        </w:rPr>
        <w:t xml:space="preserve">, según el testimonio de BRAYAN ESTIVEN VALENCIA VINAZCO, lo único que </w:t>
      </w:r>
      <w:r w:rsidR="00B031A4" w:rsidRPr="00927B59">
        <w:rPr>
          <w:rFonts w:ascii="Arial" w:eastAsia="Verdana" w:hAnsi="Arial" w:cs="Arial"/>
          <w:sz w:val="24"/>
          <w:szCs w:val="24"/>
          <w:lang w:val="es-419"/>
        </w:rPr>
        <w:t xml:space="preserve">el acriminado </w:t>
      </w:r>
      <w:r w:rsidR="001F731C" w:rsidRPr="00927B59">
        <w:rPr>
          <w:rFonts w:ascii="Arial" w:eastAsia="Verdana" w:hAnsi="Arial" w:cs="Arial"/>
          <w:sz w:val="24"/>
          <w:szCs w:val="24"/>
          <w:lang w:val="es-419"/>
        </w:rPr>
        <w:t xml:space="preserve">hizo fue agredir a la víctima con un arma blanca, causándole lesiones que resultaron no ser mortales. </w:t>
      </w:r>
    </w:p>
    <w:p w14:paraId="300FCD45" w14:textId="77777777" w:rsidR="00D300F7" w:rsidRPr="00927B59" w:rsidRDefault="00D300F7" w:rsidP="00927B59">
      <w:pPr>
        <w:spacing w:after="0" w:line="276" w:lineRule="auto"/>
        <w:jc w:val="both"/>
        <w:rPr>
          <w:rFonts w:ascii="Arial" w:eastAsia="Verdana" w:hAnsi="Arial" w:cs="Arial"/>
          <w:sz w:val="24"/>
          <w:szCs w:val="24"/>
          <w:lang w:val="es-419"/>
        </w:rPr>
      </w:pPr>
    </w:p>
    <w:p w14:paraId="6942A2B6" w14:textId="77777777" w:rsidR="001F731C" w:rsidRPr="00927B59" w:rsidRDefault="001F731C"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Frente a los anteriores reparos efectuados por el apelante en contra de lo resuelto y decidido por parte del Juzgado de primer nivel en el fallo opugnado, la Sala desde ya dirá que no le asiste la razón a la tesis de la inconformidad propuesta por el recurrente, y por ende el fallo conf</w:t>
      </w:r>
      <w:bookmarkStart w:id="14" w:name="_Hlk104394662"/>
      <w:r w:rsidRPr="00927B59">
        <w:rPr>
          <w:rFonts w:ascii="Arial" w:eastAsia="Verdana" w:hAnsi="Arial" w:cs="Arial"/>
          <w:sz w:val="24"/>
          <w:szCs w:val="24"/>
          <w:lang w:val="es-419"/>
        </w:rPr>
        <w:t xml:space="preserve">utado será confirmado. </w:t>
      </w:r>
    </w:p>
    <w:p w14:paraId="3C69075E" w14:textId="77777777" w:rsidR="001F731C" w:rsidRPr="00927B59" w:rsidRDefault="001F731C" w:rsidP="00927B59">
      <w:pPr>
        <w:spacing w:after="0" w:line="276" w:lineRule="auto"/>
        <w:jc w:val="both"/>
        <w:rPr>
          <w:rFonts w:ascii="Arial" w:eastAsia="Verdana" w:hAnsi="Arial" w:cs="Arial"/>
          <w:sz w:val="24"/>
          <w:szCs w:val="24"/>
          <w:lang w:val="es-419"/>
        </w:rPr>
      </w:pPr>
    </w:p>
    <w:p w14:paraId="244C8687" w14:textId="77777777" w:rsidR="001F731C" w:rsidRPr="00927B59" w:rsidRDefault="001F731C"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Las razones</w:t>
      </w:r>
      <w:bookmarkEnd w:id="14"/>
      <w:r w:rsidRPr="00927B59">
        <w:rPr>
          <w:rFonts w:ascii="Arial" w:eastAsia="Verdana" w:hAnsi="Arial" w:cs="Arial"/>
          <w:sz w:val="24"/>
          <w:szCs w:val="24"/>
          <w:lang w:val="es-419"/>
        </w:rPr>
        <w:t xml:space="preserve"> y motivos por las cuales la Colegiatura considera que la sentencia opugnada debe ser confirmada, son las siguientes: </w:t>
      </w:r>
    </w:p>
    <w:p w14:paraId="26D1B9AB" w14:textId="77777777" w:rsidR="001F731C" w:rsidRPr="00927B59" w:rsidRDefault="001F731C" w:rsidP="00927B59">
      <w:pPr>
        <w:spacing w:after="0" w:line="276" w:lineRule="auto"/>
        <w:jc w:val="both"/>
        <w:rPr>
          <w:rFonts w:ascii="Arial" w:eastAsia="Verdana" w:hAnsi="Arial" w:cs="Arial"/>
          <w:sz w:val="24"/>
          <w:szCs w:val="24"/>
          <w:lang w:val="es-419"/>
        </w:rPr>
      </w:pPr>
    </w:p>
    <w:p w14:paraId="56CC99AE" w14:textId="77777777" w:rsidR="00D300F7" w:rsidRPr="00927B59" w:rsidRDefault="001F731C" w:rsidP="00927B59">
      <w:pPr>
        <w:pStyle w:val="Prrafodelista"/>
        <w:numPr>
          <w:ilvl w:val="0"/>
          <w:numId w:val="9"/>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No existían razones para dudar de la credibilidad de lo declarado por el testigo BRAYAN ESTIVEN VALENCIA VINAZCO, quien ofreció un relato circunstanciado, preciso, claro, lógico y coherente de las circunstancias de tiempo, modo y lugar de como fue asesinado su amigo por parte de tres individuos, quienes de lo atacaron con un arma blanca y un arma de fuego. </w:t>
      </w:r>
    </w:p>
    <w:p w14:paraId="023089C6" w14:textId="77777777" w:rsidR="001F731C" w:rsidRPr="00927B59" w:rsidRDefault="001F731C" w:rsidP="00927B59">
      <w:pPr>
        <w:spacing w:after="0" w:line="276" w:lineRule="auto"/>
        <w:jc w:val="both"/>
        <w:rPr>
          <w:rFonts w:ascii="Arial" w:eastAsia="Verdana" w:hAnsi="Arial" w:cs="Arial"/>
          <w:sz w:val="24"/>
          <w:szCs w:val="24"/>
          <w:lang w:val="es-419"/>
        </w:rPr>
      </w:pPr>
    </w:p>
    <w:p w14:paraId="1B221114" w14:textId="77777777" w:rsidR="00D300F7" w:rsidRPr="00927B59" w:rsidRDefault="001F731C"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Acode con el relato vertido al proceso por </w:t>
      </w:r>
      <w:r w:rsidR="0007629B" w:rsidRPr="00927B59">
        <w:rPr>
          <w:rFonts w:ascii="Arial" w:eastAsia="Verdana" w:hAnsi="Arial" w:cs="Arial"/>
          <w:sz w:val="24"/>
          <w:szCs w:val="24"/>
          <w:lang w:val="es-419"/>
        </w:rPr>
        <w:t>parte d</w:t>
      </w:r>
      <w:r w:rsidRPr="00927B59">
        <w:rPr>
          <w:rFonts w:ascii="Arial" w:eastAsia="Verdana" w:hAnsi="Arial" w:cs="Arial"/>
          <w:sz w:val="24"/>
          <w:szCs w:val="24"/>
          <w:lang w:val="es-419"/>
        </w:rPr>
        <w:t xml:space="preserve">el testigo </w:t>
      </w:r>
      <w:bookmarkStart w:id="15" w:name="_Hlk114757386"/>
      <w:r w:rsidRPr="00927B59">
        <w:rPr>
          <w:rFonts w:ascii="Arial" w:eastAsia="Verdana" w:hAnsi="Arial" w:cs="Arial"/>
          <w:sz w:val="24"/>
          <w:szCs w:val="24"/>
          <w:lang w:val="es-419"/>
        </w:rPr>
        <w:t>BRAYAN ESTIVEN VALENCIA VINAZCO</w:t>
      </w:r>
      <w:bookmarkEnd w:id="15"/>
      <w:r w:rsidRPr="00927B59">
        <w:rPr>
          <w:rFonts w:ascii="Arial" w:eastAsia="Verdana" w:hAnsi="Arial" w:cs="Arial"/>
          <w:sz w:val="24"/>
          <w:szCs w:val="24"/>
          <w:lang w:val="es-419"/>
        </w:rPr>
        <w:t xml:space="preserve">, se tiene que cuando ocurrieron los hechos: a) Él se encontraba en una motocicleta esperando a su amigo </w:t>
      </w:r>
      <w:bookmarkStart w:id="16" w:name="_Hlk114758141"/>
      <w:r w:rsidRPr="00927B59">
        <w:rPr>
          <w:rFonts w:ascii="Arial" w:eastAsia="Verdana" w:hAnsi="Arial" w:cs="Arial"/>
          <w:sz w:val="24"/>
          <w:szCs w:val="24"/>
          <w:lang w:val="es-419"/>
        </w:rPr>
        <w:t xml:space="preserve">ANDRÉS FELIPE RÍOS </w:t>
      </w:r>
      <w:bookmarkEnd w:id="16"/>
      <w:r w:rsidRPr="00927B59">
        <w:rPr>
          <w:rFonts w:ascii="Arial" w:eastAsia="Verdana" w:hAnsi="Arial" w:cs="Arial"/>
          <w:sz w:val="24"/>
          <w:szCs w:val="24"/>
          <w:lang w:val="es-419"/>
        </w:rPr>
        <w:t xml:space="preserve">ZULUAGA, quien estaba buscando un dinero en la residencia en donde se hospedaba; b) </w:t>
      </w:r>
      <w:r w:rsidR="0007629B" w:rsidRPr="00927B59">
        <w:rPr>
          <w:rFonts w:ascii="Arial" w:eastAsia="Verdana" w:hAnsi="Arial" w:cs="Arial"/>
          <w:sz w:val="24"/>
          <w:szCs w:val="24"/>
          <w:lang w:val="es-419"/>
        </w:rPr>
        <w:t xml:space="preserve">En el momento en el que su amigo salía de esa residencia, fue abordado por tres sujetos, entre los que se encontraban </w:t>
      </w:r>
      <w:bookmarkStart w:id="17" w:name="_Hlk114756901"/>
      <w:r w:rsidR="0007629B" w:rsidRPr="00927B59">
        <w:rPr>
          <w:rFonts w:ascii="Arial" w:eastAsia="Verdana" w:hAnsi="Arial" w:cs="Arial"/>
          <w:i/>
          <w:sz w:val="24"/>
          <w:szCs w:val="24"/>
          <w:lang w:val="es-419"/>
        </w:rPr>
        <w:t>(a) “Robinson”</w:t>
      </w:r>
      <w:r w:rsidR="0007629B" w:rsidRPr="00927B59">
        <w:rPr>
          <w:rFonts w:ascii="Arial" w:eastAsia="Verdana" w:hAnsi="Arial" w:cs="Arial"/>
          <w:sz w:val="24"/>
          <w:szCs w:val="24"/>
          <w:lang w:val="es-419"/>
        </w:rPr>
        <w:t xml:space="preserve"> </w:t>
      </w:r>
      <w:bookmarkEnd w:id="17"/>
      <w:r w:rsidR="0007629B" w:rsidRPr="00927B59">
        <w:rPr>
          <w:rFonts w:ascii="Arial" w:eastAsia="Verdana" w:hAnsi="Arial" w:cs="Arial"/>
          <w:sz w:val="24"/>
          <w:szCs w:val="24"/>
          <w:lang w:val="es-419"/>
        </w:rPr>
        <w:t xml:space="preserve">y </w:t>
      </w:r>
      <w:bookmarkStart w:id="18" w:name="_Hlk114757018"/>
      <w:r w:rsidR="0007629B" w:rsidRPr="00927B59">
        <w:rPr>
          <w:rFonts w:ascii="Arial" w:eastAsia="Verdana" w:hAnsi="Arial" w:cs="Arial"/>
          <w:i/>
          <w:sz w:val="24"/>
          <w:szCs w:val="24"/>
          <w:lang w:val="es-419"/>
        </w:rPr>
        <w:t>(a) “el Loco”</w:t>
      </w:r>
      <w:bookmarkEnd w:id="18"/>
      <w:r w:rsidR="0007629B" w:rsidRPr="00927B59">
        <w:rPr>
          <w:rFonts w:ascii="Arial" w:eastAsia="Verdana" w:hAnsi="Arial" w:cs="Arial"/>
          <w:sz w:val="24"/>
          <w:szCs w:val="24"/>
          <w:lang w:val="es-419"/>
        </w:rPr>
        <w:t xml:space="preserve">, a quienes conocía por ser vecinos del sector; c) Dichos fulanos empezaron a formularle una serie de preguntas a su amigo, cuando de repente </w:t>
      </w:r>
      <w:r w:rsidR="0007629B" w:rsidRPr="00927B59">
        <w:rPr>
          <w:rFonts w:ascii="Arial" w:eastAsia="Verdana" w:hAnsi="Arial" w:cs="Arial"/>
          <w:i/>
          <w:sz w:val="24"/>
          <w:szCs w:val="24"/>
          <w:lang w:val="es-419"/>
        </w:rPr>
        <w:t xml:space="preserve">(a) “Robinson” </w:t>
      </w:r>
      <w:r w:rsidR="0007629B" w:rsidRPr="00927B59">
        <w:rPr>
          <w:rFonts w:ascii="Arial" w:eastAsia="Verdana" w:hAnsi="Arial" w:cs="Arial"/>
          <w:sz w:val="24"/>
          <w:szCs w:val="24"/>
          <w:lang w:val="es-419"/>
        </w:rPr>
        <w:t xml:space="preserve">blandió un arma blanca con la que le propinó a su amigo una puñalada a la altura del pecho, pero el agredido extendió las manos a modo de protección, y en ese mismo instante </w:t>
      </w:r>
      <w:r w:rsidR="0007629B" w:rsidRPr="00927B59">
        <w:rPr>
          <w:rFonts w:ascii="Arial" w:eastAsia="Verdana" w:hAnsi="Arial" w:cs="Arial"/>
          <w:i/>
          <w:sz w:val="24"/>
          <w:szCs w:val="24"/>
          <w:lang w:val="es-419"/>
        </w:rPr>
        <w:t>(a) “el Loco”</w:t>
      </w:r>
      <w:r w:rsidR="0007629B" w:rsidRPr="00927B59">
        <w:rPr>
          <w:rFonts w:ascii="Arial" w:eastAsia="Verdana" w:hAnsi="Arial" w:cs="Arial"/>
          <w:sz w:val="24"/>
          <w:szCs w:val="24"/>
          <w:lang w:val="es-419"/>
        </w:rPr>
        <w:t xml:space="preserve"> aprovechó esa oportunidad para descerrajarle unos disparos con un arma de fuego; c) Entró en pánico al presenciar lo que acontecía, lo cual se incrementó aún más porque </w:t>
      </w:r>
      <w:r w:rsidR="0007629B" w:rsidRPr="00927B59">
        <w:rPr>
          <w:rFonts w:ascii="Arial" w:eastAsia="Verdana" w:hAnsi="Arial" w:cs="Arial"/>
          <w:i/>
          <w:sz w:val="24"/>
          <w:szCs w:val="24"/>
          <w:lang w:val="es-419"/>
        </w:rPr>
        <w:t>(a) “el Loco”</w:t>
      </w:r>
      <w:r w:rsidR="0007629B" w:rsidRPr="00927B59">
        <w:rPr>
          <w:rFonts w:ascii="Arial" w:eastAsia="Verdana" w:hAnsi="Arial" w:cs="Arial"/>
          <w:sz w:val="24"/>
          <w:szCs w:val="24"/>
          <w:lang w:val="es-419"/>
        </w:rPr>
        <w:t xml:space="preserve"> uso el arma de fuego para apuntarla en su contra; d) Ante tal situación procedió a ocultarse </w:t>
      </w:r>
      <w:r w:rsidR="00B031A4" w:rsidRPr="00927B59">
        <w:rPr>
          <w:rFonts w:ascii="Arial" w:eastAsia="Verdana" w:hAnsi="Arial" w:cs="Arial"/>
          <w:sz w:val="24"/>
          <w:szCs w:val="24"/>
          <w:lang w:val="es-419"/>
        </w:rPr>
        <w:t>en</w:t>
      </w:r>
      <w:r w:rsidR="0007629B" w:rsidRPr="00927B59">
        <w:rPr>
          <w:rFonts w:ascii="Arial" w:eastAsia="Verdana" w:hAnsi="Arial" w:cs="Arial"/>
          <w:sz w:val="24"/>
          <w:szCs w:val="24"/>
          <w:lang w:val="es-419"/>
        </w:rPr>
        <w:t xml:space="preserve"> un vivienda cercana, y luego de que ocurrieron los hechos llamó a unos amigos, con quienes procedieron a llevar al herido hacia un centro asistencial. </w:t>
      </w:r>
    </w:p>
    <w:p w14:paraId="04F5DCD3" w14:textId="77777777" w:rsidR="0007629B" w:rsidRPr="00927B59" w:rsidRDefault="0007629B" w:rsidP="00927B59">
      <w:pPr>
        <w:spacing w:after="0" w:line="276" w:lineRule="auto"/>
        <w:jc w:val="both"/>
        <w:rPr>
          <w:rFonts w:ascii="Arial" w:eastAsia="Verdana" w:hAnsi="Arial" w:cs="Arial"/>
          <w:sz w:val="24"/>
          <w:szCs w:val="24"/>
          <w:lang w:val="es-419"/>
        </w:rPr>
      </w:pPr>
    </w:p>
    <w:p w14:paraId="672549BD" w14:textId="77777777" w:rsidR="00763CD0" w:rsidRPr="00927B59" w:rsidRDefault="0007629B"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Observa la Sala que </w:t>
      </w:r>
      <w:r w:rsidR="00763CD0" w:rsidRPr="00927B59">
        <w:rPr>
          <w:rFonts w:ascii="Arial" w:eastAsia="Verdana" w:hAnsi="Arial" w:cs="Arial"/>
          <w:sz w:val="24"/>
          <w:szCs w:val="24"/>
          <w:lang w:val="es-419"/>
        </w:rPr>
        <w:t>la credibilidad d</w:t>
      </w:r>
      <w:r w:rsidRPr="00927B59">
        <w:rPr>
          <w:rFonts w:ascii="Arial" w:eastAsia="Verdana" w:hAnsi="Arial" w:cs="Arial"/>
          <w:sz w:val="24"/>
          <w:szCs w:val="24"/>
          <w:lang w:val="es-419"/>
        </w:rPr>
        <w:t>el diamantino y meridiano testimonio absuelto por BRAYAN ESTIVEN VALENCIA VINAZCO</w:t>
      </w:r>
      <w:r w:rsidR="00763CD0" w:rsidRPr="00927B59">
        <w:rPr>
          <w:rFonts w:ascii="Arial" w:eastAsia="Verdana" w:hAnsi="Arial" w:cs="Arial"/>
          <w:sz w:val="24"/>
          <w:szCs w:val="24"/>
          <w:lang w:val="es-419"/>
        </w:rPr>
        <w:t xml:space="preserve"> es cuestionada por la Defensa con base en el argumento consistente en que en el proceso, acorde con las pesquisas adelantadas por la </w:t>
      </w:r>
      <w:r w:rsidR="005669A2" w:rsidRPr="00927B59">
        <w:rPr>
          <w:rFonts w:ascii="Arial" w:eastAsia="Verdana" w:hAnsi="Arial" w:cs="Arial"/>
          <w:sz w:val="24"/>
          <w:szCs w:val="24"/>
          <w:lang w:val="es-419"/>
        </w:rPr>
        <w:t>Policía</w:t>
      </w:r>
      <w:r w:rsidR="00763CD0" w:rsidRPr="00927B59">
        <w:rPr>
          <w:rFonts w:ascii="Arial" w:eastAsia="Verdana" w:hAnsi="Arial" w:cs="Arial"/>
          <w:sz w:val="24"/>
          <w:szCs w:val="24"/>
          <w:lang w:val="es-419"/>
        </w:rPr>
        <w:t xml:space="preserve"> Judicial, se logró establecer que el hoy óbito se encontraba en compañía de </w:t>
      </w:r>
      <w:r w:rsidR="00B031A4" w:rsidRPr="00927B59">
        <w:rPr>
          <w:rFonts w:ascii="Arial" w:eastAsia="Verdana" w:hAnsi="Arial" w:cs="Arial"/>
          <w:sz w:val="24"/>
          <w:szCs w:val="24"/>
          <w:lang w:val="es-419"/>
        </w:rPr>
        <w:t>una</w:t>
      </w:r>
      <w:r w:rsidR="00763CD0" w:rsidRPr="00927B59">
        <w:rPr>
          <w:rFonts w:ascii="Arial" w:eastAsia="Verdana" w:hAnsi="Arial" w:cs="Arial"/>
          <w:sz w:val="24"/>
          <w:szCs w:val="24"/>
          <w:lang w:val="es-419"/>
        </w:rPr>
        <w:t xml:space="preserve"> mujer, lo que pondría en tela de juicio lo adverado por</w:t>
      </w:r>
      <w:r w:rsidR="00763CD0" w:rsidRPr="00927B59">
        <w:rPr>
          <w:rFonts w:ascii="Arial" w:hAnsi="Arial" w:cs="Arial"/>
          <w:sz w:val="24"/>
          <w:szCs w:val="24"/>
        </w:rPr>
        <w:t xml:space="preserve"> </w:t>
      </w:r>
      <w:r w:rsidR="00763CD0" w:rsidRPr="00927B59">
        <w:rPr>
          <w:rFonts w:ascii="Arial" w:eastAsia="Verdana" w:hAnsi="Arial" w:cs="Arial"/>
          <w:sz w:val="24"/>
          <w:szCs w:val="24"/>
          <w:lang w:val="es-419"/>
        </w:rPr>
        <w:t xml:space="preserve">VALENCIA VINAZCO, porque de sus dichos se tiene que ANDRÉS FELIPE RÍOS estaba solo cuando fue ultimado. </w:t>
      </w:r>
    </w:p>
    <w:p w14:paraId="1C8AD59E" w14:textId="77777777" w:rsidR="00763CD0" w:rsidRPr="00927B59" w:rsidRDefault="00763CD0" w:rsidP="00927B59">
      <w:pPr>
        <w:spacing w:after="0" w:line="276" w:lineRule="auto"/>
        <w:jc w:val="both"/>
        <w:rPr>
          <w:rFonts w:ascii="Arial" w:eastAsia="Verdana" w:hAnsi="Arial" w:cs="Arial"/>
          <w:sz w:val="24"/>
          <w:szCs w:val="24"/>
          <w:lang w:val="es-419"/>
        </w:rPr>
      </w:pPr>
    </w:p>
    <w:p w14:paraId="1531CED7" w14:textId="77777777" w:rsidR="0007629B" w:rsidRPr="00927B59" w:rsidRDefault="00763CD0"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lastRenderedPageBreak/>
        <w:t xml:space="preserve">Para la Sala lo </w:t>
      </w:r>
      <w:r w:rsidR="006B336F" w:rsidRPr="00927B59">
        <w:rPr>
          <w:rFonts w:ascii="Arial" w:eastAsia="Verdana" w:hAnsi="Arial" w:cs="Arial"/>
          <w:sz w:val="24"/>
          <w:szCs w:val="24"/>
          <w:lang w:val="es-419"/>
        </w:rPr>
        <w:t>aseverado</w:t>
      </w:r>
      <w:r w:rsidRPr="00927B59">
        <w:rPr>
          <w:rFonts w:ascii="Arial" w:eastAsia="Verdana" w:hAnsi="Arial" w:cs="Arial"/>
          <w:sz w:val="24"/>
          <w:szCs w:val="24"/>
          <w:lang w:val="es-419"/>
        </w:rPr>
        <w:t xml:space="preserve"> en semejantes términos por el recurrente se constituye en una falacia que no se compadece </w:t>
      </w:r>
      <w:r w:rsidR="00B031A4" w:rsidRPr="00927B59">
        <w:rPr>
          <w:rFonts w:ascii="Arial" w:eastAsia="Verdana" w:hAnsi="Arial" w:cs="Arial"/>
          <w:sz w:val="24"/>
          <w:szCs w:val="24"/>
          <w:lang w:val="es-419"/>
        </w:rPr>
        <w:t xml:space="preserve">en nada </w:t>
      </w:r>
      <w:r w:rsidRPr="00927B59">
        <w:rPr>
          <w:rFonts w:ascii="Arial" w:eastAsia="Verdana" w:hAnsi="Arial" w:cs="Arial"/>
          <w:sz w:val="24"/>
          <w:szCs w:val="24"/>
          <w:lang w:val="es-419"/>
        </w:rPr>
        <w:t xml:space="preserve">de la realidad procesal, </w:t>
      </w:r>
      <w:r w:rsidR="00B031A4" w:rsidRPr="00927B59">
        <w:rPr>
          <w:rFonts w:ascii="Arial" w:eastAsia="Verdana" w:hAnsi="Arial" w:cs="Arial"/>
          <w:sz w:val="24"/>
          <w:szCs w:val="24"/>
          <w:lang w:val="es-419"/>
        </w:rPr>
        <w:t xml:space="preserve">ya </w:t>
      </w:r>
      <w:r w:rsidRPr="00927B59">
        <w:rPr>
          <w:rFonts w:ascii="Arial" w:eastAsia="Verdana" w:hAnsi="Arial" w:cs="Arial"/>
          <w:sz w:val="24"/>
          <w:szCs w:val="24"/>
          <w:lang w:val="es-419"/>
        </w:rPr>
        <w:t xml:space="preserve">que en el proceso no existe prueba alguna que acredite que la víctima se encontraba en compañía de alguna mujer cuando ocurrieron los hechos, tanto es </w:t>
      </w:r>
      <w:r w:rsidR="00B031A4" w:rsidRPr="00927B59">
        <w:rPr>
          <w:rFonts w:ascii="Arial" w:eastAsia="Verdana" w:hAnsi="Arial" w:cs="Arial"/>
          <w:sz w:val="24"/>
          <w:szCs w:val="24"/>
          <w:lang w:val="es-419"/>
        </w:rPr>
        <w:t>así</w:t>
      </w:r>
      <w:r w:rsidRPr="00927B59">
        <w:rPr>
          <w:rFonts w:ascii="Arial" w:eastAsia="Verdana" w:hAnsi="Arial" w:cs="Arial"/>
          <w:sz w:val="24"/>
          <w:szCs w:val="24"/>
          <w:lang w:val="es-419"/>
        </w:rPr>
        <w:t xml:space="preserve"> que los investigadores JOSÉ IVAN PANTOJA BARÓN y JERRY GABRIEL CUBIDEZ GÓMEZ ni siquiera hicieron mención de esa hipótesis cuando declararon en el proceso</w:t>
      </w:r>
      <w:r w:rsidR="00B031A4" w:rsidRPr="00927B59">
        <w:rPr>
          <w:rFonts w:ascii="Arial" w:eastAsia="Verdana" w:hAnsi="Arial" w:cs="Arial"/>
          <w:sz w:val="24"/>
          <w:szCs w:val="24"/>
          <w:lang w:val="es-419"/>
        </w:rPr>
        <w:t xml:space="preserve"> sobre las pesquisas que adelantaron en calidad de primeros respondientes</w:t>
      </w:r>
      <w:r w:rsidRPr="00927B59">
        <w:rPr>
          <w:rFonts w:ascii="Arial" w:eastAsia="Verdana" w:hAnsi="Arial" w:cs="Arial"/>
          <w:sz w:val="24"/>
          <w:szCs w:val="24"/>
          <w:lang w:val="es-419"/>
        </w:rPr>
        <w:t xml:space="preserve">.  </w:t>
      </w:r>
    </w:p>
    <w:p w14:paraId="32D8C9AD" w14:textId="77777777" w:rsidR="00763CD0" w:rsidRPr="00927B59" w:rsidRDefault="00763CD0" w:rsidP="00927B59">
      <w:pPr>
        <w:spacing w:after="0" w:line="276" w:lineRule="auto"/>
        <w:jc w:val="both"/>
        <w:rPr>
          <w:rFonts w:ascii="Arial" w:eastAsia="Verdana" w:hAnsi="Arial" w:cs="Arial"/>
          <w:sz w:val="24"/>
          <w:szCs w:val="24"/>
          <w:lang w:val="es-419"/>
        </w:rPr>
      </w:pPr>
    </w:p>
    <w:p w14:paraId="41BDB4D5" w14:textId="4CCB974C" w:rsidR="00763CD0" w:rsidRPr="00927B59" w:rsidRDefault="00763CD0" w:rsidP="00927B59">
      <w:pPr>
        <w:pStyle w:val="Prrafodelista"/>
        <w:numPr>
          <w:ilvl w:val="0"/>
          <w:numId w:val="9"/>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El Juzgado de primer nivel estuvo atinado cuando descalificó la credibilidad de lo adverado por el testigo JUAN GABRIEL GIL GRAJALES</w:t>
      </w:r>
      <w:r w:rsidR="004C5913" w:rsidRPr="00927B59">
        <w:rPr>
          <w:rFonts w:ascii="Arial" w:eastAsia="Verdana" w:hAnsi="Arial" w:cs="Arial"/>
          <w:sz w:val="24"/>
          <w:szCs w:val="24"/>
          <w:lang w:val="es-419"/>
        </w:rPr>
        <w:t>, quien</w:t>
      </w:r>
      <w:r w:rsidRPr="00927B59">
        <w:rPr>
          <w:rFonts w:ascii="Arial" w:eastAsia="Verdana" w:hAnsi="Arial" w:cs="Arial"/>
          <w:sz w:val="24"/>
          <w:szCs w:val="24"/>
          <w:lang w:val="es-419"/>
        </w:rPr>
        <w:t xml:space="preserve"> expuso que el procesado </w:t>
      </w:r>
      <w:r w:rsidR="0030015C">
        <w:rPr>
          <w:rFonts w:ascii="Arial" w:eastAsia="Verdana" w:hAnsi="Arial" w:cs="Arial"/>
          <w:sz w:val="24"/>
          <w:szCs w:val="24"/>
          <w:lang w:val="es-419"/>
        </w:rPr>
        <w:t>RAVC</w:t>
      </w:r>
      <w:r w:rsidR="005669A2" w:rsidRPr="00927B59">
        <w:rPr>
          <w:rFonts w:ascii="Arial" w:eastAsia="Verdana" w:hAnsi="Arial" w:cs="Arial"/>
          <w:sz w:val="24"/>
          <w:szCs w:val="24"/>
          <w:lang w:val="es-419"/>
        </w:rPr>
        <w:t xml:space="preserve"> no participó en la comisión del crimen perpetrado en contra de ANDRÉS FELIPE RÍOS, por cuanto era evidente que el testigo de marras faltó a la verdad con la proterva intención de favorecer o beneficiar con su testimonio a </w:t>
      </w:r>
      <w:r w:rsidR="0030015C">
        <w:rPr>
          <w:rFonts w:ascii="Arial" w:eastAsia="Verdana" w:hAnsi="Arial" w:cs="Arial"/>
          <w:sz w:val="24"/>
          <w:szCs w:val="24"/>
          <w:lang w:val="es-419"/>
        </w:rPr>
        <w:t>RAVC</w:t>
      </w:r>
      <w:r w:rsidR="005669A2" w:rsidRPr="00927B59">
        <w:rPr>
          <w:rFonts w:ascii="Arial" w:eastAsia="Verdana" w:hAnsi="Arial" w:cs="Arial"/>
          <w:sz w:val="24"/>
          <w:szCs w:val="24"/>
          <w:lang w:val="es-419"/>
        </w:rPr>
        <w:t xml:space="preserve">. </w:t>
      </w:r>
    </w:p>
    <w:p w14:paraId="25CF380E" w14:textId="77777777" w:rsidR="005669A2" w:rsidRPr="00927B59" w:rsidRDefault="005669A2" w:rsidP="00927B59">
      <w:pPr>
        <w:spacing w:after="0" w:line="276" w:lineRule="auto"/>
        <w:jc w:val="both"/>
        <w:rPr>
          <w:rFonts w:ascii="Arial" w:eastAsia="Verdana" w:hAnsi="Arial" w:cs="Arial"/>
          <w:sz w:val="24"/>
          <w:szCs w:val="24"/>
          <w:lang w:val="es-419"/>
        </w:rPr>
      </w:pPr>
    </w:p>
    <w:p w14:paraId="19A64169" w14:textId="087396A0" w:rsidR="005669A2" w:rsidRPr="00927B59" w:rsidRDefault="005669A2"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Para poder llegar a la anterior conclusión es menester que se tenga en cuenta que estamos en presencia de</w:t>
      </w:r>
      <w:r w:rsidR="004C5913" w:rsidRPr="00927B59">
        <w:rPr>
          <w:rFonts w:ascii="Arial" w:eastAsia="Verdana" w:hAnsi="Arial" w:cs="Arial"/>
          <w:sz w:val="24"/>
          <w:szCs w:val="24"/>
          <w:lang w:val="es-419"/>
        </w:rPr>
        <w:t>l</w:t>
      </w:r>
      <w:r w:rsidRPr="00927B59">
        <w:rPr>
          <w:rFonts w:ascii="Arial" w:eastAsia="Verdana" w:hAnsi="Arial" w:cs="Arial"/>
          <w:sz w:val="24"/>
          <w:szCs w:val="24"/>
          <w:lang w:val="es-419"/>
        </w:rPr>
        <w:t xml:space="preserve"> testimonio de una persona que admitió su responsabilidad en la comisión del asesinato de quien en vida respondía por el nombre de ANDRÉS FELIPE RÍOS, y que ha aseverado que el procesado </w:t>
      </w:r>
      <w:r w:rsidR="0030015C">
        <w:rPr>
          <w:rFonts w:ascii="Arial" w:eastAsia="Verdana" w:hAnsi="Arial" w:cs="Arial"/>
          <w:sz w:val="24"/>
          <w:szCs w:val="24"/>
          <w:lang w:val="es-419"/>
        </w:rPr>
        <w:t>RAVC</w:t>
      </w:r>
      <w:r w:rsidR="00CC47AB" w:rsidRPr="00927B59">
        <w:rPr>
          <w:rFonts w:ascii="Arial" w:eastAsia="Verdana" w:hAnsi="Arial" w:cs="Arial"/>
          <w:sz w:val="24"/>
          <w:szCs w:val="24"/>
          <w:lang w:val="es-419"/>
        </w:rPr>
        <w:t xml:space="preserve"> </w:t>
      </w:r>
      <w:r w:rsidRPr="00927B59">
        <w:rPr>
          <w:rFonts w:ascii="Arial" w:eastAsia="Verdana" w:hAnsi="Arial" w:cs="Arial"/>
          <w:sz w:val="24"/>
          <w:szCs w:val="24"/>
          <w:lang w:val="es-419"/>
        </w:rPr>
        <w:t>no tuvo arte ni parte en ese crimen</w:t>
      </w:r>
      <w:r w:rsidR="00CC47AB" w:rsidRPr="00927B59">
        <w:rPr>
          <w:rFonts w:ascii="Arial" w:eastAsia="Verdana" w:hAnsi="Arial" w:cs="Arial"/>
          <w:sz w:val="24"/>
          <w:szCs w:val="24"/>
          <w:lang w:val="es-419"/>
        </w:rPr>
        <w:t>.</w:t>
      </w:r>
    </w:p>
    <w:p w14:paraId="1A282832" w14:textId="77777777" w:rsidR="00CC47AB" w:rsidRPr="00927B59" w:rsidRDefault="00CC47AB" w:rsidP="00927B59">
      <w:pPr>
        <w:spacing w:after="0" w:line="276" w:lineRule="auto"/>
        <w:jc w:val="both"/>
        <w:rPr>
          <w:rFonts w:ascii="Arial" w:eastAsia="Verdana" w:hAnsi="Arial" w:cs="Arial"/>
          <w:sz w:val="24"/>
          <w:szCs w:val="24"/>
          <w:lang w:val="es-419"/>
        </w:rPr>
      </w:pPr>
    </w:p>
    <w:p w14:paraId="119AD1D8" w14:textId="4EDEAA7E" w:rsidR="00CC47AB" w:rsidRPr="00927B59" w:rsidRDefault="00CC47AB" w:rsidP="00927B59">
      <w:pPr>
        <w:spacing w:after="0" w:line="276" w:lineRule="auto"/>
        <w:ind w:left="360"/>
        <w:jc w:val="both"/>
        <w:rPr>
          <w:rFonts w:ascii="Arial" w:eastAsia="Verdana" w:hAnsi="Arial" w:cs="Arial"/>
          <w:bCs/>
          <w:sz w:val="24"/>
          <w:szCs w:val="24"/>
        </w:rPr>
      </w:pPr>
      <w:r w:rsidRPr="00927B59">
        <w:rPr>
          <w:rFonts w:ascii="Arial" w:eastAsia="Verdana" w:hAnsi="Arial" w:cs="Arial"/>
          <w:sz w:val="24"/>
          <w:szCs w:val="24"/>
          <w:lang w:val="es-419"/>
        </w:rPr>
        <w:t xml:space="preserve">Acorde con lo anterior </w:t>
      </w:r>
      <w:bookmarkStart w:id="19" w:name="_Hlk127540818"/>
      <w:r w:rsidRPr="00927B59">
        <w:rPr>
          <w:rFonts w:ascii="Arial" w:eastAsia="Verdana" w:hAnsi="Arial" w:cs="Arial"/>
          <w:sz w:val="24"/>
          <w:szCs w:val="24"/>
          <w:lang w:val="es-419"/>
        </w:rPr>
        <w:t xml:space="preserve">para la Sala la simple y mera condición de codelincuente del otrora procesado JUAN GABRIEL GIL GRAJALES, </w:t>
      </w:r>
      <w:r w:rsidRPr="00927B59">
        <w:rPr>
          <w:rFonts w:ascii="Arial" w:eastAsia="Verdana" w:hAnsi="Arial" w:cs="Arial"/>
          <w:i/>
          <w:sz w:val="24"/>
          <w:szCs w:val="24"/>
          <w:lang w:val="es-419"/>
        </w:rPr>
        <w:t>per se</w:t>
      </w:r>
      <w:r w:rsidRPr="00927B59">
        <w:rPr>
          <w:rFonts w:ascii="Arial" w:eastAsia="Verdana" w:hAnsi="Arial" w:cs="Arial"/>
          <w:sz w:val="24"/>
          <w:szCs w:val="24"/>
          <w:lang w:val="es-419"/>
        </w:rPr>
        <w:t xml:space="preserve">, no sería razón válida ni suficiente para </w:t>
      </w:r>
      <w:r w:rsidRPr="00927B59">
        <w:rPr>
          <w:rFonts w:ascii="Arial" w:eastAsia="Verdana" w:hAnsi="Arial" w:cs="Arial"/>
          <w:bCs/>
          <w:sz w:val="24"/>
          <w:szCs w:val="24"/>
        </w:rPr>
        <w:t xml:space="preserve">descalificar de buenas a primeras todo lo por él dicho en favor del procesado </w:t>
      </w:r>
      <w:r w:rsidR="0030015C">
        <w:rPr>
          <w:rFonts w:ascii="Arial" w:eastAsia="Verdana" w:hAnsi="Arial" w:cs="Arial"/>
          <w:bCs/>
          <w:sz w:val="24"/>
          <w:szCs w:val="24"/>
        </w:rPr>
        <w:t>RAVC</w:t>
      </w:r>
      <w:r w:rsidR="004C5913" w:rsidRPr="00927B59">
        <w:rPr>
          <w:rFonts w:ascii="Arial" w:eastAsia="Verdana" w:hAnsi="Arial" w:cs="Arial"/>
          <w:bCs/>
          <w:sz w:val="24"/>
          <w:szCs w:val="24"/>
        </w:rPr>
        <w:t>,</w:t>
      </w:r>
      <w:r w:rsidRPr="00927B59">
        <w:rPr>
          <w:rFonts w:ascii="Arial" w:eastAsia="Verdana" w:hAnsi="Arial" w:cs="Arial"/>
          <w:bCs/>
          <w:sz w:val="24"/>
          <w:szCs w:val="24"/>
        </w:rPr>
        <w:t xml:space="preserve"> porque ello implicaría en incurrir en un reprochable acto de discriminación que iría en contra de uno de los pilares fundamentales de la Carta como lo es el principio de </w:t>
      </w:r>
      <w:r w:rsidRPr="00927B59">
        <w:rPr>
          <w:rFonts w:ascii="Arial" w:eastAsia="Verdana" w:hAnsi="Arial" w:cs="Arial"/>
          <w:bCs/>
          <w:i/>
          <w:sz w:val="24"/>
          <w:szCs w:val="24"/>
        </w:rPr>
        <w:t>“la dignidad humana”</w:t>
      </w:r>
      <w:bookmarkEnd w:id="19"/>
      <w:r w:rsidRPr="00927B59">
        <w:rPr>
          <w:rFonts w:ascii="Arial" w:eastAsia="Verdana" w:hAnsi="Arial" w:cs="Arial"/>
          <w:bCs/>
          <w:i/>
          <w:sz w:val="24"/>
          <w:szCs w:val="24"/>
        </w:rPr>
        <w:t xml:space="preserve">, </w:t>
      </w:r>
      <w:r w:rsidR="004C5913" w:rsidRPr="00927B59">
        <w:rPr>
          <w:rFonts w:ascii="Arial" w:eastAsia="Verdana" w:hAnsi="Arial" w:cs="Arial"/>
          <w:bCs/>
          <w:sz w:val="24"/>
          <w:szCs w:val="24"/>
        </w:rPr>
        <w:t>porque</w:t>
      </w:r>
      <w:r w:rsidRPr="00927B59">
        <w:rPr>
          <w:rFonts w:ascii="Arial" w:eastAsia="Verdana" w:hAnsi="Arial" w:cs="Arial"/>
          <w:bCs/>
          <w:sz w:val="24"/>
          <w:szCs w:val="24"/>
        </w:rPr>
        <w:t xml:space="preserve"> dicho acto discriminatorio tendría como soporte una premisa errada en virtud de la cual se presumiría que ciertas personas </w:t>
      </w:r>
      <w:r w:rsidRPr="00927B59">
        <w:rPr>
          <w:rFonts w:ascii="Arial" w:eastAsia="Verdana" w:hAnsi="Arial" w:cs="Arial"/>
          <w:bCs/>
          <w:i/>
          <w:sz w:val="24"/>
          <w:szCs w:val="24"/>
        </w:rPr>
        <w:t xml:space="preserve">de facto </w:t>
      </w:r>
      <w:r w:rsidRPr="00927B59">
        <w:rPr>
          <w:rFonts w:ascii="Arial" w:eastAsia="Verdana" w:hAnsi="Arial" w:cs="Arial"/>
          <w:bCs/>
          <w:sz w:val="24"/>
          <w:szCs w:val="24"/>
        </w:rPr>
        <w:t xml:space="preserve">incurrirán en perjurio como consecuencia de su supuesta dudosa y reprochable condición moral, lo que rayaría en contra de toda lógica </w:t>
      </w:r>
      <w:r w:rsidR="004C5913" w:rsidRPr="00927B59">
        <w:rPr>
          <w:rFonts w:ascii="Arial" w:eastAsia="Verdana" w:hAnsi="Arial" w:cs="Arial"/>
          <w:bCs/>
          <w:sz w:val="24"/>
          <w:szCs w:val="24"/>
        </w:rPr>
        <w:t>ya que</w:t>
      </w:r>
      <w:r w:rsidRPr="00927B59">
        <w:rPr>
          <w:rFonts w:ascii="Arial" w:eastAsia="Verdana" w:hAnsi="Arial" w:cs="Arial"/>
          <w:bCs/>
          <w:sz w:val="24"/>
          <w:szCs w:val="24"/>
        </w:rPr>
        <w:t xml:space="preserve"> por el simple y mero hecho</w:t>
      </w:r>
      <w:r w:rsidR="00F27A48" w:rsidRPr="00927B59">
        <w:rPr>
          <w:rFonts w:ascii="Arial" w:eastAsia="Verdana" w:hAnsi="Arial" w:cs="Arial"/>
          <w:bCs/>
          <w:sz w:val="24"/>
          <w:szCs w:val="24"/>
        </w:rPr>
        <w:t xml:space="preserve"> de</w:t>
      </w:r>
      <w:r w:rsidRPr="00927B59">
        <w:rPr>
          <w:rFonts w:ascii="Arial" w:eastAsia="Verdana" w:hAnsi="Arial" w:cs="Arial"/>
          <w:bCs/>
          <w:sz w:val="24"/>
          <w:szCs w:val="24"/>
        </w:rPr>
        <w:t xml:space="preserve"> que una persona presente</w:t>
      </w:r>
      <w:r w:rsidR="004C5913" w:rsidRPr="00927B59">
        <w:rPr>
          <w:rFonts w:ascii="Arial" w:eastAsia="Verdana" w:hAnsi="Arial" w:cs="Arial"/>
          <w:bCs/>
          <w:sz w:val="24"/>
          <w:szCs w:val="24"/>
        </w:rPr>
        <w:t xml:space="preserve"> la condición de codelincuente o de delincuente confeso</w:t>
      </w:r>
      <w:r w:rsidRPr="00927B59">
        <w:rPr>
          <w:rFonts w:ascii="Arial" w:eastAsia="Verdana" w:hAnsi="Arial" w:cs="Arial"/>
          <w:bCs/>
          <w:sz w:val="24"/>
          <w:szCs w:val="24"/>
        </w:rPr>
        <w:t xml:space="preserve">, no quiere decir que inexorablemente vaya a faltar a la verdad. </w:t>
      </w:r>
    </w:p>
    <w:p w14:paraId="7B711079" w14:textId="77777777" w:rsidR="00CC47AB" w:rsidRPr="00927B59" w:rsidRDefault="00CC47AB" w:rsidP="00927B59">
      <w:pPr>
        <w:spacing w:after="0" w:line="276" w:lineRule="auto"/>
        <w:jc w:val="both"/>
        <w:rPr>
          <w:rFonts w:ascii="Arial" w:eastAsia="Verdana" w:hAnsi="Arial" w:cs="Arial"/>
          <w:bCs/>
          <w:sz w:val="24"/>
          <w:szCs w:val="24"/>
        </w:rPr>
      </w:pPr>
    </w:p>
    <w:p w14:paraId="3B91FD53" w14:textId="77777777" w:rsidR="00CC47AB" w:rsidRPr="00927B59" w:rsidRDefault="00CC47AB" w:rsidP="00927B59">
      <w:pPr>
        <w:spacing w:after="0" w:line="276" w:lineRule="auto"/>
        <w:ind w:left="360"/>
        <w:jc w:val="both"/>
        <w:rPr>
          <w:rFonts w:ascii="Arial" w:eastAsia="Verdana" w:hAnsi="Arial" w:cs="Arial"/>
          <w:bCs/>
          <w:sz w:val="24"/>
          <w:szCs w:val="24"/>
        </w:rPr>
      </w:pPr>
      <w:r w:rsidRPr="00927B59">
        <w:rPr>
          <w:rFonts w:ascii="Arial" w:eastAsia="Verdana" w:hAnsi="Arial" w:cs="Arial"/>
          <w:bCs/>
          <w:sz w:val="24"/>
          <w:szCs w:val="24"/>
        </w:rPr>
        <w:t>Por ello, cuando se presenta el testimonio del codelincuente, a fin de determinar la credibilidad de sus dichos, la doctrina ha aconsejado tener en cuenta los siguientes criterios:</w:t>
      </w:r>
    </w:p>
    <w:p w14:paraId="6AB02D4B" w14:textId="77777777" w:rsidR="00CC47AB" w:rsidRPr="00927B59" w:rsidRDefault="00CC47AB" w:rsidP="00927B59">
      <w:pPr>
        <w:spacing w:after="0" w:line="276" w:lineRule="auto"/>
        <w:jc w:val="both"/>
        <w:rPr>
          <w:rFonts w:ascii="Arial" w:eastAsia="Verdana" w:hAnsi="Arial" w:cs="Arial"/>
          <w:sz w:val="24"/>
          <w:szCs w:val="24"/>
          <w:lang w:val="es-419"/>
        </w:rPr>
      </w:pPr>
    </w:p>
    <w:p w14:paraId="03C695C7" w14:textId="180CDA30" w:rsidR="00CC47AB" w:rsidRPr="00C868FD" w:rsidRDefault="00CC47AB" w:rsidP="00C868FD">
      <w:pPr>
        <w:spacing w:after="0" w:line="240" w:lineRule="auto"/>
        <w:ind w:left="426" w:right="420"/>
        <w:jc w:val="both"/>
        <w:rPr>
          <w:rFonts w:ascii="Arial" w:hAnsi="Arial" w:cs="Arial"/>
          <w:bCs/>
          <w:szCs w:val="24"/>
        </w:rPr>
      </w:pPr>
      <w:r w:rsidRPr="00C868FD">
        <w:rPr>
          <w:rFonts w:ascii="Arial" w:hAnsi="Arial" w:cs="Arial"/>
          <w:bCs/>
          <w:szCs w:val="24"/>
        </w:rPr>
        <w:t>“La declaración del codelincuente acusa</w:t>
      </w:r>
      <w:r w:rsidR="00A92F67">
        <w:rPr>
          <w:rFonts w:ascii="Arial" w:hAnsi="Arial" w:cs="Arial"/>
          <w:bCs/>
          <w:szCs w:val="24"/>
        </w:rPr>
        <w:t>n</w:t>
      </w:r>
      <w:r w:rsidRPr="00C868FD">
        <w:rPr>
          <w:rFonts w:ascii="Arial" w:hAnsi="Arial" w:cs="Arial"/>
          <w:bCs/>
          <w:szCs w:val="24"/>
        </w:rPr>
        <w:t>do a sus cómplices, bien que haya confesado o no y que en el primer caso haya confesado espontáneamente o lo haya hecho al verse acorralado por las pruebas, ha sido siempre mirada con recelo.</w:t>
      </w:r>
    </w:p>
    <w:p w14:paraId="746CAC9C" w14:textId="77777777" w:rsidR="00CC47AB" w:rsidRPr="00C868FD" w:rsidRDefault="00CC47AB" w:rsidP="00C868FD">
      <w:pPr>
        <w:spacing w:after="0" w:line="240" w:lineRule="auto"/>
        <w:ind w:left="426" w:right="420"/>
        <w:jc w:val="both"/>
        <w:rPr>
          <w:rFonts w:ascii="Arial" w:hAnsi="Arial" w:cs="Arial"/>
          <w:bCs/>
          <w:szCs w:val="24"/>
        </w:rPr>
      </w:pPr>
    </w:p>
    <w:p w14:paraId="0826DB28" w14:textId="639EA429" w:rsidR="00CC47AB" w:rsidRPr="00C868FD" w:rsidRDefault="00CC47AB" w:rsidP="00C868FD">
      <w:pPr>
        <w:spacing w:after="0" w:line="240" w:lineRule="auto"/>
        <w:ind w:left="426" w:right="420"/>
        <w:jc w:val="both"/>
        <w:rPr>
          <w:rFonts w:ascii="Arial" w:hAnsi="Arial" w:cs="Arial"/>
          <w:bCs/>
          <w:szCs w:val="24"/>
        </w:rPr>
      </w:pPr>
      <w:r w:rsidRPr="00C868FD">
        <w:rPr>
          <w:rFonts w:ascii="Arial" w:hAnsi="Arial" w:cs="Arial"/>
          <w:bCs/>
          <w:szCs w:val="24"/>
        </w:rPr>
        <w:t>Así se ha dicho, para negarle todo crédito a su testimonio, que verdad y delito son incompatibles, que todo delito implica ruina del alma, motivo por el cual el delincuente que acusa a sus cómplices nunca dice la verdad. Pero se pregunta justamente FRAMARINO: “¿Por qué razón se le da valor probatorio a la declaración del acusado cuando afirma el hecho propio, y se le niega cuando asevera el hecho ajeno”?</w:t>
      </w:r>
    </w:p>
    <w:p w14:paraId="55B23205" w14:textId="77777777" w:rsidR="00CC47AB" w:rsidRPr="00C868FD" w:rsidRDefault="00CC47AB" w:rsidP="00C868FD">
      <w:pPr>
        <w:spacing w:after="0" w:line="240" w:lineRule="auto"/>
        <w:ind w:left="426" w:right="420"/>
        <w:jc w:val="both"/>
        <w:rPr>
          <w:rFonts w:ascii="Arial" w:hAnsi="Arial" w:cs="Arial"/>
          <w:bCs/>
          <w:szCs w:val="24"/>
        </w:rPr>
      </w:pPr>
    </w:p>
    <w:p w14:paraId="3035D544" w14:textId="77777777" w:rsidR="00CC47AB" w:rsidRPr="00C868FD" w:rsidRDefault="00CC47AB" w:rsidP="00C868FD">
      <w:pPr>
        <w:spacing w:after="0" w:line="240" w:lineRule="auto"/>
        <w:ind w:left="426" w:right="420"/>
        <w:jc w:val="both"/>
        <w:rPr>
          <w:rFonts w:ascii="Arial" w:hAnsi="Arial" w:cs="Arial"/>
          <w:bCs/>
          <w:szCs w:val="24"/>
        </w:rPr>
      </w:pPr>
      <w:r w:rsidRPr="00C868FD">
        <w:rPr>
          <w:rFonts w:ascii="Arial" w:hAnsi="Arial" w:cs="Arial"/>
          <w:bCs/>
          <w:szCs w:val="24"/>
        </w:rPr>
        <w:t>(:::)</w:t>
      </w:r>
    </w:p>
    <w:p w14:paraId="1C435750" w14:textId="77777777" w:rsidR="00CC47AB" w:rsidRPr="00C868FD" w:rsidRDefault="00CC47AB" w:rsidP="00C868FD">
      <w:pPr>
        <w:spacing w:after="0" w:line="240" w:lineRule="auto"/>
        <w:ind w:left="426" w:right="420"/>
        <w:jc w:val="both"/>
        <w:rPr>
          <w:rFonts w:ascii="Arial" w:hAnsi="Arial" w:cs="Arial"/>
          <w:bCs/>
          <w:szCs w:val="24"/>
        </w:rPr>
      </w:pPr>
    </w:p>
    <w:p w14:paraId="5E796816" w14:textId="77777777" w:rsidR="00CC47AB" w:rsidRPr="00C868FD" w:rsidRDefault="00CC47AB" w:rsidP="00C868FD">
      <w:pPr>
        <w:spacing w:after="0" w:line="240" w:lineRule="auto"/>
        <w:ind w:left="426" w:right="420"/>
        <w:jc w:val="both"/>
        <w:rPr>
          <w:rFonts w:ascii="Arial" w:hAnsi="Arial" w:cs="Arial"/>
          <w:bCs/>
          <w:szCs w:val="24"/>
        </w:rPr>
      </w:pPr>
      <w:r w:rsidRPr="00C868FD">
        <w:rPr>
          <w:rFonts w:ascii="Arial" w:hAnsi="Arial" w:cs="Arial"/>
          <w:b/>
          <w:bCs/>
          <w:szCs w:val="24"/>
        </w:rPr>
        <w:lastRenderedPageBreak/>
        <w:t>Lo anterior nos está indicando que el testimonio del cómplice no puede desecharse por ese solo hecho. Debe examinarse sí con sumo cuidado y averiguarse, por consiguiente, si el declarante acusó a sus cómplices por venganza (por ejemplo, porque en el reparto del botín no se fue “justo” con él), por protección (de seguridad o de ayuda económica) que se le ofreció, por las indulgencias que creyó obtener, si, confesando, acusaba (v.gr. rebaja de pena), por la ventaja para su defensa a que creía hacerse merecedor, por la enemistad surgida con posterioridad al delito, etc. Solo así, descartando cualquier móvil diferente al de decir la verdad, se puede aceptar como veraz el testimonio del cómplice…</w:t>
      </w:r>
      <w:r w:rsidRPr="00C868FD">
        <w:rPr>
          <w:rFonts w:ascii="Arial" w:hAnsi="Arial" w:cs="Arial"/>
          <w:bCs/>
          <w:szCs w:val="24"/>
        </w:rPr>
        <w:t>”</w:t>
      </w:r>
      <w:r w:rsidRPr="00C868FD">
        <w:rPr>
          <w:rFonts w:ascii="Arial" w:hAnsi="Arial" w:cs="Arial"/>
          <w:szCs w:val="24"/>
          <w:vertAlign w:val="superscript"/>
        </w:rPr>
        <w:footnoteReference w:id="3"/>
      </w:r>
      <w:r w:rsidRPr="00C868FD">
        <w:rPr>
          <w:rFonts w:ascii="Arial" w:hAnsi="Arial" w:cs="Arial"/>
          <w:bCs/>
          <w:szCs w:val="24"/>
        </w:rPr>
        <w:t>.</w:t>
      </w:r>
    </w:p>
    <w:p w14:paraId="729AED87" w14:textId="77777777" w:rsidR="00CC47AB" w:rsidRPr="00927B59" w:rsidRDefault="00CC47AB" w:rsidP="00927B59">
      <w:pPr>
        <w:spacing w:after="0" w:line="276" w:lineRule="auto"/>
        <w:jc w:val="both"/>
        <w:rPr>
          <w:rFonts w:ascii="Arial" w:eastAsia="Verdana" w:hAnsi="Arial" w:cs="Arial"/>
          <w:sz w:val="24"/>
          <w:szCs w:val="24"/>
          <w:lang w:val="es-419"/>
        </w:rPr>
      </w:pPr>
    </w:p>
    <w:p w14:paraId="3C975692" w14:textId="78C8B00C" w:rsidR="00D300F7" w:rsidRPr="00927B59" w:rsidRDefault="00B01068"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Teniendo dichas directrices en el caso en estudio, observa la Sala que: a) El testigo en su narración expuso que no podía recordar bien nada de lo acontecido, o sea que no sabía sí le había segado </w:t>
      </w:r>
      <w:r w:rsidR="004C5913" w:rsidRPr="00927B59">
        <w:rPr>
          <w:rFonts w:ascii="Arial" w:eastAsia="Verdana" w:hAnsi="Arial" w:cs="Arial"/>
          <w:sz w:val="24"/>
          <w:szCs w:val="24"/>
          <w:lang w:val="es-419"/>
        </w:rPr>
        <w:t xml:space="preserve">o no </w:t>
      </w:r>
      <w:r w:rsidRPr="00927B59">
        <w:rPr>
          <w:rFonts w:ascii="Arial" w:eastAsia="Verdana" w:hAnsi="Arial" w:cs="Arial"/>
          <w:sz w:val="24"/>
          <w:szCs w:val="24"/>
          <w:lang w:val="es-419"/>
        </w:rPr>
        <w:t>la vida al agredido</w:t>
      </w:r>
      <w:r w:rsidR="004C5913" w:rsidRPr="00927B59">
        <w:rPr>
          <w:rFonts w:ascii="Arial" w:eastAsia="Verdana" w:hAnsi="Arial" w:cs="Arial"/>
          <w:sz w:val="24"/>
          <w:szCs w:val="24"/>
          <w:lang w:val="es-419"/>
        </w:rPr>
        <w:t>;</w:t>
      </w:r>
      <w:r w:rsidRPr="00927B59">
        <w:rPr>
          <w:rFonts w:ascii="Arial" w:eastAsia="Verdana" w:hAnsi="Arial" w:cs="Arial"/>
          <w:sz w:val="24"/>
          <w:szCs w:val="24"/>
          <w:lang w:val="es-419"/>
        </w:rPr>
        <w:t xml:space="preserve"> ni qui</w:t>
      </w:r>
      <w:r w:rsidR="00301DA1" w:rsidRPr="00927B59">
        <w:rPr>
          <w:rFonts w:ascii="Arial" w:eastAsia="Verdana" w:hAnsi="Arial" w:cs="Arial"/>
          <w:sz w:val="24"/>
          <w:szCs w:val="24"/>
          <w:lang w:val="es-419"/>
        </w:rPr>
        <w:t>é</w:t>
      </w:r>
      <w:r w:rsidRPr="00927B59">
        <w:rPr>
          <w:rFonts w:ascii="Arial" w:eastAsia="Verdana" w:hAnsi="Arial" w:cs="Arial"/>
          <w:sz w:val="24"/>
          <w:szCs w:val="24"/>
          <w:lang w:val="es-419"/>
        </w:rPr>
        <w:t>n era el muerto</w:t>
      </w:r>
      <w:r w:rsidR="004C5913" w:rsidRPr="00927B59">
        <w:rPr>
          <w:rFonts w:ascii="Arial" w:eastAsia="Verdana" w:hAnsi="Arial" w:cs="Arial"/>
          <w:sz w:val="24"/>
          <w:szCs w:val="24"/>
          <w:lang w:val="es-419"/>
        </w:rPr>
        <w:t>;</w:t>
      </w:r>
      <w:r w:rsidRPr="00927B59">
        <w:rPr>
          <w:rFonts w:ascii="Arial" w:eastAsia="Verdana" w:hAnsi="Arial" w:cs="Arial"/>
          <w:sz w:val="24"/>
          <w:szCs w:val="24"/>
          <w:lang w:val="es-419"/>
        </w:rPr>
        <w:t xml:space="preserve"> ni el sitio en donde estaban cuando ocurrió el ataque; b) Expuso que lo acompañó otro fulano, de quien no sabe de su existencia sino que tan solo dizque se encuentra muerto; c) Adujo que él </w:t>
      </w:r>
      <w:r w:rsidR="004C5913" w:rsidRPr="00927B59">
        <w:rPr>
          <w:rFonts w:ascii="Arial" w:eastAsia="Verdana" w:hAnsi="Arial" w:cs="Arial"/>
          <w:sz w:val="24"/>
          <w:szCs w:val="24"/>
          <w:lang w:val="es-419"/>
        </w:rPr>
        <w:t xml:space="preserve">fue </w:t>
      </w:r>
      <w:r w:rsidRPr="00927B59">
        <w:rPr>
          <w:rFonts w:ascii="Arial" w:eastAsia="Verdana" w:hAnsi="Arial" w:cs="Arial"/>
          <w:sz w:val="24"/>
          <w:szCs w:val="24"/>
          <w:lang w:val="es-419"/>
        </w:rPr>
        <w:t>quien atacó con un cuchillo a la víctima, mientras que su compinche fue el encargado de usar el arma de fuego; d) En su narración no ofreció mayores detalles de las circunstancias de tiempo, modo y lugar de lo acontecido; e) Sus dichos han sido refutados y desmentidos por el también testigo BRAYAN ESTIVEN VALENCIA, quien expuso que eran tres los asesinos, y que JUAN GABRIEL GIL</w:t>
      </w:r>
      <w:r w:rsidR="0079280A" w:rsidRPr="00927B59">
        <w:rPr>
          <w:rFonts w:ascii="Arial" w:eastAsia="Verdana" w:hAnsi="Arial" w:cs="Arial"/>
          <w:sz w:val="24"/>
          <w:szCs w:val="24"/>
          <w:lang w:val="es-419"/>
        </w:rPr>
        <w:t xml:space="preserve"> GRAJALES</w:t>
      </w:r>
      <w:r w:rsidRPr="00927B59">
        <w:rPr>
          <w:rFonts w:ascii="Arial" w:eastAsia="Verdana" w:hAnsi="Arial" w:cs="Arial"/>
          <w:sz w:val="24"/>
          <w:szCs w:val="24"/>
          <w:lang w:val="es-419"/>
        </w:rPr>
        <w:t xml:space="preserve">, a quien conocía como </w:t>
      </w:r>
      <w:r w:rsidRPr="00927B59">
        <w:rPr>
          <w:rFonts w:ascii="Arial" w:eastAsia="Verdana" w:hAnsi="Arial" w:cs="Arial"/>
          <w:i/>
          <w:sz w:val="24"/>
          <w:szCs w:val="24"/>
          <w:lang w:val="es-419"/>
        </w:rPr>
        <w:t>(a) “el Loco”</w:t>
      </w:r>
      <w:r w:rsidRPr="00927B59">
        <w:rPr>
          <w:rFonts w:ascii="Arial" w:eastAsia="Verdana" w:hAnsi="Arial" w:cs="Arial"/>
          <w:sz w:val="24"/>
          <w:szCs w:val="24"/>
          <w:lang w:val="es-419"/>
        </w:rPr>
        <w:t xml:space="preserve">, fue quien se encargó de accionar en contra de su amigo un arma de fuego, mientras que </w:t>
      </w:r>
      <w:r w:rsidRPr="00927B59">
        <w:rPr>
          <w:rFonts w:ascii="Arial" w:eastAsia="Verdana" w:hAnsi="Arial" w:cs="Arial"/>
          <w:i/>
          <w:sz w:val="24"/>
          <w:szCs w:val="24"/>
          <w:lang w:val="es-419"/>
        </w:rPr>
        <w:t>(a) “Robinson”</w:t>
      </w:r>
      <w:r w:rsidRPr="00927B59">
        <w:rPr>
          <w:rFonts w:ascii="Arial" w:eastAsia="Verdana" w:hAnsi="Arial" w:cs="Arial"/>
          <w:sz w:val="24"/>
          <w:szCs w:val="24"/>
          <w:lang w:val="es-419"/>
        </w:rPr>
        <w:t xml:space="preserve">, la emprendía en contra de la víctima con un arma blanca. </w:t>
      </w:r>
    </w:p>
    <w:p w14:paraId="14E0E2B4" w14:textId="77777777" w:rsidR="00B01068" w:rsidRPr="00927B59" w:rsidRDefault="00B01068" w:rsidP="00927B59">
      <w:pPr>
        <w:spacing w:after="0" w:line="276" w:lineRule="auto"/>
        <w:jc w:val="both"/>
        <w:rPr>
          <w:rFonts w:ascii="Arial" w:eastAsia="Verdana" w:hAnsi="Arial" w:cs="Arial"/>
          <w:sz w:val="24"/>
          <w:szCs w:val="24"/>
          <w:lang w:val="es-419"/>
        </w:rPr>
      </w:pPr>
    </w:p>
    <w:p w14:paraId="1265C7B2" w14:textId="77777777" w:rsidR="00E679FE" w:rsidRPr="00927B59" w:rsidRDefault="00E679FE"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Al ponderar todo lo anterior</w:t>
      </w:r>
      <w:r w:rsidR="00B01068" w:rsidRPr="00927B59">
        <w:rPr>
          <w:rFonts w:ascii="Arial" w:eastAsia="Verdana" w:hAnsi="Arial" w:cs="Arial"/>
          <w:sz w:val="24"/>
          <w:szCs w:val="24"/>
          <w:lang w:val="es-419"/>
        </w:rPr>
        <w:t xml:space="preserve">, para la Sala no es prenda de </w:t>
      </w:r>
      <w:r w:rsidRPr="00927B59">
        <w:rPr>
          <w:rFonts w:ascii="Arial" w:eastAsia="Verdana" w:hAnsi="Arial" w:cs="Arial"/>
          <w:sz w:val="24"/>
          <w:szCs w:val="24"/>
          <w:lang w:val="es-419"/>
        </w:rPr>
        <w:t>credibilidad</w:t>
      </w:r>
      <w:r w:rsidR="00B01068" w:rsidRPr="00927B59">
        <w:rPr>
          <w:rFonts w:ascii="Arial" w:eastAsia="Verdana" w:hAnsi="Arial" w:cs="Arial"/>
          <w:sz w:val="24"/>
          <w:szCs w:val="24"/>
          <w:lang w:val="es-419"/>
        </w:rPr>
        <w:t xml:space="preserve"> el </w:t>
      </w:r>
      <w:r w:rsidRPr="00927B59">
        <w:rPr>
          <w:rFonts w:ascii="Arial" w:eastAsia="Verdana" w:hAnsi="Arial" w:cs="Arial"/>
          <w:sz w:val="24"/>
          <w:szCs w:val="24"/>
          <w:lang w:val="es-419"/>
        </w:rPr>
        <w:t xml:space="preserve">relato genérico y abstracto ofrecido por un testigo, el cual luce descircunstanciado, y para colmo de males ha sido refutado por los dichos de otro testigo, a quien se ha catalogado como veraz y sincero. </w:t>
      </w:r>
    </w:p>
    <w:p w14:paraId="65AAA2E5" w14:textId="77777777" w:rsidR="00E679FE" w:rsidRPr="00927B59" w:rsidRDefault="00E679FE" w:rsidP="00927B59">
      <w:pPr>
        <w:spacing w:after="0" w:line="276" w:lineRule="auto"/>
        <w:jc w:val="both"/>
        <w:rPr>
          <w:rFonts w:ascii="Arial" w:eastAsia="Verdana" w:hAnsi="Arial" w:cs="Arial"/>
          <w:sz w:val="24"/>
          <w:szCs w:val="24"/>
          <w:lang w:val="es-419"/>
        </w:rPr>
      </w:pPr>
    </w:p>
    <w:p w14:paraId="5E3823F9" w14:textId="0574478A" w:rsidR="00E679FE" w:rsidRPr="00927B59" w:rsidRDefault="00E679FE"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Por ello para la Sala, al igual que para el Juzgado de primer nivel, no se le podía otorgar credibilidad a lo adverado por el testigo JUAN GABRIEL GIL</w:t>
      </w:r>
      <w:r w:rsidR="0079280A" w:rsidRPr="00927B59">
        <w:rPr>
          <w:rFonts w:ascii="Arial" w:eastAsia="Verdana" w:hAnsi="Arial" w:cs="Arial"/>
          <w:sz w:val="24"/>
          <w:szCs w:val="24"/>
          <w:lang w:val="es-419"/>
        </w:rPr>
        <w:t xml:space="preserve"> GRAJALES</w:t>
      </w:r>
      <w:r w:rsidRPr="00927B59">
        <w:rPr>
          <w:rFonts w:ascii="Arial" w:eastAsia="Verdana" w:hAnsi="Arial" w:cs="Arial"/>
          <w:sz w:val="24"/>
          <w:szCs w:val="24"/>
          <w:lang w:val="es-419"/>
        </w:rPr>
        <w:t>, porque lo único que este testigo pretende es desvincular falazmente al procesado</w:t>
      </w:r>
      <w:r w:rsidRPr="00927B59">
        <w:rPr>
          <w:rFonts w:ascii="Arial" w:hAnsi="Arial" w:cs="Arial"/>
          <w:sz w:val="24"/>
          <w:szCs w:val="24"/>
        </w:rPr>
        <w:t xml:space="preserve"> </w:t>
      </w:r>
      <w:r w:rsidR="0030015C">
        <w:rPr>
          <w:rFonts w:ascii="Arial" w:eastAsia="Verdana" w:hAnsi="Arial" w:cs="Arial"/>
          <w:sz w:val="24"/>
          <w:szCs w:val="24"/>
          <w:lang w:val="es-419"/>
        </w:rPr>
        <w:t>RAVC</w:t>
      </w:r>
      <w:r w:rsidRPr="00927B59">
        <w:rPr>
          <w:rFonts w:ascii="Arial" w:eastAsia="Verdana" w:hAnsi="Arial" w:cs="Arial"/>
          <w:sz w:val="24"/>
          <w:szCs w:val="24"/>
          <w:lang w:val="es-419"/>
        </w:rPr>
        <w:t xml:space="preserve"> en la comisión de unos crímenes en los que sí tuvo arte y parte, como de manera categórica nos lo enseña la realidad probatoria.  </w:t>
      </w:r>
    </w:p>
    <w:p w14:paraId="2AC9002B" w14:textId="77777777" w:rsidR="00CF6148" w:rsidRPr="00927B59" w:rsidRDefault="00CF6148" w:rsidP="00927B59">
      <w:pPr>
        <w:spacing w:after="0" w:line="276" w:lineRule="auto"/>
        <w:jc w:val="both"/>
        <w:rPr>
          <w:rFonts w:ascii="Arial" w:eastAsia="Verdana" w:hAnsi="Arial" w:cs="Arial"/>
          <w:sz w:val="24"/>
          <w:szCs w:val="24"/>
          <w:lang w:val="es-419"/>
        </w:rPr>
      </w:pPr>
    </w:p>
    <w:p w14:paraId="7C183CFF" w14:textId="77777777" w:rsidR="00CF6148" w:rsidRPr="00927B59" w:rsidRDefault="00CF6148" w:rsidP="00927B59">
      <w:pPr>
        <w:pStyle w:val="Prrafodelista"/>
        <w:numPr>
          <w:ilvl w:val="0"/>
          <w:numId w:val="9"/>
        </w:num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Es cierto que no resultaron ser mortales las heridas infligidas al hoy difunto con un arma blanca, como bien se desprende del contenido del informe pericial de necropsia forense, y de lo adverado en el juicio por parte de la experta OFELIA HINCAPIÉ RINCÓN, quien adujo que la causa del deceso se debió a un choque hipovolémico generado por las heridas causadas por un arma de fuego. </w:t>
      </w:r>
    </w:p>
    <w:p w14:paraId="48E8F880" w14:textId="77777777" w:rsidR="00CF6148" w:rsidRPr="00927B59" w:rsidRDefault="00CF6148" w:rsidP="00927B59">
      <w:pPr>
        <w:spacing w:after="0" w:line="276" w:lineRule="auto"/>
        <w:jc w:val="both"/>
        <w:rPr>
          <w:rFonts w:ascii="Arial" w:eastAsia="Verdana" w:hAnsi="Arial" w:cs="Arial"/>
          <w:sz w:val="24"/>
          <w:szCs w:val="24"/>
          <w:lang w:val="es-419"/>
        </w:rPr>
      </w:pPr>
    </w:p>
    <w:p w14:paraId="2C9215B3" w14:textId="77777777" w:rsidR="00CF6148" w:rsidRPr="00927B59" w:rsidRDefault="00CF6148"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lang w:val="es-419"/>
        </w:rPr>
        <w:t xml:space="preserve">Pero es de resaltar que tal realidad probatoria jamás de los jamases podría ser utilizada por la Defensa para pregonar que el procesado no </w:t>
      </w:r>
      <w:r w:rsidR="00F741BE" w:rsidRPr="00927B59">
        <w:rPr>
          <w:rFonts w:ascii="Arial" w:eastAsia="Verdana" w:hAnsi="Arial" w:cs="Arial"/>
          <w:sz w:val="24"/>
          <w:szCs w:val="24"/>
          <w:lang w:val="es-419"/>
        </w:rPr>
        <w:t>debía</w:t>
      </w:r>
      <w:r w:rsidRPr="00927B59">
        <w:rPr>
          <w:rFonts w:ascii="Arial" w:eastAsia="Verdana" w:hAnsi="Arial" w:cs="Arial"/>
          <w:sz w:val="24"/>
          <w:szCs w:val="24"/>
          <w:lang w:val="es-419"/>
        </w:rPr>
        <w:t xml:space="preserve"> responder por la comisión del delito de homicidio, sino por lo que hizo, o sea el causarle a la víctima heridas no letales con un arma blanca</w:t>
      </w:r>
      <w:r w:rsidR="004C5913" w:rsidRPr="00927B59">
        <w:rPr>
          <w:rFonts w:ascii="Arial" w:eastAsia="Verdana" w:hAnsi="Arial" w:cs="Arial"/>
          <w:sz w:val="24"/>
          <w:szCs w:val="24"/>
          <w:lang w:val="es-419"/>
        </w:rPr>
        <w:t xml:space="preserve">. Tal postura </w:t>
      </w:r>
      <w:r w:rsidRPr="00927B59">
        <w:rPr>
          <w:rFonts w:ascii="Arial" w:eastAsia="Verdana" w:hAnsi="Arial" w:cs="Arial"/>
          <w:sz w:val="24"/>
          <w:szCs w:val="24"/>
          <w:lang w:val="es-419"/>
        </w:rPr>
        <w:t xml:space="preserve">desconocería que en el presente asunto nos encontramos en presencia de un delito cometido en el </w:t>
      </w:r>
      <w:r w:rsidRPr="00927B59">
        <w:rPr>
          <w:rFonts w:ascii="Arial" w:eastAsia="Verdana" w:hAnsi="Arial" w:cs="Arial"/>
          <w:sz w:val="24"/>
          <w:szCs w:val="24"/>
          <w:lang w:val="es-419"/>
        </w:rPr>
        <w:lastRenderedPageBreak/>
        <w:t xml:space="preserve">escenario de la coautoría impropia, en el cual los asesinos </w:t>
      </w:r>
      <w:r w:rsidR="00680C9E" w:rsidRPr="00927B59">
        <w:rPr>
          <w:rFonts w:ascii="Arial" w:eastAsia="Verdana" w:hAnsi="Arial" w:cs="Arial"/>
          <w:sz w:val="24"/>
          <w:szCs w:val="24"/>
          <w:lang w:val="es-419"/>
        </w:rPr>
        <w:t xml:space="preserve">para lograr su propósito actuaron mediante el esquema de la división de trabajo, ya que mientras que uno de ellos atacaba a la víctima con un arma blanca, otro hacía de campanero, y otro de ellos, aprovechando que la víctima estaba ocupada con uno de los agresores, se aprovechó esa oportunidad para acribillarlo a balazos. </w:t>
      </w:r>
    </w:p>
    <w:p w14:paraId="7B574DA3" w14:textId="77777777" w:rsidR="00680C9E" w:rsidRPr="00927B59" w:rsidRDefault="00680C9E" w:rsidP="00927B59">
      <w:pPr>
        <w:spacing w:after="0" w:line="276" w:lineRule="auto"/>
        <w:jc w:val="both"/>
        <w:rPr>
          <w:rFonts w:ascii="Arial" w:eastAsia="Verdana" w:hAnsi="Arial" w:cs="Arial"/>
          <w:sz w:val="24"/>
          <w:szCs w:val="24"/>
          <w:lang w:val="es-419"/>
        </w:rPr>
      </w:pPr>
    </w:p>
    <w:p w14:paraId="5F4A6FB5" w14:textId="2C5378BA" w:rsidR="00680C9E" w:rsidRPr="00927B59" w:rsidRDefault="00680C9E" w:rsidP="00927B59">
      <w:pPr>
        <w:spacing w:after="0" w:line="276" w:lineRule="auto"/>
        <w:ind w:left="360"/>
        <w:jc w:val="both"/>
        <w:rPr>
          <w:rFonts w:ascii="Arial" w:eastAsia="Verdana" w:hAnsi="Arial" w:cs="Arial"/>
          <w:sz w:val="24"/>
          <w:szCs w:val="24"/>
        </w:rPr>
      </w:pPr>
      <w:r w:rsidRPr="00927B59">
        <w:rPr>
          <w:rFonts w:ascii="Arial" w:eastAsia="Verdana" w:hAnsi="Arial" w:cs="Arial"/>
          <w:sz w:val="24"/>
          <w:szCs w:val="24"/>
          <w:lang w:val="es-419"/>
        </w:rPr>
        <w:t xml:space="preserve">Al estar en presencia de una coautoría impropia, no se puede olvidar que este dispositivo amplificador del tipo se </w:t>
      </w:r>
      <w:r w:rsidRPr="00927B59">
        <w:rPr>
          <w:rFonts w:ascii="Arial" w:eastAsia="Verdana" w:hAnsi="Arial" w:cs="Arial"/>
          <w:sz w:val="24"/>
          <w:szCs w:val="24"/>
        </w:rPr>
        <w:t xml:space="preserve">rige por el principio de la imputación recíproca, el cual, como se sabe, implica que </w:t>
      </w:r>
      <w:r w:rsidRPr="00927B59">
        <w:rPr>
          <w:rFonts w:ascii="Arial" w:eastAsia="Verdana" w:hAnsi="Arial" w:cs="Arial"/>
          <w:i/>
          <w:sz w:val="24"/>
          <w:szCs w:val="24"/>
        </w:rPr>
        <w:t>«La producción del resultado típico es producto de la voluntad común…»</w:t>
      </w:r>
      <w:r w:rsidRPr="00927B59">
        <w:rPr>
          <w:rFonts w:ascii="Arial" w:hAnsi="Arial" w:cs="Arial"/>
          <w:i/>
          <w:sz w:val="24"/>
          <w:szCs w:val="24"/>
          <w:vertAlign w:val="superscript"/>
        </w:rPr>
        <w:footnoteReference w:id="4"/>
      </w:r>
      <w:r w:rsidRPr="00927B59">
        <w:rPr>
          <w:rFonts w:ascii="Arial" w:eastAsia="Verdana" w:hAnsi="Arial" w:cs="Arial"/>
          <w:sz w:val="24"/>
          <w:szCs w:val="24"/>
        </w:rPr>
        <w:t xml:space="preserve">. Por lo </w:t>
      </w:r>
      <w:r w:rsidR="00E865C3" w:rsidRPr="00927B59">
        <w:rPr>
          <w:rFonts w:ascii="Arial" w:eastAsia="Verdana" w:hAnsi="Arial" w:cs="Arial"/>
          <w:sz w:val="24"/>
          <w:szCs w:val="24"/>
        </w:rPr>
        <w:t xml:space="preserve">que </w:t>
      </w:r>
      <w:r w:rsidRPr="00927B59">
        <w:rPr>
          <w:rFonts w:ascii="Arial" w:eastAsia="Verdana" w:hAnsi="Arial" w:cs="Arial"/>
          <w:sz w:val="24"/>
          <w:szCs w:val="24"/>
        </w:rPr>
        <w:t xml:space="preserve">es obvio que cada uno de los coautores deba responder de manera integral por el delito perpetrado y querido por todos Ellos sin importar lo que cada uno de manera individual haya efectuado en el devenir del </w:t>
      </w:r>
      <w:r w:rsidRPr="00927B59">
        <w:rPr>
          <w:rFonts w:ascii="Arial" w:eastAsia="Verdana" w:hAnsi="Arial" w:cs="Arial"/>
          <w:i/>
          <w:sz w:val="24"/>
          <w:szCs w:val="24"/>
        </w:rPr>
        <w:t>iter criminis.</w:t>
      </w:r>
      <w:r w:rsidRPr="00927B59">
        <w:rPr>
          <w:rFonts w:ascii="Arial" w:eastAsia="Verdana" w:hAnsi="Arial" w:cs="Arial"/>
          <w:sz w:val="24"/>
          <w:szCs w:val="24"/>
        </w:rPr>
        <w:t xml:space="preserve"> </w:t>
      </w:r>
    </w:p>
    <w:p w14:paraId="45AC5895" w14:textId="77777777" w:rsidR="00680C9E" w:rsidRPr="00927B59" w:rsidRDefault="00680C9E" w:rsidP="00927B59">
      <w:pPr>
        <w:spacing w:after="0" w:line="276" w:lineRule="auto"/>
        <w:jc w:val="both"/>
        <w:rPr>
          <w:rFonts w:ascii="Arial" w:eastAsia="Verdana" w:hAnsi="Arial" w:cs="Arial"/>
          <w:sz w:val="24"/>
          <w:szCs w:val="24"/>
        </w:rPr>
      </w:pPr>
    </w:p>
    <w:p w14:paraId="7FCF2032" w14:textId="02B7C17D" w:rsidR="00CC47AB" w:rsidRPr="00927B59" w:rsidRDefault="00680C9E" w:rsidP="00927B59">
      <w:pPr>
        <w:spacing w:after="0" w:line="276" w:lineRule="auto"/>
        <w:ind w:left="360"/>
        <w:jc w:val="both"/>
        <w:rPr>
          <w:rFonts w:ascii="Arial" w:eastAsia="Verdana" w:hAnsi="Arial" w:cs="Arial"/>
          <w:sz w:val="24"/>
          <w:szCs w:val="24"/>
          <w:lang w:val="es-419"/>
        </w:rPr>
      </w:pPr>
      <w:r w:rsidRPr="00927B59">
        <w:rPr>
          <w:rFonts w:ascii="Arial" w:eastAsia="Verdana" w:hAnsi="Arial" w:cs="Arial"/>
          <w:sz w:val="24"/>
          <w:szCs w:val="24"/>
        </w:rPr>
        <w:t xml:space="preserve">Lo antes expuesto nos indicaría que contrario a lo aseverado por el recurrente, el procesado </w:t>
      </w:r>
      <w:r w:rsidR="0030015C">
        <w:rPr>
          <w:rFonts w:ascii="Arial" w:eastAsia="Verdana" w:hAnsi="Arial" w:cs="Arial"/>
          <w:sz w:val="24"/>
          <w:szCs w:val="24"/>
        </w:rPr>
        <w:t>RAVC</w:t>
      </w:r>
      <w:r w:rsidRPr="00927B59">
        <w:rPr>
          <w:rFonts w:ascii="Arial" w:eastAsia="Verdana" w:hAnsi="Arial" w:cs="Arial"/>
          <w:sz w:val="24"/>
          <w:szCs w:val="24"/>
        </w:rPr>
        <w:t xml:space="preserve"> debe responder </w:t>
      </w:r>
      <w:r w:rsidR="004C5913" w:rsidRPr="00927B59">
        <w:rPr>
          <w:rFonts w:ascii="Arial" w:eastAsia="Verdana" w:hAnsi="Arial" w:cs="Arial"/>
          <w:sz w:val="24"/>
          <w:szCs w:val="24"/>
        </w:rPr>
        <w:t xml:space="preserve">penalmente </w:t>
      </w:r>
      <w:r w:rsidRPr="00927B59">
        <w:rPr>
          <w:rFonts w:ascii="Arial" w:eastAsia="Verdana" w:hAnsi="Arial" w:cs="Arial"/>
          <w:sz w:val="24"/>
          <w:szCs w:val="24"/>
        </w:rPr>
        <w:t xml:space="preserve">por el producto final de lo acordado con sus compinches, o sea </w:t>
      </w:r>
      <w:r w:rsidR="004C5913" w:rsidRPr="00927B59">
        <w:rPr>
          <w:rFonts w:ascii="Arial" w:eastAsia="Verdana" w:hAnsi="Arial" w:cs="Arial"/>
          <w:sz w:val="24"/>
          <w:szCs w:val="24"/>
        </w:rPr>
        <w:t>el asesinato</w:t>
      </w:r>
      <w:r w:rsidRPr="00927B59">
        <w:rPr>
          <w:rFonts w:ascii="Arial" w:eastAsia="Verdana" w:hAnsi="Arial" w:cs="Arial"/>
          <w:sz w:val="24"/>
          <w:szCs w:val="24"/>
        </w:rPr>
        <w:t xml:space="preserve"> de quien en vida respondía por el nombre de ANDRÉS FELIPE RÍOS, y no por los cortes no mortales que le produjo a la víctima cuando la agredió con un arma blanca.  </w:t>
      </w:r>
    </w:p>
    <w:p w14:paraId="481316B9" w14:textId="77777777" w:rsidR="00D300F7" w:rsidRPr="00927B59" w:rsidRDefault="00D300F7" w:rsidP="00927B59">
      <w:pPr>
        <w:spacing w:after="0" w:line="276" w:lineRule="auto"/>
        <w:jc w:val="both"/>
        <w:rPr>
          <w:rFonts w:ascii="Arial" w:eastAsia="Verdana" w:hAnsi="Arial" w:cs="Arial"/>
          <w:sz w:val="24"/>
          <w:szCs w:val="24"/>
          <w:lang w:val="es-419"/>
        </w:rPr>
      </w:pPr>
    </w:p>
    <w:p w14:paraId="1F5B9B17" w14:textId="6A0A9CA3"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sz w:val="24"/>
          <w:szCs w:val="24"/>
          <w:lang w:val="es-419"/>
        </w:rPr>
        <w:t xml:space="preserve">En suma, lo dicho hasta ahora es suficiente para que la Sala concluya que en el presente asunto el Juzgado de primer nivel no incurrió en los yerros de valoración probatoria denunciados por </w:t>
      </w:r>
      <w:r w:rsidR="004C5913" w:rsidRPr="00927B59">
        <w:rPr>
          <w:rFonts w:ascii="Arial" w:eastAsia="Verdana" w:hAnsi="Arial" w:cs="Arial"/>
          <w:sz w:val="24"/>
          <w:szCs w:val="24"/>
          <w:lang w:val="es-419"/>
        </w:rPr>
        <w:t>el</w:t>
      </w:r>
      <w:r w:rsidRPr="00927B59">
        <w:rPr>
          <w:rFonts w:ascii="Arial" w:eastAsia="Verdana" w:hAnsi="Arial" w:cs="Arial"/>
          <w:sz w:val="24"/>
          <w:szCs w:val="24"/>
          <w:lang w:val="es-419"/>
        </w:rPr>
        <w:t xml:space="preserve"> recurrente en la alzada, ya que las pruebas habidas en el proceso cumplian a cabalidad con los requisitos exigidos por parte del artículo 381 C.P.P. para que en contra del procesado </w:t>
      </w:r>
      <w:r w:rsidR="0030015C">
        <w:rPr>
          <w:rFonts w:ascii="Arial" w:eastAsia="Verdana" w:hAnsi="Arial" w:cs="Arial"/>
          <w:sz w:val="24"/>
          <w:szCs w:val="24"/>
          <w:lang w:val="es-419"/>
        </w:rPr>
        <w:t>RAVC</w:t>
      </w:r>
      <w:r w:rsidR="00680C9E" w:rsidRPr="00927B59">
        <w:rPr>
          <w:rFonts w:ascii="Arial" w:eastAsia="Verdana" w:hAnsi="Arial" w:cs="Arial"/>
          <w:sz w:val="24"/>
          <w:szCs w:val="24"/>
          <w:lang w:val="es-419"/>
        </w:rPr>
        <w:t xml:space="preserve"> </w:t>
      </w:r>
      <w:r w:rsidRPr="00927B59">
        <w:rPr>
          <w:rFonts w:ascii="Arial" w:eastAsia="Verdana" w:hAnsi="Arial" w:cs="Arial"/>
          <w:sz w:val="24"/>
          <w:szCs w:val="24"/>
          <w:lang w:val="es-419"/>
        </w:rPr>
        <w:t xml:space="preserve">se pudiera proferir una sentencia condenatoria, acorde con los cargos por los cuales fue llamado a juicio.  </w:t>
      </w:r>
    </w:p>
    <w:p w14:paraId="74E74FB5" w14:textId="68E9D008" w:rsidR="00E865C3" w:rsidRPr="00927B59" w:rsidRDefault="00E865C3" w:rsidP="00927B59">
      <w:pPr>
        <w:spacing w:after="0" w:line="276" w:lineRule="auto"/>
        <w:jc w:val="both"/>
        <w:rPr>
          <w:rFonts w:ascii="Arial" w:eastAsia="Verdana" w:hAnsi="Arial" w:cs="Arial"/>
          <w:sz w:val="24"/>
          <w:szCs w:val="24"/>
          <w:lang w:val="es-419"/>
        </w:rPr>
      </w:pPr>
    </w:p>
    <w:p w14:paraId="35E6562F" w14:textId="713C7C18" w:rsidR="00E865C3" w:rsidRPr="00927B59" w:rsidRDefault="00E865C3" w:rsidP="00927B59">
      <w:pPr>
        <w:spacing w:after="0" w:line="276" w:lineRule="auto"/>
        <w:jc w:val="both"/>
        <w:rPr>
          <w:rFonts w:ascii="Arial" w:eastAsia="Verdana" w:hAnsi="Arial" w:cs="Arial"/>
          <w:sz w:val="24"/>
          <w:szCs w:val="24"/>
        </w:rPr>
      </w:pPr>
      <w:r w:rsidRPr="00927B59">
        <w:rPr>
          <w:rFonts w:ascii="Arial" w:eastAsia="Verdana" w:hAnsi="Arial" w:cs="Arial"/>
          <w:sz w:val="24"/>
          <w:szCs w:val="24"/>
        </w:rPr>
        <w:t xml:space="preserve">Finalmente, como quiera que a juicio de la Sala en la actuación el señor JUAN GABRIEL GIL </w:t>
      </w:r>
      <w:r w:rsidR="00691DC4" w:rsidRPr="00927B59">
        <w:rPr>
          <w:rFonts w:ascii="Arial" w:eastAsia="Verdana" w:hAnsi="Arial" w:cs="Arial"/>
          <w:sz w:val="24"/>
          <w:szCs w:val="24"/>
        </w:rPr>
        <w:t xml:space="preserve">GRAJALES </w:t>
      </w:r>
      <w:r w:rsidRPr="00927B59">
        <w:rPr>
          <w:rFonts w:ascii="Arial" w:eastAsia="Verdana" w:hAnsi="Arial" w:cs="Arial"/>
          <w:sz w:val="24"/>
          <w:szCs w:val="24"/>
        </w:rPr>
        <w:t>faltó a la verdad cuando testificó en el juicio, se ordenará la correspondiente compulsión de copias con destino a la Fiscalía, a fin de que, si lo consideren pertinente, procedan a judicializar al ciudadano en mención por presuntamente incurrir en la comisión del delito de falso testimonio.</w:t>
      </w:r>
    </w:p>
    <w:p w14:paraId="185979B4" w14:textId="77777777" w:rsidR="0012771A" w:rsidRPr="00927B59" w:rsidRDefault="0012771A" w:rsidP="00927B59">
      <w:pPr>
        <w:spacing w:after="0" w:line="276" w:lineRule="auto"/>
        <w:jc w:val="both"/>
        <w:rPr>
          <w:rFonts w:ascii="Arial" w:eastAsia="Verdana" w:hAnsi="Arial" w:cs="Arial"/>
          <w:sz w:val="24"/>
          <w:szCs w:val="24"/>
          <w:lang w:val="es-419"/>
        </w:rPr>
      </w:pPr>
    </w:p>
    <w:p w14:paraId="3B9EB8A5" w14:textId="77777777" w:rsidR="0012771A" w:rsidRPr="00927B59" w:rsidRDefault="0012771A" w:rsidP="00927B59">
      <w:pPr>
        <w:spacing w:after="0" w:line="276" w:lineRule="auto"/>
        <w:jc w:val="both"/>
        <w:rPr>
          <w:rFonts w:ascii="Arial" w:eastAsia="Verdana" w:hAnsi="Arial" w:cs="Arial"/>
          <w:sz w:val="24"/>
          <w:szCs w:val="24"/>
        </w:rPr>
      </w:pPr>
      <w:r w:rsidRPr="00927B59">
        <w:rPr>
          <w:rFonts w:ascii="Arial" w:eastAsia="Verdana" w:hAnsi="Arial" w:cs="Arial"/>
          <w:sz w:val="24"/>
          <w:szCs w:val="24"/>
        </w:rPr>
        <w:t xml:space="preserve">A modo de colofón, en lo que tiene que ver con la audiencia de lectura de la presente decisión de 2ª instancia, la Sala, por economía procesal, se abstendrá de llevar a cabo dicha vista pública por ser ese un acto procesal que se puede considerar como innecesario e irrelevante, y en tal sentido se ordenara que por Secretaría, acorde con lo regulado en el artículo 8º de la ley # 2.213 de 2.022, se lleve a cabo la notificación personal del presente proveído de 2ª instancia mediante la remisión de copias del mismo a la dirección de correo electrónico suministrada por las partes e intervinientes.    </w:t>
      </w:r>
    </w:p>
    <w:p w14:paraId="531E6C01" w14:textId="77777777" w:rsidR="00D300F7" w:rsidRPr="00927B59" w:rsidRDefault="00D300F7" w:rsidP="00927B59">
      <w:pPr>
        <w:spacing w:after="0" w:line="276" w:lineRule="auto"/>
        <w:jc w:val="both"/>
        <w:rPr>
          <w:rFonts w:ascii="Arial" w:eastAsia="Verdana" w:hAnsi="Arial" w:cs="Arial"/>
          <w:sz w:val="24"/>
          <w:szCs w:val="24"/>
          <w:lang w:val="es-419"/>
        </w:rPr>
      </w:pPr>
    </w:p>
    <w:p w14:paraId="512248F0" w14:textId="77777777" w:rsidR="00D300F7" w:rsidRPr="00927B59" w:rsidRDefault="00D300F7" w:rsidP="00927B59">
      <w:pPr>
        <w:spacing w:after="0" w:line="276" w:lineRule="auto"/>
        <w:jc w:val="both"/>
        <w:rPr>
          <w:rFonts w:ascii="Arial" w:eastAsia="Times New Roman" w:hAnsi="Arial" w:cs="Arial"/>
          <w:sz w:val="24"/>
          <w:szCs w:val="24"/>
          <w:lang w:val="es-419" w:eastAsia="es-ES"/>
        </w:rPr>
      </w:pPr>
      <w:r w:rsidRPr="00927B59">
        <w:rPr>
          <w:rFonts w:ascii="Arial" w:eastAsia="Times New Roman" w:hAnsi="Arial" w:cs="Arial"/>
          <w:sz w:val="24"/>
          <w:szCs w:val="24"/>
          <w:lang w:val="es-419" w:eastAsia="es-ES"/>
        </w:rPr>
        <w:t>En mérito de todo lo antes expuesto, la Sala Penal de Decisión del Tribunal Superior del Distrito Judicial de Pereira, Administrando Justicia en nombre de la Republica y por Autoridad de la Ley,</w:t>
      </w:r>
    </w:p>
    <w:p w14:paraId="2B551294" w14:textId="77777777" w:rsidR="00D300F7" w:rsidRPr="00927B59" w:rsidRDefault="00D300F7" w:rsidP="00927B59">
      <w:pPr>
        <w:spacing w:after="0" w:line="276" w:lineRule="auto"/>
        <w:jc w:val="both"/>
        <w:rPr>
          <w:rFonts w:ascii="Arial" w:eastAsia="Times New Roman" w:hAnsi="Arial" w:cs="Arial"/>
          <w:sz w:val="24"/>
          <w:szCs w:val="24"/>
          <w:lang w:val="es-419" w:eastAsia="es-ES"/>
        </w:rPr>
      </w:pPr>
    </w:p>
    <w:p w14:paraId="79B6871D" w14:textId="77777777" w:rsidR="00D300F7" w:rsidRPr="00927B59" w:rsidRDefault="00D300F7" w:rsidP="00927B59">
      <w:pPr>
        <w:spacing w:after="0" w:line="276" w:lineRule="auto"/>
        <w:jc w:val="center"/>
        <w:rPr>
          <w:rFonts w:ascii="Arial" w:eastAsia="Times New Roman" w:hAnsi="Arial" w:cs="Arial"/>
          <w:b/>
          <w:bCs/>
          <w:sz w:val="24"/>
          <w:szCs w:val="24"/>
          <w:lang w:val="es-419" w:eastAsia="es-ES"/>
        </w:rPr>
      </w:pPr>
      <w:r w:rsidRPr="00927B59">
        <w:rPr>
          <w:rFonts w:ascii="Arial" w:eastAsia="Times New Roman" w:hAnsi="Arial" w:cs="Arial"/>
          <w:b/>
          <w:bCs/>
          <w:sz w:val="24"/>
          <w:szCs w:val="24"/>
          <w:lang w:val="es-419" w:eastAsia="es-ES"/>
        </w:rPr>
        <w:t>RESUELVE:</w:t>
      </w:r>
    </w:p>
    <w:p w14:paraId="6A6A4B15" w14:textId="77777777" w:rsidR="00D300F7" w:rsidRPr="00927B59" w:rsidRDefault="00D300F7" w:rsidP="00927B59">
      <w:pPr>
        <w:spacing w:after="0" w:line="276" w:lineRule="auto"/>
        <w:jc w:val="center"/>
        <w:rPr>
          <w:rFonts w:ascii="Arial" w:eastAsia="Times New Roman" w:hAnsi="Arial" w:cs="Arial"/>
          <w:b/>
          <w:bCs/>
          <w:sz w:val="24"/>
          <w:szCs w:val="24"/>
          <w:lang w:val="es-419" w:eastAsia="es-ES"/>
        </w:rPr>
      </w:pPr>
    </w:p>
    <w:p w14:paraId="0ACF6609" w14:textId="00589B93" w:rsidR="00D300F7"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b/>
          <w:sz w:val="24"/>
          <w:szCs w:val="24"/>
          <w:lang w:val="es-419"/>
        </w:rPr>
        <w:t>PRIMERO:</w:t>
      </w:r>
      <w:r w:rsidRPr="00927B59">
        <w:rPr>
          <w:rFonts w:ascii="Arial" w:eastAsia="Verdana" w:hAnsi="Arial" w:cs="Arial"/>
          <w:sz w:val="24"/>
          <w:szCs w:val="24"/>
          <w:lang w:val="es-419"/>
        </w:rPr>
        <w:t xml:space="preserve"> </w:t>
      </w:r>
      <w:r w:rsidRPr="00927B59">
        <w:rPr>
          <w:rFonts w:ascii="Arial" w:eastAsia="Verdana" w:hAnsi="Arial" w:cs="Arial"/>
          <w:b/>
          <w:sz w:val="24"/>
          <w:szCs w:val="24"/>
          <w:lang w:val="es-419"/>
        </w:rPr>
        <w:t>CONFIRMAR</w:t>
      </w:r>
      <w:r w:rsidRPr="00927B59">
        <w:rPr>
          <w:rFonts w:ascii="Arial" w:eastAsia="Verdana" w:hAnsi="Arial" w:cs="Arial"/>
          <w:sz w:val="24"/>
          <w:szCs w:val="24"/>
          <w:lang w:val="es-419"/>
        </w:rPr>
        <w:t xml:space="preserve"> </w:t>
      </w:r>
      <w:r w:rsidR="0012771A" w:rsidRPr="00927B59">
        <w:rPr>
          <w:rFonts w:ascii="Arial" w:eastAsia="Verdana" w:hAnsi="Arial" w:cs="Arial"/>
          <w:sz w:val="24"/>
          <w:szCs w:val="24"/>
          <w:lang w:val="es-419"/>
        </w:rPr>
        <w:t xml:space="preserve">la sentencia proferida por parte del Juzgado 4º Penal del Circuito de Pereira, con funciones de conocimiento, en las calendas del doce (12) de septiembre de 2.018, mediante la cual se declaró la responsabilidad criminal del procesado </w:t>
      </w:r>
      <w:r w:rsidR="0030015C">
        <w:rPr>
          <w:rFonts w:ascii="Arial" w:eastAsia="Verdana" w:hAnsi="Arial" w:cs="Arial"/>
          <w:sz w:val="24"/>
          <w:szCs w:val="24"/>
          <w:lang w:val="es-419"/>
        </w:rPr>
        <w:t>RAVC</w:t>
      </w:r>
      <w:r w:rsidR="0012771A" w:rsidRPr="00927B59">
        <w:rPr>
          <w:rFonts w:ascii="Arial" w:eastAsia="Verdana" w:hAnsi="Arial" w:cs="Arial"/>
          <w:sz w:val="24"/>
          <w:szCs w:val="24"/>
          <w:lang w:val="es-419"/>
        </w:rPr>
        <w:t>, por incurrir en la comisión de los delitos de homicidio y porte ilegal de armas de fuego de defensa personal.</w:t>
      </w:r>
    </w:p>
    <w:p w14:paraId="518A0EFB" w14:textId="77777777" w:rsidR="0012771A" w:rsidRPr="00927B59" w:rsidRDefault="0012771A" w:rsidP="00927B59">
      <w:pPr>
        <w:spacing w:after="0" w:line="276" w:lineRule="auto"/>
        <w:jc w:val="both"/>
        <w:rPr>
          <w:rFonts w:ascii="Arial" w:eastAsia="Verdana" w:hAnsi="Arial" w:cs="Arial"/>
          <w:sz w:val="24"/>
          <w:szCs w:val="24"/>
          <w:lang w:val="es-419"/>
        </w:rPr>
      </w:pPr>
    </w:p>
    <w:p w14:paraId="386D975D" w14:textId="77777777" w:rsidR="00D300F7" w:rsidRPr="00927B59" w:rsidRDefault="00D300F7" w:rsidP="00927B59">
      <w:pPr>
        <w:spacing w:after="0" w:line="276" w:lineRule="auto"/>
        <w:jc w:val="both"/>
        <w:rPr>
          <w:rFonts w:ascii="Arial" w:eastAsia="Verdana" w:hAnsi="Arial" w:cs="Arial"/>
          <w:b/>
          <w:sz w:val="24"/>
          <w:szCs w:val="24"/>
          <w:lang w:val="es-419"/>
        </w:rPr>
      </w:pPr>
      <w:r w:rsidRPr="00927B59">
        <w:rPr>
          <w:rFonts w:ascii="Arial" w:eastAsia="Verdana" w:hAnsi="Arial" w:cs="Arial"/>
          <w:b/>
          <w:sz w:val="24"/>
          <w:szCs w:val="24"/>
          <w:lang w:val="es-419"/>
        </w:rPr>
        <w:t xml:space="preserve">SEGUNDO: </w:t>
      </w:r>
      <w:r w:rsidR="0012771A" w:rsidRPr="00927B59">
        <w:rPr>
          <w:rFonts w:ascii="Arial" w:eastAsia="Times New Roman" w:hAnsi="Arial" w:cs="Arial"/>
          <w:b/>
          <w:sz w:val="24"/>
          <w:szCs w:val="24"/>
          <w:lang w:eastAsia="es-ES"/>
        </w:rPr>
        <w:t xml:space="preserve">ORDENAR </w:t>
      </w:r>
      <w:r w:rsidR="0012771A" w:rsidRPr="00927B59">
        <w:rPr>
          <w:rFonts w:ascii="Arial" w:eastAsia="Times New Roman" w:hAnsi="Arial" w:cs="Arial"/>
          <w:sz w:val="24"/>
          <w:szCs w:val="24"/>
          <w:lang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r w:rsidR="0012771A" w:rsidRPr="00927B59">
        <w:rPr>
          <w:rFonts w:ascii="Arial" w:eastAsia="Times New Roman" w:hAnsi="Arial" w:cs="Arial"/>
          <w:b/>
          <w:sz w:val="24"/>
          <w:szCs w:val="24"/>
          <w:lang w:eastAsia="es-ES"/>
        </w:rPr>
        <w:t xml:space="preserve">                                     </w:t>
      </w:r>
    </w:p>
    <w:p w14:paraId="5F549F01" w14:textId="77777777" w:rsidR="0012771A" w:rsidRPr="00927B59" w:rsidRDefault="0012771A" w:rsidP="00927B59">
      <w:pPr>
        <w:spacing w:after="0" w:line="276" w:lineRule="auto"/>
        <w:jc w:val="both"/>
        <w:rPr>
          <w:rFonts w:ascii="Arial" w:eastAsia="Verdana" w:hAnsi="Arial" w:cs="Arial"/>
          <w:sz w:val="24"/>
          <w:szCs w:val="24"/>
          <w:lang w:val="es-419"/>
        </w:rPr>
      </w:pPr>
    </w:p>
    <w:p w14:paraId="11EE292A" w14:textId="12A8A7C1" w:rsidR="00E865C3" w:rsidRPr="00927B59" w:rsidRDefault="00D300F7" w:rsidP="00927B59">
      <w:pPr>
        <w:spacing w:after="0" w:line="276" w:lineRule="auto"/>
        <w:jc w:val="both"/>
        <w:rPr>
          <w:rFonts w:ascii="Arial" w:eastAsia="Verdana" w:hAnsi="Arial" w:cs="Arial"/>
          <w:sz w:val="24"/>
          <w:szCs w:val="24"/>
          <w:lang w:val="es-419"/>
        </w:rPr>
      </w:pPr>
      <w:r w:rsidRPr="00927B59">
        <w:rPr>
          <w:rFonts w:ascii="Arial" w:eastAsia="Verdana" w:hAnsi="Arial" w:cs="Arial"/>
          <w:b/>
          <w:sz w:val="24"/>
          <w:szCs w:val="24"/>
          <w:lang w:val="es-419"/>
        </w:rPr>
        <w:t xml:space="preserve">TERCERO: </w:t>
      </w:r>
      <w:r w:rsidR="00E865C3" w:rsidRPr="00927B59">
        <w:rPr>
          <w:rFonts w:ascii="Arial" w:eastAsia="Verdana" w:hAnsi="Arial" w:cs="Arial"/>
          <w:sz w:val="24"/>
          <w:szCs w:val="24"/>
          <w:lang w:val="es-419"/>
        </w:rPr>
        <w:t>ORDENAR la correspondiente compulsión de copias con destino a la F.G.N. a fin de que sí lo consideren pertinente procedan a judicializar al señor JUAN GABRIEL GIL</w:t>
      </w:r>
      <w:r w:rsidR="003618E5" w:rsidRPr="00927B59">
        <w:rPr>
          <w:rFonts w:ascii="Arial" w:eastAsia="Verdana" w:hAnsi="Arial" w:cs="Arial"/>
          <w:sz w:val="24"/>
          <w:szCs w:val="24"/>
          <w:lang w:val="es-419"/>
        </w:rPr>
        <w:t xml:space="preserve"> GRAJALES</w:t>
      </w:r>
      <w:r w:rsidR="00E865C3" w:rsidRPr="00927B59">
        <w:rPr>
          <w:rFonts w:ascii="Arial" w:eastAsia="Verdana" w:hAnsi="Arial" w:cs="Arial"/>
          <w:sz w:val="24"/>
          <w:szCs w:val="24"/>
          <w:lang w:val="es-419"/>
        </w:rPr>
        <w:t xml:space="preserve"> por presuntamente incurrir en la comisión del delito de falso testimonio.</w:t>
      </w:r>
    </w:p>
    <w:p w14:paraId="3F099997" w14:textId="77777777" w:rsidR="00E865C3" w:rsidRPr="00927B59" w:rsidRDefault="00E865C3" w:rsidP="00927B59">
      <w:pPr>
        <w:spacing w:after="0" w:line="276" w:lineRule="auto"/>
        <w:jc w:val="both"/>
        <w:rPr>
          <w:rFonts w:ascii="Arial" w:eastAsia="Times New Roman" w:hAnsi="Arial" w:cs="Arial"/>
          <w:b/>
          <w:sz w:val="24"/>
          <w:szCs w:val="24"/>
          <w:lang w:val="es-419" w:eastAsia="es-ES"/>
        </w:rPr>
      </w:pPr>
    </w:p>
    <w:p w14:paraId="4C64C97F" w14:textId="166B32EA" w:rsidR="00D300F7" w:rsidRPr="00927B59" w:rsidRDefault="00E865C3" w:rsidP="00927B59">
      <w:pPr>
        <w:spacing w:after="0" w:line="276" w:lineRule="auto"/>
        <w:jc w:val="both"/>
        <w:rPr>
          <w:rFonts w:ascii="Arial" w:eastAsia="Verdana" w:hAnsi="Arial" w:cs="Arial"/>
          <w:sz w:val="24"/>
          <w:szCs w:val="24"/>
          <w:lang w:val="es-419"/>
        </w:rPr>
      </w:pPr>
      <w:r w:rsidRPr="00927B59">
        <w:rPr>
          <w:rFonts w:ascii="Arial" w:eastAsia="Times New Roman" w:hAnsi="Arial" w:cs="Arial"/>
          <w:b/>
          <w:sz w:val="24"/>
          <w:szCs w:val="24"/>
          <w:lang w:val="es-419" w:eastAsia="es-ES"/>
        </w:rPr>
        <w:t xml:space="preserve">CUARTO: </w:t>
      </w:r>
      <w:r w:rsidR="00D300F7" w:rsidRPr="00927B59">
        <w:rPr>
          <w:rFonts w:ascii="Arial" w:eastAsia="Times New Roman" w:hAnsi="Arial" w:cs="Arial"/>
          <w:b/>
          <w:sz w:val="24"/>
          <w:szCs w:val="24"/>
          <w:lang w:val="es-419" w:eastAsia="es-ES"/>
        </w:rPr>
        <w:t>DECLARAR</w:t>
      </w:r>
      <w:r w:rsidR="00D300F7" w:rsidRPr="00927B59">
        <w:rPr>
          <w:rFonts w:ascii="Arial" w:eastAsia="Times New Roman" w:hAnsi="Arial" w:cs="Arial"/>
          <w:sz w:val="24"/>
          <w:szCs w:val="24"/>
          <w:lang w:val="es-419" w:eastAsia="es-ES"/>
        </w:rPr>
        <w:t xml:space="preserve"> que en contra de la presente sentencia de 2ª Instancia procede el recurso de casación, el cual deberá ser interpuesto y sustentado dentro de las oportunidades de ley. </w:t>
      </w:r>
    </w:p>
    <w:p w14:paraId="5D796726" w14:textId="77777777" w:rsidR="00927B59" w:rsidRPr="00927B59" w:rsidRDefault="00927B59" w:rsidP="00927B59">
      <w:pPr>
        <w:spacing w:after="0" w:line="276" w:lineRule="auto"/>
        <w:rPr>
          <w:rFonts w:ascii="Tahoma" w:eastAsia="Verdana" w:hAnsi="Tahoma" w:cs="Tahoma"/>
          <w:b/>
          <w:bCs/>
          <w:sz w:val="24"/>
          <w:szCs w:val="24"/>
        </w:rPr>
      </w:pPr>
      <w:bookmarkStart w:id="20" w:name="_Hlk127435248"/>
    </w:p>
    <w:p w14:paraId="1576FB24" w14:textId="77777777" w:rsidR="00927B59" w:rsidRPr="00927B59" w:rsidRDefault="00927B59" w:rsidP="00927B59">
      <w:pPr>
        <w:spacing w:after="0" w:line="276" w:lineRule="auto"/>
        <w:jc w:val="center"/>
        <w:rPr>
          <w:rFonts w:ascii="Tahoma" w:eastAsia="Verdana" w:hAnsi="Tahoma" w:cs="Tahoma"/>
          <w:b/>
          <w:bCs/>
          <w:sz w:val="24"/>
          <w:szCs w:val="24"/>
        </w:rPr>
      </w:pPr>
      <w:r w:rsidRPr="00927B59">
        <w:rPr>
          <w:rFonts w:ascii="Tahoma" w:eastAsia="Verdana" w:hAnsi="Tahoma" w:cs="Tahoma"/>
          <w:b/>
          <w:bCs/>
          <w:sz w:val="24"/>
          <w:szCs w:val="24"/>
        </w:rPr>
        <w:t>NOTIFÍQUESE Y CÚMPLASE:</w:t>
      </w:r>
    </w:p>
    <w:p w14:paraId="108D61DB" w14:textId="77777777" w:rsidR="00927B59" w:rsidRPr="00927B59" w:rsidRDefault="00927B59" w:rsidP="00927B59">
      <w:pPr>
        <w:spacing w:after="0" w:line="276" w:lineRule="auto"/>
        <w:jc w:val="center"/>
        <w:rPr>
          <w:rFonts w:ascii="Tahoma" w:eastAsia="Times New Roman" w:hAnsi="Tahoma" w:cs="Tahoma"/>
          <w:b/>
          <w:bCs/>
          <w:sz w:val="24"/>
          <w:szCs w:val="24"/>
          <w:lang w:val="es-ES"/>
        </w:rPr>
      </w:pPr>
    </w:p>
    <w:p w14:paraId="1AEFD6DE" w14:textId="77777777" w:rsidR="00927B59" w:rsidRPr="00927B59" w:rsidRDefault="00927B59" w:rsidP="00927B59">
      <w:pPr>
        <w:spacing w:after="0" w:line="276" w:lineRule="auto"/>
        <w:jc w:val="center"/>
        <w:rPr>
          <w:rFonts w:ascii="Tahoma" w:eastAsia="Times New Roman" w:hAnsi="Tahoma" w:cs="Tahoma"/>
          <w:b/>
          <w:bCs/>
          <w:sz w:val="24"/>
          <w:szCs w:val="24"/>
          <w:lang w:val="es-ES"/>
        </w:rPr>
      </w:pPr>
    </w:p>
    <w:p w14:paraId="7E12C0FC" w14:textId="77777777" w:rsidR="00927B59" w:rsidRPr="00927B59" w:rsidRDefault="00927B59" w:rsidP="00927B59">
      <w:pPr>
        <w:spacing w:after="0" w:line="276" w:lineRule="auto"/>
        <w:jc w:val="center"/>
        <w:rPr>
          <w:rFonts w:ascii="Tahoma" w:eastAsia="Times New Roman" w:hAnsi="Tahoma" w:cs="Tahoma"/>
          <w:b/>
          <w:bCs/>
          <w:sz w:val="24"/>
          <w:szCs w:val="24"/>
          <w:lang w:val="es-ES"/>
        </w:rPr>
      </w:pPr>
    </w:p>
    <w:p w14:paraId="3082888C" w14:textId="77777777" w:rsidR="00927B59" w:rsidRPr="00927B59" w:rsidRDefault="00927B59" w:rsidP="00927B5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927B59">
        <w:rPr>
          <w:rFonts w:ascii="Tahoma" w:eastAsia="Times New Roman" w:hAnsi="Tahoma" w:cs="Tahoma"/>
          <w:b/>
          <w:bCs/>
          <w:sz w:val="24"/>
          <w:szCs w:val="24"/>
          <w:lang w:val="es-419" w:eastAsia="es-ES"/>
        </w:rPr>
        <w:t>MANUEL YARZAGARAY BANDERA</w:t>
      </w:r>
    </w:p>
    <w:p w14:paraId="1ABD2639" w14:textId="77777777" w:rsidR="00927B59" w:rsidRPr="00927B59" w:rsidRDefault="00927B59" w:rsidP="00927B59">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927B59">
        <w:rPr>
          <w:rFonts w:ascii="Tahoma" w:eastAsia="Times New Roman" w:hAnsi="Tahoma" w:cs="Tahoma"/>
          <w:sz w:val="24"/>
          <w:szCs w:val="24"/>
          <w:lang w:val="es-419" w:eastAsia="es-ES"/>
        </w:rPr>
        <w:t>Magistrado</w:t>
      </w:r>
    </w:p>
    <w:p w14:paraId="6570177F" w14:textId="77777777" w:rsidR="00927B59" w:rsidRPr="00927B59" w:rsidRDefault="00927B59" w:rsidP="00927B5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8424538" w14:textId="77777777" w:rsidR="00927B59" w:rsidRPr="00927B59" w:rsidRDefault="00927B59" w:rsidP="00927B59">
      <w:pPr>
        <w:spacing w:after="0" w:line="276" w:lineRule="auto"/>
        <w:jc w:val="center"/>
        <w:rPr>
          <w:rFonts w:ascii="Tahoma" w:eastAsia="Times New Roman" w:hAnsi="Tahoma" w:cs="Tahoma"/>
          <w:b/>
          <w:sz w:val="24"/>
          <w:szCs w:val="24"/>
          <w:lang w:val="es-419" w:eastAsia="es-ES"/>
        </w:rPr>
      </w:pPr>
    </w:p>
    <w:p w14:paraId="41664644" w14:textId="77777777" w:rsidR="00927B59" w:rsidRPr="00927B59" w:rsidRDefault="00927B59" w:rsidP="00927B59">
      <w:pPr>
        <w:spacing w:after="0" w:line="276" w:lineRule="auto"/>
        <w:jc w:val="center"/>
        <w:rPr>
          <w:rFonts w:ascii="Tahoma" w:eastAsia="Times New Roman" w:hAnsi="Tahoma" w:cs="Tahoma"/>
          <w:b/>
          <w:sz w:val="24"/>
          <w:szCs w:val="24"/>
          <w:lang w:val="es-419" w:eastAsia="es-ES"/>
        </w:rPr>
      </w:pPr>
    </w:p>
    <w:p w14:paraId="0BA27F24" w14:textId="77777777" w:rsidR="00927B59" w:rsidRPr="00927B59" w:rsidRDefault="00927B59" w:rsidP="00927B59">
      <w:pPr>
        <w:spacing w:after="0" w:line="276" w:lineRule="auto"/>
        <w:jc w:val="center"/>
        <w:rPr>
          <w:rFonts w:ascii="Tahoma" w:eastAsia="Times New Roman" w:hAnsi="Tahoma" w:cs="Tahoma"/>
          <w:b/>
          <w:sz w:val="24"/>
          <w:szCs w:val="24"/>
          <w:lang w:val="es-419" w:eastAsia="es-ES"/>
        </w:rPr>
      </w:pPr>
      <w:r w:rsidRPr="00927B59">
        <w:rPr>
          <w:rFonts w:ascii="Tahoma" w:eastAsia="Times New Roman" w:hAnsi="Tahoma" w:cs="Tahoma"/>
          <w:b/>
          <w:sz w:val="24"/>
          <w:szCs w:val="24"/>
          <w:lang w:val="es-419" w:eastAsia="es-ES"/>
        </w:rPr>
        <w:t>JORGE ARTURO CASTAÑO DUQUE</w:t>
      </w:r>
    </w:p>
    <w:p w14:paraId="73F432C9" w14:textId="77777777" w:rsidR="00927B59" w:rsidRPr="00927B59" w:rsidRDefault="00927B59" w:rsidP="00927B59">
      <w:pPr>
        <w:spacing w:after="0" w:line="276" w:lineRule="auto"/>
        <w:jc w:val="center"/>
        <w:rPr>
          <w:rFonts w:ascii="Tahoma" w:eastAsia="Times New Roman" w:hAnsi="Tahoma" w:cs="Tahoma"/>
          <w:sz w:val="24"/>
          <w:szCs w:val="24"/>
          <w:lang w:val="es-419" w:eastAsia="es-ES"/>
        </w:rPr>
      </w:pPr>
      <w:r w:rsidRPr="00927B59">
        <w:rPr>
          <w:rFonts w:ascii="Tahoma" w:eastAsia="Times New Roman" w:hAnsi="Tahoma" w:cs="Tahoma"/>
          <w:sz w:val="24"/>
          <w:szCs w:val="24"/>
          <w:lang w:val="es-419" w:eastAsia="es-ES"/>
        </w:rPr>
        <w:t>Magistrado</w:t>
      </w:r>
    </w:p>
    <w:p w14:paraId="7A4D3763" w14:textId="77777777" w:rsidR="00927B59" w:rsidRPr="00927B59" w:rsidRDefault="00927B59" w:rsidP="00927B59">
      <w:pPr>
        <w:spacing w:after="0" w:line="276" w:lineRule="auto"/>
        <w:jc w:val="center"/>
        <w:rPr>
          <w:rFonts w:ascii="Tahoma" w:eastAsia="Times New Roman" w:hAnsi="Tahoma" w:cs="Tahoma"/>
          <w:b/>
          <w:sz w:val="24"/>
          <w:szCs w:val="24"/>
          <w:lang w:val="es-419" w:eastAsia="es-ES"/>
        </w:rPr>
      </w:pPr>
    </w:p>
    <w:p w14:paraId="7F52C03B" w14:textId="77777777" w:rsidR="00927B59" w:rsidRPr="00927B59" w:rsidRDefault="00927B59" w:rsidP="00927B5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4A58D99" w14:textId="77777777" w:rsidR="00927B59" w:rsidRPr="00927B59" w:rsidRDefault="00927B59" w:rsidP="00927B5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E35EB4A" w14:textId="77777777" w:rsidR="00927B59" w:rsidRPr="00927B59" w:rsidRDefault="00927B59" w:rsidP="00927B59">
      <w:pPr>
        <w:spacing w:after="0" w:line="276" w:lineRule="auto"/>
        <w:jc w:val="center"/>
        <w:rPr>
          <w:rFonts w:ascii="Tahoma" w:eastAsia="Times New Roman" w:hAnsi="Tahoma" w:cs="Tahoma"/>
          <w:b/>
          <w:sz w:val="24"/>
          <w:szCs w:val="24"/>
          <w:lang w:val="es-ES_tradnl"/>
        </w:rPr>
      </w:pPr>
      <w:r w:rsidRPr="00927B59">
        <w:rPr>
          <w:rFonts w:ascii="Tahoma" w:eastAsia="Times New Roman" w:hAnsi="Tahoma" w:cs="Tahoma"/>
          <w:b/>
          <w:sz w:val="24"/>
          <w:szCs w:val="24"/>
          <w:lang w:val="es-ES_tradnl"/>
        </w:rPr>
        <w:t>JULIÁN RIVERA LOAIZA</w:t>
      </w:r>
    </w:p>
    <w:p w14:paraId="2243806F" w14:textId="75906560" w:rsidR="00927B59" w:rsidRPr="00927B59" w:rsidRDefault="00927B59" w:rsidP="00927B59">
      <w:pPr>
        <w:spacing w:after="0" w:line="276" w:lineRule="auto"/>
        <w:jc w:val="center"/>
        <w:rPr>
          <w:rFonts w:ascii="Arial" w:eastAsia="Verdana" w:hAnsi="Arial" w:cs="Arial"/>
          <w:sz w:val="24"/>
          <w:szCs w:val="24"/>
          <w:lang w:val="es-419"/>
        </w:rPr>
      </w:pPr>
      <w:r w:rsidRPr="00927B59">
        <w:rPr>
          <w:rFonts w:ascii="Tahoma" w:eastAsia="Times New Roman" w:hAnsi="Tahoma" w:cs="Tahoma"/>
          <w:sz w:val="24"/>
          <w:szCs w:val="24"/>
          <w:lang w:val="es-ES_tradnl"/>
        </w:rPr>
        <w:t>Magistrado</w:t>
      </w:r>
      <w:bookmarkEnd w:id="20"/>
    </w:p>
    <w:sectPr w:rsidR="00927B59" w:rsidRPr="00927B59" w:rsidSect="00927B59">
      <w:headerReference w:type="default" r:id="rId9"/>
      <w:footerReference w:type="default" r:id="rId10"/>
      <w:footerReference w:type="first" r:id="rId11"/>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F04C" w14:textId="77777777" w:rsidR="0002347C" w:rsidRDefault="0002347C" w:rsidP="00D300F7">
      <w:pPr>
        <w:spacing w:after="0" w:line="240" w:lineRule="auto"/>
      </w:pPr>
      <w:r>
        <w:separator/>
      </w:r>
    </w:p>
  </w:endnote>
  <w:endnote w:type="continuationSeparator" w:id="0">
    <w:p w14:paraId="2CCF3185" w14:textId="77777777" w:rsidR="0002347C" w:rsidRDefault="0002347C" w:rsidP="00D3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cs="Consolas"/>
        <w:b/>
        <w:sz w:val="20"/>
        <w:szCs w:val="20"/>
      </w:rPr>
      <w:id w:val="881365956"/>
      <w:docPartObj>
        <w:docPartGallery w:val="Page Numbers (Bottom of Page)"/>
        <w:docPartUnique/>
      </w:docPartObj>
    </w:sdtPr>
    <w:sdtEndPr>
      <w:rPr>
        <w:rFonts w:ascii="Arial" w:hAnsi="Arial" w:cs="Arial"/>
        <w:b w:val="0"/>
        <w:sz w:val="18"/>
        <w:szCs w:val="18"/>
      </w:rPr>
    </w:sdtEndPr>
    <w:sdtContent>
      <w:sdt>
        <w:sdtPr>
          <w:rPr>
            <w:rFonts w:ascii="Arial" w:hAnsi="Arial" w:cs="Arial"/>
            <w:sz w:val="18"/>
            <w:szCs w:val="18"/>
          </w:rPr>
          <w:id w:val="752936710"/>
          <w:docPartObj>
            <w:docPartGallery w:val="Page Numbers (Top of Page)"/>
            <w:docPartUnique/>
          </w:docPartObj>
        </w:sdtPr>
        <w:sdtEndPr/>
        <w:sdtContent>
          <w:p w14:paraId="58A6FB53" w14:textId="77777777" w:rsidR="00DC2E44" w:rsidRPr="00C868FD" w:rsidRDefault="0036330A">
            <w:pPr>
              <w:pStyle w:val="Piedepgina"/>
              <w:jc w:val="right"/>
              <w:rPr>
                <w:rFonts w:ascii="Arial" w:hAnsi="Arial" w:cs="Arial"/>
                <w:sz w:val="18"/>
                <w:szCs w:val="18"/>
              </w:rPr>
            </w:pPr>
            <w:r w:rsidRPr="00C868FD">
              <w:rPr>
                <w:rFonts w:ascii="Arial" w:hAnsi="Arial" w:cs="Arial"/>
                <w:sz w:val="18"/>
                <w:szCs w:val="18"/>
              </w:rPr>
              <w:t xml:space="preserve">Página </w:t>
            </w:r>
            <w:r w:rsidRPr="00C868FD">
              <w:rPr>
                <w:rFonts w:ascii="Arial" w:hAnsi="Arial" w:cs="Arial"/>
                <w:sz w:val="18"/>
                <w:szCs w:val="18"/>
              </w:rPr>
              <w:fldChar w:fldCharType="begin"/>
            </w:r>
            <w:r w:rsidRPr="00C868FD">
              <w:rPr>
                <w:rFonts w:ascii="Arial" w:hAnsi="Arial" w:cs="Arial"/>
                <w:sz w:val="18"/>
                <w:szCs w:val="18"/>
              </w:rPr>
              <w:instrText>PAGE</w:instrText>
            </w:r>
            <w:r w:rsidRPr="00C868FD">
              <w:rPr>
                <w:rFonts w:ascii="Arial" w:hAnsi="Arial" w:cs="Arial"/>
                <w:sz w:val="18"/>
                <w:szCs w:val="18"/>
              </w:rPr>
              <w:fldChar w:fldCharType="separate"/>
            </w:r>
            <w:r w:rsidRPr="00C868FD">
              <w:rPr>
                <w:rFonts w:ascii="Arial" w:hAnsi="Arial" w:cs="Arial"/>
                <w:sz w:val="18"/>
                <w:szCs w:val="18"/>
              </w:rPr>
              <w:t>45</w:t>
            </w:r>
            <w:r w:rsidRPr="00C868FD">
              <w:rPr>
                <w:rFonts w:ascii="Arial" w:hAnsi="Arial" w:cs="Arial"/>
                <w:sz w:val="18"/>
                <w:szCs w:val="18"/>
              </w:rPr>
              <w:fldChar w:fldCharType="end"/>
            </w:r>
            <w:r w:rsidRPr="00C868FD">
              <w:rPr>
                <w:rFonts w:ascii="Arial" w:hAnsi="Arial" w:cs="Arial"/>
                <w:sz w:val="18"/>
                <w:szCs w:val="18"/>
              </w:rPr>
              <w:t xml:space="preserve"> de </w:t>
            </w:r>
            <w:r w:rsidRPr="00C868FD">
              <w:rPr>
                <w:rFonts w:ascii="Arial" w:hAnsi="Arial" w:cs="Arial"/>
                <w:sz w:val="18"/>
                <w:szCs w:val="18"/>
              </w:rPr>
              <w:fldChar w:fldCharType="begin"/>
            </w:r>
            <w:r w:rsidRPr="00C868FD">
              <w:rPr>
                <w:rFonts w:ascii="Arial" w:hAnsi="Arial" w:cs="Arial"/>
                <w:sz w:val="18"/>
                <w:szCs w:val="18"/>
              </w:rPr>
              <w:instrText>NUMPAGES</w:instrText>
            </w:r>
            <w:r w:rsidRPr="00C868FD">
              <w:rPr>
                <w:rFonts w:ascii="Arial" w:hAnsi="Arial" w:cs="Arial"/>
                <w:sz w:val="18"/>
                <w:szCs w:val="18"/>
              </w:rPr>
              <w:fldChar w:fldCharType="separate"/>
            </w:r>
            <w:r w:rsidRPr="00C868FD">
              <w:rPr>
                <w:rFonts w:ascii="Arial" w:hAnsi="Arial" w:cs="Arial"/>
                <w:sz w:val="18"/>
                <w:szCs w:val="18"/>
              </w:rPr>
              <w:t>64</w:t>
            </w:r>
            <w:r w:rsidRPr="00C868FD">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cs="Consolas"/>
        <w:b/>
        <w:sz w:val="20"/>
        <w:szCs w:val="20"/>
      </w:rPr>
      <w:id w:val="-196076914"/>
      <w:docPartObj>
        <w:docPartGallery w:val="Page Numbers (Bottom of Page)"/>
        <w:docPartUnique/>
      </w:docPartObj>
    </w:sdtPr>
    <w:sdtEndPr/>
    <w:sdtContent>
      <w:sdt>
        <w:sdtPr>
          <w:rPr>
            <w:rFonts w:ascii="Consolas" w:hAnsi="Consolas" w:cs="Consolas"/>
            <w:b/>
            <w:sz w:val="20"/>
            <w:szCs w:val="20"/>
          </w:rPr>
          <w:id w:val="-1769616900"/>
          <w:docPartObj>
            <w:docPartGallery w:val="Page Numbers (Top of Page)"/>
            <w:docPartUnique/>
          </w:docPartObj>
        </w:sdtPr>
        <w:sdtEndPr/>
        <w:sdtContent>
          <w:p w14:paraId="28C55CCD" w14:textId="77777777" w:rsidR="00DC2E44" w:rsidRPr="00D300F7" w:rsidRDefault="0036330A">
            <w:pPr>
              <w:pStyle w:val="Piedepgina"/>
              <w:jc w:val="right"/>
              <w:rPr>
                <w:rFonts w:ascii="Consolas" w:hAnsi="Consolas" w:cs="Consolas"/>
                <w:b/>
                <w:sz w:val="20"/>
                <w:szCs w:val="20"/>
              </w:rPr>
            </w:pPr>
            <w:r w:rsidRPr="00D300F7">
              <w:rPr>
                <w:rFonts w:ascii="Consolas" w:hAnsi="Consolas" w:cs="Consolas"/>
                <w:b/>
                <w:sz w:val="20"/>
                <w:szCs w:val="20"/>
                <w:lang w:val="es-ES"/>
              </w:rPr>
              <w:t xml:space="preserve">Página </w:t>
            </w:r>
            <w:r w:rsidRPr="00D300F7">
              <w:rPr>
                <w:rFonts w:ascii="Consolas" w:hAnsi="Consolas" w:cs="Consolas"/>
                <w:b/>
                <w:bCs/>
                <w:sz w:val="20"/>
                <w:szCs w:val="20"/>
              </w:rPr>
              <w:fldChar w:fldCharType="begin"/>
            </w:r>
            <w:r w:rsidRPr="00D300F7">
              <w:rPr>
                <w:rFonts w:ascii="Consolas" w:hAnsi="Consolas" w:cs="Consolas"/>
                <w:b/>
                <w:bCs/>
                <w:sz w:val="20"/>
                <w:szCs w:val="20"/>
              </w:rPr>
              <w:instrText>PAGE</w:instrText>
            </w:r>
            <w:r w:rsidRPr="00D300F7">
              <w:rPr>
                <w:rFonts w:ascii="Consolas" w:hAnsi="Consolas" w:cs="Consolas"/>
                <w:b/>
                <w:bCs/>
                <w:sz w:val="20"/>
                <w:szCs w:val="20"/>
              </w:rPr>
              <w:fldChar w:fldCharType="separate"/>
            </w:r>
            <w:r w:rsidRPr="00D300F7">
              <w:rPr>
                <w:rFonts w:ascii="Consolas" w:hAnsi="Consolas" w:cs="Consolas"/>
                <w:b/>
                <w:bCs/>
                <w:noProof/>
                <w:sz w:val="20"/>
                <w:szCs w:val="20"/>
              </w:rPr>
              <w:t>1</w:t>
            </w:r>
            <w:r w:rsidRPr="00D300F7">
              <w:rPr>
                <w:rFonts w:ascii="Consolas" w:hAnsi="Consolas" w:cs="Consolas"/>
                <w:b/>
                <w:bCs/>
                <w:sz w:val="20"/>
                <w:szCs w:val="20"/>
              </w:rPr>
              <w:fldChar w:fldCharType="end"/>
            </w:r>
            <w:r w:rsidRPr="00D300F7">
              <w:rPr>
                <w:rFonts w:ascii="Consolas" w:hAnsi="Consolas" w:cs="Consolas"/>
                <w:b/>
                <w:sz w:val="20"/>
                <w:szCs w:val="20"/>
                <w:lang w:val="es-ES"/>
              </w:rPr>
              <w:t xml:space="preserve"> de </w:t>
            </w:r>
            <w:r w:rsidRPr="00D300F7">
              <w:rPr>
                <w:rFonts w:ascii="Consolas" w:hAnsi="Consolas" w:cs="Consolas"/>
                <w:b/>
                <w:bCs/>
                <w:sz w:val="20"/>
                <w:szCs w:val="20"/>
              </w:rPr>
              <w:fldChar w:fldCharType="begin"/>
            </w:r>
            <w:r w:rsidRPr="00D300F7">
              <w:rPr>
                <w:rFonts w:ascii="Consolas" w:hAnsi="Consolas" w:cs="Consolas"/>
                <w:b/>
                <w:bCs/>
                <w:sz w:val="20"/>
                <w:szCs w:val="20"/>
              </w:rPr>
              <w:instrText>NUMPAGES</w:instrText>
            </w:r>
            <w:r w:rsidRPr="00D300F7">
              <w:rPr>
                <w:rFonts w:ascii="Consolas" w:hAnsi="Consolas" w:cs="Consolas"/>
                <w:b/>
                <w:bCs/>
                <w:sz w:val="20"/>
                <w:szCs w:val="20"/>
              </w:rPr>
              <w:fldChar w:fldCharType="separate"/>
            </w:r>
            <w:r w:rsidRPr="00D300F7">
              <w:rPr>
                <w:rFonts w:ascii="Consolas" w:hAnsi="Consolas" w:cs="Consolas"/>
                <w:b/>
                <w:bCs/>
                <w:noProof/>
                <w:sz w:val="20"/>
                <w:szCs w:val="20"/>
              </w:rPr>
              <w:t>64</w:t>
            </w:r>
            <w:r w:rsidRPr="00D300F7">
              <w:rPr>
                <w:rFonts w:ascii="Consolas" w:hAnsi="Consolas" w:cs="Consolas"/>
                <w:b/>
                <w:bCs/>
                <w:sz w:val="20"/>
                <w:szCs w:val="20"/>
              </w:rPr>
              <w:fldChar w:fldCharType="end"/>
            </w:r>
          </w:p>
        </w:sdtContent>
      </w:sdt>
    </w:sdtContent>
  </w:sdt>
  <w:p w14:paraId="3685F519" w14:textId="77777777" w:rsidR="00DC2E44" w:rsidRPr="00D300F7" w:rsidRDefault="0002347C">
    <w:pPr>
      <w:pStyle w:val="Piedepgina"/>
      <w:rPr>
        <w:rFonts w:ascii="Consolas" w:hAnsi="Consolas" w:cs="Consola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9878" w14:textId="77777777" w:rsidR="0002347C" w:rsidRDefault="0002347C" w:rsidP="00D300F7">
      <w:pPr>
        <w:spacing w:after="0" w:line="240" w:lineRule="auto"/>
      </w:pPr>
      <w:r>
        <w:separator/>
      </w:r>
    </w:p>
  </w:footnote>
  <w:footnote w:type="continuationSeparator" w:id="0">
    <w:p w14:paraId="581846EB" w14:textId="77777777" w:rsidR="0002347C" w:rsidRDefault="0002347C" w:rsidP="00D300F7">
      <w:pPr>
        <w:spacing w:after="0" w:line="240" w:lineRule="auto"/>
      </w:pPr>
      <w:r>
        <w:continuationSeparator/>
      </w:r>
    </w:p>
  </w:footnote>
  <w:footnote w:id="1">
    <w:p w14:paraId="5BBF2A39" w14:textId="77777777" w:rsidR="00B15B0D" w:rsidRPr="00927B59" w:rsidRDefault="00B15B0D" w:rsidP="00927B59">
      <w:pPr>
        <w:pStyle w:val="Textonotapie"/>
        <w:jc w:val="both"/>
        <w:rPr>
          <w:rFonts w:ascii="Arial" w:hAnsi="Arial" w:cs="Arial"/>
          <w:sz w:val="18"/>
          <w:lang w:val="es-MX"/>
        </w:rPr>
      </w:pPr>
      <w:r w:rsidRPr="00927B59">
        <w:rPr>
          <w:rStyle w:val="Refdenotaalpie"/>
          <w:rFonts w:ascii="Arial" w:hAnsi="Arial" w:cs="Arial"/>
          <w:sz w:val="18"/>
        </w:rPr>
        <w:footnoteRef/>
      </w:r>
      <w:r w:rsidRPr="00927B59">
        <w:rPr>
          <w:rFonts w:ascii="Arial" w:hAnsi="Arial" w:cs="Arial"/>
          <w:sz w:val="18"/>
        </w:rPr>
        <w:t xml:space="preserve"> </w:t>
      </w:r>
      <w:r w:rsidRPr="00927B59">
        <w:rPr>
          <w:rFonts w:ascii="Arial" w:hAnsi="Arial" w:cs="Arial"/>
          <w:sz w:val="18"/>
          <w:lang w:val="es-MX"/>
        </w:rPr>
        <w:t xml:space="preserve">El cual se encontraba en turno de disponibilidad de fin de semana. </w:t>
      </w:r>
    </w:p>
  </w:footnote>
  <w:footnote w:id="2">
    <w:p w14:paraId="4FC3A3A0" w14:textId="77777777" w:rsidR="00B15B0D" w:rsidRPr="00927B59" w:rsidRDefault="00B15B0D" w:rsidP="00927B59">
      <w:pPr>
        <w:pStyle w:val="Textonotapie"/>
        <w:jc w:val="both"/>
        <w:rPr>
          <w:rFonts w:ascii="Arial" w:hAnsi="Arial" w:cs="Arial"/>
          <w:sz w:val="18"/>
          <w:lang w:val="es-MX"/>
        </w:rPr>
      </w:pPr>
      <w:r w:rsidRPr="00927B59">
        <w:rPr>
          <w:rStyle w:val="Refdenotaalpie"/>
          <w:rFonts w:ascii="Arial" w:hAnsi="Arial" w:cs="Arial"/>
          <w:sz w:val="18"/>
        </w:rPr>
        <w:footnoteRef/>
      </w:r>
      <w:r w:rsidRPr="00927B59">
        <w:rPr>
          <w:rFonts w:ascii="Arial" w:hAnsi="Arial" w:cs="Arial"/>
          <w:sz w:val="18"/>
        </w:rPr>
        <w:t xml:space="preserve"> En dicha vista pública se anunció que el también procesado </w:t>
      </w:r>
      <w:r w:rsidR="007F191B" w:rsidRPr="00927B59">
        <w:rPr>
          <w:rFonts w:ascii="Arial" w:hAnsi="Arial" w:cs="Arial"/>
          <w:sz w:val="18"/>
        </w:rPr>
        <w:t>JUAN GABRIEL GIL GRAJALES</w:t>
      </w:r>
      <w:r w:rsidRPr="00927B59">
        <w:rPr>
          <w:rFonts w:ascii="Arial" w:hAnsi="Arial" w:cs="Arial"/>
          <w:sz w:val="18"/>
        </w:rPr>
        <w:t>, había llegado a un preacuerdo con la Fiscalía, razón por la que se procedió a decretar la correspondiente ruptura de la unidad procesal.</w:t>
      </w:r>
    </w:p>
  </w:footnote>
  <w:footnote w:id="3">
    <w:p w14:paraId="1F68FF94" w14:textId="77777777" w:rsidR="00CC47AB" w:rsidRPr="00927B59" w:rsidRDefault="00CC47AB" w:rsidP="00927B59">
      <w:pPr>
        <w:pStyle w:val="Textonotapie"/>
        <w:jc w:val="both"/>
        <w:rPr>
          <w:rFonts w:ascii="Arial" w:hAnsi="Arial" w:cs="Arial"/>
          <w:sz w:val="18"/>
        </w:rPr>
      </w:pPr>
      <w:r w:rsidRPr="00927B59">
        <w:rPr>
          <w:rStyle w:val="Refdenotaalpie"/>
          <w:rFonts w:ascii="Arial" w:hAnsi="Arial" w:cs="Arial"/>
          <w:sz w:val="18"/>
        </w:rPr>
        <w:footnoteRef/>
      </w:r>
      <w:r w:rsidRPr="00927B59">
        <w:rPr>
          <w:rFonts w:ascii="Arial" w:hAnsi="Arial" w:cs="Arial"/>
          <w:sz w:val="18"/>
        </w:rPr>
        <w:t xml:space="preserve"> QUINTERO OSPINA, TIBERIO: La prueba en materia penal. Paginas # 254 y 255. 2ª Edición. Editorial Leyer. Bogotá D.C. 1.996. (Negrillas fuera del texto original).</w:t>
      </w:r>
    </w:p>
  </w:footnote>
  <w:footnote w:id="4">
    <w:p w14:paraId="1A218B10" w14:textId="77777777" w:rsidR="00680C9E" w:rsidRPr="00927B59" w:rsidRDefault="00680C9E" w:rsidP="00927B59">
      <w:pPr>
        <w:pStyle w:val="Textonotapie"/>
        <w:jc w:val="both"/>
        <w:rPr>
          <w:rFonts w:ascii="Arial" w:hAnsi="Arial" w:cs="Arial"/>
          <w:sz w:val="18"/>
        </w:rPr>
      </w:pPr>
      <w:r w:rsidRPr="00927B59">
        <w:rPr>
          <w:rStyle w:val="Refdenotaalpie"/>
          <w:rFonts w:ascii="Arial" w:hAnsi="Arial" w:cs="Arial"/>
          <w:sz w:val="18"/>
        </w:rPr>
        <w:footnoteRef/>
      </w:r>
      <w:r w:rsidRPr="00927B59">
        <w:rPr>
          <w:rFonts w:ascii="Arial" w:hAnsi="Arial" w:cs="Arial"/>
          <w:sz w:val="18"/>
        </w:rPr>
        <w:t xml:space="preserve"> Corte Suprema de Justicia, Sala de Casación Penal: Sentencia del 7 de septiembre de 2.016. SP12792-2016. Rad. # 42477. M.P. LUIS GUILLERMO SALAZAR OTERO.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FE85" w14:textId="5440CD6F" w:rsidR="009D2F4E" w:rsidRPr="00C868FD" w:rsidRDefault="009D2F4E" w:rsidP="00C868FD">
    <w:pPr>
      <w:pStyle w:val="Encabezado"/>
      <w:tabs>
        <w:tab w:val="clear" w:pos="4419"/>
        <w:tab w:val="clear" w:pos="8838"/>
      </w:tabs>
      <w:ind w:left="2977"/>
      <w:rPr>
        <w:rFonts w:ascii="Arial" w:hAnsi="Arial" w:cs="Arial"/>
        <w:sz w:val="18"/>
        <w:szCs w:val="18"/>
      </w:rPr>
    </w:pPr>
    <w:r w:rsidRPr="00C868FD">
      <w:rPr>
        <w:rFonts w:ascii="Arial" w:hAnsi="Arial" w:cs="Arial"/>
        <w:sz w:val="18"/>
        <w:szCs w:val="18"/>
      </w:rPr>
      <w:t xml:space="preserve">Procesado: </w:t>
    </w:r>
    <w:bookmarkStart w:id="21" w:name="_Hlk114761446"/>
    <w:bookmarkStart w:id="22" w:name="_Hlk114751173"/>
    <w:r w:rsidRPr="00C868FD">
      <w:rPr>
        <w:rFonts w:ascii="Arial" w:hAnsi="Arial" w:cs="Arial"/>
        <w:sz w:val="18"/>
        <w:szCs w:val="18"/>
      </w:rPr>
      <w:t>RA</w:t>
    </w:r>
    <w:bookmarkStart w:id="23" w:name="_Hlk114758903"/>
    <w:r w:rsidRPr="00C868FD">
      <w:rPr>
        <w:rFonts w:ascii="Arial" w:hAnsi="Arial" w:cs="Arial"/>
        <w:sz w:val="18"/>
        <w:szCs w:val="18"/>
      </w:rPr>
      <w:t>VC</w:t>
    </w:r>
    <w:bookmarkEnd w:id="21"/>
    <w:bookmarkEnd w:id="23"/>
  </w:p>
  <w:bookmarkEnd w:id="22"/>
  <w:p w14:paraId="778D1712" w14:textId="77777777" w:rsidR="009D2F4E" w:rsidRPr="00C868FD" w:rsidRDefault="009D2F4E" w:rsidP="00C868FD">
    <w:pPr>
      <w:pStyle w:val="Encabezado"/>
      <w:tabs>
        <w:tab w:val="clear" w:pos="4419"/>
        <w:tab w:val="clear" w:pos="8838"/>
      </w:tabs>
      <w:ind w:left="2977"/>
      <w:rPr>
        <w:rFonts w:ascii="Arial" w:hAnsi="Arial" w:cs="Arial"/>
        <w:sz w:val="18"/>
        <w:szCs w:val="18"/>
      </w:rPr>
    </w:pPr>
    <w:r w:rsidRPr="00C868FD">
      <w:rPr>
        <w:rFonts w:ascii="Arial" w:hAnsi="Arial" w:cs="Arial"/>
        <w:sz w:val="18"/>
        <w:szCs w:val="18"/>
      </w:rPr>
      <w:t>Rad. # 66001-60-00-035-2016-04670-01</w:t>
    </w:r>
  </w:p>
  <w:p w14:paraId="7ABAF6F6" w14:textId="77777777" w:rsidR="009D2F4E" w:rsidRPr="00C868FD" w:rsidRDefault="009D2F4E" w:rsidP="00C868FD">
    <w:pPr>
      <w:pStyle w:val="Encabezado"/>
      <w:tabs>
        <w:tab w:val="clear" w:pos="4419"/>
        <w:tab w:val="clear" w:pos="8838"/>
      </w:tabs>
      <w:ind w:left="2977"/>
      <w:rPr>
        <w:rFonts w:ascii="Arial" w:hAnsi="Arial" w:cs="Arial"/>
        <w:sz w:val="18"/>
        <w:szCs w:val="18"/>
      </w:rPr>
    </w:pPr>
    <w:r w:rsidRPr="00C868FD">
      <w:rPr>
        <w:rFonts w:ascii="Arial" w:hAnsi="Arial" w:cs="Arial"/>
        <w:sz w:val="18"/>
        <w:szCs w:val="18"/>
      </w:rPr>
      <w:t>Delito: Homicidio y porte ilegal de armas de fuego</w:t>
    </w:r>
  </w:p>
  <w:p w14:paraId="71A12B15" w14:textId="027ABF18" w:rsidR="009D2F4E" w:rsidRPr="00C868FD" w:rsidRDefault="009D2F4E" w:rsidP="00C868FD">
    <w:pPr>
      <w:pStyle w:val="Encabezado"/>
      <w:tabs>
        <w:tab w:val="clear" w:pos="4419"/>
        <w:tab w:val="clear" w:pos="8838"/>
      </w:tabs>
      <w:ind w:left="2977"/>
      <w:rPr>
        <w:rFonts w:ascii="Arial" w:hAnsi="Arial" w:cs="Arial"/>
        <w:sz w:val="18"/>
        <w:szCs w:val="18"/>
      </w:rPr>
    </w:pPr>
    <w:r w:rsidRPr="00C868FD">
      <w:rPr>
        <w:rFonts w:ascii="Arial" w:hAnsi="Arial" w:cs="Arial"/>
        <w:sz w:val="18"/>
        <w:szCs w:val="18"/>
      </w:rPr>
      <w:t>Procedencia: Juzgado 4º Penal del Circuito, con funciones de conocimiento</w:t>
    </w:r>
  </w:p>
  <w:p w14:paraId="4EFEBE3D" w14:textId="77777777" w:rsidR="009D2F4E" w:rsidRPr="00C868FD" w:rsidRDefault="009D2F4E" w:rsidP="00C868FD">
    <w:pPr>
      <w:pStyle w:val="Encabezado"/>
      <w:tabs>
        <w:tab w:val="clear" w:pos="4419"/>
        <w:tab w:val="clear" w:pos="8838"/>
      </w:tabs>
      <w:ind w:left="2977"/>
      <w:rPr>
        <w:rFonts w:ascii="Arial" w:hAnsi="Arial" w:cs="Arial"/>
        <w:sz w:val="18"/>
        <w:szCs w:val="18"/>
      </w:rPr>
    </w:pPr>
    <w:r w:rsidRPr="00C868FD">
      <w:rPr>
        <w:rFonts w:ascii="Arial" w:hAnsi="Arial" w:cs="Arial"/>
        <w:sz w:val="18"/>
        <w:szCs w:val="18"/>
      </w:rPr>
      <w:t>Asunto: Resuelve recurso de apelación interpuestos por la Defensa en contra de sentencia condenatoria</w:t>
    </w:r>
  </w:p>
  <w:p w14:paraId="0EE7D29C" w14:textId="322967F6" w:rsidR="009D2F4E" w:rsidRPr="00C868FD" w:rsidRDefault="009D2F4E" w:rsidP="00C868FD">
    <w:pPr>
      <w:pStyle w:val="Encabezado"/>
      <w:tabs>
        <w:tab w:val="clear" w:pos="4419"/>
        <w:tab w:val="clear" w:pos="8838"/>
      </w:tabs>
      <w:ind w:left="2977"/>
      <w:rPr>
        <w:rFonts w:ascii="Arial" w:hAnsi="Arial" w:cs="Arial"/>
        <w:sz w:val="18"/>
        <w:szCs w:val="18"/>
      </w:rPr>
    </w:pPr>
    <w:r w:rsidRPr="00C868FD">
      <w:rPr>
        <w:rFonts w:ascii="Arial" w:hAnsi="Arial" w:cs="Arial"/>
        <w:sz w:val="18"/>
        <w:szCs w:val="18"/>
      </w:rPr>
      <w:t>Decisión: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FB2"/>
    <w:multiLevelType w:val="hybridMultilevel"/>
    <w:tmpl w:val="A010E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E442AF"/>
    <w:multiLevelType w:val="hybridMultilevel"/>
    <w:tmpl w:val="0EC63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0530A8"/>
    <w:multiLevelType w:val="hybridMultilevel"/>
    <w:tmpl w:val="0F2C6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A4100E"/>
    <w:multiLevelType w:val="hybridMultilevel"/>
    <w:tmpl w:val="B6A0A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E12FBE"/>
    <w:multiLevelType w:val="hybridMultilevel"/>
    <w:tmpl w:val="AEDE0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D4F04"/>
    <w:multiLevelType w:val="hybridMultilevel"/>
    <w:tmpl w:val="05A00C8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4839BB"/>
    <w:multiLevelType w:val="hybridMultilevel"/>
    <w:tmpl w:val="0486D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D4EB5"/>
    <w:multiLevelType w:val="hybridMultilevel"/>
    <w:tmpl w:val="97D2BCB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3E1481"/>
    <w:multiLevelType w:val="hybridMultilevel"/>
    <w:tmpl w:val="BACC9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F7"/>
    <w:rsid w:val="0002347C"/>
    <w:rsid w:val="00037D7D"/>
    <w:rsid w:val="00063474"/>
    <w:rsid w:val="0007629B"/>
    <w:rsid w:val="0008534B"/>
    <w:rsid w:val="000C664D"/>
    <w:rsid w:val="00122BC2"/>
    <w:rsid w:val="0012771A"/>
    <w:rsid w:val="00142678"/>
    <w:rsid w:val="001F731C"/>
    <w:rsid w:val="002248ED"/>
    <w:rsid w:val="002C3B23"/>
    <w:rsid w:val="0030015C"/>
    <w:rsid w:val="00301DA1"/>
    <w:rsid w:val="0031616F"/>
    <w:rsid w:val="00342B4F"/>
    <w:rsid w:val="003510C6"/>
    <w:rsid w:val="003618E5"/>
    <w:rsid w:val="0036330A"/>
    <w:rsid w:val="003B15C7"/>
    <w:rsid w:val="00417DD8"/>
    <w:rsid w:val="004825FB"/>
    <w:rsid w:val="004C5913"/>
    <w:rsid w:val="00523460"/>
    <w:rsid w:val="00557171"/>
    <w:rsid w:val="005669A2"/>
    <w:rsid w:val="00571325"/>
    <w:rsid w:val="005B7381"/>
    <w:rsid w:val="00666066"/>
    <w:rsid w:val="00680C9E"/>
    <w:rsid w:val="00691DC4"/>
    <w:rsid w:val="006B336F"/>
    <w:rsid w:val="006C220C"/>
    <w:rsid w:val="006E79CA"/>
    <w:rsid w:val="00750B03"/>
    <w:rsid w:val="00763CD0"/>
    <w:rsid w:val="00763CED"/>
    <w:rsid w:val="00771272"/>
    <w:rsid w:val="0079280A"/>
    <w:rsid w:val="007D3DE2"/>
    <w:rsid w:val="007F191B"/>
    <w:rsid w:val="007F7370"/>
    <w:rsid w:val="007F7A57"/>
    <w:rsid w:val="00853098"/>
    <w:rsid w:val="00861DA2"/>
    <w:rsid w:val="008E1F65"/>
    <w:rsid w:val="00902021"/>
    <w:rsid w:val="00927B59"/>
    <w:rsid w:val="009A4FF9"/>
    <w:rsid w:val="009D2F4E"/>
    <w:rsid w:val="00A92F67"/>
    <w:rsid w:val="00AC2116"/>
    <w:rsid w:val="00B01068"/>
    <w:rsid w:val="00B031A4"/>
    <w:rsid w:val="00B15B0D"/>
    <w:rsid w:val="00BF344B"/>
    <w:rsid w:val="00C67754"/>
    <w:rsid w:val="00C868FD"/>
    <w:rsid w:val="00CC47AB"/>
    <w:rsid w:val="00CC629C"/>
    <w:rsid w:val="00CF6148"/>
    <w:rsid w:val="00D00E38"/>
    <w:rsid w:val="00D0764E"/>
    <w:rsid w:val="00D300F7"/>
    <w:rsid w:val="00D360B9"/>
    <w:rsid w:val="00E02077"/>
    <w:rsid w:val="00E43AB0"/>
    <w:rsid w:val="00E53B84"/>
    <w:rsid w:val="00E679FE"/>
    <w:rsid w:val="00E865C3"/>
    <w:rsid w:val="00ED4D2A"/>
    <w:rsid w:val="00F27A48"/>
    <w:rsid w:val="00F5220B"/>
    <w:rsid w:val="00F741BE"/>
    <w:rsid w:val="00FF0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C344"/>
  <w15:chartTrackingRefBased/>
  <w15:docId w15:val="{35718078-12B8-418A-A14A-2301A7CA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0F7"/>
  </w:style>
  <w:style w:type="paragraph" w:styleId="Piedepgina">
    <w:name w:val="footer"/>
    <w:basedOn w:val="Normal"/>
    <w:link w:val="PiedepginaCar"/>
    <w:uiPriority w:val="99"/>
    <w:unhideWhenUsed/>
    <w:rsid w:val="00D30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0F7"/>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D300F7"/>
    <w:rPr>
      <w:vertAlign w:val="superscript"/>
    </w:r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nhideWhenUsed/>
    <w:qFormat/>
    <w:rsid w:val="00D300F7"/>
    <w:pPr>
      <w:spacing w:after="0" w:line="240" w:lineRule="auto"/>
    </w:pPr>
    <w:rPr>
      <w:rFonts w:ascii="Times New Roman" w:eastAsia="Times New Roman" w:hAnsi="Times New Roman" w:cs="Times New Roman"/>
      <w:sz w:val="20"/>
      <w:szCs w:val="20"/>
      <w:lang w:val="es-419"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rsid w:val="00D300F7"/>
    <w:rPr>
      <w:rFonts w:ascii="Times New Roman" w:eastAsia="Times New Roman" w:hAnsi="Times New Roman" w:cs="Times New Roman"/>
      <w:sz w:val="20"/>
      <w:szCs w:val="20"/>
      <w:lang w:val="es-419" w:eastAsia="es-ES"/>
    </w:rPr>
  </w:style>
  <w:style w:type="paragraph" w:styleId="Prrafodelista">
    <w:name w:val="List Paragraph"/>
    <w:basedOn w:val="Normal"/>
    <w:uiPriority w:val="34"/>
    <w:qFormat/>
    <w:rsid w:val="00B15B0D"/>
    <w:pPr>
      <w:ind w:left="720"/>
      <w:contextualSpacing/>
    </w:pPr>
  </w:style>
  <w:style w:type="character" w:styleId="Refdecomentario">
    <w:name w:val="annotation reference"/>
    <w:basedOn w:val="Fuentedeprrafopredeter"/>
    <w:uiPriority w:val="99"/>
    <w:semiHidden/>
    <w:unhideWhenUsed/>
    <w:rsid w:val="00F5220B"/>
    <w:rPr>
      <w:sz w:val="16"/>
      <w:szCs w:val="16"/>
    </w:rPr>
  </w:style>
  <w:style w:type="paragraph" w:styleId="Textocomentario">
    <w:name w:val="annotation text"/>
    <w:basedOn w:val="Normal"/>
    <w:link w:val="TextocomentarioCar"/>
    <w:uiPriority w:val="99"/>
    <w:semiHidden/>
    <w:unhideWhenUsed/>
    <w:rsid w:val="00F52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20B"/>
    <w:rPr>
      <w:sz w:val="20"/>
      <w:szCs w:val="20"/>
    </w:rPr>
  </w:style>
  <w:style w:type="paragraph" w:styleId="Asuntodelcomentario">
    <w:name w:val="annotation subject"/>
    <w:basedOn w:val="Textocomentario"/>
    <w:next w:val="Textocomentario"/>
    <w:link w:val="AsuntodelcomentarioCar"/>
    <w:uiPriority w:val="99"/>
    <w:semiHidden/>
    <w:unhideWhenUsed/>
    <w:rsid w:val="00F5220B"/>
    <w:rPr>
      <w:b/>
      <w:bCs/>
    </w:rPr>
  </w:style>
  <w:style w:type="character" w:customStyle="1" w:styleId="AsuntodelcomentarioCar">
    <w:name w:val="Asunto del comentario Car"/>
    <w:basedOn w:val="TextocomentarioCar"/>
    <w:link w:val="Asuntodelcomentario"/>
    <w:uiPriority w:val="99"/>
    <w:semiHidden/>
    <w:rsid w:val="00F5220B"/>
    <w:rPr>
      <w:b/>
      <w:bCs/>
      <w:sz w:val="20"/>
      <w:szCs w:val="20"/>
    </w:rPr>
  </w:style>
  <w:style w:type="paragraph" w:styleId="Textodeglobo">
    <w:name w:val="Balloon Text"/>
    <w:basedOn w:val="Normal"/>
    <w:link w:val="TextodegloboCar"/>
    <w:uiPriority w:val="99"/>
    <w:semiHidden/>
    <w:unhideWhenUsed/>
    <w:rsid w:val="00F522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05C1-1D9B-4B0A-888F-505FC4A3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4086</Words>
  <Characters>22477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21</cp:revision>
  <dcterms:created xsi:type="dcterms:W3CDTF">2022-09-22T16:25:00Z</dcterms:created>
  <dcterms:modified xsi:type="dcterms:W3CDTF">2023-02-17T20:51:00Z</dcterms:modified>
</cp:coreProperties>
</file>