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FABE" w14:textId="77777777" w:rsidR="006B1772" w:rsidRPr="006B1772" w:rsidRDefault="006B1772" w:rsidP="006B177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6B1772">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FAFA27" w14:textId="77777777" w:rsidR="006B1772" w:rsidRPr="006B1772" w:rsidRDefault="006B1772" w:rsidP="006B1772">
      <w:pPr>
        <w:widowControl/>
        <w:overflowPunct/>
        <w:autoSpaceDE/>
        <w:autoSpaceDN/>
        <w:adjustRightInd/>
        <w:jc w:val="both"/>
        <w:rPr>
          <w:rFonts w:ascii="Arial" w:hAnsi="Arial" w:cs="Arial"/>
          <w:kern w:val="0"/>
          <w:lang w:val="es-419"/>
        </w:rPr>
      </w:pPr>
    </w:p>
    <w:p w14:paraId="6D4B343D" w14:textId="66C6F52E" w:rsidR="004837BB" w:rsidRPr="004837BB" w:rsidRDefault="004837BB" w:rsidP="004837BB">
      <w:pPr>
        <w:widowControl/>
        <w:overflowPunct/>
        <w:autoSpaceDE/>
        <w:autoSpaceDN/>
        <w:adjustRightInd/>
        <w:jc w:val="both"/>
        <w:rPr>
          <w:rFonts w:ascii="Arial" w:hAnsi="Arial" w:cs="Arial"/>
          <w:kern w:val="0"/>
          <w:lang w:val="es-CO"/>
        </w:rPr>
      </w:pPr>
      <w:r w:rsidRPr="004837BB">
        <w:rPr>
          <w:rFonts w:ascii="Arial" w:hAnsi="Arial" w:cs="Arial"/>
          <w:kern w:val="0"/>
          <w:lang w:val="es-CO"/>
        </w:rPr>
        <w:t>Asunto</w:t>
      </w:r>
      <w:r>
        <w:rPr>
          <w:rFonts w:ascii="Arial" w:hAnsi="Arial" w:cs="Arial"/>
          <w:kern w:val="0"/>
          <w:lang w:val="es-CO"/>
        </w:rPr>
        <w:tab/>
      </w:r>
      <w:r>
        <w:rPr>
          <w:rFonts w:ascii="Arial" w:hAnsi="Arial" w:cs="Arial"/>
          <w:kern w:val="0"/>
          <w:lang w:val="es-CO"/>
        </w:rPr>
        <w:tab/>
      </w:r>
      <w:r w:rsidRPr="004837BB">
        <w:rPr>
          <w:rFonts w:ascii="Arial" w:hAnsi="Arial" w:cs="Arial"/>
          <w:kern w:val="0"/>
          <w:lang w:val="es-CO"/>
        </w:rPr>
        <w:tab/>
        <w:t xml:space="preserve">: Sentencia de segundo grado </w:t>
      </w:r>
      <w:r>
        <w:rPr>
          <w:rFonts w:ascii="Arial" w:hAnsi="Arial" w:cs="Arial"/>
          <w:kern w:val="0"/>
          <w:lang w:val="es-CO"/>
        </w:rPr>
        <w:t>–</w:t>
      </w:r>
      <w:r w:rsidRPr="004837BB">
        <w:rPr>
          <w:rFonts w:ascii="Arial" w:hAnsi="Arial" w:cs="Arial"/>
          <w:kern w:val="0"/>
          <w:lang w:val="es-CO"/>
        </w:rPr>
        <w:t xml:space="preserve"> Comercial</w:t>
      </w:r>
    </w:p>
    <w:p w14:paraId="791FF04F" w14:textId="590185DF" w:rsidR="004837BB" w:rsidRPr="004837BB" w:rsidRDefault="004837BB" w:rsidP="004837BB">
      <w:pPr>
        <w:widowControl/>
        <w:overflowPunct/>
        <w:autoSpaceDE/>
        <w:autoSpaceDN/>
        <w:adjustRightInd/>
        <w:jc w:val="both"/>
        <w:rPr>
          <w:rFonts w:ascii="Arial" w:hAnsi="Arial" w:cs="Arial"/>
          <w:kern w:val="0"/>
          <w:lang w:val="es-CO"/>
        </w:rPr>
      </w:pPr>
      <w:r w:rsidRPr="004837BB">
        <w:rPr>
          <w:rFonts w:ascii="Arial" w:hAnsi="Arial" w:cs="Arial"/>
          <w:kern w:val="0"/>
          <w:lang w:val="es-CO"/>
        </w:rPr>
        <w:t>Tipo de proceso</w:t>
      </w:r>
      <w:r w:rsidRPr="004837BB">
        <w:rPr>
          <w:rFonts w:ascii="Arial" w:hAnsi="Arial" w:cs="Arial"/>
          <w:kern w:val="0"/>
          <w:lang w:val="es-CO"/>
        </w:rPr>
        <w:tab/>
        <w:t>: Ejecutivo – Pretensión personal</w:t>
      </w:r>
    </w:p>
    <w:p w14:paraId="5952F31F" w14:textId="0072B258" w:rsidR="004837BB" w:rsidRPr="004837BB" w:rsidRDefault="004837BB" w:rsidP="004837BB">
      <w:pPr>
        <w:widowControl/>
        <w:overflowPunct/>
        <w:autoSpaceDE/>
        <w:autoSpaceDN/>
        <w:adjustRightInd/>
        <w:jc w:val="both"/>
        <w:rPr>
          <w:rFonts w:ascii="Arial" w:hAnsi="Arial" w:cs="Arial"/>
          <w:kern w:val="0"/>
          <w:lang w:val="es-CO"/>
        </w:rPr>
      </w:pPr>
      <w:r w:rsidRPr="004837BB">
        <w:rPr>
          <w:rFonts w:ascii="Arial" w:hAnsi="Arial" w:cs="Arial"/>
          <w:kern w:val="0"/>
          <w:lang w:val="es-CO"/>
        </w:rPr>
        <w:t>Ejecutante</w:t>
      </w:r>
      <w:r>
        <w:rPr>
          <w:rFonts w:ascii="Arial" w:hAnsi="Arial" w:cs="Arial"/>
          <w:kern w:val="0"/>
          <w:lang w:val="es-CO"/>
        </w:rPr>
        <w:tab/>
      </w:r>
      <w:r w:rsidRPr="004837BB">
        <w:rPr>
          <w:rFonts w:ascii="Arial" w:hAnsi="Arial" w:cs="Arial"/>
          <w:kern w:val="0"/>
          <w:lang w:val="es-CO"/>
        </w:rPr>
        <w:tab/>
        <w:t>: Banco Bilbao Vizcaya Argentaria Colombia S</w:t>
      </w:r>
      <w:r w:rsidR="00B25DD0">
        <w:rPr>
          <w:rFonts w:ascii="Arial" w:hAnsi="Arial" w:cs="Arial"/>
          <w:kern w:val="0"/>
          <w:lang w:val="es-CO"/>
        </w:rPr>
        <w:t>.</w:t>
      </w:r>
      <w:r w:rsidRPr="004837BB">
        <w:rPr>
          <w:rFonts w:ascii="Arial" w:hAnsi="Arial" w:cs="Arial"/>
          <w:kern w:val="0"/>
          <w:lang w:val="es-CO"/>
        </w:rPr>
        <w:t>A</w:t>
      </w:r>
      <w:r w:rsidR="00B25DD0">
        <w:rPr>
          <w:rFonts w:ascii="Arial" w:hAnsi="Arial" w:cs="Arial"/>
          <w:kern w:val="0"/>
          <w:lang w:val="es-CO"/>
        </w:rPr>
        <w:t>.</w:t>
      </w:r>
      <w:r w:rsidRPr="004837BB">
        <w:rPr>
          <w:rFonts w:ascii="Arial" w:hAnsi="Arial" w:cs="Arial"/>
          <w:kern w:val="0"/>
          <w:lang w:val="es-CO"/>
        </w:rPr>
        <w:t xml:space="preserve"> – BBVA Colombia</w:t>
      </w:r>
    </w:p>
    <w:p w14:paraId="5E45BFCE" w14:textId="37EA9D08" w:rsidR="004837BB" w:rsidRPr="004837BB" w:rsidRDefault="004837BB" w:rsidP="004837BB">
      <w:pPr>
        <w:widowControl/>
        <w:overflowPunct/>
        <w:autoSpaceDE/>
        <w:autoSpaceDN/>
        <w:adjustRightInd/>
        <w:jc w:val="both"/>
        <w:rPr>
          <w:rFonts w:ascii="Arial" w:hAnsi="Arial" w:cs="Arial"/>
          <w:kern w:val="0"/>
          <w:lang w:val="es-CO"/>
        </w:rPr>
      </w:pPr>
      <w:r w:rsidRPr="004837BB">
        <w:rPr>
          <w:rFonts w:ascii="Arial" w:hAnsi="Arial" w:cs="Arial"/>
          <w:kern w:val="0"/>
          <w:lang w:val="es-CO"/>
        </w:rPr>
        <w:t>Ejecutada</w:t>
      </w:r>
      <w:r>
        <w:rPr>
          <w:rFonts w:ascii="Arial" w:hAnsi="Arial" w:cs="Arial"/>
          <w:kern w:val="0"/>
          <w:lang w:val="es-CO"/>
        </w:rPr>
        <w:tab/>
      </w:r>
      <w:r w:rsidRPr="004837BB">
        <w:rPr>
          <w:rFonts w:ascii="Arial" w:hAnsi="Arial" w:cs="Arial"/>
          <w:kern w:val="0"/>
          <w:lang w:val="es-CO"/>
        </w:rPr>
        <w:tab/>
        <w:t>: Bruna Patricia Carrillo Mejía</w:t>
      </w:r>
    </w:p>
    <w:p w14:paraId="34DC2FFB" w14:textId="616F9F08" w:rsidR="004837BB" w:rsidRPr="004837BB" w:rsidRDefault="004837BB" w:rsidP="004837BB">
      <w:pPr>
        <w:widowControl/>
        <w:overflowPunct/>
        <w:autoSpaceDE/>
        <w:autoSpaceDN/>
        <w:adjustRightInd/>
        <w:jc w:val="both"/>
        <w:rPr>
          <w:rFonts w:ascii="Arial" w:hAnsi="Arial" w:cs="Arial"/>
          <w:kern w:val="0"/>
          <w:lang w:val="es-CO"/>
        </w:rPr>
      </w:pPr>
      <w:r w:rsidRPr="004837BB">
        <w:rPr>
          <w:rFonts w:ascii="Arial" w:hAnsi="Arial" w:cs="Arial"/>
          <w:kern w:val="0"/>
          <w:lang w:val="es-CO"/>
        </w:rPr>
        <w:t>Procedencia</w:t>
      </w:r>
      <w:r>
        <w:rPr>
          <w:rFonts w:ascii="Arial" w:hAnsi="Arial" w:cs="Arial"/>
          <w:kern w:val="0"/>
          <w:lang w:val="es-CO"/>
        </w:rPr>
        <w:tab/>
      </w:r>
      <w:r w:rsidRPr="004837BB">
        <w:rPr>
          <w:rFonts w:ascii="Arial" w:hAnsi="Arial" w:cs="Arial"/>
          <w:kern w:val="0"/>
          <w:lang w:val="es-CO"/>
        </w:rPr>
        <w:tab/>
        <w:t>: Juzgado Civil del Circuito de Dosquebradas, R.</w:t>
      </w:r>
    </w:p>
    <w:p w14:paraId="7E298A78" w14:textId="03CDFDAD" w:rsidR="004837BB" w:rsidRPr="004837BB" w:rsidRDefault="004837BB" w:rsidP="004837BB">
      <w:pPr>
        <w:widowControl/>
        <w:overflowPunct/>
        <w:autoSpaceDE/>
        <w:autoSpaceDN/>
        <w:adjustRightInd/>
        <w:jc w:val="both"/>
        <w:rPr>
          <w:rFonts w:ascii="Arial" w:hAnsi="Arial" w:cs="Arial"/>
          <w:kern w:val="0"/>
          <w:lang w:val="es-CO"/>
        </w:rPr>
      </w:pPr>
      <w:r w:rsidRPr="004837BB">
        <w:rPr>
          <w:rFonts w:ascii="Arial" w:hAnsi="Arial" w:cs="Arial"/>
          <w:kern w:val="0"/>
          <w:lang w:val="es-CO"/>
        </w:rPr>
        <w:t>Radicación</w:t>
      </w:r>
      <w:r>
        <w:rPr>
          <w:rFonts w:ascii="Arial" w:hAnsi="Arial" w:cs="Arial"/>
          <w:kern w:val="0"/>
          <w:lang w:val="es-CO"/>
        </w:rPr>
        <w:tab/>
      </w:r>
      <w:r w:rsidRPr="004837BB">
        <w:rPr>
          <w:rFonts w:ascii="Arial" w:hAnsi="Arial" w:cs="Arial"/>
          <w:kern w:val="0"/>
          <w:lang w:val="es-CO"/>
        </w:rPr>
        <w:tab/>
        <w:t xml:space="preserve">: 66170-31-03-001-2021-00169-01 </w:t>
      </w:r>
    </w:p>
    <w:p w14:paraId="3D78D4EE" w14:textId="0AD8F8D0" w:rsidR="004837BB" w:rsidRPr="004837BB" w:rsidRDefault="004837BB" w:rsidP="004837BB">
      <w:pPr>
        <w:widowControl/>
        <w:overflowPunct/>
        <w:autoSpaceDE/>
        <w:autoSpaceDN/>
        <w:adjustRightInd/>
        <w:jc w:val="both"/>
        <w:rPr>
          <w:rFonts w:ascii="Arial" w:hAnsi="Arial" w:cs="Arial"/>
          <w:kern w:val="0"/>
          <w:lang w:val="es-CO"/>
        </w:rPr>
      </w:pPr>
      <w:proofErr w:type="spellStart"/>
      <w:r w:rsidRPr="004837BB">
        <w:rPr>
          <w:rFonts w:ascii="Arial" w:hAnsi="Arial" w:cs="Arial"/>
          <w:kern w:val="0"/>
          <w:lang w:val="es-CO"/>
        </w:rPr>
        <w:t>Mag</w:t>
      </w:r>
      <w:proofErr w:type="spellEnd"/>
      <w:r w:rsidRPr="004837BB">
        <w:rPr>
          <w:rFonts w:ascii="Arial" w:hAnsi="Arial" w:cs="Arial"/>
          <w:kern w:val="0"/>
          <w:lang w:val="es-CO"/>
        </w:rPr>
        <w:t>. Ponente</w:t>
      </w:r>
      <w:r>
        <w:rPr>
          <w:rFonts w:ascii="Arial" w:hAnsi="Arial" w:cs="Arial"/>
          <w:kern w:val="0"/>
          <w:lang w:val="es-CO"/>
        </w:rPr>
        <w:tab/>
      </w:r>
      <w:r w:rsidRPr="004837BB">
        <w:rPr>
          <w:rFonts w:ascii="Arial" w:hAnsi="Arial" w:cs="Arial"/>
          <w:kern w:val="0"/>
          <w:lang w:val="es-CO"/>
        </w:rPr>
        <w:tab/>
        <w:t>: DUBERNEY GRISALES HERRERA</w:t>
      </w:r>
    </w:p>
    <w:p w14:paraId="75873AF2" w14:textId="0CEA129E" w:rsidR="006B1772" w:rsidRPr="006B1772" w:rsidRDefault="004837BB" w:rsidP="004837BB">
      <w:pPr>
        <w:widowControl/>
        <w:overflowPunct/>
        <w:autoSpaceDE/>
        <w:autoSpaceDN/>
        <w:adjustRightInd/>
        <w:jc w:val="both"/>
        <w:rPr>
          <w:rFonts w:ascii="Arial" w:hAnsi="Arial" w:cs="Arial"/>
          <w:kern w:val="0"/>
          <w:lang w:val="es-CO"/>
        </w:rPr>
      </w:pPr>
      <w:r w:rsidRPr="004837BB">
        <w:rPr>
          <w:rFonts w:ascii="Arial" w:hAnsi="Arial" w:cs="Arial"/>
          <w:kern w:val="0"/>
          <w:lang w:val="es-CO"/>
        </w:rPr>
        <w:t>Aprobada en sesión</w:t>
      </w:r>
      <w:r w:rsidRPr="004837BB">
        <w:rPr>
          <w:rFonts w:ascii="Arial" w:hAnsi="Arial" w:cs="Arial"/>
          <w:kern w:val="0"/>
          <w:lang w:val="es-CO"/>
        </w:rPr>
        <w:tab/>
        <w:t>: NO.42 DE 07-02-2023</w:t>
      </w:r>
    </w:p>
    <w:p w14:paraId="5FED4209" w14:textId="77777777" w:rsidR="006B1772" w:rsidRPr="006B1772" w:rsidRDefault="006B1772" w:rsidP="006B1772">
      <w:pPr>
        <w:widowControl/>
        <w:overflowPunct/>
        <w:autoSpaceDE/>
        <w:autoSpaceDN/>
        <w:adjustRightInd/>
        <w:jc w:val="both"/>
        <w:rPr>
          <w:rFonts w:ascii="Arial" w:hAnsi="Arial" w:cs="Arial"/>
          <w:kern w:val="0"/>
          <w:lang w:val="es-419"/>
        </w:rPr>
      </w:pPr>
    </w:p>
    <w:p w14:paraId="446F559A" w14:textId="53C02F28" w:rsidR="006B1772" w:rsidRPr="006B1772" w:rsidRDefault="009A0A5E" w:rsidP="0076614F">
      <w:pPr>
        <w:overflowPunct/>
        <w:jc w:val="both"/>
        <w:rPr>
          <w:rFonts w:ascii="Arial" w:hAnsi="Arial" w:cs="Arial"/>
          <w:kern w:val="0"/>
          <w:lang w:val="es-419"/>
        </w:rPr>
      </w:pPr>
      <w:r w:rsidRPr="006B1772">
        <w:rPr>
          <w:rFonts w:ascii="Arial" w:hAnsi="Arial" w:cs="Arial"/>
          <w:b/>
          <w:bCs/>
          <w:iCs/>
          <w:kern w:val="0"/>
          <w:u w:val="single"/>
          <w:lang w:val="es-419" w:eastAsia="fr-FR"/>
        </w:rPr>
        <w:t>TEMAS:</w:t>
      </w:r>
      <w:r w:rsidRPr="006B1772">
        <w:rPr>
          <w:rFonts w:ascii="Arial" w:hAnsi="Arial" w:cs="Arial"/>
          <w:b/>
          <w:bCs/>
          <w:iCs/>
          <w:kern w:val="0"/>
          <w:lang w:val="es-419" w:eastAsia="fr-FR"/>
        </w:rPr>
        <w:tab/>
      </w:r>
      <w:r>
        <w:rPr>
          <w:rFonts w:ascii="Arial" w:hAnsi="Arial" w:cs="Arial"/>
          <w:b/>
          <w:bCs/>
          <w:iCs/>
          <w:kern w:val="0"/>
          <w:lang w:val="es-419" w:eastAsia="fr-FR"/>
        </w:rPr>
        <w:t>PROCESO EJECUTIVO / FALTA DE COMPETENCIA / EN CUANTO EX</w:t>
      </w:r>
      <w:r w:rsidRPr="0076614F">
        <w:rPr>
          <w:rFonts w:ascii="Arial" w:hAnsi="Arial" w:cs="Arial"/>
          <w:b/>
          <w:bCs/>
          <w:iCs/>
          <w:kern w:val="0"/>
          <w:lang w:val="es-419" w:eastAsia="fr-FR"/>
        </w:rPr>
        <w:t>CEPCIÓN PREVIA</w:t>
      </w:r>
      <w:r>
        <w:rPr>
          <w:rFonts w:ascii="Arial" w:hAnsi="Arial" w:cs="Arial"/>
          <w:b/>
          <w:bCs/>
          <w:iCs/>
          <w:kern w:val="0"/>
          <w:lang w:val="es-419" w:eastAsia="fr-FR"/>
        </w:rPr>
        <w:t>, DEBE ALEGARSE MEDIANTE RECURSO DE REPOSICIÓN / Y NO COMO DE MÉRITO / PRÓRROGA DE COMPETENCIA.</w:t>
      </w:r>
    </w:p>
    <w:p w14:paraId="7E33CDBB" w14:textId="77777777" w:rsidR="006B1772" w:rsidRPr="006B1772" w:rsidRDefault="006B1772" w:rsidP="006B1772">
      <w:pPr>
        <w:widowControl/>
        <w:overflowPunct/>
        <w:autoSpaceDE/>
        <w:autoSpaceDN/>
        <w:adjustRightInd/>
        <w:jc w:val="both"/>
        <w:rPr>
          <w:rFonts w:ascii="Arial" w:hAnsi="Arial" w:cs="Arial"/>
          <w:kern w:val="0"/>
          <w:lang w:val="es-419"/>
        </w:rPr>
      </w:pPr>
    </w:p>
    <w:p w14:paraId="24688881" w14:textId="5AC65F24" w:rsidR="006B1772" w:rsidRPr="006B1772" w:rsidRDefault="007E3E09" w:rsidP="006B1772">
      <w:pPr>
        <w:widowControl/>
        <w:overflowPunct/>
        <w:autoSpaceDE/>
        <w:autoSpaceDN/>
        <w:adjustRightInd/>
        <w:jc w:val="both"/>
        <w:rPr>
          <w:rFonts w:ascii="Arial" w:hAnsi="Arial" w:cs="Arial"/>
          <w:kern w:val="0"/>
          <w:lang w:val="es-419"/>
        </w:rPr>
      </w:pPr>
      <w:r w:rsidRPr="007E3E09">
        <w:rPr>
          <w:rFonts w:ascii="Arial" w:hAnsi="Arial" w:cs="Arial"/>
          <w:kern w:val="0"/>
          <w:lang w:val="es-419"/>
        </w:rPr>
        <w:t>El cambio de ciudad, manifestado en la contestación, se probó con las certificaciones de los conjuntos habitacionales de Dosquebradas, R. y de Bello, A. que dan cuenta que su lugar de domicilio es esta última localidad</w:t>
      </w:r>
      <w:r w:rsidR="00AA4F8F">
        <w:rPr>
          <w:rFonts w:ascii="Arial" w:hAnsi="Arial" w:cs="Arial"/>
          <w:kern w:val="0"/>
          <w:lang w:val="es-419"/>
        </w:rPr>
        <w:t>…</w:t>
      </w:r>
    </w:p>
    <w:p w14:paraId="59498338" w14:textId="77777777" w:rsidR="006B1772" w:rsidRPr="006B1772" w:rsidRDefault="006B1772" w:rsidP="006B1772">
      <w:pPr>
        <w:widowControl/>
        <w:overflowPunct/>
        <w:autoSpaceDE/>
        <w:autoSpaceDN/>
        <w:adjustRightInd/>
        <w:jc w:val="both"/>
        <w:rPr>
          <w:rFonts w:ascii="Arial" w:hAnsi="Arial" w:cs="Arial"/>
          <w:kern w:val="0"/>
          <w:lang w:val="es-419"/>
        </w:rPr>
      </w:pPr>
    </w:p>
    <w:p w14:paraId="324FFA0F" w14:textId="77777777" w:rsidR="00130F48" w:rsidRPr="00130F48" w:rsidRDefault="00130F48" w:rsidP="00130F48">
      <w:pPr>
        <w:widowControl/>
        <w:overflowPunct/>
        <w:autoSpaceDE/>
        <w:autoSpaceDN/>
        <w:adjustRightInd/>
        <w:jc w:val="both"/>
        <w:rPr>
          <w:rFonts w:ascii="Arial" w:hAnsi="Arial" w:cs="Arial"/>
          <w:kern w:val="0"/>
          <w:lang w:val="es-419"/>
        </w:rPr>
      </w:pPr>
      <w:r w:rsidRPr="00130F48">
        <w:rPr>
          <w:rFonts w:ascii="Arial" w:hAnsi="Arial" w:cs="Arial"/>
          <w:kern w:val="0"/>
          <w:lang w:val="es-419"/>
        </w:rPr>
        <w:t>Había precluido el momento para formular la excepción previa, por ende, la competencia por el factor territorial, fue prorrogada [Art.16, CGP].</w:t>
      </w:r>
    </w:p>
    <w:p w14:paraId="4138EC0A" w14:textId="77777777" w:rsidR="00130F48" w:rsidRPr="00130F48" w:rsidRDefault="00130F48" w:rsidP="00130F48">
      <w:pPr>
        <w:widowControl/>
        <w:overflowPunct/>
        <w:autoSpaceDE/>
        <w:autoSpaceDN/>
        <w:adjustRightInd/>
        <w:jc w:val="both"/>
        <w:rPr>
          <w:rFonts w:ascii="Arial" w:hAnsi="Arial" w:cs="Arial"/>
          <w:kern w:val="0"/>
          <w:lang w:val="es-419"/>
        </w:rPr>
      </w:pPr>
    </w:p>
    <w:p w14:paraId="3FC40643" w14:textId="46E12490" w:rsidR="00130F48" w:rsidRPr="00130F48" w:rsidRDefault="00130F48" w:rsidP="00130F48">
      <w:pPr>
        <w:widowControl/>
        <w:overflowPunct/>
        <w:autoSpaceDE/>
        <w:autoSpaceDN/>
        <w:adjustRightInd/>
        <w:jc w:val="both"/>
        <w:rPr>
          <w:rFonts w:ascii="Arial" w:hAnsi="Arial" w:cs="Arial"/>
          <w:kern w:val="0"/>
          <w:lang w:val="es-419"/>
        </w:rPr>
      </w:pPr>
      <w:r w:rsidRPr="00130F48">
        <w:rPr>
          <w:rFonts w:ascii="Arial" w:hAnsi="Arial" w:cs="Arial"/>
          <w:kern w:val="0"/>
          <w:lang w:val="es-419"/>
        </w:rPr>
        <w:t xml:space="preserve">Resulta importante resaltar la impropiedad advertida en el trámite impartido por el juzgador, a la falta de competencia como excepción de mérito, pues expresamente el artículo 442-3º, CGP prescribe que: “(…) los hechos que configuren excepciones previas deberán alegarse mediante reposición contra el mandamiento de pago (…)”, y en el canon 100-1º, CGP, se lee: “Excepciones previas. Salvo disposición en contrario, el demandado podrá proponer las siguientes excepciones previas dentro del término de traslado de la demanda: 1º. La falta de jurisdicción o de competencia”. </w:t>
      </w:r>
    </w:p>
    <w:p w14:paraId="5E310EE1" w14:textId="77777777" w:rsidR="00130F48" w:rsidRPr="00130F48" w:rsidRDefault="00130F48" w:rsidP="00130F48">
      <w:pPr>
        <w:widowControl/>
        <w:overflowPunct/>
        <w:autoSpaceDE/>
        <w:autoSpaceDN/>
        <w:adjustRightInd/>
        <w:jc w:val="both"/>
        <w:rPr>
          <w:rFonts w:ascii="Arial" w:hAnsi="Arial" w:cs="Arial"/>
          <w:kern w:val="0"/>
          <w:lang w:val="es-419"/>
        </w:rPr>
      </w:pPr>
    </w:p>
    <w:p w14:paraId="743BEAAF" w14:textId="2FB827F1" w:rsidR="006B1772" w:rsidRPr="006B1772" w:rsidRDefault="00130F48" w:rsidP="00130F48">
      <w:pPr>
        <w:widowControl/>
        <w:overflowPunct/>
        <w:autoSpaceDE/>
        <w:autoSpaceDN/>
        <w:adjustRightInd/>
        <w:jc w:val="both"/>
        <w:rPr>
          <w:rFonts w:ascii="Arial" w:hAnsi="Arial" w:cs="Arial"/>
          <w:kern w:val="0"/>
          <w:lang w:val="es-419"/>
        </w:rPr>
      </w:pPr>
      <w:r w:rsidRPr="00130F48">
        <w:rPr>
          <w:rFonts w:ascii="Arial" w:hAnsi="Arial" w:cs="Arial"/>
          <w:kern w:val="0"/>
          <w:lang w:val="es-419"/>
        </w:rPr>
        <w:t>Suficiente era rechazarla por extemporánea, pues dejó de proponerse como reposición contra el mandamiento de pago</w:t>
      </w:r>
      <w:r>
        <w:rPr>
          <w:rFonts w:ascii="Arial" w:hAnsi="Arial" w:cs="Arial"/>
          <w:kern w:val="0"/>
          <w:lang w:val="es-419"/>
        </w:rPr>
        <w:t>…</w:t>
      </w:r>
    </w:p>
    <w:p w14:paraId="39A738A1" w14:textId="77777777" w:rsidR="006B1772" w:rsidRPr="006B1772" w:rsidRDefault="006B1772" w:rsidP="006B1772">
      <w:pPr>
        <w:widowControl/>
        <w:overflowPunct/>
        <w:autoSpaceDE/>
        <w:autoSpaceDN/>
        <w:adjustRightInd/>
        <w:jc w:val="both"/>
        <w:rPr>
          <w:rFonts w:ascii="Arial" w:hAnsi="Arial" w:cs="Arial"/>
          <w:kern w:val="0"/>
          <w:lang w:val="es-419"/>
        </w:rPr>
      </w:pPr>
    </w:p>
    <w:p w14:paraId="0E00B4B4" w14:textId="5F67E8FC" w:rsidR="009A0A5E" w:rsidRPr="009A0A5E" w:rsidRDefault="009A0A5E" w:rsidP="009A0A5E">
      <w:pPr>
        <w:widowControl/>
        <w:overflowPunct/>
        <w:autoSpaceDE/>
        <w:autoSpaceDN/>
        <w:adjustRightInd/>
        <w:jc w:val="both"/>
        <w:rPr>
          <w:rFonts w:ascii="Arial" w:hAnsi="Arial" w:cs="Arial"/>
          <w:kern w:val="0"/>
          <w:lang w:val="es-419"/>
        </w:rPr>
      </w:pPr>
      <w:r w:rsidRPr="009A0A5E">
        <w:rPr>
          <w:rFonts w:ascii="Arial" w:hAnsi="Arial" w:cs="Arial"/>
          <w:kern w:val="0"/>
          <w:lang w:val="es-419"/>
        </w:rPr>
        <w:t xml:space="preserve">Pertinentes las palabras del profesor Rojas Gómez, para mejor ilustrar el asunto: </w:t>
      </w:r>
    </w:p>
    <w:p w14:paraId="4C211343" w14:textId="77777777" w:rsidR="009A0A5E" w:rsidRPr="009A0A5E" w:rsidRDefault="009A0A5E" w:rsidP="009A0A5E">
      <w:pPr>
        <w:widowControl/>
        <w:overflowPunct/>
        <w:autoSpaceDE/>
        <w:autoSpaceDN/>
        <w:adjustRightInd/>
        <w:jc w:val="both"/>
        <w:rPr>
          <w:rFonts w:ascii="Arial" w:hAnsi="Arial" w:cs="Arial"/>
          <w:kern w:val="0"/>
          <w:lang w:val="es-419"/>
        </w:rPr>
      </w:pPr>
    </w:p>
    <w:p w14:paraId="2BECE22F" w14:textId="372F3A4C" w:rsidR="009A0A5E" w:rsidRPr="009A0A5E" w:rsidRDefault="009A0A5E" w:rsidP="009A0A5E">
      <w:pPr>
        <w:widowControl/>
        <w:overflowPunct/>
        <w:autoSpaceDE/>
        <w:autoSpaceDN/>
        <w:adjustRightInd/>
        <w:jc w:val="both"/>
        <w:rPr>
          <w:rFonts w:ascii="Arial" w:hAnsi="Arial" w:cs="Arial"/>
          <w:kern w:val="0"/>
          <w:lang w:val="es-419"/>
        </w:rPr>
      </w:pPr>
      <w:r>
        <w:rPr>
          <w:rFonts w:ascii="Arial" w:hAnsi="Arial" w:cs="Arial"/>
          <w:kern w:val="0"/>
          <w:lang w:val="es-419"/>
        </w:rPr>
        <w:t>“</w:t>
      </w:r>
      <w:r w:rsidRPr="009A0A5E">
        <w:rPr>
          <w:rFonts w:ascii="Arial" w:hAnsi="Arial" w:cs="Arial"/>
          <w:kern w:val="0"/>
          <w:lang w:val="es-419"/>
        </w:rPr>
        <w:t xml:space="preserve">… gracias a la </w:t>
      </w:r>
      <w:proofErr w:type="spellStart"/>
      <w:r w:rsidRPr="009A0A5E">
        <w:rPr>
          <w:rFonts w:ascii="Arial" w:hAnsi="Arial" w:cs="Arial"/>
          <w:kern w:val="0"/>
          <w:lang w:val="es-419"/>
        </w:rPr>
        <w:t>prorrogabilidad</w:t>
      </w:r>
      <w:proofErr w:type="spellEnd"/>
      <w:r w:rsidRPr="009A0A5E">
        <w:rPr>
          <w:rFonts w:ascii="Arial" w:hAnsi="Arial" w:cs="Arial"/>
          <w:kern w:val="0"/>
          <w:lang w:val="es-419"/>
        </w:rPr>
        <w:t xml:space="preserve"> puede devenir inofensiva la inaplicación de ciertas reglas de distribución de competencias en tanto haya sido determinada por la actividad o el silencio de las partes, y en consecuencia un proceso puede resultar válidamente adelantado por un juez que en principio es incompetente…</w:t>
      </w:r>
      <w:r>
        <w:rPr>
          <w:rFonts w:ascii="Arial" w:hAnsi="Arial" w:cs="Arial"/>
          <w:kern w:val="0"/>
          <w:lang w:val="es-419"/>
        </w:rPr>
        <w:t>”</w:t>
      </w:r>
    </w:p>
    <w:p w14:paraId="5F345878" w14:textId="77777777" w:rsidR="006B1772" w:rsidRPr="006B1772" w:rsidRDefault="006B1772" w:rsidP="006B1772">
      <w:pPr>
        <w:widowControl/>
        <w:overflowPunct/>
        <w:autoSpaceDE/>
        <w:autoSpaceDN/>
        <w:adjustRightInd/>
        <w:jc w:val="both"/>
        <w:rPr>
          <w:rFonts w:ascii="Arial" w:hAnsi="Arial" w:cs="Arial"/>
          <w:kern w:val="0"/>
          <w:lang w:val="es-419"/>
        </w:rPr>
      </w:pPr>
    </w:p>
    <w:p w14:paraId="7632E794" w14:textId="29DC34ED" w:rsidR="006B1772" w:rsidRDefault="006B1772" w:rsidP="006B1772">
      <w:pPr>
        <w:widowControl/>
        <w:overflowPunct/>
        <w:autoSpaceDE/>
        <w:autoSpaceDN/>
        <w:adjustRightInd/>
        <w:jc w:val="both"/>
        <w:rPr>
          <w:rFonts w:ascii="Arial" w:hAnsi="Arial" w:cs="Arial"/>
          <w:kern w:val="0"/>
          <w:lang w:val="es-419"/>
        </w:rPr>
      </w:pPr>
    </w:p>
    <w:p w14:paraId="7FE72E3A" w14:textId="77777777" w:rsidR="009A0A5E" w:rsidRPr="006B1772" w:rsidRDefault="009A0A5E" w:rsidP="006B1772">
      <w:pPr>
        <w:widowControl/>
        <w:overflowPunct/>
        <w:autoSpaceDE/>
        <w:autoSpaceDN/>
        <w:adjustRightInd/>
        <w:jc w:val="both"/>
        <w:rPr>
          <w:rFonts w:ascii="Arial" w:hAnsi="Arial" w:cs="Arial"/>
          <w:kern w:val="0"/>
          <w:lang w:val="es-419"/>
        </w:rPr>
      </w:pPr>
    </w:p>
    <w:p w14:paraId="19EB1FDD" w14:textId="77777777" w:rsidR="006B1772" w:rsidRPr="006B1772" w:rsidRDefault="006B1772" w:rsidP="006B1772">
      <w:pPr>
        <w:widowControl/>
        <w:overflowPunct/>
        <w:autoSpaceDE/>
        <w:autoSpaceDN/>
        <w:adjustRightInd/>
        <w:jc w:val="both"/>
        <w:rPr>
          <w:rFonts w:ascii="Arial" w:hAnsi="Arial" w:cs="Arial"/>
          <w:spacing w:val="4"/>
          <w:kern w:val="0"/>
          <w:lang w:val="es-419"/>
        </w:rPr>
      </w:pPr>
      <w:r w:rsidRPr="006B1772">
        <w:rPr>
          <w:rFonts w:ascii="Georgia" w:hAnsi="Georgia"/>
          <w:noProof/>
          <w:kern w:val="0"/>
          <w:sz w:val="24"/>
          <w:szCs w:val="24"/>
          <w:lang w:val="es-CO" w:eastAsia="es-CO"/>
        </w:rPr>
        <w:drawing>
          <wp:anchor distT="0" distB="0" distL="114300" distR="114300" simplePos="0" relativeHeight="251660288" behindDoc="0" locked="0" layoutInCell="1" allowOverlap="1" wp14:anchorId="62E8A79D" wp14:editId="12731385">
            <wp:simplePos x="0" y="0"/>
            <wp:positionH relativeFrom="margin">
              <wp:align>center</wp:align>
            </wp:positionH>
            <wp:positionV relativeFrom="paragraph">
              <wp:posOffset>10519</wp:posOffset>
            </wp:positionV>
            <wp:extent cx="354838" cy="354838"/>
            <wp:effectExtent l="0" t="0" r="7620" b="7620"/>
            <wp:wrapSquare wrapText="r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227F1" w14:textId="77777777" w:rsidR="006B1772" w:rsidRPr="006B1772" w:rsidRDefault="006B1772" w:rsidP="006B1772">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5B332D67" w14:textId="77777777" w:rsidR="006B1772" w:rsidRPr="006B1772" w:rsidRDefault="006B1772" w:rsidP="006B1772">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5561B523" w14:textId="77777777" w:rsidR="006B1772" w:rsidRPr="006B1772" w:rsidRDefault="006B1772" w:rsidP="006B1772">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6B1772">
        <w:rPr>
          <w:rFonts w:ascii="Georgia" w:hAnsi="Georgia" w:cs="Arial"/>
          <w:spacing w:val="4"/>
          <w:w w:val="140"/>
          <w:kern w:val="0"/>
          <w:sz w:val="14"/>
          <w:szCs w:val="22"/>
          <w:lang w:val="es-CO"/>
        </w:rPr>
        <w:t>REPUBLICA DE COLOMBIA</w:t>
      </w:r>
    </w:p>
    <w:p w14:paraId="206EEF0F" w14:textId="77777777" w:rsidR="006B1772" w:rsidRPr="006B1772" w:rsidRDefault="006B1772" w:rsidP="006B1772">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6B1772">
        <w:rPr>
          <w:rFonts w:ascii="Georgia" w:hAnsi="Georgia" w:cs="Arial"/>
          <w:spacing w:val="4"/>
          <w:w w:val="140"/>
          <w:kern w:val="0"/>
          <w:sz w:val="14"/>
          <w:szCs w:val="22"/>
          <w:lang w:val="es-CO"/>
        </w:rPr>
        <w:t>RAMA JUDICIAL DEL PODER PÚBLICO</w:t>
      </w:r>
    </w:p>
    <w:p w14:paraId="5AD5E924" w14:textId="77777777" w:rsidR="006B1772" w:rsidRPr="006B1772" w:rsidRDefault="006B1772" w:rsidP="006B1772">
      <w:pPr>
        <w:widowControl/>
        <w:overflowPunct/>
        <w:autoSpaceDE/>
        <w:autoSpaceDN/>
        <w:adjustRightInd/>
        <w:spacing w:line="360" w:lineRule="auto"/>
        <w:jc w:val="center"/>
        <w:rPr>
          <w:rFonts w:ascii="Georgia" w:hAnsi="Georgia" w:cs="Arial"/>
          <w:b/>
          <w:spacing w:val="4"/>
          <w:w w:val="140"/>
          <w:kern w:val="0"/>
          <w:sz w:val="16"/>
          <w:szCs w:val="22"/>
          <w:lang w:val="es-CO"/>
        </w:rPr>
      </w:pPr>
      <w:r w:rsidRPr="006B1772">
        <w:rPr>
          <w:rFonts w:ascii="Georgia" w:hAnsi="Georgia" w:cs="Arial"/>
          <w:b/>
          <w:spacing w:val="4"/>
          <w:w w:val="140"/>
          <w:kern w:val="0"/>
          <w:sz w:val="18"/>
          <w:szCs w:val="22"/>
          <w:lang w:val="es-CO"/>
        </w:rPr>
        <w:t>T</w:t>
      </w:r>
      <w:r w:rsidRPr="006B1772">
        <w:rPr>
          <w:rFonts w:ascii="Georgia" w:hAnsi="Georgia" w:cs="Arial"/>
          <w:b/>
          <w:spacing w:val="4"/>
          <w:w w:val="140"/>
          <w:kern w:val="0"/>
          <w:sz w:val="16"/>
          <w:szCs w:val="22"/>
          <w:lang w:val="es-CO"/>
        </w:rPr>
        <w:t>RIBUNAL</w:t>
      </w:r>
      <w:r w:rsidRPr="006B1772">
        <w:rPr>
          <w:rFonts w:ascii="Georgia" w:hAnsi="Georgia" w:cs="Arial"/>
          <w:b/>
          <w:spacing w:val="4"/>
          <w:w w:val="140"/>
          <w:kern w:val="0"/>
          <w:sz w:val="18"/>
          <w:szCs w:val="22"/>
          <w:lang w:val="es-CO"/>
        </w:rPr>
        <w:t xml:space="preserve"> S</w:t>
      </w:r>
      <w:r w:rsidRPr="006B1772">
        <w:rPr>
          <w:rFonts w:ascii="Georgia" w:hAnsi="Georgia" w:cs="Arial"/>
          <w:b/>
          <w:spacing w:val="4"/>
          <w:w w:val="140"/>
          <w:kern w:val="0"/>
          <w:sz w:val="16"/>
          <w:szCs w:val="22"/>
          <w:lang w:val="es-CO"/>
        </w:rPr>
        <w:t xml:space="preserve">UPERIOR DEL </w:t>
      </w:r>
      <w:r w:rsidRPr="006B1772">
        <w:rPr>
          <w:rFonts w:ascii="Georgia" w:hAnsi="Georgia" w:cs="Arial"/>
          <w:b/>
          <w:spacing w:val="4"/>
          <w:w w:val="140"/>
          <w:kern w:val="0"/>
          <w:sz w:val="18"/>
          <w:szCs w:val="22"/>
          <w:lang w:val="es-CO"/>
        </w:rPr>
        <w:t>D</w:t>
      </w:r>
      <w:r w:rsidRPr="006B1772">
        <w:rPr>
          <w:rFonts w:ascii="Georgia" w:hAnsi="Georgia" w:cs="Arial"/>
          <w:b/>
          <w:spacing w:val="4"/>
          <w:w w:val="140"/>
          <w:kern w:val="0"/>
          <w:sz w:val="16"/>
          <w:szCs w:val="22"/>
          <w:lang w:val="es-CO"/>
        </w:rPr>
        <w:t>ISTRITO</w:t>
      </w:r>
      <w:r w:rsidRPr="006B1772">
        <w:rPr>
          <w:rFonts w:ascii="Georgia" w:hAnsi="Georgia" w:cs="Arial"/>
          <w:b/>
          <w:spacing w:val="4"/>
          <w:w w:val="140"/>
          <w:kern w:val="0"/>
          <w:sz w:val="18"/>
          <w:szCs w:val="22"/>
          <w:lang w:val="es-CO"/>
        </w:rPr>
        <w:t xml:space="preserve"> J</w:t>
      </w:r>
      <w:r w:rsidRPr="006B1772">
        <w:rPr>
          <w:rFonts w:ascii="Georgia" w:hAnsi="Georgia" w:cs="Arial"/>
          <w:b/>
          <w:spacing w:val="4"/>
          <w:w w:val="140"/>
          <w:kern w:val="0"/>
          <w:sz w:val="16"/>
          <w:szCs w:val="22"/>
          <w:lang w:val="es-CO"/>
        </w:rPr>
        <w:t>UDICIAL</w:t>
      </w:r>
    </w:p>
    <w:p w14:paraId="5B5DE9FC" w14:textId="77777777" w:rsidR="006B1772" w:rsidRPr="006B1772" w:rsidRDefault="006B1772" w:rsidP="006B1772">
      <w:pPr>
        <w:widowControl/>
        <w:overflowPunct/>
        <w:autoSpaceDE/>
        <w:autoSpaceDN/>
        <w:adjustRightInd/>
        <w:spacing w:line="360" w:lineRule="auto"/>
        <w:jc w:val="center"/>
        <w:rPr>
          <w:rFonts w:ascii="Georgia" w:hAnsi="Georgia" w:cs="Arial"/>
          <w:spacing w:val="4"/>
          <w:w w:val="140"/>
          <w:kern w:val="0"/>
          <w:sz w:val="16"/>
          <w:szCs w:val="18"/>
          <w:lang w:val="es-CO"/>
        </w:rPr>
      </w:pPr>
      <w:r w:rsidRPr="006B1772">
        <w:rPr>
          <w:rFonts w:ascii="Georgia" w:hAnsi="Georgia" w:cs="Arial"/>
          <w:spacing w:val="4"/>
          <w:w w:val="140"/>
          <w:kern w:val="0"/>
          <w:sz w:val="18"/>
          <w:szCs w:val="16"/>
          <w:lang w:val="es-CO"/>
        </w:rPr>
        <w:t>S</w:t>
      </w:r>
      <w:r w:rsidRPr="006B1772">
        <w:rPr>
          <w:rFonts w:ascii="Georgia" w:hAnsi="Georgia" w:cs="Arial"/>
          <w:spacing w:val="4"/>
          <w:w w:val="140"/>
          <w:kern w:val="0"/>
          <w:sz w:val="16"/>
          <w:szCs w:val="14"/>
          <w:lang w:val="es-CO"/>
        </w:rPr>
        <w:t xml:space="preserve">ALA </w:t>
      </w:r>
      <w:r w:rsidRPr="006B1772">
        <w:rPr>
          <w:rFonts w:ascii="Georgia" w:hAnsi="Georgia" w:cs="Arial"/>
          <w:spacing w:val="4"/>
          <w:w w:val="140"/>
          <w:kern w:val="0"/>
          <w:sz w:val="18"/>
          <w:szCs w:val="18"/>
          <w:lang w:val="es-CO"/>
        </w:rPr>
        <w:t>U</w:t>
      </w:r>
      <w:r w:rsidRPr="006B1772">
        <w:rPr>
          <w:rFonts w:ascii="Georgia" w:hAnsi="Georgia" w:cs="Arial"/>
          <w:spacing w:val="4"/>
          <w:w w:val="140"/>
          <w:kern w:val="0"/>
          <w:sz w:val="16"/>
          <w:szCs w:val="16"/>
          <w:lang w:val="es-CO"/>
        </w:rPr>
        <w:t>NITARIA</w:t>
      </w:r>
      <w:r w:rsidRPr="006B1772">
        <w:rPr>
          <w:rFonts w:ascii="Georgia" w:hAnsi="Georgia" w:cs="Arial"/>
          <w:spacing w:val="4"/>
          <w:w w:val="140"/>
          <w:kern w:val="0"/>
          <w:sz w:val="14"/>
          <w:szCs w:val="14"/>
          <w:lang w:val="es-CO"/>
        </w:rPr>
        <w:t xml:space="preserve"> </w:t>
      </w:r>
      <w:r w:rsidRPr="006B1772">
        <w:rPr>
          <w:rFonts w:ascii="Georgia" w:hAnsi="Georgia" w:cs="Arial"/>
          <w:spacing w:val="4"/>
          <w:w w:val="140"/>
          <w:kern w:val="0"/>
          <w:sz w:val="18"/>
          <w:szCs w:val="16"/>
          <w:lang w:val="es-CO"/>
        </w:rPr>
        <w:t>C</w:t>
      </w:r>
      <w:r w:rsidRPr="006B1772">
        <w:rPr>
          <w:rFonts w:ascii="Georgia" w:hAnsi="Georgia" w:cs="Arial"/>
          <w:spacing w:val="4"/>
          <w:w w:val="140"/>
          <w:kern w:val="0"/>
          <w:sz w:val="16"/>
          <w:szCs w:val="16"/>
          <w:lang w:val="es-CO"/>
        </w:rPr>
        <w:t>IVIL</w:t>
      </w:r>
      <w:r w:rsidRPr="006B1772">
        <w:rPr>
          <w:rFonts w:ascii="Georgia" w:hAnsi="Georgia" w:cs="Arial"/>
          <w:spacing w:val="4"/>
          <w:w w:val="140"/>
          <w:kern w:val="0"/>
          <w:sz w:val="14"/>
          <w:szCs w:val="14"/>
          <w:lang w:val="es-CO"/>
        </w:rPr>
        <w:t xml:space="preserve">– </w:t>
      </w:r>
      <w:r w:rsidRPr="006B1772">
        <w:rPr>
          <w:rFonts w:ascii="Georgia" w:hAnsi="Georgia" w:cs="Arial"/>
          <w:spacing w:val="4"/>
          <w:w w:val="140"/>
          <w:kern w:val="0"/>
          <w:sz w:val="18"/>
          <w:szCs w:val="16"/>
          <w:lang w:val="es-CO"/>
        </w:rPr>
        <w:t>F</w:t>
      </w:r>
      <w:r w:rsidRPr="006B1772">
        <w:rPr>
          <w:rFonts w:ascii="Georgia" w:hAnsi="Georgia" w:cs="Arial"/>
          <w:spacing w:val="4"/>
          <w:w w:val="140"/>
          <w:kern w:val="0"/>
          <w:sz w:val="16"/>
          <w:szCs w:val="16"/>
          <w:lang w:val="es-CO"/>
        </w:rPr>
        <w:t xml:space="preserve">AMILIA – </w:t>
      </w:r>
      <w:r w:rsidRPr="006B1772">
        <w:rPr>
          <w:rFonts w:ascii="Georgia" w:hAnsi="Georgia" w:cs="Arial"/>
          <w:spacing w:val="4"/>
          <w:w w:val="140"/>
          <w:kern w:val="0"/>
          <w:sz w:val="18"/>
          <w:szCs w:val="16"/>
          <w:lang w:val="es-CO"/>
        </w:rPr>
        <w:t>D</w:t>
      </w:r>
      <w:r w:rsidRPr="006B1772">
        <w:rPr>
          <w:rFonts w:ascii="Georgia" w:hAnsi="Georgia" w:cs="Arial"/>
          <w:spacing w:val="4"/>
          <w:w w:val="140"/>
          <w:kern w:val="0"/>
          <w:sz w:val="16"/>
          <w:szCs w:val="16"/>
          <w:lang w:val="es-CO"/>
        </w:rPr>
        <w:t xml:space="preserve">ISTRITO DE </w:t>
      </w:r>
      <w:r w:rsidRPr="006B1772">
        <w:rPr>
          <w:rFonts w:ascii="Georgia" w:hAnsi="Georgia" w:cs="Arial"/>
          <w:spacing w:val="4"/>
          <w:w w:val="140"/>
          <w:kern w:val="0"/>
          <w:sz w:val="18"/>
          <w:szCs w:val="16"/>
          <w:lang w:val="es-CO"/>
        </w:rPr>
        <w:t>P</w:t>
      </w:r>
      <w:r w:rsidRPr="006B1772">
        <w:rPr>
          <w:rFonts w:ascii="Georgia" w:hAnsi="Georgia" w:cs="Arial"/>
          <w:spacing w:val="4"/>
          <w:w w:val="140"/>
          <w:kern w:val="0"/>
          <w:sz w:val="16"/>
          <w:szCs w:val="16"/>
          <w:lang w:val="es-CO"/>
        </w:rPr>
        <w:t>EREIRA</w:t>
      </w:r>
    </w:p>
    <w:p w14:paraId="3CE65591" w14:textId="77777777" w:rsidR="006B1772" w:rsidRPr="006B1772" w:rsidRDefault="006B1772" w:rsidP="006B1772">
      <w:pPr>
        <w:widowControl/>
        <w:overflowPunct/>
        <w:autoSpaceDE/>
        <w:autoSpaceDN/>
        <w:adjustRightInd/>
        <w:spacing w:line="360" w:lineRule="auto"/>
        <w:jc w:val="center"/>
        <w:rPr>
          <w:rFonts w:ascii="Georgia" w:hAnsi="Georgia" w:cs="Arial"/>
          <w:spacing w:val="4"/>
          <w:w w:val="140"/>
          <w:kern w:val="0"/>
          <w:sz w:val="16"/>
          <w:szCs w:val="16"/>
          <w:lang w:val="es-CO"/>
        </w:rPr>
      </w:pPr>
      <w:r w:rsidRPr="006B1772">
        <w:rPr>
          <w:rFonts w:ascii="Georgia" w:hAnsi="Georgia" w:cs="Arial"/>
          <w:spacing w:val="4"/>
          <w:w w:val="140"/>
          <w:kern w:val="0"/>
          <w:sz w:val="16"/>
          <w:szCs w:val="18"/>
          <w:lang w:val="es-CO"/>
        </w:rPr>
        <w:t xml:space="preserve">D </w:t>
      </w:r>
      <w:r w:rsidRPr="006B1772">
        <w:rPr>
          <w:rFonts w:ascii="Georgia" w:hAnsi="Georgia" w:cs="Arial"/>
          <w:spacing w:val="4"/>
          <w:w w:val="140"/>
          <w:kern w:val="0"/>
          <w:sz w:val="14"/>
          <w:szCs w:val="16"/>
          <w:lang w:val="es-CO"/>
        </w:rPr>
        <w:t xml:space="preserve">E P A R T A M E N T O   D E L </w:t>
      </w:r>
      <w:r w:rsidRPr="006B1772">
        <w:rPr>
          <w:rFonts w:ascii="Georgia" w:hAnsi="Georgia" w:cs="Arial"/>
          <w:spacing w:val="4"/>
          <w:w w:val="140"/>
          <w:kern w:val="0"/>
          <w:sz w:val="12"/>
          <w:szCs w:val="14"/>
          <w:lang w:val="es-CO"/>
        </w:rPr>
        <w:t xml:space="preserve">   </w:t>
      </w:r>
      <w:r w:rsidRPr="006B1772">
        <w:rPr>
          <w:rFonts w:ascii="Georgia" w:hAnsi="Georgia" w:cs="Arial"/>
          <w:spacing w:val="4"/>
          <w:w w:val="140"/>
          <w:kern w:val="0"/>
          <w:sz w:val="16"/>
          <w:szCs w:val="16"/>
          <w:lang w:val="es-CO"/>
        </w:rPr>
        <w:t xml:space="preserve">R </w:t>
      </w:r>
      <w:r w:rsidRPr="006B1772">
        <w:rPr>
          <w:rFonts w:ascii="Georgia" w:hAnsi="Georgia" w:cs="Arial"/>
          <w:spacing w:val="4"/>
          <w:w w:val="140"/>
          <w:kern w:val="0"/>
          <w:sz w:val="14"/>
          <w:szCs w:val="16"/>
          <w:lang w:val="es-CO"/>
        </w:rPr>
        <w:t>I S A R A L D A</w:t>
      </w:r>
    </w:p>
    <w:p w14:paraId="6B6D8087" w14:textId="77777777" w:rsidR="006B1772" w:rsidRPr="006B1772" w:rsidRDefault="006B1772" w:rsidP="00B25DD0">
      <w:pPr>
        <w:widowControl/>
        <w:overflowPunct/>
        <w:autoSpaceDE/>
        <w:autoSpaceDN/>
        <w:adjustRightInd/>
        <w:spacing w:line="276" w:lineRule="auto"/>
        <w:jc w:val="center"/>
        <w:rPr>
          <w:rFonts w:ascii="Georgia" w:hAnsi="Georgia" w:cs="Arial"/>
          <w:b/>
          <w:bCs/>
          <w:spacing w:val="4"/>
          <w:kern w:val="0"/>
          <w:sz w:val="24"/>
          <w:szCs w:val="24"/>
          <w:lang w:val="es-CO"/>
        </w:rPr>
      </w:pPr>
    </w:p>
    <w:p w14:paraId="1A8E1581" w14:textId="7A0E05BE" w:rsidR="00CB1564" w:rsidRPr="00B25DD0" w:rsidRDefault="00CB1564" w:rsidP="00B25DD0">
      <w:pPr>
        <w:pStyle w:val="Textoindependiente"/>
        <w:spacing w:line="276" w:lineRule="auto"/>
        <w:jc w:val="center"/>
        <w:rPr>
          <w:rFonts w:ascii="Georgia" w:hAnsi="Georgia" w:cs="Arial"/>
          <w:smallCaps/>
          <w:szCs w:val="24"/>
          <w:lang w:val="es-CO"/>
        </w:rPr>
      </w:pPr>
      <w:r w:rsidRPr="00B25DD0">
        <w:rPr>
          <w:rFonts w:ascii="Georgia" w:hAnsi="Georgia" w:cs="Arial"/>
          <w:b/>
          <w:smallCaps/>
          <w:szCs w:val="24"/>
          <w:lang w:val="es-CO"/>
        </w:rPr>
        <w:t>SC-00</w:t>
      </w:r>
      <w:r w:rsidR="00A33FBE" w:rsidRPr="00B25DD0">
        <w:rPr>
          <w:rFonts w:ascii="Georgia" w:hAnsi="Georgia" w:cs="Arial"/>
          <w:b/>
          <w:smallCaps/>
          <w:szCs w:val="24"/>
          <w:lang w:val="es-CO"/>
        </w:rPr>
        <w:t>03</w:t>
      </w:r>
      <w:r w:rsidRPr="00B25DD0">
        <w:rPr>
          <w:rFonts w:ascii="Georgia" w:hAnsi="Georgia" w:cs="Arial"/>
          <w:b/>
          <w:smallCaps/>
          <w:szCs w:val="24"/>
          <w:lang w:val="es-CO"/>
        </w:rPr>
        <w:t>-202</w:t>
      </w:r>
      <w:r w:rsidR="00AA41FD" w:rsidRPr="00B25DD0">
        <w:rPr>
          <w:rFonts w:ascii="Georgia" w:hAnsi="Georgia" w:cs="Arial"/>
          <w:b/>
          <w:smallCaps/>
          <w:szCs w:val="24"/>
          <w:lang w:val="es-CO"/>
        </w:rPr>
        <w:t>3</w:t>
      </w:r>
    </w:p>
    <w:p w14:paraId="4BB67AB3" w14:textId="77777777" w:rsidR="009D4AE3" w:rsidRPr="00B25DD0" w:rsidRDefault="009D4AE3" w:rsidP="00B25DD0">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B25DD0" w:rsidRDefault="00F30DAC" w:rsidP="00B25DD0">
      <w:pPr>
        <w:spacing w:line="276" w:lineRule="auto"/>
        <w:jc w:val="center"/>
        <w:rPr>
          <w:rFonts w:ascii="Georgia" w:hAnsi="Georgia" w:cs="Arial"/>
          <w:bCs/>
          <w:sz w:val="24"/>
          <w:szCs w:val="24"/>
          <w:lang w:val="es-CO"/>
        </w:rPr>
      </w:pPr>
    </w:p>
    <w:p w14:paraId="0FDE02B7" w14:textId="3EE9D809" w:rsidR="004A3993" w:rsidRPr="00A401EE" w:rsidRDefault="00A33FBE" w:rsidP="00B25DD0">
      <w:pPr>
        <w:spacing w:line="276" w:lineRule="auto"/>
        <w:jc w:val="center"/>
        <w:rPr>
          <w:rFonts w:ascii="Georgia" w:hAnsi="Georgia" w:cs="Arial"/>
          <w:spacing w:val="-4"/>
          <w:sz w:val="24"/>
          <w:szCs w:val="24"/>
          <w:lang w:val="es-CO"/>
        </w:rPr>
      </w:pPr>
      <w:bookmarkStart w:id="1" w:name="_Hlk58241120"/>
      <w:r w:rsidRPr="00A401EE">
        <w:rPr>
          <w:rFonts w:ascii="Georgia" w:hAnsi="Georgia" w:cs="Arial"/>
          <w:smallCaps/>
          <w:spacing w:val="-4"/>
          <w:sz w:val="24"/>
          <w:szCs w:val="24"/>
          <w:lang w:val="es-CO"/>
        </w:rPr>
        <w:t xml:space="preserve">Siete </w:t>
      </w:r>
      <w:r w:rsidR="004A3993" w:rsidRPr="00A401EE">
        <w:rPr>
          <w:rFonts w:ascii="Georgia" w:hAnsi="Georgia" w:cs="Arial"/>
          <w:smallCaps/>
          <w:spacing w:val="-4"/>
          <w:sz w:val="24"/>
          <w:szCs w:val="24"/>
          <w:lang w:val="es-CO"/>
        </w:rPr>
        <w:t>(</w:t>
      </w:r>
      <w:r w:rsidRPr="00A401EE">
        <w:rPr>
          <w:rFonts w:ascii="Georgia" w:hAnsi="Georgia" w:cs="Arial"/>
          <w:smallCaps/>
          <w:spacing w:val="-4"/>
          <w:sz w:val="24"/>
          <w:szCs w:val="24"/>
          <w:lang w:val="es-CO"/>
        </w:rPr>
        <w:t>07</w:t>
      </w:r>
      <w:r w:rsidR="003537DB" w:rsidRPr="00A401EE">
        <w:rPr>
          <w:rFonts w:ascii="Georgia" w:hAnsi="Georgia" w:cs="Arial"/>
          <w:smallCaps/>
          <w:spacing w:val="-4"/>
          <w:sz w:val="24"/>
          <w:szCs w:val="24"/>
          <w:lang w:val="es-CO"/>
        </w:rPr>
        <w:t>)</w:t>
      </w:r>
      <w:r w:rsidR="004A3993" w:rsidRPr="00A401EE">
        <w:rPr>
          <w:rFonts w:ascii="Georgia" w:hAnsi="Georgia" w:cs="Arial"/>
          <w:smallCaps/>
          <w:spacing w:val="-4"/>
          <w:sz w:val="24"/>
          <w:szCs w:val="24"/>
          <w:lang w:val="es-CO"/>
        </w:rPr>
        <w:t xml:space="preserve"> de</w:t>
      </w:r>
      <w:r w:rsidR="002D6BF1" w:rsidRPr="00A401EE">
        <w:rPr>
          <w:rFonts w:ascii="Georgia" w:hAnsi="Georgia" w:cs="Arial"/>
          <w:smallCaps/>
          <w:spacing w:val="-4"/>
          <w:sz w:val="24"/>
          <w:szCs w:val="24"/>
          <w:lang w:val="es-CO"/>
        </w:rPr>
        <w:t xml:space="preserve"> </w:t>
      </w:r>
      <w:r w:rsidRPr="00A401EE">
        <w:rPr>
          <w:rFonts w:ascii="Georgia" w:hAnsi="Georgia" w:cs="Arial"/>
          <w:smallCaps/>
          <w:spacing w:val="-4"/>
          <w:sz w:val="24"/>
          <w:szCs w:val="24"/>
          <w:lang w:val="es-CO"/>
        </w:rPr>
        <w:t>febrero</w:t>
      </w:r>
      <w:r w:rsidR="00A273F2" w:rsidRPr="00A401EE">
        <w:rPr>
          <w:rFonts w:ascii="Georgia" w:hAnsi="Georgia" w:cs="Arial"/>
          <w:smallCaps/>
          <w:spacing w:val="-4"/>
          <w:sz w:val="24"/>
          <w:szCs w:val="24"/>
          <w:lang w:val="es-CO"/>
        </w:rPr>
        <w:t xml:space="preserve"> </w:t>
      </w:r>
      <w:r w:rsidR="004A3993" w:rsidRPr="00A401EE">
        <w:rPr>
          <w:rFonts w:ascii="Georgia" w:hAnsi="Georgia" w:cs="Arial"/>
          <w:smallCaps/>
          <w:spacing w:val="-4"/>
          <w:sz w:val="24"/>
          <w:szCs w:val="24"/>
          <w:lang w:val="es-CO"/>
        </w:rPr>
        <w:t>de dos mil veint</w:t>
      </w:r>
      <w:r w:rsidR="00263BEC" w:rsidRPr="00A401EE">
        <w:rPr>
          <w:rFonts w:ascii="Georgia" w:hAnsi="Georgia" w:cs="Arial"/>
          <w:smallCaps/>
          <w:spacing w:val="-4"/>
          <w:sz w:val="24"/>
          <w:szCs w:val="24"/>
          <w:lang w:val="es-CO"/>
        </w:rPr>
        <w:t>i</w:t>
      </w:r>
      <w:r w:rsidR="00AA41FD" w:rsidRPr="00A401EE">
        <w:rPr>
          <w:rFonts w:ascii="Georgia" w:hAnsi="Georgia" w:cs="Arial"/>
          <w:smallCaps/>
          <w:spacing w:val="-4"/>
          <w:sz w:val="24"/>
          <w:szCs w:val="24"/>
          <w:lang w:val="es-CO"/>
        </w:rPr>
        <w:t xml:space="preserve">trés </w:t>
      </w:r>
      <w:r w:rsidR="004A3993" w:rsidRPr="00A401EE">
        <w:rPr>
          <w:rFonts w:ascii="Georgia" w:hAnsi="Georgia" w:cs="Arial"/>
          <w:smallCaps/>
          <w:spacing w:val="-4"/>
          <w:sz w:val="24"/>
          <w:szCs w:val="24"/>
          <w:lang w:val="es-CO"/>
        </w:rPr>
        <w:t>(202</w:t>
      </w:r>
      <w:r w:rsidR="00AA41FD" w:rsidRPr="00A401EE">
        <w:rPr>
          <w:rFonts w:ascii="Georgia" w:hAnsi="Georgia" w:cs="Arial"/>
          <w:smallCaps/>
          <w:spacing w:val="-4"/>
          <w:sz w:val="24"/>
          <w:szCs w:val="24"/>
          <w:lang w:val="es-CO"/>
        </w:rPr>
        <w:t>3</w:t>
      </w:r>
      <w:r w:rsidR="004A3993" w:rsidRPr="00A401EE">
        <w:rPr>
          <w:rFonts w:ascii="Georgia" w:hAnsi="Georgia" w:cs="Arial"/>
          <w:smallCaps/>
          <w:spacing w:val="-4"/>
          <w:sz w:val="24"/>
          <w:szCs w:val="24"/>
          <w:lang w:val="es-CO"/>
        </w:rPr>
        <w:t>)</w:t>
      </w:r>
      <w:r w:rsidR="004A3993" w:rsidRPr="00A401EE">
        <w:rPr>
          <w:rFonts w:ascii="Georgia" w:hAnsi="Georgia" w:cs="Arial"/>
          <w:spacing w:val="-4"/>
          <w:sz w:val="24"/>
          <w:szCs w:val="24"/>
          <w:lang w:val="es-CO"/>
        </w:rPr>
        <w:t>.</w:t>
      </w:r>
    </w:p>
    <w:bookmarkEnd w:id="1"/>
    <w:p w14:paraId="243B3E9E" w14:textId="4D15F712" w:rsidR="004A3993" w:rsidRPr="00A401EE" w:rsidRDefault="002C5B6E" w:rsidP="00B25DD0">
      <w:pPr>
        <w:spacing w:line="276" w:lineRule="auto"/>
        <w:rPr>
          <w:rFonts w:ascii="Georgia" w:hAnsi="Georgia" w:cs="Arial"/>
          <w:bCs/>
          <w:spacing w:val="-4"/>
          <w:sz w:val="24"/>
          <w:szCs w:val="24"/>
          <w:lang w:val="es-CO"/>
        </w:rPr>
      </w:pPr>
      <w:r w:rsidRPr="00A401EE">
        <w:rPr>
          <w:rFonts w:ascii="Georgia" w:hAnsi="Georgia" w:cs="Arial"/>
          <w:bCs/>
          <w:spacing w:val="-4"/>
          <w:sz w:val="24"/>
          <w:szCs w:val="24"/>
          <w:lang w:val="es-CO"/>
        </w:rPr>
        <w:t xml:space="preserve"> </w:t>
      </w:r>
    </w:p>
    <w:p w14:paraId="5C676CBA" w14:textId="533DFFB9" w:rsidR="00AD236F" w:rsidRPr="00A401EE" w:rsidRDefault="00AD236F" w:rsidP="00B25DD0">
      <w:pPr>
        <w:pStyle w:val="Ttulo2"/>
        <w:numPr>
          <w:ilvl w:val="0"/>
          <w:numId w:val="3"/>
        </w:numPr>
        <w:spacing w:line="276" w:lineRule="auto"/>
        <w:jc w:val="left"/>
        <w:rPr>
          <w:rFonts w:ascii="Georgia" w:hAnsi="Georgia"/>
          <w:bCs w:val="0"/>
          <w:spacing w:val="-4"/>
          <w:sz w:val="24"/>
          <w:lang w:val="es-CO"/>
        </w:rPr>
      </w:pPr>
      <w:r w:rsidRPr="00A401EE">
        <w:rPr>
          <w:rFonts w:ascii="Georgia" w:hAnsi="Georgia"/>
          <w:bCs w:val="0"/>
          <w:smallCaps/>
          <w:spacing w:val="-4"/>
          <w:sz w:val="24"/>
          <w:lang w:val="es-CO"/>
        </w:rPr>
        <w:t>El asunto por decidir</w:t>
      </w:r>
    </w:p>
    <w:p w14:paraId="06C2FCFB" w14:textId="77777777" w:rsidR="00AD236F" w:rsidRPr="00A401EE" w:rsidRDefault="00AD236F" w:rsidP="00B25DD0">
      <w:pPr>
        <w:spacing w:line="276" w:lineRule="auto"/>
        <w:jc w:val="both"/>
        <w:rPr>
          <w:rFonts w:ascii="Georgia" w:hAnsi="Georgia" w:cs="Arial"/>
          <w:spacing w:val="-4"/>
          <w:sz w:val="24"/>
          <w:szCs w:val="24"/>
          <w:lang w:val="es-CO"/>
        </w:rPr>
      </w:pPr>
    </w:p>
    <w:p w14:paraId="1EA17DFF" w14:textId="42AC3D5B" w:rsidR="001C2E96" w:rsidRPr="00A401EE" w:rsidRDefault="00E12BB9" w:rsidP="00B25DD0">
      <w:pPr>
        <w:spacing w:line="276" w:lineRule="auto"/>
        <w:jc w:val="both"/>
        <w:rPr>
          <w:rFonts w:ascii="Georgia" w:hAnsi="Georgia" w:cs="Arial"/>
          <w:spacing w:val="-4"/>
          <w:sz w:val="24"/>
          <w:szCs w:val="24"/>
        </w:rPr>
      </w:pPr>
      <w:r w:rsidRPr="00A401EE">
        <w:rPr>
          <w:rFonts w:ascii="Georgia" w:hAnsi="Georgia" w:cs="Arial"/>
          <w:spacing w:val="-4"/>
          <w:sz w:val="24"/>
          <w:szCs w:val="24"/>
          <w:lang w:val="es-CO"/>
        </w:rPr>
        <w:t xml:space="preserve">La alzada </w:t>
      </w:r>
      <w:r w:rsidR="00AD236F" w:rsidRPr="00A401EE">
        <w:rPr>
          <w:rFonts w:ascii="Georgia" w:hAnsi="Georgia" w:cs="Arial"/>
          <w:spacing w:val="-4"/>
          <w:sz w:val="24"/>
          <w:szCs w:val="24"/>
          <w:lang w:val="es-CO"/>
        </w:rPr>
        <w:t>propuest</w:t>
      </w:r>
      <w:r w:rsidRPr="00A401EE">
        <w:rPr>
          <w:rFonts w:ascii="Georgia" w:hAnsi="Georgia" w:cs="Arial"/>
          <w:spacing w:val="-4"/>
          <w:sz w:val="24"/>
          <w:szCs w:val="24"/>
          <w:lang w:val="es-CO"/>
        </w:rPr>
        <w:t>a</w:t>
      </w:r>
      <w:r w:rsidR="00AD236F" w:rsidRPr="00A401EE">
        <w:rPr>
          <w:rFonts w:ascii="Georgia" w:hAnsi="Georgia" w:cs="Arial"/>
          <w:spacing w:val="-4"/>
          <w:sz w:val="24"/>
          <w:szCs w:val="24"/>
          <w:lang w:val="es-CO"/>
        </w:rPr>
        <w:t xml:space="preserve"> por </w:t>
      </w:r>
      <w:r w:rsidR="00CD0B70" w:rsidRPr="00A401EE">
        <w:rPr>
          <w:rFonts w:ascii="Georgia" w:hAnsi="Georgia" w:cs="Arial"/>
          <w:spacing w:val="-4"/>
          <w:sz w:val="24"/>
          <w:szCs w:val="24"/>
          <w:lang w:val="es-CO"/>
        </w:rPr>
        <w:t>la ejecutada</w:t>
      </w:r>
      <w:r w:rsidR="00FA050D" w:rsidRPr="00A401EE">
        <w:rPr>
          <w:rFonts w:ascii="Georgia" w:hAnsi="Georgia" w:cs="Arial"/>
          <w:spacing w:val="-4"/>
          <w:sz w:val="24"/>
          <w:szCs w:val="24"/>
          <w:lang w:val="es-CO"/>
        </w:rPr>
        <w:t xml:space="preserve">, </w:t>
      </w:r>
      <w:r w:rsidR="00AD236F" w:rsidRPr="00A401EE">
        <w:rPr>
          <w:rFonts w:ascii="Georgia" w:hAnsi="Georgia" w:cs="Arial"/>
          <w:spacing w:val="-4"/>
          <w:sz w:val="24"/>
          <w:szCs w:val="24"/>
          <w:lang w:val="es-CO"/>
        </w:rPr>
        <w:t xml:space="preserve">contra la sentencia </w:t>
      </w:r>
      <w:r w:rsidR="00D902C2" w:rsidRPr="00A401EE">
        <w:rPr>
          <w:rFonts w:ascii="Georgia" w:hAnsi="Georgia" w:cs="Arial"/>
          <w:spacing w:val="-4"/>
          <w:sz w:val="24"/>
          <w:szCs w:val="24"/>
          <w:lang w:val="es-CO"/>
        </w:rPr>
        <w:t>d</w:t>
      </w:r>
      <w:r w:rsidR="00AD236F" w:rsidRPr="00A401EE">
        <w:rPr>
          <w:rFonts w:ascii="Georgia" w:hAnsi="Georgia" w:cs="Arial"/>
          <w:spacing w:val="-4"/>
          <w:sz w:val="24"/>
          <w:szCs w:val="24"/>
          <w:lang w:val="es-CO"/>
        </w:rPr>
        <w:t xml:space="preserve">el día </w:t>
      </w:r>
      <w:r w:rsidR="00CD0B70" w:rsidRPr="00A401EE">
        <w:rPr>
          <w:rFonts w:ascii="Georgia" w:hAnsi="Georgia" w:cs="Arial"/>
          <w:b/>
          <w:bCs/>
          <w:spacing w:val="-4"/>
          <w:sz w:val="24"/>
          <w:szCs w:val="24"/>
          <w:lang w:val="es-CO"/>
        </w:rPr>
        <w:t>1</w:t>
      </w:r>
      <w:r w:rsidR="00AA41FD" w:rsidRPr="00A401EE">
        <w:rPr>
          <w:rFonts w:ascii="Georgia" w:hAnsi="Georgia" w:cs="Arial"/>
          <w:b/>
          <w:bCs/>
          <w:spacing w:val="-4"/>
          <w:sz w:val="24"/>
          <w:szCs w:val="24"/>
          <w:lang w:val="es-CO"/>
        </w:rPr>
        <w:t>9</w:t>
      </w:r>
      <w:r w:rsidR="006A17E6" w:rsidRPr="00A401EE">
        <w:rPr>
          <w:rFonts w:ascii="Georgia" w:hAnsi="Georgia" w:cs="Arial"/>
          <w:b/>
          <w:bCs/>
          <w:spacing w:val="-4"/>
          <w:sz w:val="24"/>
          <w:szCs w:val="24"/>
          <w:lang w:val="es-CO"/>
        </w:rPr>
        <w:t>-0</w:t>
      </w:r>
      <w:r w:rsidR="00AA41FD" w:rsidRPr="00A401EE">
        <w:rPr>
          <w:rFonts w:ascii="Georgia" w:hAnsi="Georgia" w:cs="Arial"/>
          <w:b/>
          <w:bCs/>
          <w:spacing w:val="-4"/>
          <w:sz w:val="24"/>
          <w:szCs w:val="24"/>
          <w:lang w:val="es-CO"/>
        </w:rPr>
        <w:t>1</w:t>
      </w:r>
      <w:r w:rsidR="006A17E6" w:rsidRPr="00A401EE">
        <w:rPr>
          <w:rFonts w:ascii="Georgia" w:hAnsi="Georgia" w:cs="Arial"/>
          <w:b/>
          <w:bCs/>
          <w:spacing w:val="-4"/>
          <w:sz w:val="24"/>
          <w:szCs w:val="24"/>
          <w:lang w:val="es-CO"/>
        </w:rPr>
        <w:t>-20</w:t>
      </w:r>
      <w:r w:rsidR="00E46B02" w:rsidRPr="00A401EE">
        <w:rPr>
          <w:rFonts w:ascii="Georgia" w:hAnsi="Georgia" w:cs="Arial"/>
          <w:b/>
          <w:bCs/>
          <w:spacing w:val="-4"/>
          <w:sz w:val="24"/>
          <w:szCs w:val="24"/>
          <w:lang w:val="es-CO"/>
        </w:rPr>
        <w:t>2</w:t>
      </w:r>
      <w:r w:rsidR="00AA41FD" w:rsidRPr="00A401EE">
        <w:rPr>
          <w:rFonts w:ascii="Georgia" w:hAnsi="Georgia" w:cs="Arial"/>
          <w:b/>
          <w:bCs/>
          <w:spacing w:val="-4"/>
          <w:sz w:val="24"/>
          <w:szCs w:val="24"/>
          <w:lang w:val="es-CO"/>
        </w:rPr>
        <w:t xml:space="preserve">2 </w:t>
      </w:r>
      <w:r w:rsidR="00E46B02" w:rsidRPr="00A401EE">
        <w:rPr>
          <w:rFonts w:ascii="Georgia" w:hAnsi="Georgia" w:cs="Arial"/>
          <w:spacing w:val="-4"/>
          <w:sz w:val="24"/>
          <w:szCs w:val="24"/>
        </w:rPr>
        <w:t xml:space="preserve">(Recibido de reparto el día </w:t>
      </w:r>
      <w:r w:rsidR="00CD0B70" w:rsidRPr="00A401EE">
        <w:rPr>
          <w:rFonts w:ascii="Georgia" w:hAnsi="Georgia" w:cs="Arial"/>
          <w:spacing w:val="-4"/>
          <w:sz w:val="24"/>
          <w:szCs w:val="24"/>
        </w:rPr>
        <w:t>2</w:t>
      </w:r>
      <w:r w:rsidR="00AA41FD" w:rsidRPr="00A401EE">
        <w:rPr>
          <w:rFonts w:ascii="Georgia" w:hAnsi="Georgia" w:cs="Arial"/>
          <w:spacing w:val="-4"/>
          <w:sz w:val="24"/>
          <w:szCs w:val="24"/>
        </w:rPr>
        <w:t>8</w:t>
      </w:r>
      <w:r w:rsidR="00CD0B70" w:rsidRPr="00A401EE">
        <w:rPr>
          <w:rFonts w:ascii="Georgia" w:hAnsi="Georgia" w:cs="Arial"/>
          <w:spacing w:val="-4"/>
          <w:sz w:val="24"/>
          <w:szCs w:val="24"/>
        </w:rPr>
        <w:t>-0</w:t>
      </w:r>
      <w:r w:rsidR="00AA41FD" w:rsidRPr="00A401EE">
        <w:rPr>
          <w:rFonts w:ascii="Georgia" w:hAnsi="Georgia" w:cs="Arial"/>
          <w:spacing w:val="-4"/>
          <w:sz w:val="24"/>
          <w:szCs w:val="24"/>
        </w:rPr>
        <w:t>1</w:t>
      </w:r>
      <w:r w:rsidR="00E46B02" w:rsidRPr="00A401EE">
        <w:rPr>
          <w:rFonts w:ascii="Georgia" w:hAnsi="Georgia" w:cs="Arial"/>
          <w:spacing w:val="-4"/>
          <w:sz w:val="24"/>
          <w:szCs w:val="24"/>
        </w:rPr>
        <w:t>-202</w:t>
      </w:r>
      <w:r w:rsidR="00AA41FD" w:rsidRPr="00A401EE">
        <w:rPr>
          <w:rFonts w:ascii="Georgia" w:hAnsi="Georgia" w:cs="Arial"/>
          <w:spacing w:val="-4"/>
          <w:sz w:val="24"/>
          <w:szCs w:val="24"/>
        </w:rPr>
        <w:t>2</w:t>
      </w:r>
      <w:r w:rsidR="00E46B02" w:rsidRPr="00A401EE">
        <w:rPr>
          <w:rFonts w:ascii="Georgia" w:hAnsi="Georgia" w:cs="Arial"/>
          <w:spacing w:val="-4"/>
          <w:sz w:val="24"/>
          <w:szCs w:val="24"/>
        </w:rPr>
        <w:t>)</w:t>
      </w:r>
      <w:r w:rsidR="00AD236F" w:rsidRPr="00A401EE">
        <w:rPr>
          <w:rFonts w:ascii="Georgia" w:hAnsi="Georgia" w:cs="Arial"/>
          <w:spacing w:val="-4"/>
          <w:sz w:val="24"/>
          <w:szCs w:val="24"/>
          <w:lang w:val="es-CO"/>
        </w:rPr>
        <w:t xml:space="preserve">, </w:t>
      </w:r>
      <w:r w:rsidR="000F1778" w:rsidRPr="00A401EE">
        <w:rPr>
          <w:rFonts w:ascii="Georgia" w:hAnsi="Georgia" w:cs="Arial"/>
          <w:spacing w:val="-4"/>
          <w:sz w:val="24"/>
          <w:szCs w:val="24"/>
          <w:lang w:val="es-CO"/>
        </w:rPr>
        <w:t xml:space="preserve">que </w:t>
      </w:r>
      <w:r w:rsidR="00D902C2" w:rsidRPr="00A401EE">
        <w:rPr>
          <w:rFonts w:ascii="Georgia" w:hAnsi="Georgia" w:cs="Arial"/>
          <w:spacing w:val="-4"/>
          <w:sz w:val="24"/>
          <w:szCs w:val="24"/>
          <w:lang w:val="es-CO"/>
        </w:rPr>
        <w:t xml:space="preserve">finalizó </w:t>
      </w:r>
      <w:r w:rsidR="001C2E96" w:rsidRPr="00A401EE">
        <w:rPr>
          <w:rFonts w:ascii="Georgia" w:hAnsi="Georgia" w:cs="Arial"/>
          <w:spacing w:val="-4"/>
          <w:sz w:val="24"/>
          <w:szCs w:val="24"/>
        </w:rPr>
        <w:t xml:space="preserve">la primera instancia en </w:t>
      </w:r>
      <w:r w:rsidR="00D902C2" w:rsidRPr="00A401EE">
        <w:rPr>
          <w:rFonts w:ascii="Georgia" w:hAnsi="Georgia" w:cs="Arial"/>
          <w:spacing w:val="-4"/>
          <w:sz w:val="24"/>
          <w:szCs w:val="24"/>
        </w:rPr>
        <w:t xml:space="preserve">el </w:t>
      </w:r>
      <w:r w:rsidR="00B13DF1" w:rsidRPr="00A401EE">
        <w:rPr>
          <w:rFonts w:ascii="Georgia" w:hAnsi="Georgia" w:cs="Arial"/>
          <w:spacing w:val="-4"/>
          <w:sz w:val="24"/>
          <w:szCs w:val="24"/>
        </w:rPr>
        <w:t xml:space="preserve">citado </w:t>
      </w:r>
      <w:r w:rsidR="001C2E96" w:rsidRPr="00A401EE">
        <w:rPr>
          <w:rFonts w:ascii="Georgia" w:hAnsi="Georgia" w:cs="Arial"/>
          <w:spacing w:val="-4"/>
          <w:sz w:val="24"/>
          <w:szCs w:val="24"/>
        </w:rPr>
        <w:t>proceso.</w:t>
      </w:r>
    </w:p>
    <w:p w14:paraId="6CC38A03" w14:textId="77777777" w:rsidR="000F46DF" w:rsidRPr="00A401EE" w:rsidRDefault="000F46DF" w:rsidP="00B25DD0">
      <w:pPr>
        <w:spacing w:line="276" w:lineRule="auto"/>
        <w:rPr>
          <w:rFonts w:ascii="Georgia" w:hAnsi="Georgia" w:cs="Arial"/>
          <w:bCs/>
          <w:spacing w:val="-4"/>
          <w:sz w:val="24"/>
          <w:szCs w:val="24"/>
          <w:lang w:val="es-CO"/>
        </w:rPr>
      </w:pPr>
    </w:p>
    <w:p w14:paraId="2509ABAC" w14:textId="2657FF1A" w:rsidR="00501C65" w:rsidRPr="00A401EE" w:rsidRDefault="00501C65" w:rsidP="00B25DD0">
      <w:pPr>
        <w:pStyle w:val="Ttulo2"/>
        <w:numPr>
          <w:ilvl w:val="0"/>
          <w:numId w:val="3"/>
        </w:numPr>
        <w:spacing w:line="276" w:lineRule="auto"/>
        <w:jc w:val="left"/>
        <w:rPr>
          <w:rFonts w:ascii="Georgia" w:hAnsi="Georgia"/>
          <w:bCs w:val="0"/>
          <w:smallCaps/>
          <w:spacing w:val="-4"/>
          <w:sz w:val="24"/>
          <w:lang w:val="es-CO"/>
        </w:rPr>
      </w:pPr>
      <w:r w:rsidRPr="00A401EE">
        <w:rPr>
          <w:rFonts w:ascii="Georgia" w:hAnsi="Georgia"/>
          <w:bCs w:val="0"/>
          <w:smallCaps/>
          <w:spacing w:val="-4"/>
          <w:sz w:val="24"/>
          <w:lang w:val="es-CO"/>
        </w:rPr>
        <w:t>La síntesis de la demanda</w:t>
      </w:r>
    </w:p>
    <w:p w14:paraId="7F0BA4B9" w14:textId="77777777" w:rsidR="00E17FC1" w:rsidRPr="00A401EE" w:rsidRDefault="00E17FC1" w:rsidP="00B25DD0">
      <w:pPr>
        <w:spacing w:line="276" w:lineRule="auto"/>
        <w:rPr>
          <w:rFonts w:ascii="Georgia" w:hAnsi="Georgia"/>
          <w:spacing w:val="-4"/>
          <w:sz w:val="24"/>
          <w:szCs w:val="24"/>
          <w:lang w:val="es-CO"/>
        </w:rPr>
      </w:pPr>
    </w:p>
    <w:p w14:paraId="3190AF2D" w14:textId="3BD5D449" w:rsidR="00A57826" w:rsidRPr="00A401EE" w:rsidRDefault="00501C65" w:rsidP="00B25DD0">
      <w:pPr>
        <w:pStyle w:val="Prrafodelista"/>
        <w:widowControl/>
        <w:numPr>
          <w:ilvl w:val="1"/>
          <w:numId w:val="4"/>
        </w:numPr>
        <w:autoSpaceDE/>
        <w:autoSpaceDN/>
        <w:spacing w:line="276" w:lineRule="auto"/>
        <w:ind w:left="0" w:firstLine="0"/>
        <w:contextualSpacing/>
        <w:jc w:val="both"/>
        <w:textAlignment w:val="baseline"/>
        <w:rPr>
          <w:rFonts w:ascii="Georgia" w:hAnsi="Georgia" w:cs="Arial"/>
          <w:spacing w:val="-4"/>
          <w:sz w:val="24"/>
          <w:szCs w:val="24"/>
          <w:lang w:val="es-CO"/>
        </w:rPr>
      </w:pPr>
      <w:r w:rsidRPr="00A401EE">
        <w:rPr>
          <w:rFonts w:ascii="Georgia" w:hAnsi="Georgia" w:cs="Arial"/>
          <w:iCs/>
          <w:smallCaps/>
          <w:spacing w:val="-4"/>
          <w:sz w:val="24"/>
          <w:szCs w:val="24"/>
          <w:lang w:val="es-CO"/>
        </w:rPr>
        <w:lastRenderedPageBreak/>
        <w:t xml:space="preserve">Los </w:t>
      </w:r>
      <w:r w:rsidR="0022387D" w:rsidRPr="00A401EE">
        <w:rPr>
          <w:rFonts w:ascii="Georgia" w:hAnsi="Georgia" w:cs="Arial"/>
          <w:iCs/>
          <w:smallCaps/>
          <w:spacing w:val="-4"/>
          <w:sz w:val="24"/>
          <w:szCs w:val="24"/>
          <w:lang w:val="es-CO"/>
        </w:rPr>
        <w:t xml:space="preserve">hechos </w:t>
      </w:r>
      <w:r w:rsidRPr="00A401EE">
        <w:rPr>
          <w:rFonts w:ascii="Georgia" w:hAnsi="Georgia" w:cs="Arial"/>
          <w:iCs/>
          <w:smallCaps/>
          <w:spacing w:val="-4"/>
          <w:sz w:val="24"/>
          <w:szCs w:val="24"/>
          <w:lang w:val="es-CO"/>
        </w:rPr>
        <w:t>relevantes</w:t>
      </w:r>
      <w:r w:rsidRPr="00A401EE">
        <w:rPr>
          <w:rFonts w:ascii="Georgia" w:hAnsi="Georgia" w:cs="Arial"/>
          <w:smallCaps/>
          <w:spacing w:val="-4"/>
          <w:sz w:val="24"/>
          <w:szCs w:val="24"/>
          <w:lang w:val="es-CO"/>
        </w:rPr>
        <w:t>.</w:t>
      </w:r>
      <w:r w:rsidRPr="00A401EE">
        <w:rPr>
          <w:rFonts w:ascii="Georgia" w:hAnsi="Georgia" w:cs="Arial"/>
          <w:spacing w:val="-4"/>
          <w:sz w:val="24"/>
          <w:szCs w:val="24"/>
          <w:lang w:val="es-CO"/>
        </w:rPr>
        <w:t xml:space="preserve"> </w:t>
      </w:r>
      <w:r w:rsidR="00EB12E1" w:rsidRPr="00A401EE">
        <w:rPr>
          <w:rFonts w:ascii="Georgia" w:hAnsi="Georgia" w:cs="Arial"/>
          <w:spacing w:val="-4"/>
          <w:sz w:val="24"/>
          <w:szCs w:val="24"/>
        </w:rPr>
        <w:t xml:space="preserve">La </w:t>
      </w:r>
      <w:r w:rsidR="00B07147" w:rsidRPr="00A401EE">
        <w:rPr>
          <w:rFonts w:ascii="Georgia" w:hAnsi="Georgia" w:cs="Arial"/>
          <w:spacing w:val="-4"/>
          <w:sz w:val="24"/>
          <w:szCs w:val="24"/>
        </w:rPr>
        <w:t>señor</w:t>
      </w:r>
      <w:r w:rsidR="00EB12E1" w:rsidRPr="00A401EE">
        <w:rPr>
          <w:rFonts w:ascii="Georgia" w:hAnsi="Georgia" w:cs="Arial"/>
          <w:spacing w:val="-4"/>
          <w:sz w:val="24"/>
          <w:szCs w:val="24"/>
        </w:rPr>
        <w:t>a Bruna Patricia Carrillo Mejía</w:t>
      </w:r>
      <w:r w:rsidR="00B07147" w:rsidRPr="00A401EE">
        <w:rPr>
          <w:rFonts w:ascii="Georgia" w:hAnsi="Georgia" w:cs="Arial"/>
          <w:spacing w:val="-4"/>
          <w:sz w:val="24"/>
          <w:szCs w:val="24"/>
        </w:rPr>
        <w:t xml:space="preserve"> suscribió a favor de</w:t>
      </w:r>
      <w:r w:rsidR="00EB12E1" w:rsidRPr="00A401EE">
        <w:rPr>
          <w:rFonts w:ascii="Georgia" w:hAnsi="Georgia" w:cs="Arial"/>
          <w:spacing w:val="-4"/>
          <w:sz w:val="24"/>
          <w:szCs w:val="24"/>
        </w:rPr>
        <w:t xml:space="preserve"> la ejecutante</w:t>
      </w:r>
      <w:r w:rsidR="00203E9F" w:rsidRPr="00A401EE">
        <w:rPr>
          <w:rFonts w:ascii="Georgia" w:hAnsi="Georgia" w:cs="Arial"/>
          <w:spacing w:val="-4"/>
          <w:sz w:val="24"/>
          <w:szCs w:val="24"/>
        </w:rPr>
        <w:t>,</w:t>
      </w:r>
      <w:r w:rsidR="00EB12E1" w:rsidRPr="00A401EE">
        <w:rPr>
          <w:rFonts w:ascii="Georgia" w:hAnsi="Georgia" w:cs="Arial"/>
          <w:spacing w:val="-4"/>
          <w:sz w:val="24"/>
          <w:szCs w:val="24"/>
        </w:rPr>
        <w:t xml:space="preserve"> </w:t>
      </w:r>
      <w:r w:rsidR="00B07147" w:rsidRPr="00A401EE">
        <w:rPr>
          <w:rFonts w:ascii="Georgia" w:hAnsi="Georgia" w:cs="Arial"/>
          <w:spacing w:val="-4"/>
          <w:sz w:val="24"/>
          <w:szCs w:val="24"/>
        </w:rPr>
        <w:t>pagaré</w:t>
      </w:r>
      <w:r w:rsidR="00EB12E1" w:rsidRPr="00A401EE">
        <w:rPr>
          <w:rFonts w:ascii="Georgia" w:hAnsi="Georgia" w:cs="Arial"/>
          <w:spacing w:val="-4"/>
          <w:sz w:val="24"/>
          <w:szCs w:val="24"/>
        </w:rPr>
        <w:t>s en blanco, con sus respectivas cartas de instrucciones</w:t>
      </w:r>
      <w:r w:rsidR="003B65B0" w:rsidRPr="00A401EE">
        <w:rPr>
          <w:rFonts w:ascii="Georgia" w:hAnsi="Georgia" w:cs="Arial"/>
          <w:spacing w:val="-4"/>
          <w:sz w:val="24"/>
          <w:szCs w:val="24"/>
        </w:rPr>
        <w:t>,</w:t>
      </w:r>
      <w:r w:rsidR="00EB12E1" w:rsidRPr="00A401EE">
        <w:rPr>
          <w:rFonts w:ascii="Georgia" w:hAnsi="Georgia" w:cs="Arial"/>
          <w:spacing w:val="-4"/>
          <w:sz w:val="24"/>
          <w:szCs w:val="24"/>
        </w:rPr>
        <w:t xml:space="preserve"> así:</w:t>
      </w:r>
    </w:p>
    <w:p w14:paraId="153DC8E4" w14:textId="77777777" w:rsidR="00B25DD0" w:rsidRPr="00A401EE" w:rsidRDefault="00B25DD0" w:rsidP="00B25DD0">
      <w:pPr>
        <w:pStyle w:val="Prrafodelista"/>
        <w:widowControl/>
        <w:autoSpaceDE/>
        <w:autoSpaceDN/>
        <w:spacing w:line="276" w:lineRule="auto"/>
        <w:ind w:left="0"/>
        <w:contextualSpacing/>
        <w:jc w:val="both"/>
        <w:textAlignment w:val="baseline"/>
        <w:rPr>
          <w:rFonts w:ascii="Georgia" w:hAnsi="Georgia" w:cs="Arial"/>
          <w:spacing w:val="-4"/>
          <w:sz w:val="24"/>
          <w:szCs w:val="24"/>
          <w:lang w:val="es-CO"/>
        </w:rPr>
      </w:pPr>
    </w:p>
    <w:p w14:paraId="226711F6" w14:textId="1365EE75" w:rsidR="00A57826" w:rsidRPr="00A401EE" w:rsidRDefault="00A57826" w:rsidP="00B25DD0">
      <w:pPr>
        <w:pStyle w:val="Prrafodelista"/>
        <w:widowControl/>
        <w:autoSpaceDE/>
        <w:autoSpaceDN/>
        <w:spacing w:line="276" w:lineRule="auto"/>
        <w:ind w:left="0"/>
        <w:contextualSpacing/>
        <w:jc w:val="both"/>
        <w:textAlignment w:val="baseline"/>
        <w:rPr>
          <w:rFonts w:ascii="Georgia" w:hAnsi="Georgia" w:cs="Arial"/>
          <w:spacing w:val="-4"/>
          <w:sz w:val="24"/>
          <w:szCs w:val="24"/>
          <w:lang w:val="es-CO"/>
        </w:rPr>
      </w:pPr>
      <w:r w:rsidRPr="00A401EE">
        <w:rPr>
          <w:rFonts w:ascii="Georgia" w:hAnsi="Georgia"/>
          <w:noProof/>
          <w:spacing w:val="-4"/>
          <w:sz w:val="24"/>
          <w:szCs w:val="24"/>
        </w:rPr>
        <w:drawing>
          <wp:inline distT="0" distB="0" distL="0" distR="0" wp14:anchorId="407529D5" wp14:editId="292EFCD1">
            <wp:extent cx="6153150" cy="14100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1410097"/>
                    </a:xfrm>
                    <a:prstGeom prst="rect">
                      <a:avLst/>
                    </a:prstGeom>
                    <a:noFill/>
                    <a:ln>
                      <a:noFill/>
                    </a:ln>
                  </pic:spPr>
                </pic:pic>
              </a:graphicData>
            </a:graphic>
          </wp:inline>
        </w:drawing>
      </w:r>
    </w:p>
    <w:p w14:paraId="48ECD9BD" w14:textId="77777777" w:rsidR="00F85B17" w:rsidRPr="00A401EE" w:rsidRDefault="00F85B17" w:rsidP="00B25DD0">
      <w:pPr>
        <w:pStyle w:val="Prrafodelista"/>
        <w:widowControl/>
        <w:autoSpaceDE/>
        <w:autoSpaceDN/>
        <w:spacing w:line="276" w:lineRule="auto"/>
        <w:ind w:left="0"/>
        <w:contextualSpacing/>
        <w:jc w:val="both"/>
        <w:textAlignment w:val="baseline"/>
        <w:rPr>
          <w:rFonts w:ascii="Georgia" w:hAnsi="Georgia" w:cs="Arial"/>
          <w:spacing w:val="-4"/>
          <w:sz w:val="24"/>
          <w:szCs w:val="24"/>
        </w:rPr>
      </w:pPr>
    </w:p>
    <w:p w14:paraId="687F1243" w14:textId="0B90B142" w:rsidR="009D4F63" w:rsidRPr="00A401EE" w:rsidRDefault="00A57826" w:rsidP="00B25DD0">
      <w:pPr>
        <w:pStyle w:val="Prrafodelista"/>
        <w:widowControl/>
        <w:autoSpaceDE/>
        <w:autoSpaceDN/>
        <w:spacing w:line="276" w:lineRule="auto"/>
        <w:ind w:left="0"/>
        <w:contextualSpacing/>
        <w:jc w:val="both"/>
        <w:textAlignment w:val="baseline"/>
        <w:rPr>
          <w:rFonts w:ascii="Georgia" w:hAnsi="Georgia" w:cs="Arial"/>
          <w:spacing w:val="-4"/>
          <w:sz w:val="24"/>
          <w:szCs w:val="24"/>
          <w:lang w:val="es-CO"/>
        </w:rPr>
      </w:pPr>
      <w:r w:rsidRPr="00A401EE">
        <w:rPr>
          <w:rFonts w:ascii="Georgia" w:hAnsi="Georgia" w:cs="Arial"/>
          <w:spacing w:val="-4"/>
          <w:sz w:val="24"/>
          <w:szCs w:val="24"/>
        </w:rPr>
        <w:t xml:space="preserve">Sobre </w:t>
      </w:r>
      <w:r w:rsidR="00601894" w:rsidRPr="00A401EE">
        <w:rPr>
          <w:rFonts w:ascii="Georgia" w:hAnsi="Georgia" w:cs="Arial"/>
          <w:spacing w:val="-4"/>
          <w:sz w:val="24"/>
          <w:szCs w:val="24"/>
        </w:rPr>
        <w:t>l</w:t>
      </w:r>
      <w:r w:rsidRPr="00A401EE">
        <w:rPr>
          <w:rFonts w:ascii="Georgia" w:hAnsi="Georgia" w:cs="Arial"/>
          <w:spacing w:val="-4"/>
          <w:sz w:val="24"/>
          <w:szCs w:val="24"/>
        </w:rPr>
        <w:t xml:space="preserve">as obligaciones se </w:t>
      </w:r>
      <w:r w:rsidR="00601894" w:rsidRPr="00A401EE">
        <w:rPr>
          <w:rFonts w:ascii="Georgia" w:hAnsi="Georgia" w:cs="Arial"/>
          <w:spacing w:val="-4"/>
          <w:sz w:val="24"/>
          <w:szCs w:val="24"/>
        </w:rPr>
        <w:t xml:space="preserve">estipularon </w:t>
      </w:r>
      <w:r w:rsidRPr="00A401EE">
        <w:rPr>
          <w:rFonts w:ascii="Georgia" w:hAnsi="Georgia" w:cs="Arial"/>
          <w:spacing w:val="-4"/>
          <w:sz w:val="24"/>
          <w:szCs w:val="24"/>
        </w:rPr>
        <w:t>intereses moratorios a la tasa máxima legal</w:t>
      </w:r>
      <w:r w:rsidR="00B07147" w:rsidRPr="00A401EE">
        <w:rPr>
          <w:rFonts w:ascii="Georgia" w:hAnsi="Georgia" w:cs="Arial"/>
          <w:spacing w:val="-4"/>
          <w:sz w:val="24"/>
          <w:szCs w:val="24"/>
        </w:rPr>
        <w:t xml:space="preserve"> </w:t>
      </w:r>
      <w:r w:rsidR="009D4F63" w:rsidRPr="00A401EE">
        <w:rPr>
          <w:rFonts w:ascii="Georgia" w:hAnsi="Georgia" w:cs="Arial"/>
          <w:spacing w:val="-4"/>
          <w:sz w:val="24"/>
          <w:szCs w:val="24"/>
          <w:lang w:val="es-CO"/>
        </w:rPr>
        <w:t>(Carpeta 01PrimeraInstancia, pdf No.0</w:t>
      </w:r>
      <w:r w:rsidRPr="00A401EE">
        <w:rPr>
          <w:rFonts w:ascii="Georgia" w:hAnsi="Georgia" w:cs="Arial"/>
          <w:spacing w:val="-4"/>
          <w:sz w:val="24"/>
          <w:szCs w:val="24"/>
          <w:lang w:val="es-CO"/>
        </w:rPr>
        <w:t>2</w:t>
      </w:r>
      <w:r w:rsidR="006A065E" w:rsidRPr="00A401EE">
        <w:rPr>
          <w:rFonts w:ascii="Georgia" w:hAnsi="Georgia" w:cs="Arial"/>
          <w:spacing w:val="-4"/>
          <w:sz w:val="24"/>
          <w:szCs w:val="24"/>
          <w:lang w:val="es-CO"/>
        </w:rPr>
        <w:t>, folio</w:t>
      </w:r>
      <w:r w:rsidRPr="00A401EE">
        <w:rPr>
          <w:rFonts w:ascii="Georgia" w:hAnsi="Georgia" w:cs="Arial"/>
          <w:spacing w:val="-4"/>
          <w:sz w:val="24"/>
          <w:szCs w:val="24"/>
          <w:lang w:val="es-CO"/>
        </w:rPr>
        <w:t xml:space="preserve"> 3</w:t>
      </w:r>
      <w:r w:rsidR="009D4F63" w:rsidRPr="00A401EE">
        <w:rPr>
          <w:rFonts w:ascii="Georgia" w:hAnsi="Georgia" w:cs="Arial"/>
          <w:spacing w:val="-4"/>
          <w:sz w:val="24"/>
          <w:szCs w:val="24"/>
          <w:lang w:val="es-CO"/>
        </w:rPr>
        <w:t xml:space="preserve">). </w:t>
      </w:r>
    </w:p>
    <w:p w14:paraId="4A73EFD4" w14:textId="77777777" w:rsidR="009D4F63" w:rsidRPr="00A401EE" w:rsidRDefault="009D4F63" w:rsidP="00B25DD0">
      <w:pPr>
        <w:pStyle w:val="Prrafodelista"/>
        <w:widowControl/>
        <w:autoSpaceDE/>
        <w:autoSpaceDN/>
        <w:spacing w:line="276" w:lineRule="auto"/>
        <w:ind w:left="0"/>
        <w:contextualSpacing/>
        <w:jc w:val="both"/>
        <w:textAlignment w:val="baseline"/>
        <w:rPr>
          <w:rFonts w:ascii="Georgia" w:hAnsi="Georgia" w:cs="Arial"/>
          <w:spacing w:val="-4"/>
          <w:sz w:val="24"/>
          <w:szCs w:val="24"/>
          <w:highlight w:val="yellow"/>
          <w:lang w:val="es-CO"/>
        </w:rPr>
      </w:pPr>
    </w:p>
    <w:p w14:paraId="1AB116CB" w14:textId="49AF4AA7" w:rsidR="00FE271F" w:rsidRPr="00A401EE" w:rsidRDefault="00501C65" w:rsidP="00B25DD0">
      <w:pPr>
        <w:pStyle w:val="Prrafodelista"/>
        <w:widowControl/>
        <w:numPr>
          <w:ilvl w:val="1"/>
          <w:numId w:val="4"/>
        </w:numPr>
        <w:tabs>
          <w:tab w:val="left" w:pos="142"/>
        </w:tabs>
        <w:autoSpaceDE/>
        <w:autoSpaceDN/>
        <w:spacing w:line="276" w:lineRule="auto"/>
        <w:ind w:left="0" w:firstLine="0"/>
        <w:contextualSpacing/>
        <w:jc w:val="both"/>
        <w:textAlignment w:val="baseline"/>
        <w:rPr>
          <w:rFonts w:ascii="Georgia" w:hAnsi="Georgia" w:cs="Arial"/>
          <w:spacing w:val="-4"/>
          <w:sz w:val="24"/>
          <w:szCs w:val="24"/>
          <w:lang w:val="es-CO"/>
        </w:rPr>
      </w:pPr>
      <w:r w:rsidRPr="00A401EE">
        <w:rPr>
          <w:rFonts w:ascii="Georgia" w:hAnsi="Georgia" w:cs="Arial"/>
          <w:smallCaps/>
          <w:spacing w:val="-4"/>
          <w:sz w:val="24"/>
          <w:szCs w:val="24"/>
          <w:lang w:val="es-CO"/>
        </w:rPr>
        <w:t xml:space="preserve">Las pretensiones. </w:t>
      </w:r>
      <w:r w:rsidR="00293457" w:rsidRPr="00A401EE">
        <w:rPr>
          <w:rFonts w:ascii="Georgia" w:hAnsi="Georgia" w:cs="Arial"/>
          <w:spacing w:val="-4"/>
          <w:sz w:val="24"/>
          <w:szCs w:val="24"/>
        </w:rPr>
        <w:t xml:space="preserve">Librar </w:t>
      </w:r>
      <w:r w:rsidR="006A065E" w:rsidRPr="00A401EE">
        <w:rPr>
          <w:rFonts w:ascii="Georgia" w:hAnsi="Georgia" w:cs="Arial"/>
          <w:spacing w:val="-4"/>
          <w:sz w:val="24"/>
          <w:szCs w:val="24"/>
        </w:rPr>
        <w:t>mandamiento de pago</w:t>
      </w:r>
      <w:r w:rsidR="00092C12" w:rsidRPr="00A401EE">
        <w:rPr>
          <w:rFonts w:ascii="Georgia" w:hAnsi="Georgia" w:cs="Arial"/>
          <w:spacing w:val="-4"/>
          <w:sz w:val="24"/>
          <w:szCs w:val="24"/>
        </w:rPr>
        <w:t xml:space="preserve"> </w:t>
      </w:r>
      <w:r w:rsidR="00A57826" w:rsidRPr="00A401EE">
        <w:rPr>
          <w:rFonts w:ascii="Georgia" w:hAnsi="Georgia" w:cs="Arial"/>
          <w:spacing w:val="-4"/>
          <w:sz w:val="24"/>
          <w:szCs w:val="24"/>
        </w:rPr>
        <w:t xml:space="preserve">por </w:t>
      </w:r>
      <w:r w:rsidR="00F85B17" w:rsidRPr="00A401EE">
        <w:rPr>
          <w:rFonts w:ascii="Georgia" w:hAnsi="Georgia" w:cs="Arial"/>
          <w:b/>
          <w:spacing w:val="-4"/>
          <w:sz w:val="24"/>
          <w:szCs w:val="24"/>
        </w:rPr>
        <w:t>(i)</w:t>
      </w:r>
      <w:r w:rsidR="00F85B17" w:rsidRPr="00A401EE">
        <w:rPr>
          <w:rFonts w:ascii="Georgia" w:hAnsi="Georgia" w:cs="Arial"/>
          <w:spacing w:val="-4"/>
          <w:sz w:val="24"/>
          <w:szCs w:val="24"/>
        </w:rPr>
        <w:t xml:space="preserve"> </w:t>
      </w:r>
      <w:r w:rsidR="00A57826" w:rsidRPr="00A401EE">
        <w:rPr>
          <w:rFonts w:ascii="Georgia" w:hAnsi="Georgia" w:cs="Arial"/>
          <w:spacing w:val="-4"/>
          <w:sz w:val="24"/>
          <w:szCs w:val="24"/>
        </w:rPr>
        <w:t xml:space="preserve">las referidas sumas y por </w:t>
      </w:r>
      <w:r w:rsidR="00F85B17" w:rsidRPr="00A401EE">
        <w:rPr>
          <w:rFonts w:ascii="Georgia" w:hAnsi="Georgia" w:cs="Arial"/>
          <w:b/>
          <w:spacing w:val="-4"/>
          <w:sz w:val="24"/>
          <w:szCs w:val="24"/>
        </w:rPr>
        <w:t>(ii)</w:t>
      </w:r>
      <w:r w:rsidR="00F85B17" w:rsidRPr="00A401EE">
        <w:rPr>
          <w:rFonts w:ascii="Georgia" w:hAnsi="Georgia" w:cs="Arial"/>
          <w:spacing w:val="-4"/>
          <w:sz w:val="24"/>
          <w:szCs w:val="24"/>
        </w:rPr>
        <w:t xml:space="preserve"> </w:t>
      </w:r>
      <w:r w:rsidR="00A57826" w:rsidRPr="00A401EE">
        <w:rPr>
          <w:rFonts w:ascii="Georgia" w:hAnsi="Georgia" w:cs="Arial"/>
          <w:spacing w:val="-4"/>
          <w:sz w:val="24"/>
          <w:szCs w:val="24"/>
        </w:rPr>
        <w:t xml:space="preserve">los intereses moratorios desde las respectivas calendas y hasta la fecha de pago, a la máxima tasa legal permitida. También se solicitó condenar en costas (Sic) </w:t>
      </w:r>
      <w:r w:rsidR="003E67F7" w:rsidRPr="00A401EE">
        <w:rPr>
          <w:rFonts w:ascii="Georgia" w:hAnsi="Georgia" w:cs="Arial"/>
          <w:spacing w:val="-4"/>
          <w:sz w:val="24"/>
          <w:szCs w:val="24"/>
          <w:lang w:val="es-CO"/>
        </w:rPr>
        <w:t xml:space="preserve">(Carpeta </w:t>
      </w:r>
      <w:r w:rsidR="00CB1564" w:rsidRPr="00A401EE">
        <w:rPr>
          <w:rFonts w:ascii="Georgia" w:hAnsi="Georgia" w:cs="Arial"/>
          <w:spacing w:val="-4"/>
          <w:sz w:val="24"/>
          <w:szCs w:val="24"/>
          <w:lang w:val="es-CO"/>
        </w:rPr>
        <w:t>01PrimeraInstancia</w:t>
      </w:r>
      <w:r w:rsidR="003E67F7" w:rsidRPr="00A401EE">
        <w:rPr>
          <w:rFonts w:ascii="Georgia" w:hAnsi="Georgia" w:cs="Arial"/>
          <w:spacing w:val="-4"/>
          <w:sz w:val="24"/>
          <w:szCs w:val="24"/>
          <w:lang w:val="es-CO"/>
        </w:rPr>
        <w:t xml:space="preserve">, </w:t>
      </w:r>
      <w:r w:rsidR="00510FAB" w:rsidRPr="00A401EE">
        <w:rPr>
          <w:rFonts w:ascii="Georgia" w:hAnsi="Georgia" w:cs="Arial"/>
          <w:spacing w:val="-4"/>
          <w:sz w:val="24"/>
          <w:szCs w:val="24"/>
          <w:lang w:val="es-CO"/>
        </w:rPr>
        <w:t>pdf No.0</w:t>
      </w:r>
      <w:r w:rsidR="00A57826" w:rsidRPr="00A401EE">
        <w:rPr>
          <w:rFonts w:ascii="Georgia" w:hAnsi="Georgia" w:cs="Arial"/>
          <w:spacing w:val="-4"/>
          <w:sz w:val="24"/>
          <w:szCs w:val="24"/>
          <w:lang w:val="es-CO"/>
        </w:rPr>
        <w:t>2</w:t>
      </w:r>
      <w:r w:rsidR="00510FAB" w:rsidRPr="00A401EE">
        <w:rPr>
          <w:rFonts w:ascii="Georgia" w:hAnsi="Georgia" w:cs="Arial"/>
          <w:spacing w:val="-4"/>
          <w:sz w:val="24"/>
          <w:szCs w:val="24"/>
          <w:lang w:val="es-CO"/>
        </w:rPr>
        <w:t>, folio</w:t>
      </w:r>
      <w:r w:rsidR="00A57826" w:rsidRPr="00A401EE">
        <w:rPr>
          <w:rFonts w:ascii="Georgia" w:hAnsi="Georgia" w:cs="Arial"/>
          <w:spacing w:val="-4"/>
          <w:sz w:val="24"/>
          <w:szCs w:val="24"/>
          <w:lang w:val="es-CO"/>
        </w:rPr>
        <w:t xml:space="preserve"> 1</w:t>
      </w:r>
      <w:r w:rsidR="003E67F7" w:rsidRPr="00A401EE">
        <w:rPr>
          <w:rFonts w:ascii="Georgia" w:hAnsi="Georgia" w:cs="Arial"/>
          <w:spacing w:val="-4"/>
          <w:sz w:val="24"/>
          <w:szCs w:val="24"/>
          <w:lang w:val="es-CO"/>
        </w:rPr>
        <w:t>)</w:t>
      </w:r>
      <w:r w:rsidR="00AA4D5D" w:rsidRPr="00A401EE">
        <w:rPr>
          <w:rFonts w:ascii="Georgia" w:hAnsi="Georgia" w:cs="Arial"/>
          <w:spacing w:val="-4"/>
          <w:sz w:val="24"/>
          <w:szCs w:val="24"/>
          <w:lang w:val="es-CO"/>
        </w:rPr>
        <w:t>.</w:t>
      </w:r>
    </w:p>
    <w:p w14:paraId="22C75A6A" w14:textId="77777777" w:rsidR="000F46DF" w:rsidRPr="00A401EE" w:rsidRDefault="000F46DF" w:rsidP="00B25DD0">
      <w:pPr>
        <w:pStyle w:val="Textoindependiente"/>
        <w:spacing w:line="276" w:lineRule="auto"/>
        <w:rPr>
          <w:rFonts w:ascii="Georgia" w:hAnsi="Georgia" w:cs="Arial"/>
          <w:spacing w:val="-4"/>
          <w:szCs w:val="24"/>
          <w:lang w:val="es-CO"/>
        </w:rPr>
      </w:pPr>
    </w:p>
    <w:p w14:paraId="00024666" w14:textId="4C95650D" w:rsidR="00501C65" w:rsidRPr="00A401EE" w:rsidRDefault="00501C65" w:rsidP="00B25DD0">
      <w:pPr>
        <w:pStyle w:val="Prrafodelista"/>
        <w:widowControl/>
        <w:numPr>
          <w:ilvl w:val="0"/>
          <w:numId w:val="4"/>
        </w:numPr>
        <w:overflowPunct/>
        <w:autoSpaceDE/>
        <w:autoSpaceDN/>
        <w:adjustRightInd/>
        <w:spacing w:line="276" w:lineRule="auto"/>
        <w:jc w:val="both"/>
        <w:rPr>
          <w:rFonts w:ascii="Georgia" w:hAnsi="Georgia" w:cs="Arial"/>
          <w:b/>
          <w:bCs/>
          <w:spacing w:val="-4"/>
          <w:sz w:val="24"/>
          <w:szCs w:val="24"/>
          <w:lang w:val="es-CO"/>
        </w:rPr>
      </w:pPr>
      <w:r w:rsidRPr="00A401EE">
        <w:rPr>
          <w:rFonts w:ascii="Georgia" w:hAnsi="Georgia"/>
          <w:b/>
          <w:bCs/>
          <w:smallCaps/>
          <w:spacing w:val="-4"/>
          <w:sz w:val="24"/>
          <w:szCs w:val="24"/>
          <w:lang w:val="es-CO"/>
        </w:rPr>
        <w:t xml:space="preserve">La </w:t>
      </w:r>
      <w:r w:rsidR="008F53FE" w:rsidRPr="00A401EE">
        <w:rPr>
          <w:rFonts w:ascii="Georgia" w:hAnsi="Georgia"/>
          <w:b/>
          <w:bCs/>
          <w:smallCaps/>
          <w:spacing w:val="-4"/>
          <w:sz w:val="24"/>
          <w:szCs w:val="24"/>
          <w:lang w:val="es-CO"/>
        </w:rPr>
        <w:t>defensa de</w:t>
      </w:r>
      <w:r w:rsidR="00510FAB" w:rsidRPr="00A401EE">
        <w:rPr>
          <w:rFonts w:ascii="Georgia" w:hAnsi="Georgia"/>
          <w:b/>
          <w:bCs/>
          <w:smallCaps/>
          <w:spacing w:val="-4"/>
          <w:sz w:val="24"/>
          <w:szCs w:val="24"/>
          <w:lang w:val="es-CO"/>
        </w:rPr>
        <w:t xml:space="preserve"> </w:t>
      </w:r>
      <w:r w:rsidR="008F53FE" w:rsidRPr="00A401EE">
        <w:rPr>
          <w:rFonts w:ascii="Georgia" w:hAnsi="Georgia"/>
          <w:b/>
          <w:bCs/>
          <w:smallCaps/>
          <w:spacing w:val="-4"/>
          <w:sz w:val="24"/>
          <w:szCs w:val="24"/>
          <w:lang w:val="es-CO"/>
        </w:rPr>
        <w:t>l</w:t>
      </w:r>
      <w:r w:rsidR="00510FAB" w:rsidRPr="00A401EE">
        <w:rPr>
          <w:rFonts w:ascii="Georgia" w:hAnsi="Georgia"/>
          <w:b/>
          <w:bCs/>
          <w:smallCaps/>
          <w:spacing w:val="-4"/>
          <w:sz w:val="24"/>
          <w:szCs w:val="24"/>
          <w:lang w:val="es-CO"/>
        </w:rPr>
        <w:t>a</w:t>
      </w:r>
      <w:r w:rsidR="008F53FE" w:rsidRPr="00A401EE">
        <w:rPr>
          <w:rFonts w:ascii="Georgia" w:hAnsi="Georgia"/>
          <w:b/>
          <w:bCs/>
          <w:smallCaps/>
          <w:spacing w:val="-4"/>
          <w:sz w:val="24"/>
          <w:szCs w:val="24"/>
          <w:lang w:val="es-CO"/>
        </w:rPr>
        <w:t xml:space="preserve"> ejecutad</w:t>
      </w:r>
      <w:r w:rsidR="00510FAB" w:rsidRPr="00A401EE">
        <w:rPr>
          <w:rFonts w:ascii="Georgia" w:hAnsi="Georgia"/>
          <w:b/>
          <w:bCs/>
          <w:smallCaps/>
          <w:spacing w:val="-4"/>
          <w:sz w:val="24"/>
          <w:szCs w:val="24"/>
          <w:lang w:val="es-CO"/>
        </w:rPr>
        <w:t>a</w:t>
      </w:r>
    </w:p>
    <w:p w14:paraId="2B71E468" w14:textId="77777777" w:rsidR="00CB1564" w:rsidRPr="00A401EE" w:rsidRDefault="00CB1564" w:rsidP="00B25DD0">
      <w:pPr>
        <w:widowControl/>
        <w:overflowPunct/>
        <w:autoSpaceDE/>
        <w:autoSpaceDN/>
        <w:adjustRightInd/>
        <w:spacing w:line="276" w:lineRule="auto"/>
        <w:jc w:val="both"/>
        <w:rPr>
          <w:rFonts w:ascii="Georgia" w:hAnsi="Georgia" w:cs="Arial"/>
          <w:bCs/>
          <w:spacing w:val="-4"/>
          <w:sz w:val="24"/>
          <w:szCs w:val="24"/>
          <w:lang w:val="es-CO"/>
        </w:rPr>
      </w:pPr>
    </w:p>
    <w:p w14:paraId="15489E37" w14:textId="3C1E27AB" w:rsidR="002C0A28" w:rsidRPr="00A401EE" w:rsidRDefault="004854B5" w:rsidP="00B25DD0">
      <w:pPr>
        <w:pStyle w:val="Prrafodelista"/>
        <w:widowControl/>
        <w:overflowPunct/>
        <w:autoSpaceDE/>
        <w:autoSpaceDN/>
        <w:adjustRightInd/>
        <w:spacing w:line="276" w:lineRule="auto"/>
        <w:ind w:left="0"/>
        <w:jc w:val="both"/>
        <w:rPr>
          <w:rFonts w:ascii="Georgia" w:hAnsi="Georgia" w:cs="Arial"/>
          <w:spacing w:val="-4"/>
          <w:sz w:val="24"/>
          <w:szCs w:val="24"/>
        </w:rPr>
      </w:pPr>
      <w:r w:rsidRPr="00A401EE">
        <w:rPr>
          <w:rFonts w:ascii="Georgia" w:hAnsi="Georgia" w:cs="Arial"/>
          <w:smallCaps/>
          <w:spacing w:val="-4"/>
          <w:sz w:val="24"/>
          <w:szCs w:val="24"/>
        </w:rPr>
        <w:t>Bruna Patricia Carrillo Mejía.</w:t>
      </w:r>
      <w:r w:rsidR="0043134B" w:rsidRPr="00A401EE">
        <w:rPr>
          <w:rFonts w:ascii="Georgia" w:hAnsi="Georgia" w:cs="Arial"/>
          <w:spacing w:val="-4"/>
          <w:sz w:val="24"/>
          <w:szCs w:val="24"/>
          <w:lang w:val="es-MX"/>
        </w:rPr>
        <w:t xml:space="preserve"> </w:t>
      </w:r>
      <w:r w:rsidR="00383423" w:rsidRPr="00A401EE">
        <w:rPr>
          <w:rFonts w:ascii="Georgia" w:hAnsi="Georgia" w:cs="Arial"/>
          <w:spacing w:val="-4"/>
          <w:sz w:val="24"/>
          <w:szCs w:val="24"/>
        </w:rPr>
        <w:t xml:space="preserve">Expuso saber </w:t>
      </w:r>
      <w:r w:rsidR="00AF3387" w:rsidRPr="00A401EE">
        <w:rPr>
          <w:rFonts w:ascii="Georgia" w:hAnsi="Georgia" w:cs="Arial"/>
          <w:spacing w:val="-4"/>
          <w:sz w:val="24"/>
          <w:szCs w:val="24"/>
        </w:rPr>
        <w:t>de la obligación,</w:t>
      </w:r>
      <w:r w:rsidR="00383423" w:rsidRPr="00A401EE">
        <w:rPr>
          <w:rFonts w:ascii="Georgia" w:hAnsi="Georgia" w:cs="Arial"/>
          <w:spacing w:val="-4"/>
          <w:sz w:val="24"/>
          <w:szCs w:val="24"/>
        </w:rPr>
        <w:t xml:space="preserve"> pero por </w:t>
      </w:r>
      <w:r w:rsidR="001E44B6" w:rsidRPr="00A401EE">
        <w:rPr>
          <w:rFonts w:ascii="Georgia" w:hAnsi="Georgia" w:cs="Arial"/>
          <w:spacing w:val="-4"/>
          <w:sz w:val="24"/>
          <w:szCs w:val="24"/>
        </w:rPr>
        <w:t>la pandemia incumplió y debió residenciarse en Bello, A.</w:t>
      </w:r>
      <w:r w:rsidR="00AF3387" w:rsidRPr="00A401EE">
        <w:rPr>
          <w:rFonts w:ascii="Georgia" w:hAnsi="Georgia" w:cs="Arial"/>
          <w:spacing w:val="-4"/>
          <w:sz w:val="24"/>
          <w:szCs w:val="24"/>
        </w:rPr>
        <w:t>,</w:t>
      </w:r>
      <w:r w:rsidR="00664AD2" w:rsidRPr="00A401EE">
        <w:rPr>
          <w:rFonts w:ascii="Georgia" w:hAnsi="Georgia" w:cs="Arial"/>
          <w:spacing w:val="-4"/>
          <w:sz w:val="24"/>
          <w:szCs w:val="24"/>
        </w:rPr>
        <w:t xml:space="preserve"> </w:t>
      </w:r>
      <w:r w:rsidR="00AF3387" w:rsidRPr="00A401EE">
        <w:rPr>
          <w:rFonts w:ascii="Georgia" w:hAnsi="Georgia" w:cs="Arial"/>
          <w:spacing w:val="-4"/>
          <w:sz w:val="24"/>
          <w:szCs w:val="24"/>
        </w:rPr>
        <w:t xml:space="preserve">aspecto </w:t>
      </w:r>
      <w:r w:rsidR="001E44B6" w:rsidRPr="00A401EE">
        <w:rPr>
          <w:rFonts w:ascii="Georgia" w:hAnsi="Georgia" w:cs="Arial"/>
          <w:spacing w:val="-4"/>
          <w:sz w:val="24"/>
          <w:szCs w:val="24"/>
        </w:rPr>
        <w:t>inform</w:t>
      </w:r>
      <w:r w:rsidR="00AF3387" w:rsidRPr="00A401EE">
        <w:rPr>
          <w:rFonts w:ascii="Georgia" w:hAnsi="Georgia" w:cs="Arial"/>
          <w:spacing w:val="-4"/>
          <w:sz w:val="24"/>
          <w:szCs w:val="24"/>
        </w:rPr>
        <w:t>ado</w:t>
      </w:r>
      <w:r w:rsidR="001E44B6" w:rsidRPr="00A401EE">
        <w:rPr>
          <w:rFonts w:ascii="Georgia" w:hAnsi="Georgia" w:cs="Arial"/>
          <w:spacing w:val="-4"/>
          <w:sz w:val="24"/>
          <w:szCs w:val="24"/>
        </w:rPr>
        <w:t xml:space="preserve"> a la ejecutante en las llamadas </w:t>
      </w:r>
      <w:r w:rsidR="00AF3387" w:rsidRPr="00A401EE">
        <w:rPr>
          <w:rFonts w:ascii="Georgia" w:hAnsi="Georgia" w:cs="Arial"/>
          <w:spacing w:val="-4"/>
          <w:sz w:val="24"/>
          <w:szCs w:val="24"/>
        </w:rPr>
        <w:t xml:space="preserve">telefónicas </w:t>
      </w:r>
      <w:r w:rsidR="001E44B6" w:rsidRPr="00A401EE">
        <w:rPr>
          <w:rFonts w:ascii="Georgia" w:hAnsi="Georgia" w:cs="Arial"/>
          <w:spacing w:val="-4"/>
          <w:sz w:val="24"/>
          <w:szCs w:val="24"/>
        </w:rPr>
        <w:t xml:space="preserve">que le </w:t>
      </w:r>
      <w:r w:rsidR="00AF3387" w:rsidRPr="00A401EE">
        <w:rPr>
          <w:rFonts w:ascii="Georgia" w:hAnsi="Georgia" w:cs="Arial"/>
          <w:spacing w:val="-4"/>
          <w:sz w:val="24"/>
          <w:szCs w:val="24"/>
        </w:rPr>
        <w:t>hicieron</w:t>
      </w:r>
      <w:r w:rsidR="001E44B6" w:rsidRPr="00A401EE">
        <w:rPr>
          <w:rFonts w:ascii="Georgia" w:hAnsi="Georgia" w:cs="Arial"/>
          <w:spacing w:val="-4"/>
          <w:sz w:val="24"/>
          <w:szCs w:val="24"/>
        </w:rPr>
        <w:t xml:space="preserve"> para el cobro.</w:t>
      </w:r>
      <w:r w:rsidR="00A94709" w:rsidRPr="00A401EE">
        <w:rPr>
          <w:rFonts w:ascii="Georgia" w:hAnsi="Georgia" w:cs="Arial"/>
          <w:spacing w:val="-4"/>
          <w:sz w:val="24"/>
          <w:szCs w:val="24"/>
          <w:lang w:val="es-MX"/>
        </w:rPr>
        <w:t xml:space="preserve"> </w:t>
      </w:r>
      <w:r w:rsidR="0016468E" w:rsidRPr="00A401EE">
        <w:rPr>
          <w:rFonts w:ascii="Georgia" w:hAnsi="Georgia" w:cs="Arial"/>
          <w:spacing w:val="-4"/>
          <w:sz w:val="24"/>
          <w:szCs w:val="24"/>
          <w:lang w:val="es-MX"/>
        </w:rPr>
        <w:t xml:space="preserve">Se </w:t>
      </w:r>
      <w:r w:rsidR="00510FAB" w:rsidRPr="00A401EE">
        <w:rPr>
          <w:rFonts w:ascii="Georgia" w:hAnsi="Georgia" w:cs="Arial"/>
          <w:spacing w:val="-4"/>
          <w:sz w:val="24"/>
          <w:szCs w:val="24"/>
          <w:lang w:val="es-MX"/>
        </w:rPr>
        <w:t xml:space="preserve">opuso a las pretensiones y </w:t>
      </w:r>
      <w:r w:rsidR="00A94709" w:rsidRPr="00A401EE">
        <w:rPr>
          <w:rFonts w:ascii="Georgia" w:hAnsi="Georgia" w:cs="Arial"/>
          <w:spacing w:val="-4"/>
          <w:sz w:val="24"/>
          <w:szCs w:val="24"/>
          <w:lang w:val="es-MX"/>
        </w:rPr>
        <w:t>excepcion</w:t>
      </w:r>
      <w:r w:rsidR="00510FAB" w:rsidRPr="00A401EE">
        <w:rPr>
          <w:rFonts w:ascii="Georgia" w:hAnsi="Georgia" w:cs="Arial"/>
          <w:spacing w:val="-4"/>
          <w:sz w:val="24"/>
          <w:szCs w:val="24"/>
          <w:lang w:val="es-MX"/>
        </w:rPr>
        <w:t>ó</w:t>
      </w:r>
      <w:r w:rsidR="00A94709" w:rsidRPr="00A401EE">
        <w:rPr>
          <w:rFonts w:ascii="Georgia" w:hAnsi="Georgia" w:cs="Arial"/>
          <w:spacing w:val="-4"/>
          <w:sz w:val="24"/>
          <w:szCs w:val="24"/>
          <w:lang w:val="es-MX"/>
        </w:rPr>
        <w:t xml:space="preserve">: </w:t>
      </w:r>
      <w:r w:rsidR="00A94709" w:rsidRPr="00A401EE">
        <w:rPr>
          <w:rFonts w:ascii="Georgia" w:hAnsi="Georgia" w:cs="Arial"/>
          <w:b/>
          <w:spacing w:val="-4"/>
          <w:sz w:val="24"/>
          <w:szCs w:val="24"/>
          <w:lang w:val="es-MX"/>
        </w:rPr>
        <w:t>(i)</w:t>
      </w:r>
      <w:r w:rsidR="00A94709" w:rsidRPr="00A401EE">
        <w:rPr>
          <w:rFonts w:ascii="Georgia" w:hAnsi="Georgia" w:cs="Arial"/>
          <w:spacing w:val="-4"/>
          <w:sz w:val="24"/>
          <w:szCs w:val="24"/>
          <w:lang w:val="es-MX"/>
        </w:rPr>
        <w:t xml:space="preserve"> </w:t>
      </w:r>
      <w:r w:rsidR="0016468E" w:rsidRPr="00A401EE">
        <w:rPr>
          <w:rFonts w:ascii="Georgia" w:hAnsi="Georgia" w:cs="Arial"/>
          <w:spacing w:val="-4"/>
          <w:sz w:val="24"/>
          <w:szCs w:val="24"/>
          <w:lang w:val="es-MX"/>
        </w:rPr>
        <w:t>Falta de competencia</w:t>
      </w:r>
      <w:r w:rsidR="00FF5621" w:rsidRPr="00A401EE">
        <w:rPr>
          <w:rFonts w:ascii="Georgia" w:hAnsi="Georgia" w:cs="Arial"/>
          <w:spacing w:val="-4"/>
          <w:sz w:val="24"/>
          <w:szCs w:val="24"/>
          <w:lang w:val="es-MX"/>
        </w:rPr>
        <w:t xml:space="preserve">; </w:t>
      </w:r>
      <w:r w:rsidR="00A94709" w:rsidRPr="00A401EE">
        <w:rPr>
          <w:rFonts w:ascii="Georgia" w:hAnsi="Georgia" w:cs="Arial"/>
          <w:b/>
          <w:spacing w:val="-4"/>
          <w:sz w:val="24"/>
          <w:szCs w:val="24"/>
          <w:lang w:val="es-MX"/>
        </w:rPr>
        <w:t>(ii)</w:t>
      </w:r>
      <w:r w:rsidR="00A94709" w:rsidRPr="00A401EE">
        <w:rPr>
          <w:rFonts w:ascii="Georgia" w:hAnsi="Georgia" w:cs="Arial"/>
          <w:spacing w:val="-4"/>
          <w:sz w:val="24"/>
          <w:szCs w:val="24"/>
          <w:lang w:val="es-MX"/>
        </w:rPr>
        <w:t xml:space="preserve"> </w:t>
      </w:r>
      <w:r w:rsidR="0016468E" w:rsidRPr="00A401EE">
        <w:rPr>
          <w:rFonts w:ascii="Georgia" w:hAnsi="Georgia" w:cs="Arial"/>
          <w:spacing w:val="-4"/>
          <w:sz w:val="24"/>
          <w:szCs w:val="24"/>
          <w:lang w:val="es-MX"/>
        </w:rPr>
        <w:t>N</w:t>
      </w:r>
      <w:r w:rsidR="00510FAB" w:rsidRPr="00A401EE">
        <w:rPr>
          <w:rFonts w:ascii="Georgia" w:hAnsi="Georgia" w:cs="Arial"/>
          <w:spacing w:val="-4"/>
          <w:sz w:val="24"/>
          <w:szCs w:val="24"/>
          <w:lang w:val="es-MX"/>
        </w:rPr>
        <w:t>o</w:t>
      </w:r>
      <w:r w:rsidR="0016468E" w:rsidRPr="00A401EE">
        <w:rPr>
          <w:rFonts w:ascii="Georgia" w:hAnsi="Georgia" w:cs="Arial"/>
          <w:spacing w:val="-4"/>
          <w:sz w:val="24"/>
          <w:szCs w:val="24"/>
          <w:lang w:val="es-MX"/>
        </w:rPr>
        <w:t>vación de la obligación</w:t>
      </w:r>
      <w:r w:rsidR="00696395" w:rsidRPr="00A401EE">
        <w:rPr>
          <w:rFonts w:ascii="Georgia" w:hAnsi="Georgia" w:cs="Arial"/>
          <w:spacing w:val="-4"/>
          <w:sz w:val="24"/>
          <w:szCs w:val="24"/>
          <w:lang w:val="es-MX"/>
        </w:rPr>
        <w:t xml:space="preserve">; y </w:t>
      </w:r>
      <w:r w:rsidR="00696395" w:rsidRPr="00A401EE">
        <w:rPr>
          <w:rFonts w:ascii="Georgia" w:hAnsi="Georgia" w:cs="Arial"/>
          <w:b/>
          <w:spacing w:val="-4"/>
          <w:sz w:val="24"/>
          <w:szCs w:val="24"/>
          <w:lang w:val="es-MX"/>
        </w:rPr>
        <w:t>(iii)</w:t>
      </w:r>
      <w:r w:rsidR="00696395" w:rsidRPr="00A401EE">
        <w:rPr>
          <w:rFonts w:ascii="Georgia" w:hAnsi="Georgia" w:cs="Arial"/>
          <w:spacing w:val="-4"/>
          <w:sz w:val="24"/>
          <w:szCs w:val="24"/>
          <w:lang w:val="es-MX"/>
        </w:rPr>
        <w:t xml:space="preserve"> Abuso del derecho </w:t>
      </w:r>
      <w:r w:rsidR="00A94709" w:rsidRPr="00A401EE">
        <w:rPr>
          <w:rFonts w:ascii="Georgia" w:hAnsi="Georgia" w:cs="Arial"/>
          <w:spacing w:val="-4"/>
          <w:sz w:val="24"/>
          <w:szCs w:val="24"/>
          <w:lang w:val="es-CO"/>
        </w:rPr>
        <w:t>(</w:t>
      </w:r>
      <w:r w:rsidR="005A4461" w:rsidRPr="00A401EE">
        <w:rPr>
          <w:rFonts w:ascii="Georgia" w:hAnsi="Georgia" w:cs="Arial"/>
          <w:spacing w:val="-4"/>
          <w:sz w:val="24"/>
          <w:szCs w:val="24"/>
          <w:lang w:val="es-CO"/>
        </w:rPr>
        <w:t xml:space="preserve">Carpeta 01PrimeraInstancia, </w:t>
      </w:r>
      <w:r w:rsidR="00510FAB" w:rsidRPr="00A401EE">
        <w:rPr>
          <w:rFonts w:ascii="Georgia" w:hAnsi="Georgia" w:cs="Arial"/>
          <w:spacing w:val="-4"/>
          <w:sz w:val="24"/>
          <w:szCs w:val="24"/>
          <w:lang w:val="es-CO"/>
        </w:rPr>
        <w:t>pdf No.1</w:t>
      </w:r>
      <w:r w:rsidR="0016468E" w:rsidRPr="00A401EE">
        <w:rPr>
          <w:rFonts w:ascii="Georgia" w:hAnsi="Georgia" w:cs="Arial"/>
          <w:spacing w:val="-4"/>
          <w:sz w:val="24"/>
          <w:szCs w:val="24"/>
          <w:lang w:val="es-CO"/>
        </w:rPr>
        <w:t>2</w:t>
      </w:r>
      <w:r w:rsidR="00A94709" w:rsidRPr="00A401EE">
        <w:rPr>
          <w:rFonts w:ascii="Georgia" w:hAnsi="Georgia" w:cs="Arial"/>
          <w:spacing w:val="-4"/>
          <w:sz w:val="24"/>
          <w:szCs w:val="24"/>
          <w:lang w:val="es-CO"/>
        </w:rPr>
        <w:t>)</w:t>
      </w:r>
      <w:r w:rsidR="002C0A28" w:rsidRPr="00A401EE">
        <w:rPr>
          <w:rFonts w:ascii="Georgia" w:hAnsi="Georgia" w:cs="Arial"/>
          <w:spacing w:val="-4"/>
          <w:sz w:val="24"/>
          <w:szCs w:val="24"/>
        </w:rPr>
        <w:t>.</w:t>
      </w:r>
      <w:r w:rsidR="001B23D2" w:rsidRPr="00A401EE">
        <w:rPr>
          <w:rFonts w:ascii="Georgia" w:hAnsi="Georgia" w:cs="Arial"/>
          <w:spacing w:val="-4"/>
          <w:sz w:val="24"/>
          <w:szCs w:val="24"/>
        </w:rPr>
        <w:t xml:space="preserve"> </w:t>
      </w:r>
    </w:p>
    <w:p w14:paraId="56FD6572" w14:textId="58A4E988" w:rsidR="000F46DF" w:rsidRPr="00A401EE" w:rsidRDefault="000F46DF" w:rsidP="00B25DD0">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pacing w:val="-4"/>
          <w:szCs w:val="24"/>
          <w:lang w:val="es-CO"/>
        </w:rPr>
      </w:pPr>
    </w:p>
    <w:p w14:paraId="43775C42" w14:textId="77777777" w:rsidR="00501C65" w:rsidRPr="00A401EE" w:rsidRDefault="00501C65" w:rsidP="00B25DD0">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pacing w:val="-4"/>
          <w:szCs w:val="24"/>
          <w:lang w:val="es-CO"/>
        </w:rPr>
      </w:pPr>
      <w:r w:rsidRPr="00A401EE">
        <w:rPr>
          <w:rFonts w:ascii="Georgia" w:hAnsi="Georgia" w:cs="Arial"/>
          <w:b/>
          <w:bCs w:val="0"/>
          <w:smallCaps/>
          <w:spacing w:val="-4"/>
          <w:szCs w:val="24"/>
          <w:lang w:val="es-CO"/>
        </w:rPr>
        <w:t>El resumen de la sentencia apelada</w:t>
      </w:r>
    </w:p>
    <w:p w14:paraId="61D01C4A" w14:textId="77777777" w:rsidR="00F32C0F" w:rsidRPr="00A401EE" w:rsidRDefault="00F32C0F" w:rsidP="00B25DD0">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CO"/>
        </w:rPr>
      </w:pPr>
    </w:p>
    <w:p w14:paraId="0CC9F7FE" w14:textId="3729E9D8" w:rsidR="00DC022A" w:rsidRPr="00A401EE" w:rsidRDefault="00EE2EA4" w:rsidP="00B25DD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CO"/>
        </w:rPr>
      </w:pPr>
      <w:r w:rsidRPr="00A401EE">
        <w:rPr>
          <w:rFonts w:ascii="Georgia" w:hAnsi="Georgia" w:cs="Arial"/>
          <w:spacing w:val="-4"/>
          <w:szCs w:val="24"/>
          <w:lang w:val="es-CO"/>
        </w:rPr>
        <w:t>En la resolutiva</w:t>
      </w:r>
      <w:r w:rsidR="00842C06" w:rsidRPr="00A401EE">
        <w:rPr>
          <w:rFonts w:ascii="Georgia" w:hAnsi="Georgia" w:cs="Arial"/>
          <w:spacing w:val="-4"/>
          <w:szCs w:val="24"/>
          <w:lang w:val="es-CO"/>
        </w:rPr>
        <w:t xml:space="preserve"> declaró</w:t>
      </w:r>
      <w:r w:rsidR="00C6034F" w:rsidRPr="00A401EE">
        <w:rPr>
          <w:rFonts w:ascii="Georgia" w:hAnsi="Georgia" w:cs="Arial"/>
          <w:spacing w:val="-4"/>
          <w:szCs w:val="24"/>
          <w:lang w:val="es-CO"/>
        </w:rPr>
        <w:t>:</w:t>
      </w:r>
      <w:r w:rsidR="00D87FEC" w:rsidRPr="00A401EE">
        <w:rPr>
          <w:rFonts w:ascii="Georgia" w:hAnsi="Georgia" w:cs="Arial"/>
          <w:spacing w:val="-4"/>
          <w:szCs w:val="24"/>
          <w:lang w:val="es-CO"/>
        </w:rPr>
        <w:t xml:space="preserve"> </w:t>
      </w:r>
      <w:r w:rsidR="00501C65" w:rsidRPr="00A401EE">
        <w:rPr>
          <w:rFonts w:ascii="Georgia" w:hAnsi="Georgia" w:cs="Arial"/>
          <w:b/>
          <w:spacing w:val="-4"/>
          <w:szCs w:val="24"/>
          <w:lang w:val="es-CO"/>
        </w:rPr>
        <w:t>(i)</w:t>
      </w:r>
      <w:r w:rsidR="00501C65" w:rsidRPr="00A401EE">
        <w:rPr>
          <w:rFonts w:ascii="Georgia" w:hAnsi="Georgia" w:cs="Arial"/>
          <w:spacing w:val="-4"/>
          <w:szCs w:val="24"/>
          <w:lang w:val="es-CO"/>
        </w:rPr>
        <w:t xml:space="preserve"> </w:t>
      </w:r>
      <w:r w:rsidR="00842C06" w:rsidRPr="00A401EE">
        <w:rPr>
          <w:rFonts w:ascii="Georgia" w:hAnsi="Georgia" w:cs="Arial"/>
          <w:spacing w:val="-4"/>
          <w:szCs w:val="24"/>
          <w:lang w:val="es-CO"/>
        </w:rPr>
        <w:t xml:space="preserve">Improbada </w:t>
      </w:r>
      <w:r w:rsidR="00F32C0F" w:rsidRPr="00A401EE">
        <w:rPr>
          <w:rFonts w:ascii="Georgia" w:hAnsi="Georgia" w:cs="Arial"/>
          <w:spacing w:val="-4"/>
          <w:szCs w:val="24"/>
          <w:lang w:val="es-CO"/>
        </w:rPr>
        <w:t>la excepci</w:t>
      </w:r>
      <w:r w:rsidR="001E410C" w:rsidRPr="00A401EE">
        <w:rPr>
          <w:rFonts w:ascii="Georgia" w:hAnsi="Georgia" w:cs="Arial"/>
          <w:spacing w:val="-4"/>
          <w:szCs w:val="24"/>
          <w:lang w:val="es-CO"/>
        </w:rPr>
        <w:t>ón de falta de competencia</w:t>
      </w:r>
      <w:r w:rsidR="003B56B8" w:rsidRPr="00A401EE">
        <w:rPr>
          <w:rFonts w:ascii="Georgia" w:hAnsi="Georgia" w:cs="Arial"/>
          <w:spacing w:val="-4"/>
          <w:szCs w:val="24"/>
          <w:lang w:val="es-CO"/>
        </w:rPr>
        <w:t>;</w:t>
      </w:r>
      <w:r w:rsidR="00501C65" w:rsidRPr="00A401EE">
        <w:rPr>
          <w:rFonts w:ascii="Georgia" w:hAnsi="Georgia" w:cs="Arial"/>
          <w:spacing w:val="-4"/>
          <w:szCs w:val="24"/>
          <w:lang w:val="es-CO"/>
        </w:rPr>
        <w:t xml:space="preserve"> </w:t>
      </w:r>
      <w:r w:rsidR="00501C65" w:rsidRPr="00A401EE">
        <w:rPr>
          <w:rFonts w:ascii="Georgia" w:hAnsi="Georgia" w:cs="Arial"/>
          <w:b/>
          <w:spacing w:val="-4"/>
          <w:szCs w:val="24"/>
          <w:lang w:val="es-CO"/>
        </w:rPr>
        <w:t>(ii)</w:t>
      </w:r>
      <w:r w:rsidR="00501C65" w:rsidRPr="00A401EE">
        <w:rPr>
          <w:rFonts w:ascii="Georgia" w:hAnsi="Georgia" w:cs="Arial"/>
          <w:spacing w:val="-4"/>
          <w:szCs w:val="24"/>
          <w:lang w:val="es-CO"/>
        </w:rPr>
        <w:t xml:space="preserve"> </w:t>
      </w:r>
      <w:r w:rsidR="001E410C" w:rsidRPr="00A401EE">
        <w:rPr>
          <w:rFonts w:ascii="Georgia" w:hAnsi="Georgia" w:cs="Arial"/>
          <w:spacing w:val="-4"/>
          <w:szCs w:val="24"/>
          <w:lang w:val="es-CO"/>
        </w:rPr>
        <w:t>De</w:t>
      </w:r>
      <w:r w:rsidR="00842C06" w:rsidRPr="00A401EE">
        <w:rPr>
          <w:rFonts w:ascii="Georgia" w:hAnsi="Georgia" w:cs="Arial"/>
          <w:spacing w:val="-4"/>
          <w:szCs w:val="24"/>
          <w:lang w:val="es-CO"/>
        </w:rPr>
        <w:t>sistid</w:t>
      </w:r>
      <w:r w:rsidR="008767FD" w:rsidRPr="00A401EE">
        <w:rPr>
          <w:rFonts w:ascii="Georgia" w:hAnsi="Georgia" w:cs="Arial"/>
          <w:spacing w:val="-4"/>
          <w:szCs w:val="24"/>
          <w:lang w:val="es-CO"/>
        </w:rPr>
        <w:t>o</w:t>
      </w:r>
      <w:r w:rsidR="00842C06" w:rsidRPr="00A401EE">
        <w:rPr>
          <w:rFonts w:ascii="Georgia" w:hAnsi="Georgia" w:cs="Arial"/>
          <w:spacing w:val="-4"/>
          <w:szCs w:val="24"/>
          <w:lang w:val="es-CO"/>
        </w:rPr>
        <w:t>s l</w:t>
      </w:r>
      <w:r w:rsidR="00F6531C" w:rsidRPr="00A401EE">
        <w:rPr>
          <w:rFonts w:ascii="Georgia" w:hAnsi="Georgia" w:cs="Arial"/>
          <w:spacing w:val="-4"/>
          <w:szCs w:val="24"/>
          <w:lang w:val="es-CO"/>
        </w:rPr>
        <w:t xml:space="preserve">os medios exceptivos </w:t>
      </w:r>
      <w:r w:rsidR="00842C06" w:rsidRPr="00A401EE">
        <w:rPr>
          <w:rFonts w:ascii="Georgia" w:hAnsi="Georgia" w:cs="Arial"/>
          <w:spacing w:val="-4"/>
          <w:szCs w:val="24"/>
          <w:lang w:val="es-CO"/>
        </w:rPr>
        <w:t xml:space="preserve">de novación </w:t>
      </w:r>
      <w:r w:rsidR="00F6531C" w:rsidRPr="00A401EE">
        <w:rPr>
          <w:rFonts w:ascii="Georgia" w:hAnsi="Georgia" w:cs="Arial"/>
          <w:spacing w:val="-4"/>
          <w:szCs w:val="24"/>
          <w:lang w:val="es-CO"/>
        </w:rPr>
        <w:t>y</w:t>
      </w:r>
      <w:r w:rsidR="00696395" w:rsidRPr="00A401EE">
        <w:rPr>
          <w:rFonts w:ascii="Georgia" w:hAnsi="Georgia" w:cs="Arial"/>
          <w:spacing w:val="-4"/>
          <w:szCs w:val="24"/>
          <w:lang w:val="es-CO"/>
        </w:rPr>
        <w:t xml:space="preserve"> abuso del derecho; </w:t>
      </w:r>
      <w:r w:rsidR="6F3E1523" w:rsidRPr="00A401EE">
        <w:rPr>
          <w:rFonts w:ascii="Georgia" w:hAnsi="Georgia" w:cs="Arial"/>
          <w:spacing w:val="-4"/>
          <w:szCs w:val="24"/>
          <w:lang w:val="es-CO"/>
        </w:rPr>
        <w:t>o</w:t>
      </w:r>
      <w:r w:rsidR="00F32C0F" w:rsidRPr="00A401EE">
        <w:rPr>
          <w:rFonts w:ascii="Georgia" w:hAnsi="Georgia" w:cs="Arial"/>
          <w:spacing w:val="-4"/>
          <w:szCs w:val="24"/>
          <w:lang w:val="es-CO"/>
        </w:rPr>
        <w:t>rdenó</w:t>
      </w:r>
      <w:r w:rsidR="00522798" w:rsidRPr="00A401EE">
        <w:rPr>
          <w:rFonts w:ascii="Georgia" w:hAnsi="Georgia" w:cs="Arial"/>
          <w:spacing w:val="-4"/>
          <w:szCs w:val="24"/>
          <w:lang w:val="es-CO"/>
        </w:rPr>
        <w:t xml:space="preserve"> </w:t>
      </w:r>
      <w:r w:rsidR="00C74EC2" w:rsidRPr="00A401EE">
        <w:rPr>
          <w:rFonts w:ascii="Georgia" w:hAnsi="Georgia" w:cs="Arial"/>
          <w:b/>
          <w:spacing w:val="-4"/>
          <w:szCs w:val="24"/>
          <w:lang w:val="es-CO"/>
        </w:rPr>
        <w:t>(</w:t>
      </w:r>
      <w:r w:rsidR="00F32C0F" w:rsidRPr="00A401EE">
        <w:rPr>
          <w:rFonts w:ascii="Georgia" w:hAnsi="Georgia" w:cs="Arial"/>
          <w:b/>
          <w:spacing w:val="-4"/>
          <w:szCs w:val="24"/>
          <w:lang w:val="es-CO"/>
        </w:rPr>
        <w:t>iii</w:t>
      </w:r>
      <w:r w:rsidR="00C74EC2" w:rsidRPr="00A401EE">
        <w:rPr>
          <w:rFonts w:ascii="Georgia" w:hAnsi="Georgia" w:cs="Arial"/>
          <w:b/>
          <w:spacing w:val="-4"/>
          <w:szCs w:val="24"/>
          <w:lang w:val="es-CO"/>
        </w:rPr>
        <w:t>)</w:t>
      </w:r>
      <w:r w:rsidR="00C74EC2" w:rsidRPr="00A401EE">
        <w:rPr>
          <w:rFonts w:ascii="Georgia" w:hAnsi="Georgia" w:cs="Arial"/>
          <w:spacing w:val="-4"/>
          <w:szCs w:val="24"/>
          <w:lang w:val="es-CO"/>
        </w:rPr>
        <w:t xml:space="preserve"> </w:t>
      </w:r>
      <w:r w:rsidR="009160E5" w:rsidRPr="00A401EE">
        <w:rPr>
          <w:rFonts w:ascii="Georgia" w:hAnsi="Georgia" w:cs="Arial"/>
          <w:spacing w:val="-4"/>
          <w:szCs w:val="24"/>
          <w:lang w:val="es-CO"/>
        </w:rPr>
        <w:t>Seguir adelante con la ejecución</w:t>
      </w:r>
      <w:r w:rsidR="006A5DAD" w:rsidRPr="00A401EE">
        <w:rPr>
          <w:rFonts w:ascii="Georgia" w:hAnsi="Georgia" w:cs="Arial"/>
          <w:spacing w:val="-4"/>
          <w:szCs w:val="24"/>
          <w:lang w:val="es-CO"/>
        </w:rPr>
        <w:t xml:space="preserve">; </w:t>
      </w:r>
      <w:r w:rsidR="006A5DAD" w:rsidRPr="00A401EE">
        <w:rPr>
          <w:rFonts w:ascii="Georgia" w:hAnsi="Georgia" w:cs="Arial"/>
          <w:b/>
          <w:spacing w:val="-4"/>
          <w:szCs w:val="24"/>
          <w:lang w:val="es-CO"/>
        </w:rPr>
        <w:t>(iv)</w:t>
      </w:r>
      <w:r w:rsidR="00C74EC2" w:rsidRPr="00A401EE">
        <w:rPr>
          <w:rFonts w:ascii="Georgia" w:hAnsi="Georgia" w:cs="Arial"/>
          <w:spacing w:val="-4"/>
          <w:szCs w:val="24"/>
          <w:lang w:val="es-CO"/>
        </w:rPr>
        <w:t xml:space="preserve"> </w:t>
      </w:r>
      <w:r w:rsidR="006A5DAD" w:rsidRPr="00A401EE">
        <w:rPr>
          <w:rFonts w:ascii="Georgia" w:hAnsi="Georgia" w:cs="Arial"/>
          <w:spacing w:val="-4"/>
          <w:szCs w:val="24"/>
          <w:lang w:val="es-CO"/>
        </w:rPr>
        <w:t xml:space="preserve">Avaluar </w:t>
      </w:r>
      <w:r w:rsidR="00696395" w:rsidRPr="00A401EE">
        <w:rPr>
          <w:rFonts w:ascii="Georgia" w:hAnsi="Georgia" w:cs="Arial"/>
          <w:spacing w:val="-4"/>
          <w:szCs w:val="24"/>
          <w:lang w:val="es-CO"/>
        </w:rPr>
        <w:t xml:space="preserve">y rematar </w:t>
      </w:r>
      <w:r w:rsidR="00C74EC2" w:rsidRPr="00A401EE">
        <w:rPr>
          <w:rFonts w:ascii="Georgia" w:hAnsi="Georgia" w:cs="Arial"/>
          <w:spacing w:val="-4"/>
          <w:szCs w:val="24"/>
          <w:lang w:val="es-CO"/>
        </w:rPr>
        <w:t>l</w:t>
      </w:r>
      <w:r w:rsidR="00F32C0F" w:rsidRPr="00A401EE">
        <w:rPr>
          <w:rFonts w:ascii="Georgia" w:hAnsi="Georgia" w:cs="Arial"/>
          <w:spacing w:val="-4"/>
          <w:szCs w:val="24"/>
          <w:lang w:val="es-CO"/>
        </w:rPr>
        <w:t xml:space="preserve">os bienes </w:t>
      </w:r>
      <w:r w:rsidR="00696395" w:rsidRPr="00A401EE">
        <w:rPr>
          <w:rFonts w:ascii="Georgia" w:hAnsi="Georgia" w:cs="Arial"/>
          <w:spacing w:val="-4"/>
          <w:szCs w:val="24"/>
          <w:lang w:val="es-CO"/>
        </w:rPr>
        <w:t>que se aprisionen</w:t>
      </w:r>
      <w:r w:rsidR="003B56B8" w:rsidRPr="00A401EE">
        <w:rPr>
          <w:rFonts w:ascii="Georgia" w:hAnsi="Georgia" w:cs="Arial"/>
          <w:spacing w:val="-4"/>
          <w:szCs w:val="24"/>
          <w:lang w:val="es-CO"/>
        </w:rPr>
        <w:t xml:space="preserve">; </w:t>
      </w:r>
      <w:r w:rsidR="006A5DAD" w:rsidRPr="00A401EE">
        <w:rPr>
          <w:rFonts w:ascii="Georgia" w:hAnsi="Georgia" w:cs="Arial"/>
          <w:b/>
          <w:spacing w:val="-4"/>
          <w:szCs w:val="24"/>
          <w:lang w:val="es-CO"/>
        </w:rPr>
        <w:t>(v)</w:t>
      </w:r>
      <w:r w:rsidR="006A5DAD" w:rsidRPr="00A401EE">
        <w:rPr>
          <w:rFonts w:ascii="Georgia" w:hAnsi="Georgia" w:cs="Arial"/>
          <w:spacing w:val="-4"/>
          <w:szCs w:val="24"/>
          <w:lang w:val="es-CO"/>
        </w:rPr>
        <w:t xml:space="preserve"> </w:t>
      </w:r>
      <w:r w:rsidR="00F32C0F" w:rsidRPr="00A401EE">
        <w:rPr>
          <w:rFonts w:ascii="Georgia" w:hAnsi="Georgia" w:cs="Arial"/>
          <w:spacing w:val="-4"/>
          <w:szCs w:val="24"/>
          <w:lang w:val="es-CO"/>
        </w:rPr>
        <w:t>Practicar la liquidación;</w:t>
      </w:r>
      <w:r w:rsidR="007913D1" w:rsidRPr="00A401EE">
        <w:rPr>
          <w:rFonts w:ascii="Georgia" w:hAnsi="Georgia" w:cs="Arial"/>
          <w:b/>
          <w:spacing w:val="-4"/>
          <w:szCs w:val="24"/>
          <w:lang w:val="es-CO"/>
        </w:rPr>
        <w:t xml:space="preserve"> </w:t>
      </w:r>
      <w:r w:rsidR="007913D1" w:rsidRPr="00A401EE">
        <w:rPr>
          <w:rFonts w:ascii="Georgia" w:hAnsi="Georgia" w:cs="Arial"/>
          <w:spacing w:val="-4"/>
          <w:szCs w:val="24"/>
          <w:lang w:val="es-CO"/>
        </w:rPr>
        <w:t>además</w:t>
      </w:r>
      <w:r w:rsidR="43ABEF18" w:rsidRPr="00A401EE">
        <w:rPr>
          <w:rFonts w:ascii="Georgia" w:hAnsi="Georgia" w:cs="Arial"/>
          <w:spacing w:val="-4"/>
          <w:szCs w:val="24"/>
          <w:lang w:val="es-CO"/>
        </w:rPr>
        <w:t>,</w:t>
      </w:r>
      <w:r w:rsidR="007913D1" w:rsidRPr="00A401EE">
        <w:rPr>
          <w:rFonts w:ascii="Georgia" w:hAnsi="Georgia" w:cs="Arial"/>
          <w:spacing w:val="-4"/>
          <w:szCs w:val="24"/>
          <w:lang w:val="es-CO"/>
        </w:rPr>
        <w:t xml:space="preserve"> </w:t>
      </w:r>
      <w:r w:rsidR="00F32C0F" w:rsidRPr="00A401EE">
        <w:rPr>
          <w:rFonts w:ascii="Georgia" w:hAnsi="Georgia" w:cs="Arial"/>
          <w:b/>
          <w:spacing w:val="-4"/>
          <w:szCs w:val="24"/>
          <w:lang w:val="es-CO"/>
        </w:rPr>
        <w:t>(v</w:t>
      </w:r>
      <w:r w:rsidR="006A5DAD" w:rsidRPr="00A401EE">
        <w:rPr>
          <w:rFonts w:ascii="Georgia" w:hAnsi="Georgia" w:cs="Arial"/>
          <w:b/>
          <w:spacing w:val="-4"/>
          <w:szCs w:val="24"/>
          <w:lang w:val="es-CO"/>
        </w:rPr>
        <w:t>i</w:t>
      </w:r>
      <w:r w:rsidR="00F32C0F" w:rsidRPr="00A401EE">
        <w:rPr>
          <w:rFonts w:ascii="Georgia" w:hAnsi="Georgia" w:cs="Arial"/>
          <w:b/>
          <w:spacing w:val="-4"/>
          <w:szCs w:val="24"/>
          <w:lang w:val="es-CO"/>
        </w:rPr>
        <w:t>)</w:t>
      </w:r>
      <w:r w:rsidR="003B56B8" w:rsidRPr="00A401EE">
        <w:rPr>
          <w:rFonts w:ascii="Georgia" w:hAnsi="Georgia" w:cs="Arial"/>
          <w:spacing w:val="-4"/>
          <w:szCs w:val="24"/>
          <w:lang w:val="es-CO"/>
        </w:rPr>
        <w:t xml:space="preserve"> </w:t>
      </w:r>
      <w:r w:rsidR="00696395" w:rsidRPr="00A401EE">
        <w:rPr>
          <w:rFonts w:ascii="Georgia" w:hAnsi="Georgia" w:cs="Arial"/>
          <w:spacing w:val="-4"/>
          <w:szCs w:val="24"/>
          <w:lang w:val="es-CO"/>
        </w:rPr>
        <w:t xml:space="preserve">Condenó </w:t>
      </w:r>
      <w:r w:rsidR="00F32C0F" w:rsidRPr="00A401EE">
        <w:rPr>
          <w:rFonts w:ascii="Georgia" w:hAnsi="Georgia" w:cs="Arial"/>
          <w:spacing w:val="-4"/>
          <w:szCs w:val="24"/>
          <w:lang w:val="es-CO"/>
        </w:rPr>
        <w:t xml:space="preserve">en </w:t>
      </w:r>
      <w:r w:rsidR="00A55686" w:rsidRPr="00A401EE">
        <w:rPr>
          <w:rFonts w:ascii="Georgia" w:hAnsi="Georgia" w:cs="Arial"/>
          <w:spacing w:val="-4"/>
          <w:szCs w:val="24"/>
          <w:lang w:val="es-CO"/>
        </w:rPr>
        <w:t>costas</w:t>
      </w:r>
      <w:r w:rsidR="00696395" w:rsidRPr="00A401EE">
        <w:rPr>
          <w:rFonts w:ascii="Georgia" w:hAnsi="Georgia" w:cs="Arial"/>
          <w:spacing w:val="-4"/>
          <w:szCs w:val="24"/>
          <w:lang w:val="es-CO"/>
        </w:rPr>
        <w:t xml:space="preserve"> a la ejecutada</w:t>
      </w:r>
      <w:r w:rsidR="00944E10" w:rsidRPr="00A401EE">
        <w:rPr>
          <w:rFonts w:ascii="Georgia" w:hAnsi="Georgia" w:cs="Arial"/>
          <w:spacing w:val="-4"/>
          <w:szCs w:val="24"/>
          <w:lang w:val="es-CO"/>
        </w:rPr>
        <w:t>.</w:t>
      </w:r>
    </w:p>
    <w:p w14:paraId="07084EA9" w14:textId="77777777" w:rsidR="0010755C" w:rsidRPr="00A401EE" w:rsidRDefault="0010755C" w:rsidP="00B25DD0">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pacing w:val="-4"/>
          <w:szCs w:val="24"/>
        </w:rPr>
      </w:pPr>
    </w:p>
    <w:p w14:paraId="6FBC0DA0" w14:textId="628C95C1" w:rsidR="00501C65" w:rsidRPr="00A401EE" w:rsidRDefault="00135F66" w:rsidP="00B25DD0">
      <w:pPr>
        <w:spacing w:line="276" w:lineRule="auto"/>
        <w:jc w:val="both"/>
        <w:rPr>
          <w:rFonts w:ascii="Georgia" w:hAnsi="Georgia" w:cs="Arial"/>
          <w:spacing w:val="-4"/>
          <w:sz w:val="24"/>
          <w:szCs w:val="24"/>
          <w:lang w:val="es-CO"/>
        </w:rPr>
      </w:pPr>
      <w:r w:rsidRPr="00A401EE">
        <w:rPr>
          <w:rFonts w:ascii="Georgia" w:hAnsi="Georgia"/>
          <w:spacing w:val="-4"/>
          <w:sz w:val="24"/>
          <w:szCs w:val="24"/>
        </w:rPr>
        <w:t xml:space="preserve">Afirmó </w:t>
      </w:r>
      <w:r w:rsidR="00696395" w:rsidRPr="00A401EE">
        <w:rPr>
          <w:rFonts w:ascii="Georgia" w:hAnsi="Georgia"/>
          <w:spacing w:val="-4"/>
          <w:sz w:val="24"/>
          <w:szCs w:val="24"/>
        </w:rPr>
        <w:t xml:space="preserve">que la información de cambio de domicilio debió </w:t>
      </w:r>
      <w:r w:rsidR="007913D1" w:rsidRPr="00A401EE">
        <w:rPr>
          <w:rFonts w:ascii="Georgia" w:hAnsi="Georgia"/>
          <w:spacing w:val="-4"/>
          <w:sz w:val="24"/>
          <w:szCs w:val="24"/>
        </w:rPr>
        <w:t xml:space="preserve">darse </w:t>
      </w:r>
      <w:r w:rsidR="00696395" w:rsidRPr="00A401EE">
        <w:rPr>
          <w:rFonts w:ascii="Georgia" w:hAnsi="Georgia"/>
          <w:spacing w:val="-4"/>
          <w:sz w:val="24"/>
          <w:szCs w:val="24"/>
        </w:rPr>
        <w:t>al banco</w:t>
      </w:r>
      <w:r w:rsidR="007913D1" w:rsidRPr="00A401EE">
        <w:rPr>
          <w:rFonts w:ascii="Georgia" w:hAnsi="Georgia"/>
          <w:spacing w:val="-4"/>
          <w:sz w:val="24"/>
          <w:szCs w:val="24"/>
        </w:rPr>
        <w:t xml:space="preserve">, </w:t>
      </w:r>
      <w:r w:rsidR="00696395" w:rsidRPr="00A401EE">
        <w:rPr>
          <w:rFonts w:ascii="Georgia" w:hAnsi="Georgia"/>
          <w:spacing w:val="-4"/>
          <w:sz w:val="24"/>
          <w:szCs w:val="24"/>
        </w:rPr>
        <w:t xml:space="preserve">no a la agencia de cobranzas </w:t>
      </w:r>
      <w:r w:rsidRPr="00A401EE">
        <w:rPr>
          <w:rFonts w:ascii="Georgia" w:hAnsi="Georgia"/>
          <w:spacing w:val="-4"/>
          <w:sz w:val="24"/>
          <w:szCs w:val="24"/>
        </w:rPr>
        <w:t xml:space="preserve">y menos </w:t>
      </w:r>
      <w:r w:rsidR="5F4BEA14" w:rsidRPr="00A401EE">
        <w:rPr>
          <w:rFonts w:ascii="Georgia" w:hAnsi="Georgia"/>
          <w:spacing w:val="-4"/>
          <w:sz w:val="24"/>
          <w:szCs w:val="24"/>
        </w:rPr>
        <w:t xml:space="preserve">mediante </w:t>
      </w:r>
      <w:r w:rsidR="00696395" w:rsidRPr="00A401EE">
        <w:rPr>
          <w:rFonts w:ascii="Georgia" w:hAnsi="Georgia"/>
          <w:spacing w:val="-4"/>
          <w:sz w:val="24"/>
          <w:szCs w:val="24"/>
        </w:rPr>
        <w:t>llamada</w:t>
      </w:r>
      <w:r w:rsidRPr="00A401EE">
        <w:rPr>
          <w:rFonts w:ascii="Georgia" w:hAnsi="Georgia"/>
          <w:spacing w:val="-4"/>
          <w:sz w:val="24"/>
          <w:szCs w:val="24"/>
        </w:rPr>
        <w:t>s</w:t>
      </w:r>
      <w:r w:rsidR="2B34D188" w:rsidRPr="00A401EE">
        <w:rPr>
          <w:rFonts w:ascii="Georgia" w:hAnsi="Georgia"/>
          <w:spacing w:val="-4"/>
          <w:sz w:val="24"/>
          <w:szCs w:val="24"/>
        </w:rPr>
        <w:t xml:space="preserve">, sino </w:t>
      </w:r>
      <w:r w:rsidR="00696395" w:rsidRPr="00A401EE">
        <w:rPr>
          <w:rFonts w:ascii="Georgia" w:hAnsi="Georgia"/>
          <w:spacing w:val="-4"/>
          <w:sz w:val="24"/>
          <w:szCs w:val="24"/>
        </w:rPr>
        <w:t xml:space="preserve">por escrito </w:t>
      </w:r>
      <w:r w:rsidR="005A60E2" w:rsidRPr="00A401EE">
        <w:rPr>
          <w:rFonts w:ascii="Georgia" w:hAnsi="Georgia"/>
          <w:spacing w:val="-4"/>
          <w:sz w:val="24"/>
          <w:szCs w:val="24"/>
        </w:rPr>
        <w:t xml:space="preserve">para </w:t>
      </w:r>
      <w:r w:rsidR="00696395" w:rsidRPr="00A401EE">
        <w:rPr>
          <w:rFonts w:ascii="Georgia" w:hAnsi="Georgia"/>
          <w:spacing w:val="-4"/>
          <w:sz w:val="24"/>
          <w:szCs w:val="24"/>
        </w:rPr>
        <w:t>actualiza</w:t>
      </w:r>
      <w:r w:rsidR="005A60E2" w:rsidRPr="00A401EE">
        <w:rPr>
          <w:rFonts w:ascii="Georgia" w:hAnsi="Georgia"/>
          <w:spacing w:val="-4"/>
          <w:sz w:val="24"/>
          <w:szCs w:val="24"/>
        </w:rPr>
        <w:t>rlas</w:t>
      </w:r>
      <w:r w:rsidR="00696395" w:rsidRPr="00A401EE">
        <w:rPr>
          <w:rFonts w:ascii="Georgia" w:hAnsi="Georgia"/>
          <w:spacing w:val="-4"/>
          <w:sz w:val="24"/>
          <w:szCs w:val="24"/>
        </w:rPr>
        <w:t>. En todo caso, las obligaciones n</w:t>
      </w:r>
      <w:r w:rsidR="008767FD" w:rsidRPr="00A401EE">
        <w:rPr>
          <w:rFonts w:ascii="Georgia" w:hAnsi="Georgia"/>
          <w:spacing w:val="-4"/>
          <w:sz w:val="24"/>
          <w:szCs w:val="24"/>
        </w:rPr>
        <w:t xml:space="preserve">ingún </w:t>
      </w:r>
      <w:r w:rsidR="00696395" w:rsidRPr="00A401EE">
        <w:rPr>
          <w:rFonts w:ascii="Georgia" w:hAnsi="Georgia"/>
          <w:spacing w:val="-4"/>
          <w:sz w:val="24"/>
          <w:szCs w:val="24"/>
        </w:rPr>
        <w:t xml:space="preserve">cuestionamiento </w:t>
      </w:r>
      <w:r w:rsidR="008767FD" w:rsidRPr="00A401EE">
        <w:rPr>
          <w:rFonts w:ascii="Georgia" w:hAnsi="Georgia"/>
          <w:spacing w:val="-4"/>
          <w:sz w:val="24"/>
          <w:szCs w:val="24"/>
        </w:rPr>
        <w:t xml:space="preserve">admiten </w:t>
      </w:r>
      <w:r w:rsidR="00696395" w:rsidRPr="00A401EE">
        <w:rPr>
          <w:rFonts w:ascii="Georgia" w:hAnsi="Georgia"/>
          <w:spacing w:val="-4"/>
          <w:sz w:val="24"/>
          <w:szCs w:val="24"/>
        </w:rPr>
        <w:t>y deben cubrirse, independientemente, del lugar donde se ubique l</w:t>
      </w:r>
      <w:r w:rsidR="007913D1" w:rsidRPr="00A401EE">
        <w:rPr>
          <w:rFonts w:ascii="Georgia" w:hAnsi="Georgia"/>
          <w:spacing w:val="-4"/>
          <w:sz w:val="24"/>
          <w:szCs w:val="24"/>
        </w:rPr>
        <w:t>a</w:t>
      </w:r>
      <w:r w:rsidR="00696395" w:rsidRPr="00A401EE">
        <w:rPr>
          <w:rFonts w:ascii="Georgia" w:hAnsi="Georgia"/>
          <w:spacing w:val="-4"/>
          <w:sz w:val="24"/>
          <w:szCs w:val="24"/>
        </w:rPr>
        <w:t xml:space="preserve"> deudor</w:t>
      </w:r>
      <w:r w:rsidR="007913D1" w:rsidRPr="00A401EE">
        <w:rPr>
          <w:rFonts w:ascii="Georgia" w:hAnsi="Georgia"/>
          <w:spacing w:val="-4"/>
          <w:sz w:val="24"/>
          <w:szCs w:val="24"/>
        </w:rPr>
        <w:t>a</w:t>
      </w:r>
      <w:r w:rsidR="00696395" w:rsidRPr="00A401EE">
        <w:rPr>
          <w:rFonts w:ascii="Georgia" w:hAnsi="Georgia"/>
          <w:spacing w:val="-4"/>
          <w:sz w:val="24"/>
          <w:szCs w:val="24"/>
        </w:rPr>
        <w:t xml:space="preserve"> </w:t>
      </w:r>
      <w:r w:rsidR="00AA4768" w:rsidRPr="00A401EE">
        <w:rPr>
          <w:rFonts w:ascii="Georgia" w:hAnsi="Georgia" w:cs="Arial"/>
          <w:spacing w:val="-4"/>
          <w:sz w:val="24"/>
          <w:szCs w:val="24"/>
          <w:lang w:val="es-CO"/>
        </w:rPr>
        <w:t>(</w:t>
      </w:r>
      <w:r w:rsidR="00CB1564" w:rsidRPr="00A401EE">
        <w:rPr>
          <w:rFonts w:ascii="Georgia" w:hAnsi="Georgia" w:cs="Arial"/>
          <w:spacing w:val="-4"/>
          <w:sz w:val="24"/>
          <w:szCs w:val="24"/>
          <w:lang w:val="es-CO"/>
        </w:rPr>
        <w:t>Ibidem,</w:t>
      </w:r>
      <w:r w:rsidR="00C01F2F" w:rsidRPr="00A401EE">
        <w:rPr>
          <w:rFonts w:ascii="Georgia" w:hAnsi="Georgia" w:cs="Arial"/>
          <w:spacing w:val="-4"/>
          <w:sz w:val="24"/>
          <w:szCs w:val="24"/>
          <w:lang w:val="es-CO"/>
        </w:rPr>
        <w:t xml:space="preserve"> </w:t>
      </w:r>
      <w:r w:rsidR="005D6F4D" w:rsidRPr="00A401EE">
        <w:rPr>
          <w:rFonts w:ascii="Georgia" w:hAnsi="Georgia" w:cs="Arial"/>
          <w:spacing w:val="-4"/>
          <w:sz w:val="24"/>
          <w:szCs w:val="24"/>
        </w:rPr>
        <w:t>pdf No. 39 y archivo 38, 00:37:48 a 00:49:32 y 00:56:18 a 01:05:05</w:t>
      </w:r>
      <w:r w:rsidR="00347687" w:rsidRPr="00A401EE">
        <w:rPr>
          <w:rFonts w:ascii="Georgia" w:hAnsi="Georgia" w:cs="Arial"/>
          <w:spacing w:val="-4"/>
          <w:sz w:val="24"/>
          <w:szCs w:val="24"/>
          <w:lang w:val="es-CO"/>
        </w:rPr>
        <w:t>).</w:t>
      </w:r>
    </w:p>
    <w:p w14:paraId="26485D7F" w14:textId="7FA32F3F" w:rsidR="000F46DF" w:rsidRPr="00A401EE" w:rsidRDefault="000F46DF" w:rsidP="00B25DD0">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CO"/>
        </w:rPr>
      </w:pPr>
    </w:p>
    <w:p w14:paraId="3448B8DA" w14:textId="726E02D3" w:rsidR="00501C65" w:rsidRPr="00A401EE" w:rsidRDefault="00501C65" w:rsidP="00B25DD0">
      <w:pPr>
        <w:numPr>
          <w:ilvl w:val="0"/>
          <w:numId w:val="4"/>
        </w:numPr>
        <w:overflowPunct/>
        <w:spacing w:line="276" w:lineRule="auto"/>
        <w:jc w:val="both"/>
        <w:rPr>
          <w:rFonts w:ascii="Georgia" w:hAnsi="Georgia" w:cs="Arial"/>
          <w:b/>
          <w:bCs/>
          <w:smallCaps/>
          <w:spacing w:val="-4"/>
          <w:sz w:val="24"/>
          <w:szCs w:val="24"/>
          <w:lang w:val="es-CO"/>
        </w:rPr>
      </w:pPr>
      <w:r w:rsidRPr="00A401EE">
        <w:rPr>
          <w:rFonts w:ascii="Georgia" w:hAnsi="Georgia" w:cs="Arial"/>
          <w:b/>
          <w:bCs/>
          <w:smallCaps/>
          <w:spacing w:val="-4"/>
          <w:sz w:val="24"/>
          <w:szCs w:val="24"/>
          <w:lang w:val="es-CO"/>
        </w:rPr>
        <w:t>L</w:t>
      </w:r>
      <w:r w:rsidR="00213812" w:rsidRPr="00A401EE">
        <w:rPr>
          <w:rFonts w:ascii="Georgia" w:hAnsi="Georgia" w:cs="Arial"/>
          <w:b/>
          <w:bCs/>
          <w:smallCaps/>
          <w:spacing w:val="-4"/>
          <w:sz w:val="24"/>
          <w:szCs w:val="24"/>
          <w:lang w:val="es-CO"/>
        </w:rPr>
        <w:t>a</w:t>
      </w:r>
      <w:r w:rsidR="00C45BB5" w:rsidRPr="00A401EE">
        <w:rPr>
          <w:rFonts w:ascii="Georgia" w:hAnsi="Georgia" w:cs="Arial"/>
          <w:b/>
          <w:bCs/>
          <w:smallCaps/>
          <w:spacing w:val="-4"/>
          <w:sz w:val="24"/>
          <w:szCs w:val="24"/>
          <w:lang w:val="es-CO"/>
        </w:rPr>
        <w:t xml:space="preserve"> </w:t>
      </w:r>
      <w:r w:rsidR="001C17F0" w:rsidRPr="00A401EE">
        <w:rPr>
          <w:rFonts w:ascii="Georgia" w:hAnsi="Georgia" w:cs="Arial"/>
          <w:b/>
          <w:bCs/>
          <w:smallCaps/>
          <w:spacing w:val="-4"/>
          <w:sz w:val="24"/>
          <w:szCs w:val="24"/>
          <w:lang w:val="es-CO"/>
        </w:rPr>
        <w:t>s</w:t>
      </w:r>
      <w:r w:rsidR="00A15267" w:rsidRPr="00A401EE">
        <w:rPr>
          <w:rFonts w:ascii="Georgia" w:hAnsi="Georgia" w:cs="Arial"/>
          <w:b/>
          <w:bCs/>
          <w:smallCaps/>
          <w:spacing w:val="-4"/>
          <w:sz w:val="24"/>
          <w:szCs w:val="24"/>
          <w:lang w:val="es-CO"/>
        </w:rPr>
        <w:t xml:space="preserve">inopsis </w:t>
      </w:r>
      <w:r w:rsidRPr="00A401EE">
        <w:rPr>
          <w:rFonts w:ascii="Georgia" w:hAnsi="Georgia" w:cs="Arial"/>
          <w:b/>
          <w:bCs/>
          <w:smallCaps/>
          <w:spacing w:val="-4"/>
          <w:sz w:val="24"/>
          <w:szCs w:val="24"/>
          <w:lang w:val="es-CO"/>
        </w:rPr>
        <w:t>de la a</w:t>
      </w:r>
      <w:r w:rsidR="00B36A78" w:rsidRPr="00A401EE">
        <w:rPr>
          <w:rFonts w:ascii="Georgia" w:hAnsi="Georgia" w:cs="Arial"/>
          <w:b/>
          <w:bCs/>
          <w:smallCaps/>
          <w:spacing w:val="-4"/>
          <w:sz w:val="24"/>
          <w:szCs w:val="24"/>
          <w:lang w:val="es-CO"/>
        </w:rPr>
        <w:t>lzada</w:t>
      </w:r>
    </w:p>
    <w:p w14:paraId="35BE3419" w14:textId="77777777" w:rsidR="005D6F4D" w:rsidRPr="00A401EE" w:rsidRDefault="005D6F4D" w:rsidP="00B25DD0">
      <w:pPr>
        <w:overflowPunct/>
        <w:spacing w:line="276" w:lineRule="auto"/>
        <w:jc w:val="both"/>
        <w:rPr>
          <w:rFonts w:ascii="Georgia" w:hAnsi="Georgia" w:cs="Arial"/>
          <w:bCs/>
          <w:smallCaps/>
          <w:spacing w:val="-4"/>
          <w:sz w:val="24"/>
          <w:szCs w:val="24"/>
          <w:lang w:val="es-CO"/>
        </w:rPr>
      </w:pPr>
    </w:p>
    <w:p w14:paraId="49E45B94" w14:textId="0319E64A" w:rsidR="0008443F" w:rsidRPr="00A401EE" w:rsidRDefault="00933786" w:rsidP="00B25DD0">
      <w:pPr>
        <w:overflowPunct/>
        <w:spacing w:line="276" w:lineRule="auto"/>
        <w:jc w:val="both"/>
        <w:rPr>
          <w:rFonts w:ascii="Georgia" w:hAnsi="Georgia" w:cs="Arial"/>
          <w:spacing w:val="-4"/>
          <w:sz w:val="24"/>
          <w:szCs w:val="24"/>
          <w:lang w:val="es-CO"/>
        </w:rPr>
      </w:pPr>
      <w:bookmarkStart w:id="2" w:name="_Hlk124760987"/>
      <w:r w:rsidRPr="00A401EE">
        <w:rPr>
          <w:rFonts w:ascii="Georgia" w:hAnsi="Georgia" w:cs="Arial"/>
          <w:bCs/>
          <w:smallCaps/>
          <w:spacing w:val="-4"/>
          <w:sz w:val="24"/>
          <w:szCs w:val="24"/>
          <w:lang w:val="es-CO"/>
        </w:rPr>
        <w:t xml:space="preserve">5.1. </w:t>
      </w:r>
      <w:r w:rsidR="003C79FC" w:rsidRPr="00A401EE">
        <w:rPr>
          <w:rFonts w:ascii="Georgia" w:hAnsi="Georgia" w:cs="Arial"/>
          <w:bCs/>
          <w:smallCaps/>
          <w:spacing w:val="-4"/>
          <w:sz w:val="24"/>
          <w:szCs w:val="24"/>
          <w:lang w:val="es-CO"/>
        </w:rPr>
        <w:t xml:space="preserve">Los reparos </w:t>
      </w:r>
      <w:r w:rsidR="00B36A78" w:rsidRPr="00A401EE">
        <w:rPr>
          <w:rFonts w:ascii="Georgia" w:hAnsi="Georgia" w:cs="Arial"/>
          <w:bCs/>
          <w:smallCaps/>
          <w:spacing w:val="-4"/>
          <w:sz w:val="24"/>
          <w:szCs w:val="24"/>
          <w:lang w:val="es-CO"/>
        </w:rPr>
        <w:t>de la ejecutada</w:t>
      </w:r>
      <w:bookmarkStart w:id="3" w:name="_Hlk107928376"/>
      <w:r w:rsidRPr="00A401EE">
        <w:rPr>
          <w:rFonts w:ascii="Georgia" w:hAnsi="Georgia" w:cs="Arial"/>
          <w:bCs/>
          <w:smallCaps/>
          <w:spacing w:val="-4"/>
          <w:sz w:val="24"/>
          <w:szCs w:val="24"/>
          <w:lang w:val="es-CO"/>
        </w:rPr>
        <w:t xml:space="preserve">. </w:t>
      </w:r>
      <w:r w:rsidR="005E699E" w:rsidRPr="00A401EE">
        <w:rPr>
          <w:rFonts w:ascii="Georgia" w:hAnsi="Georgia" w:cs="Arial"/>
          <w:smallCaps/>
          <w:spacing w:val="-4"/>
          <w:sz w:val="24"/>
          <w:szCs w:val="24"/>
          <w:lang w:val="es-CO"/>
        </w:rPr>
        <w:t xml:space="preserve"> </w:t>
      </w:r>
      <w:bookmarkStart w:id="4" w:name="_Hlk124761528"/>
      <w:r w:rsidR="00155EB8" w:rsidRPr="00A401EE">
        <w:rPr>
          <w:rFonts w:ascii="Georgia" w:hAnsi="Georgia" w:cs="Arial"/>
          <w:b/>
          <w:bCs/>
          <w:spacing w:val="-4"/>
          <w:sz w:val="24"/>
          <w:szCs w:val="24"/>
          <w:lang w:val="es-CO"/>
        </w:rPr>
        <w:t>(</w:t>
      </w:r>
      <w:r w:rsidR="00A77D32" w:rsidRPr="00A401EE">
        <w:rPr>
          <w:rFonts w:ascii="Georgia" w:hAnsi="Georgia" w:cs="Arial"/>
          <w:b/>
          <w:bCs/>
          <w:spacing w:val="-4"/>
          <w:sz w:val="24"/>
          <w:szCs w:val="24"/>
          <w:lang w:val="es-CO"/>
        </w:rPr>
        <w:t>i</w:t>
      </w:r>
      <w:r w:rsidR="00155EB8" w:rsidRPr="00A401EE">
        <w:rPr>
          <w:rFonts w:ascii="Georgia" w:hAnsi="Georgia" w:cs="Arial"/>
          <w:b/>
          <w:bCs/>
          <w:spacing w:val="-4"/>
          <w:sz w:val="24"/>
          <w:szCs w:val="24"/>
          <w:lang w:val="es-CO"/>
        </w:rPr>
        <w:t>)</w:t>
      </w:r>
      <w:r w:rsidR="00522798" w:rsidRPr="00A401EE">
        <w:rPr>
          <w:rFonts w:ascii="Georgia" w:hAnsi="Georgia" w:cs="Arial"/>
          <w:bCs/>
          <w:spacing w:val="-4"/>
          <w:sz w:val="24"/>
          <w:szCs w:val="24"/>
          <w:lang w:val="es-CO"/>
        </w:rPr>
        <w:t xml:space="preserve"> </w:t>
      </w:r>
      <w:bookmarkStart w:id="5" w:name="_Hlk124761569"/>
      <w:r w:rsidR="009265E9" w:rsidRPr="00A401EE">
        <w:rPr>
          <w:rFonts w:ascii="Georgia" w:hAnsi="Georgia" w:cs="Arial"/>
          <w:bCs/>
          <w:spacing w:val="-4"/>
          <w:sz w:val="24"/>
          <w:szCs w:val="24"/>
          <w:lang w:val="es-CO"/>
        </w:rPr>
        <w:t xml:space="preserve">El cambio de ciudad de </w:t>
      </w:r>
      <w:r w:rsidR="00135F66" w:rsidRPr="00A401EE">
        <w:rPr>
          <w:rFonts w:ascii="Georgia" w:hAnsi="Georgia" w:cs="Arial"/>
          <w:bCs/>
          <w:spacing w:val="-4"/>
          <w:sz w:val="24"/>
          <w:szCs w:val="24"/>
          <w:lang w:val="es-CO"/>
        </w:rPr>
        <w:t>domicilio</w:t>
      </w:r>
      <w:r w:rsidR="009265E9" w:rsidRPr="00A401EE">
        <w:rPr>
          <w:rFonts w:ascii="Georgia" w:hAnsi="Georgia" w:cs="Arial"/>
          <w:bCs/>
          <w:spacing w:val="-4"/>
          <w:sz w:val="24"/>
          <w:szCs w:val="24"/>
          <w:lang w:val="es-CO"/>
        </w:rPr>
        <w:t>, m</w:t>
      </w:r>
      <w:r w:rsidR="00BC2361" w:rsidRPr="00A401EE">
        <w:rPr>
          <w:rFonts w:ascii="Georgia" w:hAnsi="Georgia" w:cs="Arial"/>
          <w:bCs/>
          <w:spacing w:val="-4"/>
          <w:sz w:val="24"/>
          <w:szCs w:val="24"/>
          <w:lang w:val="es-CO"/>
        </w:rPr>
        <w:t>anifest</w:t>
      </w:r>
      <w:r w:rsidR="008767FD" w:rsidRPr="00A401EE">
        <w:rPr>
          <w:rFonts w:ascii="Georgia" w:hAnsi="Georgia" w:cs="Arial"/>
          <w:bCs/>
          <w:spacing w:val="-4"/>
          <w:sz w:val="24"/>
          <w:szCs w:val="24"/>
          <w:lang w:val="es-CO"/>
        </w:rPr>
        <w:t xml:space="preserve">ado </w:t>
      </w:r>
      <w:r w:rsidR="00BC2361" w:rsidRPr="00A401EE">
        <w:rPr>
          <w:rFonts w:ascii="Georgia" w:hAnsi="Georgia" w:cs="Arial"/>
          <w:bCs/>
          <w:spacing w:val="-4"/>
          <w:sz w:val="24"/>
          <w:szCs w:val="24"/>
          <w:lang w:val="es-CO"/>
        </w:rPr>
        <w:t>en la contestación</w:t>
      </w:r>
      <w:r w:rsidR="009265E9" w:rsidRPr="00A401EE">
        <w:rPr>
          <w:rFonts w:ascii="Georgia" w:hAnsi="Georgia" w:cs="Arial"/>
          <w:bCs/>
          <w:spacing w:val="-4"/>
          <w:sz w:val="24"/>
          <w:szCs w:val="24"/>
          <w:lang w:val="es-CO"/>
        </w:rPr>
        <w:t xml:space="preserve">, </w:t>
      </w:r>
      <w:r w:rsidR="00BC2361" w:rsidRPr="00A401EE">
        <w:rPr>
          <w:rFonts w:ascii="Georgia" w:hAnsi="Georgia" w:cs="Arial"/>
          <w:bCs/>
          <w:spacing w:val="-4"/>
          <w:sz w:val="24"/>
          <w:szCs w:val="24"/>
          <w:lang w:val="es-CO"/>
        </w:rPr>
        <w:t>se probó</w:t>
      </w:r>
      <w:bookmarkEnd w:id="5"/>
      <w:r w:rsidR="00522798" w:rsidRPr="00A401EE">
        <w:rPr>
          <w:rFonts w:ascii="Georgia" w:hAnsi="Georgia" w:cs="Arial"/>
          <w:bCs/>
          <w:spacing w:val="-4"/>
          <w:sz w:val="24"/>
          <w:szCs w:val="24"/>
          <w:lang w:val="es-CO"/>
        </w:rPr>
        <w:t>;</w:t>
      </w:r>
      <w:r w:rsidR="00522798" w:rsidRPr="00A401EE">
        <w:rPr>
          <w:rFonts w:ascii="Georgia" w:hAnsi="Georgia" w:cs="Arial"/>
          <w:b/>
          <w:bCs/>
          <w:spacing w:val="-4"/>
          <w:sz w:val="24"/>
          <w:szCs w:val="24"/>
          <w:lang w:val="es-CO"/>
        </w:rPr>
        <w:t xml:space="preserve"> </w:t>
      </w:r>
      <w:r w:rsidR="00522798" w:rsidRPr="00A401EE">
        <w:rPr>
          <w:rFonts w:ascii="Georgia" w:hAnsi="Georgia" w:cs="Arial"/>
          <w:b/>
          <w:spacing w:val="-4"/>
          <w:sz w:val="24"/>
          <w:szCs w:val="24"/>
          <w:lang w:val="es-CO"/>
        </w:rPr>
        <w:t>(i</w:t>
      </w:r>
      <w:r w:rsidR="00C460F4" w:rsidRPr="00A401EE">
        <w:rPr>
          <w:rFonts w:ascii="Georgia" w:hAnsi="Georgia" w:cs="Arial"/>
          <w:b/>
          <w:spacing w:val="-4"/>
          <w:sz w:val="24"/>
          <w:szCs w:val="24"/>
          <w:lang w:val="es-CO"/>
        </w:rPr>
        <w:t>i</w:t>
      </w:r>
      <w:r w:rsidR="00522798" w:rsidRPr="00A401EE">
        <w:rPr>
          <w:rFonts w:ascii="Georgia" w:hAnsi="Georgia" w:cs="Arial"/>
          <w:b/>
          <w:spacing w:val="-4"/>
          <w:sz w:val="24"/>
          <w:szCs w:val="24"/>
          <w:lang w:val="es-CO"/>
        </w:rPr>
        <w:t>)</w:t>
      </w:r>
      <w:r w:rsidR="00522798" w:rsidRPr="00A401EE">
        <w:rPr>
          <w:rFonts w:ascii="Georgia" w:hAnsi="Georgia" w:cs="Arial"/>
          <w:spacing w:val="-4"/>
          <w:sz w:val="24"/>
          <w:szCs w:val="24"/>
          <w:lang w:val="es-CO"/>
        </w:rPr>
        <w:t xml:space="preserve"> </w:t>
      </w:r>
      <w:r w:rsidR="00264E20" w:rsidRPr="00A401EE">
        <w:rPr>
          <w:rFonts w:ascii="Georgia" w:hAnsi="Georgia" w:cs="Arial"/>
          <w:spacing w:val="-4"/>
          <w:sz w:val="24"/>
          <w:szCs w:val="24"/>
          <w:lang w:val="es-CO"/>
        </w:rPr>
        <w:t>La ley establece que la ejecución debe hacerse en el lugar de domicilio del ejecutado o donde deba satisfacerse la obligación, por ende, el juzgado carece de competencia y es algo que no puede superarse con la virtualidad de la justicia</w:t>
      </w:r>
      <w:r w:rsidR="00EF7D4E" w:rsidRPr="00A401EE">
        <w:rPr>
          <w:rFonts w:ascii="Georgia" w:hAnsi="Georgia" w:cs="Arial"/>
          <w:spacing w:val="-4"/>
          <w:sz w:val="24"/>
          <w:szCs w:val="24"/>
          <w:lang w:val="es-CO"/>
        </w:rPr>
        <w:t xml:space="preserve">; </w:t>
      </w:r>
      <w:r w:rsidR="00EF7D4E" w:rsidRPr="00A401EE">
        <w:rPr>
          <w:rFonts w:ascii="Georgia" w:hAnsi="Georgia" w:cs="Arial"/>
          <w:b/>
          <w:spacing w:val="-4"/>
          <w:sz w:val="24"/>
          <w:szCs w:val="24"/>
          <w:lang w:val="es-CO"/>
        </w:rPr>
        <w:t>(ii</w:t>
      </w:r>
      <w:r w:rsidR="00C460F4" w:rsidRPr="00A401EE">
        <w:rPr>
          <w:rFonts w:ascii="Georgia" w:hAnsi="Georgia" w:cs="Arial"/>
          <w:b/>
          <w:spacing w:val="-4"/>
          <w:sz w:val="24"/>
          <w:szCs w:val="24"/>
          <w:lang w:val="es-CO"/>
        </w:rPr>
        <w:t>i</w:t>
      </w:r>
      <w:r w:rsidR="00EF7D4E" w:rsidRPr="00A401EE">
        <w:rPr>
          <w:rFonts w:ascii="Georgia" w:hAnsi="Georgia" w:cs="Arial"/>
          <w:b/>
          <w:spacing w:val="-4"/>
          <w:sz w:val="24"/>
          <w:szCs w:val="24"/>
          <w:lang w:val="es-CO"/>
        </w:rPr>
        <w:t>)</w:t>
      </w:r>
      <w:r w:rsidR="00EF7D4E" w:rsidRPr="00A401EE">
        <w:rPr>
          <w:rFonts w:ascii="Georgia" w:hAnsi="Georgia" w:cs="Arial"/>
          <w:spacing w:val="-4"/>
          <w:sz w:val="24"/>
          <w:szCs w:val="24"/>
          <w:lang w:val="es-CO"/>
        </w:rPr>
        <w:t xml:space="preserve"> </w:t>
      </w:r>
      <w:r w:rsidR="007672DD" w:rsidRPr="00A401EE">
        <w:rPr>
          <w:rFonts w:ascii="Georgia" w:hAnsi="Georgia" w:cs="Arial"/>
          <w:spacing w:val="-4"/>
          <w:sz w:val="24"/>
          <w:szCs w:val="24"/>
          <w:lang w:val="es-CO"/>
        </w:rPr>
        <w:t>La</w:t>
      </w:r>
      <w:r w:rsidR="007155A7" w:rsidRPr="00A401EE">
        <w:rPr>
          <w:rFonts w:ascii="Georgia" w:hAnsi="Georgia" w:cs="Arial"/>
          <w:spacing w:val="-4"/>
          <w:sz w:val="24"/>
          <w:szCs w:val="24"/>
          <w:lang w:val="es-CO"/>
        </w:rPr>
        <w:t>s</w:t>
      </w:r>
      <w:r w:rsidR="00264E20" w:rsidRPr="00A401EE">
        <w:rPr>
          <w:rFonts w:ascii="Georgia" w:hAnsi="Georgia" w:cs="Arial"/>
          <w:spacing w:val="-4"/>
          <w:sz w:val="24"/>
          <w:szCs w:val="24"/>
          <w:lang w:val="es-CO"/>
        </w:rPr>
        <w:t xml:space="preserve"> agencias de cobranza deben actualizar la información ante las entidades financieras, incluso </w:t>
      </w:r>
      <w:r w:rsidR="00135F66" w:rsidRPr="00A401EE">
        <w:rPr>
          <w:rFonts w:ascii="Georgia" w:hAnsi="Georgia" w:cs="Arial"/>
          <w:spacing w:val="-4"/>
          <w:sz w:val="24"/>
          <w:szCs w:val="24"/>
          <w:lang w:val="es-CO"/>
        </w:rPr>
        <w:t>f</w:t>
      </w:r>
      <w:r w:rsidR="00264E20" w:rsidRPr="00A401EE">
        <w:rPr>
          <w:rFonts w:ascii="Georgia" w:hAnsi="Georgia" w:cs="Arial"/>
          <w:spacing w:val="-4"/>
          <w:sz w:val="24"/>
          <w:szCs w:val="24"/>
          <w:lang w:val="es-CO"/>
        </w:rPr>
        <w:t>acultad</w:t>
      </w:r>
      <w:r w:rsidR="00135F66" w:rsidRPr="00A401EE">
        <w:rPr>
          <w:rFonts w:ascii="Georgia" w:hAnsi="Georgia" w:cs="Arial"/>
          <w:spacing w:val="-4"/>
          <w:sz w:val="24"/>
          <w:szCs w:val="24"/>
          <w:lang w:val="es-CO"/>
        </w:rPr>
        <w:t>a</w:t>
      </w:r>
      <w:r w:rsidR="00264E20" w:rsidRPr="00A401EE">
        <w:rPr>
          <w:rFonts w:ascii="Georgia" w:hAnsi="Georgia" w:cs="Arial"/>
          <w:spacing w:val="-4"/>
          <w:sz w:val="24"/>
          <w:szCs w:val="24"/>
          <w:lang w:val="es-CO"/>
        </w:rPr>
        <w:t>s para hacer arreglos de pago</w:t>
      </w:r>
      <w:r w:rsidR="00135F66" w:rsidRPr="00A401EE">
        <w:rPr>
          <w:rFonts w:ascii="Georgia" w:hAnsi="Georgia" w:cs="Arial"/>
          <w:spacing w:val="-4"/>
          <w:sz w:val="24"/>
          <w:szCs w:val="24"/>
          <w:lang w:val="es-CO"/>
        </w:rPr>
        <w:t>; estas debieron comunicar el cambio</w:t>
      </w:r>
      <w:r w:rsidR="007155A7" w:rsidRPr="00A401EE">
        <w:rPr>
          <w:rFonts w:ascii="Georgia" w:hAnsi="Georgia" w:cs="Arial"/>
          <w:spacing w:val="-4"/>
          <w:sz w:val="24"/>
          <w:szCs w:val="24"/>
          <w:lang w:val="es-CO"/>
        </w:rPr>
        <w:t xml:space="preserve">, </w:t>
      </w:r>
      <w:r w:rsidR="00264E20" w:rsidRPr="00A401EE">
        <w:rPr>
          <w:rFonts w:ascii="Georgia" w:hAnsi="Georgia" w:cs="Arial"/>
          <w:spacing w:val="-4"/>
          <w:sz w:val="24"/>
          <w:szCs w:val="24"/>
          <w:lang w:val="es-CO"/>
        </w:rPr>
        <w:t xml:space="preserve">ningún deber le asistía </w:t>
      </w:r>
      <w:r w:rsidR="00135F66" w:rsidRPr="00A401EE">
        <w:rPr>
          <w:rFonts w:ascii="Georgia" w:hAnsi="Georgia" w:cs="Arial"/>
          <w:spacing w:val="-4"/>
          <w:sz w:val="24"/>
          <w:szCs w:val="24"/>
          <w:lang w:val="es-CO"/>
        </w:rPr>
        <w:t>de hacerlo e</w:t>
      </w:r>
      <w:r w:rsidR="00264E20" w:rsidRPr="00A401EE">
        <w:rPr>
          <w:rFonts w:ascii="Georgia" w:hAnsi="Georgia" w:cs="Arial"/>
          <w:spacing w:val="-4"/>
          <w:sz w:val="24"/>
          <w:szCs w:val="24"/>
          <w:lang w:val="es-CO"/>
        </w:rPr>
        <w:t xml:space="preserve">lla </w:t>
      </w:r>
      <w:r w:rsidR="007155A7" w:rsidRPr="00A401EE">
        <w:rPr>
          <w:rFonts w:ascii="Georgia" w:hAnsi="Georgia" w:cs="Arial"/>
          <w:spacing w:val="-4"/>
          <w:sz w:val="24"/>
          <w:szCs w:val="24"/>
          <w:lang w:val="es-CO"/>
        </w:rPr>
        <w:t>directamente</w:t>
      </w:r>
      <w:r w:rsidR="007672DD" w:rsidRPr="00A401EE">
        <w:rPr>
          <w:rFonts w:ascii="Georgia" w:hAnsi="Georgia" w:cs="Arial"/>
          <w:spacing w:val="-4"/>
          <w:sz w:val="24"/>
          <w:szCs w:val="24"/>
          <w:lang w:val="es-CO"/>
        </w:rPr>
        <w:t xml:space="preserve">; </w:t>
      </w:r>
      <w:r w:rsidR="007672DD" w:rsidRPr="00A401EE">
        <w:rPr>
          <w:rFonts w:ascii="Georgia" w:hAnsi="Georgia" w:cs="Arial"/>
          <w:b/>
          <w:spacing w:val="-4"/>
          <w:sz w:val="24"/>
          <w:szCs w:val="24"/>
          <w:lang w:val="es-CO"/>
        </w:rPr>
        <w:t>(i</w:t>
      </w:r>
      <w:r w:rsidR="00C460F4" w:rsidRPr="00A401EE">
        <w:rPr>
          <w:rFonts w:ascii="Georgia" w:hAnsi="Georgia" w:cs="Arial"/>
          <w:b/>
          <w:spacing w:val="-4"/>
          <w:sz w:val="24"/>
          <w:szCs w:val="24"/>
          <w:lang w:val="es-CO"/>
        </w:rPr>
        <w:t>v</w:t>
      </w:r>
      <w:r w:rsidR="007672DD" w:rsidRPr="00A401EE">
        <w:rPr>
          <w:rFonts w:ascii="Georgia" w:hAnsi="Georgia" w:cs="Arial"/>
          <w:b/>
          <w:spacing w:val="-4"/>
          <w:sz w:val="24"/>
          <w:szCs w:val="24"/>
          <w:lang w:val="es-CO"/>
        </w:rPr>
        <w:t xml:space="preserve">) </w:t>
      </w:r>
      <w:r w:rsidR="007155A7" w:rsidRPr="00A401EE">
        <w:rPr>
          <w:rFonts w:ascii="Georgia" w:hAnsi="Georgia" w:cs="Arial"/>
          <w:spacing w:val="-4"/>
          <w:sz w:val="24"/>
          <w:szCs w:val="24"/>
          <w:lang w:val="es-CO"/>
        </w:rPr>
        <w:t xml:space="preserve">Han debido solicitarse los audios completos de las </w:t>
      </w:r>
      <w:r w:rsidR="007155A7" w:rsidRPr="00A401EE">
        <w:rPr>
          <w:rFonts w:ascii="Georgia" w:hAnsi="Georgia" w:cs="Arial"/>
          <w:spacing w:val="-4"/>
          <w:sz w:val="24"/>
          <w:szCs w:val="24"/>
          <w:lang w:val="es-CO"/>
        </w:rPr>
        <w:lastRenderedPageBreak/>
        <w:t>llamadas</w:t>
      </w:r>
      <w:r w:rsidR="0052642B" w:rsidRPr="00A401EE">
        <w:rPr>
          <w:rFonts w:ascii="Georgia" w:hAnsi="Georgia" w:cs="Arial"/>
          <w:spacing w:val="-4"/>
          <w:sz w:val="24"/>
          <w:szCs w:val="24"/>
          <w:lang w:val="es-CO"/>
        </w:rPr>
        <w:t xml:space="preserve"> </w:t>
      </w:r>
      <w:r w:rsidR="001D0F3A" w:rsidRPr="00A401EE">
        <w:rPr>
          <w:rFonts w:ascii="Georgia" w:hAnsi="Georgia" w:cs="Arial"/>
          <w:spacing w:val="-4"/>
          <w:sz w:val="24"/>
          <w:szCs w:val="24"/>
          <w:lang w:val="es-CO"/>
        </w:rPr>
        <w:t>(Ibidem, pdf No.</w:t>
      </w:r>
      <w:r w:rsidR="007155A7" w:rsidRPr="00A401EE">
        <w:rPr>
          <w:rFonts w:ascii="Georgia" w:hAnsi="Georgia" w:cs="Arial"/>
          <w:spacing w:val="-4"/>
          <w:sz w:val="24"/>
          <w:szCs w:val="24"/>
          <w:lang w:val="es-CO"/>
        </w:rPr>
        <w:t>41</w:t>
      </w:r>
      <w:r w:rsidR="001D0F3A" w:rsidRPr="00A401EE">
        <w:rPr>
          <w:rFonts w:ascii="Georgia" w:hAnsi="Georgia" w:cs="Arial"/>
          <w:spacing w:val="-4"/>
          <w:sz w:val="24"/>
          <w:szCs w:val="24"/>
          <w:lang w:val="es-CO"/>
        </w:rPr>
        <w:t>).</w:t>
      </w:r>
    </w:p>
    <w:bookmarkEnd w:id="2"/>
    <w:bookmarkEnd w:id="3"/>
    <w:bookmarkEnd w:id="4"/>
    <w:p w14:paraId="45B29490" w14:textId="27125B1F" w:rsidR="0008443F" w:rsidRPr="00A401EE" w:rsidRDefault="0008443F" w:rsidP="00B25DD0">
      <w:pPr>
        <w:pStyle w:val="Prrafodelista"/>
        <w:overflowPunct/>
        <w:spacing w:line="276" w:lineRule="auto"/>
        <w:ind w:left="0"/>
        <w:jc w:val="both"/>
        <w:rPr>
          <w:rFonts w:ascii="Georgia" w:hAnsi="Georgia" w:cs="Helvetica"/>
          <w:spacing w:val="-4"/>
          <w:sz w:val="24"/>
          <w:szCs w:val="24"/>
          <w:shd w:val="clear" w:color="auto" w:fill="FFFFFF"/>
        </w:rPr>
      </w:pPr>
    </w:p>
    <w:p w14:paraId="55B3F500" w14:textId="2EA5293F" w:rsidR="007155A7" w:rsidRPr="00A401EE" w:rsidRDefault="00933786" w:rsidP="00B25DD0">
      <w:pPr>
        <w:pStyle w:val="Prrafodelista"/>
        <w:widowControl/>
        <w:overflowPunct/>
        <w:autoSpaceDE/>
        <w:adjustRightInd/>
        <w:spacing w:line="276" w:lineRule="auto"/>
        <w:ind w:left="0"/>
        <w:jc w:val="both"/>
        <w:rPr>
          <w:rFonts w:ascii="Georgia" w:hAnsi="Georgia" w:cs="Arial"/>
          <w:b/>
          <w:spacing w:val="-4"/>
          <w:sz w:val="24"/>
          <w:szCs w:val="24"/>
        </w:rPr>
      </w:pPr>
      <w:r w:rsidRPr="00A401EE">
        <w:rPr>
          <w:rFonts w:ascii="Georgia" w:hAnsi="Georgia" w:cs="Arial"/>
          <w:iCs/>
          <w:smallCaps/>
          <w:spacing w:val="-4"/>
          <w:sz w:val="24"/>
          <w:szCs w:val="24"/>
          <w:lang w:val="es-CO"/>
        </w:rPr>
        <w:t xml:space="preserve">5.2. </w:t>
      </w:r>
      <w:r w:rsidR="007672DD" w:rsidRPr="00A401EE">
        <w:rPr>
          <w:rFonts w:ascii="Georgia" w:hAnsi="Georgia" w:cs="Arial"/>
          <w:iCs/>
          <w:smallCaps/>
          <w:spacing w:val="-4"/>
          <w:sz w:val="24"/>
          <w:szCs w:val="24"/>
          <w:lang w:val="es-CO"/>
        </w:rPr>
        <w:t>La sustentación</w:t>
      </w:r>
      <w:r w:rsidRPr="00A401EE">
        <w:rPr>
          <w:rFonts w:ascii="Georgia" w:hAnsi="Georgia" w:cs="Arial"/>
          <w:iCs/>
          <w:smallCaps/>
          <w:spacing w:val="-4"/>
          <w:sz w:val="24"/>
          <w:szCs w:val="24"/>
          <w:lang w:val="es-CO"/>
        </w:rPr>
        <w:t xml:space="preserve">. </w:t>
      </w:r>
      <w:r w:rsidR="007155A7" w:rsidRPr="00A401EE">
        <w:rPr>
          <w:rFonts w:ascii="Georgia" w:hAnsi="Georgia" w:cs="Arial"/>
          <w:spacing w:val="-4"/>
          <w:sz w:val="24"/>
          <w:szCs w:val="24"/>
        </w:rPr>
        <w:t>A voces del Decreto Presidencial No.806 de 2020, la recurrente aportó por escrito, la argumentación de sus reparos</w:t>
      </w:r>
      <w:r w:rsidR="007155A7" w:rsidRPr="00A401EE">
        <w:rPr>
          <w:rFonts w:ascii="Georgia" w:hAnsi="Georgia" w:cs="Arial"/>
          <w:spacing w:val="-4"/>
          <w:sz w:val="24"/>
          <w:szCs w:val="24"/>
          <w:lang w:val="es-CO"/>
        </w:rPr>
        <w:t xml:space="preserve"> en tiempo </w:t>
      </w:r>
      <w:r w:rsidR="007155A7" w:rsidRPr="00A401EE">
        <w:rPr>
          <w:rFonts w:ascii="Georgia" w:hAnsi="Georgia" w:cs="Arial"/>
          <w:spacing w:val="-4"/>
          <w:sz w:val="24"/>
          <w:szCs w:val="24"/>
        </w:rPr>
        <w:t>(</w:t>
      </w:r>
      <w:r w:rsidR="007155A7" w:rsidRPr="00A401EE">
        <w:rPr>
          <w:rFonts w:ascii="Georgia" w:hAnsi="Georgia" w:cs="Arial"/>
          <w:spacing w:val="-4"/>
          <w:sz w:val="24"/>
          <w:szCs w:val="24"/>
          <w:lang w:val="es-CO"/>
        </w:rPr>
        <w:t>Carpeta 02SegundaInstancia, pdf No.07)</w:t>
      </w:r>
      <w:r w:rsidR="007155A7" w:rsidRPr="00A401EE">
        <w:rPr>
          <w:rFonts w:ascii="Georgia" w:hAnsi="Georgia" w:cs="Arial"/>
          <w:spacing w:val="-4"/>
          <w:sz w:val="24"/>
          <w:szCs w:val="24"/>
        </w:rPr>
        <w:t>;</w:t>
      </w:r>
      <w:r w:rsidR="007155A7" w:rsidRPr="00A401EE">
        <w:rPr>
          <w:rFonts w:ascii="Georgia" w:hAnsi="Georgia" w:cs="Arial"/>
          <w:spacing w:val="-4"/>
          <w:sz w:val="24"/>
          <w:szCs w:val="24"/>
          <w:lang w:val="es-CO"/>
        </w:rPr>
        <w:t xml:space="preserve"> se expondrá</w:t>
      </w:r>
      <w:r w:rsidR="00A33FBE" w:rsidRPr="00A401EE">
        <w:rPr>
          <w:rFonts w:ascii="Georgia" w:hAnsi="Georgia" w:cs="Arial"/>
          <w:spacing w:val="-4"/>
          <w:sz w:val="24"/>
          <w:szCs w:val="24"/>
          <w:lang w:val="es-CO"/>
        </w:rPr>
        <w:t>n</w:t>
      </w:r>
      <w:r w:rsidR="007155A7" w:rsidRPr="00A401EE">
        <w:rPr>
          <w:rFonts w:ascii="Georgia" w:hAnsi="Georgia" w:cs="Arial"/>
          <w:spacing w:val="-4"/>
          <w:sz w:val="24"/>
          <w:szCs w:val="24"/>
          <w:lang w:val="es-CO"/>
        </w:rPr>
        <w:t xml:space="preserve"> al resolver. </w:t>
      </w:r>
    </w:p>
    <w:p w14:paraId="03C47C1E" w14:textId="77777777" w:rsidR="00EE20C4" w:rsidRPr="00A401EE" w:rsidRDefault="00EE20C4" w:rsidP="00B25DD0">
      <w:pPr>
        <w:overflowPunct/>
        <w:spacing w:line="276" w:lineRule="auto"/>
        <w:jc w:val="both"/>
        <w:rPr>
          <w:rFonts w:ascii="Georgia" w:hAnsi="Georgia" w:cs="Arial"/>
          <w:spacing w:val="-4"/>
          <w:sz w:val="24"/>
          <w:szCs w:val="24"/>
          <w:lang w:val="es-CO"/>
        </w:rPr>
      </w:pPr>
    </w:p>
    <w:p w14:paraId="5F012BAE" w14:textId="5BF92D4E" w:rsidR="00501C65" w:rsidRPr="00A401EE" w:rsidRDefault="00501C65" w:rsidP="00B25DD0">
      <w:pPr>
        <w:pStyle w:val="Prrafodelista"/>
        <w:widowControl/>
        <w:numPr>
          <w:ilvl w:val="0"/>
          <w:numId w:val="4"/>
        </w:numPr>
        <w:spacing w:line="276" w:lineRule="auto"/>
        <w:contextualSpacing/>
        <w:jc w:val="both"/>
        <w:textAlignment w:val="baseline"/>
        <w:rPr>
          <w:rFonts w:ascii="Georgia" w:hAnsi="Georgia" w:cs="Arial"/>
          <w:b/>
          <w:bCs/>
          <w:smallCaps/>
          <w:spacing w:val="-4"/>
          <w:sz w:val="24"/>
          <w:szCs w:val="24"/>
          <w:lang w:val="es-CO"/>
        </w:rPr>
      </w:pPr>
      <w:r w:rsidRPr="00A401EE">
        <w:rPr>
          <w:rFonts w:ascii="Georgia" w:hAnsi="Georgia" w:cs="Arial"/>
          <w:b/>
          <w:bCs/>
          <w:smallCaps/>
          <w:spacing w:val="-4"/>
          <w:sz w:val="24"/>
          <w:szCs w:val="24"/>
          <w:lang w:val="es-CO"/>
        </w:rPr>
        <w:t>La fundamentación jurídica para decidir</w:t>
      </w:r>
    </w:p>
    <w:p w14:paraId="19CB66CA" w14:textId="77777777" w:rsidR="006D5B54" w:rsidRPr="00A401EE" w:rsidRDefault="006D5B54" w:rsidP="00B25DD0">
      <w:pPr>
        <w:overflowPunct/>
        <w:spacing w:line="276" w:lineRule="auto"/>
        <w:jc w:val="both"/>
        <w:rPr>
          <w:rFonts w:ascii="Georgia" w:hAnsi="Georgia" w:cs="Arial"/>
          <w:spacing w:val="-4"/>
          <w:sz w:val="24"/>
          <w:szCs w:val="24"/>
          <w:lang w:val="es-CO"/>
        </w:rPr>
      </w:pPr>
    </w:p>
    <w:p w14:paraId="6317924A" w14:textId="5EEEE113" w:rsidR="006D5B54" w:rsidRPr="00A401EE" w:rsidRDefault="00501C65" w:rsidP="00B25DD0">
      <w:pPr>
        <w:numPr>
          <w:ilvl w:val="1"/>
          <w:numId w:val="4"/>
        </w:numPr>
        <w:overflowPunct/>
        <w:spacing w:line="276" w:lineRule="auto"/>
        <w:ind w:left="0" w:firstLine="0"/>
        <w:jc w:val="both"/>
        <w:rPr>
          <w:rFonts w:ascii="Georgia" w:hAnsi="Georgia" w:cs="Arial"/>
          <w:spacing w:val="-4"/>
          <w:sz w:val="24"/>
          <w:szCs w:val="24"/>
          <w:lang w:val="es-CO"/>
        </w:rPr>
      </w:pPr>
      <w:r w:rsidRPr="00A401EE">
        <w:rPr>
          <w:rFonts w:ascii="Georgia" w:hAnsi="Georgia" w:cs="Arial"/>
          <w:smallCaps/>
          <w:spacing w:val="-4"/>
          <w:sz w:val="24"/>
          <w:szCs w:val="24"/>
          <w:lang w:val="es-CO"/>
        </w:rPr>
        <w:t>Los presupuestos de validez y eficacia procesal.</w:t>
      </w:r>
      <w:r w:rsidRPr="00A401EE">
        <w:rPr>
          <w:rFonts w:ascii="Georgia" w:hAnsi="Georgia" w:cs="Arial"/>
          <w:spacing w:val="-4"/>
          <w:sz w:val="24"/>
          <w:szCs w:val="24"/>
          <w:lang w:val="es-CO"/>
        </w:rPr>
        <w:t xml:space="preserve"> </w:t>
      </w:r>
      <w:r w:rsidR="00141456" w:rsidRPr="00A401EE">
        <w:rPr>
          <w:rFonts w:ascii="Georgia" w:hAnsi="Georgia" w:cs="Arial"/>
          <w:spacing w:val="-4"/>
          <w:sz w:val="24"/>
          <w:szCs w:val="24"/>
        </w:rPr>
        <w:t>El derecho procesal en forma mayoritaria</w:t>
      </w:r>
      <w:r w:rsidR="00141456" w:rsidRPr="00A401EE">
        <w:rPr>
          <w:rStyle w:val="Refdenotaalpie"/>
          <w:rFonts w:ascii="Georgia" w:hAnsi="Georgia"/>
          <w:spacing w:val="-4"/>
          <w:sz w:val="24"/>
          <w:szCs w:val="24"/>
        </w:rPr>
        <w:footnoteReference w:id="2"/>
      </w:r>
      <w:r w:rsidR="00141456" w:rsidRPr="00A401EE">
        <w:rPr>
          <w:rFonts w:ascii="Georgia" w:hAnsi="Georgia" w:cs="Arial"/>
          <w:spacing w:val="-4"/>
          <w:sz w:val="24"/>
          <w:szCs w:val="24"/>
        </w:rPr>
        <w:t>, en Colombia, los entiende como los presupuestos procesales. Otro sector</w:t>
      </w:r>
      <w:r w:rsidR="00141456" w:rsidRPr="00A401EE">
        <w:rPr>
          <w:rStyle w:val="Refdenotaalpie"/>
          <w:rFonts w:ascii="Georgia" w:hAnsi="Georgia"/>
          <w:spacing w:val="-4"/>
          <w:sz w:val="24"/>
          <w:szCs w:val="24"/>
        </w:rPr>
        <w:footnoteReference w:id="3"/>
      </w:r>
      <w:r w:rsidR="00141456" w:rsidRPr="00A401EE">
        <w:rPr>
          <w:rFonts w:ascii="Georgia" w:hAnsi="Georgia" w:cs="Arial"/>
          <w:spacing w:val="-4"/>
          <w:sz w:val="24"/>
          <w:szCs w:val="24"/>
          <w:vertAlign w:val="superscript"/>
        </w:rPr>
        <w:t>-</w:t>
      </w:r>
      <w:r w:rsidR="00141456" w:rsidRPr="00A401EE">
        <w:rPr>
          <w:rStyle w:val="Refdenotaalpie"/>
          <w:rFonts w:ascii="Georgia" w:hAnsi="Georgia"/>
          <w:spacing w:val="-4"/>
          <w:sz w:val="24"/>
          <w:szCs w:val="24"/>
        </w:rPr>
        <w:footnoteReference w:id="4"/>
      </w:r>
      <w:r w:rsidR="00141456" w:rsidRPr="00A401EE">
        <w:rPr>
          <w:rFonts w:ascii="Georgia" w:hAnsi="Georgia" w:cs="Arial"/>
          <w:spacing w:val="-4"/>
          <w:sz w:val="24"/>
          <w:szCs w:val="24"/>
        </w:rPr>
        <w:t xml:space="preserve"> los denomina como en este epígrafe, habida cuenta de acompasarse mejor a la sistemática instrumental patria. </w:t>
      </w:r>
      <w:r w:rsidR="006D5B54" w:rsidRPr="00A401EE">
        <w:rPr>
          <w:rFonts w:ascii="Georgia" w:hAnsi="Georgia" w:cs="Arial"/>
          <w:spacing w:val="-4"/>
          <w:sz w:val="24"/>
          <w:szCs w:val="24"/>
        </w:rPr>
        <w:t>La demanda es apta y las partes tienen idoneidad para intervenir. Ninguna causal de invalidación se aprecia, capaz de afectar la actuación.</w:t>
      </w:r>
    </w:p>
    <w:p w14:paraId="11C6ECEE" w14:textId="77777777" w:rsidR="00B71AF8" w:rsidRPr="00A401EE" w:rsidRDefault="00B71AF8" w:rsidP="00B25DD0">
      <w:pPr>
        <w:pStyle w:val="Prrafodelista"/>
        <w:numPr>
          <w:ilvl w:val="0"/>
          <w:numId w:val="2"/>
        </w:numPr>
        <w:spacing w:line="276" w:lineRule="auto"/>
        <w:jc w:val="both"/>
        <w:rPr>
          <w:rFonts w:ascii="Georgia" w:hAnsi="Georgia" w:cs="Arial"/>
          <w:i/>
          <w:iCs/>
          <w:smallCaps/>
          <w:vanish/>
          <w:spacing w:val="-4"/>
          <w:sz w:val="24"/>
          <w:szCs w:val="24"/>
          <w:lang w:val="es-CO"/>
        </w:rPr>
      </w:pPr>
    </w:p>
    <w:p w14:paraId="0E2167B1" w14:textId="77777777" w:rsidR="00B71AF8" w:rsidRPr="00A401EE" w:rsidRDefault="00B71AF8" w:rsidP="00B25DD0">
      <w:pPr>
        <w:pStyle w:val="Prrafodelista"/>
        <w:numPr>
          <w:ilvl w:val="0"/>
          <w:numId w:val="2"/>
        </w:numPr>
        <w:spacing w:line="276" w:lineRule="auto"/>
        <w:jc w:val="both"/>
        <w:rPr>
          <w:rFonts w:ascii="Georgia" w:hAnsi="Georgia" w:cs="Arial"/>
          <w:i/>
          <w:iCs/>
          <w:smallCaps/>
          <w:vanish/>
          <w:spacing w:val="-4"/>
          <w:sz w:val="24"/>
          <w:szCs w:val="24"/>
          <w:lang w:val="es-CO"/>
        </w:rPr>
      </w:pPr>
    </w:p>
    <w:p w14:paraId="66056DE0" w14:textId="77777777" w:rsidR="00B71AF8" w:rsidRPr="00A401EE" w:rsidRDefault="00B71AF8" w:rsidP="00B25DD0">
      <w:pPr>
        <w:pStyle w:val="Prrafodelista"/>
        <w:numPr>
          <w:ilvl w:val="0"/>
          <w:numId w:val="2"/>
        </w:numPr>
        <w:spacing w:line="276" w:lineRule="auto"/>
        <w:jc w:val="both"/>
        <w:rPr>
          <w:rFonts w:ascii="Georgia" w:hAnsi="Georgia" w:cs="Arial"/>
          <w:i/>
          <w:iCs/>
          <w:smallCaps/>
          <w:vanish/>
          <w:spacing w:val="-4"/>
          <w:sz w:val="24"/>
          <w:szCs w:val="24"/>
          <w:lang w:val="es-CO"/>
        </w:rPr>
      </w:pPr>
    </w:p>
    <w:p w14:paraId="51105B4D" w14:textId="77777777" w:rsidR="00B71AF8" w:rsidRPr="00A401EE" w:rsidRDefault="00B71AF8" w:rsidP="00B25DD0">
      <w:pPr>
        <w:pStyle w:val="Prrafodelista"/>
        <w:numPr>
          <w:ilvl w:val="0"/>
          <w:numId w:val="2"/>
        </w:numPr>
        <w:spacing w:line="276" w:lineRule="auto"/>
        <w:jc w:val="both"/>
        <w:rPr>
          <w:rFonts w:ascii="Georgia" w:hAnsi="Georgia" w:cs="Arial"/>
          <w:i/>
          <w:iCs/>
          <w:smallCaps/>
          <w:vanish/>
          <w:spacing w:val="-4"/>
          <w:sz w:val="24"/>
          <w:szCs w:val="24"/>
          <w:lang w:val="es-CO"/>
        </w:rPr>
      </w:pPr>
    </w:p>
    <w:p w14:paraId="327DC7AE" w14:textId="77777777" w:rsidR="00B71AF8" w:rsidRPr="00A401EE" w:rsidRDefault="00B71AF8" w:rsidP="00B25DD0">
      <w:pPr>
        <w:pStyle w:val="Prrafodelista"/>
        <w:numPr>
          <w:ilvl w:val="1"/>
          <w:numId w:val="2"/>
        </w:numPr>
        <w:spacing w:line="276" w:lineRule="auto"/>
        <w:jc w:val="both"/>
        <w:rPr>
          <w:rFonts w:ascii="Georgia" w:hAnsi="Georgia" w:cs="Arial"/>
          <w:i/>
          <w:iCs/>
          <w:smallCaps/>
          <w:vanish/>
          <w:spacing w:val="-4"/>
          <w:sz w:val="24"/>
          <w:szCs w:val="24"/>
          <w:lang w:val="es-CO"/>
        </w:rPr>
      </w:pPr>
    </w:p>
    <w:p w14:paraId="1CE2F19D" w14:textId="77777777" w:rsidR="00141456" w:rsidRPr="00A401EE" w:rsidRDefault="00141456" w:rsidP="00B25DD0">
      <w:pPr>
        <w:overflowPunct/>
        <w:spacing w:line="276" w:lineRule="auto"/>
        <w:jc w:val="both"/>
        <w:rPr>
          <w:rFonts w:ascii="Georgia" w:hAnsi="Georgia" w:cs="Arial"/>
          <w:spacing w:val="-4"/>
          <w:sz w:val="24"/>
          <w:szCs w:val="24"/>
          <w:lang w:val="es-CO"/>
        </w:rPr>
      </w:pPr>
    </w:p>
    <w:p w14:paraId="343B3444" w14:textId="0071F37D" w:rsidR="00856A1B" w:rsidRPr="00A401EE" w:rsidRDefault="00501C65" w:rsidP="00B25DD0">
      <w:pPr>
        <w:pStyle w:val="Prrafodelista"/>
        <w:numPr>
          <w:ilvl w:val="1"/>
          <w:numId w:val="2"/>
        </w:numPr>
        <w:overflowPunct/>
        <w:spacing w:line="276" w:lineRule="auto"/>
        <w:ind w:left="0" w:firstLine="0"/>
        <w:jc w:val="both"/>
        <w:rPr>
          <w:rFonts w:ascii="Georgia" w:hAnsi="Georgia" w:cs="Arial"/>
          <w:spacing w:val="-4"/>
          <w:sz w:val="24"/>
          <w:szCs w:val="24"/>
          <w:lang w:val="es-CO"/>
        </w:rPr>
      </w:pPr>
      <w:r w:rsidRPr="00A401EE">
        <w:rPr>
          <w:rFonts w:ascii="Georgia" w:hAnsi="Georgia" w:cs="Arial"/>
          <w:iCs/>
          <w:smallCaps/>
          <w:spacing w:val="-4"/>
          <w:sz w:val="24"/>
          <w:szCs w:val="24"/>
          <w:lang w:val="es-CO"/>
        </w:rPr>
        <w:t xml:space="preserve">La legitimación en la causa. </w:t>
      </w:r>
      <w:r w:rsidR="00C17DDE" w:rsidRPr="00A401EE">
        <w:rPr>
          <w:rFonts w:ascii="Georgia" w:hAnsi="Georgia" w:cs="Arial"/>
          <w:spacing w:val="-4"/>
          <w:sz w:val="24"/>
          <w:szCs w:val="24"/>
          <w:lang w:val="es-CO"/>
        </w:rPr>
        <w:t>En múltiples decisiones se ha dicho que este estudio es oficioso</w:t>
      </w:r>
      <w:r w:rsidR="00C17DDE" w:rsidRPr="00A401EE">
        <w:rPr>
          <w:rStyle w:val="Refdenotaalpie"/>
          <w:rFonts w:ascii="Georgia" w:hAnsi="Georgia"/>
          <w:spacing w:val="-4"/>
          <w:sz w:val="24"/>
          <w:szCs w:val="24"/>
          <w:lang w:val="es-CO"/>
        </w:rPr>
        <w:footnoteReference w:id="5"/>
      </w:r>
      <w:r w:rsidR="005A60E2" w:rsidRPr="00A401EE">
        <w:rPr>
          <w:rFonts w:ascii="Georgia" w:hAnsi="Georgia"/>
          <w:spacing w:val="-4"/>
          <w:sz w:val="24"/>
          <w:szCs w:val="24"/>
          <w:lang w:val="es-CO"/>
        </w:rPr>
        <w:t xml:space="preserve">, con reiteración </w:t>
      </w:r>
      <w:r w:rsidR="00827CA1" w:rsidRPr="00A401EE">
        <w:rPr>
          <w:rFonts w:ascii="Georgia" w:hAnsi="Georgia"/>
          <w:iCs/>
          <w:spacing w:val="-4"/>
          <w:sz w:val="24"/>
          <w:szCs w:val="24"/>
          <w:lang w:val="es-CO"/>
        </w:rPr>
        <w:t>reciente (25-05-2022)</w:t>
      </w:r>
      <w:r w:rsidR="00827CA1" w:rsidRPr="00A401EE">
        <w:rPr>
          <w:rStyle w:val="Refdenotaalpie"/>
          <w:rFonts w:ascii="Georgia" w:hAnsi="Georgia"/>
          <w:iCs/>
          <w:spacing w:val="-4"/>
          <w:sz w:val="24"/>
          <w:szCs w:val="24"/>
          <w:lang w:val="es-CO"/>
        </w:rPr>
        <w:footnoteReference w:id="6"/>
      </w:r>
      <w:r w:rsidR="00827CA1" w:rsidRPr="00A401EE">
        <w:rPr>
          <w:rFonts w:ascii="Georgia" w:hAnsi="Georgia"/>
          <w:iCs/>
          <w:spacing w:val="-4"/>
          <w:sz w:val="24"/>
          <w:szCs w:val="24"/>
          <w:lang w:val="es-CO"/>
        </w:rPr>
        <w:t xml:space="preserve"> </w:t>
      </w:r>
      <w:r w:rsidR="005A60E2" w:rsidRPr="00A401EE">
        <w:rPr>
          <w:rFonts w:ascii="Georgia" w:hAnsi="Georgia"/>
          <w:iCs/>
          <w:spacing w:val="-4"/>
          <w:sz w:val="24"/>
          <w:szCs w:val="24"/>
          <w:lang w:val="es-CO"/>
        </w:rPr>
        <w:t xml:space="preserve">de </w:t>
      </w:r>
      <w:r w:rsidR="00827CA1" w:rsidRPr="00A401EE">
        <w:rPr>
          <w:rFonts w:ascii="Georgia" w:hAnsi="Georgia"/>
          <w:iCs/>
          <w:spacing w:val="-4"/>
          <w:sz w:val="24"/>
          <w:szCs w:val="24"/>
          <w:lang w:val="es-CO"/>
        </w:rPr>
        <w:t>la CSJ.</w:t>
      </w:r>
      <w:r w:rsidR="00827CA1" w:rsidRPr="00A401EE">
        <w:rPr>
          <w:rFonts w:ascii="Georgia" w:hAnsi="Georgia"/>
          <w:spacing w:val="-4"/>
          <w:kern w:val="0"/>
          <w:sz w:val="24"/>
          <w:szCs w:val="24"/>
          <w:lang w:val="es-CO" w:eastAsia="es-CO"/>
        </w:rPr>
        <w:t xml:space="preserve"> </w:t>
      </w:r>
      <w:r w:rsidR="00C17DDE" w:rsidRPr="00A401EE">
        <w:rPr>
          <w:rFonts w:ascii="Georgia" w:hAnsi="Georgia"/>
          <w:spacing w:val="-4"/>
          <w:sz w:val="24"/>
          <w:szCs w:val="24"/>
          <w:lang w:val="es-CO"/>
        </w:rPr>
        <w:t>D</w:t>
      </w:r>
      <w:r w:rsidR="00C17DDE" w:rsidRPr="00A401EE">
        <w:rPr>
          <w:rFonts w:ascii="Georgia" w:hAnsi="Georgia" w:cs="Arial"/>
          <w:snapToGrid w:val="0"/>
          <w:spacing w:val="-4"/>
          <w:sz w:val="24"/>
          <w:szCs w:val="24"/>
          <w:lang w:val="es-CO"/>
        </w:rPr>
        <w:t>iferente es el análisis de prosperidad de la</w:t>
      </w:r>
      <w:r w:rsidR="005A60E2" w:rsidRPr="00A401EE">
        <w:rPr>
          <w:rFonts w:ascii="Georgia" w:hAnsi="Georgia" w:cs="Arial"/>
          <w:snapToGrid w:val="0"/>
          <w:spacing w:val="-4"/>
          <w:sz w:val="24"/>
          <w:szCs w:val="24"/>
          <w:lang w:val="es-CO"/>
        </w:rPr>
        <w:t>s</w:t>
      </w:r>
      <w:r w:rsidR="00C17DDE" w:rsidRPr="00A401EE">
        <w:rPr>
          <w:rFonts w:ascii="Georgia" w:hAnsi="Georgia" w:cs="Arial"/>
          <w:snapToGrid w:val="0"/>
          <w:spacing w:val="-4"/>
          <w:sz w:val="24"/>
          <w:szCs w:val="24"/>
          <w:lang w:val="es-CO"/>
        </w:rPr>
        <w:t xml:space="preserve"> súplica</w:t>
      </w:r>
      <w:r w:rsidR="005A60E2" w:rsidRPr="00A401EE">
        <w:rPr>
          <w:rFonts w:ascii="Georgia" w:hAnsi="Georgia" w:cs="Arial"/>
          <w:snapToGrid w:val="0"/>
          <w:spacing w:val="-4"/>
          <w:sz w:val="24"/>
          <w:szCs w:val="24"/>
          <w:lang w:val="es-CO"/>
        </w:rPr>
        <w:t>s</w:t>
      </w:r>
      <w:r w:rsidR="00C17DDE" w:rsidRPr="00A401EE">
        <w:rPr>
          <w:rFonts w:ascii="Georgia" w:hAnsi="Georgia" w:cs="Arial"/>
          <w:snapToGrid w:val="0"/>
          <w:spacing w:val="-4"/>
          <w:sz w:val="24"/>
          <w:szCs w:val="24"/>
          <w:lang w:val="es-CO"/>
        </w:rPr>
        <w:t xml:space="preserve">. En este evento se </w:t>
      </w:r>
      <w:r w:rsidR="00C17DDE" w:rsidRPr="00A401EE">
        <w:rPr>
          <w:rFonts w:ascii="Georgia" w:hAnsi="Georgia" w:cs="Arial"/>
          <w:spacing w:val="-4"/>
          <w:sz w:val="24"/>
          <w:szCs w:val="24"/>
          <w:lang w:val="es-CO"/>
        </w:rPr>
        <w:t>satisface en ambos extremos.</w:t>
      </w:r>
      <w:r w:rsidR="00827CA1" w:rsidRPr="00A401EE">
        <w:rPr>
          <w:rFonts w:ascii="Georgia" w:hAnsi="Georgia" w:cs="Arial"/>
          <w:spacing w:val="-4"/>
          <w:sz w:val="24"/>
          <w:szCs w:val="24"/>
          <w:lang w:val="es-CO"/>
        </w:rPr>
        <w:t xml:space="preserve"> </w:t>
      </w:r>
    </w:p>
    <w:p w14:paraId="12A2E75A" w14:textId="77777777" w:rsidR="00C17DDE" w:rsidRPr="00A401EE" w:rsidRDefault="00C17DDE" w:rsidP="00B25DD0">
      <w:pPr>
        <w:overflowPunct/>
        <w:spacing w:line="276" w:lineRule="auto"/>
        <w:jc w:val="both"/>
        <w:rPr>
          <w:rFonts w:ascii="Georgia" w:hAnsi="Georgia" w:cs="Arial"/>
          <w:spacing w:val="-4"/>
          <w:sz w:val="24"/>
          <w:szCs w:val="24"/>
          <w:lang w:val="es-CO"/>
        </w:rPr>
      </w:pPr>
    </w:p>
    <w:p w14:paraId="430DC5F7" w14:textId="606E46E8" w:rsidR="00947BF8" w:rsidRPr="00A401EE" w:rsidRDefault="007E21B8" w:rsidP="00B25DD0">
      <w:pPr>
        <w:overflowPunct/>
        <w:spacing w:line="276" w:lineRule="auto"/>
        <w:jc w:val="both"/>
        <w:rPr>
          <w:rFonts w:ascii="Georgia" w:hAnsi="Georgia" w:cs="Arial"/>
          <w:snapToGrid w:val="0"/>
          <w:spacing w:val="-4"/>
          <w:sz w:val="24"/>
          <w:szCs w:val="24"/>
          <w:lang w:val="es-ES_tradnl"/>
        </w:rPr>
      </w:pPr>
      <w:r w:rsidRPr="00A401EE">
        <w:rPr>
          <w:rFonts w:ascii="Georgia" w:hAnsi="Georgia" w:cs="Arial"/>
          <w:snapToGrid w:val="0"/>
          <w:spacing w:val="-4"/>
          <w:sz w:val="24"/>
          <w:szCs w:val="24"/>
          <w:lang w:val="es-ES_tradnl"/>
        </w:rPr>
        <w:t>Para</w:t>
      </w:r>
      <w:r w:rsidR="009647E9" w:rsidRPr="00A401EE">
        <w:rPr>
          <w:rFonts w:ascii="Georgia" w:hAnsi="Georgia" w:cs="Arial"/>
          <w:snapToGrid w:val="0"/>
          <w:spacing w:val="-4"/>
          <w:sz w:val="24"/>
          <w:szCs w:val="24"/>
          <w:lang w:val="es-ES_tradnl"/>
        </w:rPr>
        <w:t xml:space="preserve"> esta tipología de procesos, excepcionalmente</w:t>
      </w:r>
      <w:r w:rsidR="00EC0B7E" w:rsidRPr="00A401EE">
        <w:rPr>
          <w:rStyle w:val="Refdenotaalpie"/>
          <w:rFonts w:ascii="Georgia" w:hAnsi="Georgia"/>
          <w:snapToGrid w:val="0"/>
          <w:spacing w:val="-4"/>
          <w:sz w:val="24"/>
          <w:szCs w:val="24"/>
          <w:lang w:val="es-ES_tradnl"/>
        </w:rPr>
        <w:footnoteReference w:id="7"/>
      </w:r>
      <w:r w:rsidR="009647E9" w:rsidRPr="00A401EE">
        <w:rPr>
          <w:rFonts w:ascii="Georgia" w:hAnsi="Georgia" w:cs="Arial"/>
          <w:snapToGrid w:val="0"/>
          <w:spacing w:val="-4"/>
          <w:sz w:val="24"/>
          <w:szCs w:val="24"/>
          <w:lang w:val="es-ES_tradnl"/>
        </w:rPr>
        <w:t>, este estudio se hace desde que se analiza la expedición de la orden ejecutiva, pues se relaciona con la claridad y expresividad del título.</w:t>
      </w:r>
    </w:p>
    <w:p w14:paraId="01A31C9C" w14:textId="77777777" w:rsidR="00E510CC" w:rsidRPr="00A401EE" w:rsidRDefault="00E510CC" w:rsidP="00B25DD0">
      <w:pPr>
        <w:overflowPunct/>
        <w:spacing w:line="276" w:lineRule="auto"/>
        <w:jc w:val="both"/>
        <w:rPr>
          <w:rFonts w:ascii="Georgia" w:hAnsi="Georgia" w:cs="Arial"/>
          <w:snapToGrid w:val="0"/>
          <w:spacing w:val="-4"/>
          <w:sz w:val="24"/>
          <w:szCs w:val="24"/>
          <w:lang w:val="es-ES_tradnl"/>
        </w:rPr>
      </w:pPr>
    </w:p>
    <w:p w14:paraId="4F3A2AC2" w14:textId="0D93298F" w:rsidR="00066A7C" w:rsidRPr="00A401EE" w:rsidRDefault="008B6BF4" w:rsidP="00B25DD0">
      <w:pPr>
        <w:overflowPunct/>
        <w:spacing w:line="276" w:lineRule="auto"/>
        <w:jc w:val="both"/>
        <w:rPr>
          <w:rFonts w:ascii="Georgia" w:hAnsi="Georgia" w:cs="Arial"/>
          <w:spacing w:val="-4"/>
          <w:sz w:val="24"/>
          <w:szCs w:val="24"/>
        </w:rPr>
      </w:pPr>
      <w:r w:rsidRPr="00A401EE">
        <w:rPr>
          <w:rFonts w:ascii="Georgia" w:hAnsi="Georgia" w:cs="Arial"/>
          <w:snapToGrid w:val="0"/>
          <w:spacing w:val="-4"/>
          <w:sz w:val="24"/>
          <w:szCs w:val="24"/>
        </w:rPr>
        <w:t>E</w:t>
      </w:r>
      <w:r w:rsidR="000A694D" w:rsidRPr="00A401EE">
        <w:rPr>
          <w:rFonts w:ascii="Georgia" w:hAnsi="Georgia" w:cs="Arial"/>
          <w:snapToGrid w:val="0"/>
          <w:spacing w:val="-4"/>
          <w:sz w:val="24"/>
          <w:szCs w:val="24"/>
        </w:rPr>
        <w:t xml:space="preserve">stán </w:t>
      </w:r>
      <w:r w:rsidR="000A694D" w:rsidRPr="00A401EE">
        <w:rPr>
          <w:rFonts w:ascii="Georgia" w:hAnsi="Georgia" w:cs="Arial"/>
          <w:spacing w:val="-4"/>
          <w:sz w:val="24"/>
          <w:szCs w:val="24"/>
        </w:rPr>
        <w:t>legitimadas</w:t>
      </w:r>
      <w:r w:rsidR="009647E9" w:rsidRPr="00A401EE">
        <w:rPr>
          <w:rFonts w:ascii="Georgia" w:hAnsi="Georgia" w:cs="Arial"/>
          <w:spacing w:val="-4"/>
          <w:sz w:val="24"/>
          <w:szCs w:val="24"/>
        </w:rPr>
        <w:t xml:space="preserve"> </w:t>
      </w:r>
      <w:r w:rsidRPr="00A401EE">
        <w:rPr>
          <w:rFonts w:ascii="Georgia" w:hAnsi="Georgia" w:cs="Arial"/>
          <w:spacing w:val="-4"/>
          <w:sz w:val="24"/>
          <w:szCs w:val="24"/>
        </w:rPr>
        <w:t xml:space="preserve">las partes de este proceso, en ambos extremos, </w:t>
      </w:r>
      <w:r w:rsidR="009647E9" w:rsidRPr="00A401EE">
        <w:rPr>
          <w:rFonts w:ascii="Georgia" w:hAnsi="Georgia" w:cs="Arial"/>
          <w:spacing w:val="-4"/>
          <w:sz w:val="24"/>
          <w:szCs w:val="24"/>
        </w:rPr>
        <w:t xml:space="preserve">al </w:t>
      </w:r>
      <w:r w:rsidRPr="00A401EE">
        <w:rPr>
          <w:rFonts w:ascii="Georgia" w:hAnsi="Georgia" w:cs="Arial"/>
          <w:spacing w:val="-4"/>
          <w:sz w:val="24"/>
          <w:szCs w:val="24"/>
        </w:rPr>
        <w:t xml:space="preserve">aparecer </w:t>
      </w:r>
      <w:r w:rsidR="009647E9" w:rsidRPr="00A401EE">
        <w:rPr>
          <w:rFonts w:ascii="Georgia" w:hAnsi="Georgia" w:cs="Arial"/>
          <w:spacing w:val="-4"/>
          <w:sz w:val="24"/>
          <w:szCs w:val="24"/>
        </w:rPr>
        <w:t xml:space="preserve">en </w:t>
      </w:r>
      <w:r w:rsidR="00BC7BA4" w:rsidRPr="00A401EE">
        <w:rPr>
          <w:rFonts w:ascii="Georgia" w:hAnsi="Georgia" w:cs="Arial"/>
          <w:spacing w:val="-4"/>
          <w:sz w:val="24"/>
          <w:szCs w:val="24"/>
        </w:rPr>
        <w:t>l</w:t>
      </w:r>
      <w:r w:rsidR="006D5B54" w:rsidRPr="00A401EE">
        <w:rPr>
          <w:rFonts w:ascii="Georgia" w:hAnsi="Georgia" w:cs="Arial"/>
          <w:spacing w:val="-4"/>
          <w:sz w:val="24"/>
          <w:szCs w:val="24"/>
        </w:rPr>
        <w:t xml:space="preserve">os pagarés </w:t>
      </w:r>
      <w:r w:rsidR="009647E9" w:rsidRPr="00A401EE">
        <w:rPr>
          <w:rFonts w:ascii="Georgia" w:hAnsi="Georgia" w:cs="Arial"/>
          <w:spacing w:val="-4"/>
          <w:sz w:val="24"/>
          <w:szCs w:val="24"/>
        </w:rPr>
        <w:t>acercad</w:t>
      </w:r>
      <w:r w:rsidR="006D5B54" w:rsidRPr="00A401EE">
        <w:rPr>
          <w:rFonts w:ascii="Georgia" w:hAnsi="Georgia" w:cs="Arial"/>
          <w:spacing w:val="-4"/>
          <w:sz w:val="24"/>
          <w:szCs w:val="24"/>
        </w:rPr>
        <w:t>o</w:t>
      </w:r>
      <w:r w:rsidR="00066A7C" w:rsidRPr="00A401EE">
        <w:rPr>
          <w:rFonts w:ascii="Georgia" w:hAnsi="Georgia" w:cs="Arial"/>
          <w:spacing w:val="-4"/>
          <w:sz w:val="24"/>
          <w:szCs w:val="24"/>
        </w:rPr>
        <w:t>s</w:t>
      </w:r>
      <w:r w:rsidR="009647E9" w:rsidRPr="00A401EE">
        <w:rPr>
          <w:rFonts w:ascii="Georgia" w:hAnsi="Georgia" w:cs="Arial"/>
          <w:spacing w:val="-4"/>
          <w:sz w:val="24"/>
          <w:szCs w:val="24"/>
        </w:rPr>
        <w:t xml:space="preserve"> con la demanda, </w:t>
      </w:r>
      <w:r w:rsidR="00BC7BA4" w:rsidRPr="00A401EE">
        <w:rPr>
          <w:rFonts w:ascii="Georgia" w:hAnsi="Georgia" w:cs="Arial"/>
          <w:spacing w:val="-4"/>
          <w:sz w:val="24"/>
          <w:szCs w:val="24"/>
        </w:rPr>
        <w:t xml:space="preserve">como </w:t>
      </w:r>
      <w:r w:rsidR="009647E9" w:rsidRPr="00A401EE">
        <w:rPr>
          <w:rFonts w:ascii="Georgia" w:hAnsi="Georgia" w:cs="Arial"/>
          <w:spacing w:val="-4"/>
          <w:sz w:val="24"/>
          <w:szCs w:val="24"/>
        </w:rPr>
        <w:t>acreedor</w:t>
      </w:r>
      <w:r w:rsidR="006D5B54" w:rsidRPr="00A401EE">
        <w:rPr>
          <w:rFonts w:ascii="Georgia" w:hAnsi="Georgia" w:cs="Arial"/>
          <w:spacing w:val="-4"/>
          <w:sz w:val="24"/>
          <w:szCs w:val="24"/>
        </w:rPr>
        <w:t>a</w:t>
      </w:r>
      <w:r w:rsidR="009647E9" w:rsidRPr="00A401EE">
        <w:rPr>
          <w:rFonts w:ascii="Georgia" w:hAnsi="Georgia" w:cs="Arial"/>
          <w:spacing w:val="-4"/>
          <w:sz w:val="24"/>
          <w:szCs w:val="24"/>
        </w:rPr>
        <w:t xml:space="preserve"> y tenedor</w:t>
      </w:r>
      <w:r w:rsidR="006D5B54" w:rsidRPr="00A401EE">
        <w:rPr>
          <w:rFonts w:ascii="Georgia" w:hAnsi="Georgia" w:cs="Arial"/>
          <w:spacing w:val="-4"/>
          <w:sz w:val="24"/>
          <w:szCs w:val="24"/>
        </w:rPr>
        <w:t>a</w:t>
      </w:r>
      <w:r w:rsidR="0015249D" w:rsidRPr="00A401EE">
        <w:rPr>
          <w:rFonts w:ascii="Georgia" w:hAnsi="Georgia" w:cs="Arial"/>
          <w:spacing w:val="-4"/>
          <w:sz w:val="24"/>
          <w:szCs w:val="24"/>
        </w:rPr>
        <w:t xml:space="preserve"> </w:t>
      </w:r>
      <w:r w:rsidR="009647E9" w:rsidRPr="00A401EE">
        <w:rPr>
          <w:rFonts w:ascii="Georgia" w:hAnsi="Georgia" w:cs="Arial"/>
          <w:spacing w:val="-4"/>
          <w:sz w:val="24"/>
          <w:szCs w:val="24"/>
        </w:rPr>
        <w:t>legítim</w:t>
      </w:r>
      <w:r w:rsidR="006D5B54" w:rsidRPr="00A401EE">
        <w:rPr>
          <w:rFonts w:ascii="Georgia" w:hAnsi="Georgia" w:cs="Arial"/>
          <w:spacing w:val="-4"/>
          <w:sz w:val="24"/>
          <w:szCs w:val="24"/>
        </w:rPr>
        <w:t>a</w:t>
      </w:r>
      <w:r w:rsidR="00066A7C" w:rsidRPr="00A401EE">
        <w:rPr>
          <w:rFonts w:ascii="Georgia" w:hAnsi="Georgia" w:cs="Arial"/>
          <w:spacing w:val="-4"/>
          <w:sz w:val="24"/>
          <w:szCs w:val="24"/>
        </w:rPr>
        <w:t xml:space="preserve"> l</w:t>
      </w:r>
      <w:r w:rsidR="006D5B54" w:rsidRPr="00A401EE">
        <w:rPr>
          <w:rFonts w:ascii="Georgia" w:hAnsi="Georgia" w:cs="Arial"/>
          <w:spacing w:val="-4"/>
          <w:sz w:val="24"/>
          <w:szCs w:val="24"/>
        </w:rPr>
        <w:t>a entidad financiera ejecutante</w:t>
      </w:r>
      <w:r w:rsidR="009647E9" w:rsidRPr="00A401EE">
        <w:rPr>
          <w:rFonts w:ascii="Georgia" w:hAnsi="Georgia" w:cs="Arial"/>
          <w:spacing w:val="-4"/>
          <w:sz w:val="24"/>
          <w:szCs w:val="24"/>
        </w:rPr>
        <w:t xml:space="preserve">; </w:t>
      </w:r>
      <w:r w:rsidR="009C313A" w:rsidRPr="00A401EE">
        <w:rPr>
          <w:rFonts w:ascii="Georgia" w:hAnsi="Georgia" w:cs="Arial"/>
          <w:spacing w:val="-4"/>
          <w:sz w:val="24"/>
          <w:szCs w:val="24"/>
        </w:rPr>
        <w:t>y</w:t>
      </w:r>
      <w:r w:rsidR="0090644A" w:rsidRPr="00A401EE">
        <w:rPr>
          <w:rFonts w:ascii="Georgia" w:hAnsi="Georgia" w:cs="Arial"/>
          <w:spacing w:val="-4"/>
          <w:sz w:val="24"/>
          <w:szCs w:val="24"/>
        </w:rPr>
        <w:t>,</w:t>
      </w:r>
      <w:r w:rsidR="009C313A" w:rsidRPr="00A401EE">
        <w:rPr>
          <w:rFonts w:ascii="Georgia" w:hAnsi="Georgia" w:cs="Arial"/>
          <w:spacing w:val="-4"/>
          <w:sz w:val="24"/>
          <w:szCs w:val="24"/>
        </w:rPr>
        <w:t xml:space="preserve"> </w:t>
      </w:r>
      <w:r w:rsidR="00F07FC0" w:rsidRPr="00A401EE">
        <w:rPr>
          <w:rFonts w:ascii="Georgia" w:hAnsi="Georgia" w:cs="Arial"/>
          <w:spacing w:val="-4"/>
          <w:sz w:val="24"/>
          <w:szCs w:val="24"/>
        </w:rPr>
        <w:t>l</w:t>
      </w:r>
      <w:r w:rsidR="00066A7C" w:rsidRPr="00A401EE">
        <w:rPr>
          <w:rFonts w:ascii="Georgia" w:hAnsi="Georgia" w:cs="Arial"/>
          <w:spacing w:val="-4"/>
          <w:sz w:val="24"/>
          <w:szCs w:val="24"/>
        </w:rPr>
        <w:t>a</w:t>
      </w:r>
      <w:r w:rsidR="00F07FC0" w:rsidRPr="00A401EE">
        <w:rPr>
          <w:rFonts w:ascii="Georgia" w:hAnsi="Georgia" w:cs="Arial"/>
          <w:spacing w:val="-4"/>
          <w:sz w:val="24"/>
          <w:szCs w:val="24"/>
        </w:rPr>
        <w:t xml:space="preserve"> </w:t>
      </w:r>
      <w:r w:rsidR="009C313A" w:rsidRPr="00A401EE">
        <w:rPr>
          <w:rFonts w:ascii="Georgia" w:hAnsi="Georgia" w:cs="Arial"/>
          <w:spacing w:val="-4"/>
          <w:sz w:val="24"/>
          <w:szCs w:val="24"/>
        </w:rPr>
        <w:t>señor</w:t>
      </w:r>
      <w:r w:rsidR="00066A7C" w:rsidRPr="00A401EE">
        <w:rPr>
          <w:rFonts w:ascii="Georgia" w:hAnsi="Georgia" w:cs="Arial"/>
          <w:spacing w:val="-4"/>
          <w:sz w:val="24"/>
          <w:szCs w:val="24"/>
        </w:rPr>
        <w:t>a</w:t>
      </w:r>
      <w:r w:rsidR="00C8435D" w:rsidRPr="00A401EE">
        <w:rPr>
          <w:rFonts w:ascii="Georgia" w:hAnsi="Georgia" w:cs="Arial"/>
          <w:spacing w:val="-4"/>
          <w:sz w:val="24"/>
          <w:szCs w:val="24"/>
        </w:rPr>
        <w:t xml:space="preserve"> </w:t>
      </w:r>
      <w:r w:rsidR="006D5B54" w:rsidRPr="00A401EE">
        <w:rPr>
          <w:rFonts w:ascii="Georgia" w:hAnsi="Georgia" w:cs="Arial"/>
          <w:spacing w:val="-4"/>
          <w:sz w:val="24"/>
          <w:szCs w:val="24"/>
        </w:rPr>
        <w:t>Bruna Patricia Carrillo M</w:t>
      </w:r>
      <w:r w:rsidR="00017003" w:rsidRPr="00A401EE">
        <w:rPr>
          <w:rFonts w:ascii="Georgia" w:hAnsi="Georgia" w:cs="Arial"/>
          <w:spacing w:val="-4"/>
          <w:sz w:val="24"/>
          <w:szCs w:val="24"/>
        </w:rPr>
        <w:t>.</w:t>
      </w:r>
      <w:r w:rsidR="00C8435D" w:rsidRPr="00A401EE">
        <w:rPr>
          <w:rFonts w:ascii="Georgia" w:hAnsi="Georgia" w:cs="Arial"/>
          <w:spacing w:val="-4"/>
          <w:sz w:val="24"/>
          <w:szCs w:val="24"/>
        </w:rPr>
        <w:t xml:space="preserve"> </w:t>
      </w:r>
      <w:r w:rsidR="00066A7C" w:rsidRPr="00A401EE">
        <w:rPr>
          <w:rFonts w:ascii="Georgia" w:hAnsi="Georgia" w:cs="Arial"/>
          <w:spacing w:val="-4"/>
          <w:sz w:val="24"/>
          <w:szCs w:val="24"/>
        </w:rPr>
        <w:t xml:space="preserve">como la persona obligada a satisfacer las prestaciones dinerarias, </w:t>
      </w:r>
      <w:r w:rsidR="000D1F4F" w:rsidRPr="00A401EE">
        <w:rPr>
          <w:rFonts w:ascii="Georgia" w:hAnsi="Georgia" w:cs="Arial"/>
          <w:spacing w:val="-4"/>
          <w:sz w:val="24"/>
          <w:szCs w:val="24"/>
        </w:rPr>
        <w:t xml:space="preserve">al </w:t>
      </w:r>
      <w:r w:rsidR="00066A7C" w:rsidRPr="00A401EE">
        <w:rPr>
          <w:rFonts w:ascii="Georgia" w:hAnsi="Georgia" w:cs="Arial"/>
          <w:spacing w:val="-4"/>
          <w:sz w:val="24"/>
          <w:szCs w:val="24"/>
        </w:rPr>
        <w:t>suscri</w:t>
      </w:r>
      <w:r w:rsidR="000D1F4F" w:rsidRPr="00A401EE">
        <w:rPr>
          <w:rFonts w:ascii="Georgia" w:hAnsi="Georgia" w:cs="Arial"/>
          <w:spacing w:val="-4"/>
          <w:sz w:val="24"/>
          <w:szCs w:val="24"/>
        </w:rPr>
        <w:t>bir</w:t>
      </w:r>
      <w:r w:rsidR="00066A7C" w:rsidRPr="00A401EE">
        <w:rPr>
          <w:rFonts w:ascii="Georgia" w:hAnsi="Georgia" w:cs="Arial"/>
          <w:spacing w:val="-4"/>
          <w:sz w:val="24"/>
          <w:szCs w:val="24"/>
        </w:rPr>
        <w:t xml:space="preserve"> l</w:t>
      </w:r>
      <w:r w:rsidR="008B11D7" w:rsidRPr="00A401EE">
        <w:rPr>
          <w:rFonts w:ascii="Georgia" w:hAnsi="Georgia" w:cs="Arial"/>
          <w:spacing w:val="-4"/>
          <w:sz w:val="24"/>
          <w:szCs w:val="24"/>
        </w:rPr>
        <w:t>os títulos valores enunciados</w:t>
      </w:r>
      <w:r w:rsidR="00066A7C" w:rsidRPr="00A401EE">
        <w:rPr>
          <w:rFonts w:ascii="Georgia" w:hAnsi="Georgia" w:cs="Arial"/>
          <w:spacing w:val="-4"/>
          <w:sz w:val="24"/>
          <w:szCs w:val="24"/>
        </w:rPr>
        <w:t xml:space="preserve"> (</w:t>
      </w:r>
      <w:r w:rsidR="006D5B54" w:rsidRPr="00A401EE">
        <w:rPr>
          <w:rFonts w:ascii="Georgia" w:hAnsi="Georgia" w:cs="Arial"/>
          <w:spacing w:val="-4"/>
          <w:sz w:val="24"/>
          <w:szCs w:val="24"/>
          <w:lang w:val="es-CO"/>
        </w:rPr>
        <w:t>Carpeta 01PrimeraInstancia, pdf No.02, folios 5-8</w:t>
      </w:r>
      <w:r w:rsidR="00066A7C" w:rsidRPr="00A401EE">
        <w:rPr>
          <w:rFonts w:ascii="Georgia" w:hAnsi="Georgia" w:cs="Arial"/>
          <w:spacing w:val="-4"/>
          <w:sz w:val="24"/>
          <w:szCs w:val="24"/>
        </w:rPr>
        <w:t>).</w:t>
      </w:r>
    </w:p>
    <w:p w14:paraId="047A567A" w14:textId="4801DC01" w:rsidR="00612856" w:rsidRPr="00A401EE" w:rsidRDefault="00612856" w:rsidP="00B25DD0">
      <w:pPr>
        <w:overflowPunct/>
        <w:spacing w:line="276" w:lineRule="auto"/>
        <w:jc w:val="both"/>
        <w:rPr>
          <w:rFonts w:ascii="Georgia" w:hAnsi="Georgia" w:cs="Arial"/>
          <w:spacing w:val="-4"/>
          <w:sz w:val="24"/>
          <w:szCs w:val="24"/>
          <w:lang w:val="es-CO"/>
        </w:rPr>
      </w:pPr>
    </w:p>
    <w:p w14:paraId="6CA6366B" w14:textId="61AE05AD" w:rsidR="00363747" w:rsidRPr="00A401EE" w:rsidRDefault="00363747" w:rsidP="00B25DD0">
      <w:pPr>
        <w:pStyle w:val="Prrafodelista"/>
        <w:overflowPunct/>
        <w:spacing w:line="276" w:lineRule="auto"/>
        <w:ind w:left="0"/>
        <w:jc w:val="both"/>
        <w:rPr>
          <w:rFonts w:ascii="Georgia" w:hAnsi="Georgia" w:cs="Arial"/>
          <w:smallCaps/>
          <w:spacing w:val="-4"/>
          <w:sz w:val="24"/>
          <w:szCs w:val="24"/>
          <w:lang w:val="es-CO"/>
        </w:rPr>
      </w:pPr>
      <w:r w:rsidRPr="00A401EE">
        <w:rPr>
          <w:rFonts w:ascii="Georgia" w:hAnsi="Georgia" w:cs="Arial"/>
          <w:spacing w:val="-4"/>
          <w:sz w:val="24"/>
          <w:szCs w:val="24"/>
        </w:rPr>
        <w:t>No huelga anotar que la índole del asunto es mercantil, por razón de que las partes participaron de una actividad con ese carácter, como es otorga</w:t>
      </w:r>
      <w:r w:rsidR="00017003" w:rsidRPr="00A401EE">
        <w:rPr>
          <w:rFonts w:ascii="Georgia" w:hAnsi="Georgia" w:cs="Arial"/>
          <w:spacing w:val="-4"/>
          <w:sz w:val="24"/>
          <w:szCs w:val="24"/>
        </w:rPr>
        <w:t>r</w:t>
      </w:r>
      <w:r w:rsidRPr="00A401EE">
        <w:rPr>
          <w:rFonts w:ascii="Georgia" w:hAnsi="Georgia" w:cs="Arial"/>
          <w:spacing w:val="-4"/>
          <w:sz w:val="24"/>
          <w:szCs w:val="24"/>
        </w:rPr>
        <w:t xml:space="preserve"> un </w:t>
      </w:r>
      <w:r w:rsidR="00017003" w:rsidRPr="00A401EE">
        <w:rPr>
          <w:rFonts w:ascii="Georgia" w:hAnsi="Georgia" w:cs="Arial"/>
          <w:spacing w:val="-4"/>
          <w:sz w:val="24"/>
          <w:szCs w:val="24"/>
        </w:rPr>
        <w:t xml:space="preserve">instrumento cambiario </w:t>
      </w:r>
      <w:r w:rsidRPr="00A401EE">
        <w:rPr>
          <w:rFonts w:ascii="Georgia" w:hAnsi="Georgia" w:cs="Arial"/>
          <w:spacing w:val="-4"/>
          <w:sz w:val="24"/>
          <w:szCs w:val="24"/>
        </w:rPr>
        <w:t>[Art.20-6º, CCo].</w:t>
      </w:r>
    </w:p>
    <w:p w14:paraId="0A61FFFD" w14:textId="77777777" w:rsidR="00363747" w:rsidRPr="00A401EE" w:rsidRDefault="00363747" w:rsidP="00B25DD0">
      <w:pPr>
        <w:overflowPunct/>
        <w:spacing w:line="276" w:lineRule="auto"/>
        <w:jc w:val="both"/>
        <w:rPr>
          <w:rFonts w:ascii="Georgia" w:hAnsi="Georgia" w:cs="Arial"/>
          <w:spacing w:val="-4"/>
          <w:sz w:val="24"/>
          <w:szCs w:val="24"/>
          <w:lang w:val="es-CO"/>
        </w:rPr>
      </w:pPr>
    </w:p>
    <w:p w14:paraId="054FFF8E" w14:textId="60AF9DEF" w:rsidR="00126F4C" w:rsidRPr="00A401EE" w:rsidRDefault="00DD752F" w:rsidP="00B25DD0">
      <w:pPr>
        <w:pStyle w:val="Prrafodelista"/>
        <w:widowControl/>
        <w:numPr>
          <w:ilvl w:val="1"/>
          <w:numId w:val="2"/>
        </w:numPr>
        <w:spacing w:line="276" w:lineRule="auto"/>
        <w:ind w:left="0" w:firstLine="0"/>
        <w:contextualSpacing/>
        <w:jc w:val="both"/>
        <w:textAlignment w:val="baseline"/>
        <w:rPr>
          <w:rFonts w:ascii="Georgia" w:hAnsi="Georgia" w:cs="Arial"/>
          <w:spacing w:val="-4"/>
          <w:sz w:val="24"/>
          <w:szCs w:val="24"/>
          <w:lang w:val="es-CO"/>
        </w:rPr>
      </w:pPr>
      <w:r w:rsidRPr="00A401EE">
        <w:rPr>
          <w:rFonts w:ascii="Georgia" w:hAnsi="Georgia" w:cs="Arial"/>
          <w:iCs/>
          <w:smallCaps/>
          <w:spacing w:val="-4"/>
          <w:sz w:val="24"/>
          <w:szCs w:val="24"/>
          <w:lang w:val="es-CO"/>
        </w:rPr>
        <w:t>E</w:t>
      </w:r>
      <w:r w:rsidR="00980EF1" w:rsidRPr="00A401EE">
        <w:rPr>
          <w:rFonts w:ascii="Georgia" w:hAnsi="Georgia" w:cs="Arial"/>
          <w:iCs/>
          <w:smallCaps/>
          <w:spacing w:val="-4"/>
          <w:sz w:val="24"/>
          <w:szCs w:val="24"/>
          <w:lang w:val="es-CO"/>
        </w:rPr>
        <w:t>l problema jurídico por resolver</w:t>
      </w:r>
      <w:r w:rsidR="00B11F35" w:rsidRPr="00A401EE">
        <w:rPr>
          <w:rFonts w:ascii="Georgia" w:hAnsi="Georgia" w:cs="Arial"/>
          <w:iCs/>
          <w:smallCaps/>
          <w:spacing w:val="-4"/>
          <w:sz w:val="24"/>
          <w:szCs w:val="24"/>
          <w:lang w:val="es-CO"/>
        </w:rPr>
        <w:t xml:space="preserve">. </w:t>
      </w:r>
      <w:r w:rsidR="00A868F4" w:rsidRPr="00A401EE">
        <w:rPr>
          <w:rFonts w:ascii="Georgia" w:hAnsi="Georgia"/>
          <w:spacing w:val="-4"/>
          <w:sz w:val="24"/>
          <w:szCs w:val="24"/>
          <w:lang w:val="es-CO"/>
        </w:rPr>
        <w:t xml:space="preserve">¿Se debe </w:t>
      </w:r>
      <w:r w:rsidR="00F66BCA" w:rsidRPr="00A401EE">
        <w:rPr>
          <w:rFonts w:ascii="Georgia" w:hAnsi="Georgia"/>
          <w:spacing w:val="-4"/>
          <w:sz w:val="24"/>
          <w:szCs w:val="24"/>
          <w:lang w:val="es-CO"/>
        </w:rPr>
        <w:t>revocar</w:t>
      </w:r>
      <w:r w:rsidR="004540CA" w:rsidRPr="00A401EE">
        <w:rPr>
          <w:rFonts w:ascii="Georgia" w:hAnsi="Georgia"/>
          <w:spacing w:val="-4"/>
          <w:sz w:val="24"/>
          <w:szCs w:val="24"/>
          <w:lang w:val="es-CO"/>
        </w:rPr>
        <w:t xml:space="preserve">, confirmar o </w:t>
      </w:r>
      <w:r w:rsidR="00844A58" w:rsidRPr="00A401EE">
        <w:rPr>
          <w:rFonts w:ascii="Georgia" w:hAnsi="Georgia"/>
          <w:spacing w:val="-4"/>
          <w:sz w:val="24"/>
          <w:szCs w:val="24"/>
          <w:lang w:val="es-CO"/>
        </w:rPr>
        <w:t xml:space="preserve">modificar </w:t>
      </w:r>
      <w:r w:rsidR="00A868F4" w:rsidRPr="00A401EE">
        <w:rPr>
          <w:rFonts w:ascii="Georgia" w:hAnsi="Georgia"/>
          <w:spacing w:val="-4"/>
          <w:sz w:val="24"/>
          <w:szCs w:val="24"/>
          <w:lang w:val="es-CO"/>
        </w:rPr>
        <w:t>la sentencia</w:t>
      </w:r>
      <w:r w:rsidR="00C8435D" w:rsidRPr="00A401EE">
        <w:rPr>
          <w:rFonts w:ascii="Georgia" w:hAnsi="Georgia"/>
          <w:spacing w:val="-4"/>
          <w:sz w:val="24"/>
          <w:szCs w:val="24"/>
          <w:lang w:val="es-CO"/>
        </w:rPr>
        <w:t xml:space="preserve"> </w:t>
      </w:r>
      <w:r w:rsidRPr="00A401EE">
        <w:rPr>
          <w:rFonts w:ascii="Georgia" w:hAnsi="Georgia"/>
          <w:spacing w:val="-4"/>
          <w:sz w:val="24"/>
          <w:szCs w:val="24"/>
          <w:lang w:val="es-CO"/>
        </w:rPr>
        <w:t>e</w:t>
      </w:r>
      <w:r w:rsidR="00A868F4" w:rsidRPr="00A401EE">
        <w:rPr>
          <w:rFonts w:ascii="Georgia" w:hAnsi="Georgia"/>
          <w:spacing w:val="-4"/>
          <w:sz w:val="24"/>
          <w:szCs w:val="24"/>
          <w:lang w:val="es-CO"/>
        </w:rPr>
        <w:t xml:space="preserve">stimatoria </w:t>
      </w:r>
      <w:r w:rsidRPr="00A401EE">
        <w:rPr>
          <w:rFonts w:ascii="Georgia" w:hAnsi="Georgia"/>
          <w:spacing w:val="-4"/>
          <w:sz w:val="24"/>
          <w:szCs w:val="24"/>
          <w:lang w:val="es-CO"/>
        </w:rPr>
        <w:t xml:space="preserve">del </w:t>
      </w:r>
      <w:r w:rsidR="00A868F4" w:rsidRPr="00A401EE">
        <w:rPr>
          <w:rFonts w:ascii="Georgia" w:hAnsi="Georgia"/>
          <w:spacing w:val="-4"/>
          <w:sz w:val="24"/>
          <w:szCs w:val="24"/>
          <w:lang w:val="es-CO"/>
        </w:rPr>
        <w:t xml:space="preserve">Juzgado </w:t>
      </w:r>
      <w:r w:rsidR="00090C41" w:rsidRPr="00A401EE">
        <w:rPr>
          <w:rFonts w:ascii="Georgia" w:hAnsi="Georgia"/>
          <w:spacing w:val="-4"/>
          <w:sz w:val="24"/>
          <w:szCs w:val="24"/>
          <w:lang w:val="es-CO"/>
        </w:rPr>
        <w:t>Civil del C</w:t>
      </w:r>
      <w:r w:rsidR="004473D3" w:rsidRPr="00A401EE">
        <w:rPr>
          <w:rFonts w:ascii="Georgia" w:hAnsi="Georgia"/>
          <w:spacing w:val="-4"/>
          <w:sz w:val="24"/>
          <w:szCs w:val="24"/>
          <w:lang w:val="es-CO"/>
        </w:rPr>
        <w:t>ircuito</w:t>
      </w:r>
      <w:r w:rsidR="00563F02" w:rsidRPr="00A401EE">
        <w:rPr>
          <w:rFonts w:ascii="Georgia" w:hAnsi="Georgia"/>
          <w:spacing w:val="-4"/>
          <w:sz w:val="24"/>
          <w:szCs w:val="24"/>
          <w:lang w:val="es-CO"/>
        </w:rPr>
        <w:t xml:space="preserve"> </w:t>
      </w:r>
      <w:r w:rsidR="004473D3" w:rsidRPr="00A401EE">
        <w:rPr>
          <w:rFonts w:ascii="Georgia" w:hAnsi="Georgia"/>
          <w:spacing w:val="-4"/>
          <w:sz w:val="24"/>
          <w:szCs w:val="24"/>
          <w:lang w:val="es-CO"/>
        </w:rPr>
        <w:t xml:space="preserve">de </w:t>
      </w:r>
      <w:r w:rsidR="009712D8" w:rsidRPr="00A401EE">
        <w:rPr>
          <w:rFonts w:ascii="Georgia" w:hAnsi="Georgia"/>
          <w:spacing w:val="-4"/>
          <w:sz w:val="24"/>
          <w:szCs w:val="24"/>
          <w:lang w:val="es-CO"/>
        </w:rPr>
        <w:t xml:space="preserve">Dosquebradas, </w:t>
      </w:r>
      <w:r w:rsidR="00EE13DE" w:rsidRPr="00A401EE">
        <w:rPr>
          <w:rFonts w:ascii="Georgia" w:hAnsi="Georgia"/>
          <w:spacing w:val="-4"/>
          <w:sz w:val="24"/>
          <w:szCs w:val="24"/>
          <w:lang w:val="es-CO"/>
        </w:rPr>
        <w:t>R.</w:t>
      </w:r>
      <w:r w:rsidR="00A868F4" w:rsidRPr="00A401EE">
        <w:rPr>
          <w:rFonts w:ascii="Georgia" w:hAnsi="Georgia"/>
          <w:spacing w:val="-4"/>
          <w:sz w:val="24"/>
          <w:szCs w:val="24"/>
          <w:lang w:val="es-CO"/>
        </w:rPr>
        <w:t xml:space="preserve">, </w:t>
      </w:r>
      <w:r w:rsidR="00C8435D" w:rsidRPr="00A401EE">
        <w:rPr>
          <w:rFonts w:ascii="Georgia" w:hAnsi="Georgia"/>
          <w:spacing w:val="-4"/>
          <w:sz w:val="24"/>
          <w:szCs w:val="24"/>
          <w:lang w:val="es-CO"/>
        </w:rPr>
        <w:t xml:space="preserve">a tono </w:t>
      </w:r>
      <w:r w:rsidR="009712D8" w:rsidRPr="00A401EE">
        <w:rPr>
          <w:rFonts w:ascii="Georgia" w:hAnsi="Georgia"/>
          <w:spacing w:val="-4"/>
          <w:sz w:val="24"/>
          <w:szCs w:val="24"/>
          <w:lang w:val="es-CO"/>
        </w:rPr>
        <w:t>de</w:t>
      </w:r>
      <w:r w:rsidR="00C8435D" w:rsidRPr="00A401EE">
        <w:rPr>
          <w:rFonts w:ascii="Georgia" w:hAnsi="Georgia"/>
          <w:spacing w:val="-4"/>
          <w:sz w:val="24"/>
          <w:szCs w:val="24"/>
          <w:lang w:val="es-CO"/>
        </w:rPr>
        <w:t xml:space="preserve"> la </w:t>
      </w:r>
      <w:r w:rsidR="009712D8" w:rsidRPr="00A401EE">
        <w:rPr>
          <w:rFonts w:ascii="Georgia" w:hAnsi="Georgia"/>
          <w:spacing w:val="-4"/>
          <w:sz w:val="24"/>
          <w:szCs w:val="24"/>
          <w:lang w:val="es-CO"/>
        </w:rPr>
        <w:t xml:space="preserve">apelación </w:t>
      </w:r>
      <w:r w:rsidR="00C8435D" w:rsidRPr="00A401EE">
        <w:rPr>
          <w:rFonts w:ascii="Georgia" w:hAnsi="Georgia"/>
          <w:spacing w:val="-4"/>
          <w:sz w:val="24"/>
          <w:szCs w:val="24"/>
          <w:lang w:val="es-CO"/>
        </w:rPr>
        <w:t xml:space="preserve">propuesta por </w:t>
      </w:r>
      <w:r w:rsidR="009712D8" w:rsidRPr="00A401EE">
        <w:rPr>
          <w:rFonts w:ascii="Georgia" w:hAnsi="Georgia"/>
          <w:spacing w:val="-4"/>
          <w:sz w:val="24"/>
          <w:szCs w:val="24"/>
          <w:lang w:val="es-CO"/>
        </w:rPr>
        <w:t>la ejecutada</w:t>
      </w:r>
      <w:r w:rsidR="00A868F4" w:rsidRPr="00A401EE">
        <w:rPr>
          <w:rFonts w:ascii="Georgia" w:hAnsi="Georgia" w:cs="Arial"/>
          <w:spacing w:val="-4"/>
          <w:sz w:val="24"/>
          <w:szCs w:val="24"/>
          <w:lang w:val="es-CO"/>
        </w:rPr>
        <w:t>?</w:t>
      </w:r>
    </w:p>
    <w:p w14:paraId="4C4AB6A9" w14:textId="77777777" w:rsidR="009712D8" w:rsidRPr="00A401EE" w:rsidRDefault="009712D8" w:rsidP="00B25DD0">
      <w:pPr>
        <w:pStyle w:val="Prrafodelista"/>
        <w:widowControl/>
        <w:spacing w:line="276" w:lineRule="auto"/>
        <w:ind w:left="0"/>
        <w:contextualSpacing/>
        <w:jc w:val="both"/>
        <w:textAlignment w:val="baseline"/>
        <w:rPr>
          <w:rFonts w:ascii="Georgia" w:hAnsi="Georgia" w:cs="Arial"/>
          <w:spacing w:val="-4"/>
          <w:sz w:val="24"/>
          <w:szCs w:val="24"/>
          <w:lang w:val="es-CO"/>
        </w:rPr>
      </w:pPr>
    </w:p>
    <w:p w14:paraId="690B8C14" w14:textId="0A340F03" w:rsidR="0093448C" w:rsidRPr="00A401EE" w:rsidRDefault="0093448C" w:rsidP="00B25DD0">
      <w:pPr>
        <w:pStyle w:val="Prrafodelista"/>
        <w:numPr>
          <w:ilvl w:val="1"/>
          <w:numId w:val="2"/>
        </w:numPr>
        <w:spacing w:line="276" w:lineRule="auto"/>
        <w:jc w:val="both"/>
        <w:rPr>
          <w:rFonts w:ascii="Georgia" w:hAnsi="Georgia" w:cs="Arial"/>
          <w:bCs/>
          <w:spacing w:val="-4"/>
          <w:sz w:val="24"/>
          <w:szCs w:val="24"/>
          <w:lang w:val="es-CO"/>
        </w:rPr>
      </w:pPr>
      <w:r w:rsidRPr="00A401EE">
        <w:rPr>
          <w:rFonts w:ascii="Georgia" w:hAnsi="Georgia" w:cs="Arial"/>
          <w:bCs/>
          <w:smallCaps/>
          <w:spacing w:val="-4"/>
          <w:sz w:val="24"/>
          <w:szCs w:val="24"/>
          <w:lang w:val="es-CO"/>
        </w:rPr>
        <w:t>La</w:t>
      </w:r>
      <w:r w:rsidR="00A4449C" w:rsidRPr="00A401EE">
        <w:rPr>
          <w:rFonts w:ascii="Georgia" w:hAnsi="Georgia" w:cs="Arial"/>
          <w:bCs/>
          <w:smallCaps/>
          <w:spacing w:val="-4"/>
          <w:sz w:val="24"/>
          <w:szCs w:val="24"/>
          <w:lang w:val="es-CO"/>
        </w:rPr>
        <w:t xml:space="preserve"> </w:t>
      </w:r>
      <w:r w:rsidRPr="00A401EE">
        <w:rPr>
          <w:rFonts w:ascii="Georgia" w:hAnsi="Georgia" w:cs="Arial"/>
          <w:bCs/>
          <w:smallCaps/>
          <w:spacing w:val="-4"/>
          <w:sz w:val="24"/>
          <w:szCs w:val="24"/>
          <w:lang w:val="es-CO"/>
        </w:rPr>
        <w:t>resolución del problema jurídico</w:t>
      </w:r>
    </w:p>
    <w:p w14:paraId="21466E0A" w14:textId="77777777" w:rsidR="00646E5C" w:rsidRPr="00A401EE" w:rsidRDefault="00646E5C" w:rsidP="00B25DD0">
      <w:pPr>
        <w:spacing w:line="276" w:lineRule="auto"/>
        <w:jc w:val="both"/>
        <w:rPr>
          <w:rFonts w:ascii="Georgia" w:hAnsi="Georgia" w:cs="Arial"/>
          <w:bCs/>
          <w:spacing w:val="-4"/>
          <w:sz w:val="24"/>
          <w:szCs w:val="24"/>
          <w:lang w:val="es-CO"/>
        </w:rPr>
      </w:pPr>
    </w:p>
    <w:p w14:paraId="24722835" w14:textId="6EC58D0E" w:rsidR="00191878" w:rsidRPr="00A401EE" w:rsidRDefault="003101EB" w:rsidP="00B25DD0">
      <w:pPr>
        <w:pStyle w:val="Prrafodelista"/>
        <w:numPr>
          <w:ilvl w:val="2"/>
          <w:numId w:val="2"/>
        </w:numPr>
        <w:spacing w:line="276" w:lineRule="auto"/>
        <w:ind w:left="0" w:firstLine="0"/>
        <w:jc w:val="both"/>
        <w:rPr>
          <w:rFonts w:ascii="Georgia" w:hAnsi="Georgia" w:cs="Arial"/>
          <w:bCs/>
          <w:spacing w:val="-4"/>
          <w:sz w:val="24"/>
          <w:szCs w:val="24"/>
          <w:lang w:val="es-CO"/>
        </w:rPr>
      </w:pPr>
      <w:r w:rsidRPr="00A401EE">
        <w:rPr>
          <w:rFonts w:ascii="Georgia" w:hAnsi="Georgia" w:cs="Arial"/>
          <w:spacing w:val="-4"/>
          <w:sz w:val="24"/>
          <w:szCs w:val="24"/>
          <w:lang w:val="es-CO"/>
        </w:rPr>
        <w:t>Los límites de la apelación</w:t>
      </w:r>
      <w:r w:rsidR="008E23AA" w:rsidRPr="00A401EE">
        <w:rPr>
          <w:rFonts w:ascii="Georgia" w:hAnsi="Georgia" w:cs="Arial"/>
          <w:spacing w:val="-4"/>
          <w:sz w:val="24"/>
          <w:szCs w:val="24"/>
          <w:lang w:val="es-CO"/>
        </w:rPr>
        <w:t xml:space="preserve"> impugnaticia</w:t>
      </w:r>
      <w:r w:rsidR="00C17DDE" w:rsidRPr="00A401EE">
        <w:rPr>
          <w:rFonts w:ascii="Georgia" w:hAnsi="Georgia" w:cs="Arial"/>
          <w:spacing w:val="-4"/>
          <w:sz w:val="24"/>
          <w:szCs w:val="24"/>
          <w:lang w:val="es-CO"/>
        </w:rPr>
        <w:t xml:space="preserve">. </w:t>
      </w:r>
      <w:r w:rsidR="00191878" w:rsidRPr="00A401EE">
        <w:rPr>
          <w:rFonts w:ascii="Georgia" w:hAnsi="Georgia" w:cs="Arial"/>
          <w:spacing w:val="-4"/>
          <w:sz w:val="24"/>
          <w:szCs w:val="24"/>
          <w:lang w:val="es-CO"/>
        </w:rPr>
        <w:t xml:space="preserve">En esta sede se definen por los temas objeto </w:t>
      </w:r>
      <w:r w:rsidR="00191878" w:rsidRPr="00A401EE">
        <w:rPr>
          <w:rFonts w:ascii="Georgia" w:hAnsi="Georgia" w:cs="Arial"/>
          <w:spacing w:val="-4"/>
          <w:sz w:val="24"/>
          <w:szCs w:val="24"/>
          <w:lang w:val="es-CO"/>
        </w:rPr>
        <w:lastRenderedPageBreak/>
        <w:t xml:space="preserve">del </w:t>
      </w:r>
      <w:r w:rsidR="00191878" w:rsidRPr="00A401EE">
        <w:rPr>
          <w:rFonts w:ascii="Georgia" w:hAnsi="Georgia" w:cs="Arial"/>
          <w:bCs/>
          <w:spacing w:val="-4"/>
          <w:sz w:val="24"/>
          <w:szCs w:val="24"/>
          <w:lang w:val="es-CO"/>
        </w:rPr>
        <w:t xml:space="preserve">recurso, patente aplicación </w:t>
      </w:r>
      <w:r w:rsidR="00191878" w:rsidRPr="00A401EE">
        <w:rPr>
          <w:rFonts w:ascii="Georgia" w:hAnsi="Georgia" w:cs="Arial"/>
          <w:spacing w:val="-4"/>
          <w:sz w:val="24"/>
          <w:szCs w:val="24"/>
          <w:lang w:val="es-CO"/>
        </w:rPr>
        <w:t>del modelo</w:t>
      </w:r>
      <w:r w:rsidR="00191878" w:rsidRPr="00A401EE">
        <w:rPr>
          <w:rFonts w:ascii="Georgia" w:hAnsi="Georgia" w:cs="Arial"/>
          <w:bCs/>
          <w:spacing w:val="-4"/>
          <w:sz w:val="24"/>
          <w:szCs w:val="24"/>
          <w:lang w:val="es-CO"/>
        </w:rPr>
        <w:t xml:space="preserve"> dispositivo del proceso civil nacional </w:t>
      </w:r>
      <w:r w:rsidR="00DF4081" w:rsidRPr="00A401EE">
        <w:rPr>
          <w:rFonts w:ascii="Georgia" w:hAnsi="Georgia" w:cs="Arial"/>
          <w:bCs/>
          <w:spacing w:val="-4"/>
          <w:sz w:val="24"/>
          <w:szCs w:val="24"/>
          <w:lang w:val="es-CO"/>
        </w:rPr>
        <w:t>[</w:t>
      </w:r>
      <w:r w:rsidR="00191878" w:rsidRPr="00A401EE">
        <w:rPr>
          <w:rFonts w:ascii="Georgia" w:hAnsi="Georgia" w:cs="Arial"/>
          <w:bCs/>
          <w:spacing w:val="-4"/>
          <w:sz w:val="24"/>
          <w:szCs w:val="24"/>
          <w:lang w:val="es-CO"/>
        </w:rPr>
        <w:t>Arts.  320 y 328, CGP</w:t>
      </w:r>
      <w:r w:rsidR="00DF4081" w:rsidRPr="00A401EE">
        <w:rPr>
          <w:rFonts w:ascii="Georgia" w:hAnsi="Georgia" w:cs="Arial"/>
          <w:bCs/>
          <w:spacing w:val="-4"/>
          <w:sz w:val="24"/>
          <w:szCs w:val="24"/>
          <w:lang w:val="es-CO"/>
        </w:rPr>
        <w:t>]</w:t>
      </w:r>
      <w:r w:rsidR="00191878" w:rsidRPr="00A401EE">
        <w:rPr>
          <w:rFonts w:ascii="Georgia" w:hAnsi="Georgia" w:cs="Arial"/>
          <w:bCs/>
          <w:spacing w:val="-4"/>
          <w:sz w:val="24"/>
          <w:szCs w:val="24"/>
          <w:lang w:val="es-CO"/>
        </w:rPr>
        <w:t xml:space="preserve">; se reconoce hoy como la </w:t>
      </w:r>
      <w:r w:rsidR="00191878" w:rsidRPr="00A401EE">
        <w:rPr>
          <w:rFonts w:ascii="Georgia" w:hAnsi="Georgia" w:cs="Arial"/>
          <w:bCs/>
          <w:i/>
          <w:spacing w:val="-4"/>
          <w:sz w:val="24"/>
          <w:szCs w:val="24"/>
          <w:lang w:val="es-CO"/>
        </w:rPr>
        <w:t>pretensión impugnaticia</w:t>
      </w:r>
      <w:r w:rsidR="00191878" w:rsidRPr="00A401EE">
        <w:rPr>
          <w:rStyle w:val="Refdenotaalpie"/>
          <w:rFonts w:ascii="Georgia" w:hAnsi="Georgia"/>
          <w:bCs/>
          <w:i/>
          <w:spacing w:val="-4"/>
          <w:sz w:val="24"/>
          <w:szCs w:val="24"/>
          <w:lang w:val="es-CO"/>
        </w:rPr>
        <w:footnoteReference w:id="8"/>
      </w:r>
      <w:r w:rsidR="00191878" w:rsidRPr="00A401EE">
        <w:rPr>
          <w:rFonts w:ascii="Georgia" w:hAnsi="Georgia" w:cs="Arial"/>
          <w:bCs/>
          <w:spacing w:val="-4"/>
          <w:sz w:val="24"/>
          <w:szCs w:val="24"/>
          <w:lang w:val="es-CO"/>
        </w:rPr>
        <w:t xml:space="preserve">, </w:t>
      </w:r>
      <w:r w:rsidR="00191878" w:rsidRPr="00A401EE">
        <w:rPr>
          <w:rFonts w:ascii="Georgia" w:hAnsi="Georgia" w:cs="Arial"/>
          <w:spacing w:val="-4"/>
          <w:sz w:val="24"/>
          <w:szCs w:val="24"/>
          <w:lang w:val="es-CO"/>
        </w:rPr>
        <w:t>novedad de la nueva regulación procedimental del CGP, según la literatura especializada, entre ellos el doctor Forero S.</w:t>
      </w:r>
      <w:r w:rsidR="00191878" w:rsidRPr="00A401EE">
        <w:rPr>
          <w:rStyle w:val="Refdenotaalpie"/>
          <w:rFonts w:ascii="Georgia" w:hAnsi="Georgia"/>
          <w:spacing w:val="-4"/>
          <w:sz w:val="24"/>
          <w:szCs w:val="24"/>
          <w:lang w:val="es-CO"/>
        </w:rPr>
        <w:footnoteReference w:id="9"/>
      </w:r>
      <w:r w:rsidR="00191878" w:rsidRPr="00A401EE">
        <w:rPr>
          <w:rFonts w:ascii="Georgia" w:hAnsi="Georgia" w:cs="Arial"/>
          <w:spacing w:val="-4"/>
          <w:sz w:val="24"/>
          <w:szCs w:val="24"/>
          <w:lang w:val="es-CO"/>
        </w:rPr>
        <w:t>. El profesor Bejarano G.</w:t>
      </w:r>
      <w:r w:rsidR="00191878" w:rsidRPr="00A401EE">
        <w:rPr>
          <w:rStyle w:val="Refdenotaalpie"/>
          <w:rFonts w:ascii="Georgia" w:hAnsi="Georgia"/>
          <w:spacing w:val="-4"/>
          <w:sz w:val="24"/>
          <w:szCs w:val="24"/>
          <w:lang w:val="es-CO"/>
        </w:rPr>
        <w:footnoteReference w:id="10"/>
      </w:r>
      <w:r w:rsidR="00191878" w:rsidRPr="00A401EE">
        <w:rPr>
          <w:rFonts w:ascii="Georgia" w:hAnsi="Georgia" w:cs="Arial"/>
          <w:spacing w:val="-4"/>
          <w:sz w:val="24"/>
          <w:szCs w:val="24"/>
          <w:lang w:val="es-CO"/>
        </w:rPr>
        <w:t xml:space="preserve">, discrepa al entender que contraviene la tutela judicial efectiva, de igual parecer </w:t>
      </w:r>
      <w:r w:rsidR="00191878" w:rsidRPr="00A401EE">
        <w:rPr>
          <w:rFonts w:ascii="Georgia" w:hAnsi="Georgia" w:cs="Arial"/>
          <w:spacing w:val="-4"/>
          <w:sz w:val="24"/>
          <w:szCs w:val="24"/>
        </w:rPr>
        <w:t>Quintero G.</w:t>
      </w:r>
      <w:r w:rsidR="00191878" w:rsidRPr="00A401EE">
        <w:rPr>
          <w:rStyle w:val="Refdenotaalpie"/>
          <w:rFonts w:ascii="Georgia" w:hAnsi="Georgia"/>
          <w:spacing w:val="-4"/>
          <w:sz w:val="24"/>
          <w:szCs w:val="24"/>
        </w:rPr>
        <w:footnoteReference w:id="11"/>
      </w:r>
      <w:r w:rsidR="00191878" w:rsidRPr="00A401EE">
        <w:rPr>
          <w:rFonts w:ascii="Georgia" w:hAnsi="Georgia" w:cs="Arial"/>
          <w:spacing w:val="-4"/>
          <w:sz w:val="24"/>
          <w:szCs w:val="24"/>
        </w:rPr>
        <w:t xml:space="preserve">, mas esta </w:t>
      </w:r>
      <w:r w:rsidR="00191878" w:rsidRPr="00A401EE">
        <w:rPr>
          <w:rFonts w:ascii="Georgia" w:hAnsi="Georgia" w:cs="Arial"/>
          <w:spacing w:val="-4"/>
          <w:sz w:val="24"/>
          <w:szCs w:val="24"/>
          <w:lang w:val="es-CO"/>
        </w:rPr>
        <w:t>Magistratura disiente de esas opiniones, que son minoritarias.</w:t>
      </w:r>
    </w:p>
    <w:p w14:paraId="72282DC1" w14:textId="77777777" w:rsidR="00150F17" w:rsidRPr="00A401EE" w:rsidRDefault="00150F17" w:rsidP="00B25DD0">
      <w:pPr>
        <w:spacing w:line="276" w:lineRule="auto"/>
        <w:jc w:val="both"/>
        <w:rPr>
          <w:rFonts w:ascii="Georgia" w:hAnsi="Georgia" w:cs="Arial"/>
          <w:spacing w:val="-4"/>
          <w:sz w:val="24"/>
          <w:szCs w:val="24"/>
          <w:lang w:val="es-CO"/>
        </w:rPr>
      </w:pPr>
    </w:p>
    <w:p w14:paraId="41E4542E" w14:textId="4F184BFE" w:rsidR="00191878" w:rsidRPr="00A401EE" w:rsidRDefault="00191878" w:rsidP="00B25DD0">
      <w:pPr>
        <w:spacing w:line="276" w:lineRule="auto"/>
        <w:jc w:val="both"/>
        <w:rPr>
          <w:rFonts w:ascii="Georgia" w:hAnsi="Georgia" w:cs="Arial"/>
          <w:spacing w:val="-4"/>
          <w:sz w:val="24"/>
          <w:szCs w:val="24"/>
          <w:lang w:val="es-CO"/>
        </w:rPr>
      </w:pPr>
      <w:r w:rsidRPr="00A401EE">
        <w:rPr>
          <w:rFonts w:ascii="Georgia" w:hAnsi="Georgia" w:cs="Arial"/>
          <w:spacing w:val="-4"/>
          <w:sz w:val="24"/>
          <w:szCs w:val="24"/>
          <w:lang w:val="es-CO"/>
        </w:rPr>
        <w:t>Acoge la aludida restricción, de manera pacífica y consistente, esta Colegiatura en múltiples decisiones, por ejemplo, las más recientes: de esta misma Sala y de otra</w:t>
      </w:r>
      <w:r w:rsidRPr="00A401EE">
        <w:rPr>
          <w:rStyle w:val="Refdenotaalpie"/>
          <w:rFonts w:ascii="Georgia" w:hAnsi="Georgia"/>
          <w:spacing w:val="-4"/>
          <w:sz w:val="24"/>
          <w:szCs w:val="24"/>
          <w:lang w:val="es-CO"/>
        </w:rPr>
        <w:footnoteReference w:id="12"/>
      </w:r>
      <w:r w:rsidRPr="00A401EE">
        <w:rPr>
          <w:rFonts w:ascii="Georgia" w:hAnsi="Georgia" w:cs="Arial"/>
          <w:spacing w:val="-4"/>
          <w:sz w:val="24"/>
          <w:szCs w:val="24"/>
          <w:lang w:val="es-CO"/>
        </w:rPr>
        <w:t>. En la última sentencia mencionada, se prohijó lo argüido por la CSJ en 2017</w:t>
      </w:r>
      <w:r w:rsidRPr="00A401EE">
        <w:rPr>
          <w:rStyle w:val="Refdenotaalpie"/>
          <w:rFonts w:ascii="Georgia" w:hAnsi="Georgia"/>
          <w:spacing w:val="-4"/>
          <w:sz w:val="24"/>
          <w:szCs w:val="24"/>
          <w:lang w:val="es-CO"/>
        </w:rPr>
        <w:footnoteReference w:id="13"/>
      </w:r>
      <w:r w:rsidRPr="00A401EE">
        <w:rPr>
          <w:rFonts w:ascii="Georgia" w:hAnsi="Georgia" w:cs="Arial"/>
          <w:spacing w:val="-4"/>
          <w:sz w:val="24"/>
          <w:szCs w:val="24"/>
          <w:lang w:val="es-CO"/>
        </w:rPr>
        <w:t>, eso sí como criterio auxiliar, ya en decisiones posteriores y más recientes, la CSJ</w:t>
      </w:r>
      <w:r w:rsidRPr="00A401EE">
        <w:rPr>
          <w:rStyle w:val="Refdenotaalpie"/>
          <w:rFonts w:ascii="Georgia" w:hAnsi="Georgia"/>
          <w:spacing w:val="-4"/>
          <w:sz w:val="24"/>
          <w:szCs w:val="24"/>
          <w:lang w:val="es-CO"/>
        </w:rPr>
        <w:footnoteReference w:id="14"/>
      </w:r>
      <w:r w:rsidRPr="00A401EE">
        <w:rPr>
          <w:rFonts w:ascii="Georgia" w:hAnsi="Georgia" w:cs="Arial"/>
          <w:spacing w:val="-4"/>
          <w:sz w:val="24"/>
          <w:szCs w:val="24"/>
          <w:lang w:val="es-CO"/>
        </w:rPr>
        <w:t xml:space="preserve"> (2019, 2021 y 2022), en sede de casación reiteró la tesis de la referida pretensión.</w:t>
      </w:r>
      <w:bookmarkStart w:id="7" w:name="_Hlk74124785"/>
      <w:r w:rsidRPr="00A401EE">
        <w:rPr>
          <w:rFonts w:ascii="Georgia" w:hAnsi="Georgia" w:cs="Arial"/>
          <w:spacing w:val="-4"/>
          <w:sz w:val="24"/>
          <w:szCs w:val="24"/>
          <w:lang w:val="es-CO"/>
        </w:rPr>
        <w:t xml:space="preserve"> El profesor Parra B.</w:t>
      </w:r>
      <w:r w:rsidRPr="00A401EE">
        <w:rPr>
          <w:rStyle w:val="Refdenotaalpie"/>
          <w:rFonts w:ascii="Georgia" w:hAnsi="Georgia"/>
          <w:spacing w:val="-4"/>
          <w:sz w:val="24"/>
          <w:szCs w:val="24"/>
          <w:lang w:val="es-CO"/>
        </w:rPr>
        <w:footnoteReference w:id="15"/>
      </w:r>
      <w:r w:rsidRPr="00A401EE">
        <w:rPr>
          <w:rFonts w:ascii="Georgia" w:hAnsi="Georgia" w:cs="Arial"/>
          <w:spacing w:val="-4"/>
          <w:sz w:val="24"/>
          <w:szCs w:val="24"/>
          <w:lang w:val="es-CO"/>
        </w:rPr>
        <w:t>, arguye en su obra (2021): “</w:t>
      </w:r>
      <w:r w:rsidRPr="00A401EE">
        <w:rPr>
          <w:rFonts w:ascii="Georgia" w:hAnsi="Georgia" w:cs="Arial"/>
          <w:i/>
          <w:iCs/>
          <w:spacing w:val="-4"/>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A401EE">
        <w:rPr>
          <w:rFonts w:ascii="Georgia" w:hAnsi="Georgia" w:cs="Arial"/>
          <w:i/>
          <w:iCs/>
          <w:spacing w:val="-4"/>
          <w:sz w:val="24"/>
          <w:szCs w:val="24"/>
          <w:lang w:val="es-CO"/>
        </w:rPr>
        <w:t>.</w:t>
      </w:r>
      <w:r w:rsidRPr="00A401EE">
        <w:rPr>
          <w:rFonts w:ascii="Georgia" w:hAnsi="Georgia" w:cs="Arial"/>
          <w:spacing w:val="-4"/>
          <w:sz w:val="24"/>
          <w:szCs w:val="24"/>
          <w:lang w:val="es-CO"/>
        </w:rPr>
        <w:t>”</w:t>
      </w:r>
      <w:bookmarkEnd w:id="7"/>
      <w:r w:rsidRPr="00A401EE">
        <w:rPr>
          <w:rFonts w:ascii="Georgia" w:hAnsi="Georgia" w:cs="Arial"/>
          <w:spacing w:val="-4"/>
          <w:sz w:val="24"/>
          <w:szCs w:val="24"/>
          <w:lang w:val="es-CO"/>
        </w:rPr>
        <w:t xml:space="preserve"> De igual parecer Sanabria Santos</w:t>
      </w:r>
      <w:r w:rsidRPr="00A401EE">
        <w:rPr>
          <w:rStyle w:val="Refdenotaalpie"/>
          <w:rFonts w:ascii="Georgia" w:hAnsi="Georgia"/>
          <w:spacing w:val="-4"/>
          <w:sz w:val="24"/>
          <w:szCs w:val="24"/>
          <w:lang w:val="es-CO"/>
        </w:rPr>
        <w:footnoteReference w:id="16"/>
      </w:r>
      <w:r w:rsidRPr="00A401EE">
        <w:rPr>
          <w:rFonts w:ascii="Georgia" w:hAnsi="Georgia" w:cs="Arial"/>
          <w:spacing w:val="-4"/>
          <w:sz w:val="24"/>
          <w:szCs w:val="24"/>
          <w:lang w:val="es-CO"/>
        </w:rPr>
        <w:t xml:space="preserve"> (2021).</w:t>
      </w:r>
    </w:p>
    <w:p w14:paraId="6F7E3E20" w14:textId="77777777" w:rsidR="00191878" w:rsidRPr="00A401EE" w:rsidRDefault="00191878" w:rsidP="00B25DD0">
      <w:pPr>
        <w:spacing w:line="276" w:lineRule="auto"/>
        <w:jc w:val="both"/>
        <w:rPr>
          <w:rFonts w:ascii="Georgia" w:hAnsi="Georgia" w:cs="Arial"/>
          <w:bCs/>
          <w:spacing w:val="-4"/>
          <w:sz w:val="24"/>
          <w:szCs w:val="24"/>
          <w:lang w:val="es-CO"/>
        </w:rPr>
      </w:pPr>
    </w:p>
    <w:p w14:paraId="38964791" w14:textId="6D79E33E" w:rsidR="00191878" w:rsidRPr="00A401EE" w:rsidRDefault="00191878" w:rsidP="00B25DD0">
      <w:pPr>
        <w:spacing w:line="276" w:lineRule="auto"/>
        <w:jc w:val="both"/>
        <w:rPr>
          <w:rFonts w:ascii="Georgia" w:hAnsi="Georgia" w:cs="Arial"/>
          <w:bCs/>
          <w:spacing w:val="-4"/>
          <w:sz w:val="24"/>
          <w:szCs w:val="24"/>
          <w:lang w:val="es-CO"/>
        </w:rPr>
      </w:pPr>
      <w:r w:rsidRPr="00A401EE">
        <w:rPr>
          <w:rFonts w:ascii="Georgia" w:hAnsi="Georgia" w:cs="Arial"/>
          <w:bCs/>
          <w:spacing w:val="-4"/>
          <w:sz w:val="24"/>
          <w:szCs w:val="24"/>
          <w:lang w:val="es-CO"/>
        </w:rPr>
        <w:t xml:space="preserve">Ahora, también son límites para la resolución del caso, el principio de congruencia como regla general </w:t>
      </w:r>
      <w:r w:rsidR="00DF4081" w:rsidRPr="00A401EE">
        <w:rPr>
          <w:rFonts w:ascii="Georgia" w:hAnsi="Georgia" w:cs="Arial"/>
          <w:bCs/>
          <w:spacing w:val="-4"/>
          <w:sz w:val="24"/>
          <w:szCs w:val="24"/>
          <w:lang w:val="es-CO"/>
        </w:rPr>
        <w:t>[</w:t>
      </w:r>
      <w:r w:rsidRPr="00A401EE">
        <w:rPr>
          <w:rFonts w:ascii="Georgia" w:hAnsi="Georgia" w:cs="Arial"/>
          <w:spacing w:val="-4"/>
          <w:sz w:val="24"/>
          <w:szCs w:val="24"/>
          <w:lang w:val="es-CO"/>
        </w:rPr>
        <w:t>Art. 281, ibidem</w:t>
      </w:r>
      <w:r w:rsidR="00DF4081" w:rsidRPr="00A401EE">
        <w:rPr>
          <w:rFonts w:ascii="Georgia" w:hAnsi="Georgia" w:cs="Arial"/>
          <w:spacing w:val="-4"/>
          <w:sz w:val="24"/>
          <w:szCs w:val="24"/>
          <w:lang w:val="es-CO"/>
        </w:rPr>
        <w:t>]</w:t>
      </w:r>
      <w:r w:rsidRPr="00A401EE">
        <w:rPr>
          <w:rFonts w:ascii="Georgia" w:hAnsi="Georgia" w:cs="Arial"/>
          <w:bCs/>
          <w:spacing w:val="-4"/>
          <w:sz w:val="24"/>
          <w:szCs w:val="24"/>
          <w:lang w:val="es-CO"/>
        </w:rPr>
        <w:t xml:space="preserve">. Las excepciones, es decir, aquellos temas que son revisables de oficio son los </w:t>
      </w:r>
      <w:r w:rsidRPr="00A401EE">
        <w:rPr>
          <w:rFonts w:ascii="Georgia" w:hAnsi="Georgia" w:cs="Arial"/>
          <w:spacing w:val="-4"/>
          <w:sz w:val="24"/>
          <w:szCs w:val="24"/>
          <w:lang w:val="es-CO"/>
        </w:rPr>
        <w:t xml:space="preserve">asuntos de familia y agrarios </w:t>
      </w:r>
      <w:r w:rsidR="00DF4081" w:rsidRPr="00A401EE">
        <w:rPr>
          <w:rFonts w:ascii="Georgia" w:hAnsi="Georgia" w:cs="Arial"/>
          <w:spacing w:val="-4"/>
          <w:sz w:val="24"/>
          <w:szCs w:val="24"/>
          <w:lang w:val="es-CO"/>
        </w:rPr>
        <w:t>[</w:t>
      </w:r>
      <w:r w:rsidRPr="00A401EE">
        <w:rPr>
          <w:rFonts w:ascii="Georgia" w:hAnsi="Georgia" w:cs="Arial"/>
          <w:spacing w:val="-4"/>
          <w:sz w:val="24"/>
          <w:szCs w:val="24"/>
          <w:lang w:val="es-CO"/>
        </w:rPr>
        <w:t>Art. 281, parágrafos 1º y 2º, ibidem</w:t>
      </w:r>
      <w:r w:rsidR="00DF4081" w:rsidRPr="00A401EE">
        <w:rPr>
          <w:rFonts w:ascii="Georgia" w:hAnsi="Georgia" w:cs="Arial"/>
          <w:spacing w:val="-4"/>
          <w:sz w:val="24"/>
          <w:szCs w:val="24"/>
          <w:lang w:val="es-CO"/>
        </w:rPr>
        <w:t>]</w:t>
      </w:r>
      <w:r w:rsidRPr="00A401EE">
        <w:rPr>
          <w:rFonts w:ascii="Georgia" w:hAnsi="Georgia" w:cs="Arial"/>
          <w:spacing w:val="-4"/>
          <w:sz w:val="24"/>
          <w:szCs w:val="24"/>
          <w:lang w:val="es-CO"/>
        </w:rPr>
        <w:t xml:space="preserve">, las excepciones declarables de oficio </w:t>
      </w:r>
      <w:r w:rsidR="00DF4081" w:rsidRPr="00A401EE">
        <w:rPr>
          <w:rFonts w:ascii="Georgia" w:hAnsi="Georgia" w:cs="Arial"/>
          <w:spacing w:val="-4"/>
          <w:sz w:val="24"/>
          <w:szCs w:val="24"/>
          <w:lang w:val="es-CO"/>
        </w:rPr>
        <w:t>[</w:t>
      </w:r>
      <w:r w:rsidRPr="00A401EE">
        <w:rPr>
          <w:rFonts w:ascii="Georgia" w:hAnsi="Georgia" w:cs="Arial"/>
          <w:spacing w:val="-4"/>
          <w:sz w:val="24"/>
          <w:szCs w:val="24"/>
          <w:lang w:val="es-CO"/>
        </w:rPr>
        <w:t>Art. 282, ibidem</w:t>
      </w:r>
      <w:r w:rsidR="00DF4081" w:rsidRPr="00A401EE">
        <w:rPr>
          <w:rFonts w:ascii="Georgia" w:hAnsi="Georgia" w:cs="Arial"/>
          <w:spacing w:val="-4"/>
          <w:sz w:val="24"/>
          <w:szCs w:val="24"/>
          <w:lang w:val="es-CO"/>
        </w:rPr>
        <w:t>]</w:t>
      </w:r>
      <w:r w:rsidRPr="00A401EE">
        <w:rPr>
          <w:rFonts w:ascii="Georgia" w:hAnsi="Georgia" w:cs="Arial"/>
          <w:spacing w:val="-4"/>
          <w:sz w:val="24"/>
          <w:szCs w:val="24"/>
          <w:lang w:val="es-CO"/>
        </w:rPr>
        <w:t>, los presupuestos procesales</w:t>
      </w:r>
      <w:r w:rsidRPr="00A401EE">
        <w:rPr>
          <w:rStyle w:val="Refdenotaalpie"/>
          <w:rFonts w:ascii="Georgia" w:hAnsi="Georgia"/>
          <w:spacing w:val="-4"/>
          <w:sz w:val="24"/>
          <w:szCs w:val="24"/>
          <w:lang w:val="es-CO"/>
        </w:rPr>
        <w:footnoteReference w:id="17"/>
      </w:r>
      <w:r w:rsidRPr="00A401EE">
        <w:rPr>
          <w:rFonts w:ascii="Georgia" w:hAnsi="Georgia" w:cs="Arial"/>
          <w:spacing w:val="-4"/>
          <w:sz w:val="24"/>
          <w:szCs w:val="24"/>
          <w:lang w:val="es-CO"/>
        </w:rPr>
        <w:t xml:space="preserve"> y sustanciales</w:t>
      </w:r>
      <w:r w:rsidRPr="00A401EE">
        <w:rPr>
          <w:rStyle w:val="Refdenotaalpie"/>
          <w:rFonts w:ascii="Georgia" w:hAnsi="Georgia"/>
          <w:spacing w:val="-4"/>
          <w:sz w:val="24"/>
          <w:szCs w:val="24"/>
          <w:lang w:val="es-CO"/>
        </w:rPr>
        <w:footnoteReference w:id="18"/>
      </w:r>
      <w:r w:rsidRPr="00A401EE">
        <w:rPr>
          <w:rFonts w:ascii="Georgia" w:hAnsi="Georgia" w:cs="Arial"/>
          <w:spacing w:val="-4"/>
          <w:sz w:val="24"/>
          <w:szCs w:val="24"/>
          <w:lang w:val="es-CO"/>
        </w:rPr>
        <w:t xml:space="preserve">, las nulidades absolutas </w:t>
      </w:r>
      <w:r w:rsidR="00DF4081" w:rsidRPr="00A401EE">
        <w:rPr>
          <w:rFonts w:ascii="Georgia" w:hAnsi="Georgia" w:cs="Arial"/>
          <w:spacing w:val="-4"/>
          <w:sz w:val="24"/>
          <w:szCs w:val="24"/>
          <w:lang w:val="es-CO"/>
        </w:rPr>
        <w:t>[</w:t>
      </w:r>
      <w:r w:rsidRPr="00A401EE">
        <w:rPr>
          <w:rFonts w:ascii="Georgia" w:hAnsi="Georgia" w:cs="Arial"/>
          <w:spacing w:val="-4"/>
          <w:sz w:val="24"/>
          <w:szCs w:val="24"/>
          <w:lang w:val="es-CO"/>
        </w:rPr>
        <w:t>Art. 2º, Ley 50 de 1936</w:t>
      </w:r>
      <w:r w:rsidR="00DF4081" w:rsidRPr="00A401EE">
        <w:rPr>
          <w:rFonts w:ascii="Georgia" w:hAnsi="Georgia" w:cs="Arial"/>
          <w:spacing w:val="-4"/>
          <w:sz w:val="24"/>
          <w:szCs w:val="24"/>
          <w:lang w:val="es-CO"/>
        </w:rPr>
        <w:t>]</w:t>
      </w:r>
      <w:r w:rsidRPr="00A401EE">
        <w:rPr>
          <w:rFonts w:ascii="Georgia" w:hAnsi="Georgia" w:cs="Arial"/>
          <w:spacing w:val="-4"/>
          <w:sz w:val="24"/>
          <w:szCs w:val="24"/>
          <w:lang w:val="es-CO"/>
        </w:rPr>
        <w:t>, las prestaciones mutuas</w:t>
      </w:r>
      <w:r w:rsidRPr="00A401EE">
        <w:rPr>
          <w:rStyle w:val="Refdenotaalpie"/>
          <w:rFonts w:ascii="Georgia" w:hAnsi="Georgia"/>
          <w:spacing w:val="-4"/>
          <w:sz w:val="24"/>
          <w:szCs w:val="24"/>
          <w:lang w:val="es-CO"/>
        </w:rPr>
        <w:footnoteReference w:id="19"/>
      </w:r>
      <w:r w:rsidR="008303BE" w:rsidRPr="00A401EE">
        <w:rPr>
          <w:rFonts w:ascii="Georgia" w:hAnsi="Georgia" w:cs="Arial"/>
          <w:spacing w:val="-4"/>
          <w:sz w:val="24"/>
          <w:szCs w:val="24"/>
          <w:lang w:val="es-CO"/>
        </w:rPr>
        <w:t>,</w:t>
      </w:r>
      <w:r w:rsidRPr="00A401EE">
        <w:rPr>
          <w:rFonts w:ascii="Georgia" w:hAnsi="Georgia" w:cs="Arial"/>
          <w:spacing w:val="-4"/>
          <w:sz w:val="24"/>
          <w:szCs w:val="24"/>
          <w:lang w:val="es-CO"/>
        </w:rPr>
        <w:t xml:space="preserve"> las costas procesales</w:t>
      </w:r>
      <w:r w:rsidRPr="00A401EE">
        <w:rPr>
          <w:rStyle w:val="Refdenotaalpie"/>
          <w:rFonts w:ascii="Georgia" w:hAnsi="Georgia"/>
          <w:spacing w:val="-4"/>
          <w:sz w:val="24"/>
          <w:szCs w:val="24"/>
          <w:lang w:val="es-CO"/>
        </w:rPr>
        <w:footnoteReference w:id="20"/>
      </w:r>
      <w:r w:rsidR="008303BE" w:rsidRPr="00A401EE">
        <w:rPr>
          <w:rFonts w:ascii="Georgia" w:hAnsi="Georgia" w:cs="Arial"/>
          <w:spacing w:val="-4"/>
          <w:sz w:val="24"/>
          <w:szCs w:val="24"/>
          <w:lang w:val="es-CO"/>
        </w:rPr>
        <w:t xml:space="preserve"> y la extensión de la condena en concreto </w:t>
      </w:r>
      <w:r w:rsidR="00DF4081" w:rsidRPr="00A401EE">
        <w:rPr>
          <w:rFonts w:ascii="Georgia" w:hAnsi="Georgia" w:cs="Arial"/>
          <w:spacing w:val="-4"/>
          <w:sz w:val="24"/>
          <w:szCs w:val="24"/>
          <w:lang w:val="es-CO"/>
        </w:rPr>
        <w:t>[</w:t>
      </w:r>
      <w:r w:rsidR="008303BE" w:rsidRPr="00A401EE">
        <w:rPr>
          <w:rFonts w:ascii="Georgia" w:hAnsi="Georgia" w:cs="Arial"/>
          <w:spacing w:val="-4"/>
          <w:sz w:val="24"/>
          <w:szCs w:val="24"/>
          <w:lang w:val="es-CO"/>
        </w:rPr>
        <w:t>Art.283</w:t>
      </w:r>
      <w:r w:rsidR="003C19E8" w:rsidRPr="00A401EE">
        <w:rPr>
          <w:rFonts w:ascii="Georgia" w:hAnsi="Georgia" w:cs="Arial"/>
          <w:spacing w:val="-4"/>
          <w:sz w:val="24"/>
          <w:szCs w:val="24"/>
          <w:lang w:val="es-CO"/>
        </w:rPr>
        <w:t>,2, CGP</w:t>
      </w:r>
      <w:r w:rsidR="00DF4081" w:rsidRPr="00A401EE">
        <w:rPr>
          <w:rFonts w:ascii="Georgia" w:hAnsi="Georgia" w:cs="Arial"/>
          <w:spacing w:val="-4"/>
          <w:sz w:val="24"/>
          <w:szCs w:val="24"/>
          <w:lang w:val="es-CO"/>
        </w:rPr>
        <w:t>]</w:t>
      </w:r>
      <w:r w:rsidRPr="00A401EE">
        <w:rPr>
          <w:rFonts w:ascii="Georgia" w:hAnsi="Georgia" w:cs="Arial"/>
          <w:spacing w:val="-4"/>
          <w:sz w:val="24"/>
          <w:szCs w:val="24"/>
          <w:lang w:val="es-CO"/>
        </w:rPr>
        <w:t>, entre otros</w:t>
      </w:r>
      <w:r w:rsidRPr="00A401EE">
        <w:rPr>
          <w:rFonts w:ascii="Georgia" w:hAnsi="Georgia" w:cs="Arial"/>
          <w:bCs/>
          <w:spacing w:val="-4"/>
          <w:sz w:val="24"/>
          <w:szCs w:val="24"/>
          <w:lang w:val="es-CO"/>
        </w:rPr>
        <w:t xml:space="preserve">. Por último, la competencia es panorámica cuando ambas partes recurren en lo que les fue desfavorable </w:t>
      </w:r>
      <w:r w:rsidR="00DF4081" w:rsidRPr="00A401EE">
        <w:rPr>
          <w:rFonts w:ascii="Georgia" w:hAnsi="Georgia" w:cs="Arial"/>
          <w:bCs/>
          <w:spacing w:val="-4"/>
          <w:sz w:val="24"/>
          <w:szCs w:val="24"/>
          <w:lang w:val="es-CO"/>
        </w:rPr>
        <w:t>[</w:t>
      </w:r>
      <w:r w:rsidRPr="00A401EE">
        <w:rPr>
          <w:rFonts w:ascii="Georgia" w:hAnsi="Georgia" w:cs="Arial"/>
          <w:bCs/>
          <w:spacing w:val="-4"/>
          <w:sz w:val="24"/>
          <w:szCs w:val="24"/>
          <w:lang w:val="es-CO"/>
        </w:rPr>
        <w:t>Art.328, inciso 2º, CGP</w:t>
      </w:r>
      <w:r w:rsidR="00DF4081" w:rsidRPr="00A401EE">
        <w:rPr>
          <w:rFonts w:ascii="Georgia" w:hAnsi="Georgia" w:cs="Arial"/>
          <w:bCs/>
          <w:spacing w:val="-4"/>
          <w:sz w:val="24"/>
          <w:szCs w:val="24"/>
          <w:lang w:val="es-CO"/>
        </w:rPr>
        <w:t>]</w:t>
      </w:r>
      <w:r w:rsidRPr="00A401EE">
        <w:rPr>
          <w:rFonts w:ascii="Georgia" w:hAnsi="Georgia" w:cs="Arial"/>
          <w:bCs/>
          <w:spacing w:val="-4"/>
          <w:sz w:val="24"/>
          <w:szCs w:val="24"/>
          <w:lang w:val="es-CO"/>
        </w:rPr>
        <w:t>.</w:t>
      </w:r>
    </w:p>
    <w:p w14:paraId="780FBA74" w14:textId="77777777" w:rsidR="00265F02" w:rsidRPr="00A401EE" w:rsidRDefault="00265F02" w:rsidP="00B25DD0">
      <w:pPr>
        <w:spacing w:line="276" w:lineRule="auto"/>
        <w:jc w:val="both"/>
        <w:rPr>
          <w:rFonts w:ascii="Georgia" w:hAnsi="Georgia" w:cs="Arial"/>
          <w:spacing w:val="-4"/>
          <w:sz w:val="24"/>
          <w:szCs w:val="24"/>
          <w:lang w:val="es-CO"/>
        </w:rPr>
      </w:pPr>
    </w:p>
    <w:p w14:paraId="63B2AADD" w14:textId="7050AB8D" w:rsidR="003D563E" w:rsidRPr="00A401EE" w:rsidRDefault="00E41972" w:rsidP="00B25DD0">
      <w:pPr>
        <w:pStyle w:val="Prrafodelista"/>
        <w:numPr>
          <w:ilvl w:val="2"/>
          <w:numId w:val="2"/>
        </w:numPr>
        <w:overflowPunct/>
        <w:spacing w:line="276" w:lineRule="auto"/>
        <w:ind w:left="0" w:firstLine="0"/>
        <w:jc w:val="both"/>
        <w:rPr>
          <w:rFonts w:ascii="Georgia" w:hAnsi="Georgia" w:cs="Arial"/>
          <w:spacing w:val="-4"/>
          <w:sz w:val="24"/>
          <w:szCs w:val="24"/>
          <w:lang w:val="es-CO"/>
        </w:rPr>
      </w:pPr>
      <w:r w:rsidRPr="00A401EE">
        <w:rPr>
          <w:rFonts w:ascii="Georgia" w:hAnsi="Georgia" w:cs="Arial"/>
          <w:smallCaps/>
          <w:spacing w:val="-4"/>
          <w:sz w:val="24"/>
          <w:szCs w:val="24"/>
          <w:lang w:val="es-CO"/>
        </w:rPr>
        <w:t xml:space="preserve">La metodología para resolver. </w:t>
      </w:r>
      <w:r w:rsidR="0052642B" w:rsidRPr="00A401EE">
        <w:rPr>
          <w:rFonts w:ascii="Georgia" w:hAnsi="Georgia" w:cs="Arial"/>
          <w:spacing w:val="-4"/>
          <w:sz w:val="24"/>
          <w:szCs w:val="24"/>
          <w:lang w:val="es-CO"/>
        </w:rPr>
        <w:t xml:space="preserve">Establecer </w:t>
      </w:r>
      <w:r w:rsidR="5DE5575D" w:rsidRPr="00A401EE">
        <w:rPr>
          <w:rFonts w:ascii="Georgia" w:hAnsi="Georgia" w:cs="Arial"/>
          <w:spacing w:val="-4"/>
          <w:sz w:val="24"/>
          <w:szCs w:val="24"/>
          <w:lang w:val="es-CO"/>
        </w:rPr>
        <w:t xml:space="preserve">la oportunidad para discutir la </w:t>
      </w:r>
      <w:r w:rsidR="00FE21A6" w:rsidRPr="00A401EE">
        <w:rPr>
          <w:rFonts w:ascii="Georgia" w:hAnsi="Georgia" w:cs="Arial"/>
          <w:spacing w:val="-4"/>
          <w:sz w:val="24"/>
          <w:szCs w:val="24"/>
          <w:lang w:val="es-CO"/>
        </w:rPr>
        <w:t>competencia</w:t>
      </w:r>
      <w:r w:rsidR="00784BAE" w:rsidRPr="00A401EE">
        <w:rPr>
          <w:rFonts w:ascii="Georgia" w:hAnsi="Georgia" w:cs="Arial"/>
          <w:spacing w:val="-4"/>
          <w:sz w:val="24"/>
          <w:szCs w:val="24"/>
          <w:lang w:val="es-CO"/>
        </w:rPr>
        <w:t xml:space="preserve"> </w:t>
      </w:r>
      <w:r w:rsidR="6D536DB9" w:rsidRPr="00A401EE">
        <w:rPr>
          <w:rFonts w:ascii="Georgia" w:hAnsi="Georgia" w:cs="Arial"/>
          <w:spacing w:val="-4"/>
          <w:sz w:val="24"/>
          <w:szCs w:val="24"/>
          <w:lang w:val="es-CO"/>
        </w:rPr>
        <w:t xml:space="preserve">territorial </w:t>
      </w:r>
      <w:r w:rsidR="00784BAE" w:rsidRPr="00A401EE">
        <w:rPr>
          <w:rFonts w:ascii="Georgia" w:hAnsi="Georgia" w:cs="Arial"/>
          <w:spacing w:val="-4"/>
          <w:sz w:val="24"/>
          <w:szCs w:val="24"/>
          <w:lang w:val="es-CO"/>
        </w:rPr>
        <w:t xml:space="preserve">para la ejecución, dado que </w:t>
      </w:r>
      <w:r w:rsidR="264A4201" w:rsidRPr="00A401EE">
        <w:rPr>
          <w:rFonts w:ascii="Georgia" w:hAnsi="Georgia" w:cs="Arial"/>
          <w:spacing w:val="-4"/>
          <w:sz w:val="24"/>
          <w:szCs w:val="24"/>
          <w:lang w:val="es-CO"/>
        </w:rPr>
        <w:t xml:space="preserve">se resolvió </w:t>
      </w:r>
      <w:r w:rsidR="5006624F" w:rsidRPr="00A401EE">
        <w:rPr>
          <w:rFonts w:ascii="Georgia" w:hAnsi="Georgia" w:cs="Arial"/>
          <w:spacing w:val="-4"/>
          <w:sz w:val="24"/>
          <w:szCs w:val="24"/>
          <w:lang w:val="es-CO"/>
        </w:rPr>
        <w:t xml:space="preserve">en </w:t>
      </w:r>
      <w:r w:rsidR="264A4201" w:rsidRPr="00A401EE">
        <w:rPr>
          <w:rFonts w:ascii="Georgia" w:hAnsi="Georgia" w:cs="Arial"/>
          <w:spacing w:val="-4"/>
          <w:sz w:val="24"/>
          <w:szCs w:val="24"/>
          <w:lang w:val="es-CO"/>
        </w:rPr>
        <w:t>la sentencia</w:t>
      </w:r>
      <w:r w:rsidR="00DD238B" w:rsidRPr="00A401EE">
        <w:rPr>
          <w:rFonts w:ascii="Georgia" w:hAnsi="Georgia" w:cs="Arial"/>
          <w:spacing w:val="-4"/>
          <w:sz w:val="24"/>
          <w:szCs w:val="24"/>
          <w:lang w:val="es-CO"/>
        </w:rPr>
        <w:t>.</w:t>
      </w:r>
    </w:p>
    <w:p w14:paraId="65B98B5B" w14:textId="77777777" w:rsidR="00681E11" w:rsidRPr="00A401EE" w:rsidRDefault="00681E11" w:rsidP="00B25DD0">
      <w:pPr>
        <w:pStyle w:val="Prrafodelista"/>
        <w:overflowPunct/>
        <w:spacing w:line="276" w:lineRule="auto"/>
        <w:ind w:left="0"/>
        <w:jc w:val="both"/>
        <w:rPr>
          <w:rFonts w:ascii="Georgia" w:hAnsi="Georgia" w:cs="Arial"/>
          <w:smallCaps/>
          <w:spacing w:val="-4"/>
          <w:sz w:val="24"/>
          <w:szCs w:val="24"/>
          <w:lang w:val="es-CO"/>
        </w:rPr>
      </w:pPr>
    </w:p>
    <w:p w14:paraId="5C139D14" w14:textId="7C2BB04F" w:rsidR="00696BF5" w:rsidRPr="00A401EE" w:rsidRDefault="009C66D9" w:rsidP="00B25DD0">
      <w:pPr>
        <w:pStyle w:val="Prrafodelista"/>
        <w:overflowPunct/>
        <w:spacing w:line="276" w:lineRule="auto"/>
        <w:ind w:left="0"/>
        <w:jc w:val="both"/>
        <w:rPr>
          <w:rFonts w:ascii="Georgia" w:hAnsi="Georgia" w:cs="Arial"/>
          <w:iCs/>
          <w:smallCaps/>
          <w:spacing w:val="-4"/>
          <w:sz w:val="24"/>
          <w:szCs w:val="24"/>
          <w:lang w:val="es-CO"/>
        </w:rPr>
      </w:pPr>
      <w:r w:rsidRPr="00A401EE">
        <w:rPr>
          <w:rFonts w:ascii="Georgia" w:hAnsi="Georgia" w:cs="Arial"/>
          <w:smallCaps/>
          <w:spacing w:val="-4"/>
          <w:sz w:val="24"/>
          <w:szCs w:val="24"/>
          <w:lang w:val="es-CO"/>
        </w:rPr>
        <w:t xml:space="preserve">Reparo </w:t>
      </w:r>
      <w:r w:rsidR="00FD3E4F" w:rsidRPr="00A401EE">
        <w:rPr>
          <w:rFonts w:ascii="Georgia" w:hAnsi="Georgia" w:cs="Arial"/>
          <w:smallCaps/>
          <w:spacing w:val="-4"/>
          <w:sz w:val="24"/>
          <w:szCs w:val="24"/>
          <w:lang w:val="es-CO"/>
        </w:rPr>
        <w:t>N</w:t>
      </w:r>
      <w:r w:rsidR="00FD3E4F" w:rsidRPr="00A401EE">
        <w:rPr>
          <w:rFonts w:ascii="Georgia" w:hAnsi="Georgia" w:cs="Arial"/>
          <w:spacing w:val="-4"/>
          <w:sz w:val="24"/>
          <w:szCs w:val="24"/>
          <w:lang w:val="es-CO"/>
        </w:rPr>
        <w:t>o</w:t>
      </w:r>
      <w:r w:rsidR="00FD3E4F" w:rsidRPr="00A401EE">
        <w:rPr>
          <w:rFonts w:ascii="Georgia" w:hAnsi="Georgia" w:cs="Arial"/>
          <w:smallCaps/>
          <w:spacing w:val="-4"/>
          <w:sz w:val="24"/>
          <w:szCs w:val="24"/>
          <w:lang w:val="es-CO"/>
        </w:rPr>
        <w:t>.</w:t>
      </w:r>
      <w:r w:rsidR="00AA6022" w:rsidRPr="00A401EE">
        <w:rPr>
          <w:rFonts w:ascii="Georgia" w:hAnsi="Georgia" w:cs="Arial"/>
          <w:smallCaps/>
          <w:spacing w:val="-4"/>
          <w:sz w:val="24"/>
          <w:szCs w:val="24"/>
          <w:lang w:val="es-CO"/>
        </w:rPr>
        <w:t>1</w:t>
      </w:r>
      <w:r w:rsidR="00FD3E4F" w:rsidRPr="00A401EE">
        <w:rPr>
          <w:rFonts w:ascii="Georgia" w:hAnsi="Georgia" w:cs="Arial"/>
          <w:smallCaps/>
          <w:spacing w:val="-4"/>
          <w:sz w:val="24"/>
          <w:szCs w:val="24"/>
          <w:lang w:val="es-CO"/>
        </w:rPr>
        <w:t>º</w:t>
      </w:r>
      <w:r w:rsidR="00DF05B8" w:rsidRPr="00A401EE">
        <w:rPr>
          <w:rFonts w:ascii="Georgia" w:hAnsi="Georgia" w:cs="Arial"/>
          <w:smallCaps/>
          <w:spacing w:val="-4"/>
          <w:sz w:val="24"/>
          <w:szCs w:val="24"/>
          <w:lang w:val="es-CO"/>
        </w:rPr>
        <w:t xml:space="preserve">. </w:t>
      </w:r>
      <w:r w:rsidR="00AA6022" w:rsidRPr="00A401EE">
        <w:rPr>
          <w:rFonts w:ascii="Georgia" w:hAnsi="Georgia" w:cs="Arial"/>
          <w:bCs/>
          <w:spacing w:val="-4"/>
          <w:sz w:val="24"/>
          <w:szCs w:val="24"/>
          <w:lang w:val="es-CO"/>
        </w:rPr>
        <w:t>El cambio de ciudad, manifest</w:t>
      </w:r>
      <w:r w:rsidR="00A7095E" w:rsidRPr="00A401EE">
        <w:rPr>
          <w:rFonts w:ascii="Georgia" w:hAnsi="Georgia" w:cs="Arial"/>
          <w:bCs/>
          <w:spacing w:val="-4"/>
          <w:sz w:val="24"/>
          <w:szCs w:val="24"/>
          <w:lang w:val="es-CO"/>
        </w:rPr>
        <w:t xml:space="preserve">ado </w:t>
      </w:r>
      <w:r w:rsidR="00AA6022" w:rsidRPr="00A401EE">
        <w:rPr>
          <w:rFonts w:ascii="Georgia" w:hAnsi="Georgia" w:cs="Arial"/>
          <w:bCs/>
          <w:spacing w:val="-4"/>
          <w:sz w:val="24"/>
          <w:szCs w:val="24"/>
          <w:lang w:val="es-CO"/>
        </w:rPr>
        <w:t xml:space="preserve">en la contestación, se probó con las certificaciones de los conjuntos habitacionales de Dosquebradas, R. y de Bello, A. que dan cuenta que su lugar de domicilio es esta última </w:t>
      </w:r>
      <w:r w:rsidR="00A7095E" w:rsidRPr="00A401EE">
        <w:rPr>
          <w:rFonts w:ascii="Georgia" w:hAnsi="Georgia" w:cs="Arial"/>
          <w:bCs/>
          <w:spacing w:val="-4"/>
          <w:sz w:val="24"/>
          <w:szCs w:val="24"/>
          <w:lang w:val="es-CO"/>
        </w:rPr>
        <w:t xml:space="preserve">localidad, </w:t>
      </w:r>
      <w:r w:rsidR="00AA6022" w:rsidRPr="00A401EE">
        <w:rPr>
          <w:rFonts w:ascii="Georgia" w:hAnsi="Georgia" w:cs="Arial"/>
          <w:bCs/>
          <w:spacing w:val="-4"/>
          <w:sz w:val="24"/>
          <w:szCs w:val="24"/>
          <w:lang w:val="es-CO"/>
        </w:rPr>
        <w:t xml:space="preserve">desde hace más de veinte (20) meses. También, se arrimó constancia del </w:t>
      </w:r>
      <w:r w:rsidR="00A6238A" w:rsidRPr="00A401EE">
        <w:rPr>
          <w:rFonts w:ascii="Georgia" w:hAnsi="Georgia" w:cs="Arial"/>
          <w:bCs/>
          <w:spacing w:val="-4"/>
          <w:sz w:val="24"/>
          <w:szCs w:val="24"/>
          <w:lang w:val="es-CO"/>
        </w:rPr>
        <w:t xml:space="preserve">colegio </w:t>
      </w:r>
      <w:r w:rsidR="00AA6022" w:rsidRPr="00A401EE">
        <w:rPr>
          <w:rFonts w:ascii="Georgia" w:hAnsi="Georgia" w:cs="Arial"/>
          <w:bCs/>
          <w:spacing w:val="-4"/>
          <w:sz w:val="24"/>
          <w:szCs w:val="24"/>
          <w:lang w:val="es-CO"/>
        </w:rPr>
        <w:t>de su hija menor indicativo que recibe las clases virtuales</w:t>
      </w:r>
      <w:r w:rsidR="00A7095E" w:rsidRPr="00A401EE">
        <w:rPr>
          <w:rFonts w:ascii="Georgia" w:hAnsi="Georgia" w:cs="Arial"/>
          <w:bCs/>
          <w:spacing w:val="-4"/>
          <w:sz w:val="24"/>
          <w:szCs w:val="24"/>
          <w:lang w:val="es-CO"/>
        </w:rPr>
        <w:t xml:space="preserve"> por estar en otra ciudad</w:t>
      </w:r>
      <w:r w:rsidR="00B845D9" w:rsidRPr="00A401EE">
        <w:rPr>
          <w:rFonts w:ascii="Georgia" w:hAnsi="Georgia" w:cs="Arial"/>
          <w:spacing w:val="-4"/>
          <w:sz w:val="24"/>
          <w:szCs w:val="24"/>
          <w:lang w:val="es-CO"/>
        </w:rPr>
        <w:t>.</w:t>
      </w:r>
      <w:r w:rsidR="00E4662C" w:rsidRPr="00A401EE">
        <w:rPr>
          <w:rFonts w:ascii="Georgia" w:hAnsi="Georgia" w:cs="Arial"/>
          <w:spacing w:val="-4"/>
          <w:sz w:val="24"/>
          <w:szCs w:val="24"/>
          <w:lang w:val="es-CO"/>
        </w:rPr>
        <w:t xml:space="preserve"> </w:t>
      </w:r>
    </w:p>
    <w:p w14:paraId="3543BE82" w14:textId="3142D852" w:rsidR="00696BF5" w:rsidRPr="00A401EE" w:rsidRDefault="00696BF5" w:rsidP="00B25DD0">
      <w:pPr>
        <w:pStyle w:val="Prrafodelista"/>
        <w:overflowPunct/>
        <w:spacing w:line="276" w:lineRule="auto"/>
        <w:ind w:left="0"/>
        <w:jc w:val="both"/>
        <w:rPr>
          <w:rFonts w:ascii="Georgia" w:hAnsi="Georgia" w:cs="Arial"/>
          <w:smallCaps/>
          <w:spacing w:val="-4"/>
          <w:sz w:val="24"/>
          <w:szCs w:val="24"/>
          <w:lang w:val="es-CO"/>
        </w:rPr>
      </w:pPr>
    </w:p>
    <w:p w14:paraId="6C7196D5" w14:textId="139E417F" w:rsidR="00AA6022" w:rsidRPr="00A401EE" w:rsidRDefault="00AA6022" w:rsidP="00B25DD0">
      <w:pPr>
        <w:pStyle w:val="Prrafodelista"/>
        <w:overflowPunct/>
        <w:spacing w:line="276" w:lineRule="auto"/>
        <w:ind w:left="0"/>
        <w:jc w:val="both"/>
        <w:rPr>
          <w:rFonts w:ascii="Georgia" w:hAnsi="Georgia" w:cs="Arial"/>
          <w:bCs/>
          <w:spacing w:val="-4"/>
          <w:sz w:val="24"/>
          <w:szCs w:val="24"/>
          <w:lang w:val="es-CO"/>
        </w:rPr>
      </w:pPr>
      <w:r w:rsidRPr="00A401EE">
        <w:rPr>
          <w:rFonts w:ascii="Georgia" w:hAnsi="Georgia" w:cs="Arial"/>
          <w:smallCaps/>
          <w:spacing w:val="-4"/>
          <w:sz w:val="24"/>
          <w:szCs w:val="24"/>
          <w:lang w:val="es-CO"/>
        </w:rPr>
        <w:lastRenderedPageBreak/>
        <w:t>Reparo N</w:t>
      </w:r>
      <w:r w:rsidRPr="00A401EE">
        <w:rPr>
          <w:rFonts w:ascii="Georgia" w:hAnsi="Georgia" w:cs="Arial"/>
          <w:spacing w:val="-4"/>
          <w:sz w:val="24"/>
          <w:szCs w:val="24"/>
          <w:lang w:val="es-CO"/>
        </w:rPr>
        <w:t>o</w:t>
      </w:r>
      <w:r w:rsidRPr="00A401EE">
        <w:rPr>
          <w:rFonts w:ascii="Georgia" w:hAnsi="Georgia" w:cs="Arial"/>
          <w:smallCaps/>
          <w:spacing w:val="-4"/>
          <w:sz w:val="24"/>
          <w:szCs w:val="24"/>
          <w:lang w:val="es-CO"/>
        </w:rPr>
        <w:t xml:space="preserve">.2º. </w:t>
      </w:r>
      <w:r w:rsidRPr="00A401EE">
        <w:rPr>
          <w:rFonts w:ascii="Georgia" w:hAnsi="Georgia" w:cs="Arial"/>
          <w:spacing w:val="-4"/>
          <w:sz w:val="24"/>
          <w:szCs w:val="24"/>
          <w:lang w:val="es-CO"/>
        </w:rPr>
        <w:t xml:space="preserve">La ley establece que la ejecución debe hacerse en el lugar de domicilio del ejecutado o donde deba satisfacerse la obligación, por ende, </w:t>
      </w:r>
      <w:r w:rsidR="00A7095E" w:rsidRPr="00A401EE">
        <w:rPr>
          <w:rFonts w:ascii="Georgia" w:hAnsi="Georgia" w:cs="Arial"/>
          <w:spacing w:val="-4"/>
          <w:sz w:val="24"/>
          <w:szCs w:val="24"/>
          <w:lang w:val="es-CO"/>
        </w:rPr>
        <w:t xml:space="preserve">demostrado el cambio </w:t>
      </w:r>
      <w:r w:rsidRPr="00A401EE">
        <w:rPr>
          <w:rFonts w:ascii="Georgia" w:hAnsi="Georgia" w:cs="Arial"/>
          <w:spacing w:val="-4"/>
          <w:sz w:val="24"/>
          <w:szCs w:val="24"/>
          <w:lang w:val="es-CO"/>
        </w:rPr>
        <w:t>de</w:t>
      </w:r>
      <w:r w:rsidR="00A33FBE" w:rsidRPr="00A401EE">
        <w:rPr>
          <w:rFonts w:ascii="Georgia" w:hAnsi="Georgia" w:cs="Arial"/>
          <w:spacing w:val="-4"/>
          <w:sz w:val="24"/>
          <w:szCs w:val="24"/>
          <w:lang w:val="es-CO"/>
        </w:rPr>
        <w:t xml:space="preserve"> ese factor</w:t>
      </w:r>
      <w:r w:rsidRPr="00A401EE">
        <w:rPr>
          <w:rFonts w:ascii="Georgia" w:hAnsi="Georgia" w:cs="Arial"/>
          <w:spacing w:val="-4"/>
          <w:sz w:val="24"/>
          <w:szCs w:val="24"/>
          <w:lang w:val="es-CO"/>
        </w:rPr>
        <w:t>, el juzgado carece de competencia y es algo que no puede superarse con la virtualidad de la justicia.</w:t>
      </w:r>
    </w:p>
    <w:p w14:paraId="349FC083" w14:textId="6FA9204D" w:rsidR="00AA6022" w:rsidRPr="00A401EE" w:rsidRDefault="00AA6022" w:rsidP="00B25DD0">
      <w:pPr>
        <w:pStyle w:val="Prrafodelista"/>
        <w:overflowPunct/>
        <w:spacing w:line="276" w:lineRule="auto"/>
        <w:ind w:left="0"/>
        <w:jc w:val="both"/>
        <w:rPr>
          <w:rFonts w:ascii="Georgia" w:hAnsi="Georgia" w:cs="Arial"/>
          <w:smallCaps/>
          <w:spacing w:val="-4"/>
          <w:sz w:val="24"/>
          <w:szCs w:val="24"/>
          <w:lang w:val="es-CO"/>
        </w:rPr>
      </w:pPr>
    </w:p>
    <w:p w14:paraId="46492B73" w14:textId="009206BE" w:rsidR="00AA6022" w:rsidRPr="00A401EE" w:rsidRDefault="00AA6022" w:rsidP="00B25DD0">
      <w:pPr>
        <w:pStyle w:val="Prrafodelista"/>
        <w:overflowPunct/>
        <w:spacing w:line="276" w:lineRule="auto"/>
        <w:ind w:left="0"/>
        <w:jc w:val="both"/>
        <w:rPr>
          <w:rFonts w:ascii="Georgia" w:hAnsi="Georgia" w:cs="Arial"/>
          <w:bCs/>
          <w:spacing w:val="-4"/>
          <w:sz w:val="24"/>
          <w:szCs w:val="24"/>
          <w:lang w:val="es-CO"/>
        </w:rPr>
      </w:pPr>
      <w:r w:rsidRPr="00A401EE">
        <w:rPr>
          <w:rFonts w:ascii="Georgia" w:hAnsi="Georgia" w:cs="Arial"/>
          <w:smallCaps/>
          <w:spacing w:val="-4"/>
          <w:sz w:val="24"/>
          <w:szCs w:val="24"/>
          <w:lang w:val="es-CO"/>
        </w:rPr>
        <w:t>Reparo N</w:t>
      </w:r>
      <w:r w:rsidRPr="00A401EE">
        <w:rPr>
          <w:rFonts w:ascii="Georgia" w:hAnsi="Georgia" w:cs="Arial"/>
          <w:spacing w:val="-4"/>
          <w:sz w:val="24"/>
          <w:szCs w:val="24"/>
          <w:lang w:val="es-CO"/>
        </w:rPr>
        <w:t>o</w:t>
      </w:r>
      <w:r w:rsidRPr="00A401EE">
        <w:rPr>
          <w:rFonts w:ascii="Georgia" w:hAnsi="Georgia" w:cs="Arial"/>
          <w:smallCaps/>
          <w:spacing w:val="-4"/>
          <w:sz w:val="24"/>
          <w:szCs w:val="24"/>
          <w:lang w:val="es-CO"/>
        </w:rPr>
        <w:t xml:space="preserve">.3º. </w:t>
      </w:r>
      <w:r w:rsidRPr="00A401EE">
        <w:rPr>
          <w:rFonts w:ascii="Georgia" w:hAnsi="Georgia" w:cs="Arial"/>
          <w:spacing w:val="-4"/>
          <w:sz w:val="24"/>
          <w:szCs w:val="24"/>
          <w:lang w:val="es-CO"/>
        </w:rPr>
        <w:t>Las agencias de cobranza deben actualizar la información ante las entidades financieras, pues incluso están facultad</w:t>
      </w:r>
      <w:r w:rsidR="00A33FBE" w:rsidRPr="00A401EE">
        <w:rPr>
          <w:rFonts w:ascii="Georgia" w:hAnsi="Georgia" w:cs="Arial"/>
          <w:spacing w:val="-4"/>
          <w:sz w:val="24"/>
          <w:szCs w:val="24"/>
          <w:lang w:val="es-CO"/>
        </w:rPr>
        <w:t>a</w:t>
      </w:r>
      <w:r w:rsidRPr="00A401EE">
        <w:rPr>
          <w:rFonts w:ascii="Georgia" w:hAnsi="Georgia" w:cs="Arial"/>
          <w:spacing w:val="-4"/>
          <w:sz w:val="24"/>
          <w:szCs w:val="24"/>
          <w:lang w:val="es-CO"/>
        </w:rPr>
        <w:t xml:space="preserve">s para hacer arreglos de pago, por ello </w:t>
      </w:r>
      <w:r w:rsidR="00A33FBE" w:rsidRPr="00A401EE">
        <w:rPr>
          <w:rFonts w:ascii="Georgia" w:hAnsi="Georgia" w:cs="Arial"/>
          <w:spacing w:val="-4"/>
          <w:sz w:val="24"/>
          <w:szCs w:val="24"/>
          <w:lang w:val="es-CO"/>
        </w:rPr>
        <w:t>debieron informar ese cambio comunicado</w:t>
      </w:r>
      <w:r w:rsidRPr="00A401EE">
        <w:rPr>
          <w:rFonts w:ascii="Georgia" w:hAnsi="Georgia" w:cs="Arial"/>
          <w:spacing w:val="-4"/>
          <w:sz w:val="24"/>
          <w:szCs w:val="24"/>
          <w:lang w:val="es-CO"/>
        </w:rPr>
        <w:t xml:space="preserve">, ninguna regla le obligaba a ella a </w:t>
      </w:r>
      <w:r w:rsidR="00A33FBE" w:rsidRPr="00A401EE">
        <w:rPr>
          <w:rFonts w:ascii="Georgia" w:hAnsi="Georgia" w:cs="Arial"/>
          <w:spacing w:val="-4"/>
          <w:sz w:val="24"/>
          <w:szCs w:val="24"/>
          <w:lang w:val="es-CO"/>
        </w:rPr>
        <w:t xml:space="preserve">hacerlo </w:t>
      </w:r>
      <w:r w:rsidRPr="00A401EE">
        <w:rPr>
          <w:rFonts w:ascii="Georgia" w:hAnsi="Georgia" w:cs="Arial"/>
          <w:spacing w:val="-4"/>
          <w:sz w:val="24"/>
          <w:szCs w:val="24"/>
          <w:lang w:val="es-CO"/>
        </w:rPr>
        <w:t>directamente y menos por escrito</w:t>
      </w:r>
      <w:r w:rsidR="00A33FBE" w:rsidRPr="00A401EE">
        <w:rPr>
          <w:rFonts w:ascii="Georgia" w:hAnsi="Georgia" w:cs="Arial"/>
          <w:spacing w:val="-4"/>
          <w:sz w:val="24"/>
          <w:szCs w:val="24"/>
          <w:lang w:val="es-CO"/>
        </w:rPr>
        <w:t>.</w:t>
      </w:r>
    </w:p>
    <w:p w14:paraId="75B689ED" w14:textId="76D63358" w:rsidR="00AA6022" w:rsidRPr="00A401EE" w:rsidRDefault="00AA6022" w:rsidP="00B25DD0">
      <w:pPr>
        <w:pStyle w:val="Prrafodelista"/>
        <w:overflowPunct/>
        <w:spacing w:line="276" w:lineRule="auto"/>
        <w:ind w:left="0"/>
        <w:jc w:val="both"/>
        <w:rPr>
          <w:rFonts w:ascii="Georgia" w:hAnsi="Georgia" w:cs="Arial"/>
          <w:smallCaps/>
          <w:spacing w:val="-4"/>
          <w:sz w:val="24"/>
          <w:szCs w:val="24"/>
          <w:lang w:val="es-CO"/>
        </w:rPr>
      </w:pPr>
    </w:p>
    <w:p w14:paraId="127CA6B1" w14:textId="78C305CF" w:rsidR="00AA6022" w:rsidRPr="00A401EE" w:rsidRDefault="00AA6022" w:rsidP="00B25DD0">
      <w:pPr>
        <w:pStyle w:val="Prrafodelista"/>
        <w:overflowPunct/>
        <w:spacing w:line="276" w:lineRule="auto"/>
        <w:ind w:left="0"/>
        <w:jc w:val="both"/>
        <w:rPr>
          <w:rFonts w:ascii="Georgia" w:hAnsi="Georgia" w:cs="Arial"/>
          <w:spacing w:val="-4"/>
          <w:sz w:val="24"/>
          <w:szCs w:val="24"/>
          <w:lang w:val="es-CO"/>
        </w:rPr>
      </w:pPr>
      <w:r w:rsidRPr="00A401EE">
        <w:rPr>
          <w:rFonts w:ascii="Georgia" w:hAnsi="Georgia" w:cs="Arial"/>
          <w:smallCaps/>
          <w:spacing w:val="-4"/>
          <w:sz w:val="24"/>
          <w:szCs w:val="24"/>
          <w:lang w:val="es-CO"/>
        </w:rPr>
        <w:t>Reparo N</w:t>
      </w:r>
      <w:r w:rsidRPr="00A401EE">
        <w:rPr>
          <w:rFonts w:ascii="Georgia" w:hAnsi="Georgia" w:cs="Arial"/>
          <w:spacing w:val="-4"/>
          <w:sz w:val="24"/>
          <w:szCs w:val="24"/>
          <w:lang w:val="es-CO"/>
        </w:rPr>
        <w:t>o</w:t>
      </w:r>
      <w:r w:rsidRPr="00A401EE">
        <w:rPr>
          <w:rFonts w:ascii="Georgia" w:hAnsi="Georgia" w:cs="Arial"/>
          <w:smallCaps/>
          <w:spacing w:val="-4"/>
          <w:sz w:val="24"/>
          <w:szCs w:val="24"/>
          <w:lang w:val="es-CO"/>
        </w:rPr>
        <w:t xml:space="preserve">.4º. </w:t>
      </w:r>
      <w:r w:rsidRPr="00A401EE">
        <w:rPr>
          <w:rFonts w:ascii="Georgia" w:hAnsi="Georgia" w:cs="Arial"/>
          <w:spacing w:val="-4"/>
          <w:sz w:val="24"/>
          <w:szCs w:val="24"/>
          <w:lang w:val="es-CO"/>
        </w:rPr>
        <w:t xml:space="preserve">Los audios de las llamadas </w:t>
      </w:r>
      <w:r w:rsidR="007B6ACA" w:rsidRPr="00A401EE">
        <w:rPr>
          <w:rFonts w:ascii="Georgia" w:hAnsi="Georgia" w:cs="Arial"/>
          <w:spacing w:val="-4"/>
          <w:sz w:val="24"/>
          <w:szCs w:val="24"/>
          <w:lang w:val="es-CO"/>
        </w:rPr>
        <w:t xml:space="preserve">con </w:t>
      </w:r>
      <w:r w:rsidRPr="00A401EE">
        <w:rPr>
          <w:rFonts w:ascii="Georgia" w:hAnsi="Georgia" w:cs="Arial"/>
          <w:spacing w:val="-4"/>
          <w:sz w:val="24"/>
          <w:szCs w:val="24"/>
          <w:lang w:val="es-CO"/>
        </w:rPr>
        <w:t>la empresa de cobranza debieron solicitarse completos y máxime cuando las certificaciones</w:t>
      </w:r>
      <w:r w:rsidR="00A33FBE" w:rsidRPr="00A401EE">
        <w:rPr>
          <w:rFonts w:ascii="Georgia" w:hAnsi="Georgia" w:cs="Arial"/>
          <w:spacing w:val="-4"/>
          <w:sz w:val="24"/>
          <w:szCs w:val="24"/>
          <w:lang w:val="es-CO"/>
        </w:rPr>
        <w:t xml:space="preserve"> acopiadas</w:t>
      </w:r>
      <w:r w:rsidRPr="00A401EE">
        <w:rPr>
          <w:rFonts w:ascii="Georgia" w:hAnsi="Georgia" w:cs="Arial"/>
          <w:spacing w:val="-4"/>
          <w:sz w:val="24"/>
          <w:szCs w:val="24"/>
          <w:lang w:val="es-CO"/>
        </w:rPr>
        <w:t xml:space="preserve"> dan cuenta del</w:t>
      </w:r>
      <w:r w:rsidR="007B6ACA" w:rsidRPr="00A401EE">
        <w:rPr>
          <w:rFonts w:ascii="Georgia" w:hAnsi="Georgia" w:cs="Arial"/>
          <w:spacing w:val="-4"/>
          <w:sz w:val="24"/>
          <w:szCs w:val="24"/>
          <w:lang w:val="es-CO"/>
        </w:rPr>
        <w:t xml:space="preserve"> aludido</w:t>
      </w:r>
      <w:r w:rsidRPr="00A401EE">
        <w:rPr>
          <w:rFonts w:ascii="Georgia" w:hAnsi="Georgia" w:cs="Arial"/>
          <w:spacing w:val="-4"/>
          <w:sz w:val="24"/>
          <w:szCs w:val="24"/>
          <w:lang w:val="es-CO"/>
        </w:rPr>
        <w:t xml:space="preserve"> cambio.</w:t>
      </w:r>
    </w:p>
    <w:p w14:paraId="458E3081" w14:textId="77777777" w:rsidR="00AA4F8F" w:rsidRPr="00A401EE" w:rsidRDefault="00AA4F8F" w:rsidP="00B25DD0">
      <w:pPr>
        <w:pStyle w:val="Prrafodelista"/>
        <w:overflowPunct/>
        <w:spacing w:line="276" w:lineRule="auto"/>
        <w:ind w:left="0"/>
        <w:jc w:val="both"/>
        <w:rPr>
          <w:rFonts w:ascii="Georgia" w:hAnsi="Georgia" w:cs="Arial"/>
          <w:smallCaps/>
          <w:spacing w:val="-4"/>
          <w:sz w:val="24"/>
          <w:szCs w:val="24"/>
          <w:lang w:val="es-CO"/>
        </w:rPr>
      </w:pPr>
    </w:p>
    <w:p w14:paraId="5F56C2F3" w14:textId="073CE0F1" w:rsidR="00A126D5" w:rsidRPr="00A401EE" w:rsidRDefault="00A126D5" w:rsidP="00B25DD0">
      <w:pPr>
        <w:pStyle w:val="Prrafodelista"/>
        <w:overflowPunct/>
        <w:spacing w:line="276" w:lineRule="auto"/>
        <w:ind w:left="0"/>
        <w:jc w:val="both"/>
        <w:rPr>
          <w:rFonts w:ascii="Georgia" w:hAnsi="Georgia" w:cs="Arial"/>
          <w:spacing w:val="-4"/>
          <w:sz w:val="24"/>
          <w:szCs w:val="24"/>
          <w:lang w:val="es-CO"/>
        </w:rPr>
      </w:pPr>
      <w:r w:rsidRPr="00A401EE">
        <w:rPr>
          <w:rFonts w:ascii="Georgia" w:hAnsi="Georgia" w:cs="Arial"/>
          <w:smallCaps/>
          <w:spacing w:val="-4"/>
          <w:sz w:val="24"/>
          <w:szCs w:val="24"/>
          <w:lang w:val="es-CO"/>
        </w:rPr>
        <w:t>Resolución.</w:t>
      </w:r>
      <w:r w:rsidRPr="00A401EE">
        <w:rPr>
          <w:rFonts w:ascii="Georgia" w:hAnsi="Georgia" w:cs="Arial"/>
          <w:spacing w:val="-4"/>
          <w:sz w:val="24"/>
          <w:szCs w:val="24"/>
          <w:lang w:val="es-CO"/>
        </w:rPr>
        <w:t xml:space="preserve"> </w:t>
      </w:r>
      <w:r w:rsidRPr="00A401EE">
        <w:rPr>
          <w:rFonts w:ascii="Georgia" w:hAnsi="Georgia" w:cs="Arial"/>
          <w:b/>
          <w:bCs/>
          <w:i/>
          <w:iCs/>
          <w:spacing w:val="-4"/>
          <w:sz w:val="24"/>
          <w:szCs w:val="24"/>
          <w:lang w:val="es-CO"/>
        </w:rPr>
        <w:t>Fracasa</w:t>
      </w:r>
      <w:r w:rsidR="00CF507F" w:rsidRPr="00A401EE">
        <w:rPr>
          <w:rFonts w:ascii="Georgia" w:hAnsi="Georgia" w:cs="Arial"/>
          <w:b/>
          <w:bCs/>
          <w:i/>
          <w:iCs/>
          <w:spacing w:val="-4"/>
          <w:sz w:val="24"/>
          <w:szCs w:val="24"/>
          <w:lang w:val="es-CO"/>
        </w:rPr>
        <w:t>n</w:t>
      </w:r>
      <w:r w:rsidRPr="00A401EE">
        <w:rPr>
          <w:rFonts w:ascii="Georgia" w:hAnsi="Georgia" w:cs="Arial"/>
          <w:spacing w:val="-4"/>
          <w:sz w:val="24"/>
          <w:szCs w:val="24"/>
          <w:lang w:val="es-CO"/>
        </w:rPr>
        <w:t xml:space="preserve">. </w:t>
      </w:r>
      <w:r w:rsidR="4B157304" w:rsidRPr="00A401EE">
        <w:rPr>
          <w:rFonts w:ascii="Georgia" w:hAnsi="Georgia" w:cs="Arial"/>
          <w:spacing w:val="-4"/>
          <w:sz w:val="24"/>
          <w:szCs w:val="24"/>
          <w:lang w:val="es-CO"/>
        </w:rPr>
        <w:t xml:space="preserve">Había precluido </w:t>
      </w:r>
      <w:r w:rsidR="31B52EBA" w:rsidRPr="00A401EE">
        <w:rPr>
          <w:rFonts w:ascii="Georgia" w:hAnsi="Georgia" w:cs="Arial"/>
          <w:spacing w:val="-4"/>
          <w:sz w:val="24"/>
          <w:szCs w:val="24"/>
          <w:lang w:val="es-CO"/>
        </w:rPr>
        <w:t xml:space="preserve">el momento </w:t>
      </w:r>
      <w:r w:rsidR="00F971AA" w:rsidRPr="00A401EE">
        <w:rPr>
          <w:rFonts w:ascii="Georgia" w:hAnsi="Georgia" w:cs="Arial"/>
          <w:spacing w:val="-4"/>
          <w:sz w:val="24"/>
          <w:szCs w:val="24"/>
          <w:lang w:val="es-CO"/>
        </w:rPr>
        <w:t xml:space="preserve">para formular la excepción previa, por ende, la competencia por el factor territorial, </w:t>
      </w:r>
      <w:r w:rsidR="566CF8B3" w:rsidRPr="00A401EE">
        <w:rPr>
          <w:rFonts w:ascii="Georgia" w:hAnsi="Georgia" w:cs="Arial"/>
          <w:spacing w:val="-4"/>
          <w:sz w:val="24"/>
          <w:szCs w:val="24"/>
          <w:lang w:val="es-CO"/>
        </w:rPr>
        <w:t xml:space="preserve">fue </w:t>
      </w:r>
      <w:r w:rsidR="00F971AA" w:rsidRPr="00A401EE">
        <w:rPr>
          <w:rFonts w:ascii="Georgia" w:hAnsi="Georgia" w:cs="Arial"/>
          <w:spacing w:val="-4"/>
          <w:sz w:val="24"/>
          <w:szCs w:val="24"/>
          <w:lang w:val="es-CO"/>
        </w:rPr>
        <w:t>prorrog</w:t>
      </w:r>
      <w:r w:rsidR="020E9893" w:rsidRPr="00A401EE">
        <w:rPr>
          <w:rFonts w:ascii="Georgia" w:hAnsi="Georgia" w:cs="Arial"/>
          <w:spacing w:val="-4"/>
          <w:sz w:val="24"/>
          <w:szCs w:val="24"/>
          <w:lang w:val="es-CO"/>
        </w:rPr>
        <w:t>ada</w:t>
      </w:r>
      <w:r w:rsidR="00F971AA" w:rsidRPr="00A401EE">
        <w:rPr>
          <w:rFonts w:ascii="Georgia" w:hAnsi="Georgia" w:cs="Arial"/>
          <w:spacing w:val="-4"/>
          <w:sz w:val="24"/>
          <w:szCs w:val="24"/>
          <w:lang w:val="es-CO"/>
        </w:rPr>
        <w:t xml:space="preserve"> [Art.16, CGP]</w:t>
      </w:r>
      <w:r w:rsidRPr="00A401EE">
        <w:rPr>
          <w:rFonts w:ascii="Georgia" w:hAnsi="Georgia" w:cs="Arial"/>
          <w:spacing w:val="-4"/>
          <w:sz w:val="24"/>
          <w:szCs w:val="24"/>
          <w:lang w:val="es-CO"/>
        </w:rPr>
        <w:t>.</w:t>
      </w:r>
    </w:p>
    <w:p w14:paraId="1E81BF51" w14:textId="45985983" w:rsidR="00A126D5" w:rsidRPr="00A401EE" w:rsidRDefault="00A126D5" w:rsidP="00B25DD0">
      <w:pPr>
        <w:pStyle w:val="Prrafodelista"/>
        <w:overflowPunct/>
        <w:spacing w:line="276" w:lineRule="auto"/>
        <w:ind w:left="0"/>
        <w:jc w:val="both"/>
        <w:rPr>
          <w:rFonts w:ascii="Georgia" w:hAnsi="Georgia" w:cs="Arial"/>
          <w:spacing w:val="-4"/>
          <w:sz w:val="24"/>
          <w:szCs w:val="24"/>
          <w:lang w:val="es-CO"/>
        </w:rPr>
      </w:pPr>
    </w:p>
    <w:p w14:paraId="0C9C90AD" w14:textId="399B32B2" w:rsidR="00F971AA" w:rsidRPr="00A401EE" w:rsidRDefault="00F971AA" w:rsidP="00B25DD0">
      <w:pPr>
        <w:pStyle w:val="Prrafodelista"/>
        <w:overflowPunct/>
        <w:spacing w:line="276" w:lineRule="auto"/>
        <w:ind w:left="0"/>
        <w:jc w:val="both"/>
        <w:rPr>
          <w:rFonts w:ascii="Georgia" w:hAnsi="Georgia" w:cs="Arial"/>
          <w:spacing w:val="-4"/>
          <w:sz w:val="24"/>
          <w:szCs w:val="24"/>
          <w:lang w:val="es-CO"/>
        </w:rPr>
      </w:pPr>
      <w:r w:rsidRPr="00A401EE">
        <w:rPr>
          <w:rFonts w:ascii="Georgia" w:hAnsi="Georgia" w:cs="Arial"/>
          <w:spacing w:val="-4"/>
          <w:sz w:val="24"/>
          <w:szCs w:val="24"/>
          <w:lang w:val="es-CO"/>
        </w:rPr>
        <w:t xml:space="preserve">Resulta </w:t>
      </w:r>
      <w:r w:rsidR="00BF2447" w:rsidRPr="00A401EE">
        <w:rPr>
          <w:rFonts w:ascii="Georgia" w:hAnsi="Georgia" w:cs="Arial"/>
          <w:spacing w:val="-4"/>
          <w:sz w:val="24"/>
          <w:szCs w:val="24"/>
          <w:lang w:val="es-CO"/>
        </w:rPr>
        <w:t xml:space="preserve">importante resaltar la impropiedad advertida en </w:t>
      </w:r>
      <w:r w:rsidR="00904922" w:rsidRPr="00A401EE">
        <w:rPr>
          <w:rFonts w:ascii="Georgia" w:hAnsi="Georgia" w:cs="Arial"/>
          <w:spacing w:val="-4"/>
          <w:sz w:val="24"/>
          <w:szCs w:val="24"/>
          <w:lang w:val="es-CO"/>
        </w:rPr>
        <w:t xml:space="preserve">el trámite impartido por el juzgador, a la falta de competencia como excepción de mérito, pues expresamente el artículo 442-3º, CGP prescribe que: </w:t>
      </w:r>
      <w:r w:rsidR="00904922" w:rsidRPr="00A401EE">
        <w:rPr>
          <w:rFonts w:ascii="Georgia" w:hAnsi="Georgia" w:cs="Arial"/>
          <w:i/>
          <w:spacing w:val="-4"/>
          <w:sz w:val="24"/>
          <w:szCs w:val="24"/>
          <w:lang w:val="es-CO"/>
        </w:rPr>
        <w:t>“</w:t>
      </w:r>
      <w:r w:rsidR="00904922" w:rsidRPr="00A401EE">
        <w:rPr>
          <w:rFonts w:ascii="Georgia" w:hAnsi="Georgia" w:cs="Arial"/>
          <w:i/>
          <w:spacing w:val="-4"/>
          <w:sz w:val="22"/>
          <w:szCs w:val="24"/>
          <w:lang w:val="es-CO"/>
        </w:rPr>
        <w:t>(…) los hechos que configuren excepciones previas deberán alegarse mediante reposición contra el mandamiento de pago (…)</w:t>
      </w:r>
      <w:r w:rsidR="00904922" w:rsidRPr="00A401EE">
        <w:rPr>
          <w:rFonts w:ascii="Georgia" w:hAnsi="Georgia" w:cs="Arial"/>
          <w:spacing w:val="-4"/>
          <w:sz w:val="24"/>
          <w:szCs w:val="24"/>
          <w:lang w:val="es-CO"/>
        </w:rPr>
        <w:t>”, y en el canon 100-1º, CGP, se lee: “</w:t>
      </w:r>
      <w:r w:rsidR="00904922" w:rsidRPr="00A401EE">
        <w:rPr>
          <w:rFonts w:ascii="Georgia" w:hAnsi="Georgia" w:cs="Arial"/>
          <w:i/>
          <w:spacing w:val="-4"/>
          <w:sz w:val="22"/>
          <w:szCs w:val="24"/>
          <w:lang w:val="es-CO"/>
        </w:rPr>
        <w:t xml:space="preserve">Excepciones previas. Salvo disposición en contrario, el demandado podrá proponer las siguientes excepciones previas dentro del término de traslado de la demanda: 1º. </w:t>
      </w:r>
      <w:r w:rsidR="00904922" w:rsidRPr="00A401EE">
        <w:rPr>
          <w:rFonts w:ascii="Georgia" w:hAnsi="Georgia" w:cs="Arial"/>
          <w:b/>
          <w:i/>
          <w:spacing w:val="-4"/>
          <w:sz w:val="22"/>
          <w:szCs w:val="24"/>
          <w:u w:val="single"/>
          <w:lang w:val="es-CO"/>
        </w:rPr>
        <w:t>La falta</w:t>
      </w:r>
      <w:r w:rsidR="00904922" w:rsidRPr="00A401EE">
        <w:rPr>
          <w:rFonts w:ascii="Georgia" w:hAnsi="Georgia" w:cs="Arial"/>
          <w:i/>
          <w:spacing w:val="-4"/>
          <w:sz w:val="22"/>
          <w:szCs w:val="24"/>
          <w:u w:val="single"/>
          <w:lang w:val="es-CO"/>
        </w:rPr>
        <w:t xml:space="preserve"> de jurisdicción o </w:t>
      </w:r>
      <w:r w:rsidR="00904922" w:rsidRPr="00A401EE">
        <w:rPr>
          <w:rFonts w:ascii="Georgia" w:hAnsi="Georgia" w:cs="Arial"/>
          <w:b/>
          <w:i/>
          <w:spacing w:val="-4"/>
          <w:sz w:val="22"/>
          <w:szCs w:val="24"/>
          <w:u w:val="single"/>
          <w:lang w:val="es-CO"/>
        </w:rPr>
        <w:t>de competencia</w:t>
      </w:r>
      <w:r w:rsidR="00904922" w:rsidRPr="00A401EE">
        <w:rPr>
          <w:rFonts w:ascii="Georgia" w:hAnsi="Georgia" w:cs="Arial"/>
          <w:spacing w:val="-4"/>
          <w:sz w:val="24"/>
          <w:szCs w:val="24"/>
          <w:lang w:val="es-CO"/>
        </w:rPr>
        <w:t>”.</w:t>
      </w:r>
      <w:r w:rsidR="00BF2447" w:rsidRPr="00A401EE">
        <w:rPr>
          <w:rFonts w:ascii="Georgia" w:hAnsi="Georgia" w:cs="Arial"/>
          <w:spacing w:val="-4"/>
          <w:sz w:val="24"/>
          <w:szCs w:val="24"/>
          <w:lang w:val="es-CO"/>
        </w:rPr>
        <w:t xml:space="preserve"> Negrilla y sublínea de esta Sala.</w:t>
      </w:r>
      <w:r w:rsidR="00A6238A" w:rsidRPr="00A401EE">
        <w:rPr>
          <w:rFonts w:ascii="Georgia" w:hAnsi="Georgia" w:cs="Arial"/>
          <w:spacing w:val="-4"/>
          <w:sz w:val="24"/>
          <w:szCs w:val="24"/>
          <w:lang w:val="es-CO"/>
        </w:rPr>
        <w:t xml:space="preserve"> </w:t>
      </w:r>
    </w:p>
    <w:p w14:paraId="2271A291" w14:textId="77777777" w:rsidR="00F971AA" w:rsidRPr="00A401EE" w:rsidRDefault="00F971AA" w:rsidP="00B25DD0">
      <w:pPr>
        <w:pStyle w:val="Prrafodelista"/>
        <w:overflowPunct/>
        <w:spacing w:line="276" w:lineRule="auto"/>
        <w:ind w:left="0"/>
        <w:jc w:val="both"/>
        <w:rPr>
          <w:rFonts w:ascii="Georgia" w:hAnsi="Georgia" w:cs="Arial"/>
          <w:spacing w:val="-4"/>
          <w:sz w:val="24"/>
          <w:szCs w:val="24"/>
          <w:lang w:val="es-CO"/>
        </w:rPr>
      </w:pPr>
    </w:p>
    <w:p w14:paraId="6BD7262C" w14:textId="1FC89EB3" w:rsidR="007E21F8" w:rsidRPr="00A401EE" w:rsidRDefault="38925E48" w:rsidP="00B25DD0">
      <w:pPr>
        <w:pStyle w:val="Prrafodelista"/>
        <w:overflowPunct/>
        <w:spacing w:line="276" w:lineRule="auto"/>
        <w:ind w:left="0"/>
        <w:jc w:val="both"/>
        <w:rPr>
          <w:rFonts w:ascii="Georgia" w:hAnsi="Georgia" w:cs="Arial"/>
          <w:spacing w:val="-4"/>
          <w:sz w:val="24"/>
          <w:szCs w:val="24"/>
        </w:rPr>
      </w:pPr>
      <w:r w:rsidRPr="00A401EE">
        <w:rPr>
          <w:rFonts w:ascii="Georgia" w:hAnsi="Georgia" w:cs="Arial"/>
          <w:spacing w:val="-4"/>
          <w:sz w:val="24"/>
          <w:szCs w:val="24"/>
          <w:lang w:val="es-CO"/>
        </w:rPr>
        <w:t xml:space="preserve">Suficiente </w:t>
      </w:r>
      <w:r w:rsidR="73FA67C7" w:rsidRPr="00A401EE">
        <w:rPr>
          <w:rFonts w:ascii="Georgia" w:hAnsi="Georgia" w:cs="Arial"/>
          <w:spacing w:val="-4"/>
          <w:sz w:val="24"/>
          <w:szCs w:val="24"/>
          <w:lang w:val="es-CO"/>
        </w:rPr>
        <w:t xml:space="preserve">era rechazarla por extemporánea, </w:t>
      </w:r>
      <w:r w:rsidR="1F9383B4" w:rsidRPr="00A401EE">
        <w:rPr>
          <w:rFonts w:ascii="Georgia" w:hAnsi="Georgia" w:cs="Arial"/>
          <w:spacing w:val="-4"/>
          <w:sz w:val="24"/>
          <w:szCs w:val="24"/>
          <w:lang w:val="es-CO"/>
        </w:rPr>
        <w:t xml:space="preserve">pues </w:t>
      </w:r>
      <w:r w:rsidR="73FA67C7" w:rsidRPr="00A401EE">
        <w:rPr>
          <w:rFonts w:ascii="Georgia" w:hAnsi="Georgia" w:cs="Arial"/>
          <w:spacing w:val="-4"/>
          <w:sz w:val="24"/>
          <w:szCs w:val="24"/>
          <w:lang w:val="es-CO"/>
        </w:rPr>
        <w:t>dej</w:t>
      </w:r>
      <w:r w:rsidR="16C18FA7" w:rsidRPr="00A401EE">
        <w:rPr>
          <w:rFonts w:ascii="Georgia" w:hAnsi="Georgia" w:cs="Arial"/>
          <w:spacing w:val="-4"/>
          <w:sz w:val="24"/>
          <w:szCs w:val="24"/>
          <w:lang w:val="es-CO"/>
        </w:rPr>
        <w:t>ó</w:t>
      </w:r>
      <w:r w:rsidR="73FA67C7" w:rsidRPr="00A401EE">
        <w:rPr>
          <w:rFonts w:ascii="Georgia" w:hAnsi="Georgia" w:cs="Arial"/>
          <w:spacing w:val="-4"/>
          <w:sz w:val="24"/>
          <w:szCs w:val="24"/>
          <w:lang w:val="es-CO"/>
        </w:rPr>
        <w:t xml:space="preserve"> de proponerse como reposición </w:t>
      </w:r>
      <w:r w:rsidR="367B5128" w:rsidRPr="00A401EE">
        <w:rPr>
          <w:rFonts w:ascii="Georgia" w:hAnsi="Georgia" w:cs="Arial"/>
          <w:spacing w:val="-4"/>
          <w:sz w:val="24"/>
          <w:szCs w:val="24"/>
          <w:lang w:val="es-CO"/>
        </w:rPr>
        <w:t>contra e</w:t>
      </w:r>
      <w:r w:rsidR="73FA67C7" w:rsidRPr="00A401EE">
        <w:rPr>
          <w:rFonts w:ascii="Georgia" w:hAnsi="Georgia" w:cs="Arial"/>
          <w:spacing w:val="-4"/>
          <w:sz w:val="24"/>
          <w:szCs w:val="24"/>
          <w:lang w:val="es-CO"/>
        </w:rPr>
        <w:t>l mandamiento de pago (Carpeta 01PrimeraInstancia, pdf No.13)</w:t>
      </w:r>
      <w:r w:rsidR="5ACB9812" w:rsidRPr="00A401EE">
        <w:rPr>
          <w:rFonts w:ascii="Georgia" w:hAnsi="Georgia" w:cs="Arial"/>
          <w:spacing w:val="-4"/>
          <w:sz w:val="24"/>
          <w:szCs w:val="24"/>
          <w:lang w:val="es-CO"/>
        </w:rPr>
        <w:t xml:space="preserve">, </w:t>
      </w:r>
      <w:r w:rsidR="148FB5D5" w:rsidRPr="00A401EE">
        <w:rPr>
          <w:rFonts w:ascii="Georgia" w:hAnsi="Georgia" w:cs="Arial"/>
          <w:spacing w:val="-4"/>
          <w:sz w:val="24"/>
          <w:szCs w:val="24"/>
          <w:u w:val="single"/>
          <w:lang w:val="es-CO"/>
        </w:rPr>
        <w:t xml:space="preserve">era inexacto </w:t>
      </w:r>
      <w:r w:rsidR="21E3EAA1" w:rsidRPr="00A401EE">
        <w:rPr>
          <w:rFonts w:ascii="Georgia" w:hAnsi="Georgia" w:cs="Arial"/>
          <w:spacing w:val="-4"/>
          <w:sz w:val="24"/>
          <w:szCs w:val="24"/>
          <w:u w:val="single"/>
          <w:lang w:val="es-CO"/>
        </w:rPr>
        <w:t xml:space="preserve">tratarla como </w:t>
      </w:r>
      <w:r w:rsidR="5ACB9812" w:rsidRPr="00A401EE">
        <w:rPr>
          <w:rFonts w:ascii="Georgia" w:hAnsi="Georgia" w:cs="Arial"/>
          <w:spacing w:val="-4"/>
          <w:sz w:val="24"/>
          <w:szCs w:val="24"/>
          <w:u w:val="single"/>
          <w:lang w:val="es-CO"/>
        </w:rPr>
        <w:t>excepción de mérito</w:t>
      </w:r>
      <w:r w:rsidR="5ACB9812" w:rsidRPr="00A401EE">
        <w:rPr>
          <w:rFonts w:ascii="Georgia" w:hAnsi="Georgia" w:cs="Arial"/>
          <w:spacing w:val="-4"/>
          <w:sz w:val="24"/>
          <w:szCs w:val="24"/>
          <w:lang w:val="es-CO"/>
        </w:rPr>
        <w:t xml:space="preserve">. </w:t>
      </w:r>
      <w:r w:rsidR="03F9489F" w:rsidRPr="00A401EE">
        <w:rPr>
          <w:rFonts w:ascii="Georgia" w:hAnsi="Georgia" w:cs="Arial"/>
          <w:spacing w:val="-4"/>
          <w:sz w:val="24"/>
          <w:szCs w:val="24"/>
          <w:lang w:val="es-CO"/>
        </w:rPr>
        <w:t xml:space="preserve">Como refería al </w:t>
      </w:r>
      <w:r w:rsidR="620BBF21" w:rsidRPr="00A401EE">
        <w:rPr>
          <w:rFonts w:ascii="Georgia" w:hAnsi="Georgia" w:cs="Arial"/>
          <w:spacing w:val="-4"/>
          <w:sz w:val="24"/>
          <w:szCs w:val="24"/>
          <w:lang w:val="es-CO"/>
        </w:rPr>
        <w:t xml:space="preserve">factor territorial, se </w:t>
      </w:r>
      <w:r w:rsidR="34E9DDDC" w:rsidRPr="00A401EE">
        <w:rPr>
          <w:rFonts w:ascii="Georgia" w:hAnsi="Georgia" w:cs="Arial"/>
          <w:spacing w:val="-4"/>
          <w:sz w:val="24"/>
          <w:szCs w:val="24"/>
          <w:lang w:val="es-CO"/>
        </w:rPr>
        <w:t xml:space="preserve">perpetuó </w:t>
      </w:r>
      <w:r w:rsidR="0EDF28F7" w:rsidRPr="00A401EE">
        <w:rPr>
          <w:rFonts w:ascii="Georgia" w:hAnsi="Georgia" w:cs="Arial"/>
          <w:spacing w:val="-4"/>
          <w:sz w:val="24"/>
          <w:szCs w:val="24"/>
          <w:lang w:val="es-CO"/>
        </w:rPr>
        <w:t xml:space="preserve">la competencia. </w:t>
      </w:r>
      <w:r w:rsidR="0EDF28F7" w:rsidRPr="00A401EE">
        <w:rPr>
          <w:rFonts w:ascii="Georgia" w:hAnsi="Georgia" w:cs="Arial"/>
          <w:spacing w:val="-4"/>
          <w:sz w:val="24"/>
          <w:szCs w:val="24"/>
        </w:rPr>
        <w:t>Pertinentes las palabras del profesor Rojas Gómez</w:t>
      </w:r>
      <w:r w:rsidR="007E21F8" w:rsidRPr="00A401EE">
        <w:rPr>
          <w:rStyle w:val="Refdenotaalpie"/>
          <w:rFonts w:ascii="Georgia" w:hAnsi="Georgia"/>
          <w:spacing w:val="-4"/>
          <w:sz w:val="24"/>
          <w:szCs w:val="24"/>
        </w:rPr>
        <w:footnoteReference w:id="21"/>
      </w:r>
      <w:r w:rsidR="6433E5AB" w:rsidRPr="00A401EE">
        <w:rPr>
          <w:rFonts w:ascii="Georgia" w:hAnsi="Georgia" w:cs="Arial"/>
          <w:spacing w:val="-4"/>
          <w:sz w:val="24"/>
          <w:szCs w:val="24"/>
        </w:rPr>
        <w:t>, para mejor ilustrar el asunto</w:t>
      </w:r>
      <w:r w:rsidR="0EDF28F7" w:rsidRPr="00A401EE">
        <w:rPr>
          <w:rFonts w:ascii="Georgia" w:hAnsi="Georgia" w:cs="Arial"/>
          <w:spacing w:val="-4"/>
          <w:sz w:val="24"/>
          <w:szCs w:val="24"/>
        </w:rPr>
        <w:t xml:space="preserve">: </w:t>
      </w:r>
    </w:p>
    <w:p w14:paraId="35755FEE" w14:textId="77777777" w:rsidR="007E21F8" w:rsidRPr="00A401EE" w:rsidRDefault="007E21F8" w:rsidP="00B25DD0">
      <w:pPr>
        <w:pStyle w:val="Prrafodelista"/>
        <w:overflowPunct/>
        <w:spacing w:line="276" w:lineRule="auto"/>
        <w:ind w:left="0"/>
        <w:jc w:val="both"/>
        <w:rPr>
          <w:rFonts w:ascii="Georgia" w:hAnsi="Georgia" w:cs="Arial"/>
          <w:i/>
          <w:spacing w:val="-4"/>
          <w:sz w:val="24"/>
          <w:szCs w:val="24"/>
        </w:rPr>
      </w:pPr>
    </w:p>
    <w:p w14:paraId="7364E988" w14:textId="6D080E92" w:rsidR="007E21F8" w:rsidRPr="00A401EE" w:rsidRDefault="007E21F8" w:rsidP="00D03A04">
      <w:pPr>
        <w:pStyle w:val="Prrafodelista"/>
        <w:overflowPunct/>
        <w:ind w:left="426" w:right="420"/>
        <w:jc w:val="both"/>
        <w:rPr>
          <w:rFonts w:ascii="Georgia" w:hAnsi="Georgia" w:cs="Arial"/>
          <w:spacing w:val="-4"/>
          <w:sz w:val="22"/>
          <w:szCs w:val="24"/>
        </w:rPr>
      </w:pPr>
      <w:r w:rsidRPr="00A401EE">
        <w:rPr>
          <w:rFonts w:ascii="Georgia" w:hAnsi="Georgia" w:cs="Arial"/>
          <w:spacing w:val="-4"/>
          <w:sz w:val="22"/>
          <w:szCs w:val="24"/>
        </w:rPr>
        <w:t xml:space="preserve">… gracias a la prorrogabilidad puede devenir inofensiva la inaplicación de ciertas reglas de distribución de competencias en tanto haya sido determinada por la actividad </w:t>
      </w:r>
      <w:r w:rsidRPr="00A401EE">
        <w:rPr>
          <w:rFonts w:ascii="Georgia" w:hAnsi="Georgia" w:cs="Arial"/>
          <w:b/>
          <w:spacing w:val="-4"/>
          <w:sz w:val="22"/>
          <w:szCs w:val="24"/>
        </w:rPr>
        <w:t>o el silencio de las partes</w:t>
      </w:r>
      <w:r w:rsidRPr="00A401EE">
        <w:rPr>
          <w:rFonts w:ascii="Georgia" w:hAnsi="Georgia" w:cs="Arial"/>
          <w:spacing w:val="-4"/>
          <w:sz w:val="22"/>
          <w:szCs w:val="24"/>
        </w:rPr>
        <w:t xml:space="preserve">, y en consecuencia un proceso puede resultar válidamente adelantado por un juez que en principio es incompetente …  </w:t>
      </w:r>
    </w:p>
    <w:p w14:paraId="6923F0B8" w14:textId="22D6C273" w:rsidR="007E21F8" w:rsidRPr="00A401EE" w:rsidRDefault="007E21F8" w:rsidP="00D03A04">
      <w:pPr>
        <w:pStyle w:val="Prrafodelista"/>
        <w:overflowPunct/>
        <w:ind w:left="426" w:right="420"/>
        <w:jc w:val="both"/>
        <w:rPr>
          <w:rFonts w:ascii="Georgia" w:hAnsi="Georgia" w:cs="Arial"/>
          <w:spacing w:val="-4"/>
          <w:sz w:val="22"/>
          <w:szCs w:val="24"/>
        </w:rPr>
      </w:pPr>
    </w:p>
    <w:p w14:paraId="23EE7611" w14:textId="2B62E6B6" w:rsidR="007E21F8" w:rsidRPr="00A401EE" w:rsidRDefault="007E21F8" w:rsidP="00D03A04">
      <w:pPr>
        <w:pStyle w:val="Prrafodelista"/>
        <w:overflowPunct/>
        <w:ind w:left="426" w:right="420"/>
        <w:jc w:val="both"/>
        <w:rPr>
          <w:rFonts w:ascii="Georgia" w:hAnsi="Georgia" w:cs="Arial"/>
          <w:spacing w:val="-4"/>
          <w:sz w:val="22"/>
          <w:szCs w:val="24"/>
        </w:rPr>
      </w:pPr>
      <w:r w:rsidRPr="00A401EE">
        <w:rPr>
          <w:rFonts w:ascii="Georgia" w:hAnsi="Georgia" w:cs="Arial"/>
          <w:spacing w:val="-4"/>
          <w:sz w:val="22"/>
          <w:szCs w:val="24"/>
        </w:rPr>
        <w:t xml:space="preserve">(…) </w:t>
      </w:r>
    </w:p>
    <w:p w14:paraId="0C399DA0" w14:textId="1960BDDF" w:rsidR="007E21F8" w:rsidRPr="00A401EE" w:rsidRDefault="007E21F8" w:rsidP="00D03A04">
      <w:pPr>
        <w:pStyle w:val="Prrafodelista"/>
        <w:overflowPunct/>
        <w:ind w:left="426" w:right="420"/>
        <w:jc w:val="both"/>
        <w:rPr>
          <w:rFonts w:ascii="Georgia" w:hAnsi="Georgia" w:cs="Arial"/>
          <w:spacing w:val="-4"/>
          <w:sz w:val="22"/>
          <w:szCs w:val="24"/>
        </w:rPr>
      </w:pPr>
    </w:p>
    <w:p w14:paraId="2F60D713" w14:textId="2EF367FF" w:rsidR="007E21F8" w:rsidRPr="00A401EE" w:rsidRDefault="007E21F8" w:rsidP="00D03A04">
      <w:pPr>
        <w:pStyle w:val="Prrafodelista"/>
        <w:overflowPunct/>
        <w:ind w:left="426" w:right="420"/>
        <w:jc w:val="both"/>
        <w:rPr>
          <w:rFonts w:ascii="Georgia" w:hAnsi="Georgia" w:cs="Arial"/>
          <w:spacing w:val="-4"/>
          <w:sz w:val="22"/>
          <w:szCs w:val="24"/>
        </w:rPr>
      </w:pPr>
      <w:r w:rsidRPr="00A401EE">
        <w:rPr>
          <w:rFonts w:ascii="Georgia" w:hAnsi="Georgia" w:cs="Arial"/>
          <w:spacing w:val="-4"/>
          <w:sz w:val="22"/>
          <w:szCs w:val="24"/>
        </w:rPr>
        <w:t>Pero cuestionada oportunamente la incompet</w:t>
      </w:r>
      <w:r w:rsidR="00E73331" w:rsidRPr="00A401EE">
        <w:rPr>
          <w:rFonts w:ascii="Georgia" w:hAnsi="Georgia" w:cs="Arial"/>
          <w:spacing w:val="-4"/>
          <w:sz w:val="22"/>
          <w:szCs w:val="24"/>
        </w:rPr>
        <w:t xml:space="preserve">encia y reconocida por el juez, el proceso debe pasar al conocimiento del juez realmente competente para que siga el trámite. Por supuesto que el reconocimiento de la incompetencia debe ocurrir en la etapa introductoria del proceso, como que solo allí puede ser alegada con éxito por alguno de los interesados (CGP, arts.90-2, 100-1 y 102). </w:t>
      </w:r>
      <w:r w:rsidR="00E73331" w:rsidRPr="00A401EE">
        <w:rPr>
          <w:rFonts w:ascii="Georgia" w:hAnsi="Georgia" w:cs="Arial"/>
          <w:b/>
          <w:spacing w:val="-4"/>
          <w:sz w:val="22"/>
          <w:szCs w:val="24"/>
        </w:rPr>
        <w:t xml:space="preserve">De no ser formulado el cuestionamiento </w:t>
      </w:r>
      <w:r w:rsidR="0025022D" w:rsidRPr="00A401EE">
        <w:rPr>
          <w:rFonts w:ascii="Georgia" w:hAnsi="Georgia" w:cs="Arial"/>
          <w:b/>
          <w:spacing w:val="-4"/>
          <w:sz w:val="22"/>
          <w:szCs w:val="24"/>
        </w:rPr>
        <w:t xml:space="preserve">en la etapa introductoria, </w:t>
      </w:r>
      <w:r w:rsidR="00E73331" w:rsidRPr="00A401EE">
        <w:rPr>
          <w:rFonts w:ascii="Georgia" w:hAnsi="Georgia" w:cs="Arial"/>
          <w:b/>
          <w:spacing w:val="-4"/>
          <w:sz w:val="22"/>
          <w:szCs w:val="24"/>
        </w:rPr>
        <w:t>a lo mejor se prorroga la competencia y le adquiere el juez originalmente incompetente, lo que convalidaría toda su actuación incluso la sentencia que pronuncie</w:t>
      </w:r>
      <w:r w:rsidR="00E73331" w:rsidRPr="00A401EE">
        <w:rPr>
          <w:rFonts w:ascii="Georgia" w:hAnsi="Georgia" w:cs="Arial"/>
          <w:spacing w:val="-4"/>
          <w:sz w:val="22"/>
          <w:szCs w:val="24"/>
        </w:rPr>
        <w:t>.</w:t>
      </w:r>
      <w:r w:rsidR="0025022D" w:rsidRPr="00A401EE">
        <w:rPr>
          <w:rFonts w:ascii="Georgia" w:hAnsi="Georgia" w:cs="Arial"/>
          <w:spacing w:val="-4"/>
          <w:sz w:val="22"/>
          <w:szCs w:val="24"/>
        </w:rPr>
        <w:t xml:space="preserve"> Negrillas ajenas al texto.</w:t>
      </w:r>
    </w:p>
    <w:p w14:paraId="2A645363" w14:textId="77777777" w:rsidR="00D03A04" w:rsidRPr="00A401EE" w:rsidRDefault="00D03A04" w:rsidP="00B25DD0">
      <w:pPr>
        <w:pStyle w:val="Textopredeterminado"/>
        <w:spacing w:line="276" w:lineRule="auto"/>
        <w:jc w:val="both"/>
        <w:rPr>
          <w:rFonts w:ascii="Georgia" w:hAnsi="Georgia" w:cs="Arial"/>
          <w:color w:val="auto"/>
          <w:spacing w:val="-4"/>
          <w:szCs w:val="24"/>
        </w:rPr>
      </w:pPr>
    </w:p>
    <w:p w14:paraId="48FCC1ED" w14:textId="52A54C13" w:rsidR="00144295" w:rsidRPr="00A401EE" w:rsidRDefault="6BD09692" w:rsidP="00B25DD0">
      <w:pPr>
        <w:pStyle w:val="Textopredeterminado"/>
        <w:spacing w:line="276" w:lineRule="auto"/>
        <w:jc w:val="both"/>
        <w:rPr>
          <w:rFonts w:ascii="Georgia" w:hAnsi="Georgia"/>
          <w:color w:val="auto"/>
          <w:spacing w:val="-4"/>
          <w:szCs w:val="24"/>
        </w:rPr>
      </w:pPr>
      <w:r w:rsidRPr="00A401EE">
        <w:rPr>
          <w:rFonts w:ascii="Georgia" w:hAnsi="Georgia" w:cs="Arial"/>
          <w:color w:val="auto"/>
          <w:spacing w:val="-4"/>
          <w:szCs w:val="24"/>
        </w:rPr>
        <w:t xml:space="preserve">En suma, </w:t>
      </w:r>
      <w:r w:rsidR="0C8E1363" w:rsidRPr="00A401EE">
        <w:rPr>
          <w:rFonts w:ascii="Georgia" w:hAnsi="Georgia" w:cs="Arial"/>
          <w:color w:val="auto"/>
          <w:spacing w:val="-4"/>
          <w:szCs w:val="24"/>
        </w:rPr>
        <w:t xml:space="preserve">la </w:t>
      </w:r>
      <w:r w:rsidR="0EDF28F7" w:rsidRPr="00A401EE">
        <w:rPr>
          <w:rFonts w:ascii="Georgia" w:hAnsi="Georgia" w:cs="Arial"/>
          <w:color w:val="auto"/>
          <w:spacing w:val="-4"/>
          <w:szCs w:val="24"/>
        </w:rPr>
        <w:t>presunta irregularidad aleg</w:t>
      </w:r>
      <w:r w:rsidR="44D2B8F8" w:rsidRPr="00A401EE">
        <w:rPr>
          <w:rFonts w:ascii="Georgia" w:hAnsi="Georgia" w:cs="Arial"/>
          <w:color w:val="auto"/>
          <w:spacing w:val="-4"/>
          <w:szCs w:val="24"/>
        </w:rPr>
        <w:t>ada</w:t>
      </w:r>
      <w:r w:rsidR="0EDF28F7" w:rsidRPr="00A401EE">
        <w:rPr>
          <w:rFonts w:ascii="Georgia" w:hAnsi="Georgia" w:cs="Arial"/>
          <w:color w:val="auto"/>
          <w:spacing w:val="-4"/>
          <w:szCs w:val="24"/>
        </w:rPr>
        <w:t xml:space="preserve">, de haber existido, </w:t>
      </w:r>
      <w:r w:rsidR="2485815B" w:rsidRPr="00A401EE">
        <w:rPr>
          <w:rFonts w:ascii="Georgia" w:hAnsi="Georgia" w:cs="Arial"/>
          <w:color w:val="auto"/>
          <w:spacing w:val="-4"/>
          <w:szCs w:val="24"/>
        </w:rPr>
        <w:t>se saneó</w:t>
      </w:r>
      <w:r w:rsidR="65EE3250" w:rsidRPr="00A401EE">
        <w:rPr>
          <w:rFonts w:ascii="Georgia" w:hAnsi="Georgia" w:cs="Arial"/>
          <w:color w:val="auto"/>
          <w:spacing w:val="-4"/>
          <w:szCs w:val="24"/>
        </w:rPr>
        <w:t xml:space="preserve">; por tal motivo adviene </w:t>
      </w:r>
      <w:r w:rsidR="3D250CCE" w:rsidRPr="00A401EE">
        <w:rPr>
          <w:rFonts w:ascii="Georgia" w:hAnsi="Georgia" w:cs="Arial"/>
          <w:color w:val="auto"/>
          <w:spacing w:val="-4"/>
          <w:szCs w:val="24"/>
        </w:rPr>
        <w:t xml:space="preserve">vano </w:t>
      </w:r>
      <w:r w:rsidR="0EDF28F7" w:rsidRPr="00A401EE">
        <w:rPr>
          <w:rFonts w:ascii="Georgia" w:hAnsi="Georgia"/>
          <w:color w:val="auto"/>
          <w:spacing w:val="-4"/>
          <w:szCs w:val="24"/>
        </w:rPr>
        <w:t>revisar los cuestionamientos planteados por la</w:t>
      </w:r>
      <w:r w:rsidR="558D6F63" w:rsidRPr="00A401EE">
        <w:rPr>
          <w:rFonts w:ascii="Georgia" w:hAnsi="Georgia"/>
          <w:color w:val="auto"/>
          <w:spacing w:val="-4"/>
          <w:szCs w:val="24"/>
        </w:rPr>
        <w:t xml:space="preserve"> parte </w:t>
      </w:r>
      <w:r w:rsidR="0EDF28F7" w:rsidRPr="00A401EE">
        <w:rPr>
          <w:rFonts w:ascii="Georgia" w:hAnsi="Georgia"/>
          <w:color w:val="auto"/>
          <w:spacing w:val="-4"/>
          <w:szCs w:val="24"/>
        </w:rPr>
        <w:t>recurrente.</w:t>
      </w:r>
      <w:r w:rsidR="499E54F1" w:rsidRPr="00A401EE">
        <w:rPr>
          <w:rFonts w:ascii="Georgia" w:hAnsi="Georgia"/>
          <w:color w:val="auto"/>
          <w:spacing w:val="-4"/>
          <w:szCs w:val="24"/>
        </w:rPr>
        <w:t xml:space="preserve"> Inane fue todo el procedimiento adelantado para decidir el asunto.</w:t>
      </w:r>
    </w:p>
    <w:p w14:paraId="43FC70AB" w14:textId="77777777" w:rsidR="00363747" w:rsidRPr="00A401EE" w:rsidRDefault="00363747" w:rsidP="00B25DD0">
      <w:pPr>
        <w:tabs>
          <w:tab w:val="left" w:pos="1152"/>
        </w:tabs>
        <w:spacing w:line="276" w:lineRule="auto"/>
        <w:jc w:val="both"/>
        <w:textAlignment w:val="baseline"/>
        <w:rPr>
          <w:rFonts w:ascii="Georgia" w:hAnsi="Georgia" w:cs="Arial"/>
          <w:spacing w:val="-4"/>
          <w:sz w:val="24"/>
          <w:szCs w:val="24"/>
        </w:rPr>
      </w:pPr>
    </w:p>
    <w:p w14:paraId="06C5DDA9" w14:textId="5B559F2E" w:rsidR="00E73331" w:rsidRPr="00A401EE" w:rsidRDefault="4EC99FA4" w:rsidP="00B25DD0">
      <w:pPr>
        <w:pStyle w:val="paragraph"/>
        <w:spacing w:before="0" w:beforeAutospacing="0" w:after="0" w:afterAutospacing="0" w:line="276" w:lineRule="auto"/>
        <w:jc w:val="both"/>
        <w:textAlignment w:val="baseline"/>
        <w:rPr>
          <w:rFonts w:ascii="Georgia" w:hAnsi="Georgia" w:cs="Arial"/>
          <w:spacing w:val="-4"/>
        </w:rPr>
      </w:pPr>
      <w:r w:rsidRPr="00A401EE">
        <w:rPr>
          <w:rFonts w:ascii="Georgia" w:hAnsi="Georgia" w:cs="Arial"/>
          <w:spacing w:val="-4"/>
        </w:rPr>
        <w:t xml:space="preserve">Finalmente, la ejecutada al sustentar </w:t>
      </w:r>
      <w:r w:rsidR="3C683B73" w:rsidRPr="00A401EE">
        <w:rPr>
          <w:rFonts w:ascii="Georgia" w:hAnsi="Georgia" w:cs="Arial"/>
          <w:spacing w:val="-4"/>
        </w:rPr>
        <w:t>aduj</w:t>
      </w:r>
      <w:r w:rsidR="00676433" w:rsidRPr="00A401EE">
        <w:rPr>
          <w:rFonts w:ascii="Georgia" w:hAnsi="Georgia" w:cs="Arial"/>
          <w:spacing w:val="-4"/>
        </w:rPr>
        <w:t xml:space="preserve">o </w:t>
      </w:r>
      <w:r w:rsidR="3C683B73" w:rsidRPr="00A401EE">
        <w:rPr>
          <w:rFonts w:ascii="Georgia" w:hAnsi="Georgia" w:cs="Arial"/>
          <w:spacing w:val="-4"/>
        </w:rPr>
        <w:t xml:space="preserve">que debía eximírsele </w:t>
      </w:r>
      <w:r w:rsidRPr="00A401EE">
        <w:rPr>
          <w:rFonts w:ascii="Georgia" w:hAnsi="Georgia" w:cs="Arial"/>
          <w:spacing w:val="-4"/>
        </w:rPr>
        <w:t xml:space="preserve">de la condena en costas porque no se ha negado a pagar, </w:t>
      </w:r>
      <w:r w:rsidR="00FC739C" w:rsidRPr="00A401EE">
        <w:rPr>
          <w:rFonts w:ascii="Georgia" w:hAnsi="Georgia" w:cs="Arial"/>
          <w:spacing w:val="-4"/>
        </w:rPr>
        <w:t>más</w:t>
      </w:r>
      <w:r w:rsidR="07081312" w:rsidRPr="00A401EE">
        <w:rPr>
          <w:rFonts w:ascii="Georgia" w:hAnsi="Georgia" w:cs="Arial"/>
          <w:spacing w:val="-4"/>
        </w:rPr>
        <w:t xml:space="preserve"> como es </w:t>
      </w:r>
      <w:r w:rsidR="741AF37F" w:rsidRPr="00A401EE">
        <w:rPr>
          <w:rFonts w:ascii="Georgia" w:hAnsi="Georgia" w:cs="Arial"/>
          <w:spacing w:val="-4"/>
        </w:rPr>
        <w:t xml:space="preserve">aspecto </w:t>
      </w:r>
      <w:r w:rsidR="7BA53D06" w:rsidRPr="00A401EE">
        <w:rPr>
          <w:rFonts w:ascii="Georgia" w:hAnsi="Georgia" w:cs="Arial"/>
          <w:spacing w:val="-4"/>
        </w:rPr>
        <w:t xml:space="preserve">ajeno al cuadro de la alzada, </w:t>
      </w:r>
      <w:r w:rsidR="6CE520ED" w:rsidRPr="00A401EE">
        <w:rPr>
          <w:rFonts w:ascii="Georgia" w:hAnsi="Georgia" w:cs="Arial"/>
          <w:spacing w:val="-4"/>
        </w:rPr>
        <w:t xml:space="preserve">por haberse </w:t>
      </w:r>
      <w:r w:rsidR="7BA53D06" w:rsidRPr="00A401EE">
        <w:rPr>
          <w:rFonts w:ascii="Georgia" w:hAnsi="Georgia" w:cs="Arial"/>
          <w:spacing w:val="-4"/>
        </w:rPr>
        <w:lastRenderedPageBreak/>
        <w:t>omitido al formular los reparos</w:t>
      </w:r>
      <w:r w:rsidR="54B5CE34" w:rsidRPr="00A401EE">
        <w:rPr>
          <w:rFonts w:ascii="Georgia" w:hAnsi="Georgia" w:cs="Arial"/>
          <w:spacing w:val="-4"/>
        </w:rPr>
        <w:t>, evidente reluce la incongruencia de la impugnación, y basta para desechar su estudio.</w:t>
      </w:r>
    </w:p>
    <w:p w14:paraId="65CA8B28" w14:textId="77777777" w:rsidR="00E73331" w:rsidRPr="00A401EE" w:rsidRDefault="00E73331" w:rsidP="00B25DD0">
      <w:pPr>
        <w:pStyle w:val="paragraph"/>
        <w:spacing w:before="0" w:beforeAutospacing="0" w:after="0" w:afterAutospacing="0" w:line="276" w:lineRule="auto"/>
        <w:jc w:val="both"/>
        <w:textAlignment w:val="baseline"/>
        <w:rPr>
          <w:rFonts w:ascii="Georgia" w:hAnsi="Georgia" w:cs="Arial"/>
          <w:spacing w:val="-4"/>
        </w:rPr>
      </w:pPr>
    </w:p>
    <w:p w14:paraId="443CB6CD" w14:textId="16308BC8" w:rsidR="002445D5" w:rsidRPr="00A401EE" w:rsidRDefault="7BA53D06" w:rsidP="00B25DD0">
      <w:pPr>
        <w:pStyle w:val="paragraph"/>
        <w:spacing w:before="0" w:beforeAutospacing="0" w:after="0" w:afterAutospacing="0" w:line="276" w:lineRule="auto"/>
        <w:jc w:val="both"/>
        <w:textAlignment w:val="baseline"/>
        <w:rPr>
          <w:rStyle w:val="normaltextrun"/>
          <w:rFonts w:ascii="Georgia" w:eastAsiaTheme="majorEastAsia" w:hAnsi="Georgia"/>
          <w:spacing w:val="-4"/>
        </w:rPr>
      </w:pPr>
      <w:r w:rsidRPr="00A401EE">
        <w:rPr>
          <w:rFonts w:ascii="Georgia" w:hAnsi="Georgia" w:cs="Arial"/>
          <w:spacing w:val="-4"/>
        </w:rPr>
        <w:t>Con todo, válido agregar que la referida condena</w:t>
      </w:r>
      <w:r w:rsidR="48F105B0" w:rsidRPr="00A401EE">
        <w:rPr>
          <w:rFonts w:ascii="Georgia" w:hAnsi="Georgia" w:cs="Arial"/>
          <w:spacing w:val="-4"/>
        </w:rPr>
        <w:t>,</w:t>
      </w:r>
      <w:r w:rsidRPr="00A401EE">
        <w:rPr>
          <w:rFonts w:ascii="Georgia" w:hAnsi="Georgia" w:cs="Arial"/>
          <w:spacing w:val="-4"/>
        </w:rPr>
        <w:t xml:space="preserve"> </w:t>
      </w:r>
      <w:r w:rsidR="10B2B6E3" w:rsidRPr="00A401EE">
        <w:rPr>
          <w:rFonts w:ascii="Georgia" w:hAnsi="Georgia" w:cs="Arial"/>
          <w:spacing w:val="-4"/>
        </w:rPr>
        <w:t xml:space="preserve">aunque </w:t>
      </w:r>
      <w:r w:rsidRPr="00A401EE">
        <w:rPr>
          <w:rFonts w:ascii="Georgia" w:hAnsi="Georgia" w:cs="Arial"/>
          <w:spacing w:val="-4"/>
        </w:rPr>
        <w:t xml:space="preserve">no depende de la </w:t>
      </w:r>
      <w:r w:rsidR="10B2B6E3" w:rsidRPr="00A401EE">
        <w:rPr>
          <w:rFonts w:ascii="Georgia" w:hAnsi="Georgia" w:cs="Arial"/>
          <w:spacing w:val="-4"/>
        </w:rPr>
        <w:t>actitud de la parte pasiva</w:t>
      </w:r>
      <w:r w:rsidR="28437849" w:rsidRPr="00A401EE">
        <w:rPr>
          <w:rFonts w:ascii="Georgia" w:hAnsi="Georgia" w:cs="Arial"/>
          <w:spacing w:val="-4"/>
        </w:rPr>
        <w:t xml:space="preserve">, </w:t>
      </w:r>
      <w:r w:rsidR="0CE07C4D" w:rsidRPr="00A401EE">
        <w:rPr>
          <w:rFonts w:ascii="Georgia" w:hAnsi="Georgia" w:cs="Arial"/>
          <w:spacing w:val="-4"/>
        </w:rPr>
        <w:t xml:space="preserve">como </w:t>
      </w:r>
      <w:r w:rsidR="28437849" w:rsidRPr="00A401EE">
        <w:rPr>
          <w:rFonts w:ascii="Georgia" w:hAnsi="Georgia" w:cs="Arial"/>
          <w:spacing w:val="-4"/>
        </w:rPr>
        <w:t>regla general</w:t>
      </w:r>
      <w:r w:rsidR="7ADCC20D" w:rsidRPr="00A401EE">
        <w:rPr>
          <w:rFonts w:ascii="Georgia" w:hAnsi="Georgia" w:cs="Arial"/>
          <w:spacing w:val="-4"/>
        </w:rPr>
        <w:t xml:space="preserve"> [Art.365, CGP]</w:t>
      </w:r>
      <w:r w:rsidR="28437849" w:rsidRPr="00A401EE">
        <w:rPr>
          <w:rFonts w:ascii="Georgia" w:hAnsi="Georgia" w:cs="Arial"/>
          <w:spacing w:val="-4"/>
        </w:rPr>
        <w:t xml:space="preserve">, </w:t>
      </w:r>
      <w:r w:rsidR="3518AC03" w:rsidRPr="00A401EE">
        <w:rPr>
          <w:rFonts w:ascii="Georgia" w:hAnsi="Georgia" w:cs="Arial"/>
          <w:spacing w:val="-4"/>
        </w:rPr>
        <w:t xml:space="preserve">es viable en los </w:t>
      </w:r>
      <w:r w:rsidR="1CE6BFD9" w:rsidRPr="00A401EE">
        <w:rPr>
          <w:rFonts w:ascii="Georgia" w:hAnsi="Georgia" w:cs="Arial"/>
          <w:spacing w:val="-4"/>
        </w:rPr>
        <w:t xml:space="preserve">procesos </w:t>
      </w:r>
      <w:r w:rsidR="10B2B6E3" w:rsidRPr="00A401EE">
        <w:rPr>
          <w:rFonts w:ascii="Georgia" w:hAnsi="Georgia" w:cs="Arial"/>
          <w:spacing w:val="-4"/>
        </w:rPr>
        <w:t>ejecutivo</w:t>
      </w:r>
      <w:r w:rsidR="6AFDE430" w:rsidRPr="00A401EE">
        <w:rPr>
          <w:rFonts w:ascii="Georgia" w:hAnsi="Georgia" w:cs="Arial"/>
          <w:spacing w:val="-4"/>
        </w:rPr>
        <w:t>s</w:t>
      </w:r>
      <w:r w:rsidR="10B2B6E3" w:rsidRPr="00A401EE">
        <w:rPr>
          <w:rFonts w:ascii="Georgia" w:hAnsi="Georgia" w:cs="Arial"/>
          <w:spacing w:val="-4"/>
        </w:rPr>
        <w:t xml:space="preserve">, a condición </w:t>
      </w:r>
      <w:r w:rsidR="2EE06319" w:rsidRPr="00A401EE">
        <w:rPr>
          <w:rFonts w:ascii="Georgia" w:hAnsi="Georgia" w:cs="Arial"/>
          <w:spacing w:val="-4"/>
        </w:rPr>
        <w:t xml:space="preserve">de </w:t>
      </w:r>
      <w:r w:rsidR="42DCDAEC" w:rsidRPr="00A401EE">
        <w:rPr>
          <w:rFonts w:ascii="Georgia" w:hAnsi="Georgia" w:cs="Arial"/>
          <w:spacing w:val="-4"/>
        </w:rPr>
        <w:t>cumpl</w:t>
      </w:r>
      <w:r w:rsidR="5167C5C0" w:rsidRPr="00A401EE">
        <w:rPr>
          <w:rFonts w:ascii="Georgia" w:hAnsi="Georgia" w:cs="Arial"/>
          <w:spacing w:val="-4"/>
        </w:rPr>
        <w:t>ir</w:t>
      </w:r>
      <w:r w:rsidR="42DCDAEC" w:rsidRPr="00A401EE">
        <w:rPr>
          <w:rFonts w:ascii="Georgia" w:hAnsi="Georgia" w:cs="Arial"/>
          <w:spacing w:val="-4"/>
        </w:rPr>
        <w:t xml:space="preserve"> los presupuestos del artículo 440, CGP</w:t>
      </w:r>
      <w:r w:rsidRPr="00A401EE">
        <w:rPr>
          <w:rStyle w:val="normaltextrun"/>
          <w:rFonts w:ascii="Georgia" w:eastAsiaTheme="majorEastAsia" w:hAnsi="Georgia" w:cs="Segoe UI"/>
          <w:spacing w:val="-4"/>
        </w:rPr>
        <w:t>.</w:t>
      </w:r>
    </w:p>
    <w:p w14:paraId="2AC47F48" w14:textId="77777777" w:rsidR="00664AD2" w:rsidRPr="00A401EE" w:rsidRDefault="00664AD2" w:rsidP="00B25DD0">
      <w:pPr>
        <w:tabs>
          <w:tab w:val="left" w:pos="1152"/>
        </w:tabs>
        <w:spacing w:line="276" w:lineRule="auto"/>
        <w:jc w:val="both"/>
        <w:textAlignment w:val="baseline"/>
        <w:rPr>
          <w:rFonts w:ascii="Georgia" w:hAnsi="Georgia" w:cs="Arial"/>
          <w:spacing w:val="-4"/>
          <w:sz w:val="24"/>
          <w:szCs w:val="24"/>
        </w:rPr>
      </w:pPr>
    </w:p>
    <w:p w14:paraId="7836688A" w14:textId="77777777" w:rsidR="0087277D" w:rsidRPr="00A401EE" w:rsidRDefault="0087277D" w:rsidP="00B25DD0">
      <w:pPr>
        <w:numPr>
          <w:ilvl w:val="0"/>
          <w:numId w:val="2"/>
        </w:numPr>
        <w:spacing w:line="276" w:lineRule="auto"/>
        <w:jc w:val="both"/>
        <w:rPr>
          <w:rFonts w:ascii="Georgia" w:hAnsi="Georgia" w:cs="Arial"/>
          <w:b/>
          <w:bCs/>
          <w:spacing w:val="-4"/>
          <w:sz w:val="24"/>
          <w:szCs w:val="24"/>
          <w:lang w:val="es-CO"/>
        </w:rPr>
      </w:pPr>
      <w:r w:rsidRPr="00A401EE">
        <w:rPr>
          <w:rFonts w:ascii="Georgia" w:hAnsi="Georgia" w:cs="Arial"/>
          <w:b/>
          <w:bCs/>
          <w:spacing w:val="-4"/>
          <w:sz w:val="24"/>
          <w:szCs w:val="24"/>
          <w:lang w:val="es-CO"/>
        </w:rPr>
        <w:t>LAS DECISIONES FINALES</w:t>
      </w:r>
    </w:p>
    <w:p w14:paraId="51CA1EC3" w14:textId="77777777" w:rsidR="003D3754" w:rsidRPr="00A401EE" w:rsidRDefault="003D3754" w:rsidP="00B25DD0">
      <w:pPr>
        <w:spacing w:line="276" w:lineRule="auto"/>
        <w:jc w:val="both"/>
        <w:rPr>
          <w:rFonts w:ascii="Georgia" w:hAnsi="Georgia"/>
          <w:spacing w:val="-4"/>
          <w:sz w:val="24"/>
          <w:szCs w:val="24"/>
          <w:lang w:val="es-CO"/>
        </w:rPr>
      </w:pPr>
    </w:p>
    <w:p w14:paraId="4E7BEDFE" w14:textId="4BF2B14C" w:rsidR="00CF5ACE" w:rsidRPr="00A401EE" w:rsidRDefault="00CF5ACE" w:rsidP="00B25DD0">
      <w:pPr>
        <w:spacing w:line="276" w:lineRule="auto"/>
        <w:jc w:val="both"/>
        <w:rPr>
          <w:rFonts w:ascii="Georgia" w:hAnsi="Georgia" w:cs="Arial"/>
          <w:spacing w:val="-4"/>
          <w:sz w:val="24"/>
          <w:szCs w:val="24"/>
          <w:lang w:val="es-CO"/>
        </w:rPr>
      </w:pPr>
      <w:r w:rsidRPr="00A401EE">
        <w:rPr>
          <w:rFonts w:ascii="Georgia" w:hAnsi="Georgia"/>
          <w:spacing w:val="-4"/>
          <w:sz w:val="24"/>
          <w:szCs w:val="24"/>
          <w:lang w:val="es-CO"/>
        </w:rPr>
        <w:t>Se</w:t>
      </w:r>
      <w:r w:rsidRPr="00A401EE">
        <w:rPr>
          <w:rFonts w:ascii="Georgia" w:hAnsi="Georgia"/>
          <w:b/>
          <w:spacing w:val="-4"/>
          <w:sz w:val="24"/>
          <w:szCs w:val="24"/>
          <w:lang w:val="es-CO"/>
        </w:rPr>
        <w:t xml:space="preserve"> (i)</w:t>
      </w:r>
      <w:r w:rsidRPr="00A401EE">
        <w:rPr>
          <w:rFonts w:ascii="Georgia" w:hAnsi="Georgia"/>
          <w:spacing w:val="-4"/>
          <w:sz w:val="24"/>
          <w:szCs w:val="24"/>
          <w:lang w:val="es-CO"/>
        </w:rPr>
        <w:t xml:space="preserve"> Confirmará en su integridad la sentencia atacada</w:t>
      </w:r>
      <w:r w:rsidR="00301A42" w:rsidRPr="00A401EE">
        <w:rPr>
          <w:rFonts w:ascii="Georgia" w:hAnsi="Georgia"/>
          <w:spacing w:val="-4"/>
          <w:sz w:val="24"/>
          <w:szCs w:val="24"/>
          <w:lang w:val="es-CO"/>
        </w:rPr>
        <w:t xml:space="preserve"> en lo que fue materia de apelación</w:t>
      </w:r>
      <w:r w:rsidRPr="00A401EE">
        <w:rPr>
          <w:rFonts w:ascii="Georgia" w:hAnsi="Georgia"/>
          <w:spacing w:val="-4"/>
          <w:sz w:val="24"/>
          <w:szCs w:val="24"/>
          <w:lang w:val="es-CO"/>
        </w:rPr>
        <w:t>;</w:t>
      </w:r>
      <w:r w:rsidR="00F05CCA" w:rsidRPr="00A401EE">
        <w:rPr>
          <w:rFonts w:ascii="Georgia" w:hAnsi="Georgia"/>
          <w:spacing w:val="-4"/>
          <w:sz w:val="24"/>
          <w:szCs w:val="24"/>
          <w:lang w:val="es-CO"/>
        </w:rPr>
        <w:t xml:space="preserve"> y</w:t>
      </w:r>
      <w:r w:rsidRPr="00A401EE">
        <w:rPr>
          <w:rFonts w:ascii="Georgia" w:hAnsi="Georgia"/>
          <w:spacing w:val="-4"/>
          <w:sz w:val="24"/>
          <w:szCs w:val="24"/>
          <w:lang w:val="es-CO"/>
        </w:rPr>
        <w:t xml:space="preserve"> </w:t>
      </w:r>
      <w:r w:rsidRPr="00A401EE">
        <w:rPr>
          <w:rFonts w:ascii="Georgia" w:hAnsi="Georgia"/>
          <w:b/>
          <w:spacing w:val="-4"/>
          <w:sz w:val="24"/>
          <w:szCs w:val="24"/>
          <w:lang w:val="es-CO"/>
        </w:rPr>
        <w:t>(ii)</w:t>
      </w:r>
      <w:r w:rsidRPr="00A401EE">
        <w:rPr>
          <w:rFonts w:ascii="Georgia" w:hAnsi="Georgia"/>
          <w:spacing w:val="-4"/>
          <w:sz w:val="24"/>
          <w:szCs w:val="24"/>
          <w:lang w:val="es-CO"/>
        </w:rPr>
        <w:t xml:space="preserve"> </w:t>
      </w:r>
      <w:r w:rsidRPr="00A401EE">
        <w:rPr>
          <w:rFonts w:ascii="Georgia" w:hAnsi="Georgia" w:cs="Arial"/>
          <w:spacing w:val="-4"/>
          <w:sz w:val="24"/>
          <w:szCs w:val="24"/>
          <w:lang w:val="es-CO"/>
        </w:rPr>
        <w:t>Condenará en costas, en esta instancia, a la parte ejecutada, por fracasar su alzada [Artículo 365-3º, CGP].</w:t>
      </w:r>
    </w:p>
    <w:p w14:paraId="0365F781" w14:textId="77777777" w:rsidR="00CF5ACE" w:rsidRPr="00A401EE" w:rsidRDefault="00CF5ACE" w:rsidP="00B25DD0">
      <w:pPr>
        <w:spacing w:line="276" w:lineRule="auto"/>
        <w:jc w:val="both"/>
        <w:rPr>
          <w:rFonts w:ascii="Georgia" w:hAnsi="Georgia" w:cs="Arial"/>
          <w:spacing w:val="-4"/>
          <w:sz w:val="24"/>
          <w:szCs w:val="24"/>
          <w:lang w:val="es-CO"/>
        </w:rPr>
      </w:pPr>
    </w:p>
    <w:p w14:paraId="79D4B540" w14:textId="77777777" w:rsidR="00CF5ACE" w:rsidRPr="00A401EE" w:rsidRDefault="00CF5ACE" w:rsidP="00B25DD0">
      <w:pPr>
        <w:spacing w:line="276" w:lineRule="auto"/>
        <w:jc w:val="both"/>
        <w:rPr>
          <w:rFonts w:ascii="Georgia" w:hAnsi="Georgia" w:cs="Arial"/>
          <w:spacing w:val="-4"/>
          <w:sz w:val="24"/>
          <w:szCs w:val="24"/>
        </w:rPr>
      </w:pPr>
      <w:r w:rsidRPr="00A401EE">
        <w:rPr>
          <w:rFonts w:ascii="Georgia" w:hAnsi="Georgia" w:cs="Arial"/>
          <w:spacing w:val="-4"/>
          <w:sz w:val="24"/>
          <w:szCs w:val="24"/>
        </w:rPr>
        <w:t>La liquidación de costas se sujetará, en primera instancia, a lo previsto en el artículo 366 del CGP, las agencias en esta instancia se fijarán en auto posterior CSJ</w:t>
      </w:r>
      <w:r w:rsidRPr="00A401EE">
        <w:rPr>
          <w:rStyle w:val="Refdenotaalpie"/>
          <w:rFonts w:ascii="Georgia" w:hAnsi="Georgia"/>
          <w:spacing w:val="-4"/>
          <w:sz w:val="24"/>
          <w:szCs w:val="24"/>
        </w:rPr>
        <w:footnoteReference w:id="22"/>
      </w:r>
      <w:r w:rsidRPr="00A401EE">
        <w:rPr>
          <w:rFonts w:ascii="Georgia" w:hAnsi="Georgia" w:cs="Arial"/>
          <w:spacing w:val="-4"/>
          <w:sz w:val="24"/>
          <w:szCs w:val="24"/>
        </w:rPr>
        <w:t xml:space="preserve"> (2017). Se hace en auto y no en la sentencia misma, porque esa expresa novedad, introducida por la Ley 1395 de 2010, desapareció en la nueva redacción del ordinal 2º del artículo 365, CGP.</w:t>
      </w:r>
    </w:p>
    <w:p w14:paraId="2FBF05D4" w14:textId="77777777" w:rsidR="003579C1" w:rsidRPr="00A401EE" w:rsidRDefault="003579C1" w:rsidP="00B25DD0">
      <w:pPr>
        <w:spacing w:line="276" w:lineRule="auto"/>
        <w:jc w:val="both"/>
        <w:rPr>
          <w:rFonts w:ascii="Georgia" w:hAnsi="Georgia" w:cs="Arial"/>
          <w:spacing w:val="-4"/>
          <w:sz w:val="24"/>
          <w:szCs w:val="24"/>
          <w:lang w:val="es-CO"/>
        </w:rPr>
      </w:pPr>
    </w:p>
    <w:p w14:paraId="4E4F50FC" w14:textId="7FF85A50" w:rsidR="00661B73" w:rsidRPr="00A401EE" w:rsidRDefault="00661B73" w:rsidP="00B25DD0">
      <w:pPr>
        <w:spacing w:line="276" w:lineRule="auto"/>
        <w:jc w:val="both"/>
        <w:rPr>
          <w:rFonts w:ascii="Georgia" w:hAnsi="Georgia" w:cs="Arial"/>
          <w:spacing w:val="-4"/>
          <w:sz w:val="24"/>
          <w:szCs w:val="24"/>
          <w:lang w:val="es-CO"/>
        </w:rPr>
      </w:pPr>
      <w:r w:rsidRPr="00A401EE">
        <w:rPr>
          <w:rFonts w:ascii="Georgia" w:hAnsi="Georgia" w:cs="Arial"/>
          <w:spacing w:val="-4"/>
          <w:sz w:val="24"/>
          <w:szCs w:val="24"/>
          <w:lang w:val="es-CO"/>
        </w:rPr>
        <w:t xml:space="preserve">En mérito de lo expuesto, el </w:t>
      </w:r>
      <w:r w:rsidRPr="00A401EE">
        <w:rPr>
          <w:rFonts w:ascii="Georgia" w:hAnsi="Georgia" w:cs="Arial"/>
          <w:smallCaps/>
          <w:spacing w:val="-4"/>
          <w:sz w:val="24"/>
          <w:szCs w:val="24"/>
          <w:lang w:val="es-CO"/>
        </w:rPr>
        <w:t xml:space="preserve">Tribunal Superior del Distrito Judicial de Pereira, Sala de Decisión Civil </w:t>
      </w:r>
      <w:r w:rsidR="007A6976" w:rsidRPr="00A401EE">
        <w:rPr>
          <w:rFonts w:ascii="Georgia" w:hAnsi="Georgia" w:cs="Arial"/>
          <w:smallCaps/>
          <w:spacing w:val="-4"/>
          <w:sz w:val="24"/>
          <w:szCs w:val="24"/>
          <w:lang w:val="es-CO"/>
        </w:rPr>
        <w:t>–</w:t>
      </w:r>
      <w:r w:rsidRPr="00A401EE">
        <w:rPr>
          <w:rFonts w:ascii="Georgia" w:hAnsi="Georgia" w:cs="Arial"/>
          <w:smallCaps/>
          <w:spacing w:val="-4"/>
          <w:sz w:val="24"/>
          <w:szCs w:val="24"/>
          <w:lang w:val="es-CO"/>
        </w:rPr>
        <w:t xml:space="preserve"> Familia</w:t>
      </w:r>
      <w:r w:rsidRPr="00A401EE">
        <w:rPr>
          <w:rFonts w:ascii="Georgia" w:hAnsi="Georgia" w:cs="Arial"/>
          <w:spacing w:val="-4"/>
          <w:sz w:val="24"/>
          <w:szCs w:val="24"/>
          <w:lang w:val="es-CO"/>
        </w:rPr>
        <w:t>, administrando Justicia, en nombre de la República y por autoridad de la Ley,</w:t>
      </w:r>
    </w:p>
    <w:p w14:paraId="75ADB5C8" w14:textId="77777777" w:rsidR="001D27AE" w:rsidRPr="00A401EE" w:rsidRDefault="001D27AE" w:rsidP="00B25DD0">
      <w:pPr>
        <w:spacing w:line="276" w:lineRule="auto"/>
        <w:jc w:val="both"/>
        <w:rPr>
          <w:rFonts w:ascii="Georgia" w:hAnsi="Georgia" w:cs="Arial"/>
          <w:spacing w:val="-4"/>
          <w:sz w:val="24"/>
          <w:szCs w:val="24"/>
          <w:lang w:val="es-CO"/>
        </w:rPr>
      </w:pPr>
    </w:p>
    <w:p w14:paraId="39DAA3DF" w14:textId="65DFD8AD" w:rsidR="00633C80" w:rsidRPr="00A401EE" w:rsidRDefault="1C549E87" w:rsidP="00B25DD0">
      <w:pPr>
        <w:spacing w:line="276" w:lineRule="auto"/>
        <w:jc w:val="center"/>
        <w:rPr>
          <w:rFonts w:ascii="Georgia" w:hAnsi="Georgia" w:cs="Arial"/>
          <w:b/>
          <w:bCs/>
          <w:spacing w:val="-4"/>
          <w:sz w:val="24"/>
          <w:szCs w:val="24"/>
          <w:lang w:val="es-CO"/>
        </w:rPr>
      </w:pPr>
      <w:r w:rsidRPr="00A401EE">
        <w:rPr>
          <w:rFonts w:ascii="Georgia" w:hAnsi="Georgia" w:cs="Arial"/>
          <w:b/>
          <w:bCs/>
          <w:spacing w:val="-4"/>
          <w:sz w:val="24"/>
          <w:szCs w:val="24"/>
          <w:lang w:val="es-CO"/>
        </w:rPr>
        <w:t xml:space="preserve">F A L </w:t>
      </w:r>
      <w:bookmarkStart w:id="8" w:name="_Int_kE9VV6tq"/>
      <w:proofErr w:type="spellStart"/>
      <w:r w:rsidRPr="00A401EE">
        <w:rPr>
          <w:rFonts w:ascii="Georgia" w:hAnsi="Georgia" w:cs="Arial"/>
          <w:b/>
          <w:bCs/>
          <w:spacing w:val="-4"/>
          <w:sz w:val="24"/>
          <w:szCs w:val="24"/>
          <w:lang w:val="es-CO"/>
        </w:rPr>
        <w:t>L</w:t>
      </w:r>
      <w:bookmarkEnd w:id="8"/>
      <w:proofErr w:type="spellEnd"/>
      <w:r w:rsidRPr="00A401EE">
        <w:rPr>
          <w:rFonts w:ascii="Georgia" w:hAnsi="Georgia" w:cs="Arial"/>
          <w:b/>
          <w:bCs/>
          <w:spacing w:val="-4"/>
          <w:sz w:val="24"/>
          <w:szCs w:val="24"/>
          <w:lang w:val="es-CO"/>
        </w:rPr>
        <w:t xml:space="preserve"> A,</w:t>
      </w:r>
    </w:p>
    <w:p w14:paraId="57884B46" w14:textId="77777777" w:rsidR="00D03A04" w:rsidRPr="00A401EE" w:rsidRDefault="00D03A04" w:rsidP="00B25DD0">
      <w:pPr>
        <w:spacing w:line="276" w:lineRule="auto"/>
        <w:jc w:val="center"/>
        <w:rPr>
          <w:rFonts w:ascii="Georgia" w:hAnsi="Georgia" w:cs="Arial"/>
          <w:b/>
          <w:bCs/>
          <w:spacing w:val="-4"/>
          <w:sz w:val="24"/>
          <w:szCs w:val="24"/>
          <w:lang w:val="es-CO"/>
        </w:rPr>
      </w:pPr>
    </w:p>
    <w:p w14:paraId="0209169F" w14:textId="1B4B98B8" w:rsidR="00CF5ACE" w:rsidRPr="00A401EE" w:rsidRDefault="00CF5ACE" w:rsidP="00B25DD0">
      <w:pPr>
        <w:widowControl/>
        <w:numPr>
          <w:ilvl w:val="0"/>
          <w:numId w:val="11"/>
        </w:numPr>
        <w:overflowPunct/>
        <w:autoSpaceDE/>
        <w:adjustRightInd/>
        <w:spacing w:line="276" w:lineRule="auto"/>
        <w:jc w:val="both"/>
        <w:rPr>
          <w:rFonts w:ascii="Georgia" w:hAnsi="Georgia" w:cs="Arial"/>
          <w:spacing w:val="-4"/>
          <w:sz w:val="24"/>
          <w:szCs w:val="24"/>
          <w:lang w:val="es-CO"/>
        </w:rPr>
      </w:pPr>
      <w:r w:rsidRPr="00A401EE">
        <w:rPr>
          <w:rFonts w:ascii="Georgia" w:hAnsi="Georgia" w:cs="Arial"/>
          <w:spacing w:val="-4"/>
          <w:sz w:val="24"/>
          <w:szCs w:val="24"/>
          <w:lang w:val="es-CO"/>
        </w:rPr>
        <w:t xml:space="preserve">CONFIRMAR el fallo emitido el </w:t>
      </w:r>
      <w:r w:rsidRPr="00A401EE">
        <w:rPr>
          <w:rFonts w:ascii="Georgia" w:hAnsi="Georgia" w:cs="Arial"/>
          <w:b/>
          <w:spacing w:val="-4"/>
          <w:sz w:val="24"/>
          <w:szCs w:val="24"/>
          <w:lang w:val="es-CO"/>
        </w:rPr>
        <w:t>1</w:t>
      </w:r>
      <w:r w:rsidR="008767FD" w:rsidRPr="00A401EE">
        <w:rPr>
          <w:rFonts w:ascii="Georgia" w:hAnsi="Georgia" w:cs="Arial"/>
          <w:b/>
          <w:spacing w:val="-4"/>
          <w:sz w:val="24"/>
          <w:szCs w:val="24"/>
          <w:lang w:val="es-CO"/>
        </w:rPr>
        <w:t>9</w:t>
      </w:r>
      <w:r w:rsidRPr="00A401EE">
        <w:rPr>
          <w:rFonts w:ascii="Georgia" w:hAnsi="Georgia" w:cs="Arial"/>
          <w:b/>
          <w:spacing w:val="-4"/>
          <w:sz w:val="24"/>
          <w:szCs w:val="24"/>
          <w:lang w:val="es-CO"/>
        </w:rPr>
        <w:t>-0</w:t>
      </w:r>
      <w:r w:rsidR="008767FD" w:rsidRPr="00A401EE">
        <w:rPr>
          <w:rFonts w:ascii="Georgia" w:hAnsi="Georgia" w:cs="Arial"/>
          <w:b/>
          <w:spacing w:val="-4"/>
          <w:sz w:val="24"/>
          <w:szCs w:val="24"/>
          <w:lang w:val="es-CO"/>
        </w:rPr>
        <w:t>1</w:t>
      </w:r>
      <w:r w:rsidRPr="00A401EE">
        <w:rPr>
          <w:rFonts w:ascii="Georgia" w:hAnsi="Georgia" w:cs="Arial"/>
          <w:b/>
          <w:spacing w:val="-4"/>
          <w:sz w:val="24"/>
          <w:szCs w:val="24"/>
          <w:lang w:val="es-CO"/>
        </w:rPr>
        <w:t>-202</w:t>
      </w:r>
      <w:r w:rsidR="008767FD" w:rsidRPr="00A401EE">
        <w:rPr>
          <w:rFonts w:ascii="Georgia" w:hAnsi="Georgia" w:cs="Arial"/>
          <w:b/>
          <w:spacing w:val="-4"/>
          <w:sz w:val="24"/>
          <w:szCs w:val="24"/>
          <w:lang w:val="es-CO"/>
        </w:rPr>
        <w:t>2</w:t>
      </w:r>
      <w:r w:rsidRPr="00A401EE">
        <w:rPr>
          <w:rFonts w:ascii="Georgia" w:hAnsi="Georgia" w:cs="Arial"/>
          <w:spacing w:val="-4"/>
          <w:sz w:val="24"/>
          <w:szCs w:val="24"/>
          <w:lang w:val="es-CO"/>
        </w:rPr>
        <w:t xml:space="preserve"> por el Juzgado Civil del Circuito de Dosquebradas, R., </w:t>
      </w:r>
      <w:r w:rsidR="00301A42" w:rsidRPr="00A401EE">
        <w:rPr>
          <w:rFonts w:ascii="Georgia" w:hAnsi="Georgia" w:cs="Arial"/>
          <w:spacing w:val="-4"/>
          <w:sz w:val="24"/>
          <w:szCs w:val="24"/>
          <w:lang w:val="es-CO"/>
        </w:rPr>
        <w:t xml:space="preserve">en lo que fue materia de alzada. </w:t>
      </w:r>
    </w:p>
    <w:p w14:paraId="31B57966" w14:textId="77777777" w:rsidR="00CF5ACE" w:rsidRPr="00A401EE" w:rsidRDefault="00CF5ACE" w:rsidP="00B25DD0">
      <w:pPr>
        <w:widowControl/>
        <w:overflowPunct/>
        <w:autoSpaceDE/>
        <w:adjustRightInd/>
        <w:spacing w:line="276" w:lineRule="auto"/>
        <w:ind w:left="360"/>
        <w:jc w:val="both"/>
        <w:rPr>
          <w:rFonts w:ascii="Georgia" w:hAnsi="Georgia" w:cs="Arial"/>
          <w:spacing w:val="-4"/>
          <w:sz w:val="24"/>
          <w:szCs w:val="24"/>
          <w:lang w:val="es-CO"/>
        </w:rPr>
      </w:pPr>
    </w:p>
    <w:p w14:paraId="19FF1B45" w14:textId="48344ED9" w:rsidR="00CF5ACE" w:rsidRPr="00A401EE" w:rsidRDefault="00CF5ACE" w:rsidP="00B25DD0">
      <w:pPr>
        <w:widowControl/>
        <w:numPr>
          <w:ilvl w:val="0"/>
          <w:numId w:val="11"/>
        </w:numPr>
        <w:overflowPunct/>
        <w:autoSpaceDE/>
        <w:adjustRightInd/>
        <w:spacing w:line="276" w:lineRule="auto"/>
        <w:jc w:val="both"/>
        <w:rPr>
          <w:rFonts w:ascii="Georgia" w:hAnsi="Georgia" w:cs="Arial"/>
          <w:spacing w:val="-4"/>
          <w:sz w:val="24"/>
          <w:szCs w:val="24"/>
        </w:rPr>
      </w:pPr>
      <w:r w:rsidRPr="00A401EE">
        <w:rPr>
          <w:rFonts w:ascii="Georgia" w:hAnsi="Georgia" w:cs="Arial"/>
          <w:spacing w:val="-4"/>
          <w:sz w:val="24"/>
          <w:szCs w:val="24"/>
        </w:rPr>
        <w:t xml:space="preserve">CONDENAR en costas en esta instancia, a la parte </w:t>
      </w:r>
      <w:r w:rsidRPr="00A401EE">
        <w:rPr>
          <w:rFonts w:ascii="Georgia" w:hAnsi="Georgia" w:cs="Arial"/>
          <w:spacing w:val="-4"/>
          <w:sz w:val="24"/>
          <w:szCs w:val="24"/>
          <w:lang w:val="es-CO"/>
        </w:rPr>
        <w:t>ejecutada</w:t>
      </w:r>
      <w:r w:rsidRPr="00A401EE">
        <w:rPr>
          <w:rFonts w:ascii="Georgia" w:hAnsi="Georgia" w:cs="Arial"/>
          <w:spacing w:val="-4"/>
          <w:sz w:val="24"/>
          <w:szCs w:val="24"/>
        </w:rPr>
        <w:t>, y a favor de la ejecutante. Se liquidarán en primera instancia y la fijación de agencias de esta sede, se hará en auto posterior.</w:t>
      </w:r>
    </w:p>
    <w:p w14:paraId="31467077" w14:textId="77777777" w:rsidR="007A6976" w:rsidRPr="00A401EE" w:rsidRDefault="007A6976" w:rsidP="00B25DD0">
      <w:pPr>
        <w:pStyle w:val="Prrafodelista"/>
        <w:spacing w:line="276" w:lineRule="auto"/>
        <w:rPr>
          <w:rFonts w:ascii="Georgia" w:hAnsi="Georgia" w:cs="Arial"/>
          <w:spacing w:val="-4"/>
          <w:sz w:val="24"/>
          <w:szCs w:val="24"/>
          <w:lang w:val="es-CO"/>
        </w:rPr>
      </w:pPr>
    </w:p>
    <w:p w14:paraId="796CF74F" w14:textId="77777777" w:rsidR="009156A8" w:rsidRPr="00A401EE" w:rsidRDefault="009156A8" w:rsidP="00B25DD0">
      <w:pPr>
        <w:pStyle w:val="Prrafodelista"/>
        <w:spacing w:line="276" w:lineRule="auto"/>
        <w:rPr>
          <w:rFonts w:ascii="Georgia" w:hAnsi="Georgia" w:cs="Arial"/>
          <w:spacing w:val="-4"/>
          <w:sz w:val="24"/>
          <w:szCs w:val="24"/>
          <w:lang w:val="es-CO"/>
        </w:rPr>
      </w:pPr>
    </w:p>
    <w:p w14:paraId="0A1B5436" w14:textId="77777777" w:rsidR="00AF556B" w:rsidRPr="00A401EE" w:rsidRDefault="00AF556B" w:rsidP="00B25DD0">
      <w:pPr>
        <w:widowControl/>
        <w:numPr>
          <w:ilvl w:val="0"/>
          <w:numId w:val="1"/>
        </w:numPr>
        <w:overflowPunct/>
        <w:autoSpaceDE/>
        <w:autoSpaceDN/>
        <w:adjustRightInd/>
        <w:spacing w:line="276" w:lineRule="auto"/>
        <w:jc w:val="both"/>
        <w:rPr>
          <w:rFonts w:ascii="Georgia" w:hAnsi="Georgia" w:cs="Arial"/>
          <w:spacing w:val="-4"/>
          <w:sz w:val="24"/>
          <w:szCs w:val="24"/>
          <w:lang w:val="es-CO"/>
        </w:rPr>
      </w:pPr>
      <w:r w:rsidRPr="00A401EE">
        <w:rPr>
          <w:rFonts w:ascii="Georgia" w:hAnsi="Georgia" w:cs="Arial"/>
          <w:spacing w:val="-4"/>
          <w:sz w:val="24"/>
          <w:szCs w:val="24"/>
          <w:lang w:val="es-CO"/>
        </w:rPr>
        <w:t>DEVOLVER el expediente al Juzgado de origen.</w:t>
      </w:r>
    </w:p>
    <w:p w14:paraId="4607F474" w14:textId="77777777" w:rsidR="00B25DD0" w:rsidRPr="00A401EE" w:rsidRDefault="00B25DD0" w:rsidP="00B25DD0">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3A39E1B4" w14:textId="77777777" w:rsidR="00B25DD0" w:rsidRPr="00A401EE" w:rsidRDefault="00B25DD0" w:rsidP="00B25DD0">
      <w:pPr>
        <w:spacing w:line="276" w:lineRule="auto"/>
        <w:jc w:val="center"/>
        <w:rPr>
          <w:rFonts w:ascii="Georgia" w:hAnsi="Georgia" w:cs="Arial"/>
          <w:bCs/>
          <w:smallCaps/>
          <w:spacing w:val="-4"/>
          <w:sz w:val="24"/>
          <w:szCs w:val="24"/>
        </w:rPr>
      </w:pPr>
      <w:r w:rsidRPr="00A401EE">
        <w:rPr>
          <w:rFonts w:ascii="Georgia" w:hAnsi="Georgia" w:cs="Arial"/>
          <w:bCs/>
          <w:smallCaps/>
          <w:spacing w:val="-4"/>
          <w:sz w:val="24"/>
          <w:szCs w:val="24"/>
        </w:rPr>
        <w:t>Notifíquese,</w:t>
      </w:r>
    </w:p>
    <w:p w14:paraId="59948EE1" w14:textId="77777777" w:rsidR="00B25DD0" w:rsidRPr="00A401EE" w:rsidRDefault="00B25DD0" w:rsidP="00B25DD0">
      <w:pPr>
        <w:widowControl/>
        <w:spacing w:line="276" w:lineRule="auto"/>
        <w:jc w:val="center"/>
        <w:textAlignment w:val="baseline"/>
        <w:rPr>
          <w:rFonts w:ascii="Georgia" w:hAnsi="Georgia" w:cs="Arial"/>
          <w:bCs/>
          <w:caps/>
          <w:spacing w:val="-4"/>
          <w:w w:val="150"/>
          <w:kern w:val="0"/>
          <w:sz w:val="24"/>
          <w:szCs w:val="18"/>
          <w:lang w:val="es-MX"/>
        </w:rPr>
      </w:pPr>
      <w:bookmarkStart w:id="9" w:name="_Hlk76974190"/>
    </w:p>
    <w:p w14:paraId="333A3B6F" w14:textId="77777777" w:rsidR="00B25DD0" w:rsidRPr="00A401EE" w:rsidRDefault="00B25DD0" w:rsidP="00B25DD0">
      <w:pPr>
        <w:widowControl/>
        <w:spacing w:line="276" w:lineRule="auto"/>
        <w:jc w:val="center"/>
        <w:textAlignment w:val="baseline"/>
        <w:rPr>
          <w:rFonts w:ascii="Georgia" w:hAnsi="Georgia" w:cs="Arial"/>
          <w:bCs/>
          <w:caps/>
          <w:spacing w:val="-4"/>
          <w:w w:val="150"/>
          <w:kern w:val="0"/>
          <w:sz w:val="24"/>
          <w:szCs w:val="18"/>
          <w:lang w:val="es-MX"/>
        </w:rPr>
      </w:pPr>
    </w:p>
    <w:p w14:paraId="5C06E82A" w14:textId="77777777" w:rsidR="00B25DD0" w:rsidRPr="00A401EE" w:rsidRDefault="00B25DD0" w:rsidP="00B25DD0">
      <w:pPr>
        <w:widowControl/>
        <w:spacing w:line="276" w:lineRule="auto"/>
        <w:jc w:val="center"/>
        <w:textAlignment w:val="baseline"/>
        <w:rPr>
          <w:rFonts w:ascii="Georgia" w:hAnsi="Georgia" w:cs="Arial"/>
          <w:bCs/>
          <w:caps/>
          <w:spacing w:val="-4"/>
          <w:w w:val="150"/>
          <w:kern w:val="0"/>
          <w:sz w:val="24"/>
          <w:szCs w:val="18"/>
          <w:lang w:val="es-MX"/>
        </w:rPr>
      </w:pPr>
    </w:p>
    <w:p w14:paraId="1005811B" w14:textId="77777777" w:rsidR="00B25DD0" w:rsidRPr="00A401EE" w:rsidRDefault="00B25DD0" w:rsidP="00B25DD0">
      <w:pPr>
        <w:widowControl/>
        <w:spacing w:line="276" w:lineRule="auto"/>
        <w:jc w:val="center"/>
        <w:textAlignment w:val="baseline"/>
        <w:rPr>
          <w:rFonts w:ascii="Georgia" w:hAnsi="Georgia" w:cs="Arial"/>
          <w:b/>
          <w:bCs/>
          <w:caps/>
          <w:spacing w:val="-4"/>
          <w:w w:val="150"/>
          <w:kern w:val="0"/>
          <w:sz w:val="22"/>
          <w:szCs w:val="18"/>
          <w:lang w:val="es-MX"/>
        </w:rPr>
      </w:pPr>
      <w:r w:rsidRPr="00A401EE">
        <w:rPr>
          <w:rFonts w:ascii="Georgia" w:hAnsi="Georgia" w:cs="Arial"/>
          <w:b/>
          <w:bCs/>
          <w:caps/>
          <w:spacing w:val="-4"/>
          <w:w w:val="150"/>
          <w:kern w:val="0"/>
          <w:sz w:val="24"/>
          <w:szCs w:val="18"/>
          <w:lang w:val="es-MX"/>
        </w:rPr>
        <w:t>D</w:t>
      </w:r>
      <w:r w:rsidRPr="00A401EE">
        <w:rPr>
          <w:rFonts w:ascii="Georgia" w:hAnsi="Georgia" w:cs="Arial"/>
          <w:b/>
          <w:bCs/>
          <w:caps/>
          <w:spacing w:val="-4"/>
          <w:w w:val="150"/>
          <w:kern w:val="0"/>
          <w:sz w:val="16"/>
          <w:szCs w:val="18"/>
          <w:lang w:val="es-MX"/>
        </w:rPr>
        <w:t>UBERNEY</w:t>
      </w:r>
      <w:r w:rsidRPr="00A401EE">
        <w:rPr>
          <w:rFonts w:ascii="Georgia" w:hAnsi="Georgia" w:cs="Arial"/>
          <w:b/>
          <w:bCs/>
          <w:caps/>
          <w:spacing w:val="-4"/>
          <w:w w:val="150"/>
          <w:kern w:val="0"/>
          <w:szCs w:val="18"/>
          <w:lang w:val="es-MX"/>
        </w:rPr>
        <w:t xml:space="preserve"> </w:t>
      </w:r>
      <w:r w:rsidRPr="00A401EE">
        <w:rPr>
          <w:rFonts w:ascii="Georgia" w:hAnsi="Georgia" w:cs="Arial"/>
          <w:b/>
          <w:bCs/>
          <w:caps/>
          <w:spacing w:val="-4"/>
          <w:w w:val="150"/>
          <w:kern w:val="0"/>
          <w:sz w:val="24"/>
          <w:szCs w:val="18"/>
          <w:lang w:val="es-MX"/>
        </w:rPr>
        <w:t>G</w:t>
      </w:r>
      <w:r w:rsidRPr="00A401EE">
        <w:rPr>
          <w:rFonts w:ascii="Georgia" w:hAnsi="Georgia" w:cs="Arial"/>
          <w:b/>
          <w:bCs/>
          <w:caps/>
          <w:spacing w:val="-4"/>
          <w:w w:val="150"/>
          <w:kern w:val="0"/>
          <w:sz w:val="16"/>
          <w:szCs w:val="18"/>
          <w:lang w:val="es-MX"/>
        </w:rPr>
        <w:t>RISALES</w:t>
      </w:r>
      <w:r w:rsidRPr="00A401EE">
        <w:rPr>
          <w:rFonts w:ascii="Georgia" w:hAnsi="Georgia" w:cs="Arial"/>
          <w:b/>
          <w:bCs/>
          <w:caps/>
          <w:spacing w:val="-4"/>
          <w:w w:val="150"/>
          <w:kern w:val="0"/>
          <w:szCs w:val="18"/>
          <w:lang w:val="es-MX"/>
        </w:rPr>
        <w:t xml:space="preserve"> </w:t>
      </w:r>
      <w:r w:rsidRPr="00A401EE">
        <w:rPr>
          <w:rFonts w:ascii="Georgia" w:hAnsi="Georgia" w:cs="Arial"/>
          <w:b/>
          <w:bCs/>
          <w:caps/>
          <w:spacing w:val="-4"/>
          <w:w w:val="150"/>
          <w:kern w:val="0"/>
          <w:sz w:val="24"/>
          <w:szCs w:val="18"/>
          <w:lang w:val="es-MX"/>
        </w:rPr>
        <w:t>H</w:t>
      </w:r>
      <w:r w:rsidRPr="00A401EE">
        <w:rPr>
          <w:rFonts w:ascii="Georgia" w:hAnsi="Georgia" w:cs="Arial"/>
          <w:b/>
          <w:bCs/>
          <w:caps/>
          <w:spacing w:val="-4"/>
          <w:w w:val="150"/>
          <w:kern w:val="0"/>
          <w:sz w:val="16"/>
          <w:szCs w:val="18"/>
          <w:lang w:val="es-MX"/>
        </w:rPr>
        <w:t>ERRERA</w:t>
      </w:r>
    </w:p>
    <w:p w14:paraId="3E36A739" w14:textId="77777777" w:rsidR="00B25DD0" w:rsidRPr="00A401EE" w:rsidRDefault="00B25DD0" w:rsidP="00B25DD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A401EE">
        <w:rPr>
          <w:rFonts w:ascii="Georgia" w:hAnsi="Georgia" w:cs="Arial"/>
          <w:bCs/>
          <w:caps/>
          <w:spacing w:val="-4"/>
          <w:w w:val="150"/>
          <w:sz w:val="28"/>
          <w:szCs w:val="22"/>
        </w:rPr>
        <w:t>M</w:t>
      </w:r>
      <w:r w:rsidRPr="00A401EE">
        <w:rPr>
          <w:rFonts w:ascii="Georgia" w:hAnsi="Georgia" w:cs="Arial"/>
          <w:bCs/>
          <w:caps/>
          <w:spacing w:val="-4"/>
          <w:w w:val="150"/>
          <w:sz w:val="18"/>
          <w:szCs w:val="18"/>
        </w:rPr>
        <w:t>agistrado</w:t>
      </w:r>
    </w:p>
    <w:p w14:paraId="51BA1B4F" w14:textId="77777777" w:rsidR="00B25DD0" w:rsidRPr="00A401EE" w:rsidRDefault="00B25DD0" w:rsidP="00B25DD0">
      <w:pPr>
        <w:widowControl/>
        <w:spacing w:line="276" w:lineRule="auto"/>
        <w:textAlignment w:val="baseline"/>
        <w:rPr>
          <w:rFonts w:ascii="Georgia" w:hAnsi="Georgia" w:cs="Arial"/>
          <w:caps/>
          <w:spacing w:val="-4"/>
          <w:w w:val="150"/>
          <w:kern w:val="0"/>
          <w:sz w:val="24"/>
          <w:szCs w:val="28"/>
          <w:lang w:val="es-MX"/>
        </w:rPr>
      </w:pPr>
    </w:p>
    <w:p w14:paraId="6BB68B3A" w14:textId="77777777" w:rsidR="00B25DD0" w:rsidRPr="00A401EE" w:rsidRDefault="00B25DD0" w:rsidP="00B25DD0">
      <w:pPr>
        <w:widowControl/>
        <w:spacing w:line="276" w:lineRule="auto"/>
        <w:textAlignment w:val="baseline"/>
        <w:rPr>
          <w:rFonts w:ascii="Georgia" w:hAnsi="Georgia" w:cs="Arial"/>
          <w:caps/>
          <w:spacing w:val="-4"/>
          <w:w w:val="150"/>
          <w:kern w:val="0"/>
          <w:sz w:val="24"/>
          <w:szCs w:val="28"/>
          <w:lang w:val="es-MX"/>
        </w:rPr>
      </w:pPr>
    </w:p>
    <w:p w14:paraId="55080EA1" w14:textId="77777777" w:rsidR="00B25DD0" w:rsidRPr="00A401EE" w:rsidRDefault="00B25DD0" w:rsidP="00B25DD0">
      <w:pPr>
        <w:widowControl/>
        <w:spacing w:line="276" w:lineRule="auto"/>
        <w:textAlignment w:val="baseline"/>
        <w:rPr>
          <w:rFonts w:ascii="Georgia" w:hAnsi="Georgia" w:cs="Arial"/>
          <w:caps/>
          <w:spacing w:val="-4"/>
          <w:w w:val="150"/>
          <w:kern w:val="0"/>
          <w:sz w:val="24"/>
          <w:szCs w:val="28"/>
          <w:lang w:val="es-MX"/>
        </w:rPr>
      </w:pPr>
    </w:p>
    <w:p w14:paraId="31261952" w14:textId="77777777" w:rsidR="00B25DD0" w:rsidRPr="00A401EE" w:rsidRDefault="00B25DD0" w:rsidP="00B25DD0">
      <w:pPr>
        <w:widowControl/>
        <w:spacing w:line="276" w:lineRule="auto"/>
        <w:textAlignment w:val="baseline"/>
        <w:rPr>
          <w:rFonts w:ascii="Georgia" w:hAnsi="Georgia" w:cs="Arial"/>
          <w:b/>
          <w:caps/>
          <w:spacing w:val="-4"/>
          <w:w w:val="150"/>
          <w:kern w:val="0"/>
          <w:sz w:val="16"/>
          <w:szCs w:val="18"/>
          <w:lang w:val="es-MX"/>
        </w:rPr>
      </w:pPr>
      <w:r w:rsidRPr="00A401EE">
        <w:rPr>
          <w:rFonts w:ascii="Georgia" w:hAnsi="Georgia" w:cs="Arial"/>
          <w:b/>
          <w:caps/>
          <w:spacing w:val="-4"/>
          <w:w w:val="150"/>
          <w:kern w:val="0"/>
          <w:sz w:val="24"/>
          <w:szCs w:val="28"/>
          <w:lang w:val="es-MX"/>
        </w:rPr>
        <w:t>E</w:t>
      </w:r>
      <w:r w:rsidRPr="00A401EE">
        <w:rPr>
          <w:rFonts w:ascii="Georgia" w:hAnsi="Georgia" w:cs="Arial"/>
          <w:b/>
          <w:caps/>
          <w:spacing w:val="-4"/>
          <w:w w:val="150"/>
          <w:kern w:val="0"/>
          <w:sz w:val="16"/>
          <w:szCs w:val="18"/>
          <w:lang w:val="es-MX"/>
        </w:rPr>
        <w:t xml:space="preserve">DDER </w:t>
      </w:r>
      <w:r w:rsidRPr="00A401EE">
        <w:rPr>
          <w:rFonts w:ascii="Georgia" w:hAnsi="Georgia" w:cs="Arial"/>
          <w:b/>
          <w:caps/>
          <w:spacing w:val="-4"/>
          <w:w w:val="150"/>
          <w:kern w:val="0"/>
          <w:sz w:val="24"/>
          <w:szCs w:val="28"/>
          <w:lang w:val="es-MX"/>
        </w:rPr>
        <w:t>J</w:t>
      </w:r>
      <w:r w:rsidRPr="00A401EE">
        <w:rPr>
          <w:rFonts w:ascii="Georgia" w:hAnsi="Georgia" w:cs="Arial"/>
          <w:b/>
          <w:caps/>
          <w:spacing w:val="-4"/>
          <w:w w:val="150"/>
          <w:kern w:val="0"/>
          <w:sz w:val="16"/>
          <w:szCs w:val="18"/>
          <w:lang w:val="es-MX"/>
        </w:rPr>
        <w:t xml:space="preserve">. </w:t>
      </w:r>
      <w:r w:rsidRPr="00A401EE">
        <w:rPr>
          <w:rFonts w:ascii="Georgia" w:hAnsi="Georgia" w:cs="Arial"/>
          <w:b/>
          <w:caps/>
          <w:spacing w:val="-4"/>
          <w:w w:val="150"/>
          <w:kern w:val="0"/>
          <w:sz w:val="24"/>
          <w:szCs w:val="28"/>
          <w:lang w:val="es-MX"/>
        </w:rPr>
        <w:t>S</w:t>
      </w:r>
      <w:r w:rsidRPr="00A401EE">
        <w:rPr>
          <w:rFonts w:ascii="Georgia" w:hAnsi="Georgia" w:cs="Arial"/>
          <w:b/>
          <w:caps/>
          <w:spacing w:val="-4"/>
          <w:w w:val="150"/>
          <w:kern w:val="0"/>
          <w:sz w:val="16"/>
          <w:szCs w:val="18"/>
          <w:lang w:val="es-MX"/>
        </w:rPr>
        <w:t xml:space="preserve">ÁNCHEZ </w:t>
      </w:r>
      <w:r w:rsidRPr="00A401EE">
        <w:rPr>
          <w:rFonts w:ascii="Georgia" w:hAnsi="Georgia" w:cs="Arial"/>
          <w:b/>
          <w:caps/>
          <w:spacing w:val="-4"/>
          <w:w w:val="150"/>
          <w:kern w:val="0"/>
          <w:sz w:val="24"/>
          <w:szCs w:val="28"/>
          <w:lang w:val="es-MX"/>
        </w:rPr>
        <w:t>C</w:t>
      </w:r>
      <w:r w:rsidRPr="00A401EE">
        <w:rPr>
          <w:rFonts w:ascii="Georgia" w:hAnsi="Georgia" w:cs="Arial"/>
          <w:b/>
          <w:caps/>
          <w:spacing w:val="-4"/>
          <w:w w:val="150"/>
          <w:kern w:val="0"/>
          <w:sz w:val="16"/>
          <w:szCs w:val="18"/>
          <w:lang w:val="es-MX"/>
        </w:rPr>
        <w:t>.</w:t>
      </w:r>
      <w:r w:rsidRPr="00A401EE">
        <w:rPr>
          <w:rFonts w:ascii="Georgia" w:hAnsi="Georgia" w:cs="Arial"/>
          <w:b/>
          <w:caps/>
          <w:spacing w:val="-4"/>
          <w:w w:val="150"/>
          <w:kern w:val="0"/>
          <w:sz w:val="16"/>
          <w:szCs w:val="18"/>
          <w:lang w:val="es-MX"/>
        </w:rPr>
        <w:tab/>
      </w:r>
      <w:r w:rsidRPr="00A401EE">
        <w:rPr>
          <w:rFonts w:ascii="Georgia" w:hAnsi="Georgia" w:cs="Arial"/>
          <w:b/>
          <w:caps/>
          <w:spacing w:val="-4"/>
          <w:w w:val="150"/>
          <w:kern w:val="0"/>
          <w:sz w:val="16"/>
          <w:szCs w:val="18"/>
          <w:lang w:val="es-MX"/>
        </w:rPr>
        <w:tab/>
      </w:r>
      <w:r w:rsidRPr="00A401EE">
        <w:rPr>
          <w:rFonts w:ascii="Georgia" w:hAnsi="Georgia" w:cs="Arial"/>
          <w:b/>
          <w:bCs/>
          <w:caps/>
          <w:spacing w:val="-4"/>
          <w:w w:val="150"/>
          <w:kern w:val="0"/>
          <w:sz w:val="16"/>
          <w:szCs w:val="10"/>
          <w:lang w:val="es-MX"/>
        </w:rPr>
        <w:tab/>
      </w:r>
      <w:r w:rsidRPr="00A401EE">
        <w:rPr>
          <w:rFonts w:ascii="Georgia" w:hAnsi="Georgia" w:cs="Arial"/>
          <w:b/>
          <w:caps/>
          <w:spacing w:val="-4"/>
          <w:w w:val="150"/>
          <w:kern w:val="0"/>
          <w:sz w:val="24"/>
          <w:szCs w:val="28"/>
          <w:lang w:val="es-MX"/>
        </w:rPr>
        <w:t>J</w:t>
      </w:r>
      <w:r w:rsidRPr="00A401EE">
        <w:rPr>
          <w:rFonts w:ascii="Georgia" w:hAnsi="Georgia" w:cs="Arial"/>
          <w:b/>
          <w:caps/>
          <w:spacing w:val="-4"/>
          <w:w w:val="150"/>
          <w:kern w:val="0"/>
          <w:sz w:val="16"/>
          <w:szCs w:val="18"/>
          <w:lang w:val="es-MX"/>
        </w:rPr>
        <w:t xml:space="preserve">AIME </w:t>
      </w:r>
      <w:r w:rsidRPr="00A401EE">
        <w:rPr>
          <w:rFonts w:ascii="Georgia" w:hAnsi="Georgia" w:cs="Arial"/>
          <w:b/>
          <w:caps/>
          <w:spacing w:val="-4"/>
          <w:w w:val="150"/>
          <w:kern w:val="0"/>
          <w:sz w:val="24"/>
          <w:szCs w:val="28"/>
          <w:lang w:val="es-MX"/>
        </w:rPr>
        <w:t>A</w:t>
      </w:r>
      <w:r w:rsidRPr="00A401EE">
        <w:rPr>
          <w:rFonts w:ascii="Georgia" w:hAnsi="Georgia" w:cs="Arial"/>
          <w:b/>
          <w:caps/>
          <w:spacing w:val="-4"/>
          <w:w w:val="150"/>
          <w:kern w:val="0"/>
          <w:sz w:val="16"/>
          <w:szCs w:val="18"/>
          <w:lang w:val="es-MX"/>
        </w:rPr>
        <w:t xml:space="preserve">. </w:t>
      </w:r>
      <w:r w:rsidRPr="00A401EE">
        <w:rPr>
          <w:rFonts w:ascii="Georgia" w:hAnsi="Georgia" w:cs="Arial"/>
          <w:b/>
          <w:caps/>
          <w:spacing w:val="-4"/>
          <w:w w:val="150"/>
          <w:kern w:val="0"/>
          <w:sz w:val="24"/>
          <w:szCs w:val="28"/>
          <w:lang w:val="es-MX"/>
        </w:rPr>
        <w:t>S</w:t>
      </w:r>
      <w:r w:rsidRPr="00A401EE">
        <w:rPr>
          <w:rFonts w:ascii="Georgia" w:hAnsi="Georgia" w:cs="Arial"/>
          <w:b/>
          <w:caps/>
          <w:spacing w:val="-4"/>
          <w:w w:val="150"/>
          <w:kern w:val="0"/>
          <w:sz w:val="16"/>
          <w:szCs w:val="18"/>
          <w:lang w:val="es-MX"/>
        </w:rPr>
        <w:t xml:space="preserve">ARAZA </w:t>
      </w:r>
      <w:r w:rsidRPr="00A401EE">
        <w:rPr>
          <w:rFonts w:ascii="Georgia" w:hAnsi="Georgia" w:cs="Arial"/>
          <w:b/>
          <w:caps/>
          <w:spacing w:val="-4"/>
          <w:w w:val="150"/>
          <w:kern w:val="0"/>
          <w:sz w:val="24"/>
          <w:szCs w:val="28"/>
          <w:lang w:val="es-MX"/>
        </w:rPr>
        <w:t>N</w:t>
      </w:r>
      <w:r w:rsidRPr="00A401EE">
        <w:rPr>
          <w:rFonts w:ascii="Georgia" w:hAnsi="Georgia" w:cs="Arial"/>
          <w:b/>
          <w:caps/>
          <w:spacing w:val="-4"/>
          <w:w w:val="150"/>
          <w:kern w:val="0"/>
          <w:sz w:val="16"/>
          <w:szCs w:val="18"/>
          <w:lang w:val="es-MX"/>
        </w:rPr>
        <w:t>aranjo</w:t>
      </w:r>
    </w:p>
    <w:p w14:paraId="072129AC" w14:textId="1DA628AC" w:rsidR="00FC739C" w:rsidRPr="00A401EE" w:rsidRDefault="00B25DD0" w:rsidP="00B25DD0">
      <w:pPr>
        <w:spacing w:line="276" w:lineRule="auto"/>
        <w:rPr>
          <w:rFonts w:ascii="Georgia" w:hAnsi="Georgia"/>
          <w:spacing w:val="-4"/>
          <w:w w:val="150"/>
          <w:sz w:val="24"/>
          <w:szCs w:val="24"/>
          <w:lang w:val="es-CO"/>
        </w:rPr>
      </w:pPr>
      <w:r w:rsidRPr="00A401EE">
        <w:rPr>
          <w:rFonts w:ascii="Georgia" w:hAnsi="Georgia" w:cs="Arial"/>
          <w:bCs/>
          <w:caps/>
          <w:spacing w:val="-4"/>
          <w:w w:val="150"/>
          <w:kern w:val="0"/>
          <w:sz w:val="18"/>
          <w:szCs w:val="10"/>
          <w:lang w:val="en-US"/>
        </w:rPr>
        <w:t>M A G I S T R A D O</w:t>
      </w:r>
      <w:r w:rsidRPr="00A401EE">
        <w:rPr>
          <w:rFonts w:ascii="Georgia" w:hAnsi="Georgia" w:cs="Arial"/>
          <w:bCs/>
          <w:caps/>
          <w:spacing w:val="-4"/>
          <w:w w:val="150"/>
          <w:kern w:val="0"/>
          <w:sz w:val="18"/>
          <w:szCs w:val="10"/>
          <w:lang w:val="en-US"/>
        </w:rPr>
        <w:tab/>
      </w:r>
      <w:r w:rsidRPr="00A401EE">
        <w:rPr>
          <w:rFonts w:ascii="Georgia" w:hAnsi="Georgia" w:cs="Arial"/>
          <w:bCs/>
          <w:caps/>
          <w:spacing w:val="-4"/>
          <w:w w:val="150"/>
          <w:kern w:val="0"/>
          <w:sz w:val="18"/>
          <w:szCs w:val="10"/>
          <w:lang w:val="en-US"/>
        </w:rPr>
        <w:tab/>
      </w:r>
      <w:r w:rsidRPr="00A401EE">
        <w:rPr>
          <w:rFonts w:ascii="Georgia" w:hAnsi="Georgia" w:cs="Arial"/>
          <w:bCs/>
          <w:caps/>
          <w:spacing w:val="-4"/>
          <w:w w:val="150"/>
          <w:kern w:val="0"/>
          <w:sz w:val="18"/>
          <w:szCs w:val="10"/>
          <w:lang w:val="en-US"/>
        </w:rPr>
        <w:tab/>
      </w:r>
      <w:r w:rsidRPr="00A401EE">
        <w:rPr>
          <w:rFonts w:ascii="Georgia" w:hAnsi="Georgia" w:cs="Arial"/>
          <w:bCs/>
          <w:caps/>
          <w:spacing w:val="-4"/>
          <w:w w:val="150"/>
          <w:kern w:val="0"/>
          <w:sz w:val="18"/>
          <w:szCs w:val="10"/>
          <w:lang w:val="en-US"/>
        </w:rPr>
        <w:tab/>
        <w:t>M A G I S T R A D O</w:t>
      </w:r>
      <w:bookmarkEnd w:id="9"/>
    </w:p>
    <w:sectPr w:rsidR="00FC739C" w:rsidRPr="00A401EE" w:rsidSect="00A401EE">
      <w:headerReference w:type="even" r:id="rId13"/>
      <w:headerReference w:type="default" r:id="rId14"/>
      <w:footerReference w:type="even" r:id="rId15"/>
      <w:footerReference w:type="default" r:id="rId16"/>
      <w:headerReference w:type="first" r:id="rId17"/>
      <w:footerReference w:type="first" r:id="rId18"/>
      <w:pgSz w:w="12242" w:h="18722" w:code="258"/>
      <w:pgMar w:top="1701" w:right="1134" w:bottom="1134" w:left="170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E932C0" w16cex:dateUtc="2022-08-08T14:28:35.03Z"/>
  <w16cex:commentExtensible w16cex:durableId="796FDCAA" w16cex:dateUtc="2023-02-02T15:35:00.661Z"/>
  <w16cex:commentExtensible w16cex:durableId="480F8375" w16cex:dateUtc="2023-02-03T20:56:04.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DD96" w14:textId="77777777" w:rsidR="00730168" w:rsidRDefault="00730168">
      <w:r>
        <w:separator/>
      </w:r>
    </w:p>
  </w:endnote>
  <w:endnote w:type="continuationSeparator" w:id="0">
    <w:p w14:paraId="4B4B14DA" w14:textId="77777777" w:rsidR="00730168" w:rsidRDefault="00730168">
      <w:r>
        <w:continuationSeparator/>
      </w:r>
    </w:p>
  </w:endnote>
  <w:endnote w:type="continuationNotice" w:id="1">
    <w:p w14:paraId="33823626" w14:textId="77777777" w:rsidR="00730168" w:rsidRDefault="00730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C05D" w14:textId="77777777" w:rsidR="00C038AE" w:rsidRDefault="00C038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3F2938" w:rsidRPr="002C5B6E" w:rsidRDefault="003F2938" w:rsidP="007A7A7F">
    <w:pPr>
      <w:pStyle w:val="Piedepgina"/>
      <w:pBdr>
        <w:bottom w:val="double" w:sz="6" w:space="1" w:color="auto"/>
      </w:pBdr>
      <w:spacing w:line="360" w:lineRule="auto"/>
      <w:jc w:val="right"/>
      <w:rPr>
        <w:rFonts w:ascii="Century" w:hAnsi="Century" w:cs="Arial"/>
        <w:color w:val="FF0000"/>
        <w:spacing w:val="20"/>
        <w:w w:val="200"/>
        <w:sz w:val="14"/>
        <w:szCs w:val="10"/>
      </w:rPr>
    </w:pPr>
  </w:p>
  <w:p w14:paraId="74BA6C9F" w14:textId="77777777" w:rsidR="003F2938" w:rsidRPr="00C038AE" w:rsidRDefault="003F2938" w:rsidP="00C038AE">
    <w:pPr>
      <w:pStyle w:val="Piedepgina"/>
      <w:jc w:val="right"/>
      <w:rPr>
        <w:rFonts w:ascii="Century" w:hAnsi="Century" w:cs="Arial"/>
        <w:spacing w:val="20"/>
        <w:w w:val="200"/>
        <w:sz w:val="14"/>
        <w:szCs w:val="10"/>
      </w:rPr>
    </w:pPr>
  </w:p>
  <w:p w14:paraId="2EE60A92" w14:textId="77777777" w:rsidR="003F2938" w:rsidRPr="00C038AE" w:rsidRDefault="003F2938" w:rsidP="00C038AE">
    <w:pPr>
      <w:pStyle w:val="Piedepgina"/>
      <w:jc w:val="right"/>
      <w:rPr>
        <w:rFonts w:ascii="Calibri" w:hAnsi="Calibri" w:cs="Calibri"/>
        <w:spacing w:val="20"/>
        <w:w w:val="200"/>
        <w:sz w:val="12"/>
        <w:szCs w:val="10"/>
      </w:rPr>
    </w:pPr>
    <w:r w:rsidRPr="00C038AE">
      <w:rPr>
        <w:rFonts w:ascii="Calibri" w:hAnsi="Calibri" w:cs="Calibri"/>
        <w:spacing w:val="20"/>
        <w:w w:val="200"/>
        <w:sz w:val="16"/>
        <w:szCs w:val="10"/>
      </w:rPr>
      <w:t>T</w:t>
    </w:r>
    <w:r w:rsidRPr="00C038AE">
      <w:rPr>
        <w:rFonts w:ascii="Calibri" w:hAnsi="Calibri" w:cs="Calibri"/>
        <w:spacing w:val="20"/>
        <w:w w:val="200"/>
        <w:sz w:val="12"/>
        <w:szCs w:val="10"/>
      </w:rPr>
      <w:t xml:space="preserve">RIBUNAL </w:t>
    </w:r>
    <w:r w:rsidRPr="00C038AE">
      <w:rPr>
        <w:rFonts w:ascii="Calibri" w:hAnsi="Calibri" w:cs="Calibri"/>
        <w:spacing w:val="20"/>
        <w:w w:val="200"/>
        <w:sz w:val="16"/>
        <w:szCs w:val="10"/>
      </w:rPr>
      <w:t>S</w:t>
    </w:r>
    <w:r w:rsidRPr="00C038AE">
      <w:rPr>
        <w:rFonts w:ascii="Calibri" w:hAnsi="Calibri" w:cs="Calibri"/>
        <w:spacing w:val="20"/>
        <w:w w:val="200"/>
        <w:sz w:val="12"/>
        <w:szCs w:val="10"/>
      </w:rPr>
      <w:t>UPERIOR DE</w:t>
    </w:r>
    <w:r w:rsidRPr="00C038AE">
      <w:rPr>
        <w:rFonts w:ascii="Calibri" w:hAnsi="Calibri" w:cs="Calibri"/>
        <w:spacing w:val="20"/>
        <w:w w:val="200"/>
        <w:sz w:val="16"/>
        <w:szCs w:val="10"/>
      </w:rPr>
      <w:t xml:space="preserve"> P</w:t>
    </w:r>
    <w:r w:rsidRPr="00C038AE">
      <w:rPr>
        <w:rFonts w:ascii="Calibri" w:hAnsi="Calibri" w:cs="Calibri"/>
        <w:spacing w:val="20"/>
        <w:w w:val="200"/>
        <w:sz w:val="12"/>
        <w:szCs w:val="10"/>
      </w:rPr>
      <w:t>EREIRA</w:t>
    </w:r>
  </w:p>
  <w:p w14:paraId="4A3051CA" w14:textId="77777777" w:rsidR="003F2938" w:rsidRPr="00C038AE" w:rsidRDefault="003F2938" w:rsidP="00C038AE">
    <w:pPr>
      <w:pStyle w:val="Piedepgina"/>
      <w:jc w:val="right"/>
      <w:rPr>
        <w:rFonts w:ascii="Calibri" w:hAnsi="Calibri" w:cs="Calibri"/>
        <w:sz w:val="22"/>
      </w:rPr>
    </w:pPr>
    <w:r w:rsidRPr="00C038AE">
      <w:rPr>
        <w:rFonts w:ascii="Calibri" w:hAnsi="Calibri" w:cs="Calibri"/>
        <w:spacing w:val="20"/>
        <w:w w:val="200"/>
        <w:sz w:val="10"/>
        <w:szCs w:val="10"/>
      </w:rPr>
      <w:t xml:space="preserve">MP </w:t>
    </w:r>
    <w:r w:rsidRPr="00C038AE">
      <w:rPr>
        <w:rFonts w:ascii="Calibri" w:hAnsi="Calibri" w:cs="Calibri"/>
        <w:spacing w:val="20"/>
        <w:w w:val="200"/>
        <w:sz w:val="12"/>
        <w:szCs w:val="10"/>
      </w:rPr>
      <w:t>D</w:t>
    </w:r>
    <w:r w:rsidRPr="00C038AE">
      <w:rPr>
        <w:rFonts w:ascii="Calibri" w:hAnsi="Calibri" w:cs="Calibri"/>
        <w:spacing w:val="20"/>
        <w:w w:val="200"/>
        <w:sz w:val="10"/>
        <w:szCs w:val="10"/>
      </w:rPr>
      <w:t xml:space="preserve">UBERNEY </w:t>
    </w:r>
    <w:r w:rsidRPr="00C038AE">
      <w:rPr>
        <w:rFonts w:ascii="Calibri" w:hAnsi="Calibri" w:cs="Calibri"/>
        <w:spacing w:val="20"/>
        <w:w w:val="200"/>
        <w:sz w:val="12"/>
        <w:szCs w:val="10"/>
      </w:rPr>
      <w:t>G</w:t>
    </w:r>
    <w:r w:rsidRPr="00C038AE">
      <w:rPr>
        <w:rFonts w:ascii="Calibri" w:hAnsi="Calibri" w:cs="Calibri"/>
        <w:spacing w:val="20"/>
        <w:w w:val="200"/>
        <w:sz w:val="10"/>
        <w:szCs w:val="10"/>
      </w:rPr>
      <w:t xml:space="preserve">RISALES </w:t>
    </w:r>
    <w:r w:rsidRPr="00C038AE">
      <w:rPr>
        <w:rFonts w:ascii="Calibri" w:hAnsi="Calibri" w:cs="Calibri"/>
        <w:spacing w:val="20"/>
        <w:w w:val="200"/>
        <w:sz w:val="12"/>
        <w:szCs w:val="10"/>
      </w:rPr>
      <w:t>H</w:t>
    </w:r>
    <w:r w:rsidRPr="00C038AE">
      <w:rPr>
        <w:rFonts w:ascii="Calibri" w:hAnsi="Calibri" w:cs="Calibri"/>
        <w:spacing w:val="20"/>
        <w:w w:val="200"/>
        <w:sz w:val="10"/>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020F" w14:textId="4E2C6E1A" w:rsidR="003F2938" w:rsidRPr="00C038AE" w:rsidRDefault="003F2938" w:rsidP="00C03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F204" w14:textId="77777777" w:rsidR="00730168" w:rsidRDefault="00730168">
      <w:r>
        <w:separator/>
      </w:r>
    </w:p>
  </w:footnote>
  <w:footnote w:type="continuationSeparator" w:id="0">
    <w:p w14:paraId="3AA25D9E" w14:textId="77777777" w:rsidR="00730168" w:rsidRDefault="00730168">
      <w:r>
        <w:continuationSeparator/>
      </w:r>
    </w:p>
  </w:footnote>
  <w:footnote w:type="continuationNotice" w:id="1">
    <w:p w14:paraId="2CDCB91A" w14:textId="77777777" w:rsidR="00730168" w:rsidRDefault="00730168"/>
  </w:footnote>
  <w:footnote w:id="2">
    <w:p w14:paraId="5F4A3CAF"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DEVIS E., Hernando. El proceso civil, parte general, tomo III, volumen I, 7ª edición, Bogotá DC, Diké, 1990, p.266.</w:t>
      </w:r>
    </w:p>
  </w:footnote>
  <w:footnote w:id="3">
    <w:p w14:paraId="3E06E8A1"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LÓPEZ B., Hernán F. Código General del Proceso, parte general, Bogotá DC, Dupre editores, 2019, p.781.</w:t>
      </w:r>
    </w:p>
  </w:footnote>
  <w:footnote w:id="4">
    <w:p w14:paraId="2A174746"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ROJAS G., Miguel E. Lecciones de derecho procesal, procedimiento civil, tomo 2, ESAJU, 2020, 7ª edición, Bogotá, p.468.</w:t>
      </w:r>
    </w:p>
  </w:footnote>
  <w:footnote w:id="5">
    <w:p w14:paraId="5D8F5B87"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CSJ, Civil. Sentencias: </w:t>
      </w:r>
      <w:r w:rsidRPr="00B25DD0">
        <w:rPr>
          <w:rFonts w:ascii="Century" w:hAnsi="Century"/>
          <w:b/>
          <w:sz w:val="18"/>
        </w:rPr>
        <w:t>(i)</w:t>
      </w:r>
      <w:r w:rsidRPr="00B25DD0">
        <w:rPr>
          <w:rFonts w:ascii="Century" w:hAnsi="Century"/>
          <w:sz w:val="18"/>
        </w:rPr>
        <w:t xml:space="preserve"> </w:t>
      </w:r>
      <w:r w:rsidRPr="00B25DD0">
        <w:rPr>
          <w:rFonts w:ascii="Century" w:hAnsi="Century"/>
          <w:sz w:val="18"/>
          <w:lang w:val="es-CO"/>
        </w:rPr>
        <w:t xml:space="preserve">14-03-2002, MP: Castillo R.; </w:t>
      </w:r>
      <w:r w:rsidRPr="00B25DD0">
        <w:rPr>
          <w:rFonts w:ascii="Century" w:hAnsi="Century"/>
          <w:b/>
          <w:sz w:val="18"/>
          <w:lang w:val="es-CO"/>
        </w:rPr>
        <w:t>(ii)</w:t>
      </w:r>
      <w:r w:rsidRPr="00B25DD0">
        <w:rPr>
          <w:rFonts w:ascii="Century" w:hAnsi="Century"/>
          <w:sz w:val="18"/>
          <w:lang w:val="es-CO"/>
        </w:rPr>
        <w:t xml:space="preserve"> </w:t>
      </w:r>
      <w:r w:rsidRPr="00B25DD0">
        <w:rPr>
          <w:rFonts w:ascii="Century" w:hAnsi="Century"/>
          <w:sz w:val="18"/>
        </w:rPr>
        <w:t xml:space="preserve">23-04-2007, MP: Díaz R.; No.1999-00125-01; </w:t>
      </w:r>
      <w:r w:rsidRPr="00B25DD0">
        <w:rPr>
          <w:rFonts w:ascii="Century" w:hAnsi="Century"/>
          <w:b/>
          <w:sz w:val="18"/>
        </w:rPr>
        <w:t>(iii)</w:t>
      </w:r>
      <w:r w:rsidRPr="00B25DD0">
        <w:rPr>
          <w:rFonts w:ascii="Century" w:hAnsi="Century"/>
          <w:sz w:val="18"/>
        </w:rPr>
        <w:t xml:space="preserve"> </w:t>
      </w:r>
      <w:r w:rsidRPr="00B25DD0">
        <w:rPr>
          <w:rFonts w:ascii="Century" w:hAnsi="Century"/>
          <w:sz w:val="18"/>
          <w:lang w:val="es-CO"/>
        </w:rPr>
        <w:t>13-10-2011, MP: Namén V., No.</w:t>
      </w:r>
      <w:r w:rsidRPr="00B25DD0">
        <w:rPr>
          <w:rFonts w:ascii="Century" w:hAnsi="Century"/>
          <w:bCs/>
          <w:sz w:val="18"/>
        </w:rPr>
        <w:t xml:space="preserve">2002-00083-01; </w:t>
      </w:r>
      <w:r w:rsidRPr="00B25DD0">
        <w:rPr>
          <w:rFonts w:ascii="Century" w:hAnsi="Century"/>
          <w:b/>
          <w:bCs/>
          <w:sz w:val="18"/>
        </w:rPr>
        <w:t xml:space="preserve">(iv) </w:t>
      </w:r>
      <w:r w:rsidRPr="00B25DD0">
        <w:rPr>
          <w:rFonts w:ascii="Century" w:hAnsi="Century"/>
          <w:bCs/>
          <w:sz w:val="18"/>
        </w:rPr>
        <w:t>SC</w:t>
      </w:r>
      <w:r w:rsidRPr="00B25DD0">
        <w:rPr>
          <w:rFonts w:ascii="Century" w:hAnsi="Century"/>
          <w:sz w:val="18"/>
        </w:rPr>
        <w:t xml:space="preserve"> -1182-2016, reiterada en SC-16669-2016.</w:t>
      </w:r>
      <w:r w:rsidRPr="00B25DD0">
        <w:rPr>
          <w:rFonts w:ascii="Century" w:hAnsi="Century"/>
          <w:b/>
          <w:bCs/>
          <w:sz w:val="18"/>
        </w:rPr>
        <w:t xml:space="preserve"> (iv)</w:t>
      </w:r>
      <w:r w:rsidRPr="00B25DD0">
        <w:rPr>
          <w:rFonts w:ascii="Century" w:hAnsi="Century"/>
          <w:bCs/>
          <w:sz w:val="18"/>
        </w:rPr>
        <w:t xml:space="preserve"> </w:t>
      </w:r>
      <w:r w:rsidRPr="00B25DD0">
        <w:rPr>
          <w:rFonts w:ascii="Century" w:hAnsi="Century"/>
          <w:sz w:val="18"/>
          <w:lang w:val="es-CO"/>
        </w:rPr>
        <w:t xml:space="preserve">TS. Pereira, Sala Civil – Familia. Sentencia del </w:t>
      </w:r>
      <w:r w:rsidRPr="00B25DD0">
        <w:rPr>
          <w:rFonts w:ascii="Century" w:hAnsi="Century"/>
          <w:sz w:val="18"/>
        </w:rPr>
        <w:t>29-03-2017; MP: Grisales H., No.2012-00101-01.</w:t>
      </w:r>
    </w:p>
  </w:footnote>
  <w:footnote w:id="6">
    <w:p w14:paraId="22779169" w14:textId="77777777" w:rsidR="003F2938" w:rsidRPr="00B25DD0" w:rsidRDefault="003F2938" w:rsidP="00B25DD0">
      <w:pPr>
        <w:pStyle w:val="Textonotapie"/>
        <w:jc w:val="both"/>
        <w:rPr>
          <w:rFonts w:ascii="Century" w:hAnsi="Century"/>
          <w:sz w:val="18"/>
          <w:lang w:val="es-CO"/>
        </w:rPr>
      </w:pPr>
      <w:r w:rsidRPr="00B25DD0">
        <w:rPr>
          <w:rStyle w:val="Refdenotaalpie"/>
          <w:rFonts w:ascii="Century" w:hAnsi="Century"/>
          <w:sz w:val="18"/>
        </w:rPr>
        <w:footnoteRef/>
      </w:r>
      <w:r w:rsidRPr="00B25DD0">
        <w:rPr>
          <w:rFonts w:ascii="Century" w:hAnsi="Century"/>
          <w:sz w:val="18"/>
        </w:rPr>
        <w:t xml:space="preserve"> CSJ, Civil.</w:t>
      </w:r>
      <w:r w:rsidRPr="00B25DD0">
        <w:rPr>
          <w:rFonts w:ascii="Century" w:hAnsi="Century"/>
          <w:b/>
          <w:bCs/>
          <w:sz w:val="18"/>
        </w:rPr>
        <w:t xml:space="preserve"> </w:t>
      </w:r>
      <w:r w:rsidRPr="00B25DD0">
        <w:rPr>
          <w:rFonts w:ascii="Century" w:hAnsi="Century"/>
          <w:bCs/>
          <w:sz w:val="18"/>
        </w:rPr>
        <w:t>SC</w:t>
      </w:r>
      <w:r w:rsidRPr="00B25DD0">
        <w:rPr>
          <w:rFonts w:ascii="Century" w:hAnsi="Century"/>
          <w:sz w:val="18"/>
        </w:rPr>
        <w:t xml:space="preserve"> -592-2022.</w:t>
      </w:r>
    </w:p>
  </w:footnote>
  <w:footnote w:id="7">
    <w:p w14:paraId="446E75B8" w14:textId="5AF6A2B2" w:rsidR="003F2938" w:rsidRPr="00B25DD0" w:rsidRDefault="003F2938" w:rsidP="00B25DD0">
      <w:pPr>
        <w:pStyle w:val="Textonotapie"/>
        <w:jc w:val="both"/>
        <w:rPr>
          <w:rFonts w:ascii="Century" w:hAnsi="Century"/>
          <w:sz w:val="18"/>
          <w:lang w:val="es-CO"/>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sz w:val="18"/>
          <w:lang w:val="es-CO"/>
        </w:rPr>
        <w:t xml:space="preserve">MORALES M., Hernando. Curso de derecho procesal civil, parte general, 10ª edición, reimpresión 2015, Bogotá DC, Temis, 2015, p.159-160. También: </w:t>
      </w:r>
      <w:r w:rsidRPr="00B25DD0">
        <w:rPr>
          <w:rFonts w:ascii="Century" w:hAnsi="Century"/>
          <w:b/>
          <w:sz w:val="18"/>
          <w:lang w:val="es-CO"/>
        </w:rPr>
        <w:t>(ii)</w:t>
      </w:r>
      <w:r w:rsidRPr="00B25DD0">
        <w:rPr>
          <w:rFonts w:ascii="Century" w:hAnsi="Century"/>
          <w:sz w:val="18"/>
          <w:lang w:val="es-CO"/>
        </w:rPr>
        <w:t xml:space="preserve"> DEVIS E., Hernando. Compendio de derecho procesal civil, teoría general de derecho procesal, teoría general del proceso, tomo I, 14ª edición, Bogotá DC, editorial ABC, 1996, p.272-273; y, </w:t>
      </w:r>
      <w:r w:rsidRPr="00B25DD0">
        <w:rPr>
          <w:rFonts w:ascii="Century" w:hAnsi="Century"/>
          <w:b/>
          <w:sz w:val="18"/>
          <w:lang w:val="es-CO"/>
        </w:rPr>
        <w:t xml:space="preserve">(iii) </w:t>
      </w:r>
      <w:r w:rsidRPr="00B25DD0">
        <w:rPr>
          <w:rFonts w:ascii="Century" w:hAnsi="Century"/>
          <w:sz w:val="18"/>
          <w:lang w:val="es-CO"/>
        </w:rPr>
        <w:t>ROJAS G., Miguel E. Lecciones de derecho procesal, tomo 5, el proceso ejecutivo, ESAJU, 2017, Bogotá DC, p.61.</w:t>
      </w:r>
    </w:p>
  </w:footnote>
  <w:footnote w:id="8">
    <w:p w14:paraId="15117F1C"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sz w:val="18"/>
          <w:lang w:val="es-CO"/>
        </w:rPr>
        <w:t xml:space="preserve">ÁLVAREZ G., Marco A. Variaciones sobre el recurso de apelación en el CGP, </w:t>
      </w:r>
      <w:r w:rsidRPr="00B25DD0">
        <w:rPr>
          <w:rFonts w:ascii="Century" w:hAnsi="Century"/>
          <w:sz w:val="18"/>
          <w:u w:val="single"/>
          <w:lang w:val="es-CO"/>
        </w:rPr>
        <w:t>En:</w:t>
      </w:r>
      <w:r w:rsidRPr="00B25DD0">
        <w:rPr>
          <w:rFonts w:ascii="Century" w:hAnsi="Century"/>
          <w:sz w:val="18"/>
          <w:lang w:val="es-CO"/>
        </w:rPr>
        <w:t xml:space="preserve"> </w:t>
      </w:r>
      <w:r w:rsidRPr="00B25DD0">
        <w:rPr>
          <w:rFonts w:ascii="Century" w:hAnsi="Century"/>
          <w:sz w:val="18"/>
        </w:rPr>
        <w:t>INSTITUTO COLOMBIANO DE DERECHO PROCESAL. Código General del Proceso, Bogotá DC,</w:t>
      </w:r>
      <w:r w:rsidRPr="00B25DD0">
        <w:rPr>
          <w:rFonts w:ascii="Century" w:hAnsi="Century"/>
          <w:sz w:val="18"/>
          <w:lang w:val="es-CO"/>
        </w:rPr>
        <w:t xml:space="preserve"> editorial, Panamericana Formas e impresos, 2018, p.438-449.</w:t>
      </w:r>
    </w:p>
  </w:footnote>
  <w:footnote w:id="9">
    <w:p w14:paraId="5B461443"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sz w:val="18"/>
          <w:lang w:val="es-CO"/>
        </w:rPr>
        <w:t xml:space="preserve">FORERO S., Jorge. Actividad probatoria en segunda instancia, </w:t>
      </w:r>
      <w:r w:rsidRPr="00B25DD0">
        <w:rPr>
          <w:rFonts w:ascii="Century" w:hAnsi="Century"/>
          <w:sz w:val="18"/>
          <w:u w:val="single"/>
          <w:lang w:val="es-CO"/>
        </w:rPr>
        <w:t>En:</w:t>
      </w:r>
      <w:r w:rsidRPr="00B25DD0">
        <w:rPr>
          <w:rFonts w:ascii="Century" w:hAnsi="Century"/>
          <w:sz w:val="18"/>
          <w:lang w:val="es-CO"/>
        </w:rPr>
        <w:t xml:space="preserve"> </w:t>
      </w:r>
      <w:r w:rsidRPr="00B25DD0">
        <w:rPr>
          <w:rFonts w:ascii="Century" w:hAnsi="Century"/>
          <w:sz w:val="18"/>
        </w:rPr>
        <w:t xml:space="preserve">ICDP. </w:t>
      </w:r>
      <w:r w:rsidRPr="00B25DD0">
        <w:rPr>
          <w:rFonts w:ascii="Century" w:hAnsi="Century"/>
          <w:sz w:val="18"/>
          <w:lang w:val="es-CO"/>
        </w:rPr>
        <w:t xml:space="preserve">Memorias del XXXIX Congreso de derecho procesal en Cali, </w:t>
      </w:r>
      <w:bookmarkStart w:id="6" w:name="_Hlk53652533"/>
      <w:r w:rsidRPr="00B25DD0">
        <w:rPr>
          <w:rFonts w:ascii="Century" w:hAnsi="Century"/>
          <w:sz w:val="18"/>
        </w:rPr>
        <w:t>Bogotá DC,</w:t>
      </w:r>
      <w:r w:rsidRPr="00B25DD0">
        <w:rPr>
          <w:rFonts w:ascii="Century" w:hAnsi="Century"/>
          <w:sz w:val="18"/>
          <w:lang w:val="es-CO"/>
        </w:rPr>
        <w:t xml:space="preserve"> editorial Universidad Libre</w:t>
      </w:r>
      <w:bookmarkEnd w:id="6"/>
      <w:r w:rsidRPr="00B25DD0">
        <w:rPr>
          <w:rFonts w:ascii="Century" w:hAnsi="Century"/>
          <w:sz w:val="18"/>
          <w:lang w:val="es-CO"/>
        </w:rPr>
        <w:t>, 2018, p.307-324.</w:t>
      </w:r>
    </w:p>
  </w:footnote>
  <w:footnote w:id="10">
    <w:p w14:paraId="2A8425EF"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BEJARANO G., Ramiro. </w:t>
      </w:r>
      <w:r w:rsidRPr="00B25DD0">
        <w:rPr>
          <w:rFonts w:ascii="Century" w:hAnsi="Century"/>
          <w:sz w:val="18"/>
          <w:lang w:val="es-CO"/>
        </w:rPr>
        <w:t xml:space="preserve">Falencias dialécticas del CGP, </w:t>
      </w:r>
      <w:r w:rsidRPr="00B25DD0">
        <w:rPr>
          <w:rFonts w:ascii="Century" w:hAnsi="Century"/>
          <w:sz w:val="18"/>
          <w:u w:val="single"/>
          <w:lang w:val="es-CO"/>
        </w:rPr>
        <w:t>En:</w:t>
      </w:r>
      <w:r w:rsidRPr="00B25DD0">
        <w:rPr>
          <w:rFonts w:ascii="Century" w:hAnsi="Century"/>
          <w:sz w:val="18"/>
          <w:lang w:val="es-CO"/>
        </w:rPr>
        <w:t xml:space="preserve"> </w:t>
      </w:r>
      <w:r w:rsidRPr="00B25DD0">
        <w:rPr>
          <w:rFonts w:ascii="Century" w:hAnsi="Century"/>
          <w:sz w:val="18"/>
        </w:rPr>
        <w:t xml:space="preserve">ICDP. Memorial del Congreso </w:t>
      </w:r>
      <w:r w:rsidRPr="00B25DD0">
        <w:rPr>
          <w:rFonts w:ascii="Century" w:hAnsi="Century"/>
          <w:sz w:val="18"/>
          <w:lang w:val="es-CO"/>
        </w:rPr>
        <w:t>XXXVIII en Cartagena, editorial Universidad Libre,</w:t>
      </w:r>
      <w:r w:rsidRPr="00B25DD0">
        <w:rPr>
          <w:rFonts w:ascii="Century" w:hAnsi="Century"/>
          <w:sz w:val="18"/>
        </w:rPr>
        <w:t xml:space="preserve"> Bogotá DC, 2017, p.639-663.</w:t>
      </w:r>
    </w:p>
  </w:footnote>
  <w:footnote w:id="11">
    <w:p w14:paraId="2AB00244" w14:textId="77777777" w:rsidR="003F2938" w:rsidRPr="00B25DD0" w:rsidRDefault="003F2938" w:rsidP="00B25DD0">
      <w:pPr>
        <w:widowControl/>
        <w:shd w:val="clear" w:color="auto" w:fill="FFFFFF"/>
        <w:overflowPunct/>
        <w:autoSpaceDE/>
        <w:autoSpaceDN/>
        <w:adjustRightInd/>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sz w:val="18"/>
          <w:lang w:val="es-CO"/>
        </w:rPr>
        <w:t xml:space="preserve">QUINTERO G., Armando A. El recurso de apelación en el nuevo CGP: un desatino para la justicia colombiana [En línea]. Universidad Santo Tomás, revista virtual: </w:t>
      </w:r>
      <w:r w:rsidRPr="00B25DD0">
        <w:rPr>
          <w:rFonts w:ascii="Century" w:hAnsi="Century"/>
          <w:i/>
          <w:sz w:val="18"/>
          <w:lang w:val="es-CO"/>
        </w:rPr>
        <w:t>via inveniendi et iudicandi</w:t>
      </w:r>
      <w:r w:rsidRPr="00B25DD0">
        <w:rPr>
          <w:rFonts w:ascii="Century" w:hAnsi="Century"/>
          <w:sz w:val="18"/>
          <w:lang w:val="es-CO"/>
        </w:rPr>
        <w:t xml:space="preserve">, julio-diciembre 2015 [Visitado el 2020-08-10]. Disponible en internet: </w:t>
      </w:r>
      <w:r w:rsidRPr="00B25DD0">
        <w:rPr>
          <w:rFonts w:ascii="Century" w:hAnsi="Century" w:cs="Arial"/>
          <w:kern w:val="0"/>
          <w:sz w:val="18"/>
          <w:lang w:val="es-CO" w:eastAsia="es-CO"/>
        </w:rPr>
        <w:t>https://dialnet.unirioja.es/descarga/articulo/6132861.pdf</w:t>
      </w:r>
    </w:p>
  </w:footnote>
  <w:footnote w:id="12">
    <w:p w14:paraId="3D53A646"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TS, Civil-Familia. </w:t>
      </w:r>
      <w:r w:rsidRPr="00B25DD0">
        <w:rPr>
          <w:rFonts w:ascii="Century" w:hAnsi="Century"/>
          <w:sz w:val="18"/>
          <w:lang w:val="es-CO"/>
        </w:rPr>
        <w:t>Sentencias del</w:t>
      </w:r>
      <w:r w:rsidRPr="00B25DD0">
        <w:rPr>
          <w:rFonts w:ascii="Century" w:hAnsi="Century"/>
          <w:sz w:val="18"/>
        </w:rPr>
        <w:t xml:space="preserve"> </w:t>
      </w:r>
      <w:r w:rsidRPr="00B25DD0">
        <w:rPr>
          <w:rFonts w:ascii="Century" w:hAnsi="Century"/>
          <w:b/>
          <w:sz w:val="18"/>
        </w:rPr>
        <w:t>(i)</w:t>
      </w:r>
      <w:r w:rsidRPr="00B25DD0">
        <w:rPr>
          <w:rFonts w:ascii="Century" w:hAnsi="Century"/>
          <w:sz w:val="18"/>
        </w:rPr>
        <w:t xml:space="preserve"> 19-06-2020; MP: Grisales H., No.2019-00046-01</w:t>
      </w:r>
      <w:r w:rsidRPr="00B25DD0">
        <w:rPr>
          <w:rFonts w:ascii="Century" w:eastAsia="DotumChe" w:hAnsi="Century"/>
          <w:spacing w:val="-4"/>
          <w:sz w:val="18"/>
        </w:rPr>
        <w:t xml:space="preserve"> y </w:t>
      </w:r>
      <w:r w:rsidRPr="00B25DD0">
        <w:rPr>
          <w:rFonts w:ascii="Century" w:eastAsia="DotumChe" w:hAnsi="Century"/>
          <w:b/>
          <w:spacing w:val="-4"/>
          <w:sz w:val="18"/>
        </w:rPr>
        <w:t>(ii)</w:t>
      </w:r>
      <w:r w:rsidRPr="00B25DD0">
        <w:rPr>
          <w:rFonts w:ascii="Century" w:eastAsia="DotumChe" w:hAnsi="Century"/>
          <w:spacing w:val="-4"/>
          <w:sz w:val="18"/>
        </w:rPr>
        <w:t xml:space="preserve"> 04</w:t>
      </w:r>
      <w:r w:rsidRPr="00B25DD0">
        <w:rPr>
          <w:rFonts w:ascii="Century" w:hAnsi="Century"/>
          <w:sz w:val="18"/>
          <w:lang w:val="es-CO"/>
        </w:rPr>
        <w:t>-07-2018; MP: Saraza N., No.</w:t>
      </w:r>
      <w:r w:rsidRPr="00B25DD0">
        <w:rPr>
          <w:rFonts w:ascii="Century" w:hAnsi="Century"/>
          <w:sz w:val="18"/>
        </w:rPr>
        <w:t>2011-00193-01, entre muchas.</w:t>
      </w:r>
    </w:p>
  </w:footnote>
  <w:footnote w:id="13">
    <w:p w14:paraId="4D1E8E6A"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CSJ. STC-9587-2017.</w:t>
      </w:r>
    </w:p>
  </w:footnote>
  <w:footnote w:id="14">
    <w:p w14:paraId="284A612F" w14:textId="18BB944B"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CSJ. SC-2351-2019; SC-3148-2021; y, SC-1303-2022.</w:t>
      </w:r>
    </w:p>
  </w:footnote>
  <w:footnote w:id="15">
    <w:p w14:paraId="487F1866" w14:textId="28C0D6EB" w:rsidR="003F2938" w:rsidRPr="00B25DD0" w:rsidRDefault="003F2938" w:rsidP="00B25DD0">
      <w:pPr>
        <w:pStyle w:val="Textonotapie"/>
        <w:jc w:val="both"/>
        <w:rPr>
          <w:rFonts w:ascii="Century" w:hAnsi="Century"/>
          <w:sz w:val="18"/>
          <w:lang w:val="es-CO"/>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sz w:val="18"/>
          <w:lang w:val="es-CO"/>
        </w:rPr>
        <w:t>PARRA B., Jorge. Derecho procesal civil, 2ª edición puesta al día, Bogotá DC, Temis, 2021, p.403.</w:t>
      </w:r>
    </w:p>
  </w:footnote>
  <w:footnote w:id="16">
    <w:p w14:paraId="4ED7D01A" w14:textId="77777777" w:rsidR="003F2938" w:rsidRPr="00B25DD0" w:rsidRDefault="003F2938" w:rsidP="00B25DD0">
      <w:pPr>
        <w:pStyle w:val="Textonotapie"/>
        <w:jc w:val="both"/>
        <w:rPr>
          <w:rFonts w:ascii="Century" w:hAnsi="Century"/>
          <w:sz w:val="18"/>
          <w:lang w:val="es-CO"/>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sz w:val="18"/>
          <w:lang w:val="es-CO"/>
        </w:rPr>
        <w:t>SANABRIA S., Henry. Derecho procesal civil, Universidad Externado de Colombia, Bogotá DC, 2021, p.703 ss.</w:t>
      </w:r>
    </w:p>
  </w:footnote>
  <w:footnote w:id="17">
    <w:p w14:paraId="4857677C"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cs="Arial"/>
          <w:sz w:val="18"/>
        </w:rPr>
        <w:t xml:space="preserve">CSJ, SC-6795-2017. También sentencias: (i) </w:t>
      </w:r>
      <w:r w:rsidRPr="00B25DD0">
        <w:rPr>
          <w:rFonts w:ascii="Century" w:hAnsi="Century"/>
          <w:sz w:val="18"/>
        </w:rPr>
        <w:t>24-11-1993, MP: Romero S</w:t>
      </w:r>
      <w:r w:rsidRPr="00B25DD0">
        <w:rPr>
          <w:rFonts w:ascii="Century" w:hAnsi="Century"/>
          <w:b/>
          <w:sz w:val="18"/>
        </w:rPr>
        <w:t>.; (</w:t>
      </w:r>
      <w:r w:rsidRPr="00B25DD0">
        <w:rPr>
          <w:rFonts w:ascii="Century" w:hAnsi="Century"/>
          <w:sz w:val="18"/>
        </w:rPr>
        <w:t>ii)</w:t>
      </w:r>
      <w:r w:rsidRPr="00B25DD0">
        <w:rPr>
          <w:rFonts w:ascii="Century" w:hAnsi="Century"/>
          <w:b/>
          <w:sz w:val="18"/>
        </w:rPr>
        <w:t xml:space="preserve"> </w:t>
      </w:r>
      <w:r w:rsidRPr="00B25DD0">
        <w:rPr>
          <w:rFonts w:ascii="Century" w:hAnsi="Century" w:cs="Arial"/>
          <w:sz w:val="18"/>
        </w:rPr>
        <w:t>06-06-2013, No.2008-01381-00, MP: Díaz R.</w:t>
      </w:r>
    </w:p>
  </w:footnote>
  <w:footnote w:id="18">
    <w:p w14:paraId="5C29EB6B"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CSJ. SC-1182-2016, reiterada en la SC-16669-2016.</w:t>
      </w:r>
    </w:p>
  </w:footnote>
  <w:footnote w:id="19">
    <w:p w14:paraId="4F394CE0" w14:textId="77777777"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CSJ, Civil. Sentencia del 15-06-1995; MP: Romero S., No.4398.</w:t>
      </w:r>
    </w:p>
  </w:footnote>
  <w:footnote w:id="20">
    <w:p w14:paraId="64470185" w14:textId="5BE77E7B" w:rsidR="003F2938" w:rsidRPr="00B25DD0" w:rsidRDefault="003F2938" w:rsidP="00B25DD0">
      <w:pPr>
        <w:pStyle w:val="Textonotapie"/>
        <w:jc w:val="both"/>
        <w:rPr>
          <w:rFonts w:ascii="Century" w:hAnsi="Century"/>
          <w:sz w:val="18"/>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cs="Calibri"/>
          <w:sz w:val="18"/>
        </w:rPr>
        <w:t>LÓPEZ B., Hernán F.</w:t>
      </w:r>
      <w:r w:rsidRPr="00B25DD0">
        <w:rPr>
          <w:rFonts w:ascii="Century" w:hAnsi="Century"/>
          <w:sz w:val="18"/>
        </w:rPr>
        <w:t xml:space="preserve"> Código General del Proceso, parte general, Bogotá DC, Dupré, 2019, p.</w:t>
      </w:r>
      <w:r w:rsidRPr="00B25DD0">
        <w:rPr>
          <w:rFonts w:ascii="Century" w:hAnsi="Century" w:cs="Calibri"/>
          <w:sz w:val="18"/>
        </w:rPr>
        <w:t>1079.</w:t>
      </w:r>
    </w:p>
  </w:footnote>
  <w:footnote w:id="21">
    <w:p w14:paraId="26C90A5C" w14:textId="5EBA8C48" w:rsidR="007E21F8" w:rsidRPr="00B25DD0" w:rsidRDefault="007E21F8" w:rsidP="00B25DD0">
      <w:pPr>
        <w:pStyle w:val="Textonotapie"/>
        <w:jc w:val="both"/>
        <w:rPr>
          <w:rFonts w:ascii="Century" w:hAnsi="Century"/>
          <w:sz w:val="18"/>
          <w:lang w:val="es-CO"/>
        </w:rPr>
      </w:pPr>
      <w:r w:rsidRPr="00B25DD0">
        <w:rPr>
          <w:rStyle w:val="Refdenotaalpie"/>
          <w:rFonts w:ascii="Century" w:hAnsi="Century"/>
          <w:sz w:val="18"/>
        </w:rPr>
        <w:footnoteRef/>
      </w:r>
      <w:r w:rsidRPr="00B25DD0">
        <w:rPr>
          <w:rFonts w:ascii="Century" w:hAnsi="Century"/>
          <w:sz w:val="18"/>
        </w:rPr>
        <w:t xml:space="preserve"> </w:t>
      </w:r>
      <w:r w:rsidRPr="00B25DD0">
        <w:rPr>
          <w:rFonts w:ascii="Century" w:hAnsi="Century"/>
          <w:sz w:val="18"/>
          <w:lang w:val="es-CO"/>
        </w:rPr>
        <w:t>ROJAS G., Miguel E. Ob. cit. p.1</w:t>
      </w:r>
      <w:r w:rsidR="00E73331" w:rsidRPr="00B25DD0">
        <w:rPr>
          <w:rFonts w:ascii="Century" w:hAnsi="Century"/>
          <w:sz w:val="18"/>
          <w:lang w:val="es-CO"/>
        </w:rPr>
        <w:t>87</w:t>
      </w:r>
      <w:r w:rsidRPr="00B25DD0">
        <w:rPr>
          <w:rFonts w:ascii="Century" w:hAnsi="Century"/>
          <w:sz w:val="18"/>
          <w:lang w:val="es-CO"/>
        </w:rPr>
        <w:t>.</w:t>
      </w:r>
    </w:p>
  </w:footnote>
  <w:footnote w:id="22">
    <w:p w14:paraId="703A4A97" w14:textId="77777777" w:rsidR="003F2938" w:rsidRDefault="003F2938" w:rsidP="00B25DD0">
      <w:pPr>
        <w:pStyle w:val="Textonotapie"/>
        <w:jc w:val="both"/>
        <w:rPr>
          <w:rFonts w:ascii="Century" w:hAnsi="Century"/>
        </w:rPr>
      </w:pPr>
      <w:r w:rsidRPr="00B25DD0">
        <w:rPr>
          <w:rStyle w:val="Refdenotaalpie"/>
          <w:rFonts w:ascii="Century" w:hAnsi="Century"/>
          <w:sz w:val="18"/>
        </w:rPr>
        <w:footnoteRef/>
      </w:r>
      <w:r w:rsidRPr="00B25DD0">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3F2938" w:rsidRDefault="003F293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3F2938" w:rsidRDefault="003F293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3F2938" w:rsidRPr="00D03A04" w:rsidRDefault="003F2938" w:rsidP="007825CB">
    <w:pPr>
      <w:pStyle w:val="Encabezado"/>
      <w:pBdr>
        <w:bottom w:val="single" w:sz="4" w:space="1" w:color="D9D9D9"/>
      </w:pBdr>
      <w:jc w:val="right"/>
      <w:rPr>
        <w:rFonts w:ascii="Century" w:hAnsi="Century"/>
        <w:bCs/>
        <w:sz w:val="18"/>
        <w:szCs w:val="18"/>
      </w:rPr>
    </w:pPr>
    <w:r w:rsidRPr="00D03A04">
      <w:rPr>
        <w:rFonts w:ascii="Century" w:hAnsi="Century"/>
        <w:spacing w:val="60"/>
        <w:sz w:val="18"/>
        <w:szCs w:val="18"/>
      </w:rPr>
      <w:t>Página</w:t>
    </w:r>
    <w:r w:rsidRPr="00D03A04">
      <w:rPr>
        <w:rFonts w:ascii="Century" w:hAnsi="Century"/>
        <w:sz w:val="18"/>
        <w:szCs w:val="18"/>
      </w:rPr>
      <w:t xml:space="preserve"> | </w:t>
    </w:r>
    <w:r w:rsidRPr="00D03A04">
      <w:rPr>
        <w:rFonts w:ascii="Century" w:hAnsi="Century"/>
        <w:sz w:val="18"/>
        <w:szCs w:val="18"/>
      </w:rPr>
      <w:fldChar w:fldCharType="begin"/>
    </w:r>
    <w:r w:rsidRPr="00D03A04">
      <w:rPr>
        <w:rFonts w:ascii="Century" w:hAnsi="Century"/>
        <w:sz w:val="18"/>
        <w:szCs w:val="18"/>
      </w:rPr>
      <w:instrText>PAGE   \* MERGEFORMAT</w:instrText>
    </w:r>
    <w:r w:rsidRPr="00D03A04">
      <w:rPr>
        <w:rFonts w:ascii="Century" w:hAnsi="Century"/>
        <w:sz w:val="18"/>
        <w:szCs w:val="18"/>
      </w:rPr>
      <w:fldChar w:fldCharType="separate"/>
    </w:r>
    <w:r w:rsidRPr="00D03A04">
      <w:rPr>
        <w:rFonts w:ascii="Century" w:hAnsi="Century"/>
        <w:bCs/>
        <w:noProof/>
        <w:sz w:val="18"/>
        <w:szCs w:val="18"/>
      </w:rPr>
      <w:t>2</w:t>
    </w:r>
    <w:r w:rsidRPr="00D03A04">
      <w:rPr>
        <w:rFonts w:ascii="Century" w:hAnsi="Century"/>
        <w:sz w:val="18"/>
        <w:szCs w:val="18"/>
      </w:rPr>
      <w:fldChar w:fldCharType="end"/>
    </w:r>
  </w:p>
  <w:p w14:paraId="2283F2C9" w14:textId="6C3E3015" w:rsidR="003F2938" w:rsidRPr="00D03A04" w:rsidRDefault="003F2938" w:rsidP="007825CB">
    <w:pPr>
      <w:pStyle w:val="Encabezado"/>
      <w:rPr>
        <w:rFonts w:ascii="Century" w:eastAsia="DotumChe" w:hAnsi="Century"/>
        <w:i/>
        <w:sz w:val="18"/>
        <w:szCs w:val="18"/>
      </w:rPr>
    </w:pPr>
    <w:r w:rsidRPr="00D03A04">
      <w:rPr>
        <w:rFonts w:ascii="Century" w:eastAsia="DotumChe" w:hAnsi="Century"/>
        <w:i/>
        <w:sz w:val="18"/>
        <w:szCs w:val="18"/>
      </w:rPr>
      <w:t>EXPEDIENTE No.</w:t>
    </w:r>
    <w:r w:rsidR="00D03A04" w:rsidRPr="00D03A04">
      <w:rPr>
        <w:rFonts w:ascii="Century" w:eastAsia="DotumChe" w:hAnsi="Century"/>
        <w:i/>
        <w:sz w:val="18"/>
        <w:szCs w:val="18"/>
      </w:rPr>
      <w:t xml:space="preserve"> </w:t>
    </w:r>
    <w:r w:rsidRPr="00D03A04">
      <w:rPr>
        <w:rFonts w:ascii="Century" w:eastAsia="DotumChe" w:hAnsi="Century"/>
        <w:i/>
        <w:sz w:val="18"/>
        <w:szCs w:val="18"/>
      </w:rPr>
      <w:t>20</w:t>
    </w:r>
    <w:r w:rsidR="009C4AC5" w:rsidRPr="00D03A04">
      <w:rPr>
        <w:rFonts w:ascii="Century" w:eastAsia="DotumChe" w:hAnsi="Century"/>
        <w:i/>
        <w:sz w:val="18"/>
        <w:szCs w:val="18"/>
      </w:rPr>
      <w:t>21</w:t>
    </w:r>
    <w:r w:rsidRPr="00D03A04">
      <w:rPr>
        <w:rFonts w:ascii="Century" w:eastAsia="DotumChe" w:hAnsi="Century"/>
        <w:i/>
        <w:sz w:val="18"/>
        <w:szCs w:val="18"/>
      </w:rPr>
      <w:t>-00</w:t>
    </w:r>
    <w:r w:rsidR="009C4AC5" w:rsidRPr="00D03A04">
      <w:rPr>
        <w:rFonts w:ascii="Century" w:eastAsia="DotumChe" w:hAnsi="Century"/>
        <w:i/>
        <w:sz w:val="18"/>
        <w:szCs w:val="18"/>
      </w:rPr>
      <w:t>169</w:t>
    </w:r>
    <w:r w:rsidRPr="00D03A04">
      <w:rPr>
        <w:rFonts w:ascii="Century" w:eastAsia="DotumChe" w:hAnsi="Century"/>
        <w:i/>
        <w:sz w:val="18"/>
        <w:szCs w:val="18"/>
      </w:rPr>
      <w:t>-01</w:t>
    </w:r>
  </w:p>
  <w:p w14:paraId="3B05C064" w14:textId="77777777" w:rsidR="003F2938" w:rsidRPr="00AB6EE8" w:rsidRDefault="003F2938">
    <w:pPr>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EB7" w14:textId="620AAA19" w:rsidR="003F2938" w:rsidRPr="00C038AE" w:rsidRDefault="003F2938" w:rsidP="00C038AE">
    <w:pPr>
      <w:pStyle w:val="Encabezado"/>
    </w:pPr>
  </w:p>
</w:hdr>
</file>

<file path=word/intelligence2.xml><?xml version="1.0" encoding="utf-8"?>
<int2:intelligence xmlns:int2="http://schemas.microsoft.com/office/intelligence/2020/intelligence">
  <int2:observations>
    <int2:textHash int2:hashCode="ELtWLtFbgXkmQc" int2:id="8LKOPLbk">
      <int2:state int2:type="LegacyProofing" int2:value="Rejected"/>
    </int2:textHash>
    <int2:textHash int2:hashCode="k96fpkZAZbu90d" int2:id="iFRhF00v">
      <int2:state int2:type="LegacyProofing" int2:value="Rejected"/>
    </int2:textHash>
    <int2:textHash int2:hashCode="0NdgEPcgbuiB02" int2:id="CrvHGbde">
      <int2:state int2:type="LegacyProofing" int2:value="Rejected"/>
    </int2:textHash>
    <int2:textHash int2:hashCode="NmfpLjxzx6Lkm+" int2:id="rnf0Z9bz">
      <int2:state int2:type="LegacyProofing" int2:value="Rejected"/>
    </int2:textHash>
    <int2:bookmark int2:bookmarkName="_Int_kE9VV6tq" int2:invalidationBookmarkName="" int2:hashCode="0WDgmGrKRxRxSh" int2:id="6ZDyxgd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D07B42"/>
    <w:multiLevelType w:val="multilevel"/>
    <w:tmpl w:val="AE92C03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1F54B3"/>
    <w:multiLevelType w:val="multilevel"/>
    <w:tmpl w:val="DB002F74"/>
    <w:lvl w:ilvl="0">
      <w:start w:val="1"/>
      <w:numFmt w:val="decimal"/>
      <w:lvlText w:val="%1."/>
      <w:lvlJc w:val="left"/>
      <w:pPr>
        <w:tabs>
          <w:tab w:val="num" w:pos="360"/>
        </w:tabs>
        <w:ind w:left="360" w:hanging="360"/>
      </w:pPr>
      <w:rPr>
        <w:rFonts w:cs="Times New Roman" w:hint="default"/>
        <w:b w:val="0"/>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673E59"/>
    <w:multiLevelType w:val="multilevel"/>
    <w:tmpl w:val="3CF61A6E"/>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D25B9F"/>
    <w:multiLevelType w:val="multilevel"/>
    <w:tmpl w:val="3DD8E1A4"/>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8"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9"/>
  </w:num>
  <w:num w:numId="2">
    <w:abstractNumId w:val="1"/>
  </w:num>
  <w:num w:numId="3">
    <w:abstractNumId w:val="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2"/>
  </w:num>
  <w:num w:numId="10">
    <w:abstractNumId w:val="5"/>
  </w:num>
  <w:num w:numId="11">
    <w:abstractNumId w:val="9"/>
    <w:lvlOverride w:ilvl="0">
      <w:startOverride w:val="1"/>
    </w:lvlOverride>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231"/>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5E2"/>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85B"/>
    <w:rsid w:val="00012A6F"/>
    <w:rsid w:val="0001336F"/>
    <w:rsid w:val="0001351C"/>
    <w:rsid w:val="00013B8C"/>
    <w:rsid w:val="00013DAA"/>
    <w:rsid w:val="00013DE6"/>
    <w:rsid w:val="00013E18"/>
    <w:rsid w:val="00013ED8"/>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003"/>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050"/>
    <w:rsid w:val="000271FD"/>
    <w:rsid w:val="00027FB4"/>
    <w:rsid w:val="000302E1"/>
    <w:rsid w:val="00030471"/>
    <w:rsid w:val="000306F7"/>
    <w:rsid w:val="000307E9"/>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58F"/>
    <w:rsid w:val="0003683D"/>
    <w:rsid w:val="000369B6"/>
    <w:rsid w:val="000369FB"/>
    <w:rsid w:val="00036A44"/>
    <w:rsid w:val="00036F8E"/>
    <w:rsid w:val="0003773C"/>
    <w:rsid w:val="000377A3"/>
    <w:rsid w:val="00037949"/>
    <w:rsid w:val="00037D18"/>
    <w:rsid w:val="00037D64"/>
    <w:rsid w:val="00037FEA"/>
    <w:rsid w:val="00040119"/>
    <w:rsid w:val="00040243"/>
    <w:rsid w:val="00040545"/>
    <w:rsid w:val="00040643"/>
    <w:rsid w:val="00040C6C"/>
    <w:rsid w:val="00041225"/>
    <w:rsid w:val="0004136E"/>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B6"/>
    <w:rsid w:val="00065FD6"/>
    <w:rsid w:val="000662A1"/>
    <w:rsid w:val="000662D8"/>
    <w:rsid w:val="000664B5"/>
    <w:rsid w:val="00066635"/>
    <w:rsid w:val="00066925"/>
    <w:rsid w:val="00066A66"/>
    <w:rsid w:val="00066A7C"/>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4"/>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7E0"/>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DD9"/>
    <w:rsid w:val="000B0076"/>
    <w:rsid w:val="000B0207"/>
    <w:rsid w:val="000B02EC"/>
    <w:rsid w:val="000B0B75"/>
    <w:rsid w:val="000B13CA"/>
    <w:rsid w:val="000B1E78"/>
    <w:rsid w:val="000B22C8"/>
    <w:rsid w:val="000B25A3"/>
    <w:rsid w:val="000B2A42"/>
    <w:rsid w:val="000B2B09"/>
    <w:rsid w:val="000B313F"/>
    <w:rsid w:val="000B3442"/>
    <w:rsid w:val="000B37E8"/>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EB"/>
    <w:rsid w:val="000C70B4"/>
    <w:rsid w:val="000C7133"/>
    <w:rsid w:val="000C74F2"/>
    <w:rsid w:val="000C76C7"/>
    <w:rsid w:val="000C7839"/>
    <w:rsid w:val="000C7844"/>
    <w:rsid w:val="000C7F36"/>
    <w:rsid w:val="000C7FEC"/>
    <w:rsid w:val="000D0249"/>
    <w:rsid w:val="000D0501"/>
    <w:rsid w:val="000D0565"/>
    <w:rsid w:val="000D0770"/>
    <w:rsid w:val="000D0950"/>
    <w:rsid w:val="000D0AB9"/>
    <w:rsid w:val="000D16C5"/>
    <w:rsid w:val="000D17B0"/>
    <w:rsid w:val="000D1843"/>
    <w:rsid w:val="000D1B72"/>
    <w:rsid w:val="000D1C3C"/>
    <w:rsid w:val="000D1D18"/>
    <w:rsid w:val="000D1F4F"/>
    <w:rsid w:val="000D246D"/>
    <w:rsid w:val="000D261E"/>
    <w:rsid w:val="000D268E"/>
    <w:rsid w:val="000D28B2"/>
    <w:rsid w:val="000D2CEE"/>
    <w:rsid w:val="000D403A"/>
    <w:rsid w:val="000D41A4"/>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FD"/>
    <w:rsid w:val="000F675D"/>
    <w:rsid w:val="000F6ED2"/>
    <w:rsid w:val="000F73AC"/>
    <w:rsid w:val="000F7760"/>
    <w:rsid w:val="000F786D"/>
    <w:rsid w:val="000F7A94"/>
    <w:rsid w:val="000F7D5B"/>
    <w:rsid w:val="000F7DBA"/>
    <w:rsid w:val="001003F9"/>
    <w:rsid w:val="00100486"/>
    <w:rsid w:val="001008D7"/>
    <w:rsid w:val="001011E2"/>
    <w:rsid w:val="0010178F"/>
    <w:rsid w:val="00101844"/>
    <w:rsid w:val="00101BFA"/>
    <w:rsid w:val="00101E27"/>
    <w:rsid w:val="0010223A"/>
    <w:rsid w:val="001024D1"/>
    <w:rsid w:val="0010250C"/>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5C"/>
    <w:rsid w:val="001075B0"/>
    <w:rsid w:val="00107D3F"/>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68A"/>
    <w:rsid w:val="00121AAE"/>
    <w:rsid w:val="0012231E"/>
    <w:rsid w:val="001226B8"/>
    <w:rsid w:val="001228A5"/>
    <w:rsid w:val="00122A83"/>
    <w:rsid w:val="00122D16"/>
    <w:rsid w:val="00122D51"/>
    <w:rsid w:val="00122ED1"/>
    <w:rsid w:val="00123333"/>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2A9"/>
    <w:rsid w:val="00130377"/>
    <w:rsid w:val="00130874"/>
    <w:rsid w:val="00130955"/>
    <w:rsid w:val="00130A77"/>
    <w:rsid w:val="00130B40"/>
    <w:rsid w:val="00130F48"/>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33"/>
    <w:rsid w:val="00135BCB"/>
    <w:rsid w:val="00135F66"/>
    <w:rsid w:val="00135FC1"/>
    <w:rsid w:val="001360EF"/>
    <w:rsid w:val="001364EE"/>
    <w:rsid w:val="00136AB1"/>
    <w:rsid w:val="00136CD7"/>
    <w:rsid w:val="001371E3"/>
    <w:rsid w:val="00137749"/>
    <w:rsid w:val="00137846"/>
    <w:rsid w:val="00137E60"/>
    <w:rsid w:val="00140625"/>
    <w:rsid w:val="00140652"/>
    <w:rsid w:val="00140791"/>
    <w:rsid w:val="001407A8"/>
    <w:rsid w:val="00140A64"/>
    <w:rsid w:val="00140DD0"/>
    <w:rsid w:val="00141456"/>
    <w:rsid w:val="00141788"/>
    <w:rsid w:val="0014186E"/>
    <w:rsid w:val="0014205A"/>
    <w:rsid w:val="00142224"/>
    <w:rsid w:val="001422F9"/>
    <w:rsid w:val="00142481"/>
    <w:rsid w:val="0014282E"/>
    <w:rsid w:val="001428A7"/>
    <w:rsid w:val="001429DB"/>
    <w:rsid w:val="00142A16"/>
    <w:rsid w:val="00142B6F"/>
    <w:rsid w:val="001433D3"/>
    <w:rsid w:val="001437FE"/>
    <w:rsid w:val="00143AB4"/>
    <w:rsid w:val="00144295"/>
    <w:rsid w:val="00144674"/>
    <w:rsid w:val="00144AFC"/>
    <w:rsid w:val="00144BE8"/>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604"/>
    <w:rsid w:val="0015182F"/>
    <w:rsid w:val="00151A8D"/>
    <w:rsid w:val="00151A9A"/>
    <w:rsid w:val="00151AC0"/>
    <w:rsid w:val="00151CF9"/>
    <w:rsid w:val="00151D15"/>
    <w:rsid w:val="0015249D"/>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6D77"/>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68E"/>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6D29"/>
    <w:rsid w:val="00176F3A"/>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3C6"/>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28B"/>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D2"/>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3A3"/>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35F"/>
    <w:rsid w:val="001C7463"/>
    <w:rsid w:val="001C79D4"/>
    <w:rsid w:val="001C7B11"/>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C8"/>
    <w:rsid w:val="001D2EB7"/>
    <w:rsid w:val="001D389F"/>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10C"/>
    <w:rsid w:val="001E43D5"/>
    <w:rsid w:val="001E44B6"/>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E9F"/>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1B1"/>
    <w:rsid w:val="002132CD"/>
    <w:rsid w:val="00213314"/>
    <w:rsid w:val="0021365B"/>
    <w:rsid w:val="00213812"/>
    <w:rsid w:val="002138A5"/>
    <w:rsid w:val="00213D12"/>
    <w:rsid w:val="00213DAA"/>
    <w:rsid w:val="00213DD5"/>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1AA6"/>
    <w:rsid w:val="00222276"/>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0D3"/>
    <w:rsid w:val="00230134"/>
    <w:rsid w:val="00230227"/>
    <w:rsid w:val="002302DF"/>
    <w:rsid w:val="00230439"/>
    <w:rsid w:val="00230D34"/>
    <w:rsid w:val="00230F7B"/>
    <w:rsid w:val="0023130C"/>
    <w:rsid w:val="00231752"/>
    <w:rsid w:val="00231912"/>
    <w:rsid w:val="00231985"/>
    <w:rsid w:val="002319A8"/>
    <w:rsid w:val="00231A7F"/>
    <w:rsid w:val="00231B8C"/>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2F"/>
    <w:rsid w:val="002365F9"/>
    <w:rsid w:val="002366D2"/>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5D5"/>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22D"/>
    <w:rsid w:val="002504CB"/>
    <w:rsid w:val="00250A36"/>
    <w:rsid w:val="00250AE2"/>
    <w:rsid w:val="00250D1C"/>
    <w:rsid w:val="00250E01"/>
    <w:rsid w:val="00250E53"/>
    <w:rsid w:val="00250E80"/>
    <w:rsid w:val="00250F9A"/>
    <w:rsid w:val="00251067"/>
    <w:rsid w:val="0025122C"/>
    <w:rsid w:val="0025139A"/>
    <w:rsid w:val="0025204F"/>
    <w:rsid w:val="002521F1"/>
    <w:rsid w:val="002522AA"/>
    <w:rsid w:val="00252396"/>
    <w:rsid w:val="002524B1"/>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4E20"/>
    <w:rsid w:val="0026515D"/>
    <w:rsid w:val="00265251"/>
    <w:rsid w:val="002652F3"/>
    <w:rsid w:val="0026589D"/>
    <w:rsid w:val="002658DC"/>
    <w:rsid w:val="00265F02"/>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1C8"/>
    <w:rsid w:val="00271B8B"/>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D97"/>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3F2C"/>
    <w:rsid w:val="002A4157"/>
    <w:rsid w:val="002A425B"/>
    <w:rsid w:val="002A452F"/>
    <w:rsid w:val="002A4A90"/>
    <w:rsid w:val="002A5438"/>
    <w:rsid w:val="002A54A4"/>
    <w:rsid w:val="002A6073"/>
    <w:rsid w:val="002A60AE"/>
    <w:rsid w:val="002A6519"/>
    <w:rsid w:val="002A693C"/>
    <w:rsid w:val="002A70EE"/>
    <w:rsid w:val="002A7261"/>
    <w:rsid w:val="002A739F"/>
    <w:rsid w:val="002A7424"/>
    <w:rsid w:val="002A767F"/>
    <w:rsid w:val="002A7D2E"/>
    <w:rsid w:val="002B0329"/>
    <w:rsid w:val="002B093D"/>
    <w:rsid w:val="002B095A"/>
    <w:rsid w:val="002B0B7A"/>
    <w:rsid w:val="002B0CA5"/>
    <w:rsid w:val="002B0E73"/>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60A8"/>
    <w:rsid w:val="002D6371"/>
    <w:rsid w:val="002D63E9"/>
    <w:rsid w:val="002D67BD"/>
    <w:rsid w:val="002D6841"/>
    <w:rsid w:val="002D6B86"/>
    <w:rsid w:val="002D6BF1"/>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0D26"/>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0CB"/>
    <w:rsid w:val="002F290C"/>
    <w:rsid w:val="002F2D7C"/>
    <w:rsid w:val="002F2EE5"/>
    <w:rsid w:val="002F375C"/>
    <w:rsid w:val="002F3960"/>
    <w:rsid w:val="002F3C75"/>
    <w:rsid w:val="002F4270"/>
    <w:rsid w:val="002F4978"/>
    <w:rsid w:val="002F4C32"/>
    <w:rsid w:val="002F507E"/>
    <w:rsid w:val="002F5631"/>
    <w:rsid w:val="002F56F3"/>
    <w:rsid w:val="002F5715"/>
    <w:rsid w:val="002F5786"/>
    <w:rsid w:val="002F5830"/>
    <w:rsid w:val="002F5AD4"/>
    <w:rsid w:val="002F5CF7"/>
    <w:rsid w:val="002F5DE6"/>
    <w:rsid w:val="002F5FEE"/>
    <w:rsid w:val="002F6744"/>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A1A"/>
    <w:rsid w:val="00301A42"/>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5E78"/>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4E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3D1"/>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84"/>
    <w:rsid w:val="00332088"/>
    <w:rsid w:val="003321B5"/>
    <w:rsid w:val="0033241A"/>
    <w:rsid w:val="00332660"/>
    <w:rsid w:val="00332A01"/>
    <w:rsid w:val="00332BB9"/>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76"/>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4B"/>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7DB"/>
    <w:rsid w:val="00353C32"/>
    <w:rsid w:val="00353C38"/>
    <w:rsid w:val="00353C79"/>
    <w:rsid w:val="003541C3"/>
    <w:rsid w:val="00354253"/>
    <w:rsid w:val="003543B6"/>
    <w:rsid w:val="0035445E"/>
    <w:rsid w:val="003545B1"/>
    <w:rsid w:val="003547FA"/>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A82"/>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81"/>
    <w:rsid w:val="00362261"/>
    <w:rsid w:val="003622C8"/>
    <w:rsid w:val="00362358"/>
    <w:rsid w:val="00362444"/>
    <w:rsid w:val="00362693"/>
    <w:rsid w:val="003627B9"/>
    <w:rsid w:val="003627DD"/>
    <w:rsid w:val="003628D0"/>
    <w:rsid w:val="00362C35"/>
    <w:rsid w:val="003630B2"/>
    <w:rsid w:val="003630CF"/>
    <w:rsid w:val="0036320A"/>
    <w:rsid w:val="00363237"/>
    <w:rsid w:val="00363490"/>
    <w:rsid w:val="00363747"/>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0D9F"/>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423"/>
    <w:rsid w:val="003838E0"/>
    <w:rsid w:val="00384237"/>
    <w:rsid w:val="00384451"/>
    <w:rsid w:val="003848BB"/>
    <w:rsid w:val="00384D25"/>
    <w:rsid w:val="00385004"/>
    <w:rsid w:val="003850A6"/>
    <w:rsid w:val="0038549A"/>
    <w:rsid w:val="00385842"/>
    <w:rsid w:val="00385E32"/>
    <w:rsid w:val="00385F82"/>
    <w:rsid w:val="00386058"/>
    <w:rsid w:val="00386141"/>
    <w:rsid w:val="003867E5"/>
    <w:rsid w:val="00386832"/>
    <w:rsid w:val="00386986"/>
    <w:rsid w:val="00386E04"/>
    <w:rsid w:val="00387186"/>
    <w:rsid w:val="00387432"/>
    <w:rsid w:val="00387522"/>
    <w:rsid w:val="00387764"/>
    <w:rsid w:val="0038791B"/>
    <w:rsid w:val="00387ADF"/>
    <w:rsid w:val="00387D82"/>
    <w:rsid w:val="00387DCD"/>
    <w:rsid w:val="00387F0F"/>
    <w:rsid w:val="003902C6"/>
    <w:rsid w:val="00390398"/>
    <w:rsid w:val="003906FA"/>
    <w:rsid w:val="00390975"/>
    <w:rsid w:val="00390BC4"/>
    <w:rsid w:val="0039171E"/>
    <w:rsid w:val="00391910"/>
    <w:rsid w:val="00391CA6"/>
    <w:rsid w:val="0039223B"/>
    <w:rsid w:val="003923A1"/>
    <w:rsid w:val="00392627"/>
    <w:rsid w:val="00392B52"/>
    <w:rsid w:val="00392FE2"/>
    <w:rsid w:val="00393573"/>
    <w:rsid w:val="00394016"/>
    <w:rsid w:val="0039409F"/>
    <w:rsid w:val="0039433D"/>
    <w:rsid w:val="00394A84"/>
    <w:rsid w:val="00394C95"/>
    <w:rsid w:val="00395080"/>
    <w:rsid w:val="0039584F"/>
    <w:rsid w:val="003958CD"/>
    <w:rsid w:val="00395B61"/>
    <w:rsid w:val="003961BB"/>
    <w:rsid w:val="00396CCC"/>
    <w:rsid w:val="00396CEB"/>
    <w:rsid w:val="00397425"/>
    <w:rsid w:val="003974AD"/>
    <w:rsid w:val="00397685"/>
    <w:rsid w:val="0039794A"/>
    <w:rsid w:val="00397FAA"/>
    <w:rsid w:val="003A0F4C"/>
    <w:rsid w:val="003A142E"/>
    <w:rsid w:val="003A1501"/>
    <w:rsid w:val="003A1516"/>
    <w:rsid w:val="003A1C86"/>
    <w:rsid w:val="003A1CB4"/>
    <w:rsid w:val="003A2319"/>
    <w:rsid w:val="003A24A5"/>
    <w:rsid w:val="003A250C"/>
    <w:rsid w:val="003A2A23"/>
    <w:rsid w:val="003A3217"/>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9"/>
    <w:rsid w:val="003B43CF"/>
    <w:rsid w:val="003B45C8"/>
    <w:rsid w:val="003B49AD"/>
    <w:rsid w:val="003B49BE"/>
    <w:rsid w:val="003B4E57"/>
    <w:rsid w:val="003B514D"/>
    <w:rsid w:val="003B56B8"/>
    <w:rsid w:val="003B5743"/>
    <w:rsid w:val="003B57C8"/>
    <w:rsid w:val="003B5A3B"/>
    <w:rsid w:val="003B5F86"/>
    <w:rsid w:val="003B6000"/>
    <w:rsid w:val="003B6193"/>
    <w:rsid w:val="003B6202"/>
    <w:rsid w:val="003B65B0"/>
    <w:rsid w:val="003B68C7"/>
    <w:rsid w:val="003B6F2D"/>
    <w:rsid w:val="003B7003"/>
    <w:rsid w:val="003B76FF"/>
    <w:rsid w:val="003B782F"/>
    <w:rsid w:val="003B79F2"/>
    <w:rsid w:val="003B7A40"/>
    <w:rsid w:val="003B7B45"/>
    <w:rsid w:val="003B7F5C"/>
    <w:rsid w:val="003C0D5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097"/>
    <w:rsid w:val="003C542F"/>
    <w:rsid w:val="003C5925"/>
    <w:rsid w:val="003C5AC3"/>
    <w:rsid w:val="003C5DE9"/>
    <w:rsid w:val="003C626D"/>
    <w:rsid w:val="003C630D"/>
    <w:rsid w:val="003C663F"/>
    <w:rsid w:val="003C6AF0"/>
    <w:rsid w:val="003C71E5"/>
    <w:rsid w:val="003C7268"/>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754"/>
    <w:rsid w:val="003D3FFC"/>
    <w:rsid w:val="003D40B8"/>
    <w:rsid w:val="003D4146"/>
    <w:rsid w:val="003D445A"/>
    <w:rsid w:val="003D4701"/>
    <w:rsid w:val="003D4774"/>
    <w:rsid w:val="003D4983"/>
    <w:rsid w:val="003D4F0B"/>
    <w:rsid w:val="003D5127"/>
    <w:rsid w:val="003D563E"/>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D7AD8"/>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8E6"/>
    <w:rsid w:val="003F2938"/>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BA"/>
    <w:rsid w:val="004100F6"/>
    <w:rsid w:val="00410117"/>
    <w:rsid w:val="004107CC"/>
    <w:rsid w:val="004108E9"/>
    <w:rsid w:val="004109A8"/>
    <w:rsid w:val="004109BA"/>
    <w:rsid w:val="00410A77"/>
    <w:rsid w:val="00410D2C"/>
    <w:rsid w:val="00410D89"/>
    <w:rsid w:val="00411073"/>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9EA"/>
    <w:rsid w:val="00422C59"/>
    <w:rsid w:val="00422C95"/>
    <w:rsid w:val="00422DDF"/>
    <w:rsid w:val="00423272"/>
    <w:rsid w:val="004234BF"/>
    <w:rsid w:val="004235C0"/>
    <w:rsid w:val="0042379A"/>
    <w:rsid w:val="0042396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E37"/>
    <w:rsid w:val="00426E43"/>
    <w:rsid w:val="0042707B"/>
    <w:rsid w:val="0042721E"/>
    <w:rsid w:val="004274CC"/>
    <w:rsid w:val="00427BA1"/>
    <w:rsid w:val="00427C24"/>
    <w:rsid w:val="00430122"/>
    <w:rsid w:val="00430240"/>
    <w:rsid w:val="004302E8"/>
    <w:rsid w:val="00430370"/>
    <w:rsid w:val="004305C4"/>
    <w:rsid w:val="004305FC"/>
    <w:rsid w:val="004306BC"/>
    <w:rsid w:val="0043082D"/>
    <w:rsid w:val="00430A46"/>
    <w:rsid w:val="00430B71"/>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5F6"/>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4C4"/>
    <w:rsid w:val="00446553"/>
    <w:rsid w:val="0044661E"/>
    <w:rsid w:val="004467FB"/>
    <w:rsid w:val="004469A9"/>
    <w:rsid w:val="00446C17"/>
    <w:rsid w:val="004473D3"/>
    <w:rsid w:val="00447458"/>
    <w:rsid w:val="0044773B"/>
    <w:rsid w:val="004504F4"/>
    <w:rsid w:val="0045059F"/>
    <w:rsid w:val="004507F3"/>
    <w:rsid w:val="00450DCC"/>
    <w:rsid w:val="00451274"/>
    <w:rsid w:val="00451367"/>
    <w:rsid w:val="00451721"/>
    <w:rsid w:val="004517A7"/>
    <w:rsid w:val="00451814"/>
    <w:rsid w:val="00451890"/>
    <w:rsid w:val="00451986"/>
    <w:rsid w:val="00451F3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5560"/>
    <w:rsid w:val="00455673"/>
    <w:rsid w:val="004556DF"/>
    <w:rsid w:val="00455A46"/>
    <w:rsid w:val="00455A4E"/>
    <w:rsid w:val="00455B7B"/>
    <w:rsid w:val="00455C56"/>
    <w:rsid w:val="00456006"/>
    <w:rsid w:val="00456166"/>
    <w:rsid w:val="0045641C"/>
    <w:rsid w:val="00456423"/>
    <w:rsid w:val="004571DA"/>
    <w:rsid w:val="0045729B"/>
    <w:rsid w:val="00457396"/>
    <w:rsid w:val="00457F7F"/>
    <w:rsid w:val="00457FB8"/>
    <w:rsid w:val="004605FE"/>
    <w:rsid w:val="0046063F"/>
    <w:rsid w:val="004607F3"/>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4B8"/>
    <w:rsid w:val="00464626"/>
    <w:rsid w:val="00464649"/>
    <w:rsid w:val="004646A9"/>
    <w:rsid w:val="004646B6"/>
    <w:rsid w:val="0046481A"/>
    <w:rsid w:val="0046489A"/>
    <w:rsid w:val="00464A17"/>
    <w:rsid w:val="00464D3A"/>
    <w:rsid w:val="00464EAD"/>
    <w:rsid w:val="00465135"/>
    <w:rsid w:val="004654E3"/>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754"/>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7BB"/>
    <w:rsid w:val="00483858"/>
    <w:rsid w:val="00483C66"/>
    <w:rsid w:val="00483CC3"/>
    <w:rsid w:val="00483F3B"/>
    <w:rsid w:val="0048409F"/>
    <w:rsid w:val="00484192"/>
    <w:rsid w:val="0048436D"/>
    <w:rsid w:val="0048439E"/>
    <w:rsid w:val="0048459F"/>
    <w:rsid w:val="004846D6"/>
    <w:rsid w:val="0048472C"/>
    <w:rsid w:val="00484A8F"/>
    <w:rsid w:val="00484C6C"/>
    <w:rsid w:val="00484DB1"/>
    <w:rsid w:val="00484F8E"/>
    <w:rsid w:val="004852CF"/>
    <w:rsid w:val="004853C6"/>
    <w:rsid w:val="004854B5"/>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2F0E"/>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DC"/>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53A"/>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A"/>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C28"/>
    <w:rsid w:val="004E5C81"/>
    <w:rsid w:val="004E5C97"/>
    <w:rsid w:val="004E5F28"/>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7FA"/>
    <w:rsid w:val="004F0B32"/>
    <w:rsid w:val="004F0DD9"/>
    <w:rsid w:val="004F0E6F"/>
    <w:rsid w:val="004F0F53"/>
    <w:rsid w:val="004F0FE6"/>
    <w:rsid w:val="004F19D2"/>
    <w:rsid w:val="004F1E23"/>
    <w:rsid w:val="004F2496"/>
    <w:rsid w:val="004F2511"/>
    <w:rsid w:val="004F2519"/>
    <w:rsid w:val="004F2733"/>
    <w:rsid w:val="004F2B8F"/>
    <w:rsid w:val="004F3046"/>
    <w:rsid w:val="004F351F"/>
    <w:rsid w:val="004F39C5"/>
    <w:rsid w:val="004F4251"/>
    <w:rsid w:val="004F44A1"/>
    <w:rsid w:val="004F44FE"/>
    <w:rsid w:val="004F47C7"/>
    <w:rsid w:val="004F4ABE"/>
    <w:rsid w:val="004F4F4D"/>
    <w:rsid w:val="004F5327"/>
    <w:rsid w:val="004F57E1"/>
    <w:rsid w:val="004F5813"/>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DF"/>
    <w:rsid w:val="005037A8"/>
    <w:rsid w:val="00503863"/>
    <w:rsid w:val="005039D5"/>
    <w:rsid w:val="00503AD1"/>
    <w:rsid w:val="00503F7F"/>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A52"/>
    <w:rsid w:val="00506AA3"/>
    <w:rsid w:val="00507581"/>
    <w:rsid w:val="005076F4"/>
    <w:rsid w:val="00507BBC"/>
    <w:rsid w:val="00510289"/>
    <w:rsid w:val="00510425"/>
    <w:rsid w:val="005108C5"/>
    <w:rsid w:val="00510DB5"/>
    <w:rsid w:val="00510FAB"/>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88"/>
    <w:rsid w:val="00525437"/>
    <w:rsid w:val="005256C6"/>
    <w:rsid w:val="005257A3"/>
    <w:rsid w:val="005259D7"/>
    <w:rsid w:val="0052642B"/>
    <w:rsid w:val="00526788"/>
    <w:rsid w:val="0052679D"/>
    <w:rsid w:val="00526878"/>
    <w:rsid w:val="00526C7B"/>
    <w:rsid w:val="00526C8A"/>
    <w:rsid w:val="00526ED4"/>
    <w:rsid w:val="00526ED8"/>
    <w:rsid w:val="005271ED"/>
    <w:rsid w:val="0052727C"/>
    <w:rsid w:val="00527932"/>
    <w:rsid w:val="00530055"/>
    <w:rsid w:val="0053023A"/>
    <w:rsid w:val="00530459"/>
    <w:rsid w:val="00530752"/>
    <w:rsid w:val="00530CF1"/>
    <w:rsid w:val="0053124D"/>
    <w:rsid w:val="0053127E"/>
    <w:rsid w:val="0053139B"/>
    <w:rsid w:val="00531566"/>
    <w:rsid w:val="00531579"/>
    <w:rsid w:val="005317D9"/>
    <w:rsid w:val="00531A27"/>
    <w:rsid w:val="00532058"/>
    <w:rsid w:val="0053252F"/>
    <w:rsid w:val="00532CAF"/>
    <w:rsid w:val="00532FC0"/>
    <w:rsid w:val="0053304E"/>
    <w:rsid w:val="0053336B"/>
    <w:rsid w:val="005333D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E1E"/>
    <w:rsid w:val="0054211D"/>
    <w:rsid w:val="00542167"/>
    <w:rsid w:val="00542231"/>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7AF"/>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899"/>
    <w:rsid w:val="00560AF0"/>
    <w:rsid w:val="00561134"/>
    <w:rsid w:val="00561271"/>
    <w:rsid w:val="005617BA"/>
    <w:rsid w:val="00561FC2"/>
    <w:rsid w:val="00561FF0"/>
    <w:rsid w:val="00562189"/>
    <w:rsid w:val="005622F6"/>
    <w:rsid w:val="00562595"/>
    <w:rsid w:val="00562850"/>
    <w:rsid w:val="00562930"/>
    <w:rsid w:val="00562B0E"/>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0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398"/>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45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77"/>
    <w:rsid w:val="005950F9"/>
    <w:rsid w:val="00595481"/>
    <w:rsid w:val="00595DBD"/>
    <w:rsid w:val="0059637D"/>
    <w:rsid w:val="00596489"/>
    <w:rsid w:val="005968D3"/>
    <w:rsid w:val="00596919"/>
    <w:rsid w:val="00596923"/>
    <w:rsid w:val="00596A39"/>
    <w:rsid w:val="00596C0F"/>
    <w:rsid w:val="0059710D"/>
    <w:rsid w:val="0059737F"/>
    <w:rsid w:val="005978E8"/>
    <w:rsid w:val="00597AC0"/>
    <w:rsid w:val="005A0E1E"/>
    <w:rsid w:val="005A19FE"/>
    <w:rsid w:val="005A1B57"/>
    <w:rsid w:val="005A2110"/>
    <w:rsid w:val="005A2508"/>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0E2"/>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10"/>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BEB"/>
    <w:rsid w:val="005D0CFD"/>
    <w:rsid w:val="005D0D4D"/>
    <w:rsid w:val="005D10BF"/>
    <w:rsid w:val="005D112E"/>
    <w:rsid w:val="005D1634"/>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6F4D"/>
    <w:rsid w:val="005D7198"/>
    <w:rsid w:val="005D731B"/>
    <w:rsid w:val="005D7588"/>
    <w:rsid w:val="005D7BBE"/>
    <w:rsid w:val="005D7C73"/>
    <w:rsid w:val="005D7C8F"/>
    <w:rsid w:val="005E05D5"/>
    <w:rsid w:val="005E0BAF"/>
    <w:rsid w:val="005E1043"/>
    <w:rsid w:val="005E1667"/>
    <w:rsid w:val="005E1B64"/>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894"/>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4A2"/>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134"/>
    <w:rsid w:val="0061237E"/>
    <w:rsid w:val="00612856"/>
    <w:rsid w:val="00612F6E"/>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5E"/>
    <w:rsid w:val="00633772"/>
    <w:rsid w:val="0063391E"/>
    <w:rsid w:val="00633C80"/>
    <w:rsid w:val="00633CD6"/>
    <w:rsid w:val="00633D93"/>
    <w:rsid w:val="0063417A"/>
    <w:rsid w:val="0063422D"/>
    <w:rsid w:val="0063431A"/>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C43"/>
    <w:rsid w:val="006442D4"/>
    <w:rsid w:val="00644B1A"/>
    <w:rsid w:val="00644C02"/>
    <w:rsid w:val="0064509A"/>
    <w:rsid w:val="0064552C"/>
    <w:rsid w:val="006457C8"/>
    <w:rsid w:val="00645F49"/>
    <w:rsid w:val="00646263"/>
    <w:rsid w:val="006464A6"/>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1B8"/>
    <w:rsid w:val="00655480"/>
    <w:rsid w:val="00655733"/>
    <w:rsid w:val="0065576C"/>
    <w:rsid w:val="006558D6"/>
    <w:rsid w:val="00655B54"/>
    <w:rsid w:val="00656144"/>
    <w:rsid w:val="0065642F"/>
    <w:rsid w:val="00656D89"/>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AD2"/>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433"/>
    <w:rsid w:val="006766A6"/>
    <w:rsid w:val="006767E4"/>
    <w:rsid w:val="00676955"/>
    <w:rsid w:val="00676A1E"/>
    <w:rsid w:val="00676CD2"/>
    <w:rsid w:val="00676D5A"/>
    <w:rsid w:val="00677268"/>
    <w:rsid w:val="006774BD"/>
    <w:rsid w:val="00677988"/>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2578"/>
    <w:rsid w:val="00682659"/>
    <w:rsid w:val="0068290F"/>
    <w:rsid w:val="0068291D"/>
    <w:rsid w:val="00682A42"/>
    <w:rsid w:val="00682D91"/>
    <w:rsid w:val="00682DE5"/>
    <w:rsid w:val="00682E1E"/>
    <w:rsid w:val="00682F77"/>
    <w:rsid w:val="0068305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395"/>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65E"/>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5DAD"/>
    <w:rsid w:val="006A60E6"/>
    <w:rsid w:val="006A65A7"/>
    <w:rsid w:val="006A67E0"/>
    <w:rsid w:val="006A6E3F"/>
    <w:rsid w:val="006A7424"/>
    <w:rsid w:val="006A761C"/>
    <w:rsid w:val="006A784E"/>
    <w:rsid w:val="006A785E"/>
    <w:rsid w:val="006A7C2B"/>
    <w:rsid w:val="006A7D34"/>
    <w:rsid w:val="006B0373"/>
    <w:rsid w:val="006B07AA"/>
    <w:rsid w:val="006B0D57"/>
    <w:rsid w:val="006B1163"/>
    <w:rsid w:val="006B1262"/>
    <w:rsid w:val="006B13EB"/>
    <w:rsid w:val="006B1453"/>
    <w:rsid w:val="006B1772"/>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B54"/>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6B0"/>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985"/>
    <w:rsid w:val="006F0B2E"/>
    <w:rsid w:val="006F0C68"/>
    <w:rsid w:val="006F0FFC"/>
    <w:rsid w:val="006F205A"/>
    <w:rsid w:val="006F2327"/>
    <w:rsid w:val="006F23FC"/>
    <w:rsid w:val="006F27F0"/>
    <w:rsid w:val="006F289D"/>
    <w:rsid w:val="006F28CB"/>
    <w:rsid w:val="006F33CF"/>
    <w:rsid w:val="006F352F"/>
    <w:rsid w:val="006F3714"/>
    <w:rsid w:val="006F39EA"/>
    <w:rsid w:val="006F3C09"/>
    <w:rsid w:val="006F3CDA"/>
    <w:rsid w:val="006F3D87"/>
    <w:rsid w:val="006F43DE"/>
    <w:rsid w:val="006F461B"/>
    <w:rsid w:val="006F46FC"/>
    <w:rsid w:val="006F48BF"/>
    <w:rsid w:val="006F48CD"/>
    <w:rsid w:val="006F4A24"/>
    <w:rsid w:val="006F523D"/>
    <w:rsid w:val="006F54F9"/>
    <w:rsid w:val="006F57EC"/>
    <w:rsid w:val="006F5D18"/>
    <w:rsid w:val="006F6194"/>
    <w:rsid w:val="006F61F9"/>
    <w:rsid w:val="006F6252"/>
    <w:rsid w:val="006F64FE"/>
    <w:rsid w:val="006F679D"/>
    <w:rsid w:val="006F6962"/>
    <w:rsid w:val="006F6BDC"/>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5A7"/>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168"/>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E9C"/>
    <w:rsid w:val="00735F90"/>
    <w:rsid w:val="00736086"/>
    <w:rsid w:val="00736122"/>
    <w:rsid w:val="00736438"/>
    <w:rsid w:val="0073654A"/>
    <w:rsid w:val="00736581"/>
    <w:rsid w:val="00736726"/>
    <w:rsid w:val="0073697E"/>
    <w:rsid w:val="00736A46"/>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851"/>
    <w:rsid w:val="007439B9"/>
    <w:rsid w:val="00744630"/>
    <w:rsid w:val="00744EC6"/>
    <w:rsid w:val="00744EFC"/>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47F"/>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14F"/>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FD5"/>
    <w:rsid w:val="007740F6"/>
    <w:rsid w:val="0077417B"/>
    <w:rsid w:val="00774756"/>
    <w:rsid w:val="007748BA"/>
    <w:rsid w:val="00774C31"/>
    <w:rsid w:val="00774D52"/>
    <w:rsid w:val="007754EE"/>
    <w:rsid w:val="0077563C"/>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A20"/>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BAE"/>
    <w:rsid w:val="00784E68"/>
    <w:rsid w:val="00784FC3"/>
    <w:rsid w:val="00785086"/>
    <w:rsid w:val="007855C4"/>
    <w:rsid w:val="007855F6"/>
    <w:rsid w:val="00785780"/>
    <w:rsid w:val="00786084"/>
    <w:rsid w:val="007860C0"/>
    <w:rsid w:val="0078649D"/>
    <w:rsid w:val="007866D1"/>
    <w:rsid w:val="007867C8"/>
    <w:rsid w:val="007867DB"/>
    <w:rsid w:val="00786AFB"/>
    <w:rsid w:val="00787114"/>
    <w:rsid w:val="00787359"/>
    <w:rsid w:val="0078750D"/>
    <w:rsid w:val="007875C6"/>
    <w:rsid w:val="00787847"/>
    <w:rsid w:val="00787B26"/>
    <w:rsid w:val="00787B5C"/>
    <w:rsid w:val="00787C9D"/>
    <w:rsid w:val="007901EB"/>
    <w:rsid w:val="00790544"/>
    <w:rsid w:val="0079069B"/>
    <w:rsid w:val="00790DB0"/>
    <w:rsid w:val="00791259"/>
    <w:rsid w:val="00791264"/>
    <w:rsid w:val="007913D1"/>
    <w:rsid w:val="00791463"/>
    <w:rsid w:val="00791629"/>
    <w:rsid w:val="00791CE5"/>
    <w:rsid w:val="00792271"/>
    <w:rsid w:val="00792403"/>
    <w:rsid w:val="0079247C"/>
    <w:rsid w:val="0079257D"/>
    <w:rsid w:val="007925B0"/>
    <w:rsid w:val="00792650"/>
    <w:rsid w:val="0079363A"/>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544"/>
    <w:rsid w:val="007B3605"/>
    <w:rsid w:val="007B3C3D"/>
    <w:rsid w:val="007B3E9E"/>
    <w:rsid w:val="007B4204"/>
    <w:rsid w:val="007B4327"/>
    <w:rsid w:val="007B4B6F"/>
    <w:rsid w:val="007B51FC"/>
    <w:rsid w:val="007B52D2"/>
    <w:rsid w:val="007B5578"/>
    <w:rsid w:val="007B55CD"/>
    <w:rsid w:val="007B57D3"/>
    <w:rsid w:val="007B5AF0"/>
    <w:rsid w:val="007B5CC8"/>
    <w:rsid w:val="007B5F14"/>
    <w:rsid w:val="007B63A1"/>
    <w:rsid w:val="007B63A6"/>
    <w:rsid w:val="007B6776"/>
    <w:rsid w:val="007B6ACA"/>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22"/>
    <w:rsid w:val="007E0246"/>
    <w:rsid w:val="007E0349"/>
    <w:rsid w:val="007E0382"/>
    <w:rsid w:val="007E0436"/>
    <w:rsid w:val="007E0506"/>
    <w:rsid w:val="007E059E"/>
    <w:rsid w:val="007E06A0"/>
    <w:rsid w:val="007E0AB4"/>
    <w:rsid w:val="007E144D"/>
    <w:rsid w:val="007E2052"/>
    <w:rsid w:val="007E20B2"/>
    <w:rsid w:val="007E21B8"/>
    <w:rsid w:val="007E21F8"/>
    <w:rsid w:val="007E2365"/>
    <w:rsid w:val="007E2859"/>
    <w:rsid w:val="007E28F9"/>
    <w:rsid w:val="007E2927"/>
    <w:rsid w:val="007E2C22"/>
    <w:rsid w:val="007E2E2B"/>
    <w:rsid w:val="007E2F06"/>
    <w:rsid w:val="007E30B5"/>
    <w:rsid w:val="007E3220"/>
    <w:rsid w:val="007E345E"/>
    <w:rsid w:val="007E34F9"/>
    <w:rsid w:val="007E3B24"/>
    <w:rsid w:val="007E3C05"/>
    <w:rsid w:val="007E3E09"/>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1A"/>
    <w:rsid w:val="007F503C"/>
    <w:rsid w:val="007F5787"/>
    <w:rsid w:val="007F57E0"/>
    <w:rsid w:val="007F5B99"/>
    <w:rsid w:val="007F61ED"/>
    <w:rsid w:val="007F6A80"/>
    <w:rsid w:val="007F6C03"/>
    <w:rsid w:val="007F70B3"/>
    <w:rsid w:val="007F741C"/>
    <w:rsid w:val="007F7520"/>
    <w:rsid w:val="007F78F7"/>
    <w:rsid w:val="007F7D16"/>
    <w:rsid w:val="00800110"/>
    <w:rsid w:val="0080049A"/>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49A"/>
    <w:rsid w:val="00821C9E"/>
    <w:rsid w:val="00821DC1"/>
    <w:rsid w:val="00821E1A"/>
    <w:rsid w:val="00821F7C"/>
    <w:rsid w:val="00822073"/>
    <w:rsid w:val="008223D7"/>
    <w:rsid w:val="008227E9"/>
    <w:rsid w:val="00822995"/>
    <w:rsid w:val="00822EEC"/>
    <w:rsid w:val="008232DE"/>
    <w:rsid w:val="0082364C"/>
    <w:rsid w:val="00823C2D"/>
    <w:rsid w:val="00823F16"/>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972"/>
    <w:rsid w:val="00827BAB"/>
    <w:rsid w:val="00827CA1"/>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95B"/>
    <w:rsid w:val="00835C03"/>
    <w:rsid w:val="00835F7C"/>
    <w:rsid w:val="008360EC"/>
    <w:rsid w:val="00836F22"/>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F03"/>
    <w:rsid w:val="00841FE1"/>
    <w:rsid w:val="008422A0"/>
    <w:rsid w:val="00842716"/>
    <w:rsid w:val="00842A63"/>
    <w:rsid w:val="00842C06"/>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97"/>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5F8B"/>
    <w:rsid w:val="008662AB"/>
    <w:rsid w:val="00866380"/>
    <w:rsid w:val="00866465"/>
    <w:rsid w:val="0086661C"/>
    <w:rsid w:val="008667B5"/>
    <w:rsid w:val="00866DA8"/>
    <w:rsid w:val="00866DC5"/>
    <w:rsid w:val="0086709F"/>
    <w:rsid w:val="008673E1"/>
    <w:rsid w:val="00867B50"/>
    <w:rsid w:val="00867CB1"/>
    <w:rsid w:val="00870101"/>
    <w:rsid w:val="008701EB"/>
    <w:rsid w:val="0087041D"/>
    <w:rsid w:val="0087064B"/>
    <w:rsid w:val="00870A1E"/>
    <w:rsid w:val="00870A57"/>
    <w:rsid w:val="00870C22"/>
    <w:rsid w:val="008713E2"/>
    <w:rsid w:val="00871CB7"/>
    <w:rsid w:val="00871D79"/>
    <w:rsid w:val="00871E57"/>
    <w:rsid w:val="00872214"/>
    <w:rsid w:val="00872395"/>
    <w:rsid w:val="0087266A"/>
    <w:rsid w:val="0087277D"/>
    <w:rsid w:val="00872791"/>
    <w:rsid w:val="008728F8"/>
    <w:rsid w:val="00872D64"/>
    <w:rsid w:val="00873765"/>
    <w:rsid w:val="0087458A"/>
    <w:rsid w:val="008745C6"/>
    <w:rsid w:val="008747E6"/>
    <w:rsid w:val="0087484F"/>
    <w:rsid w:val="00874BE4"/>
    <w:rsid w:val="00874D8C"/>
    <w:rsid w:val="00875040"/>
    <w:rsid w:val="00875306"/>
    <w:rsid w:val="00875647"/>
    <w:rsid w:val="008758EC"/>
    <w:rsid w:val="008759B4"/>
    <w:rsid w:val="00875A01"/>
    <w:rsid w:val="00875B6A"/>
    <w:rsid w:val="00875D4D"/>
    <w:rsid w:val="00875FAA"/>
    <w:rsid w:val="008760D6"/>
    <w:rsid w:val="00876410"/>
    <w:rsid w:val="008767FD"/>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658"/>
    <w:rsid w:val="0088170A"/>
    <w:rsid w:val="008817F7"/>
    <w:rsid w:val="0088181A"/>
    <w:rsid w:val="008818AB"/>
    <w:rsid w:val="00881CAA"/>
    <w:rsid w:val="00881DC0"/>
    <w:rsid w:val="00881E1F"/>
    <w:rsid w:val="0088236F"/>
    <w:rsid w:val="008825D9"/>
    <w:rsid w:val="00882760"/>
    <w:rsid w:val="00882AE8"/>
    <w:rsid w:val="00882CBF"/>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423F"/>
    <w:rsid w:val="008A45B3"/>
    <w:rsid w:val="008A4C40"/>
    <w:rsid w:val="008A5129"/>
    <w:rsid w:val="008A5371"/>
    <w:rsid w:val="008A53A4"/>
    <w:rsid w:val="008A53BE"/>
    <w:rsid w:val="008A56A8"/>
    <w:rsid w:val="008A583D"/>
    <w:rsid w:val="008A5861"/>
    <w:rsid w:val="008A5C27"/>
    <w:rsid w:val="008A75B3"/>
    <w:rsid w:val="008A773C"/>
    <w:rsid w:val="008A7B17"/>
    <w:rsid w:val="008A7D92"/>
    <w:rsid w:val="008A7DD3"/>
    <w:rsid w:val="008B01CD"/>
    <w:rsid w:val="008B11D7"/>
    <w:rsid w:val="008B18DB"/>
    <w:rsid w:val="008B19AE"/>
    <w:rsid w:val="008B1CC4"/>
    <w:rsid w:val="008B204E"/>
    <w:rsid w:val="008B20E0"/>
    <w:rsid w:val="008B2BA3"/>
    <w:rsid w:val="008B3377"/>
    <w:rsid w:val="008B34EC"/>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6BF4"/>
    <w:rsid w:val="008B7054"/>
    <w:rsid w:val="008B7457"/>
    <w:rsid w:val="008B7581"/>
    <w:rsid w:val="008B7674"/>
    <w:rsid w:val="008B76E2"/>
    <w:rsid w:val="008B784F"/>
    <w:rsid w:val="008B7A17"/>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CD011"/>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768"/>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288"/>
    <w:rsid w:val="008E6485"/>
    <w:rsid w:val="008E682A"/>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922"/>
    <w:rsid w:val="00904A1F"/>
    <w:rsid w:val="00904B1A"/>
    <w:rsid w:val="00904B35"/>
    <w:rsid w:val="00904BBF"/>
    <w:rsid w:val="00905E18"/>
    <w:rsid w:val="00906301"/>
    <w:rsid w:val="0090644A"/>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2CED"/>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0E5"/>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C70"/>
    <w:rsid w:val="00920F9D"/>
    <w:rsid w:val="009210FC"/>
    <w:rsid w:val="0092111A"/>
    <w:rsid w:val="00921200"/>
    <w:rsid w:val="00921304"/>
    <w:rsid w:val="009213C7"/>
    <w:rsid w:val="009213F8"/>
    <w:rsid w:val="009218EC"/>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F4"/>
    <w:rsid w:val="00925B6F"/>
    <w:rsid w:val="00926324"/>
    <w:rsid w:val="0092639E"/>
    <w:rsid w:val="009265E9"/>
    <w:rsid w:val="00926A58"/>
    <w:rsid w:val="00926ED4"/>
    <w:rsid w:val="009277A2"/>
    <w:rsid w:val="00927EA7"/>
    <w:rsid w:val="00927F6A"/>
    <w:rsid w:val="00927FB3"/>
    <w:rsid w:val="009300FD"/>
    <w:rsid w:val="00930335"/>
    <w:rsid w:val="009307E4"/>
    <w:rsid w:val="009308EC"/>
    <w:rsid w:val="0093105C"/>
    <w:rsid w:val="009311FE"/>
    <w:rsid w:val="00931286"/>
    <w:rsid w:val="0093143E"/>
    <w:rsid w:val="00931528"/>
    <w:rsid w:val="00931936"/>
    <w:rsid w:val="009319E9"/>
    <w:rsid w:val="00931E6C"/>
    <w:rsid w:val="0093252D"/>
    <w:rsid w:val="00932821"/>
    <w:rsid w:val="009330BB"/>
    <w:rsid w:val="00933416"/>
    <w:rsid w:val="0093351C"/>
    <w:rsid w:val="00933786"/>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90C"/>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744"/>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30"/>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861"/>
    <w:rsid w:val="00970921"/>
    <w:rsid w:val="00970A5B"/>
    <w:rsid w:val="0097129E"/>
    <w:rsid w:val="009712D8"/>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90D"/>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17"/>
    <w:rsid w:val="00981DC5"/>
    <w:rsid w:val="00981E40"/>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ED2"/>
    <w:rsid w:val="009920A0"/>
    <w:rsid w:val="0099219B"/>
    <w:rsid w:val="009923AF"/>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B76"/>
    <w:rsid w:val="00997EEB"/>
    <w:rsid w:val="00997FB8"/>
    <w:rsid w:val="009A02B1"/>
    <w:rsid w:val="009A0393"/>
    <w:rsid w:val="009A0466"/>
    <w:rsid w:val="009A0476"/>
    <w:rsid w:val="009A05EC"/>
    <w:rsid w:val="009A06FC"/>
    <w:rsid w:val="009A0A5E"/>
    <w:rsid w:val="009A0B21"/>
    <w:rsid w:val="009A0D9E"/>
    <w:rsid w:val="009A0FB8"/>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8D1"/>
    <w:rsid w:val="009A7A22"/>
    <w:rsid w:val="009A7CC2"/>
    <w:rsid w:val="009A7D14"/>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57"/>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AC5"/>
    <w:rsid w:val="009C4E32"/>
    <w:rsid w:val="009C5290"/>
    <w:rsid w:val="009C56B6"/>
    <w:rsid w:val="009C5931"/>
    <w:rsid w:val="009C5A55"/>
    <w:rsid w:val="009C5ABB"/>
    <w:rsid w:val="009C5EAD"/>
    <w:rsid w:val="009C60ED"/>
    <w:rsid w:val="009C6301"/>
    <w:rsid w:val="009C66D9"/>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D39"/>
    <w:rsid w:val="009D4E0A"/>
    <w:rsid w:val="009D4E39"/>
    <w:rsid w:val="009D4F63"/>
    <w:rsid w:val="009D50B9"/>
    <w:rsid w:val="009D50DC"/>
    <w:rsid w:val="009D5688"/>
    <w:rsid w:val="009D5807"/>
    <w:rsid w:val="009D5A7A"/>
    <w:rsid w:val="009D5A99"/>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D2A"/>
    <w:rsid w:val="009E4DC9"/>
    <w:rsid w:val="009E5784"/>
    <w:rsid w:val="009E593A"/>
    <w:rsid w:val="009E599D"/>
    <w:rsid w:val="009E604F"/>
    <w:rsid w:val="009E60A0"/>
    <w:rsid w:val="009E6AB4"/>
    <w:rsid w:val="009E6BA6"/>
    <w:rsid w:val="009E6DBA"/>
    <w:rsid w:val="009E7350"/>
    <w:rsid w:val="009E778D"/>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5839"/>
    <w:rsid w:val="009F5F88"/>
    <w:rsid w:val="009F63DF"/>
    <w:rsid w:val="009F6D6D"/>
    <w:rsid w:val="009F7024"/>
    <w:rsid w:val="009F7271"/>
    <w:rsid w:val="009F72EA"/>
    <w:rsid w:val="009F76BB"/>
    <w:rsid w:val="009F7BC7"/>
    <w:rsid w:val="00A00409"/>
    <w:rsid w:val="00A00700"/>
    <w:rsid w:val="00A00B34"/>
    <w:rsid w:val="00A00C4A"/>
    <w:rsid w:val="00A00C94"/>
    <w:rsid w:val="00A00CA5"/>
    <w:rsid w:val="00A00E74"/>
    <w:rsid w:val="00A01730"/>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55C"/>
    <w:rsid w:val="00A07971"/>
    <w:rsid w:val="00A079F6"/>
    <w:rsid w:val="00A07B20"/>
    <w:rsid w:val="00A10146"/>
    <w:rsid w:val="00A10254"/>
    <w:rsid w:val="00A105CC"/>
    <w:rsid w:val="00A1067C"/>
    <w:rsid w:val="00A1069C"/>
    <w:rsid w:val="00A1084A"/>
    <w:rsid w:val="00A10B16"/>
    <w:rsid w:val="00A11115"/>
    <w:rsid w:val="00A1145F"/>
    <w:rsid w:val="00A1155E"/>
    <w:rsid w:val="00A115D6"/>
    <w:rsid w:val="00A1173F"/>
    <w:rsid w:val="00A11AC1"/>
    <w:rsid w:val="00A11BCC"/>
    <w:rsid w:val="00A11EBC"/>
    <w:rsid w:val="00A11F47"/>
    <w:rsid w:val="00A126D5"/>
    <w:rsid w:val="00A127E5"/>
    <w:rsid w:val="00A12886"/>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659F"/>
    <w:rsid w:val="00A170DB"/>
    <w:rsid w:val="00A174C0"/>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3F2"/>
    <w:rsid w:val="00A275EB"/>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B51"/>
    <w:rsid w:val="00A33DC6"/>
    <w:rsid w:val="00A33FBE"/>
    <w:rsid w:val="00A3429B"/>
    <w:rsid w:val="00A3487D"/>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1EE"/>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9C"/>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826"/>
    <w:rsid w:val="00A57C6A"/>
    <w:rsid w:val="00A60511"/>
    <w:rsid w:val="00A60874"/>
    <w:rsid w:val="00A608D3"/>
    <w:rsid w:val="00A60AB7"/>
    <w:rsid w:val="00A610A6"/>
    <w:rsid w:val="00A610B6"/>
    <w:rsid w:val="00A617E0"/>
    <w:rsid w:val="00A618C8"/>
    <w:rsid w:val="00A6238A"/>
    <w:rsid w:val="00A62881"/>
    <w:rsid w:val="00A62A0F"/>
    <w:rsid w:val="00A62E8A"/>
    <w:rsid w:val="00A6315C"/>
    <w:rsid w:val="00A634CD"/>
    <w:rsid w:val="00A63552"/>
    <w:rsid w:val="00A636A8"/>
    <w:rsid w:val="00A63721"/>
    <w:rsid w:val="00A63862"/>
    <w:rsid w:val="00A63A62"/>
    <w:rsid w:val="00A63C4F"/>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5E"/>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AFE"/>
    <w:rsid w:val="00A75FA8"/>
    <w:rsid w:val="00A76071"/>
    <w:rsid w:val="00A760BC"/>
    <w:rsid w:val="00A7673F"/>
    <w:rsid w:val="00A76B90"/>
    <w:rsid w:val="00A76C02"/>
    <w:rsid w:val="00A76C4F"/>
    <w:rsid w:val="00A76DF5"/>
    <w:rsid w:val="00A76E6E"/>
    <w:rsid w:val="00A76F58"/>
    <w:rsid w:val="00A77153"/>
    <w:rsid w:val="00A77155"/>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30C9"/>
    <w:rsid w:val="00A836ED"/>
    <w:rsid w:val="00A83911"/>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240"/>
    <w:rsid w:val="00A87365"/>
    <w:rsid w:val="00A87469"/>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05"/>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1F2"/>
    <w:rsid w:val="00AA3259"/>
    <w:rsid w:val="00AA35BE"/>
    <w:rsid w:val="00AA377E"/>
    <w:rsid w:val="00AA38A6"/>
    <w:rsid w:val="00AA3FD9"/>
    <w:rsid w:val="00AA4032"/>
    <w:rsid w:val="00AA40C0"/>
    <w:rsid w:val="00AA41FD"/>
    <w:rsid w:val="00AA4339"/>
    <w:rsid w:val="00AA46AA"/>
    <w:rsid w:val="00AA4768"/>
    <w:rsid w:val="00AA4924"/>
    <w:rsid w:val="00AA4AC6"/>
    <w:rsid w:val="00AA4D5D"/>
    <w:rsid w:val="00AA4F54"/>
    <w:rsid w:val="00AA4F8F"/>
    <w:rsid w:val="00AA52DB"/>
    <w:rsid w:val="00AA5498"/>
    <w:rsid w:val="00AA5524"/>
    <w:rsid w:val="00AA55EF"/>
    <w:rsid w:val="00AA5FF0"/>
    <w:rsid w:val="00AA6022"/>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8B1"/>
    <w:rsid w:val="00AC38D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D53"/>
    <w:rsid w:val="00AC6D9D"/>
    <w:rsid w:val="00AC6FE0"/>
    <w:rsid w:val="00AC727F"/>
    <w:rsid w:val="00AC74E2"/>
    <w:rsid w:val="00AC78D7"/>
    <w:rsid w:val="00AC7BDA"/>
    <w:rsid w:val="00AC7DBB"/>
    <w:rsid w:val="00AD0DA4"/>
    <w:rsid w:val="00AD1165"/>
    <w:rsid w:val="00AD137D"/>
    <w:rsid w:val="00AD1E05"/>
    <w:rsid w:val="00AD1E21"/>
    <w:rsid w:val="00AD20F4"/>
    <w:rsid w:val="00AD236F"/>
    <w:rsid w:val="00AD2399"/>
    <w:rsid w:val="00AD250C"/>
    <w:rsid w:val="00AD2522"/>
    <w:rsid w:val="00AD2993"/>
    <w:rsid w:val="00AD2F79"/>
    <w:rsid w:val="00AD3662"/>
    <w:rsid w:val="00AD38E5"/>
    <w:rsid w:val="00AD3E36"/>
    <w:rsid w:val="00AD40AC"/>
    <w:rsid w:val="00AD4158"/>
    <w:rsid w:val="00AD4346"/>
    <w:rsid w:val="00AD51EF"/>
    <w:rsid w:val="00AD5638"/>
    <w:rsid w:val="00AD5930"/>
    <w:rsid w:val="00AD5A5E"/>
    <w:rsid w:val="00AD6331"/>
    <w:rsid w:val="00AD640B"/>
    <w:rsid w:val="00AD64B8"/>
    <w:rsid w:val="00AD664D"/>
    <w:rsid w:val="00AD6825"/>
    <w:rsid w:val="00AD6AE2"/>
    <w:rsid w:val="00AD6CD0"/>
    <w:rsid w:val="00AD70F4"/>
    <w:rsid w:val="00AD73D9"/>
    <w:rsid w:val="00AD74C7"/>
    <w:rsid w:val="00AD77B0"/>
    <w:rsid w:val="00AD787F"/>
    <w:rsid w:val="00AD798A"/>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95D"/>
    <w:rsid w:val="00AF29C3"/>
    <w:rsid w:val="00AF3387"/>
    <w:rsid w:val="00AF341A"/>
    <w:rsid w:val="00AF3423"/>
    <w:rsid w:val="00AF423F"/>
    <w:rsid w:val="00AF4268"/>
    <w:rsid w:val="00AF47E5"/>
    <w:rsid w:val="00AF48D0"/>
    <w:rsid w:val="00AF4C6B"/>
    <w:rsid w:val="00AF4DB6"/>
    <w:rsid w:val="00AF5111"/>
    <w:rsid w:val="00AF556B"/>
    <w:rsid w:val="00AF5AB7"/>
    <w:rsid w:val="00AF5D44"/>
    <w:rsid w:val="00AF609D"/>
    <w:rsid w:val="00AF6505"/>
    <w:rsid w:val="00AF65BC"/>
    <w:rsid w:val="00AF6A5D"/>
    <w:rsid w:val="00AF6F56"/>
    <w:rsid w:val="00AF719E"/>
    <w:rsid w:val="00AF7518"/>
    <w:rsid w:val="00AF7592"/>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47"/>
    <w:rsid w:val="00B071B2"/>
    <w:rsid w:val="00B07448"/>
    <w:rsid w:val="00B0786C"/>
    <w:rsid w:val="00B07C22"/>
    <w:rsid w:val="00B07D84"/>
    <w:rsid w:val="00B07E8B"/>
    <w:rsid w:val="00B1002C"/>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DF1"/>
    <w:rsid w:val="00B13E37"/>
    <w:rsid w:val="00B14727"/>
    <w:rsid w:val="00B14DE9"/>
    <w:rsid w:val="00B1542D"/>
    <w:rsid w:val="00B15784"/>
    <w:rsid w:val="00B157FD"/>
    <w:rsid w:val="00B1583C"/>
    <w:rsid w:val="00B1593D"/>
    <w:rsid w:val="00B15990"/>
    <w:rsid w:val="00B15C83"/>
    <w:rsid w:val="00B15D6A"/>
    <w:rsid w:val="00B15FA7"/>
    <w:rsid w:val="00B163BC"/>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5DD0"/>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5BA"/>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A78"/>
    <w:rsid w:val="00B36C2F"/>
    <w:rsid w:val="00B372DA"/>
    <w:rsid w:val="00B3743B"/>
    <w:rsid w:val="00B375D5"/>
    <w:rsid w:val="00B376C7"/>
    <w:rsid w:val="00B37C72"/>
    <w:rsid w:val="00B37CB4"/>
    <w:rsid w:val="00B37DA7"/>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C69"/>
    <w:rsid w:val="00B44F80"/>
    <w:rsid w:val="00B4500D"/>
    <w:rsid w:val="00B453FB"/>
    <w:rsid w:val="00B458FF"/>
    <w:rsid w:val="00B45FE9"/>
    <w:rsid w:val="00B46369"/>
    <w:rsid w:val="00B46660"/>
    <w:rsid w:val="00B46B73"/>
    <w:rsid w:val="00B470B1"/>
    <w:rsid w:val="00B47900"/>
    <w:rsid w:val="00B47994"/>
    <w:rsid w:val="00B47A79"/>
    <w:rsid w:val="00B500A0"/>
    <w:rsid w:val="00B50145"/>
    <w:rsid w:val="00B506C6"/>
    <w:rsid w:val="00B50731"/>
    <w:rsid w:val="00B50F39"/>
    <w:rsid w:val="00B50FB2"/>
    <w:rsid w:val="00B5154F"/>
    <w:rsid w:val="00B51A15"/>
    <w:rsid w:val="00B51B3F"/>
    <w:rsid w:val="00B51FD5"/>
    <w:rsid w:val="00B524E7"/>
    <w:rsid w:val="00B5250A"/>
    <w:rsid w:val="00B526F7"/>
    <w:rsid w:val="00B5320C"/>
    <w:rsid w:val="00B53362"/>
    <w:rsid w:val="00B53505"/>
    <w:rsid w:val="00B536F7"/>
    <w:rsid w:val="00B53827"/>
    <w:rsid w:val="00B53A65"/>
    <w:rsid w:val="00B53D96"/>
    <w:rsid w:val="00B53DA2"/>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DB"/>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AE"/>
    <w:rsid w:val="00B62EEF"/>
    <w:rsid w:val="00B62FD1"/>
    <w:rsid w:val="00B632CB"/>
    <w:rsid w:val="00B63341"/>
    <w:rsid w:val="00B6340A"/>
    <w:rsid w:val="00B63442"/>
    <w:rsid w:val="00B6349E"/>
    <w:rsid w:val="00B634D6"/>
    <w:rsid w:val="00B63649"/>
    <w:rsid w:val="00B636A4"/>
    <w:rsid w:val="00B63814"/>
    <w:rsid w:val="00B63940"/>
    <w:rsid w:val="00B63CF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9FC"/>
    <w:rsid w:val="00B76B0D"/>
    <w:rsid w:val="00B76BB7"/>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2B70"/>
    <w:rsid w:val="00B83616"/>
    <w:rsid w:val="00B837EF"/>
    <w:rsid w:val="00B83F3B"/>
    <w:rsid w:val="00B844BF"/>
    <w:rsid w:val="00B845D9"/>
    <w:rsid w:val="00B84979"/>
    <w:rsid w:val="00B850F5"/>
    <w:rsid w:val="00B85133"/>
    <w:rsid w:val="00B855F2"/>
    <w:rsid w:val="00B85645"/>
    <w:rsid w:val="00B85B31"/>
    <w:rsid w:val="00B85BC1"/>
    <w:rsid w:val="00B85C8B"/>
    <w:rsid w:val="00B860A2"/>
    <w:rsid w:val="00B86BAD"/>
    <w:rsid w:val="00B87B62"/>
    <w:rsid w:val="00B9053F"/>
    <w:rsid w:val="00B90711"/>
    <w:rsid w:val="00B90C12"/>
    <w:rsid w:val="00B90C76"/>
    <w:rsid w:val="00B90D0A"/>
    <w:rsid w:val="00B90F5A"/>
    <w:rsid w:val="00B90F6D"/>
    <w:rsid w:val="00B91083"/>
    <w:rsid w:val="00B91478"/>
    <w:rsid w:val="00B91924"/>
    <w:rsid w:val="00B91BC2"/>
    <w:rsid w:val="00B920D5"/>
    <w:rsid w:val="00B9260D"/>
    <w:rsid w:val="00B93161"/>
    <w:rsid w:val="00B932EA"/>
    <w:rsid w:val="00B9348A"/>
    <w:rsid w:val="00B93866"/>
    <w:rsid w:val="00B938DF"/>
    <w:rsid w:val="00B93CCD"/>
    <w:rsid w:val="00B93D2A"/>
    <w:rsid w:val="00B93F3A"/>
    <w:rsid w:val="00B9449C"/>
    <w:rsid w:val="00B946BB"/>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097"/>
    <w:rsid w:val="00BB725D"/>
    <w:rsid w:val="00BB7311"/>
    <w:rsid w:val="00BB75EB"/>
    <w:rsid w:val="00BB7CBE"/>
    <w:rsid w:val="00BC0090"/>
    <w:rsid w:val="00BC04AD"/>
    <w:rsid w:val="00BC0AAA"/>
    <w:rsid w:val="00BC0BDA"/>
    <w:rsid w:val="00BC0F0E"/>
    <w:rsid w:val="00BC15DC"/>
    <w:rsid w:val="00BC1960"/>
    <w:rsid w:val="00BC1EE3"/>
    <w:rsid w:val="00BC1FAB"/>
    <w:rsid w:val="00BC2099"/>
    <w:rsid w:val="00BC2226"/>
    <w:rsid w:val="00BC230B"/>
    <w:rsid w:val="00BC2361"/>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BCF"/>
    <w:rsid w:val="00BD2E58"/>
    <w:rsid w:val="00BD3017"/>
    <w:rsid w:val="00BD3335"/>
    <w:rsid w:val="00BD39AF"/>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870"/>
    <w:rsid w:val="00BD6970"/>
    <w:rsid w:val="00BD6AB0"/>
    <w:rsid w:val="00BD6BE3"/>
    <w:rsid w:val="00BD70F2"/>
    <w:rsid w:val="00BD759D"/>
    <w:rsid w:val="00BD75AD"/>
    <w:rsid w:val="00BD775E"/>
    <w:rsid w:val="00BD7ABC"/>
    <w:rsid w:val="00BD7EAB"/>
    <w:rsid w:val="00BE0208"/>
    <w:rsid w:val="00BE0EA3"/>
    <w:rsid w:val="00BE10E3"/>
    <w:rsid w:val="00BE136F"/>
    <w:rsid w:val="00BE16D5"/>
    <w:rsid w:val="00BE17DD"/>
    <w:rsid w:val="00BE1C11"/>
    <w:rsid w:val="00BE1CA0"/>
    <w:rsid w:val="00BE1DBE"/>
    <w:rsid w:val="00BE1EC1"/>
    <w:rsid w:val="00BE204B"/>
    <w:rsid w:val="00BE2077"/>
    <w:rsid w:val="00BE2136"/>
    <w:rsid w:val="00BE2391"/>
    <w:rsid w:val="00BE2620"/>
    <w:rsid w:val="00BE2730"/>
    <w:rsid w:val="00BE2895"/>
    <w:rsid w:val="00BE2ACD"/>
    <w:rsid w:val="00BE2AEC"/>
    <w:rsid w:val="00BE2C94"/>
    <w:rsid w:val="00BE35A3"/>
    <w:rsid w:val="00BE3F24"/>
    <w:rsid w:val="00BE484C"/>
    <w:rsid w:val="00BE4F8E"/>
    <w:rsid w:val="00BE5028"/>
    <w:rsid w:val="00BE539E"/>
    <w:rsid w:val="00BE55E7"/>
    <w:rsid w:val="00BE55E8"/>
    <w:rsid w:val="00BE5693"/>
    <w:rsid w:val="00BE5713"/>
    <w:rsid w:val="00BE587C"/>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2A"/>
    <w:rsid w:val="00BF093E"/>
    <w:rsid w:val="00BF0943"/>
    <w:rsid w:val="00BF0BF8"/>
    <w:rsid w:val="00BF0C15"/>
    <w:rsid w:val="00BF0DD1"/>
    <w:rsid w:val="00BF115B"/>
    <w:rsid w:val="00BF16A2"/>
    <w:rsid w:val="00BF1740"/>
    <w:rsid w:val="00BF199F"/>
    <w:rsid w:val="00BF19C4"/>
    <w:rsid w:val="00BF221B"/>
    <w:rsid w:val="00BF2447"/>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C58"/>
    <w:rsid w:val="00C00D68"/>
    <w:rsid w:val="00C01066"/>
    <w:rsid w:val="00C010A6"/>
    <w:rsid w:val="00C012A4"/>
    <w:rsid w:val="00C014B9"/>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8AE"/>
    <w:rsid w:val="00C03FC7"/>
    <w:rsid w:val="00C040FE"/>
    <w:rsid w:val="00C04A56"/>
    <w:rsid w:val="00C04ABF"/>
    <w:rsid w:val="00C04BE0"/>
    <w:rsid w:val="00C04CF2"/>
    <w:rsid w:val="00C04EEE"/>
    <w:rsid w:val="00C04F0D"/>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451"/>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F5"/>
    <w:rsid w:val="00C507F0"/>
    <w:rsid w:val="00C50890"/>
    <w:rsid w:val="00C50BC1"/>
    <w:rsid w:val="00C50EA5"/>
    <w:rsid w:val="00C50EC5"/>
    <w:rsid w:val="00C50FE1"/>
    <w:rsid w:val="00C51025"/>
    <w:rsid w:val="00C513E0"/>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7E3"/>
    <w:rsid w:val="00C548DF"/>
    <w:rsid w:val="00C54F06"/>
    <w:rsid w:val="00C54F58"/>
    <w:rsid w:val="00C553D6"/>
    <w:rsid w:val="00C5540A"/>
    <w:rsid w:val="00C55783"/>
    <w:rsid w:val="00C56458"/>
    <w:rsid w:val="00C5698B"/>
    <w:rsid w:val="00C56B0C"/>
    <w:rsid w:val="00C56C55"/>
    <w:rsid w:val="00C56C96"/>
    <w:rsid w:val="00C57674"/>
    <w:rsid w:val="00C5783E"/>
    <w:rsid w:val="00C57974"/>
    <w:rsid w:val="00C57C63"/>
    <w:rsid w:val="00C57C6B"/>
    <w:rsid w:val="00C57ECC"/>
    <w:rsid w:val="00C60208"/>
    <w:rsid w:val="00C6022B"/>
    <w:rsid w:val="00C6034F"/>
    <w:rsid w:val="00C603B0"/>
    <w:rsid w:val="00C60464"/>
    <w:rsid w:val="00C611E2"/>
    <w:rsid w:val="00C61412"/>
    <w:rsid w:val="00C6147A"/>
    <w:rsid w:val="00C6167F"/>
    <w:rsid w:val="00C61750"/>
    <w:rsid w:val="00C61A7E"/>
    <w:rsid w:val="00C61D67"/>
    <w:rsid w:val="00C61DE1"/>
    <w:rsid w:val="00C61F38"/>
    <w:rsid w:val="00C62863"/>
    <w:rsid w:val="00C62CEC"/>
    <w:rsid w:val="00C636FF"/>
    <w:rsid w:val="00C637E3"/>
    <w:rsid w:val="00C63B41"/>
    <w:rsid w:val="00C63C5B"/>
    <w:rsid w:val="00C63E09"/>
    <w:rsid w:val="00C63E6F"/>
    <w:rsid w:val="00C64003"/>
    <w:rsid w:val="00C643F6"/>
    <w:rsid w:val="00C6450F"/>
    <w:rsid w:val="00C64670"/>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EC2"/>
    <w:rsid w:val="00C74F8D"/>
    <w:rsid w:val="00C74FA6"/>
    <w:rsid w:val="00C75042"/>
    <w:rsid w:val="00C751FE"/>
    <w:rsid w:val="00C752C9"/>
    <w:rsid w:val="00C75318"/>
    <w:rsid w:val="00C75AB1"/>
    <w:rsid w:val="00C75CFB"/>
    <w:rsid w:val="00C75DDC"/>
    <w:rsid w:val="00C7620E"/>
    <w:rsid w:val="00C762F0"/>
    <w:rsid w:val="00C764F8"/>
    <w:rsid w:val="00C7679C"/>
    <w:rsid w:val="00C76A69"/>
    <w:rsid w:val="00C76AB1"/>
    <w:rsid w:val="00C76F16"/>
    <w:rsid w:val="00C7709C"/>
    <w:rsid w:val="00C7733B"/>
    <w:rsid w:val="00C77526"/>
    <w:rsid w:val="00C7761D"/>
    <w:rsid w:val="00C7761E"/>
    <w:rsid w:val="00C7798C"/>
    <w:rsid w:val="00C77F1E"/>
    <w:rsid w:val="00C801FF"/>
    <w:rsid w:val="00C80274"/>
    <w:rsid w:val="00C8057B"/>
    <w:rsid w:val="00C805B7"/>
    <w:rsid w:val="00C809C4"/>
    <w:rsid w:val="00C80D5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4CBD"/>
    <w:rsid w:val="00C958D9"/>
    <w:rsid w:val="00C95CAD"/>
    <w:rsid w:val="00C95F6E"/>
    <w:rsid w:val="00C96193"/>
    <w:rsid w:val="00C963D7"/>
    <w:rsid w:val="00C9651A"/>
    <w:rsid w:val="00C96A13"/>
    <w:rsid w:val="00C96FAB"/>
    <w:rsid w:val="00C97059"/>
    <w:rsid w:val="00C97416"/>
    <w:rsid w:val="00C97ACF"/>
    <w:rsid w:val="00C97FEE"/>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C5E"/>
    <w:rsid w:val="00CA3569"/>
    <w:rsid w:val="00CA388D"/>
    <w:rsid w:val="00CA396F"/>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0A"/>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B70"/>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5D8D"/>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4A"/>
    <w:rsid w:val="00CE3FAC"/>
    <w:rsid w:val="00CE40CE"/>
    <w:rsid w:val="00CE4389"/>
    <w:rsid w:val="00CE4930"/>
    <w:rsid w:val="00CE49D7"/>
    <w:rsid w:val="00CE4EC7"/>
    <w:rsid w:val="00CE4F7F"/>
    <w:rsid w:val="00CE510A"/>
    <w:rsid w:val="00CE5D73"/>
    <w:rsid w:val="00CE5E61"/>
    <w:rsid w:val="00CE5E79"/>
    <w:rsid w:val="00CE600D"/>
    <w:rsid w:val="00CE61C2"/>
    <w:rsid w:val="00CE621E"/>
    <w:rsid w:val="00CE6ACF"/>
    <w:rsid w:val="00CE6AF3"/>
    <w:rsid w:val="00CE6B4C"/>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0BD"/>
    <w:rsid w:val="00CF230D"/>
    <w:rsid w:val="00CF231D"/>
    <w:rsid w:val="00CF249A"/>
    <w:rsid w:val="00CF280C"/>
    <w:rsid w:val="00CF2897"/>
    <w:rsid w:val="00CF2D0A"/>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07F"/>
    <w:rsid w:val="00CF51F9"/>
    <w:rsid w:val="00CF5305"/>
    <w:rsid w:val="00CF5612"/>
    <w:rsid w:val="00CF58CE"/>
    <w:rsid w:val="00CF5A4B"/>
    <w:rsid w:val="00CF5ACE"/>
    <w:rsid w:val="00CF5B50"/>
    <w:rsid w:val="00CF6040"/>
    <w:rsid w:val="00CF60B7"/>
    <w:rsid w:val="00CF6494"/>
    <w:rsid w:val="00CF67B6"/>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04"/>
    <w:rsid w:val="00D03AD3"/>
    <w:rsid w:val="00D03CC5"/>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3FF4"/>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241"/>
    <w:rsid w:val="00D459AA"/>
    <w:rsid w:val="00D45AC0"/>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1CBB"/>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5ED1"/>
    <w:rsid w:val="00D762A6"/>
    <w:rsid w:val="00D7635A"/>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9BA"/>
    <w:rsid w:val="00D85BD9"/>
    <w:rsid w:val="00D85C34"/>
    <w:rsid w:val="00D85E47"/>
    <w:rsid w:val="00D85E60"/>
    <w:rsid w:val="00D861AC"/>
    <w:rsid w:val="00D8633A"/>
    <w:rsid w:val="00D867E3"/>
    <w:rsid w:val="00D8695B"/>
    <w:rsid w:val="00D86CBE"/>
    <w:rsid w:val="00D87742"/>
    <w:rsid w:val="00D87DCD"/>
    <w:rsid w:val="00D87F5D"/>
    <w:rsid w:val="00D87FD0"/>
    <w:rsid w:val="00D87FEC"/>
    <w:rsid w:val="00D900A6"/>
    <w:rsid w:val="00D902C2"/>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412"/>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0F3"/>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CA3"/>
    <w:rsid w:val="00DB12A1"/>
    <w:rsid w:val="00DB1AA3"/>
    <w:rsid w:val="00DB1C7F"/>
    <w:rsid w:val="00DB236F"/>
    <w:rsid w:val="00DB2574"/>
    <w:rsid w:val="00DB2620"/>
    <w:rsid w:val="00DB2AC1"/>
    <w:rsid w:val="00DB2B97"/>
    <w:rsid w:val="00DB2C34"/>
    <w:rsid w:val="00DB2C8B"/>
    <w:rsid w:val="00DB3963"/>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74"/>
    <w:rsid w:val="00DC2882"/>
    <w:rsid w:val="00DC2E2E"/>
    <w:rsid w:val="00DC2E3A"/>
    <w:rsid w:val="00DC330E"/>
    <w:rsid w:val="00DC3B96"/>
    <w:rsid w:val="00DC44D7"/>
    <w:rsid w:val="00DC4600"/>
    <w:rsid w:val="00DC4833"/>
    <w:rsid w:val="00DC4F6A"/>
    <w:rsid w:val="00DC5361"/>
    <w:rsid w:val="00DC55AD"/>
    <w:rsid w:val="00DC57C9"/>
    <w:rsid w:val="00DC580D"/>
    <w:rsid w:val="00DC58D1"/>
    <w:rsid w:val="00DC58F1"/>
    <w:rsid w:val="00DC5D1A"/>
    <w:rsid w:val="00DC5D24"/>
    <w:rsid w:val="00DC5D8B"/>
    <w:rsid w:val="00DC5DB7"/>
    <w:rsid w:val="00DC639E"/>
    <w:rsid w:val="00DC64CA"/>
    <w:rsid w:val="00DC6A0F"/>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107"/>
    <w:rsid w:val="00DD752F"/>
    <w:rsid w:val="00DD7716"/>
    <w:rsid w:val="00DD7767"/>
    <w:rsid w:val="00DD7792"/>
    <w:rsid w:val="00DD7F95"/>
    <w:rsid w:val="00DE0203"/>
    <w:rsid w:val="00DE0315"/>
    <w:rsid w:val="00DE0563"/>
    <w:rsid w:val="00DE0582"/>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1802"/>
    <w:rsid w:val="00DF1812"/>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A"/>
    <w:rsid w:val="00DF35FF"/>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13"/>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A6C"/>
    <w:rsid w:val="00E17FC1"/>
    <w:rsid w:val="00E17FD0"/>
    <w:rsid w:val="00E20101"/>
    <w:rsid w:val="00E2016C"/>
    <w:rsid w:val="00E2033E"/>
    <w:rsid w:val="00E20475"/>
    <w:rsid w:val="00E208F6"/>
    <w:rsid w:val="00E20FD5"/>
    <w:rsid w:val="00E21032"/>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3E7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1FC"/>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646"/>
    <w:rsid w:val="00E426FD"/>
    <w:rsid w:val="00E42E3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EBB"/>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543"/>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331"/>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6F8"/>
    <w:rsid w:val="00E76C7B"/>
    <w:rsid w:val="00E76D45"/>
    <w:rsid w:val="00E76D91"/>
    <w:rsid w:val="00E76DD0"/>
    <w:rsid w:val="00E76DFF"/>
    <w:rsid w:val="00E7701A"/>
    <w:rsid w:val="00E77115"/>
    <w:rsid w:val="00E77610"/>
    <w:rsid w:val="00E77AD8"/>
    <w:rsid w:val="00E77C9A"/>
    <w:rsid w:val="00E77F54"/>
    <w:rsid w:val="00E77F6C"/>
    <w:rsid w:val="00E8020B"/>
    <w:rsid w:val="00E80933"/>
    <w:rsid w:val="00E80E44"/>
    <w:rsid w:val="00E813A2"/>
    <w:rsid w:val="00E814A3"/>
    <w:rsid w:val="00E81620"/>
    <w:rsid w:val="00E816E8"/>
    <w:rsid w:val="00E817E7"/>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D26"/>
    <w:rsid w:val="00E921AB"/>
    <w:rsid w:val="00E924A9"/>
    <w:rsid w:val="00E92AC0"/>
    <w:rsid w:val="00E92DBE"/>
    <w:rsid w:val="00E932F2"/>
    <w:rsid w:val="00E93959"/>
    <w:rsid w:val="00E93AC3"/>
    <w:rsid w:val="00E93F97"/>
    <w:rsid w:val="00E94639"/>
    <w:rsid w:val="00E946BF"/>
    <w:rsid w:val="00E94784"/>
    <w:rsid w:val="00E947D5"/>
    <w:rsid w:val="00E948B2"/>
    <w:rsid w:val="00E9492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2E1"/>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EE4"/>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02F"/>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A13"/>
    <w:rsid w:val="00EE6E88"/>
    <w:rsid w:val="00EE724C"/>
    <w:rsid w:val="00EE73F5"/>
    <w:rsid w:val="00EE7D81"/>
    <w:rsid w:val="00EE7EA2"/>
    <w:rsid w:val="00EF012A"/>
    <w:rsid w:val="00EF04AD"/>
    <w:rsid w:val="00EF0D16"/>
    <w:rsid w:val="00EF0E81"/>
    <w:rsid w:val="00EF155D"/>
    <w:rsid w:val="00EF169C"/>
    <w:rsid w:val="00EF1796"/>
    <w:rsid w:val="00EF19CB"/>
    <w:rsid w:val="00EF1DB4"/>
    <w:rsid w:val="00EF22BC"/>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666"/>
    <w:rsid w:val="00F0075F"/>
    <w:rsid w:val="00F00C81"/>
    <w:rsid w:val="00F00E46"/>
    <w:rsid w:val="00F010F3"/>
    <w:rsid w:val="00F0135A"/>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CCA"/>
    <w:rsid w:val="00F05E78"/>
    <w:rsid w:val="00F05E9F"/>
    <w:rsid w:val="00F05F4B"/>
    <w:rsid w:val="00F06292"/>
    <w:rsid w:val="00F0629E"/>
    <w:rsid w:val="00F0672C"/>
    <w:rsid w:val="00F06736"/>
    <w:rsid w:val="00F06D9A"/>
    <w:rsid w:val="00F07305"/>
    <w:rsid w:val="00F079A1"/>
    <w:rsid w:val="00F07FC0"/>
    <w:rsid w:val="00F103B9"/>
    <w:rsid w:val="00F105E4"/>
    <w:rsid w:val="00F106B1"/>
    <w:rsid w:val="00F108C0"/>
    <w:rsid w:val="00F10AC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14"/>
    <w:rsid w:val="00F32646"/>
    <w:rsid w:val="00F32805"/>
    <w:rsid w:val="00F32B17"/>
    <w:rsid w:val="00F32C0F"/>
    <w:rsid w:val="00F32C49"/>
    <w:rsid w:val="00F333E3"/>
    <w:rsid w:val="00F33484"/>
    <w:rsid w:val="00F33B11"/>
    <w:rsid w:val="00F33B84"/>
    <w:rsid w:val="00F347F2"/>
    <w:rsid w:val="00F34A84"/>
    <w:rsid w:val="00F34B24"/>
    <w:rsid w:val="00F34F35"/>
    <w:rsid w:val="00F3534E"/>
    <w:rsid w:val="00F35625"/>
    <w:rsid w:val="00F35977"/>
    <w:rsid w:val="00F35E74"/>
    <w:rsid w:val="00F36223"/>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2F6"/>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7D9"/>
    <w:rsid w:val="00F4584E"/>
    <w:rsid w:val="00F45D43"/>
    <w:rsid w:val="00F465F5"/>
    <w:rsid w:val="00F468BE"/>
    <w:rsid w:val="00F47296"/>
    <w:rsid w:val="00F47369"/>
    <w:rsid w:val="00F47922"/>
    <w:rsid w:val="00F47927"/>
    <w:rsid w:val="00F47C09"/>
    <w:rsid w:val="00F47F0E"/>
    <w:rsid w:val="00F47FA2"/>
    <w:rsid w:val="00F5006A"/>
    <w:rsid w:val="00F50260"/>
    <w:rsid w:val="00F50581"/>
    <w:rsid w:val="00F51342"/>
    <w:rsid w:val="00F51981"/>
    <w:rsid w:val="00F51AD5"/>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353"/>
    <w:rsid w:val="00F5640B"/>
    <w:rsid w:val="00F56611"/>
    <w:rsid w:val="00F56733"/>
    <w:rsid w:val="00F567FE"/>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1C"/>
    <w:rsid w:val="00F6532C"/>
    <w:rsid w:val="00F657C3"/>
    <w:rsid w:val="00F65883"/>
    <w:rsid w:val="00F65C07"/>
    <w:rsid w:val="00F6613C"/>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4F8"/>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5B17"/>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1AA"/>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008"/>
    <w:rsid w:val="00FA386E"/>
    <w:rsid w:val="00FA3C87"/>
    <w:rsid w:val="00FA4148"/>
    <w:rsid w:val="00FA4294"/>
    <w:rsid w:val="00FA4413"/>
    <w:rsid w:val="00FA44CA"/>
    <w:rsid w:val="00FA4502"/>
    <w:rsid w:val="00FA45B1"/>
    <w:rsid w:val="00FA490F"/>
    <w:rsid w:val="00FA4C07"/>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3F9B"/>
    <w:rsid w:val="00FB41B7"/>
    <w:rsid w:val="00FB4868"/>
    <w:rsid w:val="00FB489B"/>
    <w:rsid w:val="00FB48D3"/>
    <w:rsid w:val="00FB4D3E"/>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39C"/>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E4F"/>
    <w:rsid w:val="00FD4365"/>
    <w:rsid w:val="00FD491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1A6"/>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E5"/>
    <w:rsid w:val="00FE417D"/>
    <w:rsid w:val="00FE418F"/>
    <w:rsid w:val="00FE4259"/>
    <w:rsid w:val="00FE5188"/>
    <w:rsid w:val="00FE530D"/>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1BC9D57"/>
    <w:rsid w:val="020E9893"/>
    <w:rsid w:val="02E9D27D"/>
    <w:rsid w:val="031304A6"/>
    <w:rsid w:val="0322DF51"/>
    <w:rsid w:val="03811F1D"/>
    <w:rsid w:val="03E58A1B"/>
    <w:rsid w:val="03F6C28F"/>
    <w:rsid w:val="03F9489F"/>
    <w:rsid w:val="047EB213"/>
    <w:rsid w:val="04DAA6AA"/>
    <w:rsid w:val="058DA33E"/>
    <w:rsid w:val="06490B96"/>
    <w:rsid w:val="06F42F8F"/>
    <w:rsid w:val="07081312"/>
    <w:rsid w:val="07EB81AB"/>
    <w:rsid w:val="088280DA"/>
    <w:rsid w:val="0890120F"/>
    <w:rsid w:val="08B2BC26"/>
    <w:rsid w:val="08CFB81D"/>
    <w:rsid w:val="09899A66"/>
    <w:rsid w:val="09A2EB91"/>
    <w:rsid w:val="09D1D4AE"/>
    <w:rsid w:val="0BBC1994"/>
    <w:rsid w:val="0BE3DEE2"/>
    <w:rsid w:val="0C8E1363"/>
    <w:rsid w:val="0CBE3107"/>
    <w:rsid w:val="0CE07C4D"/>
    <w:rsid w:val="0CEC587D"/>
    <w:rsid w:val="0D9FC84F"/>
    <w:rsid w:val="0E639663"/>
    <w:rsid w:val="0E66BF9D"/>
    <w:rsid w:val="0EDF28F7"/>
    <w:rsid w:val="0F554C3F"/>
    <w:rsid w:val="102E382B"/>
    <w:rsid w:val="107B772F"/>
    <w:rsid w:val="10B2B6E3"/>
    <w:rsid w:val="111514C1"/>
    <w:rsid w:val="115209D2"/>
    <w:rsid w:val="1270FD50"/>
    <w:rsid w:val="12F18E84"/>
    <w:rsid w:val="1300EDC0"/>
    <w:rsid w:val="136D87E7"/>
    <w:rsid w:val="13A1112E"/>
    <w:rsid w:val="145F803C"/>
    <w:rsid w:val="148FB5D5"/>
    <w:rsid w:val="150E893F"/>
    <w:rsid w:val="15188940"/>
    <w:rsid w:val="15CA8925"/>
    <w:rsid w:val="15DE8BDE"/>
    <w:rsid w:val="16BF44A3"/>
    <w:rsid w:val="16C18FA7"/>
    <w:rsid w:val="16D393A4"/>
    <w:rsid w:val="16FD4F9E"/>
    <w:rsid w:val="17340DBA"/>
    <w:rsid w:val="18149085"/>
    <w:rsid w:val="182D1637"/>
    <w:rsid w:val="18DF46B9"/>
    <w:rsid w:val="18E1EBCE"/>
    <w:rsid w:val="1935C49C"/>
    <w:rsid w:val="196CD60E"/>
    <w:rsid w:val="19A5FF61"/>
    <w:rsid w:val="19E609C6"/>
    <w:rsid w:val="19F35F68"/>
    <w:rsid w:val="1BCD0203"/>
    <w:rsid w:val="1C549E87"/>
    <w:rsid w:val="1CA3B61C"/>
    <w:rsid w:val="1CE6BFD9"/>
    <w:rsid w:val="1DBEF17F"/>
    <w:rsid w:val="1DE460C7"/>
    <w:rsid w:val="1EC32B51"/>
    <w:rsid w:val="1F1301F2"/>
    <w:rsid w:val="1F9383B4"/>
    <w:rsid w:val="1FD2687C"/>
    <w:rsid w:val="1FEE51DF"/>
    <w:rsid w:val="2032E292"/>
    <w:rsid w:val="214E83DB"/>
    <w:rsid w:val="218EB25A"/>
    <w:rsid w:val="21903937"/>
    <w:rsid w:val="21B39473"/>
    <w:rsid w:val="21E3EAA1"/>
    <w:rsid w:val="227A2A4C"/>
    <w:rsid w:val="236DCD5D"/>
    <w:rsid w:val="23F98828"/>
    <w:rsid w:val="241E30EB"/>
    <w:rsid w:val="246EAA22"/>
    <w:rsid w:val="2485815B"/>
    <w:rsid w:val="24B830F4"/>
    <w:rsid w:val="24CCA1A5"/>
    <w:rsid w:val="24F2709F"/>
    <w:rsid w:val="259C8ED4"/>
    <w:rsid w:val="263C0C98"/>
    <w:rsid w:val="264A4201"/>
    <w:rsid w:val="27772D22"/>
    <w:rsid w:val="2806E2C5"/>
    <w:rsid w:val="28437849"/>
    <w:rsid w:val="28FB3709"/>
    <w:rsid w:val="29227327"/>
    <w:rsid w:val="2A1A0558"/>
    <w:rsid w:val="2AE0A756"/>
    <w:rsid w:val="2B1158A0"/>
    <w:rsid w:val="2B34D188"/>
    <w:rsid w:val="2B665488"/>
    <w:rsid w:val="2B6B0D9F"/>
    <w:rsid w:val="2BDF319E"/>
    <w:rsid w:val="2CB8D90A"/>
    <w:rsid w:val="2D2BB161"/>
    <w:rsid w:val="2DF31FB8"/>
    <w:rsid w:val="2EE06319"/>
    <w:rsid w:val="2F1CD6E6"/>
    <w:rsid w:val="2F43711A"/>
    <w:rsid w:val="2FD4916C"/>
    <w:rsid w:val="2FF079CC"/>
    <w:rsid w:val="301BADC6"/>
    <w:rsid w:val="307170EC"/>
    <w:rsid w:val="3154391C"/>
    <w:rsid w:val="316F4314"/>
    <w:rsid w:val="31B52EBA"/>
    <w:rsid w:val="3280D188"/>
    <w:rsid w:val="3282AD1F"/>
    <w:rsid w:val="32C153E6"/>
    <w:rsid w:val="333CBAEF"/>
    <w:rsid w:val="33FD1615"/>
    <w:rsid w:val="33FEDCBE"/>
    <w:rsid w:val="3432BA6A"/>
    <w:rsid w:val="34E41551"/>
    <w:rsid w:val="34E9DDDC"/>
    <w:rsid w:val="3518AC03"/>
    <w:rsid w:val="356F44F1"/>
    <w:rsid w:val="367B5128"/>
    <w:rsid w:val="36BB3B57"/>
    <w:rsid w:val="36E7A4D7"/>
    <w:rsid w:val="3700672C"/>
    <w:rsid w:val="373C8D95"/>
    <w:rsid w:val="37764B3D"/>
    <w:rsid w:val="3777B743"/>
    <w:rsid w:val="38379BDB"/>
    <w:rsid w:val="383FF5AD"/>
    <w:rsid w:val="3886ECB7"/>
    <w:rsid w:val="38925E48"/>
    <w:rsid w:val="38FBDADD"/>
    <w:rsid w:val="3939E788"/>
    <w:rsid w:val="397E33B5"/>
    <w:rsid w:val="39D8F0AC"/>
    <w:rsid w:val="3A1DC58C"/>
    <w:rsid w:val="3A56A33B"/>
    <w:rsid w:val="3AC63CE0"/>
    <w:rsid w:val="3ACF5CF0"/>
    <w:rsid w:val="3B862017"/>
    <w:rsid w:val="3C665399"/>
    <w:rsid w:val="3C683B73"/>
    <w:rsid w:val="3CDB30D9"/>
    <w:rsid w:val="3D20439D"/>
    <w:rsid w:val="3D250CCE"/>
    <w:rsid w:val="3D5CD07A"/>
    <w:rsid w:val="3DF7F4D2"/>
    <w:rsid w:val="3E140006"/>
    <w:rsid w:val="3E44F4E4"/>
    <w:rsid w:val="3E51A4D8"/>
    <w:rsid w:val="3E833BD6"/>
    <w:rsid w:val="3F184FA5"/>
    <w:rsid w:val="4049E07A"/>
    <w:rsid w:val="405B8170"/>
    <w:rsid w:val="4101EB62"/>
    <w:rsid w:val="419B9BEE"/>
    <w:rsid w:val="4244958A"/>
    <w:rsid w:val="426742DB"/>
    <w:rsid w:val="42DCDAEC"/>
    <w:rsid w:val="42EF268C"/>
    <w:rsid w:val="43371FBB"/>
    <w:rsid w:val="434E7838"/>
    <w:rsid w:val="43655969"/>
    <w:rsid w:val="43ABEF18"/>
    <w:rsid w:val="444E1447"/>
    <w:rsid w:val="4493700A"/>
    <w:rsid w:val="44CC911D"/>
    <w:rsid w:val="44D2B8F8"/>
    <w:rsid w:val="44E5DE9D"/>
    <w:rsid w:val="4604C190"/>
    <w:rsid w:val="46472905"/>
    <w:rsid w:val="465CB6BD"/>
    <w:rsid w:val="46C8EF08"/>
    <w:rsid w:val="46D66990"/>
    <w:rsid w:val="470B5BB9"/>
    <w:rsid w:val="4787856D"/>
    <w:rsid w:val="47F8871E"/>
    <w:rsid w:val="4822B27F"/>
    <w:rsid w:val="48F105B0"/>
    <w:rsid w:val="499E54F1"/>
    <w:rsid w:val="4A08233E"/>
    <w:rsid w:val="4B157304"/>
    <w:rsid w:val="4B475F54"/>
    <w:rsid w:val="4B6EC5DB"/>
    <w:rsid w:val="4B896365"/>
    <w:rsid w:val="4B97F804"/>
    <w:rsid w:val="4BB30947"/>
    <w:rsid w:val="4C0AC276"/>
    <w:rsid w:val="4C27C8F0"/>
    <w:rsid w:val="4C577394"/>
    <w:rsid w:val="4DD942E3"/>
    <w:rsid w:val="4E5D70EA"/>
    <w:rsid w:val="4E7F9663"/>
    <w:rsid w:val="4EC99FA4"/>
    <w:rsid w:val="4ED65FC2"/>
    <w:rsid w:val="4F03018A"/>
    <w:rsid w:val="4F6BC940"/>
    <w:rsid w:val="4F772F12"/>
    <w:rsid w:val="4FA070F9"/>
    <w:rsid w:val="4FB3A1CD"/>
    <w:rsid w:val="4FF638C1"/>
    <w:rsid w:val="5006624F"/>
    <w:rsid w:val="500771AE"/>
    <w:rsid w:val="50F75BF6"/>
    <w:rsid w:val="515D142A"/>
    <w:rsid w:val="5167C5C0"/>
    <w:rsid w:val="51C9670A"/>
    <w:rsid w:val="5231D4F4"/>
    <w:rsid w:val="52AA1F3F"/>
    <w:rsid w:val="53713CC9"/>
    <w:rsid w:val="548F76CE"/>
    <w:rsid w:val="54AC9B91"/>
    <w:rsid w:val="54B0191E"/>
    <w:rsid w:val="54B5CE34"/>
    <w:rsid w:val="558D6F63"/>
    <w:rsid w:val="55A171C1"/>
    <w:rsid w:val="55A33869"/>
    <w:rsid w:val="566CF8B3"/>
    <w:rsid w:val="568460D1"/>
    <w:rsid w:val="5712BB9C"/>
    <w:rsid w:val="577A8649"/>
    <w:rsid w:val="58025D48"/>
    <w:rsid w:val="583EB9C4"/>
    <w:rsid w:val="58B01875"/>
    <w:rsid w:val="595FEAA2"/>
    <w:rsid w:val="59DBF882"/>
    <w:rsid w:val="59F92310"/>
    <w:rsid w:val="5A086E1E"/>
    <w:rsid w:val="5A93A171"/>
    <w:rsid w:val="5ACB9812"/>
    <w:rsid w:val="5AD84CC3"/>
    <w:rsid w:val="5B29AD47"/>
    <w:rsid w:val="5CD10E24"/>
    <w:rsid w:val="5D33551D"/>
    <w:rsid w:val="5D8E4BA6"/>
    <w:rsid w:val="5DE5575D"/>
    <w:rsid w:val="5DF54D05"/>
    <w:rsid w:val="5F4BEA14"/>
    <w:rsid w:val="5F5E2F15"/>
    <w:rsid w:val="5F6DBEC7"/>
    <w:rsid w:val="60631597"/>
    <w:rsid w:val="606CAEAF"/>
    <w:rsid w:val="60974EA5"/>
    <w:rsid w:val="60B7F549"/>
    <w:rsid w:val="60BC5F48"/>
    <w:rsid w:val="60E0F72F"/>
    <w:rsid w:val="6117DAAD"/>
    <w:rsid w:val="617196C1"/>
    <w:rsid w:val="6182C714"/>
    <w:rsid w:val="61ACBDA4"/>
    <w:rsid w:val="620BBF21"/>
    <w:rsid w:val="624E43C9"/>
    <w:rsid w:val="624E96BB"/>
    <w:rsid w:val="630CDCFF"/>
    <w:rsid w:val="632B2C93"/>
    <w:rsid w:val="63857E4E"/>
    <w:rsid w:val="6429097A"/>
    <w:rsid w:val="6433E5AB"/>
    <w:rsid w:val="65B63981"/>
    <w:rsid w:val="65E002F0"/>
    <w:rsid w:val="65EE3250"/>
    <w:rsid w:val="667F32A8"/>
    <w:rsid w:val="668FBF85"/>
    <w:rsid w:val="66E25E43"/>
    <w:rsid w:val="670D6B8A"/>
    <w:rsid w:val="68572A58"/>
    <w:rsid w:val="6863827D"/>
    <w:rsid w:val="68A467ED"/>
    <w:rsid w:val="6902B883"/>
    <w:rsid w:val="6967396C"/>
    <w:rsid w:val="6989368D"/>
    <w:rsid w:val="6A08B659"/>
    <w:rsid w:val="6AA3272F"/>
    <w:rsid w:val="6AFDE430"/>
    <w:rsid w:val="6B768522"/>
    <w:rsid w:val="6B7A4BFF"/>
    <w:rsid w:val="6B8CB219"/>
    <w:rsid w:val="6BB85ED9"/>
    <w:rsid w:val="6BD09692"/>
    <w:rsid w:val="6C17AAFA"/>
    <w:rsid w:val="6C54C8B4"/>
    <w:rsid w:val="6C5A1EB2"/>
    <w:rsid w:val="6C77F1A4"/>
    <w:rsid w:val="6CE520ED"/>
    <w:rsid w:val="6D536DB9"/>
    <w:rsid w:val="6D648202"/>
    <w:rsid w:val="6DAC43EB"/>
    <w:rsid w:val="6DAC9699"/>
    <w:rsid w:val="6DDD9070"/>
    <w:rsid w:val="6E075520"/>
    <w:rsid w:val="6E0F7A04"/>
    <w:rsid w:val="6E1776CF"/>
    <w:rsid w:val="6E63495D"/>
    <w:rsid w:val="6E8FEB0E"/>
    <w:rsid w:val="6F3E1523"/>
    <w:rsid w:val="6F4FDBD7"/>
    <w:rsid w:val="6F769852"/>
    <w:rsid w:val="70964F3A"/>
    <w:rsid w:val="712E5216"/>
    <w:rsid w:val="715922F4"/>
    <w:rsid w:val="71C64605"/>
    <w:rsid w:val="7247F802"/>
    <w:rsid w:val="736898C4"/>
    <w:rsid w:val="737A1D6B"/>
    <w:rsid w:val="73DDD53B"/>
    <w:rsid w:val="73DDEC68"/>
    <w:rsid w:val="73FA67C7"/>
    <w:rsid w:val="741AF37F"/>
    <w:rsid w:val="756AA7AF"/>
    <w:rsid w:val="767BE158"/>
    <w:rsid w:val="77805F94"/>
    <w:rsid w:val="77ED05D3"/>
    <w:rsid w:val="79EB0CF5"/>
    <w:rsid w:val="7A0FAFCC"/>
    <w:rsid w:val="7A355181"/>
    <w:rsid w:val="7A4D100A"/>
    <w:rsid w:val="7ADCC20D"/>
    <w:rsid w:val="7B03A275"/>
    <w:rsid w:val="7B044F55"/>
    <w:rsid w:val="7B66CD69"/>
    <w:rsid w:val="7B854387"/>
    <w:rsid w:val="7BA53D06"/>
    <w:rsid w:val="7BD4E8D0"/>
    <w:rsid w:val="7C3F704F"/>
    <w:rsid w:val="7D64C7B0"/>
    <w:rsid w:val="7E47D533"/>
    <w:rsid w:val="7E70A9F9"/>
    <w:rsid w:val="7ED19B7F"/>
    <w:rsid w:val="7EE63CD6"/>
    <w:rsid w:val="7F28FEB5"/>
    <w:rsid w:val="7FAB597B"/>
    <w:rsid w:val="7FD66D07"/>
    <w:rsid w:val="7FEF7B9F"/>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uiPriority w:val="99"/>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34"/>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318311738">
      <w:bodyDiv w:val="1"/>
      <w:marLeft w:val="0"/>
      <w:marRight w:val="0"/>
      <w:marTop w:val="0"/>
      <w:marBottom w:val="0"/>
      <w:divBdr>
        <w:top w:val="none" w:sz="0" w:space="0" w:color="auto"/>
        <w:left w:val="none" w:sz="0" w:space="0" w:color="auto"/>
        <w:bottom w:val="none" w:sz="0" w:space="0" w:color="auto"/>
        <w:right w:val="none" w:sz="0" w:space="0" w:color="auto"/>
      </w:divBdr>
    </w:div>
    <w:div w:id="521361117">
      <w:bodyDiv w:val="1"/>
      <w:marLeft w:val="0"/>
      <w:marRight w:val="0"/>
      <w:marTop w:val="0"/>
      <w:marBottom w:val="0"/>
      <w:divBdr>
        <w:top w:val="none" w:sz="0" w:space="0" w:color="auto"/>
        <w:left w:val="none" w:sz="0" w:space="0" w:color="auto"/>
        <w:bottom w:val="none" w:sz="0" w:space="0" w:color="auto"/>
        <w:right w:val="none" w:sz="0" w:space="0" w:color="auto"/>
      </w:divBdr>
    </w:div>
    <w:div w:id="577860248">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472092445">
      <w:bodyDiv w:val="1"/>
      <w:marLeft w:val="0"/>
      <w:marRight w:val="0"/>
      <w:marTop w:val="0"/>
      <w:marBottom w:val="0"/>
      <w:divBdr>
        <w:top w:val="none" w:sz="0" w:space="0" w:color="auto"/>
        <w:left w:val="none" w:sz="0" w:space="0" w:color="auto"/>
        <w:bottom w:val="none" w:sz="0" w:space="0" w:color="auto"/>
        <w:right w:val="none" w:sz="0" w:space="0" w:color="auto"/>
      </w:divBdr>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42549530">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6c5435e18745406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41cadb8777a441d0"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180EAE9D-C00B-4FCB-A21A-FE4B5848A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BD10A-AC20-4C6F-A67A-D0D960EE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2254</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2019-07-09T18:52:00Z</cp:lastPrinted>
  <dcterms:created xsi:type="dcterms:W3CDTF">2023-02-07T13:40:00Z</dcterms:created>
  <dcterms:modified xsi:type="dcterms:W3CDTF">2023-03-17T16:12:00Z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