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BF9A" w14:textId="77777777" w:rsidR="006E1A02" w:rsidRPr="00C27857" w:rsidRDefault="006E1A02" w:rsidP="006E1A0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C27857">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383236" w14:textId="77777777" w:rsidR="006E1A02" w:rsidRPr="00C27857" w:rsidRDefault="006E1A02" w:rsidP="006E1A02">
      <w:pPr>
        <w:widowControl/>
        <w:overflowPunct/>
        <w:autoSpaceDE/>
        <w:autoSpaceDN/>
        <w:adjustRightInd/>
        <w:jc w:val="both"/>
        <w:rPr>
          <w:rFonts w:ascii="Arial" w:hAnsi="Arial" w:cs="Arial"/>
          <w:kern w:val="0"/>
          <w:lang w:val="es-419"/>
        </w:rPr>
      </w:pPr>
    </w:p>
    <w:p w14:paraId="760FE4A3" w14:textId="0FECDCF6"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Asunto</w:t>
      </w:r>
      <w:r w:rsidRPr="006E1A02">
        <w:rPr>
          <w:rFonts w:ascii="Arial" w:hAnsi="Arial" w:cs="Arial"/>
          <w:bCs/>
          <w:kern w:val="0"/>
        </w:rPr>
        <w:tab/>
      </w:r>
      <w:r w:rsidRPr="006E1A02">
        <w:rPr>
          <w:rFonts w:ascii="Arial" w:hAnsi="Arial" w:cs="Arial"/>
          <w:bCs/>
          <w:kern w:val="0"/>
        </w:rPr>
        <w:tab/>
      </w:r>
      <w:r>
        <w:rPr>
          <w:rFonts w:ascii="Arial" w:hAnsi="Arial" w:cs="Arial"/>
          <w:bCs/>
          <w:kern w:val="0"/>
        </w:rPr>
        <w:tab/>
      </w:r>
      <w:r w:rsidRPr="006E1A02">
        <w:rPr>
          <w:rFonts w:ascii="Arial" w:hAnsi="Arial" w:cs="Arial"/>
          <w:bCs/>
          <w:kern w:val="0"/>
        </w:rPr>
        <w:t>: Sentencia de segundo grado</w:t>
      </w:r>
      <w:r w:rsidR="006E1A02" w:rsidRPr="006E1A02">
        <w:rPr>
          <w:rFonts w:ascii="Arial" w:hAnsi="Arial" w:cs="Arial"/>
          <w:bCs/>
          <w:kern w:val="0"/>
        </w:rPr>
        <w:t xml:space="preserve"> </w:t>
      </w:r>
      <w:r>
        <w:rPr>
          <w:rFonts w:ascii="Arial" w:hAnsi="Arial" w:cs="Arial"/>
          <w:bCs/>
          <w:kern w:val="0"/>
        </w:rPr>
        <w:t>–</w:t>
      </w:r>
      <w:r w:rsidR="006E1A02" w:rsidRPr="006E1A02">
        <w:rPr>
          <w:rFonts w:ascii="Arial" w:hAnsi="Arial" w:cs="Arial"/>
          <w:bCs/>
          <w:kern w:val="0"/>
        </w:rPr>
        <w:t xml:space="preserve"> </w:t>
      </w:r>
      <w:r w:rsidRPr="006E1A02">
        <w:rPr>
          <w:rFonts w:ascii="Arial" w:hAnsi="Arial" w:cs="Arial"/>
          <w:bCs/>
          <w:kern w:val="0"/>
        </w:rPr>
        <w:t>Civil</w:t>
      </w:r>
    </w:p>
    <w:p w14:paraId="5AC33D98" w14:textId="5DE68354"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Proceso</w:t>
      </w:r>
      <w:r>
        <w:rPr>
          <w:rFonts w:ascii="Arial" w:hAnsi="Arial" w:cs="Arial"/>
          <w:bCs/>
          <w:kern w:val="0"/>
        </w:rPr>
        <w:tab/>
      </w:r>
      <w:r w:rsidRPr="006E1A02">
        <w:rPr>
          <w:rFonts w:ascii="Arial" w:hAnsi="Arial" w:cs="Arial"/>
          <w:bCs/>
          <w:kern w:val="0"/>
        </w:rPr>
        <w:tab/>
        <w:t xml:space="preserve">: Verbal </w:t>
      </w:r>
      <w:r w:rsidR="006E1A02" w:rsidRPr="006E1A02">
        <w:rPr>
          <w:rFonts w:ascii="Arial" w:hAnsi="Arial" w:cs="Arial"/>
          <w:bCs/>
          <w:kern w:val="0"/>
        </w:rPr>
        <w:t xml:space="preserve">– </w:t>
      </w:r>
      <w:r w:rsidRPr="006E1A02">
        <w:rPr>
          <w:rFonts w:ascii="Arial" w:hAnsi="Arial" w:cs="Arial"/>
          <w:bCs/>
          <w:kern w:val="0"/>
        </w:rPr>
        <w:t>Nulidad de actos jurídicos</w:t>
      </w:r>
    </w:p>
    <w:p w14:paraId="0F1EDE24" w14:textId="2D588661"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 xml:space="preserve">Demandantes </w:t>
      </w:r>
      <w:r>
        <w:rPr>
          <w:rFonts w:ascii="Arial" w:hAnsi="Arial" w:cs="Arial"/>
          <w:bCs/>
          <w:kern w:val="0"/>
        </w:rPr>
        <w:tab/>
      </w:r>
      <w:r w:rsidRPr="006E1A02">
        <w:rPr>
          <w:rFonts w:ascii="Arial" w:hAnsi="Arial" w:cs="Arial"/>
          <w:bCs/>
          <w:kern w:val="0"/>
        </w:rPr>
        <w:tab/>
        <w:t xml:space="preserve">: </w:t>
      </w:r>
      <w:proofErr w:type="spellStart"/>
      <w:r w:rsidRPr="006E1A02">
        <w:rPr>
          <w:rFonts w:ascii="Arial" w:hAnsi="Arial" w:cs="Arial"/>
          <w:bCs/>
          <w:kern w:val="0"/>
        </w:rPr>
        <w:t>Hermánn</w:t>
      </w:r>
      <w:proofErr w:type="spellEnd"/>
      <w:r w:rsidRPr="006E1A02">
        <w:rPr>
          <w:rFonts w:ascii="Arial" w:hAnsi="Arial" w:cs="Arial"/>
          <w:bCs/>
          <w:kern w:val="0"/>
        </w:rPr>
        <w:t xml:space="preserve"> </w:t>
      </w:r>
      <w:r w:rsidR="006E1A02" w:rsidRPr="006E1A02">
        <w:rPr>
          <w:rFonts w:ascii="Arial" w:hAnsi="Arial" w:cs="Arial"/>
          <w:bCs/>
          <w:kern w:val="0"/>
        </w:rPr>
        <w:t xml:space="preserve">R., </w:t>
      </w:r>
      <w:r w:rsidRPr="006E1A02">
        <w:rPr>
          <w:rFonts w:ascii="Arial" w:hAnsi="Arial" w:cs="Arial"/>
          <w:bCs/>
          <w:kern w:val="0"/>
        </w:rPr>
        <w:t xml:space="preserve">Paul </w:t>
      </w:r>
      <w:r w:rsidR="006E1A02" w:rsidRPr="006E1A02">
        <w:rPr>
          <w:rFonts w:ascii="Arial" w:hAnsi="Arial" w:cs="Arial"/>
          <w:bCs/>
          <w:kern w:val="0"/>
        </w:rPr>
        <w:t xml:space="preserve">B., </w:t>
      </w:r>
      <w:r w:rsidRPr="006E1A02">
        <w:rPr>
          <w:rFonts w:ascii="Arial" w:hAnsi="Arial" w:cs="Arial"/>
          <w:bCs/>
          <w:kern w:val="0"/>
        </w:rPr>
        <w:t xml:space="preserve">Miller </w:t>
      </w:r>
      <w:r w:rsidR="006E1A02" w:rsidRPr="006E1A02">
        <w:rPr>
          <w:rFonts w:ascii="Arial" w:hAnsi="Arial" w:cs="Arial"/>
          <w:bCs/>
          <w:kern w:val="0"/>
        </w:rPr>
        <w:t xml:space="preserve">G. </w:t>
      </w:r>
      <w:r w:rsidRPr="006E1A02">
        <w:rPr>
          <w:rFonts w:ascii="Arial" w:hAnsi="Arial" w:cs="Arial"/>
          <w:bCs/>
          <w:kern w:val="0"/>
        </w:rPr>
        <w:t xml:space="preserve">Vargas </w:t>
      </w:r>
      <w:r w:rsidR="006E1A02" w:rsidRPr="006E1A02">
        <w:rPr>
          <w:rFonts w:ascii="Arial" w:hAnsi="Arial" w:cs="Arial"/>
          <w:bCs/>
          <w:kern w:val="0"/>
        </w:rPr>
        <w:t xml:space="preserve">L. </w:t>
      </w:r>
      <w:r w:rsidR="00A8060C" w:rsidRPr="006E1A02">
        <w:rPr>
          <w:rFonts w:ascii="Arial" w:hAnsi="Arial" w:cs="Arial"/>
          <w:bCs/>
          <w:kern w:val="0"/>
        </w:rPr>
        <w:t>y otros</w:t>
      </w:r>
    </w:p>
    <w:p w14:paraId="2E3CD077" w14:textId="64B1A1BE"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 xml:space="preserve">Demandadas </w:t>
      </w:r>
      <w:r>
        <w:rPr>
          <w:rFonts w:ascii="Arial" w:hAnsi="Arial" w:cs="Arial"/>
          <w:bCs/>
          <w:kern w:val="0"/>
        </w:rPr>
        <w:tab/>
      </w:r>
      <w:r w:rsidRPr="006E1A02">
        <w:rPr>
          <w:rFonts w:ascii="Arial" w:hAnsi="Arial" w:cs="Arial"/>
          <w:bCs/>
          <w:kern w:val="0"/>
        </w:rPr>
        <w:tab/>
        <w:t xml:space="preserve">: </w:t>
      </w:r>
      <w:proofErr w:type="spellStart"/>
      <w:r w:rsidRPr="006E1A02">
        <w:rPr>
          <w:rFonts w:ascii="Arial" w:hAnsi="Arial" w:cs="Arial"/>
          <w:bCs/>
          <w:kern w:val="0"/>
        </w:rPr>
        <w:t>Lyda</w:t>
      </w:r>
      <w:proofErr w:type="spellEnd"/>
      <w:r w:rsidRPr="006E1A02">
        <w:rPr>
          <w:rFonts w:ascii="Arial" w:hAnsi="Arial" w:cs="Arial"/>
          <w:bCs/>
          <w:kern w:val="0"/>
        </w:rPr>
        <w:t xml:space="preserve"> Quintero</w:t>
      </w:r>
      <w:r w:rsidR="006E1A02" w:rsidRPr="006E1A02">
        <w:rPr>
          <w:rFonts w:ascii="Arial" w:hAnsi="Arial" w:cs="Arial"/>
          <w:bCs/>
          <w:kern w:val="0"/>
        </w:rPr>
        <w:t xml:space="preserve"> G. Y </w:t>
      </w:r>
      <w:r w:rsidRPr="006E1A02">
        <w:rPr>
          <w:rFonts w:ascii="Arial" w:hAnsi="Arial" w:cs="Arial"/>
          <w:bCs/>
          <w:kern w:val="0"/>
        </w:rPr>
        <w:t xml:space="preserve">Luisa </w:t>
      </w:r>
      <w:r w:rsidR="006E1A02" w:rsidRPr="006E1A02">
        <w:rPr>
          <w:rFonts w:ascii="Arial" w:hAnsi="Arial" w:cs="Arial"/>
          <w:bCs/>
          <w:kern w:val="0"/>
        </w:rPr>
        <w:t xml:space="preserve">F. </w:t>
      </w:r>
      <w:r w:rsidRPr="006E1A02">
        <w:rPr>
          <w:rFonts w:ascii="Arial" w:hAnsi="Arial" w:cs="Arial"/>
          <w:bCs/>
          <w:kern w:val="0"/>
        </w:rPr>
        <w:t xml:space="preserve">Hincapié </w:t>
      </w:r>
      <w:r w:rsidR="006E1A02" w:rsidRPr="006E1A02">
        <w:rPr>
          <w:rFonts w:ascii="Arial" w:hAnsi="Arial" w:cs="Arial"/>
          <w:bCs/>
          <w:kern w:val="0"/>
        </w:rPr>
        <w:t>Q.</w:t>
      </w:r>
    </w:p>
    <w:p w14:paraId="6E162059" w14:textId="79737E9F"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Procedencia</w:t>
      </w:r>
      <w:r w:rsidRPr="006E1A02">
        <w:rPr>
          <w:rFonts w:ascii="Arial" w:hAnsi="Arial" w:cs="Arial"/>
          <w:bCs/>
          <w:kern w:val="0"/>
        </w:rPr>
        <w:tab/>
      </w:r>
      <w:r w:rsidR="006E1A02" w:rsidRPr="006E1A02">
        <w:rPr>
          <w:rFonts w:ascii="Arial" w:hAnsi="Arial" w:cs="Arial"/>
          <w:bCs/>
          <w:kern w:val="0"/>
        </w:rPr>
        <w:tab/>
        <w:t xml:space="preserve">: </w:t>
      </w:r>
      <w:r w:rsidRPr="006E1A02">
        <w:rPr>
          <w:rFonts w:ascii="Arial" w:hAnsi="Arial" w:cs="Arial"/>
          <w:bCs/>
          <w:kern w:val="0"/>
        </w:rPr>
        <w:t>Juzgado Tercero Civil del Circuito de Pereira</w:t>
      </w:r>
      <w:r w:rsidR="006E1A02" w:rsidRPr="006E1A02">
        <w:rPr>
          <w:rFonts w:ascii="Arial" w:hAnsi="Arial" w:cs="Arial"/>
          <w:bCs/>
          <w:kern w:val="0"/>
        </w:rPr>
        <w:t xml:space="preserve">, </w:t>
      </w:r>
      <w:r w:rsidRPr="006E1A02">
        <w:rPr>
          <w:rFonts w:ascii="Arial" w:hAnsi="Arial" w:cs="Arial"/>
          <w:bCs/>
          <w:kern w:val="0"/>
        </w:rPr>
        <w:t>Rda</w:t>
      </w:r>
      <w:r w:rsidR="006E1A02" w:rsidRPr="006E1A02">
        <w:rPr>
          <w:rFonts w:ascii="Arial" w:hAnsi="Arial" w:cs="Arial"/>
          <w:bCs/>
          <w:kern w:val="0"/>
        </w:rPr>
        <w:t>.</w:t>
      </w:r>
    </w:p>
    <w:p w14:paraId="61E3DC3C" w14:textId="3D8F685D"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Radicación</w:t>
      </w:r>
      <w:r w:rsidRPr="006E1A02">
        <w:rPr>
          <w:rFonts w:ascii="Arial" w:hAnsi="Arial" w:cs="Arial"/>
          <w:bCs/>
          <w:kern w:val="0"/>
        </w:rPr>
        <w:tab/>
      </w:r>
      <w:r w:rsidRPr="006E1A02">
        <w:rPr>
          <w:rFonts w:ascii="Arial" w:hAnsi="Arial" w:cs="Arial"/>
          <w:bCs/>
          <w:kern w:val="0"/>
        </w:rPr>
        <w:tab/>
        <w:t xml:space="preserve">: </w:t>
      </w:r>
      <w:r w:rsidR="006E1A02" w:rsidRPr="006E1A02">
        <w:rPr>
          <w:rFonts w:ascii="Arial" w:hAnsi="Arial" w:cs="Arial"/>
          <w:bCs/>
          <w:kern w:val="0"/>
        </w:rPr>
        <w:t>66001-31-03-003-</w:t>
      </w:r>
      <w:r w:rsidR="006E1A02" w:rsidRPr="00A8060C">
        <w:rPr>
          <w:rFonts w:ascii="Arial" w:hAnsi="Arial" w:cs="Arial"/>
          <w:b/>
          <w:bCs/>
          <w:kern w:val="0"/>
        </w:rPr>
        <w:t>2016-00398</w:t>
      </w:r>
      <w:r w:rsidR="006E1A02" w:rsidRPr="006E1A02">
        <w:rPr>
          <w:rFonts w:ascii="Arial" w:hAnsi="Arial" w:cs="Arial"/>
          <w:bCs/>
          <w:kern w:val="0"/>
        </w:rPr>
        <w:t xml:space="preserve">-03 </w:t>
      </w:r>
    </w:p>
    <w:p w14:paraId="698013D1" w14:textId="12AB4E0D" w:rsidR="006E1A02" w:rsidRPr="006E1A02" w:rsidRDefault="00AF5444" w:rsidP="006E1A02">
      <w:pPr>
        <w:widowControl/>
        <w:overflowPunct/>
        <w:autoSpaceDE/>
        <w:autoSpaceDN/>
        <w:adjustRightInd/>
        <w:jc w:val="both"/>
        <w:rPr>
          <w:rFonts w:ascii="Arial" w:hAnsi="Arial" w:cs="Arial"/>
          <w:bCs/>
          <w:kern w:val="0"/>
        </w:rPr>
      </w:pPr>
      <w:r w:rsidRPr="006E1A02">
        <w:rPr>
          <w:rFonts w:ascii="Arial" w:hAnsi="Arial" w:cs="Arial"/>
          <w:bCs/>
          <w:kern w:val="0"/>
        </w:rPr>
        <w:t>Mg. Sustanciador</w:t>
      </w:r>
      <w:r w:rsidRPr="006E1A02">
        <w:rPr>
          <w:rFonts w:ascii="Arial" w:hAnsi="Arial" w:cs="Arial"/>
          <w:bCs/>
          <w:kern w:val="0"/>
        </w:rPr>
        <w:tab/>
        <w:t xml:space="preserve">: </w:t>
      </w:r>
      <w:r w:rsidR="006E1A02" w:rsidRPr="006E1A02">
        <w:rPr>
          <w:rFonts w:ascii="Arial" w:hAnsi="Arial" w:cs="Arial"/>
          <w:bCs/>
          <w:kern w:val="0"/>
        </w:rPr>
        <w:t>DUBERNEY GRISALES HERRERA</w:t>
      </w:r>
    </w:p>
    <w:p w14:paraId="1271ED53" w14:textId="704BF4BF" w:rsidR="006E1A02" w:rsidRPr="00A67AA6" w:rsidRDefault="00AF5444" w:rsidP="006E1A02">
      <w:pPr>
        <w:widowControl/>
        <w:overflowPunct/>
        <w:autoSpaceDE/>
        <w:autoSpaceDN/>
        <w:adjustRightInd/>
        <w:jc w:val="both"/>
        <w:rPr>
          <w:rFonts w:ascii="Arial" w:hAnsi="Arial" w:cs="Arial"/>
          <w:kern w:val="0"/>
        </w:rPr>
      </w:pPr>
      <w:r w:rsidRPr="006E1A02">
        <w:rPr>
          <w:rFonts w:ascii="Arial" w:hAnsi="Arial" w:cs="Arial"/>
          <w:bCs/>
          <w:kern w:val="0"/>
        </w:rPr>
        <w:t>Aprobada en sesión</w:t>
      </w:r>
      <w:r w:rsidR="006E1A02" w:rsidRPr="006E1A02">
        <w:rPr>
          <w:rFonts w:ascii="Arial" w:hAnsi="Arial" w:cs="Arial"/>
          <w:bCs/>
          <w:kern w:val="0"/>
        </w:rPr>
        <w:tab/>
        <w:t>: 248 DE 26-05-2023</w:t>
      </w:r>
    </w:p>
    <w:p w14:paraId="37AA3CDB" w14:textId="77777777" w:rsidR="006E1A02" w:rsidRDefault="006E1A02" w:rsidP="006E1A02">
      <w:pPr>
        <w:widowControl/>
        <w:overflowPunct/>
        <w:autoSpaceDE/>
        <w:autoSpaceDN/>
        <w:adjustRightInd/>
        <w:jc w:val="both"/>
        <w:rPr>
          <w:rFonts w:ascii="Arial" w:hAnsi="Arial" w:cs="Arial"/>
          <w:kern w:val="0"/>
          <w:lang w:val="es-CO"/>
        </w:rPr>
      </w:pPr>
    </w:p>
    <w:p w14:paraId="7A76235A" w14:textId="65178B54" w:rsidR="006E1A02" w:rsidRDefault="00E011F9" w:rsidP="00AF5444">
      <w:pPr>
        <w:overflowPunct/>
        <w:jc w:val="both"/>
        <w:rPr>
          <w:rFonts w:ascii="Arial" w:hAnsi="Arial" w:cs="Arial"/>
          <w:kern w:val="0"/>
          <w:lang w:val="es-419"/>
        </w:rPr>
      </w:pPr>
      <w:r w:rsidRPr="00C27857">
        <w:rPr>
          <w:rFonts w:ascii="Arial" w:hAnsi="Arial" w:cs="Arial"/>
          <w:b/>
          <w:bCs/>
          <w:iCs/>
          <w:kern w:val="0"/>
          <w:u w:val="single"/>
          <w:lang w:val="es-419" w:eastAsia="fr-FR"/>
        </w:rPr>
        <w:t>TEMAS:</w:t>
      </w:r>
      <w:r w:rsidRPr="00C27857">
        <w:rPr>
          <w:rFonts w:ascii="Arial" w:hAnsi="Arial" w:cs="Arial"/>
          <w:b/>
          <w:bCs/>
          <w:iCs/>
          <w:kern w:val="0"/>
          <w:lang w:val="es-419" w:eastAsia="fr-FR"/>
        </w:rPr>
        <w:tab/>
      </w:r>
      <w:r w:rsidRPr="00AF5444">
        <w:rPr>
          <w:rFonts w:ascii="Arial" w:hAnsi="Arial" w:cs="Arial"/>
          <w:b/>
          <w:bCs/>
          <w:iCs/>
          <w:kern w:val="0"/>
          <w:lang w:val="es-419" w:eastAsia="fr-FR"/>
        </w:rPr>
        <w:t xml:space="preserve">NULIDAD </w:t>
      </w:r>
      <w:r>
        <w:rPr>
          <w:rFonts w:ascii="Arial" w:hAnsi="Arial" w:cs="Arial"/>
          <w:b/>
          <w:bCs/>
          <w:iCs/>
          <w:kern w:val="0"/>
          <w:lang w:val="es-419" w:eastAsia="fr-FR"/>
        </w:rPr>
        <w:t xml:space="preserve">FIDEICOMISO CIVIL / </w:t>
      </w:r>
      <w:r w:rsidRPr="00AF5444">
        <w:rPr>
          <w:rFonts w:ascii="Arial" w:hAnsi="Arial" w:cs="Arial"/>
          <w:b/>
          <w:bCs/>
          <w:iCs/>
          <w:kern w:val="0"/>
          <w:lang w:val="es-419" w:eastAsia="fr-FR"/>
        </w:rPr>
        <w:t xml:space="preserve">SIMULACIÓN </w:t>
      </w:r>
      <w:r>
        <w:rPr>
          <w:rFonts w:ascii="Arial" w:hAnsi="Arial" w:cs="Arial"/>
          <w:b/>
          <w:bCs/>
          <w:iCs/>
          <w:kern w:val="0"/>
          <w:lang w:val="es-419" w:eastAsia="fr-FR"/>
        </w:rPr>
        <w:t>/ LEGITIMACIÓN EN LA CAUSA POR ACTIVA / ACUERDO DE VOLUNTADES ENTRE LOS CONTRATANTES / CAUSA ILÍCITA / NO EXISTE EN ESTE CASO.</w:t>
      </w:r>
    </w:p>
    <w:p w14:paraId="21371B40" w14:textId="77777777" w:rsidR="006E1A02" w:rsidRDefault="006E1A02" w:rsidP="006E1A02">
      <w:pPr>
        <w:widowControl/>
        <w:overflowPunct/>
        <w:autoSpaceDE/>
        <w:autoSpaceDN/>
        <w:adjustRightInd/>
        <w:jc w:val="both"/>
        <w:rPr>
          <w:rFonts w:ascii="Arial" w:hAnsi="Arial" w:cs="Arial"/>
          <w:kern w:val="0"/>
          <w:lang w:val="es-419"/>
        </w:rPr>
      </w:pPr>
    </w:p>
    <w:p w14:paraId="5A1D1AEC" w14:textId="50484BD4" w:rsidR="006E1A02" w:rsidRDefault="00AB5620" w:rsidP="006E1A02">
      <w:pPr>
        <w:widowControl/>
        <w:overflowPunct/>
        <w:autoSpaceDE/>
        <w:autoSpaceDN/>
        <w:adjustRightInd/>
        <w:jc w:val="both"/>
        <w:rPr>
          <w:rFonts w:ascii="Arial" w:hAnsi="Arial" w:cs="Arial"/>
          <w:kern w:val="0"/>
          <w:lang w:val="es-419"/>
        </w:rPr>
      </w:pPr>
      <w:r w:rsidRPr="00AB5620">
        <w:rPr>
          <w:rFonts w:ascii="Arial" w:hAnsi="Arial" w:cs="Arial"/>
          <w:kern w:val="0"/>
          <w:lang w:val="es-419"/>
        </w:rPr>
        <w:t>El objeto de la pretensión simulatoria es la declaración de que el acto o negocio jurídico acusado es ficticio y, por tanto, inexistente, por eso afirma la disciplina procesal que tiene la categoría de declarativa</w:t>
      </w:r>
      <w:r>
        <w:rPr>
          <w:rFonts w:ascii="Arial" w:hAnsi="Arial" w:cs="Arial"/>
          <w:kern w:val="0"/>
          <w:lang w:val="es-419"/>
        </w:rPr>
        <w:t>…</w:t>
      </w:r>
    </w:p>
    <w:p w14:paraId="299EC42D" w14:textId="77777777" w:rsidR="006E1A02" w:rsidRDefault="006E1A02" w:rsidP="006E1A02">
      <w:pPr>
        <w:widowControl/>
        <w:overflowPunct/>
        <w:autoSpaceDE/>
        <w:autoSpaceDN/>
        <w:adjustRightInd/>
        <w:jc w:val="both"/>
        <w:rPr>
          <w:rFonts w:ascii="Arial" w:hAnsi="Arial" w:cs="Arial"/>
          <w:kern w:val="0"/>
          <w:lang w:val="es-419"/>
        </w:rPr>
      </w:pPr>
    </w:p>
    <w:p w14:paraId="4AD8B02A" w14:textId="7FBDC79B" w:rsidR="006E1A02" w:rsidRDefault="00E204F8" w:rsidP="006E1A02">
      <w:pPr>
        <w:widowControl/>
        <w:overflowPunct/>
        <w:autoSpaceDE/>
        <w:autoSpaceDN/>
        <w:adjustRightInd/>
        <w:jc w:val="both"/>
        <w:rPr>
          <w:rFonts w:ascii="Arial" w:hAnsi="Arial" w:cs="Arial"/>
          <w:kern w:val="0"/>
          <w:lang w:val="es-419"/>
        </w:rPr>
      </w:pPr>
      <w:r w:rsidRPr="00E204F8">
        <w:rPr>
          <w:rFonts w:ascii="Arial" w:hAnsi="Arial" w:cs="Arial"/>
          <w:kern w:val="0"/>
          <w:lang w:val="es-419"/>
        </w:rPr>
        <w:t>Conforme decanta el precedente de la CSJ pueden promover la pretensión prevalente o simulatoria: (i) Las partes del pacto jurídico atacado como simulado; (ii) El acreedor de uno de los contratantes</w:t>
      </w:r>
      <w:r>
        <w:rPr>
          <w:rFonts w:ascii="Arial" w:hAnsi="Arial" w:cs="Arial"/>
          <w:kern w:val="0"/>
          <w:lang w:val="es-419"/>
        </w:rPr>
        <w:t>…</w:t>
      </w:r>
      <w:r w:rsidRPr="00E204F8">
        <w:rPr>
          <w:rFonts w:ascii="Arial" w:hAnsi="Arial" w:cs="Arial"/>
          <w:kern w:val="0"/>
          <w:lang w:val="es-419"/>
        </w:rPr>
        <w:t>; (iii) El cónyuge o compañero permanente cuando la sociedad conyugal esté disuelta o en trance de serlo; (iv) El socio respecto de los actos dispositivos de la compañía; y</w:t>
      </w:r>
      <w:r>
        <w:rPr>
          <w:rFonts w:ascii="Arial" w:hAnsi="Arial" w:cs="Arial"/>
          <w:kern w:val="0"/>
          <w:lang w:val="es-419"/>
        </w:rPr>
        <w:t>…</w:t>
      </w:r>
      <w:r w:rsidRPr="00E204F8">
        <w:rPr>
          <w:rFonts w:ascii="Arial" w:hAnsi="Arial" w:cs="Arial"/>
          <w:kern w:val="0"/>
          <w:lang w:val="es-419"/>
        </w:rPr>
        <w:t xml:space="preserve"> (v) El heredero, siempre que tenga interés jurídico.</w:t>
      </w:r>
    </w:p>
    <w:p w14:paraId="75EB0F79" w14:textId="77777777" w:rsidR="006E1A02" w:rsidRDefault="006E1A02" w:rsidP="006E1A02">
      <w:pPr>
        <w:widowControl/>
        <w:overflowPunct/>
        <w:autoSpaceDE/>
        <w:autoSpaceDN/>
        <w:adjustRightInd/>
        <w:jc w:val="both"/>
        <w:rPr>
          <w:rFonts w:ascii="Arial" w:hAnsi="Arial" w:cs="Arial"/>
          <w:kern w:val="0"/>
          <w:lang w:val="es-419"/>
        </w:rPr>
      </w:pPr>
    </w:p>
    <w:p w14:paraId="55BD9B74" w14:textId="25ECBCA9" w:rsidR="006E1A02" w:rsidRDefault="00D84F8B" w:rsidP="006E1A02">
      <w:pPr>
        <w:widowControl/>
        <w:overflowPunct/>
        <w:autoSpaceDE/>
        <w:autoSpaceDN/>
        <w:adjustRightInd/>
        <w:jc w:val="both"/>
        <w:rPr>
          <w:rFonts w:ascii="Arial" w:hAnsi="Arial" w:cs="Arial"/>
          <w:kern w:val="0"/>
          <w:lang w:val="es-419"/>
        </w:rPr>
      </w:pPr>
      <w:r>
        <w:rPr>
          <w:rFonts w:ascii="Arial" w:hAnsi="Arial" w:cs="Arial"/>
          <w:kern w:val="0"/>
          <w:lang w:val="es-419"/>
        </w:rPr>
        <w:t>…</w:t>
      </w:r>
      <w:r w:rsidRPr="00D84F8B">
        <w:rPr>
          <w:rFonts w:ascii="Arial" w:hAnsi="Arial" w:cs="Arial"/>
          <w:kern w:val="0"/>
          <w:lang w:val="es-419"/>
        </w:rPr>
        <w:t xml:space="preserve"> la doctrina especializada de tiempo atrás explicitó que sin lugar a dudas para que se configure la simulación de un negocio jurídico, debe estar precedido de un acuerdo de voluntades de los contratantes</w:t>
      </w:r>
      <w:r>
        <w:rPr>
          <w:rFonts w:ascii="Arial" w:hAnsi="Arial" w:cs="Arial"/>
          <w:kern w:val="0"/>
          <w:lang w:val="es-419"/>
        </w:rPr>
        <w:t>…</w:t>
      </w:r>
    </w:p>
    <w:p w14:paraId="66018CC7" w14:textId="77777777" w:rsidR="006E1A02" w:rsidRDefault="006E1A02" w:rsidP="006E1A02">
      <w:pPr>
        <w:widowControl/>
        <w:overflowPunct/>
        <w:autoSpaceDE/>
        <w:autoSpaceDN/>
        <w:adjustRightInd/>
        <w:jc w:val="both"/>
        <w:rPr>
          <w:rFonts w:ascii="Arial" w:hAnsi="Arial" w:cs="Arial"/>
          <w:kern w:val="0"/>
          <w:lang w:val="es-419"/>
        </w:rPr>
      </w:pPr>
    </w:p>
    <w:p w14:paraId="41D5569D" w14:textId="699F08BD" w:rsidR="00D84F8B" w:rsidRPr="00D84F8B" w:rsidRDefault="00D84F8B" w:rsidP="00D84F8B">
      <w:pPr>
        <w:widowControl/>
        <w:overflowPunct/>
        <w:autoSpaceDE/>
        <w:autoSpaceDN/>
        <w:adjustRightInd/>
        <w:jc w:val="both"/>
        <w:rPr>
          <w:rFonts w:ascii="Arial" w:hAnsi="Arial" w:cs="Arial"/>
          <w:kern w:val="0"/>
          <w:lang w:val="es-419"/>
        </w:rPr>
      </w:pPr>
      <w:r w:rsidRPr="00D84F8B">
        <w:rPr>
          <w:rFonts w:ascii="Arial" w:hAnsi="Arial" w:cs="Arial"/>
          <w:kern w:val="0"/>
          <w:lang w:val="es-419"/>
        </w:rPr>
        <w:t xml:space="preserve">El criterio jurisprudencial de la CSJ que, ha sido constante en ese sentido, así remembró en decisión de mediados del año anterior (01-07-2022) al indicar: </w:t>
      </w:r>
    </w:p>
    <w:p w14:paraId="3068A9F7" w14:textId="77777777" w:rsidR="00D84F8B" w:rsidRPr="00D84F8B" w:rsidRDefault="00D84F8B" w:rsidP="00D84F8B">
      <w:pPr>
        <w:widowControl/>
        <w:overflowPunct/>
        <w:autoSpaceDE/>
        <w:autoSpaceDN/>
        <w:adjustRightInd/>
        <w:jc w:val="both"/>
        <w:rPr>
          <w:rFonts w:ascii="Arial" w:hAnsi="Arial" w:cs="Arial"/>
          <w:kern w:val="0"/>
          <w:lang w:val="es-419"/>
        </w:rPr>
      </w:pPr>
    </w:p>
    <w:p w14:paraId="64828DC0" w14:textId="7BAC39D5" w:rsidR="006E1A02" w:rsidRDefault="00D84F8B" w:rsidP="00D84F8B">
      <w:pPr>
        <w:widowControl/>
        <w:overflowPunct/>
        <w:autoSpaceDE/>
        <w:autoSpaceDN/>
        <w:adjustRightInd/>
        <w:jc w:val="both"/>
        <w:rPr>
          <w:rFonts w:ascii="Arial" w:hAnsi="Arial" w:cs="Arial"/>
          <w:kern w:val="0"/>
          <w:lang w:val="es-419"/>
        </w:rPr>
      </w:pPr>
      <w:r>
        <w:rPr>
          <w:rFonts w:ascii="Arial" w:hAnsi="Arial" w:cs="Arial"/>
          <w:kern w:val="0"/>
          <w:lang w:val="es-419"/>
        </w:rPr>
        <w:t>“</w:t>
      </w:r>
      <w:r w:rsidRPr="00D84F8B">
        <w:rPr>
          <w:rFonts w:ascii="Arial" w:hAnsi="Arial" w:cs="Arial"/>
          <w:kern w:val="0"/>
          <w:lang w:val="es-419"/>
        </w:rPr>
        <w:t>La simulación, en la esfera de los contratos, supone que los extremos de un negocio jurídico bilateral (o plurilateral), concertadamente, hagan una declaración de voluntad fingida, con el propósito de mostrarla frente a otros como su verdadera intención</w:t>
      </w:r>
      <w:r>
        <w:rPr>
          <w:rFonts w:ascii="Arial" w:hAnsi="Arial" w:cs="Arial"/>
          <w:kern w:val="0"/>
          <w:lang w:val="es-419"/>
        </w:rPr>
        <w:t>…”</w:t>
      </w:r>
    </w:p>
    <w:p w14:paraId="7F84E852" w14:textId="77777777" w:rsidR="006E1A02" w:rsidRPr="00C27857" w:rsidRDefault="006E1A02" w:rsidP="006E1A02">
      <w:pPr>
        <w:widowControl/>
        <w:overflowPunct/>
        <w:autoSpaceDE/>
        <w:autoSpaceDN/>
        <w:adjustRightInd/>
        <w:jc w:val="both"/>
        <w:rPr>
          <w:rFonts w:ascii="Arial" w:hAnsi="Arial" w:cs="Arial"/>
          <w:kern w:val="0"/>
          <w:lang w:val="es-419"/>
        </w:rPr>
      </w:pPr>
    </w:p>
    <w:p w14:paraId="0A75F37A" w14:textId="40A10879" w:rsidR="006E1A02" w:rsidRDefault="00A70E39" w:rsidP="006E1A02">
      <w:pPr>
        <w:widowControl/>
        <w:overflowPunct/>
        <w:autoSpaceDE/>
        <w:autoSpaceDN/>
        <w:adjustRightInd/>
        <w:jc w:val="both"/>
        <w:rPr>
          <w:rFonts w:ascii="Arial" w:hAnsi="Arial" w:cs="Arial"/>
          <w:kern w:val="0"/>
          <w:lang w:val="es-419"/>
        </w:rPr>
      </w:pPr>
      <w:r w:rsidRPr="00A70E39">
        <w:rPr>
          <w:rFonts w:ascii="Arial" w:hAnsi="Arial" w:cs="Arial"/>
          <w:kern w:val="0"/>
          <w:lang w:val="es-419"/>
        </w:rPr>
        <w:t>REPARO NO. 1º. Nula motivación para despachar la nulidad absoluta por objeto y causa ilícitos del fideicomiso constituido en la escritura pública</w:t>
      </w:r>
      <w:r w:rsidR="00E875DD">
        <w:rPr>
          <w:rFonts w:ascii="Arial" w:hAnsi="Arial" w:cs="Arial"/>
          <w:kern w:val="0"/>
          <w:lang w:val="es-419"/>
        </w:rPr>
        <w:t>…</w:t>
      </w:r>
    </w:p>
    <w:p w14:paraId="2B162D12" w14:textId="0CCBCF47" w:rsidR="00154E42" w:rsidRDefault="00154E42" w:rsidP="006E1A02">
      <w:pPr>
        <w:widowControl/>
        <w:overflowPunct/>
        <w:autoSpaceDE/>
        <w:autoSpaceDN/>
        <w:adjustRightInd/>
        <w:jc w:val="both"/>
        <w:rPr>
          <w:rFonts w:ascii="Arial" w:hAnsi="Arial" w:cs="Arial"/>
          <w:kern w:val="0"/>
          <w:lang w:val="es-419"/>
        </w:rPr>
      </w:pPr>
    </w:p>
    <w:p w14:paraId="01DB9211" w14:textId="2A386630" w:rsidR="00154E42" w:rsidRDefault="00E875DD" w:rsidP="006E1A02">
      <w:pPr>
        <w:widowControl/>
        <w:overflowPunct/>
        <w:autoSpaceDE/>
        <w:autoSpaceDN/>
        <w:adjustRightInd/>
        <w:jc w:val="both"/>
        <w:rPr>
          <w:rFonts w:ascii="Arial" w:hAnsi="Arial" w:cs="Arial"/>
          <w:kern w:val="0"/>
          <w:lang w:val="es-419"/>
        </w:rPr>
      </w:pPr>
      <w:r w:rsidRPr="00E875DD">
        <w:rPr>
          <w:rFonts w:ascii="Arial" w:hAnsi="Arial" w:cs="Arial"/>
          <w:kern w:val="0"/>
          <w:lang w:val="es-419"/>
        </w:rPr>
        <w:t>Si bien atinan los apelantes en la ausencia de fundamentación sobre las causales sustento de la anulación, lo cierto es que ninguna causa ilícita advierte esta Magistratura.</w:t>
      </w:r>
    </w:p>
    <w:p w14:paraId="2F5F12AF" w14:textId="6D5C8309" w:rsidR="00154E42" w:rsidRDefault="00154E42" w:rsidP="006E1A02">
      <w:pPr>
        <w:widowControl/>
        <w:overflowPunct/>
        <w:autoSpaceDE/>
        <w:autoSpaceDN/>
        <w:adjustRightInd/>
        <w:jc w:val="both"/>
        <w:rPr>
          <w:rFonts w:ascii="Arial" w:hAnsi="Arial" w:cs="Arial"/>
          <w:kern w:val="0"/>
          <w:lang w:val="es-419"/>
        </w:rPr>
      </w:pPr>
    </w:p>
    <w:p w14:paraId="111BEAB5" w14:textId="7707CDBC" w:rsidR="00154E42" w:rsidRDefault="00154E42" w:rsidP="006E1A02">
      <w:pPr>
        <w:widowControl/>
        <w:overflowPunct/>
        <w:autoSpaceDE/>
        <w:autoSpaceDN/>
        <w:adjustRightInd/>
        <w:jc w:val="both"/>
        <w:rPr>
          <w:rFonts w:ascii="Arial" w:hAnsi="Arial" w:cs="Arial"/>
          <w:kern w:val="0"/>
          <w:lang w:val="es-419"/>
        </w:rPr>
      </w:pPr>
    </w:p>
    <w:p w14:paraId="016C970B" w14:textId="77777777" w:rsidR="00154E42" w:rsidRDefault="00154E42" w:rsidP="006E1A02">
      <w:pPr>
        <w:widowControl/>
        <w:overflowPunct/>
        <w:autoSpaceDE/>
        <w:autoSpaceDN/>
        <w:adjustRightInd/>
        <w:jc w:val="both"/>
        <w:rPr>
          <w:rFonts w:ascii="Arial" w:hAnsi="Arial" w:cs="Arial"/>
          <w:kern w:val="0"/>
          <w:lang w:val="es-419"/>
        </w:rPr>
      </w:pPr>
    </w:p>
    <w:p w14:paraId="6A0A3921" w14:textId="77777777" w:rsidR="006E1A02" w:rsidRPr="00C27857" w:rsidRDefault="006E1A02" w:rsidP="006E1A02">
      <w:pPr>
        <w:widowControl/>
        <w:overflowPunct/>
        <w:autoSpaceDE/>
        <w:autoSpaceDN/>
        <w:adjustRightInd/>
        <w:jc w:val="both"/>
        <w:rPr>
          <w:rFonts w:ascii="Arial" w:hAnsi="Arial" w:cs="Arial"/>
          <w:spacing w:val="4"/>
          <w:kern w:val="0"/>
          <w:lang w:val="es-419"/>
        </w:rPr>
      </w:pPr>
      <w:r w:rsidRPr="00C27857">
        <w:rPr>
          <w:rFonts w:ascii="Georgia" w:hAnsi="Georgia"/>
          <w:noProof/>
          <w:kern w:val="0"/>
          <w:sz w:val="24"/>
          <w:szCs w:val="24"/>
          <w:lang w:val="es-CO" w:eastAsia="es-CO"/>
        </w:rPr>
        <w:drawing>
          <wp:anchor distT="0" distB="0" distL="114300" distR="114300" simplePos="0" relativeHeight="251660288" behindDoc="0" locked="0" layoutInCell="1" allowOverlap="1" wp14:anchorId="27324BF1" wp14:editId="4F981AD1">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E8E77" w14:textId="77777777" w:rsidR="006E1A02" w:rsidRPr="00C27857" w:rsidRDefault="006E1A02" w:rsidP="006E1A02">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6BEC3F26" w14:textId="77777777" w:rsidR="006E1A02" w:rsidRPr="00C27857" w:rsidRDefault="006E1A02" w:rsidP="006E1A02">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613F7F6D" w14:textId="77777777" w:rsidR="006E1A02" w:rsidRPr="00C27857" w:rsidRDefault="006E1A02" w:rsidP="006E1A02">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27857">
        <w:rPr>
          <w:rFonts w:ascii="Georgia" w:hAnsi="Georgia" w:cs="Arial"/>
          <w:spacing w:val="4"/>
          <w:w w:val="140"/>
          <w:kern w:val="0"/>
          <w:sz w:val="14"/>
          <w:szCs w:val="22"/>
          <w:lang w:val="es-CO"/>
        </w:rPr>
        <w:t>REPUBLICA DE COLOMBIA</w:t>
      </w:r>
    </w:p>
    <w:p w14:paraId="5C0864B8" w14:textId="77777777" w:rsidR="006E1A02" w:rsidRPr="00C27857" w:rsidRDefault="006E1A02" w:rsidP="006E1A02">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27857">
        <w:rPr>
          <w:rFonts w:ascii="Georgia" w:hAnsi="Georgia" w:cs="Arial"/>
          <w:spacing w:val="4"/>
          <w:w w:val="140"/>
          <w:kern w:val="0"/>
          <w:sz w:val="14"/>
          <w:szCs w:val="22"/>
          <w:lang w:val="es-CO"/>
        </w:rPr>
        <w:t>RAMA JUDICIAL DEL PODER PÚBLICO</w:t>
      </w:r>
    </w:p>
    <w:p w14:paraId="490CC4CE" w14:textId="77777777" w:rsidR="006E1A02" w:rsidRPr="00C27857" w:rsidRDefault="006E1A02" w:rsidP="006E1A02">
      <w:pPr>
        <w:widowControl/>
        <w:overflowPunct/>
        <w:autoSpaceDE/>
        <w:autoSpaceDN/>
        <w:adjustRightInd/>
        <w:spacing w:line="360" w:lineRule="auto"/>
        <w:jc w:val="center"/>
        <w:rPr>
          <w:rFonts w:ascii="Georgia" w:hAnsi="Georgia" w:cs="Arial"/>
          <w:b/>
          <w:spacing w:val="4"/>
          <w:w w:val="140"/>
          <w:kern w:val="0"/>
          <w:sz w:val="16"/>
          <w:szCs w:val="22"/>
          <w:lang w:val="es-CO"/>
        </w:rPr>
      </w:pPr>
      <w:r w:rsidRPr="00C27857">
        <w:rPr>
          <w:rFonts w:ascii="Georgia" w:hAnsi="Georgia" w:cs="Arial"/>
          <w:b/>
          <w:spacing w:val="4"/>
          <w:w w:val="140"/>
          <w:kern w:val="0"/>
          <w:sz w:val="18"/>
          <w:szCs w:val="22"/>
          <w:lang w:val="es-CO"/>
        </w:rPr>
        <w:t>T</w:t>
      </w:r>
      <w:r w:rsidRPr="00C27857">
        <w:rPr>
          <w:rFonts w:ascii="Georgia" w:hAnsi="Georgia" w:cs="Arial"/>
          <w:b/>
          <w:spacing w:val="4"/>
          <w:w w:val="140"/>
          <w:kern w:val="0"/>
          <w:sz w:val="16"/>
          <w:szCs w:val="22"/>
          <w:lang w:val="es-CO"/>
        </w:rPr>
        <w:t>RIBUNAL</w:t>
      </w:r>
      <w:r w:rsidRPr="00C27857">
        <w:rPr>
          <w:rFonts w:ascii="Georgia" w:hAnsi="Georgia" w:cs="Arial"/>
          <w:b/>
          <w:spacing w:val="4"/>
          <w:w w:val="140"/>
          <w:kern w:val="0"/>
          <w:sz w:val="18"/>
          <w:szCs w:val="22"/>
          <w:lang w:val="es-CO"/>
        </w:rPr>
        <w:t xml:space="preserve"> S</w:t>
      </w:r>
      <w:r w:rsidRPr="00C27857">
        <w:rPr>
          <w:rFonts w:ascii="Georgia" w:hAnsi="Georgia" w:cs="Arial"/>
          <w:b/>
          <w:spacing w:val="4"/>
          <w:w w:val="140"/>
          <w:kern w:val="0"/>
          <w:sz w:val="16"/>
          <w:szCs w:val="22"/>
          <w:lang w:val="es-CO"/>
        </w:rPr>
        <w:t xml:space="preserve">UPERIOR DEL </w:t>
      </w:r>
      <w:r w:rsidRPr="00C27857">
        <w:rPr>
          <w:rFonts w:ascii="Georgia" w:hAnsi="Georgia" w:cs="Arial"/>
          <w:b/>
          <w:spacing w:val="4"/>
          <w:w w:val="140"/>
          <w:kern w:val="0"/>
          <w:sz w:val="18"/>
          <w:szCs w:val="22"/>
          <w:lang w:val="es-CO"/>
        </w:rPr>
        <w:t>D</w:t>
      </w:r>
      <w:r w:rsidRPr="00C27857">
        <w:rPr>
          <w:rFonts w:ascii="Georgia" w:hAnsi="Georgia" w:cs="Arial"/>
          <w:b/>
          <w:spacing w:val="4"/>
          <w:w w:val="140"/>
          <w:kern w:val="0"/>
          <w:sz w:val="16"/>
          <w:szCs w:val="22"/>
          <w:lang w:val="es-CO"/>
        </w:rPr>
        <w:t>ISTRITO</w:t>
      </w:r>
      <w:r w:rsidRPr="00C27857">
        <w:rPr>
          <w:rFonts w:ascii="Georgia" w:hAnsi="Georgia" w:cs="Arial"/>
          <w:b/>
          <w:spacing w:val="4"/>
          <w:w w:val="140"/>
          <w:kern w:val="0"/>
          <w:sz w:val="18"/>
          <w:szCs w:val="22"/>
          <w:lang w:val="es-CO"/>
        </w:rPr>
        <w:t xml:space="preserve"> J</w:t>
      </w:r>
      <w:r w:rsidRPr="00C27857">
        <w:rPr>
          <w:rFonts w:ascii="Georgia" w:hAnsi="Georgia" w:cs="Arial"/>
          <w:b/>
          <w:spacing w:val="4"/>
          <w:w w:val="140"/>
          <w:kern w:val="0"/>
          <w:sz w:val="16"/>
          <w:szCs w:val="22"/>
          <w:lang w:val="es-CO"/>
        </w:rPr>
        <w:t>UDICIAL</w:t>
      </w:r>
    </w:p>
    <w:p w14:paraId="09E6E423" w14:textId="77777777" w:rsidR="006E1A02" w:rsidRPr="00567240" w:rsidRDefault="006E1A02" w:rsidP="006E1A02">
      <w:pPr>
        <w:widowControl/>
        <w:overflowPunct/>
        <w:autoSpaceDE/>
        <w:autoSpaceDN/>
        <w:adjustRightInd/>
        <w:spacing w:line="360" w:lineRule="auto"/>
        <w:jc w:val="center"/>
        <w:rPr>
          <w:rFonts w:ascii="Georgia" w:hAnsi="Georgia" w:cs="Arial"/>
          <w:spacing w:val="4"/>
          <w:w w:val="140"/>
          <w:kern w:val="0"/>
          <w:sz w:val="16"/>
          <w:szCs w:val="18"/>
          <w:lang w:val="es-CO"/>
        </w:rPr>
      </w:pPr>
      <w:r w:rsidRPr="00567240">
        <w:rPr>
          <w:rFonts w:ascii="Georgia" w:hAnsi="Georgia" w:cs="Arial"/>
          <w:spacing w:val="4"/>
          <w:w w:val="140"/>
          <w:kern w:val="0"/>
          <w:sz w:val="18"/>
          <w:szCs w:val="16"/>
          <w:lang w:val="es-CO"/>
        </w:rPr>
        <w:t>S</w:t>
      </w:r>
      <w:r w:rsidRPr="00567240">
        <w:rPr>
          <w:rFonts w:ascii="Georgia" w:hAnsi="Georgia" w:cs="Arial"/>
          <w:spacing w:val="4"/>
          <w:w w:val="140"/>
          <w:kern w:val="0"/>
          <w:sz w:val="16"/>
          <w:szCs w:val="14"/>
          <w:lang w:val="es-CO"/>
        </w:rPr>
        <w:t xml:space="preserve">ALA </w:t>
      </w:r>
      <w:r w:rsidRPr="00567240">
        <w:rPr>
          <w:rFonts w:ascii="Georgia" w:hAnsi="Georgia" w:cs="Arial"/>
          <w:spacing w:val="4"/>
          <w:w w:val="140"/>
          <w:kern w:val="0"/>
          <w:sz w:val="18"/>
          <w:szCs w:val="18"/>
          <w:lang w:val="es-CO"/>
        </w:rPr>
        <w:t>U</w:t>
      </w:r>
      <w:r w:rsidRPr="00567240">
        <w:rPr>
          <w:rFonts w:ascii="Georgia" w:hAnsi="Georgia" w:cs="Arial"/>
          <w:spacing w:val="4"/>
          <w:w w:val="140"/>
          <w:kern w:val="0"/>
          <w:sz w:val="16"/>
          <w:szCs w:val="16"/>
          <w:lang w:val="es-CO"/>
        </w:rPr>
        <w:t>NITARIA</w:t>
      </w:r>
      <w:r w:rsidRPr="00567240">
        <w:rPr>
          <w:rFonts w:ascii="Georgia" w:hAnsi="Georgia" w:cs="Arial"/>
          <w:spacing w:val="4"/>
          <w:w w:val="140"/>
          <w:kern w:val="0"/>
          <w:sz w:val="14"/>
          <w:szCs w:val="14"/>
          <w:lang w:val="es-CO"/>
        </w:rPr>
        <w:t xml:space="preserve"> </w:t>
      </w:r>
      <w:r w:rsidRPr="00567240">
        <w:rPr>
          <w:rFonts w:ascii="Georgia" w:hAnsi="Georgia" w:cs="Arial"/>
          <w:spacing w:val="4"/>
          <w:w w:val="140"/>
          <w:kern w:val="0"/>
          <w:sz w:val="18"/>
          <w:szCs w:val="16"/>
          <w:lang w:val="es-CO"/>
        </w:rPr>
        <w:t>C</w:t>
      </w:r>
      <w:r w:rsidRPr="00567240">
        <w:rPr>
          <w:rFonts w:ascii="Georgia" w:hAnsi="Georgia" w:cs="Arial"/>
          <w:spacing w:val="4"/>
          <w:w w:val="140"/>
          <w:kern w:val="0"/>
          <w:sz w:val="16"/>
          <w:szCs w:val="16"/>
          <w:lang w:val="es-CO"/>
        </w:rPr>
        <w:t>IVIL</w:t>
      </w:r>
      <w:r w:rsidRPr="00567240">
        <w:rPr>
          <w:rFonts w:ascii="Georgia" w:hAnsi="Georgia" w:cs="Arial"/>
          <w:spacing w:val="4"/>
          <w:w w:val="140"/>
          <w:kern w:val="0"/>
          <w:sz w:val="14"/>
          <w:szCs w:val="14"/>
          <w:lang w:val="es-CO"/>
        </w:rPr>
        <w:t xml:space="preserve">– </w:t>
      </w:r>
      <w:r w:rsidRPr="00567240">
        <w:rPr>
          <w:rFonts w:ascii="Georgia" w:hAnsi="Georgia" w:cs="Arial"/>
          <w:spacing w:val="4"/>
          <w:w w:val="140"/>
          <w:kern w:val="0"/>
          <w:sz w:val="18"/>
          <w:szCs w:val="16"/>
          <w:lang w:val="es-CO"/>
        </w:rPr>
        <w:t>F</w:t>
      </w:r>
      <w:r w:rsidRPr="00567240">
        <w:rPr>
          <w:rFonts w:ascii="Georgia" w:hAnsi="Georgia" w:cs="Arial"/>
          <w:spacing w:val="4"/>
          <w:w w:val="140"/>
          <w:kern w:val="0"/>
          <w:sz w:val="16"/>
          <w:szCs w:val="16"/>
          <w:lang w:val="es-CO"/>
        </w:rPr>
        <w:t xml:space="preserve">AMILIA – </w:t>
      </w:r>
      <w:r w:rsidRPr="00567240">
        <w:rPr>
          <w:rFonts w:ascii="Georgia" w:hAnsi="Georgia" w:cs="Arial"/>
          <w:spacing w:val="4"/>
          <w:w w:val="140"/>
          <w:kern w:val="0"/>
          <w:sz w:val="18"/>
          <w:szCs w:val="16"/>
          <w:lang w:val="es-CO"/>
        </w:rPr>
        <w:t>D</w:t>
      </w:r>
      <w:r w:rsidRPr="00567240">
        <w:rPr>
          <w:rFonts w:ascii="Georgia" w:hAnsi="Georgia" w:cs="Arial"/>
          <w:spacing w:val="4"/>
          <w:w w:val="140"/>
          <w:kern w:val="0"/>
          <w:sz w:val="16"/>
          <w:szCs w:val="16"/>
          <w:lang w:val="es-CO"/>
        </w:rPr>
        <w:t xml:space="preserve">ISTRITO DE </w:t>
      </w:r>
      <w:r w:rsidRPr="00567240">
        <w:rPr>
          <w:rFonts w:ascii="Georgia" w:hAnsi="Georgia" w:cs="Arial"/>
          <w:spacing w:val="4"/>
          <w:w w:val="140"/>
          <w:kern w:val="0"/>
          <w:sz w:val="18"/>
          <w:szCs w:val="16"/>
          <w:lang w:val="es-CO"/>
        </w:rPr>
        <w:t>P</w:t>
      </w:r>
      <w:r w:rsidRPr="00567240">
        <w:rPr>
          <w:rFonts w:ascii="Georgia" w:hAnsi="Georgia" w:cs="Arial"/>
          <w:spacing w:val="4"/>
          <w:w w:val="140"/>
          <w:kern w:val="0"/>
          <w:sz w:val="16"/>
          <w:szCs w:val="16"/>
          <w:lang w:val="es-CO"/>
        </w:rPr>
        <w:t>EREIRA</w:t>
      </w:r>
    </w:p>
    <w:p w14:paraId="79CAC942" w14:textId="77777777" w:rsidR="006E1A02" w:rsidRPr="00567240" w:rsidRDefault="006E1A02" w:rsidP="006E1A02">
      <w:pPr>
        <w:widowControl/>
        <w:overflowPunct/>
        <w:autoSpaceDE/>
        <w:autoSpaceDN/>
        <w:adjustRightInd/>
        <w:spacing w:line="360" w:lineRule="auto"/>
        <w:jc w:val="center"/>
        <w:rPr>
          <w:rFonts w:ascii="Georgia" w:hAnsi="Georgia" w:cs="Arial"/>
          <w:spacing w:val="4"/>
          <w:w w:val="140"/>
          <w:kern w:val="0"/>
          <w:sz w:val="16"/>
          <w:szCs w:val="16"/>
          <w:lang w:val="es-CO"/>
        </w:rPr>
      </w:pPr>
      <w:r w:rsidRPr="00567240">
        <w:rPr>
          <w:rFonts w:ascii="Georgia" w:hAnsi="Georgia" w:cs="Arial"/>
          <w:spacing w:val="4"/>
          <w:w w:val="140"/>
          <w:kern w:val="0"/>
          <w:sz w:val="16"/>
          <w:szCs w:val="18"/>
          <w:lang w:val="es-CO"/>
        </w:rPr>
        <w:t xml:space="preserve">D </w:t>
      </w:r>
      <w:r w:rsidRPr="00567240">
        <w:rPr>
          <w:rFonts w:ascii="Georgia" w:hAnsi="Georgia" w:cs="Arial"/>
          <w:spacing w:val="4"/>
          <w:w w:val="140"/>
          <w:kern w:val="0"/>
          <w:sz w:val="14"/>
          <w:szCs w:val="16"/>
          <w:lang w:val="es-CO"/>
        </w:rPr>
        <w:t xml:space="preserve">E P A R T A M E N T O   D </w:t>
      </w:r>
      <w:bookmarkStart w:id="1" w:name="_GoBack"/>
      <w:bookmarkEnd w:id="1"/>
      <w:r w:rsidRPr="00567240">
        <w:rPr>
          <w:rFonts w:ascii="Georgia" w:hAnsi="Georgia" w:cs="Arial"/>
          <w:spacing w:val="4"/>
          <w:w w:val="140"/>
          <w:kern w:val="0"/>
          <w:sz w:val="14"/>
          <w:szCs w:val="16"/>
          <w:lang w:val="es-CO"/>
        </w:rPr>
        <w:t xml:space="preserve">E L </w:t>
      </w:r>
      <w:r w:rsidRPr="00567240">
        <w:rPr>
          <w:rFonts w:ascii="Georgia" w:hAnsi="Georgia" w:cs="Arial"/>
          <w:spacing w:val="4"/>
          <w:w w:val="140"/>
          <w:kern w:val="0"/>
          <w:sz w:val="12"/>
          <w:szCs w:val="14"/>
          <w:lang w:val="es-CO"/>
        </w:rPr>
        <w:t xml:space="preserve">   </w:t>
      </w:r>
      <w:r w:rsidRPr="00567240">
        <w:rPr>
          <w:rFonts w:ascii="Georgia" w:hAnsi="Georgia" w:cs="Arial"/>
          <w:spacing w:val="4"/>
          <w:w w:val="140"/>
          <w:kern w:val="0"/>
          <w:sz w:val="16"/>
          <w:szCs w:val="16"/>
          <w:lang w:val="es-CO"/>
        </w:rPr>
        <w:t xml:space="preserve">R </w:t>
      </w:r>
      <w:r w:rsidRPr="00567240">
        <w:rPr>
          <w:rFonts w:ascii="Georgia" w:hAnsi="Georgia" w:cs="Arial"/>
          <w:spacing w:val="4"/>
          <w:w w:val="140"/>
          <w:kern w:val="0"/>
          <w:sz w:val="14"/>
          <w:szCs w:val="16"/>
          <w:lang w:val="es-CO"/>
        </w:rPr>
        <w:t>I S A R A L D A</w:t>
      </w:r>
    </w:p>
    <w:p w14:paraId="7397F22B" w14:textId="77777777" w:rsidR="006E1A02" w:rsidRPr="00567240" w:rsidRDefault="006E1A02" w:rsidP="00A8060C">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2097582C" w14:textId="7857828E" w:rsidR="00256C4E" w:rsidRPr="00567240" w:rsidRDefault="00256C4E" w:rsidP="00A8060C">
      <w:pPr>
        <w:pStyle w:val="Textoindependiente"/>
        <w:spacing w:line="276" w:lineRule="auto"/>
        <w:jc w:val="center"/>
        <w:rPr>
          <w:rFonts w:ascii="Georgia" w:hAnsi="Georgia" w:cs="Arial"/>
          <w:b/>
          <w:szCs w:val="24"/>
        </w:rPr>
      </w:pPr>
      <w:r w:rsidRPr="00567240">
        <w:rPr>
          <w:rFonts w:ascii="Georgia" w:hAnsi="Georgia" w:cs="Arial"/>
          <w:b/>
          <w:szCs w:val="24"/>
        </w:rPr>
        <w:t>SC-</w:t>
      </w:r>
      <w:r w:rsidR="00B30E1A" w:rsidRPr="00567240">
        <w:rPr>
          <w:rFonts w:ascii="Georgia" w:hAnsi="Georgia" w:cs="Arial"/>
          <w:b/>
          <w:szCs w:val="24"/>
        </w:rPr>
        <w:t>00</w:t>
      </w:r>
      <w:r w:rsidR="00B901E5" w:rsidRPr="00567240">
        <w:rPr>
          <w:rFonts w:ascii="Georgia" w:hAnsi="Georgia" w:cs="Arial"/>
          <w:b/>
          <w:szCs w:val="24"/>
        </w:rPr>
        <w:t>22</w:t>
      </w:r>
      <w:r w:rsidRPr="00567240">
        <w:rPr>
          <w:rFonts w:ascii="Georgia" w:hAnsi="Georgia" w:cs="Arial"/>
          <w:b/>
          <w:szCs w:val="24"/>
        </w:rPr>
        <w:t>-202</w:t>
      </w:r>
      <w:r w:rsidR="00B30E1A" w:rsidRPr="00567240">
        <w:rPr>
          <w:rFonts w:ascii="Georgia" w:hAnsi="Georgia" w:cs="Arial"/>
          <w:b/>
          <w:szCs w:val="24"/>
        </w:rPr>
        <w:t>3</w:t>
      </w:r>
    </w:p>
    <w:p w14:paraId="15546654" w14:textId="77777777" w:rsidR="00C711F0" w:rsidRPr="00567240" w:rsidRDefault="00C711F0" w:rsidP="00A8060C">
      <w:pPr>
        <w:pBdr>
          <w:bottom w:val="double" w:sz="6" w:space="1" w:color="auto"/>
        </w:pBdr>
        <w:spacing w:line="276" w:lineRule="auto"/>
        <w:jc w:val="center"/>
        <w:rPr>
          <w:rFonts w:ascii="Georgia" w:hAnsi="Georgia"/>
          <w:spacing w:val="20"/>
          <w:w w:val="150"/>
          <w:sz w:val="24"/>
          <w:szCs w:val="24"/>
        </w:rPr>
      </w:pPr>
    </w:p>
    <w:p w14:paraId="61E668D9" w14:textId="77777777" w:rsidR="00704F0E" w:rsidRPr="00567240" w:rsidRDefault="00704F0E" w:rsidP="00A8060C">
      <w:pPr>
        <w:spacing w:line="276" w:lineRule="auto"/>
        <w:jc w:val="center"/>
        <w:rPr>
          <w:rFonts w:ascii="Georgia" w:hAnsi="Georgia"/>
          <w:spacing w:val="20"/>
          <w:w w:val="150"/>
          <w:sz w:val="24"/>
          <w:szCs w:val="24"/>
        </w:rPr>
      </w:pPr>
    </w:p>
    <w:p w14:paraId="4B0B3AB4" w14:textId="7A812D69" w:rsidR="00704F0E" w:rsidRPr="00567240" w:rsidRDefault="00B901E5" w:rsidP="00A8060C">
      <w:pPr>
        <w:spacing w:line="276" w:lineRule="auto"/>
        <w:jc w:val="center"/>
        <w:rPr>
          <w:rFonts w:ascii="Georgia" w:hAnsi="Georgia" w:cs="Arial"/>
          <w:sz w:val="24"/>
          <w:szCs w:val="24"/>
          <w:lang w:val="es-CO"/>
        </w:rPr>
      </w:pPr>
      <w:r w:rsidRPr="00567240">
        <w:rPr>
          <w:rFonts w:ascii="Georgia" w:hAnsi="Georgia" w:cs="Arial"/>
          <w:smallCaps/>
          <w:sz w:val="24"/>
          <w:szCs w:val="24"/>
          <w:lang w:val="es-CO"/>
        </w:rPr>
        <w:t xml:space="preserve">Veintiséis </w:t>
      </w:r>
      <w:r w:rsidR="004077BE" w:rsidRPr="00567240">
        <w:rPr>
          <w:rFonts w:ascii="Georgia" w:hAnsi="Georgia" w:cs="Arial"/>
          <w:smallCaps/>
          <w:sz w:val="24"/>
          <w:szCs w:val="24"/>
          <w:lang w:val="es-CO"/>
        </w:rPr>
        <w:t>(</w:t>
      </w:r>
      <w:r w:rsidRPr="00567240">
        <w:rPr>
          <w:rFonts w:ascii="Georgia" w:hAnsi="Georgia" w:cs="Arial"/>
          <w:smallCaps/>
          <w:sz w:val="24"/>
          <w:szCs w:val="24"/>
          <w:lang w:val="es-CO"/>
        </w:rPr>
        <w:t>26</w:t>
      </w:r>
      <w:r w:rsidR="004077BE" w:rsidRPr="00567240">
        <w:rPr>
          <w:rFonts w:ascii="Georgia" w:hAnsi="Georgia" w:cs="Arial"/>
          <w:smallCaps/>
          <w:sz w:val="24"/>
          <w:szCs w:val="24"/>
          <w:lang w:val="es-CO"/>
        </w:rPr>
        <w:t xml:space="preserve">) </w:t>
      </w:r>
      <w:r w:rsidR="00704F0E" w:rsidRPr="00567240">
        <w:rPr>
          <w:rFonts w:ascii="Georgia" w:hAnsi="Georgia" w:cs="Arial"/>
          <w:smallCaps/>
          <w:sz w:val="24"/>
          <w:szCs w:val="24"/>
          <w:lang w:val="es-CO"/>
        </w:rPr>
        <w:t xml:space="preserve">de </w:t>
      </w:r>
      <w:r w:rsidR="00822246" w:rsidRPr="00567240">
        <w:rPr>
          <w:rFonts w:ascii="Georgia" w:hAnsi="Georgia" w:cs="Arial"/>
          <w:smallCaps/>
          <w:sz w:val="24"/>
          <w:szCs w:val="24"/>
          <w:lang w:val="es-CO"/>
        </w:rPr>
        <w:t xml:space="preserve">mayo </w:t>
      </w:r>
      <w:r w:rsidR="00704F0E" w:rsidRPr="00567240">
        <w:rPr>
          <w:rFonts w:ascii="Georgia" w:hAnsi="Georgia" w:cs="Arial"/>
          <w:smallCaps/>
          <w:sz w:val="24"/>
          <w:szCs w:val="24"/>
          <w:lang w:val="es-CO"/>
        </w:rPr>
        <w:t>de dos mil veinti</w:t>
      </w:r>
      <w:r w:rsidR="004568C0" w:rsidRPr="00567240">
        <w:rPr>
          <w:rFonts w:ascii="Georgia" w:hAnsi="Georgia" w:cs="Arial"/>
          <w:smallCaps/>
          <w:sz w:val="24"/>
          <w:szCs w:val="24"/>
          <w:lang w:val="es-CO"/>
        </w:rPr>
        <w:t>trés</w:t>
      </w:r>
      <w:r w:rsidR="00704F0E" w:rsidRPr="00567240">
        <w:rPr>
          <w:rFonts w:ascii="Georgia" w:hAnsi="Georgia" w:cs="Arial"/>
          <w:smallCaps/>
          <w:sz w:val="24"/>
          <w:szCs w:val="24"/>
          <w:lang w:val="es-CO"/>
        </w:rPr>
        <w:t xml:space="preserve"> (202</w:t>
      </w:r>
      <w:r w:rsidR="004568C0" w:rsidRPr="00567240">
        <w:rPr>
          <w:rFonts w:ascii="Georgia" w:hAnsi="Georgia" w:cs="Arial"/>
          <w:smallCaps/>
          <w:sz w:val="24"/>
          <w:szCs w:val="24"/>
          <w:lang w:val="es-CO"/>
        </w:rPr>
        <w:t>3</w:t>
      </w:r>
      <w:r w:rsidR="00704F0E" w:rsidRPr="00567240">
        <w:rPr>
          <w:rFonts w:ascii="Georgia" w:hAnsi="Georgia" w:cs="Arial"/>
          <w:smallCaps/>
          <w:sz w:val="24"/>
          <w:szCs w:val="24"/>
          <w:lang w:val="es-CO"/>
        </w:rPr>
        <w:t>)</w:t>
      </w:r>
      <w:r w:rsidR="00704F0E" w:rsidRPr="00567240">
        <w:rPr>
          <w:rFonts w:ascii="Georgia" w:hAnsi="Georgia" w:cs="Arial"/>
          <w:sz w:val="24"/>
          <w:szCs w:val="24"/>
          <w:lang w:val="es-CO"/>
        </w:rPr>
        <w:t>.</w:t>
      </w:r>
    </w:p>
    <w:p w14:paraId="08D7E130" w14:textId="77777777" w:rsidR="00704F0E" w:rsidRPr="00567240" w:rsidRDefault="00704F0E" w:rsidP="00A8060C">
      <w:pPr>
        <w:spacing w:line="276" w:lineRule="auto"/>
        <w:jc w:val="center"/>
        <w:rPr>
          <w:rFonts w:ascii="Georgia" w:hAnsi="Georgia"/>
          <w:spacing w:val="20"/>
          <w:w w:val="150"/>
          <w:sz w:val="24"/>
          <w:szCs w:val="24"/>
        </w:rPr>
      </w:pPr>
    </w:p>
    <w:p w14:paraId="5CE6A116" w14:textId="77777777" w:rsidR="00704F0E" w:rsidRPr="00567240" w:rsidRDefault="00704F0E" w:rsidP="00A8060C">
      <w:pPr>
        <w:spacing w:line="276" w:lineRule="auto"/>
        <w:rPr>
          <w:rFonts w:ascii="Georgia" w:hAnsi="Georgia"/>
          <w:spacing w:val="20"/>
          <w:w w:val="150"/>
          <w:sz w:val="24"/>
          <w:szCs w:val="24"/>
        </w:rPr>
      </w:pPr>
    </w:p>
    <w:p w14:paraId="16BEC11B" w14:textId="77777777" w:rsidR="00704F0E" w:rsidRPr="00567240" w:rsidRDefault="00704F0E" w:rsidP="00A8060C">
      <w:pPr>
        <w:pStyle w:val="Ttulo2"/>
        <w:numPr>
          <w:ilvl w:val="0"/>
          <w:numId w:val="2"/>
        </w:numPr>
        <w:spacing w:line="276" w:lineRule="auto"/>
        <w:jc w:val="left"/>
        <w:rPr>
          <w:rFonts w:ascii="Georgia" w:hAnsi="Georgia"/>
          <w:bCs w:val="0"/>
          <w:sz w:val="24"/>
          <w:lang w:val="es-CO"/>
        </w:rPr>
      </w:pPr>
      <w:r w:rsidRPr="00567240">
        <w:rPr>
          <w:rFonts w:ascii="Georgia" w:hAnsi="Georgia"/>
          <w:bCs w:val="0"/>
          <w:smallCaps/>
          <w:sz w:val="24"/>
          <w:lang w:val="es-CO"/>
        </w:rPr>
        <w:t>El asunto por decidir</w:t>
      </w:r>
    </w:p>
    <w:p w14:paraId="2F02E2CE" w14:textId="77777777" w:rsidR="00704F0E" w:rsidRPr="00567240" w:rsidRDefault="00704F0E" w:rsidP="00A8060C">
      <w:pPr>
        <w:spacing w:line="276" w:lineRule="auto"/>
        <w:jc w:val="both"/>
        <w:rPr>
          <w:rFonts w:ascii="Georgia" w:hAnsi="Georgia" w:cs="Arial"/>
          <w:sz w:val="24"/>
          <w:szCs w:val="24"/>
          <w:lang w:val="es-CO"/>
        </w:rPr>
      </w:pPr>
    </w:p>
    <w:p w14:paraId="1CC3C2F1" w14:textId="3C998F0B" w:rsidR="00C711F0" w:rsidRPr="00567240" w:rsidRDefault="00704F0E" w:rsidP="00A8060C">
      <w:pPr>
        <w:spacing w:line="276" w:lineRule="auto"/>
        <w:ind w:right="46"/>
        <w:jc w:val="both"/>
        <w:rPr>
          <w:rFonts w:ascii="Georgia" w:hAnsi="Georgia"/>
          <w:sz w:val="24"/>
          <w:szCs w:val="24"/>
        </w:rPr>
      </w:pPr>
      <w:r w:rsidRPr="00567240">
        <w:rPr>
          <w:rFonts w:ascii="Georgia" w:hAnsi="Georgia" w:cs="Arial"/>
          <w:sz w:val="24"/>
          <w:szCs w:val="24"/>
          <w:lang w:val="es-CO"/>
        </w:rPr>
        <w:lastRenderedPageBreak/>
        <w:t>La apelaci</w:t>
      </w:r>
      <w:r w:rsidR="00342B9F" w:rsidRPr="00567240">
        <w:rPr>
          <w:rFonts w:ascii="Georgia" w:hAnsi="Georgia" w:cs="Arial"/>
          <w:sz w:val="24"/>
          <w:szCs w:val="24"/>
          <w:lang w:val="es-CO"/>
        </w:rPr>
        <w:t xml:space="preserve">ón </w:t>
      </w:r>
      <w:r w:rsidR="007A13F8" w:rsidRPr="00567240">
        <w:rPr>
          <w:rFonts w:ascii="Georgia" w:hAnsi="Georgia" w:cs="Arial"/>
          <w:sz w:val="24"/>
          <w:szCs w:val="24"/>
          <w:lang w:val="es-CO"/>
        </w:rPr>
        <w:t xml:space="preserve">de la parte </w:t>
      </w:r>
      <w:r w:rsidR="00822246" w:rsidRPr="00567240">
        <w:rPr>
          <w:rFonts w:ascii="Georgia" w:hAnsi="Georgia" w:cs="Arial"/>
          <w:sz w:val="24"/>
          <w:szCs w:val="24"/>
          <w:lang w:val="es-CO"/>
        </w:rPr>
        <w:t>actora</w:t>
      </w:r>
      <w:r w:rsidRPr="00567240">
        <w:rPr>
          <w:rFonts w:ascii="Georgia" w:hAnsi="Georgia" w:cs="Arial"/>
          <w:sz w:val="24"/>
          <w:szCs w:val="24"/>
          <w:lang w:val="es-CO"/>
        </w:rPr>
        <w:t xml:space="preserve">, contra la sentencia del día </w:t>
      </w:r>
      <w:r w:rsidR="007A13F8" w:rsidRPr="00567240">
        <w:rPr>
          <w:rFonts w:ascii="Georgia" w:hAnsi="Georgia" w:cs="Arial"/>
          <w:b/>
          <w:sz w:val="24"/>
          <w:szCs w:val="24"/>
          <w:lang w:val="es-CO"/>
        </w:rPr>
        <w:t>0</w:t>
      </w:r>
      <w:r w:rsidR="00822246" w:rsidRPr="00567240">
        <w:rPr>
          <w:rFonts w:ascii="Georgia" w:hAnsi="Georgia" w:cs="Arial"/>
          <w:b/>
          <w:sz w:val="24"/>
          <w:szCs w:val="24"/>
          <w:lang w:val="es-CO"/>
        </w:rPr>
        <w:t>1</w:t>
      </w:r>
      <w:r w:rsidRPr="00567240">
        <w:rPr>
          <w:rFonts w:ascii="Georgia" w:hAnsi="Georgia" w:cs="Arial"/>
          <w:b/>
          <w:bCs/>
          <w:sz w:val="24"/>
          <w:szCs w:val="24"/>
          <w:lang w:val="es-CO"/>
        </w:rPr>
        <w:t>-</w:t>
      </w:r>
      <w:r w:rsidR="00CC2CC0" w:rsidRPr="00567240">
        <w:rPr>
          <w:rFonts w:ascii="Georgia" w:hAnsi="Georgia" w:cs="Arial"/>
          <w:b/>
          <w:bCs/>
          <w:sz w:val="24"/>
          <w:szCs w:val="24"/>
          <w:lang w:val="es-CO"/>
        </w:rPr>
        <w:t>0</w:t>
      </w:r>
      <w:r w:rsidR="00822246" w:rsidRPr="00567240">
        <w:rPr>
          <w:rFonts w:ascii="Georgia" w:hAnsi="Georgia" w:cs="Arial"/>
          <w:b/>
          <w:bCs/>
          <w:sz w:val="24"/>
          <w:szCs w:val="24"/>
          <w:lang w:val="es-CO"/>
        </w:rPr>
        <w:t>4</w:t>
      </w:r>
      <w:r w:rsidRPr="00567240">
        <w:rPr>
          <w:rFonts w:ascii="Georgia" w:hAnsi="Georgia" w:cs="Arial"/>
          <w:b/>
          <w:bCs/>
          <w:sz w:val="24"/>
          <w:szCs w:val="24"/>
          <w:lang w:val="es-CO"/>
        </w:rPr>
        <w:t>-20</w:t>
      </w:r>
      <w:r w:rsidR="004077BE" w:rsidRPr="00567240">
        <w:rPr>
          <w:rFonts w:ascii="Georgia" w:hAnsi="Georgia" w:cs="Arial"/>
          <w:b/>
          <w:bCs/>
          <w:sz w:val="24"/>
          <w:szCs w:val="24"/>
          <w:lang w:val="es-CO"/>
        </w:rPr>
        <w:t>2</w:t>
      </w:r>
      <w:r w:rsidR="007A13F8" w:rsidRPr="00567240">
        <w:rPr>
          <w:rFonts w:ascii="Georgia" w:hAnsi="Georgia" w:cs="Arial"/>
          <w:b/>
          <w:bCs/>
          <w:sz w:val="24"/>
          <w:szCs w:val="24"/>
          <w:lang w:val="es-CO"/>
        </w:rPr>
        <w:t>2</w:t>
      </w:r>
      <w:r w:rsidRPr="00567240">
        <w:rPr>
          <w:rFonts w:ascii="Georgia" w:hAnsi="Georgia" w:cs="Arial"/>
          <w:b/>
          <w:bCs/>
          <w:sz w:val="24"/>
          <w:szCs w:val="24"/>
          <w:lang w:val="es-CO"/>
        </w:rPr>
        <w:t xml:space="preserve"> </w:t>
      </w:r>
      <w:r w:rsidRPr="00567240">
        <w:rPr>
          <w:rFonts w:ascii="Georgia" w:hAnsi="Georgia" w:cs="Arial"/>
          <w:bCs/>
          <w:sz w:val="24"/>
          <w:szCs w:val="24"/>
          <w:lang w:val="es-CO"/>
        </w:rPr>
        <w:t>(Expediente recibido el día</w:t>
      </w:r>
      <w:r w:rsidRPr="00567240">
        <w:rPr>
          <w:rFonts w:ascii="Georgia" w:hAnsi="Georgia" w:cs="Arial"/>
          <w:b/>
          <w:bCs/>
          <w:sz w:val="24"/>
          <w:szCs w:val="24"/>
          <w:lang w:val="es-CO"/>
        </w:rPr>
        <w:t xml:space="preserve"> </w:t>
      </w:r>
      <w:r w:rsidR="00291FBA" w:rsidRPr="00567240">
        <w:rPr>
          <w:rFonts w:ascii="Georgia" w:hAnsi="Georgia" w:cs="Arial"/>
          <w:bCs/>
          <w:sz w:val="24"/>
          <w:szCs w:val="24"/>
          <w:lang w:val="es-CO"/>
        </w:rPr>
        <w:t>23</w:t>
      </w:r>
      <w:r w:rsidRPr="00567240">
        <w:rPr>
          <w:rFonts w:ascii="Georgia" w:hAnsi="Georgia" w:cs="Arial"/>
          <w:bCs/>
          <w:sz w:val="24"/>
          <w:szCs w:val="24"/>
          <w:lang w:val="es-CO"/>
        </w:rPr>
        <w:t>-</w:t>
      </w:r>
      <w:r w:rsidR="00AC2C9C" w:rsidRPr="00567240">
        <w:rPr>
          <w:rFonts w:ascii="Georgia" w:hAnsi="Georgia" w:cs="Arial"/>
          <w:bCs/>
          <w:sz w:val="24"/>
          <w:szCs w:val="24"/>
          <w:lang w:val="es-CO"/>
        </w:rPr>
        <w:t>0</w:t>
      </w:r>
      <w:r w:rsidR="00291FBA" w:rsidRPr="00567240">
        <w:rPr>
          <w:rFonts w:ascii="Georgia" w:hAnsi="Georgia" w:cs="Arial"/>
          <w:bCs/>
          <w:sz w:val="24"/>
          <w:szCs w:val="24"/>
          <w:lang w:val="es-CO"/>
        </w:rPr>
        <w:t>5</w:t>
      </w:r>
      <w:r w:rsidR="00610F19" w:rsidRPr="00567240">
        <w:rPr>
          <w:rFonts w:ascii="Georgia" w:hAnsi="Georgia" w:cs="Arial"/>
          <w:bCs/>
          <w:sz w:val="24"/>
          <w:szCs w:val="24"/>
          <w:lang w:val="es-CO"/>
        </w:rPr>
        <w:t>-</w:t>
      </w:r>
      <w:r w:rsidRPr="00567240">
        <w:rPr>
          <w:rFonts w:ascii="Georgia" w:hAnsi="Georgia" w:cs="Arial"/>
          <w:bCs/>
          <w:sz w:val="24"/>
          <w:szCs w:val="24"/>
          <w:lang w:val="es-CO"/>
        </w:rPr>
        <w:t>202</w:t>
      </w:r>
      <w:r w:rsidR="00AC2C9C" w:rsidRPr="00567240">
        <w:rPr>
          <w:rFonts w:ascii="Georgia" w:hAnsi="Georgia" w:cs="Arial"/>
          <w:bCs/>
          <w:sz w:val="24"/>
          <w:szCs w:val="24"/>
          <w:lang w:val="es-CO"/>
        </w:rPr>
        <w:t>2</w:t>
      </w:r>
      <w:r w:rsidRPr="00567240">
        <w:rPr>
          <w:rFonts w:ascii="Georgia" w:hAnsi="Georgia" w:cs="Arial"/>
          <w:bCs/>
          <w:sz w:val="24"/>
          <w:szCs w:val="24"/>
          <w:lang w:val="es-CO"/>
        </w:rPr>
        <w:t>)</w:t>
      </w:r>
      <w:r w:rsidRPr="00567240">
        <w:rPr>
          <w:rFonts w:ascii="Georgia" w:hAnsi="Georgia" w:cs="Arial"/>
          <w:sz w:val="24"/>
          <w:szCs w:val="24"/>
          <w:lang w:val="es-CO"/>
        </w:rPr>
        <w:t xml:space="preserve">, </w:t>
      </w:r>
      <w:r w:rsidR="009533A5" w:rsidRPr="00567240">
        <w:rPr>
          <w:rFonts w:ascii="Georgia" w:hAnsi="Georgia" w:cs="Arial"/>
          <w:sz w:val="24"/>
          <w:szCs w:val="24"/>
          <w:lang w:val="es-CO"/>
        </w:rPr>
        <w:t xml:space="preserve">que </w:t>
      </w:r>
      <w:r w:rsidR="004077BE" w:rsidRPr="00567240">
        <w:rPr>
          <w:rFonts w:ascii="Georgia" w:hAnsi="Georgia" w:cs="Arial"/>
          <w:sz w:val="24"/>
          <w:szCs w:val="24"/>
          <w:lang w:val="es-CO"/>
        </w:rPr>
        <w:t>d</w:t>
      </w:r>
      <w:r w:rsidR="00291FBA" w:rsidRPr="00567240">
        <w:rPr>
          <w:rFonts w:ascii="Georgia" w:hAnsi="Georgia" w:cs="Arial"/>
          <w:sz w:val="24"/>
          <w:szCs w:val="24"/>
          <w:lang w:val="es-CO"/>
        </w:rPr>
        <w:t xml:space="preserve">efinió </w:t>
      </w:r>
      <w:r w:rsidR="004077BE" w:rsidRPr="00567240">
        <w:rPr>
          <w:rFonts w:ascii="Georgia" w:hAnsi="Georgia" w:cs="Arial"/>
          <w:sz w:val="24"/>
          <w:szCs w:val="24"/>
          <w:lang w:val="es-CO"/>
        </w:rPr>
        <w:t xml:space="preserve">la </w:t>
      </w:r>
      <w:r w:rsidRPr="00567240">
        <w:rPr>
          <w:rFonts w:ascii="Georgia" w:hAnsi="Georgia" w:cs="Arial"/>
          <w:sz w:val="24"/>
          <w:szCs w:val="24"/>
        </w:rPr>
        <w:t>primera instancia.</w:t>
      </w:r>
    </w:p>
    <w:p w14:paraId="1D1A63AE" w14:textId="77777777" w:rsidR="00C711F0" w:rsidRPr="00567240" w:rsidRDefault="00C711F0" w:rsidP="00A8060C">
      <w:pPr>
        <w:spacing w:line="276" w:lineRule="auto"/>
        <w:jc w:val="both"/>
        <w:rPr>
          <w:rFonts w:ascii="Georgia" w:hAnsi="Georgia" w:cs="Arial"/>
          <w:sz w:val="24"/>
          <w:szCs w:val="24"/>
        </w:rPr>
      </w:pPr>
    </w:p>
    <w:p w14:paraId="186ED2AB" w14:textId="77777777" w:rsidR="00C711F0" w:rsidRPr="00567240" w:rsidRDefault="00C711F0" w:rsidP="00A8060C">
      <w:pPr>
        <w:spacing w:line="276" w:lineRule="auto"/>
        <w:jc w:val="both"/>
        <w:rPr>
          <w:rFonts w:ascii="Georgia" w:hAnsi="Georgia" w:cs="Arial"/>
          <w:sz w:val="24"/>
          <w:szCs w:val="24"/>
        </w:rPr>
      </w:pPr>
    </w:p>
    <w:p w14:paraId="6E94B665" w14:textId="77777777" w:rsidR="00C711F0" w:rsidRPr="00567240" w:rsidRDefault="00C711F0" w:rsidP="00A8060C">
      <w:pPr>
        <w:pStyle w:val="Ttulo2"/>
        <w:numPr>
          <w:ilvl w:val="0"/>
          <w:numId w:val="2"/>
        </w:numPr>
        <w:spacing w:line="276" w:lineRule="auto"/>
        <w:jc w:val="left"/>
        <w:rPr>
          <w:rFonts w:ascii="Georgia" w:hAnsi="Georgia"/>
          <w:sz w:val="24"/>
        </w:rPr>
      </w:pPr>
      <w:r w:rsidRPr="00567240">
        <w:rPr>
          <w:rFonts w:ascii="Georgia" w:hAnsi="Georgia"/>
          <w:smallCaps/>
          <w:sz w:val="24"/>
        </w:rPr>
        <w:t>La síntesis de la demanda</w:t>
      </w:r>
    </w:p>
    <w:p w14:paraId="5A263D72" w14:textId="77777777" w:rsidR="00C711F0" w:rsidRPr="00567240" w:rsidRDefault="00C711F0" w:rsidP="00A8060C">
      <w:pPr>
        <w:spacing w:line="276" w:lineRule="auto"/>
        <w:jc w:val="both"/>
        <w:rPr>
          <w:rFonts w:ascii="Georgia" w:hAnsi="Georgia" w:cs="Arial"/>
          <w:sz w:val="24"/>
          <w:szCs w:val="24"/>
        </w:rPr>
      </w:pPr>
    </w:p>
    <w:p w14:paraId="068DCD89" w14:textId="6648EBAD" w:rsidR="00FD118C" w:rsidRPr="00567240" w:rsidRDefault="00C711F0" w:rsidP="00A8060C">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567240">
        <w:rPr>
          <w:rFonts w:ascii="Georgia" w:hAnsi="Georgia" w:cs="Arial"/>
          <w:smallCaps/>
          <w:sz w:val="24"/>
          <w:szCs w:val="24"/>
        </w:rPr>
        <w:t>Los hechos relevantes.</w:t>
      </w:r>
      <w:r w:rsidRPr="00567240">
        <w:rPr>
          <w:rFonts w:ascii="Georgia" w:hAnsi="Georgia" w:cs="Arial"/>
          <w:sz w:val="24"/>
          <w:szCs w:val="24"/>
        </w:rPr>
        <w:t xml:space="preserve"> </w:t>
      </w:r>
      <w:r w:rsidR="00030564" w:rsidRPr="00567240">
        <w:rPr>
          <w:rFonts w:ascii="Georgia" w:hAnsi="Georgia" w:cs="Arial"/>
          <w:sz w:val="24"/>
          <w:szCs w:val="24"/>
        </w:rPr>
        <w:t>E</w:t>
      </w:r>
      <w:r w:rsidR="00E360BB" w:rsidRPr="00567240">
        <w:rPr>
          <w:rFonts w:ascii="Georgia" w:hAnsi="Georgia" w:cs="Arial"/>
          <w:sz w:val="24"/>
          <w:szCs w:val="24"/>
        </w:rPr>
        <w:t>l 19-08-2014 el señor Víctor M</w:t>
      </w:r>
      <w:r w:rsidR="002B72E9" w:rsidRPr="00567240">
        <w:rPr>
          <w:rFonts w:ascii="Georgia" w:hAnsi="Georgia" w:cs="Arial"/>
          <w:sz w:val="24"/>
          <w:szCs w:val="24"/>
        </w:rPr>
        <w:t>.</w:t>
      </w:r>
      <w:r w:rsidR="00E360BB" w:rsidRPr="00567240">
        <w:rPr>
          <w:rFonts w:ascii="Georgia" w:hAnsi="Georgia" w:cs="Arial"/>
          <w:sz w:val="24"/>
          <w:szCs w:val="24"/>
        </w:rPr>
        <w:t xml:space="preserve"> Vargas B</w:t>
      </w:r>
      <w:r w:rsidR="002B72E9" w:rsidRPr="00567240">
        <w:rPr>
          <w:rFonts w:ascii="Georgia" w:hAnsi="Georgia" w:cs="Arial"/>
          <w:sz w:val="24"/>
          <w:szCs w:val="24"/>
        </w:rPr>
        <w:t>.</w:t>
      </w:r>
      <w:r w:rsidR="00E360BB" w:rsidRPr="00567240">
        <w:rPr>
          <w:rFonts w:ascii="Georgia" w:hAnsi="Georgia" w:cs="Arial"/>
          <w:sz w:val="24"/>
          <w:szCs w:val="24"/>
        </w:rPr>
        <w:t xml:space="preserve"> </w:t>
      </w:r>
      <w:r w:rsidR="0078325F" w:rsidRPr="00567240">
        <w:rPr>
          <w:rFonts w:ascii="Georgia" w:hAnsi="Georgia" w:cs="Arial"/>
          <w:sz w:val="24"/>
          <w:szCs w:val="24"/>
        </w:rPr>
        <w:t xml:space="preserve">(q.e.p.d.) </w:t>
      </w:r>
      <w:r w:rsidR="003F6751" w:rsidRPr="00567240">
        <w:rPr>
          <w:rFonts w:ascii="Georgia" w:hAnsi="Georgia" w:cs="Arial"/>
          <w:sz w:val="24"/>
          <w:szCs w:val="24"/>
        </w:rPr>
        <w:t xml:space="preserve">constituyó </w:t>
      </w:r>
      <w:r w:rsidR="009E0E66" w:rsidRPr="00567240">
        <w:rPr>
          <w:rFonts w:ascii="Georgia" w:hAnsi="Georgia" w:cs="Arial"/>
          <w:sz w:val="24"/>
          <w:szCs w:val="24"/>
        </w:rPr>
        <w:t xml:space="preserve">fideicomiso gratuito sobre varios inmuebles, a favor de las demandadas, </w:t>
      </w:r>
      <w:r w:rsidR="003F6751" w:rsidRPr="00567240">
        <w:rPr>
          <w:rFonts w:ascii="Georgia" w:hAnsi="Georgia" w:cs="Arial"/>
          <w:sz w:val="24"/>
          <w:szCs w:val="24"/>
        </w:rPr>
        <w:t xml:space="preserve">con la </w:t>
      </w:r>
      <w:r w:rsidR="009E0E66" w:rsidRPr="00567240">
        <w:rPr>
          <w:rFonts w:ascii="Georgia" w:hAnsi="Georgia" w:cs="Arial"/>
          <w:sz w:val="24"/>
          <w:szCs w:val="24"/>
        </w:rPr>
        <w:t xml:space="preserve">escritura pública </w:t>
      </w:r>
      <w:r w:rsidR="00CD4042">
        <w:rPr>
          <w:rFonts w:ascii="Georgia" w:hAnsi="Georgia" w:cs="Arial"/>
          <w:sz w:val="24"/>
          <w:szCs w:val="24"/>
        </w:rPr>
        <w:t xml:space="preserve">No. </w:t>
      </w:r>
      <w:r w:rsidR="009E0E66" w:rsidRPr="00567240">
        <w:rPr>
          <w:rFonts w:ascii="Georgia" w:hAnsi="Georgia" w:cs="Arial"/>
          <w:sz w:val="24"/>
          <w:szCs w:val="24"/>
        </w:rPr>
        <w:t xml:space="preserve">5964 de la Notaría </w:t>
      </w:r>
      <w:r w:rsidR="003F6751" w:rsidRPr="00567240">
        <w:rPr>
          <w:rFonts w:ascii="Georgia" w:hAnsi="Georgia" w:cs="Arial"/>
          <w:sz w:val="24"/>
          <w:szCs w:val="24"/>
        </w:rPr>
        <w:t xml:space="preserve">5ª </w:t>
      </w:r>
      <w:r w:rsidR="009E0E66" w:rsidRPr="00567240">
        <w:rPr>
          <w:rFonts w:ascii="Georgia" w:hAnsi="Georgia" w:cs="Arial"/>
          <w:sz w:val="24"/>
          <w:szCs w:val="24"/>
        </w:rPr>
        <w:t>del Círculo de Pereira</w:t>
      </w:r>
      <w:r w:rsidR="0078325F" w:rsidRPr="00567240">
        <w:rPr>
          <w:rFonts w:ascii="Georgia" w:hAnsi="Georgia" w:cs="Arial"/>
          <w:sz w:val="24"/>
          <w:szCs w:val="24"/>
        </w:rPr>
        <w:t>, R</w:t>
      </w:r>
      <w:r w:rsidR="003F6751" w:rsidRPr="00567240">
        <w:rPr>
          <w:rFonts w:ascii="Georgia" w:hAnsi="Georgia" w:cs="Arial"/>
          <w:sz w:val="24"/>
          <w:szCs w:val="24"/>
        </w:rPr>
        <w:t xml:space="preserve">., </w:t>
      </w:r>
      <w:r w:rsidR="00357272" w:rsidRPr="00567240">
        <w:rPr>
          <w:rFonts w:ascii="Georgia" w:hAnsi="Georgia" w:cs="Arial"/>
          <w:sz w:val="24"/>
          <w:szCs w:val="24"/>
        </w:rPr>
        <w:t>instrumento</w:t>
      </w:r>
      <w:r w:rsidR="009E0E66" w:rsidRPr="00567240">
        <w:rPr>
          <w:rFonts w:ascii="Georgia" w:hAnsi="Georgia" w:cs="Arial"/>
          <w:sz w:val="24"/>
          <w:szCs w:val="24"/>
        </w:rPr>
        <w:t xml:space="preserve"> </w:t>
      </w:r>
      <w:r w:rsidR="003F6751" w:rsidRPr="00567240">
        <w:rPr>
          <w:rFonts w:ascii="Georgia" w:hAnsi="Georgia" w:cs="Arial"/>
          <w:sz w:val="24"/>
          <w:szCs w:val="24"/>
        </w:rPr>
        <w:t xml:space="preserve">que tiene </w:t>
      </w:r>
      <w:r w:rsidR="00FD118C" w:rsidRPr="00567240">
        <w:rPr>
          <w:rFonts w:ascii="Georgia" w:hAnsi="Georgia" w:cs="Arial"/>
          <w:sz w:val="24"/>
          <w:szCs w:val="24"/>
        </w:rPr>
        <w:t xml:space="preserve">varios vicios, principalmente, que el </w:t>
      </w:r>
      <w:r w:rsidR="00BA3A91" w:rsidRPr="00567240">
        <w:rPr>
          <w:rFonts w:ascii="Georgia" w:hAnsi="Georgia" w:cs="Arial"/>
          <w:sz w:val="24"/>
          <w:szCs w:val="24"/>
        </w:rPr>
        <w:t>otorgante</w:t>
      </w:r>
      <w:r w:rsidR="00320953" w:rsidRPr="00567240">
        <w:rPr>
          <w:rFonts w:ascii="Georgia" w:hAnsi="Georgia" w:cs="Arial"/>
          <w:sz w:val="24"/>
          <w:szCs w:val="24"/>
        </w:rPr>
        <w:t xml:space="preserve"> </w:t>
      </w:r>
      <w:r w:rsidR="00FD118C" w:rsidRPr="00567240">
        <w:rPr>
          <w:rFonts w:ascii="Georgia" w:hAnsi="Georgia" w:cs="Arial"/>
          <w:sz w:val="24"/>
          <w:szCs w:val="24"/>
        </w:rPr>
        <w:t>dispuso de todo su patrimonio</w:t>
      </w:r>
      <w:r w:rsidR="76DADCCC" w:rsidRPr="00567240">
        <w:rPr>
          <w:rFonts w:ascii="Georgia" w:hAnsi="Georgia" w:cs="Arial"/>
          <w:sz w:val="24"/>
          <w:szCs w:val="24"/>
        </w:rPr>
        <w:t>;</w:t>
      </w:r>
      <w:r w:rsidR="00FD118C" w:rsidRPr="00567240">
        <w:rPr>
          <w:rFonts w:ascii="Georgia" w:hAnsi="Georgia" w:cs="Arial"/>
          <w:sz w:val="24"/>
          <w:szCs w:val="24"/>
        </w:rPr>
        <w:t xml:space="preserve"> </w:t>
      </w:r>
      <w:r w:rsidR="003F6751" w:rsidRPr="00567240">
        <w:rPr>
          <w:rFonts w:ascii="Georgia" w:hAnsi="Georgia" w:cs="Arial"/>
          <w:sz w:val="24"/>
          <w:szCs w:val="24"/>
        </w:rPr>
        <w:t xml:space="preserve">ignoró </w:t>
      </w:r>
      <w:r w:rsidR="00FD118C" w:rsidRPr="00567240">
        <w:rPr>
          <w:rFonts w:ascii="Georgia" w:hAnsi="Georgia" w:cs="Arial"/>
          <w:sz w:val="24"/>
          <w:szCs w:val="24"/>
        </w:rPr>
        <w:t xml:space="preserve">las normas </w:t>
      </w:r>
      <w:proofErr w:type="spellStart"/>
      <w:r w:rsidR="00FD118C" w:rsidRPr="00567240">
        <w:rPr>
          <w:rFonts w:ascii="Georgia" w:hAnsi="Georgia" w:cs="Arial"/>
          <w:sz w:val="24"/>
          <w:szCs w:val="24"/>
        </w:rPr>
        <w:t>sucesoral</w:t>
      </w:r>
      <w:r w:rsidR="003F6751" w:rsidRPr="00567240">
        <w:rPr>
          <w:rFonts w:ascii="Georgia" w:hAnsi="Georgia" w:cs="Arial"/>
          <w:sz w:val="24"/>
          <w:szCs w:val="24"/>
        </w:rPr>
        <w:t>es</w:t>
      </w:r>
      <w:proofErr w:type="spellEnd"/>
      <w:r w:rsidR="00FD118C" w:rsidRPr="00567240">
        <w:rPr>
          <w:rFonts w:ascii="Georgia" w:hAnsi="Georgia" w:cs="Arial"/>
          <w:sz w:val="24"/>
          <w:szCs w:val="24"/>
        </w:rPr>
        <w:t xml:space="preserve">, </w:t>
      </w:r>
      <w:r w:rsidR="003F6751" w:rsidRPr="00567240">
        <w:rPr>
          <w:rFonts w:ascii="Georgia" w:hAnsi="Georgia" w:cs="Arial"/>
          <w:sz w:val="24"/>
          <w:szCs w:val="24"/>
        </w:rPr>
        <w:t xml:space="preserve">omitió </w:t>
      </w:r>
      <w:r w:rsidR="00FD118C" w:rsidRPr="00567240">
        <w:rPr>
          <w:rFonts w:ascii="Georgia" w:hAnsi="Georgia" w:cs="Arial"/>
          <w:sz w:val="24"/>
          <w:szCs w:val="24"/>
        </w:rPr>
        <w:t>dejar constancia sobre sus legítimos herederos</w:t>
      </w:r>
      <w:r w:rsidR="00E31401" w:rsidRPr="00567240">
        <w:rPr>
          <w:rFonts w:ascii="Georgia" w:hAnsi="Georgia" w:cs="Arial"/>
          <w:sz w:val="24"/>
          <w:szCs w:val="24"/>
        </w:rPr>
        <w:t>.</w:t>
      </w:r>
      <w:r w:rsidR="00357272" w:rsidRPr="00567240">
        <w:rPr>
          <w:rFonts w:ascii="Georgia" w:hAnsi="Georgia" w:cs="Arial"/>
          <w:sz w:val="24"/>
          <w:szCs w:val="24"/>
        </w:rPr>
        <w:t xml:space="preserve"> </w:t>
      </w:r>
      <w:r w:rsidR="00BA3A91" w:rsidRPr="00567240">
        <w:rPr>
          <w:rFonts w:ascii="Georgia" w:hAnsi="Georgia" w:cs="Arial"/>
          <w:sz w:val="24"/>
          <w:szCs w:val="24"/>
        </w:rPr>
        <w:t xml:space="preserve">Ese </w:t>
      </w:r>
      <w:r w:rsidR="00055C3D" w:rsidRPr="00567240">
        <w:rPr>
          <w:rFonts w:ascii="Georgia" w:hAnsi="Georgia" w:cs="Arial"/>
          <w:sz w:val="24"/>
          <w:szCs w:val="24"/>
        </w:rPr>
        <w:t>negocio</w:t>
      </w:r>
      <w:r w:rsidR="003F6751" w:rsidRPr="00567240">
        <w:rPr>
          <w:rFonts w:ascii="Georgia" w:hAnsi="Georgia" w:cs="Arial"/>
          <w:sz w:val="24"/>
          <w:szCs w:val="24"/>
        </w:rPr>
        <w:t xml:space="preserve"> </w:t>
      </w:r>
      <w:r w:rsidR="00BA3A91" w:rsidRPr="00567240">
        <w:rPr>
          <w:rFonts w:ascii="Georgia" w:hAnsi="Georgia" w:cs="Arial"/>
          <w:sz w:val="24"/>
          <w:szCs w:val="24"/>
        </w:rPr>
        <w:t>está</w:t>
      </w:r>
      <w:r w:rsidR="00FD118C" w:rsidRPr="00567240">
        <w:rPr>
          <w:rFonts w:ascii="Georgia" w:hAnsi="Georgia" w:cs="Arial"/>
          <w:sz w:val="24"/>
          <w:szCs w:val="24"/>
        </w:rPr>
        <w:t xml:space="preserve"> viciado por objeto </w:t>
      </w:r>
      <w:r w:rsidR="00357272" w:rsidRPr="00567240">
        <w:rPr>
          <w:rFonts w:ascii="Georgia" w:hAnsi="Georgia" w:cs="Arial"/>
          <w:sz w:val="24"/>
          <w:szCs w:val="24"/>
        </w:rPr>
        <w:t xml:space="preserve">y causa </w:t>
      </w:r>
      <w:r w:rsidR="00FD118C" w:rsidRPr="00567240">
        <w:rPr>
          <w:rFonts w:ascii="Georgia" w:hAnsi="Georgia" w:cs="Arial"/>
          <w:sz w:val="24"/>
          <w:szCs w:val="24"/>
        </w:rPr>
        <w:t>ilícito</w:t>
      </w:r>
      <w:r w:rsidR="00357272" w:rsidRPr="00567240">
        <w:rPr>
          <w:rFonts w:ascii="Georgia" w:hAnsi="Georgia" w:cs="Arial"/>
          <w:sz w:val="24"/>
          <w:szCs w:val="24"/>
        </w:rPr>
        <w:t>s</w:t>
      </w:r>
      <w:r w:rsidR="00FD118C" w:rsidRPr="00567240">
        <w:rPr>
          <w:rFonts w:ascii="Georgia" w:hAnsi="Georgia" w:cs="Arial"/>
          <w:sz w:val="24"/>
          <w:szCs w:val="24"/>
        </w:rPr>
        <w:t xml:space="preserve"> al </w:t>
      </w:r>
      <w:r w:rsidR="00357272" w:rsidRPr="00567240">
        <w:rPr>
          <w:rFonts w:ascii="Georgia" w:hAnsi="Georgia" w:cs="Arial"/>
          <w:sz w:val="24"/>
          <w:szCs w:val="24"/>
        </w:rPr>
        <w:t>contravenir, en su orden, los artículos 1520 y 1045, CC.</w:t>
      </w:r>
    </w:p>
    <w:p w14:paraId="3991D46A" w14:textId="77777777" w:rsidR="007A7209" w:rsidRDefault="007A7209" w:rsidP="00A8060C">
      <w:pPr>
        <w:pStyle w:val="Prrafodelista"/>
        <w:widowControl/>
        <w:autoSpaceDE/>
        <w:autoSpaceDN/>
        <w:spacing w:line="276" w:lineRule="auto"/>
        <w:ind w:left="0"/>
        <w:contextualSpacing/>
        <w:jc w:val="both"/>
        <w:textAlignment w:val="baseline"/>
        <w:rPr>
          <w:rFonts w:ascii="Georgia" w:hAnsi="Georgia" w:cs="Arial"/>
          <w:sz w:val="24"/>
          <w:szCs w:val="24"/>
        </w:rPr>
      </w:pPr>
    </w:p>
    <w:p w14:paraId="5A66F73B" w14:textId="2229D309" w:rsidR="008E2052" w:rsidRPr="00567240" w:rsidRDefault="00357272" w:rsidP="00A8060C">
      <w:pPr>
        <w:pStyle w:val="Prrafodelista"/>
        <w:widowControl/>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Al parecer en ese otorgamiento no medi</w:t>
      </w:r>
      <w:r w:rsidR="000A72D9" w:rsidRPr="00567240">
        <w:rPr>
          <w:rFonts w:ascii="Georgia" w:hAnsi="Georgia" w:cs="Arial"/>
          <w:sz w:val="24"/>
          <w:szCs w:val="24"/>
        </w:rPr>
        <w:t>ó</w:t>
      </w:r>
      <w:r w:rsidRPr="00567240">
        <w:rPr>
          <w:rFonts w:ascii="Georgia" w:hAnsi="Georgia" w:cs="Arial"/>
          <w:sz w:val="24"/>
          <w:szCs w:val="24"/>
        </w:rPr>
        <w:t xml:space="preserve"> su voluntad, dad</w:t>
      </w:r>
      <w:r w:rsidR="00DF00D2" w:rsidRPr="00567240">
        <w:rPr>
          <w:rFonts w:ascii="Georgia" w:hAnsi="Georgia" w:cs="Arial"/>
          <w:sz w:val="24"/>
          <w:szCs w:val="24"/>
        </w:rPr>
        <w:t>a</w:t>
      </w:r>
      <w:r w:rsidRPr="00567240">
        <w:rPr>
          <w:rFonts w:ascii="Georgia" w:hAnsi="Georgia" w:cs="Arial"/>
          <w:sz w:val="24"/>
          <w:szCs w:val="24"/>
        </w:rPr>
        <w:t xml:space="preserve"> su avanzada edad</w:t>
      </w:r>
      <w:r w:rsidR="00055C3D" w:rsidRPr="00567240">
        <w:rPr>
          <w:rFonts w:ascii="Georgia" w:hAnsi="Georgia" w:cs="Arial"/>
          <w:sz w:val="24"/>
          <w:szCs w:val="24"/>
        </w:rPr>
        <w:t xml:space="preserve"> y </w:t>
      </w:r>
      <w:r w:rsidRPr="00567240">
        <w:rPr>
          <w:rFonts w:ascii="Georgia" w:hAnsi="Georgia" w:cs="Arial"/>
          <w:sz w:val="24"/>
          <w:szCs w:val="24"/>
        </w:rPr>
        <w:t xml:space="preserve">delicado estado de salud, al punto de estimarse </w:t>
      </w:r>
      <w:r w:rsidR="3A488315" w:rsidRPr="00567240">
        <w:rPr>
          <w:rFonts w:ascii="Georgia" w:hAnsi="Georgia" w:cs="Arial"/>
          <w:sz w:val="24"/>
          <w:szCs w:val="24"/>
        </w:rPr>
        <w:t xml:space="preserve">su falta </w:t>
      </w:r>
      <w:r w:rsidRPr="00567240">
        <w:rPr>
          <w:rFonts w:ascii="Georgia" w:hAnsi="Georgia" w:cs="Arial"/>
          <w:sz w:val="24"/>
          <w:szCs w:val="24"/>
        </w:rPr>
        <w:t>de capacidad mental, pues siempre fue sensato, buen administrador y conservó es</w:t>
      </w:r>
      <w:r w:rsidR="00BA3A91" w:rsidRPr="00567240">
        <w:rPr>
          <w:rFonts w:ascii="Georgia" w:hAnsi="Georgia" w:cs="Arial"/>
          <w:sz w:val="24"/>
          <w:szCs w:val="24"/>
        </w:rPr>
        <w:t>as heredades</w:t>
      </w:r>
      <w:r w:rsidRPr="00567240">
        <w:rPr>
          <w:rFonts w:ascii="Georgia" w:hAnsi="Georgia" w:cs="Arial"/>
          <w:sz w:val="24"/>
          <w:szCs w:val="24"/>
        </w:rPr>
        <w:t xml:space="preserve"> </w:t>
      </w:r>
      <w:r w:rsidR="39B1A574" w:rsidRPr="00567240">
        <w:rPr>
          <w:rFonts w:ascii="Georgia" w:hAnsi="Georgia" w:cs="Arial"/>
          <w:sz w:val="24"/>
          <w:szCs w:val="24"/>
        </w:rPr>
        <w:t xml:space="preserve">desde hacía </w:t>
      </w:r>
      <w:r w:rsidRPr="00567240">
        <w:rPr>
          <w:rFonts w:ascii="Georgia" w:hAnsi="Georgia" w:cs="Arial"/>
          <w:sz w:val="24"/>
          <w:szCs w:val="24"/>
        </w:rPr>
        <w:t>tiempo atrás</w:t>
      </w:r>
      <w:r w:rsidR="0078325F" w:rsidRPr="00567240">
        <w:rPr>
          <w:rFonts w:ascii="Georgia" w:hAnsi="Georgia" w:cs="Arial"/>
          <w:sz w:val="24"/>
          <w:szCs w:val="24"/>
        </w:rPr>
        <w:t>;</w:t>
      </w:r>
      <w:r w:rsidR="00B96A23" w:rsidRPr="00567240">
        <w:rPr>
          <w:rFonts w:ascii="Georgia" w:hAnsi="Georgia" w:cs="Arial"/>
          <w:sz w:val="24"/>
          <w:szCs w:val="24"/>
        </w:rPr>
        <w:t xml:space="preserve"> i</w:t>
      </w:r>
      <w:r w:rsidR="00800BE2" w:rsidRPr="00567240">
        <w:rPr>
          <w:rFonts w:ascii="Georgia" w:hAnsi="Georgia" w:cs="Arial"/>
          <w:sz w:val="24"/>
          <w:szCs w:val="24"/>
        </w:rPr>
        <w:t>ncluso</w:t>
      </w:r>
      <w:r w:rsidR="00320840" w:rsidRPr="00567240">
        <w:rPr>
          <w:rFonts w:ascii="Georgia" w:hAnsi="Georgia" w:cs="Arial"/>
          <w:sz w:val="24"/>
          <w:szCs w:val="24"/>
        </w:rPr>
        <w:t>,</w:t>
      </w:r>
      <w:r w:rsidR="00800BE2" w:rsidRPr="00567240">
        <w:rPr>
          <w:rFonts w:ascii="Georgia" w:hAnsi="Georgia" w:cs="Arial"/>
          <w:sz w:val="24"/>
          <w:szCs w:val="24"/>
        </w:rPr>
        <w:t xml:space="preserve"> </w:t>
      </w:r>
      <w:r w:rsidR="0078325F" w:rsidRPr="00567240">
        <w:rPr>
          <w:rFonts w:ascii="Georgia" w:hAnsi="Georgia" w:cs="Arial"/>
          <w:sz w:val="24"/>
          <w:szCs w:val="24"/>
        </w:rPr>
        <w:t xml:space="preserve">había </w:t>
      </w:r>
      <w:r w:rsidR="00B96A23" w:rsidRPr="00567240">
        <w:rPr>
          <w:rFonts w:ascii="Georgia" w:hAnsi="Georgia" w:cs="Arial"/>
          <w:sz w:val="24"/>
          <w:szCs w:val="24"/>
        </w:rPr>
        <w:t>inst</w:t>
      </w:r>
      <w:r w:rsidR="0078325F" w:rsidRPr="00567240">
        <w:rPr>
          <w:rFonts w:ascii="Georgia" w:hAnsi="Georgia" w:cs="Arial"/>
          <w:sz w:val="24"/>
          <w:szCs w:val="24"/>
        </w:rPr>
        <w:t>ado</w:t>
      </w:r>
      <w:r w:rsidR="00B96A23" w:rsidRPr="00567240">
        <w:rPr>
          <w:rFonts w:ascii="Georgia" w:hAnsi="Georgia" w:cs="Arial"/>
          <w:sz w:val="24"/>
          <w:szCs w:val="24"/>
        </w:rPr>
        <w:t xml:space="preserve"> </w:t>
      </w:r>
      <w:r w:rsidR="000E0593" w:rsidRPr="00567240">
        <w:rPr>
          <w:rFonts w:ascii="Georgia" w:hAnsi="Georgia" w:cs="Arial"/>
          <w:sz w:val="24"/>
          <w:szCs w:val="24"/>
        </w:rPr>
        <w:t>a su hijo Paul B.</w:t>
      </w:r>
      <w:r w:rsidR="00B96A23" w:rsidRPr="00567240">
        <w:rPr>
          <w:rFonts w:ascii="Georgia" w:hAnsi="Georgia" w:cs="Arial"/>
          <w:sz w:val="24"/>
          <w:szCs w:val="24"/>
        </w:rPr>
        <w:t>, para que a su deceso se comunicar</w:t>
      </w:r>
      <w:r w:rsidR="00DF00D2" w:rsidRPr="00567240">
        <w:rPr>
          <w:rFonts w:ascii="Georgia" w:hAnsi="Georgia" w:cs="Arial"/>
          <w:sz w:val="24"/>
          <w:szCs w:val="24"/>
        </w:rPr>
        <w:t>a</w:t>
      </w:r>
      <w:r w:rsidR="00B96A23" w:rsidRPr="00567240">
        <w:rPr>
          <w:rFonts w:ascii="Georgia" w:hAnsi="Georgia" w:cs="Arial"/>
          <w:sz w:val="24"/>
          <w:szCs w:val="24"/>
        </w:rPr>
        <w:t xml:space="preserve"> con</w:t>
      </w:r>
      <w:r w:rsidR="008E2052" w:rsidRPr="00567240">
        <w:rPr>
          <w:rFonts w:ascii="Georgia" w:hAnsi="Georgia" w:cs="Arial"/>
          <w:sz w:val="24"/>
          <w:szCs w:val="24"/>
        </w:rPr>
        <w:t xml:space="preserve"> la demandada </w:t>
      </w:r>
      <w:r w:rsidR="00B96A23" w:rsidRPr="00567240">
        <w:rPr>
          <w:rFonts w:ascii="Georgia" w:hAnsi="Georgia" w:cs="Arial"/>
          <w:sz w:val="24"/>
          <w:szCs w:val="24"/>
        </w:rPr>
        <w:t>Luis</w:t>
      </w:r>
      <w:r w:rsidR="008E2052" w:rsidRPr="00567240">
        <w:rPr>
          <w:rFonts w:ascii="Georgia" w:hAnsi="Georgia" w:cs="Arial"/>
          <w:sz w:val="24"/>
          <w:szCs w:val="24"/>
        </w:rPr>
        <w:t>a F.</w:t>
      </w:r>
      <w:r w:rsidR="00055C3D" w:rsidRPr="00567240">
        <w:rPr>
          <w:rFonts w:ascii="Georgia" w:hAnsi="Georgia" w:cs="Arial"/>
          <w:sz w:val="24"/>
          <w:szCs w:val="24"/>
        </w:rPr>
        <w:t>,</w:t>
      </w:r>
      <w:r w:rsidR="008E2052" w:rsidRPr="00567240">
        <w:rPr>
          <w:rFonts w:ascii="Georgia" w:hAnsi="Georgia" w:cs="Arial"/>
          <w:sz w:val="24"/>
          <w:szCs w:val="24"/>
        </w:rPr>
        <w:t xml:space="preserve"> que le dijo tendría instrucciones sobre su patrimonio.</w:t>
      </w:r>
      <w:r w:rsidRPr="00567240">
        <w:rPr>
          <w:rFonts w:ascii="Georgia" w:hAnsi="Georgia" w:cs="Arial"/>
          <w:sz w:val="24"/>
          <w:szCs w:val="24"/>
        </w:rPr>
        <w:t xml:space="preserve"> </w:t>
      </w:r>
    </w:p>
    <w:p w14:paraId="730CC41D" w14:textId="77777777" w:rsidR="008E2052" w:rsidRPr="00567240" w:rsidRDefault="008E2052" w:rsidP="00A8060C">
      <w:pPr>
        <w:pStyle w:val="Prrafodelista"/>
        <w:widowControl/>
        <w:autoSpaceDE/>
        <w:autoSpaceDN/>
        <w:spacing w:line="276" w:lineRule="auto"/>
        <w:ind w:left="0"/>
        <w:contextualSpacing/>
        <w:jc w:val="both"/>
        <w:textAlignment w:val="baseline"/>
        <w:rPr>
          <w:rFonts w:ascii="Georgia" w:hAnsi="Georgia" w:cs="Arial"/>
          <w:sz w:val="24"/>
          <w:szCs w:val="24"/>
        </w:rPr>
      </w:pPr>
    </w:p>
    <w:p w14:paraId="0253F3FF" w14:textId="3F953074" w:rsidR="008E2052" w:rsidRPr="00567240" w:rsidRDefault="008E2052" w:rsidP="00A8060C">
      <w:pPr>
        <w:pStyle w:val="Prrafodelista"/>
        <w:widowControl/>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 xml:space="preserve">Conforme </w:t>
      </w:r>
      <w:r w:rsidR="003F6751" w:rsidRPr="00567240">
        <w:rPr>
          <w:rFonts w:ascii="Georgia" w:hAnsi="Georgia" w:cs="Arial"/>
          <w:sz w:val="24"/>
          <w:szCs w:val="24"/>
        </w:rPr>
        <w:t>a</w:t>
      </w:r>
      <w:r w:rsidRPr="00567240">
        <w:rPr>
          <w:rFonts w:ascii="Georgia" w:hAnsi="Georgia" w:cs="Arial"/>
          <w:sz w:val="24"/>
          <w:szCs w:val="24"/>
        </w:rPr>
        <w:t xml:space="preserve">l artículo 794 </w:t>
      </w:r>
      <w:proofErr w:type="spellStart"/>
      <w:r w:rsidR="003F6751" w:rsidRPr="00567240">
        <w:rPr>
          <w:rFonts w:ascii="Georgia" w:hAnsi="Georgia" w:cs="Arial"/>
          <w:sz w:val="24"/>
          <w:szCs w:val="24"/>
        </w:rPr>
        <w:t>ss</w:t>
      </w:r>
      <w:proofErr w:type="spellEnd"/>
      <w:r w:rsidR="003F6751" w:rsidRPr="00567240">
        <w:rPr>
          <w:rFonts w:ascii="Georgia" w:hAnsi="Georgia" w:cs="Arial"/>
          <w:sz w:val="24"/>
          <w:szCs w:val="24"/>
        </w:rPr>
        <w:t xml:space="preserve"> </w:t>
      </w:r>
      <w:r w:rsidRPr="00567240">
        <w:rPr>
          <w:rFonts w:ascii="Georgia" w:hAnsi="Georgia" w:cs="Arial"/>
          <w:sz w:val="24"/>
          <w:szCs w:val="24"/>
        </w:rPr>
        <w:t xml:space="preserve">del CC el fideicomiso </w:t>
      </w:r>
      <w:r w:rsidR="003F6751" w:rsidRPr="00567240">
        <w:rPr>
          <w:rFonts w:ascii="Georgia" w:hAnsi="Georgia" w:cs="Arial"/>
          <w:sz w:val="24"/>
          <w:szCs w:val="24"/>
        </w:rPr>
        <w:t xml:space="preserve">pretirió </w:t>
      </w:r>
      <w:r w:rsidRPr="00567240">
        <w:rPr>
          <w:rFonts w:ascii="Georgia" w:hAnsi="Georgia" w:cs="Arial"/>
          <w:sz w:val="24"/>
          <w:szCs w:val="24"/>
        </w:rPr>
        <w:t xml:space="preserve">designar fiduciario y el constituyente se autonombró propietario fiduciario, </w:t>
      </w:r>
      <w:r w:rsidR="003F6751" w:rsidRPr="00567240">
        <w:rPr>
          <w:rFonts w:ascii="Georgia" w:hAnsi="Georgia" w:cs="Arial"/>
          <w:sz w:val="24"/>
          <w:szCs w:val="24"/>
        </w:rPr>
        <w:t xml:space="preserve">deficiencia que afectó </w:t>
      </w:r>
      <w:r w:rsidRPr="00567240">
        <w:rPr>
          <w:rFonts w:ascii="Georgia" w:hAnsi="Georgia" w:cs="Arial"/>
          <w:sz w:val="24"/>
          <w:szCs w:val="24"/>
        </w:rPr>
        <w:t>el acto jurídico</w:t>
      </w:r>
      <w:r w:rsidR="003F6751" w:rsidRPr="00567240">
        <w:rPr>
          <w:rFonts w:ascii="Georgia" w:hAnsi="Georgia" w:cs="Arial"/>
          <w:sz w:val="24"/>
          <w:szCs w:val="24"/>
        </w:rPr>
        <w:t xml:space="preserve">, que en realidad es una </w:t>
      </w:r>
      <w:r w:rsidRPr="00567240">
        <w:rPr>
          <w:rFonts w:ascii="Georgia" w:hAnsi="Georgia" w:cs="Arial"/>
          <w:sz w:val="24"/>
          <w:szCs w:val="24"/>
        </w:rPr>
        <w:t>donación fideicomisaria al infringir la insinuación notarial [Decreto 1712 de 1989].</w:t>
      </w:r>
    </w:p>
    <w:p w14:paraId="75F023D7" w14:textId="1C88CF40" w:rsidR="00320953" w:rsidRPr="00567240" w:rsidRDefault="00320953" w:rsidP="00A8060C">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357D0A4C" w:rsidR="00C711F0" w:rsidRPr="00567240" w:rsidRDefault="008E2052" w:rsidP="00A8060C">
      <w:pPr>
        <w:pStyle w:val="Prrafodelista"/>
        <w:widowControl/>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 xml:space="preserve">El 28-12-2015 muere el señor Vargas B. y el 30-12-2015 </w:t>
      </w:r>
      <w:r w:rsidR="00676580" w:rsidRPr="00567240">
        <w:rPr>
          <w:rFonts w:ascii="Georgia" w:hAnsi="Georgia" w:cs="Arial"/>
          <w:sz w:val="24"/>
          <w:szCs w:val="24"/>
        </w:rPr>
        <w:t xml:space="preserve">las demandadas </w:t>
      </w:r>
      <w:r w:rsidRPr="00567240">
        <w:rPr>
          <w:rFonts w:ascii="Georgia" w:hAnsi="Georgia" w:cs="Arial"/>
          <w:sz w:val="24"/>
          <w:szCs w:val="24"/>
        </w:rPr>
        <w:t xml:space="preserve">suscribieron la restitución y, posteriormente, </w:t>
      </w:r>
      <w:r w:rsidR="00676580" w:rsidRPr="00567240">
        <w:rPr>
          <w:rFonts w:ascii="Georgia" w:hAnsi="Georgia" w:cs="Arial"/>
          <w:sz w:val="24"/>
          <w:szCs w:val="24"/>
        </w:rPr>
        <w:t xml:space="preserve">el 16-02-2016 y 01-03-2016 </w:t>
      </w:r>
      <w:r w:rsidRPr="00567240">
        <w:rPr>
          <w:rFonts w:ascii="Georgia" w:hAnsi="Georgia" w:cs="Arial"/>
          <w:sz w:val="24"/>
          <w:szCs w:val="24"/>
        </w:rPr>
        <w:t>constituyeron</w:t>
      </w:r>
      <w:r w:rsidR="00676580" w:rsidRPr="00567240">
        <w:rPr>
          <w:rFonts w:ascii="Georgia" w:hAnsi="Georgia" w:cs="Arial"/>
          <w:sz w:val="24"/>
          <w:szCs w:val="24"/>
        </w:rPr>
        <w:t xml:space="preserve"> </w:t>
      </w:r>
      <w:r w:rsidR="00BF69BD" w:rsidRPr="00567240">
        <w:rPr>
          <w:rFonts w:ascii="Georgia" w:hAnsi="Georgia" w:cs="Arial"/>
          <w:sz w:val="24"/>
          <w:szCs w:val="24"/>
        </w:rPr>
        <w:t>otros</w:t>
      </w:r>
      <w:r w:rsidR="00676580" w:rsidRPr="00567240">
        <w:rPr>
          <w:rFonts w:ascii="Georgia" w:hAnsi="Georgia" w:cs="Arial"/>
          <w:sz w:val="24"/>
          <w:szCs w:val="24"/>
        </w:rPr>
        <w:t xml:space="preserve"> nuevos, </w:t>
      </w:r>
      <w:r w:rsidR="00921426" w:rsidRPr="00567240">
        <w:rPr>
          <w:rFonts w:ascii="Georgia" w:hAnsi="Georgia" w:cs="Arial"/>
          <w:sz w:val="24"/>
          <w:szCs w:val="24"/>
        </w:rPr>
        <w:t>un</w:t>
      </w:r>
      <w:r w:rsidR="00DF00D2" w:rsidRPr="00567240">
        <w:rPr>
          <w:rFonts w:ascii="Georgia" w:hAnsi="Georgia" w:cs="Arial"/>
          <w:sz w:val="24"/>
          <w:szCs w:val="24"/>
        </w:rPr>
        <w:t>a</w:t>
      </w:r>
      <w:r w:rsidR="00921426" w:rsidRPr="00567240">
        <w:rPr>
          <w:rFonts w:ascii="Georgia" w:hAnsi="Georgia" w:cs="Arial"/>
          <w:sz w:val="24"/>
          <w:szCs w:val="24"/>
        </w:rPr>
        <w:t xml:space="preserve"> </w:t>
      </w:r>
      <w:r w:rsidR="00676580" w:rsidRPr="00567240">
        <w:rPr>
          <w:rFonts w:ascii="Georgia" w:hAnsi="Georgia" w:cs="Arial"/>
          <w:sz w:val="24"/>
          <w:szCs w:val="24"/>
        </w:rPr>
        <w:t>a favor de la otra</w:t>
      </w:r>
      <w:r w:rsidR="000A6895" w:rsidRPr="00567240">
        <w:rPr>
          <w:rFonts w:ascii="Georgia" w:hAnsi="Georgia" w:cs="Arial"/>
          <w:sz w:val="24"/>
          <w:szCs w:val="24"/>
        </w:rPr>
        <w:t xml:space="preserve"> </w:t>
      </w:r>
      <w:r w:rsidR="00C711F0" w:rsidRPr="00567240">
        <w:rPr>
          <w:rFonts w:ascii="Georgia" w:hAnsi="Georgia" w:cs="Arial"/>
          <w:sz w:val="24"/>
          <w:szCs w:val="24"/>
        </w:rPr>
        <w:t>(</w:t>
      </w:r>
      <w:r w:rsidR="00676580" w:rsidRPr="00567240">
        <w:rPr>
          <w:rFonts w:ascii="Georgia" w:hAnsi="Georgia" w:cs="Arial"/>
          <w:sz w:val="24"/>
          <w:szCs w:val="24"/>
        </w:rPr>
        <w:t xml:space="preserve">Carpeta 01PrimeraInstancia, carpeta C01TomoI, </w:t>
      </w:r>
      <w:proofErr w:type="spellStart"/>
      <w:r w:rsidR="00676580" w:rsidRPr="00567240">
        <w:rPr>
          <w:rFonts w:ascii="Georgia" w:hAnsi="Georgia" w:cs="Arial"/>
          <w:sz w:val="24"/>
          <w:szCs w:val="24"/>
        </w:rPr>
        <w:t>pdf</w:t>
      </w:r>
      <w:proofErr w:type="spellEnd"/>
      <w:r w:rsidR="00676580" w:rsidRPr="00567240">
        <w:rPr>
          <w:rFonts w:ascii="Georgia" w:hAnsi="Georgia" w:cs="Arial"/>
          <w:sz w:val="24"/>
          <w:szCs w:val="24"/>
        </w:rPr>
        <w:t xml:space="preserve"> </w:t>
      </w:r>
      <w:r w:rsidR="00CD4042">
        <w:rPr>
          <w:rFonts w:ascii="Georgia" w:hAnsi="Georgia" w:cs="Arial"/>
          <w:sz w:val="24"/>
          <w:szCs w:val="24"/>
        </w:rPr>
        <w:t xml:space="preserve">No. </w:t>
      </w:r>
      <w:r w:rsidR="00676580" w:rsidRPr="00567240">
        <w:rPr>
          <w:rFonts w:ascii="Georgia" w:hAnsi="Georgia" w:cs="Arial"/>
          <w:sz w:val="24"/>
          <w:szCs w:val="24"/>
        </w:rPr>
        <w:t>04, folios 7-12</w:t>
      </w:r>
      <w:r w:rsidR="00246563" w:rsidRPr="00567240">
        <w:rPr>
          <w:rFonts w:ascii="Georgia" w:hAnsi="Georgia" w:cs="Arial"/>
          <w:sz w:val="24"/>
          <w:szCs w:val="24"/>
        </w:rPr>
        <w:t>).</w:t>
      </w:r>
    </w:p>
    <w:p w14:paraId="5A349473" w14:textId="77777777" w:rsidR="00C711F0" w:rsidRPr="00567240" w:rsidRDefault="00C711F0" w:rsidP="00A8060C">
      <w:pPr>
        <w:widowControl/>
        <w:autoSpaceDE/>
        <w:autoSpaceDN/>
        <w:spacing w:line="276" w:lineRule="auto"/>
        <w:contextualSpacing/>
        <w:jc w:val="both"/>
        <w:textAlignment w:val="baseline"/>
        <w:rPr>
          <w:rFonts w:ascii="Georgia" w:hAnsi="Georgia" w:cs="Arial"/>
          <w:sz w:val="24"/>
          <w:szCs w:val="24"/>
        </w:rPr>
      </w:pPr>
    </w:p>
    <w:p w14:paraId="5197093E" w14:textId="1E0626EE" w:rsidR="00681D66" w:rsidRPr="00567240" w:rsidRDefault="00C711F0" w:rsidP="00A8060C">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567240">
        <w:rPr>
          <w:rFonts w:ascii="Georgia" w:hAnsi="Georgia" w:cs="Arial"/>
          <w:smallCaps/>
          <w:sz w:val="24"/>
          <w:szCs w:val="24"/>
        </w:rPr>
        <w:t>Las pretensiones.</w:t>
      </w:r>
      <w:r w:rsidR="009E64C7" w:rsidRPr="00567240">
        <w:rPr>
          <w:rFonts w:ascii="Georgia" w:hAnsi="Georgia" w:cs="Arial"/>
          <w:sz w:val="24"/>
          <w:szCs w:val="24"/>
        </w:rPr>
        <w:t xml:space="preserve"> </w:t>
      </w:r>
      <w:r w:rsidR="00291FBA" w:rsidRPr="00567240">
        <w:rPr>
          <w:rFonts w:ascii="Georgia" w:hAnsi="Georgia" w:cs="Arial"/>
          <w:sz w:val="24"/>
          <w:szCs w:val="24"/>
        </w:rPr>
        <w:t>Principal</w:t>
      </w:r>
      <w:r w:rsidR="001071D8" w:rsidRPr="00567240">
        <w:rPr>
          <w:rFonts w:ascii="Georgia" w:hAnsi="Georgia" w:cs="Arial"/>
          <w:sz w:val="24"/>
          <w:szCs w:val="24"/>
        </w:rPr>
        <w:t>.</w:t>
      </w:r>
      <w:r w:rsidR="00CD1BCD" w:rsidRPr="00567240">
        <w:rPr>
          <w:rFonts w:ascii="Georgia" w:hAnsi="Georgia" w:cs="Arial"/>
          <w:sz w:val="24"/>
          <w:szCs w:val="24"/>
        </w:rPr>
        <w:t xml:space="preserve"> </w:t>
      </w:r>
      <w:r w:rsidR="00FA3255" w:rsidRPr="00567240">
        <w:rPr>
          <w:rFonts w:ascii="Georgia" w:hAnsi="Georgia" w:cs="Arial"/>
          <w:sz w:val="24"/>
          <w:szCs w:val="24"/>
        </w:rPr>
        <w:t>Declara</w:t>
      </w:r>
      <w:r w:rsidR="001071D8" w:rsidRPr="00567240">
        <w:rPr>
          <w:rFonts w:ascii="Georgia" w:hAnsi="Georgia" w:cs="Arial"/>
          <w:sz w:val="24"/>
          <w:szCs w:val="24"/>
        </w:rPr>
        <w:t>r</w:t>
      </w:r>
      <w:r w:rsidR="00FA3255" w:rsidRPr="00567240">
        <w:rPr>
          <w:rFonts w:ascii="Georgia" w:hAnsi="Georgia" w:cs="Arial"/>
          <w:sz w:val="24"/>
          <w:szCs w:val="24"/>
        </w:rPr>
        <w:t xml:space="preserve"> </w:t>
      </w:r>
      <w:r w:rsidR="00291FBA" w:rsidRPr="00567240">
        <w:rPr>
          <w:rFonts w:ascii="Georgia" w:hAnsi="Georgia" w:cs="Arial"/>
          <w:sz w:val="24"/>
          <w:szCs w:val="24"/>
        </w:rPr>
        <w:t xml:space="preserve">nulo de nulidad absoluta </w:t>
      </w:r>
      <w:r w:rsidR="001071D8" w:rsidRPr="00567240">
        <w:rPr>
          <w:rFonts w:ascii="Georgia" w:hAnsi="Georgia" w:cs="Arial"/>
          <w:sz w:val="24"/>
          <w:szCs w:val="24"/>
        </w:rPr>
        <w:t>e</w:t>
      </w:r>
      <w:r w:rsidR="00291FBA" w:rsidRPr="00567240">
        <w:rPr>
          <w:rFonts w:ascii="Georgia" w:hAnsi="Georgia" w:cs="Arial"/>
          <w:sz w:val="24"/>
          <w:szCs w:val="24"/>
        </w:rPr>
        <w:t xml:space="preserve">l fideicomiso civil </w:t>
      </w:r>
      <w:r w:rsidR="003F6751" w:rsidRPr="00567240">
        <w:rPr>
          <w:rFonts w:ascii="Georgia" w:hAnsi="Georgia" w:cs="Arial"/>
          <w:sz w:val="24"/>
          <w:szCs w:val="24"/>
        </w:rPr>
        <w:t xml:space="preserve">contenido </w:t>
      </w:r>
      <w:r w:rsidR="00291FBA" w:rsidRPr="00567240">
        <w:rPr>
          <w:rFonts w:ascii="Georgia" w:hAnsi="Georgia" w:cs="Arial"/>
          <w:sz w:val="24"/>
          <w:szCs w:val="24"/>
        </w:rPr>
        <w:t xml:space="preserve">en la escritura pública </w:t>
      </w:r>
      <w:r w:rsidR="00CD4042">
        <w:rPr>
          <w:rFonts w:ascii="Georgia" w:hAnsi="Georgia" w:cs="Arial"/>
          <w:sz w:val="24"/>
          <w:szCs w:val="24"/>
        </w:rPr>
        <w:t xml:space="preserve">No. </w:t>
      </w:r>
      <w:r w:rsidR="00291FBA" w:rsidRPr="00567240">
        <w:rPr>
          <w:rFonts w:ascii="Georgia" w:hAnsi="Georgia" w:cs="Arial"/>
          <w:sz w:val="24"/>
          <w:szCs w:val="24"/>
        </w:rPr>
        <w:t>5964 de 19-08-2014</w:t>
      </w:r>
      <w:r w:rsidR="00191EC0" w:rsidRPr="00567240">
        <w:rPr>
          <w:rFonts w:ascii="Georgia" w:hAnsi="Georgia" w:cs="Arial"/>
          <w:sz w:val="24"/>
          <w:szCs w:val="24"/>
        </w:rPr>
        <w:t xml:space="preserve">. </w:t>
      </w:r>
    </w:p>
    <w:p w14:paraId="0C89B564" w14:textId="77777777" w:rsidR="00681D66" w:rsidRPr="00567240" w:rsidRDefault="00681D66" w:rsidP="00A8060C">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rPr>
      </w:pPr>
    </w:p>
    <w:p w14:paraId="6BC6EAF8" w14:textId="33F33B5B" w:rsidR="001071D8" w:rsidRPr="00567240" w:rsidRDefault="00681D66"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 xml:space="preserve">Subsidiaria </w:t>
      </w:r>
      <w:r w:rsidR="00CD4042">
        <w:rPr>
          <w:rFonts w:ascii="Georgia" w:hAnsi="Georgia" w:cs="Arial"/>
          <w:sz w:val="24"/>
          <w:szCs w:val="24"/>
        </w:rPr>
        <w:t xml:space="preserve">No. </w:t>
      </w:r>
      <w:r w:rsidRPr="00567240">
        <w:rPr>
          <w:rFonts w:ascii="Georgia" w:hAnsi="Georgia" w:cs="Arial"/>
          <w:sz w:val="24"/>
          <w:szCs w:val="24"/>
        </w:rPr>
        <w:t>1°</w:t>
      </w:r>
      <w:r w:rsidR="001071D8" w:rsidRPr="00567240">
        <w:rPr>
          <w:rFonts w:ascii="Georgia" w:hAnsi="Georgia" w:cs="Arial"/>
          <w:sz w:val="24"/>
          <w:szCs w:val="24"/>
        </w:rPr>
        <w:t>.</w:t>
      </w:r>
      <w:r w:rsidRPr="00567240">
        <w:rPr>
          <w:rFonts w:ascii="Georgia" w:hAnsi="Georgia" w:cs="Arial"/>
          <w:sz w:val="24"/>
          <w:szCs w:val="24"/>
        </w:rPr>
        <w:t xml:space="preserve"> Declara</w:t>
      </w:r>
      <w:r w:rsidR="001071D8" w:rsidRPr="00567240">
        <w:rPr>
          <w:rFonts w:ascii="Georgia" w:hAnsi="Georgia" w:cs="Arial"/>
          <w:sz w:val="24"/>
          <w:szCs w:val="24"/>
        </w:rPr>
        <w:t>r</w:t>
      </w:r>
      <w:r w:rsidRPr="00567240">
        <w:rPr>
          <w:rFonts w:ascii="Georgia" w:hAnsi="Georgia" w:cs="Arial"/>
          <w:sz w:val="24"/>
          <w:szCs w:val="24"/>
        </w:rPr>
        <w:t xml:space="preserve"> que </w:t>
      </w:r>
      <w:r w:rsidR="00C351CC" w:rsidRPr="00567240">
        <w:rPr>
          <w:rFonts w:ascii="Georgia" w:hAnsi="Georgia" w:cs="Arial"/>
          <w:sz w:val="24"/>
          <w:szCs w:val="24"/>
        </w:rPr>
        <w:t xml:space="preserve">el </w:t>
      </w:r>
      <w:r w:rsidR="00676580" w:rsidRPr="00567240">
        <w:rPr>
          <w:rFonts w:ascii="Georgia" w:hAnsi="Georgia" w:cs="Arial"/>
          <w:sz w:val="24"/>
          <w:szCs w:val="24"/>
        </w:rPr>
        <w:t xml:space="preserve">referido </w:t>
      </w:r>
      <w:r w:rsidR="00BB4933" w:rsidRPr="00567240">
        <w:rPr>
          <w:rFonts w:ascii="Georgia" w:hAnsi="Georgia" w:cs="Arial"/>
          <w:sz w:val="24"/>
          <w:szCs w:val="24"/>
        </w:rPr>
        <w:t>negocio</w:t>
      </w:r>
      <w:r w:rsidR="00676580" w:rsidRPr="00567240">
        <w:rPr>
          <w:rFonts w:ascii="Georgia" w:hAnsi="Georgia" w:cs="Arial"/>
          <w:sz w:val="24"/>
          <w:szCs w:val="24"/>
        </w:rPr>
        <w:t xml:space="preserve"> jurídico, </w:t>
      </w:r>
      <w:r w:rsidR="00C351CC" w:rsidRPr="00567240">
        <w:rPr>
          <w:rFonts w:ascii="Georgia" w:hAnsi="Georgia" w:cs="Arial"/>
          <w:sz w:val="24"/>
          <w:szCs w:val="24"/>
        </w:rPr>
        <w:t>es una donación fideicomisaria a título gratuito</w:t>
      </w:r>
      <w:r w:rsidR="001071D8" w:rsidRPr="00567240">
        <w:rPr>
          <w:rFonts w:ascii="Georgia" w:hAnsi="Georgia" w:cs="Arial"/>
          <w:sz w:val="24"/>
          <w:szCs w:val="24"/>
        </w:rPr>
        <w:t xml:space="preserve"> y, por ende, es nulo de nulidad absoluta.</w:t>
      </w:r>
    </w:p>
    <w:p w14:paraId="7ACB7BFA" w14:textId="7A783349" w:rsidR="001071D8" w:rsidRPr="00567240" w:rsidRDefault="001071D8"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p>
    <w:p w14:paraId="71B01AE7" w14:textId="40159263" w:rsidR="001071D8" w:rsidRPr="00567240" w:rsidRDefault="001071D8"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 xml:space="preserve">Subsidiaria </w:t>
      </w:r>
      <w:r w:rsidR="00CD4042">
        <w:rPr>
          <w:rFonts w:ascii="Georgia" w:hAnsi="Georgia" w:cs="Arial"/>
          <w:sz w:val="24"/>
          <w:szCs w:val="24"/>
        </w:rPr>
        <w:t xml:space="preserve">No. </w:t>
      </w:r>
      <w:r w:rsidRPr="00567240">
        <w:rPr>
          <w:rFonts w:ascii="Georgia" w:hAnsi="Georgia" w:cs="Arial"/>
          <w:sz w:val="24"/>
          <w:szCs w:val="24"/>
        </w:rPr>
        <w:t xml:space="preserve">2°. Declarar </w:t>
      </w:r>
      <w:r w:rsidR="00676580" w:rsidRPr="00567240">
        <w:rPr>
          <w:rFonts w:ascii="Georgia" w:hAnsi="Georgia" w:cs="Arial"/>
          <w:sz w:val="24"/>
          <w:szCs w:val="24"/>
        </w:rPr>
        <w:t>l</w:t>
      </w:r>
      <w:r w:rsidRPr="00567240">
        <w:rPr>
          <w:rFonts w:ascii="Georgia" w:hAnsi="Georgia" w:cs="Arial"/>
          <w:sz w:val="24"/>
          <w:szCs w:val="24"/>
        </w:rPr>
        <w:t xml:space="preserve">a simulación relativa </w:t>
      </w:r>
      <w:r w:rsidR="772CA266" w:rsidRPr="00567240">
        <w:rPr>
          <w:rFonts w:ascii="Georgia" w:hAnsi="Georgia" w:cs="Arial"/>
          <w:sz w:val="24"/>
          <w:szCs w:val="24"/>
        </w:rPr>
        <w:t xml:space="preserve">de </w:t>
      </w:r>
      <w:r w:rsidR="00676580" w:rsidRPr="00567240">
        <w:rPr>
          <w:rFonts w:ascii="Georgia" w:hAnsi="Georgia" w:cs="Arial"/>
          <w:sz w:val="24"/>
          <w:szCs w:val="24"/>
        </w:rPr>
        <w:t xml:space="preserve">ese instrumento público </w:t>
      </w:r>
      <w:r w:rsidRPr="00567240">
        <w:rPr>
          <w:rFonts w:ascii="Georgia" w:hAnsi="Georgia" w:cs="Arial"/>
          <w:sz w:val="24"/>
          <w:szCs w:val="24"/>
        </w:rPr>
        <w:t xml:space="preserve">por ser una donación y, </w:t>
      </w:r>
      <w:r w:rsidR="00C6719D" w:rsidRPr="00567240">
        <w:rPr>
          <w:rFonts w:ascii="Georgia" w:hAnsi="Georgia" w:cs="Arial"/>
          <w:sz w:val="24"/>
          <w:szCs w:val="24"/>
        </w:rPr>
        <w:t>entonces</w:t>
      </w:r>
      <w:r w:rsidRPr="00567240">
        <w:rPr>
          <w:rFonts w:ascii="Georgia" w:hAnsi="Georgia" w:cs="Arial"/>
          <w:sz w:val="24"/>
          <w:szCs w:val="24"/>
        </w:rPr>
        <w:t>, es nulo de nulidad absoluta.</w:t>
      </w:r>
    </w:p>
    <w:p w14:paraId="31185135" w14:textId="77777777" w:rsidR="003F6751" w:rsidRPr="00567240" w:rsidRDefault="003F6751"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p>
    <w:p w14:paraId="117E82D8" w14:textId="21559A10" w:rsidR="00681D66" w:rsidRPr="00567240" w:rsidRDefault="001071D8"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Comunes a las anteriores súplicas</w:t>
      </w:r>
      <w:r w:rsidR="003F6751" w:rsidRPr="00567240">
        <w:rPr>
          <w:rFonts w:ascii="Georgia" w:hAnsi="Georgia" w:cs="Arial"/>
          <w:sz w:val="24"/>
          <w:szCs w:val="24"/>
        </w:rPr>
        <w:t>:</w:t>
      </w:r>
      <w:r w:rsidRPr="00567240">
        <w:rPr>
          <w:rFonts w:ascii="Georgia" w:hAnsi="Georgia" w:cs="Arial"/>
          <w:sz w:val="24"/>
          <w:szCs w:val="24"/>
        </w:rPr>
        <w:t xml:space="preserve"> </w:t>
      </w:r>
      <w:r w:rsidRPr="00567240">
        <w:rPr>
          <w:rFonts w:ascii="Georgia" w:hAnsi="Georgia" w:cs="Arial"/>
          <w:b/>
          <w:bCs/>
          <w:sz w:val="24"/>
          <w:szCs w:val="24"/>
        </w:rPr>
        <w:t>(ii)</w:t>
      </w:r>
      <w:r w:rsidRPr="00567240">
        <w:rPr>
          <w:rFonts w:ascii="Georgia" w:hAnsi="Georgia" w:cs="Arial"/>
          <w:sz w:val="24"/>
          <w:szCs w:val="24"/>
        </w:rPr>
        <w:t xml:space="preserve"> Declarar nulos de nulidad absoluta </w:t>
      </w:r>
      <w:r w:rsidRPr="00567240">
        <w:rPr>
          <w:rFonts w:ascii="Georgia" w:hAnsi="Georgia" w:cs="Arial"/>
          <w:b/>
          <w:bCs/>
          <w:sz w:val="24"/>
          <w:szCs w:val="24"/>
        </w:rPr>
        <w:t>(a)</w:t>
      </w:r>
      <w:r w:rsidRPr="00567240">
        <w:rPr>
          <w:rFonts w:ascii="Georgia" w:hAnsi="Georgia" w:cs="Arial"/>
          <w:sz w:val="24"/>
          <w:szCs w:val="24"/>
        </w:rPr>
        <w:t xml:space="preserve"> La restitución de fideicomiso contenida en la escritura pública </w:t>
      </w:r>
      <w:r w:rsidR="00CD4042">
        <w:rPr>
          <w:rFonts w:ascii="Georgia" w:hAnsi="Georgia" w:cs="Arial"/>
          <w:sz w:val="24"/>
          <w:szCs w:val="24"/>
        </w:rPr>
        <w:t xml:space="preserve">No. </w:t>
      </w:r>
      <w:r w:rsidRPr="00567240">
        <w:rPr>
          <w:rFonts w:ascii="Georgia" w:hAnsi="Georgia" w:cs="Arial"/>
          <w:sz w:val="24"/>
          <w:szCs w:val="24"/>
        </w:rPr>
        <w:t xml:space="preserve">2853 de 30-12-2015 de la Notaría </w:t>
      </w:r>
      <w:r w:rsidR="003F6751" w:rsidRPr="00567240">
        <w:rPr>
          <w:rFonts w:ascii="Georgia" w:hAnsi="Georgia" w:cs="Arial"/>
          <w:sz w:val="24"/>
          <w:szCs w:val="24"/>
        </w:rPr>
        <w:t xml:space="preserve">1ª </w:t>
      </w:r>
      <w:r w:rsidRPr="00567240">
        <w:rPr>
          <w:rFonts w:ascii="Georgia" w:hAnsi="Georgia" w:cs="Arial"/>
          <w:sz w:val="24"/>
          <w:szCs w:val="24"/>
        </w:rPr>
        <w:t>del Círculo de Cartago</w:t>
      </w:r>
      <w:r w:rsidR="0078325F" w:rsidRPr="00567240">
        <w:rPr>
          <w:rFonts w:ascii="Georgia" w:hAnsi="Georgia" w:cs="Arial"/>
          <w:sz w:val="24"/>
          <w:szCs w:val="24"/>
        </w:rPr>
        <w:t>, V.</w:t>
      </w:r>
      <w:r w:rsidRPr="00567240">
        <w:rPr>
          <w:rFonts w:ascii="Georgia" w:hAnsi="Georgia" w:cs="Arial"/>
          <w:sz w:val="24"/>
          <w:szCs w:val="24"/>
        </w:rPr>
        <w:t xml:space="preserve">; y </w:t>
      </w:r>
      <w:r w:rsidRPr="00567240">
        <w:rPr>
          <w:rFonts w:ascii="Georgia" w:hAnsi="Georgia" w:cs="Arial"/>
          <w:b/>
          <w:bCs/>
          <w:sz w:val="24"/>
          <w:szCs w:val="24"/>
        </w:rPr>
        <w:t>(b)</w:t>
      </w:r>
      <w:r w:rsidRPr="00567240">
        <w:rPr>
          <w:rFonts w:ascii="Georgia" w:hAnsi="Georgia" w:cs="Arial"/>
          <w:sz w:val="24"/>
          <w:szCs w:val="24"/>
        </w:rPr>
        <w:t xml:space="preserve"> </w:t>
      </w:r>
      <w:r w:rsidR="00C6719D" w:rsidRPr="00567240">
        <w:rPr>
          <w:rFonts w:ascii="Georgia" w:hAnsi="Georgia" w:cs="Arial"/>
          <w:sz w:val="24"/>
          <w:szCs w:val="24"/>
        </w:rPr>
        <w:t xml:space="preserve">Los </w:t>
      </w:r>
      <w:r w:rsidRPr="00567240">
        <w:rPr>
          <w:rFonts w:ascii="Georgia" w:hAnsi="Georgia" w:cs="Arial"/>
          <w:sz w:val="24"/>
          <w:szCs w:val="24"/>
        </w:rPr>
        <w:t xml:space="preserve">fideicomisos civiles </w:t>
      </w:r>
      <w:r w:rsidR="00676580" w:rsidRPr="00567240">
        <w:rPr>
          <w:rFonts w:ascii="Georgia" w:hAnsi="Georgia" w:cs="Arial"/>
          <w:sz w:val="24"/>
          <w:szCs w:val="24"/>
        </w:rPr>
        <w:t xml:space="preserve">constituidos </w:t>
      </w:r>
      <w:r w:rsidRPr="00567240">
        <w:rPr>
          <w:rFonts w:ascii="Georgia" w:hAnsi="Georgia" w:cs="Arial"/>
          <w:sz w:val="24"/>
          <w:szCs w:val="24"/>
        </w:rPr>
        <w:t>en las escrituras públicas Nos.</w:t>
      </w:r>
      <w:r w:rsidR="006E22B1">
        <w:rPr>
          <w:rFonts w:ascii="Georgia" w:hAnsi="Georgia" w:cs="Arial"/>
          <w:sz w:val="24"/>
          <w:szCs w:val="24"/>
        </w:rPr>
        <w:t xml:space="preserve"> </w:t>
      </w:r>
      <w:r w:rsidR="00681D66" w:rsidRPr="00567240">
        <w:rPr>
          <w:rFonts w:ascii="Georgia" w:hAnsi="Georgia" w:cs="Arial"/>
          <w:sz w:val="24"/>
          <w:szCs w:val="24"/>
        </w:rPr>
        <w:t>1177 de 16-02-2016 y 1534 de</w:t>
      </w:r>
      <w:r w:rsidR="003F6751" w:rsidRPr="00567240">
        <w:rPr>
          <w:rFonts w:ascii="Georgia" w:hAnsi="Georgia" w:cs="Arial"/>
          <w:sz w:val="24"/>
          <w:szCs w:val="24"/>
        </w:rPr>
        <w:t>l</w:t>
      </w:r>
      <w:r w:rsidR="00681D66" w:rsidRPr="00567240">
        <w:rPr>
          <w:rFonts w:ascii="Georgia" w:hAnsi="Georgia" w:cs="Arial"/>
          <w:sz w:val="24"/>
          <w:szCs w:val="24"/>
        </w:rPr>
        <w:t xml:space="preserve"> 01-03-2016</w:t>
      </w:r>
      <w:r w:rsidR="003F6751" w:rsidRPr="00567240">
        <w:rPr>
          <w:rFonts w:ascii="Georgia" w:hAnsi="Georgia" w:cs="Arial"/>
          <w:sz w:val="24"/>
          <w:szCs w:val="24"/>
        </w:rPr>
        <w:t>,</w:t>
      </w:r>
      <w:r w:rsidRPr="00567240">
        <w:rPr>
          <w:rFonts w:ascii="Georgia" w:hAnsi="Georgia" w:cs="Arial"/>
          <w:sz w:val="24"/>
          <w:szCs w:val="24"/>
        </w:rPr>
        <w:t xml:space="preserve"> ambas </w:t>
      </w:r>
      <w:r w:rsidR="00681D66" w:rsidRPr="00567240">
        <w:rPr>
          <w:rFonts w:ascii="Georgia" w:hAnsi="Georgia" w:cs="Arial"/>
          <w:sz w:val="24"/>
          <w:szCs w:val="24"/>
        </w:rPr>
        <w:t xml:space="preserve">de la Notaría </w:t>
      </w:r>
      <w:r w:rsidR="003F6751" w:rsidRPr="00567240">
        <w:rPr>
          <w:rFonts w:ascii="Georgia" w:hAnsi="Georgia" w:cs="Arial"/>
          <w:sz w:val="24"/>
          <w:szCs w:val="24"/>
        </w:rPr>
        <w:t xml:space="preserve">5ª </w:t>
      </w:r>
      <w:r w:rsidR="00681D66" w:rsidRPr="00567240">
        <w:rPr>
          <w:rFonts w:ascii="Georgia" w:hAnsi="Georgia" w:cs="Arial"/>
          <w:sz w:val="24"/>
          <w:szCs w:val="24"/>
        </w:rPr>
        <w:t>de Pereira</w:t>
      </w:r>
      <w:r w:rsidR="6501437E" w:rsidRPr="00567240">
        <w:rPr>
          <w:rFonts w:ascii="Georgia" w:hAnsi="Georgia" w:cs="Arial"/>
          <w:sz w:val="24"/>
          <w:szCs w:val="24"/>
        </w:rPr>
        <w:t>, Rda</w:t>
      </w:r>
      <w:r w:rsidR="0078325F" w:rsidRPr="00567240">
        <w:rPr>
          <w:rFonts w:ascii="Georgia" w:hAnsi="Georgia" w:cs="Arial"/>
          <w:sz w:val="24"/>
          <w:szCs w:val="24"/>
        </w:rPr>
        <w:t>.</w:t>
      </w:r>
      <w:r w:rsidR="00681D66" w:rsidRPr="00567240">
        <w:rPr>
          <w:rFonts w:ascii="Georgia" w:hAnsi="Georgia" w:cs="Arial"/>
          <w:sz w:val="24"/>
          <w:szCs w:val="24"/>
        </w:rPr>
        <w:t xml:space="preserve"> </w:t>
      </w:r>
    </w:p>
    <w:p w14:paraId="2DE0508A" w14:textId="1659D69B" w:rsidR="00681D66" w:rsidRPr="00567240" w:rsidRDefault="00681D66" w:rsidP="00A8060C">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rPr>
      </w:pPr>
    </w:p>
    <w:p w14:paraId="5746002C" w14:textId="67CC3D39" w:rsidR="00B153C1" w:rsidRPr="00567240" w:rsidRDefault="00B153C1"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Subsidiarias</w:t>
      </w:r>
      <w:r w:rsidR="00BC0532" w:rsidRPr="00567240">
        <w:rPr>
          <w:rFonts w:ascii="Georgia" w:hAnsi="Georgia" w:cs="Arial"/>
          <w:sz w:val="24"/>
          <w:szCs w:val="24"/>
        </w:rPr>
        <w:t xml:space="preserve"> </w:t>
      </w:r>
      <w:r w:rsidR="00CD4042">
        <w:rPr>
          <w:rFonts w:ascii="Georgia" w:hAnsi="Georgia" w:cs="Arial"/>
          <w:sz w:val="24"/>
          <w:szCs w:val="24"/>
        </w:rPr>
        <w:t xml:space="preserve">No. </w:t>
      </w:r>
      <w:r w:rsidRPr="00567240">
        <w:rPr>
          <w:rFonts w:ascii="Georgia" w:hAnsi="Georgia" w:cs="Arial"/>
          <w:sz w:val="24"/>
          <w:szCs w:val="24"/>
        </w:rPr>
        <w:t xml:space="preserve">3°. Declarar que </w:t>
      </w:r>
      <w:r w:rsidR="00B41485" w:rsidRPr="00567240">
        <w:rPr>
          <w:rFonts w:ascii="Georgia" w:hAnsi="Georgia" w:cs="Arial"/>
          <w:sz w:val="24"/>
          <w:szCs w:val="24"/>
        </w:rPr>
        <w:t xml:space="preserve">los actos jurídicos </w:t>
      </w:r>
      <w:r w:rsidR="15F61524" w:rsidRPr="00567240">
        <w:rPr>
          <w:rFonts w:ascii="Georgia" w:hAnsi="Georgia" w:cs="Arial"/>
          <w:sz w:val="24"/>
          <w:szCs w:val="24"/>
        </w:rPr>
        <w:t>de</w:t>
      </w:r>
      <w:r w:rsidRPr="00567240">
        <w:rPr>
          <w:rFonts w:ascii="Georgia" w:hAnsi="Georgia" w:cs="Arial"/>
          <w:sz w:val="24"/>
          <w:szCs w:val="24"/>
        </w:rPr>
        <w:t xml:space="preserve"> la</w:t>
      </w:r>
      <w:r w:rsidR="00B41485" w:rsidRPr="00567240">
        <w:rPr>
          <w:rFonts w:ascii="Georgia" w:hAnsi="Georgia" w:cs="Arial"/>
          <w:sz w:val="24"/>
          <w:szCs w:val="24"/>
        </w:rPr>
        <w:t>s</w:t>
      </w:r>
      <w:r w:rsidRPr="00567240">
        <w:rPr>
          <w:rFonts w:ascii="Georgia" w:hAnsi="Georgia" w:cs="Arial"/>
          <w:sz w:val="24"/>
          <w:szCs w:val="24"/>
        </w:rPr>
        <w:t xml:space="preserve"> escritura</w:t>
      </w:r>
      <w:r w:rsidR="00B41485" w:rsidRPr="00567240">
        <w:rPr>
          <w:rFonts w:ascii="Georgia" w:hAnsi="Georgia" w:cs="Arial"/>
          <w:sz w:val="24"/>
          <w:szCs w:val="24"/>
        </w:rPr>
        <w:t>s</w:t>
      </w:r>
      <w:r w:rsidRPr="00567240">
        <w:rPr>
          <w:rFonts w:ascii="Georgia" w:hAnsi="Georgia" w:cs="Arial"/>
          <w:sz w:val="24"/>
          <w:szCs w:val="24"/>
        </w:rPr>
        <w:t xml:space="preserve"> pública</w:t>
      </w:r>
      <w:r w:rsidR="00B41485" w:rsidRPr="00567240">
        <w:rPr>
          <w:rFonts w:ascii="Georgia" w:hAnsi="Georgia" w:cs="Arial"/>
          <w:sz w:val="24"/>
          <w:szCs w:val="24"/>
        </w:rPr>
        <w:t>s</w:t>
      </w:r>
      <w:r w:rsidRPr="00567240">
        <w:rPr>
          <w:rFonts w:ascii="Georgia" w:hAnsi="Georgia" w:cs="Arial"/>
          <w:sz w:val="24"/>
          <w:szCs w:val="24"/>
        </w:rPr>
        <w:t xml:space="preserve"> No</w:t>
      </w:r>
      <w:r w:rsidR="00B41485" w:rsidRPr="00567240">
        <w:rPr>
          <w:rFonts w:ascii="Georgia" w:hAnsi="Georgia" w:cs="Arial"/>
          <w:sz w:val="24"/>
          <w:szCs w:val="24"/>
        </w:rPr>
        <w:t>s</w:t>
      </w:r>
      <w:r w:rsidRPr="00567240">
        <w:rPr>
          <w:rFonts w:ascii="Georgia" w:hAnsi="Georgia" w:cs="Arial"/>
          <w:sz w:val="24"/>
          <w:szCs w:val="24"/>
        </w:rPr>
        <w:t>.</w:t>
      </w:r>
      <w:r w:rsidR="006E22B1">
        <w:rPr>
          <w:rFonts w:ascii="Georgia" w:hAnsi="Georgia" w:cs="Arial"/>
          <w:sz w:val="24"/>
          <w:szCs w:val="24"/>
        </w:rPr>
        <w:t xml:space="preserve"> </w:t>
      </w:r>
      <w:r w:rsidRPr="00567240">
        <w:rPr>
          <w:rFonts w:ascii="Georgia" w:hAnsi="Georgia" w:cs="Arial"/>
          <w:sz w:val="24"/>
          <w:szCs w:val="24"/>
        </w:rPr>
        <w:t>5964 de 19-08-2014</w:t>
      </w:r>
      <w:r w:rsidR="00B41485" w:rsidRPr="00567240">
        <w:rPr>
          <w:rFonts w:ascii="Georgia" w:hAnsi="Georgia" w:cs="Arial"/>
          <w:sz w:val="24"/>
          <w:szCs w:val="24"/>
        </w:rPr>
        <w:t xml:space="preserve">, 1177 de 16-02-2016 y 1534 de 01-03-2016, todas </w:t>
      </w:r>
      <w:r w:rsidRPr="00567240">
        <w:rPr>
          <w:rFonts w:ascii="Georgia" w:hAnsi="Georgia" w:cs="Arial"/>
          <w:sz w:val="24"/>
          <w:szCs w:val="24"/>
        </w:rPr>
        <w:t xml:space="preserve">de la Notaría </w:t>
      </w:r>
      <w:r w:rsidR="00DF00D2" w:rsidRPr="00567240">
        <w:rPr>
          <w:rFonts w:ascii="Georgia" w:hAnsi="Georgia" w:cs="Arial"/>
          <w:sz w:val="24"/>
          <w:szCs w:val="24"/>
        </w:rPr>
        <w:t xml:space="preserve">5ª </w:t>
      </w:r>
      <w:r w:rsidRPr="00567240">
        <w:rPr>
          <w:rFonts w:ascii="Georgia" w:hAnsi="Georgia" w:cs="Arial"/>
          <w:sz w:val="24"/>
          <w:szCs w:val="24"/>
        </w:rPr>
        <w:t xml:space="preserve">del </w:t>
      </w:r>
      <w:r w:rsidR="030B1CAA" w:rsidRPr="00567240">
        <w:rPr>
          <w:rFonts w:ascii="Georgia" w:hAnsi="Georgia" w:cs="Arial"/>
          <w:sz w:val="24"/>
          <w:szCs w:val="24"/>
        </w:rPr>
        <w:t>Círculo</w:t>
      </w:r>
      <w:r w:rsidRPr="00567240">
        <w:rPr>
          <w:rFonts w:ascii="Georgia" w:hAnsi="Georgia" w:cs="Arial"/>
          <w:sz w:val="24"/>
          <w:szCs w:val="24"/>
        </w:rPr>
        <w:t xml:space="preserve"> de Pereira</w:t>
      </w:r>
      <w:r w:rsidR="002B72E9" w:rsidRPr="00567240">
        <w:rPr>
          <w:rFonts w:ascii="Georgia" w:hAnsi="Georgia" w:cs="Arial"/>
          <w:sz w:val="24"/>
          <w:szCs w:val="24"/>
        </w:rPr>
        <w:t>, R.</w:t>
      </w:r>
      <w:r w:rsidR="00B41485" w:rsidRPr="00567240">
        <w:rPr>
          <w:rFonts w:ascii="Georgia" w:hAnsi="Georgia" w:cs="Arial"/>
          <w:sz w:val="24"/>
          <w:szCs w:val="24"/>
        </w:rPr>
        <w:t xml:space="preserve"> y la </w:t>
      </w:r>
      <w:r w:rsidR="00CD4042">
        <w:rPr>
          <w:rFonts w:ascii="Georgia" w:hAnsi="Georgia" w:cs="Arial"/>
          <w:sz w:val="24"/>
          <w:szCs w:val="24"/>
        </w:rPr>
        <w:t xml:space="preserve">No. </w:t>
      </w:r>
      <w:r w:rsidR="00B41485" w:rsidRPr="00567240">
        <w:rPr>
          <w:rFonts w:ascii="Georgia" w:hAnsi="Georgia" w:cs="Arial"/>
          <w:sz w:val="24"/>
          <w:szCs w:val="24"/>
        </w:rPr>
        <w:t xml:space="preserve">2853 de 30-12-2015 de la Notaría </w:t>
      </w:r>
      <w:r w:rsidR="00DF00D2" w:rsidRPr="00567240">
        <w:rPr>
          <w:rFonts w:ascii="Georgia" w:hAnsi="Georgia" w:cs="Arial"/>
          <w:sz w:val="24"/>
          <w:szCs w:val="24"/>
        </w:rPr>
        <w:t xml:space="preserve">1ª </w:t>
      </w:r>
      <w:r w:rsidR="00B41485" w:rsidRPr="00567240">
        <w:rPr>
          <w:rFonts w:ascii="Georgia" w:hAnsi="Georgia" w:cs="Arial"/>
          <w:sz w:val="24"/>
          <w:szCs w:val="24"/>
        </w:rPr>
        <w:t xml:space="preserve">del Círculo de </w:t>
      </w:r>
      <w:r w:rsidR="00B41485" w:rsidRPr="00567240">
        <w:rPr>
          <w:rFonts w:ascii="Georgia" w:hAnsi="Georgia" w:cs="Arial"/>
          <w:sz w:val="24"/>
          <w:szCs w:val="24"/>
        </w:rPr>
        <w:lastRenderedPageBreak/>
        <w:t>Cartago</w:t>
      </w:r>
      <w:r w:rsidR="002B72E9" w:rsidRPr="00567240">
        <w:rPr>
          <w:rFonts w:ascii="Georgia" w:hAnsi="Georgia" w:cs="Arial"/>
          <w:sz w:val="24"/>
          <w:szCs w:val="24"/>
        </w:rPr>
        <w:t>, V.</w:t>
      </w:r>
      <w:r w:rsidR="03933728" w:rsidRPr="00567240">
        <w:rPr>
          <w:rFonts w:ascii="Georgia" w:hAnsi="Georgia" w:cs="Arial"/>
          <w:sz w:val="24"/>
          <w:szCs w:val="24"/>
        </w:rPr>
        <w:t>,</w:t>
      </w:r>
      <w:r w:rsidR="00B41485" w:rsidRPr="00567240">
        <w:rPr>
          <w:rFonts w:ascii="Georgia" w:hAnsi="Georgia" w:cs="Arial"/>
          <w:sz w:val="24"/>
          <w:szCs w:val="24"/>
        </w:rPr>
        <w:t xml:space="preserve"> son </w:t>
      </w:r>
      <w:r w:rsidRPr="00567240">
        <w:rPr>
          <w:rFonts w:ascii="Georgia" w:hAnsi="Georgia" w:cs="Arial"/>
          <w:sz w:val="24"/>
          <w:szCs w:val="24"/>
        </w:rPr>
        <w:t>absolutamente inoponible</w:t>
      </w:r>
      <w:r w:rsidR="00B41485" w:rsidRPr="00567240">
        <w:rPr>
          <w:rFonts w:ascii="Georgia" w:hAnsi="Georgia" w:cs="Arial"/>
          <w:sz w:val="24"/>
          <w:szCs w:val="24"/>
        </w:rPr>
        <w:t>s</w:t>
      </w:r>
      <w:r w:rsidRPr="00567240">
        <w:rPr>
          <w:rFonts w:ascii="Georgia" w:hAnsi="Georgia" w:cs="Arial"/>
          <w:sz w:val="24"/>
          <w:szCs w:val="24"/>
        </w:rPr>
        <w:t xml:space="preserve"> a los demandantes</w:t>
      </w:r>
      <w:r w:rsidR="00676580" w:rsidRPr="00567240">
        <w:rPr>
          <w:rFonts w:ascii="Georgia" w:hAnsi="Georgia" w:cs="Arial"/>
          <w:sz w:val="24"/>
          <w:szCs w:val="24"/>
        </w:rPr>
        <w:t>,</w:t>
      </w:r>
      <w:r w:rsidRPr="00567240">
        <w:rPr>
          <w:rFonts w:ascii="Georgia" w:hAnsi="Georgia" w:cs="Arial"/>
          <w:sz w:val="24"/>
          <w:szCs w:val="24"/>
        </w:rPr>
        <w:t xml:space="preserve"> en sus condiciones de terceros injustamente afectados</w:t>
      </w:r>
      <w:r w:rsidR="00676580" w:rsidRPr="00567240">
        <w:rPr>
          <w:rFonts w:ascii="Georgia" w:hAnsi="Georgia" w:cs="Arial"/>
          <w:sz w:val="24"/>
          <w:szCs w:val="24"/>
        </w:rPr>
        <w:t>,</w:t>
      </w:r>
      <w:r w:rsidRPr="00567240">
        <w:rPr>
          <w:rFonts w:ascii="Georgia" w:hAnsi="Georgia" w:cs="Arial"/>
          <w:sz w:val="24"/>
          <w:szCs w:val="24"/>
        </w:rPr>
        <w:t xml:space="preserve"> por la vulneración en sus derechos herenciales.</w:t>
      </w:r>
    </w:p>
    <w:p w14:paraId="0F8AB4C7" w14:textId="77777777" w:rsidR="00B153C1" w:rsidRPr="00567240" w:rsidRDefault="00B153C1" w:rsidP="00A8060C">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rPr>
      </w:pPr>
    </w:p>
    <w:p w14:paraId="2E2FE8D4" w14:textId="7275B0FE" w:rsidR="00C711F0" w:rsidRPr="00567240" w:rsidRDefault="001071D8" w:rsidP="00A8060C">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También, c</w:t>
      </w:r>
      <w:r w:rsidR="00191EC0" w:rsidRPr="00567240">
        <w:rPr>
          <w:rFonts w:ascii="Georgia" w:hAnsi="Georgia" w:cs="Arial"/>
          <w:sz w:val="24"/>
          <w:szCs w:val="24"/>
        </w:rPr>
        <w:t>onsecuencialmente</w:t>
      </w:r>
      <w:r w:rsidR="00681D66" w:rsidRPr="00567240">
        <w:rPr>
          <w:rFonts w:ascii="Georgia" w:hAnsi="Georgia" w:cs="Arial"/>
          <w:sz w:val="24"/>
          <w:szCs w:val="24"/>
        </w:rPr>
        <w:t xml:space="preserve"> </w:t>
      </w:r>
      <w:r w:rsidR="00B41485" w:rsidRPr="00567240">
        <w:rPr>
          <w:rFonts w:ascii="Georgia" w:hAnsi="Georgia" w:cs="Arial"/>
          <w:sz w:val="24"/>
          <w:szCs w:val="24"/>
        </w:rPr>
        <w:t xml:space="preserve">a </w:t>
      </w:r>
      <w:r w:rsidR="00681D66" w:rsidRPr="00567240">
        <w:rPr>
          <w:rFonts w:ascii="Georgia" w:hAnsi="Georgia" w:cs="Arial"/>
          <w:sz w:val="24"/>
          <w:szCs w:val="24"/>
        </w:rPr>
        <w:t xml:space="preserve">las </w:t>
      </w:r>
      <w:r w:rsidRPr="00567240">
        <w:rPr>
          <w:rFonts w:ascii="Georgia" w:hAnsi="Georgia" w:cs="Arial"/>
          <w:sz w:val="24"/>
          <w:szCs w:val="24"/>
        </w:rPr>
        <w:t>peticiones</w:t>
      </w:r>
      <w:r w:rsidR="00B41485" w:rsidRPr="00567240">
        <w:rPr>
          <w:rFonts w:ascii="Georgia" w:hAnsi="Georgia" w:cs="Arial"/>
          <w:sz w:val="24"/>
          <w:szCs w:val="24"/>
        </w:rPr>
        <w:t xml:space="preserve"> principal y subsidiarias</w:t>
      </w:r>
      <w:r w:rsidR="00320840" w:rsidRPr="00567240">
        <w:rPr>
          <w:rFonts w:ascii="Georgia" w:hAnsi="Georgia" w:cs="Arial"/>
          <w:sz w:val="24"/>
          <w:szCs w:val="24"/>
        </w:rPr>
        <w:t xml:space="preserve"> 1°</w:t>
      </w:r>
      <w:r w:rsidR="00BB4933" w:rsidRPr="00567240">
        <w:rPr>
          <w:rFonts w:ascii="Georgia" w:hAnsi="Georgia" w:cs="Arial"/>
          <w:sz w:val="24"/>
          <w:szCs w:val="24"/>
        </w:rPr>
        <w:t xml:space="preserve">, 2° y </w:t>
      </w:r>
      <w:r w:rsidR="00320840" w:rsidRPr="00567240">
        <w:rPr>
          <w:rFonts w:ascii="Georgia" w:hAnsi="Georgia" w:cs="Arial"/>
          <w:sz w:val="24"/>
          <w:szCs w:val="24"/>
        </w:rPr>
        <w:t>3°</w:t>
      </w:r>
      <w:r w:rsidR="00681D66" w:rsidRPr="00567240">
        <w:rPr>
          <w:rFonts w:ascii="Georgia" w:hAnsi="Georgia" w:cs="Arial"/>
          <w:sz w:val="24"/>
          <w:szCs w:val="24"/>
        </w:rPr>
        <w:t xml:space="preserve">, </w:t>
      </w:r>
      <w:r w:rsidR="00191EC0" w:rsidRPr="00567240">
        <w:rPr>
          <w:rFonts w:ascii="Georgia" w:hAnsi="Georgia" w:cs="Arial"/>
          <w:sz w:val="24"/>
          <w:szCs w:val="24"/>
        </w:rPr>
        <w:t>se ordene</w:t>
      </w:r>
      <w:r w:rsidR="00025B86" w:rsidRPr="00567240">
        <w:rPr>
          <w:rFonts w:ascii="Georgia" w:hAnsi="Georgia" w:cs="Arial"/>
          <w:sz w:val="24"/>
          <w:szCs w:val="24"/>
        </w:rPr>
        <w:t xml:space="preserve">: </w:t>
      </w:r>
      <w:r w:rsidR="009E64C7" w:rsidRPr="00567240">
        <w:rPr>
          <w:rFonts w:ascii="Georgia" w:hAnsi="Georgia" w:cs="Arial"/>
          <w:b/>
          <w:bCs/>
          <w:sz w:val="24"/>
          <w:szCs w:val="24"/>
        </w:rPr>
        <w:t>(ii</w:t>
      </w:r>
      <w:r w:rsidR="00C6719D" w:rsidRPr="00567240">
        <w:rPr>
          <w:rFonts w:ascii="Georgia" w:hAnsi="Georgia" w:cs="Arial"/>
          <w:b/>
          <w:bCs/>
          <w:sz w:val="24"/>
          <w:szCs w:val="24"/>
        </w:rPr>
        <w:t>i</w:t>
      </w:r>
      <w:r w:rsidR="009E64C7" w:rsidRPr="00567240">
        <w:rPr>
          <w:rFonts w:ascii="Georgia" w:hAnsi="Georgia" w:cs="Arial"/>
          <w:b/>
          <w:bCs/>
          <w:sz w:val="24"/>
          <w:szCs w:val="24"/>
        </w:rPr>
        <w:t>)</w:t>
      </w:r>
      <w:r w:rsidR="009E64C7" w:rsidRPr="00567240">
        <w:rPr>
          <w:rFonts w:ascii="Georgia" w:hAnsi="Georgia" w:cs="Arial"/>
          <w:sz w:val="24"/>
          <w:szCs w:val="24"/>
        </w:rPr>
        <w:t xml:space="preserve"> </w:t>
      </w:r>
      <w:r w:rsidR="00191EC0" w:rsidRPr="00567240">
        <w:rPr>
          <w:rFonts w:ascii="Georgia" w:hAnsi="Georgia" w:cs="Arial"/>
          <w:sz w:val="24"/>
          <w:szCs w:val="24"/>
        </w:rPr>
        <w:t>Cancelar y anular las inscripciones y registros hechos en los inmuebles ref</w:t>
      </w:r>
      <w:r w:rsidR="22CFC7BA" w:rsidRPr="00567240">
        <w:rPr>
          <w:rFonts w:ascii="Georgia" w:hAnsi="Georgia" w:cs="Arial"/>
          <w:sz w:val="24"/>
          <w:szCs w:val="24"/>
        </w:rPr>
        <w:t>eridos</w:t>
      </w:r>
      <w:r w:rsidR="00191EC0" w:rsidRPr="00567240">
        <w:rPr>
          <w:rFonts w:ascii="Georgia" w:hAnsi="Georgia" w:cs="Arial"/>
          <w:sz w:val="24"/>
          <w:szCs w:val="24"/>
        </w:rPr>
        <w:t xml:space="preserve"> </w:t>
      </w:r>
      <w:r w:rsidR="740BE32E" w:rsidRPr="00567240">
        <w:rPr>
          <w:rFonts w:ascii="Georgia" w:hAnsi="Georgia" w:cs="Arial"/>
          <w:sz w:val="24"/>
          <w:szCs w:val="24"/>
        </w:rPr>
        <w:t xml:space="preserve">en aquellos </w:t>
      </w:r>
      <w:r w:rsidR="7BC8CD9B" w:rsidRPr="00567240">
        <w:rPr>
          <w:rFonts w:ascii="Georgia" w:hAnsi="Georgia" w:cs="Arial"/>
          <w:sz w:val="24"/>
          <w:szCs w:val="24"/>
        </w:rPr>
        <w:t>negocios</w:t>
      </w:r>
      <w:r w:rsidR="00191EC0" w:rsidRPr="00567240">
        <w:rPr>
          <w:rFonts w:ascii="Georgia" w:hAnsi="Georgia" w:cs="Arial"/>
          <w:sz w:val="24"/>
          <w:szCs w:val="24"/>
        </w:rPr>
        <w:t xml:space="preserve">; </w:t>
      </w:r>
      <w:r w:rsidR="00681D66" w:rsidRPr="00567240">
        <w:rPr>
          <w:rFonts w:ascii="Georgia" w:hAnsi="Georgia" w:cs="Arial"/>
          <w:sz w:val="24"/>
          <w:szCs w:val="24"/>
        </w:rPr>
        <w:t xml:space="preserve">a las demandadas </w:t>
      </w:r>
      <w:r w:rsidR="00191EC0" w:rsidRPr="00567240">
        <w:rPr>
          <w:rFonts w:ascii="Georgia" w:hAnsi="Georgia" w:cs="Arial"/>
          <w:b/>
          <w:bCs/>
          <w:sz w:val="24"/>
          <w:szCs w:val="24"/>
        </w:rPr>
        <w:t>(i</w:t>
      </w:r>
      <w:r w:rsidR="00C6719D" w:rsidRPr="00567240">
        <w:rPr>
          <w:rFonts w:ascii="Georgia" w:hAnsi="Georgia" w:cs="Arial"/>
          <w:b/>
          <w:bCs/>
          <w:sz w:val="24"/>
          <w:szCs w:val="24"/>
        </w:rPr>
        <w:t>v</w:t>
      </w:r>
      <w:r w:rsidR="00191EC0" w:rsidRPr="00567240">
        <w:rPr>
          <w:rFonts w:ascii="Georgia" w:hAnsi="Georgia" w:cs="Arial"/>
          <w:b/>
          <w:bCs/>
          <w:sz w:val="24"/>
          <w:szCs w:val="24"/>
        </w:rPr>
        <w:t>)</w:t>
      </w:r>
      <w:r w:rsidR="00191EC0" w:rsidRPr="00567240">
        <w:rPr>
          <w:rFonts w:ascii="Georgia" w:hAnsi="Georgia" w:cs="Arial"/>
          <w:sz w:val="24"/>
          <w:szCs w:val="24"/>
        </w:rPr>
        <w:t xml:space="preserve"> </w:t>
      </w:r>
      <w:r w:rsidR="00025B86" w:rsidRPr="00567240">
        <w:rPr>
          <w:rFonts w:ascii="Georgia" w:hAnsi="Georgia" w:cs="Arial"/>
          <w:sz w:val="24"/>
          <w:szCs w:val="24"/>
        </w:rPr>
        <w:t>Re</w:t>
      </w:r>
      <w:r w:rsidR="00191EC0" w:rsidRPr="00567240">
        <w:rPr>
          <w:rFonts w:ascii="Georgia" w:hAnsi="Georgia" w:cs="Arial"/>
          <w:sz w:val="24"/>
          <w:szCs w:val="24"/>
        </w:rPr>
        <w:t>stituir esos bienes a los actores</w:t>
      </w:r>
      <w:r w:rsidR="009E64C7" w:rsidRPr="00567240">
        <w:rPr>
          <w:rFonts w:ascii="Georgia" w:hAnsi="Georgia" w:cs="Arial"/>
          <w:sz w:val="24"/>
          <w:szCs w:val="24"/>
        </w:rPr>
        <w:t>;</w:t>
      </w:r>
      <w:r w:rsidR="00676580" w:rsidRPr="00567240">
        <w:rPr>
          <w:rFonts w:ascii="Georgia" w:hAnsi="Georgia" w:cs="Arial"/>
          <w:sz w:val="24"/>
          <w:szCs w:val="24"/>
        </w:rPr>
        <w:t xml:space="preserve"> y,</w:t>
      </w:r>
      <w:r w:rsidR="009E64C7" w:rsidRPr="00567240">
        <w:rPr>
          <w:rFonts w:ascii="Georgia" w:hAnsi="Georgia" w:cs="Arial"/>
          <w:sz w:val="24"/>
          <w:szCs w:val="24"/>
        </w:rPr>
        <w:t xml:space="preserve"> </w:t>
      </w:r>
      <w:r w:rsidR="009E64C7" w:rsidRPr="00567240">
        <w:rPr>
          <w:rFonts w:ascii="Georgia" w:hAnsi="Georgia" w:cs="Arial"/>
          <w:b/>
          <w:bCs/>
          <w:sz w:val="24"/>
          <w:szCs w:val="24"/>
        </w:rPr>
        <w:t>(</w:t>
      </w:r>
      <w:r w:rsidR="00681D66" w:rsidRPr="00567240">
        <w:rPr>
          <w:rFonts w:ascii="Georgia" w:hAnsi="Georgia" w:cs="Arial"/>
          <w:b/>
          <w:bCs/>
          <w:sz w:val="24"/>
          <w:szCs w:val="24"/>
        </w:rPr>
        <w:t>v</w:t>
      </w:r>
      <w:r w:rsidR="009E64C7" w:rsidRPr="00567240">
        <w:rPr>
          <w:rFonts w:ascii="Georgia" w:hAnsi="Georgia" w:cs="Arial"/>
          <w:b/>
          <w:bCs/>
          <w:sz w:val="24"/>
          <w:szCs w:val="24"/>
        </w:rPr>
        <w:t>)</w:t>
      </w:r>
      <w:r w:rsidR="009E64C7" w:rsidRPr="00567240">
        <w:rPr>
          <w:rFonts w:ascii="Georgia" w:hAnsi="Georgia" w:cs="Arial"/>
          <w:sz w:val="24"/>
          <w:szCs w:val="24"/>
        </w:rPr>
        <w:t xml:space="preserve"> </w:t>
      </w:r>
      <w:r w:rsidR="00681D66" w:rsidRPr="00567240">
        <w:rPr>
          <w:rFonts w:ascii="Georgia" w:hAnsi="Georgia" w:cs="Arial"/>
          <w:sz w:val="24"/>
          <w:szCs w:val="24"/>
        </w:rPr>
        <w:t xml:space="preserve">Pagar los perjuicios, gastos y costos que deban cubrir los demandantes; </w:t>
      </w:r>
      <w:r w:rsidR="00676580" w:rsidRPr="00567240">
        <w:rPr>
          <w:rFonts w:ascii="Georgia" w:hAnsi="Georgia" w:cs="Arial"/>
          <w:sz w:val="24"/>
          <w:szCs w:val="24"/>
        </w:rPr>
        <w:t>así mismo</w:t>
      </w:r>
      <w:r w:rsidR="00681D66" w:rsidRPr="00567240">
        <w:rPr>
          <w:rFonts w:ascii="Georgia" w:hAnsi="Georgia" w:cs="Arial"/>
          <w:sz w:val="24"/>
          <w:szCs w:val="24"/>
        </w:rPr>
        <w:t xml:space="preserve">, </w:t>
      </w:r>
      <w:r w:rsidR="00681D66" w:rsidRPr="00567240">
        <w:rPr>
          <w:rFonts w:ascii="Georgia" w:hAnsi="Georgia" w:cs="Arial"/>
          <w:b/>
          <w:bCs/>
          <w:sz w:val="24"/>
          <w:szCs w:val="24"/>
        </w:rPr>
        <w:t>(v</w:t>
      </w:r>
      <w:r w:rsidR="07EF351D" w:rsidRPr="00567240">
        <w:rPr>
          <w:rFonts w:ascii="Georgia" w:hAnsi="Georgia" w:cs="Arial"/>
          <w:b/>
          <w:bCs/>
          <w:sz w:val="24"/>
          <w:szCs w:val="24"/>
        </w:rPr>
        <w:t>i</w:t>
      </w:r>
      <w:r w:rsidR="00681D66" w:rsidRPr="00567240">
        <w:rPr>
          <w:rFonts w:ascii="Georgia" w:hAnsi="Georgia" w:cs="Arial"/>
          <w:b/>
          <w:bCs/>
          <w:sz w:val="24"/>
          <w:szCs w:val="24"/>
        </w:rPr>
        <w:t>)</w:t>
      </w:r>
      <w:r w:rsidR="00681D66" w:rsidRPr="00567240">
        <w:rPr>
          <w:rFonts w:ascii="Georgia" w:hAnsi="Georgia" w:cs="Arial"/>
          <w:sz w:val="24"/>
          <w:szCs w:val="24"/>
        </w:rPr>
        <w:t xml:space="preserve"> Condenar en costas al extremo pasivo</w:t>
      </w:r>
      <w:r w:rsidR="003F6751" w:rsidRPr="00567240">
        <w:rPr>
          <w:rFonts w:ascii="Georgia" w:hAnsi="Georgia" w:cs="Arial"/>
          <w:sz w:val="24"/>
          <w:szCs w:val="24"/>
        </w:rPr>
        <w:t xml:space="preserve"> (Sic)</w:t>
      </w:r>
      <w:r w:rsidRPr="00567240">
        <w:rPr>
          <w:rFonts w:ascii="Georgia" w:hAnsi="Georgia" w:cs="Arial"/>
          <w:sz w:val="24"/>
          <w:szCs w:val="24"/>
        </w:rPr>
        <w:t xml:space="preserve"> </w:t>
      </w:r>
      <w:r w:rsidR="00271DA2" w:rsidRPr="00567240">
        <w:rPr>
          <w:rFonts w:ascii="Georgia" w:hAnsi="Georgia" w:cs="Arial"/>
          <w:sz w:val="24"/>
          <w:szCs w:val="24"/>
        </w:rPr>
        <w:t>(</w:t>
      </w:r>
      <w:r w:rsidR="00812678" w:rsidRPr="00567240">
        <w:rPr>
          <w:rFonts w:ascii="Georgia" w:hAnsi="Georgia" w:cs="Arial"/>
          <w:sz w:val="24"/>
          <w:szCs w:val="24"/>
        </w:rPr>
        <w:t xml:space="preserve">Carpeta 01PrimeraInstancia, carpeta </w:t>
      </w:r>
      <w:r w:rsidR="00B153C1" w:rsidRPr="00567240">
        <w:rPr>
          <w:rFonts w:ascii="Georgia" w:hAnsi="Georgia" w:cs="Arial"/>
          <w:sz w:val="24"/>
          <w:szCs w:val="24"/>
        </w:rPr>
        <w:t>C</w:t>
      </w:r>
      <w:r w:rsidR="00812678" w:rsidRPr="00567240">
        <w:rPr>
          <w:rFonts w:ascii="Georgia" w:hAnsi="Georgia" w:cs="Arial"/>
          <w:sz w:val="24"/>
          <w:szCs w:val="24"/>
        </w:rPr>
        <w:t>01</w:t>
      </w:r>
      <w:r w:rsidR="00B153C1" w:rsidRPr="00567240">
        <w:rPr>
          <w:rFonts w:ascii="Georgia" w:hAnsi="Georgia" w:cs="Arial"/>
          <w:sz w:val="24"/>
          <w:szCs w:val="24"/>
        </w:rPr>
        <w:t>TomoI</w:t>
      </w:r>
      <w:r w:rsidR="00812678" w:rsidRPr="00567240">
        <w:rPr>
          <w:rFonts w:ascii="Georgia" w:hAnsi="Georgia" w:cs="Arial"/>
          <w:sz w:val="24"/>
          <w:szCs w:val="24"/>
        </w:rPr>
        <w:t xml:space="preserve">, </w:t>
      </w:r>
      <w:proofErr w:type="spellStart"/>
      <w:r w:rsidR="00812678" w:rsidRPr="00567240">
        <w:rPr>
          <w:rFonts w:ascii="Georgia" w:hAnsi="Georgia" w:cs="Arial"/>
          <w:sz w:val="24"/>
          <w:szCs w:val="24"/>
        </w:rPr>
        <w:t>pdf</w:t>
      </w:r>
      <w:proofErr w:type="spellEnd"/>
      <w:r w:rsidR="00812678" w:rsidRPr="00567240">
        <w:rPr>
          <w:rFonts w:ascii="Georgia" w:hAnsi="Georgia" w:cs="Arial"/>
          <w:sz w:val="24"/>
          <w:szCs w:val="24"/>
        </w:rPr>
        <w:t xml:space="preserve"> </w:t>
      </w:r>
      <w:r w:rsidR="00CD4042">
        <w:rPr>
          <w:rFonts w:ascii="Georgia" w:hAnsi="Georgia" w:cs="Arial"/>
          <w:sz w:val="24"/>
          <w:szCs w:val="24"/>
        </w:rPr>
        <w:t xml:space="preserve">No. </w:t>
      </w:r>
      <w:r w:rsidR="00C2666B" w:rsidRPr="00567240">
        <w:rPr>
          <w:rFonts w:ascii="Georgia" w:hAnsi="Georgia" w:cs="Arial"/>
          <w:sz w:val="24"/>
          <w:szCs w:val="24"/>
        </w:rPr>
        <w:t>0</w:t>
      </w:r>
      <w:r w:rsidR="00812678" w:rsidRPr="00567240">
        <w:rPr>
          <w:rFonts w:ascii="Georgia" w:hAnsi="Georgia" w:cs="Arial"/>
          <w:sz w:val="24"/>
          <w:szCs w:val="24"/>
        </w:rPr>
        <w:t>4, folios</w:t>
      </w:r>
      <w:r w:rsidR="00B153C1" w:rsidRPr="00567240">
        <w:rPr>
          <w:rFonts w:ascii="Georgia" w:hAnsi="Georgia" w:cs="Arial"/>
          <w:sz w:val="24"/>
          <w:szCs w:val="24"/>
        </w:rPr>
        <w:t xml:space="preserve"> 1</w:t>
      </w:r>
      <w:r w:rsidR="00812678" w:rsidRPr="00567240">
        <w:rPr>
          <w:rFonts w:ascii="Georgia" w:hAnsi="Georgia" w:cs="Arial"/>
          <w:sz w:val="24"/>
          <w:szCs w:val="24"/>
        </w:rPr>
        <w:t>-</w:t>
      </w:r>
      <w:r w:rsidR="00B153C1" w:rsidRPr="00567240">
        <w:rPr>
          <w:rFonts w:ascii="Georgia" w:hAnsi="Georgia" w:cs="Arial"/>
          <w:sz w:val="24"/>
          <w:szCs w:val="24"/>
        </w:rPr>
        <w:t>6</w:t>
      </w:r>
      <w:r w:rsidR="00271DA2" w:rsidRPr="00567240">
        <w:rPr>
          <w:rFonts w:ascii="Georgia" w:hAnsi="Georgia" w:cs="Arial"/>
          <w:sz w:val="24"/>
          <w:szCs w:val="24"/>
        </w:rPr>
        <w:t>).</w:t>
      </w:r>
    </w:p>
    <w:p w14:paraId="5776F5A5" w14:textId="77777777" w:rsidR="006070AF" w:rsidRPr="00567240" w:rsidRDefault="006070AF" w:rsidP="00A8060C">
      <w:pPr>
        <w:pStyle w:val="Textoindependiente"/>
        <w:spacing w:line="276" w:lineRule="auto"/>
        <w:rPr>
          <w:rFonts w:ascii="Georgia" w:hAnsi="Georgia" w:cs="Arial"/>
          <w:szCs w:val="24"/>
        </w:rPr>
      </w:pPr>
    </w:p>
    <w:p w14:paraId="51C807BB" w14:textId="77777777" w:rsidR="00AF171B" w:rsidRPr="00567240" w:rsidRDefault="00AF171B" w:rsidP="00A8060C">
      <w:pPr>
        <w:pStyle w:val="Textoindependiente"/>
        <w:spacing w:line="276" w:lineRule="auto"/>
        <w:rPr>
          <w:rFonts w:ascii="Georgia" w:hAnsi="Georgia" w:cs="Arial"/>
          <w:szCs w:val="24"/>
        </w:rPr>
      </w:pPr>
    </w:p>
    <w:p w14:paraId="01DD84DA" w14:textId="77777777" w:rsidR="00C711F0" w:rsidRPr="00567240" w:rsidRDefault="00C711F0" w:rsidP="00A8060C">
      <w:pPr>
        <w:pStyle w:val="Prrafodelista"/>
        <w:widowControl/>
        <w:numPr>
          <w:ilvl w:val="0"/>
          <w:numId w:val="2"/>
        </w:numPr>
        <w:overflowPunct/>
        <w:autoSpaceDE/>
        <w:autoSpaceDN/>
        <w:adjustRightInd/>
        <w:spacing w:line="276" w:lineRule="auto"/>
        <w:jc w:val="both"/>
        <w:rPr>
          <w:rFonts w:ascii="Georgia" w:hAnsi="Georgia" w:cs="Arial"/>
          <w:b/>
          <w:sz w:val="24"/>
          <w:szCs w:val="24"/>
          <w:lang w:val="es-MX"/>
        </w:rPr>
      </w:pPr>
      <w:r w:rsidRPr="00567240">
        <w:rPr>
          <w:rFonts w:ascii="Georgia" w:hAnsi="Georgia"/>
          <w:b/>
          <w:smallCaps/>
          <w:sz w:val="24"/>
          <w:szCs w:val="24"/>
        </w:rPr>
        <w:t>La defensa de la parte pasiva</w:t>
      </w:r>
    </w:p>
    <w:p w14:paraId="2A3E5299" w14:textId="77777777" w:rsidR="00C711F0" w:rsidRPr="00567240" w:rsidRDefault="00C711F0" w:rsidP="00A8060C">
      <w:pPr>
        <w:widowControl/>
        <w:overflowPunct/>
        <w:autoSpaceDE/>
        <w:autoSpaceDN/>
        <w:adjustRightInd/>
        <w:spacing w:line="276" w:lineRule="auto"/>
        <w:jc w:val="both"/>
        <w:rPr>
          <w:rFonts w:ascii="Georgia" w:hAnsi="Georgia" w:cs="Arial"/>
          <w:sz w:val="24"/>
          <w:szCs w:val="24"/>
        </w:rPr>
      </w:pPr>
    </w:p>
    <w:p w14:paraId="2E3D4B31" w14:textId="233D903E" w:rsidR="007D34E3" w:rsidRPr="00567240" w:rsidRDefault="006B4BA4" w:rsidP="00A8060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567240">
        <w:rPr>
          <w:rFonts w:ascii="Georgia" w:hAnsi="Georgia" w:cs="Arial"/>
          <w:smallCaps/>
          <w:sz w:val="24"/>
          <w:szCs w:val="24"/>
        </w:rPr>
        <w:t xml:space="preserve">3.1. </w:t>
      </w:r>
      <w:proofErr w:type="spellStart"/>
      <w:r w:rsidR="00C6719D" w:rsidRPr="00567240">
        <w:rPr>
          <w:rFonts w:ascii="Georgia" w:hAnsi="Georgia" w:cs="Arial"/>
          <w:smallCaps/>
          <w:sz w:val="24"/>
          <w:szCs w:val="24"/>
        </w:rPr>
        <w:t>Lyda</w:t>
      </w:r>
      <w:proofErr w:type="spellEnd"/>
      <w:r w:rsidR="00C6719D" w:rsidRPr="00567240">
        <w:rPr>
          <w:rFonts w:ascii="Georgia" w:hAnsi="Georgia" w:cs="Arial"/>
          <w:smallCaps/>
          <w:sz w:val="24"/>
          <w:szCs w:val="24"/>
        </w:rPr>
        <w:t xml:space="preserve"> Quintero G. y Luisa F. Hincapié Q.</w:t>
      </w:r>
      <w:r w:rsidR="007F40BE" w:rsidRPr="00567240">
        <w:rPr>
          <w:rFonts w:ascii="Georgia" w:hAnsi="Georgia" w:cs="Arial"/>
          <w:sz w:val="24"/>
          <w:szCs w:val="24"/>
        </w:rPr>
        <w:t xml:space="preserve"> </w:t>
      </w:r>
      <w:r w:rsidR="00376B35" w:rsidRPr="00567240">
        <w:rPr>
          <w:rFonts w:ascii="Georgia" w:hAnsi="Georgia" w:cs="Arial"/>
          <w:sz w:val="24"/>
          <w:szCs w:val="24"/>
        </w:rPr>
        <w:t>Admiti</w:t>
      </w:r>
      <w:r w:rsidR="00C6719D" w:rsidRPr="00567240">
        <w:rPr>
          <w:rFonts w:ascii="Georgia" w:hAnsi="Georgia" w:cs="Arial"/>
          <w:sz w:val="24"/>
          <w:szCs w:val="24"/>
        </w:rPr>
        <w:t xml:space="preserve">eron </w:t>
      </w:r>
      <w:r w:rsidR="00EE4DCF" w:rsidRPr="00567240">
        <w:rPr>
          <w:rFonts w:ascii="Georgia" w:hAnsi="Georgia" w:cs="Arial"/>
          <w:sz w:val="24"/>
          <w:szCs w:val="24"/>
        </w:rPr>
        <w:t xml:space="preserve">unos </w:t>
      </w:r>
      <w:r w:rsidR="006D6117" w:rsidRPr="00567240">
        <w:rPr>
          <w:rFonts w:ascii="Georgia" w:hAnsi="Georgia" w:cs="Arial"/>
          <w:sz w:val="24"/>
          <w:szCs w:val="24"/>
        </w:rPr>
        <w:t>hechos</w:t>
      </w:r>
      <w:r w:rsidR="00320840" w:rsidRPr="00567240">
        <w:rPr>
          <w:rFonts w:ascii="Georgia" w:hAnsi="Georgia" w:cs="Arial"/>
          <w:sz w:val="24"/>
          <w:szCs w:val="24"/>
        </w:rPr>
        <w:t>,</w:t>
      </w:r>
      <w:r w:rsidR="006D6117" w:rsidRPr="00567240">
        <w:rPr>
          <w:rFonts w:ascii="Georgia" w:hAnsi="Georgia" w:cs="Arial"/>
          <w:sz w:val="24"/>
          <w:szCs w:val="24"/>
        </w:rPr>
        <w:t xml:space="preserve"> neg</w:t>
      </w:r>
      <w:r w:rsidR="00C6719D" w:rsidRPr="00567240">
        <w:rPr>
          <w:rFonts w:ascii="Georgia" w:hAnsi="Georgia" w:cs="Arial"/>
          <w:sz w:val="24"/>
          <w:szCs w:val="24"/>
        </w:rPr>
        <w:t>aron</w:t>
      </w:r>
      <w:r w:rsidR="007F10EB" w:rsidRPr="00567240">
        <w:rPr>
          <w:rFonts w:ascii="Georgia" w:hAnsi="Georgia" w:cs="Arial"/>
          <w:sz w:val="24"/>
          <w:szCs w:val="24"/>
        </w:rPr>
        <w:t xml:space="preserve"> </w:t>
      </w:r>
      <w:r w:rsidR="00EE4DCF" w:rsidRPr="00567240">
        <w:rPr>
          <w:rFonts w:ascii="Georgia" w:hAnsi="Georgia" w:cs="Arial"/>
          <w:sz w:val="24"/>
          <w:szCs w:val="24"/>
        </w:rPr>
        <w:t xml:space="preserve">otros </w:t>
      </w:r>
      <w:r w:rsidR="007F10EB" w:rsidRPr="00567240">
        <w:rPr>
          <w:rFonts w:ascii="Georgia" w:hAnsi="Georgia" w:cs="Arial"/>
          <w:sz w:val="24"/>
          <w:szCs w:val="24"/>
        </w:rPr>
        <w:t xml:space="preserve">y dijeron </w:t>
      </w:r>
      <w:r w:rsidR="00EE4DCF" w:rsidRPr="00567240">
        <w:rPr>
          <w:rFonts w:ascii="Georgia" w:hAnsi="Georgia" w:cs="Arial"/>
          <w:sz w:val="24"/>
          <w:szCs w:val="24"/>
        </w:rPr>
        <w:t xml:space="preserve">que </w:t>
      </w:r>
      <w:r w:rsidR="007F10EB" w:rsidRPr="00567240">
        <w:rPr>
          <w:rFonts w:ascii="Georgia" w:hAnsi="Georgia" w:cs="Arial"/>
          <w:sz w:val="24"/>
          <w:szCs w:val="24"/>
        </w:rPr>
        <w:t>no les constaban</w:t>
      </w:r>
      <w:r w:rsidR="00EE4DCF" w:rsidRPr="00567240">
        <w:rPr>
          <w:rFonts w:ascii="Georgia" w:hAnsi="Georgia" w:cs="Arial"/>
          <w:sz w:val="24"/>
          <w:szCs w:val="24"/>
        </w:rPr>
        <w:t xml:space="preserve"> los demás</w:t>
      </w:r>
      <w:r w:rsidR="007F10EB" w:rsidRPr="00567240">
        <w:rPr>
          <w:rFonts w:ascii="Georgia" w:hAnsi="Georgia" w:cs="Arial"/>
          <w:sz w:val="24"/>
          <w:szCs w:val="24"/>
        </w:rPr>
        <w:t>.</w:t>
      </w:r>
      <w:r w:rsidR="006D6117" w:rsidRPr="00567240">
        <w:rPr>
          <w:rFonts w:ascii="Georgia" w:hAnsi="Georgia" w:cs="Arial"/>
          <w:sz w:val="24"/>
          <w:szCs w:val="24"/>
        </w:rPr>
        <w:t xml:space="preserve"> </w:t>
      </w:r>
      <w:r w:rsidR="007F10EB" w:rsidRPr="00567240">
        <w:rPr>
          <w:rFonts w:ascii="Georgia" w:hAnsi="Georgia" w:cs="Arial"/>
          <w:sz w:val="24"/>
          <w:szCs w:val="24"/>
        </w:rPr>
        <w:t xml:space="preserve">Explicaron </w:t>
      </w:r>
      <w:r w:rsidR="00C6719D" w:rsidRPr="00567240">
        <w:rPr>
          <w:rFonts w:ascii="Georgia" w:hAnsi="Georgia" w:cs="Arial"/>
          <w:sz w:val="24"/>
          <w:szCs w:val="24"/>
        </w:rPr>
        <w:t>que el señor Vargas B. estaba en buenas condiciones de salud</w:t>
      </w:r>
      <w:r w:rsidR="007F10EB" w:rsidRPr="00567240">
        <w:rPr>
          <w:rFonts w:ascii="Georgia" w:hAnsi="Georgia" w:cs="Arial"/>
          <w:sz w:val="24"/>
          <w:szCs w:val="24"/>
        </w:rPr>
        <w:t xml:space="preserve"> y mentales</w:t>
      </w:r>
      <w:r w:rsidR="00C6719D" w:rsidRPr="00567240">
        <w:rPr>
          <w:rFonts w:ascii="Georgia" w:hAnsi="Georgia" w:cs="Arial"/>
          <w:sz w:val="24"/>
          <w:szCs w:val="24"/>
        </w:rPr>
        <w:t>, negaron cualquier distorsión de su voluntad</w:t>
      </w:r>
      <w:r w:rsidR="007F10EB" w:rsidRPr="00567240">
        <w:rPr>
          <w:rFonts w:ascii="Georgia" w:hAnsi="Georgia" w:cs="Arial"/>
          <w:sz w:val="24"/>
          <w:szCs w:val="24"/>
        </w:rPr>
        <w:t xml:space="preserve"> al suscribir el fideicomiso</w:t>
      </w:r>
      <w:r w:rsidR="000D54E8" w:rsidRPr="00567240">
        <w:rPr>
          <w:rFonts w:ascii="Georgia" w:hAnsi="Georgia" w:cs="Arial"/>
          <w:sz w:val="24"/>
          <w:szCs w:val="24"/>
        </w:rPr>
        <w:t xml:space="preserve">. </w:t>
      </w:r>
      <w:r w:rsidR="004C557B" w:rsidRPr="00567240">
        <w:rPr>
          <w:rFonts w:ascii="Georgia" w:hAnsi="Georgia" w:cs="Arial"/>
          <w:sz w:val="24"/>
          <w:szCs w:val="24"/>
        </w:rPr>
        <w:t>Se opus</w:t>
      </w:r>
      <w:r w:rsidR="00320840" w:rsidRPr="00567240">
        <w:rPr>
          <w:rFonts w:ascii="Georgia" w:hAnsi="Georgia" w:cs="Arial"/>
          <w:sz w:val="24"/>
          <w:szCs w:val="24"/>
        </w:rPr>
        <w:t xml:space="preserve">ieron a </w:t>
      </w:r>
      <w:r w:rsidR="000D54E8" w:rsidRPr="00567240">
        <w:rPr>
          <w:rFonts w:ascii="Georgia" w:hAnsi="Georgia" w:cs="Arial"/>
          <w:sz w:val="24"/>
          <w:szCs w:val="24"/>
        </w:rPr>
        <w:t>las pretensiones y excepcion</w:t>
      </w:r>
      <w:r w:rsidR="005C241F" w:rsidRPr="00567240">
        <w:rPr>
          <w:rFonts w:ascii="Georgia" w:hAnsi="Georgia" w:cs="Arial"/>
          <w:sz w:val="24"/>
          <w:szCs w:val="24"/>
        </w:rPr>
        <w:t>aron</w:t>
      </w:r>
      <w:r w:rsidR="000F2BDF" w:rsidRPr="00567240">
        <w:rPr>
          <w:rFonts w:ascii="Georgia" w:hAnsi="Georgia" w:cs="Arial"/>
          <w:sz w:val="24"/>
          <w:szCs w:val="24"/>
        </w:rPr>
        <w:t>:</w:t>
      </w:r>
      <w:r w:rsidR="000D54E8" w:rsidRPr="00567240">
        <w:rPr>
          <w:rFonts w:ascii="Georgia" w:hAnsi="Georgia" w:cs="Arial"/>
          <w:sz w:val="24"/>
          <w:szCs w:val="24"/>
        </w:rPr>
        <w:t xml:space="preserve"> </w:t>
      </w:r>
      <w:r w:rsidR="00764392" w:rsidRPr="00567240">
        <w:rPr>
          <w:rFonts w:ascii="Georgia" w:hAnsi="Georgia" w:cs="Arial"/>
          <w:b/>
          <w:bCs/>
          <w:sz w:val="24"/>
          <w:szCs w:val="24"/>
        </w:rPr>
        <w:t>(i)</w:t>
      </w:r>
      <w:r w:rsidR="00764392" w:rsidRPr="00567240">
        <w:rPr>
          <w:rFonts w:ascii="Georgia" w:hAnsi="Georgia" w:cs="Arial"/>
          <w:sz w:val="24"/>
          <w:szCs w:val="24"/>
        </w:rPr>
        <w:t xml:space="preserve"> </w:t>
      </w:r>
      <w:r w:rsidR="005C241F" w:rsidRPr="00567240">
        <w:rPr>
          <w:rFonts w:ascii="Georgia" w:hAnsi="Georgia" w:cs="Arial"/>
          <w:sz w:val="24"/>
          <w:szCs w:val="24"/>
        </w:rPr>
        <w:t>Inexistencia de causa u objeto ilícitos, o simulación</w:t>
      </w:r>
      <w:r w:rsidR="00764392" w:rsidRPr="00567240">
        <w:rPr>
          <w:rFonts w:ascii="Georgia" w:hAnsi="Georgia" w:cs="Arial"/>
          <w:sz w:val="24"/>
          <w:szCs w:val="24"/>
        </w:rPr>
        <w:t xml:space="preserve">; </w:t>
      </w:r>
      <w:r w:rsidR="00764392" w:rsidRPr="00567240">
        <w:rPr>
          <w:rFonts w:ascii="Georgia" w:hAnsi="Georgia" w:cs="Arial"/>
          <w:b/>
          <w:bCs/>
          <w:sz w:val="24"/>
          <w:szCs w:val="24"/>
        </w:rPr>
        <w:t>(ii)</w:t>
      </w:r>
      <w:r w:rsidR="00764392" w:rsidRPr="00567240">
        <w:rPr>
          <w:rFonts w:ascii="Georgia" w:hAnsi="Georgia" w:cs="Arial"/>
          <w:sz w:val="24"/>
          <w:szCs w:val="24"/>
        </w:rPr>
        <w:t xml:space="preserve"> </w:t>
      </w:r>
      <w:r w:rsidR="005C241F" w:rsidRPr="00567240">
        <w:rPr>
          <w:rFonts w:ascii="Georgia" w:hAnsi="Georgia" w:cs="Arial"/>
          <w:sz w:val="24"/>
          <w:szCs w:val="24"/>
        </w:rPr>
        <w:t>Buena fe de las demandadas</w:t>
      </w:r>
      <w:r w:rsidR="004C557B" w:rsidRPr="00567240">
        <w:rPr>
          <w:rFonts w:ascii="Georgia" w:hAnsi="Georgia" w:cs="Arial"/>
          <w:sz w:val="24"/>
          <w:szCs w:val="24"/>
        </w:rPr>
        <w:t>;</w:t>
      </w:r>
      <w:r w:rsidR="00691765" w:rsidRPr="00567240">
        <w:rPr>
          <w:rFonts w:ascii="Georgia" w:hAnsi="Georgia" w:cs="Arial"/>
          <w:sz w:val="24"/>
          <w:szCs w:val="24"/>
        </w:rPr>
        <w:t xml:space="preserve"> </w:t>
      </w:r>
      <w:r w:rsidR="005C241F" w:rsidRPr="00567240">
        <w:rPr>
          <w:rFonts w:ascii="Georgia" w:hAnsi="Georgia" w:cs="Arial"/>
          <w:sz w:val="24"/>
          <w:szCs w:val="24"/>
        </w:rPr>
        <w:t xml:space="preserve">e, </w:t>
      </w:r>
      <w:r w:rsidR="00691765" w:rsidRPr="00567240">
        <w:rPr>
          <w:rFonts w:ascii="Georgia" w:hAnsi="Georgia" w:cs="Arial"/>
          <w:b/>
          <w:bCs/>
          <w:sz w:val="24"/>
          <w:szCs w:val="24"/>
        </w:rPr>
        <w:t>(iii)</w:t>
      </w:r>
      <w:r w:rsidR="00691765" w:rsidRPr="00567240">
        <w:rPr>
          <w:rFonts w:ascii="Georgia" w:hAnsi="Georgia" w:cs="Arial"/>
          <w:sz w:val="24"/>
          <w:szCs w:val="24"/>
        </w:rPr>
        <w:t xml:space="preserve"> </w:t>
      </w:r>
      <w:r w:rsidR="005C241F" w:rsidRPr="00567240">
        <w:rPr>
          <w:rFonts w:ascii="Georgia" w:hAnsi="Georgia" w:cs="Arial"/>
          <w:sz w:val="24"/>
          <w:szCs w:val="24"/>
        </w:rPr>
        <w:t>Ilegitimidad en la causa para demandar</w:t>
      </w:r>
      <w:r w:rsidR="00BC58BA" w:rsidRPr="00567240">
        <w:rPr>
          <w:rFonts w:ascii="Georgia" w:hAnsi="Georgia" w:cs="Arial"/>
          <w:sz w:val="24"/>
          <w:szCs w:val="24"/>
        </w:rPr>
        <w:t xml:space="preserve"> (Carpeta 01PrimeraInstancia, carpeta C01TomoIII, </w:t>
      </w:r>
      <w:proofErr w:type="spellStart"/>
      <w:r w:rsidR="00BC58BA" w:rsidRPr="00567240">
        <w:rPr>
          <w:rFonts w:ascii="Georgia" w:hAnsi="Georgia" w:cs="Arial"/>
          <w:sz w:val="24"/>
          <w:szCs w:val="24"/>
        </w:rPr>
        <w:t>pdf</w:t>
      </w:r>
      <w:proofErr w:type="spellEnd"/>
      <w:r w:rsidR="00BC58BA" w:rsidRPr="00567240">
        <w:rPr>
          <w:rFonts w:ascii="Georgia" w:hAnsi="Georgia" w:cs="Arial"/>
          <w:sz w:val="24"/>
          <w:szCs w:val="24"/>
        </w:rPr>
        <w:t xml:space="preserve"> </w:t>
      </w:r>
      <w:r w:rsidR="00CD4042">
        <w:rPr>
          <w:rFonts w:ascii="Georgia" w:hAnsi="Georgia" w:cs="Arial"/>
          <w:sz w:val="24"/>
          <w:szCs w:val="24"/>
        </w:rPr>
        <w:t xml:space="preserve">No. </w:t>
      </w:r>
      <w:r w:rsidR="00BC58BA" w:rsidRPr="00567240">
        <w:rPr>
          <w:rFonts w:ascii="Georgia" w:hAnsi="Georgia" w:cs="Arial"/>
          <w:sz w:val="24"/>
          <w:szCs w:val="24"/>
        </w:rPr>
        <w:t>02, folios 126-143)</w:t>
      </w:r>
      <w:r w:rsidR="78C65299" w:rsidRPr="00567240">
        <w:rPr>
          <w:rFonts w:ascii="Georgia" w:hAnsi="Georgia" w:cs="Arial"/>
          <w:sz w:val="24"/>
          <w:szCs w:val="24"/>
        </w:rPr>
        <w:t>.</w:t>
      </w:r>
    </w:p>
    <w:p w14:paraId="7DC087C3" w14:textId="77777777" w:rsidR="00BC0532" w:rsidRPr="00567240" w:rsidRDefault="00BC0532" w:rsidP="00A8060C">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6BCDA276" w14:textId="5A75F3DF" w:rsidR="007C4FA8" w:rsidRDefault="007C4FA8" w:rsidP="00A8060C">
      <w:pPr>
        <w:widowControl/>
        <w:overflowPunct/>
        <w:autoSpaceDE/>
        <w:adjustRightInd/>
        <w:spacing w:line="276" w:lineRule="auto"/>
        <w:jc w:val="both"/>
        <w:rPr>
          <w:rFonts w:ascii="Georgia" w:hAnsi="Georgia" w:cs="Arial"/>
          <w:sz w:val="24"/>
          <w:szCs w:val="24"/>
        </w:rPr>
      </w:pPr>
      <w:r w:rsidRPr="00567240">
        <w:rPr>
          <w:rFonts w:ascii="Georgia" w:hAnsi="Georgia" w:cs="Arial"/>
          <w:smallCaps/>
          <w:sz w:val="24"/>
          <w:szCs w:val="24"/>
        </w:rPr>
        <w:t xml:space="preserve">3.2. Herederos indeterminados del </w:t>
      </w:r>
      <w:r w:rsidR="00FF018C" w:rsidRPr="00567240">
        <w:rPr>
          <w:rFonts w:ascii="Georgia" w:hAnsi="Georgia" w:cs="Arial"/>
          <w:smallCaps/>
          <w:sz w:val="24"/>
          <w:szCs w:val="24"/>
        </w:rPr>
        <w:t>fideicomitente</w:t>
      </w:r>
      <w:r w:rsidRPr="00567240">
        <w:rPr>
          <w:rFonts w:ascii="Georgia" w:hAnsi="Georgia" w:cs="Arial"/>
          <w:smallCaps/>
          <w:sz w:val="24"/>
          <w:szCs w:val="24"/>
        </w:rPr>
        <w:t>.</w:t>
      </w:r>
      <w:r w:rsidRPr="00567240">
        <w:rPr>
          <w:rFonts w:ascii="Georgia" w:hAnsi="Georgia" w:cs="Arial"/>
          <w:sz w:val="24"/>
          <w:szCs w:val="24"/>
        </w:rPr>
        <w:t xml:space="preserve"> </w:t>
      </w:r>
      <w:r w:rsidR="00FF018C" w:rsidRPr="00567240">
        <w:rPr>
          <w:rFonts w:ascii="Georgia" w:hAnsi="Georgia" w:cs="Arial"/>
          <w:sz w:val="24"/>
          <w:szCs w:val="24"/>
        </w:rPr>
        <w:t xml:space="preserve">Esta </w:t>
      </w:r>
      <w:r w:rsidR="00E075B3" w:rsidRPr="00567240">
        <w:rPr>
          <w:rFonts w:ascii="Georgia" w:hAnsi="Georgia" w:cs="Arial"/>
          <w:sz w:val="24"/>
          <w:szCs w:val="24"/>
        </w:rPr>
        <w:t xml:space="preserve">Sala </w:t>
      </w:r>
      <w:r w:rsidR="00DF00D2" w:rsidRPr="00567240">
        <w:rPr>
          <w:rFonts w:ascii="Georgia" w:hAnsi="Georgia" w:cs="Arial"/>
          <w:sz w:val="24"/>
          <w:szCs w:val="24"/>
        </w:rPr>
        <w:t>dispuso</w:t>
      </w:r>
      <w:r w:rsidR="00FF018C" w:rsidRPr="00567240">
        <w:rPr>
          <w:rFonts w:ascii="Georgia" w:hAnsi="Georgia" w:cs="Arial"/>
          <w:sz w:val="24"/>
          <w:szCs w:val="24"/>
        </w:rPr>
        <w:t xml:space="preserve"> </w:t>
      </w:r>
      <w:r w:rsidR="00623194" w:rsidRPr="00567240">
        <w:rPr>
          <w:rFonts w:ascii="Georgia" w:hAnsi="Georgia" w:cs="Arial"/>
          <w:sz w:val="24"/>
          <w:szCs w:val="24"/>
        </w:rPr>
        <w:t xml:space="preserve">integrar </w:t>
      </w:r>
      <w:r w:rsidR="00DF00D2" w:rsidRPr="00567240">
        <w:rPr>
          <w:rFonts w:ascii="Georgia" w:hAnsi="Georgia" w:cs="Arial"/>
          <w:sz w:val="24"/>
          <w:szCs w:val="24"/>
        </w:rPr>
        <w:t xml:space="preserve">el </w:t>
      </w:r>
      <w:r w:rsidR="00623194" w:rsidRPr="00567240">
        <w:rPr>
          <w:rFonts w:ascii="Georgia" w:hAnsi="Georgia" w:cs="Arial"/>
          <w:sz w:val="24"/>
          <w:szCs w:val="24"/>
        </w:rPr>
        <w:t>litisconsorcio con ello</w:t>
      </w:r>
      <w:r w:rsidR="00BC0532" w:rsidRPr="00567240">
        <w:rPr>
          <w:rFonts w:ascii="Georgia" w:hAnsi="Georgia" w:cs="Arial"/>
          <w:sz w:val="24"/>
          <w:szCs w:val="24"/>
        </w:rPr>
        <w:t>s</w:t>
      </w:r>
      <w:r w:rsidR="00623194" w:rsidRPr="00567240">
        <w:rPr>
          <w:rFonts w:ascii="Georgia" w:hAnsi="Georgia" w:cs="Arial"/>
          <w:sz w:val="24"/>
          <w:szCs w:val="24"/>
        </w:rPr>
        <w:t xml:space="preserve"> </w:t>
      </w:r>
      <w:r w:rsidR="00FF018C" w:rsidRPr="00567240">
        <w:rPr>
          <w:rFonts w:ascii="Georgia" w:hAnsi="Georgia" w:cs="Arial"/>
          <w:sz w:val="24"/>
          <w:szCs w:val="24"/>
        </w:rPr>
        <w:t xml:space="preserve">y </w:t>
      </w:r>
      <w:r w:rsidR="00623194" w:rsidRPr="00567240">
        <w:rPr>
          <w:rFonts w:ascii="Georgia" w:hAnsi="Georgia" w:cs="Arial"/>
          <w:sz w:val="24"/>
          <w:szCs w:val="24"/>
        </w:rPr>
        <w:t xml:space="preserve">los </w:t>
      </w:r>
      <w:r w:rsidR="00FF018C" w:rsidRPr="00567240">
        <w:rPr>
          <w:rFonts w:ascii="Georgia" w:hAnsi="Georgia" w:cs="Arial"/>
          <w:sz w:val="24"/>
          <w:szCs w:val="24"/>
        </w:rPr>
        <w:t xml:space="preserve">demás herederos determinados </w:t>
      </w:r>
      <w:r w:rsidR="00E075B3" w:rsidRPr="00567240">
        <w:rPr>
          <w:rFonts w:ascii="Georgia" w:hAnsi="Georgia" w:cs="Arial"/>
          <w:sz w:val="24"/>
          <w:szCs w:val="24"/>
        </w:rPr>
        <w:t xml:space="preserve">(Carpeta 02SegundaInstancia, carpeta 01C2Nulidad, </w:t>
      </w:r>
      <w:proofErr w:type="spellStart"/>
      <w:r w:rsidR="00E075B3" w:rsidRPr="00567240">
        <w:rPr>
          <w:rFonts w:ascii="Georgia" w:hAnsi="Georgia" w:cs="Arial"/>
          <w:sz w:val="24"/>
          <w:szCs w:val="24"/>
        </w:rPr>
        <w:t>pdf</w:t>
      </w:r>
      <w:proofErr w:type="spellEnd"/>
      <w:r w:rsidR="00E075B3" w:rsidRPr="00567240">
        <w:rPr>
          <w:rFonts w:ascii="Georgia" w:hAnsi="Georgia" w:cs="Arial"/>
          <w:sz w:val="24"/>
          <w:szCs w:val="24"/>
        </w:rPr>
        <w:t xml:space="preserve"> </w:t>
      </w:r>
      <w:r w:rsidR="00CD4042">
        <w:rPr>
          <w:rFonts w:ascii="Georgia" w:hAnsi="Georgia" w:cs="Arial"/>
          <w:sz w:val="24"/>
          <w:szCs w:val="24"/>
        </w:rPr>
        <w:t xml:space="preserve">No. </w:t>
      </w:r>
      <w:r w:rsidR="00E075B3" w:rsidRPr="00567240">
        <w:rPr>
          <w:rFonts w:ascii="Georgia" w:hAnsi="Georgia" w:cs="Arial"/>
          <w:sz w:val="24"/>
          <w:szCs w:val="24"/>
        </w:rPr>
        <w:t>05)</w:t>
      </w:r>
      <w:r w:rsidR="00FF018C" w:rsidRPr="00567240">
        <w:rPr>
          <w:rFonts w:ascii="Georgia" w:hAnsi="Georgia" w:cs="Arial"/>
          <w:sz w:val="24"/>
          <w:szCs w:val="24"/>
        </w:rPr>
        <w:t xml:space="preserve">, </w:t>
      </w:r>
      <w:r w:rsidR="00DF00D2" w:rsidRPr="00567240">
        <w:rPr>
          <w:rFonts w:ascii="Georgia" w:hAnsi="Georgia" w:cs="Arial"/>
          <w:sz w:val="24"/>
          <w:szCs w:val="24"/>
        </w:rPr>
        <w:t xml:space="preserve">pero el juzgado </w:t>
      </w:r>
      <w:r w:rsidR="00FF018C" w:rsidRPr="00567240">
        <w:rPr>
          <w:rFonts w:ascii="Georgia" w:hAnsi="Georgia" w:cs="Arial"/>
          <w:sz w:val="24"/>
          <w:szCs w:val="24"/>
        </w:rPr>
        <w:t xml:space="preserve">al ordenar su comparecencia se dijo que estos harían parte del extremo pasivo (Carpeta 01PrimeraInstancia, carpeta C01TomoIV, </w:t>
      </w:r>
      <w:proofErr w:type="spellStart"/>
      <w:r w:rsidR="00FF018C" w:rsidRPr="00567240">
        <w:rPr>
          <w:rFonts w:ascii="Georgia" w:hAnsi="Georgia" w:cs="Arial"/>
          <w:sz w:val="24"/>
          <w:szCs w:val="24"/>
        </w:rPr>
        <w:t>pdf</w:t>
      </w:r>
      <w:proofErr w:type="spellEnd"/>
      <w:r w:rsidR="00FF018C" w:rsidRPr="00567240">
        <w:rPr>
          <w:rFonts w:ascii="Georgia" w:hAnsi="Georgia" w:cs="Arial"/>
          <w:sz w:val="24"/>
          <w:szCs w:val="24"/>
        </w:rPr>
        <w:t xml:space="preserve"> </w:t>
      </w:r>
      <w:r w:rsidR="00CD4042">
        <w:rPr>
          <w:rFonts w:ascii="Georgia" w:hAnsi="Georgia" w:cs="Arial"/>
          <w:sz w:val="24"/>
          <w:szCs w:val="24"/>
        </w:rPr>
        <w:t xml:space="preserve">No. </w:t>
      </w:r>
      <w:r w:rsidR="00FF018C" w:rsidRPr="00567240">
        <w:rPr>
          <w:rFonts w:ascii="Georgia" w:hAnsi="Georgia" w:cs="Arial"/>
          <w:sz w:val="24"/>
          <w:szCs w:val="24"/>
        </w:rPr>
        <w:t xml:space="preserve">13). </w:t>
      </w:r>
      <w:r w:rsidR="00623194" w:rsidRPr="00567240">
        <w:rPr>
          <w:rFonts w:ascii="Georgia" w:hAnsi="Georgia" w:cs="Arial"/>
          <w:sz w:val="24"/>
          <w:szCs w:val="24"/>
        </w:rPr>
        <w:t>Fueron r</w:t>
      </w:r>
      <w:r w:rsidRPr="00567240">
        <w:rPr>
          <w:rFonts w:ascii="Georgia" w:hAnsi="Georgia" w:cs="Arial"/>
          <w:sz w:val="24"/>
          <w:szCs w:val="24"/>
        </w:rPr>
        <w:t xml:space="preserve">epresentados por curadora </w:t>
      </w:r>
      <w:r w:rsidRPr="00567240">
        <w:rPr>
          <w:rFonts w:ascii="Georgia" w:hAnsi="Georgia" w:cs="Arial"/>
          <w:i/>
          <w:sz w:val="24"/>
          <w:szCs w:val="24"/>
        </w:rPr>
        <w:t>ad litem,</w:t>
      </w:r>
      <w:r w:rsidRPr="00567240">
        <w:rPr>
          <w:rFonts w:ascii="Georgia" w:hAnsi="Georgia" w:cs="Arial"/>
          <w:sz w:val="24"/>
          <w:szCs w:val="24"/>
        </w:rPr>
        <w:t xml:space="preserve"> quien </w:t>
      </w:r>
      <w:r w:rsidR="00623194" w:rsidRPr="00567240">
        <w:rPr>
          <w:rFonts w:ascii="Georgia" w:hAnsi="Georgia" w:cs="Arial"/>
          <w:sz w:val="24"/>
          <w:szCs w:val="24"/>
        </w:rPr>
        <w:t xml:space="preserve">se atuvo </w:t>
      </w:r>
      <w:r w:rsidRPr="00567240">
        <w:rPr>
          <w:rFonts w:ascii="Georgia" w:hAnsi="Georgia" w:cs="Arial"/>
          <w:sz w:val="24"/>
          <w:szCs w:val="24"/>
        </w:rPr>
        <w:t>a lo probado</w:t>
      </w:r>
      <w:r w:rsidR="00623194" w:rsidRPr="00567240">
        <w:rPr>
          <w:rFonts w:ascii="Georgia" w:hAnsi="Georgia" w:cs="Arial"/>
          <w:sz w:val="24"/>
          <w:szCs w:val="24"/>
        </w:rPr>
        <w:t xml:space="preserve"> y</w:t>
      </w:r>
      <w:r w:rsidRPr="00567240">
        <w:rPr>
          <w:rFonts w:ascii="Georgia" w:hAnsi="Georgia" w:cs="Arial"/>
          <w:sz w:val="24"/>
          <w:szCs w:val="24"/>
        </w:rPr>
        <w:t xml:space="preserve"> </w:t>
      </w:r>
      <w:r w:rsidR="00623194" w:rsidRPr="00567240">
        <w:rPr>
          <w:rFonts w:ascii="Georgia" w:hAnsi="Georgia" w:cs="Arial"/>
          <w:sz w:val="24"/>
          <w:szCs w:val="24"/>
        </w:rPr>
        <w:t xml:space="preserve">no excepcionó </w:t>
      </w:r>
      <w:r w:rsidRPr="00567240">
        <w:rPr>
          <w:rFonts w:ascii="Georgia" w:hAnsi="Georgia" w:cs="Arial"/>
          <w:sz w:val="24"/>
          <w:szCs w:val="24"/>
        </w:rPr>
        <w:t xml:space="preserve">(Carpeta 01PrimeraInstancia, carpeta C01TomoIV, </w:t>
      </w:r>
      <w:proofErr w:type="spellStart"/>
      <w:r w:rsidRPr="00567240">
        <w:rPr>
          <w:rFonts w:ascii="Georgia" w:hAnsi="Georgia" w:cs="Arial"/>
          <w:sz w:val="24"/>
          <w:szCs w:val="24"/>
        </w:rPr>
        <w:t>pdf</w:t>
      </w:r>
      <w:proofErr w:type="spellEnd"/>
      <w:r w:rsidRPr="00567240">
        <w:rPr>
          <w:rFonts w:ascii="Georgia" w:hAnsi="Georgia" w:cs="Arial"/>
          <w:sz w:val="24"/>
          <w:szCs w:val="24"/>
        </w:rPr>
        <w:t xml:space="preserve"> </w:t>
      </w:r>
      <w:r w:rsidR="00CD4042">
        <w:rPr>
          <w:rFonts w:ascii="Georgia" w:hAnsi="Georgia" w:cs="Arial"/>
          <w:sz w:val="24"/>
          <w:szCs w:val="24"/>
        </w:rPr>
        <w:t xml:space="preserve">No. </w:t>
      </w:r>
      <w:r w:rsidRPr="00567240">
        <w:rPr>
          <w:rFonts w:ascii="Georgia" w:hAnsi="Georgia" w:cs="Arial"/>
          <w:sz w:val="24"/>
          <w:szCs w:val="24"/>
        </w:rPr>
        <w:t>66).</w:t>
      </w:r>
    </w:p>
    <w:p w14:paraId="175B3F9D" w14:textId="22A430B2" w:rsidR="00567240" w:rsidRDefault="00567240" w:rsidP="00A8060C">
      <w:pPr>
        <w:widowControl/>
        <w:overflowPunct/>
        <w:autoSpaceDE/>
        <w:adjustRightInd/>
        <w:spacing w:line="276" w:lineRule="auto"/>
        <w:jc w:val="both"/>
        <w:rPr>
          <w:rFonts w:ascii="Georgia" w:hAnsi="Georgia" w:cs="Arial"/>
          <w:sz w:val="24"/>
          <w:szCs w:val="24"/>
        </w:rPr>
      </w:pPr>
    </w:p>
    <w:p w14:paraId="0FECDB28" w14:textId="77777777" w:rsidR="00567240" w:rsidRPr="00567240" w:rsidRDefault="00567240" w:rsidP="00A8060C">
      <w:pPr>
        <w:widowControl/>
        <w:overflowPunct/>
        <w:autoSpaceDE/>
        <w:adjustRightInd/>
        <w:spacing w:line="276" w:lineRule="auto"/>
        <w:jc w:val="both"/>
        <w:rPr>
          <w:rFonts w:ascii="Georgia" w:hAnsi="Georgia" w:cs="Arial"/>
          <w:sz w:val="24"/>
          <w:szCs w:val="24"/>
        </w:rPr>
      </w:pPr>
    </w:p>
    <w:p w14:paraId="762298DE" w14:textId="77777777" w:rsidR="00C711F0" w:rsidRPr="00567240" w:rsidRDefault="00C711F0" w:rsidP="00A8060C">
      <w:pPr>
        <w:numPr>
          <w:ilvl w:val="0"/>
          <w:numId w:val="2"/>
        </w:numPr>
        <w:spacing w:line="276" w:lineRule="auto"/>
        <w:jc w:val="both"/>
        <w:rPr>
          <w:rFonts w:ascii="Georgia" w:hAnsi="Georgia" w:cs="Arial"/>
          <w:b/>
          <w:sz w:val="24"/>
          <w:szCs w:val="24"/>
        </w:rPr>
      </w:pPr>
      <w:r w:rsidRPr="00567240">
        <w:rPr>
          <w:rFonts w:ascii="Georgia" w:hAnsi="Georgia"/>
          <w:b/>
          <w:smallCaps/>
          <w:sz w:val="24"/>
          <w:szCs w:val="24"/>
        </w:rPr>
        <w:t>El resumen de la sentencia apelada</w:t>
      </w:r>
    </w:p>
    <w:p w14:paraId="284F6C38" w14:textId="77777777" w:rsidR="00C711F0" w:rsidRPr="00567240" w:rsidRDefault="00C711F0" w:rsidP="00A8060C">
      <w:pPr>
        <w:spacing w:line="276" w:lineRule="auto"/>
        <w:jc w:val="both"/>
        <w:rPr>
          <w:rFonts w:ascii="Georgia" w:hAnsi="Georgia" w:cs="Arial"/>
          <w:sz w:val="24"/>
          <w:szCs w:val="24"/>
        </w:rPr>
      </w:pPr>
    </w:p>
    <w:p w14:paraId="181B2A38" w14:textId="3E202381" w:rsidR="00C17F3F" w:rsidRPr="00567240" w:rsidRDefault="00C17F3F" w:rsidP="00A8060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567240">
        <w:rPr>
          <w:rFonts w:ascii="Georgia" w:hAnsi="Georgia" w:cs="Arial"/>
          <w:szCs w:val="24"/>
          <w:lang w:val="es-CO"/>
        </w:rPr>
        <w:t xml:space="preserve">En la resolutiva: </w:t>
      </w:r>
      <w:r w:rsidRPr="00567240">
        <w:rPr>
          <w:rFonts w:ascii="Georgia" w:hAnsi="Georgia" w:cs="Arial"/>
          <w:b/>
          <w:szCs w:val="24"/>
          <w:lang w:val="es-CO"/>
        </w:rPr>
        <w:t>(i)</w:t>
      </w:r>
      <w:r w:rsidRPr="00567240">
        <w:rPr>
          <w:rFonts w:ascii="Georgia" w:hAnsi="Georgia" w:cs="Arial"/>
          <w:szCs w:val="24"/>
          <w:lang w:val="es-CO"/>
        </w:rPr>
        <w:t xml:space="preserve"> </w:t>
      </w:r>
      <w:r w:rsidR="003E7D97" w:rsidRPr="00567240">
        <w:rPr>
          <w:rFonts w:ascii="Georgia" w:hAnsi="Georgia" w:cs="Arial"/>
          <w:szCs w:val="24"/>
          <w:lang w:val="es-CO"/>
        </w:rPr>
        <w:t>Denegó las pretensiones</w:t>
      </w:r>
      <w:r w:rsidRPr="00567240">
        <w:rPr>
          <w:rFonts w:ascii="Georgia" w:hAnsi="Georgia" w:cs="Arial"/>
          <w:szCs w:val="24"/>
          <w:lang w:val="es-CO"/>
        </w:rPr>
        <w:t xml:space="preserve">; </w:t>
      </w:r>
      <w:r w:rsidRPr="00567240">
        <w:rPr>
          <w:rFonts w:ascii="Georgia" w:hAnsi="Georgia" w:cs="Arial"/>
          <w:b/>
          <w:szCs w:val="24"/>
          <w:lang w:val="es-CO"/>
        </w:rPr>
        <w:t>(ii)</w:t>
      </w:r>
      <w:r w:rsidRPr="00567240">
        <w:rPr>
          <w:rFonts w:ascii="Georgia" w:hAnsi="Georgia" w:cs="Arial"/>
          <w:szCs w:val="24"/>
          <w:lang w:val="es-CO"/>
        </w:rPr>
        <w:t xml:space="preserve"> </w:t>
      </w:r>
      <w:r w:rsidR="003E7D97" w:rsidRPr="00567240">
        <w:rPr>
          <w:rFonts w:ascii="Georgia" w:hAnsi="Georgia" w:cs="Arial"/>
          <w:szCs w:val="24"/>
          <w:lang w:val="es-CO"/>
        </w:rPr>
        <w:t>Levantó las cautelas decretadas</w:t>
      </w:r>
      <w:r w:rsidRPr="00567240">
        <w:rPr>
          <w:rFonts w:ascii="Georgia" w:hAnsi="Georgia" w:cs="Arial"/>
          <w:szCs w:val="24"/>
          <w:lang w:val="es-CO"/>
        </w:rPr>
        <w:t xml:space="preserve">; </w:t>
      </w:r>
      <w:r w:rsidR="003E7D97" w:rsidRPr="00567240">
        <w:rPr>
          <w:rFonts w:ascii="Georgia" w:hAnsi="Georgia" w:cs="Arial"/>
          <w:szCs w:val="24"/>
          <w:lang w:val="es-CO"/>
        </w:rPr>
        <w:t xml:space="preserve">y, </w:t>
      </w:r>
      <w:r w:rsidRPr="00567240">
        <w:rPr>
          <w:rFonts w:ascii="Georgia" w:hAnsi="Georgia" w:cs="Arial"/>
          <w:b/>
          <w:szCs w:val="24"/>
          <w:lang w:val="es-CO"/>
        </w:rPr>
        <w:t xml:space="preserve">(iii) </w:t>
      </w:r>
      <w:r w:rsidR="50854A16" w:rsidRPr="00567240">
        <w:rPr>
          <w:rFonts w:ascii="Georgia" w:hAnsi="Georgia" w:cs="Arial"/>
          <w:szCs w:val="24"/>
          <w:lang w:val="es-CO"/>
        </w:rPr>
        <w:t xml:space="preserve">Condenó en </w:t>
      </w:r>
      <w:r w:rsidRPr="00567240">
        <w:rPr>
          <w:rFonts w:ascii="Georgia" w:hAnsi="Georgia" w:cs="Arial"/>
          <w:szCs w:val="24"/>
          <w:lang w:val="es-CO"/>
        </w:rPr>
        <w:t>costas a l</w:t>
      </w:r>
      <w:r w:rsidR="003E7D97" w:rsidRPr="00567240">
        <w:rPr>
          <w:rFonts w:ascii="Georgia" w:hAnsi="Georgia" w:cs="Arial"/>
          <w:szCs w:val="24"/>
          <w:lang w:val="es-CO"/>
        </w:rPr>
        <w:t>os</w:t>
      </w:r>
      <w:r w:rsidRPr="00567240">
        <w:rPr>
          <w:rFonts w:ascii="Georgia" w:hAnsi="Georgia" w:cs="Arial"/>
          <w:szCs w:val="24"/>
          <w:lang w:val="es-CO"/>
        </w:rPr>
        <w:t xml:space="preserve"> demanda</w:t>
      </w:r>
      <w:r w:rsidR="003E7D97" w:rsidRPr="00567240">
        <w:rPr>
          <w:rFonts w:ascii="Georgia" w:hAnsi="Georgia" w:cs="Arial"/>
          <w:szCs w:val="24"/>
          <w:lang w:val="es-CO"/>
        </w:rPr>
        <w:t>ntes.</w:t>
      </w:r>
    </w:p>
    <w:p w14:paraId="7303922E" w14:textId="123F8EFE" w:rsidR="00C711F0" w:rsidRPr="00567240" w:rsidRDefault="00C711F0" w:rsidP="00A8060C">
      <w:pPr>
        <w:spacing w:line="276" w:lineRule="auto"/>
        <w:jc w:val="both"/>
        <w:rPr>
          <w:rFonts w:ascii="Georgia" w:hAnsi="Georgia" w:cs="Arial"/>
          <w:sz w:val="24"/>
          <w:szCs w:val="24"/>
        </w:rPr>
      </w:pPr>
    </w:p>
    <w:p w14:paraId="39C94902" w14:textId="7C530BBE" w:rsidR="003E2B00" w:rsidRPr="00567240" w:rsidRDefault="00974F26" w:rsidP="00A8060C">
      <w:pPr>
        <w:spacing w:line="276" w:lineRule="auto"/>
        <w:jc w:val="both"/>
        <w:rPr>
          <w:rFonts w:ascii="Georgia" w:hAnsi="Georgia"/>
          <w:sz w:val="24"/>
          <w:szCs w:val="24"/>
        </w:rPr>
      </w:pPr>
      <w:r w:rsidRPr="00567240">
        <w:rPr>
          <w:rFonts w:ascii="Georgia" w:hAnsi="Georgia"/>
          <w:sz w:val="24"/>
          <w:szCs w:val="24"/>
        </w:rPr>
        <w:t>E</w:t>
      </w:r>
      <w:r w:rsidR="003E7D97" w:rsidRPr="00567240">
        <w:rPr>
          <w:rFonts w:ascii="Georgia" w:hAnsi="Georgia"/>
          <w:sz w:val="24"/>
          <w:szCs w:val="24"/>
        </w:rPr>
        <w:t>xp</w:t>
      </w:r>
      <w:r w:rsidR="00B266DE" w:rsidRPr="00567240">
        <w:rPr>
          <w:rFonts w:ascii="Georgia" w:hAnsi="Georgia"/>
          <w:sz w:val="24"/>
          <w:szCs w:val="24"/>
        </w:rPr>
        <w:t xml:space="preserve">uso sin </w:t>
      </w:r>
      <w:r w:rsidR="77157D53" w:rsidRPr="00567240">
        <w:rPr>
          <w:rFonts w:ascii="Georgia" w:hAnsi="Georgia"/>
          <w:sz w:val="24"/>
          <w:szCs w:val="24"/>
        </w:rPr>
        <w:t xml:space="preserve">la </w:t>
      </w:r>
      <w:r w:rsidR="00B266DE" w:rsidRPr="00567240">
        <w:rPr>
          <w:rFonts w:ascii="Georgia" w:hAnsi="Georgia"/>
          <w:sz w:val="24"/>
          <w:szCs w:val="24"/>
        </w:rPr>
        <w:t>claridad</w:t>
      </w:r>
      <w:r w:rsidR="575436F2" w:rsidRPr="00567240">
        <w:rPr>
          <w:rFonts w:ascii="Georgia" w:hAnsi="Georgia"/>
          <w:sz w:val="24"/>
          <w:szCs w:val="24"/>
        </w:rPr>
        <w:t xml:space="preserve"> exigida</w:t>
      </w:r>
      <w:r w:rsidR="00B266DE" w:rsidRPr="00567240">
        <w:rPr>
          <w:rFonts w:ascii="Georgia" w:hAnsi="Georgia"/>
          <w:sz w:val="24"/>
          <w:szCs w:val="24"/>
        </w:rPr>
        <w:t xml:space="preserve"> </w:t>
      </w:r>
      <w:r w:rsidR="003E7D97" w:rsidRPr="00567240">
        <w:rPr>
          <w:rFonts w:ascii="Georgia" w:hAnsi="Georgia"/>
          <w:sz w:val="24"/>
          <w:szCs w:val="24"/>
        </w:rPr>
        <w:t>la figura del fideicomiso conf</w:t>
      </w:r>
      <w:r w:rsidR="004F0B33" w:rsidRPr="00567240">
        <w:rPr>
          <w:rFonts w:ascii="Georgia" w:hAnsi="Georgia"/>
          <w:sz w:val="24"/>
          <w:szCs w:val="24"/>
        </w:rPr>
        <w:t>o</w:t>
      </w:r>
      <w:r w:rsidR="003E7D97" w:rsidRPr="00567240">
        <w:rPr>
          <w:rFonts w:ascii="Georgia" w:hAnsi="Georgia"/>
          <w:sz w:val="24"/>
          <w:szCs w:val="24"/>
        </w:rPr>
        <w:t>rme los artículos 793 a 822</w:t>
      </w:r>
      <w:r w:rsidR="005061E8" w:rsidRPr="00567240">
        <w:rPr>
          <w:rFonts w:ascii="Georgia" w:hAnsi="Georgia"/>
          <w:sz w:val="24"/>
          <w:szCs w:val="24"/>
        </w:rPr>
        <w:t xml:space="preserve">, </w:t>
      </w:r>
      <w:r w:rsidR="003E7D97" w:rsidRPr="00567240">
        <w:rPr>
          <w:rFonts w:ascii="Georgia" w:hAnsi="Georgia"/>
          <w:sz w:val="24"/>
          <w:szCs w:val="24"/>
        </w:rPr>
        <w:t>CC</w:t>
      </w:r>
      <w:r w:rsidR="00E075B3" w:rsidRPr="00567240">
        <w:rPr>
          <w:rFonts w:ascii="Georgia" w:hAnsi="Georgia"/>
          <w:sz w:val="24"/>
          <w:szCs w:val="24"/>
        </w:rPr>
        <w:t xml:space="preserve"> e </w:t>
      </w:r>
      <w:r w:rsidR="004052D9" w:rsidRPr="00567240">
        <w:rPr>
          <w:rFonts w:ascii="Georgia" w:hAnsi="Georgia"/>
          <w:sz w:val="24"/>
          <w:szCs w:val="24"/>
        </w:rPr>
        <w:t xml:space="preserve">indicó </w:t>
      </w:r>
      <w:r w:rsidR="00623194" w:rsidRPr="00567240">
        <w:rPr>
          <w:rFonts w:ascii="Georgia" w:hAnsi="Georgia"/>
          <w:sz w:val="24"/>
          <w:szCs w:val="24"/>
        </w:rPr>
        <w:t>que,</w:t>
      </w:r>
      <w:r w:rsidR="00B266DE" w:rsidRPr="00567240">
        <w:rPr>
          <w:rFonts w:ascii="Georgia" w:hAnsi="Georgia"/>
          <w:sz w:val="24"/>
          <w:szCs w:val="24"/>
        </w:rPr>
        <w:t xml:space="preserve"> cumplida la condición, </w:t>
      </w:r>
      <w:r w:rsidR="004052D9" w:rsidRPr="00567240">
        <w:rPr>
          <w:rFonts w:ascii="Georgia" w:hAnsi="Georgia"/>
          <w:sz w:val="24"/>
          <w:szCs w:val="24"/>
        </w:rPr>
        <w:t xml:space="preserve">esto es, </w:t>
      </w:r>
      <w:r w:rsidR="00B266DE" w:rsidRPr="00567240">
        <w:rPr>
          <w:rFonts w:ascii="Georgia" w:hAnsi="Georgia"/>
          <w:sz w:val="24"/>
          <w:szCs w:val="24"/>
        </w:rPr>
        <w:t>el deceso del fiduciario también llamado propietario</w:t>
      </w:r>
      <w:r w:rsidR="004052D9" w:rsidRPr="00567240">
        <w:rPr>
          <w:rFonts w:ascii="Georgia" w:hAnsi="Georgia"/>
          <w:sz w:val="24"/>
          <w:szCs w:val="24"/>
        </w:rPr>
        <w:t xml:space="preserve"> fiduciario, </w:t>
      </w:r>
      <w:r w:rsidR="005061E8" w:rsidRPr="00567240">
        <w:rPr>
          <w:rFonts w:ascii="Georgia" w:hAnsi="Georgia"/>
          <w:sz w:val="24"/>
          <w:szCs w:val="24"/>
        </w:rPr>
        <w:t xml:space="preserve">aquí el </w:t>
      </w:r>
      <w:r w:rsidR="004052D9" w:rsidRPr="00567240">
        <w:rPr>
          <w:rFonts w:ascii="Georgia" w:hAnsi="Georgia"/>
          <w:sz w:val="24"/>
          <w:szCs w:val="24"/>
        </w:rPr>
        <w:t>señor Vargas B.</w:t>
      </w:r>
      <w:r w:rsidR="005061E8" w:rsidRPr="00567240">
        <w:rPr>
          <w:rFonts w:ascii="Georgia" w:hAnsi="Georgia"/>
          <w:sz w:val="24"/>
          <w:szCs w:val="24"/>
        </w:rPr>
        <w:t>,</w:t>
      </w:r>
      <w:r w:rsidR="004052D9" w:rsidRPr="00567240">
        <w:rPr>
          <w:rFonts w:ascii="Georgia" w:hAnsi="Georgia"/>
          <w:sz w:val="24"/>
          <w:szCs w:val="24"/>
        </w:rPr>
        <w:t xml:space="preserve"> se restitu</w:t>
      </w:r>
      <w:r w:rsidR="00623194" w:rsidRPr="00567240">
        <w:rPr>
          <w:rFonts w:ascii="Georgia" w:hAnsi="Georgia"/>
          <w:sz w:val="24"/>
          <w:szCs w:val="24"/>
        </w:rPr>
        <w:t>y</w:t>
      </w:r>
      <w:r w:rsidR="00DF00D2" w:rsidRPr="00567240">
        <w:rPr>
          <w:rFonts w:ascii="Georgia" w:hAnsi="Georgia"/>
          <w:sz w:val="24"/>
          <w:szCs w:val="24"/>
        </w:rPr>
        <w:t xml:space="preserve">eron </w:t>
      </w:r>
      <w:r w:rsidR="00623194" w:rsidRPr="00567240">
        <w:rPr>
          <w:rFonts w:ascii="Georgia" w:hAnsi="Georgia"/>
          <w:sz w:val="24"/>
          <w:szCs w:val="24"/>
        </w:rPr>
        <w:t>l</w:t>
      </w:r>
      <w:r w:rsidR="00DF00D2" w:rsidRPr="00567240">
        <w:rPr>
          <w:rFonts w:ascii="Georgia" w:hAnsi="Georgia"/>
          <w:sz w:val="24"/>
          <w:szCs w:val="24"/>
        </w:rPr>
        <w:t>os</w:t>
      </w:r>
      <w:r w:rsidR="00623194" w:rsidRPr="00567240">
        <w:rPr>
          <w:rFonts w:ascii="Georgia" w:hAnsi="Georgia"/>
          <w:sz w:val="24"/>
          <w:szCs w:val="24"/>
        </w:rPr>
        <w:t xml:space="preserve"> bien</w:t>
      </w:r>
      <w:r w:rsidR="00DF00D2" w:rsidRPr="00567240">
        <w:rPr>
          <w:rFonts w:ascii="Georgia" w:hAnsi="Georgia"/>
          <w:sz w:val="24"/>
          <w:szCs w:val="24"/>
        </w:rPr>
        <w:t>es</w:t>
      </w:r>
      <w:r w:rsidR="004052D9" w:rsidRPr="00567240">
        <w:rPr>
          <w:rFonts w:ascii="Georgia" w:hAnsi="Georgia"/>
          <w:sz w:val="24"/>
          <w:szCs w:val="24"/>
        </w:rPr>
        <w:t xml:space="preserve"> y por eso </w:t>
      </w:r>
      <w:r w:rsidR="00623194" w:rsidRPr="00567240">
        <w:rPr>
          <w:rFonts w:ascii="Georgia" w:hAnsi="Georgia"/>
          <w:sz w:val="24"/>
          <w:szCs w:val="24"/>
        </w:rPr>
        <w:t xml:space="preserve">fracasaban </w:t>
      </w:r>
      <w:r w:rsidR="004052D9" w:rsidRPr="00567240">
        <w:rPr>
          <w:rFonts w:ascii="Georgia" w:hAnsi="Georgia"/>
          <w:sz w:val="24"/>
          <w:szCs w:val="24"/>
        </w:rPr>
        <w:t xml:space="preserve">las </w:t>
      </w:r>
      <w:r w:rsidR="00623194" w:rsidRPr="00567240">
        <w:rPr>
          <w:rFonts w:ascii="Georgia" w:hAnsi="Georgia"/>
          <w:sz w:val="24"/>
          <w:szCs w:val="24"/>
        </w:rPr>
        <w:t xml:space="preserve">súplicas </w:t>
      </w:r>
      <w:r w:rsidR="004052D9" w:rsidRPr="00567240">
        <w:rPr>
          <w:rFonts w:ascii="Georgia" w:hAnsi="Georgia"/>
          <w:sz w:val="24"/>
          <w:szCs w:val="24"/>
        </w:rPr>
        <w:t>de nulidad absoluta</w:t>
      </w:r>
      <w:r w:rsidR="00363900" w:rsidRPr="00567240">
        <w:rPr>
          <w:rFonts w:ascii="Georgia" w:hAnsi="Georgia"/>
          <w:sz w:val="24"/>
          <w:szCs w:val="24"/>
        </w:rPr>
        <w:t xml:space="preserve">. </w:t>
      </w:r>
    </w:p>
    <w:p w14:paraId="55233856" w14:textId="77777777" w:rsidR="003E2B00" w:rsidRPr="00567240" w:rsidRDefault="003E2B00" w:rsidP="00A8060C">
      <w:pPr>
        <w:spacing w:line="276" w:lineRule="auto"/>
        <w:jc w:val="both"/>
        <w:rPr>
          <w:rFonts w:ascii="Georgia" w:hAnsi="Georgia"/>
          <w:sz w:val="24"/>
          <w:szCs w:val="24"/>
        </w:rPr>
      </w:pPr>
    </w:p>
    <w:p w14:paraId="5207587B" w14:textId="3D735EB6" w:rsidR="00321839" w:rsidRPr="00567240" w:rsidRDefault="00812147" w:rsidP="00A8060C">
      <w:pPr>
        <w:spacing w:line="276" w:lineRule="auto"/>
        <w:jc w:val="both"/>
        <w:rPr>
          <w:rFonts w:ascii="Georgia" w:hAnsi="Georgia"/>
          <w:sz w:val="24"/>
          <w:szCs w:val="24"/>
        </w:rPr>
      </w:pPr>
      <w:r w:rsidRPr="00567240">
        <w:rPr>
          <w:rFonts w:ascii="Georgia" w:hAnsi="Georgia"/>
          <w:sz w:val="24"/>
          <w:szCs w:val="24"/>
        </w:rPr>
        <w:t xml:space="preserve">Afirmó que </w:t>
      </w:r>
      <w:r w:rsidR="00B6385F" w:rsidRPr="00567240">
        <w:rPr>
          <w:rFonts w:ascii="Georgia" w:hAnsi="Georgia"/>
          <w:sz w:val="24"/>
          <w:szCs w:val="24"/>
        </w:rPr>
        <w:t xml:space="preserve">tampoco </w:t>
      </w:r>
      <w:r w:rsidR="00044353" w:rsidRPr="00567240">
        <w:rPr>
          <w:rFonts w:ascii="Georgia" w:hAnsi="Georgia"/>
          <w:sz w:val="24"/>
          <w:szCs w:val="24"/>
        </w:rPr>
        <w:t>hubo donación con cargo a un tercero o fideicomisario</w:t>
      </w:r>
      <w:r w:rsidR="00623194" w:rsidRPr="00567240">
        <w:rPr>
          <w:rFonts w:ascii="Georgia" w:hAnsi="Georgia"/>
          <w:sz w:val="24"/>
          <w:szCs w:val="24"/>
        </w:rPr>
        <w:t xml:space="preserve">, razón para denegar el pedimento; </w:t>
      </w:r>
      <w:r w:rsidR="005E5F2A" w:rsidRPr="00567240">
        <w:rPr>
          <w:rFonts w:ascii="Georgia" w:hAnsi="Georgia"/>
          <w:sz w:val="24"/>
          <w:szCs w:val="24"/>
        </w:rPr>
        <w:t>e</w:t>
      </w:r>
      <w:r w:rsidR="00623194" w:rsidRPr="00567240">
        <w:rPr>
          <w:rFonts w:ascii="Georgia" w:hAnsi="Georgia"/>
          <w:sz w:val="24"/>
          <w:szCs w:val="24"/>
        </w:rPr>
        <w:t>,</w:t>
      </w:r>
      <w:r w:rsidR="005E5F2A" w:rsidRPr="00567240">
        <w:rPr>
          <w:rFonts w:ascii="Georgia" w:hAnsi="Georgia"/>
          <w:sz w:val="24"/>
          <w:szCs w:val="24"/>
        </w:rPr>
        <w:t xml:space="preserve"> igual suerte corr</w:t>
      </w:r>
      <w:r w:rsidR="00320840" w:rsidRPr="00567240">
        <w:rPr>
          <w:rFonts w:ascii="Georgia" w:hAnsi="Georgia"/>
          <w:sz w:val="24"/>
          <w:szCs w:val="24"/>
        </w:rPr>
        <w:t>ía</w:t>
      </w:r>
      <w:r w:rsidR="005E5F2A" w:rsidRPr="00567240">
        <w:rPr>
          <w:rFonts w:ascii="Georgia" w:hAnsi="Georgia"/>
          <w:sz w:val="24"/>
          <w:szCs w:val="24"/>
        </w:rPr>
        <w:t xml:space="preserve"> la inoponibilidad del fideicomiso frente a los demandantes, porque quien lo constituyó, gozaba de buena salud y capacidad mental según </w:t>
      </w:r>
      <w:r w:rsidR="00BC58BA" w:rsidRPr="00567240">
        <w:rPr>
          <w:rFonts w:ascii="Georgia" w:hAnsi="Georgia"/>
          <w:sz w:val="24"/>
          <w:szCs w:val="24"/>
        </w:rPr>
        <w:t xml:space="preserve">se advierte en su historia clínica </w:t>
      </w:r>
      <w:r w:rsidR="005E5F2A" w:rsidRPr="00567240">
        <w:rPr>
          <w:rFonts w:ascii="Georgia" w:hAnsi="Georgia"/>
          <w:sz w:val="24"/>
          <w:szCs w:val="24"/>
        </w:rPr>
        <w:t xml:space="preserve">y </w:t>
      </w:r>
      <w:r w:rsidR="00BC58BA" w:rsidRPr="00567240">
        <w:rPr>
          <w:rFonts w:ascii="Georgia" w:hAnsi="Georgia"/>
          <w:sz w:val="24"/>
          <w:szCs w:val="24"/>
        </w:rPr>
        <w:t>dijeron los testigos; de manera que la d</w:t>
      </w:r>
      <w:r w:rsidR="005E5F2A" w:rsidRPr="00567240">
        <w:rPr>
          <w:rFonts w:ascii="Georgia" w:hAnsi="Georgia"/>
          <w:sz w:val="24"/>
          <w:szCs w:val="24"/>
        </w:rPr>
        <w:t>isp</w:t>
      </w:r>
      <w:r w:rsidR="00BC58BA" w:rsidRPr="00567240">
        <w:rPr>
          <w:rFonts w:ascii="Georgia" w:hAnsi="Georgia"/>
          <w:sz w:val="24"/>
          <w:szCs w:val="24"/>
        </w:rPr>
        <w:t xml:space="preserve">osición </w:t>
      </w:r>
      <w:r w:rsidR="005E5F2A" w:rsidRPr="00567240">
        <w:rPr>
          <w:rFonts w:ascii="Georgia" w:hAnsi="Georgia"/>
          <w:sz w:val="24"/>
          <w:szCs w:val="24"/>
        </w:rPr>
        <w:t xml:space="preserve">de </w:t>
      </w:r>
      <w:r w:rsidR="00BC58BA" w:rsidRPr="00567240">
        <w:rPr>
          <w:rFonts w:ascii="Georgia" w:hAnsi="Georgia"/>
          <w:sz w:val="24"/>
          <w:szCs w:val="24"/>
        </w:rPr>
        <w:t xml:space="preserve">que </w:t>
      </w:r>
      <w:r w:rsidR="005E5F2A" w:rsidRPr="00567240">
        <w:rPr>
          <w:rFonts w:ascii="Georgia" w:hAnsi="Georgia"/>
          <w:sz w:val="24"/>
          <w:szCs w:val="24"/>
        </w:rPr>
        <w:t>sus bienes pasaran a l</w:t>
      </w:r>
      <w:r w:rsidR="00BB4933" w:rsidRPr="00567240">
        <w:rPr>
          <w:rFonts w:ascii="Georgia" w:hAnsi="Georgia"/>
          <w:sz w:val="24"/>
          <w:szCs w:val="24"/>
        </w:rPr>
        <w:t>as</w:t>
      </w:r>
      <w:r w:rsidR="005E5F2A" w:rsidRPr="00567240">
        <w:rPr>
          <w:rFonts w:ascii="Georgia" w:hAnsi="Georgia"/>
          <w:sz w:val="24"/>
          <w:szCs w:val="24"/>
        </w:rPr>
        <w:t xml:space="preserve"> fideicomisari</w:t>
      </w:r>
      <w:r w:rsidR="00BB4933" w:rsidRPr="00567240">
        <w:rPr>
          <w:rFonts w:ascii="Georgia" w:hAnsi="Georgia"/>
          <w:sz w:val="24"/>
          <w:szCs w:val="24"/>
        </w:rPr>
        <w:t>a</w:t>
      </w:r>
      <w:r w:rsidR="005E5F2A" w:rsidRPr="00567240">
        <w:rPr>
          <w:rFonts w:ascii="Georgia" w:hAnsi="Georgia"/>
          <w:sz w:val="24"/>
          <w:szCs w:val="24"/>
        </w:rPr>
        <w:t>s a su deceso</w:t>
      </w:r>
      <w:r w:rsidR="00BC58BA" w:rsidRPr="00567240">
        <w:rPr>
          <w:rFonts w:ascii="Georgia" w:hAnsi="Georgia"/>
          <w:sz w:val="24"/>
          <w:szCs w:val="24"/>
        </w:rPr>
        <w:t xml:space="preserve"> </w:t>
      </w:r>
      <w:r w:rsidR="00623194" w:rsidRPr="00567240">
        <w:rPr>
          <w:rFonts w:ascii="Georgia" w:hAnsi="Georgia"/>
          <w:sz w:val="24"/>
          <w:szCs w:val="24"/>
        </w:rPr>
        <w:t>es irre</w:t>
      </w:r>
      <w:r w:rsidR="00BC58BA" w:rsidRPr="00567240">
        <w:rPr>
          <w:rFonts w:ascii="Georgia" w:hAnsi="Georgia"/>
          <w:sz w:val="24"/>
          <w:szCs w:val="24"/>
        </w:rPr>
        <w:t>proch</w:t>
      </w:r>
      <w:r w:rsidR="00623194" w:rsidRPr="00567240">
        <w:rPr>
          <w:rFonts w:ascii="Georgia" w:hAnsi="Georgia"/>
          <w:sz w:val="24"/>
          <w:szCs w:val="24"/>
        </w:rPr>
        <w:t>able</w:t>
      </w:r>
      <w:r w:rsidR="00BC58BA" w:rsidRPr="00567240">
        <w:rPr>
          <w:rFonts w:ascii="Georgia" w:hAnsi="Georgia"/>
          <w:sz w:val="24"/>
          <w:szCs w:val="24"/>
        </w:rPr>
        <w:t xml:space="preserve"> </w:t>
      </w:r>
      <w:r w:rsidR="00A559BE" w:rsidRPr="00567240">
        <w:rPr>
          <w:rFonts w:ascii="Georgia" w:hAnsi="Georgia" w:cs="Arial"/>
          <w:sz w:val="24"/>
          <w:szCs w:val="24"/>
        </w:rPr>
        <w:t>(</w:t>
      </w:r>
      <w:r w:rsidR="00BC58BA" w:rsidRPr="00567240">
        <w:rPr>
          <w:rFonts w:ascii="Georgia" w:hAnsi="Georgia" w:cs="Arial"/>
          <w:sz w:val="24"/>
          <w:szCs w:val="24"/>
        </w:rPr>
        <w:t xml:space="preserve">Carpeta 01PrimeraInstancia, carpeta C01TomoIV, </w:t>
      </w:r>
      <w:proofErr w:type="spellStart"/>
      <w:r w:rsidR="00BC58BA" w:rsidRPr="00567240">
        <w:rPr>
          <w:rFonts w:ascii="Georgia" w:hAnsi="Georgia" w:cs="Arial"/>
          <w:sz w:val="24"/>
          <w:szCs w:val="24"/>
        </w:rPr>
        <w:t>pdf</w:t>
      </w:r>
      <w:proofErr w:type="spellEnd"/>
      <w:r w:rsidR="00BC58BA" w:rsidRPr="00567240">
        <w:rPr>
          <w:rFonts w:ascii="Georgia" w:hAnsi="Georgia" w:cs="Arial"/>
          <w:sz w:val="24"/>
          <w:szCs w:val="24"/>
        </w:rPr>
        <w:t xml:space="preserve"> </w:t>
      </w:r>
      <w:r w:rsidR="00CD4042">
        <w:rPr>
          <w:rFonts w:ascii="Georgia" w:hAnsi="Georgia" w:cs="Arial"/>
          <w:sz w:val="24"/>
          <w:szCs w:val="24"/>
        </w:rPr>
        <w:t xml:space="preserve">No. </w:t>
      </w:r>
      <w:r w:rsidR="00BC58BA" w:rsidRPr="00567240">
        <w:rPr>
          <w:rFonts w:ascii="Georgia" w:hAnsi="Georgia" w:cs="Arial"/>
          <w:sz w:val="24"/>
          <w:szCs w:val="24"/>
        </w:rPr>
        <w:t xml:space="preserve">73 </w:t>
      </w:r>
      <w:r w:rsidR="000C1EF1" w:rsidRPr="00567240">
        <w:rPr>
          <w:rFonts w:ascii="Georgia" w:hAnsi="Georgia" w:cs="Arial"/>
          <w:sz w:val="24"/>
          <w:szCs w:val="24"/>
        </w:rPr>
        <w:t xml:space="preserve">y </w:t>
      </w:r>
      <w:r w:rsidR="00BC58BA" w:rsidRPr="00567240">
        <w:rPr>
          <w:rFonts w:ascii="Georgia" w:hAnsi="Georgia" w:cs="Arial"/>
          <w:sz w:val="24"/>
          <w:szCs w:val="24"/>
        </w:rPr>
        <w:t xml:space="preserve">enlace en </w:t>
      </w:r>
      <w:proofErr w:type="spellStart"/>
      <w:r w:rsidR="00BC58BA" w:rsidRPr="00567240">
        <w:rPr>
          <w:rFonts w:ascii="Georgia" w:hAnsi="Georgia" w:cs="Arial"/>
          <w:sz w:val="24"/>
          <w:szCs w:val="24"/>
        </w:rPr>
        <w:t>pdf</w:t>
      </w:r>
      <w:proofErr w:type="spellEnd"/>
      <w:r w:rsidR="000C1EF1" w:rsidRPr="00567240">
        <w:rPr>
          <w:rFonts w:ascii="Georgia" w:hAnsi="Georgia" w:cs="Arial"/>
          <w:sz w:val="24"/>
          <w:szCs w:val="24"/>
        </w:rPr>
        <w:t xml:space="preserve"> </w:t>
      </w:r>
      <w:r w:rsidR="00CD4042">
        <w:rPr>
          <w:rFonts w:ascii="Georgia" w:hAnsi="Georgia" w:cs="Arial"/>
          <w:sz w:val="24"/>
          <w:szCs w:val="24"/>
        </w:rPr>
        <w:t xml:space="preserve">No. </w:t>
      </w:r>
      <w:r w:rsidR="00BC58BA" w:rsidRPr="00567240">
        <w:rPr>
          <w:rFonts w:ascii="Georgia" w:hAnsi="Georgia" w:cs="Arial"/>
          <w:sz w:val="24"/>
          <w:szCs w:val="24"/>
        </w:rPr>
        <w:t>72</w:t>
      </w:r>
      <w:r w:rsidR="00A559BE" w:rsidRPr="00567240">
        <w:rPr>
          <w:rFonts w:ascii="Georgia" w:hAnsi="Georgia" w:cs="Arial"/>
          <w:sz w:val="24"/>
          <w:szCs w:val="24"/>
        </w:rPr>
        <w:t xml:space="preserve">, </w:t>
      </w:r>
      <w:r w:rsidR="000642FE" w:rsidRPr="00567240">
        <w:rPr>
          <w:rFonts w:ascii="Georgia" w:hAnsi="Georgia" w:cs="Arial"/>
          <w:sz w:val="24"/>
          <w:szCs w:val="24"/>
        </w:rPr>
        <w:t>tiempo 00:</w:t>
      </w:r>
      <w:r w:rsidR="00BC58BA" w:rsidRPr="00567240">
        <w:rPr>
          <w:rFonts w:ascii="Georgia" w:hAnsi="Georgia" w:cs="Arial"/>
          <w:sz w:val="24"/>
          <w:szCs w:val="24"/>
        </w:rPr>
        <w:t>52</w:t>
      </w:r>
      <w:r w:rsidR="000642FE" w:rsidRPr="00567240">
        <w:rPr>
          <w:rFonts w:ascii="Georgia" w:hAnsi="Georgia" w:cs="Arial"/>
          <w:sz w:val="24"/>
          <w:szCs w:val="24"/>
        </w:rPr>
        <w:t>:</w:t>
      </w:r>
      <w:r w:rsidR="00BC58BA" w:rsidRPr="00567240">
        <w:rPr>
          <w:rFonts w:ascii="Georgia" w:hAnsi="Georgia" w:cs="Arial"/>
          <w:sz w:val="24"/>
          <w:szCs w:val="24"/>
        </w:rPr>
        <w:t>45</w:t>
      </w:r>
      <w:r w:rsidR="000642FE" w:rsidRPr="00567240">
        <w:rPr>
          <w:rFonts w:ascii="Georgia" w:hAnsi="Georgia" w:cs="Arial"/>
          <w:sz w:val="24"/>
          <w:szCs w:val="24"/>
        </w:rPr>
        <w:t xml:space="preserve"> a 0</w:t>
      </w:r>
      <w:r w:rsidR="00BC58BA" w:rsidRPr="00567240">
        <w:rPr>
          <w:rFonts w:ascii="Georgia" w:hAnsi="Georgia" w:cs="Arial"/>
          <w:sz w:val="24"/>
          <w:szCs w:val="24"/>
        </w:rPr>
        <w:t>1</w:t>
      </w:r>
      <w:r w:rsidR="000C1EF1" w:rsidRPr="00567240">
        <w:rPr>
          <w:rFonts w:ascii="Georgia" w:hAnsi="Georgia" w:cs="Arial"/>
          <w:sz w:val="24"/>
          <w:szCs w:val="24"/>
        </w:rPr>
        <w:t>:</w:t>
      </w:r>
      <w:r w:rsidR="00BC58BA" w:rsidRPr="00567240">
        <w:rPr>
          <w:rFonts w:ascii="Georgia" w:hAnsi="Georgia" w:cs="Arial"/>
          <w:sz w:val="24"/>
          <w:szCs w:val="24"/>
        </w:rPr>
        <w:t>03</w:t>
      </w:r>
      <w:r w:rsidR="000642FE" w:rsidRPr="00567240">
        <w:rPr>
          <w:rFonts w:ascii="Georgia" w:hAnsi="Georgia" w:cs="Arial"/>
          <w:sz w:val="24"/>
          <w:szCs w:val="24"/>
        </w:rPr>
        <w:t>:</w:t>
      </w:r>
      <w:r w:rsidR="00BC58BA" w:rsidRPr="00567240">
        <w:rPr>
          <w:rFonts w:ascii="Georgia" w:hAnsi="Georgia" w:cs="Arial"/>
          <w:sz w:val="24"/>
          <w:szCs w:val="24"/>
        </w:rPr>
        <w:t>50</w:t>
      </w:r>
      <w:r w:rsidR="000642FE" w:rsidRPr="00567240">
        <w:rPr>
          <w:rFonts w:ascii="Georgia" w:hAnsi="Georgia" w:cs="Arial"/>
          <w:sz w:val="24"/>
          <w:szCs w:val="24"/>
        </w:rPr>
        <w:t>).</w:t>
      </w:r>
    </w:p>
    <w:p w14:paraId="70F9EBDA" w14:textId="09EB0226" w:rsidR="00225D49" w:rsidRPr="00567240" w:rsidRDefault="00225D49" w:rsidP="00A8060C">
      <w:pPr>
        <w:spacing w:line="276" w:lineRule="auto"/>
        <w:jc w:val="both"/>
        <w:rPr>
          <w:rFonts w:ascii="Georgia" w:hAnsi="Georgia" w:cs="Arial"/>
          <w:sz w:val="24"/>
          <w:szCs w:val="24"/>
        </w:rPr>
      </w:pPr>
    </w:p>
    <w:p w14:paraId="17BE219B" w14:textId="77777777" w:rsidR="00E454E5" w:rsidRPr="00567240" w:rsidRDefault="00E454E5" w:rsidP="00A8060C">
      <w:pPr>
        <w:spacing w:line="276" w:lineRule="auto"/>
        <w:jc w:val="both"/>
        <w:rPr>
          <w:rFonts w:ascii="Georgia" w:hAnsi="Georgia" w:cs="Arial"/>
          <w:sz w:val="24"/>
          <w:szCs w:val="24"/>
        </w:rPr>
      </w:pPr>
    </w:p>
    <w:p w14:paraId="40FA43EA" w14:textId="3D667932" w:rsidR="00C711F0" w:rsidRPr="00567240" w:rsidRDefault="00C711F0" w:rsidP="00A8060C">
      <w:pPr>
        <w:pStyle w:val="Prrafodelista"/>
        <w:numPr>
          <w:ilvl w:val="0"/>
          <w:numId w:val="2"/>
        </w:numPr>
        <w:spacing w:line="276" w:lineRule="auto"/>
        <w:jc w:val="both"/>
        <w:rPr>
          <w:rFonts w:ascii="Georgia" w:hAnsi="Georgia" w:cs="Arial"/>
          <w:b/>
          <w:sz w:val="24"/>
          <w:szCs w:val="24"/>
        </w:rPr>
      </w:pPr>
      <w:r w:rsidRPr="00567240">
        <w:rPr>
          <w:rFonts w:ascii="Georgia" w:hAnsi="Georgia" w:cs="Arial"/>
          <w:b/>
          <w:smallCaps/>
          <w:sz w:val="24"/>
          <w:szCs w:val="24"/>
        </w:rPr>
        <w:t>La síntesis de la apelación</w:t>
      </w:r>
    </w:p>
    <w:p w14:paraId="59C02190" w14:textId="77777777" w:rsidR="00F15FCA" w:rsidRPr="00567240" w:rsidRDefault="00F15FCA" w:rsidP="00A8060C">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bookmarkStart w:id="2" w:name="_Hlk74645718"/>
    </w:p>
    <w:p w14:paraId="751DF0AF" w14:textId="7AFD9DD0" w:rsidR="009E2918" w:rsidRPr="00567240" w:rsidRDefault="00C711F0" w:rsidP="00A8060C">
      <w:pPr>
        <w:pStyle w:val="Prrafodelista"/>
        <w:widowControl/>
        <w:numPr>
          <w:ilvl w:val="1"/>
          <w:numId w:val="2"/>
        </w:numPr>
        <w:overflowPunct/>
        <w:autoSpaceDE/>
        <w:autoSpaceDN/>
        <w:adjustRightInd/>
        <w:spacing w:line="276" w:lineRule="auto"/>
        <w:ind w:left="0" w:firstLine="0"/>
        <w:jc w:val="both"/>
        <w:rPr>
          <w:rFonts w:ascii="Georgia" w:eastAsiaTheme="minorEastAsia" w:hAnsi="Georgia" w:cstheme="minorBidi"/>
          <w:sz w:val="24"/>
          <w:szCs w:val="24"/>
        </w:rPr>
      </w:pPr>
      <w:r w:rsidRPr="00567240">
        <w:rPr>
          <w:rFonts w:ascii="Georgia" w:hAnsi="Georgia" w:cs="Arial"/>
          <w:smallCaps/>
          <w:sz w:val="24"/>
          <w:szCs w:val="24"/>
        </w:rPr>
        <w:t>Los reparos</w:t>
      </w:r>
      <w:r w:rsidR="00AC1020" w:rsidRPr="00567240">
        <w:rPr>
          <w:rFonts w:ascii="Georgia" w:hAnsi="Georgia" w:cs="Arial"/>
          <w:smallCaps/>
          <w:sz w:val="24"/>
          <w:szCs w:val="24"/>
        </w:rPr>
        <w:t xml:space="preserve"> </w:t>
      </w:r>
      <w:r w:rsidR="00AC1020" w:rsidRPr="00567240">
        <w:rPr>
          <w:rFonts w:ascii="Georgia" w:hAnsi="Georgia" w:cs="Arial"/>
          <w:smallCaps/>
          <w:sz w:val="24"/>
          <w:szCs w:val="24"/>
          <w:lang w:val="es-CO"/>
        </w:rPr>
        <w:t>de</w:t>
      </w:r>
      <w:r w:rsidR="000C1EF1" w:rsidRPr="00567240">
        <w:rPr>
          <w:rFonts w:ascii="Georgia" w:hAnsi="Georgia" w:cs="Arial"/>
          <w:smallCaps/>
          <w:sz w:val="24"/>
          <w:szCs w:val="24"/>
          <w:lang w:val="es-CO"/>
        </w:rPr>
        <w:t xml:space="preserve"> </w:t>
      </w:r>
      <w:r w:rsidR="002C582B" w:rsidRPr="00567240">
        <w:rPr>
          <w:rFonts w:ascii="Georgia" w:hAnsi="Georgia" w:cs="Arial"/>
          <w:smallCaps/>
          <w:sz w:val="24"/>
          <w:szCs w:val="24"/>
          <w:lang w:val="es-CO"/>
        </w:rPr>
        <w:t>l</w:t>
      </w:r>
      <w:r w:rsidR="00996D32" w:rsidRPr="00567240">
        <w:rPr>
          <w:rFonts w:ascii="Georgia" w:hAnsi="Georgia" w:cs="Arial"/>
          <w:smallCaps/>
          <w:sz w:val="24"/>
          <w:szCs w:val="24"/>
          <w:lang w:val="es-CO"/>
        </w:rPr>
        <w:t>os</w:t>
      </w:r>
      <w:r w:rsidR="002C582B" w:rsidRPr="00567240">
        <w:rPr>
          <w:rFonts w:ascii="Georgia" w:hAnsi="Georgia" w:cs="Arial"/>
          <w:smallCaps/>
          <w:sz w:val="24"/>
          <w:szCs w:val="24"/>
          <w:lang w:val="es-CO"/>
        </w:rPr>
        <w:t xml:space="preserve"> demanda</w:t>
      </w:r>
      <w:r w:rsidR="00BC58BA" w:rsidRPr="00567240">
        <w:rPr>
          <w:rFonts w:ascii="Georgia" w:hAnsi="Georgia" w:cs="Arial"/>
          <w:smallCaps/>
          <w:sz w:val="24"/>
          <w:szCs w:val="24"/>
          <w:lang w:val="es-CO"/>
        </w:rPr>
        <w:t>nte</w:t>
      </w:r>
      <w:r w:rsidR="00996D32" w:rsidRPr="00567240">
        <w:rPr>
          <w:rFonts w:ascii="Georgia" w:hAnsi="Georgia" w:cs="Arial"/>
          <w:smallCaps/>
          <w:sz w:val="24"/>
          <w:szCs w:val="24"/>
          <w:lang w:val="es-CO"/>
        </w:rPr>
        <w:t>s</w:t>
      </w:r>
      <w:r w:rsidRPr="00567240">
        <w:rPr>
          <w:rFonts w:ascii="Georgia" w:hAnsi="Georgia" w:cs="Arial"/>
          <w:smallCaps/>
          <w:sz w:val="24"/>
          <w:szCs w:val="24"/>
        </w:rPr>
        <w:t>.</w:t>
      </w:r>
      <w:r w:rsidRPr="00567240">
        <w:rPr>
          <w:rFonts w:ascii="Georgia" w:hAnsi="Georgia" w:cs="Arial"/>
          <w:sz w:val="24"/>
          <w:szCs w:val="24"/>
        </w:rPr>
        <w:t xml:space="preserve"> </w:t>
      </w:r>
      <w:r w:rsidR="002D101D" w:rsidRPr="00567240">
        <w:rPr>
          <w:rFonts w:ascii="Georgia" w:hAnsi="Georgia" w:cs="Arial"/>
          <w:b/>
          <w:bCs/>
          <w:sz w:val="24"/>
          <w:szCs w:val="24"/>
        </w:rPr>
        <w:t xml:space="preserve">(i) </w:t>
      </w:r>
      <w:r w:rsidR="00996D32" w:rsidRPr="00567240">
        <w:rPr>
          <w:rFonts w:ascii="Georgia" w:hAnsi="Georgia" w:cs="Arial"/>
          <w:sz w:val="24"/>
          <w:szCs w:val="24"/>
        </w:rPr>
        <w:t xml:space="preserve">Falta de motivación para desechar </w:t>
      </w:r>
      <w:r w:rsidR="00212AA2" w:rsidRPr="00567240">
        <w:rPr>
          <w:rFonts w:ascii="Georgia" w:hAnsi="Georgia" w:cs="Arial"/>
          <w:sz w:val="24"/>
          <w:szCs w:val="24"/>
        </w:rPr>
        <w:t>la</w:t>
      </w:r>
      <w:r w:rsidR="00996D32" w:rsidRPr="00567240">
        <w:rPr>
          <w:rFonts w:ascii="Georgia" w:hAnsi="Georgia" w:cs="Arial"/>
          <w:sz w:val="24"/>
          <w:szCs w:val="24"/>
        </w:rPr>
        <w:t>s pretensiones</w:t>
      </w:r>
      <w:r w:rsidR="00E6602A" w:rsidRPr="00567240">
        <w:rPr>
          <w:rFonts w:ascii="Georgia" w:hAnsi="Georgia" w:cs="Arial"/>
          <w:sz w:val="24"/>
          <w:szCs w:val="24"/>
        </w:rPr>
        <w:t xml:space="preserve">; </w:t>
      </w:r>
      <w:r w:rsidR="00E6602A" w:rsidRPr="00567240">
        <w:rPr>
          <w:rFonts w:ascii="Georgia" w:hAnsi="Georgia" w:cs="Arial"/>
          <w:b/>
          <w:bCs/>
          <w:sz w:val="24"/>
          <w:szCs w:val="24"/>
        </w:rPr>
        <w:t xml:space="preserve">(ii) </w:t>
      </w:r>
      <w:r w:rsidR="00E6602A" w:rsidRPr="00567240">
        <w:rPr>
          <w:rFonts w:ascii="Georgia" w:hAnsi="Georgia" w:cs="Arial"/>
          <w:sz w:val="24"/>
          <w:szCs w:val="24"/>
        </w:rPr>
        <w:t>A</w:t>
      </w:r>
      <w:r w:rsidR="00996D32" w:rsidRPr="00567240">
        <w:rPr>
          <w:rFonts w:ascii="Georgia" w:hAnsi="Georgia" w:cs="Arial"/>
          <w:sz w:val="24"/>
          <w:szCs w:val="24"/>
        </w:rPr>
        <w:t xml:space="preserve">usencia </w:t>
      </w:r>
      <w:r w:rsidR="00E6602A" w:rsidRPr="00567240">
        <w:rPr>
          <w:rFonts w:ascii="Georgia" w:hAnsi="Georgia" w:cs="Arial"/>
          <w:sz w:val="24"/>
          <w:szCs w:val="24"/>
        </w:rPr>
        <w:t xml:space="preserve">de argumentación </w:t>
      </w:r>
      <w:r w:rsidR="6C120F8C" w:rsidRPr="00567240">
        <w:rPr>
          <w:rFonts w:ascii="Georgia" w:hAnsi="Georgia" w:cs="Arial"/>
          <w:sz w:val="24"/>
          <w:szCs w:val="24"/>
        </w:rPr>
        <w:t xml:space="preserve">sobre </w:t>
      </w:r>
      <w:r w:rsidR="00996D32" w:rsidRPr="00567240">
        <w:rPr>
          <w:rFonts w:ascii="Georgia" w:hAnsi="Georgia" w:cs="Arial"/>
          <w:sz w:val="24"/>
          <w:szCs w:val="24"/>
        </w:rPr>
        <w:t>la simulación</w:t>
      </w:r>
      <w:r w:rsidR="00377025" w:rsidRPr="00567240">
        <w:rPr>
          <w:rFonts w:ascii="Georgia" w:hAnsi="Georgia" w:cs="Arial"/>
          <w:sz w:val="24"/>
          <w:szCs w:val="24"/>
        </w:rPr>
        <w:t>;</w:t>
      </w:r>
      <w:r w:rsidR="00996D32" w:rsidRPr="00567240">
        <w:rPr>
          <w:rFonts w:ascii="Georgia" w:hAnsi="Georgia" w:cs="Arial"/>
          <w:sz w:val="24"/>
          <w:szCs w:val="24"/>
        </w:rPr>
        <w:t xml:space="preserve"> y,</w:t>
      </w:r>
      <w:r w:rsidR="00377025" w:rsidRPr="00567240">
        <w:rPr>
          <w:rFonts w:ascii="Georgia" w:hAnsi="Georgia" w:cs="Arial"/>
          <w:sz w:val="24"/>
          <w:szCs w:val="24"/>
        </w:rPr>
        <w:t xml:space="preserve"> </w:t>
      </w:r>
      <w:r w:rsidR="002D101D" w:rsidRPr="00567240">
        <w:rPr>
          <w:rFonts w:ascii="Georgia" w:hAnsi="Georgia" w:cs="Arial"/>
          <w:b/>
          <w:bCs/>
          <w:sz w:val="24"/>
          <w:szCs w:val="24"/>
        </w:rPr>
        <w:t>(i</w:t>
      </w:r>
      <w:r w:rsidR="00E6602A" w:rsidRPr="00567240">
        <w:rPr>
          <w:rFonts w:ascii="Georgia" w:hAnsi="Georgia" w:cs="Arial"/>
          <w:b/>
          <w:bCs/>
          <w:sz w:val="24"/>
          <w:szCs w:val="24"/>
        </w:rPr>
        <w:t>i</w:t>
      </w:r>
      <w:r w:rsidR="002D101D" w:rsidRPr="00567240">
        <w:rPr>
          <w:rFonts w:ascii="Georgia" w:hAnsi="Georgia" w:cs="Arial"/>
          <w:b/>
          <w:bCs/>
          <w:sz w:val="24"/>
          <w:szCs w:val="24"/>
        </w:rPr>
        <w:t xml:space="preserve">i) </w:t>
      </w:r>
      <w:r w:rsidR="00996D32" w:rsidRPr="00567240">
        <w:rPr>
          <w:rFonts w:ascii="Georgia" w:hAnsi="Georgia" w:cs="Arial"/>
          <w:sz w:val="24"/>
          <w:szCs w:val="24"/>
        </w:rPr>
        <w:t>Pretermisión de valoración probatoria</w:t>
      </w:r>
      <w:r w:rsidR="002D101D" w:rsidRPr="00567240">
        <w:rPr>
          <w:rFonts w:ascii="Georgia" w:hAnsi="Georgia" w:cs="Arial"/>
          <w:sz w:val="24"/>
          <w:szCs w:val="24"/>
        </w:rPr>
        <w:t xml:space="preserve"> </w:t>
      </w:r>
      <w:r w:rsidR="001B4B90" w:rsidRPr="00567240">
        <w:rPr>
          <w:rFonts w:ascii="Georgia" w:hAnsi="Georgia" w:cs="Arial"/>
          <w:sz w:val="24"/>
          <w:szCs w:val="24"/>
        </w:rPr>
        <w:t>(</w:t>
      </w:r>
      <w:r w:rsidR="00996D32" w:rsidRPr="00567240">
        <w:rPr>
          <w:rFonts w:ascii="Georgia" w:hAnsi="Georgia" w:cs="Arial"/>
          <w:sz w:val="24"/>
          <w:szCs w:val="24"/>
        </w:rPr>
        <w:t xml:space="preserve">Carpeta 01PrimeraInstancia, carpeta C01TomoIV, </w:t>
      </w:r>
      <w:proofErr w:type="spellStart"/>
      <w:r w:rsidR="000C1EF1" w:rsidRPr="00567240">
        <w:rPr>
          <w:rFonts w:ascii="Georgia" w:hAnsi="Georgia" w:cs="Arial"/>
          <w:sz w:val="24"/>
          <w:szCs w:val="24"/>
        </w:rPr>
        <w:t>pdf</w:t>
      </w:r>
      <w:proofErr w:type="spellEnd"/>
      <w:r w:rsidR="000C1EF1" w:rsidRPr="00567240">
        <w:rPr>
          <w:rFonts w:ascii="Georgia" w:hAnsi="Georgia" w:cs="Arial"/>
          <w:sz w:val="24"/>
          <w:szCs w:val="24"/>
        </w:rPr>
        <w:t xml:space="preserve"> </w:t>
      </w:r>
      <w:r w:rsidR="00CD4042">
        <w:rPr>
          <w:rFonts w:ascii="Georgia" w:hAnsi="Georgia" w:cs="Arial"/>
          <w:sz w:val="24"/>
          <w:szCs w:val="24"/>
        </w:rPr>
        <w:t xml:space="preserve">No. </w:t>
      </w:r>
      <w:r w:rsidR="00996D32" w:rsidRPr="00567240">
        <w:rPr>
          <w:rFonts w:ascii="Georgia" w:hAnsi="Georgia" w:cs="Arial"/>
          <w:sz w:val="24"/>
          <w:szCs w:val="24"/>
        </w:rPr>
        <w:t>74</w:t>
      </w:r>
      <w:r w:rsidR="001B4B90" w:rsidRPr="00567240">
        <w:rPr>
          <w:rFonts w:ascii="Georgia" w:hAnsi="Georgia" w:cs="Arial"/>
          <w:sz w:val="24"/>
          <w:szCs w:val="24"/>
        </w:rPr>
        <w:t>)</w:t>
      </w:r>
      <w:r w:rsidR="00973D32" w:rsidRPr="00567240">
        <w:rPr>
          <w:rFonts w:ascii="Georgia" w:hAnsi="Georgia" w:cs="Arial"/>
          <w:sz w:val="24"/>
          <w:szCs w:val="24"/>
        </w:rPr>
        <w:t>.</w:t>
      </w:r>
    </w:p>
    <w:bookmarkEnd w:id="2"/>
    <w:p w14:paraId="6C28E1F3" w14:textId="77777777" w:rsidR="00FF5335" w:rsidRPr="00567240" w:rsidRDefault="00FF5335" w:rsidP="00A8060C">
      <w:pPr>
        <w:pStyle w:val="Prrafodelista"/>
        <w:spacing w:line="276" w:lineRule="auto"/>
        <w:ind w:left="0"/>
        <w:jc w:val="both"/>
        <w:rPr>
          <w:rFonts w:ascii="Georgia" w:hAnsi="Georgia" w:cs="Arial"/>
          <w:sz w:val="24"/>
          <w:szCs w:val="24"/>
        </w:rPr>
      </w:pPr>
    </w:p>
    <w:p w14:paraId="5270A1C8" w14:textId="6EB3796D" w:rsidR="000C1EF1" w:rsidRPr="00567240" w:rsidRDefault="000C1EF1" w:rsidP="00A8060C">
      <w:pPr>
        <w:pStyle w:val="Prrafodelista"/>
        <w:widowControl/>
        <w:overflowPunct/>
        <w:autoSpaceDE/>
        <w:adjustRightInd/>
        <w:spacing w:line="276" w:lineRule="auto"/>
        <w:ind w:left="0"/>
        <w:jc w:val="both"/>
        <w:rPr>
          <w:rFonts w:ascii="Georgia" w:hAnsi="Georgia" w:cs="Arial"/>
          <w:sz w:val="24"/>
          <w:szCs w:val="24"/>
          <w:lang w:val="es-CO"/>
        </w:rPr>
      </w:pPr>
      <w:r w:rsidRPr="00567240">
        <w:rPr>
          <w:rFonts w:ascii="Georgia" w:hAnsi="Georgia" w:cs="Arial"/>
          <w:smallCaps/>
          <w:sz w:val="24"/>
          <w:szCs w:val="24"/>
          <w:lang w:val="es-CO"/>
        </w:rPr>
        <w:t>5.2. La sustentación.</w:t>
      </w:r>
      <w:r w:rsidRPr="00567240">
        <w:rPr>
          <w:rFonts w:ascii="Georgia" w:hAnsi="Georgia" w:cs="Arial"/>
          <w:b/>
          <w:bCs/>
          <w:smallCaps/>
          <w:sz w:val="24"/>
          <w:szCs w:val="24"/>
          <w:lang w:val="es-CO"/>
        </w:rPr>
        <w:t xml:space="preserve"> </w:t>
      </w:r>
      <w:r w:rsidRPr="00567240">
        <w:rPr>
          <w:rFonts w:ascii="Georgia" w:hAnsi="Georgia" w:cs="Arial"/>
          <w:sz w:val="24"/>
          <w:szCs w:val="24"/>
        </w:rPr>
        <w:t xml:space="preserve">Según el Decreto Presidencial </w:t>
      </w:r>
      <w:r w:rsidR="00CD4042">
        <w:rPr>
          <w:rFonts w:ascii="Georgia" w:hAnsi="Georgia" w:cs="Arial"/>
          <w:sz w:val="24"/>
          <w:szCs w:val="24"/>
        </w:rPr>
        <w:t xml:space="preserve">No. </w:t>
      </w:r>
      <w:r w:rsidRPr="00567240">
        <w:rPr>
          <w:rFonts w:ascii="Georgia" w:hAnsi="Georgia" w:cs="Arial"/>
          <w:sz w:val="24"/>
          <w:szCs w:val="24"/>
        </w:rPr>
        <w:t>806 de 2020, l</w:t>
      </w:r>
      <w:r w:rsidR="00996D32" w:rsidRPr="00567240">
        <w:rPr>
          <w:rFonts w:ascii="Georgia" w:hAnsi="Georgia" w:cs="Arial"/>
          <w:sz w:val="24"/>
          <w:szCs w:val="24"/>
        </w:rPr>
        <w:t>os</w:t>
      </w:r>
      <w:r w:rsidRPr="00567240">
        <w:rPr>
          <w:rFonts w:ascii="Georgia" w:hAnsi="Georgia" w:cs="Arial"/>
          <w:sz w:val="24"/>
          <w:szCs w:val="24"/>
        </w:rPr>
        <w:t xml:space="preserve"> recurrente</w:t>
      </w:r>
      <w:r w:rsidR="00996D32" w:rsidRPr="00567240">
        <w:rPr>
          <w:rFonts w:ascii="Georgia" w:hAnsi="Georgia" w:cs="Arial"/>
          <w:sz w:val="24"/>
          <w:szCs w:val="24"/>
        </w:rPr>
        <w:t>s</w:t>
      </w:r>
      <w:r w:rsidRPr="00567240">
        <w:rPr>
          <w:rFonts w:ascii="Georgia" w:hAnsi="Georgia" w:cs="Arial"/>
          <w:sz w:val="24"/>
          <w:szCs w:val="24"/>
        </w:rPr>
        <w:t xml:space="preserve"> aport</w:t>
      </w:r>
      <w:r w:rsidR="00996D32" w:rsidRPr="00567240">
        <w:rPr>
          <w:rFonts w:ascii="Georgia" w:hAnsi="Georgia" w:cs="Arial"/>
          <w:sz w:val="24"/>
          <w:szCs w:val="24"/>
        </w:rPr>
        <w:t xml:space="preserve">aron </w:t>
      </w:r>
      <w:r w:rsidRPr="00567240">
        <w:rPr>
          <w:rFonts w:ascii="Georgia" w:hAnsi="Georgia" w:cs="Arial"/>
          <w:sz w:val="24"/>
          <w:szCs w:val="24"/>
        </w:rPr>
        <w:t>por escrito, la argumentación de sus reparos</w:t>
      </w:r>
      <w:r w:rsidRPr="00567240">
        <w:rPr>
          <w:rFonts w:ascii="Georgia" w:hAnsi="Georgia" w:cs="Arial"/>
          <w:sz w:val="24"/>
          <w:szCs w:val="24"/>
          <w:lang w:val="es-CO"/>
        </w:rPr>
        <w:t xml:space="preserve"> en tiempo </w:t>
      </w:r>
      <w:r w:rsidRPr="00567240">
        <w:rPr>
          <w:rFonts w:ascii="Georgia" w:hAnsi="Georgia" w:cs="Arial"/>
          <w:sz w:val="24"/>
          <w:szCs w:val="24"/>
        </w:rPr>
        <w:t>(</w:t>
      </w:r>
      <w:r w:rsidRPr="00567240">
        <w:rPr>
          <w:rFonts w:ascii="Georgia" w:hAnsi="Georgia" w:cs="Arial"/>
          <w:sz w:val="24"/>
          <w:szCs w:val="24"/>
          <w:lang w:val="es-CO"/>
        </w:rPr>
        <w:t>Carpeta 02Segundainstancia, carpeta 0</w:t>
      </w:r>
      <w:r w:rsidR="00996D32" w:rsidRPr="00567240">
        <w:rPr>
          <w:rFonts w:ascii="Georgia" w:hAnsi="Georgia" w:cs="Arial"/>
          <w:sz w:val="24"/>
          <w:szCs w:val="24"/>
          <w:lang w:val="es-CO"/>
        </w:rPr>
        <w:t>3</w:t>
      </w:r>
      <w:r w:rsidRPr="00567240">
        <w:rPr>
          <w:rFonts w:ascii="Georgia" w:hAnsi="Georgia" w:cs="Arial"/>
          <w:sz w:val="24"/>
          <w:szCs w:val="24"/>
          <w:lang w:val="es-CO"/>
        </w:rPr>
        <w:t>C</w:t>
      </w:r>
      <w:r w:rsidR="00996D32" w:rsidRPr="00567240">
        <w:rPr>
          <w:rFonts w:ascii="Georgia" w:hAnsi="Georgia" w:cs="Arial"/>
          <w:sz w:val="24"/>
          <w:szCs w:val="24"/>
          <w:lang w:val="es-CO"/>
        </w:rPr>
        <w:t>5</w:t>
      </w:r>
      <w:r w:rsidRPr="00567240">
        <w:rPr>
          <w:rFonts w:ascii="Georgia" w:hAnsi="Georgia" w:cs="Arial"/>
          <w:sz w:val="24"/>
          <w:szCs w:val="24"/>
          <w:lang w:val="es-CO"/>
        </w:rPr>
        <w:t>Apel</w:t>
      </w:r>
      <w:r w:rsidR="00996D32" w:rsidRPr="00567240">
        <w:rPr>
          <w:rFonts w:ascii="Georgia" w:hAnsi="Georgia" w:cs="Arial"/>
          <w:sz w:val="24"/>
          <w:szCs w:val="24"/>
          <w:lang w:val="es-CO"/>
        </w:rPr>
        <w:t>ación</w:t>
      </w:r>
      <w:r w:rsidRPr="00567240">
        <w:rPr>
          <w:rFonts w:ascii="Georgia" w:hAnsi="Georgia" w:cs="Arial"/>
          <w:sz w:val="24"/>
          <w:szCs w:val="24"/>
          <w:lang w:val="es-CO"/>
        </w:rPr>
        <w:t xml:space="preserve">Sentencia, </w:t>
      </w:r>
      <w:proofErr w:type="spellStart"/>
      <w:r w:rsidRPr="00567240">
        <w:rPr>
          <w:rFonts w:ascii="Georgia" w:hAnsi="Georgia" w:cs="Arial"/>
          <w:sz w:val="24"/>
          <w:szCs w:val="24"/>
          <w:lang w:val="es-CO"/>
        </w:rPr>
        <w:t>pdf</w:t>
      </w:r>
      <w:proofErr w:type="spellEnd"/>
      <w:r w:rsidRPr="00567240">
        <w:rPr>
          <w:rFonts w:ascii="Georgia" w:hAnsi="Georgia" w:cs="Arial"/>
          <w:sz w:val="24"/>
          <w:szCs w:val="24"/>
          <w:lang w:val="es-CO"/>
        </w:rPr>
        <w:t xml:space="preserve"> </w:t>
      </w:r>
      <w:r w:rsidR="00CD4042">
        <w:rPr>
          <w:rFonts w:ascii="Georgia" w:hAnsi="Georgia" w:cs="Arial"/>
          <w:sz w:val="24"/>
          <w:szCs w:val="24"/>
          <w:lang w:val="es-CO"/>
        </w:rPr>
        <w:t xml:space="preserve">No. </w:t>
      </w:r>
      <w:r w:rsidR="00996D32" w:rsidRPr="00567240">
        <w:rPr>
          <w:rFonts w:ascii="Georgia" w:hAnsi="Georgia" w:cs="Arial"/>
          <w:sz w:val="24"/>
          <w:szCs w:val="24"/>
          <w:lang w:val="es-CO"/>
        </w:rPr>
        <w:t>10</w:t>
      </w:r>
      <w:r w:rsidRPr="00567240">
        <w:rPr>
          <w:rFonts w:ascii="Georgia" w:hAnsi="Georgia" w:cs="Arial"/>
          <w:sz w:val="24"/>
          <w:szCs w:val="24"/>
          <w:lang w:val="es-CO"/>
        </w:rPr>
        <w:t>)</w:t>
      </w:r>
      <w:r w:rsidRPr="00567240">
        <w:rPr>
          <w:rFonts w:ascii="Georgia" w:hAnsi="Georgia" w:cs="Arial"/>
          <w:sz w:val="24"/>
          <w:szCs w:val="24"/>
        </w:rPr>
        <w:t xml:space="preserve">. </w:t>
      </w:r>
      <w:r w:rsidRPr="00567240">
        <w:rPr>
          <w:rFonts w:ascii="Georgia" w:hAnsi="Georgia" w:cs="Arial"/>
          <w:sz w:val="24"/>
          <w:szCs w:val="24"/>
          <w:lang w:val="es-CO"/>
        </w:rPr>
        <w:t>Se expondrán al resolver.</w:t>
      </w:r>
    </w:p>
    <w:p w14:paraId="440419AC" w14:textId="77777777" w:rsidR="000A0EFE" w:rsidRPr="00567240" w:rsidRDefault="000A0EFE" w:rsidP="00A8060C">
      <w:pPr>
        <w:spacing w:line="276" w:lineRule="auto"/>
        <w:jc w:val="both"/>
        <w:rPr>
          <w:rFonts w:ascii="Georgia" w:hAnsi="Georgia"/>
          <w:b/>
          <w:sz w:val="24"/>
          <w:szCs w:val="24"/>
        </w:rPr>
      </w:pPr>
    </w:p>
    <w:p w14:paraId="6C59BB04" w14:textId="77777777" w:rsidR="005A7B90" w:rsidRPr="00567240" w:rsidRDefault="005A7B90" w:rsidP="00A8060C">
      <w:pPr>
        <w:spacing w:line="276" w:lineRule="auto"/>
        <w:jc w:val="both"/>
        <w:rPr>
          <w:rFonts w:ascii="Georgia" w:hAnsi="Georgia"/>
          <w:b/>
          <w:sz w:val="24"/>
          <w:szCs w:val="24"/>
        </w:rPr>
      </w:pPr>
    </w:p>
    <w:p w14:paraId="496878FF" w14:textId="77777777" w:rsidR="00C711F0" w:rsidRPr="00567240" w:rsidRDefault="00C711F0" w:rsidP="00A8060C">
      <w:pPr>
        <w:numPr>
          <w:ilvl w:val="0"/>
          <w:numId w:val="2"/>
        </w:numPr>
        <w:spacing w:line="276" w:lineRule="auto"/>
        <w:jc w:val="both"/>
        <w:rPr>
          <w:rFonts w:ascii="Georgia" w:hAnsi="Georgia"/>
          <w:b/>
          <w:sz w:val="24"/>
          <w:szCs w:val="24"/>
        </w:rPr>
      </w:pPr>
      <w:r w:rsidRPr="00567240">
        <w:rPr>
          <w:rFonts w:ascii="Georgia" w:hAnsi="Georgia"/>
          <w:b/>
          <w:smallCaps/>
          <w:sz w:val="24"/>
          <w:szCs w:val="24"/>
        </w:rPr>
        <w:t>la fundamentación jurídica para decidir</w:t>
      </w:r>
    </w:p>
    <w:p w14:paraId="47F6A1E2" w14:textId="77777777" w:rsidR="00EB3C68" w:rsidRPr="00567240" w:rsidRDefault="00EB3C68" w:rsidP="00A8060C">
      <w:pPr>
        <w:spacing w:line="276" w:lineRule="auto"/>
        <w:jc w:val="both"/>
        <w:rPr>
          <w:rFonts w:ascii="Georgia" w:hAnsi="Georgia"/>
          <w:b/>
          <w:sz w:val="24"/>
          <w:szCs w:val="24"/>
        </w:rPr>
      </w:pPr>
    </w:p>
    <w:p w14:paraId="5BAD2D5F" w14:textId="77777777" w:rsidR="00C711F0" w:rsidRPr="00567240" w:rsidRDefault="00C711F0" w:rsidP="00A8060C">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DB28049" w14:textId="77777777" w:rsidR="00C711F0" w:rsidRPr="00567240" w:rsidRDefault="00C711F0" w:rsidP="00A8060C">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63F04423" w14:textId="77777777" w:rsidR="00C711F0" w:rsidRPr="00567240" w:rsidRDefault="00C711F0" w:rsidP="00A8060C">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372E7D5" w14:textId="5986F3DA" w:rsidR="00970715" w:rsidRPr="00567240" w:rsidRDefault="00970715" w:rsidP="00A8060C">
      <w:pPr>
        <w:pStyle w:val="Prrafodelista"/>
        <w:numPr>
          <w:ilvl w:val="1"/>
          <w:numId w:val="2"/>
        </w:numPr>
        <w:overflowPunct/>
        <w:spacing w:line="276" w:lineRule="auto"/>
        <w:ind w:left="0" w:firstLine="0"/>
        <w:jc w:val="both"/>
        <w:rPr>
          <w:rFonts w:ascii="Georgia" w:hAnsi="Georgia" w:cs="Arial"/>
          <w:sz w:val="24"/>
          <w:szCs w:val="24"/>
          <w:lang w:val="es-CO"/>
        </w:rPr>
      </w:pPr>
      <w:r w:rsidRPr="00567240">
        <w:rPr>
          <w:rFonts w:ascii="Georgia" w:hAnsi="Georgia" w:cs="Arial"/>
          <w:bCs/>
          <w:iCs/>
          <w:smallCaps/>
          <w:sz w:val="24"/>
          <w:szCs w:val="24"/>
          <w:lang w:val="es-CO"/>
        </w:rPr>
        <w:t>Los presupuestos de validez y eficacia procesal</w:t>
      </w:r>
      <w:r w:rsidRPr="00567240">
        <w:rPr>
          <w:rFonts w:ascii="Georgia" w:hAnsi="Georgia" w:cs="Arial"/>
          <w:smallCaps/>
          <w:sz w:val="24"/>
          <w:szCs w:val="24"/>
          <w:lang w:val="es-CO"/>
        </w:rPr>
        <w:t>.</w:t>
      </w:r>
      <w:r w:rsidRPr="00567240">
        <w:rPr>
          <w:rFonts w:ascii="Georgia" w:hAnsi="Georgia" w:cs="Arial"/>
          <w:sz w:val="24"/>
          <w:szCs w:val="24"/>
          <w:lang w:val="es-CO"/>
        </w:rPr>
        <w:t xml:space="preserve"> </w:t>
      </w:r>
      <w:r w:rsidRPr="00567240">
        <w:rPr>
          <w:rFonts w:ascii="Georgia" w:hAnsi="Georgia" w:cs="Arial"/>
          <w:sz w:val="24"/>
          <w:szCs w:val="24"/>
        </w:rPr>
        <w:t>La ciencia procesal mayoritaria</w:t>
      </w:r>
      <w:r w:rsidRPr="00567240">
        <w:rPr>
          <w:rStyle w:val="Refdenotaalpie"/>
          <w:rFonts w:ascii="Georgia" w:hAnsi="Georgia"/>
          <w:sz w:val="24"/>
          <w:szCs w:val="24"/>
        </w:rPr>
        <w:footnoteReference w:id="2"/>
      </w:r>
      <w:r w:rsidRPr="00567240">
        <w:rPr>
          <w:rFonts w:ascii="Georgia" w:hAnsi="Georgia" w:cs="Arial"/>
          <w:sz w:val="24"/>
          <w:szCs w:val="24"/>
        </w:rPr>
        <w:t xml:space="preserve"> en Colombia los entiende como los </w:t>
      </w:r>
      <w:r w:rsidRPr="00567240">
        <w:rPr>
          <w:rFonts w:ascii="Georgia" w:hAnsi="Georgia" w:cs="Arial"/>
          <w:i/>
          <w:sz w:val="24"/>
          <w:szCs w:val="24"/>
        </w:rPr>
        <w:t>presupuestos procesales</w:t>
      </w:r>
      <w:r w:rsidRPr="00567240">
        <w:rPr>
          <w:rFonts w:ascii="Georgia" w:hAnsi="Georgia" w:cs="Arial"/>
          <w:sz w:val="24"/>
          <w:szCs w:val="24"/>
        </w:rPr>
        <w:t>. Otro sector</w:t>
      </w:r>
      <w:r w:rsidRPr="00567240">
        <w:rPr>
          <w:rStyle w:val="Refdenotaalpie"/>
          <w:rFonts w:ascii="Georgia" w:hAnsi="Georgia"/>
          <w:sz w:val="24"/>
          <w:szCs w:val="24"/>
        </w:rPr>
        <w:footnoteReference w:id="3"/>
      </w:r>
      <w:r w:rsidRPr="00567240">
        <w:rPr>
          <w:rFonts w:ascii="Georgia" w:hAnsi="Georgia" w:cs="Arial"/>
          <w:sz w:val="24"/>
          <w:szCs w:val="24"/>
          <w:vertAlign w:val="superscript"/>
        </w:rPr>
        <w:t>-</w:t>
      </w:r>
      <w:r w:rsidRPr="00567240">
        <w:rPr>
          <w:rStyle w:val="Refdenotaalpie"/>
          <w:rFonts w:ascii="Georgia" w:hAnsi="Georgia"/>
          <w:sz w:val="24"/>
          <w:szCs w:val="24"/>
        </w:rPr>
        <w:footnoteReference w:id="4"/>
      </w:r>
      <w:r w:rsidRPr="00567240">
        <w:rPr>
          <w:rFonts w:ascii="Georgia" w:hAnsi="Georgia" w:cs="Arial"/>
          <w:sz w:val="24"/>
          <w:szCs w:val="24"/>
        </w:rPr>
        <w:t xml:space="preserve"> </w:t>
      </w:r>
      <w:r w:rsidR="00DA7E3D" w:rsidRPr="00567240">
        <w:rPr>
          <w:rFonts w:ascii="Georgia" w:hAnsi="Georgia" w:cs="Arial"/>
          <w:sz w:val="24"/>
          <w:szCs w:val="24"/>
        </w:rPr>
        <w:t xml:space="preserve">los </w:t>
      </w:r>
      <w:r w:rsidRPr="00567240">
        <w:rPr>
          <w:rFonts w:ascii="Georgia" w:hAnsi="Georgia" w:cs="Arial"/>
          <w:sz w:val="24"/>
          <w:szCs w:val="24"/>
        </w:rPr>
        <w:t xml:space="preserve">denomina </w:t>
      </w:r>
      <w:r w:rsidR="00DA7E3D" w:rsidRPr="00567240">
        <w:rPr>
          <w:rFonts w:ascii="Georgia" w:hAnsi="Georgia" w:cs="Arial"/>
          <w:sz w:val="24"/>
          <w:szCs w:val="24"/>
        </w:rPr>
        <w:t xml:space="preserve">como en </w:t>
      </w:r>
      <w:r w:rsidRPr="00567240">
        <w:rPr>
          <w:rFonts w:ascii="Georgia" w:hAnsi="Georgia" w:cs="Arial"/>
          <w:sz w:val="24"/>
          <w:szCs w:val="24"/>
        </w:rPr>
        <w:t xml:space="preserve">este epígrafe, </w:t>
      </w:r>
      <w:r w:rsidR="00DA7E3D" w:rsidRPr="00567240">
        <w:rPr>
          <w:rFonts w:ascii="Georgia" w:hAnsi="Georgia" w:cs="Arial"/>
          <w:sz w:val="24"/>
          <w:szCs w:val="24"/>
        </w:rPr>
        <w:t xml:space="preserve">pues </w:t>
      </w:r>
      <w:r w:rsidRPr="00567240">
        <w:rPr>
          <w:rFonts w:ascii="Georgia" w:hAnsi="Georgia" w:cs="Arial"/>
          <w:sz w:val="24"/>
          <w:szCs w:val="24"/>
        </w:rPr>
        <w:t xml:space="preserve">se acompasa mejor a la sistemática procesal nacional. La demanda es idónea y las partes </w:t>
      </w:r>
      <w:r w:rsidR="00BA00E1" w:rsidRPr="00567240">
        <w:rPr>
          <w:rFonts w:ascii="Georgia" w:hAnsi="Georgia" w:cs="Arial"/>
          <w:sz w:val="24"/>
          <w:szCs w:val="24"/>
        </w:rPr>
        <w:t xml:space="preserve">son aptas </w:t>
      </w:r>
      <w:r w:rsidRPr="00567240">
        <w:rPr>
          <w:rFonts w:ascii="Georgia" w:hAnsi="Georgia" w:cs="Arial"/>
          <w:sz w:val="24"/>
          <w:szCs w:val="24"/>
        </w:rPr>
        <w:t xml:space="preserve">para intervenir. Ninguna causal de invalidación </w:t>
      </w:r>
      <w:r w:rsidR="00DA7E3D" w:rsidRPr="00567240">
        <w:rPr>
          <w:rFonts w:ascii="Georgia" w:hAnsi="Georgia" w:cs="Arial"/>
          <w:sz w:val="24"/>
          <w:szCs w:val="24"/>
        </w:rPr>
        <w:t>hay</w:t>
      </w:r>
      <w:r w:rsidRPr="00567240">
        <w:rPr>
          <w:rFonts w:ascii="Georgia" w:hAnsi="Georgia" w:cs="Arial"/>
          <w:sz w:val="24"/>
          <w:szCs w:val="24"/>
        </w:rPr>
        <w:t xml:space="preserve">, que </w:t>
      </w:r>
      <w:r w:rsidR="006A4EA7" w:rsidRPr="00567240">
        <w:rPr>
          <w:rFonts w:ascii="Georgia" w:hAnsi="Georgia" w:cs="Arial"/>
          <w:sz w:val="24"/>
          <w:szCs w:val="24"/>
        </w:rPr>
        <w:t>afecte l</w:t>
      </w:r>
      <w:r w:rsidR="00DA7E3D" w:rsidRPr="00567240">
        <w:rPr>
          <w:rFonts w:ascii="Georgia" w:hAnsi="Georgia" w:cs="Arial"/>
          <w:sz w:val="24"/>
          <w:szCs w:val="24"/>
        </w:rPr>
        <w:t>a</w:t>
      </w:r>
      <w:r w:rsidR="006A4EA7" w:rsidRPr="00567240">
        <w:rPr>
          <w:rFonts w:ascii="Georgia" w:hAnsi="Georgia" w:cs="Arial"/>
          <w:sz w:val="24"/>
          <w:szCs w:val="24"/>
        </w:rPr>
        <w:t xml:space="preserve"> actua</w:t>
      </w:r>
      <w:r w:rsidR="00DA7E3D" w:rsidRPr="00567240">
        <w:rPr>
          <w:rFonts w:ascii="Georgia" w:hAnsi="Georgia" w:cs="Arial"/>
          <w:sz w:val="24"/>
          <w:szCs w:val="24"/>
        </w:rPr>
        <w:t>ción</w:t>
      </w:r>
      <w:r w:rsidRPr="00567240">
        <w:rPr>
          <w:rFonts w:ascii="Georgia" w:hAnsi="Georgia" w:cs="Arial"/>
          <w:sz w:val="24"/>
          <w:szCs w:val="24"/>
        </w:rPr>
        <w:t>.</w:t>
      </w:r>
    </w:p>
    <w:p w14:paraId="13BD607D" w14:textId="77777777" w:rsidR="006C4FFE" w:rsidRPr="00567240" w:rsidRDefault="006C4FFE" w:rsidP="00A8060C">
      <w:pPr>
        <w:pStyle w:val="Prrafodelista"/>
        <w:overflowPunct/>
        <w:spacing w:line="276" w:lineRule="auto"/>
        <w:ind w:left="0"/>
        <w:jc w:val="both"/>
        <w:rPr>
          <w:rFonts w:ascii="Georgia" w:hAnsi="Georgia" w:cs="Arial"/>
          <w:sz w:val="24"/>
          <w:szCs w:val="24"/>
          <w:lang w:val="es-CO"/>
        </w:rPr>
      </w:pPr>
    </w:p>
    <w:p w14:paraId="27FAF234" w14:textId="3F596F9A" w:rsidR="00ED6428" w:rsidRPr="00567240" w:rsidRDefault="00C2666B" w:rsidP="00A8060C">
      <w:pPr>
        <w:pStyle w:val="Prrafodelista"/>
        <w:overflowPunct/>
        <w:spacing w:line="276" w:lineRule="auto"/>
        <w:ind w:left="0"/>
        <w:jc w:val="both"/>
        <w:rPr>
          <w:rFonts w:ascii="Georgia" w:hAnsi="Georgia" w:cs="Arial"/>
          <w:sz w:val="24"/>
          <w:szCs w:val="24"/>
          <w:lang w:val="es-CO"/>
        </w:rPr>
      </w:pPr>
      <w:r w:rsidRPr="00567240">
        <w:rPr>
          <w:rFonts w:ascii="Georgia" w:hAnsi="Georgia" w:cs="Arial"/>
          <w:bCs/>
          <w:iCs/>
          <w:smallCaps/>
          <w:sz w:val="24"/>
          <w:szCs w:val="24"/>
          <w:lang w:val="es-CO"/>
        </w:rPr>
        <w:t xml:space="preserve">6.2. </w:t>
      </w:r>
      <w:r w:rsidR="00970715" w:rsidRPr="00567240">
        <w:rPr>
          <w:rFonts w:ascii="Georgia" w:hAnsi="Georgia" w:cs="Arial"/>
          <w:bCs/>
          <w:iCs/>
          <w:smallCaps/>
          <w:sz w:val="24"/>
          <w:szCs w:val="24"/>
          <w:lang w:val="es-CO"/>
        </w:rPr>
        <w:t>La legitimación en la causa</w:t>
      </w:r>
      <w:r w:rsidR="00970715" w:rsidRPr="00567240">
        <w:rPr>
          <w:rFonts w:ascii="Georgia" w:hAnsi="Georgia" w:cs="Arial"/>
          <w:iCs/>
          <w:smallCaps/>
          <w:sz w:val="24"/>
          <w:szCs w:val="24"/>
          <w:lang w:val="es-CO"/>
        </w:rPr>
        <w:t xml:space="preserve">. </w:t>
      </w:r>
      <w:r w:rsidR="00AD301C" w:rsidRPr="00567240">
        <w:rPr>
          <w:rFonts w:ascii="Georgia" w:hAnsi="Georgia" w:cs="Arial"/>
          <w:sz w:val="24"/>
          <w:szCs w:val="24"/>
          <w:lang w:val="es-CO"/>
        </w:rPr>
        <w:t xml:space="preserve">En múltiples decisiones se </w:t>
      </w:r>
      <w:r w:rsidR="00970715" w:rsidRPr="00567240">
        <w:rPr>
          <w:rFonts w:ascii="Georgia" w:hAnsi="Georgia" w:cs="Arial"/>
          <w:sz w:val="24"/>
          <w:szCs w:val="24"/>
          <w:lang w:val="es-CO"/>
        </w:rPr>
        <w:t xml:space="preserve">ha dicho que este estudio </w:t>
      </w:r>
      <w:r w:rsidR="00DD391F" w:rsidRPr="00567240">
        <w:rPr>
          <w:rFonts w:ascii="Georgia" w:hAnsi="Georgia" w:cs="Arial"/>
          <w:sz w:val="24"/>
          <w:szCs w:val="24"/>
          <w:lang w:val="es-CO"/>
        </w:rPr>
        <w:t xml:space="preserve">es </w:t>
      </w:r>
      <w:r w:rsidR="001B049C" w:rsidRPr="00567240">
        <w:rPr>
          <w:rFonts w:ascii="Georgia" w:hAnsi="Georgia" w:cs="Arial"/>
          <w:sz w:val="24"/>
          <w:szCs w:val="24"/>
          <w:lang w:val="es-CO"/>
        </w:rPr>
        <w:t xml:space="preserve">de </w:t>
      </w:r>
      <w:r w:rsidR="00970715" w:rsidRPr="00567240">
        <w:rPr>
          <w:rFonts w:ascii="Georgia" w:hAnsi="Georgia" w:cs="Arial"/>
          <w:sz w:val="24"/>
          <w:szCs w:val="24"/>
          <w:lang w:val="es-CO"/>
        </w:rPr>
        <w:t>oficio</w:t>
      </w:r>
      <w:r w:rsidR="00970715" w:rsidRPr="00567240">
        <w:rPr>
          <w:rStyle w:val="Refdenotaalpie"/>
          <w:rFonts w:ascii="Georgia" w:hAnsi="Georgia"/>
          <w:sz w:val="24"/>
          <w:szCs w:val="24"/>
          <w:lang w:val="es-CO"/>
        </w:rPr>
        <w:footnoteReference w:id="5"/>
      </w:r>
      <w:r w:rsidR="00970715" w:rsidRPr="00567240">
        <w:rPr>
          <w:rFonts w:ascii="Georgia" w:hAnsi="Georgia"/>
          <w:iCs/>
          <w:sz w:val="24"/>
          <w:szCs w:val="24"/>
          <w:lang w:val="es-CO"/>
        </w:rPr>
        <w:t xml:space="preserve">. </w:t>
      </w:r>
      <w:r w:rsidR="00AD301C" w:rsidRPr="00567240">
        <w:rPr>
          <w:rFonts w:ascii="Georgia" w:hAnsi="Georgia"/>
          <w:iCs/>
          <w:sz w:val="24"/>
          <w:szCs w:val="24"/>
          <w:lang w:val="es-CO"/>
        </w:rPr>
        <w:t>D</w:t>
      </w:r>
      <w:r w:rsidR="00970715" w:rsidRPr="00567240">
        <w:rPr>
          <w:rFonts w:ascii="Georgia" w:hAnsi="Georgia" w:cs="Arial"/>
          <w:snapToGrid w:val="0"/>
          <w:sz w:val="24"/>
          <w:szCs w:val="24"/>
          <w:lang w:val="es-CO"/>
        </w:rPr>
        <w:t xml:space="preserve">iferente es el análisis de prosperidad de la súplica. </w:t>
      </w:r>
      <w:r w:rsidR="00ED6428" w:rsidRPr="00567240">
        <w:rPr>
          <w:rFonts w:ascii="Georgia" w:hAnsi="Georgia" w:cs="Arial"/>
          <w:snapToGrid w:val="0"/>
          <w:sz w:val="24"/>
          <w:szCs w:val="24"/>
          <w:lang w:val="es-ES_tradnl"/>
        </w:rPr>
        <w:t xml:space="preserve">Es presupuesto de las pretensiones para emitir decisión de mérito, es decir, resolutiva de la postulación, que no de sentencia favorable. </w:t>
      </w:r>
      <w:r w:rsidR="00ED6428" w:rsidRPr="00567240">
        <w:rPr>
          <w:rFonts w:ascii="Georgia" w:hAnsi="Georgia" w:cs="Arial"/>
          <w:snapToGrid w:val="0"/>
          <w:sz w:val="24"/>
          <w:szCs w:val="24"/>
          <w:lang w:val="es-CO"/>
        </w:rPr>
        <w:t xml:space="preserve">En este evento se </w:t>
      </w:r>
      <w:r w:rsidR="00ED6428" w:rsidRPr="00567240">
        <w:rPr>
          <w:rFonts w:ascii="Georgia" w:hAnsi="Georgia" w:cs="Arial"/>
          <w:sz w:val="24"/>
          <w:szCs w:val="24"/>
          <w:lang w:val="es-CO"/>
        </w:rPr>
        <w:t>satisface en ambos extremos.</w:t>
      </w:r>
    </w:p>
    <w:p w14:paraId="48568C7A" w14:textId="77777777" w:rsidR="00DA7E3D" w:rsidRPr="00567240" w:rsidRDefault="00DA7E3D" w:rsidP="00A8060C">
      <w:pPr>
        <w:pStyle w:val="Prrafodelista"/>
        <w:overflowPunct/>
        <w:spacing w:line="276" w:lineRule="auto"/>
        <w:ind w:left="0"/>
        <w:jc w:val="both"/>
        <w:rPr>
          <w:rFonts w:ascii="Georgia" w:hAnsi="Georgia" w:cs="Arial"/>
          <w:sz w:val="24"/>
          <w:szCs w:val="24"/>
          <w:lang w:val="es-CO"/>
        </w:rPr>
      </w:pPr>
    </w:p>
    <w:p w14:paraId="3665281E" w14:textId="67B678E2" w:rsidR="00ED6428" w:rsidRPr="00567240" w:rsidRDefault="00ED6428" w:rsidP="00A8060C">
      <w:pPr>
        <w:spacing w:line="276" w:lineRule="auto"/>
        <w:jc w:val="both"/>
        <w:rPr>
          <w:rFonts w:ascii="Georgia" w:hAnsi="Georgia" w:cs="Arial"/>
          <w:sz w:val="24"/>
          <w:szCs w:val="24"/>
        </w:rPr>
      </w:pPr>
      <w:r w:rsidRPr="00567240">
        <w:rPr>
          <w:rFonts w:ascii="Georgia" w:hAnsi="Georgia" w:cs="Arial"/>
          <w:sz w:val="24"/>
          <w:szCs w:val="24"/>
        </w:rPr>
        <w:t xml:space="preserve">Ha reiterado esta Magistratura que, para el examen técnico de este aspecto, es imprescindible definir la modalidad de </w:t>
      </w:r>
      <w:r w:rsidR="00F15FCA" w:rsidRPr="00567240">
        <w:rPr>
          <w:rFonts w:ascii="Georgia" w:hAnsi="Georgia" w:cs="Arial"/>
          <w:sz w:val="24"/>
          <w:szCs w:val="24"/>
        </w:rPr>
        <w:t xml:space="preserve">la </w:t>
      </w:r>
      <w:r w:rsidRPr="00567240">
        <w:rPr>
          <w:rFonts w:ascii="Georgia" w:hAnsi="Georgia" w:cs="Arial"/>
          <w:sz w:val="24"/>
          <w:szCs w:val="24"/>
        </w:rPr>
        <w:t>pretensión planteada, en ejercicio del derecho de acción, así se identificarán quiénes están habilitados, por el ordenamiento jurídico, para elevar tal pedimento, y, quiénes para resistirlo; es decir, esclarecida la súplica se determina la legitimación sustancial de los extremos procesales.</w:t>
      </w:r>
      <w:r w:rsidR="00BB7F5D" w:rsidRPr="00567240">
        <w:rPr>
          <w:rFonts w:ascii="Georgia" w:hAnsi="Georgia" w:cs="Arial"/>
          <w:sz w:val="24"/>
          <w:szCs w:val="24"/>
        </w:rPr>
        <w:t xml:space="preserve"> Necesario</w:t>
      </w:r>
      <w:r w:rsidR="002B72E9" w:rsidRPr="00567240">
        <w:rPr>
          <w:rFonts w:ascii="Georgia" w:hAnsi="Georgia" w:cs="Arial"/>
          <w:sz w:val="24"/>
          <w:szCs w:val="24"/>
        </w:rPr>
        <w:t>,</w:t>
      </w:r>
      <w:r w:rsidR="00BB7F5D" w:rsidRPr="00567240">
        <w:rPr>
          <w:rFonts w:ascii="Georgia" w:hAnsi="Georgia" w:cs="Arial"/>
          <w:sz w:val="24"/>
          <w:szCs w:val="24"/>
        </w:rPr>
        <w:t xml:space="preserve"> en este caso</w:t>
      </w:r>
      <w:r w:rsidR="002B72E9" w:rsidRPr="00567240">
        <w:rPr>
          <w:rFonts w:ascii="Georgia" w:hAnsi="Georgia" w:cs="Arial"/>
          <w:sz w:val="24"/>
          <w:szCs w:val="24"/>
        </w:rPr>
        <w:t>,</w:t>
      </w:r>
      <w:r w:rsidR="00BB7F5D" w:rsidRPr="00567240">
        <w:rPr>
          <w:rFonts w:ascii="Georgia" w:hAnsi="Georgia" w:cs="Arial"/>
          <w:sz w:val="24"/>
          <w:szCs w:val="24"/>
        </w:rPr>
        <w:t xml:space="preserve"> examinarlas en forma separada</w:t>
      </w:r>
      <w:r w:rsidR="00BB4933" w:rsidRPr="00567240">
        <w:rPr>
          <w:rFonts w:ascii="Georgia" w:hAnsi="Georgia" w:cs="Arial"/>
          <w:sz w:val="24"/>
          <w:szCs w:val="24"/>
        </w:rPr>
        <w:t>, tal como fueron formuladas.</w:t>
      </w:r>
      <w:r w:rsidR="00BB7F5D" w:rsidRPr="00567240">
        <w:rPr>
          <w:rFonts w:ascii="Georgia" w:hAnsi="Georgia" w:cs="Arial"/>
          <w:sz w:val="24"/>
          <w:szCs w:val="24"/>
        </w:rPr>
        <w:t xml:space="preserve"> </w:t>
      </w:r>
    </w:p>
    <w:p w14:paraId="5E486991" w14:textId="77777777" w:rsidR="00E42897" w:rsidRPr="00567240" w:rsidRDefault="00E42897" w:rsidP="00A8060C">
      <w:pPr>
        <w:spacing w:line="276" w:lineRule="auto"/>
        <w:jc w:val="both"/>
        <w:rPr>
          <w:rFonts w:ascii="Georgia" w:hAnsi="Georgia" w:cs="Arial"/>
          <w:sz w:val="24"/>
          <w:szCs w:val="24"/>
        </w:rPr>
      </w:pPr>
    </w:p>
    <w:p w14:paraId="62FBF872" w14:textId="2A846784" w:rsidR="00A62249" w:rsidRPr="00567240" w:rsidRDefault="00BB7F5D" w:rsidP="00A8060C">
      <w:pPr>
        <w:spacing w:line="276" w:lineRule="auto"/>
        <w:jc w:val="both"/>
        <w:rPr>
          <w:rFonts w:ascii="Georgia" w:hAnsi="Georgia" w:cs="Arial"/>
          <w:sz w:val="24"/>
          <w:szCs w:val="24"/>
        </w:rPr>
      </w:pPr>
      <w:r w:rsidRPr="00567240">
        <w:rPr>
          <w:rFonts w:ascii="Georgia" w:hAnsi="Georgia" w:cs="Arial"/>
          <w:sz w:val="24"/>
          <w:szCs w:val="24"/>
        </w:rPr>
        <w:t>6.2.1. Nulidad absoluta</w:t>
      </w:r>
      <w:r w:rsidR="002D6EF5" w:rsidRPr="00567240">
        <w:rPr>
          <w:rFonts w:ascii="Georgia" w:hAnsi="Georgia" w:cs="Arial"/>
          <w:sz w:val="24"/>
          <w:szCs w:val="24"/>
        </w:rPr>
        <w:t>.</w:t>
      </w:r>
      <w:r w:rsidRPr="00567240">
        <w:rPr>
          <w:rFonts w:ascii="Georgia" w:hAnsi="Georgia" w:cs="Arial"/>
          <w:sz w:val="24"/>
          <w:szCs w:val="24"/>
        </w:rPr>
        <w:t xml:space="preserve"> P</w:t>
      </w:r>
      <w:r w:rsidR="00212AA2" w:rsidRPr="00567240">
        <w:rPr>
          <w:rFonts w:ascii="Georgia" w:hAnsi="Georgia" w:cs="Arial"/>
          <w:sz w:val="24"/>
          <w:szCs w:val="24"/>
        </w:rPr>
        <w:t>retensi</w:t>
      </w:r>
      <w:r w:rsidRPr="00567240">
        <w:rPr>
          <w:rFonts w:ascii="Georgia" w:hAnsi="Georgia" w:cs="Arial"/>
          <w:sz w:val="24"/>
          <w:szCs w:val="24"/>
        </w:rPr>
        <w:t>ón</w:t>
      </w:r>
      <w:r w:rsidR="00212AA2" w:rsidRPr="00567240">
        <w:rPr>
          <w:rFonts w:ascii="Georgia" w:hAnsi="Georgia" w:cs="Arial"/>
          <w:sz w:val="24"/>
          <w:szCs w:val="24"/>
        </w:rPr>
        <w:t xml:space="preserve"> principal</w:t>
      </w:r>
      <w:r w:rsidRPr="00567240">
        <w:rPr>
          <w:rFonts w:ascii="Georgia" w:hAnsi="Georgia" w:cs="Arial"/>
          <w:sz w:val="24"/>
          <w:szCs w:val="24"/>
        </w:rPr>
        <w:t>.</w:t>
      </w:r>
      <w:r w:rsidR="00212AA2" w:rsidRPr="00567240">
        <w:rPr>
          <w:rFonts w:ascii="Georgia" w:hAnsi="Georgia" w:cs="Arial"/>
          <w:sz w:val="24"/>
          <w:szCs w:val="24"/>
        </w:rPr>
        <w:t xml:space="preserve"> </w:t>
      </w:r>
      <w:r w:rsidRPr="00567240">
        <w:rPr>
          <w:rFonts w:ascii="Georgia" w:hAnsi="Georgia" w:cs="Arial"/>
          <w:sz w:val="24"/>
          <w:szCs w:val="24"/>
        </w:rPr>
        <w:t xml:space="preserve">Se </w:t>
      </w:r>
      <w:r w:rsidR="00212AA2" w:rsidRPr="00567240">
        <w:rPr>
          <w:rFonts w:ascii="Georgia" w:hAnsi="Georgia" w:cs="Arial"/>
          <w:sz w:val="24"/>
          <w:szCs w:val="24"/>
        </w:rPr>
        <w:t>postul</w:t>
      </w:r>
      <w:r w:rsidRPr="00567240">
        <w:rPr>
          <w:rFonts w:ascii="Georgia" w:hAnsi="Georgia" w:cs="Arial"/>
          <w:sz w:val="24"/>
          <w:szCs w:val="24"/>
        </w:rPr>
        <w:t>ó frente al</w:t>
      </w:r>
      <w:r w:rsidR="00212AA2" w:rsidRPr="00567240">
        <w:rPr>
          <w:rFonts w:ascii="Georgia" w:hAnsi="Georgia" w:cs="Arial"/>
          <w:sz w:val="24"/>
          <w:szCs w:val="24"/>
        </w:rPr>
        <w:t xml:space="preserve"> fideicomiso </w:t>
      </w:r>
      <w:r w:rsidR="00B64EF3" w:rsidRPr="00567240">
        <w:rPr>
          <w:rFonts w:ascii="Georgia" w:hAnsi="Georgia" w:cs="Arial"/>
          <w:sz w:val="24"/>
          <w:szCs w:val="24"/>
        </w:rPr>
        <w:t>otorgado por Víctor M. Vargas B.</w:t>
      </w:r>
      <w:r w:rsidR="00416A57" w:rsidRPr="00567240">
        <w:rPr>
          <w:rFonts w:ascii="Georgia" w:hAnsi="Georgia" w:cs="Arial"/>
          <w:sz w:val="24"/>
          <w:szCs w:val="24"/>
        </w:rPr>
        <w:t xml:space="preserve"> </w:t>
      </w:r>
      <w:r w:rsidR="002B72E9" w:rsidRPr="00567240">
        <w:rPr>
          <w:rFonts w:ascii="Georgia" w:hAnsi="Georgia" w:cs="Arial"/>
          <w:sz w:val="24"/>
          <w:szCs w:val="24"/>
        </w:rPr>
        <w:t xml:space="preserve">(q.e.p.d.) </w:t>
      </w:r>
      <w:r w:rsidR="00416A57" w:rsidRPr="00567240">
        <w:rPr>
          <w:rFonts w:ascii="Georgia" w:hAnsi="Georgia" w:cs="Arial"/>
          <w:sz w:val="24"/>
          <w:szCs w:val="24"/>
        </w:rPr>
        <w:t xml:space="preserve">en </w:t>
      </w:r>
      <w:r w:rsidR="00B64EF3" w:rsidRPr="00567240">
        <w:rPr>
          <w:rFonts w:ascii="Georgia" w:hAnsi="Georgia" w:cs="Arial"/>
          <w:sz w:val="24"/>
          <w:szCs w:val="24"/>
        </w:rPr>
        <w:t xml:space="preserve">la escritura pública </w:t>
      </w:r>
      <w:r w:rsidR="00CD4042">
        <w:rPr>
          <w:rFonts w:ascii="Georgia" w:hAnsi="Georgia" w:cs="Arial"/>
          <w:sz w:val="24"/>
          <w:szCs w:val="24"/>
        </w:rPr>
        <w:t xml:space="preserve">No. </w:t>
      </w:r>
      <w:r w:rsidR="00B64EF3" w:rsidRPr="00567240">
        <w:rPr>
          <w:rFonts w:ascii="Georgia" w:hAnsi="Georgia" w:cs="Arial"/>
          <w:sz w:val="24"/>
          <w:szCs w:val="24"/>
        </w:rPr>
        <w:t xml:space="preserve">5964 de la Notaría </w:t>
      </w:r>
      <w:r w:rsidR="00F15FCA" w:rsidRPr="00567240">
        <w:rPr>
          <w:rFonts w:ascii="Georgia" w:hAnsi="Georgia" w:cs="Arial"/>
          <w:sz w:val="24"/>
          <w:szCs w:val="24"/>
        </w:rPr>
        <w:t xml:space="preserve">5ª </w:t>
      </w:r>
      <w:r w:rsidR="00B64EF3" w:rsidRPr="00567240">
        <w:rPr>
          <w:rFonts w:ascii="Georgia" w:hAnsi="Georgia" w:cs="Arial"/>
          <w:sz w:val="24"/>
          <w:szCs w:val="24"/>
        </w:rPr>
        <w:t>del Círculo de Pereira</w:t>
      </w:r>
      <w:r w:rsidR="002B72E9" w:rsidRPr="00567240">
        <w:rPr>
          <w:rFonts w:ascii="Georgia" w:hAnsi="Georgia" w:cs="Arial"/>
          <w:sz w:val="24"/>
          <w:szCs w:val="24"/>
        </w:rPr>
        <w:t>, R.</w:t>
      </w:r>
      <w:r w:rsidR="00B64EF3" w:rsidRPr="00567240">
        <w:rPr>
          <w:rFonts w:ascii="Georgia" w:hAnsi="Georgia" w:cs="Arial"/>
          <w:sz w:val="24"/>
          <w:szCs w:val="24"/>
        </w:rPr>
        <w:t xml:space="preserve">, </w:t>
      </w:r>
      <w:r w:rsidR="002D6EF5" w:rsidRPr="00567240">
        <w:rPr>
          <w:rFonts w:ascii="Georgia" w:hAnsi="Georgia" w:cs="Arial"/>
          <w:sz w:val="24"/>
          <w:szCs w:val="24"/>
        </w:rPr>
        <w:t xml:space="preserve">que </w:t>
      </w:r>
      <w:r w:rsidR="00B64EF3" w:rsidRPr="00567240">
        <w:rPr>
          <w:rFonts w:ascii="Georgia" w:hAnsi="Georgia" w:cs="Arial"/>
          <w:sz w:val="24"/>
          <w:szCs w:val="24"/>
        </w:rPr>
        <w:t>design</w:t>
      </w:r>
      <w:r w:rsidR="002D6EF5" w:rsidRPr="00567240">
        <w:rPr>
          <w:rFonts w:ascii="Georgia" w:hAnsi="Georgia" w:cs="Arial"/>
          <w:sz w:val="24"/>
          <w:szCs w:val="24"/>
        </w:rPr>
        <w:t>ó</w:t>
      </w:r>
      <w:r w:rsidR="00B64EF3" w:rsidRPr="00567240">
        <w:rPr>
          <w:rFonts w:ascii="Georgia" w:hAnsi="Georgia" w:cs="Arial"/>
          <w:sz w:val="24"/>
          <w:szCs w:val="24"/>
        </w:rPr>
        <w:t xml:space="preserve"> fideicomisarias </w:t>
      </w:r>
      <w:r w:rsidR="002D6EF5" w:rsidRPr="00567240">
        <w:rPr>
          <w:rFonts w:ascii="Georgia" w:hAnsi="Georgia" w:cs="Arial"/>
          <w:sz w:val="24"/>
          <w:szCs w:val="24"/>
        </w:rPr>
        <w:t xml:space="preserve">a </w:t>
      </w:r>
      <w:r w:rsidR="00B64EF3" w:rsidRPr="00567240">
        <w:rPr>
          <w:rFonts w:ascii="Georgia" w:hAnsi="Georgia" w:cs="Arial"/>
          <w:sz w:val="24"/>
          <w:szCs w:val="24"/>
        </w:rPr>
        <w:t xml:space="preserve">las demandadas (Carpeta 01PrimeraInstancia, carpeta C01TomoI, </w:t>
      </w:r>
      <w:proofErr w:type="spellStart"/>
      <w:r w:rsidR="00B64EF3" w:rsidRPr="00567240">
        <w:rPr>
          <w:rFonts w:ascii="Georgia" w:hAnsi="Georgia" w:cs="Arial"/>
          <w:sz w:val="24"/>
          <w:szCs w:val="24"/>
        </w:rPr>
        <w:t>pdf</w:t>
      </w:r>
      <w:proofErr w:type="spellEnd"/>
      <w:r w:rsidR="00B64EF3" w:rsidRPr="00567240">
        <w:rPr>
          <w:rFonts w:ascii="Georgia" w:hAnsi="Georgia" w:cs="Arial"/>
          <w:sz w:val="24"/>
          <w:szCs w:val="24"/>
        </w:rPr>
        <w:t xml:space="preserve"> </w:t>
      </w:r>
      <w:r w:rsidR="00CD4042">
        <w:rPr>
          <w:rFonts w:ascii="Georgia" w:hAnsi="Georgia" w:cs="Arial"/>
          <w:sz w:val="24"/>
          <w:szCs w:val="24"/>
        </w:rPr>
        <w:t xml:space="preserve">No. </w:t>
      </w:r>
      <w:r w:rsidR="00B64EF3" w:rsidRPr="00567240">
        <w:rPr>
          <w:rFonts w:ascii="Georgia" w:hAnsi="Georgia" w:cs="Arial"/>
          <w:sz w:val="24"/>
          <w:szCs w:val="24"/>
        </w:rPr>
        <w:t>03, folios 86-123)</w:t>
      </w:r>
      <w:r w:rsidR="002D6EF5" w:rsidRPr="00567240">
        <w:rPr>
          <w:rFonts w:ascii="Georgia" w:hAnsi="Georgia" w:cs="Arial"/>
          <w:sz w:val="24"/>
          <w:szCs w:val="24"/>
        </w:rPr>
        <w:t>;</w:t>
      </w:r>
      <w:r w:rsidR="00A62249" w:rsidRPr="00567240">
        <w:rPr>
          <w:rFonts w:ascii="Georgia" w:hAnsi="Georgia" w:cs="Arial"/>
          <w:sz w:val="24"/>
          <w:szCs w:val="24"/>
        </w:rPr>
        <w:t xml:space="preserve"> idéntica petición </w:t>
      </w:r>
      <w:r w:rsidR="00B80FE4" w:rsidRPr="00567240">
        <w:rPr>
          <w:rFonts w:ascii="Georgia" w:hAnsi="Georgia" w:cs="Arial"/>
          <w:sz w:val="24"/>
          <w:szCs w:val="24"/>
        </w:rPr>
        <w:t xml:space="preserve">se </w:t>
      </w:r>
      <w:r w:rsidR="002B72E9" w:rsidRPr="00567240">
        <w:rPr>
          <w:rFonts w:ascii="Georgia" w:hAnsi="Georgia" w:cs="Arial"/>
          <w:sz w:val="24"/>
          <w:szCs w:val="24"/>
        </w:rPr>
        <w:t xml:space="preserve">propuso </w:t>
      </w:r>
      <w:r w:rsidR="00A62249" w:rsidRPr="00567240">
        <w:rPr>
          <w:rFonts w:ascii="Georgia" w:hAnsi="Georgia" w:cs="Arial"/>
          <w:sz w:val="24"/>
          <w:szCs w:val="24"/>
        </w:rPr>
        <w:t>respecto de los actos jurídicos posteriores</w:t>
      </w:r>
      <w:r w:rsidR="002B72E9" w:rsidRPr="00567240">
        <w:rPr>
          <w:rFonts w:ascii="Georgia" w:hAnsi="Georgia" w:cs="Arial"/>
          <w:sz w:val="24"/>
          <w:szCs w:val="24"/>
        </w:rPr>
        <w:t xml:space="preserve"> de re</w:t>
      </w:r>
      <w:r w:rsidR="00A62249" w:rsidRPr="00567240">
        <w:rPr>
          <w:rFonts w:ascii="Georgia" w:hAnsi="Georgia" w:cs="Arial"/>
          <w:sz w:val="24"/>
          <w:szCs w:val="24"/>
        </w:rPr>
        <w:t xml:space="preserve">stitución y los fideicomisos </w:t>
      </w:r>
      <w:r w:rsidR="002D6EF5" w:rsidRPr="00567240">
        <w:rPr>
          <w:rFonts w:ascii="Georgia" w:hAnsi="Georgia" w:cs="Arial"/>
          <w:sz w:val="24"/>
          <w:szCs w:val="24"/>
        </w:rPr>
        <w:t xml:space="preserve">constituidos por </w:t>
      </w:r>
      <w:r w:rsidR="00A62249" w:rsidRPr="00567240">
        <w:rPr>
          <w:rFonts w:ascii="Georgia" w:hAnsi="Georgia" w:cs="Arial"/>
          <w:sz w:val="24"/>
          <w:szCs w:val="24"/>
        </w:rPr>
        <w:t>las demandadas</w:t>
      </w:r>
      <w:r w:rsidR="002B72E9" w:rsidRPr="00567240">
        <w:rPr>
          <w:rFonts w:ascii="Georgia" w:hAnsi="Georgia" w:cs="Arial"/>
          <w:sz w:val="24"/>
          <w:szCs w:val="24"/>
        </w:rPr>
        <w:t xml:space="preserve"> (</w:t>
      </w:r>
      <w:r w:rsidR="002D6EF5" w:rsidRPr="00567240">
        <w:rPr>
          <w:rFonts w:ascii="Georgia" w:hAnsi="Georgia" w:cs="Arial"/>
          <w:sz w:val="24"/>
          <w:szCs w:val="24"/>
        </w:rPr>
        <w:t>Escritura</w:t>
      </w:r>
      <w:r w:rsidR="00F15FCA" w:rsidRPr="00567240">
        <w:rPr>
          <w:rFonts w:ascii="Georgia" w:hAnsi="Georgia" w:cs="Arial"/>
          <w:sz w:val="24"/>
          <w:szCs w:val="24"/>
        </w:rPr>
        <w:t>s</w:t>
      </w:r>
      <w:r w:rsidR="002D6EF5" w:rsidRPr="00567240">
        <w:rPr>
          <w:rFonts w:ascii="Georgia" w:hAnsi="Georgia" w:cs="Arial"/>
          <w:sz w:val="24"/>
          <w:szCs w:val="24"/>
        </w:rPr>
        <w:t xml:space="preserve"> p</w:t>
      </w:r>
      <w:r w:rsidR="002B72E9" w:rsidRPr="00567240">
        <w:rPr>
          <w:rFonts w:ascii="Georgia" w:hAnsi="Georgia" w:cs="Arial"/>
          <w:sz w:val="24"/>
          <w:szCs w:val="24"/>
        </w:rPr>
        <w:t>úblicas No</w:t>
      </w:r>
      <w:r w:rsidR="002D6EF5" w:rsidRPr="00567240">
        <w:rPr>
          <w:rFonts w:ascii="Georgia" w:hAnsi="Georgia" w:cs="Arial"/>
          <w:sz w:val="24"/>
          <w:szCs w:val="24"/>
        </w:rPr>
        <w:t>s</w:t>
      </w:r>
      <w:r w:rsidR="002B72E9" w:rsidRPr="00567240">
        <w:rPr>
          <w:rFonts w:ascii="Georgia" w:hAnsi="Georgia" w:cs="Arial"/>
          <w:sz w:val="24"/>
          <w:szCs w:val="24"/>
        </w:rPr>
        <w:t xml:space="preserve">. 2853 de 30-12-2015 de la Notaría </w:t>
      </w:r>
      <w:r w:rsidR="002D6EF5" w:rsidRPr="00567240">
        <w:rPr>
          <w:rFonts w:ascii="Georgia" w:hAnsi="Georgia" w:cs="Arial"/>
          <w:sz w:val="24"/>
          <w:szCs w:val="24"/>
        </w:rPr>
        <w:t xml:space="preserve">1ª </w:t>
      </w:r>
      <w:r w:rsidR="002B72E9" w:rsidRPr="00567240">
        <w:rPr>
          <w:rFonts w:ascii="Georgia" w:hAnsi="Georgia" w:cs="Arial"/>
          <w:sz w:val="24"/>
          <w:szCs w:val="24"/>
        </w:rPr>
        <w:t xml:space="preserve">del Círculo de Cartago y Nos. 1177 de 16-02-2016 y 1534 de 01-03-2016, </w:t>
      </w:r>
      <w:r w:rsidR="002B72E9" w:rsidRPr="00567240">
        <w:rPr>
          <w:rFonts w:ascii="Georgia" w:hAnsi="Georgia" w:cs="Arial"/>
          <w:sz w:val="24"/>
          <w:szCs w:val="24"/>
        </w:rPr>
        <w:lastRenderedPageBreak/>
        <w:t xml:space="preserve">ambas de la Notaría </w:t>
      </w:r>
      <w:r w:rsidR="002D6EF5" w:rsidRPr="00567240">
        <w:rPr>
          <w:rFonts w:ascii="Georgia" w:hAnsi="Georgia" w:cs="Arial"/>
          <w:sz w:val="24"/>
          <w:szCs w:val="24"/>
        </w:rPr>
        <w:t xml:space="preserve">5ª </w:t>
      </w:r>
      <w:r w:rsidR="002B72E9" w:rsidRPr="00567240">
        <w:rPr>
          <w:rFonts w:ascii="Georgia" w:hAnsi="Georgia" w:cs="Arial"/>
          <w:sz w:val="24"/>
          <w:szCs w:val="24"/>
        </w:rPr>
        <w:t xml:space="preserve">del </w:t>
      </w:r>
      <w:r w:rsidR="7E274C92" w:rsidRPr="00567240">
        <w:rPr>
          <w:rFonts w:ascii="Georgia" w:hAnsi="Georgia" w:cs="Arial"/>
          <w:sz w:val="24"/>
          <w:szCs w:val="24"/>
        </w:rPr>
        <w:t>Círculo</w:t>
      </w:r>
      <w:r w:rsidR="002B72E9" w:rsidRPr="00567240">
        <w:rPr>
          <w:rFonts w:ascii="Georgia" w:hAnsi="Georgia" w:cs="Arial"/>
          <w:sz w:val="24"/>
          <w:szCs w:val="24"/>
        </w:rPr>
        <w:t xml:space="preserve"> de Pereira)</w:t>
      </w:r>
      <w:r w:rsidR="00A62249" w:rsidRPr="00567240">
        <w:rPr>
          <w:rFonts w:ascii="Georgia" w:hAnsi="Georgia" w:cs="Arial"/>
          <w:sz w:val="24"/>
          <w:szCs w:val="24"/>
        </w:rPr>
        <w:t xml:space="preserve">. </w:t>
      </w:r>
    </w:p>
    <w:p w14:paraId="13106A06" w14:textId="77777777" w:rsidR="00A62249" w:rsidRPr="00567240" w:rsidRDefault="00A62249" w:rsidP="00A8060C">
      <w:pPr>
        <w:spacing w:line="276" w:lineRule="auto"/>
        <w:jc w:val="both"/>
        <w:rPr>
          <w:rFonts w:ascii="Georgia" w:hAnsi="Georgia" w:cs="Arial"/>
          <w:sz w:val="24"/>
          <w:szCs w:val="24"/>
        </w:rPr>
      </w:pPr>
    </w:p>
    <w:p w14:paraId="29FAA686" w14:textId="11BD8FE8" w:rsidR="00DD6008" w:rsidRPr="00567240" w:rsidRDefault="00F86558" w:rsidP="00A8060C">
      <w:pPr>
        <w:spacing w:line="276" w:lineRule="auto"/>
        <w:jc w:val="both"/>
        <w:rPr>
          <w:rFonts w:ascii="Georgia" w:hAnsi="Georgia" w:cs="Arial"/>
          <w:sz w:val="24"/>
          <w:szCs w:val="24"/>
        </w:rPr>
      </w:pPr>
      <w:r w:rsidRPr="00567240">
        <w:rPr>
          <w:rFonts w:ascii="Georgia" w:hAnsi="Georgia" w:cs="Arial"/>
          <w:sz w:val="24"/>
          <w:szCs w:val="24"/>
        </w:rPr>
        <w:t>Por regla general e</w:t>
      </w:r>
      <w:r w:rsidR="00B80FE4" w:rsidRPr="00567240">
        <w:rPr>
          <w:rFonts w:ascii="Georgia" w:hAnsi="Georgia" w:cs="Arial"/>
          <w:sz w:val="24"/>
          <w:szCs w:val="24"/>
        </w:rPr>
        <w:t xml:space="preserve">stán </w:t>
      </w:r>
      <w:r w:rsidR="00B64EF3" w:rsidRPr="00567240">
        <w:rPr>
          <w:rFonts w:ascii="Georgia" w:hAnsi="Georgia" w:cs="Arial"/>
          <w:sz w:val="24"/>
          <w:szCs w:val="24"/>
        </w:rPr>
        <w:t xml:space="preserve">facultados para </w:t>
      </w:r>
      <w:r w:rsidR="00B80FE4" w:rsidRPr="00567240">
        <w:rPr>
          <w:rFonts w:ascii="Georgia" w:hAnsi="Georgia" w:cs="Arial"/>
          <w:sz w:val="24"/>
          <w:szCs w:val="24"/>
        </w:rPr>
        <w:t>demandar</w:t>
      </w:r>
      <w:r w:rsidR="002B72E9" w:rsidRPr="00567240">
        <w:rPr>
          <w:rFonts w:ascii="Georgia" w:hAnsi="Georgia" w:cs="Arial"/>
          <w:sz w:val="24"/>
          <w:szCs w:val="24"/>
        </w:rPr>
        <w:t xml:space="preserve"> la anulación </w:t>
      </w:r>
      <w:r w:rsidR="00B64EF3" w:rsidRPr="00567240">
        <w:rPr>
          <w:rFonts w:ascii="Georgia" w:hAnsi="Georgia" w:cs="Arial"/>
          <w:sz w:val="24"/>
          <w:szCs w:val="24"/>
        </w:rPr>
        <w:t xml:space="preserve">no solo quienes </w:t>
      </w:r>
      <w:r w:rsidR="0033263E" w:rsidRPr="00567240">
        <w:rPr>
          <w:rFonts w:ascii="Georgia" w:hAnsi="Georgia" w:cs="Arial"/>
          <w:sz w:val="24"/>
          <w:szCs w:val="24"/>
        </w:rPr>
        <w:t>fueron parte</w:t>
      </w:r>
      <w:r w:rsidR="00DD6008" w:rsidRPr="00567240">
        <w:rPr>
          <w:rFonts w:ascii="Georgia" w:hAnsi="Georgia" w:cs="Arial"/>
          <w:sz w:val="24"/>
          <w:szCs w:val="24"/>
        </w:rPr>
        <w:t xml:space="preserve"> de </w:t>
      </w:r>
      <w:r w:rsidR="002B72E9" w:rsidRPr="00567240">
        <w:rPr>
          <w:rFonts w:ascii="Georgia" w:hAnsi="Georgia" w:cs="Arial"/>
          <w:sz w:val="24"/>
          <w:szCs w:val="24"/>
        </w:rPr>
        <w:t>l</w:t>
      </w:r>
      <w:r w:rsidR="00DD6008" w:rsidRPr="00567240">
        <w:rPr>
          <w:rFonts w:ascii="Georgia" w:hAnsi="Georgia" w:cs="Arial"/>
          <w:sz w:val="24"/>
          <w:szCs w:val="24"/>
        </w:rPr>
        <w:t>a convención</w:t>
      </w:r>
      <w:r w:rsidR="00B64EF3" w:rsidRPr="00567240">
        <w:rPr>
          <w:rFonts w:ascii="Georgia" w:hAnsi="Georgia" w:cs="Arial"/>
          <w:sz w:val="24"/>
          <w:szCs w:val="24"/>
        </w:rPr>
        <w:t>, sino todo aquel que tenga interés o pueda derivar un beneficio</w:t>
      </w:r>
      <w:r w:rsidR="002D6EF5" w:rsidRPr="00567240">
        <w:rPr>
          <w:rFonts w:ascii="Georgia" w:hAnsi="Georgia" w:cs="Arial"/>
          <w:sz w:val="24"/>
          <w:szCs w:val="24"/>
        </w:rPr>
        <w:t xml:space="preserve"> (2021)</w:t>
      </w:r>
      <w:r w:rsidR="0033263E" w:rsidRPr="00567240">
        <w:rPr>
          <w:rStyle w:val="Refdenotaalpie"/>
          <w:rFonts w:ascii="Georgia" w:hAnsi="Georgia"/>
          <w:sz w:val="24"/>
          <w:szCs w:val="24"/>
        </w:rPr>
        <w:footnoteReference w:id="6"/>
      </w:r>
      <w:r w:rsidR="00921AD6" w:rsidRPr="00567240">
        <w:rPr>
          <w:rFonts w:ascii="Georgia" w:hAnsi="Georgia" w:cs="Arial"/>
          <w:sz w:val="24"/>
          <w:szCs w:val="24"/>
        </w:rPr>
        <w:t xml:space="preserve"> de esa </w:t>
      </w:r>
      <w:r w:rsidR="002B72E9" w:rsidRPr="00567240">
        <w:rPr>
          <w:rFonts w:ascii="Georgia" w:hAnsi="Georgia" w:cs="Arial"/>
          <w:sz w:val="24"/>
          <w:szCs w:val="24"/>
        </w:rPr>
        <w:t>declaratoria</w:t>
      </w:r>
      <w:r w:rsidR="0033263E" w:rsidRPr="00567240">
        <w:rPr>
          <w:rFonts w:ascii="Georgia" w:hAnsi="Georgia" w:cs="Arial"/>
          <w:sz w:val="24"/>
          <w:szCs w:val="24"/>
        </w:rPr>
        <w:t xml:space="preserve">. </w:t>
      </w:r>
    </w:p>
    <w:p w14:paraId="3463FBE5" w14:textId="77777777" w:rsidR="00DD6008" w:rsidRPr="00567240" w:rsidRDefault="00DD6008" w:rsidP="00A8060C">
      <w:pPr>
        <w:spacing w:line="276" w:lineRule="auto"/>
        <w:jc w:val="both"/>
        <w:rPr>
          <w:rFonts w:ascii="Georgia" w:hAnsi="Georgia" w:cs="Arial"/>
          <w:sz w:val="24"/>
          <w:szCs w:val="24"/>
        </w:rPr>
      </w:pPr>
    </w:p>
    <w:p w14:paraId="6FE60858" w14:textId="492AD693" w:rsidR="00FA5765" w:rsidRPr="00567240" w:rsidRDefault="0033263E" w:rsidP="00A8060C">
      <w:pPr>
        <w:spacing w:line="276" w:lineRule="auto"/>
        <w:jc w:val="both"/>
        <w:rPr>
          <w:rFonts w:ascii="Georgia" w:hAnsi="Georgia" w:cs="Arial"/>
          <w:sz w:val="24"/>
          <w:szCs w:val="24"/>
        </w:rPr>
      </w:pPr>
      <w:r w:rsidRPr="00567240">
        <w:rPr>
          <w:rFonts w:ascii="Georgia" w:hAnsi="Georgia" w:cs="Arial"/>
          <w:sz w:val="24"/>
          <w:szCs w:val="24"/>
        </w:rPr>
        <w:t xml:space="preserve">Aquí </w:t>
      </w:r>
      <w:r w:rsidR="30BEDECF" w:rsidRPr="00567240">
        <w:rPr>
          <w:rFonts w:ascii="Georgia" w:hAnsi="Georgia" w:cs="Arial"/>
          <w:sz w:val="24"/>
          <w:szCs w:val="24"/>
        </w:rPr>
        <w:t xml:space="preserve">la parte demandada </w:t>
      </w:r>
      <w:r w:rsidR="30501625" w:rsidRPr="00567240">
        <w:rPr>
          <w:rFonts w:ascii="Georgia" w:hAnsi="Georgia" w:cs="Arial"/>
          <w:sz w:val="24"/>
          <w:szCs w:val="24"/>
        </w:rPr>
        <w:t xml:space="preserve">se integró </w:t>
      </w:r>
      <w:r w:rsidR="0B9C87A0" w:rsidRPr="00567240">
        <w:rPr>
          <w:rFonts w:ascii="Georgia" w:hAnsi="Georgia" w:cs="Arial"/>
          <w:sz w:val="24"/>
          <w:szCs w:val="24"/>
        </w:rPr>
        <w:t xml:space="preserve">con </w:t>
      </w:r>
      <w:r w:rsidR="00DD6008" w:rsidRPr="00567240">
        <w:rPr>
          <w:rFonts w:ascii="Georgia" w:hAnsi="Georgia" w:cs="Arial"/>
          <w:sz w:val="24"/>
          <w:szCs w:val="24"/>
        </w:rPr>
        <w:t>algunos de quienes acreditaron ser herederos del</w:t>
      </w:r>
      <w:r w:rsidR="002D6EF5" w:rsidRPr="00567240">
        <w:rPr>
          <w:rFonts w:ascii="Georgia" w:hAnsi="Georgia" w:cs="Arial"/>
          <w:sz w:val="24"/>
          <w:szCs w:val="24"/>
        </w:rPr>
        <w:t xml:space="preserve"> señor </w:t>
      </w:r>
      <w:r w:rsidR="00DD6008" w:rsidRPr="00567240">
        <w:rPr>
          <w:rFonts w:ascii="Georgia" w:hAnsi="Georgia" w:cs="Arial"/>
          <w:sz w:val="24"/>
          <w:szCs w:val="24"/>
        </w:rPr>
        <w:t xml:space="preserve">Vargas B. (Obran los respectivos registros civiles de nacimiento en carpeta 01PrimeraInstancia, carpeta C01TomoI, </w:t>
      </w:r>
      <w:proofErr w:type="spellStart"/>
      <w:r w:rsidR="00DD6008" w:rsidRPr="00567240">
        <w:rPr>
          <w:rFonts w:ascii="Georgia" w:hAnsi="Georgia" w:cs="Arial"/>
          <w:sz w:val="24"/>
          <w:szCs w:val="24"/>
        </w:rPr>
        <w:t>pdf</w:t>
      </w:r>
      <w:proofErr w:type="spellEnd"/>
      <w:r w:rsidR="00DD6008" w:rsidRPr="00567240">
        <w:rPr>
          <w:rFonts w:ascii="Georgia" w:hAnsi="Georgia" w:cs="Arial"/>
          <w:sz w:val="24"/>
          <w:szCs w:val="24"/>
        </w:rPr>
        <w:t xml:space="preserve"> </w:t>
      </w:r>
      <w:r w:rsidR="00CD4042">
        <w:rPr>
          <w:rFonts w:ascii="Georgia" w:hAnsi="Georgia" w:cs="Arial"/>
          <w:sz w:val="24"/>
          <w:szCs w:val="24"/>
        </w:rPr>
        <w:t xml:space="preserve">No. </w:t>
      </w:r>
      <w:r w:rsidR="00DD6008" w:rsidRPr="00567240">
        <w:rPr>
          <w:rFonts w:ascii="Georgia" w:hAnsi="Georgia" w:cs="Arial"/>
          <w:sz w:val="24"/>
          <w:szCs w:val="24"/>
        </w:rPr>
        <w:t xml:space="preserve">03, folios 2-6) y el extremo pasivo </w:t>
      </w:r>
      <w:r w:rsidR="00F15FCA" w:rsidRPr="00567240">
        <w:rPr>
          <w:rFonts w:ascii="Georgia" w:hAnsi="Georgia" w:cs="Arial"/>
          <w:sz w:val="24"/>
          <w:szCs w:val="24"/>
        </w:rPr>
        <w:t xml:space="preserve">fue conformado por </w:t>
      </w:r>
      <w:r w:rsidR="00DD6008" w:rsidRPr="00567240">
        <w:rPr>
          <w:rFonts w:ascii="Georgia" w:hAnsi="Georgia" w:cs="Arial"/>
          <w:sz w:val="24"/>
          <w:szCs w:val="24"/>
        </w:rPr>
        <w:t xml:space="preserve">las fideicomisarias. </w:t>
      </w:r>
    </w:p>
    <w:p w14:paraId="7C7AB5E7" w14:textId="77777777" w:rsidR="00FA5765" w:rsidRPr="00567240" w:rsidRDefault="00FA5765" w:rsidP="00A8060C">
      <w:pPr>
        <w:spacing w:line="276" w:lineRule="auto"/>
        <w:jc w:val="both"/>
        <w:rPr>
          <w:rFonts w:ascii="Georgia" w:hAnsi="Georgia" w:cs="Arial"/>
          <w:sz w:val="24"/>
          <w:szCs w:val="24"/>
        </w:rPr>
      </w:pPr>
    </w:p>
    <w:p w14:paraId="0F469C09" w14:textId="15541826" w:rsidR="00212AA2" w:rsidRPr="00567240" w:rsidRDefault="00DD6008" w:rsidP="00A8060C">
      <w:pPr>
        <w:spacing w:line="276" w:lineRule="auto"/>
        <w:jc w:val="both"/>
        <w:rPr>
          <w:rFonts w:ascii="Georgia" w:hAnsi="Georgia" w:cs="Arial"/>
          <w:sz w:val="24"/>
          <w:szCs w:val="24"/>
        </w:rPr>
      </w:pPr>
      <w:r w:rsidRPr="00567240">
        <w:rPr>
          <w:rFonts w:ascii="Georgia" w:hAnsi="Georgia" w:cs="Arial"/>
          <w:sz w:val="24"/>
          <w:szCs w:val="24"/>
        </w:rPr>
        <w:t>Est</w:t>
      </w:r>
      <w:r w:rsidR="002B72E9" w:rsidRPr="00567240">
        <w:rPr>
          <w:rFonts w:ascii="Georgia" w:hAnsi="Georgia" w:cs="Arial"/>
          <w:sz w:val="24"/>
          <w:szCs w:val="24"/>
        </w:rPr>
        <w:t>a</w:t>
      </w:r>
      <w:r w:rsidRPr="00567240">
        <w:rPr>
          <w:rFonts w:ascii="Georgia" w:hAnsi="Georgia" w:cs="Arial"/>
          <w:sz w:val="24"/>
          <w:szCs w:val="24"/>
        </w:rPr>
        <w:t xml:space="preserve"> </w:t>
      </w:r>
      <w:r w:rsidR="002D6EF5" w:rsidRPr="00567240">
        <w:rPr>
          <w:rFonts w:ascii="Georgia" w:hAnsi="Georgia" w:cs="Arial"/>
          <w:sz w:val="24"/>
          <w:szCs w:val="24"/>
        </w:rPr>
        <w:t>s</w:t>
      </w:r>
      <w:r w:rsidRPr="00567240">
        <w:rPr>
          <w:rFonts w:ascii="Georgia" w:hAnsi="Georgia" w:cs="Arial"/>
          <w:sz w:val="24"/>
          <w:szCs w:val="24"/>
        </w:rPr>
        <w:t>ede con proveído del 09-03-2018 ordenó la integración de</w:t>
      </w:r>
      <w:r w:rsidR="00FA5765" w:rsidRPr="00567240">
        <w:rPr>
          <w:rFonts w:ascii="Georgia" w:hAnsi="Georgia" w:cs="Arial"/>
          <w:sz w:val="24"/>
          <w:szCs w:val="24"/>
        </w:rPr>
        <w:t>l</w:t>
      </w:r>
      <w:r w:rsidRPr="00567240">
        <w:rPr>
          <w:rFonts w:ascii="Georgia" w:hAnsi="Georgia" w:cs="Arial"/>
          <w:sz w:val="24"/>
          <w:szCs w:val="24"/>
        </w:rPr>
        <w:t xml:space="preserve"> litisconsorcio </w:t>
      </w:r>
      <w:r w:rsidR="00FA5765" w:rsidRPr="00567240">
        <w:rPr>
          <w:rFonts w:ascii="Georgia" w:hAnsi="Georgia" w:cs="Arial"/>
          <w:sz w:val="24"/>
          <w:szCs w:val="24"/>
        </w:rPr>
        <w:t xml:space="preserve">necesario </w:t>
      </w:r>
      <w:r w:rsidRPr="00567240">
        <w:rPr>
          <w:rFonts w:ascii="Georgia" w:hAnsi="Georgia" w:cs="Arial"/>
          <w:sz w:val="24"/>
          <w:szCs w:val="24"/>
        </w:rPr>
        <w:t xml:space="preserve">por activa con los demás herederos del causante (Carpeta 02SegundaInstancia, carpeta 01C2Nulidad, </w:t>
      </w:r>
      <w:proofErr w:type="spellStart"/>
      <w:r w:rsidRPr="00567240">
        <w:rPr>
          <w:rFonts w:ascii="Georgia" w:hAnsi="Georgia" w:cs="Arial"/>
          <w:sz w:val="24"/>
          <w:szCs w:val="24"/>
        </w:rPr>
        <w:t>pdf</w:t>
      </w:r>
      <w:proofErr w:type="spellEnd"/>
      <w:r w:rsidRPr="00567240">
        <w:rPr>
          <w:rFonts w:ascii="Georgia" w:hAnsi="Georgia" w:cs="Arial"/>
          <w:sz w:val="24"/>
          <w:szCs w:val="24"/>
        </w:rPr>
        <w:t xml:space="preserve"> </w:t>
      </w:r>
      <w:r w:rsidR="00CD4042">
        <w:rPr>
          <w:rFonts w:ascii="Georgia" w:hAnsi="Georgia" w:cs="Arial"/>
          <w:sz w:val="24"/>
          <w:szCs w:val="24"/>
        </w:rPr>
        <w:t xml:space="preserve">No. </w:t>
      </w:r>
      <w:r w:rsidRPr="00567240">
        <w:rPr>
          <w:rFonts w:ascii="Georgia" w:hAnsi="Georgia" w:cs="Arial"/>
          <w:sz w:val="24"/>
          <w:szCs w:val="24"/>
        </w:rPr>
        <w:t xml:space="preserve">05), así se acató </w:t>
      </w:r>
      <w:r w:rsidR="002D6EF5" w:rsidRPr="00567240">
        <w:rPr>
          <w:rFonts w:ascii="Georgia" w:hAnsi="Georgia" w:cs="Arial"/>
          <w:sz w:val="24"/>
          <w:szCs w:val="24"/>
        </w:rPr>
        <w:t xml:space="preserve">al </w:t>
      </w:r>
      <w:r w:rsidRPr="00567240">
        <w:rPr>
          <w:rFonts w:ascii="Georgia" w:hAnsi="Georgia" w:cs="Arial"/>
          <w:sz w:val="24"/>
          <w:szCs w:val="24"/>
        </w:rPr>
        <w:t>c</w:t>
      </w:r>
      <w:r w:rsidR="00FF018C" w:rsidRPr="00567240">
        <w:rPr>
          <w:rFonts w:ascii="Georgia" w:hAnsi="Georgia" w:cs="Arial"/>
          <w:sz w:val="24"/>
          <w:szCs w:val="24"/>
        </w:rPr>
        <w:t>ita</w:t>
      </w:r>
      <w:r w:rsidR="002D6EF5" w:rsidRPr="00567240">
        <w:rPr>
          <w:rFonts w:ascii="Georgia" w:hAnsi="Georgia" w:cs="Arial"/>
          <w:sz w:val="24"/>
          <w:szCs w:val="24"/>
        </w:rPr>
        <w:t>r</w:t>
      </w:r>
      <w:r w:rsidR="00FF018C" w:rsidRPr="00567240">
        <w:rPr>
          <w:rFonts w:ascii="Georgia" w:hAnsi="Georgia" w:cs="Arial"/>
          <w:sz w:val="24"/>
          <w:szCs w:val="24"/>
        </w:rPr>
        <w:t xml:space="preserve"> </w:t>
      </w:r>
      <w:r w:rsidR="002D6EF5" w:rsidRPr="00567240">
        <w:rPr>
          <w:rFonts w:ascii="Georgia" w:hAnsi="Georgia" w:cs="Arial"/>
          <w:sz w:val="24"/>
          <w:szCs w:val="24"/>
        </w:rPr>
        <w:t xml:space="preserve">a doña </w:t>
      </w:r>
      <w:r w:rsidRPr="00567240">
        <w:rPr>
          <w:rFonts w:ascii="Georgia" w:hAnsi="Georgia" w:cs="Arial"/>
          <w:sz w:val="24"/>
          <w:szCs w:val="24"/>
        </w:rPr>
        <w:t>Elsa Cecilia Vargas L</w:t>
      </w:r>
      <w:r w:rsidR="002D6EF5" w:rsidRPr="00567240">
        <w:rPr>
          <w:rFonts w:ascii="Georgia" w:hAnsi="Georgia" w:cs="Arial"/>
          <w:sz w:val="24"/>
          <w:szCs w:val="24"/>
        </w:rPr>
        <w:t>.</w:t>
      </w:r>
      <w:r w:rsidRPr="00567240">
        <w:rPr>
          <w:rFonts w:ascii="Georgia" w:hAnsi="Georgia" w:cs="Arial"/>
          <w:sz w:val="24"/>
          <w:szCs w:val="24"/>
        </w:rPr>
        <w:t xml:space="preserve"> (Registro civil de nacimiento, carpeta 01PrimeraInstancia, carpeta C01TomoIV, </w:t>
      </w:r>
      <w:proofErr w:type="spellStart"/>
      <w:r w:rsidRPr="00567240">
        <w:rPr>
          <w:rFonts w:ascii="Georgia" w:hAnsi="Georgia" w:cs="Arial"/>
          <w:sz w:val="24"/>
          <w:szCs w:val="24"/>
        </w:rPr>
        <w:t>pdf</w:t>
      </w:r>
      <w:proofErr w:type="spellEnd"/>
      <w:r w:rsidRPr="00567240">
        <w:rPr>
          <w:rFonts w:ascii="Georgia" w:hAnsi="Georgia" w:cs="Arial"/>
          <w:sz w:val="24"/>
          <w:szCs w:val="24"/>
        </w:rPr>
        <w:t xml:space="preserve"> </w:t>
      </w:r>
      <w:r w:rsidR="00CD4042">
        <w:rPr>
          <w:rFonts w:ascii="Georgia" w:hAnsi="Georgia" w:cs="Arial"/>
          <w:sz w:val="24"/>
          <w:szCs w:val="24"/>
        </w:rPr>
        <w:t xml:space="preserve">No. </w:t>
      </w:r>
      <w:r w:rsidRPr="00567240">
        <w:rPr>
          <w:rFonts w:ascii="Georgia" w:hAnsi="Georgia" w:cs="Arial"/>
          <w:sz w:val="24"/>
          <w:szCs w:val="24"/>
        </w:rPr>
        <w:t>12)</w:t>
      </w:r>
      <w:r w:rsidR="00FF018C" w:rsidRPr="00567240">
        <w:rPr>
          <w:rFonts w:ascii="Georgia" w:hAnsi="Georgia" w:cs="Arial"/>
          <w:sz w:val="24"/>
          <w:szCs w:val="24"/>
        </w:rPr>
        <w:t>, quien cedió sus derechos herencia</w:t>
      </w:r>
      <w:r w:rsidR="3F11A030" w:rsidRPr="00567240">
        <w:rPr>
          <w:rFonts w:ascii="Georgia" w:hAnsi="Georgia" w:cs="Arial"/>
          <w:sz w:val="24"/>
          <w:szCs w:val="24"/>
        </w:rPr>
        <w:t>les</w:t>
      </w:r>
      <w:r w:rsidR="00FF018C" w:rsidRPr="00567240">
        <w:rPr>
          <w:rFonts w:ascii="Georgia" w:hAnsi="Georgia" w:cs="Arial"/>
          <w:sz w:val="24"/>
          <w:szCs w:val="24"/>
        </w:rPr>
        <w:t xml:space="preserve"> a dos de sus hermanos y </w:t>
      </w:r>
      <w:r w:rsidR="00E075B3" w:rsidRPr="00567240">
        <w:rPr>
          <w:rFonts w:ascii="Georgia" w:hAnsi="Georgia" w:cs="Arial"/>
          <w:sz w:val="24"/>
          <w:szCs w:val="24"/>
        </w:rPr>
        <w:t xml:space="preserve">a </w:t>
      </w:r>
      <w:r w:rsidR="00FF018C" w:rsidRPr="00567240">
        <w:rPr>
          <w:rFonts w:ascii="Georgia" w:hAnsi="Georgia" w:cs="Arial"/>
          <w:sz w:val="24"/>
          <w:szCs w:val="24"/>
        </w:rPr>
        <w:t>Leslye M. y Katherine I. Vargas Duque</w:t>
      </w:r>
      <w:r w:rsidR="00E075B3" w:rsidRPr="00567240">
        <w:rPr>
          <w:rFonts w:ascii="Georgia" w:hAnsi="Georgia" w:cs="Arial"/>
          <w:sz w:val="24"/>
          <w:szCs w:val="24"/>
        </w:rPr>
        <w:t xml:space="preserve">, mismas que fueron reconocidas como cesionarias (Carpeta 01PrimeraInstancia, carpeta C01TomoIV, </w:t>
      </w:r>
      <w:proofErr w:type="spellStart"/>
      <w:r w:rsidR="00E075B3" w:rsidRPr="00567240">
        <w:rPr>
          <w:rFonts w:ascii="Georgia" w:hAnsi="Georgia" w:cs="Arial"/>
          <w:sz w:val="24"/>
          <w:szCs w:val="24"/>
        </w:rPr>
        <w:t>pdf</w:t>
      </w:r>
      <w:proofErr w:type="spellEnd"/>
      <w:r w:rsidR="00E075B3" w:rsidRPr="00567240">
        <w:rPr>
          <w:rFonts w:ascii="Georgia" w:hAnsi="Georgia" w:cs="Arial"/>
          <w:sz w:val="24"/>
          <w:szCs w:val="24"/>
        </w:rPr>
        <w:t xml:space="preserve"> </w:t>
      </w:r>
      <w:r w:rsidR="00CD4042">
        <w:rPr>
          <w:rFonts w:ascii="Georgia" w:hAnsi="Georgia" w:cs="Arial"/>
          <w:sz w:val="24"/>
          <w:szCs w:val="24"/>
        </w:rPr>
        <w:t xml:space="preserve">No. </w:t>
      </w:r>
      <w:r w:rsidR="00E075B3" w:rsidRPr="00567240">
        <w:rPr>
          <w:rFonts w:ascii="Georgia" w:hAnsi="Georgia" w:cs="Arial"/>
          <w:sz w:val="24"/>
          <w:szCs w:val="24"/>
        </w:rPr>
        <w:t xml:space="preserve">17, folios 4-52 y </w:t>
      </w:r>
      <w:proofErr w:type="spellStart"/>
      <w:r w:rsidR="00E075B3" w:rsidRPr="00567240">
        <w:rPr>
          <w:rFonts w:ascii="Georgia" w:hAnsi="Georgia" w:cs="Arial"/>
          <w:sz w:val="24"/>
          <w:szCs w:val="24"/>
        </w:rPr>
        <w:t>pdf</w:t>
      </w:r>
      <w:proofErr w:type="spellEnd"/>
      <w:r w:rsidR="00E075B3" w:rsidRPr="00567240">
        <w:rPr>
          <w:rFonts w:ascii="Georgia" w:hAnsi="Georgia" w:cs="Arial"/>
          <w:sz w:val="24"/>
          <w:szCs w:val="24"/>
        </w:rPr>
        <w:t xml:space="preserve"> </w:t>
      </w:r>
      <w:r w:rsidR="00CD4042">
        <w:rPr>
          <w:rFonts w:ascii="Georgia" w:hAnsi="Georgia" w:cs="Arial"/>
          <w:sz w:val="24"/>
          <w:szCs w:val="24"/>
        </w:rPr>
        <w:t xml:space="preserve">No. </w:t>
      </w:r>
      <w:r w:rsidR="00E075B3" w:rsidRPr="00567240">
        <w:rPr>
          <w:rFonts w:ascii="Georgia" w:hAnsi="Georgia" w:cs="Arial"/>
          <w:sz w:val="24"/>
          <w:szCs w:val="24"/>
        </w:rPr>
        <w:t>18).</w:t>
      </w:r>
      <w:r w:rsidR="00FF018C" w:rsidRPr="00567240">
        <w:rPr>
          <w:rFonts w:ascii="Georgia" w:hAnsi="Georgia" w:cs="Arial"/>
          <w:sz w:val="24"/>
          <w:szCs w:val="24"/>
        </w:rPr>
        <w:t xml:space="preserve"> También fueron notificados los </w:t>
      </w:r>
      <w:r w:rsidRPr="00567240">
        <w:rPr>
          <w:rFonts w:ascii="Georgia" w:hAnsi="Georgia" w:cs="Arial"/>
          <w:sz w:val="24"/>
          <w:szCs w:val="24"/>
        </w:rPr>
        <w:t>demás herederos in</w:t>
      </w:r>
      <w:r w:rsidR="00BB7F5D" w:rsidRPr="00567240">
        <w:rPr>
          <w:rFonts w:ascii="Georgia" w:hAnsi="Georgia" w:cs="Arial"/>
          <w:sz w:val="24"/>
          <w:szCs w:val="24"/>
        </w:rPr>
        <w:t>de</w:t>
      </w:r>
      <w:r w:rsidRPr="00567240">
        <w:rPr>
          <w:rFonts w:ascii="Georgia" w:hAnsi="Georgia" w:cs="Arial"/>
          <w:sz w:val="24"/>
          <w:szCs w:val="24"/>
        </w:rPr>
        <w:t>terminados</w:t>
      </w:r>
      <w:r w:rsidR="00212AA2" w:rsidRPr="00567240">
        <w:rPr>
          <w:rFonts w:ascii="Georgia" w:hAnsi="Georgia" w:cs="Arial"/>
          <w:sz w:val="24"/>
          <w:szCs w:val="24"/>
        </w:rPr>
        <w:t>.</w:t>
      </w:r>
      <w:r w:rsidR="00BB7F5D" w:rsidRPr="00567240">
        <w:rPr>
          <w:rFonts w:ascii="Georgia" w:hAnsi="Georgia" w:cs="Arial"/>
          <w:sz w:val="24"/>
          <w:szCs w:val="24"/>
        </w:rPr>
        <w:t xml:space="preserve"> En suma, hay legitimación en amb</w:t>
      </w:r>
      <w:r w:rsidR="00F15FCA" w:rsidRPr="00567240">
        <w:rPr>
          <w:rFonts w:ascii="Georgia" w:hAnsi="Georgia" w:cs="Arial"/>
          <w:sz w:val="24"/>
          <w:szCs w:val="24"/>
        </w:rPr>
        <w:t>os</w:t>
      </w:r>
      <w:r w:rsidR="00BB7F5D" w:rsidRPr="00567240">
        <w:rPr>
          <w:rFonts w:ascii="Georgia" w:hAnsi="Georgia" w:cs="Arial"/>
          <w:sz w:val="24"/>
          <w:szCs w:val="24"/>
        </w:rPr>
        <w:t xml:space="preserve"> </w:t>
      </w:r>
      <w:r w:rsidR="00F15FCA" w:rsidRPr="00567240">
        <w:rPr>
          <w:rFonts w:ascii="Georgia" w:hAnsi="Georgia" w:cs="Arial"/>
          <w:sz w:val="24"/>
          <w:szCs w:val="24"/>
        </w:rPr>
        <w:t>extremos</w:t>
      </w:r>
      <w:r w:rsidR="00BB7F5D" w:rsidRPr="00567240">
        <w:rPr>
          <w:rFonts w:ascii="Georgia" w:hAnsi="Georgia" w:cs="Arial"/>
          <w:sz w:val="24"/>
          <w:szCs w:val="24"/>
        </w:rPr>
        <w:t xml:space="preserve">. </w:t>
      </w:r>
    </w:p>
    <w:p w14:paraId="574F92E5" w14:textId="475A9412" w:rsidR="00212AA2" w:rsidRPr="00567240" w:rsidRDefault="00212AA2" w:rsidP="00A8060C">
      <w:pPr>
        <w:spacing w:line="276" w:lineRule="auto"/>
        <w:jc w:val="both"/>
        <w:rPr>
          <w:rFonts w:ascii="Georgia" w:hAnsi="Georgia" w:cs="Arial"/>
          <w:sz w:val="24"/>
          <w:szCs w:val="24"/>
        </w:rPr>
      </w:pPr>
    </w:p>
    <w:p w14:paraId="49C607D5" w14:textId="344F7870" w:rsidR="00DB4936" w:rsidRPr="00567240" w:rsidRDefault="00BB7F5D" w:rsidP="00A8060C">
      <w:pPr>
        <w:pStyle w:val="Prrafodelista"/>
        <w:widowControl/>
        <w:overflowPunct/>
        <w:autoSpaceDE/>
        <w:adjustRightInd/>
        <w:spacing w:line="276" w:lineRule="auto"/>
        <w:ind w:left="0"/>
        <w:jc w:val="both"/>
        <w:rPr>
          <w:rFonts w:ascii="Georgia" w:hAnsi="Georgia" w:cs="Arial"/>
          <w:sz w:val="24"/>
          <w:szCs w:val="24"/>
          <w:lang w:val="es-CO"/>
        </w:rPr>
      </w:pPr>
      <w:r w:rsidRPr="00567240">
        <w:rPr>
          <w:rFonts w:ascii="Georgia" w:hAnsi="Georgia" w:cs="Arial"/>
          <w:sz w:val="24"/>
          <w:szCs w:val="24"/>
        </w:rPr>
        <w:t>6.2.2. Simulación absoluta y relativa</w:t>
      </w:r>
      <w:r w:rsidR="002D6EF5" w:rsidRPr="00567240">
        <w:rPr>
          <w:rFonts w:ascii="Georgia" w:hAnsi="Georgia" w:cs="Arial"/>
          <w:sz w:val="24"/>
          <w:szCs w:val="24"/>
        </w:rPr>
        <w:t>.</w:t>
      </w:r>
      <w:r w:rsidRPr="00567240">
        <w:rPr>
          <w:rFonts w:ascii="Georgia" w:hAnsi="Georgia" w:cs="Arial"/>
          <w:sz w:val="24"/>
          <w:szCs w:val="24"/>
        </w:rPr>
        <w:t xml:space="preserve"> Pretensiones subsidiarias </w:t>
      </w:r>
      <w:r w:rsidR="002D6EF5" w:rsidRPr="00567240">
        <w:rPr>
          <w:rFonts w:ascii="Georgia" w:hAnsi="Georgia" w:cs="Arial"/>
          <w:sz w:val="24"/>
          <w:szCs w:val="24"/>
        </w:rPr>
        <w:t>Nos.</w:t>
      </w:r>
      <w:r w:rsidR="006E22B1">
        <w:rPr>
          <w:rFonts w:ascii="Georgia" w:hAnsi="Georgia" w:cs="Arial"/>
          <w:sz w:val="24"/>
          <w:szCs w:val="24"/>
        </w:rPr>
        <w:t xml:space="preserve"> </w:t>
      </w:r>
      <w:r w:rsidRPr="00567240">
        <w:rPr>
          <w:rFonts w:ascii="Georgia" w:hAnsi="Georgia" w:cs="Arial"/>
          <w:sz w:val="24"/>
          <w:szCs w:val="24"/>
        </w:rPr>
        <w:t xml:space="preserve">1° y 2°. </w:t>
      </w:r>
      <w:r w:rsidR="005E2DC1" w:rsidRPr="00567240">
        <w:rPr>
          <w:rFonts w:ascii="Georgia" w:hAnsi="Georgia" w:cs="Arial"/>
          <w:sz w:val="24"/>
          <w:szCs w:val="24"/>
        </w:rPr>
        <w:t>S</w:t>
      </w:r>
      <w:r w:rsidR="00FA5765" w:rsidRPr="00567240">
        <w:rPr>
          <w:rFonts w:ascii="Georgia" w:hAnsi="Georgia" w:cs="Arial"/>
          <w:sz w:val="24"/>
          <w:szCs w:val="24"/>
        </w:rPr>
        <w:t xml:space="preserve">e </w:t>
      </w:r>
      <w:r w:rsidR="00B901E5" w:rsidRPr="00567240">
        <w:rPr>
          <w:rFonts w:ascii="Georgia" w:hAnsi="Georgia" w:cs="Arial"/>
          <w:sz w:val="24"/>
          <w:szCs w:val="24"/>
        </w:rPr>
        <w:t>estima</w:t>
      </w:r>
      <w:r w:rsidR="00FA5765" w:rsidRPr="00567240">
        <w:rPr>
          <w:rFonts w:ascii="Georgia" w:hAnsi="Georgia" w:cs="Arial"/>
          <w:sz w:val="24"/>
          <w:szCs w:val="24"/>
        </w:rPr>
        <w:t xml:space="preserve"> formulada la primera</w:t>
      </w:r>
      <w:r w:rsidR="005E2DC1" w:rsidRPr="00567240">
        <w:rPr>
          <w:rFonts w:ascii="Georgia" w:hAnsi="Georgia" w:cs="Arial"/>
          <w:sz w:val="24"/>
          <w:szCs w:val="24"/>
        </w:rPr>
        <w:t xml:space="preserve"> porque </w:t>
      </w:r>
      <w:r w:rsidR="00FA5765" w:rsidRPr="00567240">
        <w:rPr>
          <w:rFonts w:ascii="Georgia" w:hAnsi="Georgia" w:cs="Arial"/>
          <w:sz w:val="24"/>
          <w:szCs w:val="24"/>
        </w:rPr>
        <w:t xml:space="preserve">se alega que debe entenderse que el negocio jurídico celebrado mediante el aludido instrumento </w:t>
      </w:r>
      <w:r w:rsidR="526D153B" w:rsidRPr="00567240">
        <w:rPr>
          <w:rFonts w:ascii="Georgia" w:hAnsi="Georgia" w:cs="Arial"/>
          <w:sz w:val="24"/>
          <w:szCs w:val="24"/>
        </w:rPr>
        <w:t>público</w:t>
      </w:r>
      <w:r w:rsidR="00FA5765" w:rsidRPr="00567240">
        <w:rPr>
          <w:rFonts w:ascii="Georgia" w:hAnsi="Georgia" w:cs="Arial"/>
          <w:sz w:val="24"/>
          <w:szCs w:val="24"/>
        </w:rPr>
        <w:t xml:space="preserve"> es una donación fideicomisaria </w:t>
      </w:r>
      <w:r w:rsidR="005E2DC1" w:rsidRPr="00567240">
        <w:rPr>
          <w:rFonts w:ascii="Georgia" w:hAnsi="Georgia" w:cs="Arial"/>
          <w:sz w:val="24"/>
          <w:szCs w:val="24"/>
        </w:rPr>
        <w:t xml:space="preserve">gratuita </w:t>
      </w:r>
      <w:r w:rsidR="00FA5765" w:rsidRPr="00567240">
        <w:rPr>
          <w:rFonts w:ascii="Georgia" w:hAnsi="Georgia" w:cs="Arial"/>
          <w:sz w:val="24"/>
          <w:szCs w:val="24"/>
        </w:rPr>
        <w:t xml:space="preserve">y no un fideicomiso </w:t>
      </w:r>
      <w:r w:rsidR="00FA5765" w:rsidRPr="00567240">
        <w:rPr>
          <w:rFonts w:ascii="Georgia" w:hAnsi="Georgia" w:cs="Arial"/>
          <w:i/>
          <w:iCs/>
          <w:sz w:val="24"/>
          <w:szCs w:val="24"/>
        </w:rPr>
        <w:t>unilateral</w:t>
      </w:r>
      <w:r w:rsidR="00FA5765" w:rsidRPr="00567240">
        <w:rPr>
          <w:rFonts w:ascii="Georgia" w:hAnsi="Georgia" w:cs="Arial"/>
          <w:sz w:val="24"/>
          <w:szCs w:val="24"/>
        </w:rPr>
        <w:t xml:space="preserve"> </w:t>
      </w:r>
      <w:r w:rsidR="005E2DC1" w:rsidRPr="00567240">
        <w:rPr>
          <w:rFonts w:ascii="Georgia" w:hAnsi="Georgia" w:cs="Arial"/>
          <w:sz w:val="24"/>
          <w:szCs w:val="24"/>
        </w:rPr>
        <w:t xml:space="preserve">de </w:t>
      </w:r>
      <w:r w:rsidR="00FA5765" w:rsidRPr="00567240">
        <w:rPr>
          <w:rFonts w:ascii="Georgia" w:hAnsi="Georgia" w:cs="Arial"/>
          <w:sz w:val="24"/>
          <w:szCs w:val="24"/>
        </w:rPr>
        <w:t>Víctor M. Vargas B</w:t>
      </w:r>
      <w:r w:rsidR="004A25AB" w:rsidRPr="00567240">
        <w:rPr>
          <w:rFonts w:ascii="Georgia" w:hAnsi="Georgia" w:cs="Arial"/>
          <w:sz w:val="24"/>
          <w:szCs w:val="24"/>
        </w:rPr>
        <w:t xml:space="preserve"> (Carpeta 01PrimeraInstancia, carpeta C01TomoI, </w:t>
      </w:r>
      <w:proofErr w:type="spellStart"/>
      <w:r w:rsidR="004A25AB" w:rsidRPr="00567240">
        <w:rPr>
          <w:rFonts w:ascii="Georgia" w:hAnsi="Georgia" w:cs="Arial"/>
          <w:sz w:val="24"/>
          <w:szCs w:val="24"/>
        </w:rPr>
        <w:t>pdf</w:t>
      </w:r>
      <w:proofErr w:type="spellEnd"/>
      <w:r w:rsidR="004A25AB" w:rsidRPr="00567240">
        <w:rPr>
          <w:rFonts w:ascii="Georgia" w:hAnsi="Georgia" w:cs="Arial"/>
          <w:sz w:val="24"/>
          <w:szCs w:val="24"/>
        </w:rPr>
        <w:t xml:space="preserve"> </w:t>
      </w:r>
      <w:r w:rsidR="00CD4042">
        <w:rPr>
          <w:rFonts w:ascii="Georgia" w:hAnsi="Georgia" w:cs="Arial"/>
          <w:sz w:val="24"/>
          <w:szCs w:val="24"/>
        </w:rPr>
        <w:t xml:space="preserve">No. </w:t>
      </w:r>
      <w:r w:rsidR="004A25AB" w:rsidRPr="00567240">
        <w:rPr>
          <w:rFonts w:ascii="Georgia" w:hAnsi="Georgia" w:cs="Arial"/>
          <w:sz w:val="24"/>
          <w:szCs w:val="24"/>
        </w:rPr>
        <w:t>04, folio 2</w:t>
      </w:r>
      <w:r w:rsidR="00CF076F" w:rsidRPr="00567240">
        <w:rPr>
          <w:rFonts w:ascii="Georgia" w:hAnsi="Georgia" w:cs="Arial"/>
          <w:sz w:val="24"/>
          <w:szCs w:val="24"/>
        </w:rPr>
        <w:t xml:space="preserve">, pretensión subsidiaria </w:t>
      </w:r>
      <w:r w:rsidR="00CD4042">
        <w:rPr>
          <w:rFonts w:ascii="Georgia" w:hAnsi="Georgia" w:cs="Arial"/>
          <w:sz w:val="24"/>
          <w:szCs w:val="24"/>
        </w:rPr>
        <w:t xml:space="preserve">No. </w:t>
      </w:r>
      <w:r w:rsidR="00CF076F" w:rsidRPr="00567240">
        <w:rPr>
          <w:rFonts w:ascii="Georgia" w:hAnsi="Georgia" w:cs="Arial"/>
          <w:sz w:val="24"/>
          <w:szCs w:val="24"/>
        </w:rPr>
        <w:t>1</w:t>
      </w:r>
      <w:r w:rsidR="004A25AB" w:rsidRPr="00567240">
        <w:rPr>
          <w:rFonts w:ascii="Georgia" w:hAnsi="Georgia" w:cs="Arial"/>
          <w:sz w:val="24"/>
          <w:szCs w:val="24"/>
        </w:rPr>
        <w:t>)</w:t>
      </w:r>
      <w:r w:rsidR="00FA5765" w:rsidRPr="00567240">
        <w:rPr>
          <w:rFonts w:ascii="Georgia" w:hAnsi="Georgia" w:cs="Arial"/>
          <w:sz w:val="24"/>
          <w:szCs w:val="24"/>
        </w:rPr>
        <w:t>.</w:t>
      </w:r>
      <w:r w:rsidR="005E2DC1" w:rsidRPr="00567240">
        <w:rPr>
          <w:rFonts w:ascii="Georgia" w:hAnsi="Georgia" w:cs="Arial"/>
          <w:sz w:val="24"/>
          <w:szCs w:val="24"/>
        </w:rPr>
        <w:t xml:space="preserve"> </w:t>
      </w:r>
      <w:r w:rsidR="00EF38D1" w:rsidRPr="00567240">
        <w:rPr>
          <w:rFonts w:ascii="Georgia" w:hAnsi="Georgia" w:cs="Arial"/>
          <w:sz w:val="24"/>
          <w:szCs w:val="24"/>
        </w:rPr>
        <w:t xml:space="preserve">Para </w:t>
      </w:r>
      <w:r w:rsidR="002E6B45" w:rsidRPr="00567240">
        <w:rPr>
          <w:rFonts w:ascii="Georgia" w:hAnsi="Georgia" w:cs="Arial"/>
          <w:sz w:val="24"/>
          <w:szCs w:val="24"/>
        </w:rPr>
        <w:t>esta Magistratura</w:t>
      </w:r>
      <w:r w:rsidR="005E2DC1" w:rsidRPr="00567240">
        <w:rPr>
          <w:rFonts w:ascii="Georgia" w:hAnsi="Georgia" w:cs="Arial"/>
          <w:sz w:val="24"/>
          <w:szCs w:val="24"/>
        </w:rPr>
        <w:t xml:space="preserve"> </w:t>
      </w:r>
      <w:r w:rsidR="002E6B45" w:rsidRPr="00567240">
        <w:rPr>
          <w:rFonts w:ascii="Georgia" w:hAnsi="Georgia" w:cs="Arial"/>
          <w:sz w:val="24"/>
          <w:szCs w:val="24"/>
        </w:rPr>
        <w:t>l</w:t>
      </w:r>
      <w:r w:rsidRPr="00567240">
        <w:rPr>
          <w:rFonts w:ascii="Georgia" w:hAnsi="Georgia" w:cs="Arial"/>
          <w:sz w:val="24"/>
          <w:szCs w:val="24"/>
        </w:rPr>
        <w:t>os actores carecen de legitimación para cualquiera de l</w:t>
      </w:r>
      <w:r w:rsidR="00DB4936" w:rsidRPr="00567240">
        <w:rPr>
          <w:rFonts w:ascii="Georgia" w:hAnsi="Georgia" w:cs="Arial"/>
          <w:sz w:val="24"/>
          <w:szCs w:val="24"/>
        </w:rPr>
        <w:t>a</w:t>
      </w:r>
      <w:r w:rsidRPr="00567240">
        <w:rPr>
          <w:rFonts w:ascii="Georgia" w:hAnsi="Georgia" w:cs="Arial"/>
          <w:sz w:val="24"/>
          <w:szCs w:val="24"/>
        </w:rPr>
        <w:t xml:space="preserve">s modalidades de </w:t>
      </w:r>
      <w:r w:rsidR="00DB4936" w:rsidRPr="00567240">
        <w:rPr>
          <w:rFonts w:ascii="Georgia" w:hAnsi="Georgia" w:cs="Arial"/>
          <w:sz w:val="24"/>
          <w:szCs w:val="24"/>
        </w:rPr>
        <w:t>esta</w:t>
      </w:r>
      <w:r w:rsidRPr="00567240">
        <w:rPr>
          <w:rFonts w:ascii="Georgia" w:hAnsi="Georgia" w:cs="Arial"/>
          <w:sz w:val="24"/>
          <w:szCs w:val="24"/>
        </w:rPr>
        <w:t xml:space="preserve"> súplica, como pasa</w:t>
      </w:r>
      <w:r w:rsidR="002E6B45" w:rsidRPr="00567240">
        <w:rPr>
          <w:rFonts w:ascii="Georgia" w:hAnsi="Georgia" w:cs="Arial"/>
          <w:sz w:val="24"/>
          <w:szCs w:val="24"/>
        </w:rPr>
        <w:t xml:space="preserve">rá </w:t>
      </w:r>
      <w:r w:rsidRPr="00567240">
        <w:rPr>
          <w:rFonts w:ascii="Georgia" w:hAnsi="Georgia" w:cs="Arial"/>
          <w:sz w:val="24"/>
          <w:szCs w:val="24"/>
        </w:rPr>
        <w:t>a explicarse</w:t>
      </w:r>
      <w:r w:rsidR="005E2DC1" w:rsidRPr="00567240">
        <w:rPr>
          <w:rFonts w:ascii="Georgia" w:hAnsi="Georgia" w:cs="Arial"/>
          <w:sz w:val="24"/>
          <w:szCs w:val="24"/>
        </w:rPr>
        <w:t>,</w:t>
      </w:r>
      <w:r w:rsidR="002E6B45" w:rsidRPr="00567240">
        <w:rPr>
          <w:rFonts w:ascii="Georgia" w:hAnsi="Georgia" w:cs="Arial"/>
          <w:sz w:val="24"/>
          <w:szCs w:val="24"/>
        </w:rPr>
        <w:t xml:space="preserve"> </w:t>
      </w:r>
      <w:r w:rsidR="005E2DC1" w:rsidRPr="00567240">
        <w:rPr>
          <w:rFonts w:ascii="Georgia" w:hAnsi="Georgia" w:cs="Arial"/>
          <w:sz w:val="24"/>
          <w:szCs w:val="24"/>
        </w:rPr>
        <w:t xml:space="preserve">según la condigna </w:t>
      </w:r>
      <w:r w:rsidR="00DB4936" w:rsidRPr="00567240">
        <w:rPr>
          <w:rFonts w:ascii="Georgia" w:hAnsi="Georgia" w:cs="Arial"/>
          <w:sz w:val="24"/>
          <w:szCs w:val="24"/>
          <w:lang w:val="es-CO"/>
        </w:rPr>
        <w:t>ilustración dogmática</w:t>
      </w:r>
      <w:r w:rsidR="005E2DC1" w:rsidRPr="00567240">
        <w:rPr>
          <w:rFonts w:ascii="Georgia" w:hAnsi="Georgia" w:cs="Arial"/>
          <w:sz w:val="24"/>
          <w:szCs w:val="24"/>
          <w:lang w:val="es-CO"/>
        </w:rPr>
        <w:t xml:space="preserve"> que amerita el tema</w:t>
      </w:r>
      <w:r w:rsidR="00DB4936" w:rsidRPr="00567240">
        <w:rPr>
          <w:rFonts w:ascii="Georgia" w:hAnsi="Georgia" w:cs="Arial"/>
          <w:sz w:val="24"/>
          <w:szCs w:val="24"/>
          <w:lang w:val="es-CO"/>
        </w:rPr>
        <w:t xml:space="preserve">. </w:t>
      </w:r>
    </w:p>
    <w:p w14:paraId="19E654CA" w14:textId="77777777" w:rsidR="006E22B1" w:rsidRDefault="006E22B1" w:rsidP="00A8060C">
      <w:pPr>
        <w:spacing w:line="276" w:lineRule="auto"/>
        <w:jc w:val="both"/>
        <w:rPr>
          <w:rFonts w:ascii="Georgia" w:hAnsi="Georgia" w:cs="Arial"/>
          <w:sz w:val="24"/>
          <w:szCs w:val="24"/>
        </w:rPr>
      </w:pPr>
    </w:p>
    <w:p w14:paraId="02477BCE" w14:textId="0828A248" w:rsidR="00BB7F5D" w:rsidRPr="00567240" w:rsidRDefault="00DB4936" w:rsidP="00A8060C">
      <w:pPr>
        <w:spacing w:line="276" w:lineRule="auto"/>
        <w:jc w:val="both"/>
        <w:rPr>
          <w:rFonts w:ascii="Georgia" w:hAnsi="Georgia" w:cs="Arial"/>
          <w:sz w:val="24"/>
          <w:szCs w:val="24"/>
        </w:rPr>
      </w:pPr>
      <w:r w:rsidRPr="00567240">
        <w:rPr>
          <w:rFonts w:ascii="Georgia" w:hAnsi="Georgia" w:cs="Arial"/>
          <w:sz w:val="24"/>
          <w:szCs w:val="24"/>
        </w:rPr>
        <w:t xml:space="preserve">El </w:t>
      </w:r>
      <w:r w:rsidR="00BB7F5D" w:rsidRPr="00567240">
        <w:rPr>
          <w:rFonts w:ascii="Georgia" w:hAnsi="Georgia" w:cs="Arial"/>
          <w:sz w:val="24"/>
          <w:szCs w:val="24"/>
        </w:rPr>
        <w:t>objeto de la pretensión simulatoria es la declaración de que el acto o negocio jurídico acusado es ficticio y, por tanto, inexistente, por eso afirma la disciplina procesal que tiene la categoría de declarativa</w:t>
      </w:r>
      <w:r w:rsidR="6CF7E0AB" w:rsidRPr="00567240">
        <w:rPr>
          <w:rFonts w:ascii="Georgia" w:hAnsi="Georgia" w:cs="Arial"/>
          <w:sz w:val="24"/>
          <w:szCs w:val="24"/>
        </w:rPr>
        <w:t xml:space="preserve"> (2021)</w:t>
      </w:r>
      <w:r w:rsidR="00BB7F5D" w:rsidRPr="00567240">
        <w:rPr>
          <w:rStyle w:val="Refdenotaalpie"/>
          <w:rFonts w:ascii="Georgia" w:hAnsi="Georgia"/>
          <w:sz w:val="24"/>
          <w:szCs w:val="24"/>
        </w:rPr>
        <w:footnoteReference w:id="7"/>
      </w:r>
      <w:r w:rsidR="00BB7F5D" w:rsidRPr="00567240">
        <w:rPr>
          <w:rFonts w:ascii="Georgia" w:hAnsi="Georgia" w:cs="Arial"/>
          <w:sz w:val="24"/>
          <w:szCs w:val="24"/>
        </w:rPr>
        <w:t>. En palabras del profesor Ortiz Monsalve</w:t>
      </w:r>
      <w:r w:rsidR="6B6C1E01" w:rsidRPr="00567240">
        <w:rPr>
          <w:rFonts w:ascii="Georgia" w:hAnsi="Georgia" w:cs="Arial"/>
          <w:sz w:val="24"/>
          <w:szCs w:val="24"/>
        </w:rPr>
        <w:t xml:space="preserve"> (2015)</w:t>
      </w:r>
      <w:r w:rsidR="00BB7F5D" w:rsidRPr="00567240">
        <w:rPr>
          <w:rStyle w:val="Refdenotaalpie"/>
          <w:rFonts w:ascii="Georgia" w:hAnsi="Georgia"/>
          <w:sz w:val="24"/>
          <w:szCs w:val="24"/>
        </w:rPr>
        <w:footnoteReference w:id="8"/>
      </w:r>
      <w:r w:rsidR="00BB7F5D" w:rsidRPr="00567240">
        <w:rPr>
          <w:rFonts w:ascii="Georgia" w:hAnsi="Georgia" w:cs="Arial"/>
          <w:sz w:val="24"/>
          <w:szCs w:val="24"/>
        </w:rPr>
        <w:t xml:space="preserve"> </w:t>
      </w:r>
      <w:r w:rsidR="00BB7F5D" w:rsidRPr="00567240">
        <w:rPr>
          <w:rFonts w:ascii="Georgia" w:hAnsi="Georgia" w:cs="Arial"/>
          <w:i/>
          <w:iCs/>
          <w:sz w:val="24"/>
          <w:szCs w:val="24"/>
        </w:rPr>
        <w:t>“</w:t>
      </w:r>
      <w:r w:rsidR="00BB7F5D" w:rsidRPr="00FC20FF">
        <w:rPr>
          <w:rFonts w:ascii="Georgia" w:hAnsi="Georgia" w:cs="Arial"/>
          <w:i/>
          <w:iCs/>
          <w:sz w:val="22"/>
          <w:szCs w:val="24"/>
        </w:rPr>
        <w:t xml:space="preserve">(…) es la discrepancia consciente entre lo declarado y lo realmente querido, </w:t>
      </w:r>
      <w:r w:rsidR="00BB7F5D" w:rsidRPr="00FC20FF">
        <w:rPr>
          <w:rFonts w:ascii="Georgia" w:hAnsi="Georgia" w:cs="Arial"/>
          <w:b/>
          <w:bCs/>
          <w:i/>
          <w:iCs/>
          <w:sz w:val="22"/>
          <w:szCs w:val="24"/>
        </w:rPr>
        <w:t>proveniente de ambas partes</w:t>
      </w:r>
      <w:r w:rsidR="00BB7F5D" w:rsidRPr="00FC20FF">
        <w:rPr>
          <w:rFonts w:ascii="Georgia" w:hAnsi="Georgia" w:cs="Arial"/>
          <w:i/>
          <w:iCs/>
          <w:sz w:val="22"/>
          <w:szCs w:val="24"/>
        </w:rPr>
        <w:t xml:space="preserve"> a fin de engañar a terceros</w:t>
      </w:r>
      <w:r w:rsidR="00BB7F5D" w:rsidRPr="00567240">
        <w:rPr>
          <w:rFonts w:ascii="Georgia" w:hAnsi="Georgia" w:cs="Arial"/>
          <w:i/>
          <w:iCs/>
          <w:sz w:val="24"/>
          <w:szCs w:val="24"/>
        </w:rPr>
        <w:t xml:space="preserve">.” </w:t>
      </w:r>
      <w:r w:rsidR="00BB7F5D" w:rsidRPr="00567240">
        <w:rPr>
          <w:rFonts w:ascii="Georgia" w:hAnsi="Georgia" w:cs="Arial"/>
          <w:sz w:val="24"/>
          <w:szCs w:val="24"/>
        </w:rPr>
        <w:t>(Negrillas a propósito).</w:t>
      </w:r>
    </w:p>
    <w:p w14:paraId="0B653B8C" w14:textId="77777777" w:rsidR="00BB7F5D" w:rsidRPr="00567240" w:rsidRDefault="00BB7F5D" w:rsidP="00A8060C">
      <w:pPr>
        <w:spacing w:line="276" w:lineRule="auto"/>
        <w:jc w:val="both"/>
        <w:rPr>
          <w:rFonts w:ascii="Georgia" w:hAnsi="Georgia" w:cs="Arial"/>
          <w:sz w:val="24"/>
          <w:szCs w:val="24"/>
        </w:rPr>
      </w:pPr>
    </w:p>
    <w:p w14:paraId="45AA15B2" w14:textId="128B4790" w:rsidR="00BB7F5D" w:rsidRPr="00567240" w:rsidRDefault="00BB7F5D" w:rsidP="00A8060C">
      <w:pPr>
        <w:spacing w:line="276" w:lineRule="auto"/>
        <w:jc w:val="both"/>
        <w:rPr>
          <w:rFonts w:ascii="Georgia" w:hAnsi="Georgia" w:cs="Arial"/>
          <w:sz w:val="24"/>
          <w:szCs w:val="24"/>
        </w:rPr>
      </w:pPr>
      <w:bookmarkStart w:id="3" w:name="_Hlk139465633"/>
      <w:r w:rsidRPr="00567240">
        <w:rPr>
          <w:rFonts w:ascii="Georgia" w:hAnsi="Georgia" w:cs="Arial"/>
          <w:sz w:val="24"/>
          <w:szCs w:val="24"/>
        </w:rPr>
        <w:t xml:space="preserve">Conforme decanta el precedente de la CSJ pueden promover la pretensión prevalente o simulatoria: </w:t>
      </w:r>
      <w:r w:rsidRPr="00567240">
        <w:rPr>
          <w:rFonts w:ascii="Georgia" w:hAnsi="Georgia" w:cs="Arial"/>
          <w:b/>
          <w:bCs/>
          <w:sz w:val="24"/>
          <w:szCs w:val="24"/>
        </w:rPr>
        <w:t>(i)</w:t>
      </w:r>
      <w:r w:rsidRPr="00567240">
        <w:rPr>
          <w:rFonts w:ascii="Georgia" w:hAnsi="Georgia" w:cs="Arial"/>
          <w:sz w:val="24"/>
          <w:szCs w:val="24"/>
        </w:rPr>
        <w:t xml:space="preserve"> Las partes del pacto jurídico atacado como simulado</w:t>
      </w:r>
      <w:r w:rsidRPr="00567240">
        <w:rPr>
          <w:rStyle w:val="Refdenotaalpie"/>
          <w:rFonts w:ascii="Georgia" w:hAnsi="Georgia"/>
          <w:sz w:val="24"/>
          <w:szCs w:val="24"/>
        </w:rPr>
        <w:footnoteReference w:id="9"/>
      </w:r>
      <w:r w:rsidRPr="00567240">
        <w:rPr>
          <w:rFonts w:ascii="Georgia" w:hAnsi="Georgia" w:cs="Arial"/>
          <w:sz w:val="24"/>
          <w:szCs w:val="24"/>
        </w:rPr>
        <w:t xml:space="preserve">; </w:t>
      </w:r>
      <w:r w:rsidRPr="00567240">
        <w:rPr>
          <w:rFonts w:ascii="Georgia" w:hAnsi="Georgia" w:cs="Arial"/>
          <w:b/>
          <w:bCs/>
          <w:sz w:val="24"/>
          <w:szCs w:val="24"/>
        </w:rPr>
        <w:t>(ii)</w:t>
      </w:r>
      <w:r w:rsidRPr="00567240">
        <w:rPr>
          <w:rFonts w:ascii="Georgia" w:hAnsi="Georgia" w:cs="Arial"/>
          <w:sz w:val="24"/>
          <w:szCs w:val="24"/>
        </w:rPr>
        <w:t xml:space="preserve"> El acreedor de uno de los contratantes cuando comprometa el patrimonio que le sirve de prenda general a las acreencias</w:t>
      </w:r>
      <w:r w:rsidRPr="00567240">
        <w:rPr>
          <w:rStyle w:val="Refdenotaalpie"/>
          <w:rFonts w:ascii="Georgia" w:hAnsi="Georgia"/>
          <w:sz w:val="24"/>
          <w:szCs w:val="24"/>
        </w:rPr>
        <w:footnoteReference w:id="10"/>
      </w:r>
      <w:r w:rsidRPr="00567240">
        <w:rPr>
          <w:rFonts w:ascii="Georgia" w:hAnsi="Georgia" w:cs="Arial"/>
          <w:sz w:val="24"/>
          <w:szCs w:val="24"/>
        </w:rPr>
        <w:t xml:space="preserve">; </w:t>
      </w:r>
      <w:r w:rsidRPr="00567240">
        <w:rPr>
          <w:rFonts w:ascii="Georgia" w:hAnsi="Georgia" w:cs="Arial"/>
          <w:b/>
          <w:bCs/>
          <w:sz w:val="24"/>
          <w:szCs w:val="24"/>
        </w:rPr>
        <w:t>(iii)</w:t>
      </w:r>
      <w:r w:rsidRPr="00567240">
        <w:rPr>
          <w:rFonts w:ascii="Georgia" w:hAnsi="Georgia" w:cs="Arial"/>
          <w:sz w:val="24"/>
          <w:szCs w:val="24"/>
        </w:rPr>
        <w:t xml:space="preserve"> El cónyuge o compañero permanente cuando la sociedad conyugal esté disuelta o en trance de serlo</w:t>
      </w:r>
      <w:r w:rsidRPr="00567240">
        <w:rPr>
          <w:rStyle w:val="Refdenotaalpie"/>
          <w:rFonts w:ascii="Georgia" w:hAnsi="Georgia"/>
          <w:sz w:val="24"/>
          <w:szCs w:val="24"/>
        </w:rPr>
        <w:footnoteReference w:id="11"/>
      </w:r>
      <w:r w:rsidRPr="00567240">
        <w:rPr>
          <w:rFonts w:ascii="Georgia" w:hAnsi="Georgia" w:cs="Arial"/>
          <w:sz w:val="24"/>
          <w:szCs w:val="24"/>
        </w:rPr>
        <w:t xml:space="preserve">; </w:t>
      </w:r>
      <w:r w:rsidRPr="00567240">
        <w:rPr>
          <w:rFonts w:ascii="Georgia" w:hAnsi="Georgia" w:cs="Arial"/>
          <w:b/>
          <w:bCs/>
          <w:sz w:val="24"/>
          <w:szCs w:val="24"/>
        </w:rPr>
        <w:t>(iv)</w:t>
      </w:r>
      <w:r w:rsidRPr="00567240">
        <w:rPr>
          <w:rFonts w:ascii="Georgia" w:hAnsi="Georgia" w:cs="Arial"/>
          <w:sz w:val="24"/>
          <w:szCs w:val="24"/>
        </w:rPr>
        <w:t xml:space="preserve"> El socio respecto de los actos </w:t>
      </w:r>
      <w:r w:rsidRPr="00567240">
        <w:rPr>
          <w:rFonts w:ascii="Georgia" w:hAnsi="Georgia" w:cs="Arial"/>
          <w:sz w:val="24"/>
          <w:szCs w:val="24"/>
        </w:rPr>
        <w:lastRenderedPageBreak/>
        <w:t>dispositivos de la compañía</w:t>
      </w:r>
      <w:r w:rsidRPr="00567240">
        <w:rPr>
          <w:rStyle w:val="Refdenotaalpie"/>
          <w:rFonts w:ascii="Georgia" w:hAnsi="Georgia"/>
          <w:sz w:val="24"/>
          <w:szCs w:val="24"/>
        </w:rPr>
        <w:footnoteReference w:id="12"/>
      </w:r>
      <w:r w:rsidRPr="00567240">
        <w:rPr>
          <w:rFonts w:ascii="Georgia" w:hAnsi="Georgia" w:cs="Arial"/>
          <w:sz w:val="24"/>
          <w:szCs w:val="24"/>
        </w:rPr>
        <w:t xml:space="preserve">; y, también está habilitado: </w:t>
      </w:r>
      <w:r w:rsidRPr="00567240">
        <w:rPr>
          <w:rFonts w:ascii="Georgia" w:hAnsi="Georgia" w:cs="Arial"/>
          <w:b/>
          <w:bCs/>
          <w:sz w:val="24"/>
          <w:szCs w:val="24"/>
        </w:rPr>
        <w:t>(v)</w:t>
      </w:r>
      <w:r w:rsidRPr="00567240">
        <w:rPr>
          <w:rFonts w:ascii="Georgia" w:hAnsi="Georgia" w:cs="Arial"/>
          <w:sz w:val="24"/>
          <w:szCs w:val="24"/>
        </w:rPr>
        <w:t xml:space="preserve"> El heredero</w:t>
      </w:r>
      <w:r w:rsidRPr="00567240">
        <w:rPr>
          <w:rStyle w:val="Refdenotaalpie"/>
          <w:rFonts w:ascii="Georgia" w:hAnsi="Georgia"/>
          <w:sz w:val="24"/>
          <w:szCs w:val="24"/>
        </w:rPr>
        <w:footnoteReference w:id="13"/>
      </w:r>
      <w:r w:rsidRPr="00567240">
        <w:rPr>
          <w:rFonts w:ascii="Georgia" w:hAnsi="Georgia" w:cs="Arial"/>
          <w:sz w:val="24"/>
          <w:szCs w:val="24"/>
        </w:rPr>
        <w:t>, siempre que tenga interés jurídico</w:t>
      </w:r>
      <w:r w:rsidRPr="00567240">
        <w:rPr>
          <w:rStyle w:val="Refdenotaalpie"/>
          <w:rFonts w:ascii="Georgia" w:hAnsi="Georgia"/>
          <w:sz w:val="24"/>
          <w:szCs w:val="24"/>
        </w:rPr>
        <w:footnoteReference w:id="14"/>
      </w:r>
      <w:r w:rsidRPr="00567240">
        <w:rPr>
          <w:rFonts w:ascii="Georgia" w:hAnsi="Georgia" w:cs="Arial"/>
          <w:sz w:val="24"/>
          <w:szCs w:val="24"/>
          <w:vertAlign w:val="superscript"/>
        </w:rPr>
        <w:t>-</w:t>
      </w:r>
      <w:r w:rsidRPr="00567240">
        <w:rPr>
          <w:rStyle w:val="Refdenotaalpie"/>
          <w:rFonts w:ascii="Georgia" w:hAnsi="Georgia"/>
          <w:sz w:val="24"/>
          <w:szCs w:val="24"/>
        </w:rPr>
        <w:footnoteReference w:id="15"/>
      </w:r>
      <w:r w:rsidRPr="00567240">
        <w:rPr>
          <w:rFonts w:ascii="Georgia" w:hAnsi="Georgia" w:cs="Arial"/>
          <w:sz w:val="24"/>
          <w:szCs w:val="24"/>
        </w:rPr>
        <w:t xml:space="preserve">. </w:t>
      </w:r>
    </w:p>
    <w:bookmarkEnd w:id="3"/>
    <w:p w14:paraId="04451318" w14:textId="77777777" w:rsidR="00E42897" w:rsidRPr="00567240" w:rsidRDefault="00E42897" w:rsidP="00A8060C">
      <w:pPr>
        <w:spacing w:line="276" w:lineRule="auto"/>
        <w:jc w:val="both"/>
        <w:rPr>
          <w:rFonts w:ascii="Georgia" w:hAnsi="Georgia" w:cs="Arial"/>
          <w:sz w:val="24"/>
          <w:szCs w:val="24"/>
        </w:rPr>
      </w:pPr>
    </w:p>
    <w:p w14:paraId="0CD50642" w14:textId="0C0F6325" w:rsidR="00DB4936" w:rsidRPr="00567240" w:rsidRDefault="00DB4936" w:rsidP="00A8060C">
      <w:pPr>
        <w:pStyle w:val="Prrafodelista"/>
        <w:widowControl/>
        <w:overflowPunct/>
        <w:autoSpaceDE/>
        <w:adjustRightInd/>
        <w:spacing w:line="276" w:lineRule="auto"/>
        <w:ind w:left="0"/>
        <w:jc w:val="both"/>
        <w:rPr>
          <w:rFonts w:ascii="Georgia" w:hAnsi="Georgia" w:cs="Arial"/>
          <w:i/>
          <w:iCs/>
          <w:sz w:val="24"/>
          <w:szCs w:val="24"/>
        </w:rPr>
      </w:pPr>
      <w:r w:rsidRPr="00567240">
        <w:rPr>
          <w:rFonts w:ascii="Georgia" w:hAnsi="Georgia" w:cs="Arial"/>
          <w:sz w:val="24"/>
          <w:szCs w:val="24"/>
        </w:rPr>
        <w:t xml:space="preserve">Sobre la definición </w:t>
      </w:r>
      <w:r w:rsidRPr="00567240">
        <w:rPr>
          <w:rFonts w:ascii="Georgia" w:hAnsi="Georgia" w:cs="Arial"/>
          <w:sz w:val="24"/>
          <w:szCs w:val="24"/>
          <w:lang w:val="es-CO"/>
        </w:rPr>
        <w:t xml:space="preserve">de </w:t>
      </w:r>
      <w:r w:rsidR="4C4A5344" w:rsidRPr="00567240">
        <w:rPr>
          <w:rFonts w:ascii="Georgia" w:hAnsi="Georgia" w:cs="Arial"/>
          <w:sz w:val="24"/>
          <w:szCs w:val="24"/>
          <w:lang w:val="es-CO"/>
        </w:rPr>
        <w:t>este pedimento</w:t>
      </w:r>
      <w:r w:rsidRPr="00567240">
        <w:rPr>
          <w:rFonts w:ascii="Georgia" w:hAnsi="Georgia" w:cs="Arial"/>
          <w:sz w:val="24"/>
          <w:szCs w:val="24"/>
          <w:lang w:val="es-CO"/>
        </w:rPr>
        <w:t xml:space="preserve"> </w:t>
      </w:r>
      <w:r w:rsidRPr="00567240">
        <w:rPr>
          <w:rFonts w:ascii="Georgia" w:hAnsi="Georgia" w:cs="Arial"/>
          <w:sz w:val="24"/>
          <w:szCs w:val="24"/>
        </w:rPr>
        <w:t>recientemente (01-07-2022), recordó el órgano de cierre de la especialidad (CSJ)</w:t>
      </w:r>
      <w:r w:rsidRPr="00567240">
        <w:rPr>
          <w:rStyle w:val="Refdenotaalpie"/>
          <w:rFonts w:ascii="Georgia" w:hAnsi="Georgia"/>
          <w:sz w:val="24"/>
          <w:szCs w:val="24"/>
        </w:rPr>
        <w:footnoteReference w:id="16"/>
      </w:r>
      <w:r w:rsidRPr="00567240">
        <w:rPr>
          <w:rFonts w:ascii="Georgia" w:hAnsi="Georgia" w:cs="Arial"/>
          <w:sz w:val="24"/>
          <w:szCs w:val="24"/>
        </w:rPr>
        <w:t>:</w:t>
      </w:r>
      <w:r w:rsidRPr="00567240">
        <w:rPr>
          <w:rFonts w:ascii="Georgia" w:hAnsi="Georgia" w:cs="Arial"/>
          <w:i/>
          <w:iCs/>
          <w:sz w:val="24"/>
          <w:szCs w:val="24"/>
        </w:rPr>
        <w:t xml:space="preserve"> </w:t>
      </w:r>
    </w:p>
    <w:p w14:paraId="635DBB7C" w14:textId="77777777" w:rsidR="00DB4936" w:rsidRPr="00567240" w:rsidRDefault="00DB4936" w:rsidP="00A8060C">
      <w:pPr>
        <w:pStyle w:val="Prrafodelista"/>
        <w:widowControl/>
        <w:overflowPunct/>
        <w:autoSpaceDE/>
        <w:adjustRightInd/>
        <w:spacing w:line="276" w:lineRule="auto"/>
        <w:ind w:left="0"/>
        <w:jc w:val="both"/>
        <w:rPr>
          <w:rFonts w:ascii="Georgia" w:hAnsi="Georgia"/>
          <w:i/>
          <w:sz w:val="24"/>
          <w:szCs w:val="24"/>
          <w:lang w:val="es-MX"/>
        </w:rPr>
      </w:pPr>
    </w:p>
    <w:p w14:paraId="1DEE7604" w14:textId="77777777" w:rsidR="00DB4936" w:rsidRPr="00567240" w:rsidRDefault="00DB4936" w:rsidP="00567240">
      <w:pPr>
        <w:pStyle w:val="Prrafodelista"/>
        <w:widowControl/>
        <w:overflowPunct/>
        <w:autoSpaceDE/>
        <w:adjustRightInd/>
        <w:ind w:left="426" w:right="420"/>
        <w:jc w:val="both"/>
        <w:rPr>
          <w:rFonts w:ascii="Georgia" w:hAnsi="Georgia" w:cs="Arial"/>
          <w:sz w:val="22"/>
          <w:szCs w:val="24"/>
        </w:rPr>
      </w:pPr>
      <w:r w:rsidRPr="00567240">
        <w:rPr>
          <w:rFonts w:ascii="Georgia" w:hAnsi="Georgia"/>
          <w:sz w:val="22"/>
          <w:szCs w:val="24"/>
          <w:lang w:val="es-MX"/>
        </w:rPr>
        <w:t>La acción (Sic) de simulación tiene por propósito develar la verdadera intención</w:t>
      </w:r>
      <w:r w:rsidRPr="00567240">
        <w:rPr>
          <w:rFonts w:ascii="Georgia" w:hAnsi="Georgia"/>
          <w:b/>
          <w:smallCaps/>
          <w:sz w:val="22"/>
          <w:szCs w:val="24"/>
          <w:lang w:val="es-MX"/>
        </w:rPr>
        <w:t xml:space="preserve"> De Las Partes De Un Contrato</w:t>
      </w:r>
      <w:r w:rsidRPr="00567240">
        <w:rPr>
          <w:rFonts w:ascii="Georgia" w:hAnsi="Georgia"/>
          <w:sz w:val="22"/>
          <w:szCs w:val="24"/>
          <w:lang w:val="es-MX"/>
        </w:rPr>
        <w:t xml:space="preserve">, oculta de manera concertada tras un negocio jurídico aparente. En ese entendido, ha de existir una </w:t>
      </w:r>
      <w:r w:rsidRPr="00567240">
        <w:rPr>
          <w:rFonts w:ascii="Georgia" w:hAnsi="Georgia"/>
          <w:sz w:val="22"/>
          <w:szCs w:val="24"/>
          <w:lang w:val="es-ES_tradnl"/>
        </w:rPr>
        <w:t>discordancia</w:t>
      </w:r>
      <w:r w:rsidRPr="00567240">
        <w:rPr>
          <w:rFonts w:ascii="Georgia" w:hAnsi="Georgia"/>
          <w:sz w:val="22"/>
          <w:szCs w:val="24"/>
          <w:lang w:val="es-MX"/>
        </w:rPr>
        <w:t xml:space="preserve"> entre el pacto que podría percibir un observador razonable e imparcial, y lo que privadamente tenían</w:t>
      </w:r>
      <w:r w:rsidRPr="00567240">
        <w:rPr>
          <w:rFonts w:ascii="Georgia" w:hAnsi="Georgia"/>
          <w:b/>
          <w:smallCaps/>
          <w:sz w:val="22"/>
          <w:szCs w:val="24"/>
          <w:lang w:val="es-MX"/>
        </w:rPr>
        <w:t xml:space="preserve"> acordado los estipulantes</w:t>
      </w:r>
      <w:r w:rsidRPr="00567240">
        <w:rPr>
          <w:rFonts w:ascii="Georgia" w:hAnsi="Georgia"/>
          <w:sz w:val="22"/>
          <w:szCs w:val="24"/>
          <w:lang w:val="es-MX"/>
        </w:rPr>
        <w:t>, antinomia que resulta de una voluntad recíproca y consciente de estos, orientada a distorsionar la naturaleza del acuerdo, modificar sus características principales, o incluso fingir su propia existencia (Negrillas y versalitas extratextuales).</w:t>
      </w:r>
    </w:p>
    <w:p w14:paraId="427D32DC" w14:textId="77777777" w:rsidR="00567240" w:rsidRDefault="00567240" w:rsidP="00A8060C">
      <w:pPr>
        <w:pStyle w:val="Prrafodelista"/>
        <w:widowControl/>
        <w:overflowPunct/>
        <w:autoSpaceDE/>
        <w:adjustRightInd/>
        <w:spacing w:line="276" w:lineRule="auto"/>
        <w:ind w:left="0"/>
        <w:jc w:val="both"/>
        <w:rPr>
          <w:rFonts w:ascii="Georgia" w:hAnsi="Georgia" w:cs="Arial"/>
          <w:sz w:val="24"/>
          <w:szCs w:val="24"/>
        </w:rPr>
      </w:pPr>
    </w:p>
    <w:p w14:paraId="013B0BE7" w14:textId="5814ED13" w:rsidR="00DB4936" w:rsidRPr="00567240" w:rsidRDefault="00DB4936" w:rsidP="00A8060C">
      <w:pPr>
        <w:pStyle w:val="Prrafodelista"/>
        <w:widowControl/>
        <w:overflowPunct/>
        <w:autoSpaceDE/>
        <w:adjustRightInd/>
        <w:spacing w:line="276" w:lineRule="auto"/>
        <w:ind w:left="0"/>
        <w:jc w:val="both"/>
        <w:rPr>
          <w:rFonts w:ascii="Georgia" w:hAnsi="Georgia" w:cs="Arial"/>
          <w:sz w:val="24"/>
          <w:szCs w:val="24"/>
        </w:rPr>
      </w:pPr>
      <w:r w:rsidRPr="00567240">
        <w:rPr>
          <w:rFonts w:ascii="Georgia" w:hAnsi="Georgia" w:cs="Arial"/>
          <w:sz w:val="24"/>
          <w:szCs w:val="24"/>
        </w:rPr>
        <w:t xml:space="preserve">Por su parte, la doctrina especializada de tiempo </w:t>
      </w:r>
      <w:r w:rsidR="587161EF" w:rsidRPr="00567240">
        <w:rPr>
          <w:rFonts w:ascii="Georgia" w:hAnsi="Georgia" w:cs="Arial"/>
          <w:sz w:val="24"/>
          <w:szCs w:val="24"/>
        </w:rPr>
        <w:t>atrás</w:t>
      </w:r>
      <w:r w:rsidRPr="00567240">
        <w:rPr>
          <w:rFonts w:ascii="Georgia" w:hAnsi="Georgia" w:cs="Arial"/>
          <w:sz w:val="24"/>
          <w:szCs w:val="24"/>
        </w:rPr>
        <w:t xml:space="preserve"> explicitó que sin lugar a dudas para que se configure la simulación de un negocio jurídico, </w:t>
      </w:r>
      <w:r w:rsidR="1F53CB37" w:rsidRPr="00567240">
        <w:rPr>
          <w:rFonts w:ascii="Georgia" w:hAnsi="Georgia" w:cs="Arial"/>
          <w:sz w:val="24"/>
          <w:szCs w:val="24"/>
        </w:rPr>
        <w:t xml:space="preserve">debe </w:t>
      </w:r>
      <w:r w:rsidRPr="00567240">
        <w:rPr>
          <w:rFonts w:ascii="Georgia" w:hAnsi="Georgia" w:cs="Arial"/>
          <w:sz w:val="24"/>
          <w:szCs w:val="24"/>
        </w:rPr>
        <w:t>estar precedido de un acuerdo de voluntades de los contratantes</w:t>
      </w:r>
      <w:r w:rsidRPr="00567240">
        <w:rPr>
          <w:rStyle w:val="Refdenotaalpie"/>
          <w:rFonts w:ascii="Georgia" w:hAnsi="Georgia"/>
          <w:sz w:val="24"/>
          <w:szCs w:val="24"/>
        </w:rPr>
        <w:footnoteReference w:id="17"/>
      </w:r>
      <w:r w:rsidRPr="00567240">
        <w:rPr>
          <w:rFonts w:ascii="Georgia" w:hAnsi="Georgia" w:cs="Arial"/>
          <w:sz w:val="24"/>
          <w:szCs w:val="24"/>
        </w:rPr>
        <w:t>; el reconocido profesor Suescún Melo y otro (</w:t>
      </w:r>
      <w:bookmarkStart w:id="4" w:name="_Int_ir4C6dKU"/>
      <w:r w:rsidRPr="00567240">
        <w:rPr>
          <w:rFonts w:ascii="Georgia" w:hAnsi="Georgia" w:cs="Arial"/>
          <w:sz w:val="24"/>
          <w:szCs w:val="24"/>
        </w:rPr>
        <w:t>2018)</w:t>
      </w:r>
      <w:r w:rsidRPr="00567240">
        <w:rPr>
          <w:rStyle w:val="Refdenotaalpie"/>
          <w:rFonts w:ascii="Georgia" w:hAnsi="Georgia"/>
          <w:sz w:val="24"/>
          <w:szCs w:val="24"/>
        </w:rPr>
        <w:footnoteReference w:id="18"/>
      </w:r>
      <w:bookmarkEnd w:id="4"/>
      <w:r w:rsidRPr="00567240">
        <w:rPr>
          <w:rFonts w:ascii="Georgia" w:hAnsi="Georgia" w:cs="Arial"/>
          <w:sz w:val="24"/>
          <w:szCs w:val="24"/>
        </w:rPr>
        <w:t>, apoyado en el criterio de aquella Corporación</w:t>
      </w:r>
      <w:r w:rsidR="1ADC483A" w:rsidRPr="00567240">
        <w:rPr>
          <w:rFonts w:ascii="Georgia" w:hAnsi="Georgia" w:cs="Arial"/>
          <w:sz w:val="24"/>
          <w:szCs w:val="24"/>
        </w:rPr>
        <w:t>,</w:t>
      </w:r>
      <w:r w:rsidRPr="00567240">
        <w:rPr>
          <w:rFonts w:ascii="Georgia" w:hAnsi="Georgia" w:cs="Arial"/>
          <w:sz w:val="24"/>
          <w:szCs w:val="24"/>
        </w:rPr>
        <w:t xml:space="preserve"> señal</w:t>
      </w:r>
      <w:r w:rsidR="0D286C4F" w:rsidRPr="00567240">
        <w:rPr>
          <w:rFonts w:ascii="Georgia" w:hAnsi="Georgia" w:cs="Arial"/>
          <w:sz w:val="24"/>
          <w:szCs w:val="24"/>
        </w:rPr>
        <w:t>an</w:t>
      </w:r>
      <w:r w:rsidRPr="00567240">
        <w:rPr>
          <w:rFonts w:ascii="Georgia" w:hAnsi="Georgia" w:cs="Arial"/>
          <w:sz w:val="24"/>
          <w:szCs w:val="24"/>
        </w:rPr>
        <w:t xml:space="preserve">: </w:t>
      </w:r>
    </w:p>
    <w:p w14:paraId="51444A53" w14:textId="77777777" w:rsidR="00DB4936" w:rsidRPr="00567240" w:rsidRDefault="00DB4936" w:rsidP="00A8060C">
      <w:pPr>
        <w:pStyle w:val="Prrafodelista"/>
        <w:widowControl/>
        <w:overflowPunct/>
        <w:autoSpaceDE/>
        <w:adjustRightInd/>
        <w:spacing w:line="276" w:lineRule="auto"/>
        <w:ind w:left="0"/>
        <w:jc w:val="both"/>
        <w:rPr>
          <w:rFonts w:ascii="Georgia" w:hAnsi="Georgia" w:cs="Arial"/>
          <w:sz w:val="24"/>
          <w:szCs w:val="24"/>
        </w:rPr>
      </w:pPr>
    </w:p>
    <w:p w14:paraId="43E42ED7" w14:textId="77777777" w:rsidR="00DB4936" w:rsidRPr="00567240" w:rsidRDefault="00DB4936" w:rsidP="00567240">
      <w:pPr>
        <w:pStyle w:val="Prrafodelista"/>
        <w:widowControl/>
        <w:overflowPunct/>
        <w:autoSpaceDE/>
        <w:adjustRightInd/>
        <w:ind w:left="426" w:right="420"/>
        <w:jc w:val="both"/>
        <w:rPr>
          <w:rFonts w:ascii="Georgia" w:hAnsi="Georgia" w:cs="Arial"/>
          <w:sz w:val="22"/>
          <w:szCs w:val="24"/>
        </w:rPr>
      </w:pPr>
      <w:r w:rsidRPr="00567240">
        <w:rPr>
          <w:rFonts w:ascii="Georgia" w:hAnsi="Georgia" w:cs="Arial"/>
          <w:sz w:val="22"/>
          <w:szCs w:val="24"/>
        </w:rPr>
        <w:t xml:space="preserve">... Es pues, indispensable, </w:t>
      </w:r>
      <w:r w:rsidRPr="00567240">
        <w:rPr>
          <w:rFonts w:ascii="Georgia" w:hAnsi="Georgia" w:cs="Arial"/>
          <w:i/>
          <w:iCs/>
          <w:sz w:val="22"/>
          <w:szCs w:val="24"/>
          <w:u w:val="single"/>
        </w:rPr>
        <w:t>el concierto simulatorio</w:t>
      </w:r>
      <w:r w:rsidRPr="00567240">
        <w:rPr>
          <w:rFonts w:ascii="Georgia" w:hAnsi="Georgia" w:cs="Arial"/>
          <w:sz w:val="22"/>
          <w:szCs w:val="24"/>
        </w:rPr>
        <w:t xml:space="preserve">. No es suficiente que haya una discrepancia entre la declaración pública de los contratantes y su voluntad real (…), pues se reitera que </w:t>
      </w:r>
      <w:r w:rsidRPr="00567240">
        <w:rPr>
          <w:rFonts w:ascii="Georgia" w:hAnsi="Georgia" w:cs="Arial"/>
          <w:i/>
          <w:iCs/>
          <w:sz w:val="22"/>
          <w:szCs w:val="24"/>
          <w:u w:val="single"/>
        </w:rPr>
        <w:t>es menester un acuerdo privado</w:t>
      </w:r>
      <w:r w:rsidRPr="00567240">
        <w:rPr>
          <w:rFonts w:ascii="Georgia" w:hAnsi="Georgia" w:cs="Arial"/>
          <w:i/>
          <w:iCs/>
          <w:sz w:val="22"/>
          <w:szCs w:val="24"/>
        </w:rPr>
        <w:t xml:space="preserve">, </w:t>
      </w:r>
      <w:r w:rsidRPr="00567240">
        <w:rPr>
          <w:rFonts w:ascii="Georgia" w:hAnsi="Georgia" w:cs="Arial"/>
          <w:sz w:val="22"/>
          <w:szCs w:val="24"/>
        </w:rPr>
        <w:t xml:space="preserve">anterior a la manifestación pública de la voluntad o simultáneo con ella (…). Por esto ese dice que la </w:t>
      </w:r>
      <w:r w:rsidRPr="00567240">
        <w:rPr>
          <w:rFonts w:ascii="Georgia" w:hAnsi="Georgia" w:cs="Arial"/>
          <w:i/>
          <w:iCs/>
          <w:sz w:val="22"/>
          <w:szCs w:val="24"/>
          <w:u w:val="single"/>
        </w:rPr>
        <w:t>“simulación presupone una connivencia entre sus partícipes”</w:t>
      </w:r>
      <w:r w:rsidRPr="00567240">
        <w:rPr>
          <w:rFonts w:ascii="Georgia" w:hAnsi="Georgia" w:cs="Arial"/>
          <w:sz w:val="22"/>
          <w:szCs w:val="24"/>
          <w:u w:val="single"/>
        </w:rPr>
        <w:t xml:space="preserve"> </w:t>
      </w:r>
      <w:r w:rsidRPr="00567240">
        <w:rPr>
          <w:rFonts w:ascii="Georgia" w:hAnsi="Georgia" w:cs="Arial"/>
          <w:sz w:val="22"/>
          <w:szCs w:val="24"/>
        </w:rPr>
        <w:t>y según la Corte se define como “el acuerdo contractual mediante el cual las partes emiten una declaración no acorde con la realidad”</w:t>
      </w:r>
      <w:r w:rsidRPr="00567240">
        <w:rPr>
          <w:rStyle w:val="Refdenotaalpie"/>
          <w:rFonts w:ascii="Georgia" w:hAnsi="Georgia"/>
          <w:sz w:val="22"/>
          <w:szCs w:val="24"/>
        </w:rPr>
        <w:footnoteReference w:id="19"/>
      </w:r>
      <w:r w:rsidRPr="00567240">
        <w:rPr>
          <w:rFonts w:ascii="Georgia" w:hAnsi="Georgia" w:cs="Arial"/>
          <w:sz w:val="22"/>
          <w:szCs w:val="24"/>
        </w:rPr>
        <w:t xml:space="preserve"> (</w:t>
      </w:r>
      <w:proofErr w:type="spellStart"/>
      <w:r w:rsidRPr="00567240">
        <w:rPr>
          <w:rFonts w:ascii="Georgia" w:hAnsi="Georgia" w:cs="Arial"/>
          <w:sz w:val="22"/>
          <w:szCs w:val="24"/>
        </w:rPr>
        <w:t>Sublínea</w:t>
      </w:r>
      <w:proofErr w:type="spellEnd"/>
      <w:r w:rsidRPr="00567240">
        <w:rPr>
          <w:rFonts w:ascii="Georgia" w:hAnsi="Georgia" w:cs="Arial"/>
          <w:sz w:val="22"/>
          <w:szCs w:val="24"/>
        </w:rPr>
        <w:t xml:space="preserve"> y cursivas propias de esta decisión).</w:t>
      </w:r>
    </w:p>
    <w:p w14:paraId="23E5C77F" w14:textId="77777777" w:rsidR="00DB4936" w:rsidRPr="00567240" w:rsidRDefault="00DB4936" w:rsidP="00A8060C">
      <w:pPr>
        <w:widowControl/>
        <w:overflowPunct/>
        <w:autoSpaceDE/>
        <w:adjustRightInd/>
        <w:spacing w:line="276" w:lineRule="auto"/>
        <w:ind w:right="567"/>
        <w:jc w:val="both"/>
        <w:rPr>
          <w:rFonts w:ascii="Georgia" w:hAnsi="Georgia" w:cs="Arial"/>
          <w:sz w:val="24"/>
          <w:szCs w:val="24"/>
        </w:rPr>
      </w:pPr>
    </w:p>
    <w:p w14:paraId="4123215D" w14:textId="6E515294" w:rsidR="00DB4936" w:rsidRPr="00567240" w:rsidRDefault="00DB4936" w:rsidP="00A8060C">
      <w:pPr>
        <w:spacing w:line="276" w:lineRule="auto"/>
        <w:jc w:val="both"/>
        <w:rPr>
          <w:rFonts w:ascii="Georgia" w:hAnsi="Georgia" w:cs="Arial"/>
          <w:sz w:val="24"/>
          <w:szCs w:val="24"/>
        </w:rPr>
      </w:pPr>
      <w:r w:rsidRPr="00567240">
        <w:rPr>
          <w:rFonts w:ascii="Georgia" w:hAnsi="Georgia" w:cs="Arial"/>
          <w:sz w:val="24"/>
          <w:szCs w:val="24"/>
        </w:rPr>
        <w:t>Así mismo, el maestro Valencia Zea</w:t>
      </w:r>
      <w:r w:rsidRPr="00567240">
        <w:rPr>
          <w:rStyle w:val="Refdenotaalpie"/>
          <w:rFonts w:ascii="Georgia" w:hAnsi="Georgia"/>
          <w:sz w:val="24"/>
          <w:szCs w:val="24"/>
        </w:rPr>
        <w:footnoteReference w:id="20"/>
      </w:r>
      <w:r w:rsidRPr="00567240">
        <w:rPr>
          <w:rFonts w:ascii="Georgia" w:hAnsi="Georgia" w:cs="Arial"/>
          <w:sz w:val="24"/>
          <w:szCs w:val="24"/>
        </w:rPr>
        <w:t xml:space="preserve"> y el profesor Ortiz Monsalve</w:t>
      </w:r>
      <w:r w:rsidRPr="00567240">
        <w:rPr>
          <w:rStyle w:val="Refdenotaalpie"/>
          <w:rFonts w:ascii="Georgia" w:hAnsi="Georgia"/>
          <w:sz w:val="24"/>
          <w:szCs w:val="24"/>
        </w:rPr>
        <w:footnoteReference w:id="21"/>
      </w:r>
      <w:r w:rsidRPr="00567240">
        <w:rPr>
          <w:rFonts w:ascii="Georgia" w:hAnsi="Georgia" w:cs="Arial"/>
          <w:sz w:val="24"/>
          <w:szCs w:val="24"/>
        </w:rPr>
        <w:t xml:space="preserve"> al estudiar la simulación identifican como elementos o requisitos para su ocurrencia: </w:t>
      </w:r>
      <w:r w:rsidRPr="00567240">
        <w:rPr>
          <w:rFonts w:ascii="Georgia" w:hAnsi="Georgia" w:cs="Arial"/>
          <w:b/>
          <w:bCs/>
          <w:sz w:val="24"/>
          <w:szCs w:val="24"/>
        </w:rPr>
        <w:t xml:space="preserve">(i) </w:t>
      </w:r>
      <w:r w:rsidR="0746080D" w:rsidRPr="00567240">
        <w:rPr>
          <w:rFonts w:ascii="Georgia" w:hAnsi="Georgia" w:cs="Arial"/>
          <w:sz w:val="24"/>
          <w:szCs w:val="24"/>
        </w:rPr>
        <w:t>Di</w:t>
      </w:r>
      <w:r w:rsidRPr="00567240">
        <w:rPr>
          <w:rFonts w:ascii="Georgia" w:hAnsi="Georgia" w:cs="Arial"/>
          <w:sz w:val="24"/>
          <w:szCs w:val="24"/>
        </w:rPr>
        <w:t>screpancia</w:t>
      </w:r>
      <w:r w:rsidRPr="00567240">
        <w:rPr>
          <w:rFonts w:ascii="Georgia" w:hAnsi="Georgia" w:cs="Arial"/>
          <w:b/>
          <w:bCs/>
          <w:sz w:val="24"/>
          <w:szCs w:val="24"/>
        </w:rPr>
        <w:t xml:space="preserve"> </w:t>
      </w:r>
      <w:r w:rsidRPr="00567240">
        <w:rPr>
          <w:rFonts w:ascii="Georgia" w:hAnsi="Georgia" w:cs="Arial"/>
          <w:sz w:val="24"/>
          <w:szCs w:val="24"/>
        </w:rPr>
        <w:t xml:space="preserve">entre lo declarado y lo que realmente se ha querido; </w:t>
      </w:r>
      <w:r w:rsidRPr="00567240">
        <w:rPr>
          <w:rFonts w:ascii="Georgia" w:hAnsi="Georgia" w:cs="Arial"/>
          <w:b/>
          <w:bCs/>
          <w:sz w:val="24"/>
          <w:szCs w:val="24"/>
        </w:rPr>
        <w:t xml:space="preserve">(ii) </w:t>
      </w:r>
      <w:r w:rsidR="7F2A6FF1" w:rsidRPr="00567240">
        <w:rPr>
          <w:rFonts w:ascii="Georgia" w:hAnsi="Georgia" w:cs="Arial"/>
          <w:smallCaps/>
          <w:sz w:val="24"/>
          <w:szCs w:val="24"/>
        </w:rPr>
        <w:t>P</w:t>
      </w:r>
      <w:r w:rsidR="35DB9088" w:rsidRPr="00567240">
        <w:rPr>
          <w:rFonts w:ascii="Georgia" w:hAnsi="Georgia" w:cs="Arial"/>
          <w:smallCaps/>
          <w:sz w:val="24"/>
          <w:szCs w:val="24"/>
        </w:rPr>
        <w:t xml:space="preserve">rocedencia </w:t>
      </w:r>
      <w:r w:rsidRPr="00567240">
        <w:rPr>
          <w:rFonts w:ascii="Georgia" w:hAnsi="Georgia" w:cs="Arial"/>
          <w:smallCaps/>
          <w:sz w:val="24"/>
          <w:szCs w:val="24"/>
        </w:rPr>
        <w:t>de ambas partes</w:t>
      </w:r>
      <w:r w:rsidRPr="00567240">
        <w:rPr>
          <w:rFonts w:ascii="Georgia" w:hAnsi="Georgia" w:cs="Arial"/>
          <w:sz w:val="24"/>
          <w:szCs w:val="24"/>
        </w:rPr>
        <w:t xml:space="preserve">; </w:t>
      </w:r>
      <w:r w:rsidRPr="00567240">
        <w:rPr>
          <w:rFonts w:ascii="Georgia" w:hAnsi="Georgia" w:cs="Arial"/>
          <w:b/>
          <w:bCs/>
          <w:sz w:val="24"/>
          <w:szCs w:val="24"/>
        </w:rPr>
        <w:t>(iii)</w:t>
      </w:r>
      <w:r w:rsidRPr="00567240">
        <w:rPr>
          <w:rFonts w:ascii="Georgia" w:hAnsi="Georgia" w:cs="Arial"/>
          <w:sz w:val="24"/>
          <w:szCs w:val="24"/>
        </w:rPr>
        <w:t xml:space="preserve"> </w:t>
      </w:r>
      <w:r w:rsidR="5DC14B73" w:rsidRPr="00567240">
        <w:rPr>
          <w:rFonts w:ascii="Georgia" w:hAnsi="Georgia" w:cs="Arial"/>
          <w:sz w:val="24"/>
          <w:szCs w:val="24"/>
        </w:rPr>
        <w:t xml:space="preserve">Consciencia en la </w:t>
      </w:r>
      <w:r w:rsidRPr="00567240">
        <w:rPr>
          <w:rFonts w:ascii="Georgia" w:hAnsi="Georgia" w:cs="Arial"/>
          <w:sz w:val="24"/>
          <w:szCs w:val="24"/>
        </w:rPr>
        <w:t xml:space="preserve">discrepancia; </w:t>
      </w:r>
      <w:r w:rsidRPr="00567240">
        <w:rPr>
          <w:rFonts w:ascii="Georgia" w:hAnsi="Georgia" w:cs="Arial"/>
          <w:b/>
          <w:bCs/>
          <w:sz w:val="24"/>
          <w:szCs w:val="24"/>
        </w:rPr>
        <w:t>(iv)</w:t>
      </w:r>
      <w:r w:rsidRPr="00567240">
        <w:rPr>
          <w:rFonts w:ascii="Georgia" w:hAnsi="Georgia" w:cs="Arial"/>
          <w:sz w:val="24"/>
          <w:szCs w:val="24"/>
        </w:rPr>
        <w:t xml:space="preserve"> </w:t>
      </w:r>
      <w:r w:rsidR="2F8B9D49" w:rsidRPr="00567240">
        <w:rPr>
          <w:rFonts w:ascii="Georgia" w:hAnsi="Georgia" w:cs="Arial"/>
          <w:sz w:val="24"/>
          <w:szCs w:val="24"/>
        </w:rPr>
        <w:t>Finalidad de</w:t>
      </w:r>
      <w:r w:rsidRPr="00567240">
        <w:rPr>
          <w:rFonts w:ascii="Georgia" w:hAnsi="Georgia" w:cs="Arial"/>
          <w:sz w:val="24"/>
          <w:szCs w:val="24"/>
        </w:rPr>
        <w:t xml:space="preserve"> engañar a terceros. En el mismo sentido el profesor Ospina Fernández</w:t>
      </w:r>
      <w:r w:rsidRPr="00567240">
        <w:rPr>
          <w:rStyle w:val="Refdenotaalpie"/>
          <w:rFonts w:ascii="Georgia" w:hAnsi="Georgia"/>
          <w:sz w:val="24"/>
          <w:szCs w:val="24"/>
        </w:rPr>
        <w:footnoteReference w:id="22"/>
      </w:r>
      <w:r w:rsidRPr="00567240">
        <w:rPr>
          <w:rFonts w:ascii="Georgia" w:hAnsi="Georgia" w:cs="Arial"/>
          <w:sz w:val="24"/>
          <w:szCs w:val="24"/>
        </w:rPr>
        <w:t xml:space="preserve"> refiere: “</w:t>
      </w:r>
      <w:r w:rsidRPr="000B4AA1">
        <w:rPr>
          <w:rFonts w:ascii="Georgia" w:hAnsi="Georgia" w:cs="Arial"/>
          <w:i/>
          <w:iCs/>
          <w:sz w:val="22"/>
          <w:szCs w:val="24"/>
        </w:rPr>
        <w:t xml:space="preserve">Concepto de simulación. En general, </w:t>
      </w:r>
      <w:r w:rsidRPr="000B4AA1">
        <w:rPr>
          <w:rFonts w:ascii="Georgia" w:hAnsi="Georgia" w:cs="Arial"/>
          <w:i/>
          <w:iCs/>
          <w:sz w:val="22"/>
          <w:szCs w:val="24"/>
          <w:u w:val="single"/>
        </w:rPr>
        <w:t xml:space="preserve">consiste </w:t>
      </w:r>
      <w:bookmarkStart w:id="5" w:name="_Int_OmecfpJx"/>
      <w:r w:rsidR="55E2AC25" w:rsidRPr="000B4AA1">
        <w:rPr>
          <w:rFonts w:ascii="Georgia" w:hAnsi="Georgia" w:cs="Arial"/>
          <w:i/>
          <w:iCs/>
          <w:sz w:val="22"/>
          <w:szCs w:val="24"/>
          <w:u w:val="single"/>
        </w:rPr>
        <w:t>esta</w:t>
      </w:r>
      <w:bookmarkEnd w:id="5"/>
      <w:r w:rsidRPr="000B4AA1">
        <w:rPr>
          <w:rFonts w:ascii="Georgia" w:hAnsi="Georgia" w:cs="Arial"/>
          <w:i/>
          <w:iCs/>
          <w:sz w:val="22"/>
          <w:szCs w:val="24"/>
          <w:u w:val="single"/>
        </w:rPr>
        <w:t xml:space="preserve"> en la connivencia entre las partes</w:t>
      </w:r>
      <w:r w:rsidRPr="000B4AA1">
        <w:rPr>
          <w:rFonts w:ascii="Georgia" w:hAnsi="Georgia" w:cs="Arial"/>
          <w:i/>
          <w:iCs/>
          <w:sz w:val="22"/>
          <w:szCs w:val="24"/>
        </w:rPr>
        <w:t xml:space="preserve"> para fingir un contrato con el propósito de que este no produzca efecto alguno (Simulación absoluta), o para disfrazar el contrato que realmente quieren celebrar con la forma aparente de otro contrato distinto, como cuando (…)</w:t>
      </w:r>
      <w:r w:rsidRPr="00567240">
        <w:rPr>
          <w:rFonts w:ascii="Georgia" w:hAnsi="Georgia" w:cs="Arial"/>
          <w:sz w:val="24"/>
          <w:szCs w:val="24"/>
        </w:rPr>
        <w:t>” (</w:t>
      </w:r>
      <w:proofErr w:type="spellStart"/>
      <w:r w:rsidRPr="00567240">
        <w:rPr>
          <w:rFonts w:ascii="Georgia" w:hAnsi="Georgia" w:cs="Arial"/>
          <w:sz w:val="24"/>
          <w:szCs w:val="24"/>
        </w:rPr>
        <w:t>Sublínea</w:t>
      </w:r>
      <w:proofErr w:type="spellEnd"/>
      <w:r w:rsidRPr="00567240">
        <w:rPr>
          <w:rFonts w:ascii="Georgia" w:hAnsi="Georgia" w:cs="Arial"/>
          <w:sz w:val="24"/>
          <w:szCs w:val="24"/>
        </w:rPr>
        <w:t xml:space="preserve"> ajena al texto original).</w:t>
      </w:r>
    </w:p>
    <w:p w14:paraId="7BC3B889" w14:textId="77777777" w:rsidR="00DB4936" w:rsidRPr="00567240" w:rsidRDefault="00DB4936" w:rsidP="00A8060C">
      <w:pPr>
        <w:spacing w:line="276" w:lineRule="auto"/>
        <w:jc w:val="both"/>
        <w:rPr>
          <w:rFonts w:ascii="Georgia" w:hAnsi="Georgia" w:cs="Arial"/>
          <w:sz w:val="24"/>
          <w:szCs w:val="24"/>
        </w:rPr>
      </w:pPr>
    </w:p>
    <w:p w14:paraId="190A1BE1" w14:textId="2DA5CF6E" w:rsidR="002E6B45" w:rsidRPr="00567240" w:rsidRDefault="00DB4936" w:rsidP="00A8060C">
      <w:pPr>
        <w:spacing w:line="276" w:lineRule="auto"/>
        <w:jc w:val="both"/>
        <w:rPr>
          <w:rFonts w:ascii="Georgia" w:hAnsi="Georgia" w:cs="Arial"/>
          <w:sz w:val="24"/>
          <w:szCs w:val="24"/>
        </w:rPr>
      </w:pPr>
      <w:r w:rsidRPr="00567240">
        <w:rPr>
          <w:rFonts w:ascii="Georgia" w:hAnsi="Georgia" w:cs="Arial"/>
          <w:sz w:val="24"/>
          <w:szCs w:val="24"/>
        </w:rPr>
        <w:t xml:space="preserve">El criterio jurisprudencial de la CSJ que, ha sido constante en ese sentido, así </w:t>
      </w:r>
      <w:r w:rsidR="004A25AB" w:rsidRPr="00567240">
        <w:rPr>
          <w:rFonts w:ascii="Georgia" w:hAnsi="Georgia" w:cs="Arial"/>
          <w:sz w:val="24"/>
          <w:szCs w:val="24"/>
        </w:rPr>
        <w:t>remembró</w:t>
      </w:r>
      <w:r w:rsidRPr="00567240">
        <w:rPr>
          <w:rStyle w:val="Refdenotaalpie"/>
          <w:rFonts w:ascii="Georgia" w:hAnsi="Georgia"/>
          <w:sz w:val="24"/>
          <w:szCs w:val="24"/>
        </w:rPr>
        <w:footnoteReference w:id="23"/>
      </w:r>
      <w:r w:rsidRPr="00567240">
        <w:rPr>
          <w:rFonts w:ascii="Georgia" w:hAnsi="Georgia" w:cs="Arial"/>
          <w:sz w:val="24"/>
          <w:szCs w:val="24"/>
        </w:rPr>
        <w:t xml:space="preserve"> en decisión de mediados del año anterior (01-07-2022)</w:t>
      </w:r>
      <w:r w:rsidRPr="00567240">
        <w:rPr>
          <w:rStyle w:val="Refdenotaalpie"/>
          <w:rFonts w:ascii="Georgia" w:hAnsi="Georgia"/>
          <w:sz w:val="24"/>
          <w:szCs w:val="24"/>
        </w:rPr>
        <w:footnoteReference w:id="24"/>
      </w:r>
      <w:r w:rsidRPr="00567240">
        <w:rPr>
          <w:rFonts w:ascii="Georgia" w:hAnsi="Georgia" w:cs="Arial"/>
          <w:sz w:val="24"/>
          <w:szCs w:val="24"/>
        </w:rPr>
        <w:t xml:space="preserve"> </w:t>
      </w:r>
      <w:r w:rsidR="004A25AB" w:rsidRPr="00567240">
        <w:rPr>
          <w:rFonts w:ascii="Georgia" w:hAnsi="Georgia" w:cs="Arial"/>
          <w:sz w:val="24"/>
          <w:szCs w:val="24"/>
        </w:rPr>
        <w:t xml:space="preserve">al </w:t>
      </w:r>
      <w:r w:rsidRPr="00567240">
        <w:rPr>
          <w:rFonts w:ascii="Georgia" w:hAnsi="Georgia" w:cs="Arial"/>
          <w:sz w:val="24"/>
          <w:szCs w:val="24"/>
        </w:rPr>
        <w:t>indic</w:t>
      </w:r>
      <w:r w:rsidR="004A25AB" w:rsidRPr="00567240">
        <w:rPr>
          <w:rFonts w:ascii="Georgia" w:hAnsi="Georgia" w:cs="Arial"/>
          <w:sz w:val="24"/>
          <w:szCs w:val="24"/>
        </w:rPr>
        <w:t>ar</w:t>
      </w:r>
      <w:r w:rsidRPr="00567240">
        <w:rPr>
          <w:rFonts w:ascii="Georgia" w:hAnsi="Georgia" w:cs="Arial"/>
          <w:sz w:val="24"/>
          <w:szCs w:val="24"/>
        </w:rPr>
        <w:t xml:space="preserve">: </w:t>
      </w:r>
    </w:p>
    <w:p w14:paraId="24D44915" w14:textId="77777777" w:rsidR="002E6B45" w:rsidRPr="00567240" w:rsidRDefault="002E6B45" w:rsidP="00A8060C">
      <w:pPr>
        <w:spacing w:line="276" w:lineRule="auto"/>
        <w:jc w:val="both"/>
        <w:rPr>
          <w:rFonts w:ascii="Georgia" w:hAnsi="Georgia"/>
          <w:bCs/>
          <w:i/>
          <w:iCs/>
          <w:sz w:val="24"/>
          <w:szCs w:val="24"/>
        </w:rPr>
      </w:pPr>
    </w:p>
    <w:p w14:paraId="7E07F658" w14:textId="33DC4874" w:rsidR="00DB4936" w:rsidRPr="00567240" w:rsidRDefault="00DB4936" w:rsidP="00567240">
      <w:pPr>
        <w:ind w:left="426" w:right="420"/>
        <w:jc w:val="both"/>
        <w:rPr>
          <w:rFonts w:ascii="Georgia" w:hAnsi="Georgia"/>
          <w:bCs/>
          <w:i/>
          <w:iCs/>
          <w:sz w:val="22"/>
          <w:szCs w:val="24"/>
        </w:rPr>
      </w:pPr>
      <w:r w:rsidRPr="00567240">
        <w:rPr>
          <w:rFonts w:ascii="Georgia" w:hAnsi="Georgia"/>
          <w:bCs/>
          <w:i/>
          <w:iCs/>
          <w:sz w:val="22"/>
          <w:szCs w:val="24"/>
        </w:rPr>
        <w:lastRenderedPageBreak/>
        <w:t xml:space="preserve">La simulación, en la esfera de los contratos, </w:t>
      </w:r>
      <w:r w:rsidRPr="00567240">
        <w:rPr>
          <w:rFonts w:ascii="Georgia" w:hAnsi="Georgia"/>
          <w:b/>
          <w:bCs/>
          <w:i/>
          <w:iCs/>
          <w:sz w:val="22"/>
          <w:szCs w:val="24"/>
        </w:rPr>
        <w:t>supone que los extremos de un negocio jurídico</w:t>
      </w:r>
      <w:r w:rsidRPr="00567240">
        <w:rPr>
          <w:rFonts w:ascii="Georgia" w:hAnsi="Georgia"/>
          <w:bCs/>
          <w:i/>
          <w:iCs/>
          <w:sz w:val="22"/>
          <w:szCs w:val="24"/>
        </w:rPr>
        <w:t xml:space="preserve"> bilateral (o plurilateral), </w:t>
      </w:r>
      <w:r w:rsidRPr="00567240">
        <w:rPr>
          <w:rFonts w:ascii="Georgia" w:hAnsi="Georgia"/>
          <w:b/>
          <w:bCs/>
          <w:i/>
          <w:iCs/>
          <w:sz w:val="22"/>
          <w:szCs w:val="24"/>
        </w:rPr>
        <w:t>concertadamente</w:t>
      </w:r>
      <w:r w:rsidRPr="00567240">
        <w:rPr>
          <w:rFonts w:ascii="Georgia" w:hAnsi="Georgia"/>
          <w:bCs/>
          <w:i/>
          <w:iCs/>
          <w:sz w:val="22"/>
          <w:szCs w:val="24"/>
        </w:rPr>
        <w:t xml:space="preserve">, hagan una declaración de voluntad fingida, con el propósito de mostrarla frente a otros como su verdadera intención. Esa discordancia entre la voluntad y su exteriorización implica que, </w:t>
      </w:r>
      <w:r w:rsidRPr="00567240">
        <w:rPr>
          <w:rFonts w:ascii="Georgia" w:hAnsi="Georgia"/>
          <w:b/>
          <w:bCs/>
          <w:i/>
          <w:iCs/>
          <w:sz w:val="22"/>
          <w:szCs w:val="24"/>
        </w:rPr>
        <w:t>para los contratantes –sabedores de la farsa–</w:t>
      </w:r>
      <w:r w:rsidRPr="00567240">
        <w:rPr>
          <w:rFonts w:ascii="Georgia" w:hAnsi="Georgia"/>
          <w:bCs/>
          <w:i/>
          <w:iCs/>
          <w:sz w:val="22"/>
          <w:szCs w:val="24"/>
        </w:rPr>
        <w:t xml:space="preserve"> la declaración (i) no está orientada a producir efectos reales (simulación absoluta), o (ii) simplemente disfraza un acuerdo subyacente con el ropaje de una tipología o configuración negocial distinta (simulación relativa)</w:t>
      </w:r>
    </w:p>
    <w:p w14:paraId="128281BC" w14:textId="77777777" w:rsidR="00DB4936" w:rsidRPr="00567240" w:rsidRDefault="00DB4936" w:rsidP="00567240">
      <w:pPr>
        <w:ind w:left="426" w:right="420"/>
        <w:jc w:val="both"/>
        <w:rPr>
          <w:rFonts w:ascii="Georgia" w:hAnsi="Georgia"/>
          <w:bCs/>
          <w:i/>
          <w:iCs/>
          <w:sz w:val="22"/>
          <w:szCs w:val="24"/>
        </w:rPr>
      </w:pPr>
    </w:p>
    <w:p w14:paraId="33B7D533" w14:textId="77777777" w:rsidR="00DB4936" w:rsidRPr="00567240" w:rsidRDefault="00DB4936" w:rsidP="00567240">
      <w:pPr>
        <w:ind w:left="426" w:right="420"/>
        <w:jc w:val="both"/>
        <w:rPr>
          <w:rFonts w:ascii="Georgia" w:hAnsi="Georgia"/>
          <w:bCs/>
          <w:i/>
          <w:iCs/>
          <w:sz w:val="22"/>
          <w:szCs w:val="24"/>
        </w:rPr>
      </w:pPr>
      <w:r w:rsidRPr="00567240">
        <w:rPr>
          <w:rFonts w:ascii="Georgia" w:hAnsi="Georgia"/>
          <w:bCs/>
          <w:i/>
          <w:iCs/>
          <w:sz w:val="22"/>
          <w:szCs w:val="24"/>
        </w:rPr>
        <w:t xml:space="preserve">(…) </w:t>
      </w:r>
    </w:p>
    <w:p w14:paraId="2E7ADF71" w14:textId="77777777" w:rsidR="00DB4936" w:rsidRPr="00567240" w:rsidRDefault="00DB4936" w:rsidP="00567240">
      <w:pPr>
        <w:ind w:left="426" w:right="420"/>
        <w:jc w:val="both"/>
        <w:rPr>
          <w:rFonts w:ascii="Georgia" w:hAnsi="Georgia"/>
          <w:bCs/>
          <w:i/>
          <w:iCs/>
          <w:sz w:val="22"/>
          <w:szCs w:val="24"/>
        </w:rPr>
      </w:pPr>
    </w:p>
    <w:p w14:paraId="3ADACAB1" w14:textId="141C3F8F" w:rsidR="00DB4936" w:rsidRPr="00567240" w:rsidRDefault="00DB4936" w:rsidP="00567240">
      <w:pPr>
        <w:pStyle w:val="NormalCSJ"/>
        <w:spacing w:line="240" w:lineRule="auto"/>
        <w:ind w:left="426" w:right="420" w:firstLine="0"/>
        <w:rPr>
          <w:rFonts w:ascii="Georgia" w:hAnsi="Georgia"/>
          <w:bCs/>
          <w:iCs/>
          <w:sz w:val="22"/>
          <w:szCs w:val="24"/>
        </w:rPr>
      </w:pPr>
      <w:r w:rsidRPr="00567240">
        <w:rPr>
          <w:rFonts w:ascii="Georgia" w:hAnsi="Georgia"/>
          <w:i/>
          <w:iCs/>
          <w:sz w:val="22"/>
          <w:szCs w:val="24"/>
          <w:lang w:val="es-MX"/>
        </w:rPr>
        <w:t>Similarmente, para esta Corporación el instituto de la simulación de contratos “</w:t>
      </w:r>
      <w:r w:rsidRPr="00567240">
        <w:rPr>
          <w:rFonts w:ascii="Georgia" w:hAnsi="Georgia"/>
          <w:i/>
          <w:iCs/>
          <w:sz w:val="22"/>
          <w:szCs w:val="24"/>
          <w:lang w:val="es-ES_tradnl"/>
        </w:rPr>
        <w:t xml:space="preserve">(...) </w:t>
      </w:r>
      <w:r w:rsidRPr="00567240">
        <w:rPr>
          <w:rFonts w:ascii="Georgia" w:hAnsi="Georgia"/>
          <w:b/>
          <w:i/>
          <w:iCs/>
          <w:sz w:val="22"/>
          <w:szCs w:val="24"/>
          <w:lang w:val="es-ES_tradnl"/>
        </w:rPr>
        <w:t>comprende una situación anómala en la que las partes, de consuno</w:t>
      </w:r>
      <w:r w:rsidRPr="00567240">
        <w:rPr>
          <w:rFonts w:ascii="Georgia" w:hAnsi="Georgia"/>
          <w:i/>
          <w:iCs/>
          <w:sz w:val="22"/>
          <w:szCs w:val="24"/>
          <w:lang w:val="es-ES_tradnl"/>
        </w:rPr>
        <w:t xml:space="preserve">, aparentan una declaración de voluntad indeseada (...). Si hay un contenido negocial escondido tras el velo del que se exhibe al público, la simulación se dice relativa. Pero si no hay vínculo contractual de ninguna especie y por lo tanto el único acto </w:t>
      </w:r>
      <w:r w:rsidRPr="00567240">
        <w:rPr>
          <w:rFonts w:ascii="Georgia" w:hAnsi="Georgia"/>
          <w:b/>
          <w:i/>
          <w:iCs/>
          <w:sz w:val="22"/>
          <w:szCs w:val="24"/>
          <w:lang w:val="es-ES_tradnl"/>
        </w:rPr>
        <w:t>en realidad celebrado consiste en el convenio de las partes</w:t>
      </w:r>
      <w:r w:rsidRPr="00567240">
        <w:rPr>
          <w:rFonts w:ascii="Georgia" w:hAnsi="Georgia"/>
          <w:i/>
          <w:iCs/>
          <w:sz w:val="22"/>
          <w:szCs w:val="24"/>
          <w:lang w:val="es-ES_tradnl"/>
        </w:rPr>
        <w:t xml:space="preserve"> para dar vida a una apariencia que engañe públicamente demostrando ante terceros la existencia de un negocio que las partes nunca se propusieron ajustar, la simulación se califica de absoluta </w:t>
      </w:r>
      <w:r w:rsidRPr="00567240">
        <w:rPr>
          <w:rFonts w:ascii="Georgia" w:hAnsi="Georgia"/>
          <w:bCs/>
          <w:iCs/>
          <w:sz w:val="22"/>
          <w:szCs w:val="24"/>
        </w:rPr>
        <w:t>(Negrillas ajenas al original).</w:t>
      </w:r>
    </w:p>
    <w:p w14:paraId="769EBD91" w14:textId="200CEF82" w:rsidR="00DB4936" w:rsidRPr="00567240" w:rsidRDefault="00DB4936" w:rsidP="00A8060C">
      <w:pPr>
        <w:widowControl/>
        <w:overflowPunct/>
        <w:autoSpaceDE/>
        <w:adjustRightInd/>
        <w:spacing w:line="276" w:lineRule="auto"/>
        <w:jc w:val="both"/>
        <w:rPr>
          <w:rFonts w:ascii="Georgia" w:hAnsi="Georgia" w:cs="Arial"/>
          <w:sz w:val="24"/>
          <w:szCs w:val="24"/>
        </w:rPr>
      </w:pPr>
    </w:p>
    <w:p w14:paraId="2B4D22E6" w14:textId="5DCA7245" w:rsidR="00DB4936" w:rsidRPr="00567240" w:rsidRDefault="00DB4936" w:rsidP="00A8060C">
      <w:pPr>
        <w:widowControl/>
        <w:overflowPunct/>
        <w:autoSpaceDE/>
        <w:adjustRightInd/>
        <w:spacing w:line="276" w:lineRule="auto"/>
        <w:jc w:val="both"/>
        <w:rPr>
          <w:rFonts w:ascii="Georgia" w:hAnsi="Georgia" w:cs="Arial"/>
          <w:sz w:val="24"/>
          <w:szCs w:val="24"/>
        </w:rPr>
      </w:pPr>
      <w:r w:rsidRPr="00567240">
        <w:rPr>
          <w:rFonts w:ascii="Georgia" w:hAnsi="Georgia" w:cs="Arial"/>
          <w:sz w:val="24"/>
          <w:szCs w:val="24"/>
        </w:rPr>
        <w:t xml:space="preserve">Y para sellar con contundencia, esa misma Corporación </w:t>
      </w:r>
      <w:r w:rsidR="00D57E5F" w:rsidRPr="00567240">
        <w:rPr>
          <w:rFonts w:ascii="Georgia" w:hAnsi="Georgia" w:cs="Arial"/>
          <w:sz w:val="24"/>
          <w:szCs w:val="24"/>
        </w:rPr>
        <w:t xml:space="preserve">afirmó en decisión más </w:t>
      </w:r>
      <w:r w:rsidR="3DCF5523" w:rsidRPr="00567240">
        <w:rPr>
          <w:rFonts w:ascii="Georgia" w:hAnsi="Georgia" w:cs="Arial"/>
          <w:sz w:val="24"/>
          <w:szCs w:val="24"/>
        </w:rPr>
        <w:t xml:space="preserve">próxima </w:t>
      </w:r>
      <w:r w:rsidR="00D57E5F" w:rsidRPr="00567240">
        <w:rPr>
          <w:rFonts w:ascii="Georgia" w:hAnsi="Georgia" w:cs="Arial"/>
          <w:sz w:val="24"/>
          <w:szCs w:val="24"/>
        </w:rPr>
        <w:t>(09-12-202</w:t>
      </w:r>
      <w:r w:rsidR="001151FF" w:rsidRPr="00567240">
        <w:rPr>
          <w:rFonts w:ascii="Georgia" w:hAnsi="Georgia" w:cs="Arial"/>
          <w:sz w:val="24"/>
          <w:szCs w:val="24"/>
        </w:rPr>
        <w:t>2</w:t>
      </w:r>
      <w:r w:rsidR="00D57E5F" w:rsidRPr="00567240">
        <w:rPr>
          <w:rFonts w:ascii="Georgia" w:hAnsi="Georgia" w:cs="Arial"/>
          <w:sz w:val="24"/>
          <w:szCs w:val="24"/>
        </w:rPr>
        <w:t>)</w:t>
      </w:r>
      <w:r w:rsidR="00D57E5F" w:rsidRPr="00567240">
        <w:rPr>
          <w:rStyle w:val="Refdenotaalpie"/>
          <w:rFonts w:ascii="Georgia" w:hAnsi="Georgia"/>
          <w:sz w:val="24"/>
          <w:szCs w:val="24"/>
        </w:rPr>
        <w:footnoteReference w:id="25"/>
      </w:r>
      <w:r w:rsidR="00D57E5F" w:rsidRPr="00567240">
        <w:rPr>
          <w:rFonts w:ascii="Georgia" w:hAnsi="Georgia" w:cs="Arial"/>
          <w:sz w:val="24"/>
          <w:szCs w:val="24"/>
        </w:rPr>
        <w:t>:</w:t>
      </w:r>
    </w:p>
    <w:p w14:paraId="3D488938" w14:textId="436E79F7" w:rsidR="00D57E5F" w:rsidRPr="00567240" w:rsidRDefault="00D57E5F" w:rsidP="00A8060C">
      <w:pPr>
        <w:widowControl/>
        <w:overflowPunct/>
        <w:autoSpaceDE/>
        <w:adjustRightInd/>
        <w:spacing w:line="276" w:lineRule="auto"/>
        <w:jc w:val="both"/>
        <w:rPr>
          <w:rFonts w:ascii="Georgia" w:hAnsi="Georgia" w:cs="Arial"/>
          <w:sz w:val="24"/>
          <w:szCs w:val="24"/>
        </w:rPr>
      </w:pPr>
    </w:p>
    <w:p w14:paraId="5A41219B" w14:textId="77777777" w:rsidR="00D57E5F" w:rsidRPr="00567240" w:rsidRDefault="00D57E5F" w:rsidP="00567240">
      <w:pPr>
        <w:ind w:left="426" w:right="420"/>
        <w:jc w:val="both"/>
        <w:rPr>
          <w:rFonts w:ascii="Georgia" w:hAnsi="Georgia"/>
          <w:kern w:val="0"/>
          <w:sz w:val="22"/>
          <w:szCs w:val="24"/>
        </w:rPr>
      </w:pPr>
      <w:r w:rsidRPr="00567240">
        <w:rPr>
          <w:rFonts w:ascii="Georgia" w:hAnsi="Georgia"/>
          <w:sz w:val="22"/>
          <w:szCs w:val="24"/>
        </w:rPr>
        <w:t>Ha dicho la doctrina jurisprudencial que no es posible concebir el fenómeno simulatorio «</w:t>
      </w:r>
      <w:r w:rsidRPr="00567240">
        <w:rPr>
          <w:rFonts w:ascii="Georgia" w:hAnsi="Georgia"/>
          <w:i/>
          <w:iCs/>
          <w:sz w:val="22"/>
          <w:szCs w:val="24"/>
        </w:rPr>
        <w:t xml:space="preserve">sin que exista un pacto para tal fin entre las partes, porque no es suficiente que uno de los partícipes del negocio jurídico manifieste su propósito de simular y el otro no asuma idéntica conducta jurídica, </w:t>
      </w:r>
      <w:r w:rsidRPr="00567240">
        <w:rPr>
          <w:rFonts w:ascii="Georgia" w:hAnsi="Georgia"/>
          <w:b/>
          <w:bCs/>
          <w:i/>
          <w:iCs/>
          <w:sz w:val="22"/>
          <w:szCs w:val="24"/>
        </w:rPr>
        <w:t>puesto que no es posible la simulación unilateral o en cabeza de una sola parte</w:t>
      </w:r>
      <w:r w:rsidRPr="00567240">
        <w:rPr>
          <w:rFonts w:ascii="Georgia" w:hAnsi="Georgia"/>
          <w:sz w:val="22"/>
          <w:szCs w:val="24"/>
        </w:rPr>
        <w:t>»</w:t>
      </w:r>
      <w:r w:rsidRPr="00567240">
        <w:rPr>
          <w:rStyle w:val="Refdenotaalpie"/>
          <w:rFonts w:ascii="Georgia" w:eastAsia="Calibri" w:hAnsi="Georgia"/>
          <w:sz w:val="22"/>
          <w:szCs w:val="24"/>
        </w:rPr>
        <w:footnoteReference w:id="26"/>
      </w:r>
      <w:r w:rsidRPr="00567240">
        <w:rPr>
          <w:rFonts w:ascii="Georgia" w:hAnsi="Georgia"/>
          <w:sz w:val="22"/>
          <w:szCs w:val="24"/>
        </w:rPr>
        <w:t xml:space="preserve">. De manera que cuando -únicamente- se observa el asentimiento de una de las partes, sin que se encuentre probada la de su cocontratante, </w:t>
      </w:r>
      <w:r w:rsidRPr="00567240">
        <w:rPr>
          <w:rFonts w:ascii="Georgia" w:hAnsi="Georgia"/>
          <w:sz w:val="22"/>
          <w:szCs w:val="24"/>
          <w:u w:val="single"/>
        </w:rPr>
        <w:t xml:space="preserve">ese querer unilateral no pasa de ser una </w:t>
      </w:r>
      <w:r w:rsidRPr="00567240">
        <w:rPr>
          <w:rFonts w:ascii="Georgia" w:hAnsi="Georgia"/>
          <w:i/>
          <w:iCs/>
          <w:sz w:val="22"/>
          <w:szCs w:val="24"/>
          <w:u w:val="single"/>
        </w:rPr>
        <w:t>reserva mental</w:t>
      </w:r>
      <w:r w:rsidRPr="00567240">
        <w:rPr>
          <w:rFonts w:ascii="Georgia" w:hAnsi="Georgia"/>
          <w:sz w:val="22"/>
          <w:szCs w:val="24"/>
        </w:rPr>
        <w:t xml:space="preserve">. </w:t>
      </w:r>
    </w:p>
    <w:p w14:paraId="0FB3193E" w14:textId="77777777" w:rsidR="00D57E5F" w:rsidRPr="00567240" w:rsidRDefault="00D57E5F" w:rsidP="00A8060C">
      <w:pPr>
        <w:spacing w:line="276" w:lineRule="auto"/>
        <w:ind w:left="567" w:right="567" w:firstLine="709"/>
        <w:jc w:val="both"/>
        <w:rPr>
          <w:rFonts w:ascii="Georgia" w:hAnsi="Georgia"/>
          <w:sz w:val="24"/>
          <w:szCs w:val="24"/>
        </w:rPr>
      </w:pPr>
    </w:p>
    <w:p w14:paraId="64DC2282" w14:textId="77777777" w:rsidR="00D57E5F" w:rsidRPr="00567240" w:rsidRDefault="00D57E5F" w:rsidP="00154E42">
      <w:pPr>
        <w:spacing w:line="276" w:lineRule="auto"/>
        <w:ind w:right="567"/>
        <w:jc w:val="both"/>
        <w:rPr>
          <w:rFonts w:ascii="Georgia" w:hAnsi="Georgia"/>
          <w:sz w:val="24"/>
          <w:szCs w:val="24"/>
        </w:rPr>
      </w:pPr>
      <w:r w:rsidRPr="00567240">
        <w:rPr>
          <w:rFonts w:ascii="Georgia" w:hAnsi="Georgia"/>
          <w:sz w:val="24"/>
          <w:szCs w:val="24"/>
        </w:rPr>
        <w:t>En el punto, ha expresado la Corte cómo</w:t>
      </w:r>
    </w:p>
    <w:p w14:paraId="6C24BDE6" w14:textId="77777777" w:rsidR="00D57E5F" w:rsidRPr="00567240" w:rsidRDefault="00D57E5F" w:rsidP="00A8060C">
      <w:pPr>
        <w:spacing w:line="276" w:lineRule="auto"/>
        <w:ind w:left="567" w:right="567" w:firstLine="709"/>
        <w:jc w:val="both"/>
        <w:rPr>
          <w:rFonts w:ascii="Georgia" w:hAnsi="Georgia"/>
          <w:sz w:val="24"/>
          <w:szCs w:val="24"/>
        </w:rPr>
      </w:pPr>
    </w:p>
    <w:p w14:paraId="5896173D" w14:textId="77777777" w:rsidR="00D57E5F" w:rsidRPr="00FC20FF" w:rsidRDefault="00D57E5F" w:rsidP="00FC20FF">
      <w:pPr>
        <w:ind w:left="426" w:right="420"/>
        <w:jc w:val="both"/>
        <w:rPr>
          <w:rFonts w:ascii="Georgia" w:hAnsi="Georgia"/>
          <w:i/>
          <w:sz w:val="22"/>
          <w:szCs w:val="24"/>
        </w:rPr>
      </w:pPr>
      <w:r w:rsidRPr="00FC20FF">
        <w:rPr>
          <w:rFonts w:ascii="Georgia" w:hAnsi="Georgia"/>
          <w:sz w:val="22"/>
          <w:szCs w:val="24"/>
        </w:rPr>
        <w:t xml:space="preserve"> «</w:t>
      </w:r>
      <w:r w:rsidRPr="00FC20FF">
        <w:rPr>
          <w:rFonts w:ascii="Georgia" w:hAnsi="Georgia"/>
          <w:i/>
          <w:sz w:val="22"/>
          <w:szCs w:val="24"/>
        </w:rPr>
        <w:t>no ofrece duda que el proceso simulatorio exige, entonces, la participación conjunta de los contratantes y que, si así no ocurre, se presentaría otra figura, como la reserva mental. Que no tiene ninguna trascendencia sobre la validez y fuerza vinculante del negocio jurídico celebrado en esas condiciones.</w:t>
      </w:r>
    </w:p>
    <w:p w14:paraId="11067493" w14:textId="77777777" w:rsidR="00D57E5F" w:rsidRPr="00FC20FF" w:rsidRDefault="00D57E5F" w:rsidP="00FC20FF">
      <w:pPr>
        <w:ind w:left="426" w:right="420"/>
        <w:jc w:val="both"/>
        <w:rPr>
          <w:rFonts w:ascii="Georgia" w:hAnsi="Georgia"/>
          <w:sz w:val="22"/>
          <w:szCs w:val="24"/>
        </w:rPr>
      </w:pPr>
    </w:p>
    <w:p w14:paraId="3FB2F715" w14:textId="21617246" w:rsidR="00D57E5F" w:rsidRPr="00FC20FF" w:rsidRDefault="00D57E5F" w:rsidP="00FC20FF">
      <w:pPr>
        <w:ind w:left="426" w:right="420"/>
        <w:jc w:val="both"/>
        <w:rPr>
          <w:rFonts w:ascii="Georgia" w:hAnsi="Georgia"/>
          <w:sz w:val="22"/>
          <w:szCs w:val="24"/>
        </w:rPr>
      </w:pPr>
      <w:r w:rsidRPr="00FC20FF">
        <w:rPr>
          <w:rFonts w:ascii="Georgia" w:hAnsi="Georgia"/>
          <w:i/>
          <w:iCs/>
          <w:sz w:val="22"/>
          <w:szCs w:val="24"/>
        </w:rPr>
        <w:t xml:space="preserve">"Poco interesa que la simulación sea absoluta o relativa, pues en una y otra se requiere del mencionado acuerdo, comoquiera que la creación de una situación jurídica aparente, distinta de la real, supone necesariamente un concurso de voluntades para el logro de tal fin. </w:t>
      </w:r>
      <w:r w:rsidRPr="00FC20FF">
        <w:rPr>
          <w:rFonts w:ascii="Georgia" w:hAnsi="Georgia"/>
          <w:b/>
          <w:bCs/>
          <w:i/>
          <w:iCs/>
          <w:sz w:val="22"/>
          <w:szCs w:val="24"/>
        </w:rPr>
        <w:t xml:space="preserve">De suerte </w:t>
      </w:r>
      <w:bookmarkStart w:id="6" w:name="_Int_B2XlsU3S"/>
      <w:r w:rsidRPr="00FC20FF">
        <w:rPr>
          <w:rFonts w:ascii="Georgia" w:hAnsi="Georgia"/>
          <w:b/>
          <w:bCs/>
          <w:i/>
          <w:iCs/>
          <w:sz w:val="22"/>
          <w:szCs w:val="24"/>
        </w:rPr>
        <w:t>que</w:t>
      </w:r>
      <w:bookmarkEnd w:id="6"/>
      <w:r w:rsidRPr="00FC20FF">
        <w:rPr>
          <w:rFonts w:ascii="Georgia" w:hAnsi="Georgia"/>
          <w:b/>
          <w:bCs/>
          <w:i/>
          <w:iCs/>
          <w:sz w:val="22"/>
          <w:szCs w:val="24"/>
        </w:rPr>
        <w:t xml:space="preserve"> si no hay acuerdo para simular, no hay simulación</w:t>
      </w:r>
      <w:r w:rsidRPr="00FC20FF">
        <w:rPr>
          <w:rFonts w:ascii="Georgia" w:hAnsi="Georgia"/>
          <w:i/>
          <w:iCs/>
          <w:sz w:val="22"/>
          <w:szCs w:val="24"/>
        </w:rPr>
        <w:t>. El deseo de una de las partes, sin el concurso de la otra de emitir una declaración que no corresponde a la verdad, no pasa de ser, como antes se afirmó, una simple reserva mental, fenómeno distinto a la simulación</w:t>
      </w:r>
      <w:r w:rsidRPr="00FC20FF">
        <w:rPr>
          <w:rFonts w:ascii="Georgia" w:hAnsi="Georgia"/>
          <w:sz w:val="22"/>
          <w:szCs w:val="24"/>
        </w:rPr>
        <w:t xml:space="preserve">» (G.J. t. CLXXX, Cas. </w:t>
      </w:r>
      <w:proofErr w:type="spellStart"/>
      <w:r w:rsidRPr="00FC20FF">
        <w:rPr>
          <w:rFonts w:ascii="Georgia" w:hAnsi="Georgia"/>
          <w:sz w:val="22"/>
          <w:szCs w:val="24"/>
        </w:rPr>
        <w:t>Civ</w:t>
      </w:r>
      <w:proofErr w:type="spellEnd"/>
      <w:r w:rsidRPr="00FC20FF">
        <w:rPr>
          <w:rFonts w:ascii="Georgia" w:hAnsi="Georgia"/>
          <w:sz w:val="22"/>
          <w:szCs w:val="24"/>
        </w:rPr>
        <w:t>., enero 29 de 1985, pág. 25</w:t>
      </w:r>
      <w:r w:rsidR="14775754" w:rsidRPr="00FC20FF">
        <w:rPr>
          <w:rFonts w:ascii="Georgia" w:hAnsi="Georgia"/>
          <w:sz w:val="22"/>
          <w:szCs w:val="24"/>
        </w:rPr>
        <w:t>). Negrillas</w:t>
      </w:r>
      <w:r w:rsidRPr="00FC20FF">
        <w:rPr>
          <w:rFonts w:ascii="Georgia" w:hAnsi="Georgia"/>
          <w:sz w:val="22"/>
          <w:szCs w:val="24"/>
        </w:rPr>
        <w:t xml:space="preserve"> y subrayas propias de esta decisión.</w:t>
      </w:r>
    </w:p>
    <w:p w14:paraId="0049BF8B" w14:textId="77777777" w:rsidR="00D57E5F" w:rsidRPr="00567240" w:rsidRDefault="00D57E5F" w:rsidP="00A8060C">
      <w:pPr>
        <w:widowControl/>
        <w:overflowPunct/>
        <w:autoSpaceDE/>
        <w:adjustRightInd/>
        <w:spacing w:line="276" w:lineRule="auto"/>
        <w:jc w:val="both"/>
        <w:rPr>
          <w:rFonts w:ascii="Georgia" w:hAnsi="Georgia" w:cs="Arial"/>
          <w:sz w:val="24"/>
          <w:szCs w:val="24"/>
        </w:rPr>
      </w:pPr>
    </w:p>
    <w:p w14:paraId="19D7D75D" w14:textId="1CBF4DE9" w:rsidR="00D57E5F" w:rsidRPr="00567240" w:rsidRDefault="00D57E5F" w:rsidP="00A8060C">
      <w:pPr>
        <w:widowControl/>
        <w:overflowPunct/>
        <w:autoSpaceDE/>
        <w:adjustRightInd/>
        <w:spacing w:line="276" w:lineRule="auto"/>
        <w:jc w:val="both"/>
        <w:rPr>
          <w:rFonts w:ascii="Georgia" w:hAnsi="Georgia" w:cs="Arial"/>
          <w:sz w:val="24"/>
          <w:szCs w:val="24"/>
        </w:rPr>
      </w:pPr>
      <w:r w:rsidRPr="00567240">
        <w:rPr>
          <w:rFonts w:ascii="Georgia" w:hAnsi="Georgia" w:cs="Arial"/>
          <w:sz w:val="24"/>
          <w:szCs w:val="24"/>
        </w:rPr>
        <w:t>En ese contexto</w:t>
      </w:r>
      <w:r w:rsidR="00DB4936" w:rsidRPr="00567240">
        <w:rPr>
          <w:rFonts w:ascii="Georgia" w:hAnsi="Georgia" w:cs="Arial"/>
          <w:sz w:val="24"/>
          <w:szCs w:val="24"/>
        </w:rPr>
        <w:t xml:space="preserve">, a ninguna duda remite, que siempre para la configuración de la simulación tendrá que presentarse </w:t>
      </w:r>
      <w:r w:rsidR="00DB4936" w:rsidRPr="00567240">
        <w:rPr>
          <w:rFonts w:ascii="Georgia" w:hAnsi="Georgia" w:cs="Arial"/>
          <w:i/>
          <w:iCs/>
          <w:sz w:val="24"/>
          <w:szCs w:val="24"/>
        </w:rPr>
        <w:t xml:space="preserve">una convención o concierto entre las partes del acto alegado como disimulado, en forma alguna podrá originarse </w:t>
      </w:r>
      <w:r w:rsidRPr="00567240">
        <w:rPr>
          <w:rFonts w:ascii="Georgia" w:hAnsi="Georgia" w:cs="Arial"/>
          <w:i/>
          <w:iCs/>
          <w:sz w:val="24"/>
          <w:szCs w:val="24"/>
        </w:rPr>
        <w:t xml:space="preserve">en un </w:t>
      </w:r>
      <w:r w:rsidR="002E6B45" w:rsidRPr="00567240">
        <w:rPr>
          <w:rFonts w:ascii="Georgia" w:hAnsi="Georgia" w:cs="Arial"/>
          <w:i/>
          <w:iCs/>
          <w:sz w:val="24"/>
          <w:szCs w:val="24"/>
        </w:rPr>
        <w:t xml:space="preserve">negocio jurídico </w:t>
      </w:r>
      <w:r w:rsidRPr="00567240">
        <w:rPr>
          <w:rFonts w:ascii="Georgia" w:hAnsi="Georgia" w:cs="Arial"/>
          <w:i/>
          <w:iCs/>
          <w:sz w:val="24"/>
          <w:szCs w:val="24"/>
        </w:rPr>
        <w:lastRenderedPageBreak/>
        <w:t>unilateral</w:t>
      </w:r>
      <w:r w:rsidRPr="00567240">
        <w:rPr>
          <w:rFonts w:ascii="Georgia" w:hAnsi="Georgia" w:cs="Arial"/>
          <w:sz w:val="24"/>
          <w:szCs w:val="24"/>
        </w:rPr>
        <w:t xml:space="preserve">. </w:t>
      </w:r>
      <w:r w:rsidR="0E9F993D" w:rsidRPr="00567240">
        <w:rPr>
          <w:rFonts w:ascii="Georgia" w:hAnsi="Georgia" w:cs="Arial"/>
          <w:sz w:val="24"/>
          <w:szCs w:val="24"/>
        </w:rPr>
        <w:t xml:space="preserve">Comparte </w:t>
      </w:r>
      <w:r w:rsidRPr="00567240">
        <w:rPr>
          <w:rFonts w:ascii="Georgia" w:hAnsi="Georgia" w:cs="Arial"/>
          <w:sz w:val="24"/>
          <w:szCs w:val="24"/>
        </w:rPr>
        <w:t xml:space="preserve">ese </w:t>
      </w:r>
      <w:r w:rsidR="62C70D62" w:rsidRPr="00567240">
        <w:rPr>
          <w:rFonts w:ascii="Georgia" w:hAnsi="Georgia" w:cs="Arial"/>
          <w:sz w:val="24"/>
          <w:szCs w:val="24"/>
        </w:rPr>
        <w:t xml:space="preserve">parecer </w:t>
      </w:r>
      <w:r w:rsidRPr="00567240">
        <w:rPr>
          <w:rFonts w:ascii="Georgia" w:hAnsi="Georgia" w:cs="Arial"/>
          <w:sz w:val="24"/>
          <w:szCs w:val="24"/>
        </w:rPr>
        <w:t>el maestro Valencia Zea</w:t>
      </w:r>
      <w:r w:rsidRPr="00567240">
        <w:rPr>
          <w:rStyle w:val="Refdenotaalpie"/>
          <w:rFonts w:ascii="Georgia" w:hAnsi="Georgia"/>
          <w:sz w:val="24"/>
          <w:szCs w:val="24"/>
        </w:rPr>
        <w:footnoteReference w:id="27"/>
      </w:r>
      <w:r w:rsidR="67FC21C2" w:rsidRPr="00567240">
        <w:rPr>
          <w:rFonts w:ascii="Georgia" w:hAnsi="Georgia" w:cs="Arial"/>
          <w:sz w:val="24"/>
          <w:szCs w:val="24"/>
        </w:rPr>
        <w:t xml:space="preserve"> y hace poco </w:t>
      </w:r>
      <w:r w:rsidR="00BC0532" w:rsidRPr="00567240">
        <w:rPr>
          <w:rFonts w:ascii="Georgia" w:hAnsi="Georgia" w:cs="Arial"/>
          <w:sz w:val="24"/>
          <w:szCs w:val="24"/>
        </w:rPr>
        <w:t>acogida (16-11-2022) por esta Sala</w:t>
      </w:r>
      <w:r w:rsidR="00BC0532" w:rsidRPr="00567240">
        <w:rPr>
          <w:rStyle w:val="Refdenotaalpie"/>
          <w:rFonts w:ascii="Georgia" w:hAnsi="Georgia"/>
          <w:sz w:val="24"/>
          <w:szCs w:val="24"/>
        </w:rPr>
        <w:footnoteReference w:id="28"/>
      </w:r>
      <w:r w:rsidRPr="00567240">
        <w:rPr>
          <w:rFonts w:ascii="Georgia" w:hAnsi="Georgia" w:cs="Arial"/>
          <w:sz w:val="24"/>
          <w:szCs w:val="24"/>
        </w:rPr>
        <w:t xml:space="preserve">. </w:t>
      </w:r>
    </w:p>
    <w:p w14:paraId="721CAAF9" w14:textId="77777777" w:rsidR="00E42897" w:rsidRPr="00567240" w:rsidRDefault="00E42897" w:rsidP="00A8060C">
      <w:pPr>
        <w:widowControl/>
        <w:overflowPunct/>
        <w:autoSpaceDE/>
        <w:adjustRightInd/>
        <w:spacing w:line="276" w:lineRule="auto"/>
        <w:jc w:val="both"/>
        <w:rPr>
          <w:rFonts w:ascii="Georgia" w:hAnsi="Georgia" w:cs="Arial"/>
          <w:sz w:val="24"/>
          <w:szCs w:val="24"/>
        </w:rPr>
      </w:pPr>
    </w:p>
    <w:p w14:paraId="5BD51481" w14:textId="398BEB4B" w:rsidR="004A25AB" w:rsidRPr="00567240" w:rsidRDefault="00D57E5F" w:rsidP="00A8060C">
      <w:pPr>
        <w:widowControl/>
        <w:overflowPunct/>
        <w:autoSpaceDE/>
        <w:adjustRightInd/>
        <w:spacing w:line="276" w:lineRule="auto"/>
        <w:jc w:val="both"/>
        <w:rPr>
          <w:rFonts w:ascii="Georgia" w:hAnsi="Georgia" w:cs="Arial"/>
          <w:sz w:val="24"/>
          <w:szCs w:val="24"/>
        </w:rPr>
      </w:pPr>
      <w:r w:rsidRPr="00567240">
        <w:rPr>
          <w:rFonts w:ascii="Georgia" w:hAnsi="Georgia" w:cs="Arial"/>
          <w:sz w:val="24"/>
          <w:szCs w:val="24"/>
        </w:rPr>
        <w:t xml:space="preserve">Así las cosas, </w:t>
      </w:r>
      <w:r w:rsidR="004A25AB" w:rsidRPr="00567240">
        <w:rPr>
          <w:rFonts w:ascii="Georgia" w:hAnsi="Georgia" w:cs="Arial"/>
          <w:sz w:val="24"/>
          <w:szCs w:val="24"/>
        </w:rPr>
        <w:t xml:space="preserve">como </w:t>
      </w:r>
      <w:r w:rsidR="001151FF" w:rsidRPr="00567240">
        <w:rPr>
          <w:rFonts w:ascii="Georgia" w:hAnsi="Georgia" w:cs="Arial"/>
          <w:sz w:val="24"/>
          <w:szCs w:val="24"/>
        </w:rPr>
        <w:t xml:space="preserve">aquí en </w:t>
      </w:r>
      <w:r w:rsidRPr="00567240">
        <w:rPr>
          <w:rFonts w:ascii="Georgia" w:hAnsi="Georgia" w:cs="Arial"/>
          <w:sz w:val="24"/>
          <w:szCs w:val="24"/>
        </w:rPr>
        <w:t xml:space="preserve">el </w:t>
      </w:r>
      <w:r w:rsidR="004A25AB" w:rsidRPr="00567240">
        <w:rPr>
          <w:rFonts w:ascii="Georgia" w:hAnsi="Georgia" w:cs="Arial"/>
          <w:sz w:val="24"/>
          <w:szCs w:val="24"/>
        </w:rPr>
        <w:t xml:space="preserve">aludido </w:t>
      </w:r>
      <w:r w:rsidRPr="00567240">
        <w:rPr>
          <w:rFonts w:ascii="Georgia" w:hAnsi="Georgia" w:cs="Arial"/>
          <w:sz w:val="24"/>
          <w:szCs w:val="24"/>
        </w:rPr>
        <w:t xml:space="preserve">fideicomiso solo </w:t>
      </w:r>
      <w:r w:rsidR="001151FF" w:rsidRPr="00567240">
        <w:rPr>
          <w:rFonts w:ascii="Georgia" w:hAnsi="Georgia" w:cs="Arial"/>
          <w:sz w:val="24"/>
          <w:szCs w:val="24"/>
        </w:rPr>
        <w:t xml:space="preserve">quedó </w:t>
      </w:r>
      <w:r w:rsidRPr="00567240">
        <w:rPr>
          <w:rFonts w:ascii="Georgia" w:hAnsi="Georgia" w:cs="Arial"/>
          <w:sz w:val="24"/>
          <w:szCs w:val="24"/>
        </w:rPr>
        <w:t>exterioriz</w:t>
      </w:r>
      <w:r w:rsidR="001151FF" w:rsidRPr="00567240">
        <w:rPr>
          <w:rFonts w:ascii="Georgia" w:hAnsi="Georgia" w:cs="Arial"/>
          <w:sz w:val="24"/>
          <w:szCs w:val="24"/>
        </w:rPr>
        <w:t>ada</w:t>
      </w:r>
      <w:r w:rsidRPr="00567240">
        <w:rPr>
          <w:rFonts w:ascii="Georgia" w:hAnsi="Georgia" w:cs="Arial"/>
          <w:sz w:val="24"/>
          <w:szCs w:val="24"/>
        </w:rPr>
        <w:t xml:space="preserve"> la voluntad del señor Vargas B. (Carpeta 01PrimeraInstancia, carpeta C01TomoI, </w:t>
      </w:r>
      <w:proofErr w:type="spellStart"/>
      <w:r w:rsidRPr="00567240">
        <w:rPr>
          <w:rFonts w:ascii="Georgia" w:hAnsi="Georgia" w:cs="Arial"/>
          <w:sz w:val="24"/>
          <w:szCs w:val="24"/>
        </w:rPr>
        <w:t>pdf</w:t>
      </w:r>
      <w:proofErr w:type="spellEnd"/>
      <w:r w:rsidRPr="00567240">
        <w:rPr>
          <w:rFonts w:ascii="Georgia" w:hAnsi="Georgia" w:cs="Arial"/>
          <w:sz w:val="24"/>
          <w:szCs w:val="24"/>
        </w:rPr>
        <w:t xml:space="preserve"> </w:t>
      </w:r>
      <w:r w:rsidR="00CD4042">
        <w:rPr>
          <w:rFonts w:ascii="Georgia" w:hAnsi="Georgia" w:cs="Arial"/>
          <w:sz w:val="24"/>
          <w:szCs w:val="24"/>
        </w:rPr>
        <w:t xml:space="preserve">No. </w:t>
      </w:r>
      <w:r w:rsidRPr="00567240">
        <w:rPr>
          <w:rFonts w:ascii="Georgia" w:hAnsi="Georgia" w:cs="Arial"/>
          <w:sz w:val="24"/>
          <w:szCs w:val="24"/>
        </w:rPr>
        <w:t>03, folios 86-123)</w:t>
      </w:r>
      <w:r w:rsidR="004A25AB" w:rsidRPr="00567240">
        <w:rPr>
          <w:rFonts w:ascii="Georgia" w:hAnsi="Georgia" w:cs="Arial"/>
          <w:sz w:val="24"/>
          <w:szCs w:val="24"/>
        </w:rPr>
        <w:t xml:space="preserve"> </w:t>
      </w:r>
      <w:r w:rsidR="001151FF" w:rsidRPr="00567240">
        <w:rPr>
          <w:rFonts w:ascii="Georgia" w:hAnsi="Georgia" w:cs="Arial"/>
          <w:sz w:val="24"/>
          <w:szCs w:val="24"/>
        </w:rPr>
        <w:t xml:space="preserve">luce evidente la </w:t>
      </w:r>
      <w:r w:rsidR="004A25AB" w:rsidRPr="00567240">
        <w:rPr>
          <w:rFonts w:ascii="Georgia" w:hAnsi="Georgia" w:cs="Arial"/>
          <w:sz w:val="24"/>
          <w:szCs w:val="24"/>
        </w:rPr>
        <w:t>im</w:t>
      </w:r>
      <w:r w:rsidR="001151FF" w:rsidRPr="00567240">
        <w:rPr>
          <w:rFonts w:ascii="Georgia" w:hAnsi="Georgia" w:cs="Arial"/>
          <w:sz w:val="24"/>
          <w:szCs w:val="24"/>
        </w:rPr>
        <w:t xml:space="preserve">procedencia de la simulación y, por ende, </w:t>
      </w:r>
      <w:r w:rsidR="00E1592E" w:rsidRPr="00567240">
        <w:rPr>
          <w:rFonts w:ascii="Georgia" w:hAnsi="Georgia" w:cs="Arial"/>
          <w:sz w:val="24"/>
          <w:szCs w:val="24"/>
        </w:rPr>
        <w:t xml:space="preserve">ninguna legitimación hay en los demandantes </w:t>
      </w:r>
      <w:r w:rsidR="001151FF" w:rsidRPr="00567240">
        <w:rPr>
          <w:rFonts w:ascii="Georgia" w:hAnsi="Georgia" w:cs="Arial"/>
          <w:sz w:val="24"/>
          <w:szCs w:val="24"/>
        </w:rPr>
        <w:t xml:space="preserve">para proponer </w:t>
      </w:r>
      <w:r w:rsidR="00E1592E" w:rsidRPr="00567240">
        <w:rPr>
          <w:rFonts w:ascii="Georgia" w:hAnsi="Georgia" w:cs="Arial"/>
          <w:sz w:val="24"/>
          <w:szCs w:val="24"/>
        </w:rPr>
        <w:t xml:space="preserve">estos pedimentos </w:t>
      </w:r>
      <w:r w:rsidR="001151FF" w:rsidRPr="00567240">
        <w:rPr>
          <w:rFonts w:ascii="Georgia" w:hAnsi="Georgia" w:cs="Arial"/>
          <w:sz w:val="24"/>
          <w:szCs w:val="24"/>
        </w:rPr>
        <w:t>simulatori</w:t>
      </w:r>
      <w:r w:rsidR="00E1592E" w:rsidRPr="00567240">
        <w:rPr>
          <w:rFonts w:ascii="Georgia" w:hAnsi="Georgia" w:cs="Arial"/>
          <w:sz w:val="24"/>
          <w:szCs w:val="24"/>
        </w:rPr>
        <w:t>o</w:t>
      </w:r>
      <w:r w:rsidR="001151FF" w:rsidRPr="00567240">
        <w:rPr>
          <w:rFonts w:ascii="Georgia" w:hAnsi="Georgia" w:cs="Arial"/>
          <w:sz w:val="24"/>
          <w:szCs w:val="24"/>
        </w:rPr>
        <w:t>s</w:t>
      </w:r>
      <w:r w:rsidR="004A25AB" w:rsidRPr="00567240">
        <w:rPr>
          <w:rFonts w:ascii="Georgia" w:hAnsi="Georgia" w:cs="Arial"/>
          <w:sz w:val="24"/>
          <w:szCs w:val="24"/>
        </w:rPr>
        <w:t>.</w:t>
      </w:r>
    </w:p>
    <w:p w14:paraId="11E59EC4" w14:textId="77777777" w:rsidR="004A25AB" w:rsidRPr="00567240" w:rsidRDefault="004A25AB" w:rsidP="00A8060C">
      <w:pPr>
        <w:widowControl/>
        <w:overflowPunct/>
        <w:autoSpaceDE/>
        <w:adjustRightInd/>
        <w:spacing w:line="276" w:lineRule="auto"/>
        <w:jc w:val="both"/>
        <w:rPr>
          <w:rFonts w:ascii="Georgia" w:hAnsi="Georgia" w:cs="Arial"/>
          <w:sz w:val="24"/>
          <w:szCs w:val="24"/>
        </w:rPr>
      </w:pPr>
    </w:p>
    <w:p w14:paraId="42DB58A4" w14:textId="5302E4CA" w:rsidR="00DB4936" w:rsidRPr="00567240" w:rsidRDefault="00904FE1" w:rsidP="00A8060C">
      <w:pPr>
        <w:widowControl/>
        <w:overflowPunct/>
        <w:autoSpaceDE/>
        <w:adjustRightInd/>
        <w:spacing w:line="276" w:lineRule="auto"/>
        <w:jc w:val="both"/>
        <w:rPr>
          <w:rFonts w:ascii="Georgia" w:hAnsi="Georgia" w:cs="Arial"/>
          <w:sz w:val="24"/>
          <w:szCs w:val="24"/>
        </w:rPr>
      </w:pPr>
      <w:r w:rsidRPr="00567240">
        <w:rPr>
          <w:rFonts w:ascii="Georgia" w:hAnsi="Georgia" w:cs="Arial"/>
          <w:sz w:val="24"/>
          <w:szCs w:val="24"/>
        </w:rPr>
        <w:t xml:space="preserve">En consecuencia, </w:t>
      </w:r>
      <w:r w:rsidR="001151FF" w:rsidRPr="00567240">
        <w:rPr>
          <w:rFonts w:ascii="Georgia" w:hAnsi="Georgia" w:cs="Arial"/>
          <w:sz w:val="24"/>
          <w:szCs w:val="24"/>
        </w:rPr>
        <w:t xml:space="preserve">sin vacilaciones </w:t>
      </w:r>
      <w:r w:rsidR="001151FF" w:rsidRPr="00567240">
        <w:rPr>
          <w:rFonts w:ascii="Georgia" w:hAnsi="Georgia" w:cs="Arial"/>
          <w:b/>
          <w:sz w:val="24"/>
          <w:szCs w:val="24"/>
        </w:rPr>
        <w:t xml:space="preserve">fracasa </w:t>
      </w:r>
      <w:r w:rsidR="001151FF" w:rsidRPr="00567240">
        <w:rPr>
          <w:rFonts w:ascii="Georgia" w:hAnsi="Georgia" w:cs="Arial"/>
          <w:sz w:val="24"/>
          <w:szCs w:val="24"/>
        </w:rPr>
        <w:t xml:space="preserve">el </w:t>
      </w:r>
      <w:r w:rsidR="001151FF" w:rsidRPr="00567240">
        <w:rPr>
          <w:rFonts w:ascii="Georgia" w:hAnsi="Georgia" w:cs="Arial"/>
          <w:smallCaps/>
          <w:sz w:val="24"/>
          <w:szCs w:val="24"/>
          <w:lang w:val="es-CO"/>
        </w:rPr>
        <w:t xml:space="preserve">Reparo </w:t>
      </w:r>
      <w:r w:rsidR="00CD4042">
        <w:rPr>
          <w:rFonts w:ascii="Georgia" w:hAnsi="Georgia" w:cs="Arial"/>
          <w:smallCaps/>
          <w:sz w:val="24"/>
          <w:szCs w:val="24"/>
          <w:lang w:val="es-CO"/>
        </w:rPr>
        <w:t xml:space="preserve">No. </w:t>
      </w:r>
      <w:r w:rsidR="001151FF" w:rsidRPr="00567240">
        <w:rPr>
          <w:rFonts w:ascii="Georgia" w:hAnsi="Georgia" w:cs="Arial"/>
          <w:smallCaps/>
          <w:sz w:val="24"/>
          <w:szCs w:val="24"/>
          <w:lang w:val="es-CO"/>
        </w:rPr>
        <w:t xml:space="preserve">2º </w:t>
      </w:r>
      <w:r w:rsidR="001151FF" w:rsidRPr="00567240">
        <w:rPr>
          <w:rFonts w:ascii="Georgia" w:hAnsi="Georgia" w:cs="Arial"/>
          <w:sz w:val="24"/>
          <w:szCs w:val="24"/>
        </w:rPr>
        <w:t>relativo a la ausencia de motivación</w:t>
      </w:r>
      <w:r w:rsidR="00050AEF" w:rsidRPr="00567240">
        <w:rPr>
          <w:rFonts w:ascii="Georgia" w:hAnsi="Georgia" w:cs="Arial"/>
          <w:sz w:val="24"/>
          <w:szCs w:val="24"/>
        </w:rPr>
        <w:t>, pero por las razones explicadas en este apart</w:t>
      </w:r>
      <w:r w:rsidRPr="00567240">
        <w:rPr>
          <w:rFonts w:ascii="Georgia" w:hAnsi="Georgia" w:cs="Arial"/>
          <w:sz w:val="24"/>
          <w:szCs w:val="24"/>
        </w:rPr>
        <w:t>ado</w:t>
      </w:r>
      <w:r w:rsidR="00050AEF" w:rsidRPr="00567240">
        <w:rPr>
          <w:rFonts w:ascii="Georgia" w:hAnsi="Georgia" w:cs="Arial"/>
          <w:sz w:val="24"/>
          <w:szCs w:val="24"/>
        </w:rPr>
        <w:t xml:space="preserve"> del fallo.</w:t>
      </w:r>
    </w:p>
    <w:p w14:paraId="618C1F33" w14:textId="49299A73" w:rsidR="001151FF" w:rsidRPr="00567240" w:rsidRDefault="001151FF" w:rsidP="00A8060C">
      <w:pPr>
        <w:pStyle w:val="Prrafodelista"/>
        <w:widowControl/>
        <w:spacing w:line="276" w:lineRule="auto"/>
        <w:ind w:left="0"/>
        <w:contextualSpacing/>
        <w:jc w:val="both"/>
        <w:textAlignment w:val="baseline"/>
        <w:rPr>
          <w:rFonts w:ascii="Georgia" w:hAnsi="Georgia" w:cs="Arial"/>
          <w:iCs/>
          <w:smallCaps/>
          <w:sz w:val="24"/>
          <w:szCs w:val="24"/>
          <w:lang w:val="es-CO"/>
        </w:rPr>
      </w:pPr>
    </w:p>
    <w:p w14:paraId="7301D860" w14:textId="4CCD198D" w:rsidR="00A22CF4" w:rsidRPr="00567240" w:rsidRDefault="00547BD8" w:rsidP="00A8060C">
      <w:pPr>
        <w:pStyle w:val="Prrafodelista"/>
        <w:widowControl/>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6.2.3. Inoponibilidad</w:t>
      </w:r>
      <w:r w:rsidR="0071144B" w:rsidRPr="00567240">
        <w:rPr>
          <w:rFonts w:ascii="Georgia" w:hAnsi="Georgia" w:cs="Arial"/>
          <w:sz w:val="24"/>
          <w:szCs w:val="24"/>
        </w:rPr>
        <w:t>.</w:t>
      </w:r>
      <w:r w:rsidRPr="00567240">
        <w:rPr>
          <w:rFonts w:ascii="Georgia" w:hAnsi="Georgia" w:cs="Arial"/>
          <w:sz w:val="24"/>
          <w:szCs w:val="24"/>
        </w:rPr>
        <w:t xml:space="preserve"> Pretensión subsidiaria </w:t>
      </w:r>
      <w:r w:rsidR="00CD4042">
        <w:rPr>
          <w:rFonts w:ascii="Georgia" w:hAnsi="Georgia" w:cs="Arial"/>
          <w:sz w:val="24"/>
          <w:szCs w:val="24"/>
        </w:rPr>
        <w:t xml:space="preserve">No. </w:t>
      </w:r>
      <w:r w:rsidRPr="00567240">
        <w:rPr>
          <w:rFonts w:ascii="Georgia" w:hAnsi="Georgia" w:cs="Arial"/>
          <w:sz w:val="24"/>
          <w:szCs w:val="24"/>
        </w:rPr>
        <w:t xml:space="preserve">3°. </w:t>
      </w:r>
      <w:r w:rsidR="0071144B" w:rsidRPr="00567240">
        <w:rPr>
          <w:rFonts w:ascii="Georgia" w:hAnsi="Georgia" w:cs="Arial"/>
          <w:sz w:val="24"/>
          <w:szCs w:val="24"/>
        </w:rPr>
        <w:t>H</w:t>
      </w:r>
      <w:r w:rsidR="00A22CF4" w:rsidRPr="00567240">
        <w:rPr>
          <w:rFonts w:ascii="Georgia" w:hAnsi="Georgia" w:cs="Arial"/>
          <w:sz w:val="24"/>
          <w:szCs w:val="24"/>
        </w:rPr>
        <w:t>ay legitimación</w:t>
      </w:r>
      <w:r w:rsidR="00C75909" w:rsidRPr="00567240">
        <w:rPr>
          <w:rFonts w:ascii="Georgia" w:hAnsi="Georgia" w:cs="Arial"/>
          <w:sz w:val="24"/>
          <w:szCs w:val="24"/>
        </w:rPr>
        <w:t xml:space="preserve">. Explica </w:t>
      </w:r>
      <w:r w:rsidR="003A3783" w:rsidRPr="00567240">
        <w:rPr>
          <w:rFonts w:ascii="Georgia" w:hAnsi="Georgia" w:cs="Arial"/>
          <w:sz w:val="24"/>
          <w:szCs w:val="24"/>
        </w:rPr>
        <w:t xml:space="preserve">el </w:t>
      </w:r>
      <w:r w:rsidR="0071144B" w:rsidRPr="00567240">
        <w:rPr>
          <w:rFonts w:ascii="Georgia" w:hAnsi="Georgia" w:cs="Arial"/>
          <w:sz w:val="24"/>
          <w:szCs w:val="24"/>
        </w:rPr>
        <w:t xml:space="preserve">profesor </w:t>
      </w:r>
      <w:r w:rsidR="003A3783" w:rsidRPr="00567240">
        <w:rPr>
          <w:rFonts w:ascii="Georgia" w:hAnsi="Georgia" w:cs="Arial"/>
          <w:sz w:val="24"/>
          <w:szCs w:val="24"/>
        </w:rPr>
        <w:t>Bohórquez Orduz</w:t>
      </w:r>
      <w:r w:rsidR="0071144B" w:rsidRPr="00567240">
        <w:rPr>
          <w:rFonts w:ascii="Georgia" w:hAnsi="Georgia" w:cs="Arial"/>
          <w:sz w:val="24"/>
          <w:szCs w:val="24"/>
        </w:rPr>
        <w:t xml:space="preserve"> (2019)</w:t>
      </w:r>
      <w:r w:rsidR="003A3783" w:rsidRPr="00567240">
        <w:rPr>
          <w:rStyle w:val="Refdenotaalpie"/>
          <w:rFonts w:ascii="Georgia" w:hAnsi="Georgia"/>
          <w:sz w:val="24"/>
          <w:szCs w:val="24"/>
        </w:rPr>
        <w:footnoteReference w:id="29"/>
      </w:r>
      <w:r w:rsidR="00661562" w:rsidRPr="00567240">
        <w:rPr>
          <w:rFonts w:ascii="Georgia" w:hAnsi="Georgia" w:cs="Arial"/>
          <w:sz w:val="24"/>
          <w:szCs w:val="24"/>
        </w:rPr>
        <w:t xml:space="preserve"> que esta </w:t>
      </w:r>
      <w:r w:rsidR="0071144B" w:rsidRPr="00567240">
        <w:rPr>
          <w:rFonts w:ascii="Georgia" w:hAnsi="Georgia" w:cs="Arial"/>
          <w:sz w:val="24"/>
          <w:szCs w:val="24"/>
        </w:rPr>
        <w:t xml:space="preserve">aspiración </w:t>
      </w:r>
      <w:r w:rsidR="00661562" w:rsidRPr="00567240">
        <w:rPr>
          <w:rFonts w:ascii="Georgia" w:hAnsi="Georgia" w:cs="Arial"/>
          <w:sz w:val="24"/>
          <w:szCs w:val="24"/>
        </w:rPr>
        <w:t xml:space="preserve">se predica </w:t>
      </w:r>
      <w:r w:rsidR="00904FE1" w:rsidRPr="00567240">
        <w:rPr>
          <w:rFonts w:ascii="Georgia" w:hAnsi="Georgia" w:cs="Arial"/>
          <w:sz w:val="24"/>
          <w:szCs w:val="24"/>
        </w:rPr>
        <w:t xml:space="preserve">de aquellas </w:t>
      </w:r>
      <w:r w:rsidR="00661562" w:rsidRPr="00567240">
        <w:rPr>
          <w:rFonts w:ascii="Georgia" w:hAnsi="Georgia" w:cs="Arial"/>
          <w:sz w:val="24"/>
          <w:szCs w:val="24"/>
        </w:rPr>
        <w:t xml:space="preserve">personas </w:t>
      </w:r>
      <w:r w:rsidR="49171BE3" w:rsidRPr="00567240">
        <w:rPr>
          <w:rFonts w:ascii="Georgia" w:hAnsi="Georgia" w:cs="Arial"/>
          <w:sz w:val="24"/>
          <w:szCs w:val="24"/>
        </w:rPr>
        <w:t xml:space="preserve">que no participaron </w:t>
      </w:r>
      <w:r w:rsidR="00904FE1" w:rsidRPr="00567240">
        <w:rPr>
          <w:rFonts w:ascii="Georgia" w:hAnsi="Georgia" w:cs="Arial"/>
          <w:sz w:val="24"/>
          <w:szCs w:val="24"/>
        </w:rPr>
        <w:t>d</w:t>
      </w:r>
      <w:r w:rsidR="00661562" w:rsidRPr="00567240">
        <w:rPr>
          <w:rFonts w:ascii="Georgia" w:hAnsi="Georgia" w:cs="Arial"/>
          <w:sz w:val="24"/>
          <w:szCs w:val="24"/>
        </w:rPr>
        <w:t>el negocio</w:t>
      </w:r>
      <w:r w:rsidR="709A0858" w:rsidRPr="00567240">
        <w:rPr>
          <w:rFonts w:ascii="Georgia" w:hAnsi="Georgia" w:cs="Arial"/>
          <w:sz w:val="24"/>
          <w:szCs w:val="24"/>
        </w:rPr>
        <w:t xml:space="preserve">, </w:t>
      </w:r>
      <w:r w:rsidR="0071144B" w:rsidRPr="00567240">
        <w:rPr>
          <w:rFonts w:ascii="Georgia" w:hAnsi="Georgia" w:cs="Arial"/>
          <w:sz w:val="24"/>
          <w:szCs w:val="24"/>
        </w:rPr>
        <w:t>que resultan afectad</w:t>
      </w:r>
      <w:r w:rsidR="00904FE1" w:rsidRPr="00567240">
        <w:rPr>
          <w:rFonts w:ascii="Georgia" w:hAnsi="Georgia" w:cs="Arial"/>
          <w:sz w:val="24"/>
          <w:szCs w:val="24"/>
        </w:rPr>
        <w:t>a</w:t>
      </w:r>
      <w:r w:rsidR="0071144B" w:rsidRPr="00567240">
        <w:rPr>
          <w:rFonts w:ascii="Georgia" w:hAnsi="Georgia" w:cs="Arial"/>
          <w:sz w:val="24"/>
          <w:szCs w:val="24"/>
        </w:rPr>
        <w:t xml:space="preserve">s en sus </w:t>
      </w:r>
      <w:r w:rsidR="00661562" w:rsidRPr="00567240">
        <w:rPr>
          <w:rFonts w:ascii="Georgia" w:hAnsi="Georgia" w:cs="Arial"/>
          <w:sz w:val="24"/>
          <w:szCs w:val="24"/>
        </w:rPr>
        <w:t xml:space="preserve">intereses y </w:t>
      </w:r>
      <w:r w:rsidR="0071144B" w:rsidRPr="00567240">
        <w:rPr>
          <w:rFonts w:ascii="Georgia" w:hAnsi="Georgia" w:cs="Arial"/>
          <w:sz w:val="24"/>
          <w:szCs w:val="24"/>
        </w:rPr>
        <w:t xml:space="preserve">desean aniquilar </w:t>
      </w:r>
      <w:r w:rsidR="00661562" w:rsidRPr="00567240">
        <w:rPr>
          <w:rFonts w:ascii="Georgia" w:hAnsi="Georgia" w:cs="Arial"/>
          <w:sz w:val="24"/>
          <w:szCs w:val="24"/>
        </w:rPr>
        <w:t>sus efectos.</w:t>
      </w:r>
    </w:p>
    <w:p w14:paraId="175E0ED3" w14:textId="77777777" w:rsidR="00661562" w:rsidRPr="00567240" w:rsidRDefault="00661562" w:rsidP="00A8060C">
      <w:pPr>
        <w:pStyle w:val="Prrafodelista"/>
        <w:widowControl/>
        <w:spacing w:line="276" w:lineRule="auto"/>
        <w:ind w:left="0"/>
        <w:contextualSpacing/>
        <w:jc w:val="both"/>
        <w:textAlignment w:val="baseline"/>
        <w:rPr>
          <w:rFonts w:ascii="Georgia" w:hAnsi="Georgia" w:cs="Arial"/>
          <w:sz w:val="24"/>
          <w:szCs w:val="24"/>
        </w:rPr>
      </w:pPr>
    </w:p>
    <w:p w14:paraId="6CB90B0D" w14:textId="71CC3A32" w:rsidR="000206E0" w:rsidRPr="00567240" w:rsidRDefault="00C75909" w:rsidP="00A8060C">
      <w:pPr>
        <w:pStyle w:val="paragraph"/>
        <w:spacing w:before="0" w:beforeAutospacing="0" w:after="0" w:afterAutospacing="0" w:line="276" w:lineRule="auto"/>
        <w:jc w:val="both"/>
        <w:textAlignment w:val="baseline"/>
        <w:rPr>
          <w:rStyle w:val="normaltextrun"/>
          <w:rFonts w:ascii="Georgia" w:hAnsi="Georgia" w:cs="Segoe UI"/>
        </w:rPr>
      </w:pPr>
      <w:r w:rsidRPr="00567240">
        <w:rPr>
          <w:rStyle w:val="normaltextrun"/>
          <w:rFonts w:ascii="Georgia" w:hAnsi="Georgia" w:cs="Segoe UI"/>
        </w:rPr>
        <w:t xml:space="preserve">Sobre la </w:t>
      </w:r>
      <w:r w:rsidR="000206E0" w:rsidRPr="00567240">
        <w:rPr>
          <w:rStyle w:val="normaltextrun"/>
          <w:rFonts w:ascii="Georgia" w:hAnsi="Georgia" w:cs="Segoe UI"/>
        </w:rPr>
        <w:t xml:space="preserve">inoponibilidad </w:t>
      </w:r>
      <w:r w:rsidRPr="00567240">
        <w:rPr>
          <w:rStyle w:val="normaltextrun"/>
          <w:rFonts w:ascii="Georgia" w:hAnsi="Georgia" w:cs="Segoe UI"/>
        </w:rPr>
        <w:t>a</w:t>
      </w:r>
      <w:r w:rsidR="000206E0" w:rsidRPr="00567240">
        <w:rPr>
          <w:rStyle w:val="normaltextrun"/>
          <w:rFonts w:ascii="Georgia" w:hAnsi="Georgia" w:cs="Segoe UI"/>
        </w:rPr>
        <w:t xml:space="preserve">firma el maestro </w:t>
      </w:r>
      <w:proofErr w:type="spellStart"/>
      <w:r w:rsidR="000206E0" w:rsidRPr="00567240">
        <w:rPr>
          <w:rStyle w:val="normaltextrun"/>
          <w:rFonts w:ascii="Georgia" w:hAnsi="Georgia" w:cs="Segoe UI"/>
        </w:rPr>
        <w:t>Hinestrosa</w:t>
      </w:r>
      <w:proofErr w:type="spellEnd"/>
      <w:r w:rsidR="000206E0" w:rsidRPr="00567240">
        <w:rPr>
          <w:rStyle w:val="Refdenotaalpie"/>
          <w:rFonts w:ascii="Georgia" w:hAnsi="Georgia"/>
        </w:rPr>
        <w:footnoteReference w:id="30"/>
      </w:r>
      <w:r w:rsidR="000206E0" w:rsidRPr="00567240">
        <w:rPr>
          <w:rStyle w:val="normaltextrun"/>
          <w:rFonts w:ascii="Georgia" w:hAnsi="Georgia" w:cs="Segoe UI"/>
        </w:rPr>
        <w:t>: “</w:t>
      </w:r>
      <w:r w:rsidR="000206E0" w:rsidRPr="000B4AA1">
        <w:rPr>
          <w:rStyle w:val="normaltextrun"/>
          <w:rFonts w:ascii="Georgia" w:hAnsi="Georgia" w:cs="Segoe UI"/>
          <w:i/>
          <w:iCs/>
          <w:sz w:val="22"/>
        </w:rPr>
        <w:t>No es nulo, ni anulable, simplemente ineficaz (…)</w:t>
      </w:r>
      <w:r w:rsidR="000206E0" w:rsidRPr="00567240">
        <w:rPr>
          <w:rStyle w:val="normaltextrun"/>
          <w:rFonts w:ascii="Georgia" w:hAnsi="Georgia" w:cs="Segoe UI"/>
        </w:rPr>
        <w:t>”; y en igual sentido la doctrina especializada nacional que predica la falta de eficacia por operar la inoponibilidad, como Valencia Z. y Ortiz M.</w:t>
      </w:r>
      <w:r w:rsidR="000206E0" w:rsidRPr="00567240">
        <w:rPr>
          <w:rStyle w:val="Refdenotaalpie"/>
          <w:rFonts w:ascii="Georgia" w:hAnsi="Georgia"/>
        </w:rPr>
        <w:footnoteReference w:id="31"/>
      </w:r>
      <w:r w:rsidR="000206E0" w:rsidRPr="00567240">
        <w:rPr>
          <w:rStyle w:val="normaltextrun"/>
          <w:rFonts w:ascii="Georgia" w:hAnsi="Georgia" w:cs="Segoe UI"/>
        </w:rPr>
        <w:t>, y Paredes H.</w:t>
      </w:r>
      <w:r w:rsidR="00904FE1" w:rsidRPr="00567240">
        <w:rPr>
          <w:rStyle w:val="normaltextrun"/>
          <w:rFonts w:ascii="Georgia" w:hAnsi="Georgia" w:cs="Segoe UI"/>
        </w:rPr>
        <w:t xml:space="preserve"> (2020)</w:t>
      </w:r>
      <w:r w:rsidR="000206E0" w:rsidRPr="00567240">
        <w:rPr>
          <w:rStyle w:val="Refdenotaalpie"/>
          <w:rFonts w:ascii="Georgia" w:hAnsi="Georgia"/>
        </w:rPr>
        <w:footnoteReference w:id="32"/>
      </w:r>
      <w:r w:rsidR="000206E0" w:rsidRPr="00567240">
        <w:rPr>
          <w:rStyle w:val="normaltextrun"/>
          <w:rFonts w:ascii="Georgia" w:hAnsi="Georgia" w:cs="Segoe UI"/>
        </w:rPr>
        <w:t>, este último comenta: “</w:t>
      </w:r>
      <w:r w:rsidR="000206E0" w:rsidRPr="000B4AA1">
        <w:rPr>
          <w:rStyle w:val="normaltextrun"/>
          <w:rFonts w:ascii="Georgia" w:hAnsi="Georgia" w:cs="Segoe UI"/>
          <w:i/>
          <w:iCs/>
          <w:sz w:val="22"/>
        </w:rPr>
        <w:t>La oponibilidad no compromete la validez ni la existencia del acto en juicio, ya que parte de la base de que existe y es válido. (…)</w:t>
      </w:r>
      <w:r w:rsidR="000206E0" w:rsidRPr="00567240">
        <w:rPr>
          <w:rStyle w:val="normaltextrun"/>
          <w:rFonts w:ascii="Georgia" w:hAnsi="Georgia" w:cs="Segoe UI"/>
        </w:rPr>
        <w:t xml:space="preserve">”. En el mismo sentido el profesor Arrubla </w:t>
      </w:r>
      <w:proofErr w:type="spellStart"/>
      <w:r w:rsidR="000206E0" w:rsidRPr="00567240">
        <w:rPr>
          <w:rStyle w:val="normaltextrun"/>
          <w:rFonts w:ascii="Georgia" w:hAnsi="Georgia" w:cs="Segoe UI"/>
        </w:rPr>
        <w:t>Paucar</w:t>
      </w:r>
      <w:proofErr w:type="spellEnd"/>
      <w:r w:rsidR="000206E0" w:rsidRPr="00567240">
        <w:rPr>
          <w:rStyle w:val="Refdenotaalpie"/>
          <w:rFonts w:ascii="Georgia" w:hAnsi="Georgia"/>
        </w:rPr>
        <w:footnoteReference w:id="33"/>
      </w:r>
      <w:r w:rsidR="000206E0" w:rsidRPr="00567240">
        <w:rPr>
          <w:rStyle w:val="normaltextrun"/>
          <w:rFonts w:ascii="Georgia" w:hAnsi="Georgia" w:cs="Segoe UI"/>
        </w:rPr>
        <w:t>.</w:t>
      </w:r>
    </w:p>
    <w:p w14:paraId="42E18E32" w14:textId="77777777" w:rsidR="004530FE" w:rsidRPr="00567240" w:rsidRDefault="004530FE" w:rsidP="00A8060C">
      <w:pPr>
        <w:pStyle w:val="paragraph"/>
        <w:spacing w:before="0" w:beforeAutospacing="0" w:after="0" w:afterAutospacing="0" w:line="276" w:lineRule="auto"/>
        <w:jc w:val="both"/>
        <w:textAlignment w:val="baseline"/>
        <w:rPr>
          <w:rStyle w:val="normaltextrun"/>
          <w:rFonts w:ascii="Georgia" w:hAnsi="Georgia" w:cs="Segoe UI"/>
        </w:rPr>
      </w:pPr>
    </w:p>
    <w:p w14:paraId="5699C6C7" w14:textId="3141BAE9" w:rsidR="000206E0" w:rsidRPr="00567240" w:rsidRDefault="000206E0" w:rsidP="00A8060C">
      <w:pPr>
        <w:widowControl/>
        <w:overflowPunct/>
        <w:autoSpaceDE/>
        <w:autoSpaceDN/>
        <w:adjustRightInd/>
        <w:spacing w:line="276" w:lineRule="auto"/>
        <w:jc w:val="both"/>
        <w:rPr>
          <w:rFonts w:ascii="Georgia" w:hAnsi="Georgia"/>
          <w:kern w:val="0"/>
          <w:sz w:val="24"/>
          <w:szCs w:val="24"/>
          <w:lang w:val="es-CO" w:eastAsia="es-CO"/>
        </w:rPr>
      </w:pPr>
      <w:r w:rsidRPr="00567240">
        <w:rPr>
          <w:rStyle w:val="normaltextrun"/>
          <w:rFonts w:ascii="Georgia" w:hAnsi="Georgia" w:cs="Segoe UI"/>
          <w:sz w:val="24"/>
          <w:szCs w:val="24"/>
        </w:rPr>
        <w:t>Nuestra CSJ, Sala Civil, sigue la misma teoría, aunque en tiempos pasados argüía la nulidad relativa, en 1994</w:t>
      </w:r>
      <w:r w:rsidRPr="00567240">
        <w:rPr>
          <w:rStyle w:val="Refdenotaalpie"/>
          <w:rFonts w:ascii="Georgia" w:hAnsi="Georgia"/>
          <w:sz w:val="24"/>
          <w:szCs w:val="24"/>
        </w:rPr>
        <w:footnoteReference w:id="34"/>
      </w:r>
      <w:r w:rsidRPr="00567240">
        <w:rPr>
          <w:rStyle w:val="normaltextrun"/>
          <w:rFonts w:ascii="Georgia" w:hAnsi="Georgia" w:cs="Segoe UI"/>
          <w:sz w:val="24"/>
          <w:szCs w:val="24"/>
        </w:rPr>
        <w:t xml:space="preserve"> rectificó: “</w:t>
      </w:r>
      <w:r w:rsidRPr="000B4AA1">
        <w:rPr>
          <w:rStyle w:val="normaltextrun"/>
          <w:rFonts w:ascii="Georgia" w:hAnsi="Georgia" w:cs="Segoe UI"/>
          <w:i/>
          <w:sz w:val="22"/>
          <w:szCs w:val="24"/>
        </w:rPr>
        <w:t>(…) pero esa doctrina debe ser rectificada porque se basa en una interpretación dislocada del artículo 2186 del mismo Código, cuando habla de los actos excesivos del mandatario que se pueden cubrir por la ratificación</w:t>
      </w:r>
      <w:r w:rsidRPr="00567240">
        <w:rPr>
          <w:rStyle w:val="normaltextrun"/>
          <w:rFonts w:ascii="Georgia" w:hAnsi="Georgia" w:cs="Segoe UI"/>
          <w:sz w:val="24"/>
          <w:szCs w:val="24"/>
        </w:rPr>
        <w:t>”, criterio que reiteró luego en 1995</w:t>
      </w:r>
      <w:r w:rsidRPr="00567240">
        <w:rPr>
          <w:rStyle w:val="Refdenotaalpie"/>
          <w:rFonts w:ascii="Georgia" w:hAnsi="Georgia"/>
          <w:sz w:val="24"/>
          <w:szCs w:val="24"/>
        </w:rPr>
        <w:footnoteReference w:id="35"/>
      </w:r>
      <w:r w:rsidRPr="00567240">
        <w:rPr>
          <w:rStyle w:val="normaltextrun"/>
          <w:rFonts w:ascii="Georgia" w:hAnsi="Georgia" w:cs="Segoe UI"/>
          <w:sz w:val="24"/>
          <w:szCs w:val="24"/>
        </w:rPr>
        <w:t xml:space="preserve"> y posteriormente (2006)</w:t>
      </w:r>
      <w:r w:rsidRPr="00567240">
        <w:rPr>
          <w:rStyle w:val="Refdenotaalpie"/>
          <w:rFonts w:ascii="Georgia" w:hAnsi="Georgia"/>
          <w:sz w:val="24"/>
          <w:szCs w:val="24"/>
        </w:rPr>
        <w:footnoteReference w:id="36"/>
      </w:r>
      <w:r w:rsidRPr="00567240">
        <w:rPr>
          <w:rStyle w:val="normaltextrun"/>
          <w:rFonts w:ascii="Georgia" w:hAnsi="Georgia" w:cs="Segoe UI"/>
          <w:sz w:val="24"/>
          <w:szCs w:val="24"/>
        </w:rPr>
        <w:t>, en cuya ocasión la CSJ reprochó a los interesados haber pedido la nulidad y no la sanción en comento; ya en data más reciente (2020-2021)</w:t>
      </w:r>
      <w:r w:rsidRPr="00567240">
        <w:rPr>
          <w:rStyle w:val="Refdenotaalpie"/>
          <w:rFonts w:ascii="Georgia" w:hAnsi="Georgia"/>
          <w:sz w:val="24"/>
          <w:szCs w:val="24"/>
        </w:rPr>
        <w:footnoteReference w:id="37"/>
      </w:r>
      <w:r w:rsidRPr="00567240">
        <w:rPr>
          <w:rStyle w:val="normaltextrun"/>
          <w:rFonts w:ascii="Georgia" w:hAnsi="Georgia" w:cs="Segoe UI"/>
          <w:sz w:val="24"/>
          <w:szCs w:val="24"/>
        </w:rPr>
        <w:t>, ratificó la tesis precisando, según la línea de pensamiento en el tiempo, que no solo tiene fuente en la falta de publicidad prescrita por el artículo 901, CCo, sino en otras formalidades.</w:t>
      </w:r>
      <w:r w:rsidRPr="00567240">
        <w:rPr>
          <w:rFonts w:ascii="Georgia" w:hAnsi="Georgia"/>
          <w:kern w:val="0"/>
          <w:sz w:val="24"/>
          <w:szCs w:val="24"/>
          <w:lang w:val="es-CO" w:eastAsia="es-CO"/>
        </w:rPr>
        <w:t xml:space="preserve"> </w:t>
      </w:r>
    </w:p>
    <w:p w14:paraId="72696738" w14:textId="68AA3F4C" w:rsidR="000206E0" w:rsidRPr="00567240" w:rsidRDefault="000206E0" w:rsidP="00A8060C">
      <w:pPr>
        <w:pStyle w:val="Prrafodelista"/>
        <w:widowControl/>
        <w:spacing w:line="276" w:lineRule="auto"/>
        <w:ind w:left="0"/>
        <w:contextualSpacing/>
        <w:jc w:val="both"/>
        <w:textAlignment w:val="baseline"/>
        <w:rPr>
          <w:rFonts w:ascii="Georgia" w:hAnsi="Georgia" w:cs="Arial"/>
          <w:iCs/>
          <w:smallCaps/>
          <w:sz w:val="24"/>
          <w:szCs w:val="24"/>
          <w:lang w:val="es-CO"/>
        </w:rPr>
      </w:pPr>
    </w:p>
    <w:p w14:paraId="710809CF" w14:textId="28AC91CF" w:rsidR="00C75909" w:rsidRPr="00567240" w:rsidRDefault="00C75909" w:rsidP="00A8060C">
      <w:pPr>
        <w:pStyle w:val="Prrafodelista"/>
        <w:widowControl/>
        <w:spacing w:line="276" w:lineRule="auto"/>
        <w:ind w:left="0"/>
        <w:contextualSpacing/>
        <w:jc w:val="both"/>
        <w:textAlignment w:val="baseline"/>
        <w:rPr>
          <w:rFonts w:ascii="Georgia" w:hAnsi="Georgia" w:cs="Arial"/>
          <w:sz w:val="24"/>
          <w:szCs w:val="24"/>
        </w:rPr>
      </w:pPr>
      <w:r w:rsidRPr="00567240">
        <w:rPr>
          <w:rFonts w:ascii="Georgia" w:hAnsi="Georgia" w:cs="Arial"/>
          <w:sz w:val="24"/>
          <w:szCs w:val="24"/>
        </w:rPr>
        <w:t xml:space="preserve">Descendiendo al caso, aquí los demandantes aducen que sus propios derechos fueron desconocidos por su padre al otorgar el fideicomiso y, por ende, es un acto jurídico que ninguna fuerza vinculante tiene frente a ellos; y, del lado demandado, se integró por </w:t>
      </w:r>
      <w:r w:rsidRPr="00567240">
        <w:rPr>
          <w:rFonts w:ascii="Georgia" w:hAnsi="Georgia" w:cs="Arial"/>
          <w:sz w:val="24"/>
          <w:szCs w:val="24"/>
        </w:rPr>
        <w:lastRenderedPageBreak/>
        <w:t xml:space="preserve">quienes fueron designadas como fideicomisarias. Entonces, se cumple ese presupuesto en ambas partes. </w:t>
      </w:r>
    </w:p>
    <w:p w14:paraId="664B47A2" w14:textId="77777777" w:rsidR="00C75909" w:rsidRPr="00567240" w:rsidRDefault="00C75909" w:rsidP="00A8060C">
      <w:pPr>
        <w:pStyle w:val="Prrafodelista"/>
        <w:widowControl/>
        <w:spacing w:line="276" w:lineRule="auto"/>
        <w:ind w:left="0"/>
        <w:contextualSpacing/>
        <w:jc w:val="both"/>
        <w:textAlignment w:val="baseline"/>
        <w:rPr>
          <w:rFonts w:ascii="Georgia" w:hAnsi="Georgia" w:cs="Arial"/>
          <w:iCs/>
          <w:smallCaps/>
          <w:sz w:val="24"/>
          <w:szCs w:val="24"/>
          <w:lang w:val="es-CO"/>
        </w:rPr>
      </w:pPr>
    </w:p>
    <w:p w14:paraId="3A2B83D1" w14:textId="6A3A5276" w:rsidR="004A13C3" w:rsidRPr="00567240" w:rsidRDefault="004A13C3" w:rsidP="00A8060C">
      <w:pPr>
        <w:pStyle w:val="Prrafodelista"/>
        <w:widowControl/>
        <w:spacing w:line="276" w:lineRule="auto"/>
        <w:ind w:left="0"/>
        <w:contextualSpacing/>
        <w:jc w:val="both"/>
        <w:textAlignment w:val="baseline"/>
        <w:rPr>
          <w:rFonts w:ascii="Georgia" w:hAnsi="Georgia" w:cs="Arial"/>
          <w:sz w:val="24"/>
          <w:szCs w:val="24"/>
          <w:lang w:val="es-CO"/>
        </w:rPr>
      </w:pPr>
      <w:r w:rsidRPr="00567240">
        <w:rPr>
          <w:rFonts w:ascii="Georgia" w:hAnsi="Georgia" w:cs="Arial"/>
          <w:iCs/>
          <w:smallCaps/>
          <w:sz w:val="24"/>
          <w:szCs w:val="24"/>
          <w:lang w:val="es-CO"/>
        </w:rPr>
        <w:t xml:space="preserve">6.3. El problema jurídico por resolver. </w:t>
      </w:r>
      <w:r w:rsidRPr="00567240">
        <w:rPr>
          <w:rFonts w:ascii="Georgia" w:hAnsi="Georgia"/>
          <w:sz w:val="24"/>
          <w:szCs w:val="24"/>
          <w:lang w:val="es-CO"/>
        </w:rPr>
        <w:t xml:space="preserve">¿Se debe revocar la sentencia estimatoria proferida por el Juzgado </w:t>
      </w:r>
      <w:r w:rsidR="00547BD8" w:rsidRPr="00567240">
        <w:rPr>
          <w:rFonts w:ascii="Georgia" w:hAnsi="Georgia"/>
          <w:sz w:val="24"/>
          <w:szCs w:val="24"/>
          <w:lang w:val="es-CO"/>
        </w:rPr>
        <w:t xml:space="preserve">Tercero </w:t>
      </w:r>
      <w:r w:rsidRPr="00567240">
        <w:rPr>
          <w:rFonts w:ascii="Georgia" w:hAnsi="Georgia"/>
          <w:sz w:val="24"/>
          <w:szCs w:val="24"/>
          <w:lang w:val="es-CO"/>
        </w:rPr>
        <w:t xml:space="preserve">Civil del Circuito de </w:t>
      </w:r>
      <w:r w:rsidR="00547BD8" w:rsidRPr="00567240">
        <w:rPr>
          <w:rFonts w:ascii="Georgia" w:hAnsi="Georgia"/>
          <w:sz w:val="24"/>
          <w:szCs w:val="24"/>
          <w:lang w:val="es-CO"/>
        </w:rPr>
        <w:t>Pereira</w:t>
      </w:r>
      <w:r w:rsidRPr="00567240">
        <w:rPr>
          <w:rFonts w:ascii="Georgia" w:hAnsi="Georgia"/>
          <w:sz w:val="24"/>
          <w:szCs w:val="24"/>
          <w:lang w:val="es-CO"/>
        </w:rPr>
        <w:t>, R., según la apelación de l</w:t>
      </w:r>
      <w:r w:rsidR="00547BD8" w:rsidRPr="00567240">
        <w:rPr>
          <w:rFonts w:ascii="Georgia" w:hAnsi="Georgia"/>
          <w:sz w:val="24"/>
          <w:szCs w:val="24"/>
          <w:lang w:val="es-CO"/>
        </w:rPr>
        <w:t xml:space="preserve">os </w:t>
      </w:r>
      <w:r w:rsidRPr="00567240">
        <w:rPr>
          <w:rFonts w:ascii="Georgia" w:hAnsi="Georgia"/>
          <w:sz w:val="24"/>
          <w:szCs w:val="24"/>
          <w:lang w:val="es-CO"/>
        </w:rPr>
        <w:t>demanda</w:t>
      </w:r>
      <w:r w:rsidR="00547BD8" w:rsidRPr="00567240">
        <w:rPr>
          <w:rFonts w:ascii="Georgia" w:hAnsi="Georgia"/>
          <w:sz w:val="24"/>
          <w:szCs w:val="24"/>
          <w:lang w:val="es-CO"/>
        </w:rPr>
        <w:t>ntes</w:t>
      </w:r>
      <w:r w:rsidRPr="00567240">
        <w:rPr>
          <w:rFonts w:ascii="Georgia" w:hAnsi="Georgia"/>
          <w:sz w:val="24"/>
          <w:szCs w:val="24"/>
          <w:lang w:val="es-CO"/>
        </w:rPr>
        <w:t>; o debe confirmarse o modificarse</w:t>
      </w:r>
      <w:r w:rsidRPr="00567240">
        <w:rPr>
          <w:rFonts w:ascii="Georgia" w:hAnsi="Georgia" w:cs="Arial"/>
          <w:sz w:val="24"/>
          <w:szCs w:val="24"/>
          <w:lang w:val="es-CO"/>
        </w:rPr>
        <w:t>?</w:t>
      </w:r>
    </w:p>
    <w:p w14:paraId="2471BB4F" w14:textId="77777777" w:rsidR="004A13C3" w:rsidRPr="00567240" w:rsidRDefault="004A13C3" w:rsidP="00A8060C">
      <w:pPr>
        <w:spacing w:line="276" w:lineRule="auto"/>
        <w:jc w:val="both"/>
        <w:rPr>
          <w:rFonts w:ascii="Georgia" w:hAnsi="Georgia" w:cs="Arial"/>
          <w:sz w:val="24"/>
          <w:szCs w:val="24"/>
        </w:rPr>
      </w:pPr>
    </w:p>
    <w:p w14:paraId="5728B93F" w14:textId="5E65BFC6" w:rsidR="009A2962" w:rsidRPr="00567240" w:rsidRDefault="009A2962" w:rsidP="00A8060C">
      <w:pPr>
        <w:spacing w:line="276" w:lineRule="auto"/>
        <w:jc w:val="both"/>
        <w:rPr>
          <w:rFonts w:ascii="Georgia" w:hAnsi="Georgia" w:cs="Arial"/>
          <w:smallCaps/>
          <w:sz w:val="24"/>
          <w:szCs w:val="24"/>
        </w:rPr>
      </w:pPr>
      <w:r w:rsidRPr="00567240">
        <w:rPr>
          <w:rFonts w:ascii="Georgia" w:hAnsi="Georgia" w:cs="Arial"/>
          <w:bCs/>
          <w:iCs/>
          <w:smallCaps/>
          <w:sz w:val="24"/>
          <w:szCs w:val="24"/>
          <w:lang w:val="es-CO"/>
        </w:rPr>
        <w:t>6.</w:t>
      </w:r>
      <w:r w:rsidR="004A13C3" w:rsidRPr="00567240">
        <w:rPr>
          <w:rFonts w:ascii="Georgia" w:hAnsi="Georgia" w:cs="Arial"/>
          <w:bCs/>
          <w:iCs/>
          <w:smallCaps/>
          <w:sz w:val="24"/>
          <w:szCs w:val="24"/>
          <w:lang w:val="es-CO"/>
        </w:rPr>
        <w:t xml:space="preserve">4. </w:t>
      </w:r>
      <w:r w:rsidRPr="00567240">
        <w:rPr>
          <w:rFonts w:ascii="Georgia" w:hAnsi="Georgia" w:cs="Arial"/>
          <w:bCs/>
          <w:iCs/>
          <w:smallCaps/>
          <w:sz w:val="24"/>
          <w:szCs w:val="24"/>
          <w:lang w:val="es-CO"/>
        </w:rPr>
        <w:t>La resolución del problema jurídico</w:t>
      </w:r>
    </w:p>
    <w:p w14:paraId="2DE5156B" w14:textId="77777777" w:rsidR="009A2962" w:rsidRPr="00567240" w:rsidRDefault="009A2962" w:rsidP="00A8060C">
      <w:pPr>
        <w:spacing w:line="276" w:lineRule="auto"/>
        <w:jc w:val="both"/>
        <w:rPr>
          <w:rFonts w:ascii="Georgia" w:hAnsi="Georgia" w:cs="Arial"/>
          <w:sz w:val="24"/>
          <w:szCs w:val="24"/>
          <w:lang w:val="es-CO"/>
        </w:rPr>
      </w:pPr>
    </w:p>
    <w:p w14:paraId="2D5C3B9E" w14:textId="0A73AEE0" w:rsidR="00C2666B" w:rsidRPr="00567240" w:rsidRDefault="00C2666B" w:rsidP="00A8060C">
      <w:pPr>
        <w:pStyle w:val="Prrafodelista"/>
        <w:spacing w:line="276" w:lineRule="auto"/>
        <w:ind w:left="0"/>
        <w:jc w:val="both"/>
        <w:rPr>
          <w:rFonts w:ascii="Georgia" w:hAnsi="Georgia" w:cs="Arial"/>
          <w:bCs/>
          <w:sz w:val="24"/>
          <w:szCs w:val="24"/>
          <w:lang w:val="es-CO"/>
        </w:rPr>
      </w:pPr>
      <w:r w:rsidRPr="00567240">
        <w:rPr>
          <w:rFonts w:ascii="Georgia" w:hAnsi="Georgia" w:cs="Arial"/>
          <w:sz w:val="24"/>
          <w:szCs w:val="24"/>
          <w:lang w:val="es-CO"/>
        </w:rPr>
        <w:t>6.</w:t>
      </w:r>
      <w:r w:rsidR="004A13C3" w:rsidRPr="00567240">
        <w:rPr>
          <w:rFonts w:ascii="Georgia" w:hAnsi="Georgia" w:cs="Arial"/>
          <w:sz w:val="24"/>
          <w:szCs w:val="24"/>
          <w:lang w:val="es-CO"/>
        </w:rPr>
        <w:t>4</w:t>
      </w:r>
      <w:r w:rsidRPr="00567240">
        <w:rPr>
          <w:rFonts w:ascii="Georgia" w:hAnsi="Georgia" w:cs="Arial"/>
          <w:sz w:val="24"/>
          <w:szCs w:val="24"/>
          <w:lang w:val="es-CO"/>
        </w:rPr>
        <w:t xml:space="preserve">.1. Los límites de la apelación </w:t>
      </w:r>
      <w:proofErr w:type="spellStart"/>
      <w:r w:rsidRPr="00567240">
        <w:rPr>
          <w:rFonts w:ascii="Georgia" w:hAnsi="Georgia" w:cs="Arial"/>
          <w:sz w:val="24"/>
          <w:szCs w:val="24"/>
          <w:lang w:val="es-CO"/>
        </w:rPr>
        <w:t>impugnaticia</w:t>
      </w:r>
      <w:proofErr w:type="spellEnd"/>
      <w:r w:rsidRPr="00567240">
        <w:rPr>
          <w:rFonts w:ascii="Georgia" w:hAnsi="Georgia" w:cs="Arial"/>
          <w:sz w:val="24"/>
          <w:szCs w:val="24"/>
          <w:lang w:val="es-CO"/>
        </w:rPr>
        <w:t xml:space="preserve">. En esta sede se definen por los temas objeto del </w:t>
      </w:r>
      <w:r w:rsidRPr="00567240">
        <w:rPr>
          <w:rFonts w:ascii="Georgia" w:hAnsi="Georgia" w:cs="Arial"/>
          <w:bCs/>
          <w:sz w:val="24"/>
          <w:szCs w:val="24"/>
          <w:lang w:val="es-CO"/>
        </w:rPr>
        <w:t xml:space="preserve">recurso, patente aplicación </w:t>
      </w:r>
      <w:r w:rsidRPr="00567240">
        <w:rPr>
          <w:rFonts w:ascii="Georgia" w:hAnsi="Georgia" w:cs="Arial"/>
          <w:sz w:val="24"/>
          <w:szCs w:val="24"/>
          <w:lang w:val="es-CO"/>
        </w:rPr>
        <w:t>del modelo</w:t>
      </w:r>
      <w:r w:rsidRPr="00567240">
        <w:rPr>
          <w:rFonts w:ascii="Georgia" w:hAnsi="Georgia" w:cs="Arial"/>
          <w:bCs/>
          <w:sz w:val="24"/>
          <w:szCs w:val="24"/>
          <w:lang w:val="es-CO"/>
        </w:rPr>
        <w:t xml:space="preserve"> dispositivo del proceso civil nacional [Arts.  320 y 328, CGP]; se reconoce hoy como la </w:t>
      </w:r>
      <w:r w:rsidRPr="00567240">
        <w:rPr>
          <w:rFonts w:ascii="Georgia" w:hAnsi="Georgia" w:cs="Arial"/>
          <w:bCs/>
          <w:i/>
          <w:sz w:val="24"/>
          <w:szCs w:val="24"/>
          <w:lang w:val="es-CO"/>
        </w:rPr>
        <w:t xml:space="preserve">pretensión </w:t>
      </w:r>
      <w:proofErr w:type="spellStart"/>
      <w:r w:rsidRPr="00567240">
        <w:rPr>
          <w:rFonts w:ascii="Georgia" w:hAnsi="Georgia" w:cs="Arial"/>
          <w:bCs/>
          <w:i/>
          <w:sz w:val="24"/>
          <w:szCs w:val="24"/>
          <w:lang w:val="es-CO"/>
        </w:rPr>
        <w:t>impugnaticia</w:t>
      </w:r>
      <w:proofErr w:type="spellEnd"/>
      <w:r w:rsidRPr="00567240">
        <w:rPr>
          <w:rStyle w:val="Refdenotaalpie"/>
          <w:rFonts w:ascii="Georgia" w:hAnsi="Georgia"/>
          <w:bCs/>
          <w:i/>
          <w:sz w:val="24"/>
          <w:szCs w:val="24"/>
          <w:lang w:val="es-CO"/>
        </w:rPr>
        <w:footnoteReference w:id="38"/>
      </w:r>
      <w:r w:rsidRPr="00567240">
        <w:rPr>
          <w:rFonts w:ascii="Georgia" w:hAnsi="Georgia" w:cs="Arial"/>
          <w:bCs/>
          <w:sz w:val="24"/>
          <w:szCs w:val="24"/>
          <w:lang w:val="es-CO"/>
        </w:rPr>
        <w:t xml:space="preserve">, </w:t>
      </w:r>
      <w:r w:rsidRPr="00567240">
        <w:rPr>
          <w:rFonts w:ascii="Georgia" w:hAnsi="Georgia" w:cs="Arial"/>
          <w:sz w:val="24"/>
          <w:szCs w:val="24"/>
          <w:lang w:val="es-CO"/>
        </w:rPr>
        <w:t>novedad de la nueva regulación procedimental del CGP, según la literatura especializada, entre ellos el doctor Forero S.</w:t>
      </w:r>
      <w:r w:rsidRPr="00567240">
        <w:rPr>
          <w:rStyle w:val="Refdenotaalpie"/>
          <w:rFonts w:ascii="Georgia" w:hAnsi="Georgia"/>
          <w:sz w:val="24"/>
          <w:szCs w:val="24"/>
          <w:lang w:val="es-CO"/>
        </w:rPr>
        <w:footnoteReference w:id="39"/>
      </w:r>
      <w:r w:rsidRPr="00567240">
        <w:rPr>
          <w:rFonts w:ascii="Georgia" w:hAnsi="Georgia" w:cs="Arial"/>
          <w:sz w:val="24"/>
          <w:szCs w:val="24"/>
          <w:lang w:val="es-CO"/>
        </w:rPr>
        <w:t>. El profesor Bejarano G.</w:t>
      </w:r>
      <w:r w:rsidRPr="00567240">
        <w:rPr>
          <w:rStyle w:val="Refdenotaalpie"/>
          <w:rFonts w:ascii="Georgia" w:hAnsi="Georgia"/>
          <w:sz w:val="24"/>
          <w:szCs w:val="24"/>
          <w:lang w:val="es-CO"/>
        </w:rPr>
        <w:footnoteReference w:id="40"/>
      </w:r>
      <w:r w:rsidRPr="00567240">
        <w:rPr>
          <w:rFonts w:ascii="Georgia" w:hAnsi="Georgia" w:cs="Arial"/>
          <w:sz w:val="24"/>
          <w:szCs w:val="24"/>
          <w:lang w:val="es-CO"/>
        </w:rPr>
        <w:t xml:space="preserve">, discrepa al entender que contraviene la tutela judicial efectiva, de igual parecer </w:t>
      </w:r>
      <w:r w:rsidRPr="00567240">
        <w:rPr>
          <w:rFonts w:ascii="Georgia" w:hAnsi="Georgia" w:cs="Arial"/>
          <w:sz w:val="24"/>
          <w:szCs w:val="24"/>
        </w:rPr>
        <w:t>Quintero G.</w:t>
      </w:r>
      <w:r w:rsidRPr="00567240">
        <w:rPr>
          <w:rStyle w:val="Refdenotaalpie"/>
          <w:rFonts w:ascii="Georgia" w:hAnsi="Georgia"/>
          <w:sz w:val="24"/>
          <w:szCs w:val="24"/>
        </w:rPr>
        <w:footnoteReference w:id="41"/>
      </w:r>
      <w:r w:rsidRPr="00567240">
        <w:rPr>
          <w:rFonts w:ascii="Georgia" w:hAnsi="Georgia" w:cs="Arial"/>
          <w:sz w:val="24"/>
          <w:szCs w:val="24"/>
        </w:rPr>
        <w:t xml:space="preserve">, mas esta </w:t>
      </w:r>
      <w:r w:rsidRPr="00567240">
        <w:rPr>
          <w:rFonts w:ascii="Georgia" w:hAnsi="Georgia" w:cs="Arial"/>
          <w:sz w:val="24"/>
          <w:szCs w:val="24"/>
          <w:lang w:val="es-CO"/>
        </w:rPr>
        <w:t>Magistratura disiente de esas opiniones, que son minoritarias.</w:t>
      </w:r>
    </w:p>
    <w:p w14:paraId="4667EEE5" w14:textId="77777777" w:rsidR="00C2666B" w:rsidRPr="00567240" w:rsidRDefault="00C2666B" w:rsidP="00A8060C">
      <w:pPr>
        <w:spacing w:line="276" w:lineRule="auto"/>
        <w:jc w:val="both"/>
        <w:rPr>
          <w:rFonts w:ascii="Georgia" w:hAnsi="Georgia" w:cs="Arial"/>
          <w:sz w:val="24"/>
          <w:szCs w:val="24"/>
          <w:lang w:val="es-CO"/>
        </w:rPr>
      </w:pPr>
    </w:p>
    <w:p w14:paraId="1C44A082" w14:textId="77777777" w:rsidR="00C2666B" w:rsidRPr="00567240" w:rsidRDefault="00C2666B" w:rsidP="00A8060C">
      <w:pPr>
        <w:spacing w:line="276" w:lineRule="auto"/>
        <w:jc w:val="both"/>
        <w:rPr>
          <w:rFonts w:ascii="Georgia" w:hAnsi="Georgia" w:cs="Arial"/>
          <w:sz w:val="24"/>
          <w:szCs w:val="24"/>
          <w:lang w:val="es-CO"/>
        </w:rPr>
      </w:pPr>
      <w:r w:rsidRPr="00567240">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567240">
        <w:rPr>
          <w:rStyle w:val="Refdenotaalpie"/>
          <w:rFonts w:ascii="Georgia" w:hAnsi="Georgia"/>
          <w:sz w:val="24"/>
          <w:szCs w:val="24"/>
          <w:lang w:val="es-CO"/>
        </w:rPr>
        <w:footnoteReference w:id="42"/>
      </w:r>
      <w:r w:rsidRPr="00567240">
        <w:rPr>
          <w:rFonts w:ascii="Georgia" w:hAnsi="Georgia" w:cs="Arial"/>
          <w:sz w:val="24"/>
          <w:szCs w:val="24"/>
          <w:lang w:val="es-CO"/>
        </w:rPr>
        <w:t>. En la última sentencia mencionada, se prohijó lo argüido por la CSJ en 2017</w:t>
      </w:r>
      <w:r w:rsidRPr="00567240">
        <w:rPr>
          <w:rStyle w:val="Refdenotaalpie"/>
          <w:rFonts w:ascii="Georgia" w:hAnsi="Georgia"/>
          <w:sz w:val="24"/>
          <w:szCs w:val="24"/>
          <w:lang w:val="es-CO"/>
        </w:rPr>
        <w:footnoteReference w:id="43"/>
      </w:r>
      <w:r w:rsidRPr="00567240">
        <w:rPr>
          <w:rFonts w:ascii="Georgia" w:hAnsi="Georgia" w:cs="Arial"/>
          <w:sz w:val="24"/>
          <w:szCs w:val="24"/>
          <w:lang w:val="es-CO"/>
        </w:rPr>
        <w:t>, eso sí como criterio auxiliar, ya en decisiones posteriores y más recientes, la CSJ</w:t>
      </w:r>
      <w:r w:rsidRPr="00567240">
        <w:rPr>
          <w:rStyle w:val="Refdenotaalpie"/>
          <w:rFonts w:ascii="Georgia" w:hAnsi="Georgia"/>
          <w:sz w:val="24"/>
          <w:szCs w:val="24"/>
          <w:lang w:val="es-CO"/>
        </w:rPr>
        <w:footnoteReference w:id="44"/>
      </w:r>
      <w:r w:rsidRPr="00567240">
        <w:rPr>
          <w:rFonts w:ascii="Georgia" w:hAnsi="Georgia" w:cs="Arial"/>
          <w:sz w:val="24"/>
          <w:szCs w:val="24"/>
          <w:lang w:val="es-CO"/>
        </w:rPr>
        <w:t xml:space="preserve"> (2019, 2021 y 2022), en sede de casación reiteró la tesis de la referida pretensión.</w:t>
      </w:r>
      <w:bookmarkStart w:id="8" w:name="_Hlk74124785"/>
      <w:r w:rsidRPr="00567240">
        <w:rPr>
          <w:rFonts w:ascii="Georgia" w:hAnsi="Georgia" w:cs="Arial"/>
          <w:sz w:val="24"/>
          <w:szCs w:val="24"/>
          <w:lang w:val="es-CO"/>
        </w:rPr>
        <w:t xml:space="preserve"> El profesor Parra B.</w:t>
      </w:r>
      <w:r w:rsidRPr="00567240">
        <w:rPr>
          <w:rStyle w:val="Refdenotaalpie"/>
          <w:rFonts w:ascii="Georgia" w:hAnsi="Georgia"/>
          <w:sz w:val="24"/>
          <w:szCs w:val="24"/>
          <w:lang w:val="es-CO"/>
        </w:rPr>
        <w:footnoteReference w:id="45"/>
      </w:r>
      <w:r w:rsidRPr="00567240">
        <w:rPr>
          <w:rFonts w:ascii="Georgia" w:hAnsi="Georgia" w:cs="Arial"/>
          <w:sz w:val="24"/>
          <w:szCs w:val="24"/>
          <w:lang w:val="es-CO"/>
        </w:rPr>
        <w:t>, arguye en su obra (2021): “</w:t>
      </w:r>
      <w:r w:rsidRPr="000B4AA1">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567240">
        <w:rPr>
          <w:rFonts w:ascii="Georgia" w:hAnsi="Georgia" w:cs="Arial"/>
          <w:i/>
          <w:iCs/>
          <w:sz w:val="24"/>
          <w:szCs w:val="24"/>
          <w:lang w:val="es-CO"/>
        </w:rPr>
        <w:t>.</w:t>
      </w:r>
      <w:r w:rsidRPr="00567240">
        <w:rPr>
          <w:rFonts w:ascii="Georgia" w:hAnsi="Georgia" w:cs="Arial"/>
          <w:sz w:val="24"/>
          <w:szCs w:val="24"/>
          <w:lang w:val="es-CO"/>
        </w:rPr>
        <w:t>”</w:t>
      </w:r>
      <w:bookmarkEnd w:id="8"/>
      <w:r w:rsidRPr="00567240">
        <w:rPr>
          <w:rFonts w:ascii="Georgia" w:hAnsi="Georgia" w:cs="Arial"/>
          <w:sz w:val="24"/>
          <w:szCs w:val="24"/>
          <w:lang w:val="es-CO"/>
        </w:rPr>
        <w:t xml:space="preserve"> De igual parecer Sanabria Santos</w:t>
      </w:r>
      <w:r w:rsidRPr="00567240">
        <w:rPr>
          <w:rStyle w:val="Refdenotaalpie"/>
          <w:rFonts w:ascii="Georgia" w:hAnsi="Georgia"/>
          <w:sz w:val="24"/>
          <w:szCs w:val="24"/>
          <w:lang w:val="es-CO"/>
        </w:rPr>
        <w:footnoteReference w:id="46"/>
      </w:r>
      <w:r w:rsidRPr="00567240">
        <w:rPr>
          <w:rFonts w:ascii="Georgia" w:hAnsi="Georgia" w:cs="Arial"/>
          <w:sz w:val="24"/>
          <w:szCs w:val="24"/>
          <w:lang w:val="es-CO"/>
        </w:rPr>
        <w:t xml:space="preserve"> (2021).</w:t>
      </w:r>
    </w:p>
    <w:p w14:paraId="0FCE627D" w14:textId="77777777" w:rsidR="00C2666B" w:rsidRPr="00567240" w:rsidRDefault="00C2666B" w:rsidP="00A8060C">
      <w:pPr>
        <w:spacing w:line="276" w:lineRule="auto"/>
        <w:jc w:val="both"/>
        <w:rPr>
          <w:rFonts w:ascii="Georgia" w:hAnsi="Georgia" w:cs="Arial"/>
          <w:bCs/>
          <w:sz w:val="24"/>
          <w:szCs w:val="24"/>
          <w:lang w:val="es-CO"/>
        </w:rPr>
      </w:pPr>
    </w:p>
    <w:p w14:paraId="7BA4FEEB" w14:textId="36591398" w:rsidR="00C2666B" w:rsidRPr="00567240" w:rsidRDefault="00C2666B" w:rsidP="00A8060C">
      <w:pPr>
        <w:spacing w:line="276" w:lineRule="auto"/>
        <w:jc w:val="both"/>
        <w:rPr>
          <w:rFonts w:ascii="Georgia" w:hAnsi="Georgia" w:cs="Arial"/>
          <w:bCs/>
          <w:sz w:val="24"/>
          <w:szCs w:val="24"/>
          <w:lang w:val="es-CO"/>
        </w:rPr>
      </w:pPr>
      <w:r w:rsidRPr="00567240">
        <w:rPr>
          <w:rFonts w:ascii="Georgia" w:hAnsi="Georgia" w:cs="Arial"/>
          <w:bCs/>
          <w:sz w:val="24"/>
          <w:szCs w:val="24"/>
          <w:lang w:val="es-CO"/>
        </w:rPr>
        <w:t>Ahora, también son límites para la resolución del caso, el principio de congruencia como regla general [</w:t>
      </w:r>
      <w:r w:rsidRPr="00567240">
        <w:rPr>
          <w:rFonts w:ascii="Georgia" w:hAnsi="Georgia" w:cs="Arial"/>
          <w:sz w:val="24"/>
          <w:szCs w:val="24"/>
          <w:lang w:val="es-CO"/>
        </w:rPr>
        <w:t>Art. 281, ibidem]</w:t>
      </w:r>
      <w:r w:rsidRPr="00567240">
        <w:rPr>
          <w:rFonts w:ascii="Georgia" w:hAnsi="Georgia" w:cs="Arial"/>
          <w:bCs/>
          <w:sz w:val="24"/>
          <w:szCs w:val="24"/>
          <w:lang w:val="es-CO"/>
        </w:rPr>
        <w:t xml:space="preserve">. Las excepciones, es decir, aquellos temas que son revisables de oficio son los </w:t>
      </w:r>
      <w:r w:rsidRPr="00567240">
        <w:rPr>
          <w:rFonts w:ascii="Georgia" w:hAnsi="Georgia" w:cs="Arial"/>
          <w:sz w:val="24"/>
          <w:szCs w:val="24"/>
          <w:lang w:val="es-CO"/>
        </w:rPr>
        <w:t>asuntos de familia y agrarios [Art.281, parágrafos 1º y 2º, ibidem], las excepciones declarables de oficio [Art.282, ibidem], los presupuestos procesales</w:t>
      </w:r>
      <w:r w:rsidRPr="00567240">
        <w:rPr>
          <w:rStyle w:val="Refdenotaalpie"/>
          <w:rFonts w:ascii="Georgia" w:hAnsi="Georgia"/>
          <w:sz w:val="24"/>
          <w:szCs w:val="24"/>
          <w:lang w:val="es-CO"/>
        </w:rPr>
        <w:footnoteReference w:id="47"/>
      </w:r>
      <w:r w:rsidRPr="00567240">
        <w:rPr>
          <w:rFonts w:ascii="Georgia" w:hAnsi="Georgia" w:cs="Arial"/>
          <w:sz w:val="24"/>
          <w:szCs w:val="24"/>
          <w:lang w:val="es-CO"/>
        </w:rPr>
        <w:t xml:space="preserve"> y sustanciales</w:t>
      </w:r>
      <w:r w:rsidRPr="00567240">
        <w:rPr>
          <w:rStyle w:val="Refdenotaalpie"/>
          <w:rFonts w:ascii="Georgia" w:hAnsi="Georgia"/>
          <w:sz w:val="24"/>
          <w:szCs w:val="24"/>
          <w:lang w:val="es-CO"/>
        </w:rPr>
        <w:footnoteReference w:id="48"/>
      </w:r>
      <w:r w:rsidRPr="00567240">
        <w:rPr>
          <w:rFonts w:ascii="Georgia" w:hAnsi="Georgia" w:cs="Arial"/>
          <w:sz w:val="24"/>
          <w:szCs w:val="24"/>
          <w:lang w:val="es-CO"/>
        </w:rPr>
        <w:t>, las nulidades absolutas [Art.2º, Ley 50 de 1936], las prestaciones mutuas</w:t>
      </w:r>
      <w:r w:rsidRPr="00567240">
        <w:rPr>
          <w:rStyle w:val="Refdenotaalpie"/>
          <w:rFonts w:ascii="Georgia" w:hAnsi="Georgia"/>
          <w:sz w:val="24"/>
          <w:szCs w:val="24"/>
          <w:lang w:val="es-CO"/>
        </w:rPr>
        <w:footnoteReference w:id="49"/>
      </w:r>
      <w:r w:rsidRPr="00567240">
        <w:rPr>
          <w:rFonts w:ascii="Georgia" w:hAnsi="Georgia" w:cs="Arial"/>
          <w:sz w:val="24"/>
          <w:szCs w:val="24"/>
          <w:lang w:val="es-CO"/>
        </w:rPr>
        <w:t>, las costas procesales</w:t>
      </w:r>
      <w:r w:rsidRPr="00567240">
        <w:rPr>
          <w:rStyle w:val="Refdenotaalpie"/>
          <w:rFonts w:ascii="Georgia" w:hAnsi="Georgia"/>
          <w:sz w:val="24"/>
          <w:szCs w:val="24"/>
          <w:lang w:val="es-CO"/>
        </w:rPr>
        <w:footnoteReference w:id="50"/>
      </w:r>
      <w:r w:rsidRPr="00567240">
        <w:rPr>
          <w:rFonts w:ascii="Georgia" w:hAnsi="Georgia" w:cs="Arial"/>
          <w:sz w:val="24"/>
          <w:szCs w:val="24"/>
          <w:lang w:val="es-CO"/>
        </w:rPr>
        <w:t xml:space="preserve"> y la extensión de la condena en concreto </w:t>
      </w:r>
      <w:r w:rsidRPr="00567240">
        <w:rPr>
          <w:rFonts w:ascii="Georgia" w:hAnsi="Georgia" w:cs="Arial"/>
          <w:sz w:val="24"/>
          <w:szCs w:val="24"/>
          <w:lang w:val="es-CO"/>
        </w:rPr>
        <w:lastRenderedPageBreak/>
        <w:t>[Art.283,2, CGP], entre otros</w:t>
      </w:r>
      <w:r w:rsidRPr="00567240">
        <w:rPr>
          <w:rFonts w:ascii="Georgia" w:hAnsi="Georgia" w:cs="Arial"/>
          <w:bCs/>
          <w:sz w:val="24"/>
          <w:szCs w:val="24"/>
          <w:lang w:val="es-CO"/>
        </w:rPr>
        <w:t>. Por último, la competencia es panorámica cuando ambas partes recurren en lo que les fue desfavorable [Art.328, inciso 2º, CGP].</w:t>
      </w:r>
    </w:p>
    <w:p w14:paraId="03D46F57" w14:textId="77777777" w:rsidR="00C2666B" w:rsidRPr="00567240" w:rsidRDefault="00C2666B" w:rsidP="00A8060C">
      <w:pPr>
        <w:spacing w:line="276" w:lineRule="auto"/>
        <w:jc w:val="both"/>
        <w:rPr>
          <w:rFonts w:ascii="Georgia" w:hAnsi="Georgia" w:cs="Arial"/>
          <w:sz w:val="24"/>
          <w:szCs w:val="24"/>
          <w:lang w:val="es-CO"/>
        </w:rPr>
      </w:pPr>
    </w:p>
    <w:p w14:paraId="6F69C080" w14:textId="24B0F6FA" w:rsidR="00814202" w:rsidRPr="00567240" w:rsidRDefault="004A13C3" w:rsidP="00A8060C">
      <w:pPr>
        <w:pStyle w:val="Prrafodelista"/>
        <w:widowControl/>
        <w:overflowPunct/>
        <w:autoSpaceDE/>
        <w:adjustRightInd/>
        <w:spacing w:line="276" w:lineRule="auto"/>
        <w:ind w:left="0"/>
        <w:jc w:val="both"/>
        <w:rPr>
          <w:rFonts w:ascii="Georgia" w:hAnsi="Georgia" w:cs="Arial"/>
          <w:sz w:val="24"/>
          <w:szCs w:val="24"/>
        </w:rPr>
      </w:pPr>
      <w:r w:rsidRPr="00567240">
        <w:rPr>
          <w:rFonts w:ascii="Georgia" w:hAnsi="Georgia" w:cs="Arial"/>
          <w:smallCaps/>
          <w:sz w:val="24"/>
          <w:szCs w:val="24"/>
          <w:lang w:val="es-CO"/>
        </w:rPr>
        <w:t xml:space="preserve">6.4.2. El caso concreto. </w:t>
      </w:r>
      <w:r w:rsidR="00814202" w:rsidRPr="00567240">
        <w:rPr>
          <w:rFonts w:ascii="Georgia" w:hAnsi="Georgia" w:cs="Arial"/>
          <w:sz w:val="24"/>
          <w:szCs w:val="24"/>
        </w:rPr>
        <w:t xml:space="preserve">Necesario de entrada precisar que </w:t>
      </w:r>
      <w:r w:rsidR="00A76618" w:rsidRPr="00567240">
        <w:rPr>
          <w:rFonts w:ascii="Georgia" w:hAnsi="Georgia" w:cs="Arial"/>
          <w:sz w:val="24"/>
          <w:szCs w:val="24"/>
        </w:rPr>
        <w:t>a</w:t>
      </w:r>
      <w:r w:rsidR="003E23CB" w:rsidRPr="00567240">
        <w:rPr>
          <w:rFonts w:ascii="Georgia" w:hAnsi="Georgia" w:cs="Arial"/>
          <w:sz w:val="24"/>
          <w:szCs w:val="24"/>
        </w:rPr>
        <w:t xml:space="preserve">l </w:t>
      </w:r>
      <w:r w:rsidR="00814202" w:rsidRPr="00567240">
        <w:rPr>
          <w:rFonts w:ascii="Georgia" w:hAnsi="Georgia" w:cs="Arial"/>
          <w:sz w:val="24"/>
          <w:szCs w:val="24"/>
        </w:rPr>
        <w:t>plantea</w:t>
      </w:r>
      <w:r w:rsidR="00A76618" w:rsidRPr="00567240">
        <w:rPr>
          <w:rFonts w:ascii="Georgia" w:hAnsi="Georgia" w:cs="Arial"/>
          <w:sz w:val="24"/>
          <w:szCs w:val="24"/>
        </w:rPr>
        <w:t>r</w:t>
      </w:r>
      <w:r w:rsidR="00814202" w:rsidRPr="00567240">
        <w:rPr>
          <w:rFonts w:ascii="Georgia" w:hAnsi="Georgia" w:cs="Arial"/>
          <w:sz w:val="24"/>
          <w:szCs w:val="24"/>
        </w:rPr>
        <w:t xml:space="preserve"> l</w:t>
      </w:r>
      <w:r w:rsidR="00781C48" w:rsidRPr="00567240">
        <w:rPr>
          <w:rFonts w:ascii="Georgia" w:hAnsi="Georgia" w:cs="Arial"/>
          <w:sz w:val="24"/>
          <w:szCs w:val="24"/>
        </w:rPr>
        <w:t xml:space="preserve">os reparos (Carpeta 01PrimeraInstancia, carpeta C01TomoIV, </w:t>
      </w:r>
      <w:proofErr w:type="spellStart"/>
      <w:r w:rsidR="00781C48" w:rsidRPr="00567240">
        <w:rPr>
          <w:rFonts w:ascii="Georgia" w:hAnsi="Georgia" w:cs="Arial"/>
          <w:sz w:val="24"/>
          <w:szCs w:val="24"/>
        </w:rPr>
        <w:t>pdf</w:t>
      </w:r>
      <w:proofErr w:type="spellEnd"/>
      <w:r w:rsidR="00781C48" w:rsidRPr="00567240">
        <w:rPr>
          <w:rFonts w:ascii="Georgia" w:hAnsi="Georgia" w:cs="Arial"/>
          <w:sz w:val="24"/>
          <w:szCs w:val="24"/>
        </w:rPr>
        <w:t xml:space="preserve"> </w:t>
      </w:r>
      <w:r w:rsidR="00CD4042">
        <w:rPr>
          <w:rFonts w:ascii="Georgia" w:hAnsi="Georgia" w:cs="Arial"/>
          <w:sz w:val="24"/>
          <w:szCs w:val="24"/>
        </w:rPr>
        <w:t xml:space="preserve">No. </w:t>
      </w:r>
      <w:r w:rsidR="00781C48" w:rsidRPr="00567240">
        <w:rPr>
          <w:rFonts w:ascii="Georgia" w:hAnsi="Georgia" w:cs="Arial"/>
          <w:sz w:val="24"/>
          <w:szCs w:val="24"/>
        </w:rPr>
        <w:t xml:space="preserve">74) y </w:t>
      </w:r>
      <w:r w:rsidR="00444263" w:rsidRPr="00567240">
        <w:rPr>
          <w:rFonts w:ascii="Georgia" w:hAnsi="Georgia" w:cs="Arial"/>
          <w:sz w:val="24"/>
          <w:szCs w:val="24"/>
        </w:rPr>
        <w:t xml:space="preserve">al </w:t>
      </w:r>
      <w:r w:rsidR="00814202" w:rsidRPr="00567240">
        <w:rPr>
          <w:rFonts w:ascii="Georgia" w:hAnsi="Georgia" w:cs="Arial"/>
          <w:sz w:val="24"/>
          <w:szCs w:val="24"/>
        </w:rPr>
        <w:t>sustenta</w:t>
      </w:r>
      <w:r w:rsidR="00444263" w:rsidRPr="00567240">
        <w:rPr>
          <w:rFonts w:ascii="Georgia" w:hAnsi="Georgia" w:cs="Arial"/>
          <w:sz w:val="24"/>
          <w:szCs w:val="24"/>
        </w:rPr>
        <w:t>r</w:t>
      </w:r>
      <w:r w:rsidR="00781C48" w:rsidRPr="00567240">
        <w:rPr>
          <w:rFonts w:ascii="Georgia" w:hAnsi="Georgia" w:cs="Arial"/>
          <w:sz w:val="24"/>
          <w:szCs w:val="24"/>
        </w:rPr>
        <w:t xml:space="preserve"> (</w:t>
      </w:r>
      <w:r w:rsidR="00781C48" w:rsidRPr="00567240">
        <w:rPr>
          <w:rFonts w:ascii="Georgia" w:hAnsi="Georgia" w:cs="Arial"/>
          <w:sz w:val="24"/>
          <w:szCs w:val="24"/>
          <w:lang w:val="es-CO"/>
        </w:rPr>
        <w:t xml:space="preserve">Carpeta 02Segundainstancia, carpeta 03C5ApelaciónSentencia, </w:t>
      </w:r>
      <w:proofErr w:type="spellStart"/>
      <w:r w:rsidR="00781C48" w:rsidRPr="00567240">
        <w:rPr>
          <w:rFonts w:ascii="Georgia" w:hAnsi="Georgia" w:cs="Arial"/>
          <w:sz w:val="24"/>
          <w:szCs w:val="24"/>
          <w:lang w:val="es-CO"/>
        </w:rPr>
        <w:t>pdf</w:t>
      </w:r>
      <w:proofErr w:type="spellEnd"/>
      <w:r w:rsidR="00781C48" w:rsidRPr="00567240">
        <w:rPr>
          <w:rFonts w:ascii="Georgia" w:hAnsi="Georgia" w:cs="Arial"/>
          <w:sz w:val="24"/>
          <w:szCs w:val="24"/>
          <w:lang w:val="es-CO"/>
        </w:rPr>
        <w:t xml:space="preserve"> </w:t>
      </w:r>
      <w:r w:rsidR="00CD4042">
        <w:rPr>
          <w:rFonts w:ascii="Georgia" w:hAnsi="Georgia" w:cs="Arial"/>
          <w:sz w:val="24"/>
          <w:szCs w:val="24"/>
          <w:lang w:val="es-CO"/>
        </w:rPr>
        <w:t xml:space="preserve">No. </w:t>
      </w:r>
      <w:r w:rsidR="00781C48" w:rsidRPr="00567240">
        <w:rPr>
          <w:rFonts w:ascii="Georgia" w:hAnsi="Georgia" w:cs="Arial"/>
          <w:sz w:val="24"/>
          <w:szCs w:val="24"/>
          <w:lang w:val="es-CO"/>
        </w:rPr>
        <w:t>10)</w:t>
      </w:r>
      <w:r w:rsidR="00781C48" w:rsidRPr="00567240">
        <w:rPr>
          <w:rFonts w:ascii="Georgia" w:hAnsi="Georgia" w:cs="Arial"/>
          <w:sz w:val="24"/>
          <w:szCs w:val="24"/>
        </w:rPr>
        <w:t xml:space="preserve">, se </w:t>
      </w:r>
      <w:r w:rsidR="00CA27E2" w:rsidRPr="00567240">
        <w:rPr>
          <w:rFonts w:ascii="Georgia" w:hAnsi="Georgia" w:cs="Arial"/>
          <w:sz w:val="24"/>
          <w:szCs w:val="24"/>
        </w:rPr>
        <w:t xml:space="preserve">enrostró </w:t>
      </w:r>
      <w:r w:rsidR="00781C48" w:rsidRPr="00567240">
        <w:rPr>
          <w:rFonts w:ascii="Georgia" w:hAnsi="Georgia" w:cs="Arial"/>
          <w:sz w:val="24"/>
          <w:szCs w:val="24"/>
        </w:rPr>
        <w:t xml:space="preserve">falta de motivación para </w:t>
      </w:r>
      <w:r w:rsidR="00574677" w:rsidRPr="00567240">
        <w:rPr>
          <w:rFonts w:ascii="Georgia" w:hAnsi="Georgia" w:cs="Arial"/>
          <w:sz w:val="24"/>
          <w:szCs w:val="24"/>
        </w:rPr>
        <w:t xml:space="preserve">denegar </w:t>
      </w:r>
      <w:r w:rsidR="00781C48" w:rsidRPr="00567240">
        <w:rPr>
          <w:rFonts w:ascii="Georgia" w:hAnsi="Georgia" w:cs="Arial"/>
          <w:sz w:val="24"/>
          <w:szCs w:val="24"/>
        </w:rPr>
        <w:t xml:space="preserve">las pretensiones </w:t>
      </w:r>
      <w:r w:rsidR="00D37D6F" w:rsidRPr="00567240">
        <w:rPr>
          <w:rFonts w:ascii="Georgia" w:hAnsi="Georgia" w:cs="Arial"/>
          <w:sz w:val="24"/>
          <w:szCs w:val="24"/>
        </w:rPr>
        <w:t xml:space="preserve">subsidiarias </w:t>
      </w:r>
      <w:r w:rsidR="00CD4042">
        <w:rPr>
          <w:rFonts w:ascii="Georgia" w:hAnsi="Georgia" w:cs="Arial"/>
          <w:sz w:val="24"/>
          <w:szCs w:val="24"/>
        </w:rPr>
        <w:t xml:space="preserve">No. </w:t>
      </w:r>
      <w:r w:rsidR="00CF076F" w:rsidRPr="00567240">
        <w:rPr>
          <w:rFonts w:ascii="Georgia" w:hAnsi="Georgia" w:cs="Arial"/>
          <w:sz w:val="24"/>
          <w:szCs w:val="24"/>
        </w:rPr>
        <w:t xml:space="preserve">3° </w:t>
      </w:r>
      <w:r w:rsidR="00D37D6F" w:rsidRPr="00567240">
        <w:rPr>
          <w:rFonts w:ascii="Georgia" w:hAnsi="Georgia" w:cs="Arial"/>
          <w:sz w:val="24"/>
          <w:szCs w:val="24"/>
        </w:rPr>
        <w:t xml:space="preserve">de </w:t>
      </w:r>
      <w:r w:rsidR="00781C48" w:rsidRPr="00567240">
        <w:rPr>
          <w:rFonts w:ascii="Georgia" w:hAnsi="Georgia" w:cs="Arial"/>
          <w:sz w:val="24"/>
          <w:szCs w:val="24"/>
        </w:rPr>
        <w:t xml:space="preserve">inoponibilidad y se insistió en su reconocimiento, en caso de negarse las demás súplicas; </w:t>
      </w:r>
      <w:r w:rsidR="19A21F39" w:rsidRPr="00567240">
        <w:rPr>
          <w:rFonts w:ascii="Georgia" w:hAnsi="Georgia" w:cs="Arial"/>
          <w:sz w:val="24"/>
          <w:szCs w:val="24"/>
        </w:rPr>
        <w:t xml:space="preserve">sin embargo </w:t>
      </w:r>
      <w:r w:rsidR="00277F0F" w:rsidRPr="00567240">
        <w:rPr>
          <w:rFonts w:ascii="Georgia" w:hAnsi="Georgia" w:cs="Arial"/>
          <w:sz w:val="24"/>
          <w:szCs w:val="24"/>
        </w:rPr>
        <w:t xml:space="preserve">como </w:t>
      </w:r>
      <w:r w:rsidR="00781C48" w:rsidRPr="00567240">
        <w:rPr>
          <w:rFonts w:ascii="Georgia" w:hAnsi="Georgia" w:cs="Arial"/>
          <w:sz w:val="24"/>
          <w:szCs w:val="24"/>
        </w:rPr>
        <w:t xml:space="preserve">esa </w:t>
      </w:r>
      <w:r w:rsidR="00814202" w:rsidRPr="00567240">
        <w:rPr>
          <w:rFonts w:ascii="Georgia" w:hAnsi="Georgia" w:cs="Arial"/>
          <w:sz w:val="24"/>
          <w:szCs w:val="24"/>
        </w:rPr>
        <w:t>crítica</w:t>
      </w:r>
      <w:r w:rsidR="00781C48" w:rsidRPr="00567240">
        <w:rPr>
          <w:rFonts w:ascii="Georgia" w:hAnsi="Georgia" w:cs="Arial"/>
          <w:sz w:val="24"/>
          <w:szCs w:val="24"/>
        </w:rPr>
        <w:t xml:space="preserve"> dejó de </w:t>
      </w:r>
      <w:r w:rsidR="7D673520" w:rsidRPr="00567240">
        <w:rPr>
          <w:rFonts w:ascii="Georgia" w:hAnsi="Georgia" w:cs="Arial"/>
          <w:sz w:val="24"/>
          <w:szCs w:val="24"/>
        </w:rPr>
        <w:t>fundamentarse</w:t>
      </w:r>
      <w:r w:rsidR="00277F0F" w:rsidRPr="00567240">
        <w:rPr>
          <w:rFonts w:ascii="Georgia" w:hAnsi="Georgia" w:cs="Arial"/>
          <w:sz w:val="24"/>
          <w:szCs w:val="24"/>
        </w:rPr>
        <w:t xml:space="preserve">, </w:t>
      </w:r>
      <w:r w:rsidR="4427B26D" w:rsidRPr="00567240">
        <w:rPr>
          <w:rFonts w:ascii="Georgia" w:hAnsi="Georgia" w:cs="Arial"/>
          <w:sz w:val="24"/>
          <w:szCs w:val="24"/>
        </w:rPr>
        <w:t xml:space="preserve">es </w:t>
      </w:r>
      <w:r w:rsidR="00814202" w:rsidRPr="00567240">
        <w:rPr>
          <w:rFonts w:ascii="Georgia" w:hAnsi="Georgia" w:cs="Arial"/>
          <w:sz w:val="24"/>
          <w:szCs w:val="24"/>
        </w:rPr>
        <w:t xml:space="preserve">talanquera insalvable para su resolución, pues sin </w:t>
      </w:r>
      <w:r w:rsidR="3E454E2B" w:rsidRPr="00567240">
        <w:rPr>
          <w:rFonts w:ascii="Georgia" w:hAnsi="Georgia" w:cs="Arial"/>
          <w:sz w:val="24"/>
          <w:szCs w:val="24"/>
        </w:rPr>
        <w:t xml:space="preserve">discurso </w:t>
      </w:r>
      <w:r w:rsidR="4C118A99" w:rsidRPr="00567240">
        <w:rPr>
          <w:rFonts w:ascii="Georgia" w:hAnsi="Georgia" w:cs="Arial"/>
          <w:sz w:val="24"/>
          <w:szCs w:val="24"/>
        </w:rPr>
        <w:t>para examinar</w:t>
      </w:r>
      <w:r w:rsidR="00814202" w:rsidRPr="00567240">
        <w:rPr>
          <w:rFonts w:ascii="Georgia" w:hAnsi="Georgia" w:cs="Arial"/>
          <w:sz w:val="24"/>
          <w:szCs w:val="24"/>
        </w:rPr>
        <w:t xml:space="preserve">, imposible </w:t>
      </w:r>
      <w:r w:rsidR="00277F0F" w:rsidRPr="00567240">
        <w:rPr>
          <w:rFonts w:ascii="Georgia" w:hAnsi="Georgia" w:cs="Arial"/>
          <w:sz w:val="24"/>
          <w:szCs w:val="24"/>
        </w:rPr>
        <w:t xml:space="preserve">avanzar </w:t>
      </w:r>
      <w:r w:rsidR="00814202" w:rsidRPr="00567240">
        <w:rPr>
          <w:rFonts w:ascii="Georgia" w:hAnsi="Georgia" w:cs="Arial"/>
          <w:sz w:val="24"/>
          <w:szCs w:val="24"/>
        </w:rPr>
        <w:t xml:space="preserve">en </w:t>
      </w:r>
      <w:r w:rsidR="00277F0F" w:rsidRPr="00567240">
        <w:rPr>
          <w:rFonts w:ascii="Georgia" w:hAnsi="Georgia" w:cs="Arial"/>
          <w:sz w:val="24"/>
          <w:szCs w:val="24"/>
        </w:rPr>
        <w:t>análisis algu</w:t>
      </w:r>
      <w:r w:rsidR="00CD4042">
        <w:rPr>
          <w:rFonts w:ascii="Georgia" w:hAnsi="Georgia" w:cs="Arial"/>
          <w:sz w:val="24"/>
          <w:szCs w:val="24"/>
        </w:rPr>
        <w:t xml:space="preserve">no. </w:t>
      </w:r>
      <w:r w:rsidR="00814202" w:rsidRPr="00567240">
        <w:rPr>
          <w:rFonts w:ascii="Georgia" w:hAnsi="Georgia" w:cs="Arial"/>
          <w:sz w:val="24"/>
          <w:szCs w:val="24"/>
        </w:rPr>
        <w:t xml:space="preserve"> </w:t>
      </w:r>
    </w:p>
    <w:p w14:paraId="11E1894F" w14:textId="77777777" w:rsidR="00661562" w:rsidRPr="00567240" w:rsidRDefault="00661562" w:rsidP="00A8060C">
      <w:pPr>
        <w:pStyle w:val="Prrafodelista"/>
        <w:widowControl/>
        <w:overflowPunct/>
        <w:autoSpaceDE/>
        <w:adjustRightInd/>
        <w:spacing w:line="276" w:lineRule="auto"/>
        <w:ind w:left="0"/>
        <w:jc w:val="both"/>
        <w:rPr>
          <w:rFonts w:ascii="Georgia" w:hAnsi="Georgia" w:cs="Arial"/>
          <w:sz w:val="24"/>
          <w:szCs w:val="24"/>
        </w:rPr>
      </w:pPr>
    </w:p>
    <w:p w14:paraId="7096C0C7" w14:textId="2EDA9CF0" w:rsidR="00781C48" w:rsidRDefault="00781C48" w:rsidP="00A8060C">
      <w:pPr>
        <w:pStyle w:val="Prrafodelista"/>
        <w:overflowPunct/>
        <w:spacing w:line="276" w:lineRule="auto"/>
        <w:ind w:left="0"/>
        <w:jc w:val="both"/>
        <w:rPr>
          <w:rFonts w:ascii="Georgia" w:hAnsi="Georgia" w:cs="Arial"/>
          <w:sz w:val="24"/>
          <w:szCs w:val="24"/>
          <w:lang w:val="es-CO"/>
        </w:rPr>
      </w:pPr>
      <w:r w:rsidRPr="00567240">
        <w:rPr>
          <w:rFonts w:ascii="Georgia" w:hAnsi="Georgia" w:cs="Arial"/>
          <w:sz w:val="24"/>
          <w:szCs w:val="24"/>
          <w:lang w:val="es-CO"/>
        </w:rPr>
        <w:t xml:space="preserve">Debe recordarse que no se trata simplemente de postular la disconformidad, sino que </w:t>
      </w:r>
      <w:r w:rsidR="00A76618" w:rsidRPr="00567240">
        <w:rPr>
          <w:rFonts w:ascii="Georgia" w:hAnsi="Georgia" w:cs="Arial"/>
          <w:sz w:val="24"/>
          <w:szCs w:val="24"/>
          <w:lang w:val="es-CO"/>
        </w:rPr>
        <w:t xml:space="preserve">semejante labor amerita una </w:t>
      </w:r>
      <w:r w:rsidRPr="00567240">
        <w:rPr>
          <w:rFonts w:ascii="Georgia" w:hAnsi="Georgia" w:cs="Arial"/>
          <w:sz w:val="24"/>
          <w:szCs w:val="24"/>
          <w:lang w:val="es-CO"/>
        </w:rPr>
        <w:t xml:space="preserve">seria y juiciosa </w:t>
      </w:r>
      <w:r w:rsidR="00A76618" w:rsidRPr="00567240">
        <w:rPr>
          <w:rFonts w:ascii="Georgia" w:hAnsi="Georgia" w:cs="Arial"/>
          <w:sz w:val="24"/>
          <w:szCs w:val="24"/>
          <w:lang w:val="es-CO"/>
        </w:rPr>
        <w:t xml:space="preserve">argumentación </w:t>
      </w:r>
      <w:r w:rsidRPr="00567240">
        <w:rPr>
          <w:rFonts w:ascii="Georgia" w:hAnsi="Georgia" w:cs="Arial"/>
          <w:sz w:val="24"/>
          <w:szCs w:val="24"/>
          <w:lang w:val="es-CO"/>
        </w:rPr>
        <w:t xml:space="preserve">sobre aquellos puntos </w:t>
      </w:r>
      <w:r w:rsidR="00A76618" w:rsidRPr="00567240">
        <w:rPr>
          <w:rFonts w:ascii="Georgia" w:hAnsi="Georgia" w:cs="Arial"/>
          <w:sz w:val="24"/>
          <w:szCs w:val="24"/>
          <w:lang w:val="es-CO"/>
        </w:rPr>
        <w:t xml:space="preserve">de </w:t>
      </w:r>
      <w:r w:rsidRPr="00567240">
        <w:rPr>
          <w:rFonts w:ascii="Georgia" w:hAnsi="Georgia" w:cs="Arial"/>
          <w:sz w:val="24"/>
          <w:szCs w:val="24"/>
          <w:lang w:val="es-CO"/>
        </w:rPr>
        <w:t>discrepa</w:t>
      </w:r>
      <w:r w:rsidR="00A76618" w:rsidRPr="00567240">
        <w:rPr>
          <w:rFonts w:ascii="Georgia" w:hAnsi="Georgia" w:cs="Arial"/>
          <w:sz w:val="24"/>
          <w:szCs w:val="24"/>
          <w:lang w:val="es-CO"/>
        </w:rPr>
        <w:t>ncia</w:t>
      </w:r>
      <w:r w:rsidRPr="00567240">
        <w:rPr>
          <w:rFonts w:ascii="Georgia" w:hAnsi="Georgia" w:cs="Arial"/>
          <w:sz w:val="24"/>
          <w:szCs w:val="24"/>
          <w:lang w:val="es-CO"/>
        </w:rPr>
        <w:t xml:space="preserve"> </w:t>
      </w:r>
      <w:r w:rsidR="000628B3" w:rsidRPr="00567240">
        <w:rPr>
          <w:rFonts w:ascii="Georgia" w:hAnsi="Georgia" w:cs="Arial"/>
          <w:sz w:val="24"/>
          <w:szCs w:val="24"/>
          <w:lang w:val="es-CO"/>
        </w:rPr>
        <w:t xml:space="preserve">para recriminar </w:t>
      </w:r>
      <w:r w:rsidRPr="00567240">
        <w:rPr>
          <w:rFonts w:ascii="Georgia" w:hAnsi="Georgia" w:cs="Arial"/>
          <w:sz w:val="24"/>
          <w:szCs w:val="24"/>
          <w:lang w:val="es-CO"/>
        </w:rPr>
        <w:t xml:space="preserve">el desacierto de la autoridad judicial, a efectos de </w:t>
      </w:r>
      <w:r w:rsidR="000628B3" w:rsidRPr="00567240">
        <w:rPr>
          <w:rFonts w:ascii="Georgia" w:hAnsi="Georgia" w:cs="Arial"/>
          <w:sz w:val="24"/>
          <w:szCs w:val="24"/>
          <w:lang w:val="es-CO"/>
        </w:rPr>
        <w:t xml:space="preserve">que </w:t>
      </w:r>
      <w:r w:rsidRPr="00567240">
        <w:rPr>
          <w:rFonts w:ascii="Georgia" w:hAnsi="Georgia" w:cs="Arial"/>
          <w:sz w:val="24"/>
          <w:szCs w:val="24"/>
          <w:lang w:val="es-CO"/>
        </w:rPr>
        <w:t xml:space="preserve">la segunda instancia confronte </w:t>
      </w:r>
      <w:r w:rsidR="000628B3" w:rsidRPr="00567240">
        <w:rPr>
          <w:rFonts w:ascii="Georgia" w:hAnsi="Georgia" w:cs="Arial"/>
          <w:sz w:val="24"/>
          <w:szCs w:val="24"/>
          <w:lang w:val="es-CO"/>
        </w:rPr>
        <w:t xml:space="preserve">esos </w:t>
      </w:r>
      <w:r w:rsidRPr="00567240">
        <w:rPr>
          <w:rFonts w:ascii="Georgia" w:hAnsi="Georgia" w:cs="Arial"/>
          <w:sz w:val="24"/>
          <w:szCs w:val="24"/>
          <w:lang w:val="es-CO"/>
        </w:rPr>
        <w:t>razonamientos y tase su juridicidad</w:t>
      </w:r>
      <w:r w:rsidR="000628B3" w:rsidRPr="00567240">
        <w:rPr>
          <w:rFonts w:ascii="Georgia" w:hAnsi="Georgia" w:cs="Arial"/>
          <w:sz w:val="24"/>
          <w:szCs w:val="24"/>
          <w:lang w:val="es-CO"/>
        </w:rPr>
        <w:t xml:space="preserve">, pues es </w:t>
      </w:r>
      <w:r w:rsidR="00574677" w:rsidRPr="00567240">
        <w:rPr>
          <w:rFonts w:ascii="Georgia" w:hAnsi="Georgia" w:cs="Arial"/>
          <w:sz w:val="24"/>
          <w:szCs w:val="24"/>
          <w:lang w:val="es-CO"/>
        </w:rPr>
        <w:t xml:space="preserve">esa la función cardinal de </w:t>
      </w:r>
      <w:r w:rsidRPr="00567240">
        <w:rPr>
          <w:rFonts w:ascii="Georgia" w:hAnsi="Georgia" w:cs="Arial"/>
          <w:sz w:val="24"/>
          <w:szCs w:val="24"/>
          <w:lang w:val="es-CO"/>
        </w:rPr>
        <w:t xml:space="preserve">la alzada. </w:t>
      </w:r>
    </w:p>
    <w:p w14:paraId="13C377EF" w14:textId="77777777" w:rsidR="00FC20FF" w:rsidRPr="00567240" w:rsidRDefault="00FC20FF" w:rsidP="00A8060C">
      <w:pPr>
        <w:pStyle w:val="Prrafodelista"/>
        <w:overflowPunct/>
        <w:spacing w:line="276" w:lineRule="auto"/>
        <w:ind w:left="0"/>
        <w:jc w:val="both"/>
        <w:rPr>
          <w:rFonts w:ascii="Georgia" w:hAnsi="Georgia" w:cs="Arial"/>
          <w:sz w:val="24"/>
          <w:szCs w:val="24"/>
          <w:lang w:val="es-CO"/>
        </w:rPr>
      </w:pPr>
    </w:p>
    <w:p w14:paraId="3EEB66D9" w14:textId="1F57B77A" w:rsidR="00781C48" w:rsidRPr="00567240" w:rsidRDefault="00781C48" w:rsidP="00A8060C">
      <w:pPr>
        <w:pStyle w:val="Prrafodelista"/>
        <w:overflowPunct/>
        <w:spacing w:line="276" w:lineRule="auto"/>
        <w:ind w:left="0"/>
        <w:jc w:val="both"/>
        <w:rPr>
          <w:rFonts w:ascii="Georgia" w:hAnsi="Georgia" w:cs="Arial"/>
          <w:sz w:val="24"/>
          <w:szCs w:val="24"/>
          <w:lang w:val="es-CO"/>
        </w:rPr>
      </w:pPr>
      <w:r w:rsidRPr="00567240">
        <w:rPr>
          <w:rFonts w:ascii="Georgia" w:hAnsi="Georgia" w:cs="Arial"/>
          <w:sz w:val="24"/>
          <w:szCs w:val="24"/>
          <w:lang w:val="es-CO"/>
        </w:rPr>
        <w:t xml:space="preserve">En este caso, por ejemplo, indicar </w:t>
      </w:r>
      <w:r w:rsidR="00574677" w:rsidRPr="00567240">
        <w:rPr>
          <w:rFonts w:ascii="Georgia" w:hAnsi="Georgia" w:cs="Arial"/>
          <w:sz w:val="24"/>
          <w:szCs w:val="24"/>
          <w:lang w:val="es-CO"/>
        </w:rPr>
        <w:t xml:space="preserve">el error de </w:t>
      </w:r>
      <w:r w:rsidRPr="00567240">
        <w:rPr>
          <w:rFonts w:ascii="Georgia" w:hAnsi="Georgia" w:cs="Arial"/>
          <w:sz w:val="24"/>
          <w:szCs w:val="24"/>
          <w:lang w:val="es-CO"/>
        </w:rPr>
        <w:t xml:space="preserve">la decisión </w:t>
      </w:r>
      <w:r w:rsidR="00C97889" w:rsidRPr="00567240">
        <w:rPr>
          <w:rFonts w:ascii="Georgia" w:hAnsi="Georgia" w:cs="Arial"/>
          <w:sz w:val="24"/>
          <w:szCs w:val="24"/>
          <w:lang w:val="es-CO"/>
        </w:rPr>
        <w:t>al negar esas pretensiones</w:t>
      </w:r>
      <w:r w:rsidR="004530FE" w:rsidRPr="00567240">
        <w:rPr>
          <w:rFonts w:ascii="Georgia" w:hAnsi="Georgia" w:cs="Arial"/>
          <w:sz w:val="24"/>
          <w:szCs w:val="24"/>
          <w:lang w:val="es-CO"/>
        </w:rPr>
        <w:t>:</w:t>
      </w:r>
      <w:r w:rsidR="00574677" w:rsidRPr="00567240">
        <w:rPr>
          <w:rFonts w:ascii="Georgia" w:hAnsi="Georgia" w:cs="Arial"/>
          <w:sz w:val="24"/>
          <w:szCs w:val="24"/>
          <w:lang w:val="es-CO"/>
        </w:rPr>
        <w:t xml:space="preserve"> ¿E</w:t>
      </w:r>
      <w:r w:rsidR="00EB0F31" w:rsidRPr="00567240">
        <w:rPr>
          <w:rFonts w:ascii="Georgia" w:hAnsi="Georgia" w:cs="Arial"/>
          <w:sz w:val="24"/>
          <w:szCs w:val="24"/>
          <w:lang w:val="es-CO"/>
        </w:rPr>
        <w:t xml:space="preserve">n qué </w:t>
      </w:r>
      <w:r w:rsidR="009B0FDE" w:rsidRPr="00567240">
        <w:rPr>
          <w:rFonts w:ascii="Georgia" w:hAnsi="Georgia" w:cs="Arial"/>
          <w:sz w:val="24"/>
          <w:szCs w:val="24"/>
          <w:lang w:val="es-CO"/>
        </w:rPr>
        <w:t xml:space="preserve">causa </w:t>
      </w:r>
      <w:r w:rsidR="00EB0F31" w:rsidRPr="00567240">
        <w:rPr>
          <w:rFonts w:ascii="Georgia" w:hAnsi="Georgia" w:cs="Arial"/>
          <w:sz w:val="24"/>
          <w:szCs w:val="24"/>
          <w:lang w:val="es-CO"/>
        </w:rPr>
        <w:t>se fundaba la inoponibilidad</w:t>
      </w:r>
      <w:r w:rsidR="00D340F9" w:rsidRPr="00567240">
        <w:rPr>
          <w:rFonts w:ascii="Georgia" w:hAnsi="Georgia" w:cs="Arial"/>
          <w:sz w:val="24"/>
          <w:szCs w:val="24"/>
          <w:lang w:val="es-CO"/>
        </w:rPr>
        <w:t>:</w:t>
      </w:r>
      <w:r w:rsidR="009B0FDE" w:rsidRPr="00567240">
        <w:rPr>
          <w:rFonts w:ascii="Georgia" w:hAnsi="Georgia" w:cs="Arial"/>
          <w:sz w:val="24"/>
          <w:szCs w:val="24"/>
          <w:lang w:val="es-CO"/>
        </w:rPr>
        <w:t xml:space="preserve"> </w:t>
      </w:r>
      <w:r w:rsidR="009B0FDE" w:rsidRPr="00567240">
        <w:rPr>
          <w:rFonts w:ascii="Georgia" w:hAnsi="Georgia" w:cs="Arial"/>
          <w:i/>
          <w:sz w:val="24"/>
          <w:szCs w:val="24"/>
          <w:lang w:val="es-CO"/>
        </w:rPr>
        <w:t>falta del presupuesto de legitimación negocial o inobservancia de mecanismos de publicidad</w:t>
      </w:r>
      <w:r w:rsidR="009B0FDE" w:rsidRPr="00567240">
        <w:rPr>
          <w:rStyle w:val="Refdenotaalpie"/>
          <w:rFonts w:ascii="Georgia" w:hAnsi="Georgia"/>
          <w:i/>
          <w:sz w:val="24"/>
          <w:szCs w:val="24"/>
          <w:lang w:val="es-CO"/>
        </w:rPr>
        <w:footnoteReference w:id="51"/>
      </w:r>
      <w:r w:rsidR="00574677" w:rsidRPr="00567240">
        <w:rPr>
          <w:rFonts w:ascii="Georgia" w:hAnsi="Georgia" w:cs="Arial"/>
          <w:i/>
          <w:sz w:val="24"/>
          <w:szCs w:val="24"/>
          <w:lang w:val="es-CO"/>
        </w:rPr>
        <w:t>?</w:t>
      </w:r>
      <w:r w:rsidR="004530FE" w:rsidRPr="00567240">
        <w:rPr>
          <w:rFonts w:ascii="Georgia" w:hAnsi="Georgia" w:cs="Arial"/>
          <w:i/>
          <w:sz w:val="24"/>
          <w:szCs w:val="24"/>
          <w:lang w:val="es-CO"/>
        </w:rPr>
        <w:t>;</w:t>
      </w:r>
      <w:r w:rsidRPr="00567240">
        <w:rPr>
          <w:rFonts w:ascii="Georgia" w:hAnsi="Georgia" w:cs="Arial"/>
          <w:sz w:val="24"/>
          <w:szCs w:val="24"/>
          <w:lang w:val="es-CO"/>
        </w:rPr>
        <w:t xml:space="preserve"> </w:t>
      </w:r>
      <w:r w:rsidR="004530FE" w:rsidRPr="00567240">
        <w:rPr>
          <w:rFonts w:ascii="Georgia" w:hAnsi="Georgia" w:cs="Arial"/>
          <w:sz w:val="24"/>
          <w:szCs w:val="24"/>
          <w:lang w:val="es-CO"/>
        </w:rPr>
        <w:t>s</w:t>
      </w:r>
      <w:r w:rsidRPr="00567240">
        <w:rPr>
          <w:rFonts w:ascii="Georgia" w:hAnsi="Georgia" w:cs="Arial"/>
          <w:sz w:val="24"/>
          <w:szCs w:val="24"/>
          <w:lang w:val="es-CO"/>
        </w:rPr>
        <w:t xml:space="preserve">in razones para socavar el sostén de la decisión, </w:t>
      </w:r>
      <w:r w:rsidR="00574677" w:rsidRPr="00567240">
        <w:rPr>
          <w:rFonts w:ascii="Georgia" w:hAnsi="Georgia" w:cs="Arial"/>
          <w:sz w:val="24"/>
          <w:szCs w:val="24"/>
          <w:lang w:val="es-CO"/>
        </w:rPr>
        <w:t xml:space="preserve">aflora </w:t>
      </w:r>
      <w:r w:rsidRPr="00567240">
        <w:rPr>
          <w:rFonts w:ascii="Georgia" w:hAnsi="Georgia" w:cs="Arial"/>
          <w:sz w:val="24"/>
          <w:szCs w:val="24"/>
          <w:lang w:val="es-CO"/>
        </w:rPr>
        <w:t xml:space="preserve">paladina la firmeza </w:t>
      </w:r>
      <w:r w:rsidR="004530FE" w:rsidRPr="00567240">
        <w:rPr>
          <w:rFonts w:ascii="Georgia" w:hAnsi="Georgia" w:cs="Arial"/>
          <w:sz w:val="24"/>
          <w:szCs w:val="24"/>
          <w:lang w:val="es-CO"/>
        </w:rPr>
        <w:t xml:space="preserve">de </w:t>
      </w:r>
      <w:r w:rsidR="00590F93" w:rsidRPr="00567240">
        <w:rPr>
          <w:rFonts w:ascii="Georgia" w:hAnsi="Georgia" w:cs="Arial"/>
          <w:sz w:val="24"/>
          <w:szCs w:val="24"/>
          <w:lang w:val="es-CO"/>
        </w:rPr>
        <w:t xml:space="preserve">la </w:t>
      </w:r>
      <w:r w:rsidR="00C97889" w:rsidRPr="00567240">
        <w:rPr>
          <w:rFonts w:ascii="Georgia" w:hAnsi="Georgia" w:cs="Arial"/>
          <w:sz w:val="24"/>
          <w:szCs w:val="24"/>
          <w:lang w:val="es-CO"/>
        </w:rPr>
        <w:t>desestima</w:t>
      </w:r>
      <w:r w:rsidR="00590F93" w:rsidRPr="00567240">
        <w:rPr>
          <w:rFonts w:ascii="Georgia" w:hAnsi="Georgia" w:cs="Arial"/>
          <w:sz w:val="24"/>
          <w:szCs w:val="24"/>
          <w:lang w:val="es-CO"/>
        </w:rPr>
        <w:t>ción de ese predicamento</w:t>
      </w:r>
      <w:r w:rsidR="00C97889" w:rsidRPr="00567240">
        <w:rPr>
          <w:rFonts w:ascii="Georgia" w:hAnsi="Georgia" w:cs="Arial"/>
          <w:sz w:val="24"/>
          <w:szCs w:val="24"/>
          <w:lang w:val="es-CO"/>
        </w:rPr>
        <w:t xml:space="preserve">; </w:t>
      </w:r>
      <w:r w:rsidRPr="00567240">
        <w:rPr>
          <w:rFonts w:ascii="Georgia" w:hAnsi="Georgia" w:cs="Arial"/>
          <w:sz w:val="24"/>
          <w:szCs w:val="24"/>
          <w:lang w:val="es-CO"/>
        </w:rPr>
        <w:t>y, por ende, inmodificable para esta instancia.</w:t>
      </w:r>
    </w:p>
    <w:p w14:paraId="1AB1D7AA" w14:textId="77777777" w:rsidR="00574677" w:rsidRPr="00567240" w:rsidRDefault="00574677" w:rsidP="00A8060C">
      <w:pPr>
        <w:pStyle w:val="Prrafodelista"/>
        <w:overflowPunct/>
        <w:spacing w:line="276" w:lineRule="auto"/>
        <w:ind w:left="0"/>
        <w:jc w:val="both"/>
        <w:rPr>
          <w:rFonts w:ascii="Georgia" w:hAnsi="Georgia" w:cs="Arial"/>
          <w:sz w:val="24"/>
          <w:szCs w:val="24"/>
          <w:lang w:val="es-CO"/>
        </w:rPr>
      </w:pPr>
    </w:p>
    <w:p w14:paraId="357BC6E1" w14:textId="0621602F" w:rsidR="009B0FDE" w:rsidRPr="00567240" w:rsidRDefault="00C97889" w:rsidP="00A8060C">
      <w:pPr>
        <w:pStyle w:val="Prrafodelista"/>
        <w:widowControl/>
        <w:overflowPunct/>
        <w:autoSpaceDE/>
        <w:adjustRightInd/>
        <w:spacing w:line="276" w:lineRule="auto"/>
        <w:ind w:left="0"/>
        <w:jc w:val="both"/>
        <w:rPr>
          <w:rFonts w:ascii="Georgia" w:hAnsi="Georgia" w:cs="Arial"/>
          <w:sz w:val="24"/>
          <w:szCs w:val="24"/>
          <w:lang w:val="es-CO"/>
        </w:rPr>
      </w:pPr>
      <w:r w:rsidRPr="00567240">
        <w:rPr>
          <w:rFonts w:ascii="Georgia" w:hAnsi="Georgia" w:cs="Arial"/>
          <w:sz w:val="24"/>
          <w:szCs w:val="24"/>
        </w:rPr>
        <w:t xml:space="preserve">De otro lado, como atrás se dijera, </w:t>
      </w:r>
      <w:r w:rsidR="00574677" w:rsidRPr="00567240">
        <w:rPr>
          <w:rFonts w:ascii="Georgia" w:hAnsi="Georgia" w:cs="Arial"/>
          <w:sz w:val="24"/>
          <w:szCs w:val="24"/>
        </w:rPr>
        <w:t xml:space="preserve">fueron negados </w:t>
      </w:r>
      <w:r w:rsidRPr="00567240">
        <w:rPr>
          <w:rFonts w:ascii="Georgia" w:hAnsi="Georgia" w:cs="Arial"/>
          <w:sz w:val="24"/>
          <w:szCs w:val="24"/>
        </w:rPr>
        <w:t xml:space="preserve">los cuestionamientos </w:t>
      </w:r>
      <w:r w:rsidRPr="00567240">
        <w:rPr>
          <w:rFonts w:ascii="Georgia" w:hAnsi="Georgia" w:cs="Arial"/>
          <w:sz w:val="24"/>
          <w:szCs w:val="24"/>
          <w:lang w:val="es-CO"/>
        </w:rPr>
        <w:t xml:space="preserve">referentes a la simulación absoluta y relativa, pero por </w:t>
      </w:r>
      <w:r w:rsidR="6163D06B" w:rsidRPr="00567240">
        <w:rPr>
          <w:rFonts w:ascii="Georgia" w:hAnsi="Georgia" w:cs="Arial"/>
          <w:sz w:val="24"/>
          <w:szCs w:val="24"/>
          <w:lang w:val="es-CO"/>
        </w:rPr>
        <w:t xml:space="preserve">ausencia </w:t>
      </w:r>
      <w:r w:rsidR="00814202" w:rsidRPr="00567240">
        <w:rPr>
          <w:rFonts w:ascii="Georgia" w:hAnsi="Georgia" w:cs="Arial"/>
          <w:sz w:val="24"/>
          <w:szCs w:val="24"/>
          <w:lang w:val="es-CO"/>
        </w:rPr>
        <w:t>de legitimación</w:t>
      </w:r>
      <w:r w:rsidRPr="00567240">
        <w:rPr>
          <w:rFonts w:ascii="Georgia" w:hAnsi="Georgia" w:cs="Arial"/>
          <w:sz w:val="24"/>
          <w:szCs w:val="24"/>
          <w:lang w:val="es-CO"/>
        </w:rPr>
        <w:t xml:space="preserve">; </w:t>
      </w:r>
      <w:r w:rsidR="27B055DD" w:rsidRPr="00567240">
        <w:rPr>
          <w:rFonts w:ascii="Georgia" w:hAnsi="Georgia" w:cs="Arial"/>
          <w:sz w:val="24"/>
          <w:szCs w:val="24"/>
          <w:lang w:val="es-CO"/>
        </w:rPr>
        <w:t xml:space="preserve">así </w:t>
      </w:r>
      <w:r w:rsidRPr="00567240">
        <w:rPr>
          <w:rFonts w:ascii="Georgia" w:hAnsi="Georgia" w:cs="Arial"/>
          <w:sz w:val="24"/>
          <w:szCs w:val="24"/>
          <w:lang w:val="es-CO"/>
        </w:rPr>
        <w:t>entonces, resta</w:t>
      </w:r>
      <w:r w:rsidR="00590F93" w:rsidRPr="00567240">
        <w:rPr>
          <w:rFonts w:ascii="Georgia" w:hAnsi="Georgia" w:cs="Arial"/>
          <w:sz w:val="24"/>
          <w:szCs w:val="24"/>
          <w:lang w:val="es-CO"/>
        </w:rPr>
        <w:t xml:space="preserve"> </w:t>
      </w:r>
      <w:r w:rsidR="40EDAD1A" w:rsidRPr="00567240">
        <w:rPr>
          <w:rFonts w:ascii="Georgia" w:hAnsi="Georgia" w:cs="Arial"/>
          <w:sz w:val="24"/>
          <w:szCs w:val="24"/>
          <w:lang w:val="es-CO"/>
        </w:rPr>
        <w:t xml:space="preserve">estudiar </w:t>
      </w:r>
      <w:r w:rsidR="00814202" w:rsidRPr="00567240">
        <w:rPr>
          <w:rFonts w:ascii="Georgia" w:hAnsi="Georgia" w:cs="Arial"/>
          <w:sz w:val="24"/>
          <w:szCs w:val="24"/>
          <w:lang w:val="es-CO"/>
        </w:rPr>
        <w:t>la anulación por objeto y causa ilícitos</w:t>
      </w:r>
      <w:r w:rsidR="009B0FDE" w:rsidRPr="00567240">
        <w:rPr>
          <w:rFonts w:ascii="Georgia" w:hAnsi="Georgia" w:cs="Arial"/>
          <w:sz w:val="24"/>
          <w:szCs w:val="24"/>
          <w:lang w:val="es-CO"/>
        </w:rPr>
        <w:t xml:space="preserve">. </w:t>
      </w:r>
    </w:p>
    <w:p w14:paraId="7A3B8D1D" w14:textId="77777777" w:rsidR="009B0FDE" w:rsidRPr="00567240" w:rsidRDefault="009B0FDE" w:rsidP="00A8060C">
      <w:pPr>
        <w:pStyle w:val="Prrafodelista"/>
        <w:widowControl/>
        <w:overflowPunct/>
        <w:autoSpaceDE/>
        <w:adjustRightInd/>
        <w:spacing w:line="276" w:lineRule="auto"/>
        <w:ind w:left="0"/>
        <w:jc w:val="both"/>
        <w:rPr>
          <w:rFonts w:ascii="Georgia" w:hAnsi="Georgia" w:cs="Arial"/>
          <w:sz w:val="24"/>
          <w:szCs w:val="24"/>
          <w:lang w:val="es-CO"/>
        </w:rPr>
      </w:pPr>
    </w:p>
    <w:p w14:paraId="653A6BFE" w14:textId="2034FA22" w:rsidR="00532B0E" w:rsidRPr="00567240" w:rsidRDefault="28A87FDA" w:rsidP="00A8060C">
      <w:pPr>
        <w:pStyle w:val="Prrafodelista"/>
        <w:widowControl/>
        <w:overflowPunct/>
        <w:autoSpaceDE/>
        <w:adjustRightInd/>
        <w:spacing w:line="276" w:lineRule="auto"/>
        <w:ind w:left="0"/>
        <w:jc w:val="both"/>
        <w:rPr>
          <w:rFonts w:ascii="Georgia" w:hAnsi="Georgia" w:cs="Arial"/>
          <w:sz w:val="24"/>
          <w:szCs w:val="24"/>
          <w:lang w:val="es-CO"/>
        </w:rPr>
      </w:pPr>
      <w:r w:rsidRPr="00567240">
        <w:rPr>
          <w:rFonts w:ascii="Georgia" w:hAnsi="Georgia" w:cs="Arial"/>
          <w:sz w:val="24"/>
          <w:szCs w:val="24"/>
          <w:lang w:val="es-CO"/>
        </w:rPr>
        <w:t>No obstante</w:t>
      </w:r>
      <w:r w:rsidR="00590F93" w:rsidRPr="00567240">
        <w:rPr>
          <w:rFonts w:ascii="Georgia" w:hAnsi="Georgia" w:cs="Arial"/>
          <w:sz w:val="24"/>
          <w:szCs w:val="24"/>
          <w:lang w:val="es-CO"/>
        </w:rPr>
        <w:t xml:space="preserve">, </w:t>
      </w:r>
      <w:r w:rsidR="00532B0E" w:rsidRPr="00567240">
        <w:rPr>
          <w:rFonts w:ascii="Georgia" w:hAnsi="Georgia" w:cs="Arial"/>
          <w:sz w:val="24"/>
          <w:szCs w:val="24"/>
          <w:lang w:val="es-CO"/>
        </w:rPr>
        <w:t>como podrá notarse en</w:t>
      </w:r>
      <w:r w:rsidR="00CB435F" w:rsidRPr="00567240">
        <w:rPr>
          <w:rFonts w:ascii="Georgia" w:hAnsi="Georgia" w:cs="Arial"/>
          <w:sz w:val="24"/>
          <w:szCs w:val="24"/>
          <w:lang w:val="es-CO"/>
        </w:rPr>
        <w:t>seguida</w:t>
      </w:r>
      <w:r w:rsidR="00532B0E" w:rsidRPr="00567240">
        <w:rPr>
          <w:rFonts w:ascii="Georgia" w:hAnsi="Georgia" w:cs="Arial"/>
          <w:sz w:val="24"/>
          <w:szCs w:val="24"/>
          <w:lang w:val="es-CO"/>
        </w:rPr>
        <w:t xml:space="preserve">, pese a que se insistió en que se reconociera con </w:t>
      </w:r>
      <w:r w:rsidR="507B6DC1" w:rsidRPr="00567240">
        <w:rPr>
          <w:rFonts w:ascii="Georgia" w:hAnsi="Georgia" w:cs="Arial"/>
          <w:sz w:val="24"/>
          <w:szCs w:val="24"/>
          <w:lang w:val="es-CO"/>
        </w:rPr>
        <w:t xml:space="preserve">estribo </w:t>
      </w:r>
      <w:r w:rsidR="00532B0E" w:rsidRPr="00567240">
        <w:rPr>
          <w:rFonts w:ascii="Georgia" w:hAnsi="Georgia" w:cs="Arial"/>
          <w:sz w:val="24"/>
          <w:szCs w:val="24"/>
          <w:lang w:val="es-CO"/>
        </w:rPr>
        <w:t xml:space="preserve">en ambas causales, la </w:t>
      </w:r>
      <w:r w:rsidR="004A0577" w:rsidRPr="00567240">
        <w:rPr>
          <w:rFonts w:ascii="Georgia" w:hAnsi="Georgia" w:cs="Arial"/>
          <w:sz w:val="24"/>
          <w:szCs w:val="24"/>
          <w:lang w:val="es-CO"/>
        </w:rPr>
        <w:t xml:space="preserve">disertación </w:t>
      </w:r>
      <w:r w:rsidR="00532B0E" w:rsidRPr="00567240">
        <w:rPr>
          <w:rFonts w:ascii="Georgia" w:hAnsi="Georgia" w:cs="Arial"/>
          <w:sz w:val="24"/>
          <w:szCs w:val="24"/>
          <w:lang w:val="es-CO"/>
        </w:rPr>
        <w:t xml:space="preserve">solo se centró en la segunda, pues aducen los recurrentes que el examen del cúmulo probatorio evidencia el </w:t>
      </w:r>
      <w:r w:rsidR="00532B0E" w:rsidRPr="00567240">
        <w:rPr>
          <w:rFonts w:ascii="Georgia" w:hAnsi="Georgia" w:cs="Arial"/>
          <w:i/>
          <w:iCs/>
          <w:sz w:val="24"/>
          <w:szCs w:val="24"/>
          <w:lang w:val="es-CO"/>
        </w:rPr>
        <w:t>motivo real</w:t>
      </w:r>
      <w:r w:rsidR="00532B0E" w:rsidRPr="00567240">
        <w:rPr>
          <w:rFonts w:ascii="Georgia" w:hAnsi="Georgia" w:cs="Arial"/>
          <w:sz w:val="24"/>
          <w:szCs w:val="24"/>
          <w:lang w:val="es-CO"/>
        </w:rPr>
        <w:t xml:space="preserve"> </w:t>
      </w:r>
      <w:r w:rsidR="002F2A5B" w:rsidRPr="00567240">
        <w:rPr>
          <w:rFonts w:ascii="Georgia" w:hAnsi="Georgia" w:cs="Arial"/>
          <w:sz w:val="24"/>
          <w:szCs w:val="24"/>
          <w:lang w:val="es-CO"/>
        </w:rPr>
        <w:t>d</w:t>
      </w:r>
      <w:r w:rsidR="00532B0E" w:rsidRPr="00567240">
        <w:rPr>
          <w:rFonts w:ascii="Georgia" w:hAnsi="Georgia" w:cs="Arial"/>
          <w:sz w:val="24"/>
          <w:szCs w:val="24"/>
          <w:lang w:val="es-CO"/>
        </w:rPr>
        <w:t xml:space="preserve">el otorgante del fideicomiso y ello dista bastante del objeto </w:t>
      </w:r>
      <w:r w:rsidR="009B0FDE" w:rsidRPr="00567240">
        <w:rPr>
          <w:rFonts w:ascii="Georgia" w:hAnsi="Georgia" w:cs="Arial"/>
          <w:sz w:val="24"/>
          <w:szCs w:val="24"/>
        </w:rPr>
        <w:t>jurídico</w:t>
      </w:r>
      <w:r w:rsidR="009B0FDE" w:rsidRPr="00567240">
        <w:rPr>
          <w:rStyle w:val="Refdenotaalpie"/>
          <w:rFonts w:ascii="Georgia" w:hAnsi="Georgia"/>
          <w:sz w:val="24"/>
          <w:szCs w:val="24"/>
        </w:rPr>
        <w:footnoteReference w:id="52"/>
      </w:r>
      <w:r w:rsidR="00532B0E" w:rsidRPr="00567240">
        <w:rPr>
          <w:rFonts w:ascii="Georgia" w:hAnsi="Georgia" w:cs="Arial"/>
          <w:sz w:val="24"/>
          <w:szCs w:val="24"/>
          <w:lang w:val="es-CO"/>
        </w:rPr>
        <w:t xml:space="preserve">. </w:t>
      </w:r>
    </w:p>
    <w:p w14:paraId="0E549284" w14:textId="5D8590AB" w:rsidR="009B0FDE" w:rsidRPr="00567240" w:rsidRDefault="009B0FDE" w:rsidP="00A8060C">
      <w:pPr>
        <w:pStyle w:val="Prrafodelista"/>
        <w:widowControl/>
        <w:overflowPunct/>
        <w:autoSpaceDE/>
        <w:adjustRightInd/>
        <w:spacing w:line="276" w:lineRule="auto"/>
        <w:ind w:left="0"/>
        <w:jc w:val="both"/>
        <w:rPr>
          <w:rFonts w:ascii="Georgia" w:hAnsi="Georgia" w:cs="Arial"/>
          <w:sz w:val="24"/>
          <w:szCs w:val="24"/>
          <w:lang w:val="es-CO"/>
        </w:rPr>
      </w:pPr>
    </w:p>
    <w:p w14:paraId="428F62C3" w14:textId="77F73D71" w:rsidR="009B0FDE" w:rsidRPr="00567240" w:rsidRDefault="009B0FDE" w:rsidP="00A8060C">
      <w:pPr>
        <w:spacing w:line="276" w:lineRule="auto"/>
        <w:jc w:val="both"/>
        <w:rPr>
          <w:rFonts w:ascii="Georgia" w:hAnsi="Georgia" w:cs="Arial"/>
          <w:sz w:val="24"/>
          <w:szCs w:val="24"/>
        </w:rPr>
      </w:pPr>
      <w:r w:rsidRPr="00567240">
        <w:rPr>
          <w:rFonts w:ascii="Georgia" w:hAnsi="Georgia" w:cs="Arial"/>
          <w:sz w:val="24"/>
          <w:szCs w:val="24"/>
        </w:rPr>
        <w:t xml:space="preserve">Este es </w:t>
      </w:r>
      <w:r w:rsidR="004530FE" w:rsidRPr="00567240">
        <w:rPr>
          <w:rFonts w:ascii="Georgia" w:hAnsi="Georgia" w:cs="Arial"/>
          <w:sz w:val="24"/>
          <w:szCs w:val="24"/>
        </w:rPr>
        <w:t xml:space="preserve">un </w:t>
      </w:r>
      <w:r w:rsidRPr="00567240">
        <w:rPr>
          <w:rFonts w:ascii="Georgia" w:hAnsi="Georgia" w:cs="Arial"/>
          <w:sz w:val="24"/>
          <w:szCs w:val="24"/>
        </w:rPr>
        <w:t xml:space="preserve">elemento intrínseco de todo </w:t>
      </w:r>
      <w:r w:rsidR="002F2A5B" w:rsidRPr="00567240">
        <w:rPr>
          <w:rFonts w:ascii="Georgia" w:hAnsi="Georgia" w:cs="Arial"/>
          <w:sz w:val="24"/>
          <w:szCs w:val="24"/>
        </w:rPr>
        <w:t xml:space="preserve">acto </w:t>
      </w:r>
      <w:r w:rsidRPr="00567240">
        <w:rPr>
          <w:rFonts w:ascii="Georgia" w:hAnsi="Georgia" w:cs="Arial"/>
          <w:sz w:val="24"/>
          <w:szCs w:val="24"/>
        </w:rPr>
        <w:t xml:space="preserve">de esta naturaleza </w:t>
      </w:r>
      <w:r w:rsidR="002F2A5B" w:rsidRPr="00567240">
        <w:rPr>
          <w:rFonts w:ascii="Georgia" w:hAnsi="Georgia" w:cs="Arial"/>
          <w:sz w:val="24"/>
          <w:szCs w:val="24"/>
        </w:rPr>
        <w:t>[</w:t>
      </w:r>
      <w:r w:rsidRPr="00567240">
        <w:rPr>
          <w:rFonts w:ascii="Georgia" w:hAnsi="Georgia" w:cs="Arial"/>
          <w:sz w:val="24"/>
          <w:szCs w:val="24"/>
        </w:rPr>
        <w:t>Art.1502, CC</w:t>
      </w:r>
      <w:r w:rsidR="002F2A5B" w:rsidRPr="00567240">
        <w:rPr>
          <w:rFonts w:ascii="Georgia" w:hAnsi="Georgia" w:cs="Arial"/>
          <w:sz w:val="24"/>
          <w:szCs w:val="24"/>
        </w:rPr>
        <w:t>]</w:t>
      </w:r>
      <w:r w:rsidRPr="00567240">
        <w:rPr>
          <w:rFonts w:ascii="Georgia" w:hAnsi="Georgia" w:cs="Arial"/>
          <w:sz w:val="24"/>
          <w:szCs w:val="24"/>
        </w:rPr>
        <w:t>, se define como</w:t>
      </w:r>
      <w:r w:rsidRPr="00567240">
        <w:rPr>
          <w:rStyle w:val="Refdenotaalpie"/>
          <w:rFonts w:ascii="Georgia" w:hAnsi="Georgia"/>
          <w:sz w:val="24"/>
          <w:szCs w:val="24"/>
        </w:rPr>
        <w:footnoteReference w:id="53"/>
      </w:r>
      <w:r w:rsidR="192D9288" w:rsidRPr="00567240">
        <w:rPr>
          <w:rFonts w:ascii="Georgia" w:hAnsi="Georgia" w:cs="Arial"/>
          <w:sz w:val="24"/>
          <w:szCs w:val="24"/>
        </w:rPr>
        <w:t>:</w:t>
      </w:r>
      <w:r w:rsidR="000B4AA1">
        <w:rPr>
          <w:rFonts w:ascii="Georgia" w:hAnsi="Georgia" w:cs="Arial"/>
          <w:sz w:val="24"/>
          <w:szCs w:val="24"/>
        </w:rPr>
        <w:t xml:space="preserve"> “</w:t>
      </w:r>
      <w:r w:rsidR="192D9288" w:rsidRPr="000B4AA1">
        <w:rPr>
          <w:rFonts w:ascii="Georgia" w:hAnsi="Georgia" w:cs="Arial"/>
          <w:sz w:val="22"/>
          <w:szCs w:val="24"/>
        </w:rPr>
        <w:t>(</w:t>
      </w:r>
      <w:r w:rsidRPr="000B4AA1">
        <w:rPr>
          <w:rFonts w:ascii="Georgia" w:hAnsi="Georgia" w:cs="Arial"/>
          <w:i/>
          <w:iCs/>
          <w:sz w:val="22"/>
          <w:szCs w:val="24"/>
        </w:rPr>
        <w:t>…) el conjunto de efectos perseguidos por la voluntad, los cuales pueden comprender la creación, modificación o extinción de una relación jurídica</w:t>
      </w:r>
      <w:r w:rsidRPr="00567240">
        <w:rPr>
          <w:rFonts w:ascii="Georgia" w:hAnsi="Georgia" w:cs="Arial"/>
          <w:sz w:val="24"/>
          <w:szCs w:val="24"/>
        </w:rPr>
        <w:t>”, son los efectos pretendidos por las partes; prescribe el artículo 1517, CC: “</w:t>
      </w:r>
      <w:r w:rsidRPr="000B4AA1">
        <w:rPr>
          <w:rFonts w:ascii="Georgia" w:hAnsi="Georgia" w:cs="Arial"/>
          <w:i/>
          <w:iCs/>
          <w:sz w:val="22"/>
          <w:szCs w:val="24"/>
        </w:rPr>
        <w:t>Toda declaración de voluntad, debe tener por objeto una o más cosas, que se trata de dar, hacer o no hacer. (…)</w:t>
      </w:r>
      <w:r w:rsidRPr="00567240">
        <w:rPr>
          <w:rFonts w:ascii="Georgia" w:hAnsi="Georgia" w:cs="Arial"/>
          <w:sz w:val="24"/>
          <w:szCs w:val="24"/>
        </w:rPr>
        <w:t>” y el canon 1518, párrafo 3º, ibidem, estipula que si el objeto es un hecho es necesario que sea física y moralmente posible; las reglas siguientes regulan el objeto ilícito, entendido no de forma material, sino como conducta</w:t>
      </w:r>
      <w:r w:rsidRPr="00567240">
        <w:rPr>
          <w:rStyle w:val="Refdenotaalpie"/>
          <w:rFonts w:ascii="Georgia" w:hAnsi="Georgia"/>
          <w:sz w:val="24"/>
          <w:szCs w:val="24"/>
        </w:rPr>
        <w:footnoteReference w:id="54"/>
      </w:r>
      <w:r w:rsidRPr="00567240">
        <w:rPr>
          <w:rFonts w:ascii="Georgia" w:hAnsi="Georgia" w:cs="Arial"/>
          <w:sz w:val="24"/>
          <w:szCs w:val="24"/>
        </w:rPr>
        <w:t>, para disponer que debe ser lícita y poder ser vinculante; ya calificado como lícito, posible, determinado o determinable y de índole patrimonial, se convierte en condición de validez</w:t>
      </w:r>
      <w:r w:rsidRPr="00567240">
        <w:rPr>
          <w:rStyle w:val="Refdenotaalpie"/>
          <w:rFonts w:ascii="Georgia" w:hAnsi="Georgia"/>
          <w:sz w:val="24"/>
          <w:szCs w:val="24"/>
        </w:rPr>
        <w:footnoteReference w:id="55"/>
      </w:r>
      <w:r w:rsidRPr="00567240">
        <w:rPr>
          <w:rFonts w:ascii="Georgia" w:hAnsi="Georgia" w:cs="Arial"/>
          <w:sz w:val="24"/>
          <w:szCs w:val="24"/>
        </w:rPr>
        <w:t>.</w:t>
      </w:r>
    </w:p>
    <w:p w14:paraId="11CCB812" w14:textId="77777777" w:rsidR="009B0FDE" w:rsidRPr="00567240" w:rsidRDefault="009B0FDE" w:rsidP="00A8060C">
      <w:pPr>
        <w:spacing w:line="276" w:lineRule="auto"/>
        <w:jc w:val="both"/>
        <w:rPr>
          <w:rFonts w:ascii="Georgia" w:hAnsi="Georgia" w:cs="Arial"/>
          <w:sz w:val="24"/>
          <w:szCs w:val="24"/>
        </w:rPr>
      </w:pPr>
    </w:p>
    <w:p w14:paraId="75BE4D39" w14:textId="101E28BC" w:rsidR="009B0FDE" w:rsidRPr="00567240" w:rsidRDefault="009B0FDE" w:rsidP="00A8060C">
      <w:pPr>
        <w:spacing w:line="276" w:lineRule="auto"/>
        <w:jc w:val="both"/>
        <w:rPr>
          <w:rFonts w:ascii="Georgia" w:hAnsi="Georgia" w:cs="Arial"/>
          <w:sz w:val="24"/>
          <w:szCs w:val="24"/>
        </w:rPr>
      </w:pPr>
      <w:r w:rsidRPr="00567240">
        <w:rPr>
          <w:rFonts w:ascii="Georgia" w:hAnsi="Georgia" w:cs="Arial"/>
          <w:sz w:val="24"/>
          <w:szCs w:val="24"/>
        </w:rPr>
        <w:t>Por último, el artículo 1523, ibidem, consagra: “</w:t>
      </w:r>
      <w:r w:rsidRPr="000B4AA1">
        <w:rPr>
          <w:rFonts w:ascii="Georgia" w:hAnsi="Georgia" w:cs="Arial"/>
          <w:i/>
          <w:sz w:val="22"/>
          <w:szCs w:val="24"/>
        </w:rPr>
        <w:t>Hay así mismo objeto ilícito en todo contrato prohibido por las leyes</w:t>
      </w:r>
      <w:r w:rsidRPr="00567240">
        <w:rPr>
          <w:rFonts w:ascii="Georgia" w:hAnsi="Georgia" w:cs="Arial"/>
          <w:sz w:val="24"/>
          <w:szCs w:val="24"/>
        </w:rPr>
        <w:t xml:space="preserve">”, y aquí las palabras del maestro </w:t>
      </w:r>
      <w:proofErr w:type="spellStart"/>
      <w:r w:rsidRPr="00567240">
        <w:rPr>
          <w:rFonts w:ascii="Georgia" w:hAnsi="Georgia" w:cs="Arial"/>
          <w:sz w:val="24"/>
          <w:szCs w:val="24"/>
        </w:rPr>
        <w:t>Hinestrosa</w:t>
      </w:r>
      <w:proofErr w:type="spellEnd"/>
      <w:r w:rsidRPr="00567240">
        <w:rPr>
          <w:rStyle w:val="Refdenotaalpie"/>
          <w:rFonts w:ascii="Georgia" w:hAnsi="Georgia"/>
          <w:sz w:val="24"/>
          <w:szCs w:val="24"/>
        </w:rPr>
        <w:footnoteReference w:id="56"/>
      </w:r>
      <w:r w:rsidRPr="00567240">
        <w:rPr>
          <w:rFonts w:ascii="Georgia" w:hAnsi="Georgia" w:cs="Arial"/>
          <w:sz w:val="24"/>
          <w:szCs w:val="24"/>
        </w:rPr>
        <w:t>, para ilustrar: “</w:t>
      </w:r>
      <w:r w:rsidRPr="000B4AA1">
        <w:rPr>
          <w:rFonts w:ascii="Georgia" w:hAnsi="Georgia" w:cs="Arial"/>
          <w:i/>
          <w:sz w:val="22"/>
          <w:szCs w:val="24"/>
        </w:rPr>
        <w:t>Sería cómodo decir que ilícito es aquello que así declarado directamente en la norma o prohibido por ella, en cuanto sea imperativa. Empero, el sentido de la ilicitud es más amplio, en manera alguno circunscrito a un catálogo cerrado, esto es, una tipicidad legal rígida</w:t>
      </w:r>
      <w:r w:rsidRPr="00567240">
        <w:rPr>
          <w:rFonts w:ascii="Georgia" w:hAnsi="Georgia" w:cs="Arial"/>
          <w:sz w:val="24"/>
          <w:szCs w:val="24"/>
        </w:rPr>
        <w:t>”, y del mismo parecer los connotados profesores de la materia Ospina F. y Ospina A.</w:t>
      </w:r>
      <w:r w:rsidRPr="00567240">
        <w:rPr>
          <w:rStyle w:val="Refdenotaalpie"/>
          <w:rFonts w:ascii="Georgia" w:hAnsi="Georgia"/>
          <w:sz w:val="24"/>
          <w:szCs w:val="24"/>
        </w:rPr>
        <w:footnoteReference w:id="57"/>
      </w:r>
      <w:r w:rsidRPr="00567240">
        <w:rPr>
          <w:rFonts w:ascii="Georgia" w:hAnsi="Georgia" w:cs="Arial"/>
          <w:sz w:val="24"/>
          <w:szCs w:val="24"/>
        </w:rPr>
        <w:t>, al explicitar en su obra: “</w:t>
      </w:r>
      <w:r w:rsidRPr="000B4AA1">
        <w:rPr>
          <w:rFonts w:ascii="Georgia" w:hAnsi="Georgia" w:cs="Arial"/>
          <w:i/>
          <w:sz w:val="22"/>
          <w:szCs w:val="24"/>
        </w:rPr>
        <w:t>Corresponde, por tanto, al juez determinar en cada caso discreci0nalmente si en el acto sub judice se configura o no un objeto ilícito, sin que para ello tenga que fundarse en una expresa prohibición legal, porque se repite, nuestro ordenamiento positivo, conformándose a la doctrina moderna, rechazó el concepto racionalista del orden público legal e inmutable</w:t>
      </w:r>
      <w:r w:rsidRPr="00567240">
        <w:rPr>
          <w:rFonts w:ascii="Georgia" w:hAnsi="Georgia" w:cs="Arial"/>
          <w:sz w:val="24"/>
          <w:szCs w:val="24"/>
        </w:rPr>
        <w:t>”.</w:t>
      </w:r>
    </w:p>
    <w:p w14:paraId="680BCB3B" w14:textId="4D22BF34" w:rsidR="009B0FDE" w:rsidRPr="00567240" w:rsidRDefault="009B0FDE" w:rsidP="00A8060C">
      <w:pPr>
        <w:pStyle w:val="Prrafodelista"/>
        <w:widowControl/>
        <w:overflowPunct/>
        <w:autoSpaceDE/>
        <w:adjustRightInd/>
        <w:spacing w:line="276" w:lineRule="auto"/>
        <w:ind w:left="0"/>
        <w:jc w:val="both"/>
        <w:rPr>
          <w:rFonts w:ascii="Georgia" w:hAnsi="Georgia" w:cs="Arial"/>
          <w:sz w:val="24"/>
          <w:szCs w:val="24"/>
          <w:lang w:val="es-CO"/>
        </w:rPr>
      </w:pPr>
    </w:p>
    <w:p w14:paraId="490E178A" w14:textId="50D80FA9" w:rsidR="002F2A5B" w:rsidRPr="00567240" w:rsidRDefault="004530FE" w:rsidP="00A8060C">
      <w:pPr>
        <w:pStyle w:val="Prrafodelista"/>
        <w:widowControl/>
        <w:overflowPunct/>
        <w:autoSpaceDE/>
        <w:adjustRightInd/>
        <w:spacing w:line="276" w:lineRule="auto"/>
        <w:ind w:left="0"/>
        <w:jc w:val="both"/>
        <w:rPr>
          <w:rFonts w:ascii="Georgia" w:hAnsi="Georgia" w:cs="Arial"/>
          <w:sz w:val="24"/>
          <w:szCs w:val="24"/>
          <w:lang w:val="es-CO"/>
        </w:rPr>
      </w:pPr>
      <w:r w:rsidRPr="00567240">
        <w:rPr>
          <w:rFonts w:ascii="Georgia" w:hAnsi="Georgia" w:cs="Arial"/>
          <w:sz w:val="24"/>
          <w:szCs w:val="24"/>
          <w:lang w:val="es-CO"/>
        </w:rPr>
        <w:t>En suma, no puede considerarse que lo pedido: e</w:t>
      </w:r>
      <w:r w:rsidR="00B6058C" w:rsidRPr="00567240">
        <w:rPr>
          <w:rFonts w:ascii="Georgia" w:hAnsi="Georgia" w:cs="Arial"/>
          <w:sz w:val="24"/>
          <w:szCs w:val="24"/>
          <w:lang w:val="es-CO"/>
        </w:rPr>
        <w:t>xaminar</w:t>
      </w:r>
      <w:r w:rsidRPr="00567240">
        <w:rPr>
          <w:rFonts w:ascii="Georgia" w:hAnsi="Georgia" w:cs="Arial"/>
          <w:sz w:val="24"/>
          <w:szCs w:val="24"/>
          <w:lang w:val="es-CO"/>
        </w:rPr>
        <w:t xml:space="preserve"> </w:t>
      </w:r>
      <w:r w:rsidR="00B6058C" w:rsidRPr="00567240">
        <w:rPr>
          <w:rFonts w:ascii="Georgia" w:hAnsi="Georgia" w:cs="Arial"/>
          <w:sz w:val="24"/>
          <w:szCs w:val="24"/>
          <w:lang w:val="es-CO"/>
        </w:rPr>
        <w:t>si esa</w:t>
      </w:r>
      <w:r w:rsidR="003F7F4A" w:rsidRPr="00567240">
        <w:rPr>
          <w:rFonts w:ascii="Georgia" w:hAnsi="Georgia" w:cs="Arial"/>
          <w:sz w:val="24"/>
          <w:szCs w:val="24"/>
          <w:lang w:val="es-CO"/>
        </w:rPr>
        <w:t xml:space="preserve"> “real” motivación del otorgante</w:t>
      </w:r>
      <w:r w:rsidRPr="00567240">
        <w:rPr>
          <w:rFonts w:ascii="Georgia" w:hAnsi="Georgia" w:cs="Arial"/>
          <w:sz w:val="24"/>
          <w:szCs w:val="24"/>
          <w:lang w:val="es-CO"/>
        </w:rPr>
        <w:t>; sea objeto ilícito. Se estudiar</w:t>
      </w:r>
      <w:r w:rsidR="002C033A" w:rsidRPr="00567240">
        <w:rPr>
          <w:rFonts w:ascii="Georgia" w:hAnsi="Georgia" w:cs="Arial"/>
          <w:sz w:val="24"/>
          <w:szCs w:val="24"/>
          <w:lang w:val="es-CO"/>
        </w:rPr>
        <w:t>á</w:t>
      </w:r>
      <w:r w:rsidRPr="00567240">
        <w:rPr>
          <w:rFonts w:ascii="Georgia" w:hAnsi="Georgia" w:cs="Arial"/>
          <w:sz w:val="24"/>
          <w:szCs w:val="24"/>
          <w:lang w:val="es-CO"/>
        </w:rPr>
        <w:t xml:space="preserve">, entonces, si se trata de </w:t>
      </w:r>
      <w:r w:rsidR="003F7F4A" w:rsidRPr="00567240">
        <w:rPr>
          <w:rFonts w:ascii="Georgia" w:hAnsi="Georgia" w:cs="Arial"/>
          <w:sz w:val="24"/>
          <w:szCs w:val="24"/>
          <w:lang w:val="es-CO"/>
        </w:rPr>
        <w:t xml:space="preserve">una causa ilícita </w:t>
      </w:r>
      <w:r w:rsidR="00B6058C" w:rsidRPr="00567240">
        <w:rPr>
          <w:rFonts w:ascii="Georgia" w:hAnsi="Georgia" w:cs="Arial"/>
          <w:sz w:val="24"/>
          <w:szCs w:val="24"/>
          <w:lang w:val="es-CO"/>
        </w:rPr>
        <w:t>confor</w:t>
      </w:r>
      <w:r w:rsidR="00B01A1E" w:rsidRPr="00567240">
        <w:rPr>
          <w:rFonts w:ascii="Georgia" w:hAnsi="Georgia" w:cs="Arial"/>
          <w:sz w:val="24"/>
          <w:szCs w:val="24"/>
          <w:lang w:val="es-CO"/>
        </w:rPr>
        <w:t xml:space="preserve">me la síntesis </w:t>
      </w:r>
      <w:r w:rsidR="00CB435F" w:rsidRPr="00567240">
        <w:rPr>
          <w:rFonts w:ascii="Georgia" w:hAnsi="Georgia" w:cs="Arial"/>
          <w:sz w:val="24"/>
          <w:szCs w:val="24"/>
          <w:lang w:val="es-CO"/>
        </w:rPr>
        <w:t xml:space="preserve">que admite </w:t>
      </w:r>
      <w:r w:rsidR="00B01A1E" w:rsidRPr="00567240">
        <w:rPr>
          <w:rFonts w:ascii="Georgia" w:hAnsi="Georgia" w:cs="Arial"/>
          <w:sz w:val="24"/>
          <w:szCs w:val="24"/>
          <w:lang w:val="es-CO"/>
        </w:rPr>
        <w:t>l</w:t>
      </w:r>
      <w:r w:rsidR="00A52411" w:rsidRPr="00567240">
        <w:rPr>
          <w:rFonts w:ascii="Georgia" w:hAnsi="Georgia" w:cs="Arial"/>
          <w:sz w:val="24"/>
          <w:szCs w:val="24"/>
          <w:lang w:val="es-CO"/>
        </w:rPr>
        <w:t>a</w:t>
      </w:r>
      <w:r w:rsidR="00B01A1E" w:rsidRPr="00567240">
        <w:rPr>
          <w:rFonts w:ascii="Georgia" w:hAnsi="Georgia" w:cs="Arial"/>
          <w:sz w:val="24"/>
          <w:szCs w:val="24"/>
          <w:lang w:val="es-CO"/>
        </w:rPr>
        <w:t xml:space="preserve"> </w:t>
      </w:r>
      <w:r w:rsidR="002F1A34" w:rsidRPr="00567240">
        <w:rPr>
          <w:rFonts w:ascii="Georgia" w:hAnsi="Georgia" w:cs="Arial"/>
          <w:sz w:val="24"/>
          <w:szCs w:val="24"/>
          <w:lang w:val="es-CO"/>
        </w:rPr>
        <w:t xml:space="preserve">tesis </w:t>
      </w:r>
      <w:r w:rsidR="00B01A1E" w:rsidRPr="00567240">
        <w:rPr>
          <w:rFonts w:ascii="Georgia" w:hAnsi="Georgia" w:cs="Arial"/>
          <w:sz w:val="24"/>
          <w:szCs w:val="24"/>
          <w:lang w:val="es-CO"/>
        </w:rPr>
        <w:t>de</w:t>
      </w:r>
      <w:r w:rsidR="002C033A" w:rsidRPr="00567240">
        <w:rPr>
          <w:rFonts w:ascii="Georgia" w:hAnsi="Georgia" w:cs="Arial"/>
          <w:sz w:val="24"/>
          <w:szCs w:val="24"/>
          <w:lang w:val="es-CO"/>
        </w:rPr>
        <w:t xml:space="preserve"> </w:t>
      </w:r>
      <w:r w:rsidR="00B01A1E" w:rsidRPr="00567240">
        <w:rPr>
          <w:rFonts w:ascii="Georgia" w:hAnsi="Georgia" w:cs="Arial"/>
          <w:sz w:val="24"/>
          <w:szCs w:val="24"/>
          <w:lang w:val="es-CO"/>
        </w:rPr>
        <w:t>l</w:t>
      </w:r>
      <w:r w:rsidR="002C033A" w:rsidRPr="00567240">
        <w:rPr>
          <w:rFonts w:ascii="Georgia" w:hAnsi="Georgia" w:cs="Arial"/>
          <w:sz w:val="24"/>
          <w:szCs w:val="24"/>
          <w:lang w:val="es-CO"/>
        </w:rPr>
        <w:t>os</w:t>
      </w:r>
      <w:r w:rsidR="00B01A1E" w:rsidRPr="00567240">
        <w:rPr>
          <w:rFonts w:ascii="Georgia" w:hAnsi="Georgia" w:cs="Arial"/>
          <w:sz w:val="24"/>
          <w:szCs w:val="24"/>
          <w:lang w:val="es-CO"/>
        </w:rPr>
        <w:t xml:space="preserve"> recurrente</w:t>
      </w:r>
      <w:r w:rsidR="002C033A" w:rsidRPr="00567240">
        <w:rPr>
          <w:rFonts w:ascii="Georgia" w:hAnsi="Georgia" w:cs="Arial"/>
          <w:sz w:val="24"/>
          <w:szCs w:val="24"/>
          <w:lang w:val="es-CO"/>
        </w:rPr>
        <w:t>s.</w:t>
      </w:r>
    </w:p>
    <w:p w14:paraId="0BDDB451" w14:textId="77777777" w:rsidR="00E42897" w:rsidRPr="00567240" w:rsidRDefault="00E42897" w:rsidP="00A8060C">
      <w:pPr>
        <w:pStyle w:val="Prrafodelista"/>
        <w:widowControl/>
        <w:overflowPunct/>
        <w:autoSpaceDE/>
        <w:adjustRightInd/>
        <w:spacing w:line="276" w:lineRule="auto"/>
        <w:ind w:left="0"/>
        <w:jc w:val="both"/>
        <w:rPr>
          <w:rFonts w:ascii="Georgia" w:hAnsi="Georgia" w:cs="Arial"/>
          <w:sz w:val="24"/>
          <w:szCs w:val="24"/>
          <w:lang w:val="es-CO"/>
        </w:rPr>
      </w:pPr>
    </w:p>
    <w:p w14:paraId="24CF7BF1" w14:textId="350F58B3" w:rsidR="00814202" w:rsidRPr="00567240" w:rsidRDefault="00C97889"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mallCaps/>
          <w:sz w:val="24"/>
          <w:szCs w:val="24"/>
          <w:lang w:val="es-CO"/>
        </w:rPr>
        <w:t xml:space="preserve">6.4.2.1. </w:t>
      </w:r>
      <w:r w:rsidR="00814202" w:rsidRPr="00567240">
        <w:rPr>
          <w:rFonts w:ascii="Georgia" w:hAnsi="Georgia" w:cs="Arial"/>
          <w:smallCaps/>
          <w:sz w:val="24"/>
          <w:szCs w:val="24"/>
          <w:lang w:val="es-CO"/>
        </w:rPr>
        <w:t xml:space="preserve">Reparo </w:t>
      </w:r>
      <w:r w:rsidR="00CD4042">
        <w:rPr>
          <w:rFonts w:ascii="Georgia" w:hAnsi="Georgia" w:cs="Arial"/>
          <w:smallCaps/>
          <w:sz w:val="24"/>
          <w:szCs w:val="24"/>
          <w:lang w:val="es-CO"/>
        </w:rPr>
        <w:t xml:space="preserve">No. </w:t>
      </w:r>
      <w:r w:rsidR="00814202" w:rsidRPr="00567240">
        <w:rPr>
          <w:rFonts w:ascii="Georgia" w:hAnsi="Georgia" w:cs="Arial"/>
          <w:smallCaps/>
          <w:sz w:val="24"/>
          <w:szCs w:val="24"/>
          <w:lang w:val="es-CO"/>
        </w:rPr>
        <w:t xml:space="preserve">1º. </w:t>
      </w:r>
      <w:r w:rsidR="00814202" w:rsidRPr="00567240">
        <w:rPr>
          <w:rFonts w:ascii="Georgia" w:hAnsi="Georgia" w:cs="Arial"/>
          <w:bCs/>
          <w:sz w:val="24"/>
          <w:szCs w:val="24"/>
        </w:rPr>
        <w:t xml:space="preserve">Nula </w:t>
      </w:r>
      <w:r w:rsidR="00814202" w:rsidRPr="00567240">
        <w:rPr>
          <w:rFonts w:ascii="Georgia" w:hAnsi="Georgia" w:cs="Arial"/>
          <w:sz w:val="24"/>
          <w:szCs w:val="24"/>
        </w:rPr>
        <w:t xml:space="preserve">motivación para despachar la nulidad absoluta por objeto y causa ilícitos del fideicomiso constituido en la escritura pública </w:t>
      </w:r>
      <w:r w:rsidR="00CD4042">
        <w:rPr>
          <w:rFonts w:ascii="Georgia" w:hAnsi="Georgia" w:cs="Arial"/>
          <w:sz w:val="24"/>
          <w:szCs w:val="24"/>
        </w:rPr>
        <w:t xml:space="preserve">No. </w:t>
      </w:r>
      <w:r w:rsidR="00814202" w:rsidRPr="00567240">
        <w:rPr>
          <w:rFonts w:ascii="Georgia" w:hAnsi="Georgia" w:cs="Arial"/>
          <w:sz w:val="24"/>
          <w:szCs w:val="24"/>
        </w:rPr>
        <w:t xml:space="preserve">5964 de 19-08-2014. La decisión </w:t>
      </w:r>
      <w:r w:rsidR="004636F3" w:rsidRPr="00567240">
        <w:rPr>
          <w:rFonts w:ascii="Georgia" w:hAnsi="Georgia" w:cs="Arial"/>
          <w:sz w:val="24"/>
          <w:szCs w:val="24"/>
        </w:rPr>
        <w:t xml:space="preserve">apenas </w:t>
      </w:r>
      <w:r w:rsidR="00814202" w:rsidRPr="00567240">
        <w:rPr>
          <w:rFonts w:ascii="Georgia" w:hAnsi="Georgia" w:cs="Arial"/>
          <w:sz w:val="24"/>
          <w:szCs w:val="24"/>
        </w:rPr>
        <w:t>defini</w:t>
      </w:r>
      <w:r w:rsidR="004636F3" w:rsidRPr="00567240">
        <w:rPr>
          <w:rFonts w:ascii="Georgia" w:hAnsi="Georgia" w:cs="Arial"/>
          <w:sz w:val="24"/>
          <w:szCs w:val="24"/>
        </w:rPr>
        <w:t>ó</w:t>
      </w:r>
      <w:r w:rsidR="00814202" w:rsidRPr="00567240">
        <w:rPr>
          <w:rFonts w:ascii="Georgia" w:hAnsi="Georgia" w:cs="Arial"/>
          <w:sz w:val="24"/>
          <w:szCs w:val="24"/>
        </w:rPr>
        <w:t xml:space="preserve"> el acto jurídico, cómo funciona y cuál </w:t>
      </w:r>
      <w:r w:rsidR="004636F3" w:rsidRPr="00567240">
        <w:rPr>
          <w:rFonts w:ascii="Georgia" w:hAnsi="Georgia" w:cs="Arial"/>
          <w:sz w:val="24"/>
          <w:szCs w:val="24"/>
        </w:rPr>
        <w:t xml:space="preserve">sucedió </w:t>
      </w:r>
      <w:r w:rsidR="00814202" w:rsidRPr="00567240">
        <w:rPr>
          <w:rFonts w:ascii="Georgia" w:hAnsi="Georgia" w:cs="Arial"/>
          <w:sz w:val="24"/>
          <w:szCs w:val="24"/>
        </w:rPr>
        <w:t xml:space="preserve">en este caso, luego cumplida la condición que era la muerte del otorgante se hizo la restitución y, sin motivar, </w:t>
      </w:r>
      <w:r w:rsidR="004636F3" w:rsidRPr="00567240">
        <w:rPr>
          <w:rFonts w:ascii="Georgia" w:hAnsi="Georgia" w:cs="Arial"/>
          <w:sz w:val="24"/>
          <w:szCs w:val="24"/>
        </w:rPr>
        <w:t xml:space="preserve">desatiende </w:t>
      </w:r>
      <w:r w:rsidR="00814202" w:rsidRPr="00567240">
        <w:rPr>
          <w:rFonts w:ascii="Georgia" w:hAnsi="Georgia" w:cs="Arial"/>
          <w:sz w:val="24"/>
          <w:szCs w:val="24"/>
        </w:rPr>
        <w:t xml:space="preserve">esas </w:t>
      </w:r>
      <w:r w:rsidR="004636F3" w:rsidRPr="00567240">
        <w:rPr>
          <w:rFonts w:ascii="Georgia" w:hAnsi="Georgia" w:cs="Arial"/>
          <w:sz w:val="24"/>
          <w:szCs w:val="24"/>
        </w:rPr>
        <w:t>reclamaciones</w:t>
      </w:r>
      <w:r w:rsidR="00814202" w:rsidRPr="00567240">
        <w:rPr>
          <w:rFonts w:ascii="Georgia" w:hAnsi="Georgia" w:cs="Arial"/>
          <w:sz w:val="24"/>
          <w:szCs w:val="24"/>
        </w:rPr>
        <w:t>.</w:t>
      </w:r>
    </w:p>
    <w:p w14:paraId="46D29ED2" w14:textId="77777777" w:rsidR="00814202" w:rsidRPr="00567240" w:rsidRDefault="00814202" w:rsidP="00A8060C">
      <w:pPr>
        <w:widowControl/>
        <w:overflowPunct/>
        <w:autoSpaceDE/>
        <w:autoSpaceDN/>
        <w:adjustRightInd/>
        <w:spacing w:line="276" w:lineRule="auto"/>
        <w:jc w:val="both"/>
        <w:rPr>
          <w:rFonts w:ascii="Georgia" w:hAnsi="Georgia" w:cs="Arial"/>
          <w:sz w:val="24"/>
          <w:szCs w:val="24"/>
        </w:rPr>
      </w:pPr>
    </w:p>
    <w:p w14:paraId="1923C911" w14:textId="30655EAD" w:rsidR="00814202" w:rsidRPr="00567240" w:rsidRDefault="005705AB"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Frente </w:t>
      </w:r>
      <w:r w:rsidR="00814202" w:rsidRPr="00567240">
        <w:rPr>
          <w:rFonts w:ascii="Georgia" w:hAnsi="Georgia" w:cs="Arial"/>
          <w:sz w:val="24"/>
          <w:szCs w:val="24"/>
        </w:rPr>
        <w:t xml:space="preserve">a esas pretensiones adquiere relevancia la declaración de </w:t>
      </w:r>
      <w:proofErr w:type="spellStart"/>
      <w:r w:rsidR="00814202" w:rsidRPr="00567240">
        <w:rPr>
          <w:rFonts w:ascii="Georgia" w:hAnsi="Georgia" w:cs="Arial"/>
          <w:sz w:val="24"/>
          <w:szCs w:val="24"/>
        </w:rPr>
        <w:t>Lyda</w:t>
      </w:r>
      <w:proofErr w:type="spellEnd"/>
      <w:r w:rsidR="00814202" w:rsidRPr="00567240">
        <w:rPr>
          <w:rFonts w:ascii="Georgia" w:hAnsi="Georgia" w:cs="Arial"/>
          <w:sz w:val="24"/>
          <w:szCs w:val="24"/>
        </w:rPr>
        <w:t xml:space="preserve"> Quintero G. quien informó sobre los sentimientos, de desilusión y tristeza, que tenía el señor Víctor M. frente a sus hijos y que le impulsaron a constituir el fideicomiso; así se evidencia que la real intención era no dejarles nada a su deceso, esto es, repartir su patrimonio en </w:t>
      </w:r>
      <w:r w:rsidR="4C848FB9" w:rsidRPr="00567240">
        <w:rPr>
          <w:rFonts w:ascii="Georgia" w:hAnsi="Georgia" w:cs="Arial"/>
          <w:sz w:val="24"/>
          <w:szCs w:val="24"/>
        </w:rPr>
        <w:t>vida,</w:t>
      </w:r>
      <w:r w:rsidR="00814202" w:rsidRPr="00567240">
        <w:rPr>
          <w:rFonts w:ascii="Georgia" w:hAnsi="Georgia" w:cs="Arial"/>
          <w:sz w:val="24"/>
          <w:szCs w:val="24"/>
        </w:rPr>
        <w:t xml:space="preserve"> pero sin beneficiarlos. Esta afirmación </w:t>
      </w:r>
      <w:r w:rsidR="50474CCF" w:rsidRPr="00567240">
        <w:rPr>
          <w:rFonts w:ascii="Georgia" w:hAnsi="Georgia" w:cs="Arial"/>
          <w:sz w:val="24"/>
          <w:szCs w:val="24"/>
        </w:rPr>
        <w:t xml:space="preserve">se </w:t>
      </w:r>
      <w:r w:rsidR="00814202" w:rsidRPr="00567240">
        <w:rPr>
          <w:rFonts w:ascii="Georgia" w:hAnsi="Georgia" w:cs="Arial"/>
          <w:sz w:val="24"/>
          <w:szCs w:val="24"/>
        </w:rPr>
        <w:t xml:space="preserve">respalda con los dichos de Jaime Gutiérrez D. y Mauricio Cardona O. que </w:t>
      </w:r>
      <w:r w:rsidR="004636F3" w:rsidRPr="00567240">
        <w:rPr>
          <w:rFonts w:ascii="Georgia" w:hAnsi="Georgia" w:cs="Arial"/>
          <w:sz w:val="24"/>
          <w:szCs w:val="24"/>
        </w:rPr>
        <w:t xml:space="preserve">atestaron </w:t>
      </w:r>
      <w:r w:rsidR="00814202" w:rsidRPr="00567240">
        <w:rPr>
          <w:rFonts w:ascii="Georgia" w:hAnsi="Georgia" w:cs="Arial"/>
          <w:sz w:val="24"/>
          <w:szCs w:val="24"/>
        </w:rPr>
        <w:t xml:space="preserve">en similar sentido. </w:t>
      </w:r>
    </w:p>
    <w:p w14:paraId="0CE53E70" w14:textId="77777777" w:rsidR="00814202" w:rsidRPr="00567240" w:rsidRDefault="00814202" w:rsidP="00A8060C">
      <w:pPr>
        <w:widowControl/>
        <w:overflowPunct/>
        <w:autoSpaceDE/>
        <w:autoSpaceDN/>
        <w:adjustRightInd/>
        <w:spacing w:line="276" w:lineRule="auto"/>
        <w:jc w:val="both"/>
        <w:rPr>
          <w:rFonts w:ascii="Georgia" w:hAnsi="Georgia" w:cs="Arial"/>
          <w:sz w:val="24"/>
          <w:szCs w:val="24"/>
        </w:rPr>
      </w:pPr>
    </w:p>
    <w:p w14:paraId="5198F713" w14:textId="10B79508" w:rsidR="00814202" w:rsidRPr="00567240" w:rsidRDefault="004636F3"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Comenta </w:t>
      </w:r>
      <w:r w:rsidR="00814202" w:rsidRPr="00567240">
        <w:rPr>
          <w:rFonts w:ascii="Georgia" w:hAnsi="Georgia" w:cs="Arial"/>
          <w:sz w:val="24"/>
          <w:szCs w:val="24"/>
        </w:rPr>
        <w:t xml:space="preserve">que ese propósito desconoció la finalidad de la figura del fideicomiso que es la transmisión de la propiedad a un tercero, no la distribución patrimonial a la muerte del constituyente, puesto que así </w:t>
      </w:r>
      <w:r w:rsidR="00B901E5" w:rsidRPr="00567240">
        <w:rPr>
          <w:rFonts w:ascii="Georgia" w:hAnsi="Georgia" w:cs="Arial"/>
          <w:sz w:val="24"/>
          <w:szCs w:val="24"/>
        </w:rPr>
        <w:t>s</w:t>
      </w:r>
      <w:r w:rsidR="00814202" w:rsidRPr="00567240">
        <w:rPr>
          <w:rFonts w:ascii="Georgia" w:hAnsi="Georgia" w:cs="Arial"/>
          <w:sz w:val="24"/>
          <w:szCs w:val="24"/>
        </w:rPr>
        <w:t xml:space="preserve">e vulneran principios como la ética, la moral y la ley.  Es así como, el acto jurídico dejó de ser una limitación del dominio y si se hace prevalecer el querer del constituyente [Art.1618, CC], se </w:t>
      </w:r>
      <w:r w:rsidR="14CE9643" w:rsidRPr="00567240">
        <w:rPr>
          <w:rFonts w:ascii="Georgia" w:hAnsi="Georgia" w:cs="Arial"/>
          <w:sz w:val="24"/>
          <w:szCs w:val="24"/>
        </w:rPr>
        <w:t xml:space="preserve">patentiza </w:t>
      </w:r>
      <w:r w:rsidR="00814202" w:rsidRPr="00567240">
        <w:rPr>
          <w:rFonts w:ascii="Georgia" w:hAnsi="Georgia" w:cs="Arial"/>
          <w:sz w:val="24"/>
          <w:szCs w:val="24"/>
        </w:rPr>
        <w:t>el quebrantamiento de las disposiciones sobre asignaciones forzosas</w:t>
      </w:r>
      <w:r w:rsidR="005705AB" w:rsidRPr="00567240">
        <w:rPr>
          <w:rFonts w:ascii="Georgia" w:hAnsi="Georgia" w:cs="Arial"/>
          <w:sz w:val="24"/>
          <w:szCs w:val="24"/>
        </w:rPr>
        <w:t xml:space="preserve"> [Art.1045, CC]</w:t>
      </w:r>
      <w:r w:rsidR="00814202" w:rsidRPr="00567240">
        <w:rPr>
          <w:rFonts w:ascii="Georgia" w:hAnsi="Georgia" w:cs="Arial"/>
          <w:sz w:val="24"/>
          <w:szCs w:val="24"/>
        </w:rPr>
        <w:t xml:space="preserve">. </w:t>
      </w:r>
    </w:p>
    <w:p w14:paraId="744B6A11" w14:textId="77777777" w:rsidR="00814202" w:rsidRPr="00567240" w:rsidRDefault="00814202" w:rsidP="00A8060C">
      <w:pPr>
        <w:widowControl/>
        <w:overflowPunct/>
        <w:autoSpaceDE/>
        <w:autoSpaceDN/>
        <w:adjustRightInd/>
        <w:spacing w:line="276" w:lineRule="auto"/>
        <w:jc w:val="both"/>
        <w:rPr>
          <w:rFonts w:ascii="Georgia" w:hAnsi="Georgia" w:cs="Arial"/>
          <w:sz w:val="24"/>
          <w:szCs w:val="24"/>
        </w:rPr>
      </w:pPr>
    </w:p>
    <w:p w14:paraId="5D5F1C59" w14:textId="32D21A43" w:rsidR="00814202" w:rsidRPr="00567240" w:rsidRDefault="00814202" w:rsidP="00A8060C">
      <w:pPr>
        <w:pStyle w:val="Prrafodelista"/>
        <w:spacing w:line="276" w:lineRule="auto"/>
        <w:ind w:left="0"/>
        <w:jc w:val="both"/>
        <w:textAlignment w:val="baseline"/>
        <w:rPr>
          <w:rFonts w:ascii="Georgia" w:hAnsi="Georgia" w:cs="Arial"/>
          <w:sz w:val="24"/>
          <w:szCs w:val="24"/>
          <w:lang w:val="es-CO"/>
        </w:rPr>
      </w:pPr>
      <w:r w:rsidRPr="00567240">
        <w:rPr>
          <w:rFonts w:ascii="Georgia" w:hAnsi="Georgia" w:cs="Arial"/>
          <w:sz w:val="24"/>
          <w:szCs w:val="24"/>
        </w:rPr>
        <w:t xml:space="preserve">Agrega que ante esa </w:t>
      </w:r>
      <w:r w:rsidR="000F4557" w:rsidRPr="00567240">
        <w:rPr>
          <w:rFonts w:ascii="Georgia" w:hAnsi="Georgia" w:cs="Arial"/>
          <w:sz w:val="24"/>
          <w:szCs w:val="24"/>
        </w:rPr>
        <w:t xml:space="preserve">auténtica </w:t>
      </w:r>
      <w:r w:rsidR="00C97889" w:rsidRPr="00567240">
        <w:rPr>
          <w:rFonts w:ascii="Georgia" w:hAnsi="Georgia" w:cs="Arial"/>
          <w:sz w:val="24"/>
          <w:szCs w:val="24"/>
        </w:rPr>
        <w:t>intención</w:t>
      </w:r>
      <w:r w:rsidRPr="00567240">
        <w:rPr>
          <w:rFonts w:ascii="Georgia" w:hAnsi="Georgia" w:cs="Arial"/>
          <w:sz w:val="24"/>
          <w:szCs w:val="24"/>
        </w:rPr>
        <w:t xml:space="preserve"> el </w:t>
      </w:r>
      <w:r w:rsidR="002C033A" w:rsidRPr="00567240">
        <w:rPr>
          <w:rFonts w:ascii="Georgia" w:hAnsi="Georgia" w:cs="Arial"/>
          <w:sz w:val="24"/>
          <w:szCs w:val="24"/>
        </w:rPr>
        <w:t>otorgante</w:t>
      </w:r>
      <w:r w:rsidR="000F4557" w:rsidRPr="00567240">
        <w:rPr>
          <w:rFonts w:ascii="Georgia" w:hAnsi="Georgia" w:cs="Arial"/>
          <w:sz w:val="24"/>
          <w:szCs w:val="24"/>
        </w:rPr>
        <w:t xml:space="preserve"> </w:t>
      </w:r>
      <w:r w:rsidRPr="00567240">
        <w:rPr>
          <w:rFonts w:ascii="Georgia" w:hAnsi="Georgia" w:cs="Arial"/>
          <w:sz w:val="24"/>
          <w:szCs w:val="24"/>
        </w:rPr>
        <w:t>debió acudir a las reglas de desheredamiento o indignidad [Arts. 1265, 1266 y 1031, CC] y es ahí donde recae el objeto y causa ilícitos.</w:t>
      </w:r>
    </w:p>
    <w:p w14:paraId="41E51D70" w14:textId="4B393436" w:rsidR="00BE21A8" w:rsidRPr="00567240" w:rsidRDefault="00BE21A8" w:rsidP="00A8060C">
      <w:pPr>
        <w:widowControl/>
        <w:overflowPunct/>
        <w:autoSpaceDE/>
        <w:autoSpaceDN/>
        <w:adjustRightInd/>
        <w:spacing w:line="276" w:lineRule="auto"/>
        <w:jc w:val="both"/>
        <w:rPr>
          <w:rFonts w:ascii="Georgia" w:hAnsi="Georgia" w:cs="Arial"/>
          <w:sz w:val="24"/>
          <w:szCs w:val="24"/>
          <w:lang w:val="es-CO"/>
        </w:rPr>
      </w:pPr>
    </w:p>
    <w:p w14:paraId="32224D06" w14:textId="2038B9E5" w:rsidR="00414AAC" w:rsidRPr="00567240" w:rsidRDefault="00F6623A"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mallCaps/>
          <w:sz w:val="24"/>
          <w:szCs w:val="24"/>
          <w:lang w:val="es-CO"/>
        </w:rPr>
        <w:t xml:space="preserve">6.4.2.2. </w:t>
      </w:r>
      <w:r w:rsidR="004A13C3" w:rsidRPr="00567240">
        <w:rPr>
          <w:rFonts w:ascii="Georgia" w:hAnsi="Georgia" w:cs="Arial"/>
          <w:smallCaps/>
          <w:sz w:val="24"/>
          <w:szCs w:val="24"/>
          <w:lang w:val="es-CO"/>
        </w:rPr>
        <w:t xml:space="preserve">Resolución. </w:t>
      </w:r>
      <w:r w:rsidR="004A13C3" w:rsidRPr="00567240">
        <w:rPr>
          <w:rFonts w:ascii="Georgia" w:hAnsi="Georgia" w:cs="Arial"/>
          <w:b/>
          <w:bCs/>
          <w:i/>
          <w:iCs/>
          <w:sz w:val="24"/>
          <w:szCs w:val="24"/>
          <w:lang w:val="es-CO"/>
        </w:rPr>
        <w:t>Fracasa</w:t>
      </w:r>
      <w:r w:rsidR="004A13C3" w:rsidRPr="00567240">
        <w:rPr>
          <w:rFonts w:ascii="Georgia" w:hAnsi="Georgia" w:cs="Arial"/>
          <w:smallCaps/>
          <w:sz w:val="24"/>
          <w:szCs w:val="24"/>
          <w:lang w:val="es-CO"/>
        </w:rPr>
        <w:t>.</w:t>
      </w:r>
      <w:r w:rsidR="00976A18" w:rsidRPr="00567240">
        <w:rPr>
          <w:rFonts w:ascii="Georgia" w:hAnsi="Georgia" w:cs="Arial"/>
          <w:smallCaps/>
          <w:sz w:val="24"/>
          <w:szCs w:val="24"/>
          <w:lang w:val="es-CO"/>
        </w:rPr>
        <w:t xml:space="preserve"> </w:t>
      </w:r>
      <w:r w:rsidR="004A18B7" w:rsidRPr="00567240">
        <w:rPr>
          <w:rFonts w:ascii="Georgia" w:hAnsi="Georgia" w:cs="Arial"/>
          <w:sz w:val="24"/>
          <w:szCs w:val="24"/>
        </w:rPr>
        <w:t xml:space="preserve">Si bien </w:t>
      </w:r>
      <w:r w:rsidR="00F62DD3" w:rsidRPr="00567240">
        <w:rPr>
          <w:rFonts w:ascii="Georgia" w:hAnsi="Georgia" w:cs="Arial"/>
          <w:sz w:val="24"/>
          <w:szCs w:val="24"/>
        </w:rPr>
        <w:t>atinan</w:t>
      </w:r>
      <w:r w:rsidR="004A18B7" w:rsidRPr="00567240">
        <w:rPr>
          <w:rFonts w:ascii="Georgia" w:hAnsi="Georgia" w:cs="Arial"/>
          <w:sz w:val="24"/>
          <w:szCs w:val="24"/>
        </w:rPr>
        <w:t xml:space="preserve"> los </w:t>
      </w:r>
      <w:r w:rsidR="00584985" w:rsidRPr="00567240">
        <w:rPr>
          <w:rFonts w:ascii="Georgia" w:hAnsi="Georgia" w:cs="Arial"/>
          <w:sz w:val="24"/>
          <w:szCs w:val="24"/>
        </w:rPr>
        <w:t xml:space="preserve">apelantes </w:t>
      </w:r>
      <w:r w:rsidR="004A18B7" w:rsidRPr="00567240">
        <w:rPr>
          <w:rFonts w:ascii="Georgia" w:hAnsi="Georgia" w:cs="Arial"/>
          <w:sz w:val="24"/>
          <w:szCs w:val="24"/>
        </w:rPr>
        <w:t xml:space="preserve">en la ausencia de </w:t>
      </w:r>
      <w:r w:rsidR="00584985" w:rsidRPr="00567240">
        <w:rPr>
          <w:rFonts w:ascii="Georgia" w:hAnsi="Georgia" w:cs="Arial"/>
          <w:sz w:val="24"/>
          <w:szCs w:val="24"/>
        </w:rPr>
        <w:t xml:space="preserve">fundamentación </w:t>
      </w:r>
      <w:r w:rsidR="004A18B7" w:rsidRPr="00567240">
        <w:rPr>
          <w:rFonts w:ascii="Georgia" w:hAnsi="Georgia" w:cs="Arial"/>
          <w:sz w:val="24"/>
          <w:szCs w:val="24"/>
        </w:rPr>
        <w:t xml:space="preserve">sobre las causales </w:t>
      </w:r>
      <w:r w:rsidR="00584985" w:rsidRPr="00567240">
        <w:rPr>
          <w:rFonts w:ascii="Georgia" w:hAnsi="Georgia" w:cs="Arial"/>
          <w:sz w:val="24"/>
          <w:szCs w:val="24"/>
        </w:rPr>
        <w:t xml:space="preserve">sustento de </w:t>
      </w:r>
      <w:r w:rsidR="0089398A" w:rsidRPr="00567240">
        <w:rPr>
          <w:rFonts w:ascii="Georgia" w:hAnsi="Georgia" w:cs="Arial"/>
          <w:sz w:val="24"/>
          <w:szCs w:val="24"/>
        </w:rPr>
        <w:t xml:space="preserve">la anulación, lo cierto es </w:t>
      </w:r>
      <w:r w:rsidR="00414AAC" w:rsidRPr="00567240">
        <w:rPr>
          <w:rFonts w:ascii="Georgia" w:hAnsi="Georgia" w:cs="Arial"/>
          <w:sz w:val="24"/>
          <w:szCs w:val="24"/>
        </w:rPr>
        <w:t xml:space="preserve">que </w:t>
      </w:r>
      <w:r w:rsidR="00B01A1E" w:rsidRPr="00567240">
        <w:rPr>
          <w:rFonts w:ascii="Georgia" w:hAnsi="Georgia" w:cs="Arial"/>
          <w:sz w:val="24"/>
          <w:szCs w:val="24"/>
        </w:rPr>
        <w:t xml:space="preserve">ninguna causa ilícita </w:t>
      </w:r>
      <w:r w:rsidR="007B717E" w:rsidRPr="00567240">
        <w:rPr>
          <w:rFonts w:ascii="Georgia" w:hAnsi="Georgia" w:cs="Arial"/>
          <w:sz w:val="24"/>
          <w:szCs w:val="24"/>
        </w:rPr>
        <w:t>a</w:t>
      </w:r>
      <w:r w:rsidR="002C033A" w:rsidRPr="00567240">
        <w:rPr>
          <w:rFonts w:ascii="Georgia" w:hAnsi="Georgia" w:cs="Arial"/>
          <w:sz w:val="24"/>
          <w:szCs w:val="24"/>
        </w:rPr>
        <w:t>dvierte</w:t>
      </w:r>
      <w:r w:rsidR="007B717E" w:rsidRPr="00567240">
        <w:rPr>
          <w:rFonts w:ascii="Georgia" w:hAnsi="Georgia" w:cs="Arial"/>
          <w:sz w:val="24"/>
          <w:szCs w:val="24"/>
        </w:rPr>
        <w:t xml:space="preserve"> esta Magistratura</w:t>
      </w:r>
      <w:r w:rsidR="00414AAC" w:rsidRPr="00567240">
        <w:rPr>
          <w:rFonts w:ascii="Georgia" w:hAnsi="Georgia" w:cs="Arial"/>
          <w:sz w:val="24"/>
          <w:szCs w:val="24"/>
        </w:rPr>
        <w:t xml:space="preserve">. </w:t>
      </w:r>
    </w:p>
    <w:p w14:paraId="19150BDE" w14:textId="130172C1" w:rsidR="00414AAC" w:rsidRPr="00567240" w:rsidRDefault="00414AAC" w:rsidP="00A8060C">
      <w:pPr>
        <w:widowControl/>
        <w:overflowPunct/>
        <w:autoSpaceDE/>
        <w:autoSpaceDN/>
        <w:adjustRightInd/>
        <w:spacing w:line="276" w:lineRule="auto"/>
        <w:jc w:val="both"/>
        <w:rPr>
          <w:rFonts w:ascii="Georgia" w:hAnsi="Georgia" w:cs="Arial"/>
          <w:sz w:val="24"/>
          <w:szCs w:val="24"/>
        </w:rPr>
      </w:pPr>
    </w:p>
    <w:p w14:paraId="781BA334" w14:textId="0F6E3696" w:rsidR="00DD2BC5" w:rsidRPr="00567240" w:rsidRDefault="00F00835"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lastRenderedPageBreak/>
        <w:t>Ese elemento, también</w:t>
      </w:r>
      <w:r w:rsidR="00E711E9" w:rsidRPr="00567240">
        <w:rPr>
          <w:rFonts w:ascii="Georgia" w:hAnsi="Georgia" w:cs="Arial"/>
          <w:sz w:val="24"/>
          <w:szCs w:val="24"/>
        </w:rPr>
        <w:t xml:space="preserve"> es</w:t>
      </w:r>
      <w:r w:rsidRPr="00567240">
        <w:rPr>
          <w:rFonts w:ascii="Georgia" w:hAnsi="Georgia" w:cs="Arial"/>
          <w:sz w:val="24"/>
          <w:szCs w:val="24"/>
        </w:rPr>
        <w:t xml:space="preserve"> intrínseco </w:t>
      </w:r>
      <w:r w:rsidR="00E711E9" w:rsidRPr="00567240">
        <w:rPr>
          <w:rFonts w:ascii="Georgia" w:hAnsi="Georgia" w:cs="Arial"/>
          <w:sz w:val="24"/>
          <w:szCs w:val="24"/>
        </w:rPr>
        <w:t xml:space="preserve">a </w:t>
      </w:r>
      <w:r w:rsidRPr="00567240">
        <w:rPr>
          <w:rFonts w:ascii="Georgia" w:hAnsi="Georgia" w:cs="Arial"/>
          <w:sz w:val="24"/>
          <w:szCs w:val="24"/>
        </w:rPr>
        <w:t>todo negocio jurídico [Art.1502, CC], se entiende como aquella contraprestación que espera</w:t>
      </w:r>
      <w:r w:rsidR="00B901E5" w:rsidRPr="00567240">
        <w:rPr>
          <w:rFonts w:ascii="Georgia" w:hAnsi="Georgia" w:cs="Arial"/>
          <w:sz w:val="24"/>
          <w:szCs w:val="24"/>
        </w:rPr>
        <w:t>n</w:t>
      </w:r>
      <w:r w:rsidRPr="00567240">
        <w:rPr>
          <w:rFonts w:ascii="Georgia" w:hAnsi="Georgia" w:cs="Arial"/>
          <w:sz w:val="24"/>
          <w:szCs w:val="24"/>
        </w:rPr>
        <w:t xml:space="preserve"> obtener </w:t>
      </w:r>
      <w:r w:rsidR="00E711E9" w:rsidRPr="00567240">
        <w:rPr>
          <w:rFonts w:ascii="Georgia" w:hAnsi="Georgia" w:cs="Arial"/>
          <w:sz w:val="24"/>
          <w:szCs w:val="24"/>
        </w:rPr>
        <w:t>los contratantes</w:t>
      </w:r>
      <w:r w:rsidR="009C6575" w:rsidRPr="00567240">
        <w:rPr>
          <w:rStyle w:val="Refdenotaalpie"/>
          <w:rFonts w:ascii="Georgia" w:hAnsi="Georgia"/>
          <w:sz w:val="24"/>
          <w:szCs w:val="24"/>
        </w:rPr>
        <w:footnoteReference w:id="58"/>
      </w:r>
      <w:r w:rsidR="009C6575" w:rsidRPr="00567240">
        <w:rPr>
          <w:rFonts w:ascii="Georgia" w:hAnsi="Georgia" w:cs="Arial"/>
          <w:sz w:val="24"/>
          <w:szCs w:val="24"/>
        </w:rPr>
        <w:t xml:space="preserve">. </w:t>
      </w:r>
    </w:p>
    <w:p w14:paraId="5B00967F" w14:textId="77777777" w:rsidR="00DD2BC5" w:rsidRPr="00567240" w:rsidRDefault="00DD2BC5" w:rsidP="00A8060C">
      <w:pPr>
        <w:widowControl/>
        <w:overflowPunct/>
        <w:autoSpaceDE/>
        <w:autoSpaceDN/>
        <w:adjustRightInd/>
        <w:spacing w:line="276" w:lineRule="auto"/>
        <w:jc w:val="both"/>
        <w:rPr>
          <w:rFonts w:ascii="Georgia" w:hAnsi="Georgia" w:cs="Arial"/>
          <w:sz w:val="24"/>
          <w:szCs w:val="24"/>
        </w:rPr>
      </w:pPr>
    </w:p>
    <w:p w14:paraId="08B2638C" w14:textId="4426D90C" w:rsidR="00DD2BC5" w:rsidRPr="00567240" w:rsidRDefault="00E66157"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La doctrina patria no es pacífica </w:t>
      </w:r>
      <w:r w:rsidR="007445B4" w:rsidRPr="00567240">
        <w:rPr>
          <w:rFonts w:ascii="Georgia" w:hAnsi="Georgia" w:cs="Arial"/>
          <w:sz w:val="24"/>
          <w:szCs w:val="24"/>
        </w:rPr>
        <w:t xml:space="preserve">para catalogarlo como factor </w:t>
      </w:r>
      <w:r w:rsidR="00DD2BC5" w:rsidRPr="00567240">
        <w:rPr>
          <w:rFonts w:ascii="Georgia" w:hAnsi="Georgia" w:cs="Arial"/>
          <w:sz w:val="24"/>
          <w:szCs w:val="24"/>
        </w:rPr>
        <w:t xml:space="preserve">constitutivo </w:t>
      </w:r>
      <w:r w:rsidR="005705AB" w:rsidRPr="00567240">
        <w:rPr>
          <w:rFonts w:ascii="Georgia" w:hAnsi="Georgia" w:cs="Arial"/>
          <w:sz w:val="24"/>
          <w:szCs w:val="24"/>
        </w:rPr>
        <w:t xml:space="preserve">del acto jurídico </w:t>
      </w:r>
      <w:r w:rsidR="00DD2BC5" w:rsidRPr="00567240">
        <w:rPr>
          <w:rFonts w:ascii="Georgia" w:hAnsi="Georgia" w:cs="Arial"/>
          <w:sz w:val="24"/>
          <w:szCs w:val="24"/>
        </w:rPr>
        <w:t xml:space="preserve">o </w:t>
      </w:r>
      <w:r w:rsidRPr="00567240">
        <w:rPr>
          <w:rFonts w:ascii="Georgia" w:hAnsi="Georgia" w:cs="Arial"/>
          <w:sz w:val="24"/>
          <w:szCs w:val="24"/>
        </w:rPr>
        <w:t>la función que cumple</w:t>
      </w:r>
      <w:r w:rsidR="1B352CA7" w:rsidRPr="00567240">
        <w:rPr>
          <w:rFonts w:ascii="Georgia" w:hAnsi="Georgia" w:cs="Arial"/>
          <w:sz w:val="24"/>
          <w:szCs w:val="24"/>
        </w:rPr>
        <w:t>;</w:t>
      </w:r>
      <w:r w:rsidR="00DD2BC5" w:rsidRPr="00567240">
        <w:rPr>
          <w:rFonts w:ascii="Georgia" w:hAnsi="Georgia" w:cs="Arial"/>
          <w:sz w:val="24"/>
          <w:szCs w:val="24"/>
        </w:rPr>
        <w:t xml:space="preserve"> el </w:t>
      </w:r>
      <w:r w:rsidR="00E94B62" w:rsidRPr="00567240">
        <w:rPr>
          <w:rFonts w:ascii="Georgia" w:hAnsi="Georgia" w:cs="Arial"/>
          <w:sz w:val="24"/>
          <w:szCs w:val="24"/>
        </w:rPr>
        <w:t xml:space="preserve">profesor </w:t>
      </w:r>
      <w:r w:rsidR="009C6575" w:rsidRPr="00567240">
        <w:rPr>
          <w:rFonts w:ascii="Georgia" w:hAnsi="Georgia" w:cs="Arial"/>
          <w:sz w:val="24"/>
          <w:szCs w:val="24"/>
        </w:rPr>
        <w:t>Canosa T.</w:t>
      </w:r>
      <w:r w:rsidR="009C6575" w:rsidRPr="00567240">
        <w:rPr>
          <w:rStyle w:val="Refdenotaalpie"/>
          <w:rFonts w:ascii="Georgia" w:hAnsi="Georgia"/>
          <w:sz w:val="24"/>
          <w:szCs w:val="24"/>
        </w:rPr>
        <w:footnoteReference w:id="59"/>
      </w:r>
      <w:r w:rsidR="009C6575" w:rsidRPr="00567240">
        <w:rPr>
          <w:rFonts w:ascii="Georgia" w:hAnsi="Georgia" w:cs="Arial"/>
          <w:sz w:val="24"/>
          <w:szCs w:val="24"/>
        </w:rPr>
        <w:t xml:space="preserve"> </w:t>
      </w:r>
      <w:r w:rsidR="00E94B62" w:rsidRPr="00567240">
        <w:rPr>
          <w:rFonts w:ascii="Georgia" w:hAnsi="Georgia" w:cs="Arial"/>
          <w:sz w:val="24"/>
          <w:szCs w:val="24"/>
        </w:rPr>
        <w:t xml:space="preserve">predica </w:t>
      </w:r>
      <w:r w:rsidR="009C6575" w:rsidRPr="00567240">
        <w:rPr>
          <w:rFonts w:ascii="Georgia" w:hAnsi="Georgia" w:cs="Arial"/>
          <w:sz w:val="24"/>
          <w:szCs w:val="24"/>
        </w:rPr>
        <w:t xml:space="preserve">que </w:t>
      </w:r>
      <w:r w:rsidR="00F35A53" w:rsidRPr="00567240">
        <w:rPr>
          <w:rFonts w:ascii="Georgia" w:hAnsi="Georgia" w:cs="Arial"/>
          <w:sz w:val="24"/>
          <w:szCs w:val="24"/>
        </w:rPr>
        <w:t xml:space="preserve">previo a </w:t>
      </w:r>
      <w:r w:rsidR="005705AB" w:rsidRPr="00567240">
        <w:rPr>
          <w:rFonts w:ascii="Georgia" w:hAnsi="Georgia" w:cs="Arial"/>
          <w:sz w:val="24"/>
          <w:szCs w:val="24"/>
        </w:rPr>
        <w:t xml:space="preserve">su </w:t>
      </w:r>
      <w:r w:rsidR="00F35A53" w:rsidRPr="00567240">
        <w:rPr>
          <w:rFonts w:ascii="Georgia" w:hAnsi="Georgia" w:cs="Arial"/>
          <w:sz w:val="24"/>
          <w:szCs w:val="24"/>
        </w:rPr>
        <w:t xml:space="preserve">realización suelen existir diferentes motivos, relacionados entre sí y que </w:t>
      </w:r>
      <w:r w:rsidR="00E94B62" w:rsidRPr="00567240">
        <w:rPr>
          <w:rFonts w:ascii="Georgia" w:hAnsi="Georgia" w:cs="Arial"/>
          <w:sz w:val="24"/>
          <w:szCs w:val="24"/>
        </w:rPr>
        <w:t xml:space="preserve">orientan </w:t>
      </w:r>
      <w:r w:rsidR="00F35A53" w:rsidRPr="00567240">
        <w:rPr>
          <w:rFonts w:ascii="Georgia" w:hAnsi="Georgia" w:cs="Arial"/>
          <w:sz w:val="24"/>
          <w:szCs w:val="24"/>
        </w:rPr>
        <w:t>su ejecución</w:t>
      </w:r>
      <w:r w:rsidR="00E94B62" w:rsidRPr="00567240">
        <w:rPr>
          <w:rFonts w:ascii="Georgia" w:hAnsi="Georgia" w:cs="Arial"/>
          <w:sz w:val="24"/>
          <w:szCs w:val="24"/>
        </w:rPr>
        <w:t>;</w:t>
      </w:r>
      <w:r w:rsidR="00F35A53" w:rsidRPr="00567240">
        <w:rPr>
          <w:rFonts w:ascii="Georgia" w:hAnsi="Georgia" w:cs="Arial"/>
          <w:sz w:val="24"/>
          <w:szCs w:val="24"/>
        </w:rPr>
        <w:t xml:space="preserve"> </w:t>
      </w:r>
      <w:r w:rsidR="00E94B62" w:rsidRPr="00567240">
        <w:rPr>
          <w:rFonts w:ascii="Georgia" w:hAnsi="Georgia" w:cs="Arial"/>
          <w:sz w:val="24"/>
          <w:szCs w:val="24"/>
        </w:rPr>
        <w:t xml:space="preserve">explicita que: </w:t>
      </w:r>
      <w:r w:rsidR="009C6575" w:rsidRPr="00567240">
        <w:rPr>
          <w:rFonts w:ascii="Georgia" w:hAnsi="Georgia" w:cs="Arial"/>
          <w:sz w:val="24"/>
          <w:szCs w:val="24"/>
        </w:rPr>
        <w:t>“</w:t>
      </w:r>
      <w:r w:rsidR="009C6575" w:rsidRPr="000B4AA1">
        <w:rPr>
          <w:rFonts w:ascii="Georgia" w:hAnsi="Georgia" w:cs="Arial"/>
          <w:i/>
          <w:iCs/>
          <w:sz w:val="22"/>
          <w:szCs w:val="24"/>
        </w:rPr>
        <w:t xml:space="preserve">(…) el Derecho toma, en consideración el motivo más próximo, el que condiciona </w:t>
      </w:r>
      <w:r w:rsidR="00FE3A82" w:rsidRPr="000B4AA1">
        <w:rPr>
          <w:rFonts w:ascii="Georgia" w:hAnsi="Georgia" w:cs="Arial"/>
          <w:i/>
          <w:iCs/>
          <w:sz w:val="22"/>
          <w:szCs w:val="24"/>
        </w:rPr>
        <w:t>o determina la acción, el que sirve objetivamente para justificar el acto y no los demás, que si bien han contribuido a excitar la voluntad, no bastan por sí solos para justificar el acto (…)</w:t>
      </w:r>
      <w:r w:rsidR="00FE3A82" w:rsidRPr="00567240">
        <w:rPr>
          <w:rFonts w:ascii="Georgia" w:hAnsi="Georgia" w:cs="Arial"/>
          <w:i/>
          <w:iCs/>
          <w:sz w:val="24"/>
          <w:szCs w:val="24"/>
        </w:rPr>
        <w:t>”</w:t>
      </w:r>
      <w:r w:rsidR="00F35A53" w:rsidRPr="00567240">
        <w:rPr>
          <w:rFonts w:ascii="Georgia" w:hAnsi="Georgia" w:cs="Arial"/>
          <w:i/>
          <w:iCs/>
          <w:sz w:val="24"/>
          <w:szCs w:val="24"/>
        </w:rPr>
        <w:t>.</w:t>
      </w:r>
      <w:r w:rsidR="00FE3A82" w:rsidRPr="00567240">
        <w:rPr>
          <w:rFonts w:ascii="Georgia" w:hAnsi="Georgia" w:cs="Arial"/>
          <w:sz w:val="24"/>
          <w:szCs w:val="24"/>
        </w:rPr>
        <w:t xml:space="preserve"> </w:t>
      </w:r>
    </w:p>
    <w:p w14:paraId="599E6DEE" w14:textId="77777777" w:rsidR="00DD2BC5" w:rsidRPr="00567240" w:rsidRDefault="00DD2BC5" w:rsidP="00A8060C">
      <w:pPr>
        <w:widowControl/>
        <w:overflowPunct/>
        <w:autoSpaceDE/>
        <w:autoSpaceDN/>
        <w:adjustRightInd/>
        <w:spacing w:line="276" w:lineRule="auto"/>
        <w:jc w:val="both"/>
        <w:rPr>
          <w:rFonts w:ascii="Georgia" w:hAnsi="Georgia" w:cs="Arial"/>
          <w:sz w:val="24"/>
          <w:szCs w:val="24"/>
        </w:rPr>
      </w:pPr>
    </w:p>
    <w:p w14:paraId="6B0596B4" w14:textId="20CB9871" w:rsidR="00FE3A82" w:rsidRPr="00567240" w:rsidRDefault="00F35A53"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Enseguida </w:t>
      </w:r>
      <w:r w:rsidR="00FE3A82" w:rsidRPr="00567240">
        <w:rPr>
          <w:rFonts w:ascii="Georgia" w:hAnsi="Georgia" w:cs="Arial"/>
          <w:sz w:val="24"/>
          <w:szCs w:val="24"/>
        </w:rPr>
        <w:t xml:space="preserve">apunta: </w:t>
      </w:r>
      <w:r w:rsidR="00FE3A82" w:rsidRPr="00567240">
        <w:rPr>
          <w:rFonts w:ascii="Georgia" w:hAnsi="Georgia" w:cs="Arial"/>
          <w:i/>
          <w:sz w:val="24"/>
          <w:szCs w:val="24"/>
        </w:rPr>
        <w:t>“</w:t>
      </w:r>
      <w:r w:rsidR="00FE3A82" w:rsidRPr="00370D09">
        <w:rPr>
          <w:rFonts w:ascii="Georgia" w:hAnsi="Georgia" w:cs="Arial"/>
          <w:i/>
          <w:sz w:val="22"/>
          <w:szCs w:val="24"/>
        </w:rPr>
        <w:t>(…) En los contratos gratuitos quizá lo anime el deseo de cumplir una obligación espiritual o el pagar un servicio; por eso dice el artículo 1524 que “la pura liberalidad o beneficencia es la causa eficiente” (…)</w:t>
      </w:r>
      <w:r w:rsidR="00FE3A82" w:rsidRPr="00567240">
        <w:rPr>
          <w:rFonts w:ascii="Georgia" w:hAnsi="Georgia" w:cs="Arial"/>
          <w:i/>
          <w:sz w:val="24"/>
          <w:szCs w:val="24"/>
        </w:rPr>
        <w:t>”</w:t>
      </w:r>
      <w:r w:rsidRPr="00567240">
        <w:rPr>
          <w:rFonts w:ascii="Georgia" w:hAnsi="Georgia" w:cs="Arial"/>
          <w:sz w:val="24"/>
          <w:szCs w:val="24"/>
        </w:rPr>
        <w:t xml:space="preserve">; </w:t>
      </w:r>
      <w:r w:rsidR="00DD2BC5" w:rsidRPr="00567240">
        <w:rPr>
          <w:rFonts w:ascii="Georgia" w:hAnsi="Georgia" w:cs="Arial"/>
          <w:sz w:val="24"/>
          <w:szCs w:val="24"/>
        </w:rPr>
        <w:t xml:space="preserve">luego </w:t>
      </w:r>
      <w:r w:rsidRPr="00567240">
        <w:rPr>
          <w:rFonts w:ascii="Georgia" w:hAnsi="Georgia" w:cs="Arial"/>
          <w:sz w:val="24"/>
          <w:szCs w:val="24"/>
        </w:rPr>
        <w:t>conclu</w:t>
      </w:r>
      <w:r w:rsidR="00DD2BC5" w:rsidRPr="00567240">
        <w:rPr>
          <w:rFonts w:ascii="Georgia" w:hAnsi="Georgia" w:cs="Arial"/>
          <w:sz w:val="24"/>
          <w:szCs w:val="24"/>
        </w:rPr>
        <w:t>ye</w:t>
      </w:r>
      <w:r w:rsidR="007B717E" w:rsidRPr="00567240">
        <w:rPr>
          <w:rFonts w:ascii="Georgia" w:hAnsi="Georgia" w:cs="Arial"/>
          <w:sz w:val="24"/>
          <w:szCs w:val="24"/>
        </w:rPr>
        <w:t>:</w:t>
      </w:r>
      <w:r w:rsidR="00DD2BC5" w:rsidRPr="00567240">
        <w:rPr>
          <w:rFonts w:ascii="Georgia" w:hAnsi="Georgia" w:cs="Arial"/>
          <w:sz w:val="24"/>
          <w:szCs w:val="24"/>
        </w:rPr>
        <w:t xml:space="preserve"> </w:t>
      </w:r>
      <w:r w:rsidRPr="00567240">
        <w:rPr>
          <w:rFonts w:ascii="Georgia" w:hAnsi="Georgia" w:cs="Arial"/>
          <w:i/>
          <w:sz w:val="24"/>
          <w:szCs w:val="24"/>
        </w:rPr>
        <w:t>“</w:t>
      </w:r>
      <w:r w:rsidRPr="00370D09">
        <w:rPr>
          <w:rFonts w:ascii="Georgia" w:hAnsi="Georgia" w:cs="Arial"/>
          <w:i/>
          <w:sz w:val="22"/>
          <w:szCs w:val="24"/>
        </w:rPr>
        <w:t>(…) es generalmente un factor económico o patrimonial (…)</w:t>
      </w:r>
      <w:r w:rsidRPr="00567240">
        <w:rPr>
          <w:rFonts w:ascii="Georgia" w:hAnsi="Georgia" w:cs="Arial"/>
          <w:i/>
          <w:sz w:val="24"/>
          <w:szCs w:val="24"/>
        </w:rPr>
        <w:t>”</w:t>
      </w:r>
      <w:r w:rsidRPr="00567240">
        <w:rPr>
          <w:rFonts w:ascii="Georgia" w:hAnsi="Georgia" w:cs="Arial"/>
          <w:sz w:val="24"/>
          <w:szCs w:val="24"/>
        </w:rPr>
        <w:t xml:space="preserve"> de la prestación en </w:t>
      </w:r>
      <w:r w:rsidR="00DD2BC5" w:rsidRPr="00567240">
        <w:rPr>
          <w:rFonts w:ascii="Georgia" w:hAnsi="Georgia" w:cs="Arial"/>
          <w:sz w:val="24"/>
          <w:szCs w:val="24"/>
        </w:rPr>
        <w:t>sí</w:t>
      </w:r>
      <w:r w:rsidRPr="00567240">
        <w:rPr>
          <w:rFonts w:ascii="Georgia" w:hAnsi="Georgia" w:cs="Arial"/>
          <w:sz w:val="24"/>
          <w:szCs w:val="24"/>
        </w:rPr>
        <w:t xml:space="preserve"> misma</w:t>
      </w:r>
      <w:r w:rsidR="007B717E" w:rsidRPr="00567240">
        <w:rPr>
          <w:rFonts w:ascii="Georgia" w:hAnsi="Georgia" w:cs="Arial"/>
          <w:sz w:val="24"/>
          <w:szCs w:val="24"/>
        </w:rPr>
        <w:t>;</w:t>
      </w:r>
      <w:r w:rsidR="00DD2BC5" w:rsidRPr="00567240">
        <w:rPr>
          <w:rFonts w:ascii="Georgia" w:hAnsi="Georgia" w:cs="Arial"/>
          <w:sz w:val="24"/>
          <w:szCs w:val="24"/>
        </w:rPr>
        <w:t xml:space="preserve"> y, finalmente, señala:</w:t>
      </w:r>
    </w:p>
    <w:p w14:paraId="45188C8D" w14:textId="77777777" w:rsidR="00DD2BC5" w:rsidRPr="00567240" w:rsidRDefault="00DD2BC5" w:rsidP="00A8060C">
      <w:pPr>
        <w:widowControl/>
        <w:overflowPunct/>
        <w:autoSpaceDE/>
        <w:autoSpaceDN/>
        <w:adjustRightInd/>
        <w:spacing w:line="276" w:lineRule="auto"/>
        <w:ind w:left="567" w:right="567"/>
        <w:jc w:val="both"/>
        <w:rPr>
          <w:rFonts w:ascii="Georgia" w:hAnsi="Georgia" w:cs="Arial"/>
          <w:sz w:val="24"/>
          <w:szCs w:val="24"/>
        </w:rPr>
      </w:pPr>
    </w:p>
    <w:p w14:paraId="2CCD8DCB" w14:textId="43955318" w:rsidR="00DD2BC5" w:rsidRPr="00FC20FF" w:rsidRDefault="00DD2BC5" w:rsidP="00FC20FF">
      <w:pPr>
        <w:widowControl/>
        <w:overflowPunct/>
        <w:autoSpaceDE/>
        <w:autoSpaceDN/>
        <w:adjustRightInd/>
        <w:ind w:left="426" w:right="420"/>
        <w:jc w:val="both"/>
        <w:rPr>
          <w:rFonts w:ascii="Georgia" w:hAnsi="Georgia" w:cs="Arial"/>
          <w:sz w:val="22"/>
          <w:szCs w:val="24"/>
        </w:rPr>
      </w:pPr>
      <w:r w:rsidRPr="00FC20FF">
        <w:rPr>
          <w:rFonts w:ascii="Georgia" w:hAnsi="Georgia" w:cs="Arial"/>
          <w:sz w:val="22"/>
          <w:szCs w:val="24"/>
        </w:rPr>
        <w:t xml:space="preserve">De acuerdo con lo dispuesto por el artículo 1496 del CC, “El contrato es unilateral cuando una de las partes se obliga para con otra que no contrae obligación alguna”. En estos contratos, </w:t>
      </w:r>
      <w:r w:rsidRPr="00FC20FF">
        <w:rPr>
          <w:rFonts w:ascii="Georgia" w:hAnsi="Georgia" w:cs="Arial"/>
          <w:sz w:val="22"/>
          <w:szCs w:val="24"/>
          <w:u w:val="single"/>
        </w:rPr>
        <w:t>la causa de la obligación del único obligado es la prestación realizada por la otra parte en el momento de celebrarse el contrato.</w:t>
      </w:r>
      <w:r w:rsidRPr="00FC20FF">
        <w:rPr>
          <w:rFonts w:ascii="Georgia" w:hAnsi="Georgia" w:cs="Arial"/>
          <w:sz w:val="22"/>
          <w:szCs w:val="24"/>
        </w:rPr>
        <w:t xml:space="preserve"> En el comodato, la causa de la obligación del comodatario consiste en la entrega de la cosa por la parte comodante (Subrayas extratextuales).</w:t>
      </w:r>
    </w:p>
    <w:p w14:paraId="75C6164F" w14:textId="77777777" w:rsidR="00FE3A82" w:rsidRPr="00567240" w:rsidRDefault="00FE3A82" w:rsidP="00A8060C">
      <w:pPr>
        <w:widowControl/>
        <w:overflowPunct/>
        <w:autoSpaceDE/>
        <w:autoSpaceDN/>
        <w:adjustRightInd/>
        <w:spacing w:line="276" w:lineRule="auto"/>
        <w:jc w:val="both"/>
        <w:rPr>
          <w:rFonts w:ascii="Georgia" w:hAnsi="Georgia" w:cs="Arial"/>
          <w:sz w:val="24"/>
          <w:szCs w:val="24"/>
        </w:rPr>
      </w:pPr>
    </w:p>
    <w:p w14:paraId="399C022C" w14:textId="78F17D1C" w:rsidR="00F00835" w:rsidRPr="00567240" w:rsidRDefault="00FE3A82"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Por su parte, el citado tratadista Bohórquez Orduz</w:t>
      </w:r>
      <w:r w:rsidRPr="00567240">
        <w:rPr>
          <w:rStyle w:val="Refdenotaalpie"/>
          <w:rFonts w:ascii="Georgia" w:hAnsi="Georgia"/>
          <w:sz w:val="24"/>
          <w:szCs w:val="24"/>
        </w:rPr>
        <w:footnoteReference w:id="60"/>
      </w:r>
      <w:r w:rsidR="00F35A53" w:rsidRPr="00567240">
        <w:rPr>
          <w:rFonts w:ascii="Georgia" w:hAnsi="Georgia" w:cs="Arial"/>
          <w:sz w:val="24"/>
          <w:szCs w:val="24"/>
        </w:rPr>
        <w:t xml:space="preserve"> </w:t>
      </w:r>
      <w:r w:rsidR="11942E84" w:rsidRPr="00567240">
        <w:rPr>
          <w:rFonts w:ascii="Georgia" w:hAnsi="Georgia" w:cs="Arial"/>
          <w:sz w:val="24"/>
          <w:szCs w:val="24"/>
        </w:rPr>
        <w:t xml:space="preserve">explicita </w:t>
      </w:r>
      <w:r w:rsidR="00F35A53" w:rsidRPr="00567240">
        <w:rPr>
          <w:rFonts w:ascii="Georgia" w:hAnsi="Georgia" w:cs="Arial"/>
          <w:sz w:val="24"/>
          <w:szCs w:val="24"/>
        </w:rPr>
        <w:t xml:space="preserve">que la causa es la función económico-social del negocio, disiente de que sea un elemento constitutivo, pues su objetivo es la operatividad funcional de cada acto en particular y por </w:t>
      </w:r>
      <w:r w:rsidR="5E388476" w:rsidRPr="00567240">
        <w:rPr>
          <w:rFonts w:ascii="Georgia" w:hAnsi="Georgia" w:cs="Arial"/>
          <w:sz w:val="24"/>
          <w:szCs w:val="24"/>
        </w:rPr>
        <w:t xml:space="preserve">tal razón mal puede </w:t>
      </w:r>
      <w:r w:rsidR="005705AB" w:rsidRPr="00567240">
        <w:rPr>
          <w:rFonts w:ascii="Georgia" w:hAnsi="Georgia" w:cs="Arial"/>
          <w:sz w:val="24"/>
          <w:szCs w:val="24"/>
        </w:rPr>
        <w:t>buscarse</w:t>
      </w:r>
      <w:r w:rsidR="00F35A53" w:rsidRPr="00567240">
        <w:rPr>
          <w:rFonts w:ascii="Georgia" w:hAnsi="Georgia" w:cs="Arial"/>
          <w:sz w:val="24"/>
          <w:szCs w:val="24"/>
        </w:rPr>
        <w:t xml:space="preserve"> en la intención del negociante.</w:t>
      </w:r>
    </w:p>
    <w:p w14:paraId="1E092C38" w14:textId="60F2213B" w:rsidR="00DD2BC5" w:rsidRPr="00567240" w:rsidRDefault="00DD2BC5" w:rsidP="00A8060C">
      <w:pPr>
        <w:widowControl/>
        <w:overflowPunct/>
        <w:autoSpaceDE/>
        <w:autoSpaceDN/>
        <w:adjustRightInd/>
        <w:spacing w:line="276" w:lineRule="auto"/>
        <w:jc w:val="both"/>
        <w:rPr>
          <w:rFonts w:ascii="Georgia" w:hAnsi="Georgia" w:cs="Arial"/>
          <w:sz w:val="24"/>
          <w:szCs w:val="24"/>
        </w:rPr>
      </w:pPr>
    </w:p>
    <w:p w14:paraId="43F1B9D0" w14:textId="27CFCF45" w:rsidR="00DD2BC5" w:rsidRPr="00567240" w:rsidRDefault="00DD2BC5"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Acorde con </w:t>
      </w:r>
      <w:r w:rsidR="008456C3" w:rsidRPr="00567240">
        <w:rPr>
          <w:rFonts w:ascii="Georgia" w:hAnsi="Georgia" w:cs="Arial"/>
          <w:sz w:val="24"/>
          <w:szCs w:val="24"/>
        </w:rPr>
        <w:t>las premisas apuntadas</w:t>
      </w:r>
      <w:r w:rsidRPr="00567240">
        <w:rPr>
          <w:rFonts w:ascii="Georgia" w:hAnsi="Georgia" w:cs="Arial"/>
          <w:sz w:val="24"/>
          <w:szCs w:val="24"/>
        </w:rPr>
        <w:t>, la causa en cualquiera de los escenarios</w:t>
      </w:r>
      <w:r w:rsidR="008456C3" w:rsidRPr="00567240">
        <w:rPr>
          <w:rFonts w:ascii="Georgia" w:hAnsi="Georgia" w:cs="Arial"/>
          <w:sz w:val="24"/>
          <w:szCs w:val="24"/>
        </w:rPr>
        <w:t xml:space="preserve"> enunciados</w:t>
      </w:r>
      <w:r w:rsidRPr="00567240">
        <w:rPr>
          <w:rFonts w:ascii="Georgia" w:hAnsi="Georgia" w:cs="Arial"/>
          <w:sz w:val="24"/>
          <w:szCs w:val="24"/>
        </w:rPr>
        <w:t xml:space="preserve"> ha de mirarse </w:t>
      </w:r>
      <w:r w:rsidR="00794B22" w:rsidRPr="00567240">
        <w:rPr>
          <w:rFonts w:ascii="Georgia" w:hAnsi="Georgia" w:cs="Arial"/>
          <w:sz w:val="24"/>
          <w:szCs w:val="24"/>
        </w:rPr>
        <w:t xml:space="preserve">como aquella finalidad que tiene el negocio jurídico, más allá de los </w:t>
      </w:r>
      <w:r w:rsidR="00794B22" w:rsidRPr="00567240">
        <w:rPr>
          <w:rFonts w:ascii="Georgia" w:hAnsi="Georgia" w:cs="Arial"/>
          <w:b/>
          <w:bCs/>
          <w:sz w:val="24"/>
          <w:szCs w:val="24"/>
        </w:rPr>
        <w:t xml:space="preserve">reales </w:t>
      </w:r>
      <w:r w:rsidR="00794B22" w:rsidRPr="00567240">
        <w:rPr>
          <w:rFonts w:ascii="Georgia" w:hAnsi="Georgia" w:cs="Arial"/>
          <w:sz w:val="24"/>
          <w:szCs w:val="24"/>
        </w:rPr>
        <w:t>motivos que tuvo el negociante al momento de realizarlo, entonces, las razones anteriores que pudo haber tenido, en este caso, el fideicomitente</w:t>
      </w:r>
      <w:r w:rsidR="002C033A" w:rsidRPr="00567240">
        <w:rPr>
          <w:rFonts w:ascii="Georgia" w:hAnsi="Georgia" w:cs="Arial"/>
          <w:sz w:val="24"/>
          <w:szCs w:val="24"/>
        </w:rPr>
        <w:t>,</w:t>
      </w:r>
      <w:r w:rsidR="00794B22" w:rsidRPr="00567240">
        <w:rPr>
          <w:rFonts w:ascii="Georgia" w:hAnsi="Georgia" w:cs="Arial"/>
          <w:sz w:val="24"/>
          <w:szCs w:val="24"/>
        </w:rPr>
        <w:t xml:space="preserve"> </w:t>
      </w:r>
      <w:r w:rsidR="5C820E5B" w:rsidRPr="00567240">
        <w:rPr>
          <w:rFonts w:ascii="Georgia" w:hAnsi="Georgia" w:cs="Arial"/>
          <w:sz w:val="24"/>
          <w:szCs w:val="24"/>
        </w:rPr>
        <w:t xml:space="preserve">no deben </w:t>
      </w:r>
      <w:r w:rsidR="00794B22" w:rsidRPr="00567240">
        <w:rPr>
          <w:rFonts w:ascii="Georgia" w:hAnsi="Georgia" w:cs="Arial"/>
          <w:sz w:val="24"/>
          <w:szCs w:val="24"/>
        </w:rPr>
        <w:t>considerar</w:t>
      </w:r>
      <w:r w:rsidR="38D3DE1C" w:rsidRPr="00567240">
        <w:rPr>
          <w:rFonts w:ascii="Georgia" w:hAnsi="Georgia" w:cs="Arial"/>
          <w:sz w:val="24"/>
          <w:szCs w:val="24"/>
        </w:rPr>
        <w:t>se</w:t>
      </w:r>
      <w:r w:rsidR="00794B22" w:rsidRPr="00567240">
        <w:rPr>
          <w:rFonts w:ascii="Georgia" w:hAnsi="Georgia" w:cs="Arial"/>
          <w:sz w:val="24"/>
          <w:szCs w:val="24"/>
        </w:rPr>
        <w:t xml:space="preserve"> a</w:t>
      </w:r>
      <w:r w:rsidR="002C033A" w:rsidRPr="00567240">
        <w:rPr>
          <w:rFonts w:ascii="Georgia" w:hAnsi="Georgia" w:cs="Arial"/>
          <w:sz w:val="24"/>
          <w:szCs w:val="24"/>
        </w:rPr>
        <w:t xml:space="preserve"> la</w:t>
      </w:r>
      <w:r w:rsidR="00794B22" w:rsidRPr="00567240">
        <w:rPr>
          <w:rFonts w:ascii="Georgia" w:hAnsi="Georgia" w:cs="Arial"/>
          <w:sz w:val="24"/>
          <w:szCs w:val="24"/>
        </w:rPr>
        <w:t xml:space="preserve"> luz de la ilicitud, pues la función o prestación a la que se obligó fue la transmisión de la propiedad fiduciaria, independiente de la intencionalidad que tuvo para hacerlo. </w:t>
      </w:r>
    </w:p>
    <w:p w14:paraId="18645D46" w14:textId="77777777" w:rsidR="00D04648" w:rsidRPr="00567240" w:rsidRDefault="00D04648" w:rsidP="00A8060C">
      <w:pPr>
        <w:widowControl/>
        <w:overflowPunct/>
        <w:autoSpaceDE/>
        <w:autoSpaceDN/>
        <w:adjustRightInd/>
        <w:spacing w:line="276" w:lineRule="auto"/>
        <w:jc w:val="both"/>
        <w:rPr>
          <w:rFonts w:ascii="Georgia" w:hAnsi="Georgia" w:cs="Arial"/>
          <w:sz w:val="24"/>
          <w:szCs w:val="24"/>
        </w:rPr>
      </w:pPr>
    </w:p>
    <w:p w14:paraId="6C94CF89" w14:textId="1230D63C" w:rsidR="004A13C3" w:rsidRPr="00567240" w:rsidRDefault="00794B22"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Adicionalmente, ninguna norma sucesoral puede estimarse vulnerada, por </w:t>
      </w:r>
      <w:r w:rsidR="00B01A1E" w:rsidRPr="00567240">
        <w:rPr>
          <w:rFonts w:ascii="Georgia" w:hAnsi="Georgia" w:cs="Arial"/>
          <w:sz w:val="24"/>
          <w:szCs w:val="24"/>
        </w:rPr>
        <w:t xml:space="preserve">la potísima razón de que todas las reglas </w:t>
      </w:r>
      <w:r w:rsidR="008456C3" w:rsidRPr="00567240">
        <w:rPr>
          <w:rFonts w:ascii="Georgia" w:hAnsi="Georgia" w:cs="Arial"/>
          <w:sz w:val="24"/>
          <w:szCs w:val="24"/>
        </w:rPr>
        <w:t>en esta materia</w:t>
      </w:r>
      <w:r w:rsidR="00414AAC" w:rsidRPr="00567240">
        <w:rPr>
          <w:rFonts w:ascii="Georgia" w:hAnsi="Georgia" w:cs="Arial"/>
          <w:sz w:val="24"/>
          <w:szCs w:val="24"/>
        </w:rPr>
        <w:t>, entre ellas, los órdenes [Art.1045, CC],</w:t>
      </w:r>
      <w:r w:rsidR="00B01A1E" w:rsidRPr="00567240">
        <w:rPr>
          <w:rFonts w:ascii="Georgia" w:hAnsi="Georgia" w:cs="Arial"/>
          <w:sz w:val="24"/>
          <w:szCs w:val="24"/>
        </w:rPr>
        <w:t xml:space="preserve"> </w:t>
      </w:r>
      <w:r w:rsidR="00B01A1E" w:rsidRPr="00567240">
        <w:rPr>
          <w:rFonts w:ascii="Georgia" w:hAnsi="Georgia" w:cs="Arial"/>
          <w:sz w:val="24"/>
          <w:szCs w:val="24"/>
          <w:u w:val="single"/>
        </w:rPr>
        <w:t xml:space="preserve">tienen aplicación </w:t>
      </w:r>
      <w:r w:rsidR="008456C3" w:rsidRPr="00567240">
        <w:rPr>
          <w:rFonts w:ascii="Georgia" w:hAnsi="Georgia" w:cs="Arial"/>
          <w:sz w:val="24"/>
          <w:szCs w:val="24"/>
          <w:u w:val="single"/>
        </w:rPr>
        <w:t xml:space="preserve">ante </w:t>
      </w:r>
      <w:r w:rsidR="00B01A1E" w:rsidRPr="00567240">
        <w:rPr>
          <w:rFonts w:ascii="Georgia" w:hAnsi="Georgia" w:cs="Arial"/>
          <w:sz w:val="24"/>
          <w:szCs w:val="24"/>
          <w:u w:val="single"/>
        </w:rPr>
        <w:t xml:space="preserve">el fallecimiento </w:t>
      </w:r>
      <w:r w:rsidR="008456C3" w:rsidRPr="00567240">
        <w:rPr>
          <w:rFonts w:ascii="Georgia" w:hAnsi="Georgia" w:cs="Arial"/>
          <w:sz w:val="24"/>
          <w:szCs w:val="24"/>
          <w:u w:val="single"/>
        </w:rPr>
        <w:t xml:space="preserve">de la persona natural </w:t>
      </w:r>
      <w:r w:rsidR="00B01A1E" w:rsidRPr="00567240">
        <w:rPr>
          <w:rFonts w:ascii="Georgia" w:hAnsi="Georgia" w:cs="Arial"/>
          <w:sz w:val="24"/>
          <w:szCs w:val="24"/>
          <w:u w:val="single"/>
        </w:rPr>
        <w:t>y</w:t>
      </w:r>
      <w:r w:rsidR="00414AAC" w:rsidRPr="00567240">
        <w:rPr>
          <w:rFonts w:ascii="Georgia" w:hAnsi="Georgia" w:cs="Arial"/>
          <w:sz w:val="24"/>
          <w:szCs w:val="24"/>
          <w:u w:val="single"/>
        </w:rPr>
        <w:t xml:space="preserve"> </w:t>
      </w:r>
      <w:r w:rsidR="008456C3" w:rsidRPr="00567240">
        <w:rPr>
          <w:rFonts w:ascii="Georgia" w:hAnsi="Georgia" w:cs="Arial"/>
          <w:sz w:val="24"/>
          <w:szCs w:val="24"/>
          <w:u w:val="single"/>
        </w:rPr>
        <w:t xml:space="preserve">siempre que haya </w:t>
      </w:r>
      <w:r w:rsidR="00B01A1E" w:rsidRPr="00567240">
        <w:rPr>
          <w:rFonts w:ascii="Georgia" w:hAnsi="Georgia" w:cs="Arial"/>
          <w:sz w:val="24"/>
          <w:szCs w:val="24"/>
          <w:u w:val="single"/>
        </w:rPr>
        <w:t xml:space="preserve">bienes </w:t>
      </w:r>
      <w:r w:rsidR="008456C3" w:rsidRPr="00567240">
        <w:rPr>
          <w:rFonts w:ascii="Georgia" w:hAnsi="Georgia" w:cs="Arial"/>
          <w:sz w:val="24"/>
          <w:szCs w:val="24"/>
          <w:u w:val="single"/>
        </w:rPr>
        <w:t>para el condigno reparto</w:t>
      </w:r>
      <w:r w:rsidR="00FE0AE9" w:rsidRPr="00567240">
        <w:rPr>
          <w:rFonts w:ascii="Georgia" w:hAnsi="Georgia" w:cs="Arial"/>
          <w:sz w:val="24"/>
          <w:szCs w:val="24"/>
        </w:rPr>
        <w:t>,</w:t>
      </w:r>
      <w:r w:rsidR="00B01A1E" w:rsidRPr="00567240">
        <w:rPr>
          <w:rFonts w:ascii="Georgia" w:hAnsi="Georgia" w:cs="Arial"/>
          <w:sz w:val="24"/>
          <w:szCs w:val="24"/>
        </w:rPr>
        <w:t xml:space="preserve"> conforme a la ley</w:t>
      </w:r>
      <w:r w:rsidR="00FE0AE9" w:rsidRPr="00567240">
        <w:rPr>
          <w:rFonts w:ascii="Georgia" w:hAnsi="Georgia" w:cs="Arial"/>
          <w:sz w:val="24"/>
          <w:szCs w:val="24"/>
        </w:rPr>
        <w:t>;</w:t>
      </w:r>
      <w:r w:rsidR="00B01A1E" w:rsidRPr="00567240">
        <w:rPr>
          <w:rFonts w:ascii="Georgia" w:hAnsi="Georgia" w:cs="Arial"/>
          <w:sz w:val="24"/>
          <w:szCs w:val="24"/>
        </w:rPr>
        <w:t xml:space="preserve"> en vida el pretenso causante </w:t>
      </w:r>
      <w:r w:rsidR="00FE0AE9" w:rsidRPr="00567240">
        <w:rPr>
          <w:rFonts w:ascii="Georgia" w:hAnsi="Georgia" w:cs="Arial"/>
          <w:sz w:val="24"/>
          <w:szCs w:val="24"/>
        </w:rPr>
        <w:t>podrá disponer de su patrimonio en la forma que le parezca</w:t>
      </w:r>
      <w:r w:rsidR="00414AAC" w:rsidRPr="00567240">
        <w:rPr>
          <w:rFonts w:ascii="Georgia" w:hAnsi="Georgia" w:cs="Arial"/>
          <w:sz w:val="24"/>
          <w:szCs w:val="24"/>
        </w:rPr>
        <w:t xml:space="preserve">, sin que pueda </w:t>
      </w:r>
      <w:r w:rsidR="008456C3" w:rsidRPr="00567240">
        <w:rPr>
          <w:rFonts w:ascii="Georgia" w:hAnsi="Georgia" w:cs="Arial"/>
          <w:sz w:val="24"/>
          <w:szCs w:val="24"/>
        </w:rPr>
        <w:t xml:space="preserve">entenderse la preterición </w:t>
      </w:r>
      <w:r w:rsidR="00C15BDD" w:rsidRPr="00567240">
        <w:rPr>
          <w:rFonts w:ascii="Georgia" w:hAnsi="Georgia" w:cs="Arial"/>
          <w:sz w:val="24"/>
          <w:szCs w:val="24"/>
        </w:rPr>
        <w:t xml:space="preserve">de sus </w:t>
      </w:r>
      <w:r w:rsidR="008456C3" w:rsidRPr="00567240">
        <w:rPr>
          <w:rFonts w:ascii="Georgia" w:hAnsi="Georgia" w:cs="Arial"/>
          <w:sz w:val="24"/>
          <w:szCs w:val="24"/>
        </w:rPr>
        <w:t xml:space="preserve">eventuales </w:t>
      </w:r>
      <w:r w:rsidR="00C15BDD" w:rsidRPr="00567240">
        <w:rPr>
          <w:rFonts w:ascii="Georgia" w:hAnsi="Georgia" w:cs="Arial"/>
          <w:sz w:val="24"/>
          <w:szCs w:val="24"/>
        </w:rPr>
        <w:t>herederos</w:t>
      </w:r>
      <w:r w:rsidR="00414AAC" w:rsidRPr="00567240">
        <w:rPr>
          <w:rFonts w:ascii="Georgia" w:hAnsi="Georgia" w:cs="Arial"/>
          <w:sz w:val="24"/>
          <w:szCs w:val="24"/>
        </w:rPr>
        <w:t xml:space="preserve">. </w:t>
      </w:r>
    </w:p>
    <w:p w14:paraId="1E41117F" w14:textId="41490203" w:rsidR="005A7C88" w:rsidRPr="00567240" w:rsidRDefault="005A7C88" w:rsidP="00A8060C">
      <w:pPr>
        <w:widowControl/>
        <w:overflowPunct/>
        <w:autoSpaceDE/>
        <w:autoSpaceDN/>
        <w:adjustRightInd/>
        <w:spacing w:line="276" w:lineRule="auto"/>
        <w:jc w:val="both"/>
        <w:rPr>
          <w:rFonts w:ascii="Georgia" w:hAnsi="Georgia" w:cs="Arial"/>
          <w:sz w:val="24"/>
          <w:szCs w:val="24"/>
        </w:rPr>
      </w:pPr>
    </w:p>
    <w:p w14:paraId="28DF14DE" w14:textId="5537C1AD" w:rsidR="005A7C88" w:rsidRPr="00567240" w:rsidRDefault="002000D2"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Así entiende </w:t>
      </w:r>
      <w:r w:rsidR="00374282" w:rsidRPr="00567240">
        <w:rPr>
          <w:rFonts w:ascii="Georgia" w:hAnsi="Georgia" w:cs="Arial"/>
          <w:sz w:val="24"/>
          <w:szCs w:val="24"/>
        </w:rPr>
        <w:t>el Alto Tribunal Constitucional</w:t>
      </w:r>
      <w:r w:rsidR="00374282" w:rsidRPr="00567240">
        <w:rPr>
          <w:rStyle w:val="Refdenotaalpie"/>
          <w:rFonts w:ascii="Georgia" w:hAnsi="Georgia"/>
          <w:sz w:val="24"/>
          <w:szCs w:val="24"/>
        </w:rPr>
        <w:footnoteReference w:id="61"/>
      </w:r>
      <w:r w:rsidR="00374282" w:rsidRPr="00567240">
        <w:rPr>
          <w:rFonts w:ascii="Georgia" w:hAnsi="Georgia" w:cs="Arial"/>
          <w:sz w:val="24"/>
          <w:szCs w:val="24"/>
        </w:rPr>
        <w:t xml:space="preserve"> </w:t>
      </w:r>
      <w:r w:rsidRPr="00567240">
        <w:rPr>
          <w:rFonts w:ascii="Georgia" w:hAnsi="Georgia" w:cs="Arial"/>
          <w:sz w:val="24"/>
          <w:szCs w:val="24"/>
        </w:rPr>
        <w:t xml:space="preserve">cuando </w:t>
      </w:r>
      <w:r w:rsidR="00374282" w:rsidRPr="00567240">
        <w:rPr>
          <w:rFonts w:ascii="Georgia" w:hAnsi="Georgia" w:cs="Arial"/>
          <w:sz w:val="24"/>
          <w:szCs w:val="24"/>
        </w:rPr>
        <w:t xml:space="preserve">al resolver sobre la exequibilidad de </w:t>
      </w:r>
      <w:r w:rsidR="008456C3" w:rsidRPr="00567240">
        <w:rPr>
          <w:rFonts w:ascii="Georgia" w:hAnsi="Georgia" w:cs="Arial"/>
          <w:sz w:val="24"/>
          <w:szCs w:val="24"/>
        </w:rPr>
        <w:t xml:space="preserve">algunas normas sobre la sucesión por causa de muerte </w:t>
      </w:r>
      <w:r w:rsidR="00374282" w:rsidRPr="00567240">
        <w:rPr>
          <w:rFonts w:ascii="Georgia" w:hAnsi="Georgia" w:cs="Arial"/>
          <w:sz w:val="24"/>
          <w:szCs w:val="24"/>
        </w:rPr>
        <w:t>[Arts.1040 y 1051, CC]</w:t>
      </w:r>
      <w:r w:rsidRPr="00567240">
        <w:rPr>
          <w:rFonts w:ascii="Georgia" w:hAnsi="Georgia" w:cs="Arial"/>
          <w:sz w:val="24"/>
          <w:szCs w:val="24"/>
        </w:rPr>
        <w:t xml:space="preserve">, afirmó </w:t>
      </w:r>
      <w:r w:rsidRPr="00567240">
        <w:rPr>
          <w:rFonts w:ascii="Georgia" w:hAnsi="Georgia" w:cs="Arial"/>
          <w:sz w:val="24"/>
          <w:szCs w:val="24"/>
        </w:rPr>
        <w:lastRenderedPageBreak/>
        <w:t xml:space="preserve">que </w:t>
      </w:r>
      <w:r w:rsidR="00374282" w:rsidRPr="00567240">
        <w:rPr>
          <w:rFonts w:ascii="Georgia" w:hAnsi="Georgia" w:cs="Arial"/>
          <w:sz w:val="24"/>
          <w:szCs w:val="24"/>
          <w:u w:val="single"/>
        </w:rPr>
        <w:t xml:space="preserve">los hijos antes del </w:t>
      </w:r>
      <w:r w:rsidR="50BD45D7" w:rsidRPr="00567240">
        <w:rPr>
          <w:rFonts w:ascii="Georgia" w:hAnsi="Georgia" w:cs="Arial"/>
          <w:sz w:val="24"/>
          <w:szCs w:val="24"/>
          <w:u w:val="single"/>
        </w:rPr>
        <w:t xml:space="preserve">fallecimiento </w:t>
      </w:r>
      <w:r w:rsidR="00374282" w:rsidRPr="00567240">
        <w:rPr>
          <w:rFonts w:ascii="Georgia" w:hAnsi="Georgia" w:cs="Arial"/>
          <w:sz w:val="24"/>
          <w:szCs w:val="24"/>
          <w:u w:val="single"/>
        </w:rPr>
        <w:t xml:space="preserve">de su </w:t>
      </w:r>
      <w:r w:rsidR="224910E3" w:rsidRPr="00567240">
        <w:rPr>
          <w:rFonts w:ascii="Georgia" w:hAnsi="Georgia" w:cs="Arial"/>
          <w:sz w:val="24"/>
          <w:szCs w:val="24"/>
          <w:u w:val="single"/>
        </w:rPr>
        <w:t>padre</w:t>
      </w:r>
      <w:r w:rsidR="00374282" w:rsidRPr="00567240">
        <w:rPr>
          <w:rFonts w:ascii="Georgia" w:hAnsi="Georgia" w:cs="Arial"/>
          <w:sz w:val="24"/>
          <w:szCs w:val="24"/>
          <w:u w:val="single"/>
        </w:rPr>
        <w:t xml:space="preserve"> </w:t>
      </w:r>
      <w:r w:rsidR="00374282" w:rsidRPr="00567240">
        <w:rPr>
          <w:rFonts w:ascii="Georgia" w:hAnsi="Georgia" w:cs="Arial"/>
          <w:b/>
          <w:bCs/>
          <w:sz w:val="24"/>
          <w:szCs w:val="24"/>
          <w:u w:val="single"/>
        </w:rPr>
        <w:t>solo tienen una expectativa</w:t>
      </w:r>
      <w:r w:rsidR="00374282" w:rsidRPr="00567240">
        <w:rPr>
          <w:rFonts w:ascii="Georgia" w:hAnsi="Georgia" w:cs="Arial"/>
          <w:sz w:val="24"/>
          <w:szCs w:val="24"/>
          <w:u w:val="single"/>
        </w:rPr>
        <w:t xml:space="preserve"> no un derecho adquirido</w:t>
      </w:r>
      <w:r w:rsidR="00374282" w:rsidRPr="00567240">
        <w:rPr>
          <w:rFonts w:ascii="Georgia" w:hAnsi="Georgia" w:cs="Arial"/>
          <w:sz w:val="24"/>
          <w:szCs w:val="24"/>
        </w:rPr>
        <w:t>, en sus palabras</w:t>
      </w:r>
      <w:r w:rsidR="00C15BDD" w:rsidRPr="00567240">
        <w:rPr>
          <w:rStyle w:val="Refdenotaalpie"/>
          <w:rFonts w:ascii="Georgia" w:hAnsi="Georgia"/>
          <w:sz w:val="24"/>
          <w:szCs w:val="24"/>
        </w:rPr>
        <w:footnoteReference w:id="62"/>
      </w:r>
      <w:r w:rsidR="00374282" w:rsidRPr="00567240">
        <w:rPr>
          <w:rFonts w:ascii="Georgia" w:hAnsi="Georgia" w:cs="Arial"/>
          <w:sz w:val="24"/>
          <w:szCs w:val="24"/>
        </w:rPr>
        <w:t>:</w:t>
      </w:r>
    </w:p>
    <w:p w14:paraId="1DA76503" w14:textId="613A5E41" w:rsidR="00374282" w:rsidRPr="00567240" w:rsidRDefault="00374282" w:rsidP="00A8060C">
      <w:pPr>
        <w:widowControl/>
        <w:overflowPunct/>
        <w:autoSpaceDE/>
        <w:autoSpaceDN/>
        <w:adjustRightInd/>
        <w:spacing w:line="276" w:lineRule="auto"/>
        <w:jc w:val="both"/>
        <w:rPr>
          <w:rFonts w:ascii="Georgia" w:hAnsi="Georgia" w:cs="Arial"/>
          <w:sz w:val="24"/>
          <w:szCs w:val="24"/>
        </w:rPr>
      </w:pPr>
    </w:p>
    <w:p w14:paraId="5F91BECF" w14:textId="77777777" w:rsidR="00374282" w:rsidRPr="00FC20FF" w:rsidRDefault="00374282" w:rsidP="00FC20FF">
      <w:pPr>
        <w:ind w:left="426" w:right="420"/>
        <w:jc w:val="both"/>
        <w:rPr>
          <w:rFonts w:ascii="Georgia" w:hAnsi="Georgia"/>
          <w:sz w:val="22"/>
          <w:szCs w:val="24"/>
        </w:rPr>
      </w:pPr>
      <w:r w:rsidRPr="00FC20FF">
        <w:rPr>
          <w:rFonts w:ascii="Georgia" w:hAnsi="Georgia"/>
          <w:sz w:val="22"/>
          <w:szCs w:val="24"/>
        </w:rPr>
        <w:t>Se diría que una ley como las enunciadas pugnaría con el artículo 58 de la Constitución, que consagra el respeto a los derechos adquiridos, pero ello no es así, como se ve por esta explicación.</w:t>
      </w:r>
    </w:p>
    <w:p w14:paraId="7551E795" w14:textId="77777777" w:rsidR="00374282" w:rsidRPr="00FC20FF" w:rsidRDefault="00374282" w:rsidP="00FC20FF">
      <w:pPr>
        <w:ind w:left="426" w:right="420"/>
        <w:jc w:val="both"/>
        <w:rPr>
          <w:rFonts w:ascii="Georgia" w:hAnsi="Georgia"/>
          <w:sz w:val="22"/>
          <w:szCs w:val="24"/>
        </w:rPr>
      </w:pPr>
    </w:p>
    <w:p w14:paraId="622E3DE8" w14:textId="77777777" w:rsidR="00374282" w:rsidRPr="00FC20FF" w:rsidRDefault="00374282" w:rsidP="00FC20FF">
      <w:pPr>
        <w:ind w:left="426" w:right="420"/>
        <w:jc w:val="both"/>
        <w:rPr>
          <w:rFonts w:ascii="Georgia" w:hAnsi="Georgia"/>
          <w:sz w:val="22"/>
          <w:szCs w:val="24"/>
        </w:rPr>
      </w:pPr>
      <w:r w:rsidRPr="00FC20FF">
        <w:rPr>
          <w:rFonts w:ascii="Georgia" w:hAnsi="Georgia"/>
          <w:sz w:val="22"/>
          <w:szCs w:val="24"/>
        </w:rPr>
        <w:t xml:space="preserve">El artículo 58 garantiza la propiedad privada y los demás derechos adquiridos con arreglo a las leyes civiles. </w:t>
      </w:r>
      <w:r w:rsidRPr="00FC20FF">
        <w:rPr>
          <w:rFonts w:ascii="Georgia" w:hAnsi="Georgia"/>
          <w:smallCaps/>
          <w:sz w:val="22"/>
          <w:szCs w:val="24"/>
        </w:rPr>
        <w:t>De conformidad con éstas, es decir, con las actualmente vigentes, un hijo, en relación con la posible sucesión por causa de muerte de su padre, que aún no ha fallecido, no tiene derecho adquirido, sino una mera expectativa.</w:t>
      </w:r>
      <w:r w:rsidRPr="00FC20FF">
        <w:rPr>
          <w:rFonts w:ascii="Georgia" w:hAnsi="Georgia"/>
          <w:sz w:val="22"/>
          <w:szCs w:val="24"/>
        </w:rPr>
        <w:t xml:space="preserve"> La explicación de esto queda aún más clara si se acude a la teoría de </w:t>
      </w:r>
      <w:proofErr w:type="spellStart"/>
      <w:r w:rsidRPr="00FC20FF">
        <w:rPr>
          <w:rFonts w:ascii="Georgia" w:hAnsi="Georgia"/>
          <w:sz w:val="22"/>
          <w:szCs w:val="24"/>
        </w:rPr>
        <w:t>Bonnecase</w:t>
      </w:r>
      <w:proofErr w:type="spellEnd"/>
      <w:r w:rsidRPr="00FC20FF">
        <w:rPr>
          <w:rFonts w:ascii="Georgia" w:hAnsi="Georgia"/>
          <w:sz w:val="22"/>
          <w:szCs w:val="24"/>
        </w:rPr>
        <w:t>.</w:t>
      </w:r>
    </w:p>
    <w:p w14:paraId="2309D403" w14:textId="77777777" w:rsidR="00374282" w:rsidRPr="00FC20FF" w:rsidRDefault="00374282" w:rsidP="00FC20FF">
      <w:pPr>
        <w:ind w:left="426" w:right="420"/>
        <w:jc w:val="both"/>
        <w:rPr>
          <w:rFonts w:ascii="Georgia" w:hAnsi="Georgia"/>
          <w:sz w:val="22"/>
          <w:szCs w:val="24"/>
        </w:rPr>
      </w:pPr>
    </w:p>
    <w:p w14:paraId="4B172BB0" w14:textId="77777777" w:rsidR="00374282" w:rsidRPr="00FC20FF" w:rsidRDefault="00374282" w:rsidP="00FC20FF">
      <w:pPr>
        <w:ind w:left="426" w:right="420"/>
        <w:jc w:val="both"/>
        <w:rPr>
          <w:rFonts w:ascii="Georgia" w:hAnsi="Georgia"/>
          <w:sz w:val="22"/>
          <w:szCs w:val="24"/>
        </w:rPr>
      </w:pPr>
      <w:r w:rsidRPr="00FC20FF">
        <w:rPr>
          <w:rFonts w:ascii="Georgia" w:hAnsi="Georgia"/>
          <w:sz w:val="22"/>
          <w:szCs w:val="24"/>
        </w:rPr>
        <w:t>El autor mencionado distingue entre situaciones jurídicas abstractas y situaciones jurídicas concretas.</w:t>
      </w:r>
    </w:p>
    <w:p w14:paraId="52F3EC68" w14:textId="77777777" w:rsidR="00374282" w:rsidRPr="00FC20FF" w:rsidRDefault="00374282" w:rsidP="00FC20FF">
      <w:pPr>
        <w:ind w:left="426" w:right="420"/>
        <w:jc w:val="both"/>
        <w:rPr>
          <w:rFonts w:ascii="Georgia" w:hAnsi="Georgia"/>
          <w:sz w:val="22"/>
          <w:szCs w:val="24"/>
        </w:rPr>
      </w:pPr>
    </w:p>
    <w:p w14:paraId="72C13A14" w14:textId="6F5003EE" w:rsidR="00374282" w:rsidRPr="00FC20FF" w:rsidRDefault="00374282" w:rsidP="00FC20FF">
      <w:pPr>
        <w:ind w:left="426" w:right="420"/>
        <w:jc w:val="both"/>
        <w:rPr>
          <w:rFonts w:ascii="Georgia" w:hAnsi="Georgia"/>
          <w:sz w:val="22"/>
          <w:szCs w:val="24"/>
        </w:rPr>
      </w:pPr>
      <w:r w:rsidRPr="00FC20FF">
        <w:rPr>
          <w:rFonts w:ascii="Georgia" w:hAnsi="Georgia"/>
          <w:sz w:val="22"/>
          <w:szCs w:val="24"/>
        </w:rPr>
        <w:t xml:space="preserve">Por "situación jurídica abstracta entendemos la manera de ser eventual o teórica de cada uno, respecto de una ley determinada". </w:t>
      </w:r>
      <w:r w:rsidRPr="00FC20FF">
        <w:rPr>
          <w:rFonts w:ascii="Georgia" w:hAnsi="Georgia"/>
          <w:smallCaps/>
          <w:sz w:val="22"/>
          <w:szCs w:val="24"/>
        </w:rPr>
        <w:t>Es el caso, ya explicado, del posible heredero de alguien, según la ley o el testamento, cuando el posible causante no ha fallecido. Como sólo existe una "manera de ser eventual o teórica", la ley puede cambiar o el testamento ser modificado, sin que desconozca derecho algu</w:t>
      </w:r>
      <w:r w:rsidR="00CD4042">
        <w:rPr>
          <w:rFonts w:ascii="Georgia" w:hAnsi="Georgia"/>
          <w:smallCaps/>
          <w:sz w:val="22"/>
          <w:szCs w:val="24"/>
        </w:rPr>
        <w:t xml:space="preserve">no. </w:t>
      </w:r>
      <w:r w:rsidRPr="00FC20FF">
        <w:rPr>
          <w:rFonts w:ascii="Georgia" w:hAnsi="Georgia"/>
          <w:smallCaps/>
          <w:sz w:val="22"/>
          <w:szCs w:val="24"/>
        </w:rPr>
        <w:t xml:space="preserve"> ¿Por qué? </w:t>
      </w:r>
      <w:r w:rsidRPr="00FC20FF">
        <w:rPr>
          <w:rFonts w:ascii="Georgia" w:hAnsi="Georgia"/>
          <w:smallCaps/>
          <w:sz w:val="22"/>
          <w:szCs w:val="24"/>
          <w:u w:val="single"/>
        </w:rPr>
        <w:t>Por la sencilla razón de que no puede hablarse de la vulneración de un derecho que aún no existe</w:t>
      </w:r>
      <w:r w:rsidRPr="00FC20FF">
        <w:rPr>
          <w:rFonts w:ascii="Georgia" w:hAnsi="Georgia"/>
          <w:sz w:val="22"/>
          <w:szCs w:val="24"/>
        </w:rPr>
        <w:t>.</w:t>
      </w:r>
    </w:p>
    <w:p w14:paraId="79DE0B78" w14:textId="77777777" w:rsidR="00374282" w:rsidRPr="00FC20FF" w:rsidRDefault="00374282" w:rsidP="00FC20FF">
      <w:pPr>
        <w:ind w:left="426" w:right="420"/>
        <w:jc w:val="both"/>
        <w:rPr>
          <w:rFonts w:ascii="Georgia" w:hAnsi="Georgia"/>
          <w:sz w:val="22"/>
          <w:szCs w:val="24"/>
        </w:rPr>
      </w:pPr>
    </w:p>
    <w:p w14:paraId="566B04B0" w14:textId="374F6646" w:rsidR="00374282" w:rsidRPr="00FC20FF" w:rsidRDefault="00374282" w:rsidP="00FC20FF">
      <w:pPr>
        <w:ind w:left="426" w:right="420"/>
        <w:jc w:val="both"/>
        <w:rPr>
          <w:rFonts w:ascii="Georgia" w:hAnsi="Georgia"/>
          <w:sz w:val="22"/>
          <w:szCs w:val="24"/>
        </w:rPr>
      </w:pPr>
      <w:r w:rsidRPr="00FC20FF">
        <w:rPr>
          <w:rFonts w:ascii="Georgia" w:hAnsi="Georgia"/>
          <w:sz w:val="22"/>
          <w:szCs w:val="24"/>
        </w:rPr>
        <w:t xml:space="preserve">Por el contrario, la "situación jurídica concreta es la manera de ser, de una persona determinada, derivada de un acto o de un hecho jurídico que ha hecho actuar, en su provecho o en su contra, las reglas de una institución jurídica, y el cual al mismo tiempo le ha conferido efectivamente las ventajas y las obligaciones inherentes al funcionamiento de esa institución". Siguiendo con el ejemplo de la herencia, se habla de situación jurídica concreta cuando por el fallecimiento del causante, se ha producido la </w:t>
      </w:r>
      <w:r w:rsidRPr="00FC20FF">
        <w:rPr>
          <w:rFonts w:ascii="Georgia" w:hAnsi="Georgia"/>
          <w:b/>
          <w:bCs/>
          <w:sz w:val="22"/>
          <w:szCs w:val="24"/>
        </w:rPr>
        <w:t xml:space="preserve">delación </w:t>
      </w:r>
      <w:r w:rsidRPr="00FC20FF">
        <w:rPr>
          <w:rFonts w:ascii="Georgia" w:hAnsi="Georgia"/>
          <w:sz w:val="22"/>
          <w:szCs w:val="24"/>
        </w:rPr>
        <w:t>de la asignación, es decir, el actual llamamiento de la ley a aceptarla o repudiarla. En este caso ya existe el derecho, o sea el derecho adquirido, para emplear la expresión redundante tradicional. Y la nueva ley, en principio, no puede vulnerar ese derecho, no puede desconocer la situación jurídica concreta de esa persona que ha devenido heredera, según la ley vigente al momento de la apertura de la sucesión</w:t>
      </w:r>
      <w:r w:rsidR="003B41FC" w:rsidRPr="00FC20FF">
        <w:rPr>
          <w:rFonts w:ascii="Georgia" w:hAnsi="Georgia"/>
          <w:sz w:val="22"/>
          <w:szCs w:val="24"/>
        </w:rPr>
        <w:t xml:space="preserve"> (Versalitas y subrayas extratextuales, negrillas propias).</w:t>
      </w:r>
    </w:p>
    <w:p w14:paraId="173ECED7" w14:textId="77777777" w:rsidR="00374282" w:rsidRPr="00567240" w:rsidRDefault="00374282" w:rsidP="00A8060C">
      <w:pPr>
        <w:widowControl/>
        <w:overflowPunct/>
        <w:autoSpaceDE/>
        <w:autoSpaceDN/>
        <w:adjustRightInd/>
        <w:spacing w:line="276" w:lineRule="auto"/>
        <w:jc w:val="both"/>
        <w:rPr>
          <w:rFonts w:ascii="Georgia" w:hAnsi="Georgia" w:cs="Arial"/>
          <w:sz w:val="24"/>
          <w:szCs w:val="24"/>
        </w:rPr>
      </w:pPr>
    </w:p>
    <w:p w14:paraId="18AD2E3F" w14:textId="43ADA92F" w:rsidR="00714821" w:rsidRPr="00567240" w:rsidRDefault="00C15BDD"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Así las cosas, a ninguna duda </w:t>
      </w:r>
      <w:r w:rsidR="008456C3" w:rsidRPr="00567240">
        <w:rPr>
          <w:rFonts w:ascii="Georgia" w:hAnsi="Georgia" w:cs="Arial"/>
          <w:sz w:val="24"/>
          <w:szCs w:val="24"/>
        </w:rPr>
        <w:t xml:space="preserve">se </w:t>
      </w:r>
      <w:r w:rsidRPr="00567240">
        <w:rPr>
          <w:rFonts w:ascii="Georgia" w:hAnsi="Georgia" w:cs="Arial"/>
          <w:sz w:val="24"/>
          <w:szCs w:val="24"/>
        </w:rPr>
        <w:t>remite que más allá de que en el cúmulo probatorio</w:t>
      </w:r>
      <w:r w:rsidR="002C033A" w:rsidRPr="00567240">
        <w:rPr>
          <w:rFonts w:ascii="Georgia" w:hAnsi="Georgia" w:cs="Arial"/>
          <w:sz w:val="24"/>
          <w:szCs w:val="24"/>
        </w:rPr>
        <w:t xml:space="preserve"> </w:t>
      </w:r>
      <w:r w:rsidR="36764ED4" w:rsidRPr="00567240">
        <w:rPr>
          <w:rFonts w:ascii="Georgia" w:hAnsi="Georgia" w:cs="Arial"/>
          <w:sz w:val="24"/>
          <w:szCs w:val="24"/>
        </w:rPr>
        <w:t xml:space="preserve">demuestre </w:t>
      </w:r>
      <w:r w:rsidRPr="00567240">
        <w:rPr>
          <w:rFonts w:ascii="Georgia" w:hAnsi="Georgia" w:cs="Arial"/>
          <w:sz w:val="24"/>
          <w:szCs w:val="24"/>
        </w:rPr>
        <w:t xml:space="preserve">la motivación del señor Vargas B. para </w:t>
      </w:r>
      <w:r w:rsidR="008456C3" w:rsidRPr="00567240">
        <w:rPr>
          <w:rFonts w:ascii="Georgia" w:hAnsi="Georgia" w:cs="Arial"/>
          <w:sz w:val="24"/>
          <w:szCs w:val="24"/>
        </w:rPr>
        <w:t xml:space="preserve">instituir </w:t>
      </w:r>
      <w:r w:rsidRPr="00567240">
        <w:rPr>
          <w:rFonts w:ascii="Georgia" w:hAnsi="Georgia" w:cs="Arial"/>
          <w:sz w:val="24"/>
          <w:szCs w:val="24"/>
        </w:rPr>
        <w:t xml:space="preserve">el fideicomiso, </w:t>
      </w:r>
      <w:r w:rsidR="6BF737A6" w:rsidRPr="00567240">
        <w:rPr>
          <w:rFonts w:ascii="Georgia" w:hAnsi="Georgia" w:cs="Arial"/>
          <w:sz w:val="24"/>
          <w:szCs w:val="24"/>
        </w:rPr>
        <w:t xml:space="preserve">es </w:t>
      </w:r>
      <w:r w:rsidR="008456C3" w:rsidRPr="00567240">
        <w:rPr>
          <w:rFonts w:ascii="Georgia" w:hAnsi="Georgia" w:cs="Arial"/>
          <w:sz w:val="24"/>
          <w:szCs w:val="24"/>
        </w:rPr>
        <w:t xml:space="preserve">precaria para </w:t>
      </w:r>
      <w:r w:rsidR="430EB46B" w:rsidRPr="00567240">
        <w:rPr>
          <w:rFonts w:ascii="Georgia" w:hAnsi="Georgia" w:cs="Arial"/>
          <w:sz w:val="24"/>
          <w:szCs w:val="24"/>
        </w:rPr>
        <w:t xml:space="preserve">predicar </w:t>
      </w:r>
      <w:r w:rsidR="008456C3" w:rsidRPr="00567240">
        <w:rPr>
          <w:rFonts w:ascii="Georgia" w:hAnsi="Georgia" w:cs="Arial"/>
          <w:sz w:val="24"/>
          <w:szCs w:val="24"/>
        </w:rPr>
        <w:t xml:space="preserve">una </w:t>
      </w:r>
      <w:r w:rsidRPr="00567240">
        <w:rPr>
          <w:rFonts w:ascii="Georgia" w:hAnsi="Georgia" w:cs="Arial"/>
          <w:sz w:val="24"/>
          <w:szCs w:val="24"/>
        </w:rPr>
        <w:t xml:space="preserve">causa ilícita, pues estaba en </w:t>
      </w:r>
      <w:r w:rsidR="008456C3" w:rsidRPr="00567240">
        <w:rPr>
          <w:rFonts w:ascii="Georgia" w:hAnsi="Georgia" w:cs="Arial"/>
          <w:sz w:val="24"/>
          <w:szCs w:val="24"/>
        </w:rPr>
        <w:t xml:space="preserve">la esfera de libre </w:t>
      </w:r>
      <w:r w:rsidRPr="00567240">
        <w:rPr>
          <w:rFonts w:ascii="Georgia" w:hAnsi="Georgia" w:cs="Arial"/>
          <w:sz w:val="24"/>
          <w:szCs w:val="24"/>
        </w:rPr>
        <w:t>arbitrio disponer de sus bienes.</w:t>
      </w:r>
    </w:p>
    <w:p w14:paraId="3E20B0B3" w14:textId="06D827B1" w:rsidR="00C15BDD" w:rsidRPr="00567240" w:rsidRDefault="00C15BDD" w:rsidP="00A8060C">
      <w:pPr>
        <w:widowControl/>
        <w:overflowPunct/>
        <w:autoSpaceDE/>
        <w:autoSpaceDN/>
        <w:adjustRightInd/>
        <w:spacing w:line="276" w:lineRule="auto"/>
        <w:jc w:val="both"/>
        <w:rPr>
          <w:rFonts w:ascii="Georgia" w:hAnsi="Georgia" w:cs="Arial"/>
          <w:sz w:val="24"/>
          <w:szCs w:val="24"/>
        </w:rPr>
      </w:pPr>
    </w:p>
    <w:p w14:paraId="72A0362D" w14:textId="3ECCD104" w:rsidR="00C15BDD" w:rsidRPr="00567240" w:rsidRDefault="00C15BDD" w:rsidP="00A8060C">
      <w:pPr>
        <w:widowControl/>
        <w:overflowPunct/>
        <w:autoSpaceDE/>
        <w:autoSpaceDN/>
        <w:adjustRightInd/>
        <w:spacing w:line="276" w:lineRule="auto"/>
        <w:jc w:val="both"/>
        <w:rPr>
          <w:rFonts w:ascii="Georgia" w:hAnsi="Georgia" w:cs="Arial"/>
          <w:sz w:val="24"/>
          <w:szCs w:val="24"/>
        </w:rPr>
      </w:pPr>
      <w:r w:rsidRPr="00567240">
        <w:rPr>
          <w:rFonts w:ascii="Georgia" w:hAnsi="Georgia" w:cs="Arial"/>
          <w:sz w:val="24"/>
          <w:szCs w:val="24"/>
        </w:rPr>
        <w:t xml:space="preserve">En </w:t>
      </w:r>
      <w:r w:rsidR="00B630C8" w:rsidRPr="00567240">
        <w:rPr>
          <w:rFonts w:ascii="Georgia" w:hAnsi="Georgia" w:cs="Arial"/>
          <w:sz w:val="24"/>
          <w:szCs w:val="24"/>
        </w:rPr>
        <w:t xml:space="preserve">las </w:t>
      </w:r>
      <w:r w:rsidRPr="00567240">
        <w:rPr>
          <w:rFonts w:ascii="Georgia" w:hAnsi="Georgia" w:cs="Arial"/>
          <w:sz w:val="24"/>
          <w:szCs w:val="24"/>
        </w:rPr>
        <w:t>condiciones</w:t>
      </w:r>
      <w:r w:rsidR="00B630C8" w:rsidRPr="00567240">
        <w:rPr>
          <w:rFonts w:ascii="Georgia" w:hAnsi="Georgia" w:cs="Arial"/>
          <w:sz w:val="24"/>
          <w:szCs w:val="24"/>
        </w:rPr>
        <w:t xml:space="preserve"> expuestas</w:t>
      </w:r>
      <w:r w:rsidRPr="00567240">
        <w:rPr>
          <w:rFonts w:ascii="Georgia" w:hAnsi="Georgia" w:cs="Arial"/>
          <w:sz w:val="24"/>
          <w:szCs w:val="24"/>
        </w:rPr>
        <w:t xml:space="preserve"> se impone confirma</w:t>
      </w:r>
      <w:r w:rsidR="00B630C8" w:rsidRPr="00567240">
        <w:rPr>
          <w:rFonts w:ascii="Georgia" w:hAnsi="Georgia" w:cs="Arial"/>
          <w:sz w:val="24"/>
          <w:szCs w:val="24"/>
        </w:rPr>
        <w:t>r</w:t>
      </w:r>
      <w:r w:rsidRPr="00567240">
        <w:rPr>
          <w:rFonts w:ascii="Georgia" w:hAnsi="Georgia" w:cs="Arial"/>
          <w:sz w:val="24"/>
          <w:szCs w:val="24"/>
        </w:rPr>
        <w:t xml:space="preserve"> la decisión de primera instancia, </w:t>
      </w:r>
      <w:r w:rsidR="00B630C8" w:rsidRPr="00567240">
        <w:rPr>
          <w:rFonts w:ascii="Georgia" w:hAnsi="Georgia" w:cs="Arial"/>
          <w:sz w:val="24"/>
          <w:szCs w:val="24"/>
        </w:rPr>
        <w:t>pero por el razonamiento esgrimido en el cuerpo de esta providencia.</w:t>
      </w:r>
    </w:p>
    <w:p w14:paraId="16511E68" w14:textId="77777777" w:rsidR="009C6575" w:rsidRPr="00567240" w:rsidRDefault="009C6575" w:rsidP="00A8060C">
      <w:pPr>
        <w:widowControl/>
        <w:overflowPunct/>
        <w:autoSpaceDE/>
        <w:autoSpaceDN/>
        <w:adjustRightInd/>
        <w:spacing w:line="276" w:lineRule="auto"/>
        <w:jc w:val="both"/>
        <w:rPr>
          <w:rFonts w:ascii="Georgia" w:hAnsi="Georgia" w:cs="Arial"/>
          <w:sz w:val="24"/>
          <w:szCs w:val="24"/>
        </w:rPr>
      </w:pPr>
    </w:p>
    <w:p w14:paraId="1117C7D7" w14:textId="2C0DEA03" w:rsidR="00E35982" w:rsidRPr="00567240" w:rsidRDefault="004416A8" w:rsidP="00A8060C">
      <w:pPr>
        <w:spacing w:line="276" w:lineRule="auto"/>
        <w:jc w:val="both"/>
        <w:rPr>
          <w:rFonts w:ascii="Georgia" w:hAnsi="Georgia" w:cs="Arial"/>
          <w:sz w:val="24"/>
          <w:szCs w:val="24"/>
        </w:rPr>
      </w:pPr>
      <w:r w:rsidRPr="00567240">
        <w:rPr>
          <w:rFonts w:ascii="Georgia" w:hAnsi="Georgia" w:cs="Arial"/>
          <w:kern w:val="0"/>
          <w:sz w:val="24"/>
          <w:szCs w:val="24"/>
        </w:rPr>
        <w:t xml:space="preserve">Necesario </w:t>
      </w:r>
      <w:r w:rsidR="00856B58" w:rsidRPr="00567240">
        <w:rPr>
          <w:rFonts w:ascii="Georgia" w:hAnsi="Georgia" w:cs="Arial"/>
          <w:kern w:val="0"/>
          <w:sz w:val="24"/>
          <w:szCs w:val="24"/>
        </w:rPr>
        <w:t xml:space="preserve">agregar que si bien, los recurrentes alegaron que la sentencia </w:t>
      </w:r>
      <w:r w:rsidR="00856B58" w:rsidRPr="00567240">
        <w:rPr>
          <w:rFonts w:ascii="Georgia" w:hAnsi="Georgia" w:cs="Arial"/>
          <w:sz w:val="24"/>
          <w:szCs w:val="24"/>
        </w:rPr>
        <w:t>SC-2906-2021 de la CSJ, es precedente para este caso y debe ser acatado, un</w:t>
      </w:r>
      <w:r w:rsidR="002C033A" w:rsidRPr="00567240">
        <w:rPr>
          <w:rFonts w:ascii="Georgia" w:hAnsi="Georgia" w:cs="Arial"/>
          <w:sz w:val="24"/>
          <w:szCs w:val="24"/>
        </w:rPr>
        <w:t>a</w:t>
      </w:r>
      <w:r w:rsidR="00856B58" w:rsidRPr="00567240">
        <w:rPr>
          <w:rFonts w:ascii="Georgia" w:hAnsi="Georgia" w:cs="Arial"/>
          <w:sz w:val="24"/>
          <w:szCs w:val="24"/>
        </w:rPr>
        <w:t xml:space="preserve"> mirada a esa decisión muestra que los supuestos fácticos son harto diferentes</w:t>
      </w:r>
      <w:r w:rsidR="00E35982" w:rsidRPr="00567240">
        <w:rPr>
          <w:rFonts w:ascii="Georgia" w:hAnsi="Georgia" w:cs="Arial"/>
          <w:sz w:val="24"/>
          <w:szCs w:val="24"/>
        </w:rPr>
        <w:t>, en efecto</w:t>
      </w:r>
      <w:r w:rsidR="00856B58" w:rsidRPr="00567240">
        <w:rPr>
          <w:rFonts w:ascii="Georgia" w:hAnsi="Georgia" w:cs="Arial"/>
          <w:sz w:val="24"/>
          <w:szCs w:val="24"/>
        </w:rPr>
        <w:t xml:space="preserve">: (i) </w:t>
      </w:r>
      <w:r w:rsidR="00E35982" w:rsidRPr="00567240">
        <w:rPr>
          <w:rFonts w:ascii="Georgia" w:hAnsi="Georgia" w:cs="Arial"/>
          <w:sz w:val="24"/>
          <w:szCs w:val="24"/>
        </w:rPr>
        <w:t xml:space="preserve">En el fallo de la CSJ </w:t>
      </w:r>
      <w:r w:rsidR="00856B58" w:rsidRPr="00567240">
        <w:rPr>
          <w:rFonts w:ascii="Georgia" w:hAnsi="Georgia" w:cs="Arial"/>
          <w:sz w:val="24"/>
          <w:szCs w:val="24"/>
        </w:rPr>
        <w:t xml:space="preserve">el fideicomiso fue un </w:t>
      </w:r>
      <w:r w:rsidR="00856B58" w:rsidRPr="00567240">
        <w:rPr>
          <w:rFonts w:ascii="Georgia" w:hAnsi="Georgia" w:cs="Arial"/>
          <w:i/>
          <w:iCs/>
          <w:sz w:val="24"/>
          <w:szCs w:val="24"/>
          <w:u w:val="single"/>
        </w:rPr>
        <w:t>contrato bilateral</w:t>
      </w:r>
      <w:r w:rsidR="00856B58" w:rsidRPr="00567240">
        <w:rPr>
          <w:rFonts w:ascii="Georgia" w:hAnsi="Georgia" w:cs="Arial"/>
          <w:sz w:val="24"/>
          <w:szCs w:val="24"/>
        </w:rPr>
        <w:t xml:space="preserve"> entre un padre y dos de sus hijos, en tanto que </w:t>
      </w:r>
      <w:r w:rsidR="00856B58" w:rsidRPr="00567240">
        <w:rPr>
          <w:rFonts w:ascii="Georgia" w:hAnsi="Georgia" w:cs="Arial"/>
          <w:sz w:val="24"/>
          <w:szCs w:val="24"/>
          <w:u w:val="single"/>
        </w:rPr>
        <w:t xml:space="preserve">aquí </w:t>
      </w:r>
      <w:r w:rsidR="60326F22" w:rsidRPr="00567240">
        <w:rPr>
          <w:rFonts w:ascii="Georgia" w:hAnsi="Georgia" w:cs="Arial"/>
          <w:sz w:val="24"/>
          <w:szCs w:val="24"/>
          <w:u w:val="single"/>
        </w:rPr>
        <w:t xml:space="preserve">se trató de </w:t>
      </w:r>
      <w:r w:rsidR="00856B58" w:rsidRPr="00567240">
        <w:rPr>
          <w:rFonts w:ascii="Georgia" w:hAnsi="Georgia" w:cs="Arial"/>
          <w:sz w:val="24"/>
          <w:szCs w:val="24"/>
          <w:u w:val="single"/>
        </w:rPr>
        <w:t>una decisión unilateral</w:t>
      </w:r>
      <w:r w:rsidR="00856B58" w:rsidRPr="00567240">
        <w:rPr>
          <w:rFonts w:ascii="Georgia" w:hAnsi="Georgia" w:cs="Arial"/>
          <w:sz w:val="24"/>
          <w:szCs w:val="24"/>
        </w:rPr>
        <w:t xml:space="preserve"> del primero; y, (ii) En aquel asunto el fideicomitente pese a que dijo despojarse de la propiedad fiduciaria no lo hizo</w:t>
      </w:r>
      <w:r w:rsidR="00E0538D" w:rsidRPr="00567240">
        <w:rPr>
          <w:rFonts w:ascii="Georgia" w:hAnsi="Georgia" w:cs="Arial"/>
          <w:sz w:val="24"/>
          <w:szCs w:val="24"/>
        </w:rPr>
        <w:t>,</w:t>
      </w:r>
      <w:r w:rsidR="00856B58" w:rsidRPr="00567240">
        <w:rPr>
          <w:rFonts w:ascii="Georgia" w:hAnsi="Georgia" w:cs="Arial"/>
          <w:sz w:val="24"/>
          <w:szCs w:val="24"/>
        </w:rPr>
        <w:t xml:space="preserve"> mientras que </w:t>
      </w:r>
      <w:r w:rsidR="00E35982" w:rsidRPr="00567240">
        <w:rPr>
          <w:rFonts w:ascii="Georgia" w:hAnsi="Georgia" w:cs="Arial"/>
          <w:sz w:val="24"/>
          <w:szCs w:val="24"/>
        </w:rPr>
        <w:t xml:space="preserve">en este evento </w:t>
      </w:r>
      <w:r w:rsidR="00E0538D" w:rsidRPr="00567240">
        <w:rPr>
          <w:rFonts w:ascii="Georgia" w:hAnsi="Georgia" w:cs="Arial"/>
          <w:sz w:val="24"/>
          <w:szCs w:val="24"/>
        </w:rPr>
        <w:t xml:space="preserve">la </w:t>
      </w:r>
      <w:r w:rsidR="00856B58" w:rsidRPr="00567240">
        <w:rPr>
          <w:rFonts w:ascii="Georgia" w:hAnsi="Georgia" w:cs="Arial"/>
          <w:sz w:val="24"/>
          <w:szCs w:val="24"/>
        </w:rPr>
        <w:t>conservó</w:t>
      </w:r>
      <w:r w:rsidR="00E35982" w:rsidRPr="00567240">
        <w:rPr>
          <w:rFonts w:ascii="Georgia" w:hAnsi="Georgia" w:cs="Arial"/>
          <w:sz w:val="24"/>
          <w:szCs w:val="24"/>
        </w:rPr>
        <w:t xml:space="preserve">, a voces de la expresa </w:t>
      </w:r>
      <w:r w:rsidR="00E0538D" w:rsidRPr="00567240">
        <w:rPr>
          <w:rFonts w:ascii="Georgia" w:hAnsi="Georgia" w:cs="Arial"/>
          <w:sz w:val="24"/>
          <w:szCs w:val="24"/>
        </w:rPr>
        <w:t>autoriza</w:t>
      </w:r>
      <w:r w:rsidR="00E35982" w:rsidRPr="00567240">
        <w:rPr>
          <w:rFonts w:ascii="Georgia" w:hAnsi="Georgia" w:cs="Arial"/>
          <w:sz w:val="24"/>
          <w:szCs w:val="24"/>
        </w:rPr>
        <w:t>ción</w:t>
      </w:r>
      <w:r w:rsidR="00E0538D" w:rsidRPr="00567240">
        <w:rPr>
          <w:rFonts w:ascii="Georgia" w:hAnsi="Georgia" w:cs="Arial"/>
          <w:sz w:val="24"/>
          <w:szCs w:val="24"/>
        </w:rPr>
        <w:t xml:space="preserve"> </w:t>
      </w:r>
      <w:r w:rsidR="00E35982" w:rsidRPr="00567240">
        <w:rPr>
          <w:rFonts w:ascii="Georgia" w:hAnsi="Georgia" w:cs="Arial"/>
          <w:sz w:val="24"/>
          <w:szCs w:val="24"/>
        </w:rPr>
        <w:t>d</w:t>
      </w:r>
      <w:r w:rsidR="00E0538D" w:rsidRPr="00567240">
        <w:rPr>
          <w:rFonts w:ascii="Georgia" w:hAnsi="Georgia" w:cs="Arial"/>
          <w:sz w:val="24"/>
          <w:szCs w:val="24"/>
        </w:rPr>
        <w:t>el artículo 807, CC</w:t>
      </w:r>
      <w:r w:rsidR="00E0538D" w:rsidRPr="00567240">
        <w:rPr>
          <w:rStyle w:val="Refdenotaalpie"/>
          <w:rFonts w:ascii="Georgia" w:hAnsi="Georgia"/>
          <w:sz w:val="24"/>
          <w:szCs w:val="24"/>
        </w:rPr>
        <w:footnoteReference w:id="63"/>
      </w:r>
      <w:r w:rsidR="00E35982" w:rsidRPr="00567240">
        <w:rPr>
          <w:rFonts w:ascii="Georgia" w:hAnsi="Georgia" w:cs="Arial"/>
          <w:sz w:val="24"/>
          <w:szCs w:val="24"/>
        </w:rPr>
        <w:t>.</w:t>
      </w:r>
      <w:r w:rsidR="00E0538D" w:rsidRPr="00567240">
        <w:rPr>
          <w:rFonts w:ascii="Georgia" w:hAnsi="Georgia" w:cs="Arial"/>
          <w:sz w:val="24"/>
          <w:szCs w:val="24"/>
        </w:rPr>
        <w:t xml:space="preserve"> </w:t>
      </w:r>
    </w:p>
    <w:p w14:paraId="1A37296C" w14:textId="77777777" w:rsidR="00E35982" w:rsidRPr="00567240" w:rsidRDefault="00E35982" w:rsidP="00A8060C">
      <w:pPr>
        <w:spacing w:line="276" w:lineRule="auto"/>
        <w:jc w:val="both"/>
        <w:rPr>
          <w:rFonts w:ascii="Georgia" w:hAnsi="Georgia" w:cs="Arial"/>
          <w:sz w:val="24"/>
          <w:szCs w:val="24"/>
        </w:rPr>
      </w:pPr>
    </w:p>
    <w:p w14:paraId="453254F4" w14:textId="606D8E2F" w:rsidR="00E35982" w:rsidRPr="00567240" w:rsidRDefault="00E35982" w:rsidP="00A8060C">
      <w:pPr>
        <w:spacing w:line="276" w:lineRule="auto"/>
        <w:jc w:val="both"/>
        <w:rPr>
          <w:rFonts w:ascii="Georgia" w:hAnsi="Georgia" w:cs="Arial"/>
          <w:sz w:val="24"/>
          <w:szCs w:val="24"/>
        </w:rPr>
      </w:pPr>
      <w:r w:rsidRPr="00567240">
        <w:rPr>
          <w:rFonts w:ascii="Georgia" w:hAnsi="Georgia" w:cs="Arial"/>
          <w:sz w:val="24"/>
          <w:szCs w:val="24"/>
        </w:rPr>
        <w:t>Así, entonces, mal puede pre</w:t>
      </w:r>
      <w:r w:rsidR="6DDB3EFC" w:rsidRPr="00567240">
        <w:rPr>
          <w:rFonts w:ascii="Georgia" w:hAnsi="Georgia" w:cs="Arial"/>
          <w:sz w:val="24"/>
          <w:szCs w:val="24"/>
        </w:rPr>
        <w:t>gonarse</w:t>
      </w:r>
      <w:r w:rsidRPr="00567240">
        <w:rPr>
          <w:rFonts w:ascii="Georgia" w:hAnsi="Georgia" w:cs="Arial"/>
          <w:sz w:val="24"/>
          <w:szCs w:val="24"/>
        </w:rPr>
        <w:t xml:space="preserve"> identidad fáctica para subsumir este caso </w:t>
      </w:r>
      <w:r w:rsidR="627FFD06" w:rsidRPr="00567240">
        <w:rPr>
          <w:rFonts w:ascii="Georgia" w:hAnsi="Georgia" w:cs="Arial"/>
          <w:sz w:val="24"/>
          <w:szCs w:val="24"/>
        </w:rPr>
        <w:t xml:space="preserve">y por ende aplicar los </w:t>
      </w:r>
      <w:r w:rsidRPr="00567240">
        <w:rPr>
          <w:rFonts w:ascii="Georgia" w:hAnsi="Georgia" w:cs="Arial"/>
          <w:sz w:val="24"/>
          <w:szCs w:val="24"/>
        </w:rPr>
        <w:t>criterios jurídicos usados por la Alta Colegiatura. No es precedente, opera una de las legítimas técnicas para apartarse</w:t>
      </w:r>
      <w:r w:rsidR="621A5EDA" w:rsidRPr="00567240">
        <w:rPr>
          <w:rFonts w:ascii="Georgia" w:hAnsi="Georgia" w:cs="Arial"/>
          <w:sz w:val="24"/>
          <w:szCs w:val="24"/>
        </w:rPr>
        <w:t>,</w:t>
      </w:r>
      <w:r w:rsidRPr="00567240">
        <w:rPr>
          <w:rFonts w:ascii="Georgia" w:hAnsi="Georgia" w:cs="Arial"/>
          <w:sz w:val="24"/>
          <w:szCs w:val="24"/>
        </w:rPr>
        <w:t xml:space="preserve"> nominado </w:t>
      </w:r>
      <w:proofErr w:type="spellStart"/>
      <w:r w:rsidRPr="00567240">
        <w:rPr>
          <w:rFonts w:ascii="Georgia" w:hAnsi="Georgia" w:cs="Arial"/>
          <w:sz w:val="24"/>
          <w:szCs w:val="24"/>
        </w:rPr>
        <w:t>disanalogía</w:t>
      </w:r>
      <w:proofErr w:type="spellEnd"/>
      <w:r w:rsidRPr="00567240">
        <w:rPr>
          <w:rStyle w:val="Refdenotaalpie"/>
          <w:rFonts w:ascii="Georgia" w:hAnsi="Georgia"/>
          <w:sz w:val="24"/>
          <w:szCs w:val="24"/>
        </w:rPr>
        <w:footnoteReference w:id="64"/>
      </w:r>
      <w:r w:rsidRPr="00567240">
        <w:rPr>
          <w:rFonts w:ascii="Georgia" w:hAnsi="Georgia" w:cs="Arial"/>
          <w:sz w:val="24"/>
          <w:szCs w:val="24"/>
        </w:rPr>
        <w:t>.</w:t>
      </w:r>
    </w:p>
    <w:p w14:paraId="76F89AB5" w14:textId="42593775" w:rsidR="00E0538D" w:rsidRPr="00567240" w:rsidRDefault="00E0538D" w:rsidP="00A8060C">
      <w:pPr>
        <w:widowControl/>
        <w:overflowPunct/>
        <w:autoSpaceDE/>
        <w:autoSpaceDN/>
        <w:adjustRightInd/>
        <w:spacing w:line="276" w:lineRule="auto"/>
        <w:jc w:val="both"/>
        <w:rPr>
          <w:rFonts w:ascii="Georgia" w:hAnsi="Georgia" w:cs="Arial"/>
          <w:sz w:val="24"/>
          <w:szCs w:val="24"/>
        </w:rPr>
      </w:pPr>
    </w:p>
    <w:p w14:paraId="73B155FF" w14:textId="77777777" w:rsidR="00BE5ABE" w:rsidRPr="00567240" w:rsidRDefault="00BE5ABE" w:rsidP="00A8060C">
      <w:pPr>
        <w:widowControl/>
        <w:overflowPunct/>
        <w:autoSpaceDE/>
        <w:autoSpaceDN/>
        <w:adjustRightInd/>
        <w:spacing w:line="276" w:lineRule="auto"/>
        <w:jc w:val="both"/>
        <w:rPr>
          <w:rFonts w:ascii="Georgia" w:hAnsi="Georgia" w:cs="Arial"/>
          <w:sz w:val="24"/>
          <w:szCs w:val="24"/>
        </w:rPr>
      </w:pPr>
    </w:p>
    <w:p w14:paraId="064BCC31" w14:textId="0588F677" w:rsidR="00C711F0" w:rsidRPr="00567240" w:rsidRDefault="00C711F0" w:rsidP="00A8060C">
      <w:pPr>
        <w:pStyle w:val="Prrafodelista"/>
        <w:widowControl/>
        <w:numPr>
          <w:ilvl w:val="0"/>
          <w:numId w:val="2"/>
        </w:numPr>
        <w:overflowPunct/>
        <w:autoSpaceDE/>
        <w:autoSpaceDN/>
        <w:adjustRightInd/>
        <w:spacing w:line="276" w:lineRule="auto"/>
        <w:jc w:val="both"/>
        <w:rPr>
          <w:rFonts w:ascii="Georgia" w:hAnsi="Georgia" w:cs="Arial"/>
          <w:b/>
          <w:sz w:val="24"/>
          <w:szCs w:val="24"/>
          <w:lang w:val="es-CO"/>
        </w:rPr>
      </w:pPr>
      <w:r w:rsidRPr="00567240">
        <w:rPr>
          <w:rFonts w:ascii="Georgia" w:hAnsi="Georgia" w:cs="Arial"/>
          <w:b/>
          <w:sz w:val="24"/>
          <w:szCs w:val="24"/>
          <w:lang w:val="es-CO"/>
        </w:rPr>
        <w:t>LAS DECISIONES FINALES</w:t>
      </w:r>
    </w:p>
    <w:p w14:paraId="24E52E79" w14:textId="77777777" w:rsidR="00C711F0" w:rsidRPr="00567240" w:rsidRDefault="00C711F0" w:rsidP="00A8060C">
      <w:pPr>
        <w:spacing w:line="276" w:lineRule="auto"/>
        <w:jc w:val="both"/>
        <w:rPr>
          <w:rFonts w:ascii="Georgia" w:hAnsi="Georgia" w:cs="Arial"/>
          <w:sz w:val="24"/>
          <w:szCs w:val="24"/>
          <w:lang w:val="es-CO"/>
        </w:rPr>
      </w:pPr>
    </w:p>
    <w:p w14:paraId="64EC394F" w14:textId="6749E8EF" w:rsidR="00D016D4" w:rsidRPr="00567240" w:rsidRDefault="00D016D4" w:rsidP="00A8060C">
      <w:pPr>
        <w:spacing w:line="276" w:lineRule="auto"/>
        <w:jc w:val="both"/>
        <w:rPr>
          <w:rFonts w:ascii="Georgia" w:hAnsi="Georgia" w:cs="Arial"/>
          <w:sz w:val="24"/>
          <w:szCs w:val="24"/>
          <w:lang w:val="es-CO"/>
        </w:rPr>
      </w:pPr>
      <w:r w:rsidRPr="00567240">
        <w:rPr>
          <w:rFonts w:ascii="Georgia" w:hAnsi="Georgia"/>
          <w:sz w:val="24"/>
          <w:szCs w:val="24"/>
          <w:lang w:val="es-CO"/>
        </w:rPr>
        <w:t>Se</w:t>
      </w:r>
      <w:r w:rsidRPr="00567240">
        <w:rPr>
          <w:rFonts w:ascii="Georgia" w:hAnsi="Georgia"/>
          <w:b/>
          <w:sz w:val="24"/>
          <w:szCs w:val="24"/>
          <w:lang w:val="es-CO"/>
        </w:rPr>
        <w:t xml:space="preserve"> (i)</w:t>
      </w:r>
      <w:r w:rsidRPr="00567240">
        <w:rPr>
          <w:rFonts w:ascii="Georgia" w:hAnsi="Georgia"/>
          <w:sz w:val="24"/>
          <w:szCs w:val="24"/>
          <w:lang w:val="es-CO"/>
        </w:rPr>
        <w:t xml:space="preserve"> Confirmará la sentencia apelada en lo que fue motivo de </w:t>
      </w:r>
      <w:r w:rsidR="001A2957" w:rsidRPr="00567240">
        <w:rPr>
          <w:rFonts w:ascii="Georgia" w:hAnsi="Georgia"/>
          <w:sz w:val="24"/>
          <w:szCs w:val="24"/>
          <w:lang w:val="es-CO"/>
        </w:rPr>
        <w:t>ataque</w:t>
      </w:r>
      <w:r w:rsidRPr="00567240">
        <w:rPr>
          <w:rFonts w:ascii="Georgia" w:hAnsi="Georgia"/>
          <w:sz w:val="24"/>
          <w:szCs w:val="24"/>
          <w:lang w:val="es-CO"/>
        </w:rPr>
        <w:t xml:space="preserve">; </w:t>
      </w:r>
      <w:r w:rsidRPr="00567240">
        <w:rPr>
          <w:rFonts w:ascii="Georgia" w:hAnsi="Georgia" w:cs="Arial"/>
          <w:sz w:val="24"/>
          <w:szCs w:val="24"/>
          <w:lang w:val="es-CO"/>
        </w:rPr>
        <w:t xml:space="preserve">y </w:t>
      </w:r>
      <w:r w:rsidRPr="00567240">
        <w:rPr>
          <w:rFonts w:ascii="Georgia" w:hAnsi="Georgia" w:cs="Arial"/>
          <w:b/>
          <w:sz w:val="24"/>
          <w:szCs w:val="24"/>
          <w:lang w:val="es-CO"/>
        </w:rPr>
        <w:t xml:space="preserve">(ii) </w:t>
      </w:r>
      <w:r w:rsidRPr="00567240">
        <w:rPr>
          <w:rFonts w:ascii="Georgia" w:hAnsi="Georgia" w:cs="Arial"/>
          <w:sz w:val="24"/>
          <w:szCs w:val="24"/>
          <w:lang w:val="es-CO"/>
        </w:rPr>
        <w:t>Condenará en costas, en esta instancia, a la parte demanda</w:t>
      </w:r>
      <w:r w:rsidR="00856B58" w:rsidRPr="00567240">
        <w:rPr>
          <w:rFonts w:ascii="Georgia" w:hAnsi="Georgia" w:cs="Arial"/>
          <w:sz w:val="24"/>
          <w:szCs w:val="24"/>
          <w:lang w:val="es-CO"/>
        </w:rPr>
        <w:t>nte</w:t>
      </w:r>
      <w:r w:rsidRPr="00567240">
        <w:rPr>
          <w:rFonts w:ascii="Georgia" w:hAnsi="Georgia" w:cs="Arial"/>
          <w:sz w:val="24"/>
          <w:szCs w:val="24"/>
          <w:lang w:val="es-CO"/>
        </w:rPr>
        <w:t xml:space="preserve">, por </w:t>
      </w:r>
      <w:r w:rsidR="001A2957" w:rsidRPr="00567240">
        <w:rPr>
          <w:rFonts w:ascii="Georgia" w:hAnsi="Georgia" w:cs="Arial"/>
          <w:sz w:val="24"/>
          <w:szCs w:val="24"/>
          <w:lang w:val="es-CO"/>
        </w:rPr>
        <w:t xml:space="preserve">resultar derrotada </w:t>
      </w:r>
      <w:r w:rsidRPr="00567240">
        <w:rPr>
          <w:rFonts w:ascii="Georgia" w:hAnsi="Georgia" w:cs="Arial"/>
          <w:sz w:val="24"/>
          <w:szCs w:val="24"/>
          <w:lang w:val="es-CO"/>
        </w:rPr>
        <w:t xml:space="preserve">en su </w:t>
      </w:r>
      <w:r w:rsidR="001A2957" w:rsidRPr="00567240">
        <w:rPr>
          <w:rFonts w:ascii="Georgia" w:hAnsi="Georgia" w:cs="Arial"/>
          <w:sz w:val="24"/>
          <w:szCs w:val="24"/>
          <w:lang w:val="es-CO"/>
        </w:rPr>
        <w:t>recurso</w:t>
      </w:r>
      <w:r w:rsidRPr="00567240">
        <w:rPr>
          <w:rFonts w:ascii="Georgia" w:hAnsi="Georgia" w:cs="Arial"/>
          <w:sz w:val="24"/>
          <w:szCs w:val="24"/>
          <w:lang w:val="es-CO"/>
        </w:rPr>
        <w:t xml:space="preserve"> [Artículo 365-3º, CGP] y a favor del extremo </w:t>
      </w:r>
      <w:r w:rsidR="00856B58" w:rsidRPr="00567240">
        <w:rPr>
          <w:rFonts w:ascii="Georgia" w:hAnsi="Georgia" w:cs="Arial"/>
          <w:sz w:val="24"/>
          <w:szCs w:val="24"/>
          <w:lang w:val="es-CO"/>
        </w:rPr>
        <w:t>pasiv</w:t>
      </w:r>
      <w:r w:rsidRPr="00567240">
        <w:rPr>
          <w:rFonts w:ascii="Georgia" w:hAnsi="Georgia" w:cs="Arial"/>
          <w:sz w:val="24"/>
          <w:szCs w:val="24"/>
          <w:lang w:val="es-CO"/>
        </w:rPr>
        <w:t>o.</w:t>
      </w:r>
    </w:p>
    <w:p w14:paraId="49D1D132" w14:textId="77777777" w:rsidR="00DD6ADD" w:rsidRPr="00567240" w:rsidRDefault="00DD6ADD" w:rsidP="00A8060C">
      <w:pPr>
        <w:spacing w:line="276" w:lineRule="auto"/>
        <w:jc w:val="both"/>
        <w:rPr>
          <w:rFonts w:ascii="Georgia" w:hAnsi="Georgia" w:cs="Arial"/>
          <w:sz w:val="24"/>
          <w:szCs w:val="24"/>
          <w:lang w:val="es-CO"/>
        </w:rPr>
      </w:pPr>
    </w:p>
    <w:p w14:paraId="05798B75" w14:textId="2FA3F9A8" w:rsidR="0051787F" w:rsidRPr="00567240" w:rsidRDefault="0051787F" w:rsidP="00A8060C">
      <w:pPr>
        <w:spacing w:line="276" w:lineRule="auto"/>
        <w:jc w:val="both"/>
        <w:rPr>
          <w:rFonts w:ascii="Georgia" w:hAnsi="Georgia" w:cs="Arial"/>
          <w:sz w:val="24"/>
          <w:szCs w:val="24"/>
        </w:rPr>
      </w:pPr>
      <w:r w:rsidRPr="00567240">
        <w:rPr>
          <w:rFonts w:ascii="Georgia" w:hAnsi="Georgia" w:cs="Arial"/>
          <w:sz w:val="24"/>
          <w:szCs w:val="24"/>
        </w:rPr>
        <w:t>La liquidación de costas se sujetará, en primera instancia, a lo previsto en el artículo 366 del CGP, las agencias en esta instancia se fijarán en auto posterior CSJ</w:t>
      </w:r>
      <w:r w:rsidRPr="00567240">
        <w:rPr>
          <w:rStyle w:val="Refdenotaalpie"/>
          <w:rFonts w:ascii="Georgia" w:hAnsi="Georgia"/>
          <w:sz w:val="24"/>
          <w:szCs w:val="24"/>
        </w:rPr>
        <w:footnoteReference w:id="65"/>
      </w:r>
      <w:r w:rsidRPr="00567240">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40AD7B7F" w14:textId="77777777" w:rsidR="00F62DD3" w:rsidRPr="00567240" w:rsidRDefault="00F62DD3" w:rsidP="00A8060C">
      <w:pPr>
        <w:spacing w:line="276" w:lineRule="auto"/>
        <w:jc w:val="both"/>
        <w:rPr>
          <w:rFonts w:ascii="Georgia" w:hAnsi="Georgia" w:cs="Arial"/>
          <w:sz w:val="24"/>
          <w:szCs w:val="24"/>
        </w:rPr>
      </w:pPr>
    </w:p>
    <w:p w14:paraId="2DF48CC1" w14:textId="77777777" w:rsidR="00C711F0" w:rsidRPr="00567240" w:rsidRDefault="00C711F0" w:rsidP="00A8060C">
      <w:pPr>
        <w:spacing w:line="276" w:lineRule="auto"/>
        <w:jc w:val="both"/>
        <w:rPr>
          <w:rFonts w:ascii="Georgia" w:hAnsi="Georgia" w:cs="Arial"/>
          <w:sz w:val="24"/>
          <w:szCs w:val="24"/>
        </w:rPr>
      </w:pPr>
      <w:r w:rsidRPr="00567240">
        <w:rPr>
          <w:rFonts w:ascii="Georgia" w:hAnsi="Georgia" w:cs="Arial"/>
          <w:sz w:val="24"/>
          <w:szCs w:val="24"/>
          <w:lang w:val="es-CO"/>
        </w:rPr>
        <w:t xml:space="preserve">En mérito de lo expuesto, el </w:t>
      </w:r>
      <w:r w:rsidRPr="00567240">
        <w:rPr>
          <w:rFonts w:ascii="Georgia" w:hAnsi="Georgia" w:cs="Arial"/>
          <w:bCs/>
          <w:smallCaps/>
          <w:sz w:val="24"/>
          <w:szCs w:val="24"/>
          <w:lang w:val="es-CO"/>
        </w:rPr>
        <w:t>Tribunal Superior del Distrito Judicial de Pereira, Sala de Decisión Civil - Familia</w:t>
      </w:r>
      <w:r w:rsidRPr="00567240">
        <w:rPr>
          <w:rFonts w:ascii="Georgia" w:hAnsi="Georgia" w:cs="Arial"/>
          <w:sz w:val="24"/>
          <w:szCs w:val="24"/>
          <w:lang w:val="es-CO"/>
        </w:rPr>
        <w:t>, administrando Justicia, en nombre de la República de Colombia y por autoridad de la Ley,</w:t>
      </w:r>
    </w:p>
    <w:p w14:paraId="19C89D02" w14:textId="77777777" w:rsidR="00683C69" w:rsidRPr="00567240" w:rsidRDefault="00683C69" w:rsidP="00A8060C">
      <w:pPr>
        <w:spacing w:line="276" w:lineRule="auto"/>
        <w:jc w:val="center"/>
        <w:rPr>
          <w:rFonts w:ascii="Georgia" w:hAnsi="Georgia" w:cs="Arial"/>
          <w:sz w:val="24"/>
          <w:szCs w:val="24"/>
          <w:lang w:val="es-CO"/>
        </w:rPr>
      </w:pPr>
    </w:p>
    <w:p w14:paraId="403C27D9" w14:textId="1B44A91E" w:rsidR="00C711F0" w:rsidRPr="00567240" w:rsidRDefault="00C711F0" w:rsidP="00A8060C">
      <w:pPr>
        <w:spacing w:line="276" w:lineRule="auto"/>
        <w:jc w:val="center"/>
        <w:rPr>
          <w:rFonts w:ascii="Georgia" w:hAnsi="Georgia" w:cs="Arial"/>
          <w:sz w:val="24"/>
          <w:szCs w:val="24"/>
          <w:lang w:val="es-CO"/>
        </w:rPr>
      </w:pPr>
      <w:r w:rsidRPr="00567240">
        <w:rPr>
          <w:rFonts w:ascii="Georgia" w:hAnsi="Georgia" w:cs="Arial"/>
          <w:sz w:val="24"/>
          <w:szCs w:val="24"/>
          <w:lang w:val="es-CO"/>
        </w:rPr>
        <w:t xml:space="preserve">F A L </w:t>
      </w:r>
      <w:proofErr w:type="spellStart"/>
      <w:r w:rsidRPr="00567240">
        <w:rPr>
          <w:rFonts w:ascii="Georgia" w:hAnsi="Georgia" w:cs="Arial"/>
          <w:sz w:val="24"/>
          <w:szCs w:val="24"/>
          <w:lang w:val="es-CO"/>
        </w:rPr>
        <w:t>L</w:t>
      </w:r>
      <w:proofErr w:type="spellEnd"/>
      <w:r w:rsidRPr="00567240">
        <w:rPr>
          <w:rFonts w:ascii="Georgia" w:hAnsi="Georgia" w:cs="Arial"/>
          <w:sz w:val="24"/>
          <w:szCs w:val="24"/>
          <w:lang w:val="es-CO"/>
        </w:rPr>
        <w:t xml:space="preserve"> A,</w:t>
      </w:r>
    </w:p>
    <w:p w14:paraId="3418A8E9" w14:textId="77777777" w:rsidR="00E266F2" w:rsidRPr="00567240" w:rsidRDefault="00E266F2" w:rsidP="00A8060C">
      <w:pPr>
        <w:spacing w:line="276" w:lineRule="auto"/>
        <w:jc w:val="center"/>
        <w:rPr>
          <w:rFonts w:ascii="Georgia" w:hAnsi="Georgia" w:cs="Arial"/>
          <w:sz w:val="24"/>
          <w:szCs w:val="24"/>
          <w:lang w:val="es-CO"/>
        </w:rPr>
      </w:pPr>
    </w:p>
    <w:p w14:paraId="5F3D0BCF" w14:textId="59AF91D7" w:rsidR="00D016D4" w:rsidRPr="00567240" w:rsidRDefault="00D016D4" w:rsidP="00A8060C">
      <w:pPr>
        <w:widowControl/>
        <w:numPr>
          <w:ilvl w:val="0"/>
          <w:numId w:val="14"/>
        </w:numPr>
        <w:overflowPunct/>
        <w:autoSpaceDE/>
        <w:adjustRightInd/>
        <w:spacing w:line="276" w:lineRule="auto"/>
        <w:jc w:val="both"/>
        <w:rPr>
          <w:rFonts w:ascii="Georgia" w:hAnsi="Georgia" w:cs="Arial"/>
          <w:sz w:val="24"/>
          <w:szCs w:val="24"/>
          <w:lang w:val="es-CO"/>
        </w:rPr>
      </w:pPr>
      <w:r w:rsidRPr="00567240">
        <w:rPr>
          <w:rFonts w:ascii="Georgia" w:hAnsi="Georgia" w:cs="Arial"/>
          <w:sz w:val="24"/>
          <w:szCs w:val="24"/>
          <w:lang w:val="es-CO"/>
        </w:rPr>
        <w:t xml:space="preserve">CONFIRMAR el fallo emitido el </w:t>
      </w:r>
      <w:r w:rsidRPr="00567240">
        <w:rPr>
          <w:rFonts w:ascii="Georgia" w:hAnsi="Georgia" w:cs="Arial"/>
          <w:b/>
          <w:sz w:val="24"/>
          <w:szCs w:val="24"/>
          <w:lang w:val="es-CO"/>
        </w:rPr>
        <w:t>0</w:t>
      </w:r>
      <w:r w:rsidR="00F62DD3" w:rsidRPr="00567240">
        <w:rPr>
          <w:rFonts w:ascii="Georgia" w:hAnsi="Georgia" w:cs="Arial"/>
          <w:b/>
          <w:sz w:val="24"/>
          <w:szCs w:val="24"/>
          <w:lang w:val="es-CO"/>
        </w:rPr>
        <w:t>1</w:t>
      </w:r>
      <w:r w:rsidRPr="00567240">
        <w:rPr>
          <w:rFonts w:ascii="Georgia" w:hAnsi="Georgia" w:cs="Arial"/>
          <w:b/>
          <w:sz w:val="24"/>
          <w:szCs w:val="24"/>
          <w:lang w:val="es-CO"/>
        </w:rPr>
        <w:t>-0</w:t>
      </w:r>
      <w:r w:rsidR="00F62DD3" w:rsidRPr="00567240">
        <w:rPr>
          <w:rFonts w:ascii="Georgia" w:hAnsi="Georgia" w:cs="Arial"/>
          <w:b/>
          <w:sz w:val="24"/>
          <w:szCs w:val="24"/>
          <w:lang w:val="es-CO"/>
        </w:rPr>
        <w:t>4</w:t>
      </w:r>
      <w:r w:rsidRPr="00567240">
        <w:rPr>
          <w:rFonts w:ascii="Georgia" w:hAnsi="Georgia" w:cs="Arial"/>
          <w:b/>
          <w:sz w:val="24"/>
          <w:szCs w:val="24"/>
          <w:lang w:val="es-CO"/>
        </w:rPr>
        <w:t>-2022</w:t>
      </w:r>
      <w:r w:rsidRPr="00567240">
        <w:rPr>
          <w:rFonts w:ascii="Georgia" w:hAnsi="Georgia" w:cs="Arial"/>
          <w:sz w:val="24"/>
          <w:szCs w:val="24"/>
          <w:lang w:val="es-CO"/>
        </w:rPr>
        <w:t xml:space="preserve"> por el Juzgado </w:t>
      </w:r>
      <w:r w:rsidR="00F62DD3" w:rsidRPr="00567240">
        <w:rPr>
          <w:rFonts w:ascii="Georgia" w:hAnsi="Georgia" w:cs="Arial"/>
          <w:sz w:val="24"/>
          <w:szCs w:val="24"/>
          <w:lang w:val="es-CO"/>
        </w:rPr>
        <w:t xml:space="preserve">Tercero </w:t>
      </w:r>
      <w:r w:rsidRPr="00567240">
        <w:rPr>
          <w:rFonts w:ascii="Georgia" w:hAnsi="Georgia" w:cs="Arial"/>
          <w:sz w:val="24"/>
          <w:szCs w:val="24"/>
          <w:lang w:val="es-CO"/>
        </w:rPr>
        <w:t xml:space="preserve">Civil del Circuito de </w:t>
      </w:r>
      <w:r w:rsidR="00F62DD3" w:rsidRPr="00567240">
        <w:rPr>
          <w:rFonts w:ascii="Georgia" w:hAnsi="Georgia" w:cs="Arial"/>
          <w:sz w:val="24"/>
          <w:szCs w:val="24"/>
          <w:lang w:val="es-CO"/>
        </w:rPr>
        <w:t>Pereira</w:t>
      </w:r>
      <w:r w:rsidRPr="00567240">
        <w:rPr>
          <w:rFonts w:ascii="Georgia" w:hAnsi="Georgia" w:cs="Arial"/>
          <w:sz w:val="24"/>
          <w:szCs w:val="24"/>
          <w:lang w:val="es-CO"/>
        </w:rPr>
        <w:t>, R., en lo que fue motivo de apelación</w:t>
      </w:r>
      <w:r w:rsidRPr="00567240">
        <w:rPr>
          <w:rFonts w:ascii="Georgia" w:hAnsi="Georgia"/>
          <w:sz w:val="24"/>
          <w:szCs w:val="24"/>
          <w:lang w:val="es-CO"/>
        </w:rPr>
        <w:t>.</w:t>
      </w:r>
    </w:p>
    <w:p w14:paraId="3F7ACA8F" w14:textId="77777777" w:rsidR="00794B22" w:rsidRPr="00567240" w:rsidRDefault="00794B22" w:rsidP="00A8060C">
      <w:pPr>
        <w:widowControl/>
        <w:overflowPunct/>
        <w:autoSpaceDE/>
        <w:adjustRightInd/>
        <w:spacing w:line="276" w:lineRule="auto"/>
        <w:ind w:left="360"/>
        <w:jc w:val="both"/>
        <w:rPr>
          <w:rFonts w:ascii="Georgia" w:hAnsi="Georgia" w:cs="Arial"/>
          <w:sz w:val="24"/>
          <w:szCs w:val="24"/>
          <w:lang w:val="es-CO"/>
        </w:rPr>
      </w:pPr>
    </w:p>
    <w:p w14:paraId="0A3ED625" w14:textId="7406534B" w:rsidR="00D016D4" w:rsidRPr="00567240" w:rsidRDefault="00D016D4" w:rsidP="00A8060C">
      <w:pPr>
        <w:pStyle w:val="Prrafodelista"/>
        <w:widowControl/>
        <w:numPr>
          <w:ilvl w:val="0"/>
          <w:numId w:val="14"/>
        </w:numPr>
        <w:overflowPunct/>
        <w:adjustRightInd/>
        <w:spacing w:line="276" w:lineRule="auto"/>
        <w:jc w:val="both"/>
        <w:rPr>
          <w:rFonts w:ascii="Georgia" w:hAnsi="Georgia" w:cs="Arial"/>
          <w:sz w:val="24"/>
          <w:szCs w:val="24"/>
        </w:rPr>
      </w:pPr>
      <w:r w:rsidRPr="00567240">
        <w:rPr>
          <w:rFonts w:ascii="Georgia" w:hAnsi="Georgia" w:cs="Arial"/>
          <w:sz w:val="24"/>
          <w:szCs w:val="24"/>
        </w:rPr>
        <w:t>CONDENAR en costas en esta instancia, a la parte</w:t>
      </w:r>
      <w:r w:rsidR="00856B58" w:rsidRPr="00567240">
        <w:rPr>
          <w:rFonts w:ascii="Georgia" w:hAnsi="Georgia" w:cs="Arial"/>
          <w:sz w:val="24"/>
          <w:szCs w:val="24"/>
        </w:rPr>
        <w:t xml:space="preserve"> demandante</w:t>
      </w:r>
      <w:r w:rsidRPr="00567240">
        <w:rPr>
          <w:rFonts w:ascii="Georgia" w:hAnsi="Georgia" w:cs="Arial"/>
          <w:sz w:val="24"/>
          <w:szCs w:val="24"/>
        </w:rPr>
        <w:t>, y a favor de la parte</w:t>
      </w:r>
      <w:r w:rsidR="00856B58" w:rsidRPr="00567240">
        <w:rPr>
          <w:rFonts w:ascii="Georgia" w:hAnsi="Georgia" w:cs="Arial"/>
          <w:sz w:val="24"/>
          <w:szCs w:val="24"/>
        </w:rPr>
        <w:t xml:space="preserve"> demandada</w:t>
      </w:r>
      <w:r w:rsidRPr="00567240">
        <w:rPr>
          <w:rFonts w:ascii="Georgia" w:hAnsi="Georgia" w:cs="Arial"/>
          <w:sz w:val="24"/>
          <w:szCs w:val="24"/>
        </w:rPr>
        <w:t>. Se liquidarán en primera instancia y la fijación de agencias de esta sede, se hará en auto posterior.</w:t>
      </w:r>
    </w:p>
    <w:p w14:paraId="27A9FDBE" w14:textId="77777777" w:rsidR="00D016D4" w:rsidRPr="00567240" w:rsidRDefault="00D016D4" w:rsidP="00A8060C">
      <w:pPr>
        <w:widowControl/>
        <w:overflowPunct/>
        <w:autoSpaceDE/>
        <w:adjustRightInd/>
        <w:spacing w:line="276" w:lineRule="auto"/>
        <w:ind w:left="360"/>
        <w:jc w:val="both"/>
        <w:rPr>
          <w:rFonts w:ascii="Georgia" w:hAnsi="Georgia" w:cs="Arial"/>
          <w:sz w:val="24"/>
          <w:szCs w:val="24"/>
        </w:rPr>
      </w:pPr>
    </w:p>
    <w:p w14:paraId="3F78339F" w14:textId="77777777" w:rsidR="00D016D4" w:rsidRPr="00567240" w:rsidRDefault="00D016D4" w:rsidP="00A8060C">
      <w:pPr>
        <w:widowControl/>
        <w:numPr>
          <w:ilvl w:val="0"/>
          <w:numId w:val="14"/>
        </w:numPr>
        <w:overflowPunct/>
        <w:autoSpaceDE/>
        <w:adjustRightInd/>
        <w:spacing w:line="276" w:lineRule="auto"/>
        <w:jc w:val="both"/>
        <w:rPr>
          <w:rFonts w:ascii="Georgia" w:hAnsi="Georgia" w:cs="Arial"/>
          <w:sz w:val="24"/>
          <w:szCs w:val="24"/>
        </w:rPr>
      </w:pPr>
      <w:r w:rsidRPr="00567240">
        <w:rPr>
          <w:rFonts w:ascii="Georgia" w:hAnsi="Georgia" w:cs="Arial"/>
          <w:sz w:val="24"/>
          <w:szCs w:val="24"/>
          <w:lang w:val="es-CO"/>
        </w:rPr>
        <w:t>DEVOLVER el expediente al Juzgado de origen.</w:t>
      </w:r>
    </w:p>
    <w:p w14:paraId="438EC14A" w14:textId="77777777" w:rsidR="00A8060C" w:rsidRPr="00567240" w:rsidRDefault="00A8060C" w:rsidP="00A8060C">
      <w:pPr>
        <w:widowControl/>
        <w:overflowPunct/>
        <w:autoSpaceDE/>
        <w:adjustRightInd/>
        <w:spacing w:line="276" w:lineRule="auto"/>
        <w:jc w:val="both"/>
        <w:rPr>
          <w:rFonts w:ascii="Georgia" w:hAnsi="Georgia" w:cs="Arial"/>
          <w:sz w:val="24"/>
          <w:szCs w:val="24"/>
          <w:lang w:val="es-CO"/>
        </w:rPr>
      </w:pPr>
    </w:p>
    <w:p w14:paraId="569A04BB" w14:textId="77777777" w:rsidR="00A8060C" w:rsidRPr="00567240" w:rsidRDefault="00A8060C" w:rsidP="00A8060C">
      <w:pPr>
        <w:overflowPunct/>
        <w:spacing w:line="276" w:lineRule="auto"/>
        <w:jc w:val="center"/>
        <w:rPr>
          <w:rFonts w:ascii="Georgia" w:hAnsi="Georgia" w:cs="Arial"/>
          <w:bCs/>
          <w:smallCaps/>
          <w:spacing w:val="4"/>
          <w:kern w:val="0"/>
          <w:sz w:val="24"/>
          <w:szCs w:val="24"/>
        </w:rPr>
      </w:pPr>
      <w:r w:rsidRPr="00567240">
        <w:rPr>
          <w:rFonts w:ascii="Georgia" w:hAnsi="Georgia" w:cs="Arial"/>
          <w:bCs/>
          <w:smallCaps/>
          <w:spacing w:val="4"/>
          <w:kern w:val="0"/>
          <w:sz w:val="24"/>
          <w:szCs w:val="24"/>
        </w:rPr>
        <w:t>Notifíquese,</w:t>
      </w:r>
    </w:p>
    <w:p w14:paraId="6DB45365" w14:textId="77777777" w:rsidR="00A8060C" w:rsidRPr="00567240" w:rsidRDefault="00A8060C" w:rsidP="00A8060C">
      <w:pPr>
        <w:widowControl/>
        <w:overflowPunct/>
        <w:spacing w:line="276" w:lineRule="auto"/>
        <w:jc w:val="center"/>
        <w:textAlignment w:val="baseline"/>
        <w:rPr>
          <w:rFonts w:ascii="Georgia" w:hAnsi="Georgia" w:cs="Arial"/>
          <w:bCs/>
          <w:caps/>
          <w:spacing w:val="4"/>
          <w:w w:val="150"/>
          <w:kern w:val="0"/>
          <w:sz w:val="24"/>
          <w:szCs w:val="18"/>
          <w:lang w:val="es-MX"/>
        </w:rPr>
      </w:pPr>
      <w:bookmarkStart w:id="10" w:name="_Hlk76974190"/>
    </w:p>
    <w:p w14:paraId="39F04540" w14:textId="77777777" w:rsidR="00A8060C" w:rsidRPr="00567240" w:rsidRDefault="00A8060C" w:rsidP="00A8060C">
      <w:pPr>
        <w:widowControl/>
        <w:overflowPunct/>
        <w:spacing w:line="276" w:lineRule="auto"/>
        <w:jc w:val="center"/>
        <w:textAlignment w:val="baseline"/>
        <w:rPr>
          <w:rFonts w:ascii="Georgia" w:hAnsi="Georgia" w:cs="Arial"/>
          <w:bCs/>
          <w:caps/>
          <w:spacing w:val="4"/>
          <w:w w:val="150"/>
          <w:kern w:val="0"/>
          <w:sz w:val="24"/>
          <w:szCs w:val="18"/>
          <w:lang w:val="es-MX"/>
        </w:rPr>
      </w:pPr>
    </w:p>
    <w:p w14:paraId="519D6FF5" w14:textId="77777777" w:rsidR="00A8060C" w:rsidRPr="00567240" w:rsidRDefault="00A8060C" w:rsidP="00A8060C">
      <w:pPr>
        <w:widowControl/>
        <w:overflowPunct/>
        <w:spacing w:line="276" w:lineRule="auto"/>
        <w:jc w:val="center"/>
        <w:textAlignment w:val="baseline"/>
        <w:rPr>
          <w:rFonts w:ascii="Georgia" w:hAnsi="Georgia" w:cs="Arial"/>
          <w:bCs/>
          <w:caps/>
          <w:spacing w:val="4"/>
          <w:w w:val="150"/>
          <w:kern w:val="0"/>
          <w:sz w:val="24"/>
          <w:szCs w:val="18"/>
          <w:lang w:val="es-MX"/>
        </w:rPr>
      </w:pPr>
    </w:p>
    <w:p w14:paraId="1FDCDD54" w14:textId="77777777" w:rsidR="00A8060C" w:rsidRPr="00567240" w:rsidRDefault="00A8060C" w:rsidP="00A8060C">
      <w:pPr>
        <w:widowControl/>
        <w:overflowPunct/>
        <w:spacing w:line="276" w:lineRule="auto"/>
        <w:jc w:val="center"/>
        <w:textAlignment w:val="baseline"/>
        <w:rPr>
          <w:rFonts w:ascii="Georgia" w:hAnsi="Georgia" w:cs="Arial"/>
          <w:b/>
          <w:bCs/>
          <w:caps/>
          <w:spacing w:val="4"/>
          <w:w w:val="150"/>
          <w:kern w:val="0"/>
          <w:sz w:val="22"/>
          <w:szCs w:val="18"/>
          <w:lang w:val="es-MX"/>
        </w:rPr>
      </w:pPr>
      <w:r w:rsidRPr="00567240">
        <w:rPr>
          <w:rFonts w:ascii="Georgia" w:hAnsi="Georgia" w:cs="Arial"/>
          <w:b/>
          <w:bCs/>
          <w:caps/>
          <w:spacing w:val="4"/>
          <w:w w:val="150"/>
          <w:kern w:val="0"/>
          <w:sz w:val="24"/>
          <w:szCs w:val="18"/>
          <w:lang w:val="es-MX"/>
        </w:rPr>
        <w:t>D</w:t>
      </w:r>
      <w:r w:rsidRPr="00567240">
        <w:rPr>
          <w:rFonts w:ascii="Georgia" w:hAnsi="Georgia" w:cs="Arial"/>
          <w:b/>
          <w:bCs/>
          <w:caps/>
          <w:spacing w:val="4"/>
          <w:w w:val="150"/>
          <w:kern w:val="0"/>
          <w:sz w:val="16"/>
          <w:szCs w:val="18"/>
          <w:lang w:val="es-MX"/>
        </w:rPr>
        <w:t>UBERNEY</w:t>
      </w:r>
      <w:r w:rsidRPr="00567240">
        <w:rPr>
          <w:rFonts w:ascii="Georgia" w:hAnsi="Georgia" w:cs="Arial"/>
          <w:b/>
          <w:bCs/>
          <w:caps/>
          <w:spacing w:val="4"/>
          <w:w w:val="150"/>
          <w:kern w:val="0"/>
          <w:sz w:val="24"/>
          <w:szCs w:val="18"/>
          <w:lang w:val="es-MX"/>
        </w:rPr>
        <w:t xml:space="preserve"> G</w:t>
      </w:r>
      <w:r w:rsidRPr="00567240">
        <w:rPr>
          <w:rFonts w:ascii="Georgia" w:hAnsi="Georgia" w:cs="Arial"/>
          <w:b/>
          <w:bCs/>
          <w:caps/>
          <w:spacing w:val="4"/>
          <w:w w:val="150"/>
          <w:kern w:val="0"/>
          <w:sz w:val="16"/>
          <w:szCs w:val="18"/>
          <w:lang w:val="es-MX"/>
        </w:rPr>
        <w:t>RISALES</w:t>
      </w:r>
      <w:r w:rsidRPr="00567240">
        <w:rPr>
          <w:rFonts w:ascii="Georgia" w:hAnsi="Georgia" w:cs="Arial"/>
          <w:b/>
          <w:bCs/>
          <w:caps/>
          <w:spacing w:val="4"/>
          <w:w w:val="150"/>
          <w:kern w:val="0"/>
          <w:sz w:val="24"/>
          <w:szCs w:val="18"/>
          <w:lang w:val="es-MX"/>
        </w:rPr>
        <w:t xml:space="preserve"> H</w:t>
      </w:r>
      <w:r w:rsidRPr="00567240">
        <w:rPr>
          <w:rFonts w:ascii="Georgia" w:hAnsi="Georgia" w:cs="Arial"/>
          <w:b/>
          <w:bCs/>
          <w:caps/>
          <w:spacing w:val="4"/>
          <w:w w:val="150"/>
          <w:kern w:val="0"/>
          <w:sz w:val="16"/>
          <w:szCs w:val="18"/>
          <w:lang w:val="es-MX"/>
        </w:rPr>
        <w:t>ERRERA</w:t>
      </w:r>
    </w:p>
    <w:p w14:paraId="77239264" w14:textId="77777777" w:rsidR="00A8060C" w:rsidRPr="00567240" w:rsidRDefault="00A8060C" w:rsidP="00A8060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567240">
        <w:rPr>
          <w:rFonts w:ascii="Georgia" w:hAnsi="Georgia" w:cs="Arial"/>
          <w:bCs/>
          <w:caps/>
          <w:spacing w:val="4"/>
          <w:w w:val="150"/>
          <w:kern w:val="0"/>
          <w:sz w:val="28"/>
          <w:szCs w:val="22"/>
        </w:rPr>
        <w:t>M</w:t>
      </w:r>
      <w:r w:rsidRPr="00567240">
        <w:rPr>
          <w:rFonts w:ascii="Georgia" w:hAnsi="Georgia" w:cs="Arial"/>
          <w:bCs/>
          <w:caps/>
          <w:spacing w:val="4"/>
          <w:w w:val="150"/>
          <w:kern w:val="0"/>
          <w:sz w:val="18"/>
          <w:szCs w:val="18"/>
        </w:rPr>
        <w:t>agistrado</w:t>
      </w:r>
    </w:p>
    <w:p w14:paraId="2AB3ECFB" w14:textId="77777777" w:rsidR="00A8060C" w:rsidRPr="00567240" w:rsidRDefault="00A8060C" w:rsidP="00A8060C">
      <w:pPr>
        <w:widowControl/>
        <w:overflowPunct/>
        <w:spacing w:line="276" w:lineRule="auto"/>
        <w:textAlignment w:val="baseline"/>
        <w:rPr>
          <w:rFonts w:ascii="Georgia" w:hAnsi="Georgia" w:cs="Arial"/>
          <w:caps/>
          <w:spacing w:val="4"/>
          <w:w w:val="150"/>
          <w:kern w:val="0"/>
          <w:sz w:val="24"/>
          <w:szCs w:val="28"/>
          <w:lang w:val="es-MX"/>
        </w:rPr>
      </w:pPr>
    </w:p>
    <w:p w14:paraId="53972D54" w14:textId="77777777" w:rsidR="00A8060C" w:rsidRPr="00567240" w:rsidRDefault="00A8060C" w:rsidP="00A8060C">
      <w:pPr>
        <w:widowControl/>
        <w:overflowPunct/>
        <w:spacing w:line="276" w:lineRule="auto"/>
        <w:textAlignment w:val="baseline"/>
        <w:rPr>
          <w:rFonts w:ascii="Georgia" w:hAnsi="Georgia" w:cs="Arial"/>
          <w:caps/>
          <w:spacing w:val="4"/>
          <w:w w:val="150"/>
          <w:kern w:val="0"/>
          <w:sz w:val="24"/>
          <w:szCs w:val="28"/>
          <w:lang w:val="es-MX"/>
        </w:rPr>
      </w:pPr>
    </w:p>
    <w:p w14:paraId="69B2C8AE" w14:textId="4F267280" w:rsidR="00A8060C" w:rsidRPr="00567240" w:rsidRDefault="00A8060C" w:rsidP="00A8060C">
      <w:pPr>
        <w:widowControl/>
        <w:overflowPunct/>
        <w:spacing w:line="276" w:lineRule="auto"/>
        <w:textAlignment w:val="baseline"/>
        <w:rPr>
          <w:rFonts w:ascii="Georgia" w:hAnsi="Georgia" w:cs="Arial"/>
          <w:sz w:val="24"/>
          <w:szCs w:val="24"/>
          <w:lang w:val="es-CO"/>
        </w:rPr>
      </w:pPr>
      <w:r w:rsidRPr="00567240">
        <w:rPr>
          <w:rFonts w:ascii="Georgia" w:hAnsi="Georgia" w:cs="Arial"/>
          <w:sz w:val="24"/>
          <w:szCs w:val="24"/>
          <w:lang w:val="es-CO"/>
        </w:rPr>
        <w:t>Ausente con justificación</w:t>
      </w:r>
    </w:p>
    <w:p w14:paraId="0AC99AE6" w14:textId="77777777" w:rsidR="00A8060C" w:rsidRPr="00567240" w:rsidRDefault="00A8060C" w:rsidP="00A8060C">
      <w:pPr>
        <w:widowControl/>
        <w:overflowPunct/>
        <w:spacing w:line="276" w:lineRule="auto"/>
        <w:textAlignment w:val="baseline"/>
        <w:rPr>
          <w:rFonts w:ascii="Georgia" w:hAnsi="Georgia" w:cs="Arial"/>
          <w:b/>
          <w:caps/>
          <w:spacing w:val="4"/>
          <w:w w:val="150"/>
          <w:kern w:val="0"/>
          <w:sz w:val="16"/>
          <w:szCs w:val="18"/>
          <w:lang w:val="es-MX"/>
        </w:rPr>
      </w:pPr>
      <w:r w:rsidRPr="00567240">
        <w:rPr>
          <w:rFonts w:ascii="Georgia" w:hAnsi="Georgia" w:cs="Arial"/>
          <w:b/>
          <w:caps/>
          <w:spacing w:val="4"/>
          <w:w w:val="150"/>
          <w:kern w:val="0"/>
          <w:sz w:val="24"/>
          <w:szCs w:val="28"/>
          <w:lang w:val="es-MX"/>
        </w:rPr>
        <w:t>E</w:t>
      </w:r>
      <w:r w:rsidRPr="00567240">
        <w:rPr>
          <w:rFonts w:ascii="Georgia" w:hAnsi="Georgia" w:cs="Arial"/>
          <w:b/>
          <w:caps/>
          <w:spacing w:val="4"/>
          <w:w w:val="150"/>
          <w:kern w:val="0"/>
          <w:sz w:val="16"/>
          <w:szCs w:val="18"/>
          <w:lang w:val="es-MX"/>
        </w:rPr>
        <w:t xml:space="preserve">DDER </w:t>
      </w:r>
      <w:r w:rsidRPr="00567240">
        <w:rPr>
          <w:rFonts w:ascii="Georgia" w:hAnsi="Georgia" w:cs="Arial"/>
          <w:b/>
          <w:caps/>
          <w:spacing w:val="4"/>
          <w:w w:val="150"/>
          <w:kern w:val="0"/>
          <w:sz w:val="24"/>
          <w:szCs w:val="28"/>
          <w:lang w:val="es-MX"/>
        </w:rPr>
        <w:t>J</w:t>
      </w:r>
      <w:r w:rsidRPr="00567240">
        <w:rPr>
          <w:rFonts w:ascii="Georgia" w:hAnsi="Georgia" w:cs="Arial"/>
          <w:b/>
          <w:caps/>
          <w:spacing w:val="4"/>
          <w:w w:val="150"/>
          <w:kern w:val="0"/>
          <w:sz w:val="16"/>
          <w:szCs w:val="18"/>
          <w:lang w:val="es-MX"/>
        </w:rPr>
        <w:t xml:space="preserve">. </w:t>
      </w:r>
      <w:r w:rsidRPr="00567240">
        <w:rPr>
          <w:rFonts w:ascii="Georgia" w:hAnsi="Georgia" w:cs="Arial"/>
          <w:b/>
          <w:caps/>
          <w:spacing w:val="4"/>
          <w:w w:val="150"/>
          <w:kern w:val="0"/>
          <w:sz w:val="24"/>
          <w:szCs w:val="28"/>
          <w:lang w:val="es-MX"/>
        </w:rPr>
        <w:t>S</w:t>
      </w:r>
      <w:r w:rsidRPr="00567240">
        <w:rPr>
          <w:rFonts w:ascii="Georgia" w:hAnsi="Georgia" w:cs="Arial"/>
          <w:b/>
          <w:caps/>
          <w:spacing w:val="4"/>
          <w:w w:val="150"/>
          <w:kern w:val="0"/>
          <w:sz w:val="16"/>
          <w:szCs w:val="18"/>
          <w:lang w:val="es-MX"/>
        </w:rPr>
        <w:t xml:space="preserve">ÁNCHEZ </w:t>
      </w:r>
      <w:r w:rsidRPr="00567240">
        <w:rPr>
          <w:rFonts w:ascii="Georgia" w:hAnsi="Georgia" w:cs="Arial"/>
          <w:b/>
          <w:caps/>
          <w:spacing w:val="4"/>
          <w:w w:val="150"/>
          <w:kern w:val="0"/>
          <w:sz w:val="24"/>
          <w:szCs w:val="28"/>
          <w:lang w:val="es-MX"/>
        </w:rPr>
        <w:t>C</w:t>
      </w:r>
      <w:r w:rsidRPr="00567240">
        <w:rPr>
          <w:rFonts w:ascii="Georgia" w:hAnsi="Georgia" w:cs="Arial"/>
          <w:b/>
          <w:caps/>
          <w:spacing w:val="4"/>
          <w:w w:val="150"/>
          <w:kern w:val="0"/>
          <w:sz w:val="16"/>
          <w:szCs w:val="18"/>
          <w:lang w:val="es-MX"/>
        </w:rPr>
        <w:t>.</w:t>
      </w:r>
      <w:r w:rsidRPr="00567240">
        <w:rPr>
          <w:rFonts w:ascii="Georgia" w:hAnsi="Georgia" w:cs="Arial"/>
          <w:b/>
          <w:caps/>
          <w:spacing w:val="4"/>
          <w:w w:val="150"/>
          <w:kern w:val="0"/>
          <w:sz w:val="16"/>
          <w:szCs w:val="18"/>
          <w:lang w:val="es-MX"/>
        </w:rPr>
        <w:tab/>
      </w:r>
      <w:r w:rsidRPr="00567240">
        <w:rPr>
          <w:rFonts w:ascii="Georgia" w:hAnsi="Georgia" w:cs="Arial"/>
          <w:b/>
          <w:caps/>
          <w:spacing w:val="4"/>
          <w:w w:val="150"/>
          <w:kern w:val="0"/>
          <w:sz w:val="16"/>
          <w:szCs w:val="18"/>
          <w:lang w:val="es-MX"/>
        </w:rPr>
        <w:tab/>
      </w:r>
      <w:r w:rsidRPr="00567240">
        <w:rPr>
          <w:rFonts w:ascii="Georgia" w:hAnsi="Georgia" w:cs="Arial"/>
          <w:b/>
          <w:bCs/>
          <w:caps/>
          <w:spacing w:val="4"/>
          <w:w w:val="150"/>
          <w:kern w:val="0"/>
          <w:sz w:val="16"/>
          <w:szCs w:val="10"/>
          <w:lang w:val="es-MX"/>
        </w:rPr>
        <w:tab/>
      </w:r>
      <w:r w:rsidRPr="00567240">
        <w:rPr>
          <w:rFonts w:ascii="Georgia" w:hAnsi="Georgia" w:cs="Arial"/>
          <w:b/>
          <w:caps/>
          <w:spacing w:val="4"/>
          <w:w w:val="150"/>
          <w:kern w:val="0"/>
          <w:sz w:val="24"/>
          <w:szCs w:val="28"/>
          <w:lang w:val="es-MX"/>
        </w:rPr>
        <w:t>J</w:t>
      </w:r>
      <w:r w:rsidRPr="00567240">
        <w:rPr>
          <w:rFonts w:ascii="Georgia" w:hAnsi="Georgia" w:cs="Arial"/>
          <w:b/>
          <w:caps/>
          <w:spacing w:val="4"/>
          <w:w w:val="150"/>
          <w:kern w:val="0"/>
          <w:sz w:val="16"/>
          <w:szCs w:val="18"/>
          <w:lang w:val="es-MX"/>
        </w:rPr>
        <w:t xml:space="preserve">AIME </w:t>
      </w:r>
      <w:r w:rsidRPr="00567240">
        <w:rPr>
          <w:rFonts w:ascii="Georgia" w:hAnsi="Georgia" w:cs="Arial"/>
          <w:b/>
          <w:caps/>
          <w:spacing w:val="4"/>
          <w:w w:val="150"/>
          <w:kern w:val="0"/>
          <w:sz w:val="24"/>
          <w:szCs w:val="28"/>
          <w:lang w:val="es-MX"/>
        </w:rPr>
        <w:t>A</w:t>
      </w:r>
      <w:r w:rsidRPr="00567240">
        <w:rPr>
          <w:rFonts w:ascii="Georgia" w:hAnsi="Georgia" w:cs="Arial"/>
          <w:b/>
          <w:caps/>
          <w:spacing w:val="4"/>
          <w:w w:val="150"/>
          <w:kern w:val="0"/>
          <w:sz w:val="16"/>
          <w:szCs w:val="18"/>
          <w:lang w:val="es-MX"/>
        </w:rPr>
        <w:t xml:space="preserve">. </w:t>
      </w:r>
      <w:r w:rsidRPr="00567240">
        <w:rPr>
          <w:rFonts w:ascii="Georgia" w:hAnsi="Georgia" w:cs="Arial"/>
          <w:b/>
          <w:caps/>
          <w:spacing w:val="4"/>
          <w:w w:val="150"/>
          <w:kern w:val="0"/>
          <w:sz w:val="24"/>
          <w:szCs w:val="28"/>
          <w:lang w:val="es-MX"/>
        </w:rPr>
        <w:t>S</w:t>
      </w:r>
      <w:r w:rsidRPr="00567240">
        <w:rPr>
          <w:rFonts w:ascii="Georgia" w:hAnsi="Georgia" w:cs="Arial"/>
          <w:b/>
          <w:caps/>
          <w:spacing w:val="4"/>
          <w:w w:val="150"/>
          <w:kern w:val="0"/>
          <w:sz w:val="16"/>
          <w:szCs w:val="18"/>
          <w:lang w:val="es-MX"/>
        </w:rPr>
        <w:t xml:space="preserve">ARAZA </w:t>
      </w:r>
      <w:r w:rsidRPr="00567240">
        <w:rPr>
          <w:rFonts w:ascii="Georgia" w:hAnsi="Georgia" w:cs="Arial"/>
          <w:b/>
          <w:caps/>
          <w:spacing w:val="4"/>
          <w:w w:val="150"/>
          <w:kern w:val="0"/>
          <w:sz w:val="24"/>
          <w:szCs w:val="28"/>
          <w:lang w:val="es-MX"/>
        </w:rPr>
        <w:t>N</w:t>
      </w:r>
      <w:r w:rsidRPr="00567240">
        <w:rPr>
          <w:rFonts w:ascii="Georgia" w:hAnsi="Georgia" w:cs="Arial"/>
          <w:b/>
          <w:caps/>
          <w:spacing w:val="4"/>
          <w:w w:val="150"/>
          <w:kern w:val="0"/>
          <w:sz w:val="16"/>
          <w:szCs w:val="18"/>
          <w:lang w:val="es-MX"/>
        </w:rPr>
        <w:t>aranjo</w:t>
      </w:r>
    </w:p>
    <w:p w14:paraId="114883FC" w14:textId="7762B234" w:rsidR="00205540" w:rsidRPr="00567240" w:rsidRDefault="00A8060C" w:rsidP="00A8060C">
      <w:pPr>
        <w:overflowPunct/>
        <w:spacing w:line="276" w:lineRule="auto"/>
        <w:rPr>
          <w:rFonts w:ascii="Georgia" w:hAnsi="Georgia" w:cs="Arial"/>
          <w:kern w:val="0"/>
          <w:sz w:val="24"/>
          <w:szCs w:val="24"/>
          <w:lang w:val="en-US"/>
        </w:rPr>
      </w:pPr>
      <w:r w:rsidRPr="00567240">
        <w:rPr>
          <w:rFonts w:ascii="Georgia" w:hAnsi="Georgia" w:cs="Arial"/>
          <w:bCs/>
          <w:caps/>
          <w:spacing w:val="4"/>
          <w:w w:val="150"/>
          <w:kern w:val="0"/>
          <w:sz w:val="18"/>
          <w:szCs w:val="10"/>
          <w:lang w:val="en-US"/>
        </w:rPr>
        <w:t>M A G I S T R A D O</w:t>
      </w:r>
      <w:r w:rsidRPr="00567240">
        <w:rPr>
          <w:rFonts w:ascii="Georgia" w:hAnsi="Georgia" w:cs="Arial"/>
          <w:bCs/>
          <w:caps/>
          <w:spacing w:val="4"/>
          <w:w w:val="150"/>
          <w:kern w:val="0"/>
          <w:sz w:val="18"/>
          <w:szCs w:val="10"/>
          <w:lang w:val="en-US"/>
        </w:rPr>
        <w:tab/>
      </w:r>
      <w:r w:rsidRPr="00567240">
        <w:rPr>
          <w:rFonts w:ascii="Georgia" w:hAnsi="Georgia" w:cs="Arial"/>
          <w:bCs/>
          <w:caps/>
          <w:spacing w:val="4"/>
          <w:w w:val="150"/>
          <w:kern w:val="0"/>
          <w:sz w:val="18"/>
          <w:szCs w:val="10"/>
          <w:lang w:val="en-US"/>
        </w:rPr>
        <w:tab/>
      </w:r>
      <w:r w:rsidRPr="00567240">
        <w:rPr>
          <w:rFonts w:ascii="Georgia" w:hAnsi="Georgia" w:cs="Arial"/>
          <w:bCs/>
          <w:caps/>
          <w:spacing w:val="4"/>
          <w:w w:val="150"/>
          <w:kern w:val="0"/>
          <w:sz w:val="18"/>
          <w:szCs w:val="10"/>
          <w:lang w:val="en-US"/>
        </w:rPr>
        <w:tab/>
      </w:r>
      <w:r w:rsidRPr="00567240">
        <w:rPr>
          <w:rFonts w:ascii="Georgia" w:hAnsi="Georgia" w:cs="Arial"/>
          <w:bCs/>
          <w:caps/>
          <w:spacing w:val="4"/>
          <w:w w:val="150"/>
          <w:kern w:val="0"/>
          <w:sz w:val="18"/>
          <w:szCs w:val="10"/>
          <w:lang w:val="en-US"/>
        </w:rPr>
        <w:tab/>
        <w:t>M A G I S T R A D O</w:t>
      </w:r>
      <w:bookmarkEnd w:id="10"/>
    </w:p>
    <w:sectPr w:rsidR="00205540" w:rsidRPr="00567240" w:rsidSect="00E011F9">
      <w:headerReference w:type="even" r:id="rId12"/>
      <w:headerReference w:type="default" r:id="rId13"/>
      <w:footerReference w:type="default" r:id="rId14"/>
      <w:footerReference w:type="first" r:id="rId15"/>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6223" w16cex:dateUtc="2021-09-23T02:38:15.471Z"/>
  <w16cex:commentExtensible w16cex:durableId="3ECCD5B5" w16cex:dateUtc="2021-10-07T13:01:18.029Z"/>
  <w16cex:commentExtensible w16cex:durableId="6C08D6B1" w16cex:dateUtc="2021-10-07T13:03:10.335Z"/>
  <w16cex:commentExtensible w16cex:durableId="5757193F" w16cex:dateUtc="2023-05-26T13:46:44.0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24BB" w14:textId="77777777" w:rsidR="00F85DEF" w:rsidRDefault="00F85DEF">
      <w:r>
        <w:separator/>
      </w:r>
    </w:p>
  </w:endnote>
  <w:endnote w:type="continuationSeparator" w:id="0">
    <w:p w14:paraId="2BEBF53B" w14:textId="77777777" w:rsidR="00F85DEF" w:rsidRDefault="00F85DEF">
      <w:r>
        <w:continuationSeparator/>
      </w:r>
    </w:p>
  </w:endnote>
  <w:endnote w:type="continuationNotice" w:id="1">
    <w:p w14:paraId="21D0E23B" w14:textId="77777777" w:rsidR="00F85DEF" w:rsidRDefault="00F8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7B717E" w:rsidRPr="007C5E57" w:rsidRDefault="007B717E"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7B717E" w:rsidRPr="00495CAE" w:rsidRDefault="007B717E" w:rsidP="007A7A7F">
    <w:pPr>
      <w:pStyle w:val="Piedepgina"/>
      <w:spacing w:line="360" w:lineRule="auto"/>
      <w:jc w:val="right"/>
      <w:rPr>
        <w:rFonts w:ascii="Gadugi" w:hAnsi="Gadugi" w:cs="Arial"/>
        <w:i/>
        <w:spacing w:val="20"/>
        <w:w w:val="200"/>
        <w:sz w:val="14"/>
        <w:szCs w:val="10"/>
      </w:rPr>
    </w:pPr>
  </w:p>
  <w:p w14:paraId="703F7E5F" w14:textId="77777777" w:rsidR="007B717E" w:rsidRPr="00495CAE" w:rsidRDefault="007B717E" w:rsidP="007A7A7F">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4EDFF2D4" w14:textId="77777777" w:rsidR="007B717E" w:rsidRPr="00495CAE" w:rsidRDefault="007B717E" w:rsidP="007A7A7F">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7B717E" w:rsidRPr="004A6CC3" w:rsidRDefault="007B717E"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7B717E" w:rsidRPr="004A6CC3" w:rsidRDefault="007B717E" w:rsidP="00B91083">
    <w:pPr>
      <w:pStyle w:val="Piedepgina"/>
      <w:spacing w:line="360" w:lineRule="auto"/>
      <w:jc w:val="right"/>
      <w:rPr>
        <w:rFonts w:ascii="Arial" w:hAnsi="Arial" w:cs="Arial"/>
        <w:i/>
        <w:spacing w:val="20"/>
        <w:w w:val="200"/>
        <w:sz w:val="14"/>
        <w:szCs w:val="10"/>
      </w:rPr>
    </w:pPr>
  </w:p>
  <w:p w14:paraId="3ED43B55" w14:textId="77777777" w:rsidR="007B717E" w:rsidRPr="00BD44CE" w:rsidRDefault="007B717E"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14:paraId="6EF4FB4D" w14:textId="77777777" w:rsidR="007B717E" w:rsidRPr="004A6CC3" w:rsidRDefault="007B717E"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085B" w14:textId="77777777" w:rsidR="00F85DEF" w:rsidRDefault="00F85DEF">
      <w:r>
        <w:separator/>
      </w:r>
    </w:p>
  </w:footnote>
  <w:footnote w:type="continuationSeparator" w:id="0">
    <w:p w14:paraId="14C1BF6E" w14:textId="77777777" w:rsidR="00F85DEF" w:rsidRDefault="00F85DEF">
      <w:r>
        <w:continuationSeparator/>
      </w:r>
    </w:p>
  </w:footnote>
  <w:footnote w:type="continuationNotice" w:id="1">
    <w:p w14:paraId="1FC57085" w14:textId="77777777" w:rsidR="00F85DEF" w:rsidRDefault="00F85DEF"/>
  </w:footnote>
  <w:footnote w:id="2">
    <w:p w14:paraId="79A96BE0"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DEVIS E., Hernando. El proceso civil, parte general, tomo III, volumen I, 7ª edición, Bogotá DC, </w:t>
      </w:r>
      <w:proofErr w:type="spellStart"/>
      <w:r w:rsidRPr="00567240">
        <w:rPr>
          <w:rFonts w:ascii="Century" w:hAnsi="Century" w:cs="Courier New"/>
          <w:sz w:val="18"/>
          <w:szCs w:val="18"/>
        </w:rPr>
        <w:t>Diké</w:t>
      </w:r>
      <w:proofErr w:type="spellEnd"/>
      <w:r w:rsidRPr="00567240">
        <w:rPr>
          <w:rFonts w:ascii="Century" w:hAnsi="Century" w:cs="Courier New"/>
          <w:sz w:val="18"/>
          <w:szCs w:val="18"/>
        </w:rPr>
        <w:t>, 1990, p.266.</w:t>
      </w:r>
    </w:p>
  </w:footnote>
  <w:footnote w:id="3">
    <w:p w14:paraId="739C7B84"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LÓPEZ B., Hernán F. Código General del Proceso, parte general, Bogotá DC, Dupre editores, 2019, p.781.</w:t>
      </w:r>
    </w:p>
  </w:footnote>
  <w:footnote w:id="4">
    <w:p w14:paraId="553B5CA1"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ROJAS G., Miguel E. Lecciones de derecho procesal, procedimiento civil, tomo 2, ESAJU, 2020, 7ª edición, Bogotá, p.468.</w:t>
      </w:r>
    </w:p>
  </w:footnote>
  <w:footnote w:id="5">
    <w:p w14:paraId="615D790F" w14:textId="4BE1559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Civil. Sentencias: </w:t>
      </w:r>
      <w:r w:rsidRPr="00567240">
        <w:rPr>
          <w:rFonts w:ascii="Century" w:hAnsi="Century" w:cs="Courier New"/>
          <w:b/>
          <w:sz w:val="18"/>
          <w:szCs w:val="18"/>
        </w:rPr>
        <w:t>(i)</w:t>
      </w:r>
      <w:r w:rsidRPr="00567240">
        <w:rPr>
          <w:rFonts w:ascii="Century" w:hAnsi="Century" w:cs="Courier New"/>
          <w:sz w:val="18"/>
          <w:szCs w:val="18"/>
        </w:rPr>
        <w:t xml:space="preserve"> </w:t>
      </w:r>
      <w:r w:rsidRPr="00567240">
        <w:rPr>
          <w:rFonts w:ascii="Century" w:hAnsi="Century" w:cs="Courier New"/>
          <w:sz w:val="18"/>
          <w:szCs w:val="18"/>
          <w:lang w:val="es-CO"/>
        </w:rPr>
        <w:t xml:space="preserve">14-03-2002, MP: Castillo R.; </w:t>
      </w:r>
      <w:r w:rsidRPr="00567240">
        <w:rPr>
          <w:rFonts w:ascii="Century" w:hAnsi="Century" w:cs="Courier New"/>
          <w:b/>
          <w:sz w:val="18"/>
          <w:szCs w:val="18"/>
          <w:lang w:val="es-CO"/>
        </w:rPr>
        <w:t>(ii)</w:t>
      </w:r>
      <w:r w:rsidRPr="00567240">
        <w:rPr>
          <w:rFonts w:ascii="Century" w:hAnsi="Century" w:cs="Courier New"/>
          <w:sz w:val="18"/>
          <w:szCs w:val="18"/>
          <w:lang w:val="es-CO"/>
        </w:rPr>
        <w:t xml:space="preserve"> </w:t>
      </w:r>
      <w:r w:rsidRPr="00567240">
        <w:rPr>
          <w:rFonts w:ascii="Century" w:hAnsi="Century" w:cs="Courier New"/>
          <w:sz w:val="18"/>
          <w:szCs w:val="18"/>
        </w:rPr>
        <w:t xml:space="preserve">23-04-2007, MP: Díaz R.; </w:t>
      </w:r>
      <w:r w:rsidR="00CD4042">
        <w:rPr>
          <w:rFonts w:ascii="Century" w:hAnsi="Century" w:cs="Courier New"/>
          <w:sz w:val="18"/>
          <w:szCs w:val="18"/>
        </w:rPr>
        <w:t xml:space="preserve">No. </w:t>
      </w:r>
      <w:r w:rsidRPr="00567240">
        <w:rPr>
          <w:rFonts w:ascii="Century" w:hAnsi="Century" w:cs="Courier New"/>
          <w:sz w:val="18"/>
          <w:szCs w:val="18"/>
        </w:rPr>
        <w:t xml:space="preserve">1999-00125-01; </w:t>
      </w:r>
      <w:r w:rsidRPr="00567240">
        <w:rPr>
          <w:rFonts w:ascii="Century" w:hAnsi="Century" w:cs="Courier New"/>
          <w:b/>
          <w:sz w:val="18"/>
          <w:szCs w:val="18"/>
        </w:rPr>
        <w:t>(iii)</w:t>
      </w:r>
      <w:r w:rsidRPr="00567240">
        <w:rPr>
          <w:rFonts w:ascii="Century" w:hAnsi="Century" w:cs="Courier New"/>
          <w:sz w:val="18"/>
          <w:szCs w:val="18"/>
        </w:rPr>
        <w:t xml:space="preserve"> </w:t>
      </w:r>
      <w:r w:rsidRPr="00567240">
        <w:rPr>
          <w:rFonts w:ascii="Century" w:hAnsi="Century" w:cs="Courier New"/>
          <w:sz w:val="18"/>
          <w:szCs w:val="18"/>
          <w:lang w:val="es-CO"/>
        </w:rPr>
        <w:t xml:space="preserve">13-10-2011, MP: </w:t>
      </w:r>
      <w:proofErr w:type="spellStart"/>
      <w:r w:rsidRPr="00567240">
        <w:rPr>
          <w:rFonts w:ascii="Century" w:hAnsi="Century" w:cs="Courier New"/>
          <w:sz w:val="18"/>
          <w:szCs w:val="18"/>
          <w:lang w:val="es-CO"/>
        </w:rPr>
        <w:t>Namén</w:t>
      </w:r>
      <w:proofErr w:type="spellEnd"/>
      <w:r w:rsidRPr="00567240">
        <w:rPr>
          <w:rFonts w:ascii="Century" w:hAnsi="Century" w:cs="Courier New"/>
          <w:sz w:val="18"/>
          <w:szCs w:val="18"/>
          <w:lang w:val="es-CO"/>
        </w:rPr>
        <w:t xml:space="preserve"> V., </w:t>
      </w:r>
      <w:r w:rsidR="00CD4042">
        <w:rPr>
          <w:rFonts w:ascii="Century" w:hAnsi="Century" w:cs="Courier New"/>
          <w:sz w:val="18"/>
          <w:szCs w:val="18"/>
          <w:lang w:val="es-CO"/>
        </w:rPr>
        <w:t xml:space="preserve">No. </w:t>
      </w:r>
      <w:r w:rsidRPr="00567240">
        <w:rPr>
          <w:rFonts w:ascii="Century" w:hAnsi="Century" w:cs="Courier New"/>
          <w:bCs/>
          <w:sz w:val="18"/>
          <w:szCs w:val="18"/>
        </w:rPr>
        <w:t xml:space="preserve">2002-00083-01; </w:t>
      </w:r>
      <w:r w:rsidRPr="00567240">
        <w:rPr>
          <w:rFonts w:ascii="Century" w:hAnsi="Century" w:cs="Courier New"/>
          <w:b/>
          <w:bCs/>
          <w:sz w:val="18"/>
          <w:szCs w:val="18"/>
        </w:rPr>
        <w:t xml:space="preserve">(iv) </w:t>
      </w:r>
      <w:r w:rsidRPr="00567240">
        <w:rPr>
          <w:rFonts w:ascii="Century" w:hAnsi="Century" w:cs="Courier New"/>
          <w:bCs/>
          <w:sz w:val="18"/>
          <w:szCs w:val="18"/>
        </w:rPr>
        <w:t>SC</w:t>
      </w:r>
      <w:r w:rsidRPr="00567240">
        <w:rPr>
          <w:rFonts w:ascii="Century" w:hAnsi="Century" w:cs="Courier New"/>
          <w:sz w:val="18"/>
          <w:szCs w:val="18"/>
        </w:rPr>
        <w:t xml:space="preserve"> -1182-2016, reiterada en SC-16669-2016.</w:t>
      </w:r>
      <w:r w:rsidRPr="00567240">
        <w:rPr>
          <w:rFonts w:ascii="Century" w:hAnsi="Century" w:cs="Courier New"/>
          <w:b/>
          <w:bCs/>
          <w:sz w:val="18"/>
          <w:szCs w:val="18"/>
        </w:rPr>
        <w:t xml:space="preserve"> (iv)</w:t>
      </w:r>
      <w:r w:rsidRPr="00567240">
        <w:rPr>
          <w:rFonts w:ascii="Century" w:hAnsi="Century" w:cs="Courier New"/>
          <w:bCs/>
          <w:sz w:val="18"/>
          <w:szCs w:val="18"/>
        </w:rPr>
        <w:t xml:space="preserve"> </w:t>
      </w:r>
      <w:r w:rsidRPr="00567240">
        <w:rPr>
          <w:rFonts w:ascii="Century" w:hAnsi="Century" w:cs="Courier New"/>
          <w:sz w:val="18"/>
          <w:szCs w:val="18"/>
          <w:lang w:val="es-CO"/>
        </w:rPr>
        <w:t xml:space="preserve">TS. Pereira, Sala Civil – Familia. Sentencia del </w:t>
      </w:r>
      <w:r w:rsidRPr="00567240">
        <w:rPr>
          <w:rFonts w:ascii="Century" w:hAnsi="Century" w:cs="Courier New"/>
          <w:sz w:val="18"/>
          <w:szCs w:val="18"/>
        </w:rPr>
        <w:t xml:space="preserve">29-03-2017; MP: Grisales H., </w:t>
      </w:r>
      <w:r w:rsidR="00CD4042">
        <w:rPr>
          <w:rFonts w:ascii="Century" w:hAnsi="Century" w:cs="Courier New"/>
          <w:sz w:val="18"/>
          <w:szCs w:val="18"/>
        </w:rPr>
        <w:t xml:space="preserve">No. </w:t>
      </w:r>
      <w:r w:rsidRPr="00567240">
        <w:rPr>
          <w:rFonts w:ascii="Century" w:hAnsi="Century" w:cs="Courier New"/>
          <w:sz w:val="18"/>
          <w:szCs w:val="18"/>
        </w:rPr>
        <w:t>2012-00101-01.</w:t>
      </w:r>
    </w:p>
  </w:footnote>
  <w:footnote w:id="6">
    <w:p w14:paraId="5B86C4C9" w14:textId="58348192"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ROJAS G., Miguel E. Lecciones de derecho procesal, tomo 2, procesos de conocimiento, ESAJU, 2021, 3ª edición, Bogotá, p.285.</w:t>
      </w:r>
    </w:p>
  </w:footnote>
  <w:footnote w:id="7">
    <w:p w14:paraId="290F221A"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ROJAS G., Miguel E. Lecciones de derecho procesal, procedimiento civil, tomo 4, 3ª edición, ESAJU, 2021, Bogotá, p.255.</w:t>
      </w:r>
    </w:p>
  </w:footnote>
  <w:footnote w:id="8">
    <w:p w14:paraId="449BFED6"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ORTIZ M., Álvaro. Manual de obligaciones, 6ª edición, Temis, 2015, Bogotá, p.80.</w:t>
      </w:r>
    </w:p>
  </w:footnote>
  <w:footnote w:id="9">
    <w:p w14:paraId="2F8C24D8"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SC-3864-2015.</w:t>
      </w:r>
    </w:p>
  </w:footnote>
  <w:footnote w:id="10">
    <w:p w14:paraId="2E6E48CA"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SC-11003-2014.</w:t>
      </w:r>
    </w:p>
  </w:footnote>
  <w:footnote w:id="11">
    <w:p w14:paraId="57EB2A73"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SC1182-2016.</w:t>
      </w:r>
    </w:p>
  </w:footnote>
  <w:footnote w:id="12">
    <w:p w14:paraId="73C8590A"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SC-1182-2016.</w:t>
      </w:r>
    </w:p>
  </w:footnote>
  <w:footnote w:id="13">
    <w:p w14:paraId="680CB79C" w14:textId="190108BD"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Civil. Sentencias: (i) 30</w:t>
      </w:r>
      <w:r w:rsidRPr="00567240">
        <w:rPr>
          <w:rFonts w:ascii="Century" w:hAnsi="Century" w:cs="Courier New"/>
          <w:sz w:val="18"/>
          <w:szCs w:val="18"/>
          <w:lang w:val="es-CO"/>
        </w:rPr>
        <w:t xml:space="preserve">-11-2011, MP: Solarte R.; </w:t>
      </w:r>
      <w:r w:rsidR="00CD4042">
        <w:rPr>
          <w:rFonts w:ascii="Century" w:hAnsi="Century" w:cs="Courier New"/>
          <w:sz w:val="18"/>
          <w:szCs w:val="18"/>
          <w:lang w:val="es-CO"/>
        </w:rPr>
        <w:t xml:space="preserve">No. </w:t>
      </w:r>
      <w:r w:rsidRPr="00567240">
        <w:rPr>
          <w:rFonts w:ascii="Century" w:hAnsi="Century" w:cs="Courier New"/>
          <w:sz w:val="18"/>
          <w:szCs w:val="18"/>
        </w:rPr>
        <w:t>05001-3103-005-2000-00229-01</w:t>
      </w:r>
    </w:p>
  </w:footnote>
  <w:footnote w:id="14">
    <w:p w14:paraId="4AECD9ED"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SUESCÚN M., Jorge. Derecho privado, Estudios de derecho civil y comercial contemporáneo, tomo II, 2ª edición, Bogotá DC, Legis y Universidad de los Andes, 2004, p.349.</w:t>
      </w:r>
    </w:p>
  </w:footnote>
  <w:footnote w:id="15">
    <w:p w14:paraId="7B713568" w14:textId="6FF5BF75"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Sala de Casación Civil. Sentencia del 05</w:t>
      </w:r>
      <w:r w:rsidRPr="00567240">
        <w:rPr>
          <w:rFonts w:ascii="Century" w:hAnsi="Century" w:cs="Courier New"/>
          <w:sz w:val="18"/>
          <w:szCs w:val="18"/>
          <w:lang w:val="es-CO"/>
        </w:rPr>
        <w:t xml:space="preserve">-09-2001, MP: Ramírez G.; </w:t>
      </w:r>
      <w:r w:rsidR="00CD4042">
        <w:rPr>
          <w:rFonts w:ascii="Century" w:hAnsi="Century" w:cs="Courier New"/>
          <w:sz w:val="18"/>
          <w:szCs w:val="18"/>
          <w:lang w:val="es-CO"/>
        </w:rPr>
        <w:t xml:space="preserve">No. </w:t>
      </w:r>
      <w:r w:rsidRPr="00567240">
        <w:rPr>
          <w:rFonts w:ascii="Century" w:hAnsi="Century" w:cs="Courier New"/>
          <w:sz w:val="18"/>
          <w:szCs w:val="18"/>
          <w:lang w:val="es-CO"/>
        </w:rPr>
        <w:t>5868.</w:t>
      </w:r>
    </w:p>
  </w:footnote>
  <w:footnote w:id="16">
    <w:p w14:paraId="73E453E2"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SC-963-2022.</w:t>
      </w:r>
    </w:p>
  </w:footnote>
  <w:footnote w:id="17">
    <w:p w14:paraId="1972E9CF"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VELÁSQUEZ G., Juan G. Los procesos civiles, comerciales y de familia, 6ª edición, Señal Editora, 2000, p.76.</w:t>
      </w:r>
    </w:p>
  </w:footnote>
  <w:footnote w:id="18">
    <w:p w14:paraId="68806278"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SUESCÚN M., Jorge y SUESCÚN de R. Felipe. La simulación, </w:t>
      </w:r>
      <w:r w:rsidRPr="00567240">
        <w:rPr>
          <w:rFonts w:ascii="Century" w:hAnsi="Century" w:cs="Courier New"/>
          <w:sz w:val="18"/>
          <w:szCs w:val="18"/>
          <w:u w:val="single"/>
        </w:rPr>
        <w:t>En</w:t>
      </w:r>
      <w:r w:rsidRPr="00567240">
        <w:rPr>
          <w:rFonts w:ascii="Century" w:hAnsi="Century" w:cs="Courier New"/>
          <w:sz w:val="18"/>
          <w:szCs w:val="18"/>
        </w:rPr>
        <w:t>: CASTRO DE C., Marcela (Coordinadora). Derecho de las obligaciones, tomo I, Bogotá DC, Universidad de Los Andes y Temis, 2018, p.505-536.</w:t>
      </w:r>
    </w:p>
  </w:footnote>
  <w:footnote w:id="19">
    <w:p w14:paraId="204E7F3F"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Civil. Sentencias del 14-09-1976 y 26-08-1980.</w:t>
      </w:r>
    </w:p>
  </w:footnote>
  <w:footnote w:id="20">
    <w:p w14:paraId="7E744BB4"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VALENCIA Z., Arturo. Derecho civil, tomo III, de las obligaciones, 8ª edición, Temis, 1990, p.60.</w:t>
      </w:r>
    </w:p>
  </w:footnote>
  <w:footnote w:id="21">
    <w:p w14:paraId="4E8944F5"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ORTIZ M., Álvaro. Ob. cit., p.80.</w:t>
      </w:r>
    </w:p>
  </w:footnote>
  <w:footnote w:id="22">
    <w:p w14:paraId="03273B8E" w14:textId="77777777"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OSPINA FERNÁNDEZ, Guillermo.  Régimen general de las obligaciones, 6ª edición, Temis SA, Santafé de Bogotá DC, 1998, p.187.</w:t>
      </w:r>
    </w:p>
  </w:footnote>
  <w:footnote w:id="23">
    <w:p w14:paraId="26924D67"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SC-3598-2020.</w:t>
      </w:r>
    </w:p>
  </w:footnote>
  <w:footnote w:id="24">
    <w:p w14:paraId="1324742E"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SC-963-2022.</w:t>
      </w:r>
    </w:p>
  </w:footnote>
  <w:footnote w:id="25">
    <w:p w14:paraId="33462850" w14:textId="581BE226"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SC-3771-2022.</w:t>
      </w:r>
    </w:p>
  </w:footnote>
  <w:footnote w:id="26">
    <w:p w14:paraId="4FBDA5A3"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eastAsia="Calibri" w:hAnsi="Century" w:cs="Courier New"/>
          <w:sz w:val="18"/>
          <w:szCs w:val="18"/>
        </w:rPr>
        <w:footnoteRef/>
      </w:r>
      <w:r w:rsidRPr="00567240">
        <w:rPr>
          <w:rFonts w:ascii="Century" w:hAnsi="Century" w:cs="Courier New"/>
          <w:sz w:val="18"/>
          <w:szCs w:val="18"/>
        </w:rPr>
        <w:t xml:space="preserve"> CSJ, SC, 26 de ago. de 1980, Tomo CLXVI </w:t>
      </w:r>
      <w:proofErr w:type="spellStart"/>
      <w:r w:rsidRPr="00567240">
        <w:rPr>
          <w:rFonts w:ascii="Century" w:hAnsi="Century" w:cs="Courier New"/>
          <w:sz w:val="18"/>
          <w:szCs w:val="18"/>
        </w:rPr>
        <w:t>n.°</w:t>
      </w:r>
      <w:proofErr w:type="spellEnd"/>
      <w:r w:rsidRPr="00567240">
        <w:rPr>
          <w:rFonts w:ascii="Century" w:hAnsi="Century" w:cs="Courier New"/>
          <w:sz w:val="18"/>
          <w:szCs w:val="18"/>
        </w:rPr>
        <w:t xml:space="preserve"> 2407. </w:t>
      </w:r>
    </w:p>
  </w:footnote>
  <w:footnote w:id="27">
    <w:p w14:paraId="5AC2F625" w14:textId="15D040F6"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VALENCIA Z., Arturo. Ob. Cit., p.62.</w:t>
      </w:r>
    </w:p>
  </w:footnote>
  <w:footnote w:id="28">
    <w:p w14:paraId="736F2E78" w14:textId="1DC127AB" w:rsidR="00BC0532" w:rsidRPr="00567240" w:rsidRDefault="00BC0532"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TSP. SC-0063-2022.</w:t>
      </w:r>
    </w:p>
  </w:footnote>
  <w:footnote w:id="29">
    <w:p w14:paraId="25678D47" w14:textId="10CA10F6"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BOHORQUEZ O. Antonio</w:t>
      </w:r>
      <w:r w:rsidRPr="00567240">
        <w:rPr>
          <w:rFonts w:ascii="Century" w:hAnsi="Century" w:cs="Courier New"/>
          <w:sz w:val="18"/>
          <w:szCs w:val="18"/>
          <w:lang w:val="es-CO"/>
        </w:rPr>
        <w:t>. De los negocios jurídicos en el derecho privado colombiano, volumen 1, 5ª edición, Ediciones Doctrina y Ley, Bogotá DC, 2019, p.189.</w:t>
      </w:r>
    </w:p>
  </w:footnote>
  <w:footnote w:id="30">
    <w:p w14:paraId="646BA658"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HINESTROSA, Fernando. Tratado de las obligaciones, de las fuentes de las obligaciones, el negocio jurídico, tomo II, volumen I, Universidad Externado de Colombia, Bogotá DC, 2015, p.611.</w:t>
      </w:r>
    </w:p>
  </w:footnote>
  <w:footnote w:id="31">
    <w:p w14:paraId="10D966F2"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VALENCIA Z., Arturo y ORTIZ M., Álvaro. Derecho civil, tomo V, Derecho de familia, 7ª edición, Temis, Bogotá DC, 1995, p.678.</w:t>
      </w:r>
    </w:p>
  </w:footnote>
  <w:footnote w:id="32">
    <w:p w14:paraId="7F4F17BE"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PAREDES H., Alonso. Ineficacia del acto jurídico, </w:t>
      </w:r>
      <w:r w:rsidRPr="00567240">
        <w:rPr>
          <w:rFonts w:ascii="Century" w:hAnsi="Century" w:cs="Courier New"/>
          <w:sz w:val="18"/>
          <w:szCs w:val="18"/>
          <w:u w:val="single"/>
        </w:rPr>
        <w:t>En</w:t>
      </w:r>
      <w:r w:rsidRPr="00567240">
        <w:rPr>
          <w:rFonts w:ascii="Century" w:hAnsi="Century" w:cs="Courier New"/>
          <w:sz w:val="18"/>
          <w:szCs w:val="18"/>
        </w:rPr>
        <w:t>: CASTRO DE C., Marcela (Coordinadora). Derecho de las obligaciones, Bogotá DC, Universidad de Los Andes y Temis, 2020, p.223 ss.</w:t>
      </w:r>
    </w:p>
  </w:footnote>
  <w:footnote w:id="33">
    <w:p w14:paraId="184EDF51"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ARRUBLA P., Jaime A. Contratos mercantiles, teoría general del negocio mercantil, 13ª edición actualizada, Legis – Pontificia Universidad Javeriana, Bogotá DC, 2012, p.186.</w:t>
      </w:r>
    </w:p>
  </w:footnote>
  <w:footnote w:id="34">
    <w:p w14:paraId="24D9F3AE" w14:textId="52688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CSJ, SCC. Sentencia del 30-11-1994, MP: Marín N., expediente </w:t>
      </w:r>
      <w:r w:rsidR="00CD4042">
        <w:rPr>
          <w:rFonts w:ascii="Century" w:hAnsi="Century" w:cs="Courier New"/>
          <w:sz w:val="18"/>
          <w:szCs w:val="18"/>
          <w:lang w:val="es-CO"/>
        </w:rPr>
        <w:t xml:space="preserve">No. </w:t>
      </w:r>
      <w:r w:rsidRPr="00567240">
        <w:rPr>
          <w:rFonts w:ascii="Century" w:hAnsi="Century" w:cs="Courier New"/>
          <w:sz w:val="18"/>
          <w:szCs w:val="18"/>
          <w:lang w:val="es-CO"/>
        </w:rPr>
        <w:t>4025.</w:t>
      </w:r>
    </w:p>
  </w:footnote>
  <w:footnote w:id="35">
    <w:p w14:paraId="5866181A" w14:textId="1E059E08"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CSJ, SCC. Fallo del 26-04-1995, MP: Marín N., expediente </w:t>
      </w:r>
      <w:r w:rsidR="00CD4042">
        <w:rPr>
          <w:rFonts w:ascii="Century" w:hAnsi="Century" w:cs="Courier New"/>
          <w:sz w:val="18"/>
          <w:szCs w:val="18"/>
          <w:lang w:val="es-CO"/>
        </w:rPr>
        <w:t xml:space="preserve">No. </w:t>
      </w:r>
      <w:r w:rsidRPr="00567240">
        <w:rPr>
          <w:rFonts w:ascii="Century" w:hAnsi="Century" w:cs="Courier New"/>
          <w:sz w:val="18"/>
          <w:szCs w:val="18"/>
          <w:lang w:val="es-CO"/>
        </w:rPr>
        <w:t>4193.</w:t>
      </w:r>
    </w:p>
  </w:footnote>
  <w:footnote w:id="36">
    <w:p w14:paraId="5FB778A2" w14:textId="18C883DF"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CSJ, SCC. Fallo del 15-08-2006, MP: Valencia C.; </w:t>
      </w:r>
      <w:r w:rsidR="00CD4042">
        <w:rPr>
          <w:rFonts w:ascii="Century" w:hAnsi="Century" w:cs="Courier New"/>
          <w:sz w:val="18"/>
          <w:szCs w:val="18"/>
          <w:lang w:val="es-CO"/>
        </w:rPr>
        <w:t xml:space="preserve">No. </w:t>
      </w:r>
      <w:r w:rsidRPr="00567240">
        <w:rPr>
          <w:rFonts w:ascii="Century" w:hAnsi="Century" w:cs="Courier New"/>
          <w:sz w:val="18"/>
          <w:szCs w:val="18"/>
          <w:lang w:val="es-CO"/>
        </w:rPr>
        <w:t>9375-01, salvó voto Arrubla P.</w:t>
      </w:r>
    </w:p>
  </w:footnote>
  <w:footnote w:id="37">
    <w:p w14:paraId="1C9BBADE"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SC-3251-2020 y SC-3894-2021.</w:t>
      </w:r>
    </w:p>
  </w:footnote>
  <w:footnote w:id="38">
    <w:p w14:paraId="1B2170E1"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ÁLVAREZ G., Marco A. Variaciones sobre el recurso de apelación en el CGP, </w:t>
      </w:r>
      <w:r w:rsidRPr="00567240">
        <w:rPr>
          <w:rFonts w:ascii="Century" w:hAnsi="Century" w:cs="Courier New"/>
          <w:sz w:val="18"/>
          <w:szCs w:val="18"/>
          <w:u w:val="single"/>
          <w:lang w:val="es-CO"/>
        </w:rPr>
        <w:t>En:</w:t>
      </w:r>
      <w:r w:rsidRPr="00567240">
        <w:rPr>
          <w:rFonts w:ascii="Century" w:hAnsi="Century" w:cs="Courier New"/>
          <w:sz w:val="18"/>
          <w:szCs w:val="18"/>
          <w:lang w:val="es-CO"/>
        </w:rPr>
        <w:t xml:space="preserve"> </w:t>
      </w:r>
      <w:r w:rsidRPr="00567240">
        <w:rPr>
          <w:rFonts w:ascii="Century" w:hAnsi="Century" w:cs="Courier New"/>
          <w:sz w:val="18"/>
          <w:szCs w:val="18"/>
        </w:rPr>
        <w:t>INSTITUTO COLOMBIANO DE DERECHO PROCESAL. Código General del Proceso, Bogotá DC,</w:t>
      </w:r>
      <w:r w:rsidRPr="00567240">
        <w:rPr>
          <w:rFonts w:ascii="Century" w:hAnsi="Century" w:cs="Courier New"/>
          <w:sz w:val="18"/>
          <w:szCs w:val="18"/>
          <w:lang w:val="es-CO"/>
        </w:rPr>
        <w:t xml:space="preserve"> editorial, Panamericana Formas e impresos, 2018, p.438-449.</w:t>
      </w:r>
    </w:p>
  </w:footnote>
  <w:footnote w:id="39">
    <w:p w14:paraId="6CF4391C"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FORERO S., Jorge. Actividad probatoria en segunda instancia, </w:t>
      </w:r>
      <w:r w:rsidRPr="00567240">
        <w:rPr>
          <w:rFonts w:ascii="Century" w:hAnsi="Century" w:cs="Courier New"/>
          <w:sz w:val="18"/>
          <w:szCs w:val="18"/>
          <w:u w:val="single"/>
          <w:lang w:val="es-CO"/>
        </w:rPr>
        <w:t>En:</w:t>
      </w:r>
      <w:r w:rsidRPr="00567240">
        <w:rPr>
          <w:rFonts w:ascii="Century" w:hAnsi="Century" w:cs="Courier New"/>
          <w:sz w:val="18"/>
          <w:szCs w:val="18"/>
          <w:lang w:val="es-CO"/>
        </w:rPr>
        <w:t xml:space="preserve"> </w:t>
      </w:r>
      <w:r w:rsidRPr="00567240">
        <w:rPr>
          <w:rFonts w:ascii="Century" w:hAnsi="Century" w:cs="Courier New"/>
          <w:sz w:val="18"/>
          <w:szCs w:val="18"/>
        </w:rPr>
        <w:t xml:space="preserve">ICDP. </w:t>
      </w:r>
      <w:r w:rsidRPr="00567240">
        <w:rPr>
          <w:rFonts w:ascii="Century" w:hAnsi="Century" w:cs="Courier New"/>
          <w:sz w:val="18"/>
          <w:szCs w:val="18"/>
          <w:lang w:val="es-CO"/>
        </w:rPr>
        <w:t xml:space="preserve">Memorias del XXXIX Congreso de derecho procesal en Cali, </w:t>
      </w:r>
      <w:bookmarkStart w:id="7" w:name="_Hlk53652533"/>
      <w:r w:rsidRPr="00567240">
        <w:rPr>
          <w:rFonts w:ascii="Century" w:hAnsi="Century" w:cs="Courier New"/>
          <w:sz w:val="18"/>
          <w:szCs w:val="18"/>
        </w:rPr>
        <w:t>Bogotá DC,</w:t>
      </w:r>
      <w:r w:rsidRPr="00567240">
        <w:rPr>
          <w:rFonts w:ascii="Century" w:hAnsi="Century" w:cs="Courier New"/>
          <w:sz w:val="18"/>
          <w:szCs w:val="18"/>
          <w:lang w:val="es-CO"/>
        </w:rPr>
        <w:t xml:space="preserve"> editorial Universidad Libre</w:t>
      </w:r>
      <w:bookmarkEnd w:id="7"/>
      <w:r w:rsidRPr="00567240">
        <w:rPr>
          <w:rFonts w:ascii="Century" w:hAnsi="Century" w:cs="Courier New"/>
          <w:sz w:val="18"/>
          <w:szCs w:val="18"/>
          <w:lang w:val="es-CO"/>
        </w:rPr>
        <w:t>, 2018, p.307-324.</w:t>
      </w:r>
    </w:p>
  </w:footnote>
  <w:footnote w:id="40">
    <w:p w14:paraId="703FCB0C"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BEJARANO G., Ramiro. </w:t>
      </w:r>
      <w:r w:rsidRPr="00567240">
        <w:rPr>
          <w:rFonts w:ascii="Century" w:hAnsi="Century" w:cs="Courier New"/>
          <w:sz w:val="18"/>
          <w:szCs w:val="18"/>
          <w:lang w:val="es-CO"/>
        </w:rPr>
        <w:t xml:space="preserve">Falencias dialécticas del CGP, </w:t>
      </w:r>
      <w:r w:rsidRPr="00567240">
        <w:rPr>
          <w:rFonts w:ascii="Century" w:hAnsi="Century" w:cs="Courier New"/>
          <w:sz w:val="18"/>
          <w:szCs w:val="18"/>
          <w:u w:val="single"/>
          <w:lang w:val="es-CO"/>
        </w:rPr>
        <w:t>En:</w:t>
      </w:r>
      <w:r w:rsidRPr="00567240">
        <w:rPr>
          <w:rFonts w:ascii="Century" w:hAnsi="Century" w:cs="Courier New"/>
          <w:sz w:val="18"/>
          <w:szCs w:val="18"/>
          <w:lang w:val="es-CO"/>
        </w:rPr>
        <w:t xml:space="preserve"> </w:t>
      </w:r>
      <w:r w:rsidRPr="00567240">
        <w:rPr>
          <w:rFonts w:ascii="Century" w:hAnsi="Century" w:cs="Courier New"/>
          <w:sz w:val="18"/>
          <w:szCs w:val="18"/>
        </w:rPr>
        <w:t xml:space="preserve">ICDP. Memorial del Congreso </w:t>
      </w:r>
      <w:r w:rsidRPr="00567240">
        <w:rPr>
          <w:rFonts w:ascii="Century" w:hAnsi="Century" w:cs="Courier New"/>
          <w:sz w:val="18"/>
          <w:szCs w:val="18"/>
          <w:lang w:val="es-CO"/>
        </w:rPr>
        <w:t>XXXVIII en Cartagena, editorial Universidad Libre,</w:t>
      </w:r>
      <w:r w:rsidRPr="00567240">
        <w:rPr>
          <w:rFonts w:ascii="Century" w:hAnsi="Century" w:cs="Courier New"/>
          <w:sz w:val="18"/>
          <w:szCs w:val="18"/>
        </w:rPr>
        <w:t xml:space="preserve"> Bogotá DC, 2017, p.639-663.</w:t>
      </w:r>
    </w:p>
  </w:footnote>
  <w:footnote w:id="41">
    <w:p w14:paraId="5A5D9081" w14:textId="77777777" w:rsidR="007B717E" w:rsidRPr="00567240" w:rsidRDefault="007B717E" w:rsidP="00567240">
      <w:pPr>
        <w:widowControl/>
        <w:shd w:val="clear" w:color="auto" w:fill="FFFFFF"/>
        <w:overflowPunct/>
        <w:autoSpaceDE/>
        <w:adjustRightInd/>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 xml:space="preserve">QUINTERO G., Armando A. El recurso de apelación en el nuevo CGP: un desatino para la justicia colombiana [En línea]. Universidad Santo Tomás, revista virtual: </w:t>
      </w:r>
      <w:proofErr w:type="spellStart"/>
      <w:r w:rsidRPr="00567240">
        <w:rPr>
          <w:rFonts w:ascii="Century" w:hAnsi="Century" w:cs="Courier New"/>
          <w:i/>
          <w:sz w:val="18"/>
          <w:szCs w:val="18"/>
          <w:lang w:val="es-CO"/>
        </w:rPr>
        <w:t>via</w:t>
      </w:r>
      <w:proofErr w:type="spellEnd"/>
      <w:r w:rsidRPr="00567240">
        <w:rPr>
          <w:rFonts w:ascii="Century" w:hAnsi="Century" w:cs="Courier New"/>
          <w:i/>
          <w:sz w:val="18"/>
          <w:szCs w:val="18"/>
          <w:lang w:val="es-CO"/>
        </w:rPr>
        <w:t xml:space="preserve"> </w:t>
      </w:r>
      <w:proofErr w:type="spellStart"/>
      <w:r w:rsidRPr="00567240">
        <w:rPr>
          <w:rFonts w:ascii="Century" w:hAnsi="Century" w:cs="Courier New"/>
          <w:i/>
          <w:sz w:val="18"/>
          <w:szCs w:val="18"/>
          <w:lang w:val="es-CO"/>
        </w:rPr>
        <w:t>inveniendi</w:t>
      </w:r>
      <w:proofErr w:type="spellEnd"/>
      <w:r w:rsidRPr="00567240">
        <w:rPr>
          <w:rFonts w:ascii="Century" w:hAnsi="Century" w:cs="Courier New"/>
          <w:i/>
          <w:sz w:val="18"/>
          <w:szCs w:val="18"/>
          <w:lang w:val="es-CO"/>
        </w:rPr>
        <w:t xml:space="preserve"> et </w:t>
      </w:r>
      <w:proofErr w:type="spellStart"/>
      <w:r w:rsidRPr="00567240">
        <w:rPr>
          <w:rFonts w:ascii="Century" w:hAnsi="Century" w:cs="Courier New"/>
          <w:i/>
          <w:sz w:val="18"/>
          <w:szCs w:val="18"/>
          <w:lang w:val="es-CO"/>
        </w:rPr>
        <w:t>iudicandi</w:t>
      </w:r>
      <w:proofErr w:type="spellEnd"/>
      <w:r w:rsidRPr="00567240">
        <w:rPr>
          <w:rFonts w:ascii="Century" w:hAnsi="Century" w:cs="Courier New"/>
          <w:sz w:val="18"/>
          <w:szCs w:val="18"/>
          <w:lang w:val="es-CO"/>
        </w:rPr>
        <w:t xml:space="preserve">, julio-diciembre 2015 [Visitado el 2020-08-10]. Disponible en internet: </w:t>
      </w:r>
      <w:r w:rsidRPr="00567240">
        <w:rPr>
          <w:rFonts w:ascii="Century" w:hAnsi="Century" w:cs="Courier New"/>
          <w:kern w:val="0"/>
          <w:sz w:val="18"/>
          <w:szCs w:val="18"/>
          <w:lang w:val="es-CO" w:eastAsia="es-CO"/>
        </w:rPr>
        <w:t>https://dialnet.unirioja.es/descarga/articulo/6132861.pdf</w:t>
      </w:r>
    </w:p>
  </w:footnote>
  <w:footnote w:id="42">
    <w:p w14:paraId="527D9C86" w14:textId="3F934F81"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TS, Civil-Familia. </w:t>
      </w:r>
      <w:r w:rsidRPr="00567240">
        <w:rPr>
          <w:rFonts w:ascii="Century" w:hAnsi="Century" w:cs="Courier New"/>
          <w:sz w:val="18"/>
          <w:szCs w:val="18"/>
          <w:lang w:val="es-CO"/>
        </w:rPr>
        <w:t>Sentencias del</w:t>
      </w:r>
      <w:r w:rsidRPr="00567240">
        <w:rPr>
          <w:rFonts w:ascii="Century" w:hAnsi="Century" w:cs="Courier New"/>
          <w:sz w:val="18"/>
          <w:szCs w:val="18"/>
        </w:rPr>
        <w:t xml:space="preserve"> </w:t>
      </w:r>
      <w:r w:rsidRPr="00567240">
        <w:rPr>
          <w:rFonts w:ascii="Century" w:hAnsi="Century" w:cs="Courier New"/>
          <w:b/>
          <w:sz w:val="18"/>
          <w:szCs w:val="18"/>
        </w:rPr>
        <w:t>(i)</w:t>
      </w:r>
      <w:r w:rsidRPr="00567240">
        <w:rPr>
          <w:rFonts w:ascii="Century" w:hAnsi="Century" w:cs="Courier New"/>
          <w:sz w:val="18"/>
          <w:szCs w:val="18"/>
        </w:rPr>
        <w:t xml:space="preserve"> 19-06-2020; MP: Grisales H., </w:t>
      </w:r>
      <w:r w:rsidR="00CD4042">
        <w:rPr>
          <w:rFonts w:ascii="Century" w:hAnsi="Century" w:cs="Courier New"/>
          <w:sz w:val="18"/>
          <w:szCs w:val="18"/>
        </w:rPr>
        <w:t xml:space="preserve">No. </w:t>
      </w:r>
      <w:r w:rsidRPr="00567240">
        <w:rPr>
          <w:rFonts w:ascii="Century" w:hAnsi="Century" w:cs="Courier New"/>
          <w:sz w:val="18"/>
          <w:szCs w:val="18"/>
        </w:rPr>
        <w:t>2019-00046-01</w:t>
      </w:r>
      <w:r w:rsidRPr="00567240">
        <w:rPr>
          <w:rFonts w:ascii="Century" w:eastAsia="DotumChe" w:hAnsi="Century" w:cs="Courier New"/>
          <w:spacing w:val="-4"/>
          <w:sz w:val="18"/>
          <w:szCs w:val="18"/>
        </w:rPr>
        <w:t xml:space="preserve"> y </w:t>
      </w:r>
      <w:r w:rsidRPr="00567240">
        <w:rPr>
          <w:rFonts w:ascii="Century" w:eastAsia="DotumChe" w:hAnsi="Century" w:cs="Courier New"/>
          <w:b/>
          <w:spacing w:val="-4"/>
          <w:sz w:val="18"/>
          <w:szCs w:val="18"/>
        </w:rPr>
        <w:t>(ii)</w:t>
      </w:r>
      <w:r w:rsidRPr="00567240">
        <w:rPr>
          <w:rFonts w:ascii="Century" w:eastAsia="DotumChe" w:hAnsi="Century" w:cs="Courier New"/>
          <w:spacing w:val="-4"/>
          <w:sz w:val="18"/>
          <w:szCs w:val="18"/>
        </w:rPr>
        <w:t xml:space="preserve"> 04</w:t>
      </w:r>
      <w:r w:rsidRPr="00567240">
        <w:rPr>
          <w:rFonts w:ascii="Century" w:hAnsi="Century" w:cs="Courier New"/>
          <w:sz w:val="18"/>
          <w:szCs w:val="18"/>
          <w:lang w:val="es-CO"/>
        </w:rPr>
        <w:t xml:space="preserve">-07-2018; MP: Saraza N., </w:t>
      </w:r>
      <w:r w:rsidR="00CD4042">
        <w:rPr>
          <w:rFonts w:ascii="Century" w:hAnsi="Century" w:cs="Courier New"/>
          <w:sz w:val="18"/>
          <w:szCs w:val="18"/>
          <w:lang w:val="es-CO"/>
        </w:rPr>
        <w:t xml:space="preserve">No. </w:t>
      </w:r>
      <w:r w:rsidRPr="00567240">
        <w:rPr>
          <w:rFonts w:ascii="Century" w:hAnsi="Century" w:cs="Courier New"/>
          <w:sz w:val="18"/>
          <w:szCs w:val="18"/>
        </w:rPr>
        <w:t>2011-00193-01, entre muchas.</w:t>
      </w:r>
    </w:p>
  </w:footnote>
  <w:footnote w:id="43">
    <w:p w14:paraId="37EA9D97"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STC-9587-2017.</w:t>
      </w:r>
    </w:p>
  </w:footnote>
  <w:footnote w:id="44">
    <w:p w14:paraId="3EAC8CB0"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SC-2351-2019; SC-3148-2021; y, SC-1303-2022.</w:t>
      </w:r>
    </w:p>
  </w:footnote>
  <w:footnote w:id="45">
    <w:p w14:paraId="7C9E05D0"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PARRA B., Jorge. Derecho procesal civil, 2ª edición puesta al día, Bogotá DC, Temis, 2021, p.403.</w:t>
      </w:r>
    </w:p>
  </w:footnote>
  <w:footnote w:id="46">
    <w:p w14:paraId="55520083"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SANABRIA S., Henry. Derecho procesal civil, Universidad Externado de Colombia, Bogotá DC, 2021, p.703 ss.</w:t>
      </w:r>
    </w:p>
  </w:footnote>
  <w:footnote w:id="47">
    <w:p w14:paraId="45EA767C" w14:textId="57E81C3C"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SC-6795-2017. También sentencias: (i) 24-11-1993, MP: Romero S</w:t>
      </w:r>
      <w:r w:rsidRPr="00567240">
        <w:rPr>
          <w:rFonts w:ascii="Century" w:hAnsi="Century" w:cs="Courier New"/>
          <w:b/>
          <w:sz w:val="18"/>
          <w:szCs w:val="18"/>
        </w:rPr>
        <w:t>.; (</w:t>
      </w:r>
      <w:r w:rsidRPr="00567240">
        <w:rPr>
          <w:rFonts w:ascii="Century" w:hAnsi="Century" w:cs="Courier New"/>
          <w:sz w:val="18"/>
          <w:szCs w:val="18"/>
        </w:rPr>
        <w:t>ii)</w:t>
      </w:r>
      <w:r w:rsidRPr="00567240">
        <w:rPr>
          <w:rFonts w:ascii="Century" w:hAnsi="Century" w:cs="Courier New"/>
          <w:b/>
          <w:sz w:val="18"/>
          <w:szCs w:val="18"/>
        </w:rPr>
        <w:t xml:space="preserve"> </w:t>
      </w:r>
      <w:r w:rsidRPr="00567240">
        <w:rPr>
          <w:rFonts w:ascii="Century" w:hAnsi="Century" w:cs="Courier New"/>
          <w:sz w:val="18"/>
          <w:szCs w:val="18"/>
        </w:rPr>
        <w:t xml:space="preserve">06-06-2013, </w:t>
      </w:r>
      <w:r w:rsidR="00CD4042">
        <w:rPr>
          <w:rFonts w:ascii="Century" w:hAnsi="Century" w:cs="Courier New"/>
          <w:sz w:val="18"/>
          <w:szCs w:val="18"/>
        </w:rPr>
        <w:t xml:space="preserve">No. </w:t>
      </w:r>
      <w:r w:rsidRPr="00567240">
        <w:rPr>
          <w:rFonts w:ascii="Century" w:hAnsi="Century" w:cs="Courier New"/>
          <w:sz w:val="18"/>
          <w:szCs w:val="18"/>
        </w:rPr>
        <w:t>2008-01381-00, MP: Díaz R.</w:t>
      </w:r>
    </w:p>
  </w:footnote>
  <w:footnote w:id="48">
    <w:p w14:paraId="4ED0452B"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SC-1182-2016, reiterada en la SC-16669-2016.</w:t>
      </w:r>
    </w:p>
  </w:footnote>
  <w:footnote w:id="49">
    <w:p w14:paraId="26FA5F76" w14:textId="7A32647B"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Civil. Sentencia del 15-06-1995; MP: Romero S., </w:t>
      </w:r>
      <w:r w:rsidR="00CD4042">
        <w:rPr>
          <w:rFonts w:ascii="Century" w:hAnsi="Century" w:cs="Courier New"/>
          <w:sz w:val="18"/>
          <w:szCs w:val="18"/>
        </w:rPr>
        <w:t xml:space="preserve">No. </w:t>
      </w:r>
      <w:r w:rsidRPr="00567240">
        <w:rPr>
          <w:rFonts w:ascii="Century" w:hAnsi="Century" w:cs="Courier New"/>
          <w:sz w:val="18"/>
          <w:szCs w:val="18"/>
        </w:rPr>
        <w:t>4398.</w:t>
      </w:r>
    </w:p>
  </w:footnote>
  <w:footnote w:id="50">
    <w:p w14:paraId="6E2CE75D" w14:textId="77777777" w:rsidR="007B717E" w:rsidRPr="00567240" w:rsidRDefault="007B717E" w:rsidP="00567240">
      <w:pPr>
        <w:pStyle w:val="Textonotapie"/>
        <w:jc w:val="both"/>
        <w:rPr>
          <w:rFonts w:ascii="Century" w:hAnsi="Century" w:cs="Courier New"/>
          <w:sz w:val="18"/>
          <w:szCs w:val="18"/>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LÓPEZ B., Hernán F. Código General del Proceso, parte general, Bogotá DC, Dupré, 2019, p.1079.</w:t>
      </w:r>
    </w:p>
  </w:footnote>
  <w:footnote w:id="51">
    <w:p w14:paraId="36CDB5E8" w14:textId="440DC30B"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BOHORQUEZ O. Antonio</w:t>
      </w:r>
      <w:r w:rsidRPr="00567240">
        <w:rPr>
          <w:rFonts w:ascii="Century" w:hAnsi="Century" w:cs="Courier New"/>
          <w:sz w:val="18"/>
          <w:szCs w:val="18"/>
          <w:lang w:val="es-CO"/>
        </w:rPr>
        <w:t>. Ob. Cit., p.191-192.</w:t>
      </w:r>
    </w:p>
  </w:footnote>
  <w:footnote w:id="52">
    <w:p w14:paraId="140C9105"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ORTIZ M., Álvaro. Manual de obligaciones, reimpresión 6ª edición, Temis, Bogotá DC, 2015, p.39.</w:t>
      </w:r>
    </w:p>
  </w:footnote>
  <w:footnote w:id="53">
    <w:p w14:paraId="06CE29E6"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PAREDES H., Alonso. Ineficacia del acto jurídico, </w:t>
      </w:r>
      <w:r w:rsidRPr="00567240">
        <w:rPr>
          <w:rFonts w:ascii="Century" w:hAnsi="Century" w:cs="Courier New"/>
          <w:sz w:val="18"/>
          <w:szCs w:val="18"/>
          <w:u w:val="single"/>
        </w:rPr>
        <w:t>En</w:t>
      </w:r>
      <w:r w:rsidRPr="00567240">
        <w:rPr>
          <w:rFonts w:ascii="Century" w:hAnsi="Century" w:cs="Courier New"/>
          <w:sz w:val="18"/>
          <w:szCs w:val="18"/>
        </w:rPr>
        <w:t>: CASTRO DE C., Marcela (Coordinadora). Derecho de las obligaciones, Bogotá DC, Universidad de Los Andes y Temis, 2020, p.169.</w:t>
      </w:r>
    </w:p>
  </w:footnote>
  <w:footnote w:id="54">
    <w:p w14:paraId="2E2A0AB6"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VALENCIA Z., Arturo. ORTIZ M., Álvaro. Derecho civil, parte general y personas, tomo I, 18ª edición, Temis, Bogotá DC, 2016, p.743.</w:t>
      </w:r>
    </w:p>
  </w:footnote>
  <w:footnote w:id="55">
    <w:p w14:paraId="1DE9BDC3" w14:textId="01AC7A3A"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HINESTROSA, Fernando. Ob. cit., p.263.</w:t>
      </w:r>
    </w:p>
  </w:footnote>
  <w:footnote w:id="56">
    <w:p w14:paraId="2B21ACEB"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bookmarkStart w:id="9" w:name="_Hlk77580282"/>
      <w:r w:rsidRPr="00567240">
        <w:rPr>
          <w:rFonts w:ascii="Century" w:hAnsi="Century" w:cs="Courier New"/>
          <w:sz w:val="18"/>
          <w:szCs w:val="18"/>
          <w:lang w:val="es-CO"/>
        </w:rPr>
        <w:t>HINESTROSA, Fernando. Ob. cit., p.271.</w:t>
      </w:r>
      <w:bookmarkEnd w:id="9"/>
    </w:p>
  </w:footnote>
  <w:footnote w:id="57">
    <w:p w14:paraId="45F38D5C" w14:textId="77777777" w:rsidR="007B717E" w:rsidRPr="00567240" w:rsidRDefault="007B717E"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OSPINA F., Guillermo y Eduardo Ospina A.  Teoría general del contrato y de los demás actos o negocios jurídicos, 4ª edición, Temis SA, Santafé de Bogotá DC, 1994, p.451.</w:t>
      </w:r>
    </w:p>
  </w:footnote>
  <w:footnote w:id="58">
    <w:p w14:paraId="237F41BF" w14:textId="6E7B802B"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CANOSA T. Fernando</w:t>
      </w:r>
      <w:r w:rsidRPr="00567240">
        <w:rPr>
          <w:rFonts w:ascii="Century" w:hAnsi="Century" w:cs="Courier New"/>
          <w:sz w:val="18"/>
          <w:szCs w:val="18"/>
          <w:lang w:val="es-CO"/>
        </w:rPr>
        <w:t>. Las nulidades en el derecho civil, teoría general del acto y negocio jurídico, 2ª edición, Ediciones Doctrina y Ley Ltda., Bogotá DC, 2009, p.470.</w:t>
      </w:r>
    </w:p>
  </w:footnote>
  <w:footnote w:id="59">
    <w:p w14:paraId="72383CA2" w14:textId="587CFDF0"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CANOSA T. Fernando</w:t>
      </w:r>
      <w:r w:rsidRPr="00567240">
        <w:rPr>
          <w:rFonts w:ascii="Century" w:hAnsi="Century" w:cs="Courier New"/>
          <w:sz w:val="18"/>
          <w:szCs w:val="18"/>
          <w:lang w:val="es-CO"/>
        </w:rPr>
        <w:t>. Ob. Cit. p.470.</w:t>
      </w:r>
    </w:p>
  </w:footnote>
  <w:footnote w:id="60">
    <w:p w14:paraId="511938DF" w14:textId="34083977"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BOHORQUEZ O. Antonio</w:t>
      </w:r>
      <w:r w:rsidRPr="00567240">
        <w:rPr>
          <w:rFonts w:ascii="Century" w:hAnsi="Century" w:cs="Courier New"/>
          <w:sz w:val="18"/>
          <w:szCs w:val="18"/>
          <w:lang w:val="es-CO"/>
        </w:rPr>
        <w:t>. Ob. Cit. p.171.</w:t>
      </w:r>
    </w:p>
  </w:footnote>
  <w:footnote w:id="61">
    <w:p w14:paraId="1C6FDCA5" w14:textId="7365829B"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lang w:val="es-MX"/>
        </w:rPr>
        <w:t xml:space="preserve"> </w:t>
      </w:r>
      <w:r w:rsidRPr="00567240">
        <w:rPr>
          <w:rFonts w:ascii="Century" w:hAnsi="Century" w:cs="Courier New"/>
          <w:sz w:val="18"/>
          <w:szCs w:val="18"/>
        </w:rPr>
        <w:t>CC. C-392-95 reiterado en C-422-95.</w:t>
      </w:r>
    </w:p>
  </w:footnote>
  <w:footnote w:id="62">
    <w:p w14:paraId="586C2B09" w14:textId="69BB522B"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lang w:val="es-MX"/>
        </w:rPr>
        <w:t xml:space="preserve"> </w:t>
      </w:r>
      <w:r w:rsidRPr="00567240">
        <w:rPr>
          <w:rFonts w:ascii="Century" w:hAnsi="Century" w:cs="Courier New"/>
          <w:sz w:val="18"/>
          <w:szCs w:val="18"/>
        </w:rPr>
        <w:t>CC. C-392-95.</w:t>
      </w:r>
    </w:p>
  </w:footnote>
  <w:footnote w:id="63">
    <w:p w14:paraId="13FB60E3" w14:textId="68DD674B" w:rsidR="007B717E" w:rsidRPr="00567240" w:rsidRDefault="007B717E" w:rsidP="00567240">
      <w:pPr>
        <w:pStyle w:val="Textonotapie"/>
        <w:jc w:val="both"/>
        <w:rPr>
          <w:rFonts w:ascii="Century" w:hAnsi="Century" w:cs="Courier New"/>
          <w:sz w:val="18"/>
          <w:szCs w:val="18"/>
          <w:lang w:val="es-MX"/>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STC-13069-2019.</w:t>
      </w:r>
    </w:p>
  </w:footnote>
  <w:footnote w:id="64">
    <w:p w14:paraId="36F1EC28" w14:textId="77777777" w:rsidR="00E35982" w:rsidRPr="00567240" w:rsidRDefault="00E35982" w:rsidP="00567240">
      <w:pPr>
        <w:pStyle w:val="Textonotapie"/>
        <w:jc w:val="both"/>
        <w:rPr>
          <w:rFonts w:ascii="Century" w:hAnsi="Century" w:cs="Courier New"/>
          <w:sz w:val="18"/>
          <w:szCs w:val="18"/>
          <w:lang w:val="es-CO"/>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w:t>
      </w:r>
      <w:r w:rsidRPr="00567240">
        <w:rPr>
          <w:rFonts w:ascii="Century" w:hAnsi="Century" w:cs="Courier New"/>
          <w:sz w:val="18"/>
          <w:szCs w:val="18"/>
          <w:lang w:val="es-CO"/>
        </w:rPr>
        <w:t>LÓPEZ M., Diego E. El derecho de los jueces, 12ª reimpresión de la 2ª edición, Bogotá DC, editorial Legis y Universidad de Los Andes, 2013, p.213.</w:t>
      </w:r>
    </w:p>
  </w:footnote>
  <w:footnote w:id="65">
    <w:p w14:paraId="49B3C517" w14:textId="77777777" w:rsidR="007B717E" w:rsidRPr="001D7E09" w:rsidRDefault="007B717E" w:rsidP="00567240">
      <w:pPr>
        <w:pStyle w:val="Textonotapie"/>
        <w:jc w:val="both"/>
        <w:rPr>
          <w:rFonts w:ascii="Century" w:hAnsi="Century"/>
        </w:rPr>
      </w:pPr>
      <w:r w:rsidRPr="00567240">
        <w:rPr>
          <w:rStyle w:val="Refdenotaalpie"/>
          <w:rFonts w:ascii="Century" w:hAnsi="Century" w:cs="Courier New"/>
          <w:sz w:val="18"/>
          <w:szCs w:val="18"/>
        </w:rPr>
        <w:footnoteRef/>
      </w:r>
      <w:r w:rsidRPr="00567240">
        <w:rPr>
          <w:rFonts w:ascii="Century" w:hAnsi="Century" w:cs="Courier New"/>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7B717E" w:rsidRDefault="007B717E"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7B717E" w:rsidRDefault="007B717E"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7B717E" w:rsidRPr="00A8060C" w:rsidRDefault="007B717E" w:rsidP="007825CB">
    <w:pPr>
      <w:pStyle w:val="Encabezado"/>
      <w:pBdr>
        <w:bottom w:val="single" w:sz="4" w:space="1" w:color="D9D9D9"/>
      </w:pBdr>
      <w:jc w:val="right"/>
      <w:rPr>
        <w:rFonts w:ascii="Century" w:hAnsi="Century"/>
        <w:sz w:val="18"/>
        <w:szCs w:val="18"/>
      </w:rPr>
    </w:pPr>
    <w:r w:rsidRPr="00A8060C">
      <w:rPr>
        <w:rFonts w:ascii="Century" w:hAnsi="Century"/>
        <w:spacing w:val="60"/>
        <w:sz w:val="18"/>
        <w:szCs w:val="18"/>
      </w:rPr>
      <w:t>Página</w:t>
    </w:r>
    <w:r w:rsidRPr="00A8060C">
      <w:rPr>
        <w:rFonts w:ascii="Century" w:hAnsi="Century"/>
        <w:sz w:val="18"/>
        <w:szCs w:val="18"/>
      </w:rPr>
      <w:t xml:space="preserve"> | </w:t>
    </w:r>
    <w:r w:rsidRPr="00A8060C">
      <w:rPr>
        <w:rFonts w:ascii="Century" w:hAnsi="Century"/>
        <w:sz w:val="18"/>
        <w:szCs w:val="18"/>
      </w:rPr>
      <w:fldChar w:fldCharType="begin"/>
    </w:r>
    <w:r w:rsidRPr="00A8060C">
      <w:rPr>
        <w:rFonts w:ascii="Century" w:hAnsi="Century"/>
        <w:sz w:val="18"/>
        <w:szCs w:val="18"/>
      </w:rPr>
      <w:instrText>PAGE   \* MERGEFORMAT</w:instrText>
    </w:r>
    <w:r w:rsidRPr="00A8060C">
      <w:rPr>
        <w:rFonts w:ascii="Century" w:hAnsi="Century"/>
        <w:sz w:val="18"/>
        <w:szCs w:val="18"/>
      </w:rPr>
      <w:fldChar w:fldCharType="separate"/>
    </w:r>
    <w:r w:rsidRPr="00A8060C">
      <w:rPr>
        <w:rFonts w:ascii="Century" w:hAnsi="Century"/>
        <w:bCs/>
        <w:noProof/>
        <w:sz w:val="18"/>
        <w:szCs w:val="18"/>
      </w:rPr>
      <w:t>20</w:t>
    </w:r>
    <w:r w:rsidRPr="00A8060C">
      <w:rPr>
        <w:rFonts w:ascii="Century" w:hAnsi="Century"/>
        <w:sz w:val="18"/>
        <w:szCs w:val="18"/>
      </w:rPr>
      <w:fldChar w:fldCharType="end"/>
    </w:r>
  </w:p>
  <w:p w14:paraId="7DC10053" w14:textId="610D5350" w:rsidR="007B717E" w:rsidRPr="00A8060C" w:rsidRDefault="007B717E" w:rsidP="007825CB">
    <w:pPr>
      <w:pStyle w:val="Encabezado"/>
      <w:rPr>
        <w:rFonts w:ascii="Century" w:eastAsia="DotumChe" w:hAnsi="Century"/>
        <w:i/>
        <w:sz w:val="18"/>
        <w:szCs w:val="18"/>
      </w:rPr>
    </w:pPr>
    <w:r w:rsidRPr="00A8060C">
      <w:rPr>
        <w:rFonts w:ascii="Century" w:eastAsia="DotumChe" w:hAnsi="Century"/>
        <w:i/>
        <w:sz w:val="18"/>
        <w:szCs w:val="18"/>
      </w:rPr>
      <w:t xml:space="preserve">EXPEDIENTE </w:t>
    </w:r>
    <w:r w:rsidR="00CD4042">
      <w:rPr>
        <w:rFonts w:ascii="Century" w:eastAsia="DotumChe" w:hAnsi="Century"/>
        <w:i/>
        <w:sz w:val="18"/>
        <w:szCs w:val="18"/>
      </w:rPr>
      <w:t xml:space="preserve">No. </w:t>
    </w:r>
    <w:r w:rsidR="00A8060C" w:rsidRPr="00A8060C">
      <w:rPr>
        <w:rFonts w:ascii="Century" w:eastAsia="DotumChe" w:hAnsi="Century"/>
        <w:i/>
        <w:sz w:val="18"/>
        <w:szCs w:val="18"/>
      </w:rPr>
      <w:t xml:space="preserve"> </w:t>
    </w:r>
    <w:r w:rsidRPr="00A8060C">
      <w:rPr>
        <w:rFonts w:ascii="Century" w:eastAsia="DotumChe" w:hAnsi="Century"/>
        <w:i/>
        <w:sz w:val="18"/>
        <w:szCs w:val="18"/>
      </w:rPr>
      <w:t>2016-00398-03</w:t>
    </w:r>
  </w:p>
</w:hdr>
</file>

<file path=word/intelligence2.xml><?xml version="1.0" encoding="utf-8"?>
<int2:intelligence xmlns:int2="http://schemas.microsoft.com/office/intelligence/2020/intelligence">
  <int2:observations>
    <int2:textHash int2:hashCode="rui9heyY8S6ueP" int2:id="rIsLT8Ak">
      <int2:state int2:type="AugLoop_Text_Critique" int2:value="Rejected"/>
    </int2:textHash>
    <int2:textHash int2:hashCode="PlOBf5719NLEo+" int2:id="GUMtlSkh">
      <int2:state int2:type="AugLoop_Text_Critique" int2:value="Rejected"/>
    </int2:textHash>
    <int2:textHash int2:hashCode="mt2/VEEZ76SmQi" int2:id="7guDyuqs">
      <int2:state int2:type="AugLoop_Text_Critique" int2:value="Rejected"/>
    </int2:textHash>
    <int2:textHash int2:hashCode="ttpHiWUUSeqSxO" int2:id="As8Wm9Nx">
      <int2:state int2:type="AugLoop_Text_Critique" int2:value="Rejected"/>
    </int2:textHash>
    <int2:bookmark int2:bookmarkName="_Int_B2XlsU3S" int2:invalidationBookmarkName="" int2:hashCode="V7XKRZ746ZWtAA" int2:id="IKfnbNGn">
      <int2:state int2:type="AugLoop_Text_Critique" int2:value="Rejected"/>
    </int2:bookmark>
    <int2:bookmark int2:bookmarkName="_Int_OmecfpJx" int2:invalidationBookmarkName="" int2:hashCode="HqsGyrmV3+sytr" int2:id="bayhk5NF">
      <int2:state int2:type="AugLoop_Text_Critique" int2:value="Rejected"/>
    </int2:bookmark>
    <int2:bookmark int2:bookmarkName="_Int_ir4C6dKU" int2:invalidationBookmarkName="" int2:hashCode="bNwOQ/6UkAMFF5" int2:id="gKIpSuc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350"/>
    <w:multiLevelType w:val="hybridMultilevel"/>
    <w:tmpl w:val="C6146CFE"/>
    <w:lvl w:ilvl="0" w:tplc="7920631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75379A8"/>
    <w:multiLevelType w:val="hybridMultilevel"/>
    <w:tmpl w:val="19CE5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53A3F"/>
    <w:multiLevelType w:val="hybridMultilevel"/>
    <w:tmpl w:val="B5A293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1F54B3"/>
    <w:multiLevelType w:val="multilevel"/>
    <w:tmpl w:val="28FEFFEE"/>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10076"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23245972"/>
    <w:multiLevelType w:val="hybridMultilevel"/>
    <w:tmpl w:val="9D626736"/>
    <w:lvl w:ilvl="0" w:tplc="ED2C69E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94A381C"/>
    <w:multiLevelType w:val="hybridMultilevel"/>
    <w:tmpl w:val="91CE0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F25D3C"/>
    <w:multiLevelType w:val="hybridMultilevel"/>
    <w:tmpl w:val="27AEA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0" w15:restartNumberingAfterBreak="0">
    <w:nsid w:val="6D145DE8"/>
    <w:multiLevelType w:val="multilevel"/>
    <w:tmpl w:val="9C90C370"/>
    <w:lvl w:ilvl="0">
      <w:start w:val="6"/>
      <w:numFmt w:val="decimal"/>
      <w:lvlText w:val="%1."/>
      <w:lvlJc w:val="left"/>
      <w:pPr>
        <w:ind w:left="720" w:hanging="720"/>
      </w:pPr>
      <w:rPr>
        <w:rFonts w:hint="default"/>
        <w:color w:val="0000FF"/>
      </w:rPr>
    </w:lvl>
    <w:lvl w:ilvl="1">
      <w:start w:val="4"/>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num w:numId="1">
    <w:abstractNumId w:val="9"/>
  </w:num>
  <w:num w:numId="2">
    <w:abstractNumId w:val="5"/>
  </w:num>
  <w:num w:numId="3">
    <w:abstractNumId w:val="2"/>
  </w:num>
  <w:num w:numId="4">
    <w:abstractNumId w:val="1"/>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7"/>
  </w:num>
  <w:num w:numId="12">
    <w:abstractNumId w:val="0"/>
  </w:num>
  <w:num w:numId="13">
    <w:abstractNumId w:val="10"/>
  </w:num>
  <w:num w:numId="14">
    <w:abstractNumId w:val="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53B"/>
    <w:rsid w:val="00000718"/>
    <w:rsid w:val="00000B28"/>
    <w:rsid w:val="0000139E"/>
    <w:rsid w:val="00001685"/>
    <w:rsid w:val="0000179D"/>
    <w:rsid w:val="00001A5E"/>
    <w:rsid w:val="0000213D"/>
    <w:rsid w:val="00002857"/>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531"/>
    <w:rsid w:val="00011C61"/>
    <w:rsid w:val="00011DE8"/>
    <w:rsid w:val="00012413"/>
    <w:rsid w:val="00012818"/>
    <w:rsid w:val="00012ADD"/>
    <w:rsid w:val="0001336F"/>
    <w:rsid w:val="00013381"/>
    <w:rsid w:val="0001351C"/>
    <w:rsid w:val="00013E88"/>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3CD"/>
    <w:rsid w:val="00017540"/>
    <w:rsid w:val="00017AD4"/>
    <w:rsid w:val="000206E0"/>
    <w:rsid w:val="00020885"/>
    <w:rsid w:val="00020953"/>
    <w:rsid w:val="00020956"/>
    <w:rsid w:val="00020ABE"/>
    <w:rsid w:val="00020AE0"/>
    <w:rsid w:val="00021166"/>
    <w:rsid w:val="000211C0"/>
    <w:rsid w:val="0002120B"/>
    <w:rsid w:val="000217ED"/>
    <w:rsid w:val="00021A41"/>
    <w:rsid w:val="00021DFE"/>
    <w:rsid w:val="00021EAA"/>
    <w:rsid w:val="00022056"/>
    <w:rsid w:val="0002207B"/>
    <w:rsid w:val="00022487"/>
    <w:rsid w:val="00022699"/>
    <w:rsid w:val="00023375"/>
    <w:rsid w:val="000234AA"/>
    <w:rsid w:val="0002421D"/>
    <w:rsid w:val="0002449A"/>
    <w:rsid w:val="000245A8"/>
    <w:rsid w:val="000249C2"/>
    <w:rsid w:val="00024CB5"/>
    <w:rsid w:val="000255BE"/>
    <w:rsid w:val="00025B86"/>
    <w:rsid w:val="0002621C"/>
    <w:rsid w:val="00026B20"/>
    <w:rsid w:val="00026D9C"/>
    <w:rsid w:val="000271FD"/>
    <w:rsid w:val="00027D06"/>
    <w:rsid w:val="00030224"/>
    <w:rsid w:val="000302E1"/>
    <w:rsid w:val="00030471"/>
    <w:rsid w:val="00030564"/>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4BF9"/>
    <w:rsid w:val="00035086"/>
    <w:rsid w:val="00035540"/>
    <w:rsid w:val="00035D9F"/>
    <w:rsid w:val="00035E2C"/>
    <w:rsid w:val="000360AC"/>
    <w:rsid w:val="0003683D"/>
    <w:rsid w:val="000369FB"/>
    <w:rsid w:val="00036A44"/>
    <w:rsid w:val="00037481"/>
    <w:rsid w:val="00037949"/>
    <w:rsid w:val="00037994"/>
    <w:rsid w:val="00037BF1"/>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4353"/>
    <w:rsid w:val="0004452E"/>
    <w:rsid w:val="00044723"/>
    <w:rsid w:val="000452B4"/>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552"/>
    <w:rsid w:val="00050604"/>
    <w:rsid w:val="000507BE"/>
    <w:rsid w:val="0005087F"/>
    <w:rsid w:val="00050AE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3D"/>
    <w:rsid w:val="00055CAB"/>
    <w:rsid w:val="00055D20"/>
    <w:rsid w:val="00055FE7"/>
    <w:rsid w:val="0005682B"/>
    <w:rsid w:val="00056A8A"/>
    <w:rsid w:val="00056EE2"/>
    <w:rsid w:val="000575F3"/>
    <w:rsid w:val="00057660"/>
    <w:rsid w:val="0005771C"/>
    <w:rsid w:val="00057F6D"/>
    <w:rsid w:val="00057F97"/>
    <w:rsid w:val="0006084A"/>
    <w:rsid w:val="00060968"/>
    <w:rsid w:val="00060E56"/>
    <w:rsid w:val="00060ED6"/>
    <w:rsid w:val="00061595"/>
    <w:rsid w:val="00061739"/>
    <w:rsid w:val="00061A16"/>
    <w:rsid w:val="00061BCD"/>
    <w:rsid w:val="00061CEC"/>
    <w:rsid w:val="0006289F"/>
    <w:rsid w:val="000628B3"/>
    <w:rsid w:val="000630BA"/>
    <w:rsid w:val="0006326A"/>
    <w:rsid w:val="000638DD"/>
    <w:rsid w:val="00063F21"/>
    <w:rsid w:val="00063F46"/>
    <w:rsid w:val="00064135"/>
    <w:rsid w:val="0006424A"/>
    <w:rsid w:val="000642FE"/>
    <w:rsid w:val="00064613"/>
    <w:rsid w:val="000648FC"/>
    <w:rsid w:val="000655EC"/>
    <w:rsid w:val="0006573B"/>
    <w:rsid w:val="00065A41"/>
    <w:rsid w:val="00065FD6"/>
    <w:rsid w:val="00066A66"/>
    <w:rsid w:val="00066C78"/>
    <w:rsid w:val="00066D21"/>
    <w:rsid w:val="00066FBD"/>
    <w:rsid w:val="0006738D"/>
    <w:rsid w:val="000675A2"/>
    <w:rsid w:val="00067A4E"/>
    <w:rsid w:val="00067E5F"/>
    <w:rsid w:val="000701AD"/>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02B"/>
    <w:rsid w:val="00080255"/>
    <w:rsid w:val="00080965"/>
    <w:rsid w:val="00080D66"/>
    <w:rsid w:val="00080FFB"/>
    <w:rsid w:val="000810FC"/>
    <w:rsid w:val="000824B4"/>
    <w:rsid w:val="000826CE"/>
    <w:rsid w:val="00082BE2"/>
    <w:rsid w:val="000832F9"/>
    <w:rsid w:val="0008360D"/>
    <w:rsid w:val="000837FE"/>
    <w:rsid w:val="00083A9C"/>
    <w:rsid w:val="00083D82"/>
    <w:rsid w:val="0008401D"/>
    <w:rsid w:val="00084082"/>
    <w:rsid w:val="00084287"/>
    <w:rsid w:val="00084395"/>
    <w:rsid w:val="00084D56"/>
    <w:rsid w:val="00084E78"/>
    <w:rsid w:val="00084F43"/>
    <w:rsid w:val="0008501C"/>
    <w:rsid w:val="00085917"/>
    <w:rsid w:val="0008605E"/>
    <w:rsid w:val="00086FC8"/>
    <w:rsid w:val="000877CC"/>
    <w:rsid w:val="00087AD9"/>
    <w:rsid w:val="00087B77"/>
    <w:rsid w:val="00087E2B"/>
    <w:rsid w:val="00087EC6"/>
    <w:rsid w:val="00090291"/>
    <w:rsid w:val="000902A8"/>
    <w:rsid w:val="00090312"/>
    <w:rsid w:val="0009077C"/>
    <w:rsid w:val="00090850"/>
    <w:rsid w:val="00090A9D"/>
    <w:rsid w:val="00090D9A"/>
    <w:rsid w:val="00090F14"/>
    <w:rsid w:val="000913DC"/>
    <w:rsid w:val="00091697"/>
    <w:rsid w:val="0009221A"/>
    <w:rsid w:val="00092249"/>
    <w:rsid w:val="0009226D"/>
    <w:rsid w:val="000925BE"/>
    <w:rsid w:val="000926FB"/>
    <w:rsid w:val="00092886"/>
    <w:rsid w:val="00092975"/>
    <w:rsid w:val="00092FB7"/>
    <w:rsid w:val="00093309"/>
    <w:rsid w:val="00093650"/>
    <w:rsid w:val="00093901"/>
    <w:rsid w:val="000939FE"/>
    <w:rsid w:val="00093BFE"/>
    <w:rsid w:val="0009412B"/>
    <w:rsid w:val="000943A5"/>
    <w:rsid w:val="00094809"/>
    <w:rsid w:val="00094CF3"/>
    <w:rsid w:val="00094DA8"/>
    <w:rsid w:val="00094F80"/>
    <w:rsid w:val="00094FB0"/>
    <w:rsid w:val="00095018"/>
    <w:rsid w:val="000950FA"/>
    <w:rsid w:val="0009516E"/>
    <w:rsid w:val="000952E8"/>
    <w:rsid w:val="00095592"/>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B83"/>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895"/>
    <w:rsid w:val="000A6A14"/>
    <w:rsid w:val="000A6A4D"/>
    <w:rsid w:val="000A6B7A"/>
    <w:rsid w:val="000A6EA4"/>
    <w:rsid w:val="000A6EF1"/>
    <w:rsid w:val="000A72D4"/>
    <w:rsid w:val="000A72D9"/>
    <w:rsid w:val="000A7DD9"/>
    <w:rsid w:val="000A7E2F"/>
    <w:rsid w:val="000A7E76"/>
    <w:rsid w:val="000B0076"/>
    <w:rsid w:val="000B0159"/>
    <w:rsid w:val="000B0207"/>
    <w:rsid w:val="000B02EC"/>
    <w:rsid w:val="000B07AD"/>
    <w:rsid w:val="000B0AA4"/>
    <w:rsid w:val="000B0B75"/>
    <w:rsid w:val="000B0BB3"/>
    <w:rsid w:val="000B0CB3"/>
    <w:rsid w:val="000B13CA"/>
    <w:rsid w:val="000B17B0"/>
    <w:rsid w:val="000B1C65"/>
    <w:rsid w:val="000B1E78"/>
    <w:rsid w:val="000B217D"/>
    <w:rsid w:val="000B2232"/>
    <w:rsid w:val="000B25A3"/>
    <w:rsid w:val="000B2854"/>
    <w:rsid w:val="000B3012"/>
    <w:rsid w:val="000B313F"/>
    <w:rsid w:val="000B317F"/>
    <w:rsid w:val="000B379D"/>
    <w:rsid w:val="000B3859"/>
    <w:rsid w:val="000B3B36"/>
    <w:rsid w:val="000B41FA"/>
    <w:rsid w:val="000B4899"/>
    <w:rsid w:val="000B490D"/>
    <w:rsid w:val="000B4AA1"/>
    <w:rsid w:val="000B4BC4"/>
    <w:rsid w:val="000B4F8A"/>
    <w:rsid w:val="000B54BE"/>
    <w:rsid w:val="000B587A"/>
    <w:rsid w:val="000B599D"/>
    <w:rsid w:val="000B59A6"/>
    <w:rsid w:val="000B5AF4"/>
    <w:rsid w:val="000B5C7D"/>
    <w:rsid w:val="000B5D88"/>
    <w:rsid w:val="000B5DFE"/>
    <w:rsid w:val="000B5F3D"/>
    <w:rsid w:val="000B61D2"/>
    <w:rsid w:val="000B62A4"/>
    <w:rsid w:val="000B6686"/>
    <w:rsid w:val="000B6CB0"/>
    <w:rsid w:val="000B7163"/>
    <w:rsid w:val="000B734E"/>
    <w:rsid w:val="000B77AB"/>
    <w:rsid w:val="000B7BA4"/>
    <w:rsid w:val="000B7F53"/>
    <w:rsid w:val="000B7F83"/>
    <w:rsid w:val="000C02BF"/>
    <w:rsid w:val="000C0327"/>
    <w:rsid w:val="000C04CD"/>
    <w:rsid w:val="000C0ABD"/>
    <w:rsid w:val="000C0E24"/>
    <w:rsid w:val="000C0F2B"/>
    <w:rsid w:val="000C110A"/>
    <w:rsid w:val="000C1247"/>
    <w:rsid w:val="000C135A"/>
    <w:rsid w:val="000C1759"/>
    <w:rsid w:val="000C1DDF"/>
    <w:rsid w:val="000C1EF1"/>
    <w:rsid w:val="000C225B"/>
    <w:rsid w:val="000C2323"/>
    <w:rsid w:val="000C2A6E"/>
    <w:rsid w:val="000C2E88"/>
    <w:rsid w:val="000C2F25"/>
    <w:rsid w:val="000C3068"/>
    <w:rsid w:val="000C30B7"/>
    <w:rsid w:val="000C3CBE"/>
    <w:rsid w:val="000C48C3"/>
    <w:rsid w:val="000C48DA"/>
    <w:rsid w:val="000C4AE3"/>
    <w:rsid w:val="000C4F12"/>
    <w:rsid w:val="000C55D4"/>
    <w:rsid w:val="000C561C"/>
    <w:rsid w:val="000C580D"/>
    <w:rsid w:val="000C5B08"/>
    <w:rsid w:val="000C66A0"/>
    <w:rsid w:val="000C66D3"/>
    <w:rsid w:val="000C68D0"/>
    <w:rsid w:val="000C6A13"/>
    <w:rsid w:val="000C6CCD"/>
    <w:rsid w:val="000C74F2"/>
    <w:rsid w:val="000C7839"/>
    <w:rsid w:val="000C7A51"/>
    <w:rsid w:val="000D0249"/>
    <w:rsid w:val="000D0274"/>
    <w:rsid w:val="000D0770"/>
    <w:rsid w:val="000D079F"/>
    <w:rsid w:val="000D0950"/>
    <w:rsid w:val="000D0AB9"/>
    <w:rsid w:val="000D13F8"/>
    <w:rsid w:val="000D1511"/>
    <w:rsid w:val="000D17B0"/>
    <w:rsid w:val="000D1C3C"/>
    <w:rsid w:val="000D268E"/>
    <w:rsid w:val="000D2C15"/>
    <w:rsid w:val="000D3300"/>
    <w:rsid w:val="000D403A"/>
    <w:rsid w:val="000D4231"/>
    <w:rsid w:val="000D4BB5"/>
    <w:rsid w:val="000D54E8"/>
    <w:rsid w:val="000D5DC4"/>
    <w:rsid w:val="000D5DCF"/>
    <w:rsid w:val="000D63B3"/>
    <w:rsid w:val="000D6C16"/>
    <w:rsid w:val="000D6F2C"/>
    <w:rsid w:val="000D7044"/>
    <w:rsid w:val="000D7264"/>
    <w:rsid w:val="000D794D"/>
    <w:rsid w:val="000D7CA2"/>
    <w:rsid w:val="000E04F9"/>
    <w:rsid w:val="000E0593"/>
    <w:rsid w:val="000E0BA5"/>
    <w:rsid w:val="000E0CB3"/>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EAF"/>
    <w:rsid w:val="000E5F56"/>
    <w:rsid w:val="000E6717"/>
    <w:rsid w:val="000E71A2"/>
    <w:rsid w:val="000E7361"/>
    <w:rsid w:val="000E7C14"/>
    <w:rsid w:val="000E7CCE"/>
    <w:rsid w:val="000E7F54"/>
    <w:rsid w:val="000F04BA"/>
    <w:rsid w:val="000F07F2"/>
    <w:rsid w:val="000F0C40"/>
    <w:rsid w:val="000F0FD7"/>
    <w:rsid w:val="000F1B51"/>
    <w:rsid w:val="000F1B8D"/>
    <w:rsid w:val="000F1FFE"/>
    <w:rsid w:val="000F23F5"/>
    <w:rsid w:val="000F2B57"/>
    <w:rsid w:val="000F2BDF"/>
    <w:rsid w:val="000F362C"/>
    <w:rsid w:val="000F38AB"/>
    <w:rsid w:val="000F4052"/>
    <w:rsid w:val="000F4347"/>
    <w:rsid w:val="000F44F1"/>
    <w:rsid w:val="000F4557"/>
    <w:rsid w:val="000F46F3"/>
    <w:rsid w:val="000F4A19"/>
    <w:rsid w:val="000F4A23"/>
    <w:rsid w:val="000F4A26"/>
    <w:rsid w:val="000F4B1D"/>
    <w:rsid w:val="000F5B0D"/>
    <w:rsid w:val="000F60FC"/>
    <w:rsid w:val="000F637A"/>
    <w:rsid w:val="000F63AD"/>
    <w:rsid w:val="000F675D"/>
    <w:rsid w:val="000F6991"/>
    <w:rsid w:val="000F6E82"/>
    <w:rsid w:val="000F6ED2"/>
    <w:rsid w:val="000F73AC"/>
    <w:rsid w:val="000F786D"/>
    <w:rsid w:val="000F7A94"/>
    <w:rsid w:val="000F7D5B"/>
    <w:rsid w:val="000F7DBA"/>
    <w:rsid w:val="0010053E"/>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11"/>
    <w:rsid w:val="001057B7"/>
    <w:rsid w:val="001057BE"/>
    <w:rsid w:val="00105D8A"/>
    <w:rsid w:val="00105DCD"/>
    <w:rsid w:val="0010616C"/>
    <w:rsid w:val="001067B7"/>
    <w:rsid w:val="00106874"/>
    <w:rsid w:val="00106889"/>
    <w:rsid w:val="00107138"/>
    <w:rsid w:val="001071D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3A5"/>
    <w:rsid w:val="00113662"/>
    <w:rsid w:val="00113E75"/>
    <w:rsid w:val="001146B0"/>
    <w:rsid w:val="00114FB0"/>
    <w:rsid w:val="0011518E"/>
    <w:rsid w:val="001151FF"/>
    <w:rsid w:val="0011558E"/>
    <w:rsid w:val="0011584B"/>
    <w:rsid w:val="00115A89"/>
    <w:rsid w:val="00116627"/>
    <w:rsid w:val="00116A8B"/>
    <w:rsid w:val="00117093"/>
    <w:rsid w:val="001171DF"/>
    <w:rsid w:val="00117AB0"/>
    <w:rsid w:val="00117B16"/>
    <w:rsid w:val="00117BD3"/>
    <w:rsid w:val="00120098"/>
    <w:rsid w:val="00120240"/>
    <w:rsid w:val="001206FB"/>
    <w:rsid w:val="00120963"/>
    <w:rsid w:val="00120A8A"/>
    <w:rsid w:val="00120D29"/>
    <w:rsid w:val="001211A4"/>
    <w:rsid w:val="001211DE"/>
    <w:rsid w:val="0012121A"/>
    <w:rsid w:val="00121321"/>
    <w:rsid w:val="001218CD"/>
    <w:rsid w:val="00121AAE"/>
    <w:rsid w:val="00122239"/>
    <w:rsid w:val="0012231E"/>
    <w:rsid w:val="001224A7"/>
    <w:rsid w:val="0012287B"/>
    <w:rsid w:val="001228A5"/>
    <w:rsid w:val="00122D51"/>
    <w:rsid w:val="00123306"/>
    <w:rsid w:val="00123626"/>
    <w:rsid w:val="00123686"/>
    <w:rsid w:val="001239B4"/>
    <w:rsid w:val="00123ABC"/>
    <w:rsid w:val="00123B48"/>
    <w:rsid w:val="00123C11"/>
    <w:rsid w:val="00123F0F"/>
    <w:rsid w:val="001240CF"/>
    <w:rsid w:val="00124115"/>
    <w:rsid w:val="00124508"/>
    <w:rsid w:val="00124A66"/>
    <w:rsid w:val="00124B48"/>
    <w:rsid w:val="00124CE0"/>
    <w:rsid w:val="00124D6D"/>
    <w:rsid w:val="00125084"/>
    <w:rsid w:val="0012532B"/>
    <w:rsid w:val="0012540F"/>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1E82"/>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2C7"/>
    <w:rsid w:val="001433D3"/>
    <w:rsid w:val="0014367E"/>
    <w:rsid w:val="001436D5"/>
    <w:rsid w:val="001438A2"/>
    <w:rsid w:val="0014411A"/>
    <w:rsid w:val="0014425D"/>
    <w:rsid w:val="00144674"/>
    <w:rsid w:val="00144AFC"/>
    <w:rsid w:val="0014584F"/>
    <w:rsid w:val="00146660"/>
    <w:rsid w:val="00146A99"/>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523"/>
    <w:rsid w:val="00152747"/>
    <w:rsid w:val="00152B86"/>
    <w:rsid w:val="00152B9F"/>
    <w:rsid w:val="00152EE2"/>
    <w:rsid w:val="00153180"/>
    <w:rsid w:val="001532B8"/>
    <w:rsid w:val="001539E4"/>
    <w:rsid w:val="00153EF2"/>
    <w:rsid w:val="001541B1"/>
    <w:rsid w:val="0015478D"/>
    <w:rsid w:val="00154A1A"/>
    <w:rsid w:val="00154A7F"/>
    <w:rsid w:val="00154E42"/>
    <w:rsid w:val="00155152"/>
    <w:rsid w:val="00155240"/>
    <w:rsid w:val="00155827"/>
    <w:rsid w:val="00155F5B"/>
    <w:rsid w:val="00155FC1"/>
    <w:rsid w:val="00156287"/>
    <w:rsid w:val="00156313"/>
    <w:rsid w:val="001563CF"/>
    <w:rsid w:val="00156595"/>
    <w:rsid w:val="001579E5"/>
    <w:rsid w:val="00157B37"/>
    <w:rsid w:val="00157DAD"/>
    <w:rsid w:val="001601D6"/>
    <w:rsid w:val="00160755"/>
    <w:rsid w:val="001607AA"/>
    <w:rsid w:val="00160BD5"/>
    <w:rsid w:val="00160C72"/>
    <w:rsid w:val="001612AB"/>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4CC4"/>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2E46"/>
    <w:rsid w:val="001836EF"/>
    <w:rsid w:val="00183A09"/>
    <w:rsid w:val="00183BFD"/>
    <w:rsid w:val="00183C4D"/>
    <w:rsid w:val="001840AB"/>
    <w:rsid w:val="0018478D"/>
    <w:rsid w:val="00184D3A"/>
    <w:rsid w:val="00185728"/>
    <w:rsid w:val="0018579C"/>
    <w:rsid w:val="001858BA"/>
    <w:rsid w:val="00185EE2"/>
    <w:rsid w:val="00185F77"/>
    <w:rsid w:val="00186394"/>
    <w:rsid w:val="0018642E"/>
    <w:rsid w:val="001864BC"/>
    <w:rsid w:val="00186556"/>
    <w:rsid w:val="001869E5"/>
    <w:rsid w:val="00186B29"/>
    <w:rsid w:val="00186BED"/>
    <w:rsid w:val="00186C1D"/>
    <w:rsid w:val="00187635"/>
    <w:rsid w:val="00187A03"/>
    <w:rsid w:val="0019019D"/>
    <w:rsid w:val="00190800"/>
    <w:rsid w:val="00190F04"/>
    <w:rsid w:val="0019139E"/>
    <w:rsid w:val="00191961"/>
    <w:rsid w:val="00191E81"/>
    <w:rsid w:val="00191EC0"/>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D13"/>
    <w:rsid w:val="00197E73"/>
    <w:rsid w:val="00197F79"/>
    <w:rsid w:val="001A023C"/>
    <w:rsid w:val="001A0350"/>
    <w:rsid w:val="001A0710"/>
    <w:rsid w:val="001A08E7"/>
    <w:rsid w:val="001A0C25"/>
    <w:rsid w:val="001A1019"/>
    <w:rsid w:val="001A105D"/>
    <w:rsid w:val="001A17AF"/>
    <w:rsid w:val="001A1A9C"/>
    <w:rsid w:val="001A1DAF"/>
    <w:rsid w:val="001A1E60"/>
    <w:rsid w:val="001A1FB1"/>
    <w:rsid w:val="001A25E9"/>
    <w:rsid w:val="001A294B"/>
    <w:rsid w:val="001A2957"/>
    <w:rsid w:val="001A2C6D"/>
    <w:rsid w:val="001A2DEA"/>
    <w:rsid w:val="001A2DFE"/>
    <w:rsid w:val="001A2EF6"/>
    <w:rsid w:val="001A30E5"/>
    <w:rsid w:val="001A374A"/>
    <w:rsid w:val="001A3A92"/>
    <w:rsid w:val="001A410E"/>
    <w:rsid w:val="001A426A"/>
    <w:rsid w:val="001A43DF"/>
    <w:rsid w:val="001A4B44"/>
    <w:rsid w:val="001A4C80"/>
    <w:rsid w:val="001A4F3A"/>
    <w:rsid w:val="001A5401"/>
    <w:rsid w:val="001A59D2"/>
    <w:rsid w:val="001A6098"/>
    <w:rsid w:val="001A61F6"/>
    <w:rsid w:val="001A6D10"/>
    <w:rsid w:val="001A6EB0"/>
    <w:rsid w:val="001A70C8"/>
    <w:rsid w:val="001A7FC9"/>
    <w:rsid w:val="001B049C"/>
    <w:rsid w:val="001B0791"/>
    <w:rsid w:val="001B0BB2"/>
    <w:rsid w:val="001B1350"/>
    <w:rsid w:val="001B18DB"/>
    <w:rsid w:val="001B1E5E"/>
    <w:rsid w:val="001B1ED2"/>
    <w:rsid w:val="001B219C"/>
    <w:rsid w:val="001B27CB"/>
    <w:rsid w:val="001B2D71"/>
    <w:rsid w:val="001B2ED1"/>
    <w:rsid w:val="001B32F0"/>
    <w:rsid w:val="001B339A"/>
    <w:rsid w:val="001B41F9"/>
    <w:rsid w:val="001B4215"/>
    <w:rsid w:val="001B43A4"/>
    <w:rsid w:val="001B4754"/>
    <w:rsid w:val="001B48CE"/>
    <w:rsid w:val="001B4AFD"/>
    <w:rsid w:val="001B4B81"/>
    <w:rsid w:val="001B4B90"/>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7AB"/>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6F62"/>
    <w:rsid w:val="001C71AB"/>
    <w:rsid w:val="001C7F0C"/>
    <w:rsid w:val="001C7F4E"/>
    <w:rsid w:val="001D037F"/>
    <w:rsid w:val="001D0941"/>
    <w:rsid w:val="001D0D26"/>
    <w:rsid w:val="001D0EF8"/>
    <w:rsid w:val="001D10AA"/>
    <w:rsid w:val="001D148D"/>
    <w:rsid w:val="001D1645"/>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735"/>
    <w:rsid w:val="001D60C4"/>
    <w:rsid w:val="001D6389"/>
    <w:rsid w:val="001D64AA"/>
    <w:rsid w:val="001D6532"/>
    <w:rsid w:val="001D6C84"/>
    <w:rsid w:val="001D7531"/>
    <w:rsid w:val="001D7536"/>
    <w:rsid w:val="001D7C9F"/>
    <w:rsid w:val="001D7E09"/>
    <w:rsid w:val="001D7E89"/>
    <w:rsid w:val="001D7FDE"/>
    <w:rsid w:val="001E002A"/>
    <w:rsid w:val="001E019D"/>
    <w:rsid w:val="001E0839"/>
    <w:rsid w:val="001E09F8"/>
    <w:rsid w:val="001E12C6"/>
    <w:rsid w:val="001E15E8"/>
    <w:rsid w:val="001E161D"/>
    <w:rsid w:val="001E195E"/>
    <w:rsid w:val="001E1A5E"/>
    <w:rsid w:val="001E1FDB"/>
    <w:rsid w:val="001E206B"/>
    <w:rsid w:val="001E2F4D"/>
    <w:rsid w:val="001E3112"/>
    <w:rsid w:val="001E3305"/>
    <w:rsid w:val="001E367E"/>
    <w:rsid w:val="001E3E92"/>
    <w:rsid w:val="001E4123"/>
    <w:rsid w:val="001E499D"/>
    <w:rsid w:val="001E49A9"/>
    <w:rsid w:val="001E5097"/>
    <w:rsid w:val="001E50DE"/>
    <w:rsid w:val="001E5585"/>
    <w:rsid w:val="001E55D4"/>
    <w:rsid w:val="001E56D1"/>
    <w:rsid w:val="001E5F0E"/>
    <w:rsid w:val="001E614A"/>
    <w:rsid w:val="001E6160"/>
    <w:rsid w:val="001E6287"/>
    <w:rsid w:val="001E65BE"/>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CB8"/>
    <w:rsid w:val="001F2ECE"/>
    <w:rsid w:val="001F3267"/>
    <w:rsid w:val="001F3504"/>
    <w:rsid w:val="001F3851"/>
    <w:rsid w:val="001F389D"/>
    <w:rsid w:val="001F3DB9"/>
    <w:rsid w:val="001F3DC7"/>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0D2"/>
    <w:rsid w:val="00200ABF"/>
    <w:rsid w:val="00200BBE"/>
    <w:rsid w:val="0020132F"/>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540"/>
    <w:rsid w:val="00205721"/>
    <w:rsid w:val="00205851"/>
    <w:rsid w:val="00205C8E"/>
    <w:rsid w:val="002061A2"/>
    <w:rsid w:val="002062C9"/>
    <w:rsid w:val="002063AB"/>
    <w:rsid w:val="002064B7"/>
    <w:rsid w:val="002066C6"/>
    <w:rsid w:val="0020677C"/>
    <w:rsid w:val="002067D3"/>
    <w:rsid w:val="00206AAA"/>
    <w:rsid w:val="00206C24"/>
    <w:rsid w:val="00206C53"/>
    <w:rsid w:val="00207369"/>
    <w:rsid w:val="0020736D"/>
    <w:rsid w:val="00207765"/>
    <w:rsid w:val="00207858"/>
    <w:rsid w:val="00207B9A"/>
    <w:rsid w:val="00210134"/>
    <w:rsid w:val="00210170"/>
    <w:rsid w:val="00210310"/>
    <w:rsid w:val="00210460"/>
    <w:rsid w:val="00210725"/>
    <w:rsid w:val="002108A8"/>
    <w:rsid w:val="00210C90"/>
    <w:rsid w:val="00210F88"/>
    <w:rsid w:val="002111DB"/>
    <w:rsid w:val="00211710"/>
    <w:rsid w:val="002117C1"/>
    <w:rsid w:val="002117CB"/>
    <w:rsid w:val="00212154"/>
    <w:rsid w:val="0021220E"/>
    <w:rsid w:val="00212AA2"/>
    <w:rsid w:val="00212B57"/>
    <w:rsid w:val="00212D4D"/>
    <w:rsid w:val="00212E79"/>
    <w:rsid w:val="00212F59"/>
    <w:rsid w:val="00213030"/>
    <w:rsid w:val="002132CD"/>
    <w:rsid w:val="00213314"/>
    <w:rsid w:val="0021365B"/>
    <w:rsid w:val="00213A2A"/>
    <w:rsid w:val="00213D12"/>
    <w:rsid w:val="00213DAA"/>
    <w:rsid w:val="0021417E"/>
    <w:rsid w:val="0021422C"/>
    <w:rsid w:val="002148A1"/>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36E"/>
    <w:rsid w:val="00217C1D"/>
    <w:rsid w:val="00217C6D"/>
    <w:rsid w:val="002201B3"/>
    <w:rsid w:val="00220248"/>
    <w:rsid w:val="0022091F"/>
    <w:rsid w:val="00220AE0"/>
    <w:rsid w:val="00220E76"/>
    <w:rsid w:val="00221349"/>
    <w:rsid w:val="002215BB"/>
    <w:rsid w:val="00221720"/>
    <w:rsid w:val="0022185D"/>
    <w:rsid w:val="0022242D"/>
    <w:rsid w:val="00223B8F"/>
    <w:rsid w:val="00223E48"/>
    <w:rsid w:val="0022456F"/>
    <w:rsid w:val="00224C11"/>
    <w:rsid w:val="00224CEF"/>
    <w:rsid w:val="002256D7"/>
    <w:rsid w:val="00225A0E"/>
    <w:rsid w:val="00225D49"/>
    <w:rsid w:val="00226103"/>
    <w:rsid w:val="0022616E"/>
    <w:rsid w:val="002265AA"/>
    <w:rsid w:val="00226874"/>
    <w:rsid w:val="00226DAB"/>
    <w:rsid w:val="00226E35"/>
    <w:rsid w:val="00227527"/>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D88"/>
    <w:rsid w:val="00231FDB"/>
    <w:rsid w:val="002322C9"/>
    <w:rsid w:val="002327D4"/>
    <w:rsid w:val="0023296E"/>
    <w:rsid w:val="002336F5"/>
    <w:rsid w:val="00233946"/>
    <w:rsid w:val="00233995"/>
    <w:rsid w:val="002339AE"/>
    <w:rsid w:val="00233F8B"/>
    <w:rsid w:val="0023455B"/>
    <w:rsid w:val="0023476A"/>
    <w:rsid w:val="002349DE"/>
    <w:rsid w:val="00234CA4"/>
    <w:rsid w:val="00234E29"/>
    <w:rsid w:val="00234F3E"/>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07D"/>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1F7"/>
    <w:rsid w:val="00244530"/>
    <w:rsid w:val="0024469C"/>
    <w:rsid w:val="00244748"/>
    <w:rsid w:val="002450C3"/>
    <w:rsid w:val="00245622"/>
    <w:rsid w:val="00245818"/>
    <w:rsid w:val="00245AA3"/>
    <w:rsid w:val="00245B9E"/>
    <w:rsid w:val="00245D09"/>
    <w:rsid w:val="00245E00"/>
    <w:rsid w:val="00245E02"/>
    <w:rsid w:val="00246243"/>
    <w:rsid w:val="00246563"/>
    <w:rsid w:val="0024735F"/>
    <w:rsid w:val="00247447"/>
    <w:rsid w:val="0024776D"/>
    <w:rsid w:val="00247DFA"/>
    <w:rsid w:val="002504CB"/>
    <w:rsid w:val="00250A36"/>
    <w:rsid w:val="00250BB6"/>
    <w:rsid w:val="00250E01"/>
    <w:rsid w:val="0025139A"/>
    <w:rsid w:val="00251EDF"/>
    <w:rsid w:val="0025204F"/>
    <w:rsid w:val="00252272"/>
    <w:rsid w:val="002522AA"/>
    <w:rsid w:val="00252804"/>
    <w:rsid w:val="002529DA"/>
    <w:rsid w:val="00252B74"/>
    <w:rsid w:val="00252C27"/>
    <w:rsid w:val="00252F5D"/>
    <w:rsid w:val="00253583"/>
    <w:rsid w:val="00253BD2"/>
    <w:rsid w:val="002540C1"/>
    <w:rsid w:val="002559E5"/>
    <w:rsid w:val="00256426"/>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1A1"/>
    <w:rsid w:val="00262289"/>
    <w:rsid w:val="002623CF"/>
    <w:rsid w:val="002627CB"/>
    <w:rsid w:val="002629B5"/>
    <w:rsid w:val="00262A40"/>
    <w:rsid w:val="00262D67"/>
    <w:rsid w:val="00262DAA"/>
    <w:rsid w:val="00263012"/>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73D"/>
    <w:rsid w:val="00271BB8"/>
    <w:rsid w:val="00271C12"/>
    <w:rsid w:val="00271C55"/>
    <w:rsid w:val="00271DA2"/>
    <w:rsid w:val="00271F9C"/>
    <w:rsid w:val="00272733"/>
    <w:rsid w:val="00272A75"/>
    <w:rsid w:val="00272AE8"/>
    <w:rsid w:val="00272AFE"/>
    <w:rsid w:val="002731CC"/>
    <w:rsid w:val="00273D21"/>
    <w:rsid w:val="00273E5F"/>
    <w:rsid w:val="00273FC9"/>
    <w:rsid w:val="00274421"/>
    <w:rsid w:val="0027455E"/>
    <w:rsid w:val="0027475F"/>
    <w:rsid w:val="002747D7"/>
    <w:rsid w:val="00274A70"/>
    <w:rsid w:val="00274DA9"/>
    <w:rsid w:val="00274DB6"/>
    <w:rsid w:val="00275279"/>
    <w:rsid w:val="00275BA5"/>
    <w:rsid w:val="00275D97"/>
    <w:rsid w:val="00275DC2"/>
    <w:rsid w:val="00276163"/>
    <w:rsid w:val="00276173"/>
    <w:rsid w:val="002766EF"/>
    <w:rsid w:val="00276791"/>
    <w:rsid w:val="002767CC"/>
    <w:rsid w:val="00276C36"/>
    <w:rsid w:val="00276FFD"/>
    <w:rsid w:val="0027725C"/>
    <w:rsid w:val="002779EB"/>
    <w:rsid w:val="00277F0F"/>
    <w:rsid w:val="0028016A"/>
    <w:rsid w:val="002809B0"/>
    <w:rsid w:val="00280F35"/>
    <w:rsid w:val="00281025"/>
    <w:rsid w:val="002814BF"/>
    <w:rsid w:val="002815F7"/>
    <w:rsid w:val="002818A7"/>
    <w:rsid w:val="00281CAC"/>
    <w:rsid w:val="00281DBC"/>
    <w:rsid w:val="00281E35"/>
    <w:rsid w:val="00281ED5"/>
    <w:rsid w:val="00281F5A"/>
    <w:rsid w:val="00281F96"/>
    <w:rsid w:val="002825EA"/>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70DC"/>
    <w:rsid w:val="00287100"/>
    <w:rsid w:val="00287810"/>
    <w:rsid w:val="00287926"/>
    <w:rsid w:val="00287CC7"/>
    <w:rsid w:val="00287F0A"/>
    <w:rsid w:val="0029073D"/>
    <w:rsid w:val="0029074A"/>
    <w:rsid w:val="00290DA4"/>
    <w:rsid w:val="002911DE"/>
    <w:rsid w:val="0029177B"/>
    <w:rsid w:val="00291A76"/>
    <w:rsid w:val="00291FBA"/>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0E9"/>
    <w:rsid w:val="002A0249"/>
    <w:rsid w:val="002A0459"/>
    <w:rsid w:val="002A045E"/>
    <w:rsid w:val="002A0B03"/>
    <w:rsid w:val="002A0B9E"/>
    <w:rsid w:val="002A1218"/>
    <w:rsid w:val="002A161C"/>
    <w:rsid w:val="002A1916"/>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7A2"/>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2E9"/>
    <w:rsid w:val="002B7648"/>
    <w:rsid w:val="002B773B"/>
    <w:rsid w:val="002C0103"/>
    <w:rsid w:val="002C033A"/>
    <w:rsid w:val="002C044D"/>
    <w:rsid w:val="002C04FD"/>
    <w:rsid w:val="002C09F3"/>
    <w:rsid w:val="002C0A69"/>
    <w:rsid w:val="002C1016"/>
    <w:rsid w:val="002C19ED"/>
    <w:rsid w:val="002C1CFA"/>
    <w:rsid w:val="002C2AE8"/>
    <w:rsid w:val="002C34D4"/>
    <w:rsid w:val="002C367F"/>
    <w:rsid w:val="002C3AC7"/>
    <w:rsid w:val="002C3F59"/>
    <w:rsid w:val="002C4166"/>
    <w:rsid w:val="002C41D9"/>
    <w:rsid w:val="002C42A2"/>
    <w:rsid w:val="002C458A"/>
    <w:rsid w:val="002C461C"/>
    <w:rsid w:val="002C4A7E"/>
    <w:rsid w:val="002C4F11"/>
    <w:rsid w:val="002C4FAD"/>
    <w:rsid w:val="002C5487"/>
    <w:rsid w:val="002C5577"/>
    <w:rsid w:val="002C582B"/>
    <w:rsid w:val="002C5839"/>
    <w:rsid w:val="002C5B4A"/>
    <w:rsid w:val="002C68D4"/>
    <w:rsid w:val="002C7935"/>
    <w:rsid w:val="002C7BF1"/>
    <w:rsid w:val="002D00A2"/>
    <w:rsid w:val="002D050C"/>
    <w:rsid w:val="002D05F6"/>
    <w:rsid w:val="002D06E2"/>
    <w:rsid w:val="002D09BC"/>
    <w:rsid w:val="002D101D"/>
    <w:rsid w:val="002D1059"/>
    <w:rsid w:val="002D1B9B"/>
    <w:rsid w:val="002D1BC8"/>
    <w:rsid w:val="002D1BE7"/>
    <w:rsid w:val="002D1ED5"/>
    <w:rsid w:val="002D2212"/>
    <w:rsid w:val="002D246F"/>
    <w:rsid w:val="002D2CB5"/>
    <w:rsid w:val="002D313D"/>
    <w:rsid w:val="002D368A"/>
    <w:rsid w:val="002D3C3B"/>
    <w:rsid w:val="002D3DE3"/>
    <w:rsid w:val="002D3F94"/>
    <w:rsid w:val="002D4033"/>
    <w:rsid w:val="002D42DA"/>
    <w:rsid w:val="002D4323"/>
    <w:rsid w:val="002D5600"/>
    <w:rsid w:val="002D5B2D"/>
    <w:rsid w:val="002D5FED"/>
    <w:rsid w:val="002D60A8"/>
    <w:rsid w:val="002D621D"/>
    <w:rsid w:val="002D62B5"/>
    <w:rsid w:val="002D6C39"/>
    <w:rsid w:val="002D6EF5"/>
    <w:rsid w:val="002D74E0"/>
    <w:rsid w:val="002D7897"/>
    <w:rsid w:val="002D79B9"/>
    <w:rsid w:val="002D7AAE"/>
    <w:rsid w:val="002D7D92"/>
    <w:rsid w:val="002D7DC5"/>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9D5"/>
    <w:rsid w:val="002E4B56"/>
    <w:rsid w:val="002E4EE7"/>
    <w:rsid w:val="002E5A7C"/>
    <w:rsid w:val="002E5A96"/>
    <w:rsid w:val="002E6132"/>
    <w:rsid w:val="002E630F"/>
    <w:rsid w:val="002E64A0"/>
    <w:rsid w:val="002E690B"/>
    <w:rsid w:val="002E6B45"/>
    <w:rsid w:val="002E6C7D"/>
    <w:rsid w:val="002E6E22"/>
    <w:rsid w:val="002E6F0D"/>
    <w:rsid w:val="002E73F4"/>
    <w:rsid w:val="002E7472"/>
    <w:rsid w:val="002E7AAF"/>
    <w:rsid w:val="002F0933"/>
    <w:rsid w:val="002F0EB5"/>
    <w:rsid w:val="002F131F"/>
    <w:rsid w:val="002F1A34"/>
    <w:rsid w:val="002F1D75"/>
    <w:rsid w:val="002F1EFA"/>
    <w:rsid w:val="002F2A5B"/>
    <w:rsid w:val="002F2D7C"/>
    <w:rsid w:val="002F38FC"/>
    <w:rsid w:val="002F3960"/>
    <w:rsid w:val="002F3C75"/>
    <w:rsid w:val="002F4095"/>
    <w:rsid w:val="002F4694"/>
    <w:rsid w:val="002F4978"/>
    <w:rsid w:val="002F4C3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2F7D90"/>
    <w:rsid w:val="003000E5"/>
    <w:rsid w:val="003006D1"/>
    <w:rsid w:val="0030076C"/>
    <w:rsid w:val="00300A06"/>
    <w:rsid w:val="00300B65"/>
    <w:rsid w:val="00300F0C"/>
    <w:rsid w:val="003012B9"/>
    <w:rsid w:val="00301A1A"/>
    <w:rsid w:val="00301D4A"/>
    <w:rsid w:val="00301F1F"/>
    <w:rsid w:val="00302215"/>
    <w:rsid w:val="0030221A"/>
    <w:rsid w:val="0030243D"/>
    <w:rsid w:val="00302611"/>
    <w:rsid w:val="00302A33"/>
    <w:rsid w:val="00302A6C"/>
    <w:rsid w:val="00302C52"/>
    <w:rsid w:val="00302CD1"/>
    <w:rsid w:val="00303676"/>
    <w:rsid w:val="003036D6"/>
    <w:rsid w:val="0030393B"/>
    <w:rsid w:val="00303C50"/>
    <w:rsid w:val="00304164"/>
    <w:rsid w:val="0030423A"/>
    <w:rsid w:val="0030451E"/>
    <w:rsid w:val="003046A0"/>
    <w:rsid w:val="00304AEA"/>
    <w:rsid w:val="00304E43"/>
    <w:rsid w:val="00304E45"/>
    <w:rsid w:val="0030551E"/>
    <w:rsid w:val="00305B56"/>
    <w:rsid w:val="00305DD0"/>
    <w:rsid w:val="00305E6C"/>
    <w:rsid w:val="003060C8"/>
    <w:rsid w:val="00306100"/>
    <w:rsid w:val="00306890"/>
    <w:rsid w:val="00306DE2"/>
    <w:rsid w:val="00307135"/>
    <w:rsid w:val="00307531"/>
    <w:rsid w:val="0030781D"/>
    <w:rsid w:val="00307886"/>
    <w:rsid w:val="0030799D"/>
    <w:rsid w:val="00307B88"/>
    <w:rsid w:val="003101C0"/>
    <w:rsid w:val="0031041A"/>
    <w:rsid w:val="00310C3D"/>
    <w:rsid w:val="00311123"/>
    <w:rsid w:val="0031144F"/>
    <w:rsid w:val="003115C6"/>
    <w:rsid w:val="0031196D"/>
    <w:rsid w:val="00311DBB"/>
    <w:rsid w:val="00311EB3"/>
    <w:rsid w:val="00312281"/>
    <w:rsid w:val="003123C1"/>
    <w:rsid w:val="003129BA"/>
    <w:rsid w:val="00312E31"/>
    <w:rsid w:val="00312EA4"/>
    <w:rsid w:val="00312EFF"/>
    <w:rsid w:val="00312F65"/>
    <w:rsid w:val="0031317A"/>
    <w:rsid w:val="003132DB"/>
    <w:rsid w:val="003135C1"/>
    <w:rsid w:val="003138BC"/>
    <w:rsid w:val="00313B62"/>
    <w:rsid w:val="00313D6A"/>
    <w:rsid w:val="00313F48"/>
    <w:rsid w:val="0031469D"/>
    <w:rsid w:val="00314866"/>
    <w:rsid w:val="003149C2"/>
    <w:rsid w:val="00314A19"/>
    <w:rsid w:val="00314A49"/>
    <w:rsid w:val="00314EE7"/>
    <w:rsid w:val="00314F01"/>
    <w:rsid w:val="00315080"/>
    <w:rsid w:val="0031508C"/>
    <w:rsid w:val="00315140"/>
    <w:rsid w:val="003158EC"/>
    <w:rsid w:val="00315F18"/>
    <w:rsid w:val="00315FD2"/>
    <w:rsid w:val="0031647B"/>
    <w:rsid w:val="00316629"/>
    <w:rsid w:val="00316A2B"/>
    <w:rsid w:val="00316C11"/>
    <w:rsid w:val="0031727A"/>
    <w:rsid w:val="00317B0B"/>
    <w:rsid w:val="00317BC1"/>
    <w:rsid w:val="00317E1A"/>
    <w:rsid w:val="00317E20"/>
    <w:rsid w:val="00317EAF"/>
    <w:rsid w:val="003206C3"/>
    <w:rsid w:val="00320840"/>
    <w:rsid w:val="00320953"/>
    <w:rsid w:val="00320AAB"/>
    <w:rsid w:val="00320DE2"/>
    <w:rsid w:val="00320E24"/>
    <w:rsid w:val="003211F9"/>
    <w:rsid w:val="00321304"/>
    <w:rsid w:val="003213C0"/>
    <w:rsid w:val="00321611"/>
    <w:rsid w:val="00321839"/>
    <w:rsid w:val="0032186F"/>
    <w:rsid w:val="003219BB"/>
    <w:rsid w:val="00321A7E"/>
    <w:rsid w:val="00321B72"/>
    <w:rsid w:val="00321B73"/>
    <w:rsid w:val="00321CAD"/>
    <w:rsid w:val="00321CFC"/>
    <w:rsid w:val="003220FD"/>
    <w:rsid w:val="003226A7"/>
    <w:rsid w:val="0032280D"/>
    <w:rsid w:val="00323540"/>
    <w:rsid w:val="00323847"/>
    <w:rsid w:val="00323961"/>
    <w:rsid w:val="00323FDC"/>
    <w:rsid w:val="003240A5"/>
    <w:rsid w:val="0032413F"/>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63E"/>
    <w:rsid w:val="003328E2"/>
    <w:rsid w:val="00332A2A"/>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37E16"/>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5DD"/>
    <w:rsid w:val="00344AE5"/>
    <w:rsid w:val="00344B21"/>
    <w:rsid w:val="00345B7A"/>
    <w:rsid w:val="0034627B"/>
    <w:rsid w:val="003462D8"/>
    <w:rsid w:val="00346395"/>
    <w:rsid w:val="003468D8"/>
    <w:rsid w:val="003469F1"/>
    <w:rsid w:val="00346D07"/>
    <w:rsid w:val="00346E83"/>
    <w:rsid w:val="003471E4"/>
    <w:rsid w:val="003472B6"/>
    <w:rsid w:val="003473D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CDC"/>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272"/>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7D"/>
    <w:rsid w:val="00362693"/>
    <w:rsid w:val="003627AF"/>
    <w:rsid w:val="003627B9"/>
    <w:rsid w:val="003628D0"/>
    <w:rsid w:val="00362C35"/>
    <w:rsid w:val="00362F99"/>
    <w:rsid w:val="003630CF"/>
    <w:rsid w:val="003631BF"/>
    <w:rsid w:val="00363237"/>
    <w:rsid w:val="00363490"/>
    <w:rsid w:val="00363900"/>
    <w:rsid w:val="00363951"/>
    <w:rsid w:val="00363C57"/>
    <w:rsid w:val="00364473"/>
    <w:rsid w:val="00364549"/>
    <w:rsid w:val="00364FAD"/>
    <w:rsid w:val="0036502D"/>
    <w:rsid w:val="00365552"/>
    <w:rsid w:val="00365BC5"/>
    <w:rsid w:val="00365EE5"/>
    <w:rsid w:val="003661B0"/>
    <w:rsid w:val="0036665F"/>
    <w:rsid w:val="00366D43"/>
    <w:rsid w:val="003670C8"/>
    <w:rsid w:val="00367186"/>
    <w:rsid w:val="00367815"/>
    <w:rsid w:val="00367B39"/>
    <w:rsid w:val="003701D2"/>
    <w:rsid w:val="003704C5"/>
    <w:rsid w:val="00370671"/>
    <w:rsid w:val="00370D09"/>
    <w:rsid w:val="00370D6E"/>
    <w:rsid w:val="00371173"/>
    <w:rsid w:val="00371322"/>
    <w:rsid w:val="00371609"/>
    <w:rsid w:val="003717E0"/>
    <w:rsid w:val="0037180C"/>
    <w:rsid w:val="00371CD3"/>
    <w:rsid w:val="00371D98"/>
    <w:rsid w:val="00371E4B"/>
    <w:rsid w:val="00372146"/>
    <w:rsid w:val="003723FC"/>
    <w:rsid w:val="00372445"/>
    <w:rsid w:val="00372696"/>
    <w:rsid w:val="0037269C"/>
    <w:rsid w:val="00372E5A"/>
    <w:rsid w:val="00373158"/>
    <w:rsid w:val="003737DA"/>
    <w:rsid w:val="00373A4A"/>
    <w:rsid w:val="00373B90"/>
    <w:rsid w:val="00373C6F"/>
    <w:rsid w:val="00373D6E"/>
    <w:rsid w:val="00373E46"/>
    <w:rsid w:val="0037413C"/>
    <w:rsid w:val="00374282"/>
    <w:rsid w:val="003748E6"/>
    <w:rsid w:val="003749B8"/>
    <w:rsid w:val="00374D8D"/>
    <w:rsid w:val="0037583C"/>
    <w:rsid w:val="00375D43"/>
    <w:rsid w:val="003764BB"/>
    <w:rsid w:val="003766CC"/>
    <w:rsid w:val="00376812"/>
    <w:rsid w:val="00376A0F"/>
    <w:rsid w:val="00376B35"/>
    <w:rsid w:val="00376B44"/>
    <w:rsid w:val="00376B6A"/>
    <w:rsid w:val="00377025"/>
    <w:rsid w:val="003770BE"/>
    <w:rsid w:val="003770CB"/>
    <w:rsid w:val="003770E5"/>
    <w:rsid w:val="00377F7B"/>
    <w:rsid w:val="00380071"/>
    <w:rsid w:val="003800D3"/>
    <w:rsid w:val="00380111"/>
    <w:rsid w:val="00380122"/>
    <w:rsid w:val="003801CD"/>
    <w:rsid w:val="003802B7"/>
    <w:rsid w:val="00380C47"/>
    <w:rsid w:val="00380DE0"/>
    <w:rsid w:val="00380F4F"/>
    <w:rsid w:val="003818BF"/>
    <w:rsid w:val="00381BD3"/>
    <w:rsid w:val="00381EB7"/>
    <w:rsid w:val="00381FB9"/>
    <w:rsid w:val="00382D44"/>
    <w:rsid w:val="00382ED8"/>
    <w:rsid w:val="003838E0"/>
    <w:rsid w:val="0038394F"/>
    <w:rsid w:val="00384237"/>
    <w:rsid w:val="00384D25"/>
    <w:rsid w:val="00384DF9"/>
    <w:rsid w:val="003851A2"/>
    <w:rsid w:val="00385645"/>
    <w:rsid w:val="00385E32"/>
    <w:rsid w:val="00385FAB"/>
    <w:rsid w:val="00386058"/>
    <w:rsid w:val="0038614A"/>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1B"/>
    <w:rsid w:val="00394E3F"/>
    <w:rsid w:val="00394EEA"/>
    <w:rsid w:val="003951FD"/>
    <w:rsid w:val="0039546F"/>
    <w:rsid w:val="0039584F"/>
    <w:rsid w:val="003958CD"/>
    <w:rsid w:val="003961BB"/>
    <w:rsid w:val="003962F3"/>
    <w:rsid w:val="00396CCC"/>
    <w:rsid w:val="00397425"/>
    <w:rsid w:val="003974A0"/>
    <w:rsid w:val="0039760D"/>
    <w:rsid w:val="0039794A"/>
    <w:rsid w:val="00397B46"/>
    <w:rsid w:val="00397E86"/>
    <w:rsid w:val="00397FAA"/>
    <w:rsid w:val="003A0E5D"/>
    <w:rsid w:val="003A102C"/>
    <w:rsid w:val="003A1501"/>
    <w:rsid w:val="003A17B9"/>
    <w:rsid w:val="003A1CB4"/>
    <w:rsid w:val="003A1DD9"/>
    <w:rsid w:val="003A2319"/>
    <w:rsid w:val="003A250C"/>
    <w:rsid w:val="003A2F63"/>
    <w:rsid w:val="003A3648"/>
    <w:rsid w:val="003A3783"/>
    <w:rsid w:val="003A3FB4"/>
    <w:rsid w:val="003A403C"/>
    <w:rsid w:val="003A4321"/>
    <w:rsid w:val="003A4429"/>
    <w:rsid w:val="003A47C2"/>
    <w:rsid w:val="003A4BB1"/>
    <w:rsid w:val="003A4C62"/>
    <w:rsid w:val="003A4EE6"/>
    <w:rsid w:val="003A4F0B"/>
    <w:rsid w:val="003A4F71"/>
    <w:rsid w:val="003A5050"/>
    <w:rsid w:val="003A532B"/>
    <w:rsid w:val="003A5718"/>
    <w:rsid w:val="003A58F8"/>
    <w:rsid w:val="003A5C05"/>
    <w:rsid w:val="003A61A9"/>
    <w:rsid w:val="003A65BC"/>
    <w:rsid w:val="003A683A"/>
    <w:rsid w:val="003A69AD"/>
    <w:rsid w:val="003A750A"/>
    <w:rsid w:val="003A751D"/>
    <w:rsid w:val="003A7697"/>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B62"/>
    <w:rsid w:val="003B2DCB"/>
    <w:rsid w:val="003B2F86"/>
    <w:rsid w:val="003B30CB"/>
    <w:rsid w:val="003B3359"/>
    <w:rsid w:val="003B3679"/>
    <w:rsid w:val="003B39FA"/>
    <w:rsid w:val="003B3C63"/>
    <w:rsid w:val="003B40B6"/>
    <w:rsid w:val="003B41FC"/>
    <w:rsid w:val="003B514D"/>
    <w:rsid w:val="003B569A"/>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785"/>
    <w:rsid w:val="003C491E"/>
    <w:rsid w:val="003C4CA0"/>
    <w:rsid w:val="003C5FE2"/>
    <w:rsid w:val="003C6246"/>
    <w:rsid w:val="003C626D"/>
    <w:rsid w:val="003C630D"/>
    <w:rsid w:val="003C6882"/>
    <w:rsid w:val="003C69AE"/>
    <w:rsid w:val="003C703B"/>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53F"/>
    <w:rsid w:val="003D59E2"/>
    <w:rsid w:val="003D5EF9"/>
    <w:rsid w:val="003D6000"/>
    <w:rsid w:val="003D62E9"/>
    <w:rsid w:val="003D67A7"/>
    <w:rsid w:val="003D67C4"/>
    <w:rsid w:val="003D6AC9"/>
    <w:rsid w:val="003D6E57"/>
    <w:rsid w:val="003D7097"/>
    <w:rsid w:val="003D70C7"/>
    <w:rsid w:val="003D7220"/>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3CB"/>
    <w:rsid w:val="003E2994"/>
    <w:rsid w:val="003E2AB3"/>
    <w:rsid w:val="003E2AF0"/>
    <w:rsid w:val="003E2B00"/>
    <w:rsid w:val="003E2C7B"/>
    <w:rsid w:val="003E2CCA"/>
    <w:rsid w:val="003E2E85"/>
    <w:rsid w:val="003E3444"/>
    <w:rsid w:val="003E3781"/>
    <w:rsid w:val="003E3A1C"/>
    <w:rsid w:val="003E47EF"/>
    <w:rsid w:val="003E4945"/>
    <w:rsid w:val="003E4C0F"/>
    <w:rsid w:val="003E4CC5"/>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E7D97"/>
    <w:rsid w:val="003F0659"/>
    <w:rsid w:val="003F074B"/>
    <w:rsid w:val="003F0778"/>
    <w:rsid w:val="003F08ED"/>
    <w:rsid w:val="003F099C"/>
    <w:rsid w:val="003F0E84"/>
    <w:rsid w:val="003F1285"/>
    <w:rsid w:val="003F14F6"/>
    <w:rsid w:val="003F15A3"/>
    <w:rsid w:val="003F1884"/>
    <w:rsid w:val="003F21DB"/>
    <w:rsid w:val="003F2A0E"/>
    <w:rsid w:val="003F31A1"/>
    <w:rsid w:val="003F34B2"/>
    <w:rsid w:val="003F3C51"/>
    <w:rsid w:val="003F3DDD"/>
    <w:rsid w:val="003F3EB9"/>
    <w:rsid w:val="003F42E1"/>
    <w:rsid w:val="003F475E"/>
    <w:rsid w:val="003F4768"/>
    <w:rsid w:val="003F4C47"/>
    <w:rsid w:val="003F5040"/>
    <w:rsid w:val="003F51AF"/>
    <w:rsid w:val="003F59FE"/>
    <w:rsid w:val="003F5CFE"/>
    <w:rsid w:val="003F61D2"/>
    <w:rsid w:val="003F6751"/>
    <w:rsid w:val="003F6994"/>
    <w:rsid w:val="003F6C21"/>
    <w:rsid w:val="003F6CB4"/>
    <w:rsid w:val="003F6D2B"/>
    <w:rsid w:val="003F70AE"/>
    <w:rsid w:val="003F717C"/>
    <w:rsid w:val="003F752D"/>
    <w:rsid w:val="003F754A"/>
    <w:rsid w:val="003F7935"/>
    <w:rsid w:val="003F7A75"/>
    <w:rsid w:val="003F7B06"/>
    <w:rsid w:val="003F7C24"/>
    <w:rsid w:val="003F7D90"/>
    <w:rsid w:val="003F7D99"/>
    <w:rsid w:val="003F7EFA"/>
    <w:rsid w:val="003F7F4A"/>
    <w:rsid w:val="0040001B"/>
    <w:rsid w:val="00400769"/>
    <w:rsid w:val="004007D3"/>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2D9"/>
    <w:rsid w:val="004054DC"/>
    <w:rsid w:val="00405583"/>
    <w:rsid w:val="00405CED"/>
    <w:rsid w:val="00405D66"/>
    <w:rsid w:val="004061EC"/>
    <w:rsid w:val="0040688D"/>
    <w:rsid w:val="004070FE"/>
    <w:rsid w:val="004073CD"/>
    <w:rsid w:val="004075F1"/>
    <w:rsid w:val="004076BB"/>
    <w:rsid w:val="004077BE"/>
    <w:rsid w:val="00407962"/>
    <w:rsid w:val="00410117"/>
    <w:rsid w:val="0041046C"/>
    <w:rsid w:val="0041055E"/>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AC"/>
    <w:rsid w:val="00414AE6"/>
    <w:rsid w:val="00414EF2"/>
    <w:rsid w:val="004155DA"/>
    <w:rsid w:val="004156D3"/>
    <w:rsid w:val="00416934"/>
    <w:rsid w:val="004169BC"/>
    <w:rsid w:val="004169DD"/>
    <w:rsid w:val="00416A57"/>
    <w:rsid w:val="004170D3"/>
    <w:rsid w:val="0041738C"/>
    <w:rsid w:val="00417621"/>
    <w:rsid w:val="004203A4"/>
    <w:rsid w:val="00420E2D"/>
    <w:rsid w:val="00421150"/>
    <w:rsid w:val="00421652"/>
    <w:rsid w:val="00421F3A"/>
    <w:rsid w:val="00422480"/>
    <w:rsid w:val="004225C7"/>
    <w:rsid w:val="00422700"/>
    <w:rsid w:val="00422C59"/>
    <w:rsid w:val="00422DDF"/>
    <w:rsid w:val="00423B2F"/>
    <w:rsid w:val="004242C0"/>
    <w:rsid w:val="004244D9"/>
    <w:rsid w:val="004245CC"/>
    <w:rsid w:val="00424818"/>
    <w:rsid w:val="0042498B"/>
    <w:rsid w:val="00424A76"/>
    <w:rsid w:val="00425047"/>
    <w:rsid w:val="00425369"/>
    <w:rsid w:val="0042548B"/>
    <w:rsid w:val="00425914"/>
    <w:rsid w:val="00425E8C"/>
    <w:rsid w:val="0042668F"/>
    <w:rsid w:val="00426812"/>
    <w:rsid w:val="0042682B"/>
    <w:rsid w:val="00426D76"/>
    <w:rsid w:val="004271C0"/>
    <w:rsid w:val="0042721E"/>
    <w:rsid w:val="00427719"/>
    <w:rsid w:val="004277BB"/>
    <w:rsid w:val="00427D5B"/>
    <w:rsid w:val="00430122"/>
    <w:rsid w:val="00430240"/>
    <w:rsid w:val="0043038D"/>
    <w:rsid w:val="004305FC"/>
    <w:rsid w:val="004306BC"/>
    <w:rsid w:val="0043082D"/>
    <w:rsid w:val="00430A3A"/>
    <w:rsid w:val="00430B71"/>
    <w:rsid w:val="0043100F"/>
    <w:rsid w:val="004312EA"/>
    <w:rsid w:val="004314AC"/>
    <w:rsid w:val="00431645"/>
    <w:rsid w:val="004316D3"/>
    <w:rsid w:val="00431B7E"/>
    <w:rsid w:val="00431E12"/>
    <w:rsid w:val="004322D7"/>
    <w:rsid w:val="00432741"/>
    <w:rsid w:val="004327CE"/>
    <w:rsid w:val="00432D50"/>
    <w:rsid w:val="004331DC"/>
    <w:rsid w:val="004332E1"/>
    <w:rsid w:val="0043406C"/>
    <w:rsid w:val="00434158"/>
    <w:rsid w:val="00434387"/>
    <w:rsid w:val="00434868"/>
    <w:rsid w:val="004350E2"/>
    <w:rsid w:val="004351E0"/>
    <w:rsid w:val="004352A8"/>
    <w:rsid w:val="00435B7E"/>
    <w:rsid w:val="00435BE2"/>
    <w:rsid w:val="00435C3C"/>
    <w:rsid w:val="00435DE6"/>
    <w:rsid w:val="0043675B"/>
    <w:rsid w:val="004367B6"/>
    <w:rsid w:val="00436B10"/>
    <w:rsid w:val="004372EF"/>
    <w:rsid w:val="00437AD4"/>
    <w:rsid w:val="00437E9E"/>
    <w:rsid w:val="004400D0"/>
    <w:rsid w:val="00440392"/>
    <w:rsid w:val="004409B5"/>
    <w:rsid w:val="00440D7C"/>
    <w:rsid w:val="00441512"/>
    <w:rsid w:val="00441560"/>
    <w:rsid w:val="004416A8"/>
    <w:rsid w:val="004416B4"/>
    <w:rsid w:val="00441FE6"/>
    <w:rsid w:val="0044222E"/>
    <w:rsid w:val="004422C5"/>
    <w:rsid w:val="00442726"/>
    <w:rsid w:val="00442B2A"/>
    <w:rsid w:val="00443673"/>
    <w:rsid w:val="00443707"/>
    <w:rsid w:val="00443868"/>
    <w:rsid w:val="004438DA"/>
    <w:rsid w:val="00443F85"/>
    <w:rsid w:val="0044414F"/>
    <w:rsid w:val="00444202"/>
    <w:rsid w:val="00444263"/>
    <w:rsid w:val="004442B4"/>
    <w:rsid w:val="004442D3"/>
    <w:rsid w:val="00444400"/>
    <w:rsid w:val="00444447"/>
    <w:rsid w:val="00444777"/>
    <w:rsid w:val="00444843"/>
    <w:rsid w:val="00444B2E"/>
    <w:rsid w:val="00444B9F"/>
    <w:rsid w:val="00444D94"/>
    <w:rsid w:val="00445202"/>
    <w:rsid w:val="00445289"/>
    <w:rsid w:val="00445680"/>
    <w:rsid w:val="00445821"/>
    <w:rsid w:val="00446315"/>
    <w:rsid w:val="0044646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1E69"/>
    <w:rsid w:val="0045210B"/>
    <w:rsid w:val="00452666"/>
    <w:rsid w:val="0045295E"/>
    <w:rsid w:val="00452AC8"/>
    <w:rsid w:val="00452C89"/>
    <w:rsid w:val="00452D87"/>
    <w:rsid w:val="00452F89"/>
    <w:rsid w:val="004530FE"/>
    <w:rsid w:val="00453506"/>
    <w:rsid w:val="0045422A"/>
    <w:rsid w:val="0045458E"/>
    <w:rsid w:val="00454662"/>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8C0"/>
    <w:rsid w:val="00456B2D"/>
    <w:rsid w:val="004571DA"/>
    <w:rsid w:val="00457C4B"/>
    <w:rsid w:val="00457F7F"/>
    <w:rsid w:val="00460B03"/>
    <w:rsid w:val="00461B28"/>
    <w:rsid w:val="00461D14"/>
    <w:rsid w:val="00462484"/>
    <w:rsid w:val="0046259E"/>
    <w:rsid w:val="004627B5"/>
    <w:rsid w:val="00462877"/>
    <w:rsid w:val="0046294E"/>
    <w:rsid w:val="00462E1B"/>
    <w:rsid w:val="00463021"/>
    <w:rsid w:val="004630BA"/>
    <w:rsid w:val="004636F3"/>
    <w:rsid w:val="0046376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D78"/>
    <w:rsid w:val="00471F33"/>
    <w:rsid w:val="00471F4A"/>
    <w:rsid w:val="0047220F"/>
    <w:rsid w:val="0047252F"/>
    <w:rsid w:val="00472830"/>
    <w:rsid w:val="0047291E"/>
    <w:rsid w:val="00472E32"/>
    <w:rsid w:val="00472E68"/>
    <w:rsid w:val="00472F1B"/>
    <w:rsid w:val="0047307C"/>
    <w:rsid w:val="00473350"/>
    <w:rsid w:val="0047346B"/>
    <w:rsid w:val="004735ED"/>
    <w:rsid w:val="004737E0"/>
    <w:rsid w:val="00473DA4"/>
    <w:rsid w:val="00474015"/>
    <w:rsid w:val="004740F0"/>
    <w:rsid w:val="004741D4"/>
    <w:rsid w:val="00474410"/>
    <w:rsid w:val="00474645"/>
    <w:rsid w:val="004748E8"/>
    <w:rsid w:val="00474FF6"/>
    <w:rsid w:val="00475122"/>
    <w:rsid w:val="00475939"/>
    <w:rsid w:val="00475982"/>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9DF"/>
    <w:rsid w:val="00481B49"/>
    <w:rsid w:val="00481FDD"/>
    <w:rsid w:val="00482BBD"/>
    <w:rsid w:val="00483017"/>
    <w:rsid w:val="00483048"/>
    <w:rsid w:val="0048328F"/>
    <w:rsid w:val="00483C66"/>
    <w:rsid w:val="00483C6B"/>
    <w:rsid w:val="00483CC3"/>
    <w:rsid w:val="00483FAE"/>
    <w:rsid w:val="00484030"/>
    <w:rsid w:val="00484142"/>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91A"/>
    <w:rsid w:val="00487F25"/>
    <w:rsid w:val="00490061"/>
    <w:rsid w:val="00490170"/>
    <w:rsid w:val="004902B9"/>
    <w:rsid w:val="004906F0"/>
    <w:rsid w:val="00490A5B"/>
    <w:rsid w:val="00490B7B"/>
    <w:rsid w:val="00490C52"/>
    <w:rsid w:val="004915B5"/>
    <w:rsid w:val="0049178E"/>
    <w:rsid w:val="0049184C"/>
    <w:rsid w:val="004918EE"/>
    <w:rsid w:val="0049207F"/>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F8"/>
    <w:rsid w:val="004A014D"/>
    <w:rsid w:val="004A0577"/>
    <w:rsid w:val="004A0731"/>
    <w:rsid w:val="004A07F3"/>
    <w:rsid w:val="004A0BB0"/>
    <w:rsid w:val="004A1306"/>
    <w:rsid w:val="004A13C3"/>
    <w:rsid w:val="004A144E"/>
    <w:rsid w:val="004A18B7"/>
    <w:rsid w:val="004A1EF8"/>
    <w:rsid w:val="004A2423"/>
    <w:rsid w:val="004A25AB"/>
    <w:rsid w:val="004A2655"/>
    <w:rsid w:val="004A26F9"/>
    <w:rsid w:val="004A332C"/>
    <w:rsid w:val="004A356B"/>
    <w:rsid w:val="004A3656"/>
    <w:rsid w:val="004A3730"/>
    <w:rsid w:val="004A374C"/>
    <w:rsid w:val="004A3ABA"/>
    <w:rsid w:val="004A4096"/>
    <w:rsid w:val="004A4155"/>
    <w:rsid w:val="004A4398"/>
    <w:rsid w:val="004A482D"/>
    <w:rsid w:val="004A48C5"/>
    <w:rsid w:val="004A4B4A"/>
    <w:rsid w:val="004A5071"/>
    <w:rsid w:val="004A5301"/>
    <w:rsid w:val="004A572D"/>
    <w:rsid w:val="004A5A13"/>
    <w:rsid w:val="004A5EF2"/>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D01"/>
    <w:rsid w:val="004B0F57"/>
    <w:rsid w:val="004B1099"/>
    <w:rsid w:val="004B110F"/>
    <w:rsid w:val="004B13BB"/>
    <w:rsid w:val="004B150A"/>
    <w:rsid w:val="004B2F1D"/>
    <w:rsid w:val="004B3705"/>
    <w:rsid w:val="004B3791"/>
    <w:rsid w:val="004B388E"/>
    <w:rsid w:val="004B3A6F"/>
    <w:rsid w:val="004B3A8E"/>
    <w:rsid w:val="004B3F0E"/>
    <w:rsid w:val="004B3FEE"/>
    <w:rsid w:val="004B4238"/>
    <w:rsid w:val="004B4246"/>
    <w:rsid w:val="004B443B"/>
    <w:rsid w:val="004B44B2"/>
    <w:rsid w:val="004B4BCA"/>
    <w:rsid w:val="004B4C54"/>
    <w:rsid w:val="004B5AAE"/>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9E"/>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12D"/>
    <w:rsid w:val="004C54D1"/>
    <w:rsid w:val="004C557B"/>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4E73"/>
    <w:rsid w:val="004D5837"/>
    <w:rsid w:val="004D585A"/>
    <w:rsid w:val="004D608C"/>
    <w:rsid w:val="004D6B51"/>
    <w:rsid w:val="004D6FDF"/>
    <w:rsid w:val="004D711A"/>
    <w:rsid w:val="004D7600"/>
    <w:rsid w:val="004D7F50"/>
    <w:rsid w:val="004E0947"/>
    <w:rsid w:val="004E0E52"/>
    <w:rsid w:val="004E18CD"/>
    <w:rsid w:val="004E1F21"/>
    <w:rsid w:val="004E223B"/>
    <w:rsid w:val="004E247A"/>
    <w:rsid w:val="004E28BE"/>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5FF7"/>
    <w:rsid w:val="004E6253"/>
    <w:rsid w:val="004E62AC"/>
    <w:rsid w:val="004E63B6"/>
    <w:rsid w:val="004E654E"/>
    <w:rsid w:val="004E694E"/>
    <w:rsid w:val="004E696E"/>
    <w:rsid w:val="004E6A68"/>
    <w:rsid w:val="004E6E4E"/>
    <w:rsid w:val="004E73FD"/>
    <w:rsid w:val="004E799E"/>
    <w:rsid w:val="004E7D82"/>
    <w:rsid w:val="004E7DC7"/>
    <w:rsid w:val="004F0182"/>
    <w:rsid w:val="004F0241"/>
    <w:rsid w:val="004F03D6"/>
    <w:rsid w:val="004F0748"/>
    <w:rsid w:val="004F0B32"/>
    <w:rsid w:val="004F0B33"/>
    <w:rsid w:val="004F0D19"/>
    <w:rsid w:val="004F0E6F"/>
    <w:rsid w:val="004F0F53"/>
    <w:rsid w:val="004F0FE6"/>
    <w:rsid w:val="004F17DF"/>
    <w:rsid w:val="004F1A3B"/>
    <w:rsid w:val="004F1C01"/>
    <w:rsid w:val="004F2352"/>
    <w:rsid w:val="004F23F2"/>
    <w:rsid w:val="004F2496"/>
    <w:rsid w:val="004F2511"/>
    <w:rsid w:val="004F27C8"/>
    <w:rsid w:val="004F2F96"/>
    <w:rsid w:val="004F345D"/>
    <w:rsid w:val="004F39C5"/>
    <w:rsid w:val="004F404F"/>
    <w:rsid w:val="004F44A1"/>
    <w:rsid w:val="004F450A"/>
    <w:rsid w:val="004F46CE"/>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9D"/>
    <w:rsid w:val="004F78E6"/>
    <w:rsid w:val="004F79DF"/>
    <w:rsid w:val="004F7A8B"/>
    <w:rsid w:val="004F7F60"/>
    <w:rsid w:val="00500487"/>
    <w:rsid w:val="00500B86"/>
    <w:rsid w:val="00500E2D"/>
    <w:rsid w:val="0050107E"/>
    <w:rsid w:val="0050121F"/>
    <w:rsid w:val="005014AB"/>
    <w:rsid w:val="00501503"/>
    <w:rsid w:val="00501643"/>
    <w:rsid w:val="0050195A"/>
    <w:rsid w:val="00501BC4"/>
    <w:rsid w:val="005022ED"/>
    <w:rsid w:val="00502502"/>
    <w:rsid w:val="00502680"/>
    <w:rsid w:val="00502996"/>
    <w:rsid w:val="00502E66"/>
    <w:rsid w:val="00502ECE"/>
    <w:rsid w:val="005039D5"/>
    <w:rsid w:val="00503E7C"/>
    <w:rsid w:val="00504010"/>
    <w:rsid w:val="0050404D"/>
    <w:rsid w:val="005040D4"/>
    <w:rsid w:val="00504151"/>
    <w:rsid w:val="00504225"/>
    <w:rsid w:val="005047A7"/>
    <w:rsid w:val="00504865"/>
    <w:rsid w:val="00504C3C"/>
    <w:rsid w:val="00504E74"/>
    <w:rsid w:val="005052C2"/>
    <w:rsid w:val="005054E1"/>
    <w:rsid w:val="005055DF"/>
    <w:rsid w:val="00505B2D"/>
    <w:rsid w:val="005061E8"/>
    <w:rsid w:val="00506356"/>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0963"/>
    <w:rsid w:val="0053124D"/>
    <w:rsid w:val="00531579"/>
    <w:rsid w:val="0053183F"/>
    <w:rsid w:val="00531A27"/>
    <w:rsid w:val="00531CBF"/>
    <w:rsid w:val="0053272D"/>
    <w:rsid w:val="00532B0E"/>
    <w:rsid w:val="00532B44"/>
    <w:rsid w:val="00532C9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95B"/>
    <w:rsid w:val="00537CBE"/>
    <w:rsid w:val="00537FC6"/>
    <w:rsid w:val="005401F6"/>
    <w:rsid w:val="005403F0"/>
    <w:rsid w:val="0054099C"/>
    <w:rsid w:val="00540A25"/>
    <w:rsid w:val="00540B7F"/>
    <w:rsid w:val="00540BF2"/>
    <w:rsid w:val="00540E62"/>
    <w:rsid w:val="005414F2"/>
    <w:rsid w:val="00541E1E"/>
    <w:rsid w:val="00542132"/>
    <w:rsid w:val="00542356"/>
    <w:rsid w:val="005424FF"/>
    <w:rsid w:val="005427A4"/>
    <w:rsid w:val="0054297C"/>
    <w:rsid w:val="005430AE"/>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190"/>
    <w:rsid w:val="005452C3"/>
    <w:rsid w:val="0054554C"/>
    <w:rsid w:val="005455D7"/>
    <w:rsid w:val="0054579A"/>
    <w:rsid w:val="00546003"/>
    <w:rsid w:val="00547057"/>
    <w:rsid w:val="005470B2"/>
    <w:rsid w:val="00547A22"/>
    <w:rsid w:val="00547BD8"/>
    <w:rsid w:val="00547D06"/>
    <w:rsid w:val="00550634"/>
    <w:rsid w:val="00550A40"/>
    <w:rsid w:val="00550C68"/>
    <w:rsid w:val="005516C1"/>
    <w:rsid w:val="0055174F"/>
    <w:rsid w:val="00551774"/>
    <w:rsid w:val="00551860"/>
    <w:rsid w:val="00551A65"/>
    <w:rsid w:val="005521A2"/>
    <w:rsid w:val="00552A61"/>
    <w:rsid w:val="0055301E"/>
    <w:rsid w:val="005538C8"/>
    <w:rsid w:val="00553B43"/>
    <w:rsid w:val="00553DF6"/>
    <w:rsid w:val="0055420D"/>
    <w:rsid w:val="005544E3"/>
    <w:rsid w:val="00554706"/>
    <w:rsid w:val="0055480F"/>
    <w:rsid w:val="005549CE"/>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240"/>
    <w:rsid w:val="00567366"/>
    <w:rsid w:val="005675C8"/>
    <w:rsid w:val="005679C8"/>
    <w:rsid w:val="005705AB"/>
    <w:rsid w:val="005706BF"/>
    <w:rsid w:val="00570B9E"/>
    <w:rsid w:val="00570C6E"/>
    <w:rsid w:val="00570D1D"/>
    <w:rsid w:val="00570EC5"/>
    <w:rsid w:val="00571524"/>
    <w:rsid w:val="005715CF"/>
    <w:rsid w:val="005716A6"/>
    <w:rsid w:val="0057207E"/>
    <w:rsid w:val="00572517"/>
    <w:rsid w:val="00572CAC"/>
    <w:rsid w:val="00572E3B"/>
    <w:rsid w:val="00573017"/>
    <w:rsid w:val="00573516"/>
    <w:rsid w:val="00573536"/>
    <w:rsid w:val="00573913"/>
    <w:rsid w:val="00573A20"/>
    <w:rsid w:val="00573B38"/>
    <w:rsid w:val="00574298"/>
    <w:rsid w:val="0057446B"/>
    <w:rsid w:val="00574677"/>
    <w:rsid w:val="0057474D"/>
    <w:rsid w:val="005751C4"/>
    <w:rsid w:val="00576198"/>
    <w:rsid w:val="00576270"/>
    <w:rsid w:val="0057632E"/>
    <w:rsid w:val="0057641B"/>
    <w:rsid w:val="005774C5"/>
    <w:rsid w:val="0057752F"/>
    <w:rsid w:val="005776F5"/>
    <w:rsid w:val="00577AFE"/>
    <w:rsid w:val="00577B98"/>
    <w:rsid w:val="00577BB3"/>
    <w:rsid w:val="00580349"/>
    <w:rsid w:val="005803CB"/>
    <w:rsid w:val="00580428"/>
    <w:rsid w:val="00580549"/>
    <w:rsid w:val="005805C2"/>
    <w:rsid w:val="005814F2"/>
    <w:rsid w:val="00581B95"/>
    <w:rsid w:val="00581D98"/>
    <w:rsid w:val="0058252B"/>
    <w:rsid w:val="00582862"/>
    <w:rsid w:val="00582E20"/>
    <w:rsid w:val="00583861"/>
    <w:rsid w:val="005838A0"/>
    <w:rsid w:val="005844B4"/>
    <w:rsid w:val="0058478C"/>
    <w:rsid w:val="005847F4"/>
    <w:rsid w:val="00584985"/>
    <w:rsid w:val="00584D63"/>
    <w:rsid w:val="00584E27"/>
    <w:rsid w:val="00584E7F"/>
    <w:rsid w:val="0058521D"/>
    <w:rsid w:val="0058526A"/>
    <w:rsid w:val="005852F3"/>
    <w:rsid w:val="00585AD9"/>
    <w:rsid w:val="00585EAC"/>
    <w:rsid w:val="005860BB"/>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0F93"/>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21A"/>
    <w:rsid w:val="005A1749"/>
    <w:rsid w:val="005A1A72"/>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0A"/>
    <w:rsid w:val="005A7B90"/>
    <w:rsid w:val="005A7C88"/>
    <w:rsid w:val="005A7D9E"/>
    <w:rsid w:val="005B0621"/>
    <w:rsid w:val="005B0687"/>
    <w:rsid w:val="005B074A"/>
    <w:rsid w:val="005B0938"/>
    <w:rsid w:val="005B0CD3"/>
    <w:rsid w:val="005B0D96"/>
    <w:rsid w:val="005B0E33"/>
    <w:rsid w:val="005B1EAF"/>
    <w:rsid w:val="005B200A"/>
    <w:rsid w:val="005B2180"/>
    <w:rsid w:val="005B266D"/>
    <w:rsid w:val="005B3084"/>
    <w:rsid w:val="005B3322"/>
    <w:rsid w:val="005B3661"/>
    <w:rsid w:val="005B3A73"/>
    <w:rsid w:val="005B3A85"/>
    <w:rsid w:val="005B3AF2"/>
    <w:rsid w:val="005B40AE"/>
    <w:rsid w:val="005B40CB"/>
    <w:rsid w:val="005B4146"/>
    <w:rsid w:val="005B432F"/>
    <w:rsid w:val="005B50AC"/>
    <w:rsid w:val="005B54FA"/>
    <w:rsid w:val="005B5506"/>
    <w:rsid w:val="005B58DE"/>
    <w:rsid w:val="005B5DF0"/>
    <w:rsid w:val="005B5FD8"/>
    <w:rsid w:val="005B6040"/>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41F"/>
    <w:rsid w:val="005C271C"/>
    <w:rsid w:val="005C2840"/>
    <w:rsid w:val="005C28AF"/>
    <w:rsid w:val="005C2DE2"/>
    <w:rsid w:val="005C3215"/>
    <w:rsid w:val="005C33FE"/>
    <w:rsid w:val="005C3504"/>
    <w:rsid w:val="005C3FD8"/>
    <w:rsid w:val="005C4025"/>
    <w:rsid w:val="005C4355"/>
    <w:rsid w:val="005C45AE"/>
    <w:rsid w:val="005C45D0"/>
    <w:rsid w:val="005C45DD"/>
    <w:rsid w:val="005C4827"/>
    <w:rsid w:val="005C4C16"/>
    <w:rsid w:val="005C4F58"/>
    <w:rsid w:val="005C4F6C"/>
    <w:rsid w:val="005C526F"/>
    <w:rsid w:val="005C5E6C"/>
    <w:rsid w:val="005C5E9F"/>
    <w:rsid w:val="005C5FEA"/>
    <w:rsid w:val="005C61D1"/>
    <w:rsid w:val="005C6324"/>
    <w:rsid w:val="005C6DB7"/>
    <w:rsid w:val="005C6EB5"/>
    <w:rsid w:val="005C711A"/>
    <w:rsid w:val="005C717B"/>
    <w:rsid w:val="005C7339"/>
    <w:rsid w:val="005C75E9"/>
    <w:rsid w:val="005C76CF"/>
    <w:rsid w:val="005C795A"/>
    <w:rsid w:val="005D0143"/>
    <w:rsid w:val="005D01A5"/>
    <w:rsid w:val="005D071D"/>
    <w:rsid w:val="005D0A62"/>
    <w:rsid w:val="005D0D3A"/>
    <w:rsid w:val="005D0D4D"/>
    <w:rsid w:val="005D10BF"/>
    <w:rsid w:val="005D112E"/>
    <w:rsid w:val="005D1866"/>
    <w:rsid w:val="005D1C34"/>
    <w:rsid w:val="005D1C8D"/>
    <w:rsid w:val="005D1E8C"/>
    <w:rsid w:val="005D216A"/>
    <w:rsid w:val="005D21AC"/>
    <w:rsid w:val="005D2254"/>
    <w:rsid w:val="005D2B97"/>
    <w:rsid w:val="005D2C22"/>
    <w:rsid w:val="005D2CB4"/>
    <w:rsid w:val="005D2FC1"/>
    <w:rsid w:val="005D3E59"/>
    <w:rsid w:val="005D47A9"/>
    <w:rsid w:val="005D48DA"/>
    <w:rsid w:val="005D531C"/>
    <w:rsid w:val="005D54CD"/>
    <w:rsid w:val="005D56EC"/>
    <w:rsid w:val="005D5706"/>
    <w:rsid w:val="005D580E"/>
    <w:rsid w:val="005D5BD5"/>
    <w:rsid w:val="005D5CB7"/>
    <w:rsid w:val="005D610D"/>
    <w:rsid w:val="005D694C"/>
    <w:rsid w:val="005D6B75"/>
    <w:rsid w:val="005D7198"/>
    <w:rsid w:val="005D71EB"/>
    <w:rsid w:val="005D7588"/>
    <w:rsid w:val="005D7BA1"/>
    <w:rsid w:val="005D7C8F"/>
    <w:rsid w:val="005E0458"/>
    <w:rsid w:val="005E0B64"/>
    <w:rsid w:val="005E0E81"/>
    <w:rsid w:val="005E1CF7"/>
    <w:rsid w:val="005E2970"/>
    <w:rsid w:val="005E2DB3"/>
    <w:rsid w:val="005E2DC1"/>
    <w:rsid w:val="005E30F6"/>
    <w:rsid w:val="005E3471"/>
    <w:rsid w:val="005E354F"/>
    <w:rsid w:val="005E3997"/>
    <w:rsid w:val="005E3D53"/>
    <w:rsid w:val="005E3EC1"/>
    <w:rsid w:val="005E3F5E"/>
    <w:rsid w:val="005E412F"/>
    <w:rsid w:val="005E4248"/>
    <w:rsid w:val="005E4B32"/>
    <w:rsid w:val="005E5014"/>
    <w:rsid w:val="005E5243"/>
    <w:rsid w:val="005E5282"/>
    <w:rsid w:val="005E54F6"/>
    <w:rsid w:val="005E55C2"/>
    <w:rsid w:val="005E56EA"/>
    <w:rsid w:val="005E57FC"/>
    <w:rsid w:val="005E59B2"/>
    <w:rsid w:val="005E5C80"/>
    <w:rsid w:val="005E5C9A"/>
    <w:rsid w:val="005E5CE7"/>
    <w:rsid w:val="005E5E68"/>
    <w:rsid w:val="005E5F2A"/>
    <w:rsid w:val="005E61A0"/>
    <w:rsid w:val="005E648F"/>
    <w:rsid w:val="005E6E68"/>
    <w:rsid w:val="005E706E"/>
    <w:rsid w:val="005F07A9"/>
    <w:rsid w:val="005F0BF0"/>
    <w:rsid w:val="005F0C4D"/>
    <w:rsid w:val="005F0E59"/>
    <w:rsid w:val="005F15B7"/>
    <w:rsid w:val="005F1656"/>
    <w:rsid w:val="005F16B4"/>
    <w:rsid w:val="005F17DF"/>
    <w:rsid w:val="005F19BE"/>
    <w:rsid w:val="005F1B79"/>
    <w:rsid w:val="005F1BD0"/>
    <w:rsid w:val="005F2535"/>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335"/>
    <w:rsid w:val="005F6715"/>
    <w:rsid w:val="005F6795"/>
    <w:rsid w:val="005F6900"/>
    <w:rsid w:val="005F6B0A"/>
    <w:rsid w:val="005F6C00"/>
    <w:rsid w:val="005F6DC5"/>
    <w:rsid w:val="005F6FB0"/>
    <w:rsid w:val="005F7829"/>
    <w:rsid w:val="005F7F99"/>
    <w:rsid w:val="00600230"/>
    <w:rsid w:val="006002F8"/>
    <w:rsid w:val="00600646"/>
    <w:rsid w:val="006008C5"/>
    <w:rsid w:val="00600E95"/>
    <w:rsid w:val="0060120E"/>
    <w:rsid w:val="00601736"/>
    <w:rsid w:val="00601A3E"/>
    <w:rsid w:val="00601B92"/>
    <w:rsid w:val="00601DD4"/>
    <w:rsid w:val="00601F29"/>
    <w:rsid w:val="00602FD3"/>
    <w:rsid w:val="0060316E"/>
    <w:rsid w:val="0060336F"/>
    <w:rsid w:val="00603B82"/>
    <w:rsid w:val="00603C8B"/>
    <w:rsid w:val="00603D97"/>
    <w:rsid w:val="00603E2A"/>
    <w:rsid w:val="00603EC7"/>
    <w:rsid w:val="0060406B"/>
    <w:rsid w:val="006040FC"/>
    <w:rsid w:val="00604226"/>
    <w:rsid w:val="006043A6"/>
    <w:rsid w:val="00604A97"/>
    <w:rsid w:val="00604E45"/>
    <w:rsid w:val="00604EF8"/>
    <w:rsid w:val="00605AF1"/>
    <w:rsid w:val="006062D9"/>
    <w:rsid w:val="006070AF"/>
    <w:rsid w:val="00607296"/>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981"/>
    <w:rsid w:val="00620BDE"/>
    <w:rsid w:val="0062103C"/>
    <w:rsid w:val="006210B8"/>
    <w:rsid w:val="006215E9"/>
    <w:rsid w:val="006216E9"/>
    <w:rsid w:val="0062171C"/>
    <w:rsid w:val="00621C82"/>
    <w:rsid w:val="00621EE3"/>
    <w:rsid w:val="006222C0"/>
    <w:rsid w:val="0062291C"/>
    <w:rsid w:val="00622C73"/>
    <w:rsid w:val="00622D9B"/>
    <w:rsid w:val="00623194"/>
    <w:rsid w:val="006236B1"/>
    <w:rsid w:val="006241F7"/>
    <w:rsid w:val="0062453F"/>
    <w:rsid w:val="00624592"/>
    <w:rsid w:val="00624603"/>
    <w:rsid w:val="00624855"/>
    <w:rsid w:val="00624980"/>
    <w:rsid w:val="00624DAB"/>
    <w:rsid w:val="00624E7D"/>
    <w:rsid w:val="0062572C"/>
    <w:rsid w:val="0062656E"/>
    <w:rsid w:val="00626763"/>
    <w:rsid w:val="006268B4"/>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A23"/>
    <w:rsid w:val="00634FD9"/>
    <w:rsid w:val="0063542C"/>
    <w:rsid w:val="006355C7"/>
    <w:rsid w:val="006358CA"/>
    <w:rsid w:val="006359E6"/>
    <w:rsid w:val="00635BD9"/>
    <w:rsid w:val="006360CB"/>
    <w:rsid w:val="00636B8D"/>
    <w:rsid w:val="00636BE8"/>
    <w:rsid w:val="00636D93"/>
    <w:rsid w:val="00636DF1"/>
    <w:rsid w:val="00636FD0"/>
    <w:rsid w:val="00640752"/>
    <w:rsid w:val="00640E0F"/>
    <w:rsid w:val="006415B4"/>
    <w:rsid w:val="00641B83"/>
    <w:rsid w:val="006423CD"/>
    <w:rsid w:val="006425F5"/>
    <w:rsid w:val="0064260E"/>
    <w:rsid w:val="006427C4"/>
    <w:rsid w:val="006427E5"/>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5CB8"/>
    <w:rsid w:val="00656DE0"/>
    <w:rsid w:val="00656DF7"/>
    <w:rsid w:val="00656E8E"/>
    <w:rsid w:val="00656F8B"/>
    <w:rsid w:val="006571C0"/>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562"/>
    <w:rsid w:val="00661C85"/>
    <w:rsid w:val="006623CD"/>
    <w:rsid w:val="00662594"/>
    <w:rsid w:val="00662733"/>
    <w:rsid w:val="00662988"/>
    <w:rsid w:val="00663083"/>
    <w:rsid w:val="006634B4"/>
    <w:rsid w:val="00664199"/>
    <w:rsid w:val="00664262"/>
    <w:rsid w:val="006643EA"/>
    <w:rsid w:val="00664423"/>
    <w:rsid w:val="00664480"/>
    <w:rsid w:val="00664560"/>
    <w:rsid w:val="00665012"/>
    <w:rsid w:val="00665313"/>
    <w:rsid w:val="00665465"/>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A0B"/>
    <w:rsid w:val="00671B8B"/>
    <w:rsid w:val="00671CC5"/>
    <w:rsid w:val="0067239C"/>
    <w:rsid w:val="00672646"/>
    <w:rsid w:val="0067297C"/>
    <w:rsid w:val="00672A18"/>
    <w:rsid w:val="006730DC"/>
    <w:rsid w:val="0067339E"/>
    <w:rsid w:val="006733D8"/>
    <w:rsid w:val="0067366E"/>
    <w:rsid w:val="00673F8B"/>
    <w:rsid w:val="0067450F"/>
    <w:rsid w:val="006748DE"/>
    <w:rsid w:val="00674F5A"/>
    <w:rsid w:val="00674FAE"/>
    <w:rsid w:val="00674FBA"/>
    <w:rsid w:val="00675522"/>
    <w:rsid w:val="00675CAE"/>
    <w:rsid w:val="006761C0"/>
    <w:rsid w:val="00676272"/>
    <w:rsid w:val="00676580"/>
    <w:rsid w:val="00676955"/>
    <w:rsid w:val="006769A9"/>
    <w:rsid w:val="00676A1E"/>
    <w:rsid w:val="00676ABA"/>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66"/>
    <w:rsid w:val="00681D80"/>
    <w:rsid w:val="00682A42"/>
    <w:rsid w:val="00682D64"/>
    <w:rsid w:val="00682E32"/>
    <w:rsid w:val="00683473"/>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8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9BD"/>
    <w:rsid w:val="00696AA5"/>
    <w:rsid w:val="00696E35"/>
    <w:rsid w:val="00697322"/>
    <w:rsid w:val="0069746E"/>
    <w:rsid w:val="00697FA3"/>
    <w:rsid w:val="006A0313"/>
    <w:rsid w:val="006A0477"/>
    <w:rsid w:val="006A0568"/>
    <w:rsid w:val="006A114F"/>
    <w:rsid w:val="006A1274"/>
    <w:rsid w:val="006A1623"/>
    <w:rsid w:val="006A1A3F"/>
    <w:rsid w:val="006A1AFB"/>
    <w:rsid w:val="006A1C7F"/>
    <w:rsid w:val="006A26CA"/>
    <w:rsid w:val="006A274B"/>
    <w:rsid w:val="006A2907"/>
    <w:rsid w:val="006A3046"/>
    <w:rsid w:val="006A350E"/>
    <w:rsid w:val="006A3823"/>
    <w:rsid w:val="006A39B2"/>
    <w:rsid w:val="006A3B56"/>
    <w:rsid w:val="006A3CE0"/>
    <w:rsid w:val="006A4122"/>
    <w:rsid w:val="006A41F6"/>
    <w:rsid w:val="006A4EA7"/>
    <w:rsid w:val="006A4FDE"/>
    <w:rsid w:val="006A508B"/>
    <w:rsid w:val="006A51F5"/>
    <w:rsid w:val="006A5218"/>
    <w:rsid w:val="006A57C4"/>
    <w:rsid w:val="006A5B7C"/>
    <w:rsid w:val="006A5F0A"/>
    <w:rsid w:val="006A60E6"/>
    <w:rsid w:val="006A65A7"/>
    <w:rsid w:val="006A6E3F"/>
    <w:rsid w:val="006A7424"/>
    <w:rsid w:val="006A784E"/>
    <w:rsid w:val="006A785E"/>
    <w:rsid w:val="006A7C2B"/>
    <w:rsid w:val="006B0373"/>
    <w:rsid w:val="006B0487"/>
    <w:rsid w:val="006B0E7B"/>
    <w:rsid w:val="006B1453"/>
    <w:rsid w:val="006B14B2"/>
    <w:rsid w:val="006B1C3C"/>
    <w:rsid w:val="006B1F9C"/>
    <w:rsid w:val="006B211B"/>
    <w:rsid w:val="006B23DB"/>
    <w:rsid w:val="006B26D6"/>
    <w:rsid w:val="006B276C"/>
    <w:rsid w:val="006B28DA"/>
    <w:rsid w:val="006B2C35"/>
    <w:rsid w:val="006B2E5F"/>
    <w:rsid w:val="006B321B"/>
    <w:rsid w:val="006B4052"/>
    <w:rsid w:val="006B485E"/>
    <w:rsid w:val="006B4A39"/>
    <w:rsid w:val="006B4BA4"/>
    <w:rsid w:val="006B5025"/>
    <w:rsid w:val="006B58CE"/>
    <w:rsid w:val="006B5991"/>
    <w:rsid w:val="006B5BB9"/>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4FFE"/>
    <w:rsid w:val="006C51AD"/>
    <w:rsid w:val="006C5562"/>
    <w:rsid w:val="006C5747"/>
    <w:rsid w:val="006C5897"/>
    <w:rsid w:val="006C5BE6"/>
    <w:rsid w:val="006C5E34"/>
    <w:rsid w:val="006C62F9"/>
    <w:rsid w:val="006C64D8"/>
    <w:rsid w:val="006C66EC"/>
    <w:rsid w:val="006C678A"/>
    <w:rsid w:val="006C7147"/>
    <w:rsid w:val="006C74E6"/>
    <w:rsid w:val="006C7972"/>
    <w:rsid w:val="006C7B51"/>
    <w:rsid w:val="006C7B8A"/>
    <w:rsid w:val="006C7E31"/>
    <w:rsid w:val="006C7E69"/>
    <w:rsid w:val="006C7F6D"/>
    <w:rsid w:val="006D0133"/>
    <w:rsid w:val="006D0335"/>
    <w:rsid w:val="006D0519"/>
    <w:rsid w:val="006D0638"/>
    <w:rsid w:val="006D0973"/>
    <w:rsid w:val="006D0B01"/>
    <w:rsid w:val="006D0C32"/>
    <w:rsid w:val="006D1B04"/>
    <w:rsid w:val="006D1DC6"/>
    <w:rsid w:val="006D1E2B"/>
    <w:rsid w:val="006D1E84"/>
    <w:rsid w:val="006D1FA2"/>
    <w:rsid w:val="006D3874"/>
    <w:rsid w:val="006D3B81"/>
    <w:rsid w:val="006D4684"/>
    <w:rsid w:val="006D4739"/>
    <w:rsid w:val="006D4AA6"/>
    <w:rsid w:val="006D4E9D"/>
    <w:rsid w:val="006D5810"/>
    <w:rsid w:val="006D5C3C"/>
    <w:rsid w:val="006D5E3A"/>
    <w:rsid w:val="006D6117"/>
    <w:rsid w:val="006D665B"/>
    <w:rsid w:val="006D67AA"/>
    <w:rsid w:val="006D6AD7"/>
    <w:rsid w:val="006D6CC7"/>
    <w:rsid w:val="006D6EA1"/>
    <w:rsid w:val="006D7E0E"/>
    <w:rsid w:val="006E01BB"/>
    <w:rsid w:val="006E05BB"/>
    <w:rsid w:val="006E0EB1"/>
    <w:rsid w:val="006E0FDD"/>
    <w:rsid w:val="006E126C"/>
    <w:rsid w:val="006E134A"/>
    <w:rsid w:val="006E1476"/>
    <w:rsid w:val="006E1A02"/>
    <w:rsid w:val="006E1D7D"/>
    <w:rsid w:val="006E1FF3"/>
    <w:rsid w:val="006E228E"/>
    <w:rsid w:val="006E22B1"/>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701"/>
    <w:rsid w:val="006E5A22"/>
    <w:rsid w:val="006E5C86"/>
    <w:rsid w:val="006E5E04"/>
    <w:rsid w:val="006E5E37"/>
    <w:rsid w:val="006E66D5"/>
    <w:rsid w:val="006E6755"/>
    <w:rsid w:val="006E692D"/>
    <w:rsid w:val="006E6FF6"/>
    <w:rsid w:val="006E7264"/>
    <w:rsid w:val="006E72EC"/>
    <w:rsid w:val="006E77F3"/>
    <w:rsid w:val="006E7A93"/>
    <w:rsid w:val="006E7B7C"/>
    <w:rsid w:val="006E7CD1"/>
    <w:rsid w:val="006E7EA8"/>
    <w:rsid w:val="006E7F1C"/>
    <w:rsid w:val="006F004D"/>
    <w:rsid w:val="006F0361"/>
    <w:rsid w:val="006F08D1"/>
    <w:rsid w:val="006F097D"/>
    <w:rsid w:val="006F0BF9"/>
    <w:rsid w:val="006F0C68"/>
    <w:rsid w:val="006F0D59"/>
    <w:rsid w:val="006F1395"/>
    <w:rsid w:val="006F141B"/>
    <w:rsid w:val="006F1D29"/>
    <w:rsid w:val="006F205A"/>
    <w:rsid w:val="006F2327"/>
    <w:rsid w:val="006F2EF6"/>
    <w:rsid w:val="006F309E"/>
    <w:rsid w:val="006F33CF"/>
    <w:rsid w:val="006F352F"/>
    <w:rsid w:val="006F37E7"/>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BE8"/>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4F59"/>
    <w:rsid w:val="00705512"/>
    <w:rsid w:val="00706300"/>
    <w:rsid w:val="00706528"/>
    <w:rsid w:val="00706569"/>
    <w:rsid w:val="00706BC1"/>
    <w:rsid w:val="00706C51"/>
    <w:rsid w:val="00706C71"/>
    <w:rsid w:val="007072EC"/>
    <w:rsid w:val="007075FD"/>
    <w:rsid w:val="00707B22"/>
    <w:rsid w:val="007109BD"/>
    <w:rsid w:val="00710AAE"/>
    <w:rsid w:val="00710CEE"/>
    <w:rsid w:val="00710E79"/>
    <w:rsid w:val="00711084"/>
    <w:rsid w:val="0071118D"/>
    <w:rsid w:val="0071144B"/>
    <w:rsid w:val="007119AD"/>
    <w:rsid w:val="00711A53"/>
    <w:rsid w:val="00711D9B"/>
    <w:rsid w:val="00712495"/>
    <w:rsid w:val="007124F6"/>
    <w:rsid w:val="0071288E"/>
    <w:rsid w:val="0071293D"/>
    <w:rsid w:val="00712A8F"/>
    <w:rsid w:val="00712D5F"/>
    <w:rsid w:val="007138CC"/>
    <w:rsid w:val="00713F7C"/>
    <w:rsid w:val="0071423E"/>
    <w:rsid w:val="00714667"/>
    <w:rsid w:val="0071468A"/>
    <w:rsid w:val="00714821"/>
    <w:rsid w:val="00714FA2"/>
    <w:rsid w:val="00715716"/>
    <w:rsid w:val="00715850"/>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470B"/>
    <w:rsid w:val="0072517C"/>
    <w:rsid w:val="00725386"/>
    <w:rsid w:val="007255D9"/>
    <w:rsid w:val="00725C83"/>
    <w:rsid w:val="00725E22"/>
    <w:rsid w:val="00725F92"/>
    <w:rsid w:val="00726035"/>
    <w:rsid w:val="007264C2"/>
    <w:rsid w:val="0072737A"/>
    <w:rsid w:val="00727868"/>
    <w:rsid w:val="007278E1"/>
    <w:rsid w:val="00727A49"/>
    <w:rsid w:val="007300AA"/>
    <w:rsid w:val="0073039E"/>
    <w:rsid w:val="00730679"/>
    <w:rsid w:val="007307A1"/>
    <w:rsid w:val="00730BB7"/>
    <w:rsid w:val="00730D05"/>
    <w:rsid w:val="00730D3B"/>
    <w:rsid w:val="007310A4"/>
    <w:rsid w:val="00731825"/>
    <w:rsid w:val="00731C77"/>
    <w:rsid w:val="00732720"/>
    <w:rsid w:val="00732F54"/>
    <w:rsid w:val="007337E2"/>
    <w:rsid w:val="0073398F"/>
    <w:rsid w:val="00733EC4"/>
    <w:rsid w:val="007345D1"/>
    <w:rsid w:val="00734BEE"/>
    <w:rsid w:val="00734E56"/>
    <w:rsid w:val="0073513D"/>
    <w:rsid w:val="007351EA"/>
    <w:rsid w:val="007357CB"/>
    <w:rsid w:val="00735C5F"/>
    <w:rsid w:val="00735C9A"/>
    <w:rsid w:val="00735D47"/>
    <w:rsid w:val="00735E05"/>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B4"/>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082"/>
    <w:rsid w:val="0075014F"/>
    <w:rsid w:val="0075053E"/>
    <w:rsid w:val="00750D52"/>
    <w:rsid w:val="007514E5"/>
    <w:rsid w:val="007515E9"/>
    <w:rsid w:val="00751600"/>
    <w:rsid w:val="007518E4"/>
    <w:rsid w:val="00752081"/>
    <w:rsid w:val="00752162"/>
    <w:rsid w:val="007523A5"/>
    <w:rsid w:val="00752E5B"/>
    <w:rsid w:val="0075322C"/>
    <w:rsid w:val="007534B8"/>
    <w:rsid w:val="00753814"/>
    <w:rsid w:val="0075384D"/>
    <w:rsid w:val="00753E14"/>
    <w:rsid w:val="00753F1B"/>
    <w:rsid w:val="00753F29"/>
    <w:rsid w:val="00753F51"/>
    <w:rsid w:val="00754A63"/>
    <w:rsid w:val="00754E62"/>
    <w:rsid w:val="0075508D"/>
    <w:rsid w:val="00755BFC"/>
    <w:rsid w:val="00755E10"/>
    <w:rsid w:val="00755F5C"/>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576"/>
    <w:rsid w:val="00761791"/>
    <w:rsid w:val="00761B1C"/>
    <w:rsid w:val="00761D6C"/>
    <w:rsid w:val="00761F95"/>
    <w:rsid w:val="00761FF5"/>
    <w:rsid w:val="00762B42"/>
    <w:rsid w:val="00762C30"/>
    <w:rsid w:val="00762CD8"/>
    <w:rsid w:val="00762E50"/>
    <w:rsid w:val="00762F8F"/>
    <w:rsid w:val="00762F99"/>
    <w:rsid w:val="00762FC5"/>
    <w:rsid w:val="0076326A"/>
    <w:rsid w:val="0076364E"/>
    <w:rsid w:val="00763793"/>
    <w:rsid w:val="00763893"/>
    <w:rsid w:val="00763914"/>
    <w:rsid w:val="00763B51"/>
    <w:rsid w:val="00763B5F"/>
    <w:rsid w:val="00763EC9"/>
    <w:rsid w:val="0076410C"/>
    <w:rsid w:val="00764392"/>
    <w:rsid w:val="007643BF"/>
    <w:rsid w:val="00764F12"/>
    <w:rsid w:val="00765180"/>
    <w:rsid w:val="007653A1"/>
    <w:rsid w:val="00765749"/>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6D"/>
    <w:rsid w:val="007723DE"/>
    <w:rsid w:val="007723F9"/>
    <w:rsid w:val="00772449"/>
    <w:rsid w:val="0077288F"/>
    <w:rsid w:val="00772CEB"/>
    <w:rsid w:val="00772E16"/>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332"/>
    <w:rsid w:val="0078137F"/>
    <w:rsid w:val="00781C48"/>
    <w:rsid w:val="00781C8C"/>
    <w:rsid w:val="00781E01"/>
    <w:rsid w:val="007823BD"/>
    <w:rsid w:val="007825CB"/>
    <w:rsid w:val="00782716"/>
    <w:rsid w:val="00782A32"/>
    <w:rsid w:val="00782B7C"/>
    <w:rsid w:val="0078325F"/>
    <w:rsid w:val="007836A1"/>
    <w:rsid w:val="007839DD"/>
    <w:rsid w:val="00783EE2"/>
    <w:rsid w:val="0078483B"/>
    <w:rsid w:val="0078492F"/>
    <w:rsid w:val="00784A30"/>
    <w:rsid w:val="00784B89"/>
    <w:rsid w:val="00785132"/>
    <w:rsid w:val="0078564A"/>
    <w:rsid w:val="0078575A"/>
    <w:rsid w:val="007860C0"/>
    <w:rsid w:val="007861F4"/>
    <w:rsid w:val="007867DB"/>
    <w:rsid w:val="00787114"/>
    <w:rsid w:val="00787B26"/>
    <w:rsid w:val="00787B5C"/>
    <w:rsid w:val="00787C9D"/>
    <w:rsid w:val="00787D5B"/>
    <w:rsid w:val="00790115"/>
    <w:rsid w:val="007901EB"/>
    <w:rsid w:val="00790544"/>
    <w:rsid w:val="0079069B"/>
    <w:rsid w:val="00790735"/>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3FD1"/>
    <w:rsid w:val="00794089"/>
    <w:rsid w:val="00794375"/>
    <w:rsid w:val="0079467B"/>
    <w:rsid w:val="007947ED"/>
    <w:rsid w:val="00794855"/>
    <w:rsid w:val="007949FC"/>
    <w:rsid w:val="00794B22"/>
    <w:rsid w:val="00794DCB"/>
    <w:rsid w:val="00794F58"/>
    <w:rsid w:val="00795048"/>
    <w:rsid w:val="00795600"/>
    <w:rsid w:val="007961F9"/>
    <w:rsid w:val="007962F4"/>
    <w:rsid w:val="0079648A"/>
    <w:rsid w:val="007965EA"/>
    <w:rsid w:val="00796EF2"/>
    <w:rsid w:val="00797487"/>
    <w:rsid w:val="0079777B"/>
    <w:rsid w:val="00797921"/>
    <w:rsid w:val="0079798C"/>
    <w:rsid w:val="007A0103"/>
    <w:rsid w:val="007A054A"/>
    <w:rsid w:val="007A0552"/>
    <w:rsid w:val="007A063D"/>
    <w:rsid w:val="007A1212"/>
    <w:rsid w:val="007A13F8"/>
    <w:rsid w:val="007A14B8"/>
    <w:rsid w:val="007A15AB"/>
    <w:rsid w:val="007A1A42"/>
    <w:rsid w:val="007A1D18"/>
    <w:rsid w:val="007A2033"/>
    <w:rsid w:val="007A2653"/>
    <w:rsid w:val="007A2A3C"/>
    <w:rsid w:val="007A3D40"/>
    <w:rsid w:val="007A4045"/>
    <w:rsid w:val="007A464A"/>
    <w:rsid w:val="007A4B21"/>
    <w:rsid w:val="007A4D92"/>
    <w:rsid w:val="007A4E2A"/>
    <w:rsid w:val="007A4F0C"/>
    <w:rsid w:val="007A507F"/>
    <w:rsid w:val="007A5595"/>
    <w:rsid w:val="007A5643"/>
    <w:rsid w:val="007A56A0"/>
    <w:rsid w:val="007A613F"/>
    <w:rsid w:val="007A628C"/>
    <w:rsid w:val="007A646E"/>
    <w:rsid w:val="007A6622"/>
    <w:rsid w:val="007A6819"/>
    <w:rsid w:val="007A6E3C"/>
    <w:rsid w:val="007A7209"/>
    <w:rsid w:val="007A766E"/>
    <w:rsid w:val="007A76A0"/>
    <w:rsid w:val="007A7883"/>
    <w:rsid w:val="007A7A7F"/>
    <w:rsid w:val="007A7F4C"/>
    <w:rsid w:val="007B08C8"/>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F39"/>
    <w:rsid w:val="007B4FB9"/>
    <w:rsid w:val="007B5578"/>
    <w:rsid w:val="007B5F14"/>
    <w:rsid w:val="007B6035"/>
    <w:rsid w:val="007B623F"/>
    <w:rsid w:val="007B63A1"/>
    <w:rsid w:val="007B7119"/>
    <w:rsid w:val="007B717E"/>
    <w:rsid w:val="007B718F"/>
    <w:rsid w:val="007B7403"/>
    <w:rsid w:val="007B78A7"/>
    <w:rsid w:val="007B78DA"/>
    <w:rsid w:val="007B7D57"/>
    <w:rsid w:val="007B7E9E"/>
    <w:rsid w:val="007C019A"/>
    <w:rsid w:val="007C036B"/>
    <w:rsid w:val="007C036D"/>
    <w:rsid w:val="007C03C5"/>
    <w:rsid w:val="007C04C5"/>
    <w:rsid w:val="007C1B9F"/>
    <w:rsid w:val="007C1D29"/>
    <w:rsid w:val="007C1DE8"/>
    <w:rsid w:val="007C1E50"/>
    <w:rsid w:val="007C2697"/>
    <w:rsid w:val="007C27A5"/>
    <w:rsid w:val="007C2A9D"/>
    <w:rsid w:val="007C2BE9"/>
    <w:rsid w:val="007C337B"/>
    <w:rsid w:val="007C34D1"/>
    <w:rsid w:val="007C4232"/>
    <w:rsid w:val="007C430A"/>
    <w:rsid w:val="007C45D2"/>
    <w:rsid w:val="007C48D5"/>
    <w:rsid w:val="007C4FA8"/>
    <w:rsid w:val="007C57FA"/>
    <w:rsid w:val="007C5CFE"/>
    <w:rsid w:val="007C5E57"/>
    <w:rsid w:val="007C5E71"/>
    <w:rsid w:val="007C5ED5"/>
    <w:rsid w:val="007C6357"/>
    <w:rsid w:val="007C6CEB"/>
    <w:rsid w:val="007C6DFF"/>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AE2"/>
    <w:rsid w:val="007D3DE3"/>
    <w:rsid w:val="007D48A5"/>
    <w:rsid w:val="007D50B9"/>
    <w:rsid w:val="007D5747"/>
    <w:rsid w:val="007D5986"/>
    <w:rsid w:val="007D5B7E"/>
    <w:rsid w:val="007D694B"/>
    <w:rsid w:val="007D6973"/>
    <w:rsid w:val="007D6B9E"/>
    <w:rsid w:val="007D7466"/>
    <w:rsid w:val="007D7AF2"/>
    <w:rsid w:val="007D7C1C"/>
    <w:rsid w:val="007E0069"/>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A7"/>
    <w:rsid w:val="007E30B5"/>
    <w:rsid w:val="007E3220"/>
    <w:rsid w:val="007E3EC9"/>
    <w:rsid w:val="007E3FCC"/>
    <w:rsid w:val="007E42C2"/>
    <w:rsid w:val="007E448E"/>
    <w:rsid w:val="007E48A3"/>
    <w:rsid w:val="007E4ED1"/>
    <w:rsid w:val="007E52BC"/>
    <w:rsid w:val="007E5736"/>
    <w:rsid w:val="007E5798"/>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0EB"/>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BA0"/>
    <w:rsid w:val="007F6C03"/>
    <w:rsid w:val="007F7583"/>
    <w:rsid w:val="007F78F7"/>
    <w:rsid w:val="00800110"/>
    <w:rsid w:val="008004A4"/>
    <w:rsid w:val="008004F4"/>
    <w:rsid w:val="00800BE2"/>
    <w:rsid w:val="00800FD0"/>
    <w:rsid w:val="008011C1"/>
    <w:rsid w:val="008013F6"/>
    <w:rsid w:val="008019E7"/>
    <w:rsid w:val="00801E53"/>
    <w:rsid w:val="00801E86"/>
    <w:rsid w:val="00801EEF"/>
    <w:rsid w:val="00802185"/>
    <w:rsid w:val="00802206"/>
    <w:rsid w:val="0080224E"/>
    <w:rsid w:val="00802349"/>
    <w:rsid w:val="00802AD4"/>
    <w:rsid w:val="00802AFA"/>
    <w:rsid w:val="00802CFA"/>
    <w:rsid w:val="0080321F"/>
    <w:rsid w:val="008032C5"/>
    <w:rsid w:val="0080339C"/>
    <w:rsid w:val="0080348E"/>
    <w:rsid w:val="00803878"/>
    <w:rsid w:val="00803A79"/>
    <w:rsid w:val="00803BC8"/>
    <w:rsid w:val="00804027"/>
    <w:rsid w:val="00804764"/>
    <w:rsid w:val="0080488C"/>
    <w:rsid w:val="008048C4"/>
    <w:rsid w:val="00804D38"/>
    <w:rsid w:val="00804DF0"/>
    <w:rsid w:val="008052CC"/>
    <w:rsid w:val="00805B73"/>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147"/>
    <w:rsid w:val="008122AB"/>
    <w:rsid w:val="00812604"/>
    <w:rsid w:val="00812678"/>
    <w:rsid w:val="00812BB1"/>
    <w:rsid w:val="00813835"/>
    <w:rsid w:val="00813B75"/>
    <w:rsid w:val="00813EF8"/>
    <w:rsid w:val="008141CF"/>
    <w:rsid w:val="00814202"/>
    <w:rsid w:val="00814701"/>
    <w:rsid w:val="00814777"/>
    <w:rsid w:val="008148CD"/>
    <w:rsid w:val="00814CBF"/>
    <w:rsid w:val="00815099"/>
    <w:rsid w:val="008153CC"/>
    <w:rsid w:val="00815922"/>
    <w:rsid w:val="00815C3D"/>
    <w:rsid w:val="00815E2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04F"/>
    <w:rsid w:val="00821451"/>
    <w:rsid w:val="0082182A"/>
    <w:rsid w:val="00822246"/>
    <w:rsid w:val="008223D7"/>
    <w:rsid w:val="008227E9"/>
    <w:rsid w:val="008232DE"/>
    <w:rsid w:val="0082364C"/>
    <w:rsid w:val="008241ED"/>
    <w:rsid w:val="0082432B"/>
    <w:rsid w:val="00824380"/>
    <w:rsid w:val="00824979"/>
    <w:rsid w:val="008249B8"/>
    <w:rsid w:val="00824A4B"/>
    <w:rsid w:val="00824CEC"/>
    <w:rsid w:val="00824F0A"/>
    <w:rsid w:val="00825011"/>
    <w:rsid w:val="0082515E"/>
    <w:rsid w:val="00825201"/>
    <w:rsid w:val="008252DD"/>
    <w:rsid w:val="0082544C"/>
    <w:rsid w:val="00825D51"/>
    <w:rsid w:val="00825D88"/>
    <w:rsid w:val="00825FC7"/>
    <w:rsid w:val="00826082"/>
    <w:rsid w:val="0082611A"/>
    <w:rsid w:val="00826373"/>
    <w:rsid w:val="00826502"/>
    <w:rsid w:val="00826C8A"/>
    <w:rsid w:val="00827049"/>
    <w:rsid w:val="00827229"/>
    <w:rsid w:val="00827B51"/>
    <w:rsid w:val="00827E3A"/>
    <w:rsid w:val="0083022A"/>
    <w:rsid w:val="00830300"/>
    <w:rsid w:val="00830491"/>
    <w:rsid w:val="00831300"/>
    <w:rsid w:val="008313B6"/>
    <w:rsid w:val="008315A4"/>
    <w:rsid w:val="008317D8"/>
    <w:rsid w:val="00831803"/>
    <w:rsid w:val="00832540"/>
    <w:rsid w:val="00832C13"/>
    <w:rsid w:val="00832CF2"/>
    <w:rsid w:val="00832F07"/>
    <w:rsid w:val="00833820"/>
    <w:rsid w:val="008345B0"/>
    <w:rsid w:val="00834958"/>
    <w:rsid w:val="008358DB"/>
    <w:rsid w:val="00835C03"/>
    <w:rsid w:val="00836B9A"/>
    <w:rsid w:val="00836CA9"/>
    <w:rsid w:val="00837241"/>
    <w:rsid w:val="00837674"/>
    <w:rsid w:val="00837A10"/>
    <w:rsid w:val="00837A64"/>
    <w:rsid w:val="00837A86"/>
    <w:rsid w:val="00840151"/>
    <w:rsid w:val="008401EA"/>
    <w:rsid w:val="00840225"/>
    <w:rsid w:val="008402C0"/>
    <w:rsid w:val="008402CD"/>
    <w:rsid w:val="008403B0"/>
    <w:rsid w:val="00840ED8"/>
    <w:rsid w:val="0084121D"/>
    <w:rsid w:val="0084138F"/>
    <w:rsid w:val="0084159D"/>
    <w:rsid w:val="00841F03"/>
    <w:rsid w:val="008422A0"/>
    <w:rsid w:val="0084283C"/>
    <w:rsid w:val="00842A63"/>
    <w:rsid w:val="00842F59"/>
    <w:rsid w:val="00843C48"/>
    <w:rsid w:val="00843C60"/>
    <w:rsid w:val="0084406A"/>
    <w:rsid w:val="00844AC6"/>
    <w:rsid w:val="008454BC"/>
    <w:rsid w:val="008456C3"/>
    <w:rsid w:val="00845BDA"/>
    <w:rsid w:val="00845D01"/>
    <w:rsid w:val="00845DED"/>
    <w:rsid w:val="0084605F"/>
    <w:rsid w:val="00846245"/>
    <w:rsid w:val="0084633B"/>
    <w:rsid w:val="008467CE"/>
    <w:rsid w:val="008469C9"/>
    <w:rsid w:val="008471D0"/>
    <w:rsid w:val="008472B2"/>
    <w:rsid w:val="008475E0"/>
    <w:rsid w:val="008476B7"/>
    <w:rsid w:val="0084784A"/>
    <w:rsid w:val="008478AC"/>
    <w:rsid w:val="008500C6"/>
    <w:rsid w:val="008502BC"/>
    <w:rsid w:val="00850734"/>
    <w:rsid w:val="00850A4D"/>
    <w:rsid w:val="00850EA1"/>
    <w:rsid w:val="008512A2"/>
    <w:rsid w:val="008518FE"/>
    <w:rsid w:val="00852031"/>
    <w:rsid w:val="0085205E"/>
    <w:rsid w:val="008527EB"/>
    <w:rsid w:val="00852A42"/>
    <w:rsid w:val="00852C81"/>
    <w:rsid w:val="00852D3E"/>
    <w:rsid w:val="00852E97"/>
    <w:rsid w:val="00852EB5"/>
    <w:rsid w:val="00852F66"/>
    <w:rsid w:val="0085314A"/>
    <w:rsid w:val="0085356C"/>
    <w:rsid w:val="008536B6"/>
    <w:rsid w:val="00853A11"/>
    <w:rsid w:val="00853A68"/>
    <w:rsid w:val="00853C58"/>
    <w:rsid w:val="00853C84"/>
    <w:rsid w:val="00853EFF"/>
    <w:rsid w:val="0085410D"/>
    <w:rsid w:val="0085410F"/>
    <w:rsid w:val="00855143"/>
    <w:rsid w:val="008551D0"/>
    <w:rsid w:val="008552A2"/>
    <w:rsid w:val="00855CA5"/>
    <w:rsid w:val="00855E10"/>
    <w:rsid w:val="00855F8A"/>
    <w:rsid w:val="00856723"/>
    <w:rsid w:val="00856B58"/>
    <w:rsid w:val="00856D7F"/>
    <w:rsid w:val="0085793A"/>
    <w:rsid w:val="00857B17"/>
    <w:rsid w:val="008602F6"/>
    <w:rsid w:val="00860406"/>
    <w:rsid w:val="008611BE"/>
    <w:rsid w:val="008617C9"/>
    <w:rsid w:val="00861BED"/>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9F6"/>
    <w:rsid w:val="00866DC5"/>
    <w:rsid w:val="0086709F"/>
    <w:rsid w:val="00867109"/>
    <w:rsid w:val="00867119"/>
    <w:rsid w:val="008673E1"/>
    <w:rsid w:val="00867454"/>
    <w:rsid w:val="00870046"/>
    <w:rsid w:val="00870064"/>
    <w:rsid w:val="00870145"/>
    <w:rsid w:val="00870A1E"/>
    <w:rsid w:val="00870A57"/>
    <w:rsid w:val="008710CC"/>
    <w:rsid w:val="00871CAE"/>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31D"/>
    <w:rsid w:val="00875647"/>
    <w:rsid w:val="008756AC"/>
    <w:rsid w:val="00875728"/>
    <w:rsid w:val="008758EC"/>
    <w:rsid w:val="008759B4"/>
    <w:rsid w:val="00875A01"/>
    <w:rsid w:val="00875B6A"/>
    <w:rsid w:val="00875FAA"/>
    <w:rsid w:val="00876078"/>
    <w:rsid w:val="008763E8"/>
    <w:rsid w:val="008769ED"/>
    <w:rsid w:val="00876B80"/>
    <w:rsid w:val="00876D21"/>
    <w:rsid w:val="00876DD3"/>
    <w:rsid w:val="00877977"/>
    <w:rsid w:val="00880023"/>
    <w:rsid w:val="0088003B"/>
    <w:rsid w:val="008800CF"/>
    <w:rsid w:val="008804B1"/>
    <w:rsid w:val="00880E37"/>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A"/>
    <w:rsid w:val="00884AFE"/>
    <w:rsid w:val="00884B11"/>
    <w:rsid w:val="00884F54"/>
    <w:rsid w:val="00884FC8"/>
    <w:rsid w:val="008850DD"/>
    <w:rsid w:val="00885BF5"/>
    <w:rsid w:val="008862CD"/>
    <w:rsid w:val="00886CCA"/>
    <w:rsid w:val="00886EF8"/>
    <w:rsid w:val="00886F0C"/>
    <w:rsid w:val="008871D9"/>
    <w:rsid w:val="0089052B"/>
    <w:rsid w:val="0089098D"/>
    <w:rsid w:val="0089123E"/>
    <w:rsid w:val="008915C8"/>
    <w:rsid w:val="00891818"/>
    <w:rsid w:val="00891A58"/>
    <w:rsid w:val="00891DC5"/>
    <w:rsid w:val="00891F27"/>
    <w:rsid w:val="008927A3"/>
    <w:rsid w:val="008927DC"/>
    <w:rsid w:val="00892822"/>
    <w:rsid w:val="008928B7"/>
    <w:rsid w:val="00892E0B"/>
    <w:rsid w:val="00893181"/>
    <w:rsid w:val="008931CB"/>
    <w:rsid w:val="0089398A"/>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2F11"/>
    <w:rsid w:val="008A36DA"/>
    <w:rsid w:val="008A3AF6"/>
    <w:rsid w:val="008A45B3"/>
    <w:rsid w:val="008A4B7C"/>
    <w:rsid w:val="008A5371"/>
    <w:rsid w:val="008A5691"/>
    <w:rsid w:val="008A583D"/>
    <w:rsid w:val="008A5C27"/>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11"/>
    <w:rsid w:val="008B2A53"/>
    <w:rsid w:val="008B363B"/>
    <w:rsid w:val="008B39AE"/>
    <w:rsid w:val="008B3E12"/>
    <w:rsid w:val="008B4674"/>
    <w:rsid w:val="008B48D2"/>
    <w:rsid w:val="008B4C31"/>
    <w:rsid w:val="008B4D91"/>
    <w:rsid w:val="008B5009"/>
    <w:rsid w:val="008B592E"/>
    <w:rsid w:val="008B5965"/>
    <w:rsid w:val="008B5C2D"/>
    <w:rsid w:val="008B6270"/>
    <w:rsid w:val="008B6711"/>
    <w:rsid w:val="008B68A7"/>
    <w:rsid w:val="008B6996"/>
    <w:rsid w:val="008B6A8B"/>
    <w:rsid w:val="008B7054"/>
    <w:rsid w:val="008B7113"/>
    <w:rsid w:val="008B7457"/>
    <w:rsid w:val="008B7674"/>
    <w:rsid w:val="008B7FCF"/>
    <w:rsid w:val="008C0161"/>
    <w:rsid w:val="008C02B6"/>
    <w:rsid w:val="008C02F4"/>
    <w:rsid w:val="008C0369"/>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3F29"/>
    <w:rsid w:val="008C4086"/>
    <w:rsid w:val="008C4097"/>
    <w:rsid w:val="008C4439"/>
    <w:rsid w:val="008C492C"/>
    <w:rsid w:val="008C49A9"/>
    <w:rsid w:val="008C4B99"/>
    <w:rsid w:val="008C4C85"/>
    <w:rsid w:val="008C5004"/>
    <w:rsid w:val="008C52EA"/>
    <w:rsid w:val="008C56FB"/>
    <w:rsid w:val="008C584C"/>
    <w:rsid w:val="008C58FB"/>
    <w:rsid w:val="008C5C24"/>
    <w:rsid w:val="008C5E85"/>
    <w:rsid w:val="008C5F51"/>
    <w:rsid w:val="008C5FBA"/>
    <w:rsid w:val="008C6295"/>
    <w:rsid w:val="008C650C"/>
    <w:rsid w:val="008C6813"/>
    <w:rsid w:val="008C6838"/>
    <w:rsid w:val="008C6B1F"/>
    <w:rsid w:val="008C6C66"/>
    <w:rsid w:val="008C70DF"/>
    <w:rsid w:val="008C7457"/>
    <w:rsid w:val="008C7490"/>
    <w:rsid w:val="008C7809"/>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052"/>
    <w:rsid w:val="008E2AE4"/>
    <w:rsid w:val="008E2D0C"/>
    <w:rsid w:val="008E2DA9"/>
    <w:rsid w:val="008E2E50"/>
    <w:rsid w:val="008E335B"/>
    <w:rsid w:val="008E3AC1"/>
    <w:rsid w:val="008E4248"/>
    <w:rsid w:val="008E4436"/>
    <w:rsid w:val="008E4445"/>
    <w:rsid w:val="008E500B"/>
    <w:rsid w:val="008E50B9"/>
    <w:rsid w:val="008E546A"/>
    <w:rsid w:val="008E55E1"/>
    <w:rsid w:val="008E5A61"/>
    <w:rsid w:val="008E5C8F"/>
    <w:rsid w:val="008E5CF5"/>
    <w:rsid w:val="008E6288"/>
    <w:rsid w:val="008E68BF"/>
    <w:rsid w:val="008E6CCB"/>
    <w:rsid w:val="008E6EBE"/>
    <w:rsid w:val="008E79FA"/>
    <w:rsid w:val="008E7D21"/>
    <w:rsid w:val="008F0113"/>
    <w:rsid w:val="008F01C4"/>
    <w:rsid w:val="008F0606"/>
    <w:rsid w:val="008F060C"/>
    <w:rsid w:val="008F0A9F"/>
    <w:rsid w:val="008F0CF4"/>
    <w:rsid w:val="008F0D03"/>
    <w:rsid w:val="008F0EBC"/>
    <w:rsid w:val="008F14F6"/>
    <w:rsid w:val="008F175D"/>
    <w:rsid w:val="008F17BD"/>
    <w:rsid w:val="008F185B"/>
    <w:rsid w:val="008F1AE6"/>
    <w:rsid w:val="008F1ECF"/>
    <w:rsid w:val="008F2406"/>
    <w:rsid w:val="008F26CD"/>
    <w:rsid w:val="008F2DDE"/>
    <w:rsid w:val="008F2FC5"/>
    <w:rsid w:val="008F31A6"/>
    <w:rsid w:val="008F3B6A"/>
    <w:rsid w:val="008F3DBC"/>
    <w:rsid w:val="008F412E"/>
    <w:rsid w:val="008F443C"/>
    <w:rsid w:val="008F4C37"/>
    <w:rsid w:val="008F50B6"/>
    <w:rsid w:val="008F54D9"/>
    <w:rsid w:val="008F557A"/>
    <w:rsid w:val="008F5724"/>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25E"/>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4FE1"/>
    <w:rsid w:val="009052D2"/>
    <w:rsid w:val="00905E05"/>
    <w:rsid w:val="00905F7B"/>
    <w:rsid w:val="00905FC2"/>
    <w:rsid w:val="0090647C"/>
    <w:rsid w:val="0090648B"/>
    <w:rsid w:val="009066E9"/>
    <w:rsid w:val="00906B0A"/>
    <w:rsid w:val="00906BE9"/>
    <w:rsid w:val="00906FC2"/>
    <w:rsid w:val="00907013"/>
    <w:rsid w:val="00907568"/>
    <w:rsid w:val="00907D92"/>
    <w:rsid w:val="00907E19"/>
    <w:rsid w:val="009103CF"/>
    <w:rsid w:val="0091080A"/>
    <w:rsid w:val="00910C01"/>
    <w:rsid w:val="009115D4"/>
    <w:rsid w:val="009115DC"/>
    <w:rsid w:val="00911AED"/>
    <w:rsid w:val="00911CCE"/>
    <w:rsid w:val="0091212A"/>
    <w:rsid w:val="009121C7"/>
    <w:rsid w:val="0091234B"/>
    <w:rsid w:val="009125A6"/>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41D"/>
    <w:rsid w:val="00921426"/>
    <w:rsid w:val="00921AD6"/>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4EF"/>
    <w:rsid w:val="00924639"/>
    <w:rsid w:val="00924AF2"/>
    <w:rsid w:val="00924CC7"/>
    <w:rsid w:val="00924D64"/>
    <w:rsid w:val="00924E52"/>
    <w:rsid w:val="00924FB7"/>
    <w:rsid w:val="0092502E"/>
    <w:rsid w:val="0092503B"/>
    <w:rsid w:val="009251D3"/>
    <w:rsid w:val="00925225"/>
    <w:rsid w:val="00925F03"/>
    <w:rsid w:val="009263B7"/>
    <w:rsid w:val="009267BA"/>
    <w:rsid w:val="009273F7"/>
    <w:rsid w:val="009277A2"/>
    <w:rsid w:val="009277EB"/>
    <w:rsid w:val="00927FB3"/>
    <w:rsid w:val="00930786"/>
    <w:rsid w:val="009307E4"/>
    <w:rsid w:val="0093084D"/>
    <w:rsid w:val="009308A2"/>
    <w:rsid w:val="00930C93"/>
    <w:rsid w:val="00930DF2"/>
    <w:rsid w:val="00931217"/>
    <w:rsid w:val="0093143E"/>
    <w:rsid w:val="00931522"/>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5A8"/>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8B4"/>
    <w:rsid w:val="00944AF5"/>
    <w:rsid w:val="009455DE"/>
    <w:rsid w:val="0094592A"/>
    <w:rsid w:val="00945B52"/>
    <w:rsid w:val="00945F64"/>
    <w:rsid w:val="00946025"/>
    <w:rsid w:val="009465A7"/>
    <w:rsid w:val="0094683B"/>
    <w:rsid w:val="00946DBB"/>
    <w:rsid w:val="00947474"/>
    <w:rsid w:val="009477A9"/>
    <w:rsid w:val="00947B20"/>
    <w:rsid w:val="00947BC9"/>
    <w:rsid w:val="00950000"/>
    <w:rsid w:val="00950544"/>
    <w:rsid w:val="0095054D"/>
    <w:rsid w:val="00950AA2"/>
    <w:rsid w:val="00950D29"/>
    <w:rsid w:val="00950F7F"/>
    <w:rsid w:val="0095114D"/>
    <w:rsid w:val="00951488"/>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1E"/>
    <w:rsid w:val="00955370"/>
    <w:rsid w:val="00955391"/>
    <w:rsid w:val="00955B4A"/>
    <w:rsid w:val="00955C3F"/>
    <w:rsid w:val="0095612E"/>
    <w:rsid w:val="0095712D"/>
    <w:rsid w:val="009571F7"/>
    <w:rsid w:val="009577AA"/>
    <w:rsid w:val="00957A73"/>
    <w:rsid w:val="00960909"/>
    <w:rsid w:val="009615C5"/>
    <w:rsid w:val="0096179D"/>
    <w:rsid w:val="00961BCD"/>
    <w:rsid w:val="009620D8"/>
    <w:rsid w:val="00962613"/>
    <w:rsid w:val="009627B1"/>
    <w:rsid w:val="009629F6"/>
    <w:rsid w:val="00962D84"/>
    <w:rsid w:val="00962DD2"/>
    <w:rsid w:val="0096327A"/>
    <w:rsid w:val="0096342D"/>
    <w:rsid w:val="0096371A"/>
    <w:rsid w:val="009638EC"/>
    <w:rsid w:val="00963B33"/>
    <w:rsid w:val="00964082"/>
    <w:rsid w:val="009640C5"/>
    <w:rsid w:val="009643EA"/>
    <w:rsid w:val="009646A5"/>
    <w:rsid w:val="00964882"/>
    <w:rsid w:val="009648A0"/>
    <w:rsid w:val="0096494A"/>
    <w:rsid w:val="00964C47"/>
    <w:rsid w:val="00964FE4"/>
    <w:rsid w:val="009650F5"/>
    <w:rsid w:val="0096555B"/>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6A7"/>
    <w:rsid w:val="0096798B"/>
    <w:rsid w:val="00967CCE"/>
    <w:rsid w:val="00970024"/>
    <w:rsid w:val="00970337"/>
    <w:rsid w:val="00970459"/>
    <w:rsid w:val="0097058E"/>
    <w:rsid w:val="0097067C"/>
    <w:rsid w:val="00970715"/>
    <w:rsid w:val="00970A5B"/>
    <w:rsid w:val="009711FF"/>
    <w:rsid w:val="00971550"/>
    <w:rsid w:val="00971967"/>
    <w:rsid w:val="00971A1D"/>
    <w:rsid w:val="00971B8A"/>
    <w:rsid w:val="00971CA9"/>
    <w:rsid w:val="00971FDA"/>
    <w:rsid w:val="0097207E"/>
    <w:rsid w:val="0097241B"/>
    <w:rsid w:val="0097248F"/>
    <w:rsid w:val="0097280C"/>
    <w:rsid w:val="00972D77"/>
    <w:rsid w:val="00973196"/>
    <w:rsid w:val="009731E5"/>
    <w:rsid w:val="00973354"/>
    <w:rsid w:val="0097353D"/>
    <w:rsid w:val="009738EE"/>
    <w:rsid w:val="00973D32"/>
    <w:rsid w:val="00974B1E"/>
    <w:rsid w:val="00974CBC"/>
    <w:rsid w:val="00974F26"/>
    <w:rsid w:val="00975023"/>
    <w:rsid w:val="00975137"/>
    <w:rsid w:val="009751B8"/>
    <w:rsid w:val="009753E6"/>
    <w:rsid w:val="009756E5"/>
    <w:rsid w:val="00975BF0"/>
    <w:rsid w:val="00975CBA"/>
    <w:rsid w:val="00975CD4"/>
    <w:rsid w:val="00975E12"/>
    <w:rsid w:val="00975EEE"/>
    <w:rsid w:val="009763F7"/>
    <w:rsid w:val="0097692A"/>
    <w:rsid w:val="00976943"/>
    <w:rsid w:val="00976A18"/>
    <w:rsid w:val="00976C0D"/>
    <w:rsid w:val="00976E32"/>
    <w:rsid w:val="00976E85"/>
    <w:rsid w:val="00977060"/>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4F6A"/>
    <w:rsid w:val="009859F5"/>
    <w:rsid w:val="009863C8"/>
    <w:rsid w:val="00986697"/>
    <w:rsid w:val="0098685E"/>
    <w:rsid w:val="00986E14"/>
    <w:rsid w:val="00986EBE"/>
    <w:rsid w:val="00987133"/>
    <w:rsid w:val="00987724"/>
    <w:rsid w:val="00987820"/>
    <w:rsid w:val="009878B1"/>
    <w:rsid w:val="009879DF"/>
    <w:rsid w:val="00987D8A"/>
    <w:rsid w:val="0099017D"/>
    <w:rsid w:val="00990437"/>
    <w:rsid w:val="0099050C"/>
    <w:rsid w:val="00990B5A"/>
    <w:rsid w:val="00990F10"/>
    <w:rsid w:val="009913AF"/>
    <w:rsid w:val="00991468"/>
    <w:rsid w:val="00991533"/>
    <w:rsid w:val="0099195C"/>
    <w:rsid w:val="00991ED2"/>
    <w:rsid w:val="00992815"/>
    <w:rsid w:val="00993177"/>
    <w:rsid w:val="009935B5"/>
    <w:rsid w:val="009936EA"/>
    <w:rsid w:val="00993C61"/>
    <w:rsid w:val="00993FCC"/>
    <w:rsid w:val="0099413A"/>
    <w:rsid w:val="00994227"/>
    <w:rsid w:val="00994621"/>
    <w:rsid w:val="0099481B"/>
    <w:rsid w:val="00994875"/>
    <w:rsid w:val="00994B93"/>
    <w:rsid w:val="00994D67"/>
    <w:rsid w:val="00995894"/>
    <w:rsid w:val="00995971"/>
    <w:rsid w:val="00995A08"/>
    <w:rsid w:val="00996365"/>
    <w:rsid w:val="0099674F"/>
    <w:rsid w:val="00996973"/>
    <w:rsid w:val="00996D32"/>
    <w:rsid w:val="00996F46"/>
    <w:rsid w:val="009972E7"/>
    <w:rsid w:val="009973ED"/>
    <w:rsid w:val="0099782A"/>
    <w:rsid w:val="00997935"/>
    <w:rsid w:val="00997FB8"/>
    <w:rsid w:val="009A001E"/>
    <w:rsid w:val="009A02B1"/>
    <w:rsid w:val="009A03EE"/>
    <w:rsid w:val="009A0646"/>
    <w:rsid w:val="009A1568"/>
    <w:rsid w:val="009A16D0"/>
    <w:rsid w:val="009A1D0F"/>
    <w:rsid w:val="009A2962"/>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04C"/>
    <w:rsid w:val="009A5645"/>
    <w:rsid w:val="009A56B6"/>
    <w:rsid w:val="009A6130"/>
    <w:rsid w:val="009A65C6"/>
    <w:rsid w:val="009A6A06"/>
    <w:rsid w:val="009A6AA1"/>
    <w:rsid w:val="009A6BFC"/>
    <w:rsid w:val="009A6C06"/>
    <w:rsid w:val="009A6F19"/>
    <w:rsid w:val="009A713F"/>
    <w:rsid w:val="009A75F0"/>
    <w:rsid w:val="009A786B"/>
    <w:rsid w:val="009A78D1"/>
    <w:rsid w:val="009A7938"/>
    <w:rsid w:val="009A7B9A"/>
    <w:rsid w:val="009B005E"/>
    <w:rsid w:val="009B0199"/>
    <w:rsid w:val="009B05FA"/>
    <w:rsid w:val="009B06D6"/>
    <w:rsid w:val="009B0E9C"/>
    <w:rsid w:val="009B0FA4"/>
    <w:rsid w:val="009B0FDE"/>
    <w:rsid w:val="009B124C"/>
    <w:rsid w:val="009B1286"/>
    <w:rsid w:val="009B129C"/>
    <w:rsid w:val="009B14B0"/>
    <w:rsid w:val="009B173B"/>
    <w:rsid w:val="009B1B46"/>
    <w:rsid w:val="009B1D0B"/>
    <w:rsid w:val="009B1D6C"/>
    <w:rsid w:val="009B2C01"/>
    <w:rsid w:val="009B2C32"/>
    <w:rsid w:val="009B2E20"/>
    <w:rsid w:val="009B34E3"/>
    <w:rsid w:val="009B35E1"/>
    <w:rsid w:val="009B3827"/>
    <w:rsid w:val="009B39B3"/>
    <w:rsid w:val="009B3B72"/>
    <w:rsid w:val="009B409C"/>
    <w:rsid w:val="009B4689"/>
    <w:rsid w:val="009B47A9"/>
    <w:rsid w:val="009B4E4C"/>
    <w:rsid w:val="009B52EA"/>
    <w:rsid w:val="009B55E3"/>
    <w:rsid w:val="009B5752"/>
    <w:rsid w:val="009B577C"/>
    <w:rsid w:val="009B5A2A"/>
    <w:rsid w:val="009B5BDD"/>
    <w:rsid w:val="009B5C6E"/>
    <w:rsid w:val="009B5FB9"/>
    <w:rsid w:val="009B62A8"/>
    <w:rsid w:val="009B63A3"/>
    <w:rsid w:val="009B67EE"/>
    <w:rsid w:val="009B6C08"/>
    <w:rsid w:val="009B6D30"/>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49B"/>
    <w:rsid w:val="009C3AE1"/>
    <w:rsid w:val="009C3CBA"/>
    <w:rsid w:val="009C4147"/>
    <w:rsid w:val="009C4282"/>
    <w:rsid w:val="009C43C3"/>
    <w:rsid w:val="009C4704"/>
    <w:rsid w:val="009C4F33"/>
    <w:rsid w:val="009C5290"/>
    <w:rsid w:val="009C556E"/>
    <w:rsid w:val="009C56B6"/>
    <w:rsid w:val="009C57DB"/>
    <w:rsid w:val="009C5A09"/>
    <w:rsid w:val="009C5DF4"/>
    <w:rsid w:val="009C5FE8"/>
    <w:rsid w:val="009C60ED"/>
    <w:rsid w:val="009C6239"/>
    <w:rsid w:val="009C6575"/>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4E"/>
    <w:rsid w:val="009D29BB"/>
    <w:rsid w:val="009D2CAF"/>
    <w:rsid w:val="009D32E8"/>
    <w:rsid w:val="009D3426"/>
    <w:rsid w:val="009D38C6"/>
    <w:rsid w:val="009D468A"/>
    <w:rsid w:val="009D472A"/>
    <w:rsid w:val="009D480B"/>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29"/>
    <w:rsid w:val="009E004C"/>
    <w:rsid w:val="009E0297"/>
    <w:rsid w:val="009E0318"/>
    <w:rsid w:val="009E03C4"/>
    <w:rsid w:val="009E069B"/>
    <w:rsid w:val="009E07EF"/>
    <w:rsid w:val="009E0E66"/>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E7FE6"/>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A00"/>
    <w:rsid w:val="009F4B7F"/>
    <w:rsid w:val="009F4E62"/>
    <w:rsid w:val="009F4F45"/>
    <w:rsid w:val="009F54E0"/>
    <w:rsid w:val="009F5962"/>
    <w:rsid w:val="009F5BF0"/>
    <w:rsid w:val="009F5C56"/>
    <w:rsid w:val="009F612B"/>
    <w:rsid w:val="009F6D6D"/>
    <w:rsid w:val="009F7616"/>
    <w:rsid w:val="009F7BC5"/>
    <w:rsid w:val="009F7BC7"/>
    <w:rsid w:val="00A00409"/>
    <w:rsid w:val="00A00700"/>
    <w:rsid w:val="00A00E74"/>
    <w:rsid w:val="00A0159B"/>
    <w:rsid w:val="00A01730"/>
    <w:rsid w:val="00A01AE8"/>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4D2"/>
    <w:rsid w:val="00A04CB1"/>
    <w:rsid w:val="00A04D10"/>
    <w:rsid w:val="00A05061"/>
    <w:rsid w:val="00A05293"/>
    <w:rsid w:val="00A0529D"/>
    <w:rsid w:val="00A057DC"/>
    <w:rsid w:val="00A05A7E"/>
    <w:rsid w:val="00A05AA1"/>
    <w:rsid w:val="00A05C08"/>
    <w:rsid w:val="00A05E09"/>
    <w:rsid w:val="00A05E1B"/>
    <w:rsid w:val="00A0609F"/>
    <w:rsid w:val="00A061DB"/>
    <w:rsid w:val="00A06803"/>
    <w:rsid w:val="00A0698F"/>
    <w:rsid w:val="00A06E1D"/>
    <w:rsid w:val="00A07148"/>
    <w:rsid w:val="00A072A9"/>
    <w:rsid w:val="00A0755C"/>
    <w:rsid w:val="00A10EB6"/>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C09"/>
    <w:rsid w:val="00A17E48"/>
    <w:rsid w:val="00A20562"/>
    <w:rsid w:val="00A20A2C"/>
    <w:rsid w:val="00A20AF8"/>
    <w:rsid w:val="00A20C85"/>
    <w:rsid w:val="00A20E73"/>
    <w:rsid w:val="00A2117E"/>
    <w:rsid w:val="00A215D2"/>
    <w:rsid w:val="00A218F9"/>
    <w:rsid w:val="00A219AF"/>
    <w:rsid w:val="00A21A05"/>
    <w:rsid w:val="00A21A91"/>
    <w:rsid w:val="00A21BF3"/>
    <w:rsid w:val="00A21F30"/>
    <w:rsid w:val="00A222A7"/>
    <w:rsid w:val="00A2280E"/>
    <w:rsid w:val="00A22CF4"/>
    <w:rsid w:val="00A22E8A"/>
    <w:rsid w:val="00A234AD"/>
    <w:rsid w:val="00A23AE2"/>
    <w:rsid w:val="00A23E41"/>
    <w:rsid w:val="00A24124"/>
    <w:rsid w:val="00A24131"/>
    <w:rsid w:val="00A24B97"/>
    <w:rsid w:val="00A24C61"/>
    <w:rsid w:val="00A24F79"/>
    <w:rsid w:val="00A250CF"/>
    <w:rsid w:val="00A25388"/>
    <w:rsid w:val="00A258D1"/>
    <w:rsid w:val="00A25E2B"/>
    <w:rsid w:val="00A25EDC"/>
    <w:rsid w:val="00A26020"/>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2B6"/>
    <w:rsid w:val="00A3558A"/>
    <w:rsid w:val="00A35836"/>
    <w:rsid w:val="00A359D7"/>
    <w:rsid w:val="00A35FEA"/>
    <w:rsid w:val="00A3620C"/>
    <w:rsid w:val="00A3635D"/>
    <w:rsid w:val="00A36796"/>
    <w:rsid w:val="00A3685E"/>
    <w:rsid w:val="00A36BBA"/>
    <w:rsid w:val="00A36E66"/>
    <w:rsid w:val="00A37128"/>
    <w:rsid w:val="00A37245"/>
    <w:rsid w:val="00A3724C"/>
    <w:rsid w:val="00A405BA"/>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8FB"/>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509"/>
    <w:rsid w:val="00A50686"/>
    <w:rsid w:val="00A50D87"/>
    <w:rsid w:val="00A51383"/>
    <w:rsid w:val="00A5167B"/>
    <w:rsid w:val="00A51B5B"/>
    <w:rsid w:val="00A52182"/>
    <w:rsid w:val="00A52342"/>
    <w:rsid w:val="00A52389"/>
    <w:rsid w:val="00A52411"/>
    <w:rsid w:val="00A5252C"/>
    <w:rsid w:val="00A52619"/>
    <w:rsid w:val="00A527EA"/>
    <w:rsid w:val="00A52A2D"/>
    <w:rsid w:val="00A52B53"/>
    <w:rsid w:val="00A52C87"/>
    <w:rsid w:val="00A52DC3"/>
    <w:rsid w:val="00A52F62"/>
    <w:rsid w:val="00A53332"/>
    <w:rsid w:val="00A53476"/>
    <w:rsid w:val="00A53592"/>
    <w:rsid w:val="00A53785"/>
    <w:rsid w:val="00A53872"/>
    <w:rsid w:val="00A53AD8"/>
    <w:rsid w:val="00A53C5B"/>
    <w:rsid w:val="00A540DE"/>
    <w:rsid w:val="00A541D0"/>
    <w:rsid w:val="00A5429E"/>
    <w:rsid w:val="00A54F23"/>
    <w:rsid w:val="00A5563A"/>
    <w:rsid w:val="00A559BE"/>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C2D"/>
    <w:rsid w:val="00A61F62"/>
    <w:rsid w:val="00A62249"/>
    <w:rsid w:val="00A6247C"/>
    <w:rsid w:val="00A626EC"/>
    <w:rsid w:val="00A628D1"/>
    <w:rsid w:val="00A62B9D"/>
    <w:rsid w:val="00A6341F"/>
    <w:rsid w:val="00A634CD"/>
    <w:rsid w:val="00A636A8"/>
    <w:rsid w:val="00A63862"/>
    <w:rsid w:val="00A639EC"/>
    <w:rsid w:val="00A63CED"/>
    <w:rsid w:val="00A63FB8"/>
    <w:rsid w:val="00A64D14"/>
    <w:rsid w:val="00A6542E"/>
    <w:rsid w:val="00A656D5"/>
    <w:rsid w:val="00A65886"/>
    <w:rsid w:val="00A658B3"/>
    <w:rsid w:val="00A65C89"/>
    <w:rsid w:val="00A65E55"/>
    <w:rsid w:val="00A66170"/>
    <w:rsid w:val="00A661BB"/>
    <w:rsid w:val="00A66AA3"/>
    <w:rsid w:val="00A67059"/>
    <w:rsid w:val="00A67190"/>
    <w:rsid w:val="00A67287"/>
    <w:rsid w:val="00A6739A"/>
    <w:rsid w:val="00A67432"/>
    <w:rsid w:val="00A674DE"/>
    <w:rsid w:val="00A67C9B"/>
    <w:rsid w:val="00A67EF4"/>
    <w:rsid w:val="00A67F51"/>
    <w:rsid w:val="00A70132"/>
    <w:rsid w:val="00A7015C"/>
    <w:rsid w:val="00A70464"/>
    <w:rsid w:val="00A70623"/>
    <w:rsid w:val="00A7080B"/>
    <w:rsid w:val="00A70BC0"/>
    <w:rsid w:val="00A70BE6"/>
    <w:rsid w:val="00A70E39"/>
    <w:rsid w:val="00A70FA6"/>
    <w:rsid w:val="00A71534"/>
    <w:rsid w:val="00A71957"/>
    <w:rsid w:val="00A71E0E"/>
    <w:rsid w:val="00A71E31"/>
    <w:rsid w:val="00A720F1"/>
    <w:rsid w:val="00A72489"/>
    <w:rsid w:val="00A729FC"/>
    <w:rsid w:val="00A72B30"/>
    <w:rsid w:val="00A72D4D"/>
    <w:rsid w:val="00A733BD"/>
    <w:rsid w:val="00A734B6"/>
    <w:rsid w:val="00A73638"/>
    <w:rsid w:val="00A7380E"/>
    <w:rsid w:val="00A73D6E"/>
    <w:rsid w:val="00A73FBC"/>
    <w:rsid w:val="00A74057"/>
    <w:rsid w:val="00A74562"/>
    <w:rsid w:val="00A74816"/>
    <w:rsid w:val="00A74A5E"/>
    <w:rsid w:val="00A74CB0"/>
    <w:rsid w:val="00A74E4F"/>
    <w:rsid w:val="00A7501F"/>
    <w:rsid w:val="00A750AD"/>
    <w:rsid w:val="00A7524B"/>
    <w:rsid w:val="00A756A0"/>
    <w:rsid w:val="00A75C0E"/>
    <w:rsid w:val="00A75FA8"/>
    <w:rsid w:val="00A76071"/>
    <w:rsid w:val="00A760BC"/>
    <w:rsid w:val="00A76618"/>
    <w:rsid w:val="00A7673F"/>
    <w:rsid w:val="00A76789"/>
    <w:rsid w:val="00A76815"/>
    <w:rsid w:val="00A76C4F"/>
    <w:rsid w:val="00A77181"/>
    <w:rsid w:val="00A773F4"/>
    <w:rsid w:val="00A775AB"/>
    <w:rsid w:val="00A775B4"/>
    <w:rsid w:val="00A77C24"/>
    <w:rsid w:val="00A8060C"/>
    <w:rsid w:val="00A80638"/>
    <w:rsid w:val="00A80B06"/>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A5D"/>
    <w:rsid w:val="00A93B8A"/>
    <w:rsid w:val="00A93C85"/>
    <w:rsid w:val="00A94242"/>
    <w:rsid w:val="00A94344"/>
    <w:rsid w:val="00A9462C"/>
    <w:rsid w:val="00A94936"/>
    <w:rsid w:val="00A94CAF"/>
    <w:rsid w:val="00A95083"/>
    <w:rsid w:val="00A95631"/>
    <w:rsid w:val="00A95B67"/>
    <w:rsid w:val="00A95C8E"/>
    <w:rsid w:val="00A95D7F"/>
    <w:rsid w:val="00A95ECB"/>
    <w:rsid w:val="00A96263"/>
    <w:rsid w:val="00A962EB"/>
    <w:rsid w:val="00A96407"/>
    <w:rsid w:val="00A96C75"/>
    <w:rsid w:val="00A9708B"/>
    <w:rsid w:val="00A97363"/>
    <w:rsid w:val="00A97740"/>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4D1"/>
    <w:rsid w:val="00AA2637"/>
    <w:rsid w:val="00AA27A8"/>
    <w:rsid w:val="00AA2A35"/>
    <w:rsid w:val="00AA2C76"/>
    <w:rsid w:val="00AA35AE"/>
    <w:rsid w:val="00AA38A6"/>
    <w:rsid w:val="00AA38C0"/>
    <w:rsid w:val="00AA3B67"/>
    <w:rsid w:val="00AA3E9E"/>
    <w:rsid w:val="00AA46AA"/>
    <w:rsid w:val="00AA48B7"/>
    <w:rsid w:val="00AA4924"/>
    <w:rsid w:val="00AA52DB"/>
    <w:rsid w:val="00AA5363"/>
    <w:rsid w:val="00AA5524"/>
    <w:rsid w:val="00AA585E"/>
    <w:rsid w:val="00AA5D5C"/>
    <w:rsid w:val="00AA6388"/>
    <w:rsid w:val="00AA692C"/>
    <w:rsid w:val="00AA6AA0"/>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192"/>
    <w:rsid w:val="00AB42D7"/>
    <w:rsid w:val="00AB4362"/>
    <w:rsid w:val="00AB43C8"/>
    <w:rsid w:val="00AB4920"/>
    <w:rsid w:val="00AB49CD"/>
    <w:rsid w:val="00AB4D4F"/>
    <w:rsid w:val="00AB52B4"/>
    <w:rsid w:val="00AB5620"/>
    <w:rsid w:val="00AB5A57"/>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929"/>
    <w:rsid w:val="00AC2BF9"/>
    <w:rsid w:val="00AC2C9C"/>
    <w:rsid w:val="00AC2F34"/>
    <w:rsid w:val="00AC3791"/>
    <w:rsid w:val="00AC3864"/>
    <w:rsid w:val="00AC3980"/>
    <w:rsid w:val="00AC3D5F"/>
    <w:rsid w:val="00AC3E38"/>
    <w:rsid w:val="00AC403A"/>
    <w:rsid w:val="00AC43CC"/>
    <w:rsid w:val="00AC44D4"/>
    <w:rsid w:val="00AC4A92"/>
    <w:rsid w:val="00AC4C3D"/>
    <w:rsid w:val="00AC4F68"/>
    <w:rsid w:val="00AC51E5"/>
    <w:rsid w:val="00AC5296"/>
    <w:rsid w:val="00AC53A5"/>
    <w:rsid w:val="00AC56A0"/>
    <w:rsid w:val="00AC5E45"/>
    <w:rsid w:val="00AC5E87"/>
    <w:rsid w:val="00AC64E1"/>
    <w:rsid w:val="00AC670F"/>
    <w:rsid w:val="00AC6788"/>
    <w:rsid w:val="00AC6F60"/>
    <w:rsid w:val="00AC76F7"/>
    <w:rsid w:val="00AC775B"/>
    <w:rsid w:val="00AC77CA"/>
    <w:rsid w:val="00AC7DBB"/>
    <w:rsid w:val="00AD0DA4"/>
    <w:rsid w:val="00AD1E0C"/>
    <w:rsid w:val="00AD236F"/>
    <w:rsid w:val="00AD2522"/>
    <w:rsid w:val="00AD285C"/>
    <w:rsid w:val="00AD2F79"/>
    <w:rsid w:val="00AD301C"/>
    <w:rsid w:val="00AD39AD"/>
    <w:rsid w:val="00AD40AC"/>
    <w:rsid w:val="00AD4388"/>
    <w:rsid w:val="00AD4824"/>
    <w:rsid w:val="00AD4C62"/>
    <w:rsid w:val="00AD51AF"/>
    <w:rsid w:val="00AD5224"/>
    <w:rsid w:val="00AD5638"/>
    <w:rsid w:val="00AD5894"/>
    <w:rsid w:val="00AD5A5E"/>
    <w:rsid w:val="00AD5D8C"/>
    <w:rsid w:val="00AD640B"/>
    <w:rsid w:val="00AD64B8"/>
    <w:rsid w:val="00AD6584"/>
    <w:rsid w:val="00AD65A7"/>
    <w:rsid w:val="00AD67B8"/>
    <w:rsid w:val="00AD6825"/>
    <w:rsid w:val="00AD713D"/>
    <w:rsid w:val="00AD7299"/>
    <w:rsid w:val="00AD787F"/>
    <w:rsid w:val="00AD798A"/>
    <w:rsid w:val="00AE00EE"/>
    <w:rsid w:val="00AE0284"/>
    <w:rsid w:val="00AE02BD"/>
    <w:rsid w:val="00AE0862"/>
    <w:rsid w:val="00AE0FD8"/>
    <w:rsid w:val="00AE1226"/>
    <w:rsid w:val="00AE1237"/>
    <w:rsid w:val="00AE1417"/>
    <w:rsid w:val="00AE141D"/>
    <w:rsid w:val="00AE1C40"/>
    <w:rsid w:val="00AE1DC1"/>
    <w:rsid w:val="00AE1FC1"/>
    <w:rsid w:val="00AE2191"/>
    <w:rsid w:val="00AE27E5"/>
    <w:rsid w:val="00AE32B5"/>
    <w:rsid w:val="00AE351F"/>
    <w:rsid w:val="00AE36BE"/>
    <w:rsid w:val="00AE3B51"/>
    <w:rsid w:val="00AE3C20"/>
    <w:rsid w:val="00AE3C79"/>
    <w:rsid w:val="00AE3FF1"/>
    <w:rsid w:val="00AE4104"/>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B0"/>
    <w:rsid w:val="00AF2480"/>
    <w:rsid w:val="00AF24A0"/>
    <w:rsid w:val="00AF2534"/>
    <w:rsid w:val="00AF28BF"/>
    <w:rsid w:val="00AF295D"/>
    <w:rsid w:val="00AF3423"/>
    <w:rsid w:val="00AF35F0"/>
    <w:rsid w:val="00AF36DA"/>
    <w:rsid w:val="00AF386F"/>
    <w:rsid w:val="00AF3B7E"/>
    <w:rsid w:val="00AF41DB"/>
    <w:rsid w:val="00AF4915"/>
    <w:rsid w:val="00AF4B34"/>
    <w:rsid w:val="00AF4DB6"/>
    <w:rsid w:val="00AF5432"/>
    <w:rsid w:val="00AF5444"/>
    <w:rsid w:val="00AF5AB7"/>
    <w:rsid w:val="00AF5D44"/>
    <w:rsid w:val="00AF6039"/>
    <w:rsid w:val="00AF6505"/>
    <w:rsid w:val="00B00065"/>
    <w:rsid w:val="00B00093"/>
    <w:rsid w:val="00B00890"/>
    <w:rsid w:val="00B00AD0"/>
    <w:rsid w:val="00B00C12"/>
    <w:rsid w:val="00B00DA4"/>
    <w:rsid w:val="00B00EF7"/>
    <w:rsid w:val="00B01411"/>
    <w:rsid w:val="00B01A1E"/>
    <w:rsid w:val="00B02128"/>
    <w:rsid w:val="00B022C9"/>
    <w:rsid w:val="00B02409"/>
    <w:rsid w:val="00B03576"/>
    <w:rsid w:val="00B03610"/>
    <w:rsid w:val="00B03BFE"/>
    <w:rsid w:val="00B04494"/>
    <w:rsid w:val="00B04760"/>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3C1"/>
    <w:rsid w:val="00B1542D"/>
    <w:rsid w:val="00B15665"/>
    <w:rsid w:val="00B1583C"/>
    <w:rsid w:val="00B15990"/>
    <w:rsid w:val="00B1670C"/>
    <w:rsid w:val="00B169AB"/>
    <w:rsid w:val="00B2032A"/>
    <w:rsid w:val="00B20BD3"/>
    <w:rsid w:val="00B20C2F"/>
    <w:rsid w:val="00B20E87"/>
    <w:rsid w:val="00B21F66"/>
    <w:rsid w:val="00B22188"/>
    <w:rsid w:val="00B23149"/>
    <w:rsid w:val="00B232AE"/>
    <w:rsid w:val="00B233C8"/>
    <w:rsid w:val="00B2360A"/>
    <w:rsid w:val="00B2369E"/>
    <w:rsid w:val="00B236E9"/>
    <w:rsid w:val="00B23BB2"/>
    <w:rsid w:val="00B23C00"/>
    <w:rsid w:val="00B23CB7"/>
    <w:rsid w:val="00B23CF7"/>
    <w:rsid w:val="00B24063"/>
    <w:rsid w:val="00B240E8"/>
    <w:rsid w:val="00B2475B"/>
    <w:rsid w:val="00B2511D"/>
    <w:rsid w:val="00B25552"/>
    <w:rsid w:val="00B2584C"/>
    <w:rsid w:val="00B25F2A"/>
    <w:rsid w:val="00B261DC"/>
    <w:rsid w:val="00B266DE"/>
    <w:rsid w:val="00B26C47"/>
    <w:rsid w:val="00B26F20"/>
    <w:rsid w:val="00B2708F"/>
    <w:rsid w:val="00B271D2"/>
    <w:rsid w:val="00B27C90"/>
    <w:rsid w:val="00B306B4"/>
    <w:rsid w:val="00B30B62"/>
    <w:rsid w:val="00B30E1A"/>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F9F"/>
    <w:rsid w:val="00B41485"/>
    <w:rsid w:val="00B418A9"/>
    <w:rsid w:val="00B41C9C"/>
    <w:rsid w:val="00B41DDD"/>
    <w:rsid w:val="00B41E29"/>
    <w:rsid w:val="00B42120"/>
    <w:rsid w:val="00B422B4"/>
    <w:rsid w:val="00B422B6"/>
    <w:rsid w:val="00B42427"/>
    <w:rsid w:val="00B42B53"/>
    <w:rsid w:val="00B42F06"/>
    <w:rsid w:val="00B43988"/>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BD5"/>
    <w:rsid w:val="00B51CC4"/>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58C"/>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0C8"/>
    <w:rsid w:val="00B632CB"/>
    <w:rsid w:val="00B63341"/>
    <w:rsid w:val="00B6340A"/>
    <w:rsid w:val="00B63442"/>
    <w:rsid w:val="00B63649"/>
    <w:rsid w:val="00B636A4"/>
    <w:rsid w:val="00B6385F"/>
    <w:rsid w:val="00B6393E"/>
    <w:rsid w:val="00B63940"/>
    <w:rsid w:val="00B63D36"/>
    <w:rsid w:val="00B63E13"/>
    <w:rsid w:val="00B63F3E"/>
    <w:rsid w:val="00B6446E"/>
    <w:rsid w:val="00B6468C"/>
    <w:rsid w:val="00B64691"/>
    <w:rsid w:val="00B6480F"/>
    <w:rsid w:val="00B64972"/>
    <w:rsid w:val="00B64D25"/>
    <w:rsid w:val="00B64EF3"/>
    <w:rsid w:val="00B651B9"/>
    <w:rsid w:val="00B652CE"/>
    <w:rsid w:val="00B655CA"/>
    <w:rsid w:val="00B657D3"/>
    <w:rsid w:val="00B65EFF"/>
    <w:rsid w:val="00B66074"/>
    <w:rsid w:val="00B66493"/>
    <w:rsid w:val="00B66941"/>
    <w:rsid w:val="00B671C6"/>
    <w:rsid w:val="00B67542"/>
    <w:rsid w:val="00B67603"/>
    <w:rsid w:val="00B67C3E"/>
    <w:rsid w:val="00B701C5"/>
    <w:rsid w:val="00B701D4"/>
    <w:rsid w:val="00B7021E"/>
    <w:rsid w:val="00B707B1"/>
    <w:rsid w:val="00B70A5A"/>
    <w:rsid w:val="00B70D0D"/>
    <w:rsid w:val="00B70E9B"/>
    <w:rsid w:val="00B71408"/>
    <w:rsid w:val="00B715D6"/>
    <w:rsid w:val="00B71843"/>
    <w:rsid w:val="00B71C3C"/>
    <w:rsid w:val="00B71EF5"/>
    <w:rsid w:val="00B72135"/>
    <w:rsid w:val="00B726BC"/>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B0D"/>
    <w:rsid w:val="00B76EB9"/>
    <w:rsid w:val="00B7706D"/>
    <w:rsid w:val="00B771B4"/>
    <w:rsid w:val="00B776C7"/>
    <w:rsid w:val="00B77A8E"/>
    <w:rsid w:val="00B804ED"/>
    <w:rsid w:val="00B80EA7"/>
    <w:rsid w:val="00B80FE4"/>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4FC2"/>
    <w:rsid w:val="00B855F2"/>
    <w:rsid w:val="00B85B31"/>
    <w:rsid w:val="00B85C8B"/>
    <w:rsid w:val="00B85EA1"/>
    <w:rsid w:val="00B8700B"/>
    <w:rsid w:val="00B87678"/>
    <w:rsid w:val="00B901E5"/>
    <w:rsid w:val="00B90711"/>
    <w:rsid w:val="00B90C58"/>
    <w:rsid w:val="00B90C76"/>
    <w:rsid w:val="00B90F6D"/>
    <w:rsid w:val="00B91083"/>
    <w:rsid w:val="00B91206"/>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F"/>
    <w:rsid w:val="00B9559C"/>
    <w:rsid w:val="00B95A3D"/>
    <w:rsid w:val="00B96259"/>
    <w:rsid w:val="00B96A23"/>
    <w:rsid w:val="00B97427"/>
    <w:rsid w:val="00B97647"/>
    <w:rsid w:val="00B979B7"/>
    <w:rsid w:val="00B97AFD"/>
    <w:rsid w:val="00B97E2B"/>
    <w:rsid w:val="00BA0045"/>
    <w:rsid w:val="00BA00A7"/>
    <w:rsid w:val="00BA00E1"/>
    <w:rsid w:val="00BA0257"/>
    <w:rsid w:val="00BA15AA"/>
    <w:rsid w:val="00BA16B2"/>
    <w:rsid w:val="00BA16F5"/>
    <w:rsid w:val="00BA1813"/>
    <w:rsid w:val="00BA1B6F"/>
    <w:rsid w:val="00BA2183"/>
    <w:rsid w:val="00BA22CC"/>
    <w:rsid w:val="00BA245B"/>
    <w:rsid w:val="00BA27F3"/>
    <w:rsid w:val="00BA3030"/>
    <w:rsid w:val="00BA3334"/>
    <w:rsid w:val="00BA3856"/>
    <w:rsid w:val="00BA3933"/>
    <w:rsid w:val="00BA3A91"/>
    <w:rsid w:val="00BA3AE0"/>
    <w:rsid w:val="00BA3F75"/>
    <w:rsid w:val="00BA4294"/>
    <w:rsid w:val="00BA4679"/>
    <w:rsid w:val="00BA5115"/>
    <w:rsid w:val="00BA538A"/>
    <w:rsid w:val="00BA5489"/>
    <w:rsid w:val="00BA5F39"/>
    <w:rsid w:val="00BA625D"/>
    <w:rsid w:val="00BA6291"/>
    <w:rsid w:val="00BA634B"/>
    <w:rsid w:val="00BA65A5"/>
    <w:rsid w:val="00BA65F2"/>
    <w:rsid w:val="00BA66A7"/>
    <w:rsid w:val="00BA68B2"/>
    <w:rsid w:val="00BA728F"/>
    <w:rsid w:val="00BA7B33"/>
    <w:rsid w:val="00BA7C34"/>
    <w:rsid w:val="00BB0583"/>
    <w:rsid w:val="00BB0EFF"/>
    <w:rsid w:val="00BB179B"/>
    <w:rsid w:val="00BB1CB2"/>
    <w:rsid w:val="00BB1EEE"/>
    <w:rsid w:val="00BB2955"/>
    <w:rsid w:val="00BB2EFF"/>
    <w:rsid w:val="00BB3948"/>
    <w:rsid w:val="00BB3A4C"/>
    <w:rsid w:val="00BB3A83"/>
    <w:rsid w:val="00BB3F36"/>
    <w:rsid w:val="00BB40DD"/>
    <w:rsid w:val="00BB41ED"/>
    <w:rsid w:val="00BB422D"/>
    <w:rsid w:val="00BB4233"/>
    <w:rsid w:val="00BB49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B7F5D"/>
    <w:rsid w:val="00BC0029"/>
    <w:rsid w:val="00BC0090"/>
    <w:rsid w:val="00BC04AD"/>
    <w:rsid w:val="00BC0532"/>
    <w:rsid w:val="00BC0AAA"/>
    <w:rsid w:val="00BC0BDA"/>
    <w:rsid w:val="00BC0F0E"/>
    <w:rsid w:val="00BC0F81"/>
    <w:rsid w:val="00BC1960"/>
    <w:rsid w:val="00BC1A44"/>
    <w:rsid w:val="00BC205C"/>
    <w:rsid w:val="00BC2226"/>
    <w:rsid w:val="00BC230B"/>
    <w:rsid w:val="00BC2641"/>
    <w:rsid w:val="00BC27C1"/>
    <w:rsid w:val="00BC293B"/>
    <w:rsid w:val="00BC2AC2"/>
    <w:rsid w:val="00BC2F3B"/>
    <w:rsid w:val="00BC2FD9"/>
    <w:rsid w:val="00BC343A"/>
    <w:rsid w:val="00BC378A"/>
    <w:rsid w:val="00BC3A09"/>
    <w:rsid w:val="00BC438F"/>
    <w:rsid w:val="00BC4420"/>
    <w:rsid w:val="00BC4610"/>
    <w:rsid w:val="00BC4657"/>
    <w:rsid w:val="00BC4711"/>
    <w:rsid w:val="00BC476C"/>
    <w:rsid w:val="00BC489B"/>
    <w:rsid w:val="00BC4E2D"/>
    <w:rsid w:val="00BC4FEB"/>
    <w:rsid w:val="00BC51EE"/>
    <w:rsid w:val="00BC58BA"/>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692"/>
    <w:rsid w:val="00BD1A2C"/>
    <w:rsid w:val="00BD1F99"/>
    <w:rsid w:val="00BD2069"/>
    <w:rsid w:val="00BD2278"/>
    <w:rsid w:val="00BD25B3"/>
    <w:rsid w:val="00BD26F3"/>
    <w:rsid w:val="00BD2A52"/>
    <w:rsid w:val="00BD2B08"/>
    <w:rsid w:val="00BD2C5F"/>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DD6"/>
    <w:rsid w:val="00BD5E3A"/>
    <w:rsid w:val="00BD62F2"/>
    <w:rsid w:val="00BD6390"/>
    <w:rsid w:val="00BD6AB0"/>
    <w:rsid w:val="00BD6DA9"/>
    <w:rsid w:val="00BD6F1D"/>
    <w:rsid w:val="00BD70F2"/>
    <w:rsid w:val="00BD72E8"/>
    <w:rsid w:val="00BD730E"/>
    <w:rsid w:val="00BD75AD"/>
    <w:rsid w:val="00BD7646"/>
    <w:rsid w:val="00BD775E"/>
    <w:rsid w:val="00BD7948"/>
    <w:rsid w:val="00BE0125"/>
    <w:rsid w:val="00BE0208"/>
    <w:rsid w:val="00BE080E"/>
    <w:rsid w:val="00BE16DC"/>
    <w:rsid w:val="00BE17DD"/>
    <w:rsid w:val="00BE1CA0"/>
    <w:rsid w:val="00BE1DBE"/>
    <w:rsid w:val="00BE1EBA"/>
    <w:rsid w:val="00BE215C"/>
    <w:rsid w:val="00BE21A8"/>
    <w:rsid w:val="00BE2391"/>
    <w:rsid w:val="00BE2620"/>
    <w:rsid w:val="00BE2730"/>
    <w:rsid w:val="00BE2888"/>
    <w:rsid w:val="00BE2ACD"/>
    <w:rsid w:val="00BE2C94"/>
    <w:rsid w:val="00BE345A"/>
    <w:rsid w:val="00BE35A3"/>
    <w:rsid w:val="00BE395F"/>
    <w:rsid w:val="00BE3F24"/>
    <w:rsid w:val="00BE416B"/>
    <w:rsid w:val="00BE423E"/>
    <w:rsid w:val="00BE4370"/>
    <w:rsid w:val="00BE4F8E"/>
    <w:rsid w:val="00BE4FCE"/>
    <w:rsid w:val="00BE5028"/>
    <w:rsid w:val="00BE53A2"/>
    <w:rsid w:val="00BE5713"/>
    <w:rsid w:val="00BE57BB"/>
    <w:rsid w:val="00BE5A16"/>
    <w:rsid w:val="00BE5ABE"/>
    <w:rsid w:val="00BE5FA0"/>
    <w:rsid w:val="00BE67F5"/>
    <w:rsid w:val="00BE6B0D"/>
    <w:rsid w:val="00BE6CF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11E"/>
    <w:rsid w:val="00BF34A5"/>
    <w:rsid w:val="00BF354E"/>
    <w:rsid w:val="00BF35A9"/>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9BD"/>
    <w:rsid w:val="00BF6EA7"/>
    <w:rsid w:val="00BF73AC"/>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C7D"/>
    <w:rsid w:val="00C06197"/>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332"/>
    <w:rsid w:val="00C119B0"/>
    <w:rsid w:val="00C11D34"/>
    <w:rsid w:val="00C120D4"/>
    <w:rsid w:val="00C1227C"/>
    <w:rsid w:val="00C12325"/>
    <w:rsid w:val="00C123E6"/>
    <w:rsid w:val="00C124AF"/>
    <w:rsid w:val="00C12F57"/>
    <w:rsid w:val="00C13072"/>
    <w:rsid w:val="00C130BA"/>
    <w:rsid w:val="00C130EA"/>
    <w:rsid w:val="00C132FE"/>
    <w:rsid w:val="00C135AF"/>
    <w:rsid w:val="00C13AD8"/>
    <w:rsid w:val="00C14132"/>
    <w:rsid w:val="00C144EC"/>
    <w:rsid w:val="00C15AF7"/>
    <w:rsid w:val="00C15BDD"/>
    <w:rsid w:val="00C16555"/>
    <w:rsid w:val="00C1680B"/>
    <w:rsid w:val="00C16816"/>
    <w:rsid w:val="00C169AC"/>
    <w:rsid w:val="00C16B85"/>
    <w:rsid w:val="00C17245"/>
    <w:rsid w:val="00C17C77"/>
    <w:rsid w:val="00C17F3F"/>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3C3A"/>
    <w:rsid w:val="00C2412D"/>
    <w:rsid w:val="00C2439A"/>
    <w:rsid w:val="00C24527"/>
    <w:rsid w:val="00C245D7"/>
    <w:rsid w:val="00C24614"/>
    <w:rsid w:val="00C24E10"/>
    <w:rsid w:val="00C252E6"/>
    <w:rsid w:val="00C25343"/>
    <w:rsid w:val="00C2537D"/>
    <w:rsid w:val="00C2549C"/>
    <w:rsid w:val="00C25524"/>
    <w:rsid w:val="00C25C6B"/>
    <w:rsid w:val="00C25E3F"/>
    <w:rsid w:val="00C26096"/>
    <w:rsid w:val="00C2648B"/>
    <w:rsid w:val="00C2666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5A6"/>
    <w:rsid w:val="00C339A9"/>
    <w:rsid w:val="00C33FF1"/>
    <w:rsid w:val="00C346F7"/>
    <w:rsid w:val="00C34B7E"/>
    <w:rsid w:val="00C34C5A"/>
    <w:rsid w:val="00C351CC"/>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35C"/>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7C"/>
    <w:rsid w:val="00C51DD4"/>
    <w:rsid w:val="00C51E4C"/>
    <w:rsid w:val="00C52709"/>
    <w:rsid w:val="00C52B02"/>
    <w:rsid w:val="00C52EE7"/>
    <w:rsid w:val="00C53308"/>
    <w:rsid w:val="00C53495"/>
    <w:rsid w:val="00C539E6"/>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53"/>
    <w:rsid w:val="00C606E4"/>
    <w:rsid w:val="00C61412"/>
    <w:rsid w:val="00C6163B"/>
    <w:rsid w:val="00C61750"/>
    <w:rsid w:val="00C6177A"/>
    <w:rsid w:val="00C61A7E"/>
    <w:rsid w:val="00C61CF4"/>
    <w:rsid w:val="00C61DE1"/>
    <w:rsid w:val="00C61E09"/>
    <w:rsid w:val="00C61E35"/>
    <w:rsid w:val="00C62460"/>
    <w:rsid w:val="00C633A1"/>
    <w:rsid w:val="00C634CB"/>
    <w:rsid w:val="00C6365D"/>
    <w:rsid w:val="00C63861"/>
    <w:rsid w:val="00C63B41"/>
    <w:rsid w:val="00C63DFB"/>
    <w:rsid w:val="00C63E6F"/>
    <w:rsid w:val="00C64003"/>
    <w:rsid w:val="00C643F6"/>
    <w:rsid w:val="00C6450F"/>
    <w:rsid w:val="00C646B3"/>
    <w:rsid w:val="00C646D6"/>
    <w:rsid w:val="00C646F6"/>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19D"/>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AC3"/>
    <w:rsid w:val="00C73DAD"/>
    <w:rsid w:val="00C73FB9"/>
    <w:rsid w:val="00C749FF"/>
    <w:rsid w:val="00C74CB1"/>
    <w:rsid w:val="00C74FA6"/>
    <w:rsid w:val="00C75042"/>
    <w:rsid w:val="00C752C9"/>
    <w:rsid w:val="00C75318"/>
    <w:rsid w:val="00C75522"/>
    <w:rsid w:val="00C75909"/>
    <w:rsid w:val="00C75AB1"/>
    <w:rsid w:val="00C75D3B"/>
    <w:rsid w:val="00C75DDC"/>
    <w:rsid w:val="00C762F0"/>
    <w:rsid w:val="00C76595"/>
    <w:rsid w:val="00C7679C"/>
    <w:rsid w:val="00C76C9D"/>
    <w:rsid w:val="00C76F16"/>
    <w:rsid w:val="00C76F27"/>
    <w:rsid w:val="00C7728C"/>
    <w:rsid w:val="00C7761E"/>
    <w:rsid w:val="00C77E31"/>
    <w:rsid w:val="00C77F1E"/>
    <w:rsid w:val="00C809C4"/>
    <w:rsid w:val="00C80AE1"/>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2F6"/>
    <w:rsid w:val="00C90509"/>
    <w:rsid w:val="00C9061E"/>
    <w:rsid w:val="00C90692"/>
    <w:rsid w:val="00C90DFA"/>
    <w:rsid w:val="00C910C7"/>
    <w:rsid w:val="00C9166E"/>
    <w:rsid w:val="00C91685"/>
    <w:rsid w:val="00C9178D"/>
    <w:rsid w:val="00C91A2C"/>
    <w:rsid w:val="00C91CBA"/>
    <w:rsid w:val="00C9260A"/>
    <w:rsid w:val="00C92930"/>
    <w:rsid w:val="00C92D41"/>
    <w:rsid w:val="00C92E33"/>
    <w:rsid w:val="00C92EBF"/>
    <w:rsid w:val="00C933EC"/>
    <w:rsid w:val="00C934E2"/>
    <w:rsid w:val="00C938E7"/>
    <w:rsid w:val="00C93BD3"/>
    <w:rsid w:val="00C93DCC"/>
    <w:rsid w:val="00C93EB3"/>
    <w:rsid w:val="00C93F67"/>
    <w:rsid w:val="00C9409A"/>
    <w:rsid w:val="00C941D6"/>
    <w:rsid w:val="00C94461"/>
    <w:rsid w:val="00C94465"/>
    <w:rsid w:val="00C94605"/>
    <w:rsid w:val="00C958D9"/>
    <w:rsid w:val="00C95F6A"/>
    <w:rsid w:val="00C9608A"/>
    <w:rsid w:val="00C962DA"/>
    <w:rsid w:val="00C963D7"/>
    <w:rsid w:val="00C96FAB"/>
    <w:rsid w:val="00C97059"/>
    <w:rsid w:val="00C977C7"/>
    <w:rsid w:val="00C97848"/>
    <w:rsid w:val="00C97889"/>
    <w:rsid w:val="00C97D8B"/>
    <w:rsid w:val="00CA05F7"/>
    <w:rsid w:val="00CA0D7D"/>
    <w:rsid w:val="00CA129D"/>
    <w:rsid w:val="00CA1736"/>
    <w:rsid w:val="00CA193E"/>
    <w:rsid w:val="00CA1BEA"/>
    <w:rsid w:val="00CA2544"/>
    <w:rsid w:val="00CA2568"/>
    <w:rsid w:val="00CA27E2"/>
    <w:rsid w:val="00CA2C5E"/>
    <w:rsid w:val="00CA2ED3"/>
    <w:rsid w:val="00CA305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72F9"/>
    <w:rsid w:val="00CA7872"/>
    <w:rsid w:val="00CA797D"/>
    <w:rsid w:val="00CA7AD0"/>
    <w:rsid w:val="00CA7C15"/>
    <w:rsid w:val="00CA7DD7"/>
    <w:rsid w:val="00CA7EBA"/>
    <w:rsid w:val="00CB04D5"/>
    <w:rsid w:val="00CB08F8"/>
    <w:rsid w:val="00CB0920"/>
    <w:rsid w:val="00CB0B3B"/>
    <w:rsid w:val="00CB0C3B"/>
    <w:rsid w:val="00CB13ED"/>
    <w:rsid w:val="00CB142B"/>
    <w:rsid w:val="00CB1A68"/>
    <w:rsid w:val="00CB1A90"/>
    <w:rsid w:val="00CB1DD3"/>
    <w:rsid w:val="00CB2189"/>
    <w:rsid w:val="00CB2A50"/>
    <w:rsid w:val="00CB2A51"/>
    <w:rsid w:val="00CB3BD8"/>
    <w:rsid w:val="00CB3FA7"/>
    <w:rsid w:val="00CB435F"/>
    <w:rsid w:val="00CB4713"/>
    <w:rsid w:val="00CB4B07"/>
    <w:rsid w:val="00CB4D7B"/>
    <w:rsid w:val="00CB4F8B"/>
    <w:rsid w:val="00CB52A0"/>
    <w:rsid w:val="00CB5F05"/>
    <w:rsid w:val="00CB63DA"/>
    <w:rsid w:val="00CB64BE"/>
    <w:rsid w:val="00CB66CF"/>
    <w:rsid w:val="00CB6A5D"/>
    <w:rsid w:val="00CB738D"/>
    <w:rsid w:val="00CB75A7"/>
    <w:rsid w:val="00CB78FC"/>
    <w:rsid w:val="00CB79FC"/>
    <w:rsid w:val="00CC07DC"/>
    <w:rsid w:val="00CC0847"/>
    <w:rsid w:val="00CC0ECF"/>
    <w:rsid w:val="00CC1011"/>
    <w:rsid w:val="00CC12FB"/>
    <w:rsid w:val="00CC196D"/>
    <w:rsid w:val="00CC1B60"/>
    <w:rsid w:val="00CC20B9"/>
    <w:rsid w:val="00CC20C1"/>
    <w:rsid w:val="00CC2250"/>
    <w:rsid w:val="00CC2764"/>
    <w:rsid w:val="00CC27C2"/>
    <w:rsid w:val="00CC2CC0"/>
    <w:rsid w:val="00CC2D44"/>
    <w:rsid w:val="00CC300B"/>
    <w:rsid w:val="00CC3061"/>
    <w:rsid w:val="00CC35AD"/>
    <w:rsid w:val="00CC38A6"/>
    <w:rsid w:val="00CC3CF1"/>
    <w:rsid w:val="00CC473F"/>
    <w:rsid w:val="00CC4A83"/>
    <w:rsid w:val="00CC4C22"/>
    <w:rsid w:val="00CC4D15"/>
    <w:rsid w:val="00CC4D79"/>
    <w:rsid w:val="00CC516C"/>
    <w:rsid w:val="00CC51CB"/>
    <w:rsid w:val="00CC54A8"/>
    <w:rsid w:val="00CC5B62"/>
    <w:rsid w:val="00CC5DB0"/>
    <w:rsid w:val="00CC5E41"/>
    <w:rsid w:val="00CC5F2D"/>
    <w:rsid w:val="00CC62FE"/>
    <w:rsid w:val="00CC644E"/>
    <w:rsid w:val="00CC6A90"/>
    <w:rsid w:val="00CC6D0E"/>
    <w:rsid w:val="00CC75FF"/>
    <w:rsid w:val="00CC77EC"/>
    <w:rsid w:val="00CC7841"/>
    <w:rsid w:val="00CC7C5E"/>
    <w:rsid w:val="00CC7F68"/>
    <w:rsid w:val="00CD002F"/>
    <w:rsid w:val="00CD02CE"/>
    <w:rsid w:val="00CD06EB"/>
    <w:rsid w:val="00CD09EE"/>
    <w:rsid w:val="00CD09F1"/>
    <w:rsid w:val="00CD13AC"/>
    <w:rsid w:val="00CD13C4"/>
    <w:rsid w:val="00CD1429"/>
    <w:rsid w:val="00CD1AA9"/>
    <w:rsid w:val="00CD1BCD"/>
    <w:rsid w:val="00CD1BF4"/>
    <w:rsid w:val="00CD23B6"/>
    <w:rsid w:val="00CD27C6"/>
    <w:rsid w:val="00CD2A68"/>
    <w:rsid w:val="00CD3028"/>
    <w:rsid w:val="00CD307C"/>
    <w:rsid w:val="00CD35EA"/>
    <w:rsid w:val="00CD3A6B"/>
    <w:rsid w:val="00CD3A84"/>
    <w:rsid w:val="00CD3AD1"/>
    <w:rsid w:val="00CD3D53"/>
    <w:rsid w:val="00CD4042"/>
    <w:rsid w:val="00CD4447"/>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28C2"/>
    <w:rsid w:val="00CE3196"/>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76F"/>
    <w:rsid w:val="00CF07FB"/>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5B80"/>
    <w:rsid w:val="00CF5FEC"/>
    <w:rsid w:val="00CF6040"/>
    <w:rsid w:val="00CF60B7"/>
    <w:rsid w:val="00CF637E"/>
    <w:rsid w:val="00CF6494"/>
    <w:rsid w:val="00CF67B6"/>
    <w:rsid w:val="00CF704C"/>
    <w:rsid w:val="00CF71BA"/>
    <w:rsid w:val="00CF71D1"/>
    <w:rsid w:val="00CF74B4"/>
    <w:rsid w:val="00CF76C8"/>
    <w:rsid w:val="00D00106"/>
    <w:rsid w:val="00D00843"/>
    <w:rsid w:val="00D008F7"/>
    <w:rsid w:val="00D00C1D"/>
    <w:rsid w:val="00D014AD"/>
    <w:rsid w:val="00D0151A"/>
    <w:rsid w:val="00D016D4"/>
    <w:rsid w:val="00D016F3"/>
    <w:rsid w:val="00D01A45"/>
    <w:rsid w:val="00D01B0A"/>
    <w:rsid w:val="00D01B15"/>
    <w:rsid w:val="00D01C79"/>
    <w:rsid w:val="00D01F45"/>
    <w:rsid w:val="00D01F98"/>
    <w:rsid w:val="00D0225D"/>
    <w:rsid w:val="00D02472"/>
    <w:rsid w:val="00D02842"/>
    <w:rsid w:val="00D02B42"/>
    <w:rsid w:val="00D03078"/>
    <w:rsid w:val="00D03259"/>
    <w:rsid w:val="00D033A2"/>
    <w:rsid w:val="00D033DA"/>
    <w:rsid w:val="00D039A9"/>
    <w:rsid w:val="00D03BB4"/>
    <w:rsid w:val="00D03BF6"/>
    <w:rsid w:val="00D03FFE"/>
    <w:rsid w:val="00D040A2"/>
    <w:rsid w:val="00D044B2"/>
    <w:rsid w:val="00D04648"/>
    <w:rsid w:val="00D04832"/>
    <w:rsid w:val="00D0498B"/>
    <w:rsid w:val="00D04BD8"/>
    <w:rsid w:val="00D04C51"/>
    <w:rsid w:val="00D054FC"/>
    <w:rsid w:val="00D05618"/>
    <w:rsid w:val="00D05631"/>
    <w:rsid w:val="00D060E1"/>
    <w:rsid w:val="00D06351"/>
    <w:rsid w:val="00D06426"/>
    <w:rsid w:val="00D0688D"/>
    <w:rsid w:val="00D06D4F"/>
    <w:rsid w:val="00D06D6B"/>
    <w:rsid w:val="00D06EAF"/>
    <w:rsid w:val="00D06F8D"/>
    <w:rsid w:val="00D07107"/>
    <w:rsid w:val="00D07A86"/>
    <w:rsid w:val="00D07BFD"/>
    <w:rsid w:val="00D07CD9"/>
    <w:rsid w:val="00D07CFC"/>
    <w:rsid w:val="00D10006"/>
    <w:rsid w:val="00D10342"/>
    <w:rsid w:val="00D104EE"/>
    <w:rsid w:val="00D10E0B"/>
    <w:rsid w:val="00D111FC"/>
    <w:rsid w:val="00D11330"/>
    <w:rsid w:val="00D11451"/>
    <w:rsid w:val="00D11590"/>
    <w:rsid w:val="00D116A6"/>
    <w:rsid w:val="00D11AAC"/>
    <w:rsid w:val="00D11B4F"/>
    <w:rsid w:val="00D11D1E"/>
    <w:rsid w:val="00D11F3E"/>
    <w:rsid w:val="00D11FE1"/>
    <w:rsid w:val="00D12069"/>
    <w:rsid w:val="00D1211B"/>
    <w:rsid w:val="00D1286E"/>
    <w:rsid w:val="00D12C19"/>
    <w:rsid w:val="00D12DDD"/>
    <w:rsid w:val="00D131C3"/>
    <w:rsid w:val="00D13403"/>
    <w:rsid w:val="00D1366C"/>
    <w:rsid w:val="00D136C2"/>
    <w:rsid w:val="00D13A06"/>
    <w:rsid w:val="00D13B82"/>
    <w:rsid w:val="00D13E4F"/>
    <w:rsid w:val="00D14320"/>
    <w:rsid w:val="00D14540"/>
    <w:rsid w:val="00D14815"/>
    <w:rsid w:val="00D149EE"/>
    <w:rsid w:val="00D14A90"/>
    <w:rsid w:val="00D14B61"/>
    <w:rsid w:val="00D14E28"/>
    <w:rsid w:val="00D151BD"/>
    <w:rsid w:val="00D15474"/>
    <w:rsid w:val="00D15521"/>
    <w:rsid w:val="00D15AB3"/>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BA2"/>
    <w:rsid w:val="00D23D84"/>
    <w:rsid w:val="00D24379"/>
    <w:rsid w:val="00D24C2F"/>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BEC"/>
    <w:rsid w:val="00D30F60"/>
    <w:rsid w:val="00D311EE"/>
    <w:rsid w:val="00D31377"/>
    <w:rsid w:val="00D315D9"/>
    <w:rsid w:val="00D31978"/>
    <w:rsid w:val="00D31B3C"/>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3CE4"/>
    <w:rsid w:val="00D340BC"/>
    <w:rsid w:val="00D340F9"/>
    <w:rsid w:val="00D34221"/>
    <w:rsid w:val="00D34406"/>
    <w:rsid w:val="00D344F3"/>
    <w:rsid w:val="00D34593"/>
    <w:rsid w:val="00D34B47"/>
    <w:rsid w:val="00D34F3D"/>
    <w:rsid w:val="00D350D3"/>
    <w:rsid w:val="00D35237"/>
    <w:rsid w:val="00D35301"/>
    <w:rsid w:val="00D356C0"/>
    <w:rsid w:val="00D357AA"/>
    <w:rsid w:val="00D35ADB"/>
    <w:rsid w:val="00D35EC0"/>
    <w:rsid w:val="00D35FD3"/>
    <w:rsid w:val="00D365B7"/>
    <w:rsid w:val="00D36A30"/>
    <w:rsid w:val="00D36D8F"/>
    <w:rsid w:val="00D36F1E"/>
    <w:rsid w:val="00D3709A"/>
    <w:rsid w:val="00D3725F"/>
    <w:rsid w:val="00D37910"/>
    <w:rsid w:val="00D37A8B"/>
    <w:rsid w:val="00D37D6F"/>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EE1"/>
    <w:rsid w:val="00D46F0D"/>
    <w:rsid w:val="00D4734B"/>
    <w:rsid w:val="00D475DB"/>
    <w:rsid w:val="00D47EF0"/>
    <w:rsid w:val="00D50C5A"/>
    <w:rsid w:val="00D50CF2"/>
    <w:rsid w:val="00D50F24"/>
    <w:rsid w:val="00D51166"/>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5A51"/>
    <w:rsid w:val="00D56732"/>
    <w:rsid w:val="00D5674F"/>
    <w:rsid w:val="00D56B54"/>
    <w:rsid w:val="00D56EB6"/>
    <w:rsid w:val="00D57077"/>
    <w:rsid w:val="00D57226"/>
    <w:rsid w:val="00D579AE"/>
    <w:rsid w:val="00D57BB1"/>
    <w:rsid w:val="00D57BB4"/>
    <w:rsid w:val="00D57D68"/>
    <w:rsid w:val="00D57E5F"/>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16AF"/>
    <w:rsid w:val="00D62593"/>
    <w:rsid w:val="00D62644"/>
    <w:rsid w:val="00D62712"/>
    <w:rsid w:val="00D628A9"/>
    <w:rsid w:val="00D62F82"/>
    <w:rsid w:val="00D63361"/>
    <w:rsid w:val="00D63B2E"/>
    <w:rsid w:val="00D64220"/>
    <w:rsid w:val="00D6451B"/>
    <w:rsid w:val="00D649C4"/>
    <w:rsid w:val="00D64AED"/>
    <w:rsid w:val="00D64D01"/>
    <w:rsid w:val="00D6555F"/>
    <w:rsid w:val="00D657A5"/>
    <w:rsid w:val="00D65B0A"/>
    <w:rsid w:val="00D66802"/>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2F01"/>
    <w:rsid w:val="00D73000"/>
    <w:rsid w:val="00D731AF"/>
    <w:rsid w:val="00D731BA"/>
    <w:rsid w:val="00D735AE"/>
    <w:rsid w:val="00D739C8"/>
    <w:rsid w:val="00D73D27"/>
    <w:rsid w:val="00D73F30"/>
    <w:rsid w:val="00D744E3"/>
    <w:rsid w:val="00D74766"/>
    <w:rsid w:val="00D74992"/>
    <w:rsid w:val="00D75083"/>
    <w:rsid w:val="00D75399"/>
    <w:rsid w:val="00D753A3"/>
    <w:rsid w:val="00D754CB"/>
    <w:rsid w:val="00D76E59"/>
    <w:rsid w:val="00D76FA2"/>
    <w:rsid w:val="00D7719E"/>
    <w:rsid w:val="00D7787A"/>
    <w:rsid w:val="00D80C15"/>
    <w:rsid w:val="00D80C66"/>
    <w:rsid w:val="00D80D59"/>
    <w:rsid w:val="00D814EE"/>
    <w:rsid w:val="00D81A90"/>
    <w:rsid w:val="00D81D2C"/>
    <w:rsid w:val="00D823E1"/>
    <w:rsid w:val="00D8269A"/>
    <w:rsid w:val="00D829F9"/>
    <w:rsid w:val="00D832FD"/>
    <w:rsid w:val="00D8364F"/>
    <w:rsid w:val="00D839F0"/>
    <w:rsid w:val="00D8467A"/>
    <w:rsid w:val="00D848EA"/>
    <w:rsid w:val="00D84A5B"/>
    <w:rsid w:val="00D84F8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E21"/>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615"/>
    <w:rsid w:val="00DA37DD"/>
    <w:rsid w:val="00DA3CE3"/>
    <w:rsid w:val="00DA3DA8"/>
    <w:rsid w:val="00DA4190"/>
    <w:rsid w:val="00DA42A3"/>
    <w:rsid w:val="00DA4364"/>
    <w:rsid w:val="00DA4674"/>
    <w:rsid w:val="00DA4A01"/>
    <w:rsid w:val="00DA4E63"/>
    <w:rsid w:val="00DA51C6"/>
    <w:rsid w:val="00DA520C"/>
    <w:rsid w:val="00DA53C8"/>
    <w:rsid w:val="00DA54FB"/>
    <w:rsid w:val="00DA558E"/>
    <w:rsid w:val="00DA573D"/>
    <w:rsid w:val="00DA6081"/>
    <w:rsid w:val="00DA63F2"/>
    <w:rsid w:val="00DA6A22"/>
    <w:rsid w:val="00DA70D3"/>
    <w:rsid w:val="00DA7320"/>
    <w:rsid w:val="00DA79B8"/>
    <w:rsid w:val="00DA7E3D"/>
    <w:rsid w:val="00DB00E1"/>
    <w:rsid w:val="00DB0674"/>
    <w:rsid w:val="00DB070A"/>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4936"/>
    <w:rsid w:val="00DB4AD2"/>
    <w:rsid w:val="00DB50D9"/>
    <w:rsid w:val="00DB51DC"/>
    <w:rsid w:val="00DB5BCF"/>
    <w:rsid w:val="00DB5E19"/>
    <w:rsid w:val="00DB65C7"/>
    <w:rsid w:val="00DB6726"/>
    <w:rsid w:val="00DB68CA"/>
    <w:rsid w:val="00DB6E7C"/>
    <w:rsid w:val="00DB75EC"/>
    <w:rsid w:val="00DB7635"/>
    <w:rsid w:val="00DB77D5"/>
    <w:rsid w:val="00DB7A77"/>
    <w:rsid w:val="00DB7DD0"/>
    <w:rsid w:val="00DB7E00"/>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5F60"/>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BC5"/>
    <w:rsid w:val="00DD2D39"/>
    <w:rsid w:val="00DD2EA3"/>
    <w:rsid w:val="00DD2F5E"/>
    <w:rsid w:val="00DD310F"/>
    <w:rsid w:val="00DD3139"/>
    <w:rsid w:val="00DD313D"/>
    <w:rsid w:val="00DD3778"/>
    <w:rsid w:val="00DD38CE"/>
    <w:rsid w:val="00DD391F"/>
    <w:rsid w:val="00DD39DF"/>
    <w:rsid w:val="00DD3F00"/>
    <w:rsid w:val="00DD44E6"/>
    <w:rsid w:val="00DD47B7"/>
    <w:rsid w:val="00DD4975"/>
    <w:rsid w:val="00DD4A89"/>
    <w:rsid w:val="00DD52B2"/>
    <w:rsid w:val="00DD52E5"/>
    <w:rsid w:val="00DD5315"/>
    <w:rsid w:val="00DD5EDB"/>
    <w:rsid w:val="00DD5F4C"/>
    <w:rsid w:val="00DD5FC1"/>
    <w:rsid w:val="00DD6008"/>
    <w:rsid w:val="00DD663F"/>
    <w:rsid w:val="00DD69AF"/>
    <w:rsid w:val="00DD6ADD"/>
    <w:rsid w:val="00DD7716"/>
    <w:rsid w:val="00DD7767"/>
    <w:rsid w:val="00DD7C9C"/>
    <w:rsid w:val="00DD7F95"/>
    <w:rsid w:val="00DE04D7"/>
    <w:rsid w:val="00DE0714"/>
    <w:rsid w:val="00DE081B"/>
    <w:rsid w:val="00DE09CB"/>
    <w:rsid w:val="00DE0C24"/>
    <w:rsid w:val="00DE0DA6"/>
    <w:rsid w:val="00DE0E13"/>
    <w:rsid w:val="00DE1701"/>
    <w:rsid w:val="00DE1789"/>
    <w:rsid w:val="00DE19C8"/>
    <w:rsid w:val="00DE1BD4"/>
    <w:rsid w:val="00DE2024"/>
    <w:rsid w:val="00DE2056"/>
    <w:rsid w:val="00DE2226"/>
    <w:rsid w:val="00DE2371"/>
    <w:rsid w:val="00DE2563"/>
    <w:rsid w:val="00DE2618"/>
    <w:rsid w:val="00DE26B9"/>
    <w:rsid w:val="00DE29AF"/>
    <w:rsid w:val="00DE2CFF"/>
    <w:rsid w:val="00DE3211"/>
    <w:rsid w:val="00DE3B28"/>
    <w:rsid w:val="00DE3B55"/>
    <w:rsid w:val="00DE3DB8"/>
    <w:rsid w:val="00DE406F"/>
    <w:rsid w:val="00DE4106"/>
    <w:rsid w:val="00DE46EE"/>
    <w:rsid w:val="00DE4B14"/>
    <w:rsid w:val="00DE4D1F"/>
    <w:rsid w:val="00DE4FDC"/>
    <w:rsid w:val="00DE50F5"/>
    <w:rsid w:val="00DE5207"/>
    <w:rsid w:val="00DE53C1"/>
    <w:rsid w:val="00DE55E8"/>
    <w:rsid w:val="00DE587B"/>
    <w:rsid w:val="00DE6493"/>
    <w:rsid w:val="00DE66CA"/>
    <w:rsid w:val="00DE72A7"/>
    <w:rsid w:val="00DE7631"/>
    <w:rsid w:val="00DE7794"/>
    <w:rsid w:val="00DE7953"/>
    <w:rsid w:val="00DE7E80"/>
    <w:rsid w:val="00DE7F95"/>
    <w:rsid w:val="00DF00D2"/>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724"/>
    <w:rsid w:val="00DF4AC6"/>
    <w:rsid w:val="00DF4E30"/>
    <w:rsid w:val="00DF4F38"/>
    <w:rsid w:val="00DF5047"/>
    <w:rsid w:val="00DF523A"/>
    <w:rsid w:val="00DF531F"/>
    <w:rsid w:val="00DF5AA8"/>
    <w:rsid w:val="00DF6058"/>
    <w:rsid w:val="00DF6119"/>
    <w:rsid w:val="00DF6184"/>
    <w:rsid w:val="00DF69D8"/>
    <w:rsid w:val="00DF6EEA"/>
    <w:rsid w:val="00DF7477"/>
    <w:rsid w:val="00DF7531"/>
    <w:rsid w:val="00DF7AFA"/>
    <w:rsid w:val="00DF7B77"/>
    <w:rsid w:val="00DF7D1D"/>
    <w:rsid w:val="00DF7F10"/>
    <w:rsid w:val="00E0002C"/>
    <w:rsid w:val="00E00779"/>
    <w:rsid w:val="00E007BF"/>
    <w:rsid w:val="00E010CA"/>
    <w:rsid w:val="00E011F9"/>
    <w:rsid w:val="00E0135D"/>
    <w:rsid w:val="00E01629"/>
    <w:rsid w:val="00E017E3"/>
    <w:rsid w:val="00E01DDA"/>
    <w:rsid w:val="00E02685"/>
    <w:rsid w:val="00E02CE8"/>
    <w:rsid w:val="00E02DD5"/>
    <w:rsid w:val="00E030F6"/>
    <w:rsid w:val="00E033AF"/>
    <w:rsid w:val="00E03954"/>
    <w:rsid w:val="00E03EB8"/>
    <w:rsid w:val="00E04000"/>
    <w:rsid w:val="00E04150"/>
    <w:rsid w:val="00E042AD"/>
    <w:rsid w:val="00E047AC"/>
    <w:rsid w:val="00E048CD"/>
    <w:rsid w:val="00E0538D"/>
    <w:rsid w:val="00E05510"/>
    <w:rsid w:val="00E0578D"/>
    <w:rsid w:val="00E05795"/>
    <w:rsid w:val="00E05804"/>
    <w:rsid w:val="00E060EC"/>
    <w:rsid w:val="00E0633B"/>
    <w:rsid w:val="00E06348"/>
    <w:rsid w:val="00E0668D"/>
    <w:rsid w:val="00E069F1"/>
    <w:rsid w:val="00E06DDF"/>
    <w:rsid w:val="00E07413"/>
    <w:rsid w:val="00E07515"/>
    <w:rsid w:val="00E075B3"/>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3A76"/>
    <w:rsid w:val="00E14103"/>
    <w:rsid w:val="00E14114"/>
    <w:rsid w:val="00E143A5"/>
    <w:rsid w:val="00E143BD"/>
    <w:rsid w:val="00E14C55"/>
    <w:rsid w:val="00E14F41"/>
    <w:rsid w:val="00E15176"/>
    <w:rsid w:val="00E15408"/>
    <w:rsid w:val="00E15763"/>
    <w:rsid w:val="00E1592E"/>
    <w:rsid w:val="00E15958"/>
    <w:rsid w:val="00E15BC3"/>
    <w:rsid w:val="00E15D2B"/>
    <w:rsid w:val="00E15E55"/>
    <w:rsid w:val="00E15EEB"/>
    <w:rsid w:val="00E16148"/>
    <w:rsid w:val="00E1624B"/>
    <w:rsid w:val="00E162DF"/>
    <w:rsid w:val="00E16CE4"/>
    <w:rsid w:val="00E16CE6"/>
    <w:rsid w:val="00E16E71"/>
    <w:rsid w:val="00E16F87"/>
    <w:rsid w:val="00E17458"/>
    <w:rsid w:val="00E175B5"/>
    <w:rsid w:val="00E176B8"/>
    <w:rsid w:val="00E17784"/>
    <w:rsid w:val="00E20101"/>
    <w:rsid w:val="00E2033E"/>
    <w:rsid w:val="00E204F8"/>
    <w:rsid w:val="00E208F6"/>
    <w:rsid w:val="00E21032"/>
    <w:rsid w:val="00E21105"/>
    <w:rsid w:val="00E21977"/>
    <w:rsid w:val="00E22125"/>
    <w:rsid w:val="00E221C5"/>
    <w:rsid w:val="00E22719"/>
    <w:rsid w:val="00E227AD"/>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6F2"/>
    <w:rsid w:val="00E26931"/>
    <w:rsid w:val="00E26C18"/>
    <w:rsid w:val="00E26EF2"/>
    <w:rsid w:val="00E271BF"/>
    <w:rsid w:val="00E2738F"/>
    <w:rsid w:val="00E278F9"/>
    <w:rsid w:val="00E27B9D"/>
    <w:rsid w:val="00E27F15"/>
    <w:rsid w:val="00E27F74"/>
    <w:rsid w:val="00E306A5"/>
    <w:rsid w:val="00E306D0"/>
    <w:rsid w:val="00E30B26"/>
    <w:rsid w:val="00E30B66"/>
    <w:rsid w:val="00E30C80"/>
    <w:rsid w:val="00E310AF"/>
    <w:rsid w:val="00E31401"/>
    <w:rsid w:val="00E314B2"/>
    <w:rsid w:val="00E31518"/>
    <w:rsid w:val="00E31752"/>
    <w:rsid w:val="00E31FF3"/>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982"/>
    <w:rsid w:val="00E35B5F"/>
    <w:rsid w:val="00E360BB"/>
    <w:rsid w:val="00E364E7"/>
    <w:rsid w:val="00E36A5D"/>
    <w:rsid w:val="00E36BE8"/>
    <w:rsid w:val="00E36F44"/>
    <w:rsid w:val="00E37BAF"/>
    <w:rsid w:val="00E37E52"/>
    <w:rsid w:val="00E404ED"/>
    <w:rsid w:val="00E4062D"/>
    <w:rsid w:val="00E40718"/>
    <w:rsid w:val="00E40817"/>
    <w:rsid w:val="00E40C71"/>
    <w:rsid w:val="00E41687"/>
    <w:rsid w:val="00E41BE4"/>
    <w:rsid w:val="00E41E0D"/>
    <w:rsid w:val="00E41F32"/>
    <w:rsid w:val="00E41FEE"/>
    <w:rsid w:val="00E422DF"/>
    <w:rsid w:val="00E42646"/>
    <w:rsid w:val="00E426FD"/>
    <w:rsid w:val="00E42897"/>
    <w:rsid w:val="00E42D7C"/>
    <w:rsid w:val="00E42E68"/>
    <w:rsid w:val="00E43900"/>
    <w:rsid w:val="00E4399D"/>
    <w:rsid w:val="00E44599"/>
    <w:rsid w:val="00E44741"/>
    <w:rsid w:val="00E44855"/>
    <w:rsid w:val="00E44A95"/>
    <w:rsid w:val="00E44DF6"/>
    <w:rsid w:val="00E450E9"/>
    <w:rsid w:val="00E454E5"/>
    <w:rsid w:val="00E459F8"/>
    <w:rsid w:val="00E4626A"/>
    <w:rsid w:val="00E46820"/>
    <w:rsid w:val="00E46E03"/>
    <w:rsid w:val="00E46EA6"/>
    <w:rsid w:val="00E46FF2"/>
    <w:rsid w:val="00E47208"/>
    <w:rsid w:val="00E47317"/>
    <w:rsid w:val="00E473E2"/>
    <w:rsid w:val="00E47474"/>
    <w:rsid w:val="00E47591"/>
    <w:rsid w:val="00E47B54"/>
    <w:rsid w:val="00E47FBE"/>
    <w:rsid w:val="00E50343"/>
    <w:rsid w:val="00E509C5"/>
    <w:rsid w:val="00E50E5D"/>
    <w:rsid w:val="00E51507"/>
    <w:rsid w:val="00E5188D"/>
    <w:rsid w:val="00E5198A"/>
    <w:rsid w:val="00E51995"/>
    <w:rsid w:val="00E520D2"/>
    <w:rsid w:val="00E52451"/>
    <w:rsid w:val="00E52832"/>
    <w:rsid w:val="00E528FC"/>
    <w:rsid w:val="00E529E2"/>
    <w:rsid w:val="00E52E6B"/>
    <w:rsid w:val="00E53414"/>
    <w:rsid w:val="00E53A60"/>
    <w:rsid w:val="00E53A9A"/>
    <w:rsid w:val="00E53D8A"/>
    <w:rsid w:val="00E53DE8"/>
    <w:rsid w:val="00E540F5"/>
    <w:rsid w:val="00E5415C"/>
    <w:rsid w:val="00E545A1"/>
    <w:rsid w:val="00E54E43"/>
    <w:rsid w:val="00E54F06"/>
    <w:rsid w:val="00E55CEE"/>
    <w:rsid w:val="00E5601A"/>
    <w:rsid w:val="00E561BC"/>
    <w:rsid w:val="00E562E2"/>
    <w:rsid w:val="00E56573"/>
    <w:rsid w:val="00E5672B"/>
    <w:rsid w:val="00E56FD7"/>
    <w:rsid w:val="00E57515"/>
    <w:rsid w:val="00E57E3A"/>
    <w:rsid w:val="00E60205"/>
    <w:rsid w:val="00E60663"/>
    <w:rsid w:val="00E60A43"/>
    <w:rsid w:val="00E61629"/>
    <w:rsid w:val="00E61B39"/>
    <w:rsid w:val="00E62119"/>
    <w:rsid w:val="00E622CF"/>
    <w:rsid w:val="00E6262E"/>
    <w:rsid w:val="00E626D9"/>
    <w:rsid w:val="00E62B60"/>
    <w:rsid w:val="00E62D29"/>
    <w:rsid w:val="00E62E19"/>
    <w:rsid w:val="00E62F38"/>
    <w:rsid w:val="00E634C5"/>
    <w:rsid w:val="00E6350D"/>
    <w:rsid w:val="00E63B5C"/>
    <w:rsid w:val="00E63F26"/>
    <w:rsid w:val="00E6424D"/>
    <w:rsid w:val="00E64307"/>
    <w:rsid w:val="00E644E8"/>
    <w:rsid w:val="00E64EFC"/>
    <w:rsid w:val="00E6521E"/>
    <w:rsid w:val="00E65365"/>
    <w:rsid w:val="00E655BB"/>
    <w:rsid w:val="00E658C9"/>
    <w:rsid w:val="00E65C7D"/>
    <w:rsid w:val="00E65EF8"/>
    <w:rsid w:val="00E6602A"/>
    <w:rsid w:val="00E66157"/>
    <w:rsid w:val="00E661DD"/>
    <w:rsid w:val="00E66A29"/>
    <w:rsid w:val="00E66B3E"/>
    <w:rsid w:val="00E66D47"/>
    <w:rsid w:val="00E66D76"/>
    <w:rsid w:val="00E66DBA"/>
    <w:rsid w:val="00E66F6A"/>
    <w:rsid w:val="00E6717B"/>
    <w:rsid w:val="00E67B5F"/>
    <w:rsid w:val="00E7096B"/>
    <w:rsid w:val="00E70B6D"/>
    <w:rsid w:val="00E70CE3"/>
    <w:rsid w:val="00E70F70"/>
    <w:rsid w:val="00E711B0"/>
    <w:rsid w:val="00E711E9"/>
    <w:rsid w:val="00E711EA"/>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4BE5"/>
    <w:rsid w:val="00E8502A"/>
    <w:rsid w:val="00E85AD8"/>
    <w:rsid w:val="00E85FB7"/>
    <w:rsid w:val="00E85FFF"/>
    <w:rsid w:val="00E864CA"/>
    <w:rsid w:val="00E86699"/>
    <w:rsid w:val="00E8699B"/>
    <w:rsid w:val="00E86BB5"/>
    <w:rsid w:val="00E8756F"/>
    <w:rsid w:val="00E875DD"/>
    <w:rsid w:val="00E879AD"/>
    <w:rsid w:val="00E87CEF"/>
    <w:rsid w:val="00E87F31"/>
    <w:rsid w:val="00E9028A"/>
    <w:rsid w:val="00E90515"/>
    <w:rsid w:val="00E90715"/>
    <w:rsid w:val="00E90C8B"/>
    <w:rsid w:val="00E90DE1"/>
    <w:rsid w:val="00E912F9"/>
    <w:rsid w:val="00E91F85"/>
    <w:rsid w:val="00E921AB"/>
    <w:rsid w:val="00E92850"/>
    <w:rsid w:val="00E92AC0"/>
    <w:rsid w:val="00E92DBE"/>
    <w:rsid w:val="00E92E02"/>
    <w:rsid w:val="00E92F10"/>
    <w:rsid w:val="00E932F2"/>
    <w:rsid w:val="00E93DAD"/>
    <w:rsid w:val="00E93F69"/>
    <w:rsid w:val="00E93F97"/>
    <w:rsid w:val="00E9474F"/>
    <w:rsid w:val="00E94784"/>
    <w:rsid w:val="00E94B62"/>
    <w:rsid w:val="00E94DD0"/>
    <w:rsid w:val="00E959FC"/>
    <w:rsid w:val="00E95A99"/>
    <w:rsid w:val="00E95F57"/>
    <w:rsid w:val="00E95FEA"/>
    <w:rsid w:val="00E96725"/>
    <w:rsid w:val="00E9769D"/>
    <w:rsid w:val="00E9771C"/>
    <w:rsid w:val="00EA0155"/>
    <w:rsid w:val="00EA0163"/>
    <w:rsid w:val="00EA0322"/>
    <w:rsid w:val="00EA0379"/>
    <w:rsid w:val="00EA06DA"/>
    <w:rsid w:val="00EA1448"/>
    <w:rsid w:val="00EA14CE"/>
    <w:rsid w:val="00EA15C0"/>
    <w:rsid w:val="00EA17EE"/>
    <w:rsid w:val="00EA1C04"/>
    <w:rsid w:val="00EA24A1"/>
    <w:rsid w:val="00EA2BE8"/>
    <w:rsid w:val="00EA2F30"/>
    <w:rsid w:val="00EA3122"/>
    <w:rsid w:val="00EA317D"/>
    <w:rsid w:val="00EA3354"/>
    <w:rsid w:val="00EA35A9"/>
    <w:rsid w:val="00EA35EA"/>
    <w:rsid w:val="00EA3948"/>
    <w:rsid w:val="00EA435E"/>
    <w:rsid w:val="00EA4935"/>
    <w:rsid w:val="00EA539C"/>
    <w:rsid w:val="00EA6920"/>
    <w:rsid w:val="00EA6D8A"/>
    <w:rsid w:val="00EA6EA9"/>
    <w:rsid w:val="00EA6EEF"/>
    <w:rsid w:val="00EA6F29"/>
    <w:rsid w:val="00EA6F5E"/>
    <w:rsid w:val="00EA71FA"/>
    <w:rsid w:val="00EA7343"/>
    <w:rsid w:val="00EA7802"/>
    <w:rsid w:val="00EA795B"/>
    <w:rsid w:val="00EA7E30"/>
    <w:rsid w:val="00EB01EA"/>
    <w:rsid w:val="00EB0343"/>
    <w:rsid w:val="00EB0AFC"/>
    <w:rsid w:val="00EB0BE4"/>
    <w:rsid w:val="00EB0F31"/>
    <w:rsid w:val="00EB0F3F"/>
    <w:rsid w:val="00EB1017"/>
    <w:rsid w:val="00EB118C"/>
    <w:rsid w:val="00EB1387"/>
    <w:rsid w:val="00EB13A4"/>
    <w:rsid w:val="00EB13C3"/>
    <w:rsid w:val="00EB154A"/>
    <w:rsid w:val="00EB17C0"/>
    <w:rsid w:val="00EB1966"/>
    <w:rsid w:val="00EB1D0C"/>
    <w:rsid w:val="00EB1FDF"/>
    <w:rsid w:val="00EB28BD"/>
    <w:rsid w:val="00EB2A44"/>
    <w:rsid w:val="00EB2C07"/>
    <w:rsid w:val="00EB35A9"/>
    <w:rsid w:val="00EB39CF"/>
    <w:rsid w:val="00EB3C24"/>
    <w:rsid w:val="00EB3C68"/>
    <w:rsid w:val="00EB40D0"/>
    <w:rsid w:val="00EB44FC"/>
    <w:rsid w:val="00EB49C9"/>
    <w:rsid w:val="00EB49D1"/>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53"/>
    <w:rsid w:val="00EC61FC"/>
    <w:rsid w:val="00EC6682"/>
    <w:rsid w:val="00EC68AD"/>
    <w:rsid w:val="00EC71D9"/>
    <w:rsid w:val="00EC71EC"/>
    <w:rsid w:val="00EC76F3"/>
    <w:rsid w:val="00ED0030"/>
    <w:rsid w:val="00ED0444"/>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813"/>
    <w:rsid w:val="00ED3CBC"/>
    <w:rsid w:val="00ED3F34"/>
    <w:rsid w:val="00ED3FBB"/>
    <w:rsid w:val="00ED4064"/>
    <w:rsid w:val="00ED40D6"/>
    <w:rsid w:val="00ED4738"/>
    <w:rsid w:val="00ED476E"/>
    <w:rsid w:val="00ED4ACA"/>
    <w:rsid w:val="00ED4B4C"/>
    <w:rsid w:val="00ED4DAD"/>
    <w:rsid w:val="00ED5171"/>
    <w:rsid w:val="00ED54FB"/>
    <w:rsid w:val="00ED5746"/>
    <w:rsid w:val="00ED57E0"/>
    <w:rsid w:val="00ED5DD6"/>
    <w:rsid w:val="00ED5F4B"/>
    <w:rsid w:val="00ED6428"/>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80"/>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9D3"/>
    <w:rsid w:val="00EE4AFD"/>
    <w:rsid w:val="00EE4DCF"/>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723"/>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2FC9"/>
    <w:rsid w:val="00EF316C"/>
    <w:rsid w:val="00EF329F"/>
    <w:rsid w:val="00EF34D8"/>
    <w:rsid w:val="00EF36DD"/>
    <w:rsid w:val="00EF38D1"/>
    <w:rsid w:val="00EF3AAE"/>
    <w:rsid w:val="00EF3F56"/>
    <w:rsid w:val="00EF489B"/>
    <w:rsid w:val="00EF4972"/>
    <w:rsid w:val="00EF49CE"/>
    <w:rsid w:val="00EF4E28"/>
    <w:rsid w:val="00EF505B"/>
    <w:rsid w:val="00EF5F04"/>
    <w:rsid w:val="00EF6477"/>
    <w:rsid w:val="00EF648A"/>
    <w:rsid w:val="00EF65D5"/>
    <w:rsid w:val="00EF6758"/>
    <w:rsid w:val="00EF6CC2"/>
    <w:rsid w:val="00EF6F21"/>
    <w:rsid w:val="00EF76D8"/>
    <w:rsid w:val="00EF7AF0"/>
    <w:rsid w:val="00EF7C4E"/>
    <w:rsid w:val="00EF7EDA"/>
    <w:rsid w:val="00F000D3"/>
    <w:rsid w:val="00F00835"/>
    <w:rsid w:val="00F00E47"/>
    <w:rsid w:val="00F01144"/>
    <w:rsid w:val="00F01476"/>
    <w:rsid w:val="00F014C7"/>
    <w:rsid w:val="00F017F1"/>
    <w:rsid w:val="00F01AE5"/>
    <w:rsid w:val="00F01DEB"/>
    <w:rsid w:val="00F01E43"/>
    <w:rsid w:val="00F025B7"/>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6BD6"/>
    <w:rsid w:val="00F070EB"/>
    <w:rsid w:val="00F103B9"/>
    <w:rsid w:val="00F106B1"/>
    <w:rsid w:val="00F10B56"/>
    <w:rsid w:val="00F10F2A"/>
    <w:rsid w:val="00F1156A"/>
    <w:rsid w:val="00F119D1"/>
    <w:rsid w:val="00F11BC3"/>
    <w:rsid w:val="00F122F5"/>
    <w:rsid w:val="00F126B2"/>
    <w:rsid w:val="00F12840"/>
    <w:rsid w:val="00F12AD8"/>
    <w:rsid w:val="00F12B24"/>
    <w:rsid w:val="00F12DBE"/>
    <w:rsid w:val="00F12E68"/>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5FCA"/>
    <w:rsid w:val="00F1632F"/>
    <w:rsid w:val="00F165BB"/>
    <w:rsid w:val="00F166B5"/>
    <w:rsid w:val="00F16F4A"/>
    <w:rsid w:val="00F174BC"/>
    <w:rsid w:val="00F175CD"/>
    <w:rsid w:val="00F1769E"/>
    <w:rsid w:val="00F17731"/>
    <w:rsid w:val="00F17DEF"/>
    <w:rsid w:val="00F20165"/>
    <w:rsid w:val="00F20309"/>
    <w:rsid w:val="00F20ABB"/>
    <w:rsid w:val="00F2108E"/>
    <w:rsid w:val="00F210BF"/>
    <w:rsid w:val="00F21402"/>
    <w:rsid w:val="00F21B74"/>
    <w:rsid w:val="00F21D90"/>
    <w:rsid w:val="00F21E35"/>
    <w:rsid w:val="00F2208C"/>
    <w:rsid w:val="00F220D4"/>
    <w:rsid w:val="00F222FE"/>
    <w:rsid w:val="00F225BC"/>
    <w:rsid w:val="00F2269A"/>
    <w:rsid w:val="00F22B40"/>
    <w:rsid w:val="00F22C15"/>
    <w:rsid w:val="00F22F99"/>
    <w:rsid w:val="00F234BB"/>
    <w:rsid w:val="00F23640"/>
    <w:rsid w:val="00F2462A"/>
    <w:rsid w:val="00F248A8"/>
    <w:rsid w:val="00F25244"/>
    <w:rsid w:val="00F2529C"/>
    <w:rsid w:val="00F254C5"/>
    <w:rsid w:val="00F25807"/>
    <w:rsid w:val="00F25B9C"/>
    <w:rsid w:val="00F25DF4"/>
    <w:rsid w:val="00F25F79"/>
    <w:rsid w:val="00F2611F"/>
    <w:rsid w:val="00F26151"/>
    <w:rsid w:val="00F265F9"/>
    <w:rsid w:val="00F2739C"/>
    <w:rsid w:val="00F27C69"/>
    <w:rsid w:val="00F27F80"/>
    <w:rsid w:val="00F3053E"/>
    <w:rsid w:val="00F3065A"/>
    <w:rsid w:val="00F30914"/>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57A8"/>
    <w:rsid w:val="00F35A53"/>
    <w:rsid w:val="00F35BAC"/>
    <w:rsid w:val="00F360C9"/>
    <w:rsid w:val="00F36196"/>
    <w:rsid w:val="00F36247"/>
    <w:rsid w:val="00F3629E"/>
    <w:rsid w:val="00F36392"/>
    <w:rsid w:val="00F36553"/>
    <w:rsid w:val="00F36681"/>
    <w:rsid w:val="00F36750"/>
    <w:rsid w:val="00F370C7"/>
    <w:rsid w:val="00F3730E"/>
    <w:rsid w:val="00F37B89"/>
    <w:rsid w:val="00F37C3F"/>
    <w:rsid w:val="00F37D3C"/>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54E7"/>
    <w:rsid w:val="00F4584E"/>
    <w:rsid w:val="00F45D6E"/>
    <w:rsid w:val="00F45DD1"/>
    <w:rsid w:val="00F464D1"/>
    <w:rsid w:val="00F46A71"/>
    <w:rsid w:val="00F46BB6"/>
    <w:rsid w:val="00F46BD3"/>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B33"/>
    <w:rsid w:val="00F53E8D"/>
    <w:rsid w:val="00F54400"/>
    <w:rsid w:val="00F54463"/>
    <w:rsid w:val="00F546CB"/>
    <w:rsid w:val="00F546ED"/>
    <w:rsid w:val="00F550E0"/>
    <w:rsid w:val="00F55166"/>
    <w:rsid w:val="00F551B6"/>
    <w:rsid w:val="00F552DA"/>
    <w:rsid w:val="00F55771"/>
    <w:rsid w:val="00F55B26"/>
    <w:rsid w:val="00F55EE9"/>
    <w:rsid w:val="00F56272"/>
    <w:rsid w:val="00F56E35"/>
    <w:rsid w:val="00F56F70"/>
    <w:rsid w:val="00F57537"/>
    <w:rsid w:val="00F57D31"/>
    <w:rsid w:val="00F602A8"/>
    <w:rsid w:val="00F604A4"/>
    <w:rsid w:val="00F604F3"/>
    <w:rsid w:val="00F60D6E"/>
    <w:rsid w:val="00F60F6B"/>
    <w:rsid w:val="00F6109E"/>
    <w:rsid w:val="00F61194"/>
    <w:rsid w:val="00F61464"/>
    <w:rsid w:val="00F61491"/>
    <w:rsid w:val="00F61950"/>
    <w:rsid w:val="00F61F09"/>
    <w:rsid w:val="00F626C5"/>
    <w:rsid w:val="00F629EF"/>
    <w:rsid w:val="00F62A6E"/>
    <w:rsid w:val="00F62DD3"/>
    <w:rsid w:val="00F63569"/>
    <w:rsid w:val="00F63EA3"/>
    <w:rsid w:val="00F6532C"/>
    <w:rsid w:val="00F658A4"/>
    <w:rsid w:val="00F658D6"/>
    <w:rsid w:val="00F65BB7"/>
    <w:rsid w:val="00F65C07"/>
    <w:rsid w:val="00F6623A"/>
    <w:rsid w:val="00F66710"/>
    <w:rsid w:val="00F66BCA"/>
    <w:rsid w:val="00F67555"/>
    <w:rsid w:val="00F67D96"/>
    <w:rsid w:val="00F704DF"/>
    <w:rsid w:val="00F71915"/>
    <w:rsid w:val="00F71944"/>
    <w:rsid w:val="00F71B80"/>
    <w:rsid w:val="00F7226C"/>
    <w:rsid w:val="00F72485"/>
    <w:rsid w:val="00F72608"/>
    <w:rsid w:val="00F72E08"/>
    <w:rsid w:val="00F72EC9"/>
    <w:rsid w:val="00F72F8F"/>
    <w:rsid w:val="00F7378F"/>
    <w:rsid w:val="00F73883"/>
    <w:rsid w:val="00F739FB"/>
    <w:rsid w:val="00F73A7A"/>
    <w:rsid w:val="00F73C3A"/>
    <w:rsid w:val="00F74573"/>
    <w:rsid w:val="00F7553C"/>
    <w:rsid w:val="00F75664"/>
    <w:rsid w:val="00F75890"/>
    <w:rsid w:val="00F75E8E"/>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0F"/>
    <w:rsid w:val="00F8342A"/>
    <w:rsid w:val="00F836E7"/>
    <w:rsid w:val="00F84311"/>
    <w:rsid w:val="00F8464B"/>
    <w:rsid w:val="00F8469C"/>
    <w:rsid w:val="00F846AB"/>
    <w:rsid w:val="00F84A30"/>
    <w:rsid w:val="00F8523D"/>
    <w:rsid w:val="00F854B6"/>
    <w:rsid w:val="00F85DEF"/>
    <w:rsid w:val="00F8636D"/>
    <w:rsid w:val="00F8637B"/>
    <w:rsid w:val="00F86558"/>
    <w:rsid w:val="00F865D4"/>
    <w:rsid w:val="00F8697F"/>
    <w:rsid w:val="00F86E32"/>
    <w:rsid w:val="00F8704E"/>
    <w:rsid w:val="00F8709F"/>
    <w:rsid w:val="00F87187"/>
    <w:rsid w:val="00F874CB"/>
    <w:rsid w:val="00F87688"/>
    <w:rsid w:val="00F877F8"/>
    <w:rsid w:val="00F878FF"/>
    <w:rsid w:val="00F87E0C"/>
    <w:rsid w:val="00F87E5F"/>
    <w:rsid w:val="00F900B8"/>
    <w:rsid w:val="00F9041B"/>
    <w:rsid w:val="00F909C1"/>
    <w:rsid w:val="00F90BCA"/>
    <w:rsid w:val="00F90BF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321"/>
    <w:rsid w:val="00FA2417"/>
    <w:rsid w:val="00FA244A"/>
    <w:rsid w:val="00FA2A82"/>
    <w:rsid w:val="00FA2AF1"/>
    <w:rsid w:val="00FA2BC9"/>
    <w:rsid w:val="00FA2DF1"/>
    <w:rsid w:val="00FA3255"/>
    <w:rsid w:val="00FA4148"/>
    <w:rsid w:val="00FA4294"/>
    <w:rsid w:val="00FA44CA"/>
    <w:rsid w:val="00FA47FA"/>
    <w:rsid w:val="00FA4AC5"/>
    <w:rsid w:val="00FA4CF3"/>
    <w:rsid w:val="00FA4D65"/>
    <w:rsid w:val="00FA535D"/>
    <w:rsid w:val="00FA5765"/>
    <w:rsid w:val="00FA66B3"/>
    <w:rsid w:val="00FA69F1"/>
    <w:rsid w:val="00FA6B4D"/>
    <w:rsid w:val="00FA6DE0"/>
    <w:rsid w:val="00FA7296"/>
    <w:rsid w:val="00FA753E"/>
    <w:rsid w:val="00FA7C43"/>
    <w:rsid w:val="00FA7D27"/>
    <w:rsid w:val="00FA7E85"/>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DED"/>
    <w:rsid w:val="00FB7EBB"/>
    <w:rsid w:val="00FC00C7"/>
    <w:rsid w:val="00FC0245"/>
    <w:rsid w:val="00FC0354"/>
    <w:rsid w:val="00FC07B9"/>
    <w:rsid w:val="00FC0CD0"/>
    <w:rsid w:val="00FC0CE4"/>
    <w:rsid w:val="00FC0F9D"/>
    <w:rsid w:val="00FC146B"/>
    <w:rsid w:val="00FC1B5E"/>
    <w:rsid w:val="00FC1EF2"/>
    <w:rsid w:val="00FC20FF"/>
    <w:rsid w:val="00FC21F5"/>
    <w:rsid w:val="00FC2593"/>
    <w:rsid w:val="00FC2864"/>
    <w:rsid w:val="00FC2959"/>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68D"/>
    <w:rsid w:val="00FC5CF5"/>
    <w:rsid w:val="00FC5EB6"/>
    <w:rsid w:val="00FC5F32"/>
    <w:rsid w:val="00FC67F7"/>
    <w:rsid w:val="00FC7393"/>
    <w:rsid w:val="00FD014E"/>
    <w:rsid w:val="00FD0231"/>
    <w:rsid w:val="00FD0256"/>
    <w:rsid w:val="00FD0619"/>
    <w:rsid w:val="00FD07A7"/>
    <w:rsid w:val="00FD0CD7"/>
    <w:rsid w:val="00FD0FA7"/>
    <w:rsid w:val="00FD118C"/>
    <w:rsid w:val="00FD1280"/>
    <w:rsid w:val="00FD12F4"/>
    <w:rsid w:val="00FD1356"/>
    <w:rsid w:val="00FD1855"/>
    <w:rsid w:val="00FD1980"/>
    <w:rsid w:val="00FD1CB7"/>
    <w:rsid w:val="00FD23A3"/>
    <w:rsid w:val="00FD2BF9"/>
    <w:rsid w:val="00FD2DB2"/>
    <w:rsid w:val="00FD2DDF"/>
    <w:rsid w:val="00FD2ED2"/>
    <w:rsid w:val="00FD317A"/>
    <w:rsid w:val="00FD31A7"/>
    <w:rsid w:val="00FD37FC"/>
    <w:rsid w:val="00FD38C0"/>
    <w:rsid w:val="00FD48FF"/>
    <w:rsid w:val="00FD4914"/>
    <w:rsid w:val="00FD4C18"/>
    <w:rsid w:val="00FD4DA5"/>
    <w:rsid w:val="00FD4ECF"/>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AE9"/>
    <w:rsid w:val="00FE0CF2"/>
    <w:rsid w:val="00FE0CFB"/>
    <w:rsid w:val="00FE0F52"/>
    <w:rsid w:val="00FE0FC2"/>
    <w:rsid w:val="00FE1763"/>
    <w:rsid w:val="00FE1784"/>
    <w:rsid w:val="00FE1DA2"/>
    <w:rsid w:val="00FE1FCE"/>
    <w:rsid w:val="00FE2280"/>
    <w:rsid w:val="00FE2A39"/>
    <w:rsid w:val="00FE2BFA"/>
    <w:rsid w:val="00FE3221"/>
    <w:rsid w:val="00FE3336"/>
    <w:rsid w:val="00FE33CB"/>
    <w:rsid w:val="00FE39DB"/>
    <w:rsid w:val="00FE3A57"/>
    <w:rsid w:val="00FE3A82"/>
    <w:rsid w:val="00FE3AE4"/>
    <w:rsid w:val="00FE3C4C"/>
    <w:rsid w:val="00FE417D"/>
    <w:rsid w:val="00FE4604"/>
    <w:rsid w:val="00FE4698"/>
    <w:rsid w:val="00FE4DDD"/>
    <w:rsid w:val="00FE508B"/>
    <w:rsid w:val="00FE5188"/>
    <w:rsid w:val="00FE526E"/>
    <w:rsid w:val="00FE56BF"/>
    <w:rsid w:val="00FE5715"/>
    <w:rsid w:val="00FE57C8"/>
    <w:rsid w:val="00FE5945"/>
    <w:rsid w:val="00FE5B81"/>
    <w:rsid w:val="00FE5D09"/>
    <w:rsid w:val="00FE6118"/>
    <w:rsid w:val="00FE6445"/>
    <w:rsid w:val="00FE6FE4"/>
    <w:rsid w:val="00FE706B"/>
    <w:rsid w:val="00FE7224"/>
    <w:rsid w:val="00FE7438"/>
    <w:rsid w:val="00FE7652"/>
    <w:rsid w:val="00FE782F"/>
    <w:rsid w:val="00FE78A2"/>
    <w:rsid w:val="00FE7BAB"/>
    <w:rsid w:val="00FF018C"/>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887"/>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1087A30"/>
    <w:rsid w:val="030B1CAA"/>
    <w:rsid w:val="0373AA2D"/>
    <w:rsid w:val="038285E1"/>
    <w:rsid w:val="03933728"/>
    <w:rsid w:val="0746080D"/>
    <w:rsid w:val="07EF351D"/>
    <w:rsid w:val="085B6134"/>
    <w:rsid w:val="08883D71"/>
    <w:rsid w:val="09383865"/>
    <w:rsid w:val="0948117B"/>
    <w:rsid w:val="09789669"/>
    <w:rsid w:val="09BF8F7C"/>
    <w:rsid w:val="0AAF5C76"/>
    <w:rsid w:val="0B9C87A0"/>
    <w:rsid w:val="0BA31F69"/>
    <w:rsid w:val="0D286C4F"/>
    <w:rsid w:val="0D8488C9"/>
    <w:rsid w:val="0E9F993D"/>
    <w:rsid w:val="104FF696"/>
    <w:rsid w:val="11871249"/>
    <w:rsid w:val="11942E84"/>
    <w:rsid w:val="14775754"/>
    <w:rsid w:val="14CE9643"/>
    <w:rsid w:val="15F61524"/>
    <w:rsid w:val="16BF44A3"/>
    <w:rsid w:val="181D9529"/>
    <w:rsid w:val="192D9288"/>
    <w:rsid w:val="198FE898"/>
    <w:rsid w:val="19A21F39"/>
    <w:rsid w:val="1ADC483A"/>
    <w:rsid w:val="1B352CA7"/>
    <w:rsid w:val="1CE6FB89"/>
    <w:rsid w:val="1D609787"/>
    <w:rsid w:val="1EF8795D"/>
    <w:rsid w:val="1F53CB37"/>
    <w:rsid w:val="224910E3"/>
    <w:rsid w:val="22CE3540"/>
    <w:rsid w:val="22CFC7BA"/>
    <w:rsid w:val="23031F4D"/>
    <w:rsid w:val="236E3295"/>
    <w:rsid w:val="246F7C5F"/>
    <w:rsid w:val="25B0E832"/>
    <w:rsid w:val="27B055DD"/>
    <w:rsid w:val="28A87FDA"/>
    <w:rsid w:val="2ADA80AD"/>
    <w:rsid w:val="2B3D0E38"/>
    <w:rsid w:val="2C45F44B"/>
    <w:rsid w:val="2DE4A661"/>
    <w:rsid w:val="2EDCA48B"/>
    <w:rsid w:val="2F3B65E7"/>
    <w:rsid w:val="2F799E40"/>
    <w:rsid w:val="2F8B9D49"/>
    <w:rsid w:val="30501625"/>
    <w:rsid w:val="30BEDECF"/>
    <w:rsid w:val="35DB9088"/>
    <w:rsid w:val="36764ED4"/>
    <w:rsid w:val="36B2CC63"/>
    <w:rsid w:val="38D3DE1C"/>
    <w:rsid w:val="38E40D9A"/>
    <w:rsid w:val="39B1A574"/>
    <w:rsid w:val="3A440382"/>
    <w:rsid w:val="3A488315"/>
    <w:rsid w:val="3D686D20"/>
    <w:rsid w:val="3DCF5523"/>
    <w:rsid w:val="3E454E2B"/>
    <w:rsid w:val="3F11A030"/>
    <w:rsid w:val="3FCB0606"/>
    <w:rsid w:val="407CC413"/>
    <w:rsid w:val="40EDAD1A"/>
    <w:rsid w:val="430EB46B"/>
    <w:rsid w:val="433AEAD4"/>
    <w:rsid w:val="4427B26D"/>
    <w:rsid w:val="475B39D5"/>
    <w:rsid w:val="49171BE3"/>
    <w:rsid w:val="498E1417"/>
    <w:rsid w:val="4A3AAB51"/>
    <w:rsid w:val="4B01DDFF"/>
    <w:rsid w:val="4B101592"/>
    <w:rsid w:val="4C118A99"/>
    <w:rsid w:val="4C4A5344"/>
    <w:rsid w:val="4C848FB9"/>
    <w:rsid w:val="4DFCD169"/>
    <w:rsid w:val="4EE2EA9C"/>
    <w:rsid w:val="4F16CA44"/>
    <w:rsid w:val="50474CCF"/>
    <w:rsid w:val="507B6DC1"/>
    <w:rsid w:val="50854A16"/>
    <w:rsid w:val="509BAB9D"/>
    <w:rsid w:val="50AE7B06"/>
    <w:rsid w:val="50BD45D7"/>
    <w:rsid w:val="514A6D09"/>
    <w:rsid w:val="520D2919"/>
    <w:rsid w:val="526D153B"/>
    <w:rsid w:val="528FD8D3"/>
    <w:rsid w:val="551B2890"/>
    <w:rsid w:val="55E2AC25"/>
    <w:rsid w:val="5652C839"/>
    <w:rsid w:val="567120EB"/>
    <w:rsid w:val="575436F2"/>
    <w:rsid w:val="587161EF"/>
    <w:rsid w:val="5A36A59F"/>
    <w:rsid w:val="5B26395C"/>
    <w:rsid w:val="5C820E5B"/>
    <w:rsid w:val="5DC14B73"/>
    <w:rsid w:val="5DDA7900"/>
    <w:rsid w:val="5E388476"/>
    <w:rsid w:val="5EACA97F"/>
    <w:rsid w:val="60326F22"/>
    <w:rsid w:val="6163D06B"/>
    <w:rsid w:val="61EA5678"/>
    <w:rsid w:val="621A5EDA"/>
    <w:rsid w:val="627FFD06"/>
    <w:rsid w:val="62C70D62"/>
    <w:rsid w:val="637B5D05"/>
    <w:rsid w:val="6501437E"/>
    <w:rsid w:val="655D245C"/>
    <w:rsid w:val="65C0DE95"/>
    <w:rsid w:val="67FC21C2"/>
    <w:rsid w:val="689753C4"/>
    <w:rsid w:val="6A9D6CA7"/>
    <w:rsid w:val="6B6C1E01"/>
    <w:rsid w:val="6BF737A6"/>
    <w:rsid w:val="6C120F8C"/>
    <w:rsid w:val="6C54CC69"/>
    <w:rsid w:val="6CC1148B"/>
    <w:rsid w:val="6CF7E0AB"/>
    <w:rsid w:val="6DD7746D"/>
    <w:rsid w:val="6DDB3EFC"/>
    <w:rsid w:val="6F6FAE61"/>
    <w:rsid w:val="70133B0E"/>
    <w:rsid w:val="705B83CE"/>
    <w:rsid w:val="709A0858"/>
    <w:rsid w:val="70B0E5E5"/>
    <w:rsid w:val="710F152F"/>
    <w:rsid w:val="73451226"/>
    <w:rsid w:val="739EA883"/>
    <w:rsid w:val="740593D0"/>
    <w:rsid w:val="740BE32E"/>
    <w:rsid w:val="753A78E4"/>
    <w:rsid w:val="76934A27"/>
    <w:rsid w:val="76DADCCC"/>
    <w:rsid w:val="77157D53"/>
    <w:rsid w:val="772CA266"/>
    <w:rsid w:val="776197E9"/>
    <w:rsid w:val="7874F632"/>
    <w:rsid w:val="78C65299"/>
    <w:rsid w:val="7BC8CD9B"/>
    <w:rsid w:val="7C0F99BF"/>
    <w:rsid w:val="7D48C516"/>
    <w:rsid w:val="7D673520"/>
    <w:rsid w:val="7D85F482"/>
    <w:rsid w:val="7D976671"/>
    <w:rsid w:val="7E274C92"/>
    <w:rsid w:val="7E87DED2"/>
    <w:rsid w:val="7F2A6FF1"/>
    <w:rsid w:val="7F3EBAC5"/>
    <w:rsid w:val="7F6CA9CE"/>
    <w:rsid w:val="7F91561E"/>
    <w:rsid w:val="7FD66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8983"/>
  <w14:defaultImageDpi w14:val="0"/>
  <w15:docId w15:val="{10A536BC-FD2E-48F3-8F3B-2F368729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locked/>
    <w:rsid w:val="00B51BD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rsid w:val="00F6109E"/>
    <w:pPr>
      <w:widowControl/>
      <w:textAlignment w:val="baseline"/>
    </w:pPr>
    <w:rPr>
      <w:color w:val="000000"/>
      <w:kern w:val="0"/>
      <w:sz w:val="24"/>
      <w:lang w:val="es-CO"/>
    </w:rPr>
  </w:style>
  <w:style w:type="character" w:customStyle="1" w:styleId="Ttulo7Car">
    <w:name w:val="Título 7 Car"/>
    <w:basedOn w:val="Fuentedeprrafopredeter"/>
    <w:link w:val="Ttulo7"/>
    <w:rsid w:val="00B51BD5"/>
    <w:rPr>
      <w:rFonts w:asciiTheme="majorHAnsi" w:eastAsiaTheme="majorEastAsia" w:hAnsiTheme="majorHAnsi" w:cstheme="majorBidi"/>
      <w:i/>
      <w:iCs/>
      <w:color w:val="1F4D78" w:themeColor="accent1" w:themeShade="7F"/>
      <w:kern w:val="28"/>
      <w:lang w:val="es-ES" w:eastAsia="es-ES"/>
    </w:rPr>
  </w:style>
  <w:style w:type="character" w:customStyle="1" w:styleId="PrrafodelistaCar">
    <w:name w:val="Párrafo de lista Car"/>
    <w:link w:val="Prrafodelista"/>
    <w:uiPriority w:val="99"/>
    <w:locked/>
    <w:rsid w:val="000C1EF1"/>
    <w:rPr>
      <w:kern w:val="28"/>
      <w:lang w:val="es-ES" w:eastAsia="es-ES"/>
    </w:rPr>
  </w:style>
  <w:style w:type="character" w:customStyle="1" w:styleId="NormalCSJCar">
    <w:name w:val="Normal CSJ Car"/>
    <w:link w:val="NormalCSJ"/>
    <w:locked/>
    <w:rsid w:val="00DB4936"/>
    <w:rPr>
      <w:rFonts w:ascii="Bookman Old Style" w:eastAsia="Calibri" w:hAnsi="Bookman Old Style"/>
      <w:sz w:val="28"/>
      <w:szCs w:val="28"/>
    </w:rPr>
  </w:style>
  <w:style w:type="paragraph" w:customStyle="1" w:styleId="NormalCSJ">
    <w:name w:val="Normal CSJ"/>
    <w:basedOn w:val="Normal"/>
    <w:link w:val="NormalCSJCar"/>
    <w:qFormat/>
    <w:rsid w:val="00DB4936"/>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paragraph">
    <w:name w:val="paragraph"/>
    <w:basedOn w:val="Normal"/>
    <w:rsid w:val="000206E0"/>
    <w:pPr>
      <w:widowControl/>
      <w:overflowPunct/>
      <w:autoSpaceDE/>
      <w:autoSpaceDN/>
      <w:adjustRightInd/>
      <w:spacing w:before="100" w:beforeAutospacing="1" w:after="100" w:afterAutospacing="1"/>
    </w:pPr>
    <w:rPr>
      <w:kern w:val="0"/>
      <w:sz w:val="24"/>
      <w:szCs w:val="24"/>
      <w:lang w:val="es-CO" w:eastAsia="es-CO"/>
    </w:rPr>
  </w:style>
  <w:style w:type="character" w:customStyle="1" w:styleId="normaltextrun">
    <w:name w:val="normaltextrun"/>
    <w:basedOn w:val="Fuentedeprrafopredeter"/>
    <w:rsid w:val="000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771">
      <w:bodyDiv w:val="1"/>
      <w:marLeft w:val="0"/>
      <w:marRight w:val="0"/>
      <w:marTop w:val="0"/>
      <w:marBottom w:val="0"/>
      <w:divBdr>
        <w:top w:val="none" w:sz="0" w:space="0" w:color="auto"/>
        <w:left w:val="none" w:sz="0" w:space="0" w:color="auto"/>
        <w:bottom w:val="none" w:sz="0" w:space="0" w:color="auto"/>
        <w:right w:val="none" w:sz="0" w:space="0" w:color="auto"/>
      </w:divBdr>
    </w:div>
    <w:div w:id="153373825">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296034267">
      <w:bodyDiv w:val="1"/>
      <w:marLeft w:val="0"/>
      <w:marRight w:val="0"/>
      <w:marTop w:val="0"/>
      <w:marBottom w:val="0"/>
      <w:divBdr>
        <w:top w:val="none" w:sz="0" w:space="0" w:color="auto"/>
        <w:left w:val="none" w:sz="0" w:space="0" w:color="auto"/>
        <w:bottom w:val="none" w:sz="0" w:space="0" w:color="auto"/>
        <w:right w:val="none" w:sz="0" w:space="0" w:color="auto"/>
      </w:divBdr>
    </w:div>
    <w:div w:id="301351416">
      <w:bodyDiv w:val="1"/>
      <w:marLeft w:val="0"/>
      <w:marRight w:val="0"/>
      <w:marTop w:val="0"/>
      <w:marBottom w:val="0"/>
      <w:divBdr>
        <w:top w:val="none" w:sz="0" w:space="0" w:color="auto"/>
        <w:left w:val="none" w:sz="0" w:space="0" w:color="auto"/>
        <w:bottom w:val="none" w:sz="0" w:space="0" w:color="auto"/>
        <w:right w:val="none" w:sz="0" w:space="0" w:color="auto"/>
      </w:divBdr>
    </w:div>
    <w:div w:id="472677356">
      <w:bodyDiv w:val="1"/>
      <w:marLeft w:val="0"/>
      <w:marRight w:val="0"/>
      <w:marTop w:val="0"/>
      <w:marBottom w:val="0"/>
      <w:divBdr>
        <w:top w:val="none" w:sz="0" w:space="0" w:color="auto"/>
        <w:left w:val="none" w:sz="0" w:space="0" w:color="auto"/>
        <w:bottom w:val="none" w:sz="0" w:space="0" w:color="auto"/>
        <w:right w:val="none" w:sz="0" w:space="0" w:color="auto"/>
      </w:divBdr>
    </w:div>
    <w:div w:id="608897646">
      <w:bodyDiv w:val="1"/>
      <w:marLeft w:val="0"/>
      <w:marRight w:val="0"/>
      <w:marTop w:val="0"/>
      <w:marBottom w:val="0"/>
      <w:divBdr>
        <w:top w:val="none" w:sz="0" w:space="0" w:color="auto"/>
        <w:left w:val="none" w:sz="0" w:space="0" w:color="auto"/>
        <w:bottom w:val="none" w:sz="0" w:space="0" w:color="auto"/>
        <w:right w:val="none" w:sz="0" w:space="0" w:color="auto"/>
      </w:divBdr>
    </w:div>
    <w:div w:id="666707784">
      <w:bodyDiv w:val="1"/>
      <w:marLeft w:val="0"/>
      <w:marRight w:val="0"/>
      <w:marTop w:val="0"/>
      <w:marBottom w:val="0"/>
      <w:divBdr>
        <w:top w:val="none" w:sz="0" w:space="0" w:color="auto"/>
        <w:left w:val="none" w:sz="0" w:space="0" w:color="auto"/>
        <w:bottom w:val="none" w:sz="0" w:space="0" w:color="auto"/>
        <w:right w:val="none" w:sz="0" w:space="0" w:color="auto"/>
      </w:divBdr>
    </w:div>
    <w:div w:id="738091503">
      <w:bodyDiv w:val="1"/>
      <w:marLeft w:val="0"/>
      <w:marRight w:val="0"/>
      <w:marTop w:val="0"/>
      <w:marBottom w:val="0"/>
      <w:divBdr>
        <w:top w:val="none" w:sz="0" w:space="0" w:color="auto"/>
        <w:left w:val="none" w:sz="0" w:space="0" w:color="auto"/>
        <w:bottom w:val="none" w:sz="0" w:space="0" w:color="auto"/>
        <w:right w:val="none" w:sz="0" w:space="0" w:color="auto"/>
      </w:divBdr>
    </w:div>
    <w:div w:id="827553538">
      <w:bodyDiv w:val="1"/>
      <w:marLeft w:val="0"/>
      <w:marRight w:val="0"/>
      <w:marTop w:val="0"/>
      <w:marBottom w:val="0"/>
      <w:divBdr>
        <w:top w:val="none" w:sz="0" w:space="0" w:color="auto"/>
        <w:left w:val="none" w:sz="0" w:space="0" w:color="auto"/>
        <w:bottom w:val="none" w:sz="0" w:space="0" w:color="auto"/>
        <w:right w:val="none" w:sz="0" w:space="0" w:color="auto"/>
      </w:divBdr>
    </w:div>
    <w:div w:id="916402384">
      <w:bodyDiv w:val="1"/>
      <w:marLeft w:val="0"/>
      <w:marRight w:val="0"/>
      <w:marTop w:val="0"/>
      <w:marBottom w:val="0"/>
      <w:divBdr>
        <w:top w:val="none" w:sz="0" w:space="0" w:color="auto"/>
        <w:left w:val="none" w:sz="0" w:space="0" w:color="auto"/>
        <w:bottom w:val="none" w:sz="0" w:space="0" w:color="auto"/>
        <w:right w:val="none" w:sz="0" w:space="0" w:color="auto"/>
      </w:divBdr>
    </w:div>
    <w:div w:id="1185905765">
      <w:bodyDiv w:val="1"/>
      <w:marLeft w:val="0"/>
      <w:marRight w:val="0"/>
      <w:marTop w:val="0"/>
      <w:marBottom w:val="0"/>
      <w:divBdr>
        <w:top w:val="none" w:sz="0" w:space="0" w:color="auto"/>
        <w:left w:val="none" w:sz="0" w:space="0" w:color="auto"/>
        <w:bottom w:val="none" w:sz="0" w:space="0" w:color="auto"/>
        <w:right w:val="none" w:sz="0" w:space="0" w:color="auto"/>
      </w:divBdr>
    </w:div>
    <w:div w:id="1204825869">
      <w:bodyDiv w:val="1"/>
      <w:marLeft w:val="0"/>
      <w:marRight w:val="0"/>
      <w:marTop w:val="0"/>
      <w:marBottom w:val="0"/>
      <w:divBdr>
        <w:top w:val="none" w:sz="0" w:space="0" w:color="auto"/>
        <w:left w:val="none" w:sz="0" w:space="0" w:color="auto"/>
        <w:bottom w:val="none" w:sz="0" w:space="0" w:color="auto"/>
        <w:right w:val="none" w:sz="0" w:space="0" w:color="auto"/>
      </w:divBdr>
    </w:div>
    <w:div w:id="1359431337">
      <w:bodyDiv w:val="1"/>
      <w:marLeft w:val="0"/>
      <w:marRight w:val="0"/>
      <w:marTop w:val="0"/>
      <w:marBottom w:val="0"/>
      <w:divBdr>
        <w:top w:val="none" w:sz="0" w:space="0" w:color="auto"/>
        <w:left w:val="none" w:sz="0" w:space="0" w:color="auto"/>
        <w:bottom w:val="none" w:sz="0" w:space="0" w:color="auto"/>
        <w:right w:val="none" w:sz="0" w:space="0" w:color="auto"/>
      </w:divBdr>
    </w:div>
    <w:div w:id="1376545131">
      <w:bodyDiv w:val="1"/>
      <w:marLeft w:val="0"/>
      <w:marRight w:val="0"/>
      <w:marTop w:val="0"/>
      <w:marBottom w:val="0"/>
      <w:divBdr>
        <w:top w:val="none" w:sz="0" w:space="0" w:color="auto"/>
        <w:left w:val="none" w:sz="0" w:space="0" w:color="auto"/>
        <w:bottom w:val="none" w:sz="0" w:space="0" w:color="auto"/>
        <w:right w:val="none" w:sz="0" w:space="0" w:color="auto"/>
      </w:divBdr>
    </w:div>
    <w:div w:id="1569456448">
      <w:bodyDiv w:val="1"/>
      <w:marLeft w:val="0"/>
      <w:marRight w:val="0"/>
      <w:marTop w:val="0"/>
      <w:marBottom w:val="0"/>
      <w:divBdr>
        <w:top w:val="none" w:sz="0" w:space="0" w:color="auto"/>
        <w:left w:val="none" w:sz="0" w:space="0" w:color="auto"/>
        <w:bottom w:val="none" w:sz="0" w:space="0" w:color="auto"/>
        <w:right w:val="none" w:sz="0" w:space="0" w:color="auto"/>
      </w:divBdr>
    </w:div>
    <w:div w:id="1600216750">
      <w:bodyDiv w:val="1"/>
      <w:marLeft w:val="0"/>
      <w:marRight w:val="0"/>
      <w:marTop w:val="0"/>
      <w:marBottom w:val="0"/>
      <w:divBdr>
        <w:top w:val="none" w:sz="0" w:space="0" w:color="auto"/>
        <w:left w:val="none" w:sz="0" w:space="0" w:color="auto"/>
        <w:bottom w:val="none" w:sz="0" w:space="0" w:color="auto"/>
        <w:right w:val="none" w:sz="0" w:space="0" w:color="auto"/>
      </w:divBdr>
    </w:div>
    <w:div w:id="1626735281">
      <w:bodyDiv w:val="1"/>
      <w:marLeft w:val="0"/>
      <w:marRight w:val="0"/>
      <w:marTop w:val="0"/>
      <w:marBottom w:val="0"/>
      <w:divBdr>
        <w:top w:val="none" w:sz="0" w:space="0" w:color="auto"/>
        <w:left w:val="none" w:sz="0" w:space="0" w:color="auto"/>
        <w:bottom w:val="none" w:sz="0" w:space="0" w:color="auto"/>
        <w:right w:val="none" w:sz="0" w:space="0" w:color="auto"/>
      </w:divBdr>
    </w:div>
    <w:div w:id="1665429133">
      <w:bodyDiv w:val="1"/>
      <w:marLeft w:val="0"/>
      <w:marRight w:val="0"/>
      <w:marTop w:val="0"/>
      <w:marBottom w:val="0"/>
      <w:divBdr>
        <w:top w:val="none" w:sz="0" w:space="0" w:color="auto"/>
        <w:left w:val="none" w:sz="0" w:space="0" w:color="auto"/>
        <w:bottom w:val="none" w:sz="0" w:space="0" w:color="auto"/>
        <w:right w:val="none" w:sz="0" w:space="0" w:color="auto"/>
      </w:divBdr>
    </w:div>
    <w:div w:id="1666281220">
      <w:bodyDiv w:val="1"/>
      <w:marLeft w:val="0"/>
      <w:marRight w:val="0"/>
      <w:marTop w:val="0"/>
      <w:marBottom w:val="0"/>
      <w:divBdr>
        <w:top w:val="none" w:sz="0" w:space="0" w:color="auto"/>
        <w:left w:val="none" w:sz="0" w:space="0" w:color="auto"/>
        <w:bottom w:val="none" w:sz="0" w:space="0" w:color="auto"/>
        <w:right w:val="none" w:sz="0" w:space="0" w:color="auto"/>
      </w:divBdr>
    </w:div>
    <w:div w:id="1753431723">
      <w:bodyDiv w:val="1"/>
      <w:marLeft w:val="0"/>
      <w:marRight w:val="0"/>
      <w:marTop w:val="0"/>
      <w:marBottom w:val="0"/>
      <w:divBdr>
        <w:top w:val="none" w:sz="0" w:space="0" w:color="auto"/>
        <w:left w:val="none" w:sz="0" w:space="0" w:color="auto"/>
        <w:bottom w:val="none" w:sz="0" w:space="0" w:color="auto"/>
        <w:right w:val="none" w:sz="0" w:space="0" w:color="auto"/>
      </w:divBdr>
    </w:div>
    <w:div w:id="2088114703">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d18b384f47ee4594"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44d2eb7032c4e8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8C4836CB-83B0-4F0C-9A5A-5C9C2F03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4.xml><?xml version="1.0" encoding="utf-8"?>
<ds:datastoreItem xmlns:ds="http://schemas.openxmlformats.org/officeDocument/2006/customXml" ds:itemID="{159AF37D-B5EE-498D-A57F-C689F3BE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5786</Words>
  <Characters>31824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2019-07-09T18:12:00Z</cp:lastPrinted>
  <dcterms:created xsi:type="dcterms:W3CDTF">2023-05-26T14:05:00Z</dcterms:created>
  <dcterms:modified xsi:type="dcterms:W3CDTF">2023-07-05T21:23:00Z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