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3A5F" w14:textId="77777777" w:rsidR="006C3F66" w:rsidRPr="006C3F66" w:rsidRDefault="00B3174A" w:rsidP="006C3F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Pr>
          <w:rFonts w:ascii="Tahoma" w:eastAsia="Tahoma" w:hAnsi="Tahoma" w:cs="Tahoma"/>
          <w:color w:val="000000"/>
          <w:sz w:val="18"/>
          <w:szCs w:val="18"/>
        </w:rPr>
        <w:t xml:space="preserve"> </w:t>
      </w:r>
      <w:bookmarkStart w:id="0" w:name="_30j0zll" w:colFirst="0" w:colLast="0"/>
      <w:bookmarkEnd w:id="0"/>
      <w:r w:rsidR="006C3F66" w:rsidRPr="006C3F6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CD2FFF" w14:textId="77777777" w:rsidR="006C3F66" w:rsidRPr="006C3F66" w:rsidRDefault="006C3F66" w:rsidP="006C3F66">
      <w:pPr>
        <w:jc w:val="both"/>
        <w:rPr>
          <w:rFonts w:ascii="Arial" w:hAnsi="Arial" w:cs="Arial"/>
          <w:sz w:val="20"/>
          <w:szCs w:val="20"/>
          <w:lang w:val="es-419" w:eastAsia="es-ES"/>
        </w:rPr>
      </w:pPr>
    </w:p>
    <w:p w14:paraId="65BCB533" w14:textId="77777777" w:rsidR="008A2627" w:rsidRPr="008A2627" w:rsidRDefault="008A2627" w:rsidP="008A2627">
      <w:pPr>
        <w:jc w:val="both"/>
        <w:rPr>
          <w:rFonts w:ascii="Arial" w:eastAsia="Tahoma" w:hAnsi="Arial" w:cs="Arial"/>
          <w:sz w:val="20"/>
          <w:szCs w:val="20"/>
          <w:lang w:val="es-419" w:eastAsia="es-CO"/>
        </w:rPr>
      </w:pPr>
      <w:r w:rsidRPr="008A2627">
        <w:rPr>
          <w:rFonts w:ascii="Arial" w:eastAsia="Tahoma" w:hAnsi="Arial" w:cs="Arial"/>
          <w:sz w:val="20"/>
          <w:szCs w:val="20"/>
          <w:lang w:val="es-419" w:eastAsia="es-CO"/>
        </w:rPr>
        <w:t>Radicado:</w:t>
      </w:r>
      <w:r w:rsidRPr="008A2627">
        <w:rPr>
          <w:rFonts w:ascii="Arial" w:eastAsia="Tahoma" w:hAnsi="Arial" w:cs="Arial"/>
          <w:sz w:val="20"/>
          <w:szCs w:val="20"/>
          <w:lang w:val="es-419" w:eastAsia="es-CO"/>
        </w:rPr>
        <w:tab/>
      </w:r>
      <w:r w:rsidRPr="008A2627">
        <w:rPr>
          <w:rFonts w:ascii="Arial" w:eastAsia="Tahoma" w:hAnsi="Arial" w:cs="Arial"/>
          <w:sz w:val="20"/>
          <w:szCs w:val="20"/>
          <w:lang w:val="es-419" w:eastAsia="es-CO"/>
        </w:rPr>
        <w:tab/>
        <w:t>66001-31-05-003-2022-000431-01</w:t>
      </w:r>
    </w:p>
    <w:p w14:paraId="13804BE2" w14:textId="44394C67" w:rsidR="008A2627" w:rsidRPr="008A2627" w:rsidRDefault="008A2627" w:rsidP="008A2627">
      <w:pPr>
        <w:jc w:val="both"/>
        <w:rPr>
          <w:rFonts w:ascii="Arial" w:eastAsia="Tahoma" w:hAnsi="Arial" w:cs="Arial"/>
          <w:sz w:val="20"/>
          <w:szCs w:val="20"/>
          <w:lang w:val="es-419" w:eastAsia="es-CO"/>
        </w:rPr>
      </w:pPr>
      <w:r w:rsidRPr="008A2627">
        <w:rPr>
          <w:rFonts w:ascii="Arial" w:eastAsia="Tahoma" w:hAnsi="Arial" w:cs="Arial"/>
          <w:sz w:val="20"/>
          <w:szCs w:val="20"/>
          <w:lang w:val="es-419" w:eastAsia="es-CO"/>
        </w:rPr>
        <w:t xml:space="preserve">Proceso: </w:t>
      </w:r>
      <w:r w:rsidRPr="008A2627">
        <w:rPr>
          <w:rFonts w:ascii="Arial" w:eastAsia="Tahoma" w:hAnsi="Arial" w:cs="Arial"/>
          <w:sz w:val="20"/>
          <w:szCs w:val="20"/>
          <w:lang w:val="es-419" w:eastAsia="es-CO"/>
        </w:rPr>
        <w:tab/>
      </w:r>
      <w:r w:rsidRPr="008A2627">
        <w:rPr>
          <w:rFonts w:ascii="Arial" w:eastAsia="Tahoma" w:hAnsi="Arial" w:cs="Arial"/>
          <w:sz w:val="20"/>
          <w:szCs w:val="20"/>
          <w:lang w:val="es-419" w:eastAsia="es-CO"/>
        </w:rPr>
        <w:tab/>
        <w:t>Acción de tutela (Impugnación)</w:t>
      </w:r>
    </w:p>
    <w:p w14:paraId="3BEBD539" w14:textId="6534F238" w:rsidR="008A2627" w:rsidRPr="008A2627" w:rsidRDefault="008A2627" w:rsidP="008A2627">
      <w:pPr>
        <w:jc w:val="both"/>
        <w:rPr>
          <w:rFonts w:ascii="Arial" w:eastAsia="Tahoma" w:hAnsi="Arial" w:cs="Arial"/>
          <w:sz w:val="20"/>
          <w:szCs w:val="20"/>
          <w:lang w:val="es-419" w:eastAsia="es-CO"/>
        </w:rPr>
      </w:pPr>
      <w:r w:rsidRPr="008A2627">
        <w:rPr>
          <w:rFonts w:ascii="Arial" w:eastAsia="Tahoma" w:hAnsi="Arial" w:cs="Arial"/>
          <w:sz w:val="20"/>
          <w:szCs w:val="20"/>
          <w:lang w:val="es-419" w:eastAsia="es-CO"/>
        </w:rPr>
        <w:t>Accionante:</w:t>
      </w:r>
      <w:r w:rsidRPr="008A2627">
        <w:rPr>
          <w:rFonts w:ascii="Arial" w:eastAsia="Tahoma" w:hAnsi="Arial" w:cs="Arial"/>
          <w:sz w:val="20"/>
          <w:szCs w:val="20"/>
          <w:lang w:val="es-419" w:eastAsia="es-CO"/>
        </w:rPr>
        <w:tab/>
      </w:r>
      <w:r w:rsidRPr="008A2627">
        <w:rPr>
          <w:rFonts w:ascii="Arial" w:eastAsia="Tahoma" w:hAnsi="Arial" w:cs="Arial"/>
          <w:sz w:val="20"/>
          <w:szCs w:val="20"/>
          <w:lang w:val="es-419" w:eastAsia="es-CO"/>
        </w:rPr>
        <w:tab/>
        <w:t>Nelson José Cortes Tamayo</w:t>
      </w:r>
    </w:p>
    <w:p w14:paraId="615FC76B" w14:textId="3B3D3047" w:rsidR="008A2627" w:rsidRPr="008A2627" w:rsidRDefault="008A2627" w:rsidP="008A2627">
      <w:pPr>
        <w:jc w:val="both"/>
        <w:rPr>
          <w:rFonts w:ascii="Arial" w:eastAsia="Tahoma" w:hAnsi="Arial" w:cs="Arial"/>
          <w:sz w:val="20"/>
          <w:szCs w:val="20"/>
          <w:lang w:val="es-419" w:eastAsia="es-CO"/>
        </w:rPr>
      </w:pPr>
      <w:r w:rsidRPr="008A2627">
        <w:rPr>
          <w:rFonts w:ascii="Arial" w:eastAsia="Tahoma" w:hAnsi="Arial" w:cs="Arial"/>
          <w:sz w:val="20"/>
          <w:szCs w:val="20"/>
          <w:lang w:val="es-419" w:eastAsia="es-CO"/>
        </w:rPr>
        <w:t>Accionado:</w:t>
      </w:r>
      <w:r w:rsidRPr="008A2627">
        <w:rPr>
          <w:rFonts w:ascii="Arial" w:eastAsia="Tahoma" w:hAnsi="Arial" w:cs="Arial"/>
          <w:sz w:val="20"/>
          <w:szCs w:val="20"/>
          <w:lang w:val="es-419" w:eastAsia="es-CO"/>
        </w:rPr>
        <w:tab/>
      </w:r>
      <w:r w:rsidRPr="008A2627">
        <w:rPr>
          <w:rFonts w:ascii="Arial" w:eastAsia="Tahoma" w:hAnsi="Arial" w:cs="Arial"/>
          <w:sz w:val="20"/>
          <w:szCs w:val="20"/>
          <w:lang w:val="es-419" w:eastAsia="es-CO"/>
        </w:rPr>
        <w:tab/>
        <w:t>Alcaldía de Pereira</w:t>
      </w:r>
    </w:p>
    <w:p w14:paraId="32723A4D" w14:textId="3571D6C8" w:rsidR="008A2627" w:rsidRPr="008A2627" w:rsidRDefault="008A2627" w:rsidP="008A2627">
      <w:pPr>
        <w:jc w:val="both"/>
        <w:rPr>
          <w:rFonts w:ascii="Arial" w:eastAsia="Tahoma" w:hAnsi="Arial" w:cs="Arial"/>
          <w:sz w:val="20"/>
          <w:szCs w:val="20"/>
          <w:lang w:val="es-419" w:eastAsia="es-CO"/>
        </w:rPr>
      </w:pPr>
      <w:r w:rsidRPr="008A2627">
        <w:rPr>
          <w:rFonts w:ascii="Arial" w:eastAsia="Tahoma" w:hAnsi="Arial" w:cs="Arial"/>
          <w:sz w:val="20"/>
          <w:szCs w:val="20"/>
          <w:lang w:val="es-419" w:eastAsia="es-CO"/>
        </w:rPr>
        <w:t>Juzgado de origen:</w:t>
      </w:r>
      <w:r w:rsidRPr="008A2627">
        <w:rPr>
          <w:rFonts w:ascii="Arial" w:eastAsia="Tahoma" w:hAnsi="Arial" w:cs="Arial"/>
          <w:sz w:val="20"/>
          <w:szCs w:val="20"/>
          <w:lang w:val="es-419" w:eastAsia="es-CO"/>
        </w:rPr>
        <w:tab/>
        <w:t>Tercero del Circuito</w:t>
      </w:r>
    </w:p>
    <w:p w14:paraId="293B5C71" w14:textId="6B4978F7" w:rsidR="006C3F66" w:rsidRPr="006C3F66" w:rsidRDefault="008A2627" w:rsidP="008A2627">
      <w:pPr>
        <w:jc w:val="both"/>
        <w:rPr>
          <w:rFonts w:ascii="Arial" w:eastAsia="Tahoma" w:hAnsi="Arial" w:cs="Arial"/>
          <w:sz w:val="20"/>
          <w:szCs w:val="20"/>
          <w:lang w:val="es-419" w:eastAsia="es-CO"/>
        </w:rPr>
      </w:pPr>
      <w:r w:rsidRPr="008A2627">
        <w:rPr>
          <w:rFonts w:ascii="Arial" w:eastAsia="Tahoma" w:hAnsi="Arial" w:cs="Arial"/>
          <w:sz w:val="20"/>
          <w:szCs w:val="20"/>
          <w:lang w:val="es-419" w:eastAsia="es-CO"/>
        </w:rPr>
        <w:t>Magistrada ponente:</w:t>
      </w:r>
      <w:r w:rsidRPr="008A2627">
        <w:rPr>
          <w:rFonts w:ascii="Arial" w:eastAsia="Tahoma" w:hAnsi="Arial" w:cs="Arial"/>
          <w:sz w:val="20"/>
          <w:szCs w:val="20"/>
          <w:lang w:val="es-419" w:eastAsia="es-CO"/>
        </w:rPr>
        <w:tab/>
        <w:t>Ana Lucia Caicedo Calderón</w:t>
      </w:r>
    </w:p>
    <w:p w14:paraId="6556333D" w14:textId="77777777" w:rsidR="006C3F66" w:rsidRPr="006C3F66" w:rsidRDefault="006C3F66" w:rsidP="006C3F66">
      <w:pPr>
        <w:jc w:val="both"/>
        <w:rPr>
          <w:rFonts w:ascii="Arial" w:eastAsia="Tahoma" w:hAnsi="Arial" w:cs="Arial"/>
          <w:color w:val="000000"/>
          <w:sz w:val="20"/>
          <w:szCs w:val="20"/>
          <w:lang w:val="es-ES" w:eastAsia="es-CO"/>
        </w:rPr>
      </w:pPr>
    </w:p>
    <w:p w14:paraId="36F8A359" w14:textId="32BF8A7F" w:rsidR="006C3F66" w:rsidRPr="006C3F66" w:rsidRDefault="00C86A1A" w:rsidP="006C3F66">
      <w:pPr>
        <w:jc w:val="both"/>
        <w:rPr>
          <w:rFonts w:ascii="Arial" w:hAnsi="Arial" w:cs="Arial"/>
          <w:sz w:val="20"/>
          <w:szCs w:val="20"/>
          <w:lang w:val="es-419" w:eastAsia="es-ES"/>
        </w:rPr>
      </w:pPr>
      <w:r w:rsidRPr="006C3F66">
        <w:rPr>
          <w:rFonts w:ascii="Arial" w:hAnsi="Arial" w:cs="Arial"/>
          <w:b/>
          <w:bCs/>
          <w:iCs/>
          <w:sz w:val="20"/>
          <w:szCs w:val="20"/>
          <w:u w:val="single"/>
          <w:lang w:val="es-419" w:eastAsia="fr-FR"/>
        </w:rPr>
        <w:t>TEMAS:</w:t>
      </w:r>
      <w:r w:rsidRPr="006C3F66">
        <w:rPr>
          <w:rFonts w:ascii="Arial" w:hAnsi="Arial" w:cs="Arial"/>
          <w:b/>
          <w:bCs/>
          <w:iCs/>
          <w:sz w:val="20"/>
          <w:szCs w:val="20"/>
          <w:lang w:val="es-419" w:eastAsia="fr-FR"/>
        </w:rPr>
        <w:tab/>
      </w:r>
      <w:r>
        <w:rPr>
          <w:rFonts w:ascii="Arial" w:hAnsi="Arial" w:cs="Arial"/>
          <w:b/>
          <w:bCs/>
          <w:iCs/>
          <w:sz w:val="20"/>
          <w:szCs w:val="20"/>
          <w:lang w:val="es-419" w:eastAsia="fr-FR"/>
        </w:rPr>
        <w:t>SEGURIDAD SOCIAL / MÍNIMO VITAL / SUBSIDIARIEDAD / RETIRO FORZOSO / TRABAJADOR SIN PENSIÓN RECONOCIDA / PROCEDENCIA EXCEPCIONAL DE LA TUTELA / PRECAVER UN PERJUICIO IRREMEDIABLE / CARACTERÍSTICAS / AMPARO TRANSITORIO.</w:t>
      </w:r>
    </w:p>
    <w:p w14:paraId="7B9F4E4B" w14:textId="77777777" w:rsidR="006C3F66" w:rsidRPr="006C3F66" w:rsidRDefault="006C3F66" w:rsidP="006C3F66">
      <w:pPr>
        <w:jc w:val="both"/>
        <w:rPr>
          <w:rFonts w:ascii="Arial" w:hAnsi="Arial" w:cs="Arial"/>
          <w:sz w:val="20"/>
          <w:szCs w:val="20"/>
          <w:lang w:val="es-419" w:eastAsia="es-ES"/>
        </w:rPr>
      </w:pPr>
    </w:p>
    <w:p w14:paraId="298B7F98" w14:textId="2D8206B5" w:rsidR="006C3F66" w:rsidRPr="006C3F66" w:rsidRDefault="00320263" w:rsidP="006C3F66">
      <w:pPr>
        <w:jc w:val="both"/>
        <w:rPr>
          <w:rFonts w:ascii="Arial" w:hAnsi="Arial" w:cs="Arial"/>
          <w:sz w:val="20"/>
          <w:szCs w:val="20"/>
          <w:lang w:val="es-419" w:eastAsia="es-ES"/>
        </w:rPr>
      </w:pPr>
      <w:r w:rsidRPr="00320263">
        <w:rPr>
          <w:rFonts w:ascii="Arial"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r>
        <w:rPr>
          <w:rFonts w:ascii="Arial" w:hAnsi="Arial" w:cs="Arial"/>
          <w:sz w:val="20"/>
          <w:szCs w:val="20"/>
          <w:lang w:val="es-419" w:eastAsia="es-ES"/>
        </w:rPr>
        <w:t xml:space="preserve"> (…)</w:t>
      </w:r>
    </w:p>
    <w:p w14:paraId="67AAB6DE" w14:textId="77777777" w:rsidR="006C3F66" w:rsidRPr="006C3F66" w:rsidRDefault="006C3F66" w:rsidP="006C3F66">
      <w:pPr>
        <w:jc w:val="both"/>
        <w:rPr>
          <w:rFonts w:ascii="Arial" w:hAnsi="Arial" w:cs="Arial"/>
          <w:sz w:val="20"/>
          <w:szCs w:val="20"/>
          <w:lang w:val="es-419" w:eastAsia="es-ES"/>
        </w:rPr>
      </w:pPr>
    </w:p>
    <w:p w14:paraId="1B365BE3" w14:textId="3396BE62" w:rsidR="006C3F66" w:rsidRPr="006C3F66" w:rsidRDefault="00320263" w:rsidP="006C3F66">
      <w:pPr>
        <w:jc w:val="both"/>
        <w:rPr>
          <w:rFonts w:ascii="Arial" w:hAnsi="Arial" w:cs="Arial"/>
          <w:sz w:val="20"/>
          <w:szCs w:val="20"/>
          <w:lang w:val="es-419" w:eastAsia="es-ES"/>
        </w:rPr>
      </w:pPr>
      <w:r w:rsidRPr="00320263">
        <w:rPr>
          <w:rFonts w:ascii="Arial" w:hAnsi="Arial" w:cs="Arial"/>
          <w:sz w:val="20"/>
          <w:szCs w:val="20"/>
          <w:lang w:val="es-419" w:eastAsia="es-ES"/>
        </w:rPr>
        <w:t>Ahora bien, por regla general la acción de tutela no procede contra actos administrativos, no obstante, la Corte Constitucional ha advertido acerca de la procedencia de la misma de manera excepcional en la Sentencia T-260 de 2018</w:t>
      </w:r>
      <w:r>
        <w:rPr>
          <w:rFonts w:ascii="Arial" w:hAnsi="Arial" w:cs="Arial"/>
          <w:sz w:val="20"/>
          <w:szCs w:val="20"/>
          <w:lang w:val="es-419" w:eastAsia="es-ES"/>
        </w:rPr>
        <w:t>…</w:t>
      </w:r>
    </w:p>
    <w:p w14:paraId="0F6FC2E6" w14:textId="77777777" w:rsidR="006C3F66" w:rsidRPr="006C3F66" w:rsidRDefault="006C3F66" w:rsidP="006C3F66">
      <w:pPr>
        <w:jc w:val="both"/>
        <w:rPr>
          <w:rFonts w:ascii="Arial" w:hAnsi="Arial" w:cs="Arial"/>
          <w:sz w:val="20"/>
          <w:szCs w:val="20"/>
          <w:lang w:val="es-419" w:eastAsia="es-ES"/>
        </w:rPr>
      </w:pPr>
    </w:p>
    <w:p w14:paraId="6A506AB0" w14:textId="595C2FC2" w:rsidR="004348C7" w:rsidRPr="004348C7" w:rsidRDefault="004348C7" w:rsidP="004348C7">
      <w:pPr>
        <w:jc w:val="both"/>
        <w:rPr>
          <w:rFonts w:ascii="Arial" w:hAnsi="Arial" w:cs="Arial"/>
          <w:sz w:val="20"/>
          <w:szCs w:val="20"/>
          <w:lang w:val="es-419" w:eastAsia="es-ES"/>
        </w:rPr>
      </w:pPr>
      <w:r>
        <w:rPr>
          <w:rFonts w:ascii="Arial" w:hAnsi="Arial" w:cs="Arial"/>
          <w:sz w:val="20"/>
          <w:szCs w:val="20"/>
          <w:lang w:val="es-419" w:eastAsia="es-ES"/>
        </w:rPr>
        <w:t>“…</w:t>
      </w:r>
      <w:r w:rsidRPr="004348C7">
        <w:rPr>
          <w:rFonts w:ascii="Arial" w:hAnsi="Arial" w:cs="Arial"/>
          <w:sz w:val="20"/>
          <w:szCs w:val="20"/>
          <w:lang w:val="es-419" w:eastAsia="es-ES"/>
        </w:rPr>
        <w:t xml:space="preserve"> la misma puso de presente su procedencia excepcional ante la existencia de un perjuicio irremediable o cuando el medio de control resulta ineficaz o no es idóneo para la protección efectiva del derecho fundamental vulnerado.’’</w:t>
      </w:r>
    </w:p>
    <w:p w14:paraId="4D94A435" w14:textId="77777777" w:rsidR="006C3F66" w:rsidRPr="006C3F66" w:rsidRDefault="006C3F66" w:rsidP="006C3F66">
      <w:pPr>
        <w:jc w:val="both"/>
        <w:rPr>
          <w:rFonts w:ascii="Arial" w:hAnsi="Arial" w:cs="Arial"/>
          <w:sz w:val="20"/>
          <w:szCs w:val="20"/>
          <w:lang w:val="es-419" w:eastAsia="es-ES"/>
        </w:rPr>
      </w:pPr>
    </w:p>
    <w:p w14:paraId="5A6C5700" w14:textId="5B65CA14" w:rsidR="006C3F66" w:rsidRPr="006C3F66" w:rsidRDefault="004348C7" w:rsidP="006C3F66">
      <w:pPr>
        <w:jc w:val="both"/>
        <w:rPr>
          <w:rFonts w:ascii="Arial" w:hAnsi="Arial" w:cs="Arial"/>
          <w:sz w:val="20"/>
          <w:szCs w:val="20"/>
          <w:lang w:val="es-419" w:eastAsia="es-ES"/>
        </w:rPr>
      </w:pPr>
      <w:r>
        <w:rPr>
          <w:rFonts w:ascii="Arial" w:hAnsi="Arial" w:cs="Arial"/>
          <w:sz w:val="20"/>
          <w:szCs w:val="20"/>
          <w:lang w:val="es-419" w:eastAsia="es-ES"/>
        </w:rPr>
        <w:t xml:space="preserve">… </w:t>
      </w:r>
      <w:r w:rsidRPr="004348C7">
        <w:rPr>
          <w:rFonts w:ascii="Arial" w:hAnsi="Arial" w:cs="Arial"/>
          <w:sz w:val="20"/>
          <w:szCs w:val="20"/>
          <w:lang w:val="es-419" w:eastAsia="es-ES"/>
        </w:rPr>
        <w:t>se debe realizar un análisis riguroso sobre las características que debe reunir el perjuicio irremediable</w:t>
      </w:r>
      <w:r w:rsidR="00FD3C76" w:rsidRPr="00FD3C76">
        <w:rPr>
          <w:rFonts w:ascii="Arial" w:hAnsi="Arial" w:cs="Arial"/>
          <w:sz w:val="20"/>
          <w:szCs w:val="20"/>
          <w:lang w:val="es-419" w:eastAsia="es-ES"/>
        </w:rPr>
        <w:t>, para lo cual, la sentencia T-260 de 2018, dispuso:</w:t>
      </w:r>
    </w:p>
    <w:p w14:paraId="09527B5D" w14:textId="77777777" w:rsidR="006C3F66" w:rsidRPr="006C3F66" w:rsidRDefault="006C3F66" w:rsidP="006C3F66">
      <w:pPr>
        <w:jc w:val="both"/>
        <w:rPr>
          <w:rFonts w:ascii="Arial" w:hAnsi="Arial" w:cs="Arial"/>
          <w:sz w:val="20"/>
          <w:szCs w:val="20"/>
          <w:lang w:val="es-419" w:eastAsia="es-ES"/>
        </w:rPr>
      </w:pPr>
    </w:p>
    <w:p w14:paraId="3C534287" w14:textId="35A54710" w:rsidR="006C3F66" w:rsidRDefault="00FD3C76" w:rsidP="006C3F66">
      <w:pPr>
        <w:jc w:val="both"/>
        <w:rPr>
          <w:rFonts w:ascii="Arial" w:hAnsi="Arial" w:cs="Arial"/>
          <w:sz w:val="20"/>
          <w:szCs w:val="20"/>
          <w:lang w:val="es-419" w:eastAsia="es-ES"/>
        </w:rPr>
      </w:pPr>
      <w:r>
        <w:rPr>
          <w:rFonts w:ascii="Arial" w:hAnsi="Arial" w:cs="Arial"/>
          <w:sz w:val="20"/>
          <w:szCs w:val="20"/>
          <w:lang w:val="es-419" w:eastAsia="es-ES"/>
        </w:rPr>
        <w:t>“</w:t>
      </w:r>
      <w:r w:rsidR="00093ED3">
        <w:rPr>
          <w:rFonts w:ascii="Arial" w:hAnsi="Arial" w:cs="Arial"/>
          <w:sz w:val="20"/>
          <w:szCs w:val="20"/>
          <w:lang w:val="es-419" w:eastAsia="es-ES"/>
        </w:rPr>
        <w:t xml:space="preserve">… </w:t>
      </w:r>
      <w:r w:rsidR="00093ED3" w:rsidRPr="00093ED3">
        <w:rPr>
          <w:rFonts w:ascii="Arial" w:hAnsi="Arial" w:cs="Arial"/>
          <w:sz w:val="20"/>
          <w:szCs w:val="20"/>
          <w:lang w:val="es-419" w:eastAsia="es-ES"/>
        </w:rPr>
        <w:t>el juez constitucional debe examinar si se configuran en el caso concreto las características del perjuicio irremediable establecidas en los reiterados pronunciamientos de esta corporación, a fin de determinar: (i) que el perjuicio sea inminente, lo que implica que amenace o esté por suceder (ii) que se requiera de medidas urgentes para conjurarlo</w:t>
      </w:r>
      <w:r>
        <w:rPr>
          <w:rFonts w:ascii="Arial" w:hAnsi="Arial" w:cs="Arial"/>
          <w:sz w:val="20"/>
          <w:szCs w:val="20"/>
          <w:lang w:val="es-419" w:eastAsia="es-ES"/>
        </w:rPr>
        <w:t>…</w:t>
      </w:r>
      <w:r w:rsidR="00093ED3" w:rsidRPr="00093ED3">
        <w:rPr>
          <w:rFonts w:ascii="Arial" w:hAnsi="Arial" w:cs="Arial"/>
          <w:sz w:val="20"/>
          <w:szCs w:val="20"/>
          <w:lang w:val="es-419" w:eastAsia="es-ES"/>
        </w:rPr>
        <w:t>, (iii) que se trate de un perjuicio grave</w:t>
      </w:r>
      <w:r>
        <w:rPr>
          <w:rFonts w:ascii="Arial" w:hAnsi="Arial" w:cs="Arial"/>
          <w:sz w:val="20"/>
          <w:szCs w:val="20"/>
          <w:lang w:val="es-419" w:eastAsia="es-ES"/>
        </w:rPr>
        <w:t>…</w:t>
      </w:r>
      <w:r w:rsidR="00093ED3" w:rsidRPr="00093ED3">
        <w:rPr>
          <w:rFonts w:ascii="Arial" w:hAnsi="Arial" w:cs="Arial"/>
          <w:sz w:val="20"/>
          <w:szCs w:val="20"/>
          <w:lang w:val="es-419" w:eastAsia="es-ES"/>
        </w:rPr>
        <w:t>, y (iv) que solo pueda ser evitado a través de acciones impostergables</w:t>
      </w:r>
      <w:r w:rsidR="00093ED3">
        <w:rPr>
          <w:rFonts w:ascii="Arial" w:hAnsi="Arial" w:cs="Arial"/>
          <w:sz w:val="20"/>
          <w:szCs w:val="20"/>
          <w:lang w:val="es-419" w:eastAsia="es-ES"/>
        </w:rPr>
        <w:t>…</w:t>
      </w:r>
    </w:p>
    <w:p w14:paraId="64CFE3BB" w14:textId="16605667" w:rsidR="00093ED3" w:rsidRDefault="00093ED3" w:rsidP="006C3F66">
      <w:pPr>
        <w:jc w:val="both"/>
        <w:rPr>
          <w:rFonts w:ascii="Arial" w:hAnsi="Arial" w:cs="Arial"/>
          <w:sz w:val="20"/>
          <w:szCs w:val="20"/>
          <w:lang w:val="es-419" w:eastAsia="es-ES"/>
        </w:rPr>
      </w:pPr>
    </w:p>
    <w:p w14:paraId="08DF5C40" w14:textId="77777777" w:rsidR="00093ED3" w:rsidRPr="006C3F66" w:rsidRDefault="00093ED3" w:rsidP="006C3F66">
      <w:pPr>
        <w:jc w:val="both"/>
        <w:rPr>
          <w:rFonts w:ascii="Arial" w:hAnsi="Arial" w:cs="Arial"/>
          <w:sz w:val="20"/>
          <w:szCs w:val="20"/>
          <w:lang w:val="es-419" w:eastAsia="es-ES"/>
        </w:rPr>
      </w:pPr>
    </w:p>
    <w:p w14:paraId="612C012B" w14:textId="77777777" w:rsidR="006C3F66" w:rsidRPr="006C3F66" w:rsidRDefault="006C3F66" w:rsidP="006C3F66">
      <w:pPr>
        <w:jc w:val="both"/>
        <w:rPr>
          <w:rFonts w:ascii="Arial" w:hAnsi="Arial" w:cs="Arial"/>
          <w:sz w:val="20"/>
          <w:szCs w:val="20"/>
          <w:lang w:val="es-419" w:eastAsia="es-ES"/>
        </w:rPr>
      </w:pPr>
    </w:p>
    <w:p w14:paraId="0000000C" w14:textId="77777777" w:rsidR="003D463A" w:rsidRPr="00F6299A" w:rsidRDefault="00B3174A" w:rsidP="00BA225F">
      <w:pPr>
        <w:spacing w:line="276" w:lineRule="auto"/>
        <w:jc w:val="center"/>
        <w:rPr>
          <w:rFonts w:ascii="Tahoma" w:eastAsia="Tahoma" w:hAnsi="Tahoma" w:cs="Tahoma"/>
          <w:b/>
          <w:color w:val="000000"/>
        </w:rPr>
      </w:pPr>
      <w:r w:rsidRPr="00F6299A">
        <w:rPr>
          <w:rFonts w:ascii="Tahoma" w:eastAsia="Tahoma" w:hAnsi="Tahoma" w:cs="Tahoma"/>
          <w:b/>
          <w:color w:val="000000"/>
        </w:rPr>
        <w:t>TRIBUNAL SUPERIOR DEL DISTRITO JUDICIAL DE PEREIRA</w:t>
      </w:r>
    </w:p>
    <w:p w14:paraId="0000000D" w14:textId="77777777" w:rsidR="003D463A" w:rsidRPr="00F6299A" w:rsidRDefault="00B3174A" w:rsidP="00BA225F">
      <w:pPr>
        <w:spacing w:line="276" w:lineRule="auto"/>
        <w:jc w:val="center"/>
        <w:rPr>
          <w:rFonts w:ascii="Tahoma" w:eastAsia="Tahoma" w:hAnsi="Tahoma" w:cs="Tahoma"/>
          <w:b/>
          <w:color w:val="000000"/>
        </w:rPr>
      </w:pPr>
      <w:r w:rsidRPr="00F6299A">
        <w:rPr>
          <w:rFonts w:ascii="Tahoma" w:eastAsia="Tahoma" w:hAnsi="Tahoma" w:cs="Tahoma"/>
          <w:b/>
          <w:color w:val="000000"/>
        </w:rPr>
        <w:t xml:space="preserve">SALA PRIMERA DE DECISIÓN LABORAL </w:t>
      </w:r>
    </w:p>
    <w:p w14:paraId="00000010" w14:textId="77777777" w:rsidR="003D463A" w:rsidRPr="00F6299A" w:rsidRDefault="00B3174A" w:rsidP="00BA225F">
      <w:pPr>
        <w:spacing w:line="276" w:lineRule="auto"/>
        <w:jc w:val="center"/>
        <w:rPr>
          <w:rFonts w:ascii="Tahoma" w:eastAsia="Tahoma" w:hAnsi="Tahoma" w:cs="Tahoma"/>
          <w:b/>
          <w:color w:val="000000"/>
        </w:rPr>
      </w:pPr>
      <w:r w:rsidRPr="00F6299A">
        <w:rPr>
          <w:rFonts w:ascii="Tahoma" w:eastAsia="Tahoma" w:hAnsi="Tahoma" w:cs="Tahoma"/>
          <w:color w:val="000000"/>
        </w:rPr>
        <w:t>Magistrada Ponente:</w:t>
      </w:r>
      <w:r w:rsidRPr="00F6299A">
        <w:rPr>
          <w:rFonts w:ascii="Tahoma" w:eastAsia="Tahoma" w:hAnsi="Tahoma" w:cs="Tahoma"/>
          <w:b/>
          <w:color w:val="000000"/>
        </w:rPr>
        <w:t xml:space="preserve"> Ana Lucia Caicedo Calderón</w:t>
      </w:r>
    </w:p>
    <w:p w14:paraId="2536791A" w14:textId="77777777" w:rsidR="00467439" w:rsidRDefault="00467439" w:rsidP="00BA225F">
      <w:pPr>
        <w:spacing w:line="276" w:lineRule="auto"/>
        <w:jc w:val="center"/>
        <w:rPr>
          <w:rFonts w:ascii="Tahoma" w:eastAsia="Tahoma" w:hAnsi="Tahoma" w:cs="Tahoma"/>
        </w:rPr>
      </w:pPr>
      <w:bookmarkStart w:id="1" w:name="_GoBack"/>
      <w:bookmarkEnd w:id="1"/>
    </w:p>
    <w:p w14:paraId="00000011" w14:textId="73588014" w:rsidR="003D463A" w:rsidRPr="00F6299A" w:rsidRDefault="00B3174A" w:rsidP="00BA225F">
      <w:pPr>
        <w:spacing w:line="276" w:lineRule="auto"/>
        <w:jc w:val="center"/>
        <w:rPr>
          <w:rFonts w:ascii="Tahoma" w:eastAsia="Tahoma" w:hAnsi="Tahoma" w:cs="Tahoma"/>
        </w:rPr>
      </w:pPr>
      <w:r w:rsidRPr="00F6299A">
        <w:rPr>
          <w:rFonts w:ascii="Tahoma" w:eastAsia="Tahoma" w:hAnsi="Tahoma" w:cs="Tahoma"/>
        </w:rPr>
        <w:t xml:space="preserve">Pereira, </w:t>
      </w:r>
      <w:r w:rsidR="008602E6" w:rsidRPr="00F6299A">
        <w:rPr>
          <w:rFonts w:ascii="Tahoma" w:eastAsia="Tahoma" w:hAnsi="Tahoma" w:cs="Tahoma"/>
        </w:rPr>
        <w:t xml:space="preserve">veinte </w:t>
      </w:r>
      <w:r w:rsidRPr="00F6299A">
        <w:rPr>
          <w:rFonts w:ascii="Tahoma" w:eastAsia="Tahoma" w:hAnsi="Tahoma" w:cs="Tahoma"/>
        </w:rPr>
        <w:t>(</w:t>
      </w:r>
      <w:r w:rsidR="008602E6" w:rsidRPr="00F6299A">
        <w:rPr>
          <w:rFonts w:ascii="Tahoma" w:eastAsia="Tahoma" w:hAnsi="Tahoma" w:cs="Tahoma"/>
        </w:rPr>
        <w:t>20</w:t>
      </w:r>
      <w:r w:rsidRPr="00F6299A">
        <w:rPr>
          <w:rFonts w:ascii="Tahoma" w:eastAsia="Tahoma" w:hAnsi="Tahoma" w:cs="Tahoma"/>
        </w:rPr>
        <w:t>) de</w:t>
      </w:r>
      <w:r w:rsidR="00530A18" w:rsidRPr="00F6299A">
        <w:rPr>
          <w:rFonts w:ascii="Tahoma" w:eastAsia="Tahoma" w:hAnsi="Tahoma" w:cs="Tahoma"/>
        </w:rPr>
        <w:t xml:space="preserve"> febrero</w:t>
      </w:r>
      <w:r w:rsidRPr="00F6299A">
        <w:rPr>
          <w:rFonts w:ascii="Tahoma" w:eastAsia="Tahoma" w:hAnsi="Tahoma" w:cs="Tahoma"/>
        </w:rPr>
        <w:t xml:space="preserve"> de dos mil veinti</w:t>
      </w:r>
      <w:r w:rsidR="005C056F" w:rsidRPr="00F6299A">
        <w:rPr>
          <w:rFonts w:ascii="Tahoma" w:eastAsia="Tahoma" w:hAnsi="Tahoma" w:cs="Tahoma"/>
        </w:rPr>
        <w:t>trés</w:t>
      </w:r>
      <w:r w:rsidRPr="00F6299A">
        <w:rPr>
          <w:rFonts w:ascii="Tahoma" w:eastAsia="Tahoma" w:hAnsi="Tahoma" w:cs="Tahoma"/>
        </w:rPr>
        <w:t xml:space="preserve"> (202</w:t>
      </w:r>
      <w:r w:rsidR="005C056F" w:rsidRPr="00F6299A">
        <w:rPr>
          <w:rFonts w:ascii="Tahoma" w:eastAsia="Tahoma" w:hAnsi="Tahoma" w:cs="Tahoma"/>
        </w:rPr>
        <w:t>3</w:t>
      </w:r>
      <w:r w:rsidRPr="00F6299A">
        <w:rPr>
          <w:rFonts w:ascii="Tahoma" w:eastAsia="Tahoma" w:hAnsi="Tahoma" w:cs="Tahoma"/>
        </w:rPr>
        <w:t>)</w:t>
      </w:r>
    </w:p>
    <w:p w14:paraId="5828EDE4" w14:textId="77777777" w:rsidR="00762CA5" w:rsidRPr="00F6299A" w:rsidRDefault="00762CA5" w:rsidP="00BA225F">
      <w:pPr>
        <w:spacing w:line="276" w:lineRule="auto"/>
        <w:jc w:val="center"/>
        <w:rPr>
          <w:rFonts w:ascii="Tahoma" w:eastAsia="Tahoma" w:hAnsi="Tahoma" w:cs="Tahoma"/>
        </w:rPr>
      </w:pPr>
    </w:p>
    <w:p w14:paraId="00000012" w14:textId="79CF1653" w:rsidR="003D463A" w:rsidRPr="00C86A1A" w:rsidRDefault="00B3174A" w:rsidP="00467439">
      <w:pPr>
        <w:pBdr>
          <w:top w:val="nil"/>
          <w:left w:val="nil"/>
          <w:bottom w:val="nil"/>
          <w:right w:val="nil"/>
          <w:between w:val="nil"/>
        </w:pBdr>
        <w:spacing w:line="276" w:lineRule="auto"/>
        <w:ind w:firstLine="709"/>
        <w:jc w:val="both"/>
        <w:rPr>
          <w:rFonts w:ascii="Tahoma" w:eastAsia="Tahoma" w:hAnsi="Tahoma" w:cs="Tahoma"/>
          <w:color w:val="000000"/>
          <w:spacing w:val="-4"/>
        </w:rPr>
      </w:pPr>
      <w:r w:rsidRPr="00C86A1A">
        <w:rPr>
          <w:rFonts w:ascii="Tahoma" w:eastAsia="Tahoma" w:hAnsi="Tahoma" w:cs="Tahoma"/>
          <w:spacing w:val="-4"/>
        </w:rPr>
        <w:t xml:space="preserve">Procede la judicatura a resolver la impugnación propuesta contra la sentencia proferida el día </w:t>
      </w:r>
      <w:r w:rsidR="00DF0CFE" w:rsidRPr="00C86A1A">
        <w:rPr>
          <w:rFonts w:ascii="Tahoma" w:eastAsia="Tahoma" w:hAnsi="Tahoma" w:cs="Tahoma"/>
          <w:spacing w:val="-4"/>
        </w:rPr>
        <w:t xml:space="preserve">16 de </w:t>
      </w:r>
      <w:r w:rsidR="005C056F" w:rsidRPr="00C86A1A">
        <w:rPr>
          <w:rFonts w:ascii="Tahoma" w:eastAsia="Tahoma" w:hAnsi="Tahoma" w:cs="Tahoma"/>
          <w:spacing w:val="-4"/>
        </w:rPr>
        <w:t>diciembre</w:t>
      </w:r>
      <w:r w:rsidR="00DF0CFE" w:rsidRPr="00C86A1A">
        <w:rPr>
          <w:rFonts w:ascii="Tahoma" w:eastAsia="Tahoma" w:hAnsi="Tahoma" w:cs="Tahoma"/>
          <w:spacing w:val="-4"/>
        </w:rPr>
        <w:t xml:space="preserve"> </w:t>
      </w:r>
      <w:r w:rsidRPr="00C86A1A">
        <w:rPr>
          <w:rFonts w:ascii="Tahoma" w:eastAsia="Tahoma" w:hAnsi="Tahoma" w:cs="Tahoma"/>
          <w:spacing w:val="-4"/>
        </w:rPr>
        <w:t xml:space="preserve">de dos mil veintidós (2022), por el Juzgado </w:t>
      </w:r>
      <w:r w:rsidR="005C056F" w:rsidRPr="00C86A1A">
        <w:rPr>
          <w:rFonts w:ascii="Tahoma" w:eastAsia="Tahoma" w:hAnsi="Tahoma" w:cs="Tahoma"/>
          <w:spacing w:val="-4"/>
        </w:rPr>
        <w:t>Tercero</w:t>
      </w:r>
      <w:r w:rsidRPr="00C86A1A">
        <w:rPr>
          <w:rFonts w:ascii="Tahoma" w:eastAsia="Tahoma" w:hAnsi="Tahoma" w:cs="Tahoma"/>
          <w:spacing w:val="-4"/>
        </w:rPr>
        <w:t xml:space="preserve"> Laboral del Circuito de Pereira, dentro de la </w:t>
      </w:r>
      <w:r w:rsidRPr="00C86A1A">
        <w:rPr>
          <w:rFonts w:ascii="Tahoma" w:eastAsia="Tahoma" w:hAnsi="Tahoma" w:cs="Tahoma"/>
          <w:b/>
          <w:spacing w:val="-4"/>
        </w:rPr>
        <w:t>acción de tutela</w:t>
      </w:r>
      <w:r w:rsidRPr="00C86A1A">
        <w:rPr>
          <w:rFonts w:ascii="Tahoma" w:eastAsia="Tahoma" w:hAnsi="Tahoma" w:cs="Tahoma"/>
          <w:spacing w:val="-4"/>
        </w:rPr>
        <w:t xml:space="preserve"> impetrada por </w:t>
      </w:r>
      <w:r w:rsidR="00DF0CFE" w:rsidRPr="00C86A1A">
        <w:rPr>
          <w:rFonts w:ascii="Tahoma" w:eastAsia="Tahoma" w:hAnsi="Tahoma" w:cs="Tahoma"/>
          <w:spacing w:val="-4"/>
        </w:rPr>
        <w:t xml:space="preserve">el señor </w:t>
      </w:r>
      <w:r w:rsidR="00D04B8D" w:rsidRPr="00C86A1A">
        <w:rPr>
          <w:rFonts w:ascii="Tahoma" w:eastAsia="Tahoma" w:hAnsi="Tahoma" w:cs="Tahoma"/>
          <w:b/>
          <w:spacing w:val="-4"/>
        </w:rPr>
        <w:t>Nelson José Cortes Tamayo</w:t>
      </w:r>
      <w:r w:rsidRPr="00C86A1A">
        <w:rPr>
          <w:rFonts w:ascii="Tahoma" w:eastAsia="Tahoma" w:hAnsi="Tahoma" w:cs="Tahoma"/>
          <w:spacing w:val="-4"/>
        </w:rPr>
        <w:t>, en contra de la</w:t>
      </w:r>
      <w:r w:rsidR="005C056F" w:rsidRPr="00C86A1A">
        <w:rPr>
          <w:rFonts w:ascii="Tahoma" w:eastAsia="Tahoma" w:hAnsi="Tahoma" w:cs="Tahoma"/>
          <w:b/>
          <w:spacing w:val="-4"/>
        </w:rPr>
        <w:t xml:space="preserve"> </w:t>
      </w:r>
      <w:r w:rsidR="00D04B8D" w:rsidRPr="00C86A1A">
        <w:rPr>
          <w:rFonts w:ascii="Tahoma" w:eastAsia="Tahoma" w:hAnsi="Tahoma" w:cs="Tahoma"/>
          <w:b/>
          <w:spacing w:val="-4"/>
        </w:rPr>
        <w:t xml:space="preserve">Administradora Colombiana de Pensiones – </w:t>
      </w:r>
      <w:r w:rsidR="005C056F" w:rsidRPr="00C86A1A">
        <w:rPr>
          <w:rFonts w:ascii="Tahoma" w:eastAsia="Tahoma" w:hAnsi="Tahoma" w:cs="Tahoma"/>
          <w:b/>
          <w:spacing w:val="-4"/>
        </w:rPr>
        <w:t xml:space="preserve">COLPENSIONES, </w:t>
      </w:r>
      <w:r w:rsidR="00D04B8D" w:rsidRPr="00C86A1A">
        <w:rPr>
          <w:rFonts w:ascii="Tahoma" w:eastAsia="Tahoma" w:hAnsi="Tahoma" w:cs="Tahoma"/>
          <w:b/>
          <w:spacing w:val="-4"/>
        </w:rPr>
        <w:t xml:space="preserve">Dirección de Acciones Constitucionales </w:t>
      </w:r>
      <w:r w:rsidR="00E7680D" w:rsidRPr="00C86A1A">
        <w:rPr>
          <w:rFonts w:ascii="Tahoma" w:eastAsia="Tahoma" w:hAnsi="Tahoma" w:cs="Tahoma"/>
          <w:bCs/>
          <w:spacing w:val="-4"/>
        </w:rPr>
        <w:t>y la</w:t>
      </w:r>
      <w:r w:rsidR="00E7680D" w:rsidRPr="00C86A1A">
        <w:rPr>
          <w:rFonts w:ascii="Tahoma" w:eastAsia="Tahoma" w:hAnsi="Tahoma" w:cs="Tahoma"/>
          <w:b/>
          <w:spacing w:val="-4"/>
        </w:rPr>
        <w:t xml:space="preserve"> </w:t>
      </w:r>
      <w:r w:rsidR="00D04B8D" w:rsidRPr="00C86A1A">
        <w:rPr>
          <w:rFonts w:ascii="Tahoma" w:eastAsia="Tahoma" w:hAnsi="Tahoma" w:cs="Tahoma"/>
          <w:b/>
          <w:spacing w:val="-4"/>
        </w:rPr>
        <w:t>Alcaldía de Pereira</w:t>
      </w:r>
      <w:r w:rsidRPr="00C86A1A">
        <w:rPr>
          <w:rFonts w:ascii="Tahoma" w:eastAsia="Tahoma" w:hAnsi="Tahoma" w:cs="Tahoma"/>
          <w:bCs/>
          <w:spacing w:val="-4"/>
        </w:rPr>
        <w:t xml:space="preserve">, </w:t>
      </w:r>
      <w:r w:rsidR="00BC565E" w:rsidRPr="00C86A1A">
        <w:rPr>
          <w:rFonts w:ascii="Tahoma" w:eastAsia="Tahoma" w:hAnsi="Tahoma" w:cs="Tahoma"/>
          <w:bCs/>
          <w:spacing w:val="-4"/>
        </w:rPr>
        <w:t>trámite al que se vinculó al</w:t>
      </w:r>
      <w:r w:rsidR="00BC565E" w:rsidRPr="00C86A1A">
        <w:rPr>
          <w:rFonts w:ascii="Tahoma" w:eastAsia="Tahoma" w:hAnsi="Tahoma" w:cs="Tahoma"/>
          <w:b/>
          <w:spacing w:val="-4"/>
        </w:rPr>
        <w:t xml:space="preserve"> </w:t>
      </w:r>
      <w:r w:rsidR="00D04B8D" w:rsidRPr="00C86A1A">
        <w:rPr>
          <w:rFonts w:ascii="Tahoma" w:eastAsia="Tahoma" w:hAnsi="Tahoma" w:cs="Tahoma"/>
          <w:b/>
          <w:spacing w:val="-4"/>
        </w:rPr>
        <w:t>Departamento de Risaralda</w:t>
      </w:r>
      <w:r w:rsidR="00BC565E" w:rsidRPr="00C86A1A">
        <w:rPr>
          <w:rFonts w:ascii="Tahoma" w:eastAsia="Tahoma" w:hAnsi="Tahoma" w:cs="Tahoma"/>
          <w:spacing w:val="-4"/>
        </w:rPr>
        <w:t xml:space="preserve">, </w:t>
      </w:r>
      <w:r w:rsidRPr="00C86A1A">
        <w:rPr>
          <w:rFonts w:ascii="Tahoma" w:eastAsia="Tahoma" w:hAnsi="Tahoma" w:cs="Tahoma"/>
          <w:spacing w:val="-4"/>
        </w:rPr>
        <w:t xml:space="preserve">a través de la cual pretende que se amparen sus derechos fundamentales </w:t>
      </w:r>
      <w:r w:rsidR="00DF0CFE" w:rsidRPr="00C86A1A">
        <w:rPr>
          <w:rFonts w:ascii="Tahoma" w:eastAsia="Tahoma" w:hAnsi="Tahoma" w:cs="Tahoma"/>
          <w:spacing w:val="-4"/>
        </w:rPr>
        <w:t xml:space="preserve">al </w:t>
      </w:r>
      <w:r w:rsidR="005C056F" w:rsidRPr="00C86A1A">
        <w:rPr>
          <w:rFonts w:ascii="Tahoma" w:eastAsia="Tahoma" w:hAnsi="Tahoma" w:cs="Tahoma"/>
          <w:spacing w:val="-4"/>
        </w:rPr>
        <w:t xml:space="preserve">trabajo, seguridad social y mínimo vital. </w:t>
      </w:r>
      <w:r w:rsidRPr="00C86A1A">
        <w:rPr>
          <w:rFonts w:ascii="Tahoma" w:eastAsia="Tahoma" w:hAnsi="Tahoma" w:cs="Tahoma"/>
          <w:color w:val="000000"/>
          <w:spacing w:val="-4"/>
        </w:rPr>
        <w:t>Para ello se tiene en cuenta lo siguiente:</w:t>
      </w:r>
    </w:p>
    <w:p w14:paraId="5B87135F" w14:textId="2926F992" w:rsidR="00762CA5" w:rsidRPr="00C86A1A" w:rsidRDefault="00762CA5" w:rsidP="00467439">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57412D8E" w14:textId="77777777" w:rsidR="004D3E70" w:rsidRPr="00C86A1A" w:rsidRDefault="004D3E70" w:rsidP="00467439">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00000013" w14:textId="77777777" w:rsidR="003D463A" w:rsidRPr="00C86A1A" w:rsidRDefault="00B3174A" w:rsidP="00467439">
      <w:pPr>
        <w:pStyle w:val="Ttulo4"/>
        <w:numPr>
          <w:ilvl w:val="0"/>
          <w:numId w:val="1"/>
        </w:numPr>
        <w:tabs>
          <w:tab w:val="left" w:pos="426"/>
        </w:tabs>
        <w:spacing w:before="0" w:beforeAutospacing="0" w:afterAutospacing="0" w:line="276" w:lineRule="auto"/>
        <w:rPr>
          <w:rFonts w:ascii="Tahoma" w:eastAsia="Tahoma" w:hAnsi="Tahoma" w:cs="Tahoma"/>
          <w:color w:val="000000"/>
          <w:spacing w:val="-4"/>
          <w:szCs w:val="24"/>
        </w:rPr>
      </w:pPr>
      <w:r w:rsidRPr="00C86A1A">
        <w:rPr>
          <w:rFonts w:ascii="Tahoma" w:eastAsia="Tahoma" w:hAnsi="Tahoma" w:cs="Tahoma"/>
          <w:color w:val="000000"/>
          <w:spacing w:val="-4"/>
          <w:szCs w:val="24"/>
        </w:rPr>
        <w:t>La demanda de tutela</w:t>
      </w:r>
    </w:p>
    <w:p w14:paraId="1EE6D121" w14:textId="77777777" w:rsidR="00467439" w:rsidRPr="00C86A1A" w:rsidRDefault="00467439" w:rsidP="00467439">
      <w:pPr>
        <w:spacing w:line="276" w:lineRule="auto"/>
        <w:ind w:firstLine="851"/>
        <w:jc w:val="both"/>
        <w:rPr>
          <w:rFonts w:ascii="Tahoma" w:eastAsia="Tahoma" w:hAnsi="Tahoma" w:cs="Tahoma"/>
          <w:spacing w:val="-4"/>
        </w:rPr>
      </w:pPr>
    </w:p>
    <w:p w14:paraId="345A5B7C" w14:textId="35D09B69" w:rsidR="00C67448" w:rsidRPr="00C86A1A" w:rsidRDefault="00C67448" w:rsidP="00467439">
      <w:pPr>
        <w:spacing w:line="276" w:lineRule="auto"/>
        <w:ind w:firstLine="851"/>
        <w:jc w:val="both"/>
        <w:rPr>
          <w:rFonts w:ascii="Tahoma" w:eastAsia="Tahoma" w:hAnsi="Tahoma" w:cs="Tahoma"/>
          <w:spacing w:val="-4"/>
        </w:rPr>
      </w:pPr>
      <w:r w:rsidRPr="00C86A1A">
        <w:rPr>
          <w:rFonts w:ascii="Tahoma" w:eastAsia="Tahoma" w:hAnsi="Tahoma" w:cs="Tahoma"/>
          <w:spacing w:val="-4"/>
        </w:rPr>
        <w:t>El señor</w:t>
      </w:r>
      <w:r w:rsidR="00E7680D" w:rsidRPr="00C86A1A">
        <w:rPr>
          <w:rFonts w:ascii="Tahoma" w:eastAsia="Tahoma" w:hAnsi="Tahoma" w:cs="Tahoma"/>
          <w:spacing w:val="-4"/>
        </w:rPr>
        <w:t xml:space="preserve"> NELSON JOSE CORTES TAMAYO</w:t>
      </w:r>
      <w:r w:rsidRPr="00C86A1A">
        <w:rPr>
          <w:rFonts w:ascii="Tahoma" w:eastAsia="Tahoma" w:hAnsi="Tahoma" w:cs="Tahoma"/>
          <w:spacing w:val="-4"/>
        </w:rPr>
        <w:t xml:space="preserve">, en su escrito de demanda, solicitó que se le ordene a la </w:t>
      </w:r>
      <w:r w:rsidR="00E7680D" w:rsidRPr="00C86A1A">
        <w:rPr>
          <w:rFonts w:ascii="Tahoma" w:eastAsia="Tahoma" w:hAnsi="Tahoma" w:cs="Tahoma"/>
          <w:spacing w:val="-4"/>
        </w:rPr>
        <w:t xml:space="preserve">ALCALDÍA DE PEREIRA, que revoque y/o suspenda los efectos del </w:t>
      </w:r>
      <w:r w:rsidR="00E7680D" w:rsidRPr="00C86A1A">
        <w:rPr>
          <w:rFonts w:ascii="Tahoma" w:eastAsia="Tahoma" w:hAnsi="Tahoma" w:cs="Tahoma"/>
          <w:spacing w:val="-4"/>
        </w:rPr>
        <w:lastRenderedPageBreak/>
        <w:t>Decreto 1050 del 31 de agosto de 2022, confirmada por el Decreto 1293 del 16 de noviembre de 2022, hasta que se le incluya en nómina de pensionados.</w:t>
      </w:r>
    </w:p>
    <w:p w14:paraId="2D4CC5B5" w14:textId="77777777" w:rsidR="00467439" w:rsidRPr="00C86A1A" w:rsidRDefault="00467439" w:rsidP="00467439">
      <w:pPr>
        <w:spacing w:line="276" w:lineRule="auto"/>
        <w:ind w:firstLine="851"/>
        <w:jc w:val="both"/>
        <w:rPr>
          <w:rFonts w:ascii="Tahoma" w:eastAsia="Tahoma" w:hAnsi="Tahoma" w:cs="Tahoma"/>
          <w:spacing w:val="-4"/>
        </w:rPr>
      </w:pPr>
    </w:p>
    <w:p w14:paraId="7EAE347F" w14:textId="3E3B82E9" w:rsidR="00E7680D" w:rsidRPr="00C86A1A" w:rsidRDefault="00E7680D" w:rsidP="00467439">
      <w:pPr>
        <w:spacing w:line="276" w:lineRule="auto"/>
        <w:ind w:firstLine="851"/>
        <w:jc w:val="both"/>
        <w:rPr>
          <w:rFonts w:ascii="Tahoma" w:eastAsia="Tahoma" w:hAnsi="Tahoma" w:cs="Tahoma"/>
          <w:spacing w:val="-4"/>
        </w:rPr>
      </w:pPr>
      <w:r w:rsidRPr="00C86A1A">
        <w:rPr>
          <w:rFonts w:ascii="Tahoma" w:eastAsia="Tahoma" w:hAnsi="Tahoma" w:cs="Tahoma"/>
          <w:spacing w:val="-4"/>
        </w:rPr>
        <w:t>Por otro lado, que se ordene a la ADMINISTRADORA COLOMBIANA DE PENSIONES</w:t>
      </w:r>
      <w:r w:rsidR="00E87BD1" w:rsidRPr="00C86A1A">
        <w:rPr>
          <w:rFonts w:ascii="Tahoma" w:eastAsia="Tahoma" w:hAnsi="Tahoma" w:cs="Tahoma"/>
          <w:spacing w:val="-4"/>
        </w:rPr>
        <w:t xml:space="preserve"> </w:t>
      </w:r>
      <w:r w:rsidRPr="00C86A1A">
        <w:rPr>
          <w:rFonts w:ascii="Tahoma" w:eastAsia="Tahoma" w:hAnsi="Tahoma" w:cs="Tahoma"/>
          <w:spacing w:val="-4"/>
        </w:rPr>
        <w:t>- COLPENSIONES, que reconozca y pague la pensión de vejez a su favor por reunir de manera íntegra y objetiva los requisitos legales.</w:t>
      </w:r>
    </w:p>
    <w:p w14:paraId="21F7B3A7" w14:textId="77777777" w:rsidR="00467439" w:rsidRPr="00C86A1A" w:rsidRDefault="00467439" w:rsidP="00467439">
      <w:pPr>
        <w:spacing w:line="276" w:lineRule="auto"/>
        <w:ind w:firstLine="851"/>
        <w:jc w:val="both"/>
        <w:rPr>
          <w:rFonts w:ascii="Tahoma" w:eastAsia="Tahoma" w:hAnsi="Tahoma" w:cs="Tahoma"/>
          <w:spacing w:val="-4"/>
        </w:rPr>
      </w:pPr>
    </w:p>
    <w:p w14:paraId="1629FD5C" w14:textId="75498EC9" w:rsidR="00C67448" w:rsidRPr="00C86A1A" w:rsidRDefault="00E7680D" w:rsidP="00467439">
      <w:pPr>
        <w:spacing w:line="276" w:lineRule="auto"/>
        <w:ind w:firstLine="851"/>
        <w:jc w:val="both"/>
        <w:rPr>
          <w:rFonts w:ascii="Tahoma" w:eastAsia="Tahoma" w:hAnsi="Tahoma" w:cs="Tahoma"/>
          <w:spacing w:val="-4"/>
        </w:rPr>
      </w:pPr>
      <w:r w:rsidRPr="00C86A1A">
        <w:rPr>
          <w:rFonts w:ascii="Tahoma" w:eastAsia="Tahoma" w:hAnsi="Tahoma" w:cs="Tahoma"/>
          <w:spacing w:val="-4"/>
        </w:rPr>
        <w:t>Por último, como medida provisional solicitó la suspensión provisional del Decreto 1050 del 31 de agosto de 2022, confirmado por el Decreto 1293 del 16 de noviembre de 2022, para que tenga la posibilidad de continuar percibiendo su salario que recibe como docente de la ALCALDÍA DE PEREIRA.</w:t>
      </w:r>
      <w:r w:rsidR="00C67448" w:rsidRPr="00C86A1A">
        <w:rPr>
          <w:rFonts w:ascii="Tahoma" w:eastAsia="Tahoma" w:hAnsi="Tahoma" w:cs="Tahoma"/>
          <w:spacing w:val="-4"/>
        </w:rPr>
        <w:t xml:space="preserve"> </w:t>
      </w:r>
    </w:p>
    <w:p w14:paraId="048C5DE8" w14:textId="77777777" w:rsidR="00C67448" w:rsidRPr="00C86A1A" w:rsidRDefault="00C67448" w:rsidP="00467439">
      <w:pPr>
        <w:spacing w:line="276" w:lineRule="auto"/>
        <w:ind w:firstLine="851"/>
        <w:jc w:val="both"/>
        <w:rPr>
          <w:rFonts w:ascii="Tahoma" w:eastAsia="Tahoma" w:hAnsi="Tahoma" w:cs="Tahoma"/>
          <w:spacing w:val="-4"/>
        </w:rPr>
      </w:pPr>
    </w:p>
    <w:p w14:paraId="58B10B59" w14:textId="15542874" w:rsidR="0012374F" w:rsidRPr="00C86A1A" w:rsidRDefault="00C67448"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 xml:space="preserve">Para sustentar lo anterior, el señor </w:t>
      </w:r>
      <w:r w:rsidR="0012374F" w:rsidRPr="00C86A1A">
        <w:rPr>
          <w:rFonts w:ascii="Tahoma" w:eastAsia="Tahoma" w:hAnsi="Tahoma" w:cs="Tahoma"/>
          <w:spacing w:val="-4"/>
        </w:rPr>
        <w:t>NELSON JOSE CORTES TAMAYO</w:t>
      </w:r>
      <w:r w:rsidRPr="00C86A1A">
        <w:rPr>
          <w:rFonts w:ascii="Tahoma" w:eastAsia="Tahoma" w:hAnsi="Tahoma" w:cs="Tahoma"/>
          <w:spacing w:val="-4"/>
        </w:rPr>
        <w:t xml:space="preserve"> indicó que </w:t>
      </w:r>
      <w:r w:rsidR="0012374F" w:rsidRPr="00C86A1A">
        <w:rPr>
          <w:rFonts w:ascii="Tahoma" w:eastAsia="Tahoma" w:hAnsi="Tahoma" w:cs="Tahoma"/>
          <w:spacing w:val="-4"/>
        </w:rPr>
        <w:t>nació el 11 de noviembre de 1950, por lo que actualmente cuenta con más de 72 años y ha prestado sus servicios como docente a la Gobernación de Risaralda y a la Alcaldía de Pereira desde el 4 de mayo de 1994 sin solución de continuidad hasta la fecha.</w:t>
      </w:r>
    </w:p>
    <w:p w14:paraId="58A09A2B" w14:textId="77777777" w:rsidR="0012374F" w:rsidRPr="00C86A1A" w:rsidRDefault="0012374F" w:rsidP="00F6299A">
      <w:pPr>
        <w:spacing w:line="276" w:lineRule="auto"/>
        <w:jc w:val="both"/>
        <w:rPr>
          <w:rFonts w:ascii="Tahoma" w:eastAsia="Tahoma" w:hAnsi="Tahoma" w:cs="Tahoma"/>
          <w:spacing w:val="-4"/>
        </w:rPr>
      </w:pPr>
    </w:p>
    <w:p w14:paraId="68339FD1" w14:textId="46C8E5FD" w:rsidR="00764CF0" w:rsidRPr="00C86A1A" w:rsidRDefault="0012374F"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Manifestó</w:t>
      </w:r>
      <w:r w:rsidR="00764CF0" w:rsidRPr="00C86A1A">
        <w:rPr>
          <w:rFonts w:ascii="Tahoma" w:eastAsia="Tahoma" w:hAnsi="Tahoma" w:cs="Tahoma"/>
          <w:spacing w:val="-4"/>
        </w:rPr>
        <w:t xml:space="preserve"> que</w:t>
      </w:r>
      <w:r w:rsidRPr="00C86A1A">
        <w:rPr>
          <w:rFonts w:ascii="Tahoma" w:eastAsia="Tahoma" w:hAnsi="Tahoma" w:cs="Tahoma"/>
          <w:spacing w:val="-4"/>
        </w:rPr>
        <w:t xml:space="preserve">, desde el 2019 ha solicitado a Colpensiones en varias oportunidades el reconocimiento y pago de su pensión de vejez, debido a que </w:t>
      </w:r>
      <w:r w:rsidR="00737E44" w:rsidRPr="00C86A1A">
        <w:rPr>
          <w:rFonts w:ascii="Tahoma" w:eastAsia="Tahoma" w:hAnsi="Tahoma" w:cs="Tahoma"/>
          <w:spacing w:val="-4"/>
        </w:rPr>
        <w:t xml:space="preserve">cuenta con la edad y el tiempo de servicio necesario para acceder a la prestación. Sin embargo, Colpensiones le ha negado la pensión de vejez arguyendo que no cuenta con las semanas suficientes. </w:t>
      </w:r>
    </w:p>
    <w:p w14:paraId="19DE2036" w14:textId="77777777" w:rsidR="00764CF0" w:rsidRPr="00C86A1A" w:rsidRDefault="00764CF0" w:rsidP="00F6299A">
      <w:pPr>
        <w:spacing w:line="276" w:lineRule="auto"/>
        <w:ind w:firstLine="851"/>
        <w:jc w:val="both"/>
        <w:rPr>
          <w:rFonts w:ascii="Tahoma" w:eastAsia="Tahoma" w:hAnsi="Tahoma" w:cs="Tahoma"/>
          <w:spacing w:val="-4"/>
        </w:rPr>
      </w:pPr>
    </w:p>
    <w:p w14:paraId="31D665A2" w14:textId="6E0A0FFC" w:rsidR="00764CF0" w:rsidRPr="00C86A1A" w:rsidRDefault="00764CF0"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 xml:space="preserve">Refiere que </w:t>
      </w:r>
      <w:r w:rsidR="00737E44" w:rsidRPr="00C86A1A">
        <w:rPr>
          <w:rFonts w:ascii="Tahoma" w:eastAsia="Tahoma" w:hAnsi="Tahoma" w:cs="Tahoma"/>
          <w:spacing w:val="-4"/>
        </w:rPr>
        <w:t>mediante resolución SUB 182543 del 12 de julio de 2022, Colpensiones le negó nuevamente la pensión de vejez, advirtiendo que el Municipio de Pereira y/o el departamento de Risaralda no expidió el certificado ni demostraron que realizaron los aportes a la Caja Nacional de Previsión Social entre el 4 de mayo de 1994 y el 27 de febrero de 1997, es decir, 144.71 semanas</w:t>
      </w:r>
      <w:r w:rsidR="00530A18" w:rsidRPr="00C86A1A">
        <w:rPr>
          <w:rFonts w:ascii="Tahoma" w:eastAsia="Tahoma" w:hAnsi="Tahoma" w:cs="Tahoma"/>
          <w:spacing w:val="-4"/>
        </w:rPr>
        <w:t>;</w:t>
      </w:r>
      <w:r w:rsidR="00737E44" w:rsidRPr="00C86A1A">
        <w:rPr>
          <w:rFonts w:ascii="Tahoma" w:eastAsia="Tahoma" w:hAnsi="Tahoma" w:cs="Tahoma"/>
          <w:spacing w:val="-4"/>
        </w:rPr>
        <w:t xml:space="preserve"> además, tampoco se registran los periodos de 970301 a 980831 equivalente a 77 semanas, 981101 a 981130 equivalente a 4.28 semanas, </w:t>
      </w:r>
      <w:r w:rsidR="006F1DB9" w:rsidRPr="00C86A1A">
        <w:rPr>
          <w:rFonts w:ascii="Tahoma" w:eastAsia="Tahoma" w:hAnsi="Tahoma" w:cs="Tahoma"/>
          <w:spacing w:val="-4"/>
        </w:rPr>
        <w:t>000501 a 000531 equivalente a 4.28 semanas, 070101 a 090630 equivalente a 128.57 semanas y 100501 a 000531 equivalente a 4.28 semanas</w:t>
      </w:r>
      <w:r w:rsidR="00530A18" w:rsidRPr="00C86A1A">
        <w:rPr>
          <w:rFonts w:ascii="Tahoma" w:eastAsia="Tahoma" w:hAnsi="Tahoma" w:cs="Tahoma"/>
          <w:spacing w:val="-4"/>
        </w:rPr>
        <w:t>; todo l</w:t>
      </w:r>
      <w:r w:rsidR="006F1DB9" w:rsidRPr="00C86A1A">
        <w:rPr>
          <w:rFonts w:ascii="Tahoma" w:eastAsia="Tahoma" w:hAnsi="Tahoma" w:cs="Tahoma"/>
          <w:spacing w:val="-4"/>
        </w:rPr>
        <w:t>o cual, en total asciende a 367.4 semanas.</w:t>
      </w:r>
    </w:p>
    <w:p w14:paraId="5186FD66" w14:textId="77777777" w:rsidR="006F1DB9" w:rsidRPr="00C86A1A" w:rsidRDefault="006F1DB9" w:rsidP="00F6299A">
      <w:pPr>
        <w:spacing w:line="276" w:lineRule="auto"/>
        <w:ind w:firstLine="851"/>
        <w:jc w:val="both"/>
        <w:rPr>
          <w:rFonts w:ascii="Tahoma" w:eastAsia="Tahoma" w:hAnsi="Tahoma" w:cs="Tahoma"/>
          <w:spacing w:val="-4"/>
        </w:rPr>
      </w:pPr>
    </w:p>
    <w:p w14:paraId="28B37C74" w14:textId="13141A94" w:rsidR="00CF5735" w:rsidRPr="00C86A1A" w:rsidRDefault="00764CF0"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 xml:space="preserve">Manifiesta que </w:t>
      </w:r>
      <w:r w:rsidR="006F1DB9" w:rsidRPr="00C86A1A">
        <w:rPr>
          <w:rFonts w:ascii="Tahoma" w:eastAsia="Tahoma" w:hAnsi="Tahoma" w:cs="Tahoma"/>
          <w:spacing w:val="-4"/>
        </w:rPr>
        <w:t xml:space="preserve">interpuso recurso de apelación </w:t>
      </w:r>
      <w:r w:rsidR="00CC0384" w:rsidRPr="00C86A1A">
        <w:rPr>
          <w:rFonts w:ascii="Tahoma" w:eastAsia="Tahoma" w:hAnsi="Tahoma" w:cs="Tahoma"/>
          <w:spacing w:val="-4"/>
        </w:rPr>
        <w:t xml:space="preserve">demostrando que cuenta con las semanas suficientes para acceder a la pensión de vejez y al amparo del régimen de transición de la ley 33 de 1985, por contar con más de 20 años de servicio prestados al Estado, supera las 1300 semanas y cuenta con más de 62 años. Ante </w:t>
      </w:r>
      <w:r w:rsidR="00530A18" w:rsidRPr="00C86A1A">
        <w:rPr>
          <w:rFonts w:ascii="Tahoma" w:eastAsia="Tahoma" w:hAnsi="Tahoma" w:cs="Tahoma"/>
          <w:spacing w:val="-4"/>
        </w:rPr>
        <w:t>este panorama</w:t>
      </w:r>
      <w:r w:rsidR="00CC0384" w:rsidRPr="00C86A1A">
        <w:rPr>
          <w:rFonts w:ascii="Tahoma" w:eastAsia="Tahoma" w:hAnsi="Tahoma" w:cs="Tahoma"/>
          <w:spacing w:val="-4"/>
        </w:rPr>
        <w:t>, Colpensiones resolvió un recurso de reposición, el cual no fue interpuesto y confirmó de manera íntegra la resolución SUB 182543 del 12 de julio de 2022. En ese sentido, a la fecha no ha resuelto el recurso de apelación.</w:t>
      </w:r>
    </w:p>
    <w:p w14:paraId="6A93DA71" w14:textId="77777777" w:rsidR="00CF5735" w:rsidRPr="00C86A1A" w:rsidRDefault="00CF5735" w:rsidP="00F6299A">
      <w:pPr>
        <w:spacing w:line="276" w:lineRule="auto"/>
        <w:ind w:firstLine="851"/>
        <w:jc w:val="both"/>
        <w:rPr>
          <w:rFonts w:ascii="Tahoma" w:eastAsia="Tahoma" w:hAnsi="Tahoma" w:cs="Tahoma"/>
          <w:spacing w:val="-4"/>
        </w:rPr>
      </w:pPr>
    </w:p>
    <w:p w14:paraId="4072319C" w14:textId="6ECF9015" w:rsidR="00B47619" w:rsidRPr="00C86A1A" w:rsidRDefault="00CF5735"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 xml:space="preserve">En suma, puso de presente que </w:t>
      </w:r>
      <w:r w:rsidR="00B47619" w:rsidRPr="00C86A1A">
        <w:rPr>
          <w:rFonts w:ascii="Tahoma" w:eastAsia="Tahoma" w:hAnsi="Tahoma" w:cs="Tahoma"/>
          <w:spacing w:val="-4"/>
        </w:rPr>
        <w:t>por intermedio de su abogado, solicitó a la Alcaldía de Pereira, al Departamento de Risaralda y a Colpensiones, actualizar y/o cargar la totalidad del tiempo de servicio prestado y cotizado para completar su historia laboral y poder acceder a su pensión de vejez.</w:t>
      </w:r>
      <w:r w:rsidR="008E06F0" w:rsidRPr="00C86A1A">
        <w:rPr>
          <w:rFonts w:ascii="Tahoma" w:eastAsia="Tahoma" w:hAnsi="Tahoma" w:cs="Tahoma"/>
          <w:spacing w:val="-4"/>
        </w:rPr>
        <w:t xml:space="preserve"> </w:t>
      </w:r>
    </w:p>
    <w:p w14:paraId="4B7F2382" w14:textId="77777777" w:rsidR="00B47619" w:rsidRPr="00C86A1A" w:rsidRDefault="00B47619" w:rsidP="00F6299A">
      <w:pPr>
        <w:spacing w:line="276" w:lineRule="auto"/>
        <w:ind w:firstLine="851"/>
        <w:jc w:val="both"/>
        <w:rPr>
          <w:rFonts w:ascii="Tahoma" w:eastAsia="Tahoma" w:hAnsi="Tahoma" w:cs="Tahoma"/>
          <w:spacing w:val="-4"/>
        </w:rPr>
      </w:pPr>
    </w:p>
    <w:p w14:paraId="4B96DE4E" w14:textId="68F11EA4" w:rsidR="008E06F0" w:rsidRPr="00C86A1A" w:rsidRDefault="00B47619"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lastRenderedPageBreak/>
        <w:t xml:space="preserve">Pese a lo anterior, refirió que la alcaldía de Pereira, por medio del Decreto 1050 del 31 de agosto del 2022, decidió su retiro del servicio por haber superado la edad de retiro forzoso, por contar con 71 años, 9 meses y 8 días de edad, señalando que no se afectaría su mínimo </w:t>
      </w:r>
      <w:r w:rsidR="00467439" w:rsidRPr="00C86A1A">
        <w:rPr>
          <w:rFonts w:ascii="Tahoma" w:eastAsia="Tahoma" w:hAnsi="Tahoma" w:cs="Tahoma"/>
          <w:spacing w:val="-4"/>
        </w:rPr>
        <w:t>vital debido</w:t>
      </w:r>
      <w:r w:rsidRPr="00C86A1A">
        <w:rPr>
          <w:rFonts w:ascii="Tahoma" w:eastAsia="Tahoma" w:hAnsi="Tahoma" w:cs="Tahoma"/>
          <w:spacing w:val="-4"/>
        </w:rPr>
        <w:t xml:space="preserve"> a su patrimonio.</w:t>
      </w:r>
      <w:r w:rsidR="008E06F0" w:rsidRPr="00C86A1A">
        <w:rPr>
          <w:rFonts w:ascii="Tahoma" w:eastAsia="Tahoma" w:hAnsi="Tahoma" w:cs="Tahoma"/>
          <w:spacing w:val="-4"/>
        </w:rPr>
        <w:t xml:space="preserve"> Ante </w:t>
      </w:r>
      <w:r w:rsidR="00530A18" w:rsidRPr="00C86A1A">
        <w:rPr>
          <w:rFonts w:ascii="Tahoma" w:eastAsia="Tahoma" w:hAnsi="Tahoma" w:cs="Tahoma"/>
          <w:spacing w:val="-4"/>
        </w:rPr>
        <w:t>ello</w:t>
      </w:r>
      <w:r w:rsidR="008E06F0" w:rsidRPr="00C86A1A">
        <w:rPr>
          <w:rFonts w:ascii="Tahoma" w:eastAsia="Tahoma" w:hAnsi="Tahoma" w:cs="Tahoma"/>
          <w:spacing w:val="-4"/>
        </w:rPr>
        <w:t xml:space="preserve"> interpuso recurso de apelación debido a que su patrimonio no puede garantizarle su subsistencia. No obstante, la Alcaldía de Pereira por medio del Decreto 1293 del 16 de noviembre del 2022, confirmó en todas sus partes el Decreto 1050 del 31 de agosto de 2022.</w:t>
      </w:r>
    </w:p>
    <w:p w14:paraId="11D17396" w14:textId="77777777" w:rsidR="008E06F0" w:rsidRPr="00C86A1A" w:rsidRDefault="008E06F0" w:rsidP="00F6299A">
      <w:pPr>
        <w:spacing w:line="276" w:lineRule="auto"/>
        <w:ind w:firstLine="851"/>
        <w:jc w:val="both"/>
        <w:rPr>
          <w:rFonts w:ascii="Tahoma" w:eastAsia="Tahoma" w:hAnsi="Tahoma" w:cs="Tahoma"/>
          <w:spacing w:val="-4"/>
        </w:rPr>
      </w:pPr>
    </w:p>
    <w:p w14:paraId="14F2E331" w14:textId="74E5104F" w:rsidR="00C04C49" w:rsidRPr="00C86A1A" w:rsidRDefault="008E06F0"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Finalmente, señaló que no se encuentra pensionado y tampoco posee bienes que le generen frutos, por lo que, al estar desempleado, no cuenta con los recursos económicos suficientes para su sostenimiento y la de su familia.</w:t>
      </w:r>
      <w:r w:rsidR="00CF5735" w:rsidRPr="00C86A1A">
        <w:rPr>
          <w:rFonts w:ascii="Tahoma" w:eastAsia="Tahoma" w:hAnsi="Tahoma" w:cs="Tahoma"/>
          <w:spacing w:val="-4"/>
        </w:rPr>
        <w:t xml:space="preserve"> </w:t>
      </w:r>
    </w:p>
    <w:p w14:paraId="0466A160" w14:textId="7A7D806A" w:rsidR="00762CA5" w:rsidRPr="00C86A1A" w:rsidRDefault="00762CA5" w:rsidP="004D3E70">
      <w:pPr>
        <w:spacing w:line="276" w:lineRule="auto"/>
        <w:ind w:firstLine="851"/>
        <w:jc w:val="both"/>
        <w:rPr>
          <w:rFonts w:ascii="Tahoma" w:eastAsia="Tahoma" w:hAnsi="Tahoma" w:cs="Tahoma"/>
          <w:spacing w:val="-4"/>
        </w:rPr>
      </w:pPr>
    </w:p>
    <w:p w14:paraId="3BB46EED" w14:textId="77777777" w:rsidR="004D3E70" w:rsidRPr="00C86A1A" w:rsidRDefault="004D3E70" w:rsidP="004D3E70">
      <w:pPr>
        <w:spacing w:line="276" w:lineRule="auto"/>
        <w:ind w:firstLine="851"/>
        <w:jc w:val="both"/>
        <w:rPr>
          <w:rFonts w:ascii="Tahoma" w:eastAsia="Tahoma" w:hAnsi="Tahoma" w:cs="Tahoma"/>
          <w:spacing w:val="-4"/>
        </w:rPr>
      </w:pPr>
    </w:p>
    <w:p w14:paraId="00000021" w14:textId="77777777" w:rsidR="003D463A" w:rsidRPr="00C86A1A" w:rsidRDefault="00B3174A" w:rsidP="00467439">
      <w:pPr>
        <w:pStyle w:val="Ttulo4"/>
        <w:numPr>
          <w:ilvl w:val="0"/>
          <w:numId w:val="1"/>
        </w:numPr>
        <w:spacing w:before="0" w:beforeAutospacing="0" w:afterAutospacing="0" w:line="276" w:lineRule="auto"/>
        <w:rPr>
          <w:rFonts w:ascii="Tahoma" w:eastAsia="Tahoma" w:hAnsi="Tahoma" w:cs="Tahoma"/>
          <w:spacing w:val="-4"/>
          <w:szCs w:val="24"/>
        </w:rPr>
      </w:pPr>
      <w:r w:rsidRPr="00C86A1A">
        <w:rPr>
          <w:rFonts w:ascii="Tahoma" w:eastAsia="Tahoma" w:hAnsi="Tahoma" w:cs="Tahoma"/>
          <w:spacing w:val="-4"/>
          <w:szCs w:val="24"/>
        </w:rPr>
        <w:t>Contestación de la demanda</w:t>
      </w:r>
    </w:p>
    <w:p w14:paraId="169BEEAE" w14:textId="77777777" w:rsidR="00530A18" w:rsidRPr="00C86A1A" w:rsidRDefault="00530A18" w:rsidP="00467439">
      <w:pPr>
        <w:spacing w:line="276" w:lineRule="auto"/>
        <w:ind w:firstLine="851"/>
        <w:jc w:val="both"/>
        <w:rPr>
          <w:rFonts w:ascii="Tahoma" w:eastAsia="Tahoma" w:hAnsi="Tahoma" w:cs="Tahoma"/>
          <w:spacing w:val="-4"/>
        </w:rPr>
      </w:pPr>
    </w:p>
    <w:p w14:paraId="41215067" w14:textId="36C8EB00" w:rsidR="00DF1DF0" w:rsidRPr="00C86A1A" w:rsidRDefault="00C04C49" w:rsidP="00467439">
      <w:pPr>
        <w:spacing w:line="276" w:lineRule="auto"/>
        <w:ind w:firstLine="851"/>
        <w:jc w:val="both"/>
        <w:rPr>
          <w:rFonts w:ascii="Tahoma" w:eastAsia="Tahoma" w:hAnsi="Tahoma" w:cs="Tahoma"/>
          <w:spacing w:val="-4"/>
        </w:rPr>
      </w:pPr>
      <w:r w:rsidRPr="00C86A1A">
        <w:rPr>
          <w:rFonts w:ascii="Tahoma" w:eastAsia="Tahoma" w:hAnsi="Tahoma" w:cs="Tahoma"/>
          <w:spacing w:val="-4"/>
        </w:rPr>
        <w:t xml:space="preserve">La accionada </w:t>
      </w:r>
      <w:r w:rsidR="00DF1DF0" w:rsidRPr="00C86A1A">
        <w:rPr>
          <w:rFonts w:ascii="Tahoma" w:eastAsia="Tahoma" w:hAnsi="Tahoma" w:cs="Tahoma"/>
          <w:spacing w:val="-4"/>
        </w:rPr>
        <w:t xml:space="preserve">COLPENSIONES, allegó escrito por medio de su </w:t>
      </w:r>
      <w:r w:rsidR="00BC565E" w:rsidRPr="00C86A1A">
        <w:rPr>
          <w:rFonts w:ascii="Tahoma" w:eastAsia="Tahoma" w:hAnsi="Tahoma" w:cs="Tahoma"/>
          <w:spacing w:val="-4"/>
        </w:rPr>
        <w:t>directora</w:t>
      </w:r>
      <w:r w:rsidR="00DF1DF0" w:rsidRPr="00C86A1A">
        <w:rPr>
          <w:rFonts w:ascii="Tahoma" w:eastAsia="Tahoma" w:hAnsi="Tahoma" w:cs="Tahoma"/>
          <w:spacing w:val="-4"/>
        </w:rPr>
        <w:t xml:space="preserve"> de la Dirección de Acciones Constitucionales, manifestando que las peticiones presentadas han sido resueltas</w:t>
      </w:r>
      <w:r w:rsidR="00530A18" w:rsidRPr="00C86A1A">
        <w:rPr>
          <w:rFonts w:ascii="Tahoma" w:eastAsia="Tahoma" w:hAnsi="Tahoma" w:cs="Tahoma"/>
          <w:spacing w:val="-4"/>
        </w:rPr>
        <w:t>;</w:t>
      </w:r>
      <w:r w:rsidR="00DF1DF0" w:rsidRPr="00C86A1A">
        <w:rPr>
          <w:rFonts w:ascii="Tahoma" w:eastAsia="Tahoma" w:hAnsi="Tahoma" w:cs="Tahoma"/>
          <w:spacing w:val="-4"/>
        </w:rPr>
        <w:t xml:space="preserve"> que la resolución SUB 276873 del 5 de octubre de 2022 confirmó la resolución SUB 182543 del 12 de julio de 2022, que el recurso de apelación no ha sido desatado, y se cuenta con la resolución DPE 14796 del 23 de noviembre de 2022 en la que se atendió el recurso de apelación. </w:t>
      </w:r>
    </w:p>
    <w:p w14:paraId="00000022" w14:textId="129389FC" w:rsidR="000649F2" w:rsidRPr="00C86A1A" w:rsidRDefault="00C04C49" w:rsidP="00467439">
      <w:pPr>
        <w:spacing w:line="276" w:lineRule="auto"/>
        <w:ind w:firstLine="851"/>
        <w:jc w:val="both"/>
        <w:rPr>
          <w:rFonts w:ascii="Tahoma" w:eastAsia="Tahoma" w:hAnsi="Tahoma" w:cs="Tahoma"/>
          <w:spacing w:val="-4"/>
        </w:rPr>
      </w:pPr>
      <w:r w:rsidRPr="00C86A1A">
        <w:rPr>
          <w:rFonts w:ascii="Tahoma" w:eastAsia="Tahoma" w:hAnsi="Tahoma" w:cs="Tahoma"/>
          <w:spacing w:val="-4"/>
        </w:rPr>
        <w:t xml:space="preserve"> </w:t>
      </w:r>
    </w:p>
    <w:p w14:paraId="622ED320" w14:textId="354E8CEA" w:rsidR="009011E4" w:rsidRPr="00C86A1A" w:rsidRDefault="00DF1DF0"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En suma, puso de presente que este tipo de trámites debe ser adelantado por la jurisdicción ordinaria laboral, siendo la tutela un mecanismo residual y subsidiario, teniendo en cuenta que para el caso, no se configura un perjuicio irremediable, además, citó la sentencia T-391 de 2013 en la que la Corte Constitucional pone de presente que la tercera edad no es un factor relevante para la procedencia de la tutela:</w:t>
      </w:r>
    </w:p>
    <w:p w14:paraId="700ED415" w14:textId="77777777" w:rsidR="00530A18" w:rsidRPr="00C86A1A" w:rsidRDefault="00530A18" w:rsidP="00F6299A">
      <w:pPr>
        <w:spacing w:line="276" w:lineRule="auto"/>
        <w:ind w:firstLine="851"/>
        <w:jc w:val="both"/>
        <w:rPr>
          <w:rFonts w:ascii="Tahoma" w:eastAsia="Tahoma" w:hAnsi="Tahoma" w:cs="Tahoma"/>
          <w:spacing w:val="-4"/>
        </w:rPr>
      </w:pPr>
    </w:p>
    <w:p w14:paraId="6844E3BF" w14:textId="4F1D3C1D" w:rsidR="00DF1DF0" w:rsidRPr="00C86A1A" w:rsidRDefault="00A33677" w:rsidP="00A33677">
      <w:pPr>
        <w:ind w:left="426" w:right="420" w:firstLine="851"/>
        <w:jc w:val="both"/>
        <w:rPr>
          <w:rFonts w:ascii="Tahoma" w:hAnsi="Tahoma" w:cs="Tahoma"/>
          <w:i/>
          <w:iCs/>
          <w:spacing w:val="-4"/>
          <w:sz w:val="22"/>
        </w:rPr>
      </w:pPr>
      <w:r w:rsidRPr="00C86A1A">
        <w:rPr>
          <w:rFonts w:ascii="Tahoma" w:hAnsi="Tahoma" w:cs="Tahoma"/>
          <w:i/>
          <w:iCs/>
          <w:spacing w:val="-4"/>
          <w:sz w:val="22"/>
        </w:rPr>
        <w:t>“</w:t>
      </w:r>
      <w:r w:rsidR="00DF1DF0" w:rsidRPr="00C86A1A">
        <w:rPr>
          <w:rFonts w:ascii="Tahoma" w:hAnsi="Tahoma" w:cs="Tahoma"/>
          <w:i/>
          <w:iCs/>
          <w:spacing w:val="-4"/>
          <w:sz w:val="22"/>
        </w:rPr>
        <w:t>la condición de sujeto de la tercera edad no constituye per se razón suficiente para admitir la procedencia de la acción de tutela. En efecto, reiterando lo expuesto por la Corte en distintos pronunciamientos sobre la materia, para que el mecanismo de amparo constitucional pueda desplazar la labor del juez ordinario o contencioso, según se trate, es también necesario acreditar, por una parte, la ocurrencia de un perjuicio irremediable derivado de la amenaza, vulneración o afectación de derechos fundamentales como la vida digna, el mínimo vital y la salud; y, por otra, que someterla a la rigurosidad de un proceso judicial común puede resultar aún más gravoso o lesivo de sus derechos fundamentales”</w:t>
      </w:r>
    </w:p>
    <w:p w14:paraId="4B2D124B" w14:textId="1FF67D34" w:rsidR="00DF1DF0" w:rsidRPr="00C86A1A" w:rsidRDefault="00DF1DF0" w:rsidP="00F6299A">
      <w:pPr>
        <w:spacing w:line="276" w:lineRule="auto"/>
        <w:ind w:firstLine="851"/>
        <w:jc w:val="both"/>
        <w:rPr>
          <w:rFonts w:ascii="Tahoma" w:hAnsi="Tahoma" w:cs="Tahoma"/>
          <w:i/>
          <w:iCs/>
          <w:spacing w:val="-4"/>
        </w:rPr>
      </w:pPr>
    </w:p>
    <w:p w14:paraId="4E2DE87D" w14:textId="105D15D8" w:rsidR="002055CB" w:rsidRPr="00C86A1A" w:rsidRDefault="002055CB" w:rsidP="00F6299A">
      <w:pPr>
        <w:spacing w:line="276" w:lineRule="auto"/>
        <w:ind w:firstLine="851"/>
        <w:jc w:val="both"/>
        <w:rPr>
          <w:rFonts w:ascii="Tahoma" w:hAnsi="Tahoma" w:cs="Tahoma"/>
          <w:spacing w:val="-4"/>
        </w:rPr>
      </w:pPr>
      <w:r w:rsidRPr="00C86A1A">
        <w:rPr>
          <w:rFonts w:ascii="Tahoma" w:hAnsi="Tahoma" w:cs="Tahoma"/>
          <w:spacing w:val="-4"/>
        </w:rPr>
        <w:t>En ese sentido, solicitó que la presente acción sea denegada toda vez que no cumple con los requisitos de procedibilidad del artículo 6 del Decreto 2591 de 1991, así como no se han vulnerado los derechos fundamentales reclamados, y, teniendo en cuenta que las razones que dieron paso a la tutela se encuentran superadas, sea declarada la carencia actual de objeto.</w:t>
      </w:r>
    </w:p>
    <w:p w14:paraId="5E1BA708" w14:textId="65E3B426" w:rsidR="002055CB" w:rsidRPr="00C86A1A" w:rsidRDefault="002055CB" w:rsidP="00F6299A">
      <w:pPr>
        <w:spacing w:line="276" w:lineRule="auto"/>
        <w:ind w:firstLine="851"/>
        <w:jc w:val="both"/>
        <w:rPr>
          <w:rFonts w:ascii="Tahoma" w:hAnsi="Tahoma" w:cs="Tahoma"/>
          <w:spacing w:val="-4"/>
        </w:rPr>
      </w:pPr>
    </w:p>
    <w:p w14:paraId="6B82F244" w14:textId="08A4F5F6" w:rsidR="002055CB" w:rsidRPr="00C86A1A" w:rsidRDefault="002055CB" w:rsidP="00F6299A">
      <w:pPr>
        <w:spacing w:line="276" w:lineRule="auto"/>
        <w:ind w:firstLine="851"/>
        <w:jc w:val="both"/>
        <w:rPr>
          <w:rFonts w:ascii="Tahoma" w:hAnsi="Tahoma" w:cs="Tahoma"/>
          <w:spacing w:val="-4"/>
        </w:rPr>
      </w:pPr>
      <w:r w:rsidRPr="00C86A1A">
        <w:rPr>
          <w:rFonts w:ascii="Tahoma" w:hAnsi="Tahoma" w:cs="Tahoma"/>
          <w:spacing w:val="-4"/>
        </w:rPr>
        <w:t>Por otro lado, la Secretaría de Educación de Pereira se pronunció ante la acción de tutela</w:t>
      </w:r>
      <w:r w:rsidR="00353E55" w:rsidRPr="00C86A1A">
        <w:rPr>
          <w:rFonts w:ascii="Tahoma" w:hAnsi="Tahoma" w:cs="Tahoma"/>
          <w:spacing w:val="-4"/>
        </w:rPr>
        <w:t>, arguyendo la misma no satisface el requisito de subsidiariedad</w:t>
      </w:r>
      <w:r w:rsidR="004C4F7E" w:rsidRPr="00C86A1A">
        <w:rPr>
          <w:rFonts w:ascii="Tahoma" w:hAnsi="Tahoma" w:cs="Tahoma"/>
          <w:spacing w:val="-4"/>
        </w:rPr>
        <w:t xml:space="preserve"> ni se advierte la configuración de un perjuicio irremediable, por lo que</w:t>
      </w:r>
      <w:r w:rsidR="00353E55" w:rsidRPr="00C86A1A">
        <w:rPr>
          <w:rFonts w:ascii="Tahoma" w:hAnsi="Tahoma" w:cs="Tahoma"/>
          <w:spacing w:val="-4"/>
        </w:rPr>
        <w:t xml:space="preserve">, al estarse ante un acto administrativo el actor puede acudir a la jurisdicción </w:t>
      </w:r>
      <w:r w:rsidR="004C4F7E" w:rsidRPr="00C86A1A">
        <w:rPr>
          <w:rFonts w:ascii="Tahoma" w:hAnsi="Tahoma" w:cs="Tahoma"/>
          <w:spacing w:val="-4"/>
        </w:rPr>
        <w:t>contencioso-administrativa</w:t>
      </w:r>
      <w:r w:rsidR="00353E55" w:rsidRPr="00C86A1A">
        <w:rPr>
          <w:rFonts w:ascii="Tahoma" w:hAnsi="Tahoma" w:cs="Tahoma"/>
          <w:spacing w:val="-4"/>
        </w:rPr>
        <w:t>.</w:t>
      </w:r>
    </w:p>
    <w:p w14:paraId="559C4B67" w14:textId="6805A33B" w:rsidR="00353E55" w:rsidRPr="00C86A1A" w:rsidRDefault="00353E55" w:rsidP="00F6299A">
      <w:pPr>
        <w:spacing w:line="276" w:lineRule="auto"/>
        <w:ind w:firstLine="851"/>
        <w:jc w:val="both"/>
        <w:rPr>
          <w:rFonts w:ascii="Tahoma" w:hAnsi="Tahoma" w:cs="Tahoma"/>
          <w:spacing w:val="-4"/>
        </w:rPr>
      </w:pPr>
    </w:p>
    <w:p w14:paraId="3B53EF17" w14:textId="54EC3EE8" w:rsidR="00353E55" w:rsidRPr="00C86A1A" w:rsidRDefault="00530A18" w:rsidP="00F6299A">
      <w:pPr>
        <w:spacing w:line="276" w:lineRule="auto"/>
        <w:ind w:firstLine="851"/>
        <w:jc w:val="both"/>
        <w:rPr>
          <w:rFonts w:ascii="Tahoma" w:hAnsi="Tahoma" w:cs="Tahoma"/>
          <w:spacing w:val="-4"/>
        </w:rPr>
      </w:pPr>
      <w:r w:rsidRPr="00C86A1A">
        <w:rPr>
          <w:rFonts w:ascii="Tahoma" w:hAnsi="Tahoma" w:cs="Tahoma"/>
          <w:spacing w:val="-4"/>
        </w:rPr>
        <w:t>P</w:t>
      </w:r>
      <w:r w:rsidR="00353E55" w:rsidRPr="00C86A1A">
        <w:rPr>
          <w:rFonts w:ascii="Tahoma" w:hAnsi="Tahoma" w:cs="Tahoma"/>
          <w:spacing w:val="-4"/>
        </w:rPr>
        <w:t>uso de presente que como entidad contaban con las</w:t>
      </w:r>
      <w:r w:rsidR="004C4F7E" w:rsidRPr="00C86A1A">
        <w:rPr>
          <w:rFonts w:ascii="Tahoma" w:hAnsi="Tahoma" w:cs="Tahoma"/>
          <w:spacing w:val="-4"/>
        </w:rPr>
        <w:t xml:space="preserve"> razones legales suficientes para denegar la apelación presentada por el actor contra el Decreto 1050 del 31 de agosto de 2022, en la que lo retiran del servicio, ya que, solo se está dando cumplimiento a obligaciones legales. </w:t>
      </w:r>
    </w:p>
    <w:p w14:paraId="4D793321" w14:textId="3DAB5646" w:rsidR="004965D9" w:rsidRPr="00C86A1A" w:rsidRDefault="004965D9" w:rsidP="00F6299A">
      <w:pPr>
        <w:spacing w:line="276" w:lineRule="auto"/>
        <w:ind w:firstLine="851"/>
        <w:jc w:val="both"/>
        <w:rPr>
          <w:rFonts w:ascii="Tahoma" w:hAnsi="Tahoma" w:cs="Tahoma"/>
          <w:spacing w:val="-4"/>
        </w:rPr>
      </w:pPr>
    </w:p>
    <w:p w14:paraId="71199ABC" w14:textId="525AB46F" w:rsidR="004965D9" w:rsidRPr="00C86A1A" w:rsidRDefault="004965D9" w:rsidP="00F6299A">
      <w:pPr>
        <w:spacing w:line="276" w:lineRule="auto"/>
        <w:ind w:firstLine="851"/>
        <w:jc w:val="both"/>
        <w:rPr>
          <w:rFonts w:ascii="Tahoma" w:hAnsi="Tahoma" w:cs="Tahoma"/>
          <w:spacing w:val="-4"/>
        </w:rPr>
      </w:pPr>
      <w:r w:rsidRPr="00C86A1A">
        <w:rPr>
          <w:rFonts w:ascii="Tahoma" w:hAnsi="Tahoma" w:cs="Tahoma"/>
          <w:spacing w:val="-4"/>
        </w:rPr>
        <w:t>Teniendo en cuenta lo anterior, solicitó que se declare la falta de subsidiariedad y exonerársele de la presente acción.</w:t>
      </w:r>
    </w:p>
    <w:p w14:paraId="7CC8F4EA" w14:textId="4468B91B" w:rsidR="00BC3CBE" w:rsidRPr="00C86A1A" w:rsidRDefault="00BC3CBE" w:rsidP="00F6299A">
      <w:pPr>
        <w:spacing w:line="276" w:lineRule="auto"/>
        <w:ind w:firstLine="851"/>
        <w:jc w:val="both"/>
        <w:rPr>
          <w:rFonts w:ascii="Tahoma" w:hAnsi="Tahoma" w:cs="Tahoma"/>
          <w:spacing w:val="-4"/>
        </w:rPr>
      </w:pPr>
    </w:p>
    <w:p w14:paraId="7713AA16" w14:textId="24AD77B6" w:rsidR="00BC3CBE" w:rsidRPr="00C86A1A" w:rsidRDefault="00BC3CBE" w:rsidP="00F6299A">
      <w:pPr>
        <w:spacing w:line="276" w:lineRule="auto"/>
        <w:ind w:firstLine="851"/>
        <w:jc w:val="both"/>
        <w:rPr>
          <w:rFonts w:ascii="Tahoma" w:hAnsi="Tahoma" w:cs="Tahoma"/>
          <w:spacing w:val="-4"/>
        </w:rPr>
      </w:pPr>
      <w:r w:rsidRPr="00C86A1A">
        <w:rPr>
          <w:rFonts w:ascii="Tahoma" w:hAnsi="Tahoma" w:cs="Tahoma"/>
          <w:spacing w:val="-4"/>
        </w:rPr>
        <w:t xml:space="preserve">Por su parte, el Departamento de Risaralda allegó escrito manifestando su oposición a la totalidad de las pretensiones invocadas en la acción de tutela, debido a la inexistencia de violación de los derechos fundamentales del actor. </w:t>
      </w:r>
    </w:p>
    <w:p w14:paraId="2DD651F7" w14:textId="7311E0D5" w:rsidR="00467439" w:rsidRPr="00C86A1A" w:rsidRDefault="00467439" w:rsidP="00F6299A">
      <w:pPr>
        <w:spacing w:line="276" w:lineRule="auto"/>
        <w:ind w:firstLine="851"/>
        <w:jc w:val="both"/>
        <w:rPr>
          <w:rFonts w:ascii="Tahoma" w:hAnsi="Tahoma" w:cs="Tahoma"/>
          <w:spacing w:val="-4"/>
        </w:rPr>
      </w:pPr>
    </w:p>
    <w:p w14:paraId="0FEB47FD" w14:textId="77777777" w:rsidR="004D3E70" w:rsidRPr="00C86A1A" w:rsidRDefault="004D3E70" w:rsidP="00F6299A">
      <w:pPr>
        <w:spacing w:line="276" w:lineRule="auto"/>
        <w:ind w:firstLine="851"/>
        <w:jc w:val="both"/>
        <w:rPr>
          <w:rFonts w:ascii="Tahoma" w:hAnsi="Tahoma" w:cs="Tahoma"/>
          <w:spacing w:val="-4"/>
        </w:rPr>
      </w:pPr>
    </w:p>
    <w:p w14:paraId="172D442A" w14:textId="7EE2167B" w:rsidR="00B10749" w:rsidRPr="00C86A1A" w:rsidRDefault="00B3174A" w:rsidP="00467439">
      <w:pPr>
        <w:pStyle w:val="Ttulo4"/>
        <w:numPr>
          <w:ilvl w:val="0"/>
          <w:numId w:val="1"/>
        </w:numPr>
        <w:spacing w:before="0" w:beforeAutospacing="0" w:afterAutospacing="0" w:line="276" w:lineRule="auto"/>
        <w:rPr>
          <w:rFonts w:ascii="Tahoma" w:eastAsia="Tahoma" w:hAnsi="Tahoma" w:cs="Tahoma"/>
          <w:spacing w:val="-4"/>
          <w:szCs w:val="24"/>
        </w:rPr>
      </w:pPr>
      <w:r w:rsidRPr="00C86A1A">
        <w:rPr>
          <w:rFonts w:ascii="Tahoma" w:eastAsia="Tahoma" w:hAnsi="Tahoma" w:cs="Tahoma"/>
          <w:spacing w:val="-4"/>
          <w:szCs w:val="24"/>
        </w:rPr>
        <w:t>Providencia impugnada</w:t>
      </w:r>
    </w:p>
    <w:p w14:paraId="283508E6" w14:textId="77777777" w:rsidR="009011E4" w:rsidRPr="00C86A1A" w:rsidRDefault="009011E4" w:rsidP="00467439">
      <w:pPr>
        <w:spacing w:line="276" w:lineRule="auto"/>
        <w:ind w:firstLine="851"/>
        <w:jc w:val="both"/>
        <w:rPr>
          <w:rFonts w:ascii="Tahoma" w:eastAsia="Tahoma" w:hAnsi="Tahoma" w:cs="Tahoma"/>
          <w:color w:val="000000"/>
          <w:spacing w:val="-4"/>
        </w:rPr>
      </w:pPr>
    </w:p>
    <w:p w14:paraId="0000003D" w14:textId="77A25FB3" w:rsidR="003D463A" w:rsidRPr="00C86A1A" w:rsidRDefault="00B3174A" w:rsidP="00467439">
      <w:pPr>
        <w:spacing w:line="276" w:lineRule="auto"/>
        <w:ind w:firstLine="851"/>
        <w:jc w:val="both"/>
        <w:rPr>
          <w:rFonts w:ascii="Tahoma" w:eastAsia="Tahoma" w:hAnsi="Tahoma" w:cs="Tahoma"/>
          <w:color w:val="000000"/>
          <w:spacing w:val="-4"/>
        </w:rPr>
      </w:pPr>
      <w:r w:rsidRPr="00C86A1A">
        <w:rPr>
          <w:rFonts w:ascii="Tahoma" w:eastAsia="Tahoma" w:hAnsi="Tahoma" w:cs="Tahoma"/>
          <w:color w:val="000000"/>
          <w:spacing w:val="-4"/>
        </w:rPr>
        <w:t xml:space="preserve">La a quo </w:t>
      </w:r>
      <w:r w:rsidR="006E4A59" w:rsidRPr="00C86A1A">
        <w:rPr>
          <w:rFonts w:ascii="Tahoma" w:eastAsia="Tahoma" w:hAnsi="Tahoma" w:cs="Tahoma"/>
          <w:color w:val="000000"/>
          <w:spacing w:val="-4"/>
        </w:rPr>
        <w:t>declaró</w:t>
      </w:r>
      <w:r w:rsidRPr="00C86A1A">
        <w:rPr>
          <w:rFonts w:ascii="Tahoma" w:eastAsia="Tahoma" w:hAnsi="Tahoma" w:cs="Tahoma"/>
          <w:color w:val="000000"/>
          <w:spacing w:val="-4"/>
        </w:rPr>
        <w:t xml:space="preserve"> improcedente la acción de tutela </w:t>
      </w:r>
      <w:r w:rsidRPr="00C86A1A">
        <w:rPr>
          <w:rFonts w:ascii="Tahoma" w:eastAsia="Tahoma" w:hAnsi="Tahoma" w:cs="Tahoma"/>
          <w:spacing w:val="-4"/>
        </w:rPr>
        <w:t xml:space="preserve">promovida por </w:t>
      </w:r>
      <w:r w:rsidR="009D6B0D" w:rsidRPr="00C86A1A">
        <w:rPr>
          <w:rFonts w:ascii="Tahoma" w:eastAsia="Tahoma" w:hAnsi="Tahoma" w:cs="Tahoma"/>
          <w:spacing w:val="-4"/>
        </w:rPr>
        <w:t xml:space="preserve">el señor </w:t>
      </w:r>
      <w:r w:rsidR="006E4A59" w:rsidRPr="00C86A1A">
        <w:rPr>
          <w:rFonts w:ascii="Tahoma" w:eastAsia="Tahoma" w:hAnsi="Tahoma" w:cs="Tahoma"/>
          <w:spacing w:val="-4"/>
        </w:rPr>
        <w:t>NELSON JOSE CORTES TAMAYO</w:t>
      </w:r>
      <w:r w:rsidR="009D6B0D" w:rsidRPr="00C86A1A">
        <w:rPr>
          <w:rFonts w:ascii="Tahoma" w:eastAsia="Tahoma" w:hAnsi="Tahoma" w:cs="Tahoma"/>
          <w:spacing w:val="-4"/>
        </w:rPr>
        <w:t xml:space="preserve"> </w:t>
      </w:r>
      <w:r w:rsidRPr="00C86A1A">
        <w:rPr>
          <w:rFonts w:ascii="Tahoma" w:eastAsia="Tahoma" w:hAnsi="Tahoma" w:cs="Tahoma"/>
          <w:color w:val="000000"/>
          <w:spacing w:val="-4"/>
        </w:rPr>
        <w:t>por no cumplir con el principio de subsidiariedad.</w:t>
      </w:r>
    </w:p>
    <w:p w14:paraId="0000003E" w14:textId="77777777" w:rsidR="003D463A" w:rsidRPr="00C86A1A" w:rsidRDefault="003D463A" w:rsidP="00F6299A">
      <w:pPr>
        <w:spacing w:line="276" w:lineRule="auto"/>
        <w:ind w:firstLine="851"/>
        <w:jc w:val="both"/>
        <w:rPr>
          <w:rFonts w:ascii="Tahoma" w:eastAsia="Tahoma" w:hAnsi="Tahoma" w:cs="Tahoma"/>
          <w:color w:val="000000"/>
          <w:spacing w:val="-4"/>
        </w:rPr>
      </w:pPr>
    </w:p>
    <w:p w14:paraId="3AB3A64D" w14:textId="0636374E" w:rsidR="00241B22" w:rsidRPr="00C86A1A" w:rsidRDefault="00B3174A" w:rsidP="00F6299A">
      <w:pPr>
        <w:spacing w:line="276" w:lineRule="auto"/>
        <w:ind w:firstLine="851"/>
        <w:jc w:val="both"/>
        <w:rPr>
          <w:rFonts w:ascii="Tahoma" w:eastAsia="Tahoma" w:hAnsi="Tahoma" w:cs="Tahoma"/>
          <w:color w:val="000000"/>
          <w:spacing w:val="-4"/>
        </w:rPr>
      </w:pPr>
      <w:r w:rsidRPr="00C86A1A">
        <w:rPr>
          <w:rFonts w:ascii="Tahoma" w:eastAsia="Tahoma" w:hAnsi="Tahoma" w:cs="Tahoma"/>
          <w:color w:val="000000"/>
          <w:spacing w:val="-4"/>
        </w:rPr>
        <w:t>Para sustentar lo anterior</w:t>
      </w:r>
      <w:r w:rsidR="009011E4" w:rsidRPr="00C86A1A">
        <w:rPr>
          <w:rFonts w:ascii="Tahoma" w:eastAsia="Tahoma" w:hAnsi="Tahoma" w:cs="Tahoma"/>
          <w:color w:val="000000"/>
          <w:spacing w:val="-4"/>
        </w:rPr>
        <w:t xml:space="preserve">, </w:t>
      </w:r>
      <w:r w:rsidRPr="00C86A1A">
        <w:rPr>
          <w:rFonts w:ascii="Tahoma" w:eastAsia="Tahoma" w:hAnsi="Tahoma" w:cs="Tahoma"/>
          <w:color w:val="000000"/>
          <w:spacing w:val="-4"/>
        </w:rPr>
        <w:t xml:space="preserve">señaló </w:t>
      </w:r>
      <w:r w:rsidR="006E4A59" w:rsidRPr="00C86A1A">
        <w:rPr>
          <w:rFonts w:ascii="Tahoma" w:eastAsia="Tahoma" w:hAnsi="Tahoma" w:cs="Tahoma"/>
          <w:color w:val="000000"/>
          <w:spacing w:val="-4"/>
        </w:rPr>
        <w:t xml:space="preserve">que la entidad sí resolvió el recurso de apelación mediante la Resolución DPE 14796 el 23 de noviembre 2022, a través del cual, confirmó la negativa de reconocimiento y pago de la pensión de vejez, oportunamente notificado. Por ende, no evidenció la vulneración de los derechos fundamentales del actor por parte de la entidad, ya que, antes de presentarse la acción de tutela, ya se había emitido la mencionada resolución. </w:t>
      </w:r>
    </w:p>
    <w:p w14:paraId="1430C659" w14:textId="69CF1695" w:rsidR="006E4A59" w:rsidRPr="00C86A1A" w:rsidRDefault="006E4A59" w:rsidP="00F6299A">
      <w:pPr>
        <w:spacing w:line="276" w:lineRule="auto"/>
        <w:ind w:firstLine="851"/>
        <w:jc w:val="both"/>
        <w:rPr>
          <w:rFonts w:ascii="Tahoma" w:eastAsia="Tahoma" w:hAnsi="Tahoma" w:cs="Tahoma"/>
          <w:spacing w:val="-4"/>
        </w:rPr>
      </w:pPr>
    </w:p>
    <w:p w14:paraId="54638EA8" w14:textId="68F469D3" w:rsidR="00890FFC" w:rsidRPr="00C86A1A" w:rsidRDefault="006E4A59"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Ahora bien</w:t>
      </w:r>
      <w:r w:rsidR="00241B22" w:rsidRPr="00C86A1A">
        <w:rPr>
          <w:rFonts w:ascii="Tahoma" w:eastAsia="Tahoma" w:hAnsi="Tahoma" w:cs="Tahoma"/>
          <w:spacing w:val="-4"/>
        </w:rPr>
        <w:t>,</w:t>
      </w:r>
      <w:r w:rsidRPr="00C86A1A">
        <w:rPr>
          <w:rFonts w:ascii="Tahoma" w:eastAsia="Tahoma" w:hAnsi="Tahoma" w:cs="Tahoma"/>
          <w:spacing w:val="-4"/>
        </w:rPr>
        <w:t xml:space="preserve"> frente a los actos expedidos por el Municipio de Pereira</w:t>
      </w:r>
      <w:r w:rsidR="00890FFC" w:rsidRPr="00C86A1A">
        <w:rPr>
          <w:rFonts w:ascii="Tahoma" w:eastAsia="Tahoma" w:hAnsi="Tahoma" w:cs="Tahoma"/>
          <w:spacing w:val="-4"/>
        </w:rPr>
        <w:t xml:space="preserve"> respecto al retiro del servicio del señor NELSON JOSE CORTES TAMAYO, esto es, el Decreto 1050 del 31 de agosto de 2022, confirmado por el Decreto 1293 del 16 de noviembre de 2022, señaló que la protección invocada es improcedente ya </w:t>
      </w:r>
      <w:r w:rsidR="00530A18" w:rsidRPr="00C86A1A">
        <w:rPr>
          <w:rFonts w:ascii="Tahoma" w:eastAsia="Tahoma" w:hAnsi="Tahoma" w:cs="Tahoma"/>
          <w:spacing w:val="-4"/>
        </w:rPr>
        <w:t xml:space="preserve">que </w:t>
      </w:r>
      <w:r w:rsidR="00890FFC" w:rsidRPr="00C86A1A">
        <w:rPr>
          <w:rFonts w:ascii="Tahoma" w:eastAsia="Tahoma" w:hAnsi="Tahoma" w:cs="Tahoma"/>
          <w:spacing w:val="-4"/>
        </w:rPr>
        <w:t xml:space="preserve">deben darse ciertas circunstancias puntuales para que la acción de tutela opere preferentemente, como lo es la existencia de un perjuicio irremediable y la tutela sea una medida transitoria para evitar su configuración. </w:t>
      </w:r>
    </w:p>
    <w:p w14:paraId="4FB7F622" w14:textId="77777777" w:rsidR="00890FFC" w:rsidRPr="00C86A1A" w:rsidRDefault="00890FFC" w:rsidP="00F6299A">
      <w:pPr>
        <w:spacing w:line="276" w:lineRule="auto"/>
        <w:ind w:firstLine="851"/>
        <w:jc w:val="both"/>
        <w:rPr>
          <w:rFonts w:ascii="Tahoma" w:eastAsia="Tahoma" w:hAnsi="Tahoma" w:cs="Tahoma"/>
          <w:spacing w:val="-4"/>
        </w:rPr>
      </w:pPr>
    </w:p>
    <w:p w14:paraId="3A8A72B1" w14:textId="0A66C54C" w:rsidR="00890FFC" w:rsidRPr="00C86A1A" w:rsidRDefault="00890FFC" w:rsidP="00F6299A">
      <w:pPr>
        <w:spacing w:line="276" w:lineRule="auto"/>
        <w:ind w:firstLine="851"/>
        <w:jc w:val="both"/>
        <w:rPr>
          <w:rFonts w:ascii="Tahoma" w:eastAsia="Tahoma" w:hAnsi="Tahoma" w:cs="Tahoma"/>
          <w:spacing w:val="-4"/>
        </w:rPr>
      </w:pPr>
      <w:r w:rsidRPr="00C86A1A">
        <w:rPr>
          <w:rFonts w:ascii="Tahoma" w:eastAsia="Tahoma" w:hAnsi="Tahoma" w:cs="Tahoma"/>
          <w:spacing w:val="-4"/>
        </w:rPr>
        <w:t>En ese orden de ideas, resaltó que cuando se trata de atacar actos administrativos, existen medios de defensa idóneos como lo son la jurisdicción contencioso-administrativa.</w:t>
      </w:r>
    </w:p>
    <w:p w14:paraId="35D8554E" w14:textId="50356B15" w:rsidR="00530A18" w:rsidRPr="00C86A1A" w:rsidRDefault="00530A18" w:rsidP="00F6299A">
      <w:pPr>
        <w:spacing w:line="276" w:lineRule="auto"/>
        <w:ind w:firstLine="851"/>
        <w:jc w:val="both"/>
        <w:rPr>
          <w:rFonts w:ascii="Tahoma" w:eastAsia="Tahoma" w:hAnsi="Tahoma" w:cs="Tahoma"/>
          <w:spacing w:val="-4"/>
        </w:rPr>
      </w:pPr>
    </w:p>
    <w:p w14:paraId="2C59EAFC" w14:textId="77777777" w:rsidR="004D3E70" w:rsidRPr="00C86A1A" w:rsidRDefault="004D3E70" w:rsidP="00F6299A">
      <w:pPr>
        <w:spacing w:line="276" w:lineRule="auto"/>
        <w:ind w:firstLine="851"/>
        <w:jc w:val="both"/>
        <w:rPr>
          <w:rFonts w:ascii="Tahoma" w:eastAsia="Tahoma" w:hAnsi="Tahoma" w:cs="Tahoma"/>
          <w:spacing w:val="-4"/>
        </w:rPr>
      </w:pPr>
    </w:p>
    <w:p w14:paraId="00000048" w14:textId="77777777" w:rsidR="003D463A" w:rsidRPr="00C86A1A" w:rsidRDefault="00B3174A" w:rsidP="00467439">
      <w:pPr>
        <w:pStyle w:val="Ttulo4"/>
        <w:numPr>
          <w:ilvl w:val="0"/>
          <w:numId w:val="1"/>
        </w:numPr>
        <w:spacing w:before="0" w:beforeAutospacing="0" w:afterAutospacing="0" w:line="276" w:lineRule="auto"/>
        <w:rPr>
          <w:rFonts w:ascii="Tahoma" w:eastAsia="Tahoma" w:hAnsi="Tahoma" w:cs="Tahoma"/>
          <w:spacing w:val="-4"/>
          <w:szCs w:val="24"/>
        </w:rPr>
      </w:pPr>
      <w:r w:rsidRPr="00C86A1A">
        <w:rPr>
          <w:rFonts w:ascii="Tahoma" w:eastAsia="Tahoma" w:hAnsi="Tahoma" w:cs="Tahoma"/>
          <w:spacing w:val="-4"/>
          <w:szCs w:val="24"/>
        </w:rPr>
        <w:t>Impugnación</w:t>
      </w:r>
    </w:p>
    <w:p w14:paraId="6B5DED12" w14:textId="47515C1D" w:rsidR="00F3538F" w:rsidRPr="00C86A1A" w:rsidRDefault="00B3174A" w:rsidP="00F6299A">
      <w:pPr>
        <w:pBdr>
          <w:top w:val="nil"/>
          <w:left w:val="nil"/>
          <w:bottom w:val="nil"/>
          <w:right w:val="nil"/>
          <w:between w:val="nil"/>
        </w:pBdr>
        <w:tabs>
          <w:tab w:val="left" w:pos="851"/>
        </w:tabs>
        <w:spacing w:before="280" w:after="280" w:line="276" w:lineRule="auto"/>
        <w:ind w:firstLine="709"/>
        <w:contextualSpacing/>
        <w:jc w:val="both"/>
        <w:rPr>
          <w:rFonts w:ascii="Tahoma" w:eastAsia="Tahoma" w:hAnsi="Tahoma" w:cs="Tahoma"/>
          <w:color w:val="000000"/>
          <w:spacing w:val="-4"/>
        </w:rPr>
      </w:pPr>
      <w:r w:rsidRPr="00C86A1A">
        <w:rPr>
          <w:rFonts w:ascii="Tahoma" w:eastAsia="Tahoma" w:hAnsi="Tahoma" w:cs="Tahoma"/>
          <w:color w:val="000000"/>
          <w:spacing w:val="-4"/>
        </w:rPr>
        <w:t>La parte actora, en su escrito de impugnación, argumenta que</w:t>
      </w:r>
      <w:r w:rsidR="00F3538F" w:rsidRPr="00C86A1A">
        <w:rPr>
          <w:rFonts w:ascii="Tahoma" w:eastAsia="Tahoma" w:hAnsi="Tahoma" w:cs="Tahoma"/>
          <w:color w:val="000000"/>
          <w:spacing w:val="-4"/>
        </w:rPr>
        <w:t xml:space="preserve"> </w:t>
      </w:r>
      <w:r w:rsidR="00530A18" w:rsidRPr="00C86A1A">
        <w:rPr>
          <w:rFonts w:ascii="Tahoma" w:eastAsia="Tahoma" w:hAnsi="Tahoma" w:cs="Tahoma"/>
          <w:color w:val="000000"/>
          <w:spacing w:val="-4"/>
        </w:rPr>
        <w:t xml:space="preserve">en </w:t>
      </w:r>
      <w:r w:rsidR="00425A69" w:rsidRPr="00C86A1A">
        <w:rPr>
          <w:rFonts w:ascii="Tahoma" w:eastAsia="Tahoma" w:hAnsi="Tahoma" w:cs="Tahoma"/>
          <w:color w:val="000000"/>
          <w:spacing w:val="-4"/>
        </w:rPr>
        <w:t>la decisión adoptada en primera instancia</w:t>
      </w:r>
      <w:r w:rsidR="00F3538F" w:rsidRPr="00C86A1A">
        <w:rPr>
          <w:rFonts w:ascii="Tahoma" w:eastAsia="Tahoma" w:hAnsi="Tahoma" w:cs="Tahoma"/>
          <w:color w:val="000000"/>
          <w:spacing w:val="-4"/>
        </w:rPr>
        <w:t>, no se tuvo en cuenta la edad del accionante, la cual supera los 72 años, además de que cuenta con más de 1300 semanas cotizadas, sin embargo, Colpensiones le negó su pensión de vejez.</w:t>
      </w:r>
    </w:p>
    <w:p w14:paraId="012C9282" w14:textId="6AFF9E04" w:rsidR="00A8143E" w:rsidRPr="00C86A1A" w:rsidRDefault="00A8143E" w:rsidP="00F6299A">
      <w:pPr>
        <w:pBdr>
          <w:top w:val="nil"/>
          <w:left w:val="nil"/>
          <w:bottom w:val="nil"/>
          <w:right w:val="nil"/>
          <w:between w:val="nil"/>
        </w:pBdr>
        <w:tabs>
          <w:tab w:val="left" w:pos="851"/>
        </w:tabs>
        <w:spacing w:before="280" w:after="280" w:line="276" w:lineRule="auto"/>
        <w:ind w:firstLine="709"/>
        <w:contextualSpacing/>
        <w:jc w:val="both"/>
        <w:rPr>
          <w:rFonts w:ascii="Tahoma" w:eastAsia="Tahoma" w:hAnsi="Tahoma" w:cs="Tahoma"/>
          <w:color w:val="000000"/>
          <w:spacing w:val="-4"/>
        </w:rPr>
      </w:pPr>
      <w:r w:rsidRPr="00C86A1A">
        <w:rPr>
          <w:rFonts w:ascii="Tahoma" w:eastAsia="Tahoma" w:hAnsi="Tahoma" w:cs="Tahoma"/>
          <w:color w:val="000000"/>
          <w:spacing w:val="-4"/>
        </w:rPr>
        <w:t xml:space="preserve"> </w:t>
      </w:r>
    </w:p>
    <w:p w14:paraId="41630864" w14:textId="325711C1" w:rsidR="00A8143E" w:rsidRPr="00C86A1A" w:rsidRDefault="00A8143E" w:rsidP="00F6299A">
      <w:pPr>
        <w:pBdr>
          <w:top w:val="nil"/>
          <w:left w:val="nil"/>
          <w:bottom w:val="nil"/>
          <w:right w:val="nil"/>
          <w:between w:val="nil"/>
        </w:pBdr>
        <w:tabs>
          <w:tab w:val="left" w:pos="851"/>
        </w:tabs>
        <w:spacing w:before="280" w:after="280" w:line="276" w:lineRule="auto"/>
        <w:ind w:firstLine="709"/>
        <w:contextualSpacing/>
        <w:jc w:val="both"/>
        <w:rPr>
          <w:rFonts w:ascii="Tahoma" w:eastAsia="Tahoma" w:hAnsi="Tahoma" w:cs="Tahoma"/>
          <w:color w:val="000000"/>
          <w:spacing w:val="-4"/>
        </w:rPr>
      </w:pPr>
      <w:r w:rsidRPr="00C86A1A">
        <w:rPr>
          <w:rFonts w:ascii="Tahoma" w:eastAsia="Tahoma" w:hAnsi="Tahoma" w:cs="Tahoma"/>
          <w:color w:val="000000"/>
          <w:spacing w:val="-4"/>
        </w:rPr>
        <w:lastRenderedPageBreak/>
        <w:t>Añadió que,</w:t>
      </w:r>
      <w:r w:rsidR="00F3538F" w:rsidRPr="00C86A1A">
        <w:rPr>
          <w:rFonts w:ascii="Tahoma" w:eastAsia="Tahoma" w:hAnsi="Tahoma" w:cs="Tahoma"/>
          <w:color w:val="000000"/>
          <w:spacing w:val="-4"/>
        </w:rPr>
        <w:t xml:space="preserve"> un proceso ordinario laboral o administrativo puede superar 3 años para su resolución, lo cual, significaría un gran lapso de tiempo sin percibir ingresos ya que fue desvinculado de su trabajo. Ante ello, se requiere </w:t>
      </w:r>
      <w:r w:rsidR="00530A18" w:rsidRPr="00C86A1A">
        <w:rPr>
          <w:rFonts w:ascii="Tahoma" w:eastAsia="Tahoma" w:hAnsi="Tahoma" w:cs="Tahoma"/>
          <w:color w:val="000000"/>
          <w:spacing w:val="-4"/>
        </w:rPr>
        <w:t>con</w:t>
      </w:r>
      <w:r w:rsidR="00F3538F" w:rsidRPr="00C86A1A">
        <w:rPr>
          <w:rFonts w:ascii="Tahoma" w:eastAsia="Tahoma" w:hAnsi="Tahoma" w:cs="Tahoma"/>
          <w:color w:val="000000"/>
          <w:spacing w:val="-4"/>
        </w:rPr>
        <w:t xml:space="preserve"> urgencia la protección constitucional para que no se vean afectados sus derechos fundamentales.</w:t>
      </w:r>
    </w:p>
    <w:p w14:paraId="00279A1C" w14:textId="77777777" w:rsidR="00A8143E" w:rsidRPr="00C86A1A" w:rsidRDefault="00A8143E" w:rsidP="00F6299A">
      <w:pPr>
        <w:pBdr>
          <w:top w:val="nil"/>
          <w:left w:val="nil"/>
          <w:bottom w:val="nil"/>
          <w:right w:val="nil"/>
          <w:between w:val="nil"/>
        </w:pBdr>
        <w:tabs>
          <w:tab w:val="left" w:pos="851"/>
        </w:tabs>
        <w:spacing w:before="280" w:after="280" w:line="276" w:lineRule="auto"/>
        <w:ind w:firstLine="709"/>
        <w:contextualSpacing/>
        <w:jc w:val="both"/>
        <w:rPr>
          <w:rFonts w:ascii="Tahoma" w:eastAsia="Tahoma" w:hAnsi="Tahoma" w:cs="Tahoma"/>
          <w:color w:val="000000"/>
          <w:spacing w:val="-4"/>
        </w:rPr>
      </w:pPr>
    </w:p>
    <w:p w14:paraId="1D053361" w14:textId="73DB8E5F" w:rsidR="008754DD" w:rsidRPr="00C86A1A" w:rsidRDefault="00F3538F"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r w:rsidRPr="00C86A1A">
        <w:rPr>
          <w:rFonts w:ascii="Tahoma" w:eastAsia="Tahoma" w:hAnsi="Tahoma" w:cs="Tahoma"/>
          <w:color w:val="000000"/>
          <w:spacing w:val="-4"/>
        </w:rPr>
        <w:t xml:space="preserve">Ahora bien, frente al actuar de la Alcaldía de Pereira, puso de presente que pese a que la edad de retiro forzoso es una causal objetiva para que se prescinda de sus servicios, la misma no puede operar de manera automática y el Estado debe garantizar que no se afecte el mínimo vital del trabajador por su retiro. Además, que la entidad afirmó sin ningún tipo de verificación que este contaba con bienes para garantizar su congrua subsistencia, lo cual, </w:t>
      </w:r>
      <w:r w:rsidR="00125F73" w:rsidRPr="00C86A1A">
        <w:rPr>
          <w:rFonts w:ascii="Tahoma" w:eastAsia="Tahoma" w:hAnsi="Tahoma" w:cs="Tahoma"/>
          <w:color w:val="000000"/>
          <w:spacing w:val="-4"/>
        </w:rPr>
        <w:t>es ajeno a la realidad ya que no cuenta con ingresos ni con una pensión.</w:t>
      </w:r>
    </w:p>
    <w:p w14:paraId="48F1C647" w14:textId="7E505DB1" w:rsidR="00125F73" w:rsidRPr="00C86A1A" w:rsidRDefault="00125F73"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6C274F93" w14:textId="7E2D8479" w:rsidR="00125F73" w:rsidRPr="00C86A1A" w:rsidRDefault="00125F73"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r w:rsidRPr="00C86A1A">
        <w:rPr>
          <w:rFonts w:ascii="Tahoma" w:eastAsia="Tahoma" w:hAnsi="Tahoma" w:cs="Tahoma"/>
          <w:color w:val="000000"/>
          <w:spacing w:val="-4"/>
        </w:rPr>
        <w:t>En ese sentido, citó la sentencia T-413/19, en la que se pone de presente que la causal objetiva no puede ser aplicada de manera automática.</w:t>
      </w:r>
    </w:p>
    <w:p w14:paraId="33400587" w14:textId="3A20D15A" w:rsidR="00125F73" w:rsidRPr="00C86A1A" w:rsidRDefault="00125F73"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180C4436" w14:textId="0E59CA7E" w:rsidR="00125F73" w:rsidRPr="00C86A1A" w:rsidRDefault="00125F73"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r w:rsidRPr="00C86A1A">
        <w:rPr>
          <w:rFonts w:ascii="Tahoma" w:eastAsia="Tahoma" w:hAnsi="Tahoma" w:cs="Tahoma"/>
          <w:color w:val="000000"/>
          <w:spacing w:val="-4"/>
        </w:rPr>
        <w:t xml:space="preserve">En suma, </w:t>
      </w:r>
      <w:r w:rsidR="00461AF5" w:rsidRPr="00C86A1A">
        <w:rPr>
          <w:rFonts w:ascii="Tahoma" w:eastAsia="Tahoma" w:hAnsi="Tahoma" w:cs="Tahoma"/>
          <w:color w:val="000000"/>
          <w:spacing w:val="-4"/>
        </w:rPr>
        <w:t>arguyó respecto a la pensión de vejez, que se encuentra en consonancia con el derecho a la seguridad social, por lo que resulta inadmisible que las entidades dilaten los procedimientos para dar el acceso a dicha prestación.</w:t>
      </w:r>
    </w:p>
    <w:p w14:paraId="25BA094F" w14:textId="6D03E4C0" w:rsidR="00461AF5" w:rsidRPr="00C86A1A" w:rsidRDefault="00461AF5"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496B9DC6" w14:textId="4E1D5C4B" w:rsidR="00461AF5" w:rsidRPr="00C86A1A" w:rsidRDefault="00461AF5"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r w:rsidRPr="00C86A1A">
        <w:rPr>
          <w:rFonts w:ascii="Tahoma" w:eastAsia="Tahoma" w:hAnsi="Tahoma" w:cs="Tahoma"/>
          <w:color w:val="000000"/>
          <w:spacing w:val="-4"/>
        </w:rPr>
        <w:t>Finalmente, teniendo en cuenta lo anterior, puso de presente que cuenta con todos los requisitos necesarios para acceder a su pensión de vejez y la entidad Colpensiones se niega a acceder a ello.</w:t>
      </w:r>
    </w:p>
    <w:p w14:paraId="156017DC" w14:textId="57FFE5C1" w:rsidR="00530A18" w:rsidRPr="00C86A1A" w:rsidRDefault="00530A18"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0F1DEF8A" w14:textId="77777777" w:rsidR="006A55C9" w:rsidRPr="00C86A1A" w:rsidRDefault="006A55C9" w:rsidP="00F6299A">
      <w:pPr>
        <w:pBdr>
          <w:top w:val="nil"/>
          <w:left w:val="nil"/>
          <w:bottom w:val="nil"/>
          <w:right w:val="nil"/>
          <w:between w:val="nil"/>
        </w:pBdr>
        <w:spacing w:line="276" w:lineRule="auto"/>
        <w:ind w:firstLine="709"/>
        <w:jc w:val="both"/>
        <w:rPr>
          <w:rFonts w:ascii="Tahoma" w:eastAsia="Tahoma" w:hAnsi="Tahoma" w:cs="Tahoma"/>
          <w:color w:val="000000"/>
          <w:spacing w:val="-4"/>
        </w:rPr>
      </w:pPr>
    </w:p>
    <w:p w14:paraId="33D15AE2" w14:textId="3C34CCF9" w:rsidR="00B10749" w:rsidRPr="00C86A1A" w:rsidRDefault="00B3174A" w:rsidP="00467439">
      <w:pPr>
        <w:pStyle w:val="Ttulo4"/>
        <w:numPr>
          <w:ilvl w:val="0"/>
          <w:numId w:val="1"/>
        </w:numPr>
        <w:spacing w:before="0" w:beforeAutospacing="0" w:afterAutospacing="0" w:line="276" w:lineRule="auto"/>
        <w:rPr>
          <w:rFonts w:ascii="Tahoma" w:eastAsia="Tahoma" w:hAnsi="Tahoma" w:cs="Tahoma"/>
          <w:spacing w:val="-4"/>
          <w:szCs w:val="24"/>
        </w:rPr>
      </w:pPr>
      <w:r w:rsidRPr="00C86A1A">
        <w:rPr>
          <w:rFonts w:ascii="Tahoma" w:eastAsia="Tahoma" w:hAnsi="Tahoma" w:cs="Tahoma"/>
          <w:spacing w:val="-4"/>
          <w:szCs w:val="24"/>
        </w:rPr>
        <w:t>CONSIDERACIONES</w:t>
      </w:r>
    </w:p>
    <w:p w14:paraId="50A839EF" w14:textId="77777777" w:rsidR="006A55C9" w:rsidRPr="00C86A1A" w:rsidRDefault="006A55C9" w:rsidP="006A55C9">
      <w:pPr>
        <w:rPr>
          <w:rFonts w:eastAsia="Tahoma"/>
          <w:spacing w:val="-4"/>
          <w:lang w:val="es-ES" w:eastAsia="es-ES"/>
        </w:rPr>
      </w:pPr>
    </w:p>
    <w:p w14:paraId="00000052" w14:textId="40D649A1" w:rsidR="003D463A" w:rsidRPr="00C86A1A" w:rsidRDefault="00B3174A" w:rsidP="006A55C9">
      <w:pPr>
        <w:numPr>
          <w:ilvl w:val="1"/>
          <w:numId w:val="2"/>
        </w:numPr>
        <w:pBdr>
          <w:top w:val="nil"/>
          <w:left w:val="nil"/>
          <w:bottom w:val="nil"/>
          <w:right w:val="nil"/>
          <w:between w:val="nil"/>
        </w:pBdr>
        <w:spacing w:line="276" w:lineRule="auto"/>
        <w:jc w:val="both"/>
        <w:rPr>
          <w:rFonts w:ascii="Tahoma" w:eastAsia="Tahoma" w:hAnsi="Tahoma" w:cs="Tahoma"/>
          <w:b/>
          <w:color w:val="000000"/>
          <w:spacing w:val="-4"/>
        </w:rPr>
      </w:pPr>
      <w:r w:rsidRPr="00C86A1A">
        <w:rPr>
          <w:rFonts w:ascii="Tahoma" w:eastAsia="Tahoma" w:hAnsi="Tahoma" w:cs="Tahoma"/>
          <w:b/>
          <w:color w:val="000000"/>
          <w:spacing w:val="-4"/>
        </w:rPr>
        <w:t>Problema jurídico por resolver</w:t>
      </w:r>
    </w:p>
    <w:p w14:paraId="0683B9CE" w14:textId="77777777" w:rsidR="006A55C9" w:rsidRPr="00C86A1A" w:rsidRDefault="006A55C9" w:rsidP="006A55C9">
      <w:pPr>
        <w:pBdr>
          <w:top w:val="nil"/>
          <w:left w:val="nil"/>
          <w:bottom w:val="nil"/>
          <w:right w:val="nil"/>
          <w:between w:val="nil"/>
        </w:pBdr>
        <w:spacing w:line="276" w:lineRule="auto"/>
        <w:ind w:firstLine="851"/>
        <w:jc w:val="both"/>
        <w:rPr>
          <w:rFonts w:ascii="Tahoma" w:eastAsia="Tahoma" w:hAnsi="Tahoma" w:cs="Tahoma"/>
          <w:color w:val="000000"/>
          <w:spacing w:val="-4"/>
        </w:rPr>
      </w:pPr>
    </w:p>
    <w:p w14:paraId="00000053" w14:textId="6896937C" w:rsidR="003D463A" w:rsidRPr="00C86A1A" w:rsidRDefault="00B3174A" w:rsidP="006A55C9">
      <w:pPr>
        <w:pBdr>
          <w:top w:val="nil"/>
          <w:left w:val="nil"/>
          <w:bottom w:val="nil"/>
          <w:right w:val="nil"/>
          <w:between w:val="nil"/>
        </w:pBdr>
        <w:spacing w:line="276" w:lineRule="auto"/>
        <w:ind w:firstLine="851"/>
        <w:jc w:val="both"/>
        <w:rPr>
          <w:rFonts w:ascii="Tahoma" w:eastAsia="Tahoma" w:hAnsi="Tahoma" w:cs="Tahoma"/>
          <w:color w:val="000000"/>
          <w:spacing w:val="-4"/>
        </w:rPr>
      </w:pPr>
      <w:r w:rsidRPr="00C86A1A">
        <w:rPr>
          <w:rFonts w:ascii="Tahoma" w:eastAsia="Tahoma" w:hAnsi="Tahoma" w:cs="Tahoma"/>
          <w:color w:val="000000"/>
          <w:spacing w:val="-4"/>
        </w:rPr>
        <w:t xml:space="preserve">El problema jurídico se circunscribe a determinar si </w:t>
      </w:r>
      <w:r w:rsidR="00176A97" w:rsidRPr="00C86A1A">
        <w:rPr>
          <w:rFonts w:ascii="Tahoma" w:eastAsia="Tahoma" w:hAnsi="Tahoma" w:cs="Tahoma"/>
          <w:color w:val="000000"/>
          <w:spacing w:val="-4"/>
        </w:rPr>
        <w:t>C</w:t>
      </w:r>
      <w:r w:rsidR="00A30896" w:rsidRPr="00C86A1A">
        <w:rPr>
          <w:rFonts w:ascii="Tahoma" w:eastAsia="Tahoma" w:hAnsi="Tahoma" w:cs="Tahoma"/>
          <w:color w:val="000000"/>
          <w:spacing w:val="-4"/>
        </w:rPr>
        <w:t>OLPENSIONES</w:t>
      </w:r>
      <w:r w:rsidR="00176A97" w:rsidRPr="00C86A1A">
        <w:rPr>
          <w:rFonts w:ascii="Tahoma" w:eastAsia="Tahoma" w:hAnsi="Tahoma" w:cs="Tahoma"/>
          <w:color w:val="000000"/>
          <w:spacing w:val="-4"/>
        </w:rPr>
        <w:t xml:space="preserve"> y</w:t>
      </w:r>
      <w:r w:rsidR="008602E6" w:rsidRPr="00C86A1A">
        <w:rPr>
          <w:rFonts w:ascii="Tahoma" w:eastAsia="Tahoma" w:hAnsi="Tahoma" w:cs="Tahoma"/>
          <w:color w:val="000000"/>
          <w:spacing w:val="-4"/>
        </w:rPr>
        <w:t>/o</w:t>
      </w:r>
      <w:r w:rsidR="00176A97" w:rsidRPr="00C86A1A">
        <w:rPr>
          <w:rFonts w:ascii="Tahoma" w:eastAsia="Tahoma" w:hAnsi="Tahoma" w:cs="Tahoma"/>
          <w:color w:val="000000"/>
          <w:spacing w:val="-4"/>
        </w:rPr>
        <w:t xml:space="preserve"> la </w:t>
      </w:r>
      <w:r w:rsidR="00A30896" w:rsidRPr="00C86A1A">
        <w:rPr>
          <w:rFonts w:ascii="Tahoma" w:eastAsia="Tahoma" w:hAnsi="Tahoma" w:cs="Tahoma"/>
          <w:color w:val="000000"/>
          <w:spacing w:val="-4"/>
        </w:rPr>
        <w:t>ALCALDIA DE PEREIRA</w:t>
      </w:r>
      <w:r w:rsidR="00176A97" w:rsidRPr="00C86A1A">
        <w:rPr>
          <w:rFonts w:ascii="Tahoma" w:eastAsia="Tahoma" w:hAnsi="Tahoma" w:cs="Tahoma"/>
          <w:color w:val="000000"/>
          <w:spacing w:val="-4"/>
        </w:rPr>
        <w:t xml:space="preserve"> han vulnerado los derechos fundamentales al trabajo, a la seguridad social y al mínimo vital,</w:t>
      </w:r>
      <w:r w:rsidR="00CB7042" w:rsidRPr="00C86A1A">
        <w:rPr>
          <w:rFonts w:ascii="Tahoma" w:eastAsia="Tahoma" w:hAnsi="Tahoma" w:cs="Tahoma"/>
          <w:color w:val="000000"/>
          <w:spacing w:val="-4"/>
        </w:rPr>
        <w:t xml:space="preserve"> así: </w:t>
      </w:r>
      <w:r w:rsidR="00A30896" w:rsidRPr="00C86A1A">
        <w:rPr>
          <w:rFonts w:ascii="Tahoma" w:eastAsia="Tahoma" w:hAnsi="Tahoma" w:cs="Tahoma"/>
          <w:color w:val="000000"/>
          <w:spacing w:val="-4"/>
        </w:rPr>
        <w:t xml:space="preserve">COLPENSIONES al no </w:t>
      </w:r>
      <w:r w:rsidR="008602E6" w:rsidRPr="00C86A1A">
        <w:rPr>
          <w:rFonts w:ascii="Tahoma" w:eastAsia="Tahoma" w:hAnsi="Tahoma" w:cs="Tahoma"/>
          <w:color w:val="000000"/>
          <w:spacing w:val="-4"/>
        </w:rPr>
        <w:t>dar</w:t>
      </w:r>
      <w:r w:rsidR="00A30896" w:rsidRPr="00C86A1A">
        <w:rPr>
          <w:rFonts w:ascii="Tahoma" w:eastAsia="Tahoma" w:hAnsi="Tahoma" w:cs="Tahoma"/>
          <w:color w:val="000000"/>
          <w:spacing w:val="-4"/>
        </w:rPr>
        <w:t xml:space="preserve"> solución al recurso de apelación que interpuso contra la resolución SUB 182543 del 12 de julio de 2022</w:t>
      </w:r>
      <w:r w:rsidR="008602E6" w:rsidRPr="00C86A1A">
        <w:rPr>
          <w:rFonts w:ascii="Tahoma" w:eastAsia="Tahoma" w:hAnsi="Tahoma" w:cs="Tahoma"/>
          <w:color w:val="000000"/>
          <w:spacing w:val="-4"/>
        </w:rPr>
        <w:t xml:space="preserve"> y, además, al negarse a reconocer la pensión de vejez solicitada por el actor</w:t>
      </w:r>
      <w:r w:rsidR="00CB7042" w:rsidRPr="00C86A1A">
        <w:rPr>
          <w:rFonts w:ascii="Tahoma" w:eastAsia="Tahoma" w:hAnsi="Tahoma" w:cs="Tahoma"/>
          <w:color w:val="000000"/>
          <w:spacing w:val="-4"/>
        </w:rPr>
        <w:t>;</w:t>
      </w:r>
      <w:r w:rsidR="00A30896" w:rsidRPr="00C86A1A">
        <w:rPr>
          <w:rFonts w:ascii="Tahoma" w:eastAsia="Tahoma" w:hAnsi="Tahoma" w:cs="Tahoma"/>
          <w:color w:val="000000"/>
          <w:spacing w:val="-4"/>
        </w:rPr>
        <w:t xml:space="preserve"> </w:t>
      </w:r>
      <w:r w:rsidR="00CB7042" w:rsidRPr="00C86A1A">
        <w:rPr>
          <w:rFonts w:ascii="Tahoma" w:eastAsia="Tahoma" w:hAnsi="Tahoma" w:cs="Tahoma"/>
          <w:color w:val="000000"/>
          <w:spacing w:val="-4"/>
        </w:rPr>
        <w:t xml:space="preserve">y </w:t>
      </w:r>
      <w:r w:rsidR="00A30896" w:rsidRPr="00C86A1A">
        <w:rPr>
          <w:rFonts w:ascii="Tahoma" w:eastAsia="Tahoma" w:hAnsi="Tahoma" w:cs="Tahoma"/>
          <w:color w:val="000000"/>
          <w:spacing w:val="-4"/>
        </w:rPr>
        <w:t xml:space="preserve">la ALCALDÍA DE PEREIRA </w:t>
      </w:r>
      <w:r w:rsidR="00176A97" w:rsidRPr="00C86A1A">
        <w:rPr>
          <w:rFonts w:ascii="Tahoma" w:eastAsia="Tahoma" w:hAnsi="Tahoma" w:cs="Tahoma"/>
          <w:color w:val="000000"/>
          <w:spacing w:val="-4"/>
        </w:rPr>
        <w:t>al retir</w:t>
      </w:r>
      <w:r w:rsidR="008602E6" w:rsidRPr="00C86A1A">
        <w:rPr>
          <w:rFonts w:ascii="Tahoma" w:eastAsia="Tahoma" w:hAnsi="Tahoma" w:cs="Tahoma"/>
          <w:color w:val="000000"/>
          <w:spacing w:val="-4"/>
        </w:rPr>
        <w:t xml:space="preserve">ar del servicio al actor </w:t>
      </w:r>
      <w:r w:rsidR="00176A97" w:rsidRPr="00C86A1A">
        <w:rPr>
          <w:rFonts w:ascii="Tahoma" w:eastAsia="Tahoma" w:hAnsi="Tahoma" w:cs="Tahoma"/>
          <w:color w:val="000000"/>
          <w:spacing w:val="-4"/>
        </w:rPr>
        <w:t>sin haberse definido su situación pensional.</w:t>
      </w:r>
    </w:p>
    <w:p w14:paraId="73A4F19B" w14:textId="77777777" w:rsidR="006A55C9" w:rsidRPr="00C86A1A" w:rsidRDefault="006A55C9" w:rsidP="006A55C9">
      <w:pPr>
        <w:pBdr>
          <w:top w:val="nil"/>
          <w:left w:val="nil"/>
          <w:bottom w:val="nil"/>
          <w:right w:val="nil"/>
          <w:between w:val="nil"/>
        </w:pBdr>
        <w:spacing w:line="276" w:lineRule="auto"/>
        <w:ind w:firstLine="851"/>
        <w:jc w:val="both"/>
        <w:rPr>
          <w:rFonts w:ascii="Tahoma" w:eastAsia="Tahoma" w:hAnsi="Tahoma" w:cs="Tahoma"/>
          <w:color w:val="000000"/>
          <w:spacing w:val="-4"/>
        </w:rPr>
      </w:pPr>
    </w:p>
    <w:p w14:paraId="00000055" w14:textId="7C678E39" w:rsidR="003D463A" w:rsidRPr="00C86A1A" w:rsidRDefault="00B3174A" w:rsidP="006A55C9">
      <w:pPr>
        <w:spacing w:line="276" w:lineRule="auto"/>
        <w:ind w:firstLine="851"/>
        <w:contextualSpacing/>
        <w:jc w:val="both"/>
        <w:rPr>
          <w:rFonts w:ascii="Tahoma" w:eastAsia="Tahoma" w:hAnsi="Tahoma" w:cs="Tahoma"/>
          <w:b/>
          <w:color w:val="2D2D2D"/>
          <w:spacing w:val="-4"/>
        </w:rPr>
      </w:pPr>
      <w:r w:rsidRPr="00C86A1A">
        <w:rPr>
          <w:rFonts w:ascii="Tahoma" w:eastAsia="Tahoma" w:hAnsi="Tahoma" w:cs="Tahoma"/>
          <w:color w:val="000000"/>
          <w:spacing w:val="-4"/>
        </w:rPr>
        <w:t xml:space="preserve">Para resolver este problema jurídico, se analizarán los siguientes puntos: i) Legitimación en la causa, ii) inmediatez, iii) subsidiariedad, </w:t>
      </w:r>
      <w:r w:rsidR="00351323" w:rsidRPr="00C86A1A">
        <w:rPr>
          <w:rFonts w:ascii="Tahoma" w:eastAsia="Tahoma" w:hAnsi="Tahoma" w:cs="Tahoma"/>
          <w:color w:val="000000"/>
          <w:spacing w:val="-4"/>
        </w:rPr>
        <w:t>y</w:t>
      </w:r>
      <w:r w:rsidR="00351323" w:rsidRPr="00C86A1A">
        <w:rPr>
          <w:rFonts w:ascii="Tahoma" w:eastAsia="Tahoma" w:hAnsi="Tahoma" w:cs="Tahoma"/>
          <w:spacing w:val="-4"/>
        </w:rPr>
        <w:t xml:space="preserve">, </w:t>
      </w:r>
      <w:r w:rsidR="00351323" w:rsidRPr="00C86A1A">
        <w:rPr>
          <w:rFonts w:ascii="Tahoma" w:eastAsia="Tahoma" w:hAnsi="Tahoma" w:cs="Tahoma"/>
          <w:color w:val="000000"/>
          <w:spacing w:val="-4"/>
        </w:rPr>
        <w:t>iv</w:t>
      </w:r>
      <w:r w:rsidRPr="00C86A1A">
        <w:rPr>
          <w:rFonts w:ascii="Tahoma" w:eastAsia="Tahoma" w:hAnsi="Tahoma" w:cs="Tahoma"/>
          <w:color w:val="000000"/>
          <w:spacing w:val="-4"/>
        </w:rPr>
        <w:t>) caso concreto.</w:t>
      </w:r>
    </w:p>
    <w:p w14:paraId="50B17459" w14:textId="014ED3CB" w:rsidR="00B10749" w:rsidRPr="00C86A1A" w:rsidRDefault="00B10749" w:rsidP="006A55C9">
      <w:pPr>
        <w:spacing w:line="276" w:lineRule="auto"/>
        <w:ind w:firstLine="851"/>
        <w:contextualSpacing/>
        <w:jc w:val="both"/>
        <w:rPr>
          <w:rFonts w:ascii="Tahoma" w:eastAsia="Tahoma" w:hAnsi="Tahoma" w:cs="Tahoma"/>
          <w:b/>
          <w:color w:val="2D2D2D"/>
          <w:spacing w:val="-4"/>
        </w:rPr>
      </w:pPr>
    </w:p>
    <w:p w14:paraId="00000056" w14:textId="56FF41CD" w:rsidR="003D463A" w:rsidRPr="00C86A1A" w:rsidRDefault="00B3174A" w:rsidP="006A55C9">
      <w:pPr>
        <w:pStyle w:val="Prrafodelista"/>
        <w:numPr>
          <w:ilvl w:val="0"/>
          <w:numId w:val="12"/>
        </w:numPr>
        <w:pBdr>
          <w:top w:val="nil"/>
          <w:left w:val="nil"/>
          <w:bottom w:val="nil"/>
          <w:right w:val="nil"/>
          <w:between w:val="nil"/>
        </w:pBdr>
        <w:spacing w:line="276" w:lineRule="auto"/>
        <w:jc w:val="both"/>
        <w:rPr>
          <w:rFonts w:ascii="Tahoma" w:eastAsia="Tahoma" w:hAnsi="Tahoma" w:cs="Tahoma"/>
          <w:b/>
          <w:color w:val="000000"/>
          <w:spacing w:val="-4"/>
        </w:rPr>
      </w:pPr>
      <w:r w:rsidRPr="00C86A1A">
        <w:rPr>
          <w:rFonts w:ascii="Tahoma" w:eastAsia="Tahoma" w:hAnsi="Tahoma" w:cs="Tahoma"/>
          <w:b/>
          <w:color w:val="000000"/>
          <w:spacing w:val="-4"/>
        </w:rPr>
        <w:t>Legitimación en la causa.</w:t>
      </w:r>
    </w:p>
    <w:p w14:paraId="2C08D67A" w14:textId="77777777" w:rsidR="00B10749" w:rsidRPr="00C86A1A" w:rsidRDefault="00B10749" w:rsidP="00F6299A">
      <w:pPr>
        <w:pBdr>
          <w:top w:val="nil"/>
          <w:left w:val="nil"/>
          <w:bottom w:val="nil"/>
          <w:right w:val="nil"/>
          <w:between w:val="nil"/>
        </w:pBdr>
        <w:spacing w:before="280" w:after="280" w:line="276" w:lineRule="auto"/>
        <w:ind w:left="1800"/>
        <w:contextualSpacing/>
        <w:jc w:val="both"/>
        <w:rPr>
          <w:rFonts w:ascii="Tahoma" w:eastAsia="Tahoma" w:hAnsi="Tahoma" w:cs="Tahoma"/>
          <w:b/>
          <w:color w:val="000000"/>
          <w:spacing w:val="-4"/>
        </w:rPr>
      </w:pPr>
    </w:p>
    <w:p w14:paraId="00000058" w14:textId="1BE28A20" w:rsidR="003D463A" w:rsidRPr="00C86A1A" w:rsidRDefault="00B3174A" w:rsidP="00F6299A">
      <w:pPr>
        <w:pBdr>
          <w:top w:val="nil"/>
          <w:left w:val="nil"/>
          <w:bottom w:val="nil"/>
          <w:right w:val="nil"/>
          <w:between w:val="nil"/>
        </w:pBdr>
        <w:spacing w:before="280" w:line="276" w:lineRule="auto"/>
        <w:ind w:left="-142" w:firstLine="709"/>
        <w:contextualSpacing/>
        <w:jc w:val="both"/>
        <w:rPr>
          <w:rFonts w:ascii="Tahoma" w:eastAsia="Tahoma" w:hAnsi="Tahoma" w:cs="Tahoma"/>
          <w:color w:val="000000"/>
          <w:spacing w:val="-4"/>
        </w:rPr>
      </w:pPr>
      <w:r w:rsidRPr="00C86A1A">
        <w:rPr>
          <w:rFonts w:ascii="Tahoma" w:eastAsia="Tahoma" w:hAnsi="Tahoma" w:cs="Tahoma"/>
          <w:color w:val="000000"/>
          <w:spacing w:val="-4"/>
        </w:rPr>
        <w:t xml:space="preserve">El artículo 86 de la Constitución política y el artículo 10 del decreto 2591 de 1991 </w:t>
      </w:r>
      <w:r w:rsidRPr="00C86A1A">
        <w:rPr>
          <w:rFonts w:ascii="Tahoma" w:eastAsia="Tahoma" w:hAnsi="Tahoma" w:cs="Tahoma"/>
          <w:spacing w:val="-4"/>
        </w:rPr>
        <w:t>consagra</w:t>
      </w:r>
      <w:r w:rsidRPr="00C86A1A">
        <w:rPr>
          <w:rFonts w:ascii="Tahoma" w:eastAsia="Tahoma" w:hAnsi="Tahoma" w:cs="Tahoma"/>
          <w:color w:val="000000"/>
          <w:spacing w:val="-4"/>
        </w:rPr>
        <w:t xml:space="preserve"> que “</w:t>
      </w:r>
      <w:r w:rsidRPr="00C86A1A">
        <w:rPr>
          <w:rFonts w:ascii="Tahoma" w:eastAsia="Tahoma" w:hAnsi="Tahoma" w:cs="Tahoma"/>
          <w:i/>
          <w:color w:val="000000"/>
          <w:spacing w:val="-4"/>
          <w:sz w:val="22"/>
        </w:rPr>
        <w:t>La acción de tutela podrá ser ejercida, en todo momento y lugar, por cualquiera persona vulnerada o amenazada en uno de sus derechos fundamentales, quien actuará por sí misma o a través de representante</w:t>
      </w:r>
      <w:r w:rsidRPr="00C86A1A">
        <w:rPr>
          <w:rFonts w:ascii="Tahoma" w:eastAsia="Tahoma" w:hAnsi="Tahoma" w:cs="Tahoma"/>
          <w:i/>
          <w:color w:val="000000"/>
          <w:spacing w:val="-4"/>
        </w:rPr>
        <w:t xml:space="preserve">”. </w:t>
      </w:r>
      <w:r w:rsidRPr="00C86A1A">
        <w:rPr>
          <w:rFonts w:ascii="Tahoma" w:eastAsia="Tahoma" w:hAnsi="Tahoma" w:cs="Tahoma"/>
          <w:color w:val="000000"/>
          <w:spacing w:val="-4"/>
        </w:rPr>
        <w:t>En este sentido, se acredita la legitimación en la causa por activa de</w:t>
      </w:r>
      <w:r w:rsidR="00270292" w:rsidRPr="00C86A1A">
        <w:rPr>
          <w:rFonts w:ascii="Tahoma" w:eastAsia="Tahoma" w:hAnsi="Tahoma" w:cs="Tahoma"/>
          <w:color w:val="000000"/>
          <w:spacing w:val="-4"/>
        </w:rPr>
        <w:t>l señor</w:t>
      </w:r>
      <w:r w:rsidR="00176A97" w:rsidRPr="00C86A1A">
        <w:rPr>
          <w:rFonts w:ascii="Tahoma" w:eastAsia="Tahoma" w:hAnsi="Tahoma" w:cs="Tahoma"/>
          <w:color w:val="000000"/>
          <w:spacing w:val="-4"/>
        </w:rPr>
        <w:t xml:space="preserve"> NELSON JOSÉ CORTES TAMAYO, quien actúa en nombre propio con el fin </w:t>
      </w:r>
      <w:r w:rsidR="00176A97" w:rsidRPr="00C86A1A">
        <w:rPr>
          <w:rFonts w:ascii="Tahoma" w:eastAsia="Tahoma" w:hAnsi="Tahoma" w:cs="Tahoma"/>
          <w:color w:val="000000"/>
          <w:spacing w:val="-4"/>
        </w:rPr>
        <w:lastRenderedPageBreak/>
        <w:t>de obtener la tutela de los derechos antes esgrimidos, presuntamente vulnerados por COLPENSIONES y por la ALCALDÍA DE PEREIRA, ya que fue desvinculado de su trabajo por retiro forzoso, sin haberse definido su situación pensional, lo cual lo ha dejado desprovisto de empleo y de recursos económicos para su sostenimiento y el de su familia.</w:t>
      </w:r>
      <w:r w:rsidR="00270292" w:rsidRPr="00C86A1A">
        <w:rPr>
          <w:rFonts w:ascii="Tahoma" w:eastAsia="Tahoma" w:hAnsi="Tahoma" w:cs="Tahoma"/>
          <w:color w:val="000000"/>
          <w:spacing w:val="-4"/>
        </w:rPr>
        <w:t xml:space="preserve"> </w:t>
      </w:r>
    </w:p>
    <w:p w14:paraId="25081226" w14:textId="77777777" w:rsidR="00176A97" w:rsidRPr="00C86A1A" w:rsidRDefault="00176A97" w:rsidP="00F6299A">
      <w:pPr>
        <w:pBdr>
          <w:top w:val="nil"/>
          <w:left w:val="nil"/>
          <w:bottom w:val="nil"/>
          <w:right w:val="nil"/>
          <w:between w:val="nil"/>
        </w:pBdr>
        <w:spacing w:before="280" w:line="276" w:lineRule="auto"/>
        <w:ind w:left="-142" w:firstLine="709"/>
        <w:contextualSpacing/>
        <w:jc w:val="both"/>
        <w:rPr>
          <w:rFonts w:ascii="Tahoma" w:eastAsia="Tahoma" w:hAnsi="Tahoma" w:cs="Tahoma"/>
          <w:color w:val="000000"/>
          <w:spacing w:val="-4"/>
        </w:rPr>
      </w:pPr>
    </w:p>
    <w:p w14:paraId="0000005B" w14:textId="5CD9BA0D" w:rsidR="003D463A" w:rsidRPr="00C86A1A" w:rsidRDefault="00B3174A" w:rsidP="00F6299A">
      <w:pPr>
        <w:pBdr>
          <w:top w:val="nil"/>
          <w:left w:val="nil"/>
          <w:bottom w:val="nil"/>
          <w:right w:val="nil"/>
          <w:between w:val="nil"/>
        </w:pBdr>
        <w:spacing w:line="276" w:lineRule="auto"/>
        <w:ind w:left="-142" w:firstLine="709"/>
        <w:jc w:val="both"/>
        <w:rPr>
          <w:rFonts w:ascii="Tahoma" w:eastAsia="Tahoma" w:hAnsi="Tahoma" w:cs="Tahoma"/>
          <w:color w:val="000000"/>
          <w:spacing w:val="-4"/>
        </w:rPr>
      </w:pPr>
      <w:r w:rsidRPr="00C86A1A">
        <w:rPr>
          <w:rFonts w:ascii="Tahoma" w:eastAsia="Tahoma" w:hAnsi="Tahoma" w:cs="Tahoma"/>
          <w:color w:val="000000"/>
          <w:spacing w:val="-4"/>
        </w:rPr>
        <w:t xml:space="preserve">En relación con la legitimación por pasiva, </w:t>
      </w:r>
      <w:r w:rsidRPr="00C86A1A">
        <w:rPr>
          <w:rFonts w:ascii="Tahoma" w:eastAsia="Tahoma" w:hAnsi="Tahoma" w:cs="Tahoma"/>
          <w:spacing w:val="-4"/>
        </w:rPr>
        <w:t xml:space="preserve">la </w:t>
      </w:r>
      <w:r w:rsidR="00176A97" w:rsidRPr="00C86A1A">
        <w:rPr>
          <w:rFonts w:ascii="Tahoma" w:eastAsia="Tahoma" w:hAnsi="Tahoma" w:cs="Tahoma"/>
          <w:spacing w:val="-4"/>
        </w:rPr>
        <w:t xml:space="preserve">ALCALDÍA DE PEREIRA, </w:t>
      </w:r>
      <w:r w:rsidR="00270292" w:rsidRPr="00C86A1A">
        <w:rPr>
          <w:rFonts w:ascii="Tahoma" w:eastAsia="Tahoma" w:hAnsi="Tahoma" w:cs="Tahoma"/>
          <w:color w:val="000000"/>
          <w:spacing w:val="-4"/>
        </w:rPr>
        <w:t xml:space="preserve">es quien refiere el accionante como transgresor de sus derechos, por ser la institución en la que se encuentra vinculado y </w:t>
      </w:r>
      <w:r w:rsidR="00176A97" w:rsidRPr="00C86A1A">
        <w:rPr>
          <w:rFonts w:ascii="Tahoma" w:eastAsia="Tahoma" w:hAnsi="Tahoma" w:cs="Tahoma"/>
          <w:color w:val="000000"/>
          <w:spacing w:val="-4"/>
        </w:rPr>
        <w:t>quien llevó a cabo su retiro forzoso mediante el Decreto 1050 del 31 de agosto de 2022, confirmado por el Decreto 1293 del 16 de noviembre de 2022.</w:t>
      </w:r>
    </w:p>
    <w:p w14:paraId="2F15F5A3" w14:textId="787D450E" w:rsidR="00176A97" w:rsidRPr="00C86A1A" w:rsidRDefault="00176A97" w:rsidP="00F6299A">
      <w:pPr>
        <w:pBdr>
          <w:top w:val="nil"/>
          <w:left w:val="nil"/>
          <w:bottom w:val="nil"/>
          <w:right w:val="nil"/>
          <w:between w:val="nil"/>
        </w:pBdr>
        <w:spacing w:line="276" w:lineRule="auto"/>
        <w:ind w:left="-142" w:firstLine="709"/>
        <w:jc w:val="both"/>
        <w:rPr>
          <w:rFonts w:ascii="Tahoma" w:eastAsia="Tahoma" w:hAnsi="Tahoma" w:cs="Tahoma"/>
          <w:color w:val="000000"/>
          <w:spacing w:val="-4"/>
        </w:rPr>
      </w:pPr>
    </w:p>
    <w:p w14:paraId="78CF17ED" w14:textId="27C3690E" w:rsidR="00176A97" w:rsidRPr="00C86A1A" w:rsidRDefault="00176A97" w:rsidP="00F6299A">
      <w:pPr>
        <w:pBdr>
          <w:top w:val="nil"/>
          <w:left w:val="nil"/>
          <w:bottom w:val="nil"/>
          <w:right w:val="nil"/>
          <w:between w:val="nil"/>
        </w:pBdr>
        <w:spacing w:line="276" w:lineRule="auto"/>
        <w:ind w:left="-142" w:firstLine="709"/>
        <w:jc w:val="both"/>
        <w:rPr>
          <w:rFonts w:ascii="Tahoma" w:eastAsia="Tahoma" w:hAnsi="Tahoma" w:cs="Tahoma"/>
          <w:color w:val="000000"/>
          <w:spacing w:val="-4"/>
        </w:rPr>
      </w:pPr>
      <w:r w:rsidRPr="00C86A1A">
        <w:rPr>
          <w:rFonts w:ascii="Tahoma" w:eastAsia="Tahoma" w:hAnsi="Tahoma" w:cs="Tahoma"/>
          <w:color w:val="000000"/>
          <w:spacing w:val="-4"/>
        </w:rPr>
        <w:t>COLPENSIONES también ostenta la legitimación por pasiva, al figurar en el escrito de tutela como la entidad ante la cual el accionante realizaba sus cotizaciones al sistema pensional, y que, pese a que actualmente cuenta con todos los requisitos para acceder a su pensión de vejez y adelantó los trámites para su solicitud, la entidad no ha reconocido la prestación.</w:t>
      </w:r>
    </w:p>
    <w:p w14:paraId="49774517" w14:textId="77777777" w:rsidR="003502E4" w:rsidRPr="00C86A1A" w:rsidRDefault="003502E4" w:rsidP="004D3E70">
      <w:pPr>
        <w:spacing w:line="276" w:lineRule="auto"/>
        <w:ind w:firstLine="709"/>
        <w:jc w:val="both"/>
        <w:rPr>
          <w:rFonts w:ascii="Tahoma" w:eastAsia="Tahoma" w:hAnsi="Tahoma" w:cs="Tahoma"/>
          <w:spacing w:val="-4"/>
        </w:rPr>
      </w:pPr>
    </w:p>
    <w:p w14:paraId="0000005C" w14:textId="6227343A" w:rsidR="003D463A" w:rsidRPr="00C86A1A" w:rsidRDefault="00B3174A" w:rsidP="006A55C9">
      <w:pPr>
        <w:pStyle w:val="Prrafodelista"/>
        <w:numPr>
          <w:ilvl w:val="0"/>
          <w:numId w:val="12"/>
        </w:numPr>
        <w:pBdr>
          <w:top w:val="nil"/>
          <w:left w:val="nil"/>
          <w:bottom w:val="nil"/>
          <w:right w:val="nil"/>
          <w:between w:val="nil"/>
        </w:pBdr>
        <w:spacing w:line="276" w:lineRule="auto"/>
        <w:jc w:val="both"/>
        <w:rPr>
          <w:rFonts w:ascii="Tahoma" w:eastAsia="Tahoma" w:hAnsi="Tahoma" w:cs="Tahoma"/>
          <w:b/>
          <w:color w:val="000000"/>
          <w:spacing w:val="-4"/>
        </w:rPr>
      </w:pPr>
      <w:r w:rsidRPr="00C86A1A">
        <w:rPr>
          <w:rFonts w:ascii="Tahoma" w:eastAsia="Tahoma" w:hAnsi="Tahoma" w:cs="Tahoma"/>
          <w:b/>
          <w:color w:val="000000"/>
          <w:spacing w:val="-4"/>
        </w:rPr>
        <w:t>Inmediatez</w:t>
      </w:r>
    </w:p>
    <w:p w14:paraId="1C21B54B" w14:textId="77777777" w:rsidR="004D3E70" w:rsidRPr="00C86A1A" w:rsidRDefault="004D3E70" w:rsidP="006A55C9">
      <w:pPr>
        <w:spacing w:line="276" w:lineRule="auto"/>
        <w:ind w:firstLine="709"/>
        <w:jc w:val="both"/>
        <w:rPr>
          <w:rFonts w:ascii="Tahoma" w:eastAsia="Tahoma" w:hAnsi="Tahoma" w:cs="Tahoma"/>
          <w:spacing w:val="-4"/>
        </w:rPr>
      </w:pPr>
    </w:p>
    <w:p w14:paraId="0000005D" w14:textId="0D6CA5CF" w:rsidR="003D463A" w:rsidRPr="00C86A1A" w:rsidRDefault="00B3174A" w:rsidP="006A55C9">
      <w:pPr>
        <w:spacing w:line="276" w:lineRule="auto"/>
        <w:ind w:firstLine="709"/>
        <w:jc w:val="both"/>
        <w:rPr>
          <w:rFonts w:ascii="Tahoma" w:eastAsia="Tahoma" w:hAnsi="Tahoma" w:cs="Tahoma"/>
          <w:spacing w:val="-4"/>
        </w:rPr>
      </w:pPr>
      <w:r w:rsidRPr="00C86A1A">
        <w:rPr>
          <w:rFonts w:ascii="Tahoma" w:eastAsia="Tahoma" w:hAnsi="Tahoma" w:cs="Tahoma"/>
          <w:spacing w:val="-4"/>
        </w:rPr>
        <w:t>El artículo 86 de la Constitución Política de Colombia establece que la tutela procede para la “</w:t>
      </w:r>
      <w:r w:rsidRPr="00C86A1A">
        <w:rPr>
          <w:rFonts w:ascii="Tahoma" w:eastAsia="Tahoma" w:hAnsi="Tahoma" w:cs="Tahoma"/>
          <w:spacing w:val="-4"/>
          <w:sz w:val="22"/>
        </w:rPr>
        <w:t>protección inmediata</w:t>
      </w:r>
      <w:r w:rsidRPr="00C86A1A">
        <w:rPr>
          <w:rFonts w:ascii="Tahoma" w:eastAsia="Tahoma" w:hAnsi="Tahoma" w:cs="Tahoma"/>
          <w:spacing w:val="-4"/>
        </w:rPr>
        <w:t>” de los derechos fundamentales del accionante.</w:t>
      </w:r>
    </w:p>
    <w:p w14:paraId="0000005E" w14:textId="77777777" w:rsidR="003D463A" w:rsidRPr="00C86A1A" w:rsidRDefault="003D463A" w:rsidP="006A55C9">
      <w:pPr>
        <w:spacing w:line="276" w:lineRule="auto"/>
        <w:ind w:firstLine="709"/>
        <w:jc w:val="both"/>
        <w:rPr>
          <w:rFonts w:ascii="Tahoma" w:eastAsia="Tahoma" w:hAnsi="Tahoma" w:cs="Tahoma"/>
          <w:spacing w:val="-4"/>
        </w:rPr>
      </w:pPr>
    </w:p>
    <w:p w14:paraId="0000005F" w14:textId="77777777" w:rsidR="003D463A" w:rsidRPr="00C86A1A" w:rsidRDefault="00B3174A" w:rsidP="006A55C9">
      <w:pPr>
        <w:spacing w:line="276" w:lineRule="auto"/>
        <w:ind w:firstLine="709"/>
        <w:jc w:val="both"/>
        <w:rPr>
          <w:rFonts w:ascii="Tahoma" w:eastAsia="Tahoma" w:hAnsi="Tahoma" w:cs="Tahoma"/>
          <w:spacing w:val="-4"/>
        </w:rPr>
      </w:pPr>
      <w:r w:rsidRPr="00C86A1A">
        <w:rPr>
          <w:rFonts w:ascii="Tahoma" w:eastAsia="Tahoma" w:hAnsi="Tahoma" w:cs="Tahoma"/>
          <w:spacing w:val="-4"/>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0000060" w14:textId="77777777" w:rsidR="003D463A" w:rsidRPr="00C86A1A" w:rsidRDefault="003D463A" w:rsidP="006A55C9">
      <w:pPr>
        <w:spacing w:line="276" w:lineRule="auto"/>
        <w:ind w:firstLine="709"/>
        <w:jc w:val="both"/>
        <w:rPr>
          <w:rFonts w:ascii="Tahoma" w:eastAsia="Tahoma" w:hAnsi="Tahoma" w:cs="Tahoma"/>
          <w:spacing w:val="-4"/>
        </w:rPr>
      </w:pPr>
    </w:p>
    <w:p w14:paraId="00000062" w14:textId="3F4AAA4B" w:rsidR="003D463A" w:rsidRPr="00C86A1A" w:rsidRDefault="00534C1E" w:rsidP="006A55C9">
      <w:pPr>
        <w:spacing w:line="276" w:lineRule="auto"/>
        <w:ind w:firstLine="709"/>
        <w:jc w:val="both"/>
        <w:rPr>
          <w:rFonts w:ascii="Tahoma" w:eastAsia="Tahoma" w:hAnsi="Tahoma" w:cs="Tahoma"/>
          <w:spacing w:val="-4"/>
        </w:rPr>
      </w:pPr>
      <w:r w:rsidRPr="00C86A1A">
        <w:rPr>
          <w:rFonts w:ascii="Tahoma" w:eastAsia="Tahoma" w:hAnsi="Tahoma" w:cs="Tahoma"/>
          <w:spacing w:val="-4"/>
        </w:rPr>
        <w:t>Ahora bien, a partir de lo narrado por el actor</w:t>
      </w:r>
      <w:r w:rsidR="00C474A0" w:rsidRPr="00C86A1A">
        <w:rPr>
          <w:rFonts w:ascii="Tahoma" w:eastAsia="Tahoma" w:hAnsi="Tahoma" w:cs="Tahoma"/>
          <w:spacing w:val="-4"/>
        </w:rPr>
        <w:t xml:space="preserve"> en el escrito de tutela</w:t>
      </w:r>
      <w:r w:rsidRPr="00C86A1A">
        <w:rPr>
          <w:rFonts w:ascii="Tahoma" w:eastAsia="Tahoma" w:hAnsi="Tahoma" w:cs="Tahoma"/>
          <w:spacing w:val="-4"/>
        </w:rPr>
        <w:t>,</w:t>
      </w:r>
      <w:r w:rsidR="00C474A0" w:rsidRPr="00C86A1A">
        <w:rPr>
          <w:rFonts w:ascii="Tahoma" w:eastAsia="Tahoma" w:hAnsi="Tahoma" w:cs="Tahoma"/>
          <w:spacing w:val="-4"/>
        </w:rPr>
        <w:t xml:space="preserve"> ha solicitado a Colpensiones su pensión desde el 2019, puntualmente, señaló que la entidad mediante la resolución SUB 182543 del 12 de julio de 2022 le negó su pensión nuevamente, lo cual, apeló. Sin embargo, la decisión fue confirmada por la resolución SUB 276873 del 5 de octubre de 2022.</w:t>
      </w:r>
      <w:r w:rsidR="0031751D" w:rsidRPr="00C86A1A">
        <w:rPr>
          <w:rFonts w:ascii="Tahoma" w:eastAsia="Tahoma" w:hAnsi="Tahoma" w:cs="Tahoma"/>
          <w:spacing w:val="-4"/>
        </w:rPr>
        <w:t>A raíz de dicha respuesta</w:t>
      </w:r>
      <w:proofErr w:type="gramStart"/>
      <w:r w:rsidR="0031751D" w:rsidRPr="00C86A1A">
        <w:rPr>
          <w:rFonts w:ascii="Tahoma" w:eastAsia="Tahoma" w:hAnsi="Tahoma" w:cs="Tahoma"/>
          <w:spacing w:val="-4"/>
        </w:rPr>
        <w:t>, ,</w:t>
      </w:r>
      <w:proofErr w:type="gramEnd"/>
      <w:r w:rsidR="0031751D" w:rsidRPr="00C86A1A">
        <w:rPr>
          <w:rFonts w:ascii="Tahoma" w:eastAsia="Tahoma" w:hAnsi="Tahoma" w:cs="Tahoma"/>
          <w:spacing w:val="-4"/>
        </w:rPr>
        <w:t xml:space="preserve"> tal como figura en el expediente electrónico, </w:t>
      </w:r>
      <w:r w:rsidR="0031751D" w:rsidRPr="00C86A1A">
        <w:rPr>
          <w:rStyle w:val="Refdenotaalpie"/>
          <w:rFonts w:ascii="Tahoma" w:eastAsia="Tahoma" w:hAnsi="Tahoma" w:cs="Tahoma"/>
          <w:spacing w:val="-4"/>
        </w:rPr>
        <w:footnoteReference w:id="1"/>
      </w:r>
      <w:r w:rsidR="0031751D" w:rsidRPr="00C86A1A">
        <w:rPr>
          <w:rFonts w:ascii="Tahoma" w:eastAsia="Tahoma" w:hAnsi="Tahoma" w:cs="Tahoma"/>
          <w:spacing w:val="-4"/>
        </w:rPr>
        <w:t xml:space="preserve">interpuso la presente acción el día 5 de diciembre del 2022, en virtud de lo cual es posible discernir que es un tiempo razonable y en virtud de lo cual se encuentra plenamente acreditado el presente requisito. </w:t>
      </w:r>
    </w:p>
    <w:p w14:paraId="2E73CE5F" w14:textId="77777777" w:rsidR="006A55C9" w:rsidRPr="00C86A1A" w:rsidRDefault="006A55C9" w:rsidP="006A55C9">
      <w:pPr>
        <w:spacing w:line="276" w:lineRule="auto"/>
        <w:ind w:firstLine="709"/>
        <w:jc w:val="both"/>
        <w:rPr>
          <w:rFonts w:ascii="Tahoma" w:eastAsia="Tahoma" w:hAnsi="Tahoma" w:cs="Tahoma"/>
          <w:spacing w:val="-4"/>
        </w:rPr>
      </w:pPr>
    </w:p>
    <w:p w14:paraId="00000063" w14:textId="33C22060" w:rsidR="003D463A" w:rsidRPr="00C86A1A" w:rsidRDefault="00B3174A" w:rsidP="006A55C9">
      <w:pPr>
        <w:pStyle w:val="Prrafodelista"/>
        <w:numPr>
          <w:ilvl w:val="0"/>
          <w:numId w:val="12"/>
        </w:numPr>
        <w:pBdr>
          <w:top w:val="nil"/>
          <w:left w:val="nil"/>
          <w:bottom w:val="nil"/>
          <w:right w:val="nil"/>
          <w:between w:val="nil"/>
        </w:pBdr>
        <w:spacing w:line="276" w:lineRule="auto"/>
        <w:jc w:val="both"/>
        <w:rPr>
          <w:rFonts w:ascii="Tahoma" w:eastAsia="Tahoma" w:hAnsi="Tahoma" w:cs="Tahoma"/>
          <w:b/>
          <w:color w:val="000000"/>
          <w:spacing w:val="-4"/>
        </w:rPr>
      </w:pPr>
      <w:r w:rsidRPr="00C86A1A">
        <w:rPr>
          <w:rFonts w:ascii="Tahoma" w:eastAsia="Tahoma" w:hAnsi="Tahoma" w:cs="Tahoma"/>
          <w:b/>
          <w:color w:val="000000"/>
          <w:spacing w:val="-4"/>
        </w:rPr>
        <w:t>Subsidiariedad.</w:t>
      </w:r>
    </w:p>
    <w:p w14:paraId="327EA347" w14:textId="77777777" w:rsidR="006A55C9" w:rsidRPr="00C86A1A" w:rsidRDefault="006A55C9" w:rsidP="006A55C9">
      <w:pPr>
        <w:spacing w:line="276" w:lineRule="auto"/>
        <w:ind w:firstLine="851"/>
        <w:jc w:val="both"/>
        <w:rPr>
          <w:rFonts w:ascii="Tahoma" w:eastAsia="Tahoma" w:hAnsi="Tahoma" w:cs="Tahoma"/>
          <w:color w:val="000000"/>
          <w:spacing w:val="-4"/>
        </w:rPr>
      </w:pPr>
    </w:p>
    <w:p w14:paraId="00000064" w14:textId="0A7B2D1F" w:rsidR="003D463A" w:rsidRPr="00C86A1A" w:rsidRDefault="00B3174A" w:rsidP="006A55C9">
      <w:pPr>
        <w:spacing w:line="276" w:lineRule="auto"/>
        <w:ind w:firstLine="851"/>
        <w:jc w:val="both"/>
        <w:rPr>
          <w:rFonts w:ascii="Tahoma" w:eastAsia="Tahoma" w:hAnsi="Tahoma" w:cs="Tahoma"/>
          <w:color w:val="000000"/>
          <w:spacing w:val="-4"/>
        </w:rPr>
      </w:pPr>
      <w:r w:rsidRPr="00C86A1A">
        <w:rPr>
          <w:rFonts w:ascii="Tahoma" w:eastAsia="Tahoma" w:hAnsi="Tahoma" w:cs="Tahoma"/>
          <w:color w:val="000000"/>
          <w:spacing w:val="-4"/>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00000065" w14:textId="77777777" w:rsidR="003D463A" w:rsidRPr="00C86A1A" w:rsidRDefault="003D463A" w:rsidP="006A55C9">
      <w:pPr>
        <w:spacing w:line="276" w:lineRule="auto"/>
        <w:ind w:firstLine="851"/>
        <w:jc w:val="both"/>
        <w:rPr>
          <w:rFonts w:ascii="Tahoma" w:eastAsia="Tahoma" w:hAnsi="Tahoma" w:cs="Tahoma"/>
          <w:color w:val="000000"/>
          <w:spacing w:val="-4"/>
        </w:rPr>
      </w:pPr>
    </w:p>
    <w:p w14:paraId="3212ACAD" w14:textId="77777777" w:rsidR="003B1F9D" w:rsidRPr="00C86A1A" w:rsidRDefault="00B3174A" w:rsidP="006A55C9">
      <w:pPr>
        <w:spacing w:line="276" w:lineRule="auto"/>
        <w:ind w:firstLine="851"/>
        <w:jc w:val="both"/>
        <w:rPr>
          <w:rFonts w:ascii="Tahoma" w:eastAsia="Tahoma" w:hAnsi="Tahoma" w:cs="Tahoma"/>
          <w:color w:val="000000"/>
          <w:spacing w:val="-4"/>
        </w:rPr>
      </w:pPr>
      <w:r w:rsidRPr="00C86A1A">
        <w:rPr>
          <w:rFonts w:ascii="Tahoma" w:eastAsia="Tahoma" w:hAnsi="Tahoma" w:cs="Tahoma"/>
          <w:color w:val="000000"/>
          <w:spacing w:val="-4"/>
        </w:rPr>
        <w:t xml:space="preserve">En este orden de ideas, la Corte constitucional ha sentado que la acción de tutela procede cuando: </w:t>
      </w:r>
    </w:p>
    <w:p w14:paraId="24FEA5DD" w14:textId="77777777" w:rsidR="003B1F9D" w:rsidRPr="00C86A1A" w:rsidRDefault="003B1F9D" w:rsidP="006A55C9">
      <w:pPr>
        <w:spacing w:line="276" w:lineRule="auto"/>
        <w:ind w:firstLine="851"/>
        <w:jc w:val="both"/>
        <w:rPr>
          <w:rFonts w:ascii="Tahoma" w:eastAsia="Tahoma" w:hAnsi="Tahoma" w:cs="Tahoma"/>
          <w:color w:val="000000"/>
          <w:spacing w:val="-4"/>
        </w:rPr>
      </w:pPr>
    </w:p>
    <w:p w14:paraId="73276FE0" w14:textId="77777777" w:rsidR="003B1F9D" w:rsidRPr="00C86A1A" w:rsidRDefault="00B3174A" w:rsidP="00A33677">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C86A1A">
        <w:rPr>
          <w:rFonts w:ascii="Tahoma" w:eastAsia="Tahoma" w:hAnsi="Tahoma" w:cs="Tahoma"/>
          <w:i/>
          <w:color w:val="000000"/>
          <w:spacing w:val="-4"/>
          <w:sz w:val="22"/>
          <w:vertAlign w:val="superscript"/>
        </w:rPr>
        <w:footnoteReference w:id="2"/>
      </w:r>
    </w:p>
    <w:p w14:paraId="3846E3EF" w14:textId="77777777" w:rsidR="003B1F9D" w:rsidRPr="00C86A1A" w:rsidRDefault="003B1F9D" w:rsidP="006A55C9">
      <w:pPr>
        <w:spacing w:line="276" w:lineRule="auto"/>
        <w:ind w:firstLine="851"/>
        <w:jc w:val="both"/>
        <w:rPr>
          <w:rFonts w:ascii="Tahoma" w:eastAsia="Tahoma" w:hAnsi="Tahoma" w:cs="Tahoma"/>
          <w:i/>
          <w:color w:val="000000"/>
          <w:spacing w:val="-4"/>
        </w:rPr>
      </w:pPr>
    </w:p>
    <w:p w14:paraId="37D5FC27" w14:textId="4CB6D19E" w:rsidR="003B1F9D" w:rsidRPr="00C86A1A" w:rsidRDefault="003B1F9D" w:rsidP="006A55C9">
      <w:pPr>
        <w:spacing w:line="276" w:lineRule="auto"/>
        <w:ind w:firstLine="851"/>
        <w:jc w:val="both"/>
        <w:rPr>
          <w:rFonts w:ascii="Tahoma" w:eastAsia="Tahoma" w:hAnsi="Tahoma" w:cs="Tahoma"/>
          <w:color w:val="000000"/>
          <w:spacing w:val="-4"/>
        </w:rPr>
      </w:pPr>
      <w:r w:rsidRPr="00C86A1A">
        <w:rPr>
          <w:rFonts w:ascii="Tahoma" w:eastAsia="Tahoma" w:hAnsi="Tahoma" w:cs="Tahoma"/>
          <w:iCs/>
          <w:color w:val="000000"/>
          <w:spacing w:val="-4"/>
        </w:rPr>
        <w:t xml:space="preserve">Ahora bien, por regla general la acción de tutela no procede contra actos administrativos, </w:t>
      </w:r>
      <w:r w:rsidR="00A30896" w:rsidRPr="00C86A1A">
        <w:rPr>
          <w:rFonts w:ascii="Tahoma" w:eastAsia="Tahoma" w:hAnsi="Tahoma" w:cs="Tahoma"/>
          <w:iCs/>
          <w:color w:val="000000"/>
          <w:spacing w:val="-4"/>
        </w:rPr>
        <w:t xml:space="preserve">no obstante, la Corte Constitucional ha advertido acerca de la procedencia de la misma de manera excepcional en la Sentencia T-260 de 2018, </w:t>
      </w:r>
      <w:r w:rsidRPr="00C86A1A">
        <w:rPr>
          <w:rFonts w:ascii="Tahoma" w:eastAsia="Tahoma" w:hAnsi="Tahoma" w:cs="Tahoma"/>
          <w:iCs/>
          <w:color w:val="000000"/>
          <w:spacing w:val="-4"/>
        </w:rPr>
        <w:t>así</w:t>
      </w:r>
      <w:r w:rsidR="00A30896" w:rsidRPr="00C86A1A">
        <w:rPr>
          <w:rFonts w:ascii="Tahoma" w:eastAsia="Tahoma" w:hAnsi="Tahoma" w:cs="Tahoma"/>
          <w:iCs/>
          <w:color w:val="000000"/>
          <w:spacing w:val="-4"/>
        </w:rPr>
        <w:t>:</w:t>
      </w:r>
    </w:p>
    <w:p w14:paraId="52B1C751" w14:textId="77777777" w:rsidR="003B1F9D" w:rsidRPr="00C86A1A" w:rsidRDefault="003B1F9D" w:rsidP="006A55C9">
      <w:pPr>
        <w:spacing w:line="276" w:lineRule="auto"/>
        <w:jc w:val="both"/>
        <w:rPr>
          <w:rFonts w:ascii="Tahoma" w:eastAsia="Tahoma" w:hAnsi="Tahoma" w:cs="Tahoma"/>
          <w:color w:val="000000"/>
          <w:spacing w:val="-4"/>
        </w:rPr>
      </w:pPr>
    </w:p>
    <w:p w14:paraId="74E582E3" w14:textId="259EE66B" w:rsidR="003B1F9D" w:rsidRPr="00C86A1A" w:rsidRDefault="00A30896" w:rsidP="00A33677">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w:t>
      </w:r>
      <w:r w:rsidR="003B1F9D" w:rsidRPr="00C86A1A">
        <w:rPr>
          <w:rFonts w:ascii="Tahoma" w:eastAsia="Tahoma" w:hAnsi="Tahoma" w:cs="Tahoma"/>
          <w:i/>
          <w:color w:val="000000"/>
          <w:spacing w:val="-4"/>
          <w:sz w:val="22"/>
        </w:rPr>
        <w:t>La jurisprudencia constitucional ha reiterado que, por regla general, la acción de tutela no procede para controvertir la validez ni la legalidad de los actos administrativos, en razón a que, la naturaleza residual y subsidiaria de este mecanismo constitucional impone al ciudadano la carga razonable de acudir previamente, a través de los respectivos medios de control, ante la jurisdicción de lo contencioso administrativo, con el fin de solucionar los conflictos con la Administración y proteger los derechos de las personas.</w:t>
      </w:r>
      <w:r w:rsidRPr="00C86A1A">
        <w:rPr>
          <w:rFonts w:ascii="Tahoma" w:eastAsia="Tahoma" w:hAnsi="Tahoma" w:cs="Tahoma"/>
          <w:i/>
          <w:color w:val="000000"/>
          <w:spacing w:val="-4"/>
          <w:sz w:val="22"/>
        </w:rPr>
        <w:t>’’</w:t>
      </w:r>
    </w:p>
    <w:p w14:paraId="4F95263C" w14:textId="27E8BAC4" w:rsidR="003B1F9D" w:rsidRPr="00C86A1A" w:rsidRDefault="003B1F9D" w:rsidP="00A33677">
      <w:pPr>
        <w:ind w:left="426" w:right="420" w:firstLine="851"/>
        <w:jc w:val="both"/>
        <w:rPr>
          <w:rFonts w:ascii="Tahoma" w:eastAsia="Tahoma" w:hAnsi="Tahoma" w:cs="Tahoma"/>
          <w:i/>
          <w:color w:val="000000"/>
          <w:spacing w:val="-4"/>
          <w:sz w:val="22"/>
        </w:rPr>
      </w:pPr>
    </w:p>
    <w:p w14:paraId="5E26D20B" w14:textId="72C61C83" w:rsidR="003B1F9D" w:rsidRPr="00C86A1A" w:rsidRDefault="00A30896" w:rsidP="00A33677">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w:t>
      </w:r>
      <w:r w:rsidR="003B1F9D" w:rsidRPr="00C86A1A">
        <w:rPr>
          <w:rFonts w:ascii="Tahoma" w:eastAsia="Tahoma" w:hAnsi="Tahoma" w:cs="Tahoma"/>
          <w:i/>
          <w:color w:val="000000"/>
          <w:spacing w:val="-4"/>
          <w:sz w:val="22"/>
        </w:rPr>
        <w:t>Sin embargo</w:t>
      </w:r>
      <w:bookmarkStart w:id="2" w:name="_Hlk132105105"/>
      <w:r w:rsidR="003B1F9D" w:rsidRPr="00C86A1A">
        <w:rPr>
          <w:rFonts w:ascii="Tahoma" w:eastAsia="Tahoma" w:hAnsi="Tahoma" w:cs="Tahoma"/>
          <w:i/>
          <w:color w:val="000000"/>
          <w:spacing w:val="-4"/>
          <w:sz w:val="22"/>
        </w:rPr>
        <w:t>, la misma puso de presente su procedencia excepcional ante la existencia de un perjuicio irremediable o cuando el medio de control resulta ineficaz o no es idóneo para la protección efectiva del derecho fundamental vulnerado</w:t>
      </w:r>
      <w:r w:rsidRPr="00C86A1A">
        <w:rPr>
          <w:rFonts w:ascii="Tahoma" w:eastAsia="Tahoma" w:hAnsi="Tahoma" w:cs="Tahoma"/>
          <w:i/>
          <w:color w:val="000000"/>
          <w:spacing w:val="-4"/>
          <w:sz w:val="22"/>
        </w:rPr>
        <w:t>.’’</w:t>
      </w:r>
    </w:p>
    <w:p w14:paraId="3540D1FD" w14:textId="77777777" w:rsidR="00A30896" w:rsidRPr="00C86A1A" w:rsidRDefault="00A30896" w:rsidP="00A33677">
      <w:pPr>
        <w:ind w:left="426" w:right="420" w:firstLine="851"/>
        <w:jc w:val="both"/>
        <w:rPr>
          <w:rFonts w:ascii="Tahoma" w:eastAsia="Tahoma" w:hAnsi="Tahoma" w:cs="Tahoma"/>
          <w:i/>
          <w:color w:val="000000"/>
          <w:spacing w:val="-4"/>
          <w:sz w:val="22"/>
        </w:rPr>
      </w:pPr>
    </w:p>
    <w:bookmarkEnd w:id="2"/>
    <w:p w14:paraId="738DB2C9" w14:textId="69C35CA0" w:rsidR="003B1F9D" w:rsidRPr="00C86A1A" w:rsidRDefault="00A30896" w:rsidP="00A33677">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‘’E</w:t>
      </w:r>
      <w:r w:rsidR="003B1F9D" w:rsidRPr="00C86A1A">
        <w:rPr>
          <w:rFonts w:ascii="Tahoma" w:eastAsia="Tahoma" w:hAnsi="Tahoma" w:cs="Tahoma"/>
          <w:i/>
          <w:color w:val="000000"/>
          <w:spacing w:val="-4"/>
          <w:sz w:val="22"/>
        </w:rPr>
        <w:t>n este sentido, esta Corte ha determinado que, excepcionalmente, será posible reclamar mediante la acción de tutela la protección de los derechos fundamentales vulnerados por la expedición de un acto administrativo, no sólo cuando se acude a la tutela como medio transitorio de amparo, evento en el cual será necesario acreditar la ocurrencia de un perjuicio irremediable, sino también cuando se constata que el medio de control preferente carece de idoneida</w:t>
      </w:r>
      <w:r w:rsidRPr="00C86A1A">
        <w:rPr>
          <w:rFonts w:ascii="Tahoma" w:eastAsia="Tahoma" w:hAnsi="Tahoma" w:cs="Tahoma"/>
          <w:i/>
          <w:color w:val="000000"/>
          <w:spacing w:val="-4"/>
          <w:sz w:val="22"/>
        </w:rPr>
        <w:t>d</w:t>
      </w:r>
      <w:r w:rsidR="003B1F9D" w:rsidRPr="00C86A1A">
        <w:rPr>
          <w:rFonts w:ascii="Tahoma" w:eastAsia="Tahoma" w:hAnsi="Tahoma" w:cs="Tahoma"/>
          <w:i/>
          <w:color w:val="000000"/>
          <w:spacing w:val="-4"/>
          <w:sz w:val="22"/>
        </w:rPr>
        <w:t> y/o eficacia para garantizar la protección oportuna e inmediata sobre los derechos fundamentales vulnerados</w:t>
      </w:r>
      <w:r w:rsidRPr="00C86A1A">
        <w:rPr>
          <w:rFonts w:ascii="Tahoma" w:eastAsia="Tahoma" w:hAnsi="Tahoma" w:cs="Tahoma"/>
          <w:i/>
          <w:color w:val="000000"/>
          <w:spacing w:val="-4"/>
          <w:sz w:val="22"/>
        </w:rPr>
        <w:t>.’’</w:t>
      </w:r>
    </w:p>
    <w:p w14:paraId="0343F5A2" w14:textId="77777777" w:rsidR="003B1F9D" w:rsidRPr="00C86A1A" w:rsidRDefault="003B1F9D" w:rsidP="006A55C9">
      <w:pPr>
        <w:spacing w:line="276" w:lineRule="auto"/>
        <w:ind w:firstLine="851"/>
        <w:jc w:val="both"/>
        <w:rPr>
          <w:rFonts w:ascii="Tahoma" w:hAnsi="Tahoma" w:cs="Tahoma"/>
          <w:i/>
          <w:iCs/>
          <w:color w:val="2D2D2D"/>
          <w:spacing w:val="-4"/>
          <w:bdr w:val="none" w:sz="0" w:space="0" w:color="auto" w:frame="1"/>
          <w:shd w:val="clear" w:color="auto" w:fill="FFFFFF"/>
        </w:rPr>
      </w:pPr>
    </w:p>
    <w:p w14:paraId="302CA51D" w14:textId="33B13AEC" w:rsidR="003B1F9D" w:rsidRPr="00C86A1A" w:rsidRDefault="003B1F9D" w:rsidP="006A55C9">
      <w:pPr>
        <w:spacing w:line="276" w:lineRule="auto"/>
        <w:ind w:firstLine="851"/>
        <w:jc w:val="both"/>
        <w:rPr>
          <w:rFonts w:ascii="Tahoma" w:hAnsi="Tahoma" w:cs="Tahoma"/>
          <w:i/>
          <w:iCs/>
          <w:color w:val="2D2D2D"/>
          <w:spacing w:val="-4"/>
          <w:bdr w:val="none" w:sz="0" w:space="0" w:color="auto" w:frame="1"/>
          <w:shd w:val="clear" w:color="auto" w:fill="FFFFFF"/>
        </w:rPr>
      </w:pPr>
      <w:r w:rsidRPr="00C86A1A">
        <w:rPr>
          <w:rFonts w:ascii="Tahoma" w:eastAsia="Tahoma" w:hAnsi="Tahoma" w:cs="Tahoma"/>
          <w:iCs/>
          <w:color w:val="000000"/>
          <w:spacing w:val="-4"/>
        </w:rPr>
        <w:t xml:space="preserve">Al respecto, </w:t>
      </w:r>
      <w:bookmarkStart w:id="3" w:name="_Hlk132105174"/>
      <w:r w:rsidRPr="00C86A1A">
        <w:rPr>
          <w:rFonts w:ascii="Tahoma" w:eastAsia="Tahoma" w:hAnsi="Tahoma" w:cs="Tahoma"/>
          <w:iCs/>
          <w:color w:val="000000"/>
          <w:spacing w:val="-4"/>
        </w:rPr>
        <w:t xml:space="preserve">se debe realizar un análisis riguroso </w:t>
      </w:r>
      <w:r w:rsidR="00A30896" w:rsidRPr="00C86A1A">
        <w:rPr>
          <w:rFonts w:ascii="Tahoma" w:eastAsia="Tahoma" w:hAnsi="Tahoma" w:cs="Tahoma"/>
          <w:iCs/>
          <w:color w:val="000000"/>
          <w:spacing w:val="-4"/>
        </w:rPr>
        <w:t xml:space="preserve">sobre las características que debe reunir el </w:t>
      </w:r>
      <w:r w:rsidRPr="00C86A1A">
        <w:rPr>
          <w:rFonts w:ascii="Tahoma" w:eastAsia="Tahoma" w:hAnsi="Tahoma" w:cs="Tahoma"/>
          <w:iCs/>
          <w:color w:val="000000"/>
          <w:spacing w:val="-4"/>
        </w:rPr>
        <w:t>perjuicio irremediable</w:t>
      </w:r>
      <w:bookmarkEnd w:id="3"/>
      <w:r w:rsidR="00A30896" w:rsidRPr="00C86A1A">
        <w:rPr>
          <w:rFonts w:ascii="Tahoma" w:eastAsia="Tahoma" w:hAnsi="Tahoma" w:cs="Tahoma"/>
          <w:iCs/>
          <w:color w:val="000000"/>
          <w:spacing w:val="-4"/>
        </w:rPr>
        <w:t>, para lo cual, la sentencia T-260 de 2018, dispuso:</w:t>
      </w:r>
    </w:p>
    <w:p w14:paraId="5D3B5560" w14:textId="77777777" w:rsidR="003B1F9D" w:rsidRPr="00C86A1A" w:rsidRDefault="003B1F9D" w:rsidP="006A55C9">
      <w:pPr>
        <w:spacing w:line="276" w:lineRule="auto"/>
        <w:ind w:firstLine="851"/>
        <w:jc w:val="both"/>
        <w:rPr>
          <w:rFonts w:ascii="Tahoma" w:hAnsi="Tahoma" w:cs="Tahoma"/>
          <w:i/>
          <w:iCs/>
          <w:color w:val="2D2D2D"/>
          <w:spacing w:val="-4"/>
          <w:bdr w:val="none" w:sz="0" w:space="0" w:color="auto" w:frame="1"/>
          <w:shd w:val="clear" w:color="auto" w:fill="FFFFFF"/>
        </w:rPr>
      </w:pPr>
    </w:p>
    <w:p w14:paraId="76701982" w14:textId="1965D1F0" w:rsidR="003B1F9D" w:rsidRPr="00C86A1A" w:rsidRDefault="00A33677" w:rsidP="00A33677">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w:t>
      </w:r>
      <w:r w:rsidR="003B1F9D" w:rsidRPr="00C86A1A">
        <w:rPr>
          <w:rFonts w:ascii="Tahoma" w:eastAsia="Tahoma" w:hAnsi="Tahoma" w:cs="Tahoma"/>
          <w:i/>
          <w:color w:val="000000"/>
          <w:spacing w:val="-4"/>
          <w:sz w:val="22"/>
        </w:rPr>
        <w:t xml:space="preserve">Por lo tanto, </w:t>
      </w:r>
      <w:bookmarkStart w:id="4" w:name="_Hlk132105874"/>
      <w:r w:rsidR="003B1F9D" w:rsidRPr="00C86A1A">
        <w:rPr>
          <w:rFonts w:ascii="Tahoma" w:eastAsia="Tahoma" w:hAnsi="Tahoma" w:cs="Tahoma"/>
          <w:i/>
          <w:color w:val="000000"/>
          <w:spacing w:val="-4"/>
          <w:sz w:val="22"/>
        </w:rPr>
        <w:t>el juez constitucional debe examinar si se configuran en el caso concreto las características del perjuicio irremediable establecidas en los reiterados pronunciamientos de esta corporación, a fin de determinar: (i) que el perjuicio sea inminente, lo que implica que amenace o esté por suceder (ii) que se requiera de medidas urgentes para conjurarlo, que implican la precisión y urgencia de las acciones en respuesta a la inminencia del perjuicio, (iii) que se trate de un perjuicio grave, que se determina por la importancia que el Estado concede a los diferentes bienes jurídicos bajo su protección, y (iv) que solo pueda ser evitado a través de acciones impostergables</w:t>
      </w:r>
      <w:bookmarkEnd w:id="4"/>
      <w:r w:rsidR="003B1F9D" w:rsidRPr="00C86A1A">
        <w:rPr>
          <w:rFonts w:ascii="Tahoma" w:eastAsia="Tahoma" w:hAnsi="Tahoma" w:cs="Tahoma"/>
          <w:i/>
          <w:color w:val="000000"/>
          <w:spacing w:val="-4"/>
          <w:sz w:val="22"/>
        </w:rPr>
        <w:t>, lo que implica que se requiere una acción ante la inminencia de la vulneración, no cuando se haya producido un desenlace con efectos antijurídicos; por lo que no puede pretenderse entonces, vaciar de competencia la jurisdicción ordinaria o contencioso administrativa en busca de obtener un pronunciamiento más ágil y expedito sobre los procedimientos ordinarios</w:t>
      </w:r>
      <w:r w:rsidR="00A30896" w:rsidRPr="00C86A1A">
        <w:rPr>
          <w:rFonts w:ascii="Tahoma" w:eastAsia="Tahoma" w:hAnsi="Tahoma" w:cs="Tahoma"/>
          <w:i/>
          <w:color w:val="000000"/>
          <w:spacing w:val="-4"/>
          <w:sz w:val="22"/>
        </w:rPr>
        <w:t>’’</w:t>
      </w:r>
    </w:p>
    <w:p w14:paraId="7BB6DBA9" w14:textId="73377703" w:rsidR="0034497A" w:rsidRPr="00C86A1A" w:rsidRDefault="0034497A" w:rsidP="006A55C9">
      <w:pPr>
        <w:spacing w:line="276" w:lineRule="auto"/>
        <w:jc w:val="both"/>
        <w:rPr>
          <w:rFonts w:ascii="Tahoma" w:hAnsi="Tahoma" w:cs="Tahoma"/>
          <w:color w:val="2D2D2D"/>
          <w:spacing w:val="-4"/>
          <w:shd w:val="clear" w:color="auto" w:fill="FFFFFF"/>
        </w:rPr>
      </w:pPr>
    </w:p>
    <w:p w14:paraId="54B201E3" w14:textId="77777777" w:rsidR="00247AA2" w:rsidRPr="00C86A1A" w:rsidRDefault="0034497A" w:rsidP="006A55C9">
      <w:pPr>
        <w:spacing w:line="276" w:lineRule="auto"/>
        <w:jc w:val="both"/>
        <w:rPr>
          <w:rFonts w:ascii="Tahoma" w:hAnsi="Tahoma" w:cs="Tahoma"/>
          <w:color w:val="2D2D2D"/>
          <w:spacing w:val="-4"/>
          <w:shd w:val="clear" w:color="auto" w:fill="FFFFFF"/>
        </w:rPr>
      </w:pPr>
      <w:r w:rsidRPr="00C86A1A">
        <w:rPr>
          <w:rFonts w:ascii="Tahoma" w:hAnsi="Tahoma" w:cs="Tahoma"/>
          <w:color w:val="2D2D2D"/>
          <w:spacing w:val="-4"/>
          <w:shd w:val="clear" w:color="auto" w:fill="FFFFFF"/>
        </w:rPr>
        <w:tab/>
      </w:r>
      <w:r w:rsidR="00247AA2" w:rsidRPr="00C86A1A">
        <w:rPr>
          <w:rFonts w:ascii="Tahoma" w:hAnsi="Tahoma" w:cs="Tahoma"/>
          <w:color w:val="2D2D2D"/>
          <w:spacing w:val="-4"/>
          <w:shd w:val="clear" w:color="auto" w:fill="FFFFFF"/>
        </w:rPr>
        <w:t xml:space="preserve">Para la Sala, el presente asunto cumple el principio de </w:t>
      </w:r>
      <w:proofErr w:type="spellStart"/>
      <w:r w:rsidR="00247AA2" w:rsidRPr="00C86A1A">
        <w:rPr>
          <w:rFonts w:ascii="Tahoma" w:hAnsi="Tahoma" w:cs="Tahoma"/>
          <w:color w:val="2D2D2D"/>
          <w:spacing w:val="-4"/>
          <w:shd w:val="clear" w:color="auto" w:fill="FFFFFF"/>
        </w:rPr>
        <w:t>subsidariedad</w:t>
      </w:r>
      <w:proofErr w:type="spellEnd"/>
      <w:r w:rsidR="00247AA2" w:rsidRPr="00C86A1A">
        <w:rPr>
          <w:rFonts w:ascii="Tahoma" w:hAnsi="Tahoma" w:cs="Tahoma"/>
          <w:color w:val="2D2D2D"/>
          <w:spacing w:val="-4"/>
          <w:shd w:val="clear" w:color="auto" w:fill="FFFFFF"/>
        </w:rPr>
        <w:t xml:space="preserve"> con respecto a COLPENSIONES y con respecto a la Alcaldía de Pereira por las siguientes razones: Con </w:t>
      </w:r>
      <w:r w:rsidR="00247AA2" w:rsidRPr="00C86A1A">
        <w:rPr>
          <w:rFonts w:ascii="Tahoma" w:hAnsi="Tahoma" w:cs="Tahoma"/>
          <w:color w:val="2D2D2D"/>
          <w:spacing w:val="-4"/>
          <w:shd w:val="clear" w:color="auto" w:fill="FFFFFF"/>
        </w:rPr>
        <w:lastRenderedPageBreak/>
        <w:t>relación a COLPENSIONES porque: a) frente a la falta de resolución oportuna del recurso de apelación, el actor no tiene otro camino que acudir a la vía de tutela, ya que de ello depende el reconocimiento o no de la pensión de vejez. b) Con relación al acto administrativo emitido por la Alcaldía de Pereira, porque eventualmente puede lograr un amparo transitorio, dadas las demoras en la jurisdicción contencioso administrativa, que, de acuerdo a la práctica en el Distrito de Pereira, puede demorar en admitir una demanda de nulidad y restablecimiento entre 6 y 10 meses, por la exagerada carga laboral que afrontan los juzgados administrativos, lo cual afecta el mínimo vital del actor.</w:t>
      </w:r>
    </w:p>
    <w:p w14:paraId="4BFF4ABD" w14:textId="77777777" w:rsidR="00247AA2" w:rsidRPr="00C86A1A" w:rsidRDefault="00247AA2" w:rsidP="006A55C9">
      <w:pPr>
        <w:spacing w:line="276" w:lineRule="auto"/>
        <w:jc w:val="both"/>
        <w:rPr>
          <w:rFonts w:ascii="Tahoma" w:hAnsi="Tahoma" w:cs="Tahoma"/>
          <w:color w:val="2D2D2D"/>
          <w:spacing w:val="-4"/>
          <w:shd w:val="clear" w:color="auto" w:fill="FFFFFF"/>
        </w:rPr>
      </w:pPr>
    </w:p>
    <w:p w14:paraId="1BE3165F" w14:textId="77777777" w:rsidR="00247AA2" w:rsidRPr="00C86A1A" w:rsidRDefault="00247AA2" w:rsidP="006A55C9">
      <w:pPr>
        <w:spacing w:line="276" w:lineRule="auto"/>
        <w:jc w:val="both"/>
        <w:rPr>
          <w:rFonts w:ascii="Tahoma" w:hAnsi="Tahoma" w:cs="Tahoma"/>
          <w:color w:val="2D2D2D"/>
          <w:spacing w:val="-4"/>
          <w:shd w:val="clear" w:color="auto" w:fill="FFFFFF"/>
        </w:rPr>
      </w:pPr>
    </w:p>
    <w:p w14:paraId="71DDE897" w14:textId="77777777" w:rsidR="00247AA2" w:rsidRPr="00C86A1A" w:rsidRDefault="00247AA2" w:rsidP="006A55C9">
      <w:pPr>
        <w:pStyle w:val="Prrafodelista"/>
        <w:numPr>
          <w:ilvl w:val="0"/>
          <w:numId w:val="12"/>
        </w:numPr>
        <w:pBdr>
          <w:top w:val="nil"/>
          <w:left w:val="nil"/>
          <w:bottom w:val="nil"/>
          <w:right w:val="nil"/>
          <w:between w:val="nil"/>
        </w:pBdr>
        <w:spacing w:line="276" w:lineRule="auto"/>
        <w:jc w:val="both"/>
        <w:rPr>
          <w:rFonts w:ascii="Tahoma" w:hAnsi="Tahoma" w:cs="Tahoma"/>
          <w:color w:val="2D2D2D"/>
          <w:spacing w:val="-4"/>
          <w:shd w:val="clear" w:color="auto" w:fill="FFFFFF"/>
        </w:rPr>
      </w:pPr>
      <w:r w:rsidRPr="00C86A1A">
        <w:rPr>
          <w:rFonts w:ascii="Tahoma" w:hAnsi="Tahoma" w:cs="Tahoma"/>
          <w:b/>
          <w:color w:val="2D2D2D"/>
          <w:spacing w:val="-4"/>
          <w:shd w:val="clear" w:color="auto" w:fill="FFFFFF"/>
        </w:rPr>
        <w:t>PROCEDENCIA DE LA ACCIÓN DE TUTELA PARA SOLICTAR EL REINTEGRO DE UN SERVIDOR PÚBLICO</w:t>
      </w:r>
    </w:p>
    <w:p w14:paraId="11B5D1EA" w14:textId="77777777" w:rsidR="00247AA2" w:rsidRPr="00C86A1A" w:rsidRDefault="00247AA2" w:rsidP="006A55C9">
      <w:pPr>
        <w:spacing w:line="276" w:lineRule="auto"/>
        <w:ind w:firstLine="720"/>
        <w:jc w:val="both"/>
        <w:rPr>
          <w:rFonts w:ascii="Tahoma" w:hAnsi="Tahoma" w:cs="Tahoma"/>
          <w:color w:val="2D2D2D"/>
          <w:spacing w:val="-4"/>
          <w:shd w:val="clear" w:color="auto" w:fill="FFFFFF"/>
        </w:rPr>
      </w:pPr>
    </w:p>
    <w:p w14:paraId="6930DDE4" w14:textId="77777777" w:rsidR="00247AA2" w:rsidRPr="00C86A1A" w:rsidRDefault="00247AA2" w:rsidP="006A55C9">
      <w:pPr>
        <w:spacing w:line="276" w:lineRule="auto"/>
        <w:ind w:firstLine="720"/>
        <w:jc w:val="both"/>
        <w:rPr>
          <w:rFonts w:ascii="Tahoma" w:hAnsi="Tahoma" w:cs="Tahoma"/>
          <w:color w:val="2D2D2D"/>
          <w:spacing w:val="-4"/>
          <w:shd w:val="clear" w:color="auto" w:fill="FFFFFF"/>
        </w:rPr>
      </w:pPr>
      <w:r w:rsidRPr="00C86A1A">
        <w:rPr>
          <w:rFonts w:ascii="Tahoma" w:hAnsi="Tahoma" w:cs="Tahoma"/>
          <w:color w:val="2D2D2D"/>
          <w:spacing w:val="-4"/>
          <w:shd w:val="clear" w:color="auto" w:fill="FFFFFF"/>
        </w:rPr>
        <w:t>En la Sentencia T-413 de 2019, la Corte Constitucional abordó un caso similar al que nos concita, por cuanto se trató de una servidora pública que se retiró del servicio a sus 71 años, dejándola desprovista de su mínimo vital que permita garantizar su subsistencia. En esa oportunidad dijo la Corte:</w:t>
      </w:r>
    </w:p>
    <w:p w14:paraId="12BD698B" w14:textId="77777777" w:rsidR="00247AA2" w:rsidRPr="00C86A1A" w:rsidRDefault="00247AA2" w:rsidP="006A55C9">
      <w:pPr>
        <w:spacing w:line="276" w:lineRule="auto"/>
        <w:jc w:val="both"/>
        <w:rPr>
          <w:rFonts w:ascii="Tahoma" w:hAnsi="Tahoma" w:cs="Tahoma"/>
          <w:color w:val="2D2D2D"/>
          <w:spacing w:val="-4"/>
          <w:shd w:val="clear" w:color="auto" w:fill="FFFFFF"/>
        </w:rPr>
      </w:pPr>
    </w:p>
    <w:p w14:paraId="0786BAB0" w14:textId="26AE4903" w:rsidR="00247AA2" w:rsidRPr="00C86A1A" w:rsidRDefault="00A33677" w:rsidP="009716D9">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w:t>
      </w:r>
      <w:r w:rsidR="00247AA2" w:rsidRPr="00C86A1A">
        <w:rPr>
          <w:rFonts w:ascii="Tahoma" w:eastAsia="Tahoma" w:hAnsi="Tahoma" w:cs="Tahoma"/>
          <w:i/>
          <w:color w:val="000000"/>
          <w:spacing w:val="-4"/>
          <w:sz w:val="22"/>
        </w:rPr>
        <w:t>2.3.1. Del mismo modo, también se ha precisado que la acción de tutela no es procedente para solicitar el reintegro de un servidor público a su cargo, pues en ese caso los ciudadanos disponen de la acción de nulidad y restablecimiento del derecho. No obstante, allí también se ha señalado que “el juez de tutela debe valorar en concreto la agilidad y eficacia de estos mecanismos con respecto a la posible configuración de un perjuicio irremediable y a la calidad del sujeto que invoca la acción de tutela”.</w:t>
      </w:r>
      <w:r w:rsidR="009716D9" w:rsidRPr="00C86A1A">
        <w:rPr>
          <w:rFonts w:ascii="Tahoma" w:eastAsia="Tahoma" w:hAnsi="Tahoma" w:cs="Tahoma"/>
          <w:i/>
          <w:color w:val="000000"/>
          <w:spacing w:val="-4"/>
          <w:sz w:val="22"/>
        </w:rPr>
        <w:t xml:space="preserve"> </w:t>
      </w:r>
    </w:p>
    <w:p w14:paraId="56B4A676" w14:textId="77777777" w:rsidR="00247AA2" w:rsidRPr="00C86A1A" w:rsidRDefault="00247AA2" w:rsidP="009716D9">
      <w:pPr>
        <w:ind w:left="426" w:right="420" w:firstLine="851"/>
        <w:jc w:val="both"/>
        <w:rPr>
          <w:rFonts w:ascii="Tahoma" w:eastAsia="Tahoma" w:hAnsi="Tahoma" w:cs="Tahoma"/>
          <w:i/>
          <w:color w:val="000000"/>
          <w:spacing w:val="-4"/>
          <w:sz w:val="22"/>
        </w:rPr>
      </w:pPr>
    </w:p>
    <w:p w14:paraId="6B62E35E" w14:textId="6C9ED344" w:rsidR="00247AA2" w:rsidRPr="00C86A1A" w:rsidRDefault="00247AA2" w:rsidP="009716D9">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2.3.3. Posteriormente, en la sentencia </w:t>
      </w:r>
      <w:r w:rsidRPr="00C86A1A">
        <w:rPr>
          <w:rFonts w:ascii="Tahoma" w:eastAsia="Tahoma" w:hAnsi="Tahoma" w:cs="Tahoma"/>
          <w:b/>
          <w:i/>
          <w:color w:val="000000"/>
          <w:spacing w:val="-4"/>
          <w:sz w:val="22"/>
        </w:rPr>
        <w:t>T-294 de 2013</w:t>
      </w:r>
      <w:r w:rsidRPr="00C86A1A">
        <w:rPr>
          <w:rFonts w:ascii="Tahoma" w:eastAsia="Tahoma" w:hAnsi="Tahoma" w:cs="Tahoma"/>
          <w:i/>
          <w:color w:val="000000"/>
          <w:spacing w:val="-4"/>
          <w:sz w:val="22"/>
        </w:rPr>
        <w:t>, este Tribunal estudió el caso de un docente desvinculado que había cotizado más de dieciocho (18) años y tenía sesenta y cinco (65) años. En esa oportunidad concluyó que “la avanzada edad de los solicitantes, sumada a la falta de recursos económicos para asumir los costos y asumir su manutención mientras aguardan los resultados de un proceso judicial, hacen que resulte desproporcionado someter a estas personas a esperar el pronunciamiento de la jurisdicción administrativa. En tales circunstancias, de manera excepcional se ha abierto camino a la acción de tutela, sea como mecanismo principal o transitorio, dependiendo de las particulares circunstancias de cada caso”.</w:t>
      </w:r>
    </w:p>
    <w:p w14:paraId="4BB97992" w14:textId="77777777" w:rsidR="00247AA2" w:rsidRPr="00C86A1A" w:rsidRDefault="00247AA2" w:rsidP="009716D9">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 </w:t>
      </w:r>
    </w:p>
    <w:p w14:paraId="2579A996" w14:textId="77777777" w:rsidR="00247AA2" w:rsidRPr="00C86A1A" w:rsidRDefault="00247AA2" w:rsidP="009716D9">
      <w:pPr>
        <w:ind w:left="426" w:right="420" w:firstLine="851"/>
        <w:jc w:val="both"/>
        <w:rPr>
          <w:rFonts w:ascii="Tahoma" w:eastAsia="Tahoma" w:hAnsi="Tahoma" w:cs="Tahoma"/>
          <w:i/>
          <w:color w:val="000000"/>
          <w:spacing w:val="-4"/>
          <w:sz w:val="22"/>
        </w:rPr>
      </w:pPr>
      <w:r w:rsidRPr="00C86A1A">
        <w:rPr>
          <w:rFonts w:ascii="Tahoma" w:eastAsia="Tahoma" w:hAnsi="Tahoma" w:cs="Tahoma"/>
          <w:i/>
          <w:color w:val="000000"/>
          <w:spacing w:val="-4"/>
          <w:sz w:val="22"/>
        </w:rPr>
        <w:t>2.3.4. Por su parte, en la sentencia </w:t>
      </w:r>
      <w:r w:rsidRPr="00C86A1A">
        <w:rPr>
          <w:rFonts w:ascii="Tahoma" w:eastAsia="Tahoma" w:hAnsi="Tahoma" w:cs="Tahoma"/>
          <w:b/>
          <w:i/>
          <w:color w:val="000000"/>
          <w:spacing w:val="-4"/>
          <w:sz w:val="22"/>
        </w:rPr>
        <w:t>T-360 de 2017</w:t>
      </w:r>
      <w:r w:rsidRPr="00C86A1A">
        <w:rPr>
          <w:rFonts w:ascii="Tahoma" w:eastAsia="Tahoma" w:hAnsi="Tahoma" w:cs="Tahoma"/>
          <w:i/>
          <w:color w:val="000000"/>
          <w:spacing w:val="-4"/>
          <w:sz w:val="22"/>
        </w:rPr>
        <w:t>, se recordó que “Cuando se trata de solicitudes de reintegro de personas que han sido retiradas de su cargo por haber alcanzado la edad de retiro forzoso, este Tribunal ha reiterado que la acción de tutela procede excepcionalmente como mecanismo definitivo cuando (i) al momento de su desvinculación no había logrado el reconocimiento de una pensión que garantizara su derecho al mínimo vital y (ii) no cuenta con otra fuente de ingresos que le permita satisfacer sus necesidades básicas.’’</w:t>
      </w:r>
    </w:p>
    <w:p w14:paraId="00481F4F" w14:textId="77777777" w:rsidR="002048C1" w:rsidRPr="00C86A1A" w:rsidRDefault="002048C1" w:rsidP="006A55C9">
      <w:pPr>
        <w:spacing w:line="276" w:lineRule="auto"/>
        <w:ind w:right="-93"/>
        <w:jc w:val="both"/>
        <w:rPr>
          <w:rFonts w:ascii="Tahoma" w:eastAsia="Tahoma" w:hAnsi="Tahoma" w:cs="Tahoma"/>
          <w:color w:val="000000"/>
          <w:spacing w:val="-4"/>
        </w:rPr>
      </w:pPr>
    </w:p>
    <w:p w14:paraId="1F82B326" w14:textId="77777777" w:rsidR="002048C1" w:rsidRPr="00C86A1A" w:rsidRDefault="002048C1" w:rsidP="006A55C9">
      <w:pPr>
        <w:spacing w:line="276" w:lineRule="auto"/>
        <w:ind w:right="-93"/>
        <w:jc w:val="both"/>
        <w:rPr>
          <w:rFonts w:ascii="Tahoma" w:eastAsia="Tahoma" w:hAnsi="Tahoma" w:cs="Tahoma"/>
          <w:b/>
          <w:bCs/>
          <w:color w:val="000000"/>
          <w:spacing w:val="-4"/>
        </w:rPr>
      </w:pPr>
    </w:p>
    <w:p w14:paraId="0000007E" w14:textId="418C2759" w:rsidR="003D463A" w:rsidRPr="00C86A1A" w:rsidRDefault="00B3174A" w:rsidP="006A55C9">
      <w:pPr>
        <w:pStyle w:val="Prrafodelista"/>
        <w:numPr>
          <w:ilvl w:val="0"/>
          <w:numId w:val="12"/>
        </w:numPr>
        <w:pBdr>
          <w:top w:val="nil"/>
          <w:left w:val="nil"/>
          <w:bottom w:val="nil"/>
          <w:right w:val="nil"/>
          <w:between w:val="nil"/>
        </w:pBdr>
        <w:spacing w:line="276" w:lineRule="auto"/>
        <w:jc w:val="both"/>
        <w:rPr>
          <w:rFonts w:ascii="Tahoma" w:eastAsia="Tahoma" w:hAnsi="Tahoma" w:cs="Tahoma"/>
          <w:color w:val="000000"/>
          <w:spacing w:val="-4"/>
        </w:rPr>
      </w:pPr>
      <w:r w:rsidRPr="00C86A1A">
        <w:rPr>
          <w:rFonts w:ascii="Tahoma" w:eastAsia="Tahoma" w:hAnsi="Tahoma" w:cs="Tahoma"/>
          <w:b/>
          <w:color w:val="000000"/>
          <w:spacing w:val="-4"/>
        </w:rPr>
        <w:t>Caso concreto.</w:t>
      </w:r>
    </w:p>
    <w:p w14:paraId="4F470068" w14:textId="77777777" w:rsidR="00B10749" w:rsidRPr="00C86A1A" w:rsidRDefault="00B10749" w:rsidP="006A55C9">
      <w:pPr>
        <w:pBdr>
          <w:top w:val="nil"/>
          <w:left w:val="nil"/>
          <w:bottom w:val="nil"/>
          <w:right w:val="nil"/>
          <w:between w:val="nil"/>
        </w:pBdr>
        <w:spacing w:line="276" w:lineRule="auto"/>
        <w:ind w:left="1800"/>
        <w:rPr>
          <w:rFonts w:ascii="Tahoma" w:eastAsia="Tahoma" w:hAnsi="Tahoma" w:cs="Tahoma"/>
          <w:b/>
          <w:color w:val="000000"/>
          <w:spacing w:val="-4"/>
        </w:rPr>
      </w:pPr>
    </w:p>
    <w:p w14:paraId="4F789827" w14:textId="56AEAF70" w:rsidR="0024097C" w:rsidRPr="00C86A1A" w:rsidRDefault="00B3174A" w:rsidP="006A55C9">
      <w:pPr>
        <w:pBdr>
          <w:top w:val="nil"/>
          <w:left w:val="nil"/>
          <w:bottom w:val="nil"/>
          <w:right w:val="nil"/>
          <w:between w:val="nil"/>
        </w:pBdr>
        <w:spacing w:line="276" w:lineRule="auto"/>
        <w:ind w:right="51" w:firstLine="851"/>
        <w:jc w:val="both"/>
        <w:rPr>
          <w:rFonts w:ascii="Tahoma" w:eastAsia="Tahoma" w:hAnsi="Tahoma" w:cs="Tahoma"/>
          <w:color w:val="000000"/>
          <w:spacing w:val="-4"/>
        </w:rPr>
      </w:pPr>
      <w:r w:rsidRPr="00C86A1A">
        <w:rPr>
          <w:rFonts w:ascii="Tahoma" w:eastAsia="Tahoma" w:hAnsi="Tahoma" w:cs="Tahoma"/>
          <w:color w:val="000000"/>
          <w:spacing w:val="-4"/>
        </w:rPr>
        <w:t xml:space="preserve">En el caso que ocupa la atención de la </w:t>
      </w:r>
      <w:r w:rsidR="00B30DCE" w:rsidRPr="00C86A1A">
        <w:rPr>
          <w:rFonts w:ascii="Tahoma" w:eastAsia="Tahoma" w:hAnsi="Tahoma" w:cs="Tahoma"/>
          <w:color w:val="000000"/>
          <w:spacing w:val="-4"/>
        </w:rPr>
        <w:t>S</w:t>
      </w:r>
      <w:r w:rsidRPr="00C86A1A">
        <w:rPr>
          <w:rFonts w:ascii="Tahoma" w:eastAsia="Tahoma" w:hAnsi="Tahoma" w:cs="Tahoma"/>
          <w:color w:val="000000"/>
          <w:spacing w:val="-4"/>
        </w:rPr>
        <w:t xml:space="preserve">ala, se acude a la vía de tutela con el propósito de que se protejan los derechos fundamentales al </w:t>
      </w:r>
      <w:r w:rsidR="00C62687" w:rsidRPr="00C86A1A">
        <w:rPr>
          <w:rFonts w:ascii="Tahoma" w:eastAsia="Tahoma" w:hAnsi="Tahoma" w:cs="Tahoma"/>
          <w:color w:val="000000"/>
          <w:spacing w:val="-4"/>
        </w:rPr>
        <w:t xml:space="preserve">trabajo, a la seguridad social y al mínimo </w:t>
      </w:r>
      <w:r w:rsidR="00E51396" w:rsidRPr="00C86A1A">
        <w:rPr>
          <w:rFonts w:ascii="Tahoma" w:eastAsia="Tahoma" w:hAnsi="Tahoma" w:cs="Tahoma"/>
          <w:color w:val="000000"/>
          <w:spacing w:val="-4"/>
        </w:rPr>
        <w:t xml:space="preserve">vital de NELSON JOSE CORTES TAMAYO, alegando su vulneración por parte de COLPENSIONES y la ALCALDÍA DE PEREIRA. </w:t>
      </w:r>
      <w:r w:rsidR="009C1434" w:rsidRPr="00C86A1A">
        <w:rPr>
          <w:rFonts w:ascii="Tahoma" w:eastAsia="Tahoma" w:hAnsi="Tahoma" w:cs="Tahoma"/>
          <w:color w:val="000000"/>
          <w:spacing w:val="-4"/>
        </w:rPr>
        <w:t xml:space="preserve">La primera entidad porque reiteradamente le ha negado el reconocimiento de la pensión de vejez, a pesar de cumplir </w:t>
      </w:r>
      <w:r w:rsidR="009C1434" w:rsidRPr="00C86A1A">
        <w:rPr>
          <w:rFonts w:ascii="Tahoma" w:eastAsia="Tahoma" w:hAnsi="Tahoma" w:cs="Tahoma"/>
          <w:color w:val="000000"/>
          <w:spacing w:val="-4"/>
        </w:rPr>
        <w:lastRenderedPageBreak/>
        <w:t xml:space="preserve">los requisitos, y la Alcaldía por emitir un acto administrativo que lo retiró del servicio sin que se haya resuelto su situación pensional. En este sentido solicita </w:t>
      </w:r>
      <w:r w:rsidR="0024097C" w:rsidRPr="00C86A1A">
        <w:rPr>
          <w:rFonts w:ascii="Tahoma" w:eastAsia="Tahoma" w:hAnsi="Tahoma" w:cs="Tahoma"/>
          <w:color w:val="000000"/>
          <w:spacing w:val="-4"/>
        </w:rPr>
        <w:t xml:space="preserve">que se suspenda el acto administrativo </w:t>
      </w:r>
      <w:r w:rsidR="003455BF" w:rsidRPr="00C86A1A">
        <w:rPr>
          <w:rFonts w:ascii="Tahoma" w:eastAsia="Tahoma" w:hAnsi="Tahoma" w:cs="Tahoma"/>
          <w:color w:val="000000"/>
          <w:spacing w:val="-4"/>
        </w:rPr>
        <w:t>Decreto 1050 del 31 agosto de 2022 expedido por la ALCALDÍA DE PEREIRA, mediante el cual, la entidad decidió retir</w:t>
      </w:r>
      <w:r w:rsidR="009C1434" w:rsidRPr="00C86A1A">
        <w:rPr>
          <w:rFonts w:ascii="Tahoma" w:eastAsia="Tahoma" w:hAnsi="Tahoma" w:cs="Tahoma"/>
          <w:color w:val="000000"/>
          <w:spacing w:val="-4"/>
        </w:rPr>
        <w:t>arlo del servicio</w:t>
      </w:r>
      <w:r w:rsidR="003455BF" w:rsidRPr="00C86A1A">
        <w:rPr>
          <w:rFonts w:ascii="Tahoma" w:eastAsia="Tahoma" w:hAnsi="Tahoma" w:cs="Tahoma"/>
          <w:color w:val="000000"/>
          <w:spacing w:val="-4"/>
        </w:rPr>
        <w:t xml:space="preserve"> por su avanzada edad, y</w:t>
      </w:r>
      <w:r w:rsidR="009C1434" w:rsidRPr="00C86A1A">
        <w:rPr>
          <w:rFonts w:ascii="Tahoma" w:eastAsia="Tahoma" w:hAnsi="Tahoma" w:cs="Tahoma"/>
          <w:color w:val="000000"/>
          <w:spacing w:val="-4"/>
        </w:rPr>
        <w:t>,</w:t>
      </w:r>
      <w:r w:rsidR="003455BF" w:rsidRPr="00C86A1A">
        <w:rPr>
          <w:rFonts w:ascii="Tahoma" w:eastAsia="Tahoma" w:hAnsi="Tahoma" w:cs="Tahoma"/>
          <w:color w:val="000000"/>
          <w:spacing w:val="-4"/>
        </w:rPr>
        <w:t xml:space="preserve"> por otro lado, que se le ordene a COLPENSIONES a que reconozca su pensión de vejez, por haber cumplido los requisitos ordenados por la ley.</w:t>
      </w:r>
    </w:p>
    <w:p w14:paraId="0F194F9E" w14:textId="77777777" w:rsidR="00373E66" w:rsidRPr="00C86A1A" w:rsidRDefault="00373E66" w:rsidP="006A55C9">
      <w:pPr>
        <w:pBdr>
          <w:top w:val="nil"/>
          <w:left w:val="nil"/>
          <w:bottom w:val="nil"/>
          <w:right w:val="nil"/>
          <w:between w:val="nil"/>
        </w:pBdr>
        <w:spacing w:line="276" w:lineRule="auto"/>
        <w:ind w:right="51" w:firstLine="851"/>
        <w:jc w:val="both"/>
        <w:rPr>
          <w:rFonts w:ascii="Tahoma" w:eastAsia="Tahoma" w:hAnsi="Tahoma" w:cs="Tahoma"/>
          <w:color w:val="000000"/>
          <w:spacing w:val="-4"/>
        </w:rPr>
      </w:pPr>
    </w:p>
    <w:p w14:paraId="00000082" w14:textId="4A46177A" w:rsidR="003D463A" w:rsidRPr="00C86A1A" w:rsidRDefault="00B3174A" w:rsidP="006A55C9">
      <w:pPr>
        <w:pBdr>
          <w:top w:val="nil"/>
          <w:left w:val="nil"/>
          <w:bottom w:val="nil"/>
          <w:right w:val="nil"/>
          <w:between w:val="nil"/>
        </w:pBdr>
        <w:spacing w:line="276" w:lineRule="auto"/>
        <w:ind w:left="142" w:right="51" w:firstLine="709"/>
        <w:contextualSpacing/>
        <w:jc w:val="both"/>
        <w:rPr>
          <w:rFonts w:ascii="Tahoma" w:eastAsia="Tahoma" w:hAnsi="Tahoma" w:cs="Tahoma"/>
          <w:color w:val="000000"/>
          <w:spacing w:val="-4"/>
        </w:rPr>
      </w:pPr>
      <w:r w:rsidRPr="00C86A1A">
        <w:rPr>
          <w:rFonts w:ascii="Tahoma" w:eastAsia="Tahoma" w:hAnsi="Tahoma" w:cs="Tahoma"/>
          <w:color w:val="000000"/>
          <w:spacing w:val="-4"/>
        </w:rPr>
        <w:t>La Jueza de primera instancia declaró</w:t>
      </w:r>
      <w:r w:rsidR="00E51396" w:rsidRPr="00C86A1A">
        <w:rPr>
          <w:rFonts w:ascii="Tahoma" w:eastAsia="Tahoma" w:hAnsi="Tahoma" w:cs="Tahoma"/>
          <w:color w:val="000000"/>
          <w:spacing w:val="-4"/>
        </w:rPr>
        <w:t xml:space="preserve"> en primer término, improcedente la acción de tutela respecto a COLPENSIONES, en razón a que antes de ser presentada, ya había sido resuelto el recurso de apelación. Por otro lado, también declaró </w:t>
      </w:r>
      <w:r w:rsidR="00CB7042" w:rsidRPr="00C86A1A">
        <w:rPr>
          <w:rFonts w:ascii="Tahoma" w:eastAsia="Tahoma" w:hAnsi="Tahoma" w:cs="Tahoma"/>
          <w:color w:val="000000"/>
          <w:spacing w:val="-4"/>
        </w:rPr>
        <w:t xml:space="preserve">la </w:t>
      </w:r>
      <w:r w:rsidR="00E51396" w:rsidRPr="00C86A1A">
        <w:rPr>
          <w:rFonts w:ascii="Tahoma" w:eastAsia="Tahoma" w:hAnsi="Tahoma" w:cs="Tahoma"/>
          <w:color w:val="000000"/>
          <w:spacing w:val="-4"/>
        </w:rPr>
        <w:t xml:space="preserve">improcedencia frente a las circunstancias relacionadas con la Alcaldía de Pereira, puesto que, pese a que la acción de tutela puede proceder excepcionalmente contra actos administrativos, no se configuraron las circunstancias puntuales que lo permiten así. </w:t>
      </w:r>
    </w:p>
    <w:p w14:paraId="41E28592" w14:textId="77777777" w:rsidR="00E51396" w:rsidRPr="00C86A1A" w:rsidRDefault="00E51396" w:rsidP="006A55C9">
      <w:pPr>
        <w:pBdr>
          <w:top w:val="nil"/>
          <w:left w:val="nil"/>
          <w:bottom w:val="nil"/>
          <w:right w:val="nil"/>
          <w:between w:val="nil"/>
        </w:pBdr>
        <w:spacing w:line="276" w:lineRule="auto"/>
        <w:ind w:left="142" w:right="51" w:firstLine="709"/>
        <w:contextualSpacing/>
        <w:jc w:val="both"/>
        <w:rPr>
          <w:rFonts w:ascii="Tahoma" w:hAnsi="Tahoma" w:cs="Tahoma"/>
          <w:spacing w:val="-4"/>
        </w:rPr>
      </w:pPr>
    </w:p>
    <w:p w14:paraId="73F7B440" w14:textId="712C2212" w:rsidR="00026381" w:rsidRPr="00C86A1A" w:rsidRDefault="00B3174A" w:rsidP="006A55C9">
      <w:pPr>
        <w:pBdr>
          <w:top w:val="nil"/>
          <w:left w:val="nil"/>
          <w:bottom w:val="nil"/>
          <w:right w:val="nil"/>
          <w:between w:val="nil"/>
        </w:pBdr>
        <w:spacing w:line="276" w:lineRule="auto"/>
        <w:ind w:firstLine="851"/>
        <w:contextualSpacing/>
        <w:jc w:val="both"/>
        <w:rPr>
          <w:rFonts w:ascii="Tahoma" w:eastAsia="Tahoma" w:hAnsi="Tahoma" w:cs="Tahoma"/>
          <w:color w:val="000000"/>
          <w:spacing w:val="-4"/>
        </w:rPr>
      </w:pPr>
      <w:r w:rsidRPr="00C86A1A">
        <w:rPr>
          <w:rFonts w:ascii="Tahoma" w:eastAsia="Tahoma" w:hAnsi="Tahoma" w:cs="Tahoma"/>
          <w:color w:val="000000"/>
          <w:spacing w:val="-4"/>
        </w:rPr>
        <w:t xml:space="preserve">En la impugnación, </w:t>
      </w:r>
      <w:r w:rsidR="00373E66" w:rsidRPr="00C86A1A">
        <w:rPr>
          <w:rFonts w:ascii="Tahoma" w:eastAsia="Tahoma" w:hAnsi="Tahoma" w:cs="Tahoma"/>
          <w:color w:val="000000"/>
          <w:spacing w:val="-4"/>
        </w:rPr>
        <w:t xml:space="preserve">el señor </w:t>
      </w:r>
      <w:r w:rsidR="00026381" w:rsidRPr="00C86A1A">
        <w:rPr>
          <w:rFonts w:ascii="Tahoma" w:eastAsia="Tahoma" w:hAnsi="Tahoma" w:cs="Tahoma"/>
          <w:color w:val="000000"/>
          <w:spacing w:val="-4"/>
        </w:rPr>
        <w:t>NELSON JOSÉ CORTES TAMAYO</w:t>
      </w:r>
      <w:r w:rsidRPr="00C86A1A">
        <w:rPr>
          <w:rFonts w:ascii="Tahoma" w:eastAsia="Tahoma" w:hAnsi="Tahoma" w:cs="Tahoma"/>
          <w:color w:val="000000"/>
          <w:spacing w:val="-4"/>
        </w:rPr>
        <w:t xml:space="preserve"> argumenta que: 1)</w:t>
      </w:r>
      <w:r w:rsidR="00026381" w:rsidRPr="00C86A1A">
        <w:rPr>
          <w:rFonts w:ascii="Tahoma" w:eastAsia="Tahoma" w:hAnsi="Tahoma" w:cs="Tahoma"/>
          <w:color w:val="000000"/>
          <w:spacing w:val="-4"/>
        </w:rPr>
        <w:t xml:space="preserve"> no se tuvo en cuenta su avanzada edad de 72 años y </w:t>
      </w:r>
      <w:r w:rsidR="003455BF" w:rsidRPr="00C86A1A">
        <w:rPr>
          <w:rFonts w:ascii="Tahoma" w:eastAsia="Tahoma" w:hAnsi="Tahoma" w:cs="Tahoma"/>
          <w:color w:val="000000"/>
          <w:spacing w:val="-4"/>
        </w:rPr>
        <w:t xml:space="preserve">que cuenta con </w:t>
      </w:r>
      <w:r w:rsidR="00026381" w:rsidRPr="00C86A1A">
        <w:rPr>
          <w:rFonts w:ascii="Tahoma" w:eastAsia="Tahoma" w:hAnsi="Tahoma" w:cs="Tahoma"/>
          <w:color w:val="000000"/>
          <w:spacing w:val="-4"/>
        </w:rPr>
        <w:t xml:space="preserve">más de 1300 semanas cotizadas, por lo que tiene derecho </w:t>
      </w:r>
      <w:r w:rsidR="00CB7042" w:rsidRPr="00C86A1A">
        <w:rPr>
          <w:rFonts w:ascii="Tahoma" w:eastAsia="Tahoma" w:hAnsi="Tahoma" w:cs="Tahoma"/>
          <w:color w:val="000000"/>
          <w:spacing w:val="-4"/>
        </w:rPr>
        <w:t>a</w:t>
      </w:r>
      <w:r w:rsidR="00026381" w:rsidRPr="00C86A1A">
        <w:rPr>
          <w:rFonts w:ascii="Tahoma" w:eastAsia="Tahoma" w:hAnsi="Tahoma" w:cs="Tahoma"/>
          <w:color w:val="000000"/>
          <w:spacing w:val="-4"/>
        </w:rPr>
        <w:t xml:space="preserve"> acceder a su pensión de vejez</w:t>
      </w:r>
      <w:r w:rsidR="00CB7042" w:rsidRPr="00C86A1A">
        <w:rPr>
          <w:rFonts w:ascii="Tahoma" w:eastAsia="Tahoma" w:hAnsi="Tahoma" w:cs="Tahoma"/>
          <w:color w:val="000000"/>
          <w:spacing w:val="-4"/>
        </w:rPr>
        <w:t xml:space="preserve">, </w:t>
      </w:r>
      <w:r w:rsidR="00026381" w:rsidRPr="00C86A1A">
        <w:rPr>
          <w:rFonts w:ascii="Tahoma" w:eastAsia="Tahoma" w:hAnsi="Tahoma" w:cs="Tahoma"/>
          <w:color w:val="000000"/>
          <w:spacing w:val="-4"/>
        </w:rPr>
        <w:t>sin embargo, no ha sido incorporado en nómina de pensionados</w:t>
      </w:r>
      <w:r w:rsidR="00CB7042" w:rsidRPr="00C86A1A">
        <w:rPr>
          <w:rFonts w:ascii="Tahoma" w:eastAsia="Tahoma" w:hAnsi="Tahoma" w:cs="Tahoma"/>
          <w:color w:val="000000"/>
          <w:spacing w:val="-4"/>
        </w:rPr>
        <w:t>;</w:t>
      </w:r>
      <w:r w:rsidR="00C13869" w:rsidRPr="00C86A1A">
        <w:rPr>
          <w:rFonts w:ascii="Tahoma" w:eastAsia="Tahoma" w:hAnsi="Tahoma" w:cs="Tahoma"/>
          <w:color w:val="000000"/>
          <w:spacing w:val="-4"/>
        </w:rPr>
        <w:t xml:space="preserve"> 2) </w:t>
      </w:r>
      <w:r w:rsidR="00026381" w:rsidRPr="00C86A1A">
        <w:rPr>
          <w:rFonts w:ascii="Tahoma" w:eastAsia="Tahoma" w:hAnsi="Tahoma" w:cs="Tahoma"/>
          <w:color w:val="000000"/>
          <w:spacing w:val="-4"/>
        </w:rPr>
        <w:t>los procesos ordinarios laborales o por el medio de control de nulidad y restablecimiento del derecho en la jurisdicción contencioso administrativa podría superar 3 años para su resolución, por lo que al haber sido desvinculado de su trabajo sin definirse su situación pensional, vulnera sus derechos</w:t>
      </w:r>
      <w:r w:rsidR="00CB7042" w:rsidRPr="00C86A1A">
        <w:rPr>
          <w:rFonts w:ascii="Tahoma" w:eastAsia="Tahoma" w:hAnsi="Tahoma" w:cs="Tahoma"/>
          <w:color w:val="000000"/>
          <w:spacing w:val="-4"/>
        </w:rPr>
        <w:t>;</w:t>
      </w:r>
      <w:r w:rsidR="00026381" w:rsidRPr="00C86A1A">
        <w:rPr>
          <w:rFonts w:ascii="Tahoma" w:eastAsia="Tahoma" w:hAnsi="Tahoma" w:cs="Tahoma"/>
          <w:color w:val="000000"/>
          <w:spacing w:val="-4"/>
        </w:rPr>
        <w:t xml:space="preserve"> </w:t>
      </w:r>
      <w:r w:rsidR="00C13869" w:rsidRPr="00C86A1A">
        <w:rPr>
          <w:rFonts w:ascii="Tahoma" w:eastAsia="Tahoma" w:hAnsi="Tahoma" w:cs="Tahoma"/>
          <w:color w:val="000000"/>
          <w:spacing w:val="-4"/>
        </w:rPr>
        <w:t>3)</w:t>
      </w:r>
      <w:r w:rsidR="00026381" w:rsidRPr="00C86A1A">
        <w:rPr>
          <w:rFonts w:ascii="Tahoma" w:eastAsia="Tahoma" w:hAnsi="Tahoma" w:cs="Tahoma"/>
          <w:color w:val="000000"/>
          <w:spacing w:val="-4"/>
        </w:rPr>
        <w:t xml:space="preserve"> pese a que el retiro forzoso por edad es una causal legal y objetiva, no puede operar de manera automática sin verificar que no se afecte el mínimo vital del trabajador</w:t>
      </w:r>
      <w:r w:rsidR="00CB7042" w:rsidRPr="00C86A1A">
        <w:rPr>
          <w:rFonts w:ascii="Tahoma" w:eastAsia="Tahoma" w:hAnsi="Tahoma" w:cs="Tahoma"/>
          <w:color w:val="000000"/>
          <w:spacing w:val="-4"/>
        </w:rPr>
        <w:t>;</w:t>
      </w:r>
      <w:r w:rsidR="00026381" w:rsidRPr="00C86A1A">
        <w:rPr>
          <w:rFonts w:ascii="Tahoma" w:eastAsia="Tahoma" w:hAnsi="Tahoma" w:cs="Tahoma"/>
          <w:color w:val="000000"/>
          <w:spacing w:val="-4"/>
        </w:rPr>
        <w:t xml:space="preserve"> y</w:t>
      </w:r>
      <w:r w:rsidR="00CB7042" w:rsidRPr="00C86A1A">
        <w:rPr>
          <w:rFonts w:ascii="Tahoma" w:eastAsia="Tahoma" w:hAnsi="Tahoma" w:cs="Tahoma"/>
          <w:color w:val="000000"/>
          <w:spacing w:val="-4"/>
        </w:rPr>
        <w:t>,</w:t>
      </w:r>
      <w:r w:rsidR="00C13869" w:rsidRPr="00C86A1A">
        <w:rPr>
          <w:rFonts w:ascii="Tahoma" w:eastAsia="Tahoma" w:hAnsi="Tahoma" w:cs="Tahoma"/>
          <w:color w:val="000000"/>
          <w:spacing w:val="-4"/>
        </w:rPr>
        <w:t xml:space="preserve"> 4) </w:t>
      </w:r>
      <w:r w:rsidR="00026381" w:rsidRPr="00C86A1A">
        <w:rPr>
          <w:rFonts w:ascii="Tahoma" w:eastAsia="Tahoma" w:hAnsi="Tahoma" w:cs="Tahoma"/>
          <w:color w:val="000000"/>
          <w:spacing w:val="-4"/>
        </w:rPr>
        <w:t xml:space="preserve">la Alcaldía de Pereira no realizó ningún tipo de verificación y no cuentan con un respaldo de que el accionante cuenta con algún ingreso con el que pueda subsistir, </w:t>
      </w:r>
      <w:r w:rsidR="00CB7042" w:rsidRPr="00C86A1A">
        <w:rPr>
          <w:rFonts w:ascii="Tahoma" w:eastAsia="Tahoma" w:hAnsi="Tahoma" w:cs="Tahoma"/>
          <w:color w:val="000000"/>
          <w:spacing w:val="-4"/>
        </w:rPr>
        <w:t xml:space="preserve">pues </w:t>
      </w:r>
      <w:r w:rsidR="00026381" w:rsidRPr="00C86A1A">
        <w:rPr>
          <w:rFonts w:ascii="Tahoma" w:eastAsia="Tahoma" w:hAnsi="Tahoma" w:cs="Tahoma"/>
          <w:color w:val="000000"/>
          <w:spacing w:val="-4"/>
        </w:rPr>
        <w:t>el único ingreso que percibía era su salario como empleado de la entidad.</w:t>
      </w:r>
    </w:p>
    <w:p w14:paraId="03FE1B69" w14:textId="77777777" w:rsidR="00026381" w:rsidRPr="00C86A1A" w:rsidRDefault="00026381" w:rsidP="006A55C9">
      <w:pPr>
        <w:pBdr>
          <w:top w:val="nil"/>
          <w:left w:val="nil"/>
          <w:bottom w:val="nil"/>
          <w:right w:val="nil"/>
          <w:between w:val="nil"/>
        </w:pBdr>
        <w:spacing w:line="276" w:lineRule="auto"/>
        <w:ind w:firstLine="851"/>
        <w:contextualSpacing/>
        <w:jc w:val="both"/>
        <w:rPr>
          <w:rFonts w:ascii="Tahoma" w:eastAsia="Tahoma" w:hAnsi="Tahoma" w:cs="Tahoma"/>
          <w:color w:val="000000"/>
          <w:spacing w:val="-4"/>
        </w:rPr>
      </w:pPr>
    </w:p>
    <w:p w14:paraId="22B4BBFA" w14:textId="53C02F47" w:rsidR="00C13869" w:rsidRPr="00C86A1A" w:rsidRDefault="00B3174A" w:rsidP="006A55C9">
      <w:pPr>
        <w:pBdr>
          <w:top w:val="nil"/>
          <w:left w:val="nil"/>
          <w:bottom w:val="nil"/>
          <w:right w:val="nil"/>
          <w:between w:val="nil"/>
        </w:pBdr>
        <w:spacing w:line="276" w:lineRule="auto"/>
        <w:ind w:firstLine="851"/>
        <w:contextualSpacing/>
        <w:jc w:val="both"/>
        <w:rPr>
          <w:rFonts w:ascii="Tahoma" w:eastAsia="Tahoma" w:hAnsi="Tahoma" w:cs="Tahoma"/>
          <w:color w:val="000000"/>
          <w:spacing w:val="-4"/>
        </w:rPr>
      </w:pPr>
      <w:r w:rsidRPr="00C86A1A">
        <w:rPr>
          <w:rFonts w:ascii="Tahoma" w:eastAsia="Tahoma" w:hAnsi="Tahoma" w:cs="Tahoma"/>
          <w:color w:val="000000"/>
          <w:spacing w:val="-4"/>
        </w:rPr>
        <w:t xml:space="preserve">Revisado el acervo probatorio, se tiene que </w:t>
      </w:r>
      <w:r w:rsidR="00C13869" w:rsidRPr="00C86A1A">
        <w:rPr>
          <w:rFonts w:ascii="Tahoma" w:eastAsia="Tahoma" w:hAnsi="Tahoma" w:cs="Tahoma"/>
          <w:color w:val="000000"/>
          <w:spacing w:val="-4"/>
        </w:rPr>
        <w:t xml:space="preserve">el actor </w:t>
      </w:r>
      <w:r w:rsidRPr="00C86A1A">
        <w:rPr>
          <w:rFonts w:ascii="Tahoma" w:eastAsia="Tahoma" w:hAnsi="Tahoma" w:cs="Tahoma"/>
          <w:color w:val="000000"/>
          <w:spacing w:val="-4"/>
        </w:rPr>
        <w:t xml:space="preserve">aportó junto con el escrito de tutela, entre otras, las siguientes pruebas: </w:t>
      </w:r>
      <w:r w:rsidR="00026381" w:rsidRPr="00C86A1A">
        <w:rPr>
          <w:rFonts w:ascii="Tahoma" w:eastAsia="Tahoma" w:hAnsi="Tahoma" w:cs="Tahoma"/>
          <w:color w:val="000000"/>
          <w:spacing w:val="-4"/>
        </w:rPr>
        <w:t>1) Registro civil de nacimiento del señor NELSON JOSE CORTES TAMAYO</w:t>
      </w:r>
      <w:r w:rsidR="0031751D" w:rsidRPr="00C86A1A">
        <w:rPr>
          <w:rStyle w:val="Refdenotaalpie"/>
          <w:rFonts w:ascii="Tahoma" w:eastAsia="Tahoma" w:hAnsi="Tahoma" w:cs="Tahoma"/>
          <w:color w:val="000000"/>
          <w:spacing w:val="-4"/>
        </w:rPr>
        <w:footnoteReference w:id="3"/>
      </w:r>
      <w:r w:rsidR="00026381" w:rsidRPr="00C86A1A">
        <w:rPr>
          <w:rFonts w:ascii="Tahoma" w:eastAsia="Tahoma" w:hAnsi="Tahoma" w:cs="Tahoma"/>
          <w:color w:val="000000"/>
          <w:spacing w:val="-4"/>
        </w:rPr>
        <w:t xml:space="preserve">, 2) </w:t>
      </w:r>
      <w:r w:rsidR="003802A5" w:rsidRPr="00C86A1A">
        <w:rPr>
          <w:rFonts w:ascii="Tahoma" w:eastAsia="Tahoma" w:hAnsi="Tahoma" w:cs="Tahoma"/>
          <w:color w:val="000000"/>
          <w:spacing w:val="-4"/>
        </w:rPr>
        <w:t>copia de cédula de ciudadanía del señor NELSON JOSE CORTES TAMAYO</w:t>
      </w:r>
      <w:r w:rsidR="004E268B" w:rsidRPr="00C86A1A">
        <w:rPr>
          <w:rStyle w:val="Refdenotaalpie"/>
          <w:rFonts w:ascii="Tahoma" w:eastAsia="Tahoma" w:hAnsi="Tahoma" w:cs="Tahoma"/>
          <w:color w:val="000000"/>
          <w:spacing w:val="-4"/>
        </w:rPr>
        <w:footnoteReference w:id="4"/>
      </w:r>
      <w:r w:rsidR="003802A5" w:rsidRPr="00C86A1A">
        <w:rPr>
          <w:rFonts w:ascii="Tahoma" w:eastAsia="Tahoma" w:hAnsi="Tahoma" w:cs="Tahoma"/>
          <w:color w:val="000000"/>
          <w:spacing w:val="-4"/>
        </w:rPr>
        <w:t xml:space="preserve">, 3) certificación electrónica de tiempo laborado CETIL, </w:t>
      </w:r>
      <w:r w:rsidR="004E268B" w:rsidRPr="00C86A1A">
        <w:rPr>
          <w:rStyle w:val="Refdenotaalpie"/>
          <w:rFonts w:ascii="Tahoma" w:eastAsia="Tahoma" w:hAnsi="Tahoma" w:cs="Tahoma"/>
          <w:color w:val="000000"/>
          <w:spacing w:val="-4"/>
        </w:rPr>
        <w:footnoteReference w:id="5"/>
      </w:r>
      <w:r w:rsidR="003802A5" w:rsidRPr="00C86A1A">
        <w:rPr>
          <w:rFonts w:ascii="Tahoma" w:eastAsia="Tahoma" w:hAnsi="Tahoma" w:cs="Tahoma"/>
          <w:color w:val="000000"/>
          <w:spacing w:val="-4"/>
        </w:rPr>
        <w:t>4) resolución SUB 182543 del 12 de julio del 2022 de COLPENSIONES</w:t>
      </w:r>
      <w:r w:rsidR="004E268B" w:rsidRPr="00C86A1A">
        <w:rPr>
          <w:rStyle w:val="Refdenotaalpie"/>
          <w:rFonts w:ascii="Tahoma" w:eastAsia="Tahoma" w:hAnsi="Tahoma" w:cs="Tahoma"/>
          <w:color w:val="000000"/>
          <w:spacing w:val="-4"/>
        </w:rPr>
        <w:footnoteReference w:id="6"/>
      </w:r>
      <w:r w:rsidR="003802A5" w:rsidRPr="00C86A1A">
        <w:rPr>
          <w:rFonts w:ascii="Tahoma" w:eastAsia="Tahoma" w:hAnsi="Tahoma" w:cs="Tahoma"/>
          <w:color w:val="000000"/>
          <w:spacing w:val="-4"/>
        </w:rPr>
        <w:t>, 5) recurso de apelación contra la resolución SUB 182543 del 12 de julio del 2022</w:t>
      </w:r>
      <w:r w:rsidR="004E268B" w:rsidRPr="00C86A1A">
        <w:rPr>
          <w:rStyle w:val="Refdenotaalpie"/>
          <w:rFonts w:ascii="Tahoma" w:eastAsia="Tahoma" w:hAnsi="Tahoma" w:cs="Tahoma"/>
          <w:color w:val="000000"/>
          <w:spacing w:val="-4"/>
        </w:rPr>
        <w:footnoteReference w:id="7"/>
      </w:r>
      <w:r w:rsidR="003802A5" w:rsidRPr="00C86A1A">
        <w:rPr>
          <w:rFonts w:ascii="Tahoma" w:eastAsia="Tahoma" w:hAnsi="Tahoma" w:cs="Tahoma"/>
          <w:color w:val="000000"/>
          <w:spacing w:val="-4"/>
        </w:rPr>
        <w:t>, 6) poder especial concedido a CARLOS ARTURO MERCHAN FORERO</w:t>
      </w:r>
      <w:r w:rsidR="004E268B" w:rsidRPr="00C86A1A">
        <w:rPr>
          <w:rStyle w:val="Refdenotaalpie"/>
          <w:rFonts w:ascii="Tahoma" w:eastAsia="Tahoma" w:hAnsi="Tahoma" w:cs="Tahoma"/>
          <w:color w:val="000000"/>
          <w:spacing w:val="-4"/>
        </w:rPr>
        <w:footnoteReference w:id="8"/>
      </w:r>
      <w:r w:rsidR="003802A5" w:rsidRPr="00C86A1A">
        <w:rPr>
          <w:rFonts w:ascii="Tahoma" w:eastAsia="Tahoma" w:hAnsi="Tahoma" w:cs="Tahoma"/>
          <w:color w:val="000000"/>
          <w:spacing w:val="-4"/>
        </w:rPr>
        <w:t>, 7) notificación por aviso 2022_14460193</w:t>
      </w:r>
      <w:r w:rsidR="004E268B" w:rsidRPr="00C86A1A">
        <w:rPr>
          <w:rStyle w:val="Refdenotaalpie"/>
          <w:rFonts w:ascii="Tahoma" w:eastAsia="Tahoma" w:hAnsi="Tahoma" w:cs="Tahoma"/>
          <w:color w:val="000000"/>
          <w:spacing w:val="-4"/>
        </w:rPr>
        <w:footnoteReference w:id="9"/>
      </w:r>
      <w:r w:rsidR="003802A5" w:rsidRPr="00C86A1A">
        <w:rPr>
          <w:rFonts w:ascii="Tahoma" w:eastAsia="Tahoma" w:hAnsi="Tahoma" w:cs="Tahoma"/>
          <w:color w:val="000000"/>
          <w:spacing w:val="-4"/>
        </w:rPr>
        <w:t>, 8) resolución SUB 276873 del 5 de octubre de 2022</w:t>
      </w:r>
      <w:r w:rsidR="004E268B" w:rsidRPr="00C86A1A">
        <w:rPr>
          <w:rStyle w:val="Refdenotaalpie"/>
          <w:rFonts w:ascii="Tahoma" w:eastAsia="Tahoma" w:hAnsi="Tahoma" w:cs="Tahoma"/>
          <w:color w:val="000000"/>
          <w:spacing w:val="-4"/>
        </w:rPr>
        <w:footnoteReference w:id="10"/>
      </w:r>
      <w:r w:rsidR="003802A5" w:rsidRPr="00C86A1A">
        <w:rPr>
          <w:rFonts w:ascii="Tahoma" w:eastAsia="Tahoma" w:hAnsi="Tahoma" w:cs="Tahoma"/>
          <w:color w:val="000000"/>
          <w:spacing w:val="-4"/>
        </w:rPr>
        <w:t>, 9) decreto 1050 del 31 de agosto de 2022</w:t>
      </w:r>
      <w:r w:rsidR="004E268B" w:rsidRPr="00C86A1A">
        <w:rPr>
          <w:rStyle w:val="Refdenotaalpie"/>
          <w:rFonts w:ascii="Tahoma" w:eastAsia="Tahoma" w:hAnsi="Tahoma" w:cs="Tahoma"/>
          <w:color w:val="000000"/>
          <w:spacing w:val="-4"/>
        </w:rPr>
        <w:footnoteReference w:id="11"/>
      </w:r>
      <w:r w:rsidR="003802A5" w:rsidRPr="00C86A1A">
        <w:rPr>
          <w:rFonts w:ascii="Tahoma" w:eastAsia="Tahoma" w:hAnsi="Tahoma" w:cs="Tahoma"/>
          <w:color w:val="000000"/>
          <w:spacing w:val="-4"/>
        </w:rPr>
        <w:t>, 10) recurso de reposición contra el decreto 1050 del 31 de agosto de 2022</w:t>
      </w:r>
      <w:r w:rsidR="004E268B" w:rsidRPr="00C86A1A">
        <w:rPr>
          <w:rStyle w:val="Refdenotaalpie"/>
          <w:rFonts w:ascii="Tahoma" w:eastAsia="Tahoma" w:hAnsi="Tahoma" w:cs="Tahoma"/>
          <w:color w:val="000000"/>
          <w:spacing w:val="-4"/>
        </w:rPr>
        <w:footnoteReference w:id="12"/>
      </w:r>
      <w:r w:rsidR="003802A5" w:rsidRPr="00C86A1A">
        <w:rPr>
          <w:rFonts w:ascii="Tahoma" w:eastAsia="Tahoma" w:hAnsi="Tahoma" w:cs="Tahoma"/>
          <w:color w:val="000000"/>
          <w:spacing w:val="-4"/>
        </w:rPr>
        <w:t>, 11) poder especial concedido a CARLOS ARTURO MERCHAN FORERO</w:t>
      </w:r>
      <w:r w:rsidR="004E268B" w:rsidRPr="00C86A1A">
        <w:rPr>
          <w:rStyle w:val="Refdenotaalpie"/>
          <w:rFonts w:ascii="Tahoma" w:eastAsia="Tahoma" w:hAnsi="Tahoma" w:cs="Tahoma"/>
          <w:color w:val="000000"/>
          <w:spacing w:val="-4"/>
        </w:rPr>
        <w:footnoteReference w:id="13"/>
      </w:r>
      <w:r w:rsidR="003802A5" w:rsidRPr="00C86A1A">
        <w:rPr>
          <w:rFonts w:ascii="Tahoma" w:eastAsia="Tahoma" w:hAnsi="Tahoma" w:cs="Tahoma"/>
          <w:color w:val="000000"/>
          <w:spacing w:val="-4"/>
        </w:rPr>
        <w:t xml:space="preserve">, </w:t>
      </w:r>
      <w:r w:rsidR="003802A5" w:rsidRPr="00C86A1A">
        <w:rPr>
          <w:rFonts w:ascii="Tahoma" w:eastAsia="Tahoma" w:hAnsi="Tahoma" w:cs="Tahoma"/>
          <w:color w:val="000000"/>
          <w:spacing w:val="-4"/>
        </w:rPr>
        <w:lastRenderedPageBreak/>
        <w:t>12) decreto 1293 del 16 de noviembre de 2022</w:t>
      </w:r>
      <w:r w:rsidR="004E268B" w:rsidRPr="00C86A1A">
        <w:rPr>
          <w:rStyle w:val="Refdenotaalpie"/>
          <w:rFonts w:ascii="Tahoma" w:eastAsia="Tahoma" w:hAnsi="Tahoma" w:cs="Tahoma"/>
          <w:color w:val="000000"/>
          <w:spacing w:val="-4"/>
        </w:rPr>
        <w:footnoteReference w:id="14"/>
      </w:r>
      <w:r w:rsidR="003802A5" w:rsidRPr="00C86A1A">
        <w:rPr>
          <w:rFonts w:ascii="Tahoma" w:eastAsia="Tahoma" w:hAnsi="Tahoma" w:cs="Tahoma"/>
          <w:color w:val="000000"/>
          <w:spacing w:val="-4"/>
        </w:rPr>
        <w:t xml:space="preserve">, y, 13) copia de cédula de ciudadanía de CARLOS ARTURO MERCHAN FORERO. </w:t>
      </w:r>
      <w:r w:rsidR="004E268B" w:rsidRPr="00C86A1A">
        <w:rPr>
          <w:rStyle w:val="Refdenotaalpie"/>
          <w:rFonts w:ascii="Tahoma" w:eastAsia="Tahoma" w:hAnsi="Tahoma" w:cs="Tahoma"/>
          <w:color w:val="000000"/>
          <w:spacing w:val="-4"/>
        </w:rPr>
        <w:footnoteReference w:id="15"/>
      </w:r>
    </w:p>
    <w:p w14:paraId="00000086" w14:textId="77777777" w:rsidR="003D463A" w:rsidRPr="00C86A1A" w:rsidRDefault="003D463A" w:rsidP="006A55C9">
      <w:pPr>
        <w:pBdr>
          <w:top w:val="nil"/>
          <w:left w:val="nil"/>
          <w:bottom w:val="nil"/>
          <w:right w:val="nil"/>
          <w:between w:val="nil"/>
        </w:pBdr>
        <w:spacing w:line="276" w:lineRule="auto"/>
        <w:contextualSpacing/>
        <w:jc w:val="both"/>
        <w:rPr>
          <w:rFonts w:ascii="Tahoma" w:eastAsia="Tahoma" w:hAnsi="Tahoma" w:cs="Tahoma"/>
          <w:color w:val="000000"/>
          <w:spacing w:val="-4"/>
        </w:rPr>
      </w:pPr>
    </w:p>
    <w:p w14:paraId="3FDEB4DA" w14:textId="37941212" w:rsidR="00DF5095" w:rsidRPr="00C86A1A" w:rsidRDefault="00A16284" w:rsidP="006A55C9">
      <w:pPr>
        <w:pBdr>
          <w:top w:val="nil"/>
          <w:left w:val="nil"/>
          <w:bottom w:val="nil"/>
          <w:right w:val="nil"/>
          <w:between w:val="nil"/>
        </w:pBdr>
        <w:spacing w:line="276" w:lineRule="auto"/>
        <w:ind w:firstLine="851"/>
        <w:contextualSpacing/>
        <w:jc w:val="both"/>
        <w:rPr>
          <w:rFonts w:ascii="Tahoma" w:eastAsia="Tahoma" w:hAnsi="Tahoma" w:cs="Tahoma"/>
          <w:color w:val="000000"/>
          <w:spacing w:val="-4"/>
        </w:rPr>
      </w:pPr>
      <w:r w:rsidRPr="00C86A1A">
        <w:rPr>
          <w:rFonts w:ascii="Tahoma" w:eastAsia="Tahoma" w:hAnsi="Tahoma" w:cs="Tahoma"/>
          <w:color w:val="000000"/>
          <w:spacing w:val="-4"/>
        </w:rPr>
        <w:t xml:space="preserve">Para resolver el asunto, vale la pena </w:t>
      </w:r>
      <w:r w:rsidR="00AC4EA2" w:rsidRPr="00C86A1A">
        <w:rPr>
          <w:rFonts w:ascii="Tahoma" w:eastAsia="Tahoma" w:hAnsi="Tahoma" w:cs="Tahoma"/>
          <w:color w:val="000000"/>
          <w:spacing w:val="-4"/>
        </w:rPr>
        <w:t xml:space="preserve">volver a la línea del tiempo </w:t>
      </w:r>
      <w:r w:rsidR="0016068E" w:rsidRPr="00C86A1A">
        <w:rPr>
          <w:rFonts w:ascii="Tahoma" w:eastAsia="Tahoma" w:hAnsi="Tahoma" w:cs="Tahoma"/>
          <w:color w:val="000000"/>
          <w:spacing w:val="-4"/>
        </w:rPr>
        <w:t xml:space="preserve">de los hechos narrados en la demanda de tutela y los escritos allegados por las entidades accionadas, que por no haber sido controvertidos o encontrándose soportados documentalmente, se tendrán por acreditados, así: </w:t>
      </w:r>
    </w:p>
    <w:p w14:paraId="468602D2" w14:textId="77777777" w:rsidR="0016068E" w:rsidRPr="00C86A1A" w:rsidRDefault="0016068E" w:rsidP="006A55C9">
      <w:pPr>
        <w:pBdr>
          <w:top w:val="nil"/>
          <w:left w:val="nil"/>
          <w:bottom w:val="nil"/>
          <w:right w:val="nil"/>
          <w:between w:val="nil"/>
        </w:pBdr>
        <w:spacing w:line="276" w:lineRule="auto"/>
        <w:ind w:firstLine="851"/>
        <w:contextualSpacing/>
        <w:jc w:val="both"/>
        <w:rPr>
          <w:rFonts w:ascii="Tahoma" w:eastAsia="Tahoma" w:hAnsi="Tahoma" w:cs="Tahoma"/>
          <w:color w:val="000000"/>
          <w:spacing w:val="-4"/>
        </w:rPr>
      </w:pPr>
    </w:p>
    <w:p w14:paraId="2606B474" w14:textId="77777777" w:rsidR="00711529" w:rsidRPr="00C86A1A" w:rsidRDefault="0016068E"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 xml:space="preserve">El señor NELSON JOSE CORTES TAMAYO </w:t>
      </w:r>
      <w:r w:rsidR="00711529" w:rsidRPr="00C86A1A">
        <w:rPr>
          <w:rFonts w:ascii="Tahoma" w:eastAsia="Tahoma" w:hAnsi="Tahoma" w:cs="Tahoma"/>
          <w:spacing w:val="-4"/>
        </w:rPr>
        <w:t>ha solicitado en diversas oportunidades el reconocimiento de su pensión de vejez ante COLPENSIONES.</w:t>
      </w:r>
    </w:p>
    <w:p w14:paraId="0D4666AD" w14:textId="247AAF9C" w:rsidR="00711529" w:rsidRPr="00C86A1A" w:rsidRDefault="00711529"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 xml:space="preserve">COLPENSIONES emitió la resolución SUB 317523 del 20 de noviembre de 2019 en la que </w:t>
      </w:r>
      <w:r w:rsidR="00F228CF" w:rsidRPr="00C86A1A">
        <w:rPr>
          <w:rFonts w:ascii="Tahoma" w:eastAsia="Tahoma" w:hAnsi="Tahoma" w:cs="Tahoma"/>
          <w:spacing w:val="-4"/>
        </w:rPr>
        <w:t xml:space="preserve">negó el </w:t>
      </w:r>
      <w:r w:rsidRPr="00C86A1A">
        <w:rPr>
          <w:rFonts w:ascii="Tahoma" w:eastAsia="Tahoma" w:hAnsi="Tahoma" w:cs="Tahoma"/>
          <w:spacing w:val="-4"/>
        </w:rPr>
        <w:t>reconocimiento y pago de la pensión de vejez solicitada por el señor NELSON JOSE CORTES TAMAYO.</w:t>
      </w:r>
    </w:p>
    <w:p w14:paraId="11346872" w14:textId="1DB7C74D" w:rsidR="00711529" w:rsidRPr="00C86A1A" w:rsidRDefault="00711529"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COLPENSIONES emitió la resolución SUB 223653 del 22 de octubre de 2020 en la que negó reconocimiento y pago de la pensión de vejez solicitada por el señor NELSON JOSE CORTES TAMAYO.</w:t>
      </w:r>
    </w:p>
    <w:p w14:paraId="2E659D6E" w14:textId="730D43D6" w:rsidR="00711529" w:rsidRPr="00C86A1A" w:rsidRDefault="00711529"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COLPENSIONES emitió la resolución SUB 244432 del 12 de noviembre de 2020 en la que decidió recurso de reposición que presentó el señor NELSON JOSE CORTES TAMAYO en contra de la resolución SUB 223653 del 22 de octubre de 2020</w:t>
      </w:r>
      <w:r w:rsidR="0084270C" w:rsidRPr="00C86A1A">
        <w:rPr>
          <w:rFonts w:ascii="Tahoma" w:eastAsia="Tahoma" w:hAnsi="Tahoma" w:cs="Tahoma"/>
          <w:spacing w:val="-4"/>
        </w:rPr>
        <w:t>, resolviendo confirmar la totalidad de sus partes.</w:t>
      </w:r>
    </w:p>
    <w:p w14:paraId="5EF062B9" w14:textId="600F53E7" w:rsidR="0084270C" w:rsidRPr="00C86A1A" w:rsidRDefault="0084270C"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COLPENSIONES mediante resolución DPE 6285 del 11 de agosto de 2021 desata recurso de apelación presentada por el señor NELSON JOSE CORTES TAMAYO en contra de la resolución SUB 223653 del 22 de octubre de 2020, resolviendo confirmar su decisión.</w:t>
      </w:r>
    </w:p>
    <w:p w14:paraId="4712C186" w14:textId="7A722E2D" w:rsidR="0084270C" w:rsidRPr="00C86A1A" w:rsidRDefault="0084270C"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COLPENSIONES emitió resolución SUB 182543 del 12 de julio de 2022 por medio de la cual da cumplimiento al fallo de tutela del TRIBUNAL SUPERIOR DE PEREIRA SALA CIVIL FAMILIA y negó el reconocimiento y pago de la pensión de vejez solicitada por el señor NELSON JOSE CORTES TAMAYO.</w:t>
      </w:r>
      <w:r w:rsidR="00073596" w:rsidRPr="00C86A1A">
        <w:rPr>
          <w:rStyle w:val="Refdenotaalpie"/>
          <w:rFonts w:ascii="Tahoma" w:eastAsia="Tahoma" w:hAnsi="Tahoma" w:cs="Tahoma"/>
          <w:spacing w:val="-4"/>
        </w:rPr>
        <w:footnoteReference w:id="16"/>
      </w:r>
    </w:p>
    <w:p w14:paraId="3DD296AF" w14:textId="3170431A" w:rsidR="0084270C" w:rsidRPr="00C86A1A" w:rsidRDefault="0084270C"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Mediante comunicación, el 29 de julio de 2022, el actor presentó recurso de apelación en contra de la resolución SUB 182543 del 12 de julio de 2022.</w:t>
      </w:r>
      <w:r w:rsidR="00073596" w:rsidRPr="00C86A1A">
        <w:rPr>
          <w:rStyle w:val="Refdenotaalpie"/>
          <w:rFonts w:ascii="Tahoma" w:eastAsia="Tahoma" w:hAnsi="Tahoma" w:cs="Tahoma"/>
          <w:spacing w:val="-4"/>
        </w:rPr>
        <w:footnoteReference w:id="17"/>
      </w:r>
    </w:p>
    <w:p w14:paraId="6946BE0A" w14:textId="01E78F42" w:rsidR="0084270C" w:rsidRPr="00C86A1A" w:rsidRDefault="0084270C"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 xml:space="preserve">COLPENSIONES emitió resolución SUB 276873 del 5 de octubre de 2022 mediante la cual resolvió recurso de reposición presentado por el </w:t>
      </w:r>
      <w:r w:rsidR="006269ED" w:rsidRPr="00C86A1A">
        <w:rPr>
          <w:rFonts w:ascii="Tahoma" w:eastAsia="Tahoma" w:hAnsi="Tahoma" w:cs="Tahoma"/>
          <w:spacing w:val="-4"/>
        </w:rPr>
        <w:t>señor NELSON JOSE CORTES TAMAYO.</w:t>
      </w:r>
      <w:r w:rsidR="00073596" w:rsidRPr="00C86A1A">
        <w:rPr>
          <w:rStyle w:val="Refdenotaalpie"/>
          <w:rFonts w:ascii="Tahoma" w:eastAsia="Tahoma" w:hAnsi="Tahoma" w:cs="Tahoma"/>
          <w:spacing w:val="-4"/>
        </w:rPr>
        <w:footnoteReference w:id="18"/>
      </w:r>
    </w:p>
    <w:p w14:paraId="5A834A37" w14:textId="244FE627" w:rsidR="006269ED" w:rsidRPr="00C86A1A" w:rsidRDefault="006269ED"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COLPENSIONES mediante resolución DPE 14796 del 23 de noviembre de 2022 en la que resolvió recurso de apelación interpuesto por el señor NELSON JOSE CORTES TAMAYO en contra de la resolución SUB 182543 del 12 de julio de 2022, confirmando todas sus partes.</w:t>
      </w:r>
      <w:r w:rsidR="00073596" w:rsidRPr="00C86A1A">
        <w:rPr>
          <w:rStyle w:val="Refdenotaalpie"/>
          <w:rFonts w:ascii="Tahoma" w:eastAsia="Tahoma" w:hAnsi="Tahoma" w:cs="Tahoma"/>
          <w:spacing w:val="-4"/>
        </w:rPr>
        <w:footnoteReference w:id="19"/>
      </w:r>
    </w:p>
    <w:p w14:paraId="354157C7" w14:textId="2A49793A" w:rsidR="006269ED" w:rsidRPr="00C86A1A" w:rsidRDefault="006A400E"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LA ALCALDÍA DE PEREIRA emitió el Decreto 1050 del 31 de agosto de 2022, decidiendo el retiro del servicio del señor NELSON JOSE CORTES TAMAYO, en razón a que superó los 70 años, configurándose la inhabilidad para seguir en el ejercicio de su cargo.</w:t>
      </w:r>
      <w:r w:rsidR="0058370D" w:rsidRPr="00C86A1A">
        <w:rPr>
          <w:rStyle w:val="Refdenotaalpie"/>
          <w:rFonts w:ascii="Tahoma" w:eastAsia="Tahoma" w:hAnsi="Tahoma" w:cs="Tahoma"/>
          <w:spacing w:val="-4"/>
        </w:rPr>
        <w:footnoteReference w:id="20"/>
      </w:r>
    </w:p>
    <w:p w14:paraId="72383F57" w14:textId="29C03D67" w:rsidR="006A400E" w:rsidRPr="00C86A1A" w:rsidRDefault="006A400E"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lastRenderedPageBreak/>
        <w:t>El señor NELSON JOSE CORTÉS TAMAYO presentó recurso de reposición en contra del Decreto 1050 del 31 de agosto de 2022.</w:t>
      </w:r>
      <w:r w:rsidR="0058370D" w:rsidRPr="00C86A1A">
        <w:rPr>
          <w:rStyle w:val="Refdenotaalpie"/>
          <w:rFonts w:ascii="Tahoma" w:eastAsia="Tahoma" w:hAnsi="Tahoma" w:cs="Tahoma"/>
          <w:spacing w:val="-4"/>
        </w:rPr>
        <w:footnoteReference w:id="21"/>
      </w:r>
    </w:p>
    <w:p w14:paraId="52127D68" w14:textId="710C6A56" w:rsidR="006A400E" w:rsidRPr="00C86A1A" w:rsidRDefault="006A400E" w:rsidP="006A55C9">
      <w:pPr>
        <w:pStyle w:val="Prrafodelista"/>
        <w:numPr>
          <w:ilvl w:val="0"/>
          <w:numId w:val="7"/>
        </w:numPr>
        <w:spacing w:line="276" w:lineRule="auto"/>
        <w:jc w:val="both"/>
        <w:rPr>
          <w:rFonts w:ascii="Tahoma" w:eastAsia="Tahoma" w:hAnsi="Tahoma" w:cs="Tahoma"/>
          <w:spacing w:val="-4"/>
        </w:rPr>
      </w:pPr>
      <w:r w:rsidRPr="00C86A1A">
        <w:rPr>
          <w:rFonts w:ascii="Tahoma" w:eastAsia="Tahoma" w:hAnsi="Tahoma" w:cs="Tahoma"/>
          <w:spacing w:val="-4"/>
        </w:rPr>
        <w:t>La ALCALDÍA DE PEREIRA emitió el Decreto 1293 del 16 de noviembre de 2022, mediante el cual resolvió el recurso de reposición interpuesto por el señor NELSON JOSE CORTÉS TAMAYO en contra del Decreto 1050 del 31 de agosto de 2022, confirmando todas sus partes.</w:t>
      </w:r>
      <w:r w:rsidR="0058370D" w:rsidRPr="00C86A1A">
        <w:rPr>
          <w:rStyle w:val="Refdenotaalpie"/>
          <w:rFonts w:ascii="Tahoma" w:eastAsia="Tahoma" w:hAnsi="Tahoma" w:cs="Tahoma"/>
          <w:spacing w:val="-4"/>
        </w:rPr>
        <w:footnoteReference w:id="22"/>
      </w:r>
    </w:p>
    <w:p w14:paraId="37BDEBEA" w14:textId="6041434E" w:rsidR="00DF5095" w:rsidRPr="00C86A1A" w:rsidRDefault="00DF5095" w:rsidP="006A55C9">
      <w:pPr>
        <w:pBdr>
          <w:top w:val="nil"/>
          <w:left w:val="nil"/>
          <w:bottom w:val="nil"/>
          <w:right w:val="nil"/>
          <w:between w:val="nil"/>
        </w:pBdr>
        <w:spacing w:line="276" w:lineRule="auto"/>
        <w:contextualSpacing/>
        <w:jc w:val="both"/>
        <w:rPr>
          <w:rFonts w:ascii="Tahoma" w:eastAsia="Tahoma" w:hAnsi="Tahoma" w:cs="Tahoma"/>
          <w:color w:val="000000"/>
          <w:spacing w:val="-4"/>
        </w:rPr>
      </w:pPr>
    </w:p>
    <w:p w14:paraId="59EE78A6" w14:textId="7C8F6E7F" w:rsidR="002F4026" w:rsidRPr="00C86A1A" w:rsidRDefault="00A06AF3"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color w:val="000000"/>
          <w:spacing w:val="-4"/>
        </w:rPr>
        <w:t>Ahora bien</w:t>
      </w:r>
      <w:r w:rsidR="005E27B1" w:rsidRPr="00C86A1A">
        <w:rPr>
          <w:rFonts w:ascii="Tahoma" w:eastAsia="Tahoma" w:hAnsi="Tahoma" w:cs="Tahoma"/>
          <w:color w:val="000000"/>
          <w:spacing w:val="-4"/>
        </w:rPr>
        <w:t xml:space="preserve">, </w:t>
      </w:r>
      <w:r w:rsidR="00B04D3C" w:rsidRPr="00C86A1A">
        <w:rPr>
          <w:rFonts w:ascii="Tahoma" w:eastAsia="Tahoma" w:hAnsi="Tahoma" w:cs="Tahoma"/>
          <w:color w:val="000000"/>
          <w:spacing w:val="-4"/>
        </w:rPr>
        <w:t xml:space="preserve">también </w:t>
      </w:r>
      <w:r w:rsidR="005E27B1" w:rsidRPr="00C86A1A">
        <w:rPr>
          <w:rFonts w:ascii="Tahoma" w:eastAsia="Tahoma" w:hAnsi="Tahoma" w:cs="Tahoma"/>
          <w:color w:val="000000"/>
          <w:spacing w:val="-4"/>
        </w:rPr>
        <w:t>en los hechos de la demanda, se indicó que</w:t>
      </w:r>
      <w:r w:rsidR="005E27B1" w:rsidRPr="00C86A1A">
        <w:rPr>
          <w:rFonts w:ascii="Tahoma" w:eastAsia="Tahoma" w:hAnsi="Tahoma" w:cs="Tahoma"/>
          <w:spacing w:val="-4"/>
        </w:rPr>
        <w:t xml:space="preserve"> </w:t>
      </w:r>
      <w:r w:rsidR="002F4026" w:rsidRPr="00C86A1A">
        <w:rPr>
          <w:rFonts w:ascii="Tahoma" w:eastAsia="Tahoma" w:hAnsi="Tahoma" w:cs="Tahoma"/>
          <w:spacing w:val="-4"/>
        </w:rPr>
        <w:t xml:space="preserve">la vulneración de los derechos fundamentales del actor se originaron por </w:t>
      </w:r>
      <w:r w:rsidR="00AA0218" w:rsidRPr="00C86A1A">
        <w:rPr>
          <w:rFonts w:ascii="Tahoma" w:eastAsia="Tahoma" w:hAnsi="Tahoma" w:cs="Tahoma"/>
          <w:spacing w:val="-4"/>
        </w:rPr>
        <w:t xml:space="preserve">tres </w:t>
      </w:r>
      <w:r w:rsidR="002F4026" w:rsidRPr="00C86A1A">
        <w:rPr>
          <w:rFonts w:ascii="Tahoma" w:eastAsia="Tahoma" w:hAnsi="Tahoma" w:cs="Tahoma"/>
          <w:spacing w:val="-4"/>
        </w:rPr>
        <w:t>situaciones diferentes</w:t>
      </w:r>
      <w:r w:rsidR="00F228CF" w:rsidRPr="00C86A1A">
        <w:rPr>
          <w:rFonts w:ascii="Tahoma" w:eastAsia="Tahoma" w:hAnsi="Tahoma" w:cs="Tahoma"/>
          <w:spacing w:val="-4"/>
        </w:rPr>
        <w:t>: P</w:t>
      </w:r>
      <w:r w:rsidR="00AA0218" w:rsidRPr="00C86A1A">
        <w:rPr>
          <w:rFonts w:ascii="Tahoma" w:eastAsia="Tahoma" w:hAnsi="Tahoma" w:cs="Tahoma"/>
          <w:spacing w:val="-4"/>
        </w:rPr>
        <w:t xml:space="preserve">rimero, porque </w:t>
      </w:r>
      <w:r w:rsidR="002F4026" w:rsidRPr="00C86A1A">
        <w:rPr>
          <w:rFonts w:ascii="Tahoma" w:eastAsia="Tahoma" w:hAnsi="Tahoma" w:cs="Tahoma"/>
          <w:spacing w:val="-4"/>
        </w:rPr>
        <w:t xml:space="preserve">COLPENSIONES no ha </w:t>
      </w:r>
      <w:r w:rsidR="00F228CF" w:rsidRPr="00C86A1A">
        <w:rPr>
          <w:rFonts w:ascii="Tahoma" w:eastAsia="Tahoma" w:hAnsi="Tahoma" w:cs="Tahoma"/>
          <w:spacing w:val="-4"/>
        </w:rPr>
        <w:t xml:space="preserve">desatado </w:t>
      </w:r>
      <w:r w:rsidR="002F4026" w:rsidRPr="00C86A1A">
        <w:rPr>
          <w:rFonts w:ascii="Tahoma" w:eastAsia="Tahoma" w:hAnsi="Tahoma" w:cs="Tahoma"/>
          <w:spacing w:val="-4"/>
        </w:rPr>
        <w:t>su recurso de apelación en contra de la resolución SUB 182543 del 12 de julio de 2022</w:t>
      </w:r>
      <w:r w:rsidR="00AA0218" w:rsidRPr="00C86A1A">
        <w:rPr>
          <w:rFonts w:ascii="Tahoma" w:eastAsia="Tahoma" w:hAnsi="Tahoma" w:cs="Tahoma"/>
          <w:spacing w:val="-4"/>
        </w:rPr>
        <w:t xml:space="preserve">; segundo, porque COLPENSIONES ha negado reiteradamente la pensión de vejez, a pesar de contar con la edad  y el mínimo de semanas exigidas por la ley; </w:t>
      </w:r>
      <w:r w:rsidR="002F4026" w:rsidRPr="00C86A1A">
        <w:rPr>
          <w:rFonts w:ascii="Tahoma" w:eastAsia="Tahoma" w:hAnsi="Tahoma" w:cs="Tahoma"/>
          <w:spacing w:val="-4"/>
        </w:rPr>
        <w:t>y</w:t>
      </w:r>
      <w:r w:rsidR="00AA0218" w:rsidRPr="00C86A1A">
        <w:rPr>
          <w:rFonts w:ascii="Tahoma" w:eastAsia="Tahoma" w:hAnsi="Tahoma" w:cs="Tahoma"/>
          <w:spacing w:val="-4"/>
        </w:rPr>
        <w:t xml:space="preserve">, tercero, porque </w:t>
      </w:r>
      <w:r w:rsidR="002F4026" w:rsidRPr="00C86A1A">
        <w:rPr>
          <w:rFonts w:ascii="Tahoma" w:eastAsia="Tahoma" w:hAnsi="Tahoma" w:cs="Tahoma"/>
          <w:spacing w:val="-4"/>
        </w:rPr>
        <w:t xml:space="preserve">la ALCALDÍA DE PEREIRA </w:t>
      </w:r>
      <w:r w:rsidR="00F228CF" w:rsidRPr="00C86A1A">
        <w:rPr>
          <w:rFonts w:ascii="Tahoma" w:eastAsia="Tahoma" w:hAnsi="Tahoma" w:cs="Tahoma"/>
          <w:spacing w:val="-4"/>
        </w:rPr>
        <w:t xml:space="preserve">lo </w:t>
      </w:r>
      <w:r w:rsidR="002F4026" w:rsidRPr="00C86A1A">
        <w:rPr>
          <w:rFonts w:ascii="Tahoma" w:eastAsia="Tahoma" w:hAnsi="Tahoma" w:cs="Tahoma"/>
          <w:spacing w:val="-4"/>
        </w:rPr>
        <w:t>desvincul</w:t>
      </w:r>
      <w:r w:rsidR="00F228CF" w:rsidRPr="00C86A1A">
        <w:rPr>
          <w:rFonts w:ascii="Tahoma" w:eastAsia="Tahoma" w:hAnsi="Tahoma" w:cs="Tahoma"/>
          <w:spacing w:val="-4"/>
        </w:rPr>
        <w:t>ó</w:t>
      </w:r>
      <w:r w:rsidR="002F4026" w:rsidRPr="00C86A1A">
        <w:rPr>
          <w:rFonts w:ascii="Tahoma" w:eastAsia="Tahoma" w:hAnsi="Tahoma" w:cs="Tahoma"/>
          <w:spacing w:val="-4"/>
        </w:rPr>
        <w:t xml:space="preserve"> de su cargo por retiro forzoso por medio del Decreto 1050 del 31 de agosto de 2022, confirmado por el Decreto 1293 del 16 de noviembre de 2022</w:t>
      </w:r>
      <w:r w:rsidR="00F228CF" w:rsidRPr="00C86A1A">
        <w:rPr>
          <w:rFonts w:ascii="Tahoma" w:eastAsia="Tahoma" w:hAnsi="Tahoma" w:cs="Tahoma"/>
          <w:spacing w:val="-4"/>
        </w:rPr>
        <w:t>, sin que hasta ese momento haya sido pensionado por COLPENSIONES</w:t>
      </w:r>
      <w:r w:rsidR="002F4026" w:rsidRPr="00C86A1A">
        <w:rPr>
          <w:rFonts w:ascii="Tahoma" w:eastAsia="Tahoma" w:hAnsi="Tahoma" w:cs="Tahoma"/>
          <w:spacing w:val="-4"/>
        </w:rPr>
        <w:t>.</w:t>
      </w:r>
    </w:p>
    <w:p w14:paraId="4387CF01" w14:textId="77777777" w:rsidR="002F4026" w:rsidRPr="00C86A1A" w:rsidRDefault="002F4026"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p>
    <w:p w14:paraId="72664B40" w14:textId="0EB1645D" w:rsidR="002424D4" w:rsidRPr="00C86A1A" w:rsidRDefault="002F4026"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spacing w:val="-4"/>
        </w:rPr>
        <w:t>En primer lugar</w:t>
      </w:r>
      <w:r w:rsidR="00F70B62" w:rsidRPr="00C86A1A">
        <w:rPr>
          <w:rFonts w:ascii="Tahoma" w:eastAsia="Tahoma" w:hAnsi="Tahoma" w:cs="Tahoma"/>
          <w:spacing w:val="-4"/>
        </w:rPr>
        <w:t>,</w:t>
      </w:r>
      <w:r w:rsidR="00AA0218" w:rsidRPr="00C86A1A">
        <w:rPr>
          <w:rFonts w:ascii="Tahoma" w:eastAsia="Tahoma" w:hAnsi="Tahoma" w:cs="Tahoma"/>
          <w:spacing w:val="-4"/>
        </w:rPr>
        <w:t xml:space="preserve"> nos vamos a referir a los hechos en los que está involucrada COLPENSIONES, así: F</w:t>
      </w:r>
      <w:r w:rsidRPr="00C86A1A">
        <w:rPr>
          <w:rFonts w:ascii="Tahoma" w:eastAsia="Tahoma" w:hAnsi="Tahoma" w:cs="Tahoma"/>
          <w:spacing w:val="-4"/>
        </w:rPr>
        <w:t>rente a la primer</w:t>
      </w:r>
      <w:r w:rsidR="00AA0218" w:rsidRPr="00C86A1A">
        <w:rPr>
          <w:rFonts w:ascii="Tahoma" w:eastAsia="Tahoma" w:hAnsi="Tahoma" w:cs="Tahoma"/>
          <w:spacing w:val="-4"/>
        </w:rPr>
        <w:t>a</w:t>
      </w:r>
      <w:r w:rsidRPr="00C86A1A">
        <w:rPr>
          <w:rFonts w:ascii="Tahoma" w:eastAsia="Tahoma" w:hAnsi="Tahoma" w:cs="Tahoma"/>
          <w:spacing w:val="-4"/>
        </w:rPr>
        <w:t xml:space="preserve"> situación planteada</w:t>
      </w:r>
      <w:r w:rsidR="007B5CD8" w:rsidRPr="00C86A1A">
        <w:rPr>
          <w:rFonts w:ascii="Tahoma" w:eastAsia="Tahoma" w:hAnsi="Tahoma" w:cs="Tahoma"/>
          <w:spacing w:val="-4"/>
        </w:rPr>
        <w:t xml:space="preserve">, esto es, falta de resolución del recurso de apelación, </w:t>
      </w:r>
      <w:r w:rsidR="00AA0218" w:rsidRPr="00C86A1A">
        <w:rPr>
          <w:rFonts w:ascii="Tahoma" w:eastAsia="Tahoma" w:hAnsi="Tahoma" w:cs="Tahoma"/>
          <w:spacing w:val="-4"/>
        </w:rPr>
        <w:t xml:space="preserve">en el expediente se observa que </w:t>
      </w:r>
      <w:r w:rsidRPr="00C86A1A">
        <w:rPr>
          <w:rFonts w:ascii="Tahoma" w:eastAsia="Tahoma" w:hAnsi="Tahoma" w:cs="Tahoma"/>
          <w:spacing w:val="-4"/>
        </w:rPr>
        <w:t xml:space="preserve">COLPENSIONES sí resolvió </w:t>
      </w:r>
      <w:r w:rsidR="007B5CD8" w:rsidRPr="00C86A1A">
        <w:rPr>
          <w:rFonts w:ascii="Tahoma" w:eastAsia="Tahoma" w:hAnsi="Tahoma" w:cs="Tahoma"/>
          <w:spacing w:val="-4"/>
        </w:rPr>
        <w:t xml:space="preserve">el mencionado </w:t>
      </w:r>
      <w:r w:rsidRPr="00C86A1A">
        <w:rPr>
          <w:rFonts w:ascii="Tahoma" w:eastAsia="Tahoma" w:hAnsi="Tahoma" w:cs="Tahoma"/>
          <w:spacing w:val="-4"/>
        </w:rPr>
        <w:t>recurso</w:t>
      </w:r>
      <w:r w:rsidR="007B5CD8" w:rsidRPr="00C86A1A">
        <w:rPr>
          <w:rFonts w:ascii="Tahoma" w:eastAsia="Tahoma" w:hAnsi="Tahoma" w:cs="Tahoma"/>
          <w:spacing w:val="-4"/>
        </w:rPr>
        <w:t xml:space="preserve"> </w:t>
      </w:r>
      <w:r w:rsidR="001A68D9" w:rsidRPr="00C86A1A">
        <w:rPr>
          <w:rFonts w:ascii="Tahoma" w:eastAsia="Tahoma" w:hAnsi="Tahoma" w:cs="Tahoma"/>
          <w:spacing w:val="-4"/>
        </w:rPr>
        <w:t>por medio de la resolución DPE 14796 del 23 de noviembre de 2022</w:t>
      </w:r>
      <w:r w:rsidRPr="00C86A1A">
        <w:rPr>
          <w:rFonts w:ascii="Tahoma" w:eastAsia="Tahoma" w:hAnsi="Tahoma" w:cs="Tahoma"/>
          <w:spacing w:val="-4"/>
        </w:rPr>
        <w:t xml:space="preserve">, </w:t>
      </w:r>
      <w:r w:rsidR="00AA0218" w:rsidRPr="00C86A1A">
        <w:rPr>
          <w:rFonts w:ascii="Tahoma" w:eastAsia="Tahoma" w:hAnsi="Tahoma" w:cs="Tahoma"/>
          <w:spacing w:val="-4"/>
        </w:rPr>
        <w:t xml:space="preserve">incluso antes de interponerse esta tutela, tal como se vislumbra </w:t>
      </w:r>
      <w:r w:rsidRPr="00C86A1A">
        <w:rPr>
          <w:rFonts w:ascii="Tahoma" w:eastAsia="Tahoma" w:hAnsi="Tahoma" w:cs="Tahoma"/>
          <w:spacing w:val="-4"/>
        </w:rPr>
        <w:t>en la respuesta allegada por la entidad</w:t>
      </w:r>
      <w:r w:rsidR="00AA0218" w:rsidRPr="00C86A1A">
        <w:rPr>
          <w:rFonts w:ascii="Tahoma" w:eastAsia="Tahoma" w:hAnsi="Tahoma" w:cs="Tahoma"/>
          <w:spacing w:val="-4"/>
        </w:rPr>
        <w:t>.</w:t>
      </w:r>
      <w:r w:rsidR="001A68D9" w:rsidRPr="00C86A1A">
        <w:rPr>
          <w:rFonts w:ascii="Tahoma" w:eastAsia="Tahoma" w:hAnsi="Tahoma" w:cs="Tahoma"/>
          <w:spacing w:val="-4"/>
        </w:rPr>
        <w:t xml:space="preserve"> </w:t>
      </w:r>
      <w:r w:rsidR="00D90830" w:rsidRPr="00C86A1A">
        <w:rPr>
          <w:rFonts w:ascii="Tahoma" w:eastAsia="Tahoma" w:hAnsi="Tahoma" w:cs="Tahoma"/>
          <w:spacing w:val="-4"/>
        </w:rPr>
        <w:t xml:space="preserve">En dicho documento, la entidad </w:t>
      </w:r>
      <w:r w:rsidR="003455BF" w:rsidRPr="00C86A1A">
        <w:rPr>
          <w:rFonts w:ascii="Tahoma" w:eastAsia="Tahoma" w:hAnsi="Tahoma" w:cs="Tahoma"/>
          <w:spacing w:val="-4"/>
        </w:rPr>
        <w:t>argumentó</w:t>
      </w:r>
      <w:r w:rsidR="00D90830" w:rsidRPr="00C86A1A">
        <w:rPr>
          <w:rFonts w:ascii="Tahoma" w:eastAsia="Tahoma" w:hAnsi="Tahoma" w:cs="Tahoma"/>
          <w:spacing w:val="-4"/>
        </w:rPr>
        <w:t xml:space="preserve"> que pese a que </w:t>
      </w:r>
      <w:r w:rsidR="00D0461A" w:rsidRPr="00C86A1A">
        <w:rPr>
          <w:rFonts w:ascii="Tahoma" w:eastAsia="Tahoma" w:hAnsi="Tahoma" w:cs="Tahoma"/>
          <w:spacing w:val="-4"/>
        </w:rPr>
        <w:t xml:space="preserve">el actor </w:t>
      </w:r>
      <w:r w:rsidR="00D90830" w:rsidRPr="00C86A1A">
        <w:rPr>
          <w:rFonts w:ascii="Tahoma" w:eastAsia="Tahoma" w:hAnsi="Tahoma" w:cs="Tahoma"/>
          <w:spacing w:val="-4"/>
        </w:rPr>
        <w:t>cumple con el requisito de edad al contar con 72 años, no logra acreditar 1</w:t>
      </w:r>
      <w:r w:rsidR="00D0461A" w:rsidRPr="00C86A1A">
        <w:rPr>
          <w:rFonts w:ascii="Tahoma" w:eastAsia="Tahoma" w:hAnsi="Tahoma" w:cs="Tahoma"/>
          <w:spacing w:val="-4"/>
        </w:rPr>
        <w:t>.</w:t>
      </w:r>
      <w:r w:rsidR="00D90830" w:rsidRPr="00C86A1A">
        <w:rPr>
          <w:rFonts w:ascii="Tahoma" w:eastAsia="Tahoma" w:hAnsi="Tahoma" w:cs="Tahoma"/>
          <w:spacing w:val="-4"/>
        </w:rPr>
        <w:t>300 semanas, ya que, solo cuenta con 1</w:t>
      </w:r>
      <w:r w:rsidR="00D0461A" w:rsidRPr="00C86A1A">
        <w:rPr>
          <w:rFonts w:ascii="Tahoma" w:eastAsia="Tahoma" w:hAnsi="Tahoma" w:cs="Tahoma"/>
          <w:spacing w:val="-4"/>
        </w:rPr>
        <w:t>.</w:t>
      </w:r>
      <w:r w:rsidR="00D90830" w:rsidRPr="00C86A1A">
        <w:rPr>
          <w:rFonts w:ascii="Tahoma" w:eastAsia="Tahoma" w:hAnsi="Tahoma" w:cs="Tahoma"/>
          <w:spacing w:val="-4"/>
        </w:rPr>
        <w:t>143 semanas efectivamente cotizadas</w:t>
      </w:r>
      <w:r w:rsidR="008F1447" w:rsidRPr="00C86A1A">
        <w:rPr>
          <w:rFonts w:ascii="Tahoma" w:eastAsia="Tahoma" w:hAnsi="Tahoma" w:cs="Tahoma"/>
          <w:spacing w:val="-4"/>
        </w:rPr>
        <w:t xml:space="preserve">, por lo que no es posible acceder al reconocimiento de su pensión de vejez. </w:t>
      </w:r>
      <w:r w:rsidR="00AA0218" w:rsidRPr="00C86A1A">
        <w:rPr>
          <w:rFonts w:ascii="Tahoma" w:eastAsia="Tahoma" w:hAnsi="Tahoma" w:cs="Tahoma"/>
          <w:spacing w:val="-4"/>
        </w:rPr>
        <w:t>Por esa razón en ese acto administrativo confirma lo resuelto en la Resolución SUB 182543 del 12 de julio de 2022 que, recuérdese, también negó la pensión de vejez con similares argumentos.</w:t>
      </w:r>
    </w:p>
    <w:p w14:paraId="0A3635AD" w14:textId="5159CDA3" w:rsidR="00134BFA" w:rsidRPr="00C86A1A" w:rsidRDefault="00134BFA"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p>
    <w:p w14:paraId="352F36BB" w14:textId="0F54303A" w:rsidR="008C49C7" w:rsidRPr="00C86A1A" w:rsidRDefault="007B5CD8"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spacing w:val="-4"/>
        </w:rPr>
        <w:t xml:space="preserve">Al leer el contenido de la resolución DPE 14796 del 23 de noviembre de 2022, se observa que la entidad </w:t>
      </w:r>
      <w:r w:rsidR="00BC38B1" w:rsidRPr="00C86A1A">
        <w:rPr>
          <w:rFonts w:ascii="Tahoma" w:eastAsia="Tahoma" w:hAnsi="Tahoma" w:cs="Tahoma"/>
          <w:spacing w:val="-4"/>
        </w:rPr>
        <w:t xml:space="preserve">reconoce que dentro del expediente administrativo del actor se encuentra </w:t>
      </w:r>
      <w:r w:rsidR="00375346" w:rsidRPr="00C86A1A">
        <w:rPr>
          <w:rFonts w:ascii="Tahoma" w:eastAsia="Tahoma" w:hAnsi="Tahoma" w:cs="Tahoma"/>
          <w:spacing w:val="-4"/>
        </w:rPr>
        <w:t>el Certificación Electrónica de Tiempos Laborados</w:t>
      </w:r>
      <w:r w:rsidR="00375346" w:rsidRPr="00C86A1A">
        <w:rPr>
          <w:rStyle w:val="Refdenotaalpie"/>
          <w:rFonts w:ascii="Tahoma" w:eastAsia="Tahoma" w:hAnsi="Tahoma" w:cs="Tahoma"/>
          <w:spacing w:val="-4"/>
        </w:rPr>
        <w:footnoteReference w:id="23"/>
      </w:r>
      <w:r w:rsidR="00375346" w:rsidRPr="00C86A1A">
        <w:rPr>
          <w:rFonts w:ascii="Tahoma" w:eastAsia="Tahoma" w:hAnsi="Tahoma" w:cs="Tahoma"/>
          <w:spacing w:val="-4"/>
        </w:rPr>
        <w:t xml:space="preserve"> (en adelante CETIL) expedido por la GOBERNACIÓN DE RISARLADA, documento público que produce efectos jurídicos, a menos de que se formule una tacha de </w:t>
      </w:r>
      <w:r w:rsidR="008C06BE" w:rsidRPr="00C86A1A">
        <w:rPr>
          <w:rFonts w:ascii="Tahoma" w:eastAsia="Tahoma" w:hAnsi="Tahoma" w:cs="Tahoma"/>
          <w:spacing w:val="-4"/>
        </w:rPr>
        <w:t xml:space="preserve">falsedad, situación que en este caso no aconteció. </w:t>
      </w:r>
      <w:r w:rsidR="00375346" w:rsidRPr="00C86A1A">
        <w:rPr>
          <w:rFonts w:ascii="Tahoma" w:eastAsia="Tahoma" w:hAnsi="Tahoma" w:cs="Tahoma"/>
          <w:spacing w:val="-4"/>
        </w:rPr>
        <w:t xml:space="preserve"> </w:t>
      </w:r>
      <w:r w:rsidR="008C49C7" w:rsidRPr="00C86A1A">
        <w:rPr>
          <w:rFonts w:ascii="Tahoma" w:eastAsia="Tahoma" w:hAnsi="Tahoma" w:cs="Tahoma"/>
          <w:spacing w:val="-4"/>
        </w:rPr>
        <w:t xml:space="preserve">Pese a lo anterior, esto es, que el CETIL produce efectos jurídicos frente a lo que certifica, </w:t>
      </w:r>
      <w:r w:rsidR="00375346" w:rsidRPr="00C86A1A">
        <w:rPr>
          <w:rFonts w:ascii="Tahoma" w:eastAsia="Tahoma" w:hAnsi="Tahoma" w:cs="Tahoma"/>
          <w:spacing w:val="-4"/>
        </w:rPr>
        <w:t xml:space="preserve">COLPENSIONES </w:t>
      </w:r>
      <w:r w:rsidR="008C49C7" w:rsidRPr="00C86A1A">
        <w:rPr>
          <w:rFonts w:ascii="Tahoma" w:eastAsia="Tahoma" w:hAnsi="Tahoma" w:cs="Tahoma"/>
          <w:spacing w:val="-4"/>
        </w:rPr>
        <w:t xml:space="preserve">al momento de resolver la solicitud de la pensión </w:t>
      </w:r>
      <w:r w:rsidR="009716D9" w:rsidRPr="00C86A1A">
        <w:rPr>
          <w:rFonts w:ascii="Tahoma" w:eastAsia="Tahoma" w:hAnsi="Tahoma" w:cs="Tahoma"/>
          <w:spacing w:val="-4"/>
        </w:rPr>
        <w:t>de</w:t>
      </w:r>
      <w:r w:rsidR="008C49C7" w:rsidRPr="00C86A1A">
        <w:rPr>
          <w:rFonts w:ascii="Tahoma" w:eastAsia="Tahoma" w:hAnsi="Tahoma" w:cs="Tahoma"/>
          <w:spacing w:val="-4"/>
        </w:rPr>
        <w:t xml:space="preserve"> vejez del actor, </w:t>
      </w:r>
      <w:r w:rsidR="00134BFA" w:rsidRPr="00C86A1A">
        <w:rPr>
          <w:rFonts w:ascii="Tahoma" w:eastAsia="Tahoma" w:hAnsi="Tahoma" w:cs="Tahoma"/>
          <w:spacing w:val="-4"/>
        </w:rPr>
        <w:t xml:space="preserve">no tuvo en cuenta </w:t>
      </w:r>
      <w:r w:rsidR="003455BF" w:rsidRPr="00C86A1A">
        <w:rPr>
          <w:rFonts w:ascii="Tahoma" w:eastAsia="Tahoma" w:hAnsi="Tahoma" w:cs="Tahoma"/>
          <w:spacing w:val="-4"/>
        </w:rPr>
        <w:t xml:space="preserve">la </w:t>
      </w:r>
      <w:r w:rsidRPr="00C86A1A">
        <w:rPr>
          <w:rFonts w:ascii="Tahoma" w:eastAsia="Tahoma" w:hAnsi="Tahoma" w:cs="Tahoma"/>
          <w:b/>
          <w:bCs/>
          <w:spacing w:val="-4"/>
        </w:rPr>
        <w:t xml:space="preserve">totalidad de tiempos laborados </w:t>
      </w:r>
      <w:r w:rsidRPr="00C86A1A">
        <w:rPr>
          <w:rFonts w:ascii="Tahoma" w:eastAsia="Tahoma" w:hAnsi="Tahoma" w:cs="Tahoma"/>
          <w:spacing w:val="-4"/>
        </w:rPr>
        <w:t xml:space="preserve">incluidos en </w:t>
      </w:r>
      <w:r w:rsidR="008C49C7" w:rsidRPr="00C86A1A">
        <w:rPr>
          <w:rFonts w:ascii="Tahoma" w:eastAsia="Tahoma" w:hAnsi="Tahoma" w:cs="Tahoma"/>
          <w:spacing w:val="-4"/>
        </w:rPr>
        <w:t xml:space="preserve">dicha </w:t>
      </w:r>
      <w:r w:rsidR="003455BF" w:rsidRPr="00C86A1A">
        <w:rPr>
          <w:rFonts w:ascii="Tahoma" w:eastAsia="Tahoma" w:hAnsi="Tahoma" w:cs="Tahoma"/>
          <w:spacing w:val="-4"/>
        </w:rPr>
        <w:t>Certificación</w:t>
      </w:r>
      <w:r w:rsidR="00134BFA" w:rsidRPr="00C86A1A">
        <w:rPr>
          <w:rFonts w:ascii="Tahoma" w:eastAsia="Tahoma" w:hAnsi="Tahoma" w:cs="Tahoma"/>
          <w:spacing w:val="-4"/>
        </w:rPr>
        <w:t xml:space="preserve">, </w:t>
      </w:r>
      <w:r w:rsidRPr="00C86A1A">
        <w:rPr>
          <w:rFonts w:ascii="Tahoma" w:eastAsia="Tahoma" w:hAnsi="Tahoma" w:cs="Tahoma"/>
          <w:spacing w:val="-4"/>
        </w:rPr>
        <w:t>sino solamente aquellos en los cuales se hizo cotizaciones a CAJANAL o a otr</w:t>
      </w:r>
      <w:r w:rsidR="00BC38B1" w:rsidRPr="00C86A1A">
        <w:rPr>
          <w:rFonts w:ascii="Tahoma" w:eastAsia="Tahoma" w:hAnsi="Tahoma" w:cs="Tahoma"/>
          <w:spacing w:val="-4"/>
        </w:rPr>
        <w:t xml:space="preserve">a caja de previsión o a </w:t>
      </w:r>
      <w:r w:rsidRPr="00C86A1A">
        <w:rPr>
          <w:rFonts w:ascii="Tahoma" w:eastAsia="Tahoma" w:hAnsi="Tahoma" w:cs="Tahoma"/>
          <w:spacing w:val="-4"/>
        </w:rPr>
        <w:t>o</w:t>
      </w:r>
      <w:r w:rsidR="00BC38B1" w:rsidRPr="00C86A1A">
        <w:rPr>
          <w:rFonts w:ascii="Tahoma" w:eastAsia="Tahoma" w:hAnsi="Tahoma" w:cs="Tahoma"/>
          <w:spacing w:val="-4"/>
        </w:rPr>
        <w:t>tro</w:t>
      </w:r>
      <w:r w:rsidRPr="00C86A1A">
        <w:rPr>
          <w:rFonts w:ascii="Tahoma" w:eastAsia="Tahoma" w:hAnsi="Tahoma" w:cs="Tahoma"/>
          <w:spacing w:val="-4"/>
        </w:rPr>
        <w:t xml:space="preserve"> fondo de pensiones, </w:t>
      </w:r>
      <w:r w:rsidRPr="00C86A1A">
        <w:rPr>
          <w:rFonts w:ascii="Tahoma" w:eastAsia="Tahoma" w:hAnsi="Tahoma" w:cs="Tahoma"/>
          <w:b/>
          <w:bCs/>
          <w:spacing w:val="-4"/>
        </w:rPr>
        <w:t>pero omiten tener en cuenta el tiempo servido sin cotización alguna</w:t>
      </w:r>
      <w:r w:rsidRPr="00C86A1A">
        <w:rPr>
          <w:rFonts w:ascii="Tahoma" w:eastAsia="Tahoma" w:hAnsi="Tahoma" w:cs="Tahoma"/>
          <w:spacing w:val="-4"/>
        </w:rPr>
        <w:t xml:space="preserve">. Las explicaciones que se dan sobre ese punto no tienen en cuenta </w:t>
      </w:r>
      <w:r w:rsidR="009464D2" w:rsidRPr="00C86A1A">
        <w:rPr>
          <w:rFonts w:ascii="Tahoma" w:eastAsia="Tahoma" w:hAnsi="Tahoma" w:cs="Tahoma"/>
          <w:spacing w:val="-4"/>
        </w:rPr>
        <w:t>el parágrafo 1 de</w:t>
      </w:r>
      <w:r w:rsidRPr="00C86A1A">
        <w:rPr>
          <w:rFonts w:ascii="Tahoma" w:eastAsia="Tahoma" w:hAnsi="Tahoma" w:cs="Tahoma"/>
          <w:spacing w:val="-4"/>
        </w:rPr>
        <w:t xml:space="preserve">l artículo 33 de la ley 100 de 1993, </w:t>
      </w:r>
      <w:r w:rsidR="009464D2" w:rsidRPr="00C86A1A">
        <w:rPr>
          <w:rFonts w:ascii="Tahoma" w:eastAsia="Tahoma" w:hAnsi="Tahoma" w:cs="Tahoma"/>
          <w:spacing w:val="-4"/>
        </w:rPr>
        <w:t>según el cual:</w:t>
      </w:r>
    </w:p>
    <w:p w14:paraId="6743F98F" w14:textId="1A7C7F60" w:rsidR="009464D2" w:rsidRPr="00C86A1A" w:rsidRDefault="009464D2"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spacing w:val="-4"/>
        </w:rPr>
        <w:t xml:space="preserve"> </w:t>
      </w:r>
    </w:p>
    <w:p w14:paraId="38D9AC0B" w14:textId="493E8991" w:rsidR="009464D2" w:rsidRPr="00C86A1A" w:rsidRDefault="009464D2" w:rsidP="009716D9">
      <w:pPr>
        <w:pStyle w:val="NormalWeb"/>
        <w:shd w:val="clear" w:color="auto" w:fill="FFFFFF"/>
        <w:spacing w:before="0" w:beforeAutospacing="0" w:after="0" w:afterAutospacing="0"/>
        <w:ind w:left="426" w:right="420"/>
        <w:jc w:val="both"/>
        <w:rPr>
          <w:rFonts w:ascii="Tahoma" w:hAnsi="Tahoma" w:cs="Tahoma"/>
          <w:i/>
          <w:iCs/>
          <w:color w:val="333333"/>
          <w:spacing w:val="-4"/>
          <w:sz w:val="22"/>
        </w:rPr>
      </w:pPr>
      <w:r w:rsidRPr="00C86A1A">
        <w:rPr>
          <w:rFonts w:ascii="Tahoma" w:eastAsia="Tahoma" w:hAnsi="Tahoma" w:cs="Tahoma"/>
          <w:i/>
          <w:iCs/>
          <w:spacing w:val="-4"/>
          <w:sz w:val="22"/>
        </w:rPr>
        <w:lastRenderedPageBreak/>
        <w:t>“</w:t>
      </w:r>
      <w:r w:rsidRPr="00C86A1A">
        <w:rPr>
          <w:rStyle w:val="Textoennegrita"/>
          <w:rFonts w:ascii="Tahoma" w:hAnsi="Tahoma" w:cs="Tahoma"/>
          <w:i/>
          <w:iCs/>
          <w:color w:val="333333"/>
          <w:spacing w:val="-4"/>
          <w:sz w:val="22"/>
        </w:rPr>
        <w:t>PARÁGRAFO 1.</w:t>
      </w:r>
      <w:r w:rsidRPr="00C86A1A">
        <w:rPr>
          <w:rFonts w:ascii="Tahoma" w:hAnsi="Tahoma" w:cs="Tahoma"/>
          <w:i/>
          <w:iCs/>
          <w:color w:val="333333"/>
          <w:spacing w:val="-4"/>
          <w:sz w:val="22"/>
        </w:rPr>
        <w:t> Para efectos del cómputo de las semanas a que se refiere el presente artículo, y en concordancia con lo establecido en el literal f) del artículo 13 se tendrán en cuenta:</w:t>
      </w:r>
    </w:p>
    <w:p w14:paraId="7F305757" w14:textId="3CC2A056" w:rsidR="009464D2" w:rsidRPr="00C86A1A" w:rsidRDefault="009464D2" w:rsidP="009716D9">
      <w:pPr>
        <w:pStyle w:val="NormalWeb"/>
        <w:shd w:val="clear" w:color="auto" w:fill="FFFFFF"/>
        <w:spacing w:before="0" w:beforeAutospacing="0" w:after="0" w:afterAutospacing="0"/>
        <w:ind w:left="426" w:right="420"/>
        <w:jc w:val="both"/>
        <w:rPr>
          <w:rFonts w:ascii="Tahoma" w:hAnsi="Tahoma" w:cs="Tahoma"/>
          <w:i/>
          <w:iCs/>
          <w:color w:val="333333"/>
          <w:spacing w:val="-4"/>
          <w:sz w:val="22"/>
        </w:rPr>
      </w:pPr>
      <w:r w:rsidRPr="00C86A1A">
        <w:rPr>
          <w:rFonts w:ascii="Tahoma" w:hAnsi="Tahoma" w:cs="Tahoma"/>
          <w:i/>
          <w:iCs/>
          <w:color w:val="333333"/>
          <w:spacing w:val="-4"/>
          <w:sz w:val="22"/>
        </w:rPr>
        <w:t>a) …</w:t>
      </w:r>
    </w:p>
    <w:p w14:paraId="3FB0C39D" w14:textId="77777777" w:rsidR="009464D2" w:rsidRPr="00C86A1A" w:rsidRDefault="009464D2" w:rsidP="009716D9">
      <w:pPr>
        <w:pStyle w:val="NormalWeb"/>
        <w:shd w:val="clear" w:color="auto" w:fill="FFFFFF"/>
        <w:spacing w:before="0" w:beforeAutospacing="0" w:after="0" w:afterAutospacing="0"/>
        <w:ind w:left="426" w:right="420"/>
        <w:jc w:val="both"/>
        <w:rPr>
          <w:rFonts w:ascii="Tahoma" w:hAnsi="Tahoma" w:cs="Tahoma"/>
          <w:i/>
          <w:iCs/>
          <w:color w:val="333333"/>
          <w:spacing w:val="-4"/>
          <w:sz w:val="22"/>
        </w:rPr>
      </w:pPr>
      <w:r w:rsidRPr="00C86A1A">
        <w:rPr>
          <w:rFonts w:ascii="Tahoma" w:hAnsi="Tahoma" w:cs="Tahoma"/>
          <w:i/>
          <w:iCs/>
          <w:color w:val="333333"/>
          <w:spacing w:val="-4"/>
          <w:sz w:val="22"/>
        </w:rPr>
        <w:t>b) El tiempo de servicio como servidores públicos remunerados;</w:t>
      </w:r>
    </w:p>
    <w:p w14:paraId="359723A9" w14:textId="77777777" w:rsidR="00BC38B1" w:rsidRPr="00C86A1A" w:rsidRDefault="00BC38B1"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p>
    <w:p w14:paraId="3E25766A" w14:textId="6ABF8DE0" w:rsidR="008C49C7" w:rsidRPr="00C86A1A" w:rsidRDefault="008C49C7"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bookmarkStart w:id="5" w:name="33.p1"/>
      <w:bookmarkEnd w:id="5"/>
      <w:r w:rsidRPr="00C86A1A">
        <w:rPr>
          <w:rFonts w:ascii="Tahoma" w:eastAsia="Tahoma" w:hAnsi="Tahoma" w:cs="Tahoma"/>
          <w:spacing w:val="-4"/>
        </w:rPr>
        <w:t xml:space="preserve">Ello así, para la Sala esa omisión de </w:t>
      </w:r>
      <w:r w:rsidR="00BC38B1" w:rsidRPr="00C86A1A">
        <w:rPr>
          <w:rFonts w:ascii="Tahoma" w:eastAsia="Tahoma" w:hAnsi="Tahoma" w:cs="Tahoma"/>
          <w:spacing w:val="-4"/>
        </w:rPr>
        <w:t>COLPENSIONES</w:t>
      </w:r>
      <w:r w:rsidRPr="00C86A1A">
        <w:rPr>
          <w:rFonts w:ascii="Tahoma" w:eastAsia="Tahoma" w:hAnsi="Tahoma" w:cs="Tahoma"/>
          <w:spacing w:val="-4"/>
        </w:rPr>
        <w:t xml:space="preserve"> vulnera el derecho a la seguridad social del actor, por cuanto sumado todo el tiempo laborado como docente, prima facie, superaría las 1.300 semanas, salvo mejor criterio. Y por esta senda, se afecta el derecho al </w:t>
      </w:r>
      <w:r w:rsidR="00245A81" w:rsidRPr="00C86A1A">
        <w:rPr>
          <w:rFonts w:ascii="Tahoma" w:eastAsia="Tahoma" w:hAnsi="Tahoma" w:cs="Tahoma"/>
          <w:spacing w:val="-4"/>
        </w:rPr>
        <w:t xml:space="preserve">trabajo al desconocer el tiempo servido, y a su vez, el </w:t>
      </w:r>
      <w:r w:rsidRPr="00C86A1A">
        <w:rPr>
          <w:rFonts w:ascii="Tahoma" w:eastAsia="Tahoma" w:hAnsi="Tahoma" w:cs="Tahoma"/>
          <w:spacing w:val="-4"/>
        </w:rPr>
        <w:t xml:space="preserve">mínimo vital. </w:t>
      </w:r>
    </w:p>
    <w:p w14:paraId="11D20B70" w14:textId="5B372F93" w:rsidR="00245A81" w:rsidRPr="00C86A1A" w:rsidRDefault="008C49C7"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spacing w:val="-4"/>
        </w:rPr>
        <w:t xml:space="preserve"> </w:t>
      </w:r>
    </w:p>
    <w:p w14:paraId="105FADEB" w14:textId="1FF8A95A" w:rsidR="00B63BC4" w:rsidRPr="00C86A1A" w:rsidRDefault="000F0451"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spacing w:val="-4"/>
        </w:rPr>
        <w:t xml:space="preserve">Por otra parte, con relación a la ALCALDÍA DE PEREIRA, si bien, en principio, se podría decir que el ente territorial no transgredió los derechos fundamentales del actor, por cuanto </w:t>
      </w:r>
      <w:r w:rsidR="00861E93" w:rsidRPr="00C86A1A">
        <w:rPr>
          <w:rFonts w:ascii="Tahoma" w:eastAsia="Tahoma" w:hAnsi="Tahoma" w:cs="Tahoma"/>
          <w:spacing w:val="-4"/>
        </w:rPr>
        <w:t>aquél</w:t>
      </w:r>
      <w:r w:rsidRPr="00C86A1A">
        <w:rPr>
          <w:rFonts w:ascii="Tahoma" w:eastAsia="Tahoma" w:hAnsi="Tahoma" w:cs="Tahoma"/>
          <w:spacing w:val="-4"/>
        </w:rPr>
        <w:t xml:space="preserve"> superó la edad del retiro forzoso, no puede pasarse por alto que, de acuerdo a la jurisprudencia de la Corte Constitucional, dicha causal de retiro no es automática y los nominadores debe atender las particularidades de cada caso</w:t>
      </w:r>
      <w:r w:rsidR="00B63BC4" w:rsidRPr="00C86A1A">
        <w:rPr>
          <w:rFonts w:ascii="Tahoma" w:eastAsia="Tahoma" w:hAnsi="Tahoma" w:cs="Tahoma"/>
          <w:spacing w:val="-4"/>
        </w:rPr>
        <w:t xml:space="preserve"> (sentencia T-413 de 2019) para que el servidor público en lo posible pueda reemplazar su salario con la respectiva mesada pensional. En este asunto, tal premisa se atendió muy a la ligera por parte de la Alcaldía por las siguientes razones:</w:t>
      </w:r>
    </w:p>
    <w:p w14:paraId="398F342C" w14:textId="77777777" w:rsidR="00B63BC4" w:rsidRPr="00C86A1A" w:rsidRDefault="00B63BC4" w:rsidP="006A55C9">
      <w:pPr>
        <w:pBdr>
          <w:top w:val="nil"/>
          <w:left w:val="nil"/>
          <w:bottom w:val="nil"/>
          <w:right w:val="nil"/>
          <w:between w:val="nil"/>
        </w:pBdr>
        <w:spacing w:line="276" w:lineRule="auto"/>
        <w:contextualSpacing/>
        <w:jc w:val="both"/>
        <w:rPr>
          <w:rFonts w:ascii="Tahoma" w:eastAsia="Tahoma" w:hAnsi="Tahoma" w:cs="Tahoma"/>
          <w:spacing w:val="-4"/>
        </w:rPr>
      </w:pPr>
    </w:p>
    <w:p w14:paraId="1E014220" w14:textId="467D09F4" w:rsidR="00210B75" w:rsidRPr="00C86A1A" w:rsidRDefault="00B63BC4" w:rsidP="006A55C9">
      <w:pPr>
        <w:pStyle w:val="Prrafodelista"/>
        <w:numPr>
          <w:ilvl w:val="0"/>
          <w:numId w:val="13"/>
        </w:numPr>
        <w:pBdr>
          <w:top w:val="nil"/>
          <w:left w:val="nil"/>
          <w:bottom w:val="nil"/>
          <w:right w:val="nil"/>
          <w:between w:val="nil"/>
        </w:pBdr>
        <w:spacing w:line="276" w:lineRule="auto"/>
        <w:jc w:val="both"/>
        <w:rPr>
          <w:rFonts w:ascii="Tahoma" w:eastAsia="Tahoma" w:hAnsi="Tahoma" w:cs="Tahoma"/>
          <w:spacing w:val="-4"/>
        </w:rPr>
      </w:pPr>
      <w:r w:rsidRPr="00C86A1A">
        <w:rPr>
          <w:rFonts w:ascii="Tahoma" w:eastAsia="Tahoma" w:hAnsi="Tahoma" w:cs="Tahoma"/>
          <w:spacing w:val="-4"/>
        </w:rPr>
        <w:t>De conformidad al Decreto 1050 del 31 de agosto de 2022</w:t>
      </w:r>
      <w:r w:rsidRPr="00C86A1A">
        <w:rPr>
          <w:rStyle w:val="Refdenotaalpie"/>
          <w:rFonts w:ascii="Tahoma" w:eastAsia="Tahoma" w:hAnsi="Tahoma" w:cs="Tahoma"/>
          <w:spacing w:val="-4"/>
        </w:rPr>
        <w:footnoteReference w:id="24"/>
      </w:r>
      <w:r w:rsidRPr="00C86A1A">
        <w:rPr>
          <w:rFonts w:ascii="Tahoma" w:eastAsia="Tahoma" w:hAnsi="Tahoma" w:cs="Tahoma"/>
          <w:spacing w:val="-4"/>
        </w:rPr>
        <w:t xml:space="preserve">, la Alcaldía </w:t>
      </w:r>
      <w:r w:rsidRPr="00C86A1A">
        <w:rPr>
          <w:rFonts w:ascii="Tahoma" w:eastAsia="Tahoma" w:hAnsi="Tahoma" w:cs="Tahoma"/>
          <w:b/>
          <w:bCs/>
          <w:spacing w:val="-4"/>
        </w:rPr>
        <w:t>a pesar de saber que no contaba con el reconocimiento una pensión de vejez</w:t>
      </w:r>
      <w:r w:rsidRPr="00C86A1A">
        <w:rPr>
          <w:rFonts w:ascii="Tahoma" w:eastAsia="Tahoma" w:hAnsi="Tahoma" w:cs="Tahoma"/>
          <w:spacing w:val="-4"/>
        </w:rPr>
        <w:t xml:space="preserve">, decidió retirar  del servicio al actor, para lo cual argumentó escuetamente que </w:t>
      </w:r>
      <w:r w:rsidRPr="00C86A1A">
        <w:rPr>
          <w:rFonts w:ascii="Tahoma" w:eastAsia="Tahoma" w:hAnsi="Tahoma" w:cs="Tahoma"/>
          <w:i/>
          <w:iCs/>
          <w:spacing w:val="-4"/>
        </w:rPr>
        <w:t>“</w:t>
      </w:r>
      <w:r w:rsidR="00BF142C" w:rsidRPr="00C86A1A">
        <w:rPr>
          <w:rFonts w:ascii="Tahoma" w:eastAsia="Tahoma" w:hAnsi="Tahoma" w:cs="Tahoma"/>
          <w:i/>
          <w:iCs/>
          <w:spacing w:val="-4"/>
          <w:sz w:val="22"/>
        </w:rPr>
        <w:t xml:space="preserve">a pesar de no tener pensión de vejez reconocida, su retiro no afecta su subsistencia, o mínimo vital, en atención a que en su declaración juramentada de bienes, según consulta en el Sistema de Información y de Gestión del Empleo Público -SIGEP- documento que hace parte integral del presenta acto administrativo, se evidencia que se </w:t>
      </w:r>
      <w:r w:rsidRPr="00C86A1A">
        <w:rPr>
          <w:rFonts w:ascii="Tahoma" w:eastAsia="Tahoma" w:hAnsi="Tahoma" w:cs="Tahoma"/>
          <w:i/>
          <w:iCs/>
          <w:spacing w:val="-4"/>
          <w:sz w:val="22"/>
        </w:rPr>
        <w:t>cuenta con un patrimonio que garantiza su manutención y sostenimiento</w:t>
      </w:r>
      <w:r w:rsidRPr="00C86A1A">
        <w:rPr>
          <w:rFonts w:ascii="Tahoma" w:eastAsia="Tahoma" w:hAnsi="Tahoma" w:cs="Tahoma"/>
          <w:i/>
          <w:iCs/>
          <w:spacing w:val="-4"/>
        </w:rPr>
        <w:t>”</w:t>
      </w:r>
      <w:r w:rsidRPr="00C86A1A">
        <w:rPr>
          <w:rFonts w:ascii="Tahoma" w:eastAsia="Tahoma" w:hAnsi="Tahoma" w:cs="Tahoma"/>
          <w:spacing w:val="-4"/>
        </w:rPr>
        <w:t xml:space="preserve"> </w:t>
      </w:r>
      <w:r w:rsidR="00BF142C" w:rsidRPr="00C86A1A">
        <w:rPr>
          <w:rFonts w:ascii="Tahoma" w:eastAsia="Tahoma" w:hAnsi="Tahoma" w:cs="Tahoma"/>
          <w:spacing w:val="-4"/>
        </w:rPr>
        <w:t>. En la demanda de tutela se afirma que no es cierto que</w:t>
      </w:r>
      <w:r w:rsidR="00210B75" w:rsidRPr="00C86A1A">
        <w:rPr>
          <w:rFonts w:ascii="Tahoma" w:eastAsia="Tahoma" w:hAnsi="Tahoma" w:cs="Tahoma"/>
          <w:spacing w:val="-4"/>
        </w:rPr>
        <w:t xml:space="preserve"> su patrimonio le garantice al actor su congrua subsistencia (hecho 11), afirmación indefinida que invertía la carga de la prueba en cabeza del ente territorial, quien en esta acción no trajo al expediente prueba alguna, pues ni siquiera se allegó la declaración juramentada de bienes. </w:t>
      </w:r>
      <w:r w:rsidR="00284FDF" w:rsidRPr="00C86A1A">
        <w:rPr>
          <w:rFonts w:ascii="Tahoma" w:eastAsia="Tahoma" w:hAnsi="Tahoma" w:cs="Tahoma"/>
          <w:spacing w:val="-4"/>
        </w:rPr>
        <w:t xml:space="preserve">De igual manera, cuando el actor interpuso el recurso de reposición contra el referido Decreto, recalcó igual situación, esto es, que no cuenta con un ingreso que le permita solventar su mínimo vital, argumento que no fue tenido en cuenta por la Alcaldía de Pereira al momento de desatar el recurso, pues confirmó la decisión de retiro forzoso. </w:t>
      </w:r>
    </w:p>
    <w:p w14:paraId="13844E11" w14:textId="2D50F7FD" w:rsidR="00284FDF" w:rsidRPr="00C86A1A" w:rsidRDefault="00210B75" w:rsidP="006A55C9">
      <w:pPr>
        <w:pStyle w:val="Prrafodelista"/>
        <w:numPr>
          <w:ilvl w:val="0"/>
          <w:numId w:val="13"/>
        </w:numPr>
        <w:pBdr>
          <w:top w:val="nil"/>
          <w:left w:val="nil"/>
          <w:bottom w:val="nil"/>
          <w:right w:val="nil"/>
          <w:between w:val="nil"/>
        </w:pBdr>
        <w:spacing w:line="276" w:lineRule="auto"/>
        <w:jc w:val="both"/>
        <w:rPr>
          <w:rFonts w:ascii="Tahoma" w:eastAsia="Tahoma" w:hAnsi="Tahoma" w:cs="Tahoma"/>
          <w:spacing w:val="-4"/>
        </w:rPr>
      </w:pPr>
      <w:r w:rsidRPr="00C86A1A">
        <w:rPr>
          <w:rFonts w:ascii="Tahoma" w:eastAsia="Tahoma" w:hAnsi="Tahoma" w:cs="Tahoma"/>
          <w:spacing w:val="-4"/>
        </w:rPr>
        <w:t xml:space="preserve">También se </w:t>
      </w:r>
      <w:r w:rsidR="00284FDF" w:rsidRPr="00C86A1A">
        <w:rPr>
          <w:rFonts w:ascii="Tahoma" w:eastAsia="Tahoma" w:hAnsi="Tahoma" w:cs="Tahoma"/>
          <w:spacing w:val="-4"/>
        </w:rPr>
        <w:t xml:space="preserve">desprende de lo dicho </w:t>
      </w:r>
      <w:r w:rsidRPr="00C86A1A">
        <w:rPr>
          <w:rFonts w:ascii="Tahoma" w:eastAsia="Tahoma" w:hAnsi="Tahoma" w:cs="Tahoma"/>
          <w:spacing w:val="-4"/>
        </w:rPr>
        <w:t xml:space="preserve">en la demanda (hecho 11) que el ente territorial no cargó todas las semanas de cotización ante COLPENSIONES, siendo esa una de las causas por las </w:t>
      </w:r>
      <w:r w:rsidR="00284FDF" w:rsidRPr="00C86A1A">
        <w:rPr>
          <w:rFonts w:ascii="Tahoma" w:eastAsia="Tahoma" w:hAnsi="Tahoma" w:cs="Tahoma"/>
          <w:spacing w:val="-4"/>
        </w:rPr>
        <w:t xml:space="preserve">no se ha reconocido la pensión de vejez. Este mismo argumento se arguyó en el recurso de reposición, frente al cual no hubo pronunciamiento alguno por parte de la Alcaldía ni en esta acción ni al desatar el recurso. </w:t>
      </w:r>
      <w:r w:rsidR="00284FDF" w:rsidRPr="00C86A1A">
        <w:rPr>
          <w:rFonts w:ascii="Tahoma" w:eastAsia="Tahoma" w:hAnsi="Tahoma" w:cs="Tahoma"/>
          <w:b/>
          <w:bCs/>
          <w:spacing w:val="-4"/>
        </w:rPr>
        <w:t>Esta imputación de responsabilidad en el ente territorial resulta relevante en este caso, pues, recuérdese que COLPENSIONES se negó a tener en cuenta las semanas laboradas por el actor en las cuales no aparecía cotización alguna.</w:t>
      </w:r>
    </w:p>
    <w:p w14:paraId="3ADB99A7" w14:textId="781FB0C8" w:rsidR="00861E93" w:rsidRPr="00C86A1A" w:rsidRDefault="00861E93" w:rsidP="006A55C9">
      <w:pPr>
        <w:pStyle w:val="Prrafodelista"/>
        <w:numPr>
          <w:ilvl w:val="0"/>
          <w:numId w:val="13"/>
        </w:numPr>
        <w:pBdr>
          <w:top w:val="nil"/>
          <w:left w:val="nil"/>
          <w:bottom w:val="nil"/>
          <w:right w:val="nil"/>
          <w:between w:val="nil"/>
        </w:pBdr>
        <w:spacing w:line="276" w:lineRule="auto"/>
        <w:jc w:val="both"/>
        <w:rPr>
          <w:rFonts w:ascii="Tahoma" w:eastAsia="Tahoma" w:hAnsi="Tahoma" w:cs="Tahoma"/>
          <w:b/>
          <w:bCs/>
          <w:spacing w:val="-4"/>
        </w:rPr>
      </w:pPr>
      <w:r w:rsidRPr="00C86A1A">
        <w:rPr>
          <w:rFonts w:ascii="Tahoma" w:eastAsia="Tahoma" w:hAnsi="Tahoma" w:cs="Tahoma"/>
          <w:spacing w:val="-4"/>
        </w:rPr>
        <w:lastRenderedPageBreak/>
        <w:t>El señor NELSON JOSÉ CORTEZ TAMAYO ingresó a laborar como docente tanto en la Gobernación de Risaralda como en el ente territorial</w:t>
      </w:r>
      <w:r w:rsidRPr="00C86A1A">
        <w:rPr>
          <w:rFonts w:ascii="Tahoma" w:eastAsia="Tahoma" w:hAnsi="Tahoma" w:cs="Tahoma"/>
          <w:b/>
          <w:bCs/>
          <w:spacing w:val="-4"/>
        </w:rPr>
        <w:t xml:space="preserve"> desde el 4 de mayo de 1994, situación conocida por la Alcaldía, de modo que al momento de su retiro forzoso llevaba más de 28 años laborando, indicio superativo que le indicaba a la Alcaldía que no sólo contaba con la edad sino con las semanas suficientes para pensionarse. No obstante, la Alcaldía hizo caso omiso de este hecho relevante.</w:t>
      </w:r>
    </w:p>
    <w:p w14:paraId="10FE5F23" w14:textId="77777777" w:rsidR="00AF239E" w:rsidRPr="00C86A1A" w:rsidRDefault="00861E93" w:rsidP="006A55C9">
      <w:pPr>
        <w:pStyle w:val="Prrafodelista"/>
        <w:numPr>
          <w:ilvl w:val="0"/>
          <w:numId w:val="13"/>
        </w:numPr>
        <w:pBdr>
          <w:top w:val="nil"/>
          <w:left w:val="nil"/>
          <w:bottom w:val="nil"/>
          <w:right w:val="nil"/>
          <w:between w:val="nil"/>
        </w:pBdr>
        <w:spacing w:line="276" w:lineRule="auto"/>
        <w:jc w:val="both"/>
        <w:rPr>
          <w:rFonts w:ascii="Tahoma" w:eastAsia="Tahoma" w:hAnsi="Tahoma" w:cs="Tahoma"/>
          <w:spacing w:val="-4"/>
        </w:rPr>
      </w:pPr>
      <w:r w:rsidRPr="00C86A1A">
        <w:rPr>
          <w:rFonts w:ascii="Tahoma" w:eastAsia="Tahoma" w:hAnsi="Tahoma" w:cs="Tahoma"/>
          <w:spacing w:val="-4"/>
        </w:rPr>
        <w:t xml:space="preserve">No puede perderse de vista que el actor desde el año 2019 viene solicitando a COLPENSIONES el reconocimiento de su pensión de vejez, siendo negada una y otra vez, </w:t>
      </w:r>
      <w:r w:rsidRPr="00C86A1A">
        <w:rPr>
          <w:rFonts w:ascii="Tahoma" w:eastAsia="Tahoma" w:hAnsi="Tahoma" w:cs="Tahoma"/>
          <w:b/>
          <w:bCs/>
          <w:spacing w:val="-4"/>
        </w:rPr>
        <w:t xml:space="preserve">circunstancia también conocida por </w:t>
      </w:r>
      <w:r w:rsidR="00284FDF" w:rsidRPr="00C86A1A">
        <w:rPr>
          <w:rFonts w:ascii="Tahoma" w:eastAsia="Tahoma" w:hAnsi="Tahoma" w:cs="Tahoma"/>
          <w:b/>
          <w:bCs/>
          <w:spacing w:val="-4"/>
        </w:rPr>
        <w:t xml:space="preserve">la </w:t>
      </w:r>
      <w:r w:rsidRPr="00C86A1A">
        <w:rPr>
          <w:rFonts w:ascii="Tahoma" w:eastAsia="Tahoma" w:hAnsi="Tahoma" w:cs="Tahoma"/>
          <w:b/>
          <w:bCs/>
          <w:spacing w:val="-4"/>
        </w:rPr>
        <w:t>Alcaldía</w:t>
      </w:r>
      <w:r w:rsidRPr="00C86A1A">
        <w:rPr>
          <w:rFonts w:ascii="Tahoma" w:eastAsia="Tahoma" w:hAnsi="Tahoma" w:cs="Tahoma"/>
          <w:spacing w:val="-4"/>
        </w:rPr>
        <w:t>, de manera que no puede decirse que ha sido negligente en la consecución de su gracia pensional.</w:t>
      </w:r>
    </w:p>
    <w:p w14:paraId="6AD8EC03" w14:textId="77777777" w:rsidR="00AF239E" w:rsidRPr="00C86A1A" w:rsidRDefault="00AF239E" w:rsidP="006A55C9">
      <w:pPr>
        <w:pBdr>
          <w:top w:val="nil"/>
          <w:left w:val="nil"/>
          <w:bottom w:val="nil"/>
          <w:right w:val="nil"/>
          <w:between w:val="nil"/>
        </w:pBdr>
        <w:spacing w:line="276" w:lineRule="auto"/>
        <w:jc w:val="both"/>
        <w:rPr>
          <w:rFonts w:ascii="Tahoma" w:eastAsia="Tahoma" w:hAnsi="Tahoma" w:cs="Tahoma"/>
          <w:spacing w:val="-4"/>
        </w:rPr>
      </w:pPr>
    </w:p>
    <w:p w14:paraId="556684FF" w14:textId="77777777" w:rsidR="00AF239E" w:rsidRPr="00C86A1A" w:rsidRDefault="00AF239E" w:rsidP="006A55C9">
      <w:pPr>
        <w:pBdr>
          <w:top w:val="nil"/>
          <w:left w:val="nil"/>
          <w:bottom w:val="nil"/>
          <w:right w:val="nil"/>
          <w:between w:val="nil"/>
        </w:pBdr>
        <w:spacing w:line="276" w:lineRule="auto"/>
        <w:ind w:firstLine="360"/>
        <w:jc w:val="both"/>
        <w:rPr>
          <w:rFonts w:ascii="Tahoma" w:eastAsia="Tahoma" w:hAnsi="Tahoma" w:cs="Tahoma"/>
          <w:spacing w:val="-4"/>
        </w:rPr>
      </w:pPr>
      <w:r w:rsidRPr="00C86A1A">
        <w:rPr>
          <w:rFonts w:ascii="Tahoma" w:eastAsia="Tahoma" w:hAnsi="Tahoma" w:cs="Tahoma"/>
          <w:spacing w:val="-4"/>
        </w:rPr>
        <w:t xml:space="preserve">Por todas las razones anteriores, la Sala considera que la Alcaldía también transgredió el mínimo vital y el derecho al trabajo del actor. </w:t>
      </w:r>
    </w:p>
    <w:p w14:paraId="49A93657" w14:textId="77777777" w:rsidR="00AF239E" w:rsidRPr="00C86A1A" w:rsidRDefault="00AF239E" w:rsidP="006A55C9">
      <w:pPr>
        <w:pBdr>
          <w:top w:val="nil"/>
          <w:left w:val="nil"/>
          <w:bottom w:val="nil"/>
          <w:right w:val="nil"/>
          <w:between w:val="nil"/>
        </w:pBdr>
        <w:spacing w:line="276" w:lineRule="auto"/>
        <w:ind w:firstLine="360"/>
        <w:jc w:val="both"/>
        <w:rPr>
          <w:rFonts w:ascii="Tahoma" w:eastAsia="Tahoma" w:hAnsi="Tahoma" w:cs="Tahoma"/>
          <w:spacing w:val="-4"/>
        </w:rPr>
      </w:pPr>
    </w:p>
    <w:p w14:paraId="7C8B5CFA" w14:textId="784F2938" w:rsidR="000F0451" w:rsidRPr="00C86A1A" w:rsidRDefault="00AF239E"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r w:rsidRPr="00C86A1A">
        <w:rPr>
          <w:rFonts w:ascii="Tahoma" w:eastAsia="Tahoma" w:hAnsi="Tahoma" w:cs="Tahoma"/>
          <w:spacing w:val="-4"/>
        </w:rPr>
        <w:t xml:space="preserve">Así las cosas, la Sala amparará </w:t>
      </w:r>
      <w:r w:rsidRPr="00C86A1A">
        <w:rPr>
          <w:rFonts w:ascii="Tahoma" w:eastAsia="Tahoma" w:hAnsi="Tahoma" w:cs="Tahoma"/>
          <w:b/>
          <w:bCs/>
          <w:spacing w:val="-4"/>
        </w:rPr>
        <w:t xml:space="preserve">de manera transitoria </w:t>
      </w:r>
      <w:r w:rsidRPr="00C86A1A">
        <w:rPr>
          <w:rFonts w:ascii="Tahoma" w:eastAsia="Tahoma" w:hAnsi="Tahoma" w:cs="Tahoma"/>
          <w:spacing w:val="-4"/>
        </w:rPr>
        <w:t>los derechos fundamentales del actor a la seguridad social, trabajo y mínimo vital y para el efecto se ordenarán las siguientes medidas:</w:t>
      </w:r>
    </w:p>
    <w:p w14:paraId="0FED3DDC" w14:textId="13509A4E" w:rsidR="00AF239E" w:rsidRPr="00C86A1A" w:rsidRDefault="00AF239E"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p>
    <w:p w14:paraId="6963DA69" w14:textId="30F2F1C7" w:rsidR="00AF239E" w:rsidRPr="00C86A1A" w:rsidRDefault="00AF239E" w:rsidP="006A55C9">
      <w:pPr>
        <w:pBdr>
          <w:top w:val="nil"/>
          <w:left w:val="nil"/>
          <w:bottom w:val="nil"/>
          <w:right w:val="nil"/>
          <w:between w:val="nil"/>
        </w:pBdr>
        <w:spacing w:line="276" w:lineRule="auto"/>
        <w:jc w:val="both"/>
        <w:rPr>
          <w:rFonts w:ascii="Tahoma" w:eastAsia="Tahoma" w:hAnsi="Tahoma" w:cs="Tahoma"/>
          <w:spacing w:val="-4"/>
        </w:rPr>
      </w:pPr>
      <w:r w:rsidRPr="00C86A1A">
        <w:rPr>
          <w:rFonts w:ascii="Tahoma" w:eastAsia="Tahoma" w:hAnsi="Tahoma" w:cs="Tahoma"/>
          <w:spacing w:val="-4"/>
        </w:rPr>
        <w:t xml:space="preserve">1. </w:t>
      </w:r>
      <w:r w:rsidR="009C3890" w:rsidRPr="00C86A1A">
        <w:rPr>
          <w:rFonts w:ascii="Tahoma" w:eastAsia="Tahoma" w:hAnsi="Tahoma" w:cs="Tahoma"/>
          <w:spacing w:val="-4"/>
        </w:rPr>
        <w:t xml:space="preserve">SUSPENDER los efectos el Decreto 1050 del 31 de agosto de 2022 expedido por la Alcaldía de Pereira, mediante el cual se ordenó el retiro del actor, mientras se decide en forma definitiva la </w:t>
      </w:r>
      <w:r w:rsidR="00F9501C" w:rsidRPr="00C86A1A">
        <w:rPr>
          <w:rFonts w:ascii="Tahoma" w:eastAsia="Tahoma" w:hAnsi="Tahoma" w:cs="Tahoma"/>
          <w:spacing w:val="-4"/>
        </w:rPr>
        <w:t>gracia pensional</w:t>
      </w:r>
      <w:r w:rsidRPr="00C86A1A">
        <w:rPr>
          <w:rFonts w:ascii="Tahoma" w:eastAsia="Tahoma" w:hAnsi="Tahoma" w:cs="Tahoma"/>
          <w:spacing w:val="-4"/>
        </w:rPr>
        <w:t xml:space="preserve"> ante la justicia ordinaria</w:t>
      </w:r>
      <w:r w:rsidR="00F9501C" w:rsidRPr="00C86A1A">
        <w:rPr>
          <w:rFonts w:ascii="Tahoma" w:eastAsia="Tahoma" w:hAnsi="Tahoma" w:cs="Tahoma"/>
          <w:spacing w:val="-4"/>
        </w:rPr>
        <w:t xml:space="preserve">. </w:t>
      </w:r>
    </w:p>
    <w:p w14:paraId="733230E3" w14:textId="77777777" w:rsidR="00584EA4" w:rsidRPr="00C86A1A" w:rsidRDefault="00584EA4" w:rsidP="006A55C9">
      <w:pPr>
        <w:pBdr>
          <w:top w:val="nil"/>
          <w:left w:val="nil"/>
          <w:bottom w:val="nil"/>
          <w:right w:val="nil"/>
          <w:between w:val="nil"/>
        </w:pBdr>
        <w:spacing w:line="276" w:lineRule="auto"/>
        <w:jc w:val="both"/>
        <w:rPr>
          <w:rFonts w:ascii="Tahoma" w:eastAsia="Tahoma" w:hAnsi="Tahoma" w:cs="Tahoma"/>
          <w:spacing w:val="-4"/>
        </w:rPr>
      </w:pPr>
    </w:p>
    <w:p w14:paraId="7041DFC2" w14:textId="77777777" w:rsidR="006B1F41" w:rsidRPr="00C86A1A" w:rsidRDefault="00AF239E" w:rsidP="006A55C9">
      <w:pPr>
        <w:pBdr>
          <w:top w:val="nil"/>
          <w:left w:val="nil"/>
          <w:bottom w:val="nil"/>
          <w:right w:val="nil"/>
          <w:between w:val="nil"/>
        </w:pBdr>
        <w:spacing w:line="276" w:lineRule="auto"/>
        <w:jc w:val="both"/>
        <w:rPr>
          <w:rFonts w:ascii="Tahoma" w:eastAsia="Tahoma" w:hAnsi="Tahoma" w:cs="Tahoma"/>
          <w:spacing w:val="-4"/>
        </w:rPr>
      </w:pPr>
      <w:r w:rsidRPr="00C86A1A">
        <w:rPr>
          <w:rFonts w:ascii="Tahoma" w:eastAsia="Tahoma" w:hAnsi="Tahoma" w:cs="Tahoma"/>
          <w:spacing w:val="-4"/>
        </w:rPr>
        <w:t>2. Advertirle al actor que cuenta con 4 meses contados a partir del día siguiente a la notificación del presente fallo para que instaure la respectiva demanda para el reconocimiento de su pensión de vejez. Así mismo, dentro del mismo término, puede demandar, si a bien lo tiene, la nulidad y restablecimiento del acto administrativo que ordenó su retiro forzoso.</w:t>
      </w:r>
      <w:r w:rsidR="006B1F41" w:rsidRPr="00C86A1A">
        <w:rPr>
          <w:rFonts w:ascii="Tahoma" w:eastAsia="Tahoma" w:hAnsi="Tahoma" w:cs="Tahoma"/>
          <w:spacing w:val="-4"/>
        </w:rPr>
        <w:t xml:space="preserve"> Vencido este plazo, sin que se instaure la respectiva demanda, el presente amparo quedará sin vigencia. </w:t>
      </w:r>
    </w:p>
    <w:p w14:paraId="19D0F40E" w14:textId="2A31FDB4" w:rsidR="00AF239E" w:rsidRPr="00C86A1A" w:rsidRDefault="00AF239E" w:rsidP="006A55C9">
      <w:pPr>
        <w:pBdr>
          <w:top w:val="nil"/>
          <w:left w:val="nil"/>
          <w:bottom w:val="nil"/>
          <w:right w:val="nil"/>
          <w:between w:val="nil"/>
        </w:pBdr>
        <w:spacing w:line="276" w:lineRule="auto"/>
        <w:jc w:val="both"/>
        <w:rPr>
          <w:rFonts w:ascii="Tahoma" w:eastAsia="Tahoma" w:hAnsi="Tahoma" w:cs="Tahoma"/>
          <w:spacing w:val="-4"/>
        </w:rPr>
      </w:pPr>
    </w:p>
    <w:p w14:paraId="0D3DBAD8" w14:textId="0AF12F3A" w:rsidR="00A06AF3" w:rsidRPr="00C86A1A" w:rsidRDefault="00AF239E" w:rsidP="006A55C9">
      <w:pPr>
        <w:pBdr>
          <w:top w:val="nil"/>
          <w:left w:val="nil"/>
          <w:bottom w:val="nil"/>
          <w:right w:val="nil"/>
          <w:between w:val="nil"/>
        </w:pBdr>
        <w:spacing w:line="276" w:lineRule="auto"/>
        <w:jc w:val="both"/>
        <w:rPr>
          <w:rFonts w:ascii="Tahoma" w:eastAsia="Tahoma" w:hAnsi="Tahoma" w:cs="Tahoma"/>
          <w:spacing w:val="-4"/>
        </w:rPr>
      </w:pPr>
      <w:r w:rsidRPr="00C86A1A">
        <w:rPr>
          <w:rFonts w:ascii="Tahoma" w:eastAsia="Tahoma" w:hAnsi="Tahoma" w:cs="Tahoma"/>
          <w:spacing w:val="-4"/>
        </w:rPr>
        <w:t xml:space="preserve">3.  Los efectos de este amparo transitorio perdurarán hasta que se haya decidido de manera definitiva lo relacionado con su pensión de vejez. </w:t>
      </w:r>
    </w:p>
    <w:p w14:paraId="670B62C4" w14:textId="77777777" w:rsidR="00BC565E" w:rsidRPr="00C86A1A" w:rsidRDefault="00BC565E" w:rsidP="006A55C9">
      <w:pPr>
        <w:pBdr>
          <w:top w:val="nil"/>
          <w:left w:val="nil"/>
          <w:bottom w:val="nil"/>
          <w:right w:val="nil"/>
          <w:between w:val="nil"/>
        </w:pBdr>
        <w:spacing w:line="276" w:lineRule="auto"/>
        <w:ind w:firstLine="851"/>
        <w:contextualSpacing/>
        <w:jc w:val="both"/>
        <w:rPr>
          <w:rFonts w:ascii="Tahoma" w:eastAsia="Tahoma" w:hAnsi="Tahoma" w:cs="Tahoma"/>
          <w:spacing w:val="-4"/>
        </w:rPr>
      </w:pPr>
    </w:p>
    <w:p w14:paraId="38E1681B" w14:textId="5295D78A" w:rsidR="000D1A66" w:rsidRPr="00C86A1A" w:rsidRDefault="000D1A66" w:rsidP="006A55C9">
      <w:pPr>
        <w:spacing w:line="276" w:lineRule="auto"/>
        <w:ind w:firstLine="360"/>
        <w:jc w:val="both"/>
        <w:rPr>
          <w:rFonts w:ascii="Tahoma" w:eastAsia="Tahoma" w:hAnsi="Tahoma" w:cs="Tahoma"/>
          <w:color w:val="000000"/>
          <w:spacing w:val="-4"/>
        </w:rPr>
      </w:pPr>
      <w:r w:rsidRPr="00C86A1A">
        <w:rPr>
          <w:rFonts w:ascii="Tahoma" w:eastAsia="Tahoma" w:hAnsi="Tahoma" w:cs="Tahoma"/>
          <w:color w:val="000000"/>
          <w:spacing w:val="-4"/>
        </w:rPr>
        <w:t>Finalmente, con relación a</w:t>
      </w:r>
      <w:r w:rsidR="006B1F41" w:rsidRPr="00C86A1A">
        <w:rPr>
          <w:rFonts w:ascii="Tahoma" w:eastAsia="Tahoma" w:hAnsi="Tahoma" w:cs="Tahoma"/>
          <w:color w:val="000000"/>
          <w:spacing w:val="-4"/>
        </w:rPr>
        <w:t>l DEPARTAMENTO DE RISARALDA</w:t>
      </w:r>
      <w:r w:rsidRPr="00C86A1A">
        <w:rPr>
          <w:rFonts w:ascii="Tahoma" w:eastAsia="Tahoma" w:hAnsi="Tahoma" w:cs="Tahoma"/>
          <w:color w:val="000000"/>
          <w:spacing w:val="-4"/>
        </w:rPr>
        <w:t>, que, recuérdese, fue vinculad</w:t>
      </w:r>
      <w:r w:rsidR="006B1F41" w:rsidRPr="00C86A1A">
        <w:rPr>
          <w:rFonts w:ascii="Tahoma" w:eastAsia="Tahoma" w:hAnsi="Tahoma" w:cs="Tahoma"/>
          <w:color w:val="000000"/>
          <w:spacing w:val="-4"/>
        </w:rPr>
        <w:t>o</w:t>
      </w:r>
      <w:r w:rsidRPr="00C86A1A">
        <w:rPr>
          <w:rFonts w:ascii="Tahoma" w:eastAsia="Tahoma" w:hAnsi="Tahoma" w:cs="Tahoma"/>
          <w:color w:val="000000"/>
          <w:spacing w:val="-4"/>
        </w:rPr>
        <w:t xml:space="preserve"> a esta acción, la Sala no encuentra que haya transgredido derecho alguno, razón por la cual se l</w:t>
      </w:r>
      <w:r w:rsidR="006B1F41" w:rsidRPr="00C86A1A">
        <w:rPr>
          <w:rFonts w:ascii="Tahoma" w:eastAsia="Tahoma" w:hAnsi="Tahoma" w:cs="Tahoma"/>
          <w:color w:val="000000"/>
          <w:spacing w:val="-4"/>
        </w:rPr>
        <w:t>o</w:t>
      </w:r>
      <w:r w:rsidRPr="00C86A1A">
        <w:rPr>
          <w:rFonts w:ascii="Tahoma" w:eastAsia="Tahoma" w:hAnsi="Tahoma" w:cs="Tahoma"/>
          <w:color w:val="000000"/>
          <w:spacing w:val="-4"/>
        </w:rPr>
        <w:t xml:space="preserve"> desvinculará de esta acción.</w:t>
      </w:r>
    </w:p>
    <w:p w14:paraId="766E72B2" w14:textId="77777777" w:rsidR="000D1A66" w:rsidRPr="00C86A1A" w:rsidRDefault="000D1A66" w:rsidP="006A55C9">
      <w:pPr>
        <w:spacing w:line="276" w:lineRule="auto"/>
        <w:ind w:firstLine="360"/>
        <w:jc w:val="both"/>
        <w:rPr>
          <w:rFonts w:ascii="Tahoma" w:eastAsia="Tahoma" w:hAnsi="Tahoma" w:cs="Tahoma"/>
          <w:color w:val="000000"/>
          <w:spacing w:val="-4"/>
        </w:rPr>
      </w:pPr>
    </w:p>
    <w:p w14:paraId="1D72045B" w14:textId="4FB1E36B" w:rsidR="00FC2300" w:rsidRPr="00C86A1A" w:rsidRDefault="0044709B" w:rsidP="006A55C9">
      <w:pPr>
        <w:spacing w:line="276" w:lineRule="auto"/>
        <w:ind w:firstLine="360"/>
        <w:jc w:val="both"/>
        <w:rPr>
          <w:rFonts w:ascii="Tahoma" w:eastAsia="Tahoma" w:hAnsi="Tahoma" w:cs="Tahoma"/>
          <w:color w:val="000000"/>
          <w:spacing w:val="-4"/>
        </w:rPr>
      </w:pPr>
      <w:r w:rsidRPr="00C86A1A">
        <w:rPr>
          <w:rFonts w:ascii="Tahoma" w:eastAsia="Tahoma" w:hAnsi="Tahoma" w:cs="Tahoma"/>
          <w:color w:val="000000"/>
          <w:spacing w:val="-4"/>
        </w:rPr>
        <w:t>En consecuencia</w:t>
      </w:r>
      <w:r w:rsidR="002778E8" w:rsidRPr="00C86A1A">
        <w:rPr>
          <w:rFonts w:ascii="Tahoma" w:eastAsia="Tahoma" w:hAnsi="Tahoma" w:cs="Tahoma"/>
          <w:color w:val="000000"/>
          <w:spacing w:val="-4"/>
        </w:rPr>
        <w:t>,</w:t>
      </w:r>
      <w:r w:rsidRPr="00C86A1A">
        <w:rPr>
          <w:rFonts w:ascii="Tahoma" w:eastAsia="Tahoma" w:hAnsi="Tahoma" w:cs="Tahoma"/>
          <w:color w:val="000000"/>
          <w:spacing w:val="-4"/>
        </w:rPr>
        <w:t xml:space="preserve"> </w:t>
      </w:r>
      <w:r w:rsidR="00E224FC" w:rsidRPr="00C86A1A">
        <w:rPr>
          <w:rFonts w:ascii="Tahoma" w:eastAsia="Tahoma" w:hAnsi="Tahoma" w:cs="Tahoma"/>
          <w:color w:val="000000"/>
          <w:spacing w:val="-4"/>
        </w:rPr>
        <w:t xml:space="preserve">se </w:t>
      </w:r>
      <w:r w:rsidR="003455BF" w:rsidRPr="00C86A1A">
        <w:rPr>
          <w:rFonts w:ascii="Tahoma" w:eastAsia="Tahoma" w:hAnsi="Tahoma" w:cs="Tahoma"/>
          <w:color w:val="000000"/>
          <w:spacing w:val="-4"/>
        </w:rPr>
        <w:t>revocará</w:t>
      </w:r>
      <w:r w:rsidR="00D0461A" w:rsidRPr="00C86A1A">
        <w:rPr>
          <w:rFonts w:ascii="Tahoma" w:eastAsia="Tahoma" w:hAnsi="Tahoma" w:cs="Tahoma"/>
          <w:color w:val="000000"/>
          <w:spacing w:val="-4"/>
        </w:rPr>
        <w:t xml:space="preserve"> </w:t>
      </w:r>
      <w:r w:rsidR="00E224FC" w:rsidRPr="00C86A1A">
        <w:rPr>
          <w:rFonts w:ascii="Tahoma" w:eastAsia="Tahoma" w:hAnsi="Tahoma" w:cs="Tahoma"/>
          <w:color w:val="000000"/>
          <w:spacing w:val="-4"/>
        </w:rPr>
        <w:t xml:space="preserve">la decisión del Juzgado </w:t>
      </w:r>
      <w:r w:rsidR="00BC565E" w:rsidRPr="00C86A1A">
        <w:rPr>
          <w:rFonts w:ascii="Tahoma" w:eastAsia="Tahoma" w:hAnsi="Tahoma" w:cs="Tahoma"/>
          <w:color w:val="000000"/>
          <w:spacing w:val="-4"/>
        </w:rPr>
        <w:t>Tercero</w:t>
      </w:r>
      <w:r w:rsidR="00E224FC" w:rsidRPr="00C86A1A">
        <w:rPr>
          <w:rFonts w:ascii="Tahoma" w:eastAsia="Tahoma" w:hAnsi="Tahoma" w:cs="Tahoma"/>
          <w:color w:val="000000"/>
          <w:spacing w:val="-4"/>
        </w:rPr>
        <w:t xml:space="preserve"> Laboral del Circuito que </w:t>
      </w:r>
      <w:r w:rsidR="00BC565E" w:rsidRPr="00C86A1A">
        <w:rPr>
          <w:rFonts w:ascii="Tahoma" w:eastAsia="Tahoma" w:hAnsi="Tahoma" w:cs="Tahoma"/>
          <w:color w:val="000000"/>
          <w:spacing w:val="-4"/>
        </w:rPr>
        <w:t>negó por improcedente la acción de tutela planteada por el señor NELSON JOSE CORTES TAMAYO frente a COLPENSIONES y el MUNICIPIO DE PEREIRA, en donde se vinculó al DEPARTAMENTO DE RISARALDA.</w:t>
      </w:r>
    </w:p>
    <w:p w14:paraId="770757E5" w14:textId="77777777" w:rsidR="00E224FC" w:rsidRPr="00C86A1A" w:rsidRDefault="00E224FC" w:rsidP="006A55C9">
      <w:pPr>
        <w:spacing w:line="276" w:lineRule="auto"/>
        <w:ind w:firstLine="360"/>
        <w:jc w:val="both"/>
        <w:rPr>
          <w:rFonts w:ascii="Tahoma" w:hAnsi="Tahoma" w:cs="Tahoma"/>
          <w:spacing w:val="-4"/>
        </w:rPr>
      </w:pPr>
    </w:p>
    <w:p w14:paraId="00000093" w14:textId="77777777" w:rsidR="003D463A" w:rsidRPr="00C86A1A" w:rsidRDefault="00B3174A" w:rsidP="006A55C9">
      <w:pPr>
        <w:pBdr>
          <w:top w:val="nil"/>
          <w:left w:val="nil"/>
          <w:bottom w:val="nil"/>
          <w:right w:val="nil"/>
          <w:between w:val="nil"/>
        </w:pBdr>
        <w:spacing w:line="276" w:lineRule="auto"/>
        <w:ind w:firstLine="851"/>
        <w:jc w:val="both"/>
        <w:rPr>
          <w:rFonts w:ascii="Tahoma" w:eastAsia="Tahoma" w:hAnsi="Tahoma" w:cs="Tahoma"/>
          <w:color w:val="000000"/>
          <w:spacing w:val="-4"/>
        </w:rPr>
      </w:pPr>
      <w:r w:rsidRPr="00C86A1A">
        <w:rPr>
          <w:rFonts w:ascii="Tahoma" w:eastAsia="Tahoma" w:hAnsi="Tahoma" w:cs="Tahoma"/>
          <w:color w:val="000000"/>
          <w:spacing w:val="-4"/>
        </w:rPr>
        <w:t xml:space="preserve">En mérito de lo expuesto, la </w:t>
      </w:r>
      <w:r w:rsidRPr="00C86A1A">
        <w:rPr>
          <w:rFonts w:ascii="Tahoma" w:eastAsia="Tahoma" w:hAnsi="Tahoma" w:cs="Tahoma"/>
          <w:b/>
          <w:color w:val="000000"/>
          <w:spacing w:val="-4"/>
        </w:rPr>
        <w:t>Sala de Decisión Laboral No. 1 del Tribunal Superior del Distrito Judicial de Pereira, Risaralda</w:t>
      </w:r>
      <w:r w:rsidRPr="00C86A1A">
        <w:rPr>
          <w:rFonts w:ascii="Tahoma" w:eastAsia="Tahoma" w:hAnsi="Tahoma" w:cs="Tahoma"/>
          <w:color w:val="000000"/>
          <w:spacing w:val="-4"/>
        </w:rPr>
        <w:t>, administrando justicia en nombre de la República de Colombia y por autoridad de la Ley,</w:t>
      </w:r>
    </w:p>
    <w:p w14:paraId="00000094" w14:textId="502B0F3A" w:rsidR="003D463A" w:rsidRPr="00C86A1A" w:rsidRDefault="003D463A" w:rsidP="006A55C9">
      <w:pPr>
        <w:tabs>
          <w:tab w:val="left" w:pos="0"/>
          <w:tab w:val="left" w:pos="851"/>
        </w:tabs>
        <w:spacing w:line="276" w:lineRule="auto"/>
        <w:ind w:firstLine="709"/>
        <w:jc w:val="both"/>
        <w:rPr>
          <w:rFonts w:ascii="Tahoma" w:eastAsia="Tahoma" w:hAnsi="Tahoma" w:cs="Tahoma"/>
          <w:color w:val="000000"/>
          <w:spacing w:val="-4"/>
        </w:rPr>
      </w:pPr>
    </w:p>
    <w:p w14:paraId="1EF3F811" w14:textId="77777777" w:rsidR="002048C1" w:rsidRPr="00C86A1A" w:rsidRDefault="002048C1" w:rsidP="006A55C9">
      <w:pPr>
        <w:tabs>
          <w:tab w:val="left" w:pos="0"/>
          <w:tab w:val="left" w:pos="851"/>
        </w:tabs>
        <w:spacing w:line="276" w:lineRule="auto"/>
        <w:ind w:firstLine="709"/>
        <w:jc w:val="both"/>
        <w:rPr>
          <w:rFonts w:ascii="Tahoma" w:eastAsia="Tahoma" w:hAnsi="Tahoma" w:cs="Tahoma"/>
          <w:color w:val="000000"/>
          <w:spacing w:val="-4"/>
        </w:rPr>
      </w:pPr>
    </w:p>
    <w:p w14:paraId="00000095" w14:textId="77777777" w:rsidR="003D463A" w:rsidRPr="00C86A1A" w:rsidRDefault="00B3174A" w:rsidP="006A55C9">
      <w:pPr>
        <w:numPr>
          <w:ilvl w:val="0"/>
          <w:numId w:val="4"/>
        </w:numPr>
        <w:pBdr>
          <w:top w:val="nil"/>
          <w:left w:val="nil"/>
          <w:bottom w:val="nil"/>
          <w:right w:val="nil"/>
          <w:between w:val="nil"/>
        </w:pBdr>
        <w:tabs>
          <w:tab w:val="left" w:pos="1276"/>
        </w:tabs>
        <w:spacing w:line="276" w:lineRule="auto"/>
        <w:ind w:left="357" w:firstLine="494"/>
        <w:jc w:val="center"/>
        <w:rPr>
          <w:rFonts w:ascii="Tahoma" w:eastAsia="Tahoma" w:hAnsi="Tahoma" w:cs="Tahoma"/>
          <w:b/>
          <w:color w:val="000000"/>
          <w:spacing w:val="-4"/>
        </w:rPr>
      </w:pPr>
      <w:r w:rsidRPr="00C86A1A">
        <w:rPr>
          <w:rFonts w:ascii="Tahoma" w:eastAsia="Tahoma" w:hAnsi="Tahoma" w:cs="Tahoma"/>
          <w:b/>
          <w:color w:val="000000"/>
          <w:spacing w:val="-4"/>
        </w:rPr>
        <w:t>RESUELVE</w:t>
      </w:r>
    </w:p>
    <w:p w14:paraId="48DCDA16" w14:textId="77777777" w:rsidR="00F6299A" w:rsidRPr="00C86A1A" w:rsidRDefault="00F6299A" w:rsidP="006A55C9">
      <w:pPr>
        <w:pBdr>
          <w:top w:val="nil"/>
          <w:left w:val="nil"/>
          <w:bottom w:val="nil"/>
          <w:right w:val="nil"/>
          <w:between w:val="nil"/>
        </w:pBdr>
        <w:spacing w:line="276" w:lineRule="auto"/>
        <w:ind w:firstLine="494"/>
        <w:jc w:val="both"/>
        <w:rPr>
          <w:rFonts w:ascii="Tahoma" w:eastAsia="Tahoma" w:hAnsi="Tahoma" w:cs="Tahoma"/>
          <w:b/>
          <w:color w:val="000000"/>
          <w:spacing w:val="-4"/>
        </w:rPr>
      </w:pPr>
    </w:p>
    <w:p w14:paraId="616C9E92" w14:textId="397B4397" w:rsidR="001709DA" w:rsidRPr="00C86A1A" w:rsidRDefault="00B3174A" w:rsidP="006A55C9">
      <w:pPr>
        <w:pBdr>
          <w:top w:val="nil"/>
          <w:left w:val="nil"/>
          <w:bottom w:val="nil"/>
          <w:right w:val="nil"/>
          <w:between w:val="nil"/>
        </w:pBdr>
        <w:spacing w:line="276" w:lineRule="auto"/>
        <w:ind w:firstLine="494"/>
        <w:jc w:val="both"/>
        <w:rPr>
          <w:rFonts w:ascii="Tahoma" w:eastAsia="Tahoma" w:hAnsi="Tahoma" w:cs="Tahoma"/>
          <w:color w:val="000000"/>
          <w:spacing w:val="-4"/>
        </w:rPr>
      </w:pPr>
      <w:r w:rsidRPr="00C86A1A">
        <w:rPr>
          <w:rFonts w:ascii="Tahoma" w:eastAsia="Tahoma" w:hAnsi="Tahoma" w:cs="Tahoma"/>
          <w:b/>
          <w:color w:val="000000"/>
          <w:spacing w:val="-4"/>
        </w:rPr>
        <w:t xml:space="preserve">PRIMERO: </w:t>
      </w:r>
      <w:r w:rsidR="000D1A66" w:rsidRPr="00C86A1A">
        <w:rPr>
          <w:rFonts w:ascii="Tahoma" w:eastAsia="Tahoma" w:hAnsi="Tahoma" w:cs="Tahoma"/>
          <w:b/>
          <w:bCs/>
          <w:color w:val="000000"/>
          <w:spacing w:val="-4"/>
        </w:rPr>
        <w:t>REVOCAR</w:t>
      </w:r>
      <w:r w:rsidR="000D1A66" w:rsidRPr="00C86A1A">
        <w:rPr>
          <w:rFonts w:ascii="Tahoma" w:eastAsia="Tahoma" w:hAnsi="Tahoma" w:cs="Tahoma"/>
          <w:color w:val="000000"/>
          <w:spacing w:val="-4"/>
        </w:rPr>
        <w:t xml:space="preserve"> la sentencia proferida por el Juzgado Tercero Laboral del Circuito </w:t>
      </w:r>
      <w:r w:rsidR="001709DA" w:rsidRPr="00C86A1A">
        <w:rPr>
          <w:rFonts w:ascii="Tahoma" w:eastAsia="Tahoma" w:hAnsi="Tahoma" w:cs="Tahoma"/>
          <w:color w:val="000000"/>
          <w:spacing w:val="-4"/>
        </w:rPr>
        <w:t>el 16 de diciembre de 2022, por las razones expuestas en la parte motiva de esta providencia.</w:t>
      </w:r>
    </w:p>
    <w:p w14:paraId="3CEB9038" w14:textId="77777777" w:rsidR="00840C10" w:rsidRPr="00C86A1A" w:rsidRDefault="00840C10" w:rsidP="006A55C9">
      <w:pPr>
        <w:pBdr>
          <w:top w:val="nil"/>
          <w:left w:val="nil"/>
          <w:bottom w:val="nil"/>
          <w:right w:val="nil"/>
          <w:between w:val="nil"/>
        </w:pBdr>
        <w:spacing w:line="276" w:lineRule="auto"/>
        <w:ind w:firstLine="494"/>
        <w:jc w:val="both"/>
        <w:rPr>
          <w:rFonts w:ascii="Tahoma" w:eastAsia="Tahoma" w:hAnsi="Tahoma" w:cs="Tahoma"/>
          <w:color w:val="000000"/>
          <w:spacing w:val="-4"/>
        </w:rPr>
      </w:pPr>
    </w:p>
    <w:p w14:paraId="44E024D2" w14:textId="25457CFB" w:rsidR="001709DA" w:rsidRPr="00C86A1A" w:rsidRDefault="001709DA" w:rsidP="006A55C9">
      <w:pPr>
        <w:pBdr>
          <w:top w:val="nil"/>
          <w:left w:val="nil"/>
          <w:bottom w:val="nil"/>
          <w:right w:val="nil"/>
          <w:between w:val="nil"/>
        </w:pBdr>
        <w:spacing w:line="276" w:lineRule="auto"/>
        <w:ind w:firstLine="494"/>
        <w:jc w:val="both"/>
        <w:rPr>
          <w:rFonts w:ascii="Tahoma" w:eastAsia="Tahoma" w:hAnsi="Tahoma" w:cs="Tahoma"/>
          <w:spacing w:val="-4"/>
        </w:rPr>
      </w:pPr>
      <w:r w:rsidRPr="00C86A1A">
        <w:rPr>
          <w:rFonts w:ascii="Tahoma" w:eastAsia="Tahoma" w:hAnsi="Tahoma" w:cs="Tahoma"/>
          <w:b/>
          <w:bCs/>
          <w:color w:val="000000"/>
          <w:spacing w:val="-4"/>
        </w:rPr>
        <w:t xml:space="preserve">SEGUNDO: </w:t>
      </w:r>
      <w:r w:rsidRPr="00C86A1A">
        <w:rPr>
          <w:rFonts w:ascii="Tahoma" w:eastAsia="Tahoma" w:hAnsi="Tahoma" w:cs="Tahoma"/>
          <w:color w:val="000000"/>
          <w:spacing w:val="-4"/>
        </w:rPr>
        <w:t xml:space="preserve">En su lugar, </w:t>
      </w:r>
      <w:r w:rsidRPr="00C86A1A">
        <w:rPr>
          <w:rFonts w:ascii="Tahoma" w:eastAsia="Tahoma" w:hAnsi="Tahoma" w:cs="Tahoma"/>
          <w:b/>
          <w:bCs/>
          <w:color w:val="000000"/>
          <w:spacing w:val="-4"/>
        </w:rPr>
        <w:t xml:space="preserve">TUTELAR DE MANERA TRANSITORIA </w:t>
      </w:r>
      <w:r w:rsidRPr="00C86A1A">
        <w:rPr>
          <w:rFonts w:ascii="Tahoma" w:eastAsia="Tahoma" w:hAnsi="Tahoma" w:cs="Tahoma"/>
          <w:spacing w:val="-4"/>
        </w:rPr>
        <w:t>los derechos fundamentales del señor NELSON JOSÉ CORTEZ TAMAYO a la seguridad social, trabajo y mínimo vital transgredidos por COLPENSIONES y la ALCALDÍA DE PEREIRA, tal como se explicó en precedencia.</w:t>
      </w:r>
    </w:p>
    <w:p w14:paraId="75D87E86" w14:textId="77777777" w:rsidR="006B1F41" w:rsidRPr="00C86A1A" w:rsidRDefault="006B1F41" w:rsidP="006A55C9">
      <w:pPr>
        <w:pBdr>
          <w:top w:val="nil"/>
          <w:left w:val="nil"/>
          <w:bottom w:val="nil"/>
          <w:right w:val="nil"/>
          <w:between w:val="nil"/>
        </w:pBdr>
        <w:spacing w:line="276" w:lineRule="auto"/>
        <w:ind w:firstLine="494"/>
        <w:jc w:val="both"/>
        <w:rPr>
          <w:rFonts w:ascii="Tahoma" w:eastAsia="Tahoma" w:hAnsi="Tahoma" w:cs="Tahoma"/>
          <w:spacing w:val="-4"/>
        </w:rPr>
      </w:pPr>
    </w:p>
    <w:p w14:paraId="35EB07ED" w14:textId="72DC56D6" w:rsidR="00733012" w:rsidRPr="00C86A1A" w:rsidRDefault="001709DA" w:rsidP="006A55C9">
      <w:pPr>
        <w:spacing w:line="276" w:lineRule="auto"/>
        <w:ind w:firstLine="494"/>
        <w:jc w:val="both"/>
        <w:rPr>
          <w:rFonts w:ascii="Tahoma" w:eastAsia="Tahoma" w:hAnsi="Tahoma" w:cs="Tahoma"/>
          <w:bCs/>
          <w:spacing w:val="-4"/>
        </w:rPr>
      </w:pPr>
      <w:r w:rsidRPr="00C86A1A">
        <w:rPr>
          <w:rFonts w:ascii="Tahoma" w:eastAsia="Tahoma" w:hAnsi="Tahoma" w:cs="Tahoma"/>
          <w:b/>
          <w:bCs/>
          <w:spacing w:val="-4"/>
        </w:rPr>
        <w:t xml:space="preserve">TERCERO: </w:t>
      </w:r>
      <w:r w:rsidR="004D6371" w:rsidRPr="00C86A1A">
        <w:rPr>
          <w:rFonts w:ascii="Tahoma" w:eastAsia="Tahoma" w:hAnsi="Tahoma" w:cs="Tahoma"/>
          <w:b/>
          <w:spacing w:val="-4"/>
        </w:rPr>
        <w:t xml:space="preserve">SUSPENDER </w:t>
      </w:r>
      <w:r w:rsidR="004D6371" w:rsidRPr="00C86A1A">
        <w:rPr>
          <w:rFonts w:ascii="Tahoma" w:eastAsia="Tahoma" w:hAnsi="Tahoma" w:cs="Tahoma"/>
          <w:bCs/>
          <w:spacing w:val="-4"/>
        </w:rPr>
        <w:t xml:space="preserve">el decreto 1050 del 31 de agosto de 2022 expedido por la ALCALDÍA DE PEREIRA, mediante el cual ordenó el retiro </w:t>
      </w:r>
      <w:r w:rsidR="006B1F41" w:rsidRPr="00C86A1A">
        <w:rPr>
          <w:rFonts w:ascii="Tahoma" w:eastAsia="Tahoma" w:hAnsi="Tahoma" w:cs="Tahoma"/>
          <w:bCs/>
          <w:spacing w:val="-4"/>
        </w:rPr>
        <w:t xml:space="preserve">forzoso </w:t>
      </w:r>
      <w:r w:rsidR="004D6371" w:rsidRPr="00C86A1A">
        <w:rPr>
          <w:rFonts w:ascii="Tahoma" w:eastAsia="Tahoma" w:hAnsi="Tahoma" w:cs="Tahoma"/>
          <w:bCs/>
          <w:spacing w:val="-4"/>
        </w:rPr>
        <w:t xml:space="preserve">del señor NELSON JOSE CORTES TAMAYO, mientras se decide </w:t>
      </w:r>
      <w:r w:rsidRPr="00C86A1A">
        <w:rPr>
          <w:rFonts w:ascii="Tahoma" w:eastAsia="Tahoma" w:hAnsi="Tahoma" w:cs="Tahoma"/>
          <w:bCs/>
          <w:spacing w:val="-4"/>
        </w:rPr>
        <w:t>de manera definitiva y en la jurisdicción que corresponda</w:t>
      </w:r>
      <w:r w:rsidR="006B1F41" w:rsidRPr="00C86A1A">
        <w:rPr>
          <w:rFonts w:ascii="Tahoma" w:eastAsia="Tahoma" w:hAnsi="Tahoma" w:cs="Tahoma"/>
          <w:bCs/>
          <w:spacing w:val="-4"/>
        </w:rPr>
        <w:t xml:space="preserve">, la pensión de vejez del Señor </w:t>
      </w:r>
      <w:r w:rsidR="006B1F41" w:rsidRPr="00C86A1A">
        <w:rPr>
          <w:rFonts w:ascii="Tahoma" w:eastAsia="Tahoma" w:hAnsi="Tahoma" w:cs="Tahoma"/>
          <w:spacing w:val="-4"/>
        </w:rPr>
        <w:t xml:space="preserve">NELSON JOSÉ CORTEZ </w:t>
      </w:r>
      <w:r w:rsidR="00E14CEF" w:rsidRPr="00C86A1A">
        <w:rPr>
          <w:rFonts w:ascii="Tahoma" w:eastAsia="Tahoma" w:hAnsi="Tahoma" w:cs="Tahoma"/>
          <w:spacing w:val="-4"/>
        </w:rPr>
        <w:t>TAMAYO</w:t>
      </w:r>
      <w:r w:rsidR="00E14CEF" w:rsidRPr="00C86A1A">
        <w:rPr>
          <w:rFonts w:ascii="Tahoma" w:eastAsia="Tahoma" w:hAnsi="Tahoma" w:cs="Tahoma"/>
          <w:bCs/>
          <w:spacing w:val="-4"/>
        </w:rPr>
        <w:t>.</w:t>
      </w:r>
      <w:r w:rsidR="006B1F41" w:rsidRPr="00C86A1A">
        <w:rPr>
          <w:rFonts w:ascii="Tahoma" w:eastAsia="Tahoma" w:hAnsi="Tahoma" w:cs="Tahoma"/>
          <w:bCs/>
          <w:spacing w:val="-4"/>
        </w:rPr>
        <w:t xml:space="preserve"> </w:t>
      </w:r>
    </w:p>
    <w:p w14:paraId="28906E88" w14:textId="77777777" w:rsidR="006B1F41" w:rsidRPr="00C86A1A" w:rsidRDefault="006B1F41" w:rsidP="006A55C9">
      <w:pPr>
        <w:spacing w:line="276" w:lineRule="auto"/>
        <w:ind w:firstLine="494"/>
        <w:jc w:val="both"/>
        <w:rPr>
          <w:rFonts w:ascii="Tahoma" w:eastAsia="Tahoma" w:hAnsi="Tahoma" w:cs="Tahoma"/>
          <w:bCs/>
          <w:spacing w:val="-4"/>
        </w:rPr>
      </w:pPr>
      <w:r w:rsidRPr="00C86A1A">
        <w:rPr>
          <w:rFonts w:ascii="Tahoma" w:eastAsia="Tahoma" w:hAnsi="Tahoma" w:cs="Tahoma"/>
          <w:bCs/>
          <w:spacing w:val="-4"/>
        </w:rPr>
        <w:tab/>
      </w:r>
    </w:p>
    <w:p w14:paraId="74AE5A95" w14:textId="43121A86" w:rsidR="006B1F41" w:rsidRPr="00C86A1A" w:rsidRDefault="001E2AD8" w:rsidP="006A55C9">
      <w:pPr>
        <w:spacing w:line="276" w:lineRule="auto"/>
        <w:ind w:firstLine="494"/>
        <w:jc w:val="both"/>
        <w:rPr>
          <w:rFonts w:ascii="Tahoma" w:eastAsia="Tahoma" w:hAnsi="Tahoma" w:cs="Tahoma"/>
          <w:b/>
          <w:bCs/>
          <w:spacing w:val="-4"/>
        </w:rPr>
      </w:pPr>
      <w:r w:rsidRPr="00C86A1A">
        <w:rPr>
          <w:rFonts w:ascii="Tahoma" w:eastAsia="Tahoma" w:hAnsi="Tahoma" w:cs="Tahoma"/>
          <w:b/>
          <w:spacing w:val="-4"/>
        </w:rPr>
        <w:t xml:space="preserve">CUARTO: </w:t>
      </w:r>
      <w:r w:rsidR="006B1F41" w:rsidRPr="00C86A1A">
        <w:rPr>
          <w:rFonts w:ascii="Tahoma" w:eastAsia="Tahoma" w:hAnsi="Tahoma" w:cs="Tahoma"/>
          <w:b/>
          <w:spacing w:val="-4"/>
        </w:rPr>
        <w:t xml:space="preserve">ADVERTIR </w:t>
      </w:r>
      <w:r w:rsidR="006B1F41" w:rsidRPr="00C86A1A">
        <w:rPr>
          <w:rFonts w:ascii="Tahoma" w:eastAsia="Tahoma" w:hAnsi="Tahoma" w:cs="Tahoma"/>
          <w:bCs/>
          <w:spacing w:val="-4"/>
        </w:rPr>
        <w:t xml:space="preserve">al señor </w:t>
      </w:r>
      <w:r w:rsidR="006B1F41" w:rsidRPr="00C86A1A">
        <w:rPr>
          <w:rFonts w:ascii="Tahoma" w:eastAsia="Tahoma" w:hAnsi="Tahoma" w:cs="Tahoma"/>
          <w:spacing w:val="-4"/>
        </w:rPr>
        <w:t xml:space="preserve">NELSON JOSÉ CORTEZ TAMAYO que cuenta con cuatro (4) meses contados a partir del día siguiente a la notificación del presente fallo para que instaure la respectiva demanda para el reconocimiento de su pensión de vejez. Así mismo, dentro del mismo término, puede demandar, si a bien lo tiene, la nulidad y restablecimiento del acto administrativo que ordenó su retiro forzoso. </w:t>
      </w:r>
      <w:r w:rsidR="006B1F41" w:rsidRPr="00C86A1A">
        <w:rPr>
          <w:rFonts w:ascii="Tahoma" w:eastAsia="Tahoma" w:hAnsi="Tahoma" w:cs="Tahoma"/>
          <w:b/>
          <w:bCs/>
          <w:spacing w:val="-4"/>
        </w:rPr>
        <w:t xml:space="preserve">Vencido este plazo, sin que se instaure la respectiva demanda, el presente amparo quedará sin vigencia. En cambio, instaurada la respectiva demanda, los efectos de este amparo transitorio perdurarán hasta que se haya decidido de manera definitiva lo relacionado con su pensión de vejez. </w:t>
      </w:r>
    </w:p>
    <w:p w14:paraId="7F9586CD" w14:textId="5FD5F4CC" w:rsidR="006B1F41" w:rsidRPr="00C86A1A" w:rsidRDefault="006B1F41" w:rsidP="006A55C9">
      <w:pPr>
        <w:pBdr>
          <w:top w:val="nil"/>
          <w:left w:val="nil"/>
          <w:bottom w:val="nil"/>
          <w:right w:val="nil"/>
          <w:between w:val="nil"/>
        </w:pBdr>
        <w:spacing w:line="276" w:lineRule="auto"/>
        <w:jc w:val="both"/>
        <w:rPr>
          <w:rFonts w:ascii="Tahoma" w:eastAsia="Tahoma" w:hAnsi="Tahoma" w:cs="Tahoma"/>
          <w:spacing w:val="-4"/>
        </w:rPr>
      </w:pPr>
    </w:p>
    <w:p w14:paraId="03E0B4C1" w14:textId="68F482D0" w:rsidR="001E2AD8" w:rsidRPr="00C86A1A" w:rsidRDefault="006B1F41" w:rsidP="006A55C9">
      <w:pPr>
        <w:spacing w:line="276" w:lineRule="auto"/>
        <w:ind w:firstLine="494"/>
        <w:jc w:val="both"/>
        <w:rPr>
          <w:rFonts w:ascii="Tahoma" w:eastAsia="Tahoma" w:hAnsi="Tahoma" w:cs="Tahoma"/>
          <w:bCs/>
          <w:spacing w:val="-4"/>
        </w:rPr>
      </w:pPr>
      <w:r w:rsidRPr="00C86A1A">
        <w:rPr>
          <w:rFonts w:ascii="Tahoma" w:eastAsia="Tahoma" w:hAnsi="Tahoma" w:cs="Tahoma"/>
          <w:b/>
          <w:spacing w:val="-4"/>
        </w:rPr>
        <w:t>QUINTO:</w:t>
      </w:r>
      <w:r w:rsidRPr="00C86A1A">
        <w:rPr>
          <w:rFonts w:ascii="Tahoma" w:eastAsia="Tahoma" w:hAnsi="Tahoma" w:cs="Tahoma"/>
          <w:spacing w:val="-4"/>
        </w:rPr>
        <w:t xml:space="preserve"> </w:t>
      </w:r>
      <w:r w:rsidR="001E2AD8" w:rsidRPr="00C86A1A">
        <w:rPr>
          <w:rFonts w:ascii="Tahoma" w:eastAsia="Tahoma" w:hAnsi="Tahoma" w:cs="Tahoma"/>
          <w:b/>
          <w:spacing w:val="-4"/>
        </w:rPr>
        <w:t>DESVINCULAR</w:t>
      </w:r>
      <w:r w:rsidR="001E2AD8" w:rsidRPr="00C86A1A">
        <w:rPr>
          <w:rFonts w:ascii="Tahoma" w:eastAsia="Tahoma" w:hAnsi="Tahoma" w:cs="Tahoma"/>
          <w:bCs/>
          <w:spacing w:val="-4"/>
        </w:rPr>
        <w:t xml:space="preserve"> al DEPARTAMENTO DE RISARALDA</w:t>
      </w:r>
      <w:r w:rsidRPr="00C86A1A">
        <w:rPr>
          <w:rFonts w:ascii="Tahoma" w:eastAsia="Tahoma" w:hAnsi="Tahoma" w:cs="Tahoma"/>
          <w:bCs/>
          <w:spacing w:val="-4"/>
        </w:rPr>
        <w:t xml:space="preserve"> de esta acción</w:t>
      </w:r>
      <w:r w:rsidR="001E2AD8" w:rsidRPr="00C86A1A">
        <w:rPr>
          <w:rFonts w:ascii="Tahoma" w:eastAsia="Tahoma" w:hAnsi="Tahoma" w:cs="Tahoma"/>
          <w:bCs/>
          <w:spacing w:val="-4"/>
        </w:rPr>
        <w:t>.</w:t>
      </w:r>
    </w:p>
    <w:p w14:paraId="44337CF5" w14:textId="77777777" w:rsidR="004D6371" w:rsidRPr="00C86A1A" w:rsidRDefault="004D6371" w:rsidP="006A55C9">
      <w:pPr>
        <w:spacing w:line="276" w:lineRule="auto"/>
        <w:ind w:firstLine="494"/>
        <w:jc w:val="both"/>
        <w:rPr>
          <w:rFonts w:ascii="Tahoma" w:eastAsia="Tahoma" w:hAnsi="Tahoma" w:cs="Tahoma"/>
          <w:bCs/>
          <w:spacing w:val="-4"/>
        </w:rPr>
      </w:pPr>
    </w:p>
    <w:p w14:paraId="5F18187E" w14:textId="7CF632BE" w:rsidR="002048C1" w:rsidRPr="00C86A1A" w:rsidRDefault="006B1F41" w:rsidP="006A55C9">
      <w:pPr>
        <w:spacing w:line="276" w:lineRule="auto"/>
        <w:ind w:firstLine="494"/>
        <w:jc w:val="both"/>
        <w:rPr>
          <w:rFonts w:ascii="Tahoma" w:eastAsia="Tahoma" w:hAnsi="Tahoma" w:cs="Tahoma"/>
          <w:b/>
          <w:color w:val="000000"/>
          <w:spacing w:val="-4"/>
        </w:rPr>
      </w:pPr>
      <w:r w:rsidRPr="00C86A1A">
        <w:rPr>
          <w:rFonts w:ascii="Tahoma" w:eastAsia="Tahoma" w:hAnsi="Tahoma" w:cs="Tahoma"/>
          <w:b/>
          <w:spacing w:val="-4"/>
        </w:rPr>
        <w:t xml:space="preserve">SEXTO: </w:t>
      </w:r>
      <w:r w:rsidR="002048C1" w:rsidRPr="00C86A1A">
        <w:rPr>
          <w:rFonts w:ascii="Tahoma" w:eastAsia="Tahoma" w:hAnsi="Tahoma" w:cs="Tahoma"/>
          <w:color w:val="000000"/>
          <w:spacing w:val="-4"/>
        </w:rPr>
        <w:t>Remítase el expediente a la Corte Constitucional para su eventual revisión, conforme al artículo 31 del Decreto 2591 de 1991.</w:t>
      </w:r>
    </w:p>
    <w:p w14:paraId="0C770F3C" w14:textId="77777777" w:rsidR="00F6299A" w:rsidRPr="00F6299A" w:rsidRDefault="00F6299A" w:rsidP="006A55C9">
      <w:pPr>
        <w:spacing w:line="276" w:lineRule="auto"/>
        <w:ind w:firstLine="644"/>
        <w:rPr>
          <w:rFonts w:ascii="Tahoma" w:eastAsia="Calibri" w:hAnsi="Tahoma" w:cs="Tahoma"/>
          <w:lang w:val="es-ES" w:eastAsia="en-US"/>
        </w:rPr>
      </w:pPr>
      <w:bookmarkStart w:id="6" w:name="_Hlk126574973"/>
    </w:p>
    <w:p w14:paraId="4E901D9A" w14:textId="77777777" w:rsidR="00F6299A" w:rsidRPr="00F6299A" w:rsidRDefault="00F6299A" w:rsidP="006A55C9">
      <w:pPr>
        <w:spacing w:line="276" w:lineRule="auto"/>
        <w:jc w:val="center"/>
        <w:rPr>
          <w:rFonts w:ascii="Tahoma" w:eastAsia="Tahoma" w:hAnsi="Tahoma" w:cs="Tahoma"/>
          <w:b/>
          <w:bCs/>
          <w:lang w:eastAsia="en-US"/>
        </w:rPr>
      </w:pPr>
      <w:r w:rsidRPr="00F6299A">
        <w:rPr>
          <w:rFonts w:ascii="Tahoma" w:eastAsia="Tahoma" w:hAnsi="Tahoma" w:cs="Tahoma"/>
          <w:b/>
          <w:bCs/>
          <w:lang w:eastAsia="en-US"/>
        </w:rPr>
        <w:t>NOTIFÍQUESE Y CÚMPLASE</w:t>
      </w:r>
    </w:p>
    <w:p w14:paraId="09CC8E9D" w14:textId="77777777" w:rsidR="00F6299A" w:rsidRPr="00F6299A" w:rsidRDefault="00F6299A" w:rsidP="006A55C9">
      <w:pPr>
        <w:spacing w:line="276" w:lineRule="auto"/>
        <w:jc w:val="both"/>
        <w:rPr>
          <w:rFonts w:ascii="Tahoma" w:eastAsia="Segoe UI" w:hAnsi="Tahoma" w:cs="Tahoma"/>
          <w:lang w:eastAsia="es-CO"/>
        </w:rPr>
      </w:pPr>
      <w:r w:rsidRPr="00F6299A">
        <w:rPr>
          <w:rFonts w:ascii="Tahoma" w:eastAsia="Tahoma" w:hAnsi="Tahoma" w:cs="Tahoma"/>
          <w:lang w:eastAsia="en-US"/>
        </w:rPr>
        <w:t xml:space="preserve"> </w:t>
      </w:r>
    </w:p>
    <w:p w14:paraId="0787E592" w14:textId="77777777" w:rsidR="00F6299A" w:rsidRPr="00F6299A" w:rsidRDefault="00F6299A" w:rsidP="006A55C9">
      <w:pPr>
        <w:widowControl w:val="0"/>
        <w:autoSpaceDE w:val="0"/>
        <w:autoSpaceDN w:val="0"/>
        <w:adjustRightInd w:val="0"/>
        <w:spacing w:line="276" w:lineRule="auto"/>
        <w:jc w:val="both"/>
        <w:rPr>
          <w:rFonts w:ascii="Tahoma" w:hAnsi="Tahoma" w:cs="Tahoma"/>
          <w:lang w:val="es-ES" w:eastAsia="es-ES"/>
        </w:rPr>
      </w:pPr>
      <w:r w:rsidRPr="00F6299A">
        <w:rPr>
          <w:rFonts w:ascii="Tahoma" w:hAnsi="Tahoma" w:cs="Tahoma"/>
          <w:lang w:val="es-ES" w:eastAsia="es-ES"/>
        </w:rPr>
        <w:tab/>
        <w:t>La Magistrada ponente,</w:t>
      </w:r>
    </w:p>
    <w:p w14:paraId="037EBEED" w14:textId="77777777" w:rsidR="00F6299A" w:rsidRPr="00F6299A" w:rsidRDefault="00F6299A" w:rsidP="006A55C9">
      <w:pPr>
        <w:spacing w:line="276" w:lineRule="auto"/>
        <w:rPr>
          <w:rFonts w:ascii="Tahoma" w:hAnsi="Tahoma" w:cs="Tahoma"/>
          <w:lang w:val="es-ES" w:eastAsia="es-ES"/>
        </w:rPr>
      </w:pPr>
    </w:p>
    <w:p w14:paraId="306F3602" w14:textId="77777777" w:rsidR="00F6299A" w:rsidRPr="00F6299A" w:rsidRDefault="00F6299A" w:rsidP="006A55C9">
      <w:pPr>
        <w:spacing w:line="276" w:lineRule="auto"/>
        <w:rPr>
          <w:rFonts w:ascii="Tahoma" w:hAnsi="Tahoma" w:cs="Tahoma"/>
          <w:lang w:val="es-ES" w:eastAsia="es-ES"/>
        </w:rPr>
      </w:pPr>
    </w:p>
    <w:p w14:paraId="3577AF23" w14:textId="77777777" w:rsidR="00F6299A" w:rsidRPr="00F6299A" w:rsidRDefault="00F6299A" w:rsidP="006A55C9">
      <w:pPr>
        <w:spacing w:line="276" w:lineRule="auto"/>
        <w:rPr>
          <w:rFonts w:ascii="Tahoma" w:hAnsi="Tahoma" w:cs="Tahoma"/>
          <w:lang w:val="es-ES" w:eastAsia="es-ES"/>
        </w:rPr>
      </w:pPr>
    </w:p>
    <w:p w14:paraId="4B86A556" w14:textId="77777777" w:rsidR="00F6299A" w:rsidRPr="00F6299A" w:rsidRDefault="00F6299A" w:rsidP="006A55C9">
      <w:pPr>
        <w:keepNext/>
        <w:spacing w:line="276" w:lineRule="auto"/>
        <w:jc w:val="center"/>
        <w:outlineLvl w:val="2"/>
        <w:rPr>
          <w:rFonts w:ascii="Tahoma" w:hAnsi="Tahoma" w:cs="Tahoma"/>
          <w:b/>
          <w:bCs/>
          <w:lang w:val="es-ES" w:eastAsia="es-ES"/>
        </w:rPr>
      </w:pPr>
      <w:r w:rsidRPr="00F6299A">
        <w:rPr>
          <w:rFonts w:ascii="Tahoma" w:hAnsi="Tahoma" w:cs="Tahoma"/>
          <w:b/>
          <w:bCs/>
          <w:lang w:val="es-ES" w:eastAsia="es-ES"/>
        </w:rPr>
        <w:t>ANA LUCÍA CAICEDO CALDERÓN</w:t>
      </w:r>
    </w:p>
    <w:p w14:paraId="0781A2FF" w14:textId="77777777" w:rsidR="00F6299A" w:rsidRPr="00F6299A" w:rsidRDefault="00F6299A" w:rsidP="006A55C9">
      <w:pPr>
        <w:spacing w:line="276" w:lineRule="auto"/>
        <w:rPr>
          <w:rFonts w:ascii="Tahoma" w:hAnsi="Tahoma" w:cs="Tahoma"/>
          <w:lang w:val="es-ES" w:eastAsia="es-ES"/>
        </w:rPr>
      </w:pPr>
    </w:p>
    <w:p w14:paraId="1356C072" w14:textId="77777777" w:rsidR="00F6299A" w:rsidRPr="00F6299A" w:rsidRDefault="00F6299A" w:rsidP="006A55C9">
      <w:pPr>
        <w:spacing w:line="276" w:lineRule="auto"/>
        <w:ind w:firstLine="708"/>
        <w:rPr>
          <w:rFonts w:ascii="Tahoma" w:hAnsi="Tahoma" w:cs="Tahoma"/>
          <w:lang w:val="es-ES" w:eastAsia="es-ES"/>
        </w:rPr>
      </w:pPr>
      <w:bookmarkStart w:id="7" w:name="_Hlk62478330"/>
      <w:r w:rsidRPr="00F6299A">
        <w:rPr>
          <w:rFonts w:ascii="Tahoma" w:hAnsi="Tahoma" w:cs="Tahoma"/>
          <w:lang w:val="es-ES" w:eastAsia="es-ES"/>
        </w:rPr>
        <w:t>La Magistrada y el Magistrado,</w:t>
      </w:r>
    </w:p>
    <w:p w14:paraId="0221848C" w14:textId="77777777" w:rsidR="00F6299A" w:rsidRPr="00F6299A" w:rsidRDefault="00F6299A" w:rsidP="006A55C9">
      <w:pPr>
        <w:spacing w:line="276" w:lineRule="auto"/>
        <w:rPr>
          <w:rFonts w:ascii="Tahoma" w:hAnsi="Tahoma" w:cs="Tahoma"/>
          <w:lang w:val="es-ES" w:eastAsia="es-ES"/>
        </w:rPr>
      </w:pPr>
    </w:p>
    <w:p w14:paraId="5AE6AC00" w14:textId="77777777" w:rsidR="00F6299A" w:rsidRPr="00F6299A" w:rsidRDefault="00F6299A" w:rsidP="006A55C9">
      <w:pPr>
        <w:spacing w:line="276" w:lineRule="auto"/>
        <w:rPr>
          <w:rFonts w:ascii="Tahoma" w:hAnsi="Tahoma" w:cs="Tahoma"/>
          <w:lang w:val="es-ES" w:eastAsia="es-ES"/>
        </w:rPr>
      </w:pPr>
    </w:p>
    <w:p w14:paraId="5E615E3B" w14:textId="77777777" w:rsidR="00F6299A" w:rsidRPr="00F6299A" w:rsidRDefault="00F6299A" w:rsidP="006A55C9">
      <w:pPr>
        <w:spacing w:line="276" w:lineRule="auto"/>
        <w:rPr>
          <w:rFonts w:ascii="Tahoma" w:hAnsi="Tahoma" w:cs="Tahoma"/>
          <w:lang w:val="es-ES" w:eastAsia="es-ES"/>
        </w:rPr>
      </w:pPr>
    </w:p>
    <w:p w14:paraId="5868F34B" w14:textId="77777777" w:rsidR="00F6299A" w:rsidRPr="00F6299A" w:rsidRDefault="00F6299A" w:rsidP="006A55C9">
      <w:pPr>
        <w:spacing w:line="276" w:lineRule="auto"/>
        <w:jc w:val="both"/>
        <w:rPr>
          <w:rFonts w:ascii="Tahoma" w:hAnsi="Tahoma" w:cs="Tahoma"/>
          <w:bCs/>
          <w:lang w:val="es-ES" w:eastAsia="es-ES"/>
        </w:rPr>
      </w:pPr>
      <w:r w:rsidRPr="00F6299A">
        <w:rPr>
          <w:rFonts w:ascii="Tahoma" w:hAnsi="Tahoma" w:cs="Tahoma"/>
          <w:b/>
          <w:bCs/>
          <w:lang w:val="es-ES" w:eastAsia="es-ES"/>
        </w:rPr>
        <w:t>OLGA LUCÍA HOYOS SEPÚLVEDA</w:t>
      </w:r>
      <w:r w:rsidRPr="00F6299A">
        <w:rPr>
          <w:rFonts w:ascii="Tahoma" w:hAnsi="Tahoma" w:cs="Tahoma"/>
          <w:b/>
          <w:bCs/>
          <w:lang w:val="es-ES" w:eastAsia="es-ES"/>
        </w:rPr>
        <w:tab/>
      </w:r>
      <w:r w:rsidRPr="00F6299A">
        <w:rPr>
          <w:rFonts w:ascii="Tahoma" w:hAnsi="Tahoma" w:cs="Tahoma"/>
          <w:b/>
          <w:bCs/>
          <w:lang w:val="es-ES" w:eastAsia="es-ES"/>
        </w:rPr>
        <w:tab/>
        <w:t>GERMÁN DARÍO GÓEZ VINASCO</w:t>
      </w:r>
      <w:bookmarkEnd w:id="6"/>
      <w:bookmarkEnd w:id="7"/>
    </w:p>
    <w:p w14:paraId="000000BD" w14:textId="28F91210" w:rsidR="003D463A" w:rsidRPr="00F6299A" w:rsidRDefault="00F6299A" w:rsidP="006A55C9">
      <w:pPr>
        <w:spacing w:line="276" w:lineRule="auto"/>
        <w:ind w:left="4320" w:firstLine="720"/>
        <w:jc w:val="both"/>
        <w:rPr>
          <w:rFonts w:ascii="Tahoma" w:eastAsia="Tahoma" w:hAnsi="Tahoma" w:cs="Tahoma"/>
          <w:lang w:val="es"/>
        </w:rPr>
      </w:pPr>
      <w:r w:rsidRPr="00F6299A">
        <w:rPr>
          <w:rFonts w:ascii="Tahoma" w:eastAsia="Tahoma" w:hAnsi="Tahoma" w:cs="Tahoma"/>
          <w:lang w:val="es"/>
        </w:rPr>
        <w:t xml:space="preserve">Con salvamento </w:t>
      </w:r>
      <w:r>
        <w:rPr>
          <w:rFonts w:ascii="Tahoma" w:eastAsia="Tahoma" w:hAnsi="Tahoma" w:cs="Tahoma"/>
          <w:lang w:val="es"/>
        </w:rPr>
        <w:t xml:space="preserve">parcial </w:t>
      </w:r>
      <w:r w:rsidRPr="00F6299A">
        <w:rPr>
          <w:rFonts w:ascii="Tahoma" w:eastAsia="Tahoma" w:hAnsi="Tahoma" w:cs="Tahoma"/>
          <w:lang w:val="es"/>
        </w:rPr>
        <w:t>de voto</w:t>
      </w:r>
    </w:p>
    <w:sectPr w:rsidR="003D463A" w:rsidRPr="00F6299A" w:rsidSect="006C3F66">
      <w:headerReference w:type="default" r:id="rId12"/>
      <w:foot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B1B7B64" w16cex:dateUtc="2023-02-20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3E065" w14:textId="77777777" w:rsidR="00557138" w:rsidRDefault="00557138">
      <w:r>
        <w:separator/>
      </w:r>
    </w:p>
  </w:endnote>
  <w:endnote w:type="continuationSeparator" w:id="0">
    <w:p w14:paraId="5C89D818" w14:textId="77777777" w:rsidR="00557138" w:rsidRDefault="0055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636420"/>
      <w:docPartObj>
        <w:docPartGallery w:val="Page Numbers (Bottom of Page)"/>
        <w:docPartUnique/>
      </w:docPartObj>
    </w:sdtPr>
    <w:sdtEndPr>
      <w:rPr>
        <w:rFonts w:ascii="Arial" w:eastAsia="Tahoma" w:hAnsi="Arial" w:cs="Arial"/>
        <w:color w:val="000000"/>
        <w:sz w:val="18"/>
        <w:szCs w:val="18"/>
      </w:rPr>
    </w:sdtEndPr>
    <w:sdtContent>
      <w:p w14:paraId="21AD3480" w14:textId="3A2BA62B" w:rsidR="0095338C" w:rsidRPr="000D479F" w:rsidRDefault="0095338C">
        <w:pPr>
          <w:pStyle w:val="Piedepgina"/>
          <w:jc w:val="right"/>
          <w:rPr>
            <w:rFonts w:ascii="Arial" w:eastAsia="Tahoma" w:hAnsi="Arial" w:cs="Arial"/>
            <w:color w:val="000000"/>
            <w:sz w:val="18"/>
            <w:szCs w:val="18"/>
          </w:rPr>
        </w:pPr>
        <w:r w:rsidRPr="000D479F">
          <w:rPr>
            <w:rFonts w:ascii="Arial" w:eastAsia="Tahoma" w:hAnsi="Arial" w:cs="Arial"/>
            <w:color w:val="000000"/>
            <w:sz w:val="18"/>
            <w:szCs w:val="18"/>
          </w:rPr>
          <w:fldChar w:fldCharType="begin"/>
        </w:r>
        <w:r w:rsidRPr="000D479F">
          <w:rPr>
            <w:rFonts w:ascii="Arial" w:eastAsia="Tahoma" w:hAnsi="Arial" w:cs="Arial"/>
            <w:color w:val="000000"/>
            <w:sz w:val="18"/>
            <w:szCs w:val="18"/>
          </w:rPr>
          <w:instrText>PAGE   \* MERGEFORMAT</w:instrText>
        </w:r>
        <w:r w:rsidRPr="000D479F">
          <w:rPr>
            <w:rFonts w:ascii="Arial" w:eastAsia="Tahoma" w:hAnsi="Arial" w:cs="Arial"/>
            <w:color w:val="000000"/>
            <w:sz w:val="18"/>
            <w:szCs w:val="18"/>
          </w:rPr>
          <w:fldChar w:fldCharType="separate"/>
        </w:r>
        <w:r w:rsidR="001E1804" w:rsidRPr="000D479F">
          <w:rPr>
            <w:rFonts w:ascii="Arial" w:eastAsia="Tahoma" w:hAnsi="Arial" w:cs="Arial"/>
            <w:color w:val="000000"/>
            <w:sz w:val="18"/>
            <w:szCs w:val="18"/>
          </w:rPr>
          <w:t>22</w:t>
        </w:r>
        <w:r w:rsidRPr="000D479F">
          <w:rPr>
            <w:rFonts w:ascii="Arial" w:eastAsia="Tahoma" w:hAnsi="Arial" w:cs="Arial"/>
            <w:color w:val="00000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34178" w14:textId="77777777" w:rsidR="00557138" w:rsidRDefault="00557138">
      <w:r>
        <w:separator/>
      </w:r>
    </w:p>
  </w:footnote>
  <w:footnote w:type="continuationSeparator" w:id="0">
    <w:p w14:paraId="10F59365" w14:textId="77777777" w:rsidR="00557138" w:rsidRDefault="00557138">
      <w:r>
        <w:continuationSeparator/>
      </w:r>
    </w:p>
  </w:footnote>
  <w:footnote w:id="1">
    <w:p w14:paraId="207FECFE" w14:textId="4966F337" w:rsidR="0031751D" w:rsidRPr="000D479F" w:rsidRDefault="0031751D"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01Caratula.pdf</w:t>
      </w:r>
    </w:p>
  </w:footnote>
  <w:footnote w:id="2">
    <w:p w14:paraId="000000BE" w14:textId="77777777" w:rsidR="0044709B" w:rsidRPr="000D479F" w:rsidRDefault="0044709B" w:rsidP="000D479F">
      <w:pPr>
        <w:pBdr>
          <w:top w:val="nil"/>
          <w:left w:val="nil"/>
          <w:bottom w:val="nil"/>
          <w:right w:val="nil"/>
          <w:between w:val="nil"/>
        </w:pBdr>
        <w:jc w:val="both"/>
        <w:rPr>
          <w:rFonts w:ascii="Arial" w:eastAsia="Tahoma" w:hAnsi="Arial" w:cs="Arial"/>
          <w:color w:val="000000"/>
          <w:sz w:val="18"/>
          <w:szCs w:val="18"/>
        </w:rPr>
      </w:pPr>
      <w:r w:rsidRPr="000D479F">
        <w:rPr>
          <w:rFonts w:ascii="Arial" w:hAnsi="Arial" w:cs="Arial"/>
          <w:sz w:val="18"/>
          <w:szCs w:val="18"/>
          <w:vertAlign w:val="superscript"/>
        </w:rPr>
        <w:footnoteRef/>
      </w:r>
      <w:r w:rsidRPr="000D479F">
        <w:rPr>
          <w:rFonts w:ascii="Arial" w:eastAsia="Tahoma" w:hAnsi="Arial" w:cs="Arial"/>
          <w:color w:val="000000"/>
          <w:sz w:val="18"/>
          <w:szCs w:val="18"/>
        </w:rPr>
        <w:t xml:space="preserve"> Sentencia T- 565 de 2014.</w:t>
      </w:r>
    </w:p>
  </w:footnote>
  <w:footnote w:id="3">
    <w:p w14:paraId="6DCCD7AA" w14:textId="1D440D9E" w:rsidR="0031751D" w:rsidRPr="000D479F" w:rsidRDefault="0031751D"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w:t>
      </w:r>
      <w:r w:rsidR="004E268B" w:rsidRPr="000D479F">
        <w:rPr>
          <w:rFonts w:ascii="Arial" w:hAnsi="Arial" w:cs="Arial"/>
          <w:sz w:val="18"/>
          <w:szCs w:val="18"/>
        </w:rPr>
        <w:t>1</w:t>
      </w:r>
    </w:p>
  </w:footnote>
  <w:footnote w:id="4">
    <w:p w14:paraId="10CE336F" w14:textId="08E9D64A"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w:t>
      </w:r>
    </w:p>
  </w:footnote>
  <w:footnote w:id="5">
    <w:p w14:paraId="20B2D25B" w14:textId="017E249A"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4</w:t>
      </w:r>
    </w:p>
  </w:footnote>
  <w:footnote w:id="6">
    <w:p w14:paraId="665A4A74" w14:textId="561176F9"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21</w:t>
      </w:r>
    </w:p>
  </w:footnote>
  <w:footnote w:id="7">
    <w:p w14:paraId="3BEF0113" w14:textId="0043CC49"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30</w:t>
      </w:r>
    </w:p>
  </w:footnote>
  <w:footnote w:id="8">
    <w:p w14:paraId="4119FFCA" w14:textId="41EF9A29"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35</w:t>
      </w:r>
    </w:p>
  </w:footnote>
  <w:footnote w:id="9">
    <w:p w14:paraId="69B6E996" w14:textId="12FB5FC5"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37</w:t>
      </w:r>
    </w:p>
  </w:footnote>
  <w:footnote w:id="10">
    <w:p w14:paraId="316E5D02" w14:textId="4D748C0E"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38</w:t>
      </w:r>
    </w:p>
  </w:footnote>
  <w:footnote w:id="11">
    <w:p w14:paraId="099AA20B" w14:textId="42F4ABF4"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47</w:t>
      </w:r>
    </w:p>
  </w:footnote>
  <w:footnote w:id="12">
    <w:p w14:paraId="58622F44" w14:textId="21EA2E6C"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52</w:t>
      </w:r>
    </w:p>
  </w:footnote>
  <w:footnote w:id="13">
    <w:p w14:paraId="5AFBC9A0" w14:textId="5DCFA1A3"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59</w:t>
      </w:r>
    </w:p>
  </w:footnote>
  <w:footnote w:id="14">
    <w:p w14:paraId="3834D21E" w14:textId="1490D2F2"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61</w:t>
      </w:r>
    </w:p>
  </w:footnote>
  <w:footnote w:id="15">
    <w:p w14:paraId="0EE294D5" w14:textId="25EE2388" w:rsidR="004E268B" w:rsidRPr="000D479F" w:rsidRDefault="004E268B"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65</w:t>
      </w:r>
    </w:p>
  </w:footnote>
  <w:footnote w:id="16">
    <w:p w14:paraId="2D904EF1" w14:textId="104D35B5" w:rsidR="00073596" w:rsidRPr="000D479F" w:rsidRDefault="00073596"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21</w:t>
      </w:r>
    </w:p>
  </w:footnote>
  <w:footnote w:id="17">
    <w:p w14:paraId="3ACB0DE5" w14:textId="1990F27B" w:rsidR="00073596" w:rsidRPr="000D479F" w:rsidRDefault="00073596"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30</w:t>
      </w:r>
    </w:p>
  </w:footnote>
  <w:footnote w:id="18">
    <w:p w14:paraId="2B6F9881" w14:textId="7DEC3CE5" w:rsidR="00073596" w:rsidRPr="000D479F" w:rsidRDefault="00073596"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38</w:t>
      </w:r>
    </w:p>
  </w:footnote>
  <w:footnote w:id="19">
    <w:p w14:paraId="283D2DBA" w14:textId="59936806" w:rsidR="00073596" w:rsidRPr="000D479F" w:rsidRDefault="00073596"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08RespuestaTutela.pdf, </w:t>
      </w:r>
      <w:r w:rsidR="00553D10" w:rsidRPr="000D479F">
        <w:rPr>
          <w:rFonts w:ascii="Arial" w:hAnsi="Arial" w:cs="Arial"/>
          <w:sz w:val="18"/>
          <w:szCs w:val="18"/>
        </w:rPr>
        <w:t>Página 18</w:t>
      </w:r>
    </w:p>
  </w:footnote>
  <w:footnote w:id="20">
    <w:p w14:paraId="5FBC78CA" w14:textId="665B1E52" w:rsidR="0058370D" w:rsidRPr="000D479F" w:rsidRDefault="0058370D"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47</w:t>
      </w:r>
    </w:p>
  </w:footnote>
  <w:footnote w:id="21">
    <w:p w14:paraId="4F00654B" w14:textId="0EA6705A" w:rsidR="0058370D" w:rsidRPr="000D479F" w:rsidRDefault="0058370D"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52</w:t>
      </w:r>
    </w:p>
  </w:footnote>
  <w:footnote w:id="22">
    <w:p w14:paraId="04584FB8" w14:textId="21CF42A4" w:rsidR="0058370D" w:rsidRPr="000D479F" w:rsidRDefault="0058370D"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61</w:t>
      </w:r>
    </w:p>
  </w:footnote>
  <w:footnote w:id="23">
    <w:p w14:paraId="2F0EE7AC" w14:textId="77777777" w:rsidR="00375346" w:rsidRPr="000D479F" w:rsidRDefault="00375346" w:rsidP="000D479F">
      <w:pPr>
        <w:pStyle w:val="Textonotapie"/>
        <w:jc w:val="both"/>
        <w:rPr>
          <w:rFonts w:ascii="Arial" w:hAnsi="Arial" w:cs="Arial"/>
          <w:sz w:val="18"/>
          <w:szCs w:val="18"/>
        </w:rPr>
      </w:pPr>
      <w:r w:rsidRPr="000D479F">
        <w:rPr>
          <w:rStyle w:val="Refdenotaalpie"/>
          <w:rFonts w:ascii="Arial" w:hAnsi="Arial" w:cs="Arial"/>
          <w:sz w:val="18"/>
          <w:szCs w:val="18"/>
        </w:rPr>
        <w:footnoteRef/>
      </w:r>
      <w:r w:rsidRPr="000D479F">
        <w:rPr>
          <w:rFonts w:ascii="Arial" w:hAnsi="Arial" w:cs="Arial"/>
          <w:sz w:val="18"/>
          <w:szCs w:val="18"/>
        </w:rPr>
        <w:t xml:space="preserve"> Expediente digital, Carpeta 01Primera Instancia, Carpeta C01, Archivo 04Anexos.pdf, Página 4</w:t>
      </w:r>
    </w:p>
  </w:footnote>
  <w:footnote w:id="24">
    <w:p w14:paraId="405DD7DB" w14:textId="35D02B1A" w:rsidR="00B63BC4" w:rsidRPr="000D479F" w:rsidRDefault="00B63BC4" w:rsidP="000D479F">
      <w:pPr>
        <w:pStyle w:val="Textonotapie"/>
        <w:jc w:val="both"/>
        <w:rPr>
          <w:rFonts w:ascii="Arial" w:hAnsi="Arial" w:cs="Arial"/>
          <w:sz w:val="18"/>
          <w:szCs w:val="18"/>
          <w:lang w:val="es-MX"/>
        </w:rPr>
      </w:pPr>
      <w:r w:rsidRPr="000D479F">
        <w:rPr>
          <w:rStyle w:val="Refdenotaalpie"/>
          <w:rFonts w:ascii="Arial" w:hAnsi="Arial" w:cs="Arial"/>
          <w:sz w:val="18"/>
          <w:szCs w:val="18"/>
        </w:rPr>
        <w:footnoteRef/>
      </w:r>
      <w:r w:rsidRPr="000D479F">
        <w:rPr>
          <w:rFonts w:ascii="Arial" w:hAnsi="Arial" w:cs="Arial"/>
          <w:sz w:val="18"/>
          <w:szCs w:val="18"/>
        </w:rPr>
        <w:t xml:space="preserve"> </w:t>
      </w:r>
      <w:r w:rsidRPr="000D479F">
        <w:rPr>
          <w:rFonts w:ascii="Arial" w:hAnsi="Arial" w:cs="Arial"/>
          <w:sz w:val="18"/>
          <w:szCs w:val="18"/>
          <w:lang w:val="es-MX"/>
        </w:rPr>
        <w:t>Expediente de primera instancia, Archivo 04Anexos, pág. 47 y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4" w14:textId="693F6798" w:rsidR="0044709B" w:rsidRPr="000D479F" w:rsidRDefault="0044709B">
    <w:pPr>
      <w:pBdr>
        <w:top w:val="nil"/>
        <w:left w:val="nil"/>
        <w:bottom w:val="nil"/>
        <w:right w:val="nil"/>
        <w:between w:val="nil"/>
      </w:pBdr>
      <w:rPr>
        <w:rFonts w:ascii="Arial" w:eastAsia="Tahoma" w:hAnsi="Arial" w:cs="Arial"/>
        <w:color w:val="000000"/>
        <w:sz w:val="18"/>
        <w:szCs w:val="18"/>
      </w:rPr>
    </w:pPr>
    <w:r w:rsidRPr="000D479F">
      <w:rPr>
        <w:rFonts w:ascii="Arial" w:eastAsia="Tahoma" w:hAnsi="Arial" w:cs="Arial"/>
        <w:color w:val="000000"/>
        <w:sz w:val="18"/>
        <w:szCs w:val="18"/>
      </w:rPr>
      <w:t xml:space="preserve">Radicado: </w:t>
    </w:r>
    <w:r w:rsidR="00BC565E" w:rsidRPr="000D479F">
      <w:rPr>
        <w:rFonts w:ascii="Arial" w:eastAsia="Tahoma" w:hAnsi="Arial" w:cs="Arial"/>
        <w:color w:val="000000"/>
        <w:sz w:val="18"/>
        <w:szCs w:val="18"/>
      </w:rPr>
      <w:t>66001-31-05-003-2022-00431-01</w:t>
    </w:r>
  </w:p>
  <w:p w14:paraId="000000C5" w14:textId="11289370" w:rsidR="0044709B" w:rsidRPr="000D479F" w:rsidRDefault="0044709B">
    <w:pPr>
      <w:pBdr>
        <w:top w:val="nil"/>
        <w:left w:val="nil"/>
        <w:bottom w:val="nil"/>
        <w:right w:val="nil"/>
        <w:between w:val="nil"/>
      </w:pBdr>
      <w:rPr>
        <w:rFonts w:ascii="Arial" w:eastAsia="Tahoma" w:hAnsi="Arial" w:cs="Arial"/>
        <w:color w:val="000000"/>
        <w:sz w:val="18"/>
        <w:szCs w:val="18"/>
      </w:rPr>
    </w:pPr>
    <w:r w:rsidRPr="000D479F">
      <w:rPr>
        <w:rFonts w:ascii="Arial" w:eastAsia="Tahoma" w:hAnsi="Arial" w:cs="Arial"/>
        <w:color w:val="000000"/>
        <w:sz w:val="18"/>
        <w:szCs w:val="18"/>
      </w:rPr>
      <w:t>Accionante:</w:t>
    </w:r>
    <w:r w:rsidR="00DF0CFE" w:rsidRPr="000D479F">
      <w:rPr>
        <w:rFonts w:ascii="Arial" w:eastAsia="Tahoma" w:hAnsi="Arial" w:cs="Arial"/>
        <w:color w:val="000000"/>
        <w:sz w:val="18"/>
        <w:szCs w:val="18"/>
      </w:rPr>
      <w:t xml:space="preserve"> </w:t>
    </w:r>
    <w:r w:rsidR="00BC565E" w:rsidRPr="000D479F">
      <w:rPr>
        <w:rFonts w:ascii="Arial" w:eastAsia="Tahoma" w:hAnsi="Arial" w:cs="Arial"/>
        <w:color w:val="000000"/>
        <w:sz w:val="18"/>
        <w:szCs w:val="18"/>
      </w:rPr>
      <w:t>Nelson José Cortes Tamayo</w:t>
    </w:r>
  </w:p>
  <w:p w14:paraId="000000C8" w14:textId="2C09BDAF" w:rsidR="0044709B" w:rsidRPr="000D479F" w:rsidRDefault="0044709B" w:rsidP="000D479F">
    <w:pPr>
      <w:pBdr>
        <w:top w:val="nil"/>
        <w:left w:val="nil"/>
        <w:bottom w:val="nil"/>
        <w:right w:val="nil"/>
        <w:between w:val="nil"/>
      </w:pBdr>
      <w:rPr>
        <w:rFonts w:ascii="Arial" w:eastAsia="Tahoma" w:hAnsi="Arial" w:cs="Arial"/>
        <w:color w:val="000000"/>
        <w:sz w:val="18"/>
        <w:szCs w:val="18"/>
      </w:rPr>
    </w:pPr>
    <w:r w:rsidRPr="000D479F">
      <w:rPr>
        <w:rFonts w:ascii="Arial" w:eastAsia="Tahoma" w:hAnsi="Arial" w:cs="Arial"/>
        <w:color w:val="000000"/>
        <w:sz w:val="18"/>
        <w:szCs w:val="18"/>
      </w:rPr>
      <w:t xml:space="preserve">Accionado: </w:t>
    </w:r>
    <w:r w:rsidR="00BC565E" w:rsidRPr="000D479F">
      <w:rPr>
        <w:rFonts w:ascii="Arial" w:eastAsia="Tahoma" w:hAnsi="Arial" w:cs="Arial"/>
        <w:color w:val="000000"/>
        <w:sz w:val="18"/>
        <w:szCs w:val="18"/>
      </w:rPr>
      <w:t>Alcaldía de Pereira</w:t>
    </w:r>
    <w:r w:rsidR="000D479F" w:rsidRPr="000D479F">
      <w:rPr>
        <w:rFonts w:ascii="Arial" w:eastAsia="Tahoma" w:hAnsi="Arial" w:cs="Arial"/>
        <w:color w:val="000000"/>
        <w:sz w:val="18"/>
        <w:szCs w:val="18"/>
      </w:rPr>
      <w:t xml:space="preserve">, </w:t>
    </w:r>
    <w:r w:rsidR="00BC565E" w:rsidRPr="000D479F">
      <w:rPr>
        <w:rFonts w:ascii="Arial" w:eastAsia="Tahoma" w:hAnsi="Arial" w:cs="Arial"/>
        <w:color w:val="000000"/>
        <w:sz w:val="18"/>
        <w:szCs w:val="18"/>
      </w:rPr>
      <w:t>Colpensiones</w:t>
    </w:r>
    <w:r w:rsidR="000D479F" w:rsidRPr="000D479F">
      <w:rPr>
        <w:rFonts w:ascii="Arial" w:eastAsia="Tahoma" w:hAnsi="Arial" w:cs="Arial"/>
        <w:color w:val="000000"/>
        <w:sz w:val="18"/>
        <w:szCs w:val="18"/>
      </w:rPr>
      <w:t xml:space="preserve"> y </w:t>
    </w:r>
    <w:r w:rsidR="00BC565E" w:rsidRPr="000D479F">
      <w:rPr>
        <w:rFonts w:ascii="Arial" w:eastAsia="Tahoma" w:hAnsi="Arial" w:cs="Arial"/>
        <w:color w:val="000000"/>
        <w:sz w:val="18"/>
        <w:szCs w:val="18"/>
      </w:rPr>
      <w:t>Departamento de Risaralda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1" w15:restartNumberingAfterBreak="0">
    <w:nsid w:val="053D2453"/>
    <w:multiLevelType w:val="hybridMultilevel"/>
    <w:tmpl w:val="FC30802E"/>
    <w:lvl w:ilvl="0" w:tplc="FDB4A9E8">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 w15:restartNumberingAfterBreak="0">
    <w:nsid w:val="0B585489"/>
    <w:multiLevelType w:val="hybridMultilevel"/>
    <w:tmpl w:val="FA841EA4"/>
    <w:lvl w:ilvl="0" w:tplc="527A757E">
      <w:start w:val="89"/>
      <w:numFmt w:val="bullet"/>
      <w:lvlText w:val="-"/>
      <w:lvlJc w:val="left"/>
      <w:pPr>
        <w:ind w:left="1211" w:hanging="360"/>
      </w:pPr>
      <w:rPr>
        <w:rFonts w:ascii="Times New Roman" w:eastAsia="Times New Roman" w:hAnsi="Times New Roman" w:cs="Times New Roman"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 w15:restartNumberingAfterBreak="0">
    <w:nsid w:val="105E0649"/>
    <w:multiLevelType w:val="hybridMultilevel"/>
    <w:tmpl w:val="FC30802E"/>
    <w:lvl w:ilvl="0" w:tplc="FDB4A9E8">
      <w:start w:val="1"/>
      <w:numFmt w:val="upperRoman"/>
      <w:lvlText w:val="%1."/>
      <w:lvlJc w:val="left"/>
      <w:pPr>
        <w:ind w:left="2520" w:hanging="72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 w15:restartNumberingAfterBreak="0">
    <w:nsid w:val="17F421BF"/>
    <w:multiLevelType w:val="hybridMultilevel"/>
    <w:tmpl w:val="8666847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CE1751"/>
    <w:multiLevelType w:val="multilevel"/>
    <w:tmpl w:val="54245810"/>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6" w15:restartNumberingAfterBreak="0">
    <w:nsid w:val="49DF3ABE"/>
    <w:multiLevelType w:val="hybridMultilevel"/>
    <w:tmpl w:val="AF9ECB0C"/>
    <w:lvl w:ilvl="0" w:tplc="EDFEE2A6">
      <w:start w:val="1"/>
      <w:numFmt w:val="decimal"/>
      <w:lvlText w:val="%1)"/>
      <w:lvlJc w:val="left"/>
      <w:pPr>
        <w:ind w:left="720" w:hanging="360"/>
      </w:pPr>
      <w:rPr>
        <w:rFonts w:eastAsia="Tahom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2C319C"/>
    <w:multiLevelType w:val="hybridMultilevel"/>
    <w:tmpl w:val="3460C294"/>
    <w:lvl w:ilvl="0" w:tplc="2E7CC6BA">
      <w:start w:val="1"/>
      <w:numFmt w:val="decimal"/>
      <w:lvlText w:val="%1)"/>
      <w:lvlJc w:val="left"/>
      <w:pPr>
        <w:ind w:left="720" w:hanging="360"/>
      </w:pPr>
      <w:rPr>
        <w:rFonts w:hint="default"/>
        <w:b w:val="0"/>
        <w:i w:val="0"/>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6618C8"/>
    <w:multiLevelType w:val="multilevel"/>
    <w:tmpl w:val="DA9666DC"/>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64532390"/>
    <w:multiLevelType w:val="hybridMultilevel"/>
    <w:tmpl w:val="5740C3E6"/>
    <w:lvl w:ilvl="0" w:tplc="E64EED7E">
      <w:start w:val="1"/>
      <w:numFmt w:val="decimal"/>
      <w:lvlText w:val="%1)"/>
      <w:lvlJc w:val="left"/>
      <w:pPr>
        <w:ind w:left="1571" w:hanging="360"/>
      </w:pPr>
      <w:rPr>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6A784408"/>
    <w:multiLevelType w:val="hybridMultilevel"/>
    <w:tmpl w:val="E872F8B6"/>
    <w:lvl w:ilvl="0" w:tplc="A816D618">
      <w:start w:val="1"/>
      <w:numFmt w:val="decimal"/>
      <w:lvlText w:val="%1)"/>
      <w:lvlJc w:val="left"/>
      <w:pPr>
        <w:ind w:left="854" w:hanging="36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11" w15:restartNumberingAfterBreak="0">
    <w:nsid w:val="6F47416D"/>
    <w:multiLevelType w:val="multilevel"/>
    <w:tmpl w:val="772E9E7A"/>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718B323B"/>
    <w:multiLevelType w:val="hybridMultilevel"/>
    <w:tmpl w:val="A7C4B54C"/>
    <w:lvl w:ilvl="0" w:tplc="D65644D0">
      <w:start w:val="1"/>
      <w:numFmt w:val="lowerLetter"/>
      <w:lvlText w:val="%1)"/>
      <w:lvlJc w:val="left"/>
      <w:pPr>
        <w:ind w:left="720" w:hanging="360"/>
      </w:pPr>
      <w:rPr>
        <w:rFonts w:hint="default"/>
        <w:b/>
        <w:bCs/>
        <w:i w:val="0"/>
        <w:i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BB401F4"/>
    <w:multiLevelType w:val="multilevel"/>
    <w:tmpl w:val="2662DCF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0"/>
  </w:num>
  <w:num w:numId="4">
    <w:abstractNumId w:val="13"/>
  </w:num>
  <w:num w:numId="5">
    <w:abstractNumId w:val="8"/>
  </w:num>
  <w:num w:numId="6">
    <w:abstractNumId w:val="9"/>
  </w:num>
  <w:num w:numId="7">
    <w:abstractNumId w:val="12"/>
  </w:num>
  <w:num w:numId="8">
    <w:abstractNumId w:val="6"/>
  </w:num>
  <w:num w:numId="9">
    <w:abstractNumId w:val="7"/>
  </w:num>
  <w:num w:numId="10">
    <w:abstractNumId w:val="10"/>
  </w:num>
  <w:num w:numId="11">
    <w:abstractNumId w:val="2"/>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3A"/>
    <w:rsid w:val="00005DEB"/>
    <w:rsid w:val="000149C3"/>
    <w:rsid w:val="00021C6E"/>
    <w:rsid w:val="000243B2"/>
    <w:rsid w:val="00026381"/>
    <w:rsid w:val="000649F2"/>
    <w:rsid w:val="000675F3"/>
    <w:rsid w:val="00073596"/>
    <w:rsid w:val="00084273"/>
    <w:rsid w:val="000853A3"/>
    <w:rsid w:val="00093ED3"/>
    <w:rsid w:val="000A0952"/>
    <w:rsid w:val="000A1AB3"/>
    <w:rsid w:val="000A3C50"/>
    <w:rsid w:val="000B5637"/>
    <w:rsid w:val="000B5FAC"/>
    <w:rsid w:val="000D1A66"/>
    <w:rsid w:val="000D36C4"/>
    <w:rsid w:val="000D479F"/>
    <w:rsid w:val="000F0451"/>
    <w:rsid w:val="00102E66"/>
    <w:rsid w:val="00111ECF"/>
    <w:rsid w:val="00115F33"/>
    <w:rsid w:val="0012374F"/>
    <w:rsid w:val="00125F73"/>
    <w:rsid w:val="00131FE1"/>
    <w:rsid w:val="00134BFA"/>
    <w:rsid w:val="0016068E"/>
    <w:rsid w:val="00164A0B"/>
    <w:rsid w:val="001709DA"/>
    <w:rsid w:val="00176A97"/>
    <w:rsid w:val="001804C8"/>
    <w:rsid w:val="001A68D9"/>
    <w:rsid w:val="001B32CC"/>
    <w:rsid w:val="001C1E55"/>
    <w:rsid w:val="001D2C50"/>
    <w:rsid w:val="001E1804"/>
    <w:rsid w:val="001E2AD8"/>
    <w:rsid w:val="001E4DA7"/>
    <w:rsid w:val="002048C1"/>
    <w:rsid w:val="002055CB"/>
    <w:rsid w:val="00210B75"/>
    <w:rsid w:val="00213FFF"/>
    <w:rsid w:val="00220488"/>
    <w:rsid w:val="002335B6"/>
    <w:rsid w:val="0024097C"/>
    <w:rsid w:val="00241B22"/>
    <w:rsid w:val="002424D4"/>
    <w:rsid w:val="00245A81"/>
    <w:rsid w:val="00247AA2"/>
    <w:rsid w:val="0026505A"/>
    <w:rsid w:val="00270292"/>
    <w:rsid w:val="00274F53"/>
    <w:rsid w:val="002778E8"/>
    <w:rsid w:val="00284FDF"/>
    <w:rsid w:val="002A4D0E"/>
    <w:rsid w:val="002A4E33"/>
    <w:rsid w:val="002B5F85"/>
    <w:rsid w:val="002B7CA3"/>
    <w:rsid w:val="002F4026"/>
    <w:rsid w:val="00301BB4"/>
    <w:rsid w:val="003041BB"/>
    <w:rsid w:val="0030492F"/>
    <w:rsid w:val="0031751D"/>
    <w:rsid w:val="00320263"/>
    <w:rsid w:val="0032537F"/>
    <w:rsid w:val="00334D2F"/>
    <w:rsid w:val="0034497A"/>
    <w:rsid w:val="003455BF"/>
    <w:rsid w:val="003502E4"/>
    <w:rsid w:val="00351323"/>
    <w:rsid w:val="003531A9"/>
    <w:rsid w:val="00353E55"/>
    <w:rsid w:val="0035548D"/>
    <w:rsid w:val="00361340"/>
    <w:rsid w:val="00366994"/>
    <w:rsid w:val="00373E66"/>
    <w:rsid w:val="00375346"/>
    <w:rsid w:val="003802A5"/>
    <w:rsid w:val="00383790"/>
    <w:rsid w:val="0038514C"/>
    <w:rsid w:val="003A76CC"/>
    <w:rsid w:val="003B1F9D"/>
    <w:rsid w:val="003B337E"/>
    <w:rsid w:val="003C1041"/>
    <w:rsid w:val="003D463A"/>
    <w:rsid w:val="004072EB"/>
    <w:rsid w:val="00413C1A"/>
    <w:rsid w:val="00420933"/>
    <w:rsid w:val="00425A69"/>
    <w:rsid w:val="00433456"/>
    <w:rsid w:val="004348C7"/>
    <w:rsid w:val="00436F6E"/>
    <w:rsid w:val="00445BA4"/>
    <w:rsid w:val="0044709B"/>
    <w:rsid w:val="00453953"/>
    <w:rsid w:val="00455316"/>
    <w:rsid w:val="00461AF5"/>
    <w:rsid w:val="00467439"/>
    <w:rsid w:val="004863D8"/>
    <w:rsid w:val="004867A2"/>
    <w:rsid w:val="0049096A"/>
    <w:rsid w:val="004914AB"/>
    <w:rsid w:val="004965D9"/>
    <w:rsid w:val="004A3315"/>
    <w:rsid w:val="004A4D3D"/>
    <w:rsid w:val="004B12A0"/>
    <w:rsid w:val="004C33A0"/>
    <w:rsid w:val="004C4F7E"/>
    <w:rsid w:val="004C66BF"/>
    <w:rsid w:val="004D3E70"/>
    <w:rsid w:val="004D6371"/>
    <w:rsid w:val="004E268B"/>
    <w:rsid w:val="00511C43"/>
    <w:rsid w:val="00513759"/>
    <w:rsid w:val="00520C4F"/>
    <w:rsid w:val="00530A18"/>
    <w:rsid w:val="00534C1E"/>
    <w:rsid w:val="00541F66"/>
    <w:rsid w:val="0054571B"/>
    <w:rsid w:val="00553D10"/>
    <w:rsid w:val="00557138"/>
    <w:rsid w:val="00557652"/>
    <w:rsid w:val="0058370D"/>
    <w:rsid w:val="00584EA4"/>
    <w:rsid w:val="005B1E22"/>
    <w:rsid w:val="005B664F"/>
    <w:rsid w:val="005C056F"/>
    <w:rsid w:val="005C1D59"/>
    <w:rsid w:val="005C5A18"/>
    <w:rsid w:val="005D52CC"/>
    <w:rsid w:val="005E27B1"/>
    <w:rsid w:val="005F6044"/>
    <w:rsid w:val="00603303"/>
    <w:rsid w:val="0061048F"/>
    <w:rsid w:val="006269ED"/>
    <w:rsid w:val="00670823"/>
    <w:rsid w:val="00687DED"/>
    <w:rsid w:val="00691B37"/>
    <w:rsid w:val="006A400E"/>
    <w:rsid w:val="006A43BE"/>
    <w:rsid w:val="006A55C9"/>
    <w:rsid w:val="006B1F41"/>
    <w:rsid w:val="006B236E"/>
    <w:rsid w:val="006B618B"/>
    <w:rsid w:val="006C1BFA"/>
    <w:rsid w:val="006C29CB"/>
    <w:rsid w:val="006C33E3"/>
    <w:rsid w:val="006C3F66"/>
    <w:rsid w:val="006D3902"/>
    <w:rsid w:val="006D6434"/>
    <w:rsid w:val="006E3E75"/>
    <w:rsid w:val="006E4A59"/>
    <w:rsid w:val="006F1DB9"/>
    <w:rsid w:val="00711529"/>
    <w:rsid w:val="00723A14"/>
    <w:rsid w:val="00725A63"/>
    <w:rsid w:val="00730239"/>
    <w:rsid w:val="00733012"/>
    <w:rsid w:val="00737E44"/>
    <w:rsid w:val="007459CC"/>
    <w:rsid w:val="00746C83"/>
    <w:rsid w:val="00762CA5"/>
    <w:rsid w:val="00764CF0"/>
    <w:rsid w:val="00765337"/>
    <w:rsid w:val="00767BE3"/>
    <w:rsid w:val="007B1567"/>
    <w:rsid w:val="007B5CD8"/>
    <w:rsid w:val="007C0BB7"/>
    <w:rsid w:val="007C5EA9"/>
    <w:rsid w:val="007D157F"/>
    <w:rsid w:val="007E6510"/>
    <w:rsid w:val="007F474C"/>
    <w:rsid w:val="00812263"/>
    <w:rsid w:val="00812E8B"/>
    <w:rsid w:val="00815F7B"/>
    <w:rsid w:val="0082788E"/>
    <w:rsid w:val="00835934"/>
    <w:rsid w:val="00840C10"/>
    <w:rsid w:val="0084270C"/>
    <w:rsid w:val="008602E6"/>
    <w:rsid w:val="00861E93"/>
    <w:rsid w:val="0086688D"/>
    <w:rsid w:val="008754DD"/>
    <w:rsid w:val="00890FFC"/>
    <w:rsid w:val="008A2627"/>
    <w:rsid w:val="008A47BA"/>
    <w:rsid w:val="008B080E"/>
    <w:rsid w:val="008B1FCE"/>
    <w:rsid w:val="008B70AE"/>
    <w:rsid w:val="008C06BE"/>
    <w:rsid w:val="008C0ECD"/>
    <w:rsid w:val="008C49C7"/>
    <w:rsid w:val="008E06F0"/>
    <w:rsid w:val="008E776E"/>
    <w:rsid w:val="008F1447"/>
    <w:rsid w:val="008F2EBE"/>
    <w:rsid w:val="009011E4"/>
    <w:rsid w:val="009064FA"/>
    <w:rsid w:val="00906DEF"/>
    <w:rsid w:val="009157BE"/>
    <w:rsid w:val="009464D2"/>
    <w:rsid w:val="0095338C"/>
    <w:rsid w:val="009611B1"/>
    <w:rsid w:val="009716D9"/>
    <w:rsid w:val="0098498A"/>
    <w:rsid w:val="009940BC"/>
    <w:rsid w:val="009B2C19"/>
    <w:rsid w:val="009C1434"/>
    <w:rsid w:val="009C3890"/>
    <w:rsid w:val="009C3C59"/>
    <w:rsid w:val="009D62CD"/>
    <w:rsid w:val="009D644A"/>
    <w:rsid w:val="009D6B0D"/>
    <w:rsid w:val="009D7CB9"/>
    <w:rsid w:val="009E0090"/>
    <w:rsid w:val="009E128D"/>
    <w:rsid w:val="009E4436"/>
    <w:rsid w:val="00A06AF3"/>
    <w:rsid w:val="00A1027E"/>
    <w:rsid w:val="00A16284"/>
    <w:rsid w:val="00A30896"/>
    <w:rsid w:val="00A33677"/>
    <w:rsid w:val="00A35DA9"/>
    <w:rsid w:val="00A362C7"/>
    <w:rsid w:val="00A430CA"/>
    <w:rsid w:val="00A44571"/>
    <w:rsid w:val="00A609A4"/>
    <w:rsid w:val="00A702C4"/>
    <w:rsid w:val="00A760F3"/>
    <w:rsid w:val="00A8143E"/>
    <w:rsid w:val="00A85248"/>
    <w:rsid w:val="00A94916"/>
    <w:rsid w:val="00AA0218"/>
    <w:rsid w:val="00AA33A6"/>
    <w:rsid w:val="00AB37AA"/>
    <w:rsid w:val="00AC240C"/>
    <w:rsid w:val="00AC4EA2"/>
    <w:rsid w:val="00AF239E"/>
    <w:rsid w:val="00B04D3C"/>
    <w:rsid w:val="00B10749"/>
    <w:rsid w:val="00B30DCE"/>
    <w:rsid w:val="00B3174A"/>
    <w:rsid w:val="00B41223"/>
    <w:rsid w:val="00B47619"/>
    <w:rsid w:val="00B63BC4"/>
    <w:rsid w:val="00B647D7"/>
    <w:rsid w:val="00B96574"/>
    <w:rsid w:val="00BA225F"/>
    <w:rsid w:val="00BB72D5"/>
    <w:rsid w:val="00BC38B1"/>
    <w:rsid w:val="00BC3CBE"/>
    <w:rsid w:val="00BC42DE"/>
    <w:rsid w:val="00BC565E"/>
    <w:rsid w:val="00BD23D9"/>
    <w:rsid w:val="00BD6087"/>
    <w:rsid w:val="00BF142C"/>
    <w:rsid w:val="00BF5209"/>
    <w:rsid w:val="00C04C49"/>
    <w:rsid w:val="00C12805"/>
    <w:rsid w:val="00C13869"/>
    <w:rsid w:val="00C3339B"/>
    <w:rsid w:val="00C369A1"/>
    <w:rsid w:val="00C40784"/>
    <w:rsid w:val="00C44ACF"/>
    <w:rsid w:val="00C467D4"/>
    <w:rsid w:val="00C474A0"/>
    <w:rsid w:val="00C5064A"/>
    <w:rsid w:val="00C62687"/>
    <w:rsid w:val="00C63707"/>
    <w:rsid w:val="00C67448"/>
    <w:rsid w:val="00C86A1A"/>
    <w:rsid w:val="00CB2867"/>
    <w:rsid w:val="00CB7042"/>
    <w:rsid w:val="00CC0384"/>
    <w:rsid w:val="00CF5735"/>
    <w:rsid w:val="00D0461A"/>
    <w:rsid w:val="00D04B8D"/>
    <w:rsid w:val="00D1161A"/>
    <w:rsid w:val="00D3128F"/>
    <w:rsid w:val="00D32563"/>
    <w:rsid w:val="00D37895"/>
    <w:rsid w:val="00D85B54"/>
    <w:rsid w:val="00D90830"/>
    <w:rsid w:val="00D92382"/>
    <w:rsid w:val="00D96349"/>
    <w:rsid w:val="00DA0E47"/>
    <w:rsid w:val="00DD27C2"/>
    <w:rsid w:val="00DF0CFE"/>
    <w:rsid w:val="00DF1DF0"/>
    <w:rsid w:val="00DF5095"/>
    <w:rsid w:val="00E1030F"/>
    <w:rsid w:val="00E14CEF"/>
    <w:rsid w:val="00E16839"/>
    <w:rsid w:val="00E224FC"/>
    <w:rsid w:val="00E40286"/>
    <w:rsid w:val="00E51396"/>
    <w:rsid w:val="00E704D7"/>
    <w:rsid w:val="00E7680D"/>
    <w:rsid w:val="00E87BD1"/>
    <w:rsid w:val="00E94ACA"/>
    <w:rsid w:val="00EB32F6"/>
    <w:rsid w:val="00EC0F4F"/>
    <w:rsid w:val="00EC2466"/>
    <w:rsid w:val="00EF0D0A"/>
    <w:rsid w:val="00EF0E9B"/>
    <w:rsid w:val="00F0761E"/>
    <w:rsid w:val="00F10924"/>
    <w:rsid w:val="00F1377F"/>
    <w:rsid w:val="00F1579D"/>
    <w:rsid w:val="00F228CF"/>
    <w:rsid w:val="00F3538F"/>
    <w:rsid w:val="00F42565"/>
    <w:rsid w:val="00F6299A"/>
    <w:rsid w:val="00F70B62"/>
    <w:rsid w:val="00F726D2"/>
    <w:rsid w:val="00F9501C"/>
    <w:rsid w:val="00FB1F5E"/>
    <w:rsid w:val="00FC2300"/>
    <w:rsid w:val="00FD2770"/>
    <w:rsid w:val="00FD3C76"/>
    <w:rsid w:val="00FF31C0"/>
    <w:rsid w:val="5B0115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5D2"/>
  <w15:docId w15:val="{F9875C96-F472-6E4A-8370-19B1BA93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D271A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D271A6"/>
    <w:rPr>
      <w:rFonts w:ascii="Verdana" w:eastAsia="Times New Roman" w:hAnsi="Verdana" w:cs="Times New Roman"/>
      <w:b/>
      <w:bCs/>
      <w:szCs w:val="20"/>
      <w:lang w:val="es-ES" w:eastAsia="es-ES"/>
    </w:rPr>
  </w:style>
  <w:style w:type="paragraph" w:styleId="Prrafodelista">
    <w:name w:val="List Paragraph"/>
    <w:basedOn w:val="Normal"/>
    <w:uiPriority w:val="34"/>
    <w:qFormat/>
    <w:rsid w:val="00D271A6"/>
    <w:pPr>
      <w:ind w:left="720"/>
      <w:contextualSpacing/>
    </w:pPr>
  </w:style>
  <w:style w:type="paragraph" w:styleId="NormalWeb">
    <w:name w:val="Normal (Web)"/>
    <w:basedOn w:val="Normal"/>
    <w:uiPriority w:val="99"/>
    <w:unhideWhenUsed/>
    <w:rsid w:val="00D271A6"/>
    <w:pPr>
      <w:spacing w:before="100" w:beforeAutospacing="1" w:after="100" w:afterAutospacing="1"/>
    </w:pPr>
  </w:style>
  <w:style w:type="paragraph" w:styleId="Encabezado">
    <w:name w:val="header"/>
    <w:basedOn w:val="Normal"/>
    <w:link w:val="EncabezadoCar"/>
    <w:uiPriority w:val="99"/>
    <w:unhideWhenUsed/>
    <w:rsid w:val="00D50258"/>
    <w:pPr>
      <w:tabs>
        <w:tab w:val="center" w:pos="4419"/>
        <w:tab w:val="right" w:pos="8838"/>
      </w:tabs>
    </w:pPr>
  </w:style>
  <w:style w:type="character" w:customStyle="1" w:styleId="EncabezadoCar">
    <w:name w:val="Encabezado Car"/>
    <w:basedOn w:val="Fuentedeprrafopredeter"/>
    <w:link w:val="Encabezado"/>
    <w:uiPriority w:val="99"/>
    <w:rsid w:val="00D50258"/>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D50258"/>
    <w:pPr>
      <w:tabs>
        <w:tab w:val="center" w:pos="4419"/>
        <w:tab w:val="right" w:pos="8838"/>
      </w:tabs>
    </w:pPr>
  </w:style>
  <w:style w:type="character" w:customStyle="1" w:styleId="PiedepginaCar">
    <w:name w:val="Pie de página Car"/>
    <w:basedOn w:val="Fuentedeprrafopredeter"/>
    <w:link w:val="Piedepgina"/>
    <w:uiPriority w:val="99"/>
    <w:rsid w:val="00D50258"/>
    <w:rPr>
      <w:rFonts w:ascii="Times New Roman" w:eastAsia="Times New Roman" w:hAnsi="Times New Roman" w:cs="Times New Roman"/>
      <w:lang w:eastAsia="es-MX"/>
    </w:rPr>
  </w:style>
  <w:style w:type="paragraph" w:styleId="Textoindependiente">
    <w:name w:val="Body Text"/>
    <w:basedOn w:val="Normal"/>
    <w:link w:val="TextoindependienteCar"/>
    <w:uiPriority w:val="99"/>
    <w:semiHidden/>
    <w:unhideWhenUsed/>
    <w:rsid w:val="005E1403"/>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sid w:val="005E1403"/>
    <w:rPr>
      <w:rFonts w:ascii="Times New Roman" w:eastAsia="Times New Roman" w:hAnsi="Times New Roman" w:cs="Times New Roman"/>
      <w:lang w:eastAsia="es-MX"/>
    </w:rPr>
  </w:style>
  <w:style w:type="character" w:customStyle="1" w:styleId="apple-converted-space">
    <w:name w:val="apple-converted-space"/>
    <w:basedOn w:val="Fuentedeprrafopredeter"/>
    <w:rsid w:val="005E1403"/>
  </w:style>
  <w:style w:type="character" w:styleId="Hipervnculo">
    <w:name w:val="Hyperlink"/>
    <w:basedOn w:val="Fuentedeprrafopredeter"/>
    <w:uiPriority w:val="99"/>
    <w:unhideWhenUsed/>
    <w:rsid w:val="00C87086"/>
    <w:rPr>
      <w:color w:val="0000FF"/>
      <w:u w:val="single"/>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C87086"/>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C87086"/>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C87086"/>
    <w:rPr>
      <w:vertAlign w:val="superscript"/>
    </w:rPr>
  </w:style>
  <w:style w:type="paragraph" w:styleId="Sinespaciado">
    <w:name w:val="No Spacing"/>
    <w:link w:val="SinespaciadoCar"/>
    <w:uiPriority w:val="1"/>
    <w:qFormat/>
    <w:rsid w:val="00177144"/>
    <w:rPr>
      <w:sz w:val="22"/>
      <w:szCs w:val="22"/>
      <w:lang w:val="es-ES"/>
    </w:rPr>
  </w:style>
  <w:style w:type="character" w:customStyle="1" w:styleId="SinespaciadoCar">
    <w:name w:val="Sin espaciado Car"/>
    <w:link w:val="Sinespaciado"/>
    <w:uiPriority w:val="1"/>
    <w:locked/>
    <w:rsid w:val="00177144"/>
    <w:rPr>
      <w:rFonts w:ascii="Times New Roman" w:eastAsia="Times New Roman" w:hAnsi="Times New Roman" w:cs="Times New Roman"/>
      <w:sz w:val="22"/>
      <w:szCs w:val="22"/>
      <w:lang w:val="es-ES" w:eastAsia="es-MX"/>
    </w:rPr>
  </w:style>
  <w:style w:type="character" w:styleId="Refdecomentario">
    <w:name w:val="annotation reference"/>
    <w:basedOn w:val="Fuentedeprrafopredeter"/>
    <w:uiPriority w:val="99"/>
    <w:semiHidden/>
    <w:unhideWhenUsed/>
    <w:rsid w:val="00177144"/>
    <w:rPr>
      <w:sz w:val="16"/>
      <w:szCs w:val="16"/>
    </w:rPr>
  </w:style>
  <w:style w:type="paragraph" w:styleId="Textocomentario">
    <w:name w:val="annotation text"/>
    <w:basedOn w:val="Normal"/>
    <w:link w:val="TextocomentarioCar"/>
    <w:uiPriority w:val="99"/>
    <w:semiHidden/>
    <w:unhideWhenUsed/>
    <w:rsid w:val="00177144"/>
    <w:rPr>
      <w:sz w:val="20"/>
      <w:szCs w:val="20"/>
    </w:rPr>
  </w:style>
  <w:style w:type="character" w:customStyle="1" w:styleId="TextocomentarioCar">
    <w:name w:val="Texto comentario Car"/>
    <w:basedOn w:val="Fuentedeprrafopredeter"/>
    <w:link w:val="Textocomentario"/>
    <w:uiPriority w:val="99"/>
    <w:semiHidden/>
    <w:rsid w:val="00177144"/>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EF0D0A"/>
    <w:rPr>
      <w:b/>
      <w:bCs/>
    </w:rPr>
  </w:style>
  <w:style w:type="character" w:customStyle="1" w:styleId="AsuntodelcomentarioCar">
    <w:name w:val="Asunto del comentario Car"/>
    <w:basedOn w:val="TextocomentarioCar"/>
    <w:link w:val="Asuntodelcomentario"/>
    <w:uiPriority w:val="99"/>
    <w:semiHidden/>
    <w:rsid w:val="00EF0D0A"/>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F0D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0D0A"/>
    <w:rPr>
      <w:rFonts w:ascii="Segoe UI" w:hAnsi="Segoe UI" w:cs="Segoe UI"/>
      <w:sz w:val="18"/>
      <w:szCs w:val="18"/>
    </w:rPr>
  </w:style>
  <w:style w:type="paragraph" w:styleId="Revisin">
    <w:name w:val="Revision"/>
    <w:hidden/>
    <w:uiPriority w:val="99"/>
    <w:semiHidden/>
    <w:rsid w:val="0049096A"/>
  </w:style>
  <w:style w:type="character" w:styleId="Textoennegrita">
    <w:name w:val="Strong"/>
    <w:basedOn w:val="Fuentedeprrafopredeter"/>
    <w:uiPriority w:val="22"/>
    <w:qFormat/>
    <w:rsid w:val="00FC2300"/>
    <w:rPr>
      <w:b/>
      <w:bCs/>
    </w:rPr>
  </w:style>
  <w:style w:type="character" w:styleId="nfasis">
    <w:name w:val="Emphasis"/>
    <w:basedOn w:val="Fuentedeprrafopredeter"/>
    <w:uiPriority w:val="20"/>
    <w:qFormat/>
    <w:rsid w:val="00FC2300"/>
    <w:rPr>
      <w:i/>
      <w:iCs/>
    </w:rPr>
  </w:style>
  <w:style w:type="character" w:customStyle="1" w:styleId="Mencinsinresolver1">
    <w:name w:val="Mención sin resolver1"/>
    <w:basedOn w:val="Fuentedeprrafopredeter"/>
    <w:uiPriority w:val="99"/>
    <w:semiHidden/>
    <w:unhideWhenUsed/>
    <w:rsid w:val="00A85248"/>
    <w:rPr>
      <w:color w:val="605E5C"/>
      <w:shd w:val="clear" w:color="auto" w:fill="E1DFDD"/>
    </w:rPr>
  </w:style>
  <w:style w:type="paragraph" w:styleId="Textonotaalfinal">
    <w:name w:val="endnote text"/>
    <w:basedOn w:val="Normal"/>
    <w:link w:val="TextonotaalfinalCar"/>
    <w:uiPriority w:val="99"/>
    <w:semiHidden/>
    <w:unhideWhenUsed/>
    <w:rsid w:val="003802A5"/>
    <w:rPr>
      <w:sz w:val="20"/>
      <w:szCs w:val="20"/>
    </w:rPr>
  </w:style>
  <w:style w:type="character" w:customStyle="1" w:styleId="TextonotaalfinalCar">
    <w:name w:val="Texto nota al final Car"/>
    <w:basedOn w:val="Fuentedeprrafopredeter"/>
    <w:link w:val="Textonotaalfinal"/>
    <w:uiPriority w:val="99"/>
    <w:semiHidden/>
    <w:rsid w:val="003802A5"/>
    <w:rPr>
      <w:sz w:val="20"/>
      <w:szCs w:val="20"/>
    </w:rPr>
  </w:style>
  <w:style w:type="character" w:styleId="Refdenotaalfinal">
    <w:name w:val="endnote reference"/>
    <w:basedOn w:val="Fuentedeprrafopredeter"/>
    <w:uiPriority w:val="99"/>
    <w:semiHidden/>
    <w:unhideWhenUsed/>
    <w:rsid w:val="00380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3426">
      <w:bodyDiv w:val="1"/>
      <w:marLeft w:val="0"/>
      <w:marRight w:val="0"/>
      <w:marTop w:val="0"/>
      <w:marBottom w:val="0"/>
      <w:divBdr>
        <w:top w:val="none" w:sz="0" w:space="0" w:color="auto"/>
        <w:left w:val="none" w:sz="0" w:space="0" w:color="auto"/>
        <w:bottom w:val="none" w:sz="0" w:space="0" w:color="auto"/>
        <w:right w:val="none" w:sz="0" w:space="0" w:color="auto"/>
      </w:divBdr>
    </w:div>
    <w:div w:id="141435559">
      <w:bodyDiv w:val="1"/>
      <w:marLeft w:val="0"/>
      <w:marRight w:val="0"/>
      <w:marTop w:val="0"/>
      <w:marBottom w:val="0"/>
      <w:divBdr>
        <w:top w:val="none" w:sz="0" w:space="0" w:color="auto"/>
        <w:left w:val="none" w:sz="0" w:space="0" w:color="auto"/>
        <w:bottom w:val="none" w:sz="0" w:space="0" w:color="auto"/>
        <w:right w:val="none" w:sz="0" w:space="0" w:color="auto"/>
      </w:divBdr>
    </w:div>
    <w:div w:id="301346115">
      <w:bodyDiv w:val="1"/>
      <w:marLeft w:val="0"/>
      <w:marRight w:val="0"/>
      <w:marTop w:val="0"/>
      <w:marBottom w:val="0"/>
      <w:divBdr>
        <w:top w:val="none" w:sz="0" w:space="0" w:color="auto"/>
        <w:left w:val="none" w:sz="0" w:space="0" w:color="auto"/>
        <w:bottom w:val="none" w:sz="0" w:space="0" w:color="auto"/>
        <w:right w:val="none" w:sz="0" w:space="0" w:color="auto"/>
      </w:divBdr>
      <w:divsChild>
        <w:div w:id="1965965427">
          <w:marLeft w:val="0"/>
          <w:marRight w:val="0"/>
          <w:marTop w:val="0"/>
          <w:marBottom w:val="0"/>
          <w:divBdr>
            <w:top w:val="none" w:sz="0" w:space="0" w:color="auto"/>
            <w:left w:val="none" w:sz="0" w:space="0" w:color="auto"/>
            <w:bottom w:val="none" w:sz="0" w:space="0" w:color="auto"/>
            <w:right w:val="none" w:sz="0" w:space="0" w:color="auto"/>
          </w:divBdr>
          <w:divsChild>
            <w:div w:id="551382694">
              <w:marLeft w:val="0"/>
              <w:marRight w:val="0"/>
              <w:marTop w:val="0"/>
              <w:marBottom w:val="0"/>
              <w:divBdr>
                <w:top w:val="none" w:sz="0" w:space="0" w:color="auto"/>
                <w:left w:val="none" w:sz="0" w:space="0" w:color="auto"/>
                <w:bottom w:val="none" w:sz="0" w:space="0" w:color="auto"/>
                <w:right w:val="none" w:sz="0" w:space="0" w:color="auto"/>
              </w:divBdr>
              <w:divsChild>
                <w:div w:id="1271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198">
      <w:bodyDiv w:val="1"/>
      <w:marLeft w:val="0"/>
      <w:marRight w:val="0"/>
      <w:marTop w:val="0"/>
      <w:marBottom w:val="0"/>
      <w:divBdr>
        <w:top w:val="none" w:sz="0" w:space="0" w:color="auto"/>
        <w:left w:val="none" w:sz="0" w:space="0" w:color="auto"/>
        <w:bottom w:val="none" w:sz="0" w:space="0" w:color="auto"/>
        <w:right w:val="none" w:sz="0" w:space="0" w:color="auto"/>
      </w:divBdr>
    </w:div>
    <w:div w:id="444085406">
      <w:bodyDiv w:val="1"/>
      <w:marLeft w:val="0"/>
      <w:marRight w:val="0"/>
      <w:marTop w:val="0"/>
      <w:marBottom w:val="0"/>
      <w:divBdr>
        <w:top w:val="none" w:sz="0" w:space="0" w:color="auto"/>
        <w:left w:val="none" w:sz="0" w:space="0" w:color="auto"/>
        <w:bottom w:val="none" w:sz="0" w:space="0" w:color="auto"/>
        <w:right w:val="none" w:sz="0" w:space="0" w:color="auto"/>
      </w:divBdr>
      <w:divsChild>
        <w:div w:id="77796834">
          <w:marLeft w:val="0"/>
          <w:marRight w:val="0"/>
          <w:marTop w:val="0"/>
          <w:marBottom w:val="0"/>
          <w:divBdr>
            <w:top w:val="none" w:sz="0" w:space="0" w:color="auto"/>
            <w:left w:val="none" w:sz="0" w:space="0" w:color="auto"/>
            <w:bottom w:val="none" w:sz="0" w:space="0" w:color="auto"/>
            <w:right w:val="none" w:sz="0" w:space="0" w:color="auto"/>
          </w:divBdr>
          <w:divsChild>
            <w:div w:id="439766692">
              <w:marLeft w:val="0"/>
              <w:marRight w:val="0"/>
              <w:marTop w:val="0"/>
              <w:marBottom w:val="0"/>
              <w:divBdr>
                <w:top w:val="none" w:sz="0" w:space="0" w:color="auto"/>
                <w:left w:val="none" w:sz="0" w:space="0" w:color="auto"/>
                <w:bottom w:val="none" w:sz="0" w:space="0" w:color="auto"/>
                <w:right w:val="none" w:sz="0" w:space="0" w:color="auto"/>
              </w:divBdr>
              <w:divsChild>
                <w:div w:id="375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0785">
      <w:bodyDiv w:val="1"/>
      <w:marLeft w:val="0"/>
      <w:marRight w:val="0"/>
      <w:marTop w:val="0"/>
      <w:marBottom w:val="0"/>
      <w:divBdr>
        <w:top w:val="none" w:sz="0" w:space="0" w:color="auto"/>
        <w:left w:val="none" w:sz="0" w:space="0" w:color="auto"/>
        <w:bottom w:val="none" w:sz="0" w:space="0" w:color="auto"/>
        <w:right w:val="none" w:sz="0" w:space="0" w:color="auto"/>
      </w:divBdr>
    </w:div>
    <w:div w:id="547376917">
      <w:bodyDiv w:val="1"/>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580360786">
              <w:marLeft w:val="0"/>
              <w:marRight w:val="0"/>
              <w:marTop w:val="0"/>
              <w:marBottom w:val="0"/>
              <w:divBdr>
                <w:top w:val="none" w:sz="0" w:space="0" w:color="auto"/>
                <w:left w:val="none" w:sz="0" w:space="0" w:color="auto"/>
                <w:bottom w:val="none" w:sz="0" w:space="0" w:color="auto"/>
                <w:right w:val="none" w:sz="0" w:space="0" w:color="auto"/>
              </w:divBdr>
              <w:divsChild>
                <w:div w:id="93288802">
                  <w:marLeft w:val="0"/>
                  <w:marRight w:val="0"/>
                  <w:marTop w:val="0"/>
                  <w:marBottom w:val="0"/>
                  <w:divBdr>
                    <w:top w:val="none" w:sz="0" w:space="0" w:color="auto"/>
                    <w:left w:val="none" w:sz="0" w:space="0" w:color="auto"/>
                    <w:bottom w:val="none" w:sz="0" w:space="0" w:color="auto"/>
                    <w:right w:val="none" w:sz="0" w:space="0" w:color="auto"/>
                  </w:divBdr>
                  <w:divsChild>
                    <w:div w:id="1803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174">
      <w:bodyDiv w:val="1"/>
      <w:marLeft w:val="0"/>
      <w:marRight w:val="0"/>
      <w:marTop w:val="0"/>
      <w:marBottom w:val="0"/>
      <w:divBdr>
        <w:top w:val="none" w:sz="0" w:space="0" w:color="auto"/>
        <w:left w:val="none" w:sz="0" w:space="0" w:color="auto"/>
        <w:bottom w:val="none" w:sz="0" w:space="0" w:color="auto"/>
        <w:right w:val="none" w:sz="0" w:space="0" w:color="auto"/>
      </w:divBdr>
    </w:div>
    <w:div w:id="636836877">
      <w:bodyDiv w:val="1"/>
      <w:marLeft w:val="0"/>
      <w:marRight w:val="0"/>
      <w:marTop w:val="0"/>
      <w:marBottom w:val="0"/>
      <w:divBdr>
        <w:top w:val="none" w:sz="0" w:space="0" w:color="auto"/>
        <w:left w:val="none" w:sz="0" w:space="0" w:color="auto"/>
        <w:bottom w:val="none" w:sz="0" w:space="0" w:color="auto"/>
        <w:right w:val="none" w:sz="0" w:space="0" w:color="auto"/>
      </w:divBdr>
    </w:div>
    <w:div w:id="1024399674">
      <w:bodyDiv w:val="1"/>
      <w:marLeft w:val="0"/>
      <w:marRight w:val="0"/>
      <w:marTop w:val="0"/>
      <w:marBottom w:val="0"/>
      <w:divBdr>
        <w:top w:val="none" w:sz="0" w:space="0" w:color="auto"/>
        <w:left w:val="none" w:sz="0" w:space="0" w:color="auto"/>
        <w:bottom w:val="none" w:sz="0" w:space="0" w:color="auto"/>
        <w:right w:val="none" w:sz="0" w:space="0" w:color="auto"/>
      </w:divBdr>
    </w:div>
    <w:div w:id="1043559598">
      <w:bodyDiv w:val="1"/>
      <w:marLeft w:val="0"/>
      <w:marRight w:val="0"/>
      <w:marTop w:val="0"/>
      <w:marBottom w:val="0"/>
      <w:divBdr>
        <w:top w:val="none" w:sz="0" w:space="0" w:color="auto"/>
        <w:left w:val="none" w:sz="0" w:space="0" w:color="auto"/>
        <w:bottom w:val="none" w:sz="0" w:space="0" w:color="auto"/>
        <w:right w:val="none" w:sz="0" w:space="0" w:color="auto"/>
      </w:divBdr>
    </w:div>
    <w:div w:id="1264411249">
      <w:bodyDiv w:val="1"/>
      <w:marLeft w:val="0"/>
      <w:marRight w:val="0"/>
      <w:marTop w:val="0"/>
      <w:marBottom w:val="0"/>
      <w:divBdr>
        <w:top w:val="none" w:sz="0" w:space="0" w:color="auto"/>
        <w:left w:val="none" w:sz="0" w:space="0" w:color="auto"/>
        <w:bottom w:val="none" w:sz="0" w:space="0" w:color="auto"/>
        <w:right w:val="none" w:sz="0" w:space="0" w:color="auto"/>
      </w:divBdr>
    </w:div>
    <w:div w:id="1287470005">
      <w:bodyDiv w:val="1"/>
      <w:marLeft w:val="0"/>
      <w:marRight w:val="0"/>
      <w:marTop w:val="0"/>
      <w:marBottom w:val="0"/>
      <w:divBdr>
        <w:top w:val="none" w:sz="0" w:space="0" w:color="auto"/>
        <w:left w:val="none" w:sz="0" w:space="0" w:color="auto"/>
        <w:bottom w:val="none" w:sz="0" w:space="0" w:color="auto"/>
        <w:right w:val="none" w:sz="0" w:space="0" w:color="auto"/>
      </w:divBdr>
      <w:divsChild>
        <w:div w:id="857238501">
          <w:marLeft w:val="0"/>
          <w:marRight w:val="0"/>
          <w:marTop w:val="0"/>
          <w:marBottom w:val="0"/>
          <w:divBdr>
            <w:top w:val="none" w:sz="0" w:space="0" w:color="auto"/>
            <w:left w:val="none" w:sz="0" w:space="0" w:color="auto"/>
            <w:bottom w:val="none" w:sz="0" w:space="0" w:color="auto"/>
            <w:right w:val="none" w:sz="0" w:space="0" w:color="auto"/>
          </w:divBdr>
          <w:divsChild>
            <w:div w:id="92552071">
              <w:marLeft w:val="0"/>
              <w:marRight w:val="0"/>
              <w:marTop w:val="0"/>
              <w:marBottom w:val="0"/>
              <w:divBdr>
                <w:top w:val="none" w:sz="0" w:space="0" w:color="auto"/>
                <w:left w:val="none" w:sz="0" w:space="0" w:color="auto"/>
                <w:bottom w:val="none" w:sz="0" w:space="0" w:color="auto"/>
                <w:right w:val="none" w:sz="0" w:space="0" w:color="auto"/>
              </w:divBdr>
              <w:divsChild>
                <w:div w:id="1237280582">
                  <w:marLeft w:val="0"/>
                  <w:marRight w:val="0"/>
                  <w:marTop w:val="0"/>
                  <w:marBottom w:val="0"/>
                  <w:divBdr>
                    <w:top w:val="none" w:sz="0" w:space="0" w:color="auto"/>
                    <w:left w:val="none" w:sz="0" w:space="0" w:color="auto"/>
                    <w:bottom w:val="none" w:sz="0" w:space="0" w:color="auto"/>
                    <w:right w:val="none" w:sz="0" w:space="0" w:color="auto"/>
                  </w:divBdr>
                  <w:divsChild>
                    <w:div w:id="1878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357039">
      <w:bodyDiv w:val="1"/>
      <w:marLeft w:val="0"/>
      <w:marRight w:val="0"/>
      <w:marTop w:val="0"/>
      <w:marBottom w:val="0"/>
      <w:divBdr>
        <w:top w:val="none" w:sz="0" w:space="0" w:color="auto"/>
        <w:left w:val="none" w:sz="0" w:space="0" w:color="auto"/>
        <w:bottom w:val="none" w:sz="0" w:space="0" w:color="auto"/>
        <w:right w:val="none" w:sz="0" w:space="0" w:color="auto"/>
      </w:divBdr>
    </w:div>
    <w:div w:id="1360399950">
      <w:bodyDiv w:val="1"/>
      <w:marLeft w:val="0"/>
      <w:marRight w:val="0"/>
      <w:marTop w:val="0"/>
      <w:marBottom w:val="0"/>
      <w:divBdr>
        <w:top w:val="none" w:sz="0" w:space="0" w:color="auto"/>
        <w:left w:val="none" w:sz="0" w:space="0" w:color="auto"/>
        <w:bottom w:val="none" w:sz="0" w:space="0" w:color="auto"/>
        <w:right w:val="none" w:sz="0" w:space="0" w:color="auto"/>
      </w:divBdr>
    </w:div>
    <w:div w:id="1479299587">
      <w:bodyDiv w:val="1"/>
      <w:marLeft w:val="0"/>
      <w:marRight w:val="0"/>
      <w:marTop w:val="0"/>
      <w:marBottom w:val="0"/>
      <w:divBdr>
        <w:top w:val="none" w:sz="0" w:space="0" w:color="auto"/>
        <w:left w:val="none" w:sz="0" w:space="0" w:color="auto"/>
        <w:bottom w:val="none" w:sz="0" w:space="0" w:color="auto"/>
        <w:right w:val="none" w:sz="0" w:space="0" w:color="auto"/>
      </w:divBdr>
      <w:divsChild>
        <w:div w:id="1942835084">
          <w:marLeft w:val="0"/>
          <w:marRight w:val="0"/>
          <w:marTop w:val="0"/>
          <w:marBottom w:val="0"/>
          <w:divBdr>
            <w:top w:val="none" w:sz="0" w:space="0" w:color="auto"/>
            <w:left w:val="none" w:sz="0" w:space="0" w:color="auto"/>
            <w:bottom w:val="none" w:sz="0" w:space="0" w:color="auto"/>
            <w:right w:val="none" w:sz="0" w:space="0" w:color="auto"/>
          </w:divBdr>
          <w:divsChild>
            <w:div w:id="147131549">
              <w:marLeft w:val="0"/>
              <w:marRight w:val="0"/>
              <w:marTop w:val="0"/>
              <w:marBottom w:val="0"/>
              <w:divBdr>
                <w:top w:val="none" w:sz="0" w:space="0" w:color="auto"/>
                <w:left w:val="none" w:sz="0" w:space="0" w:color="auto"/>
                <w:bottom w:val="none" w:sz="0" w:space="0" w:color="auto"/>
                <w:right w:val="none" w:sz="0" w:space="0" w:color="auto"/>
              </w:divBdr>
              <w:divsChild>
                <w:div w:id="1728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3410">
      <w:bodyDiv w:val="1"/>
      <w:marLeft w:val="0"/>
      <w:marRight w:val="0"/>
      <w:marTop w:val="0"/>
      <w:marBottom w:val="0"/>
      <w:divBdr>
        <w:top w:val="none" w:sz="0" w:space="0" w:color="auto"/>
        <w:left w:val="none" w:sz="0" w:space="0" w:color="auto"/>
        <w:bottom w:val="none" w:sz="0" w:space="0" w:color="auto"/>
        <w:right w:val="none" w:sz="0" w:space="0" w:color="auto"/>
      </w:divBdr>
    </w:div>
    <w:div w:id="1752699932">
      <w:bodyDiv w:val="1"/>
      <w:marLeft w:val="0"/>
      <w:marRight w:val="0"/>
      <w:marTop w:val="0"/>
      <w:marBottom w:val="0"/>
      <w:divBdr>
        <w:top w:val="none" w:sz="0" w:space="0" w:color="auto"/>
        <w:left w:val="none" w:sz="0" w:space="0" w:color="auto"/>
        <w:bottom w:val="none" w:sz="0" w:space="0" w:color="auto"/>
        <w:right w:val="none" w:sz="0" w:space="0" w:color="auto"/>
      </w:divBdr>
    </w:div>
    <w:div w:id="1841382053">
      <w:bodyDiv w:val="1"/>
      <w:marLeft w:val="0"/>
      <w:marRight w:val="0"/>
      <w:marTop w:val="0"/>
      <w:marBottom w:val="0"/>
      <w:divBdr>
        <w:top w:val="none" w:sz="0" w:space="0" w:color="auto"/>
        <w:left w:val="none" w:sz="0" w:space="0" w:color="auto"/>
        <w:bottom w:val="none" w:sz="0" w:space="0" w:color="auto"/>
        <w:right w:val="none" w:sz="0" w:space="0" w:color="auto"/>
      </w:divBdr>
      <w:divsChild>
        <w:div w:id="745567233">
          <w:marLeft w:val="0"/>
          <w:marRight w:val="0"/>
          <w:marTop w:val="0"/>
          <w:marBottom w:val="0"/>
          <w:divBdr>
            <w:top w:val="none" w:sz="0" w:space="0" w:color="auto"/>
            <w:left w:val="none" w:sz="0" w:space="0" w:color="auto"/>
            <w:bottom w:val="none" w:sz="0" w:space="0" w:color="auto"/>
            <w:right w:val="none" w:sz="0" w:space="0" w:color="auto"/>
          </w:divBdr>
          <w:divsChild>
            <w:div w:id="293877161">
              <w:marLeft w:val="0"/>
              <w:marRight w:val="0"/>
              <w:marTop w:val="0"/>
              <w:marBottom w:val="0"/>
              <w:divBdr>
                <w:top w:val="none" w:sz="0" w:space="0" w:color="auto"/>
                <w:left w:val="none" w:sz="0" w:space="0" w:color="auto"/>
                <w:bottom w:val="none" w:sz="0" w:space="0" w:color="auto"/>
                <w:right w:val="none" w:sz="0" w:space="0" w:color="auto"/>
              </w:divBdr>
              <w:divsChild>
                <w:div w:id="1753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39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Ms+MlN3w8UEdKjHuo7bpyXThg==">AMUW2mU7i+qlf1OmVX9meyBe6+kwgmuSqH4Yj+XBa/neLGjkxdOY4WMgt0vrYWLbcFDBLzI62B+CdOaX/m/zKZew7Ygidoja/NwGmKSPWEevc+/2yliJPrSXbfuFAjC7pOBl0o5BcSSR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E3CA79-7B26-4CCC-9F80-82CB910AA27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5F9131D9-440F-42BB-8E9B-2AFD9B919203}">
  <ds:schemaRefs>
    <ds:schemaRef ds:uri="http://schemas.microsoft.com/sharepoint/v3/contenttype/forms"/>
  </ds:schemaRefs>
</ds:datastoreItem>
</file>

<file path=customXml/itemProps4.xml><?xml version="1.0" encoding="utf-8"?>
<ds:datastoreItem xmlns:ds="http://schemas.openxmlformats.org/officeDocument/2006/customXml" ds:itemID="{243F51A3-5E25-4CDC-A2D3-BFED7862E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3849E5-51E9-4A48-A3B7-C04E24C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6110</Words>
  <Characters>33610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11</cp:revision>
  <dcterms:created xsi:type="dcterms:W3CDTF">2023-02-16T19:49:00Z</dcterms:created>
  <dcterms:modified xsi:type="dcterms:W3CDTF">2023-04-12T14:53:00Z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