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C161F" w14:textId="77777777" w:rsidR="007C3FC1" w:rsidRPr="007C3FC1" w:rsidRDefault="007C3FC1" w:rsidP="007C3F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7C3FC1">
        <w:rPr>
          <w:rFonts w:ascii="Arial" w:hAnsi="Arial" w:cs="Arial"/>
          <w:color w:val="FF0000"/>
          <w:spacing w:val="-4"/>
          <w:sz w:val="18"/>
          <w:szCs w:val="18"/>
          <w:lang w:val="es-419" w:eastAsia="fr-FR"/>
        </w:rPr>
        <w:t>El siguiente es el documento presentado por el Magistrado Ponente que sirvió de b</w:t>
      </w:r>
      <w:bookmarkStart w:id="4" w:name="_GoBack"/>
      <w:bookmarkEnd w:id="4"/>
      <w:r w:rsidRPr="007C3FC1">
        <w:rPr>
          <w:rFonts w:ascii="Arial" w:hAnsi="Arial" w:cs="Arial"/>
          <w:color w:val="FF0000"/>
          <w:spacing w:val="-4"/>
          <w:sz w:val="18"/>
          <w:szCs w:val="18"/>
          <w:lang w:val="es-419" w:eastAsia="fr-FR"/>
        </w:rPr>
        <w:t>ase para proferir la providencia dentro del presente proceso.  El contenido total y fiel de la decisión debe ser verificado en la respectiva Secretaría.</w:t>
      </w:r>
    </w:p>
    <w:p w14:paraId="3A698425" w14:textId="77777777" w:rsidR="007C3FC1" w:rsidRPr="007C3FC1" w:rsidRDefault="007C3FC1" w:rsidP="007C3FC1">
      <w:pPr>
        <w:jc w:val="both"/>
        <w:rPr>
          <w:rFonts w:ascii="Arial" w:hAnsi="Arial" w:cs="Arial"/>
          <w:sz w:val="20"/>
          <w:szCs w:val="20"/>
          <w:lang w:val="es-419" w:eastAsia="es-ES"/>
        </w:rPr>
      </w:pPr>
    </w:p>
    <w:p w14:paraId="57CA48E4" w14:textId="168E5B32"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Providencia:</w:t>
      </w:r>
      <w:r w:rsidRPr="007C3FC1">
        <w:rPr>
          <w:rFonts w:ascii="Arial" w:eastAsia="Tahoma" w:hAnsi="Arial" w:cs="Arial"/>
          <w:sz w:val="20"/>
          <w:szCs w:val="20"/>
          <w:lang w:val="es-419"/>
        </w:rPr>
        <w:tab/>
      </w:r>
      <w:r w:rsidRPr="007C3FC1">
        <w:rPr>
          <w:rFonts w:ascii="Arial" w:eastAsia="Tahoma" w:hAnsi="Arial" w:cs="Arial"/>
          <w:sz w:val="20"/>
          <w:szCs w:val="20"/>
          <w:lang w:val="es-419"/>
        </w:rPr>
        <w:tab/>
        <w:t>Auto de 25 de enero de 2023</w:t>
      </w:r>
    </w:p>
    <w:p w14:paraId="065B3CDB" w14:textId="34AAC683"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Radicación Nro.:</w:t>
      </w:r>
      <w:r w:rsidRPr="007C3FC1">
        <w:rPr>
          <w:rFonts w:ascii="Arial" w:eastAsia="Tahoma" w:hAnsi="Arial" w:cs="Arial"/>
          <w:sz w:val="20"/>
          <w:szCs w:val="20"/>
          <w:lang w:val="es-419"/>
        </w:rPr>
        <w:tab/>
        <w:t>66001-31-05-002-2020-00335-01</w:t>
      </w:r>
    </w:p>
    <w:p w14:paraId="753A51DB" w14:textId="77777777"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Proceso:</w:t>
      </w:r>
      <w:r w:rsidRPr="007C3FC1">
        <w:rPr>
          <w:rFonts w:ascii="Arial" w:eastAsia="Tahoma" w:hAnsi="Arial" w:cs="Arial"/>
          <w:sz w:val="20"/>
          <w:szCs w:val="20"/>
          <w:lang w:val="es-419"/>
        </w:rPr>
        <w:tab/>
      </w:r>
      <w:r w:rsidRPr="007C3FC1">
        <w:rPr>
          <w:rFonts w:ascii="Arial" w:eastAsia="Tahoma" w:hAnsi="Arial" w:cs="Arial"/>
          <w:sz w:val="20"/>
          <w:szCs w:val="20"/>
          <w:lang w:val="es-419"/>
        </w:rPr>
        <w:tab/>
        <w:t xml:space="preserve">Ordinario Laboral  </w:t>
      </w:r>
    </w:p>
    <w:p w14:paraId="59633684" w14:textId="77777777"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Demandante:</w:t>
      </w:r>
      <w:r w:rsidRPr="007C3FC1">
        <w:rPr>
          <w:rFonts w:ascii="Arial" w:eastAsia="Tahoma" w:hAnsi="Arial" w:cs="Arial"/>
          <w:sz w:val="20"/>
          <w:szCs w:val="20"/>
          <w:lang w:val="es-419"/>
        </w:rPr>
        <w:tab/>
      </w:r>
      <w:r w:rsidRPr="007C3FC1">
        <w:rPr>
          <w:rFonts w:ascii="Arial" w:eastAsia="Tahoma" w:hAnsi="Arial" w:cs="Arial"/>
          <w:sz w:val="20"/>
          <w:szCs w:val="20"/>
          <w:lang w:val="es-419"/>
        </w:rPr>
        <w:tab/>
        <w:t xml:space="preserve">María Eugenia </w:t>
      </w:r>
      <w:proofErr w:type="spellStart"/>
      <w:r w:rsidRPr="007C3FC1">
        <w:rPr>
          <w:rFonts w:ascii="Arial" w:eastAsia="Tahoma" w:hAnsi="Arial" w:cs="Arial"/>
          <w:sz w:val="20"/>
          <w:szCs w:val="20"/>
          <w:lang w:val="es-419"/>
        </w:rPr>
        <w:t>Archbold</w:t>
      </w:r>
      <w:proofErr w:type="spellEnd"/>
      <w:r w:rsidRPr="007C3FC1">
        <w:rPr>
          <w:rFonts w:ascii="Arial" w:eastAsia="Tahoma" w:hAnsi="Arial" w:cs="Arial"/>
          <w:sz w:val="20"/>
          <w:szCs w:val="20"/>
          <w:lang w:val="es-419"/>
        </w:rPr>
        <w:t xml:space="preserve"> Aguado</w:t>
      </w:r>
    </w:p>
    <w:p w14:paraId="4E2F5ED0" w14:textId="19A2D233"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Demandado:</w:t>
      </w:r>
      <w:r>
        <w:rPr>
          <w:rFonts w:ascii="Arial" w:eastAsia="Tahoma" w:hAnsi="Arial" w:cs="Arial"/>
          <w:sz w:val="20"/>
          <w:szCs w:val="20"/>
          <w:lang w:val="es-419"/>
        </w:rPr>
        <w:tab/>
      </w:r>
      <w:r>
        <w:rPr>
          <w:rFonts w:ascii="Arial" w:eastAsia="Tahoma" w:hAnsi="Arial" w:cs="Arial"/>
          <w:sz w:val="20"/>
          <w:szCs w:val="20"/>
          <w:lang w:val="es-419"/>
        </w:rPr>
        <w:tab/>
      </w:r>
      <w:r w:rsidRPr="007C3FC1">
        <w:rPr>
          <w:rFonts w:ascii="Arial" w:eastAsia="Tahoma" w:hAnsi="Arial" w:cs="Arial"/>
          <w:sz w:val="20"/>
          <w:szCs w:val="20"/>
          <w:lang w:val="es-419"/>
        </w:rPr>
        <w:t xml:space="preserve">Aerovías del Continente Americano S.A. Avianca S.A., Cooperativa de Trabajo </w:t>
      </w:r>
    </w:p>
    <w:p w14:paraId="0A552AE1" w14:textId="77777777"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ab/>
      </w:r>
      <w:r w:rsidRPr="007C3FC1">
        <w:rPr>
          <w:rFonts w:ascii="Arial" w:eastAsia="Tahoma" w:hAnsi="Arial" w:cs="Arial"/>
          <w:sz w:val="20"/>
          <w:szCs w:val="20"/>
          <w:lang w:val="es-419"/>
        </w:rPr>
        <w:tab/>
      </w:r>
      <w:r w:rsidRPr="007C3FC1">
        <w:rPr>
          <w:rFonts w:ascii="Arial" w:eastAsia="Tahoma" w:hAnsi="Arial" w:cs="Arial"/>
          <w:sz w:val="20"/>
          <w:szCs w:val="20"/>
          <w:lang w:val="es-419"/>
        </w:rPr>
        <w:tab/>
        <w:t xml:space="preserve">Asociado </w:t>
      </w:r>
      <w:proofErr w:type="spellStart"/>
      <w:r w:rsidRPr="007C3FC1">
        <w:rPr>
          <w:rFonts w:ascii="Arial" w:eastAsia="Tahoma" w:hAnsi="Arial" w:cs="Arial"/>
          <w:sz w:val="20"/>
          <w:szCs w:val="20"/>
          <w:lang w:val="es-419"/>
        </w:rPr>
        <w:t>Servicopava</w:t>
      </w:r>
      <w:proofErr w:type="spellEnd"/>
      <w:r w:rsidRPr="007C3FC1">
        <w:rPr>
          <w:rFonts w:ascii="Arial" w:eastAsia="Tahoma" w:hAnsi="Arial" w:cs="Arial"/>
          <w:sz w:val="20"/>
          <w:szCs w:val="20"/>
          <w:lang w:val="es-419"/>
        </w:rPr>
        <w:t xml:space="preserve"> en Liquidación y Representaciones Aéreas AR S.A.S.</w:t>
      </w:r>
    </w:p>
    <w:p w14:paraId="5C21A076" w14:textId="005AC100" w:rsidR="007C3FC1" w:rsidRPr="007C3FC1" w:rsidRDefault="007C3FC1" w:rsidP="007C3FC1">
      <w:pPr>
        <w:jc w:val="both"/>
        <w:rPr>
          <w:rFonts w:ascii="Arial" w:eastAsia="Tahoma" w:hAnsi="Arial" w:cs="Arial"/>
          <w:sz w:val="20"/>
          <w:szCs w:val="20"/>
          <w:lang w:val="es-419"/>
        </w:rPr>
      </w:pPr>
      <w:r w:rsidRPr="007C3FC1">
        <w:rPr>
          <w:rFonts w:ascii="Arial" w:eastAsia="Tahoma" w:hAnsi="Arial" w:cs="Arial"/>
          <w:sz w:val="20"/>
          <w:szCs w:val="20"/>
          <w:lang w:val="es-419"/>
        </w:rPr>
        <w:t>Magistrada ponente:</w:t>
      </w:r>
      <w:r w:rsidRPr="007C3FC1">
        <w:rPr>
          <w:rFonts w:ascii="Arial" w:eastAsia="Tahoma" w:hAnsi="Arial" w:cs="Arial"/>
          <w:sz w:val="20"/>
          <w:szCs w:val="20"/>
          <w:lang w:val="es-419"/>
        </w:rPr>
        <w:tab/>
        <w:t>Dra. Ana Lucía Caicedo Calderón</w:t>
      </w:r>
    </w:p>
    <w:p w14:paraId="1115A617" w14:textId="77777777" w:rsidR="007C3FC1" w:rsidRPr="007C3FC1" w:rsidRDefault="007C3FC1" w:rsidP="007C3FC1">
      <w:pPr>
        <w:jc w:val="both"/>
        <w:rPr>
          <w:rFonts w:ascii="Arial" w:eastAsia="Tahoma" w:hAnsi="Arial" w:cs="Arial"/>
          <w:color w:val="000000"/>
          <w:sz w:val="20"/>
          <w:szCs w:val="20"/>
          <w:lang w:val="es-ES"/>
        </w:rPr>
      </w:pPr>
    </w:p>
    <w:p w14:paraId="0691696C" w14:textId="62F9FC5C" w:rsidR="007C3FC1" w:rsidRPr="007C3FC1" w:rsidRDefault="00EF6DE3" w:rsidP="007C3FC1">
      <w:pPr>
        <w:jc w:val="both"/>
        <w:rPr>
          <w:rFonts w:ascii="Arial" w:hAnsi="Arial" w:cs="Arial"/>
          <w:b/>
          <w:bCs/>
          <w:iCs/>
          <w:sz w:val="20"/>
          <w:szCs w:val="20"/>
          <w:lang w:val="es-419" w:eastAsia="fr-FR"/>
        </w:rPr>
      </w:pPr>
      <w:r w:rsidRPr="007C3FC1">
        <w:rPr>
          <w:rFonts w:ascii="Arial" w:hAnsi="Arial" w:cs="Arial"/>
          <w:b/>
          <w:bCs/>
          <w:iCs/>
          <w:sz w:val="20"/>
          <w:szCs w:val="20"/>
          <w:u w:val="single"/>
          <w:lang w:val="es-419" w:eastAsia="fr-FR"/>
        </w:rPr>
        <w:t>TEMAS:</w:t>
      </w:r>
      <w:r w:rsidRPr="007C3FC1">
        <w:rPr>
          <w:rFonts w:ascii="Arial" w:hAnsi="Arial" w:cs="Arial"/>
          <w:b/>
          <w:bCs/>
          <w:iCs/>
          <w:sz w:val="20"/>
          <w:szCs w:val="20"/>
          <w:lang w:val="es-419" w:eastAsia="fr-FR"/>
        </w:rPr>
        <w:tab/>
      </w:r>
      <w:r>
        <w:rPr>
          <w:rFonts w:ascii="Arial" w:hAnsi="Arial" w:cs="Arial"/>
          <w:b/>
          <w:bCs/>
          <w:iCs/>
          <w:sz w:val="20"/>
          <w:szCs w:val="20"/>
          <w:lang w:val="es-419" w:eastAsia="fr-FR"/>
        </w:rPr>
        <w:t>TRANSACCIÓN / DEFINICIÓN LEGAL / EFECTOS / HACE TRÁNSITO A COSA JUZGADA / LÍMITES EN LABORAL / NO PUEDE VERSAR SOBRE DERECHOS CIERTOS E INDISCUTIBLES / DEBEN HABERSE TRANSADO LOS MISMOS DERECHOS PEDIDOS ANTE LA JUSTICIA.</w:t>
      </w:r>
    </w:p>
    <w:p w14:paraId="1385F608" w14:textId="77777777" w:rsidR="007C3FC1" w:rsidRPr="007C3FC1" w:rsidRDefault="007C3FC1" w:rsidP="007C3FC1">
      <w:pPr>
        <w:jc w:val="both"/>
        <w:rPr>
          <w:rFonts w:ascii="Arial" w:hAnsi="Arial" w:cs="Arial"/>
          <w:sz w:val="20"/>
          <w:szCs w:val="20"/>
          <w:lang w:val="es-419" w:eastAsia="es-ES"/>
        </w:rPr>
      </w:pPr>
    </w:p>
    <w:p w14:paraId="153C4150" w14:textId="1B2C5F11" w:rsidR="007C3FC1" w:rsidRPr="007C3FC1" w:rsidRDefault="005430C9" w:rsidP="007C3FC1">
      <w:pPr>
        <w:jc w:val="both"/>
        <w:rPr>
          <w:rFonts w:ascii="Arial" w:hAnsi="Arial" w:cs="Arial"/>
          <w:sz w:val="20"/>
          <w:szCs w:val="20"/>
          <w:lang w:val="es-419" w:eastAsia="es-ES"/>
        </w:rPr>
      </w:pPr>
      <w:r w:rsidRPr="005430C9">
        <w:rPr>
          <w:rFonts w:ascii="Arial" w:hAnsi="Arial" w:cs="Arial"/>
          <w:sz w:val="20"/>
          <w:szCs w:val="20"/>
          <w:lang w:val="es-419" w:eastAsia="es-ES"/>
        </w:rPr>
        <w:t>El artículo 2469 del código civil describe la transacción como un contrato en que las partes terminan extrajudicialmente un litigio pendiente o precaven un litigio eventual, haciéndose mutuas concesiones</w:t>
      </w:r>
      <w:r>
        <w:rPr>
          <w:rFonts w:ascii="Arial" w:hAnsi="Arial" w:cs="Arial"/>
          <w:sz w:val="20"/>
          <w:szCs w:val="20"/>
          <w:lang w:val="es-419" w:eastAsia="es-ES"/>
        </w:rPr>
        <w:t>…</w:t>
      </w:r>
    </w:p>
    <w:p w14:paraId="43A25A93" w14:textId="77777777" w:rsidR="007C3FC1" w:rsidRPr="007C3FC1" w:rsidRDefault="007C3FC1" w:rsidP="007C3FC1">
      <w:pPr>
        <w:jc w:val="both"/>
        <w:rPr>
          <w:rFonts w:ascii="Arial" w:hAnsi="Arial" w:cs="Arial"/>
          <w:sz w:val="20"/>
          <w:szCs w:val="20"/>
          <w:lang w:val="es-419" w:eastAsia="es-ES"/>
        </w:rPr>
      </w:pPr>
    </w:p>
    <w:p w14:paraId="4679A24D" w14:textId="42D91871" w:rsidR="007C3FC1" w:rsidRPr="007C3FC1" w:rsidRDefault="005430C9" w:rsidP="007C3FC1">
      <w:pPr>
        <w:jc w:val="both"/>
        <w:rPr>
          <w:rFonts w:ascii="Arial" w:hAnsi="Arial" w:cs="Arial"/>
          <w:sz w:val="20"/>
          <w:szCs w:val="20"/>
          <w:lang w:val="es-419" w:eastAsia="es-ES"/>
        </w:rPr>
      </w:pPr>
      <w:r>
        <w:rPr>
          <w:rFonts w:ascii="Arial" w:hAnsi="Arial" w:cs="Arial"/>
          <w:sz w:val="20"/>
          <w:szCs w:val="20"/>
          <w:lang w:val="es-419" w:eastAsia="es-ES"/>
        </w:rPr>
        <w:t xml:space="preserve">… </w:t>
      </w:r>
      <w:r w:rsidRPr="005430C9">
        <w:rPr>
          <w:rFonts w:ascii="Arial" w:hAnsi="Arial" w:cs="Arial"/>
          <w:sz w:val="20"/>
          <w:szCs w:val="20"/>
          <w:lang w:val="es-419" w:eastAsia="es-ES"/>
        </w:rPr>
        <w:t>no se trata de un contrato solemne, sino consensual, por lo que basta la sola voluntad de las partes para que se confeccione, pudiendo ser verbal o escrito, y en este último caso, constar en documento privado o público</w:t>
      </w:r>
      <w:r>
        <w:rPr>
          <w:rFonts w:ascii="Arial" w:hAnsi="Arial" w:cs="Arial"/>
          <w:sz w:val="20"/>
          <w:szCs w:val="20"/>
          <w:lang w:val="es-419" w:eastAsia="es-ES"/>
        </w:rPr>
        <w:t>…</w:t>
      </w:r>
    </w:p>
    <w:p w14:paraId="43544933" w14:textId="77777777" w:rsidR="007C3FC1" w:rsidRPr="007C3FC1" w:rsidRDefault="007C3FC1" w:rsidP="007C3FC1">
      <w:pPr>
        <w:jc w:val="both"/>
        <w:rPr>
          <w:rFonts w:ascii="Arial" w:hAnsi="Arial" w:cs="Arial"/>
          <w:sz w:val="20"/>
          <w:szCs w:val="20"/>
          <w:lang w:val="es-419" w:eastAsia="es-ES"/>
        </w:rPr>
      </w:pPr>
    </w:p>
    <w:p w14:paraId="13891294" w14:textId="2BB2A93B" w:rsidR="007C3FC1" w:rsidRDefault="005430C9" w:rsidP="007C3FC1">
      <w:pPr>
        <w:jc w:val="both"/>
        <w:rPr>
          <w:rFonts w:ascii="Arial" w:hAnsi="Arial" w:cs="Arial"/>
          <w:sz w:val="20"/>
          <w:szCs w:val="20"/>
          <w:lang w:val="es-419" w:eastAsia="es-ES"/>
        </w:rPr>
      </w:pPr>
      <w:r w:rsidRPr="005430C9">
        <w:rPr>
          <w:rFonts w:ascii="Arial" w:hAnsi="Arial" w:cs="Arial"/>
          <w:sz w:val="20"/>
          <w:szCs w:val="20"/>
          <w:lang w:val="es-419" w:eastAsia="es-ES"/>
        </w:rPr>
        <w:t>De conformidad con el artículo 2483 del Código Civil, la transacción produce el efecto de cosa juzgada en última instancia; pero podrá impetrarse la declaración de nulidad o la rescisión.</w:t>
      </w:r>
    </w:p>
    <w:p w14:paraId="001314EE" w14:textId="77168F6D" w:rsidR="005430C9" w:rsidRDefault="005430C9" w:rsidP="007C3FC1">
      <w:pPr>
        <w:jc w:val="both"/>
        <w:rPr>
          <w:rFonts w:ascii="Arial" w:hAnsi="Arial" w:cs="Arial"/>
          <w:sz w:val="20"/>
          <w:szCs w:val="20"/>
          <w:lang w:val="es-419" w:eastAsia="es-ES"/>
        </w:rPr>
      </w:pPr>
    </w:p>
    <w:p w14:paraId="378945CE" w14:textId="4B60BB7B" w:rsidR="005430C9" w:rsidRDefault="005430C9" w:rsidP="007C3FC1">
      <w:pPr>
        <w:jc w:val="both"/>
        <w:rPr>
          <w:rFonts w:ascii="Arial" w:hAnsi="Arial" w:cs="Arial"/>
          <w:sz w:val="20"/>
          <w:szCs w:val="20"/>
          <w:lang w:val="es-419" w:eastAsia="es-ES"/>
        </w:rPr>
      </w:pPr>
      <w:r w:rsidRPr="005430C9">
        <w:rPr>
          <w:rFonts w:ascii="Arial" w:hAnsi="Arial" w:cs="Arial"/>
          <w:sz w:val="20"/>
          <w:szCs w:val="20"/>
          <w:lang w:val="es-419" w:eastAsia="es-ES"/>
        </w:rPr>
        <w:t>De conformidad con los principios mínimos fundamentales consagrados en el inciso 1º del artículo 53 de la Constitución nacional, los derechos laborales son irrenunciables, mientras que, según la misma norma, los sujetos de las relaciones laborales están facultados para conciliarlos, siempre que los acuerdos versen sobre derechos “inciertos y discutibles”.</w:t>
      </w:r>
    </w:p>
    <w:p w14:paraId="645E8B89" w14:textId="1A1BF97D" w:rsidR="005430C9" w:rsidRDefault="005430C9" w:rsidP="007C3FC1">
      <w:pPr>
        <w:jc w:val="both"/>
        <w:rPr>
          <w:rFonts w:ascii="Arial" w:hAnsi="Arial" w:cs="Arial"/>
          <w:sz w:val="20"/>
          <w:szCs w:val="20"/>
          <w:lang w:val="es-419" w:eastAsia="es-ES"/>
        </w:rPr>
      </w:pPr>
    </w:p>
    <w:p w14:paraId="3E3EE768" w14:textId="455540A5" w:rsidR="005430C9" w:rsidRPr="007C3FC1" w:rsidRDefault="00566DCE" w:rsidP="007C3FC1">
      <w:pPr>
        <w:jc w:val="both"/>
        <w:rPr>
          <w:rFonts w:ascii="Arial" w:hAnsi="Arial" w:cs="Arial"/>
          <w:sz w:val="20"/>
          <w:szCs w:val="20"/>
          <w:lang w:val="es-419" w:eastAsia="es-ES"/>
        </w:rPr>
      </w:pPr>
      <w:r>
        <w:rPr>
          <w:rFonts w:ascii="Arial" w:hAnsi="Arial" w:cs="Arial"/>
          <w:sz w:val="20"/>
          <w:szCs w:val="20"/>
          <w:lang w:val="es-419" w:eastAsia="es-ES"/>
        </w:rPr>
        <w:t xml:space="preserve">… </w:t>
      </w:r>
      <w:r w:rsidRPr="00566DCE">
        <w:rPr>
          <w:rFonts w:ascii="Arial" w:hAnsi="Arial" w:cs="Arial"/>
          <w:sz w:val="20"/>
          <w:szCs w:val="20"/>
          <w:lang w:val="es-419" w:eastAsia="es-ES"/>
        </w:rPr>
        <w:t>lo que se TRANSÓ entre las partes fueron derechos COOPERADOS, ASOCIATIVOS, jamás laborales, de manera que los efectos de la transacción de marras no irradian derechos distintos a los derivados del contrato de asociación. Los efectos de cosa juzgada de la transacción, presupone que entre las partes se haya transigido los mismos derechos que se están pidiendo ante la justicia, cosa que en este caso no ocurre</w:t>
      </w:r>
      <w:r>
        <w:rPr>
          <w:rFonts w:ascii="Arial" w:hAnsi="Arial" w:cs="Arial"/>
          <w:sz w:val="20"/>
          <w:szCs w:val="20"/>
          <w:lang w:val="es-419" w:eastAsia="es-ES"/>
        </w:rPr>
        <w:t>…</w:t>
      </w:r>
    </w:p>
    <w:p w14:paraId="0C9A8492" w14:textId="77777777" w:rsidR="007C3FC1" w:rsidRPr="007C3FC1" w:rsidRDefault="007C3FC1" w:rsidP="007C3FC1">
      <w:pPr>
        <w:jc w:val="both"/>
        <w:rPr>
          <w:rFonts w:ascii="Arial" w:hAnsi="Arial" w:cs="Arial"/>
          <w:sz w:val="20"/>
          <w:szCs w:val="20"/>
          <w:lang w:val="es-419" w:eastAsia="es-ES"/>
        </w:rPr>
      </w:pPr>
    </w:p>
    <w:p w14:paraId="1EDC8F7C" w14:textId="77777777" w:rsidR="007C3FC1" w:rsidRPr="007C3FC1" w:rsidRDefault="007C3FC1" w:rsidP="007C3FC1">
      <w:pPr>
        <w:jc w:val="both"/>
        <w:rPr>
          <w:rFonts w:ascii="Arial" w:hAnsi="Arial" w:cs="Arial"/>
          <w:sz w:val="20"/>
          <w:szCs w:val="20"/>
          <w:lang w:val="es-419" w:eastAsia="es-ES"/>
        </w:rPr>
      </w:pPr>
    </w:p>
    <w:p w14:paraId="0E79559A" w14:textId="77777777" w:rsidR="007C3FC1" w:rsidRPr="007C3FC1" w:rsidRDefault="007C3FC1" w:rsidP="007C3FC1">
      <w:pPr>
        <w:jc w:val="both"/>
        <w:rPr>
          <w:rFonts w:ascii="Arial" w:hAnsi="Arial" w:cs="Arial"/>
          <w:sz w:val="20"/>
          <w:szCs w:val="20"/>
          <w:lang w:val="es-419" w:eastAsia="es-ES"/>
        </w:rPr>
      </w:pPr>
    </w:p>
    <w:bookmarkEnd w:id="1"/>
    <w:bookmarkEnd w:id="2"/>
    <w:bookmarkEnd w:id="3"/>
    <w:p w14:paraId="51DA7436" w14:textId="77777777" w:rsidR="009C02B0" w:rsidRPr="007C3FC1" w:rsidRDefault="00BD79C8" w:rsidP="007C3FC1">
      <w:pPr>
        <w:spacing w:line="276" w:lineRule="auto"/>
        <w:jc w:val="center"/>
        <w:rPr>
          <w:rFonts w:ascii="Tahoma" w:eastAsia="Tahoma" w:hAnsi="Tahoma" w:cs="Tahoma"/>
          <w:b/>
          <w:color w:val="000000"/>
        </w:rPr>
      </w:pPr>
      <w:r w:rsidRPr="007C3FC1">
        <w:rPr>
          <w:rFonts w:ascii="Tahoma" w:eastAsia="Tahoma" w:hAnsi="Tahoma" w:cs="Tahoma"/>
          <w:b/>
          <w:color w:val="000000"/>
        </w:rPr>
        <w:t xml:space="preserve">TRIBUNAL SUPERIOR DEL DISTRITO JUDICIAL DE PEREIRA </w:t>
      </w:r>
    </w:p>
    <w:p w14:paraId="44A91575" w14:textId="77777777" w:rsidR="009C02B0" w:rsidRPr="007C3FC1" w:rsidRDefault="00BD79C8" w:rsidP="007C3FC1">
      <w:pPr>
        <w:spacing w:line="276" w:lineRule="auto"/>
        <w:jc w:val="center"/>
        <w:rPr>
          <w:rFonts w:ascii="Tahoma" w:eastAsia="Tahoma" w:hAnsi="Tahoma" w:cs="Tahoma"/>
        </w:rPr>
      </w:pPr>
      <w:r w:rsidRPr="007C3FC1">
        <w:rPr>
          <w:rFonts w:ascii="Tahoma" w:eastAsia="Tahoma" w:hAnsi="Tahoma" w:cs="Tahoma"/>
          <w:b/>
          <w:color w:val="000000"/>
        </w:rPr>
        <w:t xml:space="preserve">SALA CUARTA DE DECISION LABORAL </w:t>
      </w:r>
      <w:r w:rsidRPr="007C3FC1">
        <w:rPr>
          <w:rFonts w:ascii="Tahoma" w:eastAsia="Tahoma" w:hAnsi="Tahoma" w:cs="Tahoma"/>
          <w:color w:val="000000"/>
        </w:rPr>
        <w:t>  </w:t>
      </w:r>
    </w:p>
    <w:p w14:paraId="2B8610A6" w14:textId="77777777" w:rsidR="00F75402" w:rsidRDefault="00F75402" w:rsidP="007C3FC1">
      <w:pPr>
        <w:spacing w:line="276" w:lineRule="auto"/>
        <w:jc w:val="center"/>
        <w:rPr>
          <w:rFonts w:ascii="Tahoma" w:eastAsia="Tahoma" w:hAnsi="Tahoma" w:cs="Tahoma"/>
          <w:color w:val="000000"/>
        </w:rPr>
      </w:pPr>
    </w:p>
    <w:p w14:paraId="25A8FB2D" w14:textId="16C55622" w:rsidR="009C02B0" w:rsidRPr="007C3FC1" w:rsidRDefault="00BD79C8" w:rsidP="007C3FC1">
      <w:pPr>
        <w:spacing w:line="276" w:lineRule="auto"/>
        <w:jc w:val="center"/>
        <w:rPr>
          <w:rFonts w:ascii="Tahoma" w:eastAsia="Tahoma" w:hAnsi="Tahoma" w:cs="Tahoma"/>
        </w:rPr>
      </w:pPr>
      <w:r w:rsidRPr="007C3FC1">
        <w:rPr>
          <w:rFonts w:ascii="Tahoma" w:eastAsia="Tahoma" w:hAnsi="Tahoma" w:cs="Tahoma"/>
          <w:color w:val="000000"/>
        </w:rPr>
        <w:t>Magistrada Ponente: </w:t>
      </w:r>
      <w:r w:rsidRPr="007C3FC1">
        <w:rPr>
          <w:rFonts w:ascii="Tahoma" w:eastAsia="Tahoma" w:hAnsi="Tahoma" w:cs="Tahoma"/>
          <w:b/>
          <w:color w:val="000000"/>
        </w:rPr>
        <w:t>Ana Lucía Caicedo Calderón</w:t>
      </w:r>
      <w:r w:rsidRPr="007C3FC1">
        <w:rPr>
          <w:rFonts w:ascii="Tahoma" w:eastAsia="Tahoma" w:hAnsi="Tahoma" w:cs="Tahoma"/>
          <w:color w:val="000000"/>
        </w:rPr>
        <w:t> </w:t>
      </w:r>
    </w:p>
    <w:p w14:paraId="5EB8C6BC" w14:textId="77777777" w:rsidR="009C02B0" w:rsidRPr="007C3FC1" w:rsidRDefault="00BD79C8" w:rsidP="007C3FC1">
      <w:pPr>
        <w:spacing w:line="276" w:lineRule="auto"/>
        <w:jc w:val="center"/>
        <w:rPr>
          <w:rFonts w:ascii="Tahoma" w:eastAsia="Tahoma" w:hAnsi="Tahoma" w:cs="Tahoma"/>
        </w:rPr>
      </w:pPr>
      <w:r w:rsidRPr="007C3FC1">
        <w:rPr>
          <w:rFonts w:ascii="Tahoma" w:eastAsia="Tahoma" w:hAnsi="Tahoma" w:cs="Tahoma"/>
          <w:color w:val="000000"/>
        </w:rPr>
        <w:t> </w:t>
      </w:r>
    </w:p>
    <w:p w14:paraId="71AD0EE2" w14:textId="75C54FE3" w:rsidR="009C02B0" w:rsidRPr="007C3FC1" w:rsidRDefault="00BD79C8" w:rsidP="007C3FC1">
      <w:pPr>
        <w:pBdr>
          <w:top w:val="nil"/>
          <w:left w:val="nil"/>
          <w:bottom w:val="nil"/>
          <w:right w:val="nil"/>
          <w:between w:val="nil"/>
        </w:pBdr>
        <w:spacing w:line="276" w:lineRule="auto"/>
        <w:jc w:val="center"/>
        <w:rPr>
          <w:rFonts w:ascii="Tahoma" w:eastAsia="Tahoma" w:hAnsi="Tahoma" w:cs="Tahoma"/>
          <w:color w:val="000000"/>
        </w:rPr>
      </w:pPr>
      <w:r w:rsidRPr="007C3FC1">
        <w:rPr>
          <w:rFonts w:ascii="Tahoma" w:eastAsia="Tahoma" w:hAnsi="Tahoma" w:cs="Tahoma"/>
          <w:color w:val="000000"/>
        </w:rPr>
        <w:t xml:space="preserve">Pereira, </w:t>
      </w:r>
      <w:r w:rsidR="000C288F" w:rsidRPr="007C3FC1">
        <w:rPr>
          <w:rFonts w:ascii="Tahoma" w:eastAsia="Tahoma" w:hAnsi="Tahoma" w:cs="Tahoma"/>
          <w:color w:val="000000"/>
        </w:rPr>
        <w:t>trece</w:t>
      </w:r>
      <w:r w:rsidR="008D3EAB" w:rsidRPr="007C3FC1">
        <w:rPr>
          <w:rFonts w:ascii="Tahoma" w:eastAsia="Tahoma" w:hAnsi="Tahoma" w:cs="Tahoma"/>
          <w:color w:val="000000"/>
        </w:rPr>
        <w:t xml:space="preserve"> (</w:t>
      </w:r>
      <w:r w:rsidR="000C288F" w:rsidRPr="007C3FC1">
        <w:rPr>
          <w:rFonts w:ascii="Tahoma" w:eastAsia="Tahoma" w:hAnsi="Tahoma" w:cs="Tahoma"/>
          <w:color w:val="000000"/>
        </w:rPr>
        <w:t>13</w:t>
      </w:r>
      <w:r w:rsidR="008D3EAB" w:rsidRPr="007C3FC1">
        <w:rPr>
          <w:rFonts w:ascii="Tahoma" w:eastAsia="Tahoma" w:hAnsi="Tahoma" w:cs="Tahoma"/>
          <w:color w:val="000000"/>
        </w:rPr>
        <w:t xml:space="preserve">) de </w:t>
      </w:r>
      <w:r w:rsidR="000C288F" w:rsidRPr="007C3FC1">
        <w:rPr>
          <w:rFonts w:ascii="Tahoma" w:eastAsia="Tahoma" w:hAnsi="Tahoma" w:cs="Tahoma"/>
          <w:color w:val="000000"/>
        </w:rPr>
        <w:t>marzo</w:t>
      </w:r>
      <w:r w:rsidR="00F84762" w:rsidRPr="007C3FC1">
        <w:rPr>
          <w:rFonts w:ascii="Tahoma" w:eastAsia="Tahoma" w:hAnsi="Tahoma" w:cs="Tahoma"/>
          <w:color w:val="000000"/>
        </w:rPr>
        <w:t xml:space="preserve"> </w:t>
      </w:r>
      <w:r w:rsidRPr="007C3FC1">
        <w:rPr>
          <w:rFonts w:ascii="Tahoma" w:eastAsia="Tahoma" w:hAnsi="Tahoma" w:cs="Tahoma"/>
          <w:color w:val="000000"/>
        </w:rPr>
        <w:t>de dos mil veinti</w:t>
      </w:r>
      <w:r w:rsidR="000C288F" w:rsidRPr="007C3FC1">
        <w:rPr>
          <w:rFonts w:ascii="Tahoma" w:eastAsia="Tahoma" w:hAnsi="Tahoma" w:cs="Tahoma"/>
          <w:color w:val="000000"/>
        </w:rPr>
        <w:t>trés</w:t>
      </w:r>
      <w:r w:rsidRPr="007C3FC1">
        <w:rPr>
          <w:rFonts w:ascii="Tahoma" w:eastAsia="Tahoma" w:hAnsi="Tahoma" w:cs="Tahoma"/>
          <w:color w:val="000000"/>
        </w:rPr>
        <w:t xml:space="preserve"> (202</w:t>
      </w:r>
      <w:r w:rsidR="000C288F" w:rsidRPr="007C3FC1">
        <w:rPr>
          <w:rFonts w:ascii="Tahoma" w:eastAsia="Tahoma" w:hAnsi="Tahoma" w:cs="Tahoma"/>
          <w:color w:val="000000"/>
        </w:rPr>
        <w:t>3</w:t>
      </w:r>
      <w:r w:rsidRPr="007C3FC1">
        <w:rPr>
          <w:rFonts w:ascii="Tahoma" w:eastAsia="Tahoma" w:hAnsi="Tahoma" w:cs="Tahoma"/>
          <w:color w:val="000000"/>
        </w:rPr>
        <w:t>)</w:t>
      </w:r>
    </w:p>
    <w:p w14:paraId="1720E638" w14:textId="428192A8" w:rsidR="009C02B0" w:rsidRPr="007C3FC1" w:rsidRDefault="00BD79C8" w:rsidP="007C3FC1">
      <w:pPr>
        <w:spacing w:line="276" w:lineRule="auto"/>
        <w:jc w:val="center"/>
        <w:rPr>
          <w:rFonts w:ascii="Tahoma" w:eastAsia="Tahoma" w:hAnsi="Tahoma" w:cs="Tahoma"/>
        </w:rPr>
      </w:pPr>
      <w:bookmarkStart w:id="5" w:name="_heading=h.gjdgxs" w:colFirst="0" w:colLast="0"/>
      <w:bookmarkEnd w:id="5"/>
      <w:r w:rsidRPr="007C3FC1">
        <w:rPr>
          <w:rFonts w:ascii="Tahoma" w:eastAsia="Tahoma" w:hAnsi="Tahoma" w:cs="Tahoma"/>
        </w:rPr>
        <w:t xml:space="preserve">Acta No. __ del </w:t>
      </w:r>
      <w:r w:rsidR="000C288F" w:rsidRPr="007C3FC1">
        <w:rPr>
          <w:rFonts w:ascii="Tahoma" w:eastAsia="Tahoma" w:hAnsi="Tahoma" w:cs="Tahoma"/>
        </w:rPr>
        <w:t>9 de marzo de 2023</w:t>
      </w:r>
    </w:p>
    <w:p w14:paraId="642CBE65" w14:textId="77777777" w:rsidR="009C02B0" w:rsidRPr="007C3FC1" w:rsidRDefault="00BD79C8" w:rsidP="007C3FC1">
      <w:pPr>
        <w:pBdr>
          <w:top w:val="nil"/>
          <w:left w:val="nil"/>
          <w:bottom w:val="nil"/>
          <w:right w:val="nil"/>
          <w:between w:val="nil"/>
        </w:pBdr>
        <w:spacing w:line="276" w:lineRule="auto"/>
        <w:rPr>
          <w:rFonts w:ascii="Tahoma" w:eastAsia="Tahoma" w:hAnsi="Tahoma" w:cs="Tahoma"/>
          <w:color w:val="000000"/>
        </w:rPr>
      </w:pPr>
      <w:r w:rsidRPr="007C3FC1">
        <w:rPr>
          <w:rFonts w:ascii="Tahoma" w:eastAsia="Tahoma" w:hAnsi="Tahoma" w:cs="Tahoma"/>
          <w:color w:val="000000"/>
        </w:rPr>
        <w:tab/>
        <w:t xml:space="preserve"> </w:t>
      </w:r>
    </w:p>
    <w:p w14:paraId="7FE41969" w14:textId="77777777" w:rsidR="000C288F" w:rsidRPr="007C3FC1" w:rsidRDefault="000C288F" w:rsidP="007C3FC1">
      <w:pPr>
        <w:spacing w:after="160" w:line="276" w:lineRule="auto"/>
        <w:ind w:firstLine="708"/>
        <w:jc w:val="both"/>
        <w:rPr>
          <w:rFonts w:ascii="Tahoma" w:eastAsia="Tahoma" w:hAnsi="Tahoma" w:cs="Tahoma"/>
        </w:rPr>
      </w:pPr>
      <w:bookmarkStart w:id="6" w:name="_heading=h.30j0zll" w:colFirst="0" w:colLast="0"/>
      <w:bookmarkEnd w:id="6"/>
    </w:p>
    <w:p w14:paraId="2391108B" w14:textId="2A9B4B99" w:rsidR="009C02B0" w:rsidRPr="007C3FC1" w:rsidRDefault="00BD79C8" w:rsidP="007C3FC1">
      <w:pPr>
        <w:spacing w:after="160" w:line="276" w:lineRule="auto"/>
        <w:ind w:firstLine="708"/>
        <w:jc w:val="both"/>
        <w:rPr>
          <w:rFonts w:ascii="Tahoma" w:eastAsia="Tahoma" w:hAnsi="Tahoma" w:cs="Tahoma"/>
          <w:b/>
        </w:rPr>
      </w:pPr>
      <w:r w:rsidRPr="007C3FC1">
        <w:rPr>
          <w:rFonts w:ascii="Tahoma" w:eastAsia="Tahoma" w:hAnsi="Tahoma" w:cs="Tahoma"/>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w:t>
      </w:r>
      <w:r w:rsidRPr="00AB0B6A">
        <w:rPr>
          <w:rFonts w:ascii="Tahoma" w:eastAsia="Tahoma" w:hAnsi="Tahoma" w:cs="Tahoma"/>
        </w:rPr>
        <w:t xml:space="preserve">Decisión Laboral N° 4 Presidida por el Dr. JULIO CÉSAR SALAZAR MUÑOZ del Tribunal Superior de Pereira, integrada por la Magistrada ANA LUCÍA CAICEDO CALDERÓN quien en esta oportunidad actuará como Ponente y el Magistrado GERMÁN </w:t>
      </w:r>
      <w:r w:rsidRPr="007C3FC1">
        <w:rPr>
          <w:rFonts w:ascii="Tahoma" w:eastAsia="Tahoma" w:hAnsi="Tahoma" w:cs="Tahoma"/>
        </w:rPr>
        <w:t xml:space="preserve">DARIO GOEZ VINASCO, procede a proferir la siguiente sentencia escrita dentro del proceso </w:t>
      </w:r>
      <w:r w:rsidRPr="00377B50">
        <w:rPr>
          <w:rFonts w:ascii="Tahoma" w:eastAsia="Tahoma" w:hAnsi="Tahoma" w:cs="Tahoma"/>
          <w:b/>
        </w:rPr>
        <w:t>ordinario laboral</w:t>
      </w:r>
      <w:r w:rsidRPr="007C3FC1">
        <w:rPr>
          <w:rFonts w:ascii="Tahoma" w:eastAsia="Tahoma" w:hAnsi="Tahoma" w:cs="Tahoma"/>
        </w:rPr>
        <w:t xml:space="preserve"> instaurado por la señora </w:t>
      </w:r>
      <w:r w:rsidR="00DE14DB" w:rsidRPr="007C3FC1">
        <w:rPr>
          <w:rFonts w:ascii="Tahoma" w:hAnsi="Tahoma" w:cs="Tahoma"/>
          <w:b/>
          <w:bCs/>
        </w:rPr>
        <w:t>María</w:t>
      </w:r>
      <w:r w:rsidR="00377B50" w:rsidRPr="007C3FC1">
        <w:rPr>
          <w:rFonts w:ascii="Tahoma" w:hAnsi="Tahoma" w:cs="Tahoma"/>
          <w:b/>
          <w:bCs/>
        </w:rPr>
        <w:t xml:space="preserve"> Eugenia </w:t>
      </w:r>
      <w:proofErr w:type="spellStart"/>
      <w:r w:rsidR="00377B50" w:rsidRPr="007C3FC1">
        <w:rPr>
          <w:rFonts w:ascii="Tahoma" w:hAnsi="Tahoma" w:cs="Tahoma"/>
          <w:b/>
          <w:bCs/>
        </w:rPr>
        <w:t>Archbold</w:t>
      </w:r>
      <w:proofErr w:type="spellEnd"/>
      <w:r w:rsidR="00377B50" w:rsidRPr="007C3FC1">
        <w:rPr>
          <w:rFonts w:ascii="Tahoma" w:hAnsi="Tahoma" w:cs="Tahoma"/>
          <w:b/>
          <w:bCs/>
        </w:rPr>
        <w:t xml:space="preserve"> Aguado</w:t>
      </w:r>
      <w:r w:rsidR="00377B50" w:rsidRPr="007C3FC1">
        <w:rPr>
          <w:rFonts w:ascii="Tahoma" w:eastAsia="Tahoma" w:hAnsi="Tahoma" w:cs="Tahoma"/>
        </w:rPr>
        <w:t xml:space="preserve"> </w:t>
      </w:r>
      <w:r w:rsidRPr="007C3FC1">
        <w:rPr>
          <w:rFonts w:ascii="Tahoma" w:eastAsia="Tahoma" w:hAnsi="Tahoma" w:cs="Tahoma"/>
        </w:rPr>
        <w:t xml:space="preserve">en </w:t>
      </w:r>
      <w:r w:rsidRPr="007C3FC1">
        <w:rPr>
          <w:rFonts w:ascii="Tahoma" w:eastAsia="Tahoma" w:hAnsi="Tahoma" w:cs="Tahoma"/>
        </w:rPr>
        <w:lastRenderedPageBreak/>
        <w:t xml:space="preserve">contra de </w:t>
      </w:r>
      <w:r w:rsidR="00377B50" w:rsidRPr="007C3FC1">
        <w:rPr>
          <w:rFonts w:ascii="Tahoma" w:hAnsi="Tahoma" w:cs="Tahoma"/>
          <w:b/>
          <w:bCs/>
        </w:rPr>
        <w:t>Aerovías del Continente Americano</w:t>
      </w:r>
      <w:r w:rsidR="000C288F" w:rsidRPr="007C3FC1">
        <w:rPr>
          <w:rFonts w:ascii="Tahoma" w:hAnsi="Tahoma" w:cs="Tahoma"/>
          <w:b/>
          <w:bCs/>
        </w:rPr>
        <w:t xml:space="preserve"> S.A. </w:t>
      </w:r>
      <w:r w:rsidR="00377B50">
        <w:rPr>
          <w:rFonts w:ascii="Tahoma" w:hAnsi="Tahoma" w:cs="Tahoma"/>
          <w:b/>
          <w:bCs/>
        </w:rPr>
        <w:t xml:space="preserve">– </w:t>
      </w:r>
      <w:r w:rsidR="000C288F" w:rsidRPr="007C3FC1">
        <w:rPr>
          <w:rFonts w:ascii="Tahoma" w:hAnsi="Tahoma" w:cs="Tahoma"/>
          <w:b/>
          <w:bCs/>
        </w:rPr>
        <w:t xml:space="preserve">AVIANCA S.A. </w:t>
      </w:r>
      <w:r w:rsidR="000C288F" w:rsidRPr="00377B50">
        <w:rPr>
          <w:rFonts w:ascii="Tahoma" w:hAnsi="Tahoma" w:cs="Tahoma"/>
          <w:bCs/>
        </w:rPr>
        <w:t>y la</w:t>
      </w:r>
      <w:r w:rsidR="000C288F" w:rsidRPr="007C3FC1">
        <w:rPr>
          <w:rFonts w:ascii="Tahoma" w:hAnsi="Tahoma" w:cs="Tahoma"/>
          <w:b/>
          <w:bCs/>
        </w:rPr>
        <w:t xml:space="preserve"> </w:t>
      </w:r>
      <w:r w:rsidR="00377B50" w:rsidRPr="007C3FC1">
        <w:rPr>
          <w:rFonts w:ascii="Tahoma" w:hAnsi="Tahoma" w:cs="Tahoma"/>
          <w:b/>
          <w:bCs/>
        </w:rPr>
        <w:t xml:space="preserve">Cooperativa de Trabajo Asociado </w:t>
      </w:r>
      <w:proofErr w:type="spellStart"/>
      <w:r w:rsidR="00377B50" w:rsidRPr="007C3FC1">
        <w:rPr>
          <w:rFonts w:ascii="Tahoma" w:hAnsi="Tahoma" w:cs="Tahoma"/>
          <w:b/>
          <w:bCs/>
        </w:rPr>
        <w:t>Servicopava</w:t>
      </w:r>
      <w:proofErr w:type="spellEnd"/>
      <w:r w:rsidR="00377B50" w:rsidRPr="00377B50">
        <w:rPr>
          <w:rFonts w:ascii="Tahoma" w:eastAsia="Tahoma" w:hAnsi="Tahoma" w:cs="Tahoma"/>
        </w:rPr>
        <w:t>.</w:t>
      </w:r>
    </w:p>
    <w:p w14:paraId="72A9041B" w14:textId="77777777" w:rsidR="007D7E27" w:rsidRPr="007C3FC1" w:rsidRDefault="007D7E27" w:rsidP="007C3FC1">
      <w:pPr>
        <w:spacing w:line="276" w:lineRule="auto"/>
        <w:rPr>
          <w:rFonts w:ascii="Tahoma" w:eastAsia="Tahoma" w:hAnsi="Tahoma" w:cs="Tahoma"/>
          <w:b/>
        </w:rPr>
      </w:pPr>
    </w:p>
    <w:p w14:paraId="30D31E2D" w14:textId="77777777" w:rsidR="009C02B0" w:rsidRPr="007C3FC1" w:rsidRDefault="00BD79C8" w:rsidP="007C3FC1">
      <w:pPr>
        <w:spacing w:line="276" w:lineRule="auto"/>
        <w:jc w:val="center"/>
        <w:rPr>
          <w:rFonts w:ascii="Tahoma" w:eastAsia="Tahoma" w:hAnsi="Tahoma" w:cs="Tahoma"/>
          <w:b/>
        </w:rPr>
      </w:pPr>
      <w:r w:rsidRPr="007C3FC1">
        <w:rPr>
          <w:rFonts w:ascii="Tahoma" w:eastAsia="Tahoma" w:hAnsi="Tahoma" w:cs="Tahoma"/>
          <w:b/>
        </w:rPr>
        <w:t>CUESTIÓN PREVIA</w:t>
      </w:r>
    </w:p>
    <w:p w14:paraId="2E3969BC" w14:textId="77777777" w:rsidR="009C02B0" w:rsidRPr="007C3FC1" w:rsidRDefault="009C02B0" w:rsidP="007C3FC1">
      <w:pPr>
        <w:spacing w:line="276" w:lineRule="auto"/>
        <w:jc w:val="center"/>
        <w:rPr>
          <w:rFonts w:ascii="Tahoma" w:eastAsia="Tahoma" w:hAnsi="Tahoma" w:cs="Tahoma"/>
          <w:b/>
        </w:rPr>
      </w:pPr>
    </w:p>
    <w:p w14:paraId="6B9A0C6A" w14:textId="77777777" w:rsidR="009C02B0" w:rsidRPr="007C3FC1" w:rsidRDefault="00BD79C8" w:rsidP="007C3FC1">
      <w:pPr>
        <w:spacing w:line="276" w:lineRule="auto"/>
        <w:ind w:firstLine="708"/>
        <w:jc w:val="both"/>
        <w:rPr>
          <w:rFonts w:ascii="Tahoma" w:eastAsia="Tahoma" w:hAnsi="Tahoma" w:cs="Tahoma"/>
        </w:rPr>
      </w:pPr>
      <w:r w:rsidRPr="007C3FC1">
        <w:rPr>
          <w:rFonts w:ascii="Tahoma" w:eastAsia="Tahoma" w:hAnsi="Tahoma" w:cs="Tahoma"/>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0FDB246A" w14:textId="77777777" w:rsidR="009C02B0" w:rsidRPr="007C3FC1" w:rsidRDefault="009C02B0" w:rsidP="007C3FC1">
      <w:pPr>
        <w:spacing w:line="276" w:lineRule="auto"/>
        <w:ind w:firstLine="708"/>
        <w:jc w:val="both"/>
        <w:rPr>
          <w:rFonts w:ascii="Tahoma" w:eastAsia="Tahoma" w:hAnsi="Tahoma" w:cs="Tahoma"/>
        </w:rPr>
      </w:pPr>
    </w:p>
    <w:p w14:paraId="65CB4432" w14:textId="77777777" w:rsidR="009C02B0" w:rsidRPr="007C3FC1" w:rsidRDefault="00BD79C8" w:rsidP="007C3FC1">
      <w:pPr>
        <w:pBdr>
          <w:top w:val="nil"/>
          <w:left w:val="nil"/>
          <w:bottom w:val="nil"/>
          <w:right w:val="nil"/>
          <w:between w:val="nil"/>
        </w:pBdr>
        <w:spacing w:line="276" w:lineRule="auto"/>
        <w:jc w:val="center"/>
        <w:rPr>
          <w:rFonts w:ascii="Tahoma" w:eastAsia="Tahoma" w:hAnsi="Tahoma" w:cs="Tahoma"/>
          <w:b/>
          <w:color w:val="000000"/>
        </w:rPr>
      </w:pPr>
      <w:r w:rsidRPr="007C3FC1">
        <w:rPr>
          <w:rFonts w:ascii="Tahoma" w:eastAsia="Tahoma" w:hAnsi="Tahoma" w:cs="Tahoma"/>
          <w:b/>
          <w:color w:val="000000"/>
        </w:rPr>
        <w:t>PUNTO A TRATAR</w:t>
      </w:r>
    </w:p>
    <w:p w14:paraId="42041BBD" w14:textId="77777777" w:rsidR="009C02B0" w:rsidRPr="007C3FC1" w:rsidRDefault="009C02B0" w:rsidP="007C3FC1">
      <w:pPr>
        <w:pBdr>
          <w:top w:val="nil"/>
          <w:left w:val="nil"/>
          <w:bottom w:val="nil"/>
          <w:right w:val="nil"/>
          <w:between w:val="nil"/>
        </w:pBdr>
        <w:spacing w:line="276" w:lineRule="auto"/>
        <w:jc w:val="center"/>
        <w:rPr>
          <w:rFonts w:ascii="Tahoma" w:eastAsia="Tahoma" w:hAnsi="Tahoma" w:cs="Tahoma"/>
          <w:color w:val="000000"/>
        </w:rPr>
      </w:pPr>
    </w:p>
    <w:p w14:paraId="32A8F8E1" w14:textId="77777777" w:rsidR="009C02B0" w:rsidRPr="007C3FC1" w:rsidRDefault="009C02B0" w:rsidP="007C3F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color w:val="000000"/>
        </w:rPr>
      </w:pPr>
    </w:p>
    <w:p w14:paraId="176093B3" w14:textId="654FEAD3" w:rsidR="009C02B0" w:rsidRPr="007C3FC1" w:rsidRDefault="00BD79C8" w:rsidP="007C3FC1">
      <w:pPr>
        <w:spacing w:line="276" w:lineRule="auto"/>
        <w:ind w:firstLine="708"/>
        <w:jc w:val="both"/>
        <w:rPr>
          <w:rFonts w:ascii="Tahoma" w:eastAsia="Tahoma" w:hAnsi="Tahoma" w:cs="Tahoma"/>
        </w:rPr>
      </w:pPr>
      <w:r w:rsidRPr="007C3FC1">
        <w:rPr>
          <w:rFonts w:ascii="Tahoma" w:eastAsia="Tahoma" w:hAnsi="Tahoma" w:cs="Tahoma"/>
        </w:rPr>
        <w:t xml:space="preserve">Por medio de esta providencia procede la Sala a resolver el recurso de apelación interpuesto por </w:t>
      </w:r>
      <w:r w:rsidR="000C288F" w:rsidRPr="007C3FC1">
        <w:rPr>
          <w:rFonts w:ascii="Tahoma" w:eastAsia="Tahoma" w:hAnsi="Tahoma" w:cs="Tahoma"/>
        </w:rPr>
        <w:t>la parte demandada</w:t>
      </w:r>
      <w:r w:rsidRPr="007C3FC1">
        <w:rPr>
          <w:rFonts w:ascii="Tahoma" w:eastAsia="Tahoma" w:hAnsi="Tahoma" w:cs="Tahoma"/>
        </w:rPr>
        <w:t xml:space="preserve"> en contra de</w:t>
      </w:r>
      <w:r w:rsidR="000C288F" w:rsidRPr="007C3FC1">
        <w:rPr>
          <w:rFonts w:ascii="Tahoma" w:eastAsia="Tahoma" w:hAnsi="Tahoma" w:cs="Tahoma"/>
        </w:rPr>
        <w:t xml:space="preserve">l auto </w:t>
      </w:r>
      <w:r w:rsidRPr="007C3FC1">
        <w:rPr>
          <w:rFonts w:ascii="Tahoma" w:eastAsia="Tahoma" w:hAnsi="Tahoma" w:cs="Tahoma"/>
        </w:rPr>
        <w:t>proferid</w:t>
      </w:r>
      <w:r w:rsidR="000C288F" w:rsidRPr="007C3FC1">
        <w:rPr>
          <w:rFonts w:ascii="Tahoma" w:eastAsia="Tahoma" w:hAnsi="Tahoma" w:cs="Tahoma"/>
        </w:rPr>
        <w:t>o</w:t>
      </w:r>
      <w:r w:rsidRPr="007C3FC1">
        <w:rPr>
          <w:rFonts w:ascii="Tahoma" w:eastAsia="Tahoma" w:hAnsi="Tahoma" w:cs="Tahoma"/>
        </w:rPr>
        <w:t xml:space="preserve"> por el Juzgado </w:t>
      </w:r>
      <w:r w:rsidR="000C288F" w:rsidRPr="007C3FC1">
        <w:rPr>
          <w:rFonts w:ascii="Tahoma" w:eastAsia="Tahoma" w:hAnsi="Tahoma" w:cs="Tahoma"/>
        </w:rPr>
        <w:t>Segundo</w:t>
      </w:r>
      <w:r w:rsidRPr="007C3FC1">
        <w:rPr>
          <w:rFonts w:ascii="Tahoma" w:eastAsia="Tahoma" w:hAnsi="Tahoma" w:cs="Tahoma"/>
        </w:rPr>
        <w:t xml:space="preserve"> Laboral del Circuito el 1</w:t>
      </w:r>
      <w:r w:rsidR="000C288F" w:rsidRPr="007C3FC1">
        <w:rPr>
          <w:rFonts w:ascii="Tahoma" w:eastAsia="Tahoma" w:hAnsi="Tahoma" w:cs="Tahoma"/>
        </w:rPr>
        <w:t xml:space="preserve">2 de septiembre </w:t>
      </w:r>
      <w:r w:rsidRPr="007C3FC1">
        <w:rPr>
          <w:rFonts w:ascii="Tahoma" w:eastAsia="Tahoma" w:hAnsi="Tahoma" w:cs="Tahoma"/>
        </w:rPr>
        <w:t>de 202</w:t>
      </w:r>
      <w:r w:rsidR="000C288F" w:rsidRPr="007C3FC1">
        <w:rPr>
          <w:rFonts w:ascii="Tahoma" w:eastAsia="Tahoma" w:hAnsi="Tahoma" w:cs="Tahoma"/>
        </w:rPr>
        <w:t>2</w:t>
      </w:r>
      <w:r w:rsidR="001323BC" w:rsidRPr="007C3FC1">
        <w:rPr>
          <w:rFonts w:ascii="Tahoma" w:eastAsia="Tahoma" w:hAnsi="Tahoma" w:cs="Tahoma"/>
        </w:rPr>
        <w:t xml:space="preserve">. Para ello se tiene en cuenta lo </w:t>
      </w:r>
      <w:r w:rsidRPr="007C3FC1">
        <w:rPr>
          <w:rFonts w:ascii="Tahoma" w:eastAsia="Tahoma" w:hAnsi="Tahoma" w:cs="Tahoma"/>
        </w:rPr>
        <w:t>siguiente:</w:t>
      </w:r>
    </w:p>
    <w:p w14:paraId="6F0F0A33" w14:textId="77777777" w:rsidR="009C02B0" w:rsidRPr="007C3FC1" w:rsidRDefault="009C02B0" w:rsidP="007C3FC1">
      <w:pPr>
        <w:spacing w:line="276" w:lineRule="auto"/>
        <w:jc w:val="both"/>
        <w:rPr>
          <w:rFonts w:ascii="Tahoma" w:eastAsia="Tahoma" w:hAnsi="Tahoma" w:cs="Tahoma"/>
        </w:rPr>
      </w:pPr>
    </w:p>
    <w:p w14:paraId="2F072E01" w14:textId="77777777" w:rsidR="009C02B0" w:rsidRPr="007C3FC1" w:rsidRDefault="009C02B0" w:rsidP="007C3FC1">
      <w:pPr>
        <w:spacing w:line="276" w:lineRule="auto"/>
        <w:jc w:val="both"/>
        <w:rPr>
          <w:rFonts w:ascii="Tahoma" w:eastAsia="Tahoma" w:hAnsi="Tahoma" w:cs="Tahoma"/>
        </w:rPr>
      </w:pPr>
    </w:p>
    <w:p w14:paraId="417CB05C" w14:textId="2182A269" w:rsidR="009C02B0" w:rsidRPr="007C3FC1" w:rsidRDefault="000C288F" w:rsidP="007C3FC1">
      <w:pPr>
        <w:widowControl w:val="0"/>
        <w:numPr>
          <w:ilvl w:val="0"/>
          <w:numId w:val="3"/>
        </w:numPr>
        <w:pBdr>
          <w:top w:val="nil"/>
          <w:left w:val="nil"/>
          <w:bottom w:val="nil"/>
          <w:right w:val="nil"/>
          <w:between w:val="nil"/>
        </w:pBdr>
        <w:spacing w:line="276" w:lineRule="auto"/>
        <w:ind w:left="357" w:hanging="357"/>
        <w:jc w:val="center"/>
        <w:rPr>
          <w:rFonts w:ascii="Tahoma" w:eastAsia="Tahoma" w:hAnsi="Tahoma" w:cs="Tahoma"/>
          <w:b/>
          <w:color w:val="000000"/>
        </w:rPr>
      </w:pPr>
      <w:r w:rsidRPr="007C3FC1">
        <w:rPr>
          <w:rFonts w:ascii="Tahoma" w:eastAsia="Tahoma" w:hAnsi="Tahoma" w:cs="Tahoma"/>
          <w:b/>
          <w:color w:val="000000"/>
        </w:rPr>
        <w:t>ANTECEDENTES</w:t>
      </w:r>
    </w:p>
    <w:p w14:paraId="678684A6" w14:textId="77777777" w:rsidR="009C02B0" w:rsidRPr="007C3FC1" w:rsidRDefault="009C02B0" w:rsidP="007C3FC1">
      <w:pPr>
        <w:widowControl w:val="0"/>
        <w:pBdr>
          <w:top w:val="nil"/>
          <w:left w:val="nil"/>
          <w:bottom w:val="nil"/>
          <w:right w:val="nil"/>
          <w:between w:val="nil"/>
        </w:pBdr>
        <w:spacing w:line="276" w:lineRule="auto"/>
        <w:ind w:left="357"/>
        <w:rPr>
          <w:rFonts w:ascii="Tahoma" w:eastAsia="Tahoma" w:hAnsi="Tahoma" w:cs="Tahoma"/>
          <w:b/>
          <w:color w:val="000000"/>
        </w:rPr>
      </w:pPr>
    </w:p>
    <w:p w14:paraId="3CCDAB74" w14:textId="2C66F18A" w:rsidR="000C288F" w:rsidRPr="007C3FC1" w:rsidRDefault="000C288F" w:rsidP="007C3FC1">
      <w:pPr>
        <w:spacing w:line="276" w:lineRule="auto"/>
        <w:ind w:firstLine="357"/>
        <w:jc w:val="both"/>
        <w:rPr>
          <w:rFonts w:ascii="Tahoma" w:hAnsi="Tahoma" w:cs="Tahoma"/>
        </w:rPr>
      </w:pPr>
      <w:r w:rsidRPr="007C3FC1">
        <w:rPr>
          <w:rFonts w:ascii="Tahoma" w:hAnsi="Tahoma" w:cs="Tahoma"/>
          <w:lang w:val="es-ES"/>
        </w:rPr>
        <w:t xml:space="preserve">Con el fin de la justicia laboral establezca que los convenios suscritos entre ella y las </w:t>
      </w:r>
      <w:proofErr w:type="spellStart"/>
      <w:r w:rsidRPr="007C3FC1">
        <w:rPr>
          <w:rFonts w:ascii="Tahoma" w:hAnsi="Tahoma" w:cs="Tahoma"/>
          <w:lang w:val="es-ES"/>
        </w:rPr>
        <w:t>CTAs</w:t>
      </w:r>
      <w:proofErr w:type="spellEnd"/>
      <w:r w:rsidRPr="007C3FC1">
        <w:rPr>
          <w:rFonts w:ascii="Tahoma" w:hAnsi="Tahoma" w:cs="Tahoma"/>
          <w:lang w:val="es-ES"/>
        </w:rPr>
        <w:t xml:space="preserve"> </w:t>
      </w:r>
      <w:proofErr w:type="spellStart"/>
      <w:r w:rsidRPr="007C3FC1">
        <w:rPr>
          <w:rFonts w:ascii="Tahoma" w:hAnsi="Tahoma" w:cs="Tahoma"/>
          <w:lang w:val="es-ES"/>
        </w:rPr>
        <w:t>Coodesco</w:t>
      </w:r>
      <w:proofErr w:type="spellEnd"/>
      <w:r w:rsidRPr="007C3FC1">
        <w:rPr>
          <w:rFonts w:ascii="Tahoma" w:hAnsi="Tahoma" w:cs="Tahoma"/>
          <w:lang w:val="es-ES"/>
        </w:rPr>
        <w:t xml:space="preserve"> y </w:t>
      </w:r>
      <w:proofErr w:type="spellStart"/>
      <w:r w:rsidRPr="007C3FC1">
        <w:rPr>
          <w:rFonts w:ascii="Tahoma" w:hAnsi="Tahoma" w:cs="Tahoma"/>
          <w:lang w:val="es-ES"/>
        </w:rPr>
        <w:t>Servicopava</w:t>
      </w:r>
      <w:proofErr w:type="spellEnd"/>
      <w:r w:rsidRPr="007C3FC1">
        <w:rPr>
          <w:rFonts w:ascii="Tahoma" w:hAnsi="Tahoma" w:cs="Tahoma"/>
          <w:lang w:val="es-ES"/>
        </w:rPr>
        <w:t xml:space="preserve"> y la Sociedad Representaciones Aéreas AR S.A.S, son simulados y que su verdadero empleador entre el 28 de abril de 2004 hasta el 1º de marzo de 2018 es Aerovías del Continente Americano S.A. -AVIANCA S.A.-, la señora María Eugenia </w:t>
      </w:r>
      <w:proofErr w:type="spellStart"/>
      <w:r w:rsidRPr="007C3FC1">
        <w:rPr>
          <w:rFonts w:ascii="Tahoma" w:hAnsi="Tahoma" w:cs="Tahoma"/>
          <w:lang w:val="es-ES"/>
        </w:rPr>
        <w:t>Archbold</w:t>
      </w:r>
      <w:proofErr w:type="spellEnd"/>
      <w:r w:rsidRPr="007C3FC1">
        <w:rPr>
          <w:rFonts w:ascii="Tahoma" w:hAnsi="Tahoma" w:cs="Tahoma"/>
          <w:lang w:val="es-ES"/>
        </w:rPr>
        <w:t xml:space="preserve"> Aguado impetró la presente acción laboral.  </w:t>
      </w:r>
    </w:p>
    <w:p w14:paraId="39375510" w14:textId="77777777" w:rsidR="000C288F" w:rsidRPr="007C3FC1" w:rsidRDefault="000C288F" w:rsidP="007C3FC1">
      <w:pPr>
        <w:spacing w:line="276" w:lineRule="auto"/>
        <w:jc w:val="both"/>
        <w:rPr>
          <w:rFonts w:ascii="Tahoma" w:hAnsi="Tahoma" w:cs="Tahoma"/>
          <w:lang w:val="es-ES"/>
        </w:rPr>
      </w:pPr>
    </w:p>
    <w:p w14:paraId="1AC70B13" w14:textId="77777777" w:rsidR="000C288F" w:rsidRPr="007C3FC1" w:rsidRDefault="000C288F" w:rsidP="007C3FC1">
      <w:pPr>
        <w:spacing w:line="276" w:lineRule="auto"/>
        <w:ind w:firstLine="357"/>
        <w:jc w:val="both"/>
        <w:rPr>
          <w:rFonts w:ascii="Tahoma" w:hAnsi="Tahoma" w:cs="Tahoma"/>
        </w:rPr>
      </w:pPr>
      <w:r w:rsidRPr="007C3FC1">
        <w:rPr>
          <w:rFonts w:ascii="Tahoma" w:hAnsi="Tahoma" w:cs="Tahoma"/>
          <w:lang w:val="es-ES"/>
        </w:rPr>
        <w:t>Como consecuencia de declaraciones solicitadas, pide que se condene a Avianca S.A. al pago, debidamente indexado, de las primas de servicio, vacaciones, cesantías, intereses a la cesantía, entre otras acreencias, respecto de las cuales considera que las entidades codemandadas son obligadas solidarias desde el 1º de febrero de 2013 hasta el 1º de marzo de 2018.</w:t>
      </w:r>
    </w:p>
    <w:p w14:paraId="61009D95" w14:textId="77777777" w:rsidR="000C288F" w:rsidRPr="007C3FC1" w:rsidRDefault="000C288F" w:rsidP="007C3FC1">
      <w:pPr>
        <w:spacing w:line="276" w:lineRule="auto"/>
        <w:jc w:val="both"/>
        <w:rPr>
          <w:rFonts w:ascii="Tahoma" w:hAnsi="Tahoma" w:cs="Tahoma"/>
          <w:lang w:val="es-ES"/>
        </w:rPr>
      </w:pPr>
    </w:p>
    <w:p w14:paraId="6FAA5A7B" w14:textId="77777777"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 xml:space="preserve">Admitida la demanda, se ordenó la notificación a la parte demandada, la cual dio respuesta oportuna al libelo inicial, formulando las CTA </w:t>
      </w:r>
      <w:proofErr w:type="spellStart"/>
      <w:r w:rsidRPr="007C3FC1">
        <w:rPr>
          <w:rFonts w:ascii="Tahoma" w:hAnsi="Tahoma" w:cs="Tahoma"/>
        </w:rPr>
        <w:t>Servicopava</w:t>
      </w:r>
      <w:proofErr w:type="spellEnd"/>
      <w:r w:rsidRPr="007C3FC1">
        <w:rPr>
          <w:rFonts w:ascii="Tahoma" w:hAnsi="Tahoma" w:cs="Tahoma"/>
        </w:rPr>
        <w:t xml:space="preserve"> y Aerovías del Continente Americano S.A  -Avianca S.A-,  la excepción previa de cosa juzgada, soportada en el contrato de transacción suscrito entre </w:t>
      </w:r>
      <w:proofErr w:type="spellStart"/>
      <w:r w:rsidRPr="007C3FC1">
        <w:rPr>
          <w:rFonts w:ascii="Tahoma" w:hAnsi="Tahoma" w:cs="Tahoma"/>
        </w:rPr>
        <w:t>Servicopava</w:t>
      </w:r>
      <w:proofErr w:type="spellEnd"/>
      <w:r w:rsidRPr="007C3FC1">
        <w:rPr>
          <w:rFonts w:ascii="Tahoma" w:hAnsi="Tahoma" w:cs="Tahoma"/>
        </w:rPr>
        <w:t xml:space="preserve"> y la demandante, a través del cual se dio por terminado, por muto acuerdo, el contrato de asociación vigente entre ellas, quedando así transados todos y cada uno de los derechos inciertos y discutibles como los son los que reclama por la vía laboral; además,  transigieron cualquier diferencia existente entre las partes, respecto a la existencia a un contrato de trabajo, siendo reconocida a favor de la asociadas la suma de $11.201.618.</w:t>
      </w:r>
    </w:p>
    <w:p w14:paraId="755E1C76" w14:textId="77777777" w:rsidR="000C288F" w:rsidRPr="007C3FC1" w:rsidRDefault="000C288F" w:rsidP="00F75402">
      <w:pPr>
        <w:pStyle w:val="Textoindependiente"/>
        <w:spacing w:after="0" w:line="276" w:lineRule="auto"/>
        <w:jc w:val="both"/>
        <w:rPr>
          <w:rFonts w:ascii="Tahoma" w:hAnsi="Tahoma" w:cs="Tahoma"/>
        </w:rPr>
      </w:pPr>
    </w:p>
    <w:p w14:paraId="3676DDC5" w14:textId="77777777"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 xml:space="preserve">Citadas las partes a la audiencia Obligatoria de Conciliación, de Decisión de Excepciones Previas, de Saneamiento y Fijación del Litigio, se corrió traslado a la parte </w:t>
      </w:r>
      <w:r w:rsidRPr="007C3FC1">
        <w:rPr>
          <w:rFonts w:ascii="Tahoma" w:hAnsi="Tahoma" w:cs="Tahoma"/>
        </w:rPr>
        <w:lastRenderedPageBreak/>
        <w:t>actora de la excepción formulada por la parte demandada, quien se pronunció al respecto.</w:t>
      </w:r>
    </w:p>
    <w:p w14:paraId="09268EA2" w14:textId="77777777" w:rsidR="000C288F" w:rsidRPr="007C3FC1" w:rsidRDefault="000C288F" w:rsidP="00F75402">
      <w:pPr>
        <w:pStyle w:val="Textoindependiente"/>
        <w:spacing w:after="0" w:line="276" w:lineRule="auto"/>
        <w:jc w:val="both"/>
        <w:rPr>
          <w:rFonts w:ascii="Tahoma" w:hAnsi="Tahoma" w:cs="Tahoma"/>
        </w:rPr>
      </w:pPr>
    </w:p>
    <w:p w14:paraId="273A9BF1" w14:textId="1A0CA28C"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Llegado el momento de decidir, la juez</w:t>
      </w:r>
      <w:r w:rsidR="00BC417D" w:rsidRPr="007C3FC1">
        <w:rPr>
          <w:rFonts w:ascii="Tahoma" w:hAnsi="Tahoma" w:cs="Tahoma"/>
        </w:rPr>
        <w:t>a</w:t>
      </w:r>
      <w:r w:rsidRPr="007C3FC1">
        <w:rPr>
          <w:rFonts w:ascii="Tahoma" w:hAnsi="Tahoma" w:cs="Tahoma"/>
        </w:rPr>
        <w:t xml:space="preserve"> de la causa trajo a colación la sentencia proferida por esta Sala de Decisión el 27 de abril de 2012, en la que fungió como ponente </w:t>
      </w:r>
      <w:r w:rsidR="00BC417D" w:rsidRPr="007C3FC1">
        <w:rPr>
          <w:rFonts w:ascii="Tahoma" w:hAnsi="Tahoma" w:cs="Tahoma"/>
        </w:rPr>
        <w:t>el Magistrado Julio César Salazar Muñoz</w:t>
      </w:r>
      <w:r w:rsidRPr="007C3FC1">
        <w:rPr>
          <w:rFonts w:ascii="Tahoma" w:hAnsi="Tahoma" w:cs="Tahoma"/>
        </w:rPr>
        <w:t>, para precisar que la demandante, al igual que en el caso rememorado, no está de acuerdo con la transacción celebrada y así lo deja ver al narrar los hechos 17, 17.1, 17.2 y 18 de la demanda y  de manera tácita en los demás supuestos fácticos en los que se soporta su accionar, pues en ellos pone de presente que su relación laboral con la demandada Avianca S.A. fue disfrazada a través de intermediarios, lo cual permite analizar lo dispuesto en el artículo 2483 del Código Civil, consistente en cuestionar el valor jurídico del contrato de transacción, al igual que los demás contratos formales existentes con la demandada, a través de la aplicación del principio constitucional de la primacía de la realidad sobre las formalidades.</w:t>
      </w:r>
    </w:p>
    <w:p w14:paraId="0E7D4425" w14:textId="77777777" w:rsidR="000C288F" w:rsidRPr="007C3FC1" w:rsidRDefault="000C288F" w:rsidP="00F75402">
      <w:pPr>
        <w:pStyle w:val="Textoindependiente"/>
        <w:spacing w:after="0" w:line="276" w:lineRule="auto"/>
        <w:jc w:val="both"/>
        <w:rPr>
          <w:rFonts w:ascii="Tahoma" w:hAnsi="Tahoma" w:cs="Tahoma"/>
        </w:rPr>
      </w:pPr>
    </w:p>
    <w:p w14:paraId="76ABFFE0" w14:textId="77777777"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 xml:space="preserve">Señaló además que el tema de la validez de la transacción es determinante en este proceso, porque solo una vez se defina el mismo se podrá decidir si hay o no cosa juzgada en la sentencia que ponga fin a la instancia y en ese sentido procedió a declarar no probada la excepción previa formulada por las llamadas a juicio - CTA </w:t>
      </w:r>
      <w:proofErr w:type="spellStart"/>
      <w:r w:rsidRPr="007C3FC1">
        <w:rPr>
          <w:rFonts w:ascii="Tahoma" w:hAnsi="Tahoma" w:cs="Tahoma"/>
        </w:rPr>
        <w:t>Servicopava</w:t>
      </w:r>
      <w:proofErr w:type="spellEnd"/>
      <w:r w:rsidRPr="007C3FC1">
        <w:rPr>
          <w:rFonts w:ascii="Tahoma" w:hAnsi="Tahoma" w:cs="Tahoma"/>
        </w:rPr>
        <w:t xml:space="preserve"> y Aerovías del Continente Americano S.A  (Avianca S.A)-, las que debieron cargar con la condena en costas.</w:t>
      </w:r>
    </w:p>
    <w:p w14:paraId="3F843CAB" w14:textId="77777777" w:rsidR="000C288F" w:rsidRPr="007C3FC1" w:rsidRDefault="000C288F" w:rsidP="00F75402">
      <w:pPr>
        <w:pStyle w:val="Textoindependiente"/>
        <w:spacing w:after="0" w:line="276" w:lineRule="auto"/>
        <w:jc w:val="both"/>
        <w:rPr>
          <w:rFonts w:ascii="Tahoma" w:hAnsi="Tahoma" w:cs="Tahoma"/>
        </w:rPr>
      </w:pPr>
    </w:p>
    <w:p w14:paraId="4F18558B" w14:textId="77777777"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 xml:space="preserve">Inconforme con la decisión, la parte demandada la recurrió indicando que el acuerdo en cuestión involucra la voluntad de la parte demandante y la CTA </w:t>
      </w:r>
      <w:proofErr w:type="spellStart"/>
      <w:r w:rsidRPr="007C3FC1">
        <w:rPr>
          <w:rFonts w:ascii="Tahoma" w:hAnsi="Tahoma" w:cs="Tahoma"/>
        </w:rPr>
        <w:t>Servicopava</w:t>
      </w:r>
      <w:proofErr w:type="spellEnd"/>
      <w:r w:rsidRPr="007C3FC1">
        <w:rPr>
          <w:rFonts w:ascii="Tahoma" w:hAnsi="Tahoma" w:cs="Tahoma"/>
        </w:rPr>
        <w:t>, al punto que en el presente caso no se observa en el plenario prueba sumaria que evidencie que la capacidad de la parte actora se encontraba vulnerada o que el contrato estuviera viciado por error, fuerza o dolo o que la reclamante no tuviera la capacidad de leer y entender lo que estaba suscribiendo.</w:t>
      </w:r>
    </w:p>
    <w:p w14:paraId="7396A523" w14:textId="77777777" w:rsidR="000C288F" w:rsidRPr="007C3FC1" w:rsidRDefault="000C288F" w:rsidP="00F75402">
      <w:pPr>
        <w:pStyle w:val="Textoindependiente"/>
        <w:spacing w:after="0" w:line="276" w:lineRule="auto"/>
        <w:jc w:val="both"/>
        <w:rPr>
          <w:rFonts w:ascii="Tahoma" w:hAnsi="Tahoma" w:cs="Tahoma"/>
        </w:rPr>
      </w:pPr>
    </w:p>
    <w:p w14:paraId="754A2247" w14:textId="77777777"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Insistió en que en la demanda no se advierte reclamo en torno a que no estaba de acuerdo con lo convenido o que venía siendo coaccionada para aceptar el acuerdo; que desde hace más de 4 años que ocurrió tal acto y desde entonces no conocen de reclamo alguno, habiendo recibido el dinero convenido por esa transacción sin ningún reparo, suma que, de paso, afirma es superior al monto que hubiera recibido de haberse tratado de la indemnización por un contrato de trabajo.</w:t>
      </w:r>
    </w:p>
    <w:p w14:paraId="3811F3A8" w14:textId="77777777" w:rsidR="000C288F" w:rsidRPr="007C3FC1" w:rsidRDefault="000C288F" w:rsidP="00F75402">
      <w:pPr>
        <w:pStyle w:val="Textoindependiente"/>
        <w:spacing w:after="0" w:line="276" w:lineRule="auto"/>
        <w:jc w:val="both"/>
        <w:rPr>
          <w:rFonts w:ascii="Tahoma" w:hAnsi="Tahoma" w:cs="Tahoma"/>
        </w:rPr>
      </w:pPr>
    </w:p>
    <w:p w14:paraId="23BD433C" w14:textId="1B30708A" w:rsidR="000C288F" w:rsidRPr="007C3FC1" w:rsidRDefault="000C288F" w:rsidP="00F75402">
      <w:pPr>
        <w:pStyle w:val="Textoindependiente"/>
        <w:spacing w:after="0" w:line="276" w:lineRule="auto"/>
        <w:ind w:firstLine="357"/>
        <w:jc w:val="both"/>
        <w:rPr>
          <w:rFonts w:ascii="Tahoma" w:hAnsi="Tahoma" w:cs="Tahoma"/>
        </w:rPr>
      </w:pPr>
      <w:r w:rsidRPr="007C3FC1">
        <w:rPr>
          <w:rFonts w:ascii="Tahoma" w:hAnsi="Tahoma" w:cs="Tahoma"/>
        </w:rPr>
        <w:t xml:space="preserve">Avianca por su parte, pide a la Sala </w:t>
      </w:r>
      <w:r w:rsidR="004B7584" w:rsidRPr="007C3FC1">
        <w:rPr>
          <w:rFonts w:ascii="Tahoma" w:hAnsi="Tahoma" w:cs="Tahoma"/>
        </w:rPr>
        <w:t>revocar la</w:t>
      </w:r>
      <w:r w:rsidRPr="007C3FC1">
        <w:rPr>
          <w:rFonts w:ascii="Tahoma" w:hAnsi="Tahoma" w:cs="Tahoma"/>
        </w:rPr>
        <w:t xml:space="preserve"> decisión toda vez que la actora confiesa en su demanda que celebró un contrato de transacción por medio del cual se dio por terminado un contrato de asociación con </w:t>
      </w:r>
      <w:proofErr w:type="spellStart"/>
      <w:r w:rsidRPr="007C3FC1">
        <w:rPr>
          <w:rFonts w:ascii="Tahoma" w:hAnsi="Tahoma" w:cs="Tahoma"/>
        </w:rPr>
        <w:t>Servicopava</w:t>
      </w:r>
      <w:proofErr w:type="spellEnd"/>
      <w:r w:rsidRPr="007C3FC1">
        <w:rPr>
          <w:rFonts w:ascii="Tahoma" w:hAnsi="Tahoma" w:cs="Tahoma"/>
        </w:rPr>
        <w:t xml:space="preserve">; que medió la voluntad de las partes y fueron transados cada uno de los derechos inciertos y discutibles como son los que pretende que se reconozcan en la presente demanda. </w:t>
      </w:r>
    </w:p>
    <w:p w14:paraId="2EC9080D" w14:textId="77777777" w:rsidR="000C288F" w:rsidRPr="007C3FC1" w:rsidRDefault="000C288F" w:rsidP="00F75402">
      <w:pPr>
        <w:pStyle w:val="Textoindependiente"/>
        <w:spacing w:after="0" w:line="276" w:lineRule="auto"/>
        <w:jc w:val="both"/>
        <w:rPr>
          <w:rFonts w:ascii="Tahoma" w:hAnsi="Tahoma" w:cs="Tahoma"/>
        </w:rPr>
      </w:pPr>
    </w:p>
    <w:p w14:paraId="7146977D" w14:textId="77777777" w:rsidR="000C288F" w:rsidRPr="007C3FC1" w:rsidRDefault="000C288F" w:rsidP="00F75402">
      <w:pPr>
        <w:pStyle w:val="Textoindependiente"/>
        <w:spacing w:after="0" w:line="276" w:lineRule="auto"/>
        <w:ind w:firstLine="720"/>
        <w:jc w:val="both"/>
        <w:rPr>
          <w:rFonts w:ascii="Tahoma" w:hAnsi="Tahoma" w:cs="Tahoma"/>
        </w:rPr>
      </w:pPr>
      <w:r w:rsidRPr="007C3FC1">
        <w:rPr>
          <w:rFonts w:ascii="Tahoma" w:hAnsi="Tahoma" w:cs="Tahoma"/>
        </w:rPr>
        <w:t xml:space="preserve">Refiere que las pretensiones no tienen sustento alguno, conforme lo señala el artículo 2469 del código civil, en tanto la demandante acepto el acuerdo y la CTA entregó una suma de dinero como consecuencia de la terminación del acuerdo de </w:t>
      </w:r>
      <w:r w:rsidRPr="007C3FC1">
        <w:rPr>
          <w:rFonts w:ascii="Tahoma" w:hAnsi="Tahoma" w:cs="Tahoma"/>
        </w:rPr>
        <w:lastRenderedPageBreak/>
        <w:t>transacción, el cual incluye a esa entidad, dado que se transó cualquier diferencia derivada de los servicios prestados a cualquier cliente.</w:t>
      </w:r>
    </w:p>
    <w:p w14:paraId="3C2E7C2A" w14:textId="77777777" w:rsidR="000C288F" w:rsidRPr="007C3FC1" w:rsidRDefault="000C288F" w:rsidP="00F75402">
      <w:pPr>
        <w:pStyle w:val="Textoindependiente"/>
        <w:spacing w:after="0" w:line="276" w:lineRule="auto"/>
        <w:jc w:val="both"/>
        <w:rPr>
          <w:rFonts w:ascii="Tahoma" w:hAnsi="Tahoma" w:cs="Tahoma"/>
        </w:rPr>
      </w:pPr>
    </w:p>
    <w:p w14:paraId="5E5E2482" w14:textId="77777777" w:rsidR="000C288F" w:rsidRPr="007C3FC1" w:rsidRDefault="000C288F" w:rsidP="00F75402">
      <w:pPr>
        <w:pStyle w:val="Textoindependiente"/>
        <w:spacing w:after="0" w:line="276" w:lineRule="auto"/>
        <w:ind w:firstLine="720"/>
        <w:jc w:val="both"/>
        <w:rPr>
          <w:rFonts w:ascii="Tahoma" w:hAnsi="Tahoma" w:cs="Tahoma"/>
        </w:rPr>
      </w:pPr>
      <w:r w:rsidRPr="007C3FC1">
        <w:rPr>
          <w:rFonts w:ascii="Tahoma" w:hAnsi="Tahoma" w:cs="Tahoma"/>
        </w:rPr>
        <w:t xml:space="preserve">Estima que contrario a lo consignado en la demanda, lo que realmente pretende la actora es maquillar el contrato de asociación, alegando la existencia de un contrato realidad, cuando no fue su trabajadora y por el contrario, recibía de </w:t>
      </w:r>
      <w:proofErr w:type="spellStart"/>
      <w:r w:rsidRPr="007C3FC1">
        <w:rPr>
          <w:rFonts w:ascii="Tahoma" w:hAnsi="Tahoma" w:cs="Tahoma"/>
        </w:rPr>
        <w:t>Servicopava</w:t>
      </w:r>
      <w:proofErr w:type="spellEnd"/>
      <w:r w:rsidRPr="007C3FC1">
        <w:rPr>
          <w:rFonts w:ascii="Tahoma" w:hAnsi="Tahoma" w:cs="Tahoma"/>
        </w:rPr>
        <w:t xml:space="preserve"> compensaciones, siendo, precisamente el objeto de la transacción no iniciar litigios sobre derechos inciertos y discutibles. </w:t>
      </w:r>
    </w:p>
    <w:p w14:paraId="5CAB737B" w14:textId="77777777" w:rsidR="000C288F" w:rsidRPr="007C3FC1" w:rsidRDefault="000C288F" w:rsidP="00F75402">
      <w:pPr>
        <w:pStyle w:val="Textoindependiente"/>
        <w:spacing w:after="0" w:line="276" w:lineRule="auto"/>
        <w:jc w:val="both"/>
        <w:rPr>
          <w:rFonts w:ascii="Tahoma" w:hAnsi="Tahoma" w:cs="Tahoma"/>
        </w:rPr>
      </w:pPr>
    </w:p>
    <w:p w14:paraId="387A10DF" w14:textId="77777777" w:rsidR="000C288F" w:rsidRPr="007C3FC1" w:rsidRDefault="000C288F" w:rsidP="007C3FC1">
      <w:pPr>
        <w:spacing w:line="276" w:lineRule="auto"/>
        <w:ind w:firstLine="357"/>
        <w:jc w:val="both"/>
        <w:textAlignment w:val="baseline"/>
        <w:rPr>
          <w:rFonts w:ascii="Tahoma" w:hAnsi="Tahoma" w:cs="Tahoma"/>
        </w:rPr>
      </w:pPr>
      <w:r w:rsidRPr="007C3FC1">
        <w:rPr>
          <w:rFonts w:ascii="Tahoma" w:hAnsi="Tahoma" w:cs="Tahoma"/>
        </w:rPr>
        <w:t>El recurso de apelación fue concedido en el efecto suspensivo.</w:t>
      </w:r>
    </w:p>
    <w:p w14:paraId="3DE61706" w14:textId="77777777" w:rsidR="000C288F" w:rsidRPr="007C3FC1" w:rsidRDefault="000C288F" w:rsidP="007C3FC1">
      <w:pPr>
        <w:spacing w:line="276" w:lineRule="auto"/>
        <w:jc w:val="both"/>
        <w:textAlignment w:val="baseline"/>
        <w:rPr>
          <w:rFonts w:ascii="Tahoma" w:hAnsi="Tahoma" w:cs="Tahoma"/>
        </w:rPr>
      </w:pPr>
    </w:p>
    <w:p w14:paraId="3F0E1D1E" w14:textId="77777777" w:rsidR="000C288F" w:rsidRPr="007C3FC1" w:rsidRDefault="000C288F" w:rsidP="007C3FC1">
      <w:pPr>
        <w:spacing w:line="276" w:lineRule="auto"/>
        <w:jc w:val="both"/>
        <w:textAlignment w:val="baseline"/>
        <w:rPr>
          <w:rStyle w:val="normaltextrun"/>
          <w:rFonts w:ascii="Tahoma" w:hAnsi="Tahoma" w:cs="Tahoma"/>
          <w:b/>
          <w:bCs/>
        </w:rPr>
      </w:pPr>
      <w:r w:rsidRPr="007C3FC1">
        <w:rPr>
          <w:rFonts w:ascii="Tahoma" w:hAnsi="Tahoma" w:cs="Tahoma"/>
        </w:rPr>
        <w:t xml:space="preserve">   </w:t>
      </w:r>
    </w:p>
    <w:p w14:paraId="1B7FDCDF" w14:textId="117BE00E" w:rsidR="000C288F" w:rsidRPr="007C3FC1" w:rsidRDefault="000C288F" w:rsidP="007C3FC1">
      <w:pPr>
        <w:widowControl w:val="0"/>
        <w:numPr>
          <w:ilvl w:val="0"/>
          <w:numId w:val="3"/>
        </w:numPr>
        <w:pBdr>
          <w:top w:val="nil"/>
          <w:left w:val="nil"/>
          <w:bottom w:val="nil"/>
          <w:right w:val="nil"/>
          <w:between w:val="nil"/>
        </w:pBdr>
        <w:spacing w:line="276" w:lineRule="auto"/>
        <w:ind w:left="357" w:hanging="357"/>
        <w:jc w:val="center"/>
        <w:rPr>
          <w:rFonts w:ascii="Tahoma" w:hAnsi="Tahoma" w:cs="Tahoma"/>
        </w:rPr>
      </w:pPr>
      <w:r w:rsidRPr="007C3FC1">
        <w:rPr>
          <w:rStyle w:val="normaltextrun"/>
          <w:rFonts w:ascii="Tahoma" w:hAnsi="Tahoma" w:cs="Tahoma"/>
          <w:b/>
          <w:bCs/>
        </w:rPr>
        <w:t>ALEGATOS DE CONCLUSIÓN</w:t>
      </w:r>
    </w:p>
    <w:p w14:paraId="134909BE" w14:textId="77777777" w:rsidR="000C288F" w:rsidRPr="007C3FC1" w:rsidRDefault="000C288F" w:rsidP="007C3FC1">
      <w:pPr>
        <w:pStyle w:val="paragraph"/>
        <w:spacing w:before="0" w:beforeAutospacing="0" w:after="0" w:afterAutospacing="0" w:line="276" w:lineRule="auto"/>
        <w:textAlignment w:val="baseline"/>
        <w:rPr>
          <w:rStyle w:val="eop"/>
          <w:rFonts w:ascii="Tahoma" w:eastAsia="Calibri" w:hAnsi="Tahoma" w:cs="Tahoma"/>
        </w:rPr>
      </w:pPr>
      <w:r w:rsidRPr="007C3FC1">
        <w:rPr>
          <w:rStyle w:val="normaltextrun"/>
          <w:rFonts w:ascii="Tahoma" w:hAnsi="Tahoma" w:cs="Tahoma"/>
        </w:rPr>
        <w:t> </w:t>
      </w:r>
      <w:r w:rsidRPr="007C3FC1">
        <w:rPr>
          <w:rStyle w:val="eop"/>
          <w:rFonts w:ascii="Tahoma" w:eastAsia="Calibri" w:hAnsi="Tahoma" w:cs="Tahoma"/>
        </w:rPr>
        <w:t>  </w:t>
      </w:r>
    </w:p>
    <w:p w14:paraId="7407705F" w14:textId="77777777" w:rsidR="000C288F" w:rsidRPr="007C3FC1" w:rsidRDefault="000C288F" w:rsidP="007C3FC1">
      <w:pPr>
        <w:pStyle w:val="paragraph"/>
        <w:spacing w:before="0" w:beforeAutospacing="0" w:after="0" w:afterAutospacing="0" w:line="276" w:lineRule="auto"/>
        <w:ind w:firstLine="720"/>
        <w:textAlignment w:val="baseline"/>
        <w:rPr>
          <w:rStyle w:val="normaltextrun"/>
          <w:rFonts w:ascii="Tahoma" w:hAnsi="Tahoma" w:cs="Tahoma"/>
        </w:rPr>
      </w:pPr>
      <w:r w:rsidRPr="007C3FC1">
        <w:rPr>
          <w:rStyle w:val="normaltextrun"/>
          <w:rFonts w:ascii="Tahoma" w:hAnsi="Tahoma" w:cs="Tahoma"/>
        </w:rPr>
        <w:t xml:space="preserve">Conforme se dejó plasmado en la constancia dentro del término conferido a las partes para formular los alegatos de conclusión, solo la parte recurrente hizo uso de ese derecho, insistiendo en que se configuran los requisitos necesarios para declarar la cosa juzgada, siendo incluso reconocida por la demandante el acuerdo de transacción al que llegaron las partes, con el cual se zanja lo pretendido con la presente acción y se extiende a cualquier cliente de </w:t>
      </w:r>
      <w:proofErr w:type="spellStart"/>
      <w:r w:rsidRPr="007C3FC1">
        <w:rPr>
          <w:rStyle w:val="normaltextrun"/>
          <w:rFonts w:ascii="Tahoma" w:hAnsi="Tahoma" w:cs="Tahoma"/>
        </w:rPr>
        <w:t>Servicopava</w:t>
      </w:r>
      <w:proofErr w:type="spellEnd"/>
      <w:r w:rsidRPr="007C3FC1">
        <w:rPr>
          <w:rStyle w:val="normaltextrun"/>
          <w:rFonts w:ascii="Tahoma" w:hAnsi="Tahoma" w:cs="Tahoma"/>
        </w:rPr>
        <w:t>, como lo es Aerovías del Continente Americano S.A. -Avianca S.A.</w:t>
      </w:r>
    </w:p>
    <w:p w14:paraId="5C6EEF1C" w14:textId="77777777" w:rsidR="000C288F" w:rsidRPr="007C3FC1" w:rsidRDefault="000C288F" w:rsidP="007C3FC1">
      <w:pPr>
        <w:pStyle w:val="paragraph"/>
        <w:spacing w:before="0" w:beforeAutospacing="0" w:after="0" w:afterAutospacing="0" w:line="276" w:lineRule="auto"/>
        <w:textAlignment w:val="baseline"/>
        <w:rPr>
          <w:rStyle w:val="normaltextrun"/>
          <w:rFonts w:ascii="Tahoma" w:hAnsi="Tahoma" w:cs="Tahoma"/>
        </w:rPr>
      </w:pPr>
    </w:p>
    <w:p w14:paraId="6AED3E10" w14:textId="77777777" w:rsidR="007D7E27" w:rsidRPr="00F75402" w:rsidRDefault="007D7E27" w:rsidP="00F75402">
      <w:pPr>
        <w:pStyle w:val="paragraph"/>
        <w:spacing w:before="0" w:beforeAutospacing="0" w:after="0" w:afterAutospacing="0" w:line="276" w:lineRule="auto"/>
        <w:textAlignment w:val="baseline"/>
        <w:rPr>
          <w:rStyle w:val="normaltextrun"/>
        </w:rPr>
      </w:pPr>
    </w:p>
    <w:p w14:paraId="53EC438D" w14:textId="77777777" w:rsidR="000C288F" w:rsidRPr="007C3FC1" w:rsidRDefault="000C288F" w:rsidP="007C3FC1">
      <w:pPr>
        <w:widowControl w:val="0"/>
        <w:numPr>
          <w:ilvl w:val="0"/>
          <w:numId w:val="3"/>
        </w:numPr>
        <w:pBdr>
          <w:top w:val="nil"/>
          <w:left w:val="nil"/>
          <w:bottom w:val="nil"/>
          <w:right w:val="nil"/>
          <w:between w:val="nil"/>
        </w:pBdr>
        <w:spacing w:line="276" w:lineRule="auto"/>
        <w:ind w:left="357" w:hanging="357"/>
        <w:jc w:val="center"/>
        <w:rPr>
          <w:rFonts w:ascii="Tahoma" w:hAnsi="Tahoma" w:cs="Tahoma"/>
        </w:rPr>
      </w:pPr>
      <w:r w:rsidRPr="007C3FC1">
        <w:rPr>
          <w:rFonts w:ascii="Tahoma" w:hAnsi="Tahoma" w:cs="Tahoma"/>
          <w:b/>
          <w:bCs/>
        </w:rPr>
        <w:t>PROBLEMAS JURÍDICOS</w:t>
      </w:r>
      <w:r w:rsidRPr="007C3FC1">
        <w:rPr>
          <w:rFonts w:ascii="Tahoma" w:hAnsi="Tahoma" w:cs="Tahoma"/>
        </w:rPr>
        <w:t>    </w:t>
      </w:r>
    </w:p>
    <w:p w14:paraId="590F737F" w14:textId="77777777" w:rsidR="007D7E27" w:rsidRPr="00F75402" w:rsidRDefault="007D7E27" w:rsidP="00F75402">
      <w:pPr>
        <w:pStyle w:val="paragraph"/>
        <w:spacing w:before="0" w:beforeAutospacing="0" w:after="0" w:afterAutospacing="0" w:line="276" w:lineRule="auto"/>
        <w:textAlignment w:val="baseline"/>
        <w:rPr>
          <w:rStyle w:val="normaltextrun"/>
        </w:rPr>
      </w:pPr>
    </w:p>
    <w:p w14:paraId="54AEB2CC" w14:textId="2A72E127" w:rsidR="000C288F" w:rsidRPr="007C3FC1" w:rsidRDefault="000C288F" w:rsidP="007C3FC1">
      <w:pPr>
        <w:spacing w:line="276" w:lineRule="auto"/>
        <w:ind w:right="760"/>
        <w:jc w:val="both"/>
        <w:textAlignment w:val="baseline"/>
        <w:rPr>
          <w:rFonts w:ascii="Tahoma" w:hAnsi="Tahoma" w:cs="Tahoma"/>
        </w:rPr>
      </w:pPr>
      <w:r w:rsidRPr="007C3FC1">
        <w:rPr>
          <w:rFonts w:ascii="Tahoma" w:hAnsi="Tahoma" w:cs="Tahoma"/>
          <w:bCs/>
          <w:lang w:val="es-ES"/>
        </w:rPr>
        <w:t>¿Se dan los presupuestos del artículo 303 del CGP para declarar probada la excepción de cosa juzgada?</w:t>
      </w:r>
      <w:r w:rsidRPr="007C3FC1">
        <w:rPr>
          <w:rFonts w:ascii="Tahoma" w:hAnsi="Tahoma" w:cs="Tahoma"/>
        </w:rPr>
        <w:t>    </w:t>
      </w:r>
    </w:p>
    <w:p w14:paraId="4D0E1DF7" w14:textId="77777777" w:rsidR="000C288F" w:rsidRPr="007C3FC1" w:rsidRDefault="000C288F" w:rsidP="007C3FC1">
      <w:pPr>
        <w:spacing w:line="276" w:lineRule="auto"/>
        <w:ind w:left="567" w:right="760"/>
        <w:jc w:val="both"/>
        <w:textAlignment w:val="baseline"/>
        <w:rPr>
          <w:rFonts w:ascii="Tahoma" w:hAnsi="Tahoma" w:cs="Tahoma"/>
          <w:i/>
        </w:rPr>
      </w:pPr>
      <w:r w:rsidRPr="007C3FC1">
        <w:rPr>
          <w:rFonts w:ascii="Tahoma" w:hAnsi="Tahoma" w:cs="Tahoma"/>
          <w:i/>
        </w:rPr>
        <w:t>   </w:t>
      </w:r>
    </w:p>
    <w:p w14:paraId="72D371F7" w14:textId="14345A08" w:rsidR="000C288F" w:rsidRPr="007C3FC1" w:rsidRDefault="000C288F" w:rsidP="007C3FC1">
      <w:pPr>
        <w:spacing w:line="276" w:lineRule="auto"/>
        <w:ind w:left="567" w:right="760"/>
        <w:jc w:val="both"/>
        <w:textAlignment w:val="baseline"/>
        <w:rPr>
          <w:rFonts w:ascii="Tahoma" w:hAnsi="Tahoma" w:cs="Tahoma"/>
        </w:rPr>
      </w:pPr>
      <w:r w:rsidRPr="007C3FC1">
        <w:rPr>
          <w:rFonts w:ascii="Tahoma" w:hAnsi="Tahoma" w:cs="Tahoma"/>
        </w:rPr>
        <w:t xml:space="preserve"> </w:t>
      </w:r>
    </w:p>
    <w:p w14:paraId="376E959C" w14:textId="10C4ED4B" w:rsidR="007D7E27" w:rsidRPr="007C3FC1" w:rsidRDefault="007D7E27" w:rsidP="007C3FC1">
      <w:pPr>
        <w:widowControl w:val="0"/>
        <w:numPr>
          <w:ilvl w:val="0"/>
          <w:numId w:val="3"/>
        </w:numPr>
        <w:pBdr>
          <w:top w:val="nil"/>
          <w:left w:val="nil"/>
          <w:bottom w:val="nil"/>
          <w:right w:val="nil"/>
          <w:between w:val="nil"/>
        </w:pBdr>
        <w:spacing w:line="276" w:lineRule="auto"/>
        <w:ind w:left="357" w:hanging="357"/>
        <w:jc w:val="center"/>
        <w:rPr>
          <w:rFonts w:ascii="Tahoma" w:hAnsi="Tahoma" w:cs="Tahoma"/>
          <w:b/>
        </w:rPr>
      </w:pPr>
      <w:r w:rsidRPr="007C3FC1">
        <w:rPr>
          <w:rFonts w:ascii="Tahoma" w:hAnsi="Tahoma" w:cs="Tahoma"/>
          <w:b/>
        </w:rPr>
        <w:t>CONSIDERACIONES</w:t>
      </w:r>
    </w:p>
    <w:p w14:paraId="286E5E0F" w14:textId="77777777" w:rsidR="007D7E27" w:rsidRPr="007C3FC1" w:rsidRDefault="007D7E27" w:rsidP="007C3FC1">
      <w:pPr>
        <w:spacing w:line="276" w:lineRule="auto"/>
        <w:ind w:left="567" w:right="760"/>
        <w:jc w:val="center"/>
        <w:textAlignment w:val="baseline"/>
        <w:rPr>
          <w:rFonts w:ascii="Tahoma" w:hAnsi="Tahoma" w:cs="Tahoma"/>
          <w:b/>
        </w:rPr>
      </w:pPr>
    </w:p>
    <w:p w14:paraId="78C303A4" w14:textId="56C08322" w:rsidR="000C288F" w:rsidRPr="007C3FC1" w:rsidRDefault="007D7E27" w:rsidP="007C3FC1">
      <w:pPr>
        <w:spacing w:line="276" w:lineRule="auto"/>
        <w:jc w:val="both"/>
        <w:textAlignment w:val="baseline"/>
        <w:rPr>
          <w:rFonts w:ascii="Tahoma" w:eastAsia="Arial" w:hAnsi="Tahoma" w:cs="Tahoma"/>
          <w:b/>
          <w:bCs/>
        </w:rPr>
      </w:pPr>
      <w:r w:rsidRPr="007C3FC1">
        <w:rPr>
          <w:rFonts w:ascii="Tahoma" w:eastAsia="Arial" w:hAnsi="Tahoma" w:cs="Tahoma"/>
          <w:b/>
          <w:bCs/>
        </w:rPr>
        <w:t xml:space="preserve">4.1. </w:t>
      </w:r>
      <w:r w:rsidR="000C288F" w:rsidRPr="007C3FC1">
        <w:rPr>
          <w:rFonts w:ascii="Tahoma" w:eastAsia="Arial" w:hAnsi="Tahoma" w:cs="Tahoma"/>
          <w:b/>
          <w:bCs/>
        </w:rPr>
        <w:t>TRANSACCIÓN EN MATERIA LABORAL</w:t>
      </w:r>
    </w:p>
    <w:p w14:paraId="6C6F91D4" w14:textId="77777777" w:rsidR="000C288F" w:rsidRPr="007C3FC1" w:rsidRDefault="000C288F" w:rsidP="007C3FC1">
      <w:pPr>
        <w:spacing w:line="276" w:lineRule="auto"/>
        <w:jc w:val="both"/>
        <w:textAlignment w:val="baseline"/>
        <w:rPr>
          <w:rFonts w:ascii="Tahoma" w:hAnsi="Tahoma" w:cs="Tahoma"/>
        </w:rPr>
      </w:pPr>
      <w:r w:rsidRPr="007C3FC1">
        <w:rPr>
          <w:rFonts w:ascii="Tahoma" w:eastAsia="Arial" w:hAnsi="Tahoma" w:cs="Tahoma"/>
          <w:b/>
          <w:bCs/>
        </w:rPr>
        <w:t xml:space="preserve"> </w:t>
      </w:r>
    </w:p>
    <w:p w14:paraId="0F3A578C" w14:textId="708DB90E" w:rsidR="000C288F" w:rsidRPr="007C3FC1" w:rsidRDefault="000C288F" w:rsidP="007C3FC1">
      <w:pPr>
        <w:spacing w:line="276" w:lineRule="auto"/>
        <w:ind w:firstLine="720"/>
        <w:jc w:val="both"/>
        <w:textAlignment w:val="baseline"/>
        <w:rPr>
          <w:rFonts w:ascii="Tahoma" w:hAnsi="Tahoma" w:cs="Tahoma"/>
        </w:rPr>
      </w:pPr>
      <w:r w:rsidRPr="007C3FC1">
        <w:rPr>
          <w:rFonts w:ascii="Tahoma" w:eastAsia="Arial" w:hAnsi="Tahoma" w:cs="Tahoma"/>
        </w:rPr>
        <w:t xml:space="preserve">La </w:t>
      </w:r>
      <w:r w:rsidR="00C87DA2" w:rsidRPr="007C3FC1">
        <w:rPr>
          <w:rFonts w:ascii="Tahoma" w:eastAsia="Arial" w:hAnsi="Tahoma" w:cs="Tahoma"/>
        </w:rPr>
        <w:t xml:space="preserve">Constitución Nacional </w:t>
      </w:r>
      <w:r w:rsidRPr="007C3FC1">
        <w:rPr>
          <w:rFonts w:ascii="Tahoma" w:eastAsia="Arial" w:hAnsi="Tahoma" w:cs="Tahoma"/>
        </w:rPr>
        <w:t>en el artículo 53 y el artículo 15 del C.S.T. dan valor a la transacción en los asuntos del trabajo, siempre que lo transigido verse sobre derechos inciertos y discutibles.</w:t>
      </w:r>
    </w:p>
    <w:p w14:paraId="4C3D4E21" w14:textId="77777777" w:rsidR="000C288F" w:rsidRPr="007C3FC1" w:rsidRDefault="000C288F" w:rsidP="007C3FC1">
      <w:pPr>
        <w:spacing w:line="276" w:lineRule="auto"/>
        <w:jc w:val="both"/>
        <w:textAlignment w:val="baseline"/>
        <w:rPr>
          <w:rFonts w:ascii="Tahoma" w:hAnsi="Tahoma" w:cs="Tahoma"/>
        </w:rPr>
      </w:pPr>
      <w:r w:rsidRPr="007C3FC1">
        <w:rPr>
          <w:rFonts w:ascii="Tahoma" w:eastAsia="Arial" w:hAnsi="Tahoma" w:cs="Tahoma"/>
        </w:rPr>
        <w:t xml:space="preserve"> </w:t>
      </w:r>
    </w:p>
    <w:p w14:paraId="66EB31A3" w14:textId="37166EE4" w:rsidR="000C288F" w:rsidRPr="007C3FC1" w:rsidRDefault="000C288F" w:rsidP="007C3FC1">
      <w:pPr>
        <w:spacing w:line="276" w:lineRule="auto"/>
        <w:ind w:firstLine="720"/>
        <w:jc w:val="both"/>
        <w:textAlignment w:val="baseline"/>
        <w:rPr>
          <w:rFonts w:ascii="Tahoma" w:hAnsi="Tahoma" w:cs="Tahoma"/>
        </w:rPr>
      </w:pPr>
      <w:r w:rsidRPr="007C3FC1">
        <w:rPr>
          <w:rFonts w:ascii="Tahoma" w:eastAsia="Arial" w:hAnsi="Tahoma" w:cs="Tahoma"/>
        </w:rPr>
        <w:t>El artículo 2469 del código civil describe la transacción como un contrato en que las partes terminan extrajudicialmente un litigio pendiente o precaven un litigio eventual, haciéndose mutuas concesiones, esto es, cediendo cada contratante una parte de los derechos que cree tener.  Pero en materia laboral, debe tenerse en cuenta que no se permite que el trabajador ceda o renuncie derechos ciertos e indiscutibles, ni las garantías y derechos básicos consagrados en las disposiciones laborales, como es el caso de la</w:t>
      </w:r>
      <w:r w:rsidR="007D7E27" w:rsidRPr="007C3FC1">
        <w:rPr>
          <w:rFonts w:ascii="Tahoma" w:eastAsia="Arial" w:hAnsi="Tahoma" w:cs="Tahoma"/>
        </w:rPr>
        <w:t xml:space="preserve"> seguridad social</w:t>
      </w:r>
      <w:r w:rsidRPr="007C3FC1">
        <w:rPr>
          <w:rFonts w:ascii="Tahoma" w:eastAsia="Arial" w:hAnsi="Tahoma" w:cs="Tahoma"/>
        </w:rPr>
        <w:t xml:space="preserve"> consignada a su favor en el artículo 53 constitucional.</w:t>
      </w:r>
    </w:p>
    <w:p w14:paraId="67DC1866" w14:textId="77777777" w:rsidR="000C288F" w:rsidRPr="007C3FC1" w:rsidRDefault="000C288F" w:rsidP="007C3FC1">
      <w:pPr>
        <w:spacing w:line="276" w:lineRule="auto"/>
        <w:jc w:val="both"/>
        <w:textAlignment w:val="baseline"/>
        <w:rPr>
          <w:rFonts w:ascii="Tahoma" w:hAnsi="Tahoma" w:cs="Tahoma"/>
        </w:rPr>
      </w:pPr>
      <w:r w:rsidRPr="007C3FC1">
        <w:rPr>
          <w:rFonts w:ascii="Tahoma" w:eastAsia="Arial" w:hAnsi="Tahoma" w:cs="Tahoma"/>
        </w:rPr>
        <w:t xml:space="preserve"> </w:t>
      </w:r>
    </w:p>
    <w:p w14:paraId="01A0E743" w14:textId="3D0C0668" w:rsidR="000C288F" w:rsidRPr="007C3FC1" w:rsidRDefault="000C288F" w:rsidP="007C3FC1">
      <w:pPr>
        <w:spacing w:line="276" w:lineRule="auto"/>
        <w:ind w:firstLine="720"/>
        <w:jc w:val="both"/>
        <w:textAlignment w:val="baseline"/>
        <w:rPr>
          <w:rFonts w:ascii="Tahoma" w:hAnsi="Tahoma" w:cs="Tahoma"/>
        </w:rPr>
      </w:pPr>
      <w:r w:rsidRPr="007C3FC1">
        <w:rPr>
          <w:rFonts w:ascii="Tahoma" w:eastAsia="Arial" w:hAnsi="Tahoma" w:cs="Tahoma"/>
        </w:rPr>
        <w:lastRenderedPageBreak/>
        <w:t xml:space="preserve">Ahora bien, </w:t>
      </w:r>
      <w:bookmarkStart w:id="7" w:name="_Hlk134785243"/>
      <w:r w:rsidRPr="007C3FC1">
        <w:rPr>
          <w:rFonts w:ascii="Tahoma" w:eastAsia="Arial" w:hAnsi="Tahoma" w:cs="Tahoma"/>
        </w:rPr>
        <w:t>no se trata de un contrato solemne, sino consensual, por lo que basta la sola voluntad de las partes para que se confeccione, pudiendo ser verbal o escrito, y en este último caso, constar en documento privado o público</w:t>
      </w:r>
      <w:bookmarkEnd w:id="7"/>
      <w:r w:rsidRPr="007C3FC1">
        <w:rPr>
          <w:rFonts w:ascii="Tahoma" w:eastAsia="Arial" w:hAnsi="Tahoma" w:cs="Tahoma"/>
        </w:rPr>
        <w:t>; siendo del caso añadir que</w:t>
      </w:r>
      <w:r w:rsidR="007D7E27" w:rsidRPr="007C3FC1">
        <w:rPr>
          <w:rFonts w:ascii="Tahoma" w:eastAsia="Arial" w:hAnsi="Tahoma" w:cs="Tahoma"/>
        </w:rPr>
        <w:t>,</w:t>
      </w:r>
      <w:r w:rsidRPr="007C3FC1">
        <w:rPr>
          <w:rFonts w:ascii="Tahoma" w:eastAsia="Arial" w:hAnsi="Tahoma" w:cs="Tahoma"/>
        </w:rPr>
        <w:t xml:space="preserve"> por definición, no requiere la aprobación de una autoridad administrativa o judicial, excepto cuando a ella se llega con posterioridad al momento en que se traba la relación jurídica procesal, caso en el cual las partes deben presentar ante el juez el contrato de transacción firmado, para que este lo reconozca e incorpore al proceso, y de ser el caso ponga fin a la actuación, en los términos transados en el contrato.</w:t>
      </w:r>
    </w:p>
    <w:p w14:paraId="35CFD4B9" w14:textId="37A38D07" w:rsidR="000C288F" w:rsidRPr="007C3FC1" w:rsidRDefault="000C288F" w:rsidP="007C3FC1">
      <w:pPr>
        <w:spacing w:line="276" w:lineRule="auto"/>
        <w:jc w:val="both"/>
        <w:textAlignment w:val="baseline"/>
        <w:rPr>
          <w:rFonts w:ascii="Tahoma" w:eastAsia="Arial" w:hAnsi="Tahoma" w:cs="Tahoma"/>
          <w:b/>
          <w:bCs/>
        </w:rPr>
      </w:pPr>
      <w:r w:rsidRPr="007C3FC1">
        <w:rPr>
          <w:rFonts w:ascii="Tahoma" w:hAnsi="Tahoma" w:cs="Tahoma"/>
        </w:rPr>
        <w:br/>
      </w:r>
      <w:r w:rsidR="007D7E27" w:rsidRPr="007C3FC1">
        <w:rPr>
          <w:rFonts w:ascii="Tahoma" w:eastAsia="Arial" w:hAnsi="Tahoma" w:cs="Tahoma"/>
          <w:b/>
          <w:bCs/>
        </w:rPr>
        <w:t xml:space="preserve">4.2. </w:t>
      </w:r>
      <w:r w:rsidRPr="007C3FC1">
        <w:rPr>
          <w:rFonts w:ascii="Tahoma" w:eastAsia="Arial" w:hAnsi="Tahoma" w:cs="Tahoma"/>
          <w:b/>
          <w:bCs/>
        </w:rPr>
        <w:t>EFECTOS DE LA TRANSACCIÓN</w:t>
      </w:r>
    </w:p>
    <w:p w14:paraId="01209E2B" w14:textId="77777777" w:rsidR="000C288F" w:rsidRPr="007C3FC1" w:rsidRDefault="000C288F" w:rsidP="007C3FC1">
      <w:pPr>
        <w:spacing w:line="276" w:lineRule="auto"/>
        <w:jc w:val="both"/>
        <w:textAlignment w:val="baseline"/>
        <w:rPr>
          <w:rFonts w:ascii="Tahoma" w:hAnsi="Tahoma" w:cs="Tahoma"/>
        </w:rPr>
      </w:pPr>
      <w:r w:rsidRPr="007C3FC1">
        <w:rPr>
          <w:rFonts w:ascii="Tahoma" w:eastAsia="Arial" w:hAnsi="Tahoma" w:cs="Tahoma"/>
          <w:b/>
          <w:bCs/>
        </w:rPr>
        <w:t xml:space="preserve"> </w:t>
      </w:r>
    </w:p>
    <w:p w14:paraId="5B608CBE" w14:textId="77777777" w:rsidR="000C288F" w:rsidRPr="007C3FC1" w:rsidRDefault="000C288F" w:rsidP="007C3FC1">
      <w:pPr>
        <w:spacing w:line="276" w:lineRule="auto"/>
        <w:ind w:firstLine="450"/>
        <w:jc w:val="both"/>
        <w:textAlignment w:val="baseline"/>
        <w:rPr>
          <w:rFonts w:ascii="Tahoma" w:hAnsi="Tahoma" w:cs="Tahoma"/>
        </w:rPr>
      </w:pPr>
      <w:bookmarkStart w:id="8" w:name="_Hlk134785265"/>
      <w:r w:rsidRPr="007C3FC1">
        <w:rPr>
          <w:rFonts w:ascii="Tahoma" w:eastAsia="Arial" w:hAnsi="Tahoma" w:cs="Tahoma"/>
        </w:rPr>
        <w:t>De conformidad con el artículo 2483 del Código Civil, la transacción produce el efecto de cosa juzgada en última instancia; pero podrá impetrarse la declaración de nulidad o la rescisión.</w:t>
      </w:r>
    </w:p>
    <w:bookmarkEnd w:id="8"/>
    <w:p w14:paraId="1A075D90" w14:textId="77777777" w:rsidR="000C288F" w:rsidRPr="007C3FC1" w:rsidRDefault="000C288F" w:rsidP="007C3FC1">
      <w:pPr>
        <w:spacing w:line="276" w:lineRule="auto"/>
        <w:jc w:val="both"/>
        <w:textAlignment w:val="baseline"/>
        <w:rPr>
          <w:rFonts w:ascii="Tahoma" w:eastAsia="Arial" w:hAnsi="Tahoma" w:cs="Tahoma"/>
          <w:b/>
          <w:bCs/>
        </w:rPr>
      </w:pPr>
    </w:p>
    <w:p w14:paraId="279D2BC4" w14:textId="4C99A903" w:rsidR="000C288F" w:rsidRPr="007C3FC1" w:rsidRDefault="007D7E27" w:rsidP="007C3FC1">
      <w:pPr>
        <w:spacing w:line="276" w:lineRule="auto"/>
        <w:jc w:val="both"/>
        <w:textAlignment w:val="baseline"/>
        <w:rPr>
          <w:rFonts w:ascii="Tahoma" w:eastAsia="Arial" w:hAnsi="Tahoma" w:cs="Tahoma"/>
          <w:b/>
          <w:bCs/>
        </w:rPr>
      </w:pPr>
      <w:r w:rsidRPr="007C3FC1">
        <w:rPr>
          <w:rFonts w:ascii="Tahoma" w:eastAsia="Arial" w:hAnsi="Tahoma" w:cs="Tahoma"/>
          <w:b/>
          <w:bCs/>
        </w:rPr>
        <w:t xml:space="preserve">4.3. </w:t>
      </w:r>
      <w:r w:rsidR="000C288F" w:rsidRPr="007C3FC1">
        <w:rPr>
          <w:rFonts w:ascii="Tahoma" w:eastAsia="Arial" w:hAnsi="Tahoma" w:cs="Tahoma"/>
          <w:b/>
          <w:bCs/>
        </w:rPr>
        <w:t>IRRENUNCIABILIDAD DE LOS DERECHOS SOCIALES</w:t>
      </w:r>
    </w:p>
    <w:p w14:paraId="7146C61D" w14:textId="77777777" w:rsidR="000C288F" w:rsidRPr="007C3FC1" w:rsidRDefault="000C288F" w:rsidP="007C3FC1">
      <w:pPr>
        <w:spacing w:line="276" w:lineRule="auto"/>
        <w:jc w:val="both"/>
        <w:rPr>
          <w:rFonts w:ascii="Tahoma" w:eastAsia="Arial" w:hAnsi="Tahoma" w:cs="Tahoma"/>
        </w:rPr>
      </w:pPr>
    </w:p>
    <w:p w14:paraId="432B288B" w14:textId="77777777" w:rsidR="000C288F" w:rsidRPr="007C3FC1" w:rsidRDefault="000C288F" w:rsidP="007C3FC1">
      <w:pPr>
        <w:spacing w:line="276" w:lineRule="auto"/>
        <w:ind w:firstLine="720"/>
        <w:jc w:val="both"/>
        <w:textAlignment w:val="baseline"/>
        <w:rPr>
          <w:rFonts w:ascii="Tahoma" w:hAnsi="Tahoma" w:cs="Tahoma"/>
        </w:rPr>
      </w:pPr>
      <w:bookmarkStart w:id="9" w:name="_Hlk134785286"/>
      <w:r w:rsidRPr="007C3FC1">
        <w:rPr>
          <w:rFonts w:ascii="Tahoma" w:eastAsia="Arial" w:hAnsi="Tahoma" w:cs="Tahoma"/>
        </w:rPr>
        <w:t>De conformidad con los principios mínimos fundamentales consagrados en el inciso 1º del artículo 53 de la Constitución nacional, los derechos laborales son irrenunciables, mientras que, según la misma norma, los sujetos de las relaciones laborales están facultados para conciliarlos, siempre que los acuerdos versen sobre derechos “</w:t>
      </w:r>
      <w:r w:rsidRPr="00AA61F0">
        <w:rPr>
          <w:rFonts w:ascii="Tahoma" w:eastAsia="Arial" w:hAnsi="Tahoma" w:cs="Tahoma"/>
          <w:i/>
          <w:iCs/>
          <w:sz w:val="22"/>
        </w:rPr>
        <w:t>inciertos y discutibles</w:t>
      </w:r>
      <w:r w:rsidRPr="007C3FC1">
        <w:rPr>
          <w:rFonts w:ascii="Tahoma" w:eastAsia="Arial" w:hAnsi="Tahoma" w:cs="Tahoma"/>
        </w:rPr>
        <w:t>”.</w:t>
      </w:r>
    </w:p>
    <w:bookmarkEnd w:id="9"/>
    <w:p w14:paraId="69BF2673" w14:textId="77777777" w:rsidR="000C288F" w:rsidRPr="007C3FC1" w:rsidRDefault="000C288F" w:rsidP="007C3FC1">
      <w:pPr>
        <w:spacing w:line="276" w:lineRule="auto"/>
        <w:jc w:val="both"/>
        <w:textAlignment w:val="baseline"/>
        <w:rPr>
          <w:rFonts w:ascii="Tahoma" w:hAnsi="Tahoma" w:cs="Tahoma"/>
        </w:rPr>
      </w:pPr>
      <w:r w:rsidRPr="007C3FC1">
        <w:rPr>
          <w:rFonts w:ascii="Tahoma" w:eastAsia="Arial" w:hAnsi="Tahoma" w:cs="Tahoma"/>
        </w:rPr>
        <w:t xml:space="preserve"> </w:t>
      </w:r>
    </w:p>
    <w:p w14:paraId="6532EE54" w14:textId="72E927E8" w:rsidR="000C288F" w:rsidRPr="007C3FC1" w:rsidRDefault="000C288F" w:rsidP="007C3FC1">
      <w:pPr>
        <w:spacing w:line="276" w:lineRule="auto"/>
        <w:ind w:firstLine="720"/>
        <w:jc w:val="both"/>
        <w:textAlignment w:val="baseline"/>
        <w:rPr>
          <w:rFonts w:ascii="Tahoma" w:hAnsi="Tahoma" w:cs="Tahoma"/>
        </w:rPr>
      </w:pPr>
      <w:r w:rsidRPr="007C3FC1">
        <w:rPr>
          <w:rFonts w:ascii="Tahoma" w:eastAsia="Arial" w:hAnsi="Tahoma" w:cs="Tahoma"/>
        </w:rPr>
        <w:t xml:space="preserve">La anterior afirmación, si bien válida, requiere una precisión especial consistente en que una cosa son los derechos que los sujetos pueden adquirir por haberse llenado en su caso los supuestos de hecho que las normas jurídicas establecen para ello, los cuales son susceptibles de transacción o conciliación si hay discusión precisamente sobre la ocurrencia de tales supuestos; y otra cosa, totalmente diferente son los derechos y prerrogativas que la legislación social consagra en favor de los trabajadores, pues estos, están referidos con carácter general a los beneficios mínimos que la legislación ha establecido en pro de aquellos y que no pueden ser renunciados por ellos en orden a que en su caso no se apliquen las disposiciones que los consagran. </w:t>
      </w:r>
    </w:p>
    <w:p w14:paraId="539AA583" w14:textId="77777777" w:rsidR="009C02B0" w:rsidRPr="00CE1B70" w:rsidRDefault="009C02B0" w:rsidP="00CE1B70">
      <w:pPr>
        <w:pStyle w:val="Yo"/>
        <w:numPr>
          <w:ilvl w:val="0"/>
          <w:numId w:val="0"/>
        </w:numPr>
        <w:spacing w:line="276" w:lineRule="auto"/>
        <w:ind w:left="450" w:hanging="450"/>
        <w:jc w:val="left"/>
        <w:rPr>
          <w:rFonts w:ascii="Tahoma" w:hAnsi="Tahoma" w:cs="Tahoma"/>
          <w:sz w:val="24"/>
          <w:szCs w:val="24"/>
        </w:rPr>
      </w:pPr>
    </w:p>
    <w:p w14:paraId="33826878" w14:textId="26C85870" w:rsidR="009C02B0" w:rsidRPr="007C3FC1" w:rsidRDefault="00F51801" w:rsidP="007C3FC1">
      <w:pPr>
        <w:pBdr>
          <w:top w:val="nil"/>
          <w:left w:val="nil"/>
          <w:bottom w:val="nil"/>
          <w:right w:val="nil"/>
          <w:between w:val="nil"/>
        </w:pBdr>
        <w:spacing w:line="276" w:lineRule="auto"/>
        <w:jc w:val="both"/>
        <w:rPr>
          <w:rFonts w:ascii="Tahoma" w:eastAsia="Tahoma" w:hAnsi="Tahoma" w:cs="Tahoma"/>
          <w:b/>
          <w:color w:val="000000"/>
        </w:rPr>
      </w:pPr>
      <w:r w:rsidRPr="007C3FC1">
        <w:rPr>
          <w:rFonts w:ascii="Tahoma" w:eastAsia="Tahoma" w:hAnsi="Tahoma" w:cs="Tahoma"/>
          <w:b/>
          <w:color w:val="000000"/>
        </w:rPr>
        <w:t xml:space="preserve">4.4. </w:t>
      </w:r>
      <w:r w:rsidR="0038642C" w:rsidRPr="007C3FC1">
        <w:rPr>
          <w:rFonts w:ascii="Tahoma" w:eastAsia="Tahoma" w:hAnsi="Tahoma" w:cs="Tahoma"/>
          <w:b/>
          <w:color w:val="000000"/>
        </w:rPr>
        <w:t xml:space="preserve">Caso concreto </w:t>
      </w:r>
    </w:p>
    <w:p w14:paraId="5D6CF347" w14:textId="77777777" w:rsidR="00F51801" w:rsidRPr="007C3FC1" w:rsidRDefault="00F51801" w:rsidP="007C3FC1">
      <w:pPr>
        <w:pStyle w:val="Yo"/>
        <w:numPr>
          <w:ilvl w:val="0"/>
          <w:numId w:val="0"/>
        </w:numPr>
        <w:spacing w:line="276" w:lineRule="auto"/>
        <w:ind w:left="450" w:hanging="450"/>
        <w:jc w:val="left"/>
        <w:rPr>
          <w:rFonts w:ascii="Tahoma" w:hAnsi="Tahoma" w:cs="Tahoma"/>
          <w:sz w:val="24"/>
          <w:szCs w:val="24"/>
        </w:rPr>
      </w:pPr>
    </w:p>
    <w:p w14:paraId="0B3FE271" w14:textId="7CB0D799" w:rsidR="007D7E27" w:rsidRPr="007C3FC1" w:rsidRDefault="00F51801" w:rsidP="007C3FC1">
      <w:pPr>
        <w:pStyle w:val="Yo"/>
        <w:numPr>
          <w:ilvl w:val="0"/>
          <w:numId w:val="0"/>
        </w:numPr>
        <w:spacing w:line="276" w:lineRule="auto"/>
        <w:jc w:val="both"/>
        <w:rPr>
          <w:rFonts w:ascii="Tahoma" w:eastAsia="Arial" w:hAnsi="Tahoma" w:cs="Tahoma"/>
          <w:b w:val="0"/>
          <w:sz w:val="24"/>
          <w:szCs w:val="24"/>
        </w:rPr>
      </w:pPr>
      <w:r w:rsidRPr="007C3FC1">
        <w:rPr>
          <w:rFonts w:ascii="Tahoma" w:hAnsi="Tahoma" w:cs="Tahoma"/>
          <w:b w:val="0"/>
          <w:sz w:val="24"/>
          <w:szCs w:val="24"/>
        </w:rPr>
        <w:tab/>
      </w:r>
      <w:r w:rsidR="007D7E27" w:rsidRPr="007C3FC1">
        <w:rPr>
          <w:rFonts w:ascii="Tahoma" w:hAnsi="Tahoma" w:cs="Tahoma"/>
          <w:b w:val="0"/>
          <w:sz w:val="24"/>
          <w:szCs w:val="24"/>
        </w:rPr>
        <w:t xml:space="preserve">Para resolver el problema jurídico planteado, es del caso analizar el </w:t>
      </w:r>
      <w:r w:rsidR="007D7E27" w:rsidRPr="007C3FC1">
        <w:rPr>
          <w:rFonts w:ascii="Tahoma" w:eastAsia="Arial" w:hAnsi="Tahoma" w:cs="Tahoma"/>
          <w:b w:val="0"/>
          <w:sz w:val="24"/>
          <w:szCs w:val="24"/>
        </w:rPr>
        <w:t xml:space="preserve">acta de transacción allegada por la demandada </w:t>
      </w:r>
      <w:proofErr w:type="spellStart"/>
      <w:r w:rsidR="007D7E27" w:rsidRPr="007C3FC1">
        <w:rPr>
          <w:rFonts w:ascii="Tahoma" w:eastAsia="Arial" w:hAnsi="Tahoma" w:cs="Tahoma"/>
          <w:b w:val="0"/>
          <w:sz w:val="24"/>
          <w:szCs w:val="24"/>
        </w:rPr>
        <w:t>Servicopava</w:t>
      </w:r>
      <w:proofErr w:type="spellEnd"/>
      <w:r w:rsidR="007D7E27" w:rsidRPr="007C3FC1">
        <w:rPr>
          <w:rFonts w:ascii="Tahoma" w:eastAsia="Arial" w:hAnsi="Tahoma" w:cs="Tahoma"/>
          <w:b w:val="0"/>
          <w:sz w:val="24"/>
          <w:szCs w:val="24"/>
        </w:rPr>
        <w:t xml:space="preserve"> CTA en Liquidación al contestar la demanda –hojas 484 a 486 del archivo PDF que obra en la hoja 1 del numeral 21 del cuaderno digital de primera instancia-, la cual fue suscrita por la demandante y el representante legal de la citada CTA. </w:t>
      </w:r>
    </w:p>
    <w:p w14:paraId="2CDEBF60" w14:textId="77777777" w:rsidR="007D7E27" w:rsidRPr="007C3FC1" w:rsidRDefault="007D7E27" w:rsidP="007C3FC1">
      <w:pPr>
        <w:pStyle w:val="Yo"/>
        <w:numPr>
          <w:ilvl w:val="0"/>
          <w:numId w:val="0"/>
        </w:numPr>
        <w:spacing w:line="276" w:lineRule="auto"/>
        <w:ind w:left="450"/>
        <w:jc w:val="both"/>
        <w:rPr>
          <w:rFonts w:ascii="Tahoma" w:eastAsia="Arial" w:hAnsi="Tahoma" w:cs="Tahoma"/>
          <w:b w:val="0"/>
          <w:sz w:val="24"/>
          <w:szCs w:val="24"/>
        </w:rPr>
      </w:pPr>
    </w:p>
    <w:p w14:paraId="786093CC" w14:textId="246C2FD7" w:rsidR="007D7E27" w:rsidRPr="007C3FC1" w:rsidRDefault="00F51801" w:rsidP="007C3FC1">
      <w:pPr>
        <w:pStyle w:val="Yo"/>
        <w:numPr>
          <w:ilvl w:val="0"/>
          <w:numId w:val="0"/>
        </w:numPr>
        <w:spacing w:line="276" w:lineRule="auto"/>
        <w:jc w:val="both"/>
        <w:rPr>
          <w:rFonts w:ascii="Tahoma" w:eastAsia="Arial" w:hAnsi="Tahoma" w:cs="Tahoma"/>
          <w:b w:val="0"/>
          <w:sz w:val="24"/>
          <w:szCs w:val="24"/>
        </w:rPr>
      </w:pPr>
      <w:r w:rsidRPr="007C3FC1">
        <w:rPr>
          <w:rFonts w:ascii="Tahoma" w:eastAsia="Arial" w:hAnsi="Tahoma" w:cs="Tahoma"/>
          <w:b w:val="0"/>
          <w:sz w:val="24"/>
          <w:szCs w:val="24"/>
        </w:rPr>
        <w:tab/>
      </w:r>
      <w:r w:rsidR="007D7E27" w:rsidRPr="007C3FC1">
        <w:rPr>
          <w:rFonts w:ascii="Tahoma" w:eastAsia="Arial" w:hAnsi="Tahoma" w:cs="Tahoma"/>
          <w:b w:val="0"/>
          <w:sz w:val="24"/>
          <w:szCs w:val="24"/>
        </w:rPr>
        <w:t>En el referido documento se puede leer que los intervinientes dan por terminado el acuerdo de asociación que vinculó “</w:t>
      </w:r>
      <w:r w:rsidR="007D7E27" w:rsidRPr="00AA61F0">
        <w:rPr>
          <w:rFonts w:ascii="Tahoma" w:eastAsia="Arial" w:hAnsi="Tahoma" w:cs="Tahoma"/>
          <w:b w:val="0"/>
          <w:sz w:val="22"/>
          <w:szCs w:val="24"/>
        </w:rPr>
        <w:t>a las partes</w:t>
      </w:r>
      <w:r w:rsidR="007D7E27" w:rsidRPr="007C3FC1">
        <w:rPr>
          <w:rFonts w:ascii="Tahoma" w:eastAsia="Arial" w:hAnsi="Tahoma" w:cs="Tahoma"/>
          <w:b w:val="0"/>
          <w:sz w:val="24"/>
          <w:szCs w:val="24"/>
        </w:rPr>
        <w:t xml:space="preserve">” desde el 01/02/2013 hasta el 13/03/2017; que María Eugenia </w:t>
      </w:r>
      <w:proofErr w:type="spellStart"/>
      <w:r w:rsidR="007D7E27" w:rsidRPr="007C3FC1">
        <w:rPr>
          <w:rFonts w:ascii="Tahoma" w:eastAsia="Arial" w:hAnsi="Tahoma" w:cs="Tahoma"/>
          <w:b w:val="0"/>
          <w:sz w:val="24"/>
          <w:szCs w:val="24"/>
        </w:rPr>
        <w:t>Archbold</w:t>
      </w:r>
      <w:proofErr w:type="spellEnd"/>
      <w:r w:rsidR="007D7E27" w:rsidRPr="007C3FC1">
        <w:rPr>
          <w:rFonts w:ascii="Tahoma" w:eastAsia="Arial" w:hAnsi="Tahoma" w:cs="Tahoma"/>
          <w:b w:val="0"/>
          <w:sz w:val="24"/>
          <w:szCs w:val="24"/>
        </w:rPr>
        <w:t xml:space="preserve"> libre de cualquier apremió manifestó que </w:t>
      </w:r>
      <w:proofErr w:type="spellStart"/>
      <w:r w:rsidR="007D7E27" w:rsidRPr="007C3FC1">
        <w:rPr>
          <w:rFonts w:ascii="Tahoma" w:eastAsia="Arial" w:hAnsi="Tahoma" w:cs="Tahoma"/>
          <w:b w:val="0"/>
          <w:sz w:val="24"/>
          <w:szCs w:val="24"/>
        </w:rPr>
        <w:t>Servicopava</w:t>
      </w:r>
      <w:proofErr w:type="spellEnd"/>
      <w:r w:rsidR="007D7E27" w:rsidRPr="007C3FC1">
        <w:rPr>
          <w:rFonts w:ascii="Tahoma" w:eastAsia="Arial" w:hAnsi="Tahoma" w:cs="Tahoma"/>
          <w:b w:val="0"/>
          <w:sz w:val="24"/>
          <w:szCs w:val="24"/>
        </w:rPr>
        <w:t xml:space="preserve"> CTA le pagó la compensación por sus servicios ordinarios, extraordinarios, </w:t>
      </w:r>
      <w:r w:rsidR="007D7E27" w:rsidRPr="007C3FC1">
        <w:rPr>
          <w:rFonts w:ascii="Tahoma" w:eastAsia="Arial" w:hAnsi="Tahoma" w:cs="Tahoma"/>
          <w:b w:val="0"/>
          <w:sz w:val="24"/>
          <w:szCs w:val="24"/>
        </w:rPr>
        <w:lastRenderedPageBreak/>
        <w:t xml:space="preserve">descanso anual, devolución de aportes y cualquier otra acreencia que tuviere la asociada a su favor; que  María Eugenia </w:t>
      </w:r>
      <w:proofErr w:type="spellStart"/>
      <w:r w:rsidRPr="007C3FC1">
        <w:rPr>
          <w:rFonts w:ascii="Tahoma" w:eastAsia="Arial" w:hAnsi="Tahoma" w:cs="Tahoma"/>
          <w:b w:val="0"/>
          <w:sz w:val="24"/>
          <w:szCs w:val="24"/>
        </w:rPr>
        <w:t>Archbold</w:t>
      </w:r>
      <w:proofErr w:type="spellEnd"/>
      <w:r w:rsidR="007D7E27" w:rsidRPr="007C3FC1">
        <w:rPr>
          <w:rFonts w:ascii="Tahoma" w:eastAsia="Arial" w:hAnsi="Tahoma" w:cs="Tahoma"/>
          <w:b w:val="0"/>
          <w:sz w:val="24"/>
          <w:szCs w:val="24"/>
        </w:rPr>
        <w:t xml:space="preserve"> y </w:t>
      </w:r>
      <w:proofErr w:type="spellStart"/>
      <w:r w:rsidR="007D7E27" w:rsidRPr="007C3FC1">
        <w:rPr>
          <w:rFonts w:ascii="Tahoma" w:eastAsia="Arial" w:hAnsi="Tahoma" w:cs="Tahoma"/>
          <w:b w:val="0"/>
          <w:sz w:val="24"/>
          <w:szCs w:val="24"/>
        </w:rPr>
        <w:t>Servicopava</w:t>
      </w:r>
      <w:proofErr w:type="spellEnd"/>
      <w:r w:rsidR="007D7E27" w:rsidRPr="007C3FC1">
        <w:rPr>
          <w:rFonts w:ascii="Tahoma" w:eastAsia="Arial" w:hAnsi="Tahoma" w:cs="Tahoma"/>
          <w:b w:val="0"/>
          <w:sz w:val="24"/>
          <w:szCs w:val="24"/>
        </w:rPr>
        <w:t xml:space="preserve"> CTA han decidido TRANSIGIR las eventuales diferencias derivadas del vínculo jurídico que las ató </w:t>
      </w:r>
      <w:r w:rsidR="007D7E27" w:rsidRPr="007C3FC1">
        <w:rPr>
          <w:rFonts w:ascii="Tahoma" w:eastAsia="Arial" w:hAnsi="Tahoma" w:cs="Tahoma"/>
          <w:sz w:val="24"/>
          <w:szCs w:val="24"/>
        </w:rPr>
        <w:t>en relación al vínculo asociativo</w:t>
      </w:r>
      <w:r w:rsidR="007D7E27" w:rsidRPr="007C3FC1">
        <w:rPr>
          <w:rFonts w:ascii="Tahoma" w:eastAsia="Arial" w:hAnsi="Tahoma" w:cs="Tahoma"/>
          <w:b w:val="0"/>
          <w:sz w:val="24"/>
          <w:szCs w:val="24"/>
        </w:rPr>
        <w:t>, así como “</w:t>
      </w:r>
      <w:r w:rsidR="007D7E27" w:rsidRPr="00AA61F0">
        <w:rPr>
          <w:rFonts w:ascii="Tahoma" w:eastAsia="Arial" w:hAnsi="Tahoma" w:cs="Tahoma"/>
          <w:b w:val="0"/>
          <w:i/>
          <w:iCs/>
          <w:sz w:val="22"/>
          <w:szCs w:val="24"/>
        </w:rPr>
        <w:t>cualquier clase de diferencia derivada de la prestación de los servicios del asociado a Avianca o cualquier otro cliente de la cooperativa</w:t>
      </w:r>
      <w:r w:rsidR="007D7E27" w:rsidRPr="007C3FC1">
        <w:rPr>
          <w:rFonts w:ascii="Tahoma" w:eastAsia="Arial" w:hAnsi="Tahoma" w:cs="Tahoma"/>
          <w:b w:val="0"/>
          <w:i/>
          <w:iCs/>
          <w:sz w:val="24"/>
          <w:szCs w:val="24"/>
        </w:rPr>
        <w:t xml:space="preserve">”; </w:t>
      </w:r>
      <w:r w:rsidR="007D7E27" w:rsidRPr="007C3FC1">
        <w:rPr>
          <w:rFonts w:ascii="Tahoma" w:eastAsia="Arial" w:hAnsi="Tahoma" w:cs="Tahoma"/>
          <w:b w:val="0"/>
          <w:sz w:val="24"/>
          <w:szCs w:val="24"/>
        </w:rPr>
        <w:t xml:space="preserve">que igualmente la asociada declara que recibió a satisfacción la totalidad de las acreencias y compensaciones causadas a su favor en calidad de trabajadora asociada de </w:t>
      </w:r>
      <w:proofErr w:type="spellStart"/>
      <w:r w:rsidR="007D7E27" w:rsidRPr="007C3FC1">
        <w:rPr>
          <w:rFonts w:ascii="Tahoma" w:eastAsia="Arial" w:hAnsi="Tahoma" w:cs="Tahoma"/>
          <w:b w:val="0"/>
          <w:sz w:val="24"/>
          <w:szCs w:val="24"/>
        </w:rPr>
        <w:t>Coodesco</w:t>
      </w:r>
      <w:proofErr w:type="spellEnd"/>
      <w:r w:rsidR="007D7E27" w:rsidRPr="007C3FC1">
        <w:rPr>
          <w:rFonts w:ascii="Tahoma" w:eastAsia="Arial" w:hAnsi="Tahoma" w:cs="Tahoma"/>
          <w:b w:val="0"/>
          <w:sz w:val="24"/>
          <w:szCs w:val="24"/>
        </w:rPr>
        <w:t xml:space="preserve"> y que queda a paz y salvo con la Cooperativa, Avianca y los demás beneficiarios de sus servicios y que, por mera liberalidad, la contraparte reconoce a la demandante una suma equivalente a $11.201.618.</w:t>
      </w:r>
    </w:p>
    <w:p w14:paraId="0CC6B7D0" w14:textId="77777777" w:rsidR="00CF2863" w:rsidRPr="007C3FC1" w:rsidRDefault="00CF2863" w:rsidP="007C3FC1">
      <w:pPr>
        <w:pStyle w:val="Yo"/>
        <w:numPr>
          <w:ilvl w:val="0"/>
          <w:numId w:val="0"/>
        </w:numPr>
        <w:spacing w:line="276" w:lineRule="auto"/>
        <w:jc w:val="both"/>
        <w:rPr>
          <w:rFonts w:ascii="Tahoma" w:hAnsi="Tahoma" w:cs="Tahoma"/>
          <w:b w:val="0"/>
          <w:sz w:val="24"/>
          <w:szCs w:val="24"/>
        </w:rPr>
      </w:pPr>
    </w:p>
    <w:p w14:paraId="2C12F5B7" w14:textId="7364BAAA" w:rsidR="007D7E27" w:rsidRPr="007C3FC1" w:rsidRDefault="00CF2863" w:rsidP="007C3FC1">
      <w:pPr>
        <w:pStyle w:val="Yo"/>
        <w:numPr>
          <w:ilvl w:val="0"/>
          <w:numId w:val="0"/>
        </w:numPr>
        <w:spacing w:line="276" w:lineRule="auto"/>
        <w:jc w:val="both"/>
        <w:rPr>
          <w:rFonts w:ascii="Tahoma" w:eastAsia="Arial" w:hAnsi="Tahoma" w:cs="Tahoma"/>
          <w:b w:val="0"/>
          <w:color w:val="000000" w:themeColor="text1"/>
          <w:sz w:val="24"/>
          <w:szCs w:val="24"/>
        </w:rPr>
      </w:pPr>
      <w:r w:rsidRPr="007C3FC1">
        <w:rPr>
          <w:rFonts w:ascii="Tahoma" w:hAnsi="Tahoma" w:cs="Tahoma"/>
          <w:b w:val="0"/>
          <w:sz w:val="24"/>
          <w:szCs w:val="24"/>
        </w:rPr>
        <w:tab/>
      </w:r>
      <w:r w:rsidR="007D7E27" w:rsidRPr="007C3FC1">
        <w:rPr>
          <w:rFonts w:ascii="Tahoma" w:hAnsi="Tahoma" w:cs="Tahoma"/>
          <w:b w:val="0"/>
          <w:sz w:val="24"/>
          <w:szCs w:val="24"/>
        </w:rPr>
        <w:t xml:space="preserve">Lo primero que debe precisar la Sala </w:t>
      </w:r>
      <w:r w:rsidRPr="007C3FC1">
        <w:rPr>
          <w:rFonts w:ascii="Tahoma" w:hAnsi="Tahoma" w:cs="Tahoma"/>
          <w:b w:val="0"/>
          <w:sz w:val="24"/>
          <w:szCs w:val="24"/>
        </w:rPr>
        <w:t xml:space="preserve">mayoritaria </w:t>
      </w:r>
      <w:r w:rsidR="007D7E27" w:rsidRPr="007C3FC1">
        <w:rPr>
          <w:rFonts w:ascii="Tahoma" w:hAnsi="Tahoma" w:cs="Tahoma"/>
          <w:b w:val="0"/>
          <w:sz w:val="24"/>
          <w:szCs w:val="24"/>
        </w:rPr>
        <w:t xml:space="preserve">es que no existe duda que lo negociado por la CTA accionada y la actora </w:t>
      </w:r>
      <w:r w:rsidR="007D7E27" w:rsidRPr="007C3FC1">
        <w:rPr>
          <w:rFonts w:ascii="Tahoma" w:hAnsi="Tahoma" w:cs="Tahoma"/>
          <w:sz w:val="24"/>
          <w:szCs w:val="24"/>
        </w:rPr>
        <w:t>no involucró derechos ciertos e irrenunciables,</w:t>
      </w:r>
      <w:r w:rsidR="007D7E27" w:rsidRPr="007C3FC1">
        <w:rPr>
          <w:rFonts w:ascii="Tahoma" w:hAnsi="Tahoma" w:cs="Tahoma"/>
          <w:b w:val="0"/>
          <w:sz w:val="24"/>
          <w:szCs w:val="24"/>
        </w:rPr>
        <w:t xml:space="preserve"> </w:t>
      </w:r>
      <w:r w:rsidR="007D7E27" w:rsidRPr="007C3FC1">
        <w:rPr>
          <w:rFonts w:ascii="Tahoma" w:hAnsi="Tahoma" w:cs="Tahoma"/>
          <w:sz w:val="24"/>
          <w:szCs w:val="24"/>
        </w:rPr>
        <w:t>en tanto se partió de la existencia de un contrato de asociación</w:t>
      </w:r>
      <w:r w:rsidR="007D7E27" w:rsidRPr="007C3FC1">
        <w:rPr>
          <w:rFonts w:ascii="Tahoma" w:hAnsi="Tahoma" w:cs="Tahoma"/>
          <w:b w:val="0"/>
          <w:sz w:val="24"/>
          <w:szCs w:val="24"/>
        </w:rPr>
        <w:t xml:space="preserve"> del que derivan una serie de derechos, los cuales fueron transados por las partes en la medida en que se recibió una retribución económica como consecuencia de la finalización del convenido, de donde se infiere entonces que existieron </w:t>
      </w:r>
      <w:r w:rsidR="007D7E27" w:rsidRPr="007C3FC1">
        <w:rPr>
          <w:rFonts w:ascii="Tahoma" w:eastAsia="Arial" w:hAnsi="Tahoma" w:cs="Tahoma"/>
          <w:b w:val="0"/>
          <w:color w:val="000000" w:themeColor="text1"/>
          <w:sz w:val="24"/>
          <w:szCs w:val="24"/>
        </w:rPr>
        <w:t>concesiones mutuas y recíprocas, perfeccionándose así el acuerdo de transacción.</w:t>
      </w:r>
    </w:p>
    <w:p w14:paraId="30B797D3" w14:textId="77777777" w:rsidR="0001128B" w:rsidRPr="007C3FC1" w:rsidRDefault="0001128B" w:rsidP="007C3FC1">
      <w:pPr>
        <w:pStyle w:val="Yo"/>
        <w:numPr>
          <w:ilvl w:val="0"/>
          <w:numId w:val="0"/>
        </w:numPr>
        <w:spacing w:line="276" w:lineRule="auto"/>
        <w:jc w:val="both"/>
        <w:rPr>
          <w:rFonts w:ascii="Tahoma" w:eastAsia="Arial" w:hAnsi="Tahoma" w:cs="Tahoma"/>
          <w:b w:val="0"/>
          <w:color w:val="000000" w:themeColor="text1"/>
          <w:sz w:val="24"/>
          <w:szCs w:val="24"/>
        </w:rPr>
      </w:pPr>
    </w:p>
    <w:p w14:paraId="391938AE" w14:textId="05C9A92F" w:rsidR="00CF2863" w:rsidRPr="007C3FC1" w:rsidRDefault="0001128B" w:rsidP="007C3FC1">
      <w:pPr>
        <w:pStyle w:val="Textocomentario"/>
        <w:spacing w:line="276" w:lineRule="auto"/>
        <w:ind w:firstLine="720"/>
        <w:jc w:val="both"/>
        <w:rPr>
          <w:rFonts w:ascii="Tahoma" w:hAnsi="Tahoma" w:cs="Tahoma"/>
          <w:sz w:val="24"/>
          <w:szCs w:val="24"/>
          <w:lang w:val="es-ES"/>
        </w:rPr>
      </w:pPr>
      <w:r w:rsidRPr="007C3FC1">
        <w:rPr>
          <w:rFonts w:ascii="Tahoma" w:hAnsi="Tahoma" w:cs="Tahoma"/>
          <w:sz w:val="24"/>
          <w:szCs w:val="24"/>
        </w:rPr>
        <w:t xml:space="preserve">En efecto, </w:t>
      </w:r>
      <w:r w:rsidR="00CF2863" w:rsidRPr="007C3FC1">
        <w:rPr>
          <w:rFonts w:ascii="Tahoma" w:hAnsi="Tahoma" w:cs="Tahoma"/>
          <w:sz w:val="24"/>
          <w:szCs w:val="24"/>
        </w:rPr>
        <w:t xml:space="preserve">no puede perderse de vista que la parte demandante busca que se declare que la CTA fue una simple INTERMEDIARIA en la relación que tuvo </w:t>
      </w:r>
      <w:r w:rsidRPr="007C3FC1">
        <w:rPr>
          <w:rFonts w:ascii="Tahoma" w:hAnsi="Tahoma" w:cs="Tahoma"/>
          <w:sz w:val="24"/>
          <w:szCs w:val="24"/>
        </w:rPr>
        <w:t>aquella</w:t>
      </w:r>
      <w:r w:rsidR="00CF2863" w:rsidRPr="007C3FC1">
        <w:rPr>
          <w:rFonts w:ascii="Tahoma" w:hAnsi="Tahoma" w:cs="Tahoma"/>
          <w:sz w:val="24"/>
          <w:szCs w:val="24"/>
        </w:rPr>
        <w:t xml:space="preserve"> con AVIANCA entre </w:t>
      </w:r>
      <w:r w:rsidR="00063555" w:rsidRPr="007C3FC1">
        <w:rPr>
          <w:rFonts w:ascii="Tahoma" w:hAnsi="Tahoma" w:cs="Tahoma"/>
          <w:sz w:val="24"/>
          <w:szCs w:val="24"/>
        </w:rPr>
        <w:t>el 28</w:t>
      </w:r>
      <w:r w:rsidR="00CF2863" w:rsidRPr="007C3FC1">
        <w:rPr>
          <w:rFonts w:ascii="Tahoma" w:hAnsi="Tahoma" w:cs="Tahoma"/>
          <w:sz w:val="24"/>
          <w:szCs w:val="24"/>
          <w:lang w:val="es-ES"/>
        </w:rPr>
        <w:t xml:space="preserve"> de abril de 2004 al 1º de marzo de 2018. Además, pide que se declare que la relación fue de índole LABORAL y no asociativa o cooperada.</w:t>
      </w:r>
      <w:r w:rsidRPr="007C3FC1">
        <w:rPr>
          <w:rFonts w:ascii="Tahoma" w:hAnsi="Tahoma" w:cs="Tahoma"/>
          <w:sz w:val="24"/>
          <w:szCs w:val="24"/>
          <w:lang w:val="es-ES"/>
        </w:rPr>
        <w:t xml:space="preserve"> Es decir, la controversia gira alrededor de derechos laborales, no de derechos cooperados, que fueron los que se transaron.</w:t>
      </w:r>
    </w:p>
    <w:p w14:paraId="17A0317F" w14:textId="77777777" w:rsidR="00CF2863" w:rsidRPr="007C3FC1" w:rsidRDefault="00CF2863" w:rsidP="007C3FC1">
      <w:pPr>
        <w:pStyle w:val="Textocomentario"/>
        <w:spacing w:line="276" w:lineRule="auto"/>
        <w:jc w:val="both"/>
        <w:rPr>
          <w:rFonts w:ascii="Tahoma" w:hAnsi="Tahoma" w:cs="Tahoma"/>
          <w:sz w:val="24"/>
          <w:szCs w:val="24"/>
        </w:rPr>
      </w:pPr>
    </w:p>
    <w:p w14:paraId="3F0EA758" w14:textId="103C25EF" w:rsidR="009B7723" w:rsidRPr="007C3FC1" w:rsidRDefault="0001128B" w:rsidP="007C3FC1">
      <w:pPr>
        <w:pStyle w:val="Textocomentario"/>
        <w:spacing w:line="276" w:lineRule="auto"/>
        <w:ind w:firstLine="720"/>
        <w:jc w:val="both"/>
        <w:rPr>
          <w:rFonts w:ascii="Tahoma" w:hAnsi="Tahoma" w:cs="Tahoma"/>
          <w:sz w:val="24"/>
          <w:szCs w:val="24"/>
        </w:rPr>
      </w:pPr>
      <w:r w:rsidRPr="007C3FC1">
        <w:rPr>
          <w:rFonts w:ascii="Tahoma" w:hAnsi="Tahoma" w:cs="Tahoma"/>
          <w:sz w:val="24"/>
          <w:szCs w:val="24"/>
        </w:rPr>
        <w:t xml:space="preserve">Dicho de otra manera, </w:t>
      </w:r>
      <w:r w:rsidR="00CF2863" w:rsidRPr="007C3FC1">
        <w:rPr>
          <w:rFonts w:ascii="Tahoma" w:hAnsi="Tahoma" w:cs="Tahoma"/>
          <w:sz w:val="24"/>
          <w:szCs w:val="24"/>
        </w:rPr>
        <w:t xml:space="preserve">lo que se TRANSÓ </w:t>
      </w:r>
      <w:r w:rsidRPr="007C3FC1">
        <w:rPr>
          <w:rFonts w:ascii="Tahoma" w:hAnsi="Tahoma" w:cs="Tahoma"/>
          <w:sz w:val="24"/>
          <w:szCs w:val="24"/>
        </w:rPr>
        <w:t xml:space="preserve">entre las partes </w:t>
      </w:r>
      <w:r w:rsidR="00CF2863" w:rsidRPr="007C3FC1">
        <w:rPr>
          <w:rFonts w:ascii="Tahoma" w:hAnsi="Tahoma" w:cs="Tahoma"/>
          <w:sz w:val="24"/>
          <w:szCs w:val="24"/>
        </w:rPr>
        <w:t xml:space="preserve">fueron derechos COOPERADOS, ASOCIATIVOS, </w:t>
      </w:r>
      <w:r w:rsidR="00CF2863" w:rsidRPr="007C3FC1">
        <w:rPr>
          <w:rFonts w:ascii="Tahoma" w:hAnsi="Tahoma" w:cs="Tahoma"/>
          <w:b/>
          <w:sz w:val="24"/>
          <w:szCs w:val="24"/>
        </w:rPr>
        <w:t>jamás laborales</w:t>
      </w:r>
      <w:r w:rsidR="00B75F89" w:rsidRPr="007C3FC1">
        <w:rPr>
          <w:rFonts w:ascii="Tahoma" w:hAnsi="Tahoma" w:cs="Tahoma"/>
          <w:sz w:val="24"/>
          <w:szCs w:val="24"/>
        </w:rPr>
        <w:t xml:space="preserve">, de manera que </w:t>
      </w:r>
      <w:r w:rsidR="00063555" w:rsidRPr="007C3FC1">
        <w:rPr>
          <w:rFonts w:ascii="Tahoma" w:hAnsi="Tahoma" w:cs="Tahoma"/>
          <w:sz w:val="24"/>
          <w:szCs w:val="24"/>
        </w:rPr>
        <w:t>los efectos de la transacción de marras no irradian</w:t>
      </w:r>
      <w:r w:rsidRPr="007C3FC1">
        <w:rPr>
          <w:rFonts w:ascii="Tahoma" w:hAnsi="Tahoma" w:cs="Tahoma"/>
          <w:sz w:val="24"/>
          <w:szCs w:val="24"/>
        </w:rPr>
        <w:t xml:space="preserve"> derechos distintos a los derivados del contrato de asociación</w:t>
      </w:r>
      <w:r w:rsidR="00B75F89" w:rsidRPr="007C3FC1">
        <w:rPr>
          <w:rFonts w:ascii="Tahoma" w:hAnsi="Tahoma" w:cs="Tahoma"/>
          <w:sz w:val="24"/>
          <w:szCs w:val="24"/>
        </w:rPr>
        <w:t xml:space="preserve">. </w:t>
      </w:r>
      <w:r w:rsidR="00B75F89" w:rsidRPr="007C3FC1">
        <w:rPr>
          <w:rFonts w:ascii="Tahoma" w:hAnsi="Tahoma" w:cs="Tahoma"/>
          <w:b/>
          <w:sz w:val="24"/>
          <w:szCs w:val="24"/>
        </w:rPr>
        <w:t xml:space="preserve">Los efectos de cosa juzgada de la transacción, presupone que entre las partes se haya transigido los mismos derechos que se están pidiendo ante la justicia, cosa que en este caso no ocurre, </w:t>
      </w:r>
      <w:r w:rsidR="00B75F89" w:rsidRPr="007C3FC1">
        <w:rPr>
          <w:rFonts w:ascii="Tahoma" w:hAnsi="Tahoma" w:cs="Tahoma"/>
          <w:sz w:val="24"/>
          <w:szCs w:val="24"/>
        </w:rPr>
        <w:t xml:space="preserve">pues, se itera, la demandante está poniendo en entredicho que lo ejecutado en realidad, no fue un contrato de asociación sino un contrato laboral en donde actuó como verdadero empleador AVIANCA. </w:t>
      </w:r>
    </w:p>
    <w:p w14:paraId="3BC951A2" w14:textId="77777777" w:rsidR="009B7723" w:rsidRPr="007C3FC1" w:rsidRDefault="009B7723" w:rsidP="007C3FC1">
      <w:pPr>
        <w:pStyle w:val="Textocomentario"/>
        <w:spacing w:line="276" w:lineRule="auto"/>
        <w:ind w:firstLine="720"/>
        <w:jc w:val="both"/>
        <w:rPr>
          <w:rFonts w:ascii="Tahoma" w:hAnsi="Tahoma" w:cs="Tahoma"/>
          <w:sz w:val="24"/>
          <w:szCs w:val="24"/>
        </w:rPr>
      </w:pPr>
    </w:p>
    <w:p w14:paraId="26CB0B2B" w14:textId="568D2320" w:rsidR="00335410" w:rsidRPr="007C3FC1" w:rsidRDefault="00B75F89" w:rsidP="007C3FC1">
      <w:pPr>
        <w:pStyle w:val="Textocomentario"/>
        <w:spacing w:line="276" w:lineRule="auto"/>
        <w:ind w:firstLine="720"/>
        <w:jc w:val="both"/>
        <w:rPr>
          <w:rFonts w:ascii="Tahoma" w:hAnsi="Tahoma" w:cs="Tahoma"/>
          <w:sz w:val="24"/>
          <w:szCs w:val="24"/>
        </w:rPr>
      </w:pPr>
      <w:r w:rsidRPr="007C3FC1">
        <w:rPr>
          <w:rFonts w:ascii="Tahoma" w:hAnsi="Tahoma" w:cs="Tahoma"/>
          <w:sz w:val="24"/>
          <w:szCs w:val="24"/>
        </w:rPr>
        <w:t xml:space="preserve">Ahora, el hecho de que se acuda a la justicia ordinaria para que se dirima lo que pasó entre las partes, no cambia la naturaleza de los derechos laborales mínimos y de seguridad </w:t>
      </w:r>
      <w:r w:rsidR="00335410" w:rsidRPr="007C3FC1">
        <w:rPr>
          <w:rFonts w:ascii="Tahoma" w:hAnsi="Tahoma" w:cs="Tahoma"/>
          <w:sz w:val="24"/>
          <w:szCs w:val="24"/>
        </w:rPr>
        <w:t>social que eventualmente se lleguen a declarar, de manera, que probado el contrato laboral, inmediatamente se activa la calidad de derechos ciertos e indiscutibles que no son susceptibles de transacción. Pero ello sólo es posible analizarlo en la sentencia, tal como lo sostuvo la jueza de instancia.</w:t>
      </w:r>
    </w:p>
    <w:p w14:paraId="37939161" w14:textId="77777777" w:rsidR="00897368" w:rsidRPr="007C3FC1" w:rsidRDefault="00897368" w:rsidP="007C3FC1">
      <w:pPr>
        <w:pStyle w:val="Textocomentario"/>
        <w:spacing w:line="276" w:lineRule="auto"/>
        <w:ind w:firstLine="720"/>
        <w:jc w:val="both"/>
        <w:rPr>
          <w:rFonts w:ascii="Tahoma" w:hAnsi="Tahoma" w:cs="Tahoma"/>
          <w:sz w:val="24"/>
          <w:szCs w:val="24"/>
        </w:rPr>
      </w:pPr>
    </w:p>
    <w:p w14:paraId="333D176C" w14:textId="6ECBF015" w:rsidR="00897368" w:rsidRPr="007C3FC1" w:rsidRDefault="00897368" w:rsidP="007C3FC1">
      <w:pPr>
        <w:pStyle w:val="Textocomentario"/>
        <w:spacing w:line="276" w:lineRule="auto"/>
        <w:ind w:firstLine="720"/>
        <w:jc w:val="both"/>
        <w:rPr>
          <w:rFonts w:ascii="Tahoma" w:hAnsi="Tahoma" w:cs="Tahoma"/>
          <w:sz w:val="24"/>
          <w:szCs w:val="24"/>
        </w:rPr>
      </w:pPr>
      <w:r w:rsidRPr="007C3FC1">
        <w:rPr>
          <w:rFonts w:ascii="Tahoma" w:hAnsi="Tahoma" w:cs="Tahoma"/>
          <w:sz w:val="24"/>
          <w:szCs w:val="24"/>
        </w:rPr>
        <w:t xml:space="preserve">Atendiendo las razones anteriores no son de recibo los argumentos de la apelación de cada una de las codemandadas, pues las dos sustentan su censura en la </w:t>
      </w:r>
      <w:r w:rsidRPr="007C3FC1">
        <w:rPr>
          <w:rFonts w:ascii="Tahoma" w:hAnsi="Tahoma" w:cs="Tahoma"/>
          <w:sz w:val="24"/>
          <w:szCs w:val="24"/>
        </w:rPr>
        <w:lastRenderedPageBreak/>
        <w:t xml:space="preserve">transacción de los derechos cooperados que en su momento celebró la actora con su contraparte. En consecuencia, se confirmará el auto apelado.  </w:t>
      </w:r>
    </w:p>
    <w:p w14:paraId="2352D611" w14:textId="3BEAFCC1" w:rsidR="00D020F4" w:rsidRPr="007C3FC1" w:rsidRDefault="00D020F4" w:rsidP="007C3FC1">
      <w:pPr>
        <w:spacing w:line="276" w:lineRule="auto"/>
        <w:ind w:firstLine="708"/>
        <w:jc w:val="both"/>
        <w:rPr>
          <w:rFonts w:ascii="Tahoma" w:eastAsia="Tahoma" w:hAnsi="Tahoma" w:cs="Tahoma"/>
          <w:color w:val="000000"/>
        </w:rPr>
      </w:pPr>
    </w:p>
    <w:p w14:paraId="13EFDCCD" w14:textId="372A679A" w:rsidR="009C02B0" w:rsidRPr="007C3FC1" w:rsidRDefault="009B7723" w:rsidP="007C3FC1">
      <w:pPr>
        <w:spacing w:line="276" w:lineRule="auto"/>
        <w:ind w:firstLine="708"/>
        <w:jc w:val="both"/>
        <w:rPr>
          <w:rFonts w:ascii="Tahoma" w:eastAsia="Tahoma" w:hAnsi="Tahoma" w:cs="Tahoma"/>
          <w:color w:val="000000"/>
        </w:rPr>
      </w:pPr>
      <w:r w:rsidRPr="007C3FC1">
        <w:rPr>
          <w:rFonts w:ascii="Tahoma" w:eastAsia="Tahoma" w:hAnsi="Tahoma" w:cs="Tahoma"/>
          <w:color w:val="000000"/>
        </w:rPr>
        <w:t xml:space="preserve">Costas en esta instancia a cargo de las dos codemandadas por no salir avante el recurso de apelación que interpusieron. </w:t>
      </w:r>
    </w:p>
    <w:p w14:paraId="70D5587B" w14:textId="77777777" w:rsidR="009B7723" w:rsidRPr="007C3FC1" w:rsidRDefault="009B7723" w:rsidP="007C3FC1">
      <w:pPr>
        <w:spacing w:line="276" w:lineRule="auto"/>
        <w:ind w:firstLine="708"/>
        <w:jc w:val="both"/>
        <w:rPr>
          <w:rFonts w:ascii="Tahoma" w:eastAsia="Tahoma" w:hAnsi="Tahoma" w:cs="Tahoma"/>
        </w:rPr>
      </w:pPr>
    </w:p>
    <w:p w14:paraId="73F66EB9" w14:textId="7BF4A75C" w:rsidR="009C02B0" w:rsidRPr="007C3FC1" w:rsidRDefault="00BD79C8" w:rsidP="007C3FC1">
      <w:pPr>
        <w:pBdr>
          <w:top w:val="nil"/>
          <w:left w:val="nil"/>
          <w:bottom w:val="nil"/>
          <w:right w:val="nil"/>
          <w:between w:val="nil"/>
        </w:pBdr>
        <w:spacing w:line="276" w:lineRule="auto"/>
        <w:ind w:firstLine="708"/>
        <w:jc w:val="both"/>
        <w:rPr>
          <w:rFonts w:ascii="Tahoma" w:eastAsia="Tahoma" w:hAnsi="Tahoma" w:cs="Tahoma"/>
          <w:color w:val="000000"/>
        </w:rPr>
      </w:pPr>
      <w:r w:rsidRPr="007C3FC1">
        <w:rPr>
          <w:rFonts w:ascii="Tahoma" w:eastAsia="Tahoma" w:hAnsi="Tahoma" w:cs="Tahoma"/>
          <w:color w:val="000000"/>
        </w:rPr>
        <w:t xml:space="preserve">En mérito de lo expuesto, el </w:t>
      </w:r>
      <w:r w:rsidRPr="007C3FC1">
        <w:rPr>
          <w:rFonts w:ascii="Tahoma" w:eastAsia="Tahoma" w:hAnsi="Tahoma" w:cs="Tahoma"/>
          <w:b/>
          <w:color w:val="000000"/>
        </w:rPr>
        <w:t>Tribunal Superior del Distrito Judicial de Pereira (Risaralda), Sala de Decisión Laboral</w:t>
      </w:r>
      <w:r w:rsidRPr="007C3FC1">
        <w:rPr>
          <w:rFonts w:ascii="Tahoma" w:eastAsia="Tahoma" w:hAnsi="Tahoma" w:cs="Tahoma"/>
          <w:color w:val="000000"/>
        </w:rPr>
        <w:t>, administrando justicia en nombre de la República y por autoridad de la Ley,</w:t>
      </w:r>
    </w:p>
    <w:p w14:paraId="5002AFA2" w14:textId="77777777" w:rsidR="009C02B0" w:rsidRPr="007C3FC1" w:rsidRDefault="009C02B0" w:rsidP="007C3FC1">
      <w:pPr>
        <w:spacing w:line="276" w:lineRule="auto"/>
        <w:jc w:val="both"/>
        <w:rPr>
          <w:rFonts w:ascii="Tahoma" w:eastAsia="Tahoma" w:hAnsi="Tahoma" w:cs="Tahoma"/>
        </w:rPr>
      </w:pPr>
    </w:p>
    <w:p w14:paraId="1218C095" w14:textId="77777777" w:rsidR="009C02B0" w:rsidRPr="007C3FC1" w:rsidRDefault="00BD79C8" w:rsidP="007C3FC1">
      <w:pPr>
        <w:widowControl w:val="0"/>
        <w:spacing w:line="276" w:lineRule="auto"/>
        <w:jc w:val="center"/>
        <w:rPr>
          <w:rFonts w:ascii="Tahoma" w:eastAsia="Tahoma" w:hAnsi="Tahoma" w:cs="Tahoma"/>
          <w:b/>
        </w:rPr>
      </w:pPr>
      <w:r w:rsidRPr="007C3FC1">
        <w:rPr>
          <w:rFonts w:ascii="Tahoma" w:eastAsia="Tahoma" w:hAnsi="Tahoma" w:cs="Tahoma"/>
          <w:b/>
        </w:rPr>
        <w:t>R E S U E L V E:</w:t>
      </w:r>
    </w:p>
    <w:p w14:paraId="5AA0C8BA" w14:textId="77777777" w:rsidR="009C02B0" w:rsidRPr="007C3FC1" w:rsidRDefault="009C02B0" w:rsidP="007C3FC1">
      <w:pPr>
        <w:widowControl w:val="0"/>
        <w:spacing w:line="276" w:lineRule="auto"/>
        <w:jc w:val="center"/>
        <w:rPr>
          <w:rFonts w:ascii="Tahoma" w:eastAsia="Tahoma" w:hAnsi="Tahoma" w:cs="Tahoma"/>
          <w:b/>
        </w:rPr>
      </w:pPr>
    </w:p>
    <w:p w14:paraId="2308EE2A" w14:textId="559E0F16" w:rsidR="009B7723" w:rsidRPr="007C3FC1" w:rsidRDefault="00BD79C8" w:rsidP="007C3FC1">
      <w:pPr>
        <w:spacing w:line="276" w:lineRule="auto"/>
        <w:jc w:val="both"/>
        <w:textAlignment w:val="baseline"/>
        <w:rPr>
          <w:rFonts w:ascii="Tahoma" w:eastAsia="Arial" w:hAnsi="Tahoma" w:cs="Tahoma"/>
          <w:i/>
          <w:iCs/>
          <w:color w:val="000000" w:themeColor="text1"/>
        </w:rPr>
      </w:pPr>
      <w:r w:rsidRPr="007C3FC1">
        <w:rPr>
          <w:rFonts w:ascii="Tahoma" w:eastAsia="Tahoma" w:hAnsi="Tahoma" w:cs="Tahoma"/>
          <w:b/>
          <w:color w:val="000000"/>
        </w:rPr>
        <w:t xml:space="preserve">PRIMERO: </w:t>
      </w:r>
      <w:r w:rsidR="009B7723" w:rsidRPr="007C3FC1">
        <w:rPr>
          <w:rFonts w:ascii="Tahoma" w:eastAsia="Tahoma" w:hAnsi="Tahoma" w:cs="Tahoma"/>
          <w:b/>
          <w:color w:val="000000"/>
        </w:rPr>
        <w:t xml:space="preserve">CONFIRMAR </w:t>
      </w:r>
      <w:r w:rsidR="009B7723" w:rsidRPr="007C3FC1">
        <w:rPr>
          <w:rFonts w:ascii="Tahoma" w:eastAsia="Arial" w:hAnsi="Tahoma" w:cs="Tahoma"/>
        </w:rPr>
        <w:t xml:space="preserve">el auto proferido el 12 de septiembre de 2022 por el Juzgado Segundo Laboral del Circuito de Pereira, dentro del proceso promovido por </w:t>
      </w:r>
      <w:r w:rsidR="009B7723" w:rsidRPr="007C3FC1">
        <w:rPr>
          <w:rFonts w:ascii="Tahoma" w:eastAsia="Arial" w:hAnsi="Tahoma" w:cs="Tahoma"/>
          <w:b/>
          <w:bCs/>
        </w:rPr>
        <w:t xml:space="preserve">María Eugenia </w:t>
      </w:r>
      <w:proofErr w:type="spellStart"/>
      <w:r w:rsidR="009B7723" w:rsidRPr="007C3FC1">
        <w:rPr>
          <w:rFonts w:ascii="Tahoma" w:eastAsia="Arial" w:hAnsi="Tahoma" w:cs="Tahoma"/>
          <w:b/>
          <w:bCs/>
        </w:rPr>
        <w:t>Archbold</w:t>
      </w:r>
      <w:proofErr w:type="spellEnd"/>
      <w:r w:rsidR="009B7723" w:rsidRPr="007C3FC1">
        <w:rPr>
          <w:rFonts w:ascii="Tahoma" w:eastAsia="Arial" w:hAnsi="Tahoma" w:cs="Tahoma"/>
          <w:b/>
          <w:bCs/>
        </w:rPr>
        <w:t xml:space="preserve"> Aguado </w:t>
      </w:r>
      <w:r w:rsidR="009B7723" w:rsidRPr="007C3FC1">
        <w:rPr>
          <w:rFonts w:ascii="Tahoma" w:eastAsia="Arial" w:hAnsi="Tahoma" w:cs="Tahoma"/>
        </w:rPr>
        <w:t xml:space="preserve">contra </w:t>
      </w:r>
      <w:r w:rsidR="009B7723" w:rsidRPr="007C3FC1">
        <w:rPr>
          <w:rFonts w:ascii="Tahoma" w:eastAsia="Arial" w:hAnsi="Tahoma" w:cs="Tahoma"/>
          <w:b/>
          <w:bCs/>
        </w:rPr>
        <w:t xml:space="preserve">Aerovías del Continente Americano S.A. – Avianca S.A. </w:t>
      </w:r>
      <w:r w:rsidR="009B7723" w:rsidRPr="00AA61F0">
        <w:rPr>
          <w:rFonts w:ascii="Tahoma" w:eastAsia="Arial" w:hAnsi="Tahoma" w:cs="Tahoma"/>
          <w:bCs/>
        </w:rPr>
        <w:t>y</w:t>
      </w:r>
      <w:r w:rsidR="009B7723" w:rsidRPr="007C3FC1">
        <w:rPr>
          <w:rFonts w:ascii="Tahoma" w:eastAsia="Arial" w:hAnsi="Tahoma" w:cs="Tahoma"/>
          <w:b/>
          <w:bCs/>
        </w:rPr>
        <w:t xml:space="preserve"> </w:t>
      </w:r>
      <w:proofErr w:type="spellStart"/>
      <w:r w:rsidR="009B7723" w:rsidRPr="007C3FC1">
        <w:rPr>
          <w:rFonts w:ascii="Tahoma" w:eastAsia="Arial" w:hAnsi="Tahoma" w:cs="Tahoma"/>
          <w:b/>
          <w:bCs/>
        </w:rPr>
        <w:t>Servicopava</w:t>
      </w:r>
      <w:proofErr w:type="spellEnd"/>
      <w:r w:rsidR="009B7723" w:rsidRPr="007C3FC1">
        <w:rPr>
          <w:rFonts w:ascii="Tahoma" w:eastAsia="Arial" w:hAnsi="Tahoma" w:cs="Tahoma"/>
          <w:b/>
          <w:bCs/>
        </w:rPr>
        <w:t xml:space="preserve"> Cooperativa de Trabajo Asociado, </w:t>
      </w:r>
      <w:r w:rsidR="009B7723" w:rsidRPr="007C3FC1">
        <w:rPr>
          <w:rFonts w:ascii="Tahoma" w:eastAsia="Arial" w:hAnsi="Tahoma" w:cs="Tahoma"/>
        </w:rPr>
        <w:t xml:space="preserve">por las razones expuestas en la parte considerativa. </w:t>
      </w:r>
    </w:p>
    <w:p w14:paraId="2762062B" w14:textId="41FE74DB" w:rsidR="009B7723" w:rsidRPr="007C3FC1" w:rsidRDefault="009B7723" w:rsidP="007C3FC1">
      <w:pPr>
        <w:spacing w:line="276" w:lineRule="auto"/>
        <w:ind w:left="540" w:right="540"/>
        <w:jc w:val="both"/>
        <w:textAlignment w:val="baseline"/>
        <w:rPr>
          <w:rFonts w:ascii="Tahoma" w:eastAsia="Arial" w:hAnsi="Tahoma" w:cs="Tahoma"/>
          <w:i/>
          <w:iCs/>
          <w:color w:val="000000" w:themeColor="text1"/>
        </w:rPr>
      </w:pPr>
    </w:p>
    <w:p w14:paraId="769369CC" w14:textId="77777777" w:rsidR="009B7723" w:rsidRPr="007C3FC1" w:rsidRDefault="009B7723" w:rsidP="007C3FC1">
      <w:pPr>
        <w:spacing w:line="276" w:lineRule="auto"/>
        <w:jc w:val="both"/>
        <w:textAlignment w:val="baseline"/>
        <w:rPr>
          <w:rFonts w:ascii="Tahoma" w:hAnsi="Tahoma" w:cs="Tahoma"/>
        </w:rPr>
      </w:pPr>
      <w:r w:rsidRPr="007C3FC1">
        <w:rPr>
          <w:rFonts w:ascii="Tahoma" w:hAnsi="Tahoma" w:cs="Tahoma"/>
          <w:color w:val="000000" w:themeColor="text1"/>
        </w:rPr>
        <w:t xml:space="preserve"> </w:t>
      </w:r>
    </w:p>
    <w:p w14:paraId="104EB092" w14:textId="2BB5B3A8" w:rsidR="009B7723" w:rsidRPr="007C3FC1" w:rsidRDefault="009B7723" w:rsidP="007C3FC1">
      <w:pPr>
        <w:spacing w:line="276" w:lineRule="auto"/>
        <w:jc w:val="both"/>
        <w:rPr>
          <w:rFonts w:ascii="Tahoma" w:eastAsia="Arial" w:hAnsi="Tahoma" w:cs="Tahoma"/>
        </w:rPr>
      </w:pPr>
      <w:r w:rsidRPr="007C3FC1">
        <w:rPr>
          <w:rFonts w:ascii="Tahoma" w:eastAsia="Arial" w:hAnsi="Tahoma" w:cs="Tahoma"/>
          <w:b/>
          <w:bCs/>
        </w:rPr>
        <w:t xml:space="preserve">SEGUNDO: COSTAS </w:t>
      </w:r>
      <w:r w:rsidRPr="007C3FC1">
        <w:rPr>
          <w:rFonts w:ascii="Tahoma" w:eastAsia="Arial" w:hAnsi="Tahoma" w:cs="Tahoma"/>
        </w:rPr>
        <w:t xml:space="preserve">de segunda instancia a cargo de </w:t>
      </w:r>
      <w:r w:rsidRPr="007C3FC1">
        <w:rPr>
          <w:rFonts w:ascii="Tahoma" w:eastAsia="Arial" w:hAnsi="Tahoma" w:cs="Tahoma"/>
          <w:b/>
          <w:bCs/>
        </w:rPr>
        <w:t xml:space="preserve">Aerovías del Continente Americano S.A. – Avianca S.A. </w:t>
      </w:r>
      <w:r w:rsidRPr="00AA61F0">
        <w:rPr>
          <w:rFonts w:ascii="Tahoma" w:eastAsia="Arial" w:hAnsi="Tahoma" w:cs="Tahoma"/>
          <w:bCs/>
        </w:rPr>
        <w:t>y</w:t>
      </w:r>
      <w:r w:rsidRPr="007C3FC1">
        <w:rPr>
          <w:rFonts w:ascii="Tahoma" w:eastAsia="Arial" w:hAnsi="Tahoma" w:cs="Tahoma"/>
          <w:b/>
          <w:bCs/>
        </w:rPr>
        <w:t xml:space="preserve"> </w:t>
      </w:r>
      <w:proofErr w:type="spellStart"/>
      <w:r w:rsidRPr="007C3FC1">
        <w:rPr>
          <w:rFonts w:ascii="Tahoma" w:eastAsia="Arial" w:hAnsi="Tahoma" w:cs="Tahoma"/>
          <w:b/>
          <w:bCs/>
        </w:rPr>
        <w:t>Servicopava</w:t>
      </w:r>
      <w:proofErr w:type="spellEnd"/>
      <w:r w:rsidRPr="007C3FC1">
        <w:rPr>
          <w:rFonts w:ascii="Tahoma" w:eastAsia="Arial" w:hAnsi="Tahoma" w:cs="Tahoma"/>
          <w:b/>
          <w:bCs/>
        </w:rPr>
        <w:t xml:space="preserve"> Cooperativa de Trabajo Asociado</w:t>
      </w:r>
      <w:r w:rsidRPr="007C3FC1">
        <w:rPr>
          <w:rFonts w:ascii="Tahoma" w:eastAsia="Arial" w:hAnsi="Tahoma" w:cs="Tahoma"/>
        </w:rPr>
        <w:t xml:space="preserve">, y a favor de la parte demandante. Liquídense por el juzgado de origen. </w:t>
      </w:r>
    </w:p>
    <w:p w14:paraId="7EAB2B1B" w14:textId="77777777" w:rsidR="007C3FC1" w:rsidRPr="00920588" w:rsidRDefault="007C3FC1" w:rsidP="007C3FC1">
      <w:pPr>
        <w:spacing w:line="276" w:lineRule="auto"/>
        <w:jc w:val="both"/>
        <w:rPr>
          <w:rFonts w:ascii="Tahoma" w:eastAsia="Calibri" w:hAnsi="Tahoma" w:cs="Tahoma"/>
          <w:lang w:eastAsia="en-US"/>
        </w:rPr>
      </w:pPr>
      <w:bookmarkStart w:id="10" w:name="_Hlk126574973"/>
    </w:p>
    <w:p w14:paraId="07A1A8C4" w14:textId="77777777" w:rsidR="007C3FC1" w:rsidRPr="00920588" w:rsidRDefault="007C3FC1" w:rsidP="007C3FC1">
      <w:pPr>
        <w:spacing w:line="276" w:lineRule="auto"/>
        <w:jc w:val="center"/>
        <w:rPr>
          <w:rFonts w:ascii="Tahoma" w:eastAsia="Tahoma" w:hAnsi="Tahoma" w:cs="Tahoma"/>
          <w:b/>
          <w:bCs/>
          <w:lang w:eastAsia="en-US"/>
        </w:rPr>
      </w:pPr>
      <w:r w:rsidRPr="00920588">
        <w:rPr>
          <w:rFonts w:ascii="Tahoma" w:eastAsia="Tahoma" w:hAnsi="Tahoma" w:cs="Tahoma"/>
          <w:b/>
          <w:bCs/>
          <w:lang w:eastAsia="en-US"/>
        </w:rPr>
        <w:t>NOTIFÍQUESE Y CÚMPLASE</w:t>
      </w:r>
    </w:p>
    <w:p w14:paraId="5FD427B7" w14:textId="77777777" w:rsidR="007C3FC1" w:rsidRPr="00920588" w:rsidRDefault="007C3FC1" w:rsidP="007C3FC1">
      <w:pPr>
        <w:spacing w:after="160" w:line="276" w:lineRule="auto"/>
        <w:jc w:val="both"/>
        <w:rPr>
          <w:rFonts w:ascii="Tahoma" w:eastAsia="Segoe UI" w:hAnsi="Tahoma" w:cs="Tahoma"/>
        </w:rPr>
      </w:pPr>
      <w:r w:rsidRPr="00920588">
        <w:rPr>
          <w:rFonts w:ascii="Tahoma" w:eastAsia="Tahoma" w:hAnsi="Tahoma" w:cs="Tahoma"/>
          <w:lang w:eastAsia="en-US"/>
        </w:rPr>
        <w:t xml:space="preserve"> </w:t>
      </w:r>
    </w:p>
    <w:p w14:paraId="69048061" w14:textId="77777777" w:rsidR="007C3FC1" w:rsidRPr="00920588" w:rsidRDefault="007C3FC1" w:rsidP="007C3FC1">
      <w:pPr>
        <w:widowControl w:val="0"/>
        <w:autoSpaceDE w:val="0"/>
        <w:autoSpaceDN w:val="0"/>
        <w:adjustRightInd w:val="0"/>
        <w:spacing w:line="276" w:lineRule="auto"/>
        <w:jc w:val="both"/>
        <w:rPr>
          <w:rFonts w:ascii="Tahoma" w:hAnsi="Tahoma" w:cs="Tahoma"/>
        </w:rPr>
      </w:pPr>
      <w:r w:rsidRPr="00920588">
        <w:rPr>
          <w:rFonts w:ascii="Tahoma" w:hAnsi="Tahoma" w:cs="Tahoma"/>
        </w:rPr>
        <w:tab/>
        <w:t>La Magistrada ponente,</w:t>
      </w:r>
    </w:p>
    <w:p w14:paraId="6CBDEE77" w14:textId="77777777" w:rsidR="007C3FC1" w:rsidRPr="00920588" w:rsidRDefault="007C3FC1" w:rsidP="007C3FC1">
      <w:pPr>
        <w:spacing w:line="276" w:lineRule="auto"/>
        <w:rPr>
          <w:rFonts w:ascii="Tahoma" w:hAnsi="Tahoma" w:cs="Tahoma"/>
        </w:rPr>
      </w:pPr>
    </w:p>
    <w:p w14:paraId="4D723448" w14:textId="77777777" w:rsidR="007C3FC1" w:rsidRPr="00920588" w:rsidRDefault="007C3FC1" w:rsidP="007C3FC1">
      <w:pPr>
        <w:spacing w:line="276" w:lineRule="auto"/>
        <w:rPr>
          <w:rFonts w:ascii="Tahoma" w:hAnsi="Tahoma" w:cs="Tahoma"/>
        </w:rPr>
      </w:pPr>
    </w:p>
    <w:p w14:paraId="314C7B1C" w14:textId="77777777" w:rsidR="007C3FC1" w:rsidRPr="00920588" w:rsidRDefault="007C3FC1" w:rsidP="007C3FC1">
      <w:pPr>
        <w:spacing w:line="276" w:lineRule="auto"/>
        <w:rPr>
          <w:rFonts w:ascii="Tahoma" w:hAnsi="Tahoma" w:cs="Tahoma"/>
        </w:rPr>
      </w:pPr>
    </w:p>
    <w:p w14:paraId="5E1BA98D" w14:textId="77777777" w:rsidR="007C3FC1" w:rsidRPr="00920588" w:rsidRDefault="007C3FC1" w:rsidP="007C3FC1">
      <w:pPr>
        <w:keepNext/>
        <w:spacing w:line="276" w:lineRule="auto"/>
        <w:jc w:val="center"/>
        <w:outlineLvl w:val="2"/>
        <w:rPr>
          <w:rFonts w:ascii="Tahoma" w:hAnsi="Tahoma" w:cs="Tahoma"/>
          <w:b/>
          <w:bCs/>
        </w:rPr>
      </w:pPr>
      <w:r w:rsidRPr="00920588">
        <w:rPr>
          <w:rFonts w:ascii="Tahoma" w:hAnsi="Tahoma" w:cs="Tahoma"/>
          <w:b/>
          <w:bCs/>
        </w:rPr>
        <w:t>ANA LUCÍA CAICEDO CALDERÓN</w:t>
      </w:r>
    </w:p>
    <w:p w14:paraId="664471E5" w14:textId="77777777" w:rsidR="007C3FC1" w:rsidRPr="00920588" w:rsidRDefault="007C3FC1" w:rsidP="007C3FC1">
      <w:pPr>
        <w:spacing w:line="276" w:lineRule="auto"/>
        <w:rPr>
          <w:rFonts w:ascii="Tahoma" w:hAnsi="Tahoma" w:cs="Tahoma"/>
        </w:rPr>
      </w:pPr>
    </w:p>
    <w:p w14:paraId="6AD238B4" w14:textId="77777777" w:rsidR="007C3FC1" w:rsidRPr="00920588" w:rsidRDefault="007C3FC1" w:rsidP="007C3FC1">
      <w:pPr>
        <w:spacing w:line="276" w:lineRule="auto"/>
        <w:ind w:firstLine="708"/>
        <w:rPr>
          <w:rFonts w:ascii="Tahoma" w:hAnsi="Tahoma" w:cs="Tahoma"/>
        </w:rPr>
      </w:pPr>
      <w:bookmarkStart w:id="11" w:name="_Hlk62478330"/>
      <w:r w:rsidRPr="00920588">
        <w:rPr>
          <w:rFonts w:ascii="Tahoma" w:hAnsi="Tahoma" w:cs="Tahoma"/>
        </w:rPr>
        <w:t>La Magistrada y el Magistrado,</w:t>
      </w:r>
    </w:p>
    <w:p w14:paraId="1DD63B6B" w14:textId="77777777" w:rsidR="007C3FC1" w:rsidRPr="00920588" w:rsidRDefault="007C3FC1" w:rsidP="007C3FC1">
      <w:pPr>
        <w:spacing w:line="276" w:lineRule="auto"/>
        <w:rPr>
          <w:rFonts w:ascii="Tahoma" w:hAnsi="Tahoma" w:cs="Tahoma"/>
        </w:rPr>
      </w:pPr>
    </w:p>
    <w:p w14:paraId="3EB22C3F" w14:textId="77777777" w:rsidR="007C3FC1" w:rsidRPr="00920588" w:rsidRDefault="007C3FC1" w:rsidP="007C3FC1">
      <w:pPr>
        <w:spacing w:line="276" w:lineRule="auto"/>
        <w:rPr>
          <w:rFonts w:ascii="Tahoma" w:hAnsi="Tahoma" w:cs="Tahoma"/>
        </w:rPr>
      </w:pPr>
    </w:p>
    <w:p w14:paraId="54584573" w14:textId="77777777" w:rsidR="007C3FC1" w:rsidRPr="00920588" w:rsidRDefault="007C3FC1" w:rsidP="007C3FC1">
      <w:pPr>
        <w:spacing w:line="276" w:lineRule="auto"/>
        <w:rPr>
          <w:rFonts w:ascii="Tahoma" w:hAnsi="Tahoma" w:cs="Tahoma"/>
        </w:rPr>
      </w:pPr>
    </w:p>
    <w:p w14:paraId="596D4171" w14:textId="76F49D4F" w:rsidR="007C3FC1" w:rsidRPr="00920588" w:rsidRDefault="007C3FC1" w:rsidP="007C3FC1">
      <w:pPr>
        <w:spacing w:line="276" w:lineRule="auto"/>
        <w:jc w:val="both"/>
        <w:rPr>
          <w:rFonts w:ascii="Tahoma" w:eastAsia="Calibri" w:hAnsi="Tahoma" w:cs="Tahoma"/>
          <w:lang w:eastAsia="en-US"/>
        </w:rPr>
      </w:pPr>
      <w:r w:rsidRPr="00920588">
        <w:rPr>
          <w:rFonts w:ascii="Tahoma" w:hAnsi="Tahoma" w:cs="Tahoma"/>
          <w:b/>
          <w:bCs/>
        </w:rPr>
        <w:t>GERMÁN DARÍO GÓEZ VINASCO</w:t>
      </w:r>
      <w:bookmarkEnd w:id="10"/>
      <w:bookmarkEnd w:id="11"/>
      <w:r>
        <w:rPr>
          <w:rFonts w:ascii="Tahoma" w:hAnsi="Tahoma" w:cs="Tahoma"/>
          <w:b/>
          <w:bCs/>
        </w:rPr>
        <w:tab/>
      </w:r>
      <w:r>
        <w:rPr>
          <w:rFonts w:ascii="Tahoma" w:hAnsi="Tahoma" w:cs="Tahoma"/>
          <w:b/>
          <w:bCs/>
        </w:rPr>
        <w:tab/>
        <w:t>JULIO CÉSAR SALAZAR MUÑOZ</w:t>
      </w:r>
    </w:p>
    <w:p w14:paraId="0740963F" w14:textId="60A471D3" w:rsidR="009C02B0" w:rsidRPr="007C3FC1" w:rsidRDefault="007C3FC1" w:rsidP="007C3FC1">
      <w:pPr>
        <w:spacing w:line="276" w:lineRule="auto"/>
        <w:ind w:left="4320" w:firstLine="720"/>
        <w:rPr>
          <w:rFonts w:ascii="Tahoma" w:eastAsia="Calibri" w:hAnsi="Tahoma" w:cs="Tahoma"/>
          <w:lang w:eastAsia="en-US"/>
        </w:rPr>
      </w:pPr>
      <w:r w:rsidRPr="00920588">
        <w:rPr>
          <w:rFonts w:ascii="Tahoma" w:eastAsia="Calibri" w:hAnsi="Tahoma" w:cs="Tahoma"/>
          <w:lang w:eastAsia="en-US"/>
        </w:rPr>
        <w:t xml:space="preserve">Con </w:t>
      </w:r>
      <w:r>
        <w:rPr>
          <w:rFonts w:ascii="Tahoma" w:eastAsia="Calibri" w:hAnsi="Tahoma" w:cs="Tahoma"/>
          <w:lang w:eastAsia="en-US"/>
        </w:rPr>
        <w:t>salvamento</w:t>
      </w:r>
      <w:r w:rsidRPr="00920588">
        <w:rPr>
          <w:rFonts w:ascii="Tahoma" w:eastAsia="Calibri" w:hAnsi="Tahoma" w:cs="Tahoma"/>
          <w:lang w:eastAsia="en-US"/>
        </w:rPr>
        <w:t xml:space="preserve"> de voto</w:t>
      </w:r>
    </w:p>
    <w:sectPr w:rsidR="009C02B0" w:rsidRPr="007C3FC1" w:rsidSect="007C3FC1">
      <w:headerReference w:type="even" r:id="rId11"/>
      <w:headerReference w:type="default" r:id="rId12"/>
      <w:foot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EF6FE6" w16cex:dateUtc="2023-03-03T16:27:55.5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F2F1" w14:textId="77777777" w:rsidR="0079324A" w:rsidRDefault="0079324A">
      <w:r>
        <w:separator/>
      </w:r>
    </w:p>
  </w:endnote>
  <w:endnote w:type="continuationSeparator" w:id="0">
    <w:p w14:paraId="450A2DD4" w14:textId="77777777" w:rsidR="0079324A" w:rsidRDefault="0079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FC54" w14:textId="77777777" w:rsidR="007D7E27" w:rsidRPr="00CE1B70" w:rsidRDefault="007D7E27" w:rsidP="00CE1B70">
    <w:pPr>
      <w:pStyle w:val="Ttulo"/>
      <w:spacing w:line="240" w:lineRule="auto"/>
      <w:jc w:val="right"/>
      <w:rPr>
        <w:rFonts w:eastAsia="Calibri"/>
        <w:b w:val="0"/>
        <w:sz w:val="18"/>
        <w:szCs w:val="16"/>
      </w:rPr>
    </w:pPr>
    <w:r w:rsidRPr="00CE1B70">
      <w:rPr>
        <w:rFonts w:eastAsia="Calibri"/>
        <w:b w:val="0"/>
        <w:sz w:val="18"/>
        <w:szCs w:val="16"/>
      </w:rPr>
      <w:fldChar w:fldCharType="begin"/>
    </w:r>
    <w:r w:rsidRPr="00CE1B70">
      <w:rPr>
        <w:rFonts w:eastAsia="Calibri"/>
        <w:b w:val="0"/>
        <w:sz w:val="18"/>
        <w:szCs w:val="16"/>
      </w:rPr>
      <w:instrText>PAGE</w:instrText>
    </w:r>
    <w:r w:rsidRPr="00CE1B70">
      <w:rPr>
        <w:rFonts w:eastAsia="Calibri"/>
        <w:b w:val="0"/>
        <w:sz w:val="18"/>
        <w:szCs w:val="16"/>
      </w:rPr>
      <w:fldChar w:fldCharType="separate"/>
    </w:r>
    <w:r w:rsidR="00897368" w:rsidRPr="00CE1B70">
      <w:rPr>
        <w:rFonts w:eastAsia="Calibri"/>
        <w:b w:val="0"/>
        <w:sz w:val="18"/>
        <w:szCs w:val="16"/>
      </w:rPr>
      <w:t>9</w:t>
    </w:r>
    <w:r w:rsidRPr="00CE1B70">
      <w:rPr>
        <w:rFonts w:eastAsia="Calibri"/>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5137" w14:textId="77777777" w:rsidR="0079324A" w:rsidRDefault="0079324A">
      <w:r>
        <w:separator/>
      </w:r>
    </w:p>
  </w:footnote>
  <w:footnote w:type="continuationSeparator" w:id="0">
    <w:p w14:paraId="4B57F015" w14:textId="77777777" w:rsidR="0079324A" w:rsidRDefault="0079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89E2" w14:textId="77777777" w:rsidR="007D7E27" w:rsidRDefault="007D7E27">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4F8E8E8C" w14:textId="77777777" w:rsidR="007D7E27" w:rsidRDefault="007D7E2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8725" w14:textId="3D42CD75" w:rsidR="007D7E27" w:rsidRPr="00CE1B70" w:rsidRDefault="007D7E27" w:rsidP="00CE1B70">
    <w:pPr>
      <w:pStyle w:val="Ttulo"/>
      <w:spacing w:line="240" w:lineRule="auto"/>
      <w:jc w:val="both"/>
      <w:rPr>
        <w:rFonts w:eastAsia="Calibri"/>
        <w:b w:val="0"/>
        <w:sz w:val="18"/>
        <w:szCs w:val="16"/>
      </w:rPr>
    </w:pPr>
    <w:r w:rsidRPr="00CE1B70">
      <w:rPr>
        <w:rFonts w:eastAsia="Calibri"/>
        <w:b w:val="0"/>
        <w:sz w:val="18"/>
        <w:szCs w:val="16"/>
      </w:rPr>
      <w:t>Radicación No.:</w:t>
    </w:r>
    <w:r w:rsidR="00CE1B70">
      <w:rPr>
        <w:rFonts w:eastAsia="Calibri"/>
        <w:b w:val="0"/>
        <w:sz w:val="18"/>
        <w:szCs w:val="16"/>
      </w:rPr>
      <w:tab/>
    </w:r>
    <w:r w:rsidR="00AA61F0" w:rsidRPr="00AA61F0">
      <w:rPr>
        <w:rFonts w:eastAsia="Calibri"/>
        <w:b w:val="0"/>
        <w:sz w:val="18"/>
        <w:szCs w:val="16"/>
      </w:rPr>
      <w:t>66001-31-05-002-2020-00335-01</w:t>
    </w:r>
  </w:p>
  <w:p w14:paraId="5FCF67BD" w14:textId="23734C97" w:rsidR="007D7E27" w:rsidRPr="00CE1B70" w:rsidRDefault="007D7E27" w:rsidP="00CE1B70">
    <w:pPr>
      <w:pStyle w:val="Ttulo"/>
      <w:spacing w:line="240" w:lineRule="auto"/>
      <w:jc w:val="both"/>
      <w:rPr>
        <w:rFonts w:eastAsia="Calibri"/>
        <w:b w:val="0"/>
        <w:sz w:val="18"/>
        <w:szCs w:val="16"/>
      </w:rPr>
    </w:pPr>
    <w:r w:rsidRPr="00CE1B70">
      <w:rPr>
        <w:rFonts w:eastAsia="Calibri"/>
        <w:b w:val="0"/>
        <w:sz w:val="18"/>
        <w:szCs w:val="16"/>
      </w:rPr>
      <w:t>Demandante:</w:t>
    </w:r>
    <w:r w:rsidR="00CE1B70">
      <w:rPr>
        <w:rFonts w:eastAsia="Calibri"/>
        <w:b w:val="0"/>
        <w:sz w:val="18"/>
        <w:szCs w:val="16"/>
      </w:rPr>
      <w:tab/>
    </w:r>
    <w:r w:rsidR="00AA61F0" w:rsidRPr="00AA61F0">
      <w:rPr>
        <w:rFonts w:eastAsia="Calibri"/>
        <w:b w:val="0"/>
        <w:sz w:val="18"/>
        <w:szCs w:val="16"/>
      </w:rPr>
      <w:t xml:space="preserve">María Eugenia </w:t>
    </w:r>
    <w:proofErr w:type="spellStart"/>
    <w:r w:rsidR="00AA61F0" w:rsidRPr="00AA61F0">
      <w:rPr>
        <w:rFonts w:eastAsia="Calibri"/>
        <w:b w:val="0"/>
        <w:sz w:val="18"/>
        <w:szCs w:val="16"/>
      </w:rPr>
      <w:t>Archbold</w:t>
    </w:r>
    <w:proofErr w:type="spellEnd"/>
    <w:r w:rsidR="00AA61F0" w:rsidRPr="00AA61F0">
      <w:rPr>
        <w:rFonts w:eastAsia="Calibri"/>
        <w:b w:val="0"/>
        <w:sz w:val="18"/>
        <w:szCs w:val="16"/>
      </w:rPr>
      <w:t xml:space="preserve"> Aguado</w:t>
    </w:r>
  </w:p>
  <w:p w14:paraId="32CB9A93" w14:textId="46D0DC3E" w:rsidR="007D7E27" w:rsidRPr="00CE1B70" w:rsidRDefault="007D7E27" w:rsidP="00CE1B70">
    <w:pPr>
      <w:pStyle w:val="Ttulo"/>
      <w:spacing w:line="240" w:lineRule="auto"/>
      <w:jc w:val="both"/>
      <w:rPr>
        <w:rFonts w:eastAsia="Calibri"/>
        <w:b w:val="0"/>
        <w:sz w:val="18"/>
        <w:szCs w:val="16"/>
      </w:rPr>
    </w:pPr>
    <w:r w:rsidRPr="00CE1B70">
      <w:rPr>
        <w:rFonts w:eastAsia="Calibri"/>
        <w:b w:val="0"/>
        <w:sz w:val="18"/>
        <w:szCs w:val="16"/>
      </w:rPr>
      <w:t>Demandado:</w:t>
    </w:r>
    <w:r w:rsidR="00CE1B70">
      <w:rPr>
        <w:rFonts w:eastAsia="Calibri"/>
        <w:b w:val="0"/>
        <w:sz w:val="18"/>
        <w:szCs w:val="16"/>
      </w:rPr>
      <w:tab/>
    </w:r>
    <w:r w:rsidR="00AA61F0">
      <w:rPr>
        <w:rFonts w:eastAsia="Calibri"/>
        <w:b w:val="0"/>
        <w:sz w:val="18"/>
        <w:szCs w:val="16"/>
      </w:rPr>
      <w:t>Avianca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AB3"/>
    <w:multiLevelType w:val="multilevel"/>
    <w:tmpl w:val="E8AE22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67C33DB"/>
    <w:multiLevelType w:val="hybridMultilevel"/>
    <w:tmpl w:val="A42C9F18"/>
    <w:lvl w:ilvl="0" w:tplc="D37232E4">
      <w:start w:val="1"/>
      <w:numFmt w:val="decimal"/>
      <w:lvlText w:val="%1."/>
      <w:lvlJc w:val="left"/>
      <w:pPr>
        <w:ind w:left="720" w:hanging="360"/>
      </w:pPr>
    </w:lvl>
    <w:lvl w:ilvl="1" w:tplc="ABD6D3DC">
      <w:start w:val="1"/>
      <w:numFmt w:val="lowerLetter"/>
      <w:lvlText w:val="%2."/>
      <w:lvlJc w:val="left"/>
      <w:pPr>
        <w:ind w:left="1440" w:hanging="360"/>
      </w:pPr>
    </w:lvl>
    <w:lvl w:ilvl="2" w:tplc="53149504">
      <w:start w:val="1"/>
      <w:numFmt w:val="lowerRoman"/>
      <w:lvlText w:val="%3."/>
      <w:lvlJc w:val="right"/>
      <w:pPr>
        <w:ind w:left="2160" w:hanging="180"/>
      </w:pPr>
    </w:lvl>
    <w:lvl w:ilvl="3" w:tplc="65DAE178">
      <w:start w:val="1"/>
      <w:numFmt w:val="decimal"/>
      <w:lvlText w:val="%4."/>
      <w:lvlJc w:val="left"/>
      <w:pPr>
        <w:ind w:left="2880" w:hanging="360"/>
      </w:pPr>
    </w:lvl>
    <w:lvl w:ilvl="4" w:tplc="6A72FAF6">
      <w:start w:val="1"/>
      <w:numFmt w:val="lowerLetter"/>
      <w:lvlText w:val="%5."/>
      <w:lvlJc w:val="left"/>
      <w:pPr>
        <w:ind w:left="3600" w:hanging="360"/>
      </w:pPr>
    </w:lvl>
    <w:lvl w:ilvl="5" w:tplc="54BABFAA">
      <w:start w:val="1"/>
      <w:numFmt w:val="lowerRoman"/>
      <w:lvlText w:val="%6."/>
      <w:lvlJc w:val="right"/>
      <w:pPr>
        <w:ind w:left="4320" w:hanging="180"/>
      </w:pPr>
    </w:lvl>
    <w:lvl w:ilvl="6" w:tplc="5E622A4A">
      <w:start w:val="1"/>
      <w:numFmt w:val="decimal"/>
      <w:lvlText w:val="%7."/>
      <w:lvlJc w:val="left"/>
      <w:pPr>
        <w:ind w:left="5040" w:hanging="360"/>
      </w:pPr>
    </w:lvl>
    <w:lvl w:ilvl="7" w:tplc="AA10CF9A">
      <w:start w:val="1"/>
      <w:numFmt w:val="lowerLetter"/>
      <w:lvlText w:val="%8."/>
      <w:lvlJc w:val="left"/>
      <w:pPr>
        <w:ind w:left="5760" w:hanging="360"/>
      </w:pPr>
    </w:lvl>
    <w:lvl w:ilvl="8" w:tplc="D3C6FA68">
      <w:start w:val="1"/>
      <w:numFmt w:val="lowerRoman"/>
      <w:lvlText w:val="%9."/>
      <w:lvlJc w:val="right"/>
      <w:pPr>
        <w:ind w:left="6480" w:hanging="180"/>
      </w:pPr>
    </w:lvl>
  </w:abstractNum>
  <w:abstractNum w:abstractNumId="2" w15:restartNumberingAfterBreak="0">
    <w:nsid w:val="1C161B9C"/>
    <w:multiLevelType w:val="multilevel"/>
    <w:tmpl w:val="D2B89952"/>
    <w:lvl w:ilvl="0">
      <w:start w:val="6"/>
      <w:numFmt w:val="decimal"/>
      <w:pStyle w:val="Yo"/>
      <w:lvlText w:val="%1."/>
      <w:lvlJc w:val="left"/>
      <w:pPr>
        <w:ind w:left="450" w:hanging="450"/>
      </w:pPr>
      <w:rPr>
        <w:b/>
      </w:rPr>
    </w:lvl>
    <w:lvl w:ilvl="1">
      <w:start w:val="3"/>
      <w:numFmt w:val="decimal"/>
      <w:lvlText w:val="%1.%2."/>
      <w:lvlJc w:val="left"/>
      <w:pPr>
        <w:ind w:left="1080" w:hanging="720"/>
      </w:pPr>
      <w:rPr>
        <w:b/>
      </w:rPr>
    </w:lvl>
    <w:lvl w:ilvl="2">
      <w:start w:val="1"/>
      <w:numFmt w:val="decimal"/>
      <w:lvlText w:val="%1.%2.%3."/>
      <w:lvlJc w:val="left"/>
      <w:pPr>
        <w:ind w:left="1800" w:hanging="1080"/>
      </w:pPr>
      <w:rPr>
        <w:b/>
      </w:rPr>
    </w:lvl>
    <w:lvl w:ilvl="3">
      <w:start w:val="1"/>
      <w:numFmt w:val="decimal"/>
      <w:lvlText w:val="%1.%2.%3.%4."/>
      <w:lvlJc w:val="left"/>
      <w:pPr>
        <w:ind w:left="2160" w:hanging="1080"/>
      </w:pPr>
      <w:rPr>
        <w:b/>
      </w:rPr>
    </w:lvl>
    <w:lvl w:ilvl="4">
      <w:start w:val="1"/>
      <w:numFmt w:val="decimal"/>
      <w:lvlText w:val="%1.%2.%3.%4.%5."/>
      <w:lvlJc w:val="left"/>
      <w:pPr>
        <w:ind w:left="2880" w:hanging="1440"/>
      </w:pPr>
      <w:rPr>
        <w:b/>
      </w:rPr>
    </w:lvl>
    <w:lvl w:ilvl="5">
      <w:start w:val="1"/>
      <w:numFmt w:val="decimal"/>
      <w:lvlText w:val="%1.%2.%3.%4.%5.%6."/>
      <w:lvlJc w:val="left"/>
      <w:pPr>
        <w:ind w:left="3600" w:hanging="1800"/>
      </w:pPr>
      <w:rPr>
        <w:b/>
      </w:rPr>
    </w:lvl>
    <w:lvl w:ilvl="6">
      <w:start w:val="1"/>
      <w:numFmt w:val="decimal"/>
      <w:lvlText w:val="%1.%2.%3.%4.%5.%6.%7."/>
      <w:lvlJc w:val="left"/>
      <w:pPr>
        <w:ind w:left="3960" w:hanging="1800"/>
      </w:pPr>
      <w:rPr>
        <w:b/>
      </w:rPr>
    </w:lvl>
    <w:lvl w:ilvl="7">
      <w:start w:val="1"/>
      <w:numFmt w:val="decimal"/>
      <w:lvlText w:val="%1.%2.%3.%4.%5.%6.%7.%8."/>
      <w:lvlJc w:val="left"/>
      <w:pPr>
        <w:ind w:left="4680" w:hanging="2160"/>
      </w:pPr>
      <w:rPr>
        <w:b/>
      </w:rPr>
    </w:lvl>
    <w:lvl w:ilvl="8">
      <w:start w:val="1"/>
      <w:numFmt w:val="decimal"/>
      <w:lvlText w:val="%1.%2.%3.%4.%5.%6.%7.%8.%9."/>
      <w:lvlJc w:val="left"/>
      <w:pPr>
        <w:ind w:left="5400" w:hanging="2520"/>
      </w:pPr>
      <w:rPr>
        <w:b/>
      </w:rPr>
    </w:lvl>
  </w:abstractNum>
  <w:abstractNum w:abstractNumId="3" w15:restartNumberingAfterBreak="0">
    <w:nsid w:val="3DEC410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904972"/>
    <w:multiLevelType w:val="multilevel"/>
    <w:tmpl w:val="966055B6"/>
    <w:lvl w:ilvl="0">
      <w:start w:val="1"/>
      <w:numFmt w:val="decimal"/>
      <w:lvlText w:val="%1."/>
      <w:lvlJc w:val="left"/>
      <w:pPr>
        <w:ind w:left="1068" w:hanging="360"/>
      </w:pPr>
      <w:rPr>
        <w:b/>
        <w:sz w:val="24"/>
        <w:szCs w:val="24"/>
      </w:rPr>
    </w:lvl>
    <w:lvl w:ilvl="1">
      <w:start w:val="4"/>
      <w:numFmt w:val="decimal"/>
      <w:lvlText w:val="%1.%2."/>
      <w:lvlJc w:val="left"/>
      <w:pPr>
        <w:ind w:left="1428" w:hanging="719"/>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abstractNum w:abstractNumId="5" w15:restartNumberingAfterBreak="0">
    <w:nsid w:val="4676524E"/>
    <w:multiLevelType w:val="multilevel"/>
    <w:tmpl w:val="775A3420"/>
    <w:lvl w:ilvl="0">
      <w:start w:val="1"/>
      <w:numFmt w:val="decimal"/>
      <w:pStyle w:val="Listaconvietas"/>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7C8964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B0"/>
    <w:rsid w:val="0001128B"/>
    <w:rsid w:val="00017F66"/>
    <w:rsid w:val="00055D94"/>
    <w:rsid w:val="00063555"/>
    <w:rsid w:val="000C288F"/>
    <w:rsid w:val="000C5488"/>
    <w:rsid w:val="000F1FBE"/>
    <w:rsid w:val="001323BC"/>
    <w:rsid w:val="00136F0C"/>
    <w:rsid w:val="00143B05"/>
    <w:rsid w:val="00151887"/>
    <w:rsid w:val="00176BAF"/>
    <w:rsid w:val="001C2165"/>
    <w:rsid w:val="001C37FC"/>
    <w:rsid w:val="001D42C0"/>
    <w:rsid w:val="00222199"/>
    <w:rsid w:val="00236B7D"/>
    <w:rsid w:val="00263120"/>
    <w:rsid w:val="0028459D"/>
    <w:rsid w:val="002B11FC"/>
    <w:rsid w:val="002F650A"/>
    <w:rsid w:val="0031691F"/>
    <w:rsid w:val="00326A34"/>
    <w:rsid w:val="00327A65"/>
    <w:rsid w:val="00335410"/>
    <w:rsid w:val="003418F8"/>
    <w:rsid w:val="003474DE"/>
    <w:rsid w:val="00372936"/>
    <w:rsid w:val="00377B50"/>
    <w:rsid w:val="0038642C"/>
    <w:rsid w:val="003D6501"/>
    <w:rsid w:val="003F0B13"/>
    <w:rsid w:val="003F274C"/>
    <w:rsid w:val="003F72D4"/>
    <w:rsid w:val="00420864"/>
    <w:rsid w:val="0042709F"/>
    <w:rsid w:val="004307D4"/>
    <w:rsid w:val="00466AA1"/>
    <w:rsid w:val="00474C15"/>
    <w:rsid w:val="004770B5"/>
    <w:rsid w:val="004B7584"/>
    <w:rsid w:val="004D30DF"/>
    <w:rsid w:val="00530FBC"/>
    <w:rsid w:val="00540242"/>
    <w:rsid w:val="005430C9"/>
    <w:rsid w:val="00544A07"/>
    <w:rsid w:val="00566DCE"/>
    <w:rsid w:val="00600A39"/>
    <w:rsid w:val="00605306"/>
    <w:rsid w:val="00606043"/>
    <w:rsid w:val="0062408A"/>
    <w:rsid w:val="006434AD"/>
    <w:rsid w:val="00663664"/>
    <w:rsid w:val="00664242"/>
    <w:rsid w:val="006864E4"/>
    <w:rsid w:val="006D7845"/>
    <w:rsid w:val="00760530"/>
    <w:rsid w:val="00765C4E"/>
    <w:rsid w:val="00785C1A"/>
    <w:rsid w:val="0079324A"/>
    <w:rsid w:val="007C3FC1"/>
    <w:rsid w:val="007D7E27"/>
    <w:rsid w:val="007F0A79"/>
    <w:rsid w:val="00817D0E"/>
    <w:rsid w:val="00833395"/>
    <w:rsid w:val="00834776"/>
    <w:rsid w:val="00876E71"/>
    <w:rsid w:val="00897368"/>
    <w:rsid w:val="008A24BB"/>
    <w:rsid w:val="008A7C9E"/>
    <w:rsid w:val="008B4A93"/>
    <w:rsid w:val="008D3EAB"/>
    <w:rsid w:val="008E2991"/>
    <w:rsid w:val="008F57C2"/>
    <w:rsid w:val="00946629"/>
    <w:rsid w:val="009A7D65"/>
    <w:rsid w:val="009B7723"/>
    <w:rsid w:val="009C02B0"/>
    <w:rsid w:val="009C5143"/>
    <w:rsid w:val="009D2466"/>
    <w:rsid w:val="009E2F1A"/>
    <w:rsid w:val="009F66BC"/>
    <w:rsid w:val="00A37D59"/>
    <w:rsid w:val="00A43DFF"/>
    <w:rsid w:val="00A541F6"/>
    <w:rsid w:val="00A62319"/>
    <w:rsid w:val="00AA61F0"/>
    <w:rsid w:val="00AB0B6A"/>
    <w:rsid w:val="00AD3693"/>
    <w:rsid w:val="00AF7BF0"/>
    <w:rsid w:val="00B32318"/>
    <w:rsid w:val="00B6082E"/>
    <w:rsid w:val="00B730DC"/>
    <w:rsid w:val="00B75042"/>
    <w:rsid w:val="00B75F89"/>
    <w:rsid w:val="00BC417D"/>
    <w:rsid w:val="00BC7199"/>
    <w:rsid w:val="00BD79C8"/>
    <w:rsid w:val="00BE0DA0"/>
    <w:rsid w:val="00BE4EB7"/>
    <w:rsid w:val="00C30442"/>
    <w:rsid w:val="00C53E3D"/>
    <w:rsid w:val="00C8049F"/>
    <w:rsid w:val="00C87DA2"/>
    <w:rsid w:val="00CB4E76"/>
    <w:rsid w:val="00CE1B70"/>
    <w:rsid w:val="00CF13B4"/>
    <w:rsid w:val="00CF2863"/>
    <w:rsid w:val="00D020F4"/>
    <w:rsid w:val="00D12A02"/>
    <w:rsid w:val="00D23A9B"/>
    <w:rsid w:val="00D35AC5"/>
    <w:rsid w:val="00D43FBE"/>
    <w:rsid w:val="00D526BE"/>
    <w:rsid w:val="00D605A6"/>
    <w:rsid w:val="00DA1EE4"/>
    <w:rsid w:val="00DD3A01"/>
    <w:rsid w:val="00DE0D0A"/>
    <w:rsid w:val="00DE14DB"/>
    <w:rsid w:val="00E01E7D"/>
    <w:rsid w:val="00E305CE"/>
    <w:rsid w:val="00E82B6B"/>
    <w:rsid w:val="00E95371"/>
    <w:rsid w:val="00EB472D"/>
    <w:rsid w:val="00EE1C3B"/>
    <w:rsid w:val="00EF6D02"/>
    <w:rsid w:val="00EF6DE3"/>
    <w:rsid w:val="00F01946"/>
    <w:rsid w:val="00F3206C"/>
    <w:rsid w:val="00F51801"/>
    <w:rsid w:val="00F62A6A"/>
    <w:rsid w:val="00F75402"/>
    <w:rsid w:val="00F818FE"/>
    <w:rsid w:val="00F84762"/>
    <w:rsid w:val="00FC73F9"/>
    <w:rsid w:val="058FC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D18C"/>
  <w15:docId w15:val="{D5576E21-DEC2-4AD2-9007-44E94D66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887"/>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SinespaciadoCar">
    <w:name w:val="Sin espaciado Car"/>
    <w:link w:val="Sinespaciado"/>
    <w:uiPriority w:val="1"/>
    <w:locked/>
    <w:rsid w:val="00671B4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uiPriority w:val="99"/>
    <w:rsid w:val="00B75315"/>
    <w:pPr>
      <w:spacing w:before="100" w:beforeAutospacing="1" w:after="100" w:afterAutospacing="1"/>
    </w:pPr>
    <w:rPr>
      <w:lang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uiPriority w:val="99"/>
    <w:semiHidden/>
    <w:unhideWhenUsed/>
    <w:rsid w:val="00C076AE"/>
    <w:rPr>
      <w:sz w:val="16"/>
      <w:szCs w:val="16"/>
    </w:rPr>
  </w:style>
  <w:style w:type="paragraph" w:styleId="Textocomentario">
    <w:name w:val="annotation text"/>
    <w:basedOn w:val="Normal"/>
    <w:link w:val="TextocomentarioCar"/>
    <w:uiPriority w:val="99"/>
    <w:semiHidden/>
    <w:unhideWhenUsed/>
    <w:rsid w:val="00C076AE"/>
    <w:rPr>
      <w:sz w:val="20"/>
      <w:szCs w:val="20"/>
    </w:rPr>
  </w:style>
  <w:style w:type="character" w:customStyle="1" w:styleId="TextocomentarioCar">
    <w:name w:val="Texto comentario Car"/>
    <w:basedOn w:val="Fuentedeprrafopredeter"/>
    <w:link w:val="Textocomentario"/>
    <w:uiPriority w:val="99"/>
    <w:semiHidden/>
    <w:rsid w:val="00C076AE"/>
  </w:style>
  <w:style w:type="paragraph" w:styleId="Asuntodelcomentario">
    <w:name w:val="annotation subject"/>
    <w:basedOn w:val="Textocomentario"/>
    <w:next w:val="Textocomentario"/>
    <w:link w:val="AsuntodelcomentarioCar"/>
    <w:semiHidden/>
    <w:unhideWhenUsed/>
    <w:rsid w:val="00C076AE"/>
    <w:rPr>
      <w:b/>
      <w:bCs/>
    </w:rPr>
  </w:style>
  <w:style w:type="character" w:customStyle="1" w:styleId="AsuntodelcomentarioCar">
    <w:name w:val="Asunto del comentario Car"/>
    <w:basedOn w:val="TextocomentarioCar"/>
    <w:link w:val="Asuntodelcomentario"/>
    <w:semiHidden/>
    <w:rsid w:val="00C076AE"/>
    <w:rPr>
      <w:b/>
      <w:bCs/>
    </w:rPr>
  </w:style>
  <w:style w:type="paragraph" w:styleId="Revisin">
    <w:name w:val="Revision"/>
    <w:hidden/>
    <w:uiPriority w:val="99"/>
    <w:semiHidden/>
    <w:rsid w:val="0022365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paragraph" w:customStyle="1" w:styleId="msonormal0">
    <w:name w:val="msonormal"/>
    <w:basedOn w:val="Normal"/>
    <w:rsid w:val="00F3206C"/>
    <w:pPr>
      <w:spacing w:before="100" w:beforeAutospacing="1" w:after="100" w:afterAutospacing="1"/>
    </w:pPr>
  </w:style>
  <w:style w:type="paragraph" w:customStyle="1" w:styleId="font5">
    <w:name w:val="font5"/>
    <w:basedOn w:val="Normal"/>
    <w:rsid w:val="00F3206C"/>
    <w:pPr>
      <w:spacing w:before="100" w:beforeAutospacing="1" w:after="100" w:afterAutospacing="1"/>
    </w:pPr>
    <w:rPr>
      <w:rFonts w:ascii="Arial" w:hAnsi="Arial" w:cs="Arial"/>
      <w:b/>
      <w:bCs/>
      <w:color w:val="FF0000"/>
      <w:sz w:val="20"/>
      <w:szCs w:val="20"/>
    </w:rPr>
  </w:style>
  <w:style w:type="paragraph" w:customStyle="1" w:styleId="font6">
    <w:name w:val="font6"/>
    <w:basedOn w:val="Normal"/>
    <w:rsid w:val="00F3206C"/>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F3206C"/>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F3206C"/>
    <w:pPr>
      <w:spacing w:before="100" w:beforeAutospacing="1" w:after="100" w:afterAutospacing="1"/>
    </w:pPr>
    <w:rPr>
      <w:rFonts w:ascii="Arial" w:hAnsi="Arial" w:cs="Arial"/>
      <w:b/>
      <w:bCs/>
      <w:color w:val="FFFFFF"/>
      <w:sz w:val="16"/>
      <w:szCs w:val="16"/>
    </w:rPr>
  </w:style>
  <w:style w:type="paragraph" w:customStyle="1" w:styleId="font9">
    <w:name w:val="font9"/>
    <w:basedOn w:val="Normal"/>
    <w:rsid w:val="00F3206C"/>
    <w:pPr>
      <w:spacing w:before="100" w:beforeAutospacing="1" w:after="100" w:afterAutospacing="1"/>
    </w:pPr>
    <w:rPr>
      <w:rFonts w:ascii="Arial" w:hAnsi="Arial" w:cs="Arial"/>
      <w:b/>
      <w:bCs/>
      <w:color w:val="FF0000"/>
      <w:sz w:val="16"/>
      <w:szCs w:val="16"/>
    </w:rPr>
  </w:style>
  <w:style w:type="paragraph" w:customStyle="1" w:styleId="xl66">
    <w:name w:val="xl66"/>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F3206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68">
    <w:name w:val="xl68"/>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F3206C"/>
    <w:pPr>
      <w:spacing w:before="100" w:beforeAutospacing="1" w:after="100" w:afterAutospacing="1"/>
      <w:jc w:val="center"/>
    </w:pPr>
    <w:rPr>
      <w:rFonts w:ascii="Arial" w:hAnsi="Arial" w:cs="Arial"/>
      <w:sz w:val="16"/>
      <w:szCs w:val="16"/>
    </w:rPr>
  </w:style>
  <w:style w:type="paragraph" w:customStyle="1" w:styleId="xl71">
    <w:name w:val="xl71"/>
    <w:basedOn w:val="Normal"/>
    <w:rsid w:val="00F3206C"/>
    <w:pPr>
      <w:spacing w:before="100" w:beforeAutospacing="1" w:after="100" w:afterAutospacing="1"/>
      <w:jc w:val="right"/>
    </w:pPr>
    <w:rPr>
      <w:rFonts w:ascii="Arial" w:hAnsi="Arial" w:cs="Arial"/>
      <w:b/>
      <w:bCs/>
      <w:sz w:val="32"/>
      <w:szCs w:val="32"/>
    </w:rPr>
  </w:style>
  <w:style w:type="paragraph" w:customStyle="1" w:styleId="xl72">
    <w:name w:val="xl72"/>
    <w:basedOn w:val="Normal"/>
    <w:rsid w:val="00F320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FF0000"/>
      <w:sz w:val="28"/>
      <w:szCs w:val="28"/>
    </w:rPr>
  </w:style>
  <w:style w:type="paragraph" w:customStyle="1" w:styleId="xl73">
    <w:name w:val="xl73"/>
    <w:basedOn w:val="Normal"/>
    <w:rsid w:val="00F3206C"/>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style>
  <w:style w:type="paragraph" w:customStyle="1" w:styleId="xl75">
    <w:name w:val="xl75"/>
    <w:basedOn w:val="Normal"/>
    <w:rsid w:val="00F3206C"/>
    <w:pPr>
      <w:pBdr>
        <w:left w:val="single" w:sz="4" w:space="0" w:color="595959"/>
        <w:bottom w:val="single" w:sz="4" w:space="0" w:color="595959"/>
      </w:pBdr>
      <w:spacing w:before="100" w:beforeAutospacing="1" w:after="100" w:afterAutospacing="1"/>
      <w:jc w:val="center"/>
      <w:textAlignment w:val="center"/>
    </w:pPr>
  </w:style>
  <w:style w:type="paragraph" w:customStyle="1" w:styleId="xl76">
    <w:name w:val="xl76"/>
    <w:basedOn w:val="Normal"/>
    <w:rsid w:val="00F3206C"/>
    <w:pPr>
      <w:spacing w:before="100" w:beforeAutospacing="1" w:after="100" w:afterAutospacing="1"/>
      <w:textAlignment w:val="center"/>
    </w:pPr>
  </w:style>
  <w:style w:type="paragraph" w:customStyle="1" w:styleId="xl77">
    <w:name w:val="xl77"/>
    <w:basedOn w:val="Normal"/>
    <w:rsid w:val="00F320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78">
    <w:name w:val="xl78"/>
    <w:basedOn w:val="Normal"/>
    <w:rsid w:val="00F3206C"/>
    <w:pPr>
      <w:shd w:val="clear" w:color="000000" w:fill="FFFFFF"/>
      <w:spacing w:before="100" w:beforeAutospacing="1" w:after="100" w:afterAutospacing="1"/>
      <w:textAlignment w:val="center"/>
    </w:pPr>
  </w:style>
  <w:style w:type="paragraph" w:customStyle="1" w:styleId="xl79">
    <w:name w:val="xl79"/>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style>
  <w:style w:type="paragraph" w:customStyle="1" w:styleId="xl81">
    <w:name w:val="xl81"/>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style>
  <w:style w:type="paragraph" w:customStyle="1" w:styleId="xl82">
    <w:name w:val="xl82"/>
    <w:basedOn w:val="Normal"/>
    <w:rsid w:val="00F3206C"/>
    <w:pPr>
      <w:pBdr>
        <w:top w:val="single" w:sz="4" w:space="0" w:color="595959"/>
        <w:left w:val="single" w:sz="4" w:space="0" w:color="595959"/>
        <w:right w:val="single" w:sz="4" w:space="0" w:color="595959"/>
      </w:pBdr>
      <w:spacing w:before="100" w:beforeAutospacing="1" w:after="100" w:afterAutospacing="1"/>
      <w:jc w:val="center"/>
      <w:textAlignment w:val="center"/>
    </w:pPr>
  </w:style>
  <w:style w:type="paragraph" w:customStyle="1" w:styleId="xl83">
    <w:name w:val="xl83"/>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F3206C"/>
    <w:pPr>
      <w:pBdr>
        <w:top w:val="single" w:sz="4" w:space="0" w:color="auto"/>
        <w:left w:val="single" w:sz="4" w:space="0" w:color="auto"/>
        <w:right w:val="single" w:sz="4" w:space="0" w:color="auto"/>
      </w:pBdr>
      <w:shd w:val="clear" w:color="000000" w:fill="BFBFBF"/>
      <w:spacing w:before="100" w:beforeAutospacing="1" w:after="100" w:afterAutospacing="1"/>
    </w:pPr>
  </w:style>
  <w:style w:type="paragraph" w:customStyle="1" w:styleId="xl86">
    <w:name w:val="xl86"/>
    <w:basedOn w:val="Normal"/>
    <w:rsid w:val="00F3206C"/>
    <w:pPr>
      <w:spacing w:before="100" w:beforeAutospacing="1" w:after="100" w:afterAutospacing="1"/>
      <w:jc w:val="center"/>
    </w:pPr>
  </w:style>
  <w:style w:type="paragraph" w:customStyle="1" w:styleId="xl87">
    <w:name w:val="xl87"/>
    <w:basedOn w:val="Normal"/>
    <w:rsid w:val="00F3206C"/>
    <w:pPr>
      <w:pBdr>
        <w:left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 w:val="16"/>
      <w:szCs w:val="16"/>
    </w:rPr>
  </w:style>
  <w:style w:type="paragraph" w:customStyle="1" w:styleId="xl88">
    <w:name w:val="xl88"/>
    <w:basedOn w:val="Normal"/>
    <w:rsid w:val="00F3206C"/>
    <w:pP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Normal"/>
    <w:rsid w:val="00F320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90">
    <w:name w:val="xl90"/>
    <w:basedOn w:val="Normal"/>
    <w:rsid w:val="00F3206C"/>
    <w:pPr>
      <w:spacing w:before="100" w:beforeAutospacing="1" w:after="100" w:afterAutospacing="1"/>
      <w:textAlignment w:val="center"/>
    </w:pPr>
  </w:style>
  <w:style w:type="paragraph" w:customStyle="1" w:styleId="xl91">
    <w:name w:val="xl91"/>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F3206C"/>
    <w:pPr>
      <w:pBdr>
        <w:top w:val="single" w:sz="4" w:space="0" w:color="595959"/>
        <w:left w:val="single" w:sz="4" w:space="0" w:color="595959"/>
        <w:right w:val="single" w:sz="4" w:space="0" w:color="595959"/>
      </w:pBdr>
      <w:spacing w:before="100" w:beforeAutospacing="1" w:after="100" w:afterAutospacing="1"/>
      <w:textAlignment w:val="center"/>
    </w:pPr>
  </w:style>
  <w:style w:type="paragraph" w:customStyle="1" w:styleId="xl94">
    <w:name w:val="xl94"/>
    <w:basedOn w:val="Normal"/>
    <w:rsid w:val="00F3206C"/>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5">
    <w:name w:val="xl95"/>
    <w:basedOn w:val="Normal"/>
    <w:rsid w:val="00F320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0"/>
      <w:szCs w:val="20"/>
    </w:rPr>
  </w:style>
  <w:style w:type="paragraph" w:customStyle="1" w:styleId="xl96">
    <w:name w:val="xl96"/>
    <w:basedOn w:val="Normal"/>
    <w:rsid w:val="00F3206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97">
    <w:name w:val="xl97"/>
    <w:basedOn w:val="Normal"/>
    <w:rsid w:val="00F320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98">
    <w:name w:val="xl98"/>
    <w:basedOn w:val="Normal"/>
    <w:rsid w:val="00F320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99">
    <w:name w:val="xl99"/>
    <w:basedOn w:val="Normal"/>
    <w:rsid w:val="00F320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0">
    <w:name w:val="xl100"/>
    <w:basedOn w:val="Normal"/>
    <w:rsid w:val="00F3206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1">
    <w:name w:val="xl101"/>
    <w:basedOn w:val="Normal"/>
    <w:rsid w:val="00F3206C"/>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2">
    <w:name w:val="xl102"/>
    <w:basedOn w:val="Normal"/>
    <w:rsid w:val="00F3206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3">
    <w:name w:val="xl103"/>
    <w:basedOn w:val="Normal"/>
    <w:rsid w:val="00F3206C"/>
    <w:pPr>
      <w:pBdr>
        <w:top w:val="single" w:sz="4" w:space="0" w:color="auto"/>
        <w:left w:val="single" w:sz="4" w:space="0" w:color="auto"/>
      </w:pBdr>
      <w:shd w:val="clear" w:color="000000" w:fill="D9D9D9"/>
      <w:spacing w:before="100" w:beforeAutospacing="1" w:after="100" w:afterAutospacing="1"/>
      <w:jc w:val="center"/>
      <w:textAlignment w:val="center"/>
    </w:pPr>
  </w:style>
  <w:style w:type="paragraph" w:customStyle="1" w:styleId="xl104">
    <w:name w:val="xl104"/>
    <w:basedOn w:val="Normal"/>
    <w:rsid w:val="00F3206C"/>
    <w:pPr>
      <w:pBdr>
        <w:top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5">
    <w:name w:val="xl105"/>
    <w:basedOn w:val="Normal"/>
    <w:rsid w:val="00F3206C"/>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 w:val="16"/>
      <w:szCs w:val="16"/>
    </w:rPr>
  </w:style>
  <w:style w:type="paragraph" w:customStyle="1" w:styleId="xl106">
    <w:name w:val="xl106"/>
    <w:basedOn w:val="Normal"/>
    <w:rsid w:val="00F3206C"/>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 w:val="18"/>
      <w:szCs w:val="18"/>
    </w:rPr>
  </w:style>
  <w:style w:type="paragraph" w:customStyle="1" w:styleId="xl107">
    <w:name w:val="xl107"/>
    <w:basedOn w:val="Normal"/>
    <w:rsid w:val="00F3206C"/>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08">
    <w:name w:val="xl108"/>
    <w:basedOn w:val="Normal"/>
    <w:rsid w:val="00F3206C"/>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09">
    <w:name w:val="xl109"/>
    <w:basedOn w:val="Normal"/>
    <w:rsid w:val="00F3206C"/>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0">
    <w:name w:val="xl110"/>
    <w:basedOn w:val="Normal"/>
    <w:rsid w:val="00F3206C"/>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1">
    <w:name w:val="xl111"/>
    <w:basedOn w:val="Normal"/>
    <w:rsid w:val="00F3206C"/>
    <w:pPr>
      <w:shd w:val="clear" w:color="000000" w:fill="A9D08E"/>
      <w:spacing w:before="100" w:beforeAutospacing="1" w:after="100" w:afterAutospacing="1"/>
    </w:pPr>
    <w:rPr>
      <w:sz w:val="18"/>
      <w:szCs w:val="18"/>
    </w:rPr>
  </w:style>
  <w:style w:type="paragraph" w:customStyle="1" w:styleId="xl112">
    <w:name w:val="xl112"/>
    <w:basedOn w:val="Normal"/>
    <w:rsid w:val="00F3206C"/>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13">
    <w:name w:val="xl113"/>
    <w:basedOn w:val="Normal"/>
    <w:rsid w:val="00F3206C"/>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4">
    <w:name w:val="xl114"/>
    <w:basedOn w:val="Normal"/>
    <w:rsid w:val="00F3206C"/>
    <w:pPr>
      <w:pBdr>
        <w:top w:val="single" w:sz="8" w:space="0" w:color="auto"/>
        <w:bottom w:val="single" w:sz="8" w:space="0" w:color="auto"/>
      </w:pBdr>
      <w:shd w:val="clear" w:color="000000" w:fill="A9D08E"/>
      <w:spacing w:before="100" w:beforeAutospacing="1" w:after="100" w:afterAutospacing="1"/>
      <w:textAlignment w:val="center"/>
    </w:pPr>
    <w:rPr>
      <w:rFonts w:ascii="Arial" w:hAnsi="Arial" w:cs="Arial"/>
      <w:b/>
      <w:bCs/>
      <w:color w:val="FFFFFF"/>
      <w:sz w:val="18"/>
      <w:szCs w:val="18"/>
    </w:rPr>
  </w:style>
  <w:style w:type="paragraph" w:customStyle="1" w:styleId="xl115">
    <w:name w:val="xl115"/>
    <w:basedOn w:val="Normal"/>
    <w:rsid w:val="00F3206C"/>
    <w:pPr>
      <w:pBdr>
        <w:top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6">
    <w:name w:val="xl116"/>
    <w:basedOn w:val="Normal"/>
    <w:rsid w:val="00F3206C"/>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7">
    <w:name w:val="xl117"/>
    <w:basedOn w:val="Normal"/>
    <w:rsid w:val="00F3206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8">
    <w:name w:val="xl118"/>
    <w:basedOn w:val="Normal"/>
    <w:rsid w:val="00F3206C"/>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19">
    <w:name w:val="xl119"/>
    <w:basedOn w:val="Normal"/>
    <w:rsid w:val="00F3206C"/>
    <w:pPr>
      <w:pBdr>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0">
    <w:name w:val="xl120"/>
    <w:basedOn w:val="Normal"/>
    <w:rsid w:val="00F3206C"/>
    <w:pPr>
      <w:pBdr>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1">
    <w:name w:val="xl121"/>
    <w:basedOn w:val="Normal"/>
    <w:rsid w:val="00F3206C"/>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2">
    <w:name w:val="xl122"/>
    <w:basedOn w:val="Normal"/>
    <w:rsid w:val="00F3206C"/>
    <w:pP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3">
    <w:name w:val="xl123"/>
    <w:basedOn w:val="Normal"/>
    <w:rsid w:val="00F3206C"/>
    <w:pPr>
      <w:pBdr>
        <w:top w:val="single" w:sz="8" w:space="0" w:color="auto"/>
        <w:left w:val="single" w:sz="8" w:space="0" w:color="auto"/>
        <w:bottom w:val="single" w:sz="4"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4">
    <w:name w:val="xl124"/>
    <w:basedOn w:val="Normal"/>
    <w:rsid w:val="00F3206C"/>
    <w:pPr>
      <w:pBdr>
        <w:top w:val="single" w:sz="8" w:space="0" w:color="auto"/>
        <w:lef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5">
    <w:name w:val="xl125"/>
    <w:basedOn w:val="Normal"/>
    <w:rsid w:val="00F3206C"/>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6">
    <w:name w:val="xl126"/>
    <w:basedOn w:val="Normal"/>
    <w:rsid w:val="00F3206C"/>
    <w:pPr>
      <w:pBdr>
        <w:top w:val="single" w:sz="4"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7">
    <w:name w:val="xl127"/>
    <w:basedOn w:val="Normal"/>
    <w:rsid w:val="00F3206C"/>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8">
    <w:name w:val="xl128"/>
    <w:basedOn w:val="Normal"/>
    <w:rsid w:val="00F3206C"/>
    <w:pPr>
      <w:pBdr>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9">
    <w:name w:val="xl129"/>
    <w:basedOn w:val="Normal"/>
    <w:rsid w:val="00F3206C"/>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30">
    <w:name w:val="xl130"/>
    <w:basedOn w:val="Normal"/>
    <w:rsid w:val="00F3206C"/>
    <w:pPr>
      <w:shd w:val="clear" w:color="000000" w:fill="002060"/>
      <w:spacing w:before="100" w:beforeAutospacing="1" w:after="100" w:afterAutospacing="1"/>
      <w:jc w:val="center"/>
      <w:textAlignment w:val="center"/>
    </w:pPr>
    <w:rPr>
      <w:rFonts w:ascii="Arial" w:hAnsi="Arial" w:cs="Arial"/>
      <w:b/>
      <w:bCs/>
      <w:color w:val="FFFFFF"/>
      <w:sz w:val="18"/>
      <w:szCs w:val="18"/>
    </w:rPr>
  </w:style>
  <w:style w:type="paragraph" w:customStyle="1" w:styleId="xl131">
    <w:name w:val="xl131"/>
    <w:basedOn w:val="Normal"/>
    <w:rsid w:val="00F3206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rFonts w:ascii="Arial" w:hAnsi="Arial" w:cs="Arial"/>
      <w:b/>
      <w:bCs/>
      <w:color w:val="FFFFFF"/>
      <w:sz w:val="18"/>
      <w:szCs w:val="18"/>
    </w:rPr>
  </w:style>
  <w:style w:type="paragraph" w:customStyle="1" w:styleId="xl132">
    <w:name w:val="xl132"/>
    <w:basedOn w:val="Normal"/>
    <w:rsid w:val="00F3206C"/>
    <w:pPr>
      <w:pBdr>
        <w:left w:val="single" w:sz="8"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33">
    <w:name w:val="xl133"/>
    <w:basedOn w:val="Normal"/>
    <w:rsid w:val="00F3206C"/>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rFonts w:ascii="Arial" w:hAnsi="Arial" w:cs="Arial"/>
      <w:b/>
      <w:bCs/>
      <w:color w:val="FFFFFF"/>
      <w:sz w:val="18"/>
      <w:szCs w:val="18"/>
    </w:rPr>
  </w:style>
  <w:style w:type="paragraph" w:customStyle="1" w:styleId="xl134">
    <w:name w:val="xl134"/>
    <w:basedOn w:val="Normal"/>
    <w:rsid w:val="00F3206C"/>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jc w:val="center"/>
    </w:pPr>
    <w:rPr>
      <w:rFonts w:ascii="Arial" w:hAnsi="Arial" w:cs="Arial"/>
      <w:color w:val="FFFFFF"/>
      <w:sz w:val="18"/>
      <w:szCs w:val="18"/>
    </w:rPr>
  </w:style>
  <w:style w:type="paragraph" w:customStyle="1" w:styleId="xl135">
    <w:name w:val="xl135"/>
    <w:basedOn w:val="Normal"/>
    <w:rsid w:val="00F3206C"/>
    <w:pPr>
      <w:pBdr>
        <w:top w:val="single" w:sz="4" w:space="0" w:color="auto"/>
        <w:left w:val="single" w:sz="4" w:space="0" w:color="auto"/>
        <w:bottom w:val="single" w:sz="4" w:space="0" w:color="auto"/>
      </w:pBdr>
      <w:shd w:val="clear" w:color="000000" w:fill="000099"/>
      <w:spacing w:before="100" w:beforeAutospacing="1" w:after="100" w:afterAutospacing="1"/>
      <w:jc w:val="center"/>
    </w:pPr>
    <w:rPr>
      <w:color w:val="FFFFFF"/>
      <w:sz w:val="18"/>
      <w:szCs w:val="18"/>
    </w:rPr>
  </w:style>
  <w:style w:type="paragraph" w:customStyle="1" w:styleId="xl136">
    <w:name w:val="xl136"/>
    <w:basedOn w:val="Normal"/>
    <w:rsid w:val="00F3206C"/>
    <w:pPr>
      <w:pBdr>
        <w:top w:val="single" w:sz="4" w:space="0" w:color="auto"/>
        <w:bottom w:val="single" w:sz="4" w:space="0" w:color="auto"/>
      </w:pBdr>
      <w:shd w:val="clear" w:color="000000" w:fill="000099"/>
      <w:spacing w:before="100" w:beforeAutospacing="1" w:after="100" w:afterAutospacing="1"/>
      <w:jc w:val="center"/>
    </w:pPr>
    <w:rPr>
      <w:color w:val="FFFFFF"/>
      <w:sz w:val="18"/>
      <w:szCs w:val="18"/>
    </w:rPr>
  </w:style>
  <w:style w:type="paragraph" w:customStyle="1" w:styleId="xl137">
    <w:name w:val="xl137"/>
    <w:basedOn w:val="Normal"/>
    <w:rsid w:val="00F3206C"/>
    <w:pPr>
      <w:pBdr>
        <w:top w:val="single" w:sz="4" w:space="0" w:color="auto"/>
        <w:bottom w:val="single" w:sz="4" w:space="0" w:color="auto"/>
        <w:right w:val="single" w:sz="4" w:space="0" w:color="auto"/>
      </w:pBdr>
      <w:shd w:val="clear" w:color="000000" w:fill="000099"/>
      <w:spacing w:before="100" w:beforeAutospacing="1" w:after="100" w:afterAutospacing="1"/>
      <w:jc w:val="center"/>
    </w:pPr>
    <w:rPr>
      <w:color w:val="FFFFFF"/>
      <w:sz w:val="18"/>
      <w:szCs w:val="18"/>
    </w:rPr>
  </w:style>
  <w:style w:type="paragraph" w:customStyle="1" w:styleId="xl138">
    <w:name w:val="xl138"/>
    <w:basedOn w:val="Normal"/>
    <w:rsid w:val="00F3206C"/>
    <w:pPr>
      <w:pBdr>
        <w:left w:val="single" w:sz="4" w:space="0" w:color="auto"/>
        <w:bottom w:val="single" w:sz="4" w:space="0" w:color="auto"/>
        <w:right w:val="single" w:sz="4" w:space="0" w:color="auto"/>
      </w:pBdr>
      <w:shd w:val="clear" w:color="000000" w:fill="000099"/>
      <w:spacing w:before="100" w:beforeAutospacing="1" w:after="100" w:afterAutospacing="1"/>
      <w:jc w:val="center"/>
    </w:pPr>
    <w:rPr>
      <w:rFonts w:ascii="Arial" w:hAnsi="Arial" w:cs="Arial"/>
      <w:color w:val="FFFFFF"/>
      <w:sz w:val="18"/>
      <w:szCs w:val="18"/>
    </w:rPr>
  </w:style>
  <w:style w:type="paragraph" w:customStyle="1" w:styleId="xl139">
    <w:name w:val="xl139"/>
    <w:basedOn w:val="Normal"/>
    <w:rsid w:val="00F3206C"/>
    <w:pPr>
      <w:pBdr>
        <w:top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F3206C"/>
    <w:pPr>
      <w:pBdr>
        <w:top w:val="single" w:sz="4" w:space="0" w:color="222B35"/>
        <w:left w:val="single" w:sz="4" w:space="0" w:color="222B35"/>
        <w:bottom w:val="single" w:sz="4" w:space="0" w:color="222B35"/>
        <w:right w:val="single" w:sz="4" w:space="0" w:color="222B35"/>
      </w:pBdr>
      <w:shd w:val="clear" w:color="000000" w:fill="D9D9D9"/>
      <w:spacing w:before="100" w:beforeAutospacing="1" w:after="100" w:afterAutospacing="1"/>
      <w:jc w:val="center"/>
    </w:pPr>
    <w:rPr>
      <w:rFonts w:ascii="Arial" w:hAnsi="Arial" w:cs="Arial"/>
      <w:b/>
      <w:bCs/>
      <w:sz w:val="18"/>
      <w:szCs w:val="18"/>
    </w:rPr>
  </w:style>
  <w:style w:type="paragraph" w:customStyle="1" w:styleId="xl141">
    <w:name w:val="xl141"/>
    <w:basedOn w:val="Normal"/>
    <w:rsid w:val="00F3206C"/>
    <w:pPr>
      <w:pBdr>
        <w:top w:val="single" w:sz="4" w:space="0" w:color="222B35"/>
        <w:left w:val="single" w:sz="4" w:space="0" w:color="222B35"/>
        <w:right w:val="single" w:sz="4" w:space="0" w:color="222B35"/>
      </w:pBdr>
      <w:shd w:val="clear" w:color="000000" w:fill="D9D9D9"/>
      <w:spacing w:before="100" w:beforeAutospacing="1" w:after="100" w:afterAutospacing="1"/>
      <w:jc w:val="center"/>
    </w:pPr>
    <w:rPr>
      <w:rFonts w:ascii="Arial" w:hAnsi="Arial" w:cs="Arial"/>
      <w:b/>
      <w:bCs/>
      <w:sz w:val="18"/>
      <w:szCs w:val="18"/>
    </w:rPr>
  </w:style>
  <w:style w:type="paragraph" w:customStyle="1" w:styleId="xl142">
    <w:name w:val="xl142"/>
    <w:basedOn w:val="Normal"/>
    <w:rsid w:val="00F3206C"/>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3">
    <w:name w:val="xl143"/>
    <w:basedOn w:val="Normal"/>
    <w:rsid w:val="00F3206C"/>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 w:val="18"/>
      <w:szCs w:val="18"/>
    </w:rPr>
  </w:style>
  <w:style w:type="paragraph" w:customStyle="1" w:styleId="xl144">
    <w:name w:val="xl144"/>
    <w:basedOn w:val="Normal"/>
    <w:rsid w:val="00F3206C"/>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 w:val="18"/>
      <w:szCs w:val="18"/>
    </w:rPr>
  </w:style>
  <w:style w:type="paragraph" w:customStyle="1" w:styleId="xl145">
    <w:name w:val="xl145"/>
    <w:basedOn w:val="Normal"/>
    <w:rsid w:val="00F3206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46">
    <w:name w:val="xl146"/>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
    <w:rsid w:val="00F320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084">
      <w:bodyDiv w:val="1"/>
      <w:marLeft w:val="0"/>
      <w:marRight w:val="0"/>
      <w:marTop w:val="0"/>
      <w:marBottom w:val="0"/>
      <w:divBdr>
        <w:top w:val="none" w:sz="0" w:space="0" w:color="auto"/>
        <w:left w:val="none" w:sz="0" w:space="0" w:color="auto"/>
        <w:bottom w:val="none" w:sz="0" w:space="0" w:color="auto"/>
        <w:right w:val="none" w:sz="0" w:space="0" w:color="auto"/>
      </w:divBdr>
    </w:div>
    <w:div w:id="120465505">
      <w:bodyDiv w:val="1"/>
      <w:marLeft w:val="0"/>
      <w:marRight w:val="0"/>
      <w:marTop w:val="0"/>
      <w:marBottom w:val="0"/>
      <w:divBdr>
        <w:top w:val="none" w:sz="0" w:space="0" w:color="auto"/>
        <w:left w:val="none" w:sz="0" w:space="0" w:color="auto"/>
        <w:bottom w:val="none" w:sz="0" w:space="0" w:color="auto"/>
        <w:right w:val="none" w:sz="0" w:space="0" w:color="auto"/>
      </w:divBdr>
    </w:div>
    <w:div w:id="177696478">
      <w:bodyDiv w:val="1"/>
      <w:marLeft w:val="0"/>
      <w:marRight w:val="0"/>
      <w:marTop w:val="0"/>
      <w:marBottom w:val="0"/>
      <w:divBdr>
        <w:top w:val="none" w:sz="0" w:space="0" w:color="auto"/>
        <w:left w:val="none" w:sz="0" w:space="0" w:color="auto"/>
        <w:bottom w:val="none" w:sz="0" w:space="0" w:color="auto"/>
        <w:right w:val="none" w:sz="0" w:space="0" w:color="auto"/>
      </w:divBdr>
    </w:div>
    <w:div w:id="230848755">
      <w:bodyDiv w:val="1"/>
      <w:marLeft w:val="0"/>
      <w:marRight w:val="0"/>
      <w:marTop w:val="0"/>
      <w:marBottom w:val="0"/>
      <w:divBdr>
        <w:top w:val="none" w:sz="0" w:space="0" w:color="auto"/>
        <w:left w:val="none" w:sz="0" w:space="0" w:color="auto"/>
        <w:bottom w:val="none" w:sz="0" w:space="0" w:color="auto"/>
        <w:right w:val="none" w:sz="0" w:space="0" w:color="auto"/>
      </w:divBdr>
    </w:div>
    <w:div w:id="430202607">
      <w:bodyDiv w:val="1"/>
      <w:marLeft w:val="0"/>
      <w:marRight w:val="0"/>
      <w:marTop w:val="0"/>
      <w:marBottom w:val="0"/>
      <w:divBdr>
        <w:top w:val="none" w:sz="0" w:space="0" w:color="auto"/>
        <w:left w:val="none" w:sz="0" w:space="0" w:color="auto"/>
        <w:bottom w:val="none" w:sz="0" w:space="0" w:color="auto"/>
        <w:right w:val="none" w:sz="0" w:space="0" w:color="auto"/>
      </w:divBdr>
    </w:div>
    <w:div w:id="554707262">
      <w:bodyDiv w:val="1"/>
      <w:marLeft w:val="0"/>
      <w:marRight w:val="0"/>
      <w:marTop w:val="0"/>
      <w:marBottom w:val="0"/>
      <w:divBdr>
        <w:top w:val="none" w:sz="0" w:space="0" w:color="auto"/>
        <w:left w:val="none" w:sz="0" w:space="0" w:color="auto"/>
        <w:bottom w:val="none" w:sz="0" w:space="0" w:color="auto"/>
        <w:right w:val="none" w:sz="0" w:space="0" w:color="auto"/>
      </w:divBdr>
    </w:div>
    <w:div w:id="637995600">
      <w:bodyDiv w:val="1"/>
      <w:marLeft w:val="0"/>
      <w:marRight w:val="0"/>
      <w:marTop w:val="0"/>
      <w:marBottom w:val="0"/>
      <w:divBdr>
        <w:top w:val="none" w:sz="0" w:space="0" w:color="auto"/>
        <w:left w:val="none" w:sz="0" w:space="0" w:color="auto"/>
        <w:bottom w:val="none" w:sz="0" w:space="0" w:color="auto"/>
        <w:right w:val="none" w:sz="0" w:space="0" w:color="auto"/>
      </w:divBdr>
    </w:div>
    <w:div w:id="693577293">
      <w:bodyDiv w:val="1"/>
      <w:marLeft w:val="0"/>
      <w:marRight w:val="0"/>
      <w:marTop w:val="0"/>
      <w:marBottom w:val="0"/>
      <w:divBdr>
        <w:top w:val="none" w:sz="0" w:space="0" w:color="auto"/>
        <w:left w:val="none" w:sz="0" w:space="0" w:color="auto"/>
        <w:bottom w:val="none" w:sz="0" w:space="0" w:color="auto"/>
        <w:right w:val="none" w:sz="0" w:space="0" w:color="auto"/>
      </w:divBdr>
    </w:div>
    <w:div w:id="914584898">
      <w:bodyDiv w:val="1"/>
      <w:marLeft w:val="0"/>
      <w:marRight w:val="0"/>
      <w:marTop w:val="0"/>
      <w:marBottom w:val="0"/>
      <w:divBdr>
        <w:top w:val="none" w:sz="0" w:space="0" w:color="auto"/>
        <w:left w:val="none" w:sz="0" w:space="0" w:color="auto"/>
        <w:bottom w:val="none" w:sz="0" w:space="0" w:color="auto"/>
        <w:right w:val="none" w:sz="0" w:space="0" w:color="auto"/>
      </w:divBdr>
    </w:div>
    <w:div w:id="1030763466">
      <w:bodyDiv w:val="1"/>
      <w:marLeft w:val="0"/>
      <w:marRight w:val="0"/>
      <w:marTop w:val="0"/>
      <w:marBottom w:val="0"/>
      <w:divBdr>
        <w:top w:val="none" w:sz="0" w:space="0" w:color="auto"/>
        <w:left w:val="none" w:sz="0" w:space="0" w:color="auto"/>
        <w:bottom w:val="none" w:sz="0" w:space="0" w:color="auto"/>
        <w:right w:val="none" w:sz="0" w:space="0" w:color="auto"/>
      </w:divBdr>
    </w:div>
    <w:div w:id="1047336604">
      <w:bodyDiv w:val="1"/>
      <w:marLeft w:val="0"/>
      <w:marRight w:val="0"/>
      <w:marTop w:val="0"/>
      <w:marBottom w:val="0"/>
      <w:divBdr>
        <w:top w:val="none" w:sz="0" w:space="0" w:color="auto"/>
        <w:left w:val="none" w:sz="0" w:space="0" w:color="auto"/>
        <w:bottom w:val="none" w:sz="0" w:space="0" w:color="auto"/>
        <w:right w:val="none" w:sz="0" w:space="0" w:color="auto"/>
      </w:divBdr>
    </w:div>
    <w:div w:id="1408569920">
      <w:bodyDiv w:val="1"/>
      <w:marLeft w:val="0"/>
      <w:marRight w:val="0"/>
      <w:marTop w:val="0"/>
      <w:marBottom w:val="0"/>
      <w:divBdr>
        <w:top w:val="none" w:sz="0" w:space="0" w:color="auto"/>
        <w:left w:val="none" w:sz="0" w:space="0" w:color="auto"/>
        <w:bottom w:val="none" w:sz="0" w:space="0" w:color="auto"/>
        <w:right w:val="none" w:sz="0" w:space="0" w:color="auto"/>
      </w:divBdr>
    </w:div>
    <w:div w:id="1595817920">
      <w:bodyDiv w:val="1"/>
      <w:marLeft w:val="0"/>
      <w:marRight w:val="0"/>
      <w:marTop w:val="0"/>
      <w:marBottom w:val="0"/>
      <w:divBdr>
        <w:top w:val="none" w:sz="0" w:space="0" w:color="auto"/>
        <w:left w:val="none" w:sz="0" w:space="0" w:color="auto"/>
        <w:bottom w:val="none" w:sz="0" w:space="0" w:color="auto"/>
        <w:right w:val="none" w:sz="0" w:space="0" w:color="auto"/>
      </w:divBdr>
    </w:div>
    <w:div w:id="1623656407">
      <w:bodyDiv w:val="1"/>
      <w:marLeft w:val="0"/>
      <w:marRight w:val="0"/>
      <w:marTop w:val="0"/>
      <w:marBottom w:val="0"/>
      <w:divBdr>
        <w:top w:val="none" w:sz="0" w:space="0" w:color="auto"/>
        <w:left w:val="none" w:sz="0" w:space="0" w:color="auto"/>
        <w:bottom w:val="none" w:sz="0" w:space="0" w:color="auto"/>
        <w:right w:val="none" w:sz="0" w:space="0" w:color="auto"/>
      </w:divBdr>
    </w:div>
    <w:div w:id="1629314554">
      <w:bodyDiv w:val="1"/>
      <w:marLeft w:val="0"/>
      <w:marRight w:val="0"/>
      <w:marTop w:val="0"/>
      <w:marBottom w:val="0"/>
      <w:divBdr>
        <w:top w:val="none" w:sz="0" w:space="0" w:color="auto"/>
        <w:left w:val="none" w:sz="0" w:space="0" w:color="auto"/>
        <w:bottom w:val="none" w:sz="0" w:space="0" w:color="auto"/>
        <w:right w:val="none" w:sz="0" w:space="0" w:color="auto"/>
      </w:divBdr>
    </w:div>
    <w:div w:id="1671713835">
      <w:bodyDiv w:val="1"/>
      <w:marLeft w:val="0"/>
      <w:marRight w:val="0"/>
      <w:marTop w:val="0"/>
      <w:marBottom w:val="0"/>
      <w:divBdr>
        <w:top w:val="none" w:sz="0" w:space="0" w:color="auto"/>
        <w:left w:val="none" w:sz="0" w:space="0" w:color="auto"/>
        <w:bottom w:val="none" w:sz="0" w:space="0" w:color="auto"/>
        <w:right w:val="none" w:sz="0" w:space="0" w:color="auto"/>
      </w:divBdr>
    </w:div>
    <w:div w:id="1754667334">
      <w:bodyDiv w:val="1"/>
      <w:marLeft w:val="0"/>
      <w:marRight w:val="0"/>
      <w:marTop w:val="0"/>
      <w:marBottom w:val="0"/>
      <w:divBdr>
        <w:top w:val="none" w:sz="0" w:space="0" w:color="auto"/>
        <w:left w:val="none" w:sz="0" w:space="0" w:color="auto"/>
        <w:bottom w:val="none" w:sz="0" w:space="0" w:color="auto"/>
        <w:right w:val="none" w:sz="0" w:space="0" w:color="auto"/>
      </w:divBdr>
    </w:div>
    <w:div w:id="1807353985">
      <w:bodyDiv w:val="1"/>
      <w:marLeft w:val="0"/>
      <w:marRight w:val="0"/>
      <w:marTop w:val="0"/>
      <w:marBottom w:val="0"/>
      <w:divBdr>
        <w:top w:val="none" w:sz="0" w:space="0" w:color="auto"/>
        <w:left w:val="none" w:sz="0" w:space="0" w:color="auto"/>
        <w:bottom w:val="none" w:sz="0" w:space="0" w:color="auto"/>
        <w:right w:val="none" w:sz="0" w:space="0" w:color="auto"/>
      </w:divBdr>
    </w:div>
    <w:div w:id="1996644956">
      <w:bodyDiv w:val="1"/>
      <w:marLeft w:val="0"/>
      <w:marRight w:val="0"/>
      <w:marTop w:val="0"/>
      <w:marBottom w:val="0"/>
      <w:divBdr>
        <w:top w:val="none" w:sz="0" w:space="0" w:color="auto"/>
        <w:left w:val="none" w:sz="0" w:space="0" w:color="auto"/>
        <w:bottom w:val="none" w:sz="0" w:space="0" w:color="auto"/>
        <w:right w:val="none" w:sz="0" w:space="0" w:color="auto"/>
      </w:divBdr>
    </w:div>
    <w:div w:id="214715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def1ccf01ab6425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rNNVAYNpSkJmXI0DKLIxlimzBiQ==">AMUW2mU/lXBMmL7W9rGfAxwepSal4F4YQNPKI1hQuPI3FjT9BLcVLko889DLK1yog6ucaXrRnXsY5EkH5F8XtAzLmuuCXgLz4SnR/4E4POo9wkhaLVsFQ1iBhptUIDtXbA5TUZieZZhbsJymBlaUeGT33QQ0ttBrPn4RB9mF4OsZbDWW1HXLBqM=</go:docsCustomData>
</go:gDocsCustomXmlDataStorage>
</file>

<file path=customXml/itemProps1.xml><?xml version="1.0" encoding="utf-8"?>
<ds:datastoreItem xmlns:ds="http://schemas.openxmlformats.org/officeDocument/2006/customXml" ds:itemID="{5D47784A-3752-400E-9473-4481195D9F4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A1A10B87-A210-4C8A-8A33-0096A832E9E5}">
  <ds:schemaRefs>
    <ds:schemaRef ds:uri="http://schemas.microsoft.com/sharepoint/v3/contenttype/forms"/>
  </ds:schemaRefs>
</ds:datastoreItem>
</file>

<file path=customXml/itemProps3.xml><?xml version="1.0" encoding="utf-8"?>
<ds:datastoreItem xmlns:ds="http://schemas.openxmlformats.org/officeDocument/2006/customXml" ds:itemID="{4D0E973C-46E1-4495-AD5D-A7CA0C0DF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2771</Words>
  <Characters>15244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Caicedo Calderon</dc:creator>
  <cp:lastModifiedBy>Hermides Alonso Gaviria Ocampo</cp:lastModifiedBy>
  <cp:revision>7</cp:revision>
  <dcterms:created xsi:type="dcterms:W3CDTF">2023-03-03T17:09:00Z</dcterms:created>
  <dcterms:modified xsi:type="dcterms:W3CDTF">2023-05-12T17:13:00Z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