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5D29CC" w14:textId="77777777" w:rsidR="00713928" w:rsidRPr="00713928" w:rsidRDefault="00713928" w:rsidP="0071392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71392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191E72"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p w14:paraId="00041DA8" w14:textId="340E2446" w:rsidR="00713928" w:rsidRP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Radicación No.:</w:t>
      </w:r>
      <w:r w:rsidRPr="00713928">
        <w:rPr>
          <w:rFonts w:ascii="Arial" w:eastAsia="Tahoma" w:hAnsi="Arial" w:cs="Arial"/>
          <w:sz w:val="20"/>
          <w:szCs w:val="20"/>
          <w:lang w:val="es-419" w:eastAsia="es-CO"/>
        </w:rPr>
        <w:tab/>
      </w:r>
      <w:r>
        <w:rPr>
          <w:rFonts w:ascii="Arial" w:eastAsia="Tahoma" w:hAnsi="Arial" w:cs="Arial"/>
          <w:sz w:val="20"/>
          <w:szCs w:val="20"/>
          <w:lang w:val="es-419" w:eastAsia="es-CO"/>
        </w:rPr>
        <w:tab/>
      </w:r>
      <w:r w:rsidRPr="00713928">
        <w:rPr>
          <w:rFonts w:ascii="Arial" w:eastAsia="Tahoma" w:hAnsi="Arial" w:cs="Arial"/>
          <w:sz w:val="20"/>
          <w:szCs w:val="20"/>
          <w:lang w:val="es-419" w:eastAsia="es-CO"/>
        </w:rPr>
        <w:t>66001-31-05-004-2021-00069- 01</w:t>
      </w:r>
    </w:p>
    <w:p w14:paraId="38F26829" w14:textId="5F508DAB" w:rsidR="00713928" w:rsidRP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Proceso:</w:t>
      </w:r>
      <w:r w:rsidRPr="00713928">
        <w:rPr>
          <w:rFonts w:ascii="Arial" w:eastAsia="Tahoma" w:hAnsi="Arial" w:cs="Arial"/>
          <w:sz w:val="20"/>
          <w:szCs w:val="20"/>
          <w:lang w:val="es-419" w:eastAsia="es-CO"/>
        </w:rPr>
        <w:tab/>
      </w:r>
      <w:r w:rsidRPr="00713928">
        <w:rPr>
          <w:rFonts w:ascii="Arial" w:eastAsia="Tahoma" w:hAnsi="Arial" w:cs="Arial"/>
          <w:sz w:val="20"/>
          <w:szCs w:val="20"/>
          <w:lang w:val="es-419" w:eastAsia="es-CO"/>
        </w:rPr>
        <w:tab/>
        <w:t xml:space="preserve">Ordinario Laboral </w:t>
      </w:r>
    </w:p>
    <w:p w14:paraId="4692B43A" w14:textId="70E6BF94" w:rsidR="00713928" w:rsidRP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713928">
        <w:rPr>
          <w:rFonts w:ascii="Arial" w:eastAsia="Tahoma" w:hAnsi="Arial" w:cs="Arial"/>
          <w:sz w:val="20"/>
          <w:szCs w:val="20"/>
          <w:lang w:val="es-419" w:eastAsia="es-CO"/>
        </w:rPr>
        <w:tab/>
        <w:t>Wilmar Darío Bedoya Botero</w:t>
      </w:r>
    </w:p>
    <w:p w14:paraId="0518F9C7" w14:textId="77777777" w:rsidR="00713928" w:rsidRP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 xml:space="preserve">Demandado: </w:t>
      </w:r>
      <w:r w:rsidRPr="00713928">
        <w:rPr>
          <w:rFonts w:ascii="Arial" w:eastAsia="Tahoma" w:hAnsi="Arial" w:cs="Arial"/>
          <w:sz w:val="20"/>
          <w:szCs w:val="20"/>
          <w:lang w:val="es-419" w:eastAsia="es-CO"/>
        </w:rPr>
        <w:tab/>
      </w:r>
      <w:r w:rsidRPr="00713928">
        <w:rPr>
          <w:rFonts w:ascii="Arial" w:eastAsia="Tahoma" w:hAnsi="Arial" w:cs="Arial"/>
          <w:sz w:val="20"/>
          <w:szCs w:val="20"/>
          <w:lang w:val="es-419" w:eastAsia="es-CO"/>
        </w:rPr>
        <w:tab/>
        <w:t>Porvenir S.A.</w:t>
      </w:r>
    </w:p>
    <w:p w14:paraId="2A32FF91" w14:textId="77777777" w:rsidR="00713928" w:rsidRP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Vinculado:</w:t>
      </w:r>
      <w:r w:rsidRPr="00713928">
        <w:rPr>
          <w:rFonts w:ascii="Arial" w:eastAsia="Tahoma" w:hAnsi="Arial" w:cs="Arial"/>
          <w:sz w:val="20"/>
          <w:szCs w:val="20"/>
          <w:lang w:val="es-419" w:eastAsia="es-CO"/>
        </w:rPr>
        <w:tab/>
      </w:r>
      <w:r w:rsidRPr="00713928">
        <w:rPr>
          <w:rFonts w:ascii="Arial" w:eastAsia="Tahoma" w:hAnsi="Arial" w:cs="Arial"/>
          <w:sz w:val="20"/>
          <w:szCs w:val="20"/>
          <w:lang w:val="es-419" w:eastAsia="es-CO"/>
        </w:rPr>
        <w:tab/>
        <w:t>Colpensiones</w:t>
      </w:r>
    </w:p>
    <w:p w14:paraId="3C89166D" w14:textId="1D92716A" w:rsid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Juzgado de origen:</w:t>
      </w:r>
      <w:r w:rsidRPr="00713928">
        <w:rPr>
          <w:rFonts w:ascii="Arial" w:eastAsia="Tahoma" w:hAnsi="Arial" w:cs="Arial"/>
          <w:sz w:val="20"/>
          <w:szCs w:val="20"/>
          <w:lang w:val="es-419" w:eastAsia="es-CO"/>
        </w:rPr>
        <w:tab/>
        <w:t>Cuarto Laboral del Circuito de Pereira</w:t>
      </w:r>
    </w:p>
    <w:p w14:paraId="1FB157BF" w14:textId="1E945B8E" w:rsidR="00713928" w:rsidRPr="00713928" w:rsidRDefault="00713928" w:rsidP="00713928">
      <w:pPr>
        <w:spacing w:line="240" w:lineRule="auto"/>
        <w:ind w:firstLine="0"/>
        <w:rPr>
          <w:rFonts w:ascii="Arial" w:eastAsia="Tahoma" w:hAnsi="Arial" w:cs="Arial"/>
          <w:sz w:val="20"/>
          <w:szCs w:val="20"/>
          <w:lang w:val="es-419" w:eastAsia="es-CO"/>
        </w:rPr>
      </w:pPr>
      <w:r w:rsidRPr="00713928">
        <w:rPr>
          <w:rFonts w:ascii="Arial" w:eastAsia="Tahoma" w:hAnsi="Arial" w:cs="Arial"/>
          <w:sz w:val="20"/>
          <w:szCs w:val="20"/>
          <w:lang w:val="es-419" w:eastAsia="es-CO"/>
        </w:rPr>
        <w:t>Magistrada ponente:</w:t>
      </w:r>
      <w:r w:rsidRPr="00713928">
        <w:rPr>
          <w:rFonts w:ascii="Arial" w:eastAsia="Tahoma" w:hAnsi="Arial" w:cs="Arial"/>
          <w:sz w:val="20"/>
          <w:szCs w:val="20"/>
          <w:lang w:val="es-419" w:eastAsia="es-CO"/>
        </w:rPr>
        <w:tab/>
        <w:t>Dra. Ana Lucía Caicedo Calderón</w:t>
      </w:r>
    </w:p>
    <w:p w14:paraId="717FF20E" w14:textId="77777777" w:rsidR="00713928" w:rsidRPr="00713928" w:rsidRDefault="00713928" w:rsidP="00713928">
      <w:pPr>
        <w:spacing w:line="240" w:lineRule="auto"/>
        <w:ind w:firstLine="0"/>
        <w:rPr>
          <w:rFonts w:ascii="Arial" w:eastAsia="Tahoma" w:hAnsi="Arial" w:cs="Arial"/>
          <w:color w:val="000000"/>
          <w:sz w:val="20"/>
          <w:szCs w:val="20"/>
          <w:lang w:eastAsia="es-CO"/>
        </w:rPr>
      </w:pPr>
    </w:p>
    <w:p w14:paraId="547601B7" w14:textId="3BE19F79" w:rsidR="00713928" w:rsidRPr="00713928" w:rsidRDefault="000B324D" w:rsidP="00713928">
      <w:pPr>
        <w:spacing w:line="240" w:lineRule="auto"/>
        <w:ind w:firstLine="0"/>
        <w:rPr>
          <w:rFonts w:ascii="Arial" w:eastAsia="Times New Roman" w:hAnsi="Arial" w:cs="Arial"/>
          <w:b/>
          <w:bCs/>
          <w:iCs/>
          <w:sz w:val="20"/>
          <w:szCs w:val="20"/>
          <w:lang w:val="es-419" w:eastAsia="fr-FR"/>
        </w:rPr>
      </w:pPr>
      <w:bookmarkStart w:id="4" w:name="_GoBack"/>
      <w:r w:rsidRPr="00713928">
        <w:rPr>
          <w:rFonts w:ascii="Arial" w:eastAsia="Times New Roman" w:hAnsi="Arial" w:cs="Arial"/>
          <w:b/>
          <w:bCs/>
          <w:iCs/>
          <w:sz w:val="20"/>
          <w:szCs w:val="20"/>
          <w:u w:val="single"/>
          <w:lang w:val="es-419" w:eastAsia="fr-FR"/>
        </w:rPr>
        <w:t>TEMAS:</w:t>
      </w:r>
      <w:r w:rsidRPr="0071392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DEVOLUCIÓN DE SALDOS / REGULACIÓN LEGAL / SISTEMA GENERAL DE RIESGOS PROFESIONALES / </w:t>
      </w:r>
      <w:r w:rsidRPr="00713928">
        <w:rPr>
          <w:rFonts w:ascii="Arial" w:eastAsia="Times New Roman" w:hAnsi="Arial" w:cs="Arial"/>
          <w:b/>
          <w:bCs/>
          <w:iCs/>
          <w:sz w:val="20"/>
          <w:szCs w:val="20"/>
          <w:lang w:val="es-419" w:eastAsia="fr-FR"/>
        </w:rPr>
        <w:t>PENSIÓN DE</w:t>
      </w:r>
      <w:r>
        <w:rPr>
          <w:rFonts w:ascii="Arial" w:eastAsia="Times New Roman" w:hAnsi="Arial" w:cs="Arial"/>
          <w:b/>
          <w:bCs/>
          <w:iCs/>
          <w:sz w:val="20"/>
          <w:szCs w:val="20"/>
          <w:lang w:val="es-419" w:eastAsia="fr-FR"/>
        </w:rPr>
        <w:t xml:space="preserve"> INVALIDEZ DE ORIGEN LABORAL / NO ES NECESARIO ESPERAR LA EDAD MÍNIMA PARA ACCEDER A LA PENSIÓN DE VEJEZ / LEY 776 DE 2002, ARTÍCULO 15.</w:t>
      </w:r>
    </w:p>
    <w:bookmarkEnd w:id="4"/>
    <w:p w14:paraId="4E2CA26B"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p w14:paraId="215FD404" w14:textId="7A3BE746" w:rsidR="00713928" w:rsidRPr="00713928" w:rsidRDefault="00462875" w:rsidP="00713928">
      <w:pPr>
        <w:spacing w:line="240" w:lineRule="auto"/>
        <w:ind w:firstLine="0"/>
        <w:rPr>
          <w:rFonts w:ascii="Arial" w:eastAsia="Times New Roman" w:hAnsi="Arial" w:cs="Arial"/>
          <w:sz w:val="20"/>
          <w:szCs w:val="20"/>
          <w:lang w:val="es-419" w:eastAsia="es-ES"/>
        </w:rPr>
      </w:pPr>
      <w:r w:rsidRPr="00462875">
        <w:rPr>
          <w:rFonts w:ascii="Arial" w:eastAsia="Times New Roman" w:hAnsi="Arial" w:cs="Arial"/>
          <w:sz w:val="20"/>
          <w:szCs w:val="20"/>
          <w:lang w:val="es-419" w:eastAsia="es-ES"/>
        </w:rPr>
        <w:t>Sea lo primero resaltar que la Ley 100 de 1993 en su artículo 66, 72 y 78 estableció que cuando los afiliados al Sistema General de Pensiones no puedan acceder a las pensiones de vejez, invalidez o de sobrevivientes previstas en el RAIS, se les reconocerá, en su defecto, la devolución de saldos, siendo considerado este reconocimiento como una prestación residual frente a la</w:t>
      </w:r>
      <w:r w:rsidR="000E6D1F">
        <w:rPr>
          <w:rFonts w:ascii="Arial" w:eastAsia="Times New Roman" w:hAnsi="Arial" w:cs="Arial"/>
          <w:sz w:val="20"/>
          <w:szCs w:val="20"/>
          <w:lang w:val="es-419" w:eastAsia="es-ES"/>
        </w:rPr>
        <w:t xml:space="preserve"> pensión…</w:t>
      </w:r>
    </w:p>
    <w:p w14:paraId="74555B91"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p w14:paraId="09A6B9C6" w14:textId="78BC4903" w:rsidR="00713928" w:rsidRPr="00713928" w:rsidRDefault="000E6D1F" w:rsidP="00713928">
      <w:pPr>
        <w:spacing w:line="240" w:lineRule="auto"/>
        <w:ind w:firstLine="0"/>
        <w:rPr>
          <w:rFonts w:ascii="Arial" w:eastAsia="Times New Roman" w:hAnsi="Arial" w:cs="Arial"/>
          <w:sz w:val="20"/>
          <w:szCs w:val="20"/>
          <w:lang w:val="es-419" w:eastAsia="es-ES"/>
        </w:rPr>
      </w:pPr>
      <w:r w:rsidRPr="000E6D1F">
        <w:rPr>
          <w:rFonts w:ascii="Arial" w:eastAsia="Times New Roman" w:hAnsi="Arial" w:cs="Arial"/>
          <w:sz w:val="20"/>
          <w:szCs w:val="20"/>
          <w:lang w:val="es-419" w:eastAsia="es-ES"/>
        </w:rPr>
        <w:t>Ahora, ante la manifestación de un afiliado que ha llegado a la edad mínima prevista para acceder a la pensión de vejez, relativa a su imposibilidad de seguir cotizando, si para ese momento no se reúnen los requisitos legales para el reconocimiento pensional, resulta inexorable que la AFP reconozca la devolución de saldos o la indemnización sustitutiva, según sea el caso</w:t>
      </w:r>
      <w:r>
        <w:rPr>
          <w:rFonts w:ascii="Arial" w:eastAsia="Times New Roman" w:hAnsi="Arial" w:cs="Arial"/>
          <w:sz w:val="20"/>
          <w:szCs w:val="20"/>
          <w:lang w:val="es-419" w:eastAsia="es-ES"/>
        </w:rPr>
        <w:t>…</w:t>
      </w:r>
    </w:p>
    <w:p w14:paraId="5C318A37"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p w14:paraId="73903D0A" w14:textId="5ED86430" w:rsidR="00713928" w:rsidRPr="00713928" w:rsidRDefault="00C577E9" w:rsidP="00713928">
      <w:pPr>
        <w:spacing w:line="240" w:lineRule="auto"/>
        <w:ind w:firstLine="0"/>
        <w:rPr>
          <w:rFonts w:ascii="Arial" w:eastAsia="Times New Roman" w:hAnsi="Arial" w:cs="Arial"/>
          <w:sz w:val="20"/>
          <w:szCs w:val="20"/>
          <w:lang w:val="es-419" w:eastAsia="es-ES"/>
        </w:rPr>
      </w:pPr>
      <w:r w:rsidRPr="00C577E9">
        <w:rPr>
          <w:rFonts w:ascii="Arial" w:eastAsia="Times New Roman" w:hAnsi="Arial" w:cs="Arial"/>
          <w:sz w:val="20"/>
          <w:szCs w:val="20"/>
          <w:lang w:val="es-419" w:eastAsia="es-ES"/>
        </w:rPr>
        <w:t>No obstante, las anteriores disposiciones como parte de la regulación del sistema de seguridad social en pensiones, únicamente aplican para los casos en que la contingencia es de origen común, es decir, que sólo cuando la prestación estaría a cargo de las administradoras pensionales y el afiliado no puede acceder a la pensión respectiva, se contempla la devolución de saldos, toda vez que en tratándose de prestaciones derivadas del sistema de riesgos laborales, la normatividad aplicable es la dispuesta en el art. 15 de la Ley 776 de 2002, la cual expresamente señala que una vez reconocida por la ARL la pensión de invalidez, el trabajador tiene derecho a la devolución de la totalidad del saldo de su cuenta individual de ahorro pensional</w:t>
      </w:r>
      <w:r>
        <w:rPr>
          <w:rFonts w:ascii="Arial" w:eastAsia="Times New Roman" w:hAnsi="Arial" w:cs="Arial"/>
          <w:sz w:val="20"/>
          <w:szCs w:val="20"/>
          <w:lang w:val="es-419" w:eastAsia="es-ES"/>
        </w:rPr>
        <w:t>…</w:t>
      </w:r>
    </w:p>
    <w:p w14:paraId="7F829965"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p w14:paraId="5043C621"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p w14:paraId="5314C55E" w14:textId="77777777" w:rsidR="00713928" w:rsidRPr="00713928" w:rsidRDefault="00713928" w:rsidP="00713928">
      <w:pPr>
        <w:spacing w:line="240" w:lineRule="auto"/>
        <w:ind w:firstLine="0"/>
        <w:rPr>
          <w:rFonts w:ascii="Arial" w:eastAsia="Times New Roman" w:hAnsi="Arial" w:cs="Arial"/>
          <w:sz w:val="20"/>
          <w:szCs w:val="20"/>
          <w:lang w:val="es-419" w:eastAsia="es-ES"/>
        </w:rPr>
      </w:pPr>
    </w:p>
    <w:bookmarkEnd w:id="1"/>
    <w:bookmarkEnd w:id="2"/>
    <w:bookmarkEnd w:id="3"/>
    <w:p w14:paraId="6CB56231" w14:textId="247C3C4A" w:rsidR="00FA6ADF" w:rsidRPr="007B5BEB" w:rsidRDefault="00FA6ADF" w:rsidP="007B5BEB">
      <w:pPr>
        <w:pStyle w:val="Ttulo4"/>
        <w:widowControl w:val="0"/>
        <w:spacing w:line="276" w:lineRule="auto"/>
        <w:ind w:right="51"/>
        <w:contextualSpacing/>
        <w:mirrorIndents/>
        <w:rPr>
          <w:rFonts w:ascii="Tahoma" w:eastAsia="Tahoma" w:hAnsi="Tahoma" w:cs="Tahoma"/>
          <w:szCs w:val="24"/>
        </w:rPr>
      </w:pPr>
      <w:r w:rsidRPr="000C1608">
        <w:rPr>
          <w:rFonts w:ascii="Tahoma" w:eastAsia="Tahoma" w:hAnsi="Tahoma" w:cs="Tahoma"/>
          <w:szCs w:val="24"/>
        </w:rPr>
        <w:t>TRIBUNA</w:t>
      </w:r>
      <w:r w:rsidRPr="007B5BEB">
        <w:rPr>
          <w:rFonts w:ascii="Tahoma" w:eastAsia="Tahoma" w:hAnsi="Tahoma" w:cs="Tahoma"/>
          <w:szCs w:val="24"/>
        </w:rPr>
        <w:t>L SUPERIOR DEL DISTRITO JUDICIAL DE PEREIRA</w:t>
      </w:r>
    </w:p>
    <w:p w14:paraId="0584DA1B" w14:textId="77777777" w:rsidR="00FA6ADF" w:rsidRPr="007B5BEB" w:rsidRDefault="00FA6ADF" w:rsidP="007B5BEB">
      <w:pPr>
        <w:pStyle w:val="Ttulo4"/>
        <w:widowControl w:val="0"/>
        <w:spacing w:line="276" w:lineRule="auto"/>
        <w:ind w:right="51"/>
        <w:contextualSpacing/>
        <w:mirrorIndents/>
        <w:rPr>
          <w:rFonts w:ascii="Tahoma" w:eastAsia="Tahoma" w:hAnsi="Tahoma" w:cs="Tahoma"/>
          <w:szCs w:val="24"/>
        </w:rPr>
      </w:pPr>
      <w:r w:rsidRPr="007B5BEB">
        <w:rPr>
          <w:rFonts w:ascii="Tahoma" w:eastAsia="Tahoma" w:hAnsi="Tahoma" w:cs="Tahoma"/>
          <w:szCs w:val="24"/>
        </w:rPr>
        <w:t xml:space="preserve">SALA PRIMERA DE DECISION LABORAL </w:t>
      </w:r>
    </w:p>
    <w:p w14:paraId="54AFEB4A" w14:textId="77777777" w:rsidR="00FA6ADF" w:rsidRPr="007B5BEB" w:rsidRDefault="00FA6ADF" w:rsidP="007B5BEB">
      <w:pPr>
        <w:pStyle w:val="Sinespaciado"/>
        <w:spacing w:line="276" w:lineRule="auto"/>
        <w:rPr>
          <w:rFonts w:ascii="Tahoma" w:hAnsi="Tahoma" w:cs="Tahoma"/>
          <w:lang w:eastAsia="es-ES"/>
        </w:rPr>
      </w:pPr>
    </w:p>
    <w:p w14:paraId="3591CCF0" w14:textId="3E7D057F" w:rsidR="00FA6ADF" w:rsidRPr="007B5BEB" w:rsidRDefault="00FA6ADF" w:rsidP="007B5BEB">
      <w:pPr>
        <w:spacing w:line="276" w:lineRule="auto"/>
        <w:ind w:firstLine="0"/>
        <w:contextualSpacing/>
        <w:mirrorIndents/>
        <w:jc w:val="center"/>
        <w:rPr>
          <w:rFonts w:ascii="Tahoma" w:hAnsi="Tahoma" w:cs="Tahoma"/>
          <w:sz w:val="24"/>
          <w:szCs w:val="24"/>
        </w:rPr>
      </w:pPr>
      <w:r w:rsidRPr="007B5BEB">
        <w:rPr>
          <w:rFonts w:ascii="Tahoma" w:hAnsi="Tahoma" w:cs="Tahoma"/>
          <w:sz w:val="24"/>
          <w:szCs w:val="24"/>
        </w:rPr>
        <w:t>Magistrada Ponente: </w:t>
      </w:r>
      <w:r w:rsidRPr="007B5BEB">
        <w:rPr>
          <w:rFonts w:ascii="Tahoma" w:hAnsi="Tahoma" w:cs="Tahoma"/>
          <w:b/>
          <w:bCs/>
          <w:sz w:val="24"/>
          <w:szCs w:val="24"/>
        </w:rPr>
        <w:t>Ana Lucía Caicedo Calderón</w:t>
      </w:r>
      <w:r w:rsidRPr="007B5BEB">
        <w:rPr>
          <w:rFonts w:ascii="Tahoma" w:hAnsi="Tahoma" w:cs="Tahoma"/>
          <w:sz w:val="24"/>
          <w:szCs w:val="24"/>
        </w:rPr>
        <w:t>  </w:t>
      </w:r>
    </w:p>
    <w:p w14:paraId="6304421F" w14:textId="77777777" w:rsidR="008E1D55" w:rsidRDefault="008E1D55" w:rsidP="007B5BEB">
      <w:pPr>
        <w:spacing w:line="276" w:lineRule="auto"/>
        <w:ind w:right="49" w:firstLine="0"/>
        <w:contextualSpacing/>
        <w:jc w:val="center"/>
        <w:rPr>
          <w:rFonts w:ascii="Tahoma" w:eastAsia="Tahoma" w:hAnsi="Tahoma" w:cs="Tahoma"/>
          <w:sz w:val="24"/>
          <w:szCs w:val="24"/>
        </w:rPr>
      </w:pPr>
    </w:p>
    <w:p w14:paraId="32EF0414" w14:textId="6E342F37" w:rsidR="704F2621" w:rsidRPr="007B5BEB" w:rsidRDefault="704F2621" w:rsidP="007B5BEB">
      <w:pPr>
        <w:spacing w:line="276" w:lineRule="auto"/>
        <w:ind w:right="49" w:firstLine="0"/>
        <w:contextualSpacing/>
        <w:jc w:val="center"/>
        <w:rPr>
          <w:rFonts w:ascii="Tahoma" w:eastAsia="Tahoma" w:hAnsi="Tahoma" w:cs="Tahoma"/>
          <w:sz w:val="24"/>
          <w:szCs w:val="24"/>
        </w:rPr>
      </w:pPr>
      <w:r w:rsidRPr="007B5BEB">
        <w:rPr>
          <w:rFonts w:ascii="Tahoma" w:eastAsia="Tahoma" w:hAnsi="Tahoma" w:cs="Tahoma"/>
          <w:sz w:val="24"/>
          <w:szCs w:val="24"/>
        </w:rPr>
        <w:t>P</w:t>
      </w:r>
      <w:r w:rsidRPr="007B5BEB">
        <w:rPr>
          <w:rFonts w:ascii="Tahoma" w:eastAsia="Times New Roman" w:hAnsi="Tahoma" w:cs="Tahoma"/>
          <w:sz w:val="24"/>
          <w:szCs w:val="24"/>
          <w:lang w:eastAsia="es-ES"/>
        </w:rPr>
        <w:t xml:space="preserve">ereira, Risaralda, tres (03) de marzo de dos mil veintitrés (2023) </w:t>
      </w:r>
    </w:p>
    <w:p w14:paraId="07858DFD" w14:textId="0FB7896F" w:rsidR="704F2621" w:rsidRPr="007B5BEB" w:rsidRDefault="704F2621" w:rsidP="007B5BEB">
      <w:pPr>
        <w:spacing w:line="276" w:lineRule="auto"/>
        <w:ind w:right="49" w:firstLine="0"/>
        <w:contextualSpacing/>
        <w:jc w:val="center"/>
        <w:rPr>
          <w:rFonts w:ascii="Tahoma" w:eastAsia="Tahoma" w:hAnsi="Tahoma" w:cs="Tahoma"/>
          <w:sz w:val="24"/>
          <w:szCs w:val="24"/>
        </w:rPr>
      </w:pPr>
      <w:r w:rsidRPr="007B5BEB">
        <w:rPr>
          <w:rFonts w:ascii="Tahoma" w:eastAsia="Times New Roman" w:hAnsi="Tahoma" w:cs="Tahoma"/>
          <w:sz w:val="24"/>
          <w:szCs w:val="24"/>
          <w:lang w:eastAsia="es-ES"/>
        </w:rPr>
        <w:t>Acta No. 32 del 2 de marzo de 2023</w:t>
      </w:r>
    </w:p>
    <w:p w14:paraId="505F72F6" w14:textId="6B0060B0" w:rsidR="00FA6ADF" w:rsidRPr="007B5BEB" w:rsidRDefault="00FA6ADF" w:rsidP="007B5BEB">
      <w:pPr>
        <w:spacing w:line="276" w:lineRule="auto"/>
        <w:contextualSpacing/>
        <w:mirrorIndents/>
        <w:rPr>
          <w:rFonts w:ascii="Tahoma" w:hAnsi="Tahoma" w:cs="Tahoma"/>
          <w:sz w:val="24"/>
          <w:szCs w:val="24"/>
        </w:rPr>
      </w:pPr>
    </w:p>
    <w:p w14:paraId="088A1D3A" w14:textId="77777777" w:rsidR="000C1608" w:rsidRPr="007B5BEB" w:rsidRDefault="000C1608" w:rsidP="007B5BEB">
      <w:pPr>
        <w:pStyle w:val="Sinespaciado"/>
        <w:spacing w:line="276" w:lineRule="auto"/>
        <w:rPr>
          <w:rFonts w:ascii="Tahoma" w:hAnsi="Tahoma" w:cs="Tahoma"/>
        </w:rPr>
      </w:pPr>
    </w:p>
    <w:p w14:paraId="78CA2C38" w14:textId="063E59D7" w:rsidR="00FA6ADF" w:rsidRPr="007B5BEB" w:rsidRDefault="00FA6ADF" w:rsidP="007B5BEB">
      <w:pPr>
        <w:pStyle w:val="NormalWeb"/>
        <w:spacing w:before="0" w:beforeAutospacing="0" w:after="0" w:afterAutospacing="0" w:line="276" w:lineRule="auto"/>
        <w:ind w:right="49" w:firstLine="851"/>
        <w:contextualSpacing/>
        <w:jc w:val="both"/>
        <w:rPr>
          <w:rFonts w:ascii="Tahoma" w:hAnsi="Tahoma" w:cs="Tahoma"/>
          <w:b/>
        </w:rPr>
      </w:pPr>
      <w:bookmarkStart w:id="5" w:name="_heading=h.gjdgxs" w:colFirst="0" w:colLast="0"/>
      <w:bookmarkStart w:id="6" w:name="_Hlk109731515"/>
      <w:bookmarkEnd w:id="5"/>
      <w:r w:rsidRPr="007B5BEB">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w:t>
      </w:r>
      <w:r w:rsidR="00A86F70" w:rsidRPr="007B5BEB">
        <w:rPr>
          <w:rFonts w:ascii="Tahoma" w:hAnsi="Tahoma" w:cs="Tahoma"/>
        </w:rPr>
        <w:t xml:space="preserve">Primera </w:t>
      </w:r>
      <w:r w:rsidRPr="007B5BEB">
        <w:rPr>
          <w:rFonts w:ascii="Tahoma" w:hAnsi="Tahoma" w:cs="Tahoma"/>
        </w:rPr>
        <w:t xml:space="preserve">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F91E85">
        <w:rPr>
          <w:rFonts w:ascii="Tahoma" w:hAnsi="Tahoma" w:cs="Tahoma"/>
          <w:b/>
        </w:rPr>
        <w:t>ordinario laboral</w:t>
      </w:r>
      <w:r w:rsidRPr="007B5BEB">
        <w:rPr>
          <w:rFonts w:ascii="Tahoma" w:hAnsi="Tahoma" w:cs="Tahoma"/>
        </w:rPr>
        <w:t xml:space="preserve"> instaurado por </w:t>
      </w:r>
      <w:bookmarkEnd w:id="6"/>
      <w:r w:rsidR="00F91E85" w:rsidRPr="007B5BEB">
        <w:rPr>
          <w:rFonts w:ascii="Tahoma" w:hAnsi="Tahoma" w:cs="Tahoma"/>
          <w:b/>
          <w:bCs/>
          <w:color w:val="000000"/>
        </w:rPr>
        <w:t xml:space="preserve">Wilmar Darío Bedoya Botero </w:t>
      </w:r>
      <w:r w:rsidRPr="007B5BEB">
        <w:rPr>
          <w:rFonts w:ascii="Tahoma" w:hAnsi="Tahoma" w:cs="Tahoma"/>
        </w:rPr>
        <w:t>en contra d</w:t>
      </w:r>
      <w:r w:rsidR="000C1608" w:rsidRPr="007B5BEB">
        <w:rPr>
          <w:rFonts w:ascii="Tahoma" w:hAnsi="Tahoma" w:cs="Tahoma"/>
        </w:rPr>
        <w:t xml:space="preserve">e la </w:t>
      </w:r>
      <w:r w:rsidR="00F91E85" w:rsidRPr="007B5BEB">
        <w:rPr>
          <w:rFonts w:ascii="Tahoma" w:hAnsi="Tahoma" w:cs="Tahoma"/>
          <w:b/>
        </w:rPr>
        <w:t xml:space="preserve">Administradora de Fondos de Pensiones y Cesantías </w:t>
      </w:r>
      <w:r w:rsidR="00CD4B0F" w:rsidRPr="007B5BEB">
        <w:rPr>
          <w:rFonts w:ascii="Tahoma" w:hAnsi="Tahoma" w:cs="Tahoma"/>
          <w:b/>
        </w:rPr>
        <w:t>PORVENIR S.A.</w:t>
      </w:r>
      <w:r w:rsidR="00B6579E" w:rsidRPr="007B5BEB">
        <w:rPr>
          <w:rFonts w:ascii="Tahoma" w:hAnsi="Tahoma" w:cs="Tahoma"/>
          <w:b/>
        </w:rPr>
        <w:t xml:space="preserve">, </w:t>
      </w:r>
      <w:r w:rsidR="00B6579E" w:rsidRPr="007B5BEB">
        <w:rPr>
          <w:rFonts w:ascii="Tahoma" w:hAnsi="Tahoma" w:cs="Tahoma"/>
        </w:rPr>
        <w:t>al cual fue vinculada la</w:t>
      </w:r>
      <w:r w:rsidR="00B6579E" w:rsidRPr="007B5BEB">
        <w:rPr>
          <w:rFonts w:ascii="Tahoma" w:hAnsi="Tahoma" w:cs="Tahoma"/>
          <w:b/>
        </w:rPr>
        <w:t xml:space="preserve"> </w:t>
      </w:r>
      <w:r w:rsidR="00F91E85" w:rsidRPr="007B5BEB">
        <w:rPr>
          <w:rFonts w:ascii="Tahoma" w:hAnsi="Tahoma" w:cs="Tahoma"/>
          <w:b/>
        </w:rPr>
        <w:t>Administradora Colombiana de Pensiones</w:t>
      </w:r>
      <w:r w:rsidR="00F91E85">
        <w:rPr>
          <w:rFonts w:ascii="Tahoma" w:hAnsi="Tahoma" w:cs="Tahoma"/>
          <w:b/>
        </w:rPr>
        <w:t xml:space="preserve"> –</w:t>
      </w:r>
      <w:r w:rsidR="00B6579E" w:rsidRPr="007B5BEB">
        <w:rPr>
          <w:rFonts w:ascii="Tahoma" w:hAnsi="Tahoma" w:cs="Tahoma"/>
          <w:b/>
        </w:rPr>
        <w:t xml:space="preserve"> COLPENSIONES</w:t>
      </w:r>
      <w:r w:rsidR="00B6579E" w:rsidRPr="00F91E85">
        <w:rPr>
          <w:rFonts w:ascii="Tahoma" w:hAnsi="Tahoma" w:cs="Tahoma"/>
        </w:rPr>
        <w:t xml:space="preserve">. </w:t>
      </w:r>
    </w:p>
    <w:p w14:paraId="1F67D64A" w14:textId="77777777" w:rsidR="0040295B" w:rsidRPr="007B5BEB" w:rsidRDefault="0040295B" w:rsidP="007B5BEB">
      <w:pPr>
        <w:pStyle w:val="NormalWeb"/>
        <w:spacing w:before="0" w:beforeAutospacing="0" w:after="0" w:afterAutospacing="0" w:line="276" w:lineRule="auto"/>
        <w:ind w:right="49" w:firstLine="851"/>
        <w:contextualSpacing/>
        <w:jc w:val="both"/>
        <w:rPr>
          <w:rFonts w:ascii="Tahoma" w:hAnsi="Tahoma" w:cs="Tahoma"/>
          <w:b/>
          <w:bCs/>
          <w:caps/>
          <w:color w:val="000000"/>
        </w:rPr>
      </w:pPr>
    </w:p>
    <w:p w14:paraId="00D8FA75" w14:textId="77777777" w:rsidR="00530597" w:rsidRPr="007B5BEB" w:rsidRDefault="00530597" w:rsidP="00F91E85">
      <w:pPr>
        <w:spacing w:line="276" w:lineRule="auto"/>
        <w:ind w:firstLine="0"/>
        <w:jc w:val="center"/>
        <w:rPr>
          <w:rFonts w:ascii="Tahoma" w:hAnsi="Tahoma" w:cs="Tahoma"/>
          <w:b/>
          <w:sz w:val="24"/>
          <w:szCs w:val="24"/>
        </w:rPr>
      </w:pPr>
      <w:r w:rsidRPr="007B5BEB">
        <w:rPr>
          <w:rFonts w:ascii="Tahoma" w:hAnsi="Tahoma" w:cs="Tahoma"/>
          <w:b/>
          <w:sz w:val="24"/>
          <w:szCs w:val="24"/>
        </w:rPr>
        <w:t>AUTO</w:t>
      </w:r>
    </w:p>
    <w:p w14:paraId="1F0D145A" w14:textId="77777777" w:rsidR="00530597" w:rsidRPr="007B5BEB" w:rsidRDefault="00530597" w:rsidP="007B5BEB">
      <w:pPr>
        <w:spacing w:line="276" w:lineRule="auto"/>
        <w:rPr>
          <w:rFonts w:ascii="Tahoma" w:hAnsi="Tahoma" w:cs="Tahoma"/>
          <w:sz w:val="24"/>
          <w:szCs w:val="24"/>
        </w:rPr>
      </w:pPr>
    </w:p>
    <w:p w14:paraId="084B76DA" w14:textId="12498DB6" w:rsidR="00530597" w:rsidRPr="007B5BEB" w:rsidRDefault="00F91E85" w:rsidP="00F91E85">
      <w:pPr>
        <w:spacing w:line="276" w:lineRule="auto"/>
        <w:ind w:firstLine="708"/>
        <w:rPr>
          <w:rFonts w:ascii="Tahoma" w:hAnsi="Tahoma" w:cs="Tahoma"/>
          <w:sz w:val="24"/>
          <w:szCs w:val="24"/>
        </w:rPr>
      </w:pPr>
      <w:r>
        <w:rPr>
          <w:rFonts w:ascii="Tahoma" w:hAnsi="Tahoma" w:cs="Tahoma"/>
          <w:sz w:val="24"/>
          <w:szCs w:val="24"/>
        </w:rPr>
        <w:t>(…)</w:t>
      </w:r>
      <w:r w:rsidR="00530597" w:rsidRPr="007B5BEB">
        <w:rPr>
          <w:rFonts w:ascii="Tahoma" w:hAnsi="Tahoma" w:cs="Tahoma"/>
          <w:sz w:val="24"/>
          <w:szCs w:val="24"/>
        </w:rPr>
        <w:t xml:space="preserve"> </w:t>
      </w:r>
    </w:p>
    <w:p w14:paraId="79A13C2A" w14:textId="77777777" w:rsidR="0040295B" w:rsidRPr="007B5BEB" w:rsidRDefault="0040295B" w:rsidP="007B5BEB">
      <w:pPr>
        <w:spacing w:line="276" w:lineRule="auto"/>
        <w:ind w:firstLine="708"/>
        <w:rPr>
          <w:rFonts w:ascii="Tahoma" w:hAnsi="Tahoma" w:cs="Tahoma"/>
          <w:sz w:val="24"/>
          <w:szCs w:val="24"/>
        </w:rPr>
      </w:pPr>
    </w:p>
    <w:p w14:paraId="7F0F4CE9" w14:textId="77777777" w:rsidR="00FA6ADF" w:rsidRPr="007B5BEB" w:rsidRDefault="00FA6ADF" w:rsidP="007B5BEB">
      <w:pPr>
        <w:pStyle w:val="Sinespaciado"/>
        <w:spacing w:line="276" w:lineRule="auto"/>
        <w:rPr>
          <w:rFonts w:ascii="Tahoma" w:hAnsi="Tahoma" w:cs="Tahoma"/>
        </w:rPr>
      </w:pPr>
    </w:p>
    <w:p w14:paraId="09068E7E" w14:textId="77777777" w:rsidR="00FA6ADF" w:rsidRPr="007B5BEB" w:rsidRDefault="00FA6ADF" w:rsidP="007B5BEB">
      <w:pPr>
        <w:pStyle w:val="NormalWeb"/>
        <w:spacing w:before="0" w:beforeAutospacing="0" w:after="0" w:afterAutospacing="0" w:line="276" w:lineRule="auto"/>
        <w:jc w:val="center"/>
        <w:rPr>
          <w:rFonts w:ascii="Tahoma" w:hAnsi="Tahoma" w:cs="Tahoma"/>
        </w:rPr>
      </w:pPr>
      <w:r w:rsidRPr="007B5BEB">
        <w:rPr>
          <w:rFonts w:ascii="Tahoma" w:hAnsi="Tahoma" w:cs="Tahoma"/>
          <w:b/>
          <w:bCs/>
          <w:color w:val="000000"/>
        </w:rPr>
        <w:t>PUNTO A TRATAR</w:t>
      </w:r>
    </w:p>
    <w:p w14:paraId="5B953763" w14:textId="77777777" w:rsidR="00FA6ADF" w:rsidRPr="007B5BEB" w:rsidRDefault="00FA6ADF" w:rsidP="007B5BEB">
      <w:pPr>
        <w:pStyle w:val="Sinespaciado"/>
        <w:spacing w:line="276" w:lineRule="auto"/>
        <w:rPr>
          <w:rFonts w:ascii="Tahoma" w:hAnsi="Tahoma" w:cs="Tahoma"/>
        </w:rPr>
      </w:pPr>
    </w:p>
    <w:p w14:paraId="192CF261" w14:textId="77777777" w:rsidR="0040295B" w:rsidRPr="007B5BEB" w:rsidRDefault="00C52445" w:rsidP="007B5BEB">
      <w:pPr>
        <w:spacing w:line="276" w:lineRule="auto"/>
        <w:ind w:firstLine="708"/>
        <w:rPr>
          <w:rFonts w:ascii="Tahoma" w:hAnsi="Tahoma" w:cs="Tahoma"/>
          <w:sz w:val="24"/>
          <w:szCs w:val="24"/>
        </w:rPr>
      </w:pPr>
      <w:r w:rsidRPr="007B5BEB">
        <w:rPr>
          <w:rFonts w:ascii="Tahoma" w:hAnsi="Tahoma" w:cs="Tahoma"/>
          <w:sz w:val="24"/>
          <w:szCs w:val="24"/>
        </w:rPr>
        <w:t xml:space="preserve">Procede la Sala a resolver el recurso de apelación interpuesto por el demandante contra la sentencia proferida el </w:t>
      </w:r>
      <w:bookmarkStart w:id="7" w:name="_Hlk111758421"/>
      <w:r w:rsidR="006541D3" w:rsidRPr="007B5BEB">
        <w:rPr>
          <w:rFonts w:ascii="Tahoma" w:hAnsi="Tahoma" w:cs="Tahoma"/>
          <w:sz w:val="24"/>
          <w:szCs w:val="24"/>
        </w:rPr>
        <w:t>28 de junio</w:t>
      </w:r>
      <w:r w:rsidRPr="007B5BEB">
        <w:rPr>
          <w:rFonts w:ascii="Tahoma" w:hAnsi="Tahoma" w:cs="Tahoma"/>
          <w:sz w:val="24"/>
          <w:szCs w:val="24"/>
        </w:rPr>
        <w:t xml:space="preserve"> de 2022 por el Juzgado </w:t>
      </w:r>
      <w:r w:rsidR="006541D3" w:rsidRPr="007B5BEB">
        <w:rPr>
          <w:rFonts w:ascii="Tahoma" w:hAnsi="Tahoma" w:cs="Tahoma"/>
          <w:sz w:val="24"/>
          <w:szCs w:val="24"/>
        </w:rPr>
        <w:t>Cuart</w:t>
      </w:r>
      <w:r w:rsidRPr="007B5BEB">
        <w:rPr>
          <w:rFonts w:ascii="Tahoma" w:hAnsi="Tahoma" w:cs="Tahoma"/>
          <w:sz w:val="24"/>
          <w:szCs w:val="24"/>
        </w:rPr>
        <w:t>o Laboral del Circuito de Pereira</w:t>
      </w:r>
      <w:bookmarkEnd w:id="7"/>
      <w:r w:rsidRPr="007B5BEB">
        <w:rPr>
          <w:rFonts w:ascii="Tahoma" w:hAnsi="Tahoma" w:cs="Tahoma"/>
          <w:sz w:val="24"/>
          <w:szCs w:val="24"/>
        </w:rPr>
        <w:t>. Para ello se tiene en cuenta lo siguiente:</w:t>
      </w:r>
    </w:p>
    <w:p w14:paraId="299DB10C" w14:textId="398E0A46" w:rsidR="00C52445" w:rsidRPr="007B5BEB" w:rsidRDefault="00C52445" w:rsidP="007B5BEB">
      <w:pPr>
        <w:spacing w:line="276" w:lineRule="auto"/>
        <w:ind w:firstLine="708"/>
        <w:rPr>
          <w:rFonts w:ascii="Tahoma" w:hAnsi="Tahoma" w:cs="Tahoma"/>
          <w:sz w:val="24"/>
          <w:szCs w:val="24"/>
        </w:rPr>
      </w:pPr>
      <w:r w:rsidRPr="007B5BEB">
        <w:rPr>
          <w:rFonts w:ascii="Tahoma" w:hAnsi="Tahoma" w:cs="Tahoma"/>
          <w:sz w:val="24"/>
          <w:szCs w:val="24"/>
        </w:rPr>
        <w:t> </w:t>
      </w:r>
    </w:p>
    <w:p w14:paraId="2C30C46A" w14:textId="77777777" w:rsidR="00FA6ADF" w:rsidRPr="007B5BEB" w:rsidRDefault="00FA6ADF" w:rsidP="007B5BEB">
      <w:pPr>
        <w:spacing w:line="276" w:lineRule="auto"/>
        <w:ind w:firstLine="851"/>
        <w:rPr>
          <w:rFonts w:ascii="Tahoma" w:eastAsia="Times New Roman" w:hAnsi="Tahoma" w:cs="Tahoma"/>
          <w:color w:val="000000"/>
          <w:sz w:val="24"/>
          <w:szCs w:val="24"/>
          <w:lang w:val="es-CO"/>
        </w:rPr>
      </w:pPr>
    </w:p>
    <w:p w14:paraId="65EBD4B2" w14:textId="106A7B63" w:rsidR="00FA6ADF" w:rsidRPr="007B5BEB" w:rsidRDefault="00FA6ADF" w:rsidP="007B5BEB">
      <w:pPr>
        <w:numPr>
          <w:ilvl w:val="0"/>
          <w:numId w:val="13"/>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7B5BEB">
        <w:rPr>
          <w:rFonts w:ascii="Tahoma" w:eastAsia="Times New Roman" w:hAnsi="Tahoma" w:cs="Tahoma"/>
          <w:b/>
          <w:bCs/>
          <w:color w:val="000000"/>
          <w:sz w:val="24"/>
          <w:szCs w:val="24"/>
          <w:lang w:val="es-CO"/>
        </w:rPr>
        <w:t xml:space="preserve">La demanda y </w:t>
      </w:r>
      <w:r w:rsidR="00F956D6" w:rsidRPr="007B5BEB">
        <w:rPr>
          <w:rFonts w:ascii="Tahoma" w:eastAsia="Times New Roman" w:hAnsi="Tahoma" w:cs="Tahoma"/>
          <w:b/>
          <w:bCs/>
          <w:color w:val="000000"/>
          <w:sz w:val="24"/>
          <w:szCs w:val="24"/>
          <w:lang w:val="es-CO"/>
        </w:rPr>
        <w:t>la</w:t>
      </w:r>
      <w:r w:rsidRPr="007B5BEB">
        <w:rPr>
          <w:rFonts w:ascii="Tahoma" w:eastAsia="Times New Roman" w:hAnsi="Tahoma" w:cs="Tahoma"/>
          <w:b/>
          <w:bCs/>
          <w:color w:val="000000"/>
          <w:sz w:val="24"/>
          <w:szCs w:val="24"/>
          <w:lang w:val="es-CO"/>
        </w:rPr>
        <w:t xml:space="preserve"> contestación</w:t>
      </w:r>
      <w:r w:rsidR="00F956D6" w:rsidRPr="007B5BEB">
        <w:rPr>
          <w:rFonts w:ascii="Tahoma" w:eastAsia="Times New Roman" w:hAnsi="Tahoma" w:cs="Tahoma"/>
          <w:b/>
          <w:bCs/>
          <w:color w:val="000000"/>
          <w:sz w:val="24"/>
          <w:szCs w:val="24"/>
          <w:lang w:val="es-CO"/>
        </w:rPr>
        <w:t xml:space="preserve"> de la demanda</w:t>
      </w:r>
    </w:p>
    <w:p w14:paraId="00CFD1B3" w14:textId="72620F12" w:rsidR="00FA6ADF" w:rsidRPr="007B5BEB" w:rsidRDefault="00FA6ADF" w:rsidP="007B5BEB">
      <w:pPr>
        <w:pStyle w:val="Sinespaciado"/>
        <w:spacing w:line="276" w:lineRule="auto"/>
        <w:rPr>
          <w:rFonts w:ascii="Tahoma" w:hAnsi="Tahoma" w:cs="Tahoma"/>
        </w:rPr>
      </w:pPr>
    </w:p>
    <w:p w14:paraId="68652A48" w14:textId="117BB173" w:rsidR="00C52445" w:rsidRPr="007B5BEB" w:rsidRDefault="00AB6B6D" w:rsidP="007B5BEB">
      <w:pPr>
        <w:spacing w:line="276" w:lineRule="auto"/>
        <w:ind w:firstLine="708"/>
        <w:rPr>
          <w:rFonts w:ascii="Tahoma" w:hAnsi="Tahoma" w:cs="Tahoma"/>
          <w:sz w:val="24"/>
          <w:szCs w:val="24"/>
        </w:rPr>
      </w:pPr>
      <w:r w:rsidRPr="007B5BEB">
        <w:rPr>
          <w:rFonts w:ascii="Tahoma" w:hAnsi="Tahoma" w:cs="Tahoma"/>
          <w:sz w:val="24"/>
          <w:szCs w:val="24"/>
        </w:rPr>
        <w:t xml:space="preserve">Pretende el señor WILMAR DARIO BEDOYA BOTERO que se declare que tiene derecho a la devolución de saldos por invalidez de origen laboral de conformidad con lo establecido en el art. 15 del Decreto 776 de 2002 y, en consecuencia, persigue que se condene a PORVENIR S.A. a liquidar y pagar en su favor la devolución de saldos, el bono pensional y los intereses moratorios, en subsidio de estos, la indexación, más las costas procesales. </w:t>
      </w:r>
    </w:p>
    <w:p w14:paraId="0C13F4D6" w14:textId="77777777" w:rsidR="00C52445" w:rsidRPr="007B5BEB" w:rsidRDefault="00C52445" w:rsidP="007B5BEB">
      <w:pPr>
        <w:pStyle w:val="Sinespaciado"/>
        <w:spacing w:line="276" w:lineRule="auto"/>
        <w:rPr>
          <w:rFonts w:ascii="Tahoma" w:hAnsi="Tahoma" w:cs="Tahoma"/>
        </w:rPr>
      </w:pPr>
    </w:p>
    <w:p w14:paraId="74A45FB3" w14:textId="5FE4DF67" w:rsidR="00C52445" w:rsidRPr="007B5BEB" w:rsidRDefault="00C52445" w:rsidP="007B5BEB">
      <w:pPr>
        <w:spacing w:line="276" w:lineRule="auto"/>
        <w:ind w:firstLine="708"/>
        <w:rPr>
          <w:rFonts w:ascii="Tahoma" w:hAnsi="Tahoma" w:cs="Tahoma"/>
          <w:sz w:val="24"/>
          <w:szCs w:val="24"/>
        </w:rPr>
      </w:pPr>
      <w:r w:rsidRPr="007B5BEB">
        <w:rPr>
          <w:rFonts w:ascii="Tahoma" w:hAnsi="Tahoma" w:cs="Tahoma"/>
          <w:sz w:val="24"/>
          <w:szCs w:val="24"/>
        </w:rPr>
        <w:t xml:space="preserve">En sustento de sus súplicas, </w:t>
      </w:r>
      <w:r w:rsidR="00AB6B6D" w:rsidRPr="007B5BEB">
        <w:rPr>
          <w:rFonts w:ascii="Tahoma" w:hAnsi="Tahoma" w:cs="Tahoma"/>
          <w:sz w:val="24"/>
          <w:szCs w:val="24"/>
        </w:rPr>
        <w:t>indica el actor que el 08 de noviembre de 2017 la ARL POSITIVA lo calificó con una pérdida de capacidad laboral del 50.25%</w:t>
      </w:r>
      <w:r w:rsidR="004772FE">
        <w:rPr>
          <w:rFonts w:ascii="Tahoma" w:hAnsi="Tahoma" w:cs="Tahoma"/>
          <w:sz w:val="24"/>
          <w:szCs w:val="24"/>
        </w:rPr>
        <w:t>,</w:t>
      </w:r>
      <w:r w:rsidR="00AB6B6D" w:rsidRPr="007B5BEB">
        <w:rPr>
          <w:rFonts w:ascii="Tahoma" w:hAnsi="Tahoma" w:cs="Tahoma"/>
          <w:sz w:val="24"/>
          <w:szCs w:val="24"/>
        </w:rPr>
        <w:t xml:space="preserve"> estructurada para el 15 de marzo de 2017 y de origen laboral, razón por la cual la misma ARL le reconoció el 28 de mayo de 2018 pensión de invalidez.</w:t>
      </w:r>
    </w:p>
    <w:p w14:paraId="4AADAE96" w14:textId="040F8AC9" w:rsidR="00AB6B6D" w:rsidRPr="007B5BEB" w:rsidRDefault="00AB6B6D" w:rsidP="007B5BEB">
      <w:pPr>
        <w:pStyle w:val="Sinespaciado"/>
        <w:spacing w:line="276" w:lineRule="auto"/>
        <w:rPr>
          <w:rFonts w:ascii="Tahoma" w:hAnsi="Tahoma" w:cs="Tahoma"/>
        </w:rPr>
      </w:pPr>
    </w:p>
    <w:p w14:paraId="634BEFC6" w14:textId="604E5178" w:rsidR="00AB6B6D" w:rsidRPr="007B5BEB" w:rsidRDefault="00AB6B6D" w:rsidP="007B5BEB">
      <w:pPr>
        <w:spacing w:line="276" w:lineRule="auto"/>
        <w:ind w:firstLine="708"/>
        <w:rPr>
          <w:rFonts w:ascii="Tahoma" w:hAnsi="Tahoma" w:cs="Tahoma"/>
          <w:sz w:val="24"/>
          <w:szCs w:val="24"/>
        </w:rPr>
      </w:pPr>
      <w:r w:rsidRPr="007B5BEB">
        <w:rPr>
          <w:rFonts w:ascii="Tahoma" w:hAnsi="Tahoma" w:cs="Tahoma"/>
          <w:sz w:val="24"/>
          <w:szCs w:val="24"/>
        </w:rPr>
        <w:t xml:space="preserve">Agrega que el 12 de agosto de 2019 solicitó ante PORVENIR S.A. la devolución de saldos, mismo que, previa interposición de acción de tutela en procura de obtener una respuesta de fondo, fue despechada desfavorablemente. </w:t>
      </w:r>
    </w:p>
    <w:p w14:paraId="37985098" w14:textId="6958B58D" w:rsidR="00AB6B6D" w:rsidRPr="007B5BEB" w:rsidRDefault="00AB6B6D" w:rsidP="007B5BEB">
      <w:pPr>
        <w:pStyle w:val="Sinespaciado"/>
        <w:spacing w:line="276" w:lineRule="auto"/>
        <w:rPr>
          <w:rFonts w:ascii="Tahoma" w:hAnsi="Tahoma" w:cs="Tahoma"/>
        </w:rPr>
      </w:pPr>
    </w:p>
    <w:p w14:paraId="0B39D65D" w14:textId="3016EDF1" w:rsidR="00AB6B6D" w:rsidRPr="007B5BEB" w:rsidRDefault="00AB6B6D" w:rsidP="007B5BEB">
      <w:pPr>
        <w:spacing w:line="276" w:lineRule="auto"/>
        <w:ind w:firstLine="708"/>
        <w:rPr>
          <w:rFonts w:ascii="Tahoma" w:hAnsi="Tahoma" w:cs="Tahoma"/>
          <w:sz w:val="24"/>
          <w:szCs w:val="24"/>
        </w:rPr>
      </w:pPr>
      <w:r w:rsidRPr="007B5BEB">
        <w:rPr>
          <w:rFonts w:ascii="Tahoma" w:hAnsi="Tahoma" w:cs="Tahoma"/>
          <w:sz w:val="24"/>
          <w:szCs w:val="24"/>
        </w:rPr>
        <w:t>Finalmente, informa que al 25 de febrero de 2021 en su cuenta de ahorro individual contaba con la suma de $51.306.311.</w:t>
      </w:r>
    </w:p>
    <w:p w14:paraId="60F84B70" w14:textId="77777777" w:rsidR="00C52445" w:rsidRPr="007B5BEB" w:rsidRDefault="00C52445" w:rsidP="007B5BEB">
      <w:pPr>
        <w:pStyle w:val="Sinespaciado"/>
        <w:spacing w:line="276" w:lineRule="auto"/>
        <w:rPr>
          <w:rFonts w:ascii="Tahoma" w:hAnsi="Tahoma" w:cs="Tahoma"/>
        </w:rPr>
      </w:pPr>
    </w:p>
    <w:p w14:paraId="285F4F72" w14:textId="0A2B2226" w:rsidR="00C52445" w:rsidRPr="007B5BEB" w:rsidRDefault="00C52445" w:rsidP="007B5BEB">
      <w:pPr>
        <w:spacing w:line="276" w:lineRule="auto"/>
        <w:ind w:firstLine="708"/>
        <w:rPr>
          <w:rFonts w:ascii="Tahoma" w:hAnsi="Tahoma" w:cs="Tahoma"/>
          <w:sz w:val="24"/>
          <w:szCs w:val="24"/>
        </w:rPr>
      </w:pPr>
      <w:r w:rsidRPr="007B5BEB">
        <w:rPr>
          <w:rFonts w:ascii="Tahoma" w:hAnsi="Tahoma" w:cs="Tahoma"/>
          <w:sz w:val="24"/>
          <w:szCs w:val="24"/>
        </w:rPr>
        <w:t xml:space="preserve">En respuesta a la demanda, </w:t>
      </w:r>
      <w:r w:rsidR="0049345E" w:rsidRPr="007B5BEB">
        <w:rPr>
          <w:rFonts w:ascii="Tahoma" w:hAnsi="Tahoma" w:cs="Tahoma"/>
          <w:sz w:val="24"/>
          <w:szCs w:val="24"/>
        </w:rPr>
        <w:t>PORVENIR S.A.</w:t>
      </w:r>
      <w:r w:rsidRPr="007B5BEB">
        <w:rPr>
          <w:rFonts w:ascii="Tahoma" w:hAnsi="Tahoma" w:cs="Tahoma"/>
          <w:sz w:val="24"/>
          <w:szCs w:val="24"/>
        </w:rPr>
        <w:t>, se opuso a las pretensiones argumentando que</w:t>
      </w:r>
      <w:r w:rsidR="00846C38" w:rsidRPr="007B5BEB">
        <w:rPr>
          <w:rFonts w:ascii="Tahoma" w:hAnsi="Tahoma" w:cs="Tahoma"/>
          <w:sz w:val="24"/>
          <w:szCs w:val="24"/>
        </w:rPr>
        <w:t xml:space="preserve"> el demandante se encuentra excluido del RAIS de conformidad con lo establecido en el literal a del art. 61 de la Ley 100 de 1993, por cuanto la ARL POSITIVA le reconoció una pensión de invalidez previo a su traslado al fondo privado, siendo la llamada a pronunciarse sobre las pretensiones, a título de indemnización sustitutiva, COLPENSIONES</w:t>
      </w:r>
      <w:r w:rsidR="005A6BD2" w:rsidRPr="007B5BEB">
        <w:rPr>
          <w:rFonts w:ascii="Tahoma" w:hAnsi="Tahoma" w:cs="Tahoma"/>
          <w:sz w:val="24"/>
          <w:szCs w:val="24"/>
        </w:rPr>
        <w:t xml:space="preserve">. </w:t>
      </w:r>
      <w:r w:rsidRPr="007B5BEB">
        <w:rPr>
          <w:rFonts w:ascii="Tahoma" w:hAnsi="Tahoma" w:cs="Tahoma"/>
          <w:sz w:val="24"/>
          <w:szCs w:val="24"/>
        </w:rPr>
        <w:t>En tal sentido como medios exceptivos de mérito formuló: “</w:t>
      </w:r>
      <w:r w:rsidR="00E9523E" w:rsidRPr="007B5BEB">
        <w:rPr>
          <w:rFonts w:ascii="Tahoma" w:hAnsi="Tahoma" w:cs="Tahoma"/>
          <w:sz w:val="24"/>
          <w:szCs w:val="24"/>
        </w:rPr>
        <w:t>inexistencia de la obligación, cobro de lo no debido, ausencia de derecho sustantivo y falta de causa en las pretensiones de la demanda”, “buena fe”, “</w:t>
      </w:r>
      <w:r w:rsidR="007D0FE1" w:rsidRPr="007B5BEB">
        <w:rPr>
          <w:rFonts w:ascii="Tahoma" w:hAnsi="Tahoma" w:cs="Tahoma"/>
          <w:sz w:val="24"/>
          <w:szCs w:val="24"/>
        </w:rPr>
        <w:t>p</w:t>
      </w:r>
      <w:r w:rsidR="00E9523E" w:rsidRPr="007B5BEB">
        <w:rPr>
          <w:rFonts w:ascii="Tahoma" w:hAnsi="Tahoma" w:cs="Tahoma"/>
          <w:sz w:val="24"/>
          <w:szCs w:val="24"/>
        </w:rPr>
        <w:t>rescripción” y la “innominada o genérica”</w:t>
      </w:r>
      <w:r w:rsidR="00AB6B6D" w:rsidRPr="007B5BEB">
        <w:rPr>
          <w:rFonts w:ascii="Tahoma" w:hAnsi="Tahoma" w:cs="Tahoma"/>
          <w:sz w:val="24"/>
          <w:szCs w:val="24"/>
        </w:rPr>
        <w:t>.</w:t>
      </w:r>
    </w:p>
    <w:p w14:paraId="4207A75A" w14:textId="3AABF15A" w:rsidR="00AB6B6D" w:rsidRPr="007B5BEB" w:rsidRDefault="00AB6B6D" w:rsidP="007B5BEB">
      <w:pPr>
        <w:pStyle w:val="Sinespaciado"/>
        <w:spacing w:line="276" w:lineRule="auto"/>
        <w:rPr>
          <w:rFonts w:ascii="Tahoma" w:hAnsi="Tahoma" w:cs="Tahoma"/>
        </w:rPr>
      </w:pPr>
    </w:p>
    <w:p w14:paraId="7156D260" w14:textId="61B2446D" w:rsidR="00AB6B6D" w:rsidRPr="007B5BEB" w:rsidRDefault="00AB6B6D" w:rsidP="007B5BEB">
      <w:pPr>
        <w:spacing w:line="276" w:lineRule="auto"/>
        <w:ind w:firstLine="708"/>
        <w:rPr>
          <w:rFonts w:ascii="Tahoma" w:hAnsi="Tahoma" w:cs="Tahoma"/>
          <w:sz w:val="24"/>
          <w:szCs w:val="24"/>
        </w:rPr>
      </w:pPr>
      <w:r w:rsidRPr="007B5BEB">
        <w:rPr>
          <w:rFonts w:ascii="Tahoma" w:hAnsi="Tahoma" w:cs="Tahoma"/>
          <w:sz w:val="24"/>
          <w:szCs w:val="24"/>
        </w:rPr>
        <w:t>Una vez vinculada al proceso, COLPENSIONES</w:t>
      </w:r>
      <w:r w:rsidR="007D0FE1" w:rsidRPr="007B5BEB">
        <w:rPr>
          <w:rFonts w:ascii="Tahoma" w:hAnsi="Tahoma" w:cs="Tahoma"/>
          <w:sz w:val="24"/>
          <w:szCs w:val="24"/>
        </w:rPr>
        <w:t xml:space="preserve"> indicó que PORVENIR S.A. debe asumir el reconocimiento y pago de la devolución de saldos a la que hubiere lugar, </w:t>
      </w:r>
      <w:r w:rsidR="007D0FE1" w:rsidRPr="007B5BEB">
        <w:rPr>
          <w:rFonts w:ascii="Tahoma" w:hAnsi="Tahoma" w:cs="Tahoma"/>
          <w:sz w:val="24"/>
          <w:szCs w:val="24"/>
        </w:rPr>
        <w:lastRenderedPageBreak/>
        <w:t xml:space="preserve">dada la afiliación válida del demandante a dicho fondo, equivaliendo dicho pago a la totalidad de lo ahorrado por el afiliado en su cuenta de ahorro individual. De acuerdo a ello, </w:t>
      </w:r>
      <w:r w:rsidR="0040295B" w:rsidRPr="007B5BEB">
        <w:rPr>
          <w:rFonts w:ascii="Tahoma" w:hAnsi="Tahoma" w:cs="Tahoma"/>
          <w:sz w:val="24"/>
          <w:szCs w:val="24"/>
        </w:rPr>
        <w:t>p</w:t>
      </w:r>
      <w:r w:rsidR="007D0FE1" w:rsidRPr="007B5BEB">
        <w:rPr>
          <w:rFonts w:ascii="Tahoma" w:hAnsi="Tahoma" w:cs="Tahoma"/>
          <w:sz w:val="24"/>
          <w:szCs w:val="24"/>
        </w:rPr>
        <w:t>ropuso como excepciones de fondo las que denominó “validez de la afiliación al RAIS”, “inexistencia de la obligación y cobro de lo no debido”, “prescripción”, “imposibilidad jurídica para reconocer y pagar derechos por fuera del ordenamiento legal”, “buena fe”, “imposibilidad de condena en costas” y “declaratoria de otras excepciones”.</w:t>
      </w:r>
    </w:p>
    <w:p w14:paraId="0059271D" w14:textId="77777777" w:rsidR="0040295B" w:rsidRPr="007B5BEB" w:rsidRDefault="0040295B" w:rsidP="007B5BEB">
      <w:pPr>
        <w:spacing w:line="276" w:lineRule="auto"/>
        <w:ind w:firstLine="708"/>
        <w:rPr>
          <w:rFonts w:ascii="Tahoma" w:hAnsi="Tahoma" w:cs="Tahoma"/>
          <w:sz w:val="24"/>
          <w:szCs w:val="24"/>
        </w:rPr>
      </w:pPr>
    </w:p>
    <w:p w14:paraId="066AAAD7" w14:textId="77777777" w:rsidR="0062108D" w:rsidRPr="007B5BEB" w:rsidRDefault="0062108D" w:rsidP="007B5BEB">
      <w:pPr>
        <w:pStyle w:val="Prrafodelista"/>
        <w:spacing w:line="276" w:lineRule="auto"/>
        <w:rPr>
          <w:rFonts w:ascii="Tahoma" w:hAnsi="Tahoma" w:cs="Tahoma"/>
        </w:rPr>
      </w:pPr>
    </w:p>
    <w:p w14:paraId="6E92720B" w14:textId="3A011E2E" w:rsidR="00A31306" w:rsidRPr="007B5BEB" w:rsidRDefault="00A31306" w:rsidP="007B5BEB">
      <w:pPr>
        <w:pStyle w:val="Prrafodelista"/>
        <w:numPr>
          <w:ilvl w:val="0"/>
          <w:numId w:val="13"/>
        </w:numPr>
        <w:spacing w:line="276" w:lineRule="auto"/>
        <w:jc w:val="center"/>
        <w:rPr>
          <w:rFonts w:ascii="Tahoma" w:hAnsi="Tahoma" w:cs="Tahoma"/>
          <w:b/>
          <w:lang w:val="es-CO"/>
        </w:rPr>
      </w:pPr>
      <w:r w:rsidRPr="007B5BEB">
        <w:rPr>
          <w:rFonts w:ascii="Tahoma" w:hAnsi="Tahoma" w:cs="Tahoma"/>
          <w:b/>
          <w:lang w:val="es-CO"/>
        </w:rPr>
        <w:t>Sentencia de primera instancia</w:t>
      </w:r>
    </w:p>
    <w:p w14:paraId="032E0903" w14:textId="77777777" w:rsidR="005F4AA0" w:rsidRPr="007B5BEB" w:rsidRDefault="005F4AA0" w:rsidP="007B5BEB">
      <w:pPr>
        <w:spacing w:line="276" w:lineRule="auto"/>
        <w:ind w:firstLine="708"/>
        <w:rPr>
          <w:rFonts w:ascii="Tahoma" w:hAnsi="Tahoma" w:cs="Tahoma"/>
          <w:sz w:val="24"/>
          <w:szCs w:val="24"/>
          <w:lang w:val="es-CO"/>
        </w:rPr>
      </w:pPr>
    </w:p>
    <w:p w14:paraId="5A8CEEE8" w14:textId="058C6BB3" w:rsidR="000312C4" w:rsidRPr="007B5BEB" w:rsidRDefault="00BF00A0" w:rsidP="007B5BEB">
      <w:pPr>
        <w:spacing w:line="276" w:lineRule="auto"/>
        <w:ind w:firstLine="708"/>
        <w:rPr>
          <w:rFonts w:ascii="Tahoma" w:hAnsi="Tahoma" w:cs="Tahoma"/>
          <w:sz w:val="24"/>
          <w:szCs w:val="24"/>
        </w:rPr>
      </w:pPr>
      <w:r w:rsidRPr="007B5BEB">
        <w:rPr>
          <w:rFonts w:ascii="Tahoma" w:hAnsi="Tahoma" w:cs="Tahoma"/>
          <w:sz w:val="24"/>
          <w:szCs w:val="24"/>
        </w:rPr>
        <w:t>La jueza de primer grado</w:t>
      </w:r>
      <w:r w:rsidR="00287103" w:rsidRPr="007B5BEB">
        <w:rPr>
          <w:rFonts w:ascii="Tahoma" w:hAnsi="Tahoma" w:cs="Tahoma"/>
          <w:sz w:val="24"/>
          <w:szCs w:val="24"/>
        </w:rPr>
        <w:t xml:space="preserve"> despachó desfavorablemente las pretensiones de la demand</w:t>
      </w:r>
      <w:r w:rsidR="0000325C" w:rsidRPr="007B5BEB">
        <w:rPr>
          <w:rFonts w:ascii="Tahoma" w:hAnsi="Tahoma" w:cs="Tahoma"/>
          <w:sz w:val="24"/>
          <w:szCs w:val="24"/>
        </w:rPr>
        <w:t>a</w:t>
      </w:r>
      <w:r w:rsidR="007D0FE1" w:rsidRPr="007B5BEB">
        <w:rPr>
          <w:rFonts w:ascii="Tahoma" w:hAnsi="Tahoma" w:cs="Tahoma"/>
          <w:sz w:val="24"/>
          <w:szCs w:val="24"/>
        </w:rPr>
        <w:t>, declaró probada la excepción de mérito de inexistencia de la obligación</w:t>
      </w:r>
      <w:r w:rsidR="0000325C" w:rsidRPr="007B5BEB">
        <w:rPr>
          <w:rFonts w:ascii="Tahoma" w:hAnsi="Tahoma" w:cs="Tahoma"/>
          <w:sz w:val="24"/>
          <w:szCs w:val="24"/>
        </w:rPr>
        <w:t xml:space="preserve"> y condenó en costas a la parte actora en favor de la AFP.</w:t>
      </w:r>
    </w:p>
    <w:p w14:paraId="14B42FCB" w14:textId="77777777" w:rsidR="00742F18" w:rsidRPr="007B5BEB" w:rsidRDefault="00742F18" w:rsidP="007B5BEB">
      <w:pPr>
        <w:spacing w:line="276" w:lineRule="auto"/>
        <w:ind w:firstLine="708"/>
        <w:rPr>
          <w:rFonts w:ascii="Tahoma" w:hAnsi="Tahoma" w:cs="Tahoma"/>
          <w:sz w:val="24"/>
          <w:szCs w:val="24"/>
        </w:rPr>
      </w:pPr>
    </w:p>
    <w:p w14:paraId="26B4F284" w14:textId="591357E2" w:rsidR="00911661" w:rsidRPr="007B5BEB" w:rsidRDefault="0000325C" w:rsidP="007B5BEB">
      <w:pPr>
        <w:spacing w:line="276" w:lineRule="auto"/>
        <w:ind w:firstLine="708"/>
        <w:rPr>
          <w:rFonts w:ascii="Tahoma" w:hAnsi="Tahoma" w:cs="Tahoma"/>
          <w:sz w:val="24"/>
          <w:szCs w:val="24"/>
        </w:rPr>
      </w:pPr>
      <w:r w:rsidRPr="007B5BEB">
        <w:rPr>
          <w:rFonts w:ascii="Tahoma" w:hAnsi="Tahoma" w:cs="Tahoma"/>
          <w:sz w:val="24"/>
          <w:szCs w:val="24"/>
        </w:rPr>
        <w:t xml:space="preserve">Para arribar a tal determinación, </w:t>
      </w:r>
      <w:r w:rsidR="004D2F91" w:rsidRPr="007B5BEB">
        <w:rPr>
          <w:rFonts w:ascii="Tahoma" w:hAnsi="Tahoma" w:cs="Tahoma"/>
          <w:sz w:val="24"/>
          <w:szCs w:val="24"/>
        </w:rPr>
        <w:t>la A-quo</w:t>
      </w:r>
      <w:r w:rsidR="007D0FE1" w:rsidRPr="007B5BEB">
        <w:rPr>
          <w:rFonts w:ascii="Tahoma" w:hAnsi="Tahoma" w:cs="Tahoma"/>
          <w:sz w:val="24"/>
          <w:szCs w:val="24"/>
        </w:rPr>
        <w:t xml:space="preserve"> </w:t>
      </w:r>
      <w:r w:rsidR="00287103" w:rsidRPr="007B5BEB">
        <w:rPr>
          <w:rFonts w:ascii="Tahoma" w:hAnsi="Tahoma" w:cs="Tahoma"/>
          <w:sz w:val="24"/>
          <w:szCs w:val="24"/>
        </w:rPr>
        <w:t>consideró que</w:t>
      </w:r>
      <w:r w:rsidR="00911661" w:rsidRPr="007B5BEB">
        <w:rPr>
          <w:rFonts w:ascii="Tahoma" w:hAnsi="Tahoma" w:cs="Tahoma"/>
          <w:sz w:val="24"/>
          <w:szCs w:val="24"/>
        </w:rPr>
        <w:t xml:space="preserve"> si bien, al estar</w:t>
      </w:r>
      <w:r w:rsidR="00287103" w:rsidRPr="007B5BEB">
        <w:rPr>
          <w:rFonts w:ascii="Tahoma" w:hAnsi="Tahoma" w:cs="Tahoma"/>
          <w:sz w:val="24"/>
          <w:szCs w:val="24"/>
        </w:rPr>
        <w:t xml:space="preserve"> </w:t>
      </w:r>
      <w:r w:rsidR="00CC2266" w:rsidRPr="007B5BEB">
        <w:rPr>
          <w:rFonts w:ascii="Tahoma" w:hAnsi="Tahoma" w:cs="Tahoma"/>
          <w:sz w:val="24"/>
          <w:szCs w:val="24"/>
        </w:rPr>
        <w:t>fuera de discusión la pérdida de capacidad laboral</w:t>
      </w:r>
      <w:r w:rsidR="00911661" w:rsidRPr="007B5BEB">
        <w:rPr>
          <w:rFonts w:ascii="Tahoma" w:hAnsi="Tahoma" w:cs="Tahoma"/>
          <w:sz w:val="24"/>
          <w:szCs w:val="24"/>
        </w:rPr>
        <w:t xml:space="preserve"> del actor</w:t>
      </w:r>
      <w:r w:rsidR="0040295B" w:rsidRPr="007B5BEB">
        <w:rPr>
          <w:rFonts w:ascii="Tahoma" w:hAnsi="Tahoma" w:cs="Tahoma"/>
          <w:sz w:val="24"/>
          <w:szCs w:val="24"/>
        </w:rPr>
        <w:t xml:space="preserve">, </w:t>
      </w:r>
      <w:r w:rsidR="00CC2266" w:rsidRPr="007B5BEB">
        <w:rPr>
          <w:rFonts w:ascii="Tahoma" w:hAnsi="Tahoma" w:cs="Tahoma"/>
          <w:sz w:val="24"/>
          <w:szCs w:val="24"/>
        </w:rPr>
        <w:t>el reconocimiento pensional</w:t>
      </w:r>
      <w:r w:rsidR="00911661" w:rsidRPr="007B5BEB">
        <w:rPr>
          <w:rFonts w:ascii="Tahoma" w:hAnsi="Tahoma" w:cs="Tahoma"/>
          <w:sz w:val="24"/>
          <w:szCs w:val="24"/>
        </w:rPr>
        <w:t xml:space="preserve"> y que actualmente se encuentra afiliado </w:t>
      </w:r>
      <w:r w:rsidR="00CC2266" w:rsidRPr="007B5BEB">
        <w:rPr>
          <w:rFonts w:ascii="Tahoma" w:hAnsi="Tahoma" w:cs="Tahoma"/>
          <w:sz w:val="24"/>
          <w:szCs w:val="24"/>
        </w:rPr>
        <w:t xml:space="preserve">a </w:t>
      </w:r>
      <w:r w:rsidR="00911661" w:rsidRPr="007B5BEB">
        <w:rPr>
          <w:rFonts w:ascii="Tahoma" w:hAnsi="Tahoma" w:cs="Tahoma"/>
          <w:sz w:val="24"/>
          <w:szCs w:val="24"/>
        </w:rPr>
        <w:t xml:space="preserve">PORVENIR S.A., no es procedente ordenar el reconocimiento de la devolución de saldos pretendidas, como quiera que esta pretensión, como lo es la indemnización sustitutiva, es una garantía subsidiaria de la pensión de vejez y solo se concede a falta de requisitos para obtener esta, en virtud de su naturaleza irrenunciable. </w:t>
      </w:r>
    </w:p>
    <w:p w14:paraId="05DA124C" w14:textId="19FCA090" w:rsidR="00911661" w:rsidRPr="007B5BEB" w:rsidRDefault="00911661" w:rsidP="007B5BEB">
      <w:pPr>
        <w:spacing w:line="276" w:lineRule="auto"/>
        <w:ind w:firstLine="708"/>
        <w:rPr>
          <w:rFonts w:ascii="Tahoma" w:hAnsi="Tahoma" w:cs="Tahoma"/>
          <w:sz w:val="24"/>
          <w:szCs w:val="24"/>
        </w:rPr>
      </w:pPr>
    </w:p>
    <w:p w14:paraId="040CA176" w14:textId="561F4C45" w:rsidR="00CC2266" w:rsidRPr="007B5BEB" w:rsidRDefault="00911661" w:rsidP="007B5BEB">
      <w:pPr>
        <w:spacing w:line="276" w:lineRule="auto"/>
        <w:ind w:firstLine="708"/>
        <w:rPr>
          <w:rFonts w:ascii="Tahoma" w:hAnsi="Tahoma" w:cs="Tahoma"/>
          <w:sz w:val="24"/>
          <w:szCs w:val="24"/>
        </w:rPr>
      </w:pPr>
      <w:r w:rsidRPr="007B5BEB">
        <w:rPr>
          <w:rFonts w:ascii="Tahoma" w:hAnsi="Tahoma" w:cs="Tahoma"/>
          <w:sz w:val="24"/>
          <w:szCs w:val="24"/>
        </w:rPr>
        <w:t xml:space="preserve">Así concluyó que, de acuerdo a la jurisprudencia de la Sala de Casación laboral, el análisis para el reconocimiento de la devolución de saldos debe ser sistemático y no una aplicación automática de la norma invocada por el demandante, </w:t>
      </w:r>
      <w:r w:rsidR="0040295B" w:rsidRPr="007B5BEB">
        <w:rPr>
          <w:rFonts w:ascii="Tahoma" w:hAnsi="Tahoma" w:cs="Tahoma"/>
          <w:sz w:val="24"/>
          <w:szCs w:val="24"/>
        </w:rPr>
        <w:t xml:space="preserve">siendo el </w:t>
      </w:r>
      <w:r w:rsidRPr="007B5BEB">
        <w:rPr>
          <w:rFonts w:ascii="Tahoma" w:hAnsi="Tahoma" w:cs="Tahoma"/>
          <w:sz w:val="24"/>
          <w:szCs w:val="24"/>
        </w:rPr>
        <w:t>deber del juzgador verificar</w:t>
      </w:r>
      <w:r w:rsidR="00CC2266" w:rsidRPr="007B5BEB">
        <w:rPr>
          <w:rFonts w:ascii="Tahoma" w:hAnsi="Tahoma" w:cs="Tahoma"/>
          <w:sz w:val="24"/>
          <w:szCs w:val="24"/>
        </w:rPr>
        <w:t xml:space="preserve"> si se cumplen los requisitos para</w:t>
      </w:r>
      <w:r w:rsidRPr="007B5BEB">
        <w:rPr>
          <w:rFonts w:ascii="Tahoma" w:hAnsi="Tahoma" w:cs="Tahoma"/>
          <w:sz w:val="24"/>
          <w:szCs w:val="24"/>
        </w:rPr>
        <w:t xml:space="preserve"> dicha</w:t>
      </w:r>
      <w:r w:rsidR="00CC2266" w:rsidRPr="007B5BEB">
        <w:rPr>
          <w:rFonts w:ascii="Tahoma" w:hAnsi="Tahoma" w:cs="Tahoma"/>
          <w:sz w:val="24"/>
          <w:szCs w:val="24"/>
        </w:rPr>
        <w:t xml:space="preserve"> devolución de saldos, </w:t>
      </w:r>
      <w:r w:rsidRPr="007B5BEB">
        <w:rPr>
          <w:rFonts w:ascii="Tahoma" w:hAnsi="Tahoma" w:cs="Tahoma"/>
          <w:sz w:val="24"/>
          <w:szCs w:val="24"/>
        </w:rPr>
        <w:t xml:space="preserve">lo que en este caso no se da, al estar en construcción la pensión de vejez. </w:t>
      </w:r>
    </w:p>
    <w:p w14:paraId="53FAE00F" w14:textId="4AE70F72" w:rsidR="00B41C4A" w:rsidRPr="007B5BEB" w:rsidRDefault="00B41C4A" w:rsidP="007B5BEB">
      <w:pPr>
        <w:pStyle w:val="Sinespaciado"/>
        <w:spacing w:line="276" w:lineRule="auto"/>
        <w:rPr>
          <w:rFonts w:ascii="Tahoma" w:hAnsi="Tahoma" w:cs="Tahoma"/>
        </w:rPr>
      </w:pPr>
    </w:p>
    <w:p w14:paraId="1D48755D" w14:textId="77777777" w:rsidR="0040295B" w:rsidRPr="007B5BEB" w:rsidRDefault="0040295B" w:rsidP="007B5BEB">
      <w:pPr>
        <w:pStyle w:val="Sinespaciado"/>
        <w:spacing w:line="276" w:lineRule="auto"/>
        <w:rPr>
          <w:rFonts w:ascii="Tahoma" w:hAnsi="Tahoma" w:cs="Tahoma"/>
        </w:rPr>
      </w:pPr>
    </w:p>
    <w:p w14:paraId="77F0C615" w14:textId="6AB82E49" w:rsidR="00A31306" w:rsidRPr="007B5BEB" w:rsidRDefault="00A31306" w:rsidP="007B5BEB">
      <w:pPr>
        <w:pStyle w:val="Prrafodelista"/>
        <w:numPr>
          <w:ilvl w:val="0"/>
          <w:numId w:val="13"/>
        </w:numPr>
        <w:spacing w:line="276" w:lineRule="auto"/>
        <w:jc w:val="center"/>
        <w:rPr>
          <w:rFonts w:ascii="Tahoma" w:hAnsi="Tahoma" w:cs="Tahoma"/>
          <w:b/>
          <w:lang w:val="es-CO"/>
        </w:rPr>
      </w:pPr>
      <w:r w:rsidRPr="007B5BEB">
        <w:rPr>
          <w:rFonts w:ascii="Tahoma" w:hAnsi="Tahoma" w:cs="Tahoma"/>
          <w:b/>
          <w:lang w:val="es-CO"/>
        </w:rPr>
        <w:t xml:space="preserve">Recurso de apelación </w:t>
      </w:r>
    </w:p>
    <w:p w14:paraId="4EDBAF83" w14:textId="77777777" w:rsidR="007B6843" w:rsidRPr="007B5BEB" w:rsidRDefault="007B6843" w:rsidP="007B5BEB">
      <w:pPr>
        <w:pStyle w:val="Sinespaciado"/>
        <w:spacing w:line="276" w:lineRule="auto"/>
        <w:rPr>
          <w:rFonts w:ascii="Tahoma" w:hAnsi="Tahoma" w:cs="Tahoma"/>
        </w:rPr>
      </w:pPr>
    </w:p>
    <w:p w14:paraId="3A1C33EA" w14:textId="77777777" w:rsidR="00911661" w:rsidRPr="007B5BEB" w:rsidRDefault="00403C98" w:rsidP="007B5BEB">
      <w:pPr>
        <w:spacing w:line="276" w:lineRule="auto"/>
        <w:ind w:firstLine="708"/>
        <w:rPr>
          <w:rFonts w:ascii="Tahoma" w:hAnsi="Tahoma" w:cs="Tahoma"/>
          <w:sz w:val="24"/>
          <w:szCs w:val="24"/>
        </w:rPr>
      </w:pPr>
      <w:r w:rsidRPr="007B5BEB">
        <w:rPr>
          <w:rFonts w:ascii="Tahoma" w:hAnsi="Tahoma" w:cs="Tahoma"/>
          <w:sz w:val="24"/>
          <w:szCs w:val="24"/>
        </w:rPr>
        <w:t>El apoderado judicial de la parte demandante</w:t>
      </w:r>
      <w:r w:rsidR="00911661" w:rsidRPr="007B5BEB">
        <w:rPr>
          <w:rFonts w:ascii="Tahoma" w:hAnsi="Tahoma" w:cs="Tahoma"/>
          <w:sz w:val="24"/>
          <w:szCs w:val="24"/>
        </w:rPr>
        <w:t>, inconforme con la decisión, interpuso recurso de apelación, para lo cual indicó que debió el despacho tener en cuenta que el demandante no tiene una posibilidad real de pensionarse por vejez, toda vez que dada su invalidez no puede seguir laborando y no tiene los recursos para asumir por su cuenta las cotizaciones, faltándole al momento más de 24 años para adquirir los 62 años y más de 600 semanas, puesto que no ha alcanzado a cotizar ni el 50% de la densidad de semanas exigidas.</w:t>
      </w:r>
    </w:p>
    <w:p w14:paraId="7A353A54" w14:textId="77777777" w:rsidR="00911661" w:rsidRPr="007B5BEB" w:rsidRDefault="00911661" w:rsidP="007B5BEB">
      <w:pPr>
        <w:pStyle w:val="Sinespaciado"/>
        <w:spacing w:line="276" w:lineRule="auto"/>
        <w:rPr>
          <w:rFonts w:ascii="Tahoma" w:hAnsi="Tahoma" w:cs="Tahoma"/>
        </w:rPr>
      </w:pPr>
    </w:p>
    <w:p w14:paraId="4CB0AE14" w14:textId="7FCB284E" w:rsidR="00403C98" w:rsidRPr="007B5BEB" w:rsidRDefault="00911661" w:rsidP="007B5BEB">
      <w:pPr>
        <w:spacing w:line="276" w:lineRule="auto"/>
        <w:ind w:firstLine="708"/>
        <w:rPr>
          <w:rFonts w:ascii="Tahoma" w:hAnsi="Tahoma" w:cs="Tahoma"/>
          <w:sz w:val="24"/>
          <w:szCs w:val="24"/>
        </w:rPr>
      </w:pPr>
      <w:r w:rsidRPr="007B5BEB">
        <w:rPr>
          <w:rFonts w:ascii="Tahoma" w:hAnsi="Tahoma" w:cs="Tahoma"/>
          <w:sz w:val="24"/>
          <w:szCs w:val="24"/>
        </w:rPr>
        <w:t xml:space="preserve">Alegó </w:t>
      </w:r>
      <w:r w:rsidR="000E0558" w:rsidRPr="007B5BEB">
        <w:rPr>
          <w:rFonts w:ascii="Tahoma" w:hAnsi="Tahoma" w:cs="Tahoma"/>
          <w:sz w:val="24"/>
          <w:szCs w:val="24"/>
        </w:rPr>
        <w:t>que,</w:t>
      </w:r>
      <w:r w:rsidRPr="007B5BEB">
        <w:rPr>
          <w:rFonts w:ascii="Tahoma" w:hAnsi="Tahoma" w:cs="Tahoma"/>
          <w:sz w:val="24"/>
          <w:szCs w:val="24"/>
        </w:rPr>
        <w:t xml:space="preserve"> en las condiciones del demandante, negar la devolución de saldos es condenarlo a dejar de percibir </w:t>
      </w:r>
      <w:r w:rsidR="000E0558" w:rsidRPr="007B5BEB">
        <w:rPr>
          <w:rFonts w:ascii="Tahoma" w:hAnsi="Tahoma" w:cs="Tahoma"/>
          <w:sz w:val="24"/>
          <w:szCs w:val="24"/>
        </w:rPr>
        <w:t xml:space="preserve">sus ahorros </w:t>
      </w:r>
      <w:r w:rsidRPr="007B5BEB">
        <w:rPr>
          <w:rFonts w:ascii="Tahoma" w:hAnsi="Tahoma" w:cs="Tahoma"/>
          <w:sz w:val="24"/>
          <w:szCs w:val="24"/>
        </w:rPr>
        <w:t>por 24 años</w:t>
      </w:r>
      <w:r w:rsidR="004A2FBA" w:rsidRPr="007B5BEB">
        <w:rPr>
          <w:rFonts w:ascii="Tahoma" w:hAnsi="Tahoma" w:cs="Tahoma"/>
          <w:sz w:val="24"/>
          <w:szCs w:val="24"/>
        </w:rPr>
        <w:t xml:space="preserve">, sin que los mismos se vayan a incrementar, puesto que no puede seguir cotizando y no tiene una expectativa real de pensionarse por vejez. </w:t>
      </w:r>
    </w:p>
    <w:p w14:paraId="2FD62908" w14:textId="77777777" w:rsidR="0040295B" w:rsidRPr="007B5BEB" w:rsidRDefault="0040295B" w:rsidP="007B5BEB">
      <w:pPr>
        <w:spacing w:line="276" w:lineRule="auto"/>
        <w:ind w:firstLine="708"/>
        <w:rPr>
          <w:rFonts w:ascii="Tahoma" w:hAnsi="Tahoma" w:cs="Tahoma"/>
          <w:sz w:val="24"/>
          <w:szCs w:val="24"/>
        </w:rPr>
      </w:pPr>
    </w:p>
    <w:p w14:paraId="007FC72D" w14:textId="2ED0C5A3" w:rsidR="00975C54" w:rsidRPr="007B5BEB" w:rsidRDefault="00975C54" w:rsidP="007B5BEB">
      <w:pPr>
        <w:pStyle w:val="Sinespaciado"/>
        <w:spacing w:line="276" w:lineRule="auto"/>
        <w:rPr>
          <w:rFonts w:ascii="Tahoma" w:hAnsi="Tahoma" w:cs="Tahoma"/>
        </w:rPr>
      </w:pPr>
    </w:p>
    <w:p w14:paraId="22DDED92" w14:textId="77777777" w:rsidR="00AB39A5" w:rsidRPr="007B5BEB" w:rsidRDefault="00AB39A5" w:rsidP="007B5BEB">
      <w:pPr>
        <w:pStyle w:val="Prrafodelista"/>
        <w:widowControl w:val="0"/>
        <w:numPr>
          <w:ilvl w:val="0"/>
          <w:numId w:val="14"/>
        </w:numPr>
        <w:autoSpaceDE w:val="0"/>
        <w:autoSpaceDN w:val="0"/>
        <w:adjustRightInd w:val="0"/>
        <w:spacing w:line="276" w:lineRule="auto"/>
        <w:ind w:left="0" w:firstLine="142"/>
        <w:jc w:val="center"/>
        <w:rPr>
          <w:rFonts w:ascii="Tahoma" w:hAnsi="Tahoma" w:cs="Tahoma"/>
          <w:b/>
          <w:caps/>
        </w:rPr>
      </w:pPr>
      <w:r w:rsidRPr="007B5BEB">
        <w:rPr>
          <w:rFonts w:ascii="Tahoma" w:hAnsi="Tahoma" w:cs="Tahoma"/>
          <w:b/>
        </w:rPr>
        <w:lastRenderedPageBreak/>
        <w:t>Alegatos de conclusión</w:t>
      </w:r>
    </w:p>
    <w:p w14:paraId="36EFC9B0" w14:textId="45F0D293" w:rsidR="00AB39A5" w:rsidRPr="007B5BEB" w:rsidRDefault="00AB39A5" w:rsidP="007B5BEB">
      <w:pPr>
        <w:pStyle w:val="Sinespaciado"/>
        <w:spacing w:line="276" w:lineRule="auto"/>
        <w:rPr>
          <w:rFonts w:ascii="Tahoma" w:hAnsi="Tahoma" w:cs="Tahoma"/>
        </w:rPr>
      </w:pPr>
    </w:p>
    <w:p w14:paraId="28194200" w14:textId="08914C54" w:rsidR="00AB39A5" w:rsidRPr="007B5BEB" w:rsidRDefault="00AB39A5" w:rsidP="007B5BEB">
      <w:pPr>
        <w:spacing w:line="276" w:lineRule="auto"/>
        <w:ind w:firstLine="708"/>
        <w:rPr>
          <w:rStyle w:val="normaltextrun"/>
          <w:rFonts w:ascii="Tahoma" w:hAnsi="Tahoma" w:cs="Tahoma"/>
          <w:color w:val="000000"/>
          <w:sz w:val="24"/>
          <w:szCs w:val="24"/>
        </w:rPr>
      </w:pPr>
      <w:r w:rsidRPr="007B5BEB">
        <w:rPr>
          <w:rStyle w:val="normaltextrun"/>
          <w:rFonts w:ascii="Tahoma" w:hAnsi="Tahoma" w:cs="Tahoma"/>
          <w:color w:val="000000"/>
          <w:sz w:val="24"/>
          <w:szCs w:val="24"/>
        </w:rPr>
        <w:t>Analizado</w:t>
      </w:r>
      <w:r w:rsidR="002A5BAC" w:rsidRPr="007B5BEB">
        <w:rPr>
          <w:rStyle w:val="normaltextrun"/>
          <w:rFonts w:ascii="Tahoma" w:hAnsi="Tahoma" w:cs="Tahoma"/>
          <w:color w:val="000000"/>
          <w:sz w:val="24"/>
          <w:szCs w:val="24"/>
        </w:rPr>
        <w:t xml:space="preserve">s los escritos </w:t>
      </w:r>
      <w:r w:rsidR="00584C36" w:rsidRPr="007B5BEB">
        <w:rPr>
          <w:rStyle w:val="normaltextrun"/>
          <w:rFonts w:ascii="Tahoma" w:hAnsi="Tahoma" w:cs="Tahoma"/>
          <w:color w:val="000000"/>
          <w:sz w:val="24"/>
          <w:szCs w:val="24"/>
        </w:rPr>
        <w:t>de alegatos</w:t>
      </w:r>
      <w:r w:rsidRPr="007B5BEB">
        <w:rPr>
          <w:rStyle w:val="normaltextrun"/>
          <w:rFonts w:ascii="Tahoma" w:hAnsi="Tahoma" w:cs="Tahoma"/>
          <w:color w:val="000000"/>
          <w:sz w:val="24"/>
          <w:szCs w:val="24"/>
        </w:rPr>
        <w:t xml:space="preserve"> presentado</w:t>
      </w:r>
      <w:r w:rsidR="002A5BAC" w:rsidRPr="007B5BEB">
        <w:rPr>
          <w:rStyle w:val="normaltextrun"/>
          <w:rFonts w:ascii="Tahoma" w:hAnsi="Tahoma" w:cs="Tahoma"/>
          <w:color w:val="000000"/>
          <w:sz w:val="24"/>
          <w:szCs w:val="24"/>
        </w:rPr>
        <w:t>s</w:t>
      </w:r>
      <w:r w:rsidRPr="007B5BEB">
        <w:rPr>
          <w:rStyle w:val="normaltextrun"/>
          <w:rFonts w:ascii="Tahoma" w:hAnsi="Tahoma" w:cs="Tahoma"/>
          <w:color w:val="000000"/>
          <w:sz w:val="24"/>
          <w:szCs w:val="24"/>
        </w:rPr>
        <w:t xml:space="preserve"> oportunamente por </w:t>
      </w:r>
      <w:r w:rsidR="002A5BAC" w:rsidRPr="007B5BEB">
        <w:rPr>
          <w:rStyle w:val="normaltextrun"/>
          <w:rFonts w:ascii="Tahoma" w:hAnsi="Tahoma" w:cs="Tahoma"/>
          <w:color w:val="000000"/>
          <w:sz w:val="24"/>
          <w:szCs w:val="24"/>
        </w:rPr>
        <w:t>las partes</w:t>
      </w:r>
      <w:r w:rsidRPr="007B5BEB">
        <w:rPr>
          <w:rStyle w:val="normaltextrun"/>
          <w:rFonts w:ascii="Tahoma" w:hAnsi="Tahoma" w:cs="Tahoma"/>
          <w:color w:val="000000"/>
          <w:sz w:val="24"/>
          <w:szCs w:val="24"/>
        </w:rPr>
        <w:t>, mismo</w:t>
      </w:r>
      <w:r w:rsidR="002A5BAC" w:rsidRPr="007B5BEB">
        <w:rPr>
          <w:rStyle w:val="normaltextrun"/>
          <w:rFonts w:ascii="Tahoma" w:hAnsi="Tahoma" w:cs="Tahoma"/>
          <w:color w:val="000000"/>
          <w:sz w:val="24"/>
          <w:szCs w:val="24"/>
        </w:rPr>
        <w:t>s</w:t>
      </w:r>
      <w:r w:rsidRPr="007B5BEB">
        <w:rPr>
          <w:rStyle w:val="normaltextrun"/>
          <w:rFonts w:ascii="Tahoma" w:hAnsi="Tahoma" w:cs="Tahoma"/>
          <w:color w:val="000000"/>
          <w:sz w:val="24"/>
          <w:szCs w:val="24"/>
        </w:rPr>
        <w:t xml:space="preserve"> que obran en el expediente digital y a los cuales se remite la Sala por economía procesal en virtud del artículo 280 del C.G.P.,</w:t>
      </w:r>
      <w:r w:rsidR="00235D63" w:rsidRPr="007B5BEB">
        <w:rPr>
          <w:rStyle w:val="normaltextrun"/>
          <w:rFonts w:ascii="Tahoma" w:hAnsi="Tahoma" w:cs="Tahoma"/>
          <w:color w:val="000000"/>
          <w:sz w:val="24"/>
          <w:szCs w:val="24"/>
        </w:rPr>
        <w:t xml:space="preserve"> se observa</w:t>
      </w:r>
      <w:r w:rsidRPr="007B5BEB">
        <w:rPr>
          <w:rStyle w:val="normaltextrun"/>
          <w:rFonts w:ascii="Tahoma" w:hAnsi="Tahoma" w:cs="Tahoma"/>
          <w:color w:val="000000"/>
          <w:sz w:val="24"/>
          <w:szCs w:val="24"/>
        </w:rPr>
        <w:t xml:space="preserve"> que los argumentos fácticos y jurídicos expresados concuerdan con los puntos objeto de discusión en esta instancia y se relacionan con los problemas jurídico</w:t>
      </w:r>
      <w:r w:rsidR="00235D63" w:rsidRPr="007B5BEB">
        <w:rPr>
          <w:rStyle w:val="normaltextrun"/>
          <w:rFonts w:ascii="Tahoma" w:hAnsi="Tahoma" w:cs="Tahoma"/>
          <w:color w:val="000000"/>
          <w:sz w:val="24"/>
          <w:szCs w:val="24"/>
        </w:rPr>
        <w:t>s</w:t>
      </w:r>
      <w:r w:rsidRPr="007B5BEB">
        <w:rPr>
          <w:rStyle w:val="normaltextrun"/>
          <w:rFonts w:ascii="Tahoma" w:hAnsi="Tahoma" w:cs="Tahoma"/>
          <w:color w:val="000000"/>
          <w:sz w:val="24"/>
          <w:szCs w:val="24"/>
        </w:rPr>
        <w:t xml:space="preserve"> que se expresarán más adelante. </w:t>
      </w:r>
    </w:p>
    <w:p w14:paraId="4929D7FB" w14:textId="77777777" w:rsidR="0040295B" w:rsidRPr="007B5BEB" w:rsidRDefault="0040295B" w:rsidP="007B5BEB">
      <w:pPr>
        <w:spacing w:line="276" w:lineRule="auto"/>
        <w:ind w:firstLine="708"/>
        <w:rPr>
          <w:rStyle w:val="normaltextrun"/>
          <w:rFonts w:ascii="Tahoma" w:hAnsi="Tahoma" w:cs="Tahoma"/>
          <w:sz w:val="24"/>
          <w:szCs w:val="24"/>
        </w:rPr>
      </w:pPr>
    </w:p>
    <w:p w14:paraId="076DC042" w14:textId="4092A0F9" w:rsidR="008E3ED0" w:rsidRPr="007B5BEB" w:rsidRDefault="008E3ED0" w:rsidP="007B5BEB">
      <w:pPr>
        <w:pStyle w:val="Sinespaciado"/>
        <w:spacing w:line="276" w:lineRule="auto"/>
        <w:rPr>
          <w:rStyle w:val="normaltextrun"/>
          <w:rFonts w:ascii="Tahoma" w:hAnsi="Tahoma" w:cs="Tahoma"/>
        </w:rPr>
      </w:pPr>
    </w:p>
    <w:p w14:paraId="344C8B6B" w14:textId="77777777" w:rsidR="00AB39A5" w:rsidRPr="007B5BEB" w:rsidRDefault="00AB39A5" w:rsidP="007B5BEB">
      <w:pPr>
        <w:pStyle w:val="paragraph"/>
        <w:numPr>
          <w:ilvl w:val="0"/>
          <w:numId w:val="14"/>
        </w:numPr>
        <w:spacing w:before="0" w:beforeAutospacing="0" w:after="0" w:afterAutospacing="0" w:line="276" w:lineRule="auto"/>
        <w:jc w:val="center"/>
        <w:textAlignment w:val="baseline"/>
        <w:rPr>
          <w:rFonts w:ascii="Tahoma" w:hAnsi="Tahoma" w:cs="Tahoma"/>
          <w:b/>
        </w:rPr>
      </w:pPr>
      <w:bookmarkStart w:id="8" w:name="_Hlk109759719"/>
      <w:r w:rsidRPr="007B5BEB">
        <w:rPr>
          <w:rStyle w:val="normaltextrun"/>
          <w:rFonts w:ascii="Tahoma" w:hAnsi="Tahoma" w:cs="Tahoma"/>
          <w:b/>
          <w:bCs/>
        </w:rPr>
        <w:t>Problema jurídico por resolver</w:t>
      </w:r>
      <w:bookmarkEnd w:id="8"/>
    </w:p>
    <w:p w14:paraId="778D6634" w14:textId="77777777" w:rsidR="00AB39A5" w:rsidRPr="007B5BEB" w:rsidRDefault="00AB39A5" w:rsidP="007B5BEB">
      <w:pPr>
        <w:pStyle w:val="Sinespaciado"/>
        <w:spacing w:line="276" w:lineRule="auto"/>
        <w:rPr>
          <w:rStyle w:val="normaltextrun"/>
          <w:rFonts w:ascii="Tahoma" w:hAnsi="Tahoma" w:cs="Tahoma"/>
          <w:b/>
        </w:rPr>
      </w:pPr>
    </w:p>
    <w:p w14:paraId="5BC56D9D" w14:textId="654F8B21" w:rsidR="004B7054" w:rsidRPr="007B5BEB" w:rsidRDefault="002A5BAC" w:rsidP="007B5BEB">
      <w:pPr>
        <w:spacing w:line="276" w:lineRule="auto"/>
        <w:ind w:firstLine="708"/>
        <w:rPr>
          <w:rStyle w:val="normaltextrun"/>
          <w:rFonts w:ascii="Tahoma" w:hAnsi="Tahoma" w:cs="Tahoma"/>
          <w:color w:val="000000"/>
          <w:sz w:val="24"/>
          <w:szCs w:val="24"/>
        </w:rPr>
      </w:pPr>
      <w:r w:rsidRPr="007B5BEB">
        <w:rPr>
          <w:rStyle w:val="normaltextrun"/>
          <w:rFonts w:ascii="Tahoma" w:hAnsi="Tahoma" w:cs="Tahoma"/>
          <w:color w:val="000000"/>
          <w:sz w:val="24"/>
          <w:szCs w:val="24"/>
        </w:rPr>
        <w:t>De acuerdo a los argumentos expuestos en la sentencia de primera instancia, los fundamentos de la apelación y los alegatos de conclusión, le corresponde a la Sala determinar si</w:t>
      </w:r>
      <w:r w:rsidR="000E0558" w:rsidRPr="007B5BEB">
        <w:rPr>
          <w:rStyle w:val="normaltextrun"/>
          <w:rFonts w:ascii="Tahoma" w:hAnsi="Tahoma" w:cs="Tahoma"/>
          <w:color w:val="000000"/>
          <w:sz w:val="24"/>
          <w:szCs w:val="24"/>
        </w:rPr>
        <w:t xml:space="preserve"> </w:t>
      </w:r>
      <w:r w:rsidR="00F6195C" w:rsidRPr="007B5BEB">
        <w:rPr>
          <w:rStyle w:val="normaltextrun"/>
          <w:rFonts w:ascii="Tahoma" w:hAnsi="Tahoma" w:cs="Tahoma"/>
          <w:color w:val="000000"/>
          <w:sz w:val="24"/>
          <w:szCs w:val="24"/>
        </w:rPr>
        <w:t>el demandante reúne los requisitos para obtener la devolución de saldos por parte de PORVENIR S.A., en virtud del reconocimiento de la pensión de invalidez que en su favor hiciera la ARL POSITIVA</w:t>
      </w:r>
      <w:r w:rsidRPr="007B5BEB">
        <w:rPr>
          <w:rStyle w:val="normaltextrun"/>
          <w:rFonts w:ascii="Tahoma" w:hAnsi="Tahoma" w:cs="Tahoma"/>
          <w:color w:val="000000"/>
          <w:sz w:val="24"/>
          <w:szCs w:val="24"/>
        </w:rPr>
        <w:t>.</w:t>
      </w:r>
    </w:p>
    <w:p w14:paraId="37994DC0" w14:textId="77777777" w:rsidR="0040295B" w:rsidRPr="007B5BEB" w:rsidRDefault="0040295B" w:rsidP="007B5BEB">
      <w:pPr>
        <w:spacing w:line="276" w:lineRule="auto"/>
        <w:ind w:firstLine="708"/>
        <w:rPr>
          <w:rStyle w:val="normaltextrun"/>
          <w:rFonts w:ascii="Tahoma" w:hAnsi="Tahoma" w:cs="Tahoma"/>
          <w:color w:val="000000"/>
          <w:sz w:val="24"/>
          <w:szCs w:val="24"/>
        </w:rPr>
      </w:pPr>
    </w:p>
    <w:p w14:paraId="2C164270" w14:textId="77777777" w:rsidR="002A5BAC" w:rsidRPr="007B5BEB" w:rsidRDefault="002A5BAC" w:rsidP="007B5BEB">
      <w:pPr>
        <w:pStyle w:val="Prrafodelista"/>
        <w:widowControl w:val="0"/>
        <w:spacing w:line="276" w:lineRule="auto"/>
        <w:rPr>
          <w:rStyle w:val="normaltextrun"/>
          <w:rFonts w:ascii="Tahoma" w:hAnsi="Tahoma" w:cs="Tahoma"/>
          <w:color w:val="000000"/>
        </w:rPr>
      </w:pPr>
    </w:p>
    <w:p w14:paraId="69B50AE5" w14:textId="0FD69A14" w:rsidR="00AB39A5" w:rsidRPr="007B5BEB" w:rsidRDefault="00AB39A5" w:rsidP="007B5BEB">
      <w:pPr>
        <w:pStyle w:val="paragraph"/>
        <w:numPr>
          <w:ilvl w:val="0"/>
          <w:numId w:val="15"/>
        </w:numPr>
        <w:spacing w:before="0" w:beforeAutospacing="0" w:after="0" w:afterAutospacing="0" w:line="276" w:lineRule="auto"/>
        <w:ind w:left="0" w:firstLine="0"/>
        <w:jc w:val="center"/>
        <w:textAlignment w:val="baseline"/>
        <w:rPr>
          <w:rStyle w:val="normaltextrun"/>
          <w:rFonts w:ascii="Tahoma" w:hAnsi="Tahoma" w:cs="Tahoma"/>
          <w:b/>
        </w:rPr>
      </w:pPr>
      <w:r w:rsidRPr="007B5BEB">
        <w:rPr>
          <w:rStyle w:val="normaltextrun"/>
          <w:rFonts w:ascii="Tahoma" w:hAnsi="Tahoma" w:cs="Tahoma"/>
          <w:b/>
        </w:rPr>
        <w:t>Consideraciones</w:t>
      </w:r>
    </w:p>
    <w:p w14:paraId="6E54F30F" w14:textId="77777777" w:rsidR="0040295B" w:rsidRPr="007B5BEB" w:rsidRDefault="0040295B" w:rsidP="007B5BEB">
      <w:pPr>
        <w:pStyle w:val="Sinespaciado"/>
        <w:spacing w:line="276" w:lineRule="auto"/>
        <w:rPr>
          <w:rFonts w:ascii="Tahoma" w:hAnsi="Tahoma" w:cs="Tahoma"/>
        </w:rPr>
      </w:pPr>
    </w:p>
    <w:p w14:paraId="00862879" w14:textId="09BDE4BC" w:rsidR="00946D66" w:rsidRPr="007B5BEB" w:rsidRDefault="00F6195C" w:rsidP="007B5BEB">
      <w:pPr>
        <w:pStyle w:val="Prrafodelista"/>
        <w:widowControl w:val="0"/>
        <w:numPr>
          <w:ilvl w:val="1"/>
          <w:numId w:val="15"/>
        </w:numPr>
        <w:spacing w:line="276" w:lineRule="auto"/>
        <w:jc w:val="center"/>
        <w:rPr>
          <w:rFonts w:ascii="Tahoma" w:hAnsi="Tahoma" w:cs="Tahoma"/>
          <w:b/>
        </w:rPr>
      </w:pPr>
      <w:r w:rsidRPr="007B5BEB">
        <w:rPr>
          <w:rFonts w:ascii="Tahoma" w:hAnsi="Tahoma" w:cs="Tahoma"/>
          <w:b/>
        </w:rPr>
        <w:t>De la devolución de saldos.</w:t>
      </w:r>
    </w:p>
    <w:p w14:paraId="35CB580A" w14:textId="77777777" w:rsidR="00946D66" w:rsidRPr="007B5BEB" w:rsidRDefault="00946D66" w:rsidP="007B5BEB">
      <w:pPr>
        <w:pStyle w:val="Prrafodelista"/>
        <w:widowControl w:val="0"/>
        <w:spacing w:line="276" w:lineRule="auto"/>
        <w:ind w:left="450"/>
        <w:rPr>
          <w:rFonts w:ascii="Tahoma" w:hAnsi="Tahoma" w:cs="Tahoma"/>
        </w:rPr>
      </w:pPr>
    </w:p>
    <w:p w14:paraId="6072631E" w14:textId="354F23A8" w:rsidR="0024661B" w:rsidRPr="007B5BEB" w:rsidRDefault="00A10B1C" w:rsidP="007B5BEB">
      <w:pPr>
        <w:spacing w:line="276" w:lineRule="auto"/>
        <w:ind w:firstLine="708"/>
        <w:rPr>
          <w:rFonts w:ascii="Tahoma" w:hAnsi="Tahoma" w:cs="Tahoma"/>
          <w:sz w:val="24"/>
          <w:szCs w:val="24"/>
        </w:rPr>
      </w:pPr>
      <w:bookmarkStart w:id="9" w:name="_Hlk135057961"/>
      <w:r w:rsidRPr="007B5BEB">
        <w:rPr>
          <w:rFonts w:ascii="Tahoma" w:hAnsi="Tahoma" w:cs="Tahoma"/>
          <w:sz w:val="24"/>
          <w:szCs w:val="24"/>
        </w:rPr>
        <w:t xml:space="preserve">Sea lo primero resaltar que la </w:t>
      </w:r>
      <w:r w:rsidR="007675AC">
        <w:rPr>
          <w:rFonts w:ascii="Tahoma" w:hAnsi="Tahoma" w:cs="Tahoma"/>
          <w:sz w:val="24"/>
          <w:szCs w:val="24"/>
        </w:rPr>
        <w:t>Ley</w:t>
      </w:r>
      <w:r w:rsidRPr="007B5BEB">
        <w:rPr>
          <w:rFonts w:ascii="Tahoma" w:hAnsi="Tahoma" w:cs="Tahoma"/>
          <w:sz w:val="24"/>
          <w:szCs w:val="24"/>
        </w:rPr>
        <w:t xml:space="preserve"> 100 de 1993 en su artículo</w:t>
      </w:r>
      <w:r w:rsidR="0024661B" w:rsidRPr="007B5BEB">
        <w:rPr>
          <w:rFonts w:ascii="Tahoma" w:hAnsi="Tahoma" w:cs="Tahoma"/>
          <w:sz w:val="24"/>
          <w:szCs w:val="24"/>
        </w:rPr>
        <w:t xml:space="preserve"> 66, 72 y 78</w:t>
      </w:r>
      <w:r w:rsidRPr="007B5BEB">
        <w:rPr>
          <w:rFonts w:ascii="Tahoma" w:hAnsi="Tahoma" w:cs="Tahoma"/>
          <w:sz w:val="24"/>
          <w:szCs w:val="24"/>
        </w:rPr>
        <w:t xml:space="preserve"> estableció que cuando los afiliados al Sistema General de Pensiones no puedan acceder a las pensiones de vejez, invalidez o de sobrevivientes previstas en el </w:t>
      </w:r>
      <w:r w:rsidR="0024661B" w:rsidRPr="007B5BEB">
        <w:rPr>
          <w:rFonts w:ascii="Tahoma" w:hAnsi="Tahoma" w:cs="Tahoma"/>
          <w:sz w:val="24"/>
          <w:szCs w:val="24"/>
        </w:rPr>
        <w:t>RAIS</w:t>
      </w:r>
      <w:r w:rsidRPr="007B5BEB">
        <w:rPr>
          <w:rFonts w:ascii="Tahoma" w:hAnsi="Tahoma" w:cs="Tahoma"/>
          <w:sz w:val="24"/>
          <w:szCs w:val="24"/>
        </w:rPr>
        <w:t>, se les reconocerá</w:t>
      </w:r>
      <w:r w:rsidR="004269BA" w:rsidRPr="007B5BEB">
        <w:rPr>
          <w:rFonts w:ascii="Tahoma" w:hAnsi="Tahoma" w:cs="Tahoma"/>
          <w:sz w:val="24"/>
          <w:szCs w:val="24"/>
        </w:rPr>
        <w:t>,</w:t>
      </w:r>
      <w:r w:rsidRPr="007B5BEB">
        <w:rPr>
          <w:rFonts w:ascii="Tahoma" w:hAnsi="Tahoma" w:cs="Tahoma"/>
          <w:sz w:val="24"/>
          <w:szCs w:val="24"/>
        </w:rPr>
        <w:t xml:space="preserve"> en su defecto</w:t>
      </w:r>
      <w:r w:rsidR="004269BA" w:rsidRPr="007B5BEB">
        <w:rPr>
          <w:rFonts w:ascii="Tahoma" w:hAnsi="Tahoma" w:cs="Tahoma"/>
          <w:sz w:val="24"/>
          <w:szCs w:val="24"/>
        </w:rPr>
        <w:t>,</w:t>
      </w:r>
      <w:r w:rsidRPr="007B5BEB">
        <w:rPr>
          <w:rFonts w:ascii="Tahoma" w:hAnsi="Tahoma" w:cs="Tahoma"/>
          <w:sz w:val="24"/>
          <w:szCs w:val="24"/>
        </w:rPr>
        <w:t xml:space="preserve"> </w:t>
      </w:r>
      <w:r w:rsidR="0024661B" w:rsidRPr="007B5BEB">
        <w:rPr>
          <w:rFonts w:ascii="Tahoma" w:hAnsi="Tahoma" w:cs="Tahoma"/>
          <w:sz w:val="24"/>
          <w:szCs w:val="24"/>
        </w:rPr>
        <w:t>la devolución de saldos</w:t>
      </w:r>
      <w:r w:rsidRPr="007B5BEB">
        <w:rPr>
          <w:rFonts w:ascii="Tahoma" w:hAnsi="Tahoma" w:cs="Tahoma"/>
          <w:sz w:val="24"/>
          <w:szCs w:val="24"/>
        </w:rPr>
        <w:t xml:space="preserve">, siendo considerado este reconocimiento como una prestación residual frente a la </w:t>
      </w:r>
      <w:bookmarkEnd w:id="9"/>
      <w:r w:rsidRPr="007B5BEB">
        <w:rPr>
          <w:rFonts w:ascii="Tahoma" w:hAnsi="Tahoma" w:cs="Tahoma"/>
          <w:sz w:val="24"/>
          <w:szCs w:val="24"/>
        </w:rPr>
        <w:t>pensión, puesto que debe otorgarse únicamente en caso de que el afiliado no cumpla con los requisitos para acceder a la prestación principal</w:t>
      </w:r>
      <w:r w:rsidR="004269BA" w:rsidRPr="007B5BEB">
        <w:rPr>
          <w:rFonts w:ascii="Tahoma" w:hAnsi="Tahoma" w:cs="Tahoma"/>
          <w:sz w:val="24"/>
          <w:szCs w:val="24"/>
        </w:rPr>
        <w:t xml:space="preserve"> y, por ende, dado el carácter subsidiario de los mencionados beneficios, </w:t>
      </w:r>
      <w:r w:rsidRPr="007B5BEB">
        <w:rPr>
          <w:rFonts w:ascii="Tahoma" w:hAnsi="Tahoma" w:cs="Tahoma"/>
          <w:sz w:val="24"/>
          <w:szCs w:val="24"/>
        </w:rPr>
        <w:t>las administradoras pensionales tienen como responsabilidad ilustrar a sus afiliados respecto a las posibilidades con las que cuentan en el sistema y propender por la garantía del acceso a la seguridad social materializada, en lo posible, a través de una prestación periódica</w:t>
      </w:r>
      <w:r w:rsidR="0024661B" w:rsidRPr="007B5BEB">
        <w:rPr>
          <w:rFonts w:ascii="Tahoma" w:hAnsi="Tahoma" w:cs="Tahoma"/>
          <w:sz w:val="24"/>
          <w:szCs w:val="24"/>
        </w:rPr>
        <w:t>.</w:t>
      </w:r>
    </w:p>
    <w:p w14:paraId="0EA9091C" w14:textId="77777777" w:rsidR="0024661B" w:rsidRPr="007B5BEB" w:rsidRDefault="0024661B" w:rsidP="007B5BEB">
      <w:pPr>
        <w:spacing w:line="276" w:lineRule="auto"/>
        <w:ind w:firstLine="708"/>
        <w:rPr>
          <w:rFonts w:ascii="Tahoma" w:hAnsi="Tahoma" w:cs="Tahoma"/>
          <w:sz w:val="24"/>
          <w:szCs w:val="24"/>
        </w:rPr>
      </w:pPr>
    </w:p>
    <w:p w14:paraId="1A34F675" w14:textId="7E526E6B" w:rsidR="003151D5" w:rsidRPr="007B5BEB" w:rsidRDefault="0024661B" w:rsidP="007B5BEB">
      <w:pPr>
        <w:spacing w:line="276" w:lineRule="auto"/>
        <w:ind w:firstLine="708"/>
        <w:rPr>
          <w:rFonts w:ascii="Tahoma" w:hAnsi="Tahoma" w:cs="Tahoma"/>
          <w:sz w:val="24"/>
          <w:szCs w:val="24"/>
        </w:rPr>
      </w:pPr>
      <w:r w:rsidRPr="007B5BEB">
        <w:rPr>
          <w:rFonts w:ascii="Tahoma" w:hAnsi="Tahoma" w:cs="Tahoma"/>
          <w:sz w:val="24"/>
          <w:szCs w:val="24"/>
        </w:rPr>
        <w:t xml:space="preserve">Ahora, </w:t>
      </w:r>
      <w:r w:rsidR="00A10B1C" w:rsidRPr="007B5BEB">
        <w:rPr>
          <w:rFonts w:ascii="Tahoma" w:hAnsi="Tahoma" w:cs="Tahoma"/>
          <w:sz w:val="24"/>
          <w:szCs w:val="24"/>
        </w:rPr>
        <w:t>ante la manifestación de un afiliado que ha llegado a la edad mínima prevista para acceder a la pensión</w:t>
      </w:r>
      <w:r w:rsidRPr="007B5BEB">
        <w:rPr>
          <w:rFonts w:ascii="Tahoma" w:hAnsi="Tahoma" w:cs="Tahoma"/>
          <w:sz w:val="24"/>
          <w:szCs w:val="24"/>
        </w:rPr>
        <w:t xml:space="preserve"> de vejez</w:t>
      </w:r>
      <w:r w:rsidR="00A10B1C" w:rsidRPr="007B5BEB">
        <w:rPr>
          <w:rFonts w:ascii="Tahoma" w:hAnsi="Tahoma" w:cs="Tahoma"/>
          <w:sz w:val="24"/>
          <w:szCs w:val="24"/>
        </w:rPr>
        <w:t>, relativa a su imposibilidad de seguir cotizando, si para ese momento no se reúnen los requisitos legales para el reconocimiento pensional, resulta inexorable que la AFP reconozca la devolución de saldos o la indemnización sustitutiva, según sea el caso, toda vez que no es constitucionalmente aceptable obligar a una persona a continuar cotizando, cuando ya declaró su imposibilidad para hacerlo, pues, de lo contrario, se vería afectado su mínimo vital y su libertad de decidir hasta qué punto le es posible mantenerse activo laboralmente.</w:t>
      </w:r>
      <w:r w:rsidR="004269BA" w:rsidRPr="007B5BEB">
        <w:rPr>
          <w:rFonts w:ascii="Tahoma" w:hAnsi="Tahoma" w:cs="Tahoma"/>
          <w:sz w:val="24"/>
          <w:szCs w:val="24"/>
        </w:rPr>
        <w:t xml:space="preserve"> Asimismo, ocurre en aquellos casos que un afiliado alcanza una pérdida de capacidad laboral igual o superior al 50%, más no cuenta con las semanas exigidas para obtener la pensión de invalidez, ultimo supuesto en el que la devolución de saldos </w:t>
      </w:r>
      <w:r w:rsidR="004269BA" w:rsidRPr="007B5BEB">
        <w:rPr>
          <w:rFonts w:ascii="Tahoma" w:hAnsi="Tahoma" w:cs="Tahoma"/>
          <w:sz w:val="24"/>
          <w:szCs w:val="24"/>
        </w:rPr>
        <w:lastRenderedPageBreak/>
        <w:t xml:space="preserve">podrá ser parcial, para así continuar cotizando para constituir el capital que le permita obtener la pensión de vejez – art. 72 de la </w:t>
      </w:r>
      <w:r w:rsidR="007675AC">
        <w:rPr>
          <w:rFonts w:ascii="Tahoma" w:hAnsi="Tahoma" w:cs="Tahoma"/>
          <w:sz w:val="24"/>
          <w:szCs w:val="24"/>
        </w:rPr>
        <w:t>Ley</w:t>
      </w:r>
      <w:r w:rsidR="004269BA" w:rsidRPr="007B5BEB">
        <w:rPr>
          <w:rFonts w:ascii="Tahoma" w:hAnsi="Tahoma" w:cs="Tahoma"/>
          <w:sz w:val="24"/>
          <w:szCs w:val="24"/>
        </w:rPr>
        <w:t xml:space="preserve"> 100 de 1993-.</w:t>
      </w:r>
      <w:r w:rsidR="00A10B1C" w:rsidRPr="007B5BEB">
        <w:rPr>
          <w:rFonts w:ascii="Tahoma" w:hAnsi="Tahoma" w:cs="Tahoma"/>
          <w:sz w:val="24"/>
          <w:szCs w:val="24"/>
        </w:rPr>
        <w:t xml:space="preserve">  </w:t>
      </w:r>
    </w:p>
    <w:p w14:paraId="3F5BAFAF" w14:textId="3B6FA6DD" w:rsidR="004269BA" w:rsidRPr="007B5BEB" w:rsidRDefault="004269BA" w:rsidP="007B5BEB">
      <w:pPr>
        <w:pStyle w:val="Sinespaciado"/>
        <w:spacing w:line="276" w:lineRule="auto"/>
        <w:rPr>
          <w:rFonts w:ascii="Tahoma" w:hAnsi="Tahoma" w:cs="Tahoma"/>
        </w:rPr>
      </w:pPr>
    </w:p>
    <w:p w14:paraId="354FA776" w14:textId="5EE0793C" w:rsidR="001A28E3" w:rsidRPr="007B5BEB" w:rsidRDefault="004269BA" w:rsidP="007B5BEB">
      <w:pPr>
        <w:spacing w:line="276" w:lineRule="auto"/>
        <w:rPr>
          <w:rFonts w:ascii="Tahoma" w:hAnsi="Tahoma" w:cs="Tahoma"/>
          <w:sz w:val="24"/>
          <w:szCs w:val="24"/>
        </w:rPr>
      </w:pPr>
      <w:r w:rsidRPr="007B5BEB">
        <w:rPr>
          <w:rFonts w:ascii="Tahoma" w:hAnsi="Tahoma" w:cs="Tahoma"/>
          <w:sz w:val="24"/>
          <w:szCs w:val="24"/>
        </w:rPr>
        <w:t>No obstante, las anteriores disposiciones como parte de la regulación del sistema de seguridad social en pensiones, únicamente aplican para los casos en que</w:t>
      </w:r>
      <w:r w:rsidR="00B72DFE" w:rsidRPr="007B5BEB">
        <w:rPr>
          <w:rFonts w:ascii="Tahoma" w:hAnsi="Tahoma" w:cs="Tahoma"/>
          <w:sz w:val="24"/>
          <w:szCs w:val="24"/>
        </w:rPr>
        <w:t xml:space="preserve"> la contingencia </w:t>
      </w:r>
      <w:r w:rsidR="00CE2D78" w:rsidRPr="007B5BEB">
        <w:rPr>
          <w:rFonts w:ascii="Tahoma" w:hAnsi="Tahoma" w:cs="Tahoma"/>
          <w:sz w:val="24"/>
          <w:szCs w:val="24"/>
        </w:rPr>
        <w:t xml:space="preserve">es de origen </w:t>
      </w:r>
      <w:r w:rsidRPr="007B5BEB">
        <w:rPr>
          <w:rFonts w:ascii="Tahoma" w:hAnsi="Tahoma" w:cs="Tahoma"/>
          <w:sz w:val="24"/>
          <w:szCs w:val="24"/>
        </w:rPr>
        <w:t>común,</w:t>
      </w:r>
      <w:r w:rsidR="00B72DFE" w:rsidRPr="007B5BEB">
        <w:rPr>
          <w:rFonts w:ascii="Tahoma" w:hAnsi="Tahoma" w:cs="Tahoma"/>
          <w:sz w:val="24"/>
          <w:szCs w:val="24"/>
        </w:rPr>
        <w:t xml:space="preserve"> es decir</w:t>
      </w:r>
      <w:r w:rsidR="0040295B" w:rsidRPr="007B5BEB">
        <w:rPr>
          <w:rFonts w:ascii="Tahoma" w:hAnsi="Tahoma" w:cs="Tahoma"/>
          <w:sz w:val="24"/>
          <w:szCs w:val="24"/>
        </w:rPr>
        <w:t xml:space="preserve">, </w:t>
      </w:r>
      <w:r w:rsidR="00B72DFE" w:rsidRPr="007B5BEB">
        <w:rPr>
          <w:rFonts w:ascii="Tahoma" w:hAnsi="Tahoma" w:cs="Tahoma"/>
          <w:sz w:val="24"/>
          <w:szCs w:val="24"/>
        </w:rPr>
        <w:t>que s</w:t>
      </w:r>
      <w:r w:rsidR="0040295B" w:rsidRPr="007B5BEB">
        <w:rPr>
          <w:rFonts w:ascii="Tahoma" w:hAnsi="Tahoma" w:cs="Tahoma"/>
          <w:sz w:val="24"/>
          <w:szCs w:val="24"/>
        </w:rPr>
        <w:t>ó</w:t>
      </w:r>
      <w:r w:rsidR="00B72DFE" w:rsidRPr="007B5BEB">
        <w:rPr>
          <w:rFonts w:ascii="Tahoma" w:hAnsi="Tahoma" w:cs="Tahoma"/>
          <w:sz w:val="24"/>
          <w:szCs w:val="24"/>
        </w:rPr>
        <w:t xml:space="preserve">lo </w:t>
      </w:r>
      <w:r w:rsidR="001A28E3" w:rsidRPr="007B5BEB">
        <w:rPr>
          <w:rFonts w:ascii="Tahoma" w:hAnsi="Tahoma" w:cs="Tahoma"/>
          <w:sz w:val="24"/>
          <w:szCs w:val="24"/>
        </w:rPr>
        <w:t>cuando la prestación estaría a cargo de las administradoras pensionales</w:t>
      </w:r>
      <w:r w:rsidR="00B72DFE" w:rsidRPr="007B5BEB">
        <w:rPr>
          <w:rFonts w:ascii="Tahoma" w:hAnsi="Tahoma" w:cs="Tahoma"/>
          <w:sz w:val="24"/>
          <w:szCs w:val="24"/>
        </w:rPr>
        <w:t xml:space="preserve"> y el afiliado no puede acceder a la pensión respectiva, se contempla la devolución de saldos, toda vez que en tratándose de prestaciones derivadas del sistema de riesgos laborales, la normatividad aplicable es la dispuesta en el art. 15 de la </w:t>
      </w:r>
      <w:r w:rsidR="007675AC">
        <w:rPr>
          <w:rFonts w:ascii="Tahoma" w:hAnsi="Tahoma" w:cs="Tahoma"/>
          <w:sz w:val="24"/>
          <w:szCs w:val="24"/>
        </w:rPr>
        <w:t>Ley</w:t>
      </w:r>
      <w:r w:rsidR="00B72DFE" w:rsidRPr="007B5BEB">
        <w:rPr>
          <w:rFonts w:ascii="Tahoma" w:hAnsi="Tahoma" w:cs="Tahoma"/>
          <w:sz w:val="24"/>
          <w:szCs w:val="24"/>
        </w:rPr>
        <w:t xml:space="preserve"> 776 de 2002, la cual expresamente señala que una vez reconocida </w:t>
      </w:r>
      <w:r w:rsidR="001A28E3" w:rsidRPr="007B5BEB">
        <w:rPr>
          <w:rFonts w:ascii="Tahoma" w:hAnsi="Tahoma" w:cs="Tahoma"/>
          <w:sz w:val="24"/>
          <w:szCs w:val="24"/>
        </w:rPr>
        <w:t xml:space="preserve">por la ARL </w:t>
      </w:r>
      <w:r w:rsidR="00B72DFE" w:rsidRPr="007B5BEB">
        <w:rPr>
          <w:rFonts w:ascii="Tahoma" w:hAnsi="Tahoma" w:cs="Tahoma"/>
          <w:sz w:val="24"/>
          <w:szCs w:val="24"/>
        </w:rPr>
        <w:t>la pensión de invalidez, el trabajador tiene derecho a la devolución de la totalidad del saldo de su cuenta individual de ahorro pensional</w:t>
      </w:r>
      <w:r w:rsidR="001A28E3" w:rsidRPr="007B5BEB">
        <w:rPr>
          <w:rFonts w:ascii="Tahoma" w:hAnsi="Tahoma" w:cs="Tahoma"/>
          <w:sz w:val="24"/>
          <w:szCs w:val="24"/>
        </w:rPr>
        <w:t>, debiéndose entender que en este supuesto -el reconocimiento previo de la pensión de invalidez de origen laboral-, la devolución de saldos es una posibilidad del afiliado, más no una imposición, pues está en su potestad el no acudir a dicha figura y en su lugar propender por obtener la pensión de vejez, tal como en su momento lo consideró la Sala de Casación laboral de la Corte Suprema de Justicia en la Providencia SL3869-202, a saber:</w:t>
      </w:r>
    </w:p>
    <w:p w14:paraId="3F6162A5" w14:textId="77777777" w:rsidR="001A28E3" w:rsidRPr="007B5BEB" w:rsidRDefault="001A28E3" w:rsidP="007B5BEB">
      <w:pPr>
        <w:spacing w:line="276" w:lineRule="auto"/>
        <w:rPr>
          <w:rFonts w:ascii="Tahoma" w:hAnsi="Tahoma" w:cs="Tahoma"/>
          <w:sz w:val="24"/>
          <w:szCs w:val="24"/>
        </w:rPr>
      </w:pPr>
    </w:p>
    <w:p w14:paraId="6B7082A8" w14:textId="46077B15" w:rsidR="001A28E3" w:rsidRPr="004772FE" w:rsidRDefault="001A28E3" w:rsidP="004772FE">
      <w:pPr>
        <w:spacing w:line="240" w:lineRule="auto"/>
        <w:ind w:left="426" w:right="420" w:firstLine="0"/>
        <w:rPr>
          <w:rFonts w:ascii="Tahoma" w:hAnsi="Tahoma" w:cs="Tahoma"/>
          <w:i/>
          <w:szCs w:val="24"/>
        </w:rPr>
      </w:pPr>
      <w:r w:rsidRPr="004772FE">
        <w:rPr>
          <w:rFonts w:ascii="Tahoma" w:hAnsi="Tahoma" w:cs="Tahoma"/>
          <w:i/>
          <w:szCs w:val="24"/>
        </w:rPr>
        <w:t xml:space="preserve">“En este orden de ideas, el artículo 15 de la Ley 776 de 2002, según el cual cuando un afiliado se invalide como consecuencia de un infortunio laboral, «además de la pensión de invalidez… se [le] entregará» la devolución de saldos o la indemnización sustitutiva, debe interpretarse como una opción de los pensionados y no como una imposición. Entre otras cosas, porque de entenderse como una imposición, ello supondría una violación al derecho al trabajo y a la seguridad social inclusiva de estas personas, la mayoría de las cuales tienen discapacidades y por ello tienen garantizados sus derechos en instrumentos que hacen parte del bloque de constitucionalidad, como la Convención sobre los Derechos de las Personas con Discapacidad. Adicionalmente, porque la propia Ley 776 de 2002 en su artículo </w:t>
      </w:r>
      <w:proofErr w:type="gramStart"/>
      <w:r w:rsidRPr="004772FE">
        <w:rPr>
          <w:rFonts w:ascii="Tahoma" w:hAnsi="Tahoma" w:cs="Tahoma"/>
          <w:i/>
          <w:szCs w:val="24"/>
        </w:rPr>
        <w:t>10.°</w:t>
      </w:r>
      <w:proofErr w:type="gramEnd"/>
      <w:r w:rsidRPr="004772FE">
        <w:rPr>
          <w:rFonts w:ascii="Tahoma" w:hAnsi="Tahoma" w:cs="Tahoma"/>
          <w:i/>
          <w:szCs w:val="24"/>
        </w:rPr>
        <w:t>, parágrafo 2.°, admite la compatibilidad de pensiones de los sistemas común y profesional originadas en un evento distinto, de manera que no tendría sentido que luego en su artículo 15 prohibiera esa acumulación prestacional.</w:t>
      </w:r>
    </w:p>
    <w:p w14:paraId="56514E0E" w14:textId="77777777" w:rsidR="001A28E3" w:rsidRPr="004772FE" w:rsidRDefault="001A28E3" w:rsidP="004772FE">
      <w:pPr>
        <w:spacing w:line="240" w:lineRule="auto"/>
        <w:ind w:left="426" w:right="420" w:firstLine="0"/>
        <w:rPr>
          <w:rFonts w:ascii="Tahoma" w:hAnsi="Tahoma" w:cs="Tahoma"/>
          <w:i/>
          <w:szCs w:val="24"/>
        </w:rPr>
      </w:pPr>
    </w:p>
    <w:p w14:paraId="082C6600" w14:textId="48F0665E" w:rsidR="001A28E3" w:rsidRPr="004772FE" w:rsidRDefault="001A28E3" w:rsidP="004772FE">
      <w:pPr>
        <w:spacing w:line="240" w:lineRule="auto"/>
        <w:ind w:left="426" w:right="420" w:firstLine="0"/>
        <w:rPr>
          <w:rFonts w:ascii="Tahoma" w:hAnsi="Tahoma" w:cs="Tahoma"/>
          <w:i/>
          <w:szCs w:val="24"/>
        </w:rPr>
      </w:pPr>
      <w:r w:rsidRPr="004772FE">
        <w:rPr>
          <w:rFonts w:ascii="Tahoma" w:hAnsi="Tahoma" w:cs="Tahoma"/>
          <w:i/>
          <w:szCs w:val="24"/>
        </w:rPr>
        <w:t>Por las anteriores razones, considera la Corte que la decisión del Tribunal fue acertada, pues las pensiones de vejez e invalidez de origen laboral son perfectamente compatibles.”</w:t>
      </w:r>
    </w:p>
    <w:p w14:paraId="63BAE35D" w14:textId="77777777" w:rsidR="001A28E3" w:rsidRPr="007B5BEB" w:rsidRDefault="001A28E3" w:rsidP="007B5BEB">
      <w:pPr>
        <w:spacing w:line="276" w:lineRule="auto"/>
        <w:ind w:firstLine="708"/>
        <w:rPr>
          <w:rFonts w:ascii="Tahoma" w:hAnsi="Tahoma" w:cs="Tahoma"/>
          <w:sz w:val="24"/>
          <w:szCs w:val="24"/>
        </w:rPr>
      </w:pPr>
    </w:p>
    <w:p w14:paraId="45614167" w14:textId="4061E565" w:rsidR="004269BA" w:rsidRPr="007B5BEB" w:rsidRDefault="001A28E3" w:rsidP="007B5BEB">
      <w:pPr>
        <w:spacing w:line="276" w:lineRule="auto"/>
        <w:ind w:firstLine="708"/>
        <w:rPr>
          <w:rFonts w:ascii="Tahoma" w:hAnsi="Tahoma" w:cs="Tahoma"/>
          <w:sz w:val="24"/>
          <w:szCs w:val="24"/>
        </w:rPr>
      </w:pPr>
      <w:r w:rsidRPr="007B5BEB">
        <w:rPr>
          <w:rFonts w:ascii="Tahoma" w:hAnsi="Tahoma" w:cs="Tahoma"/>
          <w:sz w:val="24"/>
          <w:szCs w:val="24"/>
        </w:rPr>
        <w:t>Y es que, p</w:t>
      </w:r>
      <w:r w:rsidR="00D65FB2" w:rsidRPr="007B5BEB">
        <w:rPr>
          <w:rFonts w:ascii="Tahoma" w:hAnsi="Tahoma" w:cs="Tahoma"/>
          <w:sz w:val="24"/>
          <w:szCs w:val="24"/>
        </w:rPr>
        <w:t>recisamente, sobre las disposiciones del sistema de riesgos laborales, con relación a la devolución de saldos en el RAIS</w:t>
      </w:r>
      <w:r w:rsidRPr="007B5BEB">
        <w:rPr>
          <w:rFonts w:ascii="Tahoma" w:hAnsi="Tahoma" w:cs="Tahoma"/>
          <w:sz w:val="24"/>
          <w:szCs w:val="24"/>
        </w:rPr>
        <w:t xml:space="preserve"> y la posibilidad de los afiliados de adquirir, si su capacidad laboral se los permite, la pensión de vejez</w:t>
      </w:r>
      <w:r w:rsidR="00D65FB2" w:rsidRPr="007B5BEB">
        <w:rPr>
          <w:rFonts w:ascii="Tahoma" w:hAnsi="Tahoma" w:cs="Tahoma"/>
          <w:sz w:val="24"/>
          <w:szCs w:val="24"/>
        </w:rPr>
        <w:t xml:space="preserve">, enseñó la </w:t>
      </w:r>
      <w:r w:rsidRPr="007B5BEB">
        <w:rPr>
          <w:rFonts w:ascii="Tahoma" w:hAnsi="Tahoma" w:cs="Tahoma"/>
          <w:sz w:val="24"/>
          <w:szCs w:val="24"/>
        </w:rPr>
        <w:t>S</w:t>
      </w:r>
      <w:r w:rsidR="00D65FB2" w:rsidRPr="007B5BEB">
        <w:rPr>
          <w:rFonts w:ascii="Tahoma" w:hAnsi="Tahoma" w:cs="Tahoma"/>
          <w:sz w:val="24"/>
          <w:szCs w:val="24"/>
        </w:rPr>
        <w:t>ala de Casación Laboral de la Corte Suprema de Justicia:</w:t>
      </w:r>
    </w:p>
    <w:p w14:paraId="7D5EFA12" w14:textId="3FAC8711" w:rsidR="00D65FB2" w:rsidRPr="007B5BEB" w:rsidRDefault="00D65FB2" w:rsidP="007B5BEB">
      <w:pPr>
        <w:spacing w:line="276" w:lineRule="auto"/>
        <w:ind w:firstLine="708"/>
        <w:rPr>
          <w:rFonts w:ascii="Tahoma" w:hAnsi="Tahoma" w:cs="Tahoma"/>
          <w:sz w:val="24"/>
          <w:szCs w:val="24"/>
        </w:rPr>
      </w:pPr>
    </w:p>
    <w:p w14:paraId="119FB2B6" w14:textId="762746FC" w:rsidR="00D65FB2" w:rsidRPr="004772FE" w:rsidRDefault="00256CAE" w:rsidP="004772FE">
      <w:pPr>
        <w:spacing w:line="240" w:lineRule="auto"/>
        <w:ind w:left="426" w:right="420" w:firstLine="0"/>
        <w:rPr>
          <w:rFonts w:ascii="Tahoma" w:hAnsi="Tahoma" w:cs="Tahoma"/>
          <w:i/>
          <w:szCs w:val="24"/>
        </w:rPr>
      </w:pPr>
      <w:r w:rsidRPr="004772FE">
        <w:rPr>
          <w:rFonts w:ascii="Tahoma" w:hAnsi="Tahoma" w:cs="Tahoma"/>
          <w:i/>
          <w:szCs w:val="24"/>
        </w:rPr>
        <w:t>“</w:t>
      </w:r>
      <w:r w:rsidR="00D65FB2" w:rsidRPr="004772FE">
        <w:rPr>
          <w:rFonts w:ascii="Tahoma" w:hAnsi="Tahoma" w:cs="Tahoma"/>
          <w:i/>
          <w:szCs w:val="24"/>
        </w:rPr>
        <w:t>No obstante, estas normas no pueden entenderse de manera aislada, sino dentro de una lectura sistemática, conjunta y armónica de las disposiciones de la Ley 100 de 1993, puesto que, según los artículos 37 y 66 de esta normatividad, la indemnización sustitutiva y la devolución de saldos solamente proceden como garantías subsidiarias en caso de no haberse cumplido las exigencias legales para acceder a la pensión de vejez, bien sea en el régimen de prima media o en el de ahorro individual, puesto que, en caso de que un afiliado acredite la totalidad de requisitos, el sistema de pensiones deberá otorgar de manera imperativa la prestación correspondiente al tratarse de un derecho causado y consolidado.</w:t>
      </w:r>
    </w:p>
    <w:p w14:paraId="369798A8" w14:textId="77777777" w:rsidR="00D65FB2" w:rsidRPr="004772FE" w:rsidRDefault="00D65FB2" w:rsidP="004772FE">
      <w:pPr>
        <w:spacing w:line="240" w:lineRule="auto"/>
        <w:ind w:left="426" w:right="420" w:firstLine="0"/>
        <w:rPr>
          <w:rFonts w:ascii="Tahoma" w:hAnsi="Tahoma" w:cs="Tahoma"/>
          <w:i/>
          <w:szCs w:val="24"/>
        </w:rPr>
      </w:pPr>
    </w:p>
    <w:p w14:paraId="1C510F2D" w14:textId="4D39FFE0" w:rsidR="00D65FB2" w:rsidRPr="004772FE" w:rsidRDefault="00D65FB2" w:rsidP="004772FE">
      <w:pPr>
        <w:spacing w:line="240" w:lineRule="auto"/>
        <w:ind w:left="426" w:right="420" w:firstLine="0"/>
        <w:rPr>
          <w:rFonts w:ascii="Tahoma" w:hAnsi="Tahoma" w:cs="Tahoma"/>
          <w:i/>
          <w:szCs w:val="24"/>
        </w:rPr>
      </w:pPr>
      <w:r w:rsidRPr="004772FE">
        <w:rPr>
          <w:rFonts w:ascii="Tahoma" w:hAnsi="Tahoma" w:cs="Tahoma"/>
          <w:i/>
          <w:szCs w:val="24"/>
        </w:rPr>
        <w:lastRenderedPageBreak/>
        <w:t>Es así como la devolución de saldos o la indemnización sustitutiva por parte del sistema de pensiones, prevista en los artículos 53 del Decreto 1295 de 1994 y 15 de la Ley 776 de 2002, para cuando el régimen de riesgos laborales otorgue las prestaciones de invalidez o de sobrevivencia, solo es viable en los casos en que el afiliado no tenga ya causada la pensión de jubilación o de vejez en vida por no haber cumplido edad y tiempo de servicios, puesto que, en tal evento, se habría configurado un derecho adquirido en el patrimonio del titular y que, en esa medida, el sistema de seguridad social está llamado a salvaguardar, de modo que, causada la pensión, no podría el sistema otorgar, en su lugar, los saldos existentes en la cuenta individual o la indemnización sustitutiva, pues ello sería atentar contra el mandato previsto en el artículo 58 de la Constitución Política y la teoría de los derechos adquiridos, defendida por esta Corporación en múltiples oportunidades” (SL4399-2018).</w:t>
      </w:r>
    </w:p>
    <w:p w14:paraId="451A193B" w14:textId="5145B15B" w:rsidR="00A30A25" w:rsidRPr="007B5BEB" w:rsidRDefault="00A30A25" w:rsidP="007B5BEB">
      <w:pPr>
        <w:spacing w:line="276" w:lineRule="auto"/>
        <w:ind w:left="1416" w:firstLine="0"/>
        <w:rPr>
          <w:rFonts w:ascii="Tahoma" w:hAnsi="Tahoma" w:cs="Tahoma"/>
          <w:sz w:val="24"/>
          <w:szCs w:val="24"/>
        </w:rPr>
      </w:pPr>
    </w:p>
    <w:p w14:paraId="7D84351D" w14:textId="6FEC9A70" w:rsidR="002D0F7C" w:rsidRPr="007B5BEB" w:rsidRDefault="00544C58" w:rsidP="007B5BEB">
      <w:pPr>
        <w:pStyle w:val="Prrafodelista"/>
        <w:widowControl w:val="0"/>
        <w:numPr>
          <w:ilvl w:val="1"/>
          <w:numId w:val="15"/>
        </w:numPr>
        <w:autoSpaceDE w:val="0"/>
        <w:autoSpaceDN w:val="0"/>
        <w:adjustRightInd w:val="0"/>
        <w:spacing w:line="276" w:lineRule="auto"/>
        <w:ind w:left="0" w:firstLine="0"/>
        <w:jc w:val="center"/>
        <w:rPr>
          <w:rFonts w:ascii="Tahoma" w:hAnsi="Tahoma" w:cs="Tahoma"/>
          <w:b/>
        </w:rPr>
      </w:pPr>
      <w:r w:rsidRPr="007B5BEB">
        <w:rPr>
          <w:rFonts w:ascii="Tahoma" w:hAnsi="Tahoma" w:cs="Tahoma"/>
          <w:b/>
        </w:rPr>
        <w:t>Caso concreto</w:t>
      </w:r>
    </w:p>
    <w:p w14:paraId="53F692FE" w14:textId="77777777" w:rsidR="002D0F7C" w:rsidRPr="007B5BEB" w:rsidRDefault="002D0F7C" w:rsidP="007B5BEB">
      <w:pPr>
        <w:pStyle w:val="Sinespaciado"/>
        <w:spacing w:line="276" w:lineRule="auto"/>
        <w:rPr>
          <w:rFonts w:ascii="Tahoma" w:hAnsi="Tahoma" w:cs="Tahoma"/>
        </w:rPr>
      </w:pPr>
    </w:p>
    <w:p w14:paraId="23C11029" w14:textId="56D2A2F9" w:rsidR="003151D5" w:rsidRPr="007B5BEB" w:rsidRDefault="003151D5" w:rsidP="007B5BEB">
      <w:pPr>
        <w:spacing w:line="276" w:lineRule="auto"/>
        <w:ind w:firstLine="708"/>
        <w:rPr>
          <w:rFonts w:ascii="Tahoma" w:hAnsi="Tahoma" w:cs="Tahoma"/>
          <w:sz w:val="24"/>
          <w:szCs w:val="24"/>
        </w:rPr>
      </w:pPr>
      <w:r w:rsidRPr="007B5BEB">
        <w:rPr>
          <w:rFonts w:ascii="Tahoma" w:hAnsi="Tahoma" w:cs="Tahoma"/>
          <w:sz w:val="24"/>
          <w:szCs w:val="24"/>
        </w:rPr>
        <w:t>En el presente caso está plenamente demostrado que el</w:t>
      </w:r>
      <w:r w:rsidR="00B8202B" w:rsidRPr="007B5BEB">
        <w:rPr>
          <w:rFonts w:ascii="Tahoma" w:hAnsi="Tahoma" w:cs="Tahoma"/>
          <w:sz w:val="24"/>
          <w:szCs w:val="24"/>
        </w:rPr>
        <w:t xml:space="preserve"> señor </w:t>
      </w:r>
      <w:r w:rsidR="00256CAE" w:rsidRPr="007B5BEB">
        <w:rPr>
          <w:rFonts w:ascii="Tahoma" w:hAnsi="Tahoma" w:cs="Tahoma"/>
          <w:sz w:val="24"/>
          <w:szCs w:val="24"/>
        </w:rPr>
        <w:t xml:space="preserve">WILMAR DARÍO BEDOYA BOTERO </w:t>
      </w:r>
      <w:r w:rsidR="00B8202B" w:rsidRPr="007B5BEB">
        <w:rPr>
          <w:rFonts w:ascii="Tahoma" w:hAnsi="Tahoma" w:cs="Tahoma"/>
          <w:sz w:val="24"/>
          <w:szCs w:val="24"/>
        </w:rPr>
        <w:t>fue calificado</w:t>
      </w:r>
      <w:r w:rsidR="006F2B78" w:rsidRPr="007B5BEB">
        <w:rPr>
          <w:rFonts w:ascii="Tahoma" w:hAnsi="Tahoma" w:cs="Tahoma"/>
          <w:sz w:val="24"/>
          <w:szCs w:val="24"/>
        </w:rPr>
        <w:t xml:space="preserve"> el </w:t>
      </w:r>
      <w:r w:rsidR="0065582E" w:rsidRPr="007B5BEB">
        <w:rPr>
          <w:rFonts w:ascii="Tahoma" w:hAnsi="Tahoma" w:cs="Tahoma"/>
          <w:sz w:val="24"/>
          <w:szCs w:val="24"/>
        </w:rPr>
        <w:t xml:space="preserve">08 de noviembre de 2017 por POSITIVA COMPAÑÍA DE SEGUROS </w:t>
      </w:r>
      <w:r w:rsidR="00B8202B" w:rsidRPr="007B5BEB">
        <w:rPr>
          <w:rFonts w:ascii="Tahoma" w:hAnsi="Tahoma" w:cs="Tahoma"/>
          <w:sz w:val="24"/>
          <w:szCs w:val="24"/>
        </w:rPr>
        <w:t xml:space="preserve">con una pérdida de capacidad laboral del </w:t>
      </w:r>
      <w:r w:rsidR="0065582E" w:rsidRPr="007B5BEB">
        <w:rPr>
          <w:rFonts w:ascii="Tahoma" w:hAnsi="Tahoma" w:cs="Tahoma"/>
          <w:sz w:val="24"/>
          <w:szCs w:val="24"/>
        </w:rPr>
        <w:t>50.25</w:t>
      </w:r>
      <w:r w:rsidRPr="007B5BEB">
        <w:rPr>
          <w:rFonts w:ascii="Tahoma" w:hAnsi="Tahoma" w:cs="Tahoma"/>
          <w:sz w:val="24"/>
          <w:szCs w:val="24"/>
        </w:rPr>
        <w:t xml:space="preserve">%, estructurada el </w:t>
      </w:r>
      <w:r w:rsidR="0065582E" w:rsidRPr="007B5BEB">
        <w:rPr>
          <w:rFonts w:ascii="Tahoma" w:hAnsi="Tahoma" w:cs="Tahoma"/>
          <w:sz w:val="24"/>
          <w:szCs w:val="24"/>
        </w:rPr>
        <w:t>15/03/2017</w:t>
      </w:r>
      <w:r w:rsidR="009A3015" w:rsidRPr="007B5BEB">
        <w:rPr>
          <w:rFonts w:ascii="Tahoma" w:hAnsi="Tahoma" w:cs="Tahoma"/>
          <w:sz w:val="24"/>
          <w:szCs w:val="24"/>
        </w:rPr>
        <w:t xml:space="preserve"> y, de acuerdo a ello, la mencionada ARL le reconoció al actor la pensión de invalidez de origen laboral, </w:t>
      </w:r>
      <w:r w:rsidR="006F2B78" w:rsidRPr="007B5BEB">
        <w:rPr>
          <w:rFonts w:ascii="Tahoma" w:hAnsi="Tahoma" w:cs="Tahoma"/>
          <w:sz w:val="24"/>
          <w:szCs w:val="24"/>
        </w:rPr>
        <w:t xml:space="preserve">tal como se extrae de las páginas </w:t>
      </w:r>
      <w:r w:rsidR="0065582E" w:rsidRPr="007B5BEB">
        <w:rPr>
          <w:rFonts w:ascii="Tahoma" w:hAnsi="Tahoma" w:cs="Tahoma"/>
          <w:sz w:val="24"/>
          <w:szCs w:val="24"/>
        </w:rPr>
        <w:t xml:space="preserve">19 </w:t>
      </w:r>
      <w:r w:rsidR="00232F76" w:rsidRPr="007B5BEB">
        <w:rPr>
          <w:rFonts w:ascii="Tahoma" w:hAnsi="Tahoma" w:cs="Tahoma"/>
          <w:sz w:val="24"/>
          <w:szCs w:val="24"/>
        </w:rPr>
        <w:t>a</w:t>
      </w:r>
      <w:r w:rsidR="0065582E" w:rsidRPr="007B5BEB">
        <w:rPr>
          <w:rFonts w:ascii="Tahoma" w:hAnsi="Tahoma" w:cs="Tahoma"/>
          <w:sz w:val="24"/>
          <w:szCs w:val="24"/>
        </w:rPr>
        <w:t xml:space="preserve"> 24</w:t>
      </w:r>
      <w:r w:rsidR="006F2B78" w:rsidRPr="007B5BEB">
        <w:rPr>
          <w:rFonts w:ascii="Tahoma" w:hAnsi="Tahoma" w:cs="Tahoma"/>
          <w:sz w:val="24"/>
          <w:szCs w:val="24"/>
        </w:rPr>
        <w:t xml:space="preserve"> del expediente de primera instancia</w:t>
      </w:r>
      <w:r w:rsidR="0065582E" w:rsidRPr="007B5BEB">
        <w:rPr>
          <w:rFonts w:ascii="Tahoma" w:hAnsi="Tahoma" w:cs="Tahoma"/>
          <w:sz w:val="24"/>
          <w:szCs w:val="24"/>
        </w:rPr>
        <w:t>, hecho</w:t>
      </w:r>
      <w:r w:rsidR="00232F76" w:rsidRPr="007B5BEB">
        <w:rPr>
          <w:rFonts w:ascii="Tahoma" w:hAnsi="Tahoma" w:cs="Tahoma"/>
          <w:sz w:val="24"/>
          <w:szCs w:val="24"/>
        </w:rPr>
        <w:t>s</w:t>
      </w:r>
      <w:r w:rsidR="0065582E" w:rsidRPr="007B5BEB">
        <w:rPr>
          <w:rFonts w:ascii="Tahoma" w:hAnsi="Tahoma" w:cs="Tahoma"/>
          <w:sz w:val="24"/>
          <w:szCs w:val="24"/>
        </w:rPr>
        <w:t xml:space="preserve"> igualmente aceptado</w:t>
      </w:r>
      <w:r w:rsidR="00232F76" w:rsidRPr="007B5BEB">
        <w:rPr>
          <w:rFonts w:ascii="Tahoma" w:hAnsi="Tahoma" w:cs="Tahoma"/>
          <w:sz w:val="24"/>
          <w:szCs w:val="24"/>
        </w:rPr>
        <w:t>s</w:t>
      </w:r>
      <w:r w:rsidR="0065582E" w:rsidRPr="007B5BEB">
        <w:rPr>
          <w:rFonts w:ascii="Tahoma" w:hAnsi="Tahoma" w:cs="Tahoma"/>
          <w:sz w:val="24"/>
          <w:szCs w:val="24"/>
        </w:rPr>
        <w:t xml:space="preserve"> por </w:t>
      </w:r>
      <w:r w:rsidR="00232F76" w:rsidRPr="007B5BEB">
        <w:rPr>
          <w:rFonts w:ascii="Tahoma" w:hAnsi="Tahoma" w:cs="Tahoma"/>
          <w:sz w:val="24"/>
          <w:szCs w:val="24"/>
        </w:rPr>
        <w:t>PORVENIR S.A.</w:t>
      </w:r>
      <w:r w:rsidR="0065582E" w:rsidRPr="007B5BEB">
        <w:rPr>
          <w:rFonts w:ascii="Tahoma" w:hAnsi="Tahoma" w:cs="Tahoma"/>
          <w:sz w:val="24"/>
          <w:szCs w:val="24"/>
        </w:rPr>
        <w:t xml:space="preserve"> al contestar la demanda</w:t>
      </w:r>
      <w:r w:rsidR="006F2B78" w:rsidRPr="007B5BEB">
        <w:rPr>
          <w:rFonts w:ascii="Tahoma" w:hAnsi="Tahoma" w:cs="Tahoma"/>
          <w:sz w:val="24"/>
          <w:szCs w:val="24"/>
        </w:rPr>
        <w:t xml:space="preserve">. </w:t>
      </w:r>
    </w:p>
    <w:p w14:paraId="4095BB54" w14:textId="77777777" w:rsidR="003151D5" w:rsidRPr="007B5BEB" w:rsidRDefault="003151D5" w:rsidP="007B5BEB">
      <w:pPr>
        <w:pStyle w:val="Sinespaciado"/>
        <w:spacing w:line="276" w:lineRule="auto"/>
        <w:rPr>
          <w:rFonts w:ascii="Tahoma" w:hAnsi="Tahoma" w:cs="Tahoma"/>
        </w:rPr>
      </w:pPr>
    </w:p>
    <w:p w14:paraId="2B9D65C2" w14:textId="2E1100B5" w:rsidR="003151D5" w:rsidRPr="007B5BEB" w:rsidRDefault="003151D5" w:rsidP="007B5BEB">
      <w:pPr>
        <w:spacing w:line="276" w:lineRule="auto"/>
        <w:ind w:firstLine="708"/>
        <w:rPr>
          <w:rFonts w:ascii="Tahoma" w:hAnsi="Tahoma" w:cs="Tahoma"/>
          <w:sz w:val="24"/>
          <w:szCs w:val="24"/>
        </w:rPr>
      </w:pPr>
      <w:r w:rsidRPr="007B5BEB">
        <w:rPr>
          <w:rFonts w:ascii="Tahoma" w:hAnsi="Tahoma" w:cs="Tahoma"/>
          <w:sz w:val="24"/>
          <w:szCs w:val="24"/>
        </w:rPr>
        <w:t xml:space="preserve">Siendo ello así, </w:t>
      </w:r>
      <w:r w:rsidR="007E5752" w:rsidRPr="007B5BEB">
        <w:rPr>
          <w:rFonts w:ascii="Tahoma" w:hAnsi="Tahoma" w:cs="Tahoma"/>
          <w:sz w:val="24"/>
          <w:szCs w:val="24"/>
        </w:rPr>
        <w:t xml:space="preserve">descendiendo las anteriores reglas normativas y jurisprudenciales, difiere la Sala de la conclusión </w:t>
      </w:r>
      <w:r w:rsidR="00232F76" w:rsidRPr="007B5BEB">
        <w:rPr>
          <w:rFonts w:ascii="Tahoma" w:hAnsi="Tahoma" w:cs="Tahoma"/>
          <w:sz w:val="24"/>
          <w:szCs w:val="24"/>
        </w:rPr>
        <w:t>a la que arribó</w:t>
      </w:r>
      <w:r w:rsidR="007E5752" w:rsidRPr="007B5BEB">
        <w:rPr>
          <w:rFonts w:ascii="Tahoma" w:hAnsi="Tahoma" w:cs="Tahoma"/>
          <w:sz w:val="24"/>
          <w:szCs w:val="24"/>
        </w:rPr>
        <w:t xml:space="preserve"> la jueza de primera instancia, toda vez que, si bien es cierto que la pensión de vejez es un derecho irrenunciable y que, por tanto, no es procedente reconocer un auxilio subsidiario como lo es la devolución de saldos, cuando el afiliado ha acreditado la totalidad de requisitos, por corresponder a un derecho adquirido, este caso no se enmarca dentro de este supuesto, </w:t>
      </w:r>
      <w:r w:rsidR="00232F76" w:rsidRPr="007B5BEB">
        <w:rPr>
          <w:rFonts w:ascii="Tahoma" w:hAnsi="Tahoma" w:cs="Tahoma"/>
          <w:sz w:val="24"/>
          <w:szCs w:val="24"/>
        </w:rPr>
        <w:t xml:space="preserve">en el entendido </w:t>
      </w:r>
      <w:r w:rsidR="00B543E1" w:rsidRPr="007B5BEB">
        <w:rPr>
          <w:rFonts w:ascii="Tahoma" w:hAnsi="Tahoma" w:cs="Tahoma"/>
          <w:sz w:val="24"/>
          <w:szCs w:val="24"/>
        </w:rPr>
        <w:t xml:space="preserve">de </w:t>
      </w:r>
      <w:r w:rsidR="00232F76" w:rsidRPr="007B5BEB">
        <w:rPr>
          <w:rFonts w:ascii="Tahoma" w:hAnsi="Tahoma" w:cs="Tahoma"/>
          <w:sz w:val="24"/>
          <w:szCs w:val="24"/>
        </w:rPr>
        <w:t>que</w:t>
      </w:r>
      <w:r w:rsidR="007E5752" w:rsidRPr="007B5BEB">
        <w:rPr>
          <w:rFonts w:ascii="Tahoma" w:hAnsi="Tahoma" w:cs="Tahoma"/>
          <w:sz w:val="24"/>
          <w:szCs w:val="24"/>
        </w:rPr>
        <w:t xml:space="preserve"> el señor WILMAR DARÍO BEDOYA BOTERO al 21 de mayo de 2021 tan solo contaba con un capital de $49.643.</w:t>
      </w:r>
      <w:r w:rsidR="00D57AFE" w:rsidRPr="007B5BEB">
        <w:rPr>
          <w:rFonts w:ascii="Tahoma" w:hAnsi="Tahoma" w:cs="Tahoma"/>
          <w:sz w:val="24"/>
          <w:szCs w:val="24"/>
        </w:rPr>
        <w:t>192</w:t>
      </w:r>
      <w:r w:rsidR="007E5752" w:rsidRPr="007B5BEB">
        <w:rPr>
          <w:rFonts w:ascii="Tahoma" w:hAnsi="Tahoma" w:cs="Tahoma"/>
          <w:sz w:val="24"/>
          <w:szCs w:val="24"/>
        </w:rPr>
        <w:t xml:space="preserve"> evidentemente insuficiente para financiar una pensión de vejez si se tiene en cuenta que al haber nacido el 20 de junio de 1984, </w:t>
      </w:r>
      <w:r w:rsidR="00322B6C" w:rsidRPr="007B5BEB">
        <w:rPr>
          <w:rFonts w:ascii="Tahoma" w:hAnsi="Tahoma" w:cs="Tahoma"/>
          <w:sz w:val="24"/>
          <w:szCs w:val="24"/>
        </w:rPr>
        <w:t>tiene</w:t>
      </w:r>
      <w:r w:rsidR="007E5752" w:rsidRPr="007B5BEB">
        <w:rPr>
          <w:rFonts w:ascii="Tahoma" w:hAnsi="Tahoma" w:cs="Tahoma"/>
          <w:sz w:val="24"/>
          <w:szCs w:val="24"/>
        </w:rPr>
        <w:t xml:space="preserve"> </w:t>
      </w:r>
      <w:r w:rsidR="00D57AFE" w:rsidRPr="007B5BEB">
        <w:rPr>
          <w:rFonts w:ascii="Tahoma" w:hAnsi="Tahoma" w:cs="Tahoma"/>
          <w:sz w:val="24"/>
          <w:szCs w:val="24"/>
        </w:rPr>
        <w:t xml:space="preserve">38 años </w:t>
      </w:r>
      <w:r w:rsidR="00322B6C" w:rsidRPr="007B5BEB">
        <w:rPr>
          <w:rFonts w:ascii="Tahoma" w:hAnsi="Tahoma" w:cs="Tahoma"/>
          <w:sz w:val="24"/>
          <w:szCs w:val="24"/>
        </w:rPr>
        <w:t xml:space="preserve">de edad </w:t>
      </w:r>
      <w:r w:rsidR="00D57AFE" w:rsidRPr="007B5BEB">
        <w:rPr>
          <w:rFonts w:ascii="Tahoma" w:hAnsi="Tahoma" w:cs="Tahoma"/>
          <w:sz w:val="24"/>
          <w:szCs w:val="24"/>
        </w:rPr>
        <w:t>y e</w:t>
      </w:r>
      <w:r w:rsidR="00322B6C" w:rsidRPr="007B5BEB">
        <w:rPr>
          <w:rFonts w:ascii="Tahoma" w:hAnsi="Tahoma" w:cs="Tahoma"/>
          <w:sz w:val="24"/>
          <w:szCs w:val="24"/>
        </w:rPr>
        <w:t>n la actualidad e</w:t>
      </w:r>
      <w:r w:rsidR="00D57AFE" w:rsidRPr="007B5BEB">
        <w:rPr>
          <w:rFonts w:ascii="Tahoma" w:hAnsi="Tahoma" w:cs="Tahoma"/>
          <w:sz w:val="24"/>
          <w:szCs w:val="24"/>
        </w:rPr>
        <w:t>l 110% del salario mínimo</w:t>
      </w:r>
      <w:r w:rsidR="00322B6C" w:rsidRPr="007B5BEB">
        <w:rPr>
          <w:rFonts w:ascii="Tahoma" w:hAnsi="Tahoma" w:cs="Tahoma"/>
          <w:sz w:val="24"/>
          <w:szCs w:val="24"/>
        </w:rPr>
        <w:t xml:space="preserve"> – exigido por el art. 64 de la </w:t>
      </w:r>
      <w:r w:rsidR="007675AC">
        <w:rPr>
          <w:rFonts w:ascii="Tahoma" w:hAnsi="Tahoma" w:cs="Tahoma"/>
          <w:sz w:val="24"/>
          <w:szCs w:val="24"/>
        </w:rPr>
        <w:t>Ley</w:t>
      </w:r>
      <w:r w:rsidR="00322B6C" w:rsidRPr="007B5BEB">
        <w:rPr>
          <w:rFonts w:ascii="Tahoma" w:hAnsi="Tahoma" w:cs="Tahoma"/>
          <w:sz w:val="24"/>
          <w:szCs w:val="24"/>
        </w:rPr>
        <w:t xml:space="preserve"> 100 de 1993 para obtener la pensión en el RAIS-</w:t>
      </w:r>
      <w:r w:rsidR="00D57AFE" w:rsidRPr="007B5BEB">
        <w:rPr>
          <w:rFonts w:ascii="Tahoma" w:hAnsi="Tahoma" w:cs="Tahoma"/>
          <w:sz w:val="24"/>
          <w:szCs w:val="24"/>
        </w:rPr>
        <w:t xml:space="preserve"> asciende $1.276.000, lo que implica que con el monto de su cuenta de ahorro individual únicamente podría financiar 38.90 mesadas, sin considerar el aumento anual de acuerdo al </w:t>
      </w:r>
      <w:r w:rsidR="00322B6C" w:rsidRPr="007B5BEB">
        <w:rPr>
          <w:rFonts w:ascii="Tahoma" w:hAnsi="Tahoma" w:cs="Tahoma"/>
          <w:sz w:val="24"/>
          <w:szCs w:val="24"/>
        </w:rPr>
        <w:t xml:space="preserve">IPC. Adicionalmente, tampoco tendría si quiera una expectativa legítima de obtener la pensión en virtud de la garantía de pensión mínima, puesto que su capital equivale a </w:t>
      </w:r>
      <w:r w:rsidR="007E5752" w:rsidRPr="007B5BEB">
        <w:rPr>
          <w:rFonts w:ascii="Tahoma" w:hAnsi="Tahoma" w:cs="Tahoma"/>
          <w:sz w:val="24"/>
          <w:szCs w:val="24"/>
        </w:rPr>
        <w:t>624.1 semanas</w:t>
      </w:r>
      <w:r w:rsidR="00322B6C" w:rsidRPr="007B5BEB">
        <w:rPr>
          <w:rFonts w:ascii="Tahoma" w:hAnsi="Tahoma" w:cs="Tahoma"/>
          <w:sz w:val="24"/>
          <w:szCs w:val="24"/>
        </w:rPr>
        <w:t xml:space="preserve"> y le faltan 24 años para alcanzar los 62 años.</w:t>
      </w:r>
    </w:p>
    <w:p w14:paraId="7377F0C4" w14:textId="2385E70D" w:rsidR="00322B6C" w:rsidRPr="007B5BEB" w:rsidRDefault="00322B6C" w:rsidP="007B5BEB">
      <w:pPr>
        <w:pStyle w:val="Sinespaciado"/>
        <w:spacing w:line="276" w:lineRule="auto"/>
        <w:rPr>
          <w:rFonts w:ascii="Tahoma" w:hAnsi="Tahoma" w:cs="Tahoma"/>
        </w:rPr>
      </w:pPr>
    </w:p>
    <w:p w14:paraId="62FDAA5F" w14:textId="4646628F" w:rsidR="00322B6C" w:rsidRPr="007B5BEB" w:rsidRDefault="00E124D1" w:rsidP="007B5BEB">
      <w:pPr>
        <w:spacing w:line="276" w:lineRule="auto"/>
        <w:ind w:firstLine="708"/>
        <w:rPr>
          <w:rFonts w:ascii="Tahoma" w:hAnsi="Tahoma" w:cs="Tahoma"/>
          <w:sz w:val="24"/>
          <w:szCs w:val="24"/>
        </w:rPr>
      </w:pPr>
      <w:r w:rsidRPr="007B5BEB">
        <w:rPr>
          <w:rFonts w:ascii="Tahoma" w:hAnsi="Tahoma" w:cs="Tahoma"/>
          <w:sz w:val="24"/>
          <w:szCs w:val="24"/>
        </w:rPr>
        <w:t xml:space="preserve">Así pues, le asiste razón al recurrente al reprochar que la jueza de instancia no valorara las condiciones particulares del demandante y, más aun, le impusiera la carga de esperar, sin indicio alguno, que su condición de salud le permita desempeñar una actividad laboral y con ello cotizar para alcanzar la pensión de vejez, cuando no ha podido hacerlo desde junio de 2018, </w:t>
      </w:r>
      <w:r w:rsidR="00F91E85" w:rsidRPr="007B5BEB">
        <w:rPr>
          <w:rFonts w:ascii="Tahoma" w:hAnsi="Tahoma" w:cs="Tahoma"/>
          <w:sz w:val="24"/>
          <w:szCs w:val="24"/>
        </w:rPr>
        <w:t>último</w:t>
      </w:r>
      <w:r w:rsidRPr="007B5BEB">
        <w:rPr>
          <w:rFonts w:ascii="Tahoma" w:hAnsi="Tahoma" w:cs="Tahoma"/>
          <w:sz w:val="24"/>
          <w:szCs w:val="24"/>
        </w:rPr>
        <w:t xml:space="preserve"> mes reportado en su historia laboral</w:t>
      </w:r>
      <w:r w:rsidR="0025319D" w:rsidRPr="007B5BEB">
        <w:rPr>
          <w:rFonts w:ascii="Tahoma" w:hAnsi="Tahoma" w:cs="Tahoma"/>
          <w:sz w:val="24"/>
          <w:szCs w:val="24"/>
        </w:rPr>
        <w:t xml:space="preserve">, </w:t>
      </w:r>
      <w:r w:rsidR="00A30A25" w:rsidRPr="007B5BEB">
        <w:rPr>
          <w:rFonts w:ascii="Tahoma" w:hAnsi="Tahoma" w:cs="Tahoma"/>
          <w:sz w:val="24"/>
          <w:szCs w:val="24"/>
        </w:rPr>
        <w:t>debiendo respetarse tanto por las administradora de pensiones como por la administración de justicia la</w:t>
      </w:r>
      <w:r w:rsidR="0025319D" w:rsidRPr="007B5BEB">
        <w:rPr>
          <w:rFonts w:ascii="Tahoma" w:hAnsi="Tahoma" w:cs="Tahoma"/>
          <w:sz w:val="24"/>
          <w:szCs w:val="24"/>
        </w:rPr>
        <w:t xml:space="preserve"> autonomía </w:t>
      </w:r>
      <w:r w:rsidR="00A30A25" w:rsidRPr="007B5BEB">
        <w:rPr>
          <w:rFonts w:ascii="Tahoma" w:hAnsi="Tahoma" w:cs="Tahoma"/>
          <w:sz w:val="24"/>
          <w:szCs w:val="24"/>
        </w:rPr>
        <w:t xml:space="preserve">del afiliado </w:t>
      </w:r>
      <w:r w:rsidR="0025319D" w:rsidRPr="007B5BEB">
        <w:rPr>
          <w:rFonts w:ascii="Tahoma" w:hAnsi="Tahoma" w:cs="Tahoma"/>
          <w:sz w:val="24"/>
          <w:szCs w:val="24"/>
        </w:rPr>
        <w:t>como garantía de libertad y de su derecho a la dignidad humana.</w:t>
      </w:r>
      <w:r w:rsidRPr="007B5BEB">
        <w:rPr>
          <w:rFonts w:ascii="Tahoma" w:hAnsi="Tahoma" w:cs="Tahoma"/>
          <w:sz w:val="24"/>
          <w:szCs w:val="24"/>
        </w:rPr>
        <w:t xml:space="preserve"> </w:t>
      </w:r>
    </w:p>
    <w:p w14:paraId="6795A929" w14:textId="73878440" w:rsidR="00E124D1" w:rsidRPr="007B5BEB" w:rsidRDefault="00E124D1" w:rsidP="007B5BEB">
      <w:pPr>
        <w:pStyle w:val="Sinespaciado"/>
        <w:spacing w:line="276" w:lineRule="auto"/>
        <w:rPr>
          <w:rFonts w:ascii="Tahoma" w:hAnsi="Tahoma" w:cs="Tahoma"/>
        </w:rPr>
      </w:pPr>
    </w:p>
    <w:p w14:paraId="38872EB3" w14:textId="1EF279A9" w:rsidR="00AC24EA" w:rsidRPr="007B5BEB" w:rsidRDefault="00AC24EA" w:rsidP="007B5BEB">
      <w:pPr>
        <w:spacing w:line="276" w:lineRule="auto"/>
        <w:ind w:firstLine="708"/>
        <w:rPr>
          <w:rFonts w:ascii="Tahoma" w:hAnsi="Tahoma" w:cs="Tahoma"/>
          <w:sz w:val="24"/>
          <w:szCs w:val="24"/>
        </w:rPr>
      </w:pPr>
      <w:r w:rsidRPr="007B5BEB">
        <w:rPr>
          <w:rFonts w:ascii="Tahoma" w:hAnsi="Tahoma" w:cs="Tahoma"/>
          <w:sz w:val="24"/>
          <w:szCs w:val="24"/>
        </w:rPr>
        <w:t xml:space="preserve">Ahora, frente a la oposición de Porvenir S.A. fundada en que el actor no podía haberse afiliado al RAIS, al tenor de lo dispuesto en el art. 61 de la </w:t>
      </w:r>
      <w:r w:rsidR="007675AC">
        <w:rPr>
          <w:rFonts w:ascii="Tahoma" w:hAnsi="Tahoma" w:cs="Tahoma"/>
          <w:sz w:val="24"/>
          <w:szCs w:val="24"/>
        </w:rPr>
        <w:t>Ley</w:t>
      </w:r>
      <w:r w:rsidRPr="007B5BEB">
        <w:rPr>
          <w:rFonts w:ascii="Tahoma" w:hAnsi="Tahoma" w:cs="Tahoma"/>
          <w:sz w:val="24"/>
          <w:szCs w:val="24"/>
        </w:rPr>
        <w:t xml:space="preserve"> 100 de 1993 y que la obligada a reconocer cualquier prestación es COLPENSIONES, debe decirse que la AFP le ha dado una interpretación errada a la aludida norma, puesto que en el literal </w:t>
      </w:r>
      <w:r w:rsidR="00B543E1" w:rsidRPr="007B5BEB">
        <w:rPr>
          <w:rFonts w:ascii="Tahoma" w:hAnsi="Tahoma" w:cs="Tahoma"/>
          <w:sz w:val="24"/>
          <w:szCs w:val="24"/>
        </w:rPr>
        <w:t>“</w:t>
      </w:r>
      <w:r w:rsidRPr="007B5BEB">
        <w:rPr>
          <w:rFonts w:ascii="Tahoma" w:hAnsi="Tahoma" w:cs="Tahoma"/>
          <w:sz w:val="24"/>
          <w:szCs w:val="24"/>
        </w:rPr>
        <w:t>a</w:t>
      </w:r>
      <w:r w:rsidR="00B543E1" w:rsidRPr="007B5BEB">
        <w:rPr>
          <w:rFonts w:ascii="Tahoma" w:hAnsi="Tahoma" w:cs="Tahoma"/>
          <w:sz w:val="24"/>
          <w:szCs w:val="24"/>
        </w:rPr>
        <w:t>”</w:t>
      </w:r>
      <w:r w:rsidRPr="007B5BEB">
        <w:rPr>
          <w:rFonts w:ascii="Tahoma" w:hAnsi="Tahoma" w:cs="Tahoma"/>
          <w:sz w:val="24"/>
          <w:szCs w:val="24"/>
        </w:rPr>
        <w:t xml:space="preserve"> del mencionado artículo se indica que están excluidas del RAIS los pensionados por invalidez por el ISS o cualquier fondo, caja o entidad del sector público, debiéndose entender que los pensionados a los que hace referencia son aquellos que su invalidez es de origen común, es decir, que la prestación se reconoció dentro del sistema general de pensiones y no por parte de las administradoras de riesgos laborales, pues acoger la interpretación de la demandada equivaldría a desconocer las posibilidad de que las personas calificados con una pérdida de capacidad laboral igual o superior al 50% originada en su trabajo puedan ejercer otra actividad y con ello construir una pensión de vejez o, que incluso, puedan llegar a tener derecho a una pensión de invalidez por riesgo común, dada la compatibilidad de las prestaciones del sistema general de pensiones y del sistema de riesgos laborales al originarse en eventos diferentes, tal como se explicó de acuerdo a la jurisprudencia patria. </w:t>
      </w:r>
    </w:p>
    <w:p w14:paraId="35176770" w14:textId="77777777" w:rsidR="00AC24EA" w:rsidRPr="007B5BEB" w:rsidRDefault="00AC24EA" w:rsidP="007B5BEB">
      <w:pPr>
        <w:pStyle w:val="Sinespaciado"/>
        <w:spacing w:line="276" w:lineRule="auto"/>
        <w:rPr>
          <w:rFonts w:ascii="Tahoma" w:hAnsi="Tahoma" w:cs="Tahoma"/>
        </w:rPr>
      </w:pPr>
    </w:p>
    <w:p w14:paraId="5DE8086E" w14:textId="232947F3" w:rsidR="00AC24EA" w:rsidRPr="007B5BEB" w:rsidRDefault="00AC24EA" w:rsidP="007B5BEB">
      <w:pPr>
        <w:spacing w:line="276" w:lineRule="auto"/>
        <w:ind w:firstLine="708"/>
        <w:rPr>
          <w:rFonts w:ascii="Tahoma" w:hAnsi="Tahoma" w:cs="Tahoma"/>
          <w:sz w:val="24"/>
          <w:szCs w:val="24"/>
        </w:rPr>
      </w:pPr>
      <w:r w:rsidRPr="007B5BEB">
        <w:rPr>
          <w:rFonts w:ascii="Tahoma" w:hAnsi="Tahoma" w:cs="Tahoma"/>
          <w:sz w:val="24"/>
          <w:szCs w:val="24"/>
        </w:rPr>
        <w:t xml:space="preserve">Al margen de lo anterior, si la AFP consideraba que la vinculación del demandante estaba viciada de nulidad o contrariaba la ley, debió ejercer las acciones legales y jurisdiccionales pertinentes en procura de solventar dicha situación o, incluso, presentar dentro de este proceso la respectiva demanda de reconvención con la pretensión encaminada a que se decidiera la legalidad del traslado, empero, no lo hizo y ha administrado por más de 03 años el capital del actor, constituidos por los aportes que le trasladó COLPENSIONES, pese a que, por lo menos desde el 12 de agosto de 2019 tuvo conocimiento del momento a partir del cual le fue reconocida la pensión de invalidez al señor BEDOYA BOTERO por parte de POSITIVA COMPAÑÍA DE SEGUROS y, por ello, estando la segunda instancia atada por el principio de consonancia y desprovista de facultades oficiosas, no es posible resolver sobre lo que no se pretendió. </w:t>
      </w:r>
    </w:p>
    <w:p w14:paraId="5308B64E" w14:textId="77777777" w:rsidR="00AC24EA" w:rsidRPr="007B5BEB" w:rsidRDefault="00AC24EA" w:rsidP="007B5BEB">
      <w:pPr>
        <w:pStyle w:val="Sinespaciado"/>
        <w:spacing w:line="276" w:lineRule="auto"/>
        <w:rPr>
          <w:rFonts w:ascii="Tahoma" w:hAnsi="Tahoma" w:cs="Tahoma"/>
        </w:rPr>
      </w:pPr>
    </w:p>
    <w:p w14:paraId="5887049B" w14:textId="37FC591E" w:rsidR="00F61AE8" w:rsidRPr="007B5BEB" w:rsidRDefault="00E124D1" w:rsidP="007B5BEB">
      <w:pPr>
        <w:spacing w:line="276" w:lineRule="auto"/>
        <w:ind w:firstLine="708"/>
        <w:rPr>
          <w:rFonts w:ascii="Tahoma" w:hAnsi="Tahoma" w:cs="Tahoma"/>
          <w:sz w:val="24"/>
          <w:szCs w:val="24"/>
        </w:rPr>
      </w:pPr>
      <w:r w:rsidRPr="007B5BEB">
        <w:rPr>
          <w:rFonts w:ascii="Tahoma" w:hAnsi="Tahoma" w:cs="Tahoma"/>
          <w:sz w:val="24"/>
          <w:szCs w:val="24"/>
        </w:rPr>
        <w:t xml:space="preserve">En consecuencia, se revocará la sentencia de primera instancia y, en su lugar, se condenará a </w:t>
      </w:r>
      <w:r w:rsidR="00232F76" w:rsidRPr="007B5BEB">
        <w:rPr>
          <w:rFonts w:ascii="Tahoma" w:hAnsi="Tahoma" w:cs="Tahoma"/>
          <w:sz w:val="24"/>
          <w:szCs w:val="24"/>
        </w:rPr>
        <w:t>PORVENIR S.A. a reconocer la devolución de saldas al demandante, tal como lo solicitó en sede administrativa el 12 de agosto de 2019</w:t>
      </w:r>
      <w:r w:rsidR="00AC24EA" w:rsidRPr="007B5BEB">
        <w:rPr>
          <w:rFonts w:ascii="Tahoma" w:hAnsi="Tahoma" w:cs="Tahoma"/>
          <w:sz w:val="24"/>
          <w:szCs w:val="24"/>
        </w:rPr>
        <w:t>, toda vez que de manera voluntaria optó por esta opción, misma a la que puede acceder al tenor de lo dispuesto en el art. 15 de la Ley 776 de 2002</w:t>
      </w:r>
      <w:r w:rsidR="00611A1C" w:rsidRPr="007B5BEB">
        <w:rPr>
          <w:rFonts w:ascii="Tahoma" w:hAnsi="Tahoma" w:cs="Tahoma"/>
          <w:sz w:val="24"/>
          <w:szCs w:val="24"/>
        </w:rPr>
        <w:t xml:space="preserve">, al no tener causada la pensión de vejez. No obstante, en caso de que el demandante así lo desee y su capacidad laboral se lo permita, podrá optar por una devolución de saldos parcial, para así continuar cotizando para constituir el capital que le permita obtener la pensión de vejez – art. 72 de la </w:t>
      </w:r>
      <w:r w:rsidR="007675AC">
        <w:rPr>
          <w:rFonts w:ascii="Tahoma" w:hAnsi="Tahoma" w:cs="Tahoma"/>
          <w:sz w:val="24"/>
          <w:szCs w:val="24"/>
        </w:rPr>
        <w:t>Ley</w:t>
      </w:r>
      <w:r w:rsidR="00611A1C" w:rsidRPr="007B5BEB">
        <w:rPr>
          <w:rFonts w:ascii="Tahoma" w:hAnsi="Tahoma" w:cs="Tahoma"/>
          <w:sz w:val="24"/>
          <w:szCs w:val="24"/>
        </w:rPr>
        <w:t xml:space="preserve"> 100 de 1993-. </w:t>
      </w:r>
    </w:p>
    <w:p w14:paraId="36E09115" w14:textId="602AB096" w:rsidR="00F61AE8" w:rsidRPr="007B5BEB" w:rsidRDefault="00F61AE8" w:rsidP="007B5BEB">
      <w:pPr>
        <w:pStyle w:val="Sinespaciado"/>
        <w:spacing w:line="276" w:lineRule="auto"/>
        <w:rPr>
          <w:rFonts w:ascii="Tahoma" w:hAnsi="Tahoma" w:cs="Tahoma"/>
        </w:rPr>
      </w:pPr>
    </w:p>
    <w:p w14:paraId="60C56227" w14:textId="1EC9A5D9" w:rsidR="00F61AE8" w:rsidRPr="007B5BEB" w:rsidRDefault="00F61AE8" w:rsidP="007B5BEB">
      <w:pPr>
        <w:spacing w:line="276" w:lineRule="auto"/>
        <w:ind w:firstLine="708"/>
        <w:rPr>
          <w:rFonts w:ascii="Tahoma" w:hAnsi="Tahoma" w:cs="Tahoma"/>
          <w:sz w:val="24"/>
          <w:szCs w:val="24"/>
        </w:rPr>
      </w:pPr>
      <w:r w:rsidRPr="007B5BEB">
        <w:rPr>
          <w:rFonts w:ascii="Tahoma" w:hAnsi="Tahoma" w:cs="Tahoma"/>
          <w:sz w:val="24"/>
          <w:szCs w:val="24"/>
        </w:rPr>
        <w:t xml:space="preserve">Se advierte que en este caso no hay lugar a ordenar la redención anticipada del bono pensional, como </w:t>
      </w:r>
      <w:r w:rsidR="001330BD" w:rsidRPr="007B5BEB">
        <w:rPr>
          <w:rFonts w:ascii="Tahoma" w:hAnsi="Tahoma" w:cs="Tahoma"/>
          <w:sz w:val="24"/>
          <w:szCs w:val="24"/>
        </w:rPr>
        <w:t xml:space="preserve">quiera que los aportes realizados en COLPENSIONES ya fueron trasladados por la administradora pensional, tal como se extrae de la historia laboral del demandante y la consulta ante la OPB del Ministerio de Hacienda y Crédito Pública allegada por PORVENIR S.A. con la contestación de la demanda. </w:t>
      </w:r>
    </w:p>
    <w:p w14:paraId="38EC4675" w14:textId="5B57BB10" w:rsidR="001330BD" w:rsidRPr="007B5BEB" w:rsidRDefault="001330BD" w:rsidP="007B5BEB">
      <w:pPr>
        <w:pStyle w:val="Sinespaciado"/>
        <w:spacing w:line="276" w:lineRule="auto"/>
        <w:rPr>
          <w:rFonts w:ascii="Tahoma" w:hAnsi="Tahoma" w:cs="Tahoma"/>
        </w:rPr>
      </w:pPr>
    </w:p>
    <w:p w14:paraId="6A98E888" w14:textId="2D48DE3D" w:rsidR="00F81579" w:rsidRPr="007B5BEB" w:rsidRDefault="00983C25" w:rsidP="007B5BEB">
      <w:pPr>
        <w:spacing w:line="276" w:lineRule="auto"/>
        <w:ind w:firstLine="708"/>
        <w:rPr>
          <w:rFonts w:ascii="Tahoma" w:hAnsi="Tahoma" w:cs="Tahoma"/>
          <w:sz w:val="24"/>
          <w:szCs w:val="24"/>
        </w:rPr>
      </w:pPr>
      <w:bookmarkStart w:id="10" w:name="_Hlk126224050"/>
      <w:r w:rsidRPr="007B5BEB">
        <w:rPr>
          <w:rFonts w:ascii="Tahoma" w:hAnsi="Tahoma" w:cs="Tahoma"/>
          <w:sz w:val="24"/>
          <w:szCs w:val="24"/>
        </w:rPr>
        <w:t>En cuanto a los intereses moratorios, debe decirse que</w:t>
      </w:r>
      <w:r w:rsidR="00F81579" w:rsidRPr="007B5BEB">
        <w:rPr>
          <w:rFonts w:ascii="Tahoma" w:hAnsi="Tahoma" w:cs="Tahoma"/>
          <w:sz w:val="24"/>
          <w:szCs w:val="24"/>
        </w:rPr>
        <w:t xml:space="preserve">, en principio </w:t>
      </w:r>
      <w:r w:rsidRPr="007B5BEB">
        <w:rPr>
          <w:rFonts w:ascii="Tahoma" w:hAnsi="Tahoma" w:cs="Tahoma"/>
          <w:sz w:val="24"/>
          <w:szCs w:val="24"/>
        </w:rPr>
        <w:t xml:space="preserve">los mismos </w:t>
      </w:r>
      <w:r w:rsidR="00F81579" w:rsidRPr="007B5BEB">
        <w:rPr>
          <w:rFonts w:ascii="Tahoma" w:hAnsi="Tahoma" w:cs="Tahoma"/>
          <w:sz w:val="24"/>
          <w:szCs w:val="24"/>
        </w:rPr>
        <w:t>no serían</w:t>
      </w:r>
      <w:r w:rsidRPr="007B5BEB">
        <w:rPr>
          <w:rFonts w:ascii="Tahoma" w:hAnsi="Tahoma" w:cs="Tahoma"/>
          <w:sz w:val="24"/>
          <w:szCs w:val="24"/>
        </w:rPr>
        <w:t xml:space="preserve"> procedentes, </w:t>
      </w:r>
      <w:r w:rsidR="00F81579" w:rsidRPr="007B5BEB">
        <w:rPr>
          <w:rFonts w:ascii="Tahoma" w:hAnsi="Tahoma" w:cs="Tahoma"/>
          <w:sz w:val="24"/>
          <w:szCs w:val="24"/>
        </w:rPr>
        <w:t xml:space="preserve">toda vez que </w:t>
      </w:r>
      <w:r w:rsidRPr="007B5BEB">
        <w:rPr>
          <w:rFonts w:ascii="Tahoma" w:hAnsi="Tahoma" w:cs="Tahoma"/>
          <w:sz w:val="24"/>
          <w:szCs w:val="24"/>
        </w:rPr>
        <w:t xml:space="preserve">el supuesto de hecho contenido en el artículo 141 de la </w:t>
      </w:r>
      <w:r w:rsidR="007675AC">
        <w:rPr>
          <w:rFonts w:ascii="Tahoma" w:hAnsi="Tahoma" w:cs="Tahoma"/>
          <w:sz w:val="24"/>
          <w:szCs w:val="24"/>
        </w:rPr>
        <w:t>Ley</w:t>
      </w:r>
      <w:r w:rsidRPr="007B5BEB">
        <w:rPr>
          <w:rFonts w:ascii="Tahoma" w:hAnsi="Tahoma" w:cs="Tahoma"/>
          <w:sz w:val="24"/>
          <w:szCs w:val="24"/>
        </w:rPr>
        <w:t xml:space="preserve"> 100 de 1993 está direccionado a sancionar la demora en el reconocimiento de las mesadas pensionales adeudadas, y como en este caso lo adeudado no corresponde a mesadas devenidas del derecho a la pensión, sino el pago de una suma única por concepto devolución de saldos, desborda el objetivo plasmado en la normativa invocada,</w:t>
      </w:r>
      <w:r w:rsidR="00F81579" w:rsidRPr="007B5BEB">
        <w:rPr>
          <w:rFonts w:ascii="Tahoma" w:hAnsi="Tahoma" w:cs="Tahoma"/>
          <w:sz w:val="24"/>
          <w:szCs w:val="24"/>
        </w:rPr>
        <w:t xml:space="preserve"> no obstante, esta Corporación en otras oportunidades ha considerado procedente ordenar el pago de intereses moratorios en</w:t>
      </w:r>
      <w:r w:rsidR="00BF1333" w:rsidRPr="007B5BEB">
        <w:rPr>
          <w:rFonts w:ascii="Tahoma" w:hAnsi="Tahoma" w:cs="Tahoma"/>
          <w:sz w:val="24"/>
          <w:szCs w:val="24"/>
        </w:rPr>
        <w:t xml:space="preserve"> aplicación</w:t>
      </w:r>
      <w:r w:rsidR="00F81579" w:rsidRPr="007B5BEB">
        <w:rPr>
          <w:rFonts w:ascii="Tahoma" w:hAnsi="Tahoma" w:cs="Tahoma"/>
          <w:sz w:val="24"/>
          <w:szCs w:val="24"/>
        </w:rPr>
        <w:t xml:space="preserve"> del</w:t>
      </w:r>
      <w:r w:rsidR="00BF1333" w:rsidRPr="007B5BEB">
        <w:rPr>
          <w:rFonts w:ascii="Tahoma" w:hAnsi="Tahoma" w:cs="Tahoma"/>
          <w:sz w:val="24"/>
          <w:szCs w:val="24"/>
        </w:rPr>
        <w:t xml:space="preserve"> artículo 1617 del C.C. (intereses legales)</w:t>
      </w:r>
      <w:r w:rsidR="00F81579" w:rsidRPr="007B5BEB">
        <w:rPr>
          <w:rFonts w:ascii="Tahoma" w:hAnsi="Tahoma" w:cs="Tahoma"/>
          <w:sz w:val="24"/>
          <w:szCs w:val="24"/>
        </w:rPr>
        <w:t xml:space="preserve"> cuando la administradora pensional demora el pago de la devolución de saldos</w:t>
      </w:r>
      <w:r w:rsidR="00BF1333" w:rsidRPr="007B5BEB">
        <w:rPr>
          <w:rFonts w:ascii="Tahoma" w:hAnsi="Tahoma" w:cs="Tahoma"/>
          <w:sz w:val="24"/>
          <w:szCs w:val="24"/>
        </w:rPr>
        <w:t xml:space="preserve">, </w:t>
      </w:r>
      <w:r w:rsidR="00F81579" w:rsidRPr="007B5BEB">
        <w:rPr>
          <w:rFonts w:ascii="Tahoma" w:hAnsi="Tahoma" w:cs="Tahoma"/>
          <w:sz w:val="24"/>
          <w:szCs w:val="24"/>
        </w:rPr>
        <w:t>verbi gracia la sentencia del 02 de junio de 2021, radicado 2016-00387 con ponencia de la Magistrada Olga Lucía Hoyos Sepúlveda, proceso igualmente en contra de PORVENIR S.A.</w:t>
      </w:r>
      <w:r w:rsidR="00937993" w:rsidRPr="007B5BEB">
        <w:rPr>
          <w:rFonts w:ascii="Tahoma" w:hAnsi="Tahoma" w:cs="Tahoma"/>
          <w:sz w:val="24"/>
          <w:szCs w:val="24"/>
        </w:rPr>
        <w:t xml:space="preserve"> y en la que fue integrante quien cumple como ponente en el presente asunto. </w:t>
      </w:r>
    </w:p>
    <w:p w14:paraId="17FAD79B" w14:textId="77777777" w:rsidR="00F81579" w:rsidRPr="007B5BEB" w:rsidRDefault="00F81579" w:rsidP="007B5BEB">
      <w:pPr>
        <w:spacing w:line="276" w:lineRule="auto"/>
        <w:ind w:firstLine="708"/>
        <w:rPr>
          <w:rFonts w:ascii="Tahoma" w:hAnsi="Tahoma" w:cs="Tahoma"/>
          <w:sz w:val="24"/>
          <w:szCs w:val="24"/>
        </w:rPr>
      </w:pPr>
    </w:p>
    <w:p w14:paraId="4D0D8E78" w14:textId="05C343B0" w:rsidR="00615391" w:rsidRPr="007B5BEB" w:rsidRDefault="00F81579" w:rsidP="007B5BEB">
      <w:pPr>
        <w:spacing w:line="276" w:lineRule="auto"/>
        <w:ind w:firstLine="708"/>
        <w:rPr>
          <w:rFonts w:ascii="Tahoma" w:hAnsi="Tahoma" w:cs="Tahoma"/>
          <w:sz w:val="24"/>
          <w:szCs w:val="24"/>
        </w:rPr>
      </w:pPr>
      <w:r w:rsidRPr="007B5BEB">
        <w:rPr>
          <w:rFonts w:ascii="Tahoma" w:hAnsi="Tahoma" w:cs="Tahoma"/>
          <w:sz w:val="24"/>
          <w:szCs w:val="24"/>
        </w:rPr>
        <w:t xml:space="preserve">En consecuencia, se condenará a PORVENIR S.A. a pagar en favor del actor los intereses moratorios contemplados en el artículo 1617 del C.C., a partir de </w:t>
      </w:r>
      <w:r w:rsidR="00464356" w:rsidRPr="007B5BEB">
        <w:rPr>
          <w:rFonts w:ascii="Tahoma" w:hAnsi="Tahoma" w:cs="Tahoma"/>
          <w:sz w:val="24"/>
          <w:szCs w:val="24"/>
        </w:rPr>
        <w:t>13 de diciembre de 2019</w:t>
      </w:r>
      <w:r w:rsidRPr="007B5BEB">
        <w:rPr>
          <w:rFonts w:ascii="Tahoma" w:hAnsi="Tahoma" w:cs="Tahoma"/>
          <w:sz w:val="24"/>
          <w:szCs w:val="24"/>
        </w:rPr>
        <w:t xml:space="preserve"> hasta el pago del capital anunciado junto con sus rendimientos, </w:t>
      </w:r>
      <w:r w:rsidR="00464356" w:rsidRPr="007B5BEB">
        <w:rPr>
          <w:rFonts w:ascii="Tahoma" w:hAnsi="Tahoma" w:cs="Tahoma"/>
          <w:sz w:val="24"/>
          <w:szCs w:val="24"/>
        </w:rPr>
        <w:t xml:space="preserve">día siguiente al que vencieron los 04 meses con los que contaba la AFP para resolver la petición de devolución de saldos, como quiera que esta prestación como subsidiaria de la pensión, se encuentra sometida a igual término de respuesta. </w:t>
      </w:r>
      <w:bookmarkEnd w:id="10"/>
    </w:p>
    <w:p w14:paraId="2F087162" w14:textId="77777777" w:rsidR="00464356" w:rsidRPr="007B5BEB" w:rsidRDefault="00464356" w:rsidP="007B5BEB">
      <w:pPr>
        <w:spacing w:line="276" w:lineRule="auto"/>
        <w:ind w:firstLine="708"/>
        <w:rPr>
          <w:rFonts w:ascii="Tahoma" w:hAnsi="Tahoma" w:cs="Tahoma"/>
          <w:sz w:val="24"/>
          <w:szCs w:val="24"/>
        </w:rPr>
      </w:pPr>
    </w:p>
    <w:p w14:paraId="7DFBC0E3" w14:textId="761CC0FC" w:rsidR="00615391" w:rsidRPr="007B5BEB" w:rsidRDefault="00E15E04" w:rsidP="007B5BEB">
      <w:pPr>
        <w:spacing w:line="276" w:lineRule="auto"/>
        <w:ind w:firstLine="708"/>
        <w:rPr>
          <w:rFonts w:ascii="Tahoma" w:hAnsi="Tahoma" w:cs="Tahoma"/>
          <w:sz w:val="24"/>
          <w:szCs w:val="24"/>
        </w:rPr>
      </w:pPr>
      <w:r w:rsidRPr="007B5BEB">
        <w:rPr>
          <w:rFonts w:ascii="Tahoma" w:hAnsi="Tahoma" w:cs="Tahoma"/>
          <w:sz w:val="24"/>
          <w:szCs w:val="24"/>
        </w:rPr>
        <w:t>Dadas las resultas del proceso, no salen avante las excepciones planteadas por PORVENIR, mismas que han quedado implícitamente resueltas, siendo únicamente del caso precisar, frente a la excepción de</w:t>
      </w:r>
      <w:r w:rsidR="00615391" w:rsidRPr="007B5BEB">
        <w:rPr>
          <w:rFonts w:ascii="Tahoma" w:hAnsi="Tahoma" w:cs="Tahoma"/>
          <w:sz w:val="24"/>
          <w:szCs w:val="24"/>
        </w:rPr>
        <w:t xml:space="preserve"> “prescripción”, dado que la devolución de saldos no prescribe, pues </w:t>
      </w:r>
      <w:r w:rsidRPr="007B5BEB">
        <w:rPr>
          <w:rFonts w:ascii="Tahoma" w:hAnsi="Tahoma" w:cs="Tahoma"/>
          <w:sz w:val="24"/>
          <w:szCs w:val="24"/>
        </w:rPr>
        <w:t xml:space="preserve">comparte esta naturaleza de </w:t>
      </w:r>
      <w:r w:rsidR="00615391" w:rsidRPr="007B5BEB">
        <w:rPr>
          <w:rFonts w:ascii="Tahoma" w:hAnsi="Tahoma" w:cs="Tahoma"/>
          <w:sz w:val="24"/>
          <w:szCs w:val="24"/>
        </w:rPr>
        <w:t xml:space="preserve">la </w:t>
      </w:r>
      <w:r w:rsidRPr="007B5BEB">
        <w:rPr>
          <w:rFonts w:ascii="Tahoma" w:hAnsi="Tahoma" w:cs="Tahoma"/>
          <w:sz w:val="24"/>
          <w:szCs w:val="24"/>
        </w:rPr>
        <w:t xml:space="preserve">prestación principal, esto es, la </w:t>
      </w:r>
      <w:r w:rsidR="00615391" w:rsidRPr="007B5BEB">
        <w:rPr>
          <w:rFonts w:ascii="Tahoma" w:hAnsi="Tahoma" w:cs="Tahoma"/>
          <w:sz w:val="24"/>
          <w:szCs w:val="24"/>
        </w:rPr>
        <w:t>pensión</w:t>
      </w:r>
      <w:r w:rsidRPr="007B5BEB">
        <w:rPr>
          <w:rFonts w:ascii="Tahoma" w:hAnsi="Tahoma" w:cs="Tahoma"/>
          <w:sz w:val="24"/>
          <w:szCs w:val="24"/>
        </w:rPr>
        <w:t>.</w:t>
      </w:r>
    </w:p>
    <w:p w14:paraId="37670C80" w14:textId="77777777" w:rsidR="00322B6C" w:rsidRPr="007B5BEB" w:rsidRDefault="00322B6C" w:rsidP="007B5BEB">
      <w:pPr>
        <w:pStyle w:val="Sinespaciado"/>
        <w:spacing w:line="276" w:lineRule="auto"/>
        <w:rPr>
          <w:rFonts w:ascii="Tahoma" w:hAnsi="Tahoma" w:cs="Tahoma"/>
        </w:rPr>
      </w:pPr>
    </w:p>
    <w:p w14:paraId="7E5D4838" w14:textId="6F1B37A9" w:rsidR="00232F76" w:rsidRPr="007B5BEB" w:rsidRDefault="003151D5" w:rsidP="007B5BEB">
      <w:pPr>
        <w:spacing w:line="276" w:lineRule="auto"/>
        <w:ind w:firstLine="708"/>
        <w:rPr>
          <w:rFonts w:ascii="Tahoma" w:hAnsi="Tahoma" w:cs="Tahoma"/>
          <w:sz w:val="24"/>
          <w:szCs w:val="24"/>
        </w:rPr>
      </w:pPr>
      <w:bookmarkStart w:id="11" w:name="_Hlk108732804"/>
      <w:r w:rsidRPr="007B5BEB">
        <w:rPr>
          <w:rFonts w:ascii="Tahoma" w:hAnsi="Tahoma" w:cs="Tahoma"/>
          <w:sz w:val="24"/>
          <w:szCs w:val="24"/>
        </w:rPr>
        <w:t xml:space="preserve">Por último, de conformidad con el artículo 365 del Código General del Proceso, </w:t>
      </w:r>
      <w:r w:rsidR="00611A1C" w:rsidRPr="007B5BEB">
        <w:rPr>
          <w:rFonts w:ascii="Tahoma" w:hAnsi="Tahoma" w:cs="Tahoma"/>
          <w:sz w:val="24"/>
          <w:szCs w:val="24"/>
        </w:rPr>
        <w:t>ante la prosperidad del recurso, l</w:t>
      </w:r>
      <w:r w:rsidR="00232F76" w:rsidRPr="007B5BEB">
        <w:rPr>
          <w:rFonts w:ascii="Tahoma" w:hAnsi="Tahoma" w:cs="Tahoma"/>
          <w:sz w:val="24"/>
          <w:szCs w:val="24"/>
        </w:rPr>
        <w:t xml:space="preserve">as costas en las dos instancias correrán </w:t>
      </w:r>
      <w:r w:rsidR="00611A1C" w:rsidRPr="007B5BEB">
        <w:rPr>
          <w:rFonts w:ascii="Tahoma" w:hAnsi="Tahoma" w:cs="Tahoma"/>
          <w:sz w:val="24"/>
          <w:szCs w:val="24"/>
        </w:rPr>
        <w:t>a cargo de PORVENIR S.A.</w:t>
      </w:r>
      <w:r w:rsidR="00232F76" w:rsidRPr="007B5BEB">
        <w:rPr>
          <w:rFonts w:ascii="Tahoma" w:hAnsi="Tahoma" w:cs="Tahoma"/>
          <w:sz w:val="24"/>
          <w:szCs w:val="24"/>
        </w:rPr>
        <w:t>, en favor de la</w:t>
      </w:r>
      <w:r w:rsidR="00611A1C" w:rsidRPr="007B5BEB">
        <w:rPr>
          <w:rFonts w:ascii="Tahoma" w:hAnsi="Tahoma" w:cs="Tahoma"/>
          <w:sz w:val="24"/>
          <w:szCs w:val="24"/>
        </w:rPr>
        <w:t xml:space="preserve"> parte</w:t>
      </w:r>
      <w:r w:rsidR="00232F76" w:rsidRPr="007B5BEB">
        <w:rPr>
          <w:rFonts w:ascii="Tahoma" w:hAnsi="Tahoma" w:cs="Tahoma"/>
          <w:sz w:val="24"/>
          <w:szCs w:val="24"/>
        </w:rPr>
        <w:t xml:space="preserve"> demandante</w:t>
      </w:r>
      <w:r w:rsidR="00611A1C" w:rsidRPr="007B5BEB">
        <w:rPr>
          <w:rFonts w:ascii="Tahoma" w:hAnsi="Tahoma" w:cs="Tahoma"/>
          <w:sz w:val="24"/>
          <w:szCs w:val="24"/>
        </w:rPr>
        <w:t xml:space="preserve">, mismas que se liquidarán por la secretaría del juzgado de origen. </w:t>
      </w:r>
    </w:p>
    <w:p w14:paraId="5BA8934A" w14:textId="77777777" w:rsidR="00232F76" w:rsidRPr="007B5BEB" w:rsidRDefault="00232F76" w:rsidP="007B5BEB">
      <w:pPr>
        <w:pStyle w:val="Sinespaciado"/>
        <w:spacing w:line="276" w:lineRule="auto"/>
        <w:rPr>
          <w:rFonts w:ascii="Tahoma" w:hAnsi="Tahoma" w:cs="Tahoma"/>
        </w:rPr>
      </w:pPr>
    </w:p>
    <w:p w14:paraId="6D275CF7" w14:textId="77777777" w:rsidR="00232F76" w:rsidRPr="007B5BEB" w:rsidRDefault="00232F76" w:rsidP="007B5BEB">
      <w:pPr>
        <w:pStyle w:val="paragraph"/>
        <w:spacing w:before="0" w:beforeAutospacing="0" w:after="0" w:afterAutospacing="0" w:line="276" w:lineRule="auto"/>
        <w:ind w:firstLine="705"/>
        <w:jc w:val="both"/>
        <w:textAlignment w:val="baseline"/>
        <w:rPr>
          <w:rFonts w:ascii="Tahoma" w:hAnsi="Tahoma" w:cs="Tahoma"/>
        </w:rPr>
      </w:pPr>
      <w:r w:rsidRPr="007B5BEB">
        <w:rPr>
          <w:rStyle w:val="normaltextrun"/>
          <w:rFonts w:ascii="Tahoma" w:hAnsi="Tahoma" w:cs="Tahoma"/>
        </w:rPr>
        <w:t xml:space="preserve">En mérito de lo expuesto, el </w:t>
      </w:r>
      <w:r w:rsidRPr="007B5BEB">
        <w:rPr>
          <w:rStyle w:val="normaltextrun"/>
          <w:rFonts w:ascii="Tahoma" w:hAnsi="Tahoma" w:cs="Tahoma"/>
          <w:b/>
          <w:bCs/>
        </w:rPr>
        <w:t>TRIBUNAL SUPERIOR DEL DISTRITO JUDICIAL DE PEREIRA (RISARALDA)</w:t>
      </w:r>
      <w:r w:rsidRPr="007B5BEB">
        <w:rPr>
          <w:rStyle w:val="normaltextrun"/>
          <w:rFonts w:ascii="Tahoma" w:hAnsi="Tahoma" w:cs="Tahoma"/>
        </w:rPr>
        <w:t xml:space="preserve">, </w:t>
      </w:r>
      <w:r w:rsidRPr="007B5BEB">
        <w:rPr>
          <w:rStyle w:val="normaltextrun"/>
          <w:rFonts w:ascii="Tahoma" w:hAnsi="Tahoma" w:cs="Tahoma"/>
          <w:b/>
          <w:bCs/>
        </w:rPr>
        <w:t>SALA LABORAL No. 1</w:t>
      </w:r>
      <w:r w:rsidRPr="007B5BEB">
        <w:rPr>
          <w:rStyle w:val="normaltextrun"/>
          <w:rFonts w:ascii="Tahoma" w:hAnsi="Tahoma" w:cs="Tahoma"/>
        </w:rPr>
        <w:t>, Administrando Justicia en Nombre de la República y por autoridad de la Ley,</w:t>
      </w:r>
    </w:p>
    <w:p w14:paraId="1A265CD4" w14:textId="77777777" w:rsidR="00232F76" w:rsidRPr="007B5BEB" w:rsidRDefault="00232F76" w:rsidP="007B5BEB">
      <w:pPr>
        <w:pStyle w:val="paragraph"/>
        <w:spacing w:before="0" w:beforeAutospacing="0" w:after="0" w:afterAutospacing="0" w:line="276" w:lineRule="auto"/>
        <w:ind w:firstLine="705"/>
        <w:jc w:val="both"/>
        <w:textAlignment w:val="baseline"/>
        <w:rPr>
          <w:rFonts w:ascii="Tahoma" w:hAnsi="Tahoma" w:cs="Tahoma"/>
        </w:rPr>
      </w:pPr>
      <w:r w:rsidRPr="007B5BEB">
        <w:rPr>
          <w:rStyle w:val="eop"/>
          <w:rFonts w:ascii="Tahoma" w:hAnsi="Tahoma" w:cs="Tahoma"/>
        </w:rPr>
        <w:t> </w:t>
      </w:r>
    </w:p>
    <w:p w14:paraId="4CC3F679" w14:textId="77777777" w:rsidR="00232F76" w:rsidRPr="007B5BEB" w:rsidRDefault="00232F76" w:rsidP="007B5BEB">
      <w:pPr>
        <w:pStyle w:val="paragraph"/>
        <w:spacing w:before="0" w:beforeAutospacing="0" w:after="0" w:afterAutospacing="0" w:line="276" w:lineRule="auto"/>
        <w:ind w:firstLine="705"/>
        <w:jc w:val="center"/>
        <w:textAlignment w:val="baseline"/>
        <w:rPr>
          <w:rFonts w:ascii="Tahoma" w:hAnsi="Tahoma" w:cs="Tahoma"/>
        </w:rPr>
      </w:pPr>
      <w:r w:rsidRPr="007B5BEB">
        <w:rPr>
          <w:rStyle w:val="normaltextrun"/>
          <w:rFonts w:ascii="Tahoma" w:hAnsi="Tahoma" w:cs="Tahoma"/>
          <w:b/>
          <w:bCs/>
        </w:rPr>
        <w:t>R E S U E L V E:</w:t>
      </w:r>
      <w:r w:rsidRPr="007B5BEB">
        <w:rPr>
          <w:rStyle w:val="eop"/>
          <w:rFonts w:ascii="Tahoma" w:hAnsi="Tahoma" w:cs="Tahoma"/>
        </w:rPr>
        <w:t> </w:t>
      </w:r>
    </w:p>
    <w:p w14:paraId="14D36869" w14:textId="77777777" w:rsidR="00232F76" w:rsidRPr="007B5BEB" w:rsidRDefault="00232F76" w:rsidP="007B5BEB">
      <w:pPr>
        <w:pStyle w:val="paragraph"/>
        <w:spacing w:before="0" w:beforeAutospacing="0" w:after="0" w:afterAutospacing="0" w:line="276" w:lineRule="auto"/>
        <w:ind w:firstLine="705"/>
        <w:jc w:val="center"/>
        <w:textAlignment w:val="baseline"/>
        <w:rPr>
          <w:rFonts w:ascii="Tahoma" w:hAnsi="Tahoma" w:cs="Tahoma"/>
        </w:rPr>
      </w:pPr>
      <w:r w:rsidRPr="007B5BEB">
        <w:rPr>
          <w:rStyle w:val="eop"/>
          <w:rFonts w:ascii="Tahoma" w:hAnsi="Tahoma" w:cs="Tahoma"/>
          <w:color w:val="2D2D2D"/>
        </w:rPr>
        <w:t> </w:t>
      </w:r>
    </w:p>
    <w:p w14:paraId="5C335D3C" w14:textId="77777777" w:rsidR="00232F76" w:rsidRPr="007B5BEB" w:rsidRDefault="00232F76" w:rsidP="007B5BEB">
      <w:pPr>
        <w:pStyle w:val="paragraph"/>
        <w:spacing w:before="0" w:beforeAutospacing="0" w:after="0" w:afterAutospacing="0" w:line="276" w:lineRule="auto"/>
        <w:ind w:firstLine="705"/>
        <w:jc w:val="both"/>
        <w:textAlignment w:val="baseline"/>
        <w:rPr>
          <w:rFonts w:ascii="Tahoma" w:hAnsi="Tahoma" w:cs="Tahoma"/>
          <w:lang w:val="es-ES_tradnl"/>
        </w:rPr>
      </w:pPr>
      <w:r w:rsidRPr="007B5BEB">
        <w:rPr>
          <w:rStyle w:val="normaltextrun"/>
          <w:rFonts w:ascii="Tahoma" w:hAnsi="Tahoma" w:cs="Tahoma"/>
          <w:b/>
          <w:bCs/>
          <w:shd w:val="clear" w:color="auto" w:fill="FFFFFF"/>
          <w:lang w:val="es-ES"/>
        </w:rPr>
        <w:t xml:space="preserve">PRIMERO: REVOCAR </w:t>
      </w:r>
      <w:r w:rsidRPr="007B5BEB">
        <w:rPr>
          <w:rStyle w:val="normaltextrun"/>
          <w:rFonts w:ascii="Tahoma" w:hAnsi="Tahoma" w:cs="Tahoma"/>
          <w:color w:val="2D2D2D"/>
          <w:shd w:val="clear" w:color="auto" w:fill="FFFFFF"/>
          <w:lang w:val="es-ES"/>
        </w:rPr>
        <w:t>la decisión de primera instancia por las razones expuestas en la parte motiva de esta providencia.</w:t>
      </w:r>
      <w:r w:rsidRPr="007B5BEB">
        <w:rPr>
          <w:rStyle w:val="eop"/>
          <w:rFonts w:ascii="Tahoma" w:hAnsi="Tahoma" w:cs="Tahoma"/>
          <w:color w:val="2D2D2D"/>
        </w:rPr>
        <w:t> </w:t>
      </w:r>
    </w:p>
    <w:p w14:paraId="398CAEF3" w14:textId="77777777" w:rsidR="00232F76" w:rsidRPr="007B5BEB" w:rsidRDefault="00232F76" w:rsidP="007B5BEB">
      <w:pPr>
        <w:pStyle w:val="Sinespaciado"/>
        <w:spacing w:line="276" w:lineRule="auto"/>
        <w:rPr>
          <w:rFonts w:ascii="Tahoma" w:hAnsi="Tahoma" w:cs="Tahoma"/>
        </w:rPr>
      </w:pPr>
      <w:r w:rsidRPr="007B5BEB">
        <w:rPr>
          <w:rStyle w:val="eop"/>
          <w:rFonts w:ascii="Tahoma" w:hAnsi="Tahoma" w:cs="Tahoma"/>
          <w:color w:val="2D2D2D"/>
        </w:rPr>
        <w:t> </w:t>
      </w:r>
    </w:p>
    <w:p w14:paraId="398ACA1A" w14:textId="035D309E" w:rsidR="00F61AE8" w:rsidRPr="007B5BEB" w:rsidRDefault="00232F76" w:rsidP="007B5BEB">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7B5BEB">
        <w:rPr>
          <w:rStyle w:val="normaltextrun"/>
          <w:rFonts w:ascii="Tahoma" w:hAnsi="Tahoma" w:cs="Tahoma"/>
          <w:b/>
          <w:bCs/>
          <w:shd w:val="clear" w:color="auto" w:fill="FFFFFF"/>
          <w:lang w:val="es-ES"/>
        </w:rPr>
        <w:t xml:space="preserve">SEGUNDO: DECLARAR </w:t>
      </w:r>
      <w:r w:rsidRPr="007B5BEB">
        <w:rPr>
          <w:rStyle w:val="normaltextrun"/>
          <w:rFonts w:ascii="Tahoma" w:hAnsi="Tahoma" w:cs="Tahoma"/>
          <w:bCs/>
          <w:shd w:val="clear" w:color="auto" w:fill="FFFFFF"/>
          <w:lang w:val="es-ES"/>
        </w:rPr>
        <w:t xml:space="preserve">que </w:t>
      </w:r>
      <w:r w:rsidR="00F61AE8" w:rsidRPr="007B5BEB">
        <w:rPr>
          <w:rFonts w:ascii="Tahoma" w:hAnsi="Tahoma" w:cs="Tahoma"/>
        </w:rPr>
        <w:t xml:space="preserve">el señor el señor </w:t>
      </w:r>
      <w:r w:rsidR="00F61AE8" w:rsidRPr="007B5BEB">
        <w:rPr>
          <w:rFonts w:ascii="Tahoma" w:hAnsi="Tahoma" w:cs="Tahoma"/>
          <w:b/>
        </w:rPr>
        <w:t>WILMAR DARÍO BEDOYA BOTERO</w:t>
      </w:r>
      <w:r w:rsidR="00F61AE8" w:rsidRPr="007B5BEB">
        <w:rPr>
          <w:rFonts w:ascii="Tahoma" w:hAnsi="Tahoma" w:cs="Tahoma"/>
        </w:rPr>
        <w:t xml:space="preserve"> </w:t>
      </w:r>
      <w:r w:rsidRPr="007B5BEB">
        <w:rPr>
          <w:rStyle w:val="normaltextrun"/>
          <w:rFonts w:ascii="Tahoma" w:hAnsi="Tahoma" w:cs="Tahoma"/>
          <w:lang w:val="es-ES"/>
        </w:rPr>
        <w:t xml:space="preserve">tiene derecho a que se reconozca en su favor la </w:t>
      </w:r>
      <w:r w:rsidR="00F61AE8" w:rsidRPr="007B5BEB">
        <w:rPr>
          <w:rStyle w:val="normaltextrun"/>
          <w:rFonts w:ascii="Tahoma" w:hAnsi="Tahoma" w:cs="Tahoma"/>
          <w:lang w:val="es-ES"/>
        </w:rPr>
        <w:t>devolución de saldos de su cuenta de ahorro individual</w:t>
      </w:r>
      <w:r w:rsidR="00827E28" w:rsidRPr="007B5BEB">
        <w:rPr>
          <w:rStyle w:val="normaltextrun"/>
          <w:rFonts w:ascii="Tahoma" w:hAnsi="Tahoma" w:cs="Tahoma"/>
          <w:lang w:val="es-ES"/>
        </w:rPr>
        <w:t xml:space="preserve"> con sus rendimientos financieros</w:t>
      </w:r>
      <w:r w:rsidR="00F61AE8" w:rsidRPr="007B5BEB">
        <w:rPr>
          <w:rStyle w:val="normaltextrun"/>
          <w:rFonts w:ascii="Tahoma" w:hAnsi="Tahoma" w:cs="Tahoma"/>
          <w:lang w:val="es-ES"/>
        </w:rPr>
        <w:t xml:space="preserve">, al haberle sido </w:t>
      </w:r>
      <w:r w:rsidR="00F61AE8" w:rsidRPr="007B5BEB">
        <w:rPr>
          <w:rStyle w:val="normaltextrun"/>
          <w:rFonts w:ascii="Tahoma" w:hAnsi="Tahoma" w:cs="Tahoma"/>
          <w:lang w:val="es-ES"/>
        </w:rPr>
        <w:lastRenderedPageBreak/>
        <w:t xml:space="preserve">reconocida pensión de invalidez de origen laboral, de conformidad con lo dispuesto en el </w:t>
      </w:r>
      <w:r w:rsidR="00F61AE8" w:rsidRPr="007B5BEB">
        <w:rPr>
          <w:rFonts w:ascii="Tahoma" w:hAnsi="Tahoma" w:cs="Tahoma"/>
        </w:rPr>
        <w:t>15 de la Ley 776 de 2002.</w:t>
      </w:r>
    </w:p>
    <w:p w14:paraId="71742CAF" w14:textId="10E3170F" w:rsidR="00F61AE8" w:rsidRPr="007B5BEB" w:rsidRDefault="00F61AE8" w:rsidP="007B5BEB">
      <w:pPr>
        <w:pStyle w:val="Sinespaciado"/>
        <w:spacing w:line="276" w:lineRule="auto"/>
        <w:rPr>
          <w:rStyle w:val="normaltextrun"/>
          <w:rFonts w:ascii="Tahoma" w:hAnsi="Tahoma" w:cs="Tahoma"/>
          <w:lang w:val="es-ES"/>
        </w:rPr>
      </w:pPr>
    </w:p>
    <w:p w14:paraId="653DAC17" w14:textId="7388FB71" w:rsidR="00232F76" w:rsidRPr="007B5BEB" w:rsidRDefault="00232F76" w:rsidP="007B5BEB">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7B5BEB">
        <w:rPr>
          <w:rStyle w:val="normaltextrun"/>
          <w:rFonts w:ascii="Tahoma" w:hAnsi="Tahoma" w:cs="Tahoma"/>
          <w:b/>
          <w:lang w:val="es-ES"/>
        </w:rPr>
        <w:t xml:space="preserve">TERCERO: </w:t>
      </w:r>
      <w:r w:rsidRPr="007B5BEB">
        <w:rPr>
          <w:rStyle w:val="normaltextrun"/>
          <w:rFonts w:ascii="Tahoma" w:hAnsi="Tahoma" w:cs="Tahoma"/>
          <w:lang w:val="es-ES"/>
        </w:rPr>
        <w:t xml:space="preserve">En consecuencia, </w:t>
      </w:r>
      <w:r w:rsidRPr="007B5BEB">
        <w:rPr>
          <w:rFonts w:ascii="Tahoma" w:hAnsi="Tahoma" w:cs="Tahoma"/>
          <w:b/>
          <w:lang w:eastAsia="es-CO"/>
        </w:rPr>
        <w:t xml:space="preserve">CONDENAR </w:t>
      </w:r>
      <w:r w:rsidRPr="007B5BEB">
        <w:rPr>
          <w:rFonts w:ascii="Tahoma" w:hAnsi="Tahoma" w:cs="Tahoma"/>
          <w:lang w:eastAsia="es-CO"/>
        </w:rPr>
        <w:t>a</w:t>
      </w:r>
      <w:r w:rsidRPr="007B5BEB">
        <w:rPr>
          <w:rFonts w:ascii="Tahoma" w:hAnsi="Tahoma" w:cs="Tahoma"/>
          <w:b/>
          <w:lang w:eastAsia="es-CO"/>
        </w:rPr>
        <w:t xml:space="preserve"> </w:t>
      </w:r>
      <w:r w:rsidRPr="007B5BEB">
        <w:rPr>
          <w:rFonts w:ascii="Tahoma" w:hAnsi="Tahoma" w:cs="Tahoma"/>
          <w:lang w:eastAsia="es-CO"/>
        </w:rPr>
        <w:t xml:space="preserve">la </w:t>
      </w:r>
      <w:r w:rsidRPr="007B5BEB">
        <w:rPr>
          <w:rStyle w:val="normaltextrun"/>
          <w:rFonts w:ascii="Tahoma" w:hAnsi="Tahoma" w:cs="Tahoma"/>
          <w:b/>
          <w:bCs/>
          <w:lang w:val="es-ES"/>
        </w:rPr>
        <w:t>ADMINISTRADORA DE FONDOS DE PENSIONES Y CESANTÍAS PORVENIR S.A. </w:t>
      </w:r>
      <w:r w:rsidRPr="007B5BEB">
        <w:rPr>
          <w:rStyle w:val="normaltextrun"/>
          <w:rFonts w:ascii="Tahoma" w:hAnsi="Tahoma" w:cs="Tahoma"/>
          <w:bCs/>
          <w:lang w:val="es-ES"/>
        </w:rPr>
        <w:t>a pagar</w:t>
      </w:r>
      <w:r w:rsidRPr="007B5BEB">
        <w:rPr>
          <w:rStyle w:val="normaltextrun"/>
          <w:rFonts w:ascii="Tahoma" w:hAnsi="Tahoma" w:cs="Tahoma"/>
          <w:b/>
          <w:bCs/>
          <w:lang w:val="es-ES"/>
        </w:rPr>
        <w:t xml:space="preserve"> </w:t>
      </w:r>
      <w:r w:rsidRPr="007B5BEB">
        <w:rPr>
          <w:rStyle w:val="normaltextrun"/>
          <w:rFonts w:ascii="Tahoma" w:hAnsi="Tahoma" w:cs="Tahoma"/>
          <w:lang w:val="es-ES"/>
        </w:rPr>
        <w:t>a</w:t>
      </w:r>
      <w:r w:rsidR="00F61AE8" w:rsidRPr="007B5BEB">
        <w:rPr>
          <w:rStyle w:val="normaltextrun"/>
          <w:rFonts w:ascii="Tahoma" w:hAnsi="Tahoma" w:cs="Tahoma"/>
          <w:lang w:val="es-ES"/>
        </w:rPr>
        <w:t xml:space="preserve">l </w:t>
      </w:r>
      <w:r w:rsidR="00F61AE8" w:rsidRPr="007B5BEB">
        <w:rPr>
          <w:rFonts w:ascii="Tahoma" w:hAnsi="Tahoma" w:cs="Tahoma"/>
        </w:rPr>
        <w:t xml:space="preserve">señor </w:t>
      </w:r>
      <w:r w:rsidR="00F61AE8" w:rsidRPr="007B5BEB">
        <w:rPr>
          <w:rFonts w:ascii="Tahoma" w:hAnsi="Tahoma" w:cs="Tahoma"/>
          <w:b/>
        </w:rPr>
        <w:t>WILMAR DARÍO BEDOYA BOTERO</w:t>
      </w:r>
      <w:r w:rsidRPr="007B5BEB">
        <w:rPr>
          <w:rStyle w:val="normaltextrun"/>
          <w:rFonts w:ascii="Tahoma" w:hAnsi="Tahoma" w:cs="Tahoma"/>
          <w:lang w:val="es-ES"/>
        </w:rPr>
        <w:t xml:space="preserve"> </w:t>
      </w:r>
      <w:r w:rsidR="00F61AE8" w:rsidRPr="007B5BEB">
        <w:rPr>
          <w:rStyle w:val="normaltextrun"/>
          <w:rFonts w:ascii="Tahoma" w:hAnsi="Tahoma" w:cs="Tahoma"/>
          <w:lang w:val="es-ES"/>
        </w:rPr>
        <w:t>la devolución de saldos de su cuenta de ahorro individual</w:t>
      </w:r>
      <w:r w:rsidR="00827E28" w:rsidRPr="007B5BEB">
        <w:rPr>
          <w:rStyle w:val="normaltextrun"/>
          <w:rFonts w:ascii="Tahoma" w:hAnsi="Tahoma" w:cs="Tahoma"/>
          <w:lang w:val="es-ES"/>
        </w:rPr>
        <w:t xml:space="preserve"> con </w:t>
      </w:r>
      <w:r w:rsidR="00FD656A" w:rsidRPr="007B5BEB">
        <w:rPr>
          <w:rStyle w:val="normaltextrun"/>
          <w:rFonts w:ascii="Tahoma" w:hAnsi="Tahoma" w:cs="Tahoma"/>
          <w:lang w:val="es-ES"/>
        </w:rPr>
        <w:t xml:space="preserve">sus </w:t>
      </w:r>
      <w:r w:rsidR="00827E28" w:rsidRPr="007B5BEB">
        <w:rPr>
          <w:rStyle w:val="normaltextrun"/>
          <w:rFonts w:ascii="Tahoma" w:hAnsi="Tahoma" w:cs="Tahoma"/>
          <w:lang w:val="es-ES"/>
        </w:rPr>
        <w:t>rendimientos financieros</w:t>
      </w:r>
      <w:r w:rsidR="00464356" w:rsidRPr="007B5BEB">
        <w:rPr>
          <w:rStyle w:val="normaltextrun"/>
          <w:rFonts w:ascii="Tahoma" w:hAnsi="Tahoma" w:cs="Tahoma"/>
          <w:lang w:val="es-ES"/>
        </w:rPr>
        <w:t>, suma que al 25 de febrero de 2021 ascendía a $51.306.311, sin perjuicio del mayor valor que se haya generado desde dicha calenda</w:t>
      </w:r>
      <w:r w:rsidR="00827E28" w:rsidRPr="007B5BEB">
        <w:rPr>
          <w:rStyle w:val="normaltextrun"/>
          <w:rFonts w:ascii="Tahoma" w:hAnsi="Tahoma" w:cs="Tahoma"/>
          <w:lang w:val="es-ES"/>
        </w:rPr>
        <w:t>.</w:t>
      </w:r>
    </w:p>
    <w:p w14:paraId="7BDBC179" w14:textId="389A350B" w:rsidR="00274969" w:rsidRPr="007B5BEB" w:rsidRDefault="00274969" w:rsidP="007B5BEB">
      <w:pPr>
        <w:pStyle w:val="paragraph"/>
        <w:spacing w:before="0" w:beforeAutospacing="0" w:after="0" w:afterAutospacing="0" w:line="276" w:lineRule="auto"/>
        <w:ind w:firstLine="705"/>
        <w:jc w:val="both"/>
        <w:textAlignment w:val="baseline"/>
        <w:rPr>
          <w:rStyle w:val="normaltextrun"/>
          <w:rFonts w:ascii="Tahoma" w:eastAsiaTheme="minorHAnsi" w:hAnsi="Tahoma" w:cs="Tahoma"/>
          <w:lang w:val="es-ES" w:eastAsia="en-US"/>
        </w:rPr>
      </w:pPr>
    </w:p>
    <w:p w14:paraId="0EF1CB07" w14:textId="2CB5015F" w:rsidR="00274969" w:rsidRPr="007B5BEB" w:rsidRDefault="00274969" w:rsidP="007B5BEB">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7B5BEB">
        <w:rPr>
          <w:rStyle w:val="normaltextrun"/>
          <w:rFonts w:ascii="Tahoma" w:hAnsi="Tahoma" w:cs="Tahoma"/>
          <w:b/>
          <w:lang w:val="es-ES"/>
        </w:rPr>
        <w:t xml:space="preserve">CUARTO: </w:t>
      </w:r>
      <w:r w:rsidRPr="007B5BEB">
        <w:rPr>
          <w:rFonts w:ascii="Tahoma" w:hAnsi="Tahoma" w:cs="Tahoma"/>
          <w:b/>
          <w:lang w:eastAsia="es-CO"/>
        </w:rPr>
        <w:t xml:space="preserve">CONDENAR </w:t>
      </w:r>
      <w:r w:rsidRPr="007B5BEB">
        <w:rPr>
          <w:rFonts w:ascii="Tahoma" w:hAnsi="Tahoma" w:cs="Tahoma"/>
          <w:lang w:eastAsia="es-CO"/>
        </w:rPr>
        <w:t>a</w:t>
      </w:r>
      <w:r w:rsidRPr="007B5BEB">
        <w:rPr>
          <w:rFonts w:ascii="Tahoma" w:hAnsi="Tahoma" w:cs="Tahoma"/>
          <w:b/>
          <w:lang w:eastAsia="es-CO"/>
        </w:rPr>
        <w:t xml:space="preserve"> </w:t>
      </w:r>
      <w:r w:rsidRPr="007B5BEB">
        <w:rPr>
          <w:rFonts w:ascii="Tahoma" w:hAnsi="Tahoma" w:cs="Tahoma"/>
          <w:lang w:eastAsia="es-CO"/>
        </w:rPr>
        <w:t xml:space="preserve">la </w:t>
      </w:r>
      <w:r w:rsidRPr="007B5BEB">
        <w:rPr>
          <w:rStyle w:val="normaltextrun"/>
          <w:rFonts w:ascii="Tahoma" w:hAnsi="Tahoma" w:cs="Tahoma"/>
          <w:b/>
          <w:bCs/>
          <w:lang w:val="es-ES"/>
        </w:rPr>
        <w:t>ADMINISTRADORA DE FONDOS DE PENSIONES Y CESANTÍAS PORVENIR S.A. </w:t>
      </w:r>
      <w:r w:rsidRPr="007B5BEB">
        <w:rPr>
          <w:rStyle w:val="normaltextrun"/>
          <w:rFonts w:ascii="Tahoma" w:hAnsi="Tahoma" w:cs="Tahoma"/>
          <w:bCs/>
          <w:lang w:val="es-ES"/>
        </w:rPr>
        <w:t>a pagar</w:t>
      </w:r>
      <w:r w:rsidRPr="007B5BEB">
        <w:rPr>
          <w:rStyle w:val="normaltextrun"/>
          <w:rFonts w:ascii="Tahoma" w:hAnsi="Tahoma" w:cs="Tahoma"/>
          <w:b/>
          <w:bCs/>
          <w:lang w:val="es-ES"/>
        </w:rPr>
        <w:t xml:space="preserve"> </w:t>
      </w:r>
      <w:r w:rsidRPr="007B5BEB">
        <w:rPr>
          <w:rStyle w:val="normaltextrun"/>
          <w:rFonts w:ascii="Tahoma" w:hAnsi="Tahoma" w:cs="Tahoma"/>
          <w:lang w:val="es-ES"/>
        </w:rPr>
        <w:t xml:space="preserve">al </w:t>
      </w:r>
      <w:r w:rsidRPr="007B5BEB">
        <w:rPr>
          <w:rFonts w:ascii="Tahoma" w:hAnsi="Tahoma" w:cs="Tahoma"/>
        </w:rPr>
        <w:t xml:space="preserve">señor </w:t>
      </w:r>
      <w:r w:rsidRPr="007B5BEB">
        <w:rPr>
          <w:rFonts w:ascii="Tahoma" w:hAnsi="Tahoma" w:cs="Tahoma"/>
          <w:b/>
        </w:rPr>
        <w:t>WILMAR DARÍO BEDOYA BOTERO</w:t>
      </w:r>
      <w:r w:rsidRPr="007B5BEB">
        <w:rPr>
          <w:rFonts w:ascii="Tahoma" w:hAnsi="Tahoma" w:cs="Tahoma"/>
        </w:rPr>
        <w:t xml:space="preserve"> los intereses contemplados en el artículo 1617 del C.C., a partir de</w:t>
      </w:r>
      <w:r w:rsidR="00464356" w:rsidRPr="007B5BEB">
        <w:rPr>
          <w:rFonts w:ascii="Tahoma" w:hAnsi="Tahoma" w:cs="Tahoma"/>
        </w:rPr>
        <w:t xml:space="preserve">l 13 de diciembre de 2019, </w:t>
      </w:r>
      <w:r w:rsidRPr="007B5BEB">
        <w:rPr>
          <w:rFonts w:ascii="Tahoma" w:hAnsi="Tahoma" w:cs="Tahoma"/>
        </w:rPr>
        <w:t>hasta el pago del capital anunciado junto con sus rendimientos.</w:t>
      </w:r>
    </w:p>
    <w:p w14:paraId="09FFD1CA" w14:textId="77777777" w:rsidR="00232F76" w:rsidRPr="007B5BEB" w:rsidRDefault="00232F76" w:rsidP="007B5BEB">
      <w:pPr>
        <w:pStyle w:val="Sinespaciado"/>
        <w:spacing w:line="276" w:lineRule="auto"/>
        <w:rPr>
          <w:rFonts w:ascii="Tahoma" w:hAnsi="Tahoma" w:cs="Tahoma"/>
        </w:rPr>
      </w:pPr>
    </w:p>
    <w:p w14:paraId="361FE748" w14:textId="1350E207" w:rsidR="00232F76" w:rsidRPr="007B5BEB" w:rsidRDefault="00274969" w:rsidP="007B5BEB">
      <w:pPr>
        <w:pStyle w:val="paragraph"/>
        <w:spacing w:before="0" w:beforeAutospacing="0" w:after="0" w:afterAutospacing="0" w:line="276" w:lineRule="auto"/>
        <w:ind w:firstLine="705"/>
        <w:jc w:val="both"/>
        <w:textAlignment w:val="baseline"/>
        <w:rPr>
          <w:rFonts w:ascii="Tahoma" w:hAnsi="Tahoma" w:cs="Tahoma"/>
        </w:rPr>
      </w:pPr>
      <w:r w:rsidRPr="007B5BEB">
        <w:rPr>
          <w:rStyle w:val="normaltextrun"/>
          <w:rFonts w:ascii="Tahoma" w:hAnsi="Tahoma" w:cs="Tahoma"/>
          <w:b/>
          <w:bCs/>
          <w:lang w:val="es-ES"/>
        </w:rPr>
        <w:t>QUINTO</w:t>
      </w:r>
      <w:r w:rsidR="00232F76" w:rsidRPr="007B5BEB">
        <w:rPr>
          <w:rStyle w:val="normaltextrun"/>
          <w:rFonts w:ascii="Tahoma" w:hAnsi="Tahoma" w:cs="Tahoma"/>
          <w:b/>
          <w:bCs/>
          <w:lang w:val="es-ES"/>
        </w:rPr>
        <w:t>: CONDENAR </w:t>
      </w:r>
      <w:r w:rsidR="00232F76" w:rsidRPr="007B5BEB">
        <w:rPr>
          <w:rStyle w:val="normaltextrun"/>
          <w:rFonts w:ascii="Tahoma" w:hAnsi="Tahoma" w:cs="Tahoma"/>
          <w:lang w:val="es-ES"/>
        </w:rPr>
        <w:t>en costas procesales de primera y segunda instancia a las demandadas, a prorrata, en favor de la parte demandante las cuales se liquidarán por el juzgado de origen.</w:t>
      </w:r>
      <w:r w:rsidR="00232F76" w:rsidRPr="007B5BEB">
        <w:rPr>
          <w:rStyle w:val="normaltextrun"/>
          <w:rFonts w:ascii="Tahoma" w:hAnsi="Tahoma" w:cs="Tahoma"/>
          <w:b/>
          <w:bCs/>
          <w:lang w:val="es-ES"/>
        </w:rPr>
        <w:t> </w:t>
      </w:r>
      <w:r w:rsidR="00232F76" w:rsidRPr="007B5BEB">
        <w:rPr>
          <w:rStyle w:val="eop"/>
          <w:rFonts w:ascii="Tahoma" w:hAnsi="Tahoma" w:cs="Tahoma"/>
        </w:rPr>
        <w:t> </w:t>
      </w:r>
    </w:p>
    <w:p w14:paraId="6DB16DEA" w14:textId="77777777" w:rsidR="007B5BEB" w:rsidRPr="006B1A59" w:rsidRDefault="007B5BEB" w:rsidP="007B5BEB">
      <w:pPr>
        <w:spacing w:line="276" w:lineRule="auto"/>
        <w:ind w:firstLine="0"/>
        <w:rPr>
          <w:rFonts w:ascii="Tahoma" w:hAnsi="Tahoma" w:cs="Tahoma"/>
          <w:sz w:val="24"/>
          <w:szCs w:val="24"/>
          <w:lang w:val="es-CO"/>
        </w:rPr>
      </w:pPr>
      <w:bookmarkStart w:id="12" w:name="_Hlk126574973"/>
      <w:bookmarkEnd w:id="11"/>
    </w:p>
    <w:p w14:paraId="4AD2A6EA" w14:textId="77777777" w:rsidR="007B5BEB" w:rsidRPr="006B1A59" w:rsidRDefault="007B5BEB" w:rsidP="007B5BEB">
      <w:pPr>
        <w:spacing w:line="276" w:lineRule="auto"/>
        <w:ind w:firstLine="0"/>
        <w:jc w:val="center"/>
        <w:rPr>
          <w:rFonts w:ascii="Tahoma" w:eastAsia="Tahoma" w:hAnsi="Tahoma" w:cs="Tahoma"/>
          <w:b/>
          <w:bCs/>
          <w:sz w:val="24"/>
          <w:szCs w:val="24"/>
          <w:lang w:val="es-CO"/>
        </w:rPr>
      </w:pPr>
      <w:r w:rsidRPr="006B1A59">
        <w:rPr>
          <w:rFonts w:ascii="Tahoma" w:eastAsia="Tahoma" w:hAnsi="Tahoma" w:cs="Tahoma"/>
          <w:b/>
          <w:bCs/>
          <w:sz w:val="24"/>
          <w:szCs w:val="24"/>
          <w:lang w:val="es-CO"/>
        </w:rPr>
        <w:t>NOTIFÍQUESE Y CÚMPLASE</w:t>
      </w:r>
    </w:p>
    <w:p w14:paraId="0E5A310F" w14:textId="77777777" w:rsidR="007B5BEB" w:rsidRPr="006B1A59" w:rsidRDefault="007B5BEB" w:rsidP="007B5BEB">
      <w:pPr>
        <w:spacing w:after="160" w:line="276" w:lineRule="auto"/>
        <w:ind w:firstLine="0"/>
        <w:rPr>
          <w:rFonts w:ascii="Tahoma" w:eastAsia="Segoe UI" w:hAnsi="Tahoma" w:cs="Tahoma"/>
          <w:sz w:val="24"/>
          <w:szCs w:val="24"/>
          <w:lang w:val="es-CO" w:eastAsia="es-CO"/>
        </w:rPr>
      </w:pPr>
      <w:r w:rsidRPr="006B1A59">
        <w:rPr>
          <w:rFonts w:ascii="Tahoma" w:eastAsia="Tahoma" w:hAnsi="Tahoma" w:cs="Tahoma"/>
          <w:sz w:val="24"/>
          <w:szCs w:val="24"/>
          <w:lang w:val="es-CO"/>
        </w:rPr>
        <w:t xml:space="preserve"> </w:t>
      </w:r>
    </w:p>
    <w:p w14:paraId="3518BBF4" w14:textId="77777777" w:rsidR="007B5BEB" w:rsidRPr="006B1A59" w:rsidRDefault="007B5BEB" w:rsidP="007B5BEB">
      <w:pPr>
        <w:widowControl w:val="0"/>
        <w:autoSpaceDE w:val="0"/>
        <w:autoSpaceDN w:val="0"/>
        <w:adjustRightInd w:val="0"/>
        <w:spacing w:line="276" w:lineRule="auto"/>
        <w:ind w:firstLine="0"/>
        <w:rPr>
          <w:rFonts w:ascii="Tahoma" w:eastAsia="Times New Roman" w:hAnsi="Tahoma" w:cs="Tahoma"/>
          <w:sz w:val="24"/>
          <w:szCs w:val="24"/>
          <w:lang w:eastAsia="es-ES"/>
        </w:rPr>
      </w:pPr>
      <w:r w:rsidRPr="006B1A59">
        <w:rPr>
          <w:rFonts w:ascii="Tahoma" w:eastAsia="Times New Roman" w:hAnsi="Tahoma" w:cs="Tahoma"/>
          <w:sz w:val="24"/>
          <w:szCs w:val="24"/>
          <w:lang w:eastAsia="es-ES"/>
        </w:rPr>
        <w:tab/>
        <w:t>La Magistrada ponente,</w:t>
      </w:r>
    </w:p>
    <w:p w14:paraId="10EF5FA1"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4A344AC0"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5324887B"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3B94C3A1" w14:textId="77777777" w:rsidR="007B5BEB" w:rsidRPr="006B1A59" w:rsidRDefault="007B5BEB" w:rsidP="007B5BEB">
      <w:pPr>
        <w:keepNext/>
        <w:spacing w:line="276" w:lineRule="auto"/>
        <w:ind w:firstLine="0"/>
        <w:jc w:val="center"/>
        <w:outlineLvl w:val="2"/>
        <w:rPr>
          <w:rFonts w:ascii="Tahoma" w:eastAsia="Times New Roman" w:hAnsi="Tahoma" w:cs="Tahoma"/>
          <w:b/>
          <w:bCs/>
          <w:sz w:val="24"/>
          <w:szCs w:val="24"/>
          <w:lang w:eastAsia="es-ES"/>
        </w:rPr>
      </w:pPr>
      <w:r w:rsidRPr="006B1A59">
        <w:rPr>
          <w:rFonts w:ascii="Tahoma" w:eastAsia="Times New Roman" w:hAnsi="Tahoma" w:cs="Tahoma"/>
          <w:b/>
          <w:bCs/>
          <w:sz w:val="24"/>
          <w:szCs w:val="24"/>
          <w:lang w:eastAsia="es-ES"/>
        </w:rPr>
        <w:t>ANA LUCÍA CAICEDO CALDERÓN</w:t>
      </w:r>
    </w:p>
    <w:p w14:paraId="5521D55F"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0E038E35" w14:textId="77777777" w:rsidR="007B5BEB" w:rsidRPr="006B1A59" w:rsidRDefault="007B5BEB" w:rsidP="007B5BEB">
      <w:pPr>
        <w:spacing w:line="276" w:lineRule="auto"/>
        <w:ind w:firstLine="708"/>
        <w:jc w:val="left"/>
        <w:rPr>
          <w:rFonts w:ascii="Tahoma" w:eastAsia="Times New Roman" w:hAnsi="Tahoma" w:cs="Tahoma"/>
          <w:sz w:val="24"/>
          <w:szCs w:val="24"/>
          <w:lang w:eastAsia="es-ES"/>
        </w:rPr>
      </w:pPr>
      <w:bookmarkStart w:id="13" w:name="_Hlk62478330"/>
      <w:r w:rsidRPr="006B1A59">
        <w:rPr>
          <w:rFonts w:ascii="Tahoma" w:eastAsia="Times New Roman" w:hAnsi="Tahoma" w:cs="Tahoma"/>
          <w:sz w:val="24"/>
          <w:szCs w:val="24"/>
          <w:lang w:eastAsia="es-ES"/>
        </w:rPr>
        <w:t>La Magistrada y el Magistrado,</w:t>
      </w:r>
    </w:p>
    <w:p w14:paraId="397341EC"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15B4DD31"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56966E33" w14:textId="77777777" w:rsidR="007B5BEB" w:rsidRPr="006B1A59" w:rsidRDefault="007B5BEB" w:rsidP="007B5BEB">
      <w:pPr>
        <w:spacing w:line="276" w:lineRule="auto"/>
        <w:ind w:firstLine="0"/>
        <w:jc w:val="left"/>
        <w:rPr>
          <w:rFonts w:ascii="Tahoma" w:eastAsia="Times New Roman" w:hAnsi="Tahoma" w:cs="Tahoma"/>
          <w:sz w:val="24"/>
          <w:szCs w:val="24"/>
          <w:lang w:eastAsia="es-ES"/>
        </w:rPr>
      </w:pPr>
    </w:p>
    <w:p w14:paraId="640E8CB7" w14:textId="77777777" w:rsidR="007B5BEB" w:rsidRPr="006B1A59" w:rsidRDefault="007B5BEB" w:rsidP="007B5BEB">
      <w:pPr>
        <w:spacing w:line="276" w:lineRule="auto"/>
        <w:ind w:firstLine="0"/>
        <w:rPr>
          <w:rFonts w:ascii="Tahoma" w:hAnsi="Tahoma" w:cs="Tahoma"/>
          <w:sz w:val="24"/>
          <w:szCs w:val="24"/>
        </w:rPr>
      </w:pPr>
      <w:r w:rsidRPr="006B1A59">
        <w:rPr>
          <w:rFonts w:ascii="Tahoma" w:eastAsia="Times New Roman" w:hAnsi="Tahoma" w:cs="Tahoma"/>
          <w:b/>
          <w:bCs/>
          <w:sz w:val="24"/>
          <w:szCs w:val="24"/>
          <w:lang w:eastAsia="es-ES"/>
        </w:rPr>
        <w:t>OLGA LUCÍA HOYOS SEPÚLVEDA</w:t>
      </w:r>
      <w:r w:rsidRPr="006B1A59">
        <w:rPr>
          <w:rFonts w:ascii="Tahoma" w:eastAsia="Times New Roman" w:hAnsi="Tahoma" w:cs="Tahoma"/>
          <w:b/>
          <w:bCs/>
          <w:sz w:val="24"/>
          <w:szCs w:val="24"/>
          <w:lang w:eastAsia="es-ES"/>
        </w:rPr>
        <w:tab/>
      </w:r>
      <w:r w:rsidRPr="006B1A59">
        <w:rPr>
          <w:rFonts w:ascii="Tahoma" w:eastAsia="Times New Roman" w:hAnsi="Tahoma" w:cs="Tahoma"/>
          <w:b/>
          <w:bCs/>
          <w:sz w:val="24"/>
          <w:szCs w:val="24"/>
          <w:lang w:eastAsia="es-ES"/>
        </w:rPr>
        <w:tab/>
        <w:t>GERMÁN DARÍO GÓEZ VINASCO</w:t>
      </w:r>
      <w:bookmarkEnd w:id="12"/>
      <w:bookmarkEnd w:id="13"/>
    </w:p>
    <w:p w14:paraId="389DBF25" w14:textId="14B2098B" w:rsidR="007B5BEB" w:rsidRPr="007B5BEB" w:rsidRDefault="007B5BEB" w:rsidP="007B5BEB">
      <w:pPr>
        <w:pStyle w:val="Sinespaciado"/>
        <w:spacing w:line="276" w:lineRule="auto"/>
        <w:rPr>
          <w:rFonts w:ascii="Tahoma" w:hAnsi="Tahoma" w:cs="Tahoma"/>
        </w:rPr>
      </w:pPr>
      <w:r>
        <w:rPr>
          <w:rFonts w:ascii="Tahoma" w:hAnsi="Tahoma" w:cs="Tahoma"/>
        </w:rPr>
        <w:t>Con ausencia justificada</w:t>
      </w:r>
    </w:p>
    <w:sectPr w:rsidR="007B5BEB" w:rsidRPr="007B5BEB" w:rsidSect="004772FE">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44A127" w16cex:dateUtc="2023-02-09T20:57:25.735Z"/>
  <w16cex:commentExtensible w16cex:durableId="18D4789A" w16cex:dateUtc="2023-02-14T16:35:37.3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66BF" w14:textId="77777777" w:rsidR="00D82D17" w:rsidRDefault="00D82D17" w:rsidP="001C5C55">
      <w:pPr>
        <w:spacing w:line="240" w:lineRule="auto"/>
      </w:pPr>
      <w:r>
        <w:separator/>
      </w:r>
    </w:p>
  </w:endnote>
  <w:endnote w:type="continuationSeparator" w:id="0">
    <w:p w14:paraId="6E7474BD" w14:textId="77777777" w:rsidR="00D82D17" w:rsidRDefault="00D82D17"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622D9544" w:rsidR="00BF4D5B" w:rsidRPr="004772FE" w:rsidRDefault="006C1CA4">
        <w:pPr>
          <w:pStyle w:val="Piedepgina"/>
          <w:jc w:val="right"/>
          <w:rPr>
            <w:rFonts w:ascii="Arial" w:eastAsia="Times New Roman" w:hAnsi="Arial" w:cs="Arial"/>
            <w:sz w:val="18"/>
            <w:szCs w:val="16"/>
            <w:lang w:eastAsia="es-ES"/>
          </w:rPr>
        </w:pPr>
        <w:r w:rsidRPr="004772FE">
          <w:rPr>
            <w:rFonts w:ascii="Arial" w:eastAsia="Times New Roman" w:hAnsi="Arial" w:cs="Arial"/>
            <w:sz w:val="18"/>
            <w:szCs w:val="16"/>
            <w:lang w:eastAsia="es-ES"/>
          </w:rPr>
          <w:fldChar w:fldCharType="begin"/>
        </w:r>
        <w:r w:rsidRPr="004772FE">
          <w:rPr>
            <w:rFonts w:ascii="Arial" w:eastAsia="Times New Roman" w:hAnsi="Arial" w:cs="Arial"/>
            <w:sz w:val="18"/>
            <w:szCs w:val="16"/>
            <w:lang w:eastAsia="es-ES"/>
          </w:rPr>
          <w:instrText>PAGE   \* MERGEFORMAT</w:instrText>
        </w:r>
        <w:r w:rsidRPr="004772FE">
          <w:rPr>
            <w:rFonts w:ascii="Arial" w:eastAsia="Times New Roman" w:hAnsi="Arial" w:cs="Arial"/>
            <w:sz w:val="18"/>
            <w:szCs w:val="16"/>
            <w:lang w:eastAsia="es-ES"/>
          </w:rPr>
          <w:fldChar w:fldCharType="separate"/>
        </w:r>
        <w:r w:rsidR="00576840" w:rsidRPr="004772FE">
          <w:rPr>
            <w:rFonts w:ascii="Arial" w:eastAsia="Times New Roman" w:hAnsi="Arial" w:cs="Arial"/>
            <w:sz w:val="18"/>
            <w:szCs w:val="16"/>
            <w:lang w:eastAsia="es-ES"/>
          </w:rPr>
          <w:t>2</w:t>
        </w:r>
        <w:r w:rsidRPr="004772FE">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19A3" w14:textId="77777777" w:rsidR="00D82D17" w:rsidRDefault="00D82D17" w:rsidP="001C5C55">
      <w:pPr>
        <w:spacing w:line="240" w:lineRule="auto"/>
      </w:pPr>
      <w:r>
        <w:separator/>
      </w:r>
    </w:p>
  </w:footnote>
  <w:footnote w:type="continuationSeparator" w:id="0">
    <w:p w14:paraId="78A5D66D" w14:textId="77777777" w:rsidR="00D82D17" w:rsidRDefault="00D82D17"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3693" w14:textId="65B42C64" w:rsidR="006D671B" w:rsidRPr="004772FE" w:rsidRDefault="006D671B" w:rsidP="004772FE">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4772FE">
      <w:rPr>
        <w:rFonts w:ascii="Arial" w:hAnsi="Arial" w:cs="Arial"/>
        <w:sz w:val="18"/>
        <w:szCs w:val="16"/>
      </w:rPr>
      <w:t xml:space="preserve">Radicación No.: </w:t>
    </w:r>
    <w:r w:rsidRPr="004772FE">
      <w:rPr>
        <w:rFonts w:ascii="Arial" w:hAnsi="Arial" w:cs="Arial"/>
        <w:sz w:val="18"/>
        <w:szCs w:val="16"/>
      </w:rPr>
      <w:tab/>
      <w:t>66001-31-05-00</w:t>
    </w:r>
    <w:r w:rsidR="00AB6B6D" w:rsidRPr="004772FE">
      <w:rPr>
        <w:rFonts w:ascii="Arial" w:hAnsi="Arial" w:cs="Arial"/>
        <w:sz w:val="18"/>
        <w:szCs w:val="16"/>
      </w:rPr>
      <w:t>4</w:t>
    </w:r>
    <w:r w:rsidRPr="004772FE">
      <w:rPr>
        <w:rFonts w:ascii="Arial" w:hAnsi="Arial" w:cs="Arial"/>
        <w:sz w:val="18"/>
        <w:szCs w:val="16"/>
      </w:rPr>
      <w:t>-20</w:t>
    </w:r>
    <w:r w:rsidR="00AB6B6D" w:rsidRPr="004772FE">
      <w:rPr>
        <w:rFonts w:ascii="Arial" w:hAnsi="Arial" w:cs="Arial"/>
        <w:sz w:val="18"/>
        <w:szCs w:val="16"/>
      </w:rPr>
      <w:t>21</w:t>
    </w:r>
    <w:r w:rsidRPr="004772FE">
      <w:rPr>
        <w:rFonts w:ascii="Arial" w:hAnsi="Arial" w:cs="Arial"/>
        <w:sz w:val="18"/>
        <w:szCs w:val="16"/>
      </w:rPr>
      <w:t>-00</w:t>
    </w:r>
    <w:r w:rsidR="005C49C9" w:rsidRPr="004772FE">
      <w:rPr>
        <w:rFonts w:ascii="Arial" w:hAnsi="Arial" w:cs="Arial"/>
        <w:sz w:val="18"/>
        <w:szCs w:val="16"/>
      </w:rPr>
      <w:t>0</w:t>
    </w:r>
    <w:r w:rsidR="00AB6B6D" w:rsidRPr="004772FE">
      <w:rPr>
        <w:rFonts w:ascii="Arial" w:hAnsi="Arial" w:cs="Arial"/>
        <w:sz w:val="18"/>
        <w:szCs w:val="16"/>
      </w:rPr>
      <w:t>69</w:t>
    </w:r>
    <w:r w:rsidRPr="004772FE">
      <w:rPr>
        <w:rFonts w:ascii="Arial" w:hAnsi="Arial" w:cs="Arial"/>
        <w:sz w:val="18"/>
        <w:szCs w:val="16"/>
      </w:rPr>
      <w:t>- 01</w:t>
    </w:r>
  </w:p>
  <w:p w14:paraId="48DFA335" w14:textId="77777777" w:rsidR="006D671B" w:rsidRPr="004772FE" w:rsidRDefault="006D671B" w:rsidP="004772FE">
    <w:pPr>
      <w:pStyle w:val="NormalWeb"/>
      <w:spacing w:before="0" w:beforeAutospacing="0" w:after="0" w:afterAutospacing="0"/>
      <w:jc w:val="both"/>
      <w:rPr>
        <w:rFonts w:ascii="Arial" w:hAnsi="Arial" w:cs="Arial"/>
        <w:sz w:val="18"/>
        <w:szCs w:val="16"/>
      </w:rPr>
    </w:pPr>
    <w:r w:rsidRPr="004772FE">
      <w:rPr>
        <w:rFonts w:ascii="Arial" w:hAnsi="Arial" w:cs="Arial"/>
        <w:sz w:val="18"/>
        <w:szCs w:val="16"/>
      </w:rPr>
      <w:t xml:space="preserve">Proceso: </w:t>
    </w:r>
    <w:r w:rsidRPr="004772FE">
      <w:rPr>
        <w:rFonts w:ascii="Arial" w:hAnsi="Arial" w:cs="Arial"/>
        <w:sz w:val="18"/>
        <w:szCs w:val="16"/>
      </w:rPr>
      <w:tab/>
      <w:t xml:space="preserve">Ordinario Laboral </w:t>
    </w:r>
  </w:p>
  <w:p w14:paraId="46850132" w14:textId="4ACF1D3A" w:rsidR="006D671B" w:rsidRPr="004772FE" w:rsidRDefault="006D671B" w:rsidP="004772FE">
    <w:pPr>
      <w:pStyle w:val="NormalWeb"/>
      <w:spacing w:before="0" w:beforeAutospacing="0" w:after="0" w:afterAutospacing="0"/>
      <w:jc w:val="both"/>
      <w:rPr>
        <w:rFonts w:ascii="Arial" w:hAnsi="Arial" w:cs="Arial"/>
        <w:sz w:val="22"/>
        <w:szCs w:val="20"/>
        <w:shd w:val="clear" w:color="auto" w:fill="FAF9F8"/>
      </w:rPr>
    </w:pPr>
    <w:r w:rsidRPr="004772FE">
      <w:rPr>
        <w:rFonts w:ascii="Arial" w:hAnsi="Arial" w:cs="Arial"/>
        <w:sz w:val="18"/>
        <w:szCs w:val="16"/>
      </w:rPr>
      <w:t xml:space="preserve">Demandante: </w:t>
    </w:r>
    <w:r w:rsidRPr="004772FE">
      <w:rPr>
        <w:rFonts w:ascii="Arial" w:hAnsi="Arial" w:cs="Arial"/>
        <w:sz w:val="18"/>
        <w:szCs w:val="16"/>
      </w:rPr>
      <w:tab/>
    </w:r>
    <w:r w:rsidR="00AB6B6D" w:rsidRPr="004772FE">
      <w:rPr>
        <w:rFonts w:ascii="Arial" w:hAnsi="Arial" w:cs="Arial"/>
        <w:color w:val="000000"/>
        <w:sz w:val="18"/>
        <w:szCs w:val="16"/>
      </w:rPr>
      <w:t>Wilmar Darío Bedoya Botero</w:t>
    </w:r>
  </w:p>
  <w:p w14:paraId="6611EFB4" w14:textId="5438C541" w:rsidR="00544E08" w:rsidRPr="004772FE" w:rsidRDefault="006D671B" w:rsidP="004772FE">
    <w:pPr>
      <w:pStyle w:val="NormalWeb"/>
      <w:spacing w:before="0" w:beforeAutospacing="0" w:after="0" w:afterAutospacing="0"/>
      <w:jc w:val="both"/>
      <w:rPr>
        <w:rFonts w:ascii="Arial" w:hAnsi="Arial" w:cs="Arial"/>
        <w:sz w:val="18"/>
        <w:szCs w:val="16"/>
      </w:rPr>
    </w:pPr>
    <w:r w:rsidRPr="004772FE">
      <w:rPr>
        <w:rFonts w:ascii="Arial" w:hAnsi="Arial" w:cs="Arial"/>
        <w:sz w:val="18"/>
        <w:szCs w:val="16"/>
      </w:rPr>
      <w:t xml:space="preserve">Demandado: </w:t>
    </w:r>
    <w:r w:rsidRPr="004772FE">
      <w:rPr>
        <w:rFonts w:ascii="Arial" w:hAnsi="Arial" w:cs="Arial"/>
        <w:sz w:val="18"/>
        <w:szCs w:val="16"/>
      </w:rPr>
      <w:tab/>
    </w:r>
    <w:r w:rsidRPr="004772FE">
      <w:rPr>
        <w:rFonts w:ascii="Arial" w:hAnsi="Arial" w:cs="Arial"/>
        <w:color w:val="000000"/>
        <w:sz w:val="18"/>
        <w:szCs w:val="16"/>
      </w:rPr>
      <w:t>Porvenir 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87C" w14:textId="424374F1" w:rsidR="005F0737" w:rsidRPr="005F0737" w:rsidRDefault="005F0737" w:rsidP="006D671B">
    <w:pPr>
      <w:pStyle w:val="Encabezado"/>
      <w:ind w:firstLine="0"/>
      <w:rPr>
        <w:sz w:val="16"/>
        <w:szCs w:val="16"/>
      </w:rPr>
    </w:pPr>
  </w:p>
  <w:p w14:paraId="760A0524" w14:textId="77777777" w:rsidR="005F0737" w:rsidRDefault="005F07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20E8252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2"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6"/>
  </w:num>
  <w:num w:numId="2">
    <w:abstractNumId w:val="13"/>
  </w:num>
  <w:num w:numId="3">
    <w:abstractNumId w:val="5"/>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7"/>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0576"/>
    <w:rsid w:val="0000325C"/>
    <w:rsid w:val="00003C73"/>
    <w:rsid w:val="00005A8C"/>
    <w:rsid w:val="00005D87"/>
    <w:rsid w:val="000075D3"/>
    <w:rsid w:val="0001123B"/>
    <w:rsid w:val="000224A2"/>
    <w:rsid w:val="000277FA"/>
    <w:rsid w:val="00030595"/>
    <w:rsid w:val="000312C4"/>
    <w:rsid w:val="00032BCB"/>
    <w:rsid w:val="00036566"/>
    <w:rsid w:val="00036A4A"/>
    <w:rsid w:val="0003735F"/>
    <w:rsid w:val="000439EB"/>
    <w:rsid w:val="00046542"/>
    <w:rsid w:val="00047BED"/>
    <w:rsid w:val="00054421"/>
    <w:rsid w:val="000613CA"/>
    <w:rsid w:val="00062A9C"/>
    <w:rsid w:val="00065018"/>
    <w:rsid w:val="0007363E"/>
    <w:rsid w:val="00083AA6"/>
    <w:rsid w:val="00090962"/>
    <w:rsid w:val="000974A7"/>
    <w:rsid w:val="000A22E7"/>
    <w:rsid w:val="000A6DE9"/>
    <w:rsid w:val="000B0BA2"/>
    <w:rsid w:val="000B1617"/>
    <w:rsid w:val="000B324D"/>
    <w:rsid w:val="000B7630"/>
    <w:rsid w:val="000C1608"/>
    <w:rsid w:val="000C29B4"/>
    <w:rsid w:val="000C3829"/>
    <w:rsid w:val="000C41A1"/>
    <w:rsid w:val="000C47E3"/>
    <w:rsid w:val="000C5099"/>
    <w:rsid w:val="000D0DC7"/>
    <w:rsid w:val="000D4994"/>
    <w:rsid w:val="000D4AFA"/>
    <w:rsid w:val="000D76AA"/>
    <w:rsid w:val="000E02D9"/>
    <w:rsid w:val="000E0558"/>
    <w:rsid w:val="000E4759"/>
    <w:rsid w:val="000E6D1F"/>
    <w:rsid w:val="000F4167"/>
    <w:rsid w:val="000F53E9"/>
    <w:rsid w:val="000F7327"/>
    <w:rsid w:val="0010514B"/>
    <w:rsid w:val="00106411"/>
    <w:rsid w:val="001105DE"/>
    <w:rsid w:val="00111A98"/>
    <w:rsid w:val="00112456"/>
    <w:rsid w:val="00116069"/>
    <w:rsid w:val="00122A22"/>
    <w:rsid w:val="0012560F"/>
    <w:rsid w:val="001303A5"/>
    <w:rsid w:val="001330BD"/>
    <w:rsid w:val="0013340A"/>
    <w:rsid w:val="001364A3"/>
    <w:rsid w:val="00145D2E"/>
    <w:rsid w:val="00153419"/>
    <w:rsid w:val="00157CF9"/>
    <w:rsid w:val="00162A1B"/>
    <w:rsid w:val="00164C30"/>
    <w:rsid w:val="001754FB"/>
    <w:rsid w:val="00183876"/>
    <w:rsid w:val="00184BE9"/>
    <w:rsid w:val="001856B6"/>
    <w:rsid w:val="00187144"/>
    <w:rsid w:val="0019535E"/>
    <w:rsid w:val="00196DDD"/>
    <w:rsid w:val="001A28E3"/>
    <w:rsid w:val="001A39D6"/>
    <w:rsid w:val="001A4B37"/>
    <w:rsid w:val="001B2D19"/>
    <w:rsid w:val="001B4362"/>
    <w:rsid w:val="001C1297"/>
    <w:rsid w:val="001C3BB7"/>
    <w:rsid w:val="001C5C55"/>
    <w:rsid w:val="001C789C"/>
    <w:rsid w:val="001D10AD"/>
    <w:rsid w:val="001D2334"/>
    <w:rsid w:val="001D25C1"/>
    <w:rsid w:val="001D3C29"/>
    <w:rsid w:val="001D6A25"/>
    <w:rsid w:val="001E1C03"/>
    <w:rsid w:val="001F138A"/>
    <w:rsid w:val="001F466D"/>
    <w:rsid w:val="001F544A"/>
    <w:rsid w:val="001F6738"/>
    <w:rsid w:val="00200356"/>
    <w:rsid w:val="00204621"/>
    <w:rsid w:val="00210641"/>
    <w:rsid w:val="002208CB"/>
    <w:rsid w:val="00232F76"/>
    <w:rsid w:val="0023384C"/>
    <w:rsid w:val="00235D63"/>
    <w:rsid w:val="00240A90"/>
    <w:rsid w:val="0024661B"/>
    <w:rsid w:val="00246C58"/>
    <w:rsid w:val="00251EEC"/>
    <w:rsid w:val="0025319D"/>
    <w:rsid w:val="00256CAE"/>
    <w:rsid w:val="00257723"/>
    <w:rsid w:val="0026352C"/>
    <w:rsid w:val="00266A78"/>
    <w:rsid w:val="00270192"/>
    <w:rsid w:val="00274969"/>
    <w:rsid w:val="002830A1"/>
    <w:rsid w:val="00287103"/>
    <w:rsid w:val="002956CF"/>
    <w:rsid w:val="002970B9"/>
    <w:rsid w:val="002A3355"/>
    <w:rsid w:val="002A5771"/>
    <w:rsid w:val="002A5BAC"/>
    <w:rsid w:val="002B0215"/>
    <w:rsid w:val="002C3EFA"/>
    <w:rsid w:val="002C5830"/>
    <w:rsid w:val="002D0F7C"/>
    <w:rsid w:val="002D3BC2"/>
    <w:rsid w:val="002D4D75"/>
    <w:rsid w:val="002D68FD"/>
    <w:rsid w:val="002E3AC5"/>
    <w:rsid w:val="002E43B1"/>
    <w:rsid w:val="002E52CF"/>
    <w:rsid w:val="002E7149"/>
    <w:rsid w:val="002F1AB5"/>
    <w:rsid w:val="002F2E9B"/>
    <w:rsid w:val="002F4390"/>
    <w:rsid w:val="002F4948"/>
    <w:rsid w:val="0030061A"/>
    <w:rsid w:val="00302878"/>
    <w:rsid w:val="0030550E"/>
    <w:rsid w:val="00314B3C"/>
    <w:rsid w:val="003151D5"/>
    <w:rsid w:val="00315D40"/>
    <w:rsid w:val="003166F5"/>
    <w:rsid w:val="003179D5"/>
    <w:rsid w:val="003228DF"/>
    <w:rsid w:val="00322B6C"/>
    <w:rsid w:val="00323328"/>
    <w:rsid w:val="003249BF"/>
    <w:rsid w:val="00324DDD"/>
    <w:rsid w:val="0032533C"/>
    <w:rsid w:val="0032634B"/>
    <w:rsid w:val="003358BE"/>
    <w:rsid w:val="00345B5A"/>
    <w:rsid w:val="00350AF8"/>
    <w:rsid w:val="00351197"/>
    <w:rsid w:val="00354149"/>
    <w:rsid w:val="00356284"/>
    <w:rsid w:val="00357B04"/>
    <w:rsid w:val="003616D4"/>
    <w:rsid w:val="00361D8A"/>
    <w:rsid w:val="00367CF8"/>
    <w:rsid w:val="003743BA"/>
    <w:rsid w:val="0038167C"/>
    <w:rsid w:val="00385DFE"/>
    <w:rsid w:val="00387A6C"/>
    <w:rsid w:val="00390068"/>
    <w:rsid w:val="00390792"/>
    <w:rsid w:val="00391C11"/>
    <w:rsid w:val="00393346"/>
    <w:rsid w:val="00395D0D"/>
    <w:rsid w:val="003A0CDB"/>
    <w:rsid w:val="003A3C61"/>
    <w:rsid w:val="003A4D34"/>
    <w:rsid w:val="003A70B4"/>
    <w:rsid w:val="003B18CE"/>
    <w:rsid w:val="003B3515"/>
    <w:rsid w:val="003B78E4"/>
    <w:rsid w:val="003C1D58"/>
    <w:rsid w:val="003C279F"/>
    <w:rsid w:val="003C2E4C"/>
    <w:rsid w:val="003C2E6E"/>
    <w:rsid w:val="003C3A38"/>
    <w:rsid w:val="003C4B26"/>
    <w:rsid w:val="003C66FE"/>
    <w:rsid w:val="003D04BE"/>
    <w:rsid w:val="003D09B3"/>
    <w:rsid w:val="003D1D20"/>
    <w:rsid w:val="003D32CB"/>
    <w:rsid w:val="003D4E64"/>
    <w:rsid w:val="003D6339"/>
    <w:rsid w:val="003E0A59"/>
    <w:rsid w:val="003E228C"/>
    <w:rsid w:val="003E35A6"/>
    <w:rsid w:val="003E6315"/>
    <w:rsid w:val="003F3B61"/>
    <w:rsid w:val="0040295B"/>
    <w:rsid w:val="00403C98"/>
    <w:rsid w:val="00404E45"/>
    <w:rsid w:val="00405CE8"/>
    <w:rsid w:val="00417207"/>
    <w:rsid w:val="004269BA"/>
    <w:rsid w:val="004277EA"/>
    <w:rsid w:val="00430F0A"/>
    <w:rsid w:val="00435568"/>
    <w:rsid w:val="00435828"/>
    <w:rsid w:val="00436A8B"/>
    <w:rsid w:val="00437BAB"/>
    <w:rsid w:val="00441000"/>
    <w:rsid w:val="0044364A"/>
    <w:rsid w:val="0044439D"/>
    <w:rsid w:val="004445A9"/>
    <w:rsid w:val="004456F1"/>
    <w:rsid w:val="0044579D"/>
    <w:rsid w:val="004477F3"/>
    <w:rsid w:val="00450CAB"/>
    <w:rsid w:val="00452DAE"/>
    <w:rsid w:val="004559FF"/>
    <w:rsid w:val="00462875"/>
    <w:rsid w:val="00464356"/>
    <w:rsid w:val="00464B56"/>
    <w:rsid w:val="00465688"/>
    <w:rsid w:val="004662C3"/>
    <w:rsid w:val="004679B5"/>
    <w:rsid w:val="00470C75"/>
    <w:rsid w:val="0047197E"/>
    <w:rsid w:val="00474B14"/>
    <w:rsid w:val="00475006"/>
    <w:rsid w:val="00476385"/>
    <w:rsid w:val="00476C27"/>
    <w:rsid w:val="004772FE"/>
    <w:rsid w:val="00477541"/>
    <w:rsid w:val="00477F23"/>
    <w:rsid w:val="00484FFB"/>
    <w:rsid w:val="00485B0C"/>
    <w:rsid w:val="004922F9"/>
    <w:rsid w:val="0049345E"/>
    <w:rsid w:val="004A23C1"/>
    <w:rsid w:val="004A2FBA"/>
    <w:rsid w:val="004A5E81"/>
    <w:rsid w:val="004A6EC3"/>
    <w:rsid w:val="004B594A"/>
    <w:rsid w:val="004B7054"/>
    <w:rsid w:val="004C2076"/>
    <w:rsid w:val="004C6195"/>
    <w:rsid w:val="004C620A"/>
    <w:rsid w:val="004C653F"/>
    <w:rsid w:val="004D0AEA"/>
    <w:rsid w:val="004D2481"/>
    <w:rsid w:val="004D2F91"/>
    <w:rsid w:val="004D3F71"/>
    <w:rsid w:val="004D41D5"/>
    <w:rsid w:val="004E03F2"/>
    <w:rsid w:val="004E0A23"/>
    <w:rsid w:val="004E1066"/>
    <w:rsid w:val="004E6432"/>
    <w:rsid w:val="00501E4E"/>
    <w:rsid w:val="0050274B"/>
    <w:rsid w:val="00502F6C"/>
    <w:rsid w:val="00511128"/>
    <w:rsid w:val="005124A2"/>
    <w:rsid w:val="00517359"/>
    <w:rsid w:val="00517B6E"/>
    <w:rsid w:val="00522087"/>
    <w:rsid w:val="0052608D"/>
    <w:rsid w:val="00530597"/>
    <w:rsid w:val="00531F87"/>
    <w:rsid w:val="00533949"/>
    <w:rsid w:val="00535CB8"/>
    <w:rsid w:val="00535EDC"/>
    <w:rsid w:val="00537FD3"/>
    <w:rsid w:val="00544C58"/>
    <w:rsid w:val="00544E08"/>
    <w:rsid w:val="00557579"/>
    <w:rsid w:val="005608FB"/>
    <w:rsid w:val="00576840"/>
    <w:rsid w:val="0057707E"/>
    <w:rsid w:val="00580BD9"/>
    <w:rsid w:val="00584C36"/>
    <w:rsid w:val="005942E7"/>
    <w:rsid w:val="00595FB9"/>
    <w:rsid w:val="005A21DF"/>
    <w:rsid w:val="005A32AA"/>
    <w:rsid w:val="005A4F60"/>
    <w:rsid w:val="005A6BD2"/>
    <w:rsid w:val="005B00AE"/>
    <w:rsid w:val="005B1FE6"/>
    <w:rsid w:val="005B2C1A"/>
    <w:rsid w:val="005B2EAC"/>
    <w:rsid w:val="005B4337"/>
    <w:rsid w:val="005B5980"/>
    <w:rsid w:val="005B788F"/>
    <w:rsid w:val="005B7A03"/>
    <w:rsid w:val="005C01F3"/>
    <w:rsid w:val="005C1484"/>
    <w:rsid w:val="005C49C9"/>
    <w:rsid w:val="005C6145"/>
    <w:rsid w:val="005D4736"/>
    <w:rsid w:val="005D63D2"/>
    <w:rsid w:val="005E3C19"/>
    <w:rsid w:val="005F0737"/>
    <w:rsid w:val="005F1318"/>
    <w:rsid w:val="005F23A6"/>
    <w:rsid w:val="005F4AA0"/>
    <w:rsid w:val="005F4EE1"/>
    <w:rsid w:val="0060639E"/>
    <w:rsid w:val="00610030"/>
    <w:rsid w:val="00611A1C"/>
    <w:rsid w:val="00613ACC"/>
    <w:rsid w:val="006150A1"/>
    <w:rsid w:val="00615391"/>
    <w:rsid w:val="00615AA7"/>
    <w:rsid w:val="0062108D"/>
    <w:rsid w:val="00622720"/>
    <w:rsid w:val="00622C46"/>
    <w:rsid w:val="00625F92"/>
    <w:rsid w:val="00626C30"/>
    <w:rsid w:val="006332EC"/>
    <w:rsid w:val="00634CA0"/>
    <w:rsid w:val="00636982"/>
    <w:rsid w:val="00640254"/>
    <w:rsid w:val="0064184C"/>
    <w:rsid w:val="00641CF1"/>
    <w:rsid w:val="00645338"/>
    <w:rsid w:val="0064673F"/>
    <w:rsid w:val="006541D3"/>
    <w:rsid w:val="0065582E"/>
    <w:rsid w:val="006614D4"/>
    <w:rsid w:val="00662E3D"/>
    <w:rsid w:val="00663A42"/>
    <w:rsid w:val="00664440"/>
    <w:rsid w:val="006674C3"/>
    <w:rsid w:val="00674338"/>
    <w:rsid w:val="00675A50"/>
    <w:rsid w:val="0067720F"/>
    <w:rsid w:val="006872B2"/>
    <w:rsid w:val="00687DE4"/>
    <w:rsid w:val="0069106D"/>
    <w:rsid w:val="00696EF5"/>
    <w:rsid w:val="006A2B34"/>
    <w:rsid w:val="006A33FC"/>
    <w:rsid w:val="006A620D"/>
    <w:rsid w:val="006B2CF7"/>
    <w:rsid w:val="006B69CB"/>
    <w:rsid w:val="006C1C69"/>
    <w:rsid w:val="006C1CA4"/>
    <w:rsid w:val="006C2F1A"/>
    <w:rsid w:val="006C3755"/>
    <w:rsid w:val="006C3D31"/>
    <w:rsid w:val="006C420C"/>
    <w:rsid w:val="006C45BE"/>
    <w:rsid w:val="006C53DE"/>
    <w:rsid w:val="006C59D1"/>
    <w:rsid w:val="006D126D"/>
    <w:rsid w:val="006D59FC"/>
    <w:rsid w:val="006D5CA3"/>
    <w:rsid w:val="006D671B"/>
    <w:rsid w:val="006E4354"/>
    <w:rsid w:val="006F2B78"/>
    <w:rsid w:val="006F741A"/>
    <w:rsid w:val="00703932"/>
    <w:rsid w:val="00705610"/>
    <w:rsid w:val="00713928"/>
    <w:rsid w:val="00714427"/>
    <w:rsid w:val="007230D8"/>
    <w:rsid w:val="007266D3"/>
    <w:rsid w:val="00732B40"/>
    <w:rsid w:val="007345A0"/>
    <w:rsid w:val="0074061C"/>
    <w:rsid w:val="00742F18"/>
    <w:rsid w:val="0074537E"/>
    <w:rsid w:val="00746F94"/>
    <w:rsid w:val="007514BD"/>
    <w:rsid w:val="0075190B"/>
    <w:rsid w:val="00752CB7"/>
    <w:rsid w:val="00754227"/>
    <w:rsid w:val="00754A65"/>
    <w:rsid w:val="00757410"/>
    <w:rsid w:val="007629BB"/>
    <w:rsid w:val="007651DC"/>
    <w:rsid w:val="007665E1"/>
    <w:rsid w:val="007675AC"/>
    <w:rsid w:val="00772D65"/>
    <w:rsid w:val="007733DA"/>
    <w:rsid w:val="00775AC5"/>
    <w:rsid w:val="00775D54"/>
    <w:rsid w:val="00776A34"/>
    <w:rsid w:val="00777A87"/>
    <w:rsid w:val="007806A2"/>
    <w:rsid w:val="00785210"/>
    <w:rsid w:val="00786ED8"/>
    <w:rsid w:val="0079404A"/>
    <w:rsid w:val="007955F8"/>
    <w:rsid w:val="007A27DB"/>
    <w:rsid w:val="007A52D7"/>
    <w:rsid w:val="007A617D"/>
    <w:rsid w:val="007B09F3"/>
    <w:rsid w:val="007B2B3C"/>
    <w:rsid w:val="007B2F62"/>
    <w:rsid w:val="007B3818"/>
    <w:rsid w:val="007B555E"/>
    <w:rsid w:val="007B5BEB"/>
    <w:rsid w:val="007B6843"/>
    <w:rsid w:val="007C1966"/>
    <w:rsid w:val="007C5D72"/>
    <w:rsid w:val="007D0FE1"/>
    <w:rsid w:val="007D15EF"/>
    <w:rsid w:val="007D16FA"/>
    <w:rsid w:val="007D1E43"/>
    <w:rsid w:val="007D2122"/>
    <w:rsid w:val="007D4116"/>
    <w:rsid w:val="007D4770"/>
    <w:rsid w:val="007D4D80"/>
    <w:rsid w:val="007E0A19"/>
    <w:rsid w:val="007E5752"/>
    <w:rsid w:val="007F1C76"/>
    <w:rsid w:val="007F3E46"/>
    <w:rsid w:val="007F533D"/>
    <w:rsid w:val="007F5839"/>
    <w:rsid w:val="007F664A"/>
    <w:rsid w:val="00803C37"/>
    <w:rsid w:val="00804329"/>
    <w:rsid w:val="008043E4"/>
    <w:rsid w:val="00811C4C"/>
    <w:rsid w:val="008172B5"/>
    <w:rsid w:val="00817801"/>
    <w:rsid w:val="0082611B"/>
    <w:rsid w:val="0082639B"/>
    <w:rsid w:val="00827E28"/>
    <w:rsid w:val="00832E72"/>
    <w:rsid w:val="008425C6"/>
    <w:rsid w:val="0084276F"/>
    <w:rsid w:val="00846C38"/>
    <w:rsid w:val="008479F3"/>
    <w:rsid w:val="00860D3E"/>
    <w:rsid w:val="008705F8"/>
    <w:rsid w:val="00872605"/>
    <w:rsid w:val="00876597"/>
    <w:rsid w:val="008768BD"/>
    <w:rsid w:val="00876DBE"/>
    <w:rsid w:val="00880CEA"/>
    <w:rsid w:val="00887DAA"/>
    <w:rsid w:val="008950F6"/>
    <w:rsid w:val="008B043F"/>
    <w:rsid w:val="008B0FD5"/>
    <w:rsid w:val="008B1221"/>
    <w:rsid w:val="008B4061"/>
    <w:rsid w:val="008B4ACD"/>
    <w:rsid w:val="008B535E"/>
    <w:rsid w:val="008B5666"/>
    <w:rsid w:val="008B720E"/>
    <w:rsid w:val="008B77B6"/>
    <w:rsid w:val="008C2C67"/>
    <w:rsid w:val="008C3637"/>
    <w:rsid w:val="008D0093"/>
    <w:rsid w:val="008D1D44"/>
    <w:rsid w:val="008E1D55"/>
    <w:rsid w:val="008E26FD"/>
    <w:rsid w:val="008E3ED0"/>
    <w:rsid w:val="008E49D7"/>
    <w:rsid w:val="008F1B80"/>
    <w:rsid w:val="00902C71"/>
    <w:rsid w:val="00906D4B"/>
    <w:rsid w:val="00911661"/>
    <w:rsid w:val="009134E4"/>
    <w:rsid w:val="00913EBC"/>
    <w:rsid w:val="00915CF8"/>
    <w:rsid w:val="0091658D"/>
    <w:rsid w:val="00921E59"/>
    <w:rsid w:val="0092308E"/>
    <w:rsid w:val="00926BCA"/>
    <w:rsid w:val="00932D2D"/>
    <w:rsid w:val="009374D2"/>
    <w:rsid w:val="00937993"/>
    <w:rsid w:val="00940225"/>
    <w:rsid w:val="009436D9"/>
    <w:rsid w:val="0094370E"/>
    <w:rsid w:val="009443F3"/>
    <w:rsid w:val="009449C2"/>
    <w:rsid w:val="00946D66"/>
    <w:rsid w:val="00952EB9"/>
    <w:rsid w:val="009570F7"/>
    <w:rsid w:val="00963999"/>
    <w:rsid w:val="00966096"/>
    <w:rsid w:val="00967E87"/>
    <w:rsid w:val="009736BB"/>
    <w:rsid w:val="00975C54"/>
    <w:rsid w:val="00976724"/>
    <w:rsid w:val="009801B8"/>
    <w:rsid w:val="00981055"/>
    <w:rsid w:val="009832EE"/>
    <w:rsid w:val="00983C25"/>
    <w:rsid w:val="00986B39"/>
    <w:rsid w:val="0099177D"/>
    <w:rsid w:val="009918DB"/>
    <w:rsid w:val="00997C3E"/>
    <w:rsid w:val="009A1ED9"/>
    <w:rsid w:val="009A3015"/>
    <w:rsid w:val="009A3DD0"/>
    <w:rsid w:val="009A429D"/>
    <w:rsid w:val="009A625A"/>
    <w:rsid w:val="009B1302"/>
    <w:rsid w:val="009B15F5"/>
    <w:rsid w:val="009B1DBC"/>
    <w:rsid w:val="009B2618"/>
    <w:rsid w:val="009D2A71"/>
    <w:rsid w:val="009D3462"/>
    <w:rsid w:val="009D4314"/>
    <w:rsid w:val="009D5197"/>
    <w:rsid w:val="009E1D22"/>
    <w:rsid w:val="009E2A5F"/>
    <w:rsid w:val="009E61B9"/>
    <w:rsid w:val="009E72CF"/>
    <w:rsid w:val="009E7547"/>
    <w:rsid w:val="009F080F"/>
    <w:rsid w:val="009F36AF"/>
    <w:rsid w:val="009F467A"/>
    <w:rsid w:val="009F7B32"/>
    <w:rsid w:val="00A01180"/>
    <w:rsid w:val="00A109A7"/>
    <w:rsid w:val="00A10B1C"/>
    <w:rsid w:val="00A12A9C"/>
    <w:rsid w:val="00A25DF6"/>
    <w:rsid w:val="00A25EF4"/>
    <w:rsid w:val="00A2720C"/>
    <w:rsid w:val="00A30A25"/>
    <w:rsid w:val="00A31306"/>
    <w:rsid w:val="00A31755"/>
    <w:rsid w:val="00A3186B"/>
    <w:rsid w:val="00A31CFA"/>
    <w:rsid w:val="00A32E4C"/>
    <w:rsid w:val="00A330F5"/>
    <w:rsid w:val="00A4332A"/>
    <w:rsid w:val="00A457BA"/>
    <w:rsid w:val="00A51541"/>
    <w:rsid w:val="00A606EB"/>
    <w:rsid w:val="00A65CC9"/>
    <w:rsid w:val="00A708F3"/>
    <w:rsid w:val="00A7223B"/>
    <w:rsid w:val="00A72F3E"/>
    <w:rsid w:val="00A820EE"/>
    <w:rsid w:val="00A86F70"/>
    <w:rsid w:val="00A9173F"/>
    <w:rsid w:val="00A970CD"/>
    <w:rsid w:val="00A976B2"/>
    <w:rsid w:val="00AA0DFE"/>
    <w:rsid w:val="00AA2D4B"/>
    <w:rsid w:val="00AA49A9"/>
    <w:rsid w:val="00AB0F51"/>
    <w:rsid w:val="00AB12BB"/>
    <w:rsid w:val="00AB39A5"/>
    <w:rsid w:val="00AB4EB0"/>
    <w:rsid w:val="00AB577D"/>
    <w:rsid w:val="00AB6B6D"/>
    <w:rsid w:val="00AC0497"/>
    <w:rsid w:val="00AC14FE"/>
    <w:rsid w:val="00AC24EA"/>
    <w:rsid w:val="00AC43F6"/>
    <w:rsid w:val="00AC4C6A"/>
    <w:rsid w:val="00AC6326"/>
    <w:rsid w:val="00AD3498"/>
    <w:rsid w:val="00AD6905"/>
    <w:rsid w:val="00AE031D"/>
    <w:rsid w:val="00AE1F81"/>
    <w:rsid w:val="00AE218E"/>
    <w:rsid w:val="00AE5CF8"/>
    <w:rsid w:val="00AE618E"/>
    <w:rsid w:val="00AE6C74"/>
    <w:rsid w:val="00AF0DFB"/>
    <w:rsid w:val="00AF232B"/>
    <w:rsid w:val="00AF281E"/>
    <w:rsid w:val="00AF6B01"/>
    <w:rsid w:val="00B026C8"/>
    <w:rsid w:val="00B10D59"/>
    <w:rsid w:val="00B14360"/>
    <w:rsid w:val="00B15FFB"/>
    <w:rsid w:val="00B21822"/>
    <w:rsid w:val="00B234FB"/>
    <w:rsid w:val="00B311B3"/>
    <w:rsid w:val="00B31E68"/>
    <w:rsid w:val="00B34C40"/>
    <w:rsid w:val="00B37DAE"/>
    <w:rsid w:val="00B40B63"/>
    <w:rsid w:val="00B41C4A"/>
    <w:rsid w:val="00B4550B"/>
    <w:rsid w:val="00B4585E"/>
    <w:rsid w:val="00B5062F"/>
    <w:rsid w:val="00B52029"/>
    <w:rsid w:val="00B52127"/>
    <w:rsid w:val="00B5237A"/>
    <w:rsid w:val="00B543E1"/>
    <w:rsid w:val="00B54CAE"/>
    <w:rsid w:val="00B57054"/>
    <w:rsid w:val="00B6579E"/>
    <w:rsid w:val="00B658A1"/>
    <w:rsid w:val="00B72DFE"/>
    <w:rsid w:val="00B7529D"/>
    <w:rsid w:val="00B77D37"/>
    <w:rsid w:val="00B8202B"/>
    <w:rsid w:val="00B84779"/>
    <w:rsid w:val="00B855D7"/>
    <w:rsid w:val="00B85D76"/>
    <w:rsid w:val="00B92B88"/>
    <w:rsid w:val="00BA28E3"/>
    <w:rsid w:val="00BA5CFD"/>
    <w:rsid w:val="00BB2946"/>
    <w:rsid w:val="00BB41A8"/>
    <w:rsid w:val="00BC017A"/>
    <w:rsid w:val="00BC167A"/>
    <w:rsid w:val="00BC7EF1"/>
    <w:rsid w:val="00BE2297"/>
    <w:rsid w:val="00BE481E"/>
    <w:rsid w:val="00BE4F08"/>
    <w:rsid w:val="00BE61B8"/>
    <w:rsid w:val="00BF00A0"/>
    <w:rsid w:val="00BF0164"/>
    <w:rsid w:val="00BF1333"/>
    <w:rsid w:val="00BF4D5B"/>
    <w:rsid w:val="00C025AF"/>
    <w:rsid w:val="00C026E9"/>
    <w:rsid w:val="00C10DFE"/>
    <w:rsid w:val="00C13A99"/>
    <w:rsid w:val="00C25AFB"/>
    <w:rsid w:val="00C348CA"/>
    <w:rsid w:val="00C35899"/>
    <w:rsid w:val="00C4033B"/>
    <w:rsid w:val="00C40A84"/>
    <w:rsid w:val="00C414C7"/>
    <w:rsid w:val="00C41561"/>
    <w:rsid w:val="00C44332"/>
    <w:rsid w:val="00C4557D"/>
    <w:rsid w:val="00C4759C"/>
    <w:rsid w:val="00C51F64"/>
    <w:rsid w:val="00C52445"/>
    <w:rsid w:val="00C52FEE"/>
    <w:rsid w:val="00C577E9"/>
    <w:rsid w:val="00C60684"/>
    <w:rsid w:val="00C62C5A"/>
    <w:rsid w:val="00C63887"/>
    <w:rsid w:val="00C63E78"/>
    <w:rsid w:val="00C70A6C"/>
    <w:rsid w:val="00C74747"/>
    <w:rsid w:val="00C801DB"/>
    <w:rsid w:val="00C83682"/>
    <w:rsid w:val="00C86663"/>
    <w:rsid w:val="00C86915"/>
    <w:rsid w:val="00C86EE6"/>
    <w:rsid w:val="00C87262"/>
    <w:rsid w:val="00C931FB"/>
    <w:rsid w:val="00C951DD"/>
    <w:rsid w:val="00CA0433"/>
    <w:rsid w:val="00CA2E30"/>
    <w:rsid w:val="00CC2266"/>
    <w:rsid w:val="00CC2921"/>
    <w:rsid w:val="00CC3B5D"/>
    <w:rsid w:val="00CC58FC"/>
    <w:rsid w:val="00CD093C"/>
    <w:rsid w:val="00CD27AB"/>
    <w:rsid w:val="00CD4331"/>
    <w:rsid w:val="00CD4B0F"/>
    <w:rsid w:val="00CD4D64"/>
    <w:rsid w:val="00CE0D4F"/>
    <w:rsid w:val="00CE2D78"/>
    <w:rsid w:val="00CE2FDA"/>
    <w:rsid w:val="00CE51AA"/>
    <w:rsid w:val="00CE5BB7"/>
    <w:rsid w:val="00CF022D"/>
    <w:rsid w:val="00CF2A95"/>
    <w:rsid w:val="00CF3177"/>
    <w:rsid w:val="00D001F3"/>
    <w:rsid w:val="00D07084"/>
    <w:rsid w:val="00D1065A"/>
    <w:rsid w:val="00D178CD"/>
    <w:rsid w:val="00D17C6D"/>
    <w:rsid w:val="00D204BC"/>
    <w:rsid w:val="00D21902"/>
    <w:rsid w:val="00D27F60"/>
    <w:rsid w:val="00D31830"/>
    <w:rsid w:val="00D36D7A"/>
    <w:rsid w:val="00D43E3D"/>
    <w:rsid w:val="00D44F2B"/>
    <w:rsid w:val="00D457BA"/>
    <w:rsid w:val="00D5741C"/>
    <w:rsid w:val="00D57AFE"/>
    <w:rsid w:val="00D65597"/>
    <w:rsid w:val="00D6575B"/>
    <w:rsid w:val="00D65FB2"/>
    <w:rsid w:val="00D77E17"/>
    <w:rsid w:val="00D81B9E"/>
    <w:rsid w:val="00D82D17"/>
    <w:rsid w:val="00D832FC"/>
    <w:rsid w:val="00D83308"/>
    <w:rsid w:val="00D83D8A"/>
    <w:rsid w:val="00D87E40"/>
    <w:rsid w:val="00D92385"/>
    <w:rsid w:val="00D9364E"/>
    <w:rsid w:val="00D93AA7"/>
    <w:rsid w:val="00DA3BB8"/>
    <w:rsid w:val="00DB0A15"/>
    <w:rsid w:val="00DB78EF"/>
    <w:rsid w:val="00DB7E85"/>
    <w:rsid w:val="00DC2437"/>
    <w:rsid w:val="00DC4A83"/>
    <w:rsid w:val="00DD08A3"/>
    <w:rsid w:val="00DD1D92"/>
    <w:rsid w:val="00DD705A"/>
    <w:rsid w:val="00DE0E0B"/>
    <w:rsid w:val="00DE10F5"/>
    <w:rsid w:val="00DE278E"/>
    <w:rsid w:val="00DE59C4"/>
    <w:rsid w:val="00DE778B"/>
    <w:rsid w:val="00DF31C0"/>
    <w:rsid w:val="00DF5161"/>
    <w:rsid w:val="00DF54EA"/>
    <w:rsid w:val="00DF637B"/>
    <w:rsid w:val="00DF6AC7"/>
    <w:rsid w:val="00DF711C"/>
    <w:rsid w:val="00E11E21"/>
    <w:rsid w:val="00E124D1"/>
    <w:rsid w:val="00E15E04"/>
    <w:rsid w:val="00E20304"/>
    <w:rsid w:val="00E20E22"/>
    <w:rsid w:val="00E20FA1"/>
    <w:rsid w:val="00E23402"/>
    <w:rsid w:val="00E26820"/>
    <w:rsid w:val="00E31533"/>
    <w:rsid w:val="00E3210F"/>
    <w:rsid w:val="00E40468"/>
    <w:rsid w:val="00E407B7"/>
    <w:rsid w:val="00E410C0"/>
    <w:rsid w:val="00E41C20"/>
    <w:rsid w:val="00E45061"/>
    <w:rsid w:val="00E46EA8"/>
    <w:rsid w:val="00E54DE2"/>
    <w:rsid w:val="00E56581"/>
    <w:rsid w:val="00E62322"/>
    <w:rsid w:val="00E72ECB"/>
    <w:rsid w:val="00E9523E"/>
    <w:rsid w:val="00E9549D"/>
    <w:rsid w:val="00EA24F8"/>
    <w:rsid w:val="00EA3958"/>
    <w:rsid w:val="00EA5E3B"/>
    <w:rsid w:val="00EA7E9A"/>
    <w:rsid w:val="00EB096A"/>
    <w:rsid w:val="00EB2616"/>
    <w:rsid w:val="00EB4B86"/>
    <w:rsid w:val="00EB5F74"/>
    <w:rsid w:val="00EB682D"/>
    <w:rsid w:val="00EB6C33"/>
    <w:rsid w:val="00EC0CF9"/>
    <w:rsid w:val="00EC69D8"/>
    <w:rsid w:val="00ED1C2D"/>
    <w:rsid w:val="00ED2F05"/>
    <w:rsid w:val="00ED51BB"/>
    <w:rsid w:val="00ED72F8"/>
    <w:rsid w:val="00EE1913"/>
    <w:rsid w:val="00EE3123"/>
    <w:rsid w:val="00EF08E6"/>
    <w:rsid w:val="00EF3A89"/>
    <w:rsid w:val="00EF6F62"/>
    <w:rsid w:val="00EF75A9"/>
    <w:rsid w:val="00EF7863"/>
    <w:rsid w:val="00F00FCD"/>
    <w:rsid w:val="00F01696"/>
    <w:rsid w:val="00F04591"/>
    <w:rsid w:val="00F13207"/>
    <w:rsid w:val="00F21BF5"/>
    <w:rsid w:val="00F22EF7"/>
    <w:rsid w:val="00F25B72"/>
    <w:rsid w:val="00F26650"/>
    <w:rsid w:val="00F278BC"/>
    <w:rsid w:val="00F333EF"/>
    <w:rsid w:val="00F40EAE"/>
    <w:rsid w:val="00F41FAB"/>
    <w:rsid w:val="00F4561E"/>
    <w:rsid w:val="00F45640"/>
    <w:rsid w:val="00F51C3E"/>
    <w:rsid w:val="00F571AD"/>
    <w:rsid w:val="00F57790"/>
    <w:rsid w:val="00F6059D"/>
    <w:rsid w:val="00F615DC"/>
    <w:rsid w:val="00F6195C"/>
    <w:rsid w:val="00F61AE8"/>
    <w:rsid w:val="00F62803"/>
    <w:rsid w:val="00F64F82"/>
    <w:rsid w:val="00F6704B"/>
    <w:rsid w:val="00F71F34"/>
    <w:rsid w:val="00F7367C"/>
    <w:rsid w:val="00F7733C"/>
    <w:rsid w:val="00F77EFF"/>
    <w:rsid w:val="00F81579"/>
    <w:rsid w:val="00F82D0C"/>
    <w:rsid w:val="00F8390A"/>
    <w:rsid w:val="00F83FAB"/>
    <w:rsid w:val="00F852B9"/>
    <w:rsid w:val="00F91E85"/>
    <w:rsid w:val="00F92099"/>
    <w:rsid w:val="00F9407A"/>
    <w:rsid w:val="00F947BA"/>
    <w:rsid w:val="00F95604"/>
    <w:rsid w:val="00F956D6"/>
    <w:rsid w:val="00F963B5"/>
    <w:rsid w:val="00FA6ADF"/>
    <w:rsid w:val="00FB16B6"/>
    <w:rsid w:val="00FB25CB"/>
    <w:rsid w:val="00FB3B4B"/>
    <w:rsid w:val="00FC20EA"/>
    <w:rsid w:val="00FC39BA"/>
    <w:rsid w:val="00FD0597"/>
    <w:rsid w:val="00FD46A9"/>
    <w:rsid w:val="00FD656A"/>
    <w:rsid w:val="00FE5597"/>
    <w:rsid w:val="00FE6B56"/>
    <w:rsid w:val="00FF339E"/>
    <w:rsid w:val="00FF5527"/>
    <w:rsid w:val="00FF5922"/>
    <w:rsid w:val="00FF5BDF"/>
    <w:rsid w:val="0307C653"/>
    <w:rsid w:val="031CF41D"/>
    <w:rsid w:val="03361C7A"/>
    <w:rsid w:val="06F80FC1"/>
    <w:rsid w:val="07E8CC3B"/>
    <w:rsid w:val="0AE93E5A"/>
    <w:rsid w:val="0C34F152"/>
    <w:rsid w:val="0DE693A3"/>
    <w:rsid w:val="10969FDA"/>
    <w:rsid w:val="1188C906"/>
    <w:rsid w:val="135A2F3B"/>
    <w:rsid w:val="144FFAF1"/>
    <w:rsid w:val="14CC0478"/>
    <w:rsid w:val="15593ACD"/>
    <w:rsid w:val="161064D8"/>
    <w:rsid w:val="1654B0BD"/>
    <w:rsid w:val="1898C915"/>
    <w:rsid w:val="198A91C5"/>
    <w:rsid w:val="1ACB3B95"/>
    <w:rsid w:val="1CBC3F44"/>
    <w:rsid w:val="1D2FBBEE"/>
    <w:rsid w:val="1DB7F450"/>
    <w:rsid w:val="1F3D2ACB"/>
    <w:rsid w:val="208CDDAC"/>
    <w:rsid w:val="20B4A6E6"/>
    <w:rsid w:val="223CE8D4"/>
    <w:rsid w:val="225D0E76"/>
    <w:rsid w:val="237FCFE7"/>
    <w:rsid w:val="2471AA82"/>
    <w:rsid w:val="255E23C0"/>
    <w:rsid w:val="26213B6F"/>
    <w:rsid w:val="28D7710C"/>
    <w:rsid w:val="28EA0726"/>
    <w:rsid w:val="2947EA85"/>
    <w:rsid w:val="2ADC5A94"/>
    <w:rsid w:val="2B14A6F3"/>
    <w:rsid w:val="2BCD6544"/>
    <w:rsid w:val="2BF56697"/>
    <w:rsid w:val="2C039FB1"/>
    <w:rsid w:val="2DA1263E"/>
    <w:rsid w:val="2EBE7B80"/>
    <w:rsid w:val="2F05A844"/>
    <w:rsid w:val="2F5948AA"/>
    <w:rsid w:val="3290E96C"/>
    <w:rsid w:val="32A61736"/>
    <w:rsid w:val="338FDD74"/>
    <w:rsid w:val="3391ECA3"/>
    <w:rsid w:val="3428BF3A"/>
    <w:rsid w:val="3753DFEA"/>
    <w:rsid w:val="37C88159"/>
    <w:rsid w:val="37FEEB53"/>
    <w:rsid w:val="38C2935F"/>
    <w:rsid w:val="38FD4793"/>
    <w:rsid w:val="392B7732"/>
    <w:rsid w:val="3C1EDDAA"/>
    <w:rsid w:val="40063F0B"/>
    <w:rsid w:val="4050B748"/>
    <w:rsid w:val="41D40531"/>
    <w:rsid w:val="432D6528"/>
    <w:rsid w:val="4429B53A"/>
    <w:rsid w:val="44802B85"/>
    <w:rsid w:val="4589FAD5"/>
    <w:rsid w:val="45E2A0EB"/>
    <w:rsid w:val="469108F4"/>
    <w:rsid w:val="46CCC6A4"/>
    <w:rsid w:val="486A46B9"/>
    <w:rsid w:val="48B264D6"/>
    <w:rsid w:val="4C0E20F9"/>
    <w:rsid w:val="4CFED11A"/>
    <w:rsid w:val="4D288A12"/>
    <w:rsid w:val="4D2FFFE5"/>
    <w:rsid w:val="4E7B2314"/>
    <w:rsid w:val="4EEE62FF"/>
    <w:rsid w:val="4FA9B100"/>
    <w:rsid w:val="505B3BDE"/>
    <w:rsid w:val="509C8CD2"/>
    <w:rsid w:val="50C32CD9"/>
    <w:rsid w:val="51149D6F"/>
    <w:rsid w:val="51A4989C"/>
    <w:rsid w:val="5429B914"/>
    <w:rsid w:val="552B4311"/>
    <w:rsid w:val="5554F963"/>
    <w:rsid w:val="5595D951"/>
    <w:rsid w:val="5683173A"/>
    <w:rsid w:val="56C939DC"/>
    <w:rsid w:val="56CDDFCE"/>
    <w:rsid w:val="56D1AEBB"/>
    <w:rsid w:val="56EC8531"/>
    <w:rsid w:val="577F674C"/>
    <w:rsid w:val="57E178AE"/>
    <w:rsid w:val="5884D1FA"/>
    <w:rsid w:val="599858D8"/>
    <w:rsid w:val="5AB7080E"/>
    <w:rsid w:val="5D032EEE"/>
    <w:rsid w:val="5E5F8A3C"/>
    <w:rsid w:val="5F1CDC5A"/>
    <w:rsid w:val="5FD452D9"/>
    <w:rsid w:val="6052DA76"/>
    <w:rsid w:val="607A4191"/>
    <w:rsid w:val="6143626B"/>
    <w:rsid w:val="61575EBB"/>
    <w:rsid w:val="627F57B8"/>
    <w:rsid w:val="631DCEDE"/>
    <w:rsid w:val="639CB489"/>
    <w:rsid w:val="63AF4391"/>
    <w:rsid w:val="63B5DCE6"/>
    <w:rsid w:val="64F6525D"/>
    <w:rsid w:val="653884EA"/>
    <w:rsid w:val="654DB2B4"/>
    <w:rsid w:val="6675842C"/>
    <w:rsid w:val="669D82F1"/>
    <w:rsid w:val="6A105A67"/>
    <w:rsid w:val="6B0CF944"/>
    <w:rsid w:val="6BBA739E"/>
    <w:rsid w:val="6BD1E5BF"/>
    <w:rsid w:val="6C0D620B"/>
    <w:rsid w:val="6C6DBFF1"/>
    <w:rsid w:val="6D79D805"/>
    <w:rsid w:val="701F9FDA"/>
    <w:rsid w:val="704F2621"/>
    <w:rsid w:val="724E23F5"/>
    <w:rsid w:val="743B49EB"/>
    <w:rsid w:val="745258A2"/>
    <w:rsid w:val="74DEA54E"/>
    <w:rsid w:val="75D72BB5"/>
    <w:rsid w:val="76696FE1"/>
    <w:rsid w:val="76B60BB5"/>
    <w:rsid w:val="775F38C5"/>
    <w:rsid w:val="77938C47"/>
    <w:rsid w:val="78B1B3AB"/>
    <w:rsid w:val="7960E40C"/>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027C8A7F-071F-4AEF-9E18-B2CDC5B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character" w:styleId="nfasis">
    <w:name w:val="Emphasis"/>
    <w:basedOn w:val="Fuentedeprrafopredeter"/>
    <w:uiPriority w:val="20"/>
    <w:qFormat/>
    <w:rsid w:val="00B10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5217">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17103098">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398631754">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15016766">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68509971">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23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d7b9743da07f4e7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920658FC-1AD6-4030-9335-C81FEE471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314912F3-EB09-48CA-8558-25F5C8D5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3848</Words>
  <Characters>21168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2023-02-03T16:45:00Z</dcterms:created>
  <dcterms:modified xsi:type="dcterms:W3CDTF">2023-05-15T21:00:00Z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