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05B176E" w14:textId="77777777" w:rsidR="008B6D21" w:rsidRPr="008B6D21" w:rsidRDefault="008B6D21" w:rsidP="008B6D21">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30j0zll" w:colFirst="0" w:colLast="0"/>
      <w:bookmarkStart w:id="1" w:name="_Hlk58566252"/>
      <w:bookmarkStart w:id="2" w:name="_Hlk124855674"/>
      <w:bookmarkStart w:id="3" w:name="_Hlk117163896"/>
      <w:bookmarkEnd w:id="0"/>
      <w:r w:rsidRPr="008B6D21">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19EB8AA" w14:textId="77777777" w:rsidR="008B6D21" w:rsidRPr="008B6D21" w:rsidRDefault="008B6D21" w:rsidP="008B6D21">
      <w:pPr>
        <w:spacing w:line="240" w:lineRule="auto"/>
        <w:ind w:firstLine="0"/>
        <w:rPr>
          <w:rFonts w:ascii="Arial" w:eastAsia="Times New Roman" w:hAnsi="Arial" w:cs="Arial"/>
          <w:sz w:val="20"/>
          <w:szCs w:val="20"/>
          <w:lang w:val="es-419" w:eastAsia="es-ES"/>
        </w:rPr>
      </w:pPr>
    </w:p>
    <w:p w14:paraId="4C97BEA0" w14:textId="77777777" w:rsidR="008B6D21" w:rsidRPr="008B6D21" w:rsidRDefault="008B6D21" w:rsidP="008B6D21">
      <w:pPr>
        <w:spacing w:line="240" w:lineRule="auto"/>
        <w:ind w:firstLine="0"/>
        <w:rPr>
          <w:rFonts w:ascii="Arial" w:eastAsia="Tahoma" w:hAnsi="Arial" w:cs="Arial"/>
          <w:sz w:val="20"/>
          <w:szCs w:val="20"/>
          <w:lang w:val="es-419" w:eastAsia="es-CO"/>
        </w:rPr>
      </w:pPr>
      <w:r w:rsidRPr="008B6D21">
        <w:rPr>
          <w:rFonts w:ascii="Arial" w:eastAsia="Tahoma" w:hAnsi="Arial" w:cs="Arial"/>
          <w:sz w:val="20"/>
          <w:szCs w:val="20"/>
          <w:lang w:val="es-419" w:eastAsia="es-CO"/>
        </w:rPr>
        <w:t xml:space="preserve">Radicación No.: </w:t>
      </w:r>
      <w:r w:rsidRPr="008B6D21">
        <w:rPr>
          <w:rFonts w:ascii="Arial" w:eastAsia="Tahoma" w:hAnsi="Arial" w:cs="Arial"/>
          <w:sz w:val="20"/>
          <w:szCs w:val="20"/>
          <w:lang w:val="es-419" w:eastAsia="es-CO"/>
        </w:rPr>
        <w:tab/>
        <w:t>66001-31-05-002-2019-00052- 01</w:t>
      </w:r>
    </w:p>
    <w:p w14:paraId="7478DEC2" w14:textId="77777777" w:rsidR="008B6D21" w:rsidRPr="008B6D21" w:rsidRDefault="008B6D21" w:rsidP="008B6D21">
      <w:pPr>
        <w:spacing w:line="240" w:lineRule="auto"/>
        <w:ind w:firstLine="0"/>
        <w:rPr>
          <w:rFonts w:ascii="Arial" w:eastAsia="Tahoma" w:hAnsi="Arial" w:cs="Arial"/>
          <w:sz w:val="20"/>
          <w:szCs w:val="20"/>
          <w:lang w:val="es-419" w:eastAsia="es-CO"/>
        </w:rPr>
      </w:pPr>
      <w:r w:rsidRPr="008B6D21">
        <w:rPr>
          <w:rFonts w:ascii="Arial" w:eastAsia="Tahoma" w:hAnsi="Arial" w:cs="Arial"/>
          <w:sz w:val="20"/>
          <w:szCs w:val="20"/>
          <w:lang w:val="es-419" w:eastAsia="es-CO"/>
        </w:rPr>
        <w:t xml:space="preserve">Proceso: </w:t>
      </w:r>
      <w:r w:rsidRPr="008B6D21">
        <w:rPr>
          <w:rFonts w:ascii="Arial" w:eastAsia="Tahoma" w:hAnsi="Arial" w:cs="Arial"/>
          <w:sz w:val="20"/>
          <w:szCs w:val="20"/>
          <w:lang w:val="es-419" w:eastAsia="es-CO"/>
        </w:rPr>
        <w:tab/>
      </w:r>
      <w:r w:rsidRPr="008B6D21">
        <w:rPr>
          <w:rFonts w:ascii="Arial" w:eastAsia="Tahoma" w:hAnsi="Arial" w:cs="Arial"/>
          <w:sz w:val="20"/>
          <w:szCs w:val="20"/>
          <w:lang w:val="es-419" w:eastAsia="es-CO"/>
        </w:rPr>
        <w:tab/>
        <w:t xml:space="preserve">Ordinario Laboral </w:t>
      </w:r>
    </w:p>
    <w:p w14:paraId="5C06A220" w14:textId="6592BBC4" w:rsidR="008B6D21" w:rsidRPr="008B6D21" w:rsidRDefault="008B6D21" w:rsidP="008B6D21">
      <w:pPr>
        <w:spacing w:line="240" w:lineRule="auto"/>
        <w:ind w:firstLine="0"/>
        <w:rPr>
          <w:rFonts w:ascii="Arial" w:eastAsia="Tahoma" w:hAnsi="Arial" w:cs="Arial"/>
          <w:sz w:val="20"/>
          <w:szCs w:val="20"/>
          <w:lang w:val="es-419" w:eastAsia="es-CO"/>
        </w:rPr>
      </w:pPr>
      <w:r w:rsidRPr="008B6D21">
        <w:rPr>
          <w:rFonts w:ascii="Arial" w:eastAsia="Tahoma" w:hAnsi="Arial" w:cs="Arial"/>
          <w:sz w:val="20"/>
          <w:szCs w:val="20"/>
          <w:lang w:val="es-419" w:eastAsia="es-CO"/>
        </w:rPr>
        <w:t xml:space="preserve">Demandante: </w:t>
      </w:r>
      <w:r w:rsidR="00A95995">
        <w:rPr>
          <w:rFonts w:ascii="Arial" w:eastAsia="Tahoma" w:hAnsi="Arial" w:cs="Arial"/>
          <w:sz w:val="20"/>
          <w:szCs w:val="20"/>
          <w:lang w:val="es-419" w:eastAsia="es-CO"/>
        </w:rPr>
        <w:tab/>
      </w:r>
      <w:r w:rsidRPr="008B6D21">
        <w:rPr>
          <w:rFonts w:ascii="Arial" w:eastAsia="Tahoma" w:hAnsi="Arial" w:cs="Arial"/>
          <w:sz w:val="20"/>
          <w:szCs w:val="20"/>
          <w:lang w:val="es-419" w:eastAsia="es-CO"/>
        </w:rPr>
        <w:tab/>
        <w:t>Fabiola Muñoz Gutiérrez</w:t>
      </w:r>
    </w:p>
    <w:p w14:paraId="058683F7" w14:textId="77777777" w:rsidR="008B6D21" w:rsidRPr="008B6D21" w:rsidRDefault="008B6D21" w:rsidP="008B6D21">
      <w:pPr>
        <w:spacing w:line="240" w:lineRule="auto"/>
        <w:ind w:firstLine="0"/>
        <w:rPr>
          <w:rFonts w:ascii="Arial" w:eastAsia="Tahoma" w:hAnsi="Arial" w:cs="Arial"/>
          <w:sz w:val="20"/>
          <w:szCs w:val="20"/>
          <w:lang w:val="es-419" w:eastAsia="es-CO"/>
        </w:rPr>
      </w:pPr>
      <w:r w:rsidRPr="008B6D21">
        <w:rPr>
          <w:rFonts w:ascii="Arial" w:eastAsia="Tahoma" w:hAnsi="Arial" w:cs="Arial"/>
          <w:sz w:val="20"/>
          <w:szCs w:val="20"/>
          <w:lang w:val="es-419" w:eastAsia="es-CO"/>
        </w:rPr>
        <w:t xml:space="preserve">Demandado: </w:t>
      </w:r>
      <w:r w:rsidRPr="008B6D21">
        <w:rPr>
          <w:rFonts w:ascii="Arial" w:eastAsia="Tahoma" w:hAnsi="Arial" w:cs="Arial"/>
          <w:sz w:val="20"/>
          <w:szCs w:val="20"/>
          <w:lang w:val="es-419" w:eastAsia="es-CO"/>
        </w:rPr>
        <w:tab/>
      </w:r>
      <w:r w:rsidRPr="008B6D21">
        <w:rPr>
          <w:rFonts w:ascii="Arial" w:eastAsia="Tahoma" w:hAnsi="Arial" w:cs="Arial"/>
          <w:sz w:val="20"/>
          <w:szCs w:val="20"/>
          <w:lang w:val="es-419" w:eastAsia="es-CO"/>
        </w:rPr>
        <w:tab/>
        <w:t>Colpensiones</w:t>
      </w:r>
    </w:p>
    <w:p w14:paraId="14814225" w14:textId="77777777" w:rsidR="008B6D21" w:rsidRPr="008B6D21" w:rsidRDefault="008B6D21" w:rsidP="008B6D21">
      <w:pPr>
        <w:spacing w:line="240" w:lineRule="auto"/>
        <w:ind w:firstLine="0"/>
        <w:rPr>
          <w:rFonts w:ascii="Arial" w:eastAsia="Tahoma" w:hAnsi="Arial" w:cs="Arial"/>
          <w:sz w:val="20"/>
          <w:szCs w:val="20"/>
          <w:lang w:val="es-419" w:eastAsia="es-CO"/>
        </w:rPr>
      </w:pPr>
      <w:r w:rsidRPr="008B6D21">
        <w:rPr>
          <w:rFonts w:ascii="Arial" w:eastAsia="Tahoma" w:hAnsi="Arial" w:cs="Arial"/>
          <w:sz w:val="20"/>
          <w:szCs w:val="20"/>
          <w:lang w:val="es-419" w:eastAsia="es-CO"/>
        </w:rPr>
        <w:t xml:space="preserve">Demandada: </w:t>
      </w:r>
      <w:r w:rsidRPr="008B6D21">
        <w:rPr>
          <w:rFonts w:ascii="Arial" w:eastAsia="Tahoma" w:hAnsi="Arial" w:cs="Arial"/>
          <w:sz w:val="20"/>
          <w:szCs w:val="20"/>
          <w:lang w:val="es-419" w:eastAsia="es-CO"/>
        </w:rPr>
        <w:tab/>
      </w:r>
      <w:r w:rsidRPr="008B6D21">
        <w:rPr>
          <w:rFonts w:ascii="Arial" w:eastAsia="Tahoma" w:hAnsi="Arial" w:cs="Arial"/>
          <w:sz w:val="20"/>
          <w:szCs w:val="20"/>
          <w:lang w:val="es-419" w:eastAsia="es-CO"/>
        </w:rPr>
        <w:tab/>
        <w:t>María Luzmila Gómez Montoya</w:t>
      </w:r>
    </w:p>
    <w:p w14:paraId="72F65A0F" w14:textId="3DD34DBF" w:rsidR="008B6D21" w:rsidRPr="008B6D21" w:rsidRDefault="008B6D21" w:rsidP="008B6D21">
      <w:pPr>
        <w:spacing w:line="240" w:lineRule="auto"/>
        <w:ind w:firstLine="0"/>
        <w:rPr>
          <w:rFonts w:ascii="Arial" w:eastAsia="Tahoma" w:hAnsi="Arial" w:cs="Arial"/>
          <w:sz w:val="20"/>
          <w:szCs w:val="20"/>
          <w:lang w:val="es-419" w:eastAsia="es-CO"/>
        </w:rPr>
      </w:pPr>
      <w:r w:rsidRPr="008B6D21">
        <w:rPr>
          <w:rFonts w:ascii="Arial" w:eastAsia="Tahoma" w:hAnsi="Arial" w:cs="Arial"/>
          <w:sz w:val="20"/>
          <w:szCs w:val="20"/>
          <w:lang w:val="es-419" w:eastAsia="es-CO"/>
        </w:rPr>
        <w:t xml:space="preserve">Juzgado de origen: </w:t>
      </w:r>
      <w:r w:rsidRPr="008B6D21">
        <w:rPr>
          <w:rFonts w:ascii="Arial" w:eastAsia="Tahoma" w:hAnsi="Arial" w:cs="Arial"/>
          <w:sz w:val="20"/>
          <w:szCs w:val="20"/>
          <w:lang w:val="es-419" w:eastAsia="es-CO"/>
        </w:rPr>
        <w:tab/>
        <w:t>Segundo Laboral del Circuito de Pereira</w:t>
      </w:r>
    </w:p>
    <w:p w14:paraId="6FE9D40D" w14:textId="77777777" w:rsidR="008B6D21" w:rsidRPr="008B6D21" w:rsidRDefault="008B6D21" w:rsidP="008B6D21">
      <w:pPr>
        <w:spacing w:line="240" w:lineRule="auto"/>
        <w:ind w:firstLine="0"/>
        <w:rPr>
          <w:rFonts w:ascii="Arial" w:eastAsia="Tahoma" w:hAnsi="Arial" w:cs="Arial"/>
          <w:sz w:val="20"/>
          <w:szCs w:val="20"/>
          <w:lang w:val="es-419" w:eastAsia="es-CO"/>
        </w:rPr>
      </w:pPr>
      <w:r w:rsidRPr="008B6D21">
        <w:rPr>
          <w:rFonts w:ascii="Arial" w:eastAsia="Tahoma" w:hAnsi="Arial" w:cs="Arial"/>
          <w:sz w:val="20"/>
          <w:szCs w:val="20"/>
          <w:lang w:val="es-419" w:eastAsia="es-CO"/>
        </w:rPr>
        <w:t>Magistrada ponente:</w:t>
      </w:r>
      <w:r w:rsidRPr="008B6D21">
        <w:rPr>
          <w:rFonts w:ascii="Arial" w:eastAsia="Tahoma" w:hAnsi="Arial" w:cs="Arial"/>
          <w:sz w:val="20"/>
          <w:szCs w:val="20"/>
          <w:lang w:val="es-419" w:eastAsia="es-CO"/>
        </w:rPr>
        <w:tab/>
        <w:t>Dra. Ana Lucía Caicedo Calderón</w:t>
      </w:r>
    </w:p>
    <w:p w14:paraId="7878F86C" w14:textId="77777777" w:rsidR="008B6D21" w:rsidRPr="008B6D21" w:rsidRDefault="008B6D21" w:rsidP="008B6D21">
      <w:pPr>
        <w:spacing w:line="240" w:lineRule="auto"/>
        <w:ind w:firstLine="0"/>
        <w:rPr>
          <w:rFonts w:ascii="Arial" w:eastAsia="Tahoma" w:hAnsi="Arial" w:cs="Arial"/>
          <w:color w:val="000000"/>
          <w:sz w:val="20"/>
          <w:szCs w:val="20"/>
          <w:lang w:eastAsia="es-CO"/>
        </w:rPr>
      </w:pPr>
    </w:p>
    <w:p w14:paraId="53DF3142" w14:textId="135CB2F4" w:rsidR="008B6D21" w:rsidRPr="008B6D21" w:rsidRDefault="00944B4F" w:rsidP="008B6D21">
      <w:pPr>
        <w:spacing w:line="240" w:lineRule="auto"/>
        <w:ind w:firstLine="0"/>
        <w:rPr>
          <w:rFonts w:ascii="Arial" w:eastAsia="Times New Roman" w:hAnsi="Arial" w:cs="Arial"/>
          <w:b/>
          <w:bCs/>
          <w:iCs/>
          <w:sz w:val="20"/>
          <w:szCs w:val="20"/>
          <w:lang w:val="es-419" w:eastAsia="fr-FR"/>
        </w:rPr>
      </w:pPr>
      <w:r w:rsidRPr="008B6D21">
        <w:rPr>
          <w:rFonts w:ascii="Arial" w:eastAsia="Times New Roman" w:hAnsi="Arial" w:cs="Arial"/>
          <w:b/>
          <w:bCs/>
          <w:iCs/>
          <w:sz w:val="20"/>
          <w:szCs w:val="20"/>
          <w:u w:val="single"/>
          <w:lang w:val="es-419" w:eastAsia="fr-FR"/>
        </w:rPr>
        <w:t>TEMAS:</w:t>
      </w:r>
      <w:r w:rsidRPr="008B6D21">
        <w:rPr>
          <w:rFonts w:ascii="Arial" w:eastAsia="Times New Roman" w:hAnsi="Arial" w:cs="Arial"/>
          <w:b/>
          <w:bCs/>
          <w:iCs/>
          <w:sz w:val="20"/>
          <w:szCs w:val="20"/>
          <w:lang w:val="es-419" w:eastAsia="fr-FR"/>
        </w:rPr>
        <w:tab/>
        <w:t xml:space="preserve">PENSIÓN DE SOBREVIVIENTES / </w:t>
      </w:r>
      <w:r>
        <w:rPr>
          <w:rFonts w:ascii="Arial" w:eastAsia="Times New Roman" w:hAnsi="Arial" w:cs="Arial"/>
          <w:b/>
          <w:bCs/>
          <w:iCs/>
          <w:sz w:val="20"/>
          <w:szCs w:val="20"/>
          <w:lang w:val="es-419" w:eastAsia="fr-FR"/>
        </w:rPr>
        <w:t>CONVIVENCIA SIMULTÁNEA ENTRE COMPAÑERAS PERMANENTES / PENSIÓN PROPORCIONAL AL TIEMPO DE CONVIVENCIA / APLICACIÓN ANALÓGICA CÓNYUGE–COMPAÑERA / VALORACIÓN PROBATORIA.</w:t>
      </w:r>
    </w:p>
    <w:p w14:paraId="34718BB7" w14:textId="77777777" w:rsidR="008B6D21" w:rsidRPr="008B6D21" w:rsidRDefault="008B6D21" w:rsidP="008B6D21">
      <w:pPr>
        <w:spacing w:line="240" w:lineRule="auto"/>
        <w:ind w:firstLine="0"/>
        <w:rPr>
          <w:rFonts w:ascii="Arial" w:eastAsia="Times New Roman" w:hAnsi="Arial" w:cs="Arial"/>
          <w:sz w:val="20"/>
          <w:szCs w:val="20"/>
          <w:lang w:val="es-419" w:eastAsia="es-ES"/>
        </w:rPr>
      </w:pPr>
    </w:p>
    <w:p w14:paraId="0309C40D" w14:textId="0CD91392" w:rsidR="008B6D21" w:rsidRPr="008B6D21" w:rsidRDefault="003265DE" w:rsidP="008B6D21">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265DE">
        <w:rPr>
          <w:rFonts w:ascii="Arial" w:eastAsia="Times New Roman" w:hAnsi="Arial" w:cs="Arial"/>
          <w:sz w:val="20"/>
          <w:szCs w:val="20"/>
          <w:lang w:val="es-419" w:eastAsia="es-ES"/>
        </w:rPr>
        <w:t>debe recordarse que de conformidad con el artículo 47 de la Ley 100 de 1993, en los eventos en los que la cónyuge y la compañera permanente acreditan una convivencia simultánea en los últimos 5 años anteriores al fallecimiento del cónyuge o compañero, las 2 tienen derecho a la pensión en forma proporcional al tiempo de convivencia</w:t>
      </w:r>
      <w:r>
        <w:rPr>
          <w:rFonts w:ascii="Arial" w:eastAsia="Times New Roman" w:hAnsi="Arial" w:cs="Arial"/>
          <w:sz w:val="20"/>
          <w:szCs w:val="20"/>
          <w:lang w:val="es-419" w:eastAsia="es-ES"/>
        </w:rPr>
        <w:t>…</w:t>
      </w:r>
    </w:p>
    <w:p w14:paraId="28B2CEA9" w14:textId="77777777" w:rsidR="008B6D21" w:rsidRPr="008B6D21" w:rsidRDefault="008B6D21" w:rsidP="008B6D21">
      <w:pPr>
        <w:spacing w:line="240" w:lineRule="auto"/>
        <w:ind w:firstLine="0"/>
        <w:rPr>
          <w:rFonts w:ascii="Arial" w:eastAsia="Times New Roman" w:hAnsi="Arial" w:cs="Arial"/>
          <w:sz w:val="20"/>
          <w:szCs w:val="20"/>
          <w:lang w:val="es-419" w:eastAsia="es-ES"/>
        </w:rPr>
      </w:pPr>
    </w:p>
    <w:p w14:paraId="6EAEFC1D" w14:textId="0EFFF632" w:rsidR="008B6D21" w:rsidRPr="008B6D21" w:rsidRDefault="00A37C00" w:rsidP="008B6D21">
      <w:pPr>
        <w:spacing w:line="240" w:lineRule="auto"/>
        <w:ind w:firstLine="0"/>
        <w:rPr>
          <w:rFonts w:ascii="Arial" w:eastAsia="Times New Roman" w:hAnsi="Arial" w:cs="Arial"/>
          <w:sz w:val="20"/>
          <w:szCs w:val="20"/>
          <w:lang w:val="es-419" w:eastAsia="es-ES"/>
        </w:rPr>
      </w:pPr>
      <w:r w:rsidRPr="00A37C00">
        <w:rPr>
          <w:rFonts w:ascii="Arial" w:eastAsia="Times New Roman" w:hAnsi="Arial" w:cs="Arial"/>
          <w:sz w:val="20"/>
          <w:szCs w:val="20"/>
          <w:lang w:val="es-419" w:eastAsia="es-ES"/>
        </w:rPr>
        <w:t>Ahora, si bien es cierto que la norma referida no reguló expresamente la hipótesis relativa a la convivencia simultánea del causante con dos o más compañeras permanentes, también lo es que, soportada en un juicio analógico, la Sala de Casación Laboral de la Corte Suprema de Justicia ha defendido que ante tal supuesto -dos o más compañeras (o) permanentes- se genera el derecho a la pensión, dividida proporcionalmente entre las (los) dos o más compañeras (os) supérstites, puesto que si el legislador admite la posibilidad de convivencia simultánea entre cónyuge y compañero (a), no hay razón lógica para negarla frente a compañeros (as) permanentes</w:t>
      </w:r>
      <w:r>
        <w:rPr>
          <w:rFonts w:ascii="Arial" w:eastAsia="Times New Roman" w:hAnsi="Arial" w:cs="Arial"/>
          <w:sz w:val="20"/>
          <w:szCs w:val="20"/>
          <w:lang w:val="es-419" w:eastAsia="es-ES"/>
        </w:rPr>
        <w:t>…</w:t>
      </w:r>
    </w:p>
    <w:p w14:paraId="4A0AE9C2" w14:textId="77777777" w:rsidR="008B6D21" w:rsidRPr="008B6D21" w:rsidRDefault="008B6D21" w:rsidP="008B6D21">
      <w:pPr>
        <w:spacing w:line="240" w:lineRule="auto"/>
        <w:ind w:firstLine="0"/>
        <w:rPr>
          <w:rFonts w:ascii="Arial" w:eastAsia="Times New Roman" w:hAnsi="Arial" w:cs="Arial"/>
          <w:sz w:val="20"/>
          <w:szCs w:val="20"/>
          <w:lang w:val="es-419" w:eastAsia="es-ES"/>
        </w:rPr>
      </w:pPr>
    </w:p>
    <w:p w14:paraId="1FB68FD2" w14:textId="2FFA530A" w:rsidR="008B6D21" w:rsidRPr="008B6D21" w:rsidRDefault="00A37C00" w:rsidP="008B6D21">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e</w:t>
      </w:r>
      <w:r w:rsidRPr="00A37C00">
        <w:rPr>
          <w:rFonts w:ascii="Arial" w:eastAsia="Times New Roman" w:hAnsi="Arial" w:cs="Arial"/>
          <w:sz w:val="20"/>
          <w:szCs w:val="20"/>
          <w:lang w:val="es-419" w:eastAsia="es-ES"/>
        </w:rPr>
        <w:t xml:space="preserve">ncuentra esta Colegiatura que las pruebas recaudas dentro de la litis tienen la contundencia suficiente para demostrar que la señora </w:t>
      </w:r>
      <w:r w:rsidR="00F730B8" w:rsidRPr="00A37C00">
        <w:rPr>
          <w:rFonts w:ascii="Arial" w:eastAsia="Times New Roman" w:hAnsi="Arial" w:cs="Arial"/>
          <w:sz w:val="20"/>
          <w:szCs w:val="20"/>
          <w:lang w:val="es-419" w:eastAsia="es-ES"/>
        </w:rPr>
        <w:t xml:space="preserve">María Luzmila Gómez Montoya </w:t>
      </w:r>
      <w:r w:rsidRPr="00A37C00">
        <w:rPr>
          <w:rFonts w:ascii="Arial" w:eastAsia="Times New Roman" w:hAnsi="Arial" w:cs="Arial"/>
          <w:sz w:val="20"/>
          <w:szCs w:val="20"/>
          <w:lang w:val="es-419" w:eastAsia="es-ES"/>
        </w:rPr>
        <w:t xml:space="preserve">es la única beneficiaria de la sustitución pensional que dejó causada el señor </w:t>
      </w:r>
      <w:r w:rsidR="00F730B8" w:rsidRPr="00A37C00">
        <w:rPr>
          <w:rFonts w:ascii="Arial" w:eastAsia="Times New Roman" w:hAnsi="Arial" w:cs="Arial"/>
          <w:sz w:val="20"/>
          <w:szCs w:val="20"/>
          <w:lang w:val="es-419" w:eastAsia="es-ES"/>
        </w:rPr>
        <w:t>Fabio de Jesús Orrego Mesa</w:t>
      </w:r>
      <w:r w:rsidRPr="00A37C00">
        <w:rPr>
          <w:rFonts w:ascii="Arial" w:eastAsia="Times New Roman" w:hAnsi="Arial" w:cs="Arial"/>
          <w:sz w:val="20"/>
          <w:szCs w:val="20"/>
          <w:lang w:val="es-419" w:eastAsia="es-ES"/>
        </w:rPr>
        <w:t xml:space="preserve">, pues la relación que éste sostuvo con la señora </w:t>
      </w:r>
      <w:r w:rsidR="00F730B8" w:rsidRPr="00A37C00">
        <w:rPr>
          <w:rFonts w:ascii="Arial" w:eastAsia="Times New Roman" w:hAnsi="Arial" w:cs="Arial"/>
          <w:sz w:val="20"/>
          <w:szCs w:val="20"/>
          <w:lang w:val="es-419" w:eastAsia="es-ES"/>
        </w:rPr>
        <w:t xml:space="preserve">Fabiola Muñoz Gutiérrez </w:t>
      </w:r>
      <w:r w:rsidRPr="00A37C00">
        <w:rPr>
          <w:rFonts w:ascii="Arial" w:eastAsia="Times New Roman" w:hAnsi="Arial" w:cs="Arial"/>
          <w:sz w:val="20"/>
          <w:szCs w:val="20"/>
          <w:lang w:val="es-419" w:eastAsia="es-ES"/>
        </w:rPr>
        <w:t>se basó únicamente en encuentros y visitas ocasionales</w:t>
      </w:r>
      <w:r>
        <w:rPr>
          <w:rFonts w:ascii="Arial" w:eastAsia="Times New Roman" w:hAnsi="Arial" w:cs="Arial"/>
          <w:sz w:val="20"/>
          <w:szCs w:val="20"/>
          <w:lang w:val="es-419" w:eastAsia="es-ES"/>
        </w:rPr>
        <w:t>…</w:t>
      </w:r>
    </w:p>
    <w:p w14:paraId="68642CA8" w14:textId="77777777" w:rsidR="008B6D21" w:rsidRPr="008B6D21" w:rsidRDefault="008B6D21" w:rsidP="008B6D21">
      <w:pPr>
        <w:spacing w:line="240" w:lineRule="auto"/>
        <w:ind w:firstLine="0"/>
        <w:rPr>
          <w:rFonts w:ascii="Arial" w:eastAsia="Times New Roman" w:hAnsi="Arial" w:cs="Arial"/>
          <w:sz w:val="20"/>
          <w:szCs w:val="20"/>
          <w:lang w:val="es-419" w:eastAsia="es-ES"/>
        </w:rPr>
      </w:pPr>
    </w:p>
    <w:p w14:paraId="66121620" w14:textId="77777777" w:rsidR="008B6D21" w:rsidRPr="008B6D21" w:rsidRDefault="008B6D21" w:rsidP="008B6D21">
      <w:pPr>
        <w:spacing w:line="240" w:lineRule="auto"/>
        <w:ind w:firstLine="0"/>
        <w:rPr>
          <w:rFonts w:ascii="Arial" w:eastAsia="Times New Roman" w:hAnsi="Arial" w:cs="Arial"/>
          <w:sz w:val="20"/>
          <w:szCs w:val="20"/>
          <w:lang w:val="es-419" w:eastAsia="es-ES"/>
        </w:rPr>
      </w:pPr>
    </w:p>
    <w:p w14:paraId="5EE7B572" w14:textId="77777777" w:rsidR="008B6D21" w:rsidRPr="008B6D21" w:rsidRDefault="008B6D21" w:rsidP="008B6D21">
      <w:pPr>
        <w:spacing w:line="240" w:lineRule="auto"/>
        <w:ind w:firstLine="0"/>
        <w:rPr>
          <w:rFonts w:ascii="Arial" w:eastAsia="Times New Roman" w:hAnsi="Arial" w:cs="Arial"/>
          <w:sz w:val="20"/>
          <w:szCs w:val="20"/>
          <w:lang w:val="es-419" w:eastAsia="es-ES"/>
        </w:rPr>
      </w:pPr>
    </w:p>
    <w:bookmarkEnd w:id="1"/>
    <w:bookmarkEnd w:id="2"/>
    <w:bookmarkEnd w:id="3"/>
    <w:p w14:paraId="6CB56231" w14:textId="247C3C4A" w:rsidR="00FA6ADF" w:rsidRPr="00A95995" w:rsidRDefault="00FA6ADF" w:rsidP="00A95995">
      <w:pPr>
        <w:pStyle w:val="Ttulo4"/>
        <w:widowControl w:val="0"/>
        <w:spacing w:line="276" w:lineRule="auto"/>
        <w:ind w:right="51"/>
        <w:contextualSpacing/>
        <w:mirrorIndents/>
        <w:rPr>
          <w:rFonts w:ascii="Tahoma" w:eastAsia="Tahoma" w:hAnsi="Tahoma" w:cs="Tahoma"/>
          <w:szCs w:val="24"/>
        </w:rPr>
      </w:pPr>
      <w:r w:rsidRPr="00A95995">
        <w:rPr>
          <w:rFonts w:ascii="Tahoma" w:eastAsia="Tahoma" w:hAnsi="Tahoma" w:cs="Tahoma"/>
          <w:szCs w:val="24"/>
        </w:rPr>
        <w:t>TRIBUNAL SUPERIOR DEL DISTRITO JUDICIAL DE PEREIRA</w:t>
      </w:r>
    </w:p>
    <w:p w14:paraId="0584DA1B" w14:textId="77777777" w:rsidR="00FA6ADF" w:rsidRPr="00A95995" w:rsidRDefault="00FA6ADF" w:rsidP="00A95995">
      <w:pPr>
        <w:pStyle w:val="Ttulo4"/>
        <w:widowControl w:val="0"/>
        <w:spacing w:line="276" w:lineRule="auto"/>
        <w:ind w:right="51"/>
        <w:contextualSpacing/>
        <w:mirrorIndents/>
        <w:rPr>
          <w:rFonts w:ascii="Tahoma" w:eastAsia="Tahoma" w:hAnsi="Tahoma" w:cs="Tahoma"/>
          <w:szCs w:val="24"/>
        </w:rPr>
      </w:pPr>
      <w:r w:rsidRPr="00A95995">
        <w:rPr>
          <w:rFonts w:ascii="Tahoma" w:eastAsia="Tahoma" w:hAnsi="Tahoma" w:cs="Tahoma"/>
          <w:szCs w:val="24"/>
        </w:rPr>
        <w:t xml:space="preserve">SALA PRIMERA DE DECISION LABORAL </w:t>
      </w:r>
    </w:p>
    <w:p w14:paraId="54AFEB4A" w14:textId="77777777" w:rsidR="00FA6ADF" w:rsidRPr="00A95995" w:rsidRDefault="00FA6ADF" w:rsidP="00A95995">
      <w:pPr>
        <w:spacing w:line="276" w:lineRule="auto"/>
        <w:rPr>
          <w:rFonts w:ascii="Tahoma" w:hAnsi="Tahoma" w:cs="Tahoma"/>
          <w:sz w:val="24"/>
          <w:szCs w:val="24"/>
          <w:lang w:eastAsia="es-ES"/>
        </w:rPr>
      </w:pPr>
    </w:p>
    <w:p w14:paraId="3591CCF0" w14:textId="3E7D057F" w:rsidR="00FA6ADF" w:rsidRPr="00A95995" w:rsidRDefault="00FA6ADF" w:rsidP="00A95995">
      <w:pPr>
        <w:spacing w:line="276" w:lineRule="auto"/>
        <w:ind w:firstLine="0"/>
        <w:contextualSpacing/>
        <w:mirrorIndents/>
        <w:jc w:val="center"/>
        <w:rPr>
          <w:rFonts w:ascii="Tahoma" w:hAnsi="Tahoma" w:cs="Tahoma"/>
          <w:sz w:val="24"/>
          <w:szCs w:val="24"/>
        </w:rPr>
      </w:pPr>
      <w:r w:rsidRPr="00A95995">
        <w:rPr>
          <w:rFonts w:ascii="Tahoma" w:hAnsi="Tahoma" w:cs="Tahoma"/>
          <w:sz w:val="24"/>
          <w:szCs w:val="24"/>
        </w:rPr>
        <w:t>Magistrada Ponente: </w:t>
      </w:r>
      <w:r w:rsidRPr="00A95995">
        <w:rPr>
          <w:rFonts w:ascii="Tahoma" w:hAnsi="Tahoma" w:cs="Tahoma"/>
          <w:b/>
          <w:sz w:val="24"/>
          <w:szCs w:val="24"/>
        </w:rPr>
        <w:t>Ana Lucía Caicedo Calderón</w:t>
      </w:r>
      <w:r w:rsidRPr="00A95995">
        <w:rPr>
          <w:rFonts w:ascii="Tahoma" w:hAnsi="Tahoma" w:cs="Tahoma"/>
          <w:sz w:val="24"/>
          <w:szCs w:val="24"/>
        </w:rPr>
        <w:t>  </w:t>
      </w:r>
    </w:p>
    <w:p w14:paraId="716A64A4" w14:textId="77777777" w:rsidR="00ED67C1" w:rsidRDefault="00ED67C1" w:rsidP="00A95995">
      <w:pPr>
        <w:spacing w:line="276" w:lineRule="auto"/>
        <w:ind w:right="49"/>
        <w:contextualSpacing/>
        <w:jc w:val="center"/>
        <w:textAlignment w:val="baseline"/>
        <w:rPr>
          <w:rFonts w:ascii="Tahoma" w:eastAsia="Times New Roman" w:hAnsi="Tahoma" w:cs="Tahoma"/>
          <w:sz w:val="24"/>
          <w:szCs w:val="24"/>
          <w:lang w:eastAsia="es-CO"/>
        </w:rPr>
      </w:pPr>
    </w:p>
    <w:p w14:paraId="017BF608" w14:textId="46BD90D7" w:rsidR="00092B23" w:rsidRPr="00A95995" w:rsidRDefault="00092B23" w:rsidP="00A95995">
      <w:pPr>
        <w:spacing w:line="276" w:lineRule="auto"/>
        <w:ind w:right="49"/>
        <w:contextualSpacing/>
        <w:jc w:val="center"/>
        <w:textAlignment w:val="baseline"/>
        <w:rPr>
          <w:rFonts w:ascii="Tahoma" w:eastAsia="Times New Roman" w:hAnsi="Tahoma" w:cs="Tahoma"/>
          <w:sz w:val="24"/>
          <w:szCs w:val="24"/>
          <w:lang w:eastAsia="es-CO"/>
        </w:rPr>
      </w:pPr>
      <w:r w:rsidRPr="00A95995">
        <w:rPr>
          <w:rFonts w:ascii="Tahoma" w:eastAsia="Times New Roman" w:hAnsi="Tahoma" w:cs="Tahoma"/>
          <w:sz w:val="24"/>
          <w:szCs w:val="24"/>
          <w:lang w:eastAsia="es-CO"/>
        </w:rPr>
        <w:t xml:space="preserve">Pereira, Risaralda, </w:t>
      </w:r>
      <w:r w:rsidR="00D57128" w:rsidRPr="00A95995">
        <w:rPr>
          <w:rFonts w:ascii="Tahoma" w:eastAsia="Times New Roman" w:hAnsi="Tahoma" w:cs="Tahoma"/>
          <w:sz w:val="24"/>
          <w:szCs w:val="24"/>
          <w:lang w:eastAsia="es-CO"/>
        </w:rPr>
        <w:t>seis</w:t>
      </w:r>
      <w:r w:rsidRPr="00A95995">
        <w:rPr>
          <w:rFonts w:ascii="Tahoma" w:eastAsia="Times New Roman" w:hAnsi="Tahoma" w:cs="Tahoma"/>
          <w:sz w:val="24"/>
          <w:szCs w:val="24"/>
          <w:lang w:eastAsia="es-CO"/>
        </w:rPr>
        <w:t xml:space="preserve"> (</w:t>
      </w:r>
      <w:r w:rsidR="00D57128" w:rsidRPr="00A95995">
        <w:rPr>
          <w:rFonts w:ascii="Tahoma" w:eastAsia="Times New Roman" w:hAnsi="Tahoma" w:cs="Tahoma"/>
          <w:sz w:val="24"/>
          <w:szCs w:val="24"/>
          <w:lang w:eastAsia="es-CO"/>
        </w:rPr>
        <w:t>06</w:t>
      </w:r>
      <w:r w:rsidRPr="00A95995">
        <w:rPr>
          <w:rFonts w:ascii="Tahoma" w:eastAsia="Times New Roman" w:hAnsi="Tahoma" w:cs="Tahoma"/>
          <w:sz w:val="24"/>
          <w:szCs w:val="24"/>
          <w:lang w:eastAsia="es-CO"/>
        </w:rPr>
        <w:t xml:space="preserve">) de </w:t>
      </w:r>
      <w:r w:rsidR="00D57128" w:rsidRPr="00A95995">
        <w:rPr>
          <w:rFonts w:ascii="Tahoma" w:eastAsia="Times New Roman" w:hAnsi="Tahoma" w:cs="Tahoma"/>
          <w:sz w:val="24"/>
          <w:szCs w:val="24"/>
          <w:lang w:eastAsia="es-CO"/>
        </w:rPr>
        <w:t xml:space="preserve">marzo </w:t>
      </w:r>
      <w:r w:rsidRPr="00A95995">
        <w:rPr>
          <w:rFonts w:ascii="Tahoma" w:eastAsia="Times New Roman" w:hAnsi="Tahoma" w:cs="Tahoma"/>
          <w:sz w:val="24"/>
          <w:szCs w:val="24"/>
          <w:lang w:eastAsia="es-CO"/>
        </w:rPr>
        <w:t>de dos mil veintitrés (2023)</w:t>
      </w:r>
    </w:p>
    <w:p w14:paraId="0B9A3267" w14:textId="7555D323" w:rsidR="00092B23" w:rsidRPr="00A95995" w:rsidRDefault="00092B23" w:rsidP="00A95995">
      <w:pPr>
        <w:spacing w:line="276" w:lineRule="auto"/>
        <w:ind w:right="49"/>
        <w:contextualSpacing/>
        <w:jc w:val="center"/>
        <w:textAlignment w:val="baseline"/>
        <w:rPr>
          <w:rFonts w:ascii="Tahoma" w:eastAsia="Times New Roman" w:hAnsi="Tahoma" w:cs="Tahoma"/>
          <w:sz w:val="24"/>
          <w:szCs w:val="24"/>
          <w:lang w:eastAsia="es-CO"/>
        </w:rPr>
      </w:pPr>
      <w:r w:rsidRPr="00A95995">
        <w:rPr>
          <w:rFonts w:ascii="Tahoma" w:eastAsia="Times New Roman" w:hAnsi="Tahoma" w:cs="Tahoma"/>
          <w:sz w:val="24"/>
          <w:szCs w:val="24"/>
          <w:lang w:eastAsia="es-CO"/>
        </w:rPr>
        <w:t>Acta No. </w:t>
      </w:r>
      <w:r w:rsidR="0001598F" w:rsidRPr="00A95995">
        <w:rPr>
          <w:rFonts w:ascii="Tahoma" w:eastAsia="Times New Roman" w:hAnsi="Tahoma" w:cs="Tahoma"/>
          <w:sz w:val="24"/>
          <w:szCs w:val="24"/>
          <w:lang w:eastAsia="es-CO"/>
        </w:rPr>
        <w:t>32</w:t>
      </w:r>
      <w:r w:rsidRPr="00A95995">
        <w:rPr>
          <w:rFonts w:ascii="Tahoma" w:eastAsia="Times New Roman" w:hAnsi="Tahoma" w:cs="Tahoma"/>
          <w:sz w:val="24"/>
          <w:szCs w:val="24"/>
          <w:lang w:eastAsia="es-CO"/>
        </w:rPr>
        <w:t xml:space="preserve"> del </w:t>
      </w:r>
      <w:r w:rsidR="00D57128" w:rsidRPr="00A95995">
        <w:rPr>
          <w:rFonts w:ascii="Tahoma" w:eastAsia="Times New Roman" w:hAnsi="Tahoma" w:cs="Tahoma"/>
          <w:sz w:val="24"/>
          <w:szCs w:val="24"/>
          <w:lang w:eastAsia="es-CO"/>
        </w:rPr>
        <w:t>02</w:t>
      </w:r>
      <w:r w:rsidRPr="00A95995">
        <w:rPr>
          <w:rFonts w:ascii="Tahoma" w:eastAsia="Times New Roman" w:hAnsi="Tahoma" w:cs="Tahoma"/>
          <w:sz w:val="24"/>
          <w:szCs w:val="24"/>
          <w:lang w:eastAsia="es-CO"/>
        </w:rPr>
        <w:t xml:space="preserve"> de </w:t>
      </w:r>
      <w:r w:rsidR="00474AE1" w:rsidRPr="00A95995">
        <w:rPr>
          <w:rFonts w:ascii="Tahoma" w:eastAsia="Times New Roman" w:hAnsi="Tahoma" w:cs="Tahoma"/>
          <w:sz w:val="24"/>
          <w:szCs w:val="24"/>
          <w:lang w:eastAsia="es-CO"/>
        </w:rPr>
        <w:t>marzo</w:t>
      </w:r>
      <w:r w:rsidRPr="00A95995">
        <w:rPr>
          <w:rFonts w:ascii="Tahoma" w:eastAsia="Times New Roman" w:hAnsi="Tahoma" w:cs="Tahoma"/>
          <w:sz w:val="24"/>
          <w:szCs w:val="24"/>
          <w:lang w:eastAsia="es-CO"/>
        </w:rPr>
        <w:t xml:space="preserve"> de 2023</w:t>
      </w:r>
    </w:p>
    <w:p w14:paraId="088A1D3A" w14:textId="77777777" w:rsidR="000C1608" w:rsidRPr="00A95995" w:rsidRDefault="000C1608" w:rsidP="00A95995">
      <w:pPr>
        <w:spacing w:line="276" w:lineRule="auto"/>
        <w:contextualSpacing/>
        <w:mirrorIndents/>
        <w:rPr>
          <w:rFonts w:ascii="Tahoma" w:hAnsi="Tahoma" w:cs="Tahoma"/>
          <w:sz w:val="24"/>
          <w:szCs w:val="24"/>
        </w:rPr>
      </w:pPr>
    </w:p>
    <w:p w14:paraId="78CA2C38" w14:textId="40069F22" w:rsidR="00FA6ADF" w:rsidRPr="00A95995" w:rsidRDefault="00FA6ADF" w:rsidP="00A95995">
      <w:pPr>
        <w:pStyle w:val="NormalWeb"/>
        <w:spacing w:before="0" w:beforeAutospacing="0" w:after="0" w:afterAutospacing="0" w:line="276" w:lineRule="auto"/>
        <w:ind w:right="49" w:firstLine="851"/>
        <w:contextualSpacing/>
        <w:jc w:val="both"/>
        <w:rPr>
          <w:rFonts w:ascii="Tahoma" w:hAnsi="Tahoma" w:cs="Tahoma"/>
          <w:b/>
        </w:rPr>
      </w:pPr>
      <w:bookmarkStart w:id="4" w:name="_heading=h.gjdgxs" w:colFirst="0" w:colLast="0"/>
      <w:bookmarkStart w:id="5" w:name="_Hlk109731515"/>
      <w:bookmarkEnd w:id="4"/>
      <w:r w:rsidRPr="00A95995">
        <w:rPr>
          <w:rFonts w:ascii="Tahoma" w:hAnsi="Tahoma" w:cs="Tahoma"/>
        </w:rPr>
        <w:t xml:space="preserve">Teniendo en cuenta que el artículo 15 del Decreto No. 806 del 4 de junio de 2020, adoptado como legislación permanente a través de la Ley 2213 de 2022, estableció que en la especialidad laboral se proferirán por escrito las providencias de segunda instancia en las que se surta el grado jurisdiccional de consulta o se resuelva el recurso de apelación de autos o sentencias, la Sala </w:t>
      </w:r>
      <w:r w:rsidR="00A86F70" w:rsidRPr="00A95995">
        <w:rPr>
          <w:rFonts w:ascii="Tahoma" w:hAnsi="Tahoma" w:cs="Tahoma"/>
        </w:rPr>
        <w:t xml:space="preserve">Primera </w:t>
      </w:r>
      <w:r w:rsidRPr="00A95995">
        <w:rPr>
          <w:rFonts w:ascii="Tahoma" w:hAnsi="Tahoma" w:cs="Tahoma"/>
        </w:rPr>
        <w:t xml:space="preserve">de Decisión Laboral del Tribunal Superior de Pereira, integrada por las Magistradas ANA LUCÍA CAICEDO CALDERÓN, como ponente, y OLGA LUCÍA HOYOS SEPÚLVEDA, y el Magistrado GERMÁN DARIO GOEZ VINASCO, procede a proferir la siguiente sentencia escrita dentro del proceso </w:t>
      </w:r>
      <w:r w:rsidRPr="00A95995">
        <w:rPr>
          <w:rFonts w:ascii="Tahoma" w:hAnsi="Tahoma" w:cs="Tahoma"/>
          <w:b/>
        </w:rPr>
        <w:t>ordinario laboral</w:t>
      </w:r>
      <w:r w:rsidRPr="00A95995">
        <w:rPr>
          <w:rFonts w:ascii="Tahoma" w:hAnsi="Tahoma" w:cs="Tahoma"/>
        </w:rPr>
        <w:t xml:space="preserve"> instaurado por </w:t>
      </w:r>
      <w:bookmarkEnd w:id="5"/>
      <w:r w:rsidR="00A95995" w:rsidRPr="00A95995">
        <w:rPr>
          <w:rFonts w:ascii="Tahoma" w:hAnsi="Tahoma" w:cs="Tahoma"/>
          <w:b/>
          <w:bCs/>
          <w:color w:val="000000"/>
        </w:rPr>
        <w:t xml:space="preserve">Fabiola Muñoz Gutiérrez </w:t>
      </w:r>
      <w:r w:rsidRPr="00A95995">
        <w:rPr>
          <w:rFonts w:ascii="Tahoma" w:hAnsi="Tahoma" w:cs="Tahoma"/>
        </w:rPr>
        <w:t>en contra d</w:t>
      </w:r>
      <w:r w:rsidR="000C1608" w:rsidRPr="00A95995">
        <w:rPr>
          <w:rFonts w:ascii="Tahoma" w:hAnsi="Tahoma" w:cs="Tahoma"/>
        </w:rPr>
        <w:t xml:space="preserve">e la </w:t>
      </w:r>
      <w:r w:rsidR="00A95995" w:rsidRPr="00A95995">
        <w:rPr>
          <w:rFonts w:ascii="Tahoma" w:hAnsi="Tahoma" w:cs="Tahoma"/>
          <w:b/>
        </w:rPr>
        <w:t xml:space="preserve">Administradora Colombiana de Pensiones </w:t>
      </w:r>
      <w:r w:rsidR="00092B23" w:rsidRPr="00A95995">
        <w:rPr>
          <w:rFonts w:ascii="Tahoma" w:hAnsi="Tahoma" w:cs="Tahoma"/>
          <w:b/>
        </w:rPr>
        <w:t>– COLPENSIONES</w:t>
      </w:r>
      <w:r w:rsidR="00D57128" w:rsidRPr="00A95995">
        <w:rPr>
          <w:rFonts w:ascii="Tahoma" w:hAnsi="Tahoma" w:cs="Tahoma"/>
        </w:rPr>
        <w:t xml:space="preserve"> y </w:t>
      </w:r>
      <w:r w:rsidR="00A95995" w:rsidRPr="00A95995">
        <w:rPr>
          <w:rFonts w:ascii="Tahoma" w:hAnsi="Tahoma" w:cs="Tahoma"/>
          <w:b/>
        </w:rPr>
        <w:t>María Luzmila Gómez Montoya</w:t>
      </w:r>
      <w:r w:rsidR="00092B23" w:rsidRPr="00A95995">
        <w:rPr>
          <w:rFonts w:ascii="Tahoma" w:hAnsi="Tahoma" w:cs="Tahoma"/>
        </w:rPr>
        <w:t>.</w:t>
      </w:r>
    </w:p>
    <w:p w14:paraId="2E63F298" w14:textId="77777777" w:rsidR="00474AE1" w:rsidRPr="00A95995" w:rsidRDefault="00474AE1" w:rsidP="00A95995">
      <w:pPr>
        <w:pStyle w:val="NormalWeb"/>
        <w:spacing w:before="0" w:beforeAutospacing="0" w:after="0" w:afterAutospacing="0" w:line="276" w:lineRule="auto"/>
        <w:ind w:right="49" w:firstLine="851"/>
        <w:contextualSpacing/>
        <w:jc w:val="both"/>
        <w:rPr>
          <w:rFonts w:ascii="Tahoma" w:hAnsi="Tahoma" w:cs="Tahoma"/>
          <w:b/>
          <w:bCs/>
          <w:caps/>
          <w:color w:val="000000"/>
        </w:rPr>
      </w:pPr>
    </w:p>
    <w:p w14:paraId="7F0F4CE9" w14:textId="77777777" w:rsidR="00FA6ADF" w:rsidRPr="00A95995" w:rsidRDefault="00FA6ADF" w:rsidP="00A95995">
      <w:pPr>
        <w:pStyle w:val="Sinespaciado"/>
        <w:spacing w:line="276" w:lineRule="auto"/>
        <w:rPr>
          <w:rFonts w:ascii="Tahoma" w:hAnsi="Tahoma" w:cs="Tahoma"/>
        </w:rPr>
      </w:pPr>
    </w:p>
    <w:p w14:paraId="09068E7E" w14:textId="77777777" w:rsidR="00FA6ADF" w:rsidRPr="00A95995" w:rsidRDefault="00FA6ADF" w:rsidP="00A95995">
      <w:pPr>
        <w:pStyle w:val="NormalWeb"/>
        <w:spacing w:before="0" w:beforeAutospacing="0" w:after="0" w:afterAutospacing="0" w:line="276" w:lineRule="auto"/>
        <w:jc w:val="center"/>
        <w:rPr>
          <w:rFonts w:ascii="Tahoma" w:hAnsi="Tahoma" w:cs="Tahoma"/>
        </w:rPr>
      </w:pPr>
      <w:r w:rsidRPr="00A95995">
        <w:rPr>
          <w:rFonts w:ascii="Tahoma" w:hAnsi="Tahoma" w:cs="Tahoma"/>
          <w:b/>
          <w:bCs/>
          <w:color w:val="000000"/>
        </w:rPr>
        <w:t>PUNTO A TRATAR</w:t>
      </w:r>
    </w:p>
    <w:p w14:paraId="5B953763" w14:textId="77777777" w:rsidR="00FA6ADF" w:rsidRPr="00A95995" w:rsidRDefault="00FA6ADF" w:rsidP="00A95995">
      <w:pPr>
        <w:pStyle w:val="Sinespaciado"/>
        <w:spacing w:line="276" w:lineRule="auto"/>
        <w:rPr>
          <w:rFonts w:ascii="Tahoma" w:hAnsi="Tahoma" w:cs="Tahoma"/>
        </w:rPr>
      </w:pPr>
    </w:p>
    <w:p w14:paraId="0F9BC821" w14:textId="005B5389" w:rsidR="00092B23" w:rsidRPr="00A95995" w:rsidRDefault="00092B23" w:rsidP="00A95995">
      <w:pPr>
        <w:spacing w:line="276" w:lineRule="auto"/>
        <w:rPr>
          <w:rFonts w:ascii="Tahoma" w:eastAsia="Times New Roman" w:hAnsi="Tahoma" w:cs="Tahoma"/>
          <w:color w:val="000000"/>
          <w:sz w:val="24"/>
          <w:szCs w:val="24"/>
          <w:lang w:val="es-CO"/>
        </w:rPr>
      </w:pPr>
      <w:r w:rsidRPr="00A95995">
        <w:rPr>
          <w:rFonts w:ascii="Tahoma" w:eastAsia="Times New Roman" w:hAnsi="Tahoma" w:cs="Tahoma"/>
          <w:color w:val="000000" w:themeColor="text1"/>
          <w:sz w:val="24"/>
          <w:szCs w:val="24"/>
          <w:lang w:val="es-CO"/>
        </w:rPr>
        <w:t xml:space="preserve">Por medio de esta providencia procede la Sala a resolver el recurso de apelación interpuesto por </w:t>
      </w:r>
      <w:r w:rsidR="00245159" w:rsidRPr="00A95995">
        <w:rPr>
          <w:rFonts w:ascii="Tahoma" w:eastAsia="Times New Roman" w:hAnsi="Tahoma" w:cs="Tahoma"/>
          <w:color w:val="000000" w:themeColor="text1"/>
          <w:sz w:val="24"/>
          <w:szCs w:val="24"/>
          <w:lang w:val="es-CO"/>
        </w:rPr>
        <w:t>la demandante</w:t>
      </w:r>
      <w:r w:rsidRPr="00A95995">
        <w:rPr>
          <w:rFonts w:ascii="Tahoma" w:eastAsia="Times New Roman" w:hAnsi="Tahoma" w:cs="Tahoma"/>
          <w:color w:val="000000" w:themeColor="text1"/>
          <w:sz w:val="24"/>
          <w:szCs w:val="24"/>
          <w:lang w:val="es-CO"/>
        </w:rPr>
        <w:t xml:space="preserve"> en contra de la sentencia proferida el </w:t>
      </w:r>
      <w:r w:rsidR="00245159" w:rsidRPr="00A95995">
        <w:rPr>
          <w:rFonts w:ascii="Tahoma" w:eastAsia="Times New Roman" w:hAnsi="Tahoma" w:cs="Tahoma"/>
          <w:color w:val="000000" w:themeColor="text1"/>
          <w:sz w:val="24"/>
          <w:szCs w:val="24"/>
          <w:lang w:val="es-CO"/>
        </w:rPr>
        <w:t>14 de junio</w:t>
      </w:r>
      <w:r w:rsidRPr="00A95995">
        <w:rPr>
          <w:rFonts w:ascii="Tahoma" w:eastAsia="Times New Roman" w:hAnsi="Tahoma" w:cs="Tahoma"/>
          <w:color w:val="000000" w:themeColor="text1"/>
          <w:sz w:val="24"/>
          <w:szCs w:val="24"/>
          <w:lang w:val="es-CO"/>
        </w:rPr>
        <w:t xml:space="preserve"> de 2022 por el Juzgado </w:t>
      </w:r>
      <w:r w:rsidR="00245159" w:rsidRPr="00A95995">
        <w:rPr>
          <w:rFonts w:ascii="Tahoma" w:eastAsia="Times New Roman" w:hAnsi="Tahoma" w:cs="Tahoma"/>
          <w:color w:val="000000" w:themeColor="text1"/>
          <w:sz w:val="24"/>
          <w:szCs w:val="24"/>
          <w:lang w:val="es-CO"/>
        </w:rPr>
        <w:t>Segundo</w:t>
      </w:r>
      <w:r w:rsidRPr="00A95995">
        <w:rPr>
          <w:rFonts w:ascii="Tahoma" w:eastAsia="Times New Roman" w:hAnsi="Tahoma" w:cs="Tahoma"/>
          <w:color w:val="000000" w:themeColor="text1"/>
          <w:sz w:val="24"/>
          <w:szCs w:val="24"/>
          <w:lang w:val="es-CO"/>
        </w:rPr>
        <w:t xml:space="preserve"> Laboral del Circuito.</w:t>
      </w:r>
      <w:r w:rsidRPr="00A95995">
        <w:rPr>
          <w:rFonts w:ascii="Tahoma" w:hAnsi="Tahoma" w:cs="Tahoma"/>
          <w:sz w:val="24"/>
          <w:szCs w:val="24"/>
        </w:rPr>
        <w:t xml:space="preserve"> </w:t>
      </w:r>
      <w:r w:rsidRPr="00A95995">
        <w:rPr>
          <w:rFonts w:ascii="Tahoma" w:eastAsia="Times New Roman" w:hAnsi="Tahoma" w:cs="Tahoma"/>
          <w:color w:val="000000" w:themeColor="text1"/>
          <w:sz w:val="24"/>
          <w:szCs w:val="24"/>
          <w:lang w:val="es-CO"/>
        </w:rPr>
        <w:t>Para ello se tiene en cuenta lo siguiente: </w:t>
      </w:r>
    </w:p>
    <w:p w14:paraId="435733A4" w14:textId="77777777" w:rsidR="00F956D6" w:rsidRPr="00A95995" w:rsidRDefault="00F956D6" w:rsidP="00A95995">
      <w:pPr>
        <w:spacing w:line="276" w:lineRule="auto"/>
        <w:rPr>
          <w:rFonts w:ascii="Tahoma" w:hAnsi="Tahoma" w:cs="Tahoma"/>
          <w:sz w:val="24"/>
          <w:szCs w:val="24"/>
        </w:rPr>
      </w:pPr>
    </w:p>
    <w:p w14:paraId="2C30C46A" w14:textId="77777777" w:rsidR="00FA6ADF" w:rsidRPr="00A95995" w:rsidRDefault="00FA6ADF" w:rsidP="00A95995">
      <w:pPr>
        <w:spacing w:line="276" w:lineRule="auto"/>
        <w:ind w:firstLine="851"/>
        <w:rPr>
          <w:rFonts w:ascii="Tahoma" w:eastAsia="Times New Roman" w:hAnsi="Tahoma" w:cs="Tahoma"/>
          <w:color w:val="000000"/>
          <w:sz w:val="24"/>
          <w:szCs w:val="24"/>
          <w:lang w:val="es-CO"/>
        </w:rPr>
      </w:pPr>
    </w:p>
    <w:p w14:paraId="65EBD4B2" w14:textId="106A7B63" w:rsidR="00FA6ADF" w:rsidRPr="00A95995" w:rsidRDefault="00FA6ADF" w:rsidP="00A95995">
      <w:pPr>
        <w:numPr>
          <w:ilvl w:val="0"/>
          <w:numId w:val="13"/>
        </w:numPr>
        <w:tabs>
          <w:tab w:val="clear" w:pos="720"/>
        </w:tabs>
        <w:spacing w:line="276" w:lineRule="auto"/>
        <w:ind w:left="0" w:firstLine="0"/>
        <w:jc w:val="center"/>
        <w:textAlignment w:val="baseline"/>
        <w:rPr>
          <w:rFonts w:ascii="Tahoma" w:eastAsia="Times New Roman" w:hAnsi="Tahoma" w:cs="Tahoma"/>
          <w:b/>
          <w:bCs/>
          <w:color w:val="000000"/>
          <w:sz w:val="24"/>
          <w:szCs w:val="24"/>
          <w:lang w:val="es-CO"/>
        </w:rPr>
      </w:pPr>
      <w:r w:rsidRPr="00A95995">
        <w:rPr>
          <w:rFonts w:ascii="Tahoma" w:eastAsia="Times New Roman" w:hAnsi="Tahoma" w:cs="Tahoma"/>
          <w:b/>
          <w:bCs/>
          <w:color w:val="000000"/>
          <w:sz w:val="24"/>
          <w:szCs w:val="24"/>
          <w:lang w:val="es-CO"/>
        </w:rPr>
        <w:t xml:space="preserve">La demanda y </w:t>
      </w:r>
      <w:r w:rsidR="00F956D6" w:rsidRPr="00A95995">
        <w:rPr>
          <w:rFonts w:ascii="Tahoma" w:eastAsia="Times New Roman" w:hAnsi="Tahoma" w:cs="Tahoma"/>
          <w:b/>
          <w:bCs/>
          <w:color w:val="000000"/>
          <w:sz w:val="24"/>
          <w:szCs w:val="24"/>
          <w:lang w:val="es-CO"/>
        </w:rPr>
        <w:t>la</w:t>
      </w:r>
      <w:r w:rsidRPr="00A95995">
        <w:rPr>
          <w:rFonts w:ascii="Tahoma" w:eastAsia="Times New Roman" w:hAnsi="Tahoma" w:cs="Tahoma"/>
          <w:b/>
          <w:bCs/>
          <w:color w:val="000000"/>
          <w:sz w:val="24"/>
          <w:szCs w:val="24"/>
          <w:lang w:val="es-CO"/>
        </w:rPr>
        <w:t xml:space="preserve"> contestación</w:t>
      </w:r>
      <w:r w:rsidR="00F956D6" w:rsidRPr="00A95995">
        <w:rPr>
          <w:rFonts w:ascii="Tahoma" w:eastAsia="Times New Roman" w:hAnsi="Tahoma" w:cs="Tahoma"/>
          <w:b/>
          <w:bCs/>
          <w:color w:val="000000"/>
          <w:sz w:val="24"/>
          <w:szCs w:val="24"/>
          <w:lang w:val="es-CO"/>
        </w:rPr>
        <w:t xml:space="preserve"> de la demanda</w:t>
      </w:r>
    </w:p>
    <w:p w14:paraId="00CFD1B3" w14:textId="72620F12" w:rsidR="00FA6ADF" w:rsidRPr="00A95995" w:rsidRDefault="00FA6ADF" w:rsidP="00A95995">
      <w:pPr>
        <w:spacing w:line="276" w:lineRule="auto"/>
        <w:ind w:left="714" w:hanging="357"/>
        <w:jc w:val="center"/>
        <w:rPr>
          <w:rFonts w:ascii="Tahoma" w:hAnsi="Tahoma" w:cs="Tahoma"/>
          <w:sz w:val="24"/>
          <w:szCs w:val="24"/>
        </w:rPr>
      </w:pPr>
    </w:p>
    <w:p w14:paraId="3A9CF206" w14:textId="540F1D5D" w:rsidR="00775AC5" w:rsidRPr="00A95995" w:rsidRDefault="00AA3511" w:rsidP="00A95995">
      <w:pPr>
        <w:spacing w:line="276" w:lineRule="auto"/>
        <w:ind w:firstLine="708"/>
        <w:rPr>
          <w:rFonts w:ascii="Tahoma" w:hAnsi="Tahoma" w:cs="Tahoma"/>
          <w:sz w:val="24"/>
          <w:szCs w:val="24"/>
        </w:rPr>
      </w:pPr>
      <w:r w:rsidRPr="00A95995">
        <w:rPr>
          <w:rFonts w:ascii="Tahoma" w:hAnsi="Tahoma" w:cs="Tahoma"/>
          <w:sz w:val="24"/>
          <w:szCs w:val="24"/>
        </w:rPr>
        <w:t xml:space="preserve">La señora </w:t>
      </w:r>
      <w:r w:rsidR="006204FC" w:rsidRPr="00A95995">
        <w:rPr>
          <w:rFonts w:ascii="Tahoma" w:hAnsi="Tahoma" w:cs="Tahoma"/>
          <w:b/>
          <w:bCs/>
          <w:color w:val="000000"/>
          <w:sz w:val="24"/>
          <w:szCs w:val="24"/>
        </w:rPr>
        <w:t xml:space="preserve">FABIOLA MUÑOZ GUTIÉRREZ </w:t>
      </w:r>
      <w:r w:rsidR="00775AC5" w:rsidRPr="00A95995">
        <w:rPr>
          <w:rFonts w:ascii="Tahoma" w:hAnsi="Tahoma" w:cs="Tahoma"/>
          <w:sz w:val="24"/>
          <w:szCs w:val="24"/>
        </w:rPr>
        <w:t>pretende</w:t>
      </w:r>
      <w:r w:rsidR="00654F1D" w:rsidRPr="00A95995">
        <w:rPr>
          <w:rFonts w:ascii="Tahoma" w:hAnsi="Tahoma" w:cs="Tahoma"/>
          <w:sz w:val="24"/>
          <w:szCs w:val="24"/>
        </w:rPr>
        <w:t xml:space="preserve">, previa declaración del derecho, que se condene a COLPENSIONES </w:t>
      </w:r>
      <w:r w:rsidR="00D1256D" w:rsidRPr="00A95995">
        <w:rPr>
          <w:rFonts w:ascii="Tahoma" w:hAnsi="Tahoma" w:cs="Tahoma"/>
          <w:sz w:val="24"/>
          <w:szCs w:val="24"/>
        </w:rPr>
        <w:t>a pagar en su favor la sustitución pensional causada por el fallecimiento de FABIO DE JESÚS ORREGO MESA a partir del 19 de julio de 2015 en proporción al 50%, junto con el retroactivo pensional</w:t>
      </w:r>
      <w:r w:rsidR="00DB61E4" w:rsidRPr="00A95995">
        <w:rPr>
          <w:rFonts w:ascii="Tahoma" w:hAnsi="Tahoma" w:cs="Tahoma"/>
          <w:sz w:val="24"/>
          <w:szCs w:val="24"/>
        </w:rPr>
        <w:t>,</w:t>
      </w:r>
      <w:r w:rsidR="00D1256D" w:rsidRPr="00A95995">
        <w:rPr>
          <w:rFonts w:ascii="Tahoma" w:hAnsi="Tahoma" w:cs="Tahoma"/>
          <w:sz w:val="24"/>
          <w:szCs w:val="24"/>
        </w:rPr>
        <w:t xml:space="preserve"> los intereses moratorios</w:t>
      </w:r>
      <w:r w:rsidR="00DB61E4" w:rsidRPr="00A95995">
        <w:rPr>
          <w:rFonts w:ascii="Tahoma" w:hAnsi="Tahoma" w:cs="Tahoma"/>
          <w:sz w:val="24"/>
          <w:szCs w:val="24"/>
        </w:rPr>
        <w:t xml:space="preserve"> y las costas procesales</w:t>
      </w:r>
      <w:r w:rsidR="00D1256D" w:rsidRPr="00A95995">
        <w:rPr>
          <w:rFonts w:ascii="Tahoma" w:hAnsi="Tahoma" w:cs="Tahoma"/>
          <w:sz w:val="24"/>
          <w:szCs w:val="24"/>
        </w:rPr>
        <w:t>.</w:t>
      </w:r>
    </w:p>
    <w:p w14:paraId="4B371CAB" w14:textId="77777777" w:rsidR="00775AC5" w:rsidRPr="00A95995" w:rsidRDefault="00775AC5" w:rsidP="00A95995">
      <w:pPr>
        <w:pStyle w:val="Sinespaciado"/>
        <w:spacing w:line="276" w:lineRule="auto"/>
        <w:rPr>
          <w:rFonts w:ascii="Tahoma" w:hAnsi="Tahoma" w:cs="Tahoma"/>
        </w:rPr>
      </w:pPr>
    </w:p>
    <w:p w14:paraId="36E92525" w14:textId="4F253706" w:rsidR="00FA6ADF" w:rsidRPr="00A95995" w:rsidRDefault="00775AC5" w:rsidP="00A95995">
      <w:pPr>
        <w:spacing w:line="276" w:lineRule="auto"/>
        <w:ind w:firstLine="708"/>
        <w:rPr>
          <w:rFonts w:ascii="Tahoma" w:hAnsi="Tahoma" w:cs="Tahoma"/>
          <w:sz w:val="24"/>
          <w:szCs w:val="24"/>
        </w:rPr>
      </w:pPr>
      <w:r w:rsidRPr="00A95995">
        <w:rPr>
          <w:rFonts w:ascii="Tahoma" w:hAnsi="Tahoma" w:cs="Tahoma"/>
          <w:sz w:val="24"/>
          <w:szCs w:val="24"/>
        </w:rPr>
        <w:t xml:space="preserve">Para el efecto </w:t>
      </w:r>
      <w:r w:rsidR="00C74747" w:rsidRPr="00A95995">
        <w:rPr>
          <w:rFonts w:ascii="Tahoma" w:hAnsi="Tahoma" w:cs="Tahoma"/>
          <w:sz w:val="24"/>
          <w:szCs w:val="24"/>
        </w:rPr>
        <w:t>afirma que</w:t>
      </w:r>
      <w:r w:rsidR="006E5C70" w:rsidRPr="00A95995">
        <w:rPr>
          <w:rFonts w:ascii="Tahoma" w:hAnsi="Tahoma" w:cs="Tahoma"/>
          <w:sz w:val="24"/>
          <w:szCs w:val="24"/>
        </w:rPr>
        <w:t xml:space="preserve"> en el año 2001</w:t>
      </w:r>
      <w:r w:rsidR="00C74747" w:rsidRPr="00A95995">
        <w:rPr>
          <w:rFonts w:ascii="Tahoma" w:hAnsi="Tahoma" w:cs="Tahoma"/>
          <w:sz w:val="24"/>
          <w:szCs w:val="24"/>
        </w:rPr>
        <w:t xml:space="preserve"> </w:t>
      </w:r>
      <w:r w:rsidR="00B37294" w:rsidRPr="00A95995">
        <w:rPr>
          <w:rFonts w:ascii="Tahoma" w:hAnsi="Tahoma" w:cs="Tahoma"/>
          <w:sz w:val="24"/>
          <w:szCs w:val="24"/>
        </w:rPr>
        <w:t>inició convivencia con el señor FABIO DE JESUS ORREGO MESA</w:t>
      </w:r>
      <w:r w:rsidR="006E5C70" w:rsidRPr="00A95995">
        <w:rPr>
          <w:rFonts w:ascii="Tahoma" w:hAnsi="Tahoma" w:cs="Tahoma"/>
          <w:sz w:val="24"/>
          <w:szCs w:val="24"/>
        </w:rPr>
        <w:t xml:space="preserve"> hasta fu fallecimiento ocurrido el </w:t>
      </w:r>
      <w:r w:rsidR="00B37294" w:rsidRPr="00A95995">
        <w:rPr>
          <w:rFonts w:ascii="Tahoma" w:hAnsi="Tahoma" w:cs="Tahoma"/>
          <w:sz w:val="24"/>
          <w:szCs w:val="24"/>
        </w:rPr>
        <w:t>18 de julio de 2015</w:t>
      </w:r>
      <w:r w:rsidR="005A1A0B" w:rsidRPr="00A95995">
        <w:rPr>
          <w:rFonts w:ascii="Tahoma" w:hAnsi="Tahoma" w:cs="Tahoma"/>
          <w:sz w:val="24"/>
          <w:szCs w:val="24"/>
        </w:rPr>
        <w:t>; que desde el inicio de la relación tuvo conocimiento que su compañero convivía simultáneamente con la señora MARIA LUZMILA GOMEZ MONTOYA, en razón a que estaba en su casa de viernes a lunes en la mañana y de lunes en la tarde a viernes en la tarde se quedaba en casa de la señora GOMEZ MONTOYA.</w:t>
      </w:r>
    </w:p>
    <w:p w14:paraId="3A122B82" w14:textId="47F97AAA" w:rsidR="00580BD9" w:rsidRPr="00A95995" w:rsidRDefault="00580BD9" w:rsidP="00A95995">
      <w:pPr>
        <w:pStyle w:val="Sinespaciado"/>
        <w:spacing w:line="276" w:lineRule="auto"/>
        <w:rPr>
          <w:rFonts w:ascii="Tahoma" w:hAnsi="Tahoma" w:cs="Tahoma"/>
        </w:rPr>
      </w:pPr>
    </w:p>
    <w:p w14:paraId="3629D262" w14:textId="026A8DCC" w:rsidR="00580BD9" w:rsidRPr="00A95995" w:rsidRDefault="005A1A0B" w:rsidP="00A95995">
      <w:pPr>
        <w:spacing w:line="276" w:lineRule="auto"/>
        <w:ind w:firstLine="708"/>
        <w:rPr>
          <w:rFonts w:ascii="Tahoma" w:hAnsi="Tahoma" w:cs="Tahoma"/>
          <w:sz w:val="24"/>
          <w:szCs w:val="24"/>
        </w:rPr>
      </w:pPr>
      <w:r w:rsidRPr="00A95995">
        <w:rPr>
          <w:rFonts w:ascii="Tahoma" w:hAnsi="Tahoma" w:cs="Tahoma"/>
          <w:sz w:val="24"/>
          <w:szCs w:val="24"/>
        </w:rPr>
        <w:t xml:space="preserve">Asegura </w:t>
      </w:r>
      <w:r w:rsidR="00580BD9" w:rsidRPr="00A95995">
        <w:rPr>
          <w:rFonts w:ascii="Tahoma" w:hAnsi="Tahoma" w:cs="Tahoma"/>
          <w:sz w:val="24"/>
          <w:szCs w:val="24"/>
        </w:rPr>
        <w:t xml:space="preserve">que </w:t>
      </w:r>
      <w:r w:rsidRPr="00A95995">
        <w:rPr>
          <w:rFonts w:ascii="Tahoma" w:hAnsi="Tahoma" w:cs="Tahoma"/>
          <w:sz w:val="24"/>
          <w:szCs w:val="24"/>
        </w:rPr>
        <w:t xml:space="preserve">el 20 de mayo de 2008 adquirió junto con su compañero permanente un bien inmueble ubicado en la manzana C casa 9 Urbanización Gibraltar- Cuba, misma en la que convivieron hasta el fallecimiento de aquel. </w:t>
      </w:r>
    </w:p>
    <w:p w14:paraId="0A866356" w14:textId="609D9A4E" w:rsidR="005A1A0B" w:rsidRPr="00A95995" w:rsidRDefault="005A1A0B" w:rsidP="00A95995">
      <w:pPr>
        <w:spacing w:line="276" w:lineRule="auto"/>
        <w:ind w:firstLine="708"/>
        <w:rPr>
          <w:rStyle w:val="Refdenotaalpie"/>
          <w:rFonts w:ascii="Tahoma" w:hAnsi="Tahoma" w:cs="Tahoma"/>
          <w:sz w:val="24"/>
          <w:szCs w:val="24"/>
        </w:rPr>
      </w:pPr>
    </w:p>
    <w:p w14:paraId="193587CB" w14:textId="4CCE7BF6" w:rsidR="005A1A0B" w:rsidRPr="00A95995" w:rsidRDefault="005A1A0B" w:rsidP="00A95995">
      <w:pPr>
        <w:spacing w:line="276" w:lineRule="auto"/>
        <w:ind w:firstLine="708"/>
        <w:rPr>
          <w:rFonts w:ascii="Tahoma" w:hAnsi="Tahoma" w:cs="Tahoma"/>
          <w:sz w:val="24"/>
          <w:szCs w:val="24"/>
        </w:rPr>
      </w:pPr>
      <w:r w:rsidRPr="00A95995">
        <w:rPr>
          <w:rFonts w:ascii="Tahoma" w:hAnsi="Tahoma" w:cs="Tahoma"/>
          <w:sz w:val="24"/>
          <w:szCs w:val="24"/>
        </w:rPr>
        <w:t xml:space="preserve">Afirma que el 12 de agosto de 2015 reclamó administrativamente la sustitución pensional ante COLPENSIONES, no obstante, la administradora pensional mediante resolución GNR 409526 del 16 de diciembre de 2015 le negó el reconocimiento y pago, así como a la señora MARIA LUZMILA GOMEZ MONTOYA, al presentarse controversia entre beneficiarias. </w:t>
      </w:r>
    </w:p>
    <w:p w14:paraId="287676B2" w14:textId="63B44B7A" w:rsidR="005A1A0B" w:rsidRPr="00A95995" w:rsidRDefault="005A1A0B" w:rsidP="00A95995">
      <w:pPr>
        <w:pStyle w:val="Sinespaciado"/>
        <w:spacing w:line="276" w:lineRule="auto"/>
        <w:rPr>
          <w:rFonts w:ascii="Tahoma" w:hAnsi="Tahoma" w:cs="Tahoma"/>
        </w:rPr>
      </w:pPr>
    </w:p>
    <w:p w14:paraId="16C065BC" w14:textId="2B2B121E" w:rsidR="005A1A0B" w:rsidRPr="00A95995" w:rsidRDefault="005A1A0B" w:rsidP="00A95995">
      <w:pPr>
        <w:spacing w:line="276" w:lineRule="auto"/>
        <w:ind w:firstLine="708"/>
        <w:rPr>
          <w:rFonts w:ascii="Tahoma" w:hAnsi="Tahoma" w:cs="Tahoma"/>
          <w:sz w:val="24"/>
          <w:szCs w:val="24"/>
        </w:rPr>
      </w:pPr>
      <w:r w:rsidRPr="00A95995">
        <w:rPr>
          <w:rFonts w:ascii="Tahoma" w:hAnsi="Tahoma" w:cs="Tahoma"/>
          <w:sz w:val="24"/>
          <w:szCs w:val="24"/>
        </w:rPr>
        <w:t xml:space="preserve">Añade </w:t>
      </w:r>
      <w:r w:rsidR="00866DF8" w:rsidRPr="00A95995">
        <w:rPr>
          <w:rFonts w:ascii="Tahoma" w:hAnsi="Tahoma" w:cs="Tahoma"/>
          <w:sz w:val="24"/>
          <w:szCs w:val="24"/>
        </w:rPr>
        <w:t>que,</w:t>
      </w:r>
      <w:r w:rsidRPr="00A95995">
        <w:rPr>
          <w:rFonts w:ascii="Tahoma" w:hAnsi="Tahoma" w:cs="Tahoma"/>
          <w:sz w:val="24"/>
          <w:szCs w:val="24"/>
        </w:rPr>
        <w:t xml:space="preserve"> en virtud de los recursos presentados en contra del anterior acto administrativo, COLPENSIONES, mediante resolución GNR 105404 del 14 de abril de 2016 decidió reconocer a la señora MARIA LUZMILA GOMEZ MONTOYA la sustitución pensional en un 100%, confirmando esta decisión mediante resolución VPB 22179 del 17 de mayo de 2016.</w:t>
      </w:r>
    </w:p>
    <w:p w14:paraId="168082D6" w14:textId="5B280FB3" w:rsidR="00775AC5" w:rsidRPr="00A95995" w:rsidRDefault="00775AC5" w:rsidP="00A95995">
      <w:pPr>
        <w:pStyle w:val="Sinespaciado"/>
        <w:spacing w:line="276" w:lineRule="auto"/>
        <w:rPr>
          <w:rFonts w:ascii="Tahoma" w:hAnsi="Tahoma" w:cs="Tahoma"/>
        </w:rPr>
      </w:pPr>
    </w:p>
    <w:p w14:paraId="2AEF3C91" w14:textId="2D0D7321" w:rsidR="00775AC5" w:rsidRPr="00A95995" w:rsidRDefault="00775AC5" w:rsidP="00A95995">
      <w:pPr>
        <w:spacing w:line="276" w:lineRule="auto"/>
        <w:ind w:firstLine="708"/>
        <w:rPr>
          <w:rFonts w:ascii="Tahoma" w:hAnsi="Tahoma" w:cs="Tahoma"/>
          <w:sz w:val="24"/>
          <w:szCs w:val="24"/>
        </w:rPr>
      </w:pPr>
      <w:r w:rsidRPr="00A95995">
        <w:rPr>
          <w:rFonts w:ascii="Tahoma" w:hAnsi="Tahoma" w:cs="Tahoma"/>
          <w:sz w:val="24"/>
          <w:szCs w:val="24"/>
        </w:rPr>
        <w:t xml:space="preserve">En respuesta a la demanda, </w:t>
      </w:r>
      <w:r w:rsidR="00D07084" w:rsidRPr="00A95995">
        <w:rPr>
          <w:rFonts w:ascii="Tahoma" w:hAnsi="Tahoma" w:cs="Tahoma"/>
          <w:sz w:val="24"/>
          <w:szCs w:val="24"/>
        </w:rPr>
        <w:t xml:space="preserve">la </w:t>
      </w:r>
      <w:r w:rsidR="00D07084" w:rsidRPr="00A95995">
        <w:rPr>
          <w:rFonts w:ascii="Tahoma" w:hAnsi="Tahoma" w:cs="Tahoma"/>
          <w:b/>
          <w:sz w:val="24"/>
          <w:szCs w:val="24"/>
        </w:rPr>
        <w:t xml:space="preserve">ADMINISTRADORA COLOMBIANA DE PENSIONES – COLPENSIONES </w:t>
      </w:r>
      <w:r w:rsidR="00D07084" w:rsidRPr="00A95995">
        <w:rPr>
          <w:rFonts w:ascii="Tahoma" w:hAnsi="Tahoma" w:cs="Tahoma"/>
          <w:sz w:val="24"/>
          <w:szCs w:val="24"/>
        </w:rPr>
        <w:t xml:space="preserve">se opone a las pretensiones de </w:t>
      </w:r>
      <w:r w:rsidR="00CB23C7" w:rsidRPr="00A95995">
        <w:rPr>
          <w:rFonts w:ascii="Tahoma" w:hAnsi="Tahoma" w:cs="Tahoma"/>
          <w:sz w:val="24"/>
          <w:szCs w:val="24"/>
        </w:rPr>
        <w:t>la gestora de la litis</w:t>
      </w:r>
      <w:r w:rsidR="00D07084" w:rsidRPr="00A95995">
        <w:rPr>
          <w:rFonts w:ascii="Tahoma" w:hAnsi="Tahoma" w:cs="Tahoma"/>
          <w:sz w:val="24"/>
          <w:szCs w:val="24"/>
        </w:rPr>
        <w:t xml:space="preserve">, al considerar que </w:t>
      </w:r>
      <w:r w:rsidR="00866DF8" w:rsidRPr="00A95995">
        <w:rPr>
          <w:rFonts w:ascii="Tahoma" w:hAnsi="Tahoma" w:cs="Tahoma"/>
          <w:sz w:val="24"/>
          <w:szCs w:val="24"/>
        </w:rPr>
        <w:t>en el plenario no hay prueba que acredite la convivencia entre el causante y la señora FABIOLA MUÑOZ GUTIERREZ, adicional a lo cual se hicieron presentes personas con mejor calidad de beneficiarias como la señora MARIA LUZMILA GOMEZ MONTOYA, ultima que, si en gracia de discusión se encontraran acreditados los requisitos para ser beneficiaria de la sustitución pensional por parte de la demandante, debe ser quien pague el retroactivo reclamado, ya que la entidad actuó de buena ge al reconocer la prestación en un 100%</w:t>
      </w:r>
      <w:r w:rsidR="00D07084" w:rsidRPr="00A95995">
        <w:rPr>
          <w:rFonts w:ascii="Tahoma" w:hAnsi="Tahoma" w:cs="Tahoma"/>
          <w:sz w:val="24"/>
          <w:szCs w:val="24"/>
        </w:rPr>
        <w:t xml:space="preserve">. En su defensa propuso como </w:t>
      </w:r>
      <w:r w:rsidR="00D07084" w:rsidRPr="00A95995">
        <w:rPr>
          <w:rFonts w:ascii="Tahoma" w:hAnsi="Tahoma" w:cs="Tahoma"/>
          <w:sz w:val="24"/>
          <w:szCs w:val="24"/>
        </w:rPr>
        <w:lastRenderedPageBreak/>
        <w:t>excepciones las denominadas “inexistencia de la obligación”,</w:t>
      </w:r>
      <w:r w:rsidR="00791222" w:rsidRPr="00A95995">
        <w:rPr>
          <w:rFonts w:ascii="Tahoma" w:hAnsi="Tahoma" w:cs="Tahoma"/>
          <w:sz w:val="24"/>
          <w:szCs w:val="24"/>
        </w:rPr>
        <w:t xml:space="preserve"> </w:t>
      </w:r>
      <w:r w:rsidR="00D07084" w:rsidRPr="00A95995">
        <w:rPr>
          <w:rFonts w:ascii="Tahoma" w:hAnsi="Tahoma" w:cs="Tahoma"/>
          <w:sz w:val="24"/>
          <w:szCs w:val="24"/>
        </w:rPr>
        <w:t>“prescripción”</w:t>
      </w:r>
      <w:r w:rsidR="00791222" w:rsidRPr="00A95995">
        <w:rPr>
          <w:rFonts w:ascii="Tahoma" w:hAnsi="Tahoma" w:cs="Tahoma"/>
          <w:sz w:val="24"/>
          <w:szCs w:val="24"/>
        </w:rPr>
        <w:t>, “imposibilidad jurídica para reconocer y pagar derechos por fuera del ordenamiento legal”,</w:t>
      </w:r>
      <w:r w:rsidR="00D07084" w:rsidRPr="00A95995">
        <w:rPr>
          <w:rFonts w:ascii="Tahoma" w:hAnsi="Tahoma" w:cs="Tahoma"/>
          <w:sz w:val="24"/>
          <w:szCs w:val="24"/>
        </w:rPr>
        <w:t xml:space="preserve"> “buena fe”</w:t>
      </w:r>
      <w:r w:rsidR="00791222" w:rsidRPr="00A95995">
        <w:rPr>
          <w:rFonts w:ascii="Tahoma" w:hAnsi="Tahoma" w:cs="Tahoma"/>
          <w:sz w:val="24"/>
          <w:szCs w:val="24"/>
        </w:rPr>
        <w:t>, “imposibilidad de condena en costas” y “declaratoria de otras excepciones”</w:t>
      </w:r>
      <w:r w:rsidR="00D07084" w:rsidRPr="00A95995">
        <w:rPr>
          <w:rFonts w:ascii="Tahoma" w:hAnsi="Tahoma" w:cs="Tahoma"/>
          <w:sz w:val="24"/>
          <w:szCs w:val="24"/>
        </w:rPr>
        <w:t>.</w:t>
      </w:r>
    </w:p>
    <w:p w14:paraId="7BC7B3D7" w14:textId="374B2BFA" w:rsidR="006204FC" w:rsidRPr="00A95995" w:rsidRDefault="006204FC" w:rsidP="00A95995">
      <w:pPr>
        <w:pStyle w:val="Sinespaciado"/>
        <w:spacing w:line="276" w:lineRule="auto"/>
        <w:rPr>
          <w:rFonts w:ascii="Tahoma" w:hAnsi="Tahoma" w:cs="Tahoma"/>
        </w:rPr>
      </w:pPr>
    </w:p>
    <w:p w14:paraId="59E2ECD0" w14:textId="048DF5B0" w:rsidR="006204FC" w:rsidRPr="00A95995" w:rsidRDefault="006204FC" w:rsidP="00A95995">
      <w:pPr>
        <w:spacing w:line="276" w:lineRule="auto"/>
        <w:ind w:firstLine="708"/>
        <w:rPr>
          <w:rFonts w:ascii="Tahoma" w:hAnsi="Tahoma" w:cs="Tahoma"/>
          <w:bCs/>
          <w:sz w:val="24"/>
          <w:szCs w:val="24"/>
        </w:rPr>
      </w:pPr>
      <w:r w:rsidRPr="00A95995">
        <w:rPr>
          <w:rFonts w:ascii="Tahoma" w:hAnsi="Tahoma" w:cs="Tahoma"/>
          <w:sz w:val="24"/>
          <w:szCs w:val="24"/>
        </w:rPr>
        <w:t xml:space="preserve">Por su parte, la señora </w:t>
      </w:r>
      <w:r w:rsidRPr="00A95995">
        <w:rPr>
          <w:rFonts w:ascii="Tahoma" w:hAnsi="Tahoma" w:cs="Tahoma"/>
          <w:b/>
          <w:sz w:val="24"/>
          <w:szCs w:val="24"/>
        </w:rPr>
        <w:t>MARÍA LUZMILA GÓMEZ MONTOYA</w:t>
      </w:r>
      <w:r w:rsidR="00100B71" w:rsidRPr="00A95995">
        <w:rPr>
          <w:rFonts w:ascii="Tahoma" w:hAnsi="Tahoma" w:cs="Tahoma"/>
          <w:b/>
          <w:sz w:val="24"/>
          <w:szCs w:val="24"/>
        </w:rPr>
        <w:t xml:space="preserve">, </w:t>
      </w:r>
      <w:r w:rsidR="00100B71" w:rsidRPr="00A95995">
        <w:rPr>
          <w:rFonts w:ascii="Tahoma" w:hAnsi="Tahoma" w:cs="Tahoma"/>
          <w:bCs/>
          <w:sz w:val="24"/>
          <w:szCs w:val="24"/>
        </w:rPr>
        <w:t>se opuso al reconocimiento pensional deprecado en la demanda, argumentando que a la actora no le asiste derecho a la sustitución pensional toda vez que con el causante tuvo únicamente una relación de amistad, pues incluso en audiencia llevada a cabo ante el Juzgado Segundo de Pequeñas Causas y Competencia Múltiple de esta ciudad, declaró que no convivía con el señor ORREGO MESA, toda vez que eran solo amigos ocasionales y él tenía constituido su hogar con la madre de sus hijos</w:t>
      </w:r>
      <w:r w:rsidR="00474AE1" w:rsidRPr="00A95995">
        <w:rPr>
          <w:rFonts w:ascii="Tahoma" w:hAnsi="Tahoma" w:cs="Tahoma"/>
          <w:bCs/>
          <w:sz w:val="24"/>
          <w:szCs w:val="24"/>
        </w:rPr>
        <w:t>.</w:t>
      </w:r>
      <w:r w:rsidR="00CE3BB0" w:rsidRPr="00A95995">
        <w:rPr>
          <w:rFonts w:ascii="Tahoma" w:hAnsi="Tahoma" w:cs="Tahoma"/>
          <w:bCs/>
          <w:sz w:val="24"/>
          <w:szCs w:val="24"/>
        </w:rPr>
        <w:t xml:space="preserve"> De acuerdo a ello propuso las excepciones de mérito que denominó “Inexistencia de escritura pública”, “Cobro de lo no debido” y “Carencia de legitimación para el reconocimiento de prestaciones económicas”.</w:t>
      </w:r>
    </w:p>
    <w:p w14:paraId="5517055A" w14:textId="77777777" w:rsidR="00474AE1" w:rsidRPr="00A95995" w:rsidRDefault="00474AE1" w:rsidP="00A95995">
      <w:pPr>
        <w:spacing w:line="276" w:lineRule="auto"/>
        <w:ind w:firstLine="708"/>
        <w:rPr>
          <w:rFonts w:ascii="Tahoma" w:hAnsi="Tahoma" w:cs="Tahoma"/>
          <w:bCs/>
          <w:sz w:val="24"/>
          <w:szCs w:val="24"/>
        </w:rPr>
      </w:pPr>
    </w:p>
    <w:p w14:paraId="40C8CCB5" w14:textId="279E7E94" w:rsidR="00FA6ADF" w:rsidRPr="00A95995" w:rsidRDefault="00FA6ADF" w:rsidP="00A95995">
      <w:pPr>
        <w:pStyle w:val="Sinespaciado"/>
        <w:spacing w:line="276" w:lineRule="auto"/>
        <w:rPr>
          <w:rFonts w:ascii="Tahoma" w:hAnsi="Tahoma" w:cs="Tahoma"/>
        </w:rPr>
      </w:pPr>
    </w:p>
    <w:p w14:paraId="6E92720B" w14:textId="3A011E2E" w:rsidR="00A31306" w:rsidRPr="00A95995" w:rsidRDefault="00A31306" w:rsidP="00A95995">
      <w:pPr>
        <w:pStyle w:val="Prrafodelista"/>
        <w:numPr>
          <w:ilvl w:val="0"/>
          <w:numId w:val="13"/>
        </w:numPr>
        <w:spacing w:line="276" w:lineRule="auto"/>
        <w:jc w:val="center"/>
        <w:rPr>
          <w:rFonts w:ascii="Tahoma" w:hAnsi="Tahoma" w:cs="Tahoma"/>
          <w:b/>
          <w:lang w:val="es-CO"/>
        </w:rPr>
      </w:pPr>
      <w:r w:rsidRPr="00A95995">
        <w:rPr>
          <w:rFonts w:ascii="Tahoma" w:hAnsi="Tahoma" w:cs="Tahoma"/>
          <w:b/>
          <w:lang w:val="es-CO"/>
        </w:rPr>
        <w:t>Sentencia de primera instancia</w:t>
      </w:r>
    </w:p>
    <w:p w14:paraId="032E0903" w14:textId="77777777" w:rsidR="005F4AA0" w:rsidRPr="00A95995" w:rsidRDefault="005F4AA0" w:rsidP="00A95995">
      <w:pPr>
        <w:pStyle w:val="Sinespaciado"/>
        <w:spacing w:line="276" w:lineRule="auto"/>
        <w:rPr>
          <w:rFonts w:ascii="Tahoma" w:hAnsi="Tahoma" w:cs="Tahoma"/>
        </w:rPr>
      </w:pPr>
    </w:p>
    <w:p w14:paraId="491402C4" w14:textId="43334784" w:rsidR="00EC7892" w:rsidRPr="00A95995" w:rsidRDefault="00BF00A0" w:rsidP="00A95995">
      <w:pPr>
        <w:spacing w:line="276" w:lineRule="auto"/>
        <w:ind w:firstLine="708"/>
        <w:rPr>
          <w:rFonts w:ascii="Tahoma" w:hAnsi="Tahoma" w:cs="Tahoma"/>
          <w:sz w:val="24"/>
          <w:szCs w:val="24"/>
          <w:lang w:val="es-CO"/>
        </w:rPr>
      </w:pPr>
      <w:r w:rsidRPr="00A95995">
        <w:rPr>
          <w:rFonts w:ascii="Tahoma" w:hAnsi="Tahoma" w:cs="Tahoma"/>
          <w:sz w:val="24"/>
          <w:szCs w:val="24"/>
          <w:lang w:val="es-CO"/>
        </w:rPr>
        <w:t xml:space="preserve">La jueza de primer grado declaró </w:t>
      </w:r>
      <w:r w:rsidR="00EC7892" w:rsidRPr="00A95995">
        <w:rPr>
          <w:rFonts w:ascii="Tahoma" w:hAnsi="Tahoma" w:cs="Tahoma"/>
          <w:sz w:val="24"/>
          <w:szCs w:val="24"/>
          <w:lang w:val="es-CO"/>
        </w:rPr>
        <w:t xml:space="preserve">que entre la demandante FABIOLA MUÑOZ GUTIEEREZ y el causante FABIO DE JESUS ORREGO MESA </w:t>
      </w:r>
      <w:r w:rsidR="00474AE1" w:rsidRPr="00A95995">
        <w:rPr>
          <w:rFonts w:ascii="Tahoma" w:hAnsi="Tahoma" w:cs="Tahoma"/>
          <w:sz w:val="24"/>
          <w:szCs w:val="24"/>
          <w:lang w:val="es-CO"/>
        </w:rPr>
        <w:t xml:space="preserve">no existió convivencia simultánea </w:t>
      </w:r>
      <w:r w:rsidR="00EC7892" w:rsidRPr="00A95995">
        <w:rPr>
          <w:rFonts w:ascii="Tahoma" w:hAnsi="Tahoma" w:cs="Tahoma"/>
          <w:sz w:val="24"/>
          <w:szCs w:val="24"/>
          <w:lang w:val="es-CO"/>
        </w:rPr>
        <w:t xml:space="preserve">con respecto a la codemandada MARIA LUZMILA GOMEZ MONTOYA, </w:t>
      </w:r>
      <w:r w:rsidR="00AA026E" w:rsidRPr="00A95995">
        <w:rPr>
          <w:rFonts w:ascii="Tahoma" w:hAnsi="Tahoma" w:cs="Tahoma"/>
          <w:sz w:val="24"/>
          <w:szCs w:val="24"/>
          <w:lang w:val="es-CO"/>
        </w:rPr>
        <w:t xml:space="preserve">razón por la cual negó las </w:t>
      </w:r>
      <w:r w:rsidR="00EC7892" w:rsidRPr="00A95995">
        <w:rPr>
          <w:rFonts w:ascii="Tahoma" w:hAnsi="Tahoma" w:cs="Tahoma"/>
          <w:sz w:val="24"/>
          <w:szCs w:val="24"/>
          <w:lang w:val="es-CO"/>
        </w:rPr>
        <w:t>pretensiones de la demanda</w:t>
      </w:r>
      <w:r w:rsidR="00381B2E" w:rsidRPr="00A95995">
        <w:rPr>
          <w:rFonts w:ascii="Tahoma" w:hAnsi="Tahoma" w:cs="Tahoma"/>
          <w:sz w:val="24"/>
          <w:szCs w:val="24"/>
          <w:lang w:val="es-CO"/>
        </w:rPr>
        <w:t xml:space="preserve"> y</w:t>
      </w:r>
      <w:r w:rsidR="00AA026E" w:rsidRPr="00A95995">
        <w:rPr>
          <w:rFonts w:ascii="Tahoma" w:hAnsi="Tahoma" w:cs="Tahoma"/>
          <w:sz w:val="24"/>
          <w:szCs w:val="24"/>
          <w:lang w:val="es-CO"/>
        </w:rPr>
        <w:t xml:space="preserve"> absolvió a </w:t>
      </w:r>
      <w:r w:rsidR="00381B2E" w:rsidRPr="00A95995">
        <w:rPr>
          <w:rFonts w:ascii="Tahoma" w:hAnsi="Tahoma" w:cs="Tahoma"/>
          <w:sz w:val="24"/>
          <w:szCs w:val="24"/>
          <w:lang w:val="es-CO"/>
        </w:rPr>
        <w:t xml:space="preserve">las codemandadas </w:t>
      </w:r>
      <w:r w:rsidR="00EC7892" w:rsidRPr="00A95995">
        <w:rPr>
          <w:rFonts w:ascii="Tahoma" w:hAnsi="Tahoma" w:cs="Tahoma"/>
          <w:sz w:val="24"/>
          <w:szCs w:val="24"/>
          <w:lang w:val="es-CO"/>
        </w:rPr>
        <w:t>de las peticiones</w:t>
      </w:r>
      <w:r w:rsidR="00AA026E" w:rsidRPr="00A95995">
        <w:rPr>
          <w:rFonts w:ascii="Tahoma" w:hAnsi="Tahoma" w:cs="Tahoma"/>
          <w:sz w:val="24"/>
          <w:szCs w:val="24"/>
          <w:lang w:val="es-CO"/>
        </w:rPr>
        <w:t xml:space="preserve"> </w:t>
      </w:r>
      <w:r w:rsidR="00EC7892" w:rsidRPr="00A95995">
        <w:rPr>
          <w:rFonts w:ascii="Tahoma" w:hAnsi="Tahoma" w:cs="Tahoma"/>
          <w:sz w:val="24"/>
          <w:szCs w:val="24"/>
          <w:lang w:val="es-CO"/>
        </w:rPr>
        <w:t>incoadas por la demandante</w:t>
      </w:r>
      <w:r w:rsidR="00381B2E" w:rsidRPr="00A95995">
        <w:rPr>
          <w:rFonts w:ascii="Tahoma" w:hAnsi="Tahoma" w:cs="Tahoma"/>
          <w:sz w:val="24"/>
          <w:szCs w:val="24"/>
          <w:lang w:val="es-CO"/>
        </w:rPr>
        <w:t xml:space="preserve">, ultima a quien condenó en costas procesales. </w:t>
      </w:r>
    </w:p>
    <w:p w14:paraId="4992508E" w14:textId="0D293E64" w:rsidR="00EC7892" w:rsidRPr="00A95995" w:rsidRDefault="00EC7892" w:rsidP="00A95995">
      <w:pPr>
        <w:pStyle w:val="Sinespaciado"/>
        <w:spacing w:line="276" w:lineRule="auto"/>
        <w:rPr>
          <w:rFonts w:ascii="Tahoma" w:hAnsi="Tahoma" w:cs="Tahoma"/>
        </w:rPr>
      </w:pPr>
    </w:p>
    <w:p w14:paraId="317A29E2" w14:textId="66E40A8B" w:rsidR="00866DF8" w:rsidRPr="00A95995" w:rsidRDefault="008C5492" w:rsidP="00A95995">
      <w:pPr>
        <w:spacing w:line="276" w:lineRule="auto"/>
        <w:ind w:firstLine="708"/>
        <w:rPr>
          <w:rFonts w:ascii="Tahoma" w:hAnsi="Tahoma" w:cs="Tahoma"/>
          <w:sz w:val="24"/>
          <w:szCs w:val="24"/>
          <w:lang w:val="es-CO"/>
        </w:rPr>
      </w:pPr>
      <w:r w:rsidRPr="00A95995">
        <w:rPr>
          <w:rFonts w:ascii="Tahoma" w:hAnsi="Tahoma" w:cs="Tahoma"/>
          <w:sz w:val="24"/>
          <w:szCs w:val="24"/>
          <w:lang w:val="es-CO"/>
        </w:rPr>
        <w:t>Para arribar a t</w:t>
      </w:r>
      <w:r w:rsidR="001D6A25" w:rsidRPr="00A95995">
        <w:rPr>
          <w:rFonts w:ascii="Tahoma" w:hAnsi="Tahoma" w:cs="Tahoma"/>
          <w:sz w:val="24"/>
          <w:szCs w:val="24"/>
          <w:lang w:val="es-CO"/>
        </w:rPr>
        <w:t>al determinación</w:t>
      </w:r>
      <w:r w:rsidRPr="00A95995">
        <w:rPr>
          <w:rFonts w:ascii="Tahoma" w:hAnsi="Tahoma" w:cs="Tahoma"/>
          <w:sz w:val="24"/>
          <w:szCs w:val="24"/>
          <w:lang w:val="es-CO"/>
        </w:rPr>
        <w:t>,</w:t>
      </w:r>
      <w:r w:rsidR="004D2F91" w:rsidRPr="00A95995">
        <w:rPr>
          <w:rFonts w:ascii="Tahoma" w:hAnsi="Tahoma" w:cs="Tahoma"/>
          <w:sz w:val="24"/>
          <w:szCs w:val="24"/>
          <w:lang w:val="es-CO"/>
        </w:rPr>
        <w:t xml:space="preserve"> la A-quo</w:t>
      </w:r>
      <w:r w:rsidR="001D6A25" w:rsidRPr="00A95995">
        <w:rPr>
          <w:rFonts w:ascii="Tahoma" w:hAnsi="Tahoma" w:cs="Tahoma"/>
          <w:sz w:val="24"/>
          <w:szCs w:val="24"/>
          <w:lang w:val="es-CO"/>
        </w:rPr>
        <w:t xml:space="preserve"> </w:t>
      </w:r>
      <w:r w:rsidRPr="00A95995">
        <w:rPr>
          <w:rFonts w:ascii="Tahoma" w:hAnsi="Tahoma" w:cs="Tahoma"/>
          <w:sz w:val="24"/>
          <w:szCs w:val="24"/>
          <w:lang w:val="es-CO"/>
        </w:rPr>
        <w:t>consideró, con apoyo en la jurisprudencia patria respecto a la convivencia efectiva entre compañeros permanentes en los últimos 05 años de vida del causante</w:t>
      </w:r>
      <w:r w:rsidR="00045205" w:rsidRPr="00A95995">
        <w:rPr>
          <w:rFonts w:ascii="Tahoma" w:hAnsi="Tahoma" w:cs="Tahoma"/>
          <w:sz w:val="24"/>
          <w:szCs w:val="24"/>
          <w:lang w:val="es-CO"/>
        </w:rPr>
        <w:t xml:space="preserve"> y una vez </w:t>
      </w:r>
      <w:r w:rsidR="00E061CC" w:rsidRPr="00A95995">
        <w:rPr>
          <w:rFonts w:ascii="Tahoma" w:hAnsi="Tahoma" w:cs="Tahoma"/>
          <w:sz w:val="24"/>
          <w:szCs w:val="24"/>
          <w:lang w:val="es-CO"/>
        </w:rPr>
        <w:t>relacionada las pruebas documentales allegadas por las partes</w:t>
      </w:r>
      <w:r w:rsidRPr="00A95995">
        <w:rPr>
          <w:rFonts w:ascii="Tahoma" w:hAnsi="Tahoma" w:cs="Tahoma"/>
          <w:sz w:val="24"/>
          <w:szCs w:val="24"/>
          <w:lang w:val="es-CO"/>
        </w:rPr>
        <w:t>, que</w:t>
      </w:r>
      <w:r w:rsidR="00443F18" w:rsidRPr="00A95995">
        <w:rPr>
          <w:rFonts w:ascii="Tahoma" w:hAnsi="Tahoma" w:cs="Tahoma"/>
          <w:sz w:val="24"/>
          <w:szCs w:val="24"/>
          <w:lang w:val="es-CO"/>
        </w:rPr>
        <w:t>, s</w:t>
      </w:r>
      <w:r w:rsidR="00866DF8" w:rsidRPr="00A95995">
        <w:rPr>
          <w:rFonts w:ascii="Tahoma" w:hAnsi="Tahoma" w:cs="Tahoma"/>
          <w:sz w:val="24"/>
          <w:szCs w:val="24"/>
          <w:lang w:val="es-CO"/>
        </w:rPr>
        <w:t xml:space="preserve">in estar en discusión la </w:t>
      </w:r>
      <w:r w:rsidR="00443F18" w:rsidRPr="00A95995">
        <w:rPr>
          <w:rFonts w:ascii="Tahoma" w:hAnsi="Tahoma" w:cs="Tahoma"/>
          <w:sz w:val="24"/>
          <w:szCs w:val="24"/>
          <w:lang w:val="es-CO"/>
        </w:rPr>
        <w:t>causación</w:t>
      </w:r>
      <w:r w:rsidR="00866DF8" w:rsidRPr="00A95995">
        <w:rPr>
          <w:rFonts w:ascii="Tahoma" w:hAnsi="Tahoma" w:cs="Tahoma"/>
          <w:sz w:val="24"/>
          <w:szCs w:val="24"/>
          <w:lang w:val="es-CO"/>
        </w:rPr>
        <w:t xml:space="preserve"> del derecho por parte del </w:t>
      </w:r>
      <w:r w:rsidR="00443F18" w:rsidRPr="00A95995">
        <w:rPr>
          <w:rFonts w:ascii="Tahoma" w:hAnsi="Tahoma" w:cs="Tahoma"/>
          <w:sz w:val="24"/>
          <w:szCs w:val="24"/>
          <w:lang w:val="es-CO"/>
        </w:rPr>
        <w:t xml:space="preserve">señor FABIO DE JESUS ORREGO MESA, se acreditó que quien hizo vida marital desde 1992 y hasta el fallecimiento fue la señora MARIA LUZMILA GOMEZ MONTOYA, toda vez que </w:t>
      </w:r>
      <w:r w:rsidR="00866DF8" w:rsidRPr="00A95995">
        <w:rPr>
          <w:rFonts w:ascii="Tahoma" w:hAnsi="Tahoma" w:cs="Tahoma"/>
          <w:sz w:val="24"/>
          <w:szCs w:val="24"/>
          <w:lang w:val="es-CO"/>
        </w:rPr>
        <w:t xml:space="preserve">el causante habitó en la casa donde habita la codemandada, sin que ningún documento acredite la cohabitación en la casa de la </w:t>
      </w:r>
      <w:r w:rsidR="00443F18" w:rsidRPr="00A95995">
        <w:rPr>
          <w:rFonts w:ascii="Tahoma" w:hAnsi="Tahoma" w:cs="Tahoma"/>
          <w:sz w:val="24"/>
          <w:szCs w:val="24"/>
          <w:lang w:val="es-CO"/>
        </w:rPr>
        <w:t xml:space="preserve">demandante, </w:t>
      </w:r>
      <w:r w:rsidR="00474AE1" w:rsidRPr="00A95995">
        <w:rPr>
          <w:rFonts w:ascii="Tahoma" w:hAnsi="Tahoma" w:cs="Tahoma"/>
          <w:sz w:val="24"/>
          <w:szCs w:val="24"/>
          <w:lang w:val="es-CO"/>
        </w:rPr>
        <w:t xml:space="preserve">tal </w:t>
      </w:r>
      <w:r w:rsidR="00443F18" w:rsidRPr="00A95995">
        <w:rPr>
          <w:rFonts w:ascii="Tahoma" w:hAnsi="Tahoma" w:cs="Tahoma"/>
          <w:sz w:val="24"/>
          <w:szCs w:val="24"/>
          <w:lang w:val="es-CO"/>
        </w:rPr>
        <w:t xml:space="preserve">como concuerdan los testigos de la pasiva </w:t>
      </w:r>
      <w:r w:rsidR="00474AE1" w:rsidRPr="00A95995">
        <w:rPr>
          <w:rFonts w:ascii="Tahoma" w:hAnsi="Tahoma" w:cs="Tahoma"/>
          <w:sz w:val="24"/>
          <w:szCs w:val="24"/>
          <w:lang w:val="es-CO"/>
        </w:rPr>
        <w:t xml:space="preserve">al afirmar </w:t>
      </w:r>
      <w:r w:rsidR="00443F18" w:rsidRPr="00A95995">
        <w:rPr>
          <w:rFonts w:ascii="Tahoma" w:hAnsi="Tahoma" w:cs="Tahoma"/>
          <w:sz w:val="24"/>
          <w:szCs w:val="24"/>
          <w:lang w:val="es-CO"/>
        </w:rPr>
        <w:t>que tal relación continuó sin interrupciones, siendo</w:t>
      </w:r>
      <w:r w:rsidR="00866DF8" w:rsidRPr="00A95995">
        <w:rPr>
          <w:rFonts w:ascii="Tahoma" w:hAnsi="Tahoma" w:cs="Tahoma"/>
          <w:sz w:val="24"/>
          <w:szCs w:val="24"/>
          <w:lang w:val="es-CO"/>
        </w:rPr>
        <w:t xml:space="preserve"> </w:t>
      </w:r>
      <w:r w:rsidR="00443F18" w:rsidRPr="00A95995">
        <w:rPr>
          <w:rFonts w:ascii="Tahoma" w:hAnsi="Tahoma" w:cs="Tahoma"/>
          <w:sz w:val="24"/>
          <w:szCs w:val="24"/>
          <w:lang w:val="es-CO"/>
        </w:rPr>
        <w:t>creíble</w:t>
      </w:r>
      <w:r w:rsidR="00866DF8" w:rsidRPr="00A95995">
        <w:rPr>
          <w:rFonts w:ascii="Tahoma" w:hAnsi="Tahoma" w:cs="Tahoma"/>
          <w:sz w:val="24"/>
          <w:szCs w:val="24"/>
          <w:lang w:val="es-CO"/>
        </w:rPr>
        <w:t xml:space="preserve"> solo lo indicado por quien percibe la pensión</w:t>
      </w:r>
      <w:r w:rsidR="00443F18" w:rsidRPr="00A95995">
        <w:rPr>
          <w:rFonts w:ascii="Tahoma" w:hAnsi="Tahoma" w:cs="Tahoma"/>
          <w:sz w:val="24"/>
          <w:szCs w:val="24"/>
          <w:lang w:val="es-CO"/>
        </w:rPr>
        <w:t>.</w:t>
      </w:r>
    </w:p>
    <w:p w14:paraId="063886DA" w14:textId="419A08B3" w:rsidR="00443F18" w:rsidRPr="00A95995" w:rsidRDefault="00443F18" w:rsidP="00A95995">
      <w:pPr>
        <w:spacing w:line="276" w:lineRule="auto"/>
        <w:ind w:firstLine="708"/>
        <w:rPr>
          <w:rFonts w:ascii="Tahoma" w:hAnsi="Tahoma" w:cs="Tahoma"/>
          <w:sz w:val="24"/>
          <w:szCs w:val="24"/>
          <w:lang w:val="es-CO"/>
        </w:rPr>
      </w:pPr>
    </w:p>
    <w:p w14:paraId="41418C46" w14:textId="41FB6F20" w:rsidR="00866DF8" w:rsidRPr="00A95995" w:rsidRDefault="00443F18" w:rsidP="00A95995">
      <w:pPr>
        <w:spacing w:line="276" w:lineRule="auto"/>
        <w:ind w:firstLine="708"/>
        <w:rPr>
          <w:rFonts w:ascii="Tahoma" w:hAnsi="Tahoma" w:cs="Tahoma"/>
          <w:sz w:val="24"/>
          <w:szCs w:val="24"/>
          <w:lang w:val="es-CO"/>
        </w:rPr>
      </w:pPr>
      <w:r w:rsidRPr="00A95995">
        <w:rPr>
          <w:rFonts w:ascii="Tahoma" w:hAnsi="Tahoma" w:cs="Tahoma"/>
          <w:sz w:val="24"/>
          <w:szCs w:val="24"/>
          <w:lang w:val="es-CO"/>
        </w:rPr>
        <w:t>Agregó que d</w:t>
      </w:r>
      <w:r w:rsidR="00866DF8" w:rsidRPr="00A95995">
        <w:rPr>
          <w:rFonts w:ascii="Tahoma" w:hAnsi="Tahoma" w:cs="Tahoma"/>
          <w:sz w:val="24"/>
          <w:szCs w:val="24"/>
          <w:lang w:val="es-CO"/>
        </w:rPr>
        <w:t xml:space="preserve">e las pruebas no hay certeza de la convivencia </w:t>
      </w:r>
      <w:r w:rsidRPr="00A95995">
        <w:rPr>
          <w:rFonts w:ascii="Tahoma" w:hAnsi="Tahoma" w:cs="Tahoma"/>
          <w:sz w:val="24"/>
          <w:szCs w:val="24"/>
          <w:lang w:val="es-CO"/>
        </w:rPr>
        <w:t xml:space="preserve">simultánea alegada por la </w:t>
      </w:r>
      <w:r w:rsidR="004617E6" w:rsidRPr="00A95995">
        <w:rPr>
          <w:rFonts w:ascii="Tahoma" w:hAnsi="Tahoma" w:cs="Tahoma"/>
          <w:sz w:val="24"/>
          <w:szCs w:val="24"/>
          <w:lang w:val="es-CO"/>
        </w:rPr>
        <w:t>actora, en la medida que los testigos convocados por la activa tuvieron sendas inconsistencias que les restan credibilidad, razón</w:t>
      </w:r>
      <w:r w:rsidRPr="00A95995">
        <w:rPr>
          <w:rFonts w:ascii="Tahoma" w:hAnsi="Tahoma" w:cs="Tahoma"/>
          <w:sz w:val="24"/>
          <w:szCs w:val="24"/>
          <w:lang w:val="es-CO"/>
        </w:rPr>
        <w:t xml:space="preserve"> por la cual, si bien la demandante </w:t>
      </w:r>
      <w:r w:rsidR="00866DF8" w:rsidRPr="00A95995">
        <w:rPr>
          <w:rFonts w:ascii="Tahoma" w:hAnsi="Tahoma" w:cs="Tahoma"/>
          <w:sz w:val="24"/>
          <w:szCs w:val="24"/>
          <w:lang w:val="es-CO"/>
        </w:rPr>
        <w:t>pudo tener desde 2001 una relación sentimental</w:t>
      </w:r>
      <w:r w:rsidRPr="00A95995">
        <w:rPr>
          <w:rFonts w:ascii="Tahoma" w:hAnsi="Tahoma" w:cs="Tahoma"/>
          <w:sz w:val="24"/>
          <w:szCs w:val="24"/>
          <w:lang w:val="es-CO"/>
        </w:rPr>
        <w:t xml:space="preserve"> con el señor ORREGO MESA, esta era eventual, con visitas esporádicas y sin acreditarse un verdadero</w:t>
      </w:r>
      <w:r w:rsidR="00866DF8" w:rsidRPr="00A95995">
        <w:rPr>
          <w:rFonts w:ascii="Tahoma" w:hAnsi="Tahoma" w:cs="Tahoma"/>
          <w:sz w:val="24"/>
          <w:szCs w:val="24"/>
          <w:lang w:val="es-CO"/>
        </w:rPr>
        <w:t xml:space="preserve"> apoyo mutuo</w:t>
      </w:r>
      <w:r w:rsidRPr="00A95995">
        <w:rPr>
          <w:rFonts w:ascii="Tahoma" w:hAnsi="Tahoma" w:cs="Tahoma"/>
          <w:sz w:val="24"/>
          <w:szCs w:val="24"/>
          <w:lang w:val="es-CO"/>
        </w:rPr>
        <w:t>.</w:t>
      </w:r>
    </w:p>
    <w:p w14:paraId="1A7E4489" w14:textId="336D1770" w:rsidR="007A52D7" w:rsidRPr="00A95995" w:rsidRDefault="007A52D7" w:rsidP="00A95995">
      <w:pPr>
        <w:pStyle w:val="Sinespaciado"/>
        <w:spacing w:line="276" w:lineRule="auto"/>
        <w:rPr>
          <w:rFonts w:ascii="Tahoma" w:hAnsi="Tahoma" w:cs="Tahoma"/>
        </w:rPr>
      </w:pPr>
    </w:p>
    <w:p w14:paraId="7B28FA87" w14:textId="77777777" w:rsidR="00474AE1" w:rsidRPr="00A95995" w:rsidRDefault="00474AE1" w:rsidP="00A95995">
      <w:pPr>
        <w:pStyle w:val="Sinespaciado"/>
        <w:spacing w:line="276" w:lineRule="auto"/>
        <w:rPr>
          <w:rFonts w:ascii="Tahoma" w:hAnsi="Tahoma" w:cs="Tahoma"/>
        </w:rPr>
      </w:pPr>
    </w:p>
    <w:p w14:paraId="77F0C615" w14:textId="7FDFC7E4" w:rsidR="00A31306" w:rsidRPr="00A95995" w:rsidRDefault="00A31306" w:rsidP="00A95995">
      <w:pPr>
        <w:pStyle w:val="Prrafodelista"/>
        <w:numPr>
          <w:ilvl w:val="0"/>
          <w:numId w:val="13"/>
        </w:numPr>
        <w:spacing w:line="276" w:lineRule="auto"/>
        <w:jc w:val="center"/>
        <w:rPr>
          <w:rFonts w:ascii="Tahoma" w:hAnsi="Tahoma" w:cs="Tahoma"/>
          <w:b/>
          <w:lang w:val="es-CO"/>
        </w:rPr>
      </w:pPr>
      <w:r w:rsidRPr="00A95995">
        <w:rPr>
          <w:rFonts w:ascii="Tahoma" w:hAnsi="Tahoma" w:cs="Tahoma"/>
          <w:b/>
          <w:lang w:val="es-CO"/>
        </w:rPr>
        <w:t xml:space="preserve">Recurso de apelación </w:t>
      </w:r>
    </w:p>
    <w:p w14:paraId="4EDBAF83" w14:textId="77777777" w:rsidR="007B6843" w:rsidRPr="00A95995" w:rsidRDefault="007B6843" w:rsidP="00A95995">
      <w:pPr>
        <w:pStyle w:val="Sinespaciado"/>
        <w:spacing w:line="276" w:lineRule="auto"/>
        <w:rPr>
          <w:rFonts w:ascii="Tahoma" w:hAnsi="Tahoma" w:cs="Tahoma"/>
        </w:rPr>
      </w:pPr>
    </w:p>
    <w:p w14:paraId="18841195" w14:textId="7C3D6D36" w:rsidR="00866DF8" w:rsidRPr="00A95995" w:rsidRDefault="00EC7892" w:rsidP="00A95995">
      <w:pPr>
        <w:spacing w:line="276" w:lineRule="auto"/>
        <w:ind w:firstLine="708"/>
        <w:rPr>
          <w:rFonts w:ascii="Tahoma" w:hAnsi="Tahoma" w:cs="Tahoma"/>
          <w:sz w:val="24"/>
          <w:szCs w:val="24"/>
        </w:rPr>
      </w:pPr>
      <w:r w:rsidRPr="00A95995">
        <w:rPr>
          <w:rFonts w:ascii="Tahoma" w:hAnsi="Tahoma" w:cs="Tahoma"/>
          <w:sz w:val="24"/>
          <w:szCs w:val="24"/>
        </w:rPr>
        <w:lastRenderedPageBreak/>
        <w:t>El apoderado judicial de la parte demandante</w:t>
      </w:r>
      <w:r w:rsidR="00485B0C" w:rsidRPr="00A95995">
        <w:rPr>
          <w:rFonts w:ascii="Tahoma" w:hAnsi="Tahoma" w:cs="Tahoma"/>
          <w:sz w:val="24"/>
          <w:szCs w:val="24"/>
        </w:rPr>
        <w:t xml:space="preserve"> atacó el fallo de instancia</w:t>
      </w:r>
      <w:r w:rsidR="00200356" w:rsidRPr="00A95995">
        <w:rPr>
          <w:rFonts w:ascii="Tahoma" w:hAnsi="Tahoma" w:cs="Tahoma"/>
          <w:sz w:val="24"/>
          <w:szCs w:val="24"/>
        </w:rPr>
        <w:t xml:space="preserve"> </w:t>
      </w:r>
      <w:r w:rsidR="00485B0C" w:rsidRPr="00A95995">
        <w:rPr>
          <w:rFonts w:ascii="Tahoma" w:hAnsi="Tahoma" w:cs="Tahoma"/>
          <w:sz w:val="24"/>
          <w:szCs w:val="24"/>
        </w:rPr>
        <w:t>aduciendo que</w:t>
      </w:r>
      <w:r w:rsidR="00AA3511" w:rsidRPr="00A95995">
        <w:rPr>
          <w:rFonts w:ascii="Tahoma" w:hAnsi="Tahoma" w:cs="Tahoma"/>
          <w:sz w:val="24"/>
          <w:szCs w:val="24"/>
        </w:rPr>
        <w:t xml:space="preserve"> </w:t>
      </w:r>
      <w:r w:rsidR="004617E6" w:rsidRPr="00A95995">
        <w:rPr>
          <w:rFonts w:ascii="Tahoma" w:hAnsi="Tahoma" w:cs="Tahoma"/>
          <w:sz w:val="24"/>
          <w:szCs w:val="24"/>
        </w:rPr>
        <w:t xml:space="preserve">aunque la </w:t>
      </w:r>
      <w:r w:rsidR="00866DF8" w:rsidRPr="00A95995">
        <w:rPr>
          <w:rFonts w:ascii="Tahoma" w:hAnsi="Tahoma" w:cs="Tahoma"/>
          <w:sz w:val="24"/>
          <w:szCs w:val="24"/>
        </w:rPr>
        <w:t>prueba testimonial presentaba</w:t>
      </w:r>
      <w:r w:rsidR="004617E6" w:rsidRPr="00A95995">
        <w:rPr>
          <w:rFonts w:ascii="Tahoma" w:hAnsi="Tahoma" w:cs="Tahoma"/>
          <w:sz w:val="24"/>
          <w:szCs w:val="24"/>
        </w:rPr>
        <w:t xml:space="preserve"> por la actora denotaba algunas</w:t>
      </w:r>
      <w:r w:rsidR="00866DF8" w:rsidRPr="00A95995">
        <w:rPr>
          <w:rFonts w:ascii="Tahoma" w:hAnsi="Tahoma" w:cs="Tahoma"/>
          <w:sz w:val="24"/>
          <w:szCs w:val="24"/>
        </w:rPr>
        <w:t xml:space="preserve"> inconsistencia</w:t>
      </w:r>
      <w:r w:rsidR="004617E6" w:rsidRPr="00A95995">
        <w:rPr>
          <w:rFonts w:ascii="Tahoma" w:hAnsi="Tahoma" w:cs="Tahoma"/>
          <w:sz w:val="24"/>
          <w:szCs w:val="24"/>
        </w:rPr>
        <w:t xml:space="preserve">s, esto no afectaba el punto central de las declaraciones que fue </w:t>
      </w:r>
      <w:r w:rsidR="00866DF8" w:rsidRPr="00A95995">
        <w:rPr>
          <w:rFonts w:ascii="Tahoma" w:hAnsi="Tahoma" w:cs="Tahoma"/>
          <w:sz w:val="24"/>
          <w:szCs w:val="24"/>
        </w:rPr>
        <w:t xml:space="preserve">la convivencia por 14 años, </w:t>
      </w:r>
      <w:r w:rsidR="004617E6" w:rsidRPr="00A95995">
        <w:rPr>
          <w:rFonts w:ascii="Tahoma" w:hAnsi="Tahoma" w:cs="Tahoma"/>
          <w:sz w:val="24"/>
          <w:szCs w:val="24"/>
        </w:rPr>
        <w:t>en los cuales el causante iba</w:t>
      </w:r>
      <w:r w:rsidR="00866DF8" w:rsidRPr="00A95995">
        <w:rPr>
          <w:rFonts w:ascii="Tahoma" w:hAnsi="Tahoma" w:cs="Tahoma"/>
          <w:sz w:val="24"/>
          <w:szCs w:val="24"/>
        </w:rPr>
        <w:t xml:space="preserve"> cada 8 </w:t>
      </w:r>
      <w:r w:rsidR="004617E6" w:rsidRPr="00A95995">
        <w:rPr>
          <w:rFonts w:ascii="Tahoma" w:hAnsi="Tahoma" w:cs="Tahoma"/>
          <w:sz w:val="24"/>
          <w:szCs w:val="24"/>
        </w:rPr>
        <w:t>días</w:t>
      </w:r>
      <w:r w:rsidR="00866DF8" w:rsidRPr="00A95995">
        <w:rPr>
          <w:rFonts w:ascii="Tahoma" w:hAnsi="Tahoma" w:cs="Tahoma"/>
          <w:sz w:val="24"/>
          <w:szCs w:val="24"/>
        </w:rPr>
        <w:t xml:space="preserve"> </w:t>
      </w:r>
      <w:r w:rsidR="004617E6" w:rsidRPr="00A95995">
        <w:rPr>
          <w:rFonts w:ascii="Tahoma" w:hAnsi="Tahoma" w:cs="Tahoma"/>
          <w:sz w:val="24"/>
          <w:szCs w:val="24"/>
        </w:rPr>
        <w:t>a la casa de la señor</w:t>
      </w:r>
      <w:r w:rsidR="00474AE1" w:rsidRPr="00A95995">
        <w:rPr>
          <w:rFonts w:ascii="Tahoma" w:hAnsi="Tahoma" w:cs="Tahoma"/>
          <w:sz w:val="24"/>
          <w:szCs w:val="24"/>
        </w:rPr>
        <w:t>a</w:t>
      </w:r>
      <w:r w:rsidR="004617E6" w:rsidRPr="00A95995">
        <w:rPr>
          <w:rFonts w:ascii="Tahoma" w:hAnsi="Tahoma" w:cs="Tahoma"/>
          <w:sz w:val="24"/>
          <w:szCs w:val="24"/>
        </w:rPr>
        <w:t xml:space="preserve"> FABIOLA MUÑOZ GUTIERREZ</w:t>
      </w:r>
      <w:r w:rsidR="00866DF8" w:rsidRPr="00A95995">
        <w:rPr>
          <w:rFonts w:ascii="Tahoma" w:hAnsi="Tahoma" w:cs="Tahoma"/>
          <w:sz w:val="24"/>
          <w:szCs w:val="24"/>
        </w:rPr>
        <w:t>,</w:t>
      </w:r>
      <w:r w:rsidR="004617E6" w:rsidRPr="00A95995">
        <w:rPr>
          <w:rFonts w:ascii="Tahoma" w:hAnsi="Tahoma" w:cs="Tahoma"/>
          <w:sz w:val="24"/>
          <w:szCs w:val="24"/>
        </w:rPr>
        <w:t xml:space="preserve"> pasando</w:t>
      </w:r>
      <w:r w:rsidR="00866DF8" w:rsidRPr="00A95995">
        <w:rPr>
          <w:rFonts w:ascii="Tahoma" w:hAnsi="Tahoma" w:cs="Tahoma"/>
          <w:sz w:val="24"/>
          <w:szCs w:val="24"/>
        </w:rPr>
        <w:t xml:space="preserve"> máximo 15 días sin ir, </w:t>
      </w:r>
      <w:r w:rsidR="004617E6" w:rsidRPr="00A95995">
        <w:rPr>
          <w:rFonts w:ascii="Tahoma" w:hAnsi="Tahoma" w:cs="Tahoma"/>
          <w:sz w:val="24"/>
          <w:szCs w:val="24"/>
        </w:rPr>
        <w:t xml:space="preserve">toda vez que </w:t>
      </w:r>
      <w:r w:rsidR="00866DF8" w:rsidRPr="00A95995">
        <w:rPr>
          <w:rFonts w:ascii="Tahoma" w:hAnsi="Tahoma" w:cs="Tahoma"/>
          <w:sz w:val="24"/>
          <w:szCs w:val="24"/>
        </w:rPr>
        <w:t>en lo que divergieron</w:t>
      </w:r>
      <w:r w:rsidR="004617E6" w:rsidRPr="00A95995">
        <w:rPr>
          <w:rFonts w:ascii="Tahoma" w:hAnsi="Tahoma" w:cs="Tahoma"/>
          <w:sz w:val="24"/>
          <w:szCs w:val="24"/>
        </w:rPr>
        <w:t xml:space="preserve"> los testigos</w:t>
      </w:r>
      <w:r w:rsidR="00866DF8" w:rsidRPr="00A95995">
        <w:rPr>
          <w:rFonts w:ascii="Tahoma" w:hAnsi="Tahoma" w:cs="Tahoma"/>
          <w:sz w:val="24"/>
          <w:szCs w:val="24"/>
        </w:rPr>
        <w:t xml:space="preserve"> fue </w:t>
      </w:r>
      <w:r w:rsidR="004617E6" w:rsidRPr="00A95995">
        <w:rPr>
          <w:rFonts w:ascii="Tahoma" w:hAnsi="Tahoma" w:cs="Tahoma"/>
          <w:sz w:val="24"/>
          <w:szCs w:val="24"/>
        </w:rPr>
        <w:t xml:space="preserve">en identificar la ocupación de la demandante, siendo posible que realizara las dos actividades: vender ropa y </w:t>
      </w:r>
      <w:r w:rsidR="00866DF8" w:rsidRPr="00A95995">
        <w:rPr>
          <w:rFonts w:ascii="Tahoma" w:hAnsi="Tahoma" w:cs="Tahoma"/>
          <w:sz w:val="24"/>
          <w:szCs w:val="24"/>
        </w:rPr>
        <w:t xml:space="preserve">trabajar en casa de familia, </w:t>
      </w:r>
      <w:r w:rsidR="004617E6" w:rsidRPr="00A95995">
        <w:rPr>
          <w:rFonts w:ascii="Tahoma" w:hAnsi="Tahoma" w:cs="Tahoma"/>
          <w:sz w:val="24"/>
          <w:szCs w:val="24"/>
        </w:rPr>
        <w:t xml:space="preserve">sin que </w:t>
      </w:r>
      <w:r w:rsidR="00474AE1" w:rsidRPr="00A95995">
        <w:rPr>
          <w:rFonts w:ascii="Tahoma" w:hAnsi="Tahoma" w:cs="Tahoma"/>
          <w:sz w:val="24"/>
          <w:szCs w:val="24"/>
        </w:rPr>
        <w:t xml:space="preserve">los </w:t>
      </w:r>
      <w:r w:rsidR="004617E6" w:rsidRPr="00A95995">
        <w:rPr>
          <w:rFonts w:ascii="Tahoma" w:hAnsi="Tahoma" w:cs="Tahoma"/>
          <w:sz w:val="24"/>
          <w:szCs w:val="24"/>
        </w:rPr>
        <w:t>amigos tengan por qu</w:t>
      </w:r>
      <w:r w:rsidR="00474AE1" w:rsidRPr="00A95995">
        <w:rPr>
          <w:rFonts w:ascii="Tahoma" w:hAnsi="Tahoma" w:cs="Tahoma"/>
          <w:sz w:val="24"/>
          <w:szCs w:val="24"/>
        </w:rPr>
        <w:t>é</w:t>
      </w:r>
      <w:r w:rsidR="004617E6" w:rsidRPr="00A95995">
        <w:rPr>
          <w:rFonts w:ascii="Tahoma" w:hAnsi="Tahoma" w:cs="Tahoma"/>
          <w:sz w:val="24"/>
          <w:szCs w:val="24"/>
        </w:rPr>
        <w:t xml:space="preserve"> saber con certeza tales pormenores.</w:t>
      </w:r>
    </w:p>
    <w:p w14:paraId="16453158" w14:textId="7782BBD5" w:rsidR="004617E6" w:rsidRPr="00A95995" w:rsidRDefault="004617E6" w:rsidP="00A95995">
      <w:pPr>
        <w:pStyle w:val="Sinespaciado"/>
        <w:spacing w:line="276" w:lineRule="auto"/>
        <w:rPr>
          <w:rFonts w:ascii="Tahoma" w:hAnsi="Tahoma" w:cs="Tahoma"/>
        </w:rPr>
      </w:pPr>
    </w:p>
    <w:p w14:paraId="1DA3301D" w14:textId="5B93B2D7" w:rsidR="00866DF8" w:rsidRPr="00A95995" w:rsidRDefault="004617E6" w:rsidP="00A95995">
      <w:pPr>
        <w:spacing w:line="276" w:lineRule="auto"/>
        <w:ind w:firstLine="708"/>
        <w:rPr>
          <w:rFonts w:ascii="Tahoma" w:hAnsi="Tahoma" w:cs="Tahoma"/>
          <w:sz w:val="24"/>
          <w:szCs w:val="24"/>
        </w:rPr>
      </w:pPr>
      <w:r w:rsidRPr="00A95995">
        <w:rPr>
          <w:rFonts w:ascii="Tahoma" w:hAnsi="Tahoma" w:cs="Tahoma"/>
          <w:sz w:val="24"/>
          <w:szCs w:val="24"/>
        </w:rPr>
        <w:t>Afirmó que también la demandada fue incongruente en su interrogatorio</w:t>
      </w:r>
      <w:r w:rsidR="00866DF8" w:rsidRPr="00A95995">
        <w:rPr>
          <w:rFonts w:ascii="Tahoma" w:hAnsi="Tahoma" w:cs="Tahoma"/>
          <w:sz w:val="24"/>
          <w:szCs w:val="24"/>
        </w:rPr>
        <w:t>,</w:t>
      </w:r>
      <w:r w:rsidRPr="00A95995">
        <w:rPr>
          <w:rFonts w:ascii="Tahoma" w:hAnsi="Tahoma" w:cs="Tahoma"/>
          <w:sz w:val="24"/>
          <w:szCs w:val="24"/>
        </w:rPr>
        <w:t xml:space="preserve"> advirtiendo que</w:t>
      </w:r>
      <w:r w:rsidR="00866DF8" w:rsidRPr="00A95995">
        <w:rPr>
          <w:rFonts w:ascii="Tahoma" w:hAnsi="Tahoma" w:cs="Tahoma"/>
          <w:sz w:val="24"/>
          <w:szCs w:val="24"/>
        </w:rPr>
        <w:t xml:space="preserve"> primero dijo que estaba al tanto de todo</w:t>
      </w:r>
      <w:r w:rsidRPr="00A95995">
        <w:rPr>
          <w:rFonts w:ascii="Tahoma" w:hAnsi="Tahoma" w:cs="Tahoma"/>
          <w:sz w:val="24"/>
          <w:szCs w:val="24"/>
        </w:rPr>
        <w:t xml:space="preserve">s los negocios del causante, para </w:t>
      </w:r>
      <w:r w:rsidR="00866DF8" w:rsidRPr="00A95995">
        <w:rPr>
          <w:rFonts w:ascii="Tahoma" w:hAnsi="Tahoma" w:cs="Tahoma"/>
          <w:sz w:val="24"/>
          <w:szCs w:val="24"/>
        </w:rPr>
        <w:t xml:space="preserve">luego </w:t>
      </w:r>
      <w:r w:rsidRPr="00A95995">
        <w:rPr>
          <w:rFonts w:ascii="Tahoma" w:hAnsi="Tahoma" w:cs="Tahoma"/>
          <w:sz w:val="24"/>
          <w:szCs w:val="24"/>
        </w:rPr>
        <w:t xml:space="preserve">declarar </w:t>
      </w:r>
      <w:r w:rsidR="00866DF8" w:rsidRPr="00A95995">
        <w:rPr>
          <w:rFonts w:ascii="Tahoma" w:hAnsi="Tahoma" w:cs="Tahoma"/>
          <w:sz w:val="24"/>
          <w:szCs w:val="24"/>
        </w:rPr>
        <w:t>que no se dio cuenta de la</w:t>
      </w:r>
      <w:r w:rsidRPr="00A95995">
        <w:rPr>
          <w:rFonts w:ascii="Tahoma" w:hAnsi="Tahoma" w:cs="Tahoma"/>
          <w:sz w:val="24"/>
          <w:szCs w:val="24"/>
        </w:rPr>
        <w:t xml:space="preserve"> </w:t>
      </w:r>
      <w:r w:rsidR="00866DF8" w:rsidRPr="00A95995">
        <w:rPr>
          <w:rFonts w:ascii="Tahoma" w:hAnsi="Tahoma" w:cs="Tahoma"/>
          <w:sz w:val="24"/>
          <w:szCs w:val="24"/>
        </w:rPr>
        <w:t xml:space="preserve">casa que compró el causante con la demandante, </w:t>
      </w:r>
      <w:r w:rsidRPr="00A95995">
        <w:rPr>
          <w:rFonts w:ascii="Tahoma" w:hAnsi="Tahoma" w:cs="Tahoma"/>
          <w:sz w:val="24"/>
          <w:szCs w:val="24"/>
        </w:rPr>
        <w:t xml:space="preserve">además que </w:t>
      </w:r>
      <w:r w:rsidR="00866DF8" w:rsidRPr="00A95995">
        <w:rPr>
          <w:rFonts w:ascii="Tahoma" w:hAnsi="Tahoma" w:cs="Tahoma"/>
          <w:sz w:val="24"/>
          <w:szCs w:val="24"/>
        </w:rPr>
        <w:t>se contradijo</w:t>
      </w:r>
      <w:r w:rsidRPr="00A95995">
        <w:rPr>
          <w:rFonts w:ascii="Tahoma" w:hAnsi="Tahoma" w:cs="Tahoma"/>
          <w:sz w:val="24"/>
          <w:szCs w:val="24"/>
        </w:rPr>
        <w:t xml:space="preserve"> al asegurar que </w:t>
      </w:r>
      <w:r w:rsidR="00866DF8" w:rsidRPr="00A95995">
        <w:rPr>
          <w:rFonts w:ascii="Tahoma" w:hAnsi="Tahoma" w:cs="Tahoma"/>
          <w:sz w:val="24"/>
          <w:szCs w:val="24"/>
        </w:rPr>
        <w:t>el causante estaba en perfecto estado de salud</w:t>
      </w:r>
      <w:r w:rsidRPr="00A95995">
        <w:rPr>
          <w:rFonts w:ascii="Tahoma" w:hAnsi="Tahoma" w:cs="Tahoma"/>
          <w:sz w:val="24"/>
          <w:szCs w:val="24"/>
        </w:rPr>
        <w:t xml:space="preserve"> </w:t>
      </w:r>
      <w:r w:rsidR="00866DF8" w:rsidRPr="00A95995">
        <w:rPr>
          <w:rFonts w:ascii="Tahoma" w:hAnsi="Tahoma" w:cs="Tahoma"/>
          <w:sz w:val="24"/>
          <w:szCs w:val="24"/>
        </w:rPr>
        <w:t>cuando hicieron la escritura pública</w:t>
      </w:r>
      <w:r w:rsidRPr="00A95995">
        <w:rPr>
          <w:rFonts w:ascii="Tahoma" w:hAnsi="Tahoma" w:cs="Tahoma"/>
          <w:sz w:val="24"/>
          <w:szCs w:val="24"/>
        </w:rPr>
        <w:t xml:space="preserve">, lo cual discrepa de lo consignado en la historia clínica, que da cuenta de la enfermedad. </w:t>
      </w:r>
    </w:p>
    <w:p w14:paraId="3272AA69" w14:textId="77777777" w:rsidR="004617E6" w:rsidRPr="00A95995" w:rsidRDefault="004617E6" w:rsidP="00A95995">
      <w:pPr>
        <w:pStyle w:val="Sinespaciado"/>
        <w:spacing w:line="276" w:lineRule="auto"/>
        <w:rPr>
          <w:rFonts w:ascii="Tahoma" w:hAnsi="Tahoma" w:cs="Tahoma"/>
        </w:rPr>
      </w:pPr>
    </w:p>
    <w:p w14:paraId="6F756741" w14:textId="4C40D69E" w:rsidR="004617E6" w:rsidRPr="00A95995" w:rsidRDefault="004617E6" w:rsidP="00A95995">
      <w:pPr>
        <w:spacing w:line="276" w:lineRule="auto"/>
        <w:ind w:firstLine="708"/>
        <w:rPr>
          <w:rFonts w:ascii="Tahoma" w:hAnsi="Tahoma" w:cs="Tahoma"/>
          <w:sz w:val="24"/>
          <w:szCs w:val="24"/>
        </w:rPr>
      </w:pPr>
      <w:r w:rsidRPr="00A95995">
        <w:rPr>
          <w:rFonts w:ascii="Tahoma" w:hAnsi="Tahoma" w:cs="Tahoma"/>
          <w:sz w:val="24"/>
          <w:szCs w:val="24"/>
        </w:rPr>
        <w:t>Enfatizó que lo</w:t>
      </w:r>
      <w:r w:rsidR="00866DF8" w:rsidRPr="00A95995">
        <w:rPr>
          <w:rFonts w:ascii="Tahoma" w:hAnsi="Tahoma" w:cs="Tahoma"/>
          <w:sz w:val="24"/>
          <w:szCs w:val="24"/>
        </w:rPr>
        <w:t xml:space="preserve">s testigos de la parte demandada tampoco supieron informar </w:t>
      </w:r>
      <w:r w:rsidRPr="00A95995">
        <w:rPr>
          <w:rFonts w:ascii="Tahoma" w:hAnsi="Tahoma" w:cs="Tahoma"/>
          <w:sz w:val="24"/>
          <w:szCs w:val="24"/>
        </w:rPr>
        <w:t>el motivo de la adquisición de la casa donde habita la demandante, siendo l</w:t>
      </w:r>
      <w:r w:rsidR="00866DF8" w:rsidRPr="00A95995">
        <w:rPr>
          <w:rFonts w:ascii="Tahoma" w:hAnsi="Tahoma" w:cs="Tahoma"/>
          <w:sz w:val="24"/>
          <w:szCs w:val="24"/>
        </w:rPr>
        <w:t xml:space="preserve">a compra de un bien inmueble suficiente </w:t>
      </w:r>
      <w:r w:rsidR="00474AE1" w:rsidRPr="00A95995">
        <w:rPr>
          <w:rFonts w:ascii="Tahoma" w:hAnsi="Tahoma" w:cs="Tahoma"/>
          <w:sz w:val="24"/>
          <w:szCs w:val="24"/>
        </w:rPr>
        <w:t xml:space="preserve">hecho </w:t>
      </w:r>
      <w:r w:rsidR="00866DF8" w:rsidRPr="00A95995">
        <w:rPr>
          <w:rFonts w:ascii="Tahoma" w:hAnsi="Tahoma" w:cs="Tahoma"/>
          <w:sz w:val="24"/>
          <w:szCs w:val="24"/>
        </w:rPr>
        <w:t xml:space="preserve">relevante para probar una comunidad de vida, </w:t>
      </w:r>
      <w:r w:rsidRPr="00A95995">
        <w:rPr>
          <w:rFonts w:ascii="Tahoma" w:hAnsi="Tahoma" w:cs="Tahoma"/>
          <w:sz w:val="24"/>
          <w:szCs w:val="24"/>
        </w:rPr>
        <w:t xml:space="preserve">sumado a que el causante le daba a la actora una suma mensual que muestra la solidez de la relación que se desarrolló cada fin de semana y con los visitas a la clínica cuando el causante estuvo hospitalizado. </w:t>
      </w:r>
    </w:p>
    <w:p w14:paraId="5B8D6D7B" w14:textId="3E356C90" w:rsidR="004617E6" w:rsidRPr="00A95995" w:rsidRDefault="004617E6" w:rsidP="00A95995">
      <w:pPr>
        <w:pStyle w:val="Sinespaciado"/>
        <w:spacing w:line="276" w:lineRule="auto"/>
        <w:rPr>
          <w:rFonts w:ascii="Tahoma" w:hAnsi="Tahoma" w:cs="Tahoma"/>
        </w:rPr>
      </w:pPr>
    </w:p>
    <w:p w14:paraId="2292A73B" w14:textId="77777777" w:rsidR="00474AE1" w:rsidRPr="00A95995" w:rsidRDefault="00474AE1" w:rsidP="00A95995">
      <w:pPr>
        <w:pStyle w:val="Sinespaciado"/>
        <w:spacing w:line="276" w:lineRule="auto"/>
        <w:rPr>
          <w:rFonts w:ascii="Tahoma" w:hAnsi="Tahoma" w:cs="Tahoma"/>
        </w:rPr>
      </w:pPr>
    </w:p>
    <w:p w14:paraId="22DDED92" w14:textId="060727C5" w:rsidR="00AB39A5" w:rsidRPr="00A95995" w:rsidRDefault="00AB39A5" w:rsidP="00A95995">
      <w:pPr>
        <w:pStyle w:val="Prrafodelista"/>
        <w:numPr>
          <w:ilvl w:val="0"/>
          <w:numId w:val="13"/>
        </w:numPr>
        <w:spacing w:line="276" w:lineRule="auto"/>
        <w:jc w:val="center"/>
        <w:rPr>
          <w:rFonts w:ascii="Tahoma" w:hAnsi="Tahoma" w:cs="Tahoma"/>
          <w:b/>
          <w:caps/>
        </w:rPr>
      </w:pPr>
      <w:r w:rsidRPr="00A95995">
        <w:rPr>
          <w:rFonts w:ascii="Tahoma" w:hAnsi="Tahoma" w:cs="Tahoma"/>
          <w:b/>
        </w:rPr>
        <w:t>Alegatos de conclusión</w:t>
      </w:r>
    </w:p>
    <w:p w14:paraId="36EFC9B0" w14:textId="77777777" w:rsidR="00AB39A5" w:rsidRPr="00A95995" w:rsidRDefault="00AB39A5" w:rsidP="00A95995">
      <w:pPr>
        <w:pStyle w:val="Sinespaciado"/>
        <w:spacing w:line="276" w:lineRule="auto"/>
        <w:rPr>
          <w:rFonts w:ascii="Tahoma" w:hAnsi="Tahoma" w:cs="Tahoma"/>
        </w:rPr>
      </w:pPr>
    </w:p>
    <w:p w14:paraId="28194200" w14:textId="2AC83937" w:rsidR="00AB39A5" w:rsidRPr="00A95995" w:rsidRDefault="00AB39A5" w:rsidP="00A95995">
      <w:pPr>
        <w:spacing w:line="276" w:lineRule="auto"/>
        <w:ind w:firstLine="708"/>
        <w:rPr>
          <w:rStyle w:val="normaltextrun"/>
          <w:rFonts w:ascii="Tahoma" w:hAnsi="Tahoma" w:cs="Tahoma"/>
          <w:sz w:val="24"/>
          <w:szCs w:val="24"/>
        </w:rPr>
      </w:pPr>
      <w:r w:rsidRPr="00A95995">
        <w:rPr>
          <w:rStyle w:val="normaltextrun"/>
          <w:rFonts w:ascii="Tahoma" w:hAnsi="Tahoma" w:cs="Tahoma"/>
          <w:color w:val="000000"/>
          <w:sz w:val="24"/>
          <w:szCs w:val="24"/>
        </w:rPr>
        <w:t>Analizado</w:t>
      </w:r>
      <w:r w:rsidR="008C5492" w:rsidRPr="00A95995">
        <w:rPr>
          <w:rStyle w:val="normaltextrun"/>
          <w:rFonts w:ascii="Tahoma" w:hAnsi="Tahoma" w:cs="Tahoma"/>
          <w:color w:val="000000"/>
          <w:sz w:val="24"/>
          <w:szCs w:val="24"/>
        </w:rPr>
        <w:t>s</w:t>
      </w:r>
      <w:r w:rsidRPr="00A95995">
        <w:rPr>
          <w:rStyle w:val="normaltextrun"/>
          <w:rFonts w:ascii="Tahoma" w:hAnsi="Tahoma" w:cs="Tahoma"/>
          <w:color w:val="000000"/>
          <w:sz w:val="24"/>
          <w:szCs w:val="24"/>
        </w:rPr>
        <w:t xml:space="preserve"> </w:t>
      </w:r>
      <w:r w:rsidR="00D57128" w:rsidRPr="00A95995">
        <w:rPr>
          <w:rStyle w:val="normaltextrun"/>
          <w:rFonts w:ascii="Tahoma" w:hAnsi="Tahoma" w:cs="Tahoma"/>
          <w:color w:val="000000"/>
          <w:sz w:val="24"/>
          <w:szCs w:val="24"/>
        </w:rPr>
        <w:t>el escrito</w:t>
      </w:r>
      <w:r w:rsidRPr="00A95995">
        <w:rPr>
          <w:rStyle w:val="normaltextrun"/>
          <w:rFonts w:ascii="Tahoma" w:hAnsi="Tahoma" w:cs="Tahoma"/>
          <w:color w:val="000000"/>
          <w:sz w:val="24"/>
          <w:szCs w:val="24"/>
        </w:rPr>
        <w:t xml:space="preserve"> de alega</w:t>
      </w:r>
      <w:r w:rsidR="00235D63" w:rsidRPr="00A95995">
        <w:rPr>
          <w:rStyle w:val="normaltextrun"/>
          <w:rFonts w:ascii="Tahoma" w:hAnsi="Tahoma" w:cs="Tahoma"/>
          <w:color w:val="000000"/>
          <w:sz w:val="24"/>
          <w:szCs w:val="24"/>
        </w:rPr>
        <w:t>tos</w:t>
      </w:r>
      <w:r w:rsidRPr="00A95995">
        <w:rPr>
          <w:rStyle w:val="normaltextrun"/>
          <w:rFonts w:ascii="Tahoma" w:hAnsi="Tahoma" w:cs="Tahoma"/>
          <w:color w:val="000000"/>
          <w:sz w:val="24"/>
          <w:szCs w:val="24"/>
        </w:rPr>
        <w:t xml:space="preserve"> presentado oportunamente por la parte</w:t>
      </w:r>
      <w:r w:rsidR="00D57128" w:rsidRPr="00A95995">
        <w:rPr>
          <w:rStyle w:val="normaltextrun"/>
          <w:rFonts w:ascii="Tahoma" w:hAnsi="Tahoma" w:cs="Tahoma"/>
          <w:color w:val="000000"/>
          <w:sz w:val="24"/>
          <w:szCs w:val="24"/>
        </w:rPr>
        <w:t xml:space="preserve"> recurrente</w:t>
      </w:r>
      <w:r w:rsidRPr="00A95995">
        <w:rPr>
          <w:rStyle w:val="normaltextrun"/>
          <w:rFonts w:ascii="Tahoma" w:hAnsi="Tahoma" w:cs="Tahoma"/>
          <w:color w:val="000000"/>
          <w:sz w:val="24"/>
          <w:szCs w:val="24"/>
        </w:rPr>
        <w:t>, mismo que obra en el expediente digital y a</w:t>
      </w:r>
      <w:r w:rsidR="00D57128" w:rsidRPr="00A95995">
        <w:rPr>
          <w:rStyle w:val="normaltextrun"/>
          <w:rFonts w:ascii="Tahoma" w:hAnsi="Tahoma" w:cs="Tahoma"/>
          <w:color w:val="000000"/>
          <w:sz w:val="24"/>
          <w:szCs w:val="24"/>
        </w:rPr>
        <w:t xml:space="preserve">l cual </w:t>
      </w:r>
      <w:r w:rsidRPr="00A95995">
        <w:rPr>
          <w:rStyle w:val="normaltextrun"/>
          <w:rFonts w:ascii="Tahoma" w:hAnsi="Tahoma" w:cs="Tahoma"/>
          <w:color w:val="000000"/>
          <w:sz w:val="24"/>
          <w:szCs w:val="24"/>
        </w:rPr>
        <w:t>se remite la Sala por economía procesal en virtud del artículo 280 del C.G.P.,</w:t>
      </w:r>
      <w:r w:rsidR="00235D63" w:rsidRPr="00A95995">
        <w:rPr>
          <w:rStyle w:val="normaltextrun"/>
          <w:rFonts w:ascii="Tahoma" w:hAnsi="Tahoma" w:cs="Tahoma"/>
          <w:color w:val="000000"/>
          <w:sz w:val="24"/>
          <w:szCs w:val="24"/>
        </w:rPr>
        <w:t xml:space="preserve"> se observa</w:t>
      </w:r>
      <w:r w:rsidRPr="00A95995">
        <w:rPr>
          <w:rStyle w:val="normaltextrun"/>
          <w:rFonts w:ascii="Tahoma" w:hAnsi="Tahoma" w:cs="Tahoma"/>
          <w:color w:val="000000"/>
          <w:sz w:val="24"/>
          <w:szCs w:val="24"/>
        </w:rPr>
        <w:t xml:space="preserve"> que los argumentos fácticos y jurídicos expresados concuerdan con los puntos objeto de discusión en esta instancia y se relacionan con los problemas jurídico</w:t>
      </w:r>
      <w:r w:rsidR="00235D63" w:rsidRPr="00A95995">
        <w:rPr>
          <w:rStyle w:val="normaltextrun"/>
          <w:rFonts w:ascii="Tahoma" w:hAnsi="Tahoma" w:cs="Tahoma"/>
          <w:color w:val="000000"/>
          <w:sz w:val="24"/>
          <w:szCs w:val="24"/>
        </w:rPr>
        <w:t>s</w:t>
      </w:r>
      <w:r w:rsidRPr="00A95995">
        <w:rPr>
          <w:rStyle w:val="normaltextrun"/>
          <w:rFonts w:ascii="Tahoma" w:hAnsi="Tahoma" w:cs="Tahoma"/>
          <w:color w:val="000000"/>
          <w:sz w:val="24"/>
          <w:szCs w:val="24"/>
        </w:rPr>
        <w:t xml:space="preserve"> que se expresarán más adelante. </w:t>
      </w:r>
      <w:r w:rsidR="00D57128" w:rsidRPr="00A95995">
        <w:rPr>
          <w:rStyle w:val="normaltextrun"/>
          <w:rFonts w:ascii="Tahoma" w:hAnsi="Tahoma" w:cs="Tahoma"/>
          <w:color w:val="000000"/>
          <w:sz w:val="24"/>
          <w:szCs w:val="24"/>
        </w:rPr>
        <w:t xml:space="preserve"> Las codemandadas no presentaron alegatos de conclusión en esta instancia.</w:t>
      </w:r>
      <w:r w:rsidRPr="00A95995">
        <w:rPr>
          <w:rStyle w:val="eop"/>
          <w:rFonts w:ascii="Tahoma" w:hAnsi="Tahoma" w:cs="Tahoma"/>
          <w:color w:val="000000"/>
          <w:sz w:val="24"/>
          <w:szCs w:val="24"/>
        </w:rPr>
        <w:t> </w:t>
      </w:r>
      <w:r w:rsidRPr="00A95995">
        <w:rPr>
          <w:rStyle w:val="normaltextrun"/>
          <w:rFonts w:ascii="Tahoma" w:hAnsi="Tahoma" w:cs="Tahoma"/>
          <w:color w:val="000000" w:themeColor="text1"/>
          <w:sz w:val="24"/>
          <w:szCs w:val="24"/>
        </w:rPr>
        <w:t xml:space="preserve">Por otra parte, </w:t>
      </w:r>
      <w:r w:rsidRPr="00A95995">
        <w:rPr>
          <w:rStyle w:val="normaltextrun"/>
          <w:rFonts w:ascii="Tahoma" w:hAnsi="Tahoma" w:cs="Tahoma"/>
          <w:sz w:val="24"/>
          <w:szCs w:val="24"/>
        </w:rPr>
        <w:t>el Ministerio Público no rindió concepto en este asunto.</w:t>
      </w:r>
    </w:p>
    <w:p w14:paraId="02BE99EB" w14:textId="38C8E39E" w:rsidR="004B7054" w:rsidRPr="00A95995" w:rsidRDefault="004B7054" w:rsidP="00A95995">
      <w:pPr>
        <w:pStyle w:val="Sinespaciado"/>
        <w:spacing w:line="276" w:lineRule="auto"/>
        <w:rPr>
          <w:rStyle w:val="normaltextrun"/>
          <w:rFonts w:ascii="Tahoma" w:hAnsi="Tahoma" w:cs="Tahoma"/>
        </w:rPr>
      </w:pPr>
    </w:p>
    <w:p w14:paraId="076DC042" w14:textId="4092A0F9" w:rsidR="008E3ED0" w:rsidRPr="00A95995" w:rsidRDefault="008E3ED0" w:rsidP="00A95995">
      <w:pPr>
        <w:spacing w:line="276" w:lineRule="auto"/>
        <w:rPr>
          <w:rStyle w:val="normaltextrun"/>
          <w:rFonts w:ascii="Tahoma" w:hAnsi="Tahoma" w:cs="Tahoma"/>
          <w:sz w:val="24"/>
          <w:szCs w:val="24"/>
        </w:rPr>
      </w:pPr>
    </w:p>
    <w:p w14:paraId="344C8B6B" w14:textId="77777777" w:rsidR="00AB39A5" w:rsidRPr="00A95995" w:rsidRDefault="00AB39A5" w:rsidP="00A95995">
      <w:pPr>
        <w:pStyle w:val="Prrafodelista"/>
        <w:numPr>
          <w:ilvl w:val="0"/>
          <w:numId w:val="13"/>
        </w:numPr>
        <w:spacing w:line="276" w:lineRule="auto"/>
        <w:jc w:val="center"/>
        <w:rPr>
          <w:rFonts w:ascii="Tahoma" w:hAnsi="Tahoma" w:cs="Tahoma"/>
          <w:b/>
        </w:rPr>
      </w:pPr>
      <w:bookmarkStart w:id="6" w:name="_Hlk109759719"/>
      <w:r w:rsidRPr="00A95995">
        <w:rPr>
          <w:rStyle w:val="normaltextrun"/>
          <w:rFonts w:ascii="Tahoma" w:hAnsi="Tahoma" w:cs="Tahoma"/>
          <w:b/>
          <w:bCs/>
        </w:rPr>
        <w:t>Problema jurídico por resolver</w:t>
      </w:r>
      <w:bookmarkEnd w:id="6"/>
    </w:p>
    <w:p w14:paraId="778D6634" w14:textId="77777777" w:rsidR="00AB39A5" w:rsidRPr="00A95995" w:rsidRDefault="00AB39A5" w:rsidP="00A95995">
      <w:pPr>
        <w:pStyle w:val="Sinespaciado"/>
        <w:spacing w:line="276" w:lineRule="auto"/>
        <w:rPr>
          <w:rStyle w:val="normaltextrun"/>
          <w:rFonts w:ascii="Tahoma" w:hAnsi="Tahoma" w:cs="Tahoma"/>
          <w:b/>
        </w:rPr>
      </w:pPr>
    </w:p>
    <w:p w14:paraId="521C9E02" w14:textId="37C2BD0F" w:rsidR="004617E6" w:rsidRPr="00A95995" w:rsidRDefault="00FF073D" w:rsidP="00A95995">
      <w:pPr>
        <w:pStyle w:val="paragraph"/>
        <w:spacing w:before="0" w:beforeAutospacing="0" w:after="0" w:afterAutospacing="0" w:line="276" w:lineRule="auto"/>
        <w:ind w:firstLine="708"/>
        <w:jc w:val="both"/>
        <w:textAlignment w:val="baseline"/>
        <w:rPr>
          <w:rStyle w:val="normaltextrun"/>
          <w:rFonts w:ascii="Tahoma" w:hAnsi="Tahoma" w:cs="Tahoma"/>
        </w:rPr>
      </w:pPr>
      <w:r w:rsidRPr="00A95995">
        <w:rPr>
          <w:rStyle w:val="normaltextrun"/>
          <w:rFonts w:ascii="Tahoma" w:hAnsi="Tahoma" w:cs="Tahoma"/>
        </w:rPr>
        <w:t xml:space="preserve">De acuerdo a los argumentos expuestos en la sentencia de primera instancia, el fundamento de la apelación y los alegatos de conclusión, le corresponde a la Sala determinar </w:t>
      </w:r>
      <w:r w:rsidR="004617E6" w:rsidRPr="00A95995">
        <w:rPr>
          <w:rStyle w:val="normaltextrun"/>
          <w:rFonts w:ascii="Tahoma" w:hAnsi="Tahoma" w:cs="Tahoma"/>
        </w:rPr>
        <w:t xml:space="preserve">si de la prueba documental y testimonial aportada por la señora </w:t>
      </w:r>
      <w:r w:rsidR="004617E6" w:rsidRPr="00A95995">
        <w:rPr>
          <w:rStyle w:val="normaltextrun"/>
          <w:rFonts w:ascii="Tahoma" w:hAnsi="Tahoma" w:cs="Tahoma"/>
          <w:b/>
          <w:bCs/>
        </w:rPr>
        <w:t xml:space="preserve">FABIOLA MUÑOZ GUTIÉRREZ </w:t>
      </w:r>
      <w:r w:rsidR="004617E6" w:rsidRPr="00A95995">
        <w:rPr>
          <w:rStyle w:val="normaltextrun"/>
          <w:rFonts w:ascii="Tahoma" w:hAnsi="Tahoma" w:cs="Tahoma"/>
        </w:rPr>
        <w:t xml:space="preserve">es posible inferir que el causante convivió simultáneamente con ella y con la señora </w:t>
      </w:r>
      <w:r w:rsidR="004617E6" w:rsidRPr="00A95995">
        <w:rPr>
          <w:rStyle w:val="normaltextrun"/>
          <w:rFonts w:ascii="Tahoma" w:hAnsi="Tahoma" w:cs="Tahoma"/>
          <w:b/>
          <w:bCs/>
        </w:rPr>
        <w:t>MARIA LUZMILA GOMEZ MONTOYA</w:t>
      </w:r>
      <w:r w:rsidR="004617E6" w:rsidRPr="00A95995">
        <w:rPr>
          <w:rStyle w:val="normaltextrun"/>
          <w:rFonts w:ascii="Tahoma" w:hAnsi="Tahoma" w:cs="Tahoma"/>
        </w:rPr>
        <w:t>, quien se encuentra disfrutando de la prestación. En caso positivo, se hace necesario revisar el porcentaje de la mesada pensional que le corresponde a cada una en proporción al tiempo convivido</w:t>
      </w:r>
      <w:r w:rsidR="00286DA6" w:rsidRPr="00A95995">
        <w:rPr>
          <w:rStyle w:val="normaltextrun"/>
          <w:rFonts w:ascii="Tahoma" w:hAnsi="Tahoma" w:cs="Tahoma"/>
        </w:rPr>
        <w:t>, si hay lugar a reconocer retroactivo pensional, a cargo de quien y si proceden los intereses moratorios deprecados</w:t>
      </w:r>
      <w:r w:rsidR="004617E6" w:rsidRPr="00A95995">
        <w:rPr>
          <w:rStyle w:val="normaltextrun"/>
          <w:rFonts w:ascii="Tahoma" w:hAnsi="Tahoma" w:cs="Tahoma"/>
        </w:rPr>
        <w:t>.</w:t>
      </w:r>
    </w:p>
    <w:p w14:paraId="5DE7C5A1" w14:textId="79D6C8C5" w:rsidR="004617E6" w:rsidRDefault="004617E6" w:rsidP="00A95995">
      <w:pPr>
        <w:pStyle w:val="paragraph"/>
        <w:spacing w:before="0" w:beforeAutospacing="0" w:after="0" w:afterAutospacing="0" w:line="276" w:lineRule="auto"/>
        <w:ind w:firstLine="708"/>
        <w:jc w:val="both"/>
        <w:textAlignment w:val="baseline"/>
        <w:rPr>
          <w:rStyle w:val="normaltextrun"/>
          <w:rFonts w:ascii="Tahoma" w:hAnsi="Tahoma" w:cs="Tahoma"/>
        </w:rPr>
      </w:pPr>
    </w:p>
    <w:p w14:paraId="3FE13470" w14:textId="77777777" w:rsidR="00843A04" w:rsidRPr="00A95995" w:rsidRDefault="00843A04" w:rsidP="00A95995">
      <w:pPr>
        <w:pStyle w:val="paragraph"/>
        <w:spacing w:before="0" w:beforeAutospacing="0" w:after="0" w:afterAutospacing="0" w:line="276" w:lineRule="auto"/>
        <w:ind w:firstLine="708"/>
        <w:jc w:val="both"/>
        <w:textAlignment w:val="baseline"/>
        <w:rPr>
          <w:rStyle w:val="normaltextrun"/>
          <w:rFonts w:ascii="Tahoma" w:hAnsi="Tahoma" w:cs="Tahoma"/>
        </w:rPr>
      </w:pPr>
    </w:p>
    <w:p w14:paraId="69B50AE5" w14:textId="2EE68E24" w:rsidR="00AB39A5" w:rsidRPr="00A95995" w:rsidRDefault="00AB39A5" w:rsidP="00A95995">
      <w:pPr>
        <w:pStyle w:val="Prrafodelista"/>
        <w:numPr>
          <w:ilvl w:val="0"/>
          <w:numId w:val="13"/>
        </w:numPr>
        <w:spacing w:line="276" w:lineRule="auto"/>
        <w:jc w:val="center"/>
        <w:rPr>
          <w:rStyle w:val="normaltextrun"/>
          <w:rFonts w:ascii="Tahoma" w:hAnsi="Tahoma" w:cs="Tahoma"/>
          <w:b/>
        </w:rPr>
      </w:pPr>
      <w:r w:rsidRPr="00A95995">
        <w:rPr>
          <w:rStyle w:val="normaltextrun"/>
          <w:rFonts w:ascii="Tahoma" w:hAnsi="Tahoma" w:cs="Tahoma"/>
          <w:b/>
          <w:bCs/>
        </w:rPr>
        <w:t>Consideraciones</w:t>
      </w:r>
    </w:p>
    <w:p w14:paraId="1A3ACFD0" w14:textId="23D57F58" w:rsidR="00AB39A5" w:rsidRPr="00A95995" w:rsidRDefault="00AB39A5" w:rsidP="00A95995">
      <w:pPr>
        <w:spacing w:line="276" w:lineRule="auto"/>
        <w:ind w:firstLine="708"/>
        <w:rPr>
          <w:rFonts w:ascii="Tahoma" w:hAnsi="Tahoma" w:cs="Tahoma"/>
          <w:sz w:val="24"/>
          <w:szCs w:val="24"/>
        </w:rPr>
      </w:pPr>
    </w:p>
    <w:p w14:paraId="52667DDD" w14:textId="5BB68281" w:rsidR="009A3D5E" w:rsidRPr="00A95995" w:rsidRDefault="009A3D5E" w:rsidP="00A95995">
      <w:pPr>
        <w:pStyle w:val="Prrafodelista"/>
        <w:numPr>
          <w:ilvl w:val="1"/>
          <w:numId w:val="15"/>
        </w:numPr>
        <w:spacing w:line="276" w:lineRule="auto"/>
        <w:rPr>
          <w:rFonts w:ascii="Tahoma" w:hAnsi="Tahoma" w:cs="Tahoma"/>
          <w:b/>
        </w:rPr>
      </w:pPr>
      <w:r w:rsidRPr="00A95995">
        <w:rPr>
          <w:rFonts w:ascii="Tahoma" w:hAnsi="Tahoma" w:cs="Tahoma"/>
          <w:b/>
        </w:rPr>
        <w:t>De la convivencia simultánea</w:t>
      </w:r>
    </w:p>
    <w:p w14:paraId="40F765B2" w14:textId="77777777" w:rsidR="009A3D5E" w:rsidRPr="00A95995" w:rsidRDefault="009A3D5E" w:rsidP="00A95995">
      <w:pPr>
        <w:tabs>
          <w:tab w:val="left" w:pos="567"/>
        </w:tabs>
        <w:spacing w:line="276" w:lineRule="auto"/>
        <w:rPr>
          <w:rFonts w:ascii="Tahoma" w:hAnsi="Tahoma" w:cs="Tahoma"/>
          <w:sz w:val="24"/>
          <w:szCs w:val="24"/>
        </w:rPr>
      </w:pPr>
    </w:p>
    <w:p w14:paraId="6E053268" w14:textId="6E76568B" w:rsidR="009A3D5E" w:rsidRPr="00A95995" w:rsidRDefault="009A3D5E" w:rsidP="00A95995">
      <w:pPr>
        <w:spacing w:line="276" w:lineRule="auto"/>
        <w:ind w:firstLine="708"/>
        <w:rPr>
          <w:rFonts w:ascii="Tahoma" w:hAnsi="Tahoma" w:cs="Tahoma"/>
          <w:i/>
          <w:iCs/>
          <w:sz w:val="24"/>
          <w:szCs w:val="24"/>
          <w:lang w:val="es-CO"/>
        </w:rPr>
      </w:pPr>
      <w:r w:rsidRPr="00A95995">
        <w:rPr>
          <w:rFonts w:ascii="Tahoma" w:hAnsi="Tahoma" w:cs="Tahoma"/>
          <w:sz w:val="24"/>
          <w:szCs w:val="24"/>
          <w:lang w:val="es-CO"/>
        </w:rPr>
        <w:t xml:space="preserve">Para el efecto, </w:t>
      </w:r>
      <w:bookmarkStart w:id="7" w:name="_Hlk135056592"/>
      <w:r w:rsidR="00427294" w:rsidRPr="00A95995">
        <w:rPr>
          <w:rFonts w:ascii="Tahoma" w:hAnsi="Tahoma" w:cs="Tahoma"/>
          <w:sz w:val="24"/>
          <w:szCs w:val="24"/>
          <w:lang w:val="es-CO"/>
        </w:rPr>
        <w:t>debe recordarse</w:t>
      </w:r>
      <w:r w:rsidRPr="00A95995">
        <w:rPr>
          <w:rFonts w:ascii="Tahoma" w:hAnsi="Tahoma" w:cs="Tahoma"/>
          <w:sz w:val="24"/>
          <w:szCs w:val="24"/>
          <w:lang w:val="es-CO"/>
        </w:rPr>
        <w:t xml:space="preserve"> que de conformidad con el artículo 47 de la Ley 100 de 1993, en los eventos en los que la cónyuge y la compañera permanente acreditan una convivencia simultánea en los últimos 5 años anteriores al fallecimiento del </w:t>
      </w:r>
      <w:r w:rsidR="00427294" w:rsidRPr="00A95995">
        <w:rPr>
          <w:rFonts w:ascii="Tahoma" w:hAnsi="Tahoma" w:cs="Tahoma"/>
          <w:sz w:val="24"/>
          <w:szCs w:val="24"/>
          <w:lang w:val="es-CO"/>
        </w:rPr>
        <w:t>cónyuge</w:t>
      </w:r>
      <w:r w:rsidRPr="00A95995">
        <w:rPr>
          <w:rFonts w:ascii="Tahoma" w:hAnsi="Tahoma" w:cs="Tahoma"/>
          <w:sz w:val="24"/>
          <w:szCs w:val="24"/>
          <w:lang w:val="es-CO"/>
        </w:rPr>
        <w:t xml:space="preserve"> </w:t>
      </w:r>
      <w:r w:rsidR="00474AE1" w:rsidRPr="00A95995">
        <w:rPr>
          <w:rFonts w:ascii="Tahoma" w:hAnsi="Tahoma" w:cs="Tahoma"/>
          <w:sz w:val="24"/>
          <w:szCs w:val="24"/>
          <w:lang w:val="es-CO"/>
        </w:rPr>
        <w:t>o</w:t>
      </w:r>
      <w:r w:rsidRPr="00A95995">
        <w:rPr>
          <w:rFonts w:ascii="Tahoma" w:hAnsi="Tahoma" w:cs="Tahoma"/>
          <w:sz w:val="24"/>
          <w:szCs w:val="24"/>
          <w:lang w:val="es-CO"/>
        </w:rPr>
        <w:t xml:space="preserve"> compañero, las 2 tienen derecho a la pensión en forma proporcional al tiempo de convivencia</w:t>
      </w:r>
      <w:bookmarkEnd w:id="7"/>
      <w:r w:rsidRPr="00A95995">
        <w:rPr>
          <w:rFonts w:ascii="Tahoma" w:hAnsi="Tahoma" w:cs="Tahoma"/>
          <w:sz w:val="24"/>
          <w:szCs w:val="24"/>
          <w:lang w:val="es-CO"/>
        </w:rPr>
        <w:t xml:space="preserve">, teniendo en cuenta que si bien el texto del inciso tercero del literal b) modificado por el artículo 13 de la Ley 797 de 2003, excluye a la compañera o compañero permanente y le otorga la pensión de sobreviviente a la esposa, dicho aparte de la norma fue declarado exequible por la Corte Constitucional pero de manera condicionada, mediante Sentencia C-1035 del 22 de octubre de 2008, con ponencia del magistrado, Dr. Jaime Córdoba Triviño, </w:t>
      </w:r>
      <w:r w:rsidRPr="00A95995">
        <w:rPr>
          <w:rFonts w:ascii="Tahoma" w:hAnsi="Tahoma" w:cs="Tahoma"/>
          <w:i/>
          <w:iCs/>
          <w:sz w:val="24"/>
          <w:szCs w:val="24"/>
          <w:lang w:val="es-CO"/>
        </w:rPr>
        <w:t>“</w:t>
      </w:r>
      <w:r w:rsidRPr="00843A04">
        <w:rPr>
          <w:rFonts w:ascii="Tahoma" w:hAnsi="Tahoma" w:cs="Tahoma"/>
          <w:i/>
          <w:iCs/>
          <w:szCs w:val="24"/>
          <w:lang w:val="es-CO"/>
        </w:rPr>
        <w:t>en el entendido de que además de la esposa o esposo, serán también beneficiarios, la compañera o compañero permanente y que dicha pensión se dividirá entre ellos (as) en proporción al tiempo de convivencia con el fallecido</w:t>
      </w:r>
      <w:r w:rsidRPr="00A95995">
        <w:rPr>
          <w:rFonts w:ascii="Tahoma" w:hAnsi="Tahoma" w:cs="Tahoma"/>
          <w:i/>
          <w:iCs/>
          <w:sz w:val="24"/>
          <w:szCs w:val="24"/>
          <w:lang w:val="es-CO"/>
        </w:rPr>
        <w:t>”.</w:t>
      </w:r>
    </w:p>
    <w:p w14:paraId="6CA62CB1" w14:textId="3E0D655B" w:rsidR="00427294" w:rsidRPr="00A95995" w:rsidRDefault="00427294" w:rsidP="00A95995">
      <w:pPr>
        <w:spacing w:line="276" w:lineRule="auto"/>
        <w:ind w:firstLine="708"/>
        <w:rPr>
          <w:rFonts w:ascii="Tahoma" w:hAnsi="Tahoma" w:cs="Tahoma"/>
          <w:i/>
          <w:iCs/>
          <w:sz w:val="24"/>
          <w:szCs w:val="24"/>
          <w:lang w:val="es-CO"/>
        </w:rPr>
      </w:pPr>
    </w:p>
    <w:p w14:paraId="6D296E35" w14:textId="4CE308F5" w:rsidR="00427294" w:rsidRPr="00A95995" w:rsidRDefault="00427294" w:rsidP="00A95995">
      <w:pPr>
        <w:spacing w:line="276" w:lineRule="auto"/>
        <w:ind w:firstLine="708"/>
        <w:rPr>
          <w:rFonts w:ascii="Tahoma" w:hAnsi="Tahoma" w:cs="Tahoma"/>
          <w:sz w:val="24"/>
          <w:szCs w:val="24"/>
          <w:lang w:val="es-CO"/>
        </w:rPr>
      </w:pPr>
      <w:r w:rsidRPr="00A95995">
        <w:rPr>
          <w:rFonts w:ascii="Tahoma" w:hAnsi="Tahoma" w:cs="Tahoma"/>
          <w:sz w:val="24"/>
          <w:szCs w:val="24"/>
          <w:lang w:val="es-CO"/>
        </w:rPr>
        <w:t xml:space="preserve">Ahora, si bien es cierto que la norma referida no reguló expresamente la hipótesis relativa a la convivencia simultánea del causante con dos o más compañeras permanentes, también lo es que, soportada en un juicio analógico, la Sala de Casación Laboral de la Corte Suprema de Justicia ha defendido que ante tal supuesto -dos o más compañeras (o) permanentes- se genera el derecho a la pensión, dividida proporcionalmente entre las (los) </w:t>
      </w:r>
      <w:r w:rsidR="00474AE1" w:rsidRPr="00A95995">
        <w:rPr>
          <w:rFonts w:ascii="Tahoma" w:hAnsi="Tahoma" w:cs="Tahoma"/>
          <w:sz w:val="24"/>
          <w:szCs w:val="24"/>
          <w:lang w:val="es-CO"/>
        </w:rPr>
        <w:t xml:space="preserve">dos </w:t>
      </w:r>
      <w:r w:rsidRPr="00A95995">
        <w:rPr>
          <w:rFonts w:ascii="Tahoma" w:hAnsi="Tahoma" w:cs="Tahoma"/>
          <w:sz w:val="24"/>
          <w:szCs w:val="24"/>
          <w:lang w:val="es-CO"/>
        </w:rPr>
        <w:t>o más compañeras (os) supérstites, puesto que si el legislador admite la posibilidad de convivencia simultánea entre cónyuge y compañero (a), no hay razón lógica para negarla frente a compañeros (as) permanentes, tal como lo expu</w:t>
      </w:r>
      <w:r w:rsidR="00474AE1" w:rsidRPr="00A95995">
        <w:rPr>
          <w:rFonts w:ascii="Tahoma" w:hAnsi="Tahoma" w:cs="Tahoma"/>
          <w:sz w:val="24"/>
          <w:szCs w:val="24"/>
          <w:lang w:val="es-CO"/>
        </w:rPr>
        <w:t>so</w:t>
      </w:r>
      <w:r w:rsidRPr="00A95995">
        <w:rPr>
          <w:rFonts w:ascii="Tahoma" w:hAnsi="Tahoma" w:cs="Tahoma"/>
          <w:sz w:val="24"/>
          <w:szCs w:val="24"/>
          <w:lang w:val="es-CO"/>
        </w:rPr>
        <w:t xml:space="preserve"> en la providencia SL 2893 de 2021, reiterando lo indicado las sentencias SL402-2013 y SL18102-2016.</w:t>
      </w:r>
    </w:p>
    <w:p w14:paraId="6975DA0B" w14:textId="77777777" w:rsidR="00427294" w:rsidRPr="00A95995" w:rsidRDefault="00427294" w:rsidP="00A95995">
      <w:pPr>
        <w:pStyle w:val="Sinespaciado"/>
        <w:spacing w:line="276" w:lineRule="auto"/>
        <w:rPr>
          <w:rFonts w:ascii="Tahoma" w:hAnsi="Tahoma" w:cs="Tahoma"/>
        </w:rPr>
      </w:pPr>
    </w:p>
    <w:p w14:paraId="6CDA0745" w14:textId="279FB2F5" w:rsidR="009F5ACF" w:rsidRPr="00A95995" w:rsidRDefault="009F5ACF" w:rsidP="00A95995">
      <w:pPr>
        <w:pStyle w:val="Prrafodelista"/>
        <w:numPr>
          <w:ilvl w:val="1"/>
          <w:numId w:val="15"/>
        </w:numPr>
        <w:spacing w:line="276" w:lineRule="auto"/>
        <w:rPr>
          <w:rFonts w:ascii="Tahoma" w:hAnsi="Tahoma" w:cs="Tahoma"/>
          <w:b/>
        </w:rPr>
      </w:pPr>
      <w:r w:rsidRPr="00A95995">
        <w:rPr>
          <w:rFonts w:ascii="Tahoma" w:hAnsi="Tahoma" w:cs="Tahoma"/>
          <w:b/>
        </w:rPr>
        <w:t>Interrogatorio de parte y prueba testimonial</w:t>
      </w:r>
    </w:p>
    <w:p w14:paraId="55BC7D31" w14:textId="77777777" w:rsidR="00A8279C" w:rsidRPr="00A95995" w:rsidRDefault="00A8279C" w:rsidP="00A95995">
      <w:pPr>
        <w:spacing w:line="276" w:lineRule="auto"/>
        <w:ind w:firstLine="0"/>
        <w:rPr>
          <w:rFonts w:ascii="Tahoma" w:hAnsi="Tahoma" w:cs="Tahoma"/>
          <w:sz w:val="24"/>
          <w:szCs w:val="24"/>
        </w:rPr>
      </w:pPr>
    </w:p>
    <w:p w14:paraId="55B4477B" w14:textId="5FBB8A11" w:rsidR="0054294F" w:rsidRPr="00A95995" w:rsidRDefault="00A8279C" w:rsidP="00A95995">
      <w:pPr>
        <w:spacing w:line="276" w:lineRule="auto"/>
        <w:ind w:firstLine="708"/>
        <w:rPr>
          <w:rStyle w:val="normaltextrun"/>
          <w:rFonts w:ascii="Tahoma" w:hAnsi="Tahoma" w:cs="Tahoma"/>
          <w:color w:val="000000"/>
          <w:sz w:val="24"/>
          <w:szCs w:val="24"/>
        </w:rPr>
      </w:pPr>
      <w:r w:rsidRPr="00A95995">
        <w:rPr>
          <w:rStyle w:val="normaltextrun"/>
          <w:rFonts w:ascii="Tahoma" w:hAnsi="Tahoma" w:cs="Tahoma"/>
          <w:color w:val="000000"/>
          <w:sz w:val="24"/>
          <w:szCs w:val="24"/>
        </w:rPr>
        <w:t xml:space="preserve">Como quiera que </w:t>
      </w:r>
      <w:r w:rsidR="00691983" w:rsidRPr="00A95995">
        <w:rPr>
          <w:rStyle w:val="normaltextrun"/>
          <w:rFonts w:ascii="Tahoma" w:hAnsi="Tahoma" w:cs="Tahoma"/>
          <w:color w:val="000000"/>
          <w:sz w:val="24"/>
          <w:szCs w:val="24"/>
        </w:rPr>
        <w:t>e</w:t>
      </w:r>
      <w:r w:rsidRPr="00A95995">
        <w:rPr>
          <w:rStyle w:val="normaltextrun"/>
          <w:rFonts w:ascii="Tahoma" w:hAnsi="Tahoma" w:cs="Tahoma"/>
          <w:color w:val="000000"/>
          <w:sz w:val="24"/>
          <w:szCs w:val="24"/>
        </w:rPr>
        <w:t>l apoderad</w:t>
      </w:r>
      <w:r w:rsidR="00691983" w:rsidRPr="00A95995">
        <w:rPr>
          <w:rStyle w:val="normaltextrun"/>
          <w:rFonts w:ascii="Tahoma" w:hAnsi="Tahoma" w:cs="Tahoma"/>
          <w:color w:val="000000"/>
          <w:sz w:val="24"/>
          <w:szCs w:val="24"/>
        </w:rPr>
        <w:t>o</w:t>
      </w:r>
      <w:r w:rsidRPr="00A95995">
        <w:rPr>
          <w:rStyle w:val="normaltextrun"/>
          <w:rFonts w:ascii="Tahoma" w:hAnsi="Tahoma" w:cs="Tahoma"/>
          <w:color w:val="000000"/>
          <w:sz w:val="24"/>
          <w:szCs w:val="24"/>
        </w:rPr>
        <w:t xml:space="preserve"> judicial </w:t>
      </w:r>
      <w:r w:rsidR="00691983" w:rsidRPr="00A95995">
        <w:rPr>
          <w:rStyle w:val="normaltextrun"/>
          <w:rFonts w:ascii="Tahoma" w:hAnsi="Tahoma" w:cs="Tahoma"/>
          <w:color w:val="000000"/>
          <w:sz w:val="24"/>
          <w:szCs w:val="24"/>
        </w:rPr>
        <w:t>de la demandante</w:t>
      </w:r>
      <w:r w:rsidRPr="00A95995">
        <w:rPr>
          <w:rStyle w:val="normaltextrun"/>
          <w:rFonts w:ascii="Tahoma" w:hAnsi="Tahoma" w:cs="Tahoma"/>
          <w:color w:val="000000"/>
          <w:sz w:val="24"/>
          <w:szCs w:val="24"/>
        </w:rPr>
        <w:t xml:space="preserve"> invoca una errada valoración de la prueba testimonial por parte de la jueza de primera instancia</w:t>
      </w:r>
      <w:r w:rsidR="0033340B" w:rsidRPr="00A95995">
        <w:rPr>
          <w:rStyle w:val="normaltextrun"/>
          <w:rFonts w:ascii="Tahoma" w:hAnsi="Tahoma" w:cs="Tahoma"/>
          <w:color w:val="000000"/>
          <w:sz w:val="24"/>
          <w:szCs w:val="24"/>
        </w:rPr>
        <w:t xml:space="preserve"> cuando aludió a inconsistencias en los testigos de la actora que les restaron credibilidad</w:t>
      </w:r>
      <w:r w:rsidRPr="00A95995">
        <w:rPr>
          <w:rStyle w:val="normaltextrun"/>
          <w:rFonts w:ascii="Tahoma" w:hAnsi="Tahoma" w:cs="Tahoma"/>
          <w:color w:val="000000"/>
          <w:sz w:val="24"/>
          <w:szCs w:val="24"/>
        </w:rPr>
        <w:t>, como primera medida se relacionará lo dicho por</w:t>
      </w:r>
      <w:r w:rsidR="0033340B" w:rsidRPr="00A95995">
        <w:rPr>
          <w:rStyle w:val="normaltextrun"/>
          <w:rFonts w:ascii="Tahoma" w:hAnsi="Tahoma" w:cs="Tahoma"/>
          <w:color w:val="000000"/>
          <w:sz w:val="24"/>
          <w:szCs w:val="24"/>
        </w:rPr>
        <w:t xml:space="preserve"> la totalidad de</w:t>
      </w:r>
      <w:r w:rsidRPr="00A95995">
        <w:rPr>
          <w:rStyle w:val="normaltextrun"/>
          <w:rFonts w:ascii="Tahoma" w:hAnsi="Tahoma" w:cs="Tahoma"/>
          <w:color w:val="000000"/>
          <w:sz w:val="24"/>
          <w:szCs w:val="24"/>
        </w:rPr>
        <w:t xml:space="preserve"> los deponentes, con el fin de determinar si realmente erró la jueza en el alcance que les dio</w:t>
      </w:r>
      <w:r w:rsidR="00065299" w:rsidRPr="00A95995">
        <w:rPr>
          <w:rStyle w:val="normaltextrun"/>
          <w:rFonts w:ascii="Tahoma" w:hAnsi="Tahoma" w:cs="Tahoma"/>
          <w:color w:val="000000"/>
          <w:sz w:val="24"/>
          <w:szCs w:val="24"/>
        </w:rPr>
        <w:t xml:space="preserve">, así: </w:t>
      </w:r>
    </w:p>
    <w:p w14:paraId="4AFB1340" w14:textId="1D1E4882" w:rsidR="00A8279C" w:rsidRPr="00A95995" w:rsidRDefault="00A8279C" w:rsidP="00A95995">
      <w:pPr>
        <w:pStyle w:val="Sinespaciado"/>
        <w:spacing w:line="276" w:lineRule="auto"/>
        <w:rPr>
          <w:rStyle w:val="normaltextrun"/>
          <w:rFonts w:ascii="Tahoma" w:hAnsi="Tahoma" w:cs="Tahoma"/>
          <w:color w:val="000000"/>
        </w:rPr>
      </w:pPr>
    </w:p>
    <w:p w14:paraId="5A6AC3AB" w14:textId="6AB98925" w:rsidR="00866DF8" w:rsidRPr="00A95995" w:rsidRDefault="0033340B" w:rsidP="00A95995">
      <w:pPr>
        <w:spacing w:line="276" w:lineRule="auto"/>
        <w:ind w:firstLine="708"/>
        <w:rPr>
          <w:rStyle w:val="normaltextrun"/>
          <w:rFonts w:ascii="Tahoma" w:hAnsi="Tahoma" w:cs="Tahoma"/>
          <w:color w:val="000000"/>
          <w:sz w:val="24"/>
          <w:szCs w:val="24"/>
        </w:rPr>
      </w:pPr>
      <w:r w:rsidRPr="00A95995">
        <w:rPr>
          <w:rStyle w:val="normaltextrun"/>
          <w:rFonts w:ascii="Tahoma" w:hAnsi="Tahoma" w:cs="Tahoma"/>
          <w:color w:val="000000"/>
          <w:sz w:val="24"/>
          <w:szCs w:val="24"/>
        </w:rPr>
        <w:t>Inicialmente,</w:t>
      </w:r>
      <w:r w:rsidR="00256647" w:rsidRPr="00A95995">
        <w:rPr>
          <w:rStyle w:val="normaltextrun"/>
          <w:rFonts w:ascii="Tahoma" w:hAnsi="Tahoma" w:cs="Tahoma"/>
          <w:color w:val="000000"/>
          <w:sz w:val="24"/>
          <w:szCs w:val="24"/>
        </w:rPr>
        <w:t xml:space="preserve"> la demandante </w:t>
      </w:r>
      <w:r w:rsidR="007343AF" w:rsidRPr="00A95995">
        <w:rPr>
          <w:rStyle w:val="normaltextrun"/>
          <w:rFonts w:ascii="Tahoma" w:hAnsi="Tahoma" w:cs="Tahoma"/>
          <w:b/>
          <w:bCs/>
          <w:sz w:val="24"/>
          <w:szCs w:val="24"/>
        </w:rPr>
        <w:t>FABIOLA MUÑOZ GUTIÉRREZ</w:t>
      </w:r>
      <w:r w:rsidR="007343AF" w:rsidRPr="00A95995">
        <w:rPr>
          <w:rStyle w:val="normaltextrun"/>
          <w:rFonts w:ascii="Tahoma" w:hAnsi="Tahoma" w:cs="Tahoma"/>
          <w:color w:val="000000"/>
          <w:sz w:val="24"/>
          <w:szCs w:val="24"/>
        </w:rPr>
        <w:t xml:space="preserve"> </w:t>
      </w:r>
      <w:r w:rsidR="00256647" w:rsidRPr="00A95995">
        <w:rPr>
          <w:rStyle w:val="normaltextrun"/>
          <w:rFonts w:ascii="Tahoma" w:hAnsi="Tahoma" w:cs="Tahoma"/>
          <w:color w:val="000000"/>
          <w:sz w:val="24"/>
          <w:szCs w:val="24"/>
        </w:rPr>
        <w:t>narró que n</w:t>
      </w:r>
      <w:r w:rsidR="00866DF8" w:rsidRPr="00A95995">
        <w:rPr>
          <w:rStyle w:val="normaltextrun"/>
          <w:rFonts w:ascii="Tahoma" w:hAnsi="Tahoma" w:cs="Tahoma"/>
          <w:color w:val="000000"/>
          <w:sz w:val="24"/>
          <w:szCs w:val="24"/>
        </w:rPr>
        <w:t>o convivió permanente</w:t>
      </w:r>
      <w:r w:rsidR="00256647" w:rsidRPr="00A95995">
        <w:rPr>
          <w:rStyle w:val="normaltextrun"/>
          <w:rFonts w:ascii="Tahoma" w:hAnsi="Tahoma" w:cs="Tahoma"/>
          <w:color w:val="000000"/>
          <w:sz w:val="24"/>
          <w:szCs w:val="24"/>
        </w:rPr>
        <w:t xml:space="preserve">mente o </w:t>
      </w:r>
      <w:r w:rsidR="00866DF8" w:rsidRPr="00A95995">
        <w:rPr>
          <w:rStyle w:val="normaltextrun"/>
          <w:rFonts w:ascii="Tahoma" w:hAnsi="Tahoma" w:cs="Tahoma"/>
          <w:color w:val="000000"/>
          <w:sz w:val="24"/>
          <w:szCs w:val="24"/>
        </w:rPr>
        <w:t>de asiento</w:t>
      </w:r>
      <w:r w:rsidR="00256647" w:rsidRPr="00A95995">
        <w:rPr>
          <w:rStyle w:val="normaltextrun"/>
          <w:rFonts w:ascii="Tahoma" w:hAnsi="Tahoma" w:cs="Tahoma"/>
          <w:color w:val="000000"/>
          <w:sz w:val="24"/>
          <w:szCs w:val="24"/>
        </w:rPr>
        <w:t xml:space="preserve"> con</w:t>
      </w:r>
      <w:r w:rsidR="00866DF8" w:rsidRPr="00A95995">
        <w:rPr>
          <w:rStyle w:val="normaltextrun"/>
          <w:rFonts w:ascii="Tahoma" w:hAnsi="Tahoma" w:cs="Tahoma"/>
          <w:color w:val="000000"/>
          <w:sz w:val="24"/>
          <w:szCs w:val="24"/>
        </w:rPr>
        <w:t xml:space="preserve"> el causante</w:t>
      </w:r>
      <w:r w:rsidR="00256647" w:rsidRPr="00A95995">
        <w:rPr>
          <w:rStyle w:val="normaltextrun"/>
          <w:rFonts w:ascii="Tahoma" w:hAnsi="Tahoma" w:cs="Tahoma"/>
          <w:color w:val="000000"/>
          <w:sz w:val="24"/>
          <w:szCs w:val="24"/>
        </w:rPr>
        <w:t xml:space="preserve">, quien fue más bien </w:t>
      </w:r>
      <w:r w:rsidR="00866DF8" w:rsidRPr="00A95995">
        <w:rPr>
          <w:rStyle w:val="normaltextrun"/>
          <w:rFonts w:ascii="Tahoma" w:hAnsi="Tahoma" w:cs="Tahoma"/>
          <w:color w:val="000000"/>
          <w:sz w:val="24"/>
          <w:szCs w:val="24"/>
        </w:rPr>
        <w:t xml:space="preserve">un amigo </w:t>
      </w:r>
      <w:r w:rsidR="00256647" w:rsidRPr="00A95995">
        <w:rPr>
          <w:rStyle w:val="normaltextrun"/>
          <w:rFonts w:ascii="Tahoma" w:hAnsi="Tahoma" w:cs="Tahoma"/>
          <w:color w:val="000000"/>
          <w:sz w:val="24"/>
          <w:szCs w:val="24"/>
        </w:rPr>
        <w:t xml:space="preserve">durante </w:t>
      </w:r>
      <w:r w:rsidR="00866DF8" w:rsidRPr="00A95995">
        <w:rPr>
          <w:rStyle w:val="normaltextrun"/>
          <w:rFonts w:ascii="Tahoma" w:hAnsi="Tahoma" w:cs="Tahoma"/>
          <w:color w:val="000000"/>
          <w:sz w:val="24"/>
          <w:szCs w:val="24"/>
        </w:rPr>
        <w:t>14 años,</w:t>
      </w:r>
      <w:r w:rsidR="00256647" w:rsidRPr="00A95995">
        <w:rPr>
          <w:rStyle w:val="normaltextrun"/>
          <w:rFonts w:ascii="Tahoma" w:hAnsi="Tahoma" w:cs="Tahoma"/>
          <w:color w:val="000000"/>
          <w:sz w:val="24"/>
          <w:szCs w:val="24"/>
        </w:rPr>
        <w:t xml:space="preserve"> ya que</w:t>
      </w:r>
      <w:r w:rsidR="00866DF8" w:rsidRPr="00A95995">
        <w:rPr>
          <w:rStyle w:val="normaltextrun"/>
          <w:rFonts w:ascii="Tahoma" w:hAnsi="Tahoma" w:cs="Tahoma"/>
          <w:color w:val="000000"/>
          <w:sz w:val="24"/>
          <w:szCs w:val="24"/>
        </w:rPr>
        <w:t xml:space="preserve"> </w:t>
      </w:r>
      <w:r w:rsidR="00256647" w:rsidRPr="00A95995">
        <w:rPr>
          <w:rStyle w:val="normaltextrun"/>
          <w:rFonts w:ascii="Tahoma" w:hAnsi="Tahoma" w:cs="Tahoma"/>
          <w:color w:val="000000"/>
          <w:sz w:val="24"/>
          <w:szCs w:val="24"/>
        </w:rPr>
        <w:t>tenía</w:t>
      </w:r>
      <w:r w:rsidR="00866DF8" w:rsidRPr="00A95995">
        <w:rPr>
          <w:rStyle w:val="normaltextrun"/>
          <w:rFonts w:ascii="Tahoma" w:hAnsi="Tahoma" w:cs="Tahoma"/>
          <w:color w:val="000000"/>
          <w:sz w:val="24"/>
          <w:szCs w:val="24"/>
        </w:rPr>
        <w:t xml:space="preserve"> una amistad con él</w:t>
      </w:r>
      <w:r w:rsidR="00256647" w:rsidRPr="00A95995">
        <w:rPr>
          <w:rStyle w:val="normaltextrun"/>
          <w:rFonts w:ascii="Tahoma" w:hAnsi="Tahoma" w:cs="Tahoma"/>
          <w:color w:val="000000"/>
          <w:sz w:val="24"/>
          <w:szCs w:val="24"/>
        </w:rPr>
        <w:t xml:space="preserve"> sin</w:t>
      </w:r>
      <w:r w:rsidR="00866DF8" w:rsidRPr="00A95995">
        <w:rPr>
          <w:rStyle w:val="normaltextrun"/>
          <w:rFonts w:ascii="Tahoma" w:hAnsi="Tahoma" w:cs="Tahoma"/>
          <w:color w:val="000000"/>
          <w:sz w:val="24"/>
          <w:szCs w:val="24"/>
        </w:rPr>
        <w:t xml:space="preserve"> estabilidad</w:t>
      </w:r>
      <w:r w:rsidR="00256647" w:rsidRPr="00A95995">
        <w:rPr>
          <w:rStyle w:val="normaltextrun"/>
          <w:rFonts w:ascii="Tahoma" w:hAnsi="Tahoma" w:cs="Tahoma"/>
          <w:color w:val="000000"/>
          <w:sz w:val="24"/>
          <w:szCs w:val="24"/>
        </w:rPr>
        <w:t xml:space="preserve">, en el entendido que </w:t>
      </w:r>
      <w:r w:rsidR="00866DF8" w:rsidRPr="00A95995">
        <w:rPr>
          <w:rStyle w:val="normaltextrun"/>
          <w:rFonts w:ascii="Tahoma" w:hAnsi="Tahoma" w:cs="Tahoma"/>
          <w:color w:val="000000"/>
          <w:sz w:val="24"/>
          <w:szCs w:val="24"/>
        </w:rPr>
        <w:t xml:space="preserve">la visitaba </w:t>
      </w:r>
      <w:r w:rsidR="00256647" w:rsidRPr="00A95995">
        <w:rPr>
          <w:rStyle w:val="normaltextrun"/>
          <w:rFonts w:ascii="Tahoma" w:hAnsi="Tahoma" w:cs="Tahoma"/>
          <w:color w:val="000000"/>
          <w:sz w:val="24"/>
          <w:szCs w:val="24"/>
        </w:rPr>
        <w:t xml:space="preserve">los fines de semana </w:t>
      </w:r>
      <w:r w:rsidR="00866DF8" w:rsidRPr="00A95995">
        <w:rPr>
          <w:rStyle w:val="normaltextrun"/>
          <w:rFonts w:ascii="Tahoma" w:hAnsi="Tahoma" w:cs="Tahoma"/>
          <w:color w:val="000000"/>
          <w:sz w:val="24"/>
          <w:szCs w:val="24"/>
        </w:rPr>
        <w:t xml:space="preserve">cada 8 </w:t>
      </w:r>
      <w:r w:rsidR="00256647" w:rsidRPr="00A95995">
        <w:rPr>
          <w:rStyle w:val="normaltextrun"/>
          <w:rFonts w:ascii="Tahoma" w:hAnsi="Tahoma" w:cs="Tahoma"/>
          <w:color w:val="000000"/>
          <w:sz w:val="24"/>
          <w:szCs w:val="24"/>
        </w:rPr>
        <w:t>días, aunque también indicó que</w:t>
      </w:r>
      <w:r w:rsidR="00866DF8" w:rsidRPr="00A95995">
        <w:rPr>
          <w:rStyle w:val="normaltextrun"/>
          <w:rFonts w:ascii="Tahoma" w:hAnsi="Tahoma" w:cs="Tahoma"/>
          <w:color w:val="000000"/>
          <w:sz w:val="24"/>
          <w:szCs w:val="24"/>
        </w:rPr>
        <w:t xml:space="preserve"> compraron una casa </w:t>
      </w:r>
      <w:r w:rsidR="00256647" w:rsidRPr="00A95995">
        <w:rPr>
          <w:rStyle w:val="normaltextrun"/>
          <w:rFonts w:ascii="Tahoma" w:hAnsi="Tahoma" w:cs="Tahoma"/>
          <w:color w:val="000000"/>
          <w:sz w:val="24"/>
          <w:szCs w:val="24"/>
        </w:rPr>
        <w:t xml:space="preserve">en el 2008 </w:t>
      </w:r>
      <w:r w:rsidR="00866DF8" w:rsidRPr="00A95995">
        <w:rPr>
          <w:rStyle w:val="normaltextrun"/>
          <w:rFonts w:ascii="Tahoma" w:hAnsi="Tahoma" w:cs="Tahoma"/>
          <w:color w:val="000000"/>
          <w:sz w:val="24"/>
          <w:szCs w:val="24"/>
        </w:rPr>
        <w:t>en compañía</w:t>
      </w:r>
      <w:r w:rsidR="00256647" w:rsidRPr="00A95995">
        <w:rPr>
          <w:rStyle w:val="normaltextrun"/>
          <w:rFonts w:ascii="Tahoma" w:hAnsi="Tahoma" w:cs="Tahoma"/>
          <w:color w:val="000000"/>
          <w:sz w:val="24"/>
          <w:szCs w:val="24"/>
        </w:rPr>
        <w:t xml:space="preserve"> porque él le dijo que lo hicieran para no seguir pagando arriendo.</w:t>
      </w:r>
    </w:p>
    <w:p w14:paraId="7F8A7135" w14:textId="7D25F17D" w:rsidR="00256647" w:rsidRPr="00A95995" w:rsidRDefault="00256647" w:rsidP="00A95995">
      <w:pPr>
        <w:pStyle w:val="Sinespaciado"/>
        <w:spacing w:line="276" w:lineRule="auto"/>
        <w:rPr>
          <w:rStyle w:val="normaltextrun"/>
          <w:rFonts w:ascii="Tahoma" w:hAnsi="Tahoma" w:cs="Tahoma"/>
        </w:rPr>
      </w:pPr>
    </w:p>
    <w:p w14:paraId="0559F062" w14:textId="500CFA8D" w:rsidR="007343AF" w:rsidRPr="00A95995" w:rsidRDefault="00256647" w:rsidP="00A95995">
      <w:pPr>
        <w:spacing w:line="276" w:lineRule="auto"/>
        <w:ind w:firstLine="708"/>
        <w:rPr>
          <w:rStyle w:val="normaltextrun"/>
          <w:rFonts w:ascii="Tahoma" w:hAnsi="Tahoma" w:cs="Tahoma"/>
          <w:color w:val="000000"/>
          <w:sz w:val="24"/>
          <w:szCs w:val="24"/>
        </w:rPr>
      </w:pPr>
      <w:r w:rsidRPr="00A95995">
        <w:rPr>
          <w:rStyle w:val="normaltextrun"/>
          <w:rFonts w:ascii="Tahoma" w:hAnsi="Tahoma" w:cs="Tahoma"/>
          <w:color w:val="000000"/>
          <w:sz w:val="24"/>
          <w:szCs w:val="24"/>
        </w:rPr>
        <w:lastRenderedPageBreak/>
        <w:t xml:space="preserve">Afirmó que solo conoció personalmente a la señora MARIA LUZMILA en el sepelio del causante, pues hasta es momento sabía que él convivía con otra señora y tenía hijos, pero que no tenía relación íntima con la madre de aquellos. </w:t>
      </w:r>
    </w:p>
    <w:p w14:paraId="2BC4D77F" w14:textId="77777777" w:rsidR="007343AF" w:rsidRPr="00A95995" w:rsidRDefault="007343AF" w:rsidP="00A95995">
      <w:pPr>
        <w:pStyle w:val="Sinespaciado"/>
        <w:spacing w:line="276" w:lineRule="auto"/>
        <w:rPr>
          <w:rStyle w:val="normaltextrun"/>
          <w:rFonts w:ascii="Tahoma" w:hAnsi="Tahoma" w:cs="Tahoma"/>
          <w:color w:val="000000"/>
        </w:rPr>
      </w:pPr>
    </w:p>
    <w:p w14:paraId="01BB5FCA" w14:textId="58316A14" w:rsidR="00866DF8" w:rsidRPr="00A95995" w:rsidRDefault="00256647" w:rsidP="00A95995">
      <w:pPr>
        <w:spacing w:line="276" w:lineRule="auto"/>
        <w:ind w:firstLine="708"/>
        <w:rPr>
          <w:rStyle w:val="normaltextrun"/>
          <w:rFonts w:ascii="Tahoma" w:hAnsi="Tahoma" w:cs="Tahoma"/>
          <w:color w:val="000000"/>
          <w:sz w:val="24"/>
          <w:szCs w:val="24"/>
        </w:rPr>
      </w:pPr>
      <w:r w:rsidRPr="00A95995">
        <w:rPr>
          <w:rStyle w:val="normaltextrun"/>
          <w:rFonts w:ascii="Tahoma" w:hAnsi="Tahoma" w:cs="Tahoma"/>
          <w:color w:val="000000"/>
          <w:sz w:val="24"/>
          <w:szCs w:val="24"/>
        </w:rPr>
        <w:t>En cuanto a la demanda civil por la pertenencia de la casa que compró en compañía del señor FABIO DE JESUS ORREGO MESA, precisó que en primera instancia la ganaron los hijos de aquel, pero que estaba surtiendo la apelación</w:t>
      </w:r>
      <w:r w:rsidR="007343AF" w:rsidRPr="00A95995">
        <w:rPr>
          <w:rStyle w:val="normaltextrun"/>
          <w:rFonts w:ascii="Tahoma" w:hAnsi="Tahoma" w:cs="Tahoma"/>
          <w:color w:val="000000"/>
          <w:sz w:val="24"/>
          <w:szCs w:val="24"/>
        </w:rPr>
        <w:t xml:space="preserve"> porque ella reclama la</w:t>
      </w:r>
      <w:r w:rsidR="00866DF8" w:rsidRPr="00A95995">
        <w:rPr>
          <w:rStyle w:val="normaltextrun"/>
          <w:rFonts w:ascii="Tahoma" w:hAnsi="Tahoma" w:cs="Tahoma"/>
          <w:color w:val="000000"/>
          <w:sz w:val="24"/>
          <w:szCs w:val="24"/>
        </w:rPr>
        <w:t xml:space="preserve"> posesión</w:t>
      </w:r>
      <w:r w:rsidR="007343AF" w:rsidRPr="00A95995">
        <w:rPr>
          <w:rStyle w:val="normaltextrun"/>
          <w:rFonts w:ascii="Tahoma" w:hAnsi="Tahoma" w:cs="Tahoma"/>
          <w:color w:val="000000"/>
          <w:sz w:val="24"/>
          <w:szCs w:val="24"/>
        </w:rPr>
        <w:t xml:space="preserve">, toda vez que </w:t>
      </w:r>
      <w:r w:rsidR="00866DF8" w:rsidRPr="00A95995">
        <w:rPr>
          <w:rStyle w:val="normaltextrun"/>
          <w:rFonts w:ascii="Tahoma" w:hAnsi="Tahoma" w:cs="Tahoma"/>
          <w:color w:val="000000"/>
          <w:sz w:val="24"/>
          <w:szCs w:val="24"/>
        </w:rPr>
        <w:t xml:space="preserve">nadie le ha ayudado con los impuestos </w:t>
      </w:r>
      <w:r w:rsidR="007343AF" w:rsidRPr="00A95995">
        <w:rPr>
          <w:rStyle w:val="normaltextrun"/>
          <w:rFonts w:ascii="Tahoma" w:hAnsi="Tahoma" w:cs="Tahoma"/>
          <w:color w:val="000000"/>
          <w:sz w:val="24"/>
          <w:szCs w:val="24"/>
        </w:rPr>
        <w:t xml:space="preserve">y él no le ayudaba para la casa, pues su ayuda consistía en la suma de cien mil pesos mensuales. </w:t>
      </w:r>
    </w:p>
    <w:p w14:paraId="7A17ABBA" w14:textId="77777777" w:rsidR="007343AF" w:rsidRPr="00A95995" w:rsidRDefault="007343AF" w:rsidP="00A95995">
      <w:pPr>
        <w:pStyle w:val="Sinespaciado"/>
        <w:spacing w:line="276" w:lineRule="auto"/>
        <w:rPr>
          <w:rStyle w:val="normaltextrun"/>
          <w:rFonts w:ascii="Tahoma" w:hAnsi="Tahoma" w:cs="Tahoma"/>
          <w:color w:val="000000"/>
        </w:rPr>
      </w:pPr>
    </w:p>
    <w:p w14:paraId="08A5F5B6" w14:textId="64651A6E" w:rsidR="00866DF8" w:rsidRPr="00A95995" w:rsidRDefault="007343AF" w:rsidP="00A95995">
      <w:pPr>
        <w:spacing w:line="276" w:lineRule="auto"/>
        <w:ind w:firstLine="708"/>
        <w:rPr>
          <w:rStyle w:val="normaltextrun"/>
          <w:rFonts w:ascii="Tahoma" w:hAnsi="Tahoma" w:cs="Tahoma"/>
          <w:color w:val="000000"/>
          <w:sz w:val="24"/>
          <w:szCs w:val="24"/>
        </w:rPr>
      </w:pPr>
      <w:r w:rsidRPr="00A95995">
        <w:rPr>
          <w:rStyle w:val="normaltextrun"/>
          <w:rFonts w:ascii="Tahoma" w:hAnsi="Tahoma" w:cs="Tahoma"/>
          <w:color w:val="000000"/>
          <w:sz w:val="24"/>
          <w:szCs w:val="24"/>
        </w:rPr>
        <w:t xml:space="preserve">Concluyó la demandante que nunca fue la compañera permanente del causante ya que él no vivía de asiento en la casa de ella, aunque sí era su pareja, pero </w:t>
      </w:r>
      <w:r w:rsidR="00866DF8" w:rsidRPr="00A95995">
        <w:rPr>
          <w:rStyle w:val="normaltextrun"/>
          <w:rFonts w:ascii="Tahoma" w:hAnsi="Tahoma" w:cs="Tahoma"/>
          <w:color w:val="000000"/>
          <w:sz w:val="24"/>
          <w:szCs w:val="24"/>
        </w:rPr>
        <w:t>nunca decidió irse a vivir con ella</w:t>
      </w:r>
      <w:r w:rsidRPr="00A95995">
        <w:rPr>
          <w:rStyle w:val="normaltextrun"/>
          <w:rFonts w:ascii="Tahoma" w:hAnsi="Tahoma" w:cs="Tahoma"/>
          <w:color w:val="000000"/>
          <w:sz w:val="24"/>
          <w:szCs w:val="24"/>
        </w:rPr>
        <w:t xml:space="preserve"> y ella a su vez no </w:t>
      </w:r>
      <w:r w:rsidR="00866DF8" w:rsidRPr="00A95995">
        <w:rPr>
          <w:rStyle w:val="normaltextrun"/>
          <w:rFonts w:ascii="Tahoma" w:hAnsi="Tahoma" w:cs="Tahoma"/>
          <w:color w:val="000000"/>
          <w:sz w:val="24"/>
          <w:szCs w:val="24"/>
        </w:rPr>
        <w:t>lo cuidó en la enfermedad porque él le dijo que los hijos no permitirían eso</w:t>
      </w:r>
      <w:r w:rsidRPr="00A95995">
        <w:rPr>
          <w:rStyle w:val="normaltextrun"/>
          <w:rFonts w:ascii="Tahoma" w:hAnsi="Tahoma" w:cs="Tahoma"/>
          <w:color w:val="000000"/>
          <w:sz w:val="24"/>
          <w:szCs w:val="24"/>
        </w:rPr>
        <w:t>.</w:t>
      </w:r>
    </w:p>
    <w:p w14:paraId="15B3E3FA" w14:textId="313DA485" w:rsidR="007343AF" w:rsidRPr="00A95995" w:rsidRDefault="007343AF" w:rsidP="00A95995">
      <w:pPr>
        <w:spacing w:line="276" w:lineRule="auto"/>
        <w:ind w:firstLine="708"/>
        <w:rPr>
          <w:rStyle w:val="normaltextrun"/>
          <w:rFonts w:ascii="Tahoma" w:hAnsi="Tahoma" w:cs="Tahoma"/>
          <w:color w:val="000000"/>
          <w:sz w:val="24"/>
          <w:szCs w:val="24"/>
        </w:rPr>
      </w:pPr>
    </w:p>
    <w:p w14:paraId="1E4C5927" w14:textId="5D3694A7" w:rsidR="00866DF8" w:rsidRPr="00A95995" w:rsidRDefault="007343AF" w:rsidP="00A95995">
      <w:pPr>
        <w:spacing w:line="276" w:lineRule="auto"/>
        <w:ind w:firstLine="708"/>
        <w:rPr>
          <w:rStyle w:val="normaltextrun"/>
          <w:rFonts w:ascii="Tahoma" w:hAnsi="Tahoma" w:cs="Tahoma"/>
          <w:color w:val="000000"/>
          <w:sz w:val="24"/>
          <w:szCs w:val="24"/>
        </w:rPr>
      </w:pPr>
      <w:r w:rsidRPr="00A95995">
        <w:rPr>
          <w:rStyle w:val="normaltextrun"/>
          <w:rFonts w:ascii="Tahoma" w:hAnsi="Tahoma" w:cs="Tahoma"/>
          <w:color w:val="000000"/>
          <w:sz w:val="24"/>
          <w:szCs w:val="24"/>
        </w:rPr>
        <w:t xml:space="preserve">Por su parte, la señora </w:t>
      </w:r>
      <w:r w:rsidR="000A1AF2" w:rsidRPr="00A95995">
        <w:rPr>
          <w:rStyle w:val="normaltextrun"/>
          <w:rFonts w:ascii="Tahoma" w:hAnsi="Tahoma" w:cs="Tahoma"/>
          <w:b/>
          <w:bCs/>
          <w:sz w:val="24"/>
          <w:szCs w:val="24"/>
        </w:rPr>
        <w:t>MARIA LUZMILA GOMEZ MONTOYA</w:t>
      </w:r>
      <w:r w:rsidR="000A1AF2" w:rsidRPr="00A95995">
        <w:rPr>
          <w:rStyle w:val="normaltextrun"/>
          <w:rFonts w:ascii="Tahoma" w:hAnsi="Tahoma" w:cs="Tahoma"/>
          <w:sz w:val="24"/>
          <w:szCs w:val="24"/>
        </w:rPr>
        <w:t xml:space="preserve"> </w:t>
      </w:r>
      <w:r w:rsidR="007B5AC6" w:rsidRPr="00A95995">
        <w:rPr>
          <w:rStyle w:val="normaltextrun"/>
          <w:rFonts w:ascii="Tahoma" w:hAnsi="Tahoma" w:cs="Tahoma"/>
          <w:sz w:val="24"/>
          <w:szCs w:val="24"/>
        </w:rPr>
        <w:t xml:space="preserve">aseguró que inició la </w:t>
      </w:r>
      <w:r w:rsidR="00866DF8" w:rsidRPr="00A95995">
        <w:rPr>
          <w:rStyle w:val="normaltextrun"/>
          <w:rFonts w:ascii="Tahoma" w:hAnsi="Tahoma" w:cs="Tahoma"/>
          <w:color w:val="000000"/>
          <w:sz w:val="24"/>
          <w:szCs w:val="24"/>
        </w:rPr>
        <w:t>convivencia con el causante hace 65 años</w:t>
      </w:r>
      <w:r w:rsidR="007B5AC6" w:rsidRPr="00A95995">
        <w:rPr>
          <w:rStyle w:val="normaltextrun"/>
          <w:rFonts w:ascii="Tahoma" w:hAnsi="Tahoma" w:cs="Tahoma"/>
          <w:color w:val="000000"/>
          <w:sz w:val="24"/>
          <w:szCs w:val="24"/>
        </w:rPr>
        <w:t xml:space="preserve">, estando al tanto de los negocios de aquel, empero, indicó que no tenía conocimiento del inmueble adquirido en compañía de la demandante, a quien tampoco conocía, puesto que su compañero permanecía </w:t>
      </w:r>
      <w:r w:rsidR="00866DF8" w:rsidRPr="00A95995">
        <w:rPr>
          <w:rStyle w:val="normaltextrun"/>
          <w:rFonts w:ascii="Tahoma" w:hAnsi="Tahoma" w:cs="Tahoma"/>
          <w:color w:val="000000"/>
          <w:sz w:val="24"/>
          <w:szCs w:val="24"/>
        </w:rPr>
        <w:t xml:space="preserve">todo el tiempo en la casa </w:t>
      </w:r>
      <w:r w:rsidR="007B5AC6" w:rsidRPr="00A95995">
        <w:rPr>
          <w:rStyle w:val="normaltextrun"/>
          <w:rFonts w:ascii="Tahoma" w:hAnsi="Tahoma" w:cs="Tahoma"/>
          <w:color w:val="000000"/>
          <w:sz w:val="24"/>
          <w:szCs w:val="24"/>
        </w:rPr>
        <w:t xml:space="preserve">con su familia, por lo cual el </w:t>
      </w:r>
      <w:r w:rsidR="00866DF8" w:rsidRPr="00A95995">
        <w:rPr>
          <w:rStyle w:val="normaltextrun"/>
          <w:rFonts w:ascii="Tahoma" w:hAnsi="Tahoma" w:cs="Tahoma"/>
          <w:color w:val="000000"/>
          <w:sz w:val="24"/>
          <w:szCs w:val="24"/>
        </w:rPr>
        <w:t xml:space="preserve">11 de junio de 2015 </w:t>
      </w:r>
      <w:r w:rsidR="007B5AC6" w:rsidRPr="00A95995">
        <w:rPr>
          <w:rStyle w:val="normaltextrun"/>
          <w:rFonts w:ascii="Tahoma" w:hAnsi="Tahoma" w:cs="Tahoma"/>
          <w:color w:val="000000"/>
          <w:sz w:val="24"/>
          <w:szCs w:val="24"/>
        </w:rPr>
        <w:t>declararon</w:t>
      </w:r>
      <w:r w:rsidR="00866DF8" w:rsidRPr="00A95995">
        <w:rPr>
          <w:rStyle w:val="normaltextrun"/>
          <w:rFonts w:ascii="Tahoma" w:hAnsi="Tahoma" w:cs="Tahoma"/>
          <w:color w:val="000000"/>
          <w:sz w:val="24"/>
          <w:szCs w:val="24"/>
        </w:rPr>
        <w:t xml:space="preserve"> la unión marital de hecho, </w:t>
      </w:r>
      <w:r w:rsidR="007B5AC6" w:rsidRPr="00A95995">
        <w:rPr>
          <w:rStyle w:val="normaltextrun"/>
          <w:rFonts w:ascii="Tahoma" w:hAnsi="Tahoma" w:cs="Tahoma"/>
          <w:color w:val="000000"/>
          <w:sz w:val="24"/>
          <w:szCs w:val="24"/>
        </w:rPr>
        <w:t>por decisión del señor ORREGO MESA.</w:t>
      </w:r>
    </w:p>
    <w:p w14:paraId="7023DAE2" w14:textId="2A90F661" w:rsidR="006109D3" w:rsidRPr="00A95995" w:rsidRDefault="006109D3" w:rsidP="00A95995">
      <w:pPr>
        <w:pStyle w:val="Sinespaciado"/>
        <w:spacing w:line="276" w:lineRule="auto"/>
        <w:rPr>
          <w:rStyle w:val="normaltextrun"/>
          <w:rFonts w:ascii="Tahoma" w:hAnsi="Tahoma" w:cs="Tahoma"/>
          <w:color w:val="000000"/>
        </w:rPr>
      </w:pPr>
    </w:p>
    <w:p w14:paraId="13252F06" w14:textId="1CF4E33E" w:rsidR="00866DF8" w:rsidRPr="00A95995" w:rsidRDefault="006109D3" w:rsidP="00A95995">
      <w:pPr>
        <w:spacing w:line="276" w:lineRule="auto"/>
        <w:ind w:firstLine="708"/>
        <w:rPr>
          <w:rStyle w:val="normaltextrun"/>
          <w:rFonts w:ascii="Tahoma" w:hAnsi="Tahoma" w:cs="Tahoma"/>
          <w:color w:val="000000"/>
          <w:sz w:val="24"/>
          <w:szCs w:val="24"/>
        </w:rPr>
      </w:pPr>
      <w:r w:rsidRPr="00A95995">
        <w:rPr>
          <w:rStyle w:val="normaltextrun"/>
          <w:rFonts w:ascii="Tahoma" w:hAnsi="Tahoma" w:cs="Tahoma"/>
          <w:color w:val="000000"/>
          <w:sz w:val="24"/>
          <w:szCs w:val="24"/>
        </w:rPr>
        <w:t xml:space="preserve">En cuanto a los </w:t>
      </w:r>
      <w:r w:rsidR="00AE2EAF" w:rsidRPr="00A95995">
        <w:rPr>
          <w:rStyle w:val="normaltextrun"/>
          <w:rFonts w:ascii="Tahoma" w:hAnsi="Tahoma" w:cs="Tahoma"/>
          <w:color w:val="000000"/>
          <w:sz w:val="24"/>
          <w:szCs w:val="24"/>
        </w:rPr>
        <w:t>deponentes</w:t>
      </w:r>
      <w:r w:rsidRPr="00A95995">
        <w:rPr>
          <w:rStyle w:val="normaltextrun"/>
          <w:rFonts w:ascii="Tahoma" w:hAnsi="Tahoma" w:cs="Tahoma"/>
          <w:color w:val="000000"/>
          <w:sz w:val="24"/>
          <w:szCs w:val="24"/>
        </w:rPr>
        <w:t xml:space="preserve"> convocados por la parte activa, se tiene que la señora </w:t>
      </w:r>
      <w:r w:rsidR="00866DF8" w:rsidRPr="00A95995">
        <w:rPr>
          <w:rStyle w:val="normaltextrun"/>
          <w:rFonts w:ascii="Tahoma" w:hAnsi="Tahoma" w:cs="Tahoma"/>
          <w:b/>
          <w:bCs/>
          <w:color w:val="000000"/>
          <w:sz w:val="24"/>
          <w:szCs w:val="24"/>
        </w:rPr>
        <w:t>SULLAY CARDONA GARZON</w:t>
      </w:r>
      <w:r w:rsidRPr="00A95995">
        <w:rPr>
          <w:rStyle w:val="normaltextrun"/>
          <w:rFonts w:ascii="Tahoma" w:hAnsi="Tahoma" w:cs="Tahoma"/>
          <w:color w:val="000000"/>
          <w:sz w:val="24"/>
          <w:szCs w:val="24"/>
        </w:rPr>
        <w:t xml:space="preserve">, quien se identificó como amiga y vecina </w:t>
      </w:r>
      <w:r w:rsidR="00C92A10" w:rsidRPr="00A95995">
        <w:rPr>
          <w:rStyle w:val="normaltextrun"/>
          <w:rFonts w:ascii="Tahoma" w:hAnsi="Tahoma" w:cs="Tahoma"/>
          <w:color w:val="000000"/>
          <w:sz w:val="24"/>
          <w:szCs w:val="24"/>
        </w:rPr>
        <w:t xml:space="preserve">-vive en la casa de al frente- </w:t>
      </w:r>
      <w:r w:rsidRPr="00A95995">
        <w:rPr>
          <w:rStyle w:val="normaltextrun"/>
          <w:rFonts w:ascii="Tahoma" w:hAnsi="Tahoma" w:cs="Tahoma"/>
          <w:color w:val="000000"/>
          <w:sz w:val="24"/>
          <w:szCs w:val="24"/>
        </w:rPr>
        <w:t xml:space="preserve">de la señora </w:t>
      </w:r>
      <w:r w:rsidRPr="00A95995">
        <w:rPr>
          <w:rStyle w:val="normaltextrun"/>
          <w:rFonts w:ascii="Tahoma" w:hAnsi="Tahoma" w:cs="Tahoma"/>
          <w:sz w:val="24"/>
          <w:szCs w:val="24"/>
        </w:rPr>
        <w:t>FABIOLA MUÑOZ GUTIÉRREZ desde aproximadamente el 2000 y 2001</w:t>
      </w:r>
      <w:r w:rsidR="00C92A10" w:rsidRPr="00A95995">
        <w:rPr>
          <w:rStyle w:val="normaltextrun"/>
          <w:rFonts w:ascii="Tahoma" w:hAnsi="Tahoma" w:cs="Tahoma"/>
          <w:sz w:val="24"/>
          <w:szCs w:val="24"/>
        </w:rPr>
        <w:t xml:space="preserve">, </w:t>
      </w:r>
      <w:r w:rsidR="00C92A10" w:rsidRPr="00A95995">
        <w:rPr>
          <w:rStyle w:val="normaltextrun"/>
          <w:rFonts w:ascii="Tahoma" w:hAnsi="Tahoma" w:cs="Tahoma"/>
          <w:color w:val="000000"/>
          <w:sz w:val="24"/>
          <w:szCs w:val="24"/>
        </w:rPr>
        <w:t xml:space="preserve">afirmó que conoció a don FABIO </w:t>
      </w:r>
      <w:r w:rsidR="00866DF8" w:rsidRPr="00A95995">
        <w:rPr>
          <w:rStyle w:val="normaltextrun"/>
          <w:rFonts w:ascii="Tahoma" w:hAnsi="Tahoma" w:cs="Tahoma"/>
          <w:color w:val="000000"/>
          <w:sz w:val="24"/>
          <w:szCs w:val="24"/>
        </w:rPr>
        <w:t>en la casa de</w:t>
      </w:r>
      <w:r w:rsidR="00C92A10" w:rsidRPr="00A95995">
        <w:rPr>
          <w:rStyle w:val="normaltextrun"/>
          <w:rFonts w:ascii="Tahoma" w:hAnsi="Tahoma" w:cs="Tahoma"/>
          <w:color w:val="000000"/>
          <w:sz w:val="24"/>
          <w:szCs w:val="24"/>
        </w:rPr>
        <w:t xml:space="preserve"> la demandante, porque él iba los fines de semana a quedarse con ella como </w:t>
      </w:r>
      <w:r w:rsidR="00866DF8" w:rsidRPr="00A95995">
        <w:rPr>
          <w:rStyle w:val="normaltextrun"/>
          <w:rFonts w:ascii="Tahoma" w:hAnsi="Tahoma" w:cs="Tahoma"/>
          <w:color w:val="000000"/>
          <w:sz w:val="24"/>
          <w:szCs w:val="24"/>
        </w:rPr>
        <w:t xml:space="preserve">pareja, </w:t>
      </w:r>
      <w:r w:rsidR="00C92A10" w:rsidRPr="00A95995">
        <w:rPr>
          <w:rStyle w:val="normaltextrun"/>
          <w:rFonts w:ascii="Tahoma" w:hAnsi="Tahoma" w:cs="Tahoma"/>
          <w:color w:val="000000"/>
          <w:sz w:val="24"/>
          <w:szCs w:val="24"/>
        </w:rPr>
        <w:t xml:space="preserve">pasando así de </w:t>
      </w:r>
      <w:r w:rsidR="00866DF8" w:rsidRPr="00A95995">
        <w:rPr>
          <w:rStyle w:val="normaltextrun"/>
          <w:rFonts w:ascii="Tahoma" w:hAnsi="Tahoma" w:cs="Tahoma"/>
          <w:color w:val="000000"/>
          <w:sz w:val="24"/>
          <w:szCs w:val="24"/>
        </w:rPr>
        <w:t>viernes</w:t>
      </w:r>
      <w:r w:rsidR="00C92A10" w:rsidRPr="00A95995">
        <w:rPr>
          <w:rStyle w:val="normaltextrun"/>
          <w:rFonts w:ascii="Tahoma" w:hAnsi="Tahoma" w:cs="Tahoma"/>
          <w:color w:val="000000"/>
          <w:sz w:val="24"/>
          <w:szCs w:val="24"/>
        </w:rPr>
        <w:t xml:space="preserve"> a </w:t>
      </w:r>
      <w:r w:rsidR="00866DF8" w:rsidRPr="00A95995">
        <w:rPr>
          <w:rStyle w:val="normaltextrun"/>
          <w:rFonts w:ascii="Tahoma" w:hAnsi="Tahoma" w:cs="Tahoma"/>
          <w:color w:val="000000"/>
          <w:sz w:val="24"/>
          <w:szCs w:val="24"/>
        </w:rPr>
        <w:t xml:space="preserve">lunes cada fin de semana o cada quince días, </w:t>
      </w:r>
      <w:r w:rsidR="00C92A10" w:rsidRPr="00A95995">
        <w:rPr>
          <w:rStyle w:val="normaltextrun"/>
          <w:rFonts w:ascii="Tahoma" w:hAnsi="Tahoma" w:cs="Tahoma"/>
          <w:color w:val="000000"/>
          <w:sz w:val="24"/>
          <w:szCs w:val="24"/>
        </w:rPr>
        <w:t>presenciando ella cuando acudía a visitar a la actora algún fin de semana que él veía televisión o se acostaba en la cama, más no sabe si le ayudaba económicamente. Al ser cuestionada por las ocupaciones de la pareja, indicó que la demandante e</w:t>
      </w:r>
      <w:r w:rsidR="00866DF8" w:rsidRPr="00A95995">
        <w:rPr>
          <w:rStyle w:val="normaltextrun"/>
          <w:rFonts w:ascii="Tahoma" w:hAnsi="Tahoma" w:cs="Tahoma"/>
          <w:color w:val="000000"/>
          <w:sz w:val="24"/>
          <w:szCs w:val="24"/>
        </w:rPr>
        <w:t xml:space="preserve">ntre semana </w:t>
      </w:r>
      <w:r w:rsidR="00C92A10" w:rsidRPr="00A95995">
        <w:rPr>
          <w:rStyle w:val="normaltextrun"/>
          <w:rFonts w:ascii="Tahoma" w:hAnsi="Tahoma" w:cs="Tahoma"/>
          <w:color w:val="000000"/>
          <w:sz w:val="24"/>
          <w:szCs w:val="24"/>
        </w:rPr>
        <w:t>vendía</w:t>
      </w:r>
      <w:r w:rsidR="00866DF8" w:rsidRPr="00A95995">
        <w:rPr>
          <w:rStyle w:val="normaltextrun"/>
          <w:rFonts w:ascii="Tahoma" w:hAnsi="Tahoma" w:cs="Tahoma"/>
          <w:color w:val="000000"/>
          <w:sz w:val="24"/>
          <w:szCs w:val="24"/>
        </w:rPr>
        <w:t xml:space="preserve"> blusas y jeans</w:t>
      </w:r>
      <w:r w:rsidR="00C92A10" w:rsidRPr="00A95995">
        <w:rPr>
          <w:rStyle w:val="normaltextrun"/>
          <w:rFonts w:ascii="Tahoma" w:hAnsi="Tahoma" w:cs="Tahoma"/>
          <w:color w:val="000000"/>
          <w:sz w:val="24"/>
          <w:szCs w:val="24"/>
        </w:rPr>
        <w:t xml:space="preserve"> y que, según le comentó su amiga, el causante vendía lotería. Respecto a la casa donde vive la actora, dijo que la compraron entre los dos, según le comentó la misma demandante, más no le explicó el motivo de dicha decisión ni por qu</w:t>
      </w:r>
      <w:r w:rsidR="00C71E4A" w:rsidRPr="00A95995">
        <w:rPr>
          <w:rStyle w:val="normaltextrun"/>
          <w:rFonts w:ascii="Tahoma" w:hAnsi="Tahoma" w:cs="Tahoma"/>
          <w:color w:val="000000"/>
          <w:sz w:val="24"/>
          <w:szCs w:val="24"/>
        </w:rPr>
        <w:t>é</w:t>
      </w:r>
      <w:r w:rsidR="00C92A10" w:rsidRPr="00A95995">
        <w:rPr>
          <w:rStyle w:val="normaltextrun"/>
          <w:rFonts w:ascii="Tahoma" w:hAnsi="Tahoma" w:cs="Tahoma"/>
          <w:color w:val="000000"/>
          <w:sz w:val="24"/>
          <w:szCs w:val="24"/>
        </w:rPr>
        <w:t xml:space="preserve"> el inmueble está solo a nombre de FABIOLA.  </w:t>
      </w:r>
    </w:p>
    <w:p w14:paraId="20F8D58A" w14:textId="054174FA" w:rsidR="00866DF8" w:rsidRPr="00A95995" w:rsidRDefault="00866DF8" w:rsidP="00A95995">
      <w:pPr>
        <w:pStyle w:val="Sinespaciado"/>
        <w:spacing w:line="276" w:lineRule="auto"/>
        <w:rPr>
          <w:rStyle w:val="Refdenotaalpie"/>
          <w:rFonts w:ascii="Tahoma" w:hAnsi="Tahoma" w:cs="Tahoma"/>
        </w:rPr>
      </w:pPr>
    </w:p>
    <w:p w14:paraId="7BEC5807" w14:textId="656F9BFA" w:rsidR="00866DF8" w:rsidRPr="00A95995" w:rsidRDefault="00AE2EAF" w:rsidP="00A95995">
      <w:pPr>
        <w:spacing w:line="276" w:lineRule="auto"/>
        <w:ind w:firstLine="708"/>
        <w:rPr>
          <w:rStyle w:val="normaltextrun"/>
          <w:rFonts w:ascii="Tahoma" w:hAnsi="Tahoma" w:cs="Tahoma"/>
          <w:color w:val="000000"/>
          <w:sz w:val="24"/>
          <w:szCs w:val="24"/>
        </w:rPr>
      </w:pPr>
      <w:r w:rsidRPr="00A95995">
        <w:rPr>
          <w:rStyle w:val="normaltextrun"/>
          <w:rFonts w:ascii="Tahoma" w:hAnsi="Tahoma" w:cs="Tahoma"/>
          <w:color w:val="000000"/>
          <w:sz w:val="24"/>
          <w:szCs w:val="24"/>
        </w:rPr>
        <w:t>Seguidamente</w:t>
      </w:r>
      <w:r w:rsidR="00880503" w:rsidRPr="00A95995">
        <w:rPr>
          <w:rStyle w:val="normaltextrun"/>
          <w:rFonts w:ascii="Tahoma" w:hAnsi="Tahoma" w:cs="Tahoma"/>
          <w:color w:val="000000"/>
          <w:sz w:val="24"/>
          <w:szCs w:val="24"/>
        </w:rPr>
        <w:t xml:space="preserve">, la señora </w:t>
      </w:r>
      <w:r w:rsidR="00880503" w:rsidRPr="00A95995">
        <w:rPr>
          <w:rStyle w:val="normaltextrun"/>
          <w:rFonts w:ascii="Tahoma" w:hAnsi="Tahoma" w:cs="Tahoma"/>
          <w:b/>
          <w:bCs/>
          <w:color w:val="000000"/>
          <w:sz w:val="24"/>
          <w:szCs w:val="24"/>
        </w:rPr>
        <w:t>EMILSEN IZQUIERDO MONSALVE</w:t>
      </w:r>
      <w:r w:rsidR="00D13F24" w:rsidRPr="00A95995">
        <w:rPr>
          <w:rStyle w:val="normaltextrun"/>
          <w:rFonts w:ascii="Tahoma" w:hAnsi="Tahoma" w:cs="Tahoma"/>
          <w:color w:val="000000"/>
          <w:sz w:val="24"/>
          <w:szCs w:val="24"/>
        </w:rPr>
        <w:t>, nuera de la demandante en razón a que desde hace 25 años comenzó una relación con un hijo de aquella, memoró que cuando conoció a la familia estaba en vida el primero esposo de la actora y padre de sus hijos, de nombre DARIO, quien falleció y, por ende, su suegra conoció al causante en el 2001, alcanzando a ser pareja durante 14 años</w:t>
      </w:r>
      <w:r w:rsidR="00897D2C" w:rsidRPr="00A95995">
        <w:rPr>
          <w:rStyle w:val="normaltextrun"/>
          <w:rFonts w:ascii="Tahoma" w:hAnsi="Tahoma" w:cs="Tahoma"/>
          <w:color w:val="000000"/>
          <w:sz w:val="24"/>
          <w:szCs w:val="24"/>
        </w:rPr>
        <w:t xml:space="preserve">, en los cuales </w:t>
      </w:r>
      <w:r w:rsidR="00C71E4A" w:rsidRPr="00A95995">
        <w:rPr>
          <w:rStyle w:val="normaltextrun"/>
          <w:rFonts w:ascii="Tahoma" w:hAnsi="Tahoma" w:cs="Tahoma"/>
          <w:color w:val="000000"/>
          <w:sz w:val="24"/>
          <w:szCs w:val="24"/>
        </w:rPr>
        <w:t xml:space="preserve">el </w:t>
      </w:r>
      <w:r w:rsidR="00897D2C" w:rsidRPr="00A95995">
        <w:rPr>
          <w:rStyle w:val="normaltextrun"/>
          <w:rFonts w:ascii="Tahoma" w:hAnsi="Tahoma" w:cs="Tahoma"/>
          <w:color w:val="000000"/>
          <w:sz w:val="24"/>
          <w:szCs w:val="24"/>
        </w:rPr>
        <w:t xml:space="preserve">señor FABIO DE JESUS asistía </w:t>
      </w:r>
      <w:r w:rsidR="00D13F24" w:rsidRPr="00A95995">
        <w:rPr>
          <w:rStyle w:val="normaltextrun"/>
          <w:rFonts w:ascii="Tahoma" w:hAnsi="Tahoma" w:cs="Tahoma"/>
          <w:color w:val="000000"/>
          <w:sz w:val="24"/>
          <w:szCs w:val="24"/>
        </w:rPr>
        <w:t xml:space="preserve">2 o 3 </w:t>
      </w:r>
      <w:r w:rsidR="00897D2C" w:rsidRPr="00A95995">
        <w:rPr>
          <w:rStyle w:val="normaltextrun"/>
          <w:rFonts w:ascii="Tahoma" w:hAnsi="Tahoma" w:cs="Tahoma"/>
          <w:color w:val="000000"/>
          <w:sz w:val="24"/>
          <w:szCs w:val="24"/>
        </w:rPr>
        <w:t xml:space="preserve">días a casa de la señora FABIOLA con una frecuencia semanal o quincenal, sin poder explicar por qué no vivían de forma permanente, ya que el mismo causante le dijo que dormía en cuartos separados con la madre de sus hijos. Agregó que la actora se dedicaba al servicio doméstico, que el causante era pensionado y le parece que vendía lotería y que le colaboraba con cien mil pesos a la demandante y con invitaciones a comer, lo cual sabía porque le </w:t>
      </w:r>
      <w:r w:rsidR="00897D2C" w:rsidRPr="00A95995">
        <w:rPr>
          <w:rStyle w:val="normaltextrun"/>
          <w:rFonts w:ascii="Tahoma" w:hAnsi="Tahoma" w:cs="Tahoma"/>
          <w:color w:val="000000"/>
          <w:sz w:val="24"/>
          <w:szCs w:val="24"/>
        </w:rPr>
        <w:lastRenderedPageBreak/>
        <w:t>preguntaba a la misma actora. Afirmó que se dio cuenta de la casa que compraron como negocio en común, siendo la señora FABIOLA la única que se encargaba del inmueble.</w:t>
      </w:r>
    </w:p>
    <w:p w14:paraId="44420794" w14:textId="7326472B" w:rsidR="00897D2C" w:rsidRPr="00A95995" w:rsidRDefault="00897D2C" w:rsidP="00A95995">
      <w:pPr>
        <w:spacing w:line="276" w:lineRule="auto"/>
        <w:ind w:firstLine="708"/>
        <w:rPr>
          <w:rStyle w:val="normaltextrun"/>
          <w:rFonts w:ascii="Tahoma" w:hAnsi="Tahoma" w:cs="Tahoma"/>
          <w:color w:val="000000"/>
          <w:sz w:val="24"/>
          <w:szCs w:val="24"/>
        </w:rPr>
      </w:pPr>
    </w:p>
    <w:p w14:paraId="54763530" w14:textId="20482890" w:rsidR="00866DF8" w:rsidRPr="00A95995" w:rsidRDefault="00AE2EAF" w:rsidP="00A95995">
      <w:pPr>
        <w:spacing w:line="276" w:lineRule="auto"/>
        <w:ind w:firstLine="708"/>
        <w:rPr>
          <w:rStyle w:val="normaltextrun"/>
          <w:rFonts w:ascii="Tahoma" w:hAnsi="Tahoma" w:cs="Tahoma"/>
          <w:color w:val="000000"/>
          <w:sz w:val="24"/>
          <w:szCs w:val="24"/>
        </w:rPr>
      </w:pPr>
      <w:r w:rsidRPr="00A95995">
        <w:rPr>
          <w:rStyle w:val="normaltextrun"/>
          <w:rFonts w:ascii="Tahoma" w:hAnsi="Tahoma" w:cs="Tahoma"/>
          <w:color w:val="000000"/>
          <w:sz w:val="24"/>
          <w:szCs w:val="24"/>
        </w:rPr>
        <w:t>De otro lado, la señora</w:t>
      </w:r>
      <w:r w:rsidR="00866DF8" w:rsidRPr="00A95995">
        <w:rPr>
          <w:rStyle w:val="normaltextrun"/>
          <w:rFonts w:ascii="Tahoma" w:hAnsi="Tahoma" w:cs="Tahoma"/>
          <w:color w:val="000000"/>
          <w:sz w:val="24"/>
          <w:szCs w:val="24"/>
        </w:rPr>
        <w:t xml:space="preserve"> </w:t>
      </w:r>
      <w:r w:rsidRPr="00A95995">
        <w:rPr>
          <w:rStyle w:val="normaltextrun"/>
          <w:rFonts w:ascii="Tahoma" w:hAnsi="Tahoma" w:cs="Tahoma"/>
          <w:b/>
          <w:bCs/>
          <w:color w:val="000000"/>
          <w:sz w:val="24"/>
          <w:szCs w:val="24"/>
        </w:rPr>
        <w:t>DEARY RUIZ CORREA</w:t>
      </w:r>
      <w:r w:rsidRPr="00A95995">
        <w:rPr>
          <w:rStyle w:val="normaltextrun"/>
          <w:rFonts w:ascii="Tahoma" w:hAnsi="Tahoma" w:cs="Tahoma"/>
          <w:color w:val="000000"/>
          <w:sz w:val="24"/>
          <w:szCs w:val="24"/>
        </w:rPr>
        <w:t>, convocada por la codemandada, afirmó que desde hace 40</w:t>
      </w:r>
      <w:r w:rsidR="00DA2ECB" w:rsidRPr="00A95995">
        <w:rPr>
          <w:rStyle w:val="normaltextrun"/>
          <w:rFonts w:ascii="Tahoma" w:hAnsi="Tahoma" w:cs="Tahoma"/>
          <w:color w:val="000000"/>
          <w:sz w:val="24"/>
          <w:szCs w:val="24"/>
        </w:rPr>
        <w:t xml:space="preserve"> años ha sido vecina de la señora MARIA LUZMILA, conociendo que el causante era lotero, mientras que la señora LUZMILA se dedicaba a las labores domésticas; que la pareja tuvo 7 hijos, de los cuales algunos </w:t>
      </w:r>
      <w:r w:rsidR="00622FCA" w:rsidRPr="00A95995">
        <w:rPr>
          <w:rStyle w:val="normaltextrun"/>
          <w:rFonts w:ascii="Tahoma" w:hAnsi="Tahoma" w:cs="Tahoma"/>
          <w:color w:val="000000"/>
          <w:sz w:val="24"/>
          <w:szCs w:val="24"/>
        </w:rPr>
        <w:t>vivían</w:t>
      </w:r>
      <w:r w:rsidR="00DA2ECB" w:rsidRPr="00A95995">
        <w:rPr>
          <w:rStyle w:val="normaltextrun"/>
          <w:rFonts w:ascii="Tahoma" w:hAnsi="Tahoma" w:cs="Tahoma"/>
          <w:color w:val="000000"/>
          <w:sz w:val="24"/>
          <w:szCs w:val="24"/>
        </w:rPr>
        <w:t xml:space="preserve"> con los padres al momento del fallecimiento del señor FABIO DE JESUS</w:t>
      </w:r>
      <w:r w:rsidR="00622FCA" w:rsidRPr="00A95995">
        <w:rPr>
          <w:rStyle w:val="normaltextrun"/>
          <w:rFonts w:ascii="Tahoma" w:hAnsi="Tahoma" w:cs="Tahoma"/>
          <w:color w:val="000000"/>
          <w:sz w:val="24"/>
          <w:szCs w:val="24"/>
        </w:rPr>
        <w:t>, último que l</w:t>
      </w:r>
      <w:r w:rsidR="00866DF8" w:rsidRPr="00A95995">
        <w:rPr>
          <w:rStyle w:val="normaltextrun"/>
          <w:rFonts w:ascii="Tahoma" w:hAnsi="Tahoma" w:cs="Tahoma"/>
          <w:color w:val="000000"/>
          <w:sz w:val="24"/>
          <w:szCs w:val="24"/>
        </w:rPr>
        <w:t>abor</w:t>
      </w:r>
      <w:r w:rsidR="00622FCA" w:rsidRPr="00A95995">
        <w:rPr>
          <w:rStyle w:val="normaltextrun"/>
          <w:rFonts w:ascii="Tahoma" w:hAnsi="Tahoma" w:cs="Tahoma"/>
          <w:color w:val="000000"/>
          <w:sz w:val="24"/>
          <w:szCs w:val="24"/>
        </w:rPr>
        <w:t>ó</w:t>
      </w:r>
      <w:r w:rsidR="00866DF8" w:rsidRPr="00A95995">
        <w:rPr>
          <w:rStyle w:val="normaltextrun"/>
          <w:rFonts w:ascii="Tahoma" w:hAnsi="Tahoma" w:cs="Tahoma"/>
          <w:color w:val="000000"/>
          <w:sz w:val="24"/>
          <w:szCs w:val="24"/>
        </w:rPr>
        <w:t xml:space="preserve"> hasta que se enfermó</w:t>
      </w:r>
      <w:r w:rsidR="00622FCA" w:rsidRPr="00A95995">
        <w:rPr>
          <w:rStyle w:val="normaltextrun"/>
          <w:rFonts w:ascii="Tahoma" w:hAnsi="Tahoma" w:cs="Tahoma"/>
          <w:color w:val="000000"/>
          <w:sz w:val="24"/>
          <w:szCs w:val="24"/>
        </w:rPr>
        <w:t xml:space="preserve"> porque era </w:t>
      </w:r>
      <w:r w:rsidR="00866DF8" w:rsidRPr="00A95995">
        <w:rPr>
          <w:rStyle w:val="normaltextrun"/>
          <w:rFonts w:ascii="Tahoma" w:hAnsi="Tahoma" w:cs="Tahoma"/>
          <w:color w:val="000000"/>
          <w:sz w:val="24"/>
          <w:szCs w:val="24"/>
        </w:rPr>
        <w:t>el</w:t>
      </w:r>
      <w:r w:rsidR="00622FCA" w:rsidRPr="00A95995">
        <w:rPr>
          <w:rStyle w:val="normaltextrun"/>
          <w:rFonts w:ascii="Tahoma" w:hAnsi="Tahoma" w:cs="Tahoma"/>
          <w:color w:val="000000"/>
          <w:sz w:val="24"/>
          <w:szCs w:val="24"/>
        </w:rPr>
        <w:t xml:space="preserve"> que </w:t>
      </w:r>
      <w:r w:rsidR="00866DF8" w:rsidRPr="00A95995">
        <w:rPr>
          <w:rStyle w:val="normaltextrun"/>
          <w:rFonts w:ascii="Tahoma" w:hAnsi="Tahoma" w:cs="Tahoma"/>
          <w:color w:val="000000"/>
          <w:sz w:val="24"/>
          <w:szCs w:val="24"/>
        </w:rPr>
        <w:t>llevaba</w:t>
      </w:r>
      <w:r w:rsidR="00622FCA" w:rsidRPr="00A95995">
        <w:rPr>
          <w:rStyle w:val="normaltextrun"/>
          <w:rFonts w:ascii="Tahoma" w:hAnsi="Tahoma" w:cs="Tahoma"/>
          <w:color w:val="000000"/>
          <w:sz w:val="24"/>
          <w:szCs w:val="24"/>
        </w:rPr>
        <w:t xml:space="preserve"> todo</w:t>
      </w:r>
      <w:r w:rsidR="00866DF8" w:rsidRPr="00A95995">
        <w:rPr>
          <w:rStyle w:val="normaltextrun"/>
          <w:rFonts w:ascii="Tahoma" w:hAnsi="Tahoma" w:cs="Tahoma"/>
          <w:color w:val="000000"/>
          <w:sz w:val="24"/>
          <w:szCs w:val="24"/>
        </w:rPr>
        <w:t xml:space="preserve"> lo de la casa</w:t>
      </w:r>
      <w:r w:rsidR="00622FCA" w:rsidRPr="00A95995">
        <w:rPr>
          <w:rStyle w:val="normaltextrun"/>
          <w:rFonts w:ascii="Tahoma" w:hAnsi="Tahoma" w:cs="Tahoma"/>
          <w:color w:val="000000"/>
          <w:sz w:val="24"/>
          <w:szCs w:val="24"/>
        </w:rPr>
        <w:t xml:space="preserve">, incluyendo la comida, sin que en alguna ocasión se haya ausentado por </w:t>
      </w:r>
      <w:r w:rsidR="00866DF8" w:rsidRPr="00A95995">
        <w:rPr>
          <w:rStyle w:val="normaltextrun"/>
          <w:rFonts w:ascii="Tahoma" w:hAnsi="Tahoma" w:cs="Tahoma"/>
          <w:color w:val="000000"/>
          <w:sz w:val="24"/>
          <w:szCs w:val="24"/>
        </w:rPr>
        <w:t>días de la casa,</w:t>
      </w:r>
      <w:r w:rsidR="00622FCA" w:rsidRPr="00A95995">
        <w:rPr>
          <w:rStyle w:val="normaltextrun"/>
          <w:rFonts w:ascii="Tahoma" w:hAnsi="Tahoma" w:cs="Tahoma"/>
          <w:color w:val="000000"/>
          <w:sz w:val="24"/>
          <w:szCs w:val="24"/>
        </w:rPr>
        <w:t xml:space="preserve"> ya que ella lo veía pasar a diario, entrar y salir de la casa, puesto que viven en la misma cuadra. Aseguró no conocer a la demandante ni haber visto al causante con otra pareja, así como tampoco supo del inmueble. En cuanto a los últimos momentos del señor FABIO DE JESUS, afirmó que falleció en la clínica, en donde alcanzó a estar un mes, siendo cuidado por sus hijos y la señora MARIA LUZMILA. </w:t>
      </w:r>
    </w:p>
    <w:p w14:paraId="3B215AEE" w14:textId="0B48D70F" w:rsidR="00866DF8" w:rsidRPr="00A95995" w:rsidRDefault="00866DF8" w:rsidP="00A95995">
      <w:pPr>
        <w:spacing w:line="276" w:lineRule="auto"/>
        <w:ind w:firstLine="708"/>
        <w:rPr>
          <w:rStyle w:val="normaltextrun"/>
          <w:rFonts w:ascii="Tahoma" w:hAnsi="Tahoma" w:cs="Tahoma"/>
          <w:color w:val="000000"/>
          <w:sz w:val="24"/>
          <w:szCs w:val="24"/>
        </w:rPr>
      </w:pPr>
    </w:p>
    <w:p w14:paraId="609DF4CD" w14:textId="79BE8A33" w:rsidR="00866DF8" w:rsidRPr="00A95995" w:rsidRDefault="00622FCA" w:rsidP="00A95995">
      <w:pPr>
        <w:spacing w:line="276" w:lineRule="auto"/>
        <w:ind w:firstLine="708"/>
        <w:rPr>
          <w:rStyle w:val="normaltextrun"/>
          <w:rFonts w:ascii="Tahoma" w:hAnsi="Tahoma" w:cs="Tahoma"/>
          <w:color w:val="000000"/>
          <w:sz w:val="24"/>
          <w:szCs w:val="24"/>
        </w:rPr>
      </w:pPr>
      <w:r w:rsidRPr="00A95995">
        <w:rPr>
          <w:rStyle w:val="normaltextrun"/>
          <w:rFonts w:ascii="Tahoma" w:hAnsi="Tahoma" w:cs="Tahoma"/>
          <w:color w:val="000000"/>
          <w:sz w:val="24"/>
          <w:szCs w:val="24"/>
        </w:rPr>
        <w:t xml:space="preserve">Finalmente, </w:t>
      </w:r>
      <w:r w:rsidRPr="00A95995">
        <w:rPr>
          <w:rStyle w:val="normaltextrun"/>
          <w:rFonts w:ascii="Tahoma" w:hAnsi="Tahoma" w:cs="Tahoma"/>
          <w:b/>
          <w:bCs/>
          <w:color w:val="000000"/>
          <w:sz w:val="24"/>
          <w:szCs w:val="24"/>
        </w:rPr>
        <w:t>HERNÁN JAVIER ARCILA SERNA</w:t>
      </w:r>
      <w:r w:rsidRPr="00A95995">
        <w:rPr>
          <w:rStyle w:val="normaltextrun"/>
          <w:rFonts w:ascii="Tahoma" w:hAnsi="Tahoma" w:cs="Tahoma"/>
          <w:color w:val="000000"/>
          <w:sz w:val="24"/>
          <w:szCs w:val="24"/>
        </w:rPr>
        <w:t>, último testigo de la demandada y yerno de esta y el causante desde 40 años atrás</w:t>
      </w:r>
      <w:r w:rsidR="0027492F" w:rsidRPr="00A95995">
        <w:rPr>
          <w:rStyle w:val="normaltextrun"/>
          <w:rFonts w:ascii="Tahoma" w:hAnsi="Tahoma" w:cs="Tahoma"/>
          <w:color w:val="000000"/>
          <w:sz w:val="24"/>
          <w:szCs w:val="24"/>
        </w:rPr>
        <w:t>, propiamente desde el año 1982</w:t>
      </w:r>
      <w:r w:rsidRPr="00A95995">
        <w:rPr>
          <w:rStyle w:val="normaltextrun"/>
          <w:rFonts w:ascii="Tahoma" w:hAnsi="Tahoma" w:cs="Tahoma"/>
          <w:color w:val="000000"/>
          <w:sz w:val="24"/>
          <w:szCs w:val="24"/>
        </w:rPr>
        <w:t xml:space="preserve">, aseguró que la </w:t>
      </w:r>
      <w:r w:rsidR="00866DF8" w:rsidRPr="00A95995">
        <w:rPr>
          <w:rStyle w:val="normaltextrun"/>
          <w:rFonts w:ascii="Tahoma" w:hAnsi="Tahoma" w:cs="Tahoma"/>
          <w:color w:val="000000"/>
          <w:sz w:val="24"/>
          <w:szCs w:val="24"/>
        </w:rPr>
        <w:t xml:space="preserve">familia estaba conformada por </w:t>
      </w:r>
      <w:r w:rsidR="0027492F" w:rsidRPr="00A95995">
        <w:rPr>
          <w:rStyle w:val="normaltextrun"/>
          <w:rFonts w:ascii="Tahoma" w:hAnsi="Tahoma" w:cs="Tahoma"/>
          <w:color w:val="000000"/>
          <w:sz w:val="24"/>
          <w:szCs w:val="24"/>
        </w:rPr>
        <w:t xml:space="preserve">MARIA LUZMILA, FABIO DE JESUS y sus hijos; que el causante era </w:t>
      </w:r>
      <w:r w:rsidR="00866DF8" w:rsidRPr="00A95995">
        <w:rPr>
          <w:rStyle w:val="normaltextrun"/>
          <w:rFonts w:ascii="Tahoma" w:hAnsi="Tahoma" w:cs="Tahoma"/>
          <w:color w:val="000000"/>
          <w:sz w:val="24"/>
          <w:szCs w:val="24"/>
        </w:rPr>
        <w:t>lotero y la demandada ama de casa</w:t>
      </w:r>
      <w:r w:rsidR="0027492F" w:rsidRPr="00A95995">
        <w:rPr>
          <w:rStyle w:val="normaltextrun"/>
          <w:rFonts w:ascii="Tahoma" w:hAnsi="Tahoma" w:cs="Tahoma"/>
          <w:color w:val="000000"/>
          <w:sz w:val="24"/>
          <w:szCs w:val="24"/>
        </w:rPr>
        <w:t xml:space="preserve">, viviendo siempre juntos sin separarse, por lo que no le conoció otras parejas al señor FABIO DE JESUS, además que siempre que iba a la casa de sus </w:t>
      </w:r>
      <w:r w:rsidR="00C71E4A" w:rsidRPr="00A95995">
        <w:rPr>
          <w:rStyle w:val="normaltextrun"/>
          <w:rFonts w:ascii="Tahoma" w:hAnsi="Tahoma" w:cs="Tahoma"/>
          <w:color w:val="000000"/>
          <w:sz w:val="24"/>
          <w:szCs w:val="24"/>
        </w:rPr>
        <w:t xml:space="preserve">suegros </w:t>
      </w:r>
      <w:r w:rsidR="0027492F" w:rsidRPr="00A95995">
        <w:rPr>
          <w:rStyle w:val="normaltextrun"/>
          <w:rFonts w:ascii="Tahoma" w:hAnsi="Tahoma" w:cs="Tahoma"/>
          <w:color w:val="000000"/>
          <w:sz w:val="24"/>
          <w:szCs w:val="24"/>
        </w:rPr>
        <w:t xml:space="preserve">lo veía, sin tener conocimiento de que no durmiera allá algún día. </w:t>
      </w:r>
      <w:r w:rsidR="00866DF8" w:rsidRPr="00A95995">
        <w:rPr>
          <w:rStyle w:val="normaltextrun"/>
          <w:rFonts w:ascii="Tahoma" w:hAnsi="Tahoma" w:cs="Tahoma"/>
          <w:color w:val="000000"/>
          <w:sz w:val="24"/>
          <w:szCs w:val="24"/>
        </w:rPr>
        <w:t xml:space="preserve"> </w:t>
      </w:r>
    </w:p>
    <w:p w14:paraId="4F2F3C86" w14:textId="77777777" w:rsidR="00C71E4A" w:rsidRPr="00A95995" w:rsidRDefault="00C71E4A" w:rsidP="00A95995">
      <w:pPr>
        <w:spacing w:line="276" w:lineRule="auto"/>
        <w:ind w:firstLine="0"/>
        <w:rPr>
          <w:rStyle w:val="Refdenotaalpie"/>
          <w:rFonts w:ascii="Tahoma" w:hAnsi="Tahoma" w:cs="Tahoma"/>
          <w:sz w:val="24"/>
          <w:szCs w:val="24"/>
        </w:rPr>
      </w:pPr>
    </w:p>
    <w:p w14:paraId="7D84351D" w14:textId="14D4F188" w:rsidR="002D0F7C" w:rsidRPr="00A95995" w:rsidRDefault="009F5ACF" w:rsidP="00A95995">
      <w:pPr>
        <w:spacing w:line="276" w:lineRule="auto"/>
        <w:ind w:firstLine="708"/>
        <w:rPr>
          <w:rFonts w:ascii="Tahoma" w:hAnsi="Tahoma" w:cs="Tahoma"/>
          <w:b/>
          <w:sz w:val="24"/>
          <w:szCs w:val="24"/>
        </w:rPr>
      </w:pPr>
      <w:r w:rsidRPr="00A95995">
        <w:rPr>
          <w:rFonts w:ascii="Tahoma" w:hAnsi="Tahoma" w:cs="Tahoma"/>
          <w:b/>
          <w:sz w:val="24"/>
          <w:szCs w:val="24"/>
        </w:rPr>
        <w:t xml:space="preserve">6.3. </w:t>
      </w:r>
      <w:r w:rsidR="00544C58" w:rsidRPr="00A95995">
        <w:rPr>
          <w:rFonts w:ascii="Tahoma" w:hAnsi="Tahoma" w:cs="Tahoma"/>
          <w:b/>
          <w:sz w:val="24"/>
          <w:szCs w:val="24"/>
        </w:rPr>
        <w:t>Caso concreto</w:t>
      </w:r>
      <w:r w:rsidR="0028195C" w:rsidRPr="00A95995">
        <w:rPr>
          <w:rFonts w:ascii="Tahoma" w:hAnsi="Tahoma" w:cs="Tahoma"/>
          <w:b/>
          <w:sz w:val="24"/>
          <w:szCs w:val="24"/>
        </w:rPr>
        <w:t xml:space="preserve"> – valoración probatoria</w:t>
      </w:r>
    </w:p>
    <w:p w14:paraId="53F692FE" w14:textId="77777777" w:rsidR="002D0F7C" w:rsidRPr="00A95995" w:rsidRDefault="002D0F7C" w:rsidP="00A95995">
      <w:pPr>
        <w:pStyle w:val="Sinespaciado"/>
        <w:spacing w:line="276" w:lineRule="auto"/>
        <w:rPr>
          <w:rFonts w:ascii="Tahoma" w:hAnsi="Tahoma" w:cs="Tahoma"/>
        </w:rPr>
      </w:pPr>
    </w:p>
    <w:p w14:paraId="1EB51642" w14:textId="77777777" w:rsidR="009A3D5E" w:rsidRPr="00A95995" w:rsidRDefault="009A3D5E" w:rsidP="00A95995">
      <w:pPr>
        <w:spacing w:line="276" w:lineRule="auto"/>
        <w:ind w:firstLine="708"/>
        <w:rPr>
          <w:rFonts w:ascii="Tahoma" w:hAnsi="Tahoma" w:cs="Tahoma"/>
          <w:sz w:val="24"/>
          <w:szCs w:val="24"/>
        </w:rPr>
      </w:pPr>
      <w:r w:rsidRPr="00A95995">
        <w:rPr>
          <w:rFonts w:ascii="Tahoma" w:hAnsi="Tahoma" w:cs="Tahoma"/>
          <w:sz w:val="24"/>
          <w:szCs w:val="24"/>
        </w:rPr>
        <w:t>Son hechos que se encuentran por fuera de discusión, ante la aceptación de las partes y por estar acreditados conforme la documental que reposa en el cartulario, los siguientes:</w:t>
      </w:r>
    </w:p>
    <w:p w14:paraId="2423A7A9" w14:textId="77777777" w:rsidR="009A3D5E" w:rsidRPr="00A95995" w:rsidRDefault="009A3D5E" w:rsidP="00A95995">
      <w:pPr>
        <w:pStyle w:val="Sinespaciado"/>
        <w:spacing w:line="276" w:lineRule="auto"/>
        <w:rPr>
          <w:rFonts w:ascii="Tahoma" w:hAnsi="Tahoma" w:cs="Tahoma"/>
        </w:rPr>
      </w:pPr>
    </w:p>
    <w:p w14:paraId="06E3D564" w14:textId="15BE1AD5" w:rsidR="009A3D5E" w:rsidRPr="00A95995" w:rsidRDefault="009A3D5E" w:rsidP="00A95995">
      <w:pPr>
        <w:pStyle w:val="Prrafodelista"/>
        <w:numPr>
          <w:ilvl w:val="0"/>
          <w:numId w:val="17"/>
        </w:numPr>
        <w:tabs>
          <w:tab w:val="left" w:pos="993"/>
        </w:tabs>
        <w:spacing w:line="276" w:lineRule="auto"/>
        <w:ind w:left="0" w:firstLine="709"/>
        <w:jc w:val="both"/>
        <w:rPr>
          <w:rFonts w:ascii="Tahoma" w:hAnsi="Tahoma" w:cs="Tahoma"/>
        </w:rPr>
      </w:pPr>
      <w:r w:rsidRPr="00A95995">
        <w:rPr>
          <w:rFonts w:ascii="Tahoma" w:hAnsi="Tahoma" w:cs="Tahoma"/>
        </w:rPr>
        <w:t xml:space="preserve">Que mediante la Resolución </w:t>
      </w:r>
      <w:r w:rsidR="00F549C4" w:rsidRPr="00A95995">
        <w:rPr>
          <w:rFonts w:ascii="Tahoma" w:hAnsi="Tahoma" w:cs="Tahoma"/>
        </w:rPr>
        <w:t>No. 3193 de 2007</w:t>
      </w:r>
      <w:r w:rsidRPr="00A95995">
        <w:rPr>
          <w:rFonts w:ascii="Tahoma" w:hAnsi="Tahoma" w:cs="Tahoma"/>
        </w:rPr>
        <w:t xml:space="preserve">, el entonces ISS le reconoció la pensión de vejez al señor </w:t>
      </w:r>
      <w:r w:rsidR="00F549C4" w:rsidRPr="00A95995">
        <w:rPr>
          <w:rFonts w:ascii="Tahoma" w:hAnsi="Tahoma" w:cs="Tahoma"/>
        </w:rPr>
        <w:t>FABIO DE JESÚS ORREGO MESA</w:t>
      </w:r>
      <w:r w:rsidRPr="00A95995">
        <w:rPr>
          <w:rFonts w:ascii="Tahoma" w:hAnsi="Tahoma" w:cs="Tahoma"/>
        </w:rPr>
        <w:t>, en cuantía equivalente del salario mínimo legal.</w:t>
      </w:r>
    </w:p>
    <w:p w14:paraId="6D7E0C61" w14:textId="77777777" w:rsidR="009A3D5E" w:rsidRPr="00A95995" w:rsidRDefault="009A3D5E" w:rsidP="00A95995">
      <w:pPr>
        <w:pStyle w:val="Sinespaciado"/>
        <w:spacing w:line="276" w:lineRule="auto"/>
        <w:rPr>
          <w:rFonts w:ascii="Tahoma" w:hAnsi="Tahoma" w:cs="Tahoma"/>
        </w:rPr>
      </w:pPr>
    </w:p>
    <w:p w14:paraId="17ADE824" w14:textId="7A3C63B5" w:rsidR="009A3D5E" w:rsidRPr="00A95995" w:rsidRDefault="009A3D5E" w:rsidP="00A95995">
      <w:pPr>
        <w:pStyle w:val="Prrafodelista"/>
        <w:numPr>
          <w:ilvl w:val="0"/>
          <w:numId w:val="17"/>
        </w:numPr>
        <w:tabs>
          <w:tab w:val="left" w:pos="993"/>
        </w:tabs>
        <w:spacing w:line="276" w:lineRule="auto"/>
        <w:ind w:left="0" w:firstLine="709"/>
        <w:jc w:val="both"/>
        <w:rPr>
          <w:rFonts w:ascii="Tahoma" w:hAnsi="Tahoma" w:cs="Tahoma"/>
        </w:rPr>
      </w:pPr>
      <w:r w:rsidRPr="00A95995">
        <w:rPr>
          <w:rFonts w:ascii="Tahoma" w:hAnsi="Tahoma" w:cs="Tahoma"/>
        </w:rPr>
        <w:t xml:space="preserve">Que el pensionado falleció el </w:t>
      </w:r>
      <w:r w:rsidR="00F549C4" w:rsidRPr="00A95995">
        <w:rPr>
          <w:rFonts w:ascii="Tahoma" w:hAnsi="Tahoma" w:cs="Tahoma"/>
        </w:rPr>
        <w:t>18 de julio de 2015</w:t>
      </w:r>
      <w:r w:rsidRPr="00A95995">
        <w:rPr>
          <w:rFonts w:ascii="Tahoma" w:hAnsi="Tahoma" w:cs="Tahoma"/>
        </w:rPr>
        <w:t>.</w:t>
      </w:r>
    </w:p>
    <w:p w14:paraId="05AF6D25" w14:textId="77777777" w:rsidR="009A3D5E" w:rsidRPr="00A95995" w:rsidRDefault="009A3D5E" w:rsidP="00A95995">
      <w:pPr>
        <w:pStyle w:val="Sinespaciado"/>
        <w:spacing w:line="276" w:lineRule="auto"/>
        <w:rPr>
          <w:rFonts w:ascii="Tahoma" w:hAnsi="Tahoma" w:cs="Tahoma"/>
        </w:rPr>
      </w:pPr>
    </w:p>
    <w:p w14:paraId="590D8504" w14:textId="07E7D94E" w:rsidR="00F549C4" w:rsidRPr="00A95995" w:rsidRDefault="009A3D5E" w:rsidP="00A95995">
      <w:pPr>
        <w:pStyle w:val="Prrafodelista"/>
        <w:numPr>
          <w:ilvl w:val="0"/>
          <w:numId w:val="17"/>
        </w:numPr>
        <w:tabs>
          <w:tab w:val="left" w:pos="993"/>
        </w:tabs>
        <w:spacing w:line="276" w:lineRule="auto"/>
        <w:ind w:left="0" w:firstLine="709"/>
        <w:jc w:val="both"/>
        <w:rPr>
          <w:rFonts w:ascii="Tahoma" w:hAnsi="Tahoma" w:cs="Tahoma"/>
        </w:rPr>
      </w:pPr>
      <w:r w:rsidRPr="00A95995">
        <w:rPr>
          <w:rFonts w:ascii="Tahoma" w:hAnsi="Tahoma" w:cs="Tahoma"/>
        </w:rPr>
        <w:t>Que la</w:t>
      </w:r>
      <w:r w:rsidR="00F549C4" w:rsidRPr="00A95995">
        <w:rPr>
          <w:rFonts w:ascii="Tahoma" w:hAnsi="Tahoma" w:cs="Tahoma"/>
        </w:rPr>
        <w:t>s</w:t>
      </w:r>
      <w:r w:rsidRPr="00A95995">
        <w:rPr>
          <w:rFonts w:ascii="Tahoma" w:hAnsi="Tahoma" w:cs="Tahoma"/>
        </w:rPr>
        <w:t xml:space="preserve"> señora</w:t>
      </w:r>
      <w:r w:rsidR="00F549C4" w:rsidRPr="00A95995">
        <w:rPr>
          <w:rFonts w:ascii="Tahoma" w:hAnsi="Tahoma" w:cs="Tahoma"/>
        </w:rPr>
        <w:t>s</w:t>
      </w:r>
      <w:r w:rsidRPr="00A95995">
        <w:rPr>
          <w:rFonts w:ascii="Tahoma" w:hAnsi="Tahoma" w:cs="Tahoma"/>
        </w:rPr>
        <w:t xml:space="preserve"> </w:t>
      </w:r>
      <w:r w:rsidR="00F549C4" w:rsidRPr="00A95995">
        <w:rPr>
          <w:rFonts w:ascii="Tahoma" w:hAnsi="Tahoma" w:cs="Tahoma"/>
        </w:rPr>
        <w:t xml:space="preserve">MARIA LUZMILA GOMEZ MONTOYA y FABIOLA MUÑOZ GUTIERREZ, en calidad de compañeras permanentes, </w:t>
      </w:r>
      <w:r w:rsidRPr="00A95995">
        <w:rPr>
          <w:rFonts w:ascii="Tahoma" w:hAnsi="Tahoma" w:cs="Tahoma"/>
        </w:rPr>
        <w:t>reclam</w:t>
      </w:r>
      <w:r w:rsidR="00F549C4" w:rsidRPr="00A95995">
        <w:rPr>
          <w:rFonts w:ascii="Tahoma" w:hAnsi="Tahoma" w:cs="Tahoma"/>
        </w:rPr>
        <w:t>aron</w:t>
      </w:r>
      <w:r w:rsidRPr="00A95995">
        <w:rPr>
          <w:rFonts w:ascii="Tahoma" w:hAnsi="Tahoma" w:cs="Tahoma"/>
        </w:rPr>
        <w:t xml:space="preserve"> la pensión de sobrevivientes el </w:t>
      </w:r>
      <w:r w:rsidR="00F549C4" w:rsidRPr="00A95995">
        <w:rPr>
          <w:rFonts w:ascii="Tahoma" w:hAnsi="Tahoma" w:cs="Tahoma"/>
        </w:rPr>
        <w:t xml:space="preserve">31 de julio y 12 de agosto de 2015, respectivamente. </w:t>
      </w:r>
    </w:p>
    <w:p w14:paraId="76B4DAEB" w14:textId="77777777" w:rsidR="00F549C4" w:rsidRPr="00A95995" w:rsidRDefault="00F549C4" w:rsidP="00A95995">
      <w:pPr>
        <w:pStyle w:val="Sinespaciado"/>
        <w:spacing w:line="276" w:lineRule="auto"/>
        <w:rPr>
          <w:rFonts w:ascii="Tahoma" w:hAnsi="Tahoma" w:cs="Tahoma"/>
        </w:rPr>
      </w:pPr>
    </w:p>
    <w:p w14:paraId="5D27B070" w14:textId="350C8369" w:rsidR="009A3D5E" w:rsidRPr="00A95995" w:rsidRDefault="009A3D5E" w:rsidP="00A95995">
      <w:pPr>
        <w:pStyle w:val="Prrafodelista"/>
        <w:numPr>
          <w:ilvl w:val="0"/>
          <w:numId w:val="17"/>
        </w:numPr>
        <w:tabs>
          <w:tab w:val="left" w:pos="993"/>
        </w:tabs>
        <w:spacing w:line="276" w:lineRule="auto"/>
        <w:ind w:left="0" w:firstLine="709"/>
        <w:jc w:val="both"/>
        <w:rPr>
          <w:rFonts w:ascii="Tahoma" w:hAnsi="Tahoma" w:cs="Tahoma"/>
        </w:rPr>
      </w:pPr>
      <w:r w:rsidRPr="00A95995">
        <w:rPr>
          <w:rFonts w:ascii="Tahoma" w:hAnsi="Tahoma" w:cs="Tahoma"/>
        </w:rPr>
        <w:t xml:space="preserve">Que Colpensiones negó la prestación </w:t>
      </w:r>
      <w:r w:rsidR="00F549C4" w:rsidRPr="00A95995">
        <w:rPr>
          <w:rFonts w:ascii="Tahoma" w:hAnsi="Tahoma" w:cs="Tahoma"/>
        </w:rPr>
        <w:t xml:space="preserve">a ambas reclamantes </w:t>
      </w:r>
      <w:r w:rsidRPr="00A95995">
        <w:rPr>
          <w:rFonts w:ascii="Tahoma" w:hAnsi="Tahoma" w:cs="Tahoma"/>
        </w:rPr>
        <w:t xml:space="preserve">por medio de la Resolución </w:t>
      </w:r>
      <w:r w:rsidR="00F549C4" w:rsidRPr="00A95995">
        <w:rPr>
          <w:rFonts w:ascii="Tahoma" w:hAnsi="Tahoma" w:cs="Tahoma"/>
        </w:rPr>
        <w:t>GNR 409526 del 16 de diciembre de 2015</w:t>
      </w:r>
      <w:r w:rsidRPr="00A95995">
        <w:rPr>
          <w:rFonts w:ascii="Tahoma" w:hAnsi="Tahoma" w:cs="Tahoma"/>
        </w:rPr>
        <w:t>,</w:t>
      </w:r>
      <w:r w:rsidR="00E454BE" w:rsidRPr="00A95995">
        <w:rPr>
          <w:rFonts w:ascii="Tahoma" w:hAnsi="Tahoma" w:cs="Tahoma"/>
        </w:rPr>
        <w:t xml:space="preserve"> ante la controversia entre posibles beneficiarias de la prestación</w:t>
      </w:r>
      <w:r w:rsidRPr="00A95995">
        <w:rPr>
          <w:rFonts w:ascii="Tahoma" w:hAnsi="Tahoma" w:cs="Tahoma"/>
        </w:rPr>
        <w:t>.</w:t>
      </w:r>
      <w:r w:rsidR="00E454BE" w:rsidRPr="00A95995">
        <w:rPr>
          <w:rFonts w:ascii="Tahoma" w:hAnsi="Tahoma" w:cs="Tahoma"/>
        </w:rPr>
        <w:t xml:space="preserve"> No obstante, al resolver los recursos de apelación interpuestos, la administradora pensional revocó su decisión y, mediante resolución GNR 105404 del 14 de abril de 2016 reconoció la sustitución pensional en un 100% a la señora MARIA LUZMILA GOMEZ MONTOYA, negando el derecho a la </w:t>
      </w:r>
      <w:r w:rsidR="00E454BE" w:rsidRPr="00A95995">
        <w:rPr>
          <w:rFonts w:ascii="Tahoma" w:hAnsi="Tahoma" w:cs="Tahoma"/>
        </w:rPr>
        <w:lastRenderedPageBreak/>
        <w:t xml:space="preserve">señora FABIOLA MUÑOZ GUTIERREZ, argumentándose en el acto administrativo que esta última no convivió maritalmente de manera permanente durante los últimos 5 años de vida del causante. </w:t>
      </w:r>
    </w:p>
    <w:p w14:paraId="0CFE9C0B" w14:textId="77777777" w:rsidR="009A3D5E" w:rsidRPr="00A95995" w:rsidRDefault="009A3D5E" w:rsidP="00A95995">
      <w:pPr>
        <w:spacing w:line="276" w:lineRule="auto"/>
        <w:ind w:firstLine="708"/>
        <w:rPr>
          <w:rFonts w:ascii="Tahoma" w:hAnsi="Tahoma" w:cs="Tahoma"/>
          <w:sz w:val="24"/>
          <w:szCs w:val="24"/>
        </w:rPr>
      </w:pPr>
    </w:p>
    <w:p w14:paraId="43528168" w14:textId="0D569B1C" w:rsidR="00E454BE" w:rsidRPr="00A95995" w:rsidRDefault="0028195C" w:rsidP="00A95995">
      <w:pPr>
        <w:spacing w:line="276" w:lineRule="auto"/>
        <w:ind w:firstLine="708"/>
        <w:rPr>
          <w:rFonts w:ascii="Tahoma" w:hAnsi="Tahoma" w:cs="Tahoma"/>
          <w:bCs/>
          <w:sz w:val="24"/>
          <w:szCs w:val="24"/>
        </w:rPr>
      </w:pPr>
      <w:r w:rsidRPr="00A95995">
        <w:rPr>
          <w:rFonts w:ascii="Tahoma" w:hAnsi="Tahoma" w:cs="Tahoma"/>
          <w:sz w:val="24"/>
          <w:szCs w:val="24"/>
        </w:rPr>
        <w:t xml:space="preserve">Pues bien, </w:t>
      </w:r>
      <w:r w:rsidR="00E454BE" w:rsidRPr="00A95995">
        <w:rPr>
          <w:rFonts w:ascii="Tahoma" w:hAnsi="Tahoma" w:cs="Tahoma"/>
          <w:sz w:val="24"/>
          <w:szCs w:val="24"/>
        </w:rPr>
        <w:t>t</w:t>
      </w:r>
      <w:r w:rsidR="00E454BE" w:rsidRPr="00A95995">
        <w:rPr>
          <w:rFonts w:ascii="Tahoma" w:hAnsi="Tahoma" w:cs="Tahoma"/>
          <w:bCs/>
          <w:sz w:val="24"/>
          <w:szCs w:val="24"/>
        </w:rPr>
        <w:t xml:space="preserve">al como quedó planteado el problema jurídico, no existe discusión en el caso de marras en que el señor </w:t>
      </w:r>
      <w:r w:rsidR="00E454BE" w:rsidRPr="00A95995">
        <w:rPr>
          <w:rFonts w:ascii="Tahoma" w:hAnsi="Tahoma" w:cs="Tahoma"/>
          <w:sz w:val="24"/>
          <w:szCs w:val="24"/>
          <w:lang w:val="es-CO"/>
        </w:rPr>
        <w:t>FABIO DE JESUS ORREGO MESA</w:t>
      </w:r>
      <w:r w:rsidR="00E454BE" w:rsidRPr="00A95995">
        <w:rPr>
          <w:rFonts w:ascii="Tahoma" w:hAnsi="Tahoma" w:cs="Tahoma"/>
          <w:bCs/>
          <w:sz w:val="24"/>
          <w:szCs w:val="24"/>
        </w:rPr>
        <w:t xml:space="preserve"> dejó causado el derecho para que sus beneficiarios disfrutaran de la pensión de sobrevivientes. Igualmente, está por fuera de toda discusión la calidad de beneficiaria de la prestación que le asiste a la señora </w:t>
      </w:r>
      <w:r w:rsidR="00E454BE" w:rsidRPr="00A95995">
        <w:rPr>
          <w:rFonts w:ascii="Tahoma" w:hAnsi="Tahoma" w:cs="Tahoma"/>
          <w:sz w:val="24"/>
          <w:szCs w:val="24"/>
        </w:rPr>
        <w:t>MARIA LUZMILA GOMEZ MONTOYA</w:t>
      </w:r>
      <w:r w:rsidR="00E454BE" w:rsidRPr="00A95995">
        <w:rPr>
          <w:rFonts w:ascii="Tahoma" w:hAnsi="Tahoma" w:cs="Tahoma"/>
          <w:bCs/>
          <w:sz w:val="24"/>
          <w:szCs w:val="24"/>
        </w:rPr>
        <w:t xml:space="preserve"> en calidad de compañera permanente, pues así lo demuestran los testimonios, el reconocimiento a su favor que hiciera la administradora pensional y así lo aceptó la demandante al solicitar que la mesada pensional fuera repartida entre ambas.  </w:t>
      </w:r>
    </w:p>
    <w:p w14:paraId="4F3B3F95" w14:textId="77777777" w:rsidR="00E454BE" w:rsidRPr="00A95995" w:rsidRDefault="00E454BE" w:rsidP="00A95995">
      <w:pPr>
        <w:pStyle w:val="Sinespaciado"/>
        <w:spacing w:line="276" w:lineRule="auto"/>
        <w:rPr>
          <w:rFonts w:ascii="Tahoma" w:hAnsi="Tahoma" w:cs="Tahoma"/>
        </w:rPr>
      </w:pPr>
    </w:p>
    <w:p w14:paraId="2F0317F0" w14:textId="259ED160" w:rsidR="00E454BE" w:rsidRPr="00A95995" w:rsidRDefault="00E454BE" w:rsidP="00A95995">
      <w:pPr>
        <w:spacing w:line="276" w:lineRule="auto"/>
        <w:ind w:firstLine="708"/>
        <w:rPr>
          <w:rFonts w:ascii="Tahoma" w:hAnsi="Tahoma" w:cs="Tahoma"/>
          <w:sz w:val="24"/>
          <w:szCs w:val="24"/>
        </w:rPr>
      </w:pPr>
      <w:r w:rsidRPr="00A95995">
        <w:rPr>
          <w:rFonts w:ascii="Tahoma" w:hAnsi="Tahoma" w:cs="Tahoma"/>
          <w:sz w:val="24"/>
          <w:szCs w:val="24"/>
        </w:rPr>
        <w:t xml:space="preserve">En consecuencia, resta verificar si del acervo probatorio obrante en el plenario es posible deducir que, concomitante a la relación marital que existió entre el causante y la señora MARIA LUZMILA GOMEZ MONTOYA, el señor </w:t>
      </w:r>
      <w:r w:rsidRPr="00A95995">
        <w:rPr>
          <w:rFonts w:ascii="Tahoma" w:hAnsi="Tahoma" w:cs="Tahoma"/>
          <w:sz w:val="24"/>
          <w:szCs w:val="24"/>
          <w:lang w:val="es-CO"/>
        </w:rPr>
        <w:t>FABIO DE JESUS ORREGO MESA</w:t>
      </w:r>
      <w:r w:rsidRPr="00A95995">
        <w:rPr>
          <w:rFonts w:ascii="Tahoma" w:hAnsi="Tahoma" w:cs="Tahoma"/>
          <w:bCs/>
          <w:sz w:val="24"/>
          <w:szCs w:val="24"/>
        </w:rPr>
        <w:t xml:space="preserve"> </w:t>
      </w:r>
      <w:r w:rsidRPr="00A95995">
        <w:rPr>
          <w:rFonts w:ascii="Tahoma" w:hAnsi="Tahoma" w:cs="Tahoma"/>
          <w:sz w:val="24"/>
          <w:szCs w:val="24"/>
        </w:rPr>
        <w:t xml:space="preserve">convivió como compañero permanente de la demandante, FABIOLA MUÑOZ GUTIERREZ, configurándose una convivencia simultánea que hace necesaria la división de la mesada pensional que ha reconocido Colpensiones en favor de la primera de las mencionadas, en proporción al tiempo en que ambas hubieran convivido con aquel. </w:t>
      </w:r>
    </w:p>
    <w:p w14:paraId="24BA1FBE" w14:textId="77777777" w:rsidR="00E454BE" w:rsidRPr="00A95995" w:rsidRDefault="00E454BE" w:rsidP="00A95995">
      <w:pPr>
        <w:pStyle w:val="Sinespaciado"/>
        <w:spacing w:line="276" w:lineRule="auto"/>
        <w:rPr>
          <w:rFonts w:ascii="Tahoma" w:hAnsi="Tahoma" w:cs="Tahoma"/>
        </w:rPr>
      </w:pPr>
    </w:p>
    <w:p w14:paraId="510F357C" w14:textId="07BE0484" w:rsidR="00E454BE" w:rsidRPr="00A95995" w:rsidRDefault="00E454BE" w:rsidP="00A95995">
      <w:pPr>
        <w:spacing w:line="276" w:lineRule="auto"/>
        <w:ind w:firstLine="708"/>
        <w:rPr>
          <w:rFonts w:ascii="Tahoma" w:hAnsi="Tahoma" w:cs="Tahoma"/>
          <w:sz w:val="24"/>
          <w:szCs w:val="24"/>
        </w:rPr>
      </w:pPr>
      <w:r w:rsidRPr="00A95995">
        <w:rPr>
          <w:rFonts w:ascii="Tahoma" w:hAnsi="Tahoma" w:cs="Tahoma"/>
          <w:sz w:val="24"/>
          <w:szCs w:val="24"/>
        </w:rPr>
        <w:t xml:space="preserve">En ese orden de ideas, para invocar el derecho a la pensión de sobrevivientes debió la demandante acreditar la calidad de compañera permanente del extinto pensionado, así como que convivió con él en los cinco años que precedieron su defunción, </w:t>
      </w:r>
      <w:r w:rsidR="00AF5096" w:rsidRPr="00A95995">
        <w:rPr>
          <w:rFonts w:ascii="Tahoma" w:hAnsi="Tahoma" w:cs="Tahoma"/>
          <w:sz w:val="24"/>
          <w:szCs w:val="24"/>
        </w:rPr>
        <w:t xml:space="preserve">entendiéndose  que la convivencia, de acuerdo a la Sala de Casación Laboral de la Corte Suprema de Justicia en la providencia SL1399 de 2018,  </w:t>
      </w:r>
      <w:r w:rsidR="00AF5096" w:rsidRPr="00A95995">
        <w:rPr>
          <w:rFonts w:ascii="Tahoma" w:hAnsi="Tahoma" w:cs="Tahoma"/>
          <w:i/>
          <w:iCs/>
          <w:sz w:val="24"/>
          <w:szCs w:val="24"/>
        </w:rPr>
        <w:t>“</w:t>
      </w:r>
      <w:r w:rsidR="00AF5096" w:rsidRPr="00843A04">
        <w:rPr>
          <w:rFonts w:ascii="Tahoma" w:hAnsi="Tahoma" w:cs="Tahoma"/>
          <w:i/>
          <w:iCs/>
          <w:szCs w:val="24"/>
        </w:rPr>
        <w:t>es aquella «comunidad de vida, forjada en el crisol del amor responsable, la ayuda mutua, el afecto entrañable, el apoyo económico, la asistencia solidaria y el acompañamiento espiritual, que refleje el propósito de realizar un proyecto de vida de pareja responsable y estable, a la par de una convivencia real efectiva y afectiva</w:t>
      </w:r>
      <w:r w:rsidR="00AF5096" w:rsidRPr="00A95995">
        <w:rPr>
          <w:rFonts w:ascii="Tahoma" w:hAnsi="Tahoma" w:cs="Tahoma"/>
          <w:i/>
          <w:iCs/>
          <w:sz w:val="24"/>
          <w:szCs w:val="24"/>
        </w:rPr>
        <w:t>” que a su vez entraña “</w:t>
      </w:r>
      <w:r w:rsidR="00AF5096" w:rsidRPr="00843A04">
        <w:rPr>
          <w:rFonts w:ascii="Tahoma" w:hAnsi="Tahoma" w:cs="Tahoma"/>
          <w:i/>
          <w:iCs/>
          <w:szCs w:val="24"/>
        </w:rPr>
        <w:t>una comunidad de vida estable, permanente y firme, de mutua  comprensión, soporte en los pesos de la vida, apoyo espiritual y físico, y camino hacia un destino común</w:t>
      </w:r>
      <w:r w:rsidR="00AF5096" w:rsidRPr="00A95995">
        <w:rPr>
          <w:rFonts w:ascii="Tahoma" w:hAnsi="Tahoma" w:cs="Tahoma"/>
          <w:i/>
          <w:iCs/>
          <w:sz w:val="24"/>
          <w:szCs w:val="24"/>
        </w:rPr>
        <w:t>.”</w:t>
      </w:r>
    </w:p>
    <w:p w14:paraId="759F734C" w14:textId="77777777" w:rsidR="00E454BE" w:rsidRPr="00A95995" w:rsidRDefault="00E454BE" w:rsidP="00A95995">
      <w:pPr>
        <w:spacing w:line="276" w:lineRule="auto"/>
        <w:ind w:firstLine="708"/>
        <w:rPr>
          <w:rFonts w:ascii="Tahoma" w:hAnsi="Tahoma" w:cs="Tahoma"/>
          <w:sz w:val="24"/>
          <w:szCs w:val="24"/>
        </w:rPr>
      </w:pPr>
    </w:p>
    <w:p w14:paraId="5EFBD7AC" w14:textId="7587CBD0" w:rsidR="00E454BE" w:rsidRPr="00A95995" w:rsidRDefault="00E454BE" w:rsidP="00A95995">
      <w:pPr>
        <w:spacing w:line="276" w:lineRule="auto"/>
        <w:ind w:firstLine="708"/>
        <w:rPr>
          <w:rFonts w:ascii="Tahoma" w:hAnsi="Tahoma" w:cs="Tahoma"/>
          <w:sz w:val="24"/>
          <w:szCs w:val="24"/>
        </w:rPr>
      </w:pPr>
      <w:r w:rsidRPr="00A95995">
        <w:rPr>
          <w:rFonts w:ascii="Tahoma" w:hAnsi="Tahoma" w:cs="Tahoma"/>
          <w:sz w:val="24"/>
          <w:szCs w:val="24"/>
        </w:rPr>
        <w:t xml:space="preserve">En ese sentido, </w:t>
      </w:r>
      <w:r w:rsidR="00AF5096" w:rsidRPr="00A95995">
        <w:rPr>
          <w:rFonts w:ascii="Tahoma" w:hAnsi="Tahoma" w:cs="Tahoma"/>
          <w:sz w:val="24"/>
          <w:szCs w:val="24"/>
        </w:rPr>
        <w:t xml:space="preserve">analizadas las declaraciones de los deponentes presentados por la parte actora, debe decirse que si bien le asiste razón al apoderado judicial cuando en su recurso aseguró que las </w:t>
      </w:r>
      <w:r w:rsidRPr="00A95995">
        <w:rPr>
          <w:rFonts w:ascii="Tahoma" w:hAnsi="Tahoma" w:cs="Tahoma"/>
          <w:sz w:val="24"/>
          <w:szCs w:val="24"/>
        </w:rPr>
        <w:t xml:space="preserve">inconsistencias </w:t>
      </w:r>
      <w:r w:rsidR="00AF5096" w:rsidRPr="00A95995">
        <w:rPr>
          <w:rFonts w:ascii="Tahoma" w:hAnsi="Tahoma" w:cs="Tahoma"/>
          <w:sz w:val="24"/>
          <w:szCs w:val="24"/>
        </w:rPr>
        <w:t xml:space="preserve">en las que incurrieron las señoras SULLAY CARDONA GARZON y EMILSEN IZQUIERDO MONSALVE respecto a la actividad laboral desarrollada por la demandante, no afectaba sus dichos respecto al tema central de la litis, lo cierto es que la prueba testimonial resulta insuficiente para tener por acreditada la calidad de compañera permanente por parte de FABIOLA MUÑOZ GUTIERREZ en la forma en que ha sido entendida por la jurisprudencia patria, toda vez que no dieron cuenta con </w:t>
      </w:r>
      <w:r w:rsidRPr="00A95995">
        <w:rPr>
          <w:rFonts w:ascii="Tahoma" w:hAnsi="Tahoma" w:cs="Tahoma"/>
          <w:sz w:val="24"/>
          <w:szCs w:val="24"/>
        </w:rPr>
        <w:t>claridad sobre el tiempo en que compartía la pareja</w:t>
      </w:r>
      <w:r w:rsidR="00AF5096" w:rsidRPr="00A95995">
        <w:rPr>
          <w:rFonts w:ascii="Tahoma" w:hAnsi="Tahoma" w:cs="Tahoma"/>
          <w:sz w:val="24"/>
          <w:szCs w:val="24"/>
        </w:rPr>
        <w:t xml:space="preserve">, puesto que fueron vagas en </w:t>
      </w:r>
      <w:r w:rsidRPr="00A95995">
        <w:rPr>
          <w:rFonts w:ascii="Tahoma" w:hAnsi="Tahoma" w:cs="Tahoma"/>
          <w:sz w:val="24"/>
          <w:szCs w:val="24"/>
        </w:rPr>
        <w:t xml:space="preserve">sus afirmaciones, de las cuales </w:t>
      </w:r>
      <w:r w:rsidR="00AF5096" w:rsidRPr="00A95995">
        <w:rPr>
          <w:rFonts w:ascii="Tahoma" w:hAnsi="Tahoma" w:cs="Tahoma"/>
          <w:sz w:val="24"/>
          <w:szCs w:val="24"/>
        </w:rPr>
        <w:t xml:space="preserve">únicamente </w:t>
      </w:r>
      <w:r w:rsidRPr="00A95995">
        <w:rPr>
          <w:rFonts w:ascii="Tahoma" w:hAnsi="Tahoma" w:cs="Tahoma"/>
          <w:sz w:val="24"/>
          <w:szCs w:val="24"/>
        </w:rPr>
        <w:t>se desprende que, en efecto, el causante y la actora tuvieron una relación sentimental</w:t>
      </w:r>
      <w:r w:rsidR="00AF5096" w:rsidRPr="00A95995">
        <w:rPr>
          <w:rFonts w:ascii="Tahoma" w:hAnsi="Tahoma" w:cs="Tahoma"/>
          <w:sz w:val="24"/>
          <w:szCs w:val="24"/>
        </w:rPr>
        <w:t xml:space="preserve"> que se prolongó en el tiempo, razón por lo que la </w:t>
      </w:r>
      <w:r w:rsidRPr="00A95995">
        <w:rPr>
          <w:rFonts w:ascii="Tahoma" w:hAnsi="Tahoma" w:cs="Tahoma"/>
          <w:sz w:val="24"/>
          <w:szCs w:val="24"/>
        </w:rPr>
        <w:t>visitaba</w:t>
      </w:r>
      <w:r w:rsidR="00AF5096" w:rsidRPr="00A95995">
        <w:rPr>
          <w:rFonts w:ascii="Tahoma" w:hAnsi="Tahoma" w:cs="Tahoma"/>
          <w:sz w:val="24"/>
          <w:szCs w:val="24"/>
        </w:rPr>
        <w:t xml:space="preserve"> en su casa</w:t>
      </w:r>
      <w:r w:rsidRPr="00A95995">
        <w:rPr>
          <w:rFonts w:ascii="Tahoma" w:hAnsi="Tahoma" w:cs="Tahoma"/>
          <w:sz w:val="24"/>
          <w:szCs w:val="24"/>
        </w:rPr>
        <w:t xml:space="preserve">, más </w:t>
      </w:r>
      <w:r w:rsidR="0083299E" w:rsidRPr="00A95995">
        <w:rPr>
          <w:rFonts w:ascii="Tahoma" w:hAnsi="Tahoma" w:cs="Tahoma"/>
          <w:sz w:val="24"/>
          <w:szCs w:val="24"/>
        </w:rPr>
        <w:t>nu</w:t>
      </w:r>
      <w:r w:rsidRPr="00A95995">
        <w:rPr>
          <w:rFonts w:ascii="Tahoma" w:hAnsi="Tahoma" w:cs="Tahoma"/>
          <w:sz w:val="24"/>
          <w:szCs w:val="24"/>
        </w:rPr>
        <w:t>nca vivió</w:t>
      </w:r>
      <w:r w:rsidR="00AF5096" w:rsidRPr="00A95995">
        <w:rPr>
          <w:rFonts w:ascii="Tahoma" w:hAnsi="Tahoma" w:cs="Tahoma"/>
          <w:sz w:val="24"/>
          <w:szCs w:val="24"/>
        </w:rPr>
        <w:t xml:space="preserve"> realmente</w:t>
      </w:r>
      <w:r w:rsidRPr="00A95995">
        <w:rPr>
          <w:rFonts w:ascii="Tahoma" w:hAnsi="Tahoma" w:cs="Tahoma"/>
          <w:sz w:val="24"/>
          <w:szCs w:val="24"/>
        </w:rPr>
        <w:t xml:space="preserve"> con ella.</w:t>
      </w:r>
    </w:p>
    <w:p w14:paraId="7E8DD924" w14:textId="77777777" w:rsidR="00E454BE" w:rsidRPr="00A95995" w:rsidRDefault="00E454BE" w:rsidP="00A95995">
      <w:pPr>
        <w:pStyle w:val="Sinespaciado"/>
        <w:spacing w:line="276" w:lineRule="auto"/>
        <w:rPr>
          <w:rFonts w:ascii="Tahoma" w:hAnsi="Tahoma" w:cs="Tahoma"/>
        </w:rPr>
      </w:pPr>
    </w:p>
    <w:p w14:paraId="60268C2D" w14:textId="77777777" w:rsidR="00B50ACE" w:rsidRPr="00A95995" w:rsidRDefault="00E454BE" w:rsidP="00A95995">
      <w:pPr>
        <w:spacing w:line="276" w:lineRule="auto"/>
        <w:ind w:firstLine="708"/>
        <w:rPr>
          <w:rFonts w:ascii="Tahoma" w:hAnsi="Tahoma" w:cs="Tahoma"/>
          <w:sz w:val="24"/>
          <w:szCs w:val="24"/>
        </w:rPr>
      </w:pPr>
      <w:r w:rsidRPr="00A95995">
        <w:rPr>
          <w:rFonts w:ascii="Tahoma" w:hAnsi="Tahoma" w:cs="Tahoma"/>
          <w:sz w:val="24"/>
          <w:szCs w:val="24"/>
        </w:rPr>
        <w:lastRenderedPageBreak/>
        <w:t>Así pues, surge gran cantidad de dudas con los testimonios solicitados por la parte demandante, toda vez que con ellos se desprende una efectiva relación sentimental más no los elementos constitutivos de una convivencia permanente, puesto que si bien las visitas que realizaba el causante a la actora fueron constantes</w:t>
      </w:r>
      <w:r w:rsidR="00AF5096" w:rsidRPr="00A95995">
        <w:rPr>
          <w:rFonts w:ascii="Tahoma" w:hAnsi="Tahoma" w:cs="Tahoma"/>
          <w:sz w:val="24"/>
          <w:szCs w:val="24"/>
        </w:rPr>
        <w:t xml:space="preserve">, no se demostró un verdadero apoyo económico ni espiritual entre ambos, en la medida que en gran parte lo aducido por las deponentes </w:t>
      </w:r>
      <w:r w:rsidR="00B50ACE" w:rsidRPr="00A95995">
        <w:rPr>
          <w:rFonts w:ascii="Tahoma" w:hAnsi="Tahoma" w:cs="Tahoma"/>
          <w:sz w:val="24"/>
          <w:szCs w:val="24"/>
        </w:rPr>
        <w:t>les fue transmitido por la demandante, constándole únicamente a aquellas que el causante visitaba a FABIOLA porque lo veían ver televisión o acostada en la cama, actividades que por sí solas no dan cuenta de que para el señor FABIO DE JESUS, la casa de la actora también fuese su hogar, aunque solo los fines de semana.</w:t>
      </w:r>
    </w:p>
    <w:p w14:paraId="42BDF776" w14:textId="77777777" w:rsidR="00B50ACE" w:rsidRPr="00A95995" w:rsidRDefault="00B50ACE" w:rsidP="00A95995">
      <w:pPr>
        <w:pStyle w:val="Sinespaciado"/>
        <w:spacing w:line="276" w:lineRule="auto"/>
        <w:rPr>
          <w:rFonts w:ascii="Tahoma" w:hAnsi="Tahoma" w:cs="Tahoma"/>
        </w:rPr>
      </w:pPr>
    </w:p>
    <w:p w14:paraId="73586CEB" w14:textId="5647E153" w:rsidR="00E454BE" w:rsidRPr="00A95995" w:rsidRDefault="00B50ACE" w:rsidP="00A95995">
      <w:pPr>
        <w:spacing w:line="276" w:lineRule="auto"/>
        <w:ind w:firstLine="708"/>
        <w:rPr>
          <w:rFonts w:ascii="Tahoma" w:hAnsi="Tahoma" w:cs="Tahoma"/>
          <w:sz w:val="24"/>
          <w:szCs w:val="24"/>
        </w:rPr>
      </w:pPr>
      <w:r w:rsidRPr="00A95995">
        <w:rPr>
          <w:rFonts w:ascii="Tahoma" w:hAnsi="Tahoma" w:cs="Tahoma"/>
          <w:sz w:val="24"/>
          <w:szCs w:val="24"/>
        </w:rPr>
        <w:t xml:space="preserve">De acuerdo a ello, para la Sala la </w:t>
      </w:r>
      <w:r w:rsidR="00E454BE" w:rsidRPr="00A95995">
        <w:rPr>
          <w:rFonts w:ascii="Tahoma" w:hAnsi="Tahoma" w:cs="Tahoma"/>
          <w:sz w:val="24"/>
          <w:szCs w:val="24"/>
        </w:rPr>
        <w:t xml:space="preserve">relación </w:t>
      </w:r>
      <w:r w:rsidRPr="00A95995">
        <w:rPr>
          <w:rFonts w:ascii="Tahoma" w:hAnsi="Tahoma" w:cs="Tahoma"/>
          <w:sz w:val="24"/>
          <w:szCs w:val="24"/>
        </w:rPr>
        <w:t xml:space="preserve">de la señora FABIOLA y el señor FABIO DE JESÑÚS </w:t>
      </w:r>
      <w:r w:rsidR="00E454BE" w:rsidRPr="00A95995">
        <w:rPr>
          <w:rFonts w:ascii="Tahoma" w:hAnsi="Tahoma" w:cs="Tahoma"/>
          <w:sz w:val="24"/>
          <w:szCs w:val="24"/>
        </w:rPr>
        <w:t>no llegó a superar la barrera esporádica impuesta por la vida marital que aquel tenía</w:t>
      </w:r>
      <w:r w:rsidRPr="00A95995">
        <w:rPr>
          <w:rFonts w:ascii="Tahoma" w:hAnsi="Tahoma" w:cs="Tahoma"/>
          <w:sz w:val="24"/>
          <w:szCs w:val="24"/>
        </w:rPr>
        <w:t>, sin que pueda interpretarse que la</w:t>
      </w:r>
      <w:r w:rsidR="00E454BE" w:rsidRPr="00A95995">
        <w:rPr>
          <w:rFonts w:ascii="Tahoma" w:hAnsi="Tahoma" w:cs="Tahoma"/>
          <w:sz w:val="24"/>
          <w:szCs w:val="24"/>
        </w:rPr>
        <w:t xml:space="preserve"> clandestinidad sea motivo suficiente para que</w:t>
      </w:r>
      <w:r w:rsidRPr="00A95995">
        <w:rPr>
          <w:rFonts w:ascii="Tahoma" w:hAnsi="Tahoma" w:cs="Tahoma"/>
          <w:sz w:val="24"/>
          <w:szCs w:val="24"/>
        </w:rPr>
        <w:t xml:space="preserve"> las declarantes no pudiesen dar cuentas de otros detalles que permitieran entender que la pareja realmente tenía convivencia efectiva y no encuentros ocasionales</w:t>
      </w:r>
      <w:r w:rsidR="00E454BE" w:rsidRPr="00A95995">
        <w:rPr>
          <w:rFonts w:ascii="Tahoma" w:hAnsi="Tahoma" w:cs="Tahoma"/>
          <w:sz w:val="24"/>
          <w:szCs w:val="24"/>
        </w:rPr>
        <w:t xml:space="preserve">, </w:t>
      </w:r>
      <w:r w:rsidRPr="00A95995">
        <w:rPr>
          <w:rFonts w:ascii="Tahoma" w:hAnsi="Tahoma" w:cs="Tahoma"/>
          <w:sz w:val="24"/>
          <w:szCs w:val="24"/>
        </w:rPr>
        <w:t xml:space="preserve">puesto que la señora </w:t>
      </w:r>
      <w:r w:rsidRPr="00A95995">
        <w:rPr>
          <w:rStyle w:val="normaltextrun"/>
          <w:rFonts w:ascii="Tahoma" w:hAnsi="Tahoma" w:cs="Tahoma"/>
          <w:color w:val="000000"/>
          <w:sz w:val="24"/>
          <w:szCs w:val="24"/>
        </w:rPr>
        <w:t>SULLAY CARDONA GARZON</w:t>
      </w:r>
      <w:r w:rsidRPr="00A95995">
        <w:rPr>
          <w:rFonts w:ascii="Tahoma" w:hAnsi="Tahoma" w:cs="Tahoma"/>
          <w:sz w:val="24"/>
          <w:szCs w:val="24"/>
        </w:rPr>
        <w:t xml:space="preserve"> aceptó no haber compartido el tiempo suficiente o incluso hablado alguna vez con el causante </w:t>
      </w:r>
      <w:r w:rsidR="00E454BE" w:rsidRPr="00A95995">
        <w:rPr>
          <w:rFonts w:ascii="Tahoma" w:hAnsi="Tahoma" w:cs="Tahoma"/>
          <w:sz w:val="24"/>
          <w:szCs w:val="24"/>
        </w:rPr>
        <w:t>como para conocer detalles de su vida familiar.</w:t>
      </w:r>
    </w:p>
    <w:p w14:paraId="22577752" w14:textId="77777777" w:rsidR="00E454BE" w:rsidRPr="00A95995" w:rsidRDefault="00E454BE" w:rsidP="00A95995">
      <w:pPr>
        <w:pStyle w:val="Sinespaciado"/>
        <w:spacing w:line="276" w:lineRule="auto"/>
        <w:rPr>
          <w:rFonts w:ascii="Tahoma" w:hAnsi="Tahoma" w:cs="Tahoma"/>
        </w:rPr>
      </w:pPr>
    </w:p>
    <w:p w14:paraId="004260B3" w14:textId="1DC8CE13" w:rsidR="00E454BE" w:rsidRPr="00A95995" w:rsidRDefault="00E454BE" w:rsidP="00A95995">
      <w:pPr>
        <w:spacing w:line="276" w:lineRule="auto"/>
        <w:ind w:firstLine="708"/>
        <w:rPr>
          <w:rFonts w:ascii="Tahoma" w:hAnsi="Tahoma" w:cs="Tahoma"/>
          <w:sz w:val="24"/>
          <w:szCs w:val="24"/>
        </w:rPr>
      </w:pPr>
      <w:r w:rsidRPr="00A95995">
        <w:rPr>
          <w:rFonts w:ascii="Tahoma" w:hAnsi="Tahoma" w:cs="Tahoma"/>
          <w:sz w:val="24"/>
          <w:szCs w:val="24"/>
        </w:rPr>
        <w:t xml:space="preserve">Contrario a lo anterior, </w:t>
      </w:r>
      <w:r w:rsidR="00B50ACE" w:rsidRPr="00A95995">
        <w:rPr>
          <w:rFonts w:ascii="Tahoma" w:hAnsi="Tahoma" w:cs="Tahoma"/>
          <w:sz w:val="24"/>
          <w:szCs w:val="24"/>
        </w:rPr>
        <w:t>una vecina cercana</w:t>
      </w:r>
      <w:r w:rsidRPr="00A95995">
        <w:rPr>
          <w:rFonts w:ascii="Tahoma" w:hAnsi="Tahoma" w:cs="Tahoma"/>
          <w:sz w:val="24"/>
          <w:szCs w:val="24"/>
        </w:rPr>
        <w:t xml:space="preserve"> </w:t>
      </w:r>
      <w:r w:rsidR="00B50ACE" w:rsidRPr="00A95995">
        <w:rPr>
          <w:rFonts w:ascii="Tahoma" w:hAnsi="Tahoma" w:cs="Tahoma"/>
          <w:sz w:val="24"/>
          <w:szCs w:val="24"/>
        </w:rPr>
        <w:t xml:space="preserve">y quien fue esposo de una de las hijas </w:t>
      </w:r>
      <w:r w:rsidRPr="00A95995">
        <w:rPr>
          <w:rFonts w:ascii="Tahoma" w:hAnsi="Tahoma" w:cs="Tahoma"/>
          <w:sz w:val="24"/>
          <w:szCs w:val="24"/>
        </w:rPr>
        <w:t xml:space="preserve">del señor </w:t>
      </w:r>
      <w:r w:rsidR="00B50ACE" w:rsidRPr="00A95995">
        <w:rPr>
          <w:rStyle w:val="normaltextrun"/>
          <w:rFonts w:ascii="Tahoma" w:hAnsi="Tahoma" w:cs="Tahoma"/>
          <w:color w:val="000000"/>
          <w:sz w:val="24"/>
          <w:szCs w:val="24"/>
        </w:rPr>
        <w:t>ORREGO MESA</w:t>
      </w:r>
      <w:r w:rsidR="00B50ACE" w:rsidRPr="00A95995">
        <w:rPr>
          <w:rFonts w:ascii="Tahoma" w:hAnsi="Tahoma" w:cs="Tahoma"/>
          <w:sz w:val="24"/>
          <w:szCs w:val="24"/>
        </w:rPr>
        <w:t xml:space="preserve"> </w:t>
      </w:r>
      <w:r w:rsidRPr="00A95995">
        <w:rPr>
          <w:rFonts w:ascii="Tahoma" w:hAnsi="Tahoma" w:cs="Tahoma"/>
          <w:sz w:val="24"/>
          <w:szCs w:val="24"/>
        </w:rPr>
        <w:t xml:space="preserve">y </w:t>
      </w:r>
      <w:r w:rsidR="00B50ACE" w:rsidRPr="00A95995">
        <w:rPr>
          <w:rFonts w:ascii="Tahoma" w:hAnsi="Tahoma" w:cs="Tahoma"/>
          <w:sz w:val="24"/>
          <w:szCs w:val="24"/>
        </w:rPr>
        <w:t xml:space="preserve">la señor MARIA LUZ MILA, </w:t>
      </w:r>
      <w:r w:rsidRPr="00A95995">
        <w:rPr>
          <w:rFonts w:ascii="Tahoma" w:hAnsi="Tahoma" w:cs="Tahoma"/>
          <w:sz w:val="24"/>
          <w:szCs w:val="24"/>
        </w:rPr>
        <w:t xml:space="preserve">acudieron al despacho a reforzar la calidad de beneficiaria de la </w:t>
      </w:r>
      <w:r w:rsidR="00B50ACE" w:rsidRPr="00A95995">
        <w:rPr>
          <w:rFonts w:ascii="Tahoma" w:hAnsi="Tahoma" w:cs="Tahoma"/>
          <w:sz w:val="24"/>
          <w:szCs w:val="24"/>
        </w:rPr>
        <w:t>codemandada</w:t>
      </w:r>
      <w:r w:rsidRPr="00A95995">
        <w:rPr>
          <w:rFonts w:ascii="Tahoma" w:hAnsi="Tahoma" w:cs="Tahoma"/>
          <w:sz w:val="24"/>
          <w:szCs w:val="24"/>
        </w:rPr>
        <w:t xml:space="preserve"> y aseguraron nunca notar la ausencia de</w:t>
      </w:r>
      <w:r w:rsidR="00B50ACE" w:rsidRPr="00A95995">
        <w:rPr>
          <w:rFonts w:ascii="Tahoma" w:hAnsi="Tahoma" w:cs="Tahoma"/>
          <w:sz w:val="24"/>
          <w:szCs w:val="24"/>
        </w:rPr>
        <w:t xml:space="preserve">l causante </w:t>
      </w:r>
      <w:r w:rsidRPr="00A95995">
        <w:rPr>
          <w:rFonts w:ascii="Tahoma" w:hAnsi="Tahoma" w:cs="Tahoma"/>
          <w:sz w:val="24"/>
          <w:szCs w:val="24"/>
        </w:rPr>
        <w:t xml:space="preserve">por periodos de tiempo que denotaran la convivencia simultánea de la que pretendía hacer eco la parte actora, antes bien, </w:t>
      </w:r>
      <w:r w:rsidR="00B50ACE" w:rsidRPr="00A95995">
        <w:rPr>
          <w:rFonts w:ascii="Tahoma" w:hAnsi="Tahoma" w:cs="Tahoma"/>
          <w:sz w:val="24"/>
          <w:szCs w:val="24"/>
        </w:rPr>
        <w:t>aseguró DEARY RUIZ CORREA q</w:t>
      </w:r>
      <w:r w:rsidRPr="00A95995">
        <w:rPr>
          <w:rFonts w:ascii="Tahoma" w:hAnsi="Tahoma" w:cs="Tahoma"/>
          <w:sz w:val="24"/>
          <w:szCs w:val="24"/>
        </w:rPr>
        <w:t xml:space="preserve">ue el causante </w:t>
      </w:r>
      <w:r w:rsidR="00B50ACE" w:rsidRPr="00A95995">
        <w:rPr>
          <w:rFonts w:ascii="Tahoma" w:hAnsi="Tahoma" w:cs="Tahoma"/>
          <w:sz w:val="24"/>
          <w:szCs w:val="24"/>
        </w:rPr>
        <w:t xml:space="preserve">a diario entraba y salía de su casa, mientras que el señor </w:t>
      </w:r>
      <w:r w:rsidRPr="00A95995">
        <w:rPr>
          <w:rFonts w:ascii="Tahoma" w:hAnsi="Tahoma" w:cs="Tahoma"/>
          <w:sz w:val="24"/>
          <w:szCs w:val="24"/>
        </w:rPr>
        <w:t xml:space="preserve"> </w:t>
      </w:r>
      <w:r w:rsidR="00B50ACE" w:rsidRPr="00A95995">
        <w:rPr>
          <w:rFonts w:ascii="Tahoma" w:hAnsi="Tahoma" w:cs="Tahoma"/>
          <w:sz w:val="24"/>
          <w:szCs w:val="24"/>
        </w:rPr>
        <w:t xml:space="preserve">HERNÁN JAVIER ARCILA SERNA dijo que nunca tuvo conocimiento de que su entonces suegro pasara alguna noche fuera del hogar que compartía con sus hijos y compañera. </w:t>
      </w:r>
    </w:p>
    <w:p w14:paraId="7273A154" w14:textId="77777777" w:rsidR="00B50ACE" w:rsidRPr="00A95995" w:rsidRDefault="00B50ACE" w:rsidP="00A95995">
      <w:pPr>
        <w:pStyle w:val="Sinespaciado"/>
        <w:spacing w:line="276" w:lineRule="auto"/>
        <w:rPr>
          <w:rFonts w:ascii="Tahoma" w:hAnsi="Tahoma" w:cs="Tahoma"/>
        </w:rPr>
      </w:pPr>
    </w:p>
    <w:p w14:paraId="03419EF5" w14:textId="3B967902" w:rsidR="0011714D" w:rsidRPr="00A95995" w:rsidRDefault="00B50ACE" w:rsidP="00A95995">
      <w:pPr>
        <w:spacing w:line="276" w:lineRule="auto"/>
        <w:ind w:firstLine="708"/>
        <w:rPr>
          <w:rStyle w:val="normaltextrun"/>
          <w:rFonts w:ascii="Tahoma" w:hAnsi="Tahoma" w:cs="Tahoma"/>
          <w:color w:val="000000"/>
          <w:sz w:val="24"/>
          <w:szCs w:val="24"/>
        </w:rPr>
      </w:pPr>
      <w:r w:rsidRPr="00A95995">
        <w:rPr>
          <w:rFonts w:ascii="Tahoma" w:hAnsi="Tahoma" w:cs="Tahoma"/>
          <w:sz w:val="24"/>
          <w:szCs w:val="24"/>
        </w:rPr>
        <w:t>Más contundente que lo anterior</w:t>
      </w:r>
      <w:r w:rsidR="00E454BE" w:rsidRPr="00A95995">
        <w:rPr>
          <w:rFonts w:ascii="Tahoma" w:hAnsi="Tahoma" w:cs="Tahoma"/>
          <w:sz w:val="24"/>
          <w:szCs w:val="24"/>
        </w:rPr>
        <w:t xml:space="preserve">, en el interrogatorio que absolvió la señora </w:t>
      </w:r>
      <w:r w:rsidR="000A1AF2" w:rsidRPr="00A95995">
        <w:rPr>
          <w:rFonts w:ascii="Tahoma" w:hAnsi="Tahoma" w:cs="Tahoma"/>
          <w:sz w:val="24"/>
          <w:szCs w:val="24"/>
        </w:rPr>
        <w:t>FABIOLA MUÑOZ GUTIERREZ</w:t>
      </w:r>
      <w:r w:rsidR="00E454BE" w:rsidRPr="00A95995">
        <w:rPr>
          <w:rFonts w:ascii="Tahoma" w:hAnsi="Tahoma" w:cs="Tahoma"/>
          <w:sz w:val="24"/>
          <w:szCs w:val="24"/>
        </w:rPr>
        <w:t xml:space="preserve"> afirmó </w:t>
      </w:r>
      <w:r w:rsidR="000A1AF2" w:rsidRPr="00A95995">
        <w:rPr>
          <w:rFonts w:ascii="Tahoma" w:hAnsi="Tahoma" w:cs="Tahoma"/>
          <w:sz w:val="24"/>
          <w:szCs w:val="24"/>
        </w:rPr>
        <w:t>que,</w:t>
      </w:r>
      <w:r w:rsidR="00E454BE" w:rsidRPr="00A95995">
        <w:rPr>
          <w:rFonts w:ascii="Tahoma" w:hAnsi="Tahoma" w:cs="Tahoma"/>
          <w:sz w:val="24"/>
          <w:szCs w:val="24"/>
        </w:rPr>
        <w:t xml:space="preserve"> si bien sostuvo una relación por </w:t>
      </w:r>
      <w:r w:rsidR="000A1AF2" w:rsidRPr="00A95995">
        <w:rPr>
          <w:rFonts w:ascii="Tahoma" w:hAnsi="Tahoma" w:cs="Tahoma"/>
          <w:sz w:val="24"/>
          <w:szCs w:val="24"/>
        </w:rPr>
        <w:t>14</w:t>
      </w:r>
      <w:r w:rsidR="00E454BE" w:rsidRPr="00A95995">
        <w:rPr>
          <w:rFonts w:ascii="Tahoma" w:hAnsi="Tahoma" w:cs="Tahoma"/>
          <w:sz w:val="24"/>
          <w:szCs w:val="24"/>
        </w:rPr>
        <w:t xml:space="preserve"> años con el causante,</w:t>
      </w:r>
      <w:r w:rsidR="000A1AF2" w:rsidRPr="00A95995">
        <w:rPr>
          <w:rFonts w:ascii="Tahoma" w:hAnsi="Tahoma" w:cs="Tahoma"/>
          <w:sz w:val="24"/>
          <w:szCs w:val="24"/>
        </w:rPr>
        <w:t xml:space="preserve"> también reconoció que esto era más una amistad sin estabilidad por la que él la visitaba, de lo que se desprende que para la demandante la casa donde habita siempre fue solo suya, no el domicilio que compartía con el causante, hasta el punto que incluso radicó una demanda </w:t>
      </w:r>
      <w:r w:rsidR="00574AE6" w:rsidRPr="00A95995">
        <w:rPr>
          <w:rFonts w:ascii="Tahoma" w:hAnsi="Tahoma" w:cs="Tahoma"/>
          <w:sz w:val="24"/>
          <w:szCs w:val="24"/>
        </w:rPr>
        <w:t xml:space="preserve">por prescripción extraordinaria adquisitiva de dominio </w:t>
      </w:r>
      <w:r w:rsidR="000A1AF2" w:rsidRPr="00A95995">
        <w:rPr>
          <w:rFonts w:ascii="Tahoma" w:hAnsi="Tahoma" w:cs="Tahoma"/>
          <w:sz w:val="24"/>
          <w:szCs w:val="24"/>
        </w:rPr>
        <w:t xml:space="preserve">en contra de los herederos del señor </w:t>
      </w:r>
      <w:r w:rsidR="000A1AF2" w:rsidRPr="00A95995">
        <w:rPr>
          <w:rStyle w:val="normaltextrun"/>
          <w:rFonts w:ascii="Tahoma" w:hAnsi="Tahoma" w:cs="Tahoma"/>
          <w:color w:val="000000"/>
          <w:sz w:val="24"/>
          <w:szCs w:val="24"/>
        </w:rPr>
        <w:t xml:space="preserve">ORREGO MESA alegando que él nunca convivió en dicho inmueble y ella era la que se encargaba de todo. </w:t>
      </w:r>
    </w:p>
    <w:p w14:paraId="35D9DAC3" w14:textId="77777777" w:rsidR="0011714D" w:rsidRPr="00A95995" w:rsidRDefault="0011714D" w:rsidP="00A95995">
      <w:pPr>
        <w:pStyle w:val="Sinespaciado"/>
        <w:spacing w:line="276" w:lineRule="auto"/>
        <w:rPr>
          <w:rStyle w:val="normaltextrun"/>
          <w:rFonts w:ascii="Tahoma" w:hAnsi="Tahoma" w:cs="Tahoma"/>
          <w:color w:val="000000"/>
        </w:rPr>
      </w:pPr>
    </w:p>
    <w:p w14:paraId="4A8062B9" w14:textId="16AD0DDB" w:rsidR="000A1AF2" w:rsidRPr="00A95995" w:rsidRDefault="0011714D" w:rsidP="00A95995">
      <w:pPr>
        <w:spacing w:line="276" w:lineRule="auto"/>
        <w:ind w:firstLine="708"/>
        <w:rPr>
          <w:rStyle w:val="normaltextrun"/>
          <w:rFonts w:ascii="Tahoma" w:hAnsi="Tahoma" w:cs="Tahoma"/>
          <w:color w:val="000000"/>
          <w:sz w:val="24"/>
          <w:szCs w:val="24"/>
        </w:rPr>
      </w:pPr>
      <w:r w:rsidRPr="00A95995">
        <w:rPr>
          <w:rStyle w:val="normaltextrun"/>
          <w:rFonts w:ascii="Tahoma" w:hAnsi="Tahoma" w:cs="Tahoma"/>
          <w:color w:val="000000"/>
          <w:sz w:val="24"/>
          <w:szCs w:val="24"/>
        </w:rPr>
        <w:t xml:space="preserve">Precisamente, </w:t>
      </w:r>
      <w:r w:rsidR="0083299E" w:rsidRPr="00A95995">
        <w:rPr>
          <w:rStyle w:val="normaltextrun"/>
          <w:rFonts w:ascii="Tahoma" w:hAnsi="Tahoma" w:cs="Tahoma"/>
          <w:color w:val="000000"/>
          <w:sz w:val="24"/>
          <w:szCs w:val="24"/>
        </w:rPr>
        <w:t>en cuanto</w:t>
      </w:r>
      <w:r w:rsidRPr="00A95995">
        <w:rPr>
          <w:rStyle w:val="normaltextrun"/>
          <w:rFonts w:ascii="Tahoma" w:hAnsi="Tahoma" w:cs="Tahoma"/>
          <w:color w:val="000000"/>
          <w:sz w:val="24"/>
          <w:szCs w:val="24"/>
        </w:rPr>
        <w:t xml:space="preserve"> al bien inmueble en el que habita la demandante y que de acuerdo a la escritura pública</w:t>
      </w:r>
      <w:r w:rsidR="0083299E" w:rsidRPr="00A95995">
        <w:rPr>
          <w:rStyle w:val="normaltextrun"/>
          <w:rFonts w:ascii="Tahoma" w:hAnsi="Tahoma" w:cs="Tahoma"/>
          <w:color w:val="000000"/>
          <w:sz w:val="24"/>
          <w:szCs w:val="24"/>
        </w:rPr>
        <w:t xml:space="preserve"> No. 2355 del 20 de mayo de 2008</w:t>
      </w:r>
      <w:r w:rsidRPr="00A95995">
        <w:rPr>
          <w:rStyle w:val="normaltextrun"/>
          <w:rFonts w:ascii="Tahoma" w:hAnsi="Tahoma" w:cs="Tahoma"/>
          <w:color w:val="000000"/>
          <w:sz w:val="24"/>
          <w:szCs w:val="24"/>
        </w:rPr>
        <w:t xml:space="preserve">, adquirió en compañía del causante, aspecto al cual hizo especial </w:t>
      </w:r>
      <w:r w:rsidR="0083299E" w:rsidRPr="00A95995">
        <w:rPr>
          <w:rStyle w:val="normaltextrun"/>
          <w:rFonts w:ascii="Tahoma" w:hAnsi="Tahoma" w:cs="Tahoma"/>
          <w:color w:val="000000"/>
          <w:sz w:val="24"/>
          <w:szCs w:val="24"/>
        </w:rPr>
        <w:t>énfasis</w:t>
      </w:r>
      <w:r w:rsidRPr="00A95995">
        <w:rPr>
          <w:rStyle w:val="normaltextrun"/>
          <w:rFonts w:ascii="Tahoma" w:hAnsi="Tahoma" w:cs="Tahoma"/>
          <w:color w:val="000000"/>
          <w:sz w:val="24"/>
          <w:szCs w:val="24"/>
        </w:rPr>
        <w:t xml:space="preserve"> el apoderado judicial al sustentar el recurso, debe decirse que ante </w:t>
      </w:r>
      <w:r w:rsidR="0083299E" w:rsidRPr="00A95995">
        <w:rPr>
          <w:rStyle w:val="normaltextrun"/>
          <w:rFonts w:ascii="Tahoma" w:hAnsi="Tahoma" w:cs="Tahoma"/>
          <w:color w:val="000000"/>
          <w:sz w:val="24"/>
          <w:szCs w:val="24"/>
        </w:rPr>
        <w:t xml:space="preserve">la ausencia de </w:t>
      </w:r>
      <w:r w:rsidRPr="00A95995">
        <w:rPr>
          <w:rStyle w:val="normaltextrun"/>
          <w:rFonts w:ascii="Tahoma" w:hAnsi="Tahoma" w:cs="Tahoma"/>
          <w:color w:val="000000"/>
          <w:sz w:val="24"/>
          <w:szCs w:val="24"/>
        </w:rPr>
        <w:t xml:space="preserve">otros elementos de </w:t>
      </w:r>
      <w:r w:rsidR="0083299E" w:rsidRPr="00A95995">
        <w:rPr>
          <w:rStyle w:val="normaltextrun"/>
          <w:rFonts w:ascii="Tahoma" w:hAnsi="Tahoma" w:cs="Tahoma"/>
          <w:color w:val="000000"/>
          <w:sz w:val="24"/>
          <w:szCs w:val="24"/>
        </w:rPr>
        <w:t>juicio</w:t>
      </w:r>
      <w:r w:rsidRPr="00A95995">
        <w:rPr>
          <w:rStyle w:val="normaltextrun"/>
          <w:rFonts w:ascii="Tahoma" w:hAnsi="Tahoma" w:cs="Tahoma"/>
          <w:color w:val="000000"/>
          <w:sz w:val="24"/>
          <w:szCs w:val="24"/>
        </w:rPr>
        <w:t xml:space="preserve"> que den cuenta de una verdadera comunidad de vida entre el señor FABIO DE JESÚS y la actora, el hecho de adquirir un bien común no puede entenderse como prueba </w:t>
      </w:r>
      <w:r w:rsidR="0083299E" w:rsidRPr="00A95995">
        <w:rPr>
          <w:rStyle w:val="normaltextrun"/>
          <w:rFonts w:ascii="Tahoma" w:hAnsi="Tahoma" w:cs="Tahoma"/>
          <w:color w:val="000000"/>
          <w:sz w:val="24"/>
          <w:szCs w:val="24"/>
        </w:rPr>
        <w:t xml:space="preserve">inequívoca </w:t>
      </w:r>
      <w:r w:rsidRPr="00A95995">
        <w:rPr>
          <w:rStyle w:val="normaltextrun"/>
          <w:rFonts w:ascii="Tahoma" w:hAnsi="Tahoma" w:cs="Tahoma"/>
          <w:color w:val="000000"/>
          <w:sz w:val="24"/>
          <w:szCs w:val="24"/>
        </w:rPr>
        <w:t>de que se reputaban entre sí y la sociedad como compañeros permanentes, toda vez que las motivaciones que llev</w:t>
      </w:r>
      <w:r w:rsidR="0083299E" w:rsidRPr="00A95995">
        <w:rPr>
          <w:rStyle w:val="normaltextrun"/>
          <w:rFonts w:ascii="Tahoma" w:hAnsi="Tahoma" w:cs="Tahoma"/>
          <w:color w:val="000000"/>
          <w:sz w:val="24"/>
          <w:szCs w:val="24"/>
        </w:rPr>
        <w:t>a</w:t>
      </w:r>
      <w:r w:rsidRPr="00A95995">
        <w:rPr>
          <w:rStyle w:val="normaltextrun"/>
          <w:rFonts w:ascii="Tahoma" w:hAnsi="Tahoma" w:cs="Tahoma"/>
          <w:color w:val="000000"/>
          <w:sz w:val="24"/>
          <w:szCs w:val="24"/>
        </w:rPr>
        <w:t xml:space="preserve">n a una persona a comprar un inmueble </w:t>
      </w:r>
      <w:r w:rsidR="0083299E" w:rsidRPr="00A95995">
        <w:rPr>
          <w:rStyle w:val="normaltextrun"/>
          <w:rFonts w:ascii="Tahoma" w:hAnsi="Tahoma" w:cs="Tahoma"/>
          <w:color w:val="000000"/>
          <w:sz w:val="24"/>
          <w:szCs w:val="24"/>
        </w:rPr>
        <w:t xml:space="preserve">en comunidad con alguien más pueden ser variadas, no siendo posible para la Sala entrar </w:t>
      </w:r>
      <w:r w:rsidR="0083299E" w:rsidRPr="00A95995">
        <w:rPr>
          <w:rStyle w:val="normaltextrun"/>
          <w:rFonts w:ascii="Tahoma" w:hAnsi="Tahoma" w:cs="Tahoma"/>
          <w:color w:val="000000"/>
          <w:sz w:val="24"/>
          <w:szCs w:val="24"/>
        </w:rPr>
        <w:lastRenderedPageBreak/>
        <w:t xml:space="preserve">en el terreno de las suposiciones para sustentar el reconocimiento deprecado, máxime si ninguno de los declarantes escuchados en el proceso dieron cuenta del momento en que decidieron adquirir el bien y las razones para ello, así como tampoco el motivo por el cual en el mencionado instrumento público se sentó que </w:t>
      </w:r>
      <w:r w:rsidR="00EB5410" w:rsidRPr="00A95995">
        <w:rPr>
          <w:rStyle w:val="normaltextrun"/>
          <w:rFonts w:ascii="Tahoma" w:hAnsi="Tahoma" w:cs="Tahoma"/>
          <w:color w:val="000000"/>
          <w:sz w:val="24"/>
          <w:szCs w:val="24"/>
        </w:rPr>
        <w:t>el estado civil de cada uno de ellos era</w:t>
      </w:r>
      <w:r w:rsidR="0083299E" w:rsidRPr="00A95995">
        <w:rPr>
          <w:rStyle w:val="normaltextrun"/>
          <w:rFonts w:ascii="Tahoma" w:hAnsi="Tahoma" w:cs="Tahoma"/>
          <w:color w:val="000000"/>
          <w:sz w:val="24"/>
          <w:szCs w:val="24"/>
        </w:rPr>
        <w:t xml:space="preserve"> solteros y sin unión marital de hecho. </w:t>
      </w:r>
      <w:r w:rsidR="000A1AF2" w:rsidRPr="00A95995">
        <w:rPr>
          <w:rFonts w:ascii="Tahoma" w:hAnsi="Tahoma" w:cs="Tahoma"/>
          <w:sz w:val="24"/>
          <w:szCs w:val="24"/>
        </w:rPr>
        <w:t xml:space="preserve">  </w:t>
      </w:r>
    </w:p>
    <w:p w14:paraId="0D846981" w14:textId="3A583943" w:rsidR="00E454BE" w:rsidRPr="00A95995" w:rsidRDefault="00E454BE" w:rsidP="00A95995">
      <w:pPr>
        <w:pStyle w:val="Sinespaciado"/>
        <w:spacing w:line="276" w:lineRule="auto"/>
        <w:rPr>
          <w:rFonts w:ascii="Tahoma" w:hAnsi="Tahoma" w:cs="Tahoma"/>
        </w:rPr>
      </w:pPr>
    </w:p>
    <w:p w14:paraId="6CB5DF27" w14:textId="48408E2A" w:rsidR="00E454BE" w:rsidRPr="00A95995" w:rsidRDefault="00E454BE" w:rsidP="00A95995">
      <w:pPr>
        <w:spacing w:line="276" w:lineRule="auto"/>
        <w:ind w:firstLine="708"/>
        <w:rPr>
          <w:rFonts w:ascii="Tahoma" w:hAnsi="Tahoma" w:cs="Tahoma"/>
          <w:sz w:val="24"/>
          <w:szCs w:val="24"/>
        </w:rPr>
      </w:pPr>
      <w:r w:rsidRPr="00A95995">
        <w:rPr>
          <w:rFonts w:ascii="Tahoma" w:hAnsi="Tahoma" w:cs="Tahoma"/>
          <w:sz w:val="24"/>
          <w:szCs w:val="24"/>
        </w:rPr>
        <w:t xml:space="preserve">En ese orden de ideas, encuentra esta Colegiatura que las pruebas recaudas dentro de la litis tienen la contundencia suficiente para demostrar que la señora </w:t>
      </w:r>
      <w:r w:rsidR="00574AE6" w:rsidRPr="00A95995">
        <w:rPr>
          <w:rFonts w:ascii="Tahoma" w:hAnsi="Tahoma" w:cs="Tahoma"/>
          <w:sz w:val="24"/>
          <w:szCs w:val="24"/>
        </w:rPr>
        <w:t>MARIA LUZMILA GOMEZ MONTOYA</w:t>
      </w:r>
      <w:r w:rsidRPr="00A95995">
        <w:rPr>
          <w:rFonts w:ascii="Tahoma" w:hAnsi="Tahoma" w:cs="Tahoma"/>
          <w:sz w:val="24"/>
          <w:szCs w:val="24"/>
        </w:rPr>
        <w:t xml:space="preserve"> es la única beneficiaria de la </w:t>
      </w:r>
      <w:r w:rsidR="00574AE6" w:rsidRPr="00A95995">
        <w:rPr>
          <w:rFonts w:ascii="Tahoma" w:hAnsi="Tahoma" w:cs="Tahoma"/>
          <w:sz w:val="24"/>
          <w:szCs w:val="24"/>
        </w:rPr>
        <w:t>sustitución pensional</w:t>
      </w:r>
      <w:r w:rsidRPr="00A95995">
        <w:rPr>
          <w:rFonts w:ascii="Tahoma" w:hAnsi="Tahoma" w:cs="Tahoma"/>
          <w:sz w:val="24"/>
          <w:szCs w:val="24"/>
        </w:rPr>
        <w:t xml:space="preserve"> que dejó causada el señor </w:t>
      </w:r>
      <w:r w:rsidR="00574AE6" w:rsidRPr="00A95995">
        <w:rPr>
          <w:rFonts w:ascii="Tahoma" w:hAnsi="Tahoma" w:cs="Tahoma"/>
          <w:sz w:val="24"/>
          <w:szCs w:val="24"/>
          <w:lang w:val="es-CO"/>
        </w:rPr>
        <w:t>FABIO DE JESUS ORREGO MESA</w:t>
      </w:r>
      <w:r w:rsidRPr="00A95995">
        <w:rPr>
          <w:rFonts w:ascii="Tahoma" w:hAnsi="Tahoma" w:cs="Tahoma"/>
          <w:sz w:val="24"/>
          <w:szCs w:val="24"/>
        </w:rPr>
        <w:t xml:space="preserve">, pues la relación que éste sostuvo con la señora </w:t>
      </w:r>
      <w:r w:rsidR="00574AE6" w:rsidRPr="00A95995">
        <w:rPr>
          <w:rFonts w:ascii="Tahoma" w:hAnsi="Tahoma" w:cs="Tahoma"/>
          <w:sz w:val="24"/>
          <w:szCs w:val="24"/>
        </w:rPr>
        <w:t xml:space="preserve">FABIOLA MUÑOZ GUTIERREZ </w:t>
      </w:r>
      <w:r w:rsidRPr="00A95995">
        <w:rPr>
          <w:rFonts w:ascii="Tahoma" w:hAnsi="Tahoma" w:cs="Tahoma"/>
          <w:sz w:val="24"/>
          <w:szCs w:val="24"/>
        </w:rPr>
        <w:t xml:space="preserve">se basó únicamente </w:t>
      </w:r>
      <w:r w:rsidR="00574AE6" w:rsidRPr="00A95995">
        <w:rPr>
          <w:rFonts w:ascii="Tahoma" w:hAnsi="Tahoma" w:cs="Tahoma"/>
          <w:sz w:val="24"/>
          <w:szCs w:val="24"/>
        </w:rPr>
        <w:t>en encuentros</w:t>
      </w:r>
      <w:r w:rsidRPr="00A95995">
        <w:rPr>
          <w:rFonts w:ascii="Tahoma" w:hAnsi="Tahoma" w:cs="Tahoma"/>
          <w:sz w:val="24"/>
          <w:szCs w:val="24"/>
        </w:rPr>
        <w:t xml:space="preserve"> y visitas ocasionales, motivo por el cual, acertada resulta la decisión de primera instancia.</w:t>
      </w:r>
    </w:p>
    <w:p w14:paraId="183EBB74" w14:textId="77777777" w:rsidR="00E454BE" w:rsidRPr="00A95995" w:rsidRDefault="00E454BE" w:rsidP="00A95995">
      <w:pPr>
        <w:pStyle w:val="Sinespaciado"/>
        <w:spacing w:line="276" w:lineRule="auto"/>
        <w:rPr>
          <w:rFonts w:ascii="Tahoma" w:hAnsi="Tahoma" w:cs="Tahoma"/>
        </w:rPr>
      </w:pPr>
    </w:p>
    <w:p w14:paraId="6364D4C5" w14:textId="4851395E" w:rsidR="009A1ED9" w:rsidRPr="00A95995" w:rsidRDefault="00E454BE" w:rsidP="00A95995">
      <w:pPr>
        <w:spacing w:line="276" w:lineRule="auto"/>
        <w:ind w:firstLine="708"/>
        <w:rPr>
          <w:rFonts w:ascii="Tahoma" w:hAnsi="Tahoma" w:cs="Tahoma"/>
          <w:sz w:val="24"/>
          <w:szCs w:val="24"/>
        </w:rPr>
      </w:pPr>
      <w:r w:rsidRPr="00A95995">
        <w:rPr>
          <w:rFonts w:ascii="Tahoma" w:hAnsi="Tahoma" w:cs="Tahoma"/>
          <w:sz w:val="24"/>
          <w:szCs w:val="24"/>
        </w:rPr>
        <w:t xml:space="preserve">En consecuencia, </w:t>
      </w:r>
      <w:r w:rsidR="00574AE6" w:rsidRPr="00A95995">
        <w:rPr>
          <w:rFonts w:ascii="Tahoma" w:hAnsi="Tahoma" w:cs="Tahoma"/>
          <w:sz w:val="24"/>
          <w:szCs w:val="24"/>
        </w:rPr>
        <w:t>deviene la confirmación de</w:t>
      </w:r>
      <w:r w:rsidR="009A1ED9" w:rsidRPr="00A95995">
        <w:rPr>
          <w:rFonts w:ascii="Tahoma" w:hAnsi="Tahoma" w:cs="Tahoma"/>
          <w:sz w:val="24"/>
          <w:szCs w:val="24"/>
          <w:shd w:val="clear" w:color="auto" w:fill="FFFFFF"/>
        </w:rPr>
        <w:t xml:space="preserve"> la decisión de primera instancia y</w:t>
      </w:r>
      <w:r w:rsidR="00574AE6" w:rsidRPr="00A95995">
        <w:rPr>
          <w:rFonts w:ascii="Tahoma" w:hAnsi="Tahoma" w:cs="Tahoma"/>
          <w:sz w:val="24"/>
          <w:szCs w:val="24"/>
          <w:shd w:val="clear" w:color="auto" w:fill="FFFFFF"/>
        </w:rPr>
        <w:t xml:space="preserve"> se</w:t>
      </w:r>
      <w:r w:rsidR="009A1ED9" w:rsidRPr="00A95995">
        <w:rPr>
          <w:rFonts w:ascii="Tahoma" w:hAnsi="Tahoma" w:cs="Tahoma"/>
          <w:sz w:val="24"/>
          <w:szCs w:val="24"/>
          <w:shd w:val="clear" w:color="auto" w:fill="FFFFFF"/>
        </w:rPr>
        <w:t xml:space="preserve"> impondrá el pago de las costas de esta instancia a la </w:t>
      </w:r>
      <w:r w:rsidR="00574AE6" w:rsidRPr="00A95995">
        <w:rPr>
          <w:rFonts w:ascii="Tahoma" w:hAnsi="Tahoma" w:cs="Tahoma"/>
          <w:sz w:val="24"/>
          <w:szCs w:val="24"/>
          <w:shd w:val="clear" w:color="auto" w:fill="FFFFFF"/>
        </w:rPr>
        <w:t xml:space="preserve">demandante por no </w:t>
      </w:r>
      <w:r w:rsidR="00574AE6" w:rsidRPr="00A95995">
        <w:rPr>
          <w:rFonts w:ascii="Tahoma" w:hAnsi="Tahoma" w:cs="Tahoma"/>
          <w:sz w:val="24"/>
          <w:szCs w:val="24"/>
        </w:rPr>
        <w:t>haber tenido prosperidad su recurso</w:t>
      </w:r>
      <w:r w:rsidR="009A1ED9" w:rsidRPr="00A95995">
        <w:rPr>
          <w:rFonts w:ascii="Tahoma" w:hAnsi="Tahoma" w:cs="Tahoma"/>
          <w:sz w:val="24"/>
          <w:szCs w:val="24"/>
          <w:shd w:val="clear" w:color="auto" w:fill="FFFFFF"/>
        </w:rPr>
        <w:t>. Liquídense por el juzgado de origen</w:t>
      </w:r>
      <w:r w:rsidR="6BBA739E" w:rsidRPr="00A95995">
        <w:rPr>
          <w:rFonts w:ascii="Tahoma" w:hAnsi="Tahoma" w:cs="Tahoma"/>
          <w:sz w:val="24"/>
          <w:szCs w:val="24"/>
          <w:shd w:val="clear" w:color="auto" w:fill="FFFFFF"/>
        </w:rPr>
        <w:t>.</w:t>
      </w:r>
    </w:p>
    <w:p w14:paraId="76F328D5" w14:textId="77777777" w:rsidR="007E64FB" w:rsidRPr="00A95995" w:rsidRDefault="007E64FB" w:rsidP="00A95995">
      <w:pPr>
        <w:pStyle w:val="NormalWeb"/>
        <w:shd w:val="clear" w:color="auto" w:fill="FFFFFF" w:themeFill="background1"/>
        <w:spacing w:before="0" w:beforeAutospacing="0" w:after="0" w:afterAutospacing="0" w:line="276" w:lineRule="auto"/>
        <w:ind w:firstLine="709"/>
        <w:jc w:val="both"/>
        <w:rPr>
          <w:rFonts w:ascii="Tahoma" w:hAnsi="Tahoma" w:cs="Tahoma"/>
        </w:rPr>
      </w:pPr>
    </w:p>
    <w:p w14:paraId="126FF603" w14:textId="76435F52" w:rsidR="009A1ED9" w:rsidRPr="00A95995" w:rsidRDefault="009A1ED9" w:rsidP="00A95995">
      <w:pPr>
        <w:pStyle w:val="NormalWeb"/>
        <w:shd w:val="clear" w:color="auto" w:fill="FFFFFF" w:themeFill="background1"/>
        <w:spacing w:before="0" w:beforeAutospacing="0" w:after="0" w:afterAutospacing="0" w:line="276" w:lineRule="auto"/>
        <w:ind w:firstLine="709"/>
        <w:jc w:val="both"/>
        <w:rPr>
          <w:rFonts w:ascii="Tahoma" w:hAnsi="Tahoma" w:cs="Tahoma"/>
          <w:shd w:val="clear" w:color="auto" w:fill="FFFFFF"/>
        </w:rPr>
      </w:pPr>
      <w:r w:rsidRPr="00A95995">
        <w:rPr>
          <w:rFonts w:ascii="Tahoma" w:eastAsia="Tahoma" w:hAnsi="Tahoma" w:cs="Tahoma"/>
          <w:lang w:eastAsia="es-CO"/>
        </w:rPr>
        <w:t xml:space="preserve">En mérito de lo expuesto, el </w:t>
      </w:r>
      <w:r w:rsidRPr="00A95995">
        <w:rPr>
          <w:rFonts w:ascii="Tahoma" w:eastAsia="Tahoma" w:hAnsi="Tahoma" w:cs="Tahoma"/>
          <w:b/>
          <w:bCs/>
          <w:lang w:eastAsia="es-CO"/>
        </w:rPr>
        <w:t>Tribunal Superior del Distrito Judicial de Pereira - Risaralda, Sala Primera de Decisión Laboral,</w:t>
      </w:r>
      <w:r w:rsidRPr="00A95995">
        <w:rPr>
          <w:rFonts w:ascii="Tahoma" w:eastAsia="Tahoma" w:hAnsi="Tahoma" w:cs="Tahoma"/>
          <w:lang w:eastAsia="es-CO"/>
        </w:rPr>
        <w:t xml:space="preserve"> administrando justicia en nombre de la República y por autoridad de la ley,</w:t>
      </w:r>
    </w:p>
    <w:p w14:paraId="6C3D9173" w14:textId="77777777" w:rsidR="009A1ED9" w:rsidRPr="00A95995" w:rsidRDefault="009A1ED9" w:rsidP="00A95995">
      <w:pPr>
        <w:spacing w:line="276" w:lineRule="auto"/>
        <w:ind w:firstLine="644"/>
        <w:rPr>
          <w:rFonts w:ascii="Tahoma" w:eastAsia="Tahoma" w:hAnsi="Tahoma" w:cs="Tahoma"/>
          <w:sz w:val="24"/>
          <w:szCs w:val="24"/>
          <w:lang w:eastAsia="es-CO"/>
        </w:rPr>
      </w:pPr>
      <w:r w:rsidRPr="00A95995">
        <w:rPr>
          <w:rFonts w:ascii="Tahoma" w:eastAsia="Tahoma" w:hAnsi="Tahoma" w:cs="Tahoma"/>
          <w:sz w:val="24"/>
          <w:szCs w:val="24"/>
          <w:lang w:eastAsia="es-CO"/>
        </w:rPr>
        <w:t xml:space="preserve"> </w:t>
      </w:r>
    </w:p>
    <w:p w14:paraId="1101EA1B" w14:textId="77777777" w:rsidR="009A1ED9" w:rsidRPr="00A95995" w:rsidRDefault="009A1ED9" w:rsidP="00A95995">
      <w:pPr>
        <w:spacing w:line="276" w:lineRule="auto"/>
        <w:ind w:firstLine="284"/>
        <w:jc w:val="center"/>
        <w:rPr>
          <w:rFonts w:ascii="Tahoma" w:eastAsia="Tahoma" w:hAnsi="Tahoma" w:cs="Tahoma"/>
          <w:sz w:val="24"/>
          <w:szCs w:val="24"/>
          <w:lang w:eastAsia="es-CO"/>
        </w:rPr>
      </w:pPr>
      <w:r w:rsidRPr="00A95995">
        <w:rPr>
          <w:rFonts w:ascii="Tahoma" w:eastAsia="Tahoma" w:hAnsi="Tahoma" w:cs="Tahoma"/>
          <w:b/>
          <w:bCs/>
          <w:sz w:val="24"/>
          <w:szCs w:val="24"/>
          <w:lang w:eastAsia="es-CO"/>
        </w:rPr>
        <w:t>RESUELVE</w:t>
      </w:r>
    </w:p>
    <w:p w14:paraId="117ED512" w14:textId="77777777" w:rsidR="009A1ED9" w:rsidRPr="00A95995" w:rsidRDefault="009A1ED9" w:rsidP="00A95995">
      <w:pPr>
        <w:spacing w:line="276" w:lineRule="auto"/>
        <w:rPr>
          <w:rFonts w:ascii="Tahoma" w:eastAsia="Tahoma" w:hAnsi="Tahoma" w:cs="Tahoma"/>
          <w:sz w:val="24"/>
          <w:szCs w:val="24"/>
          <w:lang w:eastAsia="es-CO"/>
        </w:rPr>
      </w:pPr>
      <w:r w:rsidRPr="00A95995">
        <w:rPr>
          <w:rFonts w:ascii="Tahoma" w:eastAsia="Tahoma" w:hAnsi="Tahoma" w:cs="Tahoma"/>
          <w:b/>
          <w:bCs/>
          <w:sz w:val="24"/>
          <w:szCs w:val="24"/>
          <w:lang w:eastAsia="es-CO"/>
        </w:rPr>
        <w:t xml:space="preserve"> </w:t>
      </w:r>
    </w:p>
    <w:p w14:paraId="3042DA1F" w14:textId="77777777" w:rsidR="00574AE6" w:rsidRPr="00A95995" w:rsidRDefault="009A1ED9" w:rsidP="00A95995">
      <w:pPr>
        <w:spacing w:line="276" w:lineRule="auto"/>
        <w:ind w:firstLine="708"/>
        <w:contextualSpacing/>
        <w:rPr>
          <w:rFonts w:ascii="Tahoma" w:hAnsi="Tahoma" w:cs="Tahoma"/>
          <w:b/>
          <w:sz w:val="24"/>
          <w:szCs w:val="24"/>
        </w:rPr>
      </w:pPr>
      <w:r w:rsidRPr="00A95995">
        <w:rPr>
          <w:rFonts w:ascii="Tahoma" w:eastAsia="Times New Roman" w:hAnsi="Tahoma" w:cs="Tahoma"/>
          <w:b/>
          <w:bCs/>
          <w:sz w:val="24"/>
          <w:szCs w:val="24"/>
          <w:lang w:eastAsia="es-CO"/>
        </w:rPr>
        <w:t xml:space="preserve">PRIMERO: CONFIRMAR </w:t>
      </w:r>
      <w:r w:rsidRPr="00A95995">
        <w:rPr>
          <w:rFonts w:ascii="Tahoma" w:eastAsia="Times New Roman" w:hAnsi="Tahoma" w:cs="Tahoma"/>
          <w:sz w:val="24"/>
          <w:szCs w:val="24"/>
          <w:lang w:eastAsia="es-CO"/>
        </w:rPr>
        <w:t>la sentencia del</w:t>
      </w:r>
      <w:r w:rsidRPr="00A95995">
        <w:rPr>
          <w:rFonts w:ascii="Tahoma" w:eastAsia="Times New Roman" w:hAnsi="Tahoma" w:cs="Tahoma"/>
          <w:b/>
          <w:bCs/>
          <w:sz w:val="24"/>
          <w:szCs w:val="24"/>
          <w:lang w:eastAsia="es-CO"/>
        </w:rPr>
        <w:t xml:space="preserve"> </w:t>
      </w:r>
      <w:r w:rsidR="00574AE6" w:rsidRPr="00A95995">
        <w:rPr>
          <w:rFonts w:ascii="Tahoma" w:hAnsi="Tahoma" w:cs="Tahoma"/>
          <w:sz w:val="24"/>
          <w:szCs w:val="24"/>
        </w:rPr>
        <w:t>14 de junio de 2022</w:t>
      </w:r>
      <w:r w:rsidRPr="00A95995">
        <w:rPr>
          <w:rFonts w:ascii="Tahoma" w:hAnsi="Tahoma" w:cs="Tahoma"/>
          <w:sz w:val="24"/>
          <w:szCs w:val="24"/>
        </w:rPr>
        <w:t xml:space="preserve">, proferida por el Juzgado </w:t>
      </w:r>
      <w:r w:rsidR="00574AE6" w:rsidRPr="00A95995">
        <w:rPr>
          <w:rFonts w:ascii="Tahoma" w:hAnsi="Tahoma" w:cs="Tahoma"/>
          <w:sz w:val="24"/>
          <w:szCs w:val="24"/>
        </w:rPr>
        <w:t>Segundo</w:t>
      </w:r>
      <w:r w:rsidRPr="00A95995">
        <w:rPr>
          <w:rFonts w:ascii="Tahoma" w:hAnsi="Tahoma" w:cs="Tahoma"/>
          <w:sz w:val="24"/>
          <w:szCs w:val="24"/>
        </w:rPr>
        <w:t xml:space="preserve"> Laboral del Circuito de Pereira, dentro del proceso ordinario laboral promovido por</w:t>
      </w:r>
      <w:r w:rsidR="007E64FB" w:rsidRPr="00A95995">
        <w:rPr>
          <w:rFonts w:ascii="Tahoma" w:hAnsi="Tahoma" w:cs="Tahoma"/>
          <w:sz w:val="24"/>
          <w:szCs w:val="24"/>
        </w:rPr>
        <w:t xml:space="preserve"> </w:t>
      </w:r>
      <w:r w:rsidR="00574AE6" w:rsidRPr="00A95995">
        <w:rPr>
          <w:rFonts w:ascii="Tahoma" w:hAnsi="Tahoma" w:cs="Tahoma"/>
          <w:b/>
          <w:bCs/>
          <w:color w:val="000000"/>
          <w:sz w:val="24"/>
          <w:szCs w:val="24"/>
        </w:rPr>
        <w:t xml:space="preserve">FABIOLA MUÑOZ GUTIÉRREZ </w:t>
      </w:r>
      <w:r w:rsidR="00574AE6" w:rsidRPr="00A95995">
        <w:rPr>
          <w:rFonts w:ascii="Tahoma" w:hAnsi="Tahoma" w:cs="Tahoma"/>
          <w:sz w:val="24"/>
          <w:szCs w:val="24"/>
        </w:rPr>
        <w:t xml:space="preserve">en contra de la </w:t>
      </w:r>
      <w:r w:rsidR="00574AE6" w:rsidRPr="00A95995">
        <w:rPr>
          <w:rFonts w:ascii="Tahoma" w:hAnsi="Tahoma" w:cs="Tahoma"/>
          <w:b/>
          <w:sz w:val="24"/>
          <w:szCs w:val="24"/>
        </w:rPr>
        <w:t>ADMINISTRADORA COLOMBIANA DE PENSIONES – COLPENSIONES</w:t>
      </w:r>
      <w:r w:rsidR="00574AE6" w:rsidRPr="00A95995">
        <w:rPr>
          <w:rFonts w:ascii="Tahoma" w:hAnsi="Tahoma" w:cs="Tahoma"/>
          <w:sz w:val="24"/>
          <w:szCs w:val="24"/>
        </w:rPr>
        <w:t xml:space="preserve"> y </w:t>
      </w:r>
      <w:r w:rsidR="00574AE6" w:rsidRPr="00A95995">
        <w:rPr>
          <w:rFonts w:ascii="Tahoma" w:hAnsi="Tahoma" w:cs="Tahoma"/>
          <w:b/>
          <w:sz w:val="24"/>
          <w:szCs w:val="24"/>
        </w:rPr>
        <w:t>MARÍA LUZMILA GÓMEZ MONTOYA.</w:t>
      </w:r>
    </w:p>
    <w:p w14:paraId="02216754" w14:textId="6D249A5D" w:rsidR="009A1ED9" w:rsidRPr="00A95995" w:rsidRDefault="009A1ED9" w:rsidP="00A95995">
      <w:pPr>
        <w:spacing w:line="276" w:lineRule="auto"/>
        <w:ind w:firstLine="708"/>
        <w:contextualSpacing/>
        <w:rPr>
          <w:rFonts w:ascii="Tahoma" w:hAnsi="Tahoma" w:cs="Tahoma"/>
          <w:sz w:val="24"/>
          <w:szCs w:val="24"/>
        </w:rPr>
      </w:pPr>
      <w:r w:rsidRPr="00A95995">
        <w:rPr>
          <w:rFonts w:ascii="Tahoma" w:hAnsi="Tahoma" w:cs="Tahoma"/>
          <w:sz w:val="24"/>
          <w:szCs w:val="24"/>
        </w:rPr>
        <w:t xml:space="preserve"> </w:t>
      </w:r>
    </w:p>
    <w:p w14:paraId="5685BF8E" w14:textId="15A5950E" w:rsidR="009A1ED9" w:rsidRPr="00A95995" w:rsidRDefault="009A1ED9" w:rsidP="00A95995">
      <w:pPr>
        <w:spacing w:line="276" w:lineRule="auto"/>
        <w:ind w:firstLine="708"/>
        <w:rPr>
          <w:rFonts w:ascii="Tahoma" w:eastAsia="Tahoma" w:hAnsi="Tahoma" w:cs="Tahoma"/>
          <w:bCs/>
          <w:sz w:val="24"/>
          <w:szCs w:val="24"/>
          <w:lang w:eastAsia="es-CO"/>
        </w:rPr>
      </w:pPr>
      <w:r w:rsidRPr="00A95995">
        <w:rPr>
          <w:rFonts w:ascii="Tahoma" w:eastAsia="Tahoma" w:hAnsi="Tahoma" w:cs="Tahoma"/>
          <w:b/>
          <w:bCs/>
          <w:sz w:val="24"/>
          <w:szCs w:val="24"/>
          <w:lang w:eastAsia="es-CO"/>
        </w:rPr>
        <w:t>SEGUNDO: CONDENAR</w:t>
      </w:r>
      <w:r w:rsidRPr="00A95995">
        <w:rPr>
          <w:rFonts w:ascii="Tahoma" w:eastAsia="Tahoma" w:hAnsi="Tahoma" w:cs="Tahoma"/>
          <w:bCs/>
          <w:sz w:val="24"/>
          <w:szCs w:val="24"/>
          <w:lang w:eastAsia="es-CO"/>
        </w:rPr>
        <w:t xml:space="preserve"> en costas de segunda instancia a la</w:t>
      </w:r>
      <w:r w:rsidR="00574AE6" w:rsidRPr="00A95995">
        <w:rPr>
          <w:rFonts w:ascii="Tahoma" w:eastAsia="Tahoma" w:hAnsi="Tahoma" w:cs="Tahoma"/>
          <w:bCs/>
          <w:sz w:val="24"/>
          <w:szCs w:val="24"/>
          <w:lang w:eastAsia="es-CO"/>
        </w:rPr>
        <w:t xml:space="preserve"> demandante</w:t>
      </w:r>
      <w:r w:rsidRPr="00A95995">
        <w:rPr>
          <w:rFonts w:ascii="Tahoma" w:eastAsia="Tahoma" w:hAnsi="Tahoma" w:cs="Tahoma"/>
          <w:bCs/>
          <w:sz w:val="24"/>
          <w:szCs w:val="24"/>
          <w:lang w:eastAsia="es-CO"/>
        </w:rPr>
        <w:t xml:space="preserve">. Liquídense por el juzgado de origen. </w:t>
      </w:r>
    </w:p>
    <w:p w14:paraId="3BC566E7" w14:textId="77777777" w:rsidR="00A95995" w:rsidRPr="00A95995" w:rsidRDefault="00A95995" w:rsidP="00A95995">
      <w:pPr>
        <w:spacing w:line="276" w:lineRule="auto"/>
        <w:ind w:firstLine="0"/>
        <w:rPr>
          <w:rFonts w:ascii="Tahoma" w:hAnsi="Tahoma" w:cs="Tahoma"/>
          <w:sz w:val="24"/>
          <w:szCs w:val="24"/>
          <w:lang w:val="es-CO"/>
        </w:rPr>
      </w:pPr>
      <w:bookmarkStart w:id="8" w:name="_Hlk126574973"/>
    </w:p>
    <w:p w14:paraId="1F0977AC" w14:textId="77777777" w:rsidR="00A95995" w:rsidRPr="00A95995" w:rsidRDefault="00A95995" w:rsidP="00A95995">
      <w:pPr>
        <w:spacing w:line="276" w:lineRule="auto"/>
        <w:ind w:firstLine="0"/>
        <w:jc w:val="center"/>
        <w:rPr>
          <w:rFonts w:ascii="Tahoma" w:eastAsia="Tahoma" w:hAnsi="Tahoma" w:cs="Tahoma"/>
          <w:b/>
          <w:bCs/>
          <w:sz w:val="24"/>
          <w:szCs w:val="24"/>
          <w:lang w:val="es-CO"/>
        </w:rPr>
      </w:pPr>
      <w:r w:rsidRPr="00A95995">
        <w:rPr>
          <w:rFonts w:ascii="Tahoma" w:eastAsia="Tahoma" w:hAnsi="Tahoma" w:cs="Tahoma"/>
          <w:b/>
          <w:bCs/>
          <w:sz w:val="24"/>
          <w:szCs w:val="24"/>
          <w:lang w:val="es-CO"/>
        </w:rPr>
        <w:t>NOTIFÍQUESE Y CÚMPLASE</w:t>
      </w:r>
    </w:p>
    <w:p w14:paraId="4940CD76" w14:textId="77777777" w:rsidR="00A95995" w:rsidRPr="00A95995" w:rsidRDefault="00A95995" w:rsidP="00A95995">
      <w:pPr>
        <w:spacing w:after="160" w:line="276" w:lineRule="auto"/>
        <w:ind w:firstLine="0"/>
        <w:rPr>
          <w:rFonts w:ascii="Tahoma" w:eastAsia="Segoe UI" w:hAnsi="Tahoma" w:cs="Tahoma"/>
          <w:sz w:val="24"/>
          <w:szCs w:val="24"/>
          <w:lang w:val="es-CO" w:eastAsia="es-CO"/>
        </w:rPr>
      </w:pPr>
      <w:r w:rsidRPr="00A95995">
        <w:rPr>
          <w:rFonts w:ascii="Tahoma" w:eastAsia="Tahoma" w:hAnsi="Tahoma" w:cs="Tahoma"/>
          <w:sz w:val="24"/>
          <w:szCs w:val="24"/>
          <w:lang w:val="es-CO"/>
        </w:rPr>
        <w:t xml:space="preserve"> </w:t>
      </w:r>
    </w:p>
    <w:p w14:paraId="561708C0" w14:textId="77777777" w:rsidR="00A95995" w:rsidRPr="00A95995" w:rsidRDefault="00A95995" w:rsidP="00A95995">
      <w:pPr>
        <w:widowControl w:val="0"/>
        <w:autoSpaceDE w:val="0"/>
        <w:autoSpaceDN w:val="0"/>
        <w:adjustRightInd w:val="0"/>
        <w:spacing w:line="276" w:lineRule="auto"/>
        <w:ind w:firstLine="0"/>
        <w:rPr>
          <w:rFonts w:ascii="Tahoma" w:eastAsia="Times New Roman" w:hAnsi="Tahoma" w:cs="Tahoma"/>
          <w:sz w:val="24"/>
          <w:szCs w:val="24"/>
          <w:lang w:eastAsia="es-ES"/>
        </w:rPr>
      </w:pPr>
      <w:r w:rsidRPr="00A95995">
        <w:rPr>
          <w:rFonts w:ascii="Tahoma" w:eastAsia="Times New Roman" w:hAnsi="Tahoma" w:cs="Tahoma"/>
          <w:sz w:val="24"/>
          <w:szCs w:val="24"/>
          <w:lang w:eastAsia="es-ES"/>
        </w:rPr>
        <w:tab/>
        <w:t>La Magistrada ponente,</w:t>
      </w:r>
    </w:p>
    <w:p w14:paraId="4CB78245" w14:textId="77777777" w:rsidR="00A95995" w:rsidRPr="00A95995" w:rsidRDefault="00A95995" w:rsidP="00A95995">
      <w:pPr>
        <w:spacing w:line="276" w:lineRule="auto"/>
        <w:ind w:firstLine="0"/>
        <w:jc w:val="left"/>
        <w:rPr>
          <w:rFonts w:ascii="Tahoma" w:eastAsia="Times New Roman" w:hAnsi="Tahoma" w:cs="Tahoma"/>
          <w:sz w:val="24"/>
          <w:szCs w:val="24"/>
          <w:lang w:eastAsia="es-ES"/>
        </w:rPr>
      </w:pPr>
    </w:p>
    <w:p w14:paraId="370D66B6" w14:textId="77777777" w:rsidR="00A95995" w:rsidRPr="00A95995" w:rsidRDefault="00A95995" w:rsidP="00A95995">
      <w:pPr>
        <w:spacing w:line="276" w:lineRule="auto"/>
        <w:ind w:firstLine="0"/>
        <w:jc w:val="left"/>
        <w:rPr>
          <w:rFonts w:ascii="Tahoma" w:eastAsia="Times New Roman" w:hAnsi="Tahoma" w:cs="Tahoma"/>
          <w:sz w:val="24"/>
          <w:szCs w:val="24"/>
          <w:lang w:eastAsia="es-ES"/>
        </w:rPr>
      </w:pPr>
    </w:p>
    <w:p w14:paraId="22FB9B28" w14:textId="77777777" w:rsidR="00A95995" w:rsidRPr="00A95995" w:rsidRDefault="00A95995" w:rsidP="00A95995">
      <w:pPr>
        <w:keepNext/>
        <w:spacing w:line="276" w:lineRule="auto"/>
        <w:ind w:firstLine="0"/>
        <w:jc w:val="center"/>
        <w:outlineLvl w:val="2"/>
        <w:rPr>
          <w:rFonts w:ascii="Tahoma" w:eastAsia="Times New Roman" w:hAnsi="Tahoma" w:cs="Tahoma"/>
          <w:b/>
          <w:bCs/>
          <w:sz w:val="24"/>
          <w:szCs w:val="24"/>
          <w:lang w:eastAsia="es-ES"/>
        </w:rPr>
      </w:pPr>
      <w:r w:rsidRPr="00A95995">
        <w:rPr>
          <w:rFonts w:ascii="Tahoma" w:eastAsia="Times New Roman" w:hAnsi="Tahoma" w:cs="Tahoma"/>
          <w:b/>
          <w:bCs/>
          <w:sz w:val="24"/>
          <w:szCs w:val="24"/>
          <w:lang w:eastAsia="es-ES"/>
        </w:rPr>
        <w:t>ANA LUCÍA CAICEDO CALDERÓN</w:t>
      </w:r>
    </w:p>
    <w:p w14:paraId="297C06C7" w14:textId="77777777" w:rsidR="00A95995" w:rsidRPr="00A95995" w:rsidRDefault="00A95995" w:rsidP="00A95995">
      <w:pPr>
        <w:spacing w:line="276" w:lineRule="auto"/>
        <w:ind w:firstLine="0"/>
        <w:jc w:val="left"/>
        <w:rPr>
          <w:rFonts w:ascii="Tahoma" w:eastAsia="Times New Roman" w:hAnsi="Tahoma" w:cs="Tahoma"/>
          <w:sz w:val="24"/>
          <w:szCs w:val="24"/>
          <w:lang w:eastAsia="es-ES"/>
        </w:rPr>
      </w:pPr>
    </w:p>
    <w:p w14:paraId="161CD171" w14:textId="77777777" w:rsidR="00A95995" w:rsidRPr="00A95995" w:rsidRDefault="00A95995" w:rsidP="00A95995">
      <w:pPr>
        <w:spacing w:line="276" w:lineRule="auto"/>
        <w:ind w:firstLine="708"/>
        <w:jc w:val="left"/>
        <w:rPr>
          <w:rFonts w:ascii="Tahoma" w:eastAsia="Times New Roman" w:hAnsi="Tahoma" w:cs="Tahoma"/>
          <w:sz w:val="24"/>
          <w:szCs w:val="24"/>
          <w:lang w:eastAsia="es-ES"/>
        </w:rPr>
      </w:pPr>
      <w:bookmarkStart w:id="9" w:name="_Hlk62478330"/>
      <w:r w:rsidRPr="00A95995">
        <w:rPr>
          <w:rFonts w:ascii="Tahoma" w:eastAsia="Times New Roman" w:hAnsi="Tahoma" w:cs="Tahoma"/>
          <w:sz w:val="24"/>
          <w:szCs w:val="24"/>
          <w:lang w:eastAsia="es-ES"/>
        </w:rPr>
        <w:t>La Magistrada y el Magistrado,</w:t>
      </w:r>
    </w:p>
    <w:p w14:paraId="6A9BAB06" w14:textId="77777777" w:rsidR="00A95995" w:rsidRPr="00A95995" w:rsidRDefault="00A95995" w:rsidP="00A95995">
      <w:pPr>
        <w:spacing w:line="276" w:lineRule="auto"/>
        <w:ind w:firstLine="0"/>
        <w:jc w:val="left"/>
        <w:rPr>
          <w:rFonts w:ascii="Tahoma" w:eastAsia="Times New Roman" w:hAnsi="Tahoma" w:cs="Tahoma"/>
          <w:sz w:val="24"/>
          <w:szCs w:val="24"/>
          <w:lang w:eastAsia="es-ES"/>
        </w:rPr>
      </w:pPr>
    </w:p>
    <w:p w14:paraId="3299B6BF" w14:textId="77777777" w:rsidR="00A95995" w:rsidRPr="00A95995" w:rsidRDefault="00A95995" w:rsidP="00A95995">
      <w:pPr>
        <w:spacing w:line="276" w:lineRule="auto"/>
        <w:ind w:firstLine="0"/>
        <w:jc w:val="left"/>
        <w:rPr>
          <w:rFonts w:ascii="Tahoma" w:eastAsia="Times New Roman" w:hAnsi="Tahoma" w:cs="Tahoma"/>
          <w:sz w:val="24"/>
          <w:szCs w:val="24"/>
          <w:lang w:eastAsia="es-ES"/>
        </w:rPr>
      </w:pPr>
    </w:p>
    <w:p w14:paraId="4E047BA7" w14:textId="77777777" w:rsidR="00A95995" w:rsidRPr="00A95995" w:rsidRDefault="00A95995" w:rsidP="00A95995">
      <w:pPr>
        <w:spacing w:line="276" w:lineRule="auto"/>
        <w:ind w:firstLine="0"/>
        <w:rPr>
          <w:rFonts w:ascii="Tahoma" w:hAnsi="Tahoma" w:cs="Tahoma"/>
          <w:sz w:val="24"/>
          <w:szCs w:val="24"/>
        </w:rPr>
      </w:pPr>
      <w:r w:rsidRPr="00A95995">
        <w:rPr>
          <w:rFonts w:ascii="Tahoma" w:eastAsia="Times New Roman" w:hAnsi="Tahoma" w:cs="Tahoma"/>
          <w:b/>
          <w:bCs/>
          <w:sz w:val="24"/>
          <w:szCs w:val="24"/>
          <w:lang w:eastAsia="es-ES"/>
        </w:rPr>
        <w:t>OLGA LUCÍA HOYOS SEPÚLVEDA</w:t>
      </w:r>
      <w:r w:rsidRPr="00A95995">
        <w:rPr>
          <w:rFonts w:ascii="Tahoma" w:eastAsia="Times New Roman" w:hAnsi="Tahoma" w:cs="Tahoma"/>
          <w:b/>
          <w:bCs/>
          <w:sz w:val="24"/>
          <w:szCs w:val="24"/>
          <w:lang w:eastAsia="es-ES"/>
        </w:rPr>
        <w:tab/>
      </w:r>
      <w:r w:rsidRPr="00A95995">
        <w:rPr>
          <w:rFonts w:ascii="Tahoma" w:eastAsia="Times New Roman" w:hAnsi="Tahoma" w:cs="Tahoma"/>
          <w:b/>
          <w:bCs/>
          <w:sz w:val="24"/>
          <w:szCs w:val="24"/>
          <w:lang w:eastAsia="es-ES"/>
        </w:rPr>
        <w:tab/>
        <w:t>GERMÁN DARÍO GÓEZ VINASCO</w:t>
      </w:r>
      <w:bookmarkEnd w:id="8"/>
      <w:bookmarkEnd w:id="9"/>
    </w:p>
    <w:p w14:paraId="43BCA07D" w14:textId="56079127" w:rsidR="00245159" w:rsidRPr="00A95995" w:rsidRDefault="00A95995" w:rsidP="00A95995">
      <w:pPr>
        <w:spacing w:line="276" w:lineRule="auto"/>
        <w:ind w:firstLine="0"/>
        <w:rPr>
          <w:rFonts w:ascii="Tahoma" w:hAnsi="Tahoma" w:cs="Tahoma"/>
          <w:sz w:val="24"/>
          <w:szCs w:val="24"/>
        </w:rPr>
      </w:pPr>
      <w:bookmarkStart w:id="10" w:name="_GoBack"/>
      <w:bookmarkEnd w:id="10"/>
      <w:r>
        <w:rPr>
          <w:rFonts w:ascii="Tahoma" w:hAnsi="Tahoma" w:cs="Tahoma"/>
          <w:sz w:val="24"/>
          <w:szCs w:val="24"/>
        </w:rPr>
        <w:t>Con ausencia justificada</w:t>
      </w:r>
    </w:p>
    <w:sectPr w:rsidR="00245159" w:rsidRPr="00A95995" w:rsidSect="00F730B8">
      <w:headerReference w:type="default" r:id="rId11"/>
      <w:footerReference w:type="default" r:id="rId12"/>
      <w:headerReference w:type="first" r:id="rId13"/>
      <w:pgSz w:w="12242" w:h="18722" w:code="258"/>
      <w:pgMar w:top="1814" w:right="1304" w:bottom="1247"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79E2E9" w16cex:dateUtc="2023-03-02T20:04:55.97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2F817" w14:textId="77777777" w:rsidR="00CF3C35" w:rsidRDefault="00CF3C35" w:rsidP="001C5C55">
      <w:pPr>
        <w:spacing w:line="240" w:lineRule="auto"/>
      </w:pPr>
      <w:r>
        <w:separator/>
      </w:r>
    </w:p>
  </w:endnote>
  <w:endnote w:type="continuationSeparator" w:id="0">
    <w:p w14:paraId="094768C1" w14:textId="77777777" w:rsidR="00CF3C35" w:rsidRDefault="00CF3C35" w:rsidP="001C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sdtContent>
      <w:p w14:paraId="1E705D51" w14:textId="622D9544" w:rsidR="000D5223" w:rsidRDefault="000D5223">
        <w:pPr>
          <w:pStyle w:val="Piedepgina"/>
          <w:jc w:val="right"/>
        </w:pPr>
        <w:r w:rsidRPr="00843A04">
          <w:rPr>
            <w:rFonts w:ascii="Arial" w:eastAsia="Times New Roman" w:hAnsi="Arial" w:cs="Arial"/>
            <w:sz w:val="18"/>
            <w:szCs w:val="16"/>
            <w:lang w:eastAsia="es-ES"/>
          </w:rPr>
          <w:fldChar w:fldCharType="begin"/>
        </w:r>
        <w:r w:rsidRPr="00843A04">
          <w:rPr>
            <w:rFonts w:ascii="Arial" w:eastAsia="Times New Roman" w:hAnsi="Arial" w:cs="Arial"/>
            <w:sz w:val="18"/>
            <w:szCs w:val="16"/>
            <w:lang w:eastAsia="es-ES"/>
          </w:rPr>
          <w:instrText>PAGE   \* MERGEFORMAT</w:instrText>
        </w:r>
        <w:r w:rsidRPr="00843A04">
          <w:rPr>
            <w:rFonts w:ascii="Arial" w:eastAsia="Times New Roman" w:hAnsi="Arial" w:cs="Arial"/>
            <w:sz w:val="18"/>
            <w:szCs w:val="16"/>
            <w:lang w:eastAsia="es-ES"/>
          </w:rPr>
          <w:fldChar w:fldCharType="separate"/>
        </w:r>
        <w:r w:rsidRPr="00843A04">
          <w:rPr>
            <w:rFonts w:ascii="Arial" w:eastAsia="Times New Roman" w:hAnsi="Arial" w:cs="Arial"/>
            <w:sz w:val="18"/>
            <w:szCs w:val="16"/>
            <w:lang w:eastAsia="es-ES"/>
          </w:rPr>
          <w:t>2</w:t>
        </w:r>
        <w:r w:rsidRPr="00843A04">
          <w:rPr>
            <w:rFonts w:ascii="Arial" w:eastAsia="Times New Roman" w:hAnsi="Arial" w:cs="Arial"/>
            <w:sz w:val="18"/>
            <w:szCs w:val="16"/>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A6AD4" w14:textId="77777777" w:rsidR="00CF3C35" w:rsidRDefault="00CF3C35" w:rsidP="001C5C55">
      <w:pPr>
        <w:spacing w:line="240" w:lineRule="auto"/>
      </w:pPr>
      <w:r>
        <w:separator/>
      </w:r>
    </w:p>
  </w:footnote>
  <w:footnote w:type="continuationSeparator" w:id="0">
    <w:p w14:paraId="07DD0809" w14:textId="77777777" w:rsidR="00CF3C35" w:rsidRDefault="00CF3C35" w:rsidP="001C5C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FA335" w14:textId="36EC474A" w:rsidR="000D5223" w:rsidRPr="00843A04" w:rsidRDefault="000D5223" w:rsidP="00843A04">
    <w:pPr>
      <w:pStyle w:val="NormalWeb"/>
      <w:tabs>
        <w:tab w:val="left" w:pos="708"/>
        <w:tab w:val="left" w:pos="1416"/>
        <w:tab w:val="left" w:pos="2124"/>
        <w:tab w:val="left" w:pos="2832"/>
        <w:tab w:val="left" w:pos="3540"/>
        <w:tab w:val="left" w:pos="4248"/>
        <w:tab w:val="left" w:pos="4956"/>
        <w:tab w:val="left" w:pos="5835"/>
      </w:tabs>
      <w:spacing w:before="0" w:beforeAutospacing="0" w:after="0" w:afterAutospacing="0"/>
      <w:jc w:val="both"/>
      <w:rPr>
        <w:rFonts w:ascii="Arial" w:hAnsi="Arial" w:cs="Arial"/>
        <w:sz w:val="18"/>
        <w:szCs w:val="16"/>
      </w:rPr>
    </w:pPr>
    <w:r w:rsidRPr="00843A04">
      <w:rPr>
        <w:rFonts w:ascii="Arial" w:hAnsi="Arial" w:cs="Arial"/>
        <w:sz w:val="18"/>
        <w:szCs w:val="16"/>
      </w:rPr>
      <w:t xml:space="preserve">Radicación No.: </w:t>
    </w:r>
    <w:r w:rsidRPr="00843A04">
      <w:rPr>
        <w:rFonts w:ascii="Arial" w:hAnsi="Arial" w:cs="Arial"/>
        <w:sz w:val="18"/>
        <w:szCs w:val="16"/>
      </w:rPr>
      <w:tab/>
      <w:t>66001-31-05-002-2019-00052- 01</w:t>
    </w:r>
  </w:p>
  <w:p w14:paraId="74985140" w14:textId="0CB2B79A" w:rsidR="000D5223" w:rsidRPr="00843A04" w:rsidRDefault="000D5223" w:rsidP="00843A04">
    <w:pPr>
      <w:pStyle w:val="NormalWeb"/>
      <w:tabs>
        <w:tab w:val="left" w:pos="708"/>
        <w:tab w:val="left" w:pos="1416"/>
        <w:tab w:val="left" w:pos="2124"/>
        <w:tab w:val="left" w:pos="2832"/>
        <w:tab w:val="left" w:pos="3540"/>
        <w:tab w:val="left" w:pos="4248"/>
        <w:tab w:val="left" w:pos="4956"/>
        <w:tab w:val="left" w:pos="5835"/>
      </w:tabs>
      <w:spacing w:before="0" w:beforeAutospacing="0" w:after="0" w:afterAutospacing="0"/>
      <w:jc w:val="both"/>
      <w:rPr>
        <w:rFonts w:ascii="Arial" w:hAnsi="Arial" w:cs="Arial"/>
        <w:sz w:val="18"/>
        <w:szCs w:val="16"/>
      </w:rPr>
    </w:pPr>
    <w:r w:rsidRPr="00843A04">
      <w:rPr>
        <w:rFonts w:ascii="Arial" w:hAnsi="Arial" w:cs="Arial"/>
        <w:sz w:val="18"/>
        <w:szCs w:val="16"/>
      </w:rPr>
      <w:t xml:space="preserve">Demandante: </w:t>
    </w:r>
    <w:r w:rsidRPr="00843A04">
      <w:rPr>
        <w:rFonts w:ascii="Arial" w:hAnsi="Arial" w:cs="Arial"/>
        <w:sz w:val="18"/>
        <w:szCs w:val="16"/>
      </w:rPr>
      <w:tab/>
      <w:t>Fabiola Muñoz Gutiérrez</w:t>
    </w:r>
  </w:p>
  <w:p w14:paraId="6611EFB4" w14:textId="1C7BD7BA" w:rsidR="000D5223" w:rsidRPr="00843A04" w:rsidRDefault="000D5223" w:rsidP="00843A04">
    <w:pPr>
      <w:pStyle w:val="NormalWeb"/>
      <w:tabs>
        <w:tab w:val="left" w:pos="708"/>
        <w:tab w:val="left" w:pos="1416"/>
        <w:tab w:val="left" w:pos="2124"/>
        <w:tab w:val="left" w:pos="2832"/>
        <w:tab w:val="left" w:pos="3540"/>
        <w:tab w:val="left" w:pos="4248"/>
        <w:tab w:val="left" w:pos="4956"/>
        <w:tab w:val="left" w:pos="5835"/>
      </w:tabs>
      <w:spacing w:before="0" w:beforeAutospacing="0" w:after="0" w:afterAutospacing="0"/>
      <w:jc w:val="both"/>
      <w:rPr>
        <w:rFonts w:ascii="Arial" w:hAnsi="Arial" w:cs="Arial"/>
        <w:sz w:val="18"/>
        <w:szCs w:val="16"/>
      </w:rPr>
    </w:pPr>
    <w:r w:rsidRPr="00843A04">
      <w:rPr>
        <w:rFonts w:ascii="Arial" w:hAnsi="Arial" w:cs="Arial"/>
        <w:sz w:val="18"/>
        <w:szCs w:val="16"/>
      </w:rPr>
      <w:t xml:space="preserve">Demandado: </w:t>
    </w:r>
    <w:r w:rsidRPr="00843A04">
      <w:rPr>
        <w:rFonts w:ascii="Arial" w:hAnsi="Arial" w:cs="Arial"/>
        <w:sz w:val="18"/>
        <w:szCs w:val="16"/>
      </w:rPr>
      <w:tab/>
      <w:t>Colpensiones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E287C" w14:textId="424374F1" w:rsidR="000D5223" w:rsidRPr="005F0737" w:rsidRDefault="000D5223" w:rsidP="006D671B">
    <w:pPr>
      <w:pStyle w:val="Encabezado"/>
      <w:ind w:firstLine="0"/>
      <w:rPr>
        <w:sz w:val="16"/>
        <w:szCs w:val="16"/>
      </w:rPr>
    </w:pPr>
  </w:p>
  <w:p w14:paraId="760A0524" w14:textId="77777777" w:rsidR="000D5223" w:rsidRDefault="000D52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1" w15:restartNumberingAfterBreak="0">
    <w:nsid w:val="10A42889"/>
    <w:multiLevelType w:val="multilevel"/>
    <w:tmpl w:val="1046B73A"/>
    <w:lvl w:ilvl="0">
      <w:start w:val="1"/>
      <w:numFmt w:val="decimal"/>
      <w:lvlText w:val="%1."/>
      <w:lvlJc w:val="left"/>
      <w:pPr>
        <w:ind w:left="1069" w:hanging="360"/>
      </w:pPr>
      <w:rPr>
        <w:b/>
        <w:sz w:val="22"/>
      </w:rPr>
    </w:lvl>
    <w:lvl w:ilvl="1">
      <w:start w:val="1"/>
      <w:numFmt w:val="decimal"/>
      <w:isLgl/>
      <w:lvlText w:val="%1.%2."/>
      <w:lvlJc w:val="left"/>
      <w:pPr>
        <w:ind w:left="1800" w:hanging="720"/>
      </w:pPr>
    </w:lvl>
    <w:lvl w:ilvl="2">
      <w:start w:val="1"/>
      <w:numFmt w:val="decimal"/>
      <w:isLgl/>
      <w:lvlText w:val="%1.%2.%3."/>
      <w:lvlJc w:val="left"/>
      <w:pPr>
        <w:ind w:left="2531" w:hanging="1080"/>
      </w:pPr>
    </w:lvl>
    <w:lvl w:ilvl="3">
      <w:start w:val="1"/>
      <w:numFmt w:val="decimal"/>
      <w:isLgl/>
      <w:lvlText w:val="%1.%2.%3.%4."/>
      <w:lvlJc w:val="left"/>
      <w:pPr>
        <w:ind w:left="2902" w:hanging="1080"/>
      </w:pPr>
    </w:lvl>
    <w:lvl w:ilvl="4">
      <w:start w:val="1"/>
      <w:numFmt w:val="decimal"/>
      <w:isLgl/>
      <w:lvlText w:val="%1.%2.%3.%4.%5."/>
      <w:lvlJc w:val="left"/>
      <w:pPr>
        <w:ind w:left="3633" w:hanging="1440"/>
      </w:pPr>
    </w:lvl>
    <w:lvl w:ilvl="5">
      <w:start w:val="1"/>
      <w:numFmt w:val="decimal"/>
      <w:isLgl/>
      <w:lvlText w:val="%1.%2.%3.%4.%5.%6."/>
      <w:lvlJc w:val="left"/>
      <w:pPr>
        <w:ind w:left="4364" w:hanging="1800"/>
      </w:pPr>
    </w:lvl>
    <w:lvl w:ilvl="6">
      <w:start w:val="1"/>
      <w:numFmt w:val="decimal"/>
      <w:isLgl/>
      <w:lvlText w:val="%1.%2.%3.%4.%5.%6.%7."/>
      <w:lvlJc w:val="left"/>
      <w:pPr>
        <w:ind w:left="4735" w:hanging="1800"/>
      </w:pPr>
    </w:lvl>
    <w:lvl w:ilvl="7">
      <w:start w:val="1"/>
      <w:numFmt w:val="decimal"/>
      <w:isLgl/>
      <w:lvlText w:val="%1.%2.%3.%4.%5.%6.%7.%8."/>
      <w:lvlJc w:val="left"/>
      <w:pPr>
        <w:ind w:left="5466" w:hanging="2160"/>
      </w:pPr>
    </w:lvl>
    <w:lvl w:ilvl="8">
      <w:start w:val="1"/>
      <w:numFmt w:val="decimal"/>
      <w:isLgl/>
      <w:lvlText w:val="%1.%2.%3.%4.%5.%6.%7.%8.%9."/>
      <w:lvlJc w:val="left"/>
      <w:pPr>
        <w:ind w:left="6197" w:hanging="2520"/>
      </w:pPr>
    </w:lvl>
  </w:abstractNum>
  <w:abstractNum w:abstractNumId="2" w15:restartNumberingAfterBreak="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1DBF6E8D"/>
    <w:multiLevelType w:val="hybridMultilevel"/>
    <w:tmpl w:val="AC7A350C"/>
    <w:lvl w:ilvl="0" w:tplc="E7ECF222">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 w15:restartNumberingAfterBreak="0">
    <w:nsid w:val="362B5BC6"/>
    <w:multiLevelType w:val="hybridMultilevel"/>
    <w:tmpl w:val="CC347C9C"/>
    <w:lvl w:ilvl="0" w:tplc="798A490C">
      <w:start w:val="4"/>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4CAB145A"/>
    <w:multiLevelType w:val="multilevel"/>
    <w:tmpl w:val="F73C7650"/>
    <w:lvl w:ilvl="0">
      <w:start w:val="6"/>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8" w15:restartNumberingAfterBreak="0">
    <w:nsid w:val="57DD7FDD"/>
    <w:multiLevelType w:val="hybridMultilevel"/>
    <w:tmpl w:val="D394638A"/>
    <w:lvl w:ilvl="0" w:tplc="8336103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59124E87"/>
    <w:multiLevelType w:val="hybridMultilevel"/>
    <w:tmpl w:val="113A52A2"/>
    <w:lvl w:ilvl="0" w:tplc="C38EA5E6">
      <w:start w:val="1"/>
      <w:numFmt w:val="lowerRoman"/>
      <w:lvlText w:val="%1)"/>
      <w:lvlJc w:val="left"/>
      <w:pPr>
        <w:ind w:left="1428" w:hanging="72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0" w15:restartNumberingAfterBreak="0">
    <w:nsid w:val="61AB2810"/>
    <w:multiLevelType w:val="multilevel"/>
    <w:tmpl w:val="64489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300A2D"/>
    <w:multiLevelType w:val="multilevel"/>
    <w:tmpl w:val="3940B4F0"/>
    <w:lvl w:ilvl="0">
      <w:start w:val="4"/>
      <w:numFmt w:val="decimal"/>
      <w:lvlText w:val="%1"/>
      <w:lvlJc w:val="left"/>
      <w:pPr>
        <w:ind w:left="380" w:hanging="380"/>
      </w:pPr>
      <w:rPr>
        <w:rFonts w:hint="default"/>
        <w:b/>
        <w:sz w:val="24"/>
      </w:rPr>
    </w:lvl>
    <w:lvl w:ilvl="1">
      <w:start w:val="1"/>
      <w:numFmt w:val="decimal"/>
      <w:lvlText w:val="%1.%2"/>
      <w:lvlJc w:val="left"/>
      <w:pPr>
        <w:ind w:left="1800" w:hanging="720"/>
      </w:pPr>
      <w:rPr>
        <w:rFonts w:hint="default"/>
        <w:b/>
        <w:sz w:val="24"/>
      </w:rPr>
    </w:lvl>
    <w:lvl w:ilvl="2">
      <w:start w:val="1"/>
      <w:numFmt w:val="decimal"/>
      <w:lvlText w:val="%1.%2.%3"/>
      <w:lvlJc w:val="left"/>
      <w:pPr>
        <w:ind w:left="2880" w:hanging="720"/>
      </w:pPr>
      <w:rPr>
        <w:rFonts w:hint="default"/>
        <w:b/>
        <w:sz w:val="24"/>
      </w:rPr>
    </w:lvl>
    <w:lvl w:ilvl="3">
      <w:start w:val="1"/>
      <w:numFmt w:val="decimal"/>
      <w:lvlText w:val="%1.%2.%3.%4"/>
      <w:lvlJc w:val="left"/>
      <w:pPr>
        <w:ind w:left="4320" w:hanging="1080"/>
      </w:pPr>
      <w:rPr>
        <w:rFonts w:hint="default"/>
        <w:b/>
        <w:sz w:val="24"/>
      </w:rPr>
    </w:lvl>
    <w:lvl w:ilvl="4">
      <w:start w:val="1"/>
      <w:numFmt w:val="decimal"/>
      <w:lvlText w:val="%1.%2.%3.%4.%5"/>
      <w:lvlJc w:val="left"/>
      <w:pPr>
        <w:ind w:left="5400" w:hanging="1080"/>
      </w:pPr>
      <w:rPr>
        <w:rFonts w:hint="default"/>
        <w:b/>
        <w:sz w:val="24"/>
      </w:rPr>
    </w:lvl>
    <w:lvl w:ilvl="5">
      <w:start w:val="1"/>
      <w:numFmt w:val="decimal"/>
      <w:lvlText w:val="%1.%2.%3.%4.%5.%6"/>
      <w:lvlJc w:val="left"/>
      <w:pPr>
        <w:ind w:left="6840" w:hanging="1440"/>
      </w:pPr>
      <w:rPr>
        <w:rFonts w:hint="default"/>
        <w:b/>
        <w:sz w:val="24"/>
      </w:rPr>
    </w:lvl>
    <w:lvl w:ilvl="6">
      <w:start w:val="1"/>
      <w:numFmt w:val="decimal"/>
      <w:lvlText w:val="%1.%2.%3.%4.%5.%6.%7"/>
      <w:lvlJc w:val="left"/>
      <w:pPr>
        <w:ind w:left="8280" w:hanging="1800"/>
      </w:pPr>
      <w:rPr>
        <w:rFonts w:hint="default"/>
        <w:b/>
        <w:sz w:val="24"/>
      </w:rPr>
    </w:lvl>
    <w:lvl w:ilvl="7">
      <w:start w:val="1"/>
      <w:numFmt w:val="decimal"/>
      <w:lvlText w:val="%1.%2.%3.%4.%5.%6.%7.%8"/>
      <w:lvlJc w:val="left"/>
      <w:pPr>
        <w:ind w:left="9360" w:hanging="1800"/>
      </w:pPr>
      <w:rPr>
        <w:rFonts w:hint="default"/>
        <w:b/>
        <w:sz w:val="24"/>
      </w:rPr>
    </w:lvl>
    <w:lvl w:ilvl="8">
      <w:start w:val="1"/>
      <w:numFmt w:val="decimal"/>
      <w:lvlText w:val="%1.%2.%3.%4.%5.%6.%7.%8.%9"/>
      <w:lvlJc w:val="left"/>
      <w:pPr>
        <w:ind w:left="10800" w:hanging="2160"/>
      </w:pPr>
      <w:rPr>
        <w:rFonts w:hint="default"/>
        <w:b/>
        <w:sz w:val="24"/>
      </w:rPr>
    </w:lvl>
  </w:abstractNum>
  <w:abstractNum w:abstractNumId="12" w15:restartNumberingAfterBreak="0">
    <w:nsid w:val="6C42761D"/>
    <w:multiLevelType w:val="multilevel"/>
    <w:tmpl w:val="87F2DC1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3"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num w:numId="1">
    <w:abstractNumId w:val="6"/>
  </w:num>
  <w:num w:numId="2">
    <w:abstractNumId w:val="13"/>
  </w:num>
  <w:num w:numId="3">
    <w:abstractNumId w:val="5"/>
  </w:num>
  <w:num w:numId="4">
    <w:abstractNumId w:val="12"/>
  </w:num>
  <w:num w:numId="5">
    <w:abstractNumId w:val="1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num>
  <w:num w:numId="14">
    <w:abstractNumId w:val="4"/>
  </w:num>
  <w:num w:numId="15">
    <w:abstractNumId w:val="7"/>
  </w:num>
  <w:num w:numId="16">
    <w:abstractNumId w:val="8"/>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55"/>
    <w:rsid w:val="00000576"/>
    <w:rsid w:val="00003C73"/>
    <w:rsid w:val="00005A8C"/>
    <w:rsid w:val="00005D87"/>
    <w:rsid w:val="000075D3"/>
    <w:rsid w:val="0001123B"/>
    <w:rsid w:val="0001598F"/>
    <w:rsid w:val="000224A2"/>
    <w:rsid w:val="00023C02"/>
    <w:rsid w:val="000277FA"/>
    <w:rsid w:val="00030595"/>
    <w:rsid w:val="000312C4"/>
    <w:rsid w:val="00032BCB"/>
    <w:rsid w:val="00036566"/>
    <w:rsid w:val="00036A4A"/>
    <w:rsid w:val="0003735F"/>
    <w:rsid w:val="000439EB"/>
    <w:rsid w:val="00045205"/>
    <w:rsid w:val="00046542"/>
    <w:rsid w:val="00047BED"/>
    <w:rsid w:val="00054421"/>
    <w:rsid w:val="000613CA"/>
    <w:rsid w:val="00062A9C"/>
    <w:rsid w:val="00065018"/>
    <w:rsid w:val="00065299"/>
    <w:rsid w:val="00083AA6"/>
    <w:rsid w:val="00090962"/>
    <w:rsid w:val="00092B23"/>
    <w:rsid w:val="000974A7"/>
    <w:rsid w:val="000A1AF2"/>
    <w:rsid w:val="000A22E7"/>
    <w:rsid w:val="000A6DE9"/>
    <w:rsid w:val="000B0BA2"/>
    <w:rsid w:val="000B7630"/>
    <w:rsid w:val="000C1608"/>
    <w:rsid w:val="000C215D"/>
    <w:rsid w:val="000C263F"/>
    <w:rsid w:val="000C29B4"/>
    <w:rsid w:val="000C3829"/>
    <w:rsid w:val="000C41A1"/>
    <w:rsid w:val="000C47E3"/>
    <w:rsid w:val="000C5099"/>
    <w:rsid w:val="000C7D1B"/>
    <w:rsid w:val="000D0DC7"/>
    <w:rsid w:val="000D4994"/>
    <w:rsid w:val="000D4AFA"/>
    <w:rsid w:val="000D5223"/>
    <w:rsid w:val="000D76AA"/>
    <w:rsid w:val="000E02D9"/>
    <w:rsid w:val="000E4759"/>
    <w:rsid w:val="000F2063"/>
    <w:rsid w:val="000F4167"/>
    <w:rsid w:val="000F53E9"/>
    <w:rsid w:val="000F7327"/>
    <w:rsid w:val="00100B71"/>
    <w:rsid w:val="0010514B"/>
    <w:rsid w:val="00106411"/>
    <w:rsid w:val="00111A98"/>
    <w:rsid w:val="00112456"/>
    <w:rsid w:val="00116069"/>
    <w:rsid w:val="0011714D"/>
    <w:rsid w:val="00117B5D"/>
    <w:rsid w:val="00117DF9"/>
    <w:rsid w:val="00122A22"/>
    <w:rsid w:val="0012560F"/>
    <w:rsid w:val="001302D9"/>
    <w:rsid w:val="001303A5"/>
    <w:rsid w:val="0013340A"/>
    <w:rsid w:val="001364A3"/>
    <w:rsid w:val="00145D2E"/>
    <w:rsid w:val="00153419"/>
    <w:rsid w:val="00157CF9"/>
    <w:rsid w:val="00162A1B"/>
    <w:rsid w:val="00164C30"/>
    <w:rsid w:val="001754FB"/>
    <w:rsid w:val="00183876"/>
    <w:rsid w:val="00184BE9"/>
    <w:rsid w:val="001856B6"/>
    <w:rsid w:val="0019535E"/>
    <w:rsid w:val="00196DDD"/>
    <w:rsid w:val="001A39D6"/>
    <w:rsid w:val="001A4B37"/>
    <w:rsid w:val="001B2D19"/>
    <w:rsid w:val="001B4362"/>
    <w:rsid w:val="001C1297"/>
    <w:rsid w:val="001C3BB7"/>
    <w:rsid w:val="001C5C55"/>
    <w:rsid w:val="001C789C"/>
    <w:rsid w:val="001D10AD"/>
    <w:rsid w:val="001D2334"/>
    <w:rsid w:val="001D25C1"/>
    <w:rsid w:val="001D3C29"/>
    <w:rsid w:val="001D6A25"/>
    <w:rsid w:val="001E1C03"/>
    <w:rsid w:val="001F138A"/>
    <w:rsid w:val="001F6738"/>
    <w:rsid w:val="00200356"/>
    <w:rsid w:val="00204621"/>
    <w:rsid w:val="00210641"/>
    <w:rsid w:val="00214459"/>
    <w:rsid w:val="002208CB"/>
    <w:rsid w:val="0023384C"/>
    <w:rsid w:val="00235D63"/>
    <w:rsid w:val="00240A90"/>
    <w:rsid w:val="00245159"/>
    <w:rsid w:val="00246C58"/>
    <w:rsid w:val="00251EEC"/>
    <w:rsid w:val="00256647"/>
    <w:rsid w:val="00257723"/>
    <w:rsid w:val="0026352C"/>
    <w:rsid w:val="00265B40"/>
    <w:rsid w:val="00266A78"/>
    <w:rsid w:val="00270192"/>
    <w:rsid w:val="0027492F"/>
    <w:rsid w:val="0028195C"/>
    <w:rsid w:val="002830A1"/>
    <w:rsid w:val="00286DA6"/>
    <w:rsid w:val="002956CF"/>
    <w:rsid w:val="002970B9"/>
    <w:rsid w:val="002973CB"/>
    <w:rsid w:val="002A3355"/>
    <w:rsid w:val="002A5771"/>
    <w:rsid w:val="002B0215"/>
    <w:rsid w:val="002C3EFA"/>
    <w:rsid w:val="002C5830"/>
    <w:rsid w:val="002D0F7C"/>
    <w:rsid w:val="002D2330"/>
    <w:rsid w:val="002D3BC2"/>
    <w:rsid w:val="002D4D75"/>
    <w:rsid w:val="002D68FD"/>
    <w:rsid w:val="002E3AC5"/>
    <w:rsid w:val="002E43B1"/>
    <w:rsid w:val="002E52CF"/>
    <w:rsid w:val="002E7149"/>
    <w:rsid w:val="002F1AB5"/>
    <w:rsid w:val="002F2E9B"/>
    <w:rsid w:val="002F4390"/>
    <w:rsid w:val="002F4948"/>
    <w:rsid w:val="0030061A"/>
    <w:rsid w:val="00302878"/>
    <w:rsid w:val="0030550E"/>
    <w:rsid w:val="00314B3C"/>
    <w:rsid w:val="00315D40"/>
    <w:rsid w:val="003166F5"/>
    <w:rsid w:val="003179D5"/>
    <w:rsid w:val="003228DF"/>
    <w:rsid w:val="00323328"/>
    <w:rsid w:val="003249BF"/>
    <w:rsid w:val="00324DDD"/>
    <w:rsid w:val="0032533C"/>
    <w:rsid w:val="0032634B"/>
    <w:rsid w:val="003265DE"/>
    <w:rsid w:val="0033340B"/>
    <w:rsid w:val="003358BE"/>
    <w:rsid w:val="00344D7F"/>
    <w:rsid w:val="00345B5A"/>
    <w:rsid w:val="00350AF8"/>
    <w:rsid w:val="00351197"/>
    <w:rsid w:val="00356284"/>
    <w:rsid w:val="00357B04"/>
    <w:rsid w:val="003616D4"/>
    <w:rsid w:val="00361D8A"/>
    <w:rsid w:val="00367CF8"/>
    <w:rsid w:val="003743BA"/>
    <w:rsid w:val="0038167C"/>
    <w:rsid w:val="003817F3"/>
    <w:rsid w:val="00381B2E"/>
    <w:rsid w:val="00385885"/>
    <w:rsid w:val="00385DFE"/>
    <w:rsid w:val="00387A6C"/>
    <w:rsid w:val="00390068"/>
    <w:rsid w:val="00390792"/>
    <w:rsid w:val="00391C11"/>
    <w:rsid w:val="00395D0D"/>
    <w:rsid w:val="003A0CDB"/>
    <w:rsid w:val="003A3C61"/>
    <w:rsid w:val="003A4D34"/>
    <w:rsid w:val="003A70B4"/>
    <w:rsid w:val="003B18CE"/>
    <w:rsid w:val="003B3515"/>
    <w:rsid w:val="003B45B1"/>
    <w:rsid w:val="003B78E4"/>
    <w:rsid w:val="003C1D58"/>
    <w:rsid w:val="003C279F"/>
    <w:rsid w:val="003C2E4C"/>
    <w:rsid w:val="003C2E6E"/>
    <w:rsid w:val="003C3A38"/>
    <w:rsid w:val="003C4B26"/>
    <w:rsid w:val="003C66FE"/>
    <w:rsid w:val="003D04BE"/>
    <w:rsid w:val="003D09B3"/>
    <w:rsid w:val="003D4E64"/>
    <w:rsid w:val="003D6339"/>
    <w:rsid w:val="003E0A59"/>
    <w:rsid w:val="003E228C"/>
    <w:rsid w:val="003E6315"/>
    <w:rsid w:val="003F3B61"/>
    <w:rsid w:val="00404E45"/>
    <w:rsid w:val="00405CE8"/>
    <w:rsid w:val="00417207"/>
    <w:rsid w:val="00427294"/>
    <w:rsid w:val="004277EA"/>
    <w:rsid w:val="00430F0A"/>
    <w:rsid w:val="00435568"/>
    <w:rsid w:val="00435828"/>
    <w:rsid w:val="00436A8B"/>
    <w:rsid w:val="00441000"/>
    <w:rsid w:val="0044364A"/>
    <w:rsid w:val="00443F18"/>
    <w:rsid w:val="0044439D"/>
    <w:rsid w:val="004445A9"/>
    <w:rsid w:val="004456F1"/>
    <w:rsid w:val="0044579D"/>
    <w:rsid w:val="004477F3"/>
    <w:rsid w:val="00450CAB"/>
    <w:rsid w:val="00452DAE"/>
    <w:rsid w:val="004559FF"/>
    <w:rsid w:val="004617E6"/>
    <w:rsid w:val="004624EC"/>
    <w:rsid w:val="00464B56"/>
    <w:rsid w:val="00465688"/>
    <w:rsid w:val="004662C3"/>
    <w:rsid w:val="00470C75"/>
    <w:rsid w:val="0047197E"/>
    <w:rsid w:val="00474AE1"/>
    <w:rsid w:val="00474B14"/>
    <w:rsid w:val="00475006"/>
    <w:rsid w:val="00476385"/>
    <w:rsid w:val="00476C27"/>
    <w:rsid w:val="00477541"/>
    <w:rsid w:val="00477F23"/>
    <w:rsid w:val="00484FFB"/>
    <w:rsid w:val="00485B0C"/>
    <w:rsid w:val="004922F9"/>
    <w:rsid w:val="004A23C1"/>
    <w:rsid w:val="004A5E81"/>
    <w:rsid w:val="004A6EC3"/>
    <w:rsid w:val="004B594A"/>
    <w:rsid w:val="004B7054"/>
    <w:rsid w:val="004C2076"/>
    <w:rsid w:val="004C6195"/>
    <w:rsid w:val="004C620A"/>
    <w:rsid w:val="004D0AEA"/>
    <w:rsid w:val="004D2481"/>
    <w:rsid w:val="004D2F91"/>
    <w:rsid w:val="004D3F71"/>
    <w:rsid w:val="004D41D5"/>
    <w:rsid w:val="004E03F2"/>
    <w:rsid w:val="004E0A23"/>
    <w:rsid w:val="004E1066"/>
    <w:rsid w:val="004E6432"/>
    <w:rsid w:val="00500764"/>
    <w:rsid w:val="00501E4E"/>
    <w:rsid w:val="0050274B"/>
    <w:rsid w:val="00502F6C"/>
    <w:rsid w:val="00511128"/>
    <w:rsid w:val="005124A2"/>
    <w:rsid w:val="00517359"/>
    <w:rsid w:val="00517B6E"/>
    <w:rsid w:val="00521C58"/>
    <w:rsid w:val="00522087"/>
    <w:rsid w:val="0052608D"/>
    <w:rsid w:val="00531A7B"/>
    <w:rsid w:val="00531F87"/>
    <w:rsid w:val="00533949"/>
    <w:rsid w:val="00535CB8"/>
    <w:rsid w:val="00535EDC"/>
    <w:rsid w:val="00537FD3"/>
    <w:rsid w:val="0054294F"/>
    <w:rsid w:val="00544C58"/>
    <w:rsid w:val="00544E08"/>
    <w:rsid w:val="00557579"/>
    <w:rsid w:val="005620DD"/>
    <w:rsid w:val="00574AE6"/>
    <w:rsid w:val="00576840"/>
    <w:rsid w:val="0057707E"/>
    <w:rsid w:val="00580BD9"/>
    <w:rsid w:val="005942E7"/>
    <w:rsid w:val="00595FB9"/>
    <w:rsid w:val="005A1A0B"/>
    <w:rsid w:val="005A21DF"/>
    <w:rsid w:val="005A4F60"/>
    <w:rsid w:val="005B00AE"/>
    <w:rsid w:val="005B1FE6"/>
    <w:rsid w:val="005B2C1A"/>
    <w:rsid w:val="005B2EAC"/>
    <w:rsid w:val="005B4337"/>
    <w:rsid w:val="005B5980"/>
    <w:rsid w:val="005B788F"/>
    <w:rsid w:val="005B7A03"/>
    <w:rsid w:val="005C01F3"/>
    <w:rsid w:val="005C1484"/>
    <w:rsid w:val="005C6145"/>
    <w:rsid w:val="005D4736"/>
    <w:rsid w:val="005D63D2"/>
    <w:rsid w:val="005E3C19"/>
    <w:rsid w:val="005F0737"/>
    <w:rsid w:val="005F23A6"/>
    <w:rsid w:val="005F4AA0"/>
    <w:rsid w:val="005F4EE1"/>
    <w:rsid w:val="00603931"/>
    <w:rsid w:val="00610030"/>
    <w:rsid w:val="006109D3"/>
    <w:rsid w:val="00613ACC"/>
    <w:rsid w:val="006150A1"/>
    <w:rsid w:val="00615AA7"/>
    <w:rsid w:val="006204FC"/>
    <w:rsid w:val="0062108D"/>
    <w:rsid w:val="00622FCA"/>
    <w:rsid w:val="00625F92"/>
    <w:rsid w:val="00626C30"/>
    <w:rsid w:val="006332EC"/>
    <w:rsid w:val="00634CA0"/>
    <w:rsid w:val="00636982"/>
    <w:rsid w:val="00640254"/>
    <w:rsid w:val="00641CF1"/>
    <w:rsid w:val="00645338"/>
    <w:rsid w:val="0064673F"/>
    <w:rsid w:val="00654F1D"/>
    <w:rsid w:val="006614D4"/>
    <w:rsid w:val="00662E3D"/>
    <w:rsid w:val="00664440"/>
    <w:rsid w:val="006674C3"/>
    <w:rsid w:val="006728F4"/>
    <w:rsid w:val="00674338"/>
    <w:rsid w:val="00675A50"/>
    <w:rsid w:val="0067720F"/>
    <w:rsid w:val="006872B2"/>
    <w:rsid w:val="00687DE4"/>
    <w:rsid w:val="006908E3"/>
    <w:rsid w:val="0069106D"/>
    <w:rsid w:val="00691983"/>
    <w:rsid w:val="00696EF5"/>
    <w:rsid w:val="006A2B34"/>
    <w:rsid w:val="006A33FC"/>
    <w:rsid w:val="006A620D"/>
    <w:rsid w:val="006B2CF7"/>
    <w:rsid w:val="006C1C69"/>
    <w:rsid w:val="006C1CA4"/>
    <w:rsid w:val="006C2F1A"/>
    <w:rsid w:val="006C3755"/>
    <w:rsid w:val="006C3D31"/>
    <w:rsid w:val="006C420C"/>
    <w:rsid w:val="006C45BE"/>
    <w:rsid w:val="006C53DE"/>
    <w:rsid w:val="006C59D1"/>
    <w:rsid w:val="006D126D"/>
    <w:rsid w:val="006D59FC"/>
    <w:rsid w:val="006D671B"/>
    <w:rsid w:val="006E4354"/>
    <w:rsid w:val="006E5C70"/>
    <w:rsid w:val="006F741A"/>
    <w:rsid w:val="00703932"/>
    <w:rsid w:val="00705610"/>
    <w:rsid w:val="00714427"/>
    <w:rsid w:val="0071700A"/>
    <w:rsid w:val="007230D8"/>
    <w:rsid w:val="007266D3"/>
    <w:rsid w:val="00732B40"/>
    <w:rsid w:val="007343AF"/>
    <w:rsid w:val="007345A0"/>
    <w:rsid w:val="0074061C"/>
    <w:rsid w:val="00742F18"/>
    <w:rsid w:val="0074537E"/>
    <w:rsid w:val="00746F94"/>
    <w:rsid w:val="0075190B"/>
    <w:rsid w:val="00752CB7"/>
    <w:rsid w:val="00754227"/>
    <w:rsid w:val="00754A65"/>
    <w:rsid w:val="00757410"/>
    <w:rsid w:val="007629BB"/>
    <w:rsid w:val="007665E1"/>
    <w:rsid w:val="00772D65"/>
    <w:rsid w:val="007733DA"/>
    <w:rsid w:val="00775AC5"/>
    <w:rsid w:val="00776A34"/>
    <w:rsid w:val="00777908"/>
    <w:rsid w:val="00777A87"/>
    <w:rsid w:val="00785210"/>
    <w:rsid w:val="00786ED8"/>
    <w:rsid w:val="00791222"/>
    <w:rsid w:val="0079404A"/>
    <w:rsid w:val="007A27DB"/>
    <w:rsid w:val="007A52D7"/>
    <w:rsid w:val="007B09F3"/>
    <w:rsid w:val="007B2B3C"/>
    <w:rsid w:val="007B2F62"/>
    <w:rsid w:val="007B555E"/>
    <w:rsid w:val="007B5AC6"/>
    <w:rsid w:val="007B6843"/>
    <w:rsid w:val="007C1966"/>
    <w:rsid w:val="007C5D72"/>
    <w:rsid w:val="007D15EF"/>
    <w:rsid w:val="007D16FA"/>
    <w:rsid w:val="007D1E43"/>
    <w:rsid w:val="007D1E76"/>
    <w:rsid w:val="007D2122"/>
    <w:rsid w:val="007D4116"/>
    <w:rsid w:val="007D4770"/>
    <w:rsid w:val="007D4D80"/>
    <w:rsid w:val="007E0A19"/>
    <w:rsid w:val="007E64FB"/>
    <w:rsid w:val="007F1C76"/>
    <w:rsid w:val="007F2572"/>
    <w:rsid w:val="007F3E46"/>
    <w:rsid w:val="007F533D"/>
    <w:rsid w:val="007F5839"/>
    <w:rsid w:val="007F664A"/>
    <w:rsid w:val="00803C37"/>
    <w:rsid w:val="00804329"/>
    <w:rsid w:val="008043E4"/>
    <w:rsid w:val="00811C4C"/>
    <w:rsid w:val="008172B5"/>
    <w:rsid w:val="00817801"/>
    <w:rsid w:val="0082639B"/>
    <w:rsid w:val="0083299E"/>
    <w:rsid w:val="00832E72"/>
    <w:rsid w:val="008414C9"/>
    <w:rsid w:val="0084276F"/>
    <w:rsid w:val="00843A04"/>
    <w:rsid w:val="008479F3"/>
    <w:rsid w:val="00866DF8"/>
    <w:rsid w:val="008705F8"/>
    <w:rsid w:val="00872605"/>
    <w:rsid w:val="00876597"/>
    <w:rsid w:val="008768BD"/>
    <w:rsid w:val="00876DBE"/>
    <w:rsid w:val="00880503"/>
    <w:rsid w:val="00880CEA"/>
    <w:rsid w:val="00883109"/>
    <w:rsid w:val="00887DAA"/>
    <w:rsid w:val="008950F6"/>
    <w:rsid w:val="00897D2C"/>
    <w:rsid w:val="008B0FD5"/>
    <w:rsid w:val="008B1221"/>
    <w:rsid w:val="008B4061"/>
    <w:rsid w:val="008B535E"/>
    <w:rsid w:val="008B5666"/>
    <w:rsid w:val="008B6D21"/>
    <w:rsid w:val="008B720E"/>
    <w:rsid w:val="008B77B6"/>
    <w:rsid w:val="008C2C67"/>
    <w:rsid w:val="008C5492"/>
    <w:rsid w:val="008D0093"/>
    <w:rsid w:val="008D1D44"/>
    <w:rsid w:val="008E26FD"/>
    <w:rsid w:val="008E3ED0"/>
    <w:rsid w:val="008E49D7"/>
    <w:rsid w:val="008F1B80"/>
    <w:rsid w:val="00902C71"/>
    <w:rsid w:val="00903938"/>
    <w:rsid w:val="00906D4B"/>
    <w:rsid w:val="009134E4"/>
    <w:rsid w:val="00913EBC"/>
    <w:rsid w:val="00915CF8"/>
    <w:rsid w:val="0091658D"/>
    <w:rsid w:val="00921E59"/>
    <w:rsid w:val="0092308E"/>
    <w:rsid w:val="00926BCA"/>
    <w:rsid w:val="00932D2D"/>
    <w:rsid w:val="009374D2"/>
    <w:rsid w:val="00940225"/>
    <w:rsid w:val="009436D9"/>
    <w:rsid w:val="0094370E"/>
    <w:rsid w:val="009443F3"/>
    <w:rsid w:val="009449C2"/>
    <w:rsid w:val="00944B4F"/>
    <w:rsid w:val="00952EB9"/>
    <w:rsid w:val="009570F7"/>
    <w:rsid w:val="00967E87"/>
    <w:rsid w:val="009736BB"/>
    <w:rsid w:val="00975C54"/>
    <w:rsid w:val="00976724"/>
    <w:rsid w:val="009801B8"/>
    <w:rsid w:val="00981055"/>
    <w:rsid w:val="009832EE"/>
    <w:rsid w:val="00986B39"/>
    <w:rsid w:val="0099177D"/>
    <w:rsid w:val="009918DB"/>
    <w:rsid w:val="00997C3E"/>
    <w:rsid w:val="009A1ED9"/>
    <w:rsid w:val="009A3D5E"/>
    <w:rsid w:val="009A3DD0"/>
    <w:rsid w:val="009A429D"/>
    <w:rsid w:val="009A625A"/>
    <w:rsid w:val="009B15F5"/>
    <w:rsid w:val="009B2618"/>
    <w:rsid w:val="009C082D"/>
    <w:rsid w:val="009D2A71"/>
    <w:rsid w:val="009D3462"/>
    <w:rsid w:val="009D4314"/>
    <w:rsid w:val="009D5197"/>
    <w:rsid w:val="009D6456"/>
    <w:rsid w:val="009E033E"/>
    <w:rsid w:val="009E153C"/>
    <w:rsid w:val="009E1D22"/>
    <w:rsid w:val="009E2A5F"/>
    <w:rsid w:val="009E61B9"/>
    <w:rsid w:val="009E72CF"/>
    <w:rsid w:val="009E7547"/>
    <w:rsid w:val="009F36AF"/>
    <w:rsid w:val="009F467A"/>
    <w:rsid w:val="009F5ACF"/>
    <w:rsid w:val="009F7B32"/>
    <w:rsid w:val="00A01180"/>
    <w:rsid w:val="00A109A7"/>
    <w:rsid w:val="00A12A9C"/>
    <w:rsid w:val="00A25DF6"/>
    <w:rsid w:val="00A25EF4"/>
    <w:rsid w:val="00A31306"/>
    <w:rsid w:val="00A31755"/>
    <w:rsid w:val="00A3186B"/>
    <w:rsid w:val="00A31CFA"/>
    <w:rsid w:val="00A31D18"/>
    <w:rsid w:val="00A32CED"/>
    <w:rsid w:val="00A32E4C"/>
    <w:rsid w:val="00A330F5"/>
    <w:rsid w:val="00A37C00"/>
    <w:rsid w:val="00A4332A"/>
    <w:rsid w:val="00A457BA"/>
    <w:rsid w:val="00A51541"/>
    <w:rsid w:val="00A606EB"/>
    <w:rsid w:val="00A65CC9"/>
    <w:rsid w:val="00A7223B"/>
    <w:rsid w:val="00A72F3E"/>
    <w:rsid w:val="00A8279C"/>
    <w:rsid w:val="00A86F70"/>
    <w:rsid w:val="00A9173F"/>
    <w:rsid w:val="00A95995"/>
    <w:rsid w:val="00A970CD"/>
    <w:rsid w:val="00A976B2"/>
    <w:rsid w:val="00AA026E"/>
    <w:rsid w:val="00AA0DFE"/>
    <w:rsid w:val="00AA2D4B"/>
    <w:rsid w:val="00AA3511"/>
    <w:rsid w:val="00AA49A9"/>
    <w:rsid w:val="00AB12BB"/>
    <w:rsid w:val="00AB39A5"/>
    <w:rsid w:val="00AB4EB0"/>
    <w:rsid w:val="00AB577D"/>
    <w:rsid w:val="00AC14FE"/>
    <w:rsid w:val="00AC43F6"/>
    <w:rsid w:val="00AC6326"/>
    <w:rsid w:val="00AD3498"/>
    <w:rsid w:val="00AD6905"/>
    <w:rsid w:val="00AE031D"/>
    <w:rsid w:val="00AE1F81"/>
    <w:rsid w:val="00AE218E"/>
    <w:rsid w:val="00AE2EAF"/>
    <w:rsid w:val="00AE5CF8"/>
    <w:rsid w:val="00AE618E"/>
    <w:rsid w:val="00AE6C74"/>
    <w:rsid w:val="00AF0DFB"/>
    <w:rsid w:val="00AF232B"/>
    <w:rsid w:val="00AF281E"/>
    <w:rsid w:val="00AF5096"/>
    <w:rsid w:val="00AF70EE"/>
    <w:rsid w:val="00B026C8"/>
    <w:rsid w:val="00B10D59"/>
    <w:rsid w:val="00B14360"/>
    <w:rsid w:val="00B21822"/>
    <w:rsid w:val="00B234FB"/>
    <w:rsid w:val="00B311B3"/>
    <w:rsid w:val="00B31E68"/>
    <w:rsid w:val="00B34C40"/>
    <w:rsid w:val="00B37294"/>
    <w:rsid w:val="00B37DAE"/>
    <w:rsid w:val="00B40B63"/>
    <w:rsid w:val="00B4550B"/>
    <w:rsid w:val="00B4585E"/>
    <w:rsid w:val="00B50ACE"/>
    <w:rsid w:val="00B52029"/>
    <w:rsid w:val="00B52127"/>
    <w:rsid w:val="00B5237A"/>
    <w:rsid w:val="00B54CAE"/>
    <w:rsid w:val="00B57054"/>
    <w:rsid w:val="00B658A1"/>
    <w:rsid w:val="00B7529D"/>
    <w:rsid w:val="00B77D37"/>
    <w:rsid w:val="00B84779"/>
    <w:rsid w:val="00B855D7"/>
    <w:rsid w:val="00B92B88"/>
    <w:rsid w:val="00BA0347"/>
    <w:rsid w:val="00BA28E3"/>
    <w:rsid w:val="00BA5CFD"/>
    <w:rsid w:val="00BB2946"/>
    <w:rsid w:val="00BC017A"/>
    <w:rsid w:val="00BC167A"/>
    <w:rsid w:val="00BC6D35"/>
    <w:rsid w:val="00BC7EF1"/>
    <w:rsid w:val="00BE2297"/>
    <w:rsid w:val="00BE481E"/>
    <w:rsid w:val="00BE4F08"/>
    <w:rsid w:val="00BE61B8"/>
    <w:rsid w:val="00BF00A0"/>
    <w:rsid w:val="00BF0164"/>
    <w:rsid w:val="00BF3163"/>
    <w:rsid w:val="00BF4D5B"/>
    <w:rsid w:val="00C025AF"/>
    <w:rsid w:val="00C026E9"/>
    <w:rsid w:val="00C13A99"/>
    <w:rsid w:val="00C25AFB"/>
    <w:rsid w:val="00C348CA"/>
    <w:rsid w:val="00C35899"/>
    <w:rsid w:val="00C4033B"/>
    <w:rsid w:val="00C40A84"/>
    <w:rsid w:val="00C41561"/>
    <w:rsid w:val="00C44332"/>
    <w:rsid w:val="00C4557D"/>
    <w:rsid w:val="00C4759C"/>
    <w:rsid w:val="00C52FEE"/>
    <w:rsid w:val="00C60684"/>
    <w:rsid w:val="00C62C5A"/>
    <w:rsid w:val="00C63887"/>
    <w:rsid w:val="00C63E78"/>
    <w:rsid w:val="00C70A6C"/>
    <w:rsid w:val="00C71E4A"/>
    <w:rsid w:val="00C74747"/>
    <w:rsid w:val="00C801DB"/>
    <w:rsid w:val="00C83682"/>
    <w:rsid w:val="00C86663"/>
    <w:rsid w:val="00C86915"/>
    <w:rsid w:val="00C86EE6"/>
    <w:rsid w:val="00C87262"/>
    <w:rsid w:val="00C92A10"/>
    <w:rsid w:val="00C931FB"/>
    <w:rsid w:val="00C951DD"/>
    <w:rsid w:val="00CA0433"/>
    <w:rsid w:val="00CA2E30"/>
    <w:rsid w:val="00CB23C7"/>
    <w:rsid w:val="00CC2921"/>
    <w:rsid w:val="00CC3B5D"/>
    <w:rsid w:val="00CC55FB"/>
    <w:rsid w:val="00CC58FC"/>
    <w:rsid w:val="00CD093C"/>
    <w:rsid w:val="00CD27AB"/>
    <w:rsid w:val="00CD4331"/>
    <w:rsid w:val="00CD4B0F"/>
    <w:rsid w:val="00CD4D64"/>
    <w:rsid w:val="00CE014C"/>
    <w:rsid w:val="00CE0D4F"/>
    <w:rsid w:val="00CE2FDA"/>
    <w:rsid w:val="00CE3BB0"/>
    <w:rsid w:val="00CE51AA"/>
    <w:rsid w:val="00CE5BB7"/>
    <w:rsid w:val="00CF022D"/>
    <w:rsid w:val="00CF2A95"/>
    <w:rsid w:val="00CF3177"/>
    <w:rsid w:val="00CF3C35"/>
    <w:rsid w:val="00CF5925"/>
    <w:rsid w:val="00D001F3"/>
    <w:rsid w:val="00D07084"/>
    <w:rsid w:val="00D1065A"/>
    <w:rsid w:val="00D1256D"/>
    <w:rsid w:val="00D13F24"/>
    <w:rsid w:val="00D178CD"/>
    <w:rsid w:val="00D17C6D"/>
    <w:rsid w:val="00D204BC"/>
    <w:rsid w:val="00D21902"/>
    <w:rsid w:val="00D27F60"/>
    <w:rsid w:val="00D31830"/>
    <w:rsid w:val="00D36D7A"/>
    <w:rsid w:val="00D43E3D"/>
    <w:rsid w:val="00D44F2B"/>
    <w:rsid w:val="00D457BA"/>
    <w:rsid w:val="00D57128"/>
    <w:rsid w:val="00D5741C"/>
    <w:rsid w:val="00D65597"/>
    <w:rsid w:val="00D6575B"/>
    <w:rsid w:val="00D77E17"/>
    <w:rsid w:val="00D81B9E"/>
    <w:rsid w:val="00D832FC"/>
    <w:rsid w:val="00D83308"/>
    <w:rsid w:val="00D83D8A"/>
    <w:rsid w:val="00D92385"/>
    <w:rsid w:val="00D9364E"/>
    <w:rsid w:val="00D93AA7"/>
    <w:rsid w:val="00DA2ECB"/>
    <w:rsid w:val="00DA3BB8"/>
    <w:rsid w:val="00DB0A15"/>
    <w:rsid w:val="00DB61E4"/>
    <w:rsid w:val="00DB7E85"/>
    <w:rsid w:val="00DC2437"/>
    <w:rsid w:val="00DC4A83"/>
    <w:rsid w:val="00DD1D92"/>
    <w:rsid w:val="00DD705A"/>
    <w:rsid w:val="00DE0E0B"/>
    <w:rsid w:val="00DE10F5"/>
    <w:rsid w:val="00DE278E"/>
    <w:rsid w:val="00DE59C4"/>
    <w:rsid w:val="00DE778B"/>
    <w:rsid w:val="00DF012E"/>
    <w:rsid w:val="00DF2981"/>
    <w:rsid w:val="00DF31C0"/>
    <w:rsid w:val="00DF5161"/>
    <w:rsid w:val="00DF54EA"/>
    <w:rsid w:val="00DF637B"/>
    <w:rsid w:val="00DF6AC7"/>
    <w:rsid w:val="00E061CC"/>
    <w:rsid w:val="00E11E21"/>
    <w:rsid w:val="00E20E22"/>
    <w:rsid w:val="00E23402"/>
    <w:rsid w:val="00E31533"/>
    <w:rsid w:val="00E40468"/>
    <w:rsid w:val="00E45061"/>
    <w:rsid w:val="00E454BE"/>
    <w:rsid w:val="00E46EA8"/>
    <w:rsid w:val="00E54DE2"/>
    <w:rsid w:val="00E56581"/>
    <w:rsid w:val="00E62322"/>
    <w:rsid w:val="00E72ECB"/>
    <w:rsid w:val="00E9549D"/>
    <w:rsid w:val="00EA3958"/>
    <w:rsid w:val="00EA5E3B"/>
    <w:rsid w:val="00EA7E9A"/>
    <w:rsid w:val="00EB096A"/>
    <w:rsid w:val="00EB2616"/>
    <w:rsid w:val="00EB4B86"/>
    <w:rsid w:val="00EB5410"/>
    <w:rsid w:val="00EB5F74"/>
    <w:rsid w:val="00EB6C33"/>
    <w:rsid w:val="00EC0CF9"/>
    <w:rsid w:val="00EC69D8"/>
    <w:rsid w:val="00EC7892"/>
    <w:rsid w:val="00ED1C2D"/>
    <w:rsid w:val="00ED2F05"/>
    <w:rsid w:val="00ED51BB"/>
    <w:rsid w:val="00ED5D56"/>
    <w:rsid w:val="00ED67C1"/>
    <w:rsid w:val="00ED72F8"/>
    <w:rsid w:val="00EE1913"/>
    <w:rsid w:val="00EE3123"/>
    <w:rsid w:val="00EF08E6"/>
    <w:rsid w:val="00EF3A89"/>
    <w:rsid w:val="00EF638A"/>
    <w:rsid w:val="00EF6A2A"/>
    <w:rsid w:val="00EF6F62"/>
    <w:rsid w:val="00EF75A9"/>
    <w:rsid w:val="00EF7863"/>
    <w:rsid w:val="00F00FCD"/>
    <w:rsid w:val="00F01696"/>
    <w:rsid w:val="00F13207"/>
    <w:rsid w:val="00F15DE7"/>
    <w:rsid w:val="00F21BF5"/>
    <w:rsid w:val="00F22EF7"/>
    <w:rsid w:val="00F25B72"/>
    <w:rsid w:val="00F26650"/>
    <w:rsid w:val="00F278BC"/>
    <w:rsid w:val="00F302EF"/>
    <w:rsid w:val="00F333EF"/>
    <w:rsid w:val="00F40EAE"/>
    <w:rsid w:val="00F41FAB"/>
    <w:rsid w:val="00F4561E"/>
    <w:rsid w:val="00F45640"/>
    <w:rsid w:val="00F51C3E"/>
    <w:rsid w:val="00F549C4"/>
    <w:rsid w:val="00F571AD"/>
    <w:rsid w:val="00F57790"/>
    <w:rsid w:val="00F6059D"/>
    <w:rsid w:val="00F615DC"/>
    <w:rsid w:val="00F62803"/>
    <w:rsid w:val="00F64F82"/>
    <w:rsid w:val="00F6704B"/>
    <w:rsid w:val="00F71F34"/>
    <w:rsid w:val="00F730B8"/>
    <w:rsid w:val="00F7367C"/>
    <w:rsid w:val="00F7733C"/>
    <w:rsid w:val="00F77EFF"/>
    <w:rsid w:val="00F8390A"/>
    <w:rsid w:val="00F83FAB"/>
    <w:rsid w:val="00F852B9"/>
    <w:rsid w:val="00F92099"/>
    <w:rsid w:val="00F9407A"/>
    <w:rsid w:val="00F947BA"/>
    <w:rsid w:val="00F95604"/>
    <w:rsid w:val="00F956D6"/>
    <w:rsid w:val="00F963B5"/>
    <w:rsid w:val="00FA6ADF"/>
    <w:rsid w:val="00FB16B6"/>
    <w:rsid w:val="00FB25CB"/>
    <w:rsid w:val="00FB3B4B"/>
    <w:rsid w:val="00FC20EA"/>
    <w:rsid w:val="00FC29C7"/>
    <w:rsid w:val="00FC39BA"/>
    <w:rsid w:val="00FD0597"/>
    <w:rsid w:val="00FD18E8"/>
    <w:rsid w:val="00FD46A9"/>
    <w:rsid w:val="00FE10D9"/>
    <w:rsid w:val="00FE5597"/>
    <w:rsid w:val="00FE6B56"/>
    <w:rsid w:val="00FF073D"/>
    <w:rsid w:val="00FF339E"/>
    <w:rsid w:val="00FF5527"/>
    <w:rsid w:val="00FF5922"/>
    <w:rsid w:val="00FF5BDF"/>
    <w:rsid w:val="0307C653"/>
    <w:rsid w:val="031CF41D"/>
    <w:rsid w:val="03361C7A"/>
    <w:rsid w:val="06F80FC1"/>
    <w:rsid w:val="07E8CC3B"/>
    <w:rsid w:val="0AE93E5A"/>
    <w:rsid w:val="0C34F152"/>
    <w:rsid w:val="0DE693A3"/>
    <w:rsid w:val="10969FDA"/>
    <w:rsid w:val="1188C906"/>
    <w:rsid w:val="135A2F3B"/>
    <w:rsid w:val="144FFAF1"/>
    <w:rsid w:val="15593ACD"/>
    <w:rsid w:val="161064D8"/>
    <w:rsid w:val="1654B0BD"/>
    <w:rsid w:val="1898C915"/>
    <w:rsid w:val="198A91C5"/>
    <w:rsid w:val="1ACB3B95"/>
    <w:rsid w:val="1CBC3F44"/>
    <w:rsid w:val="1D2FBBEE"/>
    <w:rsid w:val="1DB7F450"/>
    <w:rsid w:val="1F3D2ACB"/>
    <w:rsid w:val="208CDDAC"/>
    <w:rsid w:val="20B4A6E6"/>
    <w:rsid w:val="223CE8D4"/>
    <w:rsid w:val="225D0E76"/>
    <w:rsid w:val="237FCFE7"/>
    <w:rsid w:val="2471AA82"/>
    <w:rsid w:val="255E23C0"/>
    <w:rsid w:val="26213B6F"/>
    <w:rsid w:val="28D7710C"/>
    <w:rsid w:val="28EA0726"/>
    <w:rsid w:val="2947EA85"/>
    <w:rsid w:val="2ADC5A94"/>
    <w:rsid w:val="2B14A6F3"/>
    <w:rsid w:val="2BCD6544"/>
    <w:rsid w:val="2BF56697"/>
    <w:rsid w:val="2C039FB1"/>
    <w:rsid w:val="2DA1263E"/>
    <w:rsid w:val="2EBE7B80"/>
    <w:rsid w:val="2F05A844"/>
    <w:rsid w:val="2F5948AA"/>
    <w:rsid w:val="3290E96C"/>
    <w:rsid w:val="32A61736"/>
    <w:rsid w:val="338FDD74"/>
    <w:rsid w:val="3391ECA3"/>
    <w:rsid w:val="3428BF3A"/>
    <w:rsid w:val="3753DFEA"/>
    <w:rsid w:val="37C88159"/>
    <w:rsid w:val="37FEEB53"/>
    <w:rsid w:val="38C2935F"/>
    <w:rsid w:val="392B7732"/>
    <w:rsid w:val="3C1EDDAA"/>
    <w:rsid w:val="40063F0B"/>
    <w:rsid w:val="4050B748"/>
    <w:rsid w:val="41D40531"/>
    <w:rsid w:val="432D6528"/>
    <w:rsid w:val="4429B53A"/>
    <w:rsid w:val="44802B85"/>
    <w:rsid w:val="4589FAD5"/>
    <w:rsid w:val="45E2A0EB"/>
    <w:rsid w:val="469108F4"/>
    <w:rsid w:val="486A46B9"/>
    <w:rsid w:val="48B264D6"/>
    <w:rsid w:val="4C0E20F9"/>
    <w:rsid w:val="4CFED11A"/>
    <w:rsid w:val="4D288A12"/>
    <w:rsid w:val="4D2FFFE5"/>
    <w:rsid w:val="4E7B2314"/>
    <w:rsid w:val="4EEE62FF"/>
    <w:rsid w:val="4F6DF0E3"/>
    <w:rsid w:val="4FA9B100"/>
    <w:rsid w:val="509C8CD2"/>
    <w:rsid w:val="50C32CD9"/>
    <w:rsid w:val="51149D6F"/>
    <w:rsid w:val="51A4989C"/>
    <w:rsid w:val="5429B914"/>
    <w:rsid w:val="552B4311"/>
    <w:rsid w:val="5554F963"/>
    <w:rsid w:val="5595D951"/>
    <w:rsid w:val="5683173A"/>
    <w:rsid w:val="56C939DC"/>
    <w:rsid w:val="56CDDFCE"/>
    <w:rsid w:val="56D1AEBB"/>
    <w:rsid w:val="56EC8531"/>
    <w:rsid w:val="577F674C"/>
    <w:rsid w:val="57E178AE"/>
    <w:rsid w:val="599858D8"/>
    <w:rsid w:val="5AB7080E"/>
    <w:rsid w:val="5D032EEE"/>
    <w:rsid w:val="5E5F8A3C"/>
    <w:rsid w:val="5F1CDC5A"/>
    <w:rsid w:val="5FD452D9"/>
    <w:rsid w:val="607A4191"/>
    <w:rsid w:val="6143626B"/>
    <w:rsid w:val="61575EBB"/>
    <w:rsid w:val="627F57B8"/>
    <w:rsid w:val="631DCEDE"/>
    <w:rsid w:val="639CB489"/>
    <w:rsid w:val="63AF4391"/>
    <w:rsid w:val="63B5DCE6"/>
    <w:rsid w:val="64F6525D"/>
    <w:rsid w:val="653884EA"/>
    <w:rsid w:val="654DB2B4"/>
    <w:rsid w:val="6675842C"/>
    <w:rsid w:val="6A105A67"/>
    <w:rsid w:val="6B0CF944"/>
    <w:rsid w:val="6BBA739E"/>
    <w:rsid w:val="6BD1E5BF"/>
    <w:rsid w:val="6C0D620B"/>
    <w:rsid w:val="6C6DBFF1"/>
    <w:rsid w:val="6D79D805"/>
    <w:rsid w:val="701F9FDA"/>
    <w:rsid w:val="724E23F5"/>
    <w:rsid w:val="743B49EB"/>
    <w:rsid w:val="745258A2"/>
    <w:rsid w:val="74DEA54E"/>
    <w:rsid w:val="75D72BB5"/>
    <w:rsid w:val="76696FE1"/>
    <w:rsid w:val="76B60BB5"/>
    <w:rsid w:val="775F38C5"/>
    <w:rsid w:val="77938C47"/>
    <w:rsid w:val="78B1B3AB"/>
    <w:rsid w:val="7960E40C"/>
    <w:rsid w:val="798200E1"/>
    <w:rsid w:val="7AC19A26"/>
    <w:rsid w:val="7BE0E8FE"/>
    <w:rsid w:val="7CADB298"/>
    <w:rsid w:val="7CD00645"/>
    <w:rsid w:val="7E8507FC"/>
    <w:rsid w:val="7F831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B1BB"/>
  <w15:chartTrackingRefBased/>
  <w15:docId w15:val="{027C8A7F-071F-4AEF-9E18-B2CDC5B0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iPriority w:val="9"/>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nhideWhenUsed/>
    <w:qFormat/>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nhideWhenUsed/>
    <w:qFormat/>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 w:type="paragraph" w:customStyle="1" w:styleId="Default">
    <w:name w:val="Default"/>
    <w:rsid w:val="00D81B9E"/>
    <w:pPr>
      <w:autoSpaceDE w:val="0"/>
      <w:autoSpaceDN w:val="0"/>
      <w:adjustRightInd w:val="0"/>
      <w:spacing w:after="0" w:line="240" w:lineRule="auto"/>
    </w:pPr>
    <w:rPr>
      <w:rFonts w:ascii="Bookman Old Style" w:hAnsi="Bookman Old Style" w:cs="Bookman Old Style"/>
      <w:color w:val="000000"/>
      <w:sz w:val="24"/>
      <w:szCs w:val="24"/>
    </w:rPr>
  </w:style>
  <w:style w:type="character" w:styleId="Hipervnculo">
    <w:name w:val="Hyperlink"/>
    <w:basedOn w:val="Fuentedeprrafopredeter"/>
    <w:uiPriority w:val="99"/>
    <w:unhideWhenUsed/>
    <w:rsid w:val="00315D40"/>
    <w:rPr>
      <w:color w:val="0563C1" w:themeColor="hyperlink"/>
      <w:u w:val="single"/>
    </w:rPr>
  </w:style>
  <w:style w:type="character" w:customStyle="1" w:styleId="Mencinsinresolver1">
    <w:name w:val="Mención sin resolver1"/>
    <w:basedOn w:val="Fuentedeprrafopredeter"/>
    <w:uiPriority w:val="99"/>
    <w:semiHidden/>
    <w:unhideWhenUsed/>
    <w:rsid w:val="00315D40"/>
    <w:rPr>
      <w:color w:val="605E5C"/>
      <w:shd w:val="clear" w:color="auto" w:fill="E1DFDD"/>
    </w:rPr>
  </w:style>
  <w:style w:type="character" w:styleId="nfasis">
    <w:name w:val="Emphasis"/>
    <w:basedOn w:val="Fuentedeprrafopredeter"/>
    <w:uiPriority w:val="20"/>
    <w:qFormat/>
    <w:rsid w:val="00B10D59"/>
    <w:rPr>
      <w:i/>
      <w:iCs/>
    </w:rPr>
  </w:style>
  <w:style w:type="character" w:styleId="nfasissutil">
    <w:name w:val="Subtle Emphasis"/>
    <w:basedOn w:val="Fuentedeprrafopredeter"/>
    <w:uiPriority w:val="19"/>
    <w:qFormat/>
    <w:rsid w:val="009F5ACF"/>
    <w:rPr>
      <w:i/>
      <w:iCs/>
      <w:color w:val="404040" w:themeColor="text1" w:themeTint="BF"/>
    </w:rPr>
  </w:style>
  <w:style w:type="paragraph" w:styleId="Sangradetextonormal">
    <w:name w:val="Body Text Indent"/>
    <w:basedOn w:val="Normal"/>
    <w:link w:val="SangradetextonormalCar"/>
    <w:uiPriority w:val="99"/>
    <w:semiHidden/>
    <w:unhideWhenUsed/>
    <w:rsid w:val="002973CB"/>
    <w:pPr>
      <w:spacing w:after="120"/>
      <w:ind w:left="283"/>
    </w:pPr>
  </w:style>
  <w:style w:type="character" w:customStyle="1" w:styleId="SangradetextonormalCar">
    <w:name w:val="Sangría de texto normal Car"/>
    <w:basedOn w:val="Fuentedeprrafopredeter"/>
    <w:link w:val="Sangradetextonormal"/>
    <w:uiPriority w:val="99"/>
    <w:semiHidden/>
    <w:rsid w:val="002973CB"/>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78486">
      <w:bodyDiv w:val="1"/>
      <w:marLeft w:val="0"/>
      <w:marRight w:val="0"/>
      <w:marTop w:val="0"/>
      <w:marBottom w:val="0"/>
      <w:divBdr>
        <w:top w:val="none" w:sz="0" w:space="0" w:color="auto"/>
        <w:left w:val="none" w:sz="0" w:space="0" w:color="auto"/>
        <w:bottom w:val="none" w:sz="0" w:space="0" w:color="auto"/>
        <w:right w:val="none" w:sz="0" w:space="0" w:color="auto"/>
      </w:divBdr>
    </w:div>
    <w:div w:id="295726382">
      <w:bodyDiv w:val="1"/>
      <w:marLeft w:val="0"/>
      <w:marRight w:val="0"/>
      <w:marTop w:val="0"/>
      <w:marBottom w:val="0"/>
      <w:divBdr>
        <w:top w:val="none" w:sz="0" w:space="0" w:color="auto"/>
        <w:left w:val="none" w:sz="0" w:space="0" w:color="auto"/>
        <w:bottom w:val="none" w:sz="0" w:space="0" w:color="auto"/>
        <w:right w:val="none" w:sz="0" w:space="0" w:color="auto"/>
      </w:divBdr>
    </w:div>
    <w:div w:id="437330472">
      <w:bodyDiv w:val="1"/>
      <w:marLeft w:val="0"/>
      <w:marRight w:val="0"/>
      <w:marTop w:val="0"/>
      <w:marBottom w:val="0"/>
      <w:divBdr>
        <w:top w:val="none" w:sz="0" w:space="0" w:color="auto"/>
        <w:left w:val="none" w:sz="0" w:space="0" w:color="auto"/>
        <w:bottom w:val="none" w:sz="0" w:space="0" w:color="auto"/>
        <w:right w:val="none" w:sz="0" w:space="0" w:color="auto"/>
      </w:divBdr>
    </w:div>
    <w:div w:id="438599152">
      <w:bodyDiv w:val="1"/>
      <w:marLeft w:val="0"/>
      <w:marRight w:val="0"/>
      <w:marTop w:val="0"/>
      <w:marBottom w:val="0"/>
      <w:divBdr>
        <w:top w:val="none" w:sz="0" w:space="0" w:color="auto"/>
        <w:left w:val="none" w:sz="0" w:space="0" w:color="auto"/>
        <w:bottom w:val="none" w:sz="0" w:space="0" w:color="auto"/>
        <w:right w:val="none" w:sz="0" w:space="0" w:color="auto"/>
      </w:divBdr>
    </w:div>
    <w:div w:id="518545941">
      <w:bodyDiv w:val="1"/>
      <w:marLeft w:val="0"/>
      <w:marRight w:val="0"/>
      <w:marTop w:val="0"/>
      <w:marBottom w:val="0"/>
      <w:divBdr>
        <w:top w:val="none" w:sz="0" w:space="0" w:color="auto"/>
        <w:left w:val="none" w:sz="0" w:space="0" w:color="auto"/>
        <w:bottom w:val="none" w:sz="0" w:space="0" w:color="auto"/>
        <w:right w:val="none" w:sz="0" w:space="0" w:color="auto"/>
      </w:divBdr>
    </w:div>
    <w:div w:id="544297262">
      <w:bodyDiv w:val="1"/>
      <w:marLeft w:val="0"/>
      <w:marRight w:val="0"/>
      <w:marTop w:val="0"/>
      <w:marBottom w:val="0"/>
      <w:divBdr>
        <w:top w:val="none" w:sz="0" w:space="0" w:color="auto"/>
        <w:left w:val="none" w:sz="0" w:space="0" w:color="auto"/>
        <w:bottom w:val="none" w:sz="0" w:space="0" w:color="auto"/>
        <w:right w:val="none" w:sz="0" w:space="0" w:color="auto"/>
      </w:divBdr>
    </w:div>
    <w:div w:id="783303302">
      <w:bodyDiv w:val="1"/>
      <w:marLeft w:val="0"/>
      <w:marRight w:val="0"/>
      <w:marTop w:val="0"/>
      <w:marBottom w:val="0"/>
      <w:divBdr>
        <w:top w:val="none" w:sz="0" w:space="0" w:color="auto"/>
        <w:left w:val="none" w:sz="0" w:space="0" w:color="auto"/>
        <w:bottom w:val="none" w:sz="0" w:space="0" w:color="auto"/>
        <w:right w:val="none" w:sz="0" w:space="0" w:color="auto"/>
      </w:divBdr>
    </w:div>
    <w:div w:id="868492101">
      <w:bodyDiv w:val="1"/>
      <w:marLeft w:val="0"/>
      <w:marRight w:val="0"/>
      <w:marTop w:val="0"/>
      <w:marBottom w:val="0"/>
      <w:divBdr>
        <w:top w:val="none" w:sz="0" w:space="0" w:color="auto"/>
        <w:left w:val="none" w:sz="0" w:space="0" w:color="auto"/>
        <w:bottom w:val="none" w:sz="0" w:space="0" w:color="auto"/>
        <w:right w:val="none" w:sz="0" w:space="0" w:color="auto"/>
      </w:divBdr>
    </w:div>
    <w:div w:id="871921713">
      <w:bodyDiv w:val="1"/>
      <w:marLeft w:val="0"/>
      <w:marRight w:val="0"/>
      <w:marTop w:val="0"/>
      <w:marBottom w:val="0"/>
      <w:divBdr>
        <w:top w:val="none" w:sz="0" w:space="0" w:color="auto"/>
        <w:left w:val="none" w:sz="0" w:space="0" w:color="auto"/>
        <w:bottom w:val="none" w:sz="0" w:space="0" w:color="auto"/>
        <w:right w:val="none" w:sz="0" w:space="0" w:color="auto"/>
      </w:divBdr>
    </w:div>
    <w:div w:id="949706824">
      <w:bodyDiv w:val="1"/>
      <w:marLeft w:val="0"/>
      <w:marRight w:val="0"/>
      <w:marTop w:val="0"/>
      <w:marBottom w:val="0"/>
      <w:divBdr>
        <w:top w:val="none" w:sz="0" w:space="0" w:color="auto"/>
        <w:left w:val="none" w:sz="0" w:space="0" w:color="auto"/>
        <w:bottom w:val="none" w:sz="0" w:space="0" w:color="auto"/>
        <w:right w:val="none" w:sz="0" w:space="0" w:color="auto"/>
      </w:divBdr>
      <w:divsChild>
        <w:div w:id="503858225">
          <w:marLeft w:val="0"/>
          <w:marRight w:val="0"/>
          <w:marTop w:val="0"/>
          <w:marBottom w:val="0"/>
          <w:divBdr>
            <w:top w:val="none" w:sz="0" w:space="0" w:color="auto"/>
            <w:left w:val="none" w:sz="0" w:space="0" w:color="auto"/>
            <w:bottom w:val="none" w:sz="0" w:space="0" w:color="auto"/>
            <w:right w:val="none" w:sz="0" w:space="0" w:color="auto"/>
          </w:divBdr>
        </w:div>
      </w:divsChild>
    </w:div>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210143385">
      <w:bodyDiv w:val="1"/>
      <w:marLeft w:val="0"/>
      <w:marRight w:val="0"/>
      <w:marTop w:val="0"/>
      <w:marBottom w:val="0"/>
      <w:divBdr>
        <w:top w:val="none" w:sz="0" w:space="0" w:color="auto"/>
        <w:left w:val="none" w:sz="0" w:space="0" w:color="auto"/>
        <w:bottom w:val="none" w:sz="0" w:space="0" w:color="auto"/>
        <w:right w:val="none" w:sz="0" w:space="0" w:color="auto"/>
      </w:divBdr>
    </w:div>
    <w:div w:id="1268153117">
      <w:bodyDiv w:val="1"/>
      <w:marLeft w:val="0"/>
      <w:marRight w:val="0"/>
      <w:marTop w:val="0"/>
      <w:marBottom w:val="0"/>
      <w:divBdr>
        <w:top w:val="none" w:sz="0" w:space="0" w:color="auto"/>
        <w:left w:val="none" w:sz="0" w:space="0" w:color="auto"/>
        <w:bottom w:val="none" w:sz="0" w:space="0" w:color="auto"/>
        <w:right w:val="none" w:sz="0" w:space="0" w:color="auto"/>
      </w:divBdr>
    </w:div>
    <w:div w:id="1333677728">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538350607">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46815448">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 w:id="1839417317">
      <w:bodyDiv w:val="1"/>
      <w:marLeft w:val="0"/>
      <w:marRight w:val="0"/>
      <w:marTop w:val="0"/>
      <w:marBottom w:val="0"/>
      <w:divBdr>
        <w:top w:val="none" w:sz="0" w:space="0" w:color="auto"/>
        <w:left w:val="none" w:sz="0" w:space="0" w:color="auto"/>
        <w:bottom w:val="none" w:sz="0" w:space="0" w:color="auto"/>
        <w:right w:val="none" w:sz="0" w:space="0" w:color="auto"/>
      </w:divBdr>
    </w:div>
    <w:div w:id="1858543520">
      <w:bodyDiv w:val="1"/>
      <w:marLeft w:val="0"/>
      <w:marRight w:val="0"/>
      <w:marTop w:val="0"/>
      <w:marBottom w:val="0"/>
      <w:divBdr>
        <w:top w:val="none" w:sz="0" w:space="0" w:color="auto"/>
        <w:left w:val="none" w:sz="0" w:space="0" w:color="auto"/>
        <w:bottom w:val="none" w:sz="0" w:space="0" w:color="auto"/>
        <w:right w:val="none" w:sz="0" w:space="0" w:color="auto"/>
      </w:divBdr>
    </w:div>
    <w:div w:id="1913196296">
      <w:bodyDiv w:val="1"/>
      <w:marLeft w:val="0"/>
      <w:marRight w:val="0"/>
      <w:marTop w:val="0"/>
      <w:marBottom w:val="0"/>
      <w:divBdr>
        <w:top w:val="none" w:sz="0" w:space="0" w:color="auto"/>
        <w:left w:val="none" w:sz="0" w:space="0" w:color="auto"/>
        <w:bottom w:val="none" w:sz="0" w:space="0" w:color="auto"/>
        <w:right w:val="none" w:sz="0" w:space="0" w:color="auto"/>
      </w:divBdr>
    </w:div>
    <w:div w:id="1984116440">
      <w:bodyDiv w:val="1"/>
      <w:marLeft w:val="0"/>
      <w:marRight w:val="0"/>
      <w:marTop w:val="0"/>
      <w:marBottom w:val="0"/>
      <w:divBdr>
        <w:top w:val="none" w:sz="0" w:space="0" w:color="auto"/>
        <w:left w:val="none" w:sz="0" w:space="0" w:color="auto"/>
        <w:bottom w:val="none" w:sz="0" w:space="0" w:color="auto"/>
        <w:right w:val="none" w:sz="0" w:space="0" w:color="auto"/>
      </w:divBdr>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 w:id="2106683090">
      <w:bodyDiv w:val="1"/>
      <w:marLeft w:val="0"/>
      <w:marRight w:val="0"/>
      <w:marTop w:val="0"/>
      <w:marBottom w:val="0"/>
      <w:divBdr>
        <w:top w:val="none" w:sz="0" w:space="0" w:color="auto"/>
        <w:left w:val="none" w:sz="0" w:space="0" w:color="auto"/>
        <w:bottom w:val="none" w:sz="0" w:space="0" w:color="auto"/>
        <w:right w:val="none" w:sz="0" w:space="0" w:color="auto"/>
      </w:divBdr>
    </w:div>
    <w:div w:id="21237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cef82b598aca4076"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2.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3.xml><?xml version="1.0" encoding="utf-8"?>
<ds:datastoreItem xmlns:ds="http://schemas.openxmlformats.org/officeDocument/2006/customXml" ds:itemID="{0F1AD32B-A9C9-47DF-B431-23F980CED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49AACC-652B-42B0-BE0E-D350D718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4439</Words>
  <Characters>24418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12</cp:revision>
  <dcterms:created xsi:type="dcterms:W3CDTF">2023-02-23T16:27:00Z</dcterms:created>
  <dcterms:modified xsi:type="dcterms:W3CDTF">2023-05-15T20:34:00Z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57099900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