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E29F5E8" w14:textId="77777777" w:rsidR="006D56E8" w:rsidRPr="006D56E8" w:rsidRDefault="006D56E8" w:rsidP="006D56E8">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30j0zll"/>
      <w:bookmarkStart w:id="1" w:name="_Hlk136339010"/>
      <w:bookmarkStart w:id="2" w:name="_Hlk58566252"/>
      <w:bookmarkStart w:id="3" w:name="_Hlk138835899"/>
      <w:bookmarkStart w:id="4" w:name="_GoBack"/>
      <w:bookmarkEnd w:id="0"/>
      <w:bookmarkEnd w:id="4"/>
      <w:r w:rsidRPr="006D56E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ACB7A2E" w14:textId="77777777" w:rsidR="006D56E8" w:rsidRPr="006D56E8" w:rsidRDefault="006D56E8" w:rsidP="006D56E8">
      <w:pPr>
        <w:spacing w:line="240" w:lineRule="auto"/>
        <w:ind w:firstLine="0"/>
        <w:rPr>
          <w:rFonts w:ascii="Arial" w:eastAsia="Times New Roman" w:hAnsi="Arial" w:cs="Arial"/>
          <w:sz w:val="20"/>
          <w:szCs w:val="20"/>
          <w:lang w:val="es-419" w:eastAsia="es-ES"/>
        </w:rPr>
      </w:pPr>
    </w:p>
    <w:p w14:paraId="417185CF" w14:textId="77777777" w:rsidR="006D56E8" w:rsidRPr="006D56E8" w:rsidRDefault="006D56E8" w:rsidP="006D56E8">
      <w:pPr>
        <w:spacing w:line="240" w:lineRule="auto"/>
        <w:ind w:firstLine="0"/>
        <w:rPr>
          <w:rFonts w:ascii="Arial" w:eastAsia="Tahoma" w:hAnsi="Arial" w:cs="Arial"/>
          <w:sz w:val="20"/>
          <w:szCs w:val="20"/>
          <w:lang w:val="es-419" w:eastAsia="es-ES"/>
        </w:rPr>
      </w:pPr>
      <w:r w:rsidRPr="006D56E8">
        <w:rPr>
          <w:rFonts w:ascii="Arial" w:eastAsia="Tahoma" w:hAnsi="Arial" w:cs="Arial"/>
          <w:sz w:val="20"/>
          <w:szCs w:val="20"/>
          <w:lang w:val="es-419" w:eastAsia="es-ES"/>
        </w:rPr>
        <w:t xml:space="preserve">Radicación No.: </w:t>
      </w:r>
      <w:r w:rsidRPr="006D56E8">
        <w:rPr>
          <w:rFonts w:ascii="Arial" w:eastAsia="Tahoma" w:hAnsi="Arial" w:cs="Arial"/>
          <w:sz w:val="20"/>
          <w:szCs w:val="20"/>
          <w:lang w:val="es-419" w:eastAsia="es-ES"/>
        </w:rPr>
        <w:tab/>
        <w:t>66001-31-05-004-2021-00354-01</w:t>
      </w:r>
    </w:p>
    <w:p w14:paraId="3B2721E1" w14:textId="77777777" w:rsidR="006D56E8" w:rsidRPr="006D56E8" w:rsidRDefault="006D56E8" w:rsidP="006D56E8">
      <w:pPr>
        <w:spacing w:line="240" w:lineRule="auto"/>
        <w:ind w:firstLine="0"/>
        <w:rPr>
          <w:rFonts w:ascii="Arial" w:eastAsia="Tahoma" w:hAnsi="Arial" w:cs="Arial"/>
          <w:sz w:val="20"/>
          <w:szCs w:val="20"/>
          <w:lang w:val="es-419" w:eastAsia="es-ES"/>
        </w:rPr>
      </w:pPr>
      <w:r w:rsidRPr="006D56E8">
        <w:rPr>
          <w:rFonts w:ascii="Arial" w:eastAsia="Tahoma" w:hAnsi="Arial" w:cs="Arial"/>
          <w:sz w:val="20"/>
          <w:szCs w:val="20"/>
          <w:lang w:val="es-419" w:eastAsia="es-ES"/>
        </w:rPr>
        <w:t xml:space="preserve">Proceso: </w:t>
      </w:r>
      <w:r w:rsidRPr="006D56E8">
        <w:rPr>
          <w:rFonts w:ascii="Arial" w:eastAsia="Tahoma" w:hAnsi="Arial" w:cs="Arial"/>
          <w:sz w:val="20"/>
          <w:szCs w:val="20"/>
          <w:lang w:val="es-419" w:eastAsia="es-ES"/>
        </w:rPr>
        <w:tab/>
      </w:r>
      <w:r w:rsidRPr="006D56E8">
        <w:rPr>
          <w:rFonts w:ascii="Arial" w:eastAsia="Tahoma" w:hAnsi="Arial" w:cs="Arial"/>
          <w:sz w:val="20"/>
          <w:szCs w:val="20"/>
          <w:lang w:val="es-419" w:eastAsia="es-ES"/>
        </w:rPr>
        <w:tab/>
        <w:t xml:space="preserve">Ordinario Laboral </w:t>
      </w:r>
    </w:p>
    <w:p w14:paraId="674B79BF" w14:textId="77777777" w:rsidR="006D56E8" w:rsidRPr="006D56E8" w:rsidRDefault="006D56E8" w:rsidP="006D56E8">
      <w:pPr>
        <w:spacing w:line="240" w:lineRule="auto"/>
        <w:ind w:firstLine="0"/>
        <w:rPr>
          <w:rFonts w:ascii="Arial" w:eastAsia="Tahoma" w:hAnsi="Arial" w:cs="Arial"/>
          <w:sz w:val="20"/>
          <w:szCs w:val="20"/>
          <w:lang w:val="es-419" w:eastAsia="es-ES"/>
        </w:rPr>
      </w:pPr>
      <w:r w:rsidRPr="006D56E8">
        <w:rPr>
          <w:rFonts w:ascii="Arial" w:eastAsia="Tahoma" w:hAnsi="Arial" w:cs="Arial"/>
          <w:sz w:val="20"/>
          <w:szCs w:val="20"/>
          <w:lang w:val="es-419" w:eastAsia="es-ES"/>
        </w:rPr>
        <w:t xml:space="preserve">Demandante: </w:t>
      </w:r>
      <w:r w:rsidRPr="006D56E8">
        <w:rPr>
          <w:rFonts w:ascii="Arial" w:eastAsia="Tahoma" w:hAnsi="Arial" w:cs="Arial"/>
          <w:sz w:val="20"/>
          <w:szCs w:val="20"/>
          <w:lang w:val="es-419" w:eastAsia="es-ES"/>
        </w:rPr>
        <w:tab/>
      </w:r>
      <w:r w:rsidRPr="006D56E8">
        <w:rPr>
          <w:rFonts w:ascii="Arial" w:eastAsia="Tahoma" w:hAnsi="Arial" w:cs="Arial"/>
          <w:sz w:val="20"/>
          <w:szCs w:val="20"/>
          <w:lang w:val="es-419" w:eastAsia="es-ES"/>
        </w:rPr>
        <w:tab/>
        <w:t xml:space="preserve">Luis Alberto Orozco García </w:t>
      </w:r>
    </w:p>
    <w:p w14:paraId="558A7964" w14:textId="77777777" w:rsidR="006D56E8" w:rsidRPr="006D56E8" w:rsidRDefault="006D56E8" w:rsidP="006D56E8">
      <w:pPr>
        <w:spacing w:line="240" w:lineRule="auto"/>
        <w:ind w:firstLine="0"/>
        <w:rPr>
          <w:rFonts w:ascii="Arial" w:eastAsia="Tahoma" w:hAnsi="Arial" w:cs="Arial"/>
          <w:sz w:val="20"/>
          <w:szCs w:val="20"/>
          <w:lang w:val="es-419" w:eastAsia="es-ES"/>
        </w:rPr>
      </w:pPr>
      <w:r w:rsidRPr="006D56E8">
        <w:rPr>
          <w:rFonts w:ascii="Arial" w:eastAsia="Tahoma" w:hAnsi="Arial" w:cs="Arial"/>
          <w:sz w:val="20"/>
          <w:szCs w:val="20"/>
          <w:lang w:val="es-419" w:eastAsia="es-ES"/>
        </w:rPr>
        <w:t xml:space="preserve">Demandados: </w:t>
      </w:r>
      <w:r w:rsidRPr="006D56E8">
        <w:rPr>
          <w:rFonts w:ascii="Arial" w:eastAsia="Tahoma" w:hAnsi="Arial" w:cs="Arial"/>
          <w:sz w:val="20"/>
          <w:szCs w:val="20"/>
          <w:lang w:val="es-419" w:eastAsia="es-ES"/>
        </w:rPr>
        <w:tab/>
      </w:r>
      <w:r w:rsidRPr="006D56E8">
        <w:rPr>
          <w:rFonts w:ascii="Arial" w:eastAsia="Tahoma" w:hAnsi="Arial" w:cs="Arial"/>
          <w:sz w:val="20"/>
          <w:szCs w:val="20"/>
          <w:lang w:val="es-419" w:eastAsia="es-ES"/>
        </w:rPr>
        <w:tab/>
        <w:t xml:space="preserve">Colpensiones </w:t>
      </w:r>
    </w:p>
    <w:p w14:paraId="3DDC2FD4" w14:textId="3C5FC579" w:rsidR="006D56E8" w:rsidRPr="006D56E8" w:rsidRDefault="006D56E8" w:rsidP="006D56E8">
      <w:pPr>
        <w:spacing w:line="240" w:lineRule="auto"/>
        <w:ind w:firstLine="0"/>
        <w:rPr>
          <w:rFonts w:ascii="Arial" w:eastAsia="Tahoma" w:hAnsi="Arial" w:cs="Arial"/>
          <w:sz w:val="20"/>
          <w:szCs w:val="20"/>
          <w:lang w:val="es-419" w:eastAsia="es-ES"/>
        </w:rPr>
      </w:pPr>
      <w:r w:rsidRPr="006D56E8">
        <w:rPr>
          <w:rFonts w:ascii="Arial" w:eastAsia="Tahoma" w:hAnsi="Arial" w:cs="Arial"/>
          <w:sz w:val="20"/>
          <w:szCs w:val="20"/>
          <w:lang w:val="es-419" w:eastAsia="es-ES"/>
        </w:rPr>
        <w:t xml:space="preserve">Juzgado de origen: </w:t>
      </w:r>
      <w:r w:rsidRPr="006D56E8">
        <w:rPr>
          <w:rFonts w:ascii="Arial" w:eastAsia="Tahoma" w:hAnsi="Arial" w:cs="Arial"/>
          <w:sz w:val="20"/>
          <w:szCs w:val="20"/>
          <w:lang w:val="es-419" w:eastAsia="es-ES"/>
        </w:rPr>
        <w:tab/>
        <w:t>Cuarto Laboral del Circuito de Pereira</w:t>
      </w:r>
    </w:p>
    <w:p w14:paraId="4323B620" w14:textId="77777777" w:rsidR="006D56E8" w:rsidRPr="006D56E8" w:rsidRDefault="006D56E8" w:rsidP="006D56E8">
      <w:pPr>
        <w:spacing w:line="240" w:lineRule="auto"/>
        <w:ind w:firstLine="0"/>
        <w:rPr>
          <w:rFonts w:ascii="Arial" w:eastAsia="Tahoma" w:hAnsi="Arial" w:cs="Arial"/>
          <w:color w:val="000000"/>
          <w:sz w:val="20"/>
          <w:szCs w:val="20"/>
          <w:lang w:eastAsia="es-ES"/>
        </w:rPr>
      </w:pPr>
    </w:p>
    <w:p w14:paraId="0169D053" w14:textId="23B8130E" w:rsidR="00B06038" w:rsidRPr="00B06038" w:rsidRDefault="0011496B" w:rsidP="00B06038">
      <w:pPr>
        <w:spacing w:line="240" w:lineRule="auto"/>
        <w:ind w:firstLine="0"/>
        <w:rPr>
          <w:rFonts w:ascii="Arial" w:eastAsia="Times New Roman" w:hAnsi="Arial" w:cs="Arial"/>
          <w:b/>
          <w:bCs/>
          <w:iCs/>
          <w:sz w:val="20"/>
          <w:szCs w:val="20"/>
          <w:lang w:val="es-419" w:eastAsia="fr-FR"/>
        </w:rPr>
      </w:pPr>
      <w:r w:rsidRPr="00B06038">
        <w:rPr>
          <w:rFonts w:ascii="Arial" w:eastAsia="Times New Roman" w:hAnsi="Arial" w:cs="Arial"/>
          <w:b/>
          <w:bCs/>
          <w:iCs/>
          <w:sz w:val="20"/>
          <w:szCs w:val="20"/>
          <w:u w:val="single"/>
          <w:lang w:val="es-419" w:eastAsia="fr-FR"/>
        </w:rPr>
        <w:t>TEMAS:</w:t>
      </w:r>
      <w:r w:rsidRPr="00B06038">
        <w:rPr>
          <w:rFonts w:ascii="Arial" w:eastAsia="Times New Roman" w:hAnsi="Arial" w:cs="Arial"/>
          <w:b/>
          <w:bCs/>
          <w:iCs/>
          <w:sz w:val="20"/>
          <w:szCs w:val="20"/>
          <w:lang w:val="es-419" w:eastAsia="fr-FR"/>
        </w:rPr>
        <w:tab/>
        <w:t xml:space="preserve">COSA JUZGADA / FINALIDAD Y REQUISITOS / IDENTIDAD DE PARTES, OBJETO Y CAUSA / </w:t>
      </w:r>
      <w:r>
        <w:rPr>
          <w:rFonts w:ascii="Arial" w:eastAsia="Times New Roman" w:hAnsi="Arial" w:cs="Arial"/>
          <w:b/>
          <w:bCs/>
          <w:iCs/>
          <w:sz w:val="20"/>
          <w:szCs w:val="20"/>
          <w:lang w:val="es-419" w:eastAsia="fr-FR"/>
        </w:rPr>
        <w:t>INTERESES DE MORA / TIENEN CARÁCTER RESARCITORIO / POR LO TANTO ES UNA OBLIGACIÓN OBJETIVA / EXCEPCIONES.</w:t>
      </w:r>
    </w:p>
    <w:p w14:paraId="5369B966" w14:textId="77777777" w:rsidR="00B06038" w:rsidRPr="00B06038" w:rsidRDefault="00B06038" w:rsidP="00B06038">
      <w:pPr>
        <w:spacing w:line="240" w:lineRule="auto"/>
        <w:ind w:firstLine="0"/>
        <w:rPr>
          <w:rFonts w:ascii="Arial" w:eastAsia="Times New Roman" w:hAnsi="Arial" w:cs="Arial"/>
          <w:sz w:val="20"/>
          <w:szCs w:val="20"/>
          <w:lang w:val="es-419" w:eastAsia="es-ES"/>
        </w:rPr>
      </w:pPr>
    </w:p>
    <w:p w14:paraId="19FA4F35" w14:textId="77777777" w:rsidR="00B06038" w:rsidRPr="00B06038" w:rsidRDefault="00B06038" w:rsidP="00B06038">
      <w:pPr>
        <w:spacing w:line="240" w:lineRule="auto"/>
        <w:ind w:firstLine="0"/>
        <w:rPr>
          <w:rFonts w:ascii="Arial" w:eastAsia="Times New Roman" w:hAnsi="Arial" w:cs="Arial"/>
          <w:sz w:val="20"/>
          <w:szCs w:val="20"/>
          <w:lang w:val="es-419" w:eastAsia="es-ES"/>
        </w:rPr>
      </w:pPr>
      <w:r w:rsidRPr="00B06038">
        <w:rPr>
          <w:rFonts w:ascii="Arial" w:eastAsia="Times New Roman" w:hAnsi="Arial" w:cs="Arial"/>
          <w:sz w:val="20"/>
          <w:szCs w:val="20"/>
          <w:lang w:val="es-419" w:eastAsia="es-ES"/>
        </w:rPr>
        <w:t>… la razón de ser de la figura procesal de cosa juzgada está en la inmutabilidad y definitividad de la declaración de certeza contenida en un fallo judicial con las cuales se construye la seguridad jurídica indispensable para que un sistema de justicia funcione adecuadamente, es decir, que el asunto o punto respectivo no pueda volver a ser debatido en los estrados judiciales…</w:t>
      </w:r>
    </w:p>
    <w:p w14:paraId="32BD5855" w14:textId="77777777" w:rsidR="00B06038" w:rsidRPr="00B06038" w:rsidRDefault="00B06038" w:rsidP="00B06038">
      <w:pPr>
        <w:spacing w:line="240" w:lineRule="auto"/>
        <w:ind w:firstLine="0"/>
        <w:rPr>
          <w:rFonts w:ascii="Arial" w:eastAsia="Times New Roman" w:hAnsi="Arial" w:cs="Arial"/>
          <w:sz w:val="20"/>
          <w:szCs w:val="20"/>
          <w:lang w:val="es-419" w:eastAsia="es-ES"/>
        </w:rPr>
      </w:pPr>
    </w:p>
    <w:p w14:paraId="24F27193" w14:textId="77777777" w:rsidR="00B06038" w:rsidRPr="00B06038" w:rsidRDefault="00B06038" w:rsidP="00B06038">
      <w:pPr>
        <w:spacing w:line="240" w:lineRule="auto"/>
        <w:ind w:firstLine="0"/>
        <w:rPr>
          <w:rFonts w:ascii="Arial" w:eastAsia="Times New Roman" w:hAnsi="Arial" w:cs="Arial"/>
          <w:sz w:val="20"/>
          <w:szCs w:val="20"/>
          <w:lang w:val="es-419" w:eastAsia="es-ES"/>
        </w:rPr>
      </w:pPr>
      <w:r w:rsidRPr="00B06038">
        <w:rPr>
          <w:rFonts w:ascii="Arial" w:eastAsia="Times New Roman" w:hAnsi="Arial" w:cs="Arial"/>
          <w:sz w:val="20"/>
          <w:szCs w:val="20"/>
          <w:lang w:val="es-419" w:eastAsia="es-ES"/>
        </w:rPr>
        <w:t>… el artículo 303 del Código General del Proceso… establece que una sentencia ejecutoriada proferida en proceso contencioso tiene fuerza de cosa juzgada siempre que el nuevo proceso verse sobre el mismo objeto, se funde en la misma causa que el anterior y entre ambos procesos exista identidad jurídica de partes…</w:t>
      </w:r>
    </w:p>
    <w:p w14:paraId="03FBCCD4" w14:textId="77777777" w:rsidR="00B06038" w:rsidRPr="00B06038" w:rsidRDefault="00B06038" w:rsidP="00B06038">
      <w:pPr>
        <w:spacing w:line="240" w:lineRule="auto"/>
        <w:ind w:firstLine="0"/>
        <w:rPr>
          <w:rFonts w:ascii="Arial" w:eastAsia="Times New Roman" w:hAnsi="Arial" w:cs="Arial"/>
          <w:sz w:val="20"/>
          <w:szCs w:val="20"/>
          <w:lang w:val="es-419" w:eastAsia="es-ES"/>
        </w:rPr>
      </w:pPr>
    </w:p>
    <w:p w14:paraId="6DED8BDF" w14:textId="77777777" w:rsidR="00B06038" w:rsidRPr="00B06038" w:rsidRDefault="00B06038" w:rsidP="00B06038">
      <w:pPr>
        <w:spacing w:line="240" w:lineRule="auto"/>
        <w:ind w:firstLine="0"/>
        <w:rPr>
          <w:rFonts w:ascii="Arial" w:eastAsia="Times New Roman" w:hAnsi="Arial" w:cs="Arial"/>
          <w:sz w:val="20"/>
          <w:szCs w:val="20"/>
          <w:lang w:val="es-419" w:eastAsia="es-ES"/>
        </w:rPr>
      </w:pPr>
      <w:r w:rsidRPr="00B06038">
        <w:rPr>
          <w:rFonts w:ascii="Arial" w:eastAsia="Times New Roman" w:hAnsi="Arial" w:cs="Arial"/>
          <w:sz w:val="20"/>
          <w:szCs w:val="20"/>
          <w:lang w:val="es-419" w:eastAsia="es-ES"/>
        </w:rPr>
        <w:t>… tiene adoctrinado la Sala de Casación Laboral de la Corte Suprema de Justicia, que “todo proceso judicial está llamado a ser solucionado de manera definitiva, es decir, una controversia no puede permanecer indefinidamente, al antojo de las partes, razón por la cual cobra vigor el derecho constitucional a tener una sentencia en firme, la cual se materializa a través de la cosa juzgada…</w:t>
      </w:r>
    </w:p>
    <w:p w14:paraId="4D1BE651" w14:textId="77777777" w:rsidR="00B06038" w:rsidRPr="00B06038" w:rsidRDefault="00B06038" w:rsidP="00B06038">
      <w:pPr>
        <w:spacing w:line="240" w:lineRule="auto"/>
        <w:ind w:firstLine="0"/>
        <w:rPr>
          <w:rFonts w:ascii="Arial" w:eastAsia="Times New Roman" w:hAnsi="Arial" w:cs="Arial"/>
          <w:sz w:val="20"/>
          <w:szCs w:val="20"/>
          <w:lang w:val="es-419" w:eastAsia="es-ES"/>
        </w:rPr>
      </w:pPr>
    </w:p>
    <w:p w14:paraId="425F9874" w14:textId="77777777" w:rsidR="00B06038" w:rsidRPr="00B06038" w:rsidRDefault="00B06038" w:rsidP="00B06038">
      <w:pPr>
        <w:spacing w:line="240" w:lineRule="auto"/>
        <w:ind w:firstLine="0"/>
        <w:rPr>
          <w:rFonts w:ascii="Arial" w:eastAsia="Times New Roman" w:hAnsi="Arial" w:cs="Arial"/>
          <w:sz w:val="20"/>
          <w:szCs w:val="20"/>
          <w:lang w:val="es-419" w:eastAsia="es-ES"/>
        </w:rPr>
      </w:pPr>
      <w:r w:rsidRPr="00B06038">
        <w:rPr>
          <w:rFonts w:ascii="Arial" w:eastAsia="Times New Roman" w:hAnsi="Arial" w:cs="Arial"/>
          <w:sz w:val="20"/>
          <w:szCs w:val="20"/>
          <w:lang w:val="es-419" w:eastAsia="es-ES"/>
        </w:rPr>
        <w:t>Cabe resaltar que dicha Corporación ha señalado que el hecho de que haya surgido una nueva prueba o se mejore el panorama probatorio o incluso que se aleguen hechos aparentemente nuevos, no le resta efectos de cosa juzgada al fallo de la primera contienda…</w:t>
      </w:r>
    </w:p>
    <w:p w14:paraId="68686A9D" w14:textId="77777777" w:rsidR="00B06038" w:rsidRPr="00B06038" w:rsidRDefault="00B06038" w:rsidP="00B06038">
      <w:pPr>
        <w:spacing w:line="240" w:lineRule="auto"/>
        <w:ind w:firstLine="0"/>
        <w:rPr>
          <w:rFonts w:ascii="Arial" w:eastAsia="Times New Roman" w:hAnsi="Arial" w:cs="Arial"/>
          <w:sz w:val="20"/>
          <w:szCs w:val="20"/>
          <w:lang w:val="es-419" w:eastAsia="es-ES"/>
        </w:rPr>
      </w:pPr>
    </w:p>
    <w:p w14:paraId="712BD759" w14:textId="77777777" w:rsidR="00241464" w:rsidRPr="00241464" w:rsidRDefault="00241464" w:rsidP="00241464">
      <w:pPr>
        <w:spacing w:line="240" w:lineRule="auto"/>
        <w:ind w:firstLine="0"/>
        <w:rPr>
          <w:rFonts w:ascii="Arial" w:eastAsia="Times New Roman" w:hAnsi="Arial" w:cs="Arial"/>
          <w:sz w:val="20"/>
          <w:szCs w:val="20"/>
          <w:lang w:val="es-419" w:eastAsia="es-ES"/>
        </w:rPr>
      </w:pPr>
      <w:r w:rsidRPr="00241464">
        <w:rPr>
          <w:rFonts w:ascii="Arial" w:eastAsia="Times New Roman" w:hAnsi="Arial" w:cs="Arial"/>
          <w:sz w:val="20"/>
          <w:szCs w:val="20"/>
          <w:lang w:val="es-419" w:eastAsia="es-ES"/>
        </w:rPr>
        <w:t>El carácter particularmente resarcitorio del interés previsto en el artículo 141 de la Ley 100 de 1993, lo emparenta al mundo de las obligaciones objetivas, pues la norma en comento no se detiene en miramientos particulares o subjetivos, ya que solo basta la mora para que, de iure, asome la obligación de pagar intereses moratorios…</w:t>
      </w:r>
    </w:p>
    <w:p w14:paraId="39F1768E" w14:textId="77777777" w:rsidR="00241464" w:rsidRPr="00241464" w:rsidRDefault="00241464" w:rsidP="00241464">
      <w:pPr>
        <w:spacing w:line="240" w:lineRule="auto"/>
        <w:ind w:firstLine="0"/>
        <w:rPr>
          <w:rFonts w:ascii="Arial" w:eastAsia="Times New Roman" w:hAnsi="Arial" w:cs="Arial"/>
          <w:sz w:val="20"/>
          <w:szCs w:val="20"/>
          <w:lang w:val="es-419" w:eastAsia="es-ES"/>
        </w:rPr>
      </w:pPr>
    </w:p>
    <w:p w14:paraId="382BBE5B" w14:textId="7F5DFDEC" w:rsidR="006D56E8" w:rsidRDefault="00241464" w:rsidP="00241464">
      <w:pPr>
        <w:spacing w:line="240" w:lineRule="auto"/>
        <w:ind w:firstLine="0"/>
        <w:rPr>
          <w:rFonts w:ascii="Arial" w:eastAsia="Times New Roman" w:hAnsi="Arial" w:cs="Arial"/>
          <w:sz w:val="20"/>
          <w:szCs w:val="20"/>
          <w:lang w:val="es-419" w:eastAsia="es-ES"/>
        </w:rPr>
      </w:pPr>
      <w:r w:rsidRPr="00241464">
        <w:rPr>
          <w:rFonts w:ascii="Arial" w:eastAsia="Times New Roman" w:hAnsi="Arial" w:cs="Arial"/>
          <w:sz w:val="20"/>
          <w:szCs w:val="20"/>
          <w:lang w:val="es-419" w:eastAsia="es-ES"/>
        </w:rPr>
        <w:t>… en varias oportunidades esta Sala ha sostenido que no es procedente la condena al pago de los intereses moratorios de que trata el artículo 141 de la Ley 100 de 1993, “cuando la pensión se reconoce en virtud de una interpretación constitucional favorable”, criterio que conserva aplicabilidad en aquellos eventos donde la pensión es reconocida en sede judicial, después de que hubiere sido negada por una Administradora de Fondos de Pensiones, cuando la negativa del demandado se sustentó con estricta sujeción a las leyes imperantes…</w:t>
      </w:r>
    </w:p>
    <w:p w14:paraId="7DB34075" w14:textId="684ABB1C" w:rsidR="00241464" w:rsidRDefault="00241464" w:rsidP="006D56E8">
      <w:pPr>
        <w:spacing w:line="240" w:lineRule="auto"/>
        <w:ind w:firstLine="0"/>
        <w:rPr>
          <w:rFonts w:ascii="Arial" w:eastAsia="Times New Roman" w:hAnsi="Arial" w:cs="Arial"/>
          <w:sz w:val="20"/>
          <w:szCs w:val="20"/>
          <w:lang w:val="es-419" w:eastAsia="es-ES"/>
        </w:rPr>
      </w:pPr>
    </w:p>
    <w:p w14:paraId="15F90940" w14:textId="77777777" w:rsidR="00241464" w:rsidRPr="006D56E8" w:rsidRDefault="00241464" w:rsidP="006D56E8">
      <w:pPr>
        <w:spacing w:line="240" w:lineRule="auto"/>
        <w:ind w:firstLine="0"/>
        <w:rPr>
          <w:rFonts w:ascii="Arial" w:eastAsia="Times New Roman" w:hAnsi="Arial" w:cs="Arial"/>
          <w:sz w:val="20"/>
          <w:szCs w:val="20"/>
          <w:lang w:val="es-419" w:eastAsia="es-ES"/>
        </w:rPr>
      </w:pPr>
    </w:p>
    <w:bookmarkEnd w:id="1"/>
    <w:p w14:paraId="013283F3" w14:textId="77777777" w:rsidR="006D56E8" w:rsidRPr="006D56E8" w:rsidRDefault="006D56E8" w:rsidP="006D56E8">
      <w:pPr>
        <w:spacing w:line="240" w:lineRule="auto"/>
        <w:ind w:firstLine="0"/>
        <w:rPr>
          <w:rFonts w:ascii="Arial" w:eastAsia="Times New Roman" w:hAnsi="Arial" w:cs="Arial"/>
          <w:sz w:val="20"/>
          <w:szCs w:val="20"/>
          <w:lang w:val="es-419" w:eastAsia="es-ES"/>
        </w:rPr>
      </w:pPr>
    </w:p>
    <w:bookmarkEnd w:id="2"/>
    <w:bookmarkEnd w:id="3"/>
    <w:p w14:paraId="22A63B66" w14:textId="77777777" w:rsidR="00A31306" w:rsidRPr="006D56E8" w:rsidRDefault="00A31306" w:rsidP="006D56E8">
      <w:pPr>
        <w:pStyle w:val="Ttulo4"/>
        <w:widowControl w:val="0"/>
        <w:tabs>
          <w:tab w:val="clear" w:pos="0"/>
        </w:tabs>
        <w:spacing w:line="276" w:lineRule="auto"/>
        <w:rPr>
          <w:rFonts w:ascii="Tahoma" w:hAnsi="Tahoma" w:cs="Tahoma"/>
          <w:bCs/>
          <w:szCs w:val="24"/>
          <w:lang w:eastAsia="es-MX"/>
        </w:rPr>
      </w:pPr>
      <w:r w:rsidRPr="006D56E8">
        <w:rPr>
          <w:rFonts w:ascii="Tahoma" w:hAnsi="Tahoma" w:cs="Tahoma"/>
          <w:bCs/>
          <w:szCs w:val="24"/>
          <w:lang w:eastAsia="es-MX"/>
        </w:rPr>
        <w:t>TRIBUNAL SUPERIOR DEL DISTRITO JUDICIAL DE PEREIRA</w:t>
      </w:r>
    </w:p>
    <w:p w14:paraId="5E416C34" w14:textId="77777777" w:rsidR="00A31306" w:rsidRPr="006D56E8" w:rsidRDefault="00A31306" w:rsidP="006D56E8">
      <w:pPr>
        <w:pStyle w:val="Ttulo4"/>
        <w:widowControl w:val="0"/>
        <w:tabs>
          <w:tab w:val="clear" w:pos="0"/>
        </w:tabs>
        <w:spacing w:line="276" w:lineRule="auto"/>
        <w:rPr>
          <w:rFonts w:ascii="Tahoma" w:hAnsi="Tahoma" w:cs="Tahoma"/>
          <w:bCs/>
          <w:szCs w:val="24"/>
          <w:lang w:eastAsia="es-MX"/>
        </w:rPr>
      </w:pPr>
      <w:r w:rsidRPr="006D56E8">
        <w:rPr>
          <w:rFonts w:ascii="Tahoma" w:hAnsi="Tahoma" w:cs="Tahoma"/>
          <w:bCs/>
          <w:szCs w:val="24"/>
          <w:lang w:eastAsia="es-MX"/>
        </w:rPr>
        <w:t>SALA PRIMERA DE DECISION LABORAL</w:t>
      </w:r>
    </w:p>
    <w:p w14:paraId="0EE0F0EB" w14:textId="77777777" w:rsidR="00A31306" w:rsidRPr="006D56E8" w:rsidRDefault="00A31306" w:rsidP="006D56E8">
      <w:pPr>
        <w:spacing w:line="276" w:lineRule="auto"/>
        <w:jc w:val="center"/>
        <w:rPr>
          <w:rFonts w:ascii="Tahoma" w:hAnsi="Tahoma" w:cs="Tahoma"/>
          <w:bCs/>
          <w:sz w:val="24"/>
          <w:szCs w:val="24"/>
        </w:rPr>
      </w:pPr>
    </w:p>
    <w:p w14:paraId="66871BAB" w14:textId="77777777" w:rsidR="00A31306" w:rsidRPr="006D56E8" w:rsidRDefault="00A31306" w:rsidP="006D56E8">
      <w:pPr>
        <w:spacing w:line="276" w:lineRule="auto"/>
        <w:ind w:firstLine="0"/>
        <w:jc w:val="center"/>
        <w:textAlignment w:val="baseline"/>
        <w:rPr>
          <w:rFonts w:ascii="Tahoma" w:eastAsia="Times New Roman" w:hAnsi="Tahoma" w:cs="Tahoma"/>
          <w:sz w:val="24"/>
          <w:szCs w:val="24"/>
          <w:lang w:val="es-CO" w:eastAsia="es-CO"/>
        </w:rPr>
      </w:pPr>
      <w:r w:rsidRPr="006D56E8">
        <w:rPr>
          <w:rFonts w:ascii="Tahoma" w:eastAsia="Times New Roman" w:hAnsi="Tahoma" w:cs="Tahoma"/>
          <w:sz w:val="24"/>
          <w:szCs w:val="24"/>
          <w:lang w:eastAsia="es-CO"/>
        </w:rPr>
        <w:t>Magistrada Ponente: </w:t>
      </w:r>
      <w:r w:rsidRPr="006D56E8">
        <w:rPr>
          <w:rFonts w:ascii="Tahoma" w:eastAsia="Times New Roman" w:hAnsi="Tahoma" w:cs="Tahoma"/>
          <w:b/>
          <w:bCs/>
          <w:sz w:val="24"/>
          <w:szCs w:val="24"/>
          <w:lang w:eastAsia="es-CO"/>
        </w:rPr>
        <w:t>Ana Lucía Caicedo Calderón</w:t>
      </w:r>
      <w:r w:rsidRPr="006D56E8">
        <w:rPr>
          <w:rFonts w:ascii="Tahoma" w:eastAsia="Times New Roman" w:hAnsi="Tahoma" w:cs="Tahoma"/>
          <w:sz w:val="24"/>
          <w:szCs w:val="24"/>
          <w:lang w:val="es-CO" w:eastAsia="es-CO"/>
        </w:rPr>
        <w:t> </w:t>
      </w:r>
    </w:p>
    <w:p w14:paraId="683D6714" w14:textId="77777777" w:rsidR="00A31306" w:rsidRPr="006D56E8" w:rsidRDefault="00A31306" w:rsidP="006D56E8">
      <w:pPr>
        <w:spacing w:line="276" w:lineRule="auto"/>
        <w:ind w:firstLine="0"/>
        <w:jc w:val="center"/>
        <w:textAlignment w:val="baseline"/>
        <w:rPr>
          <w:rFonts w:ascii="Tahoma" w:eastAsia="Times New Roman" w:hAnsi="Tahoma" w:cs="Tahoma"/>
          <w:sz w:val="24"/>
          <w:szCs w:val="24"/>
          <w:lang w:val="es-CO" w:eastAsia="es-CO"/>
        </w:rPr>
      </w:pPr>
      <w:r w:rsidRPr="006D56E8">
        <w:rPr>
          <w:rFonts w:ascii="Tahoma" w:eastAsia="Times New Roman" w:hAnsi="Tahoma" w:cs="Tahoma"/>
          <w:sz w:val="24"/>
          <w:szCs w:val="24"/>
          <w:lang w:val="es-CO" w:eastAsia="es-CO"/>
        </w:rPr>
        <w:t> </w:t>
      </w:r>
    </w:p>
    <w:p w14:paraId="63097CB5" w14:textId="347D51B5" w:rsidR="00621694" w:rsidRPr="006D56E8" w:rsidRDefault="00621694" w:rsidP="006D56E8">
      <w:pPr>
        <w:spacing w:line="276" w:lineRule="auto"/>
        <w:mirrorIndents/>
        <w:jc w:val="center"/>
        <w:rPr>
          <w:rFonts w:ascii="Tahoma" w:hAnsi="Tahoma" w:cs="Tahoma"/>
          <w:sz w:val="24"/>
          <w:szCs w:val="24"/>
          <w:lang w:val="es-CO"/>
        </w:rPr>
      </w:pPr>
      <w:r w:rsidRPr="006D56E8">
        <w:rPr>
          <w:rFonts w:ascii="Tahoma" w:hAnsi="Tahoma" w:cs="Tahoma"/>
          <w:sz w:val="24"/>
          <w:szCs w:val="24"/>
        </w:rPr>
        <w:t>Pereira, Risaralda, ocho (</w:t>
      </w:r>
      <w:r w:rsidR="00AB6B7A" w:rsidRPr="006D56E8">
        <w:rPr>
          <w:rFonts w:ascii="Tahoma" w:hAnsi="Tahoma" w:cs="Tahoma"/>
          <w:sz w:val="24"/>
          <w:szCs w:val="24"/>
        </w:rPr>
        <w:t>0</w:t>
      </w:r>
      <w:r w:rsidRPr="006D56E8">
        <w:rPr>
          <w:rFonts w:ascii="Tahoma" w:hAnsi="Tahoma" w:cs="Tahoma"/>
          <w:sz w:val="24"/>
          <w:szCs w:val="24"/>
        </w:rPr>
        <w:t xml:space="preserve">8) de </w:t>
      </w:r>
      <w:r w:rsidR="00AB6B7A" w:rsidRPr="006D56E8">
        <w:rPr>
          <w:rFonts w:ascii="Tahoma" w:hAnsi="Tahoma" w:cs="Tahoma"/>
          <w:sz w:val="24"/>
          <w:szCs w:val="24"/>
        </w:rPr>
        <w:t>mayo</w:t>
      </w:r>
      <w:r w:rsidRPr="006D56E8">
        <w:rPr>
          <w:rFonts w:ascii="Tahoma" w:hAnsi="Tahoma" w:cs="Tahoma"/>
          <w:sz w:val="24"/>
          <w:szCs w:val="24"/>
        </w:rPr>
        <w:t xml:space="preserve"> de dos mil veintitrés (2023)  </w:t>
      </w:r>
    </w:p>
    <w:p w14:paraId="7E021493" w14:textId="0734203F" w:rsidR="00621694" w:rsidRPr="006D56E8" w:rsidRDefault="00621694" w:rsidP="006D56E8">
      <w:pPr>
        <w:spacing w:line="276" w:lineRule="auto"/>
        <w:mirrorIndents/>
        <w:jc w:val="center"/>
        <w:rPr>
          <w:rFonts w:ascii="Tahoma" w:hAnsi="Tahoma" w:cs="Tahoma"/>
          <w:sz w:val="24"/>
          <w:szCs w:val="24"/>
        </w:rPr>
      </w:pPr>
      <w:r w:rsidRPr="006D56E8">
        <w:rPr>
          <w:rFonts w:ascii="Tahoma" w:hAnsi="Tahoma" w:cs="Tahoma"/>
          <w:sz w:val="24"/>
          <w:szCs w:val="24"/>
        </w:rPr>
        <w:t> Acta No. </w:t>
      </w:r>
      <w:r w:rsidR="3D77AB89" w:rsidRPr="006D56E8">
        <w:rPr>
          <w:rFonts w:ascii="Tahoma" w:hAnsi="Tahoma" w:cs="Tahoma"/>
          <w:sz w:val="24"/>
          <w:szCs w:val="24"/>
        </w:rPr>
        <w:t>70</w:t>
      </w:r>
      <w:r w:rsidRPr="006D56E8">
        <w:rPr>
          <w:rFonts w:ascii="Tahoma" w:hAnsi="Tahoma" w:cs="Tahoma"/>
          <w:sz w:val="24"/>
          <w:szCs w:val="24"/>
        </w:rPr>
        <w:t xml:space="preserve"> del </w:t>
      </w:r>
      <w:r w:rsidR="00AB6B7A" w:rsidRPr="006D56E8">
        <w:rPr>
          <w:rFonts w:ascii="Tahoma" w:hAnsi="Tahoma" w:cs="Tahoma"/>
          <w:sz w:val="24"/>
          <w:szCs w:val="24"/>
        </w:rPr>
        <w:t>04</w:t>
      </w:r>
      <w:r w:rsidRPr="006D56E8">
        <w:rPr>
          <w:rFonts w:ascii="Tahoma" w:hAnsi="Tahoma" w:cs="Tahoma"/>
          <w:sz w:val="24"/>
          <w:szCs w:val="24"/>
        </w:rPr>
        <w:t xml:space="preserve"> de </w:t>
      </w:r>
      <w:r w:rsidR="00AB6B7A" w:rsidRPr="006D56E8">
        <w:rPr>
          <w:rFonts w:ascii="Tahoma" w:hAnsi="Tahoma" w:cs="Tahoma"/>
          <w:sz w:val="24"/>
          <w:szCs w:val="24"/>
        </w:rPr>
        <w:t>mayo</w:t>
      </w:r>
      <w:r w:rsidRPr="006D56E8">
        <w:rPr>
          <w:rFonts w:ascii="Tahoma" w:hAnsi="Tahoma" w:cs="Tahoma"/>
          <w:sz w:val="24"/>
          <w:szCs w:val="24"/>
        </w:rPr>
        <w:t xml:space="preserve"> de 2023 </w:t>
      </w:r>
    </w:p>
    <w:p w14:paraId="1B854615" w14:textId="77777777" w:rsidR="008D600B" w:rsidRPr="006D56E8" w:rsidRDefault="008D600B" w:rsidP="006D56E8">
      <w:pPr>
        <w:spacing w:line="276" w:lineRule="auto"/>
        <w:jc w:val="center"/>
        <w:textAlignment w:val="baseline"/>
        <w:rPr>
          <w:rFonts w:ascii="Tahoma" w:hAnsi="Tahoma" w:cs="Tahoma"/>
          <w:sz w:val="24"/>
          <w:szCs w:val="24"/>
          <w:lang w:val="es-CO" w:eastAsia="es-CO"/>
        </w:rPr>
      </w:pPr>
    </w:p>
    <w:p w14:paraId="18F7C9EB" w14:textId="77777777" w:rsidR="001C5C55" w:rsidRPr="006D56E8" w:rsidRDefault="001C5C55" w:rsidP="006D56E8">
      <w:pPr>
        <w:pStyle w:val="Sinespaciado"/>
        <w:spacing w:line="276" w:lineRule="auto"/>
        <w:rPr>
          <w:rFonts w:ascii="Tahoma" w:hAnsi="Tahoma" w:cs="Tahoma"/>
        </w:rPr>
      </w:pPr>
    </w:p>
    <w:p w14:paraId="02A472BA" w14:textId="03D33F91" w:rsidR="00997C3E" w:rsidRPr="006D56E8" w:rsidRDefault="00FA614D" w:rsidP="006D56E8">
      <w:pPr>
        <w:spacing w:line="276" w:lineRule="auto"/>
        <w:ind w:firstLine="708"/>
        <w:rPr>
          <w:rFonts w:ascii="Tahoma" w:hAnsi="Tahoma" w:cs="Tahoma"/>
          <w:b/>
          <w:sz w:val="24"/>
          <w:szCs w:val="24"/>
          <w:lang w:val="es-ES_tradnl"/>
        </w:rPr>
      </w:pPr>
      <w:r w:rsidRPr="006D56E8">
        <w:rPr>
          <w:rFonts w:ascii="Tahoma" w:hAnsi="Tahoma" w:cs="Tahoma"/>
          <w:sz w:val="24"/>
          <w:szCs w:val="24"/>
        </w:rPr>
        <w:t>Teniendo en cuenta que el artículo 15 del Decreto No. 806 del 4 de junio de 2020, adoptado como legislación permanente a través de la Ley 2213 de 2022,</w:t>
      </w:r>
      <w:r w:rsidR="0094442B" w:rsidRPr="006D56E8">
        <w:rPr>
          <w:rFonts w:ascii="Tahoma" w:hAnsi="Tahoma" w:cs="Tahoma"/>
          <w:sz w:val="24"/>
          <w:szCs w:val="24"/>
        </w:rPr>
        <w:t> </w:t>
      </w:r>
      <w:r w:rsidR="00A31306" w:rsidRPr="006D56E8">
        <w:rPr>
          <w:rFonts w:ascii="Tahoma" w:hAnsi="Tahoma" w:cs="Tahoma"/>
          <w:sz w:val="24"/>
          <w:szCs w:val="24"/>
        </w:rPr>
        <w:t>estableció que en la especialidad laboral se proferirán por escrito las providencias de segunda instancia en las que se surta el grado jurisdiccional de consulta o se resuelva el recurso de</w:t>
      </w:r>
      <w:r w:rsidR="00A31306" w:rsidRPr="006D56E8">
        <w:rPr>
          <w:rFonts w:ascii="Tahoma" w:hAnsi="Tahoma" w:cs="Tahoma"/>
          <w:sz w:val="24"/>
          <w:szCs w:val="24"/>
          <w:lang w:val="es-ES_tradnl"/>
        </w:rPr>
        <w:t xml:space="preserve"> apelación de autos o sentencias, </w:t>
      </w:r>
      <w:r w:rsidR="00A31306" w:rsidRPr="006D56E8">
        <w:rPr>
          <w:rFonts w:ascii="Tahoma" w:hAnsi="Tahoma" w:cs="Tahoma"/>
          <w:sz w:val="24"/>
          <w:szCs w:val="24"/>
        </w:rPr>
        <w:t xml:space="preserve">la Sala </w:t>
      </w:r>
      <w:r w:rsidR="00D204BC" w:rsidRPr="006D56E8">
        <w:rPr>
          <w:rFonts w:ascii="Tahoma" w:hAnsi="Tahoma" w:cs="Tahoma"/>
          <w:sz w:val="24"/>
          <w:szCs w:val="24"/>
        </w:rPr>
        <w:t xml:space="preserve">Primera </w:t>
      </w:r>
      <w:r w:rsidR="00A31306" w:rsidRPr="006D56E8">
        <w:rPr>
          <w:rFonts w:ascii="Tahoma" w:hAnsi="Tahoma" w:cs="Tahoma"/>
          <w:sz w:val="24"/>
          <w:szCs w:val="24"/>
        </w:rPr>
        <w:lastRenderedPageBreak/>
        <w:t>de Decisión Laboral del Tribunal Superior de Pereira, integrada por las Magistradas ANA LUCÍA CAICEDO CALDERÓN</w:t>
      </w:r>
      <w:r w:rsidR="00C025AF" w:rsidRPr="006D56E8">
        <w:rPr>
          <w:rFonts w:ascii="Tahoma" w:hAnsi="Tahoma" w:cs="Tahoma"/>
          <w:sz w:val="24"/>
          <w:szCs w:val="24"/>
        </w:rPr>
        <w:t>,</w:t>
      </w:r>
      <w:r w:rsidR="00A31306" w:rsidRPr="006D56E8">
        <w:rPr>
          <w:rFonts w:ascii="Tahoma" w:hAnsi="Tahoma" w:cs="Tahoma"/>
          <w:sz w:val="24"/>
          <w:szCs w:val="24"/>
        </w:rPr>
        <w:t xml:space="preserve"> como Ponente, </w:t>
      </w:r>
      <w:r w:rsidR="00C025AF" w:rsidRPr="006D56E8">
        <w:rPr>
          <w:rFonts w:ascii="Tahoma" w:hAnsi="Tahoma" w:cs="Tahoma"/>
          <w:sz w:val="24"/>
          <w:szCs w:val="24"/>
        </w:rPr>
        <w:t xml:space="preserve">y </w:t>
      </w:r>
      <w:r w:rsidR="00A31306" w:rsidRPr="006D56E8">
        <w:rPr>
          <w:rFonts w:ascii="Tahoma" w:hAnsi="Tahoma" w:cs="Tahoma"/>
          <w:sz w:val="24"/>
          <w:szCs w:val="24"/>
        </w:rPr>
        <w:t>OLGA LUCÍA HOYOS SEPÚLVEDA</w:t>
      </w:r>
      <w:r w:rsidR="00C931FB" w:rsidRPr="006D56E8">
        <w:rPr>
          <w:rFonts w:ascii="Tahoma" w:hAnsi="Tahoma" w:cs="Tahoma"/>
          <w:sz w:val="24"/>
          <w:szCs w:val="24"/>
        </w:rPr>
        <w:t>,</w:t>
      </w:r>
      <w:r w:rsidR="00A31306" w:rsidRPr="006D56E8">
        <w:rPr>
          <w:rFonts w:ascii="Tahoma" w:hAnsi="Tahoma" w:cs="Tahoma"/>
          <w:sz w:val="24"/>
          <w:szCs w:val="24"/>
        </w:rPr>
        <w:t xml:space="preserve"> y el Magistrado </w:t>
      </w:r>
      <w:r w:rsidR="00C931FB" w:rsidRPr="006D56E8">
        <w:rPr>
          <w:rFonts w:ascii="Tahoma" w:hAnsi="Tahoma" w:cs="Tahoma"/>
          <w:sz w:val="24"/>
          <w:szCs w:val="24"/>
        </w:rPr>
        <w:t>GERMÁN DARÍO GOEZ VINASCO</w:t>
      </w:r>
      <w:r w:rsidR="00A31306" w:rsidRPr="006D56E8">
        <w:rPr>
          <w:rFonts w:ascii="Tahoma" w:hAnsi="Tahoma" w:cs="Tahoma"/>
          <w:sz w:val="24"/>
          <w:szCs w:val="24"/>
        </w:rPr>
        <w:t xml:space="preserve">, procede a proferir la siguiente sentencia escrita dentro del proceso </w:t>
      </w:r>
      <w:r w:rsidR="00A31306" w:rsidRPr="009B4360">
        <w:rPr>
          <w:rFonts w:ascii="Tahoma" w:hAnsi="Tahoma" w:cs="Tahoma"/>
          <w:b/>
          <w:sz w:val="24"/>
          <w:szCs w:val="24"/>
        </w:rPr>
        <w:t>ordinario laboral</w:t>
      </w:r>
      <w:r w:rsidR="00A31306" w:rsidRPr="006D56E8">
        <w:rPr>
          <w:rFonts w:ascii="Tahoma" w:hAnsi="Tahoma" w:cs="Tahoma"/>
          <w:sz w:val="24"/>
          <w:szCs w:val="24"/>
        </w:rPr>
        <w:t xml:space="preserve"> instaurado por</w:t>
      </w:r>
      <w:r w:rsidR="00A31306" w:rsidRPr="006D56E8">
        <w:rPr>
          <w:rFonts w:ascii="Tahoma" w:hAnsi="Tahoma" w:cs="Tahoma"/>
          <w:sz w:val="24"/>
          <w:szCs w:val="24"/>
          <w:lang w:val="es-ES_tradnl"/>
        </w:rPr>
        <w:t xml:space="preserve"> </w:t>
      </w:r>
      <w:r w:rsidR="009B4360" w:rsidRPr="006D56E8">
        <w:rPr>
          <w:rFonts w:ascii="Tahoma" w:hAnsi="Tahoma" w:cs="Tahoma"/>
          <w:b/>
          <w:sz w:val="24"/>
          <w:szCs w:val="24"/>
          <w:lang w:val="es-ES_tradnl"/>
        </w:rPr>
        <w:t xml:space="preserve">Luis Alberto Orozco García </w:t>
      </w:r>
      <w:r w:rsidR="00324DDD" w:rsidRPr="006D56E8">
        <w:rPr>
          <w:rFonts w:ascii="Tahoma" w:hAnsi="Tahoma" w:cs="Tahoma"/>
          <w:sz w:val="24"/>
          <w:szCs w:val="24"/>
          <w:lang w:val="es-ES_tradnl"/>
        </w:rPr>
        <w:t>en contra de</w:t>
      </w:r>
      <w:r w:rsidR="00176668" w:rsidRPr="006D56E8">
        <w:rPr>
          <w:rFonts w:ascii="Tahoma" w:hAnsi="Tahoma" w:cs="Tahoma"/>
          <w:sz w:val="24"/>
          <w:szCs w:val="24"/>
          <w:lang w:val="es-ES_tradnl"/>
        </w:rPr>
        <w:t xml:space="preserve"> la </w:t>
      </w:r>
      <w:r w:rsidR="009B4360" w:rsidRPr="006D56E8">
        <w:rPr>
          <w:rFonts w:ascii="Tahoma" w:hAnsi="Tahoma" w:cs="Tahoma"/>
          <w:b/>
          <w:sz w:val="24"/>
          <w:szCs w:val="24"/>
          <w:lang w:val="es-ES_tradnl"/>
        </w:rPr>
        <w:t xml:space="preserve">Administradora Colombiana de Pensiones </w:t>
      </w:r>
      <w:r w:rsidR="00176668" w:rsidRPr="006D56E8">
        <w:rPr>
          <w:rFonts w:ascii="Tahoma" w:hAnsi="Tahoma" w:cs="Tahoma"/>
          <w:b/>
          <w:sz w:val="24"/>
          <w:szCs w:val="24"/>
          <w:lang w:val="es-ES_tradnl"/>
        </w:rPr>
        <w:t>– COLPENSIONES</w:t>
      </w:r>
      <w:r w:rsidR="00621694" w:rsidRPr="006D56E8">
        <w:rPr>
          <w:rFonts w:ascii="Tahoma" w:hAnsi="Tahoma" w:cs="Tahoma"/>
          <w:b/>
          <w:sz w:val="24"/>
          <w:szCs w:val="24"/>
          <w:lang w:val="es-ES_tradnl"/>
        </w:rPr>
        <w:t>.</w:t>
      </w:r>
    </w:p>
    <w:p w14:paraId="2F8DBC39" w14:textId="77777777" w:rsidR="007A1934" w:rsidRPr="006D56E8" w:rsidRDefault="007A1934" w:rsidP="006D56E8">
      <w:pPr>
        <w:pStyle w:val="Sinespaciado"/>
        <w:spacing w:line="276" w:lineRule="auto"/>
        <w:rPr>
          <w:rFonts w:ascii="Tahoma" w:hAnsi="Tahoma" w:cs="Tahoma"/>
        </w:rPr>
      </w:pPr>
    </w:p>
    <w:p w14:paraId="10189EAD" w14:textId="38911961" w:rsidR="00A31306" w:rsidRPr="006D56E8" w:rsidRDefault="00A31306" w:rsidP="006D56E8">
      <w:pPr>
        <w:pStyle w:val="paragraph"/>
        <w:spacing w:before="0" w:beforeAutospacing="0" w:after="0" w:afterAutospacing="0" w:line="276" w:lineRule="auto"/>
        <w:jc w:val="center"/>
        <w:textAlignment w:val="baseline"/>
        <w:rPr>
          <w:rStyle w:val="normaltextrun"/>
          <w:rFonts w:ascii="Tahoma" w:hAnsi="Tahoma" w:cs="Tahoma"/>
          <w:b/>
          <w:bCs/>
        </w:rPr>
      </w:pPr>
      <w:r w:rsidRPr="006D56E8">
        <w:rPr>
          <w:rStyle w:val="normaltextrun"/>
          <w:rFonts w:ascii="Tahoma" w:hAnsi="Tahoma" w:cs="Tahoma"/>
          <w:b/>
          <w:bCs/>
        </w:rPr>
        <w:t>PUNTO A TRATAR</w:t>
      </w:r>
    </w:p>
    <w:p w14:paraId="795D0D39" w14:textId="77777777" w:rsidR="00AB12BB" w:rsidRPr="006D56E8" w:rsidRDefault="00AB12BB" w:rsidP="006D56E8">
      <w:pPr>
        <w:pStyle w:val="Sinespaciado"/>
        <w:spacing w:line="276" w:lineRule="auto"/>
        <w:rPr>
          <w:rFonts w:ascii="Tahoma" w:hAnsi="Tahoma" w:cs="Tahoma"/>
        </w:rPr>
      </w:pPr>
    </w:p>
    <w:p w14:paraId="51A8D256" w14:textId="5F96BB1D" w:rsidR="00F1629E" w:rsidRPr="006D56E8" w:rsidRDefault="00F1629E" w:rsidP="006D56E8">
      <w:pPr>
        <w:spacing w:line="276" w:lineRule="auto"/>
        <w:rPr>
          <w:rFonts w:ascii="Tahoma" w:eastAsia="Times New Roman" w:hAnsi="Tahoma" w:cs="Tahoma"/>
          <w:color w:val="000000"/>
          <w:sz w:val="24"/>
          <w:szCs w:val="24"/>
          <w:lang w:val="es-CO"/>
        </w:rPr>
      </w:pPr>
      <w:r w:rsidRPr="006D56E8">
        <w:rPr>
          <w:rFonts w:ascii="Tahoma" w:hAnsi="Tahoma" w:cs="Tahoma"/>
          <w:sz w:val="24"/>
          <w:szCs w:val="24"/>
        </w:rPr>
        <w:t xml:space="preserve">Por medio de esta providencia procede la Sala a resolver el grado jurisdiccional de consulta dispuesta en favor de la Administradora Colombiana de Pensiones -Colpensiones- y el recurso de apelación presentado por esta misma administradora pensional, en contra de la sentencia proferida el </w:t>
      </w:r>
      <w:r w:rsidR="00621694" w:rsidRPr="006D56E8">
        <w:rPr>
          <w:rFonts w:ascii="Tahoma" w:hAnsi="Tahoma" w:cs="Tahoma"/>
          <w:sz w:val="24"/>
          <w:szCs w:val="24"/>
        </w:rPr>
        <w:t>15 de septiembre</w:t>
      </w:r>
      <w:r w:rsidRPr="006D56E8">
        <w:rPr>
          <w:rFonts w:ascii="Tahoma" w:hAnsi="Tahoma" w:cs="Tahoma"/>
          <w:sz w:val="24"/>
          <w:szCs w:val="24"/>
        </w:rPr>
        <w:t xml:space="preserve"> de 2022 por el Juzgado </w:t>
      </w:r>
      <w:r w:rsidR="00621694" w:rsidRPr="006D56E8">
        <w:rPr>
          <w:rFonts w:ascii="Tahoma" w:hAnsi="Tahoma" w:cs="Tahoma"/>
          <w:sz w:val="24"/>
          <w:szCs w:val="24"/>
        </w:rPr>
        <w:t>Cuarto</w:t>
      </w:r>
      <w:r w:rsidRPr="006D56E8">
        <w:rPr>
          <w:rFonts w:ascii="Tahoma" w:hAnsi="Tahoma" w:cs="Tahoma"/>
          <w:sz w:val="24"/>
          <w:szCs w:val="24"/>
        </w:rPr>
        <w:t xml:space="preserve"> Laboral del Circuito de Pereira.</w:t>
      </w:r>
      <w:r w:rsidRPr="006D56E8">
        <w:rPr>
          <w:rFonts w:ascii="Tahoma" w:eastAsia="Times New Roman" w:hAnsi="Tahoma" w:cs="Tahoma"/>
          <w:color w:val="000000" w:themeColor="text1"/>
          <w:sz w:val="24"/>
          <w:szCs w:val="24"/>
          <w:lang w:val="es-CO"/>
        </w:rPr>
        <w:t xml:space="preserve"> Para ello se tiene en cuenta lo siguiente: </w:t>
      </w:r>
    </w:p>
    <w:p w14:paraId="67961BE8" w14:textId="24982A49" w:rsidR="001C5C55" w:rsidRPr="006D56E8" w:rsidRDefault="001C5C55" w:rsidP="006D56E8">
      <w:pPr>
        <w:spacing w:line="276" w:lineRule="auto"/>
        <w:ind w:firstLine="708"/>
        <w:rPr>
          <w:rFonts w:ascii="Tahoma" w:hAnsi="Tahoma" w:cs="Tahoma"/>
          <w:sz w:val="24"/>
          <w:szCs w:val="24"/>
        </w:rPr>
      </w:pPr>
    </w:p>
    <w:p w14:paraId="04B97E35" w14:textId="77777777" w:rsidR="00A31306" w:rsidRPr="006D56E8" w:rsidRDefault="00A31306" w:rsidP="006D56E8">
      <w:pPr>
        <w:pStyle w:val="Sinespaciado"/>
        <w:numPr>
          <w:ilvl w:val="0"/>
          <w:numId w:val="2"/>
        </w:numPr>
        <w:tabs>
          <w:tab w:val="left" w:pos="0"/>
          <w:tab w:val="left" w:pos="284"/>
        </w:tabs>
        <w:spacing w:line="276" w:lineRule="auto"/>
        <w:ind w:left="0" w:firstLine="0"/>
        <w:jc w:val="center"/>
        <w:rPr>
          <w:rFonts w:ascii="Tahoma" w:hAnsi="Tahoma" w:cs="Tahoma"/>
          <w:b/>
        </w:rPr>
      </w:pPr>
      <w:r w:rsidRPr="006D56E8">
        <w:rPr>
          <w:rFonts w:ascii="Tahoma" w:hAnsi="Tahoma" w:cs="Tahoma"/>
          <w:b/>
        </w:rPr>
        <w:t>La demanda y su contestación</w:t>
      </w:r>
    </w:p>
    <w:p w14:paraId="5B2B7272" w14:textId="1FD4A226" w:rsidR="001C5C55" w:rsidRPr="006D56E8" w:rsidRDefault="001C5C55" w:rsidP="006D56E8">
      <w:pPr>
        <w:pStyle w:val="Sinespaciado"/>
        <w:spacing w:line="276" w:lineRule="auto"/>
        <w:rPr>
          <w:rFonts w:ascii="Tahoma" w:hAnsi="Tahoma" w:cs="Tahoma"/>
        </w:rPr>
      </w:pPr>
    </w:p>
    <w:p w14:paraId="7C8BF54C" w14:textId="2F4EBC3C" w:rsidR="00D54C99" w:rsidRPr="006D56E8" w:rsidRDefault="00F1629E" w:rsidP="006D56E8">
      <w:pPr>
        <w:spacing w:line="276" w:lineRule="auto"/>
        <w:rPr>
          <w:rFonts w:ascii="Tahoma" w:hAnsi="Tahoma" w:cs="Tahoma"/>
          <w:sz w:val="24"/>
          <w:szCs w:val="24"/>
          <w:lang w:val="es-CO"/>
        </w:rPr>
      </w:pPr>
      <w:r w:rsidRPr="006D56E8">
        <w:rPr>
          <w:rFonts w:ascii="Tahoma" w:hAnsi="Tahoma" w:cs="Tahoma"/>
          <w:sz w:val="24"/>
          <w:szCs w:val="24"/>
          <w:lang w:val="es-CO"/>
        </w:rPr>
        <w:t>El citado demandante</w:t>
      </w:r>
      <w:r w:rsidR="00F95604" w:rsidRPr="006D56E8">
        <w:rPr>
          <w:rFonts w:ascii="Tahoma" w:hAnsi="Tahoma" w:cs="Tahoma"/>
          <w:sz w:val="24"/>
          <w:szCs w:val="24"/>
          <w:lang w:val="es-CO"/>
        </w:rPr>
        <w:t xml:space="preserve"> solicita que</w:t>
      </w:r>
      <w:r w:rsidR="005C0B57" w:rsidRPr="006D56E8">
        <w:rPr>
          <w:rFonts w:ascii="Tahoma" w:hAnsi="Tahoma" w:cs="Tahoma"/>
          <w:sz w:val="24"/>
          <w:szCs w:val="24"/>
          <w:lang w:val="es-CO"/>
        </w:rPr>
        <w:t xml:space="preserve">, previa declaración del derecho, se condene a Colpensiones a reconocer y pagar en su favor </w:t>
      </w:r>
      <w:r w:rsidR="00AF436C" w:rsidRPr="006D56E8">
        <w:rPr>
          <w:rFonts w:ascii="Tahoma" w:hAnsi="Tahoma" w:cs="Tahoma"/>
          <w:sz w:val="24"/>
          <w:szCs w:val="24"/>
          <w:lang w:val="es-CO"/>
        </w:rPr>
        <w:t>los intereses mo</w:t>
      </w:r>
      <w:r w:rsidR="005C0B57" w:rsidRPr="006D56E8">
        <w:rPr>
          <w:rFonts w:ascii="Tahoma" w:hAnsi="Tahoma" w:cs="Tahoma"/>
          <w:sz w:val="24"/>
          <w:szCs w:val="24"/>
          <w:lang w:val="es-CO"/>
        </w:rPr>
        <w:t xml:space="preserve">ratorios de que trata el art. 141 de la ley 100 de 1993 a partir del 03 de julio de 2011 y hasta el 01 de octubre de 2018, fecha en que se hizo efectivo el pago de la pensión. </w:t>
      </w:r>
    </w:p>
    <w:p w14:paraId="78E063EE" w14:textId="77777777" w:rsidR="00D54C99" w:rsidRPr="006D56E8" w:rsidRDefault="00D54C99" w:rsidP="006D56E8">
      <w:pPr>
        <w:pStyle w:val="Sinespaciado"/>
        <w:spacing w:line="276" w:lineRule="auto"/>
        <w:rPr>
          <w:rFonts w:ascii="Tahoma" w:hAnsi="Tahoma" w:cs="Tahoma"/>
        </w:rPr>
      </w:pPr>
    </w:p>
    <w:p w14:paraId="50593490" w14:textId="7C582900" w:rsidR="005E05CC" w:rsidRPr="006D56E8" w:rsidRDefault="00F95604" w:rsidP="006D56E8">
      <w:pPr>
        <w:spacing w:line="276" w:lineRule="auto"/>
        <w:ind w:firstLine="708"/>
        <w:rPr>
          <w:rFonts w:ascii="Tahoma" w:hAnsi="Tahoma" w:cs="Tahoma"/>
          <w:sz w:val="24"/>
          <w:szCs w:val="24"/>
          <w:lang w:val="es-CO"/>
        </w:rPr>
      </w:pPr>
      <w:r w:rsidRPr="006D56E8">
        <w:rPr>
          <w:rFonts w:ascii="Tahoma" w:hAnsi="Tahoma" w:cs="Tahoma"/>
          <w:sz w:val="24"/>
          <w:szCs w:val="24"/>
          <w:lang w:val="es-CO"/>
        </w:rPr>
        <w:t>Para fundar tales pedidos</w:t>
      </w:r>
      <w:r w:rsidR="00E65CD7" w:rsidRPr="006D56E8">
        <w:rPr>
          <w:rFonts w:ascii="Tahoma" w:hAnsi="Tahoma" w:cs="Tahoma"/>
          <w:sz w:val="24"/>
          <w:szCs w:val="24"/>
          <w:lang w:val="es-CO"/>
        </w:rPr>
        <w:t>,</w:t>
      </w:r>
      <w:r w:rsidRPr="006D56E8">
        <w:rPr>
          <w:rFonts w:ascii="Tahoma" w:hAnsi="Tahoma" w:cs="Tahoma"/>
          <w:sz w:val="24"/>
          <w:szCs w:val="24"/>
          <w:lang w:val="es-CO"/>
        </w:rPr>
        <w:t xml:space="preserve"> indica </w:t>
      </w:r>
      <w:r w:rsidR="00176668" w:rsidRPr="006D56E8">
        <w:rPr>
          <w:rFonts w:ascii="Tahoma" w:hAnsi="Tahoma" w:cs="Tahoma"/>
          <w:sz w:val="24"/>
          <w:szCs w:val="24"/>
          <w:lang w:val="es-CO"/>
        </w:rPr>
        <w:t>que</w:t>
      </w:r>
      <w:r w:rsidR="00AF5CE4" w:rsidRPr="006D56E8">
        <w:rPr>
          <w:rFonts w:ascii="Tahoma" w:hAnsi="Tahoma" w:cs="Tahoma"/>
          <w:sz w:val="24"/>
          <w:szCs w:val="24"/>
          <w:lang w:val="es-CO"/>
        </w:rPr>
        <w:t xml:space="preserve"> </w:t>
      </w:r>
      <w:r w:rsidR="005C0B57" w:rsidRPr="006D56E8">
        <w:rPr>
          <w:rFonts w:ascii="Tahoma" w:hAnsi="Tahoma" w:cs="Tahoma"/>
          <w:sz w:val="24"/>
          <w:szCs w:val="24"/>
          <w:lang w:val="es-CO"/>
        </w:rPr>
        <w:t xml:space="preserve">el 03 de enero de 2011 solicitó al entonces I.S.S. el reconocimiento de la pensión de vejez bajo los postulados del acuerdo 049 de 1990, teniendo en cuenta las semanas cotizadas en el reino de España, no obstante, mediante resolución No. 104065 del 18 de julio de 2011, </w:t>
      </w:r>
      <w:r w:rsidR="00792ECB" w:rsidRPr="006D56E8">
        <w:rPr>
          <w:rFonts w:ascii="Tahoma" w:hAnsi="Tahoma" w:cs="Tahoma"/>
          <w:sz w:val="24"/>
          <w:szCs w:val="24"/>
          <w:lang w:val="es-CO"/>
        </w:rPr>
        <w:t xml:space="preserve">le fue negada </w:t>
      </w:r>
      <w:r w:rsidR="006F4E3D" w:rsidRPr="006D56E8">
        <w:rPr>
          <w:rFonts w:ascii="Tahoma" w:hAnsi="Tahoma" w:cs="Tahoma"/>
          <w:sz w:val="24"/>
          <w:szCs w:val="24"/>
          <w:lang w:val="es-CO"/>
        </w:rPr>
        <w:t>la prestación</w:t>
      </w:r>
      <w:r w:rsidR="00230793" w:rsidRPr="006D56E8">
        <w:rPr>
          <w:rFonts w:ascii="Tahoma" w:hAnsi="Tahoma" w:cs="Tahoma"/>
          <w:sz w:val="24"/>
          <w:szCs w:val="24"/>
          <w:lang w:val="es-CO"/>
        </w:rPr>
        <w:t xml:space="preserve"> y, por ello, </w:t>
      </w:r>
      <w:r w:rsidR="00533761" w:rsidRPr="006D56E8">
        <w:rPr>
          <w:rFonts w:ascii="Tahoma" w:hAnsi="Tahoma" w:cs="Tahoma"/>
          <w:sz w:val="24"/>
          <w:szCs w:val="24"/>
          <w:lang w:val="es-CO"/>
        </w:rPr>
        <w:t>inició proceso ordinario laboral con el fin de obtener el mencionado reconocimiento</w:t>
      </w:r>
      <w:r w:rsidR="00230793" w:rsidRPr="006D56E8">
        <w:rPr>
          <w:rFonts w:ascii="Tahoma" w:hAnsi="Tahoma" w:cs="Tahoma"/>
          <w:sz w:val="24"/>
          <w:szCs w:val="24"/>
          <w:lang w:val="es-CO"/>
        </w:rPr>
        <w:t>, el cual quedó radicado en el Juzgado Cuarto Laboral con el consecutivo abreviado 20</w:t>
      </w:r>
      <w:r w:rsidR="006A7025" w:rsidRPr="006D56E8">
        <w:rPr>
          <w:rFonts w:ascii="Tahoma" w:hAnsi="Tahoma" w:cs="Tahoma"/>
          <w:sz w:val="24"/>
          <w:szCs w:val="24"/>
          <w:lang w:val="es-CO"/>
        </w:rPr>
        <w:t>12</w:t>
      </w:r>
      <w:r w:rsidR="00230793" w:rsidRPr="006D56E8">
        <w:rPr>
          <w:rFonts w:ascii="Tahoma" w:hAnsi="Tahoma" w:cs="Tahoma"/>
          <w:sz w:val="24"/>
          <w:szCs w:val="24"/>
          <w:lang w:val="es-CO"/>
        </w:rPr>
        <w:t>-00908.</w:t>
      </w:r>
    </w:p>
    <w:p w14:paraId="3561CBA0" w14:textId="03CD7C0A" w:rsidR="00533761" w:rsidRPr="006D56E8" w:rsidRDefault="00533761" w:rsidP="006D56E8">
      <w:pPr>
        <w:pStyle w:val="Sinespaciado"/>
        <w:spacing w:line="276" w:lineRule="auto"/>
        <w:rPr>
          <w:rFonts w:ascii="Tahoma" w:hAnsi="Tahoma" w:cs="Tahoma"/>
        </w:rPr>
      </w:pPr>
    </w:p>
    <w:p w14:paraId="7D1C46F9" w14:textId="4EAFDBEF" w:rsidR="00533761" w:rsidRPr="006D56E8" w:rsidRDefault="00533761" w:rsidP="006D56E8">
      <w:pPr>
        <w:spacing w:line="276" w:lineRule="auto"/>
        <w:ind w:firstLine="708"/>
        <w:rPr>
          <w:rFonts w:ascii="Tahoma" w:hAnsi="Tahoma" w:cs="Tahoma"/>
          <w:sz w:val="24"/>
          <w:szCs w:val="24"/>
          <w:lang w:val="es-CO"/>
        </w:rPr>
      </w:pPr>
      <w:r w:rsidRPr="006D56E8">
        <w:rPr>
          <w:rFonts w:ascii="Tahoma" w:hAnsi="Tahoma" w:cs="Tahoma"/>
          <w:sz w:val="24"/>
          <w:szCs w:val="24"/>
          <w:lang w:val="es-CO"/>
        </w:rPr>
        <w:t xml:space="preserve">Afirma </w:t>
      </w:r>
      <w:r w:rsidR="00230793" w:rsidRPr="006D56E8">
        <w:rPr>
          <w:rFonts w:ascii="Tahoma" w:hAnsi="Tahoma" w:cs="Tahoma"/>
          <w:sz w:val="24"/>
          <w:szCs w:val="24"/>
          <w:lang w:val="es-CO"/>
        </w:rPr>
        <w:t>que,</w:t>
      </w:r>
      <w:r w:rsidRPr="006D56E8">
        <w:rPr>
          <w:rFonts w:ascii="Tahoma" w:hAnsi="Tahoma" w:cs="Tahoma"/>
          <w:sz w:val="24"/>
          <w:szCs w:val="24"/>
          <w:lang w:val="es-CO"/>
        </w:rPr>
        <w:t xml:space="preserve"> </w:t>
      </w:r>
      <w:r w:rsidR="00230793" w:rsidRPr="006D56E8">
        <w:rPr>
          <w:rFonts w:ascii="Tahoma" w:hAnsi="Tahoma" w:cs="Tahoma"/>
          <w:sz w:val="24"/>
          <w:szCs w:val="24"/>
          <w:lang w:val="es-CO"/>
        </w:rPr>
        <w:t xml:space="preserve">en aquella oportunidad, en primera instancia le fueron negadas las pretensiones de la demanda, mientras </w:t>
      </w:r>
      <w:r w:rsidR="00FA614D" w:rsidRPr="006D56E8">
        <w:rPr>
          <w:rFonts w:ascii="Tahoma" w:hAnsi="Tahoma" w:cs="Tahoma"/>
          <w:sz w:val="24"/>
          <w:szCs w:val="24"/>
          <w:lang w:val="es-CO"/>
        </w:rPr>
        <w:t>que,</w:t>
      </w:r>
      <w:r w:rsidR="00230793" w:rsidRPr="006D56E8">
        <w:rPr>
          <w:rFonts w:ascii="Tahoma" w:hAnsi="Tahoma" w:cs="Tahoma"/>
          <w:sz w:val="24"/>
          <w:szCs w:val="24"/>
          <w:lang w:val="es-CO"/>
        </w:rPr>
        <w:t xml:space="preserve"> en sentencia de segunda instancia del 05 de diciembre de 2014, no se hizo pronunciamiento de fondo sobre las pretensiones, sino que se ordenó a Colpensiones que estudiara el reconocimiento de la pensión de conformidad con el Acuerdo 049 de 1990, acumulando el tiempo cotizado en Colombia y España.</w:t>
      </w:r>
    </w:p>
    <w:p w14:paraId="65A1FBCD" w14:textId="1245DFF6" w:rsidR="00230793" w:rsidRPr="006D56E8" w:rsidRDefault="00230793" w:rsidP="006D56E8">
      <w:pPr>
        <w:pStyle w:val="Sinespaciado"/>
        <w:spacing w:line="276" w:lineRule="auto"/>
        <w:rPr>
          <w:rFonts w:ascii="Tahoma" w:hAnsi="Tahoma" w:cs="Tahoma"/>
        </w:rPr>
      </w:pPr>
    </w:p>
    <w:p w14:paraId="1DAD96D8" w14:textId="7EBA9B9D" w:rsidR="00230793" w:rsidRPr="006D56E8" w:rsidRDefault="00230793" w:rsidP="006D56E8">
      <w:pPr>
        <w:spacing w:line="276" w:lineRule="auto"/>
        <w:ind w:firstLine="708"/>
        <w:rPr>
          <w:rFonts w:ascii="Tahoma" w:hAnsi="Tahoma" w:cs="Tahoma"/>
          <w:sz w:val="24"/>
          <w:szCs w:val="24"/>
          <w:lang w:val="es-CO"/>
        </w:rPr>
      </w:pPr>
      <w:r w:rsidRPr="006D56E8">
        <w:rPr>
          <w:rFonts w:ascii="Tahoma" w:hAnsi="Tahoma" w:cs="Tahoma"/>
          <w:sz w:val="24"/>
          <w:szCs w:val="24"/>
          <w:lang w:val="es-CO"/>
        </w:rPr>
        <w:t>Agrega que, como Colpensiones no dio cumplimiento a la orden judicial, el 27 de mayo de 2015 radicó solicitud de estudio de la pensión de vejez conforme lo ordenado dentro del proceso ordinario, siendo negado nuevamente el reconocimiento por la administradora pensional mediante resolución GNR 167867 del 09 de junio de 2016</w:t>
      </w:r>
      <w:r w:rsidR="00D97E83" w:rsidRPr="006D56E8">
        <w:rPr>
          <w:rFonts w:ascii="Tahoma" w:hAnsi="Tahoma" w:cs="Tahoma"/>
          <w:sz w:val="24"/>
          <w:szCs w:val="24"/>
          <w:lang w:val="es-CO"/>
        </w:rPr>
        <w:t>, para, posteriormente reconocer la pensión de vejez mediante resolución Sub 220932 del 21 de agosto de 2018 con inclusión en nómina de septiembre, efectiva a partir del 01 de octubre de 2018.</w:t>
      </w:r>
    </w:p>
    <w:p w14:paraId="57F0DF14" w14:textId="4EAAE4A5" w:rsidR="00D97E83" w:rsidRPr="006D56E8" w:rsidRDefault="00D97E83" w:rsidP="006D56E8">
      <w:pPr>
        <w:pStyle w:val="Sinespaciado"/>
        <w:spacing w:line="276" w:lineRule="auto"/>
        <w:rPr>
          <w:rFonts w:ascii="Tahoma" w:hAnsi="Tahoma" w:cs="Tahoma"/>
        </w:rPr>
      </w:pPr>
    </w:p>
    <w:p w14:paraId="0D127ABE" w14:textId="71BB96EA" w:rsidR="00D97E83" w:rsidRPr="006D56E8" w:rsidRDefault="00D97E83" w:rsidP="006D56E8">
      <w:pPr>
        <w:spacing w:line="276" w:lineRule="auto"/>
        <w:ind w:firstLine="708"/>
        <w:rPr>
          <w:rFonts w:ascii="Tahoma" w:hAnsi="Tahoma" w:cs="Tahoma"/>
          <w:sz w:val="24"/>
          <w:szCs w:val="24"/>
          <w:lang w:val="es-CO"/>
        </w:rPr>
      </w:pPr>
      <w:r w:rsidRPr="006D56E8">
        <w:rPr>
          <w:rFonts w:ascii="Tahoma" w:hAnsi="Tahoma" w:cs="Tahoma"/>
          <w:sz w:val="24"/>
          <w:szCs w:val="24"/>
          <w:lang w:val="es-CO"/>
        </w:rPr>
        <w:lastRenderedPageBreak/>
        <w:t>Precisa que la prestación se reconoció desde el 20 de diciembre de 2010</w:t>
      </w:r>
      <w:r w:rsidR="0051134C" w:rsidRPr="006D56E8">
        <w:rPr>
          <w:rFonts w:ascii="Tahoma" w:hAnsi="Tahoma" w:cs="Tahoma"/>
          <w:sz w:val="24"/>
          <w:szCs w:val="24"/>
          <w:lang w:val="es-CO"/>
        </w:rPr>
        <w:t xml:space="preserve">, sin embargo, Colpensiones no hizo alusión a los intereses moratorios contenidos en el art. 141 de la ley 100 de 1993, pese a que desde el 03 de julio de 2011, se probó la densidad de semanas, la edad y el cumplimiento del marco normativo, razón por la cual el 19 de mayo de 2020 reclamó el pago de los mencionados réditos. </w:t>
      </w:r>
    </w:p>
    <w:p w14:paraId="2DB3B3C4" w14:textId="62041EEC" w:rsidR="005E05CC" w:rsidRPr="006D56E8" w:rsidRDefault="005E05CC" w:rsidP="006D56E8">
      <w:pPr>
        <w:pStyle w:val="Sinespaciado"/>
        <w:spacing w:line="276" w:lineRule="auto"/>
        <w:rPr>
          <w:rFonts w:ascii="Tahoma" w:hAnsi="Tahoma" w:cs="Tahoma"/>
        </w:rPr>
      </w:pPr>
    </w:p>
    <w:p w14:paraId="7D550047" w14:textId="10D8C3D4" w:rsidR="0044439D" w:rsidRPr="006D56E8" w:rsidRDefault="00135C9B" w:rsidP="006D56E8">
      <w:pPr>
        <w:spacing w:line="276" w:lineRule="auto"/>
        <w:ind w:firstLine="708"/>
        <w:rPr>
          <w:rFonts w:ascii="Tahoma" w:hAnsi="Tahoma" w:cs="Tahoma"/>
          <w:sz w:val="24"/>
          <w:szCs w:val="24"/>
          <w:lang w:val="es-CO"/>
        </w:rPr>
      </w:pPr>
      <w:r w:rsidRPr="006D56E8">
        <w:rPr>
          <w:rFonts w:ascii="Tahoma" w:hAnsi="Tahoma" w:cs="Tahoma"/>
          <w:bCs/>
          <w:sz w:val="24"/>
          <w:szCs w:val="24"/>
          <w:lang w:val="es-CO"/>
        </w:rPr>
        <w:t>La</w:t>
      </w:r>
      <w:r w:rsidR="00A80948" w:rsidRPr="006D56E8">
        <w:rPr>
          <w:rFonts w:ascii="Tahoma" w:hAnsi="Tahoma" w:cs="Tahoma"/>
          <w:b/>
          <w:sz w:val="24"/>
          <w:szCs w:val="24"/>
          <w:lang w:val="es-CO"/>
        </w:rPr>
        <w:t xml:space="preserve"> </w:t>
      </w:r>
      <w:r w:rsidR="00A80948" w:rsidRPr="006D56E8">
        <w:rPr>
          <w:rFonts w:ascii="Tahoma" w:hAnsi="Tahoma" w:cs="Tahoma"/>
          <w:b/>
          <w:caps/>
          <w:sz w:val="24"/>
          <w:szCs w:val="24"/>
          <w:lang w:val="es-CO"/>
        </w:rPr>
        <w:t xml:space="preserve">Administradora Colombiana de Pensiones </w:t>
      </w:r>
      <w:r w:rsidR="00015883" w:rsidRPr="006D56E8">
        <w:rPr>
          <w:rFonts w:ascii="Tahoma" w:hAnsi="Tahoma" w:cs="Tahoma"/>
          <w:b/>
          <w:caps/>
          <w:sz w:val="24"/>
          <w:szCs w:val="24"/>
          <w:lang w:val="es-CO"/>
        </w:rPr>
        <w:t>–</w:t>
      </w:r>
      <w:r w:rsidR="00A80948" w:rsidRPr="006D56E8">
        <w:rPr>
          <w:rFonts w:ascii="Tahoma" w:hAnsi="Tahoma" w:cs="Tahoma"/>
          <w:b/>
          <w:caps/>
          <w:sz w:val="24"/>
          <w:szCs w:val="24"/>
          <w:lang w:val="es-CO"/>
        </w:rPr>
        <w:t xml:space="preserve"> Colpensiones</w:t>
      </w:r>
      <w:r w:rsidR="002F3161" w:rsidRPr="006D56E8">
        <w:rPr>
          <w:rFonts w:ascii="Tahoma" w:hAnsi="Tahoma" w:cs="Tahoma"/>
          <w:b/>
          <w:sz w:val="24"/>
          <w:szCs w:val="24"/>
          <w:lang w:val="es-CO"/>
        </w:rPr>
        <w:t xml:space="preserve"> </w:t>
      </w:r>
      <w:r w:rsidR="007D4D80" w:rsidRPr="006D56E8">
        <w:rPr>
          <w:rFonts w:ascii="Tahoma" w:hAnsi="Tahoma" w:cs="Tahoma"/>
          <w:sz w:val="24"/>
          <w:szCs w:val="24"/>
          <w:lang w:val="es-CO"/>
        </w:rPr>
        <w:t>se opuso a</w:t>
      </w:r>
      <w:r w:rsidR="00480419" w:rsidRPr="006D56E8">
        <w:rPr>
          <w:rFonts w:ascii="Tahoma" w:hAnsi="Tahoma" w:cs="Tahoma"/>
          <w:sz w:val="24"/>
          <w:szCs w:val="24"/>
          <w:lang w:val="es-CO"/>
        </w:rPr>
        <w:t>l triunfo</w:t>
      </w:r>
      <w:r w:rsidR="007D4D80" w:rsidRPr="006D56E8">
        <w:rPr>
          <w:rFonts w:ascii="Tahoma" w:hAnsi="Tahoma" w:cs="Tahoma"/>
          <w:sz w:val="24"/>
          <w:szCs w:val="24"/>
          <w:lang w:val="es-CO"/>
        </w:rPr>
        <w:t xml:space="preserve"> de las pretensiones </w:t>
      </w:r>
      <w:r w:rsidR="00633BB6" w:rsidRPr="006D56E8">
        <w:rPr>
          <w:rFonts w:ascii="Tahoma" w:hAnsi="Tahoma" w:cs="Tahoma"/>
          <w:sz w:val="24"/>
          <w:szCs w:val="24"/>
          <w:lang w:val="es-CO"/>
        </w:rPr>
        <w:t>aduciendo</w:t>
      </w:r>
      <w:r w:rsidR="00A15EC6" w:rsidRPr="006D56E8">
        <w:rPr>
          <w:rFonts w:ascii="Tahoma" w:hAnsi="Tahoma" w:cs="Tahoma"/>
          <w:sz w:val="24"/>
          <w:szCs w:val="24"/>
          <w:lang w:val="es-CO"/>
        </w:rPr>
        <w:t xml:space="preserve"> </w:t>
      </w:r>
      <w:r w:rsidR="00633BB6" w:rsidRPr="006D56E8">
        <w:rPr>
          <w:rFonts w:ascii="Tahoma" w:hAnsi="Tahoma" w:cs="Tahoma"/>
          <w:sz w:val="24"/>
          <w:szCs w:val="24"/>
          <w:lang w:val="es-CO"/>
        </w:rPr>
        <w:t>que</w:t>
      </w:r>
      <w:r w:rsidR="00E66E3B" w:rsidRPr="006D56E8">
        <w:rPr>
          <w:rFonts w:ascii="Tahoma" w:hAnsi="Tahoma" w:cs="Tahoma"/>
          <w:sz w:val="24"/>
          <w:szCs w:val="24"/>
          <w:lang w:val="es-CO"/>
        </w:rPr>
        <w:t xml:space="preserve"> no está en la obligación de reconocer los intereses moratorios del art. 141 de la ley 100 de 1993, toda vez que la jurisprudencia ha permitido la configuración de excepciones que justifican la mora, como cuando la entidad tiene que desplegar una actuación administrativa que le permita establecer el cumplimiento de los requisitos o cuando actúa con estricto apego a la ley, como se realizó en </w:t>
      </w:r>
      <w:r w:rsidR="00123715" w:rsidRPr="006D56E8">
        <w:rPr>
          <w:rFonts w:ascii="Tahoma" w:hAnsi="Tahoma" w:cs="Tahoma"/>
          <w:sz w:val="24"/>
          <w:szCs w:val="24"/>
          <w:lang w:val="es-CO"/>
        </w:rPr>
        <w:t xml:space="preserve">este caso en </w:t>
      </w:r>
      <w:r w:rsidR="00E66E3B" w:rsidRPr="006D56E8">
        <w:rPr>
          <w:rFonts w:ascii="Tahoma" w:hAnsi="Tahoma" w:cs="Tahoma"/>
          <w:sz w:val="24"/>
          <w:szCs w:val="24"/>
          <w:lang w:val="es-CO"/>
        </w:rPr>
        <w:t>particular, amen que al elevar la solicitud pensional el demandante no contaba con los requisitos para ello</w:t>
      </w:r>
      <w:r w:rsidR="00152DEC" w:rsidRPr="006D56E8">
        <w:rPr>
          <w:rFonts w:ascii="Tahoma" w:hAnsi="Tahoma" w:cs="Tahoma"/>
          <w:sz w:val="24"/>
          <w:szCs w:val="24"/>
          <w:lang w:val="es-CO"/>
        </w:rPr>
        <w:t>, máxime</w:t>
      </w:r>
      <w:r w:rsidR="00E66E3B" w:rsidRPr="006D56E8">
        <w:rPr>
          <w:rFonts w:ascii="Tahoma" w:hAnsi="Tahoma" w:cs="Tahoma"/>
          <w:sz w:val="24"/>
          <w:szCs w:val="24"/>
          <w:lang w:val="es-CO"/>
        </w:rPr>
        <w:t xml:space="preserve"> que en proceso judicial con radicado 660013105004201200908 no acredit</w:t>
      </w:r>
      <w:r w:rsidR="00152DEC" w:rsidRPr="006D56E8">
        <w:rPr>
          <w:rFonts w:ascii="Tahoma" w:hAnsi="Tahoma" w:cs="Tahoma"/>
          <w:sz w:val="24"/>
          <w:szCs w:val="24"/>
          <w:lang w:val="es-CO"/>
        </w:rPr>
        <w:t>ó</w:t>
      </w:r>
      <w:r w:rsidR="00E66E3B" w:rsidRPr="006D56E8">
        <w:rPr>
          <w:rFonts w:ascii="Tahoma" w:hAnsi="Tahoma" w:cs="Tahoma"/>
          <w:sz w:val="24"/>
          <w:szCs w:val="24"/>
          <w:lang w:val="es-CO"/>
        </w:rPr>
        <w:t xml:space="preserve"> tales exigencia</w:t>
      </w:r>
      <w:r w:rsidR="00152DEC" w:rsidRPr="006D56E8">
        <w:rPr>
          <w:rFonts w:ascii="Tahoma" w:hAnsi="Tahoma" w:cs="Tahoma"/>
          <w:sz w:val="24"/>
          <w:szCs w:val="24"/>
          <w:lang w:val="es-CO"/>
        </w:rPr>
        <w:t xml:space="preserve">s, </w:t>
      </w:r>
      <w:r w:rsidR="00E66E3B" w:rsidRPr="006D56E8">
        <w:rPr>
          <w:rFonts w:ascii="Tahoma" w:hAnsi="Tahoma" w:cs="Tahoma"/>
          <w:sz w:val="24"/>
          <w:szCs w:val="24"/>
          <w:lang w:val="es-CO"/>
        </w:rPr>
        <w:t xml:space="preserve"> configurándose el fenómeno de la cosa juzgada</w:t>
      </w:r>
      <w:r w:rsidR="008F0DC7" w:rsidRPr="006D56E8">
        <w:rPr>
          <w:rFonts w:ascii="Tahoma" w:hAnsi="Tahoma" w:cs="Tahoma"/>
          <w:sz w:val="24"/>
          <w:szCs w:val="24"/>
          <w:lang w:val="es-CO"/>
        </w:rPr>
        <w:t>.</w:t>
      </w:r>
      <w:r w:rsidR="00CA67F8" w:rsidRPr="006D56E8">
        <w:rPr>
          <w:rFonts w:ascii="Tahoma" w:hAnsi="Tahoma" w:cs="Tahoma"/>
          <w:sz w:val="24"/>
          <w:szCs w:val="24"/>
          <w:lang w:val="es-CO"/>
        </w:rPr>
        <w:t xml:space="preserve"> Así</w:t>
      </w:r>
      <w:r w:rsidR="00EB6C33" w:rsidRPr="006D56E8">
        <w:rPr>
          <w:rFonts w:ascii="Tahoma" w:hAnsi="Tahoma" w:cs="Tahoma"/>
          <w:sz w:val="24"/>
          <w:szCs w:val="24"/>
          <w:lang w:val="es-CO"/>
        </w:rPr>
        <w:t xml:space="preserve">, propuso como excepciones de mérito las </w:t>
      </w:r>
      <w:r w:rsidR="00015883" w:rsidRPr="006D56E8">
        <w:rPr>
          <w:rFonts w:ascii="Tahoma" w:hAnsi="Tahoma" w:cs="Tahoma"/>
          <w:sz w:val="24"/>
          <w:szCs w:val="24"/>
          <w:lang w:val="es-CO"/>
        </w:rPr>
        <w:t>que denominó:</w:t>
      </w:r>
      <w:r w:rsidR="00277B69" w:rsidRPr="006D56E8">
        <w:rPr>
          <w:rFonts w:ascii="Tahoma" w:hAnsi="Tahoma" w:cs="Tahoma"/>
          <w:sz w:val="24"/>
          <w:szCs w:val="24"/>
          <w:lang w:val="es-CO"/>
        </w:rPr>
        <w:t xml:space="preserve"> </w:t>
      </w:r>
      <w:r w:rsidR="00CE0D4F" w:rsidRPr="006D56E8">
        <w:rPr>
          <w:rFonts w:ascii="Tahoma" w:hAnsi="Tahoma" w:cs="Tahoma"/>
          <w:sz w:val="24"/>
          <w:szCs w:val="24"/>
          <w:lang w:val="es-CO"/>
        </w:rPr>
        <w:t>“</w:t>
      </w:r>
      <w:r w:rsidR="00767E93" w:rsidRPr="006D56E8">
        <w:rPr>
          <w:rFonts w:ascii="Tahoma" w:hAnsi="Tahoma" w:cs="Tahoma"/>
          <w:sz w:val="24"/>
          <w:szCs w:val="24"/>
          <w:lang w:val="es-CO"/>
        </w:rPr>
        <w:t>cosa juzgada</w:t>
      </w:r>
      <w:r w:rsidR="00DD1D92" w:rsidRPr="006D56E8">
        <w:rPr>
          <w:rFonts w:ascii="Tahoma" w:hAnsi="Tahoma" w:cs="Tahoma"/>
          <w:sz w:val="24"/>
          <w:szCs w:val="24"/>
          <w:lang w:val="es-CO"/>
        </w:rPr>
        <w:t>”</w:t>
      </w:r>
      <w:r w:rsidR="0049510F" w:rsidRPr="006D56E8">
        <w:rPr>
          <w:rFonts w:ascii="Tahoma" w:hAnsi="Tahoma" w:cs="Tahoma"/>
          <w:sz w:val="24"/>
          <w:szCs w:val="24"/>
          <w:lang w:val="es-CO"/>
        </w:rPr>
        <w:t>;</w:t>
      </w:r>
      <w:r w:rsidR="00CA67F8" w:rsidRPr="006D56E8">
        <w:rPr>
          <w:rFonts w:ascii="Tahoma" w:hAnsi="Tahoma" w:cs="Tahoma"/>
          <w:sz w:val="24"/>
          <w:szCs w:val="24"/>
          <w:lang w:val="es-CO"/>
        </w:rPr>
        <w:t xml:space="preserve"> “</w:t>
      </w:r>
      <w:r w:rsidR="00767E93" w:rsidRPr="006D56E8">
        <w:rPr>
          <w:rFonts w:ascii="Tahoma" w:hAnsi="Tahoma" w:cs="Tahoma"/>
          <w:sz w:val="24"/>
          <w:szCs w:val="24"/>
          <w:lang w:val="es-CO"/>
        </w:rPr>
        <w:t>inexistencia de la obligación</w:t>
      </w:r>
      <w:r w:rsidR="00924AA7" w:rsidRPr="006D56E8">
        <w:rPr>
          <w:rFonts w:ascii="Tahoma" w:hAnsi="Tahoma" w:cs="Tahoma"/>
          <w:sz w:val="24"/>
          <w:szCs w:val="24"/>
          <w:lang w:val="es-CO"/>
        </w:rPr>
        <w:t>”; “</w:t>
      </w:r>
      <w:r w:rsidR="00015883" w:rsidRPr="006D56E8">
        <w:rPr>
          <w:rFonts w:ascii="Tahoma" w:hAnsi="Tahoma" w:cs="Tahoma"/>
          <w:sz w:val="24"/>
          <w:szCs w:val="24"/>
          <w:lang w:val="es-CO"/>
        </w:rPr>
        <w:t>p</w:t>
      </w:r>
      <w:r w:rsidR="00277B69" w:rsidRPr="006D56E8">
        <w:rPr>
          <w:rFonts w:ascii="Tahoma" w:hAnsi="Tahoma" w:cs="Tahoma"/>
          <w:sz w:val="24"/>
          <w:szCs w:val="24"/>
          <w:lang w:val="es-CO"/>
        </w:rPr>
        <w:t>rescripción</w:t>
      </w:r>
      <w:r w:rsidR="0049510F" w:rsidRPr="006D56E8">
        <w:rPr>
          <w:rFonts w:ascii="Tahoma" w:hAnsi="Tahoma" w:cs="Tahoma"/>
          <w:sz w:val="24"/>
          <w:szCs w:val="24"/>
          <w:lang w:val="es-CO"/>
        </w:rPr>
        <w:t>”</w:t>
      </w:r>
      <w:r w:rsidR="00CA67F8" w:rsidRPr="006D56E8">
        <w:rPr>
          <w:rFonts w:ascii="Tahoma" w:hAnsi="Tahoma" w:cs="Tahoma"/>
          <w:sz w:val="24"/>
          <w:szCs w:val="24"/>
          <w:lang w:val="es-CO"/>
        </w:rPr>
        <w:t>;</w:t>
      </w:r>
      <w:r w:rsidR="00BC28CC" w:rsidRPr="006D56E8">
        <w:rPr>
          <w:rFonts w:ascii="Tahoma" w:hAnsi="Tahoma" w:cs="Tahoma"/>
          <w:sz w:val="24"/>
          <w:szCs w:val="24"/>
          <w:lang w:val="es-CO"/>
        </w:rPr>
        <w:t xml:space="preserve"> </w:t>
      </w:r>
      <w:r w:rsidR="0049510F" w:rsidRPr="006D56E8">
        <w:rPr>
          <w:rFonts w:ascii="Tahoma" w:hAnsi="Tahoma" w:cs="Tahoma"/>
          <w:sz w:val="24"/>
          <w:szCs w:val="24"/>
          <w:lang w:val="es-CO"/>
        </w:rPr>
        <w:t>“</w:t>
      </w:r>
      <w:r w:rsidR="00015883" w:rsidRPr="006D56E8">
        <w:rPr>
          <w:rFonts w:ascii="Tahoma" w:hAnsi="Tahoma" w:cs="Tahoma"/>
          <w:sz w:val="24"/>
          <w:szCs w:val="24"/>
          <w:lang w:val="es-CO"/>
        </w:rPr>
        <w:t>b</w:t>
      </w:r>
      <w:r w:rsidR="0049510F" w:rsidRPr="006D56E8">
        <w:rPr>
          <w:rFonts w:ascii="Tahoma" w:hAnsi="Tahoma" w:cs="Tahoma"/>
          <w:sz w:val="24"/>
          <w:szCs w:val="24"/>
          <w:lang w:val="es-CO"/>
        </w:rPr>
        <w:t>uena fe”</w:t>
      </w:r>
      <w:r w:rsidR="00CA67F8" w:rsidRPr="006D56E8">
        <w:rPr>
          <w:rFonts w:ascii="Tahoma" w:hAnsi="Tahoma" w:cs="Tahoma"/>
          <w:sz w:val="24"/>
          <w:szCs w:val="24"/>
          <w:lang w:val="es-CO"/>
        </w:rPr>
        <w:t>; “imposibilidad de condena en costas” y “Genérica”</w:t>
      </w:r>
      <w:r w:rsidR="00671522" w:rsidRPr="006D56E8">
        <w:rPr>
          <w:rFonts w:ascii="Tahoma" w:hAnsi="Tahoma" w:cs="Tahoma"/>
          <w:sz w:val="24"/>
          <w:szCs w:val="24"/>
          <w:lang w:val="es-CO"/>
        </w:rPr>
        <w:t>.</w:t>
      </w:r>
    </w:p>
    <w:p w14:paraId="08442A96" w14:textId="77777777" w:rsidR="00BC28CC" w:rsidRPr="006D56E8" w:rsidRDefault="00BC28CC" w:rsidP="006D56E8">
      <w:pPr>
        <w:pStyle w:val="Sinespaciado"/>
        <w:spacing w:line="276" w:lineRule="auto"/>
        <w:rPr>
          <w:rFonts w:ascii="Tahoma" w:hAnsi="Tahoma" w:cs="Tahoma"/>
        </w:rPr>
      </w:pPr>
    </w:p>
    <w:p w14:paraId="6E92720B" w14:textId="7389AAF0" w:rsidR="00A31306" w:rsidRPr="006D56E8" w:rsidRDefault="00A31306" w:rsidP="006D56E8">
      <w:pPr>
        <w:pStyle w:val="Prrafodelista"/>
        <w:numPr>
          <w:ilvl w:val="0"/>
          <w:numId w:val="2"/>
        </w:numPr>
        <w:spacing w:line="276" w:lineRule="auto"/>
        <w:jc w:val="center"/>
        <w:rPr>
          <w:rFonts w:ascii="Tahoma" w:hAnsi="Tahoma" w:cs="Tahoma"/>
          <w:b/>
          <w:lang w:val="es-CO"/>
        </w:rPr>
      </w:pPr>
      <w:r w:rsidRPr="006D56E8">
        <w:rPr>
          <w:rFonts w:ascii="Tahoma" w:hAnsi="Tahoma" w:cs="Tahoma"/>
          <w:b/>
          <w:lang w:val="es-CO"/>
        </w:rPr>
        <w:t>Sentencia de primera instancia</w:t>
      </w:r>
    </w:p>
    <w:p w14:paraId="032E0903" w14:textId="77777777" w:rsidR="005F4AA0" w:rsidRPr="006D56E8" w:rsidRDefault="005F4AA0" w:rsidP="006D56E8">
      <w:pPr>
        <w:pStyle w:val="Sinespaciado"/>
        <w:spacing w:line="276" w:lineRule="auto"/>
        <w:rPr>
          <w:rFonts w:ascii="Tahoma" w:hAnsi="Tahoma" w:cs="Tahoma"/>
        </w:rPr>
      </w:pPr>
    </w:p>
    <w:p w14:paraId="287B9EC7" w14:textId="33F11C70" w:rsidR="00BC7F1C" w:rsidRPr="006D56E8" w:rsidRDefault="00742D6A" w:rsidP="006D56E8">
      <w:pPr>
        <w:spacing w:line="276" w:lineRule="auto"/>
        <w:rPr>
          <w:rFonts w:ascii="Tahoma" w:hAnsi="Tahoma" w:cs="Tahoma"/>
          <w:sz w:val="24"/>
          <w:szCs w:val="24"/>
        </w:rPr>
      </w:pPr>
      <w:r w:rsidRPr="006D56E8">
        <w:rPr>
          <w:rFonts w:ascii="Tahoma" w:hAnsi="Tahoma" w:cs="Tahoma"/>
          <w:sz w:val="24"/>
          <w:szCs w:val="24"/>
          <w:lang w:val="es-CO"/>
        </w:rPr>
        <w:t xml:space="preserve">La </w:t>
      </w:r>
      <w:r w:rsidRPr="006D56E8">
        <w:rPr>
          <w:rFonts w:ascii="Tahoma" w:hAnsi="Tahoma" w:cs="Tahoma"/>
          <w:i/>
          <w:sz w:val="24"/>
          <w:szCs w:val="24"/>
          <w:lang w:val="es-CO"/>
        </w:rPr>
        <w:t>a-quo</w:t>
      </w:r>
      <w:r w:rsidRPr="006D56E8">
        <w:rPr>
          <w:rFonts w:ascii="Tahoma" w:hAnsi="Tahoma" w:cs="Tahoma"/>
          <w:sz w:val="24"/>
          <w:szCs w:val="24"/>
          <w:lang w:val="es-CO"/>
        </w:rPr>
        <w:t xml:space="preserve"> declaró </w:t>
      </w:r>
      <w:r w:rsidR="00267BB5" w:rsidRPr="006D56E8">
        <w:rPr>
          <w:rFonts w:ascii="Tahoma" w:hAnsi="Tahoma" w:cs="Tahoma"/>
          <w:sz w:val="24"/>
          <w:szCs w:val="24"/>
        </w:rPr>
        <w:t xml:space="preserve">que </w:t>
      </w:r>
      <w:r w:rsidR="00A82DB6" w:rsidRPr="006D56E8">
        <w:rPr>
          <w:rFonts w:ascii="Tahoma" w:hAnsi="Tahoma" w:cs="Tahoma"/>
          <w:sz w:val="24"/>
          <w:szCs w:val="24"/>
        </w:rPr>
        <w:t>el señor Luis Alberto Orozco tiene derecho al reconocimiento y pago de los intereses moratorios de que trata el artículo 141 de la ley 100 de 1993 y, en consecuencia, condenó a Colpensiones a pagar en su favor dichos intereses sobre cada una de las mesadas causadas, a partir del 19 de mayo de 2017 y hasta el 30 de septiembre de 2018, liquidados a la tasa máxima legal vigente al momento del pago. Finalmente, condenó en costas procesales a la demandada en un 50%.</w:t>
      </w:r>
    </w:p>
    <w:p w14:paraId="7F48C1EC" w14:textId="77777777" w:rsidR="00267BB5" w:rsidRPr="006D56E8" w:rsidRDefault="00267BB5" w:rsidP="006D56E8">
      <w:pPr>
        <w:pStyle w:val="Sinespaciado"/>
        <w:spacing w:line="276" w:lineRule="auto"/>
        <w:rPr>
          <w:rFonts w:ascii="Tahoma" w:hAnsi="Tahoma" w:cs="Tahoma"/>
        </w:rPr>
      </w:pPr>
    </w:p>
    <w:p w14:paraId="482D264E" w14:textId="306237BF" w:rsidR="00A82DB6" w:rsidRPr="006D56E8" w:rsidRDefault="008F5EB9" w:rsidP="006D56E8">
      <w:pPr>
        <w:spacing w:line="276" w:lineRule="auto"/>
        <w:rPr>
          <w:rFonts w:ascii="Tahoma" w:hAnsi="Tahoma" w:cs="Tahoma"/>
          <w:sz w:val="24"/>
          <w:szCs w:val="24"/>
        </w:rPr>
      </w:pPr>
      <w:r w:rsidRPr="006D56E8">
        <w:rPr>
          <w:rFonts w:ascii="Tahoma" w:hAnsi="Tahoma" w:cs="Tahoma"/>
          <w:sz w:val="24"/>
          <w:szCs w:val="24"/>
        </w:rPr>
        <w:t xml:space="preserve">Para arribar a tal determinación, </w:t>
      </w:r>
      <w:r w:rsidR="00A12A04" w:rsidRPr="006D56E8">
        <w:rPr>
          <w:rFonts w:ascii="Tahoma" w:hAnsi="Tahoma" w:cs="Tahoma"/>
          <w:sz w:val="24"/>
          <w:szCs w:val="24"/>
        </w:rPr>
        <w:t>efectuó un recuento de la jurisprudencia emanada de la Corte Suprema de Justicia, respecto a</w:t>
      </w:r>
      <w:r w:rsidR="00A82DB6" w:rsidRPr="006D56E8">
        <w:rPr>
          <w:rFonts w:ascii="Tahoma" w:hAnsi="Tahoma" w:cs="Tahoma"/>
          <w:sz w:val="24"/>
          <w:szCs w:val="24"/>
        </w:rPr>
        <w:t xml:space="preserve"> la procedencia de los intereses moratorios, resaltando que los mismos proceden ante la falta de pago total o en caso de pago deficitario y que su naturaleza es resarcitoria y no sancionatoria, por lo que no hay lugar a indagar sobre la buena fe de la administradora pensional.</w:t>
      </w:r>
    </w:p>
    <w:p w14:paraId="43015C2D" w14:textId="2639F042" w:rsidR="00A82DB6" w:rsidRPr="006D56E8" w:rsidRDefault="00A82DB6" w:rsidP="006D56E8">
      <w:pPr>
        <w:pStyle w:val="Sinespaciado"/>
        <w:spacing w:line="276" w:lineRule="auto"/>
        <w:rPr>
          <w:rFonts w:ascii="Tahoma" w:hAnsi="Tahoma" w:cs="Tahoma"/>
        </w:rPr>
      </w:pPr>
    </w:p>
    <w:p w14:paraId="2557F6B3" w14:textId="4797C9C3" w:rsidR="00A82DB6" w:rsidRPr="006D56E8" w:rsidRDefault="00A82DB6" w:rsidP="006D56E8">
      <w:pPr>
        <w:spacing w:line="276" w:lineRule="auto"/>
        <w:rPr>
          <w:rFonts w:ascii="Tahoma" w:hAnsi="Tahoma" w:cs="Tahoma"/>
          <w:sz w:val="24"/>
          <w:szCs w:val="24"/>
        </w:rPr>
      </w:pPr>
      <w:r w:rsidRPr="006D56E8">
        <w:rPr>
          <w:rFonts w:ascii="Tahoma" w:hAnsi="Tahoma" w:cs="Tahoma"/>
          <w:sz w:val="24"/>
          <w:szCs w:val="24"/>
        </w:rPr>
        <w:t xml:space="preserve">Al adentrarse en el caso concretó, indicó que realmente el actor el </w:t>
      </w:r>
      <w:r w:rsidR="00ED26BD" w:rsidRPr="006D56E8">
        <w:rPr>
          <w:rFonts w:ascii="Tahoma" w:hAnsi="Tahoma" w:cs="Tahoma"/>
          <w:sz w:val="24"/>
          <w:szCs w:val="24"/>
        </w:rPr>
        <w:t xml:space="preserve">03 de octubre de 2011 no solicitó la </w:t>
      </w:r>
      <w:r w:rsidRPr="006D56E8">
        <w:rPr>
          <w:rFonts w:ascii="Tahoma" w:hAnsi="Tahoma" w:cs="Tahoma"/>
          <w:sz w:val="24"/>
          <w:szCs w:val="24"/>
        </w:rPr>
        <w:t>pensión</w:t>
      </w:r>
      <w:r w:rsidR="00ED26BD" w:rsidRPr="006D56E8">
        <w:rPr>
          <w:rFonts w:ascii="Tahoma" w:hAnsi="Tahoma" w:cs="Tahoma"/>
          <w:sz w:val="24"/>
          <w:szCs w:val="24"/>
        </w:rPr>
        <w:t xml:space="preserve"> de vejez </w:t>
      </w:r>
      <w:r w:rsidRPr="006D56E8">
        <w:rPr>
          <w:rFonts w:ascii="Tahoma" w:hAnsi="Tahoma" w:cs="Tahoma"/>
          <w:sz w:val="24"/>
          <w:szCs w:val="24"/>
        </w:rPr>
        <w:t xml:space="preserve">teniendo en cuenta el </w:t>
      </w:r>
      <w:r w:rsidR="00ED26BD" w:rsidRPr="006D56E8">
        <w:rPr>
          <w:rFonts w:ascii="Tahoma" w:hAnsi="Tahoma" w:cs="Tahoma"/>
          <w:sz w:val="24"/>
          <w:szCs w:val="24"/>
        </w:rPr>
        <w:t xml:space="preserve">tiempo </w:t>
      </w:r>
      <w:r w:rsidRPr="006D56E8">
        <w:rPr>
          <w:rFonts w:ascii="Tahoma" w:hAnsi="Tahoma" w:cs="Tahoma"/>
          <w:sz w:val="24"/>
          <w:szCs w:val="24"/>
        </w:rPr>
        <w:t xml:space="preserve">cotizado </w:t>
      </w:r>
      <w:r w:rsidR="00ED26BD" w:rsidRPr="006D56E8">
        <w:rPr>
          <w:rFonts w:ascii="Tahoma" w:hAnsi="Tahoma" w:cs="Tahoma"/>
          <w:sz w:val="24"/>
          <w:szCs w:val="24"/>
        </w:rPr>
        <w:t>en España, por eso</w:t>
      </w:r>
      <w:r w:rsidRPr="006D56E8">
        <w:rPr>
          <w:rFonts w:ascii="Tahoma" w:hAnsi="Tahoma" w:cs="Tahoma"/>
          <w:sz w:val="24"/>
          <w:szCs w:val="24"/>
        </w:rPr>
        <w:t>, Colpensiones, en ese momento, al n</w:t>
      </w:r>
      <w:r w:rsidR="00ED26BD" w:rsidRPr="006D56E8">
        <w:rPr>
          <w:rFonts w:ascii="Tahoma" w:hAnsi="Tahoma" w:cs="Tahoma"/>
          <w:sz w:val="24"/>
          <w:szCs w:val="24"/>
        </w:rPr>
        <w:t>egar la prestación actuó conforme a lo ley</w:t>
      </w:r>
      <w:r w:rsidRPr="006D56E8">
        <w:rPr>
          <w:rFonts w:ascii="Tahoma" w:hAnsi="Tahoma" w:cs="Tahoma"/>
          <w:sz w:val="24"/>
          <w:szCs w:val="24"/>
        </w:rPr>
        <w:t>, empero, u</w:t>
      </w:r>
      <w:r w:rsidR="00ED26BD" w:rsidRPr="006D56E8">
        <w:rPr>
          <w:rFonts w:ascii="Tahoma" w:hAnsi="Tahoma" w:cs="Tahoma"/>
          <w:sz w:val="24"/>
          <w:szCs w:val="24"/>
        </w:rPr>
        <w:t xml:space="preserve">na vez la sentencia de segunda instancia </w:t>
      </w:r>
      <w:r w:rsidRPr="006D56E8">
        <w:rPr>
          <w:rFonts w:ascii="Tahoma" w:hAnsi="Tahoma" w:cs="Tahoma"/>
          <w:sz w:val="24"/>
          <w:szCs w:val="24"/>
        </w:rPr>
        <w:t xml:space="preserve">le </w:t>
      </w:r>
      <w:r w:rsidR="00ED26BD" w:rsidRPr="006D56E8">
        <w:rPr>
          <w:rFonts w:ascii="Tahoma" w:hAnsi="Tahoma" w:cs="Tahoma"/>
          <w:sz w:val="24"/>
          <w:szCs w:val="24"/>
        </w:rPr>
        <w:t xml:space="preserve">ordenó dar trámite a la </w:t>
      </w:r>
      <w:r w:rsidRPr="006D56E8">
        <w:rPr>
          <w:rFonts w:ascii="Tahoma" w:hAnsi="Tahoma" w:cs="Tahoma"/>
          <w:sz w:val="24"/>
          <w:szCs w:val="24"/>
        </w:rPr>
        <w:t>pensión</w:t>
      </w:r>
      <w:r w:rsidR="00ED26BD" w:rsidRPr="006D56E8">
        <w:rPr>
          <w:rFonts w:ascii="Tahoma" w:hAnsi="Tahoma" w:cs="Tahoma"/>
          <w:sz w:val="24"/>
          <w:szCs w:val="24"/>
        </w:rPr>
        <w:t xml:space="preserve"> de vejez teniendo en cuenta los </w:t>
      </w:r>
      <w:r w:rsidRPr="006D56E8">
        <w:rPr>
          <w:rFonts w:ascii="Tahoma" w:hAnsi="Tahoma" w:cs="Tahoma"/>
          <w:sz w:val="24"/>
          <w:szCs w:val="24"/>
        </w:rPr>
        <w:t xml:space="preserve">aportes efectuados en el reino de España, debió dar cumplimiento a la obligación de </w:t>
      </w:r>
      <w:r w:rsidR="00ED26BD" w:rsidRPr="006D56E8">
        <w:rPr>
          <w:rFonts w:ascii="Tahoma" w:hAnsi="Tahoma" w:cs="Tahoma"/>
          <w:sz w:val="24"/>
          <w:szCs w:val="24"/>
        </w:rPr>
        <w:t>hacer</w:t>
      </w:r>
      <w:r w:rsidRPr="006D56E8">
        <w:rPr>
          <w:rFonts w:ascii="Tahoma" w:hAnsi="Tahoma" w:cs="Tahoma"/>
          <w:sz w:val="24"/>
          <w:szCs w:val="24"/>
        </w:rPr>
        <w:t xml:space="preserve"> y, contando con el formato que da cuenta de</w:t>
      </w:r>
      <w:r w:rsidR="00ED26BD" w:rsidRPr="006D56E8">
        <w:rPr>
          <w:rFonts w:ascii="Tahoma" w:hAnsi="Tahoma" w:cs="Tahoma"/>
          <w:sz w:val="24"/>
          <w:szCs w:val="24"/>
        </w:rPr>
        <w:t xml:space="preserve"> los tiempos </w:t>
      </w:r>
      <w:r w:rsidRPr="006D56E8">
        <w:rPr>
          <w:rFonts w:ascii="Tahoma" w:hAnsi="Tahoma" w:cs="Tahoma"/>
          <w:sz w:val="24"/>
          <w:szCs w:val="24"/>
        </w:rPr>
        <w:t>realmente cotizados allí, verificar si con ello alcanzaba los requisitos para causar la prestación y, no retrasar injustificadamente</w:t>
      </w:r>
      <w:r w:rsidR="00ED26BD" w:rsidRPr="006D56E8">
        <w:rPr>
          <w:rFonts w:ascii="Tahoma" w:hAnsi="Tahoma" w:cs="Tahoma"/>
          <w:sz w:val="24"/>
          <w:szCs w:val="24"/>
        </w:rPr>
        <w:t xml:space="preserve"> el estudio de la </w:t>
      </w:r>
      <w:r w:rsidRPr="006D56E8">
        <w:rPr>
          <w:rFonts w:ascii="Tahoma" w:hAnsi="Tahoma" w:cs="Tahoma"/>
          <w:sz w:val="24"/>
          <w:szCs w:val="24"/>
        </w:rPr>
        <w:t>pensión.</w:t>
      </w:r>
    </w:p>
    <w:p w14:paraId="2524185B" w14:textId="74C71EB7" w:rsidR="003D29D7" w:rsidRPr="006D56E8" w:rsidRDefault="003D29D7" w:rsidP="006D56E8">
      <w:pPr>
        <w:pStyle w:val="Sinespaciado"/>
        <w:spacing w:line="276" w:lineRule="auto"/>
        <w:rPr>
          <w:rFonts w:ascii="Tahoma" w:hAnsi="Tahoma" w:cs="Tahoma"/>
        </w:rPr>
      </w:pPr>
    </w:p>
    <w:p w14:paraId="0E98BFF5" w14:textId="1F088B02" w:rsidR="00ED26BD" w:rsidRPr="006D56E8" w:rsidRDefault="003D29D7" w:rsidP="006D56E8">
      <w:pPr>
        <w:spacing w:line="276" w:lineRule="auto"/>
        <w:rPr>
          <w:rFonts w:ascii="Tahoma" w:hAnsi="Tahoma" w:cs="Tahoma"/>
          <w:sz w:val="24"/>
          <w:szCs w:val="24"/>
        </w:rPr>
      </w:pPr>
      <w:r w:rsidRPr="006D56E8">
        <w:rPr>
          <w:rFonts w:ascii="Tahoma" w:hAnsi="Tahoma" w:cs="Tahoma"/>
          <w:sz w:val="24"/>
          <w:szCs w:val="24"/>
        </w:rPr>
        <w:lastRenderedPageBreak/>
        <w:t>De acuerdo a ello, concluyó que los intereses moratorios se causaron a</w:t>
      </w:r>
      <w:r w:rsidR="00A82DB6" w:rsidRPr="006D56E8">
        <w:rPr>
          <w:rFonts w:ascii="Tahoma" w:hAnsi="Tahoma" w:cs="Tahoma"/>
          <w:sz w:val="24"/>
          <w:szCs w:val="24"/>
        </w:rPr>
        <w:t xml:space="preserve"> partir del 04 de diciembre de 2016, </w:t>
      </w:r>
      <w:r w:rsidRPr="006D56E8">
        <w:rPr>
          <w:rFonts w:ascii="Tahoma" w:hAnsi="Tahoma" w:cs="Tahoma"/>
          <w:sz w:val="24"/>
          <w:szCs w:val="24"/>
        </w:rPr>
        <w:t xml:space="preserve">06 meses </w:t>
      </w:r>
      <w:r w:rsidR="00ED26BD" w:rsidRPr="006D56E8">
        <w:rPr>
          <w:rFonts w:ascii="Tahoma" w:hAnsi="Tahoma" w:cs="Tahoma"/>
          <w:sz w:val="24"/>
          <w:szCs w:val="24"/>
        </w:rPr>
        <w:t>después de que</w:t>
      </w:r>
      <w:r w:rsidRPr="006D56E8">
        <w:rPr>
          <w:rFonts w:ascii="Tahoma" w:hAnsi="Tahoma" w:cs="Tahoma"/>
          <w:sz w:val="24"/>
          <w:szCs w:val="24"/>
        </w:rPr>
        <w:t xml:space="preserve"> Colpensiones contó con </w:t>
      </w:r>
      <w:r w:rsidR="00ED26BD" w:rsidRPr="006D56E8">
        <w:rPr>
          <w:rFonts w:ascii="Tahoma" w:hAnsi="Tahoma" w:cs="Tahoma"/>
          <w:sz w:val="24"/>
          <w:szCs w:val="24"/>
        </w:rPr>
        <w:t xml:space="preserve">toda la documentación </w:t>
      </w:r>
      <w:r w:rsidRPr="006D56E8">
        <w:rPr>
          <w:rFonts w:ascii="Tahoma" w:hAnsi="Tahoma" w:cs="Tahoma"/>
          <w:sz w:val="24"/>
          <w:szCs w:val="24"/>
        </w:rPr>
        <w:t xml:space="preserve">necesaria para efectuar el reconocimiento pensional y hasta el 30 de septiembre de 2018, por ser la fecha anterior al pago del retroactivo, empero, ante el fenómeno de la prescripción, por haber presentado la reclamación administrativa en 2020, encontró extintos los emolumentos anteriores al </w:t>
      </w:r>
      <w:r w:rsidR="00ED26BD" w:rsidRPr="006D56E8">
        <w:rPr>
          <w:rFonts w:ascii="Tahoma" w:hAnsi="Tahoma" w:cs="Tahoma"/>
          <w:sz w:val="24"/>
          <w:szCs w:val="24"/>
        </w:rPr>
        <w:t>19 de mayo de 2017</w:t>
      </w:r>
      <w:r w:rsidRPr="006D56E8">
        <w:rPr>
          <w:rFonts w:ascii="Tahoma" w:hAnsi="Tahoma" w:cs="Tahoma"/>
          <w:sz w:val="24"/>
          <w:szCs w:val="24"/>
        </w:rPr>
        <w:t>.</w:t>
      </w:r>
    </w:p>
    <w:p w14:paraId="25C98293" w14:textId="3EA319BE" w:rsidR="003D29D7" w:rsidRPr="006D56E8" w:rsidRDefault="003D29D7" w:rsidP="006D56E8">
      <w:pPr>
        <w:pStyle w:val="Sinespaciado"/>
        <w:spacing w:line="276" w:lineRule="auto"/>
        <w:rPr>
          <w:rFonts w:ascii="Tahoma" w:hAnsi="Tahoma" w:cs="Tahoma"/>
        </w:rPr>
      </w:pPr>
    </w:p>
    <w:p w14:paraId="0C9F1FEE" w14:textId="22CEE004" w:rsidR="00126A79" w:rsidRPr="006D56E8" w:rsidRDefault="003D29D7" w:rsidP="006D56E8">
      <w:pPr>
        <w:spacing w:line="276" w:lineRule="auto"/>
        <w:rPr>
          <w:rFonts w:ascii="Tahoma" w:hAnsi="Tahoma" w:cs="Tahoma"/>
          <w:sz w:val="24"/>
          <w:szCs w:val="24"/>
        </w:rPr>
      </w:pPr>
      <w:r w:rsidRPr="006D56E8">
        <w:rPr>
          <w:rFonts w:ascii="Tahoma" w:hAnsi="Tahoma" w:cs="Tahoma"/>
          <w:sz w:val="24"/>
          <w:szCs w:val="24"/>
        </w:rPr>
        <w:t xml:space="preserve">Finalmente, con relación a la excepción de </w:t>
      </w:r>
      <w:r w:rsidR="00ED26BD" w:rsidRPr="006D56E8">
        <w:rPr>
          <w:rFonts w:ascii="Tahoma" w:hAnsi="Tahoma" w:cs="Tahoma"/>
          <w:sz w:val="24"/>
          <w:szCs w:val="24"/>
        </w:rPr>
        <w:t xml:space="preserve">cosa juzgada, </w:t>
      </w:r>
      <w:r w:rsidRPr="006D56E8">
        <w:rPr>
          <w:rFonts w:ascii="Tahoma" w:hAnsi="Tahoma" w:cs="Tahoma"/>
          <w:sz w:val="24"/>
          <w:szCs w:val="24"/>
        </w:rPr>
        <w:t xml:space="preserve">consideró que, </w:t>
      </w:r>
      <w:r w:rsidR="00ED26BD" w:rsidRPr="006D56E8">
        <w:rPr>
          <w:rFonts w:ascii="Tahoma" w:hAnsi="Tahoma" w:cs="Tahoma"/>
          <w:sz w:val="24"/>
          <w:szCs w:val="24"/>
        </w:rPr>
        <w:t xml:space="preserve">si bien existe un </w:t>
      </w:r>
      <w:r w:rsidRPr="006D56E8">
        <w:rPr>
          <w:rFonts w:ascii="Tahoma" w:hAnsi="Tahoma" w:cs="Tahoma"/>
          <w:sz w:val="24"/>
          <w:szCs w:val="24"/>
        </w:rPr>
        <w:t>debate</w:t>
      </w:r>
      <w:r w:rsidR="00ED26BD" w:rsidRPr="006D56E8">
        <w:rPr>
          <w:rFonts w:ascii="Tahoma" w:hAnsi="Tahoma" w:cs="Tahoma"/>
          <w:sz w:val="24"/>
          <w:szCs w:val="24"/>
        </w:rPr>
        <w:t xml:space="preserve"> judicial</w:t>
      </w:r>
      <w:r w:rsidRPr="006D56E8">
        <w:rPr>
          <w:rFonts w:ascii="Tahoma" w:hAnsi="Tahoma" w:cs="Tahoma"/>
          <w:sz w:val="24"/>
          <w:szCs w:val="24"/>
        </w:rPr>
        <w:t xml:space="preserve"> previo, en dicha oportunidad no se </w:t>
      </w:r>
      <w:r w:rsidR="00ED26BD" w:rsidRPr="006D56E8">
        <w:rPr>
          <w:rFonts w:ascii="Tahoma" w:hAnsi="Tahoma" w:cs="Tahoma"/>
          <w:sz w:val="24"/>
          <w:szCs w:val="24"/>
        </w:rPr>
        <w:t>cerró la posibilidad de pedir los intereses moratorios</w:t>
      </w:r>
      <w:r w:rsidRPr="006D56E8">
        <w:rPr>
          <w:rFonts w:ascii="Tahoma" w:hAnsi="Tahoma" w:cs="Tahoma"/>
          <w:sz w:val="24"/>
          <w:szCs w:val="24"/>
        </w:rPr>
        <w:t>.</w:t>
      </w:r>
    </w:p>
    <w:p w14:paraId="683297BD" w14:textId="77777777" w:rsidR="003D29D7" w:rsidRPr="006D56E8" w:rsidRDefault="003D29D7" w:rsidP="006D56E8">
      <w:pPr>
        <w:pStyle w:val="Sinespaciado"/>
        <w:spacing w:line="276" w:lineRule="auto"/>
        <w:rPr>
          <w:rFonts w:ascii="Tahoma" w:hAnsi="Tahoma" w:cs="Tahoma"/>
        </w:rPr>
      </w:pPr>
    </w:p>
    <w:p w14:paraId="77F0C615" w14:textId="27CE4853" w:rsidR="00A31306" w:rsidRPr="006D56E8" w:rsidRDefault="00A31306" w:rsidP="006D56E8">
      <w:pPr>
        <w:pStyle w:val="Prrafodelista"/>
        <w:numPr>
          <w:ilvl w:val="0"/>
          <w:numId w:val="2"/>
        </w:numPr>
        <w:spacing w:line="276" w:lineRule="auto"/>
        <w:ind w:left="0" w:firstLine="0"/>
        <w:jc w:val="center"/>
        <w:rPr>
          <w:rFonts w:ascii="Tahoma" w:hAnsi="Tahoma" w:cs="Tahoma"/>
          <w:b/>
          <w:lang w:val="es-CO"/>
        </w:rPr>
      </w:pPr>
      <w:r w:rsidRPr="006D56E8">
        <w:rPr>
          <w:rFonts w:ascii="Tahoma" w:hAnsi="Tahoma" w:cs="Tahoma"/>
          <w:b/>
          <w:lang w:val="es-CO"/>
        </w:rPr>
        <w:t xml:space="preserve">Recurso de apelación </w:t>
      </w:r>
    </w:p>
    <w:p w14:paraId="2FB96FAB" w14:textId="77777777" w:rsidR="00930A61" w:rsidRPr="006D56E8" w:rsidRDefault="00930A61" w:rsidP="006D56E8">
      <w:pPr>
        <w:pStyle w:val="Sinespaciado"/>
        <w:spacing w:line="276" w:lineRule="auto"/>
        <w:rPr>
          <w:rFonts w:ascii="Tahoma" w:hAnsi="Tahoma" w:cs="Tahoma"/>
        </w:rPr>
      </w:pPr>
    </w:p>
    <w:p w14:paraId="64A5461A" w14:textId="68549C35" w:rsidR="00ED26BD" w:rsidRPr="006D56E8" w:rsidRDefault="00F50BC8" w:rsidP="006D56E8">
      <w:pPr>
        <w:spacing w:line="276" w:lineRule="auto"/>
        <w:rPr>
          <w:rFonts w:ascii="Tahoma" w:hAnsi="Tahoma" w:cs="Tahoma"/>
          <w:sz w:val="24"/>
          <w:szCs w:val="24"/>
          <w:lang w:val="es-MX"/>
        </w:rPr>
      </w:pPr>
      <w:r w:rsidRPr="006D56E8">
        <w:rPr>
          <w:rFonts w:ascii="Tahoma" w:hAnsi="Tahoma" w:cs="Tahoma"/>
          <w:sz w:val="24"/>
          <w:szCs w:val="24"/>
          <w:lang w:val="es-MX"/>
        </w:rPr>
        <w:t>COLPENSIONES</w:t>
      </w:r>
      <w:r w:rsidR="00F945E7" w:rsidRPr="006D56E8">
        <w:rPr>
          <w:rFonts w:ascii="Tahoma" w:hAnsi="Tahoma" w:cs="Tahoma"/>
          <w:sz w:val="24"/>
          <w:szCs w:val="24"/>
          <w:lang w:val="es-MX"/>
        </w:rPr>
        <w:t xml:space="preserve"> interpuso </w:t>
      </w:r>
      <w:r w:rsidR="00930A61" w:rsidRPr="006D56E8">
        <w:rPr>
          <w:rFonts w:ascii="Tahoma" w:hAnsi="Tahoma" w:cs="Tahoma"/>
          <w:sz w:val="24"/>
          <w:szCs w:val="24"/>
          <w:lang w:val="es-MX"/>
        </w:rPr>
        <w:t>recurso de apelación en contra de la sentencia emitida</w:t>
      </w:r>
      <w:r w:rsidR="007467D0" w:rsidRPr="006D56E8">
        <w:rPr>
          <w:rFonts w:ascii="Tahoma" w:hAnsi="Tahoma" w:cs="Tahoma"/>
          <w:sz w:val="24"/>
          <w:szCs w:val="24"/>
          <w:lang w:val="es-MX"/>
        </w:rPr>
        <w:t xml:space="preserve"> por el despacho de instancia</w:t>
      </w:r>
      <w:r w:rsidR="00B752A9" w:rsidRPr="006D56E8">
        <w:rPr>
          <w:rFonts w:ascii="Tahoma" w:hAnsi="Tahoma" w:cs="Tahoma"/>
          <w:sz w:val="24"/>
          <w:szCs w:val="24"/>
          <w:lang w:val="es-MX"/>
        </w:rPr>
        <w:t xml:space="preserve"> y solicitó que sea revocada, para en su lugar absolverla</w:t>
      </w:r>
      <w:r w:rsidRPr="006D56E8">
        <w:rPr>
          <w:rFonts w:ascii="Tahoma" w:hAnsi="Tahoma" w:cs="Tahoma"/>
          <w:sz w:val="24"/>
          <w:szCs w:val="24"/>
          <w:lang w:val="es-MX"/>
        </w:rPr>
        <w:t xml:space="preserve"> de las pretensiones</w:t>
      </w:r>
      <w:r w:rsidR="008F1F3E" w:rsidRPr="006D56E8">
        <w:rPr>
          <w:rFonts w:ascii="Tahoma" w:hAnsi="Tahoma" w:cs="Tahoma"/>
          <w:sz w:val="24"/>
          <w:szCs w:val="24"/>
          <w:lang w:val="es-MX"/>
        </w:rPr>
        <w:t xml:space="preserve"> </w:t>
      </w:r>
      <w:r w:rsidR="00AF7B49" w:rsidRPr="006D56E8">
        <w:rPr>
          <w:rFonts w:ascii="Tahoma" w:hAnsi="Tahoma" w:cs="Tahoma"/>
          <w:sz w:val="24"/>
          <w:szCs w:val="24"/>
          <w:lang w:val="es-MX"/>
        </w:rPr>
        <w:t xml:space="preserve">de la demanda. En sustento del recurso expuso que no </w:t>
      </w:r>
      <w:r w:rsidR="00ED26BD" w:rsidRPr="006D56E8">
        <w:rPr>
          <w:rFonts w:ascii="Tahoma" w:hAnsi="Tahoma" w:cs="Tahoma"/>
          <w:sz w:val="24"/>
          <w:szCs w:val="24"/>
          <w:lang w:val="es-MX"/>
        </w:rPr>
        <w:t xml:space="preserve">es posible </w:t>
      </w:r>
      <w:r w:rsidR="00AF7B49" w:rsidRPr="006D56E8">
        <w:rPr>
          <w:rFonts w:ascii="Tahoma" w:hAnsi="Tahoma" w:cs="Tahoma"/>
          <w:sz w:val="24"/>
          <w:szCs w:val="24"/>
          <w:lang w:val="es-MX"/>
        </w:rPr>
        <w:t xml:space="preserve">condenar a los intereses moratorios por cuanto la entidad </w:t>
      </w:r>
      <w:r w:rsidR="00ED26BD" w:rsidRPr="006D56E8">
        <w:rPr>
          <w:rFonts w:ascii="Tahoma" w:hAnsi="Tahoma" w:cs="Tahoma"/>
          <w:sz w:val="24"/>
          <w:szCs w:val="24"/>
          <w:lang w:val="es-MX"/>
        </w:rPr>
        <w:t xml:space="preserve">actuó de buena fe y realizó los </w:t>
      </w:r>
      <w:r w:rsidR="00AF7B49" w:rsidRPr="006D56E8">
        <w:rPr>
          <w:rFonts w:ascii="Tahoma" w:hAnsi="Tahoma" w:cs="Tahoma"/>
          <w:sz w:val="24"/>
          <w:szCs w:val="24"/>
          <w:lang w:val="es-MX"/>
        </w:rPr>
        <w:t>trámites</w:t>
      </w:r>
      <w:r w:rsidR="00ED26BD" w:rsidRPr="006D56E8">
        <w:rPr>
          <w:rFonts w:ascii="Tahoma" w:hAnsi="Tahoma" w:cs="Tahoma"/>
          <w:sz w:val="24"/>
          <w:szCs w:val="24"/>
          <w:lang w:val="es-MX"/>
        </w:rPr>
        <w:t xml:space="preserve"> pertinentes para reconocer la </w:t>
      </w:r>
      <w:r w:rsidR="00AF7B49" w:rsidRPr="006D56E8">
        <w:rPr>
          <w:rFonts w:ascii="Tahoma" w:hAnsi="Tahoma" w:cs="Tahoma"/>
          <w:sz w:val="24"/>
          <w:szCs w:val="24"/>
          <w:lang w:val="es-MX"/>
        </w:rPr>
        <w:t>pensión, para lo cual, a través del Ministerio del Trabajo gestionó</w:t>
      </w:r>
      <w:r w:rsidR="00ED26BD" w:rsidRPr="006D56E8">
        <w:rPr>
          <w:rFonts w:ascii="Tahoma" w:hAnsi="Tahoma" w:cs="Tahoma"/>
          <w:sz w:val="24"/>
          <w:szCs w:val="24"/>
          <w:lang w:val="es-MX"/>
        </w:rPr>
        <w:t xml:space="preserve"> lo necesario para obtener</w:t>
      </w:r>
      <w:r w:rsidR="00AF7B49" w:rsidRPr="006D56E8">
        <w:rPr>
          <w:rFonts w:ascii="Tahoma" w:hAnsi="Tahoma" w:cs="Tahoma"/>
          <w:sz w:val="24"/>
          <w:szCs w:val="24"/>
          <w:lang w:val="es-MX"/>
        </w:rPr>
        <w:t xml:space="preserve"> el consolidado de </w:t>
      </w:r>
      <w:r w:rsidR="00ED26BD" w:rsidRPr="006D56E8">
        <w:rPr>
          <w:rFonts w:ascii="Tahoma" w:hAnsi="Tahoma" w:cs="Tahoma"/>
          <w:sz w:val="24"/>
          <w:szCs w:val="24"/>
          <w:lang w:val="es-MX"/>
        </w:rPr>
        <w:t xml:space="preserve">los aportes </w:t>
      </w:r>
      <w:r w:rsidR="00AF7B49" w:rsidRPr="006D56E8">
        <w:rPr>
          <w:rFonts w:ascii="Tahoma" w:hAnsi="Tahoma" w:cs="Tahoma"/>
          <w:sz w:val="24"/>
          <w:szCs w:val="24"/>
          <w:lang w:val="es-MX"/>
        </w:rPr>
        <w:t xml:space="preserve">efectuados </w:t>
      </w:r>
      <w:r w:rsidR="00ED26BD" w:rsidRPr="006D56E8">
        <w:rPr>
          <w:rFonts w:ascii="Tahoma" w:hAnsi="Tahoma" w:cs="Tahoma"/>
          <w:sz w:val="24"/>
          <w:szCs w:val="24"/>
          <w:lang w:val="es-MX"/>
        </w:rPr>
        <w:t>en el reino de España,</w:t>
      </w:r>
      <w:r w:rsidR="00AF7B49" w:rsidRPr="006D56E8">
        <w:rPr>
          <w:rFonts w:ascii="Tahoma" w:hAnsi="Tahoma" w:cs="Tahoma"/>
          <w:sz w:val="24"/>
          <w:szCs w:val="24"/>
          <w:lang w:val="es-MX"/>
        </w:rPr>
        <w:t xml:space="preserve"> todo lo cual implicó una tardanza en </w:t>
      </w:r>
      <w:r w:rsidR="00ED26BD" w:rsidRPr="006D56E8">
        <w:rPr>
          <w:rFonts w:ascii="Tahoma" w:hAnsi="Tahoma" w:cs="Tahoma"/>
          <w:sz w:val="24"/>
          <w:szCs w:val="24"/>
          <w:lang w:val="es-MX"/>
        </w:rPr>
        <w:t>el reconocimiento.</w:t>
      </w:r>
    </w:p>
    <w:p w14:paraId="10F99764" w14:textId="363F7AE6" w:rsidR="00AF7B49" w:rsidRPr="006D56E8" w:rsidRDefault="00AF7B49" w:rsidP="006D56E8">
      <w:pPr>
        <w:spacing w:line="276" w:lineRule="auto"/>
        <w:rPr>
          <w:rFonts w:ascii="Tahoma" w:hAnsi="Tahoma" w:cs="Tahoma"/>
          <w:sz w:val="24"/>
          <w:szCs w:val="24"/>
          <w:lang w:val="es-MX"/>
        </w:rPr>
      </w:pPr>
    </w:p>
    <w:p w14:paraId="6381E56C" w14:textId="1AB8BA01" w:rsidR="00ED26BD" w:rsidRPr="006D56E8" w:rsidRDefault="005932B3" w:rsidP="006D56E8">
      <w:pPr>
        <w:spacing w:line="276" w:lineRule="auto"/>
        <w:rPr>
          <w:rFonts w:ascii="Tahoma" w:hAnsi="Tahoma" w:cs="Tahoma"/>
          <w:sz w:val="24"/>
          <w:szCs w:val="24"/>
          <w:lang w:val="es-MX"/>
        </w:rPr>
      </w:pPr>
      <w:r w:rsidRPr="006D56E8">
        <w:rPr>
          <w:rFonts w:ascii="Tahoma" w:hAnsi="Tahoma" w:cs="Tahoma"/>
          <w:sz w:val="24"/>
          <w:szCs w:val="24"/>
          <w:lang w:val="es-MX"/>
        </w:rPr>
        <w:t xml:space="preserve">Solicitó tener en cuenta las providencias </w:t>
      </w:r>
      <w:r w:rsidR="00ED26BD" w:rsidRPr="006D56E8">
        <w:rPr>
          <w:rFonts w:ascii="Tahoma" w:hAnsi="Tahoma" w:cs="Tahoma"/>
          <w:sz w:val="24"/>
          <w:szCs w:val="24"/>
          <w:lang w:val="es-MX"/>
        </w:rPr>
        <w:t>T</w:t>
      </w:r>
      <w:r w:rsidR="00287021" w:rsidRPr="006D56E8">
        <w:rPr>
          <w:rFonts w:ascii="Tahoma" w:hAnsi="Tahoma" w:cs="Tahoma"/>
          <w:sz w:val="24"/>
          <w:szCs w:val="24"/>
          <w:lang w:val="es-MX"/>
        </w:rPr>
        <w:t>-</w:t>
      </w:r>
      <w:r w:rsidR="00ED26BD" w:rsidRPr="006D56E8">
        <w:rPr>
          <w:rFonts w:ascii="Tahoma" w:hAnsi="Tahoma" w:cs="Tahoma"/>
          <w:sz w:val="24"/>
          <w:szCs w:val="24"/>
          <w:lang w:val="es-MX"/>
        </w:rPr>
        <w:t>488 de 2003</w:t>
      </w:r>
      <w:r w:rsidR="00287021" w:rsidRPr="006D56E8">
        <w:rPr>
          <w:rFonts w:ascii="Tahoma" w:hAnsi="Tahoma" w:cs="Tahoma"/>
          <w:sz w:val="24"/>
          <w:szCs w:val="24"/>
          <w:lang w:val="es-MX"/>
        </w:rPr>
        <w:t xml:space="preserve"> y </w:t>
      </w:r>
      <w:r w:rsidR="00ED26BD" w:rsidRPr="006D56E8">
        <w:rPr>
          <w:rFonts w:ascii="Tahoma" w:hAnsi="Tahoma" w:cs="Tahoma"/>
          <w:sz w:val="24"/>
          <w:szCs w:val="24"/>
          <w:lang w:val="es-MX"/>
        </w:rPr>
        <w:t>C</w:t>
      </w:r>
      <w:r w:rsidR="00287021" w:rsidRPr="006D56E8">
        <w:rPr>
          <w:rFonts w:ascii="Tahoma" w:hAnsi="Tahoma" w:cs="Tahoma"/>
          <w:sz w:val="24"/>
          <w:szCs w:val="24"/>
          <w:lang w:val="es-MX"/>
        </w:rPr>
        <w:t>-</w:t>
      </w:r>
      <w:r w:rsidR="00ED26BD" w:rsidRPr="006D56E8">
        <w:rPr>
          <w:rFonts w:ascii="Tahoma" w:hAnsi="Tahoma" w:cs="Tahoma"/>
          <w:sz w:val="24"/>
          <w:szCs w:val="24"/>
          <w:lang w:val="es-MX"/>
        </w:rPr>
        <w:t>1024 de 2004</w:t>
      </w:r>
      <w:r w:rsidR="00287021" w:rsidRPr="006D56E8">
        <w:rPr>
          <w:rFonts w:ascii="Tahoma" w:hAnsi="Tahoma" w:cs="Tahoma"/>
          <w:sz w:val="24"/>
          <w:szCs w:val="24"/>
          <w:lang w:val="es-MX"/>
        </w:rPr>
        <w:t xml:space="preserve"> respecto a la procedencia de los intereses moratorios, así como considerar el fenómeno de la cosa juzgada frente al proceso 2012-00908.</w:t>
      </w:r>
    </w:p>
    <w:p w14:paraId="7CC54AC0" w14:textId="77777777" w:rsidR="0041765E" w:rsidRPr="006D56E8" w:rsidRDefault="0041765E" w:rsidP="006D56E8">
      <w:pPr>
        <w:pStyle w:val="Sinespaciado"/>
        <w:spacing w:line="276" w:lineRule="auto"/>
        <w:rPr>
          <w:rFonts w:ascii="Tahoma" w:hAnsi="Tahoma" w:cs="Tahoma"/>
        </w:rPr>
      </w:pPr>
    </w:p>
    <w:p w14:paraId="31F6C1DE" w14:textId="0144AFD6" w:rsidR="00496F50" w:rsidRPr="006D56E8" w:rsidRDefault="00496F50" w:rsidP="006D56E8">
      <w:pPr>
        <w:pStyle w:val="Prrafodelista"/>
        <w:numPr>
          <w:ilvl w:val="0"/>
          <w:numId w:val="2"/>
        </w:numPr>
        <w:spacing w:after="160" w:line="276" w:lineRule="auto"/>
        <w:jc w:val="center"/>
        <w:textAlignment w:val="baseline"/>
        <w:rPr>
          <w:rFonts w:ascii="Tahoma" w:hAnsi="Tahoma" w:cs="Tahoma"/>
          <w:b/>
        </w:rPr>
      </w:pPr>
      <w:r w:rsidRPr="006D56E8">
        <w:rPr>
          <w:rFonts w:ascii="Tahoma" w:hAnsi="Tahoma" w:cs="Tahoma"/>
          <w:b/>
          <w:lang w:val="es-MX"/>
        </w:rPr>
        <w:t>Alegatos de conclusión y concepto del Ministerio Público</w:t>
      </w:r>
    </w:p>
    <w:p w14:paraId="627828FA" w14:textId="77777777" w:rsidR="00496F50" w:rsidRPr="006D56E8" w:rsidRDefault="00496F50" w:rsidP="006D56E8">
      <w:pPr>
        <w:pStyle w:val="Sinespaciado"/>
        <w:spacing w:line="276" w:lineRule="auto"/>
        <w:rPr>
          <w:rFonts w:ascii="Tahoma" w:hAnsi="Tahoma" w:cs="Tahoma"/>
        </w:rPr>
      </w:pPr>
    </w:p>
    <w:p w14:paraId="36C8FC07" w14:textId="79306B5C" w:rsidR="00496F50" w:rsidRPr="006D56E8" w:rsidRDefault="00496F50" w:rsidP="006D56E8">
      <w:pPr>
        <w:spacing w:line="276" w:lineRule="auto"/>
        <w:ind w:firstLine="705"/>
        <w:textAlignment w:val="baseline"/>
        <w:rPr>
          <w:rFonts w:ascii="Tahoma" w:hAnsi="Tahoma" w:cs="Tahoma"/>
          <w:sz w:val="24"/>
          <w:szCs w:val="24"/>
        </w:rPr>
      </w:pPr>
      <w:r w:rsidRPr="006D56E8">
        <w:rPr>
          <w:rFonts w:ascii="Tahoma" w:hAnsi="Tahoma" w:cs="Tahoma"/>
          <w:sz w:val="24"/>
          <w:szCs w:val="24"/>
        </w:rPr>
        <w:t>Analizados los alegatos presentados por</w:t>
      </w:r>
      <w:r w:rsidR="7D8F789F" w:rsidRPr="006D56E8">
        <w:rPr>
          <w:rFonts w:ascii="Tahoma" w:hAnsi="Tahoma" w:cs="Tahoma"/>
          <w:sz w:val="24"/>
          <w:szCs w:val="24"/>
        </w:rPr>
        <w:t xml:space="preserve"> </w:t>
      </w:r>
      <w:r w:rsidR="00011539" w:rsidRPr="006D56E8">
        <w:rPr>
          <w:rFonts w:ascii="Tahoma" w:hAnsi="Tahoma" w:cs="Tahoma"/>
          <w:sz w:val="24"/>
          <w:szCs w:val="24"/>
        </w:rPr>
        <w:t>las partes</w:t>
      </w:r>
      <w:r w:rsidRPr="006D56E8">
        <w:rPr>
          <w:rFonts w:ascii="Tahoma" w:hAnsi="Tahoma" w:cs="Tahoma"/>
          <w:sz w:val="24"/>
          <w:szCs w:val="24"/>
        </w:rPr>
        <w:t>, mismos que obran en el expediente digital y a los cuales nos remitimos por economía procesal en virtud del art. 280 del C.G.P., la Sala encuentra que los argumentos fácticos y jurídicos expresados concuerdan con los puntos objeto de discusión en esta instancia y se relacionan con el problema jurídico que se expresa a continuación.</w:t>
      </w:r>
    </w:p>
    <w:p w14:paraId="1F7C6D0C" w14:textId="77777777" w:rsidR="005D0CD4" w:rsidRPr="006D56E8" w:rsidRDefault="005D0CD4" w:rsidP="006D56E8">
      <w:pPr>
        <w:pStyle w:val="Sinespaciado"/>
        <w:spacing w:line="276" w:lineRule="auto"/>
        <w:rPr>
          <w:rFonts w:ascii="Tahoma" w:hAnsi="Tahoma" w:cs="Tahoma"/>
        </w:rPr>
      </w:pPr>
    </w:p>
    <w:p w14:paraId="6665AAF5" w14:textId="71A61283" w:rsidR="00496F50" w:rsidRPr="006D56E8" w:rsidRDefault="00496F50" w:rsidP="006D56E8">
      <w:pPr>
        <w:pStyle w:val="Prrafodelista"/>
        <w:numPr>
          <w:ilvl w:val="0"/>
          <w:numId w:val="2"/>
        </w:numPr>
        <w:spacing w:line="276" w:lineRule="auto"/>
        <w:jc w:val="center"/>
        <w:textAlignment w:val="baseline"/>
        <w:rPr>
          <w:rFonts w:ascii="Tahoma" w:hAnsi="Tahoma" w:cs="Tahoma"/>
          <w:b/>
        </w:rPr>
      </w:pPr>
      <w:r w:rsidRPr="006D56E8">
        <w:rPr>
          <w:rFonts w:ascii="Tahoma" w:hAnsi="Tahoma" w:cs="Tahoma"/>
          <w:b/>
        </w:rPr>
        <w:t>Problema jurídico</w:t>
      </w:r>
    </w:p>
    <w:p w14:paraId="655C5E9B" w14:textId="77777777" w:rsidR="00496F50" w:rsidRPr="006D56E8" w:rsidRDefault="00496F50" w:rsidP="006D56E8">
      <w:pPr>
        <w:pStyle w:val="Sinespaciado"/>
        <w:spacing w:line="276" w:lineRule="auto"/>
        <w:rPr>
          <w:rFonts w:ascii="Tahoma" w:hAnsi="Tahoma" w:cs="Tahoma"/>
        </w:rPr>
      </w:pPr>
    </w:p>
    <w:p w14:paraId="23A645D7" w14:textId="2E74A2B9" w:rsidR="00496F50" w:rsidRPr="006D56E8" w:rsidRDefault="00496F50" w:rsidP="006D56E8">
      <w:pPr>
        <w:spacing w:line="276" w:lineRule="auto"/>
        <w:rPr>
          <w:rFonts w:ascii="Tahoma" w:hAnsi="Tahoma" w:cs="Tahoma"/>
          <w:sz w:val="24"/>
          <w:szCs w:val="24"/>
          <w:lang w:val="es-MX"/>
        </w:rPr>
      </w:pPr>
      <w:r w:rsidRPr="006D56E8">
        <w:rPr>
          <w:rFonts w:ascii="Tahoma" w:hAnsi="Tahoma" w:cs="Tahoma"/>
          <w:sz w:val="24"/>
          <w:szCs w:val="24"/>
          <w:lang w:val="es-MX"/>
        </w:rPr>
        <w:t>Por el esquema del recurso de apelación</w:t>
      </w:r>
      <w:r w:rsidR="003772A9" w:rsidRPr="006D56E8">
        <w:rPr>
          <w:rFonts w:ascii="Tahoma" w:hAnsi="Tahoma" w:cs="Tahoma"/>
          <w:sz w:val="24"/>
          <w:szCs w:val="24"/>
          <w:lang w:val="es-MX"/>
        </w:rPr>
        <w:t xml:space="preserve"> y dando alcance al </w:t>
      </w:r>
      <w:r w:rsidR="00924AA7" w:rsidRPr="006D56E8">
        <w:rPr>
          <w:rFonts w:ascii="Tahoma" w:hAnsi="Tahoma" w:cs="Tahoma"/>
          <w:sz w:val="24"/>
          <w:szCs w:val="24"/>
          <w:lang w:val="es-MX"/>
        </w:rPr>
        <w:t>grado jurisdiccional</w:t>
      </w:r>
      <w:r w:rsidR="003772A9" w:rsidRPr="006D56E8">
        <w:rPr>
          <w:rFonts w:ascii="Tahoma" w:hAnsi="Tahoma" w:cs="Tahoma"/>
          <w:sz w:val="24"/>
          <w:szCs w:val="24"/>
          <w:lang w:val="es-MX"/>
        </w:rPr>
        <w:t xml:space="preserve"> de consulta</w:t>
      </w:r>
      <w:r w:rsidRPr="006D56E8">
        <w:rPr>
          <w:rFonts w:ascii="Tahoma" w:hAnsi="Tahoma" w:cs="Tahoma"/>
          <w:sz w:val="24"/>
          <w:szCs w:val="24"/>
          <w:lang w:val="es-MX"/>
        </w:rPr>
        <w:t xml:space="preserve">, </w:t>
      </w:r>
      <w:r w:rsidR="00FA614D" w:rsidRPr="006D56E8">
        <w:rPr>
          <w:rFonts w:ascii="Tahoma" w:hAnsi="Tahoma" w:cs="Tahoma"/>
          <w:sz w:val="24"/>
          <w:szCs w:val="24"/>
          <w:lang w:val="es-MX"/>
        </w:rPr>
        <w:t>le corresponde a la Sala revisar en esta instancia si hay lugar al pago de intereses moratorios y si la buena fe del fondo de pensiones tiene la virtualidad de exonerarlo de su pago. Adicionalmente, deberá revisarse si se presenta cosa juzgada respecto al proceso</w:t>
      </w:r>
      <w:r w:rsidR="00123715" w:rsidRPr="006D56E8">
        <w:rPr>
          <w:rFonts w:ascii="Tahoma" w:hAnsi="Tahoma" w:cs="Tahoma"/>
          <w:sz w:val="24"/>
          <w:szCs w:val="24"/>
          <w:lang w:val="es-MX"/>
        </w:rPr>
        <w:t>.</w:t>
      </w:r>
    </w:p>
    <w:p w14:paraId="5F3620C9" w14:textId="77777777" w:rsidR="00496F50" w:rsidRPr="006D56E8" w:rsidRDefault="00496F50" w:rsidP="006D56E8">
      <w:pPr>
        <w:pStyle w:val="Sinespaciado"/>
        <w:spacing w:line="276" w:lineRule="auto"/>
        <w:rPr>
          <w:rFonts w:ascii="Tahoma" w:hAnsi="Tahoma" w:cs="Tahoma"/>
        </w:rPr>
      </w:pPr>
    </w:p>
    <w:p w14:paraId="28BD4222" w14:textId="33D9A04A" w:rsidR="00496F50" w:rsidRPr="006D56E8" w:rsidRDefault="00496F50" w:rsidP="006D56E8">
      <w:pPr>
        <w:spacing w:line="276" w:lineRule="auto"/>
        <w:ind w:firstLine="0"/>
        <w:jc w:val="center"/>
        <w:rPr>
          <w:rFonts w:ascii="Tahoma" w:hAnsi="Tahoma" w:cs="Tahoma"/>
          <w:b/>
          <w:sz w:val="24"/>
          <w:szCs w:val="24"/>
          <w:lang w:val="es-CO"/>
        </w:rPr>
      </w:pPr>
      <w:r w:rsidRPr="006D56E8">
        <w:rPr>
          <w:rFonts w:ascii="Tahoma" w:hAnsi="Tahoma" w:cs="Tahoma"/>
          <w:b/>
          <w:sz w:val="24"/>
          <w:szCs w:val="24"/>
          <w:lang w:val="es-CO"/>
        </w:rPr>
        <w:t>6. Consideraciones</w:t>
      </w:r>
    </w:p>
    <w:p w14:paraId="5F880730" w14:textId="77777777" w:rsidR="005D0CD4" w:rsidRPr="006D56E8" w:rsidRDefault="005D0CD4" w:rsidP="006D56E8">
      <w:pPr>
        <w:pStyle w:val="Sinespaciado"/>
        <w:spacing w:line="276" w:lineRule="auto"/>
        <w:rPr>
          <w:rFonts w:ascii="Tahoma" w:hAnsi="Tahoma" w:cs="Tahoma"/>
        </w:rPr>
      </w:pPr>
    </w:p>
    <w:p w14:paraId="2C4C5674" w14:textId="77777777" w:rsidR="00973A36" w:rsidRPr="006D56E8" w:rsidRDefault="00973A36" w:rsidP="006D56E8">
      <w:pPr>
        <w:pStyle w:val="Prrafodelista"/>
        <w:numPr>
          <w:ilvl w:val="1"/>
          <w:numId w:val="18"/>
        </w:numPr>
        <w:spacing w:line="276" w:lineRule="auto"/>
        <w:jc w:val="center"/>
        <w:rPr>
          <w:rFonts w:ascii="Tahoma" w:hAnsi="Tahoma" w:cs="Tahoma"/>
          <w:b/>
        </w:rPr>
      </w:pPr>
      <w:r w:rsidRPr="006D56E8">
        <w:rPr>
          <w:rFonts w:ascii="Tahoma" w:hAnsi="Tahoma" w:cs="Tahoma"/>
          <w:b/>
        </w:rPr>
        <w:lastRenderedPageBreak/>
        <w:t>Fenómeno procesal de cosa juzgada</w:t>
      </w:r>
    </w:p>
    <w:p w14:paraId="079D6A19" w14:textId="77777777" w:rsidR="00973A36" w:rsidRPr="006D56E8" w:rsidRDefault="00973A36" w:rsidP="006D56E8">
      <w:pPr>
        <w:pStyle w:val="Poromisin"/>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ahoma"/>
          <w:b/>
          <w:bCs/>
          <w:sz w:val="24"/>
          <w:szCs w:val="24"/>
          <w:lang w:val="es-CO"/>
        </w:rPr>
      </w:pPr>
    </w:p>
    <w:p w14:paraId="3CFBFF46" w14:textId="77777777" w:rsidR="00973A36" w:rsidRPr="006D56E8" w:rsidRDefault="00973A36" w:rsidP="006D56E8">
      <w:pPr>
        <w:widowControl w:val="0"/>
        <w:autoSpaceDE w:val="0"/>
        <w:autoSpaceDN w:val="0"/>
        <w:adjustRightInd w:val="0"/>
        <w:spacing w:line="276" w:lineRule="auto"/>
        <w:rPr>
          <w:rFonts w:ascii="Tahoma" w:hAnsi="Tahoma" w:cs="Tahoma"/>
          <w:sz w:val="24"/>
          <w:szCs w:val="24"/>
        </w:rPr>
      </w:pPr>
      <w:r w:rsidRPr="006D56E8">
        <w:rPr>
          <w:rFonts w:ascii="Tahoma" w:hAnsi="Tahoma" w:cs="Tahoma"/>
          <w:sz w:val="24"/>
          <w:szCs w:val="24"/>
        </w:rPr>
        <w:tab/>
        <w:t>Es bien sabido que la razón de ser de la figura procesal de cosa juzgada está en la inmutabilidad y definitividad de la declaración de certeza contenida en un fallo judicial con las cuales se construye la seguridad jurídica indispensable para que un sistema de justicia funcione adecuadamente, es decir, que el asunto o punto respectivo no pueda volver a ser debatido en los estrados judiciales, caso en el cual, el juez del nuevo proceso (o del proceso en curso, como en este asunto) debe abstenerse de fallar de fondo si encuentra que existe identidad entre lo pretendido en la nueva demanda y lo resuelto en la sentencia original.</w:t>
      </w:r>
    </w:p>
    <w:p w14:paraId="2A7CF121" w14:textId="77777777" w:rsidR="00973A36" w:rsidRPr="006D56E8" w:rsidRDefault="00973A36" w:rsidP="006D56E8">
      <w:pPr>
        <w:pStyle w:val="Sinespaciado"/>
        <w:spacing w:line="276" w:lineRule="auto"/>
        <w:rPr>
          <w:rFonts w:ascii="Tahoma" w:hAnsi="Tahoma" w:cs="Tahoma"/>
        </w:rPr>
      </w:pPr>
    </w:p>
    <w:p w14:paraId="163B4A85" w14:textId="77777777" w:rsidR="00973A36" w:rsidRPr="006D56E8" w:rsidRDefault="00973A36" w:rsidP="006D56E8">
      <w:pPr>
        <w:widowControl w:val="0"/>
        <w:autoSpaceDE w:val="0"/>
        <w:autoSpaceDN w:val="0"/>
        <w:adjustRightInd w:val="0"/>
        <w:spacing w:line="276" w:lineRule="auto"/>
        <w:ind w:firstLine="708"/>
        <w:rPr>
          <w:rFonts w:ascii="Tahoma" w:hAnsi="Tahoma" w:cs="Tahoma"/>
          <w:sz w:val="24"/>
          <w:szCs w:val="24"/>
        </w:rPr>
      </w:pPr>
      <w:r w:rsidRPr="006D56E8">
        <w:rPr>
          <w:rFonts w:ascii="Tahoma" w:hAnsi="Tahoma" w:cs="Tahoma"/>
          <w:sz w:val="24"/>
          <w:szCs w:val="24"/>
        </w:rPr>
        <w:t>Conforme lo indica la doctrina, la cosa juzgada está sujeta a dos límites, uno objetivo compuesto por el objeto o pretensión sobre el que versó el litigio y de la causa o título de donde se quiso deducir la pretensión, y el subjetivo que tiene que ver con las personas que fueron partes en el proceso anterior.</w:t>
      </w:r>
    </w:p>
    <w:p w14:paraId="7BA68763" w14:textId="77777777" w:rsidR="00973A36" w:rsidRPr="006D56E8" w:rsidRDefault="00973A36" w:rsidP="006D56E8">
      <w:pPr>
        <w:pStyle w:val="Sinespaciado"/>
        <w:spacing w:line="276" w:lineRule="auto"/>
        <w:rPr>
          <w:rFonts w:ascii="Tahoma" w:hAnsi="Tahoma" w:cs="Tahoma"/>
        </w:rPr>
      </w:pPr>
    </w:p>
    <w:p w14:paraId="3EA4CE36" w14:textId="77777777" w:rsidR="00973A36" w:rsidRPr="006D56E8" w:rsidRDefault="00973A36" w:rsidP="006D56E8">
      <w:pPr>
        <w:widowControl w:val="0"/>
        <w:autoSpaceDE w:val="0"/>
        <w:autoSpaceDN w:val="0"/>
        <w:adjustRightInd w:val="0"/>
        <w:spacing w:line="276" w:lineRule="auto"/>
        <w:ind w:firstLine="708"/>
        <w:rPr>
          <w:rFonts w:ascii="Tahoma" w:hAnsi="Tahoma" w:cs="Tahoma"/>
          <w:sz w:val="24"/>
          <w:szCs w:val="24"/>
        </w:rPr>
      </w:pPr>
      <w:r w:rsidRPr="006D56E8">
        <w:rPr>
          <w:rFonts w:ascii="Tahoma" w:hAnsi="Tahoma" w:cs="Tahoma"/>
          <w:sz w:val="24"/>
          <w:szCs w:val="24"/>
        </w:rPr>
        <w:t>Por su parte, el artículo 303 del Código General del Proceso, aplicado por analogía en materia laboral, establece que una sentencia ejecutoriada proferida en proceso contencioso tiene fuerza de cosa juzgada siempre que el nuevo proceso verse sobre el mismo objeto, se funde en la misma causa que el anterior y entre ambos procesos exista identidad jurídica de partes. Para efectos de la fuerza de cosa juzgada, resulta indiferente que la sentencia sea condenatoria o absolutoria.</w:t>
      </w:r>
    </w:p>
    <w:p w14:paraId="5387C129" w14:textId="77777777" w:rsidR="00973A36" w:rsidRPr="006D56E8" w:rsidRDefault="00973A36" w:rsidP="006D56E8">
      <w:pPr>
        <w:pStyle w:val="Sinespaciado"/>
        <w:spacing w:line="276" w:lineRule="auto"/>
        <w:rPr>
          <w:rFonts w:ascii="Tahoma" w:hAnsi="Tahoma" w:cs="Tahoma"/>
        </w:rPr>
      </w:pPr>
    </w:p>
    <w:p w14:paraId="1A0A300B" w14:textId="77777777" w:rsidR="00973A36" w:rsidRPr="006D56E8" w:rsidRDefault="00973A36" w:rsidP="006D56E8">
      <w:pPr>
        <w:widowControl w:val="0"/>
        <w:autoSpaceDE w:val="0"/>
        <w:autoSpaceDN w:val="0"/>
        <w:adjustRightInd w:val="0"/>
        <w:spacing w:line="276" w:lineRule="auto"/>
        <w:ind w:firstLine="708"/>
        <w:rPr>
          <w:rFonts w:ascii="Tahoma" w:hAnsi="Tahoma" w:cs="Tahoma"/>
          <w:sz w:val="24"/>
          <w:szCs w:val="24"/>
        </w:rPr>
      </w:pPr>
      <w:r w:rsidRPr="006D56E8">
        <w:rPr>
          <w:rFonts w:ascii="Tahoma" w:hAnsi="Tahoma" w:cs="Tahoma"/>
          <w:sz w:val="24"/>
          <w:szCs w:val="24"/>
        </w:rPr>
        <w:t xml:space="preserve">Para mayor claridad, de acuerdo a la norma citada, el fenómeno de la cosa juzgada se presenta cuando existe: </w:t>
      </w:r>
      <w:r w:rsidRPr="006D56E8">
        <w:rPr>
          <w:rFonts w:ascii="Tahoma" w:hAnsi="Tahoma" w:cs="Tahoma"/>
          <w:b/>
          <w:sz w:val="24"/>
          <w:szCs w:val="24"/>
        </w:rPr>
        <w:t>1)</w:t>
      </w:r>
      <w:r w:rsidRPr="006D56E8">
        <w:rPr>
          <w:rFonts w:ascii="Tahoma" w:hAnsi="Tahoma" w:cs="Tahoma"/>
          <w:sz w:val="24"/>
          <w:szCs w:val="24"/>
        </w:rPr>
        <w:t xml:space="preserve"> </w:t>
      </w:r>
      <w:r w:rsidRPr="006D56E8">
        <w:rPr>
          <w:rFonts w:ascii="Tahoma" w:hAnsi="Tahoma" w:cs="Tahoma"/>
          <w:b/>
          <w:sz w:val="24"/>
          <w:szCs w:val="24"/>
        </w:rPr>
        <w:t>identidad de objeto:</w:t>
      </w:r>
      <w:r w:rsidRPr="006D56E8">
        <w:rPr>
          <w:rFonts w:ascii="Tahoma" w:hAnsi="Tahoma" w:cs="Tahoma"/>
          <w:sz w:val="24"/>
          <w:szCs w:val="24"/>
        </w:rPr>
        <w:t xml:space="preserve"> es decir, la demanda debe versar sobre la misma pretensión material o inmaterial sobre la cual se predica la cosa juzgada. Esto se presenta cuando sobre lo pretendido ya se ha proferido un pronunciamiento, </w:t>
      </w:r>
      <w:r w:rsidRPr="006D56E8">
        <w:rPr>
          <w:rFonts w:ascii="Tahoma" w:hAnsi="Tahoma" w:cs="Tahoma"/>
          <w:b/>
          <w:sz w:val="24"/>
          <w:szCs w:val="24"/>
        </w:rPr>
        <w:t>2)</w:t>
      </w:r>
      <w:r w:rsidRPr="006D56E8">
        <w:rPr>
          <w:rFonts w:ascii="Tahoma" w:hAnsi="Tahoma" w:cs="Tahoma"/>
          <w:sz w:val="24"/>
          <w:szCs w:val="24"/>
        </w:rPr>
        <w:t xml:space="preserve"> </w:t>
      </w:r>
      <w:r w:rsidRPr="006D56E8">
        <w:rPr>
          <w:rFonts w:ascii="Tahoma" w:hAnsi="Tahoma" w:cs="Tahoma"/>
          <w:b/>
          <w:sz w:val="24"/>
          <w:szCs w:val="24"/>
        </w:rPr>
        <w:t>identidad de causa petendi:</w:t>
      </w:r>
      <w:r w:rsidRPr="006D56E8">
        <w:rPr>
          <w:rFonts w:ascii="Tahoma" w:hAnsi="Tahoma" w:cs="Tahoma"/>
          <w:sz w:val="24"/>
          <w:szCs w:val="24"/>
        </w:rPr>
        <w:t xml:space="preserve"> es decir, la demanda y la decisión que hizo tránsito a cosa juzgada deben tener los mismos fundamentos de hechos como sustento de las pretensiones, </w:t>
      </w:r>
      <w:r w:rsidRPr="006D56E8">
        <w:rPr>
          <w:rFonts w:ascii="Tahoma" w:hAnsi="Tahoma" w:cs="Tahoma"/>
          <w:b/>
          <w:sz w:val="24"/>
          <w:szCs w:val="24"/>
        </w:rPr>
        <w:t>3) identidad de partes:</w:t>
      </w:r>
      <w:r w:rsidRPr="006D56E8">
        <w:rPr>
          <w:rFonts w:ascii="Tahoma" w:hAnsi="Tahoma" w:cs="Tahoma"/>
          <w:sz w:val="24"/>
          <w:szCs w:val="24"/>
        </w:rPr>
        <w:t xml:space="preserve"> es decir, al proceso deben concurrir las mismas partes e intervinientes que resultaron vinculadas y obligadas por la decisión que constituye cosa juzgada.</w:t>
      </w:r>
    </w:p>
    <w:p w14:paraId="13E1C9ED" w14:textId="77777777" w:rsidR="00973A36" w:rsidRPr="006D56E8" w:rsidRDefault="00973A36" w:rsidP="006D56E8">
      <w:pPr>
        <w:pStyle w:val="Sinespaciado"/>
        <w:spacing w:line="276" w:lineRule="auto"/>
        <w:rPr>
          <w:rFonts w:ascii="Tahoma" w:hAnsi="Tahoma" w:cs="Tahoma"/>
        </w:rPr>
      </w:pPr>
    </w:p>
    <w:p w14:paraId="580C37DA" w14:textId="77777777" w:rsidR="00973A36" w:rsidRPr="006D56E8" w:rsidRDefault="00973A36" w:rsidP="006D56E8">
      <w:pPr>
        <w:widowControl w:val="0"/>
        <w:autoSpaceDE w:val="0"/>
        <w:autoSpaceDN w:val="0"/>
        <w:adjustRightInd w:val="0"/>
        <w:spacing w:line="276" w:lineRule="auto"/>
        <w:ind w:firstLine="708"/>
        <w:rPr>
          <w:rFonts w:ascii="Tahoma" w:hAnsi="Tahoma" w:cs="Tahoma"/>
          <w:sz w:val="24"/>
          <w:szCs w:val="24"/>
        </w:rPr>
      </w:pPr>
      <w:r w:rsidRPr="006D56E8">
        <w:rPr>
          <w:rFonts w:ascii="Tahoma" w:hAnsi="Tahoma" w:cs="Tahoma"/>
          <w:sz w:val="24"/>
          <w:szCs w:val="24"/>
        </w:rPr>
        <w:t xml:space="preserve">Sobre esta materia tiene adoctrinado la Sala de Casación Laboral de la Corte Suprema de Justicia, que </w:t>
      </w:r>
      <w:r w:rsidRPr="006D56E8">
        <w:rPr>
          <w:rFonts w:ascii="Tahoma" w:hAnsi="Tahoma" w:cs="Tahoma"/>
          <w:i/>
          <w:sz w:val="24"/>
          <w:szCs w:val="24"/>
        </w:rPr>
        <w:t>“</w:t>
      </w:r>
      <w:r w:rsidRPr="009B4360">
        <w:rPr>
          <w:rFonts w:ascii="Tahoma" w:hAnsi="Tahoma" w:cs="Tahoma"/>
          <w:i/>
          <w:szCs w:val="24"/>
        </w:rPr>
        <w:t>todo proceso judicial está llamado a ser solucionado de manera definitiva, es decir, una controversia no puede permanecer indefinidamente, al antojo de las partes, razón por la cual cobra vigor el derecho constitucional a tener una sentencia en firme, la cual se materializa a través de la cosa juzgada, institución de derecho y de orden público, cuyo acatamiento es vinculante, tanto para las partes como para el funcionario judicial, quien debe de someterse a la presunción de certeza y legalidad de la primera sentencia</w:t>
      </w:r>
      <w:r w:rsidRPr="006D56E8">
        <w:rPr>
          <w:rFonts w:ascii="Tahoma" w:hAnsi="Tahoma" w:cs="Tahoma"/>
          <w:i/>
          <w:sz w:val="24"/>
          <w:szCs w:val="24"/>
        </w:rPr>
        <w:t>”</w:t>
      </w:r>
      <w:r w:rsidRPr="006D56E8">
        <w:rPr>
          <w:rFonts w:ascii="Tahoma" w:hAnsi="Tahoma" w:cs="Tahoma"/>
          <w:sz w:val="24"/>
          <w:szCs w:val="24"/>
        </w:rPr>
        <w:t xml:space="preserve"> (sentencia SL 4717 del 30 de octubre de 2018, M.P. Ernesto Forero Vargas). </w:t>
      </w:r>
    </w:p>
    <w:p w14:paraId="67C78D38" w14:textId="77777777" w:rsidR="00973A36" w:rsidRPr="006D56E8" w:rsidRDefault="00973A36" w:rsidP="006D56E8">
      <w:pPr>
        <w:pStyle w:val="Sinespaciado"/>
        <w:spacing w:line="276" w:lineRule="auto"/>
        <w:rPr>
          <w:rFonts w:ascii="Tahoma" w:hAnsi="Tahoma" w:cs="Tahoma"/>
        </w:rPr>
      </w:pPr>
    </w:p>
    <w:p w14:paraId="6D81942D" w14:textId="77777777" w:rsidR="00973A36" w:rsidRPr="006D56E8" w:rsidRDefault="00973A36" w:rsidP="006D56E8">
      <w:pPr>
        <w:widowControl w:val="0"/>
        <w:autoSpaceDE w:val="0"/>
        <w:autoSpaceDN w:val="0"/>
        <w:adjustRightInd w:val="0"/>
        <w:spacing w:line="276" w:lineRule="auto"/>
        <w:ind w:firstLine="708"/>
        <w:rPr>
          <w:rFonts w:ascii="Tahoma" w:hAnsi="Tahoma" w:cs="Tahoma"/>
          <w:sz w:val="24"/>
          <w:szCs w:val="24"/>
        </w:rPr>
      </w:pPr>
      <w:r w:rsidRPr="006D56E8">
        <w:rPr>
          <w:rFonts w:ascii="Tahoma" w:hAnsi="Tahoma" w:cs="Tahoma"/>
          <w:sz w:val="24"/>
          <w:szCs w:val="24"/>
        </w:rPr>
        <w:t xml:space="preserve">Cabe resaltar que dicha Corporación ha señalado que el hecho de que haya surgido una nueva prueba o se mejore el panorama probatorio o incluso que se aleguen hechos aparentemente nuevos, no le resta efectos de cosa juzgada al fallo de la primera contienda. Al efecto, señaló la Sala de Casación Laboral, en sentencia </w:t>
      </w:r>
      <w:r w:rsidRPr="006D56E8">
        <w:rPr>
          <w:rFonts w:ascii="Tahoma" w:hAnsi="Tahoma" w:cs="Tahoma"/>
          <w:sz w:val="24"/>
          <w:szCs w:val="24"/>
        </w:rPr>
        <w:lastRenderedPageBreak/>
        <w:t>del 19 de noviembre de 2007, Rad. 30002, lo siguiente:</w:t>
      </w:r>
    </w:p>
    <w:p w14:paraId="1F1E85B3" w14:textId="77777777" w:rsidR="00973A36" w:rsidRPr="006D56E8" w:rsidRDefault="00973A36" w:rsidP="006D56E8">
      <w:pPr>
        <w:pStyle w:val="Sinespaciado"/>
        <w:spacing w:line="276" w:lineRule="auto"/>
        <w:rPr>
          <w:rFonts w:ascii="Tahoma" w:hAnsi="Tahoma" w:cs="Tahoma"/>
        </w:rPr>
      </w:pPr>
    </w:p>
    <w:p w14:paraId="70FBE789" w14:textId="77777777" w:rsidR="00973A36" w:rsidRPr="004524BF" w:rsidRDefault="00973A36" w:rsidP="004524BF">
      <w:pPr>
        <w:widowControl w:val="0"/>
        <w:autoSpaceDE w:val="0"/>
        <w:autoSpaceDN w:val="0"/>
        <w:adjustRightInd w:val="0"/>
        <w:spacing w:line="240" w:lineRule="auto"/>
        <w:ind w:left="426" w:right="420"/>
        <w:rPr>
          <w:rFonts w:ascii="Tahoma" w:hAnsi="Tahoma" w:cs="Tahoma"/>
          <w:szCs w:val="24"/>
        </w:rPr>
      </w:pPr>
      <w:r w:rsidRPr="004524BF">
        <w:rPr>
          <w:rFonts w:ascii="Tahoma" w:hAnsi="Tahoma" w:cs="Tahoma"/>
          <w:i/>
          <w:szCs w:val="24"/>
        </w:rPr>
        <w:t xml:space="preserve">“Los argumentos que presenta el recurrente para pedir la consideración en este juicio del derecho jubilatorio del actor, negado en anterior ocasión por sentencia ejecutoriada, desconocen el objetivo científico de la institución de la cosa juzgada y sus efectos, así como también la distinción que existe entre la identidad de la causa petendi con los </w:t>
      </w:r>
      <w:r w:rsidRPr="004524BF">
        <w:rPr>
          <w:rFonts w:ascii="Tahoma" w:hAnsi="Tahoma" w:cs="Tahoma"/>
          <w:i/>
          <w:szCs w:val="24"/>
          <w:u w:val="single"/>
        </w:rPr>
        <w:t>documentos, argumentos o pruebas en que se apoya aquella</w:t>
      </w:r>
      <w:r w:rsidRPr="004524BF">
        <w:rPr>
          <w:rFonts w:ascii="Tahoma" w:hAnsi="Tahoma" w:cs="Tahoma"/>
          <w:i/>
          <w:szCs w:val="24"/>
        </w:rPr>
        <w:t>. Para rebatir las tesis del recurso, basta a la Sala transcribir lo dicho por esta Corte sobre el particular, así: “Enseñan los doctrinantes – Chiovenda, entre ellos – que la obligatoriedad de la cosa juzgada se refiere al juez de los procesos futuros; tiende a excluir no solo una decisión contraria a la precedente, sino simplemente una nueva decisión sobre lo que ya ha sido juzgado, como consecuencia del principio de la consumación procesal y de la preclusión que tal fallo anterior contiene. La actividad jurisdiccional ha de desarrollarse una sola vez, y sobre los posibles errores del juez predominan las ventajas de la certeza jurídica. Si el litigante que invocando un olvido o distracción o falso concepto acerca de no necesitarse tal o cual prueba cuya falta produjo un fallo que le fue adverso, como razón para impedir que este tenga sus consecuencias legales, como su obligatoriedad, esto es, si le fuese dado arrebatar por ello la calidad de sentencia definitiva al fallo que negó por esa causa sus pretensiones, desaparecería la cosa juzgada y, abriéndose la posibilidad de renovación indefinida del pleito, desaparecería consiguientemente el amparo con que la ley escuda para siempre a quien lo ha ganado una vez. El hondo significado jurídico y social de la cosa juzgada, su trascendencia, su fuerza y alcance, unánimemente los consignan las legislaciones y los reconocen los doctrinantes. El tema, por decirlo así, está agotado al punto de haber asumido el carácter de axiomático lo tocante al imperio de la cosa juzgada”</w:t>
      </w:r>
      <w:r w:rsidRPr="004524BF">
        <w:rPr>
          <w:rFonts w:ascii="Tahoma" w:hAnsi="Tahoma" w:cs="Tahoma"/>
          <w:szCs w:val="24"/>
        </w:rPr>
        <w:t xml:space="preserve"> (sentencia cas., 26 de nov. 1943, LVI, 306). </w:t>
      </w:r>
    </w:p>
    <w:p w14:paraId="20BB8626" w14:textId="77777777" w:rsidR="00973A36" w:rsidRPr="006D56E8" w:rsidRDefault="00973A36" w:rsidP="006D56E8">
      <w:pPr>
        <w:widowControl w:val="0"/>
        <w:autoSpaceDE w:val="0"/>
        <w:autoSpaceDN w:val="0"/>
        <w:adjustRightInd w:val="0"/>
        <w:spacing w:line="276" w:lineRule="auto"/>
        <w:ind w:left="852" w:right="420"/>
        <w:rPr>
          <w:rFonts w:ascii="Tahoma" w:hAnsi="Tahoma" w:cs="Tahoma"/>
          <w:sz w:val="24"/>
          <w:szCs w:val="24"/>
        </w:rPr>
      </w:pPr>
    </w:p>
    <w:p w14:paraId="33390704" w14:textId="77777777" w:rsidR="00D624F4" w:rsidRPr="006D56E8" w:rsidRDefault="00D624F4" w:rsidP="006D56E8">
      <w:pPr>
        <w:pStyle w:val="Prrafodelista"/>
        <w:numPr>
          <w:ilvl w:val="1"/>
          <w:numId w:val="18"/>
        </w:numPr>
        <w:spacing w:line="276" w:lineRule="auto"/>
        <w:jc w:val="center"/>
        <w:rPr>
          <w:rFonts w:ascii="Tahoma" w:hAnsi="Tahoma" w:cs="Tahoma"/>
          <w:b/>
        </w:rPr>
      </w:pPr>
      <w:r w:rsidRPr="006D56E8">
        <w:rPr>
          <w:rFonts w:ascii="Tahoma" w:hAnsi="Tahoma" w:cs="Tahoma"/>
          <w:b/>
        </w:rPr>
        <w:t>Naturaleza resarcitoria de los intereses moratorios</w:t>
      </w:r>
    </w:p>
    <w:p w14:paraId="2DCEEBB6" w14:textId="77777777" w:rsidR="00D624F4" w:rsidRPr="006D56E8" w:rsidRDefault="00D624F4" w:rsidP="006D56E8">
      <w:pPr>
        <w:spacing w:line="276" w:lineRule="auto"/>
        <w:ind w:firstLine="708"/>
        <w:rPr>
          <w:rFonts w:ascii="Tahoma" w:hAnsi="Tahoma" w:cs="Tahoma"/>
          <w:sz w:val="24"/>
          <w:szCs w:val="24"/>
        </w:rPr>
      </w:pPr>
    </w:p>
    <w:p w14:paraId="763574FD" w14:textId="77777777" w:rsidR="00D624F4" w:rsidRPr="006D56E8" w:rsidRDefault="00D624F4" w:rsidP="006D56E8">
      <w:pPr>
        <w:widowControl w:val="0"/>
        <w:autoSpaceDE w:val="0"/>
        <w:autoSpaceDN w:val="0"/>
        <w:adjustRightInd w:val="0"/>
        <w:spacing w:line="276" w:lineRule="auto"/>
        <w:ind w:firstLine="708"/>
        <w:rPr>
          <w:rFonts w:ascii="Tahoma" w:hAnsi="Tahoma" w:cs="Tahoma"/>
          <w:color w:val="000000"/>
          <w:sz w:val="24"/>
          <w:szCs w:val="24"/>
          <w:shd w:val="clear" w:color="auto" w:fill="FFFFFF"/>
        </w:rPr>
      </w:pPr>
      <w:r w:rsidRPr="006D56E8">
        <w:rPr>
          <w:rFonts w:ascii="Tahoma" w:hAnsi="Tahoma" w:cs="Tahoma"/>
          <w:bCs/>
          <w:sz w:val="24"/>
          <w:szCs w:val="24"/>
        </w:rPr>
        <w:t xml:space="preserve">Señala el artículo 141 de la ley 100 de 1993, que </w:t>
      </w:r>
      <w:r w:rsidRPr="006D56E8">
        <w:rPr>
          <w:rFonts w:ascii="Tahoma" w:hAnsi="Tahoma" w:cs="Tahoma"/>
          <w:bCs/>
          <w:i/>
          <w:sz w:val="24"/>
          <w:szCs w:val="24"/>
        </w:rPr>
        <w:t>“</w:t>
      </w:r>
      <w:r w:rsidRPr="009B4360">
        <w:rPr>
          <w:rFonts w:ascii="Tahoma" w:hAnsi="Tahoma" w:cs="Tahoma"/>
          <w:i/>
          <w:color w:val="000000"/>
          <w:szCs w:val="24"/>
          <w:shd w:val="clear" w:color="auto" w:fill="FFFFFF"/>
        </w:rPr>
        <w:t>a partir del 1º de enero de 1994, en caso de mora en el pago de las mesadas pensiónales de que trata esta ley, la entidad correspondiente reconocerá y pagará al pensionado, además de la obligación a su cargo y sobre el importe de ella, la tasa máxima de interés moratorio vigente en el momento en que se efectúe el pago</w:t>
      </w:r>
      <w:r w:rsidRPr="006D56E8">
        <w:rPr>
          <w:rFonts w:ascii="Tahoma" w:hAnsi="Tahoma" w:cs="Tahoma"/>
          <w:i/>
          <w:color w:val="000000"/>
          <w:sz w:val="24"/>
          <w:szCs w:val="24"/>
          <w:shd w:val="clear" w:color="auto" w:fill="FFFFFF"/>
        </w:rPr>
        <w:t>”.</w:t>
      </w:r>
    </w:p>
    <w:p w14:paraId="7BD5FFDF" w14:textId="77777777" w:rsidR="00D624F4" w:rsidRPr="006D56E8" w:rsidRDefault="00D624F4" w:rsidP="006D56E8">
      <w:pPr>
        <w:pStyle w:val="Sinespaciado"/>
        <w:spacing w:line="276" w:lineRule="auto"/>
        <w:rPr>
          <w:rFonts w:ascii="Tahoma" w:hAnsi="Tahoma" w:cs="Tahoma"/>
          <w:shd w:val="clear" w:color="auto" w:fill="FFFFFF"/>
        </w:rPr>
      </w:pPr>
    </w:p>
    <w:p w14:paraId="5BC618DA" w14:textId="77777777" w:rsidR="00D624F4" w:rsidRPr="006D56E8" w:rsidRDefault="00D624F4" w:rsidP="006D56E8">
      <w:pPr>
        <w:widowControl w:val="0"/>
        <w:autoSpaceDE w:val="0"/>
        <w:autoSpaceDN w:val="0"/>
        <w:adjustRightInd w:val="0"/>
        <w:spacing w:line="276" w:lineRule="auto"/>
        <w:rPr>
          <w:rFonts w:ascii="Tahoma" w:hAnsi="Tahoma" w:cs="Tahoma"/>
          <w:color w:val="000000"/>
          <w:sz w:val="24"/>
          <w:szCs w:val="24"/>
          <w:shd w:val="clear" w:color="auto" w:fill="FFFFFF"/>
        </w:rPr>
      </w:pPr>
      <w:r w:rsidRPr="006D56E8">
        <w:rPr>
          <w:rFonts w:ascii="Tahoma" w:hAnsi="Tahoma" w:cs="Tahoma"/>
          <w:color w:val="000000"/>
          <w:sz w:val="24"/>
          <w:szCs w:val="24"/>
          <w:shd w:val="clear" w:color="auto" w:fill="FFFFFF"/>
        </w:rPr>
        <w:t>Esta norma opera como un mecanismo resarcitorio que se activa ante la tardanza en el pago de las mesadas pensionales derivadas de los riesgos de invalidez, vejez y muerte. El resarcimiento previene la pérdida del poder adquisitivo del dinero y busca reparar el daño patrimonial que supone la demora en el pago de las obligaciones pensionales a cargo de las Administradoras de Fondos de Pensiones.</w:t>
      </w:r>
    </w:p>
    <w:p w14:paraId="59B4535D" w14:textId="77777777" w:rsidR="00D624F4" w:rsidRPr="006D56E8" w:rsidRDefault="00D624F4" w:rsidP="006D56E8">
      <w:pPr>
        <w:pStyle w:val="Sinespaciado"/>
        <w:spacing w:line="276" w:lineRule="auto"/>
        <w:rPr>
          <w:rFonts w:ascii="Tahoma" w:hAnsi="Tahoma" w:cs="Tahoma"/>
        </w:rPr>
      </w:pPr>
    </w:p>
    <w:p w14:paraId="75EEED66" w14:textId="77777777" w:rsidR="00D624F4" w:rsidRPr="006D56E8" w:rsidRDefault="00D624F4" w:rsidP="006D56E8">
      <w:pPr>
        <w:widowControl w:val="0"/>
        <w:autoSpaceDE w:val="0"/>
        <w:autoSpaceDN w:val="0"/>
        <w:adjustRightInd w:val="0"/>
        <w:spacing w:line="276" w:lineRule="auto"/>
        <w:rPr>
          <w:rFonts w:ascii="Tahoma" w:hAnsi="Tahoma" w:cs="Tahoma"/>
          <w:sz w:val="24"/>
          <w:szCs w:val="24"/>
        </w:rPr>
      </w:pPr>
      <w:r w:rsidRPr="006D56E8">
        <w:rPr>
          <w:rFonts w:ascii="Tahoma" w:hAnsi="Tahoma" w:cs="Tahoma"/>
          <w:sz w:val="24"/>
          <w:szCs w:val="24"/>
        </w:rPr>
        <w:t xml:space="preserve">El carácter particularmente resarcitorio del interés previsto en el artículo 141 de la Ley 100 de 1993, lo emparenta al ámbito de las obligaciones objetivas, pues la norma en comento no se detiene en miramientos particulares o subjetivos, ya que solo basta la mora para que, </w:t>
      </w:r>
      <w:r w:rsidRPr="006D56E8">
        <w:rPr>
          <w:rFonts w:ascii="Tahoma" w:hAnsi="Tahoma" w:cs="Tahoma"/>
          <w:i/>
          <w:sz w:val="24"/>
          <w:szCs w:val="24"/>
        </w:rPr>
        <w:t>de iure</w:t>
      </w:r>
      <w:r w:rsidRPr="006D56E8">
        <w:rPr>
          <w:rFonts w:ascii="Tahoma" w:hAnsi="Tahoma" w:cs="Tahoma"/>
          <w:sz w:val="24"/>
          <w:szCs w:val="24"/>
        </w:rPr>
        <w:t xml:space="preserve">, asome la obligación de pagar intereses moratorios. En cambio, frente a las sanciones, por su relación directa con la conducta del autor del daño antijurídico, es posible que se hable de causales o circunstancias de exoneración, dentro de la que perfectamente cabe, por ejemplo, la buena fe del moroso. Empero, esto no es lo que ocurre cuando nos referimos a los intereses previstos en el artículo 141 de la ley 100 de 1993, dado que su finalidad es reparar o </w:t>
      </w:r>
      <w:r w:rsidRPr="006D56E8">
        <w:rPr>
          <w:rFonts w:ascii="Tahoma" w:hAnsi="Tahoma" w:cs="Tahoma"/>
          <w:sz w:val="24"/>
          <w:szCs w:val="24"/>
        </w:rPr>
        <w:lastRenderedPageBreak/>
        <w:t>compensar el daño producido con la tardanza en el pago de la obligación pensional y no la corregir o castigar la conducta omisiva del moroso.</w:t>
      </w:r>
    </w:p>
    <w:p w14:paraId="6A16615B" w14:textId="77777777" w:rsidR="00D624F4" w:rsidRPr="006D56E8" w:rsidRDefault="00D624F4" w:rsidP="006D56E8">
      <w:pPr>
        <w:pStyle w:val="Sinespaciado"/>
        <w:spacing w:line="276" w:lineRule="auto"/>
        <w:rPr>
          <w:rFonts w:ascii="Tahoma" w:hAnsi="Tahoma" w:cs="Tahoma"/>
        </w:rPr>
      </w:pPr>
    </w:p>
    <w:p w14:paraId="77A1D146" w14:textId="77777777" w:rsidR="00D624F4" w:rsidRPr="006D56E8" w:rsidRDefault="00D624F4" w:rsidP="006D56E8">
      <w:pPr>
        <w:widowControl w:val="0"/>
        <w:autoSpaceDE w:val="0"/>
        <w:autoSpaceDN w:val="0"/>
        <w:adjustRightInd w:val="0"/>
        <w:spacing w:line="276" w:lineRule="auto"/>
        <w:rPr>
          <w:rFonts w:ascii="Tahoma" w:hAnsi="Tahoma" w:cs="Tahoma"/>
          <w:color w:val="000000"/>
          <w:sz w:val="24"/>
          <w:szCs w:val="24"/>
          <w:shd w:val="clear" w:color="auto" w:fill="FFFFFF"/>
        </w:rPr>
      </w:pPr>
      <w:r w:rsidRPr="006D56E8">
        <w:rPr>
          <w:rFonts w:ascii="Tahoma" w:hAnsi="Tahoma" w:cs="Tahoma"/>
          <w:sz w:val="24"/>
          <w:szCs w:val="24"/>
        </w:rPr>
        <w:t>En este mismo sentido se ha pronunciado en múltiples providencias la Sala Laboral de la Corte Suprema de Justicia, entre ellas la sentencia No. 26728 de 2006, donde indicó que con este tipo de intereses se pretende la reparación de los perjuicios causados a quien teniendo derecho a la pensión no recibe oportunamente su valor. De allí se abstrae una naturaleza resarcitoria y no sancionatoria. En este orden, el concepto de buena o mala fe del deudor o las circunstancias particulares que hayan conducido a la discusión del derecho no pueden ser considerados para establecer la procedencia de los intereses moratorios.</w:t>
      </w:r>
    </w:p>
    <w:p w14:paraId="15E655E1" w14:textId="77777777" w:rsidR="00D624F4" w:rsidRPr="006D56E8" w:rsidRDefault="00D624F4" w:rsidP="006D56E8">
      <w:pPr>
        <w:pStyle w:val="Sinespaciado"/>
        <w:spacing w:line="276" w:lineRule="auto"/>
        <w:rPr>
          <w:rFonts w:ascii="Tahoma" w:hAnsi="Tahoma" w:cs="Tahoma"/>
        </w:rPr>
      </w:pPr>
    </w:p>
    <w:p w14:paraId="40795E7F" w14:textId="77777777" w:rsidR="00D624F4" w:rsidRPr="006D56E8" w:rsidRDefault="00D624F4" w:rsidP="006D56E8">
      <w:pPr>
        <w:widowControl w:val="0"/>
        <w:autoSpaceDE w:val="0"/>
        <w:autoSpaceDN w:val="0"/>
        <w:adjustRightInd w:val="0"/>
        <w:spacing w:line="276" w:lineRule="auto"/>
        <w:ind w:firstLine="708"/>
        <w:rPr>
          <w:rFonts w:ascii="Tahoma" w:hAnsi="Tahoma" w:cs="Tahoma"/>
          <w:color w:val="000000"/>
          <w:sz w:val="24"/>
          <w:szCs w:val="24"/>
          <w:shd w:val="clear" w:color="auto" w:fill="FFFFFF"/>
        </w:rPr>
      </w:pPr>
      <w:r w:rsidRPr="006D56E8">
        <w:rPr>
          <w:rFonts w:ascii="Tahoma" w:hAnsi="Tahoma" w:cs="Tahoma"/>
          <w:sz w:val="24"/>
          <w:szCs w:val="24"/>
        </w:rPr>
        <w:t xml:space="preserve">Cabe aclarar que, por vía de una interpretación jurisprudencial más cercana en el tiempo, La Sala de Casación Laboral de la Corte Suprema de Justicia ha consentido una especie de excepción insular a la línea jurisprudencial imperante, pues no la recoge del todo, pero la “modera”, en palabras de la misma corte, </w:t>
      </w:r>
      <w:r w:rsidRPr="006D56E8">
        <w:rPr>
          <w:rFonts w:ascii="Tahoma" w:hAnsi="Tahoma" w:cs="Tahoma"/>
          <w:i/>
          <w:sz w:val="24"/>
          <w:szCs w:val="24"/>
        </w:rPr>
        <w:t>“</w:t>
      </w:r>
      <w:r w:rsidRPr="009B4360">
        <w:rPr>
          <w:rFonts w:ascii="Tahoma" w:hAnsi="Tahoma" w:cs="Tahoma"/>
          <w:i/>
          <w:szCs w:val="24"/>
        </w:rPr>
        <w:t xml:space="preserve">para aquellos eventos en que las actuaciones de las administradoras de </w:t>
      </w:r>
      <w:r w:rsidRPr="009B4360">
        <w:rPr>
          <w:rFonts w:ascii="Tahoma" w:hAnsi="Tahoma" w:cs="Tahoma"/>
          <w:szCs w:val="24"/>
        </w:rPr>
        <w:t>pensiones</w:t>
      </w:r>
      <w:r w:rsidRPr="009B4360">
        <w:rPr>
          <w:rFonts w:ascii="Tahoma" w:hAnsi="Tahoma" w:cs="Tahoma"/>
          <w:i/>
          <w:szCs w:val="24"/>
        </w:rPr>
        <w:t xml:space="preserve"> públicas o privadas, </w:t>
      </w:r>
      <w:r w:rsidRPr="009B4360">
        <w:rPr>
          <w:rFonts w:ascii="Tahoma" w:hAnsi="Tahoma" w:cs="Tahoma"/>
          <w:i/>
          <w:szCs w:val="24"/>
          <w:u w:val="single"/>
        </w:rPr>
        <w:t>al no reconocer</w:t>
      </w:r>
      <w:r w:rsidRPr="009B4360">
        <w:rPr>
          <w:rFonts w:ascii="Tahoma" w:hAnsi="Tahoma" w:cs="Tahoma"/>
          <w:i/>
          <w:szCs w:val="24"/>
        </w:rPr>
        <w:t xml:space="preserve"> o pagar las prestaciones periódicas a su cargo, encuentren plena justificación bien porque tengan respaldo normativo, ora porque su postura provenga de la aplicación minuciosa de la ley, sin los alcances o efectos que en un momento dado puedan darle los jueces en la función que les es propia de interpretar las normas sociales y ajustarlas a los postulados y objetivos fundamentales de la seguridad social, y que a las entidades que la gestionan no les compete y les es imposible predecir</w:t>
      </w:r>
      <w:r w:rsidRPr="006D56E8">
        <w:rPr>
          <w:rFonts w:ascii="Tahoma" w:hAnsi="Tahoma" w:cs="Tahoma"/>
          <w:i/>
          <w:sz w:val="24"/>
          <w:szCs w:val="24"/>
        </w:rPr>
        <w:t xml:space="preserve">”. </w:t>
      </w:r>
      <w:r w:rsidRPr="006D56E8">
        <w:rPr>
          <w:rFonts w:ascii="Tahoma" w:hAnsi="Tahoma" w:cs="Tahoma"/>
          <w:sz w:val="24"/>
          <w:szCs w:val="24"/>
        </w:rPr>
        <w:t>(sentencia de casación No. 46602 de la Sala de Casación Laboral de la Corte Suprema de Justicia.)</w:t>
      </w:r>
    </w:p>
    <w:p w14:paraId="0B2B0C1A" w14:textId="77777777" w:rsidR="00D624F4" w:rsidRPr="006D56E8" w:rsidRDefault="00D624F4" w:rsidP="006D56E8">
      <w:pPr>
        <w:pStyle w:val="Sinespaciado"/>
        <w:spacing w:line="276" w:lineRule="auto"/>
        <w:rPr>
          <w:rFonts w:ascii="Tahoma" w:hAnsi="Tahoma" w:cs="Tahoma"/>
        </w:rPr>
      </w:pPr>
    </w:p>
    <w:p w14:paraId="0D7BEC62" w14:textId="5A008D6E" w:rsidR="00D624F4" w:rsidRPr="006D56E8" w:rsidRDefault="00D624F4" w:rsidP="006D56E8">
      <w:pPr>
        <w:widowControl w:val="0"/>
        <w:autoSpaceDE w:val="0"/>
        <w:autoSpaceDN w:val="0"/>
        <w:adjustRightInd w:val="0"/>
        <w:spacing w:line="276" w:lineRule="auto"/>
        <w:rPr>
          <w:rFonts w:ascii="Tahoma" w:hAnsi="Tahoma" w:cs="Tahoma"/>
          <w:sz w:val="24"/>
          <w:szCs w:val="24"/>
        </w:rPr>
      </w:pPr>
      <w:r w:rsidRPr="006D56E8">
        <w:rPr>
          <w:rFonts w:ascii="Tahoma" w:hAnsi="Tahoma" w:cs="Tahoma"/>
          <w:sz w:val="24"/>
          <w:szCs w:val="24"/>
        </w:rPr>
        <w:t xml:space="preserve">No obstante que en varias oportunidades esta Sala ha sostenido que no es procedente la condena al pago de los intereses moratorios de que trata el artículo 141 de la Ley 100 de 1993, </w:t>
      </w:r>
      <w:r w:rsidRPr="006D56E8">
        <w:rPr>
          <w:rFonts w:ascii="Tahoma" w:hAnsi="Tahoma" w:cs="Tahoma"/>
          <w:i/>
          <w:sz w:val="24"/>
          <w:szCs w:val="24"/>
        </w:rPr>
        <w:t>“</w:t>
      </w:r>
      <w:r w:rsidRPr="009B4360">
        <w:rPr>
          <w:rFonts w:ascii="Tahoma" w:hAnsi="Tahoma" w:cs="Tahoma"/>
          <w:i/>
          <w:szCs w:val="24"/>
        </w:rPr>
        <w:t>cuando</w:t>
      </w:r>
      <w:r w:rsidRPr="009B4360">
        <w:rPr>
          <w:rFonts w:ascii="Tahoma" w:hAnsi="Tahoma" w:cs="Tahoma"/>
          <w:szCs w:val="24"/>
        </w:rPr>
        <w:t xml:space="preserve"> </w:t>
      </w:r>
      <w:r w:rsidRPr="009B4360">
        <w:rPr>
          <w:rFonts w:ascii="Tahoma" w:hAnsi="Tahoma" w:cs="Tahoma"/>
          <w:i/>
          <w:szCs w:val="24"/>
        </w:rPr>
        <w:t>la pensión se reconoce en virtud de una interpretación constitucional favorable</w:t>
      </w:r>
      <w:r w:rsidRPr="006D56E8">
        <w:rPr>
          <w:rFonts w:ascii="Tahoma" w:hAnsi="Tahoma" w:cs="Tahoma"/>
          <w:i/>
          <w:sz w:val="24"/>
          <w:szCs w:val="24"/>
        </w:rPr>
        <w:t xml:space="preserve">”, </w:t>
      </w:r>
      <w:r w:rsidRPr="006D56E8">
        <w:rPr>
          <w:rFonts w:ascii="Tahoma" w:hAnsi="Tahoma" w:cs="Tahoma"/>
          <w:sz w:val="24"/>
          <w:szCs w:val="24"/>
        </w:rPr>
        <w:t xml:space="preserve">en esta oportunidad se debe aclarar que este es un criterio que conserva aplicabilidad en aquellos eventos donde la pensión es reconocida en sede judicial, después de que hubiere sido negada por una Administradora de Fondos de Pensiones, cuando la negativa del demandado se sustentó con estricta sujeción a las leyes imperantes, puesto que, en principio, a estas entidades no se les puede exigir que actúen </w:t>
      </w:r>
      <w:r w:rsidRPr="006D56E8">
        <w:rPr>
          <w:rFonts w:ascii="Tahoma" w:hAnsi="Tahoma" w:cs="Tahoma"/>
          <w:i/>
          <w:sz w:val="24"/>
          <w:szCs w:val="24"/>
        </w:rPr>
        <w:t>a priori</w:t>
      </w:r>
      <w:r w:rsidRPr="006D56E8">
        <w:rPr>
          <w:rFonts w:ascii="Tahoma" w:hAnsi="Tahoma" w:cs="Tahoma"/>
          <w:sz w:val="24"/>
          <w:szCs w:val="24"/>
        </w:rPr>
        <w:t xml:space="preserve"> de los fallos judiciales que interpretan la textura abierta del lenguaje jurídico.</w:t>
      </w:r>
    </w:p>
    <w:p w14:paraId="77A91561" w14:textId="77777777" w:rsidR="005D0CD4" w:rsidRPr="006D56E8" w:rsidRDefault="005D0CD4" w:rsidP="006D56E8">
      <w:pPr>
        <w:pStyle w:val="Sinespaciado"/>
        <w:spacing w:line="276" w:lineRule="auto"/>
        <w:rPr>
          <w:rFonts w:ascii="Tahoma" w:hAnsi="Tahoma" w:cs="Tahoma"/>
        </w:rPr>
      </w:pPr>
    </w:p>
    <w:p w14:paraId="16071716" w14:textId="4E474E94" w:rsidR="00496F50" w:rsidRPr="006D56E8" w:rsidRDefault="00496F50" w:rsidP="006D56E8">
      <w:pPr>
        <w:pStyle w:val="Prrafodelista"/>
        <w:numPr>
          <w:ilvl w:val="1"/>
          <w:numId w:val="18"/>
        </w:numPr>
        <w:spacing w:line="276" w:lineRule="auto"/>
        <w:jc w:val="center"/>
        <w:rPr>
          <w:rFonts w:ascii="Tahoma" w:hAnsi="Tahoma" w:cs="Tahoma"/>
          <w:b/>
        </w:rPr>
      </w:pPr>
      <w:r w:rsidRPr="006D56E8">
        <w:rPr>
          <w:rFonts w:ascii="Tahoma" w:hAnsi="Tahoma" w:cs="Tahoma"/>
          <w:b/>
        </w:rPr>
        <w:t>Caso concreto</w:t>
      </w:r>
    </w:p>
    <w:p w14:paraId="49D3EA89" w14:textId="77777777" w:rsidR="00E839C1" w:rsidRPr="006D56E8" w:rsidRDefault="00E839C1" w:rsidP="006D56E8">
      <w:pPr>
        <w:pStyle w:val="Sinespaciado"/>
        <w:spacing w:line="276" w:lineRule="auto"/>
        <w:rPr>
          <w:rFonts w:ascii="Tahoma" w:hAnsi="Tahoma" w:cs="Tahoma"/>
        </w:rPr>
      </w:pPr>
    </w:p>
    <w:p w14:paraId="4938B74F" w14:textId="18C08612" w:rsidR="001A1E3A" w:rsidRPr="006D56E8" w:rsidRDefault="00E839C1" w:rsidP="006D56E8">
      <w:pPr>
        <w:widowControl w:val="0"/>
        <w:autoSpaceDE w:val="0"/>
        <w:autoSpaceDN w:val="0"/>
        <w:adjustRightInd w:val="0"/>
        <w:spacing w:line="276" w:lineRule="auto"/>
        <w:rPr>
          <w:rFonts w:ascii="Tahoma" w:hAnsi="Tahoma" w:cs="Tahoma"/>
          <w:sz w:val="24"/>
          <w:szCs w:val="24"/>
          <w:lang w:val="es-MX"/>
        </w:rPr>
      </w:pPr>
      <w:r w:rsidRPr="006D56E8">
        <w:rPr>
          <w:rFonts w:ascii="Tahoma" w:hAnsi="Tahoma" w:cs="Tahoma"/>
          <w:sz w:val="24"/>
          <w:szCs w:val="24"/>
        </w:rPr>
        <w:t>Descendiendo al caso concreto, lo primero que debe advertir la Sala es que, pese a que en el proceso 04-</w:t>
      </w:r>
      <w:r w:rsidRPr="006D56E8">
        <w:rPr>
          <w:rFonts w:ascii="Tahoma" w:hAnsi="Tahoma" w:cs="Tahoma"/>
          <w:sz w:val="24"/>
          <w:szCs w:val="24"/>
          <w:lang w:val="es-MX"/>
        </w:rPr>
        <w:t>2012-00908, se presenta identidad de partes</w:t>
      </w:r>
      <w:r w:rsidR="001A1E3A" w:rsidRPr="006D56E8">
        <w:rPr>
          <w:rFonts w:ascii="Tahoma" w:hAnsi="Tahoma" w:cs="Tahoma"/>
          <w:sz w:val="24"/>
          <w:szCs w:val="24"/>
          <w:lang w:val="es-MX"/>
        </w:rPr>
        <w:t>, en el entendido de que Colpensiones sucedió al entonces I.S.S. como administrador del régimen de prima media</w:t>
      </w:r>
      <w:r w:rsidRPr="006D56E8">
        <w:rPr>
          <w:rFonts w:ascii="Tahoma" w:hAnsi="Tahoma" w:cs="Tahoma"/>
          <w:sz w:val="24"/>
          <w:szCs w:val="24"/>
          <w:lang w:val="es-MX"/>
        </w:rPr>
        <w:t xml:space="preserve"> y, </w:t>
      </w:r>
      <w:r w:rsidR="001A1E3A" w:rsidRPr="006D56E8">
        <w:rPr>
          <w:rFonts w:ascii="Tahoma" w:hAnsi="Tahoma" w:cs="Tahoma"/>
          <w:sz w:val="24"/>
          <w:szCs w:val="24"/>
          <w:lang w:val="es-MX"/>
        </w:rPr>
        <w:t xml:space="preserve">que, </w:t>
      </w:r>
      <w:r w:rsidRPr="006D56E8">
        <w:rPr>
          <w:rFonts w:ascii="Tahoma" w:hAnsi="Tahoma" w:cs="Tahoma"/>
          <w:sz w:val="24"/>
          <w:szCs w:val="24"/>
          <w:lang w:val="es-MX"/>
        </w:rPr>
        <w:t>en efecto</w:t>
      </w:r>
      <w:r w:rsidR="001A1E3A" w:rsidRPr="006D56E8">
        <w:rPr>
          <w:rFonts w:ascii="Tahoma" w:hAnsi="Tahoma" w:cs="Tahoma"/>
          <w:sz w:val="24"/>
          <w:szCs w:val="24"/>
          <w:lang w:val="es-MX"/>
        </w:rPr>
        <w:t xml:space="preserve">, como se desprende de la sentencia proferida por esta Corporación el 05 de abril de 2014, en aquella oportunidad el actor pretendió el pago de los intereses moratorios de que trata el artículo 141 de la ley 100 de 1993; realmente no se presenta cosa juzgada por cuanto la administración de justicia no efectuó un pronunciamiento expreso frente a esa pretensión en particular, </w:t>
      </w:r>
      <w:r w:rsidR="001A1E3A" w:rsidRPr="006D56E8">
        <w:rPr>
          <w:rFonts w:ascii="Tahoma" w:hAnsi="Tahoma" w:cs="Tahoma"/>
          <w:sz w:val="24"/>
          <w:szCs w:val="24"/>
          <w:lang w:val="es-MX"/>
        </w:rPr>
        <w:lastRenderedPageBreak/>
        <w:t xml:space="preserve">toda vez que al negarse el reconocimiento pensional, no había lugar a estudiar la procedencia de los mentados intereses. </w:t>
      </w:r>
    </w:p>
    <w:p w14:paraId="41E22220" w14:textId="1B43F487" w:rsidR="001A1E3A" w:rsidRPr="006D56E8" w:rsidRDefault="001A1E3A" w:rsidP="006D56E8">
      <w:pPr>
        <w:pStyle w:val="Sinespaciado"/>
        <w:spacing w:line="276" w:lineRule="auto"/>
        <w:rPr>
          <w:rFonts w:ascii="Tahoma" w:hAnsi="Tahoma" w:cs="Tahoma"/>
        </w:rPr>
      </w:pPr>
    </w:p>
    <w:p w14:paraId="19089CC9" w14:textId="2CE42C98" w:rsidR="001A1E3A" w:rsidRPr="006D56E8" w:rsidRDefault="001A1E3A" w:rsidP="006D56E8">
      <w:pPr>
        <w:widowControl w:val="0"/>
        <w:autoSpaceDE w:val="0"/>
        <w:autoSpaceDN w:val="0"/>
        <w:adjustRightInd w:val="0"/>
        <w:spacing w:line="276" w:lineRule="auto"/>
        <w:rPr>
          <w:rFonts w:ascii="Tahoma" w:hAnsi="Tahoma" w:cs="Tahoma"/>
          <w:sz w:val="24"/>
          <w:szCs w:val="24"/>
        </w:rPr>
      </w:pPr>
      <w:r w:rsidRPr="006D56E8">
        <w:rPr>
          <w:rFonts w:ascii="Tahoma" w:hAnsi="Tahoma" w:cs="Tahoma"/>
          <w:sz w:val="24"/>
          <w:szCs w:val="24"/>
        </w:rPr>
        <w:t xml:space="preserve">Adicional a ello, no se presenta identidad de causa pretendí, </w:t>
      </w:r>
      <w:r w:rsidR="00FA2E92" w:rsidRPr="006D56E8">
        <w:rPr>
          <w:rFonts w:ascii="Tahoma" w:hAnsi="Tahoma" w:cs="Tahoma"/>
          <w:sz w:val="24"/>
          <w:szCs w:val="24"/>
        </w:rPr>
        <w:t>puesto que,</w:t>
      </w:r>
      <w:r w:rsidRPr="006D56E8">
        <w:rPr>
          <w:rFonts w:ascii="Tahoma" w:hAnsi="Tahoma" w:cs="Tahoma"/>
          <w:sz w:val="24"/>
          <w:szCs w:val="24"/>
        </w:rPr>
        <w:t xml:space="preserve"> </w:t>
      </w:r>
      <w:r w:rsidR="00A67F24" w:rsidRPr="006D56E8">
        <w:rPr>
          <w:rFonts w:ascii="Tahoma" w:hAnsi="Tahoma" w:cs="Tahoma"/>
          <w:sz w:val="24"/>
          <w:szCs w:val="24"/>
        </w:rPr>
        <w:t>en</w:t>
      </w:r>
      <w:r w:rsidR="00FA2E92" w:rsidRPr="006D56E8">
        <w:rPr>
          <w:rFonts w:ascii="Tahoma" w:hAnsi="Tahoma" w:cs="Tahoma"/>
          <w:sz w:val="24"/>
          <w:szCs w:val="24"/>
        </w:rPr>
        <w:t xml:space="preserve"> el proceso anterior, </w:t>
      </w:r>
      <w:r w:rsidR="00A67F24" w:rsidRPr="006D56E8">
        <w:rPr>
          <w:rFonts w:ascii="Tahoma" w:hAnsi="Tahoma" w:cs="Tahoma"/>
          <w:sz w:val="24"/>
          <w:szCs w:val="24"/>
        </w:rPr>
        <w:t>el fundamento de las pretensiones era la falta del reconocimiento pensional, mientras que la demanda</w:t>
      </w:r>
      <w:r w:rsidR="00FA2E92" w:rsidRPr="006D56E8">
        <w:rPr>
          <w:rFonts w:ascii="Tahoma" w:hAnsi="Tahoma" w:cs="Tahoma"/>
          <w:sz w:val="24"/>
          <w:szCs w:val="24"/>
        </w:rPr>
        <w:t xml:space="preserve"> a la</w:t>
      </w:r>
      <w:r w:rsidR="00A67F24" w:rsidRPr="006D56E8">
        <w:rPr>
          <w:rFonts w:ascii="Tahoma" w:hAnsi="Tahoma" w:cs="Tahoma"/>
          <w:sz w:val="24"/>
          <w:szCs w:val="24"/>
        </w:rPr>
        <w:t xml:space="preserve"> que ahora se está dando trámite parte precisamente de la concesión de la pensión de vejez por parte de Colpensiones, misma que juzga la parte actora, fue tardía</w:t>
      </w:r>
      <w:r w:rsidR="00FA2E92" w:rsidRPr="006D56E8">
        <w:rPr>
          <w:rFonts w:ascii="Tahoma" w:hAnsi="Tahoma" w:cs="Tahoma"/>
          <w:sz w:val="24"/>
          <w:szCs w:val="24"/>
        </w:rPr>
        <w:t>, es decir, que los fundamentos de hecho son disimiles</w:t>
      </w:r>
      <w:r w:rsidR="00A67F24" w:rsidRPr="006D56E8">
        <w:rPr>
          <w:rFonts w:ascii="Tahoma" w:hAnsi="Tahoma" w:cs="Tahoma"/>
          <w:sz w:val="24"/>
          <w:szCs w:val="24"/>
        </w:rPr>
        <w:t>.</w:t>
      </w:r>
    </w:p>
    <w:p w14:paraId="6BFDE24A" w14:textId="05DF318A" w:rsidR="00A67F24" w:rsidRPr="006D56E8" w:rsidRDefault="00A67F24" w:rsidP="006D56E8">
      <w:pPr>
        <w:pStyle w:val="Sinespaciado"/>
        <w:spacing w:line="276" w:lineRule="auto"/>
        <w:rPr>
          <w:rFonts w:ascii="Tahoma" w:hAnsi="Tahoma" w:cs="Tahoma"/>
        </w:rPr>
      </w:pPr>
    </w:p>
    <w:p w14:paraId="52517DCB" w14:textId="7A860FD6" w:rsidR="006F24FC" w:rsidRPr="006D56E8" w:rsidRDefault="00A67F24" w:rsidP="006D56E8">
      <w:pPr>
        <w:widowControl w:val="0"/>
        <w:autoSpaceDE w:val="0"/>
        <w:autoSpaceDN w:val="0"/>
        <w:adjustRightInd w:val="0"/>
        <w:spacing w:line="276" w:lineRule="auto"/>
        <w:rPr>
          <w:rFonts w:ascii="Tahoma" w:hAnsi="Tahoma" w:cs="Tahoma"/>
          <w:sz w:val="24"/>
          <w:szCs w:val="24"/>
        </w:rPr>
      </w:pPr>
      <w:r w:rsidRPr="006D56E8">
        <w:rPr>
          <w:rFonts w:ascii="Tahoma" w:hAnsi="Tahoma" w:cs="Tahoma"/>
          <w:sz w:val="24"/>
          <w:szCs w:val="24"/>
        </w:rPr>
        <w:t xml:space="preserve">Así pues, descartada la configuración de cosa juzgada, pasará la Sala a verificar si hay lugar al pago de los intereses moratorios, </w:t>
      </w:r>
      <w:r w:rsidR="00D31121" w:rsidRPr="006D56E8">
        <w:rPr>
          <w:rFonts w:ascii="Tahoma" w:hAnsi="Tahoma" w:cs="Tahoma"/>
          <w:sz w:val="24"/>
          <w:szCs w:val="24"/>
        </w:rPr>
        <w:t xml:space="preserve">para lo cual </w:t>
      </w:r>
      <w:r w:rsidR="006F24FC" w:rsidRPr="006D56E8">
        <w:rPr>
          <w:rFonts w:ascii="Tahoma" w:hAnsi="Tahoma" w:cs="Tahoma"/>
          <w:sz w:val="24"/>
          <w:szCs w:val="24"/>
        </w:rPr>
        <w:t xml:space="preserve">es del caso precisar, tal como lo concluyó la jueza de primera instancia, que pese a que de acuerdo a la resolución No. 104065 del 18 de julio de 2011, el 03 de enero de 2011, el señor Orozco García reclamó la pensión de vejez, misma que le fue negada por contar tan solo con 933 semanas, a partir de esa primera reclamación administrativa no pueden correr los intereses de mora deprecados, puesto que para ese momento la administradora pensional no contaba con la información de los tiempos cotizados en el Reino de España y, por ende, al negar la prestación, lo hizo conforme a derecho. </w:t>
      </w:r>
    </w:p>
    <w:p w14:paraId="5DD1A34A" w14:textId="4E722E9D" w:rsidR="006F24FC" w:rsidRPr="006D56E8" w:rsidRDefault="006F24FC" w:rsidP="006D56E8">
      <w:pPr>
        <w:pStyle w:val="Sinespaciado"/>
        <w:spacing w:line="276" w:lineRule="auto"/>
        <w:rPr>
          <w:rFonts w:ascii="Tahoma" w:hAnsi="Tahoma" w:cs="Tahoma"/>
        </w:rPr>
      </w:pPr>
    </w:p>
    <w:p w14:paraId="14942F89" w14:textId="4B934CAD" w:rsidR="006F24FC" w:rsidRPr="006D56E8" w:rsidRDefault="006F24FC" w:rsidP="006D56E8">
      <w:pPr>
        <w:widowControl w:val="0"/>
        <w:autoSpaceDE w:val="0"/>
        <w:autoSpaceDN w:val="0"/>
        <w:adjustRightInd w:val="0"/>
        <w:spacing w:line="276" w:lineRule="auto"/>
        <w:rPr>
          <w:rFonts w:ascii="Tahoma" w:hAnsi="Tahoma" w:cs="Tahoma"/>
          <w:sz w:val="24"/>
          <w:szCs w:val="24"/>
        </w:rPr>
      </w:pPr>
      <w:r w:rsidRPr="006D56E8">
        <w:rPr>
          <w:rFonts w:ascii="Tahoma" w:hAnsi="Tahoma" w:cs="Tahoma"/>
          <w:sz w:val="24"/>
          <w:szCs w:val="24"/>
        </w:rPr>
        <w:t xml:space="preserve">Y es que precisamente por la falta de la </w:t>
      </w:r>
      <w:r w:rsidR="0053578E" w:rsidRPr="006D56E8">
        <w:rPr>
          <w:rFonts w:ascii="Tahoma" w:hAnsi="Tahoma" w:cs="Tahoma"/>
          <w:sz w:val="24"/>
          <w:szCs w:val="24"/>
        </w:rPr>
        <w:t xml:space="preserve">información detallada </w:t>
      </w:r>
      <w:r w:rsidRPr="006D56E8">
        <w:rPr>
          <w:rFonts w:ascii="Tahoma" w:hAnsi="Tahoma" w:cs="Tahoma"/>
          <w:sz w:val="24"/>
          <w:szCs w:val="24"/>
        </w:rPr>
        <w:t>de las cotizaciones en el Reina de España</w:t>
      </w:r>
      <w:r w:rsidR="00BA1F6A" w:rsidRPr="006D56E8">
        <w:rPr>
          <w:rFonts w:ascii="Tahoma" w:hAnsi="Tahoma" w:cs="Tahoma"/>
          <w:sz w:val="24"/>
          <w:szCs w:val="24"/>
        </w:rPr>
        <w:t xml:space="preserve"> </w:t>
      </w:r>
      <w:r w:rsidR="007B15D5" w:rsidRPr="006D56E8">
        <w:rPr>
          <w:rFonts w:ascii="Tahoma" w:hAnsi="Tahoma" w:cs="Tahoma"/>
          <w:sz w:val="24"/>
          <w:szCs w:val="24"/>
        </w:rPr>
        <w:t>fue</w:t>
      </w:r>
      <w:r w:rsidRPr="006D56E8">
        <w:rPr>
          <w:rFonts w:ascii="Tahoma" w:hAnsi="Tahoma" w:cs="Tahoma"/>
          <w:sz w:val="24"/>
          <w:szCs w:val="24"/>
        </w:rPr>
        <w:t xml:space="preserve"> que en el proceso 04-</w:t>
      </w:r>
      <w:r w:rsidRPr="006D56E8">
        <w:rPr>
          <w:rFonts w:ascii="Tahoma" w:hAnsi="Tahoma" w:cs="Tahoma"/>
          <w:sz w:val="24"/>
          <w:szCs w:val="24"/>
          <w:lang w:val="es-MX"/>
        </w:rPr>
        <w:t>2012-00908 se negaron las pretensiones del actor y esta Corporación adicionó la sentencia de primera instancia para ordenar</w:t>
      </w:r>
      <w:r w:rsidRPr="006D56E8">
        <w:rPr>
          <w:rFonts w:ascii="Tahoma" w:hAnsi="Tahoma" w:cs="Tahoma"/>
          <w:sz w:val="24"/>
          <w:szCs w:val="24"/>
        </w:rPr>
        <w:t xml:space="preserve"> expresamente a Colpensiones:</w:t>
      </w:r>
      <w:r w:rsidRPr="006D56E8">
        <w:rPr>
          <w:rFonts w:ascii="Tahoma" w:hAnsi="Tahoma" w:cs="Tahoma"/>
          <w:i/>
          <w:sz w:val="24"/>
          <w:szCs w:val="24"/>
        </w:rPr>
        <w:t xml:space="preserve"> “</w:t>
      </w:r>
      <w:r w:rsidRPr="009B4360">
        <w:rPr>
          <w:rFonts w:ascii="Tahoma" w:hAnsi="Tahoma" w:cs="Tahoma"/>
          <w:i/>
          <w:szCs w:val="24"/>
        </w:rPr>
        <w:t>que, dentro de los ocho días siguientes a la firmeza de esta sentencia, inicie el trámite de la pensión de vejez del Sr. Luís Alberto Orozco García ante el Reino de España en los términos y en la forma establecida en la ley 1112 de 2006 y el Acuerdo administrativo del 28 de enero de 2008, a efectos de determinar si hay lugar a la reconocimiento de la pensión de vejez acumulando los tiempos cotizados en España, bajo los parámetros del Acuerdo 049 de 1990</w:t>
      </w:r>
      <w:r w:rsidRPr="006D56E8">
        <w:rPr>
          <w:rFonts w:ascii="Tahoma" w:hAnsi="Tahoma" w:cs="Tahoma"/>
          <w:i/>
          <w:sz w:val="24"/>
          <w:szCs w:val="24"/>
        </w:rPr>
        <w:t>”.</w:t>
      </w:r>
    </w:p>
    <w:p w14:paraId="0D7329FC" w14:textId="689B9786" w:rsidR="006F24FC" w:rsidRPr="006D56E8" w:rsidRDefault="006F24FC" w:rsidP="006D56E8">
      <w:pPr>
        <w:pStyle w:val="Sinespaciado"/>
        <w:spacing w:line="276" w:lineRule="auto"/>
        <w:rPr>
          <w:rFonts w:ascii="Tahoma" w:hAnsi="Tahoma" w:cs="Tahoma"/>
        </w:rPr>
      </w:pPr>
    </w:p>
    <w:p w14:paraId="60F3EF19" w14:textId="6D007186" w:rsidR="004334F3" w:rsidRPr="006D56E8" w:rsidRDefault="004334F3" w:rsidP="006D56E8">
      <w:pPr>
        <w:widowControl w:val="0"/>
        <w:autoSpaceDE w:val="0"/>
        <w:autoSpaceDN w:val="0"/>
        <w:adjustRightInd w:val="0"/>
        <w:spacing w:line="276" w:lineRule="auto"/>
        <w:rPr>
          <w:rFonts w:ascii="Tahoma" w:hAnsi="Tahoma" w:cs="Tahoma"/>
          <w:sz w:val="24"/>
          <w:szCs w:val="24"/>
        </w:rPr>
      </w:pPr>
      <w:r w:rsidRPr="006D56E8">
        <w:rPr>
          <w:rFonts w:ascii="Tahoma" w:hAnsi="Tahoma" w:cs="Tahoma"/>
          <w:sz w:val="24"/>
          <w:szCs w:val="24"/>
        </w:rPr>
        <w:t>Ahora, con posterioridad a la sentencia de segunda instancia, el demandante solicita nuevamente el reconocimiento y pago de la pensión de vejez el 27 de mayo de 2015, por lo que, para definir si realmente hubo mora por parte de Colpensiones respecto a esta segunda solicitud, es necesario verificar a partir de qué momento la demandada contó con la certificación de los tiempos cotizados en España, puesto que solo al tener toda la información necesaria, empezaba a correr el término para decidir sobre el reconocimiento de la pensión de vejez en los términos ordenados por esta Corporación, es decir, bajo los parámetros del acuerdo 049 de 1990.</w:t>
      </w:r>
    </w:p>
    <w:p w14:paraId="3410E9E4" w14:textId="3DBB3F2C" w:rsidR="004334F3" w:rsidRPr="006D56E8" w:rsidRDefault="004334F3" w:rsidP="006D56E8">
      <w:pPr>
        <w:pStyle w:val="Sinespaciado"/>
        <w:spacing w:line="276" w:lineRule="auto"/>
        <w:rPr>
          <w:rFonts w:ascii="Tahoma" w:hAnsi="Tahoma" w:cs="Tahoma"/>
        </w:rPr>
      </w:pPr>
    </w:p>
    <w:p w14:paraId="4DDCDA79" w14:textId="77777777" w:rsidR="004334F3" w:rsidRPr="006D56E8" w:rsidRDefault="004334F3" w:rsidP="006D56E8">
      <w:pPr>
        <w:widowControl w:val="0"/>
        <w:autoSpaceDE w:val="0"/>
        <w:autoSpaceDN w:val="0"/>
        <w:adjustRightInd w:val="0"/>
        <w:spacing w:line="276" w:lineRule="auto"/>
        <w:rPr>
          <w:rFonts w:ascii="Tahoma" w:hAnsi="Tahoma" w:cs="Tahoma"/>
          <w:sz w:val="24"/>
          <w:szCs w:val="24"/>
        </w:rPr>
      </w:pPr>
      <w:r w:rsidRPr="006D56E8">
        <w:rPr>
          <w:rFonts w:ascii="Tahoma" w:hAnsi="Tahoma" w:cs="Tahoma"/>
          <w:sz w:val="24"/>
          <w:szCs w:val="24"/>
        </w:rPr>
        <w:t xml:space="preserve">Así, se tiene que el Ministerio del Trabajo radicó ante Colpensiones, el 03 de junio de 2016, la comunicación remitida por el Gobierno de España y el Formulario ES/CO-02, advirtiendo que ello tiene como finalidad que resuelva de fondo el reconocimiento de la solicitud de pensión de vejez. En el mencionado formato se aprecia que el actor cotizó en España un total de 980 días. </w:t>
      </w:r>
    </w:p>
    <w:p w14:paraId="657A8C19" w14:textId="77777777" w:rsidR="004334F3" w:rsidRPr="006D56E8" w:rsidRDefault="004334F3" w:rsidP="006D56E8">
      <w:pPr>
        <w:pStyle w:val="Sinespaciado"/>
        <w:spacing w:line="276" w:lineRule="auto"/>
        <w:rPr>
          <w:rFonts w:ascii="Tahoma" w:hAnsi="Tahoma" w:cs="Tahoma"/>
        </w:rPr>
      </w:pPr>
    </w:p>
    <w:p w14:paraId="69FFE64F" w14:textId="56B4DDEC" w:rsidR="004334F3" w:rsidRPr="006D56E8" w:rsidRDefault="004334F3" w:rsidP="006D56E8">
      <w:pPr>
        <w:widowControl w:val="0"/>
        <w:autoSpaceDE w:val="0"/>
        <w:autoSpaceDN w:val="0"/>
        <w:adjustRightInd w:val="0"/>
        <w:spacing w:line="276" w:lineRule="auto"/>
        <w:rPr>
          <w:rFonts w:ascii="Tahoma" w:hAnsi="Tahoma" w:cs="Tahoma"/>
          <w:sz w:val="24"/>
          <w:szCs w:val="24"/>
        </w:rPr>
      </w:pPr>
      <w:r w:rsidRPr="006D56E8">
        <w:rPr>
          <w:rFonts w:ascii="Tahoma" w:hAnsi="Tahoma" w:cs="Tahoma"/>
          <w:sz w:val="24"/>
          <w:szCs w:val="24"/>
        </w:rPr>
        <w:t xml:space="preserve">No obstante, mediante resolución GNR 167867 del 09 de junio de 2016 </w:t>
      </w:r>
      <w:r w:rsidRPr="006D56E8">
        <w:rPr>
          <w:rFonts w:ascii="Tahoma" w:hAnsi="Tahoma" w:cs="Tahoma"/>
          <w:sz w:val="24"/>
          <w:szCs w:val="24"/>
        </w:rPr>
        <w:lastRenderedPageBreak/>
        <w:t xml:space="preserve">Colpensiones, es decir, 06 días después de la radicación del formato Es/CO-02 y pese a encontrar acreditadas un total de 1.098 semanas entre cotizaciones en Colombia y en España y existir una orden en firme que le imponía estudiar la prestación conforme al Acuerdo 049 de 1990, negó la solicitud al considerar que las pensiones de vejez dentro del convenio con el Reino de España no pueden reconocerse conforme al régimen de transición. </w:t>
      </w:r>
    </w:p>
    <w:p w14:paraId="73B27F86" w14:textId="21D31AE3" w:rsidR="00C91557" w:rsidRPr="006D56E8" w:rsidRDefault="00C91557" w:rsidP="006D56E8">
      <w:pPr>
        <w:pStyle w:val="Sinespaciado"/>
        <w:spacing w:line="276" w:lineRule="auto"/>
        <w:rPr>
          <w:rFonts w:ascii="Tahoma" w:hAnsi="Tahoma" w:cs="Tahoma"/>
        </w:rPr>
      </w:pPr>
    </w:p>
    <w:p w14:paraId="6C7FF042" w14:textId="1E388F4C" w:rsidR="004073AD" w:rsidRPr="006D56E8" w:rsidRDefault="00C91557" w:rsidP="006D56E8">
      <w:pPr>
        <w:widowControl w:val="0"/>
        <w:autoSpaceDE w:val="0"/>
        <w:autoSpaceDN w:val="0"/>
        <w:adjustRightInd w:val="0"/>
        <w:spacing w:line="276" w:lineRule="auto"/>
        <w:rPr>
          <w:rFonts w:ascii="Tahoma" w:hAnsi="Tahoma" w:cs="Tahoma"/>
          <w:sz w:val="24"/>
          <w:szCs w:val="24"/>
          <w:lang w:val="es-MX"/>
        </w:rPr>
      </w:pPr>
      <w:r w:rsidRPr="006D56E8">
        <w:rPr>
          <w:rFonts w:ascii="Tahoma" w:hAnsi="Tahoma" w:cs="Tahoma"/>
          <w:sz w:val="24"/>
          <w:szCs w:val="24"/>
        </w:rPr>
        <w:t xml:space="preserve">Finalmente, a través de la Resolución SUB 220932 del 21 de agosto de 2018 y en cumplimiento de la orden judicial del 05 de diciembre de 2014, </w:t>
      </w:r>
      <w:r w:rsidRPr="006D56E8">
        <w:rPr>
          <w:rFonts w:ascii="Tahoma" w:hAnsi="Tahoma" w:cs="Tahoma"/>
          <w:sz w:val="24"/>
          <w:szCs w:val="24"/>
          <w:lang w:val="es-MX"/>
        </w:rPr>
        <w:t>por la cual se inició el ejecutivo a continuación, Colpensiones reconoció la pensión de vejez al señor Luis Alberto Orozco García a partir del 20 de diciembre de 2010 con 14 mesadas anuales, en cuantía de $583.774 para el año 2010, para un retroactivo total de $65.373.408, una vez efectuados los descuentos en salud, pagaderos en octubre de 2018.</w:t>
      </w:r>
    </w:p>
    <w:p w14:paraId="7ADE0A15" w14:textId="3335BFAA" w:rsidR="004073AD" w:rsidRPr="006D56E8" w:rsidRDefault="004073AD" w:rsidP="006D56E8">
      <w:pPr>
        <w:pStyle w:val="Sinespaciado"/>
        <w:spacing w:line="276" w:lineRule="auto"/>
        <w:rPr>
          <w:rFonts w:ascii="Tahoma" w:hAnsi="Tahoma" w:cs="Tahoma"/>
        </w:rPr>
      </w:pPr>
    </w:p>
    <w:p w14:paraId="3006B64C" w14:textId="03446F63" w:rsidR="004073AD" w:rsidRPr="006D56E8" w:rsidRDefault="005A2C26" w:rsidP="006D56E8">
      <w:pPr>
        <w:widowControl w:val="0"/>
        <w:autoSpaceDE w:val="0"/>
        <w:autoSpaceDN w:val="0"/>
        <w:adjustRightInd w:val="0"/>
        <w:spacing w:line="276" w:lineRule="auto"/>
        <w:rPr>
          <w:rFonts w:ascii="Tahoma" w:hAnsi="Tahoma" w:cs="Tahoma"/>
          <w:sz w:val="24"/>
          <w:szCs w:val="24"/>
          <w:lang w:val="es-MX"/>
        </w:rPr>
      </w:pPr>
      <w:r w:rsidRPr="006D56E8">
        <w:rPr>
          <w:rFonts w:ascii="Tahoma" w:hAnsi="Tahoma" w:cs="Tahoma"/>
          <w:sz w:val="24"/>
          <w:szCs w:val="24"/>
          <w:lang w:val="es-MX"/>
        </w:rPr>
        <w:t xml:space="preserve">De todo el anterior recuento se desprende que la entidad demandada excedió el término legal para resolver la solicitud pensional elevada por el actor </w:t>
      </w:r>
      <w:r w:rsidR="00D87ED2" w:rsidRPr="006D56E8">
        <w:rPr>
          <w:rFonts w:ascii="Tahoma" w:hAnsi="Tahoma" w:cs="Tahoma"/>
          <w:sz w:val="24"/>
          <w:szCs w:val="24"/>
        </w:rPr>
        <w:t>el 27 de mayo de 2015,</w:t>
      </w:r>
      <w:r w:rsidRPr="006D56E8">
        <w:rPr>
          <w:rFonts w:ascii="Tahoma" w:hAnsi="Tahoma" w:cs="Tahoma"/>
          <w:sz w:val="24"/>
          <w:szCs w:val="24"/>
          <w:lang w:val="es-MX"/>
        </w:rPr>
        <w:t xml:space="preserve"> puesto que </w:t>
      </w:r>
      <w:r w:rsidR="00D87ED2" w:rsidRPr="006D56E8">
        <w:rPr>
          <w:rFonts w:ascii="Tahoma" w:hAnsi="Tahoma" w:cs="Tahoma"/>
          <w:sz w:val="24"/>
          <w:szCs w:val="24"/>
          <w:lang w:val="es-MX"/>
        </w:rPr>
        <w:t xml:space="preserve">desde el </w:t>
      </w:r>
      <w:r w:rsidR="00D87ED2" w:rsidRPr="006D56E8">
        <w:rPr>
          <w:rFonts w:ascii="Tahoma" w:hAnsi="Tahoma" w:cs="Tahoma"/>
          <w:sz w:val="24"/>
          <w:szCs w:val="24"/>
        </w:rPr>
        <w:t xml:space="preserve">03 de junio de 2016 obtuvo toda la información necesaria para decidir de fondo el reconocimiento y </w:t>
      </w:r>
      <w:r w:rsidRPr="006D56E8">
        <w:rPr>
          <w:rFonts w:ascii="Tahoma" w:hAnsi="Tahoma" w:cs="Tahoma"/>
          <w:sz w:val="24"/>
          <w:szCs w:val="24"/>
          <w:lang w:val="es-MX"/>
        </w:rPr>
        <w:t xml:space="preserve">el artículo 4 de la Ley 700 de 2001, previene que el término máximo para pagar una pensión será de seis (6) meses contados desde la fecha de la </w:t>
      </w:r>
      <w:r w:rsidR="00D87ED2" w:rsidRPr="006D56E8">
        <w:rPr>
          <w:rFonts w:ascii="Tahoma" w:hAnsi="Tahoma" w:cs="Tahoma"/>
          <w:sz w:val="24"/>
          <w:szCs w:val="24"/>
          <w:lang w:val="es-MX"/>
        </w:rPr>
        <w:t xml:space="preserve">solicitud y, en casos como este, debe ser contados a partir del momento en que fueron allegados los soportes que impidieron el reconocimiento en una fecha pretérita. Con dicha omisión Colpensiones no solo incurrió en mora, sino que pasó por alto, sin justificación alguna, </w:t>
      </w:r>
      <w:r w:rsidR="004073AD" w:rsidRPr="006D56E8">
        <w:rPr>
          <w:rFonts w:ascii="Tahoma" w:hAnsi="Tahoma" w:cs="Tahoma"/>
          <w:sz w:val="24"/>
          <w:szCs w:val="24"/>
          <w:lang w:val="es-MX"/>
        </w:rPr>
        <w:t>la sentencia proferida por esta Corporación</w:t>
      </w:r>
      <w:r w:rsidR="00D87ED2" w:rsidRPr="006D56E8">
        <w:rPr>
          <w:rFonts w:ascii="Tahoma" w:hAnsi="Tahoma" w:cs="Tahoma"/>
          <w:sz w:val="24"/>
          <w:szCs w:val="24"/>
          <w:lang w:val="es-MX"/>
        </w:rPr>
        <w:t>.</w:t>
      </w:r>
    </w:p>
    <w:p w14:paraId="5E059528" w14:textId="0CA990AB" w:rsidR="004334F3" w:rsidRPr="006D56E8" w:rsidRDefault="004334F3" w:rsidP="006D56E8">
      <w:pPr>
        <w:pStyle w:val="Sinespaciado"/>
        <w:spacing w:line="276" w:lineRule="auto"/>
        <w:rPr>
          <w:rFonts w:ascii="Tahoma" w:hAnsi="Tahoma" w:cs="Tahoma"/>
        </w:rPr>
      </w:pPr>
    </w:p>
    <w:p w14:paraId="4A5FAF6F" w14:textId="55E3FD97" w:rsidR="00D87ED2" w:rsidRPr="006D56E8" w:rsidRDefault="00D87ED2" w:rsidP="006D56E8">
      <w:pPr>
        <w:widowControl w:val="0"/>
        <w:autoSpaceDE w:val="0"/>
        <w:autoSpaceDN w:val="0"/>
        <w:adjustRightInd w:val="0"/>
        <w:spacing w:line="276" w:lineRule="auto"/>
        <w:rPr>
          <w:rFonts w:ascii="Tahoma" w:hAnsi="Tahoma" w:cs="Tahoma"/>
          <w:sz w:val="24"/>
          <w:szCs w:val="24"/>
          <w:lang w:val="es-MX"/>
        </w:rPr>
      </w:pPr>
      <w:r w:rsidRPr="006D56E8">
        <w:rPr>
          <w:rFonts w:ascii="Tahoma" w:hAnsi="Tahoma" w:cs="Tahoma"/>
          <w:sz w:val="24"/>
          <w:szCs w:val="24"/>
          <w:lang w:val="es-MX"/>
        </w:rPr>
        <w:t>Por lo anterior, la entidad demandada estaría llamada al reconocimiento y pago de los intereses moratorios a la tasa máxima sobre el importe de las mesadas pagadas tardíamente, a partir del 03 de diciembre de 2016 (6 meses después de la radicación del formato del Reino de España) y hasta su pago efectivo, que ocurrió el 1º de octubre de 2018, de conformidad con el artículo 141 de la Ley 100 de 1993, no obstante, como Colpensiones propuso la excepción de prescripción, misma que</w:t>
      </w:r>
      <w:r w:rsidR="005A666E" w:rsidRPr="006D56E8">
        <w:rPr>
          <w:rFonts w:ascii="Tahoma" w:hAnsi="Tahoma" w:cs="Tahoma"/>
          <w:sz w:val="24"/>
          <w:szCs w:val="24"/>
          <w:lang w:val="es-MX"/>
        </w:rPr>
        <w:t xml:space="preserve">, tal como lo consideró </w:t>
      </w:r>
      <w:r w:rsidRPr="006D56E8">
        <w:rPr>
          <w:rFonts w:ascii="Tahoma" w:hAnsi="Tahoma" w:cs="Tahoma"/>
          <w:sz w:val="24"/>
          <w:szCs w:val="24"/>
          <w:lang w:val="es-MX"/>
        </w:rPr>
        <w:t xml:space="preserve"> la a-quo</w:t>
      </w:r>
      <w:r w:rsidR="005A666E" w:rsidRPr="006D56E8">
        <w:rPr>
          <w:rFonts w:ascii="Tahoma" w:hAnsi="Tahoma" w:cs="Tahoma"/>
          <w:sz w:val="24"/>
          <w:szCs w:val="24"/>
          <w:lang w:val="es-MX"/>
        </w:rPr>
        <w:t>,</w:t>
      </w:r>
      <w:r w:rsidRPr="006D56E8">
        <w:rPr>
          <w:rFonts w:ascii="Tahoma" w:hAnsi="Tahoma" w:cs="Tahoma"/>
          <w:sz w:val="24"/>
          <w:szCs w:val="24"/>
          <w:lang w:val="es-MX"/>
        </w:rPr>
        <w:t xml:space="preserve"> erosionó los intereses causados con anterioridad al </w:t>
      </w:r>
      <w:r w:rsidRPr="006D56E8">
        <w:rPr>
          <w:rFonts w:ascii="Tahoma" w:hAnsi="Tahoma" w:cs="Tahoma"/>
          <w:sz w:val="24"/>
          <w:szCs w:val="24"/>
        </w:rPr>
        <w:t>19 de mayo de 2017</w:t>
      </w:r>
      <w:r w:rsidR="005A666E" w:rsidRPr="006D56E8">
        <w:rPr>
          <w:rFonts w:ascii="Tahoma" w:hAnsi="Tahoma" w:cs="Tahoma"/>
          <w:sz w:val="24"/>
          <w:szCs w:val="24"/>
        </w:rPr>
        <w:t>, es a partir de esta última calenda que corren los réditos</w:t>
      </w:r>
      <w:r w:rsidR="00912F05" w:rsidRPr="006D56E8">
        <w:rPr>
          <w:rFonts w:ascii="Tahoma" w:hAnsi="Tahoma" w:cs="Tahoma"/>
          <w:sz w:val="24"/>
          <w:szCs w:val="24"/>
          <w:lang w:val="es-MX"/>
        </w:rPr>
        <w:t>, toda vez que el mismo mes y día del año 2020 el señor Orozco García reclamó administrativamente el pago de los intereses moratorios</w:t>
      </w:r>
      <w:r w:rsidR="005A666E" w:rsidRPr="006D56E8">
        <w:rPr>
          <w:rFonts w:ascii="Tahoma" w:hAnsi="Tahoma" w:cs="Tahoma"/>
          <w:sz w:val="24"/>
          <w:szCs w:val="24"/>
          <w:lang w:val="es-MX"/>
        </w:rPr>
        <w:t>, mientras que</w:t>
      </w:r>
      <w:r w:rsidR="00912F05" w:rsidRPr="006D56E8">
        <w:rPr>
          <w:rFonts w:ascii="Tahoma" w:hAnsi="Tahoma" w:cs="Tahoma"/>
          <w:sz w:val="24"/>
          <w:szCs w:val="24"/>
          <w:lang w:val="es-MX"/>
        </w:rPr>
        <w:t xml:space="preserve"> la demanda se presentó el 27 de septiembre de 2021, es decir dentro de los tres (3) años siguientes a la reclamación, ultima que debe aclararse fue efectuada </w:t>
      </w:r>
      <w:r w:rsidR="005A666E" w:rsidRPr="006D56E8">
        <w:rPr>
          <w:rFonts w:ascii="Tahoma" w:hAnsi="Tahoma" w:cs="Tahoma"/>
          <w:sz w:val="24"/>
          <w:szCs w:val="24"/>
          <w:lang w:val="es-MX"/>
        </w:rPr>
        <w:t>igualmente</w:t>
      </w:r>
      <w:r w:rsidR="00912F05" w:rsidRPr="006D56E8">
        <w:rPr>
          <w:rFonts w:ascii="Tahoma" w:hAnsi="Tahoma" w:cs="Tahoma"/>
          <w:sz w:val="24"/>
          <w:szCs w:val="24"/>
          <w:lang w:val="es-MX"/>
        </w:rPr>
        <w:t xml:space="preserve"> dentro de los tres (3) años siguientes a la </w:t>
      </w:r>
      <w:r w:rsidR="00912F05" w:rsidRPr="006D56E8">
        <w:rPr>
          <w:rFonts w:ascii="Tahoma" w:hAnsi="Tahoma" w:cs="Tahoma"/>
          <w:sz w:val="24"/>
          <w:szCs w:val="24"/>
        </w:rPr>
        <w:t>Resolución SUB 220932 del 21 de agosto de 2018</w:t>
      </w:r>
      <w:r w:rsidR="00912F05" w:rsidRPr="006D56E8">
        <w:rPr>
          <w:rFonts w:ascii="Tahoma" w:hAnsi="Tahoma" w:cs="Tahoma"/>
          <w:sz w:val="24"/>
          <w:szCs w:val="24"/>
          <w:lang w:val="es-MX"/>
        </w:rPr>
        <w:t xml:space="preserve">. </w:t>
      </w:r>
    </w:p>
    <w:p w14:paraId="6FFDD3E0" w14:textId="77777777" w:rsidR="00D87ED2" w:rsidRPr="006D56E8" w:rsidRDefault="00D87ED2" w:rsidP="006D56E8">
      <w:pPr>
        <w:pStyle w:val="Sinespaciado"/>
        <w:spacing w:line="276" w:lineRule="auto"/>
        <w:rPr>
          <w:rFonts w:ascii="Tahoma" w:hAnsi="Tahoma" w:cs="Tahoma"/>
        </w:rPr>
      </w:pPr>
    </w:p>
    <w:p w14:paraId="222CF3F7" w14:textId="27589C32" w:rsidR="00D87ED2" w:rsidRPr="006D56E8" w:rsidRDefault="00D87ED2" w:rsidP="006D56E8">
      <w:pPr>
        <w:widowControl w:val="0"/>
        <w:autoSpaceDE w:val="0"/>
        <w:autoSpaceDN w:val="0"/>
        <w:adjustRightInd w:val="0"/>
        <w:spacing w:line="276" w:lineRule="auto"/>
        <w:rPr>
          <w:rFonts w:ascii="Tahoma" w:hAnsi="Tahoma" w:cs="Tahoma"/>
          <w:sz w:val="24"/>
          <w:szCs w:val="24"/>
          <w:lang w:val="es-MX"/>
        </w:rPr>
      </w:pPr>
      <w:r w:rsidRPr="006D56E8">
        <w:rPr>
          <w:rFonts w:ascii="Tahoma" w:hAnsi="Tahoma" w:cs="Tahoma"/>
          <w:sz w:val="24"/>
          <w:szCs w:val="24"/>
          <w:lang w:val="es-MX"/>
        </w:rPr>
        <w:t xml:space="preserve">Es del caso aclarar que los intereses se causaron sobre retroactivo de las mesadas causadas entre el </w:t>
      </w:r>
      <w:r w:rsidR="005A666E" w:rsidRPr="006D56E8">
        <w:rPr>
          <w:rFonts w:ascii="Tahoma" w:hAnsi="Tahoma" w:cs="Tahoma"/>
          <w:sz w:val="24"/>
          <w:szCs w:val="24"/>
          <w:lang w:val="es-MX"/>
        </w:rPr>
        <w:t xml:space="preserve">20 de diciembre de 2010 </w:t>
      </w:r>
      <w:r w:rsidRPr="006D56E8">
        <w:rPr>
          <w:rFonts w:ascii="Tahoma" w:hAnsi="Tahoma" w:cs="Tahoma"/>
          <w:sz w:val="24"/>
          <w:szCs w:val="24"/>
          <w:lang w:val="es-MX"/>
        </w:rPr>
        <w:t xml:space="preserve">y el </w:t>
      </w:r>
      <w:r w:rsidR="005A666E" w:rsidRPr="006D56E8">
        <w:rPr>
          <w:rFonts w:ascii="Tahoma" w:hAnsi="Tahoma" w:cs="Tahoma"/>
          <w:sz w:val="24"/>
          <w:szCs w:val="24"/>
          <w:lang w:val="es-MX"/>
        </w:rPr>
        <w:t>31 de agosto de 2018</w:t>
      </w:r>
      <w:r w:rsidRPr="006D56E8">
        <w:rPr>
          <w:rFonts w:ascii="Tahoma" w:hAnsi="Tahoma" w:cs="Tahoma"/>
          <w:sz w:val="24"/>
          <w:szCs w:val="24"/>
          <w:lang w:val="es-MX"/>
        </w:rPr>
        <w:t xml:space="preserve">, como quiera que dichas mesadas </w:t>
      </w:r>
      <w:r w:rsidR="005A666E" w:rsidRPr="006D56E8">
        <w:rPr>
          <w:rFonts w:ascii="Tahoma" w:hAnsi="Tahoma" w:cs="Tahoma"/>
          <w:sz w:val="24"/>
          <w:szCs w:val="24"/>
          <w:lang w:val="es-MX"/>
        </w:rPr>
        <w:t>se incluyeron en</w:t>
      </w:r>
      <w:r w:rsidRPr="006D56E8">
        <w:rPr>
          <w:rFonts w:ascii="Tahoma" w:hAnsi="Tahoma" w:cs="Tahoma"/>
          <w:sz w:val="24"/>
          <w:szCs w:val="24"/>
          <w:lang w:val="es-MX"/>
        </w:rPr>
        <w:t xml:space="preserve"> la nómina del 1° </w:t>
      </w:r>
      <w:r w:rsidR="005A666E" w:rsidRPr="006D56E8">
        <w:rPr>
          <w:rFonts w:ascii="Tahoma" w:hAnsi="Tahoma" w:cs="Tahoma"/>
          <w:sz w:val="24"/>
          <w:szCs w:val="24"/>
          <w:lang w:val="es-MX"/>
        </w:rPr>
        <w:t>de octubre de 2018</w:t>
      </w:r>
      <w:r w:rsidRPr="006D56E8">
        <w:rPr>
          <w:rFonts w:ascii="Tahoma" w:hAnsi="Tahoma" w:cs="Tahoma"/>
          <w:sz w:val="24"/>
          <w:szCs w:val="24"/>
          <w:lang w:val="es-MX"/>
        </w:rPr>
        <w:t>, cuando se le empezó a pagar la pensión al actor</w:t>
      </w:r>
      <w:r w:rsidR="00E64341" w:rsidRPr="006D56E8">
        <w:rPr>
          <w:rFonts w:ascii="Tahoma" w:hAnsi="Tahoma" w:cs="Tahoma"/>
          <w:sz w:val="24"/>
          <w:szCs w:val="24"/>
          <w:lang w:val="es-MX"/>
        </w:rPr>
        <w:t xml:space="preserve"> y que, para efectuar la liquidación de aquellos, deben ser descontados los aportes en salud, por lo cual se modificará la decisión de primera instancia con el fin de efectuar estas precisiones</w:t>
      </w:r>
      <w:r w:rsidRPr="006D56E8">
        <w:rPr>
          <w:rFonts w:ascii="Tahoma" w:hAnsi="Tahoma" w:cs="Tahoma"/>
          <w:sz w:val="24"/>
          <w:szCs w:val="24"/>
          <w:lang w:val="es-MX"/>
        </w:rPr>
        <w:t>.</w:t>
      </w:r>
    </w:p>
    <w:p w14:paraId="5D3EAE2C" w14:textId="77777777" w:rsidR="00D87ED2" w:rsidRPr="006D56E8" w:rsidRDefault="00D87ED2" w:rsidP="006D56E8">
      <w:pPr>
        <w:pStyle w:val="Sinespaciado"/>
        <w:spacing w:line="276" w:lineRule="auto"/>
        <w:rPr>
          <w:rFonts w:ascii="Tahoma" w:hAnsi="Tahoma" w:cs="Tahoma"/>
        </w:rPr>
      </w:pPr>
    </w:p>
    <w:p w14:paraId="48ACC6FE" w14:textId="5874AFCE" w:rsidR="00D87ED2" w:rsidRPr="006D56E8" w:rsidRDefault="00D87ED2" w:rsidP="006D56E8">
      <w:pPr>
        <w:widowControl w:val="0"/>
        <w:autoSpaceDE w:val="0"/>
        <w:autoSpaceDN w:val="0"/>
        <w:adjustRightInd w:val="0"/>
        <w:spacing w:line="276" w:lineRule="auto"/>
        <w:rPr>
          <w:rFonts w:ascii="Tahoma" w:hAnsi="Tahoma" w:cs="Tahoma"/>
          <w:sz w:val="24"/>
          <w:szCs w:val="24"/>
          <w:lang w:val="es-MX"/>
        </w:rPr>
      </w:pPr>
      <w:r w:rsidRPr="006D56E8">
        <w:rPr>
          <w:rFonts w:ascii="Tahoma" w:hAnsi="Tahoma" w:cs="Tahoma"/>
          <w:sz w:val="24"/>
          <w:szCs w:val="24"/>
          <w:lang w:val="es-MX"/>
        </w:rPr>
        <w:t>De acuerdo con lo anterior, se confirmará la condena al pago de intereses moratorios</w:t>
      </w:r>
      <w:r w:rsidR="005A666E" w:rsidRPr="006D56E8">
        <w:rPr>
          <w:rFonts w:ascii="Tahoma" w:hAnsi="Tahoma" w:cs="Tahoma"/>
          <w:sz w:val="24"/>
          <w:szCs w:val="24"/>
          <w:lang w:val="es-MX"/>
        </w:rPr>
        <w:t xml:space="preserve">, debiendo </w:t>
      </w:r>
      <w:r w:rsidR="00BB713A" w:rsidRPr="006D56E8">
        <w:rPr>
          <w:rFonts w:ascii="Tahoma" w:hAnsi="Tahoma" w:cs="Tahoma"/>
          <w:sz w:val="24"/>
          <w:szCs w:val="24"/>
          <w:lang w:val="es-MX"/>
        </w:rPr>
        <w:t>determinarse concretamente</w:t>
      </w:r>
      <w:r w:rsidRPr="006D56E8">
        <w:rPr>
          <w:rFonts w:ascii="Tahoma" w:hAnsi="Tahoma" w:cs="Tahoma"/>
          <w:sz w:val="24"/>
          <w:szCs w:val="24"/>
          <w:lang w:val="es-MX"/>
        </w:rPr>
        <w:t xml:space="preserve"> el monto de los mismos, pues</w:t>
      </w:r>
      <w:r w:rsidR="005A666E" w:rsidRPr="006D56E8">
        <w:rPr>
          <w:rFonts w:ascii="Tahoma" w:hAnsi="Tahoma" w:cs="Tahoma"/>
          <w:sz w:val="24"/>
          <w:szCs w:val="24"/>
          <w:lang w:val="es-MX"/>
        </w:rPr>
        <w:t>to que en primera instancia omitieron efectuar los cálculos correspondientes. Así</w:t>
      </w:r>
      <w:r w:rsidRPr="006D56E8">
        <w:rPr>
          <w:rFonts w:ascii="Tahoma" w:hAnsi="Tahoma" w:cs="Tahoma"/>
          <w:sz w:val="24"/>
          <w:szCs w:val="24"/>
          <w:lang w:val="es-MX"/>
        </w:rPr>
        <w:t xml:space="preserve"> efectuados </w:t>
      </w:r>
      <w:r w:rsidR="005A666E" w:rsidRPr="006D56E8">
        <w:rPr>
          <w:rFonts w:ascii="Tahoma" w:hAnsi="Tahoma" w:cs="Tahoma"/>
          <w:sz w:val="24"/>
          <w:szCs w:val="24"/>
          <w:lang w:val="es-MX"/>
        </w:rPr>
        <w:t>las operaciones aritméticas de rigor</w:t>
      </w:r>
      <w:r w:rsidRPr="006D56E8">
        <w:rPr>
          <w:rFonts w:ascii="Tahoma" w:hAnsi="Tahoma" w:cs="Tahoma"/>
          <w:sz w:val="24"/>
          <w:szCs w:val="24"/>
          <w:lang w:val="es-MX"/>
        </w:rPr>
        <w:t xml:space="preserve">, </w:t>
      </w:r>
      <w:r w:rsidR="005A666E" w:rsidRPr="006D56E8">
        <w:rPr>
          <w:rFonts w:ascii="Tahoma" w:hAnsi="Tahoma" w:cs="Tahoma"/>
          <w:sz w:val="24"/>
          <w:szCs w:val="24"/>
          <w:lang w:val="es-MX"/>
        </w:rPr>
        <w:t xml:space="preserve">se concreta </w:t>
      </w:r>
      <w:r w:rsidRPr="006D56E8">
        <w:rPr>
          <w:rFonts w:ascii="Tahoma" w:hAnsi="Tahoma" w:cs="Tahoma"/>
          <w:sz w:val="24"/>
          <w:szCs w:val="24"/>
          <w:lang w:val="es-MX"/>
        </w:rPr>
        <w:t xml:space="preserve">el </w:t>
      </w:r>
      <w:r w:rsidR="00BB713A" w:rsidRPr="006D56E8">
        <w:rPr>
          <w:rFonts w:ascii="Tahoma" w:hAnsi="Tahoma" w:cs="Tahoma"/>
          <w:sz w:val="24"/>
          <w:szCs w:val="24"/>
          <w:lang w:val="es-MX"/>
        </w:rPr>
        <w:t>valor de los intereses moratorios en la suma d</w:t>
      </w:r>
      <w:r w:rsidR="007E3461" w:rsidRPr="006D56E8">
        <w:rPr>
          <w:rFonts w:ascii="Tahoma" w:hAnsi="Tahoma" w:cs="Tahoma"/>
          <w:sz w:val="24"/>
          <w:szCs w:val="24"/>
          <w:lang w:val="es-MX"/>
        </w:rPr>
        <w:t>e $21.534.594,00</w:t>
      </w:r>
      <w:r w:rsidRPr="006D56E8">
        <w:rPr>
          <w:rFonts w:ascii="Tahoma" w:hAnsi="Tahoma" w:cs="Tahoma"/>
          <w:sz w:val="24"/>
          <w:szCs w:val="24"/>
          <w:lang w:val="es-MX"/>
        </w:rPr>
        <w:t xml:space="preserve"> tal como se aprecia en el siguiente cuadro:</w:t>
      </w:r>
    </w:p>
    <w:p w14:paraId="601FAF36" w14:textId="77777777" w:rsidR="00D87ED2" w:rsidRPr="006D56E8" w:rsidRDefault="00D87ED2" w:rsidP="006D56E8">
      <w:pPr>
        <w:widowControl w:val="0"/>
        <w:autoSpaceDE w:val="0"/>
        <w:autoSpaceDN w:val="0"/>
        <w:adjustRightInd w:val="0"/>
        <w:spacing w:line="276" w:lineRule="auto"/>
        <w:rPr>
          <w:rFonts w:ascii="Tahoma" w:hAnsi="Tahoma" w:cs="Tahoma"/>
          <w:sz w:val="24"/>
          <w:szCs w:val="24"/>
          <w:lang w:val="es-MX"/>
        </w:rPr>
      </w:pPr>
    </w:p>
    <w:tbl>
      <w:tblPr>
        <w:tblW w:w="3128" w:type="dxa"/>
        <w:jc w:val="center"/>
        <w:tblCellMar>
          <w:left w:w="70" w:type="dxa"/>
          <w:right w:w="70" w:type="dxa"/>
        </w:tblCellMar>
        <w:tblLook w:val="04A0" w:firstRow="1" w:lastRow="0" w:firstColumn="1" w:lastColumn="0" w:noHBand="0" w:noVBand="1"/>
      </w:tblPr>
      <w:tblGrid>
        <w:gridCol w:w="542"/>
        <w:gridCol w:w="491"/>
        <w:gridCol w:w="1395"/>
        <w:gridCol w:w="1294"/>
        <w:gridCol w:w="1395"/>
        <w:gridCol w:w="732"/>
        <w:gridCol w:w="692"/>
        <w:gridCol w:w="1395"/>
      </w:tblGrid>
      <w:tr w:rsidR="007E3461" w:rsidRPr="007E3461" w14:paraId="58022B6D" w14:textId="77777777" w:rsidTr="007E3461">
        <w:trPr>
          <w:trHeight w:val="1031"/>
          <w:jc w:val="center"/>
        </w:trPr>
        <w:tc>
          <w:tcPr>
            <w:tcW w:w="223" w:type="dxa"/>
            <w:tcBorders>
              <w:top w:val="nil"/>
              <w:left w:val="single" w:sz="4" w:space="0" w:color="FFFFFF"/>
              <w:bottom w:val="nil"/>
              <w:right w:val="single" w:sz="4" w:space="0" w:color="FFFFFF"/>
            </w:tcBorders>
            <w:shd w:val="clear" w:color="000000" w:fill="FFD966"/>
            <w:noWrap/>
            <w:vAlign w:val="center"/>
            <w:hideMark/>
          </w:tcPr>
          <w:p w14:paraId="32A7089A" w14:textId="77777777" w:rsidR="007E3461" w:rsidRPr="007E3461" w:rsidRDefault="007E3461" w:rsidP="007E3461">
            <w:pPr>
              <w:spacing w:line="240" w:lineRule="auto"/>
              <w:ind w:firstLine="0"/>
              <w:jc w:val="center"/>
              <w:rPr>
                <w:rFonts w:ascii="Arial Narrow" w:eastAsia="Times New Roman" w:hAnsi="Arial Narrow" w:cs="Calibri"/>
                <w:b/>
                <w:bCs/>
                <w:color w:val="806000"/>
                <w:lang w:val="es-CO" w:eastAsia="es-CO"/>
              </w:rPr>
            </w:pPr>
            <w:r w:rsidRPr="007E3461">
              <w:rPr>
                <w:rFonts w:ascii="Arial Narrow" w:eastAsia="Times New Roman" w:hAnsi="Arial Narrow" w:cs="Calibri"/>
                <w:b/>
                <w:bCs/>
                <w:color w:val="806000"/>
                <w:lang w:val="es-CO" w:eastAsia="es-CO"/>
              </w:rPr>
              <w:t>Año</w:t>
            </w:r>
          </w:p>
        </w:tc>
        <w:tc>
          <w:tcPr>
            <w:tcW w:w="222" w:type="dxa"/>
            <w:tcBorders>
              <w:top w:val="nil"/>
              <w:left w:val="nil"/>
              <w:bottom w:val="nil"/>
              <w:right w:val="single" w:sz="4" w:space="0" w:color="FFFFFF"/>
            </w:tcBorders>
            <w:shd w:val="clear" w:color="000000" w:fill="FFD966"/>
            <w:noWrap/>
            <w:vAlign w:val="center"/>
            <w:hideMark/>
          </w:tcPr>
          <w:p w14:paraId="4D01C2C1" w14:textId="77777777" w:rsidR="007E3461" w:rsidRPr="007E3461" w:rsidRDefault="007E3461" w:rsidP="007E3461">
            <w:pPr>
              <w:spacing w:line="240" w:lineRule="auto"/>
              <w:ind w:firstLine="0"/>
              <w:jc w:val="center"/>
              <w:rPr>
                <w:rFonts w:ascii="Arial Narrow" w:eastAsia="Times New Roman" w:hAnsi="Arial Narrow" w:cs="Calibri"/>
                <w:b/>
                <w:bCs/>
                <w:color w:val="806000"/>
                <w:lang w:val="es-CO" w:eastAsia="es-CO"/>
              </w:rPr>
            </w:pPr>
            <w:r w:rsidRPr="007E3461">
              <w:rPr>
                <w:rFonts w:ascii="Arial Narrow" w:eastAsia="Times New Roman" w:hAnsi="Arial Narrow" w:cs="Calibri"/>
                <w:b/>
                <w:bCs/>
                <w:color w:val="806000"/>
                <w:lang w:val="es-CO" w:eastAsia="es-CO"/>
              </w:rPr>
              <w:t>Mes</w:t>
            </w:r>
          </w:p>
        </w:tc>
        <w:tc>
          <w:tcPr>
            <w:tcW w:w="534" w:type="dxa"/>
            <w:tcBorders>
              <w:top w:val="nil"/>
              <w:left w:val="nil"/>
              <w:bottom w:val="nil"/>
              <w:right w:val="single" w:sz="4" w:space="0" w:color="FFFFFF"/>
            </w:tcBorders>
            <w:shd w:val="clear" w:color="000000" w:fill="FFD966"/>
            <w:noWrap/>
            <w:vAlign w:val="center"/>
            <w:hideMark/>
          </w:tcPr>
          <w:p w14:paraId="5799328A" w14:textId="77777777" w:rsidR="007E3461" w:rsidRPr="007E3461" w:rsidRDefault="007E3461" w:rsidP="007E3461">
            <w:pPr>
              <w:spacing w:line="240" w:lineRule="auto"/>
              <w:ind w:firstLine="0"/>
              <w:jc w:val="center"/>
              <w:rPr>
                <w:rFonts w:ascii="Arial Narrow" w:eastAsia="Times New Roman" w:hAnsi="Arial Narrow" w:cs="Calibri"/>
                <w:b/>
                <w:bCs/>
                <w:color w:val="806000"/>
                <w:lang w:val="es-CO" w:eastAsia="es-CO"/>
              </w:rPr>
            </w:pPr>
            <w:r w:rsidRPr="007E3461">
              <w:rPr>
                <w:rFonts w:ascii="Arial Narrow" w:eastAsia="Times New Roman" w:hAnsi="Arial Narrow" w:cs="Calibri"/>
                <w:b/>
                <w:bCs/>
                <w:color w:val="806000"/>
                <w:lang w:val="es-CO" w:eastAsia="es-CO"/>
              </w:rPr>
              <w:t>Mesada</w:t>
            </w:r>
          </w:p>
        </w:tc>
        <w:tc>
          <w:tcPr>
            <w:tcW w:w="493" w:type="dxa"/>
            <w:tcBorders>
              <w:top w:val="nil"/>
              <w:left w:val="nil"/>
              <w:bottom w:val="nil"/>
              <w:right w:val="single" w:sz="4" w:space="0" w:color="FFFFFF"/>
            </w:tcBorders>
            <w:shd w:val="clear" w:color="000000" w:fill="FFD966"/>
            <w:vAlign w:val="center"/>
            <w:hideMark/>
          </w:tcPr>
          <w:p w14:paraId="2B34BC77" w14:textId="77777777" w:rsidR="007E3461" w:rsidRPr="007E3461" w:rsidRDefault="007E3461" w:rsidP="007E3461">
            <w:pPr>
              <w:spacing w:line="240" w:lineRule="auto"/>
              <w:ind w:firstLine="0"/>
              <w:jc w:val="center"/>
              <w:rPr>
                <w:rFonts w:ascii="Arial Narrow" w:eastAsia="Times New Roman" w:hAnsi="Arial Narrow" w:cs="Calibri"/>
                <w:b/>
                <w:bCs/>
                <w:color w:val="806000"/>
                <w:lang w:val="es-CO" w:eastAsia="es-CO"/>
              </w:rPr>
            </w:pPr>
            <w:r w:rsidRPr="007E3461">
              <w:rPr>
                <w:rFonts w:ascii="Arial Narrow" w:eastAsia="Times New Roman" w:hAnsi="Arial Narrow" w:cs="Calibri"/>
                <w:b/>
                <w:bCs/>
                <w:color w:val="806000"/>
                <w:lang w:val="es-CO" w:eastAsia="es-CO"/>
              </w:rPr>
              <w:t>Descuento de Salud 12%</w:t>
            </w:r>
          </w:p>
        </w:tc>
        <w:tc>
          <w:tcPr>
            <w:tcW w:w="534" w:type="dxa"/>
            <w:tcBorders>
              <w:top w:val="nil"/>
              <w:left w:val="nil"/>
              <w:bottom w:val="nil"/>
              <w:right w:val="single" w:sz="4" w:space="0" w:color="FFFFFF"/>
            </w:tcBorders>
            <w:shd w:val="clear" w:color="000000" w:fill="FFD966"/>
            <w:noWrap/>
            <w:vAlign w:val="center"/>
            <w:hideMark/>
          </w:tcPr>
          <w:p w14:paraId="212EDD07" w14:textId="77777777" w:rsidR="007E3461" w:rsidRPr="007E3461" w:rsidRDefault="007E3461" w:rsidP="007E3461">
            <w:pPr>
              <w:spacing w:line="240" w:lineRule="auto"/>
              <w:ind w:firstLine="0"/>
              <w:jc w:val="center"/>
              <w:rPr>
                <w:rFonts w:ascii="Arial Narrow" w:eastAsia="Times New Roman" w:hAnsi="Arial Narrow" w:cs="Calibri"/>
                <w:b/>
                <w:bCs/>
                <w:color w:val="806000"/>
                <w:lang w:val="es-CO" w:eastAsia="es-CO"/>
              </w:rPr>
            </w:pPr>
            <w:r w:rsidRPr="007E3461">
              <w:rPr>
                <w:rFonts w:ascii="Arial Narrow" w:eastAsia="Times New Roman" w:hAnsi="Arial Narrow" w:cs="Calibri"/>
                <w:b/>
                <w:bCs/>
                <w:color w:val="806000"/>
                <w:lang w:val="es-CO" w:eastAsia="es-CO"/>
              </w:rPr>
              <w:t>Mesada - Salud</w:t>
            </w:r>
          </w:p>
        </w:tc>
        <w:tc>
          <w:tcPr>
            <w:tcW w:w="302" w:type="dxa"/>
            <w:tcBorders>
              <w:top w:val="nil"/>
              <w:left w:val="nil"/>
              <w:bottom w:val="nil"/>
              <w:right w:val="single" w:sz="4" w:space="0" w:color="FFFFFF"/>
            </w:tcBorders>
            <w:shd w:val="clear" w:color="000000" w:fill="FFD966"/>
            <w:vAlign w:val="center"/>
            <w:hideMark/>
          </w:tcPr>
          <w:p w14:paraId="1DE20713" w14:textId="33B2FE9A" w:rsidR="007E3461" w:rsidRPr="007E3461" w:rsidRDefault="007E3461" w:rsidP="007E3461">
            <w:pPr>
              <w:spacing w:line="240" w:lineRule="auto"/>
              <w:ind w:firstLine="0"/>
              <w:jc w:val="center"/>
              <w:rPr>
                <w:rFonts w:ascii="Arial Narrow" w:eastAsia="Times New Roman" w:hAnsi="Arial Narrow" w:cs="Calibri"/>
                <w:b/>
                <w:bCs/>
                <w:color w:val="806000"/>
                <w:lang w:val="es-CO" w:eastAsia="es-CO"/>
              </w:rPr>
            </w:pPr>
            <w:r w:rsidRPr="007E3461">
              <w:rPr>
                <w:rFonts w:ascii="Arial Narrow" w:eastAsia="Times New Roman" w:hAnsi="Arial Narrow" w:cs="Calibri"/>
                <w:b/>
                <w:bCs/>
                <w:color w:val="806000"/>
                <w:lang w:val="es-CO" w:eastAsia="es-CO"/>
              </w:rPr>
              <w:t>Tasa Interés</w:t>
            </w:r>
          </w:p>
        </w:tc>
        <w:tc>
          <w:tcPr>
            <w:tcW w:w="285" w:type="dxa"/>
            <w:tcBorders>
              <w:top w:val="nil"/>
              <w:left w:val="nil"/>
              <w:bottom w:val="nil"/>
              <w:right w:val="single" w:sz="4" w:space="0" w:color="FFFFFF"/>
            </w:tcBorders>
            <w:shd w:val="clear" w:color="000000" w:fill="FFD966"/>
            <w:vAlign w:val="center"/>
            <w:hideMark/>
          </w:tcPr>
          <w:p w14:paraId="033619DB" w14:textId="77777777" w:rsidR="007E3461" w:rsidRPr="007E3461" w:rsidRDefault="007E3461" w:rsidP="007E3461">
            <w:pPr>
              <w:spacing w:line="240" w:lineRule="auto"/>
              <w:ind w:firstLine="0"/>
              <w:jc w:val="center"/>
              <w:rPr>
                <w:rFonts w:ascii="Arial Narrow" w:eastAsia="Times New Roman" w:hAnsi="Arial Narrow" w:cs="Calibri"/>
                <w:b/>
                <w:bCs/>
                <w:color w:val="806000"/>
                <w:lang w:val="es-CO" w:eastAsia="es-CO"/>
              </w:rPr>
            </w:pPr>
            <w:r w:rsidRPr="007E3461">
              <w:rPr>
                <w:rFonts w:ascii="Arial Narrow" w:eastAsia="Times New Roman" w:hAnsi="Arial Narrow" w:cs="Calibri"/>
                <w:b/>
                <w:bCs/>
                <w:color w:val="806000"/>
                <w:lang w:val="es-CO" w:eastAsia="es-CO"/>
              </w:rPr>
              <w:t>Meses en Mora</w:t>
            </w:r>
          </w:p>
        </w:tc>
        <w:tc>
          <w:tcPr>
            <w:tcW w:w="534" w:type="dxa"/>
            <w:tcBorders>
              <w:top w:val="nil"/>
              <w:left w:val="nil"/>
              <w:bottom w:val="nil"/>
              <w:right w:val="single" w:sz="4" w:space="0" w:color="FFFFFF"/>
            </w:tcBorders>
            <w:shd w:val="clear" w:color="000000" w:fill="FFD966"/>
            <w:vAlign w:val="center"/>
            <w:hideMark/>
          </w:tcPr>
          <w:p w14:paraId="4D8A91A4" w14:textId="77777777" w:rsidR="007E3461" w:rsidRPr="007E3461" w:rsidRDefault="007E3461" w:rsidP="007E3461">
            <w:pPr>
              <w:spacing w:line="240" w:lineRule="auto"/>
              <w:ind w:firstLine="0"/>
              <w:jc w:val="center"/>
              <w:rPr>
                <w:rFonts w:ascii="Arial Narrow" w:eastAsia="Times New Roman" w:hAnsi="Arial Narrow" w:cs="Calibri"/>
                <w:b/>
                <w:bCs/>
                <w:color w:val="806000"/>
                <w:lang w:val="es-CO" w:eastAsia="es-CO"/>
              </w:rPr>
            </w:pPr>
            <w:r w:rsidRPr="007E3461">
              <w:rPr>
                <w:rFonts w:ascii="Arial Narrow" w:eastAsia="Times New Roman" w:hAnsi="Arial Narrow" w:cs="Calibri"/>
                <w:b/>
                <w:bCs/>
                <w:color w:val="806000"/>
                <w:lang w:val="es-CO" w:eastAsia="es-CO"/>
              </w:rPr>
              <w:t>Total intereses</w:t>
            </w:r>
          </w:p>
        </w:tc>
      </w:tr>
      <w:tr w:rsidR="007E3461" w:rsidRPr="007E3461" w14:paraId="30016684" w14:textId="77777777" w:rsidTr="007E3461">
        <w:trPr>
          <w:trHeight w:val="343"/>
          <w:jc w:val="center"/>
        </w:trPr>
        <w:tc>
          <w:tcPr>
            <w:tcW w:w="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8E630"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2010</w:t>
            </w:r>
          </w:p>
        </w:tc>
        <w:tc>
          <w:tcPr>
            <w:tcW w:w="222" w:type="dxa"/>
            <w:tcBorders>
              <w:top w:val="single" w:sz="4" w:space="0" w:color="auto"/>
              <w:left w:val="nil"/>
              <w:bottom w:val="single" w:sz="4" w:space="0" w:color="auto"/>
              <w:right w:val="single" w:sz="4" w:space="0" w:color="auto"/>
            </w:tcBorders>
            <w:shd w:val="clear" w:color="auto" w:fill="auto"/>
            <w:noWrap/>
            <w:vAlign w:val="bottom"/>
            <w:hideMark/>
          </w:tcPr>
          <w:p w14:paraId="15B3A75E"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12</w:t>
            </w:r>
          </w:p>
        </w:tc>
        <w:tc>
          <w:tcPr>
            <w:tcW w:w="534" w:type="dxa"/>
            <w:tcBorders>
              <w:top w:val="single" w:sz="4" w:space="0" w:color="auto"/>
              <w:left w:val="nil"/>
              <w:bottom w:val="single" w:sz="4" w:space="0" w:color="auto"/>
              <w:right w:val="single" w:sz="4" w:space="0" w:color="auto"/>
            </w:tcBorders>
            <w:shd w:val="clear" w:color="auto" w:fill="auto"/>
            <w:noWrap/>
            <w:vAlign w:val="bottom"/>
            <w:hideMark/>
          </w:tcPr>
          <w:p w14:paraId="2828722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$ 214.050,00</w:t>
            </w:r>
          </w:p>
        </w:tc>
        <w:tc>
          <w:tcPr>
            <w:tcW w:w="493" w:type="dxa"/>
            <w:tcBorders>
              <w:top w:val="single" w:sz="4" w:space="0" w:color="auto"/>
              <w:left w:val="nil"/>
              <w:bottom w:val="single" w:sz="4" w:space="0" w:color="auto"/>
              <w:right w:val="single" w:sz="4" w:space="0" w:color="auto"/>
            </w:tcBorders>
            <w:shd w:val="clear" w:color="auto" w:fill="auto"/>
            <w:noWrap/>
            <w:vAlign w:val="bottom"/>
            <w:hideMark/>
          </w:tcPr>
          <w:p w14:paraId="32B0141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$ 25.686,00</w:t>
            </w:r>
          </w:p>
        </w:tc>
        <w:tc>
          <w:tcPr>
            <w:tcW w:w="534" w:type="dxa"/>
            <w:tcBorders>
              <w:top w:val="single" w:sz="4" w:space="0" w:color="auto"/>
              <w:left w:val="nil"/>
              <w:bottom w:val="single" w:sz="4" w:space="0" w:color="auto"/>
              <w:right w:val="single" w:sz="4" w:space="0" w:color="auto"/>
            </w:tcBorders>
            <w:shd w:val="clear" w:color="auto" w:fill="auto"/>
            <w:noWrap/>
            <w:vAlign w:val="bottom"/>
            <w:hideMark/>
          </w:tcPr>
          <w:p w14:paraId="27FE981C"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$ 188.364,00</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14:paraId="6D1E2C08"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single" w:sz="4" w:space="0" w:color="auto"/>
              <w:left w:val="nil"/>
              <w:bottom w:val="single" w:sz="4" w:space="0" w:color="auto"/>
              <w:right w:val="single" w:sz="4" w:space="0" w:color="auto"/>
            </w:tcBorders>
            <w:shd w:val="clear" w:color="auto" w:fill="auto"/>
            <w:noWrap/>
            <w:vAlign w:val="bottom"/>
            <w:hideMark/>
          </w:tcPr>
          <w:p w14:paraId="398C2226"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single" w:sz="4" w:space="0" w:color="auto"/>
              <w:left w:val="nil"/>
              <w:bottom w:val="single" w:sz="4" w:space="0" w:color="auto"/>
              <w:right w:val="single" w:sz="4" w:space="0" w:color="auto"/>
            </w:tcBorders>
            <w:shd w:val="clear" w:color="auto" w:fill="auto"/>
            <w:noWrap/>
            <w:vAlign w:val="bottom"/>
            <w:hideMark/>
          </w:tcPr>
          <w:p w14:paraId="5006CD5E"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$ 67.159,00</w:t>
            </w:r>
          </w:p>
        </w:tc>
      </w:tr>
      <w:tr w:rsidR="007E3461" w:rsidRPr="007E3461" w14:paraId="6B6E7485"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40C6A7DA"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2010</w:t>
            </w:r>
          </w:p>
        </w:tc>
        <w:tc>
          <w:tcPr>
            <w:tcW w:w="222" w:type="dxa"/>
            <w:tcBorders>
              <w:top w:val="nil"/>
              <w:left w:val="nil"/>
              <w:bottom w:val="single" w:sz="4" w:space="0" w:color="auto"/>
              <w:right w:val="single" w:sz="4" w:space="0" w:color="auto"/>
            </w:tcBorders>
            <w:shd w:val="clear" w:color="000000" w:fill="D9D9D9"/>
            <w:noWrap/>
            <w:vAlign w:val="bottom"/>
            <w:hideMark/>
          </w:tcPr>
          <w:p w14:paraId="20221E21" w14:textId="77777777" w:rsidR="007E3461" w:rsidRPr="007E3461" w:rsidRDefault="007E3461" w:rsidP="007E3461">
            <w:pPr>
              <w:spacing w:line="240" w:lineRule="auto"/>
              <w:ind w:firstLine="0"/>
              <w:jc w:val="center"/>
              <w:rPr>
                <w:rFonts w:ascii="Arial Narrow" w:eastAsia="Times New Roman" w:hAnsi="Arial Narrow" w:cs="Calibri"/>
                <w:b/>
                <w:bCs/>
                <w:color w:val="FF0000"/>
                <w:lang w:val="es-CO" w:eastAsia="es-CO"/>
              </w:rPr>
            </w:pPr>
            <w:r w:rsidRPr="007E3461">
              <w:rPr>
                <w:rFonts w:ascii="Arial Narrow" w:eastAsia="Times New Roman" w:hAnsi="Arial Narrow" w:cs="Calibri"/>
                <w:b/>
                <w:bCs/>
                <w:color w:val="FF0000"/>
                <w:lang w:val="es-CO" w:eastAsia="es-CO"/>
              </w:rPr>
              <w:t>M14</w:t>
            </w:r>
          </w:p>
        </w:tc>
        <w:tc>
          <w:tcPr>
            <w:tcW w:w="534" w:type="dxa"/>
            <w:tcBorders>
              <w:top w:val="nil"/>
              <w:left w:val="nil"/>
              <w:bottom w:val="single" w:sz="4" w:space="0" w:color="auto"/>
              <w:right w:val="single" w:sz="4" w:space="0" w:color="auto"/>
            </w:tcBorders>
            <w:shd w:val="clear" w:color="000000" w:fill="BFBFBF"/>
            <w:noWrap/>
            <w:vAlign w:val="bottom"/>
            <w:hideMark/>
          </w:tcPr>
          <w:p w14:paraId="57EA99D9"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$ 583.774,00</w:t>
            </w:r>
          </w:p>
        </w:tc>
        <w:tc>
          <w:tcPr>
            <w:tcW w:w="493" w:type="dxa"/>
            <w:tcBorders>
              <w:top w:val="nil"/>
              <w:left w:val="nil"/>
              <w:bottom w:val="single" w:sz="4" w:space="0" w:color="auto"/>
              <w:right w:val="single" w:sz="4" w:space="0" w:color="auto"/>
            </w:tcBorders>
            <w:shd w:val="clear" w:color="000000" w:fill="D9D9D9"/>
            <w:noWrap/>
            <w:vAlign w:val="bottom"/>
            <w:hideMark/>
          </w:tcPr>
          <w:p w14:paraId="5E1D0D1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$ 0,00</w:t>
            </w:r>
          </w:p>
        </w:tc>
        <w:tc>
          <w:tcPr>
            <w:tcW w:w="534" w:type="dxa"/>
            <w:tcBorders>
              <w:top w:val="nil"/>
              <w:left w:val="nil"/>
              <w:bottom w:val="single" w:sz="4" w:space="0" w:color="auto"/>
              <w:right w:val="single" w:sz="4" w:space="0" w:color="auto"/>
            </w:tcBorders>
            <w:shd w:val="clear" w:color="000000" w:fill="BFBFBF"/>
            <w:noWrap/>
            <w:vAlign w:val="bottom"/>
            <w:hideMark/>
          </w:tcPr>
          <w:p w14:paraId="1B8B535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$ 583.774,00</w:t>
            </w:r>
          </w:p>
        </w:tc>
        <w:tc>
          <w:tcPr>
            <w:tcW w:w="302" w:type="dxa"/>
            <w:tcBorders>
              <w:top w:val="nil"/>
              <w:left w:val="nil"/>
              <w:bottom w:val="single" w:sz="4" w:space="0" w:color="auto"/>
              <w:right w:val="single" w:sz="4" w:space="0" w:color="auto"/>
            </w:tcBorders>
            <w:shd w:val="clear" w:color="000000" w:fill="C0C0C0"/>
            <w:noWrap/>
            <w:vAlign w:val="bottom"/>
            <w:hideMark/>
          </w:tcPr>
          <w:p w14:paraId="4B0813DB"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0FEE92B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4E7EA435"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$ 208.137,00</w:t>
            </w:r>
          </w:p>
        </w:tc>
      </w:tr>
      <w:tr w:rsidR="007E3461" w:rsidRPr="007E3461" w14:paraId="6955DD66"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auto" w:fill="auto"/>
            <w:noWrap/>
            <w:vAlign w:val="bottom"/>
            <w:hideMark/>
          </w:tcPr>
          <w:p w14:paraId="07790868"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2011</w:t>
            </w:r>
          </w:p>
        </w:tc>
        <w:tc>
          <w:tcPr>
            <w:tcW w:w="222" w:type="dxa"/>
            <w:tcBorders>
              <w:top w:val="nil"/>
              <w:left w:val="nil"/>
              <w:bottom w:val="single" w:sz="4" w:space="0" w:color="auto"/>
              <w:right w:val="single" w:sz="4" w:space="0" w:color="auto"/>
            </w:tcBorders>
            <w:shd w:val="clear" w:color="auto" w:fill="auto"/>
            <w:noWrap/>
            <w:vAlign w:val="bottom"/>
            <w:hideMark/>
          </w:tcPr>
          <w:p w14:paraId="49443B72"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01</w:t>
            </w:r>
          </w:p>
        </w:tc>
        <w:tc>
          <w:tcPr>
            <w:tcW w:w="534" w:type="dxa"/>
            <w:tcBorders>
              <w:top w:val="nil"/>
              <w:left w:val="nil"/>
              <w:bottom w:val="single" w:sz="4" w:space="0" w:color="auto"/>
              <w:right w:val="single" w:sz="4" w:space="0" w:color="auto"/>
            </w:tcBorders>
            <w:shd w:val="clear" w:color="auto" w:fill="auto"/>
            <w:noWrap/>
            <w:vAlign w:val="bottom"/>
            <w:hideMark/>
          </w:tcPr>
          <w:p w14:paraId="59A9710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$ 602.281,00</w:t>
            </w:r>
          </w:p>
        </w:tc>
        <w:tc>
          <w:tcPr>
            <w:tcW w:w="493" w:type="dxa"/>
            <w:tcBorders>
              <w:top w:val="nil"/>
              <w:left w:val="nil"/>
              <w:bottom w:val="single" w:sz="4" w:space="0" w:color="auto"/>
              <w:right w:val="single" w:sz="4" w:space="0" w:color="auto"/>
            </w:tcBorders>
            <w:shd w:val="clear" w:color="auto" w:fill="auto"/>
            <w:noWrap/>
            <w:vAlign w:val="bottom"/>
            <w:hideMark/>
          </w:tcPr>
          <w:p w14:paraId="546334D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$ 72.274,00</w:t>
            </w:r>
          </w:p>
        </w:tc>
        <w:tc>
          <w:tcPr>
            <w:tcW w:w="534" w:type="dxa"/>
            <w:tcBorders>
              <w:top w:val="nil"/>
              <w:left w:val="nil"/>
              <w:bottom w:val="single" w:sz="4" w:space="0" w:color="auto"/>
              <w:right w:val="single" w:sz="4" w:space="0" w:color="auto"/>
            </w:tcBorders>
            <w:shd w:val="clear" w:color="auto" w:fill="auto"/>
            <w:noWrap/>
            <w:vAlign w:val="bottom"/>
            <w:hideMark/>
          </w:tcPr>
          <w:p w14:paraId="7CEE5D76"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$ 530.007,00</w:t>
            </w:r>
          </w:p>
        </w:tc>
        <w:tc>
          <w:tcPr>
            <w:tcW w:w="302" w:type="dxa"/>
            <w:tcBorders>
              <w:top w:val="nil"/>
              <w:left w:val="nil"/>
              <w:bottom w:val="single" w:sz="4" w:space="0" w:color="auto"/>
              <w:right w:val="single" w:sz="4" w:space="0" w:color="auto"/>
            </w:tcBorders>
            <w:shd w:val="clear" w:color="auto" w:fill="auto"/>
            <w:noWrap/>
            <w:vAlign w:val="bottom"/>
            <w:hideMark/>
          </w:tcPr>
          <w:p w14:paraId="5F847DC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auto" w:fill="auto"/>
            <w:noWrap/>
            <w:vAlign w:val="bottom"/>
            <w:hideMark/>
          </w:tcPr>
          <w:p w14:paraId="78D99274"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auto" w:fill="auto"/>
            <w:noWrap/>
            <w:vAlign w:val="bottom"/>
            <w:hideMark/>
          </w:tcPr>
          <w:p w14:paraId="4DD46C9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$ 188.967,00</w:t>
            </w:r>
          </w:p>
        </w:tc>
      </w:tr>
      <w:tr w:rsidR="007E3461" w:rsidRPr="007E3461" w14:paraId="652CE6E6"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1E1B9362"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2011</w:t>
            </w:r>
          </w:p>
        </w:tc>
        <w:tc>
          <w:tcPr>
            <w:tcW w:w="222" w:type="dxa"/>
            <w:tcBorders>
              <w:top w:val="nil"/>
              <w:left w:val="nil"/>
              <w:bottom w:val="single" w:sz="4" w:space="0" w:color="auto"/>
              <w:right w:val="single" w:sz="4" w:space="0" w:color="auto"/>
            </w:tcBorders>
            <w:shd w:val="clear" w:color="000000" w:fill="D9D9D9"/>
            <w:noWrap/>
            <w:vAlign w:val="bottom"/>
            <w:hideMark/>
          </w:tcPr>
          <w:p w14:paraId="22F1DDB6"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02</w:t>
            </w:r>
          </w:p>
        </w:tc>
        <w:tc>
          <w:tcPr>
            <w:tcW w:w="534" w:type="dxa"/>
            <w:tcBorders>
              <w:top w:val="nil"/>
              <w:left w:val="nil"/>
              <w:bottom w:val="single" w:sz="4" w:space="0" w:color="auto"/>
              <w:right w:val="single" w:sz="4" w:space="0" w:color="auto"/>
            </w:tcBorders>
            <w:shd w:val="clear" w:color="000000" w:fill="BFBFBF"/>
            <w:noWrap/>
            <w:vAlign w:val="bottom"/>
            <w:hideMark/>
          </w:tcPr>
          <w:p w14:paraId="33D3510E"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$ 602.281,00</w:t>
            </w:r>
          </w:p>
        </w:tc>
        <w:tc>
          <w:tcPr>
            <w:tcW w:w="493" w:type="dxa"/>
            <w:tcBorders>
              <w:top w:val="nil"/>
              <w:left w:val="nil"/>
              <w:bottom w:val="single" w:sz="4" w:space="0" w:color="auto"/>
              <w:right w:val="single" w:sz="4" w:space="0" w:color="auto"/>
            </w:tcBorders>
            <w:shd w:val="clear" w:color="000000" w:fill="D9D9D9"/>
            <w:noWrap/>
            <w:vAlign w:val="bottom"/>
            <w:hideMark/>
          </w:tcPr>
          <w:p w14:paraId="4CD959EE"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$ 72.274,00</w:t>
            </w:r>
          </w:p>
        </w:tc>
        <w:tc>
          <w:tcPr>
            <w:tcW w:w="534" w:type="dxa"/>
            <w:tcBorders>
              <w:top w:val="nil"/>
              <w:left w:val="nil"/>
              <w:bottom w:val="single" w:sz="4" w:space="0" w:color="auto"/>
              <w:right w:val="single" w:sz="4" w:space="0" w:color="auto"/>
            </w:tcBorders>
            <w:shd w:val="clear" w:color="000000" w:fill="BFBFBF"/>
            <w:noWrap/>
            <w:vAlign w:val="bottom"/>
            <w:hideMark/>
          </w:tcPr>
          <w:p w14:paraId="495BE31E"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$ 530.007,00</w:t>
            </w:r>
          </w:p>
        </w:tc>
        <w:tc>
          <w:tcPr>
            <w:tcW w:w="302" w:type="dxa"/>
            <w:tcBorders>
              <w:top w:val="nil"/>
              <w:left w:val="nil"/>
              <w:bottom w:val="single" w:sz="4" w:space="0" w:color="auto"/>
              <w:right w:val="single" w:sz="4" w:space="0" w:color="auto"/>
            </w:tcBorders>
            <w:shd w:val="clear" w:color="000000" w:fill="C0C0C0"/>
            <w:noWrap/>
            <w:vAlign w:val="bottom"/>
            <w:hideMark/>
          </w:tcPr>
          <w:p w14:paraId="6524BFB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4DDB330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6D40ACAA"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$ 188.967,00</w:t>
            </w:r>
          </w:p>
        </w:tc>
      </w:tr>
      <w:tr w:rsidR="007E3461" w:rsidRPr="007E3461" w14:paraId="23A10E1C"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06A2EA30"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2011</w:t>
            </w:r>
          </w:p>
        </w:tc>
        <w:tc>
          <w:tcPr>
            <w:tcW w:w="222" w:type="dxa"/>
            <w:tcBorders>
              <w:top w:val="nil"/>
              <w:left w:val="nil"/>
              <w:bottom w:val="single" w:sz="4" w:space="0" w:color="auto"/>
              <w:right w:val="single" w:sz="4" w:space="0" w:color="auto"/>
            </w:tcBorders>
            <w:shd w:val="clear" w:color="000000" w:fill="D9D9D9"/>
            <w:noWrap/>
            <w:vAlign w:val="bottom"/>
            <w:hideMark/>
          </w:tcPr>
          <w:p w14:paraId="32FEE4BE"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03</w:t>
            </w:r>
          </w:p>
        </w:tc>
        <w:tc>
          <w:tcPr>
            <w:tcW w:w="534" w:type="dxa"/>
            <w:tcBorders>
              <w:top w:val="nil"/>
              <w:left w:val="nil"/>
              <w:bottom w:val="single" w:sz="4" w:space="0" w:color="auto"/>
              <w:right w:val="single" w:sz="4" w:space="0" w:color="auto"/>
            </w:tcBorders>
            <w:shd w:val="clear" w:color="000000" w:fill="BFBFBF"/>
            <w:noWrap/>
            <w:vAlign w:val="bottom"/>
            <w:hideMark/>
          </w:tcPr>
          <w:p w14:paraId="779A146D"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$ 602.281,00</w:t>
            </w:r>
          </w:p>
        </w:tc>
        <w:tc>
          <w:tcPr>
            <w:tcW w:w="493" w:type="dxa"/>
            <w:tcBorders>
              <w:top w:val="nil"/>
              <w:left w:val="nil"/>
              <w:bottom w:val="single" w:sz="4" w:space="0" w:color="auto"/>
              <w:right w:val="single" w:sz="4" w:space="0" w:color="auto"/>
            </w:tcBorders>
            <w:shd w:val="clear" w:color="000000" w:fill="D9D9D9"/>
            <w:noWrap/>
            <w:vAlign w:val="bottom"/>
            <w:hideMark/>
          </w:tcPr>
          <w:p w14:paraId="6D0E9DC5"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$ 72.274,00</w:t>
            </w:r>
          </w:p>
        </w:tc>
        <w:tc>
          <w:tcPr>
            <w:tcW w:w="534" w:type="dxa"/>
            <w:tcBorders>
              <w:top w:val="nil"/>
              <w:left w:val="nil"/>
              <w:bottom w:val="single" w:sz="4" w:space="0" w:color="auto"/>
              <w:right w:val="single" w:sz="4" w:space="0" w:color="auto"/>
            </w:tcBorders>
            <w:shd w:val="clear" w:color="000000" w:fill="BFBFBF"/>
            <w:noWrap/>
            <w:vAlign w:val="bottom"/>
            <w:hideMark/>
          </w:tcPr>
          <w:p w14:paraId="64C7784A"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$ 530.007,00</w:t>
            </w:r>
          </w:p>
        </w:tc>
        <w:tc>
          <w:tcPr>
            <w:tcW w:w="302" w:type="dxa"/>
            <w:tcBorders>
              <w:top w:val="nil"/>
              <w:left w:val="nil"/>
              <w:bottom w:val="single" w:sz="4" w:space="0" w:color="auto"/>
              <w:right w:val="single" w:sz="4" w:space="0" w:color="auto"/>
            </w:tcBorders>
            <w:shd w:val="clear" w:color="000000" w:fill="C0C0C0"/>
            <w:noWrap/>
            <w:vAlign w:val="bottom"/>
            <w:hideMark/>
          </w:tcPr>
          <w:p w14:paraId="535E941C"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6E64DF38"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2ED45A8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$ 188.967,00</w:t>
            </w:r>
          </w:p>
        </w:tc>
      </w:tr>
      <w:tr w:rsidR="007E3461" w:rsidRPr="007E3461" w14:paraId="3C820506"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74A71CB0"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2011</w:t>
            </w:r>
          </w:p>
        </w:tc>
        <w:tc>
          <w:tcPr>
            <w:tcW w:w="222" w:type="dxa"/>
            <w:tcBorders>
              <w:top w:val="nil"/>
              <w:left w:val="nil"/>
              <w:bottom w:val="single" w:sz="4" w:space="0" w:color="auto"/>
              <w:right w:val="single" w:sz="4" w:space="0" w:color="auto"/>
            </w:tcBorders>
            <w:shd w:val="clear" w:color="000000" w:fill="D9D9D9"/>
            <w:noWrap/>
            <w:vAlign w:val="bottom"/>
            <w:hideMark/>
          </w:tcPr>
          <w:p w14:paraId="4A0487F2"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04</w:t>
            </w:r>
          </w:p>
        </w:tc>
        <w:tc>
          <w:tcPr>
            <w:tcW w:w="534" w:type="dxa"/>
            <w:tcBorders>
              <w:top w:val="nil"/>
              <w:left w:val="nil"/>
              <w:bottom w:val="single" w:sz="4" w:space="0" w:color="auto"/>
              <w:right w:val="single" w:sz="4" w:space="0" w:color="auto"/>
            </w:tcBorders>
            <w:shd w:val="clear" w:color="000000" w:fill="BFBFBF"/>
            <w:noWrap/>
            <w:vAlign w:val="bottom"/>
            <w:hideMark/>
          </w:tcPr>
          <w:p w14:paraId="2AE01A1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$ 602.281,00</w:t>
            </w:r>
          </w:p>
        </w:tc>
        <w:tc>
          <w:tcPr>
            <w:tcW w:w="493" w:type="dxa"/>
            <w:tcBorders>
              <w:top w:val="nil"/>
              <w:left w:val="nil"/>
              <w:bottom w:val="single" w:sz="4" w:space="0" w:color="auto"/>
              <w:right w:val="single" w:sz="4" w:space="0" w:color="auto"/>
            </w:tcBorders>
            <w:shd w:val="clear" w:color="000000" w:fill="D9D9D9"/>
            <w:noWrap/>
            <w:vAlign w:val="bottom"/>
            <w:hideMark/>
          </w:tcPr>
          <w:p w14:paraId="7254DF2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$ 72.274,00</w:t>
            </w:r>
          </w:p>
        </w:tc>
        <w:tc>
          <w:tcPr>
            <w:tcW w:w="534" w:type="dxa"/>
            <w:tcBorders>
              <w:top w:val="nil"/>
              <w:left w:val="nil"/>
              <w:bottom w:val="single" w:sz="4" w:space="0" w:color="auto"/>
              <w:right w:val="single" w:sz="4" w:space="0" w:color="auto"/>
            </w:tcBorders>
            <w:shd w:val="clear" w:color="000000" w:fill="BFBFBF"/>
            <w:noWrap/>
            <w:vAlign w:val="bottom"/>
            <w:hideMark/>
          </w:tcPr>
          <w:p w14:paraId="3D00F6D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$ 530.007,00</w:t>
            </w:r>
          </w:p>
        </w:tc>
        <w:tc>
          <w:tcPr>
            <w:tcW w:w="302" w:type="dxa"/>
            <w:tcBorders>
              <w:top w:val="nil"/>
              <w:left w:val="nil"/>
              <w:bottom w:val="single" w:sz="4" w:space="0" w:color="auto"/>
              <w:right w:val="single" w:sz="4" w:space="0" w:color="auto"/>
            </w:tcBorders>
            <w:shd w:val="clear" w:color="000000" w:fill="C0C0C0"/>
            <w:noWrap/>
            <w:vAlign w:val="bottom"/>
            <w:hideMark/>
          </w:tcPr>
          <w:p w14:paraId="690A67B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4F3936D0"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60F89BE8"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$ 188.967,00</w:t>
            </w:r>
          </w:p>
        </w:tc>
      </w:tr>
      <w:tr w:rsidR="007E3461" w:rsidRPr="007E3461" w14:paraId="7BD2509D"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630786AD"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2011</w:t>
            </w:r>
          </w:p>
        </w:tc>
        <w:tc>
          <w:tcPr>
            <w:tcW w:w="222" w:type="dxa"/>
            <w:tcBorders>
              <w:top w:val="nil"/>
              <w:left w:val="nil"/>
              <w:bottom w:val="single" w:sz="4" w:space="0" w:color="auto"/>
              <w:right w:val="single" w:sz="4" w:space="0" w:color="auto"/>
            </w:tcBorders>
            <w:shd w:val="clear" w:color="000000" w:fill="D9D9D9"/>
            <w:noWrap/>
            <w:vAlign w:val="bottom"/>
            <w:hideMark/>
          </w:tcPr>
          <w:p w14:paraId="32C69056"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05</w:t>
            </w:r>
          </w:p>
        </w:tc>
        <w:tc>
          <w:tcPr>
            <w:tcW w:w="534" w:type="dxa"/>
            <w:tcBorders>
              <w:top w:val="nil"/>
              <w:left w:val="nil"/>
              <w:bottom w:val="single" w:sz="4" w:space="0" w:color="auto"/>
              <w:right w:val="single" w:sz="4" w:space="0" w:color="auto"/>
            </w:tcBorders>
            <w:shd w:val="clear" w:color="000000" w:fill="BFBFBF"/>
            <w:noWrap/>
            <w:vAlign w:val="bottom"/>
            <w:hideMark/>
          </w:tcPr>
          <w:p w14:paraId="069C05E4"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$ 602.281,00</w:t>
            </w:r>
          </w:p>
        </w:tc>
        <w:tc>
          <w:tcPr>
            <w:tcW w:w="493" w:type="dxa"/>
            <w:tcBorders>
              <w:top w:val="nil"/>
              <w:left w:val="nil"/>
              <w:bottom w:val="single" w:sz="4" w:space="0" w:color="auto"/>
              <w:right w:val="single" w:sz="4" w:space="0" w:color="auto"/>
            </w:tcBorders>
            <w:shd w:val="clear" w:color="000000" w:fill="D9D9D9"/>
            <w:noWrap/>
            <w:vAlign w:val="bottom"/>
            <w:hideMark/>
          </w:tcPr>
          <w:p w14:paraId="2A9ABCB8"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$ 72.274,00</w:t>
            </w:r>
          </w:p>
        </w:tc>
        <w:tc>
          <w:tcPr>
            <w:tcW w:w="534" w:type="dxa"/>
            <w:tcBorders>
              <w:top w:val="nil"/>
              <w:left w:val="nil"/>
              <w:bottom w:val="single" w:sz="4" w:space="0" w:color="auto"/>
              <w:right w:val="single" w:sz="4" w:space="0" w:color="auto"/>
            </w:tcBorders>
            <w:shd w:val="clear" w:color="000000" w:fill="BFBFBF"/>
            <w:noWrap/>
            <w:vAlign w:val="bottom"/>
            <w:hideMark/>
          </w:tcPr>
          <w:p w14:paraId="0D469DDD"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$ 530.007,00</w:t>
            </w:r>
          </w:p>
        </w:tc>
        <w:tc>
          <w:tcPr>
            <w:tcW w:w="302" w:type="dxa"/>
            <w:tcBorders>
              <w:top w:val="nil"/>
              <w:left w:val="nil"/>
              <w:bottom w:val="single" w:sz="4" w:space="0" w:color="auto"/>
              <w:right w:val="single" w:sz="4" w:space="0" w:color="auto"/>
            </w:tcBorders>
            <w:shd w:val="clear" w:color="000000" w:fill="C0C0C0"/>
            <w:noWrap/>
            <w:vAlign w:val="bottom"/>
            <w:hideMark/>
          </w:tcPr>
          <w:p w14:paraId="6922D18B"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77CDAC6A"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285C666E"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$ 188.967,00</w:t>
            </w:r>
          </w:p>
        </w:tc>
      </w:tr>
      <w:tr w:rsidR="007E3461" w:rsidRPr="007E3461" w14:paraId="156F2037" w14:textId="77777777" w:rsidTr="007E3461">
        <w:trPr>
          <w:trHeight w:val="374"/>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4E6BA240"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2011</w:t>
            </w:r>
          </w:p>
        </w:tc>
        <w:tc>
          <w:tcPr>
            <w:tcW w:w="222" w:type="dxa"/>
            <w:tcBorders>
              <w:top w:val="nil"/>
              <w:left w:val="nil"/>
              <w:bottom w:val="single" w:sz="4" w:space="0" w:color="auto"/>
              <w:right w:val="single" w:sz="4" w:space="0" w:color="auto"/>
            </w:tcBorders>
            <w:shd w:val="clear" w:color="000000" w:fill="D9D9D9"/>
            <w:noWrap/>
            <w:vAlign w:val="bottom"/>
            <w:hideMark/>
          </w:tcPr>
          <w:p w14:paraId="123C5DF9"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06</w:t>
            </w:r>
          </w:p>
        </w:tc>
        <w:tc>
          <w:tcPr>
            <w:tcW w:w="534" w:type="dxa"/>
            <w:tcBorders>
              <w:top w:val="nil"/>
              <w:left w:val="nil"/>
              <w:bottom w:val="single" w:sz="4" w:space="0" w:color="auto"/>
              <w:right w:val="single" w:sz="4" w:space="0" w:color="auto"/>
            </w:tcBorders>
            <w:shd w:val="clear" w:color="000000" w:fill="BFBFBF"/>
            <w:noWrap/>
            <w:vAlign w:val="bottom"/>
            <w:hideMark/>
          </w:tcPr>
          <w:p w14:paraId="30EDE270"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$ 602.281,00</w:t>
            </w:r>
          </w:p>
        </w:tc>
        <w:tc>
          <w:tcPr>
            <w:tcW w:w="493" w:type="dxa"/>
            <w:tcBorders>
              <w:top w:val="nil"/>
              <w:left w:val="nil"/>
              <w:bottom w:val="single" w:sz="4" w:space="0" w:color="auto"/>
              <w:right w:val="single" w:sz="4" w:space="0" w:color="auto"/>
            </w:tcBorders>
            <w:shd w:val="clear" w:color="000000" w:fill="D9D9D9"/>
            <w:noWrap/>
            <w:vAlign w:val="bottom"/>
            <w:hideMark/>
          </w:tcPr>
          <w:p w14:paraId="3114B96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$ 72.274,00</w:t>
            </w:r>
          </w:p>
        </w:tc>
        <w:tc>
          <w:tcPr>
            <w:tcW w:w="534" w:type="dxa"/>
            <w:tcBorders>
              <w:top w:val="nil"/>
              <w:left w:val="nil"/>
              <w:bottom w:val="single" w:sz="4" w:space="0" w:color="auto"/>
              <w:right w:val="single" w:sz="4" w:space="0" w:color="auto"/>
            </w:tcBorders>
            <w:shd w:val="clear" w:color="000000" w:fill="BFBFBF"/>
            <w:noWrap/>
            <w:vAlign w:val="bottom"/>
            <w:hideMark/>
          </w:tcPr>
          <w:p w14:paraId="03189E2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$ 530.007,00</w:t>
            </w:r>
          </w:p>
        </w:tc>
        <w:tc>
          <w:tcPr>
            <w:tcW w:w="302" w:type="dxa"/>
            <w:tcBorders>
              <w:top w:val="nil"/>
              <w:left w:val="nil"/>
              <w:bottom w:val="single" w:sz="4" w:space="0" w:color="auto"/>
              <w:right w:val="single" w:sz="4" w:space="0" w:color="auto"/>
            </w:tcBorders>
            <w:shd w:val="clear" w:color="000000" w:fill="C0C0C0"/>
            <w:noWrap/>
            <w:vAlign w:val="bottom"/>
            <w:hideMark/>
          </w:tcPr>
          <w:p w14:paraId="6277DE76"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2B9E39B9"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70194B6A"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$ 188.967,00</w:t>
            </w:r>
          </w:p>
        </w:tc>
      </w:tr>
      <w:tr w:rsidR="007E3461" w:rsidRPr="007E3461" w14:paraId="31351709"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63339773"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2011</w:t>
            </w:r>
          </w:p>
        </w:tc>
        <w:tc>
          <w:tcPr>
            <w:tcW w:w="222" w:type="dxa"/>
            <w:tcBorders>
              <w:top w:val="nil"/>
              <w:left w:val="nil"/>
              <w:bottom w:val="single" w:sz="4" w:space="0" w:color="auto"/>
              <w:right w:val="single" w:sz="4" w:space="0" w:color="auto"/>
            </w:tcBorders>
            <w:shd w:val="clear" w:color="000000" w:fill="D9D9D9"/>
            <w:noWrap/>
            <w:vAlign w:val="bottom"/>
            <w:hideMark/>
          </w:tcPr>
          <w:p w14:paraId="4D45FCD4" w14:textId="77777777" w:rsidR="007E3461" w:rsidRPr="007E3461" w:rsidRDefault="007E3461" w:rsidP="007E3461">
            <w:pPr>
              <w:spacing w:line="240" w:lineRule="auto"/>
              <w:ind w:firstLine="0"/>
              <w:jc w:val="center"/>
              <w:rPr>
                <w:rFonts w:ascii="Arial Narrow" w:eastAsia="Times New Roman" w:hAnsi="Arial Narrow" w:cs="Calibri"/>
                <w:b/>
                <w:bCs/>
                <w:color w:val="FF0000"/>
                <w:lang w:val="es-CO" w:eastAsia="es-CO"/>
              </w:rPr>
            </w:pPr>
            <w:r w:rsidRPr="007E3461">
              <w:rPr>
                <w:rFonts w:ascii="Arial Narrow" w:eastAsia="Times New Roman" w:hAnsi="Arial Narrow" w:cs="Calibri"/>
                <w:b/>
                <w:bCs/>
                <w:color w:val="FF0000"/>
                <w:lang w:val="es-CO" w:eastAsia="es-CO"/>
              </w:rPr>
              <w:t>M13</w:t>
            </w:r>
          </w:p>
        </w:tc>
        <w:tc>
          <w:tcPr>
            <w:tcW w:w="534" w:type="dxa"/>
            <w:tcBorders>
              <w:top w:val="nil"/>
              <w:left w:val="nil"/>
              <w:bottom w:val="single" w:sz="4" w:space="0" w:color="auto"/>
              <w:right w:val="single" w:sz="4" w:space="0" w:color="auto"/>
            </w:tcBorders>
            <w:shd w:val="clear" w:color="000000" w:fill="BFBFBF"/>
            <w:noWrap/>
            <w:vAlign w:val="bottom"/>
            <w:hideMark/>
          </w:tcPr>
          <w:p w14:paraId="110139FE"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$ 602.281,00</w:t>
            </w:r>
          </w:p>
        </w:tc>
        <w:tc>
          <w:tcPr>
            <w:tcW w:w="493" w:type="dxa"/>
            <w:tcBorders>
              <w:top w:val="nil"/>
              <w:left w:val="nil"/>
              <w:bottom w:val="single" w:sz="4" w:space="0" w:color="auto"/>
              <w:right w:val="single" w:sz="4" w:space="0" w:color="auto"/>
            </w:tcBorders>
            <w:shd w:val="clear" w:color="000000" w:fill="D9D9D9"/>
            <w:noWrap/>
            <w:vAlign w:val="bottom"/>
            <w:hideMark/>
          </w:tcPr>
          <w:p w14:paraId="771A8B1B"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$ 0,00</w:t>
            </w:r>
          </w:p>
        </w:tc>
        <w:tc>
          <w:tcPr>
            <w:tcW w:w="534" w:type="dxa"/>
            <w:tcBorders>
              <w:top w:val="nil"/>
              <w:left w:val="nil"/>
              <w:bottom w:val="single" w:sz="4" w:space="0" w:color="auto"/>
              <w:right w:val="single" w:sz="4" w:space="0" w:color="auto"/>
            </w:tcBorders>
            <w:shd w:val="clear" w:color="000000" w:fill="BFBFBF"/>
            <w:noWrap/>
            <w:vAlign w:val="bottom"/>
            <w:hideMark/>
          </w:tcPr>
          <w:p w14:paraId="50576FBD"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$ 602.281,00</w:t>
            </w:r>
          </w:p>
        </w:tc>
        <w:tc>
          <w:tcPr>
            <w:tcW w:w="302" w:type="dxa"/>
            <w:tcBorders>
              <w:top w:val="nil"/>
              <w:left w:val="nil"/>
              <w:bottom w:val="single" w:sz="4" w:space="0" w:color="auto"/>
              <w:right w:val="single" w:sz="4" w:space="0" w:color="auto"/>
            </w:tcBorders>
            <w:shd w:val="clear" w:color="000000" w:fill="C0C0C0"/>
            <w:noWrap/>
            <w:vAlign w:val="bottom"/>
            <w:hideMark/>
          </w:tcPr>
          <w:p w14:paraId="456672E9"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065338E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41BAAABE"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$ 214.736,00</w:t>
            </w:r>
          </w:p>
        </w:tc>
      </w:tr>
      <w:tr w:rsidR="007E3461" w:rsidRPr="007E3461" w14:paraId="0994C63F"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5CC19035"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2011</w:t>
            </w:r>
          </w:p>
        </w:tc>
        <w:tc>
          <w:tcPr>
            <w:tcW w:w="222" w:type="dxa"/>
            <w:tcBorders>
              <w:top w:val="nil"/>
              <w:left w:val="nil"/>
              <w:bottom w:val="single" w:sz="4" w:space="0" w:color="auto"/>
              <w:right w:val="single" w:sz="4" w:space="0" w:color="auto"/>
            </w:tcBorders>
            <w:shd w:val="clear" w:color="000000" w:fill="D9D9D9"/>
            <w:noWrap/>
            <w:vAlign w:val="bottom"/>
            <w:hideMark/>
          </w:tcPr>
          <w:p w14:paraId="08C6163A"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07</w:t>
            </w:r>
          </w:p>
        </w:tc>
        <w:tc>
          <w:tcPr>
            <w:tcW w:w="534" w:type="dxa"/>
            <w:tcBorders>
              <w:top w:val="nil"/>
              <w:left w:val="nil"/>
              <w:bottom w:val="single" w:sz="4" w:space="0" w:color="auto"/>
              <w:right w:val="single" w:sz="4" w:space="0" w:color="auto"/>
            </w:tcBorders>
            <w:shd w:val="clear" w:color="000000" w:fill="BFBFBF"/>
            <w:noWrap/>
            <w:vAlign w:val="bottom"/>
            <w:hideMark/>
          </w:tcPr>
          <w:p w14:paraId="324F61CC"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$ 602.281,00</w:t>
            </w:r>
          </w:p>
        </w:tc>
        <w:tc>
          <w:tcPr>
            <w:tcW w:w="493" w:type="dxa"/>
            <w:tcBorders>
              <w:top w:val="nil"/>
              <w:left w:val="nil"/>
              <w:bottom w:val="single" w:sz="4" w:space="0" w:color="auto"/>
              <w:right w:val="single" w:sz="4" w:space="0" w:color="auto"/>
            </w:tcBorders>
            <w:shd w:val="clear" w:color="000000" w:fill="D9D9D9"/>
            <w:noWrap/>
            <w:vAlign w:val="bottom"/>
            <w:hideMark/>
          </w:tcPr>
          <w:p w14:paraId="2A67A7D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$ 72.274,00</w:t>
            </w:r>
          </w:p>
        </w:tc>
        <w:tc>
          <w:tcPr>
            <w:tcW w:w="534" w:type="dxa"/>
            <w:tcBorders>
              <w:top w:val="nil"/>
              <w:left w:val="nil"/>
              <w:bottom w:val="single" w:sz="4" w:space="0" w:color="auto"/>
              <w:right w:val="single" w:sz="4" w:space="0" w:color="auto"/>
            </w:tcBorders>
            <w:shd w:val="clear" w:color="000000" w:fill="BFBFBF"/>
            <w:noWrap/>
            <w:vAlign w:val="bottom"/>
            <w:hideMark/>
          </w:tcPr>
          <w:p w14:paraId="659E25E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$ 530.007,00</w:t>
            </w:r>
          </w:p>
        </w:tc>
        <w:tc>
          <w:tcPr>
            <w:tcW w:w="302" w:type="dxa"/>
            <w:tcBorders>
              <w:top w:val="nil"/>
              <w:left w:val="nil"/>
              <w:bottom w:val="single" w:sz="4" w:space="0" w:color="auto"/>
              <w:right w:val="single" w:sz="4" w:space="0" w:color="auto"/>
            </w:tcBorders>
            <w:shd w:val="clear" w:color="000000" w:fill="C0C0C0"/>
            <w:noWrap/>
            <w:vAlign w:val="bottom"/>
            <w:hideMark/>
          </w:tcPr>
          <w:p w14:paraId="7F20664E"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1901AD4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7062639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$ 188.967,00</w:t>
            </w:r>
          </w:p>
        </w:tc>
      </w:tr>
      <w:tr w:rsidR="007E3461" w:rsidRPr="007E3461" w14:paraId="5210A533"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2B861F8D"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2011</w:t>
            </w:r>
          </w:p>
        </w:tc>
        <w:tc>
          <w:tcPr>
            <w:tcW w:w="222" w:type="dxa"/>
            <w:tcBorders>
              <w:top w:val="nil"/>
              <w:left w:val="nil"/>
              <w:bottom w:val="single" w:sz="4" w:space="0" w:color="auto"/>
              <w:right w:val="single" w:sz="4" w:space="0" w:color="auto"/>
            </w:tcBorders>
            <w:shd w:val="clear" w:color="000000" w:fill="D9D9D9"/>
            <w:noWrap/>
            <w:vAlign w:val="bottom"/>
            <w:hideMark/>
          </w:tcPr>
          <w:p w14:paraId="537534B2"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08</w:t>
            </w:r>
          </w:p>
        </w:tc>
        <w:tc>
          <w:tcPr>
            <w:tcW w:w="534" w:type="dxa"/>
            <w:tcBorders>
              <w:top w:val="nil"/>
              <w:left w:val="nil"/>
              <w:bottom w:val="single" w:sz="4" w:space="0" w:color="auto"/>
              <w:right w:val="single" w:sz="4" w:space="0" w:color="auto"/>
            </w:tcBorders>
            <w:shd w:val="clear" w:color="000000" w:fill="BFBFBF"/>
            <w:noWrap/>
            <w:vAlign w:val="bottom"/>
            <w:hideMark/>
          </w:tcPr>
          <w:p w14:paraId="52736DA6"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$ 602.281,00</w:t>
            </w:r>
          </w:p>
        </w:tc>
        <w:tc>
          <w:tcPr>
            <w:tcW w:w="493" w:type="dxa"/>
            <w:tcBorders>
              <w:top w:val="nil"/>
              <w:left w:val="nil"/>
              <w:bottom w:val="single" w:sz="4" w:space="0" w:color="auto"/>
              <w:right w:val="single" w:sz="4" w:space="0" w:color="auto"/>
            </w:tcBorders>
            <w:shd w:val="clear" w:color="000000" w:fill="D9D9D9"/>
            <w:noWrap/>
            <w:vAlign w:val="bottom"/>
            <w:hideMark/>
          </w:tcPr>
          <w:p w14:paraId="3142631B"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$ 72.274,00</w:t>
            </w:r>
          </w:p>
        </w:tc>
        <w:tc>
          <w:tcPr>
            <w:tcW w:w="534" w:type="dxa"/>
            <w:tcBorders>
              <w:top w:val="nil"/>
              <w:left w:val="nil"/>
              <w:bottom w:val="single" w:sz="4" w:space="0" w:color="auto"/>
              <w:right w:val="single" w:sz="4" w:space="0" w:color="auto"/>
            </w:tcBorders>
            <w:shd w:val="clear" w:color="000000" w:fill="BFBFBF"/>
            <w:noWrap/>
            <w:vAlign w:val="bottom"/>
            <w:hideMark/>
          </w:tcPr>
          <w:p w14:paraId="5AE0C89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$ 530.007,00</w:t>
            </w:r>
          </w:p>
        </w:tc>
        <w:tc>
          <w:tcPr>
            <w:tcW w:w="302" w:type="dxa"/>
            <w:tcBorders>
              <w:top w:val="nil"/>
              <w:left w:val="nil"/>
              <w:bottom w:val="single" w:sz="4" w:space="0" w:color="auto"/>
              <w:right w:val="single" w:sz="4" w:space="0" w:color="auto"/>
            </w:tcBorders>
            <w:shd w:val="clear" w:color="000000" w:fill="C0C0C0"/>
            <w:noWrap/>
            <w:vAlign w:val="bottom"/>
            <w:hideMark/>
          </w:tcPr>
          <w:p w14:paraId="7C7B40A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1F6B7E84"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79E1449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$ 188.967,00</w:t>
            </w:r>
          </w:p>
        </w:tc>
      </w:tr>
      <w:tr w:rsidR="007E3461" w:rsidRPr="007E3461" w14:paraId="716C0FFE"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639E81A6"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2011</w:t>
            </w:r>
          </w:p>
        </w:tc>
        <w:tc>
          <w:tcPr>
            <w:tcW w:w="222" w:type="dxa"/>
            <w:tcBorders>
              <w:top w:val="nil"/>
              <w:left w:val="nil"/>
              <w:bottom w:val="single" w:sz="4" w:space="0" w:color="auto"/>
              <w:right w:val="single" w:sz="4" w:space="0" w:color="auto"/>
            </w:tcBorders>
            <w:shd w:val="clear" w:color="000000" w:fill="D9D9D9"/>
            <w:noWrap/>
            <w:vAlign w:val="bottom"/>
            <w:hideMark/>
          </w:tcPr>
          <w:p w14:paraId="52E09B44"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09</w:t>
            </w:r>
          </w:p>
        </w:tc>
        <w:tc>
          <w:tcPr>
            <w:tcW w:w="534" w:type="dxa"/>
            <w:tcBorders>
              <w:top w:val="nil"/>
              <w:left w:val="nil"/>
              <w:bottom w:val="single" w:sz="4" w:space="0" w:color="auto"/>
              <w:right w:val="single" w:sz="4" w:space="0" w:color="auto"/>
            </w:tcBorders>
            <w:shd w:val="clear" w:color="000000" w:fill="BFBFBF"/>
            <w:noWrap/>
            <w:vAlign w:val="bottom"/>
            <w:hideMark/>
          </w:tcPr>
          <w:p w14:paraId="0DB1510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$ 602.281,00</w:t>
            </w:r>
          </w:p>
        </w:tc>
        <w:tc>
          <w:tcPr>
            <w:tcW w:w="493" w:type="dxa"/>
            <w:tcBorders>
              <w:top w:val="nil"/>
              <w:left w:val="nil"/>
              <w:bottom w:val="single" w:sz="4" w:space="0" w:color="auto"/>
              <w:right w:val="single" w:sz="4" w:space="0" w:color="auto"/>
            </w:tcBorders>
            <w:shd w:val="clear" w:color="000000" w:fill="D9D9D9"/>
            <w:noWrap/>
            <w:vAlign w:val="bottom"/>
            <w:hideMark/>
          </w:tcPr>
          <w:p w14:paraId="667D49E9"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$ 72.274,00</w:t>
            </w:r>
          </w:p>
        </w:tc>
        <w:tc>
          <w:tcPr>
            <w:tcW w:w="534" w:type="dxa"/>
            <w:tcBorders>
              <w:top w:val="nil"/>
              <w:left w:val="nil"/>
              <w:bottom w:val="single" w:sz="4" w:space="0" w:color="auto"/>
              <w:right w:val="single" w:sz="4" w:space="0" w:color="auto"/>
            </w:tcBorders>
            <w:shd w:val="clear" w:color="000000" w:fill="BFBFBF"/>
            <w:noWrap/>
            <w:vAlign w:val="bottom"/>
            <w:hideMark/>
          </w:tcPr>
          <w:p w14:paraId="6F895279"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$ 530.007,00</w:t>
            </w:r>
          </w:p>
        </w:tc>
        <w:tc>
          <w:tcPr>
            <w:tcW w:w="302" w:type="dxa"/>
            <w:tcBorders>
              <w:top w:val="nil"/>
              <w:left w:val="nil"/>
              <w:bottom w:val="single" w:sz="4" w:space="0" w:color="auto"/>
              <w:right w:val="single" w:sz="4" w:space="0" w:color="auto"/>
            </w:tcBorders>
            <w:shd w:val="clear" w:color="000000" w:fill="C0C0C0"/>
            <w:noWrap/>
            <w:vAlign w:val="bottom"/>
            <w:hideMark/>
          </w:tcPr>
          <w:p w14:paraId="022DDC34"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34656E4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3243E319"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$ 188.967,00</w:t>
            </w:r>
          </w:p>
        </w:tc>
      </w:tr>
      <w:tr w:rsidR="007E3461" w:rsidRPr="007E3461" w14:paraId="5465B44F"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59AE8247"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2011</w:t>
            </w:r>
          </w:p>
        </w:tc>
        <w:tc>
          <w:tcPr>
            <w:tcW w:w="222" w:type="dxa"/>
            <w:tcBorders>
              <w:top w:val="nil"/>
              <w:left w:val="nil"/>
              <w:bottom w:val="single" w:sz="4" w:space="0" w:color="auto"/>
              <w:right w:val="single" w:sz="4" w:space="0" w:color="auto"/>
            </w:tcBorders>
            <w:shd w:val="clear" w:color="000000" w:fill="D9D9D9"/>
            <w:noWrap/>
            <w:vAlign w:val="bottom"/>
            <w:hideMark/>
          </w:tcPr>
          <w:p w14:paraId="16C8B324"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10</w:t>
            </w:r>
          </w:p>
        </w:tc>
        <w:tc>
          <w:tcPr>
            <w:tcW w:w="534" w:type="dxa"/>
            <w:tcBorders>
              <w:top w:val="nil"/>
              <w:left w:val="nil"/>
              <w:bottom w:val="single" w:sz="4" w:space="0" w:color="auto"/>
              <w:right w:val="single" w:sz="4" w:space="0" w:color="auto"/>
            </w:tcBorders>
            <w:shd w:val="clear" w:color="000000" w:fill="BFBFBF"/>
            <w:noWrap/>
            <w:vAlign w:val="bottom"/>
            <w:hideMark/>
          </w:tcPr>
          <w:p w14:paraId="2C8D1B49"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$ 602.281,00</w:t>
            </w:r>
          </w:p>
        </w:tc>
        <w:tc>
          <w:tcPr>
            <w:tcW w:w="493" w:type="dxa"/>
            <w:tcBorders>
              <w:top w:val="nil"/>
              <w:left w:val="nil"/>
              <w:bottom w:val="single" w:sz="4" w:space="0" w:color="auto"/>
              <w:right w:val="single" w:sz="4" w:space="0" w:color="auto"/>
            </w:tcBorders>
            <w:shd w:val="clear" w:color="000000" w:fill="D9D9D9"/>
            <w:noWrap/>
            <w:vAlign w:val="bottom"/>
            <w:hideMark/>
          </w:tcPr>
          <w:p w14:paraId="3C5C83A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$ 72.274,00</w:t>
            </w:r>
          </w:p>
        </w:tc>
        <w:tc>
          <w:tcPr>
            <w:tcW w:w="534" w:type="dxa"/>
            <w:tcBorders>
              <w:top w:val="nil"/>
              <w:left w:val="nil"/>
              <w:bottom w:val="single" w:sz="4" w:space="0" w:color="auto"/>
              <w:right w:val="single" w:sz="4" w:space="0" w:color="auto"/>
            </w:tcBorders>
            <w:shd w:val="clear" w:color="000000" w:fill="BFBFBF"/>
            <w:noWrap/>
            <w:vAlign w:val="bottom"/>
            <w:hideMark/>
          </w:tcPr>
          <w:p w14:paraId="44329599"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$ 530.007,00</w:t>
            </w:r>
          </w:p>
        </w:tc>
        <w:tc>
          <w:tcPr>
            <w:tcW w:w="302" w:type="dxa"/>
            <w:tcBorders>
              <w:top w:val="nil"/>
              <w:left w:val="nil"/>
              <w:bottom w:val="single" w:sz="4" w:space="0" w:color="auto"/>
              <w:right w:val="single" w:sz="4" w:space="0" w:color="auto"/>
            </w:tcBorders>
            <w:shd w:val="clear" w:color="000000" w:fill="C0C0C0"/>
            <w:noWrap/>
            <w:vAlign w:val="bottom"/>
            <w:hideMark/>
          </w:tcPr>
          <w:p w14:paraId="63A1EDD0"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562D3F98"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20ED8DCD"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$ 188.967,00</w:t>
            </w:r>
          </w:p>
        </w:tc>
      </w:tr>
      <w:tr w:rsidR="007E3461" w:rsidRPr="007E3461" w14:paraId="38F0B892"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5CC31570"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2011</w:t>
            </w:r>
          </w:p>
        </w:tc>
        <w:tc>
          <w:tcPr>
            <w:tcW w:w="222" w:type="dxa"/>
            <w:tcBorders>
              <w:top w:val="nil"/>
              <w:left w:val="nil"/>
              <w:bottom w:val="single" w:sz="4" w:space="0" w:color="auto"/>
              <w:right w:val="single" w:sz="4" w:space="0" w:color="auto"/>
            </w:tcBorders>
            <w:shd w:val="clear" w:color="000000" w:fill="D9D9D9"/>
            <w:noWrap/>
            <w:vAlign w:val="bottom"/>
            <w:hideMark/>
          </w:tcPr>
          <w:p w14:paraId="431A4241"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11</w:t>
            </w:r>
          </w:p>
        </w:tc>
        <w:tc>
          <w:tcPr>
            <w:tcW w:w="534" w:type="dxa"/>
            <w:tcBorders>
              <w:top w:val="nil"/>
              <w:left w:val="nil"/>
              <w:bottom w:val="single" w:sz="4" w:space="0" w:color="auto"/>
              <w:right w:val="single" w:sz="4" w:space="0" w:color="auto"/>
            </w:tcBorders>
            <w:shd w:val="clear" w:color="000000" w:fill="BFBFBF"/>
            <w:noWrap/>
            <w:vAlign w:val="bottom"/>
            <w:hideMark/>
          </w:tcPr>
          <w:p w14:paraId="616C85E9"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$ 602.281,00</w:t>
            </w:r>
          </w:p>
        </w:tc>
        <w:tc>
          <w:tcPr>
            <w:tcW w:w="493" w:type="dxa"/>
            <w:tcBorders>
              <w:top w:val="nil"/>
              <w:left w:val="nil"/>
              <w:bottom w:val="single" w:sz="4" w:space="0" w:color="auto"/>
              <w:right w:val="single" w:sz="4" w:space="0" w:color="auto"/>
            </w:tcBorders>
            <w:shd w:val="clear" w:color="000000" w:fill="D9D9D9"/>
            <w:noWrap/>
            <w:vAlign w:val="bottom"/>
            <w:hideMark/>
          </w:tcPr>
          <w:p w14:paraId="1B5A34BB"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$ 72.274,00</w:t>
            </w:r>
          </w:p>
        </w:tc>
        <w:tc>
          <w:tcPr>
            <w:tcW w:w="534" w:type="dxa"/>
            <w:tcBorders>
              <w:top w:val="nil"/>
              <w:left w:val="nil"/>
              <w:bottom w:val="single" w:sz="4" w:space="0" w:color="auto"/>
              <w:right w:val="single" w:sz="4" w:space="0" w:color="auto"/>
            </w:tcBorders>
            <w:shd w:val="clear" w:color="000000" w:fill="BFBFBF"/>
            <w:noWrap/>
            <w:vAlign w:val="bottom"/>
            <w:hideMark/>
          </w:tcPr>
          <w:p w14:paraId="6EA5B1CA"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$ 530.007,00</w:t>
            </w:r>
          </w:p>
        </w:tc>
        <w:tc>
          <w:tcPr>
            <w:tcW w:w="302" w:type="dxa"/>
            <w:tcBorders>
              <w:top w:val="nil"/>
              <w:left w:val="nil"/>
              <w:bottom w:val="single" w:sz="4" w:space="0" w:color="auto"/>
              <w:right w:val="single" w:sz="4" w:space="0" w:color="auto"/>
            </w:tcBorders>
            <w:shd w:val="clear" w:color="000000" w:fill="C0C0C0"/>
            <w:noWrap/>
            <w:vAlign w:val="bottom"/>
            <w:hideMark/>
          </w:tcPr>
          <w:p w14:paraId="65A273A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243B2BBA"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0D094D8C"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$ 188.967,00</w:t>
            </w:r>
          </w:p>
        </w:tc>
      </w:tr>
      <w:tr w:rsidR="007E3461" w:rsidRPr="007E3461" w14:paraId="5BED38E7"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05E5822C"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2011</w:t>
            </w:r>
          </w:p>
        </w:tc>
        <w:tc>
          <w:tcPr>
            <w:tcW w:w="222" w:type="dxa"/>
            <w:tcBorders>
              <w:top w:val="nil"/>
              <w:left w:val="nil"/>
              <w:bottom w:val="single" w:sz="4" w:space="0" w:color="auto"/>
              <w:right w:val="single" w:sz="4" w:space="0" w:color="auto"/>
            </w:tcBorders>
            <w:shd w:val="clear" w:color="000000" w:fill="D9D9D9"/>
            <w:noWrap/>
            <w:vAlign w:val="bottom"/>
            <w:hideMark/>
          </w:tcPr>
          <w:p w14:paraId="50BF9040"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12</w:t>
            </w:r>
          </w:p>
        </w:tc>
        <w:tc>
          <w:tcPr>
            <w:tcW w:w="534" w:type="dxa"/>
            <w:tcBorders>
              <w:top w:val="nil"/>
              <w:left w:val="nil"/>
              <w:bottom w:val="single" w:sz="4" w:space="0" w:color="auto"/>
              <w:right w:val="single" w:sz="4" w:space="0" w:color="auto"/>
            </w:tcBorders>
            <w:shd w:val="clear" w:color="000000" w:fill="BFBFBF"/>
            <w:noWrap/>
            <w:vAlign w:val="bottom"/>
            <w:hideMark/>
          </w:tcPr>
          <w:p w14:paraId="600DBEEA"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$ 602.281,00</w:t>
            </w:r>
          </w:p>
        </w:tc>
        <w:tc>
          <w:tcPr>
            <w:tcW w:w="493" w:type="dxa"/>
            <w:tcBorders>
              <w:top w:val="nil"/>
              <w:left w:val="nil"/>
              <w:bottom w:val="single" w:sz="4" w:space="0" w:color="auto"/>
              <w:right w:val="single" w:sz="4" w:space="0" w:color="auto"/>
            </w:tcBorders>
            <w:shd w:val="clear" w:color="000000" w:fill="D9D9D9"/>
            <w:noWrap/>
            <w:vAlign w:val="bottom"/>
            <w:hideMark/>
          </w:tcPr>
          <w:p w14:paraId="0A6204C8"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$ 72.274,00</w:t>
            </w:r>
          </w:p>
        </w:tc>
        <w:tc>
          <w:tcPr>
            <w:tcW w:w="534" w:type="dxa"/>
            <w:tcBorders>
              <w:top w:val="nil"/>
              <w:left w:val="nil"/>
              <w:bottom w:val="single" w:sz="4" w:space="0" w:color="auto"/>
              <w:right w:val="single" w:sz="4" w:space="0" w:color="auto"/>
            </w:tcBorders>
            <w:shd w:val="clear" w:color="000000" w:fill="BFBFBF"/>
            <w:noWrap/>
            <w:vAlign w:val="bottom"/>
            <w:hideMark/>
          </w:tcPr>
          <w:p w14:paraId="6D5E241A"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$ 530.007,00</w:t>
            </w:r>
          </w:p>
        </w:tc>
        <w:tc>
          <w:tcPr>
            <w:tcW w:w="302" w:type="dxa"/>
            <w:tcBorders>
              <w:top w:val="nil"/>
              <w:left w:val="nil"/>
              <w:bottom w:val="single" w:sz="4" w:space="0" w:color="auto"/>
              <w:right w:val="single" w:sz="4" w:space="0" w:color="auto"/>
            </w:tcBorders>
            <w:shd w:val="clear" w:color="000000" w:fill="C0C0C0"/>
            <w:noWrap/>
            <w:vAlign w:val="bottom"/>
            <w:hideMark/>
          </w:tcPr>
          <w:p w14:paraId="4F9BE32B"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2A66CDDA"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44F3E6E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$ 188.967,00</w:t>
            </w:r>
          </w:p>
        </w:tc>
      </w:tr>
      <w:tr w:rsidR="007E3461" w:rsidRPr="007E3461" w14:paraId="323698A2"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36ACD6BA"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2011</w:t>
            </w:r>
          </w:p>
        </w:tc>
        <w:tc>
          <w:tcPr>
            <w:tcW w:w="222" w:type="dxa"/>
            <w:tcBorders>
              <w:top w:val="nil"/>
              <w:left w:val="nil"/>
              <w:bottom w:val="single" w:sz="4" w:space="0" w:color="auto"/>
              <w:right w:val="single" w:sz="4" w:space="0" w:color="auto"/>
            </w:tcBorders>
            <w:shd w:val="clear" w:color="000000" w:fill="D9D9D9"/>
            <w:noWrap/>
            <w:vAlign w:val="bottom"/>
            <w:hideMark/>
          </w:tcPr>
          <w:p w14:paraId="1FB66B20" w14:textId="77777777" w:rsidR="007E3461" w:rsidRPr="007E3461" w:rsidRDefault="007E3461" w:rsidP="007E3461">
            <w:pPr>
              <w:spacing w:line="240" w:lineRule="auto"/>
              <w:ind w:firstLine="0"/>
              <w:jc w:val="center"/>
              <w:rPr>
                <w:rFonts w:ascii="Arial Narrow" w:eastAsia="Times New Roman" w:hAnsi="Arial Narrow" w:cs="Calibri"/>
                <w:b/>
                <w:bCs/>
                <w:color w:val="FF0000"/>
                <w:lang w:val="es-CO" w:eastAsia="es-CO"/>
              </w:rPr>
            </w:pPr>
            <w:r w:rsidRPr="007E3461">
              <w:rPr>
                <w:rFonts w:ascii="Arial Narrow" w:eastAsia="Times New Roman" w:hAnsi="Arial Narrow" w:cs="Calibri"/>
                <w:b/>
                <w:bCs/>
                <w:color w:val="FF0000"/>
                <w:lang w:val="es-CO" w:eastAsia="es-CO"/>
              </w:rPr>
              <w:t>M14</w:t>
            </w:r>
          </w:p>
        </w:tc>
        <w:tc>
          <w:tcPr>
            <w:tcW w:w="534" w:type="dxa"/>
            <w:tcBorders>
              <w:top w:val="nil"/>
              <w:left w:val="nil"/>
              <w:bottom w:val="single" w:sz="4" w:space="0" w:color="auto"/>
              <w:right w:val="single" w:sz="4" w:space="0" w:color="auto"/>
            </w:tcBorders>
            <w:shd w:val="clear" w:color="000000" w:fill="BFBFBF"/>
            <w:noWrap/>
            <w:vAlign w:val="bottom"/>
            <w:hideMark/>
          </w:tcPr>
          <w:p w14:paraId="34385E0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$ 602.281,00</w:t>
            </w:r>
          </w:p>
        </w:tc>
        <w:tc>
          <w:tcPr>
            <w:tcW w:w="493" w:type="dxa"/>
            <w:tcBorders>
              <w:top w:val="nil"/>
              <w:left w:val="nil"/>
              <w:bottom w:val="single" w:sz="4" w:space="0" w:color="auto"/>
              <w:right w:val="single" w:sz="4" w:space="0" w:color="auto"/>
            </w:tcBorders>
            <w:shd w:val="clear" w:color="000000" w:fill="D9D9D9"/>
            <w:noWrap/>
            <w:vAlign w:val="bottom"/>
            <w:hideMark/>
          </w:tcPr>
          <w:p w14:paraId="717BFD3E"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$ 0,00</w:t>
            </w:r>
          </w:p>
        </w:tc>
        <w:tc>
          <w:tcPr>
            <w:tcW w:w="534" w:type="dxa"/>
            <w:tcBorders>
              <w:top w:val="nil"/>
              <w:left w:val="nil"/>
              <w:bottom w:val="single" w:sz="4" w:space="0" w:color="auto"/>
              <w:right w:val="single" w:sz="4" w:space="0" w:color="auto"/>
            </w:tcBorders>
            <w:shd w:val="clear" w:color="000000" w:fill="BFBFBF"/>
            <w:noWrap/>
            <w:vAlign w:val="bottom"/>
            <w:hideMark/>
          </w:tcPr>
          <w:p w14:paraId="3CAF3766"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$ 602.281,00</w:t>
            </w:r>
          </w:p>
        </w:tc>
        <w:tc>
          <w:tcPr>
            <w:tcW w:w="302" w:type="dxa"/>
            <w:tcBorders>
              <w:top w:val="nil"/>
              <w:left w:val="nil"/>
              <w:bottom w:val="single" w:sz="4" w:space="0" w:color="auto"/>
              <w:right w:val="single" w:sz="4" w:space="0" w:color="auto"/>
            </w:tcBorders>
            <w:shd w:val="clear" w:color="000000" w:fill="C0C0C0"/>
            <w:noWrap/>
            <w:vAlign w:val="bottom"/>
            <w:hideMark/>
          </w:tcPr>
          <w:p w14:paraId="28ED11E8"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29D4C08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61EBE82B"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$ 214.736,00</w:t>
            </w:r>
          </w:p>
        </w:tc>
      </w:tr>
      <w:tr w:rsidR="007E3461" w:rsidRPr="007E3461" w14:paraId="6F4C0267"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auto" w:fill="auto"/>
            <w:noWrap/>
            <w:vAlign w:val="bottom"/>
            <w:hideMark/>
          </w:tcPr>
          <w:p w14:paraId="738A3E9D"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2012</w:t>
            </w:r>
          </w:p>
        </w:tc>
        <w:tc>
          <w:tcPr>
            <w:tcW w:w="222" w:type="dxa"/>
            <w:tcBorders>
              <w:top w:val="nil"/>
              <w:left w:val="nil"/>
              <w:bottom w:val="single" w:sz="4" w:space="0" w:color="auto"/>
              <w:right w:val="single" w:sz="4" w:space="0" w:color="auto"/>
            </w:tcBorders>
            <w:shd w:val="clear" w:color="auto" w:fill="auto"/>
            <w:noWrap/>
            <w:vAlign w:val="bottom"/>
            <w:hideMark/>
          </w:tcPr>
          <w:p w14:paraId="1990FCFB"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01</w:t>
            </w:r>
          </w:p>
        </w:tc>
        <w:tc>
          <w:tcPr>
            <w:tcW w:w="534" w:type="dxa"/>
            <w:tcBorders>
              <w:top w:val="nil"/>
              <w:left w:val="nil"/>
              <w:bottom w:val="single" w:sz="4" w:space="0" w:color="auto"/>
              <w:right w:val="single" w:sz="4" w:space="0" w:color="auto"/>
            </w:tcBorders>
            <w:shd w:val="clear" w:color="auto" w:fill="auto"/>
            <w:noWrap/>
            <w:vAlign w:val="bottom"/>
            <w:hideMark/>
          </w:tcPr>
          <w:p w14:paraId="6A45EB0B"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$ 624.746,00</w:t>
            </w:r>
          </w:p>
        </w:tc>
        <w:tc>
          <w:tcPr>
            <w:tcW w:w="493" w:type="dxa"/>
            <w:tcBorders>
              <w:top w:val="nil"/>
              <w:left w:val="nil"/>
              <w:bottom w:val="single" w:sz="4" w:space="0" w:color="auto"/>
              <w:right w:val="single" w:sz="4" w:space="0" w:color="auto"/>
            </w:tcBorders>
            <w:shd w:val="clear" w:color="auto" w:fill="auto"/>
            <w:noWrap/>
            <w:vAlign w:val="bottom"/>
            <w:hideMark/>
          </w:tcPr>
          <w:p w14:paraId="1756F83D"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$ 74.970,00</w:t>
            </w:r>
          </w:p>
        </w:tc>
        <w:tc>
          <w:tcPr>
            <w:tcW w:w="534" w:type="dxa"/>
            <w:tcBorders>
              <w:top w:val="nil"/>
              <w:left w:val="nil"/>
              <w:bottom w:val="single" w:sz="4" w:space="0" w:color="auto"/>
              <w:right w:val="single" w:sz="4" w:space="0" w:color="auto"/>
            </w:tcBorders>
            <w:shd w:val="clear" w:color="auto" w:fill="auto"/>
            <w:noWrap/>
            <w:vAlign w:val="bottom"/>
            <w:hideMark/>
          </w:tcPr>
          <w:p w14:paraId="7E7DFD9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$ 549.776,00</w:t>
            </w:r>
          </w:p>
        </w:tc>
        <w:tc>
          <w:tcPr>
            <w:tcW w:w="302" w:type="dxa"/>
            <w:tcBorders>
              <w:top w:val="nil"/>
              <w:left w:val="nil"/>
              <w:bottom w:val="single" w:sz="4" w:space="0" w:color="auto"/>
              <w:right w:val="single" w:sz="4" w:space="0" w:color="auto"/>
            </w:tcBorders>
            <w:shd w:val="clear" w:color="auto" w:fill="auto"/>
            <w:noWrap/>
            <w:vAlign w:val="bottom"/>
            <w:hideMark/>
          </w:tcPr>
          <w:p w14:paraId="4275B9D5"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auto" w:fill="auto"/>
            <w:noWrap/>
            <w:vAlign w:val="bottom"/>
            <w:hideMark/>
          </w:tcPr>
          <w:p w14:paraId="3966FA85"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auto" w:fill="auto"/>
            <w:noWrap/>
            <w:vAlign w:val="bottom"/>
            <w:hideMark/>
          </w:tcPr>
          <w:p w14:paraId="3EA58780"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$ 196.016,00</w:t>
            </w:r>
          </w:p>
        </w:tc>
      </w:tr>
      <w:tr w:rsidR="007E3461" w:rsidRPr="007E3461" w14:paraId="3EB1EAB7"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52051F81"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2012</w:t>
            </w:r>
          </w:p>
        </w:tc>
        <w:tc>
          <w:tcPr>
            <w:tcW w:w="222" w:type="dxa"/>
            <w:tcBorders>
              <w:top w:val="nil"/>
              <w:left w:val="nil"/>
              <w:bottom w:val="single" w:sz="4" w:space="0" w:color="auto"/>
              <w:right w:val="single" w:sz="4" w:space="0" w:color="auto"/>
            </w:tcBorders>
            <w:shd w:val="clear" w:color="000000" w:fill="D9D9D9"/>
            <w:noWrap/>
            <w:vAlign w:val="bottom"/>
            <w:hideMark/>
          </w:tcPr>
          <w:p w14:paraId="29967BE5"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02</w:t>
            </w:r>
          </w:p>
        </w:tc>
        <w:tc>
          <w:tcPr>
            <w:tcW w:w="534" w:type="dxa"/>
            <w:tcBorders>
              <w:top w:val="nil"/>
              <w:left w:val="nil"/>
              <w:bottom w:val="single" w:sz="4" w:space="0" w:color="auto"/>
              <w:right w:val="single" w:sz="4" w:space="0" w:color="auto"/>
            </w:tcBorders>
            <w:shd w:val="clear" w:color="000000" w:fill="BFBFBF"/>
            <w:noWrap/>
            <w:vAlign w:val="bottom"/>
            <w:hideMark/>
          </w:tcPr>
          <w:p w14:paraId="0D1BC67A"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$ 624.746,00</w:t>
            </w:r>
          </w:p>
        </w:tc>
        <w:tc>
          <w:tcPr>
            <w:tcW w:w="493" w:type="dxa"/>
            <w:tcBorders>
              <w:top w:val="nil"/>
              <w:left w:val="nil"/>
              <w:bottom w:val="single" w:sz="4" w:space="0" w:color="auto"/>
              <w:right w:val="single" w:sz="4" w:space="0" w:color="auto"/>
            </w:tcBorders>
            <w:shd w:val="clear" w:color="000000" w:fill="D9D9D9"/>
            <w:noWrap/>
            <w:vAlign w:val="bottom"/>
            <w:hideMark/>
          </w:tcPr>
          <w:p w14:paraId="7D99F854"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$ 74.970,00</w:t>
            </w:r>
          </w:p>
        </w:tc>
        <w:tc>
          <w:tcPr>
            <w:tcW w:w="534" w:type="dxa"/>
            <w:tcBorders>
              <w:top w:val="nil"/>
              <w:left w:val="nil"/>
              <w:bottom w:val="single" w:sz="4" w:space="0" w:color="auto"/>
              <w:right w:val="single" w:sz="4" w:space="0" w:color="auto"/>
            </w:tcBorders>
            <w:shd w:val="clear" w:color="000000" w:fill="BFBFBF"/>
            <w:noWrap/>
            <w:vAlign w:val="bottom"/>
            <w:hideMark/>
          </w:tcPr>
          <w:p w14:paraId="16D8AFB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$ 549.776,00</w:t>
            </w:r>
          </w:p>
        </w:tc>
        <w:tc>
          <w:tcPr>
            <w:tcW w:w="302" w:type="dxa"/>
            <w:tcBorders>
              <w:top w:val="nil"/>
              <w:left w:val="nil"/>
              <w:bottom w:val="single" w:sz="4" w:space="0" w:color="auto"/>
              <w:right w:val="single" w:sz="4" w:space="0" w:color="auto"/>
            </w:tcBorders>
            <w:shd w:val="clear" w:color="000000" w:fill="C0C0C0"/>
            <w:noWrap/>
            <w:vAlign w:val="bottom"/>
            <w:hideMark/>
          </w:tcPr>
          <w:p w14:paraId="11D8F8D6"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4BCEF3EC"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5D7077D4"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$ 196.016,00</w:t>
            </w:r>
          </w:p>
        </w:tc>
      </w:tr>
      <w:tr w:rsidR="007E3461" w:rsidRPr="007E3461" w14:paraId="6C277393"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4A863B22"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2012</w:t>
            </w:r>
          </w:p>
        </w:tc>
        <w:tc>
          <w:tcPr>
            <w:tcW w:w="222" w:type="dxa"/>
            <w:tcBorders>
              <w:top w:val="nil"/>
              <w:left w:val="nil"/>
              <w:bottom w:val="single" w:sz="4" w:space="0" w:color="auto"/>
              <w:right w:val="single" w:sz="4" w:space="0" w:color="auto"/>
            </w:tcBorders>
            <w:shd w:val="clear" w:color="000000" w:fill="D9D9D9"/>
            <w:noWrap/>
            <w:vAlign w:val="bottom"/>
            <w:hideMark/>
          </w:tcPr>
          <w:p w14:paraId="1A975A3A"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03</w:t>
            </w:r>
          </w:p>
        </w:tc>
        <w:tc>
          <w:tcPr>
            <w:tcW w:w="534" w:type="dxa"/>
            <w:tcBorders>
              <w:top w:val="nil"/>
              <w:left w:val="nil"/>
              <w:bottom w:val="single" w:sz="4" w:space="0" w:color="auto"/>
              <w:right w:val="single" w:sz="4" w:space="0" w:color="auto"/>
            </w:tcBorders>
            <w:shd w:val="clear" w:color="000000" w:fill="BFBFBF"/>
            <w:noWrap/>
            <w:vAlign w:val="bottom"/>
            <w:hideMark/>
          </w:tcPr>
          <w:p w14:paraId="3B6D1280"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$ 624.746,00</w:t>
            </w:r>
          </w:p>
        </w:tc>
        <w:tc>
          <w:tcPr>
            <w:tcW w:w="493" w:type="dxa"/>
            <w:tcBorders>
              <w:top w:val="nil"/>
              <w:left w:val="nil"/>
              <w:bottom w:val="single" w:sz="4" w:space="0" w:color="auto"/>
              <w:right w:val="single" w:sz="4" w:space="0" w:color="auto"/>
            </w:tcBorders>
            <w:shd w:val="clear" w:color="000000" w:fill="D9D9D9"/>
            <w:noWrap/>
            <w:vAlign w:val="bottom"/>
            <w:hideMark/>
          </w:tcPr>
          <w:p w14:paraId="626B918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$ 74.970,00</w:t>
            </w:r>
          </w:p>
        </w:tc>
        <w:tc>
          <w:tcPr>
            <w:tcW w:w="534" w:type="dxa"/>
            <w:tcBorders>
              <w:top w:val="nil"/>
              <w:left w:val="nil"/>
              <w:bottom w:val="single" w:sz="4" w:space="0" w:color="auto"/>
              <w:right w:val="single" w:sz="4" w:space="0" w:color="auto"/>
            </w:tcBorders>
            <w:shd w:val="clear" w:color="000000" w:fill="BFBFBF"/>
            <w:noWrap/>
            <w:vAlign w:val="bottom"/>
            <w:hideMark/>
          </w:tcPr>
          <w:p w14:paraId="53BA46B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$ 549.776,00</w:t>
            </w:r>
          </w:p>
        </w:tc>
        <w:tc>
          <w:tcPr>
            <w:tcW w:w="302" w:type="dxa"/>
            <w:tcBorders>
              <w:top w:val="nil"/>
              <w:left w:val="nil"/>
              <w:bottom w:val="single" w:sz="4" w:space="0" w:color="auto"/>
              <w:right w:val="single" w:sz="4" w:space="0" w:color="auto"/>
            </w:tcBorders>
            <w:shd w:val="clear" w:color="000000" w:fill="C0C0C0"/>
            <w:noWrap/>
            <w:vAlign w:val="bottom"/>
            <w:hideMark/>
          </w:tcPr>
          <w:p w14:paraId="2C37216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5A089D1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177E87AB"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$ 196.016,00</w:t>
            </w:r>
          </w:p>
        </w:tc>
      </w:tr>
      <w:tr w:rsidR="007E3461" w:rsidRPr="007E3461" w14:paraId="57C9B986"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4089C10B"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2012</w:t>
            </w:r>
          </w:p>
        </w:tc>
        <w:tc>
          <w:tcPr>
            <w:tcW w:w="222" w:type="dxa"/>
            <w:tcBorders>
              <w:top w:val="nil"/>
              <w:left w:val="nil"/>
              <w:bottom w:val="single" w:sz="4" w:space="0" w:color="auto"/>
              <w:right w:val="single" w:sz="4" w:space="0" w:color="auto"/>
            </w:tcBorders>
            <w:shd w:val="clear" w:color="000000" w:fill="D9D9D9"/>
            <w:noWrap/>
            <w:vAlign w:val="bottom"/>
            <w:hideMark/>
          </w:tcPr>
          <w:p w14:paraId="7FBF9989"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04</w:t>
            </w:r>
          </w:p>
        </w:tc>
        <w:tc>
          <w:tcPr>
            <w:tcW w:w="534" w:type="dxa"/>
            <w:tcBorders>
              <w:top w:val="nil"/>
              <w:left w:val="nil"/>
              <w:bottom w:val="single" w:sz="4" w:space="0" w:color="auto"/>
              <w:right w:val="single" w:sz="4" w:space="0" w:color="auto"/>
            </w:tcBorders>
            <w:shd w:val="clear" w:color="000000" w:fill="BFBFBF"/>
            <w:noWrap/>
            <w:vAlign w:val="bottom"/>
            <w:hideMark/>
          </w:tcPr>
          <w:p w14:paraId="7472151A"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$ 624.746,00</w:t>
            </w:r>
          </w:p>
        </w:tc>
        <w:tc>
          <w:tcPr>
            <w:tcW w:w="493" w:type="dxa"/>
            <w:tcBorders>
              <w:top w:val="nil"/>
              <w:left w:val="nil"/>
              <w:bottom w:val="single" w:sz="4" w:space="0" w:color="auto"/>
              <w:right w:val="single" w:sz="4" w:space="0" w:color="auto"/>
            </w:tcBorders>
            <w:shd w:val="clear" w:color="000000" w:fill="D9D9D9"/>
            <w:noWrap/>
            <w:vAlign w:val="bottom"/>
            <w:hideMark/>
          </w:tcPr>
          <w:p w14:paraId="57A07BDB"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$ 74.970,00</w:t>
            </w:r>
          </w:p>
        </w:tc>
        <w:tc>
          <w:tcPr>
            <w:tcW w:w="534" w:type="dxa"/>
            <w:tcBorders>
              <w:top w:val="nil"/>
              <w:left w:val="nil"/>
              <w:bottom w:val="single" w:sz="4" w:space="0" w:color="auto"/>
              <w:right w:val="single" w:sz="4" w:space="0" w:color="auto"/>
            </w:tcBorders>
            <w:shd w:val="clear" w:color="000000" w:fill="BFBFBF"/>
            <w:noWrap/>
            <w:vAlign w:val="bottom"/>
            <w:hideMark/>
          </w:tcPr>
          <w:p w14:paraId="42BC72AD"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$ 549.776,00</w:t>
            </w:r>
          </w:p>
        </w:tc>
        <w:tc>
          <w:tcPr>
            <w:tcW w:w="302" w:type="dxa"/>
            <w:tcBorders>
              <w:top w:val="nil"/>
              <w:left w:val="nil"/>
              <w:bottom w:val="single" w:sz="4" w:space="0" w:color="auto"/>
              <w:right w:val="single" w:sz="4" w:space="0" w:color="auto"/>
            </w:tcBorders>
            <w:shd w:val="clear" w:color="000000" w:fill="C0C0C0"/>
            <w:noWrap/>
            <w:vAlign w:val="bottom"/>
            <w:hideMark/>
          </w:tcPr>
          <w:p w14:paraId="528822D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4BACD989"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4122314A"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$ 196.016,00</w:t>
            </w:r>
          </w:p>
        </w:tc>
      </w:tr>
      <w:tr w:rsidR="007E3461" w:rsidRPr="007E3461" w14:paraId="1D4525BF"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70DF3B1E"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2012</w:t>
            </w:r>
          </w:p>
        </w:tc>
        <w:tc>
          <w:tcPr>
            <w:tcW w:w="222" w:type="dxa"/>
            <w:tcBorders>
              <w:top w:val="nil"/>
              <w:left w:val="nil"/>
              <w:bottom w:val="single" w:sz="4" w:space="0" w:color="auto"/>
              <w:right w:val="single" w:sz="4" w:space="0" w:color="auto"/>
            </w:tcBorders>
            <w:shd w:val="clear" w:color="000000" w:fill="D9D9D9"/>
            <w:noWrap/>
            <w:vAlign w:val="bottom"/>
            <w:hideMark/>
          </w:tcPr>
          <w:p w14:paraId="3EEBEE40"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05</w:t>
            </w:r>
          </w:p>
        </w:tc>
        <w:tc>
          <w:tcPr>
            <w:tcW w:w="534" w:type="dxa"/>
            <w:tcBorders>
              <w:top w:val="nil"/>
              <w:left w:val="nil"/>
              <w:bottom w:val="single" w:sz="4" w:space="0" w:color="auto"/>
              <w:right w:val="single" w:sz="4" w:space="0" w:color="auto"/>
            </w:tcBorders>
            <w:shd w:val="clear" w:color="000000" w:fill="BFBFBF"/>
            <w:noWrap/>
            <w:vAlign w:val="bottom"/>
            <w:hideMark/>
          </w:tcPr>
          <w:p w14:paraId="7C1FECEE"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$ 624.746,00</w:t>
            </w:r>
          </w:p>
        </w:tc>
        <w:tc>
          <w:tcPr>
            <w:tcW w:w="493" w:type="dxa"/>
            <w:tcBorders>
              <w:top w:val="nil"/>
              <w:left w:val="nil"/>
              <w:bottom w:val="single" w:sz="4" w:space="0" w:color="auto"/>
              <w:right w:val="single" w:sz="4" w:space="0" w:color="auto"/>
            </w:tcBorders>
            <w:shd w:val="clear" w:color="000000" w:fill="D9D9D9"/>
            <w:noWrap/>
            <w:vAlign w:val="bottom"/>
            <w:hideMark/>
          </w:tcPr>
          <w:p w14:paraId="6FD164F0"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$ 74.970,00</w:t>
            </w:r>
          </w:p>
        </w:tc>
        <w:tc>
          <w:tcPr>
            <w:tcW w:w="534" w:type="dxa"/>
            <w:tcBorders>
              <w:top w:val="nil"/>
              <w:left w:val="nil"/>
              <w:bottom w:val="single" w:sz="4" w:space="0" w:color="auto"/>
              <w:right w:val="single" w:sz="4" w:space="0" w:color="auto"/>
            </w:tcBorders>
            <w:shd w:val="clear" w:color="000000" w:fill="BFBFBF"/>
            <w:noWrap/>
            <w:vAlign w:val="bottom"/>
            <w:hideMark/>
          </w:tcPr>
          <w:p w14:paraId="4F1A3C6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$ 549.776,00</w:t>
            </w:r>
          </w:p>
        </w:tc>
        <w:tc>
          <w:tcPr>
            <w:tcW w:w="302" w:type="dxa"/>
            <w:tcBorders>
              <w:top w:val="nil"/>
              <w:left w:val="nil"/>
              <w:bottom w:val="single" w:sz="4" w:space="0" w:color="auto"/>
              <w:right w:val="single" w:sz="4" w:space="0" w:color="auto"/>
            </w:tcBorders>
            <w:shd w:val="clear" w:color="000000" w:fill="C0C0C0"/>
            <w:noWrap/>
            <w:vAlign w:val="bottom"/>
            <w:hideMark/>
          </w:tcPr>
          <w:p w14:paraId="3C8C26F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67BEB820"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1AAA95E5"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$ 196.016,00</w:t>
            </w:r>
          </w:p>
        </w:tc>
      </w:tr>
      <w:tr w:rsidR="007E3461" w:rsidRPr="007E3461" w14:paraId="5DBA498F"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00C5C2AB"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2012</w:t>
            </w:r>
          </w:p>
        </w:tc>
        <w:tc>
          <w:tcPr>
            <w:tcW w:w="222" w:type="dxa"/>
            <w:tcBorders>
              <w:top w:val="nil"/>
              <w:left w:val="nil"/>
              <w:bottom w:val="single" w:sz="4" w:space="0" w:color="auto"/>
              <w:right w:val="single" w:sz="4" w:space="0" w:color="auto"/>
            </w:tcBorders>
            <w:shd w:val="clear" w:color="000000" w:fill="D9D9D9"/>
            <w:noWrap/>
            <w:vAlign w:val="bottom"/>
            <w:hideMark/>
          </w:tcPr>
          <w:p w14:paraId="3DC9C907"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06</w:t>
            </w:r>
          </w:p>
        </w:tc>
        <w:tc>
          <w:tcPr>
            <w:tcW w:w="534" w:type="dxa"/>
            <w:tcBorders>
              <w:top w:val="nil"/>
              <w:left w:val="nil"/>
              <w:bottom w:val="single" w:sz="4" w:space="0" w:color="auto"/>
              <w:right w:val="single" w:sz="4" w:space="0" w:color="auto"/>
            </w:tcBorders>
            <w:shd w:val="clear" w:color="000000" w:fill="BFBFBF"/>
            <w:noWrap/>
            <w:vAlign w:val="bottom"/>
            <w:hideMark/>
          </w:tcPr>
          <w:p w14:paraId="0131E026"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$ 624.746,00</w:t>
            </w:r>
          </w:p>
        </w:tc>
        <w:tc>
          <w:tcPr>
            <w:tcW w:w="493" w:type="dxa"/>
            <w:tcBorders>
              <w:top w:val="nil"/>
              <w:left w:val="nil"/>
              <w:bottom w:val="single" w:sz="4" w:space="0" w:color="auto"/>
              <w:right w:val="single" w:sz="4" w:space="0" w:color="auto"/>
            </w:tcBorders>
            <w:shd w:val="clear" w:color="000000" w:fill="D9D9D9"/>
            <w:noWrap/>
            <w:vAlign w:val="bottom"/>
            <w:hideMark/>
          </w:tcPr>
          <w:p w14:paraId="7170BF2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$ 74.970,00</w:t>
            </w:r>
          </w:p>
        </w:tc>
        <w:tc>
          <w:tcPr>
            <w:tcW w:w="534" w:type="dxa"/>
            <w:tcBorders>
              <w:top w:val="nil"/>
              <w:left w:val="nil"/>
              <w:bottom w:val="single" w:sz="4" w:space="0" w:color="auto"/>
              <w:right w:val="single" w:sz="4" w:space="0" w:color="auto"/>
            </w:tcBorders>
            <w:shd w:val="clear" w:color="000000" w:fill="BFBFBF"/>
            <w:noWrap/>
            <w:vAlign w:val="bottom"/>
            <w:hideMark/>
          </w:tcPr>
          <w:p w14:paraId="0D617770"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$ 549.776,00</w:t>
            </w:r>
          </w:p>
        </w:tc>
        <w:tc>
          <w:tcPr>
            <w:tcW w:w="302" w:type="dxa"/>
            <w:tcBorders>
              <w:top w:val="nil"/>
              <w:left w:val="nil"/>
              <w:bottom w:val="single" w:sz="4" w:space="0" w:color="auto"/>
              <w:right w:val="single" w:sz="4" w:space="0" w:color="auto"/>
            </w:tcBorders>
            <w:shd w:val="clear" w:color="000000" w:fill="C0C0C0"/>
            <w:noWrap/>
            <w:vAlign w:val="bottom"/>
            <w:hideMark/>
          </w:tcPr>
          <w:p w14:paraId="6F2FBAE8"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1522517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609C0D6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$ 196.016,00</w:t>
            </w:r>
          </w:p>
        </w:tc>
      </w:tr>
      <w:tr w:rsidR="007E3461" w:rsidRPr="007E3461" w14:paraId="3DF16DC1"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4EA4CE70"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2012</w:t>
            </w:r>
          </w:p>
        </w:tc>
        <w:tc>
          <w:tcPr>
            <w:tcW w:w="222" w:type="dxa"/>
            <w:tcBorders>
              <w:top w:val="nil"/>
              <w:left w:val="nil"/>
              <w:bottom w:val="single" w:sz="4" w:space="0" w:color="auto"/>
              <w:right w:val="single" w:sz="4" w:space="0" w:color="auto"/>
            </w:tcBorders>
            <w:shd w:val="clear" w:color="000000" w:fill="D9D9D9"/>
            <w:noWrap/>
            <w:vAlign w:val="bottom"/>
            <w:hideMark/>
          </w:tcPr>
          <w:p w14:paraId="23907036" w14:textId="77777777" w:rsidR="007E3461" w:rsidRPr="007E3461" w:rsidRDefault="007E3461" w:rsidP="007E3461">
            <w:pPr>
              <w:spacing w:line="240" w:lineRule="auto"/>
              <w:ind w:firstLine="0"/>
              <w:jc w:val="center"/>
              <w:rPr>
                <w:rFonts w:ascii="Arial Narrow" w:eastAsia="Times New Roman" w:hAnsi="Arial Narrow" w:cs="Calibri"/>
                <w:b/>
                <w:bCs/>
                <w:color w:val="FF0000"/>
                <w:lang w:val="es-CO" w:eastAsia="es-CO"/>
              </w:rPr>
            </w:pPr>
            <w:r w:rsidRPr="007E3461">
              <w:rPr>
                <w:rFonts w:ascii="Arial Narrow" w:eastAsia="Times New Roman" w:hAnsi="Arial Narrow" w:cs="Calibri"/>
                <w:b/>
                <w:bCs/>
                <w:color w:val="FF0000"/>
                <w:lang w:val="es-CO" w:eastAsia="es-CO"/>
              </w:rPr>
              <w:t>M13</w:t>
            </w:r>
          </w:p>
        </w:tc>
        <w:tc>
          <w:tcPr>
            <w:tcW w:w="534" w:type="dxa"/>
            <w:tcBorders>
              <w:top w:val="nil"/>
              <w:left w:val="nil"/>
              <w:bottom w:val="single" w:sz="4" w:space="0" w:color="auto"/>
              <w:right w:val="single" w:sz="4" w:space="0" w:color="auto"/>
            </w:tcBorders>
            <w:shd w:val="clear" w:color="000000" w:fill="BFBFBF"/>
            <w:noWrap/>
            <w:vAlign w:val="bottom"/>
            <w:hideMark/>
          </w:tcPr>
          <w:p w14:paraId="772D931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$ 624.746,00</w:t>
            </w:r>
          </w:p>
        </w:tc>
        <w:tc>
          <w:tcPr>
            <w:tcW w:w="493" w:type="dxa"/>
            <w:tcBorders>
              <w:top w:val="nil"/>
              <w:left w:val="nil"/>
              <w:bottom w:val="single" w:sz="4" w:space="0" w:color="auto"/>
              <w:right w:val="single" w:sz="4" w:space="0" w:color="auto"/>
            </w:tcBorders>
            <w:shd w:val="clear" w:color="000000" w:fill="D9D9D9"/>
            <w:noWrap/>
            <w:vAlign w:val="bottom"/>
            <w:hideMark/>
          </w:tcPr>
          <w:p w14:paraId="2A6FF00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$ 0,00</w:t>
            </w:r>
          </w:p>
        </w:tc>
        <w:tc>
          <w:tcPr>
            <w:tcW w:w="534" w:type="dxa"/>
            <w:tcBorders>
              <w:top w:val="nil"/>
              <w:left w:val="nil"/>
              <w:bottom w:val="single" w:sz="4" w:space="0" w:color="auto"/>
              <w:right w:val="single" w:sz="4" w:space="0" w:color="auto"/>
            </w:tcBorders>
            <w:shd w:val="clear" w:color="000000" w:fill="BFBFBF"/>
            <w:noWrap/>
            <w:vAlign w:val="bottom"/>
            <w:hideMark/>
          </w:tcPr>
          <w:p w14:paraId="235747E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$ 624.746,00</w:t>
            </w:r>
          </w:p>
        </w:tc>
        <w:tc>
          <w:tcPr>
            <w:tcW w:w="302" w:type="dxa"/>
            <w:tcBorders>
              <w:top w:val="nil"/>
              <w:left w:val="nil"/>
              <w:bottom w:val="single" w:sz="4" w:space="0" w:color="auto"/>
              <w:right w:val="single" w:sz="4" w:space="0" w:color="auto"/>
            </w:tcBorders>
            <w:shd w:val="clear" w:color="000000" w:fill="C0C0C0"/>
            <w:noWrap/>
            <w:vAlign w:val="bottom"/>
            <w:hideMark/>
          </w:tcPr>
          <w:p w14:paraId="666D63B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0D967F28"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6198CCB0"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$ 222.746,00</w:t>
            </w:r>
          </w:p>
        </w:tc>
      </w:tr>
      <w:tr w:rsidR="007E3461" w:rsidRPr="007E3461" w14:paraId="5984B721"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720C5B94"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2012</w:t>
            </w:r>
          </w:p>
        </w:tc>
        <w:tc>
          <w:tcPr>
            <w:tcW w:w="222" w:type="dxa"/>
            <w:tcBorders>
              <w:top w:val="nil"/>
              <w:left w:val="nil"/>
              <w:bottom w:val="single" w:sz="4" w:space="0" w:color="auto"/>
              <w:right w:val="single" w:sz="4" w:space="0" w:color="auto"/>
            </w:tcBorders>
            <w:shd w:val="clear" w:color="000000" w:fill="D9D9D9"/>
            <w:noWrap/>
            <w:vAlign w:val="bottom"/>
            <w:hideMark/>
          </w:tcPr>
          <w:p w14:paraId="5F222E21"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07</w:t>
            </w:r>
          </w:p>
        </w:tc>
        <w:tc>
          <w:tcPr>
            <w:tcW w:w="534" w:type="dxa"/>
            <w:tcBorders>
              <w:top w:val="nil"/>
              <w:left w:val="nil"/>
              <w:bottom w:val="single" w:sz="4" w:space="0" w:color="auto"/>
              <w:right w:val="single" w:sz="4" w:space="0" w:color="auto"/>
            </w:tcBorders>
            <w:shd w:val="clear" w:color="000000" w:fill="BFBFBF"/>
            <w:noWrap/>
            <w:vAlign w:val="bottom"/>
            <w:hideMark/>
          </w:tcPr>
          <w:p w14:paraId="3D50A17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$ 624.746,00</w:t>
            </w:r>
          </w:p>
        </w:tc>
        <w:tc>
          <w:tcPr>
            <w:tcW w:w="493" w:type="dxa"/>
            <w:tcBorders>
              <w:top w:val="nil"/>
              <w:left w:val="nil"/>
              <w:bottom w:val="single" w:sz="4" w:space="0" w:color="auto"/>
              <w:right w:val="single" w:sz="4" w:space="0" w:color="auto"/>
            </w:tcBorders>
            <w:shd w:val="clear" w:color="000000" w:fill="D9D9D9"/>
            <w:noWrap/>
            <w:vAlign w:val="bottom"/>
            <w:hideMark/>
          </w:tcPr>
          <w:p w14:paraId="594E7D1C"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$ 74.970,00</w:t>
            </w:r>
          </w:p>
        </w:tc>
        <w:tc>
          <w:tcPr>
            <w:tcW w:w="534" w:type="dxa"/>
            <w:tcBorders>
              <w:top w:val="nil"/>
              <w:left w:val="nil"/>
              <w:bottom w:val="single" w:sz="4" w:space="0" w:color="auto"/>
              <w:right w:val="single" w:sz="4" w:space="0" w:color="auto"/>
            </w:tcBorders>
            <w:shd w:val="clear" w:color="000000" w:fill="BFBFBF"/>
            <w:noWrap/>
            <w:vAlign w:val="bottom"/>
            <w:hideMark/>
          </w:tcPr>
          <w:p w14:paraId="33228E30"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$ 549.776,00</w:t>
            </w:r>
          </w:p>
        </w:tc>
        <w:tc>
          <w:tcPr>
            <w:tcW w:w="302" w:type="dxa"/>
            <w:tcBorders>
              <w:top w:val="nil"/>
              <w:left w:val="nil"/>
              <w:bottom w:val="single" w:sz="4" w:space="0" w:color="auto"/>
              <w:right w:val="single" w:sz="4" w:space="0" w:color="auto"/>
            </w:tcBorders>
            <w:shd w:val="clear" w:color="000000" w:fill="C0C0C0"/>
            <w:noWrap/>
            <w:vAlign w:val="bottom"/>
            <w:hideMark/>
          </w:tcPr>
          <w:p w14:paraId="4FB59A4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04ED9E7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2AE620CA"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$ 196.016,00</w:t>
            </w:r>
          </w:p>
        </w:tc>
      </w:tr>
      <w:tr w:rsidR="007E3461" w:rsidRPr="007E3461" w14:paraId="67F24829"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53724D58"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2012</w:t>
            </w:r>
          </w:p>
        </w:tc>
        <w:tc>
          <w:tcPr>
            <w:tcW w:w="222" w:type="dxa"/>
            <w:tcBorders>
              <w:top w:val="nil"/>
              <w:left w:val="nil"/>
              <w:bottom w:val="single" w:sz="4" w:space="0" w:color="auto"/>
              <w:right w:val="single" w:sz="4" w:space="0" w:color="auto"/>
            </w:tcBorders>
            <w:shd w:val="clear" w:color="000000" w:fill="D9D9D9"/>
            <w:noWrap/>
            <w:vAlign w:val="bottom"/>
            <w:hideMark/>
          </w:tcPr>
          <w:p w14:paraId="630E196F"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08</w:t>
            </w:r>
          </w:p>
        </w:tc>
        <w:tc>
          <w:tcPr>
            <w:tcW w:w="534" w:type="dxa"/>
            <w:tcBorders>
              <w:top w:val="nil"/>
              <w:left w:val="nil"/>
              <w:bottom w:val="single" w:sz="4" w:space="0" w:color="auto"/>
              <w:right w:val="single" w:sz="4" w:space="0" w:color="auto"/>
            </w:tcBorders>
            <w:shd w:val="clear" w:color="000000" w:fill="BFBFBF"/>
            <w:noWrap/>
            <w:vAlign w:val="bottom"/>
            <w:hideMark/>
          </w:tcPr>
          <w:p w14:paraId="2EF2A9D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$ 624.746,00</w:t>
            </w:r>
          </w:p>
        </w:tc>
        <w:tc>
          <w:tcPr>
            <w:tcW w:w="493" w:type="dxa"/>
            <w:tcBorders>
              <w:top w:val="nil"/>
              <w:left w:val="nil"/>
              <w:bottom w:val="single" w:sz="4" w:space="0" w:color="auto"/>
              <w:right w:val="single" w:sz="4" w:space="0" w:color="auto"/>
            </w:tcBorders>
            <w:shd w:val="clear" w:color="000000" w:fill="D9D9D9"/>
            <w:noWrap/>
            <w:vAlign w:val="bottom"/>
            <w:hideMark/>
          </w:tcPr>
          <w:p w14:paraId="2E697F6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$ 74.970,00</w:t>
            </w:r>
          </w:p>
        </w:tc>
        <w:tc>
          <w:tcPr>
            <w:tcW w:w="534" w:type="dxa"/>
            <w:tcBorders>
              <w:top w:val="nil"/>
              <w:left w:val="nil"/>
              <w:bottom w:val="single" w:sz="4" w:space="0" w:color="auto"/>
              <w:right w:val="single" w:sz="4" w:space="0" w:color="auto"/>
            </w:tcBorders>
            <w:shd w:val="clear" w:color="000000" w:fill="BFBFBF"/>
            <w:noWrap/>
            <w:vAlign w:val="bottom"/>
            <w:hideMark/>
          </w:tcPr>
          <w:p w14:paraId="20489EE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$ 549.776,00</w:t>
            </w:r>
          </w:p>
        </w:tc>
        <w:tc>
          <w:tcPr>
            <w:tcW w:w="302" w:type="dxa"/>
            <w:tcBorders>
              <w:top w:val="nil"/>
              <w:left w:val="nil"/>
              <w:bottom w:val="single" w:sz="4" w:space="0" w:color="auto"/>
              <w:right w:val="single" w:sz="4" w:space="0" w:color="auto"/>
            </w:tcBorders>
            <w:shd w:val="clear" w:color="000000" w:fill="C0C0C0"/>
            <w:noWrap/>
            <w:vAlign w:val="bottom"/>
            <w:hideMark/>
          </w:tcPr>
          <w:p w14:paraId="1D03F42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3BB9806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567F2D1B"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$ 196.016,00</w:t>
            </w:r>
          </w:p>
        </w:tc>
      </w:tr>
      <w:tr w:rsidR="007E3461" w:rsidRPr="007E3461" w14:paraId="014A8F2A"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54C7478D"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2012</w:t>
            </w:r>
          </w:p>
        </w:tc>
        <w:tc>
          <w:tcPr>
            <w:tcW w:w="222" w:type="dxa"/>
            <w:tcBorders>
              <w:top w:val="nil"/>
              <w:left w:val="nil"/>
              <w:bottom w:val="single" w:sz="4" w:space="0" w:color="auto"/>
              <w:right w:val="single" w:sz="4" w:space="0" w:color="auto"/>
            </w:tcBorders>
            <w:shd w:val="clear" w:color="000000" w:fill="D9D9D9"/>
            <w:noWrap/>
            <w:vAlign w:val="bottom"/>
            <w:hideMark/>
          </w:tcPr>
          <w:p w14:paraId="7C10D352"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09</w:t>
            </w:r>
          </w:p>
        </w:tc>
        <w:tc>
          <w:tcPr>
            <w:tcW w:w="534" w:type="dxa"/>
            <w:tcBorders>
              <w:top w:val="nil"/>
              <w:left w:val="nil"/>
              <w:bottom w:val="single" w:sz="4" w:space="0" w:color="auto"/>
              <w:right w:val="single" w:sz="4" w:space="0" w:color="auto"/>
            </w:tcBorders>
            <w:shd w:val="clear" w:color="000000" w:fill="BFBFBF"/>
            <w:noWrap/>
            <w:vAlign w:val="bottom"/>
            <w:hideMark/>
          </w:tcPr>
          <w:p w14:paraId="2C87EE98"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$ 624.746,00</w:t>
            </w:r>
          </w:p>
        </w:tc>
        <w:tc>
          <w:tcPr>
            <w:tcW w:w="493" w:type="dxa"/>
            <w:tcBorders>
              <w:top w:val="nil"/>
              <w:left w:val="nil"/>
              <w:bottom w:val="single" w:sz="4" w:space="0" w:color="auto"/>
              <w:right w:val="single" w:sz="4" w:space="0" w:color="auto"/>
            </w:tcBorders>
            <w:shd w:val="clear" w:color="000000" w:fill="D9D9D9"/>
            <w:noWrap/>
            <w:vAlign w:val="bottom"/>
            <w:hideMark/>
          </w:tcPr>
          <w:p w14:paraId="75D91628"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$ 74.970,00</w:t>
            </w:r>
          </w:p>
        </w:tc>
        <w:tc>
          <w:tcPr>
            <w:tcW w:w="534" w:type="dxa"/>
            <w:tcBorders>
              <w:top w:val="nil"/>
              <w:left w:val="nil"/>
              <w:bottom w:val="single" w:sz="4" w:space="0" w:color="auto"/>
              <w:right w:val="single" w:sz="4" w:space="0" w:color="auto"/>
            </w:tcBorders>
            <w:shd w:val="clear" w:color="000000" w:fill="BFBFBF"/>
            <w:noWrap/>
            <w:vAlign w:val="bottom"/>
            <w:hideMark/>
          </w:tcPr>
          <w:p w14:paraId="2433EDAD"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$ 549.776,00</w:t>
            </w:r>
          </w:p>
        </w:tc>
        <w:tc>
          <w:tcPr>
            <w:tcW w:w="302" w:type="dxa"/>
            <w:tcBorders>
              <w:top w:val="nil"/>
              <w:left w:val="nil"/>
              <w:bottom w:val="single" w:sz="4" w:space="0" w:color="auto"/>
              <w:right w:val="single" w:sz="4" w:space="0" w:color="auto"/>
            </w:tcBorders>
            <w:shd w:val="clear" w:color="000000" w:fill="C0C0C0"/>
            <w:noWrap/>
            <w:vAlign w:val="bottom"/>
            <w:hideMark/>
          </w:tcPr>
          <w:p w14:paraId="7731C41C"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4B3D643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0D39E67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$ 196.016,00</w:t>
            </w:r>
          </w:p>
        </w:tc>
      </w:tr>
      <w:tr w:rsidR="007E3461" w:rsidRPr="007E3461" w14:paraId="1FDC9E6F"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2462F961"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2012</w:t>
            </w:r>
          </w:p>
        </w:tc>
        <w:tc>
          <w:tcPr>
            <w:tcW w:w="222" w:type="dxa"/>
            <w:tcBorders>
              <w:top w:val="nil"/>
              <w:left w:val="nil"/>
              <w:bottom w:val="single" w:sz="4" w:space="0" w:color="auto"/>
              <w:right w:val="single" w:sz="4" w:space="0" w:color="auto"/>
            </w:tcBorders>
            <w:shd w:val="clear" w:color="000000" w:fill="D9D9D9"/>
            <w:noWrap/>
            <w:vAlign w:val="bottom"/>
            <w:hideMark/>
          </w:tcPr>
          <w:p w14:paraId="0405BDC8"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10</w:t>
            </w:r>
          </w:p>
        </w:tc>
        <w:tc>
          <w:tcPr>
            <w:tcW w:w="534" w:type="dxa"/>
            <w:tcBorders>
              <w:top w:val="nil"/>
              <w:left w:val="nil"/>
              <w:bottom w:val="single" w:sz="4" w:space="0" w:color="auto"/>
              <w:right w:val="single" w:sz="4" w:space="0" w:color="auto"/>
            </w:tcBorders>
            <w:shd w:val="clear" w:color="000000" w:fill="BFBFBF"/>
            <w:noWrap/>
            <w:vAlign w:val="bottom"/>
            <w:hideMark/>
          </w:tcPr>
          <w:p w14:paraId="6B4E61D4"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$ 624.746,00</w:t>
            </w:r>
          </w:p>
        </w:tc>
        <w:tc>
          <w:tcPr>
            <w:tcW w:w="493" w:type="dxa"/>
            <w:tcBorders>
              <w:top w:val="nil"/>
              <w:left w:val="nil"/>
              <w:bottom w:val="single" w:sz="4" w:space="0" w:color="auto"/>
              <w:right w:val="single" w:sz="4" w:space="0" w:color="auto"/>
            </w:tcBorders>
            <w:shd w:val="clear" w:color="000000" w:fill="D9D9D9"/>
            <w:noWrap/>
            <w:vAlign w:val="bottom"/>
            <w:hideMark/>
          </w:tcPr>
          <w:p w14:paraId="390C051A"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$ 74.970,00</w:t>
            </w:r>
          </w:p>
        </w:tc>
        <w:tc>
          <w:tcPr>
            <w:tcW w:w="534" w:type="dxa"/>
            <w:tcBorders>
              <w:top w:val="nil"/>
              <w:left w:val="nil"/>
              <w:bottom w:val="single" w:sz="4" w:space="0" w:color="auto"/>
              <w:right w:val="single" w:sz="4" w:space="0" w:color="auto"/>
            </w:tcBorders>
            <w:shd w:val="clear" w:color="000000" w:fill="BFBFBF"/>
            <w:noWrap/>
            <w:vAlign w:val="bottom"/>
            <w:hideMark/>
          </w:tcPr>
          <w:p w14:paraId="1D2C9B14"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$ 549.776,00</w:t>
            </w:r>
          </w:p>
        </w:tc>
        <w:tc>
          <w:tcPr>
            <w:tcW w:w="302" w:type="dxa"/>
            <w:tcBorders>
              <w:top w:val="nil"/>
              <w:left w:val="nil"/>
              <w:bottom w:val="single" w:sz="4" w:space="0" w:color="auto"/>
              <w:right w:val="single" w:sz="4" w:space="0" w:color="auto"/>
            </w:tcBorders>
            <w:shd w:val="clear" w:color="000000" w:fill="C0C0C0"/>
            <w:noWrap/>
            <w:vAlign w:val="bottom"/>
            <w:hideMark/>
          </w:tcPr>
          <w:p w14:paraId="5345FF9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3F6A4B7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6BDD3239"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$ 196.016,00</w:t>
            </w:r>
          </w:p>
        </w:tc>
      </w:tr>
      <w:tr w:rsidR="007E3461" w:rsidRPr="007E3461" w14:paraId="344478AB"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6DB6C730"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2012</w:t>
            </w:r>
          </w:p>
        </w:tc>
        <w:tc>
          <w:tcPr>
            <w:tcW w:w="222" w:type="dxa"/>
            <w:tcBorders>
              <w:top w:val="nil"/>
              <w:left w:val="nil"/>
              <w:bottom w:val="single" w:sz="4" w:space="0" w:color="auto"/>
              <w:right w:val="single" w:sz="4" w:space="0" w:color="auto"/>
            </w:tcBorders>
            <w:shd w:val="clear" w:color="000000" w:fill="D9D9D9"/>
            <w:noWrap/>
            <w:vAlign w:val="bottom"/>
            <w:hideMark/>
          </w:tcPr>
          <w:p w14:paraId="1804657D"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11</w:t>
            </w:r>
          </w:p>
        </w:tc>
        <w:tc>
          <w:tcPr>
            <w:tcW w:w="534" w:type="dxa"/>
            <w:tcBorders>
              <w:top w:val="nil"/>
              <w:left w:val="nil"/>
              <w:bottom w:val="single" w:sz="4" w:space="0" w:color="auto"/>
              <w:right w:val="single" w:sz="4" w:space="0" w:color="auto"/>
            </w:tcBorders>
            <w:shd w:val="clear" w:color="000000" w:fill="BFBFBF"/>
            <w:noWrap/>
            <w:vAlign w:val="bottom"/>
            <w:hideMark/>
          </w:tcPr>
          <w:p w14:paraId="7BB6395C"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$ 624.746,00</w:t>
            </w:r>
          </w:p>
        </w:tc>
        <w:tc>
          <w:tcPr>
            <w:tcW w:w="493" w:type="dxa"/>
            <w:tcBorders>
              <w:top w:val="nil"/>
              <w:left w:val="nil"/>
              <w:bottom w:val="single" w:sz="4" w:space="0" w:color="auto"/>
              <w:right w:val="single" w:sz="4" w:space="0" w:color="auto"/>
            </w:tcBorders>
            <w:shd w:val="clear" w:color="000000" w:fill="D9D9D9"/>
            <w:noWrap/>
            <w:vAlign w:val="bottom"/>
            <w:hideMark/>
          </w:tcPr>
          <w:p w14:paraId="18C36D2B"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$ 74.970,00</w:t>
            </w:r>
          </w:p>
        </w:tc>
        <w:tc>
          <w:tcPr>
            <w:tcW w:w="534" w:type="dxa"/>
            <w:tcBorders>
              <w:top w:val="nil"/>
              <w:left w:val="nil"/>
              <w:bottom w:val="single" w:sz="4" w:space="0" w:color="auto"/>
              <w:right w:val="single" w:sz="4" w:space="0" w:color="auto"/>
            </w:tcBorders>
            <w:shd w:val="clear" w:color="000000" w:fill="BFBFBF"/>
            <w:noWrap/>
            <w:vAlign w:val="bottom"/>
            <w:hideMark/>
          </w:tcPr>
          <w:p w14:paraId="1C3FD015"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$ 549.776,00</w:t>
            </w:r>
          </w:p>
        </w:tc>
        <w:tc>
          <w:tcPr>
            <w:tcW w:w="302" w:type="dxa"/>
            <w:tcBorders>
              <w:top w:val="nil"/>
              <w:left w:val="nil"/>
              <w:bottom w:val="single" w:sz="4" w:space="0" w:color="auto"/>
              <w:right w:val="single" w:sz="4" w:space="0" w:color="auto"/>
            </w:tcBorders>
            <w:shd w:val="clear" w:color="000000" w:fill="C0C0C0"/>
            <w:noWrap/>
            <w:vAlign w:val="bottom"/>
            <w:hideMark/>
          </w:tcPr>
          <w:p w14:paraId="571E77B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46E3894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2215AAC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$ 196.016,00</w:t>
            </w:r>
          </w:p>
        </w:tc>
      </w:tr>
      <w:tr w:rsidR="007E3461" w:rsidRPr="007E3461" w14:paraId="7A4105FA"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41D607B2"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2012</w:t>
            </w:r>
          </w:p>
        </w:tc>
        <w:tc>
          <w:tcPr>
            <w:tcW w:w="222" w:type="dxa"/>
            <w:tcBorders>
              <w:top w:val="nil"/>
              <w:left w:val="nil"/>
              <w:bottom w:val="single" w:sz="4" w:space="0" w:color="auto"/>
              <w:right w:val="single" w:sz="4" w:space="0" w:color="auto"/>
            </w:tcBorders>
            <w:shd w:val="clear" w:color="000000" w:fill="D9D9D9"/>
            <w:noWrap/>
            <w:vAlign w:val="bottom"/>
            <w:hideMark/>
          </w:tcPr>
          <w:p w14:paraId="4AF20DC2"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12</w:t>
            </w:r>
          </w:p>
        </w:tc>
        <w:tc>
          <w:tcPr>
            <w:tcW w:w="534" w:type="dxa"/>
            <w:tcBorders>
              <w:top w:val="nil"/>
              <w:left w:val="nil"/>
              <w:bottom w:val="single" w:sz="4" w:space="0" w:color="auto"/>
              <w:right w:val="single" w:sz="4" w:space="0" w:color="auto"/>
            </w:tcBorders>
            <w:shd w:val="clear" w:color="000000" w:fill="BFBFBF"/>
            <w:noWrap/>
            <w:vAlign w:val="bottom"/>
            <w:hideMark/>
          </w:tcPr>
          <w:p w14:paraId="43069A00"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$ 624.746,00</w:t>
            </w:r>
          </w:p>
        </w:tc>
        <w:tc>
          <w:tcPr>
            <w:tcW w:w="493" w:type="dxa"/>
            <w:tcBorders>
              <w:top w:val="nil"/>
              <w:left w:val="nil"/>
              <w:bottom w:val="single" w:sz="4" w:space="0" w:color="auto"/>
              <w:right w:val="single" w:sz="4" w:space="0" w:color="auto"/>
            </w:tcBorders>
            <w:shd w:val="clear" w:color="000000" w:fill="D9D9D9"/>
            <w:noWrap/>
            <w:vAlign w:val="bottom"/>
            <w:hideMark/>
          </w:tcPr>
          <w:p w14:paraId="6F4ED9A0"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$ 74.970,00</w:t>
            </w:r>
          </w:p>
        </w:tc>
        <w:tc>
          <w:tcPr>
            <w:tcW w:w="534" w:type="dxa"/>
            <w:tcBorders>
              <w:top w:val="nil"/>
              <w:left w:val="nil"/>
              <w:bottom w:val="single" w:sz="4" w:space="0" w:color="auto"/>
              <w:right w:val="single" w:sz="4" w:space="0" w:color="auto"/>
            </w:tcBorders>
            <w:shd w:val="clear" w:color="000000" w:fill="BFBFBF"/>
            <w:noWrap/>
            <w:vAlign w:val="bottom"/>
            <w:hideMark/>
          </w:tcPr>
          <w:p w14:paraId="3EFFB0FB"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$ 549.776,00</w:t>
            </w:r>
          </w:p>
        </w:tc>
        <w:tc>
          <w:tcPr>
            <w:tcW w:w="302" w:type="dxa"/>
            <w:tcBorders>
              <w:top w:val="nil"/>
              <w:left w:val="nil"/>
              <w:bottom w:val="single" w:sz="4" w:space="0" w:color="auto"/>
              <w:right w:val="single" w:sz="4" w:space="0" w:color="auto"/>
            </w:tcBorders>
            <w:shd w:val="clear" w:color="000000" w:fill="C0C0C0"/>
            <w:noWrap/>
            <w:vAlign w:val="bottom"/>
            <w:hideMark/>
          </w:tcPr>
          <w:p w14:paraId="72356FB6"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070B93DB"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6233DA0D"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$ 196.016,00</w:t>
            </w:r>
          </w:p>
        </w:tc>
      </w:tr>
      <w:tr w:rsidR="007E3461" w:rsidRPr="007E3461" w14:paraId="0C3FE0FB"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2B8F3F2F"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2012</w:t>
            </w:r>
          </w:p>
        </w:tc>
        <w:tc>
          <w:tcPr>
            <w:tcW w:w="222" w:type="dxa"/>
            <w:tcBorders>
              <w:top w:val="nil"/>
              <w:left w:val="nil"/>
              <w:bottom w:val="single" w:sz="4" w:space="0" w:color="auto"/>
              <w:right w:val="single" w:sz="4" w:space="0" w:color="auto"/>
            </w:tcBorders>
            <w:shd w:val="clear" w:color="000000" w:fill="D9D9D9"/>
            <w:noWrap/>
            <w:vAlign w:val="bottom"/>
            <w:hideMark/>
          </w:tcPr>
          <w:p w14:paraId="3177AF30" w14:textId="77777777" w:rsidR="007E3461" w:rsidRPr="007E3461" w:rsidRDefault="007E3461" w:rsidP="007E3461">
            <w:pPr>
              <w:spacing w:line="240" w:lineRule="auto"/>
              <w:ind w:firstLine="0"/>
              <w:jc w:val="center"/>
              <w:rPr>
                <w:rFonts w:ascii="Arial Narrow" w:eastAsia="Times New Roman" w:hAnsi="Arial Narrow" w:cs="Calibri"/>
                <w:b/>
                <w:bCs/>
                <w:color w:val="FF0000"/>
                <w:lang w:val="es-CO" w:eastAsia="es-CO"/>
              </w:rPr>
            </w:pPr>
            <w:r w:rsidRPr="007E3461">
              <w:rPr>
                <w:rFonts w:ascii="Arial Narrow" w:eastAsia="Times New Roman" w:hAnsi="Arial Narrow" w:cs="Calibri"/>
                <w:b/>
                <w:bCs/>
                <w:color w:val="FF0000"/>
                <w:lang w:val="es-CO" w:eastAsia="es-CO"/>
              </w:rPr>
              <w:t>M14</w:t>
            </w:r>
          </w:p>
        </w:tc>
        <w:tc>
          <w:tcPr>
            <w:tcW w:w="534" w:type="dxa"/>
            <w:tcBorders>
              <w:top w:val="nil"/>
              <w:left w:val="nil"/>
              <w:bottom w:val="single" w:sz="4" w:space="0" w:color="auto"/>
              <w:right w:val="single" w:sz="4" w:space="0" w:color="auto"/>
            </w:tcBorders>
            <w:shd w:val="clear" w:color="000000" w:fill="BFBFBF"/>
            <w:noWrap/>
            <w:vAlign w:val="bottom"/>
            <w:hideMark/>
          </w:tcPr>
          <w:p w14:paraId="5788985B"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$ 624.746,00</w:t>
            </w:r>
          </w:p>
        </w:tc>
        <w:tc>
          <w:tcPr>
            <w:tcW w:w="493" w:type="dxa"/>
            <w:tcBorders>
              <w:top w:val="nil"/>
              <w:left w:val="nil"/>
              <w:bottom w:val="single" w:sz="4" w:space="0" w:color="auto"/>
              <w:right w:val="single" w:sz="4" w:space="0" w:color="auto"/>
            </w:tcBorders>
            <w:shd w:val="clear" w:color="000000" w:fill="D9D9D9"/>
            <w:noWrap/>
            <w:vAlign w:val="bottom"/>
            <w:hideMark/>
          </w:tcPr>
          <w:p w14:paraId="2E49C5A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$ 0,00</w:t>
            </w:r>
          </w:p>
        </w:tc>
        <w:tc>
          <w:tcPr>
            <w:tcW w:w="534" w:type="dxa"/>
            <w:tcBorders>
              <w:top w:val="nil"/>
              <w:left w:val="nil"/>
              <w:bottom w:val="single" w:sz="4" w:space="0" w:color="auto"/>
              <w:right w:val="single" w:sz="4" w:space="0" w:color="auto"/>
            </w:tcBorders>
            <w:shd w:val="clear" w:color="000000" w:fill="BFBFBF"/>
            <w:noWrap/>
            <w:vAlign w:val="bottom"/>
            <w:hideMark/>
          </w:tcPr>
          <w:p w14:paraId="5F31904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$ 624.746,00</w:t>
            </w:r>
          </w:p>
        </w:tc>
        <w:tc>
          <w:tcPr>
            <w:tcW w:w="302" w:type="dxa"/>
            <w:tcBorders>
              <w:top w:val="nil"/>
              <w:left w:val="nil"/>
              <w:bottom w:val="single" w:sz="4" w:space="0" w:color="auto"/>
              <w:right w:val="single" w:sz="4" w:space="0" w:color="auto"/>
            </w:tcBorders>
            <w:shd w:val="clear" w:color="000000" w:fill="C0C0C0"/>
            <w:noWrap/>
            <w:vAlign w:val="bottom"/>
            <w:hideMark/>
          </w:tcPr>
          <w:p w14:paraId="0B780AF9"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1749A184"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7EC5FB1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$ 222.746,00</w:t>
            </w:r>
          </w:p>
        </w:tc>
      </w:tr>
      <w:tr w:rsidR="007E3461" w:rsidRPr="007E3461" w14:paraId="7A75BD8C"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auto" w:fill="auto"/>
            <w:noWrap/>
            <w:vAlign w:val="bottom"/>
            <w:hideMark/>
          </w:tcPr>
          <w:p w14:paraId="09A6B575"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2013</w:t>
            </w:r>
          </w:p>
        </w:tc>
        <w:tc>
          <w:tcPr>
            <w:tcW w:w="222" w:type="dxa"/>
            <w:tcBorders>
              <w:top w:val="nil"/>
              <w:left w:val="nil"/>
              <w:bottom w:val="single" w:sz="4" w:space="0" w:color="auto"/>
              <w:right w:val="single" w:sz="4" w:space="0" w:color="auto"/>
            </w:tcBorders>
            <w:shd w:val="clear" w:color="auto" w:fill="auto"/>
            <w:noWrap/>
            <w:vAlign w:val="bottom"/>
            <w:hideMark/>
          </w:tcPr>
          <w:p w14:paraId="5B8C0CCA"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01</w:t>
            </w:r>
          </w:p>
        </w:tc>
        <w:tc>
          <w:tcPr>
            <w:tcW w:w="534" w:type="dxa"/>
            <w:tcBorders>
              <w:top w:val="nil"/>
              <w:left w:val="nil"/>
              <w:bottom w:val="single" w:sz="4" w:space="0" w:color="auto"/>
              <w:right w:val="single" w:sz="4" w:space="0" w:color="auto"/>
            </w:tcBorders>
            <w:shd w:val="clear" w:color="auto" w:fill="auto"/>
            <w:noWrap/>
            <w:vAlign w:val="bottom"/>
            <w:hideMark/>
          </w:tcPr>
          <w:p w14:paraId="26D37F9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$ 639.989,00</w:t>
            </w:r>
          </w:p>
        </w:tc>
        <w:tc>
          <w:tcPr>
            <w:tcW w:w="493" w:type="dxa"/>
            <w:tcBorders>
              <w:top w:val="nil"/>
              <w:left w:val="nil"/>
              <w:bottom w:val="single" w:sz="4" w:space="0" w:color="auto"/>
              <w:right w:val="single" w:sz="4" w:space="0" w:color="auto"/>
            </w:tcBorders>
            <w:shd w:val="clear" w:color="auto" w:fill="auto"/>
            <w:noWrap/>
            <w:vAlign w:val="bottom"/>
            <w:hideMark/>
          </w:tcPr>
          <w:p w14:paraId="1AD1C3E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$ 76.799,00</w:t>
            </w:r>
          </w:p>
        </w:tc>
        <w:tc>
          <w:tcPr>
            <w:tcW w:w="534" w:type="dxa"/>
            <w:tcBorders>
              <w:top w:val="nil"/>
              <w:left w:val="nil"/>
              <w:bottom w:val="single" w:sz="4" w:space="0" w:color="auto"/>
              <w:right w:val="single" w:sz="4" w:space="0" w:color="auto"/>
            </w:tcBorders>
            <w:shd w:val="clear" w:color="auto" w:fill="auto"/>
            <w:noWrap/>
            <w:vAlign w:val="bottom"/>
            <w:hideMark/>
          </w:tcPr>
          <w:p w14:paraId="7C545F48"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$ 563.190,00</w:t>
            </w:r>
          </w:p>
        </w:tc>
        <w:tc>
          <w:tcPr>
            <w:tcW w:w="302" w:type="dxa"/>
            <w:tcBorders>
              <w:top w:val="nil"/>
              <w:left w:val="nil"/>
              <w:bottom w:val="single" w:sz="4" w:space="0" w:color="auto"/>
              <w:right w:val="single" w:sz="4" w:space="0" w:color="auto"/>
            </w:tcBorders>
            <w:shd w:val="clear" w:color="auto" w:fill="auto"/>
            <w:noWrap/>
            <w:vAlign w:val="bottom"/>
            <w:hideMark/>
          </w:tcPr>
          <w:p w14:paraId="4BD85779"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auto" w:fill="auto"/>
            <w:noWrap/>
            <w:vAlign w:val="bottom"/>
            <w:hideMark/>
          </w:tcPr>
          <w:p w14:paraId="45A0A2C9"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auto" w:fill="auto"/>
            <w:noWrap/>
            <w:vAlign w:val="bottom"/>
            <w:hideMark/>
          </w:tcPr>
          <w:p w14:paraId="3E91CD1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$ 200.798,00</w:t>
            </w:r>
          </w:p>
        </w:tc>
      </w:tr>
      <w:tr w:rsidR="007E3461" w:rsidRPr="007E3461" w14:paraId="1DC7D5AD"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11F5AE08"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2013</w:t>
            </w:r>
          </w:p>
        </w:tc>
        <w:tc>
          <w:tcPr>
            <w:tcW w:w="222" w:type="dxa"/>
            <w:tcBorders>
              <w:top w:val="nil"/>
              <w:left w:val="nil"/>
              <w:bottom w:val="single" w:sz="4" w:space="0" w:color="auto"/>
              <w:right w:val="single" w:sz="4" w:space="0" w:color="auto"/>
            </w:tcBorders>
            <w:shd w:val="clear" w:color="000000" w:fill="D9D9D9"/>
            <w:noWrap/>
            <w:vAlign w:val="bottom"/>
            <w:hideMark/>
          </w:tcPr>
          <w:p w14:paraId="19221A49"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02</w:t>
            </w:r>
          </w:p>
        </w:tc>
        <w:tc>
          <w:tcPr>
            <w:tcW w:w="534" w:type="dxa"/>
            <w:tcBorders>
              <w:top w:val="nil"/>
              <w:left w:val="nil"/>
              <w:bottom w:val="single" w:sz="4" w:space="0" w:color="auto"/>
              <w:right w:val="single" w:sz="4" w:space="0" w:color="auto"/>
            </w:tcBorders>
            <w:shd w:val="clear" w:color="000000" w:fill="BFBFBF"/>
            <w:noWrap/>
            <w:vAlign w:val="bottom"/>
            <w:hideMark/>
          </w:tcPr>
          <w:p w14:paraId="4C5730E5"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$ 639.989,00</w:t>
            </w:r>
          </w:p>
        </w:tc>
        <w:tc>
          <w:tcPr>
            <w:tcW w:w="493" w:type="dxa"/>
            <w:tcBorders>
              <w:top w:val="nil"/>
              <w:left w:val="nil"/>
              <w:bottom w:val="single" w:sz="4" w:space="0" w:color="auto"/>
              <w:right w:val="single" w:sz="4" w:space="0" w:color="auto"/>
            </w:tcBorders>
            <w:shd w:val="clear" w:color="000000" w:fill="D9D9D9"/>
            <w:noWrap/>
            <w:vAlign w:val="bottom"/>
            <w:hideMark/>
          </w:tcPr>
          <w:p w14:paraId="47FB9AE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$ 76.799,00</w:t>
            </w:r>
          </w:p>
        </w:tc>
        <w:tc>
          <w:tcPr>
            <w:tcW w:w="534" w:type="dxa"/>
            <w:tcBorders>
              <w:top w:val="nil"/>
              <w:left w:val="nil"/>
              <w:bottom w:val="single" w:sz="4" w:space="0" w:color="auto"/>
              <w:right w:val="single" w:sz="4" w:space="0" w:color="auto"/>
            </w:tcBorders>
            <w:shd w:val="clear" w:color="000000" w:fill="BFBFBF"/>
            <w:noWrap/>
            <w:vAlign w:val="bottom"/>
            <w:hideMark/>
          </w:tcPr>
          <w:p w14:paraId="1A7193D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$ 563.190,00</w:t>
            </w:r>
          </w:p>
        </w:tc>
        <w:tc>
          <w:tcPr>
            <w:tcW w:w="302" w:type="dxa"/>
            <w:tcBorders>
              <w:top w:val="nil"/>
              <w:left w:val="nil"/>
              <w:bottom w:val="single" w:sz="4" w:space="0" w:color="auto"/>
              <w:right w:val="single" w:sz="4" w:space="0" w:color="auto"/>
            </w:tcBorders>
            <w:shd w:val="clear" w:color="000000" w:fill="C0C0C0"/>
            <w:noWrap/>
            <w:vAlign w:val="bottom"/>
            <w:hideMark/>
          </w:tcPr>
          <w:p w14:paraId="12415A60"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7034E259"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37DC697E"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$ 200.798,00</w:t>
            </w:r>
          </w:p>
        </w:tc>
      </w:tr>
      <w:tr w:rsidR="007E3461" w:rsidRPr="007E3461" w14:paraId="727F05D0"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165D0B97"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2013</w:t>
            </w:r>
          </w:p>
        </w:tc>
        <w:tc>
          <w:tcPr>
            <w:tcW w:w="222" w:type="dxa"/>
            <w:tcBorders>
              <w:top w:val="nil"/>
              <w:left w:val="nil"/>
              <w:bottom w:val="single" w:sz="4" w:space="0" w:color="auto"/>
              <w:right w:val="single" w:sz="4" w:space="0" w:color="auto"/>
            </w:tcBorders>
            <w:shd w:val="clear" w:color="000000" w:fill="D9D9D9"/>
            <w:noWrap/>
            <w:vAlign w:val="bottom"/>
            <w:hideMark/>
          </w:tcPr>
          <w:p w14:paraId="0A926D1C"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03</w:t>
            </w:r>
          </w:p>
        </w:tc>
        <w:tc>
          <w:tcPr>
            <w:tcW w:w="534" w:type="dxa"/>
            <w:tcBorders>
              <w:top w:val="nil"/>
              <w:left w:val="nil"/>
              <w:bottom w:val="single" w:sz="4" w:space="0" w:color="auto"/>
              <w:right w:val="single" w:sz="4" w:space="0" w:color="auto"/>
            </w:tcBorders>
            <w:shd w:val="clear" w:color="000000" w:fill="BFBFBF"/>
            <w:noWrap/>
            <w:vAlign w:val="bottom"/>
            <w:hideMark/>
          </w:tcPr>
          <w:p w14:paraId="2E708910"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$ 639.989,00</w:t>
            </w:r>
          </w:p>
        </w:tc>
        <w:tc>
          <w:tcPr>
            <w:tcW w:w="493" w:type="dxa"/>
            <w:tcBorders>
              <w:top w:val="nil"/>
              <w:left w:val="nil"/>
              <w:bottom w:val="single" w:sz="4" w:space="0" w:color="auto"/>
              <w:right w:val="single" w:sz="4" w:space="0" w:color="auto"/>
            </w:tcBorders>
            <w:shd w:val="clear" w:color="000000" w:fill="D9D9D9"/>
            <w:noWrap/>
            <w:vAlign w:val="bottom"/>
            <w:hideMark/>
          </w:tcPr>
          <w:p w14:paraId="2E470600"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$ 76.799,00</w:t>
            </w:r>
          </w:p>
        </w:tc>
        <w:tc>
          <w:tcPr>
            <w:tcW w:w="534" w:type="dxa"/>
            <w:tcBorders>
              <w:top w:val="nil"/>
              <w:left w:val="nil"/>
              <w:bottom w:val="single" w:sz="4" w:space="0" w:color="auto"/>
              <w:right w:val="single" w:sz="4" w:space="0" w:color="auto"/>
            </w:tcBorders>
            <w:shd w:val="clear" w:color="000000" w:fill="BFBFBF"/>
            <w:noWrap/>
            <w:vAlign w:val="bottom"/>
            <w:hideMark/>
          </w:tcPr>
          <w:p w14:paraId="75BE0A0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$ 563.190,00</w:t>
            </w:r>
          </w:p>
        </w:tc>
        <w:tc>
          <w:tcPr>
            <w:tcW w:w="302" w:type="dxa"/>
            <w:tcBorders>
              <w:top w:val="nil"/>
              <w:left w:val="nil"/>
              <w:bottom w:val="single" w:sz="4" w:space="0" w:color="auto"/>
              <w:right w:val="single" w:sz="4" w:space="0" w:color="auto"/>
            </w:tcBorders>
            <w:shd w:val="clear" w:color="000000" w:fill="C0C0C0"/>
            <w:noWrap/>
            <w:vAlign w:val="bottom"/>
            <w:hideMark/>
          </w:tcPr>
          <w:p w14:paraId="1692F108"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1E356E9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02E0508E"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$ 200.798,00</w:t>
            </w:r>
          </w:p>
        </w:tc>
      </w:tr>
      <w:tr w:rsidR="007E3461" w:rsidRPr="007E3461" w14:paraId="728F84BE"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0E0EFF8B"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lastRenderedPageBreak/>
              <w:t>2013</w:t>
            </w:r>
          </w:p>
        </w:tc>
        <w:tc>
          <w:tcPr>
            <w:tcW w:w="222" w:type="dxa"/>
            <w:tcBorders>
              <w:top w:val="nil"/>
              <w:left w:val="nil"/>
              <w:bottom w:val="single" w:sz="4" w:space="0" w:color="auto"/>
              <w:right w:val="single" w:sz="4" w:space="0" w:color="auto"/>
            </w:tcBorders>
            <w:shd w:val="clear" w:color="000000" w:fill="D9D9D9"/>
            <w:noWrap/>
            <w:vAlign w:val="bottom"/>
            <w:hideMark/>
          </w:tcPr>
          <w:p w14:paraId="706E2F2A"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04</w:t>
            </w:r>
          </w:p>
        </w:tc>
        <w:tc>
          <w:tcPr>
            <w:tcW w:w="534" w:type="dxa"/>
            <w:tcBorders>
              <w:top w:val="nil"/>
              <w:left w:val="nil"/>
              <w:bottom w:val="single" w:sz="4" w:space="0" w:color="auto"/>
              <w:right w:val="single" w:sz="4" w:space="0" w:color="auto"/>
            </w:tcBorders>
            <w:shd w:val="clear" w:color="000000" w:fill="BFBFBF"/>
            <w:noWrap/>
            <w:vAlign w:val="bottom"/>
            <w:hideMark/>
          </w:tcPr>
          <w:p w14:paraId="4E145CE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$ 639.989,00</w:t>
            </w:r>
          </w:p>
        </w:tc>
        <w:tc>
          <w:tcPr>
            <w:tcW w:w="493" w:type="dxa"/>
            <w:tcBorders>
              <w:top w:val="nil"/>
              <w:left w:val="nil"/>
              <w:bottom w:val="single" w:sz="4" w:space="0" w:color="auto"/>
              <w:right w:val="single" w:sz="4" w:space="0" w:color="auto"/>
            </w:tcBorders>
            <w:shd w:val="clear" w:color="000000" w:fill="D9D9D9"/>
            <w:noWrap/>
            <w:vAlign w:val="bottom"/>
            <w:hideMark/>
          </w:tcPr>
          <w:p w14:paraId="7E3C496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$ 76.799,00</w:t>
            </w:r>
          </w:p>
        </w:tc>
        <w:tc>
          <w:tcPr>
            <w:tcW w:w="534" w:type="dxa"/>
            <w:tcBorders>
              <w:top w:val="nil"/>
              <w:left w:val="nil"/>
              <w:bottom w:val="single" w:sz="4" w:space="0" w:color="auto"/>
              <w:right w:val="single" w:sz="4" w:space="0" w:color="auto"/>
            </w:tcBorders>
            <w:shd w:val="clear" w:color="000000" w:fill="BFBFBF"/>
            <w:noWrap/>
            <w:vAlign w:val="bottom"/>
            <w:hideMark/>
          </w:tcPr>
          <w:p w14:paraId="69D8E58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$ 563.190,00</w:t>
            </w:r>
          </w:p>
        </w:tc>
        <w:tc>
          <w:tcPr>
            <w:tcW w:w="302" w:type="dxa"/>
            <w:tcBorders>
              <w:top w:val="nil"/>
              <w:left w:val="nil"/>
              <w:bottom w:val="single" w:sz="4" w:space="0" w:color="auto"/>
              <w:right w:val="single" w:sz="4" w:space="0" w:color="auto"/>
            </w:tcBorders>
            <w:shd w:val="clear" w:color="000000" w:fill="C0C0C0"/>
            <w:noWrap/>
            <w:vAlign w:val="bottom"/>
            <w:hideMark/>
          </w:tcPr>
          <w:p w14:paraId="40EB8394"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26239C6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3F3515BB"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$ 200.798,00</w:t>
            </w:r>
          </w:p>
        </w:tc>
      </w:tr>
      <w:tr w:rsidR="007E3461" w:rsidRPr="007E3461" w14:paraId="33597EEF"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06E456C0"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2013</w:t>
            </w:r>
          </w:p>
        </w:tc>
        <w:tc>
          <w:tcPr>
            <w:tcW w:w="222" w:type="dxa"/>
            <w:tcBorders>
              <w:top w:val="nil"/>
              <w:left w:val="nil"/>
              <w:bottom w:val="single" w:sz="4" w:space="0" w:color="auto"/>
              <w:right w:val="single" w:sz="4" w:space="0" w:color="auto"/>
            </w:tcBorders>
            <w:shd w:val="clear" w:color="000000" w:fill="D9D9D9"/>
            <w:noWrap/>
            <w:vAlign w:val="bottom"/>
            <w:hideMark/>
          </w:tcPr>
          <w:p w14:paraId="00E0C29E"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05</w:t>
            </w:r>
          </w:p>
        </w:tc>
        <w:tc>
          <w:tcPr>
            <w:tcW w:w="534" w:type="dxa"/>
            <w:tcBorders>
              <w:top w:val="nil"/>
              <w:left w:val="nil"/>
              <w:bottom w:val="single" w:sz="4" w:space="0" w:color="auto"/>
              <w:right w:val="single" w:sz="4" w:space="0" w:color="auto"/>
            </w:tcBorders>
            <w:shd w:val="clear" w:color="000000" w:fill="BFBFBF"/>
            <w:noWrap/>
            <w:vAlign w:val="bottom"/>
            <w:hideMark/>
          </w:tcPr>
          <w:p w14:paraId="4996EA16"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$ 639.989,00</w:t>
            </w:r>
          </w:p>
        </w:tc>
        <w:tc>
          <w:tcPr>
            <w:tcW w:w="493" w:type="dxa"/>
            <w:tcBorders>
              <w:top w:val="nil"/>
              <w:left w:val="nil"/>
              <w:bottom w:val="single" w:sz="4" w:space="0" w:color="auto"/>
              <w:right w:val="single" w:sz="4" w:space="0" w:color="auto"/>
            </w:tcBorders>
            <w:shd w:val="clear" w:color="000000" w:fill="D9D9D9"/>
            <w:noWrap/>
            <w:vAlign w:val="bottom"/>
            <w:hideMark/>
          </w:tcPr>
          <w:p w14:paraId="3D9F1ACC"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$ 76.799,00</w:t>
            </w:r>
          </w:p>
        </w:tc>
        <w:tc>
          <w:tcPr>
            <w:tcW w:w="534" w:type="dxa"/>
            <w:tcBorders>
              <w:top w:val="nil"/>
              <w:left w:val="nil"/>
              <w:bottom w:val="single" w:sz="4" w:space="0" w:color="auto"/>
              <w:right w:val="single" w:sz="4" w:space="0" w:color="auto"/>
            </w:tcBorders>
            <w:shd w:val="clear" w:color="000000" w:fill="BFBFBF"/>
            <w:noWrap/>
            <w:vAlign w:val="bottom"/>
            <w:hideMark/>
          </w:tcPr>
          <w:p w14:paraId="1BD3CA05"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$ 563.190,00</w:t>
            </w:r>
          </w:p>
        </w:tc>
        <w:tc>
          <w:tcPr>
            <w:tcW w:w="302" w:type="dxa"/>
            <w:tcBorders>
              <w:top w:val="nil"/>
              <w:left w:val="nil"/>
              <w:bottom w:val="single" w:sz="4" w:space="0" w:color="auto"/>
              <w:right w:val="single" w:sz="4" w:space="0" w:color="auto"/>
            </w:tcBorders>
            <w:shd w:val="clear" w:color="000000" w:fill="C0C0C0"/>
            <w:noWrap/>
            <w:vAlign w:val="bottom"/>
            <w:hideMark/>
          </w:tcPr>
          <w:p w14:paraId="26F9E75A"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5C2D30C0"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4CB41369"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$ 200.798,00</w:t>
            </w:r>
          </w:p>
        </w:tc>
      </w:tr>
      <w:tr w:rsidR="007E3461" w:rsidRPr="007E3461" w14:paraId="3F2CC015"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0B675DDC"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2013</w:t>
            </w:r>
          </w:p>
        </w:tc>
        <w:tc>
          <w:tcPr>
            <w:tcW w:w="222" w:type="dxa"/>
            <w:tcBorders>
              <w:top w:val="nil"/>
              <w:left w:val="nil"/>
              <w:bottom w:val="single" w:sz="4" w:space="0" w:color="auto"/>
              <w:right w:val="single" w:sz="4" w:space="0" w:color="auto"/>
            </w:tcBorders>
            <w:shd w:val="clear" w:color="000000" w:fill="D9D9D9"/>
            <w:noWrap/>
            <w:vAlign w:val="bottom"/>
            <w:hideMark/>
          </w:tcPr>
          <w:p w14:paraId="17887BE5"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06</w:t>
            </w:r>
          </w:p>
        </w:tc>
        <w:tc>
          <w:tcPr>
            <w:tcW w:w="534" w:type="dxa"/>
            <w:tcBorders>
              <w:top w:val="nil"/>
              <w:left w:val="nil"/>
              <w:bottom w:val="single" w:sz="4" w:space="0" w:color="auto"/>
              <w:right w:val="single" w:sz="4" w:space="0" w:color="auto"/>
            </w:tcBorders>
            <w:shd w:val="clear" w:color="000000" w:fill="BFBFBF"/>
            <w:noWrap/>
            <w:vAlign w:val="bottom"/>
            <w:hideMark/>
          </w:tcPr>
          <w:p w14:paraId="6A05B1CB"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$ 639.989,00</w:t>
            </w:r>
          </w:p>
        </w:tc>
        <w:tc>
          <w:tcPr>
            <w:tcW w:w="493" w:type="dxa"/>
            <w:tcBorders>
              <w:top w:val="nil"/>
              <w:left w:val="nil"/>
              <w:bottom w:val="single" w:sz="4" w:space="0" w:color="auto"/>
              <w:right w:val="single" w:sz="4" w:space="0" w:color="auto"/>
            </w:tcBorders>
            <w:shd w:val="clear" w:color="000000" w:fill="D9D9D9"/>
            <w:noWrap/>
            <w:vAlign w:val="bottom"/>
            <w:hideMark/>
          </w:tcPr>
          <w:p w14:paraId="77829C06"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$ 76.799,00</w:t>
            </w:r>
          </w:p>
        </w:tc>
        <w:tc>
          <w:tcPr>
            <w:tcW w:w="534" w:type="dxa"/>
            <w:tcBorders>
              <w:top w:val="nil"/>
              <w:left w:val="nil"/>
              <w:bottom w:val="single" w:sz="4" w:space="0" w:color="auto"/>
              <w:right w:val="single" w:sz="4" w:space="0" w:color="auto"/>
            </w:tcBorders>
            <w:shd w:val="clear" w:color="000000" w:fill="BFBFBF"/>
            <w:noWrap/>
            <w:vAlign w:val="bottom"/>
            <w:hideMark/>
          </w:tcPr>
          <w:p w14:paraId="68A885DE"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$ 563.190,00</w:t>
            </w:r>
          </w:p>
        </w:tc>
        <w:tc>
          <w:tcPr>
            <w:tcW w:w="302" w:type="dxa"/>
            <w:tcBorders>
              <w:top w:val="nil"/>
              <w:left w:val="nil"/>
              <w:bottom w:val="single" w:sz="4" w:space="0" w:color="auto"/>
              <w:right w:val="single" w:sz="4" w:space="0" w:color="auto"/>
            </w:tcBorders>
            <w:shd w:val="clear" w:color="000000" w:fill="C0C0C0"/>
            <w:noWrap/>
            <w:vAlign w:val="bottom"/>
            <w:hideMark/>
          </w:tcPr>
          <w:p w14:paraId="242480D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2770C215"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2BD255A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$ 200.798,00</w:t>
            </w:r>
          </w:p>
        </w:tc>
      </w:tr>
      <w:tr w:rsidR="007E3461" w:rsidRPr="007E3461" w14:paraId="54A3D41E"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32D1CC5B"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2013</w:t>
            </w:r>
          </w:p>
        </w:tc>
        <w:tc>
          <w:tcPr>
            <w:tcW w:w="222" w:type="dxa"/>
            <w:tcBorders>
              <w:top w:val="nil"/>
              <w:left w:val="nil"/>
              <w:bottom w:val="single" w:sz="4" w:space="0" w:color="auto"/>
              <w:right w:val="single" w:sz="4" w:space="0" w:color="auto"/>
            </w:tcBorders>
            <w:shd w:val="clear" w:color="000000" w:fill="D9D9D9"/>
            <w:noWrap/>
            <w:vAlign w:val="bottom"/>
            <w:hideMark/>
          </w:tcPr>
          <w:p w14:paraId="35999A06" w14:textId="77777777" w:rsidR="007E3461" w:rsidRPr="007E3461" w:rsidRDefault="007E3461" w:rsidP="007E3461">
            <w:pPr>
              <w:spacing w:line="240" w:lineRule="auto"/>
              <w:ind w:firstLine="0"/>
              <w:jc w:val="center"/>
              <w:rPr>
                <w:rFonts w:ascii="Arial Narrow" w:eastAsia="Times New Roman" w:hAnsi="Arial Narrow" w:cs="Calibri"/>
                <w:b/>
                <w:bCs/>
                <w:color w:val="FF0000"/>
                <w:lang w:val="es-CO" w:eastAsia="es-CO"/>
              </w:rPr>
            </w:pPr>
            <w:r w:rsidRPr="007E3461">
              <w:rPr>
                <w:rFonts w:ascii="Arial Narrow" w:eastAsia="Times New Roman" w:hAnsi="Arial Narrow" w:cs="Calibri"/>
                <w:b/>
                <w:bCs/>
                <w:color w:val="FF0000"/>
                <w:lang w:val="es-CO" w:eastAsia="es-CO"/>
              </w:rPr>
              <w:t>M13</w:t>
            </w:r>
          </w:p>
        </w:tc>
        <w:tc>
          <w:tcPr>
            <w:tcW w:w="534" w:type="dxa"/>
            <w:tcBorders>
              <w:top w:val="nil"/>
              <w:left w:val="nil"/>
              <w:bottom w:val="single" w:sz="4" w:space="0" w:color="auto"/>
              <w:right w:val="single" w:sz="4" w:space="0" w:color="auto"/>
            </w:tcBorders>
            <w:shd w:val="clear" w:color="000000" w:fill="BFBFBF"/>
            <w:noWrap/>
            <w:vAlign w:val="bottom"/>
            <w:hideMark/>
          </w:tcPr>
          <w:p w14:paraId="60B69F49"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$ 639.989,00</w:t>
            </w:r>
          </w:p>
        </w:tc>
        <w:tc>
          <w:tcPr>
            <w:tcW w:w="493" w:type="dxa"/>
            <w:tcBorders>
              <w:top w:val="nil"/>
              <w:left w:val="nil"/>
              <w:bottom w:val="single" w:sz="4" w:space="0" w:color="auto"/>
              <w:right w:val="single" w:sz="4" w:space="0" w:color="auto"/>
            </w:tcBorders>
            <w:shd w:val="clear" w:color="000000" w:fill="D9D9D9"/>
            <w:noWrap/>
            <w:vAlign w:val="bottom"/>
            <w:hideMark/>
          </w:tcPr>
          <w:p w14:paraId="59099BD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$ 0,00</w:t>
            </w:r>
          </w:p>
        </w:tc>
        <w:tc>
          <w:tcPr>
            <w:tcW w:w="534" w:type="dxa"/>
            <w:tcBorders>
              <w:top w:val="nil"/>
              <w:left w:val="nil"/>
              <w:bottom w:val="single" w:sz="4" w:space="0" w:color="auto"/>
              <w:right w:val="single" w:sz="4" w:space="0" w:color="auto"/>
            </w:tcBorders>
            <w:shd w:val="clear" w:color="000000" w:fill="BFBFBF"/>
            <w:noWrap/>
            <w:vAlign w:val="bottom"/>
            <w:hideMark/>
          </w:tcPr>
          <w:p w14:paraId="60AB9B2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$ 639.989,00</w:t>
            </w:r>
          </w:p>
        </w:tc>
        <w:tc>
          <w:tcPr>
            <w:tcW w:w="302" w:type="dxa"/>
            <w:tcBorders>
              <w:top w:val="nil"/>
              <w:left w:val="nil"/>
              <w:bottom w:val="single" w:sz="4" w:space="0" w:color="auto"/>
              <w:right w:val="single" w:sz="4" w:space="0" w:color="auto"/>
            </w:tcBorders>
            <w:shd w:val="clear" w:color="000000" w:fill="C0C0C0"/>
            <w:noWrap/>
            <w:vAlign w:val="bottom"/>
            <w:hideMark/>
          </w:tcPr>
          <w:p w14:paraId="326B4B0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59295588"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21C3190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$ 228.180,00</w:t>
            </w:r>
          </w:p>
        </w:tc>
      </w:tr>
      <w:tr w:rsidR="007E3461" w:rsidRPr="007E3461" w14:paraId="28E01A90"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2C0D740B"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2013</w:t>
            </w:r>
          </w:p>
        </w:tc>
        <w:tc>
          <w:tcPr>
            <w:tcW w:w="222" w:type="dxa"/>
            <w:tcBorders>
              <w:top w:val="nil"/>
              <w:left w:val="nil"/>
              <w:bottom w:val="single" w:sz="4" w:space="0" w:color="auto"/>
              <w:right w:val="single" w:sz="4" w:space="0" w:color="auto"/>
            </w:tcBorders>
            <w:shd w:val="clear" w:color="000000" w:fill="D9D9D9"/>
            <w:noWrap/>
            <w:vAlign w:val="bottom"/>
            <w:hideMark/>
          </w:tcPr>
          <w:p w14:paraId="1B29881D"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07</w:t>
            </w:r>
          </w:p>
        </w:tc>
        <w:tc>
          <w:tcPr>
            <w:tcW w:w="534" w:type="dxa"/>
            <w:tcBorders>
              <w:top w:val="nil"/>
              <w:left w:val="nil"/>
              <w:bottom w:val="single" w:sz="4" w:space="0" w:color="auto"/>
              <w:right w:val="single" w:sz="4" w:space="0" w:color="auto"/>
            </w:tcBorders>
            <w:shd w:val="clear" w:color="000000" w:fill="BFBFBF"/>
            <w:noWrap/>
            <w:vAlign w:val="bottom"/>
            <w:hideMark/>
          </w:tcPr>
          <w:p w14:paraId="23578A44"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$ 639.989,00</w:t>
            </w:r>
          </w:p>
        </w:tc>
        <w:tc>
          <w:tcPr>
            <w:tcW w:w="493" w:type="dxa"/>
            <w:tcBorders>
              <w:top w:val="nil"/>
              <w:left w:val="nil"/>
              <w:bottom w:val="single" w:sz="4" w:space="0" w:color="auto"/>
              <w:right w:val="single" w:sz="4" w:space="0" w:color="auto"/>
            </w:tcBorders>
            <w:shd w:val="clear" w:color="000000" w:fill="D9D9D9"/>
            <w:noWrap/>
            <w:vAlign w:val="bottom"/>
            <w:hideMark/>
          </w:tcPr>
          <w:p w14:paraId="70602259"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$ 76.799,00</w:t>
            </w:r>
          </w:p>
        </w:tc>
        <w:tc>
          <w:tcPr>
            <w:tcW w:w="534" w:type="dxa"/>
            <w:tcBorders>
              <w:top w:val="nil"/>
              <w:left w:val="nil"/>
              <w:bottom w:val="single" w:sz="4" w:space="0" w:color="auto"/>
              <w:right w:val="single" w:sz="4" w:space="0" w:color="auto"/>
            </w:tcBorders>
            <w:shd w:val="clear" w:color="000000" w:fill="BFBFBF"/>
            <w:noWrap/>
            <w:vAlign w:val="bottom"/>
            <w:hideMark/>
          </w:tcPr>
          <w:p w14:paraId="3312B3C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$ 563.190,00</w:t>
            </w:r>
          </w:p>
        </w:tc>
        <w:tc>
          <w:tcPr>
            <w:tcW w:w="302" w:type="dxa"/>
            <w:tcBorders>
              <w:top w:val="nil"/>
              <w:left w:val="nil"/>
              <w:bottom w:val="single" w:sz="4" w:space="0" w:color="auto"/>
              <w:right w:val="single" w:sz="4" w:space="0" w:color="auto"/>
            </w:tcBorders>
            <w:shd w:val="clear" w:color="000000" w:fill="C0C0C0"/>
            <w:noWrap/>
            <w:vAlign w:val="bottom"/>
            <w:hideMark/>
          </w:tcPr>
          <w:p w14:paraId="6F86E40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24E6D67B"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46BF02ED"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$ 200.798,00</w:t>
            </w:r>
          </w:p>
        </w:tc>
      </w:tr>
      <w:tr w:rsidR="007E3461" w:rsidRPr="007E3461" w14:paraId="4C83BC69"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3867BF55"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2013</w:t>
            </w:r>
          </w:p>
        </w:tc>
        <w:tc>
          <w:tcPr>
            <w:tcW w:w="222" w:type="dxa"/>
            <w:tcBorders>
              <w:top w:val="nil"/>
              <w:left w:val="nil"/>
              <w:bottom w:val="single" w:sz="4" w:space="0" w:color="auto"/>
              <w:right w:val="single" w:sz="4" w:space="0" w:color="auto"/>
            </w:tcBorders>
            <w:shd w:val="clear" w:color="000000" w:fill="D9D9D9"/>
            <w:noWrap/>
            <w:vAlign w:val="bottom"/>
            <w:hideMark/>
          </w:tcPr>
          <w:p w14:paraId="7F24027B"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08</w:t>
            </w:r>
          </w:p>
        </w:tc>
        <w:tc>
          <w:tcPr>
            <w:tcW w:w="534" w:type="dxa"/>
            <w:tcBorders>
              <w:top w:val="nil"/>
              <w:left w:val="nil"/>
              <w:bottom w:val="single" w:sz="4" w:space="0" w:color="auto"/>
              <w:right w:val="single" w:sz="4" w:space="0" w:color="auto"/>
            </w:tcBorders>
            <w:shd w:val="clear" w:color="000000" w:fill="BFBFBF"/>
            <w:noWrap/>
            <w:vAlign w:val="bottom"/>
            <w:hideMark/>
          </w:tcPr>
          <w:p w14:paraId="23802A6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$ 639.989,00</w:t>
            </w:r>
          </w:p>
        </w:tc>
        <w:tc>
          <w:tcPr>
            <w:tcW w:w="493" w:type="dxa"/>
            <w:tcBorders>
              <w:top w:val="nil"/>
              <w:left w:val="nil"/>
              <w:bottom w:val="single" w:sz="4" w:space="0" w:color="auto"/>
              <w:right w:val="single" w:sz="4" w:space="0" w:color="auto"/>
            </w:tcBorders>
            <w:shd w:val="clear" w:color="000000" w:fill="D9D9D9"/>
            <w:noWrap/>
            <w:vAlign w:val="bottom"/>
            <w:hideMark/>
          </w:tcPr>
          <w:p w14:paraId="06E6DBA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$ 76.799,00</w:t>
            </w:r>
          </w:p>
        </w:tc>
        <w:tc>
          <w:tcPr>
            <w:tcW w:w="534" w:type="dxa"/>
            <w:tcBorders>
              <w:top w:val="nil"/>
              <w:left w:val="nil"/>
              <w:bottom w:val="single" w:sz="4" w:space="0" w:color="auto"/>
              <w:right w:val="single" w:sz="4" w:space="0" w:color="auto"/>
            </w:tcBorders>
            <w:shd w:val="clear" w:color="000000" w:fill="BFBFBF"/>
            <w:noWrap/>
            <w:vAlign w:val="bottom"/>
            <w:hideMark/>
          </w:tcPr>
          <w:p w14:paraId="618463C9"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$ 563.190,00</w:t>
            </w:r>
          </w:p>
        </w:tc>
        <w:tc>
          <w:tcPr>
            <w:tcW w:w="302" w:type="dxa"/>
            <w:tcBorders>
              <w:top w:val="nil"/>
              <w:left w:val="nil"/>
              <w:bottom w:val="single" w:sz="4" w:space="0" w:color="auto"/>
              <w:right w:val="single" w:sz="4" w:space="0" w:color="auto"/>
            </w:tcBorders>
            <w:shd w:val="clear" w:color="000000" w:fill="C0C0C0"/>
            <w:noWrap/>
            <w:vAlign w:val="bottom"/>
            <w:hideMark/>
          </w:tcPr>
          <w:p w14:paraId="2EF50DFB"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0A26289C"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74F094A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$ 200.798,00</w:t>
            </w:r>
          </w:p>
        </w:tc>
      </w:tr>
      <w:tr w:rsidR="007E3461" w:rsidRPr="007E3461" w14:paraId="6EEFEFB6"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74DFD7CA"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2013</w:t>
            </w:r>
          </w:p>
        </w:tc>
        <w:tc>
          <w:tcPr>
            <w:tcW w:w="222" w:type="dxa"/>
            <w:tcBorders>
              <w:top w:val="nil"/>
              <w:left w:val="nil"/>
              <w:bottom w:val="single" w:sz="4" w:space="0" w:color="auto"/>
              <w:right w:val="single" w:sz="4" w:space="0" w:color="auto"/>
            </w:tcBorders>
            <w:shd w:val="clear" w:color="000000" w:fill="D9D9D9"/>
            <w:noWrap/>
            <w:vAlign w:val="bottom"/>
            <w:hideMark/>
          </w:tcPr>
          <w:p w14:paraId="4A6663CF"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09</w:t>
            </w:r>
          </w:p>
        </w:tc>
        <w:tc>
          <w:tcPr>
            <w:tcW w:w="534" w:type="dxa"/>
            <w:tcBorders>
              <w:top w:val="nil"/>
              <w:left w:val="nil"/>
              <w:bottom w:val="single" w:sz="4" w:space="0" w:color="auto"/>
              <w:right w:val="single" w:sz="4" w:space="0" w:color="auto"/>
            </w:tcBorders>
            <w:shd w:val="clear" w:color="000000" w:fill="BFBFBF"/>
            <w:noWrap/>
            <w:vAlign w:val="bottom"/>
            <w:hideMark/>
          </w:tcPr>
          <w:p w14:paraId="550FC6C0"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$ 639.989,00</w:t>
            </w:r>
          </w:p>
        </w:tc>
        <w:tc>
          <w:tcPr>
            <w:tcW w:w="493" w:type="dxa"/>
            <w:tcBorders>
              <w:top w:val="nil"/>
              <w:left w:val="nil"/>
              <w:bottom w:val="single" w:sz="4" w:space="0" w:color="auto"/>
              <w:right w:val="single" w:sz="4" w:space="0" w:color="auto"/>
            </w:tcBorders>
            <w:shd w:val="clear" w:color="000000" w:fill="D9D9D9"/>
            <w:noWrap/>
            <w:vAlign w:val="bottom"/>
            <w:hideMark/>
          </w:tcPr>
          <w:p w14:paraId="5948A9B0"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$ 76.799,00</w:t>
            </w:r>
          </w:p>
        </w:tc>
        <w:tc>
          <w:tcPr>
            <w:tcW w:w="534" w:type="dxa"/>
            <w:tcBorders>
              <w:top w:val="nil"/>
              <w:left w:val="nil"/>
              <w:bottom w:val="single" w:sz="4" w:space="0" w:color="auto"/>
              <w:right w:val="single" w:sz="4" w:space="0" w:color="auto"/>
            </w:tcBorders>
            <w:shd w:val="clear" w:color="000000" w:fill="BFBFBF"/>
            <w:noWrap/>
            <w:vAlign w:val="bottom"/>
            <w:hideMark/>
          </w:tcPr>
          <w:p w14:paraId="53A29B0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$ 563.190,00</w:t>
            </w:r>
          </w:p>
        </w:tc>
        <w:tc>
          <w:tcPr>
            <w:tcW w:w="302" w:type="dxa"/>
            <w:tcBorders>
              <w:top w:val="nil"/>
              <w:left w:val="nil"/>
              <w:bottom w:val="single" w:sz="4" w:space="0" w:color="auto"/>
              <w:right w:val="single" w:sz="4" w:space="0" w:color="auto"/>
            </w:tcBorders>
            <w:shd w:val="clear" w:color="000000" w:fill="C0C0C0"/>
            <w:noWrap/>
            <w:vAlign w:val="bottom"/>
            <w:hideMark/>
          </w:tcPr>
          <w:p w14:paraId="2022506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5F747396"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1183235A"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$ 200.798,00</w:t>
            </w:r>
          </w:p>
        </w:tc>
      </w:tr>
      <w:tr w:rsidR="007E3461" w:rsidRPr="007E3461" w14:paraId="75B6C089"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05CC05EB"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2013</w:t>
            </w:r>
          </w:p>
        </w:tc>
        <w:tc>
          <w:tcPr>
            <w:tcW w:w="222" w:type="dxa"/>
            <w:tcBorders>
              <w:top w:val="nil"/>
              <w:left w:val="nil"/>
              <w:bottom w:val="single" w:sz="4" w:space="0" w:color="auto"/>
              <w:right w:val="single" w:sz="4" w:space="0" w:color="auto"/>
            </w:tcBorders>
            <w:shd w:val="clear" w:color="000000" w:fill="D9D9D9"/>
            <w:noWrap/>
            <w:vAlign w:val="bottom"/>
            <w:hideMark/>
          </w:tcPr>
          <w:p w14:paraId="7F0BB1F4"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10</w:t>
            </w:r>
          </w:p>
        </w:tc>
        <w:tc>
          <w:tcPr>
            <w:tcW w:w="534" w:type="dxa"/>
            <w:tcBorders>
              <w:top w:val="nil"/>
              <w:left w:val="nil"/>
              <w:bottom w:val="single" w:sz="4" w:space="0" w:color="auto"/>
              <w:right w:val="single" w:sz="4" w:space="0" w:color="auto"/>
            </w:tcBorders>
            <w:shd w:val="clear" w:color="000000" w:fill="BFBFBF"/>
            <w:noWrap/>
            <w:vAlign w:val="bottom"/>
            <w:hideMark/>
          </w:tcPr>
          <w:p w14:paraId="7EB6D69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$ 639.989,00</w:t>
            </w:r>
          </w:p>
        </w:tc>
        <w:tc>
          <w:tcPr>
            <w:tcW w:w="493" w:type="dxa"/>
            <w:tcBorders>
              <w:top w:val="nil"/>
              <w:left w:val="nil"/>
              <w:bottom w:val="single" w:sz="4" w:space="0" w:color="auto"/>
              <w:right w:val="single" w:sz="4" w:space="0" w:color="auto"/>
            </w:tcBorders>
            <w:shd w:val="clear" w:color="000000" w:fill="D9D9D9"/>
            <w:noWrap/>
            <w:vAlign w:val="bottom"/>
            <w:hideMark/>
          </w:tcPr>
          <w:p w14:paraId="4752A5D6"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$ 76.799,00</w:t>
            </w:r>
          </w:p>
        </w:tc>
        <w:tc>
          <w:tcPr>
            <w:tcW w:w="534" w:type="dxa"/>
            <w:tcBorders>
              <w:top w:val="nil"/>
              <w:left w:val="nil"/>
              <w:bottom w:val="single" w:sz="4" w:space="0" w:color="auto"/>
              <w:right w:val="single" w:sz="4" w:space="0" w:color="auto"/>
            </w:tcBorders>
            <w:shd w:val="clear" w:color="000000" w:fill="BFBFBF"/>
            <w:noWrap/>
            <w:vAlign w:val="bottom"/>
            <w:hideMark/>
          </w:tcPr>
          <w:p w14:paraId="48B0D3E4"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$ 563.190,00</w:t>
            </w:r>
          </w:p>
        </w:tc>
        <w:tc>
          <w:tcPr>
            <w:tcW w:w="302" w:type="dxa"/>
            <w:tcBorders>
              <w:top w:val="nil"/>
              <w:left w:val="nil"/>
              <w:bottom w:val="single" w:sz="4" w:space="0" w:color="auto"/>
              <w:right w:val="single" w:sz="4" w:space="0" w:color="auto"/>
            </w:tcBorders>
            <w:shd w:val="clear" w:color="000000" w:fill="C0C0C0"/>
            <w:noWrap/>
            <w:vAlign w:val="bottom"/>
            <w:hideMark/>
          </w:tcPr>
          <w:p w14:paraId="42BDA0CD"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7FCEC38B"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3A309AFD"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$ 200.798,00</w:t>
            </w:r>
          </w:p>
        </w:tc>
      </w:tr>
      <w:tr w:rsidR="007E3461" w:rsidRPr="007E3461" w14:paraId="31E8EBFB"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7F0545CC"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2013</w:t>
            </w:r>
          </w:p>
        </w:tc>
        <w:tc>
          <w:tcPr>
            <w:tcW w:w="222" w:type="dxa"/>
            <w:tcBorders>
              <w:top w:val="nil"/>
              <w:left w:val="nil"/>
              <w:bottom w:val="single" w:sz="4" w:space="0" w:color="auto"/>
              <w:right w:val="single" w:sz="4" w:space="0" w:color="auto"/>
            </w:tcBorders>
            <w:shd w:val="clear" w:color="000000" w:fill="D9D9D9"/>
            <w:noWrap/>
            <w:vAlign w:val="bottom"/>
            <w:hideMark/>
          </w:tcPr>
          <w:p w14:paraId="08539108"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11</w:t>
            </w:r>
          </w:p>
        </w:tc>
        <w:tc>
          <w:tcPr>
            <w:tcW w:w="534" w:type="dxa"/>
            <w:tcBorders>
              <w:top w:val="nil"/>
              <w:left w:val="nil"/>
              <w:bottom w:val="single" w:sz="4" w:space="0" w:color="auto"/>
              <w:right w:val="single" w:sz="4" w:space="0" w:color="auto"/>
            </w:tcBorders>
            <w:shd w:val="clear" w:color="000000" w:fill="BFBFBF"/>
            <w:noWrap/>
            <w:vAlign w:val="bottom"/>
            <w:hideMark/>
          </w:tcPr>
          <w:p w14:paraId="08EFA55E"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$ 639.989,00</w:t>
            </w:r>
          </w:p>
        </w:tc>
        <w:tc>
          <w:tcPr>
            <w:tcW w:w="493" w:type="dxa"/>
            <w:tcBorders>
              <w:top w:val="nil"/>
              <w:left w:val="nil"/>
              <w:bottom w:val="single" w:sz="4" w:space="0" w:color="auto"/>
              <w:right w:val="single" w:sz="4" w:space="0" w:color="auto"/>
            </w:tcBorders>
            <w:shd w:val="clear" w:color="000000" w:fill="D9D9D9"/>
            <w:noWrap/>
            <w:vAlign w:val="bottom"/>
            <w:hideMark/>
          </w:tcPr>
          <w:p w14:paraId="6CA7C93C"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$ 76.799,00</w:t>
            </w:r>
          </w:p>
        </w:tc>
        <w:tc>
          <w:tcPr>
            <w:tcW w:w="534" w:type="dxa"/>
            <w:tcBorders>
              <w:top w:val="nil"/>
              <w:left w:val="nil"/>
              <w:bottom w:val="single" w:sz="4" w:space="0" w:color="auto"/>
              <w:right w:val="single" w:sz="4" w:space="0" w:color="auto"/>
            </w:tcBorders>
            <w:shd w:val="clear" w:color="000000" w:fill="BFBFBF"/>
            <w:noWrap/>
            <w:vAlign w:val="bottom"/>
            <w:hideMark/>
          </w:tcPr>
          <w:p w14:paraId="7BDFE49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$ 563.190,00</w:t>
            </w:r>
          </w:p>
        </w:tc>
        <w:tc>
          <w:tcPr>
            <w:tcW w:w="302" w:type="dxa"/>
            <w:tcBorders>
              <w:top w:val="nil"/>
              <w:left w:val="nil"/>
              <w:bottom w:val="single" w:sz="4" w:space="0" w:color="auto"/>
              <w:right w:val="single" w:sz="4" w:space="0" w:color="auto"/>
            </w:tcBorders>
            <w:shd w:val="clear" w:color="000000" w:fill="C0C0C0"/>
            <w:noWrap/>
            <w:vAlign w:val="bottom"/>
            <w:hideMark/>
          </w:tcPr>
          <w:p w14:paraId="5750DD4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5444D836"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70276209"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$ 200.798,00</w:t>
            </w:r>
          </w:p>
        </w:tc>
      </w:tr>
      <w:tr w:rsidR="007E3461" w:rsidRPr="007E3461" w14:paraId="3E4757EC"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4FB1C7A3"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2013</w:t>
            </w:r>
          </w:p>
        </w:tc>
        <w:tc>
          <w:tcPr>
            <w:tcW w:w="222" w:type="dxa"/>
            <w:tcBorders>
              <w:top w:val="nil"/>
              <w:left w:val="nil"/>
              <w:bottom w:val="single" w:sz="4" w:space="0" w:color="auto"/>
              <w:right w:val="single" w:sz="4" w:space="0" w:color="auto"/>
            </w:tcBorders>
            <w:shd w:val="clear" w:color="000000" w:fill="D9D9D9"/>
            <w:noWrap/>
            <w:vAlign w:val="bottom"/>
            <w:hideMark/>
          </w:tcPr>
          <w:p w14:paraId="72448EAE"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12</w:t>
            </w:r>
          </w:p>
        </w:tc>
        <w:tc>
          <w:tcPr>
            <w:tcW w:w="534" w:type="dxa"/>
            <w:tcBorders>
              <w:top w:val="nil"/>
              <w:left w:val="nil"/>
              <w:bottom w:val="single" w:sz="4" w:space="0" w:color="auto"/>
              <w:right w:val="single" w:sz="4" w:space="0" w:color="auto"/>
            </w:tcBorders>
            <w:shd w:val="clear" w:color="000000" w:fill="BFBFBF"/>
            <w:noWrap/>
            <w:vAlign w:val="bottom"/>
            <w:hideMark/>
          </w:tcPr>
          <w:p w14:paraId="4B229A94"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$ 639.989,00</w:t>
            </w:r>
          </w:p>
        </w:tc>
        <w:tc>
          <w:tcPr>
            <w:tcW w:w="493" w:type="dxa"/>
            <w:tcBorders>
              <w:top w:val="nil"/>
              <w:left w:val="nil"/>
              <w:bottom w:val="single" w:sz="4" w:space="0" w:color="auto"/>
              <w:right w:val="single" w:sz="4" w:space="0" w:color="auto"/>
            </w:tcBorders>
            <w:shd w:val="clear" w:color="000000" w:fill="D9D9D9"/>
            <w:noWrap/>
            <w:vAlign w:val="bottom"/>
            <w:hideMark/>
          </w:tcPr>
          <w:p w14:paraId="0990F2DD"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$ 76.799,00</w:t>
            </w:r>
          </w:p>
        </w:tc>
        <w:tc>
          <w:tcPr>
            <w:tcW w:w="534" w:type="dxa"/>
            <w:tcBorders>
              <w:top w:val="nil"/>
              <w:left w:val="nil"/>
              <w:bottom w:val="single" w:sz="4" w:space="0" w:color="auto"/>
              <w:right w:val="single" w:sz="4" w:space="0" w:color="auto"/>
            </w:tcBorders>
            <w:shd w:val="clear" w:color="000000" w:fill="BFBFBF"/>
            <w:noWrap/>
            <w:vAlign w:val="bottom"/>
            <w:hideMark/>
          </w:tcPr>
          <w:p w14:paraId="18C1CC9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$ 563.190,00</w:t>
            </w:r>
          </w:p>
        </w:tc>
        <w:tc>
          <w:tcPr>
            <w:tcW w:w="302" w:type="dxa"/>
            <w:tcBorders>
              <w:top w:val="nil"/>
              <w:left w:val="nil"/>
              <w:bottom w:val="single" w:sz="4" w:space="0" w:color="auto"/>
              <w:right w:val="single" w:sz="4" w:space="0" w:color="auto"/>
            </w:tcBorders>
            <w:shd w:val="clear" w:color="000000" w:fill="C0C0C0"/>
            <w:noWrap/>
            <w:vAlign w:val="bottom"/>
            <w:hideMark/>
          </w:tcPr>
          <w:p w14:paraId="5DD3BC69"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1EF0016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7871BC0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$ 200.798,00</w:t>
            </w:r>
          </w:p>
        </w:tc>
      </w:tr>
      <w:tr w:rsidR="007E3461" w:rsidRPr="007E3461" w14:paraId="4FA948B5"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5204CA7B"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2013</w:t>
            </w:r>
          </w:p>
        </w:tc>
        <w:tc>
          <w:tcPr>
            <w:tcW w:w="222" w:type="dxa"/>
            <w:tcBorders>
              <w:top w:val="nil"/>
              <w:left w:val="nil"/>
              <w:bottom w:val="single" w:sz="4" w:space="0" w:color="auto"/>
              <w:right w:val="single" w:sz="4" w:space="0" w:color="auto"/>
            </w:tcBorders>
            <w:shd w:val="clear" w:color="000000" w:fill="D9D9D9"/>
            <w:noWrap/>
            <w:vAlign w:val="bottom"/>
            <w:hideMark/>
          </w:tcPr>
          <w:p w14:paraId="1CD8B10B" w14:textId="77777777" w:rsidR="007E3461" w:rsidRPr="007E3461" w:rsidRDefault="007E3461" w:rsidP="007E3461">
            <w:pPr>
              <w:spacing w:line="240" w:lineRule="auto"/>
              <w:ind w:firstLine="0"/>
              <w:jc w:val="center"/>
              <w:rPr>
                <w:rFonts w:ascii="Arial Narrow" w:eastAsia="Times New Roman" w:hAnsi="Arial Narrow" w:cs="Calibri"/>
                <w:b/>
                <w:bCs/>
                <w:color w:val="FF0000"/>
                <w:lang w:val="es-CO" w:eastAsia="es-CO"/>
              </w:rPr>
            </w:pPr>
            <w:r w:rsidRPr="007E3461">
              <w:rPr>
                <w:rFonts w:ascii="Arial Narrow" w:eastAsia="Times New Roman" w:hAnsi="Arial Narrow" w:cs="Calibri"/>
                <w:b/>
                <w:bCs/>
                <w:color w:val="FF0000"/>
                <w:lang w:val="es-CO" w:eastAsia="es-CO"/>
              </w:rPr>
              <w:t>M14</w:t>
            </w:r>
          </w:p>
        </w:tc>
        <w:tc>
          <w:tcPr>
            <w:tcW w:w="534" w:type="dxa"/>
            <w:tcBorders>
              <w:top w:val="nil"/>
              <w:left w:val="nil"/>
              <w:bottom w:val="single" w:sz="4" w:space="0" w:color="auto"/>
              <w:right w:val="single" w:sz="4" w:space="0" w:color="auto"/>
            </w:tcBorders>
            <w:shd w:val="clear" w:color="000000" w:fill="BFBFBF"/>
            <w:noWrap/>
            <w:vAlign w:val="bottom"/>
            <w:hideMark/>
          </w:tcPr>
          <w:p w14:paraId="400CBD1A"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$ 639.989,00</w:t>
            </w:r>
          </w:p>
        </w:tc>
        <w:tc>
          <w:tcPr>
            <w:tcW w:w="493" w:type="dxa"/>
            <w:tcBorders>
              <w:top w:val="nil"/>
              <w:left w:val="nil"/>
              <w:bottom w:val="single" w:sz="4" w:space="0" w:color="auto"/>
              <w:right w:val="single" w:sz="4" w:space="0" w:color="auto"/>
            </w:tcBorders>
            <w:shd w:val="clear" w:color="000000" w:fill="D9D9D9"/>
            <w:noWrap/>
            <w:vAlign w:val="bottom"/>
            <w:hideMark/>
          </w:tcPr>
          <w:p w14:paraId="43BF5A9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$ 0,00</w:t>
            </w:r>
          </w:p>
        </w:tc>
        <w:tc>
          <w:tcPr>
            <w:tcW w:w="534" w:type="dxa"/>
            <w:tcBorders>
              <w:top w:val="nil"/>
              <w:left w:val="nil"/>
              <w:bottom w:val="single" w:sz="4" w:space="0" w:color="auto"/>
              <w:right w:val="single" w:sz="4" w:space="0" w:color="auto"/>
            </w:tcBorders>
            <w:shd w:val="clear" w:color="000000" w:fill="BFBFBF"/>
            <w:noWrap/>
            <w:vAlign w:val="bottom"/>
            <w:hideMark/>
          </w:tcPr>
          <w:p w14:paraId="1F0281DC"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$ 639.989,00</w:t>
            </w:r>
          </w:p>
        </w:tc>
        <w:tc>
          <w:tcPr>
            <w:tcW w:w="302" w:type="dxa"/>
            <w:tcBorders>
              <w:top w:val="nil"/>
              <w:left w:val="nil"/>
              <w:bottom w:val="single" w:sz="4" w:space="0" w:color="auto"/>
              <w:right w:val="single" w:sz="4" w:space="0" w:color="auto"/>
            </w:tcBorders>
            <w:shd w:val="clear" w:color="000000" w:fill="C0C0C0"/>
            <w:noWrap/>
            <w:vAlign w:val="bottom"/>
            <w:hideMark/>
          </w:tcPr>
          <w:p w14:paraId="3E3CA13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3700F7EC"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3B33DCC5"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$ 228.180,00</w:t>
            </w:r>
          </w:p>
        </w:tc>
      </w:tr>
      <w:tr w:rsidR="007E3461" w:rsidRPr="007E3461" w14:paraId="6F638F3B"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auto" w:fill="auto"/>
            <w:noWrap/>
            <w:vAlign w:val="bottom"/>
            <w:hideMark/>
          </w:tcPr>
          <w:p w14:paraId="2C572B1C"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2014</w:t>
            </w:r>
          </w:p>
        </w:tc>
        <w:tc>
          <w:tcPr>
            <w:tcW w:w="222" w:type="dxa"/>
            <w:tcBorders>
              <w:top w:val="nil"/>
              <w:left w:val="nil"/>
              <w:bottom w:val="single" w:sz="4" w:space="0" w:color="auto"/>
              <w:right w:val="single" w:sz="4" w:space="0" w:color="auto"/>
            </w:tcBorders>
            <w:shd w:val="clear" w:color="auto" w:fill="auto"/>
            <w:noWrap/>
            <w:vAlign w:val="bottom"/>
            <w:hideMark/>
          </w:tcPr>
          <w:p w14:paraId="271DA578"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01</w:t>
            </w:r>
          </w:p>
        </w:tc>
        <w:tc>
          <w:tcPr>
            <w:tcW w:w="534" w:type="dxa"/>
            <w:tcBorders>
              <w:top w:val="nil"/>
              <w:left w:val="nil"/>
              <w:bottom w:val="single" w:sz="4" w:space="0" w:color="auto"/>
              <w:right w:val="single" w:sz="4" w:space="0" w:color="auto"/>
            </w:tcBorders>
            <w:shd w:val="clear" w:color="auto" w:fill="auto"/>
            <w:noWrap/>
            <w:vAlign w:val="bottom"/>
            <w:hideMark/>
          </w:tcPr>
          <w:p w14:paraId="3761AD55"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$ 652.405,00</w:t>
            </w:r>
          </w:p>
        </w:tc>
        <w:tc>
          <w:tcPr>
            <w:tcW w:w="493" w:type="dxa"/>
            <w:tcBorders>
              <w:top w:val="nil"/>
              <w:left w:val="nil"/>
              <w:bottom w:val="single" w:sz="4" w:space="0" w:color="auto"/>
              <w:right w:val="single" w:sz="4" w:space="0" w:color="auto"/>
            </w:tcBorders>
            <w:shd w:val="clear" w:color="auto" w:fill="auto"/>
            <w:noWrap/>
            <w:vAlign w:val="bottom"/>
            <w:hideMark/>
          </w:tcPr>
          <w:p w14:paraId="39436D5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$ 78.289,00</w:t>
            </w:r>
          </w:p>
        </w:tc>
        <w:tc>
          <w:tcPr>
            <w:tcW w:w="534" w:type="dxa"/>
            <w:tcBorders>
              <w:top w:val="nil"/>
              <w:left w:val="nil"/>
              <w:bottom w:val="single" w:sz="4" w:space="0" w:color="auto"/>
              <w:right w:val="single" w:sz="4" w:space="0" w:color="auto"/>
            </w:tcBorders>
            <w:shd w:val="clear" w:color="auto" w:fill="auto"/>
            <w:noWrap/>
            <w:vAlign w:val="bottom"/>
            <w:hideMark/>
          </w:tcPr>
          <w:p w14:paraId="6AC5BBA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$ 574.116,00</w:t>
            </w:r>
          </w:p>
        </w:tc>
        <w:tc>
          <w:tcPr>
            <w:tcW w:w="302" w:type="dxa"/>
            <w:tcBorders>
              <w:top w:val="nil"/>
              <w:left w:val="nil"/>
              <w:bottom w:val="single" w:sz="4" w:space="0" w:color="auto"/>
              <w:right w:val="single" w:sz="4" w:space="0" w:color="auto"/>
            </w:tcBorders>
            <w:shd w:val="clear" w:color="auto" w:fill="auto"/>
            <w:noWrap/>
            <w:vAlign w:val="bottom"/>
            <w:hideMark/>
          </w:tcPr>
          <w:p w14:paraId="3EBCDFD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auto" w:fill="auto"/>
            <w:noWrap/>
            <w:vAlign w:val="bottom"/>
            <w:hideMark/>
          </w:tcPr>
          <w:p w14:paraId="6EE423C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auto" w:fill="auto"/>
            <w:noWrap/>
            <w:vAlign w:val="bottom"/>
            <w:hideMark/>
          </w:tcPr>
          <w:p w14:paraId="413D7FFB"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$ 204.694,00</w:t>
            </w:r>
          </w:p>
        </w:tc>
      </w:tr>
      <w:tr w:rsidR="007E3461" w:rsidRPr="007E3461" w14:paraId="18726EFF"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597ABC79"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2014</w:t>
            </w:r>
          </w:p>
        </w:tc>
        <w:tc>
          <w:tcPr>
            <w:tcW w:w="222" w:type="dxa"/>
            <w:tcBorders>
              <w:top w:val="nil"/>
              <w:left w:val="nil"/>
              <w:bottom w:val="single" w:sz="4" w:space="0" w:color="auto"/>
              <w:right w:val="single" w:sz="4" w:space="0" w:color="auto"/>
            </w:tcBorders>
            <w:shd w:val="clear" w:color="000000" w:fill="D9D9D9"/>
            <w:noWrap/>
            <w:vAlign w:val="bottom"/>
            <w:hideMark/>
          </w:tcPr>
          <w:p w14:paraId="549D597A"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02</w:t>
            </w:r>
          </w:p>
        </w:tc>
        <w:tc>
          <w:tcPr>
            <w:tcW w:w="534" w:type="dxa"/>
            <w:tcBorders>
              <w:top w:val="nil"/>
              <w:left w:val="nil"/>
              <w:bottom w:val="single" w:sz="4" w:space="0" w:color="auto"/>
              <w:right w:val="single" w:sz="4" w:space="0" w:color="auto"/>
            </w:tcBorders>
            <w:shd w:val="clear" w:color="000000" w:fill="BFBFBF"/>
            <w:noWrap/>
            <w:vAlign w:val="bottom"/>
            <w:hideMark/>
          </w:tcPr>
          <w:p w14:paraId="337E904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$ 652.405,00</w:t>
            </w:r>
          </w:p>
        </w:tc>
        <w:tc>
          <w:tcPr>
            <w:tcW w:w="493" w:type="dxa"/>
            <w:tcBorders>
              <w:top w:val="nil"/>
              <w:left w:val="nil"/>
              <w:bottom w:val="single" w:sz="4" w:space="0" w:color="auto"/>
              <w:right w:val="single" w:sz="4" w:space="0" w:color="auto"/>
            </w:tcBorders>
            <w:shd w:val="clear" w:color="000000" w:fill="D9D9D9"/>
            <w:noWrap/>
            <w:vAlign w:val="bottom"/>
            <w:hideMark/>
          </w:tcPr>
          <w:p w14:paraId="1971263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$ 78.289,00</w:t>
            </w:r>
          </w:p>
        </w:tc>
        <w:tc>
          <w:tcPr>
            <w:tcW w:w="534" w:type="dxa"/>
            <w:tcBorders>
              <w:top w:val="nil"/>
              <w:left w:val="nil"/>
              <w:bottom w:val="single" w:sz="4" w:space="0" w:color="auto"/>
              <w:right w:val="single" w:sz="4" w:space="0" w:color="auto"/>
            </w:tcBorders>
            <w:shd w:val="clear" w:color="000000" w:fill="BFBFBF"/>
            <w:noWrap/>
            <w:vAlign w:val="bottom"/>
            <w:hideMark/>
          </w:tcPr>
          <w:p w14:paraId="24D4F270"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$ 574.116,00</w:t>
            </w:r>
          </w:p>
        </w:tc>
        <w:tc>
          <w:tcPr>
            <w:tcW w:w="302" w:type="dxa"/>
            <w:tcBorders>
              <w:top w:val="nil"/>
              <w:left w:val="nil"/>
              <w:bottom w:val="single" w:sz="4" w:space="0" w:color="auto"/>
              <w:right w:val="single" w:sz="4" w:space="0" w:color="auto"/>
            </w:tcBorders>
            <w:shd w:val="clear" w:color="000000" w:fill="C0C0C0"/>
            <w:noWrap/>
            <w:vAlign w:val="bottom"/>
            <w:hideMark/>
          </w:tcPr>
          <w:p w14:paraId="18658B55"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0A9EEACA"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0DA1EF9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$ 204.694,00</w:t>
            </w:r>
          </w:p>
        </w:tc>
      </w:tr>
      <w:tr w:rsidR="007E3461" w:rsidRPr="007E3461" w14:paraId="53B3DEFA"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7918E401"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2014</w:t>
            </w:r>
          </w:p>
        </w:tc>
        <w:tc>
          <w:tcPr>
            <w:tcW w:w="222" w:type="dxa"/>
            <w:tcBorders>
              <w:top w:val="nil"/>
              <w:left w:val="nil"/>
              <w:bottom w:val="single" w:sz="4" w:space="0" w:color="auto"/>
              <w:right w:val="single" w:sz="4" w:space="0" w:color="auto"/>
            </w:tcBorders>
            <w:shd w:val="clear" w:color="000000" w:fill="D9D9D9"/>
            <w:noWrap/>
            <w:vAlign w:val="bottom"/>
            <w:hideMark/>
          </w:tcPr>
          <w:p w14:paraId="4AF0037B"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03</w:t>
            </w:r>
          </w:p>
        </w:tc>
        <w:tc>
          <w:tcPr>
            <w:tcW w:w="534" w:type="dxa"/>
            <w:tcBorders>
              <w:top w:val="nil"/>
              <w:left w:val="nil"/>
              <w:bottom w:val="single" w:sz="4" w:space="0" w:color="auto"/>
              <w:right w:val="single" w:sz="4" w:space="0" w:color="auto"/>
            </w:tcBorders>
            <w:shd w:val="clear" w:color="000000" w:fill="BFBFBF"/>
            <w:noWrap/>
            <w:vAlign w:val="bottom"/>
            <w:hideMark/>
          </w:tcPr>
          <w:p w14:paraId="74C26F1B"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$ 652.405,00</w:t>
            </w:r>
          </w:p>
        </w:tc>
        <w:tc>
          <w:tcPr>
            <w:tcW w:w="493" w:type="dxa"/>
            <w:tcBorders>
              <w:top w:val="nil"/>
              <w:left w:val="nil"/>
              <w:bottom w:val="single" w:sz="4" w:space="0" w:color="auto"/>
              <w:right w:val="single" w:sz="4" w:space="0" w:color="auto"/>
            </w:tcBorders>
            <w:shd w:val="clear" w:color="000000" w:fill="D9D9D9"/>
            <w:noWrap/>
            <w:vAlign w:val="bottom"/>
            <w:hideMark/>
          </w:tcPr>
          <w:p w14:paraId="622D4E7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$ 78.289,00</w:t>
            </w:r>
          </w:p>
        </w:tc>
        <w:tc>
          <w:tcPr>
            <w:tcW w:w="534" w:type="dxa"/>
            <w:tcBorders>
              <w:top w:val="nil"/>
              <w:left w:val="nil"/>
              <w:bottom w:val="single" w:sz="4" w:space="0" w:color="auto"/>
              <w:right w:val="single" w:sz="4" w:space="0" w:color="auto"/>
            </w:tcBorders>
            <w:shd w:val="clear" w:color="000000" w:fill="BFBFBF"/>
            <w:noWrap/>
            <w:vAlign w:val="bottom"/>
            <w:hideMark/>
          </w:tcPr>
          <w:p w14:paraId="7F27847D"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$ 574.116,00</w:t>
            </w:r>
          </w:p>
        </w:tc>
        <w:tc>
          <w:tcPr>
            <w:tcW w:w="302" w:type="dxa"/>
            <w:tcBorders>
              <w:top w:val="nil"/>
              <w:left w:val="nil"/>
              <w:bottom w:val="single" w:sz="4" w:space="0" w:color="auto"/>
              <w:right w:val="single" w:sz="4" w:space="0" w:color="auto"/>
            </w:tcBorders>
            <w:shd w:val="clear" w:color="000000" w:fill="C0C0C0"/>
            <w:noWrap/>
            <w:vAlign w:val="bottom"/>
            <w:hideMark/>
          </w:tcPr>
          <w:p w14:paraId="2A12B32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2A6F05C8"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003D88C0"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$ 204.694,00</w:t>
            </w:r>
          </w:p>
        </w:tc>
      </w:tr>
      <w:tr w:rsidR="007E3461" w:rsidRPr="007E3461" w14:paraId="7F98A08A"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367E03A0"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2014</w:t>
            </w:r>
          </w:p>
        </w:tc>
        <w:tc>
          <w:tcPr>
            <w:tcW w:w="222" w:type="dxa"/>
            <w:tcBorders>
              <w:top w:val="nil"/>
              <w:left w:val="nil"/>
              <w:bottom w:val="single" w:sz="4" w:space="0" w:color="auto"/>
              <w:right w:val="single" w:sz="4" w:space="0" w:color="auto"/>
            </w:tcBorders>
            <w:shd w:val="clear" w:color="000000" w:fill="D9D9D9"/>
            <w:noWrap/>
            <w:vAlign w:val="bottom"/>
            <w:hideMark/>
          </w:tcPr>
          <w:p w14:paraId="1B5DDB15"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04</w:t>
            </w:r>
          </w:p>
        </w:tc>
        <w:tc>
          <w:tcPr>
            <w:tcW w:w="534" w:type="dxa"/>
            <w:tcBorders>
              <w:top w:val="nil"/>
              <w:left w:val="nil"/>
              <w:bottom w:val="single" w:sz="4" w:space="0" w:color="auto"/>
              <w:right w:val="single" w:sz="4" w:space="0" w:color="auto"/>
            </w:tcBorders>
            <w:shd w:val="clear" w:color="000000" w:fill="BFBFBF"/>
            <w:noWrap/>
            <w:vAlign w:val="bottom"/>
            <w:hideMark/>
          </w:tcPr>
          <w:p w14:paraId="7AAA72D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$ 652.405,00</w:t>
            </w:r>
          </w:p>
        </w:tc>
        <w:tc>
          <w:tcPr>
            <w:tcW w:w="493" w:type="dxa"/>
            <w:tcBorders>
              <w:top w:val="nil"/>
              <w:left w:val="nil"/>
              <w:bottom w:val="single" w:sz="4" w:space="0" w:color="auto"/>
              <w:right w:val="single" w:sz="4" w:space="0" w:color="auto"/>
            </w:tcBorders>
            <w:shd w:val="clear" w:color="000000" w:fill="D9D9D9"/>
            <w:noWrap/>
            <w:vAlign w:val="bottom"/>
            <w:hideMark/>
          </w:tcPr>
          <w:p w14:paraId="7803B2FC"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$ 78.289,00</w:t>
            </w:r>
          </w:p>
        </w:tc>
        <w:tc>
          <w:tcPr>
            <w:tcW w:w="534" w:type="dxa"/>
            <w:tcBorders>
              <w:top w:val="nil"/>
              <w:left w:val="nil"/>
              <w:bottom w:val="single" w:sz="4" w:space="0" w:color="auto"/>
              <w:right w:val="single" w:sz="4" w:space="0" w:color="auto"/>
            </w:tcBorders>
            <w:shd w:val="clear" w:color="000000" w:fill="BFBFBF"/>
            <w:noWrap/>
            <w:vAlign w:val="bottom"/>
            <w:hideMark/>
          </w:tcPr>
          <w:p w14:paraId="40F65F8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$ 574.116,00</w:t>
            </w:r>
          </w:p>
        </w:tc>
        <w:tc>
          <w:tcPr>
            <w:tcW w:w="302" w:type="dxa"/>
            <w:tcBorders>
              <w:top w:val="nil"/>
              <w:left w:val="nil"/>
              <w:bottom w:val="single" w:sz="4" w:space="0" w:color="auto"/>
              <w:right w:val="single" w:sz="4" w:space="0" w:color="auto"/>
            </w:tcBorders>
            <w:shd w:val="clear" w:color="000000" w:fill="C0C0C0"/>
            <w:noWrap/>
            <w:vAlign w:val="bottom"/>
            <w:hideMark/>
          </w:tcPr>
          <w:p w14:paraId="46BB091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1057C146"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119E43B8"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$ 204.694,00</w:t>
            </w:r>
          </w:p>
        </w:tc>
      </w:tr>
      <w:tr w:rsidR="007E3461" w:rsidRPr="007E3461" w14:paraId="5A5344F8"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1D53BEE7"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2014</w:t>
            </w:r>
          </w:p>
        </w:tc>
        <w:tc>
          <w:tcPr>
            <w:tcW w:w="222" w:type="dxa"/>
            <w:tcBorders>
              <w:top w:val="nil"/>
              <w:left w:val="nil"/>
              <w:bottom w:val="single" w:sz="4" w:space="0" w:color="auto"/>
              <w:right w:val="single" w:sz="4" w:space="0" w:color="auto"/>
            </w:tcBorders>
            <w:shd w:val="clear" w:color="000000" w:fill="D9D9D9"/>
            <w:noWrap/>
            <w:vAlign w:val="bottom"/>
            <w:hideMark/>
          </w:tcPr>
          <w:p w14:paraId="30CF65A2"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05</w:t>
            </w:r>
          </w:p>
        </w:tc>
        <w:tc>
          <w:tcPr>
            <w:tcW w:w="534" w:type="dxa"/>
            <w:tcBorders>
              <w:top w:val="nil"/>
              <w:left w:val="nil"/>
              <w:bottom w:val="single" w:sz="4" w:space="0" w:color="auto"/>
              <w:right w:val="single" w:sz="4" w:space="0" w:color="auto"/>
            </w:tcBorders>
            <w:shd w:val="clear" w:color="000000" w:fill="BFBFBF"/>
            <w:noWrap/>
            <w:vAlign w:val="bottom"/>
            <w:hideMark/>
          </w:tcPr>
          <w:p w14:paraId="1F7AB6CB"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$ 652.405,00</w:t>
            </w:r>
          </w:p>
        </w:tc>
        <w:tc>
          <w:tcPr>
            <w:tcW w:w="493" w:type="dxa"/>
            <w:tcBorders>
              <w:top w:val="nil"/>
              <w:left w:val="nil"/>
              <w:bottom w:val="single" w:sz="4" w:space="0" w:color="auto"/>
              <w:right w:val="single" w:sz="4" w:space="0" w:color="auto"/>
            </w:tcBorders>
            <w:shd w:val="clear" w:color="000000" w:fill="D9D9D9"/>
            <w:noWrap/>
            <w:vAlign w:val="bottom"/>
            <w:hideMark/>
          </w:tcPr>
          <w:p w14:paraId="41C3536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$ 78.289,00</w:t>
            </w:r>
          </w:p>
        </w:tc>
        <w:tc>
          <w:tcPr>
            <w:tcW w:w="534" w:type="dxa"/>
            <w:tcBorders>
              <w:top w:val="nil"/>
              <w:left w:val="nil"/>
              <w:bottom w:val="single" w:sz="4" w:space="0" w:color="auto"/>
              <w:right w:val="single" w:sz="4" w:space="0" w:color="auto"/>
            </w:tcBorders>
            <w:shd w:val="clear" w:color="000000" w:fill="BFBFBF"/>
            <w:noWrap/>
            <w:vAlign w:val="bottom"/>
            <w:hideMark/>
          </w:tcPr>
          <w:p w14:paraId="7D635F18"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$ 574.116,00</w:t>
            </w:r>
          </w:p>
        </w:tc>
        <w:tc>
          <w:tcPr>
            <w:tcW w:w="302" w:type="dxa"/>
            <w:tcBorders>
              <w:top w:val="nil"/>
              <w:left w:val="nil"/>
              <w:bottom w:val="single" w:sz="4" w:space="0" w:color="auto"/>
              <w:right w:val="single" w:sz="4" w:space="0" w:color="auto"/>
            </w:tcBorders>
            <w:shd w:val="clear" w:color="000000" w:fill="C0C0C0"/>
            <w:noWrap/>
            <w:vAlign w:val="bottom"/>
            <w:hideMark/>
          </w:tcPr>
          <w:p w14:paraId="6844234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1909B1C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23F71E54"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$ 204.694,00</w:t>
            </w:r>
          </w:p>
        </w:tc>
      </w:tr>
      <w:tr w:rsidR="007E3461" w:rsidRPr="007E3461" w14:paraId="020D38D1"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4789D0BC"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2014</w:t>
            </w:r>
          </w:p>
        </w:tc>
        <w:tc>
          <w:tcPr>
            <w:tcW w:w="222" w:type="dxa"/>
            <w:tcBorders>
              <w:top w:val="nil"/>
              <w:left w:val="nil"/>
              <w:bottom w:val="single" w:sz="4" w:space="0" w:color="auto"/>
              <w:right w:val="single" w:sz="4" w:space="0" w:color="auto"/>
            </w:tcBorders>
            <w:shd w:val="clear" w:color="000000" w:fill="D9D9D9"/>
            <w:noWrap/>
            <w:vAlign w:val="bottom"/>
            <w:hideMark/>
          </w:tcPr>
          <w:p w14:paraId="0D1992B1"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06</w:t>
            </w:r>
          </w:p>
        </w:tc>
        <w:tc>
          <w:tcPr>
            <w:tcW w:w="534" w:type="dxa"/>
            <w:tcBorders>
              <w:top w:val="nil"/>
              <w:left w:val="nil"/>
              <w:bottom w:val="single" w:sz="4" w:space="0" w:color="auto"/>
              <w:right w:val="single" w:sz="4" w:space="0" w:color="auto"/>
            </w:tcBorders>
            <w:shd w:val="clear" w:color="000000" w:fill="BFBFBF"/>
            <w:noWrap/>
            <w:vAlign w:val="bottom"/>
            <w:hideMark/>
          </w:tcPr>
          <w:p w14:paraId="291D5456"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$ 652.405,00</w:t>
            </w:r>
          </w:p>
        </w:tc>
        <w:tc>
          <w:tcPr>
            <w:tcW w:w="493" w:type="dxa"/>
            <w:tcBorders>
              <w:top w:val="nil"/>
              <w:left w:val="nil"/>
              <w:bottom w:val="single" w:sz="4" w:space="0" w:color="auto"/>
              <w:right w:val="single" w:sz="4" w:space="0" w:color="auto"/>
            </w:tcBorders>
            <w:shd w:val="clear" w:color="000000" w:fill="D9D9D9"/>
            <w:noWrap/>
            <w:vAlign w:val="bottom"/>
            <w:hideMark/>
          </w:tcPr>
          <w:p w14:paraId="65393E6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$ 78.289,00</w:t>
            </w:r>
          </w:p>
        </w:tc>
        <w:tc>
          <w:tcPr>
            <w:tcW w:w="534" w:type="dxa"/>
            <w:tcBorders>
              <w:top w:val="nil"/>
              <w:left w:val="nil"/>
              <w:bottom w:val="single" w:sz="4" w:space="0" w:color="auto"/>
              <w:right w:val="single" w:sz="4" w:space="0" w:color="auto"/>
            </w:tcBorders>
            <w:shd w:val="clear" w:color="000000" w:fill="BFBFBF"/>
            <w:noWrap/>
            <w:vAlign w:val="bottom"/>
            <w:hideMark/>
          </w:tcPr>
          <w:p w14:paraId="601B18F4"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$ 574.116,00</w:t>
            </w:r>
          </w:p>
        </w:tc>
        <w:tc>
          <w:tcPr>
            <w:tcW w:w="302" w:type="dxa"/>
            <w:tcBorders>
              <w:top w:val="nil"/>
              <w:left w:val="nil"/>
              <w:bottom w:val="single" w:sz="4" w:space="0" w:color="auto"/>
              <w:right w:val="single" w:sz="4" w:space="0" w:color="auto"/>
            </w:tcBorders>
            <w:shd w:val="clear" w:color="000000" w:fill="C0C0C0"/>
            <w:noWrap/>
            <w:vAlign w:val="bottom"/>
            <w:hideMark/>
          </w:tcPr>
          <w:p w14:paraId="0A99434D"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34B7A1B6"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03C39A90"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$ 204.694,00</w:t>
            </w:r>
          </w:p>
        </w:tc>
      </w:tr>
      <w:tr w:rsidR="007E3461" w:rsidRPr="007E3461" w14:paraId="1DCA89A0"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50496DBC"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2014</w:t>
            </w:r>
          </w:p>
        </w:tc>
        <w:tc>
          <w:tcPr>
            <w:tcW w:w="222" w:type="dxa"/>
            <w:tcBorders>
              <w:top w:val="nil"/>
              <w:left w:val="nil"/>
              <w:bottom w:val="single" w:sz="4" w:space="0" w:color="auto"/>
              <w:right w:val="single" w:sz="4" w:space="0" w:color="auto"/>
            </w:tcBorders>
            <w:shd w:val="clear" w:color="000000" w:fill="D9D9D9"/>
            <w:noWrap/>
            <w:vAlign w:val="bottom"/>
            <w:hideMark/>
          </w:tcPr>
          <w:p w14:paraId="2C03ADE7" w14:textId="77777777" w:rsidR="007E3461" w:rsidRPr="007E3461" w:rsidRDefault="007E3461" w:rsidP="007E3461">
            <w:pPr>
              <w:spacing w:line="240" w:lineRule="auto"/>
              <w:ind w:firstLine="0"/>
              <w:jc w:val="center"/>
              <w:rPr>
                <w:rFonts w:ascii="Arial Narrow" w:eastAsia="Times New Roman" w:hAnsi="Arial Narrow" w:cs="Calibri"/>
                <w:b/>
                <w:bCs/>
                <w:color w:val="FF0000"/>
                <w:lang w:val="es-CO" w:eastAsia="es-CO"/>
              </w:rPr>
            </w:pPr>
            <w:r w:rsidRPr="007E3461">
              <w:rPr>
                <w:rFonts w:ascii="Arial Narrow" w:eastAsia="Times New Roman" w:hAnsi="Arial Narrow" w:cs="Calibri"/>
                <w:b/>
                <w:bCs/>
                <w:color w:val="FF0000"/>
                <w:lang w:val="es-CO" w:eastAsia="es-CO"/>
              </w:rPr>
              <w:t>M13</w:t>
            </w:r>
          </w:p>
        </w:tc>
        <w:tc>
          <w:tcPr>
            <w:tcW w:w="534" w:type="dxa"/>
            <w:tcBorders>
              <w:top w:val="nil"/>
              <w:left w:val="nil"/>
              <w:bottom w:val="single" w:sz="4" w:space="0" w:color="auto"/>
              <w:right w:val="single" w:sz="4" w:space="0" w:color="auto"/>
            </w:tcBorders>
            <w:shd w:val="clear" w:color="000000" w:fill="BFBFBF"/>
            <w:noWrap/>
            <w:vAlign w:val="bottom"/>
            <w:hideMark/>
          </w:tcPr>
          <w:p w14:paraId="243330EA"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$ 652.405,00</w:t>
            </w:r>
          </w:p>
        </w:tc>
        <w:tc>
          <w:tcPr>
            <w:tcW w:w="493" w:type="dxa"/>
            <w:tcBorders>
              <w:top w:val="nil"/>
              <w:left w:val="nil"/>
              <w:bottom w:val="single" w:sz="4" w:space="0" w:color="auto"/>
              <w:right w:val="single" w:sz="4" w:space="0" w:color="auto"/>
            </w:tcBorders>
            <w:shd w:val="clear" w:color="000000" w:fill="D9D9D9"/>
            <w:noWrap/>
            <w:vAlign w:val="bottom"/>
            <w:hideMark/>
          </w:tcPr>
          <w:p w14:paraId="5AE84B1C"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$ 0,00</w:t>
            </w:r>
          </w:p>
        </w:tc>
        <w:tc>
          <w:tcPr>
            <w:tcW w:w="534" w:type="dxa"/>
            <w:tcBorders>
              <w:top w:val="nil"/>
              <w:left w:val="nil"/>
              <w:bottom w:val="single" w:sz="4" w:space="0" w:color="auto"/>
              <w:right w:val="single" w:sz="4" w:space="0" w:color="auto"/>
            </w:tcBorders>
            <w:shd w:val="clear" w:color="000000" w:fill="BFBFBF"/>
            <w:noWrap/>
            <w:vAlign w:val="bottom"/>
            <w:hideMark/>
          </w:tcPr>
          <w:p w14:paraId="1C9663AA"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$ 652.405,00</w:t>
            </w:r>
          </w:p>
        </w:tc>
        <w:tc>
          <w:tcPr>
            <w:tcW w:w="302" w:type="dxa"/>
            <w:tcBorders>
              <w:top w:val="nil"/>
              <w:left w:val="nil"/>
              <w:bottom w:val="single" w:sz="4" w:space="0" w:color="auto"/>
              <w:right w:val="single" w:sz="4" w:space="0" w:color="auto"/>
            </w:tcBorders>
            <w:shd w:val="clear" w:color="000000" w:fill="C0C0C0"/>
            <w:noWrap/>
            <w:vAlign w:val="bottom"/>
            <w:hideMark/>
          </w:tcPr>
          <w:p w14:paraId="507A3936"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7BF1BF4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04431D5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$ 232.607,00</w:t>
            </w:r>
          </w:p>
        </w:tc>
      </w:tr>
      <w:tr w:rsidR="007E3461" w:rsidRPr="007E3461" w14:paraId="4E6D021C"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7E0E76DE"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2014</w:t>
            </w:r>
          </w:p>
        </w:tc>
        <w:tc>
          <w:tcPr>
            <w:tcW w:w="222" w:type="dxa"/>
            <w:tcBorders>
              <w:top w:val="nil"/>
              <w:left w:val="nil"/>
              <w:bottom w:val="single" w:sz="4" w:space="0" w:color="auto"/>
              <w:right w:val="single" w:sz="4" w:space="0" w:color="auto"/>
            </w:tcBorders>
            <w:shd w:val="clear" w:color="000000" w:fill="D9D9D9"/>
            <w:noWrap/>
            <w:vAlign w:val="bottom"/>
            <w:hideMark/>
          </w:tcPr>
          <w:p w14:paraId="0BF32840"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07</w:t>
            </w:r>
          </w:p>
        </w:tc>
        <w:tc>
          <w:tcPr>
            <w:tcW w:w="534" w:type="dxa"/>
            <w:tcBorders>
              <w:top w:val="nil"/>
              <w:left w:val="nil"/>
              <w:bottom w:val="single" w:sz="4" w:space="0" w:color="auto"/>
              <w:right w:val="single" w:sz="4" w:space="0" w:color="auto"/>
            </w:tcBorders>
            <w:shd w:val="clear" w:color="000000" w:fill="BFBFBF"/>
            <w:noWrap/>
            <w:vAlign w:val="bottom"/>
            <w:hideMark/>
          </w:tcPr>
          <w:p w14:paraId="0A5BCDA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$ 652.405,00</w:t>
            </w:r>
          </w:p>
        </w:tc>
        <w:tc>
          <w:tcPr>
            <w:tcW w:w="493" w:type="dxa"/>
            <w:tcBorders>
              <w:top w:val="nil"/>
              <w:left w:val="nil"/>
              <w:bottom w:val="single" w:sz="4" w:space="0" w:color="auto"/>
              <w:right w:val="single" w:sz="4" w:space="0" w:color="auto"/>
            </w:tcBorders>
            <w:shd w:val="clear" w:color="000000" w:fill="D9D9D9"/>
            <w:noWrap/>
            <w:vAlign w:val="bottom"/>
            <w:hideMark/>
          </w:tcPr>
          <w:p w14:paraId="7EEC8408"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$ 78.289,00</w:t>
            </w:r>
          </w:p>
        </w:tc>
        <w:tc>
          <w:tcPr>
            <w:tcW w:w="534" w:type="dxa"/>
            <w:tcBorders>
              <w:top w:val="nil"/>
              <w:left w:val="nil"/>
              <w:bottom w:val="single" w:sz="4" w:space="0" w:color="auto"/>
              <w:right w:val="single" w:sz="4" w:space="0" w:color="auto"/>
            </w:tcBorders>
            <w:shd w:val="clear" w:color="000000" w:fill="BFBFBF"/>
            <w:noWrap/>
            <w:vAlign w:val="bottom"/>
            <w:hideMark/>
          </w:tcPr>
          <w:p w14:paraId="52923259"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$ 574.116,00</w:t>
            </w:r>
          </w:p>
        </w:tc>
        <w:tc>
          <w:tcPr>
            <w:tcW w:w="302" w:type="dxa"/>
            <w:tcBorders>
              <w:top w:val="nil"/>
              <w:left w:val="nil"/>
              <w:bottom w:val="single" w:sz="4" w:space="0" w:color="auto"/>
              <w:right w:val="single" w:sz="4" w:space="0" w:color="auto"/>
            </w:tcBorders>
            <w:shd w:val="clear" w:color="000000" w:fill="C0C0C0"/>
            <w:noWrap/>
            <w:vAlign w:val="bottom"/>
            <w:hideMark/>
          </w:tcPr>
          <w:p w14:paraId="4DA25B85"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689DD954"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0AA74775"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$ 204.694,00</w:t>
            </w:r>
          </w:p>
        </w:tc>
      </w:tr>
      <w:tr w:rsidR="007E3461" w:rsidRPr="007E3461" w14:paraId="06B9DA56"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46F6C543"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2014</w:t>
            </w:r>
          </w:p>
        </w:tc>
        <w:tc>
          <w:tcPr>
            <w:tcW w:w="222" w:type="dxa"/>
            <w:tcBorders>
              <w:top w:val="nil"/>
              <w:left w:val="nil"/>
              <w:bottom w:val="single" w:sz="4" w:space="0" w:color="auto"/>
              <w:right w:val="single" w:sz="4" w:space="0" w:color="auto"/>
            </w:tcBorders>
            <w:shd w:val="clear" w:color="000000" w:fill="D9D9D9"/>
            <w:noWrap/>
            <w:vAlign w:val="bottom"/>
            <w:hideMark/>
          </w:tcPr>
          <w:p w14:paraId="03FA740F"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08</w:t>
            </w:r>
          </w:p>
        </w:tc>
        <w:tc>
          <w:tcPr>
            <w:tcW w:w="534" w:type="dxa"/>
            <w:tcBorders>
              <w:top w:val="nil"/>
              <w:left w:val="nil"/>
              <w:bottom w:val="single" w:sz="4" w:space="0" w:color="auto"/>
              <w:right w:val="single" w:sz="4" w:space="0" w:color="auto"/>
            </w:tcBorders>
            <w:shd w:val="clear" w:color="000000" w:fill="BFBFBF"/>
            <w:noWrap/>
            <w:vAlign w:val="bottom"/>
            <w:hideMark/>
          </w:tcPr>
          <w:p w14:paraId="3A43195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$ 652.405,00</w:t>
            </w:r>
          </w:p>
        </w:tc>
        <w:tc>
          <w:tcPr>
            <w:tcW w:w="493" w:type="dxa"/>
            <w:tcBorders>
              <w:top w:val="nil"/>
              <w:left w:val="nil"/>
              <w:bottom w:val="single" w:sz="4" w:space="0" w:color="auto"/>
              <w:right w:val="single" w:sz="4" w:space="0" w:color="auto"/>
            </w:tcBorders>
            <w:shd w:val="clear" w:color="000000" w:fill="D9D9D9"/>
            <w:noWrap/>
            <w:vAlign w:val="bottom"/>
            <w:hideMark/>
          </w:tcPr>
          <w:p w14:paraId="3B2F4FA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$ 78.289,00</w:t>
            </w:r>
          </w:p>
        </w:tc>
        <w:tc>
          <w:tcPr>
            <w:tcW w:w="534" w:type="dxa"/>
            <w:tcBorders>
              <w:top w:val="nil"/>
              <w:left w:val="nil"/>
              <w:bottom w:val="single" w:sz="4" w:space="0" w:color="auto"/>
              <w:right w:val="single" w:sz="4" w:space="0" w:color="auto"/>
            </w:tcBorders>
            <w:shd w:val="clear" w:color="000000" w:fill="BFBFBF"/>
            <w:noWrap/>
            <w:vAlign w:val="bottom"/>
            <w:hideMark/>
          </w:tcPr>
          <w:p w14:paraId="210EC276"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$ 574.116,00</w:t>
            </w:r>
          </w:p>
        </w:tc>
        <w:tc>
          <w:tcPr>
            <w:tcW w:w="302" w:type="dxa"/>
            <w:tcBorders>
              <w:top w:val="nil"/>
              <w:left w:val="nil"/>
              <w:bottom w:val="single" w:sz="4" w:space="0" w:color="auto"/>
              <w:right w:val="single" w:sz="4" w:space="0" w:color="auto"/>
            </w:tcBorders>
            <w:shd w:val="clear" w:color="000000" w:fill="C0C0C0"/>
            <w:noWrap/>
            <w:vAlign w:val="bottom"/>
            <w:hideMark/>
          </w:tcPr>
          <w:p w14:paraId="4E46DCB8"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0F8E4CF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612C976B"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$ 204.694,00</w:t>
            </w:r>
          </w:p>
        </w:tc>
      </w:tr>
      <w:tr w:rsidR="007E3461" w:rsidRPr="007E3461" w14:paraId="36C6E3E4"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22F9CF63"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2014</w:t>
            </w:r>
          </w:p>
        </w:tc>
        <w:tc>
          <w:tcPr>
            <w:tcW w:w="222" w:type="dxa"/>
            <w:tcBorders>
              <w:top w:val="nil"/>
              <w:left w:val="nil"/>
              <w:bottom w:val="single" w:sz="4" w:space="0" w:color="auto"/>
              <w:right w:val="single" w:sz="4" w:space="0" w:color="auto"/>
            </w:tcBorders>
            <w:shd w:val="clear" w:color="000000" w:fill="D9D9D9"/>
            <w:noWrap/>
            <w:vAlign w:val="bottom"/>
            <w:hideMark/>
          </w:tcPr>
          <w:p w14:paraId="6495E101"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09</w:t>
            </w:r>
          </w:p>
        </w:tc>
        <w:tc>
          <w:tcPr>
            <w:tcW w:w="534" w:type="dxa"/>
            <w:tcBorders>
              <w:top w:val="nil"/>
              <w:left w:val="nil"/>
              <w:bottom w:val="single" w:sz="4" w:space="0" w:color="auto"/>
              <w:right w:val="single" w:sz="4" w:space="0" w:color="auto"/>
            </w:tcBorders>
            <w:shd w:val="clear" w:color="000000" w:fill="BFBFBF"/>
            <w:noWrap/>
            <w:vAlign w:val="bottom"/>
            <w:hideMark/>
          </w:tcPr>
          <w:p w14:paraId="64E5CD9C"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$ 652.405,00</w:t>
            </w:r>
          </w:p>
        </w:tc>
        <w:tc>
          <w:tcPr>
            <w:tcW w:w="493" w:type="dxa"/>
            <w:tcBorders>
              <w:top w:val="nil"/>
              <w:left w:val="nil"/>
              <w:bottom w:val="single" w:sz="4" w:space="0" w:color="auto"/>
              <w:right w:val="single" w:sz="4" w:space="0" w:color="auto"/>
            </w:tcBorders>
            <w:shd w:val="clear" w:color="000000" w:fill="D9D9D9"/>
            <w:noWrap/>
            <w:vAlign w:val="bottom"/>
            <w:hideMark/>
          </w:tcPr>
          <w:p w14:paraId="5F0DC93D"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$ 78.289,00</w:t>
            </w:r>
          </w:p>
        </w:tc>
        <w:tc>
          <w:tcPr>
            <w:tcW w:w="534" w:type="dxa"/>
            <w:tcBorders>
              <w:top w:val="nil"/>
              <w:left w:val="nil"/>
              <w:bottom w:val="single" w:sz="4" w:space="0" w:color="auto"/>
              <w:right w:val="single" w:sz="4" w:space="0" w:color="auto"/>
            </w:tcBorders>
            <w:shd w:val="clear" w:color="000000" w:fill="BFBFBF"/>
            <w:noWrap/>
            <w:vAlign w:val="bottom"/>
            <w:hideMark/>
          </w:tcPr>
          <w:p w14:paraId="2EEE14C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$ 574.116,00</w:t>
            </w:r>
          </w:p>
        </w:tc>
        <w:tc>
          <w:tcPr>
            <w:tcW w:w="302" w:type="dxa"/>
            <w:tcBorders>
              <w:top w:val="nil"/>
              <w:left w:val="nil"/>
              <w:bottom w:val="single" w:sz="4" w:space="0" w:color="auto"/>
              <w:right w:val="single" w:sz="4" w:space="0" w:color="auto"/>
            </w:tcBorders>
            <w:shd w:val="clear" w:color="000000" w:fill="C0C0C0"/>
            <w:noWrap/>
            <w:vAlign w:val="bottom"/>
            <w:hideMark/>
          </w:tcPr>
          <w:p w14:paraId="7E9F2A05"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3B1BEFF6"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39D18ACE"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$ 204.694,00</w:t>
            </w:r>
          </w:p>
        </w:tc>
      </w:tr>
      <w:tr w:rsidR="007E3461" w:rsidRPr="007E3461" w14:paraId="176ACBB8"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0721809E"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2014</w:t>
            </w:r>
          </w:p>
        </w:tc>
        <w:tc>
          <w:tcPr>
            <w:tcW w:w="222" w:type="dxa"/>
            <w:tcBorders>
              <w:top w:val="nil"/>
              <w:left w:val="nil"/>
              <w:bottom w:val="single" w:sz="4" w:space="0" w:color="auto"/>
              <w:right w:val="single" w:sz="4" w:space="0" w:color="auto"/>
            </w:tcBorders>
            <w:shd w:val="clear" w:color="000000" w:fill="D9D9D9"/>
            <w:noWrap/>
            <w:vAlign w:val="bottom"/>
            <w:hideMark/>
          </w:tcPr>
          <w:p w14:paraId="2B4FD842"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10</w:t>
            </w:r>
          </w:p>
        </w:tc>
        <w:tc>
          <w:tcPr>
            <w:tcW w:w="534" w:type="dxa"/>
            <w:tcBorders>
              <w:top w:val="nil"/>
              <w:left w:val="nil"/>
              <w:bottom w:val="single" w:sz="4" w:space="0" w:color="auto"/>
              <w:right w:val="single" w:sz="4" w:space="0" w:color="auto"/>
            </w:tcBorders>
            <w:shd w:val="clear" w:color="000000" w:fill="BFBFBF"/>
            <w:noWrap/>
            <w:vAlign w:val="bottom"/>
            <w:hideMark/>
          </w:tcPr>
          <w:p w14:paraId="312831EC"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$ 652.405,00</w:t>
            </w:r>
          </w:p>
        </w:tc>
        <w:tc>
          <w:tcPr>
            <w:tcW w:w="493" w:type="dxa"/>
            <w:tcBorders>
              <w:top w:val="nil"/>
              <w:left w:val="nil"/>
              <w:bottom w:val="single" w:sz="4" w:space="0" w:color="auto"/>
              <w:right w:val="single" w:sz="4" w:space="0" w:color="auto"/>
            </w:tcBorders>
            <w:shd w:val="clear" w:color="000000" w:fill="D9D9D9"/>
            <w:noWrap/>
            <w:vAlign w:val="bottom"/>
            <w:hideMark/>
          </w:tcPr>
          <w:p w14:paraId="6E0FEB5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$ 78.289,00</w:t>
            </w:r>
          </w:p>
        </w:tc>
        <w:tc>
          <w:tcPr>
            <w:tcW w:w="534" w:type="dxa"/>
            <w:tcBorders>
              <w:top w:val="nil"/>
              <w:left w:val="nil"/>
              <w:bottom w:val="single" w:sz="4" w:space="0" w:color="auto"/>
              <w:right w:val="single" w:sz="4" w:space="0" w:color="auto"/>
            </w:tcBorders>
            <w:shd w:val="clear" w:color="000000" w:fill="BFBFBF"/>
            <w:noWrap/>
            <w:vAlign w:val="bottom"/>
            <w:hideMark/>
          </w:tcPr>
          <w:p w14:paraId="73C398A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$ 574.116,00</w:t>
            </w:r>
          </w:p>
        </w:tc>
        <w:tc>
          <w:tcPr>
            <w:tcW w:w="302" w:type="dxa"/>
            <w:tcBorders>
              <w:top w:val="nil"/>
              <w:left w:val="nil"/>
              <w:bottom w:val="single" w:sz="4" w:space="0" w:color="auto"/>
              <w:right w:val="single" w:sz="4" w:space="0" w:color="auto"/>
            </w:tcBorders>
            <w:shd w:val="clear" w:color="000000" w:fill="C0C0C0"/>
            <w:noWrap/>
            <w:vAlign w:val="bottom"/>
            <w:hideMark/>
          </w:tcPr>
          <w:p w14:paraId="31C4463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51C67615"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45ACF61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$ 204.694,00</w:t>
            </w:r>
          </w:p>
        </w:tc>
      </w:tr>
      <w:tr w:rsidR="007E3461" w:rsidRPr="007E3461" w14:paraId="2A152C3B"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77161E1E"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2014</w:t>
            </w:r>
          </w:p>
        </w:tc>
        <w:tc>
          <w:tcPr>
            <w:tcW w:w="222" w:type="dxa"/>
            <w:tcBorders>
              <w:top w:val="nil"/>
              <w:left w:val="nil"/>
              <w:bottom w:val="single" w:sz="4" w:space="0" w:color="auto"/>
              <w:right w:val="single" w:sz="4" w:space="0" w:color="auto"/>
            </w:tcBorders>
            <w:shd w:val="clear" w:color="000000" w:fill="D9D9D9"/>
            <w:noWrap/>
            <w:vAlign w:val="bottom"/>
            <w:hideMark/>
          </w:tcPr>
          <w:p w14:paraId="268E61A8"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11</w:t>
            </w:r>
          </w:p>
        </w:tc>
        <w:tc>
          <w:tcPr>
            <w:tcW w:w="534" w:type="dxa"/>
            <w:tcBorders>
              <w:top w:val="nil"/>
              <w:left w:val="nil"/>
              <w:bottom w:val="single" w:sz="4" w:space="0" w:color="auto"/>
              <w:right w:val="single" w:sz="4" w:space="0" w:color="auto"/>
            </w:tcBorders>
            <w:shd w:val="clear" w:color="000000" w:fill="BFBFBF"/>
            <w:noWrap/>
            <w:vAlign w:val="bottom"/>
            <w:hideMark/>
          </w:tcPr>
          <w:p w14:paraId="3F452E24"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$ 652.405,00</w:t>
            </w:r>
          </w:p>
        </w:tc>
        <w:tc>
          <w:tcPr>
            <w:tcW w:w="493" w:type="dxa"/>
            <w:tcBorders>
              <w:top w:val="nil"/>
              <w:left w:val="nil"/>
              <w:bottom w:val="single" w:sz="4" w:space="0" w:color="auto"/>
              <w:right w:val="single" w:sz="4" w:space="0" w:color="auto"/>
            </w:tcBorders>
            <w:shd w:val="clear" w:color="000000" w:fill="D9D9D9"/>
            <w:noWrap/>
            <w:vAlign w:val="bottom"/>
            <w:hideMark/>
          </w:tcPr>
          <w:p w14:paraId="5C07F930"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$ 78.289,00</w:t>
            </w:r>
          </w:p>
        </w:tc>
        <w:tc>
          <w:tcPr>
            <w:tcW w:w="534" w:type="dxa"/>
            <w:tcBorders>
              <w:top w:val="nil"/>
              <w:left w:val="nil"/>
              <w:bottom w:val="single" w:sz="4" w:space="0" w:color="auto"/>
              <w:right w:val="single" w:sz="4" w:space="0" w:color="auto"/>
            </w:tcBorders>
            <w:shd w:val="clear" w:color="000000" w:fill="BFBFBF"/>
            <w:noWrap/>
            <w:vAlign w:val="bottom"/>
            <w:hideMark/>
          </w:tcPr>
          <w:p w14:paraId="38EF85AC"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$ 574.116,00</w:t>
            </w:r>
          </w:p>
        </w:tc>
        <w:tc>
          <w:tcPr>
            <w:tcW w:w="302" w:type="dxa"/>
            <w:tcBorders>
              <w:top w:val="nil"/>
              <w:left w:val="nil"/>
              <w:bottom w:val="single" w:sz="4" w:space="0" w:color="auto"/>
              <w:right w:val="single" w:sz="4" w:space="0" w:color="auto"/>
            </w:tcBorders>
            <w:shd w:val="clear" w:color="000000" w:fill="C0C0C0"/>
            <w:noWrap/>
            <w:vAlign w:val="bottom"/>
            <w:hideMark/>
          </w:tcPr>
          <w:p w14:paraId="57E7EC2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775B77B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0B0DC39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$ 204.694,00</w:t>
            </w:r>
          </w:p>
        </w:tc>
      </w:tr>
      <w:tr w:rsidR="007E3461" w:rsidRPr="007E3461" w14:paraId="43E38AE2"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094EAC01"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2014</w:t>
            </w:r>
          </w:p>
        </w:tc>
        <w:tc>
          <w:tcPr>
            <w:tcW w:w="222" w:type="dxa"/>
            <w:tcBorders>
              <w:top w:val="nil"/>
              <w:left w:val="nil"/>
              <w:bottom w:val="single" w:sz="4" w:space="0" w:color="auto"/>
              <w:right w:val="single" w:sz="4" w:space="0" w:color="auto"/>
            </w:tcBorders>
            <w:shd w:val="clear" w:color="000000" w:fill="D9D9D9"/>
            <w:noWrap/>
            <w:vAlign w:val="bottom"/>
            <w:hideMark/>
          </w:tcPr>
          <w:p w14:paraId="2A294A4D"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12</w:t>
            </w:r>
          </w:p>
        </w:tc>
        <w:tc>
          <w:tcPr>
            <w:tcW w:w="534" w:type="dxa"/>
            <w:tcBorders>
              <w:top w:val="nil"/>
              <w:left w:val="nil"/>
              <w:bottom w:val="single" w:sz="4" w:space="0" w:color="auto"/>
              <w:right w:val="single" w:sz="4" w:space="0" w:color="auto"/>
            </w:tcBorders>
            <w:shd w:val="clear" w:color="000000" w:fill="BFBFBF"/>
            <w:noWrap/>
            <w:vAlign w:val="bottom"/>
            <w:hideMark/>
          </w:tcPr>
          <w:p w14:paraId="0D143EB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$ 652.405,00</w:t>
            </w:r>
          </w:p>
        </w:tc>
        <w:tc>
          <w:tcPr>
            <w:tcW w:w="493" w:type="dxa"/>
            <w:tcBorders>
              <w:top w:val="nil"/>
              <w:left w:val="nil"/>
              <w:bottom w:val="single" w:sz="4" w:space="0" w:color="auto"/>
              <w:right w:val="single" w:sz="4" w:space="0" w:color="auto"/>
            </w:tcBorders>
            <w:shd w:val="clear" w:color="000000" w:fill="D9D9D9"/>
            <w:noWrap/>
            <w:vAlign w:val="bottom"/>
            <w:hideMark/>
          </w:tcPr>
          <w:p w14:paraId="5CB5FA85"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$ 78.289,00</w:t>
            </w:r>
          </w:p>
        </w:tc>
        <w:tc>
          <w:tcPr>
            <w:tcW w:w="534" w:type="dxa"/>
            <w:tcBorders>
              <w:top w:val="nil"/>
              <w:left w:val="nil"/>
              <w:bottom w:val="single" w:sz="4" w:space="0" w:color="auto"/>
              <w:right w:val="single" w:sz="4" w:space="0" w:color="auto"/>
            </w:tcBorders>
            <w:shd w:val="clear" w:color="000000" w:fill="BFBFBF"/>
            <w:noWrap/>
            <w:vAlign w:val="bottom"/>
            <w:hideMark/>
          </w:tcPr>
          <w:p w14:paraId="4C58A19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$ 574.116,00</w:t>
            </w:r>
          </w:p>
        </w:tc>
        <w:tc>
          <w:tcPr>
            <w:tcW w:w="302" w:type="dxa"/>
            <w:tcBorders>
              <w:top w:val="nil"/>
              <w:left w:val="nil"/>
              <w:bottom w:val="single" w:sz="4" w:space="0" w:color="auto"/>
              <w:right w:val="single" w:sz="4" w:space="0" w:color="auto"/>
            </w:tcBorders>
            <w:shd w:val="clear" w:color="000000" w:fill="C0C0C0"/>
            <w:noWrap/>
            <w:vAlign w:val="bottom"/>
            <w:hideMark/>
          </w:tcPr>
          <w:p w14:paraId="7F3B5565"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22481175"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41D28275"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$ 204.694,00</w:t>
            </w:r>
          </w:p>
        </w:tc>
      </w:tr>
      <w:tr w:rsidR="007E3461" w:rsidRPr="007E3461" w14:paraId="75127F9C"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0B53EBC7"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2014</w:t>
            </w:r>
          </w:p>
        </w:tc>
        <w:tc>
          <w:tcPr>
            <w:tcW w:w="222" w:type="dxa"/>
            <w:tcBorders>
              <w:top w:val="nil"/>
              <w:left w:val="nil"/>
              <w:bottom w:val="single" w:sz="4" w:space="0" w:color="auto"/>
              <w:right w:val="single" w:sz="4" w:space="0" w:color="auto"/>
            </w:tcBorders>
            <w:shd w:val="clear" w:color="000000" w:fill="D9D9D9"/>
            <w:noWrap/>
            <w:vAlign w:val="bottom"/>
            <w:hideMark/>
          </w:tcPr>
          <w:p w14:paraId="2D88E572" w14:textId="77777777" w:rsidR="007E3461" w:rsidRPr="007E3461" w:rsidRDefault="007E3461" w:rsidP="007E3461">
            <w:pPr>
              <w:spacing w:line="240" w:lineRule="auto"/>
              <w:ind w:firstLine="0"/>
              <w:jc w:val="center"/>
              <w:rPr>
                <w:rFonts w:ascii="Arial Narrow" w:eastAsia="Times New Roman" w:hAnsi="Arial Narrow" w:cs="Calibri"/>
                <w:b/>
                <w:bCs/>
                <w:color w:val="FF0000"/>
                <w:lang w:val="es-CO" w:eastAsia="es-CO"/>
              </w:rPr>
            </w:pPr>
            <w:r w:rsidRPr="007E3461">
              <w:rPr>
                <w:rFonts w:ascii="Arial Narrow" w:eastAsia="Times New Roman" w:hAnsi="Arial Narrow" w:cs="Calibri"/>
                <w:b/>
                <w:bCs/>
                <w:color w:val="FF0000"/>
                <w:lang w:val="es-CO" w:eastAsia="es-CO"/>
              </w:rPr>
              <w:t>M14</w:t>
            </w:r>
          </w:p>
        </w:tc>
        <w:tc>
          <w:tcPr>
            <w:tcW w:w="534" w:type="dxa"/>
            <w:tcBorders>
              <w:top w:val="nil"/>
              <w:left w:val="nil"/>
              <w:bottom w:val="single" w:sz="4" w:space="0" w:color="auto"/>
              <w:right w:val="single" w:sz="4" w:space="0" w:color="auto"/>
            </w:tcBorders>
            <w:shd w:val="clear" w:color="000000" w:fill="BFBFBF"/>
            <w:noWrap/>
            <w:vAlign w:val="bottom"/>
            <w:hideMark/>
          </w:tcPr>
          <w:p w14:paraId="77D70A1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$ 652.405,00</w:t>
            </w:r>
          </w:p>
        </w:tc>
        <w:tc>
          <w:tcPr>
            <w:tcW w:w="493" w:type="dxa"/>
            <w:tcBorders>
              <w:top w:val="nil"/>
              <w:left w:val="nil"/>
              <w:bottom w:val="single" w:sz="4" w:space="0" w:color="auto"/>
              <w:right w:val="single" w:sz="4" w:space="0" w:color="auto"/>
            </w:tcBorders>
            <w:shd w:val="clear" w:color="000000" w:fill="D9D9D9"/>
            <w:noWrap/>
            <w:vAlign w:val="bottom"/>
            <w:hideMark/>
          </w:tcPr>
          <w:p w14:paraId="0FAA559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$ 0,00</w:t>
            </w:r>
          </w:p>
        </w:tc>
        <w:tc>
          <w:tcPr>
            <w:tcW w:w="534" w:type="dxa"/>
            <w:tcBorders>
              <w:top w:val="nil"/>
              <w:left w:val="nil"/>
              <w:bottom w:val="single" w:sz="4" w:space="0" w:color="auto"/>
              <w:right w:val="single" w:sz="4" w:space="0" w:color="auto"/>
            </w:tcBorders>
            <w:shd w:val="clear" w:color="000000" w:fill="BFBFBF"/>
            <w:noWrap/>
            <w:vAlign w:val="bottom"/>
            <w:hideMark/>
          </w:tcPr>
          <w:p w14:paraId="14A16D6D"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$ 652.405,00</w:t>
            </w:r>
          </w:p>
        </w:tc>
        <w:tc>
          <w:tcPr>
            <w:tcW w:w="302" w:type="dxa"/>
            <w:tcBorders>
              <w:top w:val="nil"/>
              <w:left w:val="nil"/>
              <w:bottom w:val="single" w:sz="4" w:space="0" w:color="auto"/>
              <w:right w:val="single" w:sz="4" w:space="0" w:color="auto"/>
            </w:tcBorders>
            <w:shd w:val="clear" w:color="000000" w:fill="C0C0C0"/>
            <w:noWrap/>
            <w:vAlign w:val="bottom"/>
            <w:hideMark/>
          </w:tcPr>
          <w:p w14:paraId="0FEFA898"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7823995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08BDD148"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$ 232.607,00</w:t>
            </w:r>
          </w:p>
        </w:tc>
      </w:tr>
      <w:tr w:rsidR="007E3461" w:rsidRPr="007E3461" w14:paraId="366994BD"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auto" w:fill="auto"/>
            <w:noWrap/>
            <w:vAlign w:val="bottom"/>
            <w:hideMark/>
          </w:tcPr>
          <w:p w14:paraId="61B6764F"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2015</w:t>
            </w:r>
          </w:p>
        </w:tc>
        <w:tc>
          <w:tcPr>
            <w:tcW w:w="222" w:type="dxa"/>
            <w:tcBorders>
              <w:top w:val="nil"/>
              <w:left w:val="nil"/>
              <w:bottom w:val="single" w:sz="4" w:space="0" w:color="auto"/>
              <w:right w:val="single" w:sz="4" w:space="0" w:color="auto"/>
            </w:tcBorders>
            <w:shd w:val="clear" w:color="auto" w:fill="auto"/>
            <w:noWrap/>
            <w:vAlign w:val="bottom"/>
            <w:hideMark/>
          </w:tcPr>
          <w:p w14:paraId="2FE5B19B"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01</w:t>
            </w:r>
          </w:p>
        </w:tc>
        <w:tc>
          <w:tcPr>
            <w:tcW w:w="534" w:type="dxa"/>
            <w:tcBorders>
              <w:top w:val="nil"/>
              <w:left w:val="nil"/>
              <w:bottom w:val="single" w:sz="4" w:space="0" w:color="auto"/>
              <w:right w:val="single" w:sz="4" w:space="0" w:color="auto"/>
            </w:tcBorders>
            <w:shd w:val="clear" w:color="auto" w:fill="auto"/>
            <w:noWrap/>
            <w:vAlign w:val="bottom"/>
            <w:hideMark/>
          </w:tcPr>
          <w:p w14:paraId="19DB5948"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$ 676.283,00</w:t>
            </w:r>
          </w:p>
        </w:tc>
        <w:tc>
          <w:tcPr>
            <w:tcW w:w="493" w:type="dxa"/>
            <w:tcBorders>
              <w:top w:val="nil"/>
              <w:left w:val="nil"/>
              <w:bottom w:val="single" w:sz="4" w:space="0" w:color="auto"/>
              <w:right w:val="single" w:sz="4" w:space="0" w:color="auto"/>
            </w:tcBorders>
            <w:shd w:val="clear" w:color="auto" w:fill="auto"/>
            <w:noWrap/>
            <w:vAlign w:val="bottom"/>
            <w:hideMark/>
          </w:tcPr>
          <w:p w14:paraId="0EFCEE0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$ 81.154,00</w:t>
            </w:r>
          </w:p>
        </w:tc>
        <w:tc>
          <w:tcPr>
            <w:tcW w:w="534" w:type="dxa"/>
            <w:tcBorders>
              <w:top w:val="nil"/>
              <w:left w:val="nil"/>
              <w:bottom w:val="single" w:sz="4" w:space="0" w:color="auto"/>
              <w:right w:val="single" w:sz="4" w:space="0" w:color="auto"/>
            </w:tcBorders>
            <w:shd w:val="clear" w:color="auto" w:fill="auto"/>
            <w:noWrap/>
            <w:vAlign w:val="bottom"/>
            <w:hideMark/>
          </w:tcPr>
          <w:p w14:paraId="1845733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$ 595.129,00</w:t>
            </w:r>
          </w:p>
        </w:tc>
        <w:tc>
          <w:tcPr>
            <w:tcW w:w="302" w:type="dxa"/>
            <w:tcBorders>
              <w:top w:val="nil"/>
              <w:left w:val="nil"/>
              <w:bottom w:val="single" w:sz="4" w:space="0" w:color="auto"/>
              <w:right w:val="single" w:sz="4" w:space="0" w:color="auto"/>
            </w:tcBorders>
            <w:shd w:val="clear" w:color="auto" w:fill="auto"/>
            <w:noWrap/>
            <w:vAlign w:val="bottom"/>
            <w:hideMark/>
          </w:tcPr>
          <w:p w14:paraId="3B60EC0D"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auto" w:fill="auto"/>
            <w:noWrap/>
            <w:vAlign w:val="bottom"/>
            <w:hideMark/>
          </w:tcPr>
          <w:p w14:paraId="104C92FB"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auto" w:fill="auto"/>
            <w:noWrap/>
            <w:vAlign w:val="bottom"/>
            <w:hideMark/>
          </w:tcPr>
          <w:p w14:paraId="64AF5C0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$ 212.186,00</w:t>
            </w:r>
          </w:p>
        </w:tc>
      </w:tr>
      <w:tr w:rsidR="007E3461" w:rsidRPr="007E3461" w14:paraId="03DE7778"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0B7BF29A"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2015</w:t>
            </w:r>
          </w:p>
        </w:tc>
        <w:tc>
          <w:tcPr>
            <w:tcW w:w="222" w:type="dxa"/>
            <w:tcBorders>
              <w:top w:val="nil"/>
              <w:left w:val="nil"/>
              <w:bottom w:val="single" w:sz="4" w:space="0" w:color="auto"/>
              <w:right w:val="single" w:sz="4" w:space="0" w:color="auto"/>
            </w:tcBorders>
            <w:shd w:val="clear" w:color="000000" w:fill="D9D9D9"/>
            <w:noWrap/>
            <w:vAlign w:val="bottom"/>
            <w:hideMark/>
          </w:tcPr>
          <w:p w14:paraId="2D16AC8D"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02</w:t>
            </w:r>
          </w:p>
        </w:tc>
        <w:tc>
          <w:tcPr>
            <w:tcW w:w="534" w:type="dxa"/>
            <w:tcBorders>
              <w:top w:val="nil"/>
              <w:left w:val="nil"/>
              <w:bottom w:val="single" w:sz="4" w:space="0" w:color="auto"/>
              <w:right w:val="single" w:sz="4" w:space="0" w:color="auto"/>
            </w:tcBorders>
            <w:shd w:val="clear" w:color="000000" w:fill="BFBFBF"/>
            <w:noWrap/>
            <w:vAlign w:val="bottom"/>
            <w:hideMark/>
          </w:tcPr>
          <w:p w14:paraId="59E67650"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$ 676.283,00</w:t>
            </w:r>
          </w:p>
        </w:tc>
        <w:tc>
          <w:tcPr>
            <w:tcW w:w="493" w:type="dxa"/>
            <w:tcBorders>
              <w:top w:val="nil"/>
              <w:left w:val="nil"/>
              <w:bottom w:val="single" w:sz="4" w:space="0" w:color="auto"/>
              <w:right w:val="single" w:sz="4" w:space="0" w:color="auto"/>
            </w:tcBorders>
            <w:shd w:val="clear" w:color="000000" w:fill="D9D9D9"/>
            <w:noWrap/>
            <w:vAlign w:val="bottom"/>
            <w:hideMark/>
          </w:tcPr>
          <w:p w14:paraId="7955B3C6"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$ 81.154,00</w:t>
            </w:r>
          </w:p>
        </w:tc>
        <w:tc>
          <w:tcPr>
            <w:tcW w:w="534" w:type="dxa"/>
            <w:tcBorders>
              <w:top w:val="nil"/>
              <w:left w:val="nil"/>
              <w:bottom w:val="single" w:sz="4" w:space="0" w:color="auto"/>
              <w:right w:val="single" w:sz="4" w:space="0" w:color="auto"/>
            </w:tcBorders>
            <w:shd w:val="clear" w:color="000000" w:fill="BFBFBF"/>
            <w:noWrap/>
            <w:vAlign w:val="bottom"/>
            <w:hideMark/>
          </w:tcPr>
          <w:p w14:paraId="67DEB58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$ 595.129,00</w:t>
            </w:r>
          </w:p>
        </w:tc>
        <w:tc>
          <w:tcPr>
            <w:tcW w:w="302" w:type="dxa"/>
            <w:tcBorders>
              <w:top w:val="nil"/>
              <w:left w:val="nil"/>
              <w:bottom w:val="single" w:sz="4" w:space="0" w:color="auto"/>
              <w:right w:val="single" w:sz="4" w:space="0" w:color="auto"/>
            </w:tcBorders>
            <w:shd w:val="clear" w:color="000000" w:fill="C0C0C0"/>
            <w:noWrap/>
            <w:vAlign w:val="bottom"/>
            <w:hideMark/>
          </w:tcPr>
          <w:p w14:paraId="65E6ECF5"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671D68F0"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6E4FBBA4"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$ 212.186,00</w:t>
            </w:r>
          </w:p>
        </w:tc>
      </w:tr>
      <w:tr w:rsidR="007E3461" w:rsidRPr="007E3461" w14:paraId="455D548C"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0899F7DC"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2015</w:t>
            </w:r>
          </w:p>
        </w:tc>
        <w:tc>
          <w:tcPr>
            <w:tcW w:w="222" w:type="dxa"/>
            <w:tcBorders>
              <w:top w:val="nil"/>
              <w:left w:val="nil"/>
              <w:bottom w:val="single" w:sz="4" w:space="0" w:color="auto"/>
              <w:right w:val="single" w:sz="4" w:space="0" w:color="auto"/>
            </w:tcBorders>
            <w:shd w:val="clear" w:color="000000" w:fill="D9D9D9"/>
            <w:noWrap/>
            <w:vAlign w:val="bottom"/>
            <w:hideMark/>
          </w:tcPr>
          <w:p w14:paraId="15C66E6B"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03</w:t>
            </w:r>
          </w:p>
        </w:tc>
        <w:tc>
          <w:tcPr>
            <w:tcW w:w="534" w:type="dxa"/>
            <w:tcBorders>
              <w:top w:val="nil"/>
              <w:left w:val="nil"/>
              <w:bottom w:val="single" w:sz="4" w:space="0" w:color="auto"/>
              <w:right w:val="single" w:sz="4" w:space="0" w:color="auto"/>
            </w:tcBorders>
            <w:shd w:val="clear" w:color="000000" w:fill="BFBFBF"/>
            <w:noWrap/>
            <w:vAlign w:val="bottom"/>
            <w:hideMark/>
          </w:tcPr>
          <w:p w14:paraId="7886BAE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$ 676.283,00</w:t>
            </w:r>
          </w:p>
        </w:tc>
        <w:tc>
          <w:tcPr>
            <w:tcW w:w="493" w:type="dxa"/>
            <w:tcBorders>
              <w:top w:val="nil"/>
              <w:left w:val="nil"/>
              <w:bottom w:val="single" w:sz="4" w:space="0" w:color="auto"/>
              <w:right w:val="single" w:sz="4" w:space="0" w:color="auto"/>
            </w:tcBorders>
            <w:shd w:val="clear" w:color="000000" w:fill="D9D9D9"/>
            <w:noWrap/>
            <w:vAlign w:val="bottom"/>
            <w:hideMark/>
          </w:tcPr>
          <w:p w14:paraId="63BC834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$ 81.154,00</w:t>
            </w:r>
          </w:p>
        </w:tc>
        <w:tc>
          <w:tcPr>
            <w:tcW w:w="534" w:type="dxa"/>
            <w:tcBorders>
              <w:top w:val="nil"/>
              <w:left w:val="nil"/>
              <w:bottom w:val="single" w:sz="4" w:space="0" w:color="auto"/>
              <w:right w:val="single" w:sz="4" w:space="0" w:color="auto"/>
            </w:tcBorders>
            <w:shd w:val="clear" w:color="000000" w:fill="BFBFBF"/>
            <w:noWrap/>
            <w:vAlign w:val="bottom"/>
            <w:hideMark/>
          </w:tcPr>
          <w:p w14:paraId="5204714A"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$ 595.129,00</w:t>
            </w:r>
          </w:p>
        </w:tc>
        <w:tc>
          <w:tcPr>
            <w:tcW w:w="302" w:type="dxa"/>
            <w:tcBorders>
              <w:top w:val="nil"/>
              <w:left w:val="nil"/>
              <w:bottom w:val="single" w:sz="4" w:space="0" w:color="auto"/>
              <w:right w:val="single" w:sz="4" w:space="0" w:color="auto"/>
            </w:tcBorders>
            <w:shd w:val="clear" w:color="000000" w:fill="C0C0C0"/>
            <w:noWrap/>
            <w:vAlign w:val="bottom"/>
            <w:hideMark/>
          </w:tcPr>
          <w:p w14:paraId="0F7AF675"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7B4DA06C"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6C1038BB"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$ 212.186,00</w:t>
            </w:r>
          </w:p>
        </w:tc>
      </w:tr>
      <w:tr w:rsidR="007E3461" w:rsidRPr="007E3461" w14:paraId="0AB402FF"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28814704"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2015</w:t>
            </w:r>
          </w:p>
        </w:tc>
        <w:tc>
          <w:tcPr>
            <w:tcW w:w="222" w:type="dxa"/>
            <w:tcBorders>
              <w:top w:val="nil"/>
              <w:left w:val="nil"/>
              <w:bottom w:val="single" w:sz="4" w:space="0" w:color="auto"/>
              <w:right w:val="single" w:sz="4" w:space="0" w:color="auto"/>
            </w:tcBorders>
            <w:shd w:val="clear" w:color="000000" w:fill="D9D9D9"/>
            <w:noWrap/>
            <w:vAlign w:val="bottom"/>
            <w:hideMark/>
          </w:tcPr>
          <w:p w14:paraId="028E3B39"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04</w:t>
            </w:r>
          </w:p>
        </w:tc>
        <w:tc>
          <w:tcPr>
            <w:tcW w:w="534" w:type="dxa"/>
            <w:tcBorders>
              <w:top w:val="nil"/>
              <w:left w:val="nil"/>
              <w:bottom w:val="single" w:sz="4" w:space="0" w:color="auto"/>
              <w:right w:val="single" w:sz="4" w:space="0" w:color="auto"/>
            </w:tcBorders>
            <w:shd w:val="clear" w:color="000000" w:fill="BFBFBF"/>
            <w:noWrap/>
            <w:vAlign w:val="bottom"/>
            <w:hideMark/>
          </w:tcPr>
          <w:p w14:paraId="2582BA39"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$ 676.283,00</w:t>
            </w:r>
          </w:p>
        </w:tc>
        <w:tc>
          <w:tcPr>
            <w:tcW w:w="493" w:type="dxa"/>
            <w:tcBorders>
              <w:top w:val="nil"/>
              <w:left w:val="nil"/>
              <w:bottom w:val="single" w:sz="4" w:space="0" w:color="auto"/>
              <w:right w:val="single" w:sz="4" w:space="0" w:color="auto"/>
            </w:tcBorders>
            <w:shd w:val="clear" w:color="000000" w:fill="D9D9D9"/>
            <w:noWrap/>
            <w:vAlign w:val="bottom"/>
            <w:hideMark/>
          </w:tcPr>
          <w:p w14:paraId="232EDF3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$ 81.154,00</w:t>
            </w:r>
          </w:p>
        </w:tc>
        <w:tc>
          <w:tcPr>
            <w:tcW w:w="534" w:type="dxa"/>
            <w:tcBorders>
              <w:top w:val="nil"/>
              <w:left w:val="nil"/>
              <w:bottom w:val="single" w:sz="4" w:space="0" w:color="auto"/>
              <w:right w:val="single" w:sz="4" w:space="0" w:color="auto"/>
            </w:tcBorders>
            <w:shd w:val="clear" w:color="000000" w:fill="BFBFBF"/>
            <w:noWrap/>
            <w:vAlign w:val="bottom"/>
            <w:hideMark/>
          </w:tcPr>
          <w:p w14:paraId="583749C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$ 595.129,00</w:t>
            </w:r>
          </w:p>
        </w:tc>
        <w:tc>
          <w:tcPr>
            <w:tcW w:w="302" w:type="dxa"/>
            <w:tcBorders>
              <w:top w:val="nil"/>
              <w:left w:val="nil"/>
              <w:bottom w:val="single" w:sz="4" w:space="0" w:color="auto"/>
              <w:right w:val="single" w:sz="4" w:space="0" w:color="auto"/>
            </w:tcBorders>
            <w:shd w:val="clear" w:color="000000" w:fill="C0C0C0"/>
            <w:noWrap/>
            <w:vAlign w:val="bottom"/>
            <w:hideMark/>
          </w:tcPr>
          <w:p w14:paraId="5C155118"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38D4F9B5"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5D7C757C"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$ 212.186,00</w:t>
            </w:r>
          </w:p>
        </w:tc>
      </w:tr>
      <w:tr w:rsidR="007E3461" w:rsidRPr="007E3461" w14:paraId="3A5AEBBF"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36E3A829"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2015</w:t>
            </w:r>
          </w:p>
        </w:tc>
        <w:tc>
          <w:tcPr>
            <w:tcW w:w="222" w:type="dxa"/>
            <w:tcBorders>
              <w:top w:val="nil"/>
              <w:left w:val="nil"/>
              <w:bottom w:val="single" w:sz="4" w:space="0" w:color="auto"/>
              <w:right w:val="single" w:sz="4" w:space="0" w:color="auto"/>
            </w:tcBorders>
            <w:shd w:val="clear" w:color="000000" w:fill="D9D9D9"/>
            <w:noWrap/>
            <w:vAlign w:val="bottom"/>
            <w:hideMark/>
          </w:tcPr>
          <w:p w14:paraId="56B6F739"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05</w:t>
            </w:r>
          </w:p>
        </w:tc>
        <w:tc>
          <w:tcPr>
            <w:tcW w:w="534" w:type="dxa"/>
            <w:tcBorders>
              <w:top w:val="nil"/>
              <w:left w:val="nil"/>
              <w:bottom w:val="single" w:sz="4" w:space="0" w:color="auto"/>
              <w:right w:val="single" w:sz="4" w:space="0" w:color="auto"/>
            </w:tcBorders>
            <w:shd w:val="clear" w:color="000000" w:fill="BFBFBF"/>
            <w:noWrap/>
            <w:vAlign w:val="bottom"/>
            <w:hideMark/>
          </w:tcPr>
          <w:p w14:paraId="443726BD"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$ 676.283,00</w:t>
            </w:r>
          </w:p>
        </w:tc>
        <w:tc>
          <w:tcPr>
            <w:tcW w:w="493" w:type="dxa"/>
            <w:tcBorders>
              <w:top w:val="nil"/>
              <w:left w:val="nil"/>
              <w:bottom w:val="single" w:sz="4" w:space="0" w:color="auto"/>
              <w:right w:val="single" w:sz="4" w:space="0" w:color="auto"/>
            </w:tcBorders>
            <w:shd w:val="clear" w:color="000000" w:fill="D9D9D9"/>
            <w:noWrap/>
            <w:vAlign w:val="bottom"/>
            <w:hideMark/>
          </w:tcPr>
          <w:p w14:paraId="12D6031E"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$ 81.154,00</w:t>
            </w:r>
          </w:p>
        </w:tc>
        <w:tc>
          <w:tcPr>
            <w:tcW w:w="534" w:type="dxa"/>
            <w:tcBorders>
              <w:top w:val="nil"/>
              <w:left w:val="nil"/>
              <w:bottom w:val="single" w:sz="4" w:space="0" w:color="auto"/>
              <w:right w:val="single" w:sz="4" w:space="0" w:color="auto"/>
            </w:tcBorders>
            <w:shd w:val="clear" w:color="000000" w:fill="BFBFBF"/>
            <w:noWrap/>
            <w:vAlign w:val="bottom"/>
            <w:hideMark/>
          </w:tcPr>
          <w:p w14:paraId="3742634D"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$ 595.129,00</w:t>
            </w:r>
          </w:p>
        </w:tc>
        <w:tc>
          <w:tcPr>
            <w:tcW w:w="302" w:type="dxa"/>
            <w:tcBorders>
              <w:top w:val="nil"/>
              <w:left w:val="nil"/>
              <w:bottom w:val="single" w:sz="4" w:space="0" w:color="auto"/>
              <w:right w:val="single" w:sz="4" w:space="0" w:color="auto"/>
            </w:tcBorders>
            <w:shd w:val="clear" w:color="000000" w:fill="C0C0C0"/>
            <w:noWrap/>
            <w:vAlign w:val="bottom"/>
            <w:hideMark/>
          </w:tcPr>
          <w:p w14:paraId="08E84CCE"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52D7276B"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231010A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$ 212.186,00</w:t>
            </w:r>
          </w:p>
        </w:tc>
      </w:tr>
      <w:tr w:rsidR="007E3461" w:rsidRPr="007E3461" w14:paraId="321F3BBA"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4D12D082"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2015</w:t>
            </w:r>
          </w:p>
        </w:tc>
        <w:tc>
          <w:tcPr>
            <w:tcW w:w="222" w:type="dxa"/>
            <w:tcBorders>
              <w:top w:val="nil"/>
              <w:left w:val="nil"/>
              <w:bottom w:val="single" w:sz="4" w:space="0" w:color="auto"/>
              <w:right w:val="single" w:sz="4" w:space="0" w:color="auto"/>
            </w:tcBorders>
            <w:shd w:val="clear" w:color="000000" w:fill="D9D9D9"/>
            <w:noWrap/>
            <w:vAlign w:val="bottom"/>
            <w:hideMark/>
          </w:tcPr>
          <w:p w14:paraId="65D5E810"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06</w:t>
            </w:r>
          </w:p>
        </w:tc>
        <w:tc>
          <w:tcPr>
            <w:tcW w:w="534" w:type="dxa"/>
            <w:tcBorders>
              <w:top w:val="nil"/>
              <w:left w:val="nil"/>
              <w:bottom w:val="single" w:sz="4" w:space="0" w:color="auto"/>
              <w:right w:val="single" w:sz="4" w:space="0" w:color="auto"/>
            </w:tcBorders>
            <w:shd w:val="clear" w:color="000000" w:fill="BFBFBF"/>
            <w:noWrap/>
            <w:vAlign w:val="bottom"/>
            <w:hideMark/>
          </w:tcPr>
          <w:p w14:paraId="5A3489AC"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$ 676.283,00</w:t>
            </w:r>
          </w:p>
        </w:tc>
        <w:tc>
          <w:tcPr>
            <w:tcW w:w="493" w:type="dxa"/>
            <w:tcBorders>
              <w:top w:val="nil"/>
              <w:left w:val="nil"/>
              <w:bottom w:val="single" w:sz="4" w:space="0" w:color="auto"/>
              <w:right w:val="single" w:sz="4" w:space="0" w:color="auto"/>
            </w:tcBorders>
            <w:shd w:val="clear" w:color="000000" w:fill="D9D9D9"/>
            <w:noWrap/>
            <w:vAlign w:val="bottom"/>
            <w:hideMark/>
          </w:tcPr>
          <w:p w14:paraId="2C927FD9"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$ 81.154,00</w:t>
            </w:r>
          </w:p>
        </w:tc>
        <w:tc>
          <w:tcPr>
            <w:tcW w:w="534" w:type="dxa"/>
            <w:tcBorders>
              <w:top w:val="nil"/>
              <w:left w:val="nil"/>
              <w:bottom w:val="single" w:sz="4" w:space="0" w:color="auto"/>
              <w:right w:val="single" w:sz="4" w:space="0" w:color="auto"/>
            </w:tcBorders>
            <w:shd w:val="clear" w:color="000000" w:fill="BFBFBF"/>
            <w:noWrap/>
            <w:vAlign w:val="bottom"/>
            <w:hideMark/>
          </w:tcPr>
          <w:p w14:paraId="0B3F850C"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$ 595.129,00</w:t>
            </w:r>
          </w:p>
        </w:tc>
        <w:tc>
          <w:tcPr>
            <w:tcW w:w="302" w:type="dxa"/>
            <w:tcBorders>
              <w:top w:val="nil"/>
              <w:left w:val="nil"/>
              <w:bottom w:val="single" w:sz="4" w:space="0" w:color="auto"/>
              <w:right w:val="single" w:sz="4" w:space="0" w:color="auto"/>
            </w:tcBorders>
            <w:shd w:val="clear" w:color="000000" w:fill="C0C0C0"/>
            <w:noWrap/>
            <w:vAlign w:val="bottom"/>
            <w:hideMark/>
          </w:tcPr>
          <w:p w14:paraId="1EDFCF5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0B21F60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30E73D16"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$ 212.186,00</w:t>
            </w:r>
          </w:p>
        </w:tc>
      </w:tr>
      <w:tr w:rsidR="007E3461" w:rsidRPr="007E3461" w14:paraId="3B5D3809"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73431407"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2015</w:t>
            </w:r>
          </w:p>
        </w:tc>
        <w:tc>
          <w:tcPr>
            <w:tcW w:w="222" w:type="dxa"/>
            <w:tcBorders>
              <w:top w:val="nil"/>
              <w:left w:val="nil"/>
              <w:bottom w:val="single" w:sz="4" w:space="0" w:color="auto"/>
              <w:right w:val="single" w:sz="4" w:space="0" w:color="auto"/>
            </w:tcBorders>
            <w:shd w:val="clear" w:color="000000" w:fill="D9D9D9"/>
            <w:noWrap/>
            <w:vAlign w:val="bottom"/>
            <w:hideMark/>
          </w:tcPr>
          <w:p w14:paraId="6F6438FE" w14:textId="77777777" w:rsidR="007E3461" w:rsidRPr="007E3461" w:rsidRDefault="007E3461" w:rsidP="007E3461">
            <w:pPr>
              <w:spacing w:line="240" w:lineRule="auto"/>
              <w:ind w:firstLine="0"/>
              <w:jc w:val="center"/>
              <w:rPr>
                <w:rFonts w:ascii="Arial Narrow" w:eastAsia="Times New Roman" w:hAnsi="Arial Narrow" w:cs="Calibri"/>
                <w:b/>
                <w:bCs/>
                <w:color w:val="FF0000"/>
                <w:lang w:val="es-CO" w:eastAsia="es-CO"/>
              </w:rPr>
            </w:pPr>
            <w:r w:rsidRPr="007E3461">
              <w:rPr>
                <w:rFonts w:ascii="Arial Narrow" w:eastAsia="Times New Roman" w:hAnsi="Arial Narrow" w:cs="Calibri"/>
                <w:b/>
                <w:bCs/>
                <w:color w:val="FF0000"/>
                <w:lang w:val="es-CO" w:eastAsia="es-CO"/>
              </w:rPr>
              <w:t>M13</w:t>
            </w:r>
          </w:p>
        </w:tc>
        <w:tc>
          <w:tcPr>
            <w:tcW w:w="534" w:type="dxa"/>
            <w:tcBorders>
              <w:top w:val="nil"/>
              <w:left w:val="nil"/>
              <w:bottom w:val="single" w:sz="4" w:space="0" w:color="auto"/>
              <w:right w:val="single" w:sz="4" w:space="0" w:color="auto"/>
            </w:tcBorders>
            <w:shd w:val="clear" w:color="000000" w:fill="BFBFBF"/>
            <w:noWrap/>
            <w:vAlign w:val="bottom"/>
            <w:hideMark/>
          </w:tcPr>
          <w:p w14:paraId="72EB4A34"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$ 676.283,00</w:t>
            </w:r>
          </w:p>
        </w:tc>
        <w:tc>
          <w:tcPr>
            <w:tcW w:w="493" w:type="dxa"/>
            <w:tcBorders>
              <w:top w:val="nil"/>
              <w:left w:val="nil"/>
              <w:bottom w:val="single" w:sz="4" w:space="0" w:color="auto"/>
              <w:right w:val="single" w:sz="4" w:space="0" w:color="auto"/>
            </w:tcBorders>
            <w:shd w:val="clear" w:color="000000" w:fill="D9D9D9"/>
            <w:noWrap/>
            <w:vAlign w:val="bottom"/>
            <w:hideMark/>
          </w:tcPr>
          <w:p w14:paraId="478A965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$ 0,00</w:t>
            </w:r>
          </w:p>
        </w:tc>
        <w:tc>
          <w:tcPr>
            <w:tcW w:w="534" w:type="dxa"/>
            <w:tcBorders>
              <w:top w:val="nil"/>
              <w:left w:val="nil"/>
              <w:bottom w:val="single" w:sz="4" w:space="0" w:color="auto"/>
              <w:right w:val="single" w:sz="4" w:space="0" w:color="auto"/>
            </w:tcBorders>
            <w:shd w:val="clear" w:color="000000" w:fill="BFBFBF"/>
            <w:noWrap/>
            <w:vAlign w:val="bottom"/>
            <w:hideMark/>
          </w:tcPr>
          <w:p w14:paraId="2AB56AC8"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$ 676.283,00</w:t>
            </w:r>
          </w:p>
        </w:tc>
        <w:tc>
          <w:tcPr>
            <w:tcW w:w="302" w:type="dxa"/>
            <w:tcBorders>
              <w:top w:val="nil"/>
              <w:left w:val="nil"/>
              <w:bottom w:val="single" w:sz="4" w:space="0" w:color="auto"/>
              <w:right w:val="single" w:sz="4" w:space="0" w:color="auto"/>
            </w:tcBorders>
            <w:shd w:val="clear" w:color="000000" w:fill="C0C0C0"/>
            <w:noWrap/>
            <w:vAlign w:val="bottom"/>
            <w:hideMark/>
          </w:tcPr>
          <w:p w14:paraId="0CCE4DD5"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618C895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677CD75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$ 241.120,00</w:t>
            </w:r>
          </w:p>
        </w:tc>
      </w:tr>
      <w:tr w:rsidR="007E3461" w:rsidRPr="007E3461" w14:paraId="0997539B"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023B838B"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2015</w:t>
            </w:r>
          </w:p>
        </w:tc>
        <w:tc>
          <w:tcPr>
            <w:tcW w:w="222" w:type="dxa"/>
            <w:tcBorders>
              <w:top w:val="nil"/>
              <w:left w:val="nil"/>
              <w:bottom w:val="single" w:sz="4" w:space="0" w:color="auto"/>
              <w:right w:val="single" w:sz="4" w:space="0" w:color="auto"/>
            </w:tcBorders>
            <w:shd w:val="clear" w:color="000000" w:fill="D9D9D9"/>
            <w:noWrap/>
            <w:vAlign w:val="bottom"/>
            <w:hideMark/>
          </w:tcPr>
          <w:p w14:paraId="40322FE8"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07</w:t>
            </w:r>
          </w:p>
        </w:tc>
        <w:tc>
          <w:tcPr>
            <w:tcW w:w="534" w:type="dxa"/>
            <w:tcBorders>
              <w:top w:val="nil"/>
              <w:left w:val="nil"/>
              <w:bottom w:val="single" w:sz="4" w:space="0" w:color="auto"/>
              <w:right w:val="single" w:sz="4" w:space="0" w:color="auto"/>
            </w:tcBorders>
            <w:shd w:val="clear" w:color="000000" w:fill="BFBFBF"/>
            <w:noWrap/>
            <w:vAlign w:val="bottom"/>
            <w:hideMark/>
          </w:tcPr>
          <w:p w14:paraId="6064AAE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$ 676.283,00</w:t>
            </w:r>
          </w:p>
        </w:tc>
        <w:tc>
          <w:tcPr>
            <w:tcW w:w="493" w:type="dxa"/>
            <w:tcBorders>
              <w:top w:val="nil"/>
              <w:left w:val="nil"/>
              <w:bottom w:val="single" w:sz="4" w:space="0" w:color="auto"/>
              <w:right w:val="single" w:sz="4" w:space="0" w:color="auto"/>
            </w:tcBorders>
            <w:shd w:val="clear" w:color="000000" w:fill="D9D9D9"/>
            <w:noWrap/>
            <w:vAlign w:val="bottom"/>
            <w:hideMark/>
          </w:tcPr>
          <w:p w14:paraId="10FD45AC"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$ 81.154,00</w:t>
            </w:r>
          </w:p>
        </w:tc>
        <w:tc>
          <w:tcPr>
            <w:tcW w:w="534" w:type="dxa"/>
            <w:tcBorders>
              <w:top w:val="nil"/>
              <w:left w:val="nil"/>
              <w:bottom w:val="single" w:sz="4" w:space="0" w:color="auto"/>
              <w:right w:val="single" w:sz="4" w:space="0" w:color="auto"/>
            </w:tcBorders>
            <w:shd w:val="clear" w:color="000000" w:fill="BFBFBF"/>
            <w:noWrap/>
            <w:vAlign w:val="bottom"/>
            <w:hideMark/>
          </w:tcPr>
          <w:p w14:paraId="5F66A496"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$ 595.129,00</w:t>
            </w:r>
          </w:p>
        </w:tc>
        <w:tc>
          <w:tcPr>
            <w:tcW w:w="302" w:type="dxa"/>
            <w:tcBorders>
              <w:top w:val="nil"/>
              <w:left w:val="nil"/>
              <w:bottom w:val="single" w:sz="4" w:space="0" w:color="auto"/>
              <w:right w:val="single" w:sz="4" w:space="0" w:color="auto"/>
            </w:tcBorders>
            <w:shd w:val="clear" w:color="000000" w:fill="C0C0C0"/>
            <w:noWrap/>
            <w:vAlign w:val="bottom"/>
            <w:hideMark/>
          </w:tcPr>
          <w:p w14:paraId="7FC4E4CE"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3F8ABCA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487347D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$ 212.186,00</w:t>
            </w:r>
          </w:p>
        </w:tc>
      </w:tr>
      <w:tr w:rsidR="007E3461" w:rsidRPr="007E3461" w14:paraId="7B1ED91F"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0D6F0EA5"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2015</w:t>
            </w:r>
          </w:p>
        </w:tc>
        <w:tc>
          <w:tcPr>
            <w:tcW w:w="222" w:type="dxa"/>
            <w:tcBorders>
              <w:top w:val="nil"/>
              <w:left w:val="nil"/>
              <w:bottom w:val="single" w:sz="4" w:space="0" w:color="auto"/>
              <w:right w:val="single" w:sz="4" w:space="0" w:color="auto"/>
            </w:tcBorders>
            <w:shd w:val="clear" w:color="000000" w:fill="D9D9D9"/>
            <w:noWrap/>
            <w:vAlign w:val="bottom"/>
            <w:hideMark/>
          </w:tcPr>
          <w:p w14:paraId="78917F4B"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08</w:t>
            </w:r>
          </w:p>
        </w:tc>
        <w:tc>
          <w:tcPr>
            <w:tcW w:w="534" w:type="dxa"/>
            <w:tcBorders>
              <w:top w:val="nil"/>
              <w:left w:val="nil"/>
              <w:bottom w:val="single" w:sz="4" w:space="0" w:color="auto"/>
              <w:right w:val="single" w:sz="4" w:space="0" w:color="auto"/>
            </w:tcBorders>
            <w:shd w:val="clear" w:color="000000" w:fill="BFBFBF"/>
            <w:noWrap/>
            <w:vAlign w:val="bottom"/>
            <w:hideMark/>
          </w:tcPr>
          <w:p w14:paraId="00CD58A9"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$ 676.283,00</w:t>
            </w:r>
          </w:p>
        </w:tc>
        <w:tc>
          <w:tcPr>
            <w:tcW w:w="493" w:type="dxa"/>
            <w:tcBorders>
              <w:top w:val="nil"/>
              <w:left w:val="nil"/>
              <w:bottom w:val="single" w:sz="4" w:space="0" w:color="auto"/>
              <w:right w:val="single" w:sz="4" w:space="0" w:color="auto"/>
            </w:tcBorders>
            <w:shd w:val="clear" w:color="000000" w:fill="D9D9D9"/>
            <w:noWrap/>
            <w:vAlign w:val="bottom"/>
            <w:hideMark/>
          </w:tcPr>
          <w:p w14:paraId="60CEFAF9"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$ 81.154,00</w:t>
            </w:r>
          </w:p>
        </w:tc>
        <w:tc>
          <w:tcPr>
            <w:tcW w:w="534" w:type="dxa"/>
            <w:tcBorders>
              <w:top w:val="nil"/>
              <w:left w:val="nil"/>
              <w:bottom w:val="single" w:sz="4" w:space="0" w:color="auto"/>
              <w:right w:val="single" w:sz="4" w:space="0" w:color="auto"/>
            </w:tcBorders>
            <w:shd w:val="clear" w:color="000000" w:fill="BFBFBF"/>
            <w:noWrap/>
            <w:vAlign w:val="bottom"/>
            <w:hideMark/>
          </w:tcPr>
          <w:p w14:paraId="7F7F0968"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$ 595.129,00</w:t>
            </w:r>
          </w:p>
        </w:tc>
        <w:tc>
          <w:tcPr>
            <w:tcW w:w="302" w:type="dxa"/>
            <w:tcBorders>
              <w:top w:val="nil"/>
              <w:left w:val="nil"/>
              <w:bottom w:val="single" w:sz="4" w:space="0" w:color="auto"/>
              <w:right w:val="single" w:sz="4" w:space="0" w:color="auto"/>
            </w:tcBorders>
            <w:shd w:val="clear" w:color="000000" w:fill="C0C0C0"/>
            <w:noWrap/>
            <w:vAlign w:val="bottom"/>
            <w:hideMark/>
          </w:tcPr>
          <w:p w14:paraId="4798D61D"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4D5AEFC6"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34AD6595"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$ 212.186,00</w:t>
            </w:r>
          </w:p>
        </w:tc>
      </w:tr>
      <w:tr w:rsidR="007E3461" w:rsidRPr="007E3461" w14:paraId="288A9094"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697C6BDA"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2015</w:t>
            </w:r>
          </w:p>
        </w:tc>
        <w:tc>
          <w:tcPr>
            <w:tcW w:w="222" w:type="dxa"/>
            <w:tcBorders>
              <w:top w:val="nil"/>
              <w:left w:val="nil"/>
              <w:bottom w:val="single" w:sz="4" w:space="0" w:color="auto"/>
              <w:right w:val="single" w:sz="4" w:space="0" w:color="auto"/>
            </w:tcBorders>
            <w:shd w:val="clear" w:color="000000" w:fill="D9D9D9"/>
            <w:noWrap/>
            <w:vAlign w:val="bottom"/>
            <w:hideMark/>
          </w:tcPr>
          <w:p w14:paraId="6542721E"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09</w:t>
            </w:r>
          </w:p>
        </w:tc>
        <w:tc>
          <w:tcPr>
            <w:tcW w:w="534" w:type="dxa"/>
            <w:tcBorders>
              <w:top w:val="nil"/>
              <w:left w:val="nil"/>
              <w:bottom w:val="single" w:sz="4" w:space="0" w:color="auto"/>
              <w:right w:val="single" w:sz="4" w:space="0" w:color="auto"/>
            </w:tcBorders>
            <w:shd w:val="clear" w:color="000000" w:fill="BFBFBF"/>
            <w:noWrap/>
            <w:vAlign w:val="bottom"/>
            <w:hideMark/>
          </w:tcPr>
          <w:p w14:paraId="4120E6A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$ 676.283,00</w:t>
            </w:r>
          </w:p>
        </w:tc>
        <w:tc>
          <w:tcPr>
            <w:tcW w:w="493" w:type="dxa"/>
            <w:tcBorders>
              <w:top w:val="nil"/>
              <w:left w:val="nil"/>
              <w:bottom w:val="single" w:sz="4" w:space="0" w:color="auto"/>
              <w:right w:val="single" w:sz="4" w:space="0" w:color="auto"/>
            </w:tcBorders>
            <w:shd w:val="clear" w:color="000000" w:fill="D9D9D9"/>
            <w:noWrap/>
            <w:vAlign w:val="bottom"/>
            <w:hideMark/>
          </w:tcPr>
          <w:p w14:paraId="263C806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$ 81.154,00</w:t>
            </w:r>
          </w:p>
        </w:tc>
        <w:tc>
          <w:tcPr>
            <w:tcW w:w="534" w:type="dxa"/>
            <w:tcBorders>
              <w:top w:val="nil"/>
              <w:left w:val="nil"/>
              <w:bottom w:val="single" w:sz="4" w:space="0" w:color="auto"/>
              <w:right w:val="single" w:sz="4" w:space="0" w:color="auto"/>
            </w:tcBorders>
            <w:shd w:val="clear" w:color="000000" w:fill="BFBFBF"/>
            <w:noWrap/>
            <w:vAlign w:val="bottom"/>
            <w:hideMark/>
          </w:tcPr>
          <w:p w14:paraId="7A161DE5"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$ 595.129,00</w:t>
            </w:r>
          </w:p>
        </w:tc>
        <w:tc>
          <w:tcPr>
            <w:tcW w:w="302" w:type="dxa"/>
            <w:tcBorders>
              <w:top w:val="nil"/>
              <w:left w:val="nil"/>
              <w:bottom w:val="single" w:sz="4" w:space="0" w:color="auto"/>
              <w:right w:val="single" w:sz="4" w:space="0" w:color="auto"/>
            </w:tcBorders>
            <w:shd w:val="clear" w:color="000000" w:fill="C0C0C0"/>
            <w:noWrap/>
            <w:vAlign w:val="bottom"/>
            <w:hideMark/>
          </w:tcPr>
          <w:p w14:paraId="3D85C26B"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4F804FD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08831A09"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$ 212.186,00</w:t>
            </w:r>
          </w:p>
        </w:tc>
      </w:tr>
      <w:tr w:rsidR="007E3461" w:rsidRPr="007E3461" w14:paraId="13CCB917"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66D95847"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2015</w:t>
            </w:r>
          </w:p>
        </w:tc>
        <w:tc>
          <w:tcPr>
            <w:tcW w:w="222" w:type="dxa"/>
            <w:tcBorders>
              <w:top w:val="nil"/>
              <w:left w:val="nil"/>
              <w:bottom w:val="single" w:sz="4" w:space="0" w:color="auto"/>
              <w:right w:val="single" w:sz="4" w:space="0" w:color="auto"/>
            </w:tcBorders>
            <w:shd w:val="clear" w:color="000000" w:fill="D9D9D9"/>
            <w:noWrap/>
            <w:vAlign w:val="bottom"/>
            <w:hideMark/>
          </w:tcPr>
          <w:p w14:paraId="3B1C85D1"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10</w:t>
            </w:r>
          </w:p>
        </w:tc>
        <w:tc>
          <w:tcPr>
            <w:tcW w:w="534" w:type="dxa"/>
            <w:tcBorders>
              <w:top w:val="nil"/>
              <w:left w:val="nil"/>
              <w:bottom w:val="single" w:sz="4" w:space="0" w:color="auto"/>
              <w:right w:val="single" w:sz="4" w:space="0" w:color="auto"/>
            </w:tcBorders>
            <w:shd w:val="clear" w:color="000000" w:fill="BFBFBF"/>
            <w:noWrap/>
            <w:vAlign w:val="bottom"/>
            <w:hideMark/>
          </w:tcPr>
          <w:p w14:paraId="50467D9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$ 676.283,00</w:t>
            </w:r>
          </w:p>
        </w:tc>
        <w:tc>
          <w:tcPr>
            <w:tcW w:w="493" w:type="dxa"/>
            <w:tcBorders>
              <w:top w:val="nil"/>
              <w:left w:val="nil"/>
              <w:bottom w:val="single" w:sz="4" w:space="0" w:color="auto"/>
              <w:right w:val="single" w:sz="4" w:space="0" w:color="auto"/>
            </w:tcBorders>
            <w:shd w:val="clear" w:color="000000" w:fill="D9D9D9"/>
            <w:noWrap/>
            <w:vAlign w:val="bottom"/>
            <w:hideMark/>
          </w:tcPr>
          <w:p w14:paraId="3B4CDB74"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$ 81.154,00</w:t>
            </w:r>
          </w:p>
        </w:tc>
        <w:tc>
          <w:tcPr>
            <w:tcW w:w="534" w:type="dxa"/>
            <w:tcBorders>
              <w:top w:val="nil"/>
              <w:left w:val="nil"/>
              <w:bottom w:val="single" w:sz="4" w:space="0" w:color="auto"/>
              <w:right w:val="single" w:sz="4" w:space="0" w:color="auto"/>
            </w:tcBorders>
            <w:shd w:val="clear" w:color="000000" w:fill="BFBFBF"/>
            <w:noWrap/>
            <w:vAlign w:val="bottom"/>
            <w:hideMark/>
          </w:tcPr>
          <w:p w14:paraId="0E8BC39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$ 595.129,00</w:t>
            </w:r>
          </w:p>
        </w:tc>
        <w:tc>
          <w:tcPr>
            <w:tcW w:w="302" w:type="dxa"/>
            <w:tcBorders>
              <w:top w:val="nil"/>
              <w:left w:val="nil"/>
              <w:bottom w:val="single" w:sz="4" w:space="0" w:color="auto"/>
              <w:right w:val="single" w:sz="4" w:space="0" w:color="auto"/>
            </w:tcBorders>
            <w:shd w:val="clear" w:color="000000" w:fill="C0C0C0"/>
            <w:noWrap/>
            <w:vAlign w:val="bottom"/>
            <w:hideMark/>
          </w:tcPr>
          <w:p w14:paraId="22DA3DA9"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297C47C6"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1FDA466E"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$ 212.186,00</w:t>
            </w:r>
          </w:p>
        </w:tc>
      </w:tr>
      <w:tr w:rsidR="007E3461" w:rsidRPr="007E3461" w14:paraId="4E236FCA"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2FE553A4"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2015</w:t>
            </w:r>
          </w:p>
        </w:tc>
        <w:tc>
          <w:tcPr>
            <w:tcW w:w="222" w:type="dxa"/>
            <w:tcBorders>
              <w:top w:val="nil"/>
              <w:left w:val="nil"/>
              <w:bottom w:val="single" w:sz="4" w:space="0" w:color="auto"/>
              <w:right w:val="single" w:sz="4" w:space="0" w:color="auto"/>
            </w:tcBorders>
            <w:shd w:val="clear" w:color="000000" w:fill="D9D9D9"/>
            <w:noWrap/>
            <w:vAlign w:val="bottom"/>
            <w:hideMark/>
          </w:tcPr>
          <w:p w14:paraId="0BC67B78"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11</w:t>
            </w:r>
          </w:p>
        </w:tc>
        <w:tc>
          <w:tcPr>
            <w:tcW w:w="534" w:type="dxa"/>
            <w:tcBorders>
              <w:top w:val="nil"/>
              <w:left w:val="nil"/>
              <w:bottom w:val="single" w:sz="4" w:space="0" w:color="auto"/>
              <w:right w:val="single" w:sz="4" w:space="0" w:color="auto"/>
            </w:tcBorders>
            <w:shd w:val="clear" w:color="000000" w:fill="BFBFBF"/>
            <w:noWrap/>
            <w:vAlign w:val="bottom"/>
            <w:hideMark/>
          </w:tcPr>
          <w:p w14:paraId="587B699B"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$ 676.283,00</w:t>
            </w:r>
          </w:p>
        </w:tc>
        <w:tc>
          <w:tcPr>
            <w:tcW w:w="493" w:type="dxa"/>
            <w:tcBorders>
              <w:top w:val="nil"/>
              <w:left w:val="nil"/>
              <w:bottom w:val="single" w:sz="4" w:space="0" w:color="auto"/>
              <w:right w:val="single" w:sz="4" w:space="0" w:color="auto"/>
            </w:tcBorders>
            <w:shd w:val="clear" w:color="000000" w:fill="D9D9D9"/>
            <w:noWrap/>
            <w:vAlign w:val="bottom"/>
            <w:hideMark/>
          </w:tcPr>
          <w:p w14:paraId="118F564C"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$ 81.154,00</w:t>
            </w:r>
          </w:p>
        </w:tc>
        <w:tc>
          <w:tcPr>
            <w:tcW w:w="534" w:type="dxa"/>
            <w:tcBorders>
              <w:top w:val="nil"/>
              <w:left w:val="nil"/>
              <w:bottom w:val="single" w:sz="4" w:space="0" w:color="auto"/>
              <w:right w:val="single" w:sz="4" w:space="0" w:color="auto"/>
            </w:tcBorders>
            <w:shd w:val="clear" w:color="000000" w:fill="BFBFBF"/>
            <w:noWrap/>
            <w:vAlign w:val="bottom"/>
            <w:hideMark/>
          </w:tcPr>
          <w:p w14:paraId="42EE662B"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$ 595.129,00</w:t>
            </w:r>
          </w:p>
        </w:tc>
        <w:tc>
          <w:tcPr>
            <w:tcW w:w="302" w:type="dxa"/>
            <w:tcBorders>
              <w:top w:val="nil"/>
              <w:left w:val="nil"/>
              <w:bottom w:val="single" w:sz="4" w:space="0" w:color="auto"/>
              <w:right w:val="single" w:sz="4" w:space="0" w:color="auto"/>
            </w:tcBorders>
            <w:shd w:val="clear" w:color="000000" w:fill="C0C0C0"/>
            <w:noWrap/>
            <w:vAlign w:val="bottom"/>
            <w:hideMark/>
          </w:tcPr>
          <w:p w14:paraId="4ED2612D"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77E6E83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7067834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$ 212.186,00</w:t>
            </w:r>
          </w:p>
        </w:tc>
      </w:tr>
      <w:tr w:rsidR="007E3461" w:rsidRPr="007E3461" w14:paraId="1FED278C"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4084791E"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2015</w:t>
            </w:r>
          </w:p>
        </w:tc>
        <w:tc>
          <w:tcPr>
            <w:tcW w:w="222" w:type="dxa"/>
            <w:tcBorders>
              <w:top w:val="nil"/>
              <w:left w:val="nil"/>
              <w:bottom w:val="single" w:sz="4" w:space="0" w:color="auto"/>
              <w:right w:val="single" w:sz="4" w:space="0" w:color="auto"/>
            </w:tcBorders>
            <w:shd w:val="clear" w:color="000000" w:fill="D9D9D9"/>
            <w:noWrap/>
            <w:vAlign w:val="bottom"/>
            <w:hideMark/>
          </w:tcPr>
          <w:p w14:paraId="35273A7B"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12</w:t>
            </w:r>
          </w:p>
        </w:tc>
        <w:tc>
          <w:tcPr>
            <w:tcW w:w="534" w:type="dxa"/>
            <w:tcBorders>
              <w:top w:val="nil"/>
              <w:left w:val="nil"/>
              <w:bottom w:val="single" w:sz="4" w:space="0" w:color="auto"/>
              <w:right w:val="single" w:sz="4" w:space="0" w:color="auto"/>
            </w:tcBorders>
            <w:shd w:val="clear" w:color="000000" w:fill="BFBFBF"/>
            <w:noWrap/>
            <w:vAlign w:val="bottom"/>
            <w:hideMark/>
          </w:tcPr>
          <w:p w14:paraId="3CFB5E9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$ 676.283,00</w:t>
            </w:r>
          </w:p>
        </w:tc>
        <w:tc>
          <w:tcPr>
            <w:tcW w:w="493" w:type="dxa"/>
            <w:tcBorders>
              <w:top w:val="nil"/>
              <w:left w:val="nil"/>
              <w:bottom w:val="single" w:sz="4" w:space="0" w:color="auto"/>
              <w:right w:val="single" w:sz="4" w:space="0" w:color="auto"/>
            </w:tcBorders>
            <w:shd w:val="clear" w:color="000000" w:fill="D9D9D9"/>
            <w:noWrap/>
            <w:vAlign w:val="bottom"/>
            <w:hideMark/>
          </w:tcPr>
          <w:p w14:paraId="1267D15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$ 81.154,00</w:t>
            </w:r>
          </w:p>
        </w:tc>
        <w:tc>
          <w:tcPr>
            <w:tcW w:w="534" w:type="dxa"/>
            <w:tcBorders>
              <w:top w:val="nil"/>
              <w:left w:val="nil"/>
              <w:bottom w:val="single" w:sz="4" w:space="0" w:color="auto"/>
              <w:right w:val="single" w:sz="4" w:space="0" w:color="auto"/>
            </w:tcBorders>
            <w:shd w:val="clear" w:color="000000" w:fill="BFBFBF"/>
            <w:noWrap/>
            <w:vAlign w:val="bottom"/>
            <w:hideMark/>
          </w:tcPr>
          <w:p w14:paraId="33D7E42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$ 595.129,00</w:t>
            </w:r>
          </w:p>
        </w:tc>
        <w:tc>
          <w:tcPr>
            <w:tcW w:w="302" w:type="dxa"/>
            <w:tcBorders>
              <w:top w:val="nil"/>
              <w:left w:val="nil"/>
              <w:bottom w:val="single" w:sz="4" w:space="0" w:color="auto"/>
              <w:right w:val="single" w:sz="4" w:space="0" w:color="auto"/>
            </w:tcBorders>
            <w:shd w:val="clear" w:color="000000" w:fill="C0C0C0"/>
            <w:noWrap/>
            <w:vAlign w:val="bottom"/>
            <w:hideMark/>
          </w:tcPr>
          <w:p w14:paraId="7C599B2A"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14A28E06"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3B2F4815"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$ 212.186,00</w:t>
            </w:r>
          </w:p>
        </w:tc>
      </w:tr>
      <w:tr w:rsidR="007E3461" w:rsidRPr="007E3461" w14:paraId="3C5DA6BF"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6812D822"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2015</w:t>
            </w:r>
          </w:p>
        </w:tc>
        <w:tc>
          <w:tcPr>
            <w:tcW w:w="222" w:type="dxa"/>
            <w:tcBorders>
              <w:top w:val="nil"/>
              <w:left w:val="nil"/>
              <w:bottom w:val="single" w:sz="4" w:space="0" w:color="auto"/>
              <w:right w:val="single" w:sz="4" w:space="0" w:color="auto"/>
            </w:tcBorders>
            <w:shd w:val="clear" w:color="000000" w:fill="D9D9D9"/>
            <w:noWrap/>
            <w:vAlign w:val="bottom"/>
            <w:hideMark/>
          </w:tcPr>
          <w:p w14:paraId="35FA8BFC" w14:textId="77777777" w:rsidR="007E3461" w:rsidRPr="007E3461" w:rsidRDefault="007E3461" w:rsidP="007E3461">
            <w:pPr>
              <w:spacing w:line="240" w:lineRule="auto"/>
              <w:ind w:firstLine="0"/>
              <w:jc w:val="center"/>
              <w:rPr>
                <w:rFonts w:ascii="Arial Narrow" w:eastAsia="Times New Roman" w:hAnsi="Arial Narrow" w:cs="Calibri"/>
                <w:b/>
                <w:bCs/>
                <w:color w:val="FF0000"/>
                <w:lang w:val="es-CO" w:eastAsia="es-CO"/>
              </w:rPr>
            </w:pPr>
            <w:r w:rsidRPr="007E3461">
              <w:rPr>
                <w:rFonts w:ascii="Arial Narrow" w:eastAsia="Times New Roman" w:hAnsi="Arial Narrow" w:cs="Calibri"/>
                <w:b/>
                <w:bCs/>
                <w:color w:val="FF0000"/>
                <w:lang w:val="es-CO" w:eastAsia="es-CO"/>
              </w:rPr>
              <w:t>M14</w:t>
            </w:r>
          </w:p>
        </w:tc>
        <w:tc>
          <w:tcPr>
            <w:tcW w:w="534" w:type="dxa"/>
            <w:tcBorders>
              <w:top w:val="nil"/>
              <w:left w:val="nil"/>
              <w:bottom w:val="single" w:sz="4" w:space="0" w:color="auto"/>
              <w:right w:val="single" w:sz="4" w:space="0" w:color="auto"/>
            </w:tcBorders>
            <w:shd w:val="clear" w:color="000000" w:fill="BFBFBF"/>
            <w:noWrap/>
            <w:vAlign w:val="bottom"/>
            <w:hideMark/>
          </w:tcPr>
          <w:p w14:paraId="67D91125"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$ 676.283,00</w:t>
            </w:r>
          </w:p>
        </w:tc>
        <w:tc>
          <w:tcPr>
            <w:tcW w:w="493" w:type="dxa"/>
            <w:tcBorders>
              <w:top w:val="nil"/>
              <w:left w:val="nil"/>
              <w:bottom w:val="single" w:sz="4" w:space="0" w:color="auto"/>
              <w:right w:val="single" w:sz="4" w:space="0" w:color="auto"/>
            </w:tcBorders>
            <w:shd w:val="clear" w:color="000000" w:fill="D9D9D9"/>
            <w:noWrap/>
            <w:vAlign w:val="bottom"/>
            <w:hideMark/>
          </w:tcPr>
          <w:p w14:paraId="0D73A70A"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$ 0,00</w:t>
            </w:r>
          </w:p>
        </w:tc>
        <w:tc>
          <w:tcPr>
            <w:tcW w:w="534" w:type="dxa"/>
            <w:tcBorders>
              <w:top w:val="nil"/>
              <w:left w:val="nil"/>
              <w:bottom w:val="single" w:sz="4" w:space="0" w:color="auto"/>
              <w:right w:val="single" w:sz="4" w:space="0" w:color="auto"/>
            </w:tcBorders>
            <w:shd w:val="clear" w:color="000000" w:fill="BFBFBF"/>
            <w:noWrap/>
            <w:vAlign w:val="bottom"/>
            <w:hideMark/>
          </w:tcPr>
          <w:p w14:paraId="28DBE20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$ 676.283,00</w:t>
            </w:r>
          </w:p>
        </w:tc>
        <w:tc>
          <w:tcPr>
            <w:tcW w:w="302" w:type="dxa"/>
            <w:tcBorders>
              <w:top w:val="nil"/>
              <w:left w:val="nil"/>
              <w:bottom w:val="single" w:sz="4" w:space="0" w:color="auto"/>
              <w:right w:val="single" w:sz="4" w:space="0" w:color="auto"/>
            </w:tcBorders>
            <w:shd w:val="clear" w:color="000000" w:fill="C0C0C0"/>
            <w:noWrap/>
            <w:vAlign w:val="bottom"/>
            <w:hideMark/>
          </w:tcPr>
          <w:p w14:paraId="167A231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66A21F2C"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7492BCB0"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$ 241.120,00</w:t>
            </w:r>
          </w:p>
        </w:tc>
      </w:tr>
      <w:tr w:rsidR="007E3461" w:rsidRPr="007E3461" w14:paraId="3633FACD"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auto" w:fill="auto"/>
            <w:noWrap/>
            <w:vAlign w:val="bottom"/>
            <w:hideMark/>
          </w:tcPr>
          <w:p w14:paraId="6FD2BC22"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2016</w:t>
            </w:r>
          </w:p>
        </w:tc>
        <w:tc>
          <w:tcPr>
            <w:tcW w:w="222" w:type="dxa"/>
            <w:tcBorders>
              <w:top w:val="nil"/>
              <w:left w:val="nil"/>
              <w:bottom w:val="single" w:sz="4" w:space="0" w:color="auto"/>
              <w:right w:val="single" w:sz="4" w:space="0" w:color="auto"/>
            </w:tcBorders>
            <w:shd w:val="clear" w:color="auto" w:fill="auto"/>
            <w:noWrap/>
            <w:vAlign w:val="bottom"/>
            <w:hideMark/>
          </w:tcPr>
          <w:p w14:paraId="028860E3"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01</w:t>
            </w:r>
          </w:p>
        </w:tc>
        <w:tc>
          <w:tcPr>
            <w:tcW w:w="534" w:type="dxa"/>
            <w:tcBorders>
              <w:top w:val="nil"/>
              <w:left w:val="nil"/>
              <w:bottom w:val="single" w:sz="4" w:space="0" w:color="auto"/>
              <w:right w:val="single" w:sz="4" w:space="0" w:color="auto"/>
            </w:tcBorders>
            <w:shd w:val="clear" w:color="auto" w:fill="auto"/>
            <w:noWrap/>
            <w:vAlign w:val="bottom"/>
            <w:hideMark/>
          </w:tcPr>
          <w:p w14:paraId="44F993B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$ 722.067,00</w:t>
            </w:r>
          </w:p>
        </w:tc>
        <w:tc>
          <w:tcPr>
            <w:tcW w:w="493" w:type="dxa"/>
            <w:tcBorders>
              <w:top w:val="nil"/>
              <w:left w:val="nil"/>
              <w:bottom w:val="single" w:sz="4" w:space="0" w:color="auto"/>
              <w:right w:val="single" w:sz="4" w:space="0" w:color="auto"/>
            </w:tcBorders>
            <w:shd w:val="clear" w:color="auto" w:fill="auto"/>
            <w:noWrap/>
            <w:vAlign w:val="bottom"/>
            <w:hideMark/>
          </w:tcPr>
          <w:p w14:paraId="35A5D178"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$ 86.648,00</w:t>
            </w:r>
          </w:p>
        </w:tc>
        <w:tc>
          <w:tcPr>
            <w:tcW w:w="534" w:type="dxa"/>
            <w:tcBorders>
              <w:top w:val="nil"/>
              <w:left w:val="nil"/>
              <w:bottom w:val="single" w:sz="4" w:space="0" w:color="auto"/>
              <w:right w:val="single" w:sz="4" w:space="0" w:color="auto"/>
            </w:tcBorders>
            <w:shd w:val="clear" w:color="auto" w:fill="auto"/>
            <w:noWrap/>
            <w:vAlign w:val="bottom"/>
            <w:hideMark/>
          </w:tcPr>
          <w:p w14:paraId="3561B339"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$ 635.419,00</w:t>
            </w:r>
          </w:p>
        </w:tc>
        <w:tc>
          <w:tcPr>
            <w:tcW w:w="302" w:type="dxa"/>
            <w:tcBorders>
              <w:top w:val="nil"/>
              <w:left w:val="nil"/>
              <w:bottom w:val="single" w:sz="4" w:space="0" w:color="auto"/>
              <w:right w:val="single" w:sz="4" w:space="0" w:color="auto"/>
            </w:tcBorders>
            <w:shd w:val="clear" w:color="auto" w:fill="auto"/>
            <w:noWrap/>
            <w:vAlign w:val="bottom"/>
            <w:hideMark/>
          </w:tcPr>
          <w:p w14:paraId="0025684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auto" w:fill="auto"/>
            <w:noWrap/>
            <w:vAlign w:val="bottom"/>
            <w:hideMark/>
          </w:tcPr>
          <w:p w14:paraId="361D3139"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auto" w:fill="auto"/>
            <w:noWrap/>
            <w:vAlign w:val="bottom"/>
            <w:hideMark/>
          </w:tcPr>
          <w:p w14:paraId="18F6269C"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$ 226.551,00</w:t>
            </w:r>
          </w:p>
        </w:tc>
      </w:tr>
      <w:tr w:rsidR="007E3461" w:rsidRPr="007E3461" w14:paraId="25F855EB"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032952EF"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2016</w:t>
            </w:r>
          </w:p>
        </w:tc>
        <w:tc>
          <w:tcPr>
            <w:tcW w:w="222" w:type="dxa"/>
            <w:tcBorders>
              <w:top w:val="nil"/>
              <w:left w:val="nil"/>
              <w:bottom w:val="single" w:sz="4" w:space="0" w:color="auto"/>
              <w:right w:val="single" w:sz="4" w:space="0" w:color="auto"/>
            </w:tcBorders>
            <w:shd w:val="clear" w:color="000000" w:fill="D9D9D9"/>
            <w:noWrap/>
            <w:vAlign w:val="bottom"/>
            <w:hideMark/>
          </w:tcPr>
          <w:p w14:paraId="635F40BC"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02</w:t>
            </w:r>
          </w:p>
        </w:tc>
        <w:tc>
          <w:tcPr>
            <w:tcW w:w="534" w:type="dxa"/>
            <w:tcBorders>
              <w:top w:val="nil"/>
              <w:left w:val="nil"/>
              <w:bottom w:val="single" w:sz="4" w:space="0" w:color="auto"/>
              <w:right w:val="single" w:sz="4" w:space="0" w:color="auto"/>
            </w:tcBorders>
            <w:shd w:val="clear" w:color="000000" w:fill="BFBFBF"/>
            <w:noWrap/>
            <w:vAlign w:val="bottom"/>
            <w:hideMark/>
          </w:tcPr>
          <w:p w14:paraId="5843690E"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$ 722.067,00</w:t>
            </w:r>
          </w:p>
        </w:tc>
        <w:tc>
          <w:tcPr>
            <w:tcW w:w="493" w:type="dxa"/>
            <w:tcBorders>
              <w:top w:val="nil"/>
              <w:left w:val="nil"/>
              <w:bottom w:val="single" w:sz="4" w:space="0" w:color="auto"/>
              <w:right w:val="single" w:sz="4" w:space="0" w:color="auto"/>
            </w:tcBorders>
            <w:shd w:val="clear" w:color="000000" w:fill="D9D9D9"/>
            <w:noWrap/>
            <w:vAlign w:val="bottom"/>
            <w:hideMark/>
          </w:tcPr>
          <w:p w14:paraId="2D221920"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$ 86.648,00</w:t>
            </w:r>
          </w:p>
        </w:tc>
        <w:tc>
          <w:tcPr>
            <w:tcW w:w="534" w:type="dxa"/>
            <w:tcBorders>
              <w:top w:val="nil"/>
              <w:left w:val="nil"/>
              <w:bottom w:val="single" w:sz="4" w:space="0" w:color="auto"/>
              <w:right w:val="single" w:sz="4" w:space="0" w:color="auto"/>
            </w:tcBorders>
            <w:shd w:val="clear" w:color="000000" w:fill="BFBFBF"/>
            <w:noWrap/>
            <w:vAlign w:val="bottom"/>
            <w:hideMark/>
          </w:tcPr>
          <w:p w14:paraId="102AAEB4"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$ 635.419,00</w:t>
            </w:r>
          </w:p>
        </w:tc>
        <w:tc>
          <w:tcPr>
            <w:tcW w:w="302" w:type="dxa"/>
            <w:tcBorders>
              <w:top w:val="nil"/>
              <w:left w:val="nil"/>
              <w:bottom w:val="single" w:sz="4" w:space="0" w:color="auto"/>
              <w:right w:val="single" w:sz="4" w:space="0" w:color="auto"/>
            </w:tcBorders>
            <w:shd w:val="clear" w:color="000000" w:fill="C0C0C0"/>
            <w:noWrap/>
            <w:vAlign w:val="bottom"/>
            <w:hideMark/>
          </w:tcPr>
          <w:p w14:paraId="507CED35"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63A4DE79"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46F7A81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$ 226.551,00</w:t>
            </w:r>
          </w:p>
        </w:tc>
      </w:tr>
      <w:tr w:rsidR="007E3461" w:rsidRPr="007E3461" w14:paraId="4C0ED04D"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4304F0DD"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2016</w:t>
            </w:r>
          </w:p>
        </w:tc>
        <w:tc>
          <w:tcPr>
            <w:tcW w:w="222" w:type="dxa"/>
            <w:tcBorders>
              <w:top w:val="nil"/>
              <w:left w:val="nil"/>
              <w:bottom w:val="single" w:sz="4" w:space="0" w:color="auto"/>
              <w:right w:val="single" w:sz="4" w:space="0" w:color="auto"/>
            </w:tcBorders>
            <w:shd w:val="clear" w:color="000000" w:fill="D9D9D9"/>
            <w:noWrap/>
            <w:vAlign w:val="bottom"/>
            <w:hideMark/>
          </w:tcPr>
          <w:p w14:paraId="2F99159E"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03</w:t>
            </w:r>
          </w:p>
        </w:tc>
        <w:tc>
          <w:tcPr>
            <w:tcW w:w="534" w:type="dxa"/>
            <w:tcBorders>
              <w:top w:val="nil"/>
              <w:left w:val="nil"/>
              <w:bottom w:val="single" w:sz="4" w:space="0" w:color="auto"/>
              <w:right w:val="single" w:sz="4" w:space="0" w:color="auto"/>
            </w:tcBorders>
            <w:shd w:val="clear" w:color="000000" w:fill="BFBFBF"/>
            <w:noWrap/>
            <w:vAlign w:val="bottom"/>
            <w:hideMark/>
          </w:tcPr>
          <w:p w14:paraId="1EDF253E"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$ 722.067,00</w:t>
            </w:r>
          </w:p>
        </w:tc>
        <w:tc>
          <w:tcPr>
            <w:tcW w:w="493" w:type="dxa"/>
            <w:tcBorders>
              <w:top w:val="nil"/>
              <w:left w:val="nil"/>
              <w:bottom w:val="single" w:sz="4" w:space="0" w:color="auto"/>
              <w:right w:val="single" w:sz="4" w:space="0" w:color="auto"/>
            </w:tcBorders>
            <w:shd w:val="clear" w:color="000000" w:fill="D9D9D9"/>
            <w:noWrap/>
            <w:vAlign w:val="bottom"/>
            <w:hideMark/>
          </w:tcPr>
          <w:p w14:paraId="71A4830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$ 86.648,00</w:t>
            </w:r>
          </w:p>
        </w:tc>
        <w:tc>
          <w:tcPr>
            <w:tcW w:w="534" w:type="dxa"/>
            <w:tcBorders>
              <w:top w:val="nil"/>
              <w:left w:val="nil"/>
              <w:bottom w:val="single" w:sz="4" w:space="0" w:color="auto"/>
              <w:right w:val="single" w:sz="4" w:space="0" w:color="auto"/>
            </w:tcBorders>
            <w:shd w:val="clear" w:color="000000" w:fill="BFBFBF"/>
            <w:noWrap/>
            <w:vAlign w:val="bottom"/>
            <w:hideMark/>
          </w:tcPr>
          <w:p w14:paraId="4F42A224"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$ 635.419,00</w:t>
            </w:r>
          </w:p>
        </w:tc>
        <w:tc>
          <w:tcPr>
            <w:tcW w:w="302" w:type="dxa"/>
            <w:tcBorders>
              <w:top w:val="nil"/>
              <w:left w:val="nil"/>
              <w:bottom w:val="single" w:sz="4" w:space="0" w:color="auto"/>
              <w:right w:val="single" w:sz="4" w:space="0" w:color="auto"/>
            </w:tcBorders>
            <w:shd w:val="clear" w:color="000000" w:fill="C0C0C0"/>
            <w:noWrap/>
            <w:vAlign w:val="bottom"/>
            <w:hideMark/>
          </w:tcPr>
          <w:p w14:paraId="4A5324C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72B5EC9B"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4842F71C"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$ 226.551,00</w:t>
            </w:r>
          </w:p>
        </w:tc>
      </w:tr>
      <w:tr w:rsidR="007E3461" w:rsidRPr="007E3461" w14:paraId="6B6C143E"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6F59FFB9"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2016</w:t>
            </w:r>
          </w:p>
        </w:tc>
        <w:tc>
          <w:tcPr>
            <w:tcW w:w="222" w:type="dxa"/>
            <w:tcBorders>
              <w:top w:val="nil"/>
              <w:left w:val="nil"/>
              <w:bottom w:val="single" w:sz="4" w:space="0" w:color="auto"/>
              <w:right w:val="single" w:sz="4" w:space="0" w:color="auto"/>
            </w:tcBorders>
            <w:shd w:val="clear" w:color="000000" w:fill="D9D9D9"/>
            <w:noWrap/>
            <w:vAlign w:val="bottom"/>
            <w:hideMark/>
          </w:tcPr>
          <w:p w14:paraId="6AB44FAB"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04</w:t>
            </w:r>
          </w:p>
        </w:tc>
        <w:tc>
          <w:tcPr>
            <w:tcW w:w="534" w:type="dxa"/>
            <w:tcBorders>
              <w:top w:val="nil"/>
              <w:left w:val="nil"/>
              <w:bottom w:val="single" w:sz="4" w:space="0" w:color="auto"/>
              <w:right w:val="single" w:sz="4" w:space="0" w:color="auto"/>
            </w:tcBorders>
            <w:shd w:val="clear" w:color="000000" w:fill="BFBFBF"/>
            <w:noWrap/>
            <w:vAlign w:val="bottom"/>
            <w:hideMark/>
          </w:tcPr>
          <w:p w14:paraId="22614FE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$ 722.067,00</w:t>
            </w:r>
          </w:p>
        </w:tc>
        <w:tc>
          <w:tcPr>
            <w:tcW w:w="493" w:type="dxa"/>
            <w:tcBorders>
              <w:top w:val="nil"/>
              <w:left w:val="nil"/>
              <w:bottom w:val="single" w:sz="4" w:space="0" w:color="auto"/>
              <w:right w:val="single" w:sz="4" w:space="0" w:color="auto"/>
            </w:tcBorders>
            <w:shd w:val="clear" w:color="000000" w:fill="D9D9D9"/>
            <w:noWrap/>
            <w:vAlign w:val="bottom"/>
            <w:hideMark/>
          </w:tcPr>
          <w:p w14:paraId="0A422EC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$ 86.648,00</w:t>
            </w:r>
          </w:p>
        </w:tc>
        <w:tc>
          <w:tcPr>
            <w:tcW w:w="534" w:type="dxa"/>
            <w:tcBorders>
              <w:top w:val="nil"/>
              <w:left w:val="nil"/>
              <w:bottom w:val="single" w:sz="4" w:space="0" w:color="auto"/>
              <w:right w:val="single" w:sz="4" w:space="0" w:color="auto"/>
            </w:tcBorders>
            <w:shd w:val="clear" w:color="000000" w:fill="BFBFBF"/>
            <w:noWrap/>
            <w:vAlign w:val="bottom"/>
            <w:hideMark/>
          </w:tcPr>
          <w:p w14:paraId="2809391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$ 635.419,00</w:t>
            </w:r>
          </w:p>
        </w:tc>
        <w:tc>
          <w:tcPr>
            <w:tcW w:w="302" w:type="dxa"/>
            <w:tcBorders>
              <w:top w:val="nil"/>
              <w:left w:val="nil"/>
              <w:bottom w:val="single" w:sz="4" w:space="0" w:color="auto"/>
              <w:right w:val="single" w:sz="4" w:space="0" w:color="auto"/>
            </w:tcBorders>
            <w:shd w:val="clear" w:color="000000" w:fill="C0C0C0"/>
            <w:noWrap/>
            <w:vAlign w:val="bottom"/>
            <w:hideMark/>
          </w:tcPr>
          <w:p w14:paraId="04DF4AE6"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0549077D"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5DB10726"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$ 226.551,00</w:t>
            </w:r>
          </w:p>
        </w:tc>
      </w:tr>
      <w:tr w:rsidR="007E3461" w:rsidRPr="007E3461" w14:paraId="0A1A8FEB"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2C518DC1"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lastRenderedPageBreak/>
              <w:t>2016</w:t>
            </w:r>
          </w:p>
        </w:tc>
        <w:tc>
          <w:tcPr>
            <w:tcW w:w="222" w:type="dxa"/>
            <w:tcBorders>
              <w:top w:val="nil"/>
              <w:left w:val="nil"/>
              <w:bottom w:val="single" w:sz="4" w:space="0" w:color="auto"/>
              <w:right w:val="single" w:sz="4" w:space="0" w:color="auto"/>
            </w:tcBorders>
            <w:shd w:val="clear" w:color="000000" w:fill="D9D9D9"/>
            <w:noWrap/>
            <w:vAlign w:val="bottom"/>
            <w:hideMark/>
          </w:tcPr>
          <w:p w14:paraId="4FB7E913"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05</w:t>
            </w:r>
          </w:p>
        </w:tc>
        <w:tc>
          <w:tcPr>
            <w:tcW w:w="534" w:type="dxa"/>
            <w:tcBorders>
              <w:top w:val="nil"/>
              <w:left w:val="nil"/>
              <w:bottom w:val="single" w:sz="4" w:space="0" w:color="auto"/>
              <w:right w:val="single" w:sz="4" w:space="0" w:color="auto"/>
            </w:tcBorders>
            <w:shd w:val="clear" w:color="000000" w:fill="BFBFBF"/>
            <w:noWrap/>
            <w:vAlign w:val="bottom"/>
            <w:hideMark/>
          </w:tcPr>
          <w:p w14:paraId="5D754E1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$ 722.067,00</w:t>
            </w:r>
          </w:p>
        </w:tc>
        <w:tc>
          <w:tcPr>
            <w:tcW w:w="493" w:type="dxa"/>
            <w:tcBorders>
              <w:top w:val="nil"/>
              <w:left w:val="nil"/>
              <w:bottom w:val="single" w:sz="4" w:space="0" w:color="auto"/>
              <w:right w:val="single" w:sz="4" w:space="0" w:color="auto"/>
            </w:tcBorders>
            <w:shd w:val="clear" w:color="000000" w:fill="D9D9D9"/>
            <w:noWrap/>
            <w:vAlign w:val="bottom"/>
            <w:hideMark/>
          </w:tcPr>
          <w:p w14:paraId="78411660"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$ 86.648,00</w:t>
            </w:r>
          </w:p>
        </w:tc>
        <w:tc>
          <w:tcPr>
            <w:tcW w:w="534" w:type="dxa"/>
            <w:tcBorders>
              <w:top w:val="nil"/>
              <w:left w:val="nil"/>
              <w:bottom w:val="single" w:sz="4" w:space="0" w:color="auto"/>
              <w:right w:val="single" w:sz="4" w:space="0" w:color="auto"/>
            </w:tcBorders>
            <w:shd w:val="clear" w:color="000000" w:fill="BFBFBF"/>
            <w:noWrap/>
            <w:vAlign w:val="bottom"/>
            <w:hideMark/>
          </w:tcPr>
          <w:p w14:paraId="74045B28"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$ 635.419,00</w:t>
            </w:r>
          </w:p>
        </w:tc>
        <w:tc>
          <w:tcPr>
            <w:tcW w:w="302" w:type="dxa"/>
            <w:tcBorders>
              <w:top w:val="nil"/>
              <w:left w:val="nil"/>
              <w:bottom w:val="single" w:sz="4" w:space="0" w:color="auto"/>
              <w:right w:val="single" w:sz="4" w:space="0" w:color="auto"/>
            </w:tcBorders>
            <w:shd w:val="clear" w:color="000000" w:fill="C0C0C0"/>
            <w:noWrap/>
            <w:vAlign w:val="bottom"/>
            <w:hideMark/>
          </w:tcPr>
          <w:p w14:paraId="6629F82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7321DC49"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750CE0D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$ 226.551,00</w:t>
            </w:r>
          </w:p>
        </w:tc>
      </w:tr>
      <w:tr w:rsidR="007E3461" w:rsidRPr="007E3461" w14:paraId="2D620BCE"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380FEEEE"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2016</w:t>
            </w:r>
          </w:p>
        </w:tc>
        <w:tc>
          <w:tcPr>
            <w:tcW w:w="222" w:type="dxa"/>
            <w:tcBorders>
              <w:top w:val="nil"/>
              <w:left w:val="nil"/>
              <w:bottom w:val="single" w:sz="4" w:space="0" w:color="auto"/>
              <w:right w:val="single" w:sz="4" w:space="0" w:color="auto"/>
            </w:tcBorders>
            <w:shd w:val="clear" w:color="000000" w:fill="D9D9D9"/>
            <w:noWrap/>
            <w:vAlign w:val="bottom"/>
            <w:hideMark/>
          </w:tcPr>
          <w:p w14:paraId="564E0204"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06</w:t>
            </w:r>
          </w:p>
        </w:tc>
        <w:tc>
          <w:tcPr>
            <w:tcW w:w="534" w:type="dxa"/>
            <w:tcBorders>
              <w:top w:val="nil"/>
              <w:left w:val="nil"/>
              <w:bottom w:val="single" w:sz="4" w:space="0" w:color="auto"/>
              <w:right w:val="single" w:sz="4" w:space="0" w:color="auto"/>
            </w:tcBorders>
            <w:shd w:val="clear" w:color="000000" w:fill="BFBFBF"/>
            <w:noWrap/>
            <w:vAlign w:val="bottom"/>
            <w:hideMark/>
          </w:tcPr>
          <w:p w14:paraId="09B04054"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$ 722.067,00</w:t>
            </w:r>
          </w:p>
        </w:tc>
        <w:tc>
          <w:tcPr>
            <w:tcW w:w="493" w:type="dxa"/>
            <w:tcBorders>
              <w:top w:val="nil"/>
              <w:left w:val="nil"/>
              <w:bottom w:val="single" w:sz="4" w:space="0" w:color="auto"/>
              <w:right w:val="single" w:sz="4" w:space="0" w:color="auto"/>
            </w:tcBorders>
            <w:shd w:val="clear" w:color="000000" w:fill="D9D9D9"/>
            <w:noWrap/>
            <w:vAlign w:val="bottom"/>
            <w:hideMark/>
          </w:tcPr>
          <w:p w14:paraId="49A0871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$ 86.648,00</w:t>
            </w:r>
          </w:p>
        </w:tc>
        <w:tc>
          <w:tcPr>
            <w:tcW w:w="534" w:type="dxa"/>
            <w:tcBorders>
              <w:top w:val="nil"/>
              <w:left w:val="nil"/>
              <w:bottom w:val="single" w:sz="4" w:space="0" w:color="auto"/>
              <w:right w:val="single" w:sz="4" w:space="0" w:color="auto"/>
            </w:tcBorders>
            <w:shd w:val="clear" w:color="000000" w:fill="BFBFBF"/>
            <w:noWrap/>
            <w:vAlign w:val="bottom"/>
            <w:hideMark/>
          </w:tcPr>
          <w:p w14:paraId="2E6A8BFE"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$ 635.419,00</w:t>
            </w:r>
          </w:p>
        </w:tc>
        <w:tc>
          <w:tcPr>
            <w:tcW w:w="302" w:type="dxa"/>
            <w:tcBorders>
              <w:top w:val="nil"/>
              <w:left w:val="nil"/>
              <w:bottom w:val="single" w:sz="4" w:space="0" w:color="auto"/>
              <w:right w:val="single" w:sz="4" w:space="0" w:color="auto"/>
            </w:tcBorders>
            <w:shd w:val="clear" w:color="000000" w:fill="C0C0C0"/>
            <w:noWrap/>
            <w:vAlign w:val="bottom"/>
            <w:hideMark/>
          </w:tcPr>
          <w:p w14:paraId="4889499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55D825A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602959AC"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$ 226.551,00</w:t>
            </w:r>
          </w:p>
        </w:tc>
      </w:tr>
      <w:tr w:rsidR="007E3461" w:rsidRPr="007E3461" w14:paraId="7EE00F1E"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256B9C07"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2016</w:t>
            </w:r>
          </w:p>
        </w:tc>
        <w:tc>
          <w:tcPr>
            <w:tcW w:w="222" w:type="dxa"/>
            <w:tcBorders>
              <w:top w:val="nil"/>
              <w:left w:val="nil"/>
              <w:bottom w:val="single" w:sz="4" w:space="0" w:color="auto"/>
              <w:right w:val="single" w:sz="4" w:space="0" w:color="auto"/>
            </w:tcBorders>
            <w:shd w:val="clear" w:color="000000" w:fill="D9D9D9"/>
            <w:noWrap/>
            <w:vAlign w:val="bottom"/>
            <w:hideMark/>
          </w:tcPr>
          <w:p w14:paraId="2C4D893E" w14:textId="77777777" w:rsidR="007E3461" w:rsidRPr="007E3461" w:rsidRDefault="007E3461" w:rsidP="007E3461">
            <w:pPr>
              <w:spacing w:line="240" w:lineRule="auto"/>
              <w:ind w:firstLine="0"/>
              <w:jc w:val="center"/>
              <w:rPr>
                <w:rFonts w:ascii="Arial Narrow" w:eastAsia="Times New Roman" w:hAnsi="Arial Narrow" w:cs="Calibri"/>
                <w:b/>
                <w:bCs/>
                <w:color w:val="FF0000"/>
                <w:lang w:val="es-CO" w:eastAsia="es-CO"/>
              </w:rPr>
            </w:pPr>
            <w:r w:rsidRPr="007E3461">
              <w:rPr>
                <w:rFonts w:ascii="Arial Narrow" w:eastAsia="Times New Roman" w:hAnsi="Arial Narrow" w:cs="Calibri"/>
                <w:b/>
                <w:bCs/>
                <w:color w:val="FF0000"/>
                <w:lang w:val="es-CO" w:eastAsia="es-CO"/>
              </w:rPr>
              <w:t>M13</w:t>
            </w:r>
          </w:p>
        </w:tc>
        <w:tc>
          <w:tcPr>
            <w:tcW w:w="534" w:type="dxa"/>
            <w:tcBorders>
              <w:top w:val="nil"/>
              <w:left w:val="nil"/>
              <w:bottom w:val="single" w:sz="4" w:space="0" w:color="auto"/>
              <w:right w:val="single" w:sz="4" w:space="0" w:color="auto"/>
            </w:tcBorders>
            <w:shd w:val="clear" w:color="000000" w:fill="BFBFBF"/>
            <w:noWrap/>
            <w:vAlign w:val="bottom"/>
            <w:hideMark/>
          </w:tcPr>
          <w:p w14:paraId="3596DB0D"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$ 722.067,00</w:t>
            </w:r>
          </w:p>
        </w:tc>
        <w:tc>
          <w:tcPr>
            <w:tcW w:w="493" w:type="dxa"/>
            <w:tcBorders>
              <w:top w:val="nil"/>
              <w:left w:val="nil"/>
              <w:bottom w:val="single" w:sz="4" w:space="0" w:color="auto"/>
              <w:right w:val="single" w:sz="4" w:space="0" w:color="auto"/>
            </w:tcBorders>
            <w:shd w:val="clear" w:color="000000" w:fill="D9D9D9"/>
            <w:noWrap/>
            <w:vAlign w:val="bottom"/>
            <w:hideMark/>
          </w:tcPr>
          <w:p w14:paraId="775E5F28"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$ 0,00</w:t>
            </w:r>
          </w:p>
        </w:tc>
        <w:tc>
          <w:tcPr>
            <w:tcW w:w="534" w:type="dxa"/>
            <w:tcBorders>
              <w:top w:val="nil"/>
              <w:left w:val="nil"/>
              <w:bottom w:val="single" w:sz="4" w:space="0" w:color="auto"/>
              <w:right w:val="single" w:sz="4" w:space="0" w:color="auto"/>
            </w:tcBorders>
            <w:shd w:val="clear" w:color="000000" w:fill="BFBFBF"/>
            <w:noWrap/>
            <w:vAlign w:val="bottom"/>
            <w:hideMark/>
          </w:tcPr>
          <w:p w14:paraId="7A756EC6"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$ 722.067,00</w:t>
            </w:r>
          </w:p>
        </w:tc>
        <w:tc>
          <w:tcPr>
            <w:tcW w:w="302" w:type="dxa"/>
            <w:tcBorders>
              <w:top w:val="nil"/>
              <w:left w:val="nil"/>
              <w:bottom w:val="single" w:sz="4" w:space="0" w:color="auto"/>
              <w:right w:val="single" w:sz="4" w:space="0" w:color="auto"/>
            </w:tcBorders>
            <w:shd w:val="clear" w:color="000000" w:fill="C0C0C0"/>
            <w:noWrap/>
            <w:vAlign w:val="bottom"/>
            <w:hideMark/>
          </w:tcPr>
          <w:p w14:paraId="06279BD8"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38924EF6"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5FEC149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$ 257.444,00</w:t>
            </w:r>
          </w:p>
        </w:tc>
      </w:tr>
      <w:tr w:rsidR="007E3461" w:rsidRPr="007E3461" w14:paraId="14F8EA6F"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74B0FFA9"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2016</w:t>
            </w:r>
          </w:p>
        </w:tc>
        <w:tc>
          <w:tcPr>
            <w:tcW w:w="222" w:type="dxa"/>
            <w:tcBorders>
              <w:top w:val="nil"/>
              <w:left w:val="nil"/>
              <w:bottom w:val="single" w:sz="4" w:space="0" w:color="auto"/>
              <w:right w:val="single" w:sz="4" w:space="0" w:color="auto"/>
            </w:tcBorders>
            <w:shd w:val="clear" w:color="000000" w:fill="D9D9D9"/>
            <w:noWrap/>
            <w:vAlign w:val="bottom"/>
            <w:hideMark/>
          </w:tcPr>
          <w:p w14:paraId="454CE9B6"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07</w:t>
            </w:r>
          </w:p>
        </w:tc>
        <w:tc>
          <w:tcPr>
            <w:tcW w:w="534" w:type="dxa"/>
            <w:tcBorders>
              <w:top w:val="nil"/>
              <w:left w:val="nil"/>
              <w:bottom w:val="single" w:sz="4" w:space="0" w:color="auto"/>
              <w:right w:val="single" w:sz="4" w:space="0" w:color="auto"/>
            </w:tcBorders>
            <w:shd w:val="clear" w:color="000000" w:fill="BFBFBF"/>
            <w:noWrap/>
            <w:vAlign w:val="bottom"/>
            <w:hideMark/>
          </w:tcPr>
          <w:p w14:paraId="32AEB39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$ 722.067,00</w:t>
            </w:r>
          </w:p>
        </w:tc>
        <w:tc>
          <w:tcPr>
            <w:tcW w:w="493" w:type="dxa"/>
            <w:tcBorders>
              <w:top w:val="nil"/>
              <w:left w:val="nil"/>
              <w:bottom w:val="single" w:sz="4" w:space="0" w:color="auto"/>
              <w:right w:val="single" w:sz="4" w:space="0" w:color="auto"/>
            </w:tcBorders>
            <w:shd w:val="clear" w:color="000000" w:fill="D9D9D9"/>
            <w:noWrap/>
            <w:vAlign w:val="bottom"/>
            <w:hideMark/>
          </w:tcPr>
          <w:p w14:paraId="732BDAAD"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$ 86.648,00</w:t>
            </w:r>
          </w:p>
        </w:tc>
        <w:tc>
          <w:tcPr>
            <w:tcW w:w="534" w:type="dxa"/>
            <w:tcBorders>
              <w:top w:val="nil"/>
              <w:left w:val="nil"/>
              <w:bottom w:val="single" w:sz="4" w:space="0" w:color="auto"/>
              <w:right w:val="single" w:sz="4" w:space="0" w:color="auto"/>
            </w:tcBorders>
            <w:shd w:val="clear" w:color="000000" w:fill="BFBFBF"/>
            <w:noWrap/>
            <w:vAlign w:val="bottom"/>
            <w:hideMark/>
          </w:tcPr>
          <w:p w14:paraId="74711B9A"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$ 635.419,00</w:t>
            </w:r>
          </w:p>
        </w:tc>
        <w:tc>
          <w:tcPr>
            <w:tcW w:w="302" w:type="dxa"/>
            <w:tcBorders>
              <w:top w:val="nil"/>
              <w:left w:val="nil"/>
              <w:bottom w:val="single" w:sz="4" w:space="0" w:color="auto"/>
              <w:right w:val="single" w:sz="4" w:space="0" w:color="auto"/>
            </w:tcBorders>
            <w:shd w:val="clear" w:color="000000" w:fill="C0C0C0"/>
            <w:noWrap/>
            <w:vAlign w:val="bottom"/>
            <w:hideMark/>
          </w:tcPr>
          <w:p w14:paraId="323CCD6B"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61A1600E"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06EEDF4B"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$ 226.551,00</w:t>
            </w:r>
          </w:p>
        </w:tc>
      </w:tr>
      <w:tr w:rsidR="007E3461" w:rsidRPr="007E3461" w14:paraId="529F230E"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2C4661EB"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2016</w:t>
            </w:r>
          </w:p>
        </w:tc>
        <w:tc>
          <w:tcPr>
            <w:tcW w:w="222" w:type="dxa"/>
            <w:tcBorders>
              <w:top w:val="nil"/>
              <w:left w:val="nil"/>
              <w:bottom w:val="single" w:sz="4" w:space="0" w:color="auto"/>
              <w:right w:val="single" w:sz="4" w:space="0" w:color="auto"/>
            </w:tcBorders>
            <w:shd w:val="clear" w:color="000000" w:fill="D9D9D9"/>
            <w:noWrap/>
            <w:vAlign w:val="bottom"/>
            <w:hideMark/>
          </w:tcPr>
          <w:p w14:paraId="232733B0"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08</w:t>
            </w:r>
          </w:p>
        </w:tc>
        <w:tc>
          <w:tcPr>
            <w:tcW w:w="534" w:type="dxa"/>
            <w:tcBorders>
              <w:top w:val="nil"/>
              <w:left w:val="nil"/>
              <w:bottom w:val="single" w:sz="4" w:space="0" w:color="auto"/>
              <w:right w:val="single" w:sz="4" w:space="0" w:color="auto"/>
            </w:tcBorders>
            <w:shd w:val="clear" w:color="000000" w:fill="BFBFBF"/>
            <w:noWrap/>
            <w:vAlign w:val="bottom"/>
            <w:hideMark/>
          </w:tcPr>
          <w:p w14:paraId="31F6AD1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$ 722.067,00</w:t>
            </w:r>
          </w:p>
        </w:tc>
        <w:tc>
          <w:tcPr>
            <w:tcW w:w="493" w:type="dxa"/>
            <w:tcBorders>
              <w:top w:val="nil"/>
              <w:left w:val="nil"/>
              <w:bottom w:val="single" w:sz="4" w:space="0" w:color="auto"/>
              <w:right w:val="single" w:sz="4" w:space="0" w:color="auto"/>
            </w:tcBorders>
            <w:shd w:val="clear" w:color="000000" w:fill="D9D9D9"/>
            <w:noWrap/>
            <w:vAlign w:val="bottom"/>
            <w:hideMark/>
          </w:tcPr>
          <w:p w14:paraId="5F5A65FA"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$ 86.648,00</w:t>
            </w:r>
          </w:p>
        </w:tc>
        <w:tc>
          <w:tcPr>
            <w:tcW w:w="534" w:type="dxa"/>
            <w:tcBorders>
              <w:top w:val="nil"/>
              <w:left w:val="nil"/>
              <w:bottom w:val="single" w:sz="4" w:space="0" w:color="auto"/>
              <w:right w:val="single" w:sz="4" w:space="0" w:color="auto"/>
            </w:tcBorders>
            <w:shd w:val="clear" w:color="000000" w:fill="BFBFBF"/>
            <w:noWrap/>
            <w:vAlign w:val="bottom"/>
            <w:hideMark/>
          </w:tcPr>
          <w:p w14:paraId="2A070AE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$ 635.419,00</w:t>
            </w:r>
          </w:p>
        </w:tc>
        <w:tc>
          <w:tcPr>
            <w:tcW w:w="302" w:type="dxa"/>
            <w:tcBorders>
              <w:top w:val="nil"/>
              <w:left w:val="nil"/>
              <w:bottom w:val="single" w:sz="4" w:space="0" w:color="auto"/>
              <w:right w:val="single" w:sz="4" w:space="0" w:color="auto"/>
            </w:tcBorders>
            <w:shd w:val="clear" w:color="000000" w:fill="C0C0C0"/>
            <w:noWrap/>
            <w:vAlign w:val="bottom"/>
            <w:hideMark/>
          </w:tcPr>
          <w:p w14:paraId="6B391228"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077A801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0191D4D8"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$ 226.551,00</w:t>
            </w:r>
          </w:p>
        </w:tc>
      </w:tr>
      <w:tr w:rsidR="007E3461" w:rsidRPr="007E3461" w14:paraId="30B87C24"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3E10BFF5"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2016</w:t>
            </w:r>
          </w:p>
        </w:tc>
        <w:tc>
          <w:tcPr>
            <w:tcW w:w="222" w:type="dxa"/>
            <w:tcBorders>
              <w:top w:val="nil"/>
              <w:left w:val="nil"/>
              <w:bottom w:val="single" w:sz="4" w:space="0" w:color="auto"/>
              <w:right w:val="single" w:sz="4" w:space="0" w:color="auto"/>
            </w:tcBorders>
            <w:shd w:val="clear" w:color="000000" w:fill="D9D9D9"/>
            <w:noWrap/>
            <w:vAlign w:val="bottom"/>
            <w:hideMark/>
          </w:tcPr>
          <w:p w14:paraId="23A0E037"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09</w:t>
            </w:r>
          </w:p>
        </w:tc>
        <w:tc>
          <w:tcPr>
            <w:tcW w:w="534" w:type="dxa"/>
            <w:tcBorders>
              <w:top w:val="nil"/>
              <w:left w:val="nil"/>
              <w:bottom w:val="single" w:sz="4" w:space="0" w:color="auto"/>
              <w:right w:val="single" w:sz="4" w:space="0" w:color="auto"/>
            </w:tcBorders>
            <w:shd w:val="clear" w:color="000000" w:fill="BFBFBF"/>
            <w:noWrap/>
            <w:vAlign w:val="bottom"/>
            <w:hideMark/>
          </w:tcPr>
          <w:p w14:paraId="6DC65906"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$ 722.067,00</w:t>
            </w:r>
          </w:p>
        </w:tc>
        <w:tc>
          <w:tcPr>
            <w:tcW w:w="493" w:type="dxa"/>
            <w:tcBorders>
              <w:top w:val="nil"/>
              <w:left w:val="nil"/>
              <w:bottom w:val="single" w:sz="4" w:space="0" w:color="auto"/>
              <w:right w:val="single" w:sz="4" w:space="0" w:color="auto"/>
            </w:tcBorders>
            <w:shd w:val="clear" w:color="000000" w:fill="D9D9D9"/>
            <w:noWrap/>
            <w:vAlign w:val="bottom"/>
            <w:hideMark/>
          </w:tcPr>
          <w:p w14:paraId="6D521A1D"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$ 86.648,00</w:t>
            </w:r>
          </w:p>
        </w:tc>
        <w:tc>
          <w:tcPr>
            <w:tcW w:w="534" w:type="dxa"/>
            <w:tcBorders>
              <w:top w:val="nil"/>
              <w:left w:val="nil"/>
              <w:bottom w:val="single" w:sz="4" w:space="0" w:color="auto"/>
              <w:right w:val="single" w:sz="4" w:space="0" w:color="auto"/>
            </w:tcBorders>
            <w:shd w:val="clear" w:color="000000" w:fill="BFBFBF"/>
            <w:noWrap/>
            <w:vAlign w:val="bottom"/>
            <w:hideMark/>
          </w:tcPr>
          <w:p w14:paraId="01C0A9C6"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$ 635.419,00</w:t>
            </w:r>
          </w:p>
        </w:tc>
        <w:tc>
          <w:tcPr>
            <w:tcW w:w="302" w:type="dxa"/>
            <w:tcBorders>
              <w:top w:val="nil"/>
              <w:left w:val="nil"/>
              <w:bottom w:val="single" w:sz="4" w:space="0" w:color="auto"/>
              <w:right w:val="single" w:sz="4" w:space="0" w:color="auto"/>
            </w:tcBorders>
            <w:shd w:val="clear" w:color="000000" w:fill="C0C0C0"/>
            <w:noWrap/>
            <w:vAlign w:val="bottom"/>
            <w:hideMark/>
          </w:tcPr>
          <w:p w14:paraId="573DBF4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76E1243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363880F8"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$ 226.551,00</w:t>
            </w:r>
          </w:p>
        </w:tc>
      </w:tr>
      <w:tr w:rsidR="007E3461" w:rsidRPr="007E3461" w14:paraId="390D00D3"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307F46F2"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2016</w:t>
            </w:r>
          </w:p>
        </w:tc>
        <w:tc>
          <w:tcPr>
            <w:tcW w:w="222" w:type="dxa"/>
            <w:tcBorders>
              <w:top w:val="nil"/>
              <w:left w:val="nil"/>
              <w:bottom w:val="single" w:sz="4" w:space="0" w:color="auto"/>
              <w:right w:val="single" w:sz="4" w:space="0" w:color="auto"/>
            </w:tcBorders>
            <w:shd w:val="clear" w:color="000000" w:fill="D9D9D9"/>
            <w:noWrap/>
            <w:vAlign w:val="bottom"/>
            <w:hideMark/>
          </w:tcPr>
          <w:p w14:paraId="1DD191E6"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10</w:t>
            </w:r>
          </w:p>
        </w:tc>
        <w:tc>
          <w:tcPr>
            <w:tcW w:w="534" w:type="dxa"/>
            <w:tcBorders>
              <w:top w:val="nil"/>
              <w:left w:val="nil"/>
              <w:bottom w:val="single" w:sz="4" w:space="0" w:color="auto"/>
              <w:right w:val="single" w:sz="4" w:space="0" w:color="auto"/>
            </w:tcBorders>
            <w:shd w:val="clear" w:color="000000" w:fill="BFBFBF"/>
            <w:noWrap/>
            <w:vAlign w:val="bottom"/>
            <w:hideMark/>
          </w:tcPr>
          <w:p w14:paraId="0BD6F22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$ 722.067,00</w:t>
            </w:r>
          </w:p>
        </w:tc>
        <w:tc>
          <w:tcPr>
            <w:tcW w:w="493" w:type="dxa"/>
            <w:tcBorders>
              <w:top w:val="nil"/>
              <w:left w:val="nil"/>
              <w:bottom w:val="single" w:sz="4" w:space="0" w:color="auto"/>
              <w:right w:val="single" w:sz="4" w:space="0" w:color="auto"/>
            </w:tcBorders>
            <w:shd w:val="clear" w:color="000000" w:fill="D9D9D9"/>
            <w:noWrap/>
            <w:vAlign w:val="bottom"/>
            <w:hideMark/>
          </w:tcPr>
          <w:p w14:paraId="5015AF7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$ 86.648,00</w:t>
            </w:r>
          </w:p>
        </w:tc>
        <w:tc>
          <w:tcPr>
            <w:tcW w:w="534" w:type="dxa"/>
            <w:tcBorders>
              <w:top w:val="nil"/>
              <w:left w:val="nil"/>
              <w:bottom w:val="single" w:sz="4" w:space="0" w:color="auto"/>
              <w:right w:val="single" w:sz="4" w:space="0" w:color="auto"/>
            </w:tcBorders>
            <w:shd w:val="clear" w:color="000000" w:fill="BFBFBF"/>
            <w:noWrap/>
            <w:vAlign w:val="bottom"/>
            <w:hideMark/>
          </w:tcPr>
          <w:p w14:paraId="6AF86EF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$ 635.419,00</w:t>
            </w:r>
          </w:p>
        </w:tc>
        <w:tc>
          <w:tcPr>
            <w:tcW w:w="302" w:type="dxa"/>
            <w:tcBorders>
              <w:top w:val="nil"/>
              <w:left w:val="nil"/>
              <w:bottom w:val="single" w:sz="4" w:space="0" w:color="auto"/>
              <w:right w:val="single" w:sz="4" w:space="0" w:color="auto"/>
            </w:tcBorders>
            <w:shd w:val="clear" w:color="000000" w:fill="C0C0C0"/>
            <w:noWrap/>
            <w:vAlign w:val="bottom"/>
            <w:hideMark/>
          </w:tcPr>
          <w:p w14:paraId="57C70A85"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09EB8116"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2AC3EAA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$ 226.551,00</w:t>
            </w:r>
          </w:p>
        </w:tc>
      </w:tr>
      <w:tr w:rsidR="007E3461" w:rsidRPr="007E3461" w14:paraId="71675637"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42E56C6E"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2016</w:t>
            </w:r>
          </w:p>
        </w:tc>
        <w:tc>
          <w:tcPr>
            <w:tcW w:w="222" w:type="dxa"/>
            <w:tcBorders>
              <w:top w:val="nil"/>
              <w:left w:val="nil"/>
              <w:bottom w:val="single" w:sz="4" w:space="0" w:color="auto"/>
              <w:right w:val="single" w:sz="4" w:space="0" w:color="auto"/>
            </w:tcBorders>
            <w:shd w:val="clear" w:color="000000" w:fill="D9D9D9"/>
            <w:noWrap/>
            <w:vAlign w:val="bottom"/>
            <w:hideMark/>
          </w:tcPr>
          <w:p w14:paraId="767D8044"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11</w:t>
            </w:r>
          </w:p>
        </w:tc>
        <w:tc>
          <w:tcPr>
            <w:tcW w:w="534" w:type="dxa"/>
            <w:tcBorders>
              <w:top w:val="nil"/>
              <w:left w:val="nil"/>
              <w:bottom w:val="single" w:sz="4" w:space="0" w:color="auto"/>
              <w:right w:val="single" w:sz="4" w:space="0" w:color="auto"/>
            </w:tcBorders>
            <w:shd w:val="clear" w:color="000000" w:fill="BFBFBF"/>
            <w:noWrap/>
            <w:vAlign w:val="bottom"/>
            <w:hideMark/>
          </w:tcPr>
          <w:p w14:paraId="47AE9568"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$ 722.067,00</w:t>
            </w:r>
          </w:p>
        </w:tc>
        <w:tc>
          <w:tcPr>
            <w:tcW w:w="493" w:type="dxa"/>
            <w:tcBorders>
              <w:top w:val="nil"/>
              <w:left w:val="nil"/>
              <w:bottom w:val="single" w:sz="4" w:space="0" w:color="auto"/>
              <w:right w:val="single" w:sz="4" w:space="0" w:color="auto"/>
            </w:tcBorders>
            <w:shd w:val="clear" w:color="000000" w:fill="D9D9D9"/>
            <w:noWrap/>
            <w:vAlign w:val="bottom"/>
            <w:hideMark/>
          </w:tcPr>
          <w:p w14:paraId="0FA6956B"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$ 86.648,00</w:t>
            </w:r>
          </w:p>
        </w:tc>
        <w:tc>
          <w:tcPr>
            <w:tcW w:w="534" w:type="dxa"/>
            <w:tcBorders>
              <w:top w:val="nil"/>
              <w:left w:val="nil"/>
              <w:bottom w:val="single" w:sz="4" w:space="0" w:color="auto"/>
              <w:right w:val="single" w:sz="4" w:space="0" w:color="auto"/>
            </w:tcBorders>
            <w:shd w:val="clear" w:color="000000" w:fill="BFBFBF"/>
            <w:noWrap/>
            <w:vAlign w:val="bottom"/>
            <w:hideMark/>
          </w:tcPr>
          <w:p w14:paraId="04BEED29"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$ 635.419,00</w:t>
            </w:r>
          </w:p>
        </w:tc>
        <w:tc>
          <w:tcPr>
            <w:tcW w:w="302" w:type="dxa"/>
            <w:tcBorders>
              <w:top w:val="nil"/>
              <w:left w:val="nil"/>
              <w:bottom w:val="single" w:sz="4" w:space="0" w:color="auto"/>
              <w:right w:val="single" w:sz="4" w:space="0" w:color="auto"/>
            </w:tcBorders>
            <w:shd w:val="clear" w:color="000000" w:fill="C0C0C0"/>
            <w:noWrap/>
            <w:vAlign w:val="bottom"/>
            <w:hideMark/>
          </w:tcPr>
          <w:p w14:paraId="2B9CF5B8"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3F8B53A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5F16311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$ 226.551,00</w:t>
            </w:r>
          </w:p>
        </w:tc>
      </w:tr>
      <w:tr w:rsidR="007E3461" w:rsidRPr="007E3461" w14:paraId="3FF545D8"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246361A9"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2016</w:t>
            </w:r>
          </w:p>
        </w:tc>
        <w:tc>
          <w:tcPr>
            <w:tcW w:w="222" w:type="dxa"/>
            <w:tcBorders>
              <w:top w:val="nil"/>
              <w:left w:val="nil"/>
              <w:bottom w:val="single" w:sz="4" w:space="0" w:color="auto"/>
              <w:right w:val="single" w:sz="4" w:space="0" w:color="auto"/>
            </w:tcBorders>
            <w:shd w:val="clear" w:color="000000" w:fill="D9D9D9"/>
            <w:noWrap/>
            <w:vAlign w:val="bottom"/>
            <w:hideMark/>
          </w:tcPr>
          <w:p w14:paraId="13A6569B"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12</w:t>
            </w:r>
          </w:p>
        </w:tc>
        <w:tc>
          <w:tcPr>
            <w:tcW w:w="534" w:type="dxa"/>
            <w:tcBorders>
              <w:top w:val="nil"/>
              <w:left w:val="nil"/>
              <w:bottom w:val="single" w:sz="4" w:space="0" w:color="auto"/>
              <w:right w:val="single" w:sz="4" w:space="0" w:color="auto"/>
            </w:tcBorders>
            <w:shd w:val="clear" w:color="000000" w:fill="BFBFBF"/>
            <w:noWrap/>
            <w:vAlign w:val="bottom"/>
            <w:hideMark/>
          </w:tcPr>
          <w:p w14:paraId="6F553359"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$ 722.067,00</w:t>
            </w:r>
          </w:p>
        </w:tc>
        <w:tc>
          <w:tcPr>
            <w:tcW w:w="493" w:type="dxa"/>
            <w:tcBorders>
              <w:top w:val="nil"/>
              <w:left w:val="nil"/>
              <w:bottom w:val="single" w:sz="4" w:space="0" w:color="auto"/>
              <w:right w:val="single" w:sz="4" w:space="0" w:color="auto"/>
            </w:tcBorders>
            <w:shd w:val="clear" w:color="000000" w:fill="D9D9D9"/>
            <w:noWrap/>
            <w:vAlign w:val="bottom"/>
            <w:hideMark/>
          </w:tcPr>
          <w:p w14:paraId="329FE2A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$ 86.648,00</w:t>
            </w:r>
          </w:p>
        </w:tc>
        <w:tc>
          <w:tcPr>
            <w:tcW w:w="534" w:type="dxa"/>
            <w:tcBorders>
              <w:top w:val="nil"/>
              <w:left w:val="nil"/>
              <w:bottom w:val="single" w:sz="4" w:space="0" w:color="auto"/>
              <w:right w:val="single" w:sz="4" w:space="0" w:color="auto"/>
            </w:tcBorders>
            <w:shd w:val="clear" w:color="000000" w:fill="BFBFBF"/>
            <w:noWrap/>
            <w:vAlign w:val="bottom"/>
            <w:hideMark/>
          </w:tcPr>
          <w:p w14:paraId="3AC619B9"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$ 635.419,00</w:t>
            </w:r>
          </w:p>
        </w:tc>
        <w:tc>
          <w:tcPr>
            <w:tcW w:w="302" w:type="dxa"/>
            <w:tcBorders>
              <w:top w:val="nil"/>
              <w:left w:val="nil"/>
              <w:bottom w:val="single" w:sz="4" w:space="0" w:color="auto"/>
              <w:right w:val="single" w:sz="4" w:space="0" w:color="auto"/>
            </w:tcBorders>
            <w:shd w:val="clear" w:color="000000" w:fill="C0C0C0"/>
            <w:noWrap/>
            <w:vAlign w:val="bottom"/>
            <w:hideMark/>
          </w:tcPr>
          <w:p w14:paraId="5CD5A2E0"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0AD64EF5"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5A9FCFD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$ 226.551,00</w:t>
            </w:r>
          </w:p>
        </w:tc>
      </w:tr>
      <w:tr w:rsidR="007E3461" w:rsidRPr="007E3461" w14:paraId="4604448B"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3F854809"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2016</w:t>
            </w:r>
          </w:p>
        </w:tc>
        <w:tc>
          <w:tcPr>
            <w:tcW w:w="222" w:type="dxa"/>
            <w:tcBorders>
              <w:top w:val="nil"/>
              <w:left w:val="nil"/>
              <w:bottom w:val="single" w:sz="4" w:space="0" w:color="auto"/>
              <w:right w:val="single" w:sz="4" w:space="0" w:color="auto"/>
            </w:tcBorders>
            <w:shd w:val="clear" w:color="000000" w:fill="D9D9D9"/>
            <w:noWrap/>
            <w:vAlign w:val="bottom"/>
            <w:hideMark/>
          </w:tcPr>
          <w:p w14:paraId="77294F91" w14:textId="77777777" w:rsidR="007E3461" w:rsidRPr="007E3461" w:rsidRDefault="007E3461" w:rsidP="007E3461">
            <w:pPr>
              <w:spacing w:line="240" w:lineRule="auto"/>
              <w:ind w:firstLine="0"/>
              <w:jc w:val="center"/>
              <w:rPr>
                <w:rFonts w:ascii="Arial Narrow" w:eastAsia="Times New Roman" w:hAnsi="Arial Narrow" w:cs="Calibri"/>
                <w:b/>
                <w:bCs/>
                <w:color w:val="FF0000"/>
                <w:lang w:val="es-CO" w:eastAsia="es-CO"/>
              </w:rPr>
            </w:pPr>
            <w:r w:rsidRPr="007E3461">
              <w:rPr>
                <w:rFonts w:ascii="Arial Narrow" w:eastAsia="Times New Roman" w:hAnsi="Arial Narrow" w:cs="Calibri"/>
                <w:b/>
                <w:bCs/>
                <w:color w:val="FF0000"/>
                <w:lang w:val="es-CO" w:eastAsia="es-CO"/>
              </w:rPr>
              <w:t>M14</w:t>
            </w:r>
          </w:p>
        </w:tc>
        <w:tc>
          <w:tcPr>
            <w:tcW w:w="534" w:type="dxa"/>
            <w:tcBorders>
              <w:top w:val="nil"/>
              <w:left w:val="nil"/>
              <w:bottom w:val="single" w:sz="4" w:space="0" w:color="auto"/>
              <w:right w:val="single" w:sz="4" w:space="0" w:color="auto"/>
            </w:tcBorders>
            <w:shd w:val="clear" w:color="000000" w:fill="BFBFBF"/>
            <w:noWrap/>
            <w:vAlign w:val="bottom"/>
            <w:hideMark/>
          </w:tcPr>
          <w:p w14:paraId="06DE66C4"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$ 722.067,00</w:t>
            </w:r>
          </w:p>
        </w:tc>
        <w:tc>
          <w:tcPr>
            <w:tcW w:w="493" w:type="dxa"/>
            <w:tcBorders>
              <w:top w:val="nil"/>
              <w:left w:val="nil"/>
              <w:bottom w:val="single" w:sz="4" w:space="0" w:color="auto"/>
              <w:right w:val="single" w:sz="4" w:space="0" w:color="auto"/>
            </w:tcBorders>
            <w:shd w:val="clear" w:color="000000" w:fill="D9D9D9"/>
            <w:noWrap/>
            <w:vAlign w:val="bottom"/>
            <w:hideMark/>
          </w:tcPr>
          <w:p w14:paraId="1D190EB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$ 0,00</w:t>
            </w:r>
          </w:p>
        </w:tc>
        <w:tc>
          <w:tcPr>
            <w:tcW w:w="534" w:type="dxa"/>
            <w:tcBorders>
              <w:top w:val="nil"/>
              <w:left w:val="nil"/>
              <w:bottom w:val="single" w:sz="4" w:space="0" w:color="auto"/>
              <w:right w:val="single" w:sz="4" w:space="0" w:color="auto"/>
            </w:tcBorders>
            <w:shd w:val="clear" w:color="000000" w:fill="BFBFBF"/>
            <w:noWrap/>
            <w:vAlign w:val="bottom"/>
            <w:hideMark/>
          </w:tcPr>
          <w:p w14:paraId="6555A3EB"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$ 722.067,00</w:t>
            </w:r>
          </w:p>
        </w:tc>
        <w:tc>
          <w:tcPr>
            <w:tcW w:w="302" w:type="dxa"/>
            <w:tcBorders>
              <w:top w:val="nil"/>
              <w:left w:val="nil"/>
              <w:bottom w:val="single" w:sz="4" w:space="0" w:color="auto"/>
              <w:right w:val="single" w:sz="4" w:space="0" w:color="auto"/>
            </w:tcBorders>
            <w:shd w:val="clear" w:color="000000" w:fill="C0C0C0"/>
            <w:noWrap/>
            <w:vAlign w:val="bottom"/>
            <w:hideMark/>
          </w:tcPr>
          <w:p w14:paraId="217E65BC"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09119E5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03F4163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$ 257.444,00</w:t>
            </w:r>
          </w:p>
        </w:tc>
      </w:tr>
      <w:tr w:rsidR="007E3461" w:rsidRPr="007E3461" w14:paraId="3A0DB044"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auto" w:fill="auto"/>
            <w:noWrap/>
            <w:vAlign w:val="bottom"/>
            <w:hideMark/>
          </w:tcPr>
          <w:p w14:paraId="2CC6742B"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2017</w:t>
            </w:r>
          </w:p>
        </w:tc>
        <w:tc>
          <w:tcPr>
            <w:tcW w:w="222" w:type="dxa"/>
            <w:tcBorders>
              <w:top w:val="nil"/>
              <w:left w:val="nil"/>
              <w:bottom w:val="single" w:sz="4" w:space="0" w:color="auto"/>
              <w:right w:val="single" w:sz="4" w:space="0" w:color="auto"/>
            </w:tcBorders>
            <w:shd w:val="clear" w:color="auto" w:fill="auto"/>
            <w:noWrap/>
            <w:vAlign w:val="bottom"/>
            <w:hideMark/>
          </w:tcPr>
          <w:p w14:paraId="54637022"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01</w:t>
            </w:r>
          </w:p>
        </w:tc>
        <w:tc>
          <w:tcPr>
            <w:tcW w:w="534" w:type="dxa"/>
            <w:tcBorders>
              <w:top w:val="nil"/>
              <w:left w:val="nil"/>
              <w:bottom w:val="single" w:sz="4" w:space="0" w:color="auto"/>
              <w:right w:val="single" w:sz="4" w:space="0" w:color="auto"/>
            </w:tcBorders>
            <w:shd w:val="clear" w:color="auto" w:fill="auto"/>
            <w:noWrap/>
            <w:vAlign w:val="bottom"/>
            <w:hideMark/>
          </w:tcPr>
          <w:p w14:paraId="05D1B26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$ 763.586,00</w:t>
            </w:r>
          </w:p>
        </w:tc>
        <w:tc>
          <w:tcPr>
            <w:tcW w:w="493" w:type="dxa"/>
            <w:tcBorders>
              <w:top w:val="nil"/>
              <w:left w:val="nil"/>
              <w:bottom w:val="single" w:sz="4" w:space="0" w:color="auto"/>
              <w:right w:val="single" w:sz="4" w:space="0" w:color="auto"/>
            </w:tcBorders>
            <w:shd w:val="clear" w:color="auto" w:fill="auto"/>
            <w:noWrap/>
            <w:vAlign w:val="bottom"/>
            <w:hideMark/>
          </w:tcPr>
          <w:p w14:paraId="58B4E789"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$ 91.630,00</w:t>
            </w:r>
          </w:p>
        </w:tc>
        <w:tc>
          <w:tcPr>
            <w:tcW w:w="534" w:type="dxa"/>
            <w:tcBorders>
              <w:top w:val="nil"/>
              <w:left w:val="nil"/>
              <w:bottom w:val="single" w:sz="4" w:space="0" w:color="auto"/>
              <w:right w:val="single" w:sz="4" w:space="0" w:color="auto"/>
            </w:tcBorders>
            <w:shd w:val="clear" w:color="auto" w:fill="auto"/>
            <w:noWrap/>
            <w:vAlign w:val="bottom"/>
            <w:hideMark/>
          </w:tcPr>
          <w:p w14:paraId="2F236ABB"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$ 671.956,00</w:t>
            </w:r>
          </w:p>
        </w:tc>
        <w:tc>
          <w:tcPr>
            <w:tcW w:w="302" w:type="dxa"/>
            <w:tcBorders>
              <w:top w:val="nil"/>
              <w:left w:val="nil"/>
              <w:bottom w:val="single" w:sz="4" w:space="0" w:color="auto"/>
              <w:right w:val="single" w:sz="4" w:space="0" w:color="auto"/>
            </w:tcBorders>
            <w:shd w:val="clear" w:color="auto" w:fill="auto"/>
            <w:noWrap/>
            <w:vAlign w:val="bottom"/>
            <w:hideMark/>
          </w:tcPr>
          <w:p w14:paraId="7CC25A5A"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auto" w:fill="auto"/>
            <w:noWrap/>
            <w:vAlign w:val="bottom"/>
            <w:hideMark/>
          </w:tcPr>
          <w:p w14:paraId="47112768"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auto" w:fill="auto"/>
            <w:noWrap/>
            <w:vAlign w:val="bottom"/>
            <w:hideMark/>
          </w:tcPr>
          <w:p w14:paraId="78218C3B"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$ 239.578,00</w:t>
            </w:r>
          </w:p>
        </w:tc>
      </w:tr>
      <w:tr w:rsidR="007E3461" w:rsidRPr="007E3461" w14:paraId="3B626790"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3A2FEBDB"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2017</w:t>
            </w:r>
          </w:p>
        </w:tc>
        <w:tc>
          <w:tcPr>
            <w:tcW w:w="222" w:type="dxa"/>
            <w:tcBorders>
              <w:top w:val="nil"/>
              <w:left w:val="nil"/>
              <w:bottom w:val="single" w:sz="4" w:space="0" w:color="auto"/>
              <w:right w:val="single" w:sz="4" w:space="0" w:color="auto"/>
            </w:tcBorders>
            <w:shd w:val="clear" w:color="000000" w:fill="D9D9D9"/>
            <w:noWrap/>
            <w:vAlign w:val="bottom"/>
            <w:hideMark/>
          </w:tcPr>
          <w:p w14:paraId="5B781184"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02</w:t>
            </w:r>
          </w:p>
        </w:tc>
        <w:tc>
          <w:tcPr>
            <w:tcW w:w="534" w:type="dxa"/>
            <w:tcBorders>
              <w:top w:val="nil"/>
              <w:left w:val="nil"/>
              <w:bottom w:val="single" w:sz="4" w:space="0" w:color="auto"/>
              <w:right w:val="single" w:sz="4" w:space="0" w:color="auto"/>
            </w:tcBorders>
            <w:shd w:val="clear" w:color="000000" w:fill="BFBFBF"/>
            <w:noWrap/>
            <w:vAlign w:val="bottom"/>
            <w:hideMark/>
          </w:tcPr>
          <w:p w14:paraId="2844D07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$ 763.586,00</w:t>
            </w:r>
          </w:p>
        </w:tc>
        <w:tc>
          <w:tcPr>
            <w:tcW w:w="493" w:type="dxa"/>
            <w:tcBorders>
              <w:top w:val="nil"/>
              <w:left w:val="nil"/>
              <w:bottom w:val="single" w:sz="4" w:space="0" w:color="auto"/>
              <w:right w:val="single" w:sz="4" w:space="0" w:color="auto"/>
            </w:tcBorders>
            <w:shd w:val="clear" w:color="000000" w:fill="D9D9D9"/>
            <w:noWrap/>
            <w:vAlign w:val="bottom"/>
            <w:hideMark/>
          </w:tcPr>
          <w:p w14:paraId="72FD509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$ 91.630,00</w:t>
            </w:r>
          </w:p>
        </w:tc>
        <w:tc>
          <w:tcPr>
            <w:tcW w:w="534" w:type="dxa"/>
            <w:tcBorders>
              <w:top w:val="nil"/>
              <w:left w:val="nil"/>
              <w:bottom w:val="single" w:sz="4" w:space="0" w:color="auto"/>
              <w:right w:val="single" w:sz="4" w:space="0" w:color="auto"/>
            </w:tcBorders>
            <w:shd w:val="clear" w:color="000000" w:fill="BFBFBF"/>
            <w:noWrap/>
            <w:vAlign w:val="bottom"/>
            <w:hideMark/>
          </w:tcPr>
          <w:p w14:paraId="7B08E2DA"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$ 671.956,00</w:t>
            </w:r>
          </w:p>
        </w:tc>
        <w:tc>
          <w:tcPr>
            <w:tcW w:w="302" w:type="dxa"/>
            <w:tcBorders>
              <w:top w:val="nil"/>
              <w:left w:val="nil"/>
              <w:bottom w:val="single" w:sz="4" w:space="0" w:color="auto"/>
              <w:right w:val="single" w:sz="4" w:space="0" w:color="auto"/>
            </w:tcBorders>
            <w:shd w:val="clear" w:color="000000" w:fill="C0C0C0"/>
            <w:noWrap/>
            <w:vAlign w:val="bottom"/>
            <w:hideMark/>
          </w:tcPr>
          <w:p w14:paraId="1EF3C21A"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086A317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6CF984A4"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$ 239.578,00</w:t>
            </w:r>
          </w:p>
        </w:tc>
      </w:tr>
      <w:tr w:rsidR="007E3461" w:rsidRPr="007E3461" w14:paraId="3E9FB2A6"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492BCD03"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2017</w:t>
            </w:r>
          </w:p>
        </w:tc>
        <w:tc>
          <w:tcPr>
            <w:tcW w:w="222" w:type="dxa"/>
            <w:tcBorders>
              <w:top w:val="nil"/>
              <w:left w:val="nil"/>
              <w:bottom w:val="single" w:sz="4" w:space="0" w:color="auto"/>
              <w:right w:val="single" w:sz="4" w:space="0" w:color="auto"/>
            </w:tcBorders>
            <w:shd w:val="clear" w:color="000000" w:fill="D9D9D9"/>
            <w:noWrap/>
            <w:vAlign w:val="bottom"/>
            <w:hideMark/>
          </w:tcPr>
          <w:p w14:paraId="3064D3CB"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03</w:t>
            </w:r>
          </w:p>
        </w:tc>
        <w:tc>
          <w:tcPr>
            <w:tcW w:w="534" w:type="dxa"/>
            <w:tcBorders>
              <w:top w:val="nil"/>
              <w:left w:val="nil"/>
              <w:bottom w:val="single" w:sz="4" w:space="0" w:color="auto"/>
              <w:right w:val="single" w:sz="4" w:space="0" w:color="auto"/>
            </w:tcBorders>
            <w:shd w:val="clear" w:color="000000" w:fill="BFBFBF"/>
            <w:noWrap/>
            <w:vAlign w:val="bottom"/>
            <w:hideMark/>
          </w:tcPr>
          <w:p w14:paraId="271DD536"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$ 763.586,00</w:t>
            </w:r>
          </w:p>
        </w:tc>
        <w:tc>
          <w:tcPr>
            <w:tcW w:w="493" w:type="dxa"/>
            <w:tcBorders>
              <w:top w:val="nil"/>
              <w:left w:val="nil"/>
              <w:bottom w:val="single" w:sz="4" w:space="0" w:color="auto"/>
              <w:right w:val="single" w:sz="4" w:space="0" w:color="auto"/>
            </w:tcBorders>
            <w:shd w:val="clear" w:color="000000" w:fill="D9D9D9"/>
            <w:noWrap/>
            <w:vAlign w:val="bottom"/>
            <w:hideMark/>
          </w:tcPr>
          <w:p w14:paraId="3E893084"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$ 91.630,00</w:t>
            </w:r>
          </w:p>
        </w:tc>
        <w:tc>
          <w:tcPr>
            <w:tcW w:w="534" w:type="dxa"/>
            <w:tcBorders>
              <w:top w:val="nil"/>
              <w:left w:val="nil"/>
              <w:bottom w:val="single" w:sz="4" w:space="0" w:color="auto"/>
              <w:right w:val="single" w:sz="4" w:space="0" w:color="auto"/>
            </w:tcBorders>
            <w:shd w:val="clear" w:color="000000" w:fill="BFBFBF"/>
            <w:noWrap/>
            <w:vAlign w:val="bottom"/>
            <w:hideMark/>
          </w:tcPr>
          <w:p w14:paraId="3016FEC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$ 671.956,00</w:t>
            </w:r>
          </w:p>
        </w:tc>
        <w:tc>
          <w:tcPr>
            <w:tcW w:w="302" w:type="dxa"/>
            <w:tcBorders>
              <w:top w:val="nil"/>
              <w:left w:val="nil"/>
              <w:bottom w:val="single" w:sz="4" w:space="0" w:color="auto"/>
              <w:right w:val="single" w:sz="4" w:space="0" w:color="auto"/>
            </w:tcBorders>
            <w:shd w:val="clear" w:color="000000" w:fill="C0C0C0"/>
            <w:noWrap/>
            <w:vAlign w:val="bottom"/>
            <w:hideMark/>
          </w:tcPr>
          <w:p w14:paraId="7D384B4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73AC540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3520992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$ 239.578,00</w:t>
            </w:r>
          </w:p>
        </w:tc>
      </w:tr>
      <w:tr w:rsidR="007E3461" w:rsidRPr="007E3461" w14:paraId="551EB357"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0F956978"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2017</w:t>
            </w:r>
          </w:p>
        </w:tc>
        <w:tc>
          <w:tcPr>
            <w:tcW w:w="222" w:type="dxa"/>
            <w:tcBorders>
              <w:top w:val="nil"/>
              <w:left w:val="nil"/>
              <w:bottom w:val="single" w:sz="4" w:space="0" w:color="auto"/>
              <w:right w:val="single" w:sz="4" w:space="0" w:color="auto"/>
            </w:tcBorders>
            <w:shd w:val="clear" w:color="000000" w:fill="D9D9D9"/>
            <w:noWrap/>
            <w:vAlign w:val="bottom"/>
            <w:hideMark/>
          </w:tcPr>
          <w:p w14:paraId="71FBC7EE"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04</w:t>
            </w:r>
          </w:p>
        </w:tc>
        <w:tc>
          <w:tcPr>
            <w:tcW w:w="534" w:type="dxa"/>
            <w:tcBorders>
              <w:top w:val="nil"/>
              <w:left w:val="nil"/>
              <w:bottom w:val="single" w:sz="4" w:space="0" w:color="auto"/>
              <w:right w:val="single" w:sz="4" w:space="0" w:color="auto"/>
            </w:tcBorders>
            <w:shd w:val="clear" w:color="000000" w:fill="BFBFBF"/>
            <w:noWrap/>
            <w:vAlign w:val="bottom"/>
            <w:hideMark/>
          </w:tcPr>
          <w:p w14:paraId="6331DD29"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$ 763.586,00</w:t>
            </w:r>
          </w:p>
        </w:tc>
        <w:tc>
          <w:tcPr>
            <w:tcW w:w="493" w:type="dxa"/>
            <w:tcBorders>
              <w:top w:val="nil"/>
              <w:left w:val="nil"/>
              <w:bottom w:val="single" w:sz="4" w:space="0" w:color="auto"/>
              <w:right w:val="single" w:sz="4" w:space="0" w:color="auto"/>
            </w:tcBorders>
            <w:shd w:val="clear" w:color="000000" w:fill="D9D9D9"/>
            <w:noWrap/>
            <w:vAlign w:val="bottom"/>
            <w:hideMark/>
          </w:tcPr>
          <w:p w14:paraId="0AFE56B9"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$ 91.630,00</w:t>
            </w:r>
          </w:p>
        </w:tc>
        <w:tc>
          <w:tcPr>
            <w:tcW w:w="534" w:type="dxa"/>
            <w:tcBorders>
              <w:top w:val="nil"/>
              <w:left w:val="nil"/>
              <w:bottom w:val="single" w:sz="4" w:space="0" w:color="auto"/>
              <w:right w:val="single" w:sz="4" w:space="0" w:color="auto"/>
            </w:tcBorders>
            <w:shd w:val="clear" w:color="000000" w:fill="BFBFBF"/>
            <w:noWrap/>
            <w:vAlign w:val="bottom"/>
            <w:hideMark/>
          </w:tcPr>
          <w:p w14:paraId="5A51AF1A"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$ 671.956,00</w:t>
            </w:r>
          </w:p>
        </w:tc>
        <w:tc>
          <w:tcPr>
            <w:tcW w:w="302" w:type="dxa"/>
            <w:tcBorders>
              <w:top w:val="nil"/>
              <w:left w:val="nil"/>
              <w:bottom w:val="single" w:sz="4" w:space="0" w:color="auto"/>
              <w:right w:val="single" w:sz="4" w:space="0" w:color="auto"/>
            </w:tcBorders>
            <w:shd w:val="clear" w:color="000000" w:fill="C0C0C0"/>
            <w:noWrap/>
            <w:vAlign w:val="bottom"/>
            <w:hideMark/>
          </w:tcPr>
          <w:p w14:paraId="0AB7659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38C22AD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0BF1C4FC"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$ 239.578,00</w:t>
            </w:r>
          </w:p>
        </w:tc>
      </w:tr>
      <w:tr w:rsidR="007E3461" w:rsidRPr="007E3461" w14:paraId="73B30F60"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15D2E880"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2017</w:t>
            </w:r>
          </w:p>
        </w:tc>
        <w:tc>
          <w:tcPr>
            <w:tcW w:w="222" w:type="dxa"/>
            <w:tcBorders>
              <w:top w:val="nil"/>
              <w:left w:val="nil"/>
              <w:bottom w:val="single" w:sz="4" w:space="0" w:color="auto"/>
              <w:right w:val="single" w:sz="4" w:space="0" w:color="auto"/>
            </w:tcBorders>
            <w:shd w:val="clear" w:color="000000" w:fill="D9D9D9"/>
            <w:noWrap/>
            <w:vAlign w:val="bottom"/>
            <w:hideMark/>
          </w:tcPr>
          <w:p w14:paraId="572E2C73"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05</w:t>
            </w:r>
          </w:p>
        </w:tc>
        <w:tc>
          <w:tcPr>
            <w:tcW w:w="534" w:type="dxa"/>
            <w:tcBorders>
              <w:top w:val="nil"/>
              <w:left w:val="nil"/>
              <w:bottom w:val="single" w:sz="4" w:space="0" w:color="auto"/>
              <w:right w:val="single" w:sz="4" w:space="0" w:color="auto"/>
            </w:tcBorders>
            <w:shd w:val="clear" w:color="000000" w:fill="BFBFBF"/>
            <w:noWrap/>
            <w:vAlign w:val="bottom"/>
            <w:hideMark/>
          </w:tcPr>
          <w:p w14:paraId="216C093A"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$ 763.586,00</w:t>
            </w:r>
          </w:p>
        </w:tc>
        <w:tc>
          <w:tcPr>
            <w:tcW w:w="493" w:type="dxa"/>
            <w:tcBorders>
              <w:top w:val="nil"/>
              <w:left w:val="nil"/>
              <w:bottom w:val="single" w:sz="4" w:space="0" w:color="auto"/>
              <w:right w:val="single" w:sz="4" w:space="0" w:color="auto"/>
            </w:tcBorders>
            <w:shd w:val="clear" w:color="000000" w:fill="D9D9D9"/>
            <w:noWrap/>
            <w:vAlign w:val="bottom"/>
            <w:hideMark/>
          </w:tcPr>
          <w:p w14:paraId="48AABA8E"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$ 91.630,00</w:t>
            </w:r>
          </w:p>
        </w:tc>
        <w:tc>
          <w:tcPr>
            <w:tcW w:w="534" w:type="dxa"/>
            <w:tcBorders>
              <w:top w:val="nil"/>
              <w:left w:val="nil"/>
              <w:bottom w:val="single" w:sz="4" w:space="0" w:color="auto"/>
              <w:right w:val="single" w:sz="4" w:space="0" w:color="auto"/>
            </w:tcBorders>
            <w:shd w:val="clear" w:color="000000" w:fill="BFBFBF"/>
            <w:noWrap/>
            <w:vAlign w:val="bottom"/>
            <w:hideMark/>
          </w:tcPr>
          <w:p w14:paraId="58C3B42C"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$ 671.956,00</w:t>
            </w:r>
          </w:p>
        </w:tc>
        <w:tc>
          <w:tcPr>
            <w:tcW w:w="302" w:type="dxa"/>
            <w:tcBorders>
              <w:top w:val="nil"/>
              <w:left w:val="nil"/>
              <w:bottom w:val="single" w:sz="4" w:space="0" w:color="auto"/>
              <w:right w:val="single" w:sz="4" w:space="0" w:color="auto"/>
            </w:tcBorders>
            <w:shd w:val="clear" w:color="000000" w:fill="C0C0C0"/>
            <w:noWrap/>
            <w:vAlign w:val="bottom"/>
            <w:hideMark/>
          </w:tcPr>
          <w:p w14:paraId="66E3ECF9"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5107095D"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16,40</w:t>
            </w:r>
          </w:p>
        </w:tc>
        <w:tc>
          <w:tcPr>
            <w:tcW w:w="534" w:type="dxa"/>
            <w:tcBorders>
              <w:top w:val="nil"/>
              <w:left w:val="nil"/>
              <w:bottom w:val="single" w:sz="4" w:space="0" w:color="auto"/>
              <w:right w:val="single" w:sz="4" w:space="0" w:color="auto"/>
            </w:tcBorders>
            <w:shd w:val="clear" w:color="000000" w:fill="C0C0C0"/>
            <w:noWrap/>
            <w:vAlign w:val="bottom"/>
            <w:hideMark/>
          </w:tcPr>
          <w:p w14:paraId="15FF06C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$ 239.578,00</w:t>
            </w:r>
          </w:p>
        </w:tc>
      </w:tr>
      <w:tr w:rsidR="007E3461" w:rsidRPr="007E3461" w14:paraId="7812A8E3"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3761B9FB"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2017</w:t>
            </w:r>
          </w:p>
        </w:tc>
        <w:tc>
          <w:tcPr>
            <w:tcW w:w="222" w:type="dxa"/>
            <w:tcBorders>
              <w:top w:val="nil"/>
              <w:left w:val="nil"/>
              <w:bottom w:val="single" w:sz="4" w:space="0" w:color="auto"/>
              <w:right w:val="single" w:sz="4" w:space="0" w:color="auto"/>
            </w:tcBorders>
            <w:shd w:val="clear" w:color="000000" w:fill="D9D9D9"/>
            <w:noWrap/>
            <w:vAlign w:val="bottom"/>
            <w:hideMark/>
          </w:tcPr>
          <w:p w14:paraId="3B289F6F"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06</w:t>
            </w:r>
          </w:p>
        </w:tc>
        <w:tc>
          <w:tcPr>
            <w:tcW w:w="534" w:type="dxa"/>
            <w:tcBorders>
              <w:top w:val="nil"/>
              <w:left w:val="nil"/>
              <w:bottom w:val="single" w:sz="4" w:space="0" w:color="auto"/>
              <w:right w:val="single" w:sz="4" w:space="0" w:color="auto"/>
            </w:tcBorders>
            <w:shd w:val="clear" w:color="000000" w:fill="BFBFBF"/>
            <w:noWrap/>
            <w:vAlign w:val="bottom"/>
            <w:hideMark/>
          </w:tcPr>
          <w:p w14:paraId="20794995"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$ 763.586,00</w:t>
            </w:r>
          </w:p>
        </w:tc>
        <w:tc>
          <w:tcPr>
            <w:tcW w:w="493" w:type="dxa"/>
            <w:tcBorders>
              <w:top w:val="nil"/>
              <w:left w:val="nil"/>
              <w:bottom w:val="single" w:sz="4" w:space="0" w:color="auto"/>
              <w:right w:val="single" w:sz="4" w:space="0" w:color="auto"/>
            </w:tcBorders>
            <w:shd w:val="clear" w:color="000000" w:fill="D9D9D9"/>
            <w:noWrap/>
            <w:vAlign w:val="bottom"/>
            <w:hideMark/>
          </w:tcPr>
          <w:p w14:paraId="68088DF4"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$ 91.630,00</w:t>
            </w:r>
          </w:p>
        </w:tc>
        <w:tc>
          <w:tcPr>
            <w:tcW w:w="534" w:type="dxa"/>
            <w:tcBorders>
              <w:top w:val="nil"/>
              <w:left w:val="nil"/>
              <w:bottom w:val="single" w:sz="4" w:space="0" w:color="auto"/>
              <w:right w:val="single" w:sz="4" w:space="0" w:color="auto"/>
            </w:tcBorders>
            <w:shd w:val="clear" w:color="000000" w:fill="BFBFBF"/>
            <w:noWrap/>
            <w:vAlign w:val="bottom"/>
            <w:hideMark/>
          </w:tcPr>
          <w:p w14:paraId="2B3AA5A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$ 671.956,00</w:t>
            </w:r>
          </w:p>
        </w:tc>
        <w:tc>
          <w:tcPr>
            <w:tcW w:w="302" w:type="dxa"/>
            <w:tcBorders>
              <w:top w:val="nil"/>
              <w:left w:val="nil"/>
              <w:bottom w:val="single" w:sz="4" w:space="0" w:color="auto"/>
              <w:right w:val="single" w:sz="4" w:space="0" w:color="auto"/>
            </w:tcBorders>
            <w:shd w:val="clear" w:color="000000" w:fill="C0C0C0"/>
            <w:noWrap/>
            <w:vAlign w:val="bottom"/>
            <w:hideMark/>
          </w:tcPr>
          <w:p w14:paraId="03F1D39C"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6F4FB646"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16,00</w:t>
            </w:r>
          </w:p>
        </w:tc>
        <w:tc>
          <w:tcPr>
            <w:tcW w:w="534" w:type="dxa"/>
            <w:tcBorders>
              <w:top w:val="nil"/>
              <w:left w:val="nil"/>
              <w:bottom w:val="single" w:sz="4" w:space="0" w:color="auto"/>
              <w:right w:val="single" w:sz="4" w:space="0" w:color="auto"/>
            </w:tcBorders>
            <w:shd w:val="clear" w:color="000000" w:fill="C0C0C0"/>
            <w:noWrap/>
            <w:vAlign w:val="bottom"/>
            <w:hideMark/>
          </w:tcPr>
          <w:p w14:paraId="60109AE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$ 233.734,00</w:t>
            </w:r>
          </w:p>
        </w:tc>
      </w:tr>
      <w:tr w:rsidR="007E3461" w:rsidRPr="007E3461" w14:paraId="618EA796"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7EE61608"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2017</w:t>
            </w:r>
          </w:p>
        </w:tc>
        <w:tc>
          <w:tcPr>
            <w:tcW w:w="222" w:type="dxa"/>
            <w:tcBorders>
              <w:top w:val="nil"/>
              <w:left w:val="nil"/>
              <w:bottom w:val="single" w:sz="4" w:space="0" w:color="auto"/>
              <w:right w:val="single" w:sz="4" w:space="0" w:color="auto"/>
            </w:tcBorders>
            <w:shd w:val="clear" w:color="000000" w:fill="D9D9D9"/>
            <w:noWrap/>
            <w:vAlign w:val="bottom"/>
            <w:hideMark/>
          </w:tcPr>
          <w:p w14:paraId="5BE81DA0" w14:textId="77777777" w:rsidR="007E3461" w:rsidRPr="007E3461" w:rsidRDefault="007E3461" w:rsidP="007E3461">
            <w:pPr>
              <w:spacing w:line="240" w:lineRule="auto"/>
              <w:ind w:firstLine="0"/>
              <w:jc w:val="center"/>
              <w:rPr>
                <w:rFonts w:ascii="Arial Narrow" w:eastAsia="Times New Roman" w:hAnsi="Arial Narrow" w:cs="Calibri"/>
                <w:b/>
                <w:bCs/>
                <w:color w:val="FF0000"/>
                <w:lang w:val="es-CO" w:eastAsia="es-CO"/>
              </w:rPr>
            </w:pPr>
            <w:r w:rsidRPr="007E3461">
              <w:rPr>
                <w:rFonts w:ascii="Arial Narrow" w:eastAsia="Times New Roman" w:hAnsi="Arial Narrow" w:cs="Calibri"/>
                <w:b/>
                <w:bCs/>
                <w:color w:val="FF0000"/>
                <w:lang w:val="es-CO" w:eastAsia="es-CO"/>
              </w:rPr>
              <w:t>M13</w:t>
            </w:r>
          </w:p>
        </w:tc>
        <w:tc>
          <w:tcPr>
            <w:tcW w:w="534" w:type="dxa"/>
            <w:tcBorders>
              <w:top w:val="nil"/>
              <w:left w:val="nil"/>
              <w:bottom w:val="single" w:sz="4" w:space="0" w:color="auto"/>
              <w:right w:val="single" w:sz="4" w:space="0" w:color="auto"/>
            </w:tcBorders>
            <w:shd w:val="clear" w:color="000000" w:fill="BFBFBF"/>
            <w:noWrap/>
            <w:vAlign w:val="bottom"/>
            <w:hideMark/>
          </w:tcPr>
          <w:p w14:paraId="72C5728A"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$ 763.586,00</w:t>
            </w:r>
          </w:p>
        </w:tc>
        <w:tc>
          <w:tcPr>
            <w:tcW w:w="493" w:type="dxa"/>
            <w:tcBorders>
              <w:top w:val="nil"/>
              <w:left w:val="nil"/>
              <w:bottom w:val="single" w:sz="4" w:space="0" w:color="auto"/>
              <w:right w:val="single" w:sz="4" w:space="0" w:color="auto"/>
            </w:tcBorders>
            <w:shd w:val="clear" w:color="000000" w:fill="D9D9D9"/>
            <w:noWrap/>
            <w:vAlign w:val="bottom"/>
            <w:hideMark/>
          </w:tcPr>
          <w:p w14:paraId="1BC81C29"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$ 0,00</w:t>
            </w:r>
          </w:p>
        </w:tc>
        <w:tc>
          <w:tcPr>
            <w:tcW w:w="534" w:type="dxa"/>
            <w:tcBorders>
              <w:top w:val="nil"/>
              <w:left w:val="nil"/>
              <w:bottom w:val="single" w:sz="4" w:space="0" w:color="auto"/>
              <w:right w:val="single" w:sz="4" w:space="0" w:color="auto"/>
            </w:tcBorders>
            <w:shd w:val="clear" w:color="000000" w:fill="BFBFBF"/>
            <w:noWrap/>
            <w:vAlign w:val="bottom"/>
            <w:hideMark/>
          </w:tcPr>
          <w:p w14:paraId="66ED067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$ 763.586,00</w:t>
            </w:r>
          </w:p>
        </w:tc>
        <w:tc>
          <w:tcPr>
            <w:tcW w:w="302" w:type="dxa"/>
            <w:tcBorders>
              <w:top w:val="nil"/>
              <w:left w:val="nil"/>
              <w:bottom w:val="single" w:sz="4" w:space="0" w:color="auto"/>
              <w:right w:val="single" w:sz="4" w:space="0" w:color="auto"/>
            </w:tcBorders>
            <w:shd w:val="clear" w:color="000000" w:fill="C0C0C0"/>
            <w:noWrap/>
            <w:vAlign w:val="bottom"/>
            <w:hideMark/>
          </w:tcPr>
          <w:p w14:paraId="2E1DFE90"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4FBBB36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16,00</w:t>
            </w:r>
          </w:p>
        </w:tc>
        <w:tc>
          <w:tcPr>
            <w:tcW w:w="534" w:type="dxa"/>
            <w:tcBorders>
              <w:top w:val="nil"/>
              <w:left w:val="nil"/>
              <w:bottom w:val="single" w:sz="4" w:space="0" w:color="auto"/>
              <w:right w:val="single" w:sz="4" w:space="0" w:color="auto"/>
            </w:tcBorders>
            <w:shd w:val="clear" w:color="000000" w:fill="C0C0C0"/>
            <w:noWrap/>
            <w:vAlign w:val="bottom"/>
            <w:hideMark/>
          </w:tcPr>
          <w:p w14:paraId="6EDE4F2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$ 265.607,00</w:t>
            </w:r>
          </w:p>
        </w:tc>
      </w:tr>
      <w:tr w:rsidR="007E3461" w:rsidRPr="007E3461" w14:paraId="7D8B8A9C"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38C01669"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2017</w:t>
            </w:r>
          </w:p>
        </w:tc>
        <w:tc>
          <w:tcPr>
            <w:tcW w:w="222" w:type="dxa"/>
            <w:tcBorders>
              <w:top w:val="nil"/>
              <w:left w:val="nil"/>
              <w:bottom w:val="single" w:sz="4" w:space="0" w:color="auto"/>
              <w:right w:val="single" w:sz="4" w:space="0" w:color="auto"/>
            </w:tcBorders>
            <w:shd w:val="clear" w:color="000000" w:fill="D9D9D9"/>
            <w:noWrap/>
            <w:vAlign w:val="bottom"/>
            <w:hideMark/>
          </w:tcPr>
          <w:p w14:paraId="3C2889B8"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07</w:t>
            </w:r>
          </w:p>
        </w:tc>
        <w:tc>
          <w:tcPr>
            <w:tcW w:w="534" w:type="dxa"/>
            <w:tcBorders>
              <w:top w:val="nil"/>
              <w:left w:val="nil"/>
              <w:bottom w:val="single" w:sz="4" w:space="0" w:color="auto"/>
              <w:right w:val="single" w:sz="4" w:space="0" w:color="auto"/>
            </w:tcBorders>
            <w:shd w:val="clear" w:color="000000" w:fill="BFBFBF"/>
            <w:noWrap/>
            <w:vAlign w:val="bottom"/>
            <w:hideMark/>
          </w:tcPr>
          <w:p w14:paraId="7A382DE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$ 763.586,00</w:t>
            </w:r>
          </w:p>
        </w:tc>
        <w:tc>
          <w:tcPr>
            <w:tcW w:w="493" w:type="dxa"/>
            <w:tcBorders>
              <w:top w:val="nil"/>
              <w:left w:val="nil"/>
              <w:bottom w:val="single" w:sz="4" w:space="0" w:color="auto"/>
              <w:right w:val="single" w:sz="4" w:space="0" w:color="auto"/>
            </w:tcBorders>
            <w:shd w:val="clear" w:color="000000" w:fill="D9D9D9"/>
            <w:noWrap/>
            <w:vAlign w:val="bottom"/>
            <w:hideMark/>
          </w:tcPr>
          <w:p w14:paraId="58471EB6"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$ 91.630,00</w:t>
            </w:r>
          </w:p>
        </w:tc>
        <w:tc>
          <w:tcPr>
            <w:tcW w:w="534" w:type="dxa"/>
            <w:tcBorders>
              <w:top w:val="nil"/>
              <w:left w:val="nil"/>
              <w:bottom w:val="single" w:sz="4" w:space="0" w:color="auto"/>
              <w:right w:val="single" w:sz="4" w:space="0" w:color="auto"/>
            </w:tcBorders>
            <w:shd w:val="clear" w:color="000000" w:fill="BFBFBF"/>
            <w:noWrap/>
            <w:vAlign w:val="bottom"/>
            <w:hideMark/>
          </w:tcPr>
          <w:p w14:paraId="3B7213BE"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$ 671.956,00</w:t>
            </w:r>
          </w:p>
        </w:tc>
        <w:tc>
          <w:tcPr>
            <w:tcW w:w="302" w:type="dxa"/>
            <w:tcBorders>
              <w:top w:val="nil"/>
              <w:left w:val="nil"/>
              <w:bottom w:val="single" w:sz="4" w:space="0" w:color="auto"/>
              <w:right w:val="single" w:sz="4" w:space="0" w:color="auto"/>
            </w:tcBorders>
            <w:shd w:val="clear" w:color="000000" w:fill="C0C0C0"/>
            <w:noWrap/>
            <w:vAlign w:val="bottom"/>
            <w:hideMark/>
          </w:tcPr>
          <w:p w14:paraId="226C41E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2E28371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15,00</w:t>
            </w:r>
          </w:p>
        </w:tc>
        <w:tc>
          <w:tcPr>
            <w:tcW w:w="534" w:type="dxa"/>
            <w:tcBorders>
              <w:top w:val="nil"/>
              <w:left w:val="nil"/>
              <w:bottom w:val="single" w:sz="4" w:space="0" w:color="auto"/>
              <w:right w:val="single" w:sz="4" w:space="0" w:color="auto"/>
            </w:tcBorders>
            <w:shd w:val="clear" w:color="000000" w:fill="C0C0C0"/>
            <w:noWrap/>
            <w:vAlign w:val="bottom"/>
            <w:hideMark/>
          </w:tcPr>
          <w:p w14:paraId="57D766B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$ 219.126,00</w:t>
            </w:r>
          </w:p>
        </w:tc>
      </w:tr>
      <w:tr w:rsidR="007E3461" w:rsidRPr="007E3461" w14:paraId="6A9C1AE9"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6D517B9B"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2017</w:t>
            </w:r>
          </w:p>
        </w:tc>
        <w:tc>
          <w:tcPr>
            <w:tcW w:w="222" w:type="dxa"/>
            <w:tcBorders>
              <w:top w:val="nil"/>
              <w:left w:val="nil"/>
              <w:bottom w:val="single" w:sz="4" w:space="0" w:color="auto"/>
              <w:right w:val="single" w:sz="4" w:space="0" w:color="auto"/>
            </w:tcBorders>
            <w:shd w:val="clear" w:color="000000" w:fill="D9D9D9"/>
            <w:noWrap/>
            <w:vAlign w:val="bottom"/>
            <w:hideMark/>
          </w:tcPr>
          <w:p w14:paraId="69FFC9BD"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08</w:t>
            </w:r>
          </w:p>
        </w:tc>
        <w:tc>
          <w:tcPr>
            <w:tcW w:w="534" w:type="dxa"/>
            <w:tcBorders>
              <w:top w:val="nil"/>
              <w:left w:val="nil"/>
              <w:bottom w:val="single" w:sz="4" w:space="0" w:color="auto"/>
              <w:right w:val="single" w:sz="4" w:space="0" w:color="auto"/>
            </w:tcBorders>
            <w:shd w:val="clear" w:color="000000" w:fill="BFBFBF"/>
            <w:noWrap/>
            <w:vAlign w:val="bottom"/>
            <w:hideMark/>
          </w:tcPr>
          <w:p w14:paraId="14EB4F2C"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$ 763.586,00</w:t>
            </w:r>
          </w:p>
        </w:tc>
        <w:tc>
          <w:tcPr>
            <w:tcW w:w="493" w:type="dxa"/>
            <w:tcBorders>
              <w:top w:val="nil"/>
              <w:left w:val="nil"/>
              <w:bottom w:val="single" w:sz="4" w:space="0" w:color="auto"/>
              <w:right w:val="single" w:sz="4" w:space="0" w:color="auto"/>
            </w:tcBorders>
            <w:shd w:val="clear" w:color="000000" w:fill="D9D9D9"/>
            <w:noWrap/>
            <w:vAlign w:val="bottom"/>
            <w:hideMark/>
          </w:tcPr>
          <w:p w14:paraId="224919F6"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$ 91.630,00</w:t>
            </w:r>
          </w:p>
        </w:tc>
        <w:tc>
          <w:tcPr>
            <w:tcW w:w="534" w:type="dxa"/>
            <w:tcBorders>
              <w:top w:val="nil"/>
              <w:left w:val="nil"/>
              <w:bottom w:val="single" w:sz="4" w:space="0" w:color="auto"/>
              <w:right w:val="single" w:sz="4" w:space="0" w:color="auto"/>
            </w:tcBorders>
            <w:shd w:val="clear" w:color="000000" w:fill="BFBFBF"/>
            <w:noWrap/>
            <w:vAlign w:val="bottom"/>
            <w:hideMark/>
          </w:tcPr>
          <w:p w14:paraId="6975B71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$ 671.956,00</w:t>
            </w:r>
          </w:p>
        </w:tc>
        <w:tc>
          <w:tcPr>
            <w:tcW w:w="302" w:type="dxa"/>
            <w:tcBorders>
              <w:top w:val="nil"/>
              <w:left w:val="nil"/>
              <w:bottom w:val="single" w:sz="4" w:space="0" w:color="auto"/>
              <w:right w:val="single" w:sz="4" w:space="0" w:color="auto"/>
            </w:tcBorders>
            <w:shd w:val="clear" w:color="000000" w:fill="C0C0C0"/>
            <w:noWrap/>
            <w:vAlign w:val="bottom"/>
            <w:hideMark/>
          </w:tcPr>
          <w:p w14:paraId="63FD4365"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060F5E5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14,00</w:t>
            </w:r>
          </w:p>
        </w:tc>
        <w:tc>
          <w:tcPr>
            <w:tcW w:w="534" w:type="dxa"/>
            <w:tcBorders>
              <w:top w:val="nil"/>
              <w:left w:val="nil"/>
              <w:bottom w:val="single" w:sz="4" w:space="0" w:color="auto"/>
              <w:right w:val="single" w:sz="4" w:space="0" w:color="auto"/>
            </w:tcBorders>
            <w:shd w:val="clear" w:color="000000" w:fill="C0C0C0"/>
            <w:noWrap/>
            <w:vAlign w:val="bottom"/>
            <w:hideMark/>
          </w:tcPr>
          <w:p w14:paraId="16A24775"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$ 204.518,00</w:t>
            </w:r>
          </w:p>
        </w:tc>
      </w:tr>
      <w:tr w:rsidR="007E3461" w:rsidRPr="007E3461" w14:paraId="29E6BAE1"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01C13A75"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2017</w:t>
            </w:r>
          </w:p>
        </w:tc>
        <w:tc>
          <w:tcPr>
            <w:tcW w:w="222" w:type="dxa"/>
            <w:tcBorders>
              <w:top w:val="nil"/>
              <w:left w:val="nil"/>
              <w:bottom w:val="single" w:sz="4" w:space="0" w:color="auto"/>
              <w:right w:val="single" w:sz="4" w:space="0" w:color="auto"/>
            </w:tcBorders>
            <w:shd w:val="clear" w:color="000000" w:fill="D9D9D9"/>
            <w:noWrap/>
            <w:vAlign w:val="bottom"/>
            <w:hideMark/>
          </w:tcPr>
          <w:p w14:paraId="6CEC5DDD"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09</w:t>
            </w:r>
          </w:p>
        </w:tc>
        <w:tc>
          <w:tcPr>
            <w:tcW w:w="534" w:type="dxa"/>
            <w:tcBorders>
              <w:top w:val="nil"/>
              <w:left w:val="nil"/>
              <w:bottom w:val="single" w:sz="4" w:space="0" w:color="auto"/>
              <w:right w:val="single" w:sz="4" w:space="0" w:color="auto"/>
            </w:tcBorders>
            <w:shd w:val="clear" w:color="000000" w:fill="BFBFBF"/>
            <w:noWrap/>
            <w:vAlign w:val="bottom"/>
            <w:hideMark/>
          </w:tcPr>
          <w:p w14:paraId="42D9CC7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$ 763.586,00</w:t>
            </w:r>
          </w:p>
        </w:tc>
        <w:tc>
          <w:tcPr>
            <w:tcW w:w="493" w:type="dxa"/>
            <w:tcBorders>
              <w:top w:val="nil"/>
              <w:left w:val="nil"/>
              <w:bottom w:val="single" w:sz="4" w:space="0" w:color="auto"/>
              <w:right w:val="single" w:sz="4" w:space="0" w:color="auto"/>
            </w:tcBorders>
            <w:shd w:val="clear" w:color="000000" w:fill="D9D9D9"/>
            <w:noWrap/>
            <w:vAlign w:val="bottom"/>
            <w:hideMark/>
          </w:tcPr>
          <w:p w14:paraId="3884DDD9"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$ 91.630,00</w:t>
            </w:r>
          </w:p>
        </w:tc>
        <w:tc>
          <w:tcPr>
            <w:tcW w:w="534" w:type="dxa"/>
            <w:tcBorders>
              <w:top w:val="nil"/>
              <w:left w:val="nil"/>
              <w:bottom w:val="single" w:sz="4" w:space="0" w:color="auto"/>
              <w:right w:val="single" w:sz="4" w:space="0" w:color="auto"/>
            </w:tcBorders>
            <w:shd w:val="clear" w:color="000000" w:fill="BFBFBF"/>
            <w:noWrap/>
            <w:vAlign w:val="bottom"/>
            <w:hideMark/>
          </w:tcPr>
          <w:p w14:paraId="5C3F9CA8"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$ 671.956,00</w:t>
            </w:r>
          </w:p>
        </w:tc>
        <w:tc>
          <w:tcPr>
            <w:tcW w:w="302" w:type="dxa"/>
            <w:tcBorders>
              <w:top w:val="nil"/>
              <w:left w:val="nil"/>
              <w:bottom w:val="single" w:sz="4" w:space="0" w:color="auto"/>
              <w:right w:val="single" w:sz="4" w:space="0" w:color="auto"/>
            </w:tcBorders>
            <w:shd w:val="clear" w:color="000000" w:fill="C0C0C0"/>
            <w:noWrap/>
            <w:vAlign w:val="bottom"/>
            <w:hideMark/>
          </w:tcPr>
          <w:p w14:paraId="0F69B62C"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657E60FE"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13,00</w:t>
            </w:r>
          </w:p>
        </w:tc>
        <w:tc>
          <w:tcPr>
            <w:tcW w:w="534" w:type="dxa"/>
            <w:tcBorders>
              <w:top w:val="nil"/>
              <w:left w:val="nil"/>
              <w:bottom w:val="single" w:sz="4" w:space="0" w:color="auto"/>
              <w:right w:val="single" w:sz="4" w:space="0" w:color="auto"/>
            </w:tcBorders>
            <w:shd w:val="clear" w:color="000000" w:fill="C0C0C0"/>
            <w:noWrap/>
            <w:vAlign w:val="bottom"/>
            <w:hideMark/>
          </w:tcPr>
          <w:p w14:paraId="3C5BD42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$ 189.909,00</w:t>
            </w:r>
          </w:p>
        </w:tc>
      </w:tr>
      <w:tr w:rsidR="007E3461" w:rsidRPr="007E3461" w14:paraId="003B4E8F"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139C13FF"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2017</w:t>
            </w:r>
          </w:p>
        </w:tc>
        <w:tc>
          <w:tcPr>
            <w:tcW w:w="222" w:type="dxa"/>
            <w:tcBorders>
              <w:top w:val="nil"/>
              <w:left w:val="nil"/>
              <w:bottom w:val="single" w:sz="4" w:space="0" w:color="auto"/>
              <w:right w:val="single" w:sz="4" w:space="0" w:color="auto"/>
            </w:tcBorders>
            <w:shd w:val="clear" w:color="000000" w:fill="D9D9D9"/>
            <w:noWrap/>
            <w:vAlign w:val="bottom"/>
            <w:hideMark/>
          </w:tcPr>
          <w:p w14:paraId="65B7D156"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10</w:t>
            </w:r>
          </w:p>
        </w:tc>
        <w:tc>
          <w:tcPr>
            <w:tcW w:w="534" w:type="dxa"/>
            <w:tcBorders>
              <w:top w:val="nil"/>
              <w:left w:val="nil"/>
              <w:bottom w:val="single" w:sz="4" w:space="0" w:color="auto"/>
              <w:right w:val="single" w:sz="4" w:space="0" w:color="auto"/>
            </w:tcBorders>
            <w:shd w:val="clear" w:color="000000" w:fill="BFBFBF"/>
            <w:noWrap/>
            <w:vAlign w:val="bottom"/>
            <w:hideMark/>
          </w:tcPr>
          <w:p w14:paraId="57E6B6D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$ 763.586,00</w:t>
            </w:r>
          </w:p>
        </w:tc>
        <w:tc>
          <w:tcPr>
            <w:tcW w:w="493" w:type="dxa"/>
            <w:tcBorders>
              <w:top w:val="nil"/>
              <w:left w:val="nil"/>
              <w:bottom w:val="single" w:sz="4" w:space="0" w:color="auto"/>
              <w:right w:val="single" w:sz="4" w:space="0" w:color="auto"/>
            </w:tcBorders>
            <w:shd w:val="clear" w:color="000000" w:fill="D9D9D9"/>
            <w:noWrap/>
            <w:vAlign w:val="bottom"/>
            <w:hideMark/>
          </w:tcPr>
          <w:p w14:paraId="4900635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$ 91.630,00</w:t>
            </w:r>
          </w:p>
        </w:tc>
        <w:tc>
          <w:tcPr>
            <w:tcW w:w="534" w:type="dxa"/>
            <w:tcBorders>
              <w:top w:val="nil"/>
              <w:left w:val="nil"/>
              <w:bottom w:val="single" w:sz="4" w:space="0" w:color="auto"/>
              <w:right w:val="single" w:sz="4" w:space="0" w:color="auto"/>
            </w:tcBorders>
            <w:shd w:val="clear" w:color="000000" w:fill="BFBFBF"/>
            <w:noWrap/>
            <w:vAlign w:val="bottom"/>
            <w:hideMark/>
          </w:tcPr>
          <w:p w14:paraId="2EEEE9C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$ 671.956,00</w:t>
            </w:r>
          </w:p>
        </w:tc>
        <w:tc>
          <w:tcPr>
            <w:tcW w:w="302" w:type="dxa"/>
            <w:tcBorders>
              <w:top w:val="nil"/>
              <w:left w:val="nil"/>
              <w:bottom w:val="single" w:sz="4" w:space="0" w:color="auto"/>
              <w:right w:val="single" w:sz="4" w:space="0" w:color="auto"/>
            </w:tcBorders>
            <w:shd w:val="clear" w:color="000000" w:fill="C0C0C0"/>
            <w:noWrap/>
            <w:vAlign w:val="bottom"/>
            <w:hideMark/>
          </w:tcPr>
          <w:p w14:paraId="1E8B387C"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5E02A19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12,00</w:t>
            </w:r>
          </w:p>
        </w:tc>
        <w:tc>
          <w:tcPr>
            <w:tcW w:w="534" w:type="dxa"/>
            <w:tcBorders>
              <w:top w:val="nil"/>
              <w:left w:val="nil"/>
              <w:bottom w:val="single" w:sz="4" w:space="0" w:color="auto"/>
              <w:right w:val="single" w:sz="4" w:space="0" w:color="auto"/>
            </w:tcBorders>
            <w:shd w:val="clear" w:color="000000" w:fill="C0C0C0"/>
            <w:noWrap/>
            <w:vAlign w:val="bottom"/>
            <w:hideMark/>
          </w:tcPr>
          <w:p w14:paraId="25FD448B"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$ 175.301,00</w:t>
            </w:r>
          </w:p>
        </w:tc>
      </w:tr>
      <w:tr w:rsidR="007E3461" w:rsidRPr="007E3461" w14:paraId="7DAC68F7"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7E41710D"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2017</w:t>
            </w:r>
          </w:p>
        </w:tc>
        <w:tc>
          <w:tcPr>
            <w:tcW w:w="222" w:type="dxa"/>
            <w:tcBorders>
              <w:top w:val="nil"/>
              <w:left w:val="nil"/>
              <w:bottom w:val="single" w:sz="4" w:space="0" w:color="auto"/>
              <w:right w:val="single" w:sz="4" w:space="0" w:color="auto"/>
            </w:tcBorders>
            <w:shd w:val="clear" w:color="000000" w:fill="D9D9D9"/>
            <w:noWrap/>
            <w:vAlign w:val="bottom"/>
            <w:hideMark/>
          </w:tcPr>
          <w:p w14:paraId="2F9B0D44"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11</w:t>
            </w:r>
          </w:p>
        </w:tc>
        <w:tc>
          <w:tcPr>
            <w:tcW w:w="534" w:type="dxa"/>
            <w:tcBorders>
              <w:top w:val="nil"/>
              <w:left w:val="nil"/>
              <w:bottom w:val="single" w:sz="4" w:space="0" w:color="auto"/>
              <w:right w:val="single" w:sz="4" w:space="0" w:color="auto"/>
            </w:tcBorders>
            <w:shd w:val="clear" w:color="000000" w:fill="BFBFBF"/>
            <w:noWrap/>
            <w:vAlign w:val="bottom"/>
            <w:hideMark/>
          </w:tcPr>
          <w:p w14:paraId="6A58B035"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$ 763.586,00</w:t>
            </w:r>
          </w:p>
        </w:tc>
        <w:tc>
          <w:tcPr>
            <w:tcW w:w="493" w:type="dxa"/>
            <w:tcBorders>
              <w:top w:val="nil"/>
              <w:left w:val="nil"/>
              <w:bottom w:val="single" w:sz="4" w:space="0" w:color="auto"/>
              <w:right w:val="single" w:sz="4" w:space="0" w:color="auto"/>
            </w:tcBorders>
            <w:shd w:val="clear" w:color="000000" w:fill="D9D9D9"/>
            <w:noWrap/>
            <w:vAlign w:val="bottom"/>
            <w:hideMark/>
          </w:tcPr>
          <w:p w14:paraId="676CDE88"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$ 91.630,00</w:t>
            </w:r>
          </w:p>
        </w:tc>
        <w:tc>
          <w:tcPr>
            <w:tcW w:w="534" w:type="dxa"/>
            <w:tcBorders>
              <w:top w:val="nil"/>
              <w:left w:val="nil"/>
              <w:bottom w:val="single" w:sz="4" w:space="0" w:color="auto"/>
              <w:right w:val="single" w:sz="4" w:space="0" w:color="auto"/>
            </w:tcBorders>
            <w:shd w:val="clear" w:color="000000" w:fill="BFBFBF"/>
            <w:noWrap/>
            <w:vAlign w:val="bottom"/>
            <w:hideMark/>
          </w:tcPr>
          <w:p w14:paraId="56A1FC38"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$ 671.956,00</w:t>
            </w:r>
          </w:p>
        </w:tc>
        <w:tc>
          <w:tcPr>
            <w:tcW w:w="302" w:type="dxa"/>
            <w:tcBorders>
              <w:top w:val="nil"/>
              <w:left w:val="nil"/>
              <w:bottom w:val="single" w:sz="4" w:space="0" w:color="auto"/>
              <w:right w:val="single" w:sz="4" w:space="0" w:color="auto"/>
            </w:tcBorders>
            <w:shd w:val="clear" w:color="000000" w:fill="C0C0C0"/>
            <w:noWrap/>
            <w:vAlign w:val="bottom"/>
            <w:hideMark/>
          </w:tcPr>
          <w:p w14:paraId="1F55D10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3A3FD2FA"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11,00</w:t>
            </w:r>
          </w:p>
        </w:tc>
        <w:tc>
          <w:tcPr>
            <w:tcW w:w="534" w:type="dxa"/>
            <w:tcBorders>
              <w:top w:val="nil"/>
              <w:left w:val="nil"/>
              <w:bottom w:val="single" w:sz="4" w:space="0" w:color="auto"/>
              <w:right w:val="single" w:sz="4" w:space="0" w:color="auto"/>
            </w:tcBorders>
            <w:shd w:val="clear" w:color="000000" w:fill="C0C0C0"/>
            <w:noWrap/>
            <w:vAlign w:val="bottom"/>
            <w:hideMark/>
          </w:tcPr>
          <w:p w14:paraId="3D8DA2D4"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$ 160.692,00</w:t>
            </w:r>
          </w:p>
        </w:tc>
      </w:tr>
      <w:tr w:rsidR="007E3461" w:rsidRPr="007E3461" w14:paraId="00A6EA7C"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5A43D6A5"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2017</w:t>
            </w:r>
          </w:p>
        </w:tc>
        <w:tc>
          <w:tcPr>
            <w:tcW w:w="222" w:type="dxa"/>
            <w:tcBorders>
              <w:top w:val="nil"/>
              <w:left w:val="nil"/>
              <w:bottom w:val="single" w:sz="4" w:space="0" w:color="auto"/>
              <w:right w:val="single" w:sz="4" w:space="0" w:color="auto"/>
            </w:tcBorders>
            <w:shd w:val="clear" w:color="000000" w:fill="D9D9D9"/>
            <w:noWrap/>
            <w:vAlign w:val="bottom"/>
            <w:hideMark/>
          </w:tcPr>
          <w:p w14:paraId="778E6F26"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12</w:t>
            </w:r>
          </w:p>
        </w:tc>
        <w:tc>
          <w:tcPr>
            <w:tcW w:w="534" w:type="dxa"/>
            <w:tcBorders>
              <w:top w:val="nil"/>
              <w:left w:val="nil"/>
              <w:bottom w:val="single" w:sz="4" w:space="0" w:color="auto"/>
              <w:right w:val="single" w:sz="4" w:space="0" w:color="auto"/>
            </w:tcBorders>
            <w:shd w:val="clear" w:color="000000" w:fill="BFBFBF"/>
            <w:noWrap/>
            <w:vAlign w:val="bottom"/>
            <w:hideMark/>
          </w:tcPr>
          <w:p w14:paraId="2E4B04A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$ 763.586,00</w:t>
            </w:r>
          </w:p>
        </w:tc>
        <w:tc>
          <w:tcPr>
            <w:tcW w:w="493" w:type="dxa"/>
            <w:tcBorders>
              <w:top w:val="nil"/>
              <w:left w:val="nil"/>
              <w:bottom w:val="single" w:sz="4" w:space="0" w:color="auto"/>
              <w:right w:val="single" w:sz="4" w:space="0" w:color="auto"/>
            </w:tcBorders>
            <w:shd w:val="clear" w:color="000000" w:fill="D9D9D9"/>
            <w:noWrap/>
            <w:vAlign w:val="bottom"/>
            <w:hideMark/>
          </w:tcPr>
          <w:p w14:paraId="0EFD903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$ 91.630,00</w:t>
            </w:r>
          </w:p>
        </w:tc>
        <w:tc>
          <w:tcPr>
            <w:tcW w:w="534" w:type="dxa"/>
            <w:tcBorders>
              <w:top w:val="nil"/>
              <w:left w:val="nil"/>
              <w:bottom w:val="single" w:sz="4" w:space="0" w:color="auto"/>
              <w:right w:val="single" w:sz="4" w:space="0" w:color="auto"/>
            </w:tcBorders>
            <w:shd w:val="clear" w:color="000000" w:fill="BFBFBF"/>
            <w:noWrap/>
            <w:vAlign w:val="bottom"/>
            <w:hideMark/>
          </w:tcPr>
          <w:p w14:paraId="3091A3BC"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$ 671.956,00</w:t>
            </w:r>
          </w:p>
        </w:tc>
        <w:tc>
          <w:tcPr>
            <w:tcW w:w="302" w:type="dxa"/>
            <w:tcBorders>
              <w:top w:val="nil"/>
              <w:left w:val="nil"/>
              <w:bottom w:val="single" w:sz="4" w:space="0" w:color="auto"/>
              <w:right w:val="single" w:sz="4" w:space="0" w:color="auto"/>
            </w:tcBorders>
            <w:shd w:val="clear" w:color="000000" w:fill="C0C0C0"/>
            <w:noWrap/>
            <w:vAlign w:val="bottom"/>
            <w:hideMark/>
          </w:tcPr>
          <w:p w14:paraId="5E432768"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514B9EE4"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10,00</w:t>
            </w:r>
          </w:p>
        </w:tc>
        <w:tc>
          <w:tcPr>
            <w:tcW w:w="534" w:type="dxa"/>
            <w:tcBorders>
              <w:top w:val="nil"/>
              <w:left w:val="nil"/>
              <w:bottom w:val="single" w:sz="4" w:space="0" w:color="auto"/>
              <w:right w:val="single" w:sz="4" w:space="0" w:color="auto"/>
            </w:tcBorders>
            <w:shd w:val="clear" w:color="000000" w:fill="C0C0C0"/>
            <w:noWrap/>
            <w:vAlign w:val="bottom"/>
            <w:hideMark/>
          </w:tcPr>
          <w:p w14:paraId="5D1B700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$ 146.084,00</w:t>
            </w:r>
          </w:p>
        </w:tc>
      </w:tr>
      <w:tr w:rsidR="007E3461" w:rsidRPr="007E3461" w14:paraId="5A850AC8"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1E7E5444"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2017</w:t>
            </w:r>
          </w:p>
        </w:tc>
        <w:tc>
          <w:tcPr>
            <w:tcW w:w="222" w:type="dxa"/>
            <w:tcBorders>
              <w:top w:val="nil"/>
              <w:left w:val="nil"/>
              <w:bottom w:val="single" w:sz="4" w:space="0" w:color="auto"/>
              <w:right w:val="single" w:sz="4" w:space="0" w:color="auto"/>
            </w:tcBorders>
            <w:shd w:val="clear" w:color="000000" w:fill="D9D9D9"/>
            <w:noWrap/>
            <w:vAlign w:val="bottom"/>
            <w:hideMark/>
          </w:tcPr>
          <w:p w14:paraId="6F73778A" w14:textId="77777777" w:rsidR="007E3461" w:rsidRPr="007E3461" w:rsidRDefault="007E3461" w:rsidP="007E3461">
            <w:pPr>
              <w:spacing w:line="240" w:lineRule="auto"/>
              <w:ind w:firstLine="0"/>
              <w:jc w:val="center"/>
              <w:rPr>
                <w:rFonts w:ascii="Arial Narrow" w:eastAsia="Times New Roman" w:hAnsi="Arial Narrow" w:cs="Calibri"/>
                <w:b/>
                <w:bCs/>
                <w:color w:val="FF0000"/>
                <w:lang w:val="es-CO" w:eastAsia="es-CO"/>
              </w:rPr>
            </w:pPr>
            <w:r w:rsidRPr="007E3461">
              <w:rPr>
                <w:rFonts w:ascii="Arial Narrow" w:eastAsia="Times New Roman" w:hAnsi="Arial Narrow" w:cs="Calibri"/>
                <w:b/>
                <w:bCs/>
                <w:color w:val="FF0000"/>
                <w:lang w:val="es-CO" w:eastAsia="es-CO"/>
              </w:rPr>
              <w:t>M14</w:t>
            </w:r>
          </w:p>
        </w:tc>
        <w:tc>
          <w:tcPr>
            <w:tcW w:w="534" w:type="dxa"/>
            <w:tcBorders>
              <w:top w:val="nil"/>
              <w:left w:val="nil"/>
              <w:bottom w:val="single" w:sz="4" w:space="0" w:color="auto"/>
              <w:right w:val="single" w:sz="4" w:space="0" w:color="auto"/>
            </w:tcBorders>
            <w:shd w:val="clear" w:color="000000" w:fill="BFBFBF"/>
            <w:noWrap/>
            <w:vAlign w:val="bottom"/>
            <w:hideMark/>
          </w:tcPr>
          <w:p w14:paraId="3BBDCF60"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$ 763.586,00</w:t>
            </w:r>
          </w:p>
        </w:tc>
        <w:tc>
          <w:tcPr>
            <w:tcW w:w="493" w:type="dxa"/>
            <w:tcBorders>
              <w:top w:val="nil"/>
              <w:left w:val="nil"/>
              <w:bottom w:val="single" w:sz="4" w:space="0" w:color="auto"/>
              <w:right w:val="single" w:sz="4" w:space="0" w:color="auto"/>
            </w:tcBorders>
            <w:shd w:val="clear" w:color="000000" w:fill="D9D9D9"/>
            <w:noWrap/>
            <w:vAlign w:val="bottom"/>
            <w:hideMark/>
          </w:tcPr>
          <w:p w14:paraId="7BC956D6"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$ 0,00</w:t>
            </w:r>
          </w:p>
        </w:tc>
        <w:tc>
          <w:tcPr>
            <w:tcW w:w="534" w:type="dxa"/>
            <w:tcBorders>
              <w:top w:val="nil"/>
              <w:left w:val="nil"/>
              <w:bottom w:val="single" w:sz="4" w:space="0" w:color="auto"/>
              <w:right w:val="single" w:sz="4" w:space="0" w:color="auto"/>
            </w:tcBorders>
            <w:shd w:val="clear" w:color="000000" w:fill="BFBFBF"/>
            <w:noWrap/>
            <w:vAlign w:val="bottom"/>
            <w:hideMark/>
          </w:tcPr>
          <w:p w14:paraId="76153C16"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$ 763.586,00</w:t>
            </w:r>
          </w:p>
        </w:tc>
        <w:tc>
          <w:tcPr>
            <w:tcW w:w="302" w:type="dxa"/>
            <w:tcBorders>
              <w:top w:val="nil"/>
              <w:left w:val="nil"/>
              <w:bottom w:val="single" w:sz="4" w:space="0" w:color="auto"/>
              <w:right w:val="single" w:sz="4" w:space="0" w:color="auto"/>
            </w:tcBorders>
            <w:shd w:val="clear" w:color="000000" w:fill="C0C0C0"/>
            <w:noWrap/>
            <w:vAlign w:val="bottom"/>
            <w:hideMark/>
          </w:tcPr>
          <w:p w14:paraId="27AF0B0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01461EAD"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10,00</w:t>
            </w:r>
          </w:p>
        </w:tc>
        <w:tc>
          <w:tcPr>
            <w:tcW w:w="534" w:type="dxa"/>
            <w:tcBorders>
              <w:top w:val="nil"/>
              <w:left w:val="nil"/>
              <w:bottom w:val="single" w:sz="4" w:space="0" w:color="auto"/>
              <w:right w:val="single" w:sz="4" w:space="0" w:color="auto"/>
            </w:tcBorders>
            <w:shd w:val="clear" w:color="000000" w:fill="C0C0C0"/>
            <w:noWrap/>
            <w:vAlign w:val="bottom"/>
            <w:hideMark/>
          </w:tcPr>
          <w:p w14:paraId="7A13893E"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$ 166.004,00</w:t>
            </w:r>
          </w:p>
        </w:tc>
      </w:tr>
      <w:tr w:rsidR="007E3461" w:rsidRPr="007E3461" w14:paraId="467FDDC8"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auto" w:fill="auto"/>
            <w:noWrap/>
            <w:vAlign w:val="bottom"/>
            <w:hideMark/>
          </w:tcPr>
          <w:p w14:paraId="3CFB7864"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2018</w:t>
            </w:r>
          </w:p>
        </w:tc>
        <w:tc>
          <w:tcPr>
            <w:tcW w:w="222" w:type="dxa"/>
            <w:tcBorders>
              <w:top w:val="nil"/>
              <w:left w:val="nil"/>
              <w:bottom w:val="single" w:sz="4" w:space="0" w:color="auto"/>
              <w:right w:val="single" w:sz="4" w:space="0" w:color="auto"/>
            </w:tcBorders>
            <w:shd w:val="clear" w:color="auto" w:fill="auto"/>
            <w:noWrap/>
            <w:vAlign w:val="bottom"/>
            <w:hideMark/>
          </w:tcPr>
          <w:p w14:paraId="16467716"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01</w:t>
            </w:r>
          </w:p>
        </w:tc>
        <w:tc>
          <w:tcPr>
            <w:tcW w:w="534" w:type="dxa"/>
            <w:tcBorders>
              <w:top w:val="nil"/>
              <w:left w:val="nil"/>
              <w:bottom w:val="single" w:sz="4" w:space="0" w:color="auto"/>
              <w:right w:val="single" w:sz="4" w:space="0" w:color="auto"/>
            </w:tcBorders>
            <w:shd w:val="clear" w:color="auto" w:fill="auto"/>
            <w:noWrap/>
            <w:vAlign w:val="bottom"/>
            <w:hideMark/>
          </w:tcPr>
          <w:p w14:paraId="285349E8"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$ 797.816,00</w:t>
            </w:r>
          </w:p>
        </w:tc>
        <w:tc>
          <w:tcPr>
            <w:tcW w:w="493" w:type="dxa"/>
            <w:tcBorders>
              <w:top w:val="nil"/>
              <w:left w:val="nil"/>
              <w:bottom w:val="single" w:sz="4" w:space="0" w:color="auto"/>
              <w:right w:val="single" w:sz="4" w:space="0" w:color="auto"/>
            </w:tcBorders>
            <w:shd w:val="clear" w:color="auto" w:fill="auto"/>
            <w:noWrap/>
            <w:vAlign w:val="bottom"/>
            <w:hideMark/>
          </w:tcPr>
          <w:p w14:paraId="1E4704A0"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$ 95.738,00</w:t>
            </w:r>
          </w:p>
        </w:tc>
        <w:tc>
          <w:tcPr>
            <w:tcW w:w="534" w:type="dxa"/>
            <w:tcBorders>
              <w:top w:val="nil"/>
              <w:left w:val="nil"/>
              <w:bottom w:val="single" w:sz="4" w:space="0" w:color="auto"/>
              <w:right w:val="single" w:sz="4" w:space="0" w:color="auto"/>
            </w:tcBorders>
            <w:shd w:val="clear" w:color="auto" w:fill="auto"/>
            <w:noWrap/>
            <w:vAlign w:val="bottom"/>
            <w:hideMark/>
          </w:tcPr>
          <w:p w14:paraId="2589429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$ 702.078,00</w:t>
            </w:r>
          </w:p>
        </w:tc>
        <w:tc>
          <w:tcPr>
            <w:tcW w:w="302" w:type="dxa"/>
            <w:tcBorders>
              <w:top w:val="nil"/>
              <w:left w:val="nil"/>
              <w:bottom w:val="single" w:sz="4" w:space="0" w:color="auto"/>
              <w:right w:val="single" w:sz="4" w:space="0" w:color="auto"/>
            </w:tcBorders>
            <w:shd w:val="clear" w:color="auto" w:fill="auto"/>
            <w:noWrap/>
            <w:vAlign w:val="bottom"/>
            <w:hideMark/>
          </w:tcPr>
          <w:p w14:paraId="1DCBA9B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auto" w:fill="auto"/>
            <w:noWrap/>
            <w:vAlign w:val="bottom"/>
            <w:hideMark/>
          </w:tcPr>
          <w:p w14:paraId="293AA0AE"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9,00</w:t>
            </w:r>
          </w:p>
        </w:tc>
        <w:tc>
          <w:tcPr>
            <w:tcW w:w="534" w:type="dxa"/>
            <w:tcBorders>
              <w:top w:val="nil"/>
              <w:left w:val="nil"/>
              <w:bottom w:val="single" w:sz="4" w:space="0" w:color="auto"/>
              <w:right w:val="single" w:sz="4" w:space="0" w:color="auto"/>
            </w:tcBorders>
            <w:shd w:val="clear" w:color="auto" w:fill="auto"/>
            <w:noWrap/>
            <w:vAlign w:val="bottom"/>
            <w:hideMark/>
          </w:tcPr>
          <w:p w14:paraId="49330CD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$ 137.369,00</w:t>
            </w:r>
          </w:p>
        </w:tc>
      </w:tr>
      <w:tr w:rsidR="007E3461" w:rsidRPr="007E3461" w14:paraId="61F3FB72"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326C2769"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2018</w:t>
            </w:r>
          </w:p>
        </w:tc>
        <w:tc>
          <w:tcPr>
            <w:tcW w:w="222" w:type="dxa"/>
            <w:tcBorders>
              <w:top w:val="nil"/>
              <w:left w:val="nil"/>
              <w:bottom w:val="single" w:sz="4" w:space="0" w:color="auto"/>
              <w:right w:val="single" w:sz="4" w:space="0" w:color="auto"/>
            </w:tcBorders>
            <w:shd w:val="clear" w:color="000000" w:fill="D9D9D9"/>
            <w:noWrap/>
            <w:vAlign w:val="bottom"/>
            <w:hideMark/>
          </w:tcPr>
          <w:p w14:paraId="7A30B43E"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02</w:t>
            </w:r>
          </w:p>
        </w:tc>
        <w:tc>
          <w:tcPr>
            <w:tcW w:w="534" w:type="dxa"/>
            <w:tcBorders>
              <w:top w:val="nil"/>
              <w:left w:val="nil"/>
              <w:bottom w:val="single" w:sz="4" w:space="0" w:color="auto"/>
              <w:right w:val="single" w:sz="4" w:space="0" w:color="auto"/>
            </w:tcBorders>
            <w:shd w:val="clear" w:color="000000" w:fill="BFBFBF"/>
            <w:noWrap/>
            <w:vAlign w:val="bottom"/>
            <w:hideMark/>
          </w:tcPr>
          <w:p w14:paraId="397FAB34"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$ 797.816,00</w:t>
            </w:r>
          </w:p>
        </w:tc>
        <w:tc>
          <w:tcPr>
            <w:tcW w:w="493" w:type="dxa"/>
            <w:tcBorders>
              <w:top w:val="nil"/>
              <w:left w:val="nil"/>
              <w:bottom w:val="single" w:sz="4" w:space="0" w:color="auto"/>
              <w:right w:val="single" w:sz="4" w:space="0" w:color="auto"/>
            </w:tcBorders>
            <w:shd w:val="clear" w:color="000000" w:fill="D9D9D9"/>
            <w:noWrap/>
            <w:vAlign w:val="bottom"/>
            <w:hideMark/>
          </w:tcPr>
          <w:p w14:paraId="71D7CD5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$ 95.738,00</w:t>
            </w:r>
          </w:p>
        </w:tc>
        <w:tc>
          <w:tcPr>
            <w:tcW w:w="534" w:type="dxa"/>
            <w:tcBorders>
              <w:top w:val="nil"/>
              <w:left w:val="nil"/>
              <w:bottom w:val="single" w:sz="4" w:space="0" w:color="auto"/>
              <w:right w:val="single" w:sz="4" w:space="0" w:color="auto"/>
            </w:tcBorders>
            <w:shd w:val="clear" w:color="000000" w:fill="BFBFBF"/>
            <w:noWrap/>
            <w:vAlign w:val="bottom"/>
            <w:hideMark/>
          </w:tcPr>
          <w:p w14:paraId="7EEC9E0C"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$ 702.078,00</w:t>
            </w:r>
          </w:p>
        </w:tc>
        <w:tc>
          <w:tcPr>
            <w:tcW w:w="302" w:type="dxa"/>
            <w:tcBorders>
              <w:top w:val="nil"/>
              <w:left w:val="nil"/>
              <w:bottom w:val="single" w:sz="4" w:space="0" w:color="auto"/>
              <w:right w:val="single" w:sz="4" w:space="0" w:color="auto"/>
            </w:tcBorders>
            <w:shd w:val="clear" w:color="000000" w:fill="C0C0C0"/>
            <w:noWrap/>
            <w:vAlign w:val="bottom"/>
            <w:hideMark/>
          </w:tcPr>
          <w:p w14:paraId="56783BDA"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5D9D0005"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8,00</w:t>
            </w:r>
          </w:p>
        </w:tc>
        <w:tc>
          <w:tcPr>
            <w:tcW w:w="534" w:type="dxa"/>
            <w:tcBorders>
              <w:top w:val="nil"/>
              <w:left w:val="nil"/>
              <w:bottom w:val="single" w:sz="4" w:space="0" w:color="auto"/>
              <w:right w:val="single" w:sz="4" w:space="0" w:color="auto"/>
            </w:tcBorders>
            <w:shd w:val="clear" w:color="000000" w:fill="C0C0C0"/>
            <w:noWrap/>
            <w:vAlign w:val="bottom"/>
            <w:hideMark/>
          </w:tcPr>
          <w:p w14:paraId="6B16BA3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$ 122.106,00</w:t>
            </w:r>
          </w:p>
        </w:tc>
      </w:tr>
      <w:tr w:rsidR="007E3461" w:rsidRPr="007E3461" w14:paraId="451FEC5D"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6802284B"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2018</w:t>
            </w:r>
          </w:p>
        </w:tc>
        <w:tc>
          <w:tcPr>
            <w:tcW w:w="222" w:type="dxa"/>
            <w:tcBorders>
              <w:top w:val="nil"/>
              <w:left w:val="nil"/>
              <w:bottom w:val="single" w:sz="4" w:space="0" w:color="auto"/>
              <w:right w:val="single" w:sz="4" w:space="0" w:color="auto"/>
            </w:tcBorders>
            <w:shd w:val="clear" w:color="000000" w:fill="D9D9D9"/>
            <w:noWrap/>
            <w:vAlign w:val="bottom"/>
            <w:hideMark/>
          </w:tcPr>
          <w:p w14:paraId="35D0A3F5"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03</w:t>
            </w:r>
          </w:p>
        </w:tc>
        <w:tc>
          <w:tcPr>
            <w:tcW w:w="534" w:type="dxa"/>
            <w:tcBorders>
              <w:top w:val="nil"/>
              <w:left w:val="nil"/>
              <w:bottom w:val="single" w:sz="4" w:space="0" w:color="auto"/>
              <w:right w:val="single" w:sz="4" w:space="0" w:color="auto"/>
            </w:tcBorders>
            <w:shd w:val="clear" w:color="000000" w:fill="BFBFBF"/>
            <w:noWrap/>
            <w:vAlign w:val="bottom"/>
            <w:hideMark/>
          </w:tcPr>
          <w:p w14:paraId="202EB84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$ 797.816,00</w:t>
            </w:r>
          </w:p>
        </w:tc>
        <w:tc>
          <w:tcPr>
            <w:tcW w:w="493" w:type="dxa"/>
            <w:tcBorders>
              <w:top w:val="nil"/>
              <w:left w:val="nil"/>
              <w:bottom w:val="single" w:sz="4" w:space="0" w:color="auto"/>
              <w:right w:val="single" w:sz="4" w:space="0" w:color="auto"/>
            </w:tcBorders>
            <w:shd w:val="clear" w:color="000000" w:fill="D9D9D9"/>
            <w:noWrap/>
            <w:vAlign w:val="bottom"/>
            <w:hideMark/>
          </w:tcPr>
          <w:p w14:paraId="3B5F960A"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$ 95.738,00</w:t>
            </w:r>
          </w:p>
        </w:tc>
        <w:tc>
          <w:tcPr>
            <w:tcW w:w="534" w:type="dxa"/>
            <w:tcBorders>
              <w:top w:val="nil"/>
              <w:left w:val="nil"/>
              <w:bottom w:val="single" w:sz="4" w:space="0" w:color="auto"/>
              <w:right w:val="single" w:sz="4" w:space="0" w:color="auto"/>
            </w:tcBorders>
            <w:shd w:val="clear" w:color="000000" w:fill="BFBFBF"/>
            <w:noWrap/>
            <w:vAlign w:val="bottom"/>
            <w:hideMark/>
          </w:tcPr>
          <w:p w14:paraId="5D0BE435"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$ 702.078,00</w:t>
            </w:r>
          </w:p>
        </w:tc>
        <w:tc>
          <w:tcPr>
            <w:tcW w:w="302" w:type="dxa"/>
            <w:tcBorders>
              <w:top w:val="nil"/>
              <w:left w:val="nil"/>
              <w:bottom w:val="single" w:sz="4" w:space="0" w:color="auto"/>
              <w:right w:val="single" w:sz="4" w:space="0" w:color="auto"/>
            </w:tcBorders>
            <w:shd w:val="clear" w:color="000000" w:fill="C0C0C0"/>
            <w:noWrap/>
            <w:vAlign w:val="bottom"/>
            <w:hideMark/>
          </w:tcPr>
          <w:p w14:paraId="2C3EB8A5"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7D3E6149"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7,00</w:t>
            </w:r>
          </w:p>
        </w:tc>
        <w:tc>
          <w:tcPr>
            <w:tcW w:w="534" w:type="dxa"/>
            <w:tcBorders>
              <w:top w:val="nil"/>
              <w:left w:val="nil"/>
              <w:bottom w:val="single" w:sz="4" w:space="0" w:color="auto"/>
              <w:right w:val="single" w:sz="4" w:space="0" w:color="auto"/>
            </w:tcBorders>
            <w:shd w:val="clear" w:color="000000" w:fill="C0C0C0"/>
            <w:noWrap/>
            <w:vAlign w:val="bottom"/>
            <w:hideMark/>
          </w:tcPr>
          <w:p w14:paraId="5D273B6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$ 106.843,00</w:t>
            </w:r>
          </w:p>
        </w:tc>
      </w:tr>
      <w:tr w:rsidR="007E3461" w:rsidRPr="007E3461" w14:paraId="6F749FF1"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74BB79DC"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2018</w:t>
            </w:r>
          </w:p>
        </w:tc>
        <w:tc>
          <w:tcPr>
            <w:tcW w:w="222" w:type="dxa"/>
            <w:tcBorders>
              <w:top w:val="nil"/>
              <w:left w:val="nil"/>
              <w:bottom w:val="single" w:sz="4" w:space="0" w:color="auto"/>
              <w:right w:val="single" w:sz="4" w:space="0" w:color="auto"/>
            </w:tcBorders>
            <w:shd w:val="clear" w:color="000000" w:fill="D9D9D9"/>
            <w:noWrap/>
            <w:vAlign w:val="bottom"/>
            <w:hideMark/>
          </w:tcPr>
          <w:p w14:paraId="573ED11A"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04</w:t>
            </w:r>
          </w:p>
        </w:tc>
        <w:tc>
          <w:tcPr>
            <w:tcW w:w="534" w:type="dxa"/>
            <w:tcBorders>
              <w:top w:val="nil"/>
              <w:left w:val="nil"/>
              <w:bottom w:val="single" w:sz="4" w:space="0" w:color="auto"/>
              <w:right w:val="single" w:sz="4" w:space="0" w:color="auto"/>
            </w:tcBorders>
            <w:shd w:val="clear" w:color="000000" w:fill="BFBFBF"/>
            <w:noWrap/>
            <w:vAlign w:val="bottom"/>
            <w:hideMark/>
          </w:tcPr>
          <w:p w14:paraId="1FE8A6BE"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$ 797.816,00</w:t>
            </w:r>
          </w:p>
        </w:tc>
        <w:tc>
          <w:tcPr>
            <w:tcW w:w="493" w:type="dxa"/>
            <w:tcBorders>
              <w:top w:val="nil"/>
              <w:left w:val="nil"/>
              <w:bottom w:val="single" w:sz="4" w:space="0" w:color="auto"/>
              <w:right w:val="single" w:sz="4" w:space="0" w:color="auto"/>
            </w:tcBorders>
            <w:shd w:val="clear" w:color="000000" w:fill="D9D9D9"/>
            <w:noWrap/>
            <w:vAlign w:val="bottom"/>
            <w:hideMark/>
          </w:tcPr>
          <w:p w14:paraId="3B5187C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$ 95.738,00</w:t>
            </w:r>
          </w:p>
        </w:tc>
        <w:tc>
          <w:tcPr>
            <w:tcW w:w="534" w:type="dxa"/>
            <w:tcBorders>
              <w:top w:val="nil"/>
              <w:left w:val="nil"/>
              <w:bottom w:val="single" w:sz="4" w:space="0" w:color="auto"/>
              <w:right w:val="single" w:sz="4" w:space="0" w:color="auto"/>
            </w:tcBorders>
            <w:shd w:val="clear" w:color="000000" w:fill="BFBFBF"/>
            <w:noWrap/>
            <w:vAlign w:val="bottom"/>
            <w:hideMark/>
          </w:tcPr>
          <w:p w14:paraId="41D21B48"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$ 702.078,00</w:t>
            </w:r>
          </w:p>
        </w:tc>
        <w:tc>
          <w:tcPr>
            <w:tcW w:w="302" w:type="dxa"/>
            <w:tcBorders>
              <w:top w:val="nil"/>
              <w:left w:val="nil"/>
              <w:bottom w:val="single" w:sz="4" w:space="0" w:color="auto"/>
              <w:right w:val="single" w:sz="4" w:space="0" w:color="auto"/>
            </w:tcBorders>
            <w:shd w:val="clear" w:color="000000" w:fill="C0C0C0"/>
            <w:noWrap/>
            <w:vAlign w:val="bottom"/>
            <w:hideMark/>
          </w:tcPr>
          <w:p w14:paraId="346D7206"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65BC13FD"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6,00</w:t>
            </w:r>
          </w:p>
        </w:tc>
        <w:tc>
          <w:tcPr>
            <w:tcW w:w="534" w:type="dxa"/>
            <w:tcBorders>
              <w:top w:val="nil"/>
              <w:left w:val="nil"/>
              <w:bottom w:val="single" w:sz="4" w:space="0" w:color="auto"/>
              <w:right w:val="single" w:sz="4" w:space="0" w:color="auto"/>
            </w:tcBorders>
            <w:shd w:val="clear" w:color="000000" w:fill="C0C0C0"/>
            <w:noWrap/>
            <w:vAlign w:val="bottom"/>
            <w:hideMark/>
          </w:tcPr>
          <w:p w14:paraId="7B57B98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$ 91.579,00</w:t>
            </w:r>
          </w:p>
        </w:tc>
      </w:tr>
      <w:tr w:rsidR="007E3461" w:rsidRPr="007E3461" w14:paraId="4D7EEACC"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6828DA28"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2018</w:t>
            </w:r>
          </w:p>
        </w:tc>
        <w:tc>
          <w:tcPr>
            <w:tcW w:w="222" w:type="dxa"/>
            <w:tcBorders>
              <w:top w:val="nil"/>
              <w:left w:val="nil"/>
              <w:bottom w:val="single" w:sz="4" w:space="0" w:color="auto"/>
              <w:right w:val="single" w:sz="4" w:space="0" w:color="auto"/>
            </w:tcBorders>
            <w:shd w:val="clear" w:color="000000" w:fill="D9D9D9"/>
            <w:noWrap/>
            <w:vAlign w:val="bottom"/>
            <w:hideMark/>
          </w:tcPr>
          <w:p w14:paraId="0246293F"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05</w:t>
            </w:r>
          </w:p>
        </w:tc>
        <w:tc>
          <w:tcPr>
            <w:tcW w:w="534" w:type="dxa"/>
            <w:tcBorders>
              <w:top w:val="nil"/>
              <w:left w:val="nil"/>
              <w:bottom w:val="single" w:sz="4" w:space="0" w:color="auto"/>
              <w:right w:val="single" w:sz="4" w:space="0" w:color="auto"/>
            </w:tcBorders>
            <w:shd w:val="clear" w:color="000000" w:fill="BFBFBF"/>
            <w:noWrap/>
            <w:vAlign w:val="bottom"/>
            <w:hideMark/>
          </w:tcPr>
          <w:p w14:paraId="58A8FAE6"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$ 797.816,00</w:t>
            </w:r>
          </w:p>
        </w:tc>
        <w:tc>
          <w:tcPr>
            <w:tcW w:w="493" w:type="dxa"/>
            <w:tcBorders>
              <w:top w:val="nil"/>
              <w:left w:val="nil"/>
              <w:bottom w:val="single" w:sz="4" w:space="0" w:color="auto"/>
              <w:right w:val="single" w:sz="4" w:space="0" w:color="auto"/>
            </w:tcBorders>
            <w:shd w:val="clear" w:color="000000" w:fill="D9D9D9"/>
            <w:noWrap/>
            <w:vAlign w:val="bottom"/>
            <w:hideMark/>
          </w:tcPr>
          <w:p w14:paraId="65AE3F6B"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$ 95.738,00</w:t>
            </w:r>
          </w:p>
        </w:tc>
        <w:tc>
          <w:tcPr>
            <w:tcW w:w="534" w:type="dxa"/>
            <w:tcBorders>
              <w:top w:val="nil"/>
              <w:left w:val="nil"/>
              <w:bottom w:val="single" w:sz="4" w:space="0" w:color="auto"/>
              <w:right w:val="single" w:sz="4" w:space="0" w:color="auto"/>
            </w:tcBorders>
            <w:shd w:val="clear" w:color="000000" w:fill="BFBFBF"/>
            <w:noWrap/>
            <w:vAlign w:val="bottom"/>
            <w:hideMark/>
          </w:tcPr>
          <w:p w14:paraId="68C3D1F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$ 702.078,00</w:t>
            </w:r>
          </w:p>
        </w:tc>
        <w:tc>
          <w:tcPr>
            <w:tcW w:w="302" w:type="dxa"/>
            <w:tcBorders>
              <w:top w:val="nil"/>
              <w:left w:val="nil"/>
              <w:bottom w:val="single" w:sz="4" w:space="0" w:color="auto"/>
              <w:right w:val="single" w:sz="4" w:space="0" w:color="auto"/>
            </w:tcBorders>
            <w:shd w:val="clear" w:color="000000" w:fill="C0C0C0"/>
            <w:noWrap/>
            <w:vAlign w:val="bottom"/>
            <w:hideMark/>
          </w:tcPr>
          <w:p w14:paraId="3B5C1395"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5667FCD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5,00</w:t>
            </w:r>
          </w:p>
        </w:tc>
        <w:tc>
          <w:tcPr>
            <w:tcW w:w="534" w:type="dxa"/>
            <w:tcBorders>
              <w:top w:val="nil"/>
              <w:left w:val="nil"/>
              <w:bottom w:val="single" w:sz="4" w:space="0" w:color="auto"/>
              <w:right w:val="single" w:sz="4" w:space="0" w:color="auto"/>
            </w:tcBorders>
            <w:shd w:val="clear" w:color="000000" w:fill="C0C0C0"/>
            <w:noWrap/>
            <w:vAlign w:val="bottom"/>
            <w:hideMark/>
          </w:tcPr>
          <w:p w14:paraId="6E5BA968"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$ 76.316,00</w:t>
            </w:r>
          </w:p>
        </w:tc>
      </w:tr>
      <w:tr w:rsidR="007E3461" w:rsidRPr="007E3461" w14:paraId="62E0E0D4"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1902833B"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2018</w:t>
            </w:r>
          </w:p>
        </w:tc>
        <w:tc>
          <w:tcPr>
            <w:tcW w:w="222" w:type="dxa"/>
            <w:tcBorders>
              <w:top w:val="nil"/>
              <w:left w:val="nil"/>
              <w:bottom w:val="single" w:sz="4" w:space="0" w:color="auto"/>
              <w:right w:val="single" w:sz="4" w:space="0" w:color="auto"/>
            </w:tcBorders>
            <w:shd w:val="clear" w:color="000000" w:fill="D9D9D9"/>
            <w:noWrap/>
            <w:vAlign w:val="bottom"/>
            <w:hideMark/>
          </w:tcPr>
          <w:p w14:paraId="10713039"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06</w:t>
            </w:r>
          </w:p>
        </w:tc>
        <w:tc>
          <w:tcPr>
            <w:tcW w:w="534" w:type="dxa"/>
            <w:tcBorders>
              <w:top w:val="nil"/>
              <w:left w:val="nil"/>
              <w:bottom w:val="single" w:sz="4" w:space="0" w:color="auto"/>
              <w:right w:val="single" w:sz="4" w:space="0" w:color="auto"/>
            </w:tcBorders>
            <w:shd w:val="clear" w:color="000000" w:fill="BFBFBF"/>
            <w:noWrap/>
            <w:vAlign w:val="bottom"/>
            <w:hideMark/>
          </w:tcPr>
          <w:p w14:paraId="6153C09D"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$ 797.816,00</w:t>
            </w:r>
          </w:p>
        </w:tc>
        <w:tc>
          <w:tcPr>
            <w:tcW w:w="493" w:type="dxa"/>
            <w:tcBorders>
              <w:top w:val="nil"/>
              <w:left w:val="nil"/>
              <w:bottom w:val="single" w:sz="4" w:space="0" w:color="auto"/>
              <w:right w:val="single" w:sz="4" w:space="0" w:color="auto"/>
            </w:tcBorders>
            <w:shd w:val="clear" w:color="000000" w:fill="D9D9D9"/>
            <w:noWrap/>
            <w:vAlign w:val="bottom"/>
            <w:hideMark/>
          </w:tcPr>
          <w:p w14:paraId="651132EE"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$ 95.738,00</w:t>
            </w:r>
          </w:p>
        </w:tc>
        <w:tc>
          <w:tcPr>
            <w:tcW w:w="534" w:type="dxa"/>
            <w:tcBorders>
              <w:top w:val="nil"/>
              <w:left w:val="nil"/>
              <w:bottom w:val="single" w:sz="4" w:space="0" w:color="auto"/>
              <w:right w:val="single" w:sz="4" w:space="0" w:color="auto"/>
            </w:tcBorders>
            <w:shd w:val="clear" w:color="000000" w:fill="BFBFBF"/>
            <w:noWrap/>
            <w:vAlign w:val="bottom"/>
            <w:hideMark/>
          </w:tcPr>
          <w:p w14:paraId="5FDBC3E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$ 702.078,00</w:t>
            </w:r>
          </w:p>
        </w:tc>
        <w:tc>
          <w:tcPr>
            <w:tcW w:w="302" w:type="dxa"/>
            <w:tcBorders>
              <w:top w:val="nil"/>
              <w:left w:val="nil"/>
              <w:bottom w:val="single" w:sz="4" w:space="0" w:color="auto"/>
              <w:right w:val="single" w:sz="4" w:space="0" w:color="auto"/>
            </w:tcBorders>
            <w:shd w:val="clear" w:color="000000" w:fill="C0C0C0"/>
            <w:noWrap/>
            <w:vAlign w:val="bottom"/>
            <w:hideMark/>
          </w:tcPr>
          <w:p w14:paraId="0CF66C6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64A960D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4,00</w:t>
            </w:r>
          </w:p>
        </w:tc>
        <w:tc>
          <w:tcPr>
            <w:tcW w:w="534" w:type="dxa"/>
            <w:tcBorders>
              <w:top w:val="nil"/>
              <w:left w:val="nil"/>
              <w:bottom w:val="single" w:sz="4" w:space="0" w:color="auto"/>
              <w:right w:val="single" w:sz="4" w:space="0" w:color="auto"/>
            </w:tcBorders>
            <w:shd w:val="clear" w:color="000000" w:fill="C0C0C0"/>
            <w:noWrap/>
            <w:vAlign w:val="bottom"/>
            <w:hideMark/>
          </w:tcPr>
          <w:p w14:paraId="50F50580"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$ 61.053,00</w:t>
            </w:r>
          </w:p>
        </w:tc>
      </w:tr>
      <w:tr w:rsidR="007E3461" w:rsidRPr="007E3461" w14:paraId="366DD311"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681E2358"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2018</w:t>
            </w:r>
          </w:p>
        </w:tc>
        <w:tc>
          <w:tcPr>
            <w:tcW w:w="222" w:type="dxa"/>
            <w:tcBorders>
              <w:top w:val="nil"/>
              <w:left w:val="nil"/>
              <w:bottom w:val="single" w:sz="4" w:space="0" w:color="auto"/>
              <w:right w:val="single" w:sz="4" w:space="0" w:color="auto"/>
            </w:tcBorders>
            <w:shd w:val="clear" w:color="000000" w:fill="D9D9D9"/>
            <w:noWrap/>
            <w:vAlign w:val="bottom"/>
            <w:hideMark/>
          </w:tcPr>
          <w:p w14:paraId="673ECA3F" w14:textId="77777777" w:rsidR="007E3461" w:rsidRPr="007E3461" w:rsidRDefault="007E3461" w:rsidP="007E3461">
            <w:pPr>
              <w:spacing w:line="240" w:lineRule="auto"/>
              <w:ind w:firstLine="0"/>
              <w:jc w:val="center"/>
              <w:rPr>
                <w:rFonts w:ascii="Arial Narrow" w:eastAsia="Times New Roman" w:hAnsi="Arial Narrow" w:cs="Calibri"/>
                <w:b/>
                <w:bCs/>
                <w:color w:val="FF0000"/>
                <w:lang w:val="es-CO" w:eastAsia="es-CO"/>
              </w:rPr>
            </w:pPr>
            <w:r w:rsidRPr="007E3461">
              <w:rPr>
                <w:rFonts w:ascii="Arial Narrow" w:eastAsia="Times New Roman" w:hAnsi="Arial Narrow" w:cs="Calibri"/>
                <w:b/>
                <w:bCs/>
                <w:color w:val="FF0000"/>
                <w:lang w:val="es-CO" w:eastAsia="es-CO"/>
              </w:rPr>
              <w:t>M13</w:t>
            </w:r>
          </w:p>
        </w:tc>
        <w:tc>
          <w:tcPr>
            <w:tcW w:w="534" w:type="dxa"/>
            <w:tcBorders>
              <w:top w:val="nil"/>
              <w:left w:val="nil"/>
              <w:bottom w:val="single" w:sz="4" w:space="0" w:color="auto"/>
              <w:right w:val="single" w:sz="4" w:space="0" w:color="auto"/>
            </w:tcBorders>
            <w:shd w:val="clear" w:color="000000" w:fill="BFBFBF"/>
            <w:noWrap/>
            <w:vAlign w:val="bottom"/>
            <w:hideMark/>
          </w:tcPr>
          <w:p w14:paraId="6EE1C69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$ 797.816,00</w:t>
            </w:r>
          </w:p>
        </w:tc>
        <w:tc>
          <w:tcPr>
            <w:tcW w:w="493" w:type="dxa"/>
            <w:tcBorders>
              <w:top w:val="nil"/>
              <w:left w:val="nil"/>
              <w:bottom w:val="single" w:sz="4" w:space="0" w:color="auto"/>
              <w:right w:val="single" w:sz="4" w:space="0" w:color="auto"/>
            </w:tcBorders>
            <w:shd w:val="clear" w:color="000000" w:fill="D9D9D9"/>
            <w:noWrap/>
            <w:vAlign w:val="bottom"/>
            <w:hideMark/>
          </w:tcPr>
          <w:p w14:paraId="668BE09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$ 0,00</w:t>
            </w:r>
          </w:p>
        </w:tc>
        <w:tc>
          <w:tcPr>
            <w:tcW w:w="534" w:type="dxa"/>
            <w:tcBorders>
              <w:top w:val="nil"/>
              <w:left w:val="nil"/>
              <w:bottom w:val="single" w:sz="4" w:space="0" w:color="auto"/>
              <w:right w:val="single" w:sz="4" w:space="0" w:color="auto"/>
            </w:tcBorders>
            <w:shd w:val="clear" w:color="000000" w:fill="BFBFBF"/>
            <w:noWrap/>
            <w:vAlign w:val="bottom"/>
            <w:hideMark/>
          </w:tcPr>
          <w:p w14:paraId="1F353145"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$ 797.816,00</w:t>
            </w:r>
          </w:p>
        </w:tc>
        <w:tc>
          <w:tcPr>
            <w:tcW w:w="302" w:type="dxa"/>
            <w:tcBorders>
              <w:top w:val="nil"/>
              <w:left w:val="nil"/>
              <w:bottom w:val="single" w:sz="4" w:space="0" w:color="auto"/>
              <w:right w:val="single" w:sz="4" w:space="0" w:color="auto"/>
            </w:tcBorders>
            <w:shd w:val="clear" w:color="000000" w:fill="C0C0C0"/>
            <w:noWrap/>
            <w:vAlign w:val="bottom"/>
            <w:hideMark/>
          </w:tcPr>
          <w:p w14:paraId="56AFE10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3459D0B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4,00</w:t>
            </w:r>
          </w:p>
        </w:tc>
        <w:tc>
          <w:tcPr>
            <w:tcW w:w="534" w:type="dxa"/>
            <w:tcBorders>
              <w:top w:val="nil"/>
              <w:left w:val="nil"/>
              <w:bottom w:val="single" w:sz="4" w:space="0" w:color="auto"/>
              <w:right w:val="single" w:sz="4" w:space="0" w:color="auto"/>
            </w:tcBorders>
            <w:shd w:val="clear" w:color="000000" w:fill="C0C0C0"/>
            <w:noWrap/>
            <w:vAlign w:val="bottom"/>
            <w:hideMark/>
          </w:tcPr>
          <w:p w14:paraId="74A9F01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$ 69.378,00</w:t>
            </w:r>
          </w:p>
        </w:tc>
      </w:tr>
      <w:tr w:rsidR="007E3461" w:rsidRPr="007E3461" w14:paraId="6095CDB4"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2E470C1E"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2018</w:t>
            </w:r>
          </w:p>
        </w:tc>
        <w:tc>
          <w:tcPr>
            <w:tcW w:w="222" w:type="dxa"/>
            <w:tcBorders>
              <w:top w:val="nil"/>
              <w:left w:val="nil"/>
              <w:bottom w:val="single" w:sz="4" w:space="0" w:color="auto"/>
              <w:right w:val="single" w:sz="4" w:space="0" w:color="auto"/>
            </w:tcBorders>
            <w:shd w:val="clear" w:color="000000" w:fill="D9D9D9"/>
            <w:noWrap/>
            <w:vAlign w:val="bottom"/>
            <w:hideMark/>
          </w:tcPr>
          <w:p w14:paraId="76A8A5AD"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07</w:t>
            </w:r>
          </w:p>
        </w:tc>
        <w:tc>
          <w:tcPr>
            <w:tcW w:w="534" w:type="dxa"/>
            <w:tcBorders>
              <w:top w:val="nil"/>
              <w:left w:val="nil"/>
              <w:bottom w:val="single" w:sz="4" w:space="0" w:color="auto"/>
              <w:right w:val="single" w:sz="4" w:space="0" w:color="auto"/>
            </w:tcBorders>
            <w:shd w:val="clear" w:color="000000" w:fill="BFBFBF"/>
            <w:noWrap/>
            <w:vAlign w:val="bottom"/>
            <w:hideMark/>
          </w:tcPr>
          <w:p w14:paraId="3EE8C254"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$ 797.816,00</w:t>
            </w:r>
          </w:p>
        </w:tc>
        <w:tc>
          <w:tcPr>
            <w:tcW w:w="493" w:type="dxa"/>
            <w:tcBorders>
              <w:top w:val="nil"/>
              <w:left w:val="nil"/>
              <w:bottom w:val="single" w:sz="4" w:space="0" w:color="auto"/>
              <w:right w:val="single" w:sz="4" w:space="0" w:color="auto"/>
            </w:tcBorders>
            <w:shd w:val="clear" w:color="000000" w:fill="D9D9D9"/>
            <w:noWrap/>
            <w:vAlign w:val="bottom"/>
            <w:hideMark/>
          </w:tcPr>
          <w:p w14:paraId="0273DA5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$ 95.738,00</w:t>
            </w:r>
          </w:p>
        </w:tc>
        <w:tc>
          <w:tcPr>
            <w:tcW w:w="534" w:type="dxa"/>
            <w:tcBorders>
              <w:top w:val="nil"/>
              <w:left w:val="nil"/>
              <w:bottom w:val="single" w:sz="4" w:space="0" w:color="auto"/>
              <w:right w:val="single" w:sz="4" w:space="0" w:color="auto"/>
            </w:tcBorders>
            <w:shd w:val="clear" w:color="000000" w:fill="BFBFBF"/>
            <w:noWrap/>
            <w:vAlign w:val="bottom"/>
            <w:hideMark/>
          </w:tcPr>
          <w:p w14:paraId="318B5268"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$ 702.078,00</w:t>
            </w:r>
          </w:p>
        </w:tc>
        <w:tc>
          <w:tcPr>
            <w:tcW w:w="302" w:type="dxa"/>
            <w:tcBorders>
              <w:top w:val="nil"/>
              <w:left w:val="nil"/>
              <w:bottom w:val="single" w:sz="4" w:space="0" w:color="auto"/>
              <w:right w:val="single" w:sz="4" w:space="0" w:color="auto"/>
            </w:tcBorders>
            <w:shd w:val="clear" w:color="000000" w:fill="C0C0C0"/>
            <w:noWrap/>
            <w:vAlign w:val="bottom"/>
            <w:hideMark/>
          </w:tcPr>
          <w:p w14:paraId="48E538B9"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1CBDF2FE"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3,00</w:t>
            </w:r>
          </w:p>
        </w:tc>
        <w:tc>
          <w:tcPr>
            <w:tcW w:w="534" w:type="dxa"/>
            <w:tcBorders>
              <w:top w:val="nil"/>
              <w:left w:val="nil"/>
              <w:bottom w:val="single" w:sz="4" w:space="0" w:color="auto"/>
              <w:right w:val="single" w:sz="4" w:space="0" w:color="auto"/>
            </w:tcBorders>
            <w:shd w:val="clear" w:color="000000" w:fill="C0C0C0"/>
            <w:noWrap/>
            <w:vAlign w:val="bottom"/>
            <w:hideMark/>
          </w:tcPr>
          <w:p w14:paraId="3E1FAF5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$ 45.790,00</w:t>
            </w:r>
          </w:p>
        </w:tc>
      </w:tr>
      <w:tr w:rsidR="007E3461" w:rsidRPr="007E3461" w14:paraId="09262C14"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6E016853"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2018</w:t>
            </w:r>
          </w:p>
        </w:tc>
        <w:tc>
          <w:tcPr>
            <w:tcW w:w="222" w:type="dxa"/>
            <w:tcBorders>
              <w:top w:val="nil"/>
              <w:left w:val="nil"/>
              <w:bottom w:val="single" w:sz="4" w:space="0" w:color="auto"/>
              <w:right w:val="single" w:sz="4" w:space="0" w:color="auto"/>
            </w:tcBorders>
            <w:shd w:val="clear" w:color="000000" w:fill="D9D9D9"/>
            <w:noWrap/>
            <w:vAlign w:val="bottom"/>
            <w:hideMark/>
          </w:tcPr>
          <w:p w14:paraId="470C349C"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08</w:t>
            </w:r>
          </w:p>
        </w:tc>
        <w:tc>
          <w:tcPr>
            <w:tcW w:w="534" w:type="dxa"/>
            <w:tcBorders>
              <w:top w:val="nil"/>
              <w:left w:val="nil"/>
              <w:bottom w:val="single" w:sz="4" w:space="0" w:color="auto"/>
              <w:right w:val="single" w:sz="4" w:space="0" w:color="auto"/>
            </w:tcBorders>
            <w:shd w:val="clear" w:color="000000" w:fill="BFBFBF"/>
            <w:noWrap/>
            <w:vAlign w:val="bottom"/>
            <w:hideMark/>
          </w:tcPr>
          <w:p w14:paraId="3A4B1346"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$ 797.816,00</w:t>
            </w:r>
          </w:p>
        </w:tc>
        <w:tc>
          <w:tcPr>
            <w:tcW w:w="493" w:type="dxa"/>
            <w:tcBorders>
              <w:top w:val="nil"/>
              <w:left w:val="nil"/>
              <w:bottom w:val="single" w:sz="4" w:space="0" w:color="auto"/>
              <w:right w:val="single" w:sz="4" w:space="0" w:color="auto"/>
            </w:tcBorders>
            <w:shd w:val="clear" w:color="000000" w:fill="D9D9D9"/>
            <w:noWrap/>
            <w:vAlign w:val="bottom"/>
            <w:hideMark/>
          </w:tcPr>
          <w:p w14:paraId="6D2F2CA8"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$ 95.738,00</w:t>
            </w:r>
          </w:p>
        </w:tc>
        <w:tc>
          <w:tcPr>
            <w:tcW w:w="534" w:type="dxa"/>
            <w:tcBorders>
              <w:top w:val="nil"/>
              <w:left w:val="nil"/>
              <w:bottom w:val="single" w:sz="4" w:space="0" w:color="auto"/>
              <w:right w:val="single" w:sz="4" w:space="0" w:color="auto"/>
            </w:tcBorders>
            <w:shd w:val="clear" w:color="000000" w:fill="BFBFBF"/>
            <w:noWrap/>
            <w:vAlign w:val="bottom"/>
            <w:hideMark/>
          </w:tcPr>
          <w:p w14:paraId="45D12D21"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$ 702.078,00</w:t>
            </w:r>
          </w:p>
        </w:tc>
        <w:tc>
          <w:tcPr>
            <w:tcW w:w="302" w:type="dxa"/>
            <w:tcBorders>
              <w:top w:val="nil"/>
              <w:left w:val="nil"/>
              <w:bottom w:val="single" w:sz="4" w:space="0" w:color="auto"/>
              <w:right w:val="single" w:sz="4" w:space="0" w:color="auto"/>
            </w:tcBorders>
            <w:shd w:val="clear" w:color="000000" w:fill="C0C0C0"/>
            <w:noWrap/>
            <w:vAlign w:val="bottom"/>
            <w:hideMark/>
          </w:tcPr>
          <w:p w14:paraId="04BD2DD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68939B2B"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2,00</w:t>
            </w:r>
          </w:p>
        </w:tc>
        <w:tc>
          <w:tcPr>
            <w:tcW w:w="534" w:type="dxa"/>
            <w:tcBorders>
              <w:top w:val="nil"/>
              <w:left w:val="nil"/>
              <w:bottom w:val="single" w:sz="4" w:space="0" w:color="auto"/>
              <w:right w:val="single" w:sz="4" w:space="0" w:color="auto"/>
            </w:tcBorders>
            <w:shd w:val="clear" w:color="000000" w:fill="C0C0C0"/>
            <w:noWrap/>
            <w:vAlign w:val="bottom"/>
            <w:hideMark/>
          </w:tcPr>
          <w:p w14:paraId="01B49E36"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$ 30.526,00</w:t>
            </w:r>
          </w:p>
        </w:tc>
      </w:tr>
      <w:tr w:rsidR="007E3461" w:rsidRPr="007E3461" w14:paraId="7CD26FC5"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1875A00F"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2018</w:t>
            </w:r>
          </w:p>
        </w:tc>
        <w:tc>
          <w:tcPr>
            <w:tcW w:w="222" w:type="dxa"/>
            <w:tcBorders>
              <w:top w:val="nil"/>
              <w:left w:val="nil"/>
              <w:bottom w:val="single" w:sz="4" w:space="0" w:color="auto"/>
              <w:right w:val="single" w:sz="4" w:space="0" w:color="auto"/>
            </w:tcBorders>
            <w:shd w:val="clear" w:color="000000" w:fill="D9D9D9"/>
            <w:noWrap/>
            <w:vAlign w:val="bottom"/>
            <w:hideMark/>
          </w:tcPr>
          <w:p w14:paraId="738A3109"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09</w:t>
            </w:r>
          </w:p>
        </w:tc>
        <w:tc>
          <w:tcPr>
            <w:tcW w:w="534" w:type="dxa"/>
            <w:tcBorders>
              <w:top w:val="nil"/>
              <w:left w:val="nil"/>
              <w:bottom w:val="single" w:sz="4" w:space="0" w:color="auto"/>
              <w:right w:val="single" w:sz="4" w:space="0" w:color="auto"/>
            </w:tcBorders>
            <w:shd w:val="clear" w:color="000000" w:fill="BFBFBF"/>
            <w:noWrap/>
            <w:vAlign w:val="bottom"/>
            <w:hideMark/>
          </w:tcPr>
          <w:p w14:paraId="17880FC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$ 797.816,00</w:t>
            </w:r>
          </w:p>
        </w:tc>
        <w:tc>
          <w:tcPr>
            <w:tcW w:w="493" w:type="dxa"/>
            <w:tcBorders>
              <w:top w:val="nil"/>
              <w:left w:val="nil"/>
              <w:bottom w:val="single" w:sz="4" w:space="0" w:color="auto"/>
              <w:right w:val="single" w:sz="4" w:space="0" w:color="auto"/>
            </w:tcBorders>
            <w:shd w:val="clear" w:color="000000" w:fill="D9D9D9"/>
            <w:noWrap/>
            <w:vAlign w:val="bottom"/>
            <w:hideMark/>
          </w:tcPr>
          <w:p w14:paraId="59D338DC"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$ 95.738,00</w:t>
            </w:r>
          </w:p>
        </w:tc>
        <w:tc>
          <w:tcPr>
            <w:tcW w:w="534" w:type="dxa"/>
            <w:tcBorders>
              <w:top w:val="nil"/>
              <w:left w:val="nil"/>
              <w:bottom w:val="single" w:sz="4" w:space="0" w:color="auto"/>
              <w:right w:val="single" w:sz="4" w:space="0" w:color="auto"/>
            </w:tcBorders>
            <w:shd w:val="clear" w:color="000000" w:fill="BFBFBF"/>
            <w:noWrap/>
            <w:vAlign w:val="bottom"/>
            <w:hideMark/>
          </w:tcPr>
          <w:p w14:paraId="173946C3"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$ 702.078,00</w:t>
            </w:r>
          </w:p>
        </w:tc>
        <w:tc>
          <w:tcPr>
            <w:tcW w:w="302" w:type="dxa"/>
            <w:tcBorders>
              <w:top w:val="nil"/>
              <w:left w:val="nil"/>
              <w:bottom w:val="single" w:sz="4" w:space="0" w:color="auto"/>
              <w:right w:val="single" w:sz="4" w:space="0" w:color="auto"/>
            </w:tcBorders>
            <w:shd w:val="clear" w:color="000000" w:fill="C0C0C0"/>
            <w:noWrap/>
            <w:vAlign w:val="bottom"/>
            <w:hideMark/>
          </w:tcPr>
          <w:p w14:paraId="0B5C5D7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717A61AA"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1,00</w:t>
            </w:r>
          </w:p>
        </w:tc>
        <w:tc>
          <w:tcPr>
            <w:tcW w:w="534" w:type="dxa"/>
            <w:tcBorders>
              <w:top w:val="nil"/>
              <w:left w:val="nil"/>
              <w:bottom w:val="single" w:sz="4" w:space="0" w:color="auto"/>
              <w:right w:val="single" w:sz="4" w:space="0" w:color="auto"/>
            </w:tcBorders>
            <w:shd w:val="clear" w:color="000000" w:fill="C0C0C0"/>
            <w:noWrap/>
            <w:vAlign w:val="bottom"/>
            <w:hideMark/>
          </w:tcPr>
          <w:p w14:paraId="7F01A2E0"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$ 15.263,00</w:t>
            </w:r>
          </w:p>
        </w:tc>
      </w:tr>
      <w:tr w:rsidR="007E3461" w:rsidRPr="007E3461" w14:paraId="26076678" w14:textId="77777777" w:rsidTr="007E3461">
        <w:trPr>
          <w:trHeight w:val="343"/>
          <w:jc w:val="center"/>
        </w:trPr>
        <w:tc>
          <w:tcPr>
            <w:tcW w:w="223" w:type="dxa"/>
            <w:tcBorders>
              <w:top w:val="nil"/>
              <w:left w:val="single" w:sz="4" w:space="0" w:color="auto"/>
              <w:bottom w:val="single" w:sz="4" w:space="0" w:color="auto"/>
              <w:right w:val="single" w:sz="4" w:space="0" w:color="auto"/>
            </w:tcBorders>
            <w:shd w:val="clear" w:color="000000" w:fill="BFBFBF"/>
            <w:noWrap/>
            <w:vAlign w:val="bottom"/>
            <w:hideMark/>
          </w:tcPr>
          <w:p w14:paraId="3016D745"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2018</w:t>
            </w:r>
          </w:p>
        </w:tc>
        <w:tc>
          <w:tcPr>
            <w:tcW w:w="222" w:type="dxa"/>
            <w:tcBorders>
              <w:top w:val="nil"/>
              <w:left w:val="nil"/>
              <w:bottom w:val="single" w:sz="4" w:space="0" w:color="auto"/>
              <w:right w:val="single" w:sz="4" w:space="0" w:color="auto"/>
            </w:tcBorders>
            <w:shd w:val="clear" w:color="000000" w:fill="D9D9D9"/>
            <w:noWrap/>
            <w:vAlign w:val="bottom"/>
            <w:hideMark/>
          </w:tcPr>
          <w:p w14:paraId="774D51E6" w14:textId="77777777" w:rsidR="007E3461" w:rsidRPr="007E3461" w:rsidRDefault="007E3461" w:rsidP="007E3461">
            <w:pPr>
              <w:spacing w:line="240" w:lineRule="auto"/>
              <w:ind w:firstLine="0"/>
              <w:jc w:val="center"/>
              <w:rPr>
                <w:rFonts w:ascii="Arial Narrow" w:eastAsia="Times New Roman" w:hAnsi="Arial Narrow" w:cs="Calibri"/>
                <w:b/>
                <w:bCs/>
                <w:lang w:val="es-CO" w:eastAsia="es-CO"/>
              </w:rPr>
            </w:pPr>
            <w:r w:rsidRPr="007E3461">
              <w:rPr>
                <w:rFonts w:ascii="Arial Narrow" w:eastAsia="Times New Roman" w:hAnsi="Arial Narrow" w:cs="Calibri"/>
                <w:b/>
                <w:bCs/>
                <w:lang w:val="es-CO" w:eastAsia="es-CO"/>
              </w:rPr>
              <w:t>10</w:t>
            </w:r>
          </w:p>
        </w:tc>
        <w:tc>
          <w:tcPr>
            <w:tcW w:w="534" w:type="dxa"/>
            <w:tcBorders>
              <w:top w:val="nil"/>
              <w:left w:val="nil"/>
              <w:bottom w:val="single" w:sz="4" w:space="0" w:color="auto"/>
              <w:right w:val="single" w:sz="4" w:space="0" w:color="auto"/>
            </w:tcBorders>
            <w:shd w:val="clear" w:color="000000" w:fill="BFBFBF"/>
            <w:noWrap/>
            <w:vAlign w:val="bottom"/>
            <w:hideMark/>
          </w:tcPr>
          <w:p w14:paraId="6C4BCA9B"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$ 0,00</w:t>
            </w:r>
          </w:p>
        </w:tc>
        <w:tc>
          <w:tcPr>
            <w:tcW w:w="493" w:type="dxa"/>
            <w:tcBorders>
              <w:top w:val="nil"/>
              <w:left w:val="nil"/>
              <w:bottom w:val="single" w:sz="4" w:space="0" w:color="auto"/>
              <w:right w:val="single" w:sz="4" w:space="0" w:color="auto"/>
            </w:tcBorders>
            <w:shd w:val="clear" w:color="000000" w:fill="D9D9D9"/>
            <w:noWrap/>
            <w:vAlign w:val="bottom"/>
            <w:hideMark/>
          </w:tcPr>
          <w:p w14:paraId="32A8856F"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$ 0,00</w:t>
            </w:r>
          </w:p>
        </w:tc>
        <w:tc>
          <w:tcPr>
            <w:tcW w:w="534" w:type="dxa"/>
            <w:tcBorders>
              <w:top w:val="nil"/>
              <w:left w:val="nil"/>
              <w:bottom w:val="single" w:sz="4" w:space="0" w:color="auto"/>
              <w:right w:val="single" w:sz="4" w:space="0" w:color="auto"/>
            </w:tcBorders>
            <w:shd w:val="clear" w:color="000000" w:fill="BFBFBF"/>
            <w:noWrap/>
            <w:vAlign w:val="bottom"/>
            <w:hideMark/>
          </w:tcPr>
          <w:p w14:paraId="0613C72C"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$ 0,00</w:t>
            </w:r>
          </w:p>
        </w:tc>
        <w:tc>
          <w:tcPr>
            <w:tcW w:w="302" w:type="dxa"/>
            <w:tcBorders>
              <w:top w:val="nil"/>
              <w:left w:val="nil"/>
              <w:bottom w:val="single" w:sz="4" w:space="0" w:color="auto"/>
              <w:right w:val="single" w:sz="4" w:space="0" w:color="auto"/>
            </w:tcBorders>
            <w:shd w:val="clear" w:color="000000" w:fill="C0C0C0"/>
            <w:noWrap/>
            <w:vAlign w:val="bottom"/>
            <w:hideMark/>
          </w:tcPr>
          <w:p w14:paraId="3FCCA047"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2,17%</w:t>
            </w:r>
          </w:p>
        </w:tc>
        <w:tc>
          <w:tcPr>
            <w:tcW w:w="285" w:type="dxa"/>
            <w:tcBorders>
              <w:top w:val="nil"/>
              <w:left w:val="nil"/>
              <w:bottom w:val="single" w:sz="4" w:space="0" w:color="auto"/>
              <w:right w:val="single" w:sz="4" w:space="0" w:color="auto"/>
            </w:tcBorders>
            <w:shd w:val="clear" w:color="000000" w:fill="C0C0C0"/>
            <w:noWrap/>
            <w:vAlign w:val="bottom"/>
            <w:hideMark/>
          </w:tcPr>
          <w:p w14:paraId="282D8D99"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0,00</w:t>
            </w:r>
          </w:p>
        </w:tc>
        <w:tc>
          <w:tcPr>
            <w:tcW w:w="534" w:type="dxa"/>
            <w:tcBorders>
              <w:top w:val="nil"/>
              <w:left w:val="nil"/>
              <w:bottom w:val="single" w:sz="4" w:space="0" w:color="auto"/>
              <w:right w:val="single" w:sz="4" w:space="0" w:color="auto"/>
            </w:tcBorders>
            <w:shd w:val="clear" w:color="000000" w:fill="C0C0C0"/>
            <w:noWrap/>
            <w:vAlign w:val="bottom"/>
            <w:hideMark/>
          </w:tcPr>
          <w:p w14:paraId="769DFD32" w14:textId="77777777" w:rsidR="007E3461" w:rsidRPr="007E3461" w:rsidRDefault="007E3461" w:rsidP="007E3461">
            <w:pPr>
              <w:spacing w:line="240" w:lineRule="auto"/>
              <w:ind w:firstLine="0"/>
              <w:jc w:val="right"/>
              <w:rPr>
                <w:rFonts w:ascii="Arial Narrow" w:eastAsia="Times New Roman" w:hAnsi="Arial Narrow" w:cs="Calibri"/>
                <w:lang w:val="es-CO" w:eastAsia="es-CO"/>
              </w:rPr>
            </w:pPr>
            <w:r w:rsidRPr="007E3461">
              <w:rPr>
                <w:rFonts w:ascii="Arial Narrow" w:eastAsia="Times New Roman" w:hAnsi="Arial Narrow" w:cs="Calibri"/>
                <w:lang w:val="es-CO" w:eastAsia="es-CO"/>
              </w:rPr>
              <w:t>$ 0,00</w:t>
            </w:r>
          </w:p>
        </w:tc>
      </w:tr>
      <w:tr w:rsidR="007E3461" w:rsidRPr="007E3461" w14:paraId="16EDD56A" w14:textId="77777777" w:rsidTr="007E3461">
        <w:trPr>
          <w:trHeight w:val="343"/>
          <w:jc w:val="center"/>
        </w:trPr>
        <w:tc>
          <w:tcPr>
            <w:tcW w:w="446" w:type="dxa"/>
            <w:gridSpan w:val="2"/>
            <w:tcBorders>
              <w:top w:val="single" w:sz="4" w:space="0" w:color="auto"/>
              <w:left w:val="single" w:sz="4" w:space="0" w:color="auto"/>
              <w:bottom w:val="single" w:sz="4" w:space="0" w:color="auto"/>
              <w:right w:val="nil"/>
            </w:tcBorders>
            <w:shd w:val="clear" w:color="000000" w:fill="FFD966"/>
            <w:noWrap/>
            <w:vAlign w:val="bottom"/>
            <w:hideMark/>
          </w:tcPr>
          <w:p w14:paraId="04F2D473" w14:textId="77777777" w:rsidR="007E3461" w:rsidRPr="007E3461" w:rsidRDefault="007E3461" w:rsidP="007E3461">
            <w:pPr>
              <w:spacing w:line="240" w:lineRule="auto"/>
              <w:ind w:firstLine="0"/>
              <w:jc w:val="center"/>
              <w:rPr>
                <w:rFonts w:ascii="Arial Narrow" w:eastAsia="Times New Roman" w:hAnsi="Arial Narrow" w:cs="Calibri"/>
                <w:b/>
                <w:bCs/>
                <w:color w:val="806000"/>
                <w:lang w:val="es-CO" w:eastAsia="es-CO"/>
              </w:rPr>
            </w:pPr>
            <w:r w:rsidRPr="007E3461">
              <w:rPr>
                <w:rFonts w:ascii="Arial Narrow" w:eastAsia="Times New Roman" w:hAnsi="Arial Narrow" w:cs="Calibri"/>
                <w:b/>
                <w:bCs/>
                <w:color w:val="806000"/>
                <w:lang w:val="es-CO" w:eastAsia="es-CO"/>
              </w:rPr>
              <w:t>TOTALES</w:t>
            </w:r>
          </w:p>
        </w:tc>
        <w:tc>
          <w:tcPr>
            <w:tcW w:w="534" w:type="dxa"/>
            <w:tcBorders>
              <w:top w:val="nil"/>
              <w:left w:val="nil"/>
              <w:bottom w:val="single" w:sz="4" w:space="0" w:color="auto"/>
              <w:right w:val="single" w:sz="4" w:space="0" w:color="auto"/>
            </w:tcBorders>
            <w:shd w:val="clear" w:color="000000" w:fill="FFD966"/>
            <w:noWrap/>
            <w:vAlign w:val="bottom"/>
            <w:hideMark/>
          </w:tcPr>
          <w:p w14:paraId="72CD04DC" w14:textId="662B2C97" w:rsidR="007E3461" w:rsidRPr="007E3461" w:rsidRDefault="007E3461" w:rsidP="007E3461">
            <w:pPr>
              <w:spacing w:line="240" w:lineRule="auto"/>
              <w:ind w:firstLine="0"/>
              <w:jc w:val="right"/>
              <w:rPr>
                <w:rFonts w:ascii="Arial Narrow" w:eastAsia="Times New Roman" w:hAnsi="Arial Narrow" w:cs="Calibri"/>
                <w:b/>
                <w:bCs/>
                <w:color w:val="806000"/>
                <w:lang w:val="es-CO" w:eastAsia="es-CO"/>
              </w:rPr>
            </w:pPr>
            <w:r w:rsidRPr="007E3461">
              <w:rPr>
                <w:rFonts w:ascii="Arial Narrow" w:eastAsia="Times New Roman" w:hAnsi="Arial Narrow" w:cs="Calibri"/>
                <w:b/>
                <w:bCs/>
                <w:color w:val="806000"/>
                <w:lang w:val="es-CO" w:eastAsia="es-CO"/>
              </w:rPr>
              <w:t>$74.314.982,00</w:t>
            </w:r>
          </w:p>
        </w:tc>
        <w:tc>
          <w:tcPr>
            <w:tcW w:w="493" w:type="dxa"/>
            <w:tcBorders>
              <w:top w:val="nil"/>
              <w:left w:val="nil"/>
              <w:bottom w:val="single" w:sz="4" w:space="0" w:color="auto"/>
              <w:right w:val="single" w:sz="4" w:space="0" w:color="auto"/>
            </w:tcBorders>
            <w:shd w:val="clear" w:color="000000" w:fill="FFD966"/>
            <w:noWrap/>
            <w:vAlign w:val="bottom"/>
            <w:hideMark/>
          </w:tcPr>
          <w:p w14:paraId="3E4057E5" w14:textId="6F8BEDB5" w:rsidR="007E3461" w:rsidRPr="007E3461" w:rsidRDefault="007E3461" w:rsidP="007E3461">
            <w:pPr>
              <w:spacing w:line="240" w:lineRule="auto"/>
              <w:ind w:firstLine="0"/>
              <w:jc w:val="right"/>
              <w:rPr>
                <w:rFonts w:ascii="Arial Narrow" w:eastAsia="Times New Roman" w:hAnsi="Arial Narrow" w:cs="Calibri"/>
                <w:b/>
                <w:bCs/>
                <w:color w:val="806000"/>
                <w:lang w:val="es-CO" w:eastAsia="es-CO"/>
              </w:rPr>
            </w:pPr>
            <w:r w:rsidRPr="007E3461">
              <w:rPr>
                <w:rFonts w:ascii="Arial Narrow" w:eastAsia="Times New Roman" w:hAnsi="Arial Narrow" w:cs="Calibri"/>
                <w:b/>
                <w:bCs/>
                <w:color w:val="806000"/>
                <w:lang w:val="es-CO" w:eastAsia="es-CO"/>
              </w:rPr>
              <w:t>$7.628.496,00</w:t>
            </w:r>
          </w:p>
        </w:tc>
        <w:tc>
          <w:tcPr>
            <w:tcW w:w="534" w:type="dxa"/>
            <w:tcBorders>
              <w:top w:val="nil"/>
              <w:left w:val="nil"/>
              <w:bottom w:val="single" w:sz="4" w:space="0" w:color="auto"/>
              <w:right w:val="single" w:sz="4" w:space="0" w:color="auto"/>
            </w:tcBorders>
            <w:shd w:val="clear" w:color="000000" w:fill="FFD966"/>
            <w:noWrap/>
            <w:vAlign w:val="bottom"/>
            <w:hideMark/>
          </w:tcPr>
          <w:p w14:paraId="4578BC4A" w14:textId="2497D325" w:rsidR="007E3461" w:rsidRPr="007E3461" w:rsidRDefault="007E3461" w:rsidP="007E3461">
            <w:pPr>
              <w:spacing w:line="240" w:lineRule="auto"/>
              <w:ind w:firstLine="0"/>
              <w:jc w:val="right"/>
              <w:rPr>
                <w:rFonts w:ascii="Arial Narrow" w:eastAsia="Times New Roman" w:hAnsi="Arial Narrow" w:cs="Calibri"/>
                <w:b/>
                <w:bCs/>
                <w:color w:val="806000"/>
                <w:lang w:val="es-CO" w:eastAsia="es-CO"/>
              </w:rPr>
            </w:pPr>
            <w:r w:rsidRPr="007E3461">
              <w:rPr>
                <w:rFonts w:ascii="Arial Narrow" w:eastAsia="Times New Roman" w:hAnsi="Arial Narrow" w:cs="Calibri"/>
                <w:b/>
                <w:bCs/>
                <w:color w:val="806000"/>
                <w:lang w:val="es-CO" w:eastAsia="es-CO"/>
              </w:rPr>
              <w:t>$66.686.486,00</w:t>
            </w:r>
          </w:p>
        </w:tc>
        <w:tc>
          <w:tcPr>
            <w:tcW w:w="302" w:type="dxa"/>
            <w:tcBorders>
              <w:top w:val="nil"/>
              <w:left w:val="nil"/>
              <w:bottom w:val="single" w:sz="4" w:space="0" w:color="auto"/>
              <w:right w:val="single" w:sz="4" w:space="0" w:color="auto"/>
            </w:tcBorders>
            <w:shd w:val="clear" w:color="000000" w:fill="FFD966"/>
            <w:noWrap/>
            <w:vAlign w:val="bottom"/>
            <w:hideMark/>
          </w:tcPr>
          <w:p w14:paraId="43DC4364" w14:textId="77777777" w:rsidR="007E3461" w:rsidRPr="007E3461" w:rsidRDefault="007E3461" w:rsidP="007E3461">
            <w:pPr>
              <w:spacing w:line="240" w:lineRule="auto"/>
              <w:ind w:firstLine="0"/>
              <w:jc w:val="left"/>
              <w:rPr>
                <w:rFonts w:ascii="Arial Narrow" w:eastAsia="Times New Roman" w:hAnsi="Arial Narrow" w:cs="Calibri"/>
                <w:b/>
                <w:bCs/>
                <w:color w:val="806000"/>
                <w:lang w:val="es-CO" w:eastAsia="es-CO"/>
              </w:rPr>
            </w:pPr>
            <w:r w:rsidRPr="007E3461">
              <w:rPr>
                <w:rFonts w:ascii="Arial Narrow" w:eastAsia="Times New Roman" w:hAnsi="Arial Narrow" w:cs="Calibri"/>
                <w:b/>
                <w:bCs/>
                <w:color w:val="806000"/>
                <w:lang w:val="es-CO" w:eastAsia="es-CO"/>
              </w:rPr>
              <w:t> </w:t>
            </w:r>
          </w:p>
        </w:tc>
        <w:tc>
          <w:tcPr>
            <w:tcW w:w="285" w:type="dxa"/>
            <w:tcBorders>
              <w:top w:val="nil"/>
              <w:left w:val="nil"/>
              <w:bottom w:val="single" w:sz="4" w:space="0" w:color="auto"/>
              <w:right w:val="single" w:sz="4" w:space="0" w:color="auto"/>
            </w:tcBorders>
            <w:shd w:val="clear" w:color="000000" w:fill="FFD966"/>
            <w:noWrap/>
            <w:vAlign w:val="bottom"/>
            <w:hideMark/>
          </w:tcPr>
          <w:p w14:paraId="74122B5E" w14:textId="77777777" w:rsidR="007E3461" w:rsidRPr="007E3461" w:rsidRDefault="007E3461" w:rsidP="007E3461">
            <w:pPr>
              <w:spacing w:line="240" w:lineRule="auto"/>
              <w:ind w:firstLine="0"/>
              <w:jc w:val="left"/>
              <w:rPr>
                <w:rFonts w:ascii="Arial Narrow" w:eastAsia="Times New Roman" w:hAnsi="Arial Narrow" w:cs="Calibri"/>
                <w:b/>
                <w:bCs/>
                <w:color w:val="806000"/>
                <w:lang w:val="es-CO" w:eastAsia="es-CO"/>
              </w:rPr>
            </w:pPr>
            <w:r w:rsidRPr="007E3461">
              <w:rPr>
                <w:rFonts w:ascii="Arial Narrow" w:eastAsia="Times New Roman" w:hAnsi="Arial Narrow" w:cs="Calibri"/>
                <w:b/>
                <w:bCs/>
                <w:color w:val="806000"/>
                <w:lang w:val="es-CO" w:eastAsia="es-CO"/>
              </w:rPr>
              <w:t> </w:t>
            </w:r>
          </w:p>
        </w:tc>
        <w:tc>
          <w:tcPr>
            <w:tcW w:w="534" w:type="dxa"/>
            <w:tcBorders>
              <w:top w:val="nil"/>
              <w:left w:val="nil"/>
              <w:bottom w:val="single" w:sz="4" w:space="0" w:color="auto"/>
              <w:right w:val="single" w:sz="4" w:space="0" w:color="auto"/>
            </w:tcBorders>
            <w:shd w:val="clear" w:color="000000" w:fill="FFD966"/>
            <w:noWrap/>
            <w:vAlign w:val="bottom"/>
            <w:hideMark/>
          </w:tcPr>
          <w:p w14:paraId="78169F65" w14:textId="70CA8687" w:rsidR="007E3461" w:rsidRPr="007E3461" w:rsidRDefault="007E3461" w:rsidP="007E3461">
            <w:pPr>
              <w:spacing w:line="240" w:lineRule="auto"/>
              <w:ind w:firstLine="0"/>
              <w:jc w:val="right"/>
              <w:rPr>
                <w:rFonts w:ascii="Arial Narrow" w:eastAsia="Times New Roman" w:hAnsi="Arial Narrow" w:cs="Calibri"/>
                <w:b/>
                <w:bCs/>
                <w:color w:val="806000"/>
                <w:lang w:val="es-CO" w:eastAsia="es-CO"/>
              </w:rPr>
            </w:pPr>
            <w:r w:rsidRPr="007E3461">
              <w:rPr>
                <w:rFonts w:ascii="Arial Narrow" w:eastAsia="Times New Roman" w:hAnsi="Arial Narrow" w:cs="Calibri"/>
                <w:b/>
                <w:bCs/>
                <w:color w:val="806000"/>
                <w:lang w:val="es-CO" w:eastAsia="es-CO"/>
              </w:rPr>
              <w:t>$21.534.594,00</w:t>
            </w:r>
          </w:p>
        </w:tc>
      </w:tr>
    </w:tbl>
    <w:p w14:paraId="34B8E63D" w14:textId="77777777" w:rsidR="00123715" w:rsidRPr="006D56E8" w:rsidRDefault="00123715" w:rsidP="006D56E8">
      <w:pPr>
        <w:widowControl w:val="0"/>
        <w:autoSpaceDE w:val="0"/>
        <w:autoSpaceDN w:val="0"/>
        <w:adjustRightInd w:val="0"/>
        <w:spacing w:line="276" w:lineRule="auto"/>
        <w:rPr>
          <w:rFonts w:ascii="Tahoma" w:hAnsi="Tahoma" w:cs="Tahoma"/>
          <w:sz w:val="24"/>
          <w:szCs w:val="24"/>
        </w:rPr>
      </w:pPr>
    </w:p>
    <w:p w14:paraId="28BADCD8" w14:textId="2100BF55" w:rsidR="003E7DD2" w:rsidRPr="006D56E8" w:rsidRDefault="00BB713A" w:rsidP="006D56E8">
      <w:pPr>
        <w:widowControl w:val="0"/>
        <w:autoSpaceDE w:val="0"/>
        <w:autoSpaceDN w:val="0"/>
        <w:adjustRightInd w:val="0"/>
        <w:spacing w:line="276" w:lineRule="auto"/>
        <w:rPr>
          <w:rFonts w:ascii="Tahoma" w:hAnsi="Tahoma" w:cs="Tahoma"/>
          <w:sz w:val="24"/>
          <w:szCs w:val="24"/>
        </w:rPr>
      </w:pPr>
      <w:r w:rsidRPr="006D56E8">
        <w:rPr>
          <w:rFonts w:ascii="Tahoma" w:hAnsi="Tahoma" w:cs="Tahoma"/>
          <w:sz w:val="24"/>
          <w:szCs w:val="24"/>
        </w:rPr>
        <w:t xml:space="preserve">Finalmente, al no prosperar el recurso de apelación, se condenará en costas de segunda instancia a Colpensiones, en favor del demandante, mismas que se liquidaran por la secretaría del juzgado de origen. </w:t>
      </w:r>
    </w:p>
    <w:p w14:paraId="61930763" w14:textId="77777777" w:rsidR="00D36204" w:rsidRPr="006D56E8" w:rsidRDefault="00D36204" w:rsidP="006D56E8">
      <w:pPr>
        <w:pStyle w:val="Sinespaciado"/>
        <w:spacing w:line="276" w:lineRule="auto"/>
        <w:rPr>
          <w:rFonts w:ascii="Tahoma" w:hAnsi="Tahoma" w:cs="Tahoma"/>
        </w:rPr>
      </w:pPr>
    </w:p>
    <w:p w14:paraId="608F5D58" w14:textId="77777777" w:rsidR="00D36204" w:rsidRPr="006D56E8" w:rsidRDefault="00D36204" w:rsidP="006D56E8">
      <w:pPr>
        <w:pStyle w:val="NormalWeb"/>
        <w:shd w:val="clear" w:color="auto" w:fill="FFFFFF"/>
        <w:spacing w:before="0" w:beforeAutospacing="0" w:after="0" w:afterAutospacing="0" w:line="276" w:lineRule="auto"/>
        <w:ind w:firstLine="709"/>
        <w:jc w:val="both"/>
        <w:rPr>
          <w:rFonts w:ascii="Tahoma" w:hAnsi="Tahoma" w:cs="Tahoma"/>
          <w:shd w:val="clear" w:color="auto" w:fill="FFFFFF"/>
        </w:rPr>
      </w:pPr>
      <w:r w:rsidRPr="006D56E8">
        <w:rPr>
          <w:rFonts w:ascii="Tahoma" w:eastAsia="Tahoma" w:hAnsi="Tahoma" w:cs="Tahoma"/>
          <w:lang w:eastAsia="es-CO"/>
        </w:rPr>
        <w:lastRenderedPageBreak/>
        <w:t xml:space="preserve">En mérito de lo expuesto, el </w:t>
      </w:r>
      <w:r w:rsidRPr="006D56E8">
        <w:rPr>
          <w:rFonts w:ascii="Tahoma" w:eastAsia="Tahoma" w:hAnsi="Tahoma" w:cs="Tahoma"/>
          <w:b/>
          <w:bCs/>
          <w:lang w:eastAsia="es-CO"/>
        </w:rPr>
        <w:t>Tribunal Superior del Distrito Judicial de Pereira - Risaralda, Sala Primera de Decisión Laboral,</w:t>
      </w:r>
      <w:r w:rsidRPr="006D56E8">
        <w:rPr>
          <w:rFonts w:ascii="Tahoma" w:eastAsia="Tahoma" w:hAnsi="Tahoma" w:cs="Tahoma"/>
          <w:lang w:eastAsia="es-CO"/>
        </w:rPr>
        <w:t xml:space="preserve"> administrando justicia en nombre de la República y por autoridad de la ley,</w:t>
      </w:r>
    </w:p>
    <w:p w14:paraId="76FCE6E3" w14:textId="77777777" w:rsidR="00D36204" w:rsidRPr="006D56E8" w:rsidRDefault="00D36204" w:rsidP="006D56E8">
      <w:pPr>
        <w:spacing w:line="276" w:lineRule="auto"/>
        <w:ind w:firstLine="644"/>
        <w:rPr>
          <w:rFonts w:ascii="Tahoma" w:eastAsia="Tahoma" w:hAnsi="Tahoma" w:cs="Tahoma"/>
          <w:sz w:val="24"/>
          <w:szCs w:val="24"/>
          <w:lang w:eastAsia="es-CO"/>
        </w:rPr>
      </w:pPr>
      <w:r w:rsidRPr="006D56E8">
        <w:rPr>
          <w:rFonts w:ascii="Tahoma" w:eastAsia="Tahoma" w:hAnsi="Tahoma" w:cs="Tahoma"/>
          <w:sz w:val="24"/>
          <w:szCs w:val="24"/>
          <w:lang w:eastAsia="es-CO"/>
        </w:rPr>
        <w:t xml:space="preserve"> </w:t>
      </w:r>
    </w:p>
    <w:p w14:paraId="5F327E36" w14:textId="77777777" w:rsidR="00D36204" w:rsidRPr="006D56E8" w:rsidRDefault="00D36204" w:rsidP="006D56E8">
      <w:pPr>
        <w:spacing w:line="276" w:lineRule="auto"/>
        <w:ind w:firstLine="284"/>
        <w:jc w:val="center"/>
        <w:rPr>
          <w:rFonts w:ascii="Tahoma" w:eastAsia="Tahoma" w:hAnsi="Tahoma" w:cs="Tahoma"/>
          <w:sz w:val="24"/>
          <w:szCs w:val="24"/>
          <w:lang w:eastAsia="es-CO"/>
        </w:rPr>
      </w:pPr>
      <w:r w:rsidRPr="006D56E8">
        <w:rPr>
          <w:rFonts w:ascii="Tahoma" w:eastAsia="Tahoma" w:hAnsi="Tahoma" w:cs="Tahoma"/>
          <w:b/>
          <w:bCs/>
          <w:sz w:val="24"/>
          <w:szCs w:val="24"/>
          <w:lang w:eastAsia="es-CO"/>
        </w:rPr>
        <w:t>RESUELVE</w:t>
      </w:r>
    </w:p>
    <w:p w14:paraId="2F20BF40" w14:textId="77777777" w:rsidR="00D36204" w:rsidRPr="006D56E8" w:rsidRDefault="00D36204" w:rsidP="006D56E8">
      <w:pPr>
        <w:spacing w:line="276" w:lineRule="auto"/>
        <w:rPr>
          <w:rFonts w:ascii="Tahoma" w:eastAsia="Tahoma" w:hAnsi="Tahoma" w:cs="Tahoma"/>
          <w:sz w:val="24"/>
          <w:szCs w:val="24"/>
          <w:lang w:eastAsia="es-CO"/>
        </w:rPr>
      </w:pPr>
      <w:r w:rsidRPr="006D56E8">
        <w:rPr>
          <w:rFonts w:ascii="Tahoma" w:eastAsia="Tahoma" w:hAnsi="Tahoma" w:cs="Tahoma"/>
          <w:b/>
          <w:bCs/>
          <w:sz w:val="24"/>
          <w:szCs w:val="24"/>
          <w:lang w:eastAsia="es-CO"/>
        </w:rPr>
        <w:t xml:space="preserve"> </w:t>
      </w:r>
    </w:p>
    <w:p w14:paraId="1655C7BB" w14:textId="27BCE3F8" w:rsidR="00D36204" w:rsidRPr="006D56E8" w:rsidRDefault="00D36204" w:rsidP="006D56E8">
      <w:pPr>
        <w:spacing w:line="276" w:lineRule="auto"/>
        <w:ind w:firstLine="708"/>
        <w:contextualSpacing/>
        <w:rPr>
          <w:rFonts w:ascii="Tahoma" w:hAnsi="Tahoma" w:cs="Tahoma"/>
          <w:sz w:val="24"/>
          <w:szCs w:val="24"/>
        </w:rPr>
      </w:pPr>
      <w:r w:rsidRPr="006D56E8">
        <w:rPr>
          <w:rFonts w:ascii="Tahoma" w:eastAsia="Times New Roman" w:hAnsi="Tahoma" w:cs="Tahoma"/>
          <w:b/>
          <w:bCs/>
          <w:iCs/>
          <w:sz w:val="24"/>
          <w:szCs w:val="24"/>
          <w:lang w:eastAsia="es-CO"/>
        </w:rPr>
        <w:t xml:space="preserve">PRIMERO: MODIFICAR </w:t>
      </w:r>
      <w:r w:rsidRPr="006D56E8">
        <w:rPr>
          <w:rFonts w:ascii="Tahoma" w:eastAsia="Times New Roman" w:hAnsi="Tahoma" w:cs="Tahoma"/>
          <w:bCs/>
          <w:iCs/>
          <w:sz w:val="24"/>
          <w:szCs w:val="24"/>
          <w:lang w:eastAsia="es-CO"/>
        </w:rPr>
        <w:t xml:space="preserve">el numeral </w:t>
      </w:r>
      <w:r w:rsidR="00BB713A" w:rsidRPr="006D56E8">
        <w:rPr>
          <w:rFonts w:ascii="Tahoma" w:eastAsia="Times New Roman" w:hAnsi="Tahoma" w:cs="Tahoma"/>
          <w:bCs/>
          <w:iCs/>
          <w:sz w:val="24"/>
          <w:szCs w:val="24"/>
          <w:lang w:eastAsia="es-CO"/>
        </w:rPr>
        <w:t xml:space="preserve">segundo </w:t>
      </w:r>
      <w:r w:rsidRPr="006D56E8">
        <w:rPr>
          <w:rFonts w:ascii="Tahoma" w:eastAsia="Times New Roman" w:hAnsi="Tahoma" w:cs="Tahoma"/>
          <w:bCs/>
          <w:iCs/>
          <w:sz w:val="24"/>
          <w:szCs w:val="24"/>
          <w:lang w:eastAsia="es-CO"/>
        </w:rPr>
        <w:t xml:space="preserve">de la sentencia del </w:t>
      </w:r>
      <w:r w:rsidR="00BB713A" w:rsidRPr="006D56E8">
        <w:rPr>
          <w:rFonts w:ascii="Tahoma" w:hAnsi="Tahoma" w:cs="Tahoma"/>
          <w:sz w:val="24"/>
          <w:szCs w:val="24"/>
        </w:rPr>
        <w:t xml:space="preserve">proferida el 15 de septiembre de 2022 por el Juzgado Cuarto Laboral del Circuito de Pereira </w:t>
      </w:r>
      <w:r w:rsidRPr="006D56E8">
        <w:rPr>
          <w:rFonts w:ascii="Tahoma" w:hAnsi="Tahoma" w:cs="Tahoma"/>
          <w:sz w:val="24"/>
          <w:szCs w:val="24"/>
        </w:rPr>
        <w:t xml:space="preserve">dentro del proceso ordinario laboral promovido por </w:t>
      </w:r>
      <w:r w:rsidR="00BB713A" w:rsidRPr="006D56E8">
        <w:rPr>
          <w:rFonts w:ascii="Tahoma" w:hAnsi="Tahoma" w:cs="Tahoma"/>
          <w:b/>
          <w:caps/>
          <w:sz w:val="24"/>
          <w:szCs w:val="24"/>
          <w:lang w:val="es-ES_tradnl"/>
        </w:rPr>
        <w:t xml:space="preserve">Luis Alberto Orozco García </w:t>
      </w:r>
      <w:r w:rsidRPr="006D56E8">
        <w:rPr>
          <w:rFonts w:ascii="Tahoma" w:hAnsi="Tahoma" w:cs="Tahoma"/>
          <w:sz w:val="24"/>
          <w:szCs w:val="24"/>
        </w:rPr>
        <w:t xml:space="preserve">en contra de la </w:t>
      </w:r>
      <w:r w:rsidRPr="006D56E8">
        <w:rPr>
          <w:rFonts w:ascii="Tahoma" w:hAnsi="Tahoma" w:cs="Tahoma"/>
          <w:b/>
          <w:sz w:val="24"/>
          <w:szCs w:val="24"/>
        </w:rPr>
        <w:t>ADMINISTRADORA COLOMBIANA DE PENSIONES -COLPENSIONES-</w:t>
      </w:r>
      <w:r w:rsidRPr="006D56E8">
        <w:rPr>
          <w:rFonts w:ascii="Tahoma" w:hAnsi="Tahoma" w:cs="Tahoma"/>
          <w:sz w:val="24"/>
          <w:szCs w:val="24"/>
        </w:rPr>
        <w:t xml:space="preserve">, </w:t>
      </w:r>
      <w:r w:rsidR="00455B66" w:rsidRPr="006D56E8">
        <w:rPr>
          <w:rFonts w:ascii="Tahoma" w:hAnsi="Tahoma" w:cs="Tahoma"/>
          <w:sz w:val="24"/>
          <w:szCs w:val="24"/>
        </w:rPr>
        <w:t>el cual quedará así:</w:t>
      </w:r>
    </w:p>
    <w:p w14:paraId="1482783D" w14:textId="77777777" w:rsidR="00BB713A" w:rsidRPr="006D56E8" w:rsidRDefault="00BB713A" w:rsidP="006D56E8">
      <w:pPr>
        <w:spacing w:line="276" w:lineRule="auto"/>
        <w:ind w:firstLine="708"/>
        <w:contextualSpacing/>
        <w:rPr>
          <w:rFonts w:ascii="Tahoma" w:hAnsi="Tahoma" w:cs="Tahoma"/>
          <w:sz w:val="24"/>
          <w:szCs w:val="24"/>
        </w:rPr>
      </w:pPr>
    </w:p>
    <w:p w14:paraId="14A688CC" w14:textId="02A0B178" w:rsidR="00455B66" w:rsidRPr="006D56E8" w:rsidRDefault="00BB713A" w:rsidP="006D56E8">
      <w:pPr>
        <w:spacing w:line="276" w:lineRule="auto"/>
        <w:ind w:left="708" w:firstLine="708"/>
        <w:contextualSpacing/>
        <w:rPr>
          <w:rFonts w:ascii="Tahoma" w:hAnsi="Tahoma" w:cs="Tahoma"/>
          <w:i/>
          <w:sz w:val="24"/>
          <w:szCs w:val="24"/>
        </w:rPr>
      </w:pPr>
      <w:r w:rsidRPr="006D56E8">
        <w:rPr>
          <w:rFonts w:ascii="Tahoma" w:hAnsi="Tahoma" w:cs="Tahoma"/>
          <w:i/>
          <w:sz w:val="24"/>
          <w:szCs w:val="24"/>
        </w:rPr>
        <w:t xml:space="preserve">SEGUNDO: </w:t>
      </w:r>
      <w:r w:rsidR="00455B66" w:rsidRPr="006D56E8">
        <w:rPr>
          <w:rFonts w:ascii="Tahoma" w:hAnsi="Tahoma" w:cs="Tahoma"/>
          <w:i/>
          <w:sz w:val="24"/>
          <w:szCs w:val="24"/>
        </w:rPr>
        <w:t>“</w:t>
      </w:r>
      <w:r w:rsidR="009B4360" w:rsidRPr="006D56E8">
        <w:rPr>
          <w:rFonts w:ascii="Tahoma" w:hAnsi="Tahoma" w:cs="Tahoma"/>
          <w:i/>
          <w:sz w:val="24"/>
          <w:szCs w:val="24"/>
        </w:rPr>
        <w:t xml:space="preserve">Como consecuencia de lo anterior </w:t>
      </w:r>
      <w:r w:rsidRPr="006D56E8">
        <w:rPr>
          <w:rFonts w:ascii="Tahoma" w:hAnsi="Tahoma" w:cs="Tahoma"/>
          <w:i/>
          <w:sz w:val="24"/>
          <w:szCs w:val="24"/>
        </w:rPr>
        <w:t xml:space="preserve">CONDENAR a la ADMINISTRADORA COLOMBIANA DE PENSIONES – COLPENSIONES a pagar al señor LUIS ALBERTO OROZCO los intereses de mora de que trata el artículo 141 de la Ley 100 de 1993  sobre las mesadas causadas entre el 20 de diciembre de 2010 y el 31 de agosto de 2018, </w:t>
      </w:r>
      <w:r w:rsidR="001D5C14" w:rsidRPr="006D56E8">
        <w:rPr>
          <w:rFonts w:ascii="Tahoma" w:hAnsi="Tahoma" w:cs="Tahoma"/>
          <w:i/>
          <w:sz w:val="24"/>
          <w:szCs w:val="24"/>
        </w:rPr>
        <w:t xml:space="preserve">una vez efectuados los descuentos al sistema de seguridad social en salud, </w:t>
      </w:r>
      <w:r w:rsidRPr="006D56E8">
        <w:rPr>
          <w:rFonts w:ascii="Tahoma" w:hAnsi="Tahoma" w:cs="Tahoma"/>
          <w:i/>
          <w:sz w:val="24"/>
          <w:szCs w:val="24"/>
        </w:rPr>
        <w:t>a partir del 19 de mayo de 2017 y hasta que el 30 de septiembre de 2018, los que liquidados a la tasa máxima legal vigente al momento del pago -octubre de 2018- ascienden a la sum</w:t>
      </w:r>
      <w:r w:rsidR="007E3461" w:rsidRPr="006D56E8">
        <w:rPr>
          <w:rFonts w:ascii="Tahoma" w:hAnsi="Tahoma" w:cs="Tahoma"/>
          <w:i/>
          <w:sz w:val="24"/>
          <w:szCs w:val="24"/>
        </w:rPr>
        <w:t>a $21.534.594,00”</w:t>
      </w:r>
    </w:p>
    <w:p w14:paraId="73DBFD5D" w14:textId="77777777" w:rsidR="00D36204" w:rsidRPr="006D56E8" w:rsidRDefault="00D36204" w:rsidP="006D56E8">
      <w:pPr>
        <w:spacing w:line="276" w:lineRule="auto"/>
        <w:ind w:firstLine="708"/>
        <w:rPr>
          <w:rFonts w:ascii="Tahoma" w:hAnsi="Tahoma" w:cs="Tahoma"/>
          <w:sz w:val="24"/>
          <w:szCs w:val="24"/>
        </w:rPr>
      </w:pPr>
      <w:r w:rsidRPr="006D56E8">
        <w:rPr>
          <w:rFonts w:ascii="Tahoma" w:hAnsi="Tahoma" w:cs="Tahoma"/>
          <w:sz w:val="24"/>
          <w:szCs w:val="24"/>
        </w:rPr>
        <w:t xml:space="preserve"> </w:t>
      </w:r>
    </w:p>
    <w:p w14:paraId="76A0205F" w14:textId="5649C153" w:rsidR="00B846C3" w:rsidRPr="006D56E8" w:rsidRDefault="00D36204" w:rsidP="006D56E8">
      <w:pPr>
        <w:spacing w:line="276" w:lineRule="auto"/>
        <w:ind w:firstLine="708"/>
        <w:rPr>
          <w:rFonts w:ascii="Tahoma" w:eastAsia="Tahoma" w:hAnsi="Tahoma" w:cs="Tahoma"/>
          <w:b/>
          <w:bCs/>
          <w:sz w:val="24"/>
          <w:szCs w:val="24"/>
          <w:lang w:eastAsia="es-CO"/>
        </w:rPr>
      </w:pPr>
      <w:r w:rsidRPr="006D56E8">
        <w:rPr>
          <w:rFonts w:ascii="Tahoma" w:eastAsia="Tahoma" w:hAnsi="Tahoma" w:cs="Tahoma"/>
          <w:b/>
          <w:bCs/>
          <w:sz w:val="24"/>
          <w:szCs w:val="24"/>
          <w:lang w:eastAsia="es-CO"/>
        </w:rPr>
        <w:t xml:space="preserve">SEGUNDO: </w:t>
      </w:r>
      <w:r w:rsidR="00B846C3" w:rsidRPr="006D56E8">
        <w:rPr>
          <w:rFonts w:ascii="Tahoma" w:eastAsia="Tahoma" w:hAnsi="Tahoma" w:cs="Tahoma"/>
          <w:b/>
          <w:bCs/>
          <w:sz w:val="24"/>
          <w:szCs w:val="24"/>
          <w:lang w:eastAsia="es-CO"/>
        </w:rPr>
        <w:t xml:space="preserve">CONFIRMAR </w:t>
      </w:r>
      <w:r w:rsidR="00B846C3" w:rsidRPr="006D56E8">
        <w:rPr>
          <w:rFonts w:ascii="Tahoma" w:eastAsia="Tahoma" w:hAnsi="Tahoma" w:cs="Tahoma"/>
          <w:bCs/>
          <w:sz w:val="24"/>
          <w:szCs w:val="24"/>
          <w:lang w:eastAsia="es-CO"/>
        </w:rPr>
        <w:t>en todo lo demás la sentencia de la referencia.</w:t>
      </w:r>
      <w:r w:rsidR="00B846C3" w:rsidRPr="006D56E8">
        <w:rPr>
          <w:rFonts w:ascii="Tahoma" w:eastAsia="Tahoma" w:hAnsi="Tahoma" w:cs="Tahoma"/>
          <w:b/>
          <w:bCs/>
          <w:sz w:val="24"/>
          <w:szCs w:val="24"/>
          <w:lang w:eastAsia="es-CO"/>
        </w:rPr>
        <w:t xml:space="preserve"> </w:t>
      </w:r>
    </w:p>
    <w:p w14:paraId="3651B810" w14:textId="77777777" w:rsidR="00B846C3" w:rsidRPr="006D56E8" w:rsidRDefault="00B846C3" w:rsidP="006D56E8">
      <w:pPr>
        <w:spacing w:line="276" w:lineRule="auto"/>
        <w:ind w:firstLine="708"/>
        <w:rPr>
          <w:rFonts w:ascii="Tahoma" w:eastAsia="Tahoma" w:hAnsi="Tahoma" w:cs="Tahoma"/>
          <w:b/>
          <w:bCs/>
          <w:sz w:val="24"/>
          <w:szCs w:val="24"/>
          <w:lang w:eastAsia="es-CO"/>
        </w:rPr>
      </w:pPr>
    </w:p>
    <w:p w14:paraId="5993CDF9" w14:textId="44B066FA" w:rsidR="00D36204" w:rsidRPr="006D56E8" w:rsidRDefault="00455B66" w:rsidP="006D56E8">
      <w:pPr>
        <w:spacing w:line="276" w:lineRule="auto"/>
        <w:ind w:firstLine="708"/>
        <w:rPr>
          <w:rFonts w:ascii="Tahoma" w:hAnsi="Tahoma" w:cs="Tahoma"/>
          <w:sz w:val="24"/>
          <w:szCs w:val="24"/>
        </w:rPr>
      </w:pPr>
      <w:r w:rsidRPr="006D56E8">
        <w:rPr>
          <w:rFonts w:ascii="Tahoma" w:eastAsia="Tahoma" w:hAnsi="Tahoma" w:cs="Tahoma"/>
          <w:b/>
          <w:bCs/>
          <w:sz w:val="24"/>
          <w:szCs w:val="24"/>
          <w:lang w:eastAsia="es-CO"/>
        </w:rPr>
        <w:t xml:space="preserve">TERCERO: </w:t>
      </w:r>
      <w:r w:rsidR="00D36204" w:rsidRPr="006D56E8">
        <w:rPr>
          <w:rFonts w:ascii="Tahoma" w:eastAsia="Tahoma" w:hAnsi="Tahoma" w:cs="Tahoma"/>
          <w:b/>
          <w:bCs/>
          <w:sz w:val="24"/>
          <w:szCs w:val="24"/>
          <w:lang w:eastAsia="es-CO"/>
        </w:rPr>
        <w:t>CONDENAR</w:t>
      </w:r>
      <w:r w:rsidR="00D36204" w:rsidRPr="006D56E8">
        <w:rPr>
          <w:rFonts w:ascii="Tahoma" w:eastAsia="Tahoma" w:hAnsi="Tahoma" w:cs="Tahoma"/>
          <w:bCs/>
          <w:sz w:val="24"/>
          <w:szCs w:val="24"/>
          <w:lang w:eastAsia="es-CO"/>
        </w:rPr>
        <w:t xml:space="preserve"> en costas de segunda instancia a la entidad demandada en favor de la parte actora. Liquídense por el juzgado de origen. </w:t>
      </w:r>
    </w:p>
    <w:p w14:paraId="1CFB0482" w14:textId="77777777" w:rsidR="006D56E8" w:rsidRPr="006D56E8" w:rsidRDefault="006D56E8" w:rsidP="006D56E8">
      <w:pPr>
        <w:spacing w:line="276" w:lineRule="auto"/>
        <w:ind w:firstLine="0"/>
        <w:rPr>
          <w:rFonts w:ascii="Tahoma" w:eastAsia="Calibri" w:hAnsi="Tahoma" w:cs="Tahoma"/>
          <w:sz w:val="24"/>
          <w:szCs w:val="24"/>
          <w:lang w:val="es-CO"/>
        </w:rPr>
      </w:pPr>
      <w:bookmarkStart w:id="5" w:name="_Hlk126574973"/>
    </w:p>
    <w:p w14:paraId="64E8BB94" w14:textId="77777777" w:rsidR="006D56E8" w:rsidRPr="006D56E8" w:rsidRDefault="006D56E8" w:rsidP="006D56E8">
      <w:pPr>
        <w:spacing w:line="276" w:lineRule="auto"/>
        <w:ind w:firstLine="0"/>
        <w:jc w:val="center"/>
        <w:rPr>
          <w:rFonts w:ascii="Tahoma" w:eastAsia="Tahoma" w:hAnsi="Tahoma" w:cs="Tahoma"/>
          <w:b/>
          <w:bCs/>
          <w:sz w:val="24"/>
          <w:szCs w:val="24"/>
          <w:lang w:val="es-CO"/>
        </w:rPr>
      </w:pPr>
      <w:r w:rsidRPr="006D56E8">
        <w:rPr>
          <w:rFonts w:ascii="Tahoma" w:eastAsia="Tahoma" w:hAnsi="Tahoma" w:cs="Tahoma"/>
          <w:b/>
          <w:bCs/>
          <w:sz w:val="24"/>
          <w:szCs w:val="24"/>
          <w:lang w:val="es-CO"/>
        </w:rPr>
        <w:t>NOTIFÍQUESE Y CÚMPLASE</w:t>
      </w:r>
    </w:p>
    <w:p w14:paraId="4F70FA20" w14:textId="77777777" w:rsidR="006D56E8" w:rsidRPr="006D56E8" w:rsidRDefault="006D56E8" w:rsidP="006D56E8">
      <w:pPr>
        <w:spacing w:line="276" w:lineRule="auto"/>
        <w:ind w:firstLine="0"/>
        <w:rPr>
          <w:rFonts w:ascii="Tahoma" w:eastAsia="Calibri" w:hAnsi="Tahoma" w:cs="Tahoma"/>
          <w:sz w:val="24"/>
          <w:szCs w:val="24"/>
          <w:lang w:val="es-CO"/>
        </w:rPr>
      </w:pPr>
      <w:r w:rsidRPr="006D56E8">
        <w:rPr>
          <w:rFonts w:ascii="Tahoma" w:eastAsia="Calibri" w:hAnsi="Tahoma" w:cs="Tahoma"/>
          <w:sz w:val="24"/>
          <w:szCs w:val="24"/>
          <w:lang w:val="es-CO"/>
        </w:rPr>
        <w:t xml:space="preserve"> </w:t>
      </w:r>
    </w:p>
    <w:p w14:paraId="3C3883E7" w14:textId="77777777" w:rsidR="006D56E8" w:rsidRPr="006D56E8" w:rsidRDefault="006D56E8" w:rsidP="006D56E8">
      <w:pPr>
        <w:widowControl w:val="0"/>
        <w:autoSpaceDE w:val="0"/>
        <w:autoSpaceDN w:val="0"/>
        <w:adjustRightInd w:val="0"/>
        <w:spacing w:line="276" w:lineRule="auto"/>
        <w:ind w:firstLine="0"/>
        <w:rPr>
          <w:rFonts w:ascii="Tahoma" w:eastAsia="Times New Roman" w:hAnsi="Tahoma" w:cs="Tahoma"/>
          <w:sz w:val="24"/>
          <w:szCs w:val="24"/>
          <w:lang w:eastAsia="es-ES"/>
        </w:rPr>
      </w:pPr>
      <w:r w:rsidRPr="006D56E8">
        <w:rPr>
          <w:rFonts w:ascii="Tahoma" w:eastAsia="Times New Roman" w:hAnsi="Tahoma" w:cs="Tahoma"/>
          <w:sz w:val="24"/>
          <w:szCs w:val="24"/>
          <w:lang w:eastAsia="es-ES"/>
        </w:rPr>
        <w:tab/>
        <w:t>La Magistrada ponente,</w:t>
      </w:r>
    </w:p>
    <w:p w14:paraId="5F290C6F" w14:textId="77777777" w:rsidR="006D56E8" w:rsidRPr="006D56E8" w:rsidRDefault="006D56E8" w:rsidP="006D56E8">
      <w:pPr>
        <w:spacing w:line="276" w:lineRule="auto"/>
        <w:ind w:firstLine="0"/>
        <w:jc w:val="left"/>
        <w:rPr>
          <w:rFonts w:ascii="Tahoma" w:eastAsia="Times New Roman" w:hAnsi="Tahoma" w:cs="Tahoma"/>
          <w:sz w:val="24"/>
          <w:szCs w:val="24"/>
          <w:lang w:eastAsia="es-ES"/>
        </w:rPr>
      </w:pPr>
    </w:p>
    <w:p w14:paraId="44CEDE28" w14:textId="77777777" w:rsidR="006D56E8" w:rsidRPr="006D56E8" w:rsidRDefault="006D56E8" w:rsidP="006D56E8">
      <w:pPr>
        <w:spacing w:line="276" w:lineRule="auto"/>
        <w:ind w:firstLine="0"/>
        <w:jc w:val="left"/>
        <w:rPr>
          <w:rFonts w:ascii="Tahoma" w:eastAsia="Times New Roman" w:hAnsi="Tahoma" w:cs="Tahoma"/>
          <w:sz w:val="24"/>
          <w:szCs w:val="24"/>
          <w:lang w:eastAsia="es-ES"/>
        </w:rPr>
      </w:pPr>
    </w:p>
    <w:p w14:paraId="4F2D8A95" w14:textId="77777777" w:rsidR="006D56E8" w:rsidRPr="006D56E8" w:rsidRDefault="006D56E8" w:rsidP="006D56E8">
      <w:pPr>
        <w:spacing w:line="276" w:lineRule="auto"/>
        <w:ind w:firstLine="0"/>
        <w:jc w:val="left"/>
        <w:rPr>
          <w:rFonts w:ascii="Tahoma" w:eastAsia="Times New Roman" w:hAnsi="Tahoma" w:cs="Tahoma"/>
          <w:sz w:val="24"/>
          <w:szCs w:val="24"/>
          <w:lang w:eastAsia="es-ES"/>
        </w:rPr>
      </w:pPr>
    </w:p>
    <w:p w14:paraId="212A5F1B" w14:textId="77777777" w:rsidR="006D56E8" w:rsidRPr="006D56E8" w:rsidRDefault="006D56E8" w:rsidP="006D56E8">
      <w:pPr>
        <w:keepNext/>
        <w:spacing w:line="276" w:lineRule="auto"/>
        <w:ind w:firstLine="0"/>
        <w:jc w:val="center"/>
        <w:outlineLvl w:val="2"/>
        <w:rPr>
          <w:rFonts w:ascii="Tahoma" w:eastAsia="Times New Roman" w:hAnsi="Tahoma" w:cs="Tahoma"/>
          <w:b/>
          <w:bCs/>
          <w:sz w:val="24"/>
          <w:szCs w:val="24"/>
          <w:lang w:eastAsia="es-ES"/>
        </w:rPr>
      </w:pPr>
      <w:r w:rsidRPr="006D56E8">
        <w:rPr>
          <w:rFonts w:ascii="Tahoma" w:eastAsia="Times New Roman" w:hAnsi="Tahoma" w:cs="Tahoma"/>
          <w:b/>
          <w:bCs/>
          <w:sz w:val="24"/>
          <w:szCs w:val="24"/>
          <w:lang w:eastAsia="es-ES"/>
        </w:rPr>
        <w:t>ANA LUCÍA CAICEDO CALDERÓN</w:t>
      </w:r>
    </w:p>
    <w:p w14:paraId="718F54A4" w14:textId="77777777" w:rsidR="006D56E8" w:rsidRPr="006D56E8" w:rsidRDefault="006D56E8" w:rsidP="006D56E8">
      <w:pPr>
        <w:spacing w:line="276" w:lineRule="auto"/>
        <w:ind w:firstLine="0"/>
        <w:jc w:val="left"/>
        <w:rPr>
          <w:rFonts w:ascii="Tahoma" w:eastAsia="Times New Roman" w:hAnsi="Tahoma" w:cs="Tahoma"/>
          <w:sz w:val="24"/>
          <w:szCs w:val="24"/>
          <w:lang w:eastAsia="es-ES"/>
        </w:rPr>
      </w:pPr>
    </w:p>
    <w:p w14:paraId="22AEFC82" w14:textId="77777777" w:rsidR="006D56E8" w:rsidRPr="006D56E8" w:rsidRDefault="006D56E8" w:rsidP="006D56E8">
      <w:pPr>
        <w:spacing w:line="276" w:lineRule="auto"/>
        <w:ind w:firstLine="708"/>
        <w:jc w:val="left"/>
        <w:rPr>
          <w:rFonts w:ascii="Tahoma" w:eastAsia="Times New Roman" w:hAnsi="Tahoma" w:cs="Tahoma"/>
          <w:sz w:val="24"/>
          <w:szCs w:val="24"/>
          <w:lang w:eastAsia="es-ES"/>
        </w:rPr>
      </w:pPr>
      <w:bookmarkStart w:id="6" w:name="_Hlk62478330"/>
      <w:r w:rsidRPr="006D56E8">
        <w:rPr>
          <w:rFonts w:ascii="Tahoma" w:eastAsia="Times New Roman" w:hAnsi="Tahoma" w:cs="Tahoma"/>
          <w:sz w:val="24"/>
          <w:szCs w:val="24"/>
          <w:lang w:eastAsia="es-ES"/>
        </w:rPr>
        <w:t>La Magistrada y el Magistrado,</w:t>
      </w:r>
    </w:p>
    <w:p w14:paraId="2E19D47B" w14:textId="77777777" w:rsidR="006D56E8" w:rsidRPr="006D56E8" w:rsidRDefault="006D56E8" w:rsidP="006D56E8">
      <w:pPr>
        <w:spacing w:line="276" w:lineRule="auto"/>
        <w:ind w:firstLine="0"/>
        <w:jc w:val="left"/>
        <w:rPr>
          <w:rFonts w:ascii="Tahoma" w:eastAsia="Times New Roman" w:hAnsi="Tahoma" w:cs="Tahoma"/>
          <w:sz w:val="24"/>
          <w:szCs w:val="24"/>
          <w:lang w:eastAsia="es-ES"/>
        </w:rPr>
      </w:pPr>
    </w:p>
    <w:p w14:paraId="2FF93093" w14:textId="77777777" w:rsidR="006D56E8" w:rsidRPr="006D56E8" w:rsidRDefault="006D56E8" w:rsidP="006D56E8">
      <w:pPr>
        <w:spacing w:line="276" w:lineRule="auto"/>
        <w:ind w:firstLine="0"/>
        <w:jc w:val="left"/>
        <w:rPr>
          <w:rFonts w:ascii="Tahoma" w:eastAsia="Times New Roman" w:hAnsi="Tahoma" w:cs="Tahoma"/>
          <w:sz w:val="24"/>
          <w:szCs w:val="24"/>
          <w:lang w:eastAsia="es-ES"/>
        </w:rPr>
      </w:pPr>
    </w:p>
    <w:p w14:paraId="05C95298" w14:textId="77777777" w:rsidR="006D56E8" w:rsidRPr="006D56E8" w:rsidRDefault="006D56E8" w:rsidP="006D56E8">
      <w:pPr>
        <w:spacing w:line="276" w:lineRule="auto"/>
        <w:ind w:firstLine="0"/>
        <w:jc w:val="left"/>
        <w:rPr>
          <w:rFonts w:ascii="Tahoma" w:eastAsia="Times New Roman" w:hAnsi="Tahoma" w:cs="Tahoma"/>
          <w:sz w:val="24"/>
          <w:szCs w:val="24"/>
          <w:lang w:eastAsia="es-ES"/>
        </w:rPr>
      </w:pPr>
    </w:p>
    <w:p w14:paraId="20DCB34B" w14:textId="676EB8F4" w:rsidR="00267BB5" w:rsidRPr="006D56E8" w:rsidRDefault="006D56E8" w:rsidP="006D56E8">
      <w:pPr>
        <w:spacing w:line="276" w:lineRule="auto"/>
        <w:ind w:firstLine="0"/>
        <w:rPr>
          <w:rFonts w:ascii="Tahoma" w:hAnsi="Tahoma" w:cs="Tahoma"/>
          <w:sz w:val="24"/>
          <w:szCs w:val="24"/>
        </w:rPr>
      </w:pPr>
      <w:r w:rsidRPr="006D56E8">
        <w:rPr>
          <w:rFonts w:ascii="Tahoma" w:eastAsia="Times New Roman" w:hAnsi="Tahoma" w:cs="Tahoma"/>
          <w:b/>
          <w:bCs/>
          <w:sz w:val="24"/>
          <w:szCs w:val="24"/>
          <w:lang w:eastAsia="es-ES"/>
        </w:rPr>
        <w:t>OLGA LUCÍA HOYOS SEPÚLVEDA</w:t>
      </w:r>
      <w:r w:rsidRPr="006D56E8">
        <w:rPr>
          <w:rFonts w:ascii="Tahoma" w:eastAsia="Times New Roman" w:hAnsi="Tahoma" w:cs="Tahoma"/>
          <w:b/>
          <w:bCs/>
          <w:sz w:val="24"/>
          <w:szCs w:val="24"/>
          <w:lang w:eastAsia="es-ES"/>
        </w:rPr>
        <w:tab/>
      </w:r>
      <w:r w:rsidRPr="006D56E8">
        <w:rPr>
          <w:rFonts w:ascii="Tahoma" w:eastAsia="Times New Roman" w:hAnsi="Tahoma" w:cs="Tahoma"/>
          <w:b/>
          <w:bCs/>
          <w:sz w:val="24"/>
          <w:szCs w:val="24"/>
          <w:lang w:eastAsia="es-ES"/>
        </w:rPr>
        <w:tab/>
        <w:t>GERMÁN DARÍO GÓEZ VINASCO</w:t>
      </w:r>
      <w:bookmarkEnd w:id="5"/>
      <w:bookmarkEnd w:id="6"/>
    </w:p>
    <w:sectPr w:rsidR="00267BB5" w:rsidRPr="006D56E8" w:rsidSect="0011496B">
      <w:headerReference w:type="default" r:id="rId11"/>
      <w:footerReference w:type="default" r:id="rId12"/>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15B07D" w16cex:dateUtc="2023-05-04T12:40:37.005Z"/>
  <w16cex:commentExtensible w16cex:durableId="0C6237C3" w16cex:dateUtc="2023-05-04T15:47:47.60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2A6D2" w14:textId="77777777" w:rsidR="00ED78A4" w:rsidRDefault="00ED78A4" w:rsidP="001C5C55">
      <w:pPr>
        <w:spacing w:line="240" w:lineRule="auto"/>
      </w:pPr>
      <w:r>
        <w:separator/>
      </w:r>
    </w:p>
  </w:endnote>
  <w:endnote w:type="continuationSeparator" w:id="0">
    <w:p w14:paraId="213B6E97" w14:textId="77777777" w:rsidR="00ED78A4" w:rsidRDefault="00ED78A4" w:rsidP="001C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altName w:val="Segoe UI Historic"/>
    <w:panose1 w:val="00000000000000000000"/>
    <w:charset w:val="00"/>
    <w:family w:val="script"/>
    <w:pitch w:val="variable"/>
    <w:sig w:usb0="80002043" w:usb1="00000000" w:usb2="0000008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403337871"/>
      <w:docPartObj>
        <w:docPartGallery w:val="Page Numbers (Bottom of Page)"/>
        <w:docPartUnique/>
      </w:docPartObj>
    </w:sdtPr>
    <w:sdtContent>
      <w:p w14:paraId="1E705D51" w14:textId="77777777" w:rsidR="00AF3BE2" w:rsidRPr="004524BF" w:rsidRDefault="00AF3BE2" w:rsidP="004524BF">
        <w:pPr>
          <w:pStyle w:val="NormalWeb"/>
          <w:spacing w:before="0" w:beforeAutospacing="0" w:after="0" w:afterAutospacing="0"/>
          <w:jc w:val="right"/>
          <w:rPr>
            <w:rFonts w:ascii="Arial" w:hAnsi="Arial" w:cs="Arial"/>
            <w:sz w:val="18"/>
            <w:szCs w:val="18"/>
          </w:rPr>
        </w:pPr>
        <w:r w:rsidRPr="004524BF">
          <w:rPr>
            <w:rFonts w:ascii="Arial" w:hAnsi="Arial" w:cs="Arial"/>
            <w:sz w:val="18"/>
            <w:szCs w:val="18"/>
          </w:rPr>
          <w:fldChar w:fldCharType="begin"/>
        </w:r>
        <w:r w:rsidRPr="004524BF">
          <w:rPr>
            <w:rFonts w:ascii="Arial" w:hAnsi="Arial" w:cs="Arial"/>
            <w:sz w:val="18"/>
            <w:szCs w:val="18"/>
          </w:rPr>
          <w:instrText>PAGE   \* MERGEFORMAT</w:instrText>
        </w:r>
        <w:r w:rsidRPr="004524BF">
          <w:rPr>
            <w:rFonts w:ascii="Arial" w:hAnsi="Arial" w:cs="Arial"/>
            <w:sz w:val="18"/>
            <w:szCs w:val="18"/>
          </w:rPr>
          <w:fldChar w:fldCharType="separate"/>
        </w:r>
        <w:r w:rsidRPr="004524BF">
          <w:rPr>
            <w:rFonts w:ascii="Arial" w:hAnsi="Arial" w:cs="Arial"/>
            <w:sz w:val="18"/>
            <w:szCs w:val="18"/>
          </w:rPr>
          <w:t>3</w:t>
        </w:r>
        <w:r w:rsidRPr="004524BF">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1A2B2" w14:textId="77777777" w:rsidR="00ED78A4" w:rsidRDefault="00ED78A4" w:rsidP="001C5C55">
      <w:pPr>
        <w:spacing w:line="240" w:lineRule="auto"/>
      </w:pPr>
      <w:r>
        <w:separator/>
      </w:r>
    </w:p>
  </w:footnote>
  <w:footnote w:type="continuationSeparator" w:id="0">
    <w:p w14:paraId="010B0353" w14:textId="77777777" w:rsidR="00ED78A4" w:rsidRDefault="00ED78A4" w:rsidP="001C5C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2A9E" w14:textId="11A2F2BB" w:rsidR="00AF3BE2" w:rsidRPr="004524BF" w:rsidRDefault="00AF3BE2" w:rsidP="004524BF">
    <w:pPr>
      <w:pStyle w:val="NormalWeb"/>
      <w:spacing w:before="0" w:beforeAutospacing="0" w:after="0" w:afterAutospacing="0"/>
      <w:jc w:val="both"/>
      <w:rPr>
        <w:rFonts w:ascii="Arial" w:hAnsi="Arial" w:cs="Arial"/>
        <w:sz w:val="18"/>
        <w:szCs w:val="18"/>
      </w:rPr>
    </w:pPr>
    <w:r w:rsidRPr="004524BF">
      <w:rPr>
        <w:rFonts w:ascii="Arial" w:hAnsi="Arial" w:cs="Arial"/>
        <w:sz w:val="18"/>
        <w:szCs w:val="18"/>
      </w:rPr>
      <w:t>Radicación No.: 66001-31-05-004-2021-00354-01</w:t>
    </w:r>
  </w:p>
  <w:p w14:paraId="315A49A2" w14:textId="5471A836" w:rsidR="00AF3BE2" w:rsidRPr="004524BF" w:rsidRDefault="00AF3BE2" w:rsidP="004524BF">
    <w:pPr>
      <w:pStyle w:val="NormalWeb"/>
      <w:spacing w:before="0" w:beforeAutospacing="0" w:after="0" w:afterAutospacing="0"/>
      <w:jc w:val="both"/>
      <w:rPr>
        <w:rFonts w:ascii="Arial" w:hAnsi="Arial" w:cs="Arial"/>
        <w:sz w:val="18"/>
        <w:szCs w:val="18"/>
      </w:rPr>
    </w:pPr>
    <w:r w:rsidRPr="004524BF">
      <w:rPr>
        <w:rFonts w:ascii="Arial" w:hAnsi="Arial" w:cs="Arial"/>
        <w:sz w:val="18"/>
        <w:szCs w:val="18"/>
      </w:rPr>
      <w:t>Demandante: Luis Alberto Orozco García</w:t>
    </w:r>
  </w:p>
  <w:p w14:paraId="6611EFB4" w14:textId="28D7DC2F" w:rsidR="00AF3BE2" w:rsidRPr="004524BF" w:rsidRDefault="00AF3BE2" w:rsidP="004524BF">
    <w:pPr>
      <w:pStyle w:val="NormalWeb"/>
      <w:spacing w:before="0" w:beforeAutospacing="0" w:after="0" w:afterAutospacing="0"/>
      <w:jc w:val="both"/>
      <w:rPr>
        <w:rFonts w:ascii="Arial" w:hAnsi="Arial" w:cs="Arial"/>
        <w:sz w:val="18"/>
        <w:szCs w:val="18"/>
      </w:rPr>
    </w:pPr>
    <w:r w:rsidRPr="004524BF">
      <w:rPr>
        <w:rFonts w:ascii="Arial" w:hAnsi="Arial" w:cs="Arial"/>
        <w:sz w:val="18"/>
        <w:szCs w:val="18"/>
      </w:rPr>
      <w:t>Demandado: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305"/>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326C5E"/>
    <w:multiLevelType w:val="hybridMultilevel"/>
    <w:tmpl w:val="68A27B30"/>
    <w:lvl w:ilvl="0" w:tplc="240A001B">
      <w:start w:val="1"/>
      <w:numFmt w:val="lowerRoman"/>
      <w:lvlText w:val="%1."/>
      <w:lvlJc w:val="righ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2" w15:restartNumberingAfterBreak="0">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3" w15:restartNumberingAfterBreak="0">
    <w:nsid w:val="10A42889"/>
    <w:multiLevelType w:val="multilevel"/>
    <w:tmpl w:val="1046B73A"/>
    <w:lvl w:ilvl="0">
      <w:start w:val="1"/>
      <w:numFmt w:val="decimal"/>
      <w:lvlText w:val="%1."/>
      <w:lvlJc w:val="left"/>
      <w:pPr>
        <w:ind w:left="1069" w:hanging="360"/>
      </w:pPr>
      <w:rPr>
        <w:b/>
        <w:sz w:val="22"/>
      </w:rPr>
    </w:lvl>
    <w:lvl w:ilvl="1">
      <w:start w:val="1"/>
      <w:numFmt w:val="decimal"/>
      <w:isLgl/>
      <w:lvlText w:val="%1.%2."/>
      <w:lvlJc w:val="left"/>
      <w:pPr>
        <w:ind w:left="1800" w:hanging="720"/>
      </w:pPr>
    </w:lvl>
    <w:lvl w:ilvl="2">
      <w:start w:val="1"/>
      <w:numFmt w:val="decimal"/>
      <w:isLgl/>
      <w:lvlText w:val="%1.%2.%3."/>
      <w:lvlJc w:val="left"/>
      <w:pPr>
        <w:ind w:left="2531" w:hanging="1080"/>
      </w:pPr>
    </w:lvl>
    <w:lvl w:ilvl="3">
      <w:start w:val="1"/>
      <w:numFmt w:val="decimal"/>
      <w:isLgl/>
      <w:lvlText w:val="%1.%2.%3.%4."/>
      <w:lvlJc w:val="left"/>
      <w:pPr>
        <w:ind w:left="2902" w:hanging="1080"/>
      </w:pPr>
    </w:lvl>
    <w:lvl w:ilvl="4">
      <w:start w:val="1"/>
      <w:numFmt w:val="decimal"/>
      <w:isLgl/>
      <w:lvlText w:val="%1.%2.%3.%4.%5."/>
      <w:lvlJc w:val="left"/>
      <w:pPr>
        <w:ind w:left="3633" w:hanging="1440"/>
      </w:pPr>
    </w:lvl>
    <w:lvl w:ilvl="5">
      <w:start w:val="1"/>
      <w:numFmt w:val="decimal"/>
      <w:isLgl/>
      <w:lvlText w:val="%1.%2.%3.%4.%5.%6."/>
      <w:lvlJc w:val="left"/>
      <w:pPr>
        <w:ind w:left="4364" w:hanging="1800"/>
      </w:pPr>
    </w:lvl>
    <w:lvl w:ilvl="6">
      <w:start w:val="1"/>
      <w:numFmt w:val="decimal"/>
      <w:isLgl/>
      <w:lvlText w:val="%1.%2.%3.%4.%5.%6.%7."/>
      <w:lvlJc w:val="left"/>
      <w:pPr>
        <w:ind w:left="4735" w:hanging="1800"/>
      </w:pPr>
    </w:lvl>
    <w:lvl w:ilvl="7">
      <w:start w:val="1"/>
      <w:numFmt w:val="decimal"/>
      <w:isLgl/>
      <w:lvlText w:val="%1.%2.%3.%4.%5.%6.%7.%8."/>
      <w:lvlJc w:val="left"/>
      <w:pPr>
        <w:ind w:left="5466" w:hanging="2160"/>
      </w:pPr>
    </w:lvl>
    <w:lvl w:ilvl="8">
      <w:start w:val="1"/>
      <w:numFmt w:val="decimal"/>
      <w:isLgl/>
      <w:lvlText w:val="%1.%2.%3.%4.%5.%6.%7.%8.%9."/>
      <w:lvlJc w:val="left"/>
      <w:pPr>
        <w:ind w:left="6197" w:hanging="2520"/>
      </w:pPr>
    </w:lvl>
  </w:abstractNum>
  <w:abstractNum w:abstractNumId="4" w15:restartNumberingAfterBreak="0">
    <w:nsid w:val="128F3894"/>
    <w:multiLevelType w:val="hybridMultilevel"/>
    <w:tmpl w:val="76CA9A16"/>
    <w:lvl w:ilvl="0" w:tplc="240A0013">
      <w:start w:val="1"/>
      <w:numFmt w:val="upperRoman"/>
      <w:lvlText w:val="%1."/>
      <w:lvlJc w:val="righ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5" w15:restartNumberingAfterBreak="0">
    <w:nsid w:val="1DBF6E8D"/>
    <w:multiLevelType w:val="hybridMultilevel"/>
    <w:tmpl w:val="AC7A350C"/>
    <w:lvl w:ilvl="0" w:tplc="E7ECF222">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1FDC05C4"/>
    <w:multiLevelType w:val="hybridMultilevel"/>
    <w:tmpl w:val="C5A4E0EA"/>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7" w15:restartNumberingAfterBreak="0">
    <w:nsid w:val="33A56F37"/>
    <w:multiLevelType w:val="hybridMultilevel"/>
    <w:tmpl w:val="5156A940"/>
    <w:lvl w:ilvl="0" w:tplc="1828F980">
      <w:start w:val="4"/>
      <w:numFmt w:val="decimal"/>
      <w:lvlText w:val="%1-"/>
      <w:lvlJc w:val="left"/>
      <w:pPr>
        <w:ind w:left="720" w:hanging="360"/>
      </w:pPr>
      <w:rPr>
        <w:rFonts w:cs="Times New Roman" w:hint="default"/>
        <w:b/>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4C8F56A6"/>
    <w:multiLevelType w:val="multilevel"/>
    <w:tmpl w:val="FC80554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2160" w:hanging="1080"/>
      </w:pPr>
      <w:rPr>
        <w:rFonts w:hint="default"/>
        <w:b/>
      </w:rPr>
    </w:lvl>
    <w:lvl w:ilvl="3">
      <w:start w:val="1"/>
      <w:numFmt w:val="decimal"/>
      <w:isLgl/>
      <w:lvlText w:val="%1.%2.%3.%4."/>
      <w:lvlJc w:val="left"/>
      <w:pPr>
        <w:ind w:left="2880" w:hanging="1440"/>
      </w:pPr>
      <w:rPr>
        <w:rFonts w:hint="default"/>
        <w:b w:val="0"/>
      </w:rPr>
    </w:lvl>
    <w:lvl w:ilvl="4">
      <w:start w:val="1"/>
      <w:numFmt w:val="decimal"/>
      <w:isLgl/>
      <w:lvlText w:val="%1.%2.%3.%4.%5."/>
      <w:lvlJc w:val="left"/>
      <w:pPr>
        <w:ind w:left="3240" w:hanging="1440"/>
      </w:pPr>
      <w:rPr>
        <w:rFonts w:hint="default"/>
        <w:b w:val="0"/>
      </w:rPr>
    </w:lvl>
    <w:lvl w:ilvl="5">
      <w:start w:val="1"/>
      <w:numFmt w:val="decimal"/>
      <w:isLgl/>
      <w:lvlText w:val="%1.%2.%3.%4.%5.%6."/>
      <w:lvlJc w:val="left"/>
      <w:pPr>
        <w:ind w:left="3960" w:hanging="1800"/>
      </w:pPr>
      <w:rPr>
        <w:rFonts w:hint="default"/>
        <w:b w:val="0"/>
      </w:rPr>
    </w:lvl>
    <w:lvl w:ilvl="6">
      <w:start w:val="1"/>
      <w:numFmt w:val="decimal"/>
      <w:isLgl/>
      <w:lvlText w:val="%1.%2.%3.%4.%5.%6.%7."/>
      <w:lvlJc w:val="left"/>
      <w:pPr>
        <w:ind w:left="4680" w:hanging="2160"/>
      </w:pPr>
      <w:rPr>
        <w:rFonts w:hint="default"/>
        <w:b w:val="0"/>
      </w:rPr>
    </w:lvl>
    <w:lvl w:ilvl="7">
      <w:start w:val="1"/>
      <w:numFmt w:val="decimal"/>
      <w:isLgl/>
      <w:lvlText w:val="%1.%2.%3.%4.%5.%6.%7.%8."/>
      <w:lvlJc w:val="left"/>
      <w:pPr>
        <w:ind w:left="5400" w:hanging="2520"/>
      </w:pPr>
      <w:rPr>
        <w:rFonts w:hint="default"/>
        <w:b w:val="0"/>
      </w:rPr>
    </w:lvl>
    <w:lvl w:ilvl="8">
      <w:start w:val="1"/>
      <w:numFmt w:val="decimal"/>
      <w:isLgl/>
      <w:lvlText w:val="%1.%2.%3.%4.%5.%6.%7.%8.%9."/>
      <w:lvlJc w:val="left"/>
      <w:pPr>
        <w:ind w:left="5760" w:hanging="2520"/>
      </w:pPr>
      <w:rPr>
        <w:rFonts w:hint="default"/>
        <w:b w:val="0"/>
      </w:rPr>
    </w:lvl>
  </w:abstractNum>
  <w:abstractNum w:abstractNumId="11" w15:restartNumberingAfterBreak="0">
    <w:nsid w:val="4CAB145A"/>
    <w:multiLevelType w:val="multilevel"/>
    <w:tmpl w:val="F73C7650"/>
    <w:lvl w:ilvl="0">
      <w:start w:val="6"/>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2" w15:restartNumberingAfterBreak="0">
    <w:nsid w:val="59124E87"/>
    <w:multiLevelType w:val="hybridMultilevel"/>
    <w:tmpl w:val="113A52A2"/>
    <w:lvl w:ilvl="0" w:tplc="C38EA5E6">
      <w:start w:val="1"/>
      <w:numFmt w:val="lowerRoman"/>
      <w:lvlText w:val="%1)"/>
      <w:lvlJc w:val="left"/>
      <w:pPr>
        <w:ind w:left="1428" w:hanging="72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3" w15:restartNumberingAfterBreak="0">
    <w:nsid w:val="5C4A410E"/>
    <w:multiLevelType w:val="hybridMultilevel"/>
    <w:tmpl w:val="F4585DE6"/>
    <w:lvl w:ilvl="0" w:tplc="240A0013">
      <w:start w:val="1"/>
      <w:numFmt w:val="upperRoman"/>
      <w:lvlText w:val="%1."/>
      <w:lvlJc w:val="righ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14"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E2E5AAF"/>
    <w:multiLevelType w:val="multilevel"/>
    <w:tmpl w:val="0A6E61F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6A300A2D"/>
    <w:multiLevelType w:val="multilevel"/>
    <w:tmpl w:val="3940B4F0"/>
    <w:lvl w:ilvl="0">
      <w:start w:val="4"/>
      <w:numFmt w:val="decimal"/>
      <w:lvlText w:val="%1"/>
      <w:lvlJc w:val="left"/>
      <w:pPr>
        <w:ind w:left="380" w:hanging="380"/>
      </w:pPr>
      <w:rPr>
        <w:rFonts w:hint="default"/>
        <w:b/>
        <w:sz w:val="24"/>
      </w:rPr>
    </w:lvl>
    <w:lvl w:ilvl="1">
      <w:start w:val="1"/>
      <w:numFmt w:val="decimal"/>
      <w:lvlText w:val="%1.%2"/>
      <w:lvlJc w:val="left"/>
      <w:pPr>
        <w:ind w:left="1800" w:hanging="720"/>
      </w:pPr>
      <w:rPr>
        <w:rFonts w:hint="default"/>
        <w:b/>
        <w:sz w:val="24"/>
      </w:rPr>
    </w:lvl>
    <w:lvl w:ilvl="2">
      <w:start w:val="1"/>
      <w:numFmt w:val="decimal"/>
      <w:lvlText w:val="%1.%2.%3"/>
      <w:lvlJc w:val="left"/>
      <w:pPr>
        <w:ind w:left="2880" w:hanging="720"/>
      </w:pPr>
      <w:rPr>
        <w:rFonts w:hint="default"/>
        <w:b/>
        <w:sz w:val="24"/>
      </w:rPr>
    </w:lvl>
    <w:lvl w:ilvl="3">
      <w:start w:val="1"/>
      <w:numFmt w:val="decimal"/>
      <w:lvlText w:val="%1.%2.%3.%4"/>
      <w:lvlJc w:val="left"/>
      <w:pPr>
        <w:ind w:left="4320" w:hanging="1080"/>
      </w:pPr>
      <w:rPr>
        <w:rFonts w:hint="default"/>
        <w:b/>
        <w:sz w:val="24"/>
      </w:rPr>
    </w:lvl>
    <w:lvl w:ilvl="4">
      <w:start w:val="1"/>
      <w:numFmt w:val="decimal"/>
      <w:lvlText w:val="%1.%2.%3.%4.%5"/>
      <w:lvlJc w:val="left"/>
      <w:pPr>
        <w:ind w:left="5400" w:hanging="1080"/>
      </w:pPr>
      <w:rPr>
        <w:rFonts w:hint="default"/>
        <w:b/>
        <w:sz w:val="24"/>
      </w:rPr>
    </w:lvl>
    <w:lvl w:ilvl="5">
      <w:start w:val="1"/>
      <w:numFmt w:val="decimal"/>
      <w:lvlText w:val="%1.%2.%3.%4.%5.%6"/>
      <w:lvlJc w:val="left"/>
      <w:pPr>
        <w:ind w:left="6840" w:hanging="1440"/>
      </w:pPr>
      <w:rPr>
        <w:rFonts w:hint="default"/>
        <w:b/>
        <w:sz w:val="24"/>
      </w:rPr>
    </w:lvl>
    <w:lvl w:ilvl="6">
      <w:start w:val="1"/>
      <w:numFmt w:val="decimal"/>
      <w:lvlText w:val="%1.%2.%3.%4.%5.%6.%7"/>
      <w:lvlJc w:val="left"/>
      <w:pPr>
        <w:ind w:left="8280" w:hanging="1800"/>
      </w:pPr>
      <w:rPr>
        <w:rFonts w:hint="default"/>
        <w:b/>
        <w:sz w:val="24"/>
      </w:rPr>
    </w:lvl>
    <w:lvl w:ilvl="7">
      <w:start w:val="1"/>
      <w:numFmt w:val="decimal"/>
      <w:lvlText w:val="%1.%2.%3.%4.%5.%6.%7.%8"/>
      <w:lvlJc w:val="left"/>
      <w:pPr>
        <w:ind w:left="9360" w:hanging="1800"/>
      </w:pPr>
      <w:rPr>
        <w:rFonts w:hint="default"/>
        <w:b/>
        <w:sz w:val="24"/>
      </w:rPr>
    </w:lvl>
    <w:lvl w:ilvl="8">
      <w:start w:val="1"/>
      <w:numFmt w:val="decimal"/>
      <w:lvlText w:val="%1.%2.%3.%4.%5.%6.%7.%8.%9"/>
      <w:lvlJc w:val="left"/>
      <w:pPr>
        <w:ind w:left="10800" w:hanging="2160"/>
      </w:pPr>
      <w:rPr>
        <w:rFonts w:hint="default"/>
        <w:b/>
        <w:sz w:val="24"/>
      </w:rPr>
    </w:lvl>
  </w:abstractNum>
  <w:abstractNum w:abstractNumId="17" w15:restartNumberingAfterBreak="0">
    <w:nsid w:val="6C42761D"/>
    <w:multiLevelType w:val="multilevel"/>
    <w:tmpl w:val="87F2DC1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8" w15:restartNumberingAfterBreak="0">
    <w:nsid w:val="764B647B"/>
    <w:multiLevelType w:val="multilevel"/>
    <w:tmpl w:val="D28869B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num w:numId="1">
    <w:abstractNumId w:val="9"/>
  </w:num>
  <w:num w:numId="2">
    <w:abstractNumId w:val="18"/>
  </w:num>
  <w:num w:numId="3">
    <w:abstractNumId w:val="8"/>
  </w:num>
  <w:num w:numId="4">
    <w:abstractNumId w:val="17"/>
  </w:num>
  <w:num w:numId="5">
    <w:abstractNumId w:val="1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7"/>
  </w:num>
  <w:num w:numId="15">
    <w:abstractNumId w:val="0"/>
  </w:num>
  <w:num w:numId="16">
    <w:abstractNumId w:val="15"/>
  </w:num>
  <w:num w:numId="17">
    <w:abstractNumId w:val="14"/>
  </w:num>
  <w:num w:numId="18">
    <w:abstractNumId w:val="11"/>
  </w:num>
  <w:num w:numId="19">
    <w:abstractNumId w:val="10"/>
  </w:num>
  <w:num w:numId="20">
    <w:abstractNumId w:val="6"/>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55"/>
    <w:rsid w:val="00002C6C"/>
    <w:rsid w:val="00003C73"/>
    <w:rsid w:val="000052A3"/>
    <w:rsid w:val="00005A8C"/>
    <w:rsid w:val="00005D87"/>
    <w:rsid w:val="000075D3"/>
    <w:rsid w:val="00007971"/>
    <w:rsid w:val="0001123B"/>
    <w:rsid w:val="00011539"/>
    <w:rsid w:val="00015883"/>
    <w:rsid w:val="000201FF"/>
    <w:rsid w:val="000224A2"/>
    <w:rsid w:val="00025252"/>
    <w:rsid w:val="00026768"/>
    <w:rsid w:val="000277FA"/>
    <w:rsid w:val="00036566"/>
    <w:rsid w:val="00036A4A"/>
    <w:rsid w:val="0003735F"/>
    <w:rsid w:val="0004271E"/>
    <w:rsid w:val="000439EB"/>
    <w:rsid w:val="00046542"/>
    <w:rsid w:val="00046ADC"/>
    <w:rsid w:val="00046F83"/>
    <w:rsid w:val="00047BED"/>
    <w:rsid w:val="000504F0"/>
    <w:rsid w:val="000603AE"/>
    <w:rsid w:val="00061E03"/>
    <w:rsid w:val="00062A9C"/>
    <w:rsid w:val="00065018"/>
    <w:rsid w:val="00082BF4"/>
    <w:rsid w:val="00083AA6"/>
    <w:rsid w:val="00086392"/>
    <w:rsid w:val="0009072C"/>
    <w:rsid w:val="000974A7"/>
    <w:rsid w:val="000B0BA2"/>
    <w:rsid w:val="000B6890"/>
    <w:rsid w:val="000B7630"/>
    <w:rsid w:val="000C29B4"/>
    <w:rsid w:val="000C3829"/>
    <w:rsid w:val="000C41A1"/>
    <w:rsid w:val="000C47E3"/>
    <w:rsid w:val="000C5099"/>
    <w:rsid w:val="000D0DC7"/>
    <w:rsid w:val="000D4AFA"/>
    <w:rsid w:val="000D4E64"/>
    <w:rsid w:val="000D5E1E"/>
    <w:rsid w:val="000D76AA"/>
    <w:rsid w:val="000E02D9"/>
    <w:rsid w:val="000E3C7B"/>
    <w:rsid w:val="000E4759"/>
    <w:rsid w:val="000E56AF"/>
    <w:rsid w:val="000F4167"/>
    <w:rsid w:val="000F53E9"/>
    <w:rsid w:val="000F64A2"/>
    <w:rsid w:val="000F7327"/>
    <w:rsid w:val="00100C4B"/>
    <w:rsid w:val="00111A98"/>
    <w:rsid w:val="00112F57"/>
    <w:rsid w:val="0011496B"/>
    <w:rsid w:val="00116069"/>
    <w:rsid w:val="00122A22"/>
    <w:rsid w:val="00123715"/>
    <w:rsid w:val="001248B6"/>
    <w:rsid w:val="0012560F"/>
    <w:rsid w:val="00125D21"/>
    <w:rsid w:val="00126A79"/>
    <w:rsid w:val="0013340A"/>
    <w:rsid w:val="00135C9B"/>
    <w:rsid w:val="001364A3"/>
    <w:rsid w:val="00145D2E"/>
    <w:rsid w:val="00150798"/>
    <w:rsid w:val="00152DEC"/>
    <w:rsid w:val="00157CF9"/>
    <w:rsid w:val="00164C30"/>
    <w:rsid w:val="001713D7"/>
    <w:rsid w:val="00174E4B"/>
    <w:rsid w:val="001754FB"/>
    <w:rsid w:val="00176668"/>
    <w:rsid w:val="00182DCB"/>
    <w:rsid w:val="00183876"/>
    <w:rsid w:val="00184BE9"/>
    <w:rsid w:val="001856B6"/>
    <w:rsid w:val="0019535E"/>
    <w:rsid w:val="00196DDD"/>
    <w:rsid w:val="001A0352"/>
    <w:rsid w:val="001A1E3A"/>
    <w:rsid w:val="001A39D6"/>
    <w:rsid w:val="001B2D19"/>
    <w:rsid w:val="001B4362"/>
    <w:rsid w:val="001C1297"/>
    <w:rsid w:val="001C3BB7"/>
    <w:rsid w:val="001C5C55"/>
    <w:rsid w:val="001C6844"/>
    <w:rsid w:val="001C789C"/>
    <w:rsid w:val="001D10AD"/>
    <w:rsid w:val="001D3237"/>
    <w:rsid w:val="001D3C29"/>
    <w:rsid w:val="001D5C14"/>
    <w:rsid w:val="001E1007"/>
    <w:rsid w:val="001E1117"/>
    <w:rsid w:val="001E1C03"/>
    <w:rsid w:val="001E57C2"/>
    <w:rsid w:val="001E6814"/>
    <w:rsid w:val="001F5BD9"/>
    <w:rsid w:val="001F6738"/>
    <w:rsid w:val="001F6F59"/>
    <w:rsid w:val="0020043F"/>
    <w:rsid w:val="00204621"/>
    <w:rsid w:val="0020615A"/>
    <w:rsid w:val="0021019A"/>
    <w:rsid w:val="00210641"/>
    <w:rsid w:val="00216272"/>
    <w:rsid w:val="002208CB"/>
    <w:rsid w:val="0022499D"/>
    <w:rsid w:val="00230793"/>
    <w:rsid w:val="00235167"/>
    <w:rsid w:val="00240183"/>
    <w:rsid w:val="00241464"/>
    <w:rsid w:val="00245004"/>
    <w:rsid w:val="00246C58"/>
    <w:rsid w:val="00250503"/>
    <w:rsid w:val="00251EEC"/>
    <w:rsid w:val="00257723"/>
    <w:rsid w:val="002622E0"/>
    <w:rsid w:val="0026352C"/>
    <w:rsid w:val="00267BB5"/>
    <w:rsid w:val="00270192"/>
    <w:rsid w:val="00275410"/>
    <w:rsid w:val="00277B69"/>
    <w:rsid w:val="00282883"/>
    <w:rsid w:val="002830A1"/>
    <w:rsid w:val="0028598A"/>
    <w:rsid w:val="00287021"/>
    <w:rsid w:val="00296566"/>
    <w:rsid w:val="002A0746"/>
    <w:rsid w:val="002A29EF"/>
    <w:rsid w:val="002A3355"/>
    <w:rsid w:val="002A52A8"/>
    <w:rsid w:val="002A5771"/>
    <w:rsid w:val="002B0215"/>
    <w:rsid w:val="002B0483"/>
    <w:rsid w:val="002B234F"/>
    <w:rsid w:val="002B375D"/>
    <w:rsid w:val="002B5748"/>
    <w:rsid w:val="002C3EFA"/>
    <w:rsid w:val="002C4173"/>
    <w:rsid w:val="002C5830"/>
    <w:rsid w:val="002C7EAA"/>
    <w:rsid w:val="002D4D75"/>
    <w:rsid w:val="002D68FD"/>
    <w:rsid w:val="002D77C2"/>
    <w:rsid w:val="002E00D8"/>
    <w:rsid w:val="002E0AD1"/>
    <w:rsid w:val="002E2C8A"/>
    <w:rsid w:val="002E43B1"/>
    <w:rsid w:val="002E515B"/>
    <w:rsid w:val="002E5FC8"/>
    <w:rsid w:val="002E7149"/>
    <w:rsid w:val="002F0206"/>
    <w:rsid w:val="002F2E9B"/>
    <w:rsid w:val="002F3161"/>
    <w:rsid w:val="002F4390"/>
    <w:rsid w:val="002F4948"/>
    <w:rsid w:val="002F70D6"/>
    <w:rsid w:val="0030061A"/>
    <w:rsid w:val="00300CEB"/>
    <w:rsid w:val="0030319A"/>
    <w:rsid w:val="0030550E"/>
    <w:rsid w:val="00313181"/>
    <w:rsid w:val="00313D90"/>
    <w:rsid w:val="00314B3C"/>
    <w:rsid w:val="003166F5"/>
    <w:rsid w:val="0031784F"/>
    <w:rsid w:val="003179D5"/>
    <w:rsid w:val="003228DF"/>
    <w:rsid w:val="00323328"/>
    <w:rsid w:val="00324DDD"/>
    <w:rsid w:val="0032533C"/>
    <w:rsid w:val="0032634B"/>
    <w:rsid w:val="00326A77"/>
    <w:rsid w:val="00327A47"/>
    <w:rsid w:val="00333C74"/>
    <w:rsid w:val="0033454A"/>
    <w:rsid w:val="00344900"/>
    <w:rsid w:val="00345B5A"/>
    <w:rsid w:val="00345D77"/>
    <w:rsid w:val="00350AF8"/>
    <w:rsid w:val="00351197"/>
    <w:rsid w:val="00351E5E"/>
    <w:rsid w:val="003532F2"/>
    <w:rsid w:val="00355849"/>
    <w:rsid w:val="00356284"/>
    <w:rsid w:val="003616D4"/>
    <w:rsid w:val="00361D8A"/>
    <w:rsid w:val="00367CF8"/>
    <w:rsid w:val="00370A98"/>
    <w:rsid w:val="003743BA"/>
    <w:rsid w:val="003772A9"/>
    <w:rsid w:val="0038167C"/>
    <w:rsid w:val="003826CF"/>
    <w:rsid w:val="00385DFE"/>
    <w:rsid w:val="00386AAA"/>
    <w:rsid w:val="00387A6C"/>
    <w:rsid w:val="00390068"/>
    <w:rsid w:val="00390792"/>
    <w:rsid w:val="00391C11"/>
    <w:rsid w:val="00391C41"/>
    <w:rsid w:val="00392C2A"/>
    <w:rsid w:val="00393B2F"/>
    <w:rsid w:val="003962D7"/>
    <w:rsid w:val="003A0CDB"/>
    <w:rsid w:val="003A2276"/>
    <w:rsid w:val="003A3C61"/>
    <w:rsid w:val="003A4D34"/>
    <w:rsid w:val="003A5174"/>
    <w:rsid w:val="003B3515"/>
    <w:rsid w:val="003B3B5F"/>
    <w:rsid w:val="003B59E9"/>
    <w:rsid w:val="003B727C"/>
    <w:rsid w:val="003C1D58"/>
    <w:rsid w:val="003C279F"/>
    <w:rsid w:val="003C2E4C"/>
    <w:rsid w:val="003C2E6E"/>
    <w:rsid w:val="003C3A38"/>
    <w:rsid w:val="003C4B26"/>
    <w:rsid w:val="003D0405"/>
    <w:rsid w:val="003D04BE"/>
    <w:rsid w:val="003D29D7"/>
    <w:rsid w:val="003D4E64"/>
    <w:rsid w:val="003D6B4F"/>
    <w:rsid w:val="003E03B8"/>
    <w:rsid w:val="003E228C"/>
    <w:rsid w:val="003E6426"/>
    <w:rsid w:val="003E7DD2"/>
    <w:rsid w:val="003F3B61"/>
    <w:rsid w:val="00404E45"/>
    <w:rsid w:val="00405CE8"/>
    <w:rsid w:val="004073AD"/>
    <w:rsid w:val="004078A3"/>
    <w:rsid w:val="004140FA"/>
    <w:rsid w:val="004152DC"/>
    <w:rsid w:val="00417207"/>
    <w:rsid w:val="0041765E"/>
    <w:rsid w:val="004267E5"/>
    <w:rsid w:val="004277EA"/>
    <w:rsid w:val="004334F3"/>
    <w:rsid w:val="00435828"/>
    <w:rsid w:val="00436A8B"/>
    <w:rsid w:val="0044364A"/>
    <w:rsid w:val="0044439D"/>
    <w:rsid w:val="004456F1"/>
    <w:rsid w:val="0044579D"/>
    <w:rsid w:val="004477F3"/>
    <w:rsid w:val="00450CAB"/>
    <w:rsid w:val="004524BF"/>
    <w:rsid w:val="00452DAE"/>
    <w:rsid w:val="00455B66"/>
    <w:rsid w:val="004561F8"/>
    <w:rsid w:val="00457088"/>
    <w:rsid w:val="00460769"/>
    <w:rsid w:val="00464B56"/>
    <w:rsid w:val="00465688"/>
    <w:rsid w:val="004658F2"/>
    <w:rsid w:val="004662C3"/>
    <w:rsid w:val="00470C75"/>
    <w:rsid w:val="0047197E"/>
    <w:rsid w:val="00474B14"/>
    <w:rsid w:val="00475006"/>
    <w:rsid w:val="00475E00"/>
    <w:rsid w:val="00476C27"/>
    <w:rsid w:val="00477541"/>
    <w:rsid w:val="00480419"/>
    <w:rsid w:val="00481D86"/>
    <w:rsid w:val="00484FFB"/>
    <w:rsid w:val="0049149E"/>
    <w:rsid w:val="004922F9"/>
    <w:rsid w:val="0049510F"/>
    <w:rsid w:val="00496F50"/>
    <w:rsid w:val="004A23C1"/>
    <w:rsid w:val="004A2EC0"/>
    <w:rsid w:val="004A48AF"/>
    <w:rsid w:val="004A48B0"/>
    <w:rsid w:val="004A6EC3"/>
    <w:rsid w:val="004B594A"/>
    <w:rsid w:val="004B671B"/>
    <w:rsid w:val="004C2076"/>
    <w:rsid w:val="004C2FCF"/>
    <w:rsid w:val="004C3FF5"/>
    <w:rsid w:val="004C5C95"/>
    <w:rsid w:val="004C620A"/>
    <w:rsid w:val="004D0AEA"/>
    <w:rsid w:val="004D41D5"/>
    <w:rsid w:val="004D62FF"/>
    <w:rsid w:val="004E03F2"/>
    <w:rsid w:val="004E1066"/>
    <w:rsid w:val="004E6432"/>
    <w:rsid w:val="004E70E9"/>
    <w:rsid w:val="004E749A"/>
    <w:rsid w:val="004F1D0C"/>
    <w:rsid w:val="004F657D"/>
    <w:rsid w:val="00501E4E"/>
    <w:rsid w:val="0050274B"/>
    <w:rsid w:val="00502F6C"/>
    <w:rsid w:val="00510442"/>
    <w:rsid w:val="00511128"/>
    <w:rsid w:val="0051134C"/>
    <w:rsid w:val="00513B68"/>
    <w:rsid w:val="00517B6E"/>
    <w:rsid w:val="005202CE"/>
    <w:rsid w:val="00522087"/>
    <w:rsid w:val="00523273"/>
    <w:rsid w:val="00530233"/>
    <w:rsid w:val="00530750"/>
    <w:rsid w:val="00531F87"/>
    <w:rsid w:val="00533761"/>
    <w:rsid w:val="0053578E"/>
    <w:rsid w:val="00535CB8"/>
    <w:rsid w:val="00535EDC"/>
    <w:rsid w:val="00537589"/>
    <w:rsid w:val="00537FD3"/>
    <w:rsid w:val="00540234"/>
    <w:rsid w:val="005430C1"/>
    <w:rsid w:val="00543656"/>
    <w:rsid w:val="00544E08"/>
    <w:rsid w:val="00557579"/>
    <w:rsid w:val="00567068"/>
    <w:rsid w:val="005679C6"/>
    <w:rsid w:val="0057707E"/>
    <w:rsid w:val="005854A7"/>
    <w:rsid w:val="00591AE5"/>
    <w:rsid w:val="005932B3"/>
    <w:rsid w:val="005942E7"/>
    <w:rsid w:val="005973A3"/>
    <w:rsid w:val="005A14B1"/>
    <w:rsid w:val="005A168F"/>
    <w:rsid w:val="005A2C26"/>
    <w:rsid w:val="005A3A45"/>
    <w:rsid w:val="005A3BD3"/>
    <w:rsid w:val="005A44F6"/>
    <w:rsid w:val="005A4F60"/>
    <w:rsid w:val="005A666E"/>
    <w:rsid w:val="005B00AE"/>
    <w:rsid w:val="005B1FE6"/>
    <w:rsid w:val="005B21CE"/>
    <w:rsid w:val="005B2EAC"/>
    <w:rsid w:val="005B3631"/>
    <w:rsid w:val="005B4337"/>
    <w:rsid w:val="005B5980"/>
    <w:rsid w:val="005B788F"/>
    <w:rsid w:val="005B7A03"/>
    <w:rsid w:val="005C01F3"/>
    <w:rsid w:val="005C0473"/>
    <w:rsid w:val="005C0B57"/>
    <w:rsid w:val="005C1484"/>
    <w:rsid w:val="005C6145"/>
    <w:rsid w:val="005C6499"/>
    <w:rsid w:val="005D0CD4"/>
    <w:rsid w:val="005D63D2"/>
    <w:rsid w:val="005D79B5"/>
    <w:rsid w:val="005E05CC"/>
    <w:rsid w:val="005E2E72"/>
    <w:rsid w:val="005E504D"/>
    <w:rsid w:val="005E53E5"/>
    <w:rsid w:val="005E613B"/>
    <w:rsid w:val="005E6DCB"/>
    <w:rsid w:val="005F22E6"/>
    <w:rsid w:val="005F23A6"/>
    <w:rsid w:val="005F4AA0"/>
    <w:rsid w:val="005F4EE1"/>
    <w:rsid w:val="005F7DA2"/>
    <w:rsid w:val="0060240E"/>
    <w:rsid w:val="0060501C"/>
    <w:rsid w:val="00613424"/>
    <w:rsid w:val="00614497"/>
    <w:rsid w:val="006150A1"/>
    <w:rsid w:val="00615AA7"/>
    <w:rsid w:val="00621694"/>
    <w:rsid w:val="00625F92"/>
    <w:rsid w:val="00626C30"/>
    <w:rsid w:val="0063317A"/>
    <w:rsid w:val="006332EC"/>
    <w:rsid w:val="00633BB6"/>
    <w:rsid w:val="00634CA0"/>
    <w:rsid w:val="00640254"/>
    <w:rsid w:val="00641CF1"/>
    <w:rsid w:val="00643F2D"/>
    <w:rsid w:val="00653CAC"/>
    <w:rsid w:val="00660C5E"/>
    <w:rsid w:val="006614D4"/>
    <w:rsid w:val="00662BE1"/>
    <w:rsid w:val="00662E3D"/>
    <w:rsid w:val="00664440"/>
    <w:rsid w:val="006674C3"/>
    <w:rsid w:val="00671522"/>
    <w:rsid w:val="00674338"/>
    <w:rsid w:val="0067720F"/>
    <w:rsid w:val="006872B2"/>
    <w:rsid w:val="00687DE4"/>
    <w:rsid w:val="00693769"/>
    <w:rsid w:val="00693F1D"/>
    <w:rsid w:val="00696EF5"/>
    <w:rsid w:val="00697866"/>
    <w:rsid w:val="006A33FC"/>
    <w:rsid w:val="006A620D"/>
    <w:rsid w:val="006A7025"/>
    <w:rsid w:val="006B2CF7"/>
    <w:rsid w:val="006B70FB"/>
    <w:rsid w:val="006C1C69"/>
    <w:rsid w:val="006C1CA4"/>
    <w:rsid w:val="006C2F1A"/>
    <w:rsid w:val="006C420C"/>
    <w:rsid w:val="006C45BE"/>
    <w:rsid w:val="006C53DE"/>
    <w:rsid w:val="006D0D3C"/>
    <w:rsid w:val="006D126D"/>
    <w:rsid w:val="006D50B8"/>
    <w:rsid w:val="006D56E8"/>
    <w:rsid w:val="006D59CB"/>
    <w:rsid w:val="006D59FC"/>
    <w:rsid w:val="006E18FE"/>
    <w:rsid w:val="006E3CCD"/>
    <w:rsid w:val="006E4354"/>
    <w:rsid w:val="006E5D81"/>
    <w:rsid w:val="006F012D"/>
    <w:rsid w:val="006F0909"/>
    <w:rsid w:val="006F24FC"/>
    <w:rsid w:val="006F4E3D"/>
    <w:rsid w:val="006F7544"/>
    <w:rsid w:val="006F7B1A"/>
    <w:rsid w:val="00703932"/>
    <w:rsid w:val="00714427"/>
    <w:rsid w:val="00715088"/>
    <w:rsid w:val="00722B5A"/>
    <w:rsid w:val="007230D8"/>
    <w:rsid w:val="007266D3"/>
    <w:rsid w:val="00732392"/>
    <w:rsid w:val="00732B40"/>
    <w:rsid w:val="007342D2"/>
    <w:rsid w:val="007345A0"/>
    <w:rsid w:val="0074061C"/>
    <w:rsid w:val="007425E0"/>
    <w:rsid w:val="00742D6A"/>
    <w:rsid w:val="00744513"/>
    <w:rsid w:val="0074537E"/>
    <w:rsid w:val="007467D0"/>
    <w:rsid w:val="00747080"/>
    <w:rsid w:val="00747C40"/>
    <w:rsid w:val="0075190B"/>
    <w:rsid w:val="00752CB7"/>
    <w:rsid w:val="00754227"/>
    <w:rsid w:val="00754A65"/>
    <w:rsid w:val="007570CF"/>
    <w:rsid w:val="00757410"/>
    <w:rsid w:val="007574A1"/>
    <w:rsid w:val="00761E80"/>
    <w:rsid w:val="007629BB"/>
    <w:rsid w:val="007665E1"/>
    <w:rsid w:val="00767E93"/>
    <w:rsid w:val="007733DA"/>
    <w:rsid w:val="00777A87"/>
    <w:rsid w:val="00777E39"/>
    <w:rsid w:val="00780ED5"/>
    <w:rsid w:val="00782549"/>
    <w:rsid w:val="00786ED8"/>
    <w:rsid w:val="00787907"/>
    <w:rsid w:val="00792ECB"/>
    <w:rsid w:val="00792F41"/>
    <w:rsid w:val="00793A8C"/>
    <w:rsid w:val="0079404A"/>
    <w:rsid w:val="0079580E"/>
    <w:rsid w:val="0079605D"/>
    <w:rsid w:val="007A0529"/>
    <w:rsid w:val="007A1934"/>
    <w:rsid w:val="007A23AF"/>
    <w:rsid w:val="007A4827"/>
    <w:rsid w:val="007A62E5"/>
    <w:rsid w:val="007A6C6D"/>
    <w:rsid w:val="007B15D5"/>
    <w:rsid w:val="007B2B3C"/>
    <w:rsid w:val="007B2F62"/>
    <w:rsid w:val="007B555E"/>
    <w:rsid w:val="007B6843"/>
    <w:rsid w:val="007C5A33"/>
    <w:rsid w:val="007C5D72"/>
    <w:rsid w:val="007C7646"/>
    <w:rsid w:val="007D1245"/>
    <w:rsid w:val="007D15EF"/>
    <w:rsid w:val="007D16FA"/>
    <w:rsid w:val="007D1E43"/>
    <w:rsid w:val="007D2122"/>
    <w:rsid w:val="007D4116"/>
    <w:rsid w:val="007D4770"/>
    <w:rsid w:val="007D4D80"/>
    <w:rsid w:val="007E3461"/>
    <w:rsid w:val="007F0981"/>
    <w:rsid w:val="007F261B"/>
    <w:rsid w:val="007F533D"/>
    <w:rsid w:val="007F6AC2"/>
    <w:rsid w:val="00800769"/>
    <w:rsid w:val="00803C37"/>
    <w:rsid w:val="00804329"/>
    <w:rsid w:val="008043E4"/>
    <w:rsid w:val="00811C4C"/>
    <w:rsid w:val="008172B5"/>
    <w:rsid w:val="00817801"/>
    <w:rsid w:val="008261E8"/>
    <w:rsid w:val="00826658"/>
    <w:rsid w:val="00827D89"/>
    <w:rsid w:val="00832559"/>
    <w:rsid w:val="00832E72"/>
    <w:rsid w:val="00833DF0"/>
    <w:rsid w:val="00835B6E"/>
    <w:rsid w:val="008408D5"/>
    <w:rsid w:val="00841884"/>
    <w:rsid w:val="00841E72"/>
    <w:rsid w:val="00846980"/>
    <w:rsid w:val="008479F3"/>
    <w:rsid w:val="008501D4"/>
    <w:rsid w:val="00851E88"/>
    <w:rsid w:val="00854149"/>
    <w:rsid w:val="00854319"/>
    <w:rsid w:val="00870506"/>
    <w:rsid w:val="00872605"/>
    <w:rsid w:val="00873FCE"/>
    <w:rsid w:val="00874099"/>
    <w:rsid w:val="00876DBE"/>
    <w:rsid w:val="00880CEA"/>
    <w:rsid w:val="00885B75"/>
    <w:rsid w:val="00887DAA"/>
    <w:rsid w:val="008950F6"/>
    <w:rsid w:val="008B1221"/>
    <w:rsid w:val="008B49A1"/>
    <w:rsid w:val="008B535E"/>
    <w:rsid w:val="008B720E"/>
    <w:rsid w:val="008C022B"/>
    <w:rsid w:val="008C28BE"/>
    <w:rsid w:val="008C2C67"/>
    <w:rsid w:val="008C60A4"/>
    <w:rsid w:val="008C683D"/>
    <w:rsid w:val="008C74E7"/>
    <w:rsid w:val="008D1D44"/>
    <w:rsid w:val="008D600B"/>
    <w:rsid w:val="008E26FD"/>
    <w:rsid w:val="008E2BB3"/>
    <w:rsid w:val="008F0DC7"/>
    <w:rsid w:val="008F1F3E"/>
    <w:rsid w:val="008F51D0"/>
    <w:rsid w:val="008F5EB9"/>
    <w:rsid w:val="00912F05"/>
    <w:rsid w:val="009134E4"/>
    <w:rsid w:val="0091658D"/>
    <w:rsid w:val="00921E59"/>
    <w:rsid w:val="0092308E"/>
    <w:rsid w:val="0092375C"/>
    <w:rsid w:val="00924AA7"/>
    <w:rsid w:val="00925DA3"/>
    <w:rsid w:val="00925E08"/>
    <w:rsid w:val="00926BCA"/>
    <w:rsid w:val="00927E48"/>
    <w:rsid w:val="009304E6"/>
    <w:rsid w:val="00930A61"/>
    <w:rsid w:val="00932327"/>
    <w:rsid w:val="00932D2D"/>
    <w:rsid w:val="009374D2"/>
    <w:rsid w:val="00940225"/>
    <w:rsid w:val="0094306E"/>
    <w:rsid w:val="0094370E"/>
    <w:rsid w:val="009443F3"/>
    <w:rsid w:val="0094442B"/>
    <w:rsid w:val="009449C2"/>
    <w:rsid w:val="00946072"/>
    <w:rsid w:val="00946232"/>
    <w:rsid w:val="009550DF"/>
    <w:rsid w:val="009570F7"/>
    <w:rsid w:val="00965B2F"/>
    <w:rsid w:val="009736BB"/>
    <w:rsid w:val="00973A36"/>
    <w:rsid w:val="00981055"/>
    <w:rsid w:val="009826F1"/>
    <w:rsid w:val="009832EE"/>
    <w:rsid w:val="009862EC"/>
    <w:rsid w:val="00986B39"/>
    <w:rsid w:val="0099177D"/>
    <w:rsid w:val="00994003"/>
    <w:rsid w:val="00997C3E"/>
    <w:rsid w:val="009A1839"/>
    <w:rsid w:val="009A3DD0"/>
    <w:rsid w:val="009A429D"/>
    <w:rsid w:val="009B15F5"/>
    <w:rsid w:val="009B2618"/>
    <w:rsid w:val="009B4360"/>
    <w:rsid w:val="009B44B5"/>
    <w:rsid w:val="009B44E8"/>
    <w:rsid w:val="009C6A3A"/>
    <w:rsid w:val="009D030F"/>
    <w:rsid w:val="009D0C81"/>
    <w:rsid w:val="009D2A71"/>
    <w:rsid w:val="009D3462"/>
    <w:rsid w:val="009D4314"/>
    <w:rsid w:val="009D4372"/>
    <w:rsid w:val="009D50E5"/>
    <w:rsid w:val="009E0D1E"/>
    <w:rsid w:val="009E1A99"/>
    <w:rsid w:val="009E1D22"/>
    <w:rsid w:val="009E2A5F"/>
    <w:rsid w:val="009E61B9"/>
    <w:rsid w:val="009E6838"/>
    <w:rsid w:val="009E7547"/>
    <w:rsid w:val="009F0A6B"/>
    <w:rsid w:val="009F36AF"/>
    <w:rsid w:val="009F6C1C"/>
    <w:rsid w:val="009F7B32"/>
    <w:rsid w:val="00A01180"/>
    <w:rsid w:val="00A109A7"/>
    <w:rsid w:val="00A1179F"/>
    <w:rsid w:val="00A12464"/>
    <w:rsid w:val="00A12A04"/>
    <w:rsid w:val="00A12A9C"/>
    <w:rsid w:val="00A13B3F"/>
    <w:rsid w:val="00A15EC6"/>
    <w:rsid w:val="00A16C41"/>
    <w:rsid w:val="00A24FC6"/>
    <w:rsid w:val="00A25DF6"/>
    <w:rsid w:val="00A25EF4"/>
    <w:rsid w:val="00A31306"/>
    <w:rsid w:val="00A31755"/>
    <w:rsid w:val="00A3186B"/>
    <w:rsid w:val="00A31CFA"/>
    <w:rsid w:val="00A32E4C"/>
    <w:rsid w:val="00A330F5"/>
    <w:rsid w:val="00A40CE3"/>
    <w:rsid w:val="00A4332A"/>
    <w:rsid w:val="00A457BA"/>
    <w:rsid w:val="00A46434"/>
    <w:rsid w:val="00A54301"/>
    <w:rsid w:val="00A568BA"/>
    <w:rsid w:val="00A606EB"/>
    <w:rsid w:val="00A62487"/>
    <w:rsid w:val="00A65CC9"/>
    <w:rsid w:val="00A67F24"/>
    <w:rsid w:val="00A70C5F"/>
    <w:rsid w:val="00A7223B"/>
    <w:rsid w:val="00A7341E"/>
    <w:rsid w:val="00A80948"/>
    <w:rsid w:val="00A82DB6"/>
    <w:rsid w:val="00A9173F"/>
    <w:rsid w:val="00A970CD"/>
    <w:rsid w:val="00A976B2"/>
    <w:rsid w:val="00AA03D4"/>
    <w:rsid w:val="00AA0DFE"/>
    <w:rsid w:val="00AA120B"/>
    <w:rsid w:val="00AA49A9"/>
    <w:rsid w:val="00AB12BB"/>
    <w:rsid w:val="00AB3639"/>
    <w:rsid w:val="00AB4EB0"/>
    <w:rsid w:val="00AB577D"/>
    <w:rsid w:val="00AB6B7A"/>
    <w:rsid w:val="00AB7909"/>
    <w:rsid w:val="00AC14FE"/>
    <w:rsid w:val="00AC2F26"/>
    <w:rsid w:val="00AC354D"/>
    <w:rsid w:val="00AC51DB"/>
    <w:rsid w:val="00AC59F2"/>
    <w:rsid w:val="00AC6326"/>
    <w:rsid w:val="00AD6905"/>
    <w:rsid w:val="00AE031D"/>
    <w:rsid w:val="00AE218E"/>
    <w:rsid w:val="00AE618E"/>
    <w:rsid w:val="00AF0DFB"/>
    <w:rsid w:val="00AF0E6A"/>
    <w:rsid w:val="00AF232B"/>
    <w:rsid w:val="00AF281E"/>
    <w:rsid w:val="00AF3BE2"/>
    <w:rsid w:val="00AF436C"/>
    <w:rsid w:val="00AF5CE4"/>
    <w:rsid w:val="00AF6ADA"/>
    <w:rsid w:val="00AF7B49"/>
    <w:rsid w:val="00B026C8"/>
    <w:rsid w:val="00B06038"/>
    <w:rsid w:val="00B127D3"/>
    <w:rsid w:val="00B136BD"/>
    <w:rsid w:val="00B14360"/>
    <w:rsid w:val="00B16364"/>
    <w:rsid w:val="00B21822"/>
    <w:rsid w:val="00B234FB"/>
    <w:rsid w:val="00B311B3"/>
    <w:rsid w:val="00B31E68"/>
    <w:rsid w:val="00B34C40"/>
    <w:rsid w:val="00B37DAE"/>
    <w:rsid w:val="00B40B63"/>
    <w:rsid w:val="00B42EF2"/>
    <w:rsid w:val="00B4550B"/>
    <w:rsid w:val="00B4585E"/>
    <w:rsid w:val="00B52029"/>
    <w:rsid w:val="00B52127"/>
    <w:rsid w:val="00B5237A"/>
    <w:rsid w:val="00B53498"/>
    <w:rsid w:val="00B54CAE"/>
    <w:rsid w:val="00B57054"/>
    <w:rsid w:val="00B6464E"/>
    <w:rsid w:val="00B658A1"/>
    <w:rsid w:val="00B67B58"/>
    <w:rsid w:val="00B74761"/>
    <w:rsid w:val="00B7529D"/>
    <w:rsid w:val="00B752A9"/>
    <w:rsid w:val="00B77D37"/>
    <w:rsid w:val="00B809D8"/>
    <w:rsid w:val="00B846C3"/>
    <w:rsid w:val="00B84779"/>
    <w:rsid w:val="00B86505"/>
    <w:rsid w:val="00B92B88"/>
    <w:rsid w:val="00BA1F6A"/>
    <w:rsid w:val="00BA4EA5"/>
    <w:rsid w:val="00BA5CFD"/>
    <w:rsid w:val="00BA5DC0"/>
    <w:rsid w:val="00BA784C"/>
    <w:rsid w:val="00BB2118"/>
    <w:rsid w:val="00BB2946"/>
    <w:rsid w:val="00BB713A"/>
    <w:rsid w:val="00BB7E4A"/>
    <w:rsid w:val="00BC017A"/>
    <w:rsid w:val="00BC1F6A"/>
    <w:rsid w:val="00BC28CC"/>
    <w:rsid w:val="00BC5426"/>
    <w:rsid w:val="00BC7F1C"/>
    <w:rsid w:val="00BD17BD"/>
    <w:rsid w:val="00BD2000"/>
    <w:rsid w:val="00BE2042"/>
    <w:rsid w:val="00BE2297"/>
    <w:rsid w:val="00BE4BA3"/>
    <w:rsid w:val="00BE4F08"/>
    <w:rsid w:val="00BE61B8"/>
    <w:rsid w:val="00BF0533"/>
    <w:rsid w:val="00BF3490"/>
    <w:rsid w:val="00BF4D5B"/>
    <w:rsid w:val="00BF6E66"/>
    <w:rsid w:val="00C025AF"/>
    <w:rsid w:val="00C026E9"/>
    <w:rsid w:val="00C05654"/>
    <w:rsid w:val="00C142C9"/>
    <w:rsid w:val="00C25AFB"/>
    <w:rsid w:val="00C31E05"/>
    <w:rsid w:val="00C3386E"/>
    <w:rsid w:val="00C348CA"/>
    <w:rsid w:val="00C35899"/>
    <w:rsid w:val="00C4033B"/>
    <w:rsid w:val="00C40A84"/>
    <w:rsid w:val="00C41561"/>
    <w:rsid w:val="00C44332"/>
    <w:rsid w:val="00C4759C"/>
    <w:rsid w:val="00C52FEE"/>
    <w:rsid w:val="00C62195"/>
    <w:rsid w:val="00C62C5A"/>
    <w:rsid w:val="00C63887"/>
    <w:rsid w:val="00C63E78"/>
    <w:rsid w:val="00C65818"/>
    <w:rsid w:val="00C6660F"/>
    <w:rsid w:val="00C70A6C"/>
    <w:rsid w:val="00C76FB7"/>
    <w:rsid w:val="00C801DB"/>
    <w:rsid w:val="00C83682"/>
    <w:rsid w:val="00C86915"/>
    <w:rsid w:val="00C86EE6"/>
    <w:rsid w:val="00C87262"/>
    <w:rsid w:val="00C91557"/>
    <w:rsid w:val="00C92C38"/>
    <w:rsid w:val="00C931FB"/>
    <w:rsid w:val="00C951DD"/>
    <w:rsid w:val="00CA2E30"/>
    <w:rsid w:val="00CA4E30"/>
    <w:rsid w:val="00CA67F8"/>
    <w:rsid w:val="00CA7D65"/>
    <w:rsid w:val="00CC0174"/>
    <w:rsid w:val="00CC3B5D"/>
    <w:rsid w:val="00CC44B4"/>
    <w:rsid w:val="00CC58FC"/>
    <w:rsid w:val="00CC7269"/>
    <w:rsid w:val="00CD27AB"/>
    <w:rsid w:val="00CD4331"/>
    <w:rsid w:val="00CD4D64"/>
    <w:rsid w:val="00CD7823"/>
    <w:rsid w:val="00CE0134"/>
    <w:rsid w:val="00CE0D4F"/>
    <w:rsid w:val="00CE2FDA"/>
    <w:rsid w:val="00CE5BB7"/>
    <w:rsid w:val="00CF022D"/>
    <w:rsid w:val="00CF3177"/>
    <w:rsid w:val="00CF5E76"/>
    <w:rsid w:val="00D001F3"/>
    <w:rsid w:val="00D0153B"/>
    <w:rsid w:val="00D1065A"/>
    <w:rsid w:val="00D178CD"/>
    <w:rsid w:val="00D204BC"/>
    <w:rsid w:val="00D21902"/>
    <w:rsid w:val="00D27F60"/>
    <w:rsid w:val="00D31121"/>
    <w:rsid w:val="00D31830"/>
    <w:rsid w:val="00D36204"/>
    <w:rsid w:val="00D36587"/>
    <w:rsid w:val="00D36D7A"/>
    <w:rsid w:val="00D403BF"/>
    <w:rsid w:val="00D43E3D"/>
    <w:rsid w:val="00D457BA"/>
    <w:rsid w:val="00D54C99"/>
    <w:rsid w:val="00D55CF2"/>
    <w:rsid w:val="00D624F4"/>
    <w:rsid w:val="00D64EDD"/>
    <w:rsid w:val="00D6575B"/>
    <w:rsid w:val="00D65FA3"/>
    <w:rsid w:val="00D67223"/>
    <w:rsid w:val="00D77E17"/>
    <w:rsid w:val="00D81B9E"/>
    <w:rsid w:val="00D83308"/>
    <w:rsid w:val="00D83D8A"/>
    <w:rsid w:val="00D85CAE"/>
    <w:rsid w:val="00D87ED2"/>
    <w:rsid w:val="00D9364E"/>
    <w:rsid w:val="00D93AA7"/>
    <w:rsid w:val="00D97E83"/>
    <w:rsid w:val="00DA3BB8"/>
    <w:rsid w:val="00DB0169"/>
    <w:rsid w:val="00DB0A15"/>
    <w:rsid w:val="00DB0C1A"/>
    <w:rsid w:val="00DB5611"/>
    <w:rsid w:val="00DB7E85"/>
    <w:rsid w:val="00DC1DC9"/>
    <w:rsid w:val="00DC2437"/>
    <w:rsid w:val="00DC2683"/>
    <w:rsid w:val="00DC45EA"/>
    <w:rsid w:val="00DC4A83"/>
    <w:rsid w:val="00DD1D92"/>
    <w:rsid w:val="00DD3514"/>
    <w:rsid w:val="00DE0E0B"/>
    <w:rsid w:val="00DE10F5"/>
    <w:rsid w:val="00DE278E"/>
    <w:rsid w:val="00DE592A"/>
    <w:rsid w:val="00DE59C4"/>
    <w:rsid w:val="00DE778B"/>
    <w:rsid w:val="00DF31C0"/>
    <w:rsid w:val="00DF5161"/>
    <w:rsid w:val="00DF54EA"/>
    <w:rsid w:val="00DF6AC7"/>
    <w:rsid w:val="00DF7963"/>
    <w:rsid w:val="00E05BF9"/>
    <w:rsid w:val="00E06077"/>
    <w:rsid w:val="00E105C0"/>
    <w:rsid w:val="00E11E21"/>
    <w:rsid w:val="00E1575A"/>
    <w:rsid w:val="00E229D0"/>
    <w:rsid w:val="00E23402"/>
    <w:rsid w:val="00E27AF8"/>
    <w:rsid w:val="00E40468"/>
    <w:rsid w:val="00E45061"/>
    <w:rsid w:val="00E45D7A"/>
    <w:rsid w:val="00E46EA8"/>
    <w:rsid w:val="00E50F52"/>
    <w:rsid w:val="00E51153"/>
    <w:rsid w:val="00E521B5"/>
    <w:rsid w:val="00E54DE2"/>
    <w:rsid w:val="00E55B99"/>
    <w:rsid w:val="00E57FD8"/>
    <w:rsid w:val="00E62322"/>
    <w:rsid w:val="00E64341"/>
    <w:rsid w:val="00E65CD7"/>
    <w:rsid w:val="00E66E3B"/>
    <w:rsid w:val="00E67E7E"/>
    <w:rsid w:val="00E72ECB"/>
    <w:rsid w:val="00E77122"/>
    <w:rsid w:val="00E81B41"/>
    <w:rsid w:val="00E839C1"/>
    <w:rsid w:val="00E94F0F"/>
    <w:rsid w:val="00E94F37"/>
    <w:rsid w:val="00E9549D"/>
    <w:rsid w:val="00E96C60"/>
    <w:rsid w:val="00EA3958"/>
    <w:rsid w:val="00EA4BFC"/>
    <w:rsid w:val="00EA5DB9"/>
    <w:rsid w:val="00EA5E3B"/>
    <w:rsid w:val="00EA6ED3"/>
    <w:rsid w:val="00EA7E9A"/>
    <w:rsid w:val="00EB096A"/>
    <w:rsid w:val="00EB2616"/>
    <w:rsid w:val="00EB5B1B"/>
    <w:rsid w:val="00EB5F74"/>
    <w:rsid w:val="00EB6C33"/>
    <w:rsid w:val="00EC0CF9"/>
    <w:rsid w:val="00EC69D8"/>
    <w:rsid w:val="00ED1C2D"/>
    <w:rsid w:val="00ED26BD"/>
    <w:rsid w:val="00ED2F05"/>
    <w:rsid w:val="00ED451A"/>
    <w:rsid w:val="00ED51BB"/>
    <w:rsid w:val="00ED7794"/>
    <w:rsid w:val="00ED78A4"/>
    <w:rsid w:val="00ED7A3C"/>
    <w:rsid w:val="00EE1913"/>
    <w:rsid w:val="00EE3123"/>
    <w:rsid w:val="00EE4842"/>
    <w:rsid w:val="00EE749A"/>
    <w:rsid w:val="00EF08E6"/>
    <w:rsid w:val="00EF36E9"/>
    <w:rsid w:val="00EF3A89"/>
    <w:rsid w:val="00EF7863"/>
    <w:rsid w:val="00F00FCD"/>
    <w:rsid w:val="00F0128E"/>
    <w:rsid w:val="00F01696"/>
    <w:rsid w:val="00F13207"/>
    <w:rsid w:val="00F1629E"/>
    <w:rsid w:val="00F20191"/>
    <w:rsid w:val="00F21BF5"/>
    <w:rsid w:val="00F22EF7"/>
    <w:rsid w:val="00F24AA4"/>
    <w:rsid w:val="00F2509B"/>
    <w:rsid w:val="00F25B72"/>
    <w:rsid w:val="00F25B8C"/>
    <w:rsid w:val="00F26650"/>
    <w:rsid w:val="00F278BC"/>
    <w:rsid w:val="00F36BAB"/>
    <w:rsid w:val="00F4079D"/>
    <w:rsid w:val="00F40EAE"/>
    <w:rsid w:val="00F41FAB"/>
    <w:rsid w:val="00F4561E"/>
    <w:rsid w:val="00F45640"/>
    <w:rsid w:val="00F45EAC"/>
    <w:rsid w:val="00F45EAD"/>
    <w:rsid w:val="00F50BC8"/>
    <w:rsid w:val="00F54795"/>
    <w:rsid w:val="00F57790"/>
    <w:rsid w:val="00F615DC"/>
    <w:rsid w:val="00F62803"/>
    <w:rsid w:val="00F64F82"/>
    <w:rsid w:val="00F71F34"/>
    <w:rsid w:val="00F7367C"/>
    <w:rsid w:val="00F7733C"/>
    <w:rsid w:val="00F77EFF"/>
    <w:rsid w:val="00F8390A"/>
    <w:rsid w:val="00F9407A"/>
    <w:rsid w:val="00F945E7"/>
    <w:rsid w:val="00F95416"/>
    <w:rsid w:val="00F95604"/>
    <w:rsid w:val="00F966A4"/>
    <w:rsid w:val="00FA2E92"/>
    <w:rsid w:val="00FA3C07"/>
    <w:rsid w:val="00FA614D"/>
    <w:rsid w:val="00FA71BF"/>
    <w:rsid w:val="00FA7D73"/>
    <w:rsid w:val="00FB25CB"/>
    <w:rsid w:val="00FB27EC"/>
    <w:rsid w:val="00FB64F7"/>
    <w:rsid w:val="00FC39BA"/>
    <w:rsid w:val="00FD0103"/>
    <w:rsid w:val="00FD0597"/>
    <w:rsid w:val="00FD16FF"/>
    <w:rsid w:val="00FE363E"/>
    <w:rsid w:val="00FE4E04"/>
    <w:rsid w:val="00FE6616"/>
    <w:rsid w:val="00FE6B56"/>
    <w:rsid w:val="00FE6E56"/>
    <w:rsid w:val="00FE7C3C"/>
    <w:rsid w:val="00FE7DD3"/>
    <w:rsid w:val="00FF0C3F"/>
    <w:rsid w:val="00FF5527"/>
    <w:rsid w:val="00FF5BDF"/>
    <w:rsid w:val="00FF5CA9"/>
    <w:rsid w:val="00FF5FAE"/>
    <w:rsid w:val="031CF41D"/>
    <w:rsid w:val="03361C7A"/>
    <w:rsid w:val="04C74537"/>
    <w:rsid w:val="06046018"/>
    <w:rsid w:val="06F80FC1"/>
    <w:rsid w:val="0838E7F0"/>
    <w:rsid w:val="094DDE47"/>
    <w:rsid w:val="0AC895E2"/>
    <w:rsid w:val="0C34F152"/>
    <w:rsid w:val="0DE693A3"/>
    <w:rsid w:val="0E8F65BE"/>
    <w:rsid w:val="0F0D67E8"/>
    <w:rsid w:val="10969FDA"/>
    <w:rsid w:val="1155955E"/>
    <w:rsid w:val="1188C906"/>
    <w:rsid w:val="135A2F3B"/>
    <w:rsid w:val="144FFAF1"/>
    <w:rsid w:val="15593ACD"/>
    <w:rsid w:val="158511C8"/>
    <w:rsid w:val="161064D8"/>
    <w:rsid w:val="1654B0BD"/>
    <w:rsid w:val="1898C915"/>
    <w:rsid w:val="198A91C5"/>
    <w:rsid w:val="1ACB3B95"/>
    <w:rsid w:val="1B772807"/>
    <w:rsid w:val="1CBC3F44"/>
    <w:rsid w:val="1D2FBBEE"/>
    <w:rsid w:val="1DB7F450"/>
    <w:rsid w:val="1DFD7C1A"/>
    <w:rsid w:val="1EF7867D"/>
    <w:rsid w:val="1F3D2ACB"/>
    <w:rsid w:val="208CDDAC"/>
    <w:rsid w:val="223CE8D4"/>
    <w:rsid w:val="225D0E76"/>
    <w:rsid w:val="2471AA82"/>
    <w:rsid w:val="255E1CE1"/>
    <w:rsid w:val="255E23C0"/>
    <w:rsid w:val="26213B6F"/>
    <w:rsid w:val="274B98EE"/>
    <w:rsid w:val="28D7710C"/>
    <w:rsid w:val="2947EA85"/>
    <w:rsid w:val="2BCD6544"/>
    <w:rsid w:val="2BF56697"/>
    <w:rsid w:val="2C039FB1"/>
    <w:rsid w:val="2DA1263E"/>
    <w:rsid w:val="2EBE7B80"/>
    <w:rsid w:val="2F05A844"/>
    <w:rsid w:val="311AA36F"/>
    <w:rsid w:val="32A61736"/>
    <w:rsid w:val="338FDD74"/>
    <w:rsid w:val="3391ECA3"/>
    <w:rsid w:val="3428BF3A"/>
    <w:rsid w:val="3753DFEA"/>
    <w:rsid w:val="37C88159"/>
    <w:rsid w:val="37FEEB53"/>
    <w:rsid w:val="38C2935F"/>
    <w:rsid w:val="392B7732"/>
    <w:rsid w:val="3C1EDDAA"/>
    <w:rsid w:val="3C3EC6A5"/>
    <w:rsid w:val="3D77AB89"/>
    <w:rsid w:val="4050B748"/>
    <w:rsid w:val="41D40531"/>
    <w:rsid w:val="432D6528"/>
    <w:rsid w:val="43618E50"/>
    <w:rsid w:val="44802B85"/>
    <w:rsid w:val="4589FAD5"/>
    <w:rsid w:val="45A102EC"/>
    <w:rsid w:val="45E2A0EB"/>
    <w:rsid w:val="469108F4"/>
    <w:rsid w:val="486A46B9"/>
    <w:rsid w:val="48B264D6"/>
    <w:rsid w:val="4C0E20F9"/>
    <w:rsid w:val="4CFED11A"/>
    <w:rsid w:val="4D2FFFE5"/>
    <w:rsid w:val="4FA9B100"/>
    <w:rsid w:val="509C8CD2"/>
    <w:rsid w:val="50C32CD9"/>
    <w:rsid w:val="51149D6F"/>
    <w:rsid w:val="511BA80D"/>
    <w:rsid w:val="5429B914"/>
    <w:rsid w:val="552B4311"/>
    <w:rsid w:val="5595D951"/>
    <w:rsid w:val="55DD33CC"/>
    <w:rsid w:val="5683173A"/>
    <w:rsid w:val="56C939DC"/>
    <w:rsid w:val="56CDDFCE"/>
    <w:rsid w:val="57E178AE"/>
    <w:rsid w:val="584BB13D"/>
    <w:rsid w:val="58F1434E"/>
    <w:rsid w:val="599858D8"/>
    <w:rsid w:val="5BE76598"/>
    <w:rsid w:val="5D032EEE"/>
    <w:rsid w:val="5E5F8A3C"/>
    <w:rsid w:val="5F1CDC5A"/>
    <w:rsid w:val="5FD452D9"/>
    <w:rsid w:val="607A4191"/>
    <w:rsid w:val="61575EBB"/>
    <w:rsid w:val="61F60E0C"/>
    <w:rsid w:val="631DCEDE"/>
    <w:rsid w:val="63AF4391"/>
    <w:rsid w:val="64F6525D"/>
    <w:rsid w:val="654DB2B4"/>
    <w:rsid w:val="6659B861"/>
    <w:rsid w:val="6675842C"/>
    <w:rsid w:val="6A105A67"/>
    <w:rsid w:val="6B0CF944"/>
    <w:rsid w:val="6B1C3C60"/>
    <w:rsid w:val="6BD1E5BF"/>
    <w:rsid w:val="6C6DBFF1"/>
    <w:rsid w:val="701F9FDA"/>
    <w:rsid w:val="724E23F5"/>
    <w:rsid w:val="743B49EB"/>
    <w:rsid w:val="745258A2"/>
    <w:rsid w:val="74DEA54E"/>
    <w:rsid w:val="75D72BB5"/>
    <w:rsid w:val="76696FE1"/>
    <w:rsid w:val="76B60BB5"/>
    <w:rsid w:val="775F38C5"/>
    <w:rsid w:val="798200E1"/>
    <w:rsid w:val="7AC19A26"/>
    <w:rsid w:val="7BE0E8FE"/>
    <w:rsid w:val="7CADB298"/>
    <w:rsid w:val="7CD00645"/>
    <w:rsid w:val="7D8F789F"/>
    <w:rsid w:val="7E8507FC"/>
    <w:rsid w:val="7F831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B1BB"/>
  <w15:chartTrackingRefBased/>
  <w15:docId w15:val="{2FA8D748-2723-4C35-AE84-FCBDCFCF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3">
    <w:name w:val="heading 3"/>
    <w:basedOn w:val="Normal"/>
    <w:next w:val="Normal"/>
    <w:link w:val="Ttulo3Car"/>
    <w:uiPriority w:val="9"/>
    <w:semiHidden/>
    <w:unhideWhenUsed/>
    <w:qFormat/>
    <w:rsid w:val="0024500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nhideWhenUsed/>
    <w:qFormat/>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nhideWhenUsed/>
    <w:qFormat/>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 w:type="paragraph" w:customStyle="1" w:styleId="Default">
    <w:name w:val="Default"/>
    <w:rsid w:val="00D81B9E"/>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Yo">
    <w:name w:val="Yo"/>
    <w:basedOn w:val="Ttulo3"/>
    <w:rsid w:val="00245004"/>
    <w:pPr>
      <w:keepLines w:val="0"/>
      <w:widowControl w:val="0"/>
      <w:numPr>
        <w:numId w:val="17"/>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eastAsia="es-ES"/>
    </w:rPr>
  </w:style>
  <w:style w:type="character" w:customStyle="1" w:styleId="Ttulo3Car">
    <w:name w:val="Título 3 Car"/>
    <w:basedOn w:val="Fuentedeprrafopredeter"/>
    <w:link w:val="Ttulo3"/>
    <w:uiPriority w:val="9"/>
    <w:semiHidden/>
    <w:rsid w:val="00245004"/>
    <w:rPr>
      <w:rFonts w:asciiTheme="majorHAnsi" w:eastAsiaTheme="majorEastAsia" w:hAnsiTheme="majorHAnsi" w:cstheme="majorBidi"/>
      <w:color w:val="1F3763" w:themeColor="accent1" w:themeShade="7F"/>
      <w:sz w:val="24"/>
      <w:szCs w:val="24"/>
      <w:lang w:val="es-ES"/>
    </w:rPr>
  </w:style>
  <w:style w:type="character" w:styleId="Hipervnculo">
    <w:name w:val="Hyperlink"/>
    <w:basedOn w:val="Fuentedeprrafopredeter"/>
    <w:uiPriority w:val="99"/>
    <w:semiHidden/>
    <w:unhideWhenUsed/>
    <w:rsid w:val="007E3461"/>
    <w:rPr>
      <w:color w:val="0563C1"/>
      <w:u w:val="single"/>
    </w:rPr>
  </w:style>
  <w:style w:type="character" w:styleId="Hipervnculovisitado">
    <w:name w:val="FollowedHyperlink"/>
    <w:basedOn w:val="Fuentedeprrafopredeter"/>
    <w:uiPriority w:val="99"/>
    <w:semiHidden/>
    <w:unhideWhenUsed/>
    <w:rsid w:val="007E3461"/>
    <w:rPr>
      <w:color w:val="954F72"/>
      <w:u w:val="single"/>
    </w:rPr>
  </w:style>
  <w:style w:type="paragraph" w:customStyle="1" w:styleId="msonormal0">
    <w:name w:val="msonormal"/>
    <w:basedOn w:val="Normal"/>
    <w:rsid w:val="007E3461"/>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CO"/>
    </w:rPr>
  </w:style>
  <w:style w:type="paragraph" w:customStyle="1" w:styleId="xl65">
    <w:name w:val="xl65"/>
    <w:basedOn w:val="Normal"/>
    <w:rsid w:val="007E3461"/>
    <w:pPr>
      <w:spacing w:before="100" w:beforeAutospacing="1" w:after="100" w:afterAutospacing="1" w:line="240" w:lineRule="auto"/>
      <w:ind w:firstLine="0"/>
      <w:jc w:val="left"/>
    </w:pPr>
    <w:rPr>
      <w:rFonts w:ascii="Arial Narrow" w:eastAsia="Times New Roman" w:hAnsi="Arial Narrow" w:cs="Times New Roman"/>
      <w:sz w:val="24"/>
      <w:szCs w:val="24"/>
      <w:lang w:val="es-CO" w:eastAsia="es-CO"/>
    </w:rPr>
  </w:style>
  <w:style w:type="paragraph" w:customStyle="1" w:styleId="xl66">
    <w:name w:val="xl66"/>
    <w:basedOn w:val="Normal"/>
    <w:rsid w:val="007E3461"/>
    <w:pPr>
      <w:spacing w:before="100" w:beforeAutospacing="1" w:after="100" w:afterAutospacing="1" w:line="240" w:lineRule="auto"/>
      <w:ind w:firstLine="0"/>
      <w:jc w:val="left"/>
    </w:pPr>
    <w:rPr>
      <w:rFonts w:ascii="Arial Narrow" w:eastAsia="Times New Roman" w:hAnsi="Arial Narrow" w:cs="Times New Roman"/>
      <w:sz w:val="24"/>
      <w:szCs w:val="24"/>
      <w:lang w:val="es-CO" w:eastAsia="es-CO"/>
    </w:rPr>
  </w:style>
  <w:style w:type="paragraph" w:customStyle="1" w:styleId="xl67">
    <w:name w:val="xl67"/>
    <w:basedOn w:val="Normal"/>
    <w:rsid w:val="007E3461"/>
    <w:pPr>
      <w:spacing w:before="100" w:beforeAutospacing="1" w:after="100" w:afterAutospacing="1" w:line="240" w:lineRule="auto"/>
      <w:ind w:firstLine="0"/>
      <w:jc w:val="left"/>
    </w:pPr>
    <w:rPr>
      <w:rFonts w:ascii="Arial Narrow" w:eastAsia="Times New Roman" w:hAnsi="Arial Narrow" w:cs="Times New Roman"/>
      <w:sz w:val="24"/>
      <w:szCs w:val="24"/>
      <w:lang w:val="es-CO" w:eastAsia="es-CO"/>
    </w:rPr>
  </w:style>
  <w:style w:type="paragraph" w:customStyle="1" w:styleId="xl68">
    <w:name w:val="xl68"/>
    <w:basedOn w:val="Normal"/>
    <w:rsid w:val="007E3461"/>
    <w:pPr>
      <w:pBdr>
        <w:left w:val="single" w:sz="4" w:space="0" w:color="FFFFFF"/>
        <w:right w:val="single" w:sz="4" w:space="0" w:color="FFFFFF"/>
      </w:pBdr>
      <w:shd w:val="clear" w:color="000000" w:fill="FFD966"/>
      <w:spacing w:before="100" w:beforeAutospacing="1" w:after="100" w:afterAutospacing="1" w:line="240" w:lineRule="auto"/>
      <w:ind w:firstLine="0"/>
      <w:jc w:val="center"/>
      <w:textAlignment w:val="center"/>
    </w:pPr>
    <w:rPr>
      <w:rFonts w:ascii="Arial Narrow" w:eastAsia="Times New Roman" w:hAnsi="Arial Narrow" w:cs="Times New Roman"/>
      <w:b/>
      <w:bCs/>
      <w:color w:val="806000"/>
      <w:sz w:val="24"/>
      <w:szCs w:val="24"/>
      <w:lang w:val="es-CO" w:eastAsia="es-CO"/>
    </w:rPr>
  </w:style>
  <w:style w:type="paragraph" w:customStyle="1" w:styleId="xl69">
    <w:name w:val="xl69"/>
    <w:basedOn w:val="Normal"/>
    <w:rsid w:val="007E3461"/>
    <w:pPr>
      <w:pBdr>
        <w:left w:val="single" w:sz="4" w:space="0" w:color="FFFFFF"/>
        <w:right w:val="single" w:sz="4" w:space="0" w:color="FFFFFF"/>
      </w:pBdr>
      <w:shd w:val="clear" w:color="000000" w:fill="FFD966"/>
      <w:spacing w:before="100" w:beforeAutospacing="1" w:after="100" w:afterAutospacing="1" w:line="240" w:lineRule="auto"/>
      <w:ind w:firstLine="0"/>
      <w:jc w:val="center"/>
      <w:textAlignment w:val="center"/>
    </w:pPr>
    <w:rPr>
      <w:rFonts w:ascii="Arial Narrow" w:eastAsia="Times New Roman" w:hAnsi="Arial Narrow" w:cs="Times New Roman"/>
      <w:b/>
      <w:bCs/>
      <w:color w:val="806000"/>
      <w:sz w:val="24"/>
      <w:szCs w:val="24"/>
      <w:lang w:val="es-CO" w:eastAsia="es-CO"/>
    </w:rPr>
  </w:style>
  <w:style w:type="paragraph" w:customStyle="1" w:styleId="xl70">
    <w:name w:val="xl70"/>
    <w:basedOn w:val="Normal"/>
    <w:rsid w:val="007E3461"/>
    <w:pPr>
      <w:pBdr>
        <w:left w:val="single" w:sz="4" w:space="0" w:color="FFFFFF"/>
        <w:right w:val="single" w:sz="4" w:space="0" w:color="FFFFFF"/>
      </w:pBdr>
      <w:shd w:val="clear" w:color="000000" w:fill="FFD966"/>
      <w:spacing w:before="100" w:beforeAutospacing="1" w:after="100" w:afterAutospacing="1" w:line="240" w:lineRule="auto"/>
      <w:ind w:firstLine="0"/>
      <w:jc w:val="center"/>
      <w:textAlignment w:val="center"/>
    </w:pPr>
    <w:rPr>
      <w:rFonts w:ascii="Arial Narrow" w:eastAsia="Times New Roman" w:hAnsi="Arial Narrow" w:cs="Times New Roman"/>
      <w:b/>
      <w:bCs/>
      <w:color w:val="806000"/>
      <w:sz w:val="24"/>
      <w:szCs w:val="24"/>
      <w:lang w:val="es-CO" w:eastAsia="es-CO"/>
    </w:rPr>
  </w:style>
  <w:style w:type="paragraph" w:customStyle="1" w:styleId="xl71">
    <w:name w:val="xl71"/>
    <w:basedOn w:val="Normal"/>
    <w:rsid w:val="007E346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firstLine="0"/>
      <w:jc w:val="center"/>
    </w:pPr>
    <w:rPr>
      <w:rFonts w:ascii="Arial Narrow" w:eastAsia="Times New Roman" w:hAnsi="Arial Narrow" w:cs="Times New Roman"/>
      <w:b/>
      <w:bCs/>
      <w:sz w:val="24"/>
      <w:szCs w:val="24"/>
      <w:lang w:val="es-CO" w:eastAsia="es-CO"/>
    </w:rPr>
  </w:style>
  <w:style w:type="paragraph" w:customStyle="1" w:styleId="xl72">
    <w:name w:val="xl72"/>
    <w:basedOn w:val="Normal"/>
    <w:rsid w:val="007E34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pPr>
    <w:rPr>
      <w:rFonts w:ascii="Arial Narrow" w:eastAsia="Times New Roman" w:hAnsi="Arial Narrow" w:cs="Times New Roman"/>
      <w:b/>
      <w:bCs/>
      <w:sz w:val="24"/>
      <w:szCs w:val="24"/>
      <w:lang w:val="es-CO" w:eastAsia="es-CO"/>
    </w:rPr>
  </w:style>
  <w:style w:type="paragraph" w:customStyle="1" w:styleId="xl73">
    <w:name w:val="xl73"/>
    <w:basedOn w:val="Normal"/>
    <w:rsid w:val="007E34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pPr>
    <w:rPr>
      <w:rFonts w:ascii="Arial Narrow" w:eastAsia="Times New Roman" w:hAnsi="Arial Narrow" w:cs="Times New Roman"/>
      <w:b/>
      <w:bCs/>
      <w:color w:val="FF0000"/>
      <w:sz w:val="24"/>
      <w:szCs w:val="24"/>
      <w:lang w:val="es-CO" w:eastAsia="es-CO"/>
    </w:rPr>
  </w:style>
  <w:style w:type="paragraph" w:customStyle="1" w:styleId="xl74">
    <w:name w:val="xl74"/>
    <w:basedOn w:val="Normal"/>
    <w:rsid w:val="007E3461"/>
    <w:pPr>
      <w:pBdr>
        <w:left w:val="single" w:sz="4" w:space="0" w:color="FFFFFF"/>
        <w:right w:val="single" w:sz="4" w:space="0" w:color="FFFFFF"/>
      </w:pBdr>
      <w:shd w:val="clear" w:color="000000" w:fill="FFD966"/>
      <w:spacing w:before="100" w:beforeAutospacing="1" w:after="100" w:afterAutospacing="1" w:line="240" w:lineRule="auto"/>
      <w:ind w:firstLine="0"/>
      <w:jc w:val="center"/>
      <w:textAlignment w:val="center"/>
    </w:pPr>
    <w:rPr>
      <w:rFonts w:ascii="Arial Narrow" w:eastAsia="Times New Roman" w:hAnsi="Arial Narrow" w:cs="Times New Roman"/>
      <w:b/>
      <w:bCs/>
      <w:color w:val="806000"/>
      <w:sz w:val="24"/>
      <w:szCs w:val="24"/>
      <w:lang w:val="es-CO" w:eastAsia="es-CO"/>
    </w:rPr>
  </w:style>
  <w:style w:type="paragraph" w:customStyle="1" w:styleId="xl75">
    <w:name w:val="xl75"/>
    <w:basedOn w:val="Normal"/>
    <w:rsid w:val="007E3461"/>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ind w:firstLine="0"/>
      <w:jc w:val="left"/>
    </w:pPr>
    <w:rPr>
      <w:rFonts w:ascii="Arial Narrow" w:eastAsia="Times New Roman" w:hAnsi="Arial Narrow" w:cs="Times New Roman"/>
      <w:b/>
      <w:bCs/>
      <w:color w:val="806000"/>
      <w:sz w:val="24"/>
      <w:szCs w:val="24"/>
      <w:lang w:val="es-CO" w:eastAsia="es-CO"/>
    </w:rPr>
  </w:style>
  <w:style w:type="paragraph" w:customStyle="1" w:styleId="xl76">
    <w:name w:val="xl76"/>
    <w:basedOn w:val="Normal"/>
    <w:rsid w:val="007E3461"/>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ind w:firstLine="0"/>
      <w:jc w:val="left"/>
    </w:pPr>
    <w:rPr>
      <w:rFonts w:ascii="Arial Narrow" w:eastAsia="Times New Roman" w:hAnsi="Arial Narrow" w:cs="Times New Roman"/>
      <w:b/>
      <w:bCs/>
      <w:color w:val="806000"/>
      <w:sz w:val="24"/>
      <w:szCs w:val="24"/>
      <w:lang w:val="es-CO" w:eastAsia="es-CO"/>
    </w:rPr>
  </w:style>
  <w:style w:type="paragraph" w:customStyle="1" w:styleId="xl77">
    <w:name w:val="xl77"/>
    <w:basedOn w:val="Normal"/>
    <w:rsid w:val="007E3461"/>
    <w:pPr>
      <w:spacing w:before="100" w:beforeAutospacing="1" w:after="100" w:afterAutospacing="1" w:line="240" w:lineRule="auto"/>
      <w:ind w:firstLine="0"/>
      <w:jc w:val="left"/>
    </w:pPr>
    <w:rPr>
      <w:rFonts w:ascii="Arial Narrow" w:eastAsia="Times New Roman" w:hAnsi="Arial Narrow" w:cs="Times New Roman"/>
      <w:sz w:val="24"/>
      <w:szCs w:val="24"/>
      <w:lang w:val="es-CO" w:eastAsia="es-CO"/>
    </w:rPr>
  </w:style>
  <w:style w:type="paragraph" w:customStyle="1" w:styleId="xl78">
    <w:name w:val="xl78"/>
    <w:basedOn w:val="Normal"/>
    <w:rsid w:val="007E3461"/>
    <w:pPr>
      <w:pBdr>
        <w:left w:val="single" w:sz="4" w:space="0" w:color="FFFFFF"/>
        <w:right w:val="single" w:sz="4" w:space="0" w:color="FFFFFF"/>
      </w:pBdr>
      <w:shd w:val="clear" w:color="000000" w:fill="FFD966"/>
      <w:spacing w:before="100" w:beforeAutospacing="1" w:after="100" w:afterAutospacing="1" w:line="240" w:lineRule="auto"/>
      <w:ind w:firstLine="0"/>
      <w:jc w:val="center"/>
      <w:textAlignment w:val="center"/>
    </w:pPr>
    <w:rPr>
      <w:rFonts w:ascii="Arial Narrow" w:eastAsia="Times New Roman" w:hAnsi="Arial Narrow" w:cs="Times New Roman"/>
      <w:b/>
      <w:bCs/>
      <w:color w:val="806000"/>
      <w:sz w:val="24"/>
      <w:szCs w:val="24"/>
      <w:lang w:val="es-CO" w:eastAsia="es-CO"/>
    </w:rPr>
  </w:style>
  <w:style w:type="paragraph" w:customStyle="1" w:styleId="xl79">
    <w:name w:val="xl79"/>
    <w:basedOn w:val="Normal"/>
    <w:rsid w:val="007E3461"/>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ind w:firstLine="0"/>
      <w:jc w:val="left"/>
    </w:pPr>
    <w:rPr>
      <w:rFonts w:ascii="Arial Narrow" w:eastAsia="Times New Roman" w:hAnsi="Arial Narrow" w:cs="Times New Roman"/>
      <w:b/>
      <w:bCs/>
      <w:color w:val="806000"/>
      <w:sz w:val="24"/>
      <w:szCs w:val="24"/>
      <w:lang w:val="es-CO" w:eastAsia="es-CO"/>
    </w:rPr>
  </w:style>
  <w:style w:type="paragraph" w:customStyle="1" w:styleId="xl80">
    <w:name w:val="xl80"/>
    <w:basedOn w:val="Normal"/>
    <w:rsid w:val="007E3461"/>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ind w:firstLine="0"/>
      <w:jc w:val="left"/>
    </w:pPr>
    <w:rPr>
      <w:rFonts w:ascii="Arial Narrow" w:eastAsia="Times New Roman" w:hAnsi="Arial Narrow" w:cs="Times New Roman"/>
      <w:b/>
      <w:bCs/>
      <w:color w:val="806000"/>
      <w:sz w:val="24"/>
      <w:szCs w:val="24"/>
      <w:lang w:val="es-CO" w:eastAsia="es-CO"/>
    </w:rPr>
  </w:style>
  <w:style w:type="paragraph" w:customStyle="1" w:styleId="xl81">
    <w:name w:val="xl81"/>
    <w:basedOn w:val="Normal"/>
    <w:rsid w:val="007E34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pPr>
    <w:rPr>
      <w:rFonts w:ascii="Arial Narrow" w:eastAsia="Times New Roman" w:hAnsi="Arial Narrow" w:cs="Times New Roman"/>
      <w:sz w:val="24"/>
      <w:szCs w:val="24"/>
      <w:lang w:val="es-CO" w:eastAsia="es-CO"/>
    </w:rPr>
  </w:style>
  <w:style w:type="paragraph" w:customStyle="1" w:styleId="xl82">
    <w:name w:val="xl82"/>
    <w:basedOn w:val="Normal"/>
    <w:rsid w:val="007E34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right"/>
    </w:pPr>
    <w:rPr>
      <w:rFonts w:ascii="Arial Narrow" w:eastAsia="Times New Roman" w:hAnsi="Arial Narrow" w:cs="Times New Roman"/>
      <w:sz w:val="24"/>
      <w:szCs w:val="24"/>
      <w:lang w:val="es-CO" w:eastAsia="es-CO"/>
    </w:rPr>
  </w:style>
  <w:style w:type="paragraph" w:customStyle="1" w:styleId="xl83">
    <w:name w:val="xl83"/>
    <w:basedOn w:val="Normal"/>
    <w:rsid w:val="007E346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ind w:firstLine="0"/>
      <w:jc w:val="right"/>
    </w:pPr>
    <w:rPr>
      <w:rFonts w:ascii="Arial Narrow" w:eastAsia="Times New Roman" w:hAnsi="Arial Narrow" w:cs="Times New Roman"/>
      <w:sz w:val="24"/>
      <w:szCs w:val="24"/>
      <w:lang w:val="es-CO" w:eastAsia="es-CO"/>
    </w:rPr>
  </w:style>
  <w:style w:type="paragraph" w:customStyle="1" w:styleId="xl84">
    <w:name w:val="xl84"/>
    <w:basedOn w:val="Normal"/>
    <w:rsid w:val="007E346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ind w:firstLine="0"/>
      <w:jc w:val="right"/>
    </w:pPr>
    <w:rPr>
      <w:rFonts w:ascii="Arial Narrow" w:eastAsia="Times New Roman" w:hAnsi="Arial Narrow" w:cs="Times New Roman"/>
      <w:sz w:val="24"/>
      <w:szCs w:val="24"/>
      <w:lang w:val="es-CO" w:eastAsia="es-CO"/>
    </w:rPr>
  </w:style>
  <w:style w:type="paragraph" w:customStyle="1" w:styleId="xl85">
    <w:name w:val="xl85"/>
    <w:basedOn w:val="Normal"/>
    <w:rsid w:val="007E346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ind w:firstLine="0"/>
      <w:jc w:val="right"/>
    </w:pPr>
    <w:rPr>
      <w:rFonts w:ascii="Arial Narrow" w:eastAsia="Times New Roman" w:hAnsi="Arial Narrow" w:cs="Times New Roman"/>
      <w:sz w:val="24"/>
      <w:szCs w:val="24"/>
      <w:lang w:val="es-CO" w:eastAsia="es-CO"/>
    </w:rPr>
  </w:style>
  <w:style w:type="paragraph" w:customStyle="1" w:styleId="xl86">
    <w:name w:val="xl86"/>
    <w:basedOn w:val="Normal"/>
    <w:rsid w:val="007E346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firstLine="0"/>
      <w:jc w:val="right"/>
    </w:pPr>
    <w:rPr>
      <w:rFonts w:ascii="Arial Narrow" w:eastAsia="Times New Roman" w:hAnsi="Arial Narrow" w:cs="Times New Roman"/>
      <w:sz w:val="24"/>
      <w:szCs w:val="24"/>
      <w:lang w:val="es-CO" w:eastAsia="es-CO"/>
    </w:rPr>
  </w:style>
  <w:style w:type="paragraph" w:customStyle="1" w:styleId="xl87">
    <w:name w:val="xl87"/>
    <w:basedOn w:val="Normal"/>
    <w:rsid w:val="007E346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ind w:firstLine="0"/>
      <w:jc w:val="right"/>
    </w:pPr>
    <w:rPr>
      <w:rFonts w:ascii="Arial Narrow" w:eastAsia="Times New Roman" w:hAnsi="Arial Narrow" w:cs="Times New Roman"/>
      <w:sz w:val="24"/>
      <w:szCs w:val="24"/>
      <w:lang w:val="es-CO" w:eastAsia="es-CO"/>
    </w:rPr>
  </w:style>
  <w:style w:type="paragraph" w:customStyle="1" w:styleId="xl88">
    <w:name w:val="xl88"/>
    <w:basedOn w:val="Normal"/>
    <w:rsid w:val="007E3461"/>
    <w:pPr>
      <w:spacing w:before="100" w:beforeAutospacing="1" w:after="100" w:afterAutospacing="1" w:line="240" w:lineRule="auto"/>
      <w:ind w:firstLine="0"/>
      <w:jc w:val="center"/>
    </w:pPr>
    <w:rPr>
      <w:rFonts w:ascii="Arial Narrow" w:eastAsia="Times New Roman" w:hAnsi="Arial Narrow" w:cs="Times New Roman"/>
      <w:sz w:val="24"/>
      <w:szCs w:val="24"/>
      <w:lang w:val="es-CO" w:eastAsia="es-CO"/>
    </w:rPr>
  </w:style>
  <w:style w:type="paragraph" w:customStyle="1" w:styleId="xl89">
    <w:name w:val="xl89"/>
    <w:basedOn w:val="Normal"/>
    <w:rsid w:val="007E3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Narrow" w:eastAsia="Times New Roman" w:hAnsi="Arial Narrow" w:cs="Times New Roman"/>
      <w:sz w:val="24"/>
      <w:szCs w:val="24"/>
      <w:lang w:val="es-CO" w:eastAsia="es-CO"/>
    </w:rPr>
  </w:style>
  <w:style w:type="paragraph" w:customStyle="1" w:styleId="xl90">
    <w:name w:val="xl90"/>
    <w:basedOn w:val="Normal"/>
    <w:rsid w:val="007E3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Narrow" w:eastAsia="Times New Roman" w:hAnsi="Arial Narrow" w:cs="Times New Roman"/>
      <w:sz w:val="24"/>
      <w:szCs w:val="24"/>
      <w:lang w:val="es-CO" w:eastAsia="es-CO"/>
    </w:rPr>
  </w:style>
  <w:style w:type="paragraph" w:customStyle="1" w:styleId="xl91">
    <w:name w:val="xl91"/>
    <w:basedOn w:val="Normal"/>
    <w:rsid w:val="007E3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Narrow" w:eastAsia="Times New Roman" w:hAnsi="Arial Narrow" w:cs="Times New Roman"/>
      <w:sz w:val="24"/>
      <w:szCs w:val="24"/>
      <w:lang w:val="es-CO" w:eastAsia="es-CO"/>
    </w:rPr>
  </w:style>
  <w:style w:type="paragraph" w:customStyle="1" w:styleId="xl92">
    <w:name w:val="xl92"/>
    <w:basedOn w:val="Normal"/>
    <w:rsid w:val="007E3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Narrow" w:eastAsia="Times New Roman" w:hAnsi="Arial Narrow" w:cs="Times New Roman"/>
      <w:sz w:val="24"/>
      <w:szCs w:val="24"/>
      <w:lang w:val="es-CO" w:eastAsia="es-CO"/>
    </w:rPr>
  </w:style>
  <w:style w:type="paragraph" w:customStyle="1" w:styleId="xl93">
    <w:name w:val="xl93"/>
    <w:basedOn w:val="Normal"/>
    <w:rsid w:val="007E3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Narrow" w:eastAsia="Times New Roman" w:hAnsi="Arial Narrow" w:cs="Times New Roman"/>
      <w:sz w:val="24"/>
      <w:szCs w:val="24"/>
      <w:lang w:val="es-CO" w:eastAsia="es-CO"/>
    </w:rPr>
  </w:style>
  <w:style w:type="paragraph" w:customStyle="1" w:styleId="xl94">
    <w:name w:val="xl94"/>
    <w:basedOn w:val="Normal"/>
    <w:rsid w:val="007E3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Narrow" w:eastAsia="Times New Roman" w:hAnsi="Arial Narrow" w:cs="Times New Roman"/>
      <w:b/>
      <w:bCs/>
      <w:sz w:val="24"/>
      <w:szCs w:val="24"/>
      <w:lang w:val="es-CO" w:eastAsia="es-CO"/>
    </w:rPr>
  </w:style>
  <w:style w:type="paragraph" w:customStyle="1" w:styleId="xl95">
    <w:name w:val="xl95"/>
    <w:basedOn w:val="Normal"/>
    <w:rsid w:val="007E3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Narrow" w:eastAsia="Times New Roman" w:hAnsi="Arial Narrow" w:cs="Times New Roman"/>
      <w:b/>
      <w:bCs/>
      <w:sz w:val="24"/>
      <w:szCs w:val="24"/>
      <w:lang w:val="es-CO" w:eastAsia="es-CO"/>
    </w:rPr>
  </w:style>
  <w:style w:type="paragraph" w:customStyle="1" w:styleId="xl96">
    <w:name w:val="xl96"/>
    <w:basedOn w:val="Normal"/>
    <w:rsid w:val="007E3461"/>
    <w:pPr>
      <w:pBdr>
        <w:top w:val="single" w:sz="4" w:space="0" w:color="auto"/>
        <w:left w:val="single" w:sz="4" w:space="0" w:color="auto"/>
        <w:bottom w:val="single" w:sz="4" w:space="0" w:color="auto"/>
      </w:pBdr>
      <w:shd w:val="clear" w:color="000000" w:fill="FFD966"/>
      <w:spacing w:before="100" w:beforeAutospacing="1" w:after="100" w:afterAutospacing="1" w:line="240" w:lineRule="auto"/>
      <w:ind w:firstLine="0"/>
      <w:jc w:val="center"/>
    </w:pPr>
    <w:rPr>
      <w:rFonts w:ascii="Arial Narrow" w:eastAsia="Times New Roman" w:hAnsi="Arial Narrow" w:cs="Times New Roman"/>
      <w:b/>
      <w:bCs/>
      <w:color w:val="806000"/>
      <w:sz w:val="24"/>
      <w:szCs w:val="24"/>
      <w:lang w:val="es-CO" w:eastAsia="es-CO"/>
    </w:rPr>
  </w:style>
  <w:style w:type="paragraph" w:customStyle="1" w:styleId="xl97">
    <w:name w:val="xl97"/>
    <w:basedOn w:val="Normal"/>
    <w:rsid w:val="007E3461"/>
    <w:pPr>
      <w:pBdr>
        <w:top w:val="single" w:sz="4" w:space="0" w:color="auto"/>
        <w:bottom w:val="single" w:sz="4" w:space="0" w:color="auto"/>
      </w:pBdr>
      <w:shd w:val="clear" w:color="000000" w:fill="FFD966"/>
      <w:spacing w:before="100" w:beforeAutospacing="1" w:after="100" w:afterAutospacing="1" w:line="240" w:lineRule="auto"/>
      <w:ind w:firstLine="0"/>
      <w:jc w:val="center"/>
    </w:pPr>
    <w:rPr>
      <w:rFonts w:ascii="Arial Narrow" w:eastAsia="Times New Roman" w:hAnsi="Arial Narrow" w:cs="Times New Roman"/>
      <w:b/>
      <w:bCs/>
      <w:color w:val="806000"/>
      <w:sz w:val="24"/>
      <w:szCs w:val="24"/>
      <w:lang w:val="es-CO" w:eastAsia="es-CO"/>
    </w:rPr>
  </w:style>
  <w:style w:type="paragraph" w:customStyle="1" w:styleId="xl98">
    <w:name w:val="xl98"/>
    <w:basedOn w:val="Normal"/>
    <w:rsid w:val="007E3461"/>
    <w:pPr>
      <w:pBdr>
        <w:top w:val="single" w:sz="4" w:space="0" w:color="auto"/>
        <w:bottom w:val="single" w:sz="4" w:space="0" w:color="auto"/>
        <w:right w:val="single" w:sz="4" w:space="0" w:color="auto"/>
      </w:pBdr>
      <w:shd w:val="clear" w:color="000000" w:fill="FFD966"/>
      <w:spacing w:before="100" w:beforeAutospacing="1" w:after="100" w:afterAutospacing="1" w:line="240" w:lineRule="auto"/>
      <w:ind w:firstLine="0"/>
      <w:jc w:val="center"/>
    </w:pPr>
    <w:rPr>
      <w:rFonts w:ascii="Arial Narrow" w:eastAsia="Times New Roman" w:hAnsi="Arial Narrow" w:cs="Times New Roman"/>
      <w:b/>
      <w:bCs/>
      <w:color w:val="806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85532">
      <w:bodyDiv w:val="1"/>
      <w:marLeft w:val="0"/>
      <w:marRight w:val="0"/>
      <w:marTop w:val="0"/>
      <w:marBottom w:val="0"/>
      <w:divBdr>
        <w:top w:val="none" w:sz="0" w:space="0" w:color="auto"/>
        <w:left w:val="none" w:sz="0" w:space="0" w:color="auto"/>
        <w:bottom w:val="none" w:sz="0" w:space="0" w:color="auto"/>
        <w:right w:val="none" w:sz="0" w:space="0" w:color="auto"/>
      </w:divBdr>
    </w:div>
    <w:div w:id="544297262">
      <w:bodyDiv w:val="1"/>
      <w:marLeft w:val="0"/>
      <w:marRight w:val="0"/>
      <w:marTop w:val="0"/>
      <w:marBottom w:val="0"/>
      <w:divBdr>
        <w:top w:val="none" w:sz="0" w:space="0" w:color="auto"/>
        <w:left w:val="none" w:sz="0" w:space="0" w:color="auto"/>
        <w:bottom w:val="none" w:sz="0" w:space="0" w:color="auto"/>
        <w:right w:val="none" w:sz="0" w:space="0" w:color="auto"/>
      </w:divBdr>
    </w:div>
    <w:div w:id="868492101">
      <w:bodyDiv w:val="1"/>
      <w:marLeft w:val="0"/>
      <w:marRight w:val="0"/>
      <w:marTop w:val="0"/>
      <w:marBottom w:val="0"/>
      <w:divBdr>
        <w:top w:val="none" w:sz="0" w:space="0" w:color="auto"/>
        <w:left w:val="none" w:sz="0" w:space="0" w:color="auto"/>
        <w:bottom w:val="none" w:sz="0" w:space="0" w:color="auto"/>
        <w:right w:val="none" w:sz="0" w:space="0" w:color="auto"/>
      </w:divBdr>
    </w:div>
    <w:div w:id="871921713">
      <w:bodyDiv w:val="1"/>
      <w:marLeft w:val="0"/>
      <w:marRight w:val="0"/>
      <w:marTop w:val="0"/>
      <w:marBottom w:val="0"/>
      <w:divBdr>
        <w:top w:val="none" w:sz="0" w:space="0" w:color="auto"/>
        <w:left w:val="none" w:sz="0" w:space="0" w:color="auto"/>
        <w:bottom w:val="none" w:sz="0" w:space="0" w:color="auto"/>
        <w:right w:val="none" w:sz="0" w:space="0" w:color="auto"/>
      </w:divBdr>
    </w:div>
    <w:div w:id="949706824">
      <w:bodyDiv w:val="1"/>
      <w:marLeft w:val="0"/>
      <w:marRight w:val="0"/>
      <w:marTop w:val="0"/>
      <w:marBottom w:val="0"/>
      <w:divBdr>
        <w:top w:val="none" w:sz="0" w:space="0" w:color="auto"/>
        <w:left w:val="none" w:sz="0" w:space="0" w:color="auto"/>
        <w:bottom w:val="none" w:sz="0" w:space="0" w:color="auto"/>
        <w:right w:val="none" w:sz="0" w:space="0" w:color="auto"/>
      </w:divBdr>
      <w:divsChild>
        <w:div w:id="503858225">
          <w:marLeft w:val="0"/>
          <w:marRight w:val="0"/>
          <w:marTop w:val="0"/>
          <w:marBottom w:val="0"/>
          <w:divBdr>
            <w:top w:val="none" w:sz="0" w:space="0" w:color="auto"/>
            <w:left w:val="none" w:sz="0" w:space="0" w:color="auto"/>
            <w:bottom w:val="none" w:sz="0" w:space="0" w:color="auto"/>
            <w:right w:val="none" w:sz="0" w:space="0" w:color="auto"/>
          </w:divBdr>
        </w:div>
      </w:divsChild>
    </w:div>
    <w:div w:id="951667437">
      <w:bodyDiv w:val="1"/>
      <w:marLeft w:val="0"/>
      <w:marRight w:val="0"/>
      <w:marTop w:val="0"/>
      <w:marBottom w:val="0"/>
      <w:divBdr>
        <w:top w:val="none" w:sz="0" w:space="0" w:color="auto"/>
        <w:left w:val="none" w:sz="0" w:space="0" w:color="auto"/>
        <w:bottom w:val="none" w:sz="0" w:space="0" w:color="auto"/>
        <w:right w:val="none" w:sz="0" w:space="0" w:color="auto"/>
      </w:divBdr>
    </w:div>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108237280">
      <w:bodyDiv w:val="1"/>
      <w:marLeft w:val="0"/>
      <w:marRight w:val="0"/>
      <w:marTop w:val="0"/>
      <w:marBottom w:val="0"/>
      <w:divBdr>
        <w:top w:val="none" w:sz="0" w:space="0" w:color="auto"/>
        <w:left w:val="none" w:sz="0" w:space="0" w:color="auto"/>
        <w:bottom w:val="none" w:sz="0" w:space="0" w:color="auto"/>
        <w:right w:val="none" w:sz="0" w:space="0" w:color="auto"/>
      </w:divBdr>
    </w:div>
    <w:div w:id="1268153117">
      <w:bodyDiv w:val="1"/>
      <w:marLeft w:val="0"/>
      <w:marRight w:val="0"/>
      <w:marTop w:val="0"/>
      <w:marBottom w:val="0"/>
      <w:divBdr>
        <w:top w:val="none" w:sz="0" w:space="0" w:color="auto"/>
        <w:left w:val="none" w:sz="0" w:space="0" w:color="auto"/>
        <w:bottom w:val="none" w:sz="0" w:space="0" w:color="auto"/>
        <w:right w:val="none" w:sz="0" w:space="0" w:color="auto"/>
      </w:divBdr>
    </w:div>
    <w:div w:id="1326128310">
      <w:bodyDiv w:val="1"/>
      <w:marLeft w:val="0"/>
      <w:marRight w:val="0"/>
      <w:marTop w:val="0"/>
      <w:marBottom w:val="0"/>
      <w:divBdr>
        <w:top w:val="none" w:sz="0" w:space="0" w:color="auto"/>
        <w:left w:val="none" w:sz="0" w:space="0" w:color="auto"/>
        <w:bottom w:val="none" w:sz="0" w:space="0" w:color="auto"/>
        <w:right w:val="none" w:sz="0" w:space="0" w:color="auto"/>
      </w:divBdr>
    </w:div>
    <w:div w:id="1379084820">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531340800">
      <w:bodyDiv w:val="1"/>
      <w:marLeft w:val="0"/>
      <w:marRight w:val="0"/>
      <w:marTop w:val="0"/>
      <w:marBottom w:val="0"/>
      <w:divBdr>
        <w:top w:val="none" w:sz="0" w:space="0" w:color="auto"/>
        <w:left w:val="none" w:sz="0" w:space="0" w:color="auto"/>
        <w:bottom w:val="none" w:sz="0" w:space="0" w:color="auto"/>
        <w:right w:val="none" w:sz="0" w:space="0" w:color="auto"/>
      </w:divBdr>
    </w:div>
    <w:div w:id="1538350607">
      <w:bodyDiv w:val="1"/>
      <w:marLeft w:val="0"/>
      <w:marRight w:val="0"/>
      <w:marTop w:val="0"/>
      <w:marBottom w:val="0"/>
      <w:divBdr>
        <w:top w:val="none" w:sz="0" w:space="0" w:color="auto"/>
        <w:left w:val="none" w:sz="0" w:space="0" w:color="auto"/>
        <w:bottom w:val="none" w:sz="0" w:space="0" w:color="auto"/>
        <w:right w:val="none" w:sz="0" w:space="0" w:color="auto"/>
      </w:divBdr>
    </w:div>
    <w:div w:id="1549098961">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46815448">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 w:id="1707291442">
      <w:bodyDiv w:val="1"/>
      <w:marLeft w:val="0"/>
      <w:marRight w:val="0"/>
      <w:marTop w:val="0"/>
      <w:marBottom w:val="0"/>
      <w:divBdr>
        <w:top w:val="none" w:sz="0" w:space="0" w:color="auto"/>
        <w:left w:val="none" w:sz="0" w:space="0" w:color="auto"/>
        <w:bottom w:val="none" w:sz="0" w:space="0" w:color="auto"/>
        <w:right w:val="none" w:sz="0" w:space="0" w:color="auto"/>
      </w:divBdr>
    </w:div>
    <w:div w:id="1764186184">
      <w:bodyDiv w:val="1"/>
      <w:marLeft w:val="0"/>
      <w:marRight w:val="0"/>
      <w:marTop w:val="0"/>
      <w:marBottom w:val="0"/>
      <w:divBdr>
        <w:top w:val="none" w:sz="0" w:space="0" w:color="auto"/>
        <w:left w:val="none" w:sz="0" w:space="0" w:color="auto"/>
        <w:bottom w:val="none" w:sz="0" w:space="0" w:color="auto"/>
        <w:right w:val="none" w:sz="0" w:space="0" w:color="auto"/>
      </w:divBdr>
    </w:div>
    <w:div w:id="1858543520">
      <w:bodyDiv w:val="1"/>
      <w:marLeft w:val="0"/>
      <w:marRight w:val="0"/>
      <w:marTop w:val="0"/>
      <w:marBottom w:val="0"/>
      <w:divBdr>
        <w:top w:val="none" w:sz="0" w:space="0" w:color="auto"/>
        <w:left w:val="none" w:sz="0" w:space="0" w:color="auto"/>
        <w:bottom w:val="none" w:sz="0" w:space="0" w:color="auto"/>
        <w:right w:val="none" w:sz="0" w:space="0" w:color="auto"/>
      </w:divBdr>
    </w:div>
    <w:div w:id="1895114687">
      <w:bodyDiv w:val="1"/>
      <w:marLeft w:val="0"/>
      <w:marRight w:val="0"/>
      <w:marTop w:val="0"/>
      <w:marBottom w:val="0"/>
      <w:divBdr>
        <w:top w:val="none" w:sz="0" w:space="0" w:color="auto"/>
        <w:left w:val="none" w:sz="0" w:space="0" w:color="auto"/>
        <w:bottom w:val="none" w:sz="0" w:space="0" w:color="auto"/>
        <w:right w:val="none" w:sz="0" w:space="0" w:color="auto"/>
      </w:divBdr>
    </w:div>
    <w:div w:id="1913196296">
      <w:bodyDiv w:val="1"/>
      <w:marLeft w:val="0"/>
      <w:marRight w:val="0"/>
      <w:marTop w:val="0"/>
      <w:marBottom w:val="0"/>
      <w:divBdr>
        <w:top w:val="none" w:sz="0" w:space="0" w:color="auto"/>
        <w:left w:val="none" w:sz="0" w:space="0" w:color="auto"/>
        <w:bottom w:val="none" w:sz="0" w:space="0" w:color="auto"/>
        <w:right w:val="none" w:sz="0" w:space="0" w:color="auto"/>
      </w:divBdr>
    </w:div>
    <w:div w:id="202185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3ca587824e2042ee"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DB644E07-C041-4450-B064-75DEB5C2D3BB}">
  <ds:schemaRefs>
    <ds:schemaRef ds:uri="http://schemas.microsoft.com/sharepoint/v3/contenttype/forms"/>
  </ds:schemaRefs>
</ds:datastoreItem>
</file>

<file path=customXml/itemProps3.xml><?xml version="1.0" encoding="utf-8"?>
<ds:datastoreItem xmlns:ds="http://schemas.openxmlformats.org/officeDocument/2006/customXml" ds:itemID="{A708285B-1797-43C6-BD89-F3C5E370E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6C3A7B-3BCE-4FB8-9FF7-B9185BA5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5843</Words>
  <Characters>32140</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8</cp:revision>
  <dcterms:created xsi:type="dcterms:W3CDTF">2023-04-28T00:44:00Z</dcterms:created>
  <dcterms:modified xsi:type="dcterms:W3CDTF">2023-07-11T21:22:00Z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57075700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