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71FDEF7" w14:textId="77777777" w:rsidR="00465F9C" w:rsidRPr="00465F9C" w:rsidRDefault="00465F9C" w:rsidP="00465F9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24855674"/>
      <w:bookmarkEnd w:id="0"/>
      <w:r w:rsidRPr="00465F9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CB982F9" w14:textId="77777777" w:rsidR="00465F9C" w:rsidRPr="00465F9C" w:rsidRDefault="00465F9C" w:rsidP="00465F9C">
      <w:pPr>
        <w:jc w:val="both"/>
        <w:rPr>
          <w:rFonts w:ascii="Arial" w:hAnsi="Arial" w:cs="Arial"/>
          <w:sz w:val="20"/>
          <w:szCs w:val="20"/>
          <w:lang w:val="es-419"/>
        </w:rPr>
      </w:pPr>
    </w:p>
    <w:p w14:paraId="15E88555" w14:textId="77777777" w:rsidR="00465F9C" w:rsidRPr="00465F9C" w:rsidRDefault="00465F9C" w:rsidP="00465F9C">
      <w:pPr>
        <w:jc w:val="both"/>
        <w:rPr>
          <w:rFonts w:ascii="Arial" w:eastAsia="Tahoma" w:hAnsi="Arial" w:cs="Arial"/>
          <w:sz w:val="20"/>
          <w:szCs w:val="20"/>
          <w:lang w:val="es-419" w:eastAsia="es-CO"/>
        </w:rPr>
      </w:pPr>
      <w:r w:rsidRPr="00465F9C">
        <w:rPr>
          <w:rFonts w:ascii="Arial" w:eastAsia="Tahoma" w:hAnsi="Arial" w:cs="Arial"/>
          <w:sz w:val="20"/>
          <w:szCs w:val="20"/>
          <w:lang w:val="es-419" w:eastAsia="es-CO"/>
        </w:rPr>
        <w:t>Radicación No.:</w:t>
      </w:r>
      <w:r w:rsidRPr="00465F9C">
        <w:rPr>
          <w:rFonts w:ascii="Arial" w:eastAsia="Tahoma" w:hAnsi="Arial" w:cs="Arial"/>
          <w:sz w:val="20"/>
          <w:szCs w:val="20"/>
          <w:lang w:val="es-419" w:eastAsia="es-CO"/>
        </w:rPr>
        <w:tab/>
      </w:r>
      <w:r w:rsidRPr="00465F9C">
        <w:rPr>
          <w:rFonts w:ascii="Arial" w:eastAsia="Tahoma" w:hAnsi="Arial" w:cs="Arial"/>
          <w:sz w:val="20"/>
          <w:szCs w:val="20"/>
          <w:lang w:val="es-419" w:eastAsia="es-CO"/>
        </w:rPr>
        <w:tab/>
        <w:t>66001-31-05-001-2018-00563-01</w:t>
      </w:r>
    </w:p>
    <w:p w14:paraId="144FD2E4" w14:textId="77777777" w:rsidR="00465F9C" w:rsidRPr="00465F9C" w:rsidRDefault="00465F9C" w:rsidP="00465F9C">
      <w:pPr>
        <w:jc w:val="both"/>
        <w:rPr>
          <w:rFonts w:ascii="Arial" w:eastAsia="Tahoma" w:hAnsi="Arial" w:cs="Arial"/>
          <w:sz w:val="20"/>
          <w:szCs w:val="20"/>
          <w:lang w:val="es-419" w:eastAsia="es-CO"/>
        </w:rPr>
      </w:pPr>
      <w:r w:rsidRPr="00465F9C">
        <w:rPr>
          <w:rFonts w:ascii="Arial" w:eastAsia="Tahoma" w:hAnsi="Arial" w:cs="Arial"/>
          <w:sz w:val="20"/>
          <w:szCs w:val="20"/>
          <w:lang w:val="es-419" w:eastAsia="es-CO"/>
        </w:rPr>
        <w:t>Proceso:</w:t>
      </w:r>
      <w:r w:rsidRPr="00465F9C">
        <w:rPr>
          <w:rFonts w:ascii="Arial" w:eastAsia="Tahoma" w:hAnsi="Arial" w:cs="Arial"/>
          <w:sz w:val="20"/>
          <w:szCs w:val="20"/>
          <w:lang w:val="es-419" w:eastAsia="es-CO"/>
        </w:rPr>
        <w:tab/>
      </w:r>
      <w:r w:rsidRPr="00465F9C">
        <w:rPr>
          <w:rFonts w:ascii="Arial" w:eastAsia="Tahoma" w:hAnsi="Arial" w:cs="Arial"/>
          <w:sz w:val="20"/>
          <w:szCs w:val="20"/>
          <w:lang w:val="es-419" w:eastAsia="es-CO"/>
        </w:rPr>
        <w:tab/>
        <w:t>Ordinario laboral</w:t>
      </w:r>
    </w:p>
    <w:p w14:paraId="555A3378" w14:textId="77777777" w:rsidR="00465F9C" w:rsidRPr="00465F9C" w:rsidRDefault="00465F9C" w:rsidP="00465F9C">
      <w:pPr>
        <w:jc w:val="both"/>
        <w:rPr>
          <w:rFonts w:ascii="Arial" w:eastAsia="Tahoma" w:hAnsi="Arial" w:cs="Arial"/>
          <w:sz w:val="20"/>
          <w:szCs w:val="20"/>
          <w:lang w:val="es-419" w:eastAsia="es-CO"/>
        </w:rPr>
      </w:pPr>
      <w:r w:rsidRPr="00465F9C">
        <w:rPr>
          <w:rFonts w:ascii="Arial" w:eastAsia="Tahoma" w:hAnsi="Arial" w:cs="Arial"/>
          <w:sz w:val="20"/>
          <w:szCs w:val="20"/>
          <w:lang w:val="es-419" w:eastAsia="es-CO"/>
        </w:rPr>
        <w:t>Demandante:</w:t>
      </w:r>
      <w:r w:rsidRPr="00465F9C">
        <w:rPr>
          <w:rFonts w:ascii="Arial" w:eastAsia="Tahoma" w:hAnsi="Arial" w:cs="Arial"/>
          <w:sz w:val="20"/>
          <w:szCs w:val="20"/>
          <w:lang w:val="es-419" w:eastAsia="es-CO"/>
        </w:rPr>
        <w:tab/>
      </w:r>
      <w:r w:rsidRPr="00465F9C">
        <w:rPr>
          <w:rFonts w:ascii="Arial" w:eastAsia="Tahoma" w:hAnsi="Arial" w:cs="Arial"/>
          <w:sz w:val="20"/>
          <w:szCs w:val="20"/>
          <w:lang w:val="es-419" w:eastAsia="es-CO"/>
        </w:rPr>
        <w:tab/>
        <w:t>María Amparo Vélez</w:t>
      </w:r>
    </w:p>
    <w:p w14:paraId="007556BE" w14:textId="77777777" w:rsidR="00465F9C" w:rsidRPr="00465F9C" w:rsidRDefault="00465F9C" w:rsidP="00465F9C">
      <w:pPr>
        <w:jc w:val="both"/>
        <w:rPr>
          <w:rFonts w:ascii="Arial" w:eastAsia="Tahoma" w:hAnsi="Arial" w:cs="Arial"/>
          <w:sz w:val="20"/>
          <w:szCs w:val="20"/>
          <w:lang w:val="es-419" w:eastAsia="es-CO"/>
        </w:rPr>
      </w:pPr>
      <w:r w:rsidRPr="00465F9C">
        <w:rPr>
          <w:rFonts w:ascii="Arial" w:eastAsia="Tahoma" w:hAnsi="Arial" w:cs="Arial"/>
          <w:sz w:val="20"/>
          <w:szCs w:val="20"/>
          <w:lang w:val="es-419" w:eastAsia="es-CO"/>
        </w:rPr>
        <w:t>Demandado:</w:t>
      </w:r>
      <w:r w:rsidRPr="00465F9C">
        <w:rPr>
          <w:rFonts w:ascii="Arial" w:eastAsia="Tahoma" w:hAnsi="Arial" w:cs="Arial"/>
          <w:sz w:val="20"/>
          <w:szCs w:val="20"/>
          <w:lang w:val="es-419" w:eastAsia="es-CO"/>
        </w:rPr>
        <w:tab/>
      </w:r>
      <w:r w:rsidRPr="00465F9C">
        <w:rPr>
          <w:rFonts w:ascii="Arial" w:eastAsia="Tahoma" w:hAnsi="Arial" w:cs="Arial"/>
          <w:sz w:val="20"/>
          <w:szCs w:val="20"/>
          <w:lang w:val="es-419" w:eastAsia="es-CO"/>
        </w:rPr>
        <w:tab/>
        <w:t>Protección S.A. y Luz Adíela Carmona López</w:t>
      </w:r>
    </w:p>
    <w:p w14:paraId="308D69D3" w14:textId="6FAEBA62" w:rsidR="00465F9C" w:rsidRPr="00465F9C" w:rsidRDefault="00465F9C" w:rsidP="00465F9C">
      <w:pPr>
        <w:jc w:val="both"/>
        <w:rPr>
          <w:rFonts w:ascii="Arial" w:eastAsia="Tahoma" w:hAnsi="Arial" w:cs="Arial"/>
          <w:sz w:val="20"/>
          <w:szCs w:val="20"/>
          <w:lang w:val="es-419" w:eastAsia="es-CO"/>
        </w:rPr>
      </w:pPr>
      <w:r w:rsidRPr="00465F9C">
        <w:rPr>
          <w:rFonts w:ascii="Arial" w:eastAsia="Tahoma" w:hAnsi="Arial" w:cs="Arial"/>
          <w:sz w:val="20"/>
          <w:szCs w:val="20"/>
          <w:lang w:val="es-419" w:eastAsia="es-CO"/>
        </w:rPr>
        <w:t>Juzgado de origen:</w:t>
      </w:r>
      <w:r w:rsidRPr="00465F9C">
        <w:rPr>
          <w:rFonts w:ascii="Arial" w:eastAsia="Tahoma" w:hAnsi="Arial" w:cs="Arial"/>
          <w:sz w:val="20"/>
          <w:szCs w:val="20"/>
          <w:lang w:val="es-419" w:eastAsia="es-CO"/>
        </w:rPr>
        <w:tab/>
        <w:t xml:space="preserve">Primero Laboral del Circuito de Pereira </w:t>
      </w:r>
    </w:p>
    <w:p w14:paraId="7183FDDB" w14:textId="77777777" w:rsidR="00465F9C" w:rsidRPr="00465F9C" w:rsidRDefault="00465F9C" w:rsidP="00465F9C">
      <w:pPr>
        <w:jc w:val="both"/>
        <w:rPr>
          <w:rFonts w:ascii="Arial" w:eastAsia="Tahoma" w:hAnsi="Arial" w:cs="Arial"/>
          <w:color w:val="000000"/>
          <w:sz w:val="20"/>
          <w:szCs w:val="20"/>
          <w:lang w:eastAsia="es-CO"/>
        </w:rPr>
      </w:pPr>
    </w:p>
    <w:p w14:paraId="2294C861" w14:textId="77777777" w:rsidR="00F5203C" w:rsidRDefault="00F5203C" w:rsidP="00F5203C">
      <w:pPr>
        <w:jc w:val="both"/>
        <w:rPr>
          <w:rFonts w:ascii="Arial" w:hAnsi="Arial" w:cs="Arial"/>
          <w:b/>
          <w:bCs/>
          <w:iCs/>
          <w:sz w:val="20"/>
          <w:szCs w:val="20"/>
          <w:lang w:val="es-419"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PENSIÓN DE SOBREVIVIENTES / RÉGIMEN APLICABLE / LEY 797 DE 2003 / BENEFICIARIAS / CÓNYUGE SEPARADA DE HECHO CON SOCIEDAD CONYUGAL VIGENTE / Y COMPAÑERA PERMANENTE / REQUISITOS / CONVIVENCIA / DEFINICIÓN / POR EL TÉRMINO DE CINCO AÑOS ANTES DEL FALLECIMIENTO / EL CÓNYUGE, EN CUALQUIER TIEMPO.</w:t>
      </w:r>
    </w:p>
    <w:p w14:paraId="40D808C1" w14:textId="77777777" w:rsidR="00F5203C" w:rsidRDefault="00F5203C" w:rsidP="00F5203C">
      <w:pPr>
        <w:jc w:val="both"/>
        <w:rPr>
          <w:rFonts w:ascii="Arial" w:hAnsi="Arial" w:cs="Arial"/>
          <w:sz w:val="20"/>
          <w:szCs w:val="20"/>
          <w:lang w:val="es-419"/>
        </w:rPr>
      </w:pPr>
    </w:p>
    <w:p w14:paraId="3AD4B3F2" w14:textId="77777777" w:rsidR="00F5203C" w:rsidRDefault="00F5203C" w:rsidP="00F5203C">
      <w:pPr>
        <w:jc w:val="both"/>
        <w:rPr>
          <w:rFonts w:ascii="Arial" w:hAnsi="Arial" w:cs="Arial"/>
          <w:sz w:val="20"/>
          <w:szCs w:val="20"/>
          <w:lang w:val="es-419"/>
        </w:rPr>
      </w:pPr>
      <w:r>
        <w:rPr>
          <w:rFonts w:ascii="Arial" w:hAnsi="Arial" w:cs="Arial"/>
          <w:sz w:val="20"/>
          <w:szCs w:val="20"/>
          <w:lang w:val="es-419"/>
        </w:rPr>
        <w:t>Es bien sabido que la normatividad aplicable para el reconocimiento de la pensión de sobrevivientes es la que se encuentre vigente al momento del fallecimiento del pensionado o del afiliado al sistema de Seguridad Social…</w:t>
      </w:r>
    </w:p>
    <w:p w14:paraId="0D0830F8" w14:textId="77777777" w:rsidR="00F5203C" w:rsidRDefault="00F5203C" w:rsidP="00F5203C">
      <w:pPr>
        <w:jc w:val="both"/>
        <w:rPr>
          <w:rFonts w:ascii="Arial" w:hAnsi="Arial" w:cs="Arial"/>
          <w:sz w:val="20"/>
          <w:szCs w:val="20"/>
          <w:lang w:val="es-419"/>
        </w:rPr>
      </w:pPr>
    </w:p>
    <w:p w14:paraId="0E4B5CB5" w14:textId="77777777" w:rsidR="00F5203C" w:rsidRDefault="00F5203C" w:rsidP="00F5203C">
      <w:pPr>
        <w:jc w:val="both"/>
        <w:rPr>
          <w:rFonts w:ascii="Arial" w:hAnsi="Arial" w:cs="Arial"/>
          <w:sz w:val="20"/>
          <w:szCs w:val="20"/>
          <w:lang w:val="es-419"/>
        </w:rPr>
      </w:pPr>
      <w:r>
        <w:rPr>
          <w:rFonts w:ascii="Arial" w:hAnsi="Arial" w:cs="Arial"/>
          <w:sz w:val="20"/>
          <w:szCs w:val="20"/>
          <w:lang w:val="es-419"/>
        </w:rPr>
        <w:t>… dada la fecha del fallecimiento del pensionado…, la normatividad con arreglo a la cual se debe resolver la presente controversia no es otra que la Ley 797 de 2003, que en su artículo 13… establece que son beneficiarios de la pensión de sobrevivientes: “a) en forma vitalicia, el cónyuge o la compañera o compañero permanente o supérstite, siempre y cuando dicho beneficiario, a la fecha del fallecimiento del causante, tenga 30 o más años de edad…</w:t>
      </w:r>
    </w:p>
    <w:p w14:paraId="7C305195" w14:textId="77777777" w:rsidR="00F5203C" w:rsidRDefault="00F5203C" w:rsidP="00F5203C">
      <w:pPr>
        <w:jc w:val="both"/>
        <w:rPr>
          <w:rFonts w:ascii="Arial" w:hAnsi="Arial" w:cs="Arial"/>
          <w:sz w:val="20"/>
          <w:szCs w:val="20"/>
          <w:lang w:val="es-419"/>
        </w:rPr>
      </w:pPr>
    </w:p>
    <w:p w14:paraId="64B6CC6B" w14:textId="3815DD8F" w:rsidR="00F5203C" w:rsidRDefault="00F5203C" w:rsidP="00F5203C">
      <w:pPr>
        <w:jc w:val="both"/>
        <w:rPr>
          <w:rFonts w:ascii="Arial" w:hAnsi="Arial" w:cs="Arial"/>
          <w:sz w:val="20"/>
          <w:szCs w:val="20"/>
          <w:lang w:val="es-419"/>
        </w:rPr>
      </w:pPr>
      <w:r>
        <w:rPr>
          <w:rFonts w:ascii="Arial" w:hAnsi="Arial" w:cs="Arial"/>
          <w:sz w:val="20"/>
          <w:szCs w:val="20"/>
          <w:lang w:val="es-419"/>
        </w:rPr>
        <w:t xml:space="preserve">… cabe </w:t>
      </w:r>
      <w:r w:rsidR="003E580A">
        <w:rPr>
          <w:rFonts w:ascii="Arial" w:hAnsi="Arial" w:cs="Arial"/>
          <w:sz w:val="20"/>
          <w:szCs w:val="20"/>
          <w:lang w:val="es-419"/>
        </w:rPr>
        <w:t>memorar</w:t>
      </w:r>
      <w:r>
        <w:rPr>
          <w:rFonts w:ascii="Arial" w:hAnsi="Arial" w:cs="Arial"/>
          <w:sz w:val="20"/>
          <w:szCs w:val="20"/>
          <w:lang w:val="es-419"/>
        </w:rPr>
        <w:t>,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w:t>
      </w:r>
    </w:p>
    <w:p w14:paraId="53CD187C" w14:textId="77777777" w:rsidR="00F5203C" w:rsidRDefault="00F5203C" w:rsidP="00F5203C">
      <w:pPr>
        <w:jc w:val="both"/>
        <w:rPr>
          <w:rFonts w:ascii="Arial" w:hAnsi="Arial" w:cs="Arial"/>
          <w:sz w:val="20"/>
          <w:szCs w:val="20"/>
          <w:lang w:val="es-419"/>
        </w:rPr>
      </w:pPr>
    </w:p>
    <w:p w14:paraId="7E31314C" w14:textId="77777777" w:rsidR="00F5203C" w:rsidRDefault="00F5203C" w:rsidP="00F5203C">
      <w:pPr>
        <w:jc w:val="both"/>
        <w:rPr>
          <w:rFonts w:ascii="Arial" w:hAnsi="Arial" w:cs="Arial"/>
          <w:sz w:val="20"/>
          <w:szCs w:val="20"/>
          <w:lang w:val="es-419"/>
        </w:rPr>
      </w:pPr>
      <w:r>
        <w:rPr>
          <w:rFonts w:ascii="Arial" w:hAnsi="Arial" w:cs="Arial"/>
          <w:sz w:val="20"/>
          <w:szCs w:val="20"/>
          <w:lang w:val="es-419"/>
        </w:rPr>
        <w:t>… 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p>
    <w:p w14:paraId="403D3229" w14:textId="77777777" w:rsidR="00F5203C" w:rsidRDefault="00F5203C" w:rsidP="00F5203C">
      <w:pPr>
        <w:jc w:val="both"/>
        <w:rPr>
          <w:rFonts w:ascii="Arial" w:hAnsi="Arial" w:cs="Arial"/>
          <w:sz w:val="20"/>
          <w:szCs w:val="20"/>
          <w:lang w:val="es-419"/>
        </w:rPr>
      </w:pPr>
    </w:p>
    <w:p w14:paraId="06BA2AFC" w14:textId="12026613" w:rsidR="00F5203C" w:rsidRDefault="00F5203C" w:rsidP="00F5203C">
      <w:pPr>
        <w:jc w:val="both"/>
        <w:rPr>
          <w:rFonts w:ascii="Arial" w:hAnsi="Arial" w:cs="Arial"/>
          <w:sz w:val="20"/>
          <w:szCs w:val="20"/>
          <w:lang w:val="es-419"/>
        </w:rPr>
      </w:pPr>
      <w:r>
        <w:rPr>
          <w:rFonts w:ascii="Arial" w:hAnsi="Arial" w:cs="Arial"/>
          <w:sz w:val="20"/>
          <w:szCs w:val="20"/>
          <w:lang w:val="es-419"/>
        </w:rPr>
        <w:t xml:space="preserve">… </w:t>
      </w:r>
      <w:r w:rsidR="0011527C" w:rsidRPr="0011527C">
        <w:rPr>
          <w:rFonts w:ascii="Arial" w:hAnsi="Arial" w:cs="Arial"/>
          <w:sz w:val="20"/>
          <w:szCs w:val="20"/>
          <w:lang w:val="es-419"/>
        </w:rPr>
        <w:t>en sentencia más reciente</w:t>
      </w:r>
      <w:r w:rsidR="0011527C">
        <w:rPr>
          <w:rFonts w:ascii="Arial" w:hAnsi="Arial" w:cs="Arial"/>
          <w:sz w:val="20"/>
          <w:szCs w:val="20"/>
          <w:lang w:val="es-419"/>
        </w:rPr>
        <w:t>…</w:t>
      </w:r>
      <w:r w:rsidR="0011527C" w:rsidRPr="0011527C">
        <w:rPr>
          <w:rFonts w:ascii="Arial" w:hAnsi="Arial" w:cs="Arial"/>
          <w:sz w:val="20"/>
          <w:szCs w:val="20"/>
          <w:lang w:val="es-419"/>
        </w:rPr>
        <w:t>, la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y contrario a los principios de igualdad y de equidad de género entender que el derecho no ampare a quien concluyó su relación de tal forma que no mantenga los lazos de afecto, pues la norma no prevé como requisito dicho lazo afectivo</w:t>
      </w:r>
      <w:r>
        <w:rPr>
          <w:rFonts w:ascii="Arial" w:hAnsi="Arial" w:cs="Arial"/>
          <w:sz w:val="20"/>
          <w:szCs w:val="20"/>
          <w:lang w:val="es-419"/>
        </w:rPr>
        <w:t>…</w:t>
      </w:r>
    </w:p>
    <w:p w14:paraId="2F0FC217" w14:textId="77777777" w:rsidR="00F5203C" w:rsidRDefault="00F5203C" w:rsidP="00F5203C">
      <w:pPr>
        <w:jc w:val="both"/>
        <w:rPr>
          <w:rFonts w:ascii="Arial" w:hAnsi="Arial" w:cs="Arial"/>
          <w:sz w:val="20"/>
          <w:szCs w:val="20"/>
          <w:lang w:val="es-419"/>
        </w:rPr>
      </w:pPr>
    </w:p>
    <w:p w14:paraId="3D9763D4" w14:textId="77777777" w:rsidR="00465F9C" w:rsidRPr="00465F9C" w:rsidRDefault="00465F9C" w:rsidP="00465F9C">
      <w:pPr>
        <w:pBdr>
          <w:top w:val="nil"/>
          <w:left w:val="nil"/>
          <w:bottom w:val="nil"/>
          <w:right w:val="nil"/>
          <w:between w:val="nil"/>
        </w:pBdr>
        <w:tabs>
          <w:tab w:val="left" w:pos="0"/>
        </w:tabs>
        <w:rPr>
          <w:rFonts w:ascii="Arial" w:hAnsi="Arial" w:cs="Arial"/>
          <w:sz w:val="20"/>
          <w:szCs w:val="20"/>
          <w:lang w:val="es-419"/>
        </w:rPr>
      </w:pPr>
    </w:p>
    <w:p w14:paraId="73DD9733" w14:textId="77777777" w:rsidR="00465F9C" w:rsidRPr="00465F9C" w:rsidRDefault="00465F9C" w:rsidP="00465F9C">
      <w:pPr>
        <w:pBdr>
          <w:top w:val="nil"/>
          <w:left w:val="nil"/>
          <w:bottom w:val="nil"/>
          <w:right w:val="nil"/>
          <w:between w:val="nil"/>
        </w:pBdr>
        <w:tabs>
          <w:tab w:val="left" w:pos="0"/>
        </w:tabs>
        <w:rPr>
          <w:rFonts w:ascii="Arial" w:hAnsi="Arial" w:cs="Arial"/>
          <w:sz w:val="20"/>
          <w:szCs w:val="20"/>
          <w:lang w:val="es-419"/>
        </w:rPr>
      </w:pPr>
    </w:p>
    <w:p w14:paraId="16FE81E8" w14:textId="77777777" w:rsidR="00465F9C" w:rsidRPr="00465F9C" w:rsidRDefault="00465F9C" w:rsidP="00465F9C">
      <w:pPr>
        <w:spacing w:line="276" w:lineRule="auto"/>
        <w:jc w:val="center"/>
        <w:rPr>
          <w:rFonts w:ascii="Tahoma" w:hAnsi="Tahoma" w:cs="Tahoma"/>
          <w:b/>
          <w:iCs/>
          <w:spacing w:val="2"/>
          <w:lang w:val="es-CO"/>
        </w:rPr>
      </w:pPr>
      <w:r w:rsidRPr="00465F9C">
        <w:rPr>
          <w:rFonts w:ascii="Tahoma" w:hAnsi="Tahoma" w:cs="Tahoma"/>
          <w:b/>
          <w:bCs/>
          <w:iCs/>
          <w:spacing w:val="2"/>
          <w:lang w:val="es-CO"/>
        </w:rPr>
        <w:t>TRIBUNAL SUPERIOR DEL DISTRITO JUDICIAL DE PEREIRA</w:t>
      </w:r>
    </w:p>
    <w:p w14:paraId="3CCA56DB" w14:textId="77777777" w:rsidR="00465F9C" w:rsidRPr="00465F9C" w:rsidRDefault="00465F9C" w:rsidP="00465F9C">
      <w:pPr>
        <w:spacing w:line="276" w:lineRule="auto"/>
        <w:jc w:val="center"/>
        <w:rPr>
          <w:rFonts w:ascii="Tahoma" w:hAnsi="Tahoma" w:cs="Tahoma"/>
          <w:b/>
          <w:iCs/>
          <w:spacing w:val="2"/>
          <w:lang w:val="es-CO"/>
        </w:rPr>
      </w:pPr>
      <w:r w:rsidRPr="00465F9C">
        <w:rPr>
          <w:rFonts w:ascii="Tahoma" w:hAnsi="Tahoma" w:cs="Tahoma"/>
          <w:b/>
          <w:bCs/>
          <w:iCs/>
          <w:spacing w:val="2"/>
          <w:lang w:val="es-CO"/>
        </w:rPr>
        <w:t>SALA PRIMERA DE DECISIÓN LABORAL</w:t>
      </w:r>
    </w:p>
    <w:p w14:paraId="3972E487" w14:textId="77777777" w:rsidR="00465F9C" w:rsidRPr="00465F9C" w:rsidRDefault="00465F9C" w:rsidP="00465F9C">
      <w:pPr>
        <w:spacing w:line="276" w:lineRule="auto"/>
        <w:jc w:val="center"/>
        <w:rPr>
          <w:rFonts w:ascii="Tahoma" w:hAnsi="Tahoma" w:cs="Tahoma"/>
          <w:bCs/>
          <w:spacing w:val="2"/>
          <w:lang w:val="es-CO"/>
        </w:rPr>
      </w:pPr>
    </w:p>
    <w:p w14:paraId="07B5E823" w14:textId="77777777" w:rsidR="00465F9C" w:rsidRPr="00465F9C" w:rsidRDefault="00465F9C" w:rsidP="00465F9C">
      <w:pPr>
        <w:spacing w:line="276" w:lineRule="auto"/>
        <w:jc w:val="center"/>
        <w:rPr>
          <w:rFonts w:ascii="Tahoma" w:hAnsi="Tahoma" w:cs="Tahoma"/>
          <w:spacing w:val="2"/>
          <w:lang w:val="es-CO"/>
        </w:rPr>
      </w:pPr>
      <w:r w:rsidRPr="00465F9C">
        <w:rPr>
          <w:rFonts w:ascii="Tahoma" w:hAnsi="Tahoma" w:cs="Tahoma"/>
          <w:spacing w:val="2"/>
          <w:lang w:val="es-CO"/>
        </w:rPr>
        <w:t>Magistrada Ponente: </w:t>
      </w:r>
      <w:r w:rsidRPr="00465F9C">
        <w:rPr>
          <w:rFonts w:ascii="Tahoma" w:hAnsi="Tahoma" w:cs="Tahoma"/>
          <w:b/>
          <w:bCs/>
          <w:spacing w:val="2"/>
          <w:lang w:val="es-CO"/>
        </w:rPr>
        <w:t>Ana Lucía Caicedo Calderón</w:t>
      </w:r>
    </w:p>
    <w:p w14:paraId="68973911" w14:textId="77777777" w:rsidR="00465F9C" w:rsidRPr="00465F9C" w:rsidRDefault="00465F9C" w:rsidP="00465F9C">
      <w:pPr>
        <w:spacing w:line="276" w:lineRule="auto"/>
        <w:jc w:val="center"/>
        <w:rPr>
          <w:rFonts w:ascii="Tahoma" w:hAnsi="Tahoma" w:cs="Tahoma"/>
          <w:spacing w:val="2"/>
          <w:lang w:val="es-CO"/>
        </w:rPr>
      </w:pPr>
    </w:p>
    <w:bookmarkEnd w:id="1"/>
    <w:p w14:paraId="03881536" w14:textId="4D49574C" w:rsidR="00CC72B9" w:rsidRPr="00465F9C" w:rsidRDefault="00CC72B9" w:rsidP="00465F9C">
      <w:pPr>
        <w:pStyle w:val="Sinespaciado"/>
        <w:spacing w:line="276" w:lineRule="auto"/>
        <w:jc w:val="center"/>
        <w:rPr>
          <w:rFonts w:ascii="Tahoma" w:hAnsi="Tahoma" w:cs="Tahoma"/>
          <w:lang w:eastAsia="es-CO"/>
        </w:rPr>
      </w:pPr>
      <w:r w:rsidRPr="00465F9C">
        <w:rPr>
          <w:rFonts w:ascii="Tahoma" w:hAnsi="Tahoma" w:cs="Tahoma"/>
          <w:lang w:eastAsia="es-CO"/>
        </w:rPr>
        <w:t>Pereira, Risaralda, dieciséis (16) de junio de dos mil veintitrés (2023) </w:t>
      </w:r>
    </w:p>
    <w:p w14:paraId="5A82216E" w14:textId="27BA6AF6" w:rsidR="00CC72B9" w:rsidRPr="00465F9C" w:rsidRDefault="00CC72B9" w:rsidP="00465F9C">
      <w:pPr>
        <w:pStyle w:val="Sinespaciado"/>
        <w:spacing w:line="276" w:lineRule="auto"/>
        <w:jc w:val="center"/>
        <w:rPr>
          <w:rFonts w:ascii="Tahoma" w:hAnsi="Tahoma" w:cs="Tahoma"/>
          <w:lang w:eastAsia="es-CO"/>
        </w:rPr>
      </w:pPr>
      <w:r w:rsidRPr="00465F9C">
        <w:rPr>
          <w:rFonts w:ascii="Tahoma" w:hAnsi="Tahoma" w:cs="Tahoma"/>
          <w:lang w:eastAsia="es-CO"/>
        </w:rPr>
        <w:t> Acta No. </w:t>
      </w:r>
      <w:r w:rsidR="02063D27" w:rsidRPr="00465F9C">
        <w:rPr>
          <w:rFonts w:ascii="Tahoma" w:hAnsi="Tahoma" w:cs="Tahoma"/>
          <w:lang w:eastAsia="es-CO"/>
        </w:rPr>
        <w:t>95</w:t>
      </w:r>
      <w:r w:rsidRPr="00465F9C">
        <w:rPr>
          <w:rFonts w:ascii="Tahoma" w:hAnsi="Tahoma" w:cs="Tahoma"/>
          <w:lang w:eastAsia="es-CO"/>
        </w:rPr>
        <w:t xml:space="preserve"> del 15 de junio de 2023</w:t>
      </w:r>
    </w:p>
    <w:p w14:paraId="11422366" w14:textId="57254B82" w:rsidR="003A3BBB" w:rsidRDefault="003A3BBB" w:rsidP="00465F9C">
      <w:pPr>
        <w:pStyle w:val="Sinespaciado"/>
        <w:spacing w:line="276" w:lineRule="auto"/>
        <w:rPr>
          <w:rFonts w:ascii="Tahoma" w:hAnsi="Tahoma" w:cs="Tahoma"/>
        </w:rPr>
      </w:pPr>
    </w:p>
    <w:p w14:paraId="4CCEB123" w14:textId="77777777" w:rsidR="0050002B" w:rsidRPr="00465F9C" w:rsidRDefault="0050002B" w:rsidP="00465F9C">
      <w:pPr>
        <w:pStyle w:val="Sinespaciado"/>
        <w:spacing w:line="276" w:lineRule="auto"/>
        <w:rPr>
          <w:rFonts w:ascii="Tahoma" w:hAnsi="Tahoma" w:cs="Tahoma"/>
        </w:rPr>
      </w:pPr>
    </w:p>
    <w:p w14:paraId="61E388E1" w14:textId="58DD355E" w:rsidR="00E32AAE" w:rsidRPr="00465F9C" w:rsidRDefault="00E32AAE" w:rsidP="00465F9C">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465F9C">
        <w:rPr>
          <w:rStyle w:val="normaltextrun"/>
          <w:rFonts w:ascii="Tahoma" w:hAnsi="Tahoma" w:cs="Tahoma"/>
          <w:color w:val="000000"/>
          <w:shd w:val="clear" w:color="auto" w:fill="FFFFFF"/>
          <w:lang w:val="es-ES"/>
        </w:rPr>
        <w:t>Teniendo en cuenta que el artículo 1</w:t>
      </w:r>
      <w:r w:rsidR="000C30C5" w:rsidRPr="00465F9C">
        <w:rPr>
          <w:rStyle w:val="normaltextrun"/>
          <w:rFonts w:ascii="Tahoma" w:hAnsi="Tahoma" w:cs="Tahoma"/>
          <w:color w:val="000000"/>
          <w:shd w:val="clear" w:color="auto" w:fill="FFFFFF"/>
          <w:lang w:val="es-ES"/>
        </w:rPr>
        <w:t xml:space="preserve">3 </w:t>
      </w:r>
      <w:r w:rsidRPr="00465F9C">
        <w:rPr>
          <w:rStyle w:val="normaltextrun"/>
          <w:rFonts w:ascii="Tahoma" w:hAnsi="Tahoma" w:cs="Tahoma"/>
          <w:color w:val="000000"/>
          <w:shd w:val="clear" w:color="auto" w:fill="FFFFFF"/>
          <w:lang w:val="es-ES"/>
        </w:rPr>
        <w:t xml:space="preserve">de la Ley 2213 del 13 de junio de 2022, estableció que en la especialidad laboral se proferirán por escrito las providencias de segunda instancia en las que se surta el grado jurisdiccional de </w:t>
      </w:r>
      <w:r w:rsidRPr="00465F9C">
        <w:rPr>
          <w:rStyle w:val="normaltextrun"/>
          <w:rFonts w:ascii="Tahoma" w:hAnsi="Tahoma" w:cs="Tahoma"/>
          <w:color w:val="000000"/>
          <w:shd w:val="clear" w:color="auto" w:fill="FFFFFF"/>
          <w:lang w:val="es-ES"/>
        </w:rPr>
        <w:lastRenderedPageBreak/>
        <w:t>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2" w:name="_Hlk107745858"/>
      <w:r w:rsidRPr="00465F9C">
        <w:rPr>
          <w:rStyle w:val="normaltextrun"/>
          <w:rFonts w:ascii="Tahoma" w:hAnsi="Tahoma" w:cs="Tahoma"/>
          <w:color w:val="000000"/>
          <w:shd w:val="clear" w:color="auto" w:fill="FFFFFF"/>
          <w:lang w:val="es-ES"/>
        </w:rPr>
        <w:t>GÓEZ</w:t>
      </w:r>
      <w:bookmarkEnd w:id="2"/>
      <w:r w:rsidRPr="00465F9C">
        <w:rPr>
          <w:rStyle w:val="normaltextrun"/>
          <w:rFonts w:ascii="Tahoma" w:hAnsi="Tahoma" w:cs="Tahoma"/>
          <w:color w:val="000000"/>
          <w:shd w:val="clear" w:color="auto" w:fill="FFFFFF"/>
          <w:lang w:val="es-ES"/>
        </w:rPr>
        <w:t> VINASCO</w:t>
      </w:r>
      <w:r w:rsidRPr="00465F9C">
        <w:rPr>
          <w:rStyle w:val="normaltextrun"/>
          <w:rFonts w:ascii="Tahoma" w:hAnsi="Tahoma" w:cs="Tahoma"/>
          <w:lang w:val="es-ES"/>
        </w:rPr>
        <w:t xml:space="preserve">, procede a proferir la siguiente sentencia escrita dentro del proceso </w:t>
      </w:r>
      <w:r w:rsidRPr="0050002B">
        <w:rPr>
          <w:rStyle w:val="normaltextrun"/>
          <w:rFonts w:ascii="Tahoma" w:hAnsi="Tahoma" w:cs="Tahoma"/>
          <w:b/>
          <w:lang w:val="es-ES"/>
        </w:rPr>
        <w:t>ordinario laboral</w:t>
      </w:r>
      <w:r w:rsidRPr="00465F9C">
        <w:rPr>
          <w:rStyle w:val="normaltextrun"/>
          <w:rFonts w:ascii="Tahoma" w:hAnsi="Tahoma" w:cs="Tahoma"/>
          <w:lang w:val="es-ES"/>
        </w:rPr>
        <w:t xml:space="preserve"> instaurado por </w:t>
      </w:r>
      <w:r w:rsidR="0050002B" w:rsidRPr="00465F9C">
        <w:rPr>
          <w:rFonts w:ascii="Tahoma" w:hAnsi="Tahoma" w:cs="Tahoma"/>
          <w:b/>
          <w:lang w:val="es-ES"/>
        </w:rPr>
        <w:t xml:space="preserve">María Amparo Vélez </w:t>
      </w:r>
      <w:r w:rsidRPr="00465F9C">
        <w:rPr>
          <w:rStyle w:val="normaltextrun"/>
          <w:rFonts w:ascii="Tahoma" w:hAnsi="Tahoma" w:cs="Tahoma"/>
          <w:lang w:val="es-ES"/>
        </w:rPr>
        <w:t>en contra de</w:t>
      </w:r>
      <w:r w:rsidR="00266F47" w:rsidRPr="00465F9C">
        <w:rPr>
          <w:rStyle w:val="normaltextrun"/>
          <w:rFonts w:ascii="Tahoma" w:hAnsi="Tahoma" w:cs="Tahoma"/>
          <w:lang w:val="es-ES"/>
        </w:rPr>
        <w:t xml:space="preserve"> la </w:t>
      </w:r>
      <w:r w:rsidR="0050002B" w:rsidRPr="00465F9C">
        <w:rPr>
          <w:rStyle w:val="normaltextrun"/>
          <w:rFonts w:ascii="Tahoma" w:hAnsi="Tahoma" w:cs="Tahoma"/>
          <w:b/>
          <w:lang w:val="es-ES"/>
        </w:rPr>
        <w:t xml:space="preserve">Administradora de Fondos de Pensiones y Cesantías Protección </w:t>
      </w:r>
      <w:r w:rsidR="00266F47" w:rsidRPr="00465F9C">
        <w:rPr>
          <w:rStyle w:val="normaltextrun"/>
          <w:rFonts w:ascii="Tahoma" w:hAnsi="Tahoma" w:cs="Tahoma"/>
          <w:b/>
          <w:lang w:val="es-ES"/>
        </w:rPr>
        <w:t>S.A.</w:t>
      </w:r>
      <w:r w:rsidR="00266F47" w:rsidRPr="00465F9C">
        <w:rPr>
          <w:rStyle w:val="normaltextrun"/>
          <w:rFonts w:ascii="Tahoma" w:hAnsi="Tahoma" w:cs="Tahoma"/>
          <w:lang w:val="es-ES"/>
        </w:rPr>
        <w:t xml:space="preserve"> </w:t>
      </w:r>
      <w:r w:rsidR="00A652AB" w:rsidRPr="00465F9C">
        <w:rPr>
          <w:rStyle w:val="normaltextrun"/>
          <w:rFonts w:ascii="Tahoma" w:hAnsi="Tahoma" w:cs="Tahoma"/>
          <w:bCs/>
          <w:lang w:val="es-ES"/>
        </w:rPr>
        <w:t>y</w:t>
      </w:r>
      <w:r w:rsidR="00A652AB" w:rsidRPr="00465F9C">
        <w:rPr>
          <w:rStyle w:val="normaltextrun"/>
          <w:rFonts w:ascii="Tahoma" w:hAnsi="Tahoma" w:cs="Tahoma"/>
          <w:b/>
          <w:bCs/>
          <w:lang w:val="es-ES"/>
        </w:rPr>
        <w:t xml:space="preserve"> </w:t>
      </w:r>
      <w:r w:rsidR="0050002B" w:rsidRPr="00465F9C">
        <w:rPr>
          <w:rStyle w:val="normaltextrun"/>
          <w:rFonts w:ascii="Tahoma" w:hAnsi="Tahoma" w:cs="Tahoma"/>
          <w:b/>
          <w:bCs/>
          <w:lang w:val="es-ES"/>
        </w:rPr>
        <w:t>Luz Adíela Carmona López</w:t>
      </w:r>
      <w:r w:rsidR="00CC72B9" w:rsidRPr="0050002B">
        <w:rPr>
          <w:rStyle w:val="normaltextrun"/>
          <w:rFonts w:ascii="Tahoma" w:hAnsi="Tahoma" w:cs="Tahoma"/>
          <w:bCs/>
          <w:lang w:val="es-ES"/>
        </w:rPr>
        <w:t xml:space="preserve">, </w:t>
      </w:r>
      <w:r w:rsidR="00CC72B9" w:rsidRPr="00465F9C">
        <w:rPr>
          <w:rStyle w:val="normaltextrun"/>
          <w:rFonts w:ascii="Tahoma" w:hAnsi="Tahoma" w:cs="Tahoma"/>
          <w:bCs/>
          <w:lang w:val="es-ES"/>
        </w:rPr>
        <w:t>última que presentó intervención ad-</w:t>
      </w:r>
      <w:proofErr w:type="spellStart"/>
      <w:r w:rsidR="00CC72B9" w:rsidRPr="00465F9C">
        <w:rPr>
          <w:rStyle w:val="normaltextrun"/>
          <w:rFonts w:ascii="Tahoma" w:hAnsi="Tahoma" w:cs="Tahoma"/>
          <w:bCs/>
          <w:lang w:val="es-ES"/>
        </w:rPr>
        <w:t>excludendum</w:t>
      </w:r>
      <w:proofErr w:type="spellEnd"/>
      <w:r w:rsidR="00CC72B9" w:rsidRPr="00465F9C">
        <w:rPr>
          <w:rStyle w:val="normaltextrun"/>
          <w:rFonts w:ascii="Tahoma" w:hAnsi="Tahoma" w:cs="Tahoma"/>
          <w:bCs/>
          <w:lang w:val="es-ES"/>
        </w:rPr>
        <w:t>.</w:t>
      </w:r>
      <w:r w:rsidR="00CC72B9" w:rsidRPr="00465F9C">
        <w:rPr>
          <w:rStyle w:val="normaltextrun"/>
          <w:rFonts w:ascii="Tahoma" w:hAnsi="Tahoma" w:cs="Tahoma"/>
          <w:b/>
          <w:bCs/>
          <w:lang w:val="es-ES"/>
        </w:rPr>
        <w:t xml:space="preserve"> </w:t>
      </w:r>
      <w:r w:rsidR="00CC72B9" w:rsidRPr="00465F9C">
        <w:rPr>
          <w:rStyle w:val="normaltextrun"/>
          <w:rFonts w:ascii="Tahoma" w:hAnsi="Tahoma" w:cs="Tahoma"/>
          <w:bCs/>
          <w:lang w:val="es-ES"/>
        </w:rPr>
        <w:t>Al presente trámite fueron vinculados</w:t>
      </w:r>
      <w:r w:rsidR="00CC72B9" w:rsidRPr="00465F9C">
        <w:rPr>
          <w:rStyle w:val="normaltextrun"/>
          <w:rFonts w:ascii="Tahoma" w:hAnsi="Tahoma" w:cs="Tahoma"/>
          <w:b/>
          <w:bCs/>
          <w:lang w:val="es-ES"/>
        </w:rPr>
        <w:t xml:space="preserve"> </w:t>
      </w:r>
      <w:r w:rsidR="0050002B" w:rsidRPr="00465F9C">
        <w:rPr>
          <w:rStyle w:val="normaltextrun"/>
          <w:rFonts w:ascii="Tahoma" w:hAnsi="Tahoma" w:cs="Tahoma"/>
          <w:b/>
          <w:bCs/>
          <w:lang w:val="es-ES"/>
        </w:rPr>
        <w:t>Yuliana Hernández Vélez</w:t>
      </w:r>
      <w:r w:rsidR="00CC72B9" w:rsidRPr="00465F9C">
        <w:rPr>
          <w:rStyle w:val="normaltextrun"/>
          <w:rFonts w:ascii="Tahoma" w:hAnsi="Tahoma" w:cs="Tahoma"/>
          <w:bCs/>
          <w:lang w:val="es-ES"/>
        </w:rPr>
        <w:t xml:space="preserve"> y el menor</w:t>
      </w:r>
      <w:r w:rsidR="00CC72B9" w:rsidRPr="00465F9C">
        <w:rPr>
          <w:rStyle w:val="normaltextrun"/>
          <w:rFonts w:ascii="Tahoma" w:hAnsi="Tahoma" w:cs="Tahoma"/>
          <w:b/>
          <w:bCs/>
          <w:lang w:val="es-ES"/>
        </w:rPr>
        <w:t xml:space="preserve"> JDHC. </w:t>
      </w:r>
    </w:p>
    <w:p w14:paraId="733BF075" w14:textId="77777777" w:rsidR="00A652AB" w:rsidRPr="00465F9C" w:rsidRDefault="00A652AB" w:rsidP="00465F9C">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p>
    <w:p w14:paraId="3864ECFF" w14:textId="6C256FB9" w:rsidR="00766B8A" w:rsidRPr="00465F9C" w:rsidRDefault="00766B8A" w:rsidP="00465F9C">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465F9C">
        <w:rPr>
          <w:rStyle w:val="normaltextrun"/>
          <w:rFonts w:ascii="Tahoma" w:hAnsi="Tahoma" w:cs="Tahoma"/>
          <w:b/>
          <w:bCs/>
          <w:color w:val="000000"/>
          <w:lang w:val="es-ES"/>
        </w:rPr>
        <w:t>PUNTO A TRATAR</w:t>
      </w:r>
    </w:p>
    <w:p w14:paraId="12E4D180" w14:textId="77777777" w:rsidR="00766B8A" w:rsidRPr="00465F9C" w:rsidRDefault="00766B8A" w:rsidP="00465F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2535106D" w:rsidR="00766B8A" w:rsidRPr="00465F9C" w:rsidRDefault="00766B8A" w:rsidP="00465F9C">
      <w:pPr>
        <w:spacing w:line="276" w:lineRule="auto"/>
        <w:ind w:firstLine="708"/>
        <w:jc w:val="both"/>
        <w:rPr>
          <w:rStyle w:val="normaltextrun"/>
          <w:rFonts w:ascii="Tahoma" w:hAnsi="Tahoma" w:cs="Tahoma"/>
        </w:rPr>
      </w:pPr>
      <w:r w:rsidRPr="00465F9C">
        <w:rPr>
          <w:rStyle w:val="normaltextrun"/>
          <w:rFonts w:ascii="Tahoma" w:hAnsi="Tahoma" w:cs="Tahoma"/>
        </w:rPr>
        <w:t>Por medio de esta providencia procede la Sala a</w:t>
      </w:r>
      <w:r w:rsidRPr="00465F9C">
        <w:rPr>
          <w:rFonts w:ascii="Tahoma" w:hAnsi="Tahoma" w:cs="Tahoma"/>
        </w:rPr>
        <w:t xml:space="preserve"> </w:t>
      </w:r>
      <w:r w:rsidR="00C23E38" w:rsidRPr="00465F9C">
        <w:rPr>
          <w:rFonts w:ascii="Tahoma" w:hAnsi="Tahoma" w:cs="Tahoma"/>
        </w:rPr>
        <w:t>re</w:t>
      </w:r>
      <w:r w:rsidR="00887331" w:rsidRPr="00465F9C">
        <w:rPr>
          <w:rFonts w:ascii="Tahoma" w:hAnsi="Tahoma" w:cs="Tahoma"/>
        </w:rPr>
        <w:t xml:space="preserve">solver </w:t>
      </w:r>
      <w:r w:rsidR="00930A17" w:rsidRPr="00465F9C">
        <w:rPr>
          <w:rFonts w:ascii="Tahoma" w:hAnsi="Tahoma" w:cs="Tahoma"/>
        </w:rPr>
        <w:t xml:space="preserve">el </w:t>
      </w:r>
      <w:r w:rsidR="008734B7" w:rsidRPr="00465F9C">
        <w:rPr>
          <w:rFonts w:ascii="Tahoma" w:hAnsi="Tahoma" w:cs="Tahoma"/>
        </w:rPr>
        <w:t>recurso de apelación interpuesto por</w:t>
      </w:r>
      <w:r w:rsidR="00566F7E" w:rsidRPr="00465F9C">
        <w:rPr>
          <w:rFonts w:ascii="Tahoma" w:hAnsi="Tahoma" w:cs="Tahoma"/>
        </w:rPr>
        <w:t xml:space="preserve"> la señora </w:t>
      </w:r>
      <w:r w:rsidR="00636BE1" w:rsidRPr="00465F9C">
        <w:rPr>
          <w:rFonts w:ascii="Tahoma" w:hAnsi="Tahoma" w:cs="Tahoma"/>
        </w:rPr>
        <w:t xml:space="preserve">LUZ ADÍELA CARMONA LÓPEZ </w:t>
      </w:r>
      <w:r w:rsidR="008734B7" w:rsidRPr="00465F9C">
        <w:rPr>
          <w:rFonts w:ascii="Tahoma" w:hAnsi="Tahoma" w:cs="Tahoma"/>
        </w:rPr>
        <w:t xml:space="preserve">en contra de la sentencia proferida por el </w:t>
      </w:r>
      <w:r w:rsidR="008734B7" w:rsidRPr="00465F9C">
        <w:rPr>
          <w:rFonts w:ascii="Tahoma" w:hAnsi="Tahoma" w:cs="Tahoma"/>
          <w:lang w:val="es-CO"/>
        </w:rPr>
        <w:t>Juzgado</w:t>
      </w:r>
      <w:r w:rsidR="00566F7E" w:rsidRPr="00465F9C">
        <w:rPr>
          <w:rFonts w:ascii="Tahoma" w:hAnsi="Tahoma" w:cs="Tahoma"/>
          <w:lang w:val="es-CO"/>
        </w:rPr>
        <w:t xml:space="preserve"> </w:t>
      </w:r>
      <w:r w:rsidR="00636BE1" w:rsidRPr="00465F9C">
        <w:rPr>
          <w:rFonts w:ascii="Tahoma" w:hAnsi="Tahoma" w:cs="Tahoma"/>
          <w:lang w:val="es-CO"/>
        </w:rPr>
        <w:t>Primero</w:t>
      </w:r>
      <w:r w:rsidR="001E75D8" w:rsidRPr="00465F9C">
        <w:rPr>
          <w:rFonts w:ascii="Tahoma" w:hAnsi="Tahoma" w:cs="Tahoma"/>
          <w:lang w:val="es-CO"/>
        </w:rPr>
        <w:t xml:space="preserve"> </w:t>
      </w:r>
      <w:r w:rsidR="008734B7" w:rsidRPr="00465F9C">
        <w:rPr>
          <w:rFonts w:ascii="Tahoma" w:hAnsi="Tahoma" w:cs="Tahoma"/>
          <w:lang w:val="es-CO"/>
        </w:rPr>
        <w:t>Laboral del Circuito</w:t>
      </w:r>
      <w:r w:rsidR="001E75D8" w:rsidRPr="00465F9C">
        <w:rPr>
          <w:rFonts w:ascii="Tahoma" w:hAnsi="Tahoma" w:cs="Tahoma"/>
          <w:lang w:val="es-CO"/>
        </w:rPr>
        <w:t xml:space="preserve"> de Pereira</w:t>
      </w:r>
      <w:r w:rsidR="008734B7" w:rsidRPr="00465F9C">
        <w:rPr>
          <w:rFonts w:ascii="Tahoma" w:hAnsi="Tahoma" w:cs="Tahoma"/>
          <w:lang w:val="es-CO"/>
        </w:rPr>
        <w:t xml:space="preserve"> el</w:t>
      </w:r>
      <w:r w:rsidR="001E75D8" w:rsidRPr="00465F9C">
        <w:rPr>
          <w:rFonts w:ascii="Tahoma" w:hAnsi="Tahoma" w:cs="Tahoma"/>
          <w:lang w:val="es-CO"/>
        </w:rPr>
        <w:t xml:space="preserve"> </w:t>
      </w:r>
      <w:r w:rsidR="00636BE1" w:rsidRPr="00465F9C">
        <w:rPr>
          <w:rFonts w:ascii="Tahoma" w:hAnsi="Tahoma" w:cs="Tahoma"/>
          <w:lang w:val="es-CO"/>
        </w:rPr>
        <w:t>03 de noviembre de 2022</w:t>
      </w:r>
      <w:r w:rsidR="008734B7" w:rsidRPr="00465F9C">
        <w:rPr>
          <w:rFonts w:ascii="Tahoma" w:hAnsi="Tahoma" w:cs="Tahoma"/>
          <w:lang w:val="es-CO"/>
        </w:rPr>
        <w:t>,</w:t>
      </w:r>
      <w:r w:rsidR="00B12BB4" w:rsidRPr="00465F9C">
        <w:rPr>
          <w:rFonts w:ascii="Tahoma" w:hAnsi="Tahoma" w:cs="Tahoma"/>
          <w:lang w:val="es-CO"/>
        </w:rPr>
        <w:t xml:space="preserve"> </w:t>
      </w:r>
      <w:r w:rsidR="00A62240" w:rsidRPr="00465F9C">
        <w:rPr>
          <w:rStyle w:val="normaltextrun"/>
          <w:rFonts w:ascii="Tahoma" w:hAnsi="Tahoma" w:cs="Tahoma"/>
        </w:rPr>
        <w:t>p</w:t>
      </w:r>
      <w:r w:rsidR="00B424AD" w:rsidRPr="00465F9C">
        <w:rPr>
          <w:rStyle w:val="normaltextrun"/>
          <w:rFonts w:ascii="Tahoma" w:hAnsi="Tahoma" w:cs="Tahoma"/>
        </w:rPr>
        <w:t>revio lo siguiente:</w:t>
      </w:r>
    </w:p>
    <w:p w14:paraId="6C8F09EB" w14:textId="77777777" w:rsidR="00A014B8" w:rsidRPr="00465F9C" w:rsidRDefault="00A014B8" w:rsidP="00465F9C">
      <w:pPr>
        <w:pStyle w:val="Sinespaciado"/>
        <w:spacing w:line="276" w:lineRule="auto"/>
        <w:rPr>
          <w:rFonts w:ascii="Tahoma" w:hAnsi="Tahoma" w:cs="Tahoma"/>
        </w:rPr>
      </w:pPr>
    </w:p>
    <w:p w14:paraId="3F031650" w14:textId="155DAC4E" w:rsidR="00B424AD" w:rsidRPr="00465F9C" w:rsidRDefault="009D015D" w:rsidP="00465F9C">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465F9C">
        <w:rPr>
          <w:rFonts w:ascii="Tahoma" w:hAnsi="Tahoma" w:cs="Tahoma"/>
          <w:b/>
          <w:bCs/>
        </w:rPr>
        <w:t>LA DEMANDA Y LA CONTESTACIÓN DE LA DEMANDA</w:t>
      </w:r>
    </w:p>
    <w:p w14:paraId="777E987C" w14:textId="4EACD438" w:rsidR="00F36C1D" w:rsidRPr="00465F9C" w:rsidRDefault="00F36C1D" w:rsidP="00465F9C">
      <w:pPr>
        <w:pStyle w:val="Sinespaciado"/>
        <w:spacing w:line="276" w:lineRule="auto"/>
        <w:rPr>
          <w:rFonts w:ascii="Tahoma" w:hAnsi="Tahoma" w:cs="Tahoma"/>
        </w:rPr>
      </w:pPr>
    </w:p>
    <w:p w14:paraId="111E66E1" w14:textId="347ADE91" w:rsidR="0018491F" w:rsidRPr="00465F9C" w:rsidRDefault="00636BE1" w:rsidP="00465F9C">
      <w:pPr>
        <w:widowControl w:val="0"/>
        <w:autoSpaceDE w:val="0"/>
        <w:autoSpaceDN w:val="0"/>
        <w:adjustRightInd w:val="0"/>
        <w:spacing w:line="276" w:lineRule="auto"/>
        <w:ind w:firstLine="706"/>
        <w:jc w:val="both"/>
        <w:rPr>
          <w:rFonts w:ascii="Tahoma" w:hAnsi="Tahoma" w:cs="Tahoma"/>
        </w:rPr>
      </w:pPr>
      <w:r w:rsidRPr="00465F9C">
        <w:rPr>
          <w:rFonts w:ascii="Tahoma" w:hAnsi="Tahoma" w:cs="Tahoma"/>
          <w:lang w:val="es-CO"/>
        </w:rPr>
        <w:t>Tanto la señora</w:t>
      </w:r>
      <w:r w:rsidR="002C3E78" w:rsidRPr="00465F9C">
        <w:rPr>
          <w:rFonts w:ascii="Tahoma" w:hAnsi="Tahoma" w:cs="Tahoma"/>
          <w:lang w:val="es-CO"/>
        </w:rPr>
        <w:t xml:space="preserve"> </w:t>
      </w:r>
      <w:r w:rsidRPr="00465F9C">
        <w:rPr>
          <w:rFonts w:ascii="Tahoma" w:hAnsi="Tahoma" w:cs="Tahoma"/>
          <w:b/>
          <w:lang w:val="es-CO"/>
        </w:rPr>
        <w:t xml:space="preserve">MARÍA AMPARO VÉLEZ </w:t>
      </w:r>
      <w:r w:rsidRPr="00465F9C">
        <w:rPr>
          <w:rFonts w:ascii="Tahoma" w:hAnsi="Tahoma" w:cs="Tahoma"/>
          <w:lang w:val="es-CO"/>
        </w:rPr>
        <w:t>como la señora</w:t>
      </w:r>
      <w:r w:rsidRPr="00465F9C">
        <w:rPr>
          <w:rFonts w:ascii="Tahoma" w:hAnsi="Tahoma" w:cs="Tahoma"/>
          <w:b/>
          <w:lang w:val="es-CO"/>
        </w:rPr>
        <w:t xml:space="preserve"> LUZ ADÍELA CARMONA LÓPEZ</w:t>
      </w:r>
      <w:r w:rsidRPr="00465F9C">
        <w:rPr>
          <w:rFonts w:ascii="Tahoma" w:hAnsi="Tahoma" w:cs="Tahoma"/>
          <w:lang w:val="es-CO"/>
        </w:rPr>
        <w:t xml:space="preserve"> </w:t>
      </w:r>
      <w:r w:rsidR="00B67036" w:rsidRPr="00465F9C">
        <w:rPr>
          <w:rFonts w:ascii="Tahoma" w:hAnsi="Tahoma" w:cs="Tahoma"/>
          <w:lang w:val="es-CO"/>
        </w:rPr>
        <w:t>persigue</w:t>
      </w:r>
      <w:r w:rsidRPr="00465F9C">
        <w:rPr>
          <w:rFonts w:ascii="Tahoma" w:hAnsi="Tahoma" w:cs="Tahoma"/>
          <w:lang w:val="es-CO"/>
        </w:rPr>
        <w:t>n</w:t>
      </w:r>
      <w:r w:rsidR="00B67036" w:rsidRPr="00465F9C">
        <w:rPr>
          <w:rFonts w:ascii="Tahoma" w:hAnsi="Tahoma" w:cs="Tahoma"/>
          <w:lang w:val="es-CO"/>
        </w:rPr>
        <w:t xml:space="preserve"> que la justicia ordinaria laboral declare que tiene</w:t>
      </w:r>
      <w:r w:rsidRPr="00465F9C">
        <w:rPr>
          <w:rFonts w:ascii="Tahoma" w:hAnsi="Tahoma" w:cs="Tahoma"/>
          <w:lang w:val="es-CO"/>
        </w:rPr>
        <w:t>n</w:t>
      </w:r>
      <w:r w:rsidR="00B67036" w:rsidRPr="00465F9C">
        <w:rPr>
          <w:rFonts w:ascii="Tahoma" w:hAnsi="Tahoma" w:cs="Tahoma"/>
          <w:lang w:val="es-CO"/>
        </w:rPr>
        <w:t xml:space="preserve"> derecho </w:t>
      </w:r>
      <w:r w:rsidRPr="00465F9C">
        <w:rPr>
          <w:rFonts w:ascii="Tahoma" w:hAnsi="Tahoma" w:cs="Tahoma"/>
          <w:lang w:val="es-CO"/>
        </w:rPr>
        <w:t>a</w:t>
      </w:r>
      <w:r w:rsidR="00B67036" w:rsidRPr="00465F9C">
        <w:rPr>
          <w:rFonts w:ascii="Tahoma" w:hAnsi="Tahoma" w:cs="Tahoma"/>
          <w:lang w:val="es-CO"/>
        </w:rPr>
        <w:t xml:space="preserve"> la pensión de sobrevivientes causada por el fallecimiento del señor </w:t>
      </w:r>
      <w:r w:rsidRPr="00465F9C">
        <w:rPr>
          <w:rFonts w:ascii="Tahoma" w:hAnsi="Tahoma" w:cs="Tahoma"/>
          <w:lang w:val="es-CO"/>
        </w:rPr>
        <w:t xml:space="preserve">PEDRO LUIS HERNÁNDEZ </w:t>
      </w:r>
      <w:r w:rsidR="00B67036" w:rsidRPr="00465F9C">
        <w:rPr>
          <w:rFonts w:ascii="Tahoma" w:hAnsi="Tahoma" w:cs="Tahoma"/>
          <w:lang w:val="es-CO"/>
        </w:rPr>
        <w:t xml:space="preserve">y que fuera reconocida a </w:t>
      </w:r>
      <w:r w:rsidRPr="00465F9C">
        <w:rPr>
          <w:rFonts w:ascii="Tahoma" w:hAnsi="Tahoma" w:cs="Tahoma"/>
          <w:lang w:val="es-CO"/>
        </w:rPr>
        <w:t>los hijos de aquel YULIANA HERNÁNDEZ VÉLEZ y el menor JDHC</w:t>
      </w:r>
      <w:r w:rsidR="00B67036" w:rsidRPr="00465F9C">
        <w:rPr>
          <w:rFonts w:ascii="Tahoma" w:hAnsi="Tahoma" w:cs="Tahoma"/>
          <w:lang w:val="es-CO"/>
        </w:rPr>
        <w:t xml:space="preserve">. De acuerdo a ello, </w:t>
      </w:r>
      <w:r w:rsidRPr="00465F9C">
        <w:rPr>
          <w:rFonts w:ascii="Tahoma" w:hAnsi="Tahoma" w:cs="Tahoma"/>
          <w:lang w:val="es-CO"/>
        </w:rPr>
        <w:t xml:space="preserve">la primera en calidad de cónyuge supérstite y la segunda como compañera permanente, </w:t>
      </w:r>
      <w:r w:rsidR="00B67036" w:rsidRPr="00465F9C">
        <w:rPr>
          <w:rFonts w:ascii="Tahoma" w:hAnsi="Tahoma" w:cs="Tahoma"/>
          <w:lang w:val="es-CO"/>
        </w:rPr>
        <w:t>depreca</w:t>
      </w:r>
      <w:r w:rsidRPr="00465F9C">
        <w:rPr>
          <w:rFonts w:ascii="Tahoma" w:hAnsi="Tahoma" w:cs="Tahoma"/>
          <w:lang w:val="es-CO"/>
        </w:rPr>
        <w:t>n</w:t>
      </w:r>
      <w:r w:rsidR="00B67036" w:rsidRPr="00465F9C">
        <w:rPr>
          <w:rFonts w:ascii="Tahoma" w:hAnsi="Tahoma" w:cs="Tahoma"/>
          <w:lang w:val="es-CO"/>
        </w:rPr>
        <w:t xml:space="preserve"> que se condene </w:t>
      </w:r>
      <w:r w:rsidRPr="00465F9C">
        <w:rPr>
          <w:rFonts w:ascii="Tahoma" w:hAnsi="Tahoma" w:cs="Tahoma"/>
          <w:lang w:val="es-CO"/>
        </w:rPr>
        <w:t>a Protección S.A.</w:t>
      </w:r>
      <w:r w:rsidR="00B67036" w:rsidRPr="00465F9C">
        <w:rPr>
          <w:rFonts w:ascii="Tahoma" w:hAnsi="Tahoma" w:cs="Tahoma"/>
          <w:lang w:val="es-CO"/>
        </w:rPr>
        <w:t xml:space="preserve"> a reconocer</w:t>
      </w:r>
      <w:r w:rsidRPr="00465F9C">
        <w:rPr>
          <w:rFonts w:ascii="Tahoma" w:hAnsi="Tahoma" w:cs="Tahoma"/>
          <w:lang w:val="es-CO"/>
        </w:rPr>
        <w:t xml:space="preserve"> en su favor</w:t>
      </w:r>
      <w:r w:rsidR="00B67036" w:rsidRPr="00465F9C">
        <w:rPr>
          <w:rFonts w:ascii="Tahoma" w:hAnsi="Tahoma" w:cs="Tahoma"/>
          <w:lang w:val="es-CO"/>
        </w:rPr>
        <w:t xml:space="preserve"> la prestación pensional desde el </w:t>
      </w:r>
      <w:r w:rsidRPr="00465F9C">
        <w:rPr>
          <w:rFonts w:ascii="Tahoma" w:hAnsi="Tahoma" w:cs="Tahoma"/>
          <w:lang w:val="es-CO"/>
        </w:rPr>
        <w:t>25 de septiembre de 2016</w:t>
      </w:r>
      <w:r w:rsidR="00B67036" w:rsidRPr="00465F9C">
        <w:rPr>
          <w:rFonts w:ascii="Tahoma" w:hAnsi="Tahoma" w:cs="Tahoma"/>
          <w:lang w:val="es-CO"/>
        </w:rPr>
        <w:t xml:space="preserve">. </w:t>
      </w:r>
    </w:p>
    <w:p w14:paraId="1B2DE582" w14:textId="77777777" w:rsidR="008A4EEE" w:rsidRPr="00465F9C" w:rsidRDefault="008A4EEE" w:rsidP="00465F9C">
      <w:pPr>
        <w:pStyle w:val="Sinespaciado"/>
        <w:spacing w:line="276" w:lineRule="auto"/>
        <w:rPr>
          <w:rFonts w:ascii="Tahoma" w:hAnsi="Tahoma" w:cs="Tahoma"/>
        </w:rPr>
      </w:pPr>
    </w:p>
    <w:p w14:paraId="0A0A2291" w14:textId="46B7649D" w:rsidR="00636BE1" w:rsidRPr="00465F9C" w:rsidRDefault="00636BE1" w:rsidP="00465F9C">
      <w:pPr>
        <w:widowControl w:val="0"/>
        <w:autoSpaceDE w:val="0"/>
        <w:autoSpaceDN w:val="0"/>
        <w:adjustRightInd w:val="0"/>
        <w:spacing w:line="276" w:lineRule="auto"/>
        <w:ind w:firstLine="708"/>
        <w:jc w:val="both"/>
        <w:rPr>
          <w:rFonts w:ascii="Tahoma" w:hAnsi="Tahoma" w:cs="Tahoma"/>
          <w:bCs/>
        </w:rPr>
      </w:pPr>
      <w:r w:rsidRPr="00465F9C">
        <w:rPr>
          <w:rFonts w:ascii="Tahoma" w:hAnsi="Tahoma" w:cs="Tahoma"/>
          <w:bCs/>
        </w:rPr>
        <w:t>En lo que atañe al recurso de apelación, conviene destacar de los actos introductorios de la demanda principal, la intervención ad-excluyente y de las respuestas de la demandada y los vinculados, lo siguiente:</w:t>
      </w:r>
    </w:p>
    <w:p w14:paraId="2C23832E" w14:textId="049BC836" w:rsidR="00636BE1" w:rsidRPr="00465F9C" w:rsidRDefault="00636BE1" w:rsidP="00465F9C">
      <w:pPr>
        <w:widowControl w:val="0"/>
        <w:autoSpaceDE w:val="0"/>
        <w:autoSpaceDN w:val="0"/>
        <w:adjustRightInd w:val="0"/>
        <w:spacing w:line="276" w:lineRule="auto"/>
        <w:ind w:firstLine="706"/>
        <w:jc w:val="both"/>
        <w:rPr>
          <w:rFonts w:ascii="Tahoma" w:hAnsi="Tahoma" w:cs="Tahoma"/>
          <w:lang w:val="es-CO"/>
        </w:rPr>
      </w:pPr>
      <w:r w:rsidRPr="00465F9C">
        <w:rPr>
          <w:rFonts w:ascii="Tahoma" w:hAnsi="Tahoma" w:cs="Tahoma"/>
          <w:lang w:val="es-CO"/>
        </w:rPr>
        <w:t xml:space="preserve"> </w:t>
      </w:r>
    </w:p>
    <w:p w14:paraId="1C2A65F4" w14:textId="22710BF8" w:rsidR="00636BE1" w:rsidRPr="00465F9C" w:rsidRDefault="00636BE1" w:rsidP="00465F9C">
      <w:pPr>
        <w:widowControl w:val="0"/>
        <w:autoSpaceDE w:val="0"/>
        <w:autoSpaceDN w:val="0"/>
        <w:adjustRightInd w:val="0"/>
        <w:spacing w:line="276" w:lineRule="auto"/>
        <w:ind w:firstLine="708"/>
        <w:jc w:val="both"/>
        <w:rPr>
          <w:rFonts w:ascii="Tahoma" w:hAnsi="Tahoma" w:cs="Tahoma"/>
        </w:rPr>
      </w:pPr>
      <w:r w:rsidRPr="00465F9C">
        <w:rPr>
          <w:rFonts w:ascii="Tahoma" w:hAnsi="Tahoma" w:cs="Tahoma"/>
        </w:rPr>
        <w:t xml:space="preserve">La </w:t>
      </w:r>
      <w:r w:rsidRPr="00465F9C">
        <w:rPr>
          <w:rFonts w:ascii="Tahoma" w:hAnsi="Tahoma" w:cs="Tahoma"/>
          <w:lang w:val="es-CO"/>
        </w:rPr>
        <w:t xml:space="preserve">señora </w:t>
      </w:r>
      <w:r w:rsidRPr="00465F9C">
        <w:rPr>
          <w:rFonts w:ascii="Tahoma" w:hAnsi="Tahoma" w:cs="Tahoma"/>
          <w:b/>
          <w:bCs/>
          <w:lang w:val="es-CO"/>
        </w:rPr>
        <w:t>MARÍA AMPARO VÉLEZ</w:t>
      </w:r>
      <w:r w:rsidRPr="00465F9C">
        <w:rPr>
          <w:rFonts w:ascii="Tahoma" w:hAnsi="Tahoma" w:cs="Tahoma"/>
        </w:rPr>
        <w:t xml:space="preserve">, asevera que </w:t>
      </w:r>
      <w:r w:rsidR="00307249" w:rsidRPr="00465F9C">
        <w:rPr>
          <w:rFonts w:ascii="Tahoma" w:hAnsi="Tahoma" w:cs="Tahoma"/>
        </w:rPr>
        <w:t>el 25 de diciembre de 1981</w:t>
      </w:r>
      <w:r w:rsidR="6E77ABBE" w:rsidRPr="00465F9C">
        <w:rPr>
          <w:rFonts w:ascii="Tahoma" w:hAnsi="Tahoma" w:cs="Tahoma"/>
        </w:rPr>
        <w:t xml:space="preserve"> </w:t>
      </w:r>
      <w:r w:rsidR="00307249" w:rsidRPr="00465F9C">
        <w:rPr>
          <w:rFonts w:ascii="Tahoma" w:hAnsi="Tahoma" w:cs="Tahoma"/>
        </w:rPr>
        <w:t xml:space="preserve">contrajo matrimonio con el señor PEDRO LUIS HERNÁNDEZ, con quien convivió </w:t>
      </w:r>
      <w:r w:rsidR="00BC2D1C" w:rsidRPr="00465F9C">
        <w:rPr>
          <w:rFonts w:ascii="Tahoma" w:hAnsi="Tahoma" w:cs="Tahoma"/>
        </w:rPr>
        <w:t>hasta el año 2009</w:t>
      </w:r>
      <w:r w:rsidR="00307249" w:rsidRPr="00465F9C">
        <w:rPr>
          <w:rFonts w:ascii="Tahoma" w:hAnsi="Tahoma" w:cs="Tahoma"/>
        </w:rPr>
        <w:t>, tiempo en el que procrearon dos hijos de nombre YULIANA HERNÁNDEZ VÉLEZ y EDUAR YHOVANY HERNÁNDEZ VÉLEZ</w:t>
      </w:r>
      <w:r w:rsidR="00BC2D1C" w:rsidRPr="00465F9C">
        <w:rPr>
          <w:rFonts w:ascii="Tahoma" w:hAnsi="Tahoma" w:cs="Tahoma"/>
        </w:rPr>
        <w:t>. Agrega que después de la separación, su cónyuge convivió con la señora LUZ ADIELA CARMONA LÓPEZ por el lapso de tres años, con quien procreó un hijo JDHC; razón por la cual se presentaron a reclamar el derecho pensional de sobrevivencia ante PROTECCIÓN S.A., no obstante, la prestación fue reconocida en un 50% a los hijos YULIANA HERNÁNDEZ VÉLEZ y el menor JDHC, quedando en suspenso la proporción que correspondería a la cónyuge y/o compañera permanente.</w:t>
      </w:r>
    </w:p>
    <w:p w14:paraId="12D7BB54" w14:textId="52C42B43" w:rsidR="00636BE1" w:rsidRPr="00465F9C" w:rsidRDefault="00636BE1" w:rsidP="00465F9C">
      <w:pPr>
        <w:widowControl w:val="0"/>
        <w:autoSpaceDE w:val="0"/>
        <w:autoSpaceDN w:val="0"/>
        <w:adjustRightInd w:val="0"/>
        <w:spacing w:line="276" w:lineRule="auto"/>
        <w:ind w:firstLine="708"/>
        <w:jc w:val="both"/>
        <w:rPr>
          <w:rFonts w:ascii="Tahoma" w:hAnsi="Tahoma" w:cs="Tahoma"/>
        </w:rPr>
      </w:pPr>
    </w:p>
    <w:p w14:paraId="4ABC7F82" w14:textId="7F43F2C1" w:rsidR="0060657A" w:rsidRPr="00465F9C" w:rsidRDefault="0060657A" w:rsidP="00465F9C">
      <w:pPr>
        <w:widowControl w:val="0"/>
        <w:autoSpaceDE w:val="0"/>
        <w:autoSpaceDN w:val="0"/>
        <w:adjustRightInd w:val="0"/>
        <w:spacing w:line="276" w:lineRule="auto"/>
        <w:ind w:firstLine="708"/>
        <w:jc w:val="both"/>
        <w:rPr>
          <w:rFonts w:ascii="Tahoma" w:hAnsi="Tahoma" w:cs="Tahoma"/>
          <w:lang w:val="es-CO"/>
        </w:rPr>
      </w:pPr>
      <w:r w:rsidRPr="00465F9C">
        <w:rPr>
          <w:rFonts w:ascii="Tahoma" w:hAnsi="Tahoma" w:cs="Tahoma"/>
        </w:rPr>
        <w:t xml:space="preserve">Por su parte, la señora </w:t>
      </w:r>
      <w:r w:rsidRPr="00465F9C">
        <w:rPr>
          <w:rFonts w:ascii="Tahoma" w:hAnsi="Tahoma" w:cs="Tahoma"/>
          <w:b/>
          <w:lang w:val="es-CO"/>
        </w:rPr>
        <w:t>LUZ ADÍELA CARMONA LÓPEZ</w:t>
      </w:r>
      <w:r w:rsidR="008D6727" w:rsidRPr="00465F9C">
        <w:rPr>
          <w:rFonts w:ascii="Tahoma" w:hAnsi="Tahoma" w:cs="Tahoma"/>
          <w:lang w:val="es-CO"/>
        </w:rPr>
        <w:t>,</w:t>
      </w:r>
      <w:r w:rsidR="001D19A1" w:rsidRPr="00465F9C">
        <w:rPr>
          <w:rFonts w:ascii="Tahoma" w:hAnsi="Tahoma" w:cs="Tahoma"/>
          <w:lang w:val="es-CO"/>
        </w:rPr>
        <w:t xml:space="preserve"> </w:t>
      </w:r>
      <w:r w:rsidR="008D6727" w:rsidRPr="00465F9C">
        <w:rPr>
          <w:rFonts w:ascii="Tahoma" w:hAnsi="Tahoma" w:cs="Tahoma"/>
          <w:lang w:val="es-CO"/>
        </w:rPr>
        <w:t xml:space="preserve">afirma que el 08 de enero de 2010 inició una convivencia con el señor PEDRO LUIS HERNÁNDEZ ROMÁN, compartiendo techo, lecho y mesa hasta el deceso de aquel, acaecido el 15 de </w:t>
      </w:r>
      <w:r w:rsidR="008D6727" w:rsidRPr="00465F9C">
        <w:rPr>
          <w:rFonts w:ascii="Tahoma" w:hAnsi="Tahoma" w:cs="Tahoma"/>
          <w:lang w:val="es-CO"/>
        </w:rPr>
        <w:lastRenderedPageBreak/>
        <w:t>septiembre de 2016. Afirma que de ducha unión nació el menor JDHC el 05 de agosto de 2013, siendo su compañero quien sufragaba la totalidad de los gastos del hogar, estando incluso ella afiliada en calidad de beneficiaria de él al sistema de seguridad social en salud.</w:t>
      </w:r>
    </w:p>
    <w:p w14:paraId="53E30F27" w14:textId="77777777" w:rsidR="0060657A" w:rsidRPr="00465F9C" w:rsidRDefault="0060657A" w:rsidP="00465F9C">
      <w:pPr>
        <w:widowControl w:val="0"/>
        <w:autoSpaceDE w:val="0"/>
        <w:autoSpaceDN w:val="0"/>
        <w:adjustRightInd w:val="0"/>
        <w:spacing w:line="276" w:lineRule="auto"/>
        <w:ind w:firstLine="708"/>
        <w:jc w:val="both"/>
        <w:rPr>
          <w:rFonts w:ascii="Tahoma" w:hAnsi="Tahoma" w:cs="Tahoma"/>
        </w:rPr>
      </w:pPr>
    </w:p>
    <w:p w14:paraId="178EE252" w14:textId="0EAD0D22" w:rsidR="00636BE1" w:rsidRPr="00465F9C" w:rsidRDefault="00636BE1" w:rsidP="00465F9C">
      <w:pPr>
        <w:widowControl w:val="0"/>
        <w:autoSpaceDE w:val="0"/>
        <w:autoSpaceDN w:val="0"/>
        <w:adjustRightInd w:val="0"/>
        <w:spacing w:line="276" w:lineRule="auto"/>
        <w:ind w:firstLine="708"/>
        <w:jc w:val="both"/>
        <w:rPr>
          <w:rFonts w:ascii="Tahoma" w:hAnsi="Tahoma" w:cs="Tahoma"/>
          <w:bCs/>
        </w:rPr>
      </w:pPr>
      <w:r w:rsidRPr="00465F9C">
        <w:rPr>
          <w:rFonts w:ascii="Tahoma" w:hAnsi="Tahoma" w:cs="Tahoma"/>
          <w:bCs/>
        </w:rPr>
        <w:t xml:space="preserve">Cabe anotar </w:t>
      </w:r>
      <w:r w:rsidR="00F136BB" w:rsidRPr="00465F9C">
        <w:rPr>
          <w:rFonts w:ascii="Tahoma" w:hAnsi="Tahoma" w:cs="Tahoma"/>
          <w:bCs/>
        </w:rPr>
        <w:t>que,</w:t>
      </w:r>
      <w:r w:rsidR="008D6727" w:rsidRPr="00465F9C">
        <w:rPr>
          <w:rFonts w:ascii="Tahoma" w:hAnsi="Tahoma" w:cs="Tahoma"/>
          <w:bCs/>
        </w:rPr>
        <w:t xml:space="preserve"> mediante proveído d</w:t>
      </w:r>
      <w:r w:rsidRPr="00465F9C">
        <w:rPr>
          <w:rFonts w:ascii="Tahoma" w:hAnsi="Tahoma" w:cs="Tahoma"/>
          <w:bCs/>
        </w:rPr>
        <w:t xml:space="preserve">el </w:t>
      </w:r>
      <w:r w:rsidR="008D6727" w:rsidRPr="00465F9C">
        <w:rPr>
          <w:rFonts w:ascii="Tahoma" w:hAnsi="Tahoma" w:cs="Tahoma"/>
          <w:bCs/>
        </w:rPr>
        <w:t>09 de septiembre de 2019</w:t>
      </w:r>
      <w:r w:rsidRPr="00465F9C">
        <w:rPr>
          <w:rFonts w:ascii="Tahoma" w:hAnsi="Tahoma" w:cs="Tahoma"/>
          <w:bCs/>
        </w:rPr>
        <w:t xml:space="preserve">, se ordenó vincular como litisconsorte a </w:t>
      </w:r>
      <w:r w:rsidR="00F136BB" w:rsidRPr="00465F9C">
        <w:rPr>
          <w:rFonts w:ascii="Tahoma" w:hAnsi="Tahoma" w:cs="Tahoma"/>
          <w:b/>
          <w:bCs/>
        </w:rPr>
        <w:t>YULIANA HERNÁNDEZ VÉLEZ</w:t>
      </w:r>
      <w:r w:rsidR="00F136BB" w:rsidRPr="00465F9C">
        <w:rPr>
          <w:rFonts w:ascii="Tahoma" w:hAnsi="Tahoma" w:cs="Tahoma"/>
          <w:bCs/>
        </w:rPr>
        <w:t xml:space="preserve"> y al menor </w:t>
      </w:r>
      <w:r w:rsidR="00F136BB" w:rsidRPr="00465F9C">
        <w:rPr>
          <w:rFonts w:ascii="Tahoma" w:hAnsi="Tahoma" w:cs="Tahoma"/>
          <w:b/>
          <w:bCs/>
        </w:rPr>
        <w:t>JDHC</w:t>
      </w:r>
      <w:r w:rsidRPr="00465F9C">
        <w:rPr>
          <w:rFonts w:ascii="Tahoma" w:hAnsi="Tahoma" w:cs="Tahoma"/>
          <w:bCs/>
        </w:rPr>
        <w:t>, dado que</w:t>
      </w:r>
      <w:r w:rsidR="00F136BB" w:rsidRPr="00465F9C">
        <w:rPr>
          <w:rFonts w:ascii="Tahoma" w:hAnsi="Tahoma" w:cs="Tahoma"/>
          <w:bCs/>
        </w:rPr>
        <w:t xml:space="preserve">, en calidad de hijos del causante, vía administrativa, les fue reconocida el 50% de la pensión de vejez. </w:t>
      </w:r>
      <w:r w:rsidRPr="00465F9C">
        <w:rPr>
          <w:rFonts w:ascii="Tahoma" w:hAnsi="Tahoma" w:cs="Tahoma"/>
          <w:bCs/>
        </w:rPr>
        <w:t xml:space="preserve">Una vez vinculada al proceso, </w:t>
      </w:r>
      <w:r w:rsidR="00F136BB" w:rsidRPr="00465F9C">
        <w:rPr>
          <w:rFonts w:ascii="Tahoma" w:hAnsi="Tahoma" w:cs="Tahoma"/>
          <w:bCs/>
        </w:rPr>
        <w:t>YULIANA HERNÁNDEZ VÉLEZ no se opuso a las pretensiones incoadas por la señora MARIA AMPARO VÉLEZ, mientras que la Curadora Ad-litem del menor JDHC se opuso al reconocimiento de la prestación en favor de la cónyuge, toda vez que al momento del fallecimiento llevaban más de 07 años separados, proponiendo las excepciones de mérito que denominó “Falta de legitimación de la causa por activa”, “No cumplimiento de la convivencia en pareja de la demandante”, “Buena fe”, “Mala fe”,  “Innominada o Genérica” y “Prescripción”.</w:t>
      </w:r>
    </w:p>
    <w:p w14:paraId="565A4FC5" w14:textId="61B32DE7" w:rsidR="00F136BB" w:rsidRPr="00465F9C" w:rsidRDefault="00F136BB" w:rsidP="00465F9C">
      <w:pPr>
        <w:widowControl w:val="0"/>
        <w:autoSpaceDE w:val="0"/>
        <w:autoSpaceDN w:val="0"/>
        <w:adjustRightInd w:val="0"/>
        <w:spacing w:line="276" w:lineRule="auto"/>
        <w:ind w:firstLine="708"/>
        <w:jc w:val="both"/>
        <w:rPr>
          <w:rFonts w:ascii="Tahoma" w:hAnsi="Tahoma" w:cs="Tahoma"/>
          <w:bCs/>
        </w:rPr>
      </w:pPr>
    </w:p>
    <w:p w14:paraId="3F64D0E8" w14:textId="6967A927" w:rsidR="00636BE1" w:rsidRPr="00465F9C" w:rsidRDefault="00636BE1" w:rsidP="00465F9C">
      <w:pPr>
        <w:widowControl w:val="0"/>
        <w:autoSpaceDE w:val="0"/>
        <w:autoSpaceDN w:val="0"/>
        <w:adjustRightInd w:val="0"/>
        <w:spacing w:line="276" w:lineRule="auto"/>
        <w:ind w:firstLine="708"/>
        <w:jc w:val="both"/>
        <w:rPr>
          <w:rFonts w:ascii="Tahoma" w:hAnsi="Tahoma" w:cs="Tahoma"/>
          <w:i/>
          <w:iCs/>
        </w:rPr>
      </w:pPr>
      <w:r w:rsidRPr="00465F9C">
        <w:rPr>
          <w:rFonts w:ascii="Tahoma" w:hAnsi="Tahoma" w:cs="Tahoma"/>
        </w:rPr>
        <w:t xml:space="preserve">En respuesta a las demandas, </w:t>
      </w:r>
      <w:r w:rsidR="00E11AD4" w:rsidRPr="00465F9C">
        <w:rPr>
          <w:rFonts w:ascii="Tahoma" w:hAnsi="Tahoma" w:cs="Tahoma"/>
          <w:b/>
          <w:bCs/>
        </w:rPr>
        <w:t>PROTECCIÓN S.A.</w:t>
      </w:r>
      <w:r w:rsidR="00584A45" w:rsidRPr="00465F9C">
        <w:rPr>
          <w:rFonts w:ascii="Tahoma" w:hAnsi="Tahoma" w:cs="Tahoma"/>
        </w:rPr>
        <w:t xml:space="preserve"> </w:t>
      </w:r>
      <w:r w:rsidRPr="00465F9C">
        <w:rPr>
          <w:rFonts w:ascii="Tahoma" w:hAnsi="Tahoma" w:cs="Tahoma"/>
        </w:rPr>
        <w:t xml:space="preserve">manifestó que no </w:t>
      </w:r>
      <w:r w:rsidR="00E11AD4" w:rsidRPr="00465F9C">
        <w:rPr>
          <w:rFonts w:ascii="Tahoma" w:hAnsi="Tahoma" w:cs="Tahoma"/>
        </w:rPr>
        <w:t>se oponía a las pretensiones de las dos reclamantes, toda vez que precisamente e</w:t>
      </w:r>
      <w:r w:rsidRPr="00465F9C">
        <w:rPr>
          <w:rFonts w:ascii="Tahoma" w:hAnsi="Tahoma" w:cs="Tahoma"/>
        </w:rPr>
        <w:t xml:space="preserve">l reconocimiento del 50% de la pensión de sobrevivientes se encontraba en suspenso hasta que la justicia dirimiera el conflicto entre </w:t>
      </w:r>
      <w:r w:rsidR="00E11AD4" w:rsidRPr="00465F9C">
        <w:rPr>
          <w:rFonts w:ascii="Tahoma" w:hAnsi="Tahoma" w:cs="Tahoma"/>
          <w:lang w:val="es-CO"/>
        </w:rPr>
        <w:t xml:space="preserve">MARÍA AMPARO VÉLEZ </w:t>
      </w:r>
      <w:r w:rsidR="4F79F0DA" w:rsidRPr="00465F9C">
        <w:rPr>
          <w:rFonts w:ascii="Tahoma" w:hAnsi="Tahoma" w:cs="Tahoma"/>
          <w:lang w:val="es-CO"/>
        </w:rPr>
        <w:t xml:space="preserve">y </w:t>
      </w:r>
      <w:r w:rsidR="00E11AD4" w:rsidRPr="00465F9C">
        <w:rPr>
          <w:rFonts w:ascii="Tahoma" w:hAnsi="Tahoma" w:cs="Tahoma"/>
          <w:lang w:val="es-CO"/>
        </w:rPr>
        <w:t>LUZ ADÍELA CARMONA LÓPEZ</w:t>
      </w:r>
      <w:r w:rsidRPr="00465F9C">
        <w:rPr>
          <w:rFonts w:ascii="Tahoma" w:hAnsi="Tahoma" w:cs="Tahoma"/>
        </w:rPr>
        <w:t xml:space="preserve">, ya que ambas se habían presentado a reclamar la pensión de sobrevivientes originada con ocasión del fallecimiento del señor </w:t>
      </w:r>
      <w:r w:rsidR="00F82A76" w:rsidRPr="00465F9C">
        <w:rPr>
          <w:rFonts w:ascii="Tahoma" w:hAnsi="Tahoma" w:cs="Tahoma"/>
          <w:lang w:val="es-CO"/>
        </w:rPr>
        <w:t>PEDRO LUIS HERNÁNDEZ</w:t>
      </w:r>
      <w:r w:rsidRPr="00465F9C">
        <w:rPr>
          <w:rFonts w:ascii="Tahoma" w:hAnsi="Tahoma" w:cs="Tahoma"/>
        </w:rPr>
        <w:t xml:space="preserve">, y el otro 50% se le había reconocido a </w:t>
      </w:r>
      <w:r w:rsidR="00F82A76" w:rsidRPr="00465F9C">
        <w:rPr>
          <w:rFonts w:ascii="Tahoma" w:hAnsi="Tahoma" w:cs="Tahoma"/>
        </w:rPr>
        <w:t>YULIANA HERNÁNDEZ VÉLEZ y el menor JDHC, en calidad de hijos</w:t>
      </w:r>
      <w:r w:rsidRPr="00465F9C">
        <w:rPr>
          <w:rFonts w:ascii="Tahoma" w:hAnsi="Tahoma" w:cs="Tahoma"/>
        </w:rPr>
        <w:t>. En ese orden, propuso las excepciones que denominó:</w:t>
      </w:r>
      <w:r w:rsidR="000533A8" w:rsidRPr="00465F9C">
        <w:rPr>
          <w:rFonts w:ascii="Tahoma" w:hAnsi="Tahoma" w:cs="Tahoma"/>
        </w:rPr>
        <w:t xml:space="preserve"> “Genérica o innominada”, “Prescripción”, “Compensación”, “Exoneración de condena en costas y de intereses de mora”, “Conflicto jurídico por pluralidad de sujetos reclamantes”, “Cumplimiento”, “Buena fe”,  </w:t>
      </w:r>
    </w:p>
    <w:p w14:paraId="41A65651" w14:textId="6CC4DBA2" w:rsidR="00636BE1" w:rsidRPr="00465F9C" w:rsidRDefault="00636BE1" w:rsidP="00465F9C">
      <w:pPr>
        <w:widowControl w:val="0"/>
        <w:autoSpaceDE w:val="0"/>
        <w:autoSpaceDN w:val="0"/>
        <w:adjustRightInd w:val="0"/>
        <w:spacing w:line="276" w:lineRule="auto"/>
        <w:ind w:firstLine="706"/>
        <w:jc w:val="both"/>
        <w:rPr>
          <w:rFonts w:ascii="Tahoma" w:hAnsi="Tahoma" w:cs="Tahoma"/>
          <w:lang w:val="es-CO"/>
        </w:rPr>
      </w:pPr>
    </w:p>
    <w:p w14:paraId="572ACA10" w14:textId="212AC051" w:rsidR="00584A45" w:rsidRPr="00465F9C" w:rsidRDefault="00584A45" w:rsidP="00465F9C">
      <w:pPr>
        <w:widowControl w:val="0"/>
        <w:autoSpaceDE w:val="0"/>
        <w:autoSpaceDN w:val="0"/>
        <w:adjustRightInd w:val="0"/>
        <w:spacing w:line="276" w:lineRule="auto"/>
        <w:ind w:firstLine="706"/>
        <w:jc w:val="both"/>
        <w:rPr>
          <w:rFonts w:ascii="Tahoma" w:hAnsi="Tahoma" w:cs="Tahoma"/>
          <w:lang w:val="es-CO"/>
        </w:rPr>
      </w:pPr>
      <w:r w:rsidRPr="00465F9C">
        <w:rPr>
          <w:rFonts w:ascii="Tahoma" w:hAnsi="Tahoma" w:cs="Tahoma"/>
          <w:lang w:val="es-CO"/>
        </w:rPr>
        <w:t xml:space="preserve">Por último, la señora </w:t>
      </w:r>
      <w:r w:rsidRPr="00465F9C">
        <w:rPr>
          <w:rFonts w:ascii="Tahoma" w:hAnsi="Tahoma" w:cs="Tahoma"/>
          <w:b/>
          <w:lang w:val="es-CO"/>
        </w:rPr>
        <w:t>MARÍA AMPARO VÉLEZ</w:t>
      </w:r>
      <w:r w:rsidRPr="00465F9C">
        <w:rPr>
          <w:rFonts w:ascii="Tahoma" w:hAnsi="Tahoma" w:cs="Tahoma"/>
          <w:lang w:val="es-CO"/>
        </w:rPr>
        <w:t xml:space="preserve"> contestó la intervención ad-</w:t>
      </w:r>
      <w:proofErr w:type="spellStart"/>
      <w:r w:rsidRPr="00465F9C">
        <w:rPr>
          <w:rFonts w:ascii="Tahoma" w:hAnsi="Tahoma" w:cs="Tahoma"/>
          <w:lang w:val="es-CO"/>
        </w:rPr>
        <w:t>excludendu</w:t>
      </w:r>
      <w:r w:rsidR="005D4E09" w:rsidRPr="00465F9C">
        <w:rPr>
          <w:rFonts w:ascii="Tahoma" w:hAnsi="Tahoma" w:cs="Tahoma"/>
          <w:lang w:val="es-CO"/>
        </w:rPr>
        <w:t>m</w:t>
      </w:r>
      <w:proofErr w:type="spellEnd"/>
      <w:r w:rsidR="005D4E09" w:rsidRPr="00465F9C">
        <w:rPr>
          <w:rFonts w:ascii="Tahoma" w:hAnsi="Tahoma" w:cs="Tahoma"/>
          <w:lang w:val="es-CO"/>
        </w:rPr>
        <w:t>, oponiéndose al reconocimiento de la prestación en favor de la compañera por cuanto, aduce, la convivencia no duró más de tres años. Así propuso l</w:t>
      </w:r>
      <w:r w:rsidR="00A270E1" w:rsidRPr="00465F9C">
        <w:rPr>
          <w:rFonts w:ascii="Tahoma" w:hAnsi="Tahoma" w:cs="Tahoma"/>
          <w:lang w:val="es-CO"/>
        </w:rPr>
        <w:t>os medios exceptivos que denominó “Excepción perentoria de proceso en curso”, “Excepción de falta de legitimación en la causa”, “Mala fe”, “Prescripción” e “Inexistencia del derecho reclamado”.</w:t>
      </w:r>
    </w:p>
    <w:p w14:paraId="00AA38F1" w14:textId="591E1B29" w:rsidR="00677620" w:rsidRPr="00465F9C" w:rsidRDefault="00677620" w:rsidP="00465F9C">
      <w:pPr>
        <w:widowControl w:val="0"/>
        <w:autoSpaceDE w:val="0"/>
        <w:autoSpaceDN w:val="0"/>
        <w:adjustRightInd w:val="0"/>
        <w:spacing w:line="276" w:lineRule="auto"/>
        <w:jc w:val="both"/>
        <w:rPr>
          <w:rFonts w:ascii="Tahoma" w:hAnsi="Tahoma" w:cs="Tahoma"/>
          <w:lang w:val="es-CO"/>
        </w:rPr>
      </w:pPr>
    </w:p>
    <w:p w14:paraId="7304DE11" w14:textId="16E93C4E" w:rsidR="00677620" w:rsidRPr="00465F9C" w:rsidRDefault="00677620" w:rsidP="00465F9C">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465F9C">
        <w:rPr>
          <w:rFonts w:ascii="Tahoma" w:hAnsi="Tahoma" w:cs="Tahoma"/>
          <w:b/>
          <w:bCs/>
          <w:lang w:val="es-CO"/>
        </w:rPr>
        <w:t>SENTENCIA DE PRIMERA INSTANCIA</w:t>
      </w:r>
    </w:p>
    <w:p w14:paraId="0C45C1B9" w14:textId="77777777" w:rsidR="008A4EEE" w:rsidRPr="00465F9C" w:rsidRDefault="008A4EEE" w:rsidP="00465F9C">
      <w:pPr>
        <w:widowControl w:val="0"/>
        <w:autoSpaceDE w:val="0"/>
        <w:autoSpaceDN w:val="0"/>
        <w:adjustRightInd w:val="0"/>
        <w:spacing w:line="276" w:lineRule="auto"/>
        <w:ind w:firstLine="706"/>
        <w:jc w:val="both"/>
        <w:rPr>
          <w:rFonts w:ascii="Tahoma" w:hAnsi="Tahoma" w:cs="Tahoma"/>
          <w:lang w:val="es-CO"/>
        </w:rPr>
      </w:pPr>
    </w:p>
    <w:p w14:paraId="4BF23E57" w14:textId="05973F55" w:rsidR="001F388A" w:rsidRPr="00465F9C" w:rsidRDefault="00CE1E70" w:rsidP="00465F9C">
      <w:pPr>
        <w:spacing w:line="276" w:lineRule="auto"/>
        <w:ind w:firstLine="708"/>
        <w:jc w:val="both"/>
        <w:rPr>
          <w:rFonts w:ascii="Tahoma" w:hAnsi="Tahoma" w:cs="Tahoma"/>
          <w:lang w:val="es-CO"/>
        </w:rPr>
      </w:pPr>
      <w:r w:rsidRPr="00465F9C">
        <w:rPr>
          <w:rFonts w:ascii="Tahoma" w:hAnsi="Tahoma" w:cs="Tahoma"/>
          <w:lang w:val="es-CO"/>
        </w:rPr>
        <w:t xml:space="preserve">La </w:t>
      </w:r>
      <w:r w:rsidR="007626BD" w:rsidRPr="00465F9C">
        <w:rPr>
          <w:rFonts w:ascii="Tahoma" w:hAnsi="Tahoma" w:cs="Tahoma"/>
          <w:lang w:val="es-CO"/>
        </w:rPr>
        <w:t xml:space="preserve">jueza de primera instancia declaró </w:t>
      </w:r>
      <w:r w:rsidR="001F388A" w:rsidRPr="00465F9C">
        <w:rPr>
          <w:rFonts w:ascii="Tahoma" w:hAnsi="Tahoma" w:cs="Tahoma"/>
          <w:lang w:val="es-CO"/>
        </w:rPr>
        <w:t xml:space="preserve">probada la excepción de exoneración de intereses de mora y no probadas las demás excepciones propuestas. De acuerdo ello, declaró </w:t>
      </w:r>
      <w:r w:rsidR="007626BD" w:rsidRPr="00465F9C">
        <w:rPr>
          <w:rFonts w:ascii="Tahoma" w:hAnsi="Tahoma" w:cs="Tahoma"/>
          <w:lang w:val="es-CO"/>
        </w:rPr>
        <w:t xml:space="preserve">que tanto </w:t>
      </w:r>
      <w:r w:rsidR="00E9732D" w:rsidRPr="00465F9C">
        <w:rPr>
          <w:rFonts w:ascii="Tahoma" w:hAnsi="Tahoma" w:cs="Tahoma"/>
          <w:lang w:val="es-CO"/>
        </w:rPr>
        <w:t xml:space="preserve">la señora MARÍA </w:t>
      </w:r>
      <w:r w:rsidR="001F388A" w:rsidRPr="00465F9C">
        <w:rPr>
          <w:rFonts w:ascii="Tahoma" w:hAnsi="Tahoma" w:cs="Tahoma"/>
          <w:lang w:val="es-CO"/>
        </w:rPr>
        <w:t>AMPARO VELEZ MUÑOZ</w:t>
      </w:r>
      <w:r w:rsidR="00E9732D" w:rsidRPr="00465F9C">
        <w:rPr>
          <w:rFonts w:ascii="Tahoma" w:hAnsi="Tahoma" w:cs="Tahoma"/>
          <w:lang w:val="es-CO"/>
        </w:rPr>
        <w:t xml:space="preserve"> </w:t>
      </w:r>
      <w:r w:rsidR="007626BD" w:rsidRPr="00465F9C">
        <w:rPr>
          <w:rFonts w:ascii="Tahoma" w:hAnsi="Tahoma" w:cs="Tahoma"/>
          <w:lang w:val="es-CO"/>
        </w:rPr>
        <w:t xml:space="preserve">como la señora </w:t>
      </w:r>
      <w:r w:rsidR="001F388A" w:rsidRPr="00465F9C">
        <w:rPr>
          <w:rFonts w:ascii="Tahoma" w:hAnsi="Tahoma" w:cs="Tahoma"/>
          <w:lang w:val="es-CO"/>
        </w:rPr>
        <w:t>LUZ ADIELA CARMONA LOPEZ</w:t>
      </w:r>
      <w:r w:rsidR="007626BD" w:rsidRPr="00465F9C">
        <w:rPr>
          <w:rFonts w:ascii="Tahoma" w:hAnsi="Tahoma" w:cs="Tahoma"/>
          <w:lang w:val="es-CO"/>
        </w:rPr>
        <w:t xml:space="preserve"> ostentan la calidad de beneficiarias d</w:t>
      </w:r>
      <w:r w:rsidR="00E9732D" w:rsidRPr="00465F9C">
        <w:rPr>
          <w:rFonts w:ascii="Tahoma" w:hAnsi="Tahoma" w:cs="Tahoma"/>
          <w:lang w:val="es-CO"/>
        </w:rPr>
        <w:t xml:space="preserve">e la pensión de sobrevivencia causada por el señor </w:t>
      </w:r>
      <w:r w:rsidR="001F388A" w:rsidRPr="00465F9C">
        <w:rPr>
          <w:rFonts w:ascii="Tahoma" w:hAnsi="Tahoma" w:cs="Tahoma"/>
          <w:lang w:val="es-CO"/>
        </w:rPr>
        <w:t>PEDRO LUIS HERNANDEZ ROMAN</w:t>
      </w:r>
      <w:r w:rsidR="00E9732D" w:rsidRPr="00465F9C">
        <w:rPr>
          <w:rFonts w:ascii="Tahoma" w:hAnsi="Tahoma" w:cs="Tahoma"/>
          <w:lang w:val="es-CO"/>
        </w:rPr>
        <w:t>,</w:t>
      </w:r>
      <w:r w:rsidR="001F388A" w:rsidRPr="00465F9C">
        <w:rPr>
          <w:rFonts w:ascii="Tahoma" w:hAnsi="Tahoma" w:cs="Tahoma"/>
          <w:lang w:val="es-CO"/>
        </w:rPr>
        <w:t xml:space="preserve"> en calidad de cónyuge y compañera, respectivamente,</w:t>
      </w:r>
      <w:r w:rsidR="00E9732D" w:rsidRPr="00465F9C">
        <w:rPr>
          <w:rFonts w:ascii="Tahoma" w:hAnsi="Tahoma" w:cs="Tahoma"/>
          <w:lang w:val="es-CO"/>
        </w:rPr>
        <w:t xml:space="preserve"> </w:t>
      </w:r>
      <w:r w:rsidR="007626BD" w:rsidRPr="00465F9C">
        <w:rPr>
          <w:rFonts w:ascii="Tahoma" w:hAnsi="Tahoma" w:cs="Tahoma"/>
          <w:lang w:val="es-CO"/>
        </w:rPr>
        <w:t xml:space="preserve">la primera </w:t>
      </w:r>
      <w:r w:rsidR="00E9732D" w:rsidRPr="00465F9C">
        <w:rPr>
          <w:rFonts w:ascii="Tahoma" w:hAnsi="Tahoma" w:cs="Tahoma"/>
          <w:lang w:val="es-CO"/>
        </w:rPr>
        <w:t xml:space="preserve">en proporción al </w:t>
      </w:r>
      <w:r w:rsidR="001F388A" w:rsidRPr="00465F9C">
        <w:rPr>
          <w:rFonts w:ascii="Tahoma" w:hAnsi="Tahoma" w:cs="Tahoma"/>
          <w:lang w:val="es-CO"/>
        </w:rPr>
        <w:t>80</w:t>
      </w:r>
      <w:r w:rsidR="00E9732D" w:rsidRPr="00465F9C">
        <w:rPr>
          <w:rFonts w:ascii="Tahoma" w:hAnsi="Tahoma" w:cs="Tahoma"/>
          <w:lang w:val="es-CO"/>
        </w:rPr>
        <w:t xml:space="preserve">% </w:t>
      </w:r>
      <w:r w:rsidR="007626BD" w:rsidRPr="00465F9C">
        <w:rPr>
          <w:rFonts w:ascii="Tahoma" w:hAnsi="Tahoma" w:cs="Tahoma"/>
          <w:lang w:val="es-CO"/>
        </w:rPr>
        <w:t xml:space="preserve">y la segunda al </w:t>
      </w:r>
      <w:r w:rsidR="001F388A" w:rsidRPr="00465F9C">
        <w:rPr>
          <w:rFonts w:ascii="Tahoma" w:hAnsi="Tahoma" w:cs="Tahoma"/>
          <w:lang w:val="es-CO"/>
        </w:rPr>
        <w:t>20</w:t>
      </w:r>
      <w:r w:rsidR="007626BD" w:rsidRPr="00465F9C">
        <w:rPr>
          <w:rFonts w:ascii="Tahoma" w:hAnsi="Tahoma" w:cs="Tahoma"/>
          <w:lang w:val="es-CO"/>
        </w:rPr>
        <w:t>% restante</w:t>
      </w:r>
      <w:r w:rsidR="001F388A" w:rsidRPr="00465F9C">
        <w:rPr>
          <w:rFonts w:ascii="Tahoma" w:hAnsi="Tahoma" w:cs="Tahoma"/>
          <w:lang w:val="es-CO"/>
        </w:rPr>
        <w:t xml:space="preserve">, calculado sobre el 50% de la mesada pensional que se </w:t>
      </w:r>
      <w:r w:rsidR="001F388A" w:rsidRPr="00465F9C">
        <w:rPr>
          <w:rFonts w:ascii="Tahoma" w:hAnsi="Tahoma" w:cs="Tahoma"/>
          <w:lang w:val="es-CO"/>
        </w:rPr>
        <w:lastRenderedPageBreak/>
        <w:t>acrecentará al 100%, una vez cese el derecho del menor que viene disfrutando la prestación</w:t>
      </w:r>
      <w:r w:rsidR="00E9732D" w:rsidRPr="00465F9C">
        <w:rPr>
          <w:rFonts w:ascii="Tahoma" w:hAnsi="Tahoma" w:cs="Tahoma"/>
          <w:lang w:val="es-CO"/>
        </w:rPr>
        <w:t>.</w:t>
      </w:r>
    </w:p>
    <w:p w14:paraId="0788FC92" w14:textId="77777777" w:rsidR="001F388A" w:rsidRPr="00465F9C" w:rsidRDefault="001F388A" w:rsidP="00465F9C">
      <w:pPr>
        <w:pStyle w:val="Sinespaciado"/>
        <w:spacing w:line="276" w:lineRule="auto"/>
        <w:rPr>
          <w:rFonts w:ascii="Tahoma" w:hAnsi="Tahoma" w:cs="Tahoma"/>
          <w:lang w:val="es-CO"/>
        </w:rPr>
      </w:pPr>
    </w:p>
    <w:p w14:paraId="49BB5583" w14:textId="380FDE3D" w:rsidR="00E9732D" w:rsidRPr="00465F9C" w:rsidRDefault="00E9732D" w:rsidP="00465F9C">
      <w:pPr>
        <w:spacing w:line="276" w:lineRule="auto"/>
        <w:ind w:firstLine="708"/>
        <w:jc w:val="both"/>
        <w:rPr>
          <w:rFonts w:ascii="Tahoma" w:hAnsi="Tahoma" w:cs="Tahoma"/>
          <w:lang w:val="es-CO"/>
        </w:rPr>
      </w:pPr>
      <w:r w:rsidRPr="00465F9C">
        <w:rPr>
          <w:rFonts w:ascii="Tahoma" w:hAnsi="Tahoma" w:cs="Tahoma"/>
          <w:lang w:val="es-CO"/>
        </w:rPr>
        <w:t xml:space="preserve"> </w:t>
      </w:r>
      <w:r w:rsidR="007626BD" w:rsidRPr="00465F9C">
        <w:rPr>
          <w:rFonts w:ascii="Tahoma" w:hAnsi="Tahoma" w:cs="Tahoma"/>
          <w:lang w:val="es-CO"/>
        </w:rPr>
        <w:t xml:space="preserve">En consecuencia, condenó </w:t>
      </w:r>
      <w:r w:rsidR="001F388A" w:rsidRPr="00465F9C">
        <w:rPr>
          <w:rFonts w:ascii="Tahoma" w:hAnsi="Tahoma" w:cs="Tahoma"/>
          <w:lang w:val="es-CO"/>
        </w:rPr>
        <w:t>a PROTECCIÓN S.A.</w:t>
      </w:r>
      <w:r w:rsidRPr="00465F9C">
        <w:rPr>
          <w:rFonts w:ascii="Tahoma" w:hAnsi="Tahoma" w:cs="Tahoma"/>
          <w:lang w:val="es-CO"/>
        </w:rPr>
        <w:t xml:space="preserve"> a pagar el</w:t>
      </w:r>
      <w:r w:rsidR="007626BD" w:rsidRPr="00465F9C">
        <w:rPr>
          <w:rFonts w:ascii="Tahoma" w:hAnsi="Tahoma" w:cs="Tahoma"/>
          <w:lang w:val="es-CO"/>
        </w:rPr>
        <w:t xml:space="preserve"> </w:t>
      </w:r>
      <w:r w:rsidRPr="00465F9C">
        <w:rPr>
          <w:rFonts w:ascii="Tahoma" w:hAnsi="Tahoma" w:cs="Tahoma"/>
          <w:lang w:val="es-CO"/>
        </w:rPr>
        <w:t>retroactivo pensiona</w:t>
      </w:r>
      <w:r w:rsidR="007626BD" w:rsidRPr="00465F9C">
        <w:rPr>
          <w:rFonts w:ascii="Tahoma" w:hAnsi="Tahoma" w:cs="Tahoma"/>
          <w:lang w:val="es-CO"/>
        </w:rPr>
        <w:t>l</w:t>
      </w:r>
      <w:r w:rsidRPr="00465F9C">
        <w:rPr>
          <w:rFonts w:ascii="Tahoma" w:hAnsi="Tahoma" w:cs="Tahoma"/>
          <w:lang w:val="es-CO"/>
        </w:rPr>
        <w:t xml:space="preserve"> causado </w:t>
      </w:r>
      <w:r w:rsidR="001F388A" w:rsidRPr="00465F9C">
        <w:rPr>
          <w:rFonts w:ascii="Tahoma" w:hAnsi="Tahoma" w:cs="Tahoma"/>
          <w:lang w:val="es-CO"/>
        </w:rPr>
        <w:t>a partir del 25 de septiembre de 2016, en cuantía de $27.063.985 a la señora MARIA AMPARO VELEZ MUÑOZ y por valor de $6.765.996</w:t>
      </w:r>
      <w:r w:rsidR="358B499C" w:rsidRPr="00465F9C">
        <w:rPr>
          <w:rFonts w:ascii="Tahoma" w:hAnsi="Tahoma" w:cs="Tahoma"/>
          <w:lang w:val="es-CO"/>
        </w:rPr>
        <w:t xml:space="preserve"> en favor de LUZ ADIELA CARMONA LOPEZ</w:t>
      </w:r>
      <w:r w:rsidR="001F388A" w:rsidRPr="00465F9C">
        <w:rPr>
          <w:rFonts w:ascii="Tahoma" w:hAnsi="Tahoma" w:cs="Tahoma"/>
          <w:lang w:val="es-CO"/>
        </w:rPr>
        <w:t>,</w:t>
      </w:r>
      <w:r w:rsidR="007626BD" w:rsidRPr="00465F9C">
        <w:rPr>
          <w:rFonts w:ascii="Tahoma" w:hAnsi="Tahoma" w:cs="Tahoma"/>
          <w:lang w:val="es-CO"/>
        </w:rPr>
        <w:t xml:space="preserve"> </w:t>
      </w:r>
      <w:r w:rsidR="001F388A" w:rsidRPr="00465F9C">
        <w:rPr>
          <w:rFonts w:ascii="Tahoma" w:hAnsi="Tahoma" w:cs="Tahoma"/>
          <w:lang w:val="es-CO"/>
        </w:rPr>
        <w:t xml:space="preserve">ambas sumas debidamente indexado, para lo cual tuvo en cuenta una mesada pensional equivalente al salario mínimo, que, en las proporciones reconocidas, para el 2016 le correspondía a la cónyuge $275.782 y a la compañera $68.946 mensuales. </w:t>
      </w:r>
    </w:p>
    <w:p w14:paraId="577A7AC7" w14:textId="10C5039B" w:rsidR="007626BD" w:rsidRPr="00465F9C" w:rsidRDefault="007626BD" w:rsidP="00465F9C">
      <w:pPr>
        <w:pStyle w:val="Sinespaciado"/>
        <w:spacing w:line="276" w:lineRule="auto"/>
        <w:rPr>
          <w:rFonts w:ascii="Tahoma" w:hAnsi="Tahoma" w:cs="Tahoma"/>
          <w:lang w:val="es-CO"/>
        </w:rPr>
      </w:pPr>
    </w:p>
    <w:p w14:paraId="37BFA10F" w14:textId="350C024F" w:rsidR="00E9732D" w:rsidRPr="00465F9C" w:rsidRDefault="007626BD" w:rsidP="00465F9C">
      <w:pPr>
        <w:spacing w:line="276" w:lineRule="auto"/>
        <w:ind w:firstLine="708"/>
        <w:jc w:val="both"/>
        <w:rPr>
          <w:rFonts w:ascii="Tahoma" w:hAnsi="Tahoma" w:cs="Tahoma"/>
          <w:lang w:val="es-CO"/>
        </w:rPr>
      </w:pPr>
      <w:r w:rsidRPr="00465F9C">
        <w:rPr>
          <w:rFonts w:ascii="Tahoma" w:hAnsi="Tahoma" w:cs="Tahoma"/>
          <w:lang w:val="es-CO"/>
        </w:rPr>
        <w:t>Adicionalmente autorizó a</w:t>
      </w:r>
      <w:r w:rsidR="001F388A" w:rsidRPr="00465F9C">
        <w:rPr>
          <w:rFonts w:ascii="Tahoma" w:hAnsi="Tahoma" w:cs="Tahoma"/>
          <w:lang w:val="es-CO"/>
        </w:rPr>
        <w:t xml:space="preserve"> la AFP </w:t>
      </w:r>
      <w:r w:rsidR="00E9732D" w:rsidRPr="00465F9C">
        <w:rPr>
          <w:rFonts w:ascii="Tahoma" w:hAnsi="Tahoma" w:cs="Tahoma"/>
          <w:lang w:val="es-CO"/>
        </w:rPr>
        <w:t>a descontar</w:t>
      </w:r>
      <w:r w:rsidRPr="00465F9C">
        <w:rPr>
          <w:rFonts w:ascii="Tahoma" w:hAnsi="Tahoma" w:cs="Tahoma"/>
          <w:lang w:val="es-CO"/>
        </w:rPr>
        <w:t xml:space="preserve"> </w:t>
      </w:r>
      <w:r w:rsidR="00E9732D" w:rsidRPr="00465F9C">
        <w:rPr>
          <w:rFonts w:ascii="Tahoma" w:hAnsi="Tahoma" w:cs="Tahoma"/>
          <w:lang w:val="es-CO"/>
        </w:rPr>
        <w:t>el porcentaje correspondiente al sistema de salud</w:t>
      </w:r>
      <w:r w:rsidR="001F388A" w:rsidRPr="00465F9C">
        <w:rPr>
          <w:rFonts w:ascii="Tahoma" w:hAnsi="Tahoma" w:cs="Tahoma"/>
          <w:lang w:val="es-CO"/>
        </w:rPr>
        <w:t xml:space="preserve"> y la absolvió del pago de los intereses de mora y las costas procesales. </w:t>
      </w:r>
    </w:p>
    <w:p w14:paraId="534A1838" w14:textId="5C900611" w:rsidR="001549FC" w:rsidRPr="00465F9C" w:rsidRDefault="001549FC" w:rsidP="00465F9C">
      <w:pPr>
        <w:pStyle w:val="Sinespaciado"/>
        <w:spacing w:line="276" w:lineRule="auto"/>
        <w:rPr>
          <w:rFonts w:ascii="Tahoma" w:hAnsi="Tahoma" w:cs="Tahoma"/>
          <w:lang w:val="es-CO"/>
        </w:rPr>
      </w:pPr>
    </w:p>
    <w:p w14:paraId="315B9575" w14:textId="48B78BBA" w:rsidR="00562A2B" w:rsidRPr="00465F9C" w:rsidRDefault="001549FC" w:rsidP="00465F9C">
      <w:pPr>
        <w:spacing w:line="276" w:lineRule="auto"/>
        <w:ind w:firstLine="708"/>
        <w:jc w:val="both"/>
        <w:rPr>
          <w:rFonts w:ascii="Tahoma" w:hAnsi="Tahoma" w:cs="Tahoma"/>
        </w:rPr>
      </w:pPr>
      <w:r w:rsidRPr="00465F9C">
        <w:rPr>
          <w:rFonts w:ascii="Tahoma" w:hAnsi="Tahoma" w:cs="Tahoma"/>
          <w:lang w:val="es-CO"/>
        </w:rPr>
        <w:t>Para arribar a tal determinación</w:t>
      </w:r>
      <w:r w:rsidR="00541E75" w:rsidRPr="00465F9C">
        <w:rPr>
          <w:rFonts w:ascii="Tahoma" w:hAnsi="Tahoma" w:cs="Tahoma"/>
          <w:lang w:val="es-CO"/>
        </w:rPr>
        <w:t xml:space="preserve"> argumentó</w:t>
      </w:r>
      <w:r w:rsidRPr="00465F9C">
        <w:rPr>
          <w:rFonts w:ascii="Tahoma" w:hAnsi="Tahoma" w:cs="Tahoma"/>
          <w:lang w:val="es-CO"/>
        </w:rPr>
        <w:t xml:space="preserve">, </w:t>
      </w:r>
      <w:r w:rsidR="00541E75" w:rsidRPr="00465F9C">
        <w:rPr>
          <w:rFonts w:ascii="Tahoma" w:hAnsi="Tahoma" w:cs="Tahoma"/>
          <w:lang w:val="es-CO"/>
        </w:rPr>
        <w:t>en síntesis,</w:t>
      </w:r>
      <w:r w:rsidR="00312A24" w:rsidRPr="00465F9C">
        <w:rPr>
          <w:rFonts w:ascii="Tahoma" w:hAnsi="Tahoma" w:cs="Tahoma"/>
          <w:lang w:val="es-CO"/>
        </w:rPr>
        <w:t xml:space="preserve"> </w:t>
      </w:r>
      <w:r w:rsidR="3BF1E000" w:rsidRPr="00465F9C">
        <w:rPr>
          <w:rFonts w:ascii="Tahoma" w:hAnsi="Tahoma" w:cs="Tahoma"/>
          <w:lang w:val="es-CO"/>
        </w:rPr>
        <w:t xml:space="preserve">previo </w:t>
      </w:r>
      <w:r w:rsidR="00312A24" w:rsidRPr="00465F9C">
        <w:rPr>
          <w:rFonts w:ascii="Tahoma" w:hAnsi="Tahoma" w:cs="Tahoma"/>
          <w:lang w:val="es-CO"/>
        </w:rPr>
        <w:t xml:space="preserve">el recuento normativo y jurisprudencial sobre </w:t>
      </w:r>
      <w:r w:rsidR="00872F01" w:rsidRPr="00465F9C">
        <w:rPr>
          <w:rFonts w:ascii="Tahoma" w:hAnsi="Tahoma" w:cs="Tahoma"/>
          <w:lang w:val="es-CO"/>
        </w:rPr>
        <w:t xml:space="preserve">los requisitos que deben acreditar las cónyuges separadas de hecho y las compañeras permanentes para ser beneficiarias de la pensión de sobrevivientes, que </w:t>
      </w:r>
      <w:r w:rsidR="00562A2B" w:rsidRPr="00465F9C">
        <w:rPr>
          <w:rFonts w:ascii="Tahoma" w:hAnsi="Tahoma" w:cs="Tahoma"/>
        </w:rPr>
        <w:t>no hay duda que</w:t>
      </w:r>
      <w:r w:rsidR="00872F01" w:rsidRPr="00465F9C">
        <w:rPr>
          <w:rFonts w:ascii="Tahoma" w:hAnsi="Tahoma" w:cs="Tahoma"/>
        </w:rPr>
        <w:t xml:space="preserve"> el señor PEDRO LUIS HERNANDEZ</w:t>
      </w:r>
      <w:r w:rsidR="00562A2B" w:rsidRPr="00465F9C">
        <w:rPr>
          <w:rFonts w:ascii="Tahoma" w:hAnsi="Tahoma" w:cs="Tahoma"/>
        </w:rPr>
        <w:t xml:space="preserve"> dejó causado la prestación</w:t>
      </w:r>
      <w:r w:rsidR="00872F01" w:rsidRPr="00465F9C">
        <w:rPr>
          <w:rFonts w:ascii="Tahoma" w:hAnsi="Tahoma" w:cs="Tahoma"/>
        </w:rPr>
        <w:t xml:space="preserve">, puesto que ya fue reconocida a sus hijos, así como no se discute que el matrimonio contraído entre la señora MARÍA AMPARO VÉLEZ y el causante se mantuvo vigente hasta el deceso de aquel y que, adicionalmente procrearon dos hijos. </w:t>
      </w:r>
    </w:p>
    <w:p w14:paraId="3332371A" w14:textId="2878AA40" w:rsidR="00872F01" w:rsidRPr="00465F9C" w:rsidRDefault="00872F01" w:rsidP="00465F9C">
      <w:pPr>
        <w:pStyle w:val="Sinespaciado"/>
        <w:spacing w:line="276" w:lineRule="auto"/>
        <w:rPr>
          <w:rFonts w:ascii="Tahoma" w:hAnsi="Tahoma" w:cs="Tahoma"/>
        </w:rPr>
      </w:pPr>
    </w:p>
    <w:p w14:paraId="38282FDE" w14:textId="6B7F0A6C" w:rsidR="00872F01" w:rsidRPr="00465F9C" w:rsidRDefault="00872F01" w:rsidP="00465F9C">
      <w:pPr>
        <w:spacing w:line="276" w:lineRule="auto"/>
        <w:ind w:firstLine="708"/>
        <w:jc w:val="both"/>
        <w:rPr>
          <w:rFonts w:ascii="Tahoma" w:hAnsi="Tahoma" w:cs="Tahoma"/>
        </w:rPr>
      </w:pPr>
      <w:r w:rsidRPr="00465F9C">
        <w:rPr>
          <w:rFonts w:ascii="Tahoma" w:hAnsi="Tahoma" w:cs="Tahoma"/>
        </w:rPr>
        <w:t>Así, consideró que la misma demandante aceptó que la convivencia cesó en el año 2009, anualidad que encuentra respaldo en los testimonios escuchados, puesto que, si bien YULIANA HERNÁNDEZ VÉLEZ y una de las deponentes aseguró que se extendió la cohabitación hasta el 2010, realmente no se da la claridad suficiente para derruir lo confesado por la actora, no obstante, de los dichos de aquellas encontró como hito final el mes de mayo.</w:t>
      </w:r>
    </w:p>
    <w:p w14:paraId="497D8302" w14:textId="77777777" w:rsidR="00872F01" w:rsidRPr="00465F9C" w:rsidRDefault="00872F01" w:rsidP="00465F9C">
      <w:pPr>
        <w:spacing w:line="276" w:lineRule="auto"/>
        <w:ind w:firstLine="708"/>
        <w:jc w:val="both"/>
        <w:rPr>
          <w:rFonts w:ascii="Tahoma" w:hAnsi="Tahoma" w:cs="Tahoma"/>
        </w:rPr>
      </w:pPr>
    </w:p>
    <w:p w14:paraId="16A85639" w14:textId="5E621018" w:rsidR="00562A2B" w:rsidRPr="00465F9C" w:rsidRDefault="00562A2B" w:rsidP="00465F9C">
      <w:pPr>
        <w:spacing w:line="276" w:lineRule="auto"/>
        <w:ind w:firstLine="708"/>
        <w:jc w:val="both"/>
        <w:rPr>
          <w:rFonts w:ascii="Tahoma" w:hAnsi="Tahoma" w:cs="Tahoma"/>
        </w:rPr>
      </w:pPr>
      <w:r w:rsidRPr="00465F9C">
        <w:rPr>
          <w:rFonts w:ascii="Tahoma" w:hAnsi="Tahoma" w:cs="Tahoma"/>
        </w:rPr>
        <w:t>En cuanto a</w:t>
      </w:r>
      <w:r w:rsidR="00872F01" w:rsidRPr="00465F9C">
        <w:rPr>
          <w:rFonts w:ascii="Tahoma" w:hAnsi="Tahoma" w:cs="Tahoma"/>
        </w:rPr>
        <w:t xml:space="preserve"> la señora</w:t>
      </w:r>
      <w:r w:rsidRPr="00465F9C">
        <w:rPr>
          <w:rFonts w:ascii="Tahoma" w:hAnsi="Tahoma" w:cs="Tahoma"/>
        </w:rPr>
        <w:t xml:space="preserve"> </w:t>
      </w:r>
      <w:r w:rsidR="00872F01" w:rsidRPr="00465F9C">
        <w:rPr>
          <w:rFonts w:ascii="Tahoma" w:hAnsi="Tahoma" w:cs="Tahoma"/>
          <w:lang w:val="es-CO"/>
        </w:rPr>
        <w:t>LUZ ADÍELA CARMONA LÓPEZ</w:t>
      </w:r>
      <w:r w:rsidRPr="00465F9C">
        <w:rPr>
          <w:rFonts w:ascii="Tahoma" w:hAnsi="Tahoma" w:cs="Tahoma"/>
        </w:rPr>
        <w:t xml:space="preserve">, </w:t>
      </w:r>
      <w:r w:rsidR="00872F01" w:rsidRPr="00465F9C">
        <w:rPr>
          <w:rFonts w:ascii="Tahoma" w:hAnsi="Tahoma" w:cs="Tahoma"/>
        </w:rPr>
        <w:t xml:space="preserve">con el testimonio de su hijo mayor, quien compartió techo con la pareja, adicional a lo afirmado por su compañera de congregación religiosa, es viable tener acreditada la unión marital de hecho desde el 08 de enero de 2010, como se indicó en la demanda, toda vez que por declaración </w:t>
      </w:r>
      <w:r w:rsidR="0EFB57F3" w:rsidRPr="00465F9C">
        <w:rPr>
          <w:rFonts w:ascii="Tahoma" w:hAnsi="Tahoma" w:cs="Tahoma"/>
        </w:rPr>
        <w:t>extra-juicio</w:t>
      </w:r>
      <w:r w:rsidR="00872F01" w:rsidRPr="00465F9C">
        <w:rPr>
          <w:rFonts w:ascii="Tahoma" w:hAnsi="Tahoma" w:cs="Tahoma"/>
        </w:rPr>
        <w:t xml:space="preserve"> el mismo causante aseguró que la convivencia con su compañera se dio desde enero de 2010 y la demandante principal no lo negó al rendir interrogatorio. </w:t>
      </w:r>
    </w:p>
    <w:p w14:paraId="7D05302E" w14:textId="4B1657C3" w:rsidR="00872F01" w:rsidRPr="00465F9C" w:rsidRDefault="00872F01" w:rsidP="00465F9C">
      <w:pPr>
        <w:spacing w:line="276" w:lineRule="auto"/>
        <w:ind w:firstLine="708"/>
        <w:jc w:val="both"/>
        <w:rPr>
          <w:rFonts w:ascii="Tahoma" w:hAnsi="Tahoma" w:cs="Tahoma"/>
        </w:rPr>
      </w:pPr>
    </w:p>
    <w:p w14:paraId="3371C32B" w14:textId="4433AD61" w:rsidR="00562A2B" w:rsidRPr="00465F9C" w:rsidRDefault="00872F01" w:rsidP="00465F9C">
      <w:pPr>
        <w:spacing w:line="276" w:lineRule="auto"/>
        <w:ind w:firstLine="708"/>
        <w:jc w:val="both"/>
        <w:rPr>
          <w:rFonts w:ascii="Tahoma" w:hAnsi="Tahoma" w:cs="Tahoma"/>
        </w:rPr>
      </w:pPr>
      <w:r w:rsidRPr="00465F9C">
        <w:rPr>
          <w:rFonts w:ascii="Tahoma" w:hAnsi="Tahoma" w:cs="Tahoma"/>
        </w:rPr>
        <w:t>De acuerdo a ello, encontró que la cónyuge convivió desde el 2</w:t>
      </w:r>
      <w:r w:rsidR="00562A2B" w:rsidRPr="00465F9C">
        <w:rPr>
          <w:rFonts w:ascii="Tahoma" w:hAnsi="Tahoma" w:cs="Tahoma"/>
        </w:rPr>
        <w:t>3 de diciembre de 1981 hasta el 30 de mayo de 2009</w:t>
      </w:r>
      <w:r w:rsidRPr="00465F9C">
        <w:rPr>
          <w:rFonts w:ascii="Tahoma" w:hAnsi="Tahoma" w:cs="Tahoma"/>
        </w:rPr>
        <w:t xml:space="preserve">, mientras que la compañera cohabitó con el causante entre el </w:t>
      </w:r>
      <w:r w:rsidR="00562A2B" w:rsidRPr="00465F9C">
        <w:rPr>
          <w:rFonts w:ascii="Tahoma" w:hAnsi="Tahoma" w:cs="Tahoma"/>
        </w:rPr>
        <w:t xml:space="preserve">08 de enero de 2010 </w:t>
      </w:r>
      <w:r w:rsidRPr="00465F9C">
        <w:rPr>
          <w:rFonts w:ascii="Tahoma" w:hAnsi="Tahoma" w:cs="Tahoma"/>
        </w:rPr>
        <w:t>y e</w:t>
      </w:r>
      <w:r w:rsidR="00562A2B" w:rsidRPr="00465F9C">
        <w:rPr>
          <w:rFonts w:ascii="Tahoma" w:hAnsi="Tahoma" w:cs="Tahoma"/>
        </w:rPr>
        <w:t>l 23 de septiembre de 2016</w:t>
      </w:r>
      <w:r w:rsidRPr="00465F9C">
        <w:rPr>
          <w:rFonts w:ascii="Tahoma" w:hAnsi="Tahoma" w:cs="Tahoma"/>
        </w:rPr>
        <w:t xml:space="preserve">, en razón a lo cual le corresponde a la señora MARÍA AMPARO VÉLEZ el 80% de la prestación y a la señora </w:t>
      </w:r>
      <w:r w:rsidRPr="00465F9C">
        <w:rPr>
          <w:rFonts w:ascii="Tahoma" w:hAnsi="Tahoma" w:cs="Tahoma"/>
          <w:lang w:val="es-CO"/>
        </w:rPr>
        <w:t xml:space="preserve">LUZ ADÍELA CARMONA LÓPEZ el 20% restante sobre el 50% de la mesada, que deberá acrecentarse cuando el menor cumpla los 25 años o los 18 años, si no continúa estudiando. </w:t>
      </w:r>
    </w:p>
    <w:p w14:paraId="163EA595" w14:textId="7C62FF6B" w:rsidR="00872F01" w:rsidRPr="00465F9C" w:rsidRDefault="00872F01" w:rsidP="00465F9C">
      <w:pPr>
        <w:spacing w:line="276" w:lineRule="auto"/>
        <w:ind w:firstLine="708"/>
        <w:jc w:val="both"/>
        <w:rPr>
          <w:rFonts w:ascii="Tahoma" w:hAnsi="Tahoma" w:cs="Tahoma"/>
        </w:rPr>
      </w:pPr>
    </w:p>
    <w:p w14:paraId="56E8AD6B" w14:textId="6672C5BC" w:rsidR="00562A2B" w:rsidRPr="00465F9C" w:rsidRDefault="00872F01" w:rsidP="00465F9C">
      <w:pPr>
        <w:spacing w:line="276" w:lineRule="auto"/>
        <w:ind w:firstLine="708"/>
        <w:jc w:val="both"/>
        <w:rPr>
          <w:rFonts w:ascii="Tahoma" w:hAnsi="Tahoma" w:cs="Tahoma"/>
        </w:rPr>
      </w:pPr>
      <w:r w:rsidRPr="00465F9C">
        <w:rPr>
          <w:rFonts w:ascii="Tahoma" w:hAnsi="Tahoma" w:cs="Tahoma"/>
        </w:rPr>
        <w:t>Finalmente, concluyó que n</w:t>
      </w:r>
      <w:r w:rsidR="00562A2B" w:rsidRPr="00465F9C">
        <w:rPr>
          <w:rFonts w:ascii="Tahoma" w:hAnsi="Tahoma" w:cs="Tahoma"/>
        </w:rPr>
        <w:t xml:space="preserve">o es viable condenar </w:t>
      </w:r>
      <w:r w:rsidRPr="00465F9C">
        <w:rPr>
          <w:rFonts w:ascii="Tahoma" w:hAnsi="Tahoma" w:cs="Tahoma"/>
        </w:rPr>
        <w:t xml:space="preserve">a la AFP </w:t>
      </w:r>
      <w:r w:rsidR="00562A2B" w:rsidRPr="00465F9C">
        <w:rPr>
          <w:rFonts w:ascii="Tahoma" w:hAnsi="Tahoma" w:cs="Tahoma"/>
        </w:rPr>
        <w:t>a</w:t>
      </w:r>
      <w:r w:rsidRPr="00465F9C">
        <w:rPr>
          <w:rFonts w:ascii="Tahoma" w:hAnsi="Tahoma" w:cs="Tahoma"/>
        </w:rPr>
        <w:t xml:space="preserve"> pagar los</w:t>
      </w:r>
      <w:r w:rsidR="00562A2B" w:rsidRPr="00465F9C">
        <w:rPr>
          <w:rFonts w:ascii="Tahoma" w:hAnsi="Tahoma" w:cs="Tahoma"/>
        </w:rPr>
        <w:t xml:space="preserve"> intereses</w:t>
      </w:r>
      <w:r w:rsidRPr="00465F9C">
        <w:rPr>
          <w:rFonts w:ascii="Tahoma" w:hAnsi="Tahoma" w:cs="Tahoma"/>
        </w:rPr>
        <w:t xml:space="preserve"> moratorios</w:t>
      </w:r>
      <w:r w:rsidR="00562A2B" w:rsidRPr="00465F9C">
        <w:rPr>
          <w:rFonts w:ascii="Tahoma" w:hAnsi="Tahoma" w:cs="Tahoma"/>
        </w:rPr>
        <w:t xml:space="preserve"> ni </w:t>
      </w:r>
      <w:r w:rsidRPr="00465F9C">
        <w:rPr>
          <w:rFonts w:ascii="Tahoma" w:hAnsi="Tahoma" w:cs="Tahoma"/>
        </w:rPr>
        <w:t xml:space="preserve">las </w:t>
      </w:r>
      <w:r w:rsidR="00562A2B" w:rsidRPr="00465F9C">
        <w:rPr>
          <w:rFonts w:ascii="Tahoma" w:hAnsi="Tahoma" w:cs="Tahoma"/>
        </w:rPr>
        <w:t>costas</w:t>
      </w:r>
      <w:r w:rsidRPr="00465F9C">
        <w:rPr>
          <w:rFonts w:ascii="Tahoma" w:hAnsi="Tahoma" w:cs="Tahoma"/>
        </w:rPr>
        <w:t xml:space="preserve"> procesales, como quiera que el suspenso del 50% de la pensión obedeció a un</w:t>
      </w:r>
      <w:r w:rsidR="00562A2B" w:rsidRPr="00465F9C">
        <w:rPr>
          <w:rFonts w:ascii="Tahoma" w:hAnsi="Tahoma" w:cs="Tahoma"/>
        </w:rPr>
        <w:t xml:space="preserve"> mandato legal</w:t>
      </w:r>
      <w:r w:rsidRPr="00465F9C">
        <w:rPr>
          <w:rFonts w:ascii="Tahoma" w:hAnsi="Tahoma" w:cs="Tahoma"/>
        </w:rPr>
        <w:t>.</w:t>
      </w:r>
    </w:p>
    <w:p w14:paraId="25BEF740" w14:textId="77777777" w:rsidR="001E73C0" w:rsidRPr="00465F9C" w:rsidRDefault="001E73C0" w:rsidP="00465F9C">
      <w:pPr>
        <w:pStyle w:val="Sinespaciado"/>
        <w:spacing w:line="276" w:lineRule="auto"/>
        <w:rPr>
          <w:rFonts w:ascii="Tahoma" w:hAnsi="Tahoma" w:cs="Tahoma"/>
        </w:rPr>
      </w:pPr>
    </w:p>
    <w:p w14:paraId="3C4CCE74" w14:textId="5998F59E" w:rsidR="007E2FA7" w:rsidRPr="00465F9C" w:rsidRDefault="00891C3A" w:rsidP="00465F9C">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465F9C">
        <w:rPr>
          <w:rFonts w:ascii="Tahoma" w:hAnsi="Tahoma" w:cs="Tahoma"/>
          <w:b/>
          <w:bCs/>
          <w:lang w:val="es-CO"/>
        </w:rPr>
        <w:t>RECURSO DE APELACIÓN</w:t>
      </w:r>
      <w:r w:rsidR="00B529AB" w:rsidRPr="00465F9C">
        <w:rPr>
          <w:rFonts w:ascii="Tahoma" w:hAnsi="Tahoma" w:cs="Tahoma"/>
          <w:b/>
          <w:bCs/>
          <w:lang w:val="es-CO"/>
        </w:rPr>
        <w:t xml:space="preserve"> </w:t>
      </w:r>
    </w:p>
    <w:p w14:paraId="28E24EF3" w14:textId="77777777" w:rsidR="008C5D01" w:rsidRPr="00465F9C" w:rsidRDefault="008C5D01" w:rsidP="00465F9C">
      <w:pPr>
        <w:pStyle w:val="Sinespaciado"/>
        <w:spacing w:line="276" w:lineRule="auto"/>
        <w:rPr>
          <w:rFonts w:ascii="Tahoma" w:hAnsi="Tahoma" w:cs="Tahoma"/>
        </w:rPr>
      </w:pPr>
      <w:bookmarkStart w:id="3" w:name="_Hlk111705359"/>
    </w:p>
    <w:p w14:paraId="77553BB0" w14:textId="620C6924" w:rsidR="00A17B13" w:rsidRPr="00465F9C" w:rsidRDefault="003A5F2B" w:rsidP="00465F9C">
      <w:pPr>
        <w:widowControl w:val="0"/>
        <w:autoSpaceDE w:val="0"/>
        <w:autoSpaceDN w:val="0"/>
        <w:adjustRightInd w:val="0"/>
        <w:spacing w:line="276" w:lineRule="auto"/>
        <w:ind w:firstLine="706"/>
        <w:jc w:val="both"/>
        <w:rPr>
          <w:rFonts w:ascii="Tahoma" w:hAnsi="Tahoma" w:cs="Tahoma"/>
          <w:lang w:val="es-CO"/>
        </w:rPr>
      </w:pPr>
      <w:r w:rsidRPr="00465F9C">
        <w:rPr>
          <w:rFonts w:ascii="Tahoma" w:hAnsi="Tahoma" w:cs="Tahoma"/>
        </w:rPr>
        <w:t xml:space="preserve">El apoderado judicial de la </w:t>
      </w:r>
      <w:r w:rsidR="00601FF4" w:rsidRPr="00465F9C">
        <w:rPr>
          <w:rFonts w:ascii="Tahoma" w:hAnsi="Tahoma" w:cs="Tahoma"/>
        </w:rPr>
        <w:t xml:space="preserve">señora </w:t>
      </w:r>
      <w:r w:rsidR="00A17B13" w:rsidRPr="00465F9C">
        <w:rPr>
          <w:rFonts w:ascii="Tahoma" w:hAnsi="Tahoma" w:cs="Tahoma"/>
          <w:lang w:val="es-CO"/>
        </w:rPr>
        <w:t xml:space="preserve">LUZ ADÍELA CARMONA LÓPEZ </w:t>
      </w:r>
      <w:r w:rsidR="008C5D01" w:rsidRPr="00465F9C">
        <w:rPr>
          <w:rFonts w:ascii="Tahoma" w:hAnsi="Tahoma" w:cs="Tahoma"/>
          <w:lang w:val="es-CO"/>
        </w:rPr>
        <w:t xml:space="preserve">inconforme con </w:t>
      </w:r>
      <w:r w:rsidR="004D4B81" w:rsidRPr="00465F9C">
        <w:rPr>
          <w:rFonts w:ascii="Tahoma" w:hAnsi="Tahoma" w:cs="Tahoma"/>
          <w:lang w:val="es-CO"/>
        </w:rPr>
        <w:t>el reconocimiento pensional en favor de la</w:t>
      </w:r>
      <w:r w:rsidR="00326E2D" w:rsidRPr="00465F9C">
        <w:rPr>
          <w:rFonts w:ascii="Tahoma" w:hAnsi="Tahoma" w:cs="Tahoma"/>
          <w:lang w:val="es-CO"/>
        </w:rPr>
        <w:t xml:space="preserve"> señora MARÍA AMPARO VÉLEZ</w:t>
      </w:r>
      <w:r w:rsidR="004D4B81" w:rsidRPr="00465F9C">
        <w:rPr>
          <w:rFonts w:ascii="Tahoma" w:hAnsi="Tahoma" w:cs="Tahoma"/>
          <w:lang w:val="es-CO"/>
        </w:rPr>
        <w:t xml:space="preserve">, </w:t>
      </w:r>
      <w:r w:rsidR="00C8492A" w:rsidRPr="00465F9C">
        <w:rPr>
          <w:rFonts w:ascii="Tahoma" w:hAnsi="Tahoma" w:cs="Tahoma"/>
          <w:lang w:val="es-CO"/>
        </w:rPr>
        <w:t>interpuso</w:t>
      </w:r>
      <w:r w:rsidR="00DE76F4" w:rsidRPr="00465F9C">
        <w:rPr>
          <w:rFonts w:ascii="Tahoma" w:hAnsi="Tahoma" w:cs="Tahoma"/>
          <w:lang w:val="es-CO"/>
        </w:rPr>
        <w:t xml:space="preserve"> recurso de apelación</w:t>
      </w:r>
      <w:r w:rsidR="00BF0956" w:rsidRPr="00465F9C">
        <w:rPr>
          <w:rFonts w:ascii="Tahoma" w:hAnsi="Tahoma" w:cs="Tahoma"/>
          <w:lang w:val="es-CO"/>
        </w:rPr>
        <w:t xml:space="preserve">, centrando la alzada en </w:t>
      </w:r>
      <w:r w:rsidR="00326E2D" w:rsidRPr="00465F9C">
        <w:rPr>
          <w:rFonts w:ascii="Tahoma" w:hAnsi="Tahoma" w:cs="Tahoma"/>
          <w:lang w:val="es-CO"/>
        </w:rPr>
        <w:t>la valoración de la prueba testimonial con la que</w:t>
      </w:r>
      <w:r w:rsidR="00BF0956" w:rsidRPr="00465F9C">
        <w:rPr>
          <w:rFonts w:ascii="Tahoma" w:hAnsi="Tahoma" w:cs="Tahoma"/>
          <w:lang w:val="es-CO"/>
        </w:rPr>
        <w:t xml:space="preserve"> la demandante</w:t>
      </w:r>
      <w:r w:rsidR="00326E2D" w:rsidRPr="00465F9C">
        <w:rPr>
          <w:rFonts w:ascii="Tahoma" w:hAnsi="Tahoma" w:cs="Tahoma"/>
          <w:lang w:val="es-CO"/>
        </w:rPr>
        <w:t xml:space="preserve"> </w:t>
      </w:r>
      <w:r w:rsidR="00BF0956" w:rsidRPr="00465F9C">
        <w:rPr>
          <w:rFonts w:ascii="Tahoma" w:hAnsi="Tahoma" w:cs="Tahoma"/>
          <w:lang w:val="es-CO"/>
        </w:rPr>
        <w:t>pretendió</w:t>
      </w:r>
      <w:r w:rsidR="00326E2D" w:rsidRPr="00465F9C">
        <w:rPr>
          <w:rFonts w:ascii="Tahoma" w:hAnsi="Tahoma" w:cs="Tahoma"/>
          <w:lang w:val="es-CO"/>
        </w:rPr>
        <w:t xml:space="preserve"> acreditar la convivencia con el causante,</w:t>
      </w:r>
      <w:r w:rsidR="00BF0956" w:rsidRPr="00465F9C">
        <w:rPr>
          <w:rFonts w:ascii="Tahoma" w:hAnsi="Tahoma" w:cs="Tahoma"/>
          <w:lang w:val="es-CO"/>
        </w:rPr>
        <w:t xml:space="preserve"> toda vez que asegura que ninguno de los dos testigos</w:t>
      </w:r>
      <w:r w:rsidR="00326E2D" w:rsidRPr="00465F9C">
        <w:rPr>
          <w:rFonts w:ascii="Tahoma" w:hAnsi="Tahoma" w:cs="Tahoma"/>
          <w:lang w:val="es-CO"/>
        </w:rPr>
        <w:t xml:space="preserve"> podían </w:t>
      </w:r>
      <w:r w:rsidR="00BF0956" w:rsidRPr="00465F9C">
        <w:rPr>
          <w:rFonts w:ascii="Tahoma" w:hAnsi="Tahoma" w:cs="Tahoma"/>
          <w:lang w:val="es-CO"/>
        </w:rPr>
        <w:t xml:space="preserve">dar cuenta </w:t>
      </w:r>
      <w:r w:rsidR="00326E2D" w:rsidRPr="00465F9C">
        <w:rPr>
          <w:rFonts w:ascii="Tahoma" w:hAnsi="Tahoma" w:cs="Tahoma"/>
          <w:lang w:val="es-CO"/>
        </w:rPr>
        <w:t>sobre la convivencia efectiva</w:t>
      </w:r>
      <w:r w:rsidR="00BF0956" w:rsidRPr="00465F9C">
        <w:rPr>
          <w:rFonts w:ascii="Tahoma" w:hAnsi="Tahoma" w:cs="Tahoma"/>
          <w:lang w:val="es-CO"/>
        </w:rPr>
        <w:t xml:space="preserve">, misma que </w:t>
      </w:r>
      <w:r w:rsidR="00326E2D" w:rsidRPr="00465F9C">
        <w:rPr>
          <w:rFonts w:ascii="Tahoma" w:hAnsi="Tahoma" w:cs="Tahoma"/>
          <w:lang w:val="es-CO"/>
        </w:rPr>
        <w:t xml:space="preserve">no se presume con el </w:t>
      </w:r>
      <w:r w:rsidR="00BF0956" w:rsidRPr="00465F9C">
        <w:rPr>
          <w:rFonts w:ascii="Tahoma" w:hAnsi="Tahoma" w:cs="Tahoma"/>
          <w:lang w:val="es-CO"/>
        </w:rPr>
        <w:t xml:space="preserve">solo hecho del </w:t>
      </w:r>
      <w:r w:rsidR="00326E2D" w:rsidRPr="00465F9C">
        <w:rPr>
          <w:rFonts w:ascii="Tahoma" w:hAnsi="Tahoma" w:cs="Tahoma"/>
          <w:lang w:val="es-CO"/>
        </w:rPr>
        <w:t xml:space="preserve">matrimonio, </w:t>
      </w:r>
      <w:r w:rsidR="00BF0956" w:rsidRPr="00465F9C">
        <w:rPr>
          <w:rFonts w:ascii="Tahoma" w:hAnsi="Tahoma" w:cs="Tahoma"/>
          <w:lang w:val="es-CO"/>
        </w:rPr>
        <w:t xml:space="preserve">sin que se haya aportado ninguna prueba que dé cuenta de la convivencia antes del nacimiento de </w:t>
      </w:r>
      <w:r w:rsidR="00BF0956" w:rsidRPr="00465F9C">
        <w:rPr>
          <w:rFonts w:ascii="Tahoma" w:hAnsi="Tahoma" w:cs="Tahoma"/>
        </w:rPr>
        <w:t>YULIANA HERNÁNDEZ VÉLEZ</w:t>
      </w:r>
      <w:r w:rsidR="00BF0956" w:rsidRPr="00465F9C">
        <w:rPr>
          <w:rFonts w:ascii="Tahoma" w:hAnsi="Tahoma" w:cs="Tahoma"/>
          <w:lang w:val="es-CO"/>
        </w:rPr>
        <w:t>.</w:t>
      </w:r>
    </w:p>
    <w:p w14:paraId="22270651" w14:textId="77777777" w:rsidR="00601FF4" w:rsidRPr="00465F9C" w:rsidRDefault="00601FF4" w:rsidP="00465F9C">
      <w:pPr>
        <w:pStyle w:val="Sinespaciado"/>
        <w:spacing w:line="276" w:lineRule="auto"/>
        <w:rPr>
          <w:rFonts w:ascii="Tahoma" w:hAnsi="Tahoma" w:cs="Tahoma"/>
        </w:rPr>
      </w:pPr>
    </w:p>
    <w:bookmarkEnd w:id="3"/>
    <w:p w14:paraId="63603455" w14:textId="0262F137" w:rsidR="00891C3A" w:rsidRPr="00465F9C" w:rsidRDefault="00891C3A" w:rsidP="00465F9C">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465F9C">
        <w:rPr>
          <w:rFonts w:ascii="Tahoma" w:hAnsi="Tahoma" w:cs="Tahoma"/>
          <w:b/>
          <w:bCs/>
          <w:lang w:val="es-CO"/>
        </w:rPr>
        <w:t>ALEGATOS DE CONCLUSIÓN/ CONCEPTO DEL MINISTERIO PÚBLICO</w:t>
      </w:r>
    </w:p>
    <w:p w14:paraId="1DD99D86" w14:textId="77777777" w:rsidR="00AA0F11" w:rsidRPr="00465F9C" w:rsidRDefault="00AA0F11" w:rsidP="00465F9C">
      <w:pPr>
        <w:pStyle w:val="Sinespaciado"/>
        <w:spacing w:line="276" w:lineRule="auto"/>
        <w:rPr>
          <w:rStyle w:val="normaltextrun"/>
          <w:rFonts w:ascii="Tahoma" w:hAnsi="Tahoma" w:cs="Tahoma"/>
          <w:color w:val="000000"/>
        </w:rPr>
      </w:pPr>
    </w:p>
    <w:p w14:paraId="4ECB68A4" w14:textId="38885E7A" w:rsidR="00AA0F11" w:rsidRPr="00465F9C" w:rsidRDefault="00AA0F11" w:rsidP="00465F9C">
      <w:pPr>
        <w:spacing w:line="276" w:lineRule="auto"/>
        <w:ind w:firstLine="708"/>
        <w:jc w:val="both"/>
        <w:rPr>
          <w:rStyle w:val="normaltextrun"/>
          <w:rFonts w:ascii="Tahoma" w:hAnsi="Tahoma" w:cs="Tahoma"/>
          <w:color w:val="000000"/>
        </w:rPr>
      </w:pPr>
      <w:r w:rsidRPr="00465F9C">
        <w:rPr>
          <w:rStyle w:val="normaltextrun"/>
          <w:rFonts w:ascii="Tahoma" w:hAnsi="Tahoma" w:cs="Tahoma"/>
          <w:color w:val="000000" w:themeColor="text1"/>
        </w:rPr>
        <w:t>Analizados los alegatos presentados po</w:t>
      </w:r>
      <w:r w:rsidR="002F0E46" w:rsidRPr="00465F9C">
        <w:rPr>
          <w:rStyle w:val="normaltextrun"/>
          <w:rFonts w:ascii="Tahoma" w:hAnsi="Tahoma" w:cs="Tahoma"/>
          <w:color w:val="000000" w:themeColor="text1"/>
        </w:rPr>
        <w:t>r la demandante</w:t>
      </w:r>
      <w:r w:rsidRPr="00465F9C">
        <w:rPr>
          <w:rStyle w:val="normaltextrun"/>
          <w:rFonts w:ascii="Tahoma" w:hAnsi="Tahoma" w:cs="Tahoma"/>
          <w:color w:val="000000" w:themeColor="text1"/>
        </w:rPr>
        <w:t>, mismos que obran en el expediente digital y a los cuales nos remitimos por economía procesal en virtud del artículo 280 del C.G.P., la Sala encuentra que los</w:t>
      </w:r>
      <w:r w:rsidR="001073B1" w:rsidRPr="00465F9C">
        <w:rPr>
          <w:rStyle w:val="normaltextrun"/>
          <w:rFonts w:ascii="Tahoma" w:hAnsi="Tahoma" w:cs="Tahoma"/>
          <w:color w:val="000000" w:themeColor="text1"/>
        </w:rPr>
        <w:t xml:space="preserve"> </w:t>
      </w:r>
      <w:r w:rsidRPr="00465F9C">
        <w:rPr>
          <w:rStyle w:val="normaltextrun"/>
          <w:rFonts w:ascii="Tahoma" w:hAnsi="Tahoma" w:cs="Tahoma"/>
          <w:color w:val="000000" w:themeColor="text1"/>
        </w:rPr>
        <w:t xml:space="preserve">argumentos fácticos y jurídicos expresados concuerdan con los puntos objeto de discusión en esta instancia y se relacionan con los problemas jurídicos que se expresan a continuación.  </w:t>
      </w:r>
      <w:r w:rsidR="00B412E2" w:rsidRPr="00465F9C">
        <w:rPr>
          <w:rStyle w:val="normaltextrun"/>
          <w:rFonts w:ascii="Tahoma" w:hAnsi="Tahoma" w:cs="Tahoma"/>
          <w:color w:val="000000" w:themeColor="text1"/>
        </w:rPr>
        <w:t xml:space="preserve">Las restantes partes guardaron silencio y </w:t>
      </w:r>
      <w:r w:rsidR="00B36309" w:rsidRPr="00465F9C">
        <w:rPr>
          <w:rStyle w:val="normaltextrun"/>
          <w:rFonts w:ascii="Tahoma" w:hAnsi="Tahoma" w:cs="Tahoma"/>
          <w:color w:val="000000" w:themeColor="text1"/>
        </w:rPr>
        <w:t xml:space="preserve">el Ministerio Público no emitió concepto en el presente asunto. </w:t>
      </w:r>
    </w:p>
    <w:p w14:paraId="4F0D5B46" w14:textId="77777777" w:rsidR="001E73C0" w:rsidRPr="00465F9C" w:rsidRDefault="001E73C0" w:rsidP="00465F9C">
      <w:pPr>
        <w:widowControl w:val="0"/>
        <w:autoSpaceDE w:val="0"/>
        <w:autoSpaceDN w:val="0"/>
        <w:adjustRightInd w:val="0"/>
        <w:spacing w:line="276" w:lineRule="auto"/>
        <w:rPr>
          <w:rStyle w:val="nfasissutil"/>
          <w:rFonts w:ascii="Tahoma" w:hAnsi="Tahoma" w:cs="Tahoma"/>
        </w:rPr>
      </w:pPr>
    </w:p>
    <w:p w14:paraId="62F3537C" w14:textId="77777777" w:rsidR="00197F4F" w:rsidRPr="00465F9C" w:rsidRDefault="00197F4F" w:rsidP="00465F9C">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465F9C">
        <w:rPr>
          <w:rFonts w:ascii="Tahoma" w:hAnsi="Tahoma" w:cs="Tahoma"/>
          <w:b/>
          <w:caps/>
        </w:rPr>
        <w:t>Problema jurídico por resolver</w:t>
      </w:r>
    </w:p>
    <w:p w14:paraId="3A5CC35A" w14:textId="40692193" w:rsidR="00C65EF6" w:rsidRPr="00465F9C" w:rsidRDefault="00C65EF6" w:rsidP="00465F9C">
      <w:pPr>
        <w:pStyle w:val="Sinespaciado"/>
        <w:spacing w:line="276" w:lineRule="auto"/>
        <w:rPr>
          <w:rFonts w:ascii="Tahoma" w:hAnsi="Tahoma" w:cs="Tahoma"/>
        </w:rPr>
      </w:pPr>
    </w:p>
    <w:p w14:paraId="69CB6C1A" w14:textId="3BD64328" w:rsidR="00554D6C" w:rsidRPr="00465F9C" w:rsidRDefault="002D4D0A" w:rsidP="00465F9C">
      <w:pPr>
        <w:spacing w:line="276" w:lineRule="auto"/>
        <w:ind w:firstLine="708"/>
        <w:jc w:val="both"/>
        <w:rPr>
          <w:rStyle w:val="normaltextrun"/>
          <w:rFonts w:ascii="Tahoma" w:hAnsi="Tahoma" w:cs="Tahoma"/>
          <w:color w:val="000000"/>
          <w:shd w:val="clear" w:color="auto" w:fill="FFFFFF"/>
        </w:rPr>
      </w:pPr>
      <w:r w:rsidRPr="00465F9C">
        <w:rPr>
          <w:rStyle w:val="normaltextrun"/>
          <w:rFonts w:ascii="Tahoma" w:hAnsi="Tahoma" w:cs="Tahoma"/>
          <w:color w:val="000000"/>
          <w:shd w:val="clear" w:color="auto" w:fill="FFFFFF"/>
        </w:rPr>
        <w:t>De acuerdo al esquema de</w:t>
      </w:r>
      <w:r w:rsidR="00536B35" w:rsidRPr="00465F9C">
        <w:rPr>
          <w:rStyle w:val="normaltextrun"/>
          <w:rFonts w:ascii="Tahoma" w:hAnsi="Tahoma" w:cs="Tahoma"/>
          <w:color w:val="000000"/>
          <w:shd w:val="clear" w:color="auto" w:fill="FFFFFF"/>
        </w:rPr>
        <w:t xml:space="preserve"> </w:t>
      </w:r>
      <w:r w:rsidRPr="00465F9C">
        <w:rPr>
          <w:rStyle w:val="normaltextrun"/>
          <w:rFonts w:ascii="Tahoma" w:hAnsi="Tahoma" w:cs="Tahoma"/>
          <w:color w:val="000000"/>
          <w:shd w:val="clear" w:color="auto" w:fill="FFFFFF"/>
        </w:rPr>
        <w:t>l</w:t>
      </w:r>
      <w:r w:rsidR="00536B35" w:rsidRPr="00465F9C">
        <w:rPr>
          <w:rStyle w:val="normaltextrun"/>
          <w:rFonts w:ascii="Tahoma" w:hAnsi="Tahoma" w:cs="Tahoma"/>
          <w:color w:val="000000"/>
          <w:shd w:val="clear" w:color="auto" w:fill="FFFFFF"/>
        </w:rPr>
        <w:t>os</w:t>
      </w:r>
      <w:r w:rsidRPr="00465F9C">
        <w:rPr>
          <w:rStyle w:val="normaltextrun"/>
          <w:rFonts w:ascii="Tahoma" w:hAnsi="Tahoma" w:cs="Tahoma"/>
          <w:color w:val="000000"/>
          <w:shd w:val="clear" w:color="auto" w:fill="FFFFFF"/>
        </w:rPr>
        <w:t xml:space="preserve"> recurso</w:t>
      </w:r>
      <w:r w:rsidR="00536B35" w:rsidRPr="00465F9C">
        <w:rPr>
          <w:rStyle w:val="normaltextrun"/>
          <w:rFonts w:ascii="Tahoma" w:hAnsi="Tahoma" w:cs="Tahoma"/>
          <w:color w:val="000000"/>
          <w:shd w:val="clear" w:color="auto" w:fill="FFFFFF"/>
        </w:rPr>
        <w:t>s</w:t>
      </w:r>
      <w:r w:rsidRPr="00465F9C">
        <w:rPr>
          <w:rStyle w:val="normaltextrun"/>
          <w:rFonts w:ascii="Tahoma" w:hAnsi="Tahoma" w:cs="Tahoma"/>
          <w:color w:val="000000"/>
          <w:shd w:val="clear" w:color="auto" w:fill="FFFFFF"/>
        </w:rPr>
        <w:t xml:space="preserve"> de apelación</w:t>
      </w:r>
      <w:r w:rsidR="0032225F" w:rsidRPr="00465F9C">
        <w:rPr>
          <w:rStyle w:val="normaltextrun"/>
          <w:rFonts w:ascii="Tahoma" w:hAnsi="Tahoma" w:cs="Tahoma"/>
          <w:color w:val="000000"/>
          <w:shd w:val="clear" w:color="auto" w:fill="FFFFFF"/>
        </w:rPr>
        <w:t xml:space="preserve"> y grado jurisdiccional de consulta</w:t>
      </w:r>
      <w:r w:rsidRPr="00465F9C">
        <w:rPr>
          <w:rStyle w:val="normaltextrun"/>
          <w:rFonts w:ascii="Tahoma" w:hAnsi="Tahoma" w:cs="Tahoma"/>
          <w:color w:val="000000"/>
          <w:shd w:val="clear" w:color="auto" w:fill="FFFFFF"/>
        </w:rPr>
        <w:t xml:space="preserve">, le corresponde a la Sala determinar </w:t>
      </w:r>
      <w:r w:rsidR="00BB4F16" w:rsidRPr="00465F9C">
        <w:rPr>
          <w:rStyle w:val="normaltextrun"/>
          <w:rFonts w:ascii="Tahoma" w:hAnsi="Tahoma" w:cs="Tahoma"/>
          <w:color w:val="000000"/>
          <w:shd w:val="clear" w:color="auto" w:fill="FFFFFF"/>
        </w:rPr>
        <w:t>si la cónyuge con vínculo matrimonial vigente</w:t>
      </w:r>
      <w:r w:rsidR="15EFED6A" w:rsidRPr="00465F9C">
        <w:rPr>
          <w:rStyle w:val="normaltextrun"/>
          <w:rFonts w:ascii="Tahoma" w:hAnsi="Tahoma" w:cs="Tahoma"/>
          <w:color w:val="000000"/>
          <w:shd w:val="clear" w:color="auto" w:fill="FFFFFF"/>
        </w:rPr>
        <w:t xml:space="preserve"> </w:t>
      </w:r>
      <w:r w:rsidR="7DDAF9E1" w:rsidRPr="00465F9C">
        <w:rPr>
          <w:rStyle w:val="normaltextrun"/>
          <w:rFonts w:ascii="Tahoma" w:hAnsi="Tahoma" w:cs="Tahoma"/>
          <w:color w:val="000000"/>
          <w:shd w:val="clear" w:color="auto" w:fill="FFFFFF"/>
        </w:rPr>
        <w:t>acreditó la convivencia con el causante durante al menos cinco años en cualquier época</w:t>
      </w:r>
      <w:r w:rsidR="75426002" w:rsidRPr="00465F9C">
        <w:rPr>
          <w:rStyle w:val="normaltextrun"/>
          <w:rFonts w:ascii="Tahoma" w:hAnsi="Tahoma" w:cs="Tahoma"/>
          <w:color w:val="000000"/>
          <w:shd w:val="clear" w:color="auto" w:fill="FFFFFF"/>
        </w:rPr>
        <w:t xml:space="preserve">, </w:t>
      </w:r>
      <w:r w:rsidR="7DDAF9E1" w:rsidRPr="00465F9C">
        <w:rPr>
          <w:rStyle w:val="normaltextrun"/>
          <w:rFonts w:ascii="Tahoma" w:hAnsi="Tahoma" w:cs="Tahoma"/>
          <w:color w:val="000000"/>
          <w:shd w:val="clear" w:color="auto" w:fill="FFFFFF"/>
        </w:rPr>
        <w:t>para así</w:t>
      </w:r>
      <w:r w:rsidR="06E98CC9" w:rsidRPr="00465F9C">
        <w:rPr>
          <w:rStyle w:val="normaltextrun"/>
          <w:rFonts w:ascii="Tahoma" w:hAnsi="Tahoma" w:cs="Tahoma"/>
          <w:color w:val="000000"/>
          <w:shd w:val="clear" w:color="auto" w:fill="FFFFFF"/>
        </w:rPr>
        <w:t>, en caso afirmativo, verificar el porcentaje de la prestación que le corresponde a cada una de las reclamantes</w:t>
      </w:r>
      <w:r w:rsidR="25CE8C2A" w:rsidRPr="00465F9C">
        <w:rPr>
          <w:rStyle w:val="normaltextrun"/>
          <w:rFonts w:ascii="Tahoma" w:hAnsi="Tahoma" w:cs="Tahoma"/>
          <w:color w:val="000000"/>
          <w:shd w:val="clear" w:color="auto" w:fill="FFFFFF"/>
        </w:rPr>
        <w:t>, toda vez que el derecho de la compañera permanente no se encuentra en discusión.</w:t>
      </w:r>
    </w:p>
    <w:p w14:paraId="206CA843" w14:textId="77777777" w:rsidR="00D12BF0" w:rsidRPr="00465F9C" w:rsidRDefault="00D12BF0" w:rsidP="00465F9C">
      <w:pPr>
        <w:pStyle w:val="Sinespaciado"/>
        <w:spacing w:line="276" w:lineRule="auto"/>
        <w:rPr>
          <w:rFonts w:ascii="Tahoma" w:hAnsi="Tahoma" w:cs="Tahoma"/>
        </w:rPr>
      </w:pPr>
    </w:p>
    <w:p w14:paraId="1DFC596C" w14:textId="7F19DADD" w:rsidR="003A3BBB" w:rsidRPr="00465F9C" w:rsidRDefault="003A3BBB" w:rsidP="00465F9C">
      <w:pPr>
        <w:widowControl w:val="0"/>
        <w:numPr>
          <w:ilvl w:val="0"/>
          <w:numId w:val="3"/>
        </w:numPr>
        <w:autoSpaceDE w:val="0"/>
        <w:autoSpaceDN w:val="0"/>
        <w:adjustRightInd w:val="0"/>
        <w:spacing w:line="276" w:lineRule="auto"/>
        <w:ind w:left="522" w:hanging="522"/>
        <w:jc w:val="center"/>
        <w:rPr>
          <w:rFonts w:ascii="Tahoma" w:hAnsi="Tahoma" w:cs="Tahoma"/>
          <w:b/>
          <w:caps/>
        </w:rPr>
      </w:pPr>
      <w:r w:rsidRPr="00465F9C">
        <w:rPr>
          <w:rFonts w:ascii="Tahoma" w:hAnsi="Tahoma" w:cs="Tahoma"/>
          <w:b/>
          <w:caps/>
        </w:rPr>
        <w:t>Consideraciones</w:t>
      </w:r>
    </w:p>
    <w:p w14:paraId="1DEE5BA7" w14:textId="5C3EE9D0" w:rsidR="00AB16C0" w:rsidRPr="00465F9C" w:rsidRDefault="00AB16C0" w:rsidP="00465F9C">
      <w:pPr>
        <w:widowControl w:val="0"/>
        <w:autoSpaceDE w:val="0"/>
        <w:autoSpaceDN w:val="0"/>
        <w:adjustRightInd w:val="0"/>
        <w:spacing w:line="276" w:lineRule="auto"/>
        <w:jc w:val="center"/>
        <w:rPr>
          <w:rFonts w:ascii="Tahoma" w:hAnsi="Tahoma" w:cs="Tahoma"/>
          <w:b/>
          <w:caps/>
        </w:rPr>
      </w:pPr>
    </w:p>
    <w:p w14:paraId="2C7B8F1B" w14:textId="7074D7F9" w:rsidR="00B55510" w:rsidRPr="00465F9C" w:rsidRDefault="00B55510" w:rsidP="00465F9C">
      <w:pPr>
        <w:pStyle w:val="Prrafodelista"/>
        <w:widowControl w:val="0"/>
        <w:numPr>
          <w:ilvl w:val="1"/>
          <w:numId w:val="14"/>
        </w:numPr>
        <w:snapToGrid w:val="0"/>
        <w:spacing w:line="276" w:lineRule="auto"/>
        <w:ind w:right="17"/>
        <w:jc w:val="both"/>
        <w:rPr>
          <w:rFonts w:ascii="Tahoma" w:hAnsi="Tahoma" w:cs="Tahoma"/>
          <w:b/>
        </w:rPr>
      </w:pPr>
      <w:r w:rsidRPr="00465F9C">
        <w:rPr>
          <w:rFonts w:ascii="Tahoma" w:hAnsi="Tahoma" w:cs="Tahoma"/>
          <w:b/>
        </w:rPr>
        <w:t>A</w:t>
      </w:r>
      <w:r w:rsidR="003D4029" w:rsidRPr="00465F9C">
        <w:rPr>
          <w:rFonts w:ascii="Tahoma" w:hAnsi="Tahoma" w:cs="Tahoma"/>
          <w:b/>
        </w:rPr>
        <w:t>proximación al concepto legal de “vida marital” previsto en el artículo 47 de la ley 100 de 1993.</w:t>
      </w:r>
    </w:p>
    <w:p w14:paraId="1B2DCB03" w14:textId="77777777" w:rsidR="00B55510" w:rsidRPr="00465F9C" w:rsidRDefault="00B55510" w:rsidP="00465F9C">
      <w:pPr>
        <w:spacing w:line="276" w:lineRule="auto"/>
        <w:ind w:right="17"/>
        <w:rPr>
          <w:rFonts w:ascii="Tahoma" w:hAnsi="Tahoma" w:cs="Tahoma"/>
        </w:rPr>
      </w:pPr>
    </w:p>
    <w:p w14:paraId="46D20184" w14:textId="77777777" w:rsidR="00B55510" w:rsidRPr="00465F9C" w:rsidRDefault="00B55510" w:rsidP="00465F9C">
      <w:pPr>
        <w:spacing w:line="276" w:lineRule="auto"/>
        <w:ind w:right="15" w:firstLine="708"/>
        <w:jc w:val="both"/>
        <w:rPr>
          <w:rFonts w:ascii="Tahoma" w:hAnsi="Tahoma" w:cs="Tahoma"/>
        </w:rPr>
      </w:pPr>
      <w:r w:rsidRPr="00465F9C">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w:t>
      </w:r>
      <w:r w:rsidRPr="00465F9C">
        <w:rPr>
          <w:rFonts w:ascii="Tahoma" w:hAnsi="Tahoma" w:cs="Tahoma"/>
        </w:rPr>
        <w:lastRenderedPageBreak/>
        <w:t xml:space="preserve">acceder a la pensión de sobrevivencia, lo cual, como ha señalado este Tribunal </w:t>
      </w:r>
      <w:r w:rsidRPr="00465F9C">
        <w:rPr>
          <w:rFonts w:ascii="Tahoma" w:hAnsi="Tahoma" w:cs="Tahoma"/>
          <w:i/>
          <w:iCs/>
        </w:rPr>
        <w:t>“</w:t>
      </w:r>
      <w:r w:rsidRPr="00953698">
        <w:rPr>
          <w:rFonts w:ascii="Tahoma" w:hAnsi="Tahoma" w:cs="Tahoma"/>
          <w:i/>
          <w:iCs/>
          <w:sz w:val="22"/>
        </w:rPr>
        <w:t>constituye una garantía de legitimidad y justicia en el otorgamiento de dicha prestación que favorece a los demás miembros del grupo familiar, potencialmente beneficiarios de la misma prestación</w:t>
      </w:r>
      <w:r w:rsidRPr="00465F9C">
        <w:rPr>
          <w:rFonts w:ascii="Tahoma" w:hAnsi="Tahoma" w:cs="Tahoma"/>
          <w:i/>
          <w:iCs/>
        </w:rPr>
        <w:t>”</w:t>
      </w:r>
      <w:r w:rsidRPr="00465F9C">
        <w:rPr>
          <w:rFonts w:ascii="Tahoma" w:hAnsi="Tahoma" w:cs="Tahoma"/>
        </w:rPr>
        <w:t>.</w:t>
      </w:r>
    </w:p>
    <w:p w14:paraId="0190ED1D" w14:textId="77777777" w:rsidR="00B55510" w:rsidRPr="00465F9C" w:rsidRDefault="00B55510" w:rsidP="00465F9C">
      <w:pPr>
        <w:spacing w:line="276" w:lineRule="auto"/>
        <w:ind w:right="15"/>
        <w:jc w:val="both"/>
        <w:rPr>
          <w:rFonts w:ascii="Tahoma" w:hAnsi="Tahoma" w:cs="Tahoma"/>
        </w:rPr>
      </w:pPr>
    </w:p>
    <w:p w14:paraId="2FE521F1" w14:textId="5408332F" w:rsidR="00B55510" w:rsidRPr="00465F9C" w:rsidRDefault="00B55510" w:rsidP="00465F9C">
      <w:pPr>
        <w:spacing w:line="276" w:lineRule="auto"/>
        <w:ind w:right="15" w:firstLine="708"/>
        <w:jc w:val="both"/>
        <w:rPr>
          <w:rFonts w:ascii="Tahoma" w:hAnsi="Tahoma" w:cs="Tahoma"/>
          <w:i/>
          <w:color w:val="000000"/>
        </w:rPr>
      </w:pPr>
      <w:r w:rsidRPr="00465F9C">
        <w:rPr>
          <w:rFonts w:ascii="Tahoma" w:hAnsi="Tahoma" w:cs="Tahoma"/>
        </w:rPr>
        <w:t>Para el presente caso, dada la fecha del fallecimiento del pensionado (</w:t>
      </w:r>
      <w:r w:rsidR="00BF0956" w:rsidRPr="00465F9C">
        <w:rPr>
          <w:rFonts w:ascii="Tahoma" w:hAnsi="Tahoma" w:cs="Tahoma"/>
        </w:rPr>
        <w:t>25 de septiembre de 2016</w:t>
      </w:r>
      <w:r w:rsidRPr="00465F9C">
        <w:rPr>
          <w:rFonts w:ascii="Tahoma" w:hAnsi="Tahoma" w:cs="Tahoma"/>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465F9C">
        <w:rPr>
          <w:rFonts w:ascii="Tahoma" w:hAnsi="Tahoma" w:cs="Tahoma"/>
          <w:i/>
          <w:color w:val="000000"/>
        </w:rPr>
        <w:t xml:space="preserve">: </w:t>
      </w:r>
      <w:r w:rsidRPr="00465F9C">
        <w:rPr>
          <w:rFonts w:ascii="Tahoma" w:hAnsi="Tahoma" w:cs="Tahoma"/>
          <w:i/>
        </w:rPr>
        <w:t>“</w:t>
      </w:r>
      <w:r w:rsidRPr="00953698">
        <w:rPr>
          <w:rFonts w:ascii="Tahoma" w:hAnsi="Tahoma" w:cs="Tahoma"/>
          <w:bCs/>
          <w:i/>
          <w:color w:val="000000"/>
          <w:sz w:val="22"/>
        </w:rPr>
        <w:t>a)</w:t>
      </w:r>
      <w:r w:rsidRPr="00953698">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953698">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953698">
        <w:rPr>
          <w:rFonts w:ascii="Tahoma" w:hAnsi="Tahoma" w:cs="Tahoma"/>
          <w:i/>
          <w:color w:val="000000"/>
          <w:sz w:val="22"/>
        </w:rPr>
        <w:t>. (…)</w:t>
      </w:r>
      <w:r w:rsidRPr="00465F9C">
        <w:rPr>
          <w:rFonts w:ascii="Tahoma" w:hAnsi="Tahoma" w:cs="Tahoma"/>
          <w:i/>
          <w:color w:val="000000"/>
        </w:rPr>
        <w:t>”.</w:t>
      </w:r>
    </w:p>
    <w:p w14:paraId="0453DB12" w14:textId="77777777" w:rsidR="00B55510" w:rsidRPr="00465F9C" w:rsidRDefault="00B55510" w:rsidP="00465F9C">
      <w:pPr>
        <w:spacing w:line="276" w:lineRule="auto"/>
        <w:ind w:right="15"/>
        <w:jc w:val="both"/>
        <w:rPr>
          <w:rFonts w:ascii="Tahoma" w:hAnsi="Tahoma" w:cs="Tahoma"/>
          <w:i/>
          <w:color w:val="000000"/>
        </w:rPr>
      </w:pPr>
    </w:p>
    <w:p w14:paraId="2007E937" w14:textId="55E65268" w:rsidR="00B55510" w:rsidRPr="00465F9C" w:rsidRDefault="00B55510" w:rsidP="00465F9C">
      <w:pPr>
        <w:spacing w:line="276" w:lineRule="auto"/>
        <w:ind w:firstLine="708"/>
        <w:jc w:val="both"/>
        <w:rPr>
          <w:rFonts w:ascii="Tahoma" w:hAnsi="Tahoma" w:cs="Tahoma"/>
        </w:rPr>
      </w:pPr>
      <w:r w:rsidRPr="00465F9C">
        <w:rPr>
          <w:rFonts w:ascii="Tahoma" w:hAnsi="Tahoma" w:cs="Tahoma"/>
          <w:lang w:val="es-CO"/>
        </w:rPr>
        <w:t xml:space="preserve">Dicho todo lo anterior, cabe </w:t>
      </w:r>
      <w:r w:rsidR="003513A9" w:rsidRPr="00465F9C">
        <w:rPr>
          <w:rFonts w:ascii="Tahoma" w:hAnsi="Tahoma" w:cs="Tahoma"/>
          <w:lang w:val="es-CO"/>
        </w:rPr>
        <w:t>memora</w:t>
      </w:r>
      <w:r w:rsidRPr="00465F9C">
        <w:rPr>
          <w:rFonts w:ascii="Tahoma" w:hAnsi="Tahoma" w:cs="Tahoma"/>
          <w:lang w:val="es-CO"/>
        </w:rPr>
        <w:t>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465F9C">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3FF51C9A" w14:textId="46566625" w:rsidR="51DAFC1F" w:rsidRPr="00465F9C" w:rsidRDefault="51DAFC1F" w:rsidP="00465F9C">
      <w:pPr>
        <w:pStyle w:val="Sinespaciado"/>
        <w:spacing w:line="276" w:lineRule="auto"/>
        <w:rPr>
          <w:rFonts w:ascii="Tahoma" w:hAnsi="Tahoma" w:cs="Tahoma"/>
        </w:rPr>
      </w:pPr>
    </w:p>
    <w:p w14:paraId="65A1BB3C" w14:textId="753A0D7A" w:rsidR="00B55510" w:rsidRPr="00465F9C" w:rsidRDefault="00B55510" w:rsidP="00465F9C">
      <w:pPr>
        <w:pStyle w:val="Prrafodelista"/>
        <w:widowControl w:val="0"/>
        <w:numPr>
          <w:ilvl w:val="1"/>
          <w:numId w:val="14"/>
        </w:numPr>
        <w:tabs>
          <w:tab w:val="left" w:pos="-720"/>
        </w:tabs>
        <w:snapToGrid w:val="0"/>
        <w:spacing w:line="276" w:lineRule="auto"/>
        <w:jc w:val="both"/>
        <w:rPr>
          <w:rFonts w:ascii="Tahoma" w:hAnsi="Tahoma" w:cs="Tahoma"/>
          <w:b/>
          <w:spacing w:val="-2"/>
        </w:rPr>
      </w:pPr>
      <w:r w:rsidRPr="00465F9C">
        <w:rPr>
          <w:rFonts w:ascii="Tahoma" w:hAnsi="Tahoma" w:cs="Tahoma"/>
          <w:b/>
          <w:spacing w:val="-2"/>
        </w:rPr>
        <w:t>P</w:t>
      </w:r>
      <w:r w:rsidR="003D4029" w:rsidRPr="00465F9C">
        <w:rPr>
          <w:rFonts w:ascii="Tahoma" w:hAnsi="Tahoma" w:cs="Tahoma"/>
          <w:b/>
          <w:spacing w:val="-2"/>
        </w:rPr>
        <w:t>ensión de sobrevivientes para el cónyuge separado –requisitos</w:t>
      </w:r>
    </w:p>
    <w:p w14:paraId="0898CCB5" w14:textId="77777777" w:rsidR="00B55510" w:rsidRPr="00465F9C" w:rsidRDefault="00B55510" w:rsidP="00465F9C">
      <w:pPr>
        <w:pStyle w:val="Sinespaciado"/>
        <w:spacing w:line="276" w:lineRule="auto"/>
        <w:rPr>
          <w:rFonts w:ascii="Tahoma" w:hAnsi="Tahoma" w:cs="Tahoma"/>
        </w:rPr>
      </w:pPr>
    </w:p>
    <w:p w14:paraId="68F20269" w14:textId="3579C285" w:rsidR="00B55510" w:rsidRPr="00465F9C" w:rsidRDefault="00B27E41" w:rsidP="00465F9C">
      <w:pPr>
        <w:tabs>
          <w:tab w:val="left" w:pos="748"/>
        </w:tabs>
        <w:spacing w:line="276" w:lineRule="auto"/>
        <w:jc w:val="both"/>
        <w:rPr>
          <w:rFonts w:ascii="Tahoma" w:hAnsi="Tahoma" w:cs="Tahoma"/>
        </w:rPr>
      </w:pPr>
      <w:r w:rsidRPr="00465F9C">
        <w:rPr>
          <w:rFonts w:ascii="Tahoma" w:hAnsi="Tahoma" w:cs="Tahoma"/>
        </w:rPr>
        <w:tab/>
      </w:r>
      <w:r w:rsidR="00B55510" w:rsidRPr="00465F9C">
        <w:rPr>
          <w:rFonts w:ascii="Tahoma" w:hAnsi="Tahoma" w:cs="Tahoma"/>
        </w:rPr>
        <w:t xml:space="preserve">Superado lo anterior, 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w:t>
      </w:r>
      <w:r w:rsidR="00B55510" w:rsidRPr="00465F9C">
        <w:rPr>
          <w:rFonts w:ascii="Tahoma" w:hAnsi="Tahoma" w:cs="Tahoma"/>
          <w:i/>
          <w:iCs/>
        </w:rPr>
        <w:t>“</w:t>
      </w:r>
      <w:r w:rsidR="00B55510" w:rsidRPr="00953698">
        <w:rPr>
          <w:rFonts w:ascii="Tahoma" w:hAnsi="Tahoma" w:cs="Tahoma"/>
          <w:i/>
          <w:iCs/>
          <w:sz w:val="22"/>
        </w:rPr>
        <w:t>cualquier tiempo</w:t>
      </w:r>
      <w:r w:rsidR="00B55510" w:rsidRPr="00465F9C">
        <w:rPr>
          <w:rFonts w:ascii="Tahoma" w:hAnsi="Tahoma" w:cs="Tahoma"/>
          <w:i/>
          <w:iCs/>
        </w:rPr>
        <w:t>”.</w:t>
      </w:r>
      <w:r w:rsidR="00B55510" w:rsidRPr="00465F9C">
        <w:rPr>
          <w:rFonts w:ascii="Tahoma" w:hAnsi="Tahoma" w:cs="Tahoma"/>
        </w:rPr>
        <w:t xml:space="preserve"> </w:t>
      </w:r>
    </w:p>
    <w:p w14:paraId="27535B00" w14:textId="77777777" w:rsidR="00B55510" w:rsidRPr="00465F9C" w:rsidRDefault="00B55510" w:rsidP="00465F9C">
      <w:pPr>
        <w:pStyle w:val="Sinespaciado"/>
        <w:spacing w:line="276" w:lineRule="auto"/>
        <w:rPr>
          <w:rFonts w:ascii="Tahoma" w:hAnsi="Tahoma" w:cs="Tahoma"/>
        </w:rPr>
      </w:pPr>
    </w:p>
    <w:p w14:paraId="749CA9B9" w14:textId="11B20FBB" w:rsidR="00AB16C0" w:rsidRPr="00465F9C" w:rsidRDefault="00B55510" w:rsidP="00465F9C">
      <w:pPr>
        <w:widowControl w:val="0"/>
        <w:autoSpaceDE w:val="0"/>
        <w:autoSpaceDN w:val="0"/>
        <w:adjustRightInd w:val="0"/>
        <w:spacing w:line="276" w:lineRule="auto"/>
        <w:ind w:firstLine="708"/>
        <w:jc w:val="both"/>
        <w:rPr>
          <w:rFonts w:ascii="Tahoma" w:eastAsia="Dotum" w:hAnsi="Tahoma" w:cs="Tahoma"/>
        </w:rPr>
      </w:pPr>
      <w:r w:rsidRPr="00465F9C">
        <w:rPr>
          <w:rFonts w:ascii="Tahoma" w:eastAsia="Dotum" w:hAnsi="Tahoma" w:cs="Tahoma"/>
        </w:rPr>
        <w:t>Cabe agregar que en sentencia</w:t>
      </w:r>
      <w:r w:rsidR="00B467EC" w:rsidRPr="00465F9C">
        <w:rPr>
          <w:rFonts w:ascii="Tahoma" w:eastAsia="Dotum" w:hAnsi="Tahoma" w:cs="Tahoma"/>
        </w:rPr>
        <w:t xml:space="preserve"> más</w:t>
      </w:r>
      <w:r w:rsidRPr="00465F9C">
        <w:rPr>
          <w:rFonts w:ascii="Tahoma" w:eastAsia="Dotum" w:hAnsi="Tahoma" w:cs="Tahoma"/>
        </w:rPr>
        <w:t xml:space="preserve"> reciente, propiamente la SL 5169 del 27 de noviembre de 2019, </w:t>
      </w:r>
      <w:r w:rsidR="006B1FB4" w:rsidRPr="00465F9C">
        <w:rPr>
          <w:rFonts w:ascii="Tahoma" w:eastAsia="Dotum" w:hAnsi="Tahoma" w:cs="Tahoma"/>
        </w:rPr>
        <w:t>que rememora las sentencia CSJ SL 41637, 24 en. 2012, CSJ SL7299-2015, CSJ SL6519-2017, CSJ SL16419-2017, CSJ SL1399-2018, CSJ SL5046-2018, CSJ SL2010-2019, CSJ SL2232-2019 y CSJ SL4047-2019,</w:t>
      </w:r>
      <w:r w:rsidR="006B1FB4" w:rsidRPr="00465F9C">
        <w:rPr>
          <w:rFonts w:ascii="Tahoma" w:eastAsia="Dotum" w:hAnsi="Tahoma" w:cs="Tahoma"/>
          <w:i/>
          <w:iCs/>
        </w:rPr>
        <w:t xml:space="preserve"> </w:t>
      </w:r>
      <w:r w:rsidR="006B1FB4" w:rsidRPr="00465F9C">
        <w:rPr>
          <w:rFonts w:ascii="Tahoma" w:eastAsia="Dotum" w:hAnsi="Tahoma" w:cs="Tahoma"/>
        </w:rPr>
        <w:t>l</w:t>
      </w:r>
      <w:r w:rsidRPr="00465F9C">
        <w:rPr>
          <w:rFonts w:ascii="Tahoma" w:eastAsia="Dotum" w:hAnsi="Tahoma" w:cs="Tahoma"/>
        </w:rPr>
        <w:t xml:space="preserve">a Corte Suprema de Justicia concluyó que el alcance que se le da a la norma contenida en el art. 47 de la ley 100 de 1993 tiene como finalidad proteger a quien desde el matrimonio aportó a </w:t>
      </w:r>
      <w:r w:rsidRPr="00465F9C">
        <w:rPr>
          <w:rFonts w:ascii="Tahoma" w:eastAsia="Dotum" w:hAnsi="Tahoma" w:cs="Tahoma"/>
        </w:rPr>
        <w:lastRenderedPageBreak/>
        <w:t xml:space="preserve">la construcción del beneficio pensional del causante, en virtud de la solidaridad que rige el derecho a la seguridad social, por lo que es desafortunado </w:t>
      </w:r>
      <w:r w:rsidR="007312AF" w:rsidRPr="00465F9C">
        <w:rPr>
          <w:rFonts w:ascii="Tahoma" w:eastAsia="Dotum" w:hAnsi="Tahoma" w:cs="Tahoma"/>
        </w:rPr>
        <w:t xml:space="preserve">y contrario a los principios de igualdad y de equidad de género </w:t>
      </w:r>
      <w:r w:rsidRPr="00465F9C">
        <w:rPr>
          <w:rFonts w:ascii="Tahoma" w:eastAsia="Dotum" w:hAnsi="Tahoma" w:cs="Tahoma"/>
        </w:rPr>
        <w:t>entender que el derecho no ampare a quien concluyó su relación de tal forma que no mantenga los lazos de afecto, pues la norma no prevé como requisito dicho la</w:t>
      </w:r>
      <w:r w:rsidR="00CA6164">
        <w:rPr>
          <w:rFonts w:ascii="Tahoma" w:eastAsia="Dotum" w:hAnsi="Tahoma" w:cs="Tahoma"/>
        </w:rPr>
        <w:t>z</w:t>
      </w:r>
      <w:r w:rsidRPr="00465F9C">
        <w:rPr>
          <w:rFonts w:ascii="Tahoma" w:eastAsia="Dotum" w:hAnsi="Tahoma" w:cs="Tahoma"/>
        </w:rPr>
        <w:t>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del 30 de octubre de 2019</w:t>
      </w:r>
      <w:r w:rsidR="00650B0E" w:rsidRPr="00465F9C">
        <w:rPr>
          <w:rFonts w:ascii="Tahoma" w:eastAsia="Dotum" w:hAnsi="Tahoma" w:cs="Tahoma"/>
        </w:rPr>
        <w:t>.</w:t>
      </w:r>
    </w:p>
    <w:p w14:paraId="7348EEFC" w14:textId="77777777" w:rsidR="005111E7" w:rsidRPr="00465F9C" w:rsidRDefault="005111E7" w:rsidP="00465F9C">
      <w:pPr>
        <w:widowControl w:val="0"/>
        <w:autoSpaceDE w:val="0"/>
        <w:autoSpaceDN w:val="0"/>
        <w:adjustRightInd w:val="0"/>
        <w:spacing w:line="276" w:lineRule="auto"/>
        <w:ind w:firstLine="708"/>
        <w:jc w:val="both"/>
        <w:rPr>
          <w:rFonts w:ascii="Tahoma" w:eastAsia="Dotum" w:hAnsi="Tahoma" w:cs="Tahoma"/>
        </w:rPr>
      </w:pPr>
    </w:p>
    <w:p w14:paraId="68BB3759" w14:textId="270DC830" w:rsidR="00701E14" w:rsidRPr="00465F9C" w:rsidRDefault="00701E14" w:rsidP="00465F9C">
      <w:pPr>
        <w:pStyle w:val="Prrafodelista"/>
        <w:widowControl w:val="0"/>
        <w:numPr>
          <w:ilvl w:val="1"/>
          <w:numId w:val="14"/>
        </w:numPr>
        <w:tabs>
          <w:tab w:val="left" w:pos="-720"/>
        </w:tabs>
        <w:snapToGrid w:val="0"/>
        <w:spacing w:line="276" w:lineRule="auto"/>
        <w:jc w:val="both"/>
        <w:rPr>
          <w:rFonts w:ascii="Tahoma" w:eastAsia="Dotum" w:hAnsi="Tahoma" w:cs="Tahoma"/>
          <w:b/>
        </w:rPr>
      </w:pPr>
      <w:r w:rsidRPr="00465F9C">
        <w:rPr>
          <w:rFonts w:ascii="Tahoma" w:eastAsia="Dotum" w:hAnsi="Tahoma" w:cs="Tahoma"/>
          <w:b/>
        </w:rPr>
        <w:t>C</w:t>
      </w:r>
      <w:r w:rsidR="003D4029" w:rsidRPr="00465F9C">
        <w:rPr>
          <w:rFonts w:ascii="Tahoma" w:eastAsia="Dotum" w:hAnsi="Tahoma" w:cs="Tahoma"/>
          <w:b/>
        </w:rPr>
        <w:t>ontroversia entre pretendidos beneficiarios de la pensión de sobrevivientes en el marco del trámite administrativo para su reconocimiento</w:t>
      </w:r>
    </w:p>
    <w:p w14:paraId="714737C2" w14:textId="77777777" w:rsidR="00701E14" w:rsidRPr="00465F9C" w:rsidRDefault="00701E14" w:rsidP="00465F9C">
      <w:pPr>
        <w:pStyle w:val="Sinespaciado"/>
        <w:spacing w:line="276" w:lineRule="auto"/>
        <w:jc w:val="both"/>
        <w:rPr>
          <w:rFonts w:ascii="Tahoma" w:eastAsia="Dotum" w:hAnsi="Tahoma" w:cs="Tahoma"/>
          <w:b/>
        </w:rPr>
      </w:pPr>
    </w:p>
    <w:p w14:paraId="0D12151C" w14:textId="1357926A" w:rsidR="14DBEDB3" w:rsidRPr="00465F9C" w:rsidRDefault="14DBEDB3" w:rsidP="00465F9C">
      <w:pPr>
        <w:pStyle w:val="p1"/>
        <w:spacing w:line="276" w:lineRule="auto"/>
        <w:ind w:firstLine="708"/>
        <w:jc w:val="both"/>
        <w:rPr>
          <w:rFonts w:ascii="Tahoma" w:hAnsi="Tahoma" w:cs="Tahoma"/>
          <w:color w:val="000000" w:themeColor="text1"/>
          <w:sz w:val="24"/>
          <w:szCs w:val="24"/>
        </w:rPr>
      </w:pPr>
      <w:r w:rsidRPr="00465F9C">
        <w:rPr>
          <w:rFonts w:ascii="Tahoma" w:hAnsi="Tahoma" w:cs="Tahoma"/>
          <w:color w:val="000000" w:themeColor="text1"/>
          <w:sz w:val="24"/>
          <w:szCs w:val="24"/>
        </w:rPr>
        <w:t xml:space="preserve">De conformidad con el artículo 34 del Acuerdo 049 de 1990, aprobado por el Decreto 758 del mismo año, aplicable en este caso conforme artículo 31 de la Ley 100 de 1993: </w:t>
      </w:r>
      <w:r w:rsidRPr="00465F9C">
        <w:rPr>
          <w:rFonts w:ascii="Tahoma" w:hAnsi="Tahoma" w:cs="Tahoma"/>
          <w:i/>
          <w:iCs/>
          <w:color w:val="000000" w:themeColor="text1"/>
          <w:sz w:val="24"/>
          <w:szCs w:val="24"/>
        </w:rPr>
        <w:t>“</w:t>
      </w:r>
      <w:r w:rsidRPr="00953698">
        <w:rPr>
          <w:rFonts w:ascii="Tahoma" w:hAnsi="Tahoma" w:cs="Tahoma"/>
          <w:i/>
          <w:iCs/>
          <w:color w:val="000000" w:themeColor="text1"/>
          <w:sz w:val="22"/>
          <w:szCs w:val="24"/>
        </w:rPr>
        <w:t xml:space="preserve">Cuando se presente controversia entre los pretendidos beneficiarios de las prestaciones, </w:t>
      </w:r>
      <w:r w:rsidRPr="00953698">
        <w:rPr>
          <w:rFonts w:ascii="Tahoma" w:hAnsi="Tahoma" w:cs="Tahoma"/>
          <w:i/>
          <w:iCs/>
          <w:color w:val="000000" w:themeColor="text1"/>
          <w:sz w:val="22"/>
          <w:szCs w:val="24"/>
          <w:u w:val="single"/>
        </w:rPr>
        <w:t>se suspenderá el trámite de la prestación hasta tanto se decida judicialmente por medio de sentencia ejecutoriada a qué persona o personas corresponde el derecho</w:t>
      </w:r>
      <w:r w:rsidRPr="00465F9C">
        <w:rPr>
          <w:rFonts w:ascii="Tahoma" w:hAnsi="Tahoma" w:cs="Tahoma"/>
          <w:i/>
          <w:iCs/>
          <w:color w:val="000000" w:themeColor="text1"/>
          <w:sz w:val="24"/>
          <w:szCs w:val="24"/>
        </w:rPr>
        <w:t>”.</w:t>
      </w:r>
      <w:r w:rsidRPr="00465F9C">
        <w:rPr>
          <w:rFonts w:ascii="Tahoma" w:hAnsi="Tahoma" w:cs="Tahoma"/>
          <w:color w:val="000000" w:themeColor="text1"/>
          <w:sz w:val="24"/>
          <w:szCs w:val="24"/>
        </w:rPr>
        <w:t xml:space="preserve"> </w:t>
      </w:r>
      <w:r w:rsidR="62B72AE7" w:rsidRPr="00465F9C">
        <w:rPr>
          <w:rFonts w:ascii="Tahoma" w:hAnsi="Tahoma" w:cs="Tahoma"/>
          <w:color w:val="000000" w:themeColor="text1"/>
          <w:sz w:val="24"/>
          <w:szCs w:val="24"/>
        </w:rPr>
        <w:t xml:space="preserve">Misma intención normativa que fue contemplada en el artículo </w:t>
      </w:r>
      <w:r w:rsidR="77C751D6" w:rsidRPr="00465F9C">
        <w:rPr>
          <w:rFonts w:ascii="Tahoma" w:hAnsi="Tahoma" w:cs="Tahoma"/>
          <w:color w:val="000000" w:themeColor="text1"/>
          <w:sz w:val="24"/>
          <w:szCs w:val="24"/>
        </w:rPr>
        <w:t xml:space="preserve">6 de la Ley 1204 de 2008 así: </w:t>
      </w:r>
    </w:p>
    <w:p w14:paraId="48FEE359" w14:textId="6E052001" w:rsidR="7C0AE44D" w:rsidRPr="00465F9C" w:rsidRDefault="7C0AE44D" w:rsidP="00465F9C">
      <w:pPr>
        <w:pStyle w:val="Sinespaciado"/>
        <w:spacing w:line="276" w:lineRule="auto"/>
        <w:rPr>
          <w:rFonts w:ascii="Tahoma" w:hAnsi="Tahoma" w:cs="Tahoma"/>
        </w:rPr>
      </w:pPr>
    </w:p>
    <w:p w14:paraId="6B94B875" w14:textId="6934F5FD" w:rsidR="1E0E2065" w:rsidRPr="00953698" w:rsidRDefault="1E0E2065" w:rsidP="00953698">
      <w:pPr>
        <w:ind w:left="426" w:right="420"/>
        <w:jc w:val="both"/>
        <w:rPr>
          <w:rFonts w:ascii="Tahoma" w:eastAsia="Arial Narrow" w:hAnsi="Tahoma" w:cs="Tahoma"/>
          <w:i/>
          <w:iCs/>
          <w:color w:val="333333"/>
          <w:sz w:val="22"/>
          <w:lang w:val="es"/>
        </w:rPr>
      </w:pPr>
      <w:r w:rsidRPr="00953698">
        <w:rPr>
          <w:rFonts w:ascii="Tahoma" w:eastAsia="Arial Narrow" w:hAnsi="Tahoma" w:cs="Tahoma"/>
          <w:i/>
          <w:iCs/>
          <w:color w:val="000000" w:themeColor="text1"/>
          <w:sz w:val="22"/>
          <w:lang w:val="es"/>
        </w:rPr>
        <w:t>“</w:t>
      </w:r>
      <w:r w:rsidRPr="00953698">
        <w:rPr>
          <w:rFonts w:ascii="Tahoma" w:eastAsia="Arial Narrow" w:hAnsi="Tahoma" w:cs="Tahoma"/>
          <w:i/>
          <w:iCs/>
          <w:color w:val="333333"/>
          <w:sz w:val="22"/>
          <w:lang w:val="es"/>
        </w:rPr>
        <w:t xml:space="preserve">En caso de controversia suscitada entre los beneficiarios por el derecho a acceder a la pensión de sustitución, se procederá de la siguiente manera: </w:t>
      </w:r>
    </w:p>
    <w:p w14:paraId="2F30E0C7" w14:textId="68B3E019" w:rsidR="1E0E2065" w:rsidRPr="00953698" w:rsidRDefault="1E0E2065" w:rsidP="00953698">
      <w:pPr>
        <w:pStyle w:val="p1"/>
        <w:ind w:left="426" w:right="420"/>
        <w:jc w:val="both"/>
        <w:rPr>
          <w:rFonts w:ascii="Tahoma" w:eastAsia="Times New Roman" w:hAnsi="Tahoma" w:cs="Tahoma"/>
          <w:i/>
          <w:iCs/>
          <w:sz w:val="22"/>
          <w:szCs w:val="24"/>
          <w:lang w:val="es-ES"/>
        </w:rPr>
      </w:pPr>
      <w:r w:rsidRPr="00953698">
        <w:rPr>
          <w:rFonts w:ascii="Tahoma" w:eastAsia="Times New Roman" w:hAnsi="Tahoma" w:cs="Tahoma"/>
          <w:i/>
          <w:iCs/>
          <w:sz w:val="22"/>
          <w:szCs w:val="24"/>
          <w:lang w:val="es-ES"/>
        </w:rPr>
        <w:t xml:space="preserve"> </w:t>
      </w:r>
    </w:p>
    <w:p w14:paraId="2E50ED2E" w14:textId="78C0E46F" w:rsidR="1E0E2065" w:rsidRPr="00953698" w:rsidRDefault="1E0E2065" w:rsidP="00953698">
      <w:pPr>
        <w:pStyle w:val="p1"/>
        <w:ind w:left="426" w:right="420"/>
        <w:jc w:val="both"/>
        <w:rPr>
          <w:rFonts w:ascii="Tahoma" w:eastAsia="Arial Narrow" w:hAnsi="Tahoma" w:cs="Tahoma"/>
          <w:i/>
          <w:iCs/>
          <w:color w:val="333333"/>
          <w:sz w:val="22"/>
          <w:szCs w:val="24"/>
          <w:lang w:val="es"/>
        </w:rPr>
      </w:pPr>
      <w:r w:rsidRPr="00953698">
        <w:rPr>
          <w:rFonts w:ascii="Tahoma" w:eastAsia="Arial Narrow" w:hAnsi="Tahoma" w:cs="Tahoma"/>
          <w:i/>
          <w:iCs/>
          <w:color w:val="333333"/>
          <w:sz w:val="22"/>
          <w:szCs w:val="24"/>
          <w:lang w:val="es"/>
        </w:rPr>
        <w:t xml:space="preserve">Si la controversia radica entre cónyuges y compañera (o) permanente, y no versa sobre los hijos, se procederá reconociéndole a estos el 50% del valor de la pensión, dividido por partes iguales entre el número de hijos comprendidos. El 50% restante, quedará pendiente de pago, por parte del operador, mientras la jurisdicción correspondiente defina a quién se le debe asignar y en qué proporción, sea cónyuge o compañero (a) permanente o ambos si es el caso, conforme al grado de convivencia ejercido con el causante, según las normas legales que la regulan. </w:t>
      </w:r>
      <w:r w:rsidRPr="00953698">
        <w:rPr>
          <w:rFonts w:ascii="Tahoma" w:eastAsia="Arial Narrow" w:hAnsi="Tahoma" w:cs="Tahoma"/>
          <w:i/>
          <w:iCs/>
          <w:color w:val="333333"/>
          <w:sz w:val="22"/>
          <w:szCs w:val="24"/>
          <w:u w:val="single"/>
          <w:lang w:val="es"/>
        </w:rPr>
        <w:t>Si no existieren hijos, el total de la pensión quedará en suspenso hasta que la jurisdicción correspondiente dirima el conflicto”.</w:t>
      </w:r>
      <w:r w:rsidR="0A3A175D" w:rsidRPr="00953698">
        <w:rPr>
          <w:rFonts w:ascii="Tahoma" w:eastAsia="Arial Narrow" w:hAnsi="Tahoma" w:cs="Tahoma"/>
          <w:i/>
          <w:iCs/>
          <w:color w:val="333333"/>
          <w:sz w:val="22"/>
          <w:szCs w:val="24"/>
          <w:u w:val="single"/>
          <w:lang w:val="es"/>
        </w:rPr>
        <w:t xml:space="preserve"> </w:t>
      </w:r>
      <w:r w:rsidR="0A3A175D" w:rsidRPr="00953698">
        <w:rPr>
          <w:rFonts w:ascii="Tahoma" w:eastAsia="Arial Narrow" w:hAnsi="Tahoma" w:cs="Tahoma"/>
          <w:i/>
          <w:iCs/>
          <w:color w:val="333333"/>
          <w:sz w:val="22"/>
          <w:szCs w:val="24"/>
          <w:lang w:val="es"/>
        </w:rPr>
        <w:t>(subrayado fuera del texto original)</w:t>
      </w:r>
    </w:p>
    <w:p w14:paraId="57F562BE" w14:textId="4F11DB55" w:rsidR="7C0AE44D" w:rsidRPr="00465F9C" w:rsidRDefault="7C0AE44D" w:rsidP="00465F9C">
      <w:pPr>
        <w:pStyle w:val="p1"/>
        <w:spacing w:line="276" w:lineRule="auto"/>
        <w:ind w:firstLine="708"/>
        <w:jc w:val="both"/>
        <w:rPr>
          <w:rFonts w:ascii="Tahoma" w:hAnsi="Tahoma" w:cs="Tahoma"/>
          <w:color w:val="000000" w:themeColor="text1"/>
          <w:sz w:val="24"/>
          <w:szCs w:val="24"/>
        </w:rPr>
      </w:pPr>
    </w:p>
    <w:p w14:paraId="75A9D543" w14:textId="77777777" w:rsidR="00701E14" w:rsidRPr="00465F9C" w:rsidRDefault="00701E14" w:rsidP="00465F9C">
      <w:pPr>
        <w:pStyle w:val="p1"/>
        <w:spacing w:line="276" w:lineRule="auto"/>
        <w:ind w:firstLine="708"/>
        <w:jc w:val="both"/>
        <w:rPr>
          <w:rStyle w:val="apple-converted-space"/>
          <w:rFonts w:ascii="Tahoma" w:hAnsi="Tahoma" w:cs="Tahoma"/>
          <w:color w:val="000000" w:themeColor="text1"/>
          <w:sz w:val="24"/>
          <w:szCs w:val="24"/>
        </w:rPr>
      </w:pPr>
      <w:r w:rsidRPr="00465F9C">
        <w:rPr>
          <w:rFonts w:ascii="Tahoma" w:hAnsi="Tahoma" w:cs="Tahoma"/>
          <w:color w:val="000000" w:themeColor="text1"/>
          <w:sz w:val="24"/>
          <w:szCs w:val="24"/>
        </w:rPr>
        <w:t>Surge de lo anterior, que en aquellos eventos en que la administradora de pensiones le surge una duda razonable acerca de quién es el titular del derecho -por existir controversia entre beneficiarios-, le es dable suspender el trámite de reconocimiento de la prestación a la espera de que la justicia laboral dirima el conflicto.</w:t>
      </w:r>
      <w:r w:rsidRPr="00465F9C">
        <w:rPr>
          <w:rStyle w:val="apple-converted-space"/>
          <w:rFonts w:ascii="Tahoma" w:hAnsi="Tahoma" w:cs="Tahoma"/>
          <w:color w:val="000000" w:themeColor="text1"/>
          <w:sz w:val="24"/>
          <w:szCs w:val="24"/>
        </w:rPr>
        <w:t> </w:t>
      </w:r>
    </w:p>
    <w:p w14:paraId="0F676B65" w14:textId="77777777" w:rsidR="00701E14" w:rsidRPr="00465F9C" w:rsidRDefault="00701E14" w:rsidP="00465F9C">
      <w:pPr>
        <w:pStyle w:val="Sinespaciado"/>
        <w:spacing w:line="276" w:lineRule="auto"/>
        <w:rPr>
          <w:rStyle w:val="apple-converted-space"/>
          <w:rFonts w:ascii="Tahoma" w:hAnsi="Tahoma" w:cs="Tahoma"/>
          <w:color w:val="000000" w:themeColor="text1"/>
        </w:rPr>
      </w:pPr>
    </w:p>
    <w:p w14:paraId="7677DD7D" w14:textId="1DAC2833" w:rsidR="00FE3425" w:rsidRPr="00465F9C" w:rsidRDefault="00DE7B42" w:rsidP="00465F9C">
      <w:pPr>
        <w:pStyle w:val="NormalWeb"/>
        <w:numPr>
          <w:ilvl w:val="1"/>
          <w:numId w:val="14"/>
        </w:numPr>
        <w:spacing w:before="0" w:beforeAutospacing="0" w:after="0" w:afterAutospacing="0" w:line="276" w:lineRule="auto"/>
        <w:rPr>
          <w:rFonts w:ascii="Tahoma" w:hAnsi="Tahoma" w:cs="Tahoma"/>
          <w:b/>
        </w:rPr>
      </w:pPr>
      <w:r w:rsidRPr="00465F9C">
        <w:rPr>
          <w:rFonts w:ascii="Tahoma" w:hAnsi="Tahoma" w:cs="Tahoma"/>
          <w:b/>
        </w:rPr>
        <w:t>Caso concreto</w:t>
      </w:r>
    </w:p>
    <w:p w14:paraId="4804B4D1" w14:textId="77777777" w:rsidR="00D7420C" w:rsidRPr="00465F9C" w:rsidRDefault="00D7420C" w:rsidP="00465F9C">
      <w:pPr>
        <w:pStyle w:val="Sinespaciado"/>
        <w:spacing w:line="276" w:lineRule="auto"/>
        <w:rPr>
          <w:rFonts w:ascii="Tahoma" w:hAnsi="Tahoma" w:cs="Tahoma"/>
        </w:rPr>
      </w:pPr>
    </w:p>
    <w:p w14:paraId="761C7E1F" w14:textId="5B670889" w:rsidR="003513A9" w:rsidRPr="00465F9C" w:rsidRDefault="001B57AE" w:rsidP="00465F9C">
      <w:pPr>
        <w:spacing w:line="276" w:lineRule="auto"/>
        <w:ind w:firstLine="708"/>
        <w:jc w:val="both"/>
        <w:rPr>
          <w:rFonts w:ascii="Tahoma" w:hAnsi="Tahoma" w:cs="Tahoma"/>
        </w:rPr>
      </w:pPr>
      <w:r w:rsidRPr="00465F9C">
        <w:rPr>
          <w:rFonts w:ascii="Tahoma" w:eastAsia="Tahoma" w:hAnsi="Tahoma" w:cs="Tahoma"/>
          <w:color w:val="000000" w:themeColor="text1"/>
          <w:lang w:val="es-CO"/>
        </w:rPr>
        <w:t>Descendiendo al caso concreto,</w:t>
      </w:r>
      <w:r w:rsidR="003513A9" w:rsidRPr="00465F9C">
        <w:rPr>
          <w:rFonts w:ascii="Tahoma" w:eastAsia="Tahoma" w:hAnsi="Tahoma" w:cs="Tahoma"/>
          <w:color w:val="000000" w:themeColor="text1"/>
          <w:lang w:val="es-CO"/>
        </w:rPr>
        <w:t xml:space="preserve"> sea lo primero advertir que, atendiendo el esquema del recurso de apelación, se encuentra por fuera de discusión que el </w:t>
      </w:r>
      <w:r w:rsidR="003513A9" w:rsidRPr="00465F9C">
        <w:rPr>
          <w:rFonts w:ascii="Tahoma" w:hAnsi="Tahoma" w:cs="Tahoma"/>
          <w:bCs/>
        </w:rPr>
        <w:t xml:space="preserve">señor </w:t>
      </w:r>
      <w:r w:rsidR="003513A9" w:rsidRPr="00465F9C">
        <w:rPr>
          <w:rFonts w:ascii="Tahoma" w:hAnsi="Tahoma" w:cs="Tahoma"/>
        </w:rPr>
        <w:t xml:space="preserve">PEDRO LUIS HERNANDEZ </w:t>
      </w:r>
      <w:r w:rsidR="00233A7F" w:rsidRPr="00465F9C">
        <w:rPr>
          <w:rFonts w:ascii="Tahoma" w:hAnsi="Tahoma" w:cs="Tahoma"/>
        </w:rPr>
        <w:t xml:space="preserve">dejó causado el derecho a la pensión de sobrevivientes y que </w:t>
      </w:r>
      <w:r w:rsidR="003513A9" w:rsidRPr="00465F9C">
        <w:rPr>
          <w:rFonts w:ascii="Tahoma" w:eastAsia="Tahoma" w:hAnsi="Tahoma" w:cs="Tahoma"/>
          <w:color w:val="000000" w:themeColor="text1"/>
          <w:lang w:val="es-CO"/>
        </w:rPr>
        <w:t>el</w:t>
      </w:r>
      <w:r w:rsidR="00233A7F" w:rsidRPr="00465F9C">
        <w:rPr>
          <w:rFonts w:ascii="Tahoma" w:eastAsia="Tahoma" w:hAnsi="Tahoma" w:cs="Tahoma"/>
          <w:color w:val="000000" w:themeColor="text1"/>
          <w:lang w:val="es-CO"/>
        </w:rPr>
        <w:t xml:space="preserve"> mismo</w:t>
      </w:r>
      <w:r w:rsidR="003513A9" w:rsidRPr="00465F9C">
        <w:rPr>
          <w:rFonts w:ascii="Tahoma" w:eastAsia="Tahoma" w:hAnsi="Tahoma" w:cs="Tahoma"/>
          <w:color w:val="000000" w:themeColor="text1"/>
          <w:lang w:val="es-CO"/>
        </w:rPr>
        <w:t xml:space="preserve"> </w:t>
      </w:r>
      <w:r w:rsidR="00233A7F" w:rsidRPr="00465F9C">
        <w:rPr>
          <w:rFonts w:ascii="Tahoma" w:eastAsia="Tahoma" w:hAnsi="Tahoma" w:cs="Tahoma"/>
          <w:color w:val="000000" w:themeColor="text1"/>
          <w:lang w:val="es-CO"/>
        </w:rPr>
        <w:t xml:space="preserve">fue reconocido inicialmente a </w:t>
      </w:r>
      <w:r w:rsidR="00233A7F" w:rsidRPr="00465F9C">
        <w:rPr>
          <w:rFonts w:ascii="Tahoma" w:hAnsi="Tahoma" w:cs="Tahoma"/>
          <w:bCs/>
        </w:rPr>
        <w:t>YULIANA HERNÁNDEZ VÉLEZ y al menor JDHC</w:t>
      </w:r>
      <w:r w:rsidR="00233A7F" w:rsidRPr="00465F9C">
        <w:rPr>
          <w:rFonts w:ascii="Tahoma" w:eastAsia="Tahoma" w:hAnsi="Tahoma" w:cs="Tahoma"/>
          <w:color w:val="000000" w:themeColor="text1"/>
          <w:lang w:val="es-CO"/>
        </w:rPr>
        <w:t xml:space="preserve">, último que en la actualidad es el único beneficiario del 50% de la prestación. </w:t>
      </w:r>
      <w:r w:rsidR="00233A7F" w:rsidRPr="00465F9C">
        <w:rPr>
          <w:rFonts w:ascii="Tahoma" w:eastAsia="Tahoma" w:hAnsi="Tahoma" w:cs="Tahoma"/>
          <w:color w:val="000000" w:themeColor="text1"/>
          <w:lang w:val="es-CO"/>
        </w:rPr>
        <w:lastRenderedPageBreak/>
        <w:t xml:space="preserve">Asimismo, no se controvirtió la declaración de la jueza de primera instancia, respecto al derecho de la </w:t>
      </w:r>
      <w:r w:rsidR="003513A9" w:rsidRPr="00465F9C">
        <w:rPr>
          <w:rFonts w:ascii="Tahoma" w:eastAsia="Tahoma" w:hAnsi="Tahoma" w:cs="Tahoma"/>
          <w:color w:val="000000" w:themeColor="text1"/>
          <w:lang w:val="es-CO"/>
        </w:rPr>
        <w:t xml:space="preserve">señora </w:t>
      </w:r>
      <w:r w:rsidR="003513A9" w:rsidRPr="00465F9C">
        <w:rPr>
          <w:rFonts w:ascii="Tahoma" w:hAnsi="Tahoma" w:cs="Tahoma"/>
          <w:lang w:val="es-CO"/>
        </w:rPr>
        <w:t>LUZ ADÍELA CARMONA LÓPEZ</w:t>
      </w:r>
      <w:r w:rsidR="003513A9" w:rsidRPr="00465F9C">
        <w:rPr>
          <w:rFonts w:ascii="Tahoma" w:hAnsi="Tahoma" w:cs="Tahoma"/>
          <w:bCs/>
        </w:rPr>
        <w:t xml:space="preserve">, por haber convivido con el señor </w:t>
      </w:r>
      <w:r w:rsidR="003513A9" w:rsidRPr="00465F9C">
        <w:rPr>
          <w:rFonts w:ascii="Tahoma" w:hAnsi="Tahoma" w:cs="Tahoma"/>
        </w:rPr>
        <w:t>PEDRO LUIS HERNANDEZ entre el 08 de enero de 2010 y el 23 de septiembre de 2016</w:t>
      </w:r>
      <w:r w:rsidR="00233A7F" w:rsidRPr="00465F9C">
        <w:rPr>
          <w:rFonts w:ascii="Tahoma" w:hAnsi="Tahoma" w:cs="Tahoma"/>
        </w:rPr>
        <w:t xml:space="preserve">. </w:t>
      </w:r>
    </w:p>
    <w:p w14:paraId="1ABF4C15" w14:textId="37D69314" w:rsidR="00233A7F" w:rsidRPr="00465F9C" w:rsidRDefault="00233A7F" w:rsidP="00465F9C">
      <w:pPr>
        <w:spacing w:line="276" w:lineRule="auto"/>
        <w:ind w:firstLine="708"/>
        <w:jc w:val="both"/>
        <w:rPr>
          <w:rFonts w:ascii="Tahoma" w:eastAsia="Tahoma" w:hAnsi="Tahoma" w:cs="Tahoma"/>
          <w:color w:val="000000" w:themeColor="text1"/>
          <w:lang w:val="es-CO"/>
        </w:rPr>
      </w:pPr>
    </w:p>
    <w:p w14:paraId="782DF82B" w14:textId="30B45DAF" w:rsidR="00AB0171" w:rsidRPr="00465F9C" w:rsidRDefault="005A228D" w:rsidP="00465F9C">
      <w:pPr>
        <w:spacing w:line="276" w:lineRule="auto"/>
        <w:ind w:firstLine="708"/>
        <w:jc w:val="both"/>
        <w:rPr>
          <w:rFonts w:ascii="Tahoma" w:hAnsi="Tahoma" w:cs="Tahoma"/>
        </w:rPr>
      </w:pPr>
      <w:r w:rsidRPr="00465F9C">
        <w:rPr>
          <w:rFonts w:ascii="Tahoma" w:eastAsia="Tahoma" w:hAnsi="Tahoma" w:cs="Tahoma"/>
          <w:bCs/>
          <w:color w:val="000000" w:themeColor="text1"/>
        </w:rPr>
        <w:t>Ahora, c</w:t>
      </w:r>
      <w:r w:rsidR="00AB0171" w:rsidRPr="00465F9C">
        <w:rPr>
          <w:rFonts w:ascii="Tahoma" w:eastAsia="Tahoma" w:hAnsi="Tahoma" w:cs="Tahoma"/>
          <w:bCs/>
          <w:color w:val="000000" w:themeColor="text1"/>
        </w:rPr>
        <w:t>omo punto de partida</w:t>
      </w:r>
      <w:r w:rsidR="00AB0171" w:rsidRPr="00465F9C">
        <w:rPr>
          <w:rFonts w:ascii="Tahoma" w:eastAsia="Tahoma" w:hAnsi="Tahoma" w:cs="Tahoma"/>
          <w:color w:val="000000" w:themeColor="text1"/>
          <w:lang w:val="es-CO"/>
        </w:rPr>
        <w:t xml:space="preserve"> se dirá que est</w:t>
      </w:r>
      <w:r w:rsidR="0011527C">
        <w:rPr>
          <w:rFonts w:ascii="Tahoma" w:eastAsia="Tahoma" w:hAnsi="Tahoma" w:cs="Tahoma"/>
          <w:color w:val="000000" w:themeColor="text1"/>
          <w:lang w:val="es-CO"/>
        </w:rPr>
        <w:t>á</w:t>
      </w:r>
      <w:r w:rsidR="00AB0171" w:rsidRPr="00465F9C">
        <w:rPr>
          <w:rFonts w:ascii="Tahoma" w:eastAsia="Tahoma" w:hAnsi="Tahoma" w:cs="Tahoma"/>
          <w:color w:val="000000" w:themeColor="text1"/>
          <w:lang w:val="es-CO"/>
        </w:rPr>
        <w:t xml:space="preserve"> íntegramente probado: </w:t>
      </w:r>
      <w:r w:rsidR="00AB0171" w:rsidRPr="00465F9C">
        <w:rPr>
          <w:rFonts w:ascii="Tahoma" w:eastAsia="Tahoma" w:hAnsi="Tahoma" w:cs="Tahoma"/>
          <w:b/>
          <w:bCs/>
          <w:color w:val="000000" w:themeColor="text1"/>
          <w:lang w:val="es-CO"/>
        </w:rPr>
        <w:t>1)</w:t>
      </w:r>
      <w:r w:rsidR="00AB0171" w:rsidRPr="00465F9C">
        <w:rPr>
          <w:rFonts w:ascii="Tahoma" w:eastAsia="Tahoma" w:hAnsi="Tahoma" w:cs="Tahoma"/>
          <w:color w:val="000000" w:themeColor="text1"/>
          <w:lang w:val="es-CO"/>
        </w:rPr>
        <w:t xml:space="preserve"> </w:t>
      </w:r>
      <w:r w:rsidR="00AB0171" w:rsidRPr="00465F9C">
        <w:rPr>
          <w:rFonts w:ascii="Tahoma" w:eastAsia="Tahoma" w:hAnsi="Tahoma" w:cs="Tahoma"/>
          <w:color w:val="000000" w:themeColor="text1"/>
        </w:rPr>
        <w:t xml:space="preserve">que la señora </w:t>
      </w:r>
      <w:r w:rsidR="00AB0171" w:rsidRPr="00465F9C">
        <w:rPr>
          <w:rFonts w:ascii="Tahoma" w:hAnsi="Tahoma" w:cs="Tahoma"/>
          <w:lang w:val="es-CO"/>
        </w:rPr>
        <w:t>MARÍA AMPARO VÉLEZ</w:t>
      </w:r>
      <w:r w:rsidR="00AB0171" w:rsidRPr="00465F9C">
        <w:rPr>
          <w:rFonts w:ascii="Tahoma" w:eastAsia="Tahoma" w:hAnsi="Tahoma" w:cs="Tahoma"/>
          <w:color w:val="000000" w:themeColor="text1"/>
        </w:rPr>
        <w:t xml:space="preserve"> contrajo matrimonio con el señor </w:t>
      </w:r>
      <w:r w:rsidR="00AB0171" w:rsidRPr="00465F9C">
        <w:rPr>
          <w:rFonts w:ascii="Tahoma" w:hAnsi="Tahoma" w:cs="Tahoma"/>
        </w:rPr>
        <w:t xml:space="preserve">PEDRO LUIS HERNANDEZ </w:t>
      </w:r>
      <w:r w:rsidR="00AB0171" w:rsidRPr="00465F9C">
        <w:rPr>
          <w:rFonts w:ascii="Tahoma" w:eastAsia="Tahoma" w:hAnsi="Tahoma" w:cs="Tahoma"/>
          <w:color w:val="000000" w:themeColor="text1"/>
        </w:rPr>
        <w:t>el 23 de diciembre de 1981</w:t>
      </w:r>
      <w:r w:rsidR="00AB0171" w:rsidRPr="00465F9C">
        <w:rPr>
          <w:rStyle w:val="Refdenotaalpie"/>
          <w:rFonts w:ascii="Tahoma" w:eastAsia="Tahoma" w:hAnsi="Tahoma" w:cs="Tahoma"/>
          <w:color w:val="000000" w:themeColor="text1"/>
        </w:rPr>
        <w:footnoteReference w:id="2"/>
      </w:r>
      <w:r w:rsidR="00AB0171" w:rsidRPr="00465F9C">
        <w:rPr>
          <w:rFonts w:ascii="Tahoma" w:eastAsia="Tahoma" w:hAnsi="Tahoma" w:cs="Tahoma"/>
          <w:color w:val="000000" w:themeColor="text1"/>
        </w:rPr>
        <w:t xml:space="preserve">; </w:t>
      </w:r>
      <w:r w:rsidR="00AB0171" w:rsidRPr="00465F9C">
        <w:rPr>
          <w:rFonts w:ascii="Tahoma" w:eastAsia="Tahoma" w:hAnsi="Tahoma" w:cs="Tahoma"/>
          <w:b/>
          <w:bCs/>
          <w:color w:val="000000" w:themeColor="text1"/>
        </w:rPr>
        <w:t>2)</w:t>
      </w:r>
      <w:r w:rsidR="00AB0171" w:rsidRPr="00465F9C">
        <w:rPr>
          <w:rFonts w:ascii="Tahoma" w:eastAsia="Tahoma" w:hAnsi="Tahoma" w:cs="Tahoma"/>
          <w:color w:val="000000" w:themeColor="text1"/>
        </w:rPr>
        <w:t xml:space="preserve"> que el vínculo matrimonial se mantuvo vigente hasta la fecha de la muerte, por cuanto no hubo divorcio ni cesación de efectos civiles de matrimonio religioso, como tampoco liquidación de la sociedad conyugal y; </w:t>
      </w:r>
      <w:r w:rsidR="00AB0171" w:rsidRPr="00465F9C">
        <w:rPr>
          <w:rFonts w:ascii="Tahoma" w:eastAsia="Tahoma" w:hAnsi="Tahoma" w:cs="Tahoma"/>
          <w:b/>
          <w:bCs/>
          <w:color w:val="000000" w:themeColor="text1"/>
        </w:rPr>
        <w:t>3)</w:t>
      </w:r>
      <w:r w:rsidR="00AB0171" w:rsidRPr="00465F9C">
        <w:rPr>
          <w:rFonts w:ascii="Tahoma" w:eastAsia="Tahoma" w:hAnsi="Tahoma" w:cs="Tahoma"/>
          <w:color w:val="000000" w:themeColor="text1"/>
        </w:rPr>
        <w:t xml:space="preserve"> que </w:t>
      </w:r>
      <w:r w:rsidR="00AB0171" w:rsidRPr="00465F9C">
        <w:rPr>
          <w:rFonts w:ascii="Tahoma" w:hAnsi="Tahoma" w:cs="Tahoma"/>
          <w:bCs/>
        </w:rPr>
        <w:t xml:space="preserve">YULIANA HERNÁNDEZ VÉLEZ nació el 07 de abril de 1992 y es hija de </w:t>
      </w:r>
      <w:r w:rsidR="00AB0171" w:rsidRPr="00465F9C">
        <w:rPr>
          <w:rFonts w:ascii="Tahoma" w:hAnsi="Tahoma" w:cs="Tahoma"/>
          <w:lang w:val="es-CO"/>
        </w:rPr>
        <w:t>MARÍA AMPARO VÉLEZ</w:t>
      </w:r>
      <w:r w:rsidR="00AB0171" w:rsidRPr="00465F9C">
        <w:rPr>
          <w:rFonts w:ascii="Tahoma" w:eastAsia="Tahoma" w:hAnsi="Tahoma" w:cs="Tahoma"/>
          <w:color w:val="000000" w:themeColor="text1"/>
        </w:rPr>
        <w:t xml:space="preserve"> y </w:t>
      </w:r>
      <w:r w:rsidR="00AB0171" w:rsidRPr="00465F9C">
        <w:rPr>
          <w:rFonts w:ascii="Tahoma" w:hAnsi="Tahoma" w:cs="Tahoma"/>
        </w:rPr>
        <w:t>PEDRO LUIS HERNANDEZ</w:t>
      </w:r>
      <w:r w:rsidR="00AB0171" w:rsidRPr="00465F9C">
        <w:rPr>
          <w:rStyle w:val="Refdenotaalpie"/>
          <w:rFonts w:ascii="Tahoma" w:hAnsi="Tahoma" w:cs="Tahoma"/>
        </w:rPr>
        <w:footnoteReference w:id="3"/>
      </w:r>
      <w:r w:rsidR="00AB0171" w:rsidRPr="00465F9C">
        <w:rPr>
          <w:rFonts w:ascii="Tahoma" w:hAnsi="Tahoma" w:cs="Tahoma"/>
        </w:rPr>
        <w:t>.</w:t>
      </w:r>
    </w:p>
    <w:p w14:paraId="35800D66" w14:textId="77777777" w:rsidR="00AB0171" w:rsidRPr="00465F9C" w:rsidRDefault="00AB0171" w:rsidP="00465F9C">
      <w:pPr>
        <w:pStyle w:val="Sinespaciado"/>
        <w:spacing w:line="276" w:lineRule="auto"/>
        <w:rPr>
          <w:rFonts w:ascii="Tahoma" w:eastAsia="Tahoma" w:hAnsi="Tahoma" w:cs="Tahoma"/>
          <w:vertAlign w:val="superscript"/>
        </w:rPr>
      </w:pPr>
    </w:p>
    <w:p w14:paraId="3DD52AC0" w14:textId="54198D49" w:rsidR="00233A7F" w:rsidRPr="00465F9C" w:rsidRDefault="00233A7F" w:rsidP="00465F9C">
      <w:pPr>
        <w:spacing w:line="276" w:lineRule="auto"/>
        <w:ind w:firstLine="708"/>
        <w:jc w:val="both"/>
        <w:rPr>
          <w:rFonts w:ascii="Tahoma" w:eastAsia="Tahoma" w:hAnsi="Tahoma" w:cs="Tahoma"/>
          <w:color w:val="000000" w:themeColor="text1"/>
          <w:lang w:val="es-CO"/>
        </w:rPr>
      </w:pPr>
      <w:r w:rsidRPr="00465F9C">
        <w:rPr>
          <w:rFonts w:ascii="Tahoma" w:eastAsia="Tahoma" w:hAnsi="Tahoma" w:cs="Tahoma"/>
          <w:color w:val="000000" w:themeColor="text1"/>
          <w:lang w:val="es-CO"/>
        </w:rPr>
        <w:t xml:space="preserve">Así, le compete a la Sala exclusivamente evaluar, con apoyo en el material probatorio aportado, si la señora </w:t>
      </w:r>
      <w:r w:rsidRPr="00465F9C">
        <w:rPr>
          <w:rFonts w:ascii="Tahoma" w:hAnsi="Tahoma" w:cs="Tahoma"/>
          <w:lang w:val="es-CO"/>
        </w:rPr>
        <w:t>MARÍA AMPARO VÉLEZ acreditó</w:t>
      </w:r>
      <w:r w:rsidR="00AB0171" w:rsidRPr="00465F9C">
        <w:rPr>
          <w:rFonts w:ascii="Tahoma" w:hAnsi="Tahoma" w:cs="Tahoma"/>
          <w:lang w:val="es-CO"/>
        </w:rPr>
        <w:t xml:space="preserve"> </w:t>
      </w:r>
      <w:r w:rsidR="00AB0171" w:rsidRPr="00465F9C">
        <w:rPr>
          <w:rFonts w:ascii="Tahoma" w:eastAsia="Tahoma" w:hAnsi="Tahoma" w:cs="Tahoma"/>
          <w:color w:val="000000" w:themeColor="text1"/>
        </w:rPr>
        <w:t>el requisito de convivencia con el causante durante al menos cinco (05) años en cualquier tiempo y, en caso afirmativo, establecer con exactitud los hitos de dicha convivencia con miras a establecer el porcentaje de la cuota parte que le corresponde como beneficiaria de la prestación reclamada</w:t>
      </w:r>
      <w:r w:rsidR="00B42A62" w:rsidRPr="00465F9C">
        <w:rPr>
          <w:rFonts w:ascii="Tahoma" w:hAnsi="Tahoma" w:cs="Tahoma"/>
          <w:lang w:val="es-CO"/>
        </w:rPr>
        <w:t>, como quiera que la recurrente solicita en su favor el 100% de</w:t>
      </w:r>
      <w:r w:rsidR="00AB0171" w:rsidRPr="00465F9C">
        <w:rPr>
          <w:rFonts w:ascii="Tahoma" w:hAnsi="Tahoma" w:cs="Tahoma"/>
          <w:lang w:val="es-CO"/>
        </w:rPr>
        <w:t>l porcentaje</w:t>
      </w:r>
      <w:r w:rsidR="00B42A62" w:rsidRPr="00465F9C">
        <w:rPr>
          <w:rFonts w:ascii="Tahoma" w:hAnsi="Tahoma" w:cs="Tahoma"/>
          <w:lang w:val="es-CO"/>
        </w:rPr>
        <w:t xml:space="preserve"> destinad</w:t>
      </w:r>
      <w:r w:rsidR="00AB0171" w:rsidRPr="00465F9C">
        <w:rPr>
          <w:rFonts w:ascii="Tahoma" w:hAnsi="Tahoma" w:cs="Tahoma"/>
          <w:lang w:val="es-CO"/>
        </w:rPr>
        <w:t>o</w:t>
      </w:r>
      <w:r w:rsidR="00B42A62" w:rsidRPr="00465F9C">
        <w:rPr>
          <w:rFonts w:ascii="Tahoma" w:hAnsi="Tahoma" w:cs="Tahoma"/>
          <w:lang w:val="es-CO"/>
        </w:rPr>
        <w:t xml:space="preserve"> a la cónyuge y compañera. </w:t>
      </w:r>
    </w:p>
    <w:p w14:paraId="48A6CE81" w14:textId="77777777" w:rsidR="00767887" w:rsidRPr="00465F9C" w:rsidRDefault="00767887" w:rsidP="00465F9C">
      <w:pPr>
        <w:pStyle w:val="Sinespaciado"/>
        <w:spacing w:line="276" w:lineRule="auto"/>
        <w:rPr>
          <w:rFonts w:ascii="Tahoma" w:eastAsia="Tahoma" w:hAnsi="Tahoma" w:cs="Tahoma"/>
        </w:rPr>
      </w:pPr>
    </w:p>
    <w:p w14:paraId="623D0760" w14:textId="13FDA830" w:rsidR="00B6384D" w:rsidRPr="00465F9C" w:rsidRDefault="0004788F" w:rsidP="00465F9C">
      <w:pPr>
        <w:spacing w:line="276" w:lineRule="auto"/>
        <w:ind w:firstLine="708"/>
        <w:jc w:val="both"/>
        <w:rPr>
          <w:rStyle w:val="normaltextrun"/>
          <w:rFonts w:ascii="Tahoma" w:hAnsi="Tahoma" w:cs="Tahoma"/>
          <w:color w:val="000000"/>
        </w:rPr>
      </w:pPr>
      <w:r w:rsidRPr="00465F9C">
        <w:rPr>
          <w:rFonts w:ascii="Tahoma" w:eastAsia="Tahoma" w:hAnsi="Tahoma" w:cs="Tahoma"/>
          <w:color w:val="000000" w:themeColor="text1"/>
        </w:rPr>
        <w:t>Con ese propósito,</w:t>
      </w:r>
      <w:r w:rsidR="00172B62" w:rsidRPr="00465F9C">
        <w:rPr>
          <w:rFonts w:ascii="Tahoma" w:eastAsia="Tahoma" w:hAnsi="Tahoma" w:cs="Tahoma"/>
          <w:color w:val="000000" w:themeColor="text1"/>
        </w:rPr>
        <w:t xml:space="preserve"> </w:t>
      </w:r>
      <w:r w:rsidR="00B6384D" w:rsidRPr="00465F9C">
        <w:rPr>
          <w:rStyle w:val="normaltextrun"/>
          <w:rFonts w:ascii="Tahoma" w:hAnsi="Tahoma" w:cs="Tahoma"/>
          <w:color w:val="000000"/>
        </w:rPr>
        <w:t>como quiera que el argumento central de la apelación consiste en una errada valoración de la prueba testimonial por parte de la jueza de primera instancia, se relacionará lo dicho por los deponentes</w:t>
      </w:r>
      <w:r w:rsidR="00BD03CC" w:rsidRPr="00465F9C">
        <w:rPr>
          <w:rStyle w:val="normaltextrun"/>
          <w:rFonts w:ascii="Tahoma" w:hAnsi="Tahoma" w:cs="Tahoma"/>
          <w:color w:val="000000"/>
        </w:rPr>
        <w:t xml:space="preserve"> con relación a la convivencia entre </w:t>
      </w:r>
      <w:r w:rsidR="00BD03CC" w:rsidRPr="00465F9C">
        <w:rPr>
          <w:rFonts w:ascii="Tahoma" w:hAnsi="Tahoma" w:cs="Tahoma"/>
          <w:lang w:val="es-CO"/>
        </w:rPr>
        <w:t>MARÍA AMPARO VÉLEZ</w:t>
      </w:r>
      <w:r w:rsidR="00BD03CC" w:rsidRPr="00465F9C">
        <w:rPr>
          <w:rFonts w:ascii="Tahoma" w:eastAsia="Tahoma" w:hAnsi="Tahoma" w:cs="Tahoma"/>
          <w:color w:val="000000" w:themeColor="text1"/>
        </w:rPr>
        <w:t xml:space="preserve"> y </w:t>
      </w:r>
      <w:r w:rsidR="00BD03CC" w:rsidRPr="00465F9C">
        <w:rPr>
          <w:rFonts w:ascii="Tahoma" w:hAnsi="Tahoma" w:cs="Tahoma"/>
        </w:rPr>
        <w:t>PEDRO LUIS HERNANDEZ</w:t>
      </w:r>
      <w:r w:rsidR="00B6384D" w:rsidRPr="00465F9C">
        <w:rPr>
          <w:rStyle w:val="normaltextrun"/>
          <w:rFonts w:ascii="Tahoma" w:hAnsi="Tahoma" w:cs="Tahoma"/>
          <w:color w:val="000000"/>
        </w:rPr>
        <w:t>, con el fin de determinar si realmente erró la jueza en el alcance que les dio.</w:t>
      </w:r>
    </w:p>
    <w:p w14:paraId="5A50D56D" w14:textId="77777777" w:rsidR="00B6384D" w:rsidRPr="00465F9C" w:rsidRDefault="00B6384D" w:rsidP="00465F9C">
      <w:pPr>
        <w:pStyle w:val="Sinespaciado"/>
        <w:spacing w:line="276" w:lineRule="auto"/>
        <w:rPr>
          <w:rStyle w:val="normaltextrun"/>
          <w:rFonts w:ascii="Tahoma" w:hAnsi="Tahoma" w:cs="Tahoma"/>
          <w:color w:val="000000"/>
        </w:rPr>
      </w:pPr>
    </w:p>
    <w:p w14:paraId="73A74465" w14:textId="245F7386" w:rsidR="00083C8E" w:rsidRPr="00465F9C" w:rsidRDefault="00B6384D" w:rsidP="00465F9C">
      <w:pPr>
        <w:spacing w:line="276" w:lineRule="auto"/>
        <w:ind w:firstLine="708"/>
        <w:jc w:val="both"/>
        <w:rPr>
          <w:rStyle w:val="normaltextrun"/>
          <w:rFonts w:ascii="Tahoma" w:hAnsi="Tahoma" w:cs="Tahoma"/>
          <w:color w:val="000000"/>
        </w:rPr>
      </w:pPr>
      <w:r w:rsidRPr="00465F9C">
        <w:rPr>
          <w:rStyle w:val="normaltextrun"/>
          <w:rFonts w:ascii="Tahoma" w:hAnsi="Tahoma" w:cs="Tahoma"/>
          <w:color w:val="000000"/>
        </w:rPr>
        <w:t xml:space="preserve">Así, inicialmente se tiene que rindió interrogatorio de parte la señora </w:t>
      </w:r>
      <w:r w:rsidRPr="00465F9C">
        <w:rPr>
          <w:rStyle w:val="normaltextrun"/>
          <w:rFonts w:ascii="Tahoma" w:hAnsi="Tahoma" w:cs="Tahoma"/>
          <w:b/>
          <w:color w:val="000000"/>
        </w:rPr>
        <w:t>MARÍA AMPARO VÉLEZ</w:t>
      </w:r>
      <w:r w:rsidRPr="00465F9C">
        <w:rPr>
          <w:rStyle w:val="normaltextrun"/>
          <w:rFonts w:ascii="Tahoma" w:hAnsi="Tahoma" w:cs="Tahoma"/>
          <w:color w:val="000000"/>
        </w:rPr>
        <w:t xml:space="preserve"> quien relató </w:t>
      </w:r>
      <w:r w:rsidR="00BD03CC" w:rsidRPr="00465F9C">
        <w:rPr>
          <w:rStyle w:val="normaltextrun"/>
          <w:rFonts w:ascii="Tahoma" w:hAnsi="Tahoma" w:cs="Tahoma"/>
          <w:color w:val="000000"/>
        </w:rPr>
        <w:t>que c</w:t>
      </w:r>
      <w:r w:rsidR="00083C8E" w:rsidRPr="00465F9C">
        <w:rPr>
          <w:rStyle w:val="normaltextrun"/>
          <w:rFonts w:ascii="Tahoma" w:hAnsi="Tahoma" w:cs="Tahoma"/>
          <w:color w:val="000000"/>
        </w:rPr>
        <w:t>onvivió</w:t>
      </w:r>
      <w:r w:rsidR="00BD03CC" w:rsidRPr="00465F9C">
        <w:rPr>
          <w:rStyle w:val="normaltextrun"/>
          <w:rFonts w:ascii="Tahoma" w:hAnsi="Tahoma" w:cs="Tahoma"/>
          <w:color w:val="000000"/>
        </w:rPr>
        <w:t xml:space="preserve"> sin interrupciones</w:t>
      </w:r>
      <w:r w:rsidR="00083C8E" w:rsidRPr="00465F9C">
        <w:rPr>
          <w:rStyle w:val="normaltextrun"/>
          <w:rFonts w:ascii="Tahoma" w:hAnsi="Tahoma" w:cs="Tahoma"/>
          <w:color w:val="000000"/>
        </w:rPr>
        <w:t xml:space="preserve"> con el señor </w:t>
      </w:r>
      <w:r w:rsidR="00BD03CC" w:rsidRPr="00465F9C">
        <w:rPr>
          <w:rStyle w:val="normaltextrun"/>
          <w:rFonts w:ascii="Tahoma" w:hAnsi="Tahoma" w:cs="Tahoma"/>
          <w:color w:val="000000"/>
        </w:rPr>
        <w:t xml:space="preserve">PEDRO LUIS </w:t>
      </w:r>
      <w:r w:rsidR="00083C8E" w:rsidRPr="00465F9C">
        <w:rPr>
          <w:rStyle w:val="normaltextrun"/>
          <w:rFonts w:ascii="Tahoma" w:hAnsi="Tahoma" w:cs="Tahoma"/>
          <w:color w:val="000000"/>
        </w:rPr>
        <w:t>hasta el año 2009</w:t>
      </w:r>
      <w:r w:rsidR="00BD03CC" w:rsidRPr="00465F9C">
        <w:rPr>
          <w:rStyle w:val="normaltextrun"/>
          <w:rFonts w:ascii="Tahoma" w:hAnsi="Tahoma" w:cs="Tahoma"/>
          <w:color w:val="000000"/>
        </w:rPr>
        <w:t>, momento en que este último se fue a vivir con la señora LUZ ADIELA.</w:t>
      </w:r>
    </w:p>
    <w:p w14:paraId="6A18917C" w14:textId="7F4903E3" w:rsidR="00B6384D" w:rsidRPr="00465F9C" w:rsidRDefault="00B6384D" w:rsidP="00465F9C">
      <w:pPr>
        <w:pStyle w:val="Sinespaciado"/>
        <w:spacing w:line="276" w:lineRule="auto"/>
        <w:rPr>
          <w:rFonts w:ascii="Tahoma" w:hAnsi="Tahoma" w:cs="Tahoma"/>
        </w:rPr>
      </w:pPr>
    </w:p>
    <w:p w14:paraId="789ABC01" w14:textId="6806E523" w:rsidR="00083C8E" w:rsidRPr="00465F9C" w:rsidRDefault="00B6384D" w:rsidP="00465F9C">
      <w:pPr>
        <w:spacing w:line="276" w:lineRule="auto"/>
        <w:ind w:firstLine="708"/>
        <w:jc w:val="both"/>
        <w:rPr>
          <w:rFonts w:ascii="Tahoma" w:hAnsi="Tahoma" w:cs="Tahoma"/>
          <w:lang w:val="es-CO"/>
        </w:rPr>
      </w:pPr>
      <w:r w:rsidRPr="00465F9C">
        <w:rPr>
          <w:rFonts w:ascii="Tahoma" w:hAnsi="Tahoma" w:cs="Tahoma"/>
        </w:rPr>
        <w:t>Seguidamente</w:t>
      </w:r>
      <w:r w:rsidR="00BD03CC" w:rsidRPr="00465F9C">
        <w:rPr>
          <w:rFonts w:ascii="Tahoma" w:hAnsi="Tahoma" w:cs="Tahoma"/>
        </w:rPr>
        <w:t xml:space="preserve">, </w:t>
      </w:r>
      <w:r w:rsidRPr="00465F9C">
        <w:rPr>
          <w:rFonts w:ascii="Tahoma" w:hAnsi="Tahoma" w:cs="Tahoma"/>
        </w:rPr>
        <w:t xml:space="preserve">en el interrogatorio de parte la señora </w:t>
      </w:r>
      <w:r w:rsidRPr="00465F9C">
        <w:rPr>
          <w:rFonts w:ascii="Tahoma" w:hAnsi="Tahoma" w:cs="Tahoma"/>
          <w:b/>
          <w:lang w:val="es-CO"/>
        </w:rPr>
        <w:t xml:space="preserve">LUZ ADÍELA CARMONA LÓPEZ </w:t>
      </w:r>
      <w:r w:rsidRPr="00465F9C">
        <w:rPr>
          <w:rFonts w:ascii="Tahoma" w:hAnsi="Tahoma" w:cs="Tahoma"/>
          <w:lang w:val="es-CO"/>
        </w:rPr>
        <w:t xml:space="preserve">indicó que </w:t>
      </w:r>
      <w:r w:rsidR="00BD03CC" w:rsidRPr="00465F9C">
        <w:rPr>
          <w:rFonts w:ascii="Tahoma" w:hAnsi="Tahoma" w:cs="Tahoma"/>
          <w:lang w:val="es-CO"/>
        </w:rPr>
        <w:t xml:space="preserve">conoció al causante </w:t>
      </w:r>
      <w:r w:rsidR="00083C8E" w:rsidRPr="00465F9C">
        <w:rPr>
          <w:rFonts w:ascii="Tahoma" w:hAnsi="Tahoma" w:cs="Tahoma"/>
          <w:lang w:val="es-CO"/>
        </w:rPr>
        <w:t>desde el 2009 y en el 2010 se fueron a vivir juntos,</w:t>
      </w:r>
      <w:r w:rsidR="00BD03CC" w:rsidRPr="00465F9C">
        <w:rPr>
          <w:rFonts w:ascii="Tahoma" w:hAnsi="Tahoma" w:cs="Tahoma"/>
          <w:lang w:val="es-CO"/>
        </w:rPr>
        <w:t xml:space="preserve"> momento para el cual, según le informó su compañero, llevaba dos años sin convivir con la esposa, con quien no mantuvo contacto después de la separación. Aseguró desconocer </w:t>
      </w:r>
      <w:r w:rsidR="00083C8E" w:rsidRPr="00465F9C">
        <w:rPr>
          <w:rFonts w:ascii="Tahoma" w:hAnsi="Tahoma" w:cs="Tahoma"/>
          <w:lang w:val="es-CO"/>
        </w:rPr>
        <w:t>cuanto tiempo vivió con la esposa</w:t>
      </w:r>
      <w:r w:rsidR="00BD03CC" w:rsidRPr="00465F9C">
        <w:rPr>
          <w:rFonts w:ascii="Tahoma" w:hAnsi="Tahoma" w:cs="Tahoma"/>
          <w:lang w:val="es-CO"/>
        </w:rPr>
        <w:t>.</w:t>
      </w:r>
    </w:p>
    <w:p w14:paraId="6B915ADC" w14:textId="77777777" w:rsidR="00BD03CC" w:rsidRPr="00465F9C" w:rsidRDefault="00BD03CC" w:rsidP="00465F9C">
      <w:pPr>
        <w:pStyle w:val="Sinespaciado"/>
        <w:spacing w:line="276" w:lineRule="auto"/>
        <w:rPr>
          <w:rFonts w:ascii="Tahoma" w:hAnsi="Tahoma" w:cs="Tahoma"/>
        </w:rPr>
      </w:pPr>
    </w:p>
    <w:p w14:paraId="4C8D6921" w14:textId="2191FC44" w:rsidR="00BD03CC" w:rsidRPr="00465F9C" w:rsidRDefault="00BD03CC" w:rsidP="00465F9C">
      <w:pPr>
        <w:spacing w:line="276" w:lineRule="auto"/>
        <w:ind w:firstLine="708"/>
        <w:jc w:val="both"/>
        <w:rPr>
          <w:rFonts w:ascii="Tahoma" w:hAnsi="Tahoma" w:cs="Tahoma"/>
          <w:lang w:val="es-CO"/>
        </w:rPr>
      </w:pPr>
      <w:r w:rsidRPr="00465F9C">
        <w:rPr>
          <w:rFonts w:ascii="Tahoma" w:hAnsi="Tahoma" w:cs="Tahoma"/>
          <w:lang w:val="es-CO"/>
        </w:rPr>
        <w:t xml:space="preserve">Posteriormente, </w:t>
      </w:r>
      <w:r w:rsidRPr="00465F9C">
        <w:rPr>
          <w:rFonts w:ascii="Tahoma" w:hAnsi="Tahoma" w:cs="Tahoma"/>
          <w:b/>
          <w:bCs/>
        </w:rPr>
        <w:t>YULIANA HERNÁNDEZ VÉLEZ</w:t>
      </w:r>
      <w:r w:rsidRPr="00465F9C">
        <w:rPr>
          <w:rFonts w:ascii="Tahoma" w:hAnsi="Tahoma" w:cs="Tahoma"/>
          <w:bCs/>
        </w:rPr>
        <w:t xml:space="preserve">, hija de la demandante y el causante, si bien fue solicitada como testiga por parte de la señora </w:t>
      </w:r>
      <w:r w:rsidRPr="00465F9C">
        <w:rPr>
          <w:rFonts w:ascii="Tahoma" w:hAnsi="Tahoma" w:cs="Tahoma"/>
          <w:lang w:val="es-CO"/>
        </w:rPr>
        <w:t>MARÍA AMPARO VÉLEZ</w:t>
      </w:r>
      <w:r w:rsidRPr="00465F9C">
        <w:rPr>
          <w:rFonts w:ascii="Tahoma" w:hAnsi="Tahoma" w:cs="Tahoma"/>
          <w:bCs/>
        </w:rPr>
        <w:t>, con su vinculación al proceso, la declaración que rindió se dio bajo las reglas del interrogatorio de parte, en el cual aseguró que sus padres</w:t>
      </w:r>
      <w:r w:rsidR="006F1259" w:rsidRPr="00465F9C">
        <w:rPr>
          <w:rFonts w:ascii="Tahoma" w:hAnsi="Tahoma" w:cs="Tahoma"/>
          <w:bCs/>
        </w:rPr>
        <w:t xml:space="preserve"> vivieron juntos hasta que</w:t>
      </w:r>
      <w:r w:rsidRPr="00465F9C">
        <w:rPr>
          <w:rFonts w:ascii="Tahoma" w:hAnsi="Tahoma" w:cs="Tahoma"/>
          <w:bCs/>
        </w:rPr>
        <w:t xml:space="preserve"> se </w:t>
      </w:r>
      <w:r w:rsidRPr="00465F9C">
        <w:rPr>
          <w:rFonts w:ascii="Tahoma" w:hAnsi="Tahoma" w:cs="Tahoma"/>
          <w:lang w:val="es-CO"/>
        </w:rPr>
        <w:t xml:space="preserve">separaron de cuerpos en el 2010, anualidad que recuerda porque su abuelo </w:t>
      </w:r>
      <w:r w:rsidRPr="00465F9C">
        <w:rPr>
          <w:rFonts w:ascii="Tahoma" w:hAnsi="Tahoma" w:cs="Tahoma"/>
          <w:lang w:val="es-CO"/>
        </w:rPr>
        <w:lastRenderedPageBreak/>
        <w:t xml:space="preserve">falleció en el 2009 y al años siguiente, su padre se fue de la casa en </w:t>
      </w:r>
      <w:r w:rsidR="000620EB" w:rsidRPr="00465F9C">
        <w:rPr>
          <w:rFonts w:ascii="Tahoma" w:hAnsi="Tahoma" w:cs="Tahoma"/>
          <w:lang w:val="es-CO"/>
        </w:rPr>
        <w:t xml:space="preserve">el mes de </w:t>
      </w:r>
      <w:r w:rsidRPr="00465F9C">
        <w:rPr>
          <w:rFonts w:ascii="Tahoma" w:hAnsi="Tahoma" w:cs="Tahoma"/>
          <w:lang w:val="es-CO"/>
        </w:rPr>
        <w:t>mayo, un día de la madre.</w:t>
      </w:r>
    </w:p>
    <w:p w14:paraId="49A17E24" w14:textId="77777777" w:rsidR="00083C8E" w:rsidRPr="00465F9C" w:rsidRDefault="00083C8E" w:rsidP="00465F9C">
      <w:pPr>
        <w:pStyle w:val="Sinespaciado"/>
        <w:spacing w:line="276" w:lineRule="auto"/>
        <w:rPr>
          <w:rFonts w:ascii="Tahoma" w:hAnsi="Tahoma" w:cs="Tahoma"/>
        </w:rPr>
      </w:pPr>
    </w:p>
    <w:p w14:paraId="1C69E280" w14:textId="3E373273" w:rsidR="006F1259" w:rsidRPr="00465F9C" w:rsidRDefault="00B6384D" w:rsidP="00465F9C">
      <w:pPr>
        <w:spacing w:line="276" w:lineRule="auto"/>
        <w:ind w:firstLine="708"/>
        <w:jc w:val="both"/>
        <w:rPr>
          <w:rFonts w:ascii="Tahoma" w:hAnsi="Tahoma" w:cs="Tahoma"/>
        </w:rPr>
      </w:pPr>
      <w:r w:rsidRPr="00465F9C">
        <w:rPr>
          <w:rFonts w:ascii="Tahoma" w:hAnsi="Tahoma" w:cs="Tahoma"/>
        </w:rPr>
        <w:t xml:space="preserve">De los deponentes convocados por la demandante MARÍA AMPARO VÉLEZ, </w:t>
      </w:r>
      <w:r w:rsidR="006F1259" w:rsidRPr="00465F9C">
        <w:rPr>
          <w:rFonts w:ascii="Tahoma" w:hAnsi="Tahoma" w:cs="Tahoma"/>
        </w:rPr>
        <w:t>e</w:t>
      </w:r>
      <w:r w:rsidRPr="00465F9C">
        <w:rPr>
          <w:rFonts w:ascii="Tahoma" w:hAnsi="Tahoma" w:cs="Tahoma"/>
        </w:rPr>
        <w:t>l primer</w:t>
      </w:r>
      <w:r w:rsidR="006F1259" w:rsidRPr="00465F9C">
        <w:rPr>
          <w:rFonts w:ascii="Tahoma" w:hAnsi="Tahoma" w:cs="Tahoma"/>
        </w:rPr>
        <w:t>o</w:t>
      </w:r>
      <w:r w:rsidRPr="00465F9C">
        <w:rPr>
          <w:rFonts w:ascii="Tahoma" w:hAnsi="Tahoma" w:cs="Tahoma"/>
        </w:rPr>
        <w:t xml:space="preserve"> en rendir declaración fue </w:t>
      </w:r>
      <w:r w:rsidR="006F1259" w:rsidRPr="00465F9C">
        <w:rPr>
          <w:rFonts w:ascii="Tahoma" w:hAnsi="Tahoma" w:cs="Tahoma"/>
        </w:rPr>
        <w:t>el señor</w:t>
      </w:r>
      <w:r w:rsidRPr="00465F9C">
        <w:rPr>
          <w:rFonts w:ascii="Tahoma" w:hAnsi="Tahoma" w:cs="Tahoma"/>
        </w:rPr>
        <w:t xml:space="preserve"> </w:t>
      </w:r>
      <w:r w:rsidR="006F1259" w:rsidRPr="00465F9C">
        <w:rPr>
          <w:rFonts w:ascii="Tahoma" w:hAnsi="Tahoma" w:cs="Tahoma"/>
          <w:b/>
          <w:bCs/>
        </w:rPr>
        <w:t>LUIS ALBERTO RIVERA</w:t>
      </w:r>
      <w:r w:rsidR="006F1259" w:rsidRPr="00465F9C">
        <w:rPr>
          <w:rFonts w:ascii="Tahoma" w:hAnsi="Tahoma" w:cs="Tahoma"/>
        </w:rPr>
        <w:t xml:space="preserve">, quien adujo conocer al causante y a la demandante por cuanto fue pareja sentimental de la hija de estos, YULIANA HERNÁNDEZ VÉLEZ. El </w:t>
      </w:r>
      <w:r w:rsidR="000620EB" w:rsidRPr="00465F9C">
        <w:rPr>
          <w:rFonts w:ascii="Tahoma" w:hAnsi="Tahoma" w:cs="Tahoma"/>
        </w:rPr>
        <w:t>testigo</w:t>
      </w:r>
      <w:r w:rsidR="006F1259" w:rsidRPr="00465F9C">
        <w:rPr>
          <w:rFonts w:ascii="Tahoma" w:hAnsi="Tahoma" w:cs="Tahoma"/>
        </w:rPr>
        <w:t xml:space="preserve"> aseguró que cuando sus entonces suegros se separaron, el decidió empezar a vivir con YULIANA y la señora MARÍA AMP</w:t>
      </w:r>
      <w:r w:rsidR="7A2312A5" w:rsidRPr="00465F9C">
        <w:rPr>
          <w:rFonts w:ascii="Tahoma" w:hAnsi="Tahoma" w:cs="Tahoma"/>
        </w:rPr>
        <w:t>A</w:t>
      </w:r>
      <w:r w:rsidR="006F1259" w:rsidRPr="00465F9C">
        <w:rPr>
          <w:rFonts w:ascii="Tahoma" w:hAnsi="Tahoma" w:cs="Tahoma"/>
        </w:rPr>
        <w:t xml:space="preserve">RO, por cuanto habían quedado solas, en el año 2009, teniendo en cuenta que conoció a YULIANA cuando ella tenía aproximadamente 17 años y, para ese entonces, </w:t>
      </w:r>
      <w:r w:rsidR="6D5AB421" w:rsidRPr="00465F9C">
        <w:rPr>
          <w:rFonts w:ascii="Tahoma" w:hAnsi="Tahoma" w:cs="Tahoma"/>
        </w:rPr>
        <w:t>aún</w:t>
      </w:r>
      <w:r w:rsidR="006F1259" w:rsidRPr="00465F9C">
        <w:rPr>
          <w:rFonts w:ascii="Tahoma" w:hAnsi="Tahoma" w:cs="Tahoma"/>
        </w:rPr>
        <w:t xml:space="preserve"> vivía con sus dos progenitores. Es del caso aclarar que inicialmente el testigo aseguró que conoció a quien fuera su pareja en el año 98, no obstante, al ponérsele de presente que aquella nació en el 92, precisó que se confundió de año, pero que recuerda que ella tenía 17 años cuando se conocieron y, posteriormente iniciaron la relación. Finalmente precisó que en el 2010 se fue a vivir a un apartamento con YULIANA y la madre de esta.</w:t>
      </w:r>
    </w:p>
    <w:p w14:paraId="65620B84" w14:textId="77777777" w:rsidR="00B6384D" w:rsidRPr="00465F9C" w:rsidRDefault="00B6384D" w:rsidP="00465F9C">
      <w:pPr>
        <w:pStyle w:val="Sinespaciado"/>
        <w:spacing w:line="276" w:lineRule="auto"/>
        <w:rPr>
          <w:rFonts w:ascii="Tahoma" w:hAnsi="Tahoma" w:cs="Tahoma"/>
        </w:rPr>
      </w:pPr>
    </w:p>
    <w:p w14:paraId="1C4BB410" w14:textId="608C8268" w:rsidR="00BD03CC" w:rsidRPr="00465F9C" w:rsidRDefault="00B6384D" w:rsidP="00465F9C">
      <w:pPr>
        <w:spacing w:line="276" w:lineRule="auto"/>
        <w:ind w:firstLine="708"/>
        <w:jc w:val="both"/>
        <w:rPr>
          <w:rFonts w:ascii="Tahoma" w:hAnsi="Tahoma" w:cs="Tahoma"/>
        </w:rPr>
      </w:pPr>
      <w:r w:rsidRPr="00465F9C">
        <w:rPr>
          <w:rFonts w:ascii="Tahoma" w:hAnsi="Tahoma" w:cs="Tahoma"/>
        </w:rPr>
        <w:t xml:space="preserve">Seguidamente, </w:t>
      </w:r>
      <w:r w:rsidR="006F1259" w:rsidRPr="00465F9C">
        <w:rPr>
          <w:rFonts w:ascii="Tahoma" w:hAnsi="Tahoma" w:cs="Tahoma"/>
          <w:b/>
          <w:bCs/>
        </w:rPr>
        <w:t>YAMILE RAMIREZ</w:t>
      </w:r>
      <w:r w:rsidR="006F1259" w:rsidRPr="00465F9C">
        <w:rPr>
          <w:rFonts w:ascii="Tahoma" w:hAnsi="Tahoma" w:cs="Tahoma"/>
        </w:rPr>
        <w:t xml:space="preserve">, quien se identificó como la compañera permanente del hijo de la actora y el causante, narró que conoció a </w:t>
      </w:r>
      <w:r w:rsidR="006F1259" w:rsidRPr="00465F9C">
        <w:rPr>
          <w:rFonts w:ascii="Tahoma" w:hAnsi="Tahoma" w:cs="Tahoma"/>
          <w:lang w:val="es-CO"/>
        </w:rPr>
        <w:t>MARÍA AMPARO VÉLEZ</w:t>
      </w:r>
      <w:r w:rsidR="006F1259" w:rsidRPr="00465F9C">
        <w:rPr>
          <w:rFonts w:ascii="Tahoma" w:eastAsia="Tahoma" w:hAnsi="Tahoma" w:cs="Tahoma"/>
          <w:color w:val="000000" w:themeColor="text1"/>
        </w:rPr>
        <w:t xml:space="preserve"> y </w:t>
      </w:r>
      <w:r w:rsidR="006F1259" w:rsidRPr="00465F9C">
        <w:rPr>
          <w:rFonts w:ascii="Tahoma" w:hAnsi="Tahoma" w:cs="Tahoma"/>
        </w:rPr>
        <w:t>PEDRO LUIS HERNANDEZ</w:t>
      </w:r>
      <w:r w:rsidR="00BD03CC" w:rsidRPr="00465F9C">
        <w:rPr>
          <w:rFonts w:ascii="Tahoma" w:hAnsi="Tahoma" w:cs="Tahoma"/>
        </w:rPr>
        <w:t xml:space="preserve"> cuando se hizo novia </w:t>
      </w:r>
      <w:r w:rsidR="006F1259" w:rsidRPr="00465F9C">
        <w:rPr>
          <w:rFonts w:ascii="Tahoma" w:hAnsi="Tahoma" w:cs="Tahoma"/>
        </w:rPr>
        <w:t xml:space="preserve">de su hijo EDUAR YHOVANY, a quien conoció en junio de 2006, entablando una relación en agosto del mismo año, para finalmente conocer de trato personal a sus suegros cuando ya estaba embarazada, en el año 2007. Afirmó que desde que su hijo tenía 04 meses de nacido se mudó a la ciudad de Pereira con su compañero, en donde estuvo hasta el 11 de septiembre de 2021, por un </w:t>
      </w:r>
      <w:r w:rsidR="53ED8F9B" w:rsidRPr="00465F9C">
        <w:rPr>
          <w:rFonts w:ascii="Tahoma" w:hAnsi="Tahoma" w:cs="Tahoma"/>
        </w:rPr>
        <w:t xml:space="preserve">período </w:t>
      </w:r>
      <w:r w:rsidR="006F1259" w:rsidRPr="00465F9C">
        <w:rPr>
          <w:rFonts w:ascii="Tahoma" w:hAnsi="Tahoma" w:cs="Tahoma"/>
        </w:rPr>
        <w:t xml:space="preserve">aproximado de 15 años, en los cuales tuvo contacto directo con la demandante. </w:t>
      </w:r>
      <w:r w:rsidR="00BD3A7A" w:rsidRPr="00465F9C">
        <w:rPr>
          <w:rFonts w:ascii="Tahoma" w:hAnsi="Tahoma" w:cs="Tahoma"/>
        </w:rPr>
        <w:t xml:space="preserve">Respecto a la relación entre la promotora del litigio y el causante, aseguró que no se separaron hasta el 2010, por las fechas del día de la madre, conociendo de la separación porque la suegra la llamó llorando y, además vivían muy cerca. </w:t>
      </w:r>
    </w:p>
    <w:p w14:paraId="1731C8EA" w14:textId="77777777" w:rsidR="00BD03CC" w:rsidRPr="00465F9C" w:rsidRDefault="00BD03CC" w:rsidP="00465F9C">
      <w:pPr>
        <w:pStyle w:val="Sinespaciado"/>
        <w:spacing w:line="276" w:lineRule="auto"/>
        <w:rPr>
          <w:rFonts w:ascii="Tahoma" w:hAnsi="Tahoma" w:cs="Tahoma"/>
        </w:rPr>
      </w:pPr>
    </w:p>
    <w:p w14:paraId="6CBE9DF1" w14:textId="21CBB4C3" w:rsidR="00B6384D" w:rsidRPr="00465F9C" w:rsidRDefault="00B6384D" w:rsidP="00465F9C">
      <w:pPr>
        <w:spacing w:line="276" w:lineRule="auto"/>
        <w:ind w:firstLine="708"/>
        <w:jc w:val="both"/>
        <w:rPr>
          <w:rFonts w:ascii="Tahoma" w:hAnsi="Tahoma" w:cs="Tahoma"/>
        </w:rPr>
      </w:pPr>
      <w:r w:rsidRPr="00465F9C">
        <w:rPr>
          <w:rFonts w:ascii="Tahoma" w:hAnsi="Tahoma" w:cs="Tahoma"/>
        </w:rPr>
        <w:t>En cuanto a los testimonios d</w:t>
      </w:r>
      <w:r w:rsidR="00BD03CC" w:rsidRPr="00465F9C">
        <w:rPr>
          <w:rFonts w:ascii="Tahoma" w:hAnsi="Tahoma" w:cs="Tahoma"/>
        </w:rPr>
        <w:t>e JHON ALEJANDRO GAMBA CARMONA y JOSE JESUS ACEVEDO</w:t>
      </w:r>
      <w:r w:rsidRPr="00465F9C">
        <w:rPr>
          <w:rFonts w:ascii="Tahoma" w:hAnsi="Tahoma" w:cs="Tahoma"/>
        </w:rPr>
        <w:t>, convocados por parte de la señora LUZ ADÍELA CARMONA LÓPEZ, no entrará la Sala en detalles, como quiera que aseguraron no conocer al causante con</w:t>
      </w:r>
      <w:r w:rsidRPr="00465F9C">
        <w:rPr>
          <w:rFonts w:ascii="Tahoma" w:hAnsi="Tahoma" w:cs="Tahoma"/>
          <w:lang w:val="es-CO"/>
        </w:rPr>
        <w:t xml:space="preserve"> anterioridad </w:t>
      </w:r>
      <w:r w:rsidR="00BD03CC" w:rsidRPr="00465F9C">
        <w:rPr>
          <w:rFonts w:ascii="Tahoma" w:hAnsi="Tahoma" w:cs="Tahoma"/>
          <w:lang w:val="es-CO"/>
        </w:rPr>
        <w:t>a la unión marital de hecho que entabló con la señora CARMONA LÓPEZ</w:t>
      </w:r>
      <w:r w:rsidRPr="00465F9C">
        <w:rPr>
          <w:rFonts w:ascii="Tahoma" w:hAnsi="Tahoma" w:cs="Tahoma"/>
          <w:lang w:val="es-CO"/>
        </w:rPr>
        <w:t xml:space="preserve">, por lo que nada pueden aportar respecto al derecho de la señora MARÍA AMPARO. </w:t>
      </w:r>
    </w:p>
    <w:p w14:paraId="00B4A107" w14:textId="77777777" w:rsidR="00B6384D" w:rsidRPr="00465F9C" w:rsidRDefault="00B6384D" w:rsidP="00465F9C">
      <w:pPr>
        <w:pStyle w:val="Sinespaciado"/>
        <w:spacing w:line="276" w:lineRule="auto"/>
        <w:rPr>
          <w:rFonts w:ascii="Tahoma" w:hAnsi="Tahoma" w:cs="Tahoma"/>
        </w:rPr>
      </w:pPr>
    </w:p>
    <w:p w14:paraId="067A4931" w14:textId="4348B91F" w:rsidR="00BD3A7A" w:rsidRPr="00465F9C" w:rsidRDefault="00B6384D" w:rsidP="00465F9C">
      <w:pPr>
        <w:spacing w:line="276" w:lineRule="auto"/>
        <w:ind w:firstLine="708"/>
        <w:jc w:val="both"/>
        <w:rPr>
          <w:rFonts w:ascii="Tahoma" w:hAnsi="Tahoma" w:cs="Tahoma"/>
        </w:rPr>
      </w:pPr>
      <w:r w:rsidRPr="00465F9C">
        <w:rPr>
          <w:rFonts w:ascii="Tahoma" w:hAnsi="Tahoma" w:cs="Tahoma"/>
        </w:rPr>
        <w:t>Pues bien,</w:t>
      </w:r>
      <w:r w:rsidR="00BD3A7A" w:rsidRPr="00465F9C">
        <w:rPr>
          <w:rFonts w:ascii="Tahoma" w:hAnsi="Tahoma" w:cs="Tahoma"/>
        </w:rPr>
        <w:t xml:space="preserve"> efectuada la valoración probatoria correspondiente, debe decirse que no hay ninguna prueba</w:t>
      </w:r>
      <w:r w:rsidR="1CD6783C" w:rsidRPr="00465F9C">
        <w:rPr>
          <w:rFonts w:ascii="Tahoma" w:hAnsi="Tahoma" w:cs="Tahoma"/>
        </w:rPr>
        <w:t>, documental o testimonial,</w:t>
      </w:r>
      <w:r w:rsidR="00BD3A7A" w:rsidRPr="00465F9C">
        <w:rPr>
          <w:rFonts w:ascii="Tahoma" w:hAnsi="Tahoma" w:cs="Tahoma"/>
        </w:rPr>
        <w:t xml:space="preserve"> que dé cuenta de la convivencia entre </w:t>
      </w:r>
      <w:r w:rsidR="00BD3A7A" w:rsidRPr="00465F9C">
        <w:rPr>
          <w:rFonts w:ascii="Tahoma" w:hAnsi="Tahoma" w:cs="Tahoma"/>
          <w:lang w:val="es-CO"/>
        </w:rPr>
        <w:t>MARÍA AMPARO VÉLEZ</w:t>
      </w:r>
      <w:r w:rsidR="00BD3A7A" w:rsidRPr="00465F9C">
        <w:rPr>
          <w:rFonts w:ascii="Tahoma" w:eastAsia="Tahoma" w:hAnsi="Tahoma" w:cs="Tahoma"/>
          <w:color w:val="000000" w:themeColor="text1"/>
        </w:rPr>
        <w:t xml:space="preserve"> y </w:t>
      </w:r>
      <w:r w:rsidR="00BD3A7A" w:rsidRPr="00465F9C">
        <w:rPr>
          <w:rFonts w:ascii="Tahoma" w:hAnsi="Tahoma" w:cs="Tahoma"/>
        </w:rPr>
        <w:t>PEDRO LUIS HERNANDEZ a partir del momento en que contrajeron matrimonio el 23 de diciembre de 1981 y hasta que nació su hija YULIANA HERNÁNDEZ VÉLEZ el 07 de abril de 1992</w:t>
      </w:r>
      <w:r w:rsidRPr="00465F9C">
        <w:rPr>
          <w:rFonts w:ascii="Tahoma" w:hAnsi="Tahoma" w:cs="Tahoma"/>
        </w:rPr>
        <w:t>,</w:t>
      </w:r>
      <w:r w:rsidR="00BD3A7A" w:rsidRPr="00465F9C">
        <w:rPr>
          <w:rFonts w:ascii="Tahoma" w:hAnsi="Tahoma" w:cs="Tahoma"/>
        </w:rPr>
        <w:t xml:space="preserve"> toda vez que YAMILE RAMIREZ únicamente conoció a la pareja en el año 2007, mientras que LUIS ALBERTO RIVERA, al afirmar ser introducido a la familia por YULIANA cuando esta tenía 17 años, no pudo estar al tanto de la convivencia con anterioridad al 2009.</w:t>
      </w:r>
    </w:p>
    <w:p w14:paraId="783797DA" w14:textId="07C988CD" w:rsidR="00BD3A7A" w:rsidRPr="00465F9C" w:rsidRDefault="00BD3A7A" w:rsidP="00465F9C">
      <w:pPr>
        <w:pStyle w:val="Sinespaciado"/>
        <w:spacing w:line="276" w:lineRule="auto"/>
        <w:rPr>
          <w:rFonts w:ascii="Tahoma" w:hAnsi="Tahoma" w:cs="Tahoma"/>
        </w:rPr>
      </w:pPr>
    </w:p>
    <w:p w14:paraId="2FE3F56C" w14:textId="73843ED9" w:rsidR="00BD3A7A" w:rsidRPr="00465F9C" w:rsidRDefault="00BD3A7A" w:rsidP="00465F9C">
      <w:pPr>
        <w:spacing w:line="276" w:lineRule="auto"/>
        <w:ind w:firstLine="708"/>
        <w:jc w:val="both"/>
        <w:rPr>
          <w:rFonts w:ascii="Tahoma" w:hAnsi="Tahoma" w:cs="Tahoma"/>
        </w:rPr>
      </w:pPr>
      <w:r w:rsidRPr="00465F9C">
        <w:rPr>
          <w:rFonts w:ascii="Tahoma" w:hAnsi="Tahoma" w:cs="Tahoma"/>
        </w:rPr>
        <w:lastRenderedPageBreak/>
        <w:t xml:space="preserve">No obstante, tal orfandad probatoria es superada con </w:t>
      </w:r>
      <w:r w:rsidR="2996C8E1" w:rsidRPr="00465F9C">
        <w:rPr>
          <w:rFonts w:ascii="Tahoma" w:hAnsi="Tahoma" w:cs="Tahoma"/>
        </w:rPr>
        <w:t xml:space="preserve">la declaración de la hija de los cónyuges, </w:t>
      </w:r>
      <w:r w:rsidRPr="00465F9C">
        <w:rPr>
          <w:rFonts w:ascii="Tahoma" w:hAnsi="Tahoma" w:cs="Tahoma"/>
        </w:rPr>
        <w:t xml:space="preserve">puesto que YULIANA fue conteste y precisa al indicar que convivió con sus padres </w:t>
      </w:r>
      <w:r w:rsidR="6AFC7FC7" w:rsidRPr="00465F9C">
        <w:rPr>
          <w:rFonts w:ascii="Tahoma" w:hAnsi="Tahoma" w:cs="Tahoma"/>
        </w:rPr>
        <w:t xml:space="preserve">desde su nacimiento </w:t>
      </w:r>
      <w:r w:rsidRPr="00465F9C">
        <w:rPr>
          <w:rFonts w:ascii="Tahoma" w:hAnsi="Tahoma" w:cs="Tahoma"/>
        </w:rPr>
        <w:t>hasta el 2010, sin que hubiese presenciado con anterioridad alguna otra separación, afirmaciones que para la Sala</w:t>
      </w:r>
      <w:r w:rsidR="003F2363" w:rsidRPr="00465F9C">
        <w:rPr>
          <w:rFonts w:ascii="Tahoma" w:hAnsi="Tahoma" w:cs="Tahoma"/>
        </w:rPr>
        <w:t xml:space="preserve"> son suficientes para tener acreditada la convivencia a partir del nacimiento de aquella, </w:t>
      </w:r>
      <w:r w:rsidRPr="00465F9C">
        <w:rPr>
          <w:rFonts w:ascii="Tahoma" w:hAnsi="Tahoma" w:cs="Tahoma"/>
        </w:rPr>
        <w:t>dado</w:t>
      </w:r>
      <w:r w:rsidR="003F2363" w:rsidRPr="00465F9C">
        <w:rPr>
          <w:rFonts w:ascii="Tahoma" w:hAnsi="Tahoma" w:cs="Tahoma"/>
        </w:rPr>
        <w:t xml:space="preserve"> que</w:t>
      </w:r>
      <w:r w:rsidRPr="00465F9C">
        <w:rPr>
          <w:rFonts w:ascii="Tahoma" w:hAnsi="Tahoma" w:cs="Tahoma"/>
        </w:rPr>
        <w:t xml:space="preserve"> su condición de hija</w:t>
      </w:r>
      <w:r w:rsidR="003F2363" w:rsidRPr="00465F9C">
        <w:rPr>
          <w:rFonts w:ascii="Tahoma" w:hAnsi="Tahoma" w:cs="Tahoma"/>
        </w:rPr>
        <w:t xml:space="preserve"> le permitió la cercanía necesaria para estar </w:t>
      </w:r>
      <w:r w:rsidRPr="00465F9C">
        <w:rPr>
          <w:rFonts w:ascii="Tahoma" w:hAnsi="Tahoma" w:cs="Tahoma"/>
        </w:rPr>
        <w:t>al tanto</w:t>
      </w:r>
      <w:r w:rsidR="003F2363" w:rsidRPr="00465F9C">
        <w:rPr>
          <w:rFonts w:ascii="Tahoma" w:hAnsi="Tahoma" w:cs="Tahoma"/>
        </w:rPr>
        <w:t xml:space="preserve"> de la convivencia</w:t>
      </w:r>
      <w:r w:rsidRPr="00465F9C">
        <w:rPr>
          <w:rFonts w:ascii="Tahoma" w:hAnsi="Tahoma" w:cs="Tahoma"/>
        </w:rPr>
        <w:t xml:space="preserve"> y asegurar tal cosa.</w:t>
      </w:r>
      <w:r w:rsidR="000620EB" w:rsidRPr="00465F9C">
        <w:rPr>
          <w:rFonts w:ascii="Tahoma" w:hAnsi="Tahoma" w:cs="Tahoma"/>
        </w:rPr>
        <w:t xml:space="preserve"> Adicional a ello, la señora </w:t>
      </w:r>
      <w:r w:rsidR="000620EB" w:rsidRPr="00465F9C">
        <w:rPr>
          <w:rFonts w:ascii="Tahoma" w:hAnsi="Tahoma" w:cs="Tahoma"/>
          <w:b/>
          <w:bCs/>
          <w:lang w:val="es-CO"/>
        </w:rPr>
        <w:t xml:space="preserve">LUZ ADÍELA </w:t>
      </w:r>
      <w:r w:rsidR="000620EB" w:rsidRPr="00465F9C">
        <w:rPr>
          <w:rFonts w:ascii="Tahoma" w:hAnsi="Tahoma" w:cs="Tahoma"/>
          <w:lang w:val="es-CO"/>
        </w:rPr>
        <w:t xml:space="preserve">en el interrogatorio no negó la convivencia con la cónyuge, puesto que aseguró que se habían separado antes de que iniciara la relación con ella. </w:t>
      </w:r>
    </w:p>
    <w:p w14:paraId="2CCE0CF5" w14:textId="77D3DDC7" w:rsidR="003F2363" w:rsidRPr="00465F9C" w:rsidRDefault="003F2363" w:rsidP="00465F9C">
      <w:pPr>
        <w:pStyle w:val="Sinespaciado"/>
        <w:spacing w:line="276" w:lineRule="auto"/>
        <w:rPr>
          <w:rFonts w:ascii="Tahoma" w:hAnsi="Tahoma" w:cs="Tahoma"/>
        </w:rPr>
      </w:pPr>
    </w:p>
    <w:p w14:paraId="15F02623" w14:textId="2220E00A" w:rsidR="003F2363" w:rsidRPr="00465F9C" w:rsidRDefault="003F2363" w:rsidP="00465F9C">
      <w:pPr>
        <w:spacing w:line="276" w:lineRule="auto"/>
        <w:ind w:firstLine="708"/>
        <w:jc w:val="both"/>
        <w:rPr>
          <w:rFonts w:ascii="Tahoma" w:hAnsi="Tahoma" w:cs="Tahoma"/>
        </w:rPr>
      </w:pPr>
      <w:r w:rsidRPr="00465F9C">
        <w:rPr>
          <w:rFonts w:ascii="Tahoma" w:hAnsi="Tahoma" w:cs="Tahoma"/>
          <w:bCs/>
        </w:rPr>
        <w:t>En cuanto al hito</w:t>
      </w:r>
      <w:r w:rsidR="000620EB" w:rsidRPr="00465F9C">
        <w:rPr>
          <w:rFonts w:ascii="Tahoma" w:hAnsi="Tahoma" w:cs="Tahoma"/>
          <w:bCs/>
        </w:rPr>
        <w:t xml:space="preserve"> final</w:t>
      </w:r>
      <w:r w:rsidRPr="00465F9C">
        <w:rPr>
          <w:rFonts w:ascii="Tahoma" w:hAnsi="Tahoma" w:cs="Tahoma"/>
          <w:bCs/>
        </w:rPr>
        <w:t xml:space="preserve"> de la relación laboral, se comparte el argumento de la jueza de primera instancia para situarlo en el año 2009 y no en el 2010 como lo afirmó la hija y la nuera de la demandante, toda vez que pesa la confesión de la actora respecto a la finalización del vínculo, siendo razonable que habiendo dejado el señor PEDRO LUIS el hogar que compartía con la señora MARÍA AMPARO, en el año 2009, iniciara la convivencia en el 2010 con la señora </w:t>
      </w:r>
      <w:r w:rsidRPr="00465F9C">
        <w:rPr>
          <w:rStyle w:val="normaltextrun"/>
          <w:rFonts w:ascii="Tahoma" w:hAnsi="Tahoma" w:cs="Tahoma"/>
          <w:color w:val="000000"/>
        </w:rPr>
        <w:t xml:space="preserve">LUZ ADIELA, máxime cuando </w:t>
      </w:r>
      <w:r w:rsidRPr="00465F9C">
        <w:rPr>
          <w:rFonts w:ascii="Tahoma" w:hAnsi="Tahoma" w:cs="Tahoma"/>
        </w:rPr>
        <w:t>YULIANA aseguró que su padre no salió de la casa familiar para vivir inmediatamente con la interviniente ad-</w:t>
      </w:r>
      <w:proofErr w:type="spellStart"/>
      <w:r w:rsidRPr="00465F9C">
        <w:rPr>
          <w:rFonts w:ascii="Tahoma" w:hAnsi="Tahoma" w:cs="Tahoma"/>
        </w:rPr>
        <w:t>excludendum</w:t>
      </w:r>
      <w:proofErr w:type="spellEnd"/>
      <w:r w:rsidRPr="00465F9C">
        <w:rPr>
          <w:rFonts w:ascii="Tahoma" w:hAnsi="Tahoma" w:cs="Tahoma"/>
        </w:rPr>
        <w:t>, sino que estuvo aproximadamente un año con otra señora de nombre LUZ MARINA.</w:t>
      </w:r>
    </w:p>
    <w:p w14:paraId="29541C78" w14:textId="1AD4F752" w:rsidR="003F2363" w:rsidRPr="00465F9C" w:rsidRDefault="003F2363" w:rsidP="00465F9C">
      <w:pPr>
        <w:spacing w:line="276" w:lineRule="auto"/>
        <w:ind w:firstLine="708"/>
        <w:jc w:val="both"/>
        <w:rPr>
          <w:rFonts w:ascii="Tahoma" w:hAnsi="Tahoma" w:cs="Tahoma"/>
          <w:bCs/>
        </w:rPr>
      </w:pPr>
    </w:p>
    <w:p w14:paraId="7720C274" w14:textId="63A73A3D" w:rsidR="003F2363" w:rsidRPr="00465F9C" w:rsidRDefault="003F2363" w:rsidP="00465F9C">
      <w:pPr>
        <w:spacing w:line="276" w:lineRule="auto"/>
        <w:ind w:firstLine="708"/>
        <w:jc w:val="both"/>
        <w:rPr>
          <w:rFonts w:ascii="Tahoma" w:hAnsi="Tahoma" w:cs="Tahoma"/>
          <w:bCs/>
        </w:rPr>
      </w:pPr>
      <w:r w:rsidRPr="00465F9C">
        <w:rPr>
          <w:rFonts w:ascii="Tahoma" w:hAnsi="Tahoma" w:cs="Tahoma"/>
          <w:bCs/>
        </w:rPr>
        <w:t xml:space="preserve">De acuerdo a lo anterior, la Sala concluye que </w:t>
      </w:r>
      <w:r w:rsidRPr="00465F9C">
        <w:rPr>
          <w:rFonts w:ascii="Tahoma" w:hAnsi="Tahoma" w:cs="Tahoma"/>
        </w:rPr>
        <w:t xml:space="preserve">la convivencia entre </w:t>
      </w:r>
      <w:r w:rsidRPr="00465F9C">
        <w:rPr>
          <w:rFonts w:ascii="Tahoma" w:hAnsi="Tahoma" w:cs="Tahoma"/>
          <w:lang w:val="es-CO"/>
        </w:rPr>
        <w:t>MARÍA AMPARO VÉLEZ</w:t>
      </w:r>
      <w:r w:rsidRPr="00465F9C">
        <w:rPr>
          <w:rFonts w:ascii="Tahoma" w:eastAsia="Tahoma" w:hAnsi="Tahoma" w:cs="Tahoma"/>
          <w:color w:val="000000" w:themeColor="text1"/>
        </w:rPr>
        <w:t xml:space="preserve"> y </w:t>
      </w:r>
      <w:r w:rsidRPr="00465F9C">
        <w:rPr>
          <w:rFonts w:ascii="Tahoma" w:hAnsi="Tahoma" w:cs="Tahoma"/>
        </w:rPr>
        <w:t xml:space="preserve">PEDRO LUIS HERNANDEZ se extendió entre el 07 de abril de 1992 y el 10 de mayo de 2009, toda vez que es bien sabido que en Colombia el día de la madre se celebra el segundo domingo de mayo, mismo que en el 2009 correspondió al décimo día del mes, y tanto YULIANA HERNANDEZ como YAMILE RAMIREZ afirmaron que el causante se fue de la casa en esta festividad. </w:t>
      </w:r>
    </w:p>
    <w:p w14:paraId="63AE6667" w14:textId="349B784D" w:rsidR="003F2363" w:rsidRPr="00465F9C" w:rsidRDefault="003F2363" w:rsidP="00465F9C">
      <w:pPr>
        <w:pStyle w:val="Sinespaciado"/>
        <w:spacing w:line="276" w:lineRule="auto"/>
        <w:rPr>
          <w:rFonts w:ascii="Tahoma" w:hAnsi="Tahoma" w:cs="Tahoma"/>
        </w:rPr>
      </w:pPr>
    </w:p>
    <w:p w14:paraId="374816DC" w14:textId="77777777" w:rsidR="00C27809" w:rsidRPr="00465F9C" w:rsidRDefault="003F2363" w:rsidP="00465F9C">
      <w:pPr>
        <w:spacing w:line="276" w:lineRule="auto"/>
        <w:ind w:firstLine="708"/>
        <w:jc w:val="both"/>
        <w:rPr>
          <w:rFonts w:ascii="Tahoma" w:hAnsi="Tahoma" w:cs="Tahoma"/>
          <w:bCs/>
        </w:rPr>
      </w:pPr>
      <w:r w:rsidRPr="00465F9C">
        <w:rPr>
          <w:rFonts w:ascii="Tahoma" w:hAnsi="Tahoma" w:cs="Tahoma"/>
          <w:bCs/>
        </w:rPr>
        <w:t>Así pues</w:t>
      </w:r>
      <w:r w:rsidR="00C27809" w:rsidRPr="00465F9C">
        <w:rPr>
          <w:rFonts w:ascii="Tahoma" w:hAnsi="Tahoma" w:cs="Tahoma"/>
          <w:bCs/>
        </w:rPr>
        <w:t xml:space="preserve">, se encuentra probado que la señora </w:t>
      </w:r>
      <w:r w:rsidR="00C27809" w:rsidRPr="00465F9C">
        <w:rPr>
          <w:rFonts w:ascii="Tahoma" w:hAnsi="Tahoma" w:cs="Tahoma"/>
          <w:lang w:val="es-CO"/>
        </w:rPr>
        <w:t>AMPARO VÉLEZ</w:t>
      </w:r>
      <w:r w:rsidR="00C27809" w:rsidRPr="00465F9C">
        <w:rPr>
          <w:rFonts w:ascii="Tahoma" w:eastAsia="Tahoma" w:hAnsi="Tahoma" w:cs="Tahoma"/>
          <w:color w:val="000000" w:themeColor="text1"/>
        </w:rPr>
        <w:t xml:space="preserve"> y </w:t>
      </w:r>
      <w:r w:rsidR="00C27809" w:rsidRPr="00465F9C">
        <w:rPr>
          <w:rFonts w:ascii="Tahoma" w:hAnsi="Tahoma" w:cs="Tahoma"/>
        </w:rPr>
        <w:t xml:space="preserve">PEDRO LUIS HERNANDEZ convivieron 6.154 días, mientras que la señora LUZ ADÍELA CARMONA LÓPEZ convivió con el causante entre el 08 de enero de 2010 y el 23 de septiembre de 2016 equivalente a 2.416 días, siendo el total de la convivencia del señor HERNANDEZ con las reclamantes 8.570 días, de los cuales el 71.81% se dio con la cónyuge y el 28.19% con la compañera. De acuerdo a ello se modificarán los numerales 03, 04 y 05 de la sentencia de primera instancia respecto al porcentaje que le corresponde a cada una de las beneficiarias y el respectivo retroactivo pensional. </w:t>
      </w:r>
      <w:bookmarkStart w:id="4" w:name="_Hlk87451181"/>
    </w:p>
    <w:p w14:paraId="4E1D0682" w14:textId="77777777" w:rsidR="00C27809" w:rsidRPr="00465F9C" w:rsidRDefault="00C27809" w:rsidP="00465F9C">
      <w:pPr>
        <w:pStyle w:val="Sinespaciado"/>
        <w:spacing w:line="276" w:lineRule="auto"/>
        <w:rPr>
          <w:rFonts w:ascii="Tahoma" w:eastAsia="Dotum" w:hAnsi="Tahoma" w:cs="Tahoma"/>
        </w:rPr>
      </w:pPr>
    </w:p>
    <w:p w14:paraId="3B48442F" w14:textId="431C71A4" w:rsidR="008E6606" w:rsidRPr="00465F9C" w:rsidRDefault="00C27809" w:rsidP="00465F9C">
      <w:pPr>
        <w:spacing w:line="276" w:lineRule="auto"/>
        <w:ind w:firstLine="708"/>
        <w:jc w:val="both"/>
        <w:rPr>
          <w:rFonts w:ascii="Tahoma" w:hAnsi="Tahoma" w:cs="Tahoma"/>
          <w:bCs/>
        </w:rPr>
      </w:pPr>
      <w:r w:rsidRPr="00465F9C">
        <w:rPr>
          <w:rFonts w:ascii="Tahoma" w:eastAsia="Dotum" w:hAnsi="Tahoma" w:cs="Tahoma"/>
        </w:rPr>
        <w:t xml:space="preserve">En consecuencia, </w:t>
      </w:r>
      <w:r w:rsidR="005A77A3" w:rsidRPr="00465F9C">
        <w:rPr>
          <w:rFonts w:ascii="Tahoma" w:eastAsia="Dotum" w:hAnsi="Tahoma" w:cs="Tahoma"/>
        </w:rPr>
        <w:t>el retroactivo pensional en favor de</w:t>
      </w:r>
      <w:r w:rsidR="008E073D" w:rsidRPr="00465F9C">
        <w:rPr>
          <w:rFonts w:ascii="Tahoma" w:eastAsia="Dotum" w:hAnsi="Tahoma" w:cs="Tahoma"/>
        </w:rPr>
        <w:t xml:space="preserve"> </w:t>
      </w:r>
      <w:r w:rsidR="008E073D" w:rsidRPr="00465F9C">
        <w:rPr>
          <w:rFonts w:ascii="Tahoma" w:hAnsi="Tahoma" w:cs="Tahoma"/>
        </w:rPr>
        <w:t xml:space="preserve">LUZ ADÍELA CARMONA LÓPEZ y </w:t>
      </w:r>
      <w:r w:rsidR="008E073D" w:rsidRPr="00465F9C">
        <w:rPr>
          <w:rFonts w:ascii="Tahoma" w:hAnsi="Tahoma" w:cs="Tahoma"/>
          <w:lang w:val="es-CO"/>
        </w:rPr>
        <w:t>MARÍA AMPARO VÉLEZ entre el 25 de septiembre de 2016 y el 31 de mayo de 2023</w:t>
      </w:r>
      <w:r w:rsidR="00A5313A" w:rsidRPr="00465F9C">
        <w:rPr>
          <w:rFonts w:ascii="Tahoma" w:hAnsi="Tahoma" w:cs="Tahoma"/>
          <w:lang w:val="es-CO"/>
        </w:rPr>
        <w:t>, sobre la base del 50% de un salario mínimo y 13 mesadas al año,</w:t>
      </w:r>
      <w:r w:rsidR="008E073D" w:rsidRPr="00465F9C">
        <w:rPr>
          <w:rFonts w:ascii="Tahoma" w:hAnsi="Tahoma" w:cs="Tahoma"/>
          <w:lang w:val="es-CO"/>
        </w:rPr>
        <w:t xml:space="preserve"> corresponde a las sumas de $8.871.947 y $22.600.018, respectivamente, </w:t>
      </w:r>
      <w:r w:rsidR="3BB42198" w:rsidRPr="00465F9C">
        <w:rPr>
          <w:rFonts w:ascii="Tahoma" w:hAnsi="Tahoma" w:cs="Tahoma"/>
          <w:lang w:val="es-CO"/>
        </w:rPr>
        <w:t>conforme se observa en la</w:t>
      </w:r>
      <w:r w:rsidR="008E073D" w:rsidRPr="00465F9C">
        <w:rPr>
          <w:rFonts w:ascii="Tahoma" w:hAnsi="Tahoma" w:cs="Tahoma"/>
          <w:lang w:val="es-CO"/>
        </w:rPr>
        <w:t>s</w:t>
      </w:r>
      <w:r w:rsidR="3BB42198" w:rsidRPr="00465F9C">
        <w:rPr>
          <w:rFonts w:ascii="Tahoma" w:hAnsi="Tahoma" w:cs="Tahoma"/>
          <w:lang w:val="es-CO"/>
        </w:rPr>
        <w:t xml:space="preserve"> siguiente</w:t>
      </w:r>
      <w:r w:rsidR="008E073D" w:rsidRPr="00465F9C">
        <w:rPr>
          <w:rFonts w:ascii="Tahoma" w:hAnsi="Tahoma" w:cs="Tahoma"/>
          <w:lang w:val="es-CO"/>
        </w:rPr>
        <w:t>s</w:t>
      </w:r>
      <w:r w:rsidR="3BB42198" w:rsidRPr="00465F9C">
        <w:rPr>
          <w:rFonts w:ascii="Tahoma" w:hAnsi="Tahoma" w:cs="Tahoma"/>
          <w:lang w:val="es-CO"/>
        </w:rPr>
        <w:t xml:space="preserve"> liquidaci</w:t>
      </w:r>
      <w:r w:rsidR="008E073D" w:rsidRPr="00465F9C">
        <w:rPr>
          <w:rFonts w:ascii="Tahoma" w:hAnsi="Tahoma" w:cs="Tahoma"/>
          <w:lang w:val="es-CO"/>
        </w:rPr>
        <w:t>ones</w:t>
      </w:r>
      <w:r w:rsidR="3BB42198" w:rsidRPr="00465F9C">
        <w:rPr>
          <w:rFonts w:ascii="Tahoma" w:hAnsi="Tahoma" w:cs="Tahoma"/>
          <w:lang w:val="es-CO"/>
        </w:rPr>
        <w:t>:</w:t>
      </w:r>
    </w:p>
    <w:bookmarkEnd w:id="4"/>
    <w:p w14:paraId="03D3817F" w14:textId="77777777" w:rsidR="00A5313A" w:rsidRPr="00465F9C" w:rsidRDefault="00A5313A" w:rsidP="00465F9C">
      <w:pPr>
        <w:spacing w:line="276" w:lineRule="auto"/>
        <w:ind w:firstLine="708"/>
        <w:jc w:val="both"/>
        <w:rPr>
          <w:rFonts w:ascii="Tahoma" w:hAnsi="Tahoma" w:cs="Tahoma"/>
          <w:lang w:val="es-CO"/>
        </w:rPr>
      </w:pPr>
    </w:p>
    <w:p w14:paraId="76A28F0A" w14:textId="44AE6CBE" w:rsidR="008E073D" w:rsidRPr="00465F9C" w:rsidRDefault="008E073D" w:rsidP="00465F9C">
      <w:pPr>
        <w:spacing w:line="276" w:lineRule="auto"/>
        <w:jc w:val="center"/>
        <w:rPr>
          <w:rFonts w:ascii="Tahoma" w:hAnsi="Tahoma" w:cs="Tahoma"/>
          <w:bCs/>
          <w:iCs/>
        </w:rPr>
      </w:pPr>
      <w:r w:rsidRPr="00465F9C">
        <w:rPr>
          <w:rFonts w:ascii="Tahoma" w:hAnsi="Tahoma" w:cs="Tahoma"/>
          <w:noProof/>
        </w:rPr>
        <w:lastRenderedPageBreak/>
        <w:drawing>
          <wp:inline distT="0" distB="0" distL="0" distR="0" wp14:anchorId="4D593E23" wp14:editId="02546759">
            <wp:extent cx="5476875" cy="2105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2105025"/>
                    </a:xfrm>
                    <a:prstGeom prst="rect">
                      <a:avLst/>
                    </a:prstGeom>
                    <a:noFill/>
                    <a:ln>
                      <a:noFill/>
                    </a:ln>
                  </pic:spPr>
                </pic:pic>
              </a:graphicData>
            </a:graphic>
          </wp:inline>
        </w:drawing>
      </w:r>
      <w:bookmarkStart w:id="5" w:name="_GoBack"/>
      <w:bookmarkEnd w:id="5"/>
    </w:p>
    <w:p w14:paraId="6E6F6548" w14:textId="428D78E3" w:rsidR="008E073D" w:rsidRPr="00465F9C" w:rsidRDefault="008E073D" w:rsidP="00465F9C">
      <w:pPr>
        <w:spacing w:line="276" w:lineRule="auto"/>
        <w:jc w:val="both"/>
        <w:rPr>
          <w:rFonts w:ascii="Tahoma" w:hAnsi="Tahoma" w:cs="Tahoma"/>
          <w:bCs/>
          <w:iCs/>
        </w:rPr>
      </w:pPr>
    </w:p>
    <w:p w14:paraId="267D2209" w14:textId="689B85FF" w:rsidR="008E073D" w:rsidRPr="00465F9C" w:rsidRDefault="008E073D" w:rsidP="00465F9C">
      <w:pPr>
        <w:spacing w:line="276" w:lineRule="auto"/>
        <w:jc w:val="center"/>
        <w:rPr>
          <w:rFonts w:ascii="Tahoma" w:hAnsi="Tahoma" w:cs="Tahoma"/>
          <w:bCs/>
          <w:iCs/>
        </w:rPr>
      </w:pPr>
      <w:r w:rsidRPr="00465F9C">
        <w:rPr>
          <w:rFonts w:ascii="Tahoma" w:hAnsi="Tahoma" w:cs="Tahoma"/>
          <w:noProof/>
        </w:rPr>
        <w:drawing>
          <wp:inline distT="0" distB="0" distL="0" distR="0" wp14:anchorId="76660329" wp14:editId="241584FC">
            <wp:extent cx="5476875" cy="2105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2105025"/>
                    </a:xfrm>
                    <a:prstGeom prst="rect">
                      <a:avLst/>
                    </a:prstGeom>
                    <a:noFill/>
                    <a:ln>
                      <a:noFill/>
                    </a:ln>
                  </pic:spPr>
                </pic:pic>
              </a:graphicData>
            </a:graphic>
          </wp:inline>
        </w:drawing>
      </w:r>
    </w:p>
    <w:p w14:paraId="04A295CF" w14:textId="4B2064E7" w:rsidR="004C5D36" w:rsidRPr="00465F9C" w:rsidRDefault="004C5D36" w:rsidP="00465F9C">
      <w:pPr>
        <w:spacing w:line="276" w:lineRule="auto"/>
        <w:jc w:val="both"/>
        <w:rPr>
          <w:rFonts w:ascii="Tahoma" w:hAnsi="Tahoma" w:cs="Tahoma"/>
          <w:lang w:val="es-CO"/>
        </w:rPr>
      </w:pPr>
      <w:r w:rsidRPr="00465F9C">
        <w:rPr>
          <w:rFonts w:ascii="Tahoma" w:hAnsi="Tahoma" w:cs="Tahoma"/>
          <w:bCs/>
          <w:iCs/>
        </w:rPr>
        <w:tab/>
      </w:r>
      <w:r w:rsidR="00482D81" w:rsidRPr="00465F9C">
        <w:rPr>
          <w:rFonts w:ascii="Tahoma" w:hAnsi="Tahoma" w:cs="Tahoma"/>
          <w:lang w:val="es-CO"/>
        </w:rPr>
        <w:t xml:space="preserve"> </w:t>
      </w:r>
    </w:p>
    <w:p w14:paraId="07BA2D8E" w14:textId="71294DCA" w:rsidR="005012F7" w:rsidRPr="00465F9C" w:rsidRDefault="000620EB" w:rsidP="00465F9C">
      <w:pPr>
        <w:autoSpaceDE w:val="0"/>
        <w:autoSpaceDN w:val="0"/>
        <w:adjustRightInd w:val="0"/>
        <w:spacing w:line="276" w:lineRule="auto"/>
        <w:ind w:firstLine="709"/>
        <w:jc w:val="both"/>
        <w:rPr>
          <w:rFonts w:ascii="Tahoma" w:hAnsi="Tahoma" w:cs="Tahoma"/>
        </w:rPr>
      </w:pPr>
      <w:r w:rsidRPr="00465F9C">
        <w:rPr>
          <w:rFonts w:ascii="Tahoma" w:hAnsi="Tahoma" w:cs="Tahoma"/>
        </w:rPr>
        <w:t xml:space="preserve">Con los anteriores argumentos se encuentra resuelta la alzada, sin que en esta instancia haya lugar a condena en costas, </w:t>
      </w:r>
      <w:r w:rsidR="005012F7" w:rsidRPr="00465F9C">
        <w:rPr>
          <w:rFonts w:ascii="Tahoma" w:hAnsi="Tahoma" w:cs="Tahoma"/>
        </w:rPr>
        <w:t>por haber prosperado parcialmente el recurso de apelación.</w:t>
      </w:r>
    </w:p>
    <w:p w14:paraId="0C795815" w14:textId="77777777" w:rsidR="00482D81" w:rsidRPr="00465F9C" w:rsidRDefault="00482D81" w:rsidP="00465F9C">
      <w:pPr>
        <w:pStyle w:val="Sinespaciado"/>
        <w:spacing w:line="276" w:lineRule="auto"/>
        <w:rPr>
          <w:rFonts w:ascii="Tahoma" w:hAnsi="Tahoma" w:cs="Tahoma"/>
          <w:lang w:val="es-CO"/>
        </w:rPr>
      </w:pPr>
    </w:p>
    <w:p w14:paraId="45EB873B" w14:textId="44F21532" w:rsidR="0002718C" w:rsidRPr="00465F9C" w:rsidRDefault="0002718C" w:rsidP="00465F9C">
      <w:pPr>
        <w:tabs>
          <w:tab w:val="left" w:pos="748"/>
        </w:tabs>
        <w:spacing w:line="276" w:lineRule="auto"/>
        <w:jc w:val="both"/>
        <w:rPr>
          <w:rFonts w:ascii="Tahoma" w:hAnsi="Tahoma" w:cs="Tahoma"/>
          <w:lang w:val="es-CO"/>
        </w:rPr>
      </w:pPr>
      <w:r w:rsidRPr="00465F9C">
        <w:rPr>
          <w:rFonts w:ascii="Tahoma" w:hAnsi="Tahoma" w:cs="Tahoma"/>
          <w:lang w:val="es-CO"/>
        </w:rPr>
        <w:tab/>
        <w:t xml:space="preserve">En mérito de lo expuesto, el </w:t>
      </w:r>
      <w:r w:rsidRPr="00465F9C">
        <w:rPr>
          <w:rFonts w:ascii="Tahoma" w:hAnsi="Tahoma" w:cs="Tahoma"/>
          <w:b/>
          <w:bCs/>
          <w:lang w:val="es-CO"/>
        </w:rPr>
        <w:t>Tribunal Superior del Distrito Judicial de Pereira - Risaralda, Sala Primera de Decisión Laboral,</w:t>
      </w:r>
      <w:r w:rsidRPr="00465F9C">
        <w:rPr>
          <w:rFonts w:ascii="Tahoma" w:hAnsi="Tahoma" w:cs="Tahoma"/>
          <w:lang w:val="es-CO"/>
        </w:rPr>
        <w:t xml:space="preserve"> administrando justicia en nombre de la República y por autoridad de la ley,</w:t>
      </w:r>
    </w:p>
    <w:p w14:paraId="277D6B3A" w14:textId="77777777" w:rsidR="009567A8" w:rsidRPr="00465F9C" w:rsidRDefault="009567A8" w:rsidP="00465F9C">
      <w:pPr>
        <w:pStyle w:val="Sinespaciado"/>
        <w:spacing w:line="276" w:lineRule="auto"/>
        <w:rPr>
          <w:rFonts w:ascii="Tahoma" w:hAnsi="Tahoma" w:cs="Tahoma"/>
          <w:lang w:val="es-CO"/>
        </w:rPr>
      </w:pPr>
    </w:p>
    <w:p w14:paraId="02F30679" w14:textId="37F023CB" w:rsidR="00B6385D" w:rsidRPr="00465F9C" w:rsidRDefault="00B6385D" w:rsidP="00465F9C">
      <w:pPr>
        <w:widowControl w:val="0"/>
        <w:autoSpaceDE w:val="0"/>
        <w:autoSpaceDN w:val="0"/>
        <w:adjustRightInd w:val="0"/>
        <w:spacing w:line="276" w:lineRule="auto"/>
        <w:jc w:val="center"/>
        <w:rPr>
          <w:rFonts w:ascii="Tahoma" w:hAnsi="Tahoma" w:cs="Tahoma"/>
          <w:b/>
        </w:rPr>
      </w:pPr>
      <w:r w:rsidRPr="00465F9C">
        <w:rPr>
          <w:rFonts w:ascii="Tahoma" w:hAnsi="Tahoma" w:cs="Tahoma"/>
          <w:b/>
        </w:rPr>
        <w:t>RESUELVE:</w:t>
      </w:r>
    </w:p>
    <w:p w14:paraId="404BFBF1" w14:textId="77777777" w:rsidR="00B6385D" w:rsidRPr="00465F9C" w:rsidRDefault="00B6385D" w:rsidP="00465F9C">
      <w:pPr>
        <w:pStyle w:val="Sinespaciado"/>
        <w:spacing w:line="276" w:lineRule="auto"/>
        <w:rPr>
          <w:rFonts w:ascii="Tahoma" w:hAnsi="Tahoma" w:cs="Tahoma"/>
        </w:rPr>
      </w:pPr>
    </w:p>
    <w:p w14:paraId="3961633B" w14:textId="6FA05611" w:rsidR="00C66F97" w:rsidRPr="00465F9C" w:rsidRDefault="005B5CCA" w:rsidP="00465F9C">
      <w:pPr>
        <w:spacing w:line="276" w:lineRule="auto"/>
        <w:ind w:firstLine="708"/>
        <w:jc w:val="both"/>
        <w:rPr>
          <w:rFonts w:ascii="Tahoma" w:hAnsi="Tahoma" w:cs="Tahoma"/>
          <w:lang w:val="es-CO"/>
        </w:rPr>
      </w:pPr>
      <w:r w:rsidRPr="00465F9C">
        <w:rPr>
          <w:rFonts w:ascii="Tahoma" w:hAnsi="Tahoma" w:cs="Tahoma"/>
          <w:b/>
          <w:bCs/>
          <w:u w:val="single"/>
        </w:rPr>
        <w:t>PRIMERO</w:t>
      </w:r>
      <w:r w:rsidR="003F1AFB" w:rsidRPr="00465F9C">
        <w:rPr>
          <w:rFonts w:ascii="Tahoma" w:hAnsi="Tahoma" w:cs="Tahoma"/>
          <w:b/>
          <w:bCs/>
        </w:rPr>
        <w:t xml:space="preserve">: </w:t>
      </w:r>
      <w:r w:rsidR="002D4FE3" w:rsidRPr="00465F9C">
        <w:rPr>
          <w:rFonts w:ascii="Tahoma" w:hAnsi="Tahoma" w:cs="Tahoma"/>
          <w:b/>
          <w:bCs/>
        </w:rPr>
        <w:t xml:space="preserve">MODIFICAR </w:t>
      </w:r>
      <w:r w:rsidR="0042581F" w:rsidRPr="00465F9C">
        <w:rPr>
          <w:rFonts w:ascii="Tahoma" w:hAnsi="Tahoma" w:cs="Tahoma"/>
        </w:rPr>
        <w:t>los</w:t>
      </w:r>
      <w:r w:rsidR="002D4FE3" w:rsidRPr="00465F9C">
        <w:rPr>
          <w:rFonts w:ascii="Tahoma" w:hAnsi="Tahoma" w:cs="Tahoma"/>
        </w:rPr>
        <w:t xml:space="preserve"> numeral</w:t>
      </w:r>
      <w:r w:rsidR="0042581F" w:rsidRPr="00465F9C">
        <w:rPr>
          <w:rFonts w:ascii="Tahoma" w:hAnsi="Tahoma" w:cs="Tahoma"/>
        </w:rPr>
        <w:t>es</w:t>
      </w:r>
      <w:r w:rsidR="002D4FE3" w:rsidRPr="00465F9C">
        <w:rPr>
          <w:rFonts w:ascii="Tahoma" w:hAnsi="Tahoma" w:cs="Tahoma"/>
        </w:rPr>
        <w:t xml:space="preserve"> </w:t>
      </w:r>
      <w:r w:rsidR="00D14FA9" w:rsidRPr="00465F9C">
        <w:rPr>
          <w:rFonts w:ascii="Tahoma" w:hAnsi="Tahoma" w:cs="Tahoma"/>
        </w:rPr>
        <w:t>tercero, cuarto y quinto</w:t>
      </w:r>
      <w:r w:rsidR="002D4FE3" w:rsidRPr="00465F9C">
        <w:rPr>
          <w:rFonts w:ascii="Tahoma" w:hAnsi="Tahoma" w:cs="Tahoma"/>
        </w:rPr>
        <w:t xml:space="preserve"> de</w:t>
      </w:r>
      <w:r w:rsidR="00005CAA" w:rsidRPr="00465F9C">
        <w:rPr>
          <w:rFonts w:ascii="Tahoma" w:hAnsi="Tahoma" w:cs="Tahoma"/>
          <w:b/>
          <w:bCs/>
        </w:rPr>
        <w:t xml:space="preserve"> </w:t>
      </w:r>
      <w:r w:rsidR="00C66F97" w:rsidRPr="00465F9C">
        <w:rPr>
          <w:rFonts w:ascii="Tahoma" w:hAnsi="Tahoma" w:cs="Tahoma"/>
        </w:rPr>
        <w:t xml:space="preserve">la sentencia proferida el </w:t>
      </w:r>
      <w:r w:rsidR="00D14FA9" w:rsidRPr="00465F9C">
        <w:rPr>
          <w:rFonts w:ascii="Tahoma" w:hAnsi="Tahoma" w:cs="Tahoma"/>
          <w:lang w:val="es-CO"/>
        </w:rPr>
        <w:t xml:space="preserve">03 de noviembre de 2022 </w:t>
      </w:r>
      <w:r w:rsidR="0039148B" w:rsidRPr="00465F9C">
        <w:rPr>
          <w:rFonts w:ascii="Tahoma" w:hAnsi="Tahoma" w:cs="Tahoma"/>
          <w:lang w:val="es-CO"/>
        </w:rPr>
        <w:t xml:space="preserve">por el Juzgado </w:t>
      </w:r>
      <w:r w:rsidR="00D14FA9" w:rsidRPr="00465F9C">
        <w:rPr>
          <w:rFonts w:ascii="Tahoma" w:hAnsi="Tahoma" w:cs="Tahoma"/>
          <w:lang w:val="es-CO"/>
        </w:rPr>
        <w:t>Primero</w:t>
      </w:r>
      <w:r w:rsidR="00ED5925" w:rsidRPr="00465F9C">
        <w:rPr>
          <w:rFonts w:ascii="Tahoma" w:hAnsi="Tahoma" w:cs="Tahoma"/>
          <w:lang w:val="es-CO"/>
        </w:rPr>
        <w:t xml:space="preserve"> </w:t>
      </w:r>
      <w:r w:rsidR="0039148B" w:rsidRPr="00465F9C">
        <w:rPr>
          <w:rFonts w:ascii="Tahoma" w:hAnsi="Tahoma" w:cs="Tahoma"/>
          <w:lang w:val="es-CO"/>
        </w:rPr>
        <w:t xml:space="preserve">Laboral del Circuito de Pereira, dentro del proceso ordinario laboral promovido por </w:t>
      </w:r>
      <w:r w:rsidR="00D14FA9" w:rsidRPr="00465F9C">
        <w:rPr>
          <w:rStyle w:val="normaltextrun"/>
          <w:rFonts w:ascii="Tahoma" w:hAnsi="Tahoma" w:cs="Tahoma"/>
        </w:rPr>
        <w:t xml:space="preserve">por </w:t>
      </w:r>
      <w:r w:rsidR="00D14FA9" w:rsidRPr="00465F9C">
        <w:rPr>
          <w:rFonts w:ascii="Tahoma" w:hAnsi="Tahoma" w:cs="Tahoma"/>
          <w:b/>
        </w:rPr>
        <w:t xml:space="preserve">MARÍA AMPARO VÉLEZ </w:t>
      </w:r>
      <w:r w:rsidR="00D14FA9" w:rsidRPr="00465F9C">
        <w:rPr>
          <w:rStyle w:val="normaltextrun"/>
          <w:rFonts w:ascii="Tahoma" w:hAnsi="Tahoma" w:cs="Tahoma"/>
        </w:rPr>
        <w:t xml:space="preserve">en contra de la </w:t>
      </w:r>
      <w:r w:rsidR="00D14FA9" w:rsidRPr="00465F9C">
        <w:rPr>
          <w:rStyle w:val="normaltextrun"/>
          <w:rFonts w:ascii="Tahoma" w:hAnsi="Tahoma" w:cs="Tahoma"/>
          <w:b/>
        </w:rPr>
        <w:t>ADMINISTRADORA DE FONDOS DE PENSIONES Y CESANTÍAS PROTECCIÓN S.A.</w:t>
      </w:r>
      <w:r w:rsidR="00D14FA9" w:rsidRPr="00465F9C">
        <w:rPr>
          <w:rStyle w:val="normaltextrun"/>
          <w:rFonts w:ascii="Tahoma" w:hAnsi="Tahoma" w:cs="Tahoma"/>
        </w:rPr>
        <w:t xml:space="preserve"> </w:t>
      </w:r>
      <w:r w:rsidR="00D14FA9" w:rsidRPr="00465F9C">
        <w:rPr>
          <w:rStyle w:val="normaltextrun"/>
          <w:rFonts w:ascii="Tahoma" w:hAnsi="Tahoma" w:cs="Tahoma"/>
          <w:bCs/>
        </w:rPr>
        <w:t>y</w:t>
      </w:r>
      <w:r w:rsidR="00D14FA9" w:rsidRPr="00465F9C">
        <w:rPr>
          <w:rStyle w:val="normaltextrun"/>
          <w:rFonts w:ascii="Tahoma" w:hAnsi="Tahoma" w:cs="Tahoma"/>
          <w:b/>
          <w:bCs/>
        </w:rPr>
        <w:t xml:space="preserve"> LUZ ADÍELA CARMONA LÓPEZ</w:t>
      </w:r>
      <w:r w:rsidR="00ED5925" w:rsidRPr="00465F9C">
        <w:rPr>
          <w:rFonts w:ascii="Tahoma" w:hAnsi="Tahoma" w:cs="Tahoma"/>
          <w:lang w:val="es-CO"/>
        </w:rPr>
        <w:t xml:space="preserve">, en el siguiente sentido: </w:t>
      </w:r>
    </w:p>
    <w:p w14:paraId="5AD4A638" w14:textId="77777777" w:rsidR="00AC47F3" w:rsidRPr="00465F9C" w:rsidRDefault="00AC47F3" w:rsidP="00465F9C">
      <w:pPr>
        <w:spacing w:line="276" w:lineRule="auto"/>
        <w:ind w:firstLine="708"/>
        <w:jc w:val="both"/>
        <w:rPr>
          <w:rFonts w:ascii="Tahoma" w:hAnsi="Tahoma" w:cs="Tahoma"/>
          <w:lang w:val="es-CO"/>
        </w:rPr>
      </w:pPr>
    </w:p>
    <w:p w14:paraId="75F6E090" w14:textId="6AAE4941" w:rsidR="00D14FA9" w:rsidRPr="00465F9C" w:rsidRDefault="00C437DE" w:rsidP="00953698">
      <w:pPr>
        <w:spacing w:line="276" w:lineRule="auto"/>
        <w:ind w:left="426"/>
        <w:jc w:val="both"/>
        <w:rPr>
          <w:rFonts w:ascii="Tahoma" w:hAnsi="Tahoma" w:cs="Tahoma"/>
          <w:i/>
          <w:lang w:val="es-CO"/>
        </w:rPr>
      </w:pPr>
      <w:r w:rsidRPr="00465F9C">
        <w:rPr>
          <w:rFonts w:ascii="Tahoma" w:hAnsi="Tahoma" w:cs="Tahoma"/>
          <w:i/>
          <w:lang w:val="es-CO"/>
        </w:rPr>
        <w:t>“</w:t>
      </w:r>
      <w:r w:rsidR="00D14FA9" w:rsidRPr="00465F9C">
        <w:rPr>
          <w:rFonts w:ascii="Tahoma" w:hAnsi="Tahoma" w:cs="Tahoma"/>
          <w:i/>
          <w:lang w:val="es-CO"/>
        </w:rPr>
        <w:t>TERCERO: DECLARAR que la señora MARIA AMPARO VELEZ MUÑOZ tiene derecho al reconocimiento y pago del 71.81%, y la señora LUZ ADIELA CARMONA LOPEZ del 28.19%, de la mesada pensional de sobrevivientes originada con ocasión del fallecimiento del señor PEDRO LUIS HERNANDEZ ROMAN, porcentajes calculados sobre el 50% de la mesada pensional, el cual se acrecentará al 100% en los mismos porcentajes, una vez cese el derecho del menor que viene desfrutando de 50% restante.</w:t>
      </w:r>
    </w:p>
    <w:p w14:paraId="3B3D2E49" w14:textId="77777777" w:rsidR="00D14FA9" w:rsidRPr="00465F9C" w:rsidRDefault="00D14FA9" w:rsidP="00953698">
      <w:pPr>
        <w:spacing w:line="276" w:lineRule="auto"/>
        <w:ind w:left="426"/>
        <w:jc w:val="both"/>
        <w:rPr>
          <w:rFonts w:ascii="Tahoma" w:hAnsi="Tahoma" w:cs="Tahoma"/>
          <w:i/>
          <w:lang w:val="es-CO"/>
        </w:rPr>
      </w:pPr>
    </w:p>
    <w:p w14:paraId="6826634F" w14:textId="5D585D12" w:rsidR="00D14FA9" w:rsidRPr="00465F9C" w:rsidRDefault="00D14FA9" w:rsidP="00953698">
      <w:pPr>
        <w:spacing w:line="276" w:lineRule="auto"/>
        <w:ind w:left="426"/>
        <w:jc w:val="both"/>
        <w:rPr>
          <w:rFonts w:ascii="Tahoma" w:hAnsi="Tahoma" w:cs="Tahoma"/>
          <w:i/>
          <w:lang w:val="es-CO"/>
        </w:rPr>
      </w:pPr>
      <w:r w:rsidRPr="00465F9C">
        <w:rPr>
          <w:rFonts w:ascii="Tahoma" w:hAnsi="Tahoma" w:cs="Tahoma"/>
          <w:i/>
          <w:lang w:val="es-CO"/>
        </w:rPr>
        <w:t>CUARTO: CONDENAR a la ADMINISTRADORA FONDO DE PENSIONES Y CESANTÍAS PROTECCIÓN S.A., al reconocimiento y pago de la pensión de sobrevivientes a la señora MARIA AMPARO VELEZ MUÑOZ a partir del 25 de septiembre de 2016, en cuantía mensual de $247.549 esto es el 71.81% sobre el 50% de la mesada pensional que para el año 2016 ascendía a la suma de $689.455 y por 13 mesadas al año, que se debe cuantificar hasta la fecha efectiva de pago, lo cual al 31 de mayo de 2023 asciende a la suma de $22.600.018, sin perjuicio de las mesadas que se causen en lo sucesivo, retroactivo que se debe cancelar debidamente indexado.</w:t>
      </w:r>
    </w:p>
    <w:p w14:paraId="7AAC038B" w14:textId="77777777" w:rsidR="00D14FA9" w:rsidRPr="00465F9C" w:rsidRDefault="00D14FA9" w:rsidP="00953698">
      <w:pPr>
        <w:spacing w:line="276" w:lineRule="auto"/>
        <w:ind w:left="426"/>
        <w:jc w:val="both"/>
        <w:rPr>
          <w:rFonts w:ascii="Tahoma" w:hAnsi="Tahoma" w:cs="Tahoma"/>
          <w:i/>
          <w:lang w:val="es-CO"/>
        </w:rPr>
      </w:pPr>
    </w:p>
    <w:p w14:paraId="1DF75A4A" w14:textId="0170D963" w:rsidR="7C0AE44D" w:rsidRPr="00465F9C" w:rsidRDefault="00D14FA9" w:rsidP="00953698">
      <w:pPr>
        <w:spacing w:line="276" w:lineRule="auto"/>
        <w:ind w:left="426"/>
        <w:jc w:val="both"/>
        <w:rPr>
          <w:rFonts w:ascii="Tahoma" w:hAnsi="Tahoma" w:cs="Tahoma"/>
          <w:i/>
          <w:lang w:val="es-CO"/>
        </w:rPr>
      </w:pPr>
      <w:r w:rsidRPr="00465F9C">
        <w:rPr>
          <w:rFonts w:ascii="Tahoma" w:hAnsi="Tahoma" w:cs="Tahoma"/>
          <w:i/>
          <w:lang w:val="es-CO"/>
        </w:rPr>
        <w:t>QUINTO: CONDENAR a la ADMINISTRADORA FONDO DE PENSIONES Y CESANTÍAS PROTECCIÓN S.A., al reconocimiento y pago de la pensión de sobrevivientes a la señora LUZ ADIELA CARMONA LOPEZ MUÑOZ a partir del 25 de septiembre de 2016, en cuantía mensual de $97.179 esto es el 28.19% sobre el 50% de la mesada pensional que para el año 2016 ascendía a la suma de $689.455 y por 13 mesadas al año, lo cual hasta el 31 de mayo de 2023 asciende a la suma de $8.871.497, sin perjuicio de las mesadas que se causen en lo sucesivo, debidamente indexado.</w:t>
      </w:r>
      <w:r w:rsidR="002B16E1" w:rsidRPr="00465F9C">
        <w:rPr>
          <w:rFonts w:ascii="Tahoma" w:hAnsi="Tahoma" w:cs="Tahoma"/>
          <w:i/>
          <w:lang w:val="es-CO"/>
        </w:rPr>
        <w:t>.”</w:t>
      </w:r>
    </w:p>
    <w:p w14:paraId="32D6681B" w14:textId="77777777" w:rsidR="002B16E1" w:rsidRPr="00465F9C" w:rsidRDefault="002B16E1" w:rsidP="00465F9C">
      <w:pPr>
        <w:spacing w:line="276" w:lineRule="auto"/>
        <w:jc w:val="both"/>
        <w:rPr>
          <w:rFonts w:ascii="Tahoma" w:hAnsi="Tahoma" w:cs="Tahoma"/>
          <w:lang w:val="es-CO"/>
        </w:rPr>
      </w:pPr>
    </w:p>
    <w:p w14:paraId="59D9D164" w14:textId="0165A6FA" w:rsidR="009D4809" w:rsidRPr="00465F9C" w:rsidRDefault="60D7065F" w:rsidP="00465F9C">
      <w:pPr>
        <w:spacing w:line="276" w:lineRule="auto"/>
        <w:ind w:firstLine="708"/>
        <w:jc w:val="both"/>
        <w:rPr>
          <w:rFonts w:ascii="Tahoma" w:hAnsi="Tahoma" w:cs="Tahoma"/>
        </w:rPr>
      </w:pPr>
      <w:r w:rsidRPr="00465F9C">
        <w:rPr>
          <w:rFonts w:ascii="Tahoma" w:hAnsi="Tahoma" w:cs="Tahoma"/>
          <w:b/>
          <w:bCs/>
          <w:u w:val="single"/>
        </w:rPr>
        <w:t>SEGUNDO:</w:t>
      </w:r>
      <w:r w:rsidR="3B760F3F" w:rsidRPr="00465F9C">
        <w:rPr>
          <w:rFonts w:ascii="Tahoma" w:hAnsi="Tahoma" w:cs="Tahoma"/>
          <w:b/>
          <w:bCs/>
        </w:rPr>
        <w:t xml:space="preserve"> </w:t>
      </w:r>
      <w:r w:rsidR="00D14FA9" w:rsidRPr="00465F9C">
        <w:rPr>
          <w:rFonts w:ascii="Tahoma" w:hAnsi="Tahoma" w:cs="Tahoma"/>
          <w:b/>
          <w:bCs/>
        </w:rPr>
        <w:t xml:space="preserve">CONFIRMAR </w:t>
      </w:r>
      <w:r w:rsidR="00D14FA9" w:rsidRPr="00465F9C">
        <w:rPr>
          <w:rFonts w:ascii="Tahoma" w:hAnsi="Tahoma" w:cs="Tahoma"/>
        </w:rPr>
        <w:t>en todo lo demás la sentencia apelada y consultada</w:t>
      </w:r>
    </w:p>
    <w:p w14:paraId="1A1AC539" w14:textId="100CE5E4" w:rsidR="0047080F" w:rsidRPr="00465F9C" w:rsidRDefault="0047080F" w:rsidP="00465F9C">
      <w:pPr>
        <w:spacing w:line="276" w:lineRule="auto"/>
        <w:jc w:val="both"/>
        <w:rPr>
          <w:rFonts w:ascii="Tahoma" w:hAnsi="Tahoma" w:cs="Tahoma"/>
        </w:rPr>
      </w:pPr>
    </w:p>
    <w:p w14:paraId="59DC088F" w14:textId="4B7878CD" w:rsidR="0047080F" w:rsidRPr="00465F9C" w:rsidRDefault="0047080F" w:rsidP="00465F9C">
      <w:pPr>
        <w:spacing w:line="276" w:lineRule="auto"/>
        <w:ind w:firstLine="708"/>
        <w:jc w:val="both"/>
        <w:rPr>
          <w:rFonts w:ascii="Tahoma" w:hAnsi="Tahoma" w:cs="Tahoma"/>
        </w:rPr>
      </w:pPr>
      <w:r w:rsidRPr="00465F9C">
        <w:rPr>
          <w:rFonts w:ascii="Tahoma" w:hAnsi="Tahoma" w:cs="Tahoma"/>
          <w:b/>
          <w:bCs/>
          <w:u w:val="single"/>
        </w:rPr>
        <w:t>TERCERO:</w:t>
      </w:r>
      <w:r w:rsidR="00D14FA9" w:rsidRPr="00465F9C">
        <w:rPr>
          <w:rFonts w:ascii="Tahoma" w:hAnsi="Tahoma" w:cs="Tahoma"/>
        </w:rPr>
        <w:t xml:space="preserve"> </w:t>
      </w:r>
      <w:r w:rsidR="00D14FA9" w:rsidRPr="00465F9C">
        <w:rPr>
          <w:rFonts w:ascii="Tahoma" w:hAnsi="Tahoma" w:cs="Tahoma"/>
          <w:b/>
        </w:rPr>
        <w:t>SIN COSTAS</w:t>
      </w:r>
      <w:r w:rsidR="00D14FA9" w:rsidRPr="00465F9C">
        <w:rPr>
          <w:rFonts w:ascii="Tahoma" w:hAnsi="Tahoma" w:cs="Tahoma"/>
        </w:rPr>
        <w:t xml:space="preserve"> en esta instancia, ante la prosperidad parcial del recurso. </w:t>
      </w:r>
    </w:p>
    <w:p w14:paraId="3142B0A8" w14:textId="77777777" w:rsidR="00465F9C" w:rsidRPr="00465F9C" w:rsidRDefault="00465F9C" w:rsidP="00465F9C">
      <w:pPr>
        <w:spacing w:line="276" w:lineRule="auto"/>
        <w:jc w:val="both"/>
        <w:rPr>
          <w:rFonts w:ascii="Tahoma" w:eastAsia="Calibri" w:hAnsi="Tahoma" w:cs="Tahoma"/>
          <w:lang w:val="es-CO" w:eastAsia="en-US"/>
        </w:rPr>
      </w:pPr>
      <w:bookmarkStart w:id="6" w:name="_Hlk126574973"/>
    </w:p>
    <w:p w14:paraId="667FDF0B" w14:textId="77777777" w:rsidR="00465F9C" w:rsidRPr="00465F9C" w:rsidRDefault="00465F9C" w:rsidP="00465F9C">
      <w:pPr>
        <w:spacing w:line="276" w:lineRule="auto"/>
        <w:jc w:val="center"/>
        <w:rPr>
          <w:rFonts w:ascii="Tahoma" w:eastAsia="Tahoma" w:hAnsi="Tahoma" w:cs="Tahoma"/>
          <w:b/>
          <w:bCs/>
          <w:lang w:val="es-CO" w:eastAsia="en-US"/>
        </w:rPr>
      </w:pPr>
      <w:r w:rsidRPr="00465F9C">
        <w:rPr>
          <w:rFonts w:ascii="Tahoma" w:eastAsia="Tahoma" w:hAnsi="Tahoma" w:cs="Tahoma"/>
          <w:b/>
          <w:bCs/>
          <w:lang w:val="es-CO" w:eastAsia="en-US"/>
        </w:rPr>
        <w:t>NOTIFÍQUESE Y CÚMPLASE</w:t>
      </w:r>
    </w:p>
    <w:p w14:paraId="529C83CF" w14:textId="77777777" w:rsidR="00465F9C" w:rsidRPr="00465F9C" w:rsidRDefault="00465F9C" w:rsidP="00465F9C">
      <w:pPr>
        <w:spacing w:line="276" w:lineRule="auto"/>
        <w:jc w:val="both"/>
        <w:rPr>
          <w:rFonts w:ascii="Tahoma" w:eastAsia="Calibri" w:hAnsi="Tahoma" w:cs="Tahoma"/>
          <w:lang w:val="es-CO" w:eastAsia="en-US"/>
        </w:rPr>
      </w:pPr>
      <w:r w:rsidRPr="00465F9C">
        <w:rPr>
          <w:rFonts w:ascii="Tahoma" w:eastAsia="Calibri" w:hAnsi="Tahoma" w:cs="Tahoma"/>
          <w:lang w:val="es-CO" w:eastAsia="en-US"/>
        </w:rPr>
        <w:t xml:space="preserve"> </w:t>
      </w:r>
    </w:p>
    <w:p w14:paraId="59797BBB" w14:textId="77777777" w:rsidR="00465F9C" w:rsidRPr="00465F9C" w:rsidRDefault="00465F9C" w:rsidP="00465F9C">
      <w:pPr>
        <w:widowControl w:val="0"/>
        <w:autoSpaceDE w:val="0"/>
        <w:autoSpaceDN w:val="0"/>
        <w:adjustRightInd w:val="0"/>
        <w:spacing w:line="276" w:lineRule="auto"/>
        <w:jc w:val="both"/>
        <w:rPr>
          <w:rFonts w:ascii="Tahoma" w:hAnsi="Tahoma" w:cs="Tahoma"/>
        </w:rPr>
      </w:pPr>
      <w:r w:rsidRPr="00465F9C">
        <w:rPr>
          <w:rFonts w:ascii="Tahoma" w:hAnsi="Tahoma" w:cs="Tahoma"/>
        </w:rPr>
        <w:tab/>
        <w:t>La Magistrada ponente,</w:t>
      </w:r>
    </w:p>
    <w:p w14:paraId="248CA57A" w14:textId="77777777" w:rsidR="00465F9C" w:rsidRPr="00465F9C" w:rsidRDefault="00465F9C" w:rsidP="00465F9C">
      <w:pPr>
        <w:spacing w:line="276" w:lineRule="auto"/>
        <w:rPr>
          <w:rFonts w:ascii="Tahoma" w:hAnsi="Tahoma" w:cs="Tahoma"/>
        </w:rPr>
      </w:pPr>
    </w:p>
    <w:p w14:paraId="42B50C6A" w14:textId="77777777" w:rsidR="00465F9C" w:rsidRPr="00465F9C" w:rsidRDefault="00465F9C" w:rsidP="00465F9C">
      <w:pPr>
        <w:spacing w:line="276" w:lineRule="auto"/>
        <w:rPr>
          <w:rFonts w:ascii="Tahoma" w:hAnsi="Tahoma" w:cs="Tahoma"/>
        </w:rPr>
      </w:pPr>
    </w:p>
    <w:p w14:paraId="36AA2935" w14:textId="77777777" w:rsidR="00465F9C" w:rsidRPr="00465F9C" w:rsidRDefault="00465F9C" w:rsidP="00465F9C">
      <w:pPr>
        <w:spacing w:line="276" w:lineRule="auto"/>
        <w:rPr>
          <w:rFonts w:ascii="Tahoma" w:hAnsi="Tahoma" w:cs="Tahoma"/>
        </w:rPr>
      </w:pPr>
    </w:p>
    <w:p w14:paraId="38FBA2E8" w14:textId="77777777" w:rsidR="00465F9C" w:rsidRPr="00465F9C" w:rsidRDefault="00465F9C" w:rsidP="00465F9C">
      <w:pPr>
        <w:keepNext/>
        <w:spacing w:line="276" w:lineRule="auto"/>
        <w:jc w:val="center"/>
        <w:outlineLvl w:val="2"/>
        <w:rPr>
          <w:rFonts w:ascii="Tahoma" w:hAnsi="Tahoma" w:cs="Tahoma"/>
          <w:b/>
          <w:bCs/>
        </w:rPr>
      </w:pPr>
      <w:r w:rsidRPr="00465F9C">
        <w:rPr>
          <w:rFonts w:ascii="Tahoma" w:hAnsi="Tahoma" w:cs="Tahoma"/>
          <w:b/>
          <w:bCs/>
        </w:rPr>
        <w:t>ANA LUCÍA CAICEDO CALDERÓN</w:t>
      </w:r>
    </w:p>
    <w:p w14:paraId="28A57127" w14:textId="77777777" w:rsidR="00465F9C" w:rsidRPr="00465F9C" w:rsidRDefault="00465F9C" w:rsidP="00465F9C">
      <w:pPr>
        <w:spacing w:line="276" w:lineRule="auto"/>
        <w:rPr>
          <w:rFonts w:ascii="Tahoma" w:hAnsi="Tahoma" w:cs="Tahoma"/>
        </w:rPr>
      </w:pPr>
    </w:p>
    <w:p w14:paraId="6DF2BAF5" w14:textId="77777777" w:rsidR="00465F9C" w:rsidRPr="00465F9C" w:rsidRDefault="00465F9C" w:rsidP="00465F9C">
      <w:pPr>
        <w:spacing w:line="276" w:lineRule="auto"/>
        <w:ind w:firstLine="708"/>
        <w:rPr>
          <w:rFonts w:ascii="Tahoma" w:hAnsi="Tahoma" w:cs="Tahoma"/>
        </w:rPr>
      </w:pPr>
      <w:bookmarkStart w:id="7" w:name="_Hlk62478330"/>
      <w:r w:rsidRPr="00465F9C">
        <w:rPr>
          <w:rFonts w:ascii="Tahoma" w:hAnsi="Tahoma" w:cs="Tahoma"/>
        </w:rPr>
        <w:t>La Magistrada y el Magistrado,</w:t>
      </w:r>
    </w:p>
    <w:p w14:paraId="13FB4863" w14:textId="77777777" w:rsidR="00465F9C" w:rsidRPr="00465F9C" w:rsidRDefault="00465F9C" w:rsidP="00465F9C">
      <w:pPr>
        <w:spacing w:line="276" w:lineRule="auto"/>
        <w:rPr>
          <w:rFonts w:ascii="Tahoma" w:hAnsi="Tahoma" w:cs="Tahoma"/>
        </w:rPr>
      </w:pPr>
    </w:p>
    <w:p w14:paraId="2A14A95A" w14:textId="77777777" w:rsidR="00465F9C" w:rsidRPr="00465F9C" w:rsidRDefault="00465F9C" w:rsidP="00465F9C">
      <w:pPr>
        <w:spacing w:line="276" w:lineRule="auto"/>
        <w:rPr>
          <w:rFonts w:ascii="Tahoma" w:hAnsi="Tahoma" w:cs="Tahoma"/>
        </w:rPr>
      </w:pPr>
    </w:p>
    <w:p w14:paraId="75B19BB0" w14:textId="77777777" w:rsidR="00465F9C" w:rsidRPr="00465F9C" w:rsidRDefault="00465F9C" w:rsidP="00465F9C">
      <w:pPr>
        <w:spacing w:line="276" w:lineRule="auto"/>
        <w:rPr>
          <w:rFonts w:ascii="Tahoma" w:hAnsi="Tahoma" w:cs="Tahoma"/>
        </w:rPr>
      </w:pPr>
    </w:p>
    <w:p w14:paraId="4BFEEFA7" w14:textId="7B2624FB" w:rsidR="005D07DF" w:rsidRPr="00465F9C" w:rsidRDefault="00465F9C" w:rsidP="00465F9C">
      <w:pPr>
        <w:spacing w:line="276" w:lineRule="auto"/>
        <w:jc w:val="both"/>
        <w:rPr>
          <w:rFonts w:ascii="Tahoma" w:eastAsia="Calibri" w:hAnsi="Tahoma" w:cs="Tahoma"/>
          <w:lang w:eastAsia="en-US"/>
        </w:rPr>
      </w:pPr>
      <w:r w:rsidRPr="00465F9C">
        <w:rPr>
          <w:rFonts w:ascii="Tahoma" w:hAnsi="Tahoma" w:cs="Tahoma"/>
          <w:b/>
          <w:bCs/>
        </w:rPr>
        <w:t>OLGA LUCÍA HOYOS SEPÚLVEDA</w:t>
      </w:r>
      <w:r w:rsidRPr="00465F9C">
        <w:rPr>
          <w:rFonts w:ascii="Tahoma" w:hAnsi="Tahoma" w:cs="Tahoma"/>
          <w:b/>
          <w:bCs/>
        </w:rPr>
        <w:tab/>
      </w:r>
      <w:r w:rsidRPr="00465F9C">
        <w:rPr>
          <w:rFonts w:ascii="Tahoma" w:hAnsi="Tahoma" w:cs="Tahoma"/>
          <w:b/>
          <w:bCs/>
        </w:rPr>
        <w:tab/>
        <w:t>GERMÁN DARÍO GÓEZ VINASCO</w:t>
      </w:r>
      <w:bookmarkEnd w:id="6"/>
      <w:bookmarkEnd w:id="7"/>
    </w:p>
    <w:sectPr w:rsidR="005D07DF" w:rsidRPr="00465F9C" w:rsidSect="00465F9C">
      <w:headerReference w:type="even" r:id="rId13"/>
      <w:headerReference w:type="default" r:id="rId14"/>
      <w:footerReference w:type="default" r:id="rId15"/>
      <w:footerReference w:type="first" r:id="rId16"/>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B6ED8C" w16cex:dateUtc="2023-01-27T13:00:00Z"/>
  <w16cex:commentExtensible w16cex:durableId="3C6A1502" w16cex:dateUtc="2023-01-26T14:13:00Z"/>
  <w16cex:commentExtensible w16cex:durableId="277E02F0" w16cex:dateUtc="2023-01-27T12:59:00Z"/>
  <w16cex:commentExtensible w16cex:durableId="277E0331" w16cex:dateUtc="2023-01-27T13:00:00Z"/>
  <w16cex:commentExtensible w16cex:durableId="6B1FD214" w16cex:dateUtc="2023-01-26T20:43:00Z"/>
  <w16cex:commentExtensible w16cex:durableId="6AB0DA4F" w16cex:dateUtc="2023-01-30T12:55:13.5Z"/>
  <w16cex:commentExtensible w16cex:durableId="4756A3B0" w16cex:dateUtc="2023-01-30T12:57:48.687Z"/>
  <w16cex:commentExtensible w16cex:durableId="7CE12D58" w16cex:dateUtc="2023-02-03T13:35:23.625Z"/>
  <w16cex:commentExtensible w16cex:durableId="4BC48D6A" w16cex:dateUtc="2023-02-15T04:53:28.293Z"/>
  <w16cex:commentExtensible w16cex:durableId="3FD190EA" w16cex:dateUtc="2023-02-14T16:14:43.794Z"/>
  <w16cex:commentExtensible w16cex:durableId="42D21E7B" w16cex:dateUtc="2023-02-15T05:01:12.456Z"/>
  <w16cex:commentExtensible w16cex:durableId="45D4C562" w16cex:dateUtc="2023-04-19T14:37:19.921Z"/>
  <w16cex:commentExtensible w16cex:durableId="60257F80" w16cex:dateUtc="2023-04-19T14:38:52.616Z"/>
  <w16cex:commentExtensible w16cex:durableId="4F36F178" w16cex:dateUtc="2023-04-19T14:52:36.05Z"/>
  <w16cex:commentExtensible w16cex:durableId="4FF3646A" w16cex:dateUtc="2023-04-19T22:31:24.928Z"/>
  <w16cex:commentExtensible w16cex:durableId="79401BD3" w16cex:dateUtc="2023-04-19T22:38:22.609Z"/>
  <w16cex:commentExtensible w16cex:durableId="2C2F7FA7" w16cex:dateUtc="2023-06-14T15:48:57.228Z"/>
  <w16cex:commentExtensible w16cex:durableId="2FD10013" w16cex:dateUtc="2023-06-15T17:27:48.8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7B715" w14:textId="77777777" w:rsidR="00C35872" w:rsidRDefault="00C35872">
      <w:r>
        <w:separator/>
      </w:r>
    </w:p>
  </w:endnote>
  <w:endnote w:type="continuationSeparator" w:id="0">
    <w:p w14:paraId="45B73D45" w14:textId="77777777" w:rsidR="00C35872" w:rsidRDefault="00C35872">
      <w:r>
        <w:continuationSeparator/>
      </w:r>
    </w:p>
  </w:endnote>
  <w:endnote w:type="continuationNotice" w:id="1">
    <w:p w14:paraId="6B1FB0E6" w14:textId="77777777" w:rsidR="00C35872" w:rsidRDefault="00C3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A17B13" w:rsidRPr="0050002B" w:rsidRDefault="00A17B13" w:rsidP="0050002B">
    <w:pPr>
      <w:pStyle w:val="Ttulo"/>
      <w:spacing w:line="240" w:lineRule="auto"/>
      <w:jc w:val="right"/>
      <w:rPr>
        <w:b w:val="0"/>
        <w:sz w:val="18"/>
        <w:szCs w:val="18"/>
      </w:rPr>
    </w:pPr>
    <w:r w:rsidRPr="0050002B">
      <w:rPr>
        <w:b w:val="0"/>
        <w:sz w:val="18"/>
        <w:szCs w:val="18"/>
      </w:rPr>
      <w:fldChar w:fldCharType="begin"/>
    </w:r>
    <w:r w:rsidRPr="0050002B">
      <w:rPr>
        <w:b w:val="0"/>
        <w:sz w:val="18"/>
        <w:szCs w:val="18"/>
      </w:rPr>
      <w:instrText>PAGE   \* MERGEFORMAT</w:instrText>
    </w:r>
    <w:r w:rsidRPr="0050002B">
      <w:rPr>
        <w:b w:val="0"/>
        <w:sz w:val="18"/>
        <w:szCs w:val="18"/>
      </w:rPr>
      <w:fldChar w:fldCharType="separate"/>
    </w:r>
    <w:r w:rsidR="00953698">
      <w:rPr>
        <w:b w:val="0"/>
        <w:noProof/>
        <w:sz w:val="18"/>
        <w:szCs w:val="18"/>
      </w:rPr>
      <w:t>2</w:t>
    </w:r>
    <w:r w:rsidRPr="0050002B">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A17B13" w:rsidRPr="00953698" w:rsidRDefault="00A17B13" w:rsidP="00953698">
    <w:pPr>
      <w:pStyle w:val="Ttulo"/>
      <w:spacing w:line="240" w:lineRule="auto"/>
      <w:jc w:val="right"/>
      <w:rPr>
        <w:b w:val="0"/>
        <w:sz w:val="18"/>
        <w:szCs w:val="18"/>
      </w:rPr>
    </w:pPr>
    <w:r w:rsidRPr="00953698">
      <w:rPr>
        <w:b w:val="0"/>
        <w:sz w:val="18"/>
        <w:szCs w:val="18"/>
      </w:rPr>
      <w:fldChar w:fldCharType="begin"/>
    </w:r>
    <w:r w:rsidRPr="00953698">
      <w:rPr>
        <w:b w:val="0"/>
        <w:sz w:val="18"/>
        <w:szCs w:val="18"/>
      </w:rPr>
      <w:instrText>PAGE   \* MERGEFORMAT</w:instrText>
    </w:r>
    <w:r w:rsidRPr="00953698">
      <w:rPr>
        <w:b w:val="0"/>
        <w:sz w:val="18"/>
        <w:szCs w:val="18"/>
      </w:rPr>
      <w:fldChar w:fldCharType="separate"/>
    </w:r>
    <w:r w:rsidR="00953698">
      <w:rPr>
        <w:b w:val="0"/>
        <w:noProof/>
        <w:sz w:val="18"/>
        <w:szCs w:val="18"/>
      </w:rPr>
      <w:t>1</w:t>
    </w:r>
    <w:r w:rsidRPr="00953698">
      <w:rPr>
        <w:b w:val="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8255" w14:textId="77777777" w:rsidR="00C35872" w:rsidRDefault="00C35872">
      <w:r>
        <w:separator/>
      </w:r>
    </w:p>
  </w:footnote>
  <w:footnote w:type="continuationSeparator" w:id="0">
    <w:p w14:paraId="19841091" w14:textId="77777777" w:rsidR="00C35872" w:rsidRDefault="00C35872">
      <w:r>
        <w:continuationSeparator/>
      </w:r>
    </w:p>
  </w:footnote>
  <w:footnote w:type="continuationNotice" w:id="1">
    <w:p w14:paraId="0C212791" w14:textId="77777777" w:rsidR="00C35872" w:rsidRDefault="00C35872"/>
  </w:footnote>
  <w:footnote w:id="2">
    <w:p w14:paraId="16968D20" w14:textId="77777777" w:rsidR="00AB0171" w:rsidRPr="0050002B" w:rsidRDefault="00AB0171" w:rsidP="0050002B">
      <w:pPr>
        <w:pStyle w:val="Textonotapie"/>
        <w:jc w:val="both"/>
        <w:rPr>
          <w:rFonts w:ascii="Arial" w:hAnsi="Arial" w:cs="Arial"/>
          <w:sz w:val="18"/>
        </w:rPr>
      </w:pPr>
      <w:r w:rsidRPr="0050002B">
        <w:rPr>
          <w:rStyle w:val="Refdenotaalpie"/>
          <w:rFonts w:ascii="Arial" w:hAnsi="Arial" w:cs="Arial"/>
          <w:sz w:val="18"/>
        </w:rPr>
        <w:footnoteRef/>
      </w:r>
      <w:r w:rsidRPr="0050002B">
        <w:rPr>
          <w:rFonts w:ascii="Arial" w:hAnsi="Arial" w:cs="Arial"/>
          <w:sz w:val="18"/>
        </w:rPr>
        <w:t xml:space="preserve"> Archivo 12, página 07 cuaderno 01 de primera instancia.</w:t>
      </w:r>
    </w:p>
  </w:footnote>
  <w:footnote w:id="3">
    <w:p w14:paraId="28B0AFB6" w14:textId="77777777" w:rsidR="00AB0171" w:rsidRPr="0050002B" w:rsidRDefault="00AB0171" w:rsidP="0050002B">
      <w:pPr>
        <w:pStyle w:val="Textonotapie"/>
        <w:jc w:val="both"/>
        <w:rPr>
          <w:rFonts w:ascii="Arial" w:hAnsi="Arial" w:cs="Arial"/>
          <w:sz w:val="18"/>
        </w:rPr>
      </w:pPr>
      <w:r w:rsidRPr="0050002B">
        <w:rPr>
          <w:rStyle w:val="Refdenotaalpie"/>
          <w:rFonts w:ascii="Arial" w:hAnsi="Arial" w:cs="Arial"/>
          <w:sz w:val="18"/>
        </w:rPr>
        <w:footnoteRef/>
      </w:r>
      <w:r w:rsidRPr="0050002B">
        <w:rPr>
          <w:rFonts w:ascii="Arial" w:hAnsi="Arial" w:cs="Arial"/>
          <w:sz w:val="18"/>
        </w:rPr>
        <w:t xml:space="preserve"> Archivo 29, página 04 cuaderno 01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A17B13" w:rsidRDefault="00A17B1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A17B13" w:rsidRDefault="00A17B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84BE" w14:textId="45114170" w:rsidR="00A17B13" w:rsidRPr="00465F9C" w:rsidRDefault="00A17B13" w:rsidP="00953698">
    <w:pPr>
      <w:pStyle w:val="Ttulo"/>
      <w:spacing w:line="240" w:lineRule="auto"/>
      <w:jc w:val="both"/>
      <w:rPr>
        <w:b w:val="0"/>
        <w:sz w:val="18"/>
        <w:szCs w:val="18"/>
      </w:rPr>
    </w:pPr>
    <w:r w:rsidRPr="00465F9C">
      <w:rPr>
        <w:b w:val="0"/>
        <w:sz w:val="18"/>
        <w:szCs w:val="18"/>
      </w:rPr>
      <w:t>Radicación No.:</w:t>
    </w:r>
    <w:r w:rsidRPr="00465F9C">
      <w:rPr>
        <w:b w:val="0"/>
        <w:sz w:val="18"/>
        <w:szCs w:val="18"/>
      </w:rPr>
      <w:tab/>
      <w:t>66001-31-05-001-2018-00563-01</w:t>
    </w:r>
  </w:p>
  <w:p w14:paraId="1BB2ECF6" w14:textId="420838EF" w:rsidR="00A17B13" w:rsidRPr="00465F9C" w:rsidRDefault="00A17B13" w:rsidP="00953698">
    <w:pPr>
      <w:pStyle w:val="Ttulo"/>
      <w:spacing w:line="240" w:lineRule="auto"/>
      <w:jc w:val="both"/>
      <w:rPr>
        <w:b w:val="0"/>
        <w:sz w:val="18"/>
        <w:szCs w:val="18"/>
      </w:rPr>
    </w:pPr>
    <w:r w:rsidRPr="00465F9C">
      <w:rPr>
        <w:b w:val="0"/>
        <w:sz w:val="18"/>
        <w:szCs w:val="18"/>
      </w:rPr>
      <w:t>Demandante:</w:t>
    </w:r>
    <w:r w:rsidRPr="00465F9C">
      <w:rPr>
        <w:b w:val="0"/>
        <w:sz w:val="18"/>
        <w:szCs w:val="18"/>
      </w:rPr>
      <w:tab/>
      <w:t>María Amparo Vélez</w:t>
    </w:r>
  </w:p>
  <w:p w14:paraId="30DC2CB1" w14:textId="507CFB18" w:rsidR="00A17B13" w:rsidRPr="00465F9C" w:rsidRDefault="00A17B13" w:rsidP="00953698">
    <w:pPr>
      <w:pStyle w:val="Ttulo"/>
      <w:spacing w:line="240" w:lineRule="auto"/>
      <w:ind w:left="708" w:hanging="708"/>
      <w:jc w:val="both"/>
      <w:rPr>
        <w:b w:val="0"/>
        <w:sz w:val="18"/>
        <w:szCs w:val="18"/>
      </w:rPr>
    </w:pPr>
    <w:r w:rsidRPr="00465F9C">
      <w:rPr>
        <w:b w:val="0"/>
        <w:sz w:val="18"/>
        <w:szCs w:val="18"/>
      </w:rPr>
      <w:t>Demandado:</w:t>
    </w:r>
    <w:r w:rsidRPr="00465F9C">
      <w:rPr>
        <w:b w:val="0"/>
        <w:sz w:val="18"/>
        <w:szCs w:val="18"/>
      </w:rPr>
      <w:tab/>
      <w:t>Protección S.A. y Luz Adíela Carmona López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6"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7"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4"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15:restartNumberingAfterBreak="0">
    <w:nsid w:val="7C5C248B"/>
    <w:multiLevelType w:val="hybridMultilevel"/>
    <w:tmpl w:val="335A6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1"/>
  </w:num>
  <w:num w:numId="5">
    <w:abstractNumId w:val="2"/>
  </w:num>
  <w:num w:numId="6">
    <w:abstractNumId w:val="6"/>
  </w:num>
  <w:num w:numId="7">
    <w:abstractNumId w:val="10"/>
  </w:num>
  <w:num w:numId="8">
    <w:abstractNumId w:val="3"/>
  </w:num>
  <w:num w:numId="9">
    <w:abstractNumId w:val="14"/>
  </w:num>
  <w:num w:numId="10">
    <w:abstractNumId w:val="9"/>
  </w:num>
  <w:num w:numId="11">
    <w:abstractNumId w:val="4"/>
  </w:num>
  <w:num w:numId="12">
    <w:abstractNumId w:val="5"/>
  </w:num>
  <w:num w:numId="13">
    <w:abstractNumId w:val="7"/>
  </w:num>
  <w:num w:numId="14">
    <w:abstractNumId w:val="12"/>
  </w:num>
  <w:num w:numId="15">
    <w:abstractNumId w:val="1"/>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CAA"/>
    <w:rsid w:val="00005FD6"/>
    <w:rsid w:val="00006084"/>
    <w:rsid w:val="0000616E"/>
    <w:rsid w:val="00006421"/>
    <w:rsid w:val="0000661C"/>
    <w:rsid w:val="000067FE"/>
    <w:rsid w:val="00006AB3"/>
    <w:rsid w:val="00006F27"/>
    <w:rsid w:val="00007112"/>
    <w:rsid w:val="000108A0"/>
    <w:rsid w:val="000108FA"/>
    <w:rsid w:val="00010DC3"/>
    <w:rsid w:val="000113A2"/>
    <w:rsid w:val="000113AE"/>
    <w:rsid w:val="000116DD"/>
    <w:rsid w:val="000117AB"/>
    <w:rsid w:val="00011DC0"/>
    <w:rsid w:val="00012C31"/>
    <w:rsid w:val="00012EC2"/>
    <w:rsid w:val="00012FD3"/>
    <w:rsid w:val="00013138"/>
    <w:rsid w:val="000131CC"/>
    <w:rsid w:val="000138D2"/>
    <w:rsid w:val="000139C8"/>
    <w:rsid w:val="00014101"/>
    <w:rsid w:val="00014172"/>
    <w:rsid w:val="00014949"/>
    <w:rsid w:val="000149FB"/>
    <w:rsid w:val="00014F1A"/>
    <w:rsid w:val="000153D6"/>
    <w:rsid w:val="00015677"/>
    <w:rsid w:val="00015C7D"/>
    <w:rsid w:val="00016531"/>
    <w:rsid w:val="00016CEA"/>
    <w:rsid w:val="0001717B"/>
    <w:rsid w:val="000177CA"/>
    <w:rsid w:val="0001795D"/>
    <w:rsid w:val="000207D2"/>
    <w:rsid w:val="00020B62"/>
    <w:rsid w:val="00020EAD"/>
    <w:rsid w:val="000212AB"/>
    <w:rsid w:val="00021327"/>
    <w:rsid w:val="00021386"/>
    <w:rsid w:val="000215CB"/>
    <w:rsid w:val="00021B46"/>
    <w:rsid w:val="000222F2"/>
    <w:rsid w:val="000228BF"/>
    <w:rsid w:val="00022A5C"/>
    <w:rsid w:val="00022AA1"/>
    <w:rsid w:val="0002320C"/>
    <w:rsid w:val="00023257"/>
    <w:rsid w:val="0002387D"/>
    <w:rsid w:val="0002448C"/>
    <w:rsid w:val="0002458E"/>
    <w:rsid w:val="00024899"/>
    <w:rsid w:val="00025895"/>
    <w:rsid w:val="00026905"/>
    <w:rsid w:val="000269CA"/>
    <w:rsid w:val="0002718C"/>
    <w:rsid w:val="000271CA"/>
    <w:rsid w:val="000277BB"/>
    <w:rsid w:val="00027E3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F36"/>
    <w:rsid w:val="000423AA"/>
    <w:rsid w:val="000424DD"/>
    <w:rsid w:val="000424FE"/>
    <w:rsid w:val="00042929"/>
    <w:rsid w:val="00042BE8"/>
    <w:rsid w:val="00042D64"/>
    <w:rsid w:val="00043582"/>
    <w:rsid w:val="00043982"/>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6DE"/>
    <w:rsid w:val="0005299F"/>
    <w:rsid w:val="00053381"/>
    <w:rsid w:val="000533A8"/>
    <w:rsid w:val="00053767"/>
    <w:rsid w:val="000539D9"/>
    <w:rsid w:val="00053BBC"/>
    <w:rsid w:val="00053C09"/>
    <w:rsid w:val="00054180"/>
    <w:rsid w:val="00054989"/>
    <w:rsid w:val="00054AC2"/>
    <w:rsid w:val="00056C09"/>
    <w:rsid w:val="00056F1F"/>
    <w:rsid w:val="000575D1"/>
    <w:rsid w:val="00057644"/>
    <w:rsid w:val="00057E02"/>
    <w:rsid w:val="000620EB"/>
    <w:rsid w:val="0006296E"/>
    <w:rsid w:val="0006298A"/>
    <w:rsid w:val="000634C3"/>
    <w:rsid w:val="00063B66"/>
    <w:rsid w:val="00063FBC"/>
    <w:rsid w:val="00064C80"/>
    <w:rsid w:val="00065677"/>
    <w:rsid w:val="00065765"/>
    <w:rsid w:val="00065C21"/>
    <w:rsid w:val="00065E53"/>
    <w:rsid w:val="00067227"/>
    <w:rsid w:val="000701FE"/>
    <w:rsid w:val="0007089E"/>
    <w:rsid w:val="00070FB2"/>
    <w:rsid w:val="000713AE"/>
    <w:rsid w:val="00071C2C"/>
    <w:rsid w:val="000727B4"/>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F11"/>
    <w:rsid w:val="000834E1"/>
    <w:rsid w:val="00083C8E"/>
    <w:rsid w:val="00084F5B"/>
    <w:rsid w:val="00085416"/>
    <w:rsid w:val="00085865"/>
    <w:rsid w:val="00085A34"/>
    <w:rsid w:val="00085F79"/>
    <w:rsid w:val="00086703"/>
    <w:rsid w:val="00087119"/>
    <w:rsid w:val="00087799"/>
    <w:rsid w:val="00087FDF"/>
    <w:rsid w:val="0009025E"/>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1871"/>
    <w:rsid w:val="000B3191"/>
    <w:rsid w:val="000B3201"/>
    <w:rsid w:val="000B408E"/>
    <w:rsid w:val="000B4F1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2226"/>
    <w:rsid w:val="000C29B3"/>
    <w:rsid w:val="000C2C37"/>
    <w:rsid w:val="000C30C5"/>
    <w:rsid w:val="000C3177"/>
    <w:rsid w:val="000C39D4"/>
    <w:rsid w:val="000C3A33"/>
    <w:rsid w:val="000C49FA"/>
    <w:rsid w:val="000C4CB0"/>
    <w:rsid w:val="000C4DFB"/>
    <w:rsid w:val="000C5830"/>
    <w:rsid w:val="000C5B32"/>
    <w:rsid w:val="000C5B4F"/>
    <w:rsid w:val="000C6F72"/>
    <w:rsid w:val="000C732F"/>
    <w:rsid w:val="000C7393"/>
    <w:rsid w:val="000C7645"/>
    <w:rsid w:val="000C76C5"/>
    <w:rsid w:val="000C79F9"/>
    <w:rsid w:val="000C7DB4"/>
    <w:rsid w:val="000D2236"/>
    <w:rsid w:val="000D2E16"/>
    <w:rsid w:val="000D306C"/>
    <w:rsid w:val="000D33C5"/>
    <w:rsid w:val="000D349C"/>
    <w:rsid w:val="000D3ABC"/>
    <w:rsid w:val="000D4C36"/>
    <w:rsid w:val="000D5362"/>
    <w:rsid w:val="000D56FA"/>
    <w:rsid w:val="000D59A2"/>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294"/>
    <w:rsid w:val="000F7D1B"/>
    <w:rsid w:val="001001C8"/>
    <w:rsid w:val="00100C06"/>
    <w:rsid w:val="00100D4D"/>
    <w:rsid w:val="00100EFA"/>
    <w:rsid w:val="001015B5"/>
    <w:rsid w:val="00101ED3"/>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527C"/>
    <w:rsid w:val="001162F4"/>
    <w:rsid w:val="00116423"/>
    <w:rsid w:val="001172A8"/>
    <w:rsid w:val="001174B9"/>
    <w:rsid w:val="001200A6"/>
    <w:rsid w:val="001202B2"/>
    <w:rsid w:val="00120A35"/>
    <w:rsid w:val="00120EAB"/>
    <w:rsid w:val="00122140"/>
    <w:rsid w:val="00122521"/>
    <w:rsid w:val="001232DC"/>
    <w:rsid w:val="00123412"/>
    <w:rsid w:val="00123767"/>
    <w:rsid w:val="00123AAE"/>
    <w:rsid w:val="001245C1"/>
    <w:rsid w:val="00124D1E"/>
    <w:rsid w:val="00125BB8"/>
    <w:rsid w:val="00125E35"/>
    <w:rsid w:val="00126266"/>
    <w:rsid w:val="00127403"/>
    <w:rsid w:val="00127EE2"/>
    <w:rsid w:val="00130D74"/>
    <w:rsid w:val="00131250"/>
    <w:rsid w:val="00131C1B"/>
    <w:rsid w:val="00131D6F"/>
    <w:rsid w:val="0013280B"/>
    <w:rsid w:val="001329A7"/>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88"/>
    <w:rsid w:val="001506EF"/>
    <w:rsid w:val="00150F76"/>
    <w:rsid w:val="00150FF4"/>
    <w:rsid w:val="001511CE"/>
    <w:rsid w:val="0015175B"/>
    <w:rsid w:val="00151859"/>
    <w:rsid w:val="00151A39"/>
    <w:rsid w:val="00151D93"/>
    <w:rsid w:val="00152518"/>
    <w:rsid w:val="00152925"/>
    <w:rsid w:val="0015346C"/>
    <w:rsid w:val="00153753"/>
    <w:rsid w:val="00153E29"/>
    <w:rsid w:val="001549FC"/>
    <w:rsid w:val="00154A10"/>
    <w:rsid w:val="00154E20"/>
    <w:rsid w:val="00154FBA"/>
    <w:rsid w:val="00155008"/>
    <w:rsid w:val="0015510F"/>
    <w:rsid w:val="0015533E"/>
    <w:rsid w:val="001554E1"/>
    <w:rsid w:val="00155514"/>
    <w:rsid w:val="00155AE5"/>
    <w:rsid w:val="00155EF3"/>
    <w:rsid w:val="00156529"/>
    <w:rsid w:val="00156577"/>
    <w:rsid w:val="0015690B"/>
    <w:rsid w:val="00156F0C"/>
    <w:rsid w:val="001571F6"/>
    <w:rsid w:val="001573DE"/>
    <w:rsid w:val="00157424"/>
    <w:rsid w:val="001577A9"/>
    <w:rsid w:val="00160472"/>
    <w:rsid w:val="00160714"/>
    <w:rsid w:val="0016169A"/>
    <w:rsid w:val="0016178D"/>
    <w:rsid w:val="00161819"/>
    <w:rsid w:val="00161EBF"/>
    <w:rsid w:val="001627AF"/>
    <w:rsid w:val="00162863"/>
    <w:rsid w:val="00162D1D"/>
    <w:rsid w:val="00162F4E"/>
    <w:rsid w:val="00163A57"/>
    <w:rsid w:val="00164C41"/>
    <w:rsid w:val="00166A97"/>
    <w:rsid w:val="00166F5B"/>
    <w:rsid w:val="0016790B"/>
    <w:rsid w:val="00167EBE"/>
    <w:rsid w:val="001700CB"/>
    <w:rsid w:val="0017023C"/>
    <w:rsid w:val="00170532"/>
    <w:rsid w:val="00170E1A"/>
    <w:rsid w:val="0017149D"/>
    <w:rsid w:val="0017184C"/>
    <w:rsid w:val="00171B5F"/>
    <w:rsid w:val="00172149"/>
    <w:rsid w:val="001721F5"/>
    <w:rsid w:val="0017221E"/>
    <w:rsid w:val="001722A2"/>
    <w:rsid w:val="00172B62"/>
    <w:rsid w:val="00172C90"/>
    <w:rsid w:val="00172CAC"/>
    <w:rsid w:val="00173EBE"/>
    <w:rsid w:val="00175883"/>
    <w:rsid w:val="00175C09"/>
    <w:rsid w:val="00175C4D"/>
    <w:rsid w:val="00175F09"/>
    <w:rsid w:val="00176081"/>
    <w:rsid w:val="001769ED"/>
    <w:rsid w:val="0017736B"/>
    <w:rsid w:val="001773A0"/>
    <w:rsid w:val="001807B2"/>
    <w:rsid w:val="00180C70"/>
    <w:rsid w:val="00180D9A"/>
    <w:rsid w:val="0018136A"/>
    <w:rsid w:val="00182710"/>
    <w:rsid w:val="001827BA"/>
    <w:rsid w:val="001836A6"/>
    <w:rsid w:val="00183A73"/>
    <w:rsid w:val="001841F6"/>
    <w:rsid w:val="001843F0"/>
    <w:rsid w:val="0018491F"/>
    <w:rsid w:val="00184CF8"/>
    <w:rsid w:val="00185017"/>
    <w:rsid w:val="00185349"/>
    <w:rsid w:val="00185930"/>
    <w:rsid w:val="00185AC7"/>
    <w:rsid w:val="00185DC7"/>
    <w:rsid w:val="001867EA"/>
    <w:rsid w:val="00186AF7"/>
    <w:rsid w:val="00186CDF"/>
    <w:rsid w:val="00187434"/>
    <w:rsid w:val="001879A9"/>
    <w:rsid w:val="001906E1"/>
    <w:rsid w:val="00190BD1"/>
    <w:rsid w:val="00191410"/>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6C6"/>
    <w:rsid w:val="001B6E90"/>
    <w:rsid w:val="001B76BD"/>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75FA"/>
    <w:rsid w:val="001C7F1D"/>
    <w:rsid w:val="001D03F9"/>
    <w:rsid w:val="001D153F"/>
    <w:rsid w:val="001D15F7"/>
    <w:rsid w:val="001D19A1"/>
    <w:rsid w:val="001D2272"/>
    <w:rsid w:val="001D2276"/>
    <w:rsid w:val="001D2D28"/>
    <w:rsid w:val="001D305C"/>
    <w:rsid w:val="001D3995"/>
    <w:rsid w:val="001D3A97"/>
    <w:rsid w:val="001D3CA6"/>
    <w:rsid w:val="001D3D66"/>
    <w:rsid w:val="001D3DC4"/>
    <w:rsid w:val="001D5B31"/>
    <w:rsid w:val="001D6479"/>
    <w:rsid w:val="001E0812"/>
    <w:rsid w:val="001E13EB"/>
    <w:rsid w:val="001E1465"/>
    <w:rsid w:val="001E1B48"/>
    <w:rsid w:val="001E34F9"/>
    <w:rsid w:val="001E3682"/>
    <w:rsid w:val="001E36CE"/>
    <w:rsid w:val="001E3A55"/>
    <w:rsid w:val="001E448B"/>
    <w:rsid w:val="001E4B08"/>
    <w:rsid w:val="001E514F"/>
    <w:rsid w:val="001E52A5"/>
    <w:rsid w:val="001E65B7"/>
    <w:rsid w:val="001E7355"/>
    <w:rsid w:val="001E73C0"/>
    <w:rsid w:val="001E75D8"/>
    <w:rsid w:val="001E7B5E"/>
    <w:rsid w:val="001E7CFB"/>
    <w:rsid w:val="001F0BDA"/>
    <w:rsid w:val="001F0CF7"/>
    <w:rsid w:val="001F0DDE"/>
    <w:rsid w:val="001F25BB"/>
    <w:rsid w:val="001F388A"/>
    <w:rsid w:val="001F3AEA"/>
    <w:rsid w:val="001F3CEA"/>
    <w:rsid w:val="001F4666"/>
    <w:rsid w:val="001F47B4"/>
    <w:rsid w:val="001F48BB"/>
    <w:rsid w:val="001F48EE"/>
    <w:rsid w:val="001F4FBB"/>
    <w:rsid w:val="001F54E6"/>
    <w:rsid w:val="001F55B9"/>
    <w:rsid w:val="001F57D2"/>
    <w:rsid w:val="001F582C"/>
    <w:rsid w:val="001F5BC2"/>
    <w:rsid w:val="001F5D82"/>
    <w:rsid w:val="001F5F7F"/>
    <w:rsid w:val="001F6462"/>
    <w:rsid w:val="001F6B11"/>
    <w:rsid w:val="001F6D7A"/>
    <w:rsid w:val="001F7539"/>
    <w:rsid w:val="001F7DFA"/>
    <w:rsid w:val="00200192"/>
    <w:rsid w:val="00200EFC"/>
    <w:rsid w:val="00201216"/>
    <w:rsid w:val="00201DEE"/>
    <w:rsid w:val="0020257E"/>
    <w:rsid w:val="00203502"/>
    <w:rsid w:val="00203E26"/>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1ADC"/>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B8C"/>
    <w:rsid w:val="00216D9B"/>
    <w:rsid w:val="00216E76"/>
    <w:rsid w:val="00217318"/>
    <w:rsid w:val="002201B5"/>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5E30"/>
    <w:rsid w:val="002262B8"/>
    <w:rsid w:val="002262C5"/>
    <w:rsid w:val="002266BC"/>
    <w:rsid w:val="0022734D"/>
    <w:rsid w:val="002273C1"/>
    <w:rsid w:val="00230149"/>
    <w:rsid w:val="002307F0"/>
    <w:rsid w:val="00230B34"/>
    <w:rsid w:val="00230B57"/>
    <w:rsid w:val="00230C46"/>
    <w:rsid w:val="00231133"/>
    <w:rsid w:val="002314B7"/>
    <w:rsid w:val="002323A9"/>
    <w:rsid w:val="0023285F"/>
    <w:rsid w:val="00232F34"/>
    <w:rsid w:val="00233341"/>
    <w:rsid w:val="002338AC"/>
    <w:rsid w:val="00233A7F"/>
    <w:rsid w:val="00233BD7"/>
    <w:rsid w:val="00234046"/>
    <w:rsid w:val="00234388"/>
    <w:rsid w:val="002343F1"/>
    <w:rsid w:val="00234BAC"/>
    <w:rsid w:val="00234E83"/>
    <w:rsid w:val="00235031"/>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0CC"/>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53"/>
    <w:rsid w:val="00253F65"/>
    <w:rsid w:val="00253FD6"/>
    <w:rsid w:val="00254181"/>
    <w:rsid w:val="002545B5"/>
    <w:rsid w:val="00254728"/>
    <w:rsid w:val="00255760"/>
    <w:rsid w:val="002557C5"/>
    <w:rsid w:val="002557C8"/>
    <w:rsid w:val="002565B2"/>
    <w:rsid w:val="002568B4"/>
    <w:rsid w:val="00261293"/>
    <w:rsid w:val="00262666"/>
    <w:rsid w:val="00262830"/>
    <w:rsid w:val="00262975"/>
    <w:rsid w:val="00262D66"/>
    <w:rsid w:val="00262E0F"/>
    <w:rsid w:val="00264334"/>
    <w:rsid w:val="002643EE"/>
    <w:rsid w:val="00264762"/>
    <w:rsid w:val="00265644"/>
    <w:rsid w:val="00265B6D"/>
    <w:rsid w:val="0026673D"/>
    <w:rsid w:val="00266836"/>
    <w:rsid w:val="002668AB"/>
    <w:rsid w:val="00266F47"/>
    <w:rsid w:val="0026744C"/>
    <w:rsid w:val="002676DC"/>
    <w:rsid w:val="002677BB"/>
    <w:rsid w:val="00267A64"/>
    <w:rsid w:val="002703E0"/>
    <w:rsid w:val="0027052D"/>
    <w:rsid w:val="002709FF"/>
    <w:rsid w:val="00271611"/>
    <w:rsid w:val="002718EF"/>
    <w:rsid w:val="00271B05"/>
    <w:rsid w:val="002723CA"/>
    <w:rsid w:val="0027261A"/>
    <w:rsid w:val="00272C0E"/>
    <w:rsid w:val="00272DB6"/>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4C1"/>
    <w:rsid w:val="002818EA"/>
    <w:rsid w:val="002819E9"/>
    <w:rsid w:val="002819FE"/>
    <w:rsid w:val="00281F83"/>
    <w:rsid w:val="00282359"/>
    <w:rsid w:val="002824BC"/>
    <w:rsid w:val="00282667"/>
    <w:rsid w:val="002829E8"/>
    <w:rsid w:val="0028317E"/>
    <w:rsid w:val="00283A8D"/>
    <w:rsid w:val="00283C9B"/>
    <w:rsid w:val="00283EF3"/>
    <w:rsid w:val="00284240"/>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667"/>
    <w:rsid w:val="00291A2F"/>
    <w:rsid w:val="0029205F"/>
    <w:rsid w:val="00292402"/>
    <w:rsid w:val="002925A8"/>
    <w:rsid w:val="00293351"/>
    <w:rsid w:val="00293646"/>
    <w:rsid w:val="00294282"/>
    <w:rsid w:val="002944C2"/>
    <w:rsid w:val="00294C0A"/>
    <w:rsid w:val="002950EB"/>
    <w:rsid w:val="0029596C"/>
    <w:rsid w:val="00295AB0"/>
    <w:rsid w:val="00295E8D"/>
    <w:rsid w:val="00295FDC"/>
    <w:rsid w:val="0029662F"/>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6056"/>
    <w:rsid w:val="002A6BA3"/>
    <w:rsid w:val="002A6E4A"/>
    <w:rsid w:val="002A7835"/>
    <w:rsid w:val="002A7981"/>
    <w:rsid w:val="002A7B5A"/>
    <w:rsid w:val="002B0087"/>
    <w:rsid w:val="002B0EB4"/>
    <w:rsid w:val="002B0F0E"/>
    <w:rsid w:val="002B0F49"/>
    <w:rsid w:val="002B16E1"/>
    <w:rsid w:val="002B191F"/>
    <w:rsid w:val="002B20A9"/>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DE5"/>
    <w:rsid w:val="002D1A18"/>
    <w:rsid w:val="002D1E02"/>
    <w:rsid w:val="002D211D"/>
    <w:rsid w:val="002D248F"/>
    <w:rsid w:val="002D33E0"/>
    <w:rsid w:val="002D380F"/>
    <w:rsid w:val="002D3D0B"/>
    <w:rsid w:val="002D40E5"/>
    <w:rsid w:val="002D4D0A"/>
    <w:rsid w:val="002D4FE3"/>
    <w:rsid w:val="002D541B"/>
    <w:rsid w:val="002D61C8"/>
    <w:rsid w:val="002D61EE"/>
    <w:rsid w:val="002D7717"/>
    <w:rsid w:val="002E00EB"/>
    <w:rsid w:val="002E051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0E46"/>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385"/>
    <w:rsid w:val="002F5556"/>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6F70"/>
    <w:rsid w:val="00307249"/>
    <w:rsid w:val="00307298"/>
    <w:rsid w:val="0030730A"/>
    <w:rsid w:val="00307DD4"/>
    <w:rsid w:val="00307FC0"/>
    <w:rsid w:val="00310103"/>
    <w:rsid w:val="003101CC"/>
    <w:rsid w:val="0031023A"/>
    <w:rsid w:val="0031092F"/>
    <w:rsid w:val="00310B0D"/>
    <w:rsid w:val="00310C08"/>
    <w:rsid w:val="0031125C"/>
    <w:rsid w:val="003112F3"/>
    <w:rsid w:val="00311502"/>
    <w:rsid w:val="003118B3"/>
    <w:rsid w:val="003119DD"/>
    <w:rsid w:val="00311C3F"/>
    <w:rsid w:val="00312030"/>
    <w:rsid w:val="00312087"/>
    <w:rsid w:val="00312A24"/>
    <w:rsid w:val="003135B0"/>
    <w:rsid w:val="003135C5"/>
    <w:rsid w:val="00313731"/>
    <w:rsid w:val="00313C38"/>
    <w:rsid w:val="00313D2B"/>
    <w:rsid w:val="00314029"/>
    <w:rsid w:val="003142FA"/>
    <w:rsid w:val="0031435A"/>
    <w:rsid w:val="00314594"/>
    <w:rsid w:val="00314B1E"/>
    <w:rsid w:val="003151DF"/>
    <w:rsid w:val="00315202"/>
    <w:rsid w:val="003152BE"/>
    <w:rsid w:val="003153A9"/>
    <w:rsid w:val="003155A0"/>
    <w:rsid w:val="00315918"/>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3C2D"/>
    <w:rsid w:val="003247FB"/>
    <w:rsid w:val="00325D21"/>
    <w:rsid w:val="0032600C"/>
    <w:rsid w:val="00326E13"/>
    <w:rsid w:val="00326E2D"/>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6E4A"/>
    <w:rsid w:val="00337B89"/>
    <w:rsid w:val="00337C3D"/>
    <w:rsid w:val="003425A9"/>
    <w:rsid w:val="00342687"/>
    <w:rsid w:val="00342B91"/>
    <w:rsid w:val="00342F43"/>
    <w:rsid w:val="00342F7C"/>
    <w:rsid w:val="00343A84"/>
    <w:rsid w:val="0034420C"/>
    <w:rsid w:val="00344697"/>
    <w:rsid w:val="00344FE9"/>
    <w:rsid w:val="00345108"/>
    <w:rsid w:val="0034524E"/>
    <w:rsid w:val="00345BFE"/>
    <w:rsid w:val="00346B75"/>
    <w:rsid w:val="00346BF8"/>
    <w:rsid w:val="00346D00"/>
    <w:rsid w:val="003470ED"/>
    <w:rsid w:val="00347661"/>
    <w:rsid w:val="003479EA"/>
    <w:rsid w:val="00347BFA"/>
    <w:rsid w:val="00350219"/>
    <w:rsid w:val="00350F57"/>
    <w:rsid w:val="003513A9"/>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4CD"/>
    <w:rsid w:val="00363588"/>
    <w:rsid w:val="003642A2"/>
    <w:rsid w:val="003644DA"/>
    <w:rsid w:val="00364504"/>
    <w:rsid w:val="0036459D"/>
    <w:rsid w:val="003650EB"/>
    <w:rsid w:val="00365DC1"/>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5FD1"/>
    <w:rsid w:val="00376A43"/>
    <w:rsid w:val="0037720D"/>
    <w:rsid w:val="00377B96"/>
    <w:rsid w:val="00377FAD"/>
    <w:rsid w:val="00380ED1"/>
    <w:rsid w:val="00381284"/>
    <w:rsid w:val="00381543"/>
    <w:rsid w:val="00381782"/>
    <w:rsid w:val="003819FA"/>
    <w:rsid w:val="00381A98"/>
    <w:rsid w:val="003821B0"/>
    <w:rsid w:val="003822EF"/>
    <w:rsid w:val="003837C8"/>
    <w:rsid w:val="00384432"/>
    <w:rsid w:val="00384C06"/>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80F"/>
    <w:rsid w:val="003A2C58"/>
    <w:rsid w:val="003A32F3"/>
    <w:rsid w:val="003A388F"/>
    <w:rsid w:val="003A3A6E"/>
    <w:rsid w:val="003A3BBB"/>
    <w:rsid w:val="003A3D86"/>
    <w:rsid w:val="003A3FC4"/>
    <w:rsid w:val="003A3FDF"/>
    <w:rsid w:val="003A4185"/>
    <w:rsid w:val="003A432A"/>
    <w:rsid w:val="003A43C3"/>
    <w:rsid w:val="003A5533"/>
    <w:rsid w:val="003A5634"/>
    <w:rsid w:val="003A5F2B"/>
    <w:rsid w:val="003A6522"/>
    <w:rsid w:val="003A65B1"/>
    <w:rsid w:val="003A66AE"/>
    <w:rsid w:val="003A69EC"/>
    <w:rsid w:val="003A7B37"/>
    <w:rsid w:val="003B02A3"/>
    <w:rsid w:val="003B16C4"/>
    <w:rsid w:val="003B17A1"/>
    <w:rsid w:val="003B1930"/>
    <w:rsid w:val="003B1FBF"/>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3A68"/>
    <w:rsid w:val="003D4029"/>
    <w:rsid w:val="003D4208"/>
    <w:rsid w:val="003D4545"/>
    <w:rsid w:val="003D48DE"/>
    <w:rsid w:val="003D4A24"/>
    <w:rsid w:val="003D4C3A"/>
    <w:rsid w:val="003D4ECD"/>
    <w:rsid w:val="003D4EEF"/>
    <w:rsid w:val="003D519C"/>
    <w:rsid w:val="003D520A"/>
    <w:rsid w:val="003D5ECA"/>
    <w:rsid w:val="003D5F4E"/>
    <w:rsid w:val="003D721B"/>
    <w:rsid w:val="003D7A20"/>
    <w:rsid w:val="003D7B89"/>
    <w:rsid w:val="003D7C43"/>
    <w:rsid w:val="003D7CFE"/>
    <w:rsid w:val="003E0A76"/>
    <w:rsid w:val="003E0B8D"/>
    <w:rsid w:val="003E0FD2"/>
    <w:rsid w:val="003E1938"/>
    <w:rsid w:val="003E1BB2"/>
    <w:rsid w:val="003E1D76"/>
    <w:rsid w:val="003E1FF0"/>
    <w:rsid w:val="003E21D9"/>
    <w:rsid w:val="003E2409"/>
    <w:rsid w:val="003E34B2"/>
    <w:rsid w:val="003E3A8B"/>
    <w:rsid w:val="003E4883"/>
    <w:rsid w:val="003E5304"/>
    <w:rsid w:val="003E5306"/>
    <w:rsid w:val="003E544D"/>
    <w:rsid w:val="003E56B7"/>
    <w:rsid w:val="003E580A"/>
    <w:rsid w:val="003E5AAF"/>
    <w:rsid w:val="003E62D6"/>
    <w:rsid w:val="003E6636"/>
    <w:rsid w:val="003E6A85"/>
    <w:rsid w:val="003E715D"/>
    <w:rsid w:val="003E7344"/>
    <w:rsid w:val="003E7383"/>
    <w:rsid w:val="003E75E1"/>
    <w:rsid w:val="003F0212"/>
    <w:rsid w:val="003F0223"/>
    <w:rsid w:val="003F02EE"/>
    <w:rsid w:val="003F0BE6"/>
    <w:rsid w:val="003F1A0A"/>
    <w:rsid w:val="003F1AFB"/>
    <w:rsid w:val="003F1F88"/>
    <w:rsid w:val="003F2363"/>
    <w:rsid w:val="003F2DB7"/>
    <w:rsid w:val="003F30EF"/>
    <w:rsid w:val="003F348D"/>
    <w:rsid w:val="003F4570"/>
    <w:rsid w:val="003F45AE"/>
    <w:rsid w:val="003F4EF3"/>
    <w:rsid w:val="003F4F97"/>
    <w:rsid w:val="003F51EC"/>
    <w:rsid w:val="003F52B3"/>
    <w:rsid w:val="003F5592"/>
    <w:rsid w:val="003F5D62"/>
    <w:rsid w:val="003F60CD"/>
    <w:rsid w:val="003F60F7"/>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68C2"/>
    <w:rsid w:val="00406C6D"/>
    <w:rsid w:val="00407199"/>
    <w:rsid w:val="0040776C"/>
    <w:rsid w:val="004077E6"/>
    <w:rsid w:val="00407D53"/>
    <w:rsid w:val="00410261"/>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8E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581F"/>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76B"/>
    <w:rsid w:val="00433FA1"/>
    <w:rsid w:val="00433FF1"/>
    <w:rsid w:val="0043421D"/>
    <w:rsid w:val="004343C6"/>
    <w:rsid w:val="004347CA"/>
    <w:rsid w:val="00434967"/>
    <w:rsid w:val="004356B3"/>
    <w:rsid w:val="004357B2"/>
    <w:rsid w:val="00435C1D"/>
    <w:rsid w:val="0043741C"/>
    <w:rsid w:val="004403B2"/>
    <w:rsid w:val="00441167"/>
    <w:rsid w:val="00441204"/>
    <w:rsid w:val="004412A1"/>
    <w:rsid w:val="00441AB0"/>
    <w:rsid w:val="00441C3C"/>
    <w:rsid w:val="00442325"/>
    <w:rsid w:val="004423A6"/>
    <w:rsid w:val="004425F1"/>
    <w:rsid w:val="0044269F"/>
    <w:rsid w:val="004434C6"/>
    <w:rsid w:val="00443F05"/>
    <w:rsid w:val="0044400B"/>
    <w:rsid w:val="004445BB"/>
    <w:rsid w:val="00445139"/>
    <w:rsid w:val="00445A76"/>
    <w:rsid w:val="00445F50"/>
    <w:rsid w:val="00446778"/>
    <w:rsid w:val="004472B6"/>
    <w:rsid w:val="0044755D"/>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60"/>
    <w:rsid w:val="00463ECE"/>
    <w:rsid w:val="00464FDA"/>
    <w:rsid w:val="00465518"/>
    <w:rsid w:val="00465F9C"/>
    <w:rsid w:val="00466812"/>
    <w:rsid w:val="00466CA4"/>
    <w:rsid w:val="00466E02"/>
    <w:rsid w:val="00467099"/>
    <w:rsid w:val="00467254"/>
    <w:rsid w:val="00467540"/>
    <w:rsid w:val="00467781"/>
    <w:rsid w:val="004678BE"/>
    <w:rsid w:val="004678C3"/>
    <w:rsid w:val="004679C8"/>
    <w:rsid w:val="00467EF2"/>
    <w:rsid w:val="00470028"/>
    <w:rsid w:val="0047080F"/>
    <w:rsid w:val="00470E19"/>
    <w:rsid w:val="004718E2"/>
    <w:rsid w:val="00472BD9"/>
    <w:rsid w:val="00473069"/>
    <w:rsid w:val="00473135"/>
    <w:rsid w:val="0047392F"/>
    <w:rsid w:val="00475340"/>
    <w:rsid w:val="0047546E"/>
    <w:rsid w:val="004757DF"/>
    <w:rsid w:val="00475BF1"/>
    <w:rsid w:val="00475E18"/>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44"/>
    <w:rsid w:val="00483D56"/>
    <w:rsid w:val="00483D99"/>
    <w:rsid w:val="004848CB"/>
    <w:rsid w:val="004848FF"/>
    <w:rsid w:val="00485207"/>
    <w:rsid w:val="00485923"/>
    <w:rsid w:val="00486A4E"/>
    <w:rsid w:val="00487027"/>
    <w:rsid w:val="00487908"/>
    <w:rsid w:val="00487EF1"/>
    <w:rsid w:val="00487FF7"/>
    <w:rsid w:val="004901F4"/>
    <w:rsid w:val="00490335"/>
    <w:rsid w:val="004906E1"/>
    <w:rsid w:val="00490F34"/>
    <w:rsid w:val="00491440"/>
    <w:rsid w:val="00491B22"/>
    <w:rsid w:val="00491B8A"/>
    <w:rsid w:val="0049244C"/>
    <w:rsid w:val="00492486"/>
    <w:rsid w:val="00492A9E"/>
    <w:rsid w:val="00493824"/>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85"/>
    <w:rsid w:val="004A31E9"/>
    <w:rsid w:val="004A3235"/>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5B0E"/>
    <w:rsid w:val="004B6A1A"/>
    <w:rsid w:val="004B6FD2"/>
    <w:rsid w:val="004B72C5"/>
    <w:rsid w:val="004B7C9C"/>
    <w:rsid w:val="004B7CFC"/>
    <w:rsid w:val="004C092A"/>
    <w:rsid w:val="004C0DD4"/>
    <w:rsid w:val="004C1050"/>
    <w:rsid w:val="004C1763"/>
    <w:rsid w:val="004C222A"/>
    <w:rsid w:val="004C2405"/>
    <w:rsid w:val="004C2CB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70D2"/>
    <w:rsid w:val="004C784C"/>
    <w:rsid w:val="004C7CED"/>
    <w:rsid w:val="004D0B76"/>
    <w:rsid w:val="004D105A"/>
    <w:rsid w:val="004D13E2"/>
    <w:rsid w:val="004D1915"/>
    <w:rsid w:val="004D1A9D"/>
    <w:rsid w:val="004D3007"/>
    <w:rsid w:val="004D3091"/>
    <w:rsid w:val="004D30C5"/>
    <w:rsid w:val="004D3DBA"/>
    <w:rsid w:val="004D4B81"/>
    <w:rsid w:val="004D51AD"/>
    <w:rsid w:val="004D51AE"/>
    <w:rsid w:val="004D549D"/>
    <w:rsid w:val="004D5CA3"/>
    <w:rsid w:val="004D5F6F"/>
    <w:rsid w:val="004D6361"/>
    <w:rsid w:val="004D6AFD"/>
    <w:rsid w:val="004D6CF1"/>
    <w:rsid w:val="004D7BE8"/>
    <w:rsid w:val="004E0697"/>
    <w:rsid w:val="004E07A2"/>
    <w:rsid w:val="004E126E"/>
    <w:rsid w:val="004E12A4"/>
    <w:rsid w:val="004E16B2"/>
    <w:rsid w:val="004E19FD"/>
    <w:rsid w:val="004E1E18"/>
    <w:rsid w:val="004E218B"/>
    <w:rsid w:val="004E2B0E"/>
    <w:rsid w:val="004E2C92"/>
    <w:rsid w:val="004E3445"/>
    <w:rsid w:val="004E474A"/>
    <w:rsid w:val="004E47DE"/>
    <w:rsid w:val="004E4B9F"/>
    <w:rsid w:val="004E5E6C"/>
    <w:rsid w:val="004E62E1"/>
    <w:rsid w:val="004E6437"/>
    <w:rsid w:val="004E66BC"/>
    <w:rsid w:val="004E6B0C"/>
    <w:rsid w:val="004E70C1"/>
    <w:rsid w:val="004F0469"/>
    <w:rsid w:val="004F068D"/>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02B"/>
    <w:rsid w:val="00500756"/>
    <w:rsid w:val="005012F7"/>
    <w:rsid w:val="005014A9"/>
    <w:rsid w:val="0050220E"/>
    <w:rsid w:val="00503101"/>
    <w:rsid w:val="005051A9"/>
    <w:rsid w:val="00505E54"/>
    <w:rsid w:val="005065A4"/>
    <w:rsid w:val="00507889"/>
    <w:rsid w:val="005079BC"/>
    <w:rsid w:val="005105B7"/>
    <w:rsid w:val="0051061B"/>
    <w:rsid w:val="005107E5"/>
    <w:rsid w:val="00511016"/>
    <w:rsid w:val="005111E7"/>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E1"/>
    <w:rsid w:val="005251F3"/>
    <w:rsid w:val="00525A60"/>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59F"/>
    <w:rsid w:val="005337F5"/>
    <w:rsid w:val="00533B51"/>
    <w:rsid w:val="00533BA1"/>
    <w:rsid w:val="00533FD9"/>
    <w:rsid w:val="00534379"/>
    <w:rsid w:val="00534382"/>
    <w:rsid w:val="00534CEA"/>
    <w:rsid w:val="00535526"/>
    <w:rsid w:val="0053628F"/>
    <w:rsid w:val="005366D1"/>
    <w:rsid w:val="00536B35"/>
    <w:rsid w:val="00537657"/>
    <w:rsid w:val="00540A27"/>
    <w:rsid w:val="00540BF2"/>
    <w:rsid w:val="005412EF"/>
    <w:rsid w:val="005416D6"/>
    <w:rsid w:val="005417FF"/>
    <w:rsid w:val="00541CE1"/>
    <w:rsid w:val="00541E75"/>
    <w:rsid w:val="00542138"/>
    <w:rsid w:val="00542C65"/>
    <w:rsid w:val="005430A5"/>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2A2B"/>
    <w:rsid w:val="00563866"/>
    <w:rsid w:val="00563942"/>
    <w:rsid w:val="00563FC0"/>
    <w:rsid w:val="005643F4"/>
    <w:rsid w:val="005649CC"/>
    <w:rsid w:val="005651AD"/>
    <w:rsid w:val="005654A9"/>
    <w:rsid w:val="005658F0"/>
    <w:rsid w:val="00566226"/>
    <w:rsid w:val="00566C09"/>
    <w:rsid w:val="00566F7E"/>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9FB"/>
    <w:rsid w:val="00573E3F"/>
    <w:rsid w:val="00574B14"/>
    <w:rsid w:val="005753F5"/>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3A31"/>
    <w:rsid w:val="00584A45"/>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35B"/>
    <w:rsid w:val="00593452"/>
    <w:rsid w:val="00593CA9"/>
    <w:rsid w:val="005941FD"/>
    <w:rsid w:val="00594769"/>
    <w:rsid w:val="005949E4"/>
    <w:rsid w:val="00595856"/>
    <w:rsid w:val="0059678F"/>
    <w:rsid w:val="00596972"/>
    <w:rsid w:val="00596BBA"/>
    <w:rsid w:val="0059711C"/>
    <w:rsid w:val="005973FC"/>
    <w:rsid w:val="00597947"/>
    <w:rsid w:val="005A073F"/>
    <w:rsid w:val="005A0929"/>
    <w:rsid w:val="005A0A96"/>
    <w:rsid w:val="005A10CA"/>
    <w:rsid w:val="005A1558"/>
    <w:rsid w:val="005A221E"/>
    <w:rsid w:val="005A228D"/>
    <w:rsid w:val="005A25C9"/>
    <w:rsid w:val="005A25F0"/>
    <w:rsid w:val="005A2620"/>
    <w:rsid w:val="005A2946"/>
    <w:rsid w:val="005A3367"/>
    <w:rsid w:val="005A3587"/>
    <w:rsid w:val="005A3A67"/>
    <w:rsid w:val="005A4BA6"/>
    <w:rsid w:val="005A577B"/>
    <w:rsid w:val="005A5AA4"/>
    <w:rsid w:val="005A5E6A"/>
    <w:rsid w:val="005A67F3"/>
    <w:rsid w:val="005A6E74"/>
    <w:rsid w:val="005A716C"/>
    <w:rsid w:val="005A75BA"/>
    <w:rsid w:val="005A77A3"/>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7F1"/>
    <w:rsid w:val="005B3E31"/>
    <w:rsid w:val="005B4016"/>
    <w:rsid w:val="005B4056"/>
    <w:rsid w:val="005B446D"/>
    <w:rsid w:val="005B5CCA"/>
    <w:rsid w:val="005B69C7"/>
    <w:rsid w:val="005B7021"/>
    <w:rsid w:val="005B72F4"/>
    <w:rsid w:val="005B73A8"/>
    <w:rsid w:val="005C09C2"/>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0CD0"/>
    <w:rsid w:val="005D1275"/>
    <w:rsid w:val="005D173D"/>
    <w:rsid w:val="005D1C72"/>
    <w:rsid w:val="005D2D57"/>
    <w:rsid w:val="005D322F"/>
    <w:rsid w:val="005D3838"/>
    <w:rsid w:val="005D3FC4"/>
    <w:rsid w:val="005D41D3"/>
    <w:rsid w:val="005D47F3"/>
    <w:rsid w:val="005D4CFA"/>
    <w:rsid w:val="005D4E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07F"/>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267"/>
    <w:rsid w:val="005F43B9"/>
    <w:rsid w:val="005F46E5"/>
    <w:rsid w:val="005F4EC3"/>
    <w:rsid w:val="005F4F40"/>
    <w:rsid w:val="005F5194"/>
    <w:rsid w:val="005F5575"/>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1FF4"/>
    <w:rsid w:val="00602689"/>
    <w:rsid w:val="0060282E"/>
    <w:rsid w:val="00602F78"/>
    <w:rsid w:val="006033E3"/>
    <w:rsid w:val="00603759"/>
    <w:rsid w:val="006044FC"/>
    <w:rsid w:val="00604A2C"/>
    <w:rsid w:val="00604C9F"/>
    <w:rsid w:val="00604DEC"/>
    <w:rsid w:val="00605034"/>
    <w:rsid w:val="006051E6"/>
    <w:rsid w:val="00605224"/>
    <w:rsid w:val="00605933"/>
    <w:rsid w:val="006060E9"/>
    <w:rsid w:val="0060657A"/>
    <w:rsid w:val="00606B1F"/>
    <w:rsid w:val="00606C0F"/>
    <w:rsid w:val="006072B6"/>
    <w:rsid w:val="0060738D"/>
    <w:rsid w:val="00607F7E"/>
    <w:rsid w:val="006107F6"/>
    <w:rsid w:val="00610D69"/>
    <w:rsid w:val="006113D9"/>
    <w:rsid w:val="00611598"/>
    <w:rsid w:val="006125F4"/>
    <w:rsid w:val="00612616"/>
    <w:rsid w:val="00612E56"/>
    <w:rsid w:val="0061340F"/>
    <w:rsid w:val="006137C9"/>
    <w:rsid w:val="006139E3"/>
    <w:rsid w:val="00613A32"/>
    <w:rsid w:val="00613FA7"/>
    <w:rsid w:val="00614A87"/>
    <w:rsid w:val="006153AB"/>
    <w:rsid w:val="00615B84"/>
    <w:rsid w:val="00615F04"/>
    <w:rsid w:val="00616C21"/>
    <w:rsid w:val="00616F8E"/>
    <w:rsid w:val="0061724E"/>
    <w:rsid w:val="006172B6"/>
    <w:rsid w:val="00617571"/>
    <w:rsid w:val="00617CF9"/>
    <w:rsid w:val="006204F3"/>
    <w:rsid w:val="006206DD"/>
    <w:rsid w:val="00620DA9"/>
    <w:rsid w:val="006216A1"/>
    <w:rsid w:val="00621A38"/>
    <w:rsid w:val="00621FBF"/>
    <w:rsid w:val="00622F78"/>
    <w:rsid w:val="0062304A"/>
    <w:rsid w:val="0062311A"/>
    <w:rsid w:val="00623155"/>
    <w:rsid w:val="006231BB"/>
    <w:rsid w:val="006236A5"/>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67E"/>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BF9"/>
    <w:rsid w:val="00635CE4"/>
    <w:rsid w:val="00636627"/>
    <w:rsid w:val="00636635"/>
    <w:rsid w:val="00636812"/>
    <w:rsid w:val="00636945"/>
    <w:rsid w:val="00636BE1"/>
    <w:rsid w:val="00637FD8"/>
    <w:rsid w:val="006406AA"/>
    <w:rsid w:val="00640EE1"/>
    <w:rsid w:val="006414DE"/>
    <w:rsid w:val="0064162F"/>
    <w:rsid w:val="0064274D"/>
    <w:rsid w:val="00643B07"/>
    <w:rsid w:val="00644D88"/>
    <w:rsid w:val="00644F38"/>
    <w:rsid w:val="0064502D"/>
    <w:rsid w:val="00645ABA"/>
    <w:rsid w:val="00645F06"/>
    <w:rsid w:val="00645F28"/>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B6C"/>
    <w:rsid w:val="00664D3D"/>
    <w:rsid w:val="0066554D"/>
    <w:rsid w:val="006656BE"/>
    <w:rsid w:val="00666B4D"/>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5A8C"/>
    <w:rsid w:val="00676937"/>
    <w:rsid w:val="00676D3D"/>
    <w:rsid w:val="00677620"/>
    <w:rsid w:val="00677622"/>
    <w:rsid w:val="006776BD"/>
    <w:rsid w:val="00677B3F"/>
    <w:rsid w:val="0068004E"/>
    <w:rsid w:val="00681774"/>
    <w:rsid w:val="00681FC4"/>
    <w:rsid w:val="00682049"/>
    <w:rsid w:val="0068233B"/>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102A"/>
    <w:rsid w:val="00691445"/>
    <w:rsid w:val="00693263"/>
    <w:rsid w:val="00693296"/>
    <w:rsid w:val="006936EA"/>
    <w:rsid w:val="00693DA5"/>
    <w:rsid w:val="0069400F"/>
    <w:rsid w:val="006944A6"/>
    <w:rsid w:val="00695789"/>
    <w:rsid w:val="00695976"/>
    <w:rsid w:val="006960F1"/>
    <w:rsid w:val="00696229"/>
    <w:rsid w:val="006963CB"/>
    <w:rsid w:val="00696D9D"/>
    <w:rsid w:val="00697587"/>
    <w:rsid w:val="00697666"/>
    <w:rsid w:val="00697CC0"/>
    <w:rsid w:val="00697E72"/>
    <w:rsid w:val="006A0CAC"/>
    <w:rsid w:val="006A0CC1"/>
    <w:rsid w:val="006A19CC"/>
    <w:rsid w:val="006A24A6"/>
    <w:rsid w:val="006A24AC"/>
    <w:rsid w:val="006A29E7"/>
    <w:rsid w:val="006A2AA7"/>
    <w:rsid w:val="006A2AB8"/>
    <w:rsid w:val="006A2C7E"/>
    <w:rsid w:val="006A41E6"/>
    <w:rsid w:val="006A485B"/>
    <w:rsid w:val="006A4958"/>
    <w:rsid w:val="006A52A2"/>
    <w:rsid w:val="006A58D8"/>
    <w:rsid w:val="006A5C36"/>
    <w:rsid w:val="006A5DD7"/>
    <w:rsid w:val="006A5F46"/>
    <w:rsid w:val="006A6626"/>
    <w:rsid w:val="006A7C1E"/>
    <w:rsid w:val="006A7CFC"/>
    <w:rsid w:val="006B057C"/>
    <w:rsid w:val="006B0671"/>
    <w:rsid w:val="006B0EE8"/>
    <w:rsid w:val="006B108A"/>
    <w:rsid w:val="006B1D87"/>
    <w:rsid w:val="006B1FB4"/>
    <w:rsid w:val="006B2034"/>
    <w:rsid w:val="006B2071"/>
    <w:rsid w:val="006B2798"/>
    <w:rsid w:val="006B2831"/>
    <w:rsid w:val="006B2ADA"/>
    <w:rsid w:val="006B2AF0"/>
    <w:rsid w:val="006B2C1E"/>
    <w:rsid w:val="006B2DB9"/>
    <w:rsid w:val="006B3B43"/>
    <w:rsid w:val="006B49D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B2F"/>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CFE"/>
    <w:rsid w:val="006D4DBE"/>
    <w:rsid w:val="006D5A43"/>
    <w:rsid w:val="006D5F81"/>
    <w:rsid w:val="006D5FD1"/>
    <w:rsid w:val="006D6152"/>
    <w:rsid w:val="006D68B4"/>
    <w:rsid w:val="006D6FA1"/>
    <w:rsid w:val="006D791C"/>
    <w:rsid w:val="006E04D1"/>
    <w:rsid w:val="006E057B"/>
    <w:rsid w:val="006E0CD7"/>
    <w:rsid w:val="006E10D1"/>
    <w:rsid w:val="006E16C9"/>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EA"/>
    <w:rsid w:val="006F1259"/>
    <w:rsid w:val="006F16E1"/>
    <w:rsid w:val="006F1A1E"/>
    <w:rsid w:val="006F216B"/>
    <w:rsid w:val="006F23B3"/>
    <w:rsid w:val="006F2B54"/>
    <w:rsid w:val="006F38E5"/>
    <w:rsid w:val="006F3BA5"/>
    <w:rsid w:val="006F4272"/>
    <w:rsid w:val="006F482C"/>
    <w:rsid w:val="006F4B76"/>
    <w:rsid w:val="006F4C18"/>
    <w:rsid w:val="006F4F3E"/>
    <w:rsid w:val="006F5471"/>
    <w:rsid w:val="006F5A8B"/>
    <w:rsid w:val="006F5E02"/>
    <w:rsid w:val="006F5F0A"/>
    <w:rsid w:val="006F61BD"/>
    <w:rsid w:val="006F63B7"/>
    <w:rsid w:val="006F6FFC"/>
    <w:rsid w:val="006F74C5"/>
    <w:rsid w:val="006F7C76"/>
    <w:rsid w:val="00701153"/>
    <w:rsid w:val="0070134C"/>
    <w:rsid w:val="007014F8"/>
    <w:rsid w:val="007016D8"/>
    <w:rsid w:val="00701E01"/>
    <w:rsid w:val="00701E14"/>
    <w:rsid w:val="00702DA3"/>
    <w:rsid w:val="007032EF"/>
    <w:rsid w:val="00705900"/>
    <w:rsid w:val="00705943"/>
    <w:rsid w:val="00707856"/>
    <w:rsid w:val="007079A0"/>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C54"/>
    <w:rsid w:val="00717064"/>
    <w:rsid w:val="0071752E"/>
    <w:rsid w:val="0071796D"/>
    <w:rsid w:val="00717ED8"/>
    <w:rsid w:val="0072189C"/>
    <w:rsid w:val="007218BA"/>
    <w:rsid w:val="00723BD9"/>
    <w:rsid w:val="00723FD3"/>
    <w:rsid w:val="007241A8"/>
    <w:rsid w:val="007241F1"/>
    <w:rsid w:val="00724299"/>
    <w:rsid w:val="00724E3A"/>
    <w:rsid w:val="007250AF"/>
    <w:rsid w:val="007250F3"/>
    <w:rsid w:val="007255D0"/>
    <w:rsid w:val="00725BD5"/>
    <w:rsid w:val="00725FC0"/>
    <w:rsid w:val="00726102"/>
    <w:rsid w:val="00727AF6"/>
    <w:rsid w:val="0073076E"/>
    <w:rsid w:val="00730A33"/>
    <w:rsid w:val="00730B52"/>
    <w:rsid w:val="00730F23"/>
    <w:rsid w:val="007310CB"/>
    <w:rsid w:val="007312AF"/>
    <w:rsid w:val="007319A4"/>
    <w:rsid w:val="00731B40"/>
    <w:rsid w:val="00732070"/>
    <w:rsid w:val="0073215F"/>
    <w:rsid w:val="00732D93"/>
    <w:rsid w:val="0073326C"/>
    <w:rsid w:val="00733346"/>
    <w:rsid w:val="0073357B"/>
    <w:rsid w:val="007335A5"/>
    <w:rsid w:val="00733726"/>
    <w:rsid w:val="0073395C"/>
    <w:rsid w:val="00734730"/>
    <w:rsid w:val="0073497E"/>
    <w:rsid w:val="00734AE6"/>
    <w:rsid w:val="00734C45"/>
    <w:rsid w:val="00735676"/>
    <w:rsid w:val="00735908"/>
    <w:rsid w:val="00735D25"/>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113D"/>
    <w:rsid w:val="00751752"/>
    <w:rsid w:val="007519D3"/>
    <w:rsid w:val="00751D83"/>
    <w:rsid w:val="0075227E"/>
    <w:rsid w:val="007524E8"/>
    <w:rsid w:val="00752774"/>
    <w:rsid w:val="0075315E"/>
    <w:rsid w:val="0075371F"/>
    <w:rsid w:val="007538B1"/>
    <w:rsid w:val="00754099"/>
    <w:rsid w:val="0075410B"/>
    <w:rsid w:val="0075491E"/>
    <w:rsid w:val="007555B0"/>
    <w:rsid w:val="00755CE1"/>
    <w:rsid w:val="0075642A"/>
    <w:rsid w:val="0075687E"/>
    <w:rsid w:val="00756DF9"/>
    <w:rsid w:val="007572F7"/>
    <w:rsid w:val="00757E6E"/>
    <w:rsid w:val="007602A2"/>
    <w:rsid w:val="00761EB7"/>
    <w:rsid w:val="00762382"/>
    <w:rsid w:val="0076244C"/>
    <w:rsid w:val="0076247D"/>
    <w:rsid w:val="007626BD"/>
    <w:rsid w:val="007628FC"/>
    <w:rsid w:val="00762A32"/>
    <w:rsid w:val="00763045"/>
    <w:rsid w:val="0076351A"/>
    <w:rsid w:val="00763610"/>
    <w:rsid w:val="007639E9"/>
    <w:rsid w:val="00763EED"/>
    <w:rsid w:val="0076426B"/>
    <w:rsid w:val="00764919"/>
    <w:rsid w:val="00764D29"/>
    <w:rsid w:val="00764EAF"/>
    <w:rsid w:val="00764F65"/>
    <w:rsid w:val="00765796"/>
    <w:rsid w:val="0076646B"/>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321F"/>
    <w:rsid w:val="0077374D"/>
    <w:rsid w:val="007754D8"/>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5BF9"/>
    <w:rsid w:val="007860A0"/>
    <w:rsid w:val="007862B1"/>
    <w:rsid w:val="00786520"/>
    <w:rsid w:val="0078749D"/>
    <w:rsid w:val="007876A2"/>
    <w:rsid w:val="00787BE8"/>
    <w:rsid w:val="00787CF8"/>
    <w:rsid w:val="0079079B"/>
    <w:rsid w:val="00790836"/>
    <w:rsid w:val="00790D2F"/>
    <w:rsid w:val="007910C1"/>
    <w:rsid w:val="007916D2"/>
    <w:rsid w:val="0079176D"/>
    <w:rsid w:val="00791841"/>
    <w:rsid w:val="00792211"/>
    <w:rsid w:val="00793198"/>
    <w:rsid w:val="007938CC"/>
    <w:rsid w:val="00794113"/>
    <w:rsid w:val="00794AC2"/>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2F0"/>
    <w:rsid w:val="007A06F1"/>
    <w:rsid w:val="007A1A24"/>
    <w:rsid w:val="007A1C16"/>
    <w:rsid w:val="007A1D95"/>
    <w:rsid w:val="007A281E"/>
    <w:rsid w:val="007A3175"/>
    <w:rsid w:val="007A350B"/>
    <w:rsid w:val="007A3F9A"/>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3BF"/>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D2B"/>
    <w:rsid w:val="007C7D6A"/>
    <w:rsid w:val="007C7F97"/>
    <w:rsid w:val="007D08C3"/>
    <w:rsid w:val="007D1260"/>
    <w:rsid w:val="007D12D7"/>
    <w:rsid w:val="007D1C8A"/>
    <w:rsid w:val="007D298E"/>
    <w:rsid w:val="007D2A0B"/>
    <w:rsid w:val="007D2C24"/>
    <w:rsid w:val="007D2D77"/>
    <w:rsid w:val="007D302A"/>
    <w:rsid w:val="007D31CF"/>
    <w:rsid w:val="007D3778"/>
    <w:rsid w:val="007D3B6D"/>
    <w:rsid w:val="007D3E08"/>
    <w:rsid w:val="007D4553"/>
    <w:rsid w:val="007D5613"/>
    <w:rsid w:val="007D56F0"/>
    <w:rsid w:val="007D5B63"/>
    <w:rsid w:val="007D5C11"/>
    <w:rsid w:val="007D6E17"/>
    <w:rsid w:val="007D7F0E"/>
    <w:rsid w:val="007E0FDE"/>
    <w:rsid w:val="007E13EB"/>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6C9"/>
    <w:rsid w:val="007F0E86"/>
    <w:rsid w:val="007F0F5B"/>
    <w:rsid w:val="007F20B9"/>
    <w:rsid w:val="007F2707"/>
    <w:rsid w:val="007F2B54"/>
    <w:rsid w:val="007F2CD5"/>
    <w:rsid w:val="007F2E59"/>
    <w:rsid w:val="007F4058"/>
    <w:rsid w:val="007F43EF"/>
    <w:rsid w:val="007F4D78"/>
    <w:rsid w:val="007F58BB"/>
    <w:rsid w:val="007F5D10"/>
    <w:rsid w:val="007F6008"/>
    <w:rsid w:val="007F6520"/>
    <w:rsid w:val="007F6D94"/>
    <w:rsid w:val="007F7850"/>
    <w:rsid w:val="007F7BC4"/>
    <w:rsid w:val="0080016A"/>
    <w:rsid w:val="008010EC"/>
    <w:rsid w:val="00801471"/>
    <w:rsid w:val="00801622"/>
    <w:rsid w:val="0080165B"/>
    <w:rsid w:val="008018B1"/>
    <w:rsid w:val="00801B94"/>
    <w:rsid w:val="00801C6C"/>
    <w:rsid w:val="00802272"/>
    <w:rsid w:val="0080238A"/>
    <w:rsid w:val="008027F9"/>
    <w:rsid w:val="00802C6C"/>
    <w:rsid w:val="008038DC"/>
    <w:rsid w:val="00804725"/>
    <w:rsid w:val="00804D2D"/>
    <w:rsid w:val="008050D3"/>
    <w:rsid w:val="00805361"/>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3A5"/>
    <w:rsid w:val="0081479D"/>
    <w:rsid w:val="00814923"/>
    <w:rsid w:val="00815322"/>
    <w:rsid w:val="008155DB"/>
    <w:rsid w:val="00815A7D"/>
    <w:rsid w:val="008160A5"/>
    <w:rsid w:val="0081628A"/>
    <w:rsid w:val="008165FB"/>
    <w:rsid w:val="0081673E"/>
    <w:rsid w:val="00816784"/>
    <w:rsid w:val="00816C15"/>
    <w:rsid w:val="00816F82"/>
    <w:rsid w:val="0081739F"/>
    <w:rsid w:val="00820469"/>
    <w:rsid w:val="00820CB4"/>
    <w:rsid w:val="00820EF2"/>
    <w:rsid w:val="008219AC"/>
    <w:rsid w:val="008228FE"/>
    <w:rsid w:val="00822ABA"/>
    <w:rsid w:val="00822B15"/>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CFB"/>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22D"/>
    <w:rsid w:val="00850A53"/>
    <w:rsid w:val="00850B62"/>
    <w:rsid w:val="0085196F"/>
    <w:rsid w:val="00851AB6"/>
    <w:rsid w:val="008528A9"/>
    <w:rsid w:val="00852D1F"/>
    <w:rsid w:val="00852F27"/>
    <w:rsid w:val="00853A4C"/>
    <w:rsid w:val="008546AA"/>
    <w:rsid w:val="008549C4"/>
    <w:rsid w:val="00854A4E"/>
    <w:rsid w:val="00854E0B"/>
    <w:rsid w:val="00855927"/>
    <w:rsid w:val="00855B96"/>
    <w:rsid w:val="00860141"/>
    <w:rsid w:val="00860CDC"/>
    <w:rsid w:val="008615A1"/>
    <w:rsid w:val="00862013"/>
    <w:rsid w:val="00862254"/>
    <w:rsid w:val="0086238E"/>
    <w:rsid w:val="0086299B"/>
    <w:rsid w:val="00862DA4"/>
    <w:rsid w:val="00863046"/>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25BF"/>
    <w:rsid w:val="00872F01"/>
    <w:rsid w:val="00873205"/>
    <w:rsid w:val="00873340"/>
    <w:rsid w:val="008734B7"/>
    <w:rsid w:val="00873969"/>
    <w:rsid w:val="00873F8B"/>
    <w:rsid w:val="0087427B"/>
    <w:rsid w:val="00874538"/>
    <w:rsid w:val="0087493E"/>
    <w:rsid w:val="00874A67"/>
    <w:rsid w:val="00874E0C"/>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6E7F"/>
    <w:rsid w:val="008977D7"/>
    <w:rsid w:val="00897AC0"/>
    <w:rsid w:val="00897C35"/>
    <w:rsid w:val="008A0A4C"/>
    <w:rsid w:val="008A0C42"/>
    <w:rsid w:val="008A0CAD"/>
    <w:rsid w:val="008A0CE2"/>
    <w:rsid w:val="008A1406"/>
    <w:rsid w:val="008A16A9"/>
    <w:rsid w:val="008A16D6"/>
    <w:rsid w:val="008A19D8"/>
    <w:rsid w:val="008A209B"/>
    <w:rsid w:val="008A238D"/>
    <w:rsid w:val="008A2514"/>
    <w:rsid w:val="008A289C"/>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657A"/>
    <w:rsid w:val="008A6784"/>
    <w:rsid w:val="008A693C"/>
    <w:rsid w:val="008A6C58"/>
    <w:rsid w:val="008A6F32"/>
    <w:rsid w:val="008A6FF5"/>
    <w:rsid w:val="008A769D"/>
    <w:rsid w:val="008B1065"/>
    <w:rsid w:val="008B111D"/>
    <w:rsid w:val="008B1B1E"/>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652"/>
    <w:rsid w:val="008C26C2"/>
    <w:rsid w:val="008C27D4"/>
    <w:rsid w:val="008C29CE"/>
    <w:rsid w:val="008C2B48"/>
    <w:rsid w:val="008C2C76"/>
    <w:rsid w:val="008C2EB1"/>
    <w:rsid w:val="008C30F6"/>
    <w:rsid w:val="008C3D5C"/>
    <w:rsid w:val="008C3F1C"/>
    <w:rsid w:val="008C4417"/>
    <w:rsid w:val="008C4B93"/>
    <w:rsid w:val="008C5C83"/>
    <w:rsid w:val="008C5D01"/>
    <w:rsid w:val="008C5E5B"/>
    <w:rsid w:val="008C6FBA"/>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4FD2"/>
    <w:rsid w:val="008D544F"/>
    <w:rsid w:val="008D6240"/>
    <w:rsid w:val="008D6727"/>
    <w:rsid w:val="008D68D0"/>
    <w:rsid w:val="008D69CD"/>
    <w:rsid w:val="008D7B8B"/>
    <w:rsid w:val="008D7BDF"/>
    <w:rsid w:val="008D7C69"/>
    <w:rsid w:val="008D7E7A"/>
    <w:rsid w:val="008E02CC"/>
    <w:rsid w:val="008E053E"/>
    <w:rsid w:val="008E06DE"/>
    <w:rsid w:val="008E073D"/>
    <w:rsid w:val="008E0D71"/>
    <w:rsid w:val="008E130A"/>
    <w:rsid w:val="008E18C6"/>
    <w:rsid w:val="008E1B46"/>
    <w:rsid w:val="008E1BF8"/>
    <w:rsid w:val="008E1C6A"/>
    <w:rsid w:val="008E1CB2"/>
    <w:rsid w:val="008E2285"/>
    <w:rsid w:val="008E2BD3"/>
    <w:rsid w:val="008E3270"/>
    <w:rsid w:val="008E3F03"/>
    <w:rsid w:val="008E40FB"/>
    <w:rsid w:val="008E4311"/>
    <w:rsid w:val="008E4DEE"/>
    <w:rsid w:val="008E5CE2"/>
    <w:rsid w:val="008E6606"/>
    <w:rsid w:val="008E6C43"/>
    <w:rsid w:val="008E72F2"/>
    <w:rsid w:val="008E7EA3"/>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B2D"/>
    <w:rsid w:val="00905BEF"/>
    <w:rsid w:val="009060BE"/>
    <w:rsid w:val="009062BD"/>
    <w:rsid w:val="009063D2"/>
    <w:rsid w:val="00906CB2"/>
    <w:rsid w:val="00907178"/>
    <w:rsid w:val="0091018E"/>
    <w:rsid w:val="009111F7"/>
    <w:rsid w:val="00911415"/>
    <w:rsid w:val="0091154D"/>
    <w:rsid w:val="00912B95"/>
    <w:rsid w:val="00912BD3"/>
    <w:rsid w:val="009135F2"/>
    <w:rsid w:val="00913BBE"/>
    <w:rsid w:val="00914006"/>
    <w:rsid w:val="009140E1"/>
    <w:rsid w:val="009144C3"/>
    <w:rsid w:val="00915125"/>
    <w:rsid w:val="00915574"/>
    <w:rsid w:val="00915C21"/>
    <w:rsid w:val="00915C57"/>
    <w:rsid w:val="00915E6E"/>
    <w:rsid w:val="0091655F"/>
    <w:rsid w:val="00916848"/>
    <w:rsid w:val="0091686A"/>
    <w:rsid w:val="00916BB3"/>
    <w:rsid w:val="00916D41"/>
    <w:rsid w:val="009172CA"/>
    <w:rsid w:val="009177D4"/>
    <w:rsid w:val="00917DA5"/>
    <w:rsid w:val="0092012F"/>
    <w:rsid w:val="00920A3E"/>
    <w:rsid w:val="00920BFE"/>
    <w:rsid w:val="009210E4"/>
    <w:rsid w:val="009213B6"/>
    <w:rsid w:val="00921A19"/>
    <w:rsid w:val="00921C3B"/>
    <w:rsid w:val="00921D17"/>
    <w:rsid w:val="00922B47"/>
    <w:rsid w:val="00922E77"/>
    <w:rsid w:val="00922FC4"/>
    <w:rsid w:val="009230B8"/>
    <w:rsid w:val="009232A2"/>
    <w:rsid w:val="009234D1"/>
    <w:rsid w:val="00923C8D"/>
    <w:rsid w:val="009246EF"/>
    <w:rsid w:val="00924F0D"/>
    <w:rsid w:val="00925A9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585"/>
    <w:rsid w:val="009529F5"/>
    <w:rsid w:val="00952B77"/>
    <w:rsid w:val="00952D0A"/>
    <w:rsid w:val="00953698"/>
    <w:rsid w:val="0095381C"/>
    <w:rsid w:val="00953C96"/>
    <w:rsid w:val="0095406A"/>
    <w:rsid w:val="00955200"/>
    <w:rsid w:val="009555F2"/>
    <w:rsid w:val="009558BE"/>
    <w:rsid w:val="00955A0D"/>
    <w:rsid w:val="00955D06"/>
    <w:rsid w:val="0095606B"/>
    <w:rsid w:val="009567A8"/>
    <w:rsid w:val="00956E84"/>
    <w:rsid w:val="009574D6"/>
    <w:rsid w:val="0095765E"/>
    <w:rsid w:val="00957838"/>
    <w:rsid w:val="00957889"/>
    <w:rsid w:val="00957C97"/>
    <w:rsid w:val="00957E5C"/>
    <w:rsid w:val="00960378"/>
    <w:rsid w:val="00961B0F"/>
    <w:rsid w:val="009622B1"/>
    <w:rsid w:val="00963618"/>
    <w:rsid w:val="009637CB"/>
    <w:rsid w:val="00964932"/>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22D3"/>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1A2"/>
    <w:rsid w:val="009849F5"/>
    <w:rsid w:val="00984B2E"/>
    <w:rsid w:val="00984C8A"/>
    <w:rsid w:val="00984E11"/>
    <w:rsid w:val="0098751C"/>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1D6"/>
    <w:rsid w:val="009A24A3"/>
    <w:rsid w:val="009A2924"/>
    <w:rsid w:val="009A2CAC"/>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C2A"/>
    <w:rsid w:val="009B0E87"/>
    <w:rsid w:val="009B1643"/>
    <w:rsid w:val="009B175B"/>
    <w:rsid w:val="009B1877"/>
    <w:rsid w:val="009B198C"/>
    <w:rsid w:val="009B29A6"/>
    <w:rsid w:val="009B2AC8"/>
    <w:rsid w:val="009B360F"/>
    <w:rsid w:val="009B3F8F"/>
    <w:rsid w:val="009B43C5"/>
    <w:rsid w:val="009B5339"/>
    <w:rsid w:val="009B57D8"/>
    <w:rsid w:val="009B5C1C"/>
    <w:rsid w:val="009B6875"/>
    <w:rsid w:val="009B6923"/>
    <w:rsid w:val="009B79EE"/>
    <w:rsid w:val="009B7B37"/>
    <w:rsid w:val="009B7D2C"/>
    <w:rsid w:val="009C0108"/>
    <w:rsid w:val="009C035C"/>
    <w:rsid w:val="009C0BD1"/>
    <w:rsid w:val="009C106A"/>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D015D"/>
    <w:rsid w:val="009D0F6C"/>
    <w:rsid w:val="009D12E7"/>
    <w:rsid w:val="009D1F44"/>
    <w:rsid w:val="009D1FEA"/>
    <w:rsid w:val="009D20D6"/>
    <w:rsid w:val="009D2CEF"/>
    <w:rsid w:val="009D43E4"/>
    <w:rsid w:val="009D4809"/>
    <w:rsid w:val="009D498E"/>
    <w:rsid w:val="009D4A4E"/>
    <w:rsid w:val="009D4AFD"/>
    <w:rsid w:val="009D5ADA"/>
    <w:rsid w:val="009D6188"/>
    <w:rsid w:val="009D63C8"/>
    <w:rsid w:val="009D679E"/>
    <w:rsid w:val="009D694C"/>
    <w:rsid w:val="009D6B15"/>
    <w:rsid w:val="009D7237"/>
    <w:rsid w:val="009D76AF"/>
    <w:rsid w:val="009D772F"/>
    <w:rsid w:val="009D7A62"/>
    <w:rsid w:val="009E0E77"/>
    <w:rsid w:val="009E1642"/>
    <w:rsid w:val="009E1650"/>
    <w:rsid w:val="009E27E4"/>
    <w:rsid w:val="009E2F9F"/>
    <w:rsid w:val="009E2FAB"/>
    <w:rsid w:val="009E3C2D"/>
    <w:rsid w:val="009E4107"/>
    <w:rsid w:val="009E411E"/>
    <w:rsid w:val="009E4905"/>
    <w:rsid w:val="009E495D"/>
    <w:rsid w:val="009E4BC5"/>
    <w:rsid w:val="009E4E6A"/>
    <w:rsid w:val="009E514E"/>
    <w:rsid w:val="009E5C1F"/>
    <w:rsid w:val="009E63C8"/>
    <w:rsid w:val="009E6A1E"/>
    <w:rsid w:val="009E72A7"/>
    <w:rsid w:val="009E72BD"/>
    <w:rsid w:val="009E782D"/>
    <w:rsid w:val="009E7883"/>
    <w:rsid w:val="009E7E2E"/>
    <w:rsid w:val="009F1086"/>
    <w:rsid w:val="009F239F"/>
    <w:rsid w:val="009F2CDF"/>
    <w:rsid w:val="009F3150"/>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A72"/>
    <w:rsid w:val="00A03DD2"/>
    <w:rsid w:val="00A04183"/>
    <w:rsid w:val="00A0445C"/>
    <w:rsid w:val="00A0470B"/>
    <w:rsid w:val="00A0497B"/>
    <w:rsid w:val="00A05643"/>
    <w:rsid w:val="00A064F9"/>
    <w:rsid w:val="00A066EB"/>
    <w:rsid w:val="00A076FC"/>
    <w:rsid w:val="00A079F3"/>
    <w:rsid w:val="00A07A0A"/>
    <w:rsid w:val="00A07C90"/>
    <w:rsid w:val="00A07D8B"/>
    <w:rsid w:val="00A10A06"/>
    <w:rsid w:val="00A10CE2"/>
    <w:rsid w:val="00A10EBC"/>
    <w:rsid w:val="00A117EC"/>
    <w:rsid w:val="00A119A0"/>
    <w:rsid w:val="00A11B0E"/>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3DC"/>
    <w:rsid w:val="00A16C21"/>
    <w:rsid w:val="00A17968"/>
    <w:rsid w:val="00A17B05"/>
    <w:rsid w:val="00A17B13"/>
    <w:rsid w:val="00A17DA7"/>
    <w:rsid w:val="00A17E34"/>
    <w:rsid w:val="00A17E9C"/>
    <w:rsid w:val="00A2011E"/>
    <w:rsid w:val="00A205C8"/>
    <w:rsid w:val="00A206B7"/>
    <w:rsid w:val="00A207D1"/>
    <w:rsid w:val="00A208B3"/>
    <w:rsid w:val="00A20998"/>
    <w:rsid w:val="00A220D6"/>
    <w:rsid w:val="00A22CD4"/>
    <w:rsid w:val="00A22D2F"/>
    <w:rsid w:val="00A22E8B"/>
    <w:rsid w:val="00A23597"/>
    <w:rsid w:val="00A2401C"/>
    <w:rsid w:val="00A24052"/>
    <w:rsid w:val="00A2409F"/>
    <w:rsid w:val="00A2429B"/>
    <w:rsid w:val="00A246AD"/>
    <w:rsid w:val="00A24BAA"/>
    <w:rsid w:val="00A25C78"/>
    <w:rsid w:val="00A25DC4"/>
    <w:rsid w:val="00A269C2"/>
    <w:rsid w:val="00A270E1"/>
    <w:rsid w:val="00A272C8"/>
    <w:rsid w:val="00A278E1"/>
    <w:rsid w:val="00A27BF3"/>
    <w:rsid w:val="00A304E9"/>
    <w:rsid w:val="00A30A68"/>
    <w:rsid w:val="00A30BA3"/>
    <w:rsid w:val="00A30CBC"/>
    <w:rsid w:val="00A315E1"/>
    <w:rsid w:val="00A31EF7"/>
    <w:rsid w:val="00A3227E"/>
    <w:rsid w:val="00A323EA"/>
    <w:rsid w:val="00A32545"/>
    <w:rsid w:val="00A32946"/>
    <w:rsid w:val="00A33693"/>
    <w:rsid w:val="00A33AFB"/>
    <w:rsid w:val="00A3432E"/>
    <w:rsid w:val="00A34573"/>
    <w:rsid w:val="00A36576"/>
    <w:rsid w:val="00A36C44"/>
    <w:rsid w:val="00A37CF9"/>
    <w:rsid w:val="00A37F81"/>
    <w:rsid w:val="00A40101"/>
    <w:rsid w:val="00A414EA"/>
    <w:rsid w:val="00A419DD"/>
    <w:rsid w:val="00A41ACF"/>
    <w:rsid w:val="00A41D55"/>
    <w:rsid w:val="00A42733"/>
    <w:rsid w:val="00A43BB8"/>
    <w:rsid w:val="00A443BC"/>
    <w:rsid w:val="00A44DE9"/>
    <w:rsid w:val="00A45733"/>
    <w:rsid w:val="00A457C8"/>
    <w:rsid w:val="00A45A43"/>
    <w:rsid w:val="00A4627C"/>
    <w:rsid w:val="00A46592"/>
    <w:rsid w:val="00A46822"/>
    <w:rsid w:val="00A46847"/>
    <w:rsid w:val="00A50320"/>
    <w:rsid w:val="00A5033B"/>
    <w:rsid w:val="00A50E2A"/>
    <w:rsid w:val="00A511F8"/>
    <w:rsid w:val="00A51F3F"/>
    <w:rsid w:val="00A52C48"/>
    <w:rsid w:val="00A52CBE"/>
    <w:rsid w:val="00A5313A"/>
    <w:rsid w:val="00A533AC"/>
    <w:rsid w:val="00A53625"/>
    <w:rsid w:val="00A55509"/>
    <w:rsid w:val="00A557E4"/>
    <w:rsid w:val="00A559ED"/>
    <w:rsid w:val="00A57624"/>
    <w:rsid w:val="00A579D1"/>
    <w:rsid w:val="00A57AA4"/>
    <w:rsid w:val="00A57DE4"/>
    <w:rsid w:val="00A6014B"/>
    <w:rsid w:val="00A605B8"/>
    <w:rsid w:val="00A60815"/>
    <w:rsid w:val="00A616FE"/>
    <w:rsid w:val="00A61B1C"/>
    <w:rsid w:val="00A61F7C"/>
    <w:rsid w:val="00A62240"/>
    <w:rsid w:val="00A6245C"/>
    <w:rsid w:val="00A625EF"/>
    <w:rsid w:val="00A627BB"/>
    <w:rsid w:val="00A64070"/>
    <w:rsid w:val="00A645C6"/>
    <w:rsid w:val="00A64C6A"/>
    <w:rsid w:val="00A64EB2"/>
    <w:rsid w:val="00A652AB"/>
    <w:rsid w:val="00A65508"/>
    <w:rsid w:val="00A656F0"/>
    <w:rsid w:val="00A66012"/>
    <w:rsid w:val="00A664EA"/>
    <w:rsid w:val="00A66547"/>
    <w:rsid w:val="00A665B5"/>
    <w:rsid w:val="00A66778"/>
    <w:rsid w:val="00A66F02"/>
    <w:rsid w:val="00A67174"/>
    <w:rsid w:val="00A67653"/>
    <w:rsid w:val="00A67FEB"/>
    <w:rsid w:val="00A71330"/>
    <w:rsid w:val="00A71433"/>
    <w:rsid w:val="00A71908"/>
    <w:rsid w:val="00A725A2"/>
    <w:rsid w:val="00A72A3C"/>
    <w:rsid w:val="00A72DDF"/>
    <w:rsid w:val="00A730FC"/>
    <w:rsid w:val="00A73541"/>
    <w:rsid w:val="00A73674"/>
    <w:rsid w:val="00A737EB"/>
    <w:rsid w:val="00A73C88"/>
    <w:rsid w:val="00A75C8C"/>
    <w:rsid w:val="00A75EC3"/>
    <w:rsid w:val="00A76033"/>
    <w:rsid w:val="00A76078"/>
    <w:rsid w:val="00A762C5"/>
    <w:rsid w:val="00A77324"/>
    <w:rsid w:val="00A77341"/>
    <w:rsid w:val="00A77719"/>
    <w:rsid w:val="00A77862"/>
    <w:rsid w:val="00A77BAA"/>
    <w:rsid w:val="00A8059C"/>
    <w:rsid w:val="00A80EB6"/>
    <w:rsid w:val="00A8142C"/>
    <w:rsid w:val="00A81C64"/>
    <w:rsid w:val="00A81E82"/>
    <w:rsid w:val="00A82F87"/>
    <w:rsid w:val="00A835E0"/>
    <w:rsid w:val="00A83722"/>
    <w:rsid w:val="00A84779"/>
    <w:rsid w:val="00A85896"/>
    <w:rsid w:val="00A85961"/>
    <w:rsid w:val="00A868F7"/>
    <w:rsid w:val="00A86B4F"/>
    <w:rsid w:val="00A86CAE"/>
    <w:rsid w:val="00A874F7"/>
    <w:rsid w:val="00A87B6A"/>
    <w:rsid w:val="00A87FBF"/>
    <w:rsid w:val="00A900A4"/>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3F2"/>
    <w:rsid w:val="00A96A5C"/>
    <w:rsid w:val="00A97146"/>
    <w:rsid w:val="00A973E3"/>
    <w:rsid w:val="00A97CE4"/>
    <w:rsid w:val="00A97EE7"/>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B0171"/>
    <w:rsid w:val="00AB0A1C"/>
    <w:rsid w:val="00AB16C0"/>
    <w:rsid w:val="00AB17DE"/>
    <w:rsid w:val="00AB1882"/>
    <w:rsid w:val="00AB1B69"/>
    <w:rsid w:val="00AB2A28"/>
    <w:rsid w:val="00AB31AC"/>
    <w:rsid w:val="00AB3903"/>
    <w:rsid w:val="00AB3C23"/>
    <w:rsid w:val="00AB3EE5"/>
    <w:rsid w:val="00AB46AD"/>
    <w:rsid w:val="00AB4E10"/>
    <w:rsid w:val="00AB59B2"/>
    <w:rsid w:val="00AB5BF4"/>
    <w:rsid w:val="00AB5C0F"/>
    <w:rsid w:val="00AB7B56"/>
    <w:rsid w:val="00AB7D82"/>
    <w:rsid w:val="00AC02E8"/>
    <w:rsid w:val="00AC037A"/>
    <w:rsid w:val="00AC0705"/>
    <w:rsid w:val="00AC0A22"/>
    <w:rsid w:val="00AC1433"/>
    <w:rsid w:val="00AC168E"/>
    <w:rsid w:val="00AC2030"/>
    <w:rsid w:val="00AC229F"/>
    <w:rsid w:val="00AC2A42"/>
    <w:rsid w:val="00AC373B"/>
    <w:rsid w:val="00AC38EC"/>
    <w:rsid w:val="00AC3BF4"/>
    <w:rsid w:val="00AC3FB9"/>
    <w:rsid w:val="00AC47F3"/>
    <w:rsid w:val="00AC4C0C"/>
    <w:rsid w:val="00AC5139"/>
    <w:rsid w:val="00AC5D25"/>
    <w:rsid w:val="00AC618B"/>
    <w:rsid w:val="00AC659C"/>
    <w:rsid w:val="00AC6676"/>
    <w:rsid w:val="00AD1694"/>
    <w:rsid w:val="00AD1731"/>
    <w:rsid w:val="00AD17BA"/>
    <w:rsid w:val="00AD1E37"/>
    <w:rsid w:val="00AD252D"/>
    <w:rsid w:val="00AD2E5A"/>
    <w:rsid w:val="00AD2F0D"/>
    <w:rsid w:val="00AD2F77"/>
    <w:rsid w:val="00AD386A"/>
    <w:rsid w:val="00AD3E86"/>
    <w:rsid w:val="00AD40FF"/>
    <w:rsid w:val="00AD43BD"/>
    <w:rsid w:val="00AD45D4"/>
    <w:rsid w:val="00AD4AAA"/>
    <w:rsid w:val="00AD539A"/>
    <w:rsid w:val="00AD5AA2"/>
    <w:rsid w:val="00AD5B8D"/>
    <w:rsid w:val="00AD63F5"/>
    <w:rsid w:val="00AD6878"/>
    <w:rsid w:val="00AD6D51"/>
    <w:rsid w:val="00AD6F87"/>
    <w:rsid w:val="00AD75E9"/>
    <w:rsid w:val="00AD771D"/>
    <w:rsid w:val="00AE0DCC"/>
    <w:rsid w:val="00AE2017"/>
    <w:rsid w:val="00AE2351"/>
    <w:rsid w:val="00AE23DE"/>
    <w:rsid w:val="00AE255E"/>
    <w:rsid w:val="00AE267A"/>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1552"/>
    <w:rsid w:val="00AF1576"/>
    <w:rsid w:val="00AF1635"/>
    <w:rsid w:val="00AF1827"/>
    <w:rsid w:val="00AF1C94"/>
    <w:rsid w:val="00AF254B"/>
    <w:rsid w:val="00AF2607"/>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228F"/>
    <w:rsid w:val="00B0340B"/>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1BF0"/>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423"/>
    <w:rsid w:val="00B27C20"/>
    <w:rsid w:val="00B27E41"/>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2E2"/>
    <w:rsid w:val="00B41CAF"/>
    <w:rsid w:val="00B4219B"/>
    <w:rsid w:val="00B4244E"/>
    <w:rsid w:val="00B424AD"/>
    <w:rsid w:val="00B42A62"/>
    <w:rsid w:val="00B431C3"/>
    <w:rsid w:val="00B43BEE"/>
    <w:rsid w:val="00B44139"/>
    <w:rsid w:val="00B4463E"/>
    <w:rsid w:val="00B44856"/>
    <w:rsid w:val="00B44F68"/>
    <w:rsid w:val="00B459E5"/>
    <w:rsid w:val="00B45FDD"/>
    <w:rsid w:val="00B46202"/>
    <w:rsid w:val="00B46330"/>
    <w:rsid w:val="00B463CE"/>
    <w:rsid w:val="00B4653C"/>
    <w:rsid w:val="00B467EC"/>
    <w:rsid w:val="00B47ADC"/>
    <w:rsid w:val="00B5039D"/>
    <w:rsid w:val="00B529AB"/>
    <w:rsid w:val="00B540BB"/>
    <w:rsid w:val="00B54344"/>
    <w:rsid w:val="00B54374"/>
    <w:rsid w:val="00B55327"/>
    <w:rsid w:val="00B5545C"/>
    <w:rsid w:val="00B55510"/>
    <w:rsid w:val="00B55CA5"/>
    <w:rsid w:val="00B55E0E"/>
    <w:rsid w:val="00B57912"/>
    <w:rsid w:val="00B604FB"/>
    <w:rsid w:val="00B60EFB"/>
    <w:rsid w:val="00B613C3"/>
    <w:rsid w:val="00B6167B"/>
    <w:rsid w:val="00B61F1B"/>
    <w:rsid w:val="00B61FEC"/>
    <w:rsid w:val="00B62E5F"/>
    <w:rsid w:val="00B62ECD"/>
    <w:rsid w:val="00B63393"/>
    <w:rsid w:val="00B6384D"/>
    <w:rsid w:val="00B6385D"/>
    <w:rsid w:val="00B63C91"/>
    <w:rsid w:val="00B642D6"/>
    <w:rsid w:val="00B648B1"/>
    <w:rsid w:val="00B64B03"/>
    <w:rsid w:val="00B65CB2"/>
    <w:rsid w:val="00B66122"/>
    <w:rsid w:val="00B661CD"/>
    <w:rsid w:val="00B665CD"/>
    <w:rsid w:val="00B66856"/>
    <w:rsid w:val="00B6703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6C7F"/>
    <w:rsid w:val="00B77503"/>
    <w:rsid w:val="00B778DA"/>
    <w:rsid w:val="00B77D92"/>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62A0"/>
    <w:rsid w:val="00BA6692"/>
    <w:rsid w:val="00BA6DBA"/>
    <w:rsid w:val="00BA74E0"/>
    <w:rsid w:val="00BA75E4"/>
    <w:rsid w:val="00BA7EF5"/>
    <w:rsid w:val="00BB03E6"/>
    <w:rsid w:val="00BB074E"/>
    <w:rsid w:val="00BB18CF"/>
    <w:rsid w:val="00BB1DE9"/>
    <w:rsid w:val="00BB22D3"/>
    <w:rsid w:val="00BB2660"/>
    <w:rsid w:val="00BB2CF5"/>
    <w:rsid w:val="00BB2DB8"/>
    <w:rsid w:val="00BB3D5A"/>
    <w:rsid w:val="00BB3DFD"/>
    <w:rsid w:val="00BB4372"/>
    <w:rsid w:val="00BB49C1"/>
    <w:rsid w:val="00BB4CA2"/>
    <w:rsid w:val="00BB4F16"/>
    <w:rsid w:val="00BB5402"/>
    <w:rsid w:val="00BB5480"/>
    <w:rsid w:val="00BB6167"/>
    <w:rsid w:val="00BB7253"/>
    <w:rsid w:val="00BB7763"/>
    <w:rsid w:val="00BB7AB8"/>
    <w:rsid w:val="00BC1511"/>
    <w:rsid w:val="00BC17E8"/>
    <w:rsid w:val="00BC18AD"/>
    <w:rsid w:val="00BC1AA0"/>
    <w:rsid w:val="00BC1D27"/>
    <w:rsid w:val="00BC28C3"/>
    <w:rsid w:val="00BC2D1C"/>
    <w:rsid w:val="00BC2DAD"/>
    <w:rsid w:val="00BC39DD"/>
    <w:rsid w:val="00BC3A76"/>
    <w:rsid w:val="00BC3DDD"/>
    <w:rsid w:val="00BC4A13"/>
    <w:rsid w:val="00BC52FE"/>
    <w:rsid w:val="00BC550C"/>
    <w:rsid w:val="00BC6080"/>
    <w:rsid w:val="00BC6C53"/>
    <w:rsid w:val="00BC73DE"/>
    <w:rsid w:val="00BC74E0"/>
    <w:rsid w:val="00BC765E"/>
    <w:rsid w:val="00BC7DEB"/>
    <w:rsid w:val="00BD03CC"/>
    <w:rsid w:val="00BD1142"/>
    <w:rsid w:val="00BD146F"/>
    <w:rsid w:val="00BD2756"/>
    <w:rsid w:val="00BD2C64"/>
    <w:rsid w:val="00BD36E0"/>
    <w:rsid w:val="00BD3899"/>
    <w:rsid w:val="00BD3A7A"/>
    <w:rsid w:val="00BD3B7A"/>
    <w:rsid w:val="00BD3F2E"/>
    <w:rsid w:val="00BD4777"/>
    <w:rsid w:val="00BD497F"/>
    <w:rsid w:val="00BD4A6A"/>
    <w:rsid w:val="00BD5490"/>
    <w:rsid w:val="00BD5E42"/>
    <w:rsid w:val="00BD6412"/>
    <w:rsid w:val="00BD6ACB"/>
    <w:rsid w:val="00BD77FD"/>
    <w:rsid w:val="00BD7A75"/>
    <w:rsid w:val="00BD7E7F"/>
    <w:rsid w:val="00BE0FB0"/>
    <w:rsid w:val="00BE11FC"/>
    <w:rsid w:val="00BE1E35"/>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786"/>
    <w:rsid w:val="00BE6AB7"/>
    <w:rsid w:val="00BE6F83"/>
    <w:rsid w:val="00BE711F"/>
    <w:rsid w:val="00BE755E"/>
    <w:rsid w:val="00BE77DB"/>
    <w:rsid w:val="00BE7996"/>
    <w:rsid w:val="00BF0956"/>
    <w:rsid w:val="00BF172A"/>
    <w:rsid w:val="00BF18DD"/>
    <w:rsid w:val="00BF1BA8"/>
    <w:rsid w:val="00BF2772"/>
    <w:rsid w:val="00BF28B4"/>
    <w:rsid w:val="00BF2942"/>
    <w:rsid w:val="00BF297A"/>
    <w:rsid w:val="00BF2EF5"/>
    <w:rsid w:val="00BF2F2C"/>
    <w:rsid w:val="00BF32AF"/>
    <w:rsid w:val="00BF43B5"/>
    <w:rsid w:val="00BF56A1"/>
    <w:rsid w:val="00BF5E08"/>
    <w:rsid w:val="00BF6510"/>
    <w:rsid w:val="00BF67FB"/>
    <w:rsid w:val="00BF6AF0"/>
    <w:rsid w:val="00BF6CDA"/>
    <w:rsid w:val="00BF71FA"/>
    <w:rsid w:val="00BF76A4"/>
    <w:rsid w:val="00BF7882"/>
    <w:rsid w:val="00BF7DBE"/>
    <w:rsid w:val="00C008B3"/>
    <w:rsid w:val="00C011B2"/>
    <w:rsid w:val="00C012C5"/>
    <w:rsid w:val="00C01ACF"/>
    <w:rsid w:val="00C01C27"/>
    <w:rsid w:val="00C0213D"/>
    <w:rsid w:val="00C0263C"/>
    <w:rsid w:val="00C02C55"/>
    <w:rsid w:val="00C0306B"/>
    <w:rsid w:val="00C0371A"/>
    <w:rsid w:val="00C037F2"/>
    <w:rsid w:val="00C04554"/>
    <w:rsid w:val="00C046C2"/>
    <w:rsid w:val="00C049AC"/>
    <w:rsid w:val="00C049AE"/>
    <w:rsid w:val="00C05441"/>
    <w:rsid w:val="00C054DF"/>
    <w:rsid w:val="00C058B7"/>
    <w:rsid w:val="00C05AA6"/>
    <w:rsid w:val="00C05C85"/>
    <w:rsid w:val="00C060DB"/>
    <w:rsid w:val="00C06191"/>
    <w:rsid w:val="00C065B8"/>
    <w:rsid w:val="00C068EF"/>
    <w:rsid w:val="00C06C8F"/>
    <w:rsid w:val="00C07326"/>
    <w:rsid w:val="00C1005D"/>
    <w:rsid w:val="00C10A16"/>
    <w:rsid w:val="00C10B24"/>
    <w:rsid w:val="00C116A8"/>
    <w:rsid w:val="00C117B9"/>
    <w:rsid w:val="00C123A5"/>
    <w:rsid w:val="00C12526"/>
    <w:rsid w:val="00C14339"/>
    <w:rsid w:val="00C14441"/>
    <w:rsid w:val="00C14590"/>
    <w:rsid w:val="00C14820"/>
    <w:rsid w:val="00C151E0"/>
    <w:rsid w:val="00C15685"/>
    <w:rsid w:val="00C15BBB"/>
    <w:rsid w:val="00C162EE"/>
    <w:rsid w:val="00C1698B"/>
    <w:rsid w:val="00C1711B"/>
    <w:rsid w:val="00C1730D"/>
    <w:rsid w:val="00C203EF"/>
    <w:rsid w:val="00C20611"/>
    <w:rsid w:val="00C21135"/>
    <w:rsid w:val="00C212D1"/>
    <w:rsid w:val="00C2166E"/>
    <w:rsid w:val="00C223ED"/>
    <w:rsid w:val="00C22D36"/>
    <w:rsid w:val="00C22ED8"/>
    <w:rsid w:val="00C22F77"/>
    <w:rsid w:val="00C2305D"/>
    <w:rsid w:val="00C235AC"/>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809"/>
    <w:rsid w:val="00C27F9F"/>
    <w:rsid w:val="00C30A6A"/>
    <w:rsid w:val="00C30DE3"/>
    <w:rsid w:val="00C30FE4"/>
    <w:rsid w:val="00C3137D"/>
    <w:rsid w:val="00C320AB"/>
    <w:rsid w:val="00C32163"/>
    <w:rsid w:val="00C335F2"/>
    <w:rsid w:val="00C34CD2"/>
    <w:rsid w:val="00C34E89"/>
    <w:rsid w:val="00C352CF"/>
    <w:rsid w:val="00C35872"/>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7DE"/>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120"/>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0DD"/>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77F3D"/>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7859"/>
    <w:rsid w:val="00C97A53"/>
    <w:rsid w:val="00C97B5F"/>
    <w:rsid w:val="00C97F7D"/>
    <w:rsid w:val="00CA06EE"/>
    <w:rsid w:val="00CA0E3F"/>
    <w:rsid w:val="00CA115F"/>
    <w:rsid w:val="00CA23C7"/>
    <w:rsid w:val="00CA264C"/>
    <w:rsid w:val="00CA2A47"/>
    <w:rsid w:val="00CA405F"/>
    <w:rsid w:val="00CA451F"/>
    <w:rsid w:val="00CA4DCC"/>
    <w:rsid w:val="00CA51C4"/>
    <w:rsid w:val="00CA5254"/>
    <w:rsid w:val="00CA52DD"/>
    <w:rsid w:val="00CA613D"/>
    <w:rsid w:val="00CA6164"/>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E56"/>
    <w:rsid w:val="00CB3F3B"/>
    <w:rsid w:val="00CB441D"/>
    <w:rsid w:val="00CB4525"/>
    <w:rsid w:val="00CB4BBF"/>
    <w:rsid w:val="00CB4FC9"/>
    <w:rsid w:val="00CB5CEA"/>
    <w:rsid w:val="00CB6049"/>
    <w:rsid w:val="00CB640E"/>
    <w:rsid w:val="00CB6584"/>
    <w:rsid w:val="00CB7BA0"/>
    <w:rsid w:val="00CB7C32"/>
    <w:rsid w:val="00CB7C9B"/>
    <w:rsid w:val="00CB7D1E"/>
    <w:rsid w:val="00CB7DE9"/>
    <w:rsid w:val="00CC09A2"/>
    <w:rsid w:val="00CC0B64"/>
    <w:rsid w:val="00CC0DC7"/>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C708B"/>
    <w:rsid w:val="00CC72B9"/>
    <w:rsid w:val="00CD0326"/>
    <w:rsid w:val="00CD1C4B"/>
    <w:rsid w:val="00CD2063"/>
    <w:rsid w:val="00CD3B10"/>
    <w:rsid w:val="00CD3EF5"/>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EAB"/>
    <w:rsid w:val="00CE5F80"/>
    <w:rsid w:val="00CE5FDE"/>
    <w:rsid w:val="00CE6AF0"/>
    <w:rsid w:val="00CE6D1E"/>
    <w:rsid w:val="00CE788C"/>
    <w:rsid w:val="00CE7DF9"/>
    <w:rsid w:val="00CF016E"/>
    <w:rsid w:val="00CF03FA"/>
    <w:rsid w:val="00CF0670"/>
    <w:rsid w:val="00CF1693"/>
    <w:rsid w:val="00CF1E45"/>
    <w:rsid w:val="00CF2084"/>
    <w:rsid w:val="00CF2C37"/>
    <w:rsid w:val="00CF3705"/>
    <w:rsid w:val="00CF3E20"/>
    <w:rsid w:val="00CF4509"/>
    <w:rsid w:val="00CF597D"/>
    <w:rsid w:val="00CF5D44"/>
    <w:rsid w:val="00CF7754"/>
    <w:rsid w:val="00D010BF"/>
    <w:rsid w:val="00D01346"/>
    <w:rsid w:val="00D01532"/>
    <w:rsid w:val="00D0153B"/>
    <w:rsid w:val="00D0181C"/>
    <w:rsid w:val="00D01C6B"/>
    <w:rsid w:val="00D01E34"/>
    <w:rsid w:val="00D01EDD"/>
    <w:rsid w:val="00D022C5"/>
    <w:rsid w:val="00D022DF"/>
    <w:rsid w:val="00D023E5"/>
    <w:rsid w:val="00D02C7C"/>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745"/>
    <w:rsid w:val="00D12B22"/>
    <w:rsid w:val="00D12B43"/>
    <w:rsid w:val="00D12BF0"/>
    <w:rsid w:val="00D13595"/>
    <w:rsid w:val="00D13640"/>
    <w:rsid w:val="00D13B16"/>
    <w:rsid w:val="00D13E7F"/>
    <w:rsid w:val="00D14806"/>
    <w:rsid w:val="00D14FA9"/>
    <w:rsid w:val="00D15314"/>
    <w:rsid w:val="00D15399"/>
    <w:rsid w:val="00D157E2"/>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678"/>
    <w:rsid w:val="00D53F83"/>
    <w:rsid w:val="00D541AD"/>
    <w:rsid w:val="00D55013"/>
    <w:rsid w:val="00D55531"/>
    <w:rsid w:val="00D5556E"/>
    <w:rsid w:val="00D569F8"/>
    <w:rsid w:val="00D5752C"/>
    <w:rsid w:val="00D60116"/>
    <w:rsid w:val="00D604D6"/>
    <w:rsid w:val="00D60737"/>
    <w:rsid w:val="00D60A90"/>
    <w:rsid w:val="00D6104D"/>
    <w:rsid w:val="00D6118C"/>
    <w:rsid w:val="00D61541"/>
    <w:rsid w:val="00D6168B"/>
    <w:rsid w:val="00D61F7B"/>
    <w:rsid w:val="00D6200D"/>
    <w:rsid w:val="00D6488C"/>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1C42"/>
    <w:rsid w:val="00D72146"/>
    <w:rsid w:val="00D724B3"/>
    <w:rsid w:val="00D72C0A"/>
    <w:rsid w:val="00D72E6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702"/>
    <w:rsid w:val="00D76AC9"/>
    <w:rsid w:val="00D77081"/>
    <w:rsid w:val="00D775EE"/>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5AC"/>
    <w:rsid w:val="00D8679A"/>
    <w:rsid w:val="00D87535"/>
    <w:rsid w:val="00D87E23"/>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FD5"/>
    <w:rsid w:val="00DA23C6"/>
    <w:rsid w:val="00DA386E"/>
    <w:rsid w:val="00DA4022"/>
    <w:rsid w:val="00DA416B"/>
    <w:rsid w:val="00DA46C0"/>
    <w:rsid w:val="00DA5551"/>
    <w:rsid w:val="00DA59D6"/>
    <w:rsid w:val="00DA614B"/>
    <w:rsid w:val="00DA628A"/>
    <w:rsid w:val="00DA6558"/>
    <w:rsid w:val="00DA7C2A"/>
    <w:rsid w:val="00DA7DCB"/>
    <w:rsid w:val="00DB0141"/>
    <w:rsid w:val="00DB08B1"/>
    <w:rsid w:val="00DB13F5"/>
    <w:rsid w:val="00DB1AF4"/>
    <w:rsid w:val="00DB1CB2"/>
    <w:rsid w:val="00DB1D82"/>
    <w:rsid w:val="00DB1DBC"/>
    <w:rsid w:val="00DB243D"/>
    <w:rsid w:val="00DB2529"/>
    <w:rsid w:val="00DB282C"/>
    <w:rsid w:val="00DB2B48"/>
    <w:rsid w:val="00DB2C15"/>
    <w:rsid w:val="00DB2C63"/>
    <w:rsid w:val="00DB3368"/>
    <w:rsid w:val="00DB3576"/>
    <w:rsid w:val="00DB37B3"/>
    <w:rsid w:val="00DB3AAC"/>
    <w:rsid w:val="00DB3C9B"/>
    <w:rsid w:val="00DB43F4"/>
    <w:rsid w:val="00DB4ED0"/>
    <w:rsid w:val="00DB5589"/>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6D50"/>
    <w:rsid w:val="00DC79E4"/>
    <w:rsid w:val="00DC7BB5"/>
    <w:rsid w:val="00DD01F2"/>
    <w:rsid w:val="00DD1242"/>
    <w:rsid w:val="00DD1394"/>
    <w:rsid w:val="00DD1412"/>
    <w:rsid w:val="00DD14FF"/>
    <w:rsid w:val="00DD1608"/>
    <w:rsid w:val="00DD25A6"/>
    <w:rsid w:val="00DD2BAA"/>
    <w:rsid w:val="00DD3315"/>
    <w:rsid w:val="00DD3742"/>
    <w:rsid w:val="00DD40EE"/>
    <w:rsid w:val="00DD4D98"/>
    <w:rsid w:val="00DD4FE4"/>
    <w:rsid w:val="00DD5421"/>
    <w:rsid w:val="00DD5EC5"/>
    <w:rsid w:val="00DD6E00"/>
    <w:rsid w:val="00DE0119"/>
    <w:rsid w:val="00DE0807"/>
    <w:rsid w:val="00DE0F1D"/>
    <w:rsid w:val="00DE1A4D"/>
    <w:rsid w:val="00DE1CF2"/>
    <w:rsid w:val="00DE1D62"/>
    <w:rsid w:val="00DE2020"/>
    <w:rsid w:val="00DE215A"/>
    <w:rsid w:val="00DE2EB9"/>
    <w:rsid w:val="00DE34DD"/>
    <w:rsid w:val="00DE3A97"/>
    <w:rsid w:val="00DE3FAA"/>
    <w:rsid w:val="00DE5002"/>
    <w:rsid w:val="00DE5D5E"/>
    <w:rsid w:val="00DE5E8D"/>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6303"/>
    <w:rsid w:val="00DF7ED5"/>
    <w:rsid w:val="00E00464"/>
    <w:rsid w:val="00E0051C"/>
    <w:rsid w:val="00E0081A"/>
    <w:rsid w:val="00E00922"/>
    <w:rsid w:val="00E00B88"/>
    <w:rsid w:val="00E00CA5"/>
    <w:rsid w:val="00E01A19"/>
    <w:rsid w:val="00E02438"/>
    <w:rsid w:val="00E029F3"/>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AD4"/>
    <w:rsid w:val="00E11C08"/>
    <w:rsid w:val="00E11C87"/>
    <w:rsid w:val="00E1224B"/>
    <w:rsid w:val="00E122E7"/>
    <w:rsid w:val="00E12858"/>
    <w:rsid w:val="00E129E9"/>
    <w:rsid w:val="00E131B9"/>
    <w:rsid w:val="00E13DBC"/>
    <w:rsid w:val="00E14218"/>
    <w:rsid w:val="00E15527"/>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8CE"/>
    <w:rsid w:val="00E30AC5"/>
    <w:rsid w:val="00E30FB6"/>
    <w:rsid w:val="00E31713"/>
    <w:rsid w:val="00E31ACE"/>
    <w:rsid w:val="00E31D82"/>
    <w:rsid w:val="00E32128"/>
    <w:rsid w:val="00E32AAE"/>
    <w:rsid w:val="00E33D54"/>
    <w:rsid w:val="00E342E5"/>
    <w:rsid w:val="00E344F6"/>
    <w:rsid w:val="00E352B7"/>
    <w:rsid w:val="00E355DA"/>
    <w:rsid w:val="00E3591B"/>
    <w:rsid w:val="00E35D84"/>
    <w:rsid w:val="00E36028"/>
    <w:rsid w:val="00E3641B"/>
    <w:rsid w:val="00E36CBF"/>
    <w:rsid w:val="00E36F1F"/>
    <w:rsid w:val="00E37529"/>
    <w:rsid w:val="00E376A8"/>
    <w:rsid w:val="00E37778"/>
    <w:rsid w:val="00E40FBC"/>
    <w:rsid w:val="00E41462"/>
    <w:rsid w:val="00E41882"/>
    <w:rsid w:val="00E41F7B"/>
    <w:rsid w:val="00E42985"/>
    <w:rsid w:val="00E42FC3"/>
    <w:rsid w:val="00E43CD2"/>
    <w:rsid w:val="00E4453A"/>
    <w:rsid w:val="00E45246"/>
    <w:rsid w:val="00E45B2A"/>
    <w:rsid w:val="00E4641F"/>
    <w:rsid w:val="00E46424"/>
    <w:rsid w:val="00E4696E"/>
    <w:rsid w:val="00E46C5B"/>
    <w:rsid w:val="00E46DD5"/>
    <w:rsid w:val="00E47224"/>
    <w:rsid w:val="00E47542"/>
    <w:rsid w:val="00E523AD"/>
    <w:rsid w:val="00E525E1"/>
    <w:rsid w:val="00E529DB"/>
    <w:rsid w:val="00E52A14"/>
    <w:rsid w:val="00E52A52"/>
    <w:rsid w:val="00E52F56"/>
    <w:rsid w:val="00E54E3C"/>
    <w:rsid w:val="00E5525F"/>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1D1"/>
    <w:rsid w:val="00E64874"/>
    <w:rsid w:val="00E64A2B"/>
    <w:rsid w:val="00E64FC0"/>
    <w:rsid w:val="00E6509B"/>
    <w:rsid w:val="00E65B05"/>
    <w:rsid w:val="00E65C42"/>
    <w:rsid w:val="00E661B9"/>
    <w:rsid w:val="00E6630B"/>
    <w:rsid w:val="00E663CA"/>
    <w:rsid w:val="00E66958"/>
    <w:rsid w:val="00E66984"/>
    <w:rsid w:val="00E66BCE"/>
    <w:rsid w:val="00E6742E"/>
    <w:rsid w:val="00E704F9"/>
    <w:rsid w:val="00E707A7"/>
    <w:rsid w:val="00E70C8F"/>
    <w:rsid w:val="00E7167D"/>
    <w:rsid w:val="00E71811"/>
    <w:rsid w:val="00E7293C"/>
    <w:rsid w:val="00E72C9D"/>
    <w:rsid w:val="00E734D8"/>
    <w:rsid w:val="00E74698"/>
    <w:rsid w:val="00E74A60"/>
    <w:rsid w:val="00E74E0F"/>
    <w:rsid w:val="00E753B3"/>
    <w:rsid w:val="00E753D1"/>
    <w:rsid w:val="00E7590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401D"/>
    <w:rsid w:val="00E841BE"/>
    <w:rsid w:val="00E842AF"/>
    <w:rsid w:val="00E853F5"/>
    <w:rsid w:val="00E8572F"/>
    <w:rsid w:val="00E85960"/>
    <w:rsid w:val="00E8639D"/>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1F28"/>
    <w:rsid w:val="00E9208C"/>
    <w:rsid w:val="00E92CA8"/>
    <w:rsid w:val="00E93F2B"/>
    <w:rsid w:val="00E94AE2"/>
    <w:rsid w:val="00E94D03"/>
    <w:rsid w:val="00E94EF5"/>
    <w:rsid w:val="00E94F93"/>
    <w:rsid w:val="00E95175"/>
    <w:rsid w:val="00E95273"/>
    <w:rsid w:val="00E95888"/>
    <w:rsid w:val="00E95BC1"/>
    <w:rsid w:val="00E96784"/>
    <w:rsid w:val="00E9732D"/>
    <w:rsid w:val="00E97D45"/>
    <w:rsid w:val="00EA0160"/>
    <w:rsid w:val="00EA0954"/>
    <w:rsid w:val="00EA10C8"/>
    <w:rsid w:val="00EA10F4"/>
    <w:rsid w:val="00EA14E0"/>
    <w:rsid w:val="00EA1B87"/>
    <w:rsid w:val="00EA2A0C"/>
    <w:rsid w:val="00EA320A"/>
    <w:rsid w:val="00EA36E4"/>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D73"/>
    <w:rsid w:val="00EB4DB4"/>
    <w:rsid w:val="00EB4E30"/>
    <w:rsid w:val="00EB4F85"/>
    <w:rsid w:val="00EB53BB"/>
    <w:rsid w:val="00EB5516"/>
    <w:rsid w:val="00EB58ED"/>
    <w:rsid w:val="00EB5FBD"/>
    <w:rsid w:val="00EB5FBF"/>
    <w:rsid w:val="00EB61DF"/>
    <w:rsid w:val="00EB6949"/>
    <w:rsid w:val="00EB7676"/>
    <w:rsid w:val="00EB7970"/>
    <w:rsid w:val="00EC0153"/>
    <w:rsid w:val="00EC0163"/>
    <w:rsid w:val="00EC075B"/>
    <w:rsid w:val="00EC15F0"/>
    <w:rsid w:val="00EC1C4F"/>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2F"/>
    <w:rsid w:val="00ED2E7F"/>
    <w:rsid w:val="00ED365C"/>
    <w:rsid w:val="00ED387F"/>
    <w:rsid w:val="00ED3C01"/>
    <w:rsid w:val="00ED41E1"/>
    <w:rsid w:val="00ED420D"/>
    <w:rsid w:val="00ED4287"/>
    <w:rsid w:val="00ED4DEB"/>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4E5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107"/>
    <w:rsid w:val="00EF27CF"/>
    <w:rsid w:val="00EF3A80"/>
    <w:rsid w:val="00EF40EB"/>
    <w:rsid w:val="00EF4380"/>
    <w:rsid w:val="00EF52DA"/>
    <w:rsid w:val="00EF66DB"/>
    <w:rsid w:val="00EF68AB"/>
    <w:rsid w:val="00EF7099"/>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6F73"/>
    <w:rsid w:val="00F07853"/>
    <w:rsid w:val="00F07F91"/>
    <w:rsid w:val="00F1041B"/>
    <w:rsid w:val="00F10ADD"/>
    <w:rsid w:val="00F10C6E"/>
    <w:rsid w:val="00F10FCC"/>
    <w:rsid w:val="00F1140A"/>
    <w:rsid w:val="00F11EB8"/>
    <w:rsid w:val="00F12376"/>
    <w:rsid w:val="00F12B71"/>
    <w:rsid w:val="00F12E13"/>
    <w:rsid w:val="00F12E51"/>
    <w:rsid w:val="00F134F4"/>
    <w:rsid w:val="00F136BB"/>
    <w:rsid w:val="00F13E1E"/>
    <w:rsid w:val="00F1429C"/>
    <w:rsid w:val="00F1495D"/>
    <w:rsid w:val="00F15705"/>
    <w:rsid w:val="00F1694D"/>
    <w:rsid w:val="00F17981"/>
    <w:rsid w:val="00F17B12"/>
    <w:rsid w:val="00F17CF8"/>
    <w:rsid w:val="00F17E0D"/>
    <w:rsid w:val="00F204EF"/>
    <w:rsid w:val="00F206D8"/>
    <w:rsid w:val="00F20E7A"/>
    <w:rsid w:val="00F22898"/>
    <w:rsid w:val="00F23581"/>
    <w:rsid w:val="00F23B68"/>
    <w:rsid w:val="00F23C19"/>
    <w:rsid w:val="00F23E08"/>
    <w:rsid w:val="00F24727"/>
    <w:rsid w:val="00F24A41"/>
    <w:rsid w:val="00F2554B"/>
    <w:rsid w:val="00F25CF0"/>
    <w:rsid w:val="00F25F18"/>
    <w:rsid w:val="00F2641D"/>
    <w:rsid w:val="00F26DF5"/>
    <w:rsid w:val="00F27290"/>
    <w:rsid w:val="00F2766A"/>
    <w:rsid w:val="00F2785B"/>
    <w:rsid w:val="00F279B0"/>
    <w:rsid w:val="00F30251"/>
    <w:rsid w:val="00F305B2"/>
    <w:rsid w:val="00F31F77"/>
    <w:rsid w:val="00F3226D"/>
    <w:rsid w:val="00F3245D"/>
    <w:rsid w:val="00F33258"/>
    <w:rsid w:val="00F334B6"/>
    <w:rsid w:val="00F335A7"/>
    <w:rsid w:val="00F33E15"/>
    <w:rsid w:val="00F34265"/>
    <w:rsid w:val="00F34504"/>
    <w:rsid w:val="00F34CDE"/>
    <w:rsid w:val="00F35249"/>
    <w:rsid w:val="00F353F9"/>
    <w:rsid w:val="00F3546C"/>
    <w:rsid w:val="00F35609"/>
    <w:rsid w:val="00F35BAB"/>
    <w:rsid w:val="00F35D3F"/>
    <w:rsid w:val="00F3607F"/>
    <w:rsid w:val="00F3628E"/>
    <w:rsid w:val="00F3646F"/>
    <w:rsid w:val="00F36C1D"/>
    <w:rsid w:val="00F372A4"/>
    <w:rsid w:val="00F373AF"/>
    <w:rsid w:val="00F3754E"/>
    <w:rsid w:val="00F41634"/>
    <w:rsid w:val="00F4167E"/>
    <w:rsid w:val="00F416FA"/>
    <w:rsid w:val="00F42339"/>
    <w:rsid w:val="00F423EF"/>
    <w:rsid w:val="00F42B67"/>
    <w:rsid w:val="00F4314A"/>
    <w:rsid w:val="00F43433"/>
    <w:rsid w:val="00F43450"/>
    <w:rsid w:val="00F44318"/>
    <w:rsid w:val="00F44BE8"/>
    <w:rsid w:val="00F44C0F"/>
    <w:rsid w:val="00F45BA6"/>
    <w:rsid w:val="00F470A4"/>
    <w:rsid w:val="00F47785"/>
    <w:rsid w:val="00F479F8"/>
    <w:rsid w:val="00F50014"/>
    <w:rsid w:val="00F501B0"/>
    <w:rsid w:val="00F5068A"/>
    <w:rsid w:val="00F50A32"/>
    <w:rsid w:val="00F50B68"/>
    <w:rsid w:val="00F516D6"/>
    <w:rsid w:val="00F51D3D"/>
    <w:rsid w:val="00F5203C"/>
    <w:rsid w:val="00F5262C"/>
    <w:rsid w:val="00F527D2"/>
    <w:rsid w:val="00F52F30"/>
    <w:rsid w:val="00F53000"/>
    <w:rsid w:val="00F53BB6"/>
    <w:rsid w:val="00F54596"/>
    <w:rsid w:val="00F5558B"/>
    <w:rsid w:val="00F55B1A"/>
    <w:rsid w:val="00F55DEC"/>
    <w:rsid w:val="00F55ED9"/>
    <w:rsid w:val="00F56DA6"/>
    <w:rsid w:val="00F56FE4"/>
    <w:rsid w:val="00F570B1"/>
    <w:rsid w:val="00F6026C"/>
    <w:rsid w:val="00F60F26"/>
    <w:rsid w:val="00F62AFD"/>
    <w:rsid w:val="00F6310D"/>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114A"/>
    <w:rsid w:val="00F71A8B"/>
    <w:rsid w:val="00F73A09"/>
    <w:rsid w:val="00F73A28"/>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2A76"/>
    <w:rsid w:val="00F8345A"/>
    <w:rsid w:val="00F837C6"/>
    <w:rsid w:val="00F83D5D"/>
    <w:rsid w:val="00F83EBA"/>
    <w:rsid w:val="00F84162"/>
    <w:rsid w:val="00F84547"/>
    <w:rsid w:val="00F8474F"/>
    <w:rsid w:val="00F8559D"/>
    <w:rsid w:val="00F85686"/>
    <w:rsid w:val="00F85E7E"/>
    <w:rsid w:val="00F87CE0"/>
    <w:rsid w:val="00F90580"/>
    <w:rsid w:val="00F90901"/>
    <w:rsid w:val="00F91224"/>
    <w:rsid w:val="00F91732"/>
    <w:rsid w:val="00F92013"/>
    <w:rsid w:val="00F929A1"/>
    <w:rsid w:val="00F9315B"/>
    <w:rsid w:val="00F932D8"/>
    <w:rsid w:val="00F93C4B"/>
    <w:rsid w:val="00F9466F"/>
    <w:rsid w:val="00F94CE3"/>
    <w:rsid w:val="00F94FA6"/>
    <w:rsid w:val="00F95627"/>
    <w:rsid w:val="00F957E0"/>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0E0E"/>
    <w:rsid w:val="00FA181D"/>
    <w:rsid w:val="00FA1C72"/>
    <w:rsid w:val="00FA49F7"/>
    <w:rsid w:val="00FA4D61"/>
    <w:rsid w:val="00FA5348"/>
    <w:rsid w:val="00FA5F40"/>
    <w:rsid w:val="00FA64B1"/>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57FB"/>
    <w:rsid w:val="00FB5916"/>
    <w:rsid w:val="00FB5F29"/>
    <w:rsid w:val="00FB60F1"/>
    <w:rsid w:val="00FB6C48"/>
    <w:rsid w:val="00FB71DC"/>
    <w:rsid w:val="00FB7611"/>
    <w:rsid w:val="00FB78A4"/>
    <w:rsid w:val="00FC0A65"/>
    <w:rsid w:val="00FC0C2A"/>
    <w:rsid w:val="00FC1123"/>
    <w:rsid w:val="00FC116A"/>
    <w:rsid w:val="00FC13CC"/>
    <w:rsid w:val="00FC18C4"/>
    <w:rsid w:val="00FC1ACE"/>
    <w:rsid w:val="00FC26DD"/>
    <w:rsid w:val="00FC2F9C"/>
    <w:rsid w:val="00FC396E"/>
    <w:rsid w:val="00FC3B84"/>
    <w:rsid w:val="00FC46D3"/>
    <w:rsid w:val="00FC4B4D"/>
    <w:rsid w:val="00FC4ECC"/>
    <w:rsid w:val="00FC53CE"/>
    <w:rsid w:val="00FC54D7"/>
    <w:rsid w:val="00FC5E4E"/>
    <w:rsid w:val="00FC6457"/>
    <w:rsid w:val="00FC6EF4"/>
    <w:rsid w:val="00FC756B"/>
    <w:rsid w:val="00FD04AF"/>
    <w:rsid w:val="00FD0675"/>
    <w:rsid w:val="00FD0D70"/>
    <w:rsid w:val="00FD1829"/>
    <w:rsid w:val="00FD19E3"/>
    <w:rsid w:val="00FD2245"/>
    <w:rsid w:val="00FD2BCE"/>
    <w:rsid w:val="00FD2D31"/>
    <w:rsid w:val="00FD4053"/>
    <w:rsid w:val="00FD45EB"/>
    <w:rsid w:val="00FD4645"/>
    <w:rsid w:val="00FD4C7A"/>
    <w:rsid w:val="00FD5C78"/>
    <w:rsid w:val="00FD6BD3"/>
    <w:rsid w:val="00FD6CA4"/>
    <w:rsid w:val="00FD70AF"/>
    <w:rsid w:val="00FD79BB"/>
    <w:rsid w:val="00FD7D0A"/>
    <w:rsid w:val="00FD7F59"/>
    <w:rsid w:val="00FE0854"/>
    <w:rsid w:val="00FE147D"/>
    <w:rsid w:val="00FE1898"/>
    <w:rsid w:val="00FE18C9"/>
    <w:rsid w:val="00FE1B93"/>
    <w:rsid w:val="00FE2152"/>
    <w:rsid w:val="00FE2CCF"/>
    <w:rsid w:val="00FE2EB0"/>
    <w:rsid w:val="00FE3425"/>
    <w:rsid w:val="00FE3BA0"/>
    <w:rsid w:val="00FE49E5"/>
    <w:rsid w:val="00FE4A5D"/>
    <w:rsid w:val="00FE4AE7"/>
    <w:rsid w:val="00FE6832"/>
    <w:rsid w:val="00FE6979"/>
    <w:rsid w:val="00FE6C7C"/>
    <w:rsid w:val="00FE6CC2"/>
    <w:rsid w:val="00FE6F83"/>
    <w:rsid w:val="00FE74BD"/>
    <w:rsid w:val="00FF058D"/>
    <w:rsid w:val="00FF072B"/>
    <w:rsid w:val="00FF0E55"/>
    <w:rsid w:val="00FF1012"/>
    <w:rsid w:val="00FF1D50"/>
    <w:rsid w:val="00FF1F56"/>
    <w:rsid w:val="00FF280A"/>
    <w:rsid w:val="00FF2903"/>
    <w:rsid w:val="00FF292C"/>
    <w:rsid w:val="00FF2C9C"/>
    <w:rsid w:val="00FF33AA"/>
    <w:rsid w:val="00FF35DA"/>
    <w:rsid w:val="00FF382F"/>
    <w:rsid w:val="00FF3A16"/>
    <w:rsid w:val="00FF3B22"/>
    <w:rsid w:val="00FF3BFC"/>
    <w:rsid w:val="00FF3C8A"/>
    <w:rsid w:val="00FF42BB"/>
    <w:rsid w:val="00FF4C5F"/>
    <w:rsid w:val="00FF4C7F"/>
    <w:rsid w:val="00FF50A1"/>
    <w:rsid w:val="00FF5B88"/>
    <w:rsid w:val="00FF6C24"/>
    <w:rsid w:val="00FF7237"/>
    <w:rsid w:val="00FF768C"/>
    <w:rsid w:val="00FF7B6C"/>
    <w:rsid w:val="01542DA8"/>
    <w:rsid w:val="01908543"/>
    <w:rsid w:val="0200E50C"/>
    <w:rsid w:val="02063D27"/>
    <w:rsid w:val="0218C48F"/>
    <w:rsid w:val="027979F6"/>
    <w:rsid w:val="028E0647"/>
    <w:rsid w:val="02AB423F"/>
    <w:rsid w:val="033CF5F5"/>
    <w:rsid w:val="033E013B"/>
    <w:rsid w:val="0358BD72"/>
    <w:rsid w:val="036DC804"/>
    <w:rsid w:val="039823F2"/>
    <w:rsid w:val="03DA1B0C"/>
    <w:rsid w:val="03F17747"/>
    <w:rsid w:val="04D7CC74"/>
    <w:rsid w:val="04EC80AF"/>
    <w:rsid w:val="064A0F6C"/>
    <w:rsid w:val="06AC4A76"/>
    <w:rsid w:val="06BD165C"/>
    <w:rsid w:val="06E98CC9"/>
    <w:rsid w:val="077CE43C"/>
    <w:rsid w:val="081B624D"/>
    <w:rsid w:val="0858B590"/>
    <w:rsid w:val="089431E0"/>
    <w:rsid w:val="08BD0F9A"/>
    <w:rsid w:val="08C0620C"/>
    <w:rsid w:val="08E516E7"/>
    <w:rsid w:val="09459833"/>
    <w:rsid w:val="0959D4DD"/>
    <w:rsid w:val="0A3A175D"/>
    <w:rsid w:val="0AD6DDB2"/>
    <w:rsid w:val="0B33B45D"/>
    <w:rsid w:val="0B5D1E13"/>
    <w:rsid w:val="0BD1F98F"/>
    <w:rsid w:val="0C7D6344"/>
    <w:rsid w:val="0CBC8110"/>
    <w:rsid w:val="0D35C2E0"/>
    <w:rsid w:val="0D7FEF23"/>
    <w:rsid w:val="0E190956"/>
    <w:rsid w:val="0E21C0F3"/>
    <w:rsid w:val="0EFB57F3"/>
    <w:rsid w:val="0F87F621"/>
    <w:rsid w:val="0F9C927E"/>
    <w:rsid w:val="0FB0AA97"/>
    <w:rsid w:val="1012C632"/>
    <w:rsid w:val="107BB914"/>
    <w:rsid w:val="113C4BBA"/>
    <w:rsid w:val="1150AA18"/>
    <w:rsid w:val="1163396B"/>
    <w:rsid w:val="11C9CD27"/>
    <w:rsid w:val="11F34BB3"/>
    <w:rsid w:val="1208A0E9"/>
    <w:rsid w:val="12178975"/>
    <w:rsid w:val="123CBD07"/>
    <w:rsid w:val="127162E5"/>
    <w:rsid w:val="12AC1797"/>
    <w:rsid w:val="12BDD632"/>
    <w:rsid w:val="12D8BF40"/>
    <w:rsid w:val="13648553"/>
    <w:rsid w:val="139246E6"/>
    <w:rsid w:val="13E23654"/>
    <w:rsid w:val="14129E93"/>
    <w:rsid w:val="1450A1BF"/>
    <w:rsid w:val="14DBEDB3"/>
    <w:rsid w:val="15CF7172"/>
    <w:rsid w:val="15EFED6A"/>
    <w:rsid w:val="15FA1745"/>
    <w:rsid w:val="161FA342"/>
    <w:rsid w:val="168D1335"/>
    <w:rsid w:val="170D8A49"/>
    <w:rsid w:val="1798C1C1"/>
    <w:rsid w:val="17B4E737"/>
    <w:rsid w:val="17D6C563"/>
    <w:rsid w:val="17FC0397"/>
    <w:rsid w:val="18D0F08D"/>
    <w:rsid w:val="18E610C5"/>
    <w:rsid w:val="190D34B6"/>
    <w:rsid w:val="192ED867"/>
    <w:rsid w:val="19AD9418"/>
    <w:rsid w:val="1A480E88"/>
    <w:rsid w:val="1A58368D"/>
    <w:rsid w:val="1A8205DC"/>
    <w:rsid w:val="1B8D4302"/>
    <w:rsid w:val="1B970BFA"/>
    <w:rsid w:val="1BBE6BBB"/>
    <w:rsid w:val="1BBF05D1"/>
    <w:rsid w:val="1C164A11"/>
    <w:rsid w:val="1C1D63A6"/>
    <w:rsid w:val="1C667929"/>
    <w:rsid w:val="1C9B7494"/>
    <w:rsid w:val="1CD6783C"/>
    <w:rsid w:val="1D1F4A8D"/>
    <w:rsid w:val="1D2AC797"/>
    <w:rsid w:val="1D7F6FAE"/>
    <w:rsid w:val="1E0E2065"/>
    <w:rsid w:val="1E1138B6"/>
    <w:rsid w:val="1E2995A5"/>
    <w:rsid w:val="1E542568"/>
    <w:rsid w:val="1F0313D1"/>
    <w:rsid w:val="1F3786F1"/>
    <w:rsid w:val="1F636197"/>
    <w:rsid w:val="1F717242"/>
    <w:rsid w:val="1F7AAE4C"/>
    <w:rsid w:val="208C6B73"/>
    <w:rsid w:val="20BB47C9"/>
    <w:rsid w:val="20C6C7E6"/>
    <w:rsid w:val="21266B43"/>
    <w:rsid w:val="21B863D1"/>
    <w:rsid w:val="21C8418F"/>
    <w:rsid w:val="21F7082B"/>
    <w:rsid w:val="22FBDC9F"/>
    <w:rsid w:val="236DB3BE"/>
    <w:rsid w:val="24995924"/>
    <w:rsid w:val="24C94BC8"/>
    <w:rsid w:val="251AEBE9"/>
    <w:rsid w:val="251F7F39"/>
    <w:rsid w:val="259A496C"/>
    <w:rsid w:val="25CE8C2A"/>
    <w:rsid w:val="2640CACA"/>
    <w:rsid w:val="26BAC948"/>
    <w:rsid w:val="27B4F433"/>
    <w:rsid w:val="283B8EE3"/>
    <w:rsid w:val="284AFD5D"/>
    <w:rsid w:val="2919E862"/>
    <w:rsid w:val="2996C8E1"/>
    <w:rsid w:val="2A6B29D0"/>
    <w:rsid w:val="2AF7ECE8"/>
    <w:rsid w:val="2B36082E"/>
    <w:rsid w:val="2B7E1C20"/>
    <w:rsid w:val="2BA73A6E"/>
    <w:rsid w:val="2BE256BE"/>
    <w:rsid w:val="2BFC1B9C"/>
    <w:rsid w:val="2C709D44"/>
    <w:rsid w:val="2D515FB5"/>
    <w:rsid w:val="2D5E7474"/>
    <w:rsid w:val="2D756FFE"/>
    <w:rsid w:val="2DAB7C56"/>
    <w:rsid w:val="2DC0331A"/>
    <w:rsid w:val="2DCBC0CA"/>
    <w:rsid w:val="2DDC8D3D"/>
    <w:rsid w:val="2E1B85F7"/>
    <w:rsid w:val="2E49758F"/>
    <w:rsid w:val="2E990E25"/>
    <w:rsid w:val="2F8F8392"/>
    <w:rsid w:val="304D8E12"/>
    <w:rsid w:val="3061CDEC"/>
    <w:rsid w:val="3121C216"/>
    <w:rsid w:val="325FA417"/>
    <w:rsid w:val="331EF04C"/>
    <w:rsid w:val="334B2930"/>
    <w:rsid w:val="33CE6693"/>
    <w:rsid w:val="33F165A2"/>
    <w:rsid w:val="33FB7478"/>
    <w:rsid w:val="3407885A"/>
    <w:rsid w:val="341212BA"/>
    <w:rsid w:val="343F2C14"/>
    <w:rsid w:val="34EC2AEF"/>
    <w:rsid w:val="35290132"/>
    <w:rsid w:val="358B499C"/>
    <w:rsid w:val="35971A8A"/>
    <w:rsid w:val="35FEC516"/>
    <w:rsid w:val="36CF46AA"/>
    <w:rsid w:val="37783ED9"/>
    <w:rsid w:val="386D4528"/>
    <w:rsid w:val="38B0A7D0"/>
    <w:rsid w:val="38BB560C"/>
    <w:rsid w:val="38CE9547"/>
    <w:rsid w:val="38CEE59B"/>
    <w:rsid w:val="3A3DA817"/>
    <w:rsid w:val="3B5B1CA8"/>
    <w:rsid w:val="3B760F3F"/>
    <w:rsid w:val="3BB42198"/>
    <w:rsid w:val="3BE2FE8F"/>
    <w:rsid w:val="3BF1E000"/>
    <w:rsid w:val="3CCAF10D"/>
    <w:rsid w:val="3CE1C0BB"/>
    <w:rsid w:val="3D4FD630"/>
    <w:rsid w:val="3DA22C6F"/>
    <w:rsid w:val="3DE801B2"/>
    <w:rsid w:val="3DF2A656"/>
    <w:rsid w:val="3E1AB65B"/>
    <w:rsid w:val="3E727758"/>
    <w:rsid w:val="3F256CB4"/>
    <w:rsid w:val="4065EA38"/>
    <w:rsid w:val="406E965B"/>
    <w:rsid w:val="40DF2A8C"/>
    <w:rsid w:val="417083EE"/>
    <w:rsid w:val="417D1248"/>
    <w:rsid w:val="419F20E4"/>
    <w:rsid w:val="4248B9FC"/>
    <w:rsid w:val="42988D30"/>
    <w:rsid w:val="42E5C857"/>
    <w:rsid w:val="4309D437"/>
    <w:rsid w:val="432BED71"/>
    <w:rsid w:val="43323A72"/>
    <w:rsid w:val="43700402"/>
    <w:rsid w:val="43F98A02"/>
    <w:rsid w:val="44A8D8CB"/>
    <w:rsid w:val="44DF1F81"/>
    <w:rsid w:val="453FD2A0"/>
    <w:rsid w:val="45805ABE"/>
    <w:rsid w:val="45B750E9"/>
    <w:rsid w:val="480D7147"/>
    <w:rsid w:val="48329C86"/>
    <w:rsid w:val="48777362"/>
    <w:rsid w:val="48D46E56"/>
    <w:rsid w:val="4907CEB4"/>
    <w:rsid w:val="49A2BAE2"/>
    <w:rsid w:val="4A1545B1"/>
    <w:rsid w:val="4ACC7EE8"/>
    <w:rsid w:val="4AFB45D8"/>
    <w:rsid w:val="4B3626B5"/>
    <w:rsid w:val="4CDB71AF"/>
    <w:rsid w:val="4CE35F35"/>
    <w:rsid w:val="4D1D6C18"/>
    <w:rsid w:val="4D21C314"/>
    <w:rsid w:val="4D8B6CA3"/>
    <w:rsid w:val="4DC44F9A"/>
    <w:rsid w:val="4EC845DF"/>
    <w:rsid w:val="4F79F0DA"/>
    <w:rsid w:val="502EE57F"/>
    <w:rsid w:val="50C30D65"/>
    <w:rsid w:val="51188AF7"/>
    <w:rsid w:val="51787D18"/>
    <w:rsid w:val="519DA7FB"/>
    <w:rsid w:val="51DAFC1F"/>
    <w:rsid w:val="52096A84"/>
    <w:rsid w:val="525EDDC6"/>
    <w:rsid w:val="52B46946"/>
    <w:rsid w:val="52CA1189"/>
    <w:rsid w:val="5302B7B1"/>
    <w:rsid w:val="53591DB0"/>
    <w:rsid w:val="53C4486D"/>
    <w:rsid w:val="53C574F7"/>
    <w:rsid w:val="53ED8F9B"/>
    <w:rsid w:val="5449EAAC"/>
    <w:rsid w:val="553E444E"/>
    <w:rsid w:val="55967E88"/>
    <w:rsid w:val="55ED8B94"/>
    <w:rsid w:val="562D81C9"/>
    <w:rsid w:val="578FF280"/>
    <w:rsid w:val="58199059"/>
    <w:rsid w:val="59369D7D"/>
    <w:rsid w:val="596831C2"/>
    <w:rsid w:val="59CA4C22"/>
    <w:rsid w:val="59FFDE66"/>
    <w:rsid w:val="5A11B571"/>
    <w:rsid w:val="5A2C0B5B"/>
    <w:rsid w:val="5AC1B065"/>
    <w:rsid w:val="5B040223"/>
    <w:rsid w:val="5BD14470"/>
    <w:rsid w:val="5C3985CC"/>
    <w:rsid w:val="5C440982"/>
    <w:rsid w:val="5C802F46"/>
    <w:rsid w:val="5C9FD284"/>
    <w:rsid w:val="5D15560D"/>
    <w:rsid w:val="5D787E74"/>
    <w:rsid w:val="5D9B5E1E"/>
    <w:rsid w:val="5FA81525"/>
    <w:rsid w:val="60D7065F"/>
    <w:rsid w:val="61791DE2"/>
    <w:rsid w:val="61E771B2"/>
    <w:rsid w:val="62284A5E"/>
    <w:rsid w:val="62B72AE7"/>
    <w:rsid w:val="62CA3D2C"/>
    <w:rsid w:val="6348D75C"/>
    <w:rsid w:val="636D708F"/>
    <w:rsid w:val="63C777C4"/>
    <w:rsid w:val="641FA5A6"/>
    <w:rsid w:val="64F35A0D"/>
    <w:rsid w:val="666E0C54"/>
    <w:rsid w:val="66DC5C7C"/>
    <w:rsid w:val="68EA320D"/>
    <w:rsid w:val="69230EAF"/>
    <w:rsid w:val="6962D009"/>
    <w:rsid w:val="6A03A14E"/>
    <w:rsid w:val="6A2D41A3"/>
    <w:rsid w:val="6A9912F7"/>
    <w:rsid w:val="6AFC7FC7"/>
    <w:rsid w:val="6B06CE78"/>
    <w:rsid w:val="6B6933C6"/>
    <w:rsid w:val="6D5AB421"/>
    <w:rsid w:val="6E4EBA14"/>
    <w:rsid w:val="6E77ABBE"/>
    <w:rsid w:val="6E9A3C53"/>
    <w:rsid w:val="6E9EB4F3"/>
    <w:rsid w:val="6EBABE0E"/>
    <w:rsid w:val="6F26DB98"/>
    <w:rsid w:val="6F96FE82"/>
    <w:rsid w:val="6FB1D1E0"/>
    <w:rsid w:val="701CA02A"/>
    <w:rsid w:val="7036A40D"/>
    <w:rsid w:val="70617FCF"/>
    <w:rsid w:val="707DC412"/>
    <w:rsid w:val="709218AA"/>
    <w:rsid w:val="713B22AB"/>
    <w:rsid w:val="71D1DD15"/>
    <w:rsid w:val="71E5984E"/>
    <w:rsid w:val="730F225E"/>
    <w:rsid w:val="73103D8C"/>
    <w:rsid w:val="73BAFB8C"/>
    <w:rsid w:val="749DF237"/>
    <w:rsid w:val="74DCD62E"/>
    <w:rsid w:val="75426002"/>
    <w:rsid w:val="7573C9F8"/>
    <w:rsid w:val="76951A45"/>
    <w:rsid w:val="76A54E38"/>
    <w:rsid w:val="76A6DE96"/>
    <w:rsid w:val="76F29C4E"/>
    <w:rsid w:val="776CB16E"/>
    <w:rsid w:val="77C751D6"/>
    <w:rsid w:val="7890F1CD"/>
    <w:rsid w:val="793C30DF"/>
    <w:rsid w:val="79BE54B6"/>
    <w:rsid w:val="7A1399D1"/>
    <w:rsid w:val="7A2312A5"/>
    <w:rsid w:val="7A86BDFB"/>
    <w:rsid w:val="7AF70F89"/>
    <w:rsid w:val="7B4F91CA"/>
    <w:rsid w:val="7BBFA00B"/>
    <w:rsid w:val="7BF742A1"/>
    <w:rsid w:val="7C0AE44D"/>
    <w:rsid w:val="7CADC9FF"/>
    <w:rsid w:val="7CFBB0A9"/>
    <w:rsid w:val="7D148FBC"/>
    <w:rsid w:val="7D463F8C"/>
    <w:rsid w:val="7D8FCE5F"/>
    <w:rsid w:val="7DA75776"/>
    <w:rsid w:val="7DDAF9E1"/>
    <w:rsid w:val="7E17D2C1"/>
    <w:rsid w:val="7E58E480"/>
    <w:rsid w:val="7E67ECC1"/>
    <w:rsid w:val="7FEEF438"/>
    <w:rsid w:val="7FF4B4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44039A45-27BC-493B-A07E-B0E1D2E0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character" w:styleId="Refdecomentario">
    <w:name w:val="annotation reference"/>
    <w:basedOn w:val="Fuentedeprrafopredeter"/>
    <w:semiHidden/>
    <w:unhideWhenUsed/>
    <w:rsid w:val="00A97EE7"/>
    <w:rPr>
      <w:sz w:val="16"/>
      <w:szCs w:val="16"/>
    </w:rPr>
  </w:style>
  <w:style w:type="paragraph" w:styleId="Textocomentario">
    <w:name w:val="annotation text"/>
    <w:basedOn w:val="Normal"/>
    <w:link w:val="TextocomentarioCar"/>
    <w:semiHidden/>
    <w:unhideWhenUsed/>
    <w:rsid w:val="00A97EE7"/>
    <w:rPr>
      <w:sz w:val="20"/>
      <w:szCs w:val="20"/>
    </w:rPr>
  </w:style>
  <w:style w:type="character" w:customStyle="1" w:styleId="TextocomentarioCar">
    <w:name w:val="Texto comentario Car"/>
    <w:basedOn w:val="Fuentedeprrafopredeter"/>
    <w:link w:val="Textocomentario"/>
    <w:semiHidden/>
    <w:rsid w:val="00A97EE7"/>
  </w:style>
  <w:style w:type="paragraph" w:styleId="Asuntodelcomentario">
    <w:name w:val="annotation subject"/>
    <w:basedOn w:val="Textocomentario"/>
    <w:next w:val="Textocomentario"/>
    <w:link w:val="AsuntodelcomentarioCar"/>
    <w:semiHidden/>
    <w:unhideWhenUsed/>
    <w:rsid w:val="00A97EE7"/>
    <w:rPr>
      <w:b/>
      <w:bCs/>
    </w:rPr>
  </w:style>
  <w:style w:type="character" w:customStyle="1" w:styleId="AsuntodelcomentarioCar">
    <w:name w:val="Asunto del comentario Car"/>
    <w:basedOn w:val="TextocomentarioCar"/>
    <w:link w:val="Asuntodelcomentario"/>
    <w:semiHidden/>
    <w:rsid w:val="00A97EE7"/>
    <w:rPr>
      <w:b/>
      <w:bCs/>
    </w:rPr>
  </w:style>
  <w:style w:type="paragraph" w:styleId="Revisin">
    <w:name w:val="Revision"/>
    <w:hidden/>
    <w:uiPriority w:val="99"/>
    <w:semiHidden/>
    <w:rsid w:val="00E74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565">
      <w:bodyDiv w:val="1"/>
      <w:marLeft w:val="0"/>
      <w:marRight w:val="0"/>
      <w:marTop w:val="0"/>
      <w:marBottom w:val="0"/>
      <w:divBdr>
        <w:top w:val="none" w:sz="0" w:space="0" w:color="auto"/>
        <w:left w:val="none" w:sz="0" w:space="0" w:color="auto"/>
        <w:bottom w:val="none" w:sz="0" w:space="0" w:color="auto"/>
        <w:right w:val="none" w:sz="0" w:space="0" w:color="auto"/>
      </w:divBdr>
    </w:div>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39512412">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1933317098">
          <w:marLeft w:val="0"/>
          <w:marRight w:val="0"/>
          <w:marTop w:val="0"/>
          <w:marBottom w:val="0"/>
          <w:divBdr>
            <w:top w:val="none" w:sz="0" w:space="0" w:color="auto"/>
            <w:left w:val="none" w:sz="0" w:space="0" w:color="auto"/>
            <w:bottom w:val="none" w:sz="0" w:space="0" w:color="auto"/>
            <w:right w:val="none" w:sz="0" w:space="0" w:color="auto"/>
          </w:divBdr>
          <w:divsChild>
            <w:div w:id="1134523643">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296185466">
              <w:marLeft w:val="0"/>
              <w:marRight w:val="0"/>
              <w:marTop w:val="0"/>
              <w:marBottom w:val="0"/>
              <w:divBdr>
                <w:top w:val="none" w:sz="0" w:space="0" w:color="auto"/>
                <w:left w:val="none" w:sz="0" w:space="0" w:color="auto"/>
                <w:bottom w:val="none" w:sz="0" w:space="0" w:color="auto"/>
                <w:right w:val="none" w:sz="0" w:space="0" w:color="auto"/>
              </w:divBdr>
            </w:div>
          </w:divsChild>
        </w:div>
        <w:div w:id="2036298252">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263347656">
          <w:marLeft w:val="0"/>
          <w:marRight w:val="0"/>
          <w:marTop w:val="0"/>
          <w:marBottom w:val="0"/>
          <w:divBdr>
            <w:top w:val="none" w:sz="0" w:space="0" w:color="auto"/>
            <w:left w:val="none" w:sz="0" w:space="0" w:color="auto"/>
            <w:bottom w:val="none" w:sz="0" w:space="0" w:color="auto"/>
            <w:right w:val="none" w:sz="0" w:space="0" w:color="auto"/>
          </w:divBdr>
        </w:div>
        <w:div w:id="1948151757">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0306110">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21208603">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8320715">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35014851">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1274943805">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917978763">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319891086">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08404700">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16800267">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754934464">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149712252">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13414695">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416180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3.xml><?xml version="1.0" encoding="utf-8"?>
<ds:datastoreItem xmlns:ds="http://schemas.openxmlformats.org/officeDocument/2006/customXml" ds:itemID="{8B250735-BF6C-462F-A51C-7C60CA6D6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FC65B-DA24-4AD6-BCA7-97B26C84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4917</Words>
  <Characters>27046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6</cp:revision>
  <cp:lastPrinted>2018-11-02T18:38:00Z</cp:lastPrinted>
  <dcterms:created xsi:type="dcterms:W3CDTF">2023-06-09T13:46:00Z</dcterms:created>
  <dcterms:modified xsi:type="dcterms:W3CDTF">2023-08-04T21:07:00Z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57089100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