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28F1" w14:textId="77777777" w:rsidR="009A038D" w:rsidRPr="00C71C5A" w:rsidRDefault="009A038D" w:rsidP="009A03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5355217"/>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47841D" w14:textId="77777777" w:rsidR="009A038D" w:rsidRPr="00C71C5A" w:rsidRDefault="009A038D" w:rsidP="009A038D">
      <w:pPr>
        <w:spacing w:after="0" w:line="240" w:lineRule="auto"/>
        <w:jc w:val="both"/>
        <w:rPr>
          <w:rFonts w:ascii="Arial" w:eastAsia="Times New Roman" w:hAnsi="Arial" w:cs="Arial"/>
          <w:sz w:val="20"/>
          <w:szCs w:val="20"/>
          <w:lang w:val="es-419" w:eastAsia="es-ES"/>
        </w:rPr>
      </w:pPr>
    </w:p>
    <w:p w14:paraId="39A408DA" w14:textId="31DA2DD0" w:rsidR="009A038D" w:rsidRDefault="009A038D" w:rsidP="009A038D">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sidR="00C27BF0">
        <w:rPr>
          <w:rFonts w:ascii="Arial" w:eastAsia="Arial" w:hAnsi="Arial" w:cs="Arial"/>
          <w:b/>
          <w:bCs/>
          <w:color w:val="000000"/>
          <w:sz w:val="20"/>
          <w:szCs w:val="20"/>
          <w:lang w:val="es-419"/>
        </w:rPr>
        <w:t>PENSIÓN DE INVALIDEZ / RÉGIMEN APLICABLE / EL VIGENTE AL MOMENTO DE LA ESTRUCTURACIÓN /</w:t>
      </w:r>
      <w:r w:rsidR="00CE2AD8">
        <w:rPr>
          <w:rFonts w:ascii="Arial" w:eastAsia="Arial" w:hAnsi="Arial" w:cs="Arial"/>
          <w:b/>
          <w:bCs/>
          <w:color w:val="000000"/>
          <w:sz w:val="20"/>
          <w:szCs w:val="20"/>
          <w:lang w:val="es-419"/>
        </w:rPr>
        <w:t xml:space="preserve"> LEY 860 DE 2003 / </w:t>
      </w:r>
      <w:r w:rsidR="0069407D">
        <w:rPr>
          <w:rFonts w:ascii="Arial" w:eastAsia="Arial" w:hAnsi="Arial" w:cs="Arial"/>
          <w:b/>
          <w:bCs/>
          <w:color w:val="000000"/>
          <w:sz w:val="20"/>
          <w:szCs w:val="20"/>
          <w:lang w:val="es-419"/>
        </w:rPr>
        <w:t xml:space="preserve">PRINCIPIO DE LA CONDICIÓN MÁS BENEFICIOSA / DOCTRINA PROBABLE DE LA CORTE SUPREMA DE JUSTICIA / </w:t>
      </w:r>
      <w:r w:rsidR="00CE2AD8">
        <w:rPr>
          <w:rFonts w:ascii="Arial" w:eastAsia="Arial" w:hAnsi="Arial" w:cs="Arial"/>
          <w:b/>
          <w:bCs/>
          <w:color w:val="000000"/>
          <w:sz w:val="20"/>
          <w:szCs w:val="20"/>
          <w:lang w:val="es-419"/>
        </w:rPr>
        <w:t xml:space="preserve">APLICA </w:t>
      </w:r>
      <w:r w:rsidR="00192F09">
        <w:rPr>
          <w:rFonts w:ascii="Arial" w:eastAsia="Arial" w:hAnsi="Arial" w:cs="Arial"/>
          <w:b/>
          <w:bCs/>
          <w:color w:val="000000"/>
          <w:sz w:val="20"/>
          <w:szCs w:val="20"/>
          <w:lang w:val="es-419"/>
        </w:rPr>
        <w:t xml:space="preserve">PARA LA NORMA INMEDIATAMENTE ANTERIOR / LEY 100 DE 1993 / SI INVALIDEZ SE PRODUJO EN TRES AÑOS SIGUIENTES A SU VIGENCIA </w:t>
      </w:r>
      <w:r w:rsidR="004D1EC4">
        <w:rPr>
          <w:rFonts w:ascii="Arial" w:eastAsia="Arial" w:hAnsi="Arial" w:cs="Arial"/>
          <w:b/>
          <w:bCs/>
          <w:color w:val="000000"/>
          <w:sz w:val="20"/>
          <w:szCs w:val="20"/>
          <w:lang w:val="es-419"/>
        </w:rPr>
        <w:t>/ NO APLICA ACUERDO 049 DE 1990.</w:t>
      </w:r>
    </w:p>
    <w:p w14:paraId="64F47580" w14:textId="77777777" w:rsidR="009A038D" w:rsidRDefault="009A038D" w:rsidP="009A038D">
      <w:pPr>
        <w:spacing w:after="0" w:line="240" w:lineRule="auto"/>
        <w:jc w:val="both"/>
        <w:rPr>
          <w:rFonts w:ascii="Arial" w:eastAsia="Arial" w:hAnsi="Arial" w:cs="Arial"/>
          <w:color w:val="000000"/>
          <w:sz w:val="20"/>
          <w:szCs w:val="20"/>
          <w:lang w:val="es-ES" w:eastAsia="es-ES"/>
        </w:rPr>
      </w:pPr>
    </w:p>
    <w:p w14:paraId="114C9555" w14:textId="493DE7F9" w:rsidR="009A038D" w:rsidRDefault="00D86E21" w:rsidP="009A038D">
      <w:pPr>
        <w:spacing w:after="0" w:line="240" w:lineRule="auto"/>
        <w:jc w:val="both"/>
        <w:rPr>
          <w:rFonts w:ascii="Arial" w:eastAsia="Arial" w:hAnsi="Arial" w:cs="Arial"/>
          <w:color w:val="000000"/>
          <w:sz w:val="20"/>
          <w:szCs w:val="20"/>
          <w:lang w:val="es-ES" w:eastAsia="es-ES"/>
        </w:rPr>
      </w:pPr>
      <w:r w:rsidRPr="00D86E21">
        <w:rPr>
          <w:rFonts w:ascii="Arial" w:eastAsia="Arial" w:hAnsi="Arial" w:cs="Arial"/>
          <w:color w:val="000000"/>
          <w:sz w:val="20"/>
          <w:szCs w:val="20"/>
          <w:lang w:val="es-ES" w:eastAsia="es-ES"/>
        </w:rPr>
        <w:t>Es posición pacífica de la jurisprudencia considerar que la norma que rige las pensiones de invalidez es la vigente al momento en que se produce la estructuración del estado de invalidez del afiliado.</w:t>
      </w:r>
    </w:p>
    <w:p w14:paraId="66F9149F" w14:textId="77777777" w:rsidR="00D86E21" w:rsidRDefault="00D86E21" w:rsidP="009A038D">
      <w:pPr>
        <w:spacing w:after="0" w:line="240" w:lineRule="auto"/>
        <w:jc w:val="both"/>
        <w:rPr>
          <w:rFonts w:ascii="Arial" w:eastAsia="Arial" w:hAnsi="Arial" w:cs="Arial"/>
          <w:color w:val="000000"/>
          <w:sz w:val="20"/>
          <w:szCs w:val="20"/>
          <w:lang w:val="es-ES" w:eastAsia="es-ES"/>
        </w:rPr>
      </w:pPr>
    </w:p>
    <w:p w14:paraId="42098B96" w14:textId="79E76B18" w:rsidR="009A038D" w:rsidRDefault="00E1624D" w:rsidP="009A038D">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1624D">
        <w:rPr>
          <w:rFonts w:ascii="Arial" w:eastAsia="Arial" w:hAnsi="Arial" w:cs="Arial"/>
          <w:color w:val="000000"/>
          <w:sz w:val="20"/>
          <w:szCs w:val="20"/>
          <w:lang w:val="es-ES" w:eastAsia="es-ES"/>
        </w:rPr>
        <w:t>la Corte Constitucional en la sentencia C-836 de 2001</w:t>
      </w:r>
      <w:r>
        <w:rPr>
          <w:rFonts w:ascii="Arial" w:eastAsia="Arial" w:hAnsi="Arial" w:cs="Arial"/>
          <w:color w:val="000000"/>
          <w:sz w:val="20"/>
          <w:szCs w:val="20"/>
          <w:lang w:val="es-ES" w:eastAsia="es-ES"/>
        </w:rPr>
        <w:t>…</w:t>
      </w:r>
      <w:r w:rsidRPr="00E1624D">
        <w:rPr>
          <w:rFonts w:ascii="Arial" w:eastAsia="Arial" w:hAnsi="Arial" w:cs="Arial"/>
          <w:color w:val="000000"/>
          <w:sz w:val="20"/>
          <w:szCs w:val="20"/>
          <w:lang w:val="es-ES" w:eastAsia="es-ES"/>
        </w:rPr>
        <w:t xml:space="preserve">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w:t>
      </w:r>
      <w:r>
        <w:rPr>
          <w:rFonts w:ascii="Arial" w:eastAsia="Arial" w:hAnsi="Arial" w:cs="Arial"/>
          <w:color w:val="000000"/>
          <w:sz w:val="20"/>
          <w:szCs w:val="20"/>
          <w:lang w:val="es-ES" w:eastAsia="es-ES"/>
        </w:rPr>
        <w:t>…</w:t>
      </w:r>
    </w:p>
    <w:p w14:paraId="033CCBB1" w14:textId="77777777" w:rsidR="009A038D" w:rsidRDefault="009A038D" w:rsidP="009A038D">
      <w:pPr>
        <w:spacing w:after="0" w:line="240" w:lineRule="auto"/>
        <w:jc w:val="both"/>
        <w:rPr>
          <w:rFonts w:ascii="Arial" w:eastAsia="Arial" w:hAnsi="Arial" w:cs="Arial"/>
          <w:color w:val="000000"/>
          <w:sz w:val="20"/>
          <w:szCs w:val="20"/>
          <w:lang w:val="es-ES" w:eastAsia="es-ES"/>
        </w:rPr>
      </w:pPr>
    </w:p>
    <w:p w14:paraId="4E5F02BE" w14:textId="30DDEBF0" w:rsidR="009A038D" w:rsidRDefault="005A0C7A" w:rsidP="009A038D">
      <w:pPr>
        <w:spacing w:after="0" w:line="240" w:lineRule="auto"/>
        <w:jc w:val="both"/>
        <w:rPr>
          <w:rFonts w:ascii="Arial" w:eastAsia="Arial" w:hAnsi="Arial" w:cs="Arial"/>
          <w:color w:val="000000"/>
          <w:sz w:val="20"/>
          <w:szCs w:val="20"/>
          <w:lang w:val="es-ES" w:eastAsia="es-ES"/>
        </w:rPr>
      </w:pPr>
      <w:r w:rsidRPr="005A0C7A">
        <w:rPr>
          <w:rFonts w:ascii="Arial" w:eastAsia="Arial" w:hAnsi="Arial" w:cs="Arial"/>
          <w:color w:val="000000"/>
          <w:sz w:val="20"/>
          <w:szCs w:val="20"/>
          <w:lang w:val="es-ES" w:eastAsia="es-ES"/>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sidR="00585545">
        <w:rPr>
          <w:rFonts w:ascii="Arial" w:eastAsia="Arial" w:hAnsi="Arial" w:cs="Arial"/>
          <w:color w:val="000000"/>
          <w:sz w:val="20"/>
          <w:szCs w:val="20"/>
          <w:lang w:val="es-ES" w:eastAsia="es-ES"/>
        </w:rPr>
        <w:t>…</w:t>
      </w:r>
    </w:p>
    <w:p w14:paraId="2DF90AC5" w14:textId="77777777" w:rsidR="009A038D" w:rsidRDefault="009A038D" w:rsidP="009A038D">
      <w:pPr>
        <w:spacing w:after="0" w:line="240" w:lineRule="auto"/>
        <w:jc w:val="both"/>
        <w:rPr>
          <w:rFonts w:ascii="Arial" w:eastAsia="Arial" w:hAnsi="Arial" w:cs="Arial"/>
          <w:color w:val="000000"/>
          <w:sz w:val="20"/>
          <w:szCs w:val="20"/>
          <w:lang w:val="es-ES" w:eastAsia="es-ES"/>
        </w:rPr>
      </w:pPr>
    </w:p>
    <w:p w14:paraId="461EE695" w14:textId="53A9D48E" w:rsidR="009A038D" w:rsidRDefault="00C27BF0" w:rsidP="009A038D">
      <w:pPr>
        <w:spacing w:after="0" w:line="240" w:lineRule="auto"/>
        <w:jc w:val="both"/>
        <w:rPr>
          <w:rFonts w:ascii="Arial" w:eastAsia="Arial" w:hAnsi="Arial" w:cs="Arial"/>
          <w:color w:val="000000"/>
          <w:sz w:val="20"/>
          <w:szCs w:val="20"/>
          <w:lang w:val="es-ES" w:eastAsia="es-ES"/>
        </w:rPr>
      </w:pPr>
      <w:r w:rsidRPr="00C27BF0">
        <w:rPr>
          <w:rFonts w:ascii="Arial" w:eastAsia="Arial" w:hAnsi="Arial" w:cs="Arial"/>
          <w:color w:val="000000"/>
          <w:sz w:val="20"/>
          <w:szCs w:val="20"/>
          <w:lang w:val="es-ES" w:eastAsia="es-ES"/>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w:t>
      </w:r>
      <w:r>
        <w:rPr>
          <w:rFonts w:ascii="Arial" w:eastAsia="Arial" w:hAnsi="Arial" w:cs="Arial"/>
          <w:color w:val="000000"/>
          <w:sz w:val="20"/>
          <w:szCs w:val="20"/>
          <w:lang w:val="es-ES" w:eastAsia="es-ES"/>
        </w:rPr>
        <w:t>…</w:t>
      </w:r>
    </w:p>
    <w:p w14:paraId="2A80B2C1" w14:textId="77777777" w:rsidR="009A038D" w:rsidRPr="00C71C5A" w:rsidRDefault="009A038D" w:rsidP="009A0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565AAD" w14:textId="77777777" w:rsidR="009A038D" w:rsidRPr="00C71C5A" w:rsidRDefault="009A038D" w:rsidP="009A0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E15A0A" w14:textId="77777777" w:rsidR="009A038D" w:rsidRPr="00C71C5A" w:rsidRDefault="009A038D" w:rsidP="009A0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481E81" w14:textId="77777777" w:rsidR="009A038D" w:rsidRPr="009A038D" w:rsidRDefault="009A038D"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2AC711C8" w14:textId="77777777" w:rsidR="009A038D" w:rsidRPr="009A038D" w:rsidRDefault="009A038D"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3201F41B" w14:textId="77777777" w:rsidR="009A038D" w:rsidRPr="009A038D" w:rsidRDefault="009A038D"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0FFE9078" w14:textId="77777777" w:rsidR="009A038D" w:rsidRPr="009A038D" w:rsidRDefault="009A038D" w:rsidP="009A038D">
      <w:pPr>
        <w:spacing w:after="0"/>
        <w:jc w:val="center"/>
        <w:textAlignment w:val="baseline"/>
        <w:rPr>
          <w:rFonts w:ascii="Arial" w:eastAsia="Times New Roman" w:hAnsi="Arial" w:cs="Arial"/>
          <w:b/>
          <w:bCs/>
          <w:sz w:val="24"/>
          <w:szCs w:val="24"/>
          <w:lang w:eastAsia="es-CO"/>
        </w:rPr>
      </w:pPr>
    </w:p>
    <w:p w14:paraId="14F64ED6" w14:textId="5A2BEB9D" w:rsidR="0079151B" w:rsidRPr="009A038D" w:rsidRDefault="009A038D" w:rsidP="009A038D">
      <w:pPr>
        <w:spacing w:after="0"/>
        <w:jc w:val="center"/>
        <w:textAlignment w:val="baseline"/>
        <w:rPr>
          <w:rFonts w:ascii="Arial" w:eastAsia="Times New Roman" w:hAnsi="Arial" w:cs="Arial"/>
          <w:bCs/>
          <w:sz w:val="24"/>
          <w:szCs w:val="24"/>
          <w:lang w:eastAsia="es-CO"/>
        </w:rPr>
      </w:pPr>
      <w:r w:rsidRPr="009A038D">
        <w:rPr>
          <w:rFonts w:ascii="Arial" w:eastAsia="Times New Roman" w:hAnsi="Arial" w:cs="Arial"/>
          <w:bCs/>
          <w:sz w:val="24"/>
          <w:szCs w:val="24"/>
          <w:lang w:eastAsia="es-CO"/>
        </w:rPr>
        <w:t>Pereira, veintitrés de enero de dos mil veintitrés</w:t>
      </w:r>
    </w:p>
    <w:p w14:paraId="483B3298" w14:textId="77777777" w:rsidR="0079151B" w:rsidRPr="009A038D" w:rsidRDefault="0079151B"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sz w:val="24"/>
          <w:szCs w:val="24"/>
          <w:lang w:eastAsia="es-CO"/>
        </w:rPr>
        <w:t>Acta de Sala de Discusión No 004 de 17 de enero de 2023      </w:t>
      </w:r>
    </w:p>
    <w:bookmarkEnd w:id="0"/>
    <w:p w14:paraId="09AF38FC" w14:textId="6E34E84D" w:rsidR="009A04FE" w:rsidRPr="009A038D" w:rsidRDefault="009A04FE" w:rsidP="009A038D">
      <w:pPr>
        <w:pStyle w:val="paragraph"/>
        <w:spacing w:before="0" w:beforeAutospacing="0" w:after="0" w:afterAutospacing="0" w:line="276" w:lineRule="auto"/>
        <w:textAlignment w:val="baseline"/>
        <w:rPr>
          <w:rFonts w:ascii="Arial" w:hAnsi="Arial" w:cs="Arial"/>
        </w:rPr>
      </w:pPr>
    </w:p>
    <w:p w14:paraId="15AA318D" w14:textId="61FAD11B" w:rsidR="009A04FE" w:rsidRPr="009A038D" w:rsidRDefault="009A04FE" w:rsidP="009A038D">
      <w:pPr>
        <w:pStyle w:val="paragraph"/>
        <w:spacing w:before="0" w:beforeAutospacing="0" w:after="0" w:afterAutospacing="0" w:line="276" w:lineRule="auto"/>
        <w:jc w:val="both"/>
        <w:textAlignment w:val="baseline"/>
        <w:rPr>
          <w:rFonts w:ascii="Arial" w:hAnsi="Arial" w:cs="Arial"/>
        </w:rPr>
      </w:pPr>
    </w:p>
    <w:p w14:paraId="4229C933" w14:textId="27B12CF5" w:rsidR="009A04FE" w:rsidRPr="009A038D" w:rsidRDefault="009A04FE" w:rsidP="009A038D">
      <w:pPr>
        <w:suppressAutoHyphens/>
        <w:spacing w:after="0"/>
        <w:jc w:val="both"/>
        <w:rPr>
          <w:rFonts w:ascii="Arial" w:hAnsi="Arial" w:cs="Arial"/>
          <w:sz w:val="24"/>
          <w:szCs w:val="24"/>
        </w:rPr>
      </w:pPr>
      <w:r w:rsidRPr="009A038D">
        <w:rPr>
          <w:rStyle w:val="normaltextrun"/>
          <w:rFonts w:ascii="Arial" w:hAnsi="Arial" w:cs="Arial"/>
          <w:sz w:val="24"/>
          <w:szCs w:val="24"/>
        </w:rPr>
        <w:t xml:space="preserve">Se resuelve </w:t>
      </w:r>
      <w:r w:rsidRPr="009A038D">
        <w:rPr>
          <w:rFonts w:ascii="Arial" w:hAnsi="Arial" w:cs="Arial"/>
          <w:sz w:val="24"/>
          <w:szCs w:val="24"/>
        </w:rPr>
        <w:t xml:space="preserve">el recurso de apelación interpuesto por </w:t>
      </w:r>
      <w:r w:rsidR="003742B3" w:rsidRPr="009A038D">
        <w:rPr>
          <w:rFonts w:ascii="Arial" w:hAnsi="Arial" w:cs="Arial"/>
          <w:sz w:val="24"/>
          <w:szCs w:val="24"/>
        </w:rPr>
        <w:t xml:space="preserve">la señora </w:t>
      </w:r>
      <w:r w:rsidR="00222B7B" w:rsidRPr="009A038D">
        <w:rPr>
          <w:rFonts w:ascii="Arial" w:hAnsi="Arial" w:cs="Arial"/>
          <w:b/>
          <w:sz w:val="24"/>
          <w:szCs w:val="24"/>
        </w:rPr>
        <w:t>Luz Mery Villegas Agrado</w:t>
      </w:r>
      <w:r w:rsidR="00222B7B" w:rsidRPr="009A038D">
        <w:rPr>
          <w:rFonts w:ascii="Arial" w:hAnsi="Arial" w:cs="Arial"/>
          <w:sz w:val="24"/>
          <w:szCs w:val="24"/>
        </w:rPr>
        <w:t xml:space="preserve"> </w:t>
      </w:r>
      <w:r w:rsidRPr="009A038D">
        <w:rPr>
          <w:rFonts w:ascii="Arial" w:hAnsi="Arial" w:cs="Arial"/>
          <w:sz w:val="24"/>
          <w:szCs w:val="24"/>
        </w:rPr>
        <w:t>en contra de la sentencia proferida por el Juzgado</w:t>
      </w:r>
      <w:r w:rsidR="003742B3" w:rsidRPr="009A038D">
        <w:rPr>
          <w:rFonts w:ascii="Arial" w:hAnsi="Arial" w:cs="Arial"/>
          <w:sz w:val="24"/>
          <w:szCs w:val="24"/>
        </w:rPr>
        <w:t xml:space="preserve"> Primero </w:t>
      </w:r>
      <w:r w:rsidRPr="009A038D">
        <w:rPr>
          <w:rFonts w:ascii="Arial" w:hAnsi="Arial" w:cs="Arial"/>
          <w:sz w:val="24"/>
          <w:szCs w:val="24"/>
        </w:rPr>
        <w:t xml:space="preserve">Laboral del Circuito </w:t>
      </w:r>
      <w:r w:rsidR="003742B3" w:rsidRPr="009A038D">
        <w:rPr>
          <w:rFonts w:ascii="Arial" w:hAnsi="Arial" w:cs="Arial"/>
          <w:sz w:val="24"/>
          <w:szCs w:val="24"/>
        </w:rPr>
        <w:t>de Pereira e</w:t>
      </w:r>
      <w:r w:rsidRPr="009A038D">
        <w:rPr>
          <w:rFonts w:ascii="Arial" w:hAnsi="Arial" w:cs="Arial"/>
          <w:sz w:val="24"/>
          <w:szCs w:val="24"/>
        </w:rPr>
        <w:t xml:space="preserve">l </w:t>
      </w:r>
      <w:r w:rsidR="003742B3" w:rsidRPr="009A038D">
        <w:rPr>
          <w:rFonts w:ascii="Arial" w:hAnsi="Arial" w:cs="Arial"/>
          <w:sz w:val="24"/>
          <w:szCs w:val="24"/>
        </w:rPr>
        <w:t>24 de junio de 2022</w:t>
      </w:r>
      <w:r w:rsidRPr="009A038D">
        <w:rPr>
          <w:rFonts w:ascii="Arial" w:hAnsi="Arial" w:cs="Arial"/>
          <w:sz w:val="24"/>
          <w:szCs w:val="24"/>
        </w:rPr>
        <w:t xml:space="preserve">, dentro del proceso </w:t>
      </w:r>
      <w:r w:rsidR="00222B7B">
        <w:rPr>
          <w:rFonts w:ascii="Arial" w:hAnsi="Arial" w:cs="Arial"/>
          <w:b/>
          <w:sz w:val="24"/>
          <w:szCs w:val="24"/>
        </w:rPr>
        <w:t xml:space="preserve">ordinario laboral </w:t>
      </w:r>
      <w:r w:rsidRPr="009A038D">
        <w:rPr>
          <w:rFonts w:ascii="Arial" w:hAnsi="Arial" w:cs="Arial"/>
          <w:sz w:val="24"/>
          <w:szCs w:val="24"/>
        </w:rPr>
        <w:t xml:space="preserve">que le promueve a la </w:t>
      </w:r>
      <w:r w:rsidR="00222B7B" w:rsidRPr="009A038D">
        <w:rPr>
          <w:rFonts w:ascii="Arial" w:hAnsi="Arial" w:cs="Arial"/>
          <w:b/>
          <w:sz w:val="24"/>
          <w:szCs w:val="24"/>
        </w:rPr>
        <w:t>Administradora Colombiana de Pensiones</w:t>
      </w:r>
      <w:r w:rsidRPr="009A038D">
        <w:rPr>
          <w:rFonts w:ascii="Arial" w:hAnsi="Arial" w:cs="Arial"/>
          <w:sz w:val="24"/>
          <w:szCs w:val="24"/>
        </w:rPr>
        <w:t>, cuya radicación corresponde al Nº</w:t>
      </w:r>
      <w:r w:rsidR="00222B7B">
        <w:rPr>
          <w:rFonts w:ascii="Arial" w:hAnsi="Arial" w:cs="Arial"/>
          <w:sz w:val="24"/>
          <w:szCs w:val="24"/>
        </w:rPr>
        <w:t xml:space="preserve"> </w:t>
      </w:r>
      <w:r w:rsidRPr="009A038D">
        <w:rPr>
          <w:rFonts w:ascii="Arial" w:hAnsi="Arial" w:cs="Arial"/>
          <w:sz w:val="24"/>
          <w:szCs w:val="24"/>
        </w:rPr>
        <w:t>66001310500</w:t>
      </w:r>
      <w:r w:rsidR="003742B3" w:rsidRPr="009A038D">
        <w:rPr>
          <w:rFonts w:ascii="Arial" w:hAnsi="Arial" w:cs="Arial"/>
          <w:sz w:val="24"/>
          <w:szCs w:val="24"/>
        </w:rPr>
        <w:t>120190046901</w:t>
      </w:r>
      <w:r w:rsidRPr="009A038D">
        <w:rPr>
          <w:rFonts w:ascii="Arial" w:hAnsi="Arial" w:cs="Arial"/>
          <w:sz w:val="24"/>
          <w:szCs w:val="24"/>
        </w:rPr>
        <w:t>.</w:t>
      </w:r>
    </w:p>
    <w:p w14:paraId="672A6659" w14:textId="77777777" w:rsidR="009A04FE" w:rsidRPr="009A038D" w:rsidRDefault="009A04FE" w:rsidP="009A038D">
      <w:pPr>
        <w:pStyle w:val="Textoindependiente31"/>
        <w:spacing w:line="276" w:lineRule="auto"/>
        <w:rPr>
          <w:rFonts w:cs="Arial"/>
          <w:sz w:val="24"/>
          <w:szCs w:val="24"/>
        </w:rPr>
      </w:pPr>
    </w:p>
    <w:p w14:paraId="0F10BAA5" w14:textId="77777777" w:rsidR="009A04FE" w:rsidRPr="009A038D" w:rsidRDefault="009A04FE" w:rsidP="009A038D">
      <w:pPr>
        <w:spacing w:after="0"/>
        <w:jc w:val="center"/>
        <w:rPr>
          <w:rFonts w:ascii="Arial" w:hAnsi="Arial" w:cs="Arial"/>
          <w:b/>
          <w:sz w:val="24"/>
          <w:szCs w:val="24"/>
        </w:rPr>
      </w:pPr>
      <w:r w:rsidRPr="009A038D">
        <w:rPr>
          <w:rFonts w:ascii="Arial" w:hAnsi="Arial" w:cs="Arial"/>
          <w:b/>
          <w:sz w:val="24"/>
          <w:szCs w:val="24"/>
        </w:rPr>
        <w:t>ANTECEDENTES</w:t>
      </w:r>
    </w:p>
    <w:p w14:paraId="0A37501D" w14:textId="77777777" w:rsidR="009A04FE" w:rsidRPr="009A038D" w:rsidRDefault="009A04FE" w:rsidP="009A038D">
      <w:pPr>
        <w:spacing w:after="0"/>
        <w:jc w:val="both"/>
        <w:rPr>
          <w:rFonts w:ascii="Arial" w:hAnsi="Arial" w:cs="Arial"/>
          <w:b/>
          <w:sz w:val="24"/>
          <w:szCs w:val="24"/>
        </w:rPr>
      </w:pPr>
    </w:p>
    <w:p w14:paraId="3F7AF9A8" w14:textId="284D2418"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Pretende l</w:t>
      </w:r>
      <w:r w:rsidR="6BDC952A" w:rsidRPr="009A038D">
        <w:rPr>
          <w:rFonts w:ascii="Arial" w:hAnsi="Arial" w:cs="Arial"/>
          <w:sz w:val="24"/>
          <w:szCs w:val="24"/>
        </w:rPr>
        <w:t>a</w:t>
      </w:r>
      <w:r w:rsidRPr="009A038D">
        <w:rPr>
          <w:rFonts w:ascii="Arial" w:hAnsi="Arial" w:cs="Arial"/>
          <w:sz w:val="24"/>
          <w:szCs w:val="24"/>
        </w:rPr>
        <w:t xml:space="preserve"> señor</w:t>
      </w:r>
      <w:r w:rsidR="4DC18C14" w:rsidRPr="009A038D">
        <w:rPr>
          <w:rFonts w:ascii="Arial" w:hAnsi="Arial" w:cs="Arial"/>
          <w:sz w:val="24"/>
          <w:szCs w:val="24"/>
        </w:rPr>
        <w:t>a</w:t>
      </w:r>
      <w:r w:rsidRPr="009A038D">
        <w:rPr>
          <w:rFonts w:ascii="Arial" w:hAnsi="Arial" w:cs="Arial"/>
          <w:sz w:val="24"/>
          <w:szCs w:val="24"/>
        </w:rPr>
        <w:t xml:space="preserve"> </w:t>
      </w:r>
      <w:r w:rsidR="003742B3" w:rsidRPr="009A038D">
        <w:rPr>
          <w:rFonts w:ascii="Arial" w:hAnsi="Arial" w:cs="Arial"/>
          <w:sz w:val="24"/>
          <w:szCs w:val="24"/>
        </w:rPr>
        <w:t>Luz Mery Villegas Agrado</w:t>
      </w:r>
      <w:r w:rsidRPr="009A038D">
        <w:rPr>
          <w:rFonts w:ascii="Arial" w:hAnsi="Arial" w:cs="Arial"/>
          <w:sz w:val="24"/>
          <w:szCs w:val="24"/>
        </w:rPr>
        <w:t xml:space="preserve"> que la justicia laboral declare que tiene derecho a que se le reconozca la pensión de invalidez por cumplir con los requisitos previstos en el Acuerdo 049 de 1990</w:t>
      </w:r>
      <w:r w:rsidR="003742B3" w:rsidRPr="009A038D">
        <w:rPr>
          <w:rFonts w:ascii="Arial" w:hAnsi="Arial" w:cs="Arial"/>
          <w:sz w:val="24"/>
          <w:szCs w:val="24"/>
        </w:rPr>
        <w:t xml:space="preserve">, aplicable en virtud del principio de la condición más beneficiosa, </w:t>
      </w:r>
      <w:r w:rsidRPr="009A038D">
        <w:rPr>
          <w:rFonts w:ascii="Arial" w:hAnsi="Arial" w:cs="Arial"/>
          <w:sz w:val="24"/>
          <w:szCs w:val="24"/>
        </w:rPr>
        <w:t xml:space="preserve">y con base en ello aspira que se condene a la Administradora Colombiana de Pensiones a reconocer y pagar la prestación económica a partir del </w:t>
      </w:r>
      <w:r w:rsidR="00B2399A" w:rsidRPr="009A038D">
        <w:rPr>
          <w:rFonts w:ascii="Arial" w:hAnsi="Arial" w:cs="Arial"/>
          <w:sz w:val="24"/>
          <w:szCs w:val="24"/>
        </w:rPr>
        <w:t xml:space="preserve">17 </w:t>
      </w:r>
      <w:r w:rsidR="00B2399A" w:rsidRPr="009A038D">
        <w:rPr>
          <w:rFonts w:ascii="Arial" w:hAnsi="Arial" w:cs="Arial"/>
          <w:sz w:val="24"/>
          <w:szCs w:val="24"/>
        </w:rPr>
        <w:lastRenderedPageBreak/>
        <w:t>de enero de 2013,</w:t>
      </w:r>
      <w:r w:rsidRPr="009A038D">
        <w:rPr>
          <w:rFonts w:ascii="Arial" w:hAnsi="Arial" w:cs="Arial"/>
          <w:sz w:val="24"/>
          <w:szCs w:val="24"/>
        </w:rPr>
        <w:t xml:space="preserve"> los intereses moratorios del artículo 141 de la Ley 100 de 1993, </w:t>
      </w:r>
      <w:r w:rsidR="00B2399A" w:rsidRPr="009A038D">
        <w:rPr>
          <w:rFonts w:ascii="Arial" w:hAnsi="Arial" w:cs="Arial"/>
          <w:sz w:val="24"/>
          <w:szCs w:val="24"/>
        </w:rPr>
        <w:t xml:space="preserve">o en subsidio la indexación, </w:t>
      </w:r>
      <w:r w:rsidRPr="009A038D">
        <w:rPr>
          <w:rFonts w:ascii="Arial" w:hAnsi="Arial" w:cs="Arial"/>
          <w:sz w:val="24"/>
          <w:szCs w:val="24"/>
        </w:rPr>
        <w:t>lo que resulte probado extra y ultra petita y las costas procesales a su favor.</w:t>
      </w:r>
    </w:p>
    <w:p w14:paraId="5DAB6C7B" w14:textId="77777777" w:rsidR="009A04FE" w:rsidRPr="009A038D" w:rsidRDefault="009A04FE" w:rsidP="009A038D">
      <w:pPr>
        <w:spacing w:after="0"/>
        <w:jc w:val="both"/>
        <w:rPr>
          <w:rFonts w:ascii="Arial" w:hAnsi="Arial" w:cs="Arial"/>
          <w:sz w:val="24"/>
          <w:szCs w:val="24"/>
        </w:rPr>
      </w:pPr>
    </w:p>
    <w:p w14:paraId="0BABAE78" w14:textId="2140A56B"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 xml:space="preserve">Refiere que </w:t>
      </w:r>
      <w:r w:rsidR="00B2399A" w:rsidRPr="009A038D">
        <w:rPr>
          <w:rFonts w:ascii="Arial" w:hAnsi="Arial" w:cs="Arial"/>
          <w:sz w:val="24"/>
          <w:szCs w:val="24"/>
        </w:rPr>
        <w:t>nació el 28 de noviembre de 1957, realizando aportes para la cobertura de los riesgos de invalidez, vejez y muerte al Instituto de Seguros Sociales</w:t>
      </w:r>
      <w:r w:rsidR="00CE0841">
        <w:rPr>
          <w:rFonts w:ascii="Arial" w:hAnsi="Arial" w:cs="Arial"/>
          <w:sz w:val="24"/>
          <w:szCs w:val="24"/>
        </w:rPr>
        <w:t>,</w:t>
      </w:r>
      <w:r w:rsidR="00B2399A" w:rsidRPr="009A038D">
        <w:rPr>
          <w:rFonts w:ascii="Arial" w:hAnsi="Arial" w:cs="Arial"/>
          <w:sz w:val="24"/>
          <w:szCs w:val="24"/>
        </w:rPr>
        <w:t xml:space="preserve"> hoy Colpensiones, reuniendo un total de 493.29 semanas, de las cuales 301 fueron cotizadas para el 1 de abril de 1994; </w:t>
      </w:r>
      <w:r w:rsidRPr="009A038D">
        <w:rPr>
          <w:rFonts w:ascii="Arial" w:hAnsi="Arial" w:cs="Arial"/>
          <w:sz w:val="24"/>
          <w:szCs w:val="24"/>
        </w:rPr>
        <w:t>mediante dictamen N°</w:t>
      </w:r>
      <w:r w:rsidR="00CE0841">
        <w:rPr>
          <w:rFonts w:ascii="Arial" w:hAnsi="Arial" w:cs="Arial"/>
          <w:sz w:val="24"/>
          <w:szCs w:val="24"/>
        </w:rPr>
        <w:t xml:space="preserve"> </w:t>
      </w:r>
      <w:r w:rsidR="00B2399A" w:rsidRPr="009A038D">
        <w:rPr>
          <w:rFonts w:ascii="Arial" w:hAnsi="Arial" w:cs="Arial"/>
          <w:sz w:val="24"/>
          <w:szCs w:val="24"/>
        </w:rPr>
        <w:t>201722869000 con fecha 4 de agosto de 2017 la Administradora Colombiana de Pensiones determinó que tenía una pérdida de capacidad laboral del 50%, estructurada el 19 de mayo de 2017; que ante la inconformidad que presentó, la Junta</w:t>
      </w:r>
      <w:r w:rsidRPr="009A038D">
        <w:rPr>
          <w:rFonts w:ascii="Arial" w:hAnsi="Arial" w:cs="Arial"/>
          <w:sz w:val="24"/>
          <w:szCs w:val="24"/>
        </w:rPr>
        <w:t xml:space="preserve"> Regional de Calificación de Invalidez </w:t>
      </w:r>
      <w:r w:rsidR="00B2399A" w:rsidRPr="009A038D">
        <w:rPr>
          <w:rFonts w:ascii="Arial" w:hAnsi="Arial" w:cs="Arial"/>
          <w:sz w:val="24"/>
          <w:szCs w:val="24"/>
        </w:rPr>
        <w:t>del Valle mediante dictamen N°</w:t>
      </w:r>
      <w:r w:rsidR="00CE0841">
        <w:rPr>
          <w:rFonts w:ascii="Arial" w:hAnsi="Arial" w:cs="Arial"/>
          <w:sz w:val="24"/>
          <w:szCs w:val="24"/>
        </w:rPr>
        <w:t xml:space="preserve"> </w:t>
      </w:r>
      <w:r w:rsidR="00B2399A" w:rsidRPr="009A038D">
        <w:rPr>
          <w:rFonts w:ascii="Arial" w:hAnsi="Arial" w:cs="Arial"/>
          <w:sz w:val="24"/>
          <w:szCs w:val="24"/>
        </w:rPr>
        <w:t>31399251-5642 del 13 de octubre de 2017, determinó la fecha de estructuración para el 17 de enero de 2013.</w:t>
      </w:r>
      <w:r w:rsidR="009B4FAE" w:rsidRPr="009A038D">
        <w:rPr>
          <w:rFonts w:ascii="Arial" w:hAnsi="Arial" w:cs="Arial"/>
          <w:sz w:val="24"/>
          <w:szCs w:val="24"/>
        </w:rPr>
        <w:t xml:space="preserve"> Finalmente, aduce que el </w:t>
      </w:r>
      <w:r w:rsidR="00B2399A" w:rsidRPr="009A038D">
        <w:rPr>
          <w:rFonts w:ascii="Arial" w:hAnsi="Arial" w:cs="Arial"/>
          <w:sz w:val="24"/>
          <w:szCs w:val="24"/>
        </w:rPr>
        <w:t xml:space="preserve">10 de enero de 2019 presentó </w:t>
      </w:r>
      <w:r w:rsidR="009B4FAE" w:rsidRPr="009A038D">
        <w:rPr>
          <w:rFonts w:ascii="Arial" w:hAnsi="Arial" w:cs="Arial"/>
          <w:sz w:val="24"/>
          <w:szCs w:val="24"/>
        </w:rPr>
        <w:t>solicitud</w:t>
      </w:r>
      <w:r w:rsidR="00B2399A" w:rsidRPr="009A038D">
        <w:rPr>
          <w:rFonts w:ascii="Arial" w:hAnsi="Arial" w:cs="Arial"/>
          <w:sz w:val="24"/>
          <w:szCs w:val="24"/>
        </w:rPr>
        <w:t xml:space="preserve"> tendiente a</w:t>
      </w:r>
      <w:r w:rsidR="009B4FAE" w:rsidRPr="009A038D">
        <w:rPr>
          <w:rFonts w:ascii="Arial" w:hAnsi="Arial" w:cs="Arial"/>
          <w:sz w:val="24"/>
          <w:szCs w:val="24"/>
        </w:rPr>
        <w:t xml:space="preserve"> obtener el </w:t>
      </w:r>
      <w:r w:rsidR="00B2399A" w:rsidRPr="009A038D">
        <w:rPr>
          <w:rFonts w:ascii="Arial" w:hAnsi="Arial" w:cs="Arial"/>
          <w:sz w:val="24"/>
          <w:szCs w:val="24"/>
        </w:rPr>
        <w:t>reconocimiento de la pensión de invalidez, sin embargo,</w:t>
      </w:r>
      <w:r w:rsidR="009B4FAE" w:rsidRPr="009A038D">
        <w:rPr>
          <w:rFonts w:ascii="Arial" w:hAnsi="Arial" w:cs="Arial"/>
          <w:sz w:val="24"/>
          <w:szCs w:val="24"/>
        </w:rPr>
        <w:t xml:space="preserve"> Colpensiones</w:t>
      </w:r>
      <w:r w:rsidR="00B2399A" w:rsidRPr="009A038D">
        <w:rPr>
          <w:rFonts w:ascii="Arial" w:hAnsi="Arial" w:cs="Arial"/>
          <w:sz w:val="24"/>
          <w:szCs w:val="24"/>
        </w:rPr>
        <w:t xml:space="preserve"> mediante Resolución SUB 104264 del 30 de abril de 2019</w:t>
      </w:r>
      <w:r w:rsidR="009B4FAE" w:rsidRPr="009A038D">
        <w:rPr>
          <w:rFonts w:ascii="Arial" w:hAnsi="Arial" w:cs="Arial"/>
          <w:sz w:val="24"/>
          <w:szCs w:val="24"/>
        </w:rPr>
        <w:t>, la negó argumentando que no contaba</w:t>
      </w:r>
      <w:r w:rsidR="00B2399A" w:rsidRPr="009A038D">
        <w:rPr>
          <w:rFonts w:ascii="Arial" w:hAnsi="Arial" w:cs="Arial"/>
          <w:sz w:val="24"/>
          <w:szCs w:val="24"/>
        </w:rPr>
        <w:t xml:space="preserve"> con los requisitos establecidos en la Ley 860 de 2003.  </w:t>
      </w:r>
      <w:r w:rsidRPr="009A038D">
        <w:rPr>
          <w:rFonts w:ascii="Arial" w:hAnsi="Arial" w:cs="Arial"/>
          <w:sz w:val="24"/>
          <w:szCs w:val="24"/>
        </w:rPr>
        <w:t xml:space="preserve"> </w:t>
      </w:r>
    </w:p>
    <w:p w14:paraId="02EB378F" w14:textId="77777777" w:rsidR="009A04FE" w:rsidRPr="009A038D" w:rsidRDefault="009A04FE" w:rsidP="009A038D">
      <w:pPr>
        <w:spacing w:after="0"/>
        <w:jc w:val="both"/>
        <w:rPr>
          <w:rFonts w:ascii="Arial" w:hAnsi="Arial" w:cs="Arial"/>
          <w:sz w:val="24"/>
          <w:szCs w:val="24"/>
        </w:rPr>
      </w:pPr>
    </w:p>
    <w:p w14:paraId="63A78188" w14:textId="77777777"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Al dar respuesta a la demanda</w:t>
      </w:r>
      <w:r w:rsidR="00B2399A" w:rsidRPr="009A038D">
        <w:rPr>
          <w:rFonts w:ascii="Arial" w:hAnsi="Arial" w:cs="Arial"/>
          <w:sz w:val="24"/>
          <w:szCs w:val="24"/>
        </w:rPr>
        <w:t xml:space="preserve">, </w:t>
      </w:r>
      <w:r w:rsidRPr="009A038D">
        <w:rPr>
          <w:rFonts w:ascii="Arial" w:hAnsi="Arial" w:cs="Arial"/>
          <w:sz w:val="24"/>
          <w:szCs w:val="24"/>
        </w:rPr>
        <w:t>la Administradora Colombiana de Pensiones argumentó en su defensa que el actor no reúne los requisitos previstos en la Ley 860 de 2003 para acceder a la pensión de invalidez que solicita, sin que haya lugar a aplicar el principio de la condición más beneficiosa, al no presentarse los presupuestos establecidos por la jurisprudencia de la Sala de Casación Laboral de la Corte Suprema de Justicia. Se opuso a la totalidad de las pretensiones y formuló las excepciones de mérito que denominó “</w:t>
      </w:r>
      <w:r w:rsidRPr="009A038D">
        <w:rPr>
          <w:rFonts w:ascii="Arial" w:hAnsi="Arial" w:cs="Arial"/>
          <w:i/>
          <w:sz w:val="24"/>
          <w:szCs w:val="24"/>
        </w:rPr>
        <w:t>Inexistencia de la obligación</w:t>
      </w:r>
      <w:r w:rsidR="004363EE" w:rsidRPr="009A038D">
        <w:rPr>
          <w:rFonts w:ascii="Arial" w:hAnsi="Arial" w:cs="Arial"/>
          <w:i/>
          <w:sz w:val="24"/>
          <w:szCs w:val="24"/>
        </w:rPr>
        <w:t xml:space="preserve"> demandada</w:t>
      </w:r>
      <w:r w:rsidRPr="009A038D">
        <w:rPr>
          <w:rFonts w:ascii="Arial" w:hAnsi="Arial" w:cs="Arial"/>
          <w:i/>
          <w:sz w:val="24"/>
          <w:szCs w:val="24"/>
        </w:rPr>
        <w:t>”, “Prescripción”,</w:t>
      </w:r>
      <w:r w:rsidR="004363EE" w:rsidRPr="009A038D">
        <w:rPr>
          <w:rFonts w:ascii="Arial" w:hAnsi="Arial" w:cs="Arial"/>
          <w:i/>
          <w:sz w:val="24"/>
          <w:szCs w:val="24"/>
        </w:rPr>
        <w:t xml:space="preserve"> “Buena fe</w:t>
      </w:r>
      <w:r w:rsidR="004363EE" w:rsidRPr="009A038D">
        <w:rPr>
          <w:rFonts w:ascii="Arial" w:hAnsi="Arial" w:cs="Arial"/>
          <w:sz w:val="24"/>
          <w:szCs w:val="24"/>
        </w:rPr>
        <w:t>” y “</w:t>
      </w:r>
      <w:r w:rsidR="004363EE" w:rsidRPr="009A038D">
        <w:rPr>
          <w:rFonts w:ascii="Arial" w:hAnsi="Arial" w:cs="Arial"/>
          <w:i/>
          <w:sz w:val="24"/>
          <w:szCs w:val="24"/>
        </w:rPr>
        <w:t>Declaratoria de otras excepciones</w:t>
      </w:r>
      <w:r w:rsidR="004363EE" w:rsidRPr="009A038D">
        <w:rPr>
          <w:rFonts w:ascii="Arial" w:hAnsi="Arial" w:cs="Arial"/>
          <w:sz w:val="24"/>
          <w:szCs w:val="24"/>
        </w:rPr>
        <w:t>”, (</w:t>
      </w:r>
      <w:r w:rsidR="00EE2F9A" w:rsidRPr="009A038D">
        <w:rPr>
          <w:rFonts w:ascii="Arial" w:hAnsi="Arial" w:cs="Arial"/>
          <w:sz w:val="24"/>
          <w:szCs w:val="24"/>
        </w:rPr>
        <w:t>archivo 06</w:t>
      </w:r>
      <w:r w:rsidR="004363EE" w:rsidRPr="009A038D">
        <w:rPr>
          <w:rFonts w:ascii="Arial" w:hAnsi="Arial" w:cs="Arial"/>
          <w:sz w:val="24"/>
          <w:szCs w:val="24"/>
        </w:rPr>
        <w:t xml:space="preserve"> del expediente digital).</w:t>
      </w:r>
    </w:p>
    <w:p w14:paraId="6A05A809" w14:textId="77777777" w:rsidR="009A04FE" w:rsidRPr="009A038D" w:rsidRDefault="009A04FE" w:rsidP="009A038D">
      <w:pPr>
        <w:spacing w:after="0"/>
        <w:jc w:val="both"/>
        <w:rPr>
          <w:rFonts w:ascii="Arial" w:hAnsi="Arial" w:cs="Arial"/>
          <w:sz w:val="24"/>
          <w:szCs w:val="24"/>
        </w:rPr>
      </w:pPr>
    </w:p>
    <w:p w14:paraId="2E73899C" w14:textId="4816C506" w:rsidR="00123612" w:rsidRPr="009A038D" w:rsidRDefault="009A04FE" w:rsidP="009A038D">
      <w:pPr>
        <w:spacing w:after="0"/>
        <w:jc w:val="both"/>
        <w:rPr>
          <w:rFonts w:ascii="Arial" w:hAnsi="Arial" w:cs="Arial"/>
          <w:sz w:val="24"/>
          <w:szCs w:val="24"/>
        </w:rPr>
      </w:pPr>
      <w:r w:rsidRPr="009A038D">
        <w:rPr>
          <w:rFonts w:ascii="Arial" w:hAnsi="Arial" w:cs="Arial"/>
          <w:sz w:val="24"/>
          <w:szCs w:val="24"/>
        </w:rPr>
        <w:t xml:space="preserve">En sentencia de </w:t>
      </w:r>
      <w:r w:rsidR="005631A4" w:rsidRPr="009A038D">
        <w:rPr>
          <w:rFonts w:ascii="Arial" w:hAnsi="Arial" w:cs="Arial"/>
          <w:sz w:val="24"/>
          <w:szCs w:val="24"/>
        </w:rPr>
        <w:t>24 de junio de 2022,</w:t>
      </w:r>
      <w:r w:rsidRPr="009A038D">
        <w:rPr>
          <w:rFonts w:ascii="Arial" w:hAnsi="Arial" w:cs="Arial"/>
          <w:sz w:val="24"/>
          <w:szCs w:val="24"/>
        </w:rPr>
        <w:t xml:space="preserve"> la funcionaria de primer grado </w:t>
      </w:r>
      <w:r w:rsidR="005631A4" w:rsidRPr="009A038D">
        <w:rPr>
          <w:rFonts w:ascii="Arial" w:hAnsi="Arial" w:cs="Arial"/>
          <w:sz w:val="24"/>
          <w:szCs w:val="24"/>
        </w:rPr>
        <w:t>absolvió a la Administradora Colombiana de Pensiones Colpensiones de</w:t>
      </w:r>
      <w:r w:rsidRPr="009A038D">
        <w:rPr>
          <w:rFonts w:ascii="Arial" w:hAnsi="Arial" w:cs="Arial"/>
          <w:sz w:val="24"/>
          <w:szCs w:val="24"/>
        </w:rPr>
        <w:t xml:space="preserve"> la totalidad de las pretensiones</w:t>
      </w:r>
      <w:r w:rsidR="005631A4" w:rsidRPr="009A038D">
        <w:rPr>
          <w:rFonts w:ascii="Arial" w:hAnsi="Arial" w:cs="Arial"/>
          <w:sz w:val="24"/>
          <w:szCs w:val="24"/>
        </w:rPr>
        <w:t xml:space="preserve"> incoadas en su contra,</w:t>
      </w:r>
      <w:r w:rsidRPr="009A038D">
        <w:rPr>
          <w:rFonts w:ascii="Arial" w:hAnsi="Arial" w:cs="Arial"/>
          <w:sz w:val="24"/>
          <w:szCs w:val="24"/>
        </w:rPr>
        <w:t xml:space="preserve"> argumentando que a </w:t>
      </w:r>
      <w:r w:rsidR="005631A4" w:rsidRPr="009A038D">
        <w:rPr>
          <w:rFonts w:ascii="Arial" w:hAnsi="Arial" w:cs="Arial"/>
          <w:sz w:val="24"/>
          <w:szCs w:val="24"/>
        </w:rPr>
        <w:t>pese a que la señora Luz Mery Villegas Agrado ti</w:t>
      </w:r>
      <w:r w:rsidRPr="009A038D">
        <w:rPr>
          <w:rFonts w:ascii="Arial" w:hAnsi="Arial" w:cs="Arial"/>
          <w:sz w:val="24"/>
          <w:szCs w:val="24"/>
        </w:rPr>
        <w:t xml:space="preserve">ene una pérdida de la capacidad laboral del 50% de origen común estructurada el </w:t>
      </w:r>
      <w:r w:rsidR="007C3457" w:rsidRPr="009A038D">
        <w:rPr>
          <w:rFonts w:ascii="Arial" w:hAnsi="Arial" w:cs="Arial"/>
          <w:sz w:val="24"/>
          <w:szCs w:val="24"/>
        </w:rPr>
        <w:t>17 de enero de 2013</w:t>
      </w:r>
      <w:r w:rsidRPr="009A038D">
        <w:rPr>
          <w:rFonts w:ascii="Arial" w:hAnsi="Arial" w:cs="Arial"/>
          <w:sz w:val="24"/>
          <w:szCs w:val="24"/>
        </w:rPr>
        <w:t xml:space="preserve">, </w:t>
      </w:r>
      <w:r w:rsidR="007C3457" w:rsidRPr="009A038D">
        <w:rPr>
          <w:rFonts w:ascii="Arial" w:hAnsi="Arial" w:cs="Arial"/>
          <w:sz w:val="24"/>
          <w:szCs w:val="24"/>
        </w:rPr>
        <w:t xml:space="preserve">no reúne la densidad de semanas exigidas en la Ley 860 de 2003, </w:t>
      </w:r>
      <w:r w:rsidR="00123612" w:rsidRPr="009A038D">
        <w:rPr>
          <w:rFonts w:ascii="Arial" w:hAnsi="Arial" w:cs="Arial"/>
          <w:sz w:val="24"/>
          <w:szCs w:val="24"/>
        </w:rPr>
        <w:t xml:space="preserve">aplicable </w:t>
      </w:r>
      <w:r w:rsidR="00223A57" w:rsidRPr="009A038D">
        <w:rPr>
          <w:rFonts w:ascii="Arial" w:hAnsi="Arial" w:cs="Arial"/>
          <w:sz w:val="24"/>
          <w:szCs w:val="24"/>
        </w:rPr>
        <w:t xml:space="preserve">por ser la vigente a la fecha de </w:t>
      </w:r>
      <w:r w:rsidR="00175766" w:rsidRPr="009A038D">
        <w:rPr>
          <w:rFonts w:ascii="Arial" w:hAnsi="Arial" w:cs="Arial"/>
          <w:sz w:val="24"/>
          <w:szCs w:val="24"/>
        </w:rPr>
        <w:t>e</w:t>
      </w:r>
      <w:r w:rsidR="00123612" w:rsidRPr="009A038D">
        <w:rPr>
          <w:rFonts w:ascii="Arial" w:hAnsi="Arial" w:cs="Arial"/>
          <w:sz w:val="24"/>
          <w:szCs w:val="24"/>
        </w:rPr>
        <w:t xml:space="preserve">structuración de </w:t>
      </w:r>
      <w:r w:rsidR="00223A57" w:rsidRPr="009A038D">
        <w:rPr>
          <w:rFonts w:ascii="Arial" w:hAnsi="Arial" w:cs="Arial"/>
          <w:sz w:val="24"/>
          <w:szCs w:val="24"/>
        </w:rPr>
        <w:t>la</w:t>
      </w:r>
      <w:r w:rsidR="00123612" w:rsidRPr="009A038D">
        <w:rPr>
          <w:rFonts w:ascii="Arial" w:hAnsi="Arial" w:cs="Arial"/>
          <w:sz w:val="24"/>
          <w:szCs w:val="24"/>
        </w:rPr>
        <w:t xml:space="preserve"> invalidez, </w:t>
      </w:r>
      <w:r w:rsidR="007C3457" w:rsidRPr="009A038D">
        <w:rPr>
          <w:rFonts w:ascii="Arial" w:hAnsi="Arial" w:cs="Arial"/>
          <w:sz w:val="24"/>
          <w:szCs w:val="24"/>
        </w:rPr>
        <w:t xml:space="preserve">pues </w:t>
      </w:r>
      <w:r w:rsidR="00123612" w:rsidRPr="009A038D">
        <w:rPr>
          <w:rFonts w:ascii="Arial" w:hAnsi="Arial" w:cs="Arial"/>
          <w:sz w:val="24"/>
          <w:szCs w:val="24"/>
        </w:rPr>
        <w:t xml:space="preserve">registra un total de 39.59 semanas </w:t>
      </w:r>
      <w:r w:rsidRPr="009A038D">
        <w:rPr>
          <w:rFonts w:ascii="Arial" w:hAnsi="Arial" w:cs="Arial"/>
          <w:sz w:val="24"/>
          <w:szCs w:val="24"/>
        </w:rPr>
        <w:t>dentro de los tres años anteriores a la configuración de</w:t>
      </w:r>
      <w:r w:rsidR="00123612" w:rsidRPr="009A038D">
        <w:rPr>
          <w:rFonts w:ascii="Arial" w:hAnsi="Arial" w:cs="Arial"/>
          <w:sz w:val="24"/>
          <w:szCs w:val="24"/>
        </w:rPr>
        <w:t xml:space="preserve"> su </w:t>
      </w:r>
      <w:r w:rsidRPr="009A038D">
        <w:rPr>
          <w:rFonts w:ascii="Arial" w:hAnsi="Arial" w:cs="Arial"/>
          <w:sz w:val="24"/>
          <w:szCs w:val="24"/>
        </w:rPr>
        <w:t>estado de invalidez,</w:t>
      </w:r>
      <w:r w:rsidR="007C3457" w:rsidRPr="009A038D">
        <w:rPr>
          <w:rFonts w:ascii="Arial" w:hAnsi="Arial" w:cs="Arial"/>
          <w:sz w:val="24"/>
          <w:szCs w:val="24"/>
        </w:rPr>
        <w:t xml:space="preserve"> </w:t>
      </w:r>
      <w:r w:rsidR="00123612" w:rsidRPr="009A038D">
        <w:rPr>
          <w:rFonts w:ascii="Arial" w:hAnsi="Arial" w:cs="Arial"/>
          <w:sz w:val="24"/>
          <w:szCs w:val="24"/>
        </w:rPr>
        <w:t xml:space="preserve">agregando que aunque eventualmente la </w:t>
      </w:r>
      <w:r w:rsidR="00175766" w:rsidRPr="009A038D">
        <w:rPr>
          <w:rFonts w:ascii="Arial" w:hAnsi="Arial" w:cs="Arial"/>
          <w:sz w:val="24"/>
          <w:szCs w:val="24"/>
        </w:rPr>
        <w:t>demandante</w:t>
      </w:r>
      <w:r w:rsidR="00123612" w:rsidRPr="009A038D">
        <w:rPr>
          <w:rFonts w:ascii="Arial" w:hAnsi="Arial" w:cs="Arial"/>
          <w:sz w:val="24"/>
          <w:szCs w:val="24"/>
        </w:rPr>
        <w:t xml:space="preserve"> acredita </w:t>
      </w:r>
      <w:r w:rsidR="00175766" w:rsidRPr="009A038D">
        <w:rPr>
          <w:rFonts w:ascii="Arial" w:hAnsi="Arial" w:cs="Arial"/>
          <w:sz w:val="24"/>
          <w:szCs w:val="24"/>
        </w:rPr>
        <w:t xml:space="preserve">un total de </w:t>
      </w:r>
      <w:r w:rsidR="00123612" w:rsidRPr="009A038D">
        <w:rPr>
          <w:rFonts w:ascii="Arial" w:hAnsi="Arial" w:cs="Arial"/>
          <w:sz w:val="24"/>
          <w:szCs w:val="24"/>
        </w:rPr>
        <w:t>301 semanas</w:t>
      </w:r>
      <w:r w:rsidR="00223A57" w:rsidRPr="009A038D">
        <w:rPr>
          <w:rFonts w:ascii="Arial" w:hAnsi="Arial" w:cs="Arial"/>
          <w:sz w:val="24"/>
          <w:szCs w:val="24"/>
        </w:rPr>
        <w:t xml:space="preserve"> cotizadas</w:t>
      </w:r>
      <w:r w:rsidR="00123612" w:rsidRPr="009A038D">
        <w:rPr>
          <w:rFonts w:ascii="Arial" w:hAnsi="Arial" w:cs="Arial"/>
          <w:sz w:val="24"/>
          <w:szCs w:val="24"/>
        </w:rPr>
        <w:t xml:space="preserve"> antes la entrada en vigencia de la Ley 100 de 1993, lo cierto es que ningún elemento de prueba aportó </w:t>
      </w:r>
      <w:r w:rsidR="00223A57" w:rsidRPr="009A038D">
        <w:rPr>
          <w:rFonts w:ascii="Arial" w:hAnsi="Arial" w:cs="Arial"/>
          <w:sz w:val="24"/>
          <w:szCs w:val="24"/>
        </w:rPr>
        <w:t xml:space="preserve">al proceso </w:t>
      </w:r>
      <w:r w:rsidR="00123612" w:rsidRPr="009A038D">
        <w:rPr>
          <w:rFonts w:ascii="Arial" w:hAnsi="Arial" w:cs="Arial"/>
          <w:sz w:val="24"/>
          <w:szCs w:val="24"/>
        </w:rPr>
        <w:t xml:space="preserve">que permita establecer el cumplimiento de los ítems que componen el test de procedencia establecido por la Corte Constitucional </w:t>
      </w:r>
      <w:r w:rsidR="00223A57" w:rsidRPr="009A038D">
        <w:rPr>
          <w:rFonts w:ascii="Arial" w:hAnsi="Arial" w:cs="Arial"/>
          <w:sz w:val="24"/>
          <w:szCs w:val="24"/>
        </w:rPr>
        <w:t>mediante</w:t>
      </w:r>
      <w:r w:rsidR="00123612" w:rsidRPr="009A038D">
        <w:rPr>
          <w:rFonts w:ascii="Arial" w:hAnsi="Arial" w:cs="Arial"/>
          <w:sz w:val="24"/>
          <w:szCs w:val="24"/>
        </w:rPr>
        <w:t xml:space="preserve"> sentencia SU </w:t>
      </w:r>
      <w:r w:rsidR="000C6513" w:rsidRPr="009A038D">
        <w:rPr>
          <w:rFonts w:ascii="Arial" w:hAnsi="Arial" w:cs="Arial"/>
          <w:sz w:val="24"/>
          <w:szCs w:val="24"/>
        </w:rPr>
        <w:t>559 de 2019</w:t>
      </w:r>
      <w:r w:rsidR="00123612" w:rsidRPr="009A038D">
        <w:rPr>
          <w:rFonts w:ascii="Arial" w:hAnsi="Arial" w:cs="Arial"/>
          <w:sz w:val="24"/>
          <w:szCs w:val="24"/>
        </w:rPr>
        <w:t xml:space="preserve">, como requisito </w:t>
      </w:r>
      <w:r w:rsidR="00123612" w:rsidRPr="009A038D">
        <w:rPr>
          <w:rFonts w:ascii="Arial" w:hAnsi="Arial" w:cs="Arial"/>
          <w:i/>
          <w:sz w:val="24"/>
          <w:szCs w:val="24"/>
        </w:rPr>
        <w:t>sine qua non</w:t>
      </w:r>
      <w:r w:rsidR="00123612" w:rsidRPr="009A038D">
        <w:rPr>
          <w:rFonts w:ascii="Arial" w:hAnsi="Arial" w:cs="Arial"/>
          <w:sz w:val="24"/>
          <w:szCs w:val="24"/>
        </w:rPr>
        <w:t xml:space="preserve"> para la aplicación excepcional y ultra activa del Acuerdo 049 de 1990. </w:t>
      </w:r>
    </w:p>
    <w:p w14:paraId="5A39BBE3" w14:textId="77777777" w:rsidR="00123612" w:rsidRPr="009A038D" w:rsidRDefault="00123612" w:rsidP="009A038D">
      <w:pPr>
        <w:pStyle w:val="Sinespaciado"/>
        <w:spacing w:line="276" w:lineRule="auto"/>
        <w:rPr>
          <w:rFonts w:ascii="Arial" w:hAnsi="Arial" w:cs="Arial"/>
          <w:sz w:val="24"/>
          <w:szCs w:val="24"/>
        </w:rPr>
      </w:pPr>
    </w:p>
    <w:p w14:paraId="421B53E6" w14:textId="1A12C20F" w:rsidR="00123612" w:rsidRPr="009A038D" w:rsidRDefault="00123612" w:rsidP="009A038D">
      <w:pPr>
        <w:spacing w:after="0"/>
        <w:jc w:val="both"/>
        <w:rPr>
          <w:rFonts w:ascii="Arial" w:hAnsi="Arial" w:cs="Arial"/>
          <w:sz w:val="24"/>
          <w:szCs w:val="24"/>
        </w:rPr>
      </w:pPr>
      <w:r w:rsidRPr="009A038D">
        <w:rPr>
          <w:rFonts w:ascii="Arial" w:hAnsi="Arial" w:cs="Arial"/>
          <w:sz w:val="24"/>
          <w:szCs w:val="24"/>
        </w:rPr>
        <w:t>En ese orden</w:t>
      </w:r>
      <w:r w:rsidR="3C88188B" w:rsidRPr="009A038D">
        <w:rPr>
          <w:rFonts w:ascii="Arial" w:hAnsi="Arial" w:cs="Arial"/>
          <w:sz w:val="24"/>
          <w:szCs w:val="24"/>
        </w:rPr>
        <w:t xml:space="preserve"> de ideas</w:t>
      </w:r>
      <w:r w:rsidRPr="009A038D">
        <w:rPr>
          <w:rFonts w:ascii="Arial" w:hAnsi="Arial" w:cs="Arial"/>
          <w:sz w:val="24"/>
          <w:szCs w:val="24"/>
        </w:rPr>
        <w:t xml:space="preserve">, declaró probadas las excepciones de fondo propuestas por la entidad y condenó en costas procesales a la parte vencida en un 100% de las causadas. </w:t>
      </w:r>
    </w:p>
    <w:p w14:paraId="2DC69F0D" w14:textId="0B20B6E8" w:rsidR="042B880D" w:rsidRPr="009A038D" w:rsidRDefault="042B880D" w:rsidP="009A038D">
      <w:pPr>
        <w:spacing w:after="0"/>
        <w:jc w:val="both"/>
        <w:rPr>
          <w:rFonts w:ascii="Arial" w:hAnsi="Arial" w:cs="Arial"/>
          <w:sz w:val="24"/>
          <w:szCs w:val="24"/>
        </w:rPr>
      </w:pPr>
    </w:p>
    <w:p w14:paraId="7F6F8079" w14:textId="77777777" w:rsidR="00FD6491" w:rsidRPr="009A038D" w:rsidRDefault="009A04FE" w:rsidP="009A038D">
      <w:pPr>
        <w:spacing w:after="0"/>
        <w:jc w:val="both"/>
        <w:rPr>
          <w:rFonts w:ascii="Arial" w:hAnsi="Arial" w:cs="Arial"/>
          <w:sz w:val="24"/>
          <w:szCs w:val="24"/>
        </w:rPr>
      </w:pPr>
      <w:r w:rsidRPr="009A038D">
        <w:rPr>
          <w:rFonts w:ascii="Arial" w:hAnsi="Arial" w:cs="Arial"/>
          <w:sz w:val="24"/>
          <w:szCs w:val="24"/>
        </w:rPr>
        <w:t xml:space="preserve">Inconforme con la decisión, </w:t>
      </w:r>
      <w:r w:rsidR="00223A57" w:rsidRPr="009A038D">
        <w:rPr>
          <w:rFonts w:ascii="Arial" w:hAnsi="Arial" w:cs="Arial"/>
          <w:sz w:val="24"/>
          <w:szCs w:val="24"/>
        </w:rPr>
        <w:t>el apoderado</w:t>
      </w:r>
      <w:r w:rsidRPr="009A038D">
        <w:rPr>
          <w:rFonts w:ascii="Arial" w:hAnsi="Arial" w:cs="Arial"/>
          <w:sz w:val="24"/>
          <w:szCs w:val="24"/>
        </w:rPr>
        <w:t xml:space="preserve"> judicial de la parte actora interpuso recurso de apelación</w:t>
      </w:r>
      <w:r w:rsidR="007037D3" w:rsidRPr="009A038D">
        <w:rPr>
          <w:rFonts w:ascii="Arial" w:hAnsi="Arial" w:cs="Arial"/>
          <w:sz w:val="24"/>
          <w:szCs w:val="24"/>
        </w:rPr>
        <w:t xml:space="preserve">, manifestando que, </w:t>
      </w:r>
      <w:r w:rsidR="006C60D8" w:rsidRPr="009A038D">
        <w:rPr>
          <w:rFonts w:ascii="Arial" w:hAnsi="Arial" w:cs="Arial"/>
          <w:sz w:val="24"/>
          <w:szCs w:val="24"/>
        </w:rPr>
        <w:t>l</w:t>
      </w:r>
      <w:r w:rsidR="00FD6491" w:rsidRPr="009A038D">
        <w:rPr>
          <w:rFonts w:ascii="Arial" w:hAnsi="Arial" w:cs="Arial"/>
          <w:sz w:val="24"/>
          <w:szCs w:val="24"/>
        </w:rPr>
        <w:t>a sentencia a la que hace alusión el</w:t>
      </w:r>
      <w:r w:rsidR="006C60D8" w:rsidRPr="009A038D">
        <w:rPr>
          <w:rFonts w:ascii="Arial" w:hAnsi="Arial" w:cs="Arial"/>
          <w:sz w:val="24"/>
          <w:szCs w:val="24"/>
        </w:rPr>
        <w:t xml:space="preserve"> despacho, esto es la SU </w:t>
      </w:r>
      <w:r w:rsidR="00FD6491" w:rsidRPr="009A038D">
        <w:rPr>
          <w:rFonts w:ascii="Arial" w:hAnsi="Arial" w:cs="Arial"/>
          <w:sz w:val="24"/>
          <w:szCs w:val="24"/>
        </w:rPr>
        <w:t>556 de 2019</w:t>
      </w:r>
      <w:r w:rsidR="006C60D8" w:rsidRPr="009A038D">
        <w:rPr>
          <w:rFonts w:ascii="Arial" w:hAnsi="Arial" w:cs="Arial"/>
          <w:sz w:val="24"/>
          <w:szCs w:val="24"/>
        </w:rPr>
        <w:t>, no puede ser tenida en cuenta</w:t>
      </w:r>
      <w:r w:rsidR="00AB3E71" w:rsidRPr="009A038D">
        <w:rPr>
          <w:rFonts w:ascii="Arial" w:hAnsi="Arial" w:cs="Arial"/>
          <w:sz w:val="24"/>
          <w:szCs w:val="24"/>
        </w:rPr>
        <w:t xml:space="preserve"> para resolver el caso</w:t>
      </w:r>
      <w:r w:rsidR="006C60D8" w:rsidRPr="009A038D">
        <w:rPr>
          <w:rFonts w:ascii="Arial" w:hAnsi="Arial" w:cs="Arial"/>
          <w:sz w:val="24"/>
          <w:szCs w:val="24"/>
        </w:rPr>
        <w:t xml:space="preserve">, </w:t>
      </w:r>
      <w:r w:rsidR="00AB3E71" w:rsidRPr="009A038D">
        <w:rPr>
          <w:rFonts w:ascii="Arial" w:hAnsi="Arial" w:cs="Arial"/>
          <w:sz w:val="24"/>
          <w:szCs w:val="24"/>
        </w:rPr>
        <w:t xml:space="preserve">pues </w:t>
      </w:r>
      <w:r w:rsidR="00FD6491" w:rsidRPr="009A038D">
        <w:rPr>
          <w:rFonts w:ascii="Arial" w:hAnsi="Arial" w:cs="Arial"/>
          <w:sz w:val="24"/>
          <w:szCs w:val="24"/>
        </w:rPr>
        <w:t>el</w:t>
      </w:r>
      <w:r w:rsidR="006C60D8" w:rsidRPr="009A038D">
        <w:rPr>
          <w:rFonts w:ascii="Arial" w:hAnsi="Arial" w:cs="Arial"/>
          <w:sz w:val="24"/>
          <w:szCs w:val="24"/>
        </w:rPr>
        <w:t xml:space="preserve"> </w:t>
      </w:r>
      <w:r w:rsidR="00AB3E71" w:rsidRPr="009A038D">
        <w:rPr>
          <w:rFonts w:ascii="Arial" w:hAnsi="Arial" w:cs="Arial"/>
          <w:sz w:val="24"/>
          <w:szCs w:val="24"/>
        </w:rPr>
        <w:lastRenderedPageBreak/>
        <w:t xml:space="preserve">presente </w:t>
      </w:r>
      <w:r w:rsidR="00FD6491" w:rsidRPr="009A038D">
        <w:rPr>
          <w:rFonts w:ascii="Arial" w:hAnsi="Arial" w:cs="Arial"/>
          <w:sz w:val="24"/>
          <w:szCs w:val="24"/>
        </w:rPr>
        <w:t>trámite</w:t>
      </w:r>
      <w:r w:rsidR="006C60D8" w:rsidRPr="009A038D">
        <w:rPr>
          <w:rFonts w:ascii="Arial" w:hAnsi="Arial" w:cs="Arial"/>
          <w:sz w:val="24"/>
          <w:szCs w:val="24"/>
        </w:rPr>
        <w:t xml:space="preserve"> judicial</w:t>
      </w:r>
      <w:r w:rsidR="00FD6491" w:rsidRPr="009A038D">
        <w:rPr>
          <w:rFonts w:ascii="Arial" w:hAnsi="Arial" w:cs="Arial"/>
          <w:sz w:val="24"/>
          <w:szCs w:val="24"/>
        </w:rPr>
        <w:t xml:space="preserve"> </w:t>
      </w:r>
      <w:r w:rsidR="00AB3E71" w:rsidRPr="009A038D">
        <w:rPr>
          <w:rFonts w:ascii="Arial" w:hAnsi="Arial" w:cs="Arial"/>
          <w:sz w:val="24"/>
          <w:szCs w:val="24"/>
        </w:rPr>
        <w:t xml:space="preserve">fue iniciado </w:t>
      </w:r>
      <w:r w:rsidR="00FD6491" w:rsidRPr="009A038D">
        <w:rPr>
          <w:rFonts w:ascii="Arial" w:hAnsi="Arial" w:cs="Arial"/>
          <w:sz w:val="24"/>
          <w:szCs w:val="24"/>
        </w:rPr>
        <w:t xml:space="preserve">bajo el precedente pacífico </w:t>
      </w:r>
      <w:r w:rsidR="00AB3E71" w:rsidRPr="009A038D">
        <w:rPr>
          <w:rFonts w:ascii="Arial" w:hAnsi="Arial" w:cs="Arial"/>
          <w:sz w:val="24"/>
          <w:szCs w:val="24"/>
        </w:rPr>
        <w:t>que tenía establecido l</w:t>
      </w:r>
      <w:r w:rsidR="00FD6491" w:rsidRPr="009A038D">
        <w:rPr>
          <w:rFonts w:ascii="Arial" w:hAnsi="Arial" w:cs="Arial"/>
          <w:sz w:val="24"/>
          <w:szCs w:val="24"/>
        </w:rPr>
        <w:t>a Corte Constitucional respecto a la aplicación del principio de la condición más beneficiosa</w:t>
      </w:r>
      <w:r w:rsidR="006C60D8" w:rsidRPr="009A038D">
        <w:rPr>
          <w:rFonts w:ascii="Arial" w:hAnsi="Arial" w:cs="Arial"/>
          <w:sz w:val="24"/>
          <w:szCs w:val="24"/>
        </w:rPr>
        <w:t xml:space="preserve">, plasmado en la sentencia </w:t>
      </w:r>
      <w:r w:rsidR="00FD6491" w:rsidRPr="009A038D">
        <w:rPr>
          <w:rFonts w:ascii="Arial" w:hAnsi="Arial" w:cs="Arial"/>
          <w:sz w:val="24"/>
          <w:szCs w:val="24"/>
        </w:rPr>
        <w:t xml:space="preserve">SU 442 de 2016, </w:t>
      </w:r>
      <w:r w:rsidR="006C60D8" w:rsidRPr="009A038D">
        <w:rPr>
          <w:rFonts w:ascii="Arial" w:hAnsi="Arial" w:cs="Arial"/>
          <w:sz w:val="24"/>
          <w:szCs w:val="24"/>
        </w:rPr>
        <w:t xml:space="preserve">agregando que, en todo caso, basta verificar el </w:t>
      </w:r>
      <w:r w:rsidR="00FD6491" w:rsidRPr="009A038D">
        <w:rPr>
          <w:rFonts w:ascii="Arial" w:hAnsi="Arial" w:cs="Arial"/>
          <w:sz w:val="24"/>
          <w:szCs w:val="24"/>
        </w:rPr>
        <w:t xml:space="preserve">respectivo dictamen </w:t>
      </w:r>
      <w:r w:rsidR="006C60D8" w:rsidRPr="009A038D">
        <w:rPr>
          <w:rFonts w:ascii="Arial" w:hAnsi="Arial" w:cs="Arial"/>
          <w:sz w:val="24"/>
          <w:szCs w:val="24"/>
        </w:rPr>
        <w:t xml:space="preserve">de calificación </w:t>
      </w:r>
      <w:r w:rsidR="00FD6491" w:rsidRPr="009A038D">
        <w:rPr>
          <w:rFonts w:ascii="Arial" w:hAnsi="Arial" w:cs="Arial"/>
          <w:sz w:val="24"/>
          <w:szCs w:val="24"/>
        </w:rPr>
        <w:t xml:space="preserve">donde se esbozan los argumentos para </w:t>
      </w:r>
      <w:r w:rsidR="002611BF" w:rsidRPr="009A038D">
        <w:rPr>
          <w:rFonts w:ascii="Arial" w:hAnsi="Arial" w:cs="Arial"/>
          <w:sz w:val="24"/>
          <w:szCs w:val="24"/>
        </w:rPr>
        <w:t>la determinación de</w:t>
      </w:r>
      <w:r w:rsidR="00FD6491" w:rsidRPr="009A038D">
        <w:rPr>
          <w:rFonts w:ascii="Arial" w:hAnsi="Arial" w:cs="Arial"/>
          <w:sz w:val="24"/>
          <w:szCs w:val="24"/>
        </w:rPr>
        <w:t xml:space="preserve"> la fecha de estructuración y los criterios que afectaron </w:t>
      </w:r>
      <w:r w:rsidR="002611BF" w:rsidRPr="009A038D">
        <w:rPr>
          <w:rFonts w:ascii="Arial" w:hAnsi="Arial" w:cs="Arial"/>
          <w:sz w:val="24"/>
          <w:szCs w:val="24"/>
        </w:rPr>
        <w:t xml:space="preserve">la </w:t>
      </w:r>
      <w:r w:rsidR="00FD6491" w:rsidRPr="009A038D">
        <w:rPr>
          <w:rFonts w:ascii="Arial" w:hAnsi="Arial" w:cs="Arial"/>
          <w:sz w:val="24"/>
          <w:szCs w:val="24"/>
        </w:rPr>
        <w:t>situación de salud</w:t>
      </w:r>
      <w:r w:rsidR="002611BF" w:rsidRPr="009A038D">
        <w:rPr>
          <w:rFonts w:ascii="Arial" w:hAnsi="Arial" w:cs="Arial"/>
          <w:sz w:val="24"/>
          <w:szCs w:val="24"/>
        </w:rPr>
        <w:t xml:space="preserve"> de la actora, en conjunto con la historia laboral y lo manifestado en el escrito de demanda, para colegir que se cumplen los requisitos del test de procedibilidad </w:t>
      </w:r>
      <w:r w:rsidR="00FD6491" w:rsidRPr="009A038D">
        <w:rPr>
          <w:rFonts w:ascii="Arial" w:hAnsi="Arial" w:cs="Arial"/>
          <w:sz w:val="24"/>
          <w:szCs w:val="24"/>
        </w:rPr>
        <w:t xml:space="preserve">para acceder a la prestación solicitada. </w:t>
      </w:r>
    </w:p>
    <w:p w14:paraId="41C8F396" w14:textId="77777777" w:rsidR="009A04FE" w:rsidRPr="009A038D" w:rsidRDefault="009A04FE" w:rsidP="009A038D">
      <w:pPr>
        <w:spacing w:after="0"/>
        <w:jc w:val="both"/>
        <w:rPr>
          <w:rFonts w:ascii="Arial" w:hAnsi="Arial" w:cs="Arial"/>
          <w:sz w:val="24"/>
          <w:szCs w:val="24"/>
        </w:rPr>
      </w:pPr>
    </w:p>
    <w:p w14:paraId="0F223A33" w14:textId="77777777" w:rsidR="009A04FE" w:rsidRPr="009A038D" w:rsidRDefault="009A04FE"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ALEGATOS DE CONCLUSIÓN</w:t>
      </w:r>
      <w:r w:rsidRPr="009A038D">
        <w:rPr>
          <w:rFonts w:ascii="Arial" w:eastAsia="Times New Roman" w:hAnsi="Arial" w:cs="Arial"/>
          <w:sz w:val="24"/>
          <w:szCs w:val="24"/>
          <w:lang w:eastAsia="es-CO"/>
        </w:rPr>
        <w:t> </w:t>
      </w:r>
    </w:p>
    <w:p w14:paraId="01512BE8" w14:textId="77777777" w:rsidR="009A04FE" w:rsidRPr="009A038D" w:rsidRDefault="009A04FE" w:rsidP="009A038D">
      <w:pPr>
        <w:pStyle w:val="Sinespaciado"/>
        <w:spacing w:line="276" w:lineRule="auto"/>
        <w:rPr>
          <w:rFonts w:ascii="Arial" w:hAnsi="Arial" w:cs="Arial"/>
          <w:sz w:val="24"/>
          <w:szCs w:val="24"/>
          <w:lang w:eastAsia="es-CO"/>
        </w:rPr>
      </w:pPr>
      <w:r w:rsidRPr="009A038D">
        <w:rPr>
          <w:rFonts w:ascii="Arial" w:hAnsi="Arial" w:cs="Arial"/>
          <w:sz w:val="24"/>
          <w:szCs w:val="24"/>
          <w:lang w:eastAsia="es-CO"/>
        </w:rPr>
        <w:t> </w:t>
      </w:r>
    </w:p>
    <w:p w14:paraId="02F97579" w14:textId="77777777" w:rsidR="009A04FE" w:rsidRPr="009A038D" w:rsidRDefault="009A04FE" w:rsidP="009A038D">
      <w:pPr>
        <w:spacing w:after="0"/>
        <w:jc w:val="both"/>
        <w:textAlignment w:val="baseline"/>
        <w:rPr>
          <w:rFonts w:ascii="Arial" w:eastAsia="Times New Roman" w:hAnsi="Arial" w:cs="Arial"/>
          <w:sz w:val="24"/>
          <w:szCs w:val="24"/>
          <w:lang w:eastAsia="es-CO"/>
        </w:rPr>
      </w:pPr>
      <w:r w:rsidRPr="009A038D">
        <w:rPr>
          <w:rFonts w:ascii="Arial" w:eastAsia="Times New Roman" w:hAnsi="Arial" w:cs="Arial"/>
          <w:sz w:val="24"/>
          <w:szCs w:val="24"/>
          <w:lang w:eastAsia="es-CO"/>
        </w:rPr>
        <w:t xml:space="preserve">Conforme se dejó plasmado en la constancia emitida por la Secretaría de la Corporación, </w:t>
      </w:r>
      <w:r w:rsidR="007C3457" w:rsidRPr="009A038D">
        <w:rPr>
          <w:rFonts w:ascii="Arial" w:eastAsia="Times New Roman" w:hAnsi="Arial" w:cs="Arial"/>
          <w:sz w:val="24"/>
          <w:szCs w:val="24"/>
          <w:lang w:eastAsia="es-CO"/>
        </w:rPr>
        <w:t>ninguna de las partes</w:t>
      </w:r>
      <w:r w:rsidRPr="009A038D">
        <w:rPr>
          <w:rFonts w:ascii="Arial" w:eastAsia="Times New Roman" w:hAnsi="Arial" w:cs="Arial"/>
          <w:sz w:val="24"/>
          <w:szCs w:val="24"/>
          <w:lang w:eastAsia="es-CO"/>
        </w:rPr>
        <w:t xml:space="preserve"> hizo uso del derecho a presentar alegatos de conclusión.</w:t>
      </w:r>
    </w:p>
    <w:p w14:paraId="72A3D3EC" w14:textId="77777777" w:rsidR="009A04FE" w:rsidRPr="009A038D" w:rsidRDefault="009A04FE" w:rsidP="009A038D">
      <w:pPr>
        <w:pStyle w:val="Sinespaciado"/>
        <w:spacing w:line="276" w:lineRule="auto"/>
        <w:rPr>
          <w:rFonts w:ascii="Arial" w:hAnsi="Arial" w:cs="Arial"/>
          <w:sz w:val="24"/>
          <w:szCs w:val="24"/>
          <w:lang w:eastAsia="es-CO"/>
        </w:rPr>
      </w:pPr>
    </w:p>
    <w:p w14:paraId="4229F804" w14:textId="77777777" w:rsidR="009A04FE" w:rsidRPr="009A038D" w:rsidRDefault="009A04FE" w:rsidP="009A038D">
      <w:pPr>
        <w:spacing w:after="0"/>
        <w:jc w:val="both"/>
        <w:textAlignment w:val="baseline"/>
        <w:rPr>
          <w:rFonts w:ascii="Arial" w:eastAsia="Times New Roman" w:hAnsi="Arial" w:cs="Arial"/>
          <w:sz w:val="24"/>
          <w:szCs w:val="24"/>
          <w:lang w:eastAsia="es-CO"/>
        </w:rPr>
      </w:pPr>
      <w:r w:rsidRPr="009A038D">
        <w:rPr>
          <w:rFonts w:ascii="Arial" w:eastAsia="Times New Roman" w:hAnsi="Arial" w:cs="Arial"/>
          <w:sz w:val="24"/>
          <w:szCs w:val="24"/>
          <w:lang w:eastAsia="es-CO"/>
        </w:rPr>
        <w:t>Atendidas las argumentaciones a esta Sala de Decisión le corresponde resolver los siguientes:</w:t>
      </w:r>
      <w:r w:rsidRPr="009A038D">
        <w:rPr>
          <w:rFonts w:ascii="Arial" w:eastAsia="Times New Roman" w:hAnsi="Arial" w:cs="Arial"/>
          <w:b/>
          <w:bCs/>
          <w:sz w:val="24"/>
          <w:szCs w:val="24"/>
          <w:lang w:eastAsia="es-CO"/>
        </w:rPr>
        <w:t> </w:t>
      </w:r>
      <w:r w:rsidRPr="009A038D">
        <w:rPr>
          <w:rFonts w:ascii="Arial" w:eastAsia="Times New Roman" w:hAnsi="Arial" w:cs="Arial"/>
          <w:sz w:val="24"/>
          <w:szCs w:val="24"/>
          <w:lang w:eastAsia="es-CO"/>
        </w:rPr>
        <w:t> </w:t>
      </w:r>
    </w:p>
    <w:p w14:paraId="0D0B940D" w14:textId="77777777" w:rsidR="009A04FE" w:rsidRPr="009A038D" w:rsidRDefault="009A04FE" w:rsidP="009A038D">
      <w:pPr>
        <w:spacing w:after="0"/>
        <w:jc w:val="both"/>
        <w:textAlignment w:val="baseline"/>
        <w:rPr>
          <w:rFonts w:ascii="Arial" w:eastAsia="Times New Roman" w:hAnsi="Arial" w:cs="Arial"/>
          <w:sz w:val="24"/>
          <w:szCs w:val="24"/>
          <w:lang w:eastAsia="es-CO"/>
        </w:rPr>
      </w:pPr>
    </w:p>
    <w:p w14:paraId="5CAB417D" w14:textId="77777777" w:rsidR="009A04FE" w:rsidRPr="009A038D" w:rsidRDefault="009A04FE" w:rsidP="009A03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PROBLEMAS JURÍDICOS </w:t>
      </w:r>
      <w:r w:rsidRPr="009A038D">
        <w:rPr>
          <w:rFonts w:ascii="Arial" w:eastAsia="Times New Roman" w:hAnsi="Arial" w:cs="Arial"/>
          <w:sz w:val="24"/>
          <w:szCs w:val="24"/>
          <w:lang w:eastAsia="es-CO"/>
        </w:rPr>
        <w:t> </w:t>
      </w:r>
    </w:p>
    <w:p w14:paraId="0E27B00A" w14:textId="77777777" w:rsidR="009A04FE" w:rsidRPr="009A038D" w:rsidRDefault="009A04FE" w:rsidP="009A038D">
      <w:pPr>
        <w:pStyle w:val="Sinespaciado"/>
        <w:spacing w:line="276" w:lineRule="auto"/>
        <w:rPr>
          <w:rFonts w:ascii="Arial" w:hAnsi="Arial" w:cs="Arial"/>
          <w:sz w:val="24"/>
          <w:szCs w:val="24"/>
          <w:lang w:eastAsia="es-CO"/>
        </w:rPr>
      </w:pPr>
    </w:p>
    <w:p w14:paraId="6BFABED0" w14:textId="606A3DEB" w:rsidR="00C90ADC" w:rsidRPr="009A038D" w:rsidRDefault="00C90ADC" w:rsidP="00222B7B">
      <w:pPr>
        <w:pStyle w:val="Prrafodelista"/>
        <w:numPr>
          <w:ilvl w:val="0"/>
          <w:numId w:val="2"/>
        </w:numPr>
        <w:tabs>
          <w:tab w:val="left" w:pos="284"/>
          <w:tab w:val="left" w:pos="851"/>
        </w:tabs>
        <w:spacing w:after="0"/>
        <w:ind w:left="426" w:right="420" w:firstLine="0"/>
        <w:jc w:val="both"/>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val="es-ES" w:eastAsia="es-CO"/>
        </w:rPr>
        <w:t>¿Se dan los presupuestos jurisprudenciales para aplicar en este caso el principio de la condición más beneficiosa?</w:t>
      </w:r>
      <w:r w:rsidRPr="009A038D">
        <w:rPr>
          <w:rFonts w:ascii="Arial" w:eastAsia="Times New Roman" w:hAnsi="Arial" w:cs="Arial"/>
          <w:sz w:val="24"/>
          <w:szCs w:val="24"/>
          <w:lang w:eastAsia="es-CO"/>
        </w:rPr>
        <w:t> </w:t>
      </w:r>
    </w:p>
    <w:p w14:paraId="60061E4C" w14:textId="77777777" w:rsidR="00C90ADC" w:rsidRPr="009A038D" w:rsidRDefault="00C90ADC" w:rsidP="00222B7B">
      <w:pPr>
        <w:pStyle w:val="Prrafodelista"/>
        <w:spacing w:after="0"/>
        <w:ind w:left="426" w:right="420"/>
        <w:jc w:val="both"/>
        <w:textAlignment w:val="baseline"/>
        <w:rPr>
          <w:rFonts w:ascii="Arial" w:eastAsia="Times New Roman" w:hAnsi="Arial" w:cs="Arial"/>
          <w:sz w:val="24"/>
          <w:szCs w:val="24"/>
          <w:lang w:eastAsia="es-CO"/>
        </w:rPr>
      </w:pPr>
    </w:p>
    <w:p w14:paraId="539586F4" w14:textId="77777777" w:rsidR="00C90ADC" w:rsidRPr="009A038D" w:rsidRDefault="00C90ADC" w:rsidP="00222B7B">
      <w:pPr>
        <w:spacing w:after="0"/>
        <w:ind w:left="426" w:right="420"/>
        <w:jc w:val="both"/>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2. Conforme con la respuesta dada al cuestionamiento anterior ¿Hay lugar a acceder a las pretensiones de la demanda?</w:t>
      </w:r>
      <w:r w:rsidRPr="009A038D">
        <w:rPr>
          <w:rFonts w:ascii="Arial" w:eastAsia="Times New Roman" w:hAnsi="Arial" w:cs="Arial"/>
          <w:sz w:val="24"/>
          <w:szCs w:val="24"/>
          <w:lang w:eastAsia="es-CO"/>
        </w:rPr>
        <w:t>  </w:t>
      </w:r>
    </w:p>
    <w:p w14:paraId="44EAFD9C" w14:textId="77777777" w:rsidR="009A04FE" w:rsidRPr="009A038D" w:rsidRDefault="009A04FE" w:rsidP="009A038D">
      <w:pPr>
        <w:widowControl w:val="0"/>
        <w:autoSpaceDE w:val="0"/>
        <w:autoSpaceDN w:val="0"/>
        <w:adjustRightInd w:val="0"/>
        <w:spacing w:after="0"/>
        <w:ind w:right="476"/>
        <w:jc w:val="both"/>
        <w:rPr>
          <w:rFonts w:ascii="Arial" w:hAnsi="Arial" w:cs="Arial"/>
          <w:b/>
          <w:i/>
          <w:sz w:val="24"/>
          <w:szCs w:val="24"/>
          <w:lang w:val="es-ES"/>
        </w:rPr>
      </w:pPr>
    </w:p>
    <w:p w14:paraId="60DD7CA0" w14:textId="77777777" w:rsidR="009A04FE" w:rsidRPr="009A038D" w:rsidRDefault="009A04FE" w:rsidP="009A038D">
      <w:pPr>
        <w:spacing w:after="0"/>
        <w:jc w:val="both"/>
        <w:rPr>
          <w:rFonts w:ascii="Arial" w:hAnsi="Arial" w:cs="Arial"/>
          <w:iCs/>
          <w:sz w:val="24"/>
          <w:szCs w:val="24"/>
        </w:rPr>
      </w:pPr>
      <w:r w:rsidRPr="009A038D">
        <w:rPr>
          <w:rFonts w:ascii="Arial" w:hAnsi="Arial" w:cs="Arial"/>
          <w:iCs/>
          <w:sz w:val="24"/>
          <w:szCs w:val="24"/>
        </w:rPr>
        <w:t>Con el propósito de dar solución a los interrogantes en el caso concreto, la Sala considera necesario precisar, el siguiente aspecto:</w:t>
      </w:r>
    </w:p>
    <w:p w14:paraId="4B94D5A5" w14:textId="77777777" w:rsidR="009A04FE" w:rsidRPr="009A038D" w:rsidRDefault="009A04FE" w:rsidP="009A038D">
      <w:pPr>
        <w:spacing w:after="0"/>
        <w:jc w:val="both"/>
        <w:rPr>
          <w:rFonts w:ascii="Arial" w:hAnsi="Arial" w:cs="Arial"/>
          <w:b/>
          <w:iCs/>
          <w:sz w:val="24"/>
          <w:szCs w:val="24"/>
        </w:rPr>
      </w:pPr>
    </w:p>
    <w:p w14:paraId="7F4E1CEB" w14:textId="4CA1FEE3" w:rsidR="00C90ADC" w:rsidRPr="009A038D" w:rsidRDefault="00C90ADC" w:rsidP="009A038D">
      <w:pPr>
        <w:spacing w:after="0"/>
        <w:jc w:val="both"/>
        <w:textAlignment w:val="baseline"/>
        <w:rPr>
          <w:rFonts w:ascii="Arial" w:eastAsia="Times New Roman" w:hAnsi="Arial" w:cs="Arial"/>
          <w:b/>
          <w:bCs/>
          <w:sz w:val="24"/>
          <w:szCs w:val="24"/>
          <w:lang w:eastAsia="es-CO"/>
        </w:rPr>
      </w:pPr>
      <w:r w:rsidRPr="009A038D">
        <w:rPr>
          <w:rFonts w:ascii="Arial" w:eastAsia="Times New Roman" w:hAnsi="Arial" w:cs="Arial"/>
          <w:b/>
          <w:bCs/>
          <w:sz w:val="24"/>
          <w:szCs w:val="24"/>
          <w:lang w:eastAsia="es-CO"/>
        </w:rPr>
        <w:t xml:space="preserve">1. NORMATIVIDAD APLICABLE PARA LA PENSIÓN DE </w:t>
      </w:r>
      <w:r w:rsidR="00D86E21">
        <w:rPr>
          <w:rFonts w:ascii="Arial" w:eastAsia="Times New Roman" w:hAnsi="Arial" w:cs="Arial"/>
          <w:b/>
          <w:bCs/>
          <w:sz w:val="24"/>
          <w:szCs w:val="24"/>
          <w:lang w:eastAsia="es-CO"/>
        </w:rPr>
        <w:t>INVALIDEZ</w:t>
      </w:r>
      <w:r w:rsidRPr="009A038D">
        <w:rPr>
          <w:rFonts w:ascii="Arial" w:eastAsia="Times New Roman" w:hAnsi="Arial" w:cs="Arial"/>
          <w:b/>
          <w:bCs/>
          <w:sz w:val="24"/>
          <w:szCs w:val="24"/>
          <w:lang w:eastAsia="es-CO"/>
        </w:rPr>
        <w:t xml:space="preserve">. </w:t>
      </w:r>
    </w:p>
    <w:p w14:paraId="29D6B04F" w14:textId="77777777" w:rsidR="00C90ADC" w:rsidRPr="009A038D" w:rsidRDefault="00C90ADC" w:rsidP="009A038D">
      <w:pPr>
        <w:spacing w:after="0"/>
        <w:jc w:val="both"/>
        <w:textAlignment w:val="baseline"/>
        <w:rPr>
          <w:rFonts w:ascii="Arial" w:eastAsia="Times New Roman" w:hAnsi="Arial" w:cs="Arial"/>
          <w:b/>
          <w:bCs/>
          <w:sz w:val="24"/>
          <w:szCs w:val="24"/>
          <w:lang w:eastAsia="es-CO"/>
        </w:rPr>
      </w:pPr>
      <w:r w:rsidRPr="009A038D">
        <w:rPr>
          <w:rFonts w:ascii="Arial" w:eastAsia="Times New Roman" w:hAnsi="Arial" w:cs="Arial"/>
          <w:b/>
          <w:bCs/>
          <w:sz w:val="24"/>
          <w:szCs w:val="24"/>
          <w:lang w:eastAsia="es-CO"/>
        </w:rPr>
        <w:t xml:space="preserve"> </w:t>
      </w:r>
    </w:p>
    <w:p w14:paraId="450EE2C3" w14:textId="77777777" w:rsidR="00C90ADC" w:rsidRPr="009A038D" w:rsidRDefault="00C90ADC" w:rsidP="009A038D">
      <w:pPr>
        <w:spacing w:after="0"/>
        <w:jc w:val="both"/>
        <w:textAlignment w:val="baseline"/>
        <w:rPr>
          <w:rFonts w:ascii="Arial" w:eastAsia="Times New Roman" w:hAnsi="Arial" w:cs="Arial"/>
          <w:bCs/>
          <w:sz w:val="24"/>
          <w:szCs w:val="24"/>
          <w:lang w:eastAsia="es-CO"/>
        </w:rPr>
      </w:pPr>
      <w:bookmarkStart w:id="1" w:name="_Hlk128668088"/>
      <w:r w:rsidRPr="009A038D">
        <w:rPr>
          <w:rFonts w:ascii="Arial" w:eastAsia="Times New Roman" w:hAnsi="Arial" w:cs="Arial"/>
          <w:bCs/>
          <w:sz w:val="24"/>
          <w:szCs w:val="24"/>
          <w:lang w:eastAsia="es-CO"/>
        </w:rPr>
        <w:t>Es posición pacífica de la jurisprudencia considerar que la norma que rige las pensiones de invalidez es la vigente al momento en que se produce la estructuración del estado de invalidez del afiliado.</w:t>
      </w:r>
    </w:p>
    <w:bookmarkEnd w:id="1"/>
    <w:p w14:paraId="3DEEC669" w14:textId="77777777" w:rsidR="00C90ADC" w:rsidRPr="009A038D" w:rsidRDefault="00C90ADC" w:rsidP="009A038D">
      <w:pPr>
        <w:spacing w:after="0"/>
        <w:jc w:val="both"/>
        <w:textAlignment w:val="baseline"/>
        <w:rPr>
          <w:rFonts w:ascii="Arial" w:eastAsia="Times New Roman" w:hAnsi="Arial" w:cs="Arial"/>
          <w:bCs/>
          <w:sz w:val="24"/>
          <w:szCs w:val="24"/>
          <w:lang w:eastAsia="es-CO"/>
        </w:rPr>
      </w:pPr>
    </w:p>
    <w:p w14:paraId="6A827329" w14:textId="77777777" w:rsidR="009A04FE" w:rsidRPr="009A038D" w:rsidRDefault="009A04FE" w:rsidP="009A038D">
      <w:pPr>
        <w:spacing w:after="0"/>
        <w:jc w:val="both"/>
        <w:rPr>
          <w:rFonts w:ascii="Arial" w:hAnsi="Arial" w:cs="Arial"/>
          <w:b/>
          <w:iCs/>
          <w:sz w:val="24"/>
          <w:szCs w:val="24"/>
        </w:rPr>
      </w:pPr>
      <w:r w:rsidRPr="009A038D">
        <w:rPr>
          <w:rFonts w:ascii="Arial" w:hAnsi="Arial" w:cs="Arial"/>
          <w:b/>
          <w:iCs/>
          <w:sz w:val="24"/>
          <w:szCs w:val="24"/>
        </w:rPr>
        <w:t>JURISPRUDENCIA DE LA SALA DE CASACIÓN LABORAL DE LA CORTE SUPREMA DE JUSTICIA FRENTE A LA APLICACIÓN DEL PRINCIPIO DE LA CONDICIÓN MÁS BENEFICIOSA.</w:t>
      </w:r>
    </w:p>
    <w:p w14:paraId="3656B9AB" w14:textId="77777777" w:rsidR="009A04FE" w:rsidRPr="009A038D" w:rsidRDefault="009A04FE" w:rsidP="009A038D">
      <w:pPr>
        <w:spacing w:after="0"/>
        <w:jc w:val="both"/>
        <w:rPr>
          <w:rFonts w:ascii="Arial" w:hAnsi="Arial" w:cs="Arial"/>
          <w:b/>
          <w:iCs/>
          <w:sz w:val="24"/>
          <w:szCs w:val="24"/>
        </w:rPr>
      </w:pPr>
    </w:p>
    <w:p w14:paraId="65436CEC" w14:textId="77777777" w:rsidR="009A04FE" w:rsidRPr="009A038D" w:rsidRDefault="009A04FE" w:rsidP="009A038D">
      <w:pPr>
        <w:spacing w:after="0"/>
        <w:jc w:val="both"/>
        <w:rPr>
          <w:rFonts w:ascii="Arial" w:hAnsi="Arial" w:cs="Arial"/>
          <w:iCs/>
          <w:sz w:val="24"/>
          <w:szCs w:val="24"/>
        </w:rPr>
      </w:pPr>
      <w:r w:rsidRPr="009A038D">
        <w:rPr>
          <w:rFonts w:ascii="Arial" w:hAnsi="Arial" w:cs="Arial"/>
          <w:iCs/>
          <w:sz w:val="24"/>
          <w:szCs w:val="24"/>
        </w:rPr>
        <w:t>Prevé el artículo 4º de la Ley 169 de 1896 que tres decisiones uniformes dadas por la Corte Suprema de Justicia como Tribunal de Casación sobre un mismo punto de derecho constituyen doctrina probable.</w:t>
      </w:r>
    </w:p>
    <w:p w14:paraId="45FB0818" w14:textId="77777777" w:rsidR="009A04FE" w:rsidRPr="009A038D" w:rsidRDefault="009A04FE" w:rsidP="009A038D">
      <w:pPr>
        <w:spacing w:after="0"/>
        <w:jc w:val="both"/>
        <w:rPr>
          <w:rFonts w:ascii="Arial" w:hAnsi="Arial" w:cs="Arial"/>
          <w:iCs/>
          <w:sz w:val="24"/>
          <w:szCs w:val="24"/>
        </w:rPr>
      </w:pPr>
    </w:p>
    <w:p w14:paraId="64B5D0A3" w14:textId="77777777" w:rsidR="009A04FE" w:rsidRPr="009A038D" w:rsidRDefault="009A04FE" w:rsidP="009A038D">
      <w:pPr>
        <w:spacing w:after="0"/>
        <w:jc w:val="both"/>
        <w:rPr>
          <w:rFonts w:ascii="Arial" w:hAnsi="Arial" w:cs="Arial"/>
          <w:iCs/>
          <w:sz w:val="24"/>
          <w:szCs w:val="24"/>
        </w:rPr>
      </w:pPr>
      <w:r w:rsidRPr="009A038D">
        <w:rPr>
          <w:rFonts w:ascii="Arial" w:hAnsi="Arial" w:cs="Arial"/>
          <w:iCs/>
          <w:sz w:val="24"/>
          <w:szCs w:val="24"/>
        </w:rPr>
        <w:t xml:space="preserve">En ese sentido </w:t>
      </w:r>
      <w:bookmarkStart w:id="2" w:name="_Hlk128668293"/>
      <w:r w:rsidRPr="009A038D">
        <w:rPr>
          <w:rFonts w:ascii="Arial" w:hAnsi="Arial" w:cs="Arial"/>
          <w:iCs/>
          <w:sz w:val="24"/>
          <w:szCs w:val="24"/>
        </w:rPr>
        <w:t xml:space="preserve">la Corte Constitucional en la sentencia C-836 de 2001, por medio de la cual declaró exequible la referenciada norma, manifestó que </w:t>
      </w:r>
      <w:r w:rsidRPr="009A038D">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w:t>
      </w:r>
      <w:bookmarkEnd w:id="2"/>
      <w:r w:rsidRPr="009A038D">
        <w:rPr>
          <w:rFonts w:ascii="Arial" w:hAnsi="Arial" w:cs="Arial"/>
          <w:sz w:val="24"/>
          <w:szCs w:val="24"/>
        </w:rPr>
        <w:t xml:space="preserve">, pues </w:t>
      </w:r>
      <w:r w:rsidRPr="009A038D">
        <w:rPr>
          <w:rFonts w:ascii="Arial" w:hAnsi="Arial" w:cs="Arial"/>
          <w:sz w:val="24"/>
          <w:szCs w:val="24"/>
        </w:rPr>
        <w:lastRenderedPageBreak/>
        <w:t>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14:paraId="049F31CB" w14:textId="77777777" w:rsidR="009A04FE" w:rsidRPr="009A038D" w:rsidRDefault="009A04FE" w:rsidP="009A038D">
      <w:pPr>
        <w:spacing w:after="0"/>
        <w:ind w:right="51"/>
        <w:jc w:val="both"/>
        <w:rPr>
          <w:rFonts w:ascii="Arial" w:hAnsi="Arial" w:cs="Arial"/>
          <w:sz w:val="24"/>
          <w:szCs w:val="24"/>
        </w:rPr>
      </w:pPr>
    </w:p>
    <w:p w14:paraId="3C981B7F" w14:textId="3D8DB09B" w:rsidR="009A04FE" w:rsidRPr="009A038D" w:rsidRDefault="009A04FE" w:rsidP="009A038D">
      <w:pPr>
        <w:spacing w:after="0"/>
        <w:jc w:val="both"/>
        <w:rPr>
          <w:rFonts w:ascii="Arial" w:hAnsi="Arial" w:cs="Arial"/>
          <w:sz w:val="24"/>
          <w:szCs w:val="24"/>
        </w:rPr>
      </w:pPr>
      <w:bookmarkStart w:id="3" w:name="_Hlk128668506"/>
      <w:r w:rsidRPr="009A038D">
        <w:rPr>
          <w:rFonts w:ascii="Arial" w:hAnsi="Arial" w:cs="Arial"/>
          <w:sz w:val="24"/>
          <w:szCs w:val="24"/>
        </w:rPr>
        <w:t>Con tal premisa puesta de presente, para el asunto que aquí debe decidirse, la Sala de Casación Laboral a partir de la sentencia SL4650 de 28 de enero de 2017 radicación Nº</w:t>
      </w:r>
      <w:r w:rsidR="00222B7B">
        <w:rPr>
          <w:rFonts w:ascii="Arial" w:hAnsi="Arial" w:cs="Arial"/>
          <w:sz w:val="24"/>
          <w:szCs w:val="24"/>
        </w:rPr>
        <w:t xml:space="preserve"> </w:t>
      </w:r>
      <w:r w:rsidRPr="009A038D">
        <w:rPr>
          <w:rFonts w:ascii="Arial" w:hAnsi="Arial" w:cs="Arial"/>
          <w:sz w:val="24"/>
          <w:szCs w:val="24"/>
        </w:rPr>
        <w:t xml:space="preserve">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w:t>
      </w:r>
      <w:r w:rsidRPr="009A038D">
        <w:rPr>
          <w:rFonts w:ascii="Arial" w:hAnsi="Arial" w:cs="Arial"/>
          <w:b/>
          <w:sz w:val="24"/>
          <w:szCs w:val="24"/>
        </w:rPr>
        <w:t xml:space="preserve">que solo es viable dar paso a la aplicación de la Ley 100 de 1993 en su estado original </w:t>
      </w:r>
      <w:r w:rsidRPr="009A038D">
        <w:rPr>
          <w:rFonts w:ascii="Arial" w:hAnsi="Arial" w:cs="Arial"/>
          <w:sz w:val="24"/>
          <w:szCs w:val="24"/>
        </w:rPr>
        <w:t>cuando el evento (muerte o invalidez) se produzca dentro de los tres años siguientes a la fecha de expedición de las mencionadas leyes 797 y 860 de 2003</w:t>
      </w:r>
      <w:bookmarkEnd w:id="3"/>
      <w:r w:rsidRPr="009A038D">
        <w:rPr>
          <w:rFonts w:ascii="Arial" w:hAnsi="Arial" w:cs="Arial"/>
          <w:sz w:val="24"/>
          <w:szCs w:val="24"/>
        </w:rPr>
        <w:t>; postura que explicó en los siguientes términos:</w:t>
      </w:r>
    </w:p>
    <w:p w14:paraId="53128261" w14:textId="77777777" w:rsidR="009A04FE" w:rsidRPr="009A038D" w:rsidRDefault="009A04FE" w:rsidP="009A038D">
      <w:pPr>
        <w:pStyle w:val="Textoindependiente"/>
        <w:spacing w:line="276" w:lineRule="auto"/>
        <w:ind w:right="567"/>
        <w:rPr>
          <w:rFonts w:cs="Arial"/>
          <w:i/>
          <w:sz w:val="24"/>
          <w:szCs w:val="24"/>
          <w:lang w:val="es-ES"/>
        </w:rPr>
      </w:pPr>
    </w:p>
    <w:p w14:paraId="2DEB1C4B" w14:textId="77777777" w:rsidR="009A04FE" w:rsidRPr="00222B7B" w:rsidRDefault="009A04FE" w:rsidP="00222B7B">
      <w:pPr>
        <w:pStyle w:val="Textoindependiente"/>
        <w:spacing w:line="240" w:lineRule="auto"/>
        <w:ind w:left="426" w:right="420"/>
        <w:rPr>
          <w:rFonts w:cs="Arial"/>
          <w:i/>
          <w:sz w:val="22"/>
          <w:szCs w:val="24"/>
          <w:lang w:val="es-ES"/>
        </w:rPr>
      </w:pPr>
      <w:r w:rsidRPr="009A038D">
        <w:rPr>
          <w:rFonts w:cs="Arial"/>
          <w:i/>
          <w:sz w:val="24"/>
          <w:szCs w:val="24"/>
          <w:lang w:val="es-ES"/>
        </w:rPr>
        <w:t>“</w:t>
      </w:r>
      <w:r w:rsidRPr="00222B7B">
        <w:rPr>
          <w:rFonts w:cs="Arial"/>
          <w:i/>
          <w:sz w:val="22"/>
          <w:szCs w:val="24"/>
          <w:lang w:val="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14:paraId="62486C05" w14:textId="77777777" w:rsidR="009A04FE" w:rsidRPr="00222B7B" w:rsidRDefault="009A04FE" w:rsidP="00222B7B">
      <w:pPr>
        <w:pStyle w:val="Textoindependiente"/>
        <w:spacing w:line="240" w:lineRule="auto"/>
        <w:ind w:left="426" w:right="420"/>
        <w:rPr>
          <w:rFonts w:cs="Arial"/>
          <w:i/>
          <w:sz w:val="22"/>
          <w:szCs w:val="24"/>
          <w:lang w:val="es-ES"/>
        </w:rPr>
      </w:pPr>
    </w:p>
    <w:p w14:paraId="444B2E47" w14:textId="4AE805AE" w:rsidR="009A04FE" w:rsidRPr="00222B7B" w:rsidRDefault="009A04FE" w:rsidP="00222B7B">
      <w:pPr>
        <w:pStyle w:val="Textoindependiente"/>
        <w:spacing w:line="240" w:lineRule="auto"/>
        <w:ind w:left="426" w:right="420"/>
        <w:rPr>
          <w:rFonts w:cs="Arial"/>
          <w:i/>
          <w:sz w:val="22"/>
          <w:szCs w:val="24"/>
          <w:lang w:val="es-ES"/>
        </w:rPr>
      </w:pPr>
      <w:r w:rsidRPr="00222B7B">
        <w:rPr>
          <w:rFonts w:cs="Arial"/>
          <w:i/>
          <w:sz w:val="22"/>
          <w:szCs w:val="24"/>
          <w:lang w:val="es-ES"/>
        </w:rPr>
        <w:t>Con ese fin, se obtiene un punto de equilibrio y se conserva razonablemente por un lapso determinado</w:t>
      </w:r>
      <w:r w:rsidR="00BB62C3">
        <w:rPr>
          <w:rFonts w:cs="Arial"/>
          <w:i/>
          <w:sz w:val="22"/>
          <w:szCs w:val="24"/>
          <w:lang w:val="es-ES"/>
        </w:rPr>
        <w:t xml:space="preserve"> </w:t>
      </w:r>
      <w:r w:rsidRPr="00222B7B">
        <w:rPr>
          <w:rFonts w:cs="Arial"/>
          <w:i/>
          <w:sz w:val="22"/>
          <w:szCs w:val="24"/>
          <w:lang w:val="es-ES"/>
        </w:rPr>
        <w:t xml:space="preserve">-tres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14:paraId="4101652C" w14:textId="77777777" w:rsidR="009A04FE" w:rsidRPr="00222B7B" w:rsidRDefault="009A04FE" w:rsidP="00222B7B">
      <w:pPr>
        <w:pStyle w:val="Textoindependiente"/>
        <w:spacing w:line="240" w:lineRule="auto"/>
        <w:ind w:left="426" w:right="420"/>
        <w:rPr>
          <w:rFonts w:cs="Arial"/>
          <w:i/>
          <w:sz w:val="22"/>
          <w:szCs w:val="24"/>
          <w:lang w:val="es-ES"/>
        </w:rPr>
      </w:pPr>
    </w:p>
    <w:p w14:paraId="410CE0F5" w14:textId="77777777" w:rsidR="00C90ADC" w:rsidRPr="00222B7B" w:rsidRDefault="009A04FE" w:rsidP="00222B7B">
      <w:pPr>
        <w:pStyle w:val="Textoindependiente"/>
        <w:spacing w:line="240" w:lineRule="auto"/>
        <w:ind w:left="426" w:right="420"/>
        <w:rPr>
          <w:rFonts w:cs="Arial"/>
          <w:i/>
          <w:sz w:val="22"/>
          <w:szCs w:val="24"/>
          <w:lang w:val="es-ES"/>
        </w:rPr>
      </w:pPr>
      <w:r w:rsidRPr="00222B7B">
        <w:rPr>
          <w:rFonts w:cs="Arial"/>
          <w:i/>
          <w:sz w:val="22"/>
          <w:szCs w:val="24"/>
          <w:lang w:val="es-ES"/>
        </w:rPr>
        <w:t xml:space="preserve">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w:t>
      </w:r>
    </w:p>
    <w:p w14:paraId="4B99056E" w14:textId="77777777" w:rsidR="00C90ADC" w:rsidRPr="00222B7B" w:rsidRDefault="00C90ADC" w:rsidP="00222B7B">
      <w:pPr>
        <w:pStyle w:val="Textoindependiente"/>
        <w:spacing w:line="240" w:lineRule="auto"/>
        <w:ind w:left="426" w:right="420"/>
        <w:rPr>
          <w:rFonts w:cs="Arial"/>
          <w:i/>
          <w:sz w:val="22"/>
          <w:szCs w:val="24"/>
          <w:lang w:val="es-ES"/>
        </w:rPr>
      </w:pPr>
    </w:p>
    <w:p w14:paraId="476232B8" w14:textId="77777777" w:rsidR="009A04FE" w:rsidRPr="00222B7B" w:rsidRDefault="009A04FE" w:rsidP="00222B7B">
      <w:pPr>
        <w:pStyle w:val="Textoindependiente"/>
        <w:spacing w:line="240" w:lineRule="auto"/>
        <w:ind w:left="426" w:right="420"/>
        <w:rPr>
          <w:rFonts w:cs="Arial"/>
          <w:i/>
          <w:sz w:val="22"/>
          <w:szCs w:val="24"/>
          <w:lang w:val="es-ES"/>
        </w:rPr>
      </w:pPr>
      <w:r w:rsidRPr="00222B7B">
        <w:rPr>
          <w:rFonts w:cs="Arial"/>
          <w:i/>
          <w:sz w:val="22"/>
          <w:szCs w:val="24"/>
          <w:lang w:val="es-ES"/>
        </w:rPr>
        <w:t>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14:paraId="44367C7D" w14:textId="77777777" w:rsidR="0079151B" w:rsidRPr="009A038D" w:rsidRDefault="0079151B" w:rsidP="009A038D">
      <w:pPr>
        <w:pStyle w:val="Textoindependiente"/>
        <w:spacing w:line="276" w:lineRule="auto"/>
        <w:rPr>
          <w:rFonts w:cs="Arial"/>
          <w:sz w:val="24"/>
          <w:szCs w:val="24"/>
        </w:rPr>
      </w:pPr>
    </w:p>
    <w:p w14:paraId="3071852B" w14:textId="4A6FF5D3" w:rsidR="009A04FE" w:rsidRPr="009A038D" w:rsidRDefault="009A04FE" w:rsidP="009A038D">
      <w:pPr>
        <w:pStyle w:val="Textoindependiente"/>
        <w:spacing w:line="276" w:lineRule="auto"/>
        <w:rPr>
          <w:rFonts w:cs="Arial"/>
          <w:sz w:val="24"/>
          <w:szCs w:val="24"/>
        </w:rPr>
      </w:pPr>
      <w:r w:rsidRPr="009A038D">
        <w:rPr>
          <w:rFonts w:cs="Arial"/>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w:t>
      </w:r>
      <w:r w:rsidRPr="009A038D">
        <w:rPr>
          <w:rFonts w:cs="Arial"/>
          <w:b/>
          <w:sz w:val="24"/>
          <w:szCs w:val="24"/>
        </w:rPr>
        <w:t xml:space="preserve">sin que sea dable en este tipo de eventos dar paso a la aplicación del Acuerdo 049 de 1990, pues como lo ha sostenido pacíficamente el máximo órgano de la jurisdicción ordinaria laboral, no es posible efectuar un rastreo histórico para ver cuál de las normas </w:t>
      </w:r>
      <w:r w:rsidRPr="009A038D">
        <w:rPr>
          <w:rFonts w:cs="Arial"/>
          <w:b/>
          <w:sz w:val="24"/>
          <w:szCs w:val="24"/>
        </w:rPr>
        <w:lastRenderedPageBreak/>
        <w:t>pretéritas que eventualmente han regulado esas situaciones se adecua a los intereses de cada afiliado,</w:t>
      </w:r>
      <w:r w:rsidRPr="009A038D">
        <w:rPr>
          <w:rFonts w:cs="Arial"/>
          <w:sz w:val="24"/>
          <w:szCs w:val="24"/>
        </w:rPr>
        <w:t xml:space="preserve"> en consideración a que ese fenómeno </w:t>
      </w:r>
      <w:proofErr w:type="spellStart"/>
      <w:r w:rsidRPr="009A038D">
        <w:rPr>
          <w:rFonts w:cs="Arial"/>
          <w:sz w:val="24"/>
          <w:szCs w:val="24"/>
        </w:rPr>
        <w:t>ultractivo</w:t>
      </w:r>
      <w:proofErr w:type="spellEnd"/>
      <w:r w:rsidRPr="009A038D">
        <w:rPr>
          <w:rFonts w:cs="Arial"/>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14:paraId="4DDBEF00" w14:textId="77777777" w:rsidR="009A04FE" w:rsidRPr="009A038D" w:rsidRDefault="009A04FE" w:rsidP="009A038D">
      <w:pPr>
        <w:pStyle w:val="Textoindependiente"/>
        <w:spacing w:line="276" w:lineRule="auto"/>
        <w:ind w:right="284"/>
        <w:rPr>
          <w:rFonts w:cs="Arial"/>
          <w:b/>
          <w:sz w:val="24"/>
          <w:szCs w:val="24"/>
          <w:lang w:val="es-CO"/>
        </w:rPr>
      </w:pPr>
    </w:p>
    <w:p w14:paraId="0A3D9743" w14:textId="77777777" w:rsidR="009A04FE" w:rsidRPr="009A038D" w:rsidRDefault="009A04FE" w:rsidP="009A038D">
      <w:pPr>
        <w:pStyle w:val="Textoindependiente"/>
        <w:spacing w:line="276" w:lineRule="auto"/>
        <w:ind w:right="284"/>
        <w:rPr>
          <w:rFonts w:cs="Arial"/>
          <w:b/>
          <w:sz w:val="24"/>
          <w:szCs w:val="24"/>
          <w:lang w:val="es-CO"/>
        </w:rPr>
      </w:pPr>
      <w:r w:rsidRPr="009A038D">
        <w:rPr>
          <w:rFonts w:cs="Arial"/>
          <w:b/>
          <w:sz w:val="24"/>
          <w:szCs w:val="24"/>
          <w:lang w:val="es-CO"/>
        </w:rPr>
        <w:t>EL CASO CONCRETO</w:t>
      </w:r>
    </w:p>
    <w:p w14:paraId="3461D779" w14:textId="77777777" w:rsidR="009A04FE" w:rsidRPr="009A038D" w:rsidRDefault="009A04FE" w:rsidP="009A038D">
      <w:pPr>
        <w:spacing w:after="0"/>
        <w:ind w:right="51"/>
        <w:jc w:val="both"/>
        <w:rPr>
          <w:rFonts w:ascii="Arial" w:hAnsi="Arial" w:cs="Arial"/>
          <w:sz w:val="24"/>
          <w:szCs w:val="24"/>
        </w:rPr>
      </w:pPr>
    </w:p>
    <w:p w14:paraId="7A5F5815" w14:textId="77777777"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Según el dictamen N°</w:t>
      </w:r>
      <w:r w:rsidR="00CF47C3" w:rsidRPr="009A038D">
        <w:rPr>
          <w:rFonts w:ascii="Arial" w:hAnsi="Arial" w:cs="Arial"/>
          <w:sz w:val="24"/>
          <w:szCs w:val="24"/>
        </w:rPr>
        <w:t>2017</w:t>
      </w:r>
      <w:r w:rsidR="00461310" w:rsidRPr="009A038D">
        <w:rPr>
          <w:rFonts w:ascii="Arial" w:hAnsi="Arial" w:cs="Arial"/>
          <w:sz w:val="24"/>
          <w:szCs w:val="24"/>
        </w:rPr>
        <w:t xml:space="preserve">22869000 </w:t>
      </w:r>
      <w:r w:rsidRPr="009A038D">
        <w:rPr>
          <w:rFonts w:ascii="Arial" w:hAnsi="Arial" w:cs="Arial"/>
          <w:sz w:val="24"/>
          <w:szCs w:val="24"/>
        </w:rPr>
        <w:t xml:space="preserve">de </w:t>
      </w:r>
      <w:r w:rsidR="00461310" w:rsidRPr="009A038D">
        <w:rPr>
          <w:rFonts w:ascii="Arial" w:hAnsi="Arial" w:cs="Arial"/>
          <w:sz w:val="24"/>
          <w:szCs w:val="24"/>
        </w:rPr>
        <w:t xml:space="preserve">4 de agosto de 2017, (pág.23 archivo 01 del expediente digital), </w:t>
      </w:r>
      <w:r w:rsidRPr="009A038D">
        <w:rPr>
          <w:rFonts w:ascii="Arial" w:hAnsi="Arial" w:cs="Arial"/>
          <w:sz w:val="24"/>
          <w:szCs w:val="24"/>
        </w:rPr>
        <w:t xml:space="preserve">emitido por la </w:t>
      </w:r>
      <w:r w:rsidR="00461310" w:rsidRPr="009A038D">
        <w:rPr>
          <w:rFonts w:ascii="Arial" w:hAnsi="Arial" w:cs="Arial"/>
          <w:sz w:val="24"/>
          <w:szCs w:val="24"/>
        </w:rPr>
        <w:t xml:space="preserve">Administradora Colombiana de Pensiones, la señora Luz Mery Villegas Agrado tiene una </w:t>
      </w:r>
      <w:r w:rsidRPr="009A038D">
        <w:rPr>
          <w:rFonts w:ascii="Arial" w:hAnsi="Arial" w:cs="Arial"/>
          <w:sz w:val="24"/>
          <w:szCs w:val="24"/>
        </w:rPr>
        <w:t>pérdida de la capacidad laboral equivalente al 50</w:t>
      </w:r>
      <w:r w:rsidR="00461310" w:rsidRPr="009A038D">
        <w:rPr>
          <w:rFonts w:ascii="Arial" w:hAnsi="Arial" w:cs="Arial"/>
          <w:sz w:val="24"/>
          <w:szCs w:val="24"/>
        </w:rPr>
        <w:t>%</w:t>
      </w:r>
      <w:r w:rsidRPr="009A038D">
        <w:rPr>
          <w:rFonts w:ascii="Arial" w:hAnsi="Arial" w:cs="Arial"/>
          <w:sz w:val="24"/>
          <w:szCs w:val="24"/>
        </w:rPr>
        <w:t xml:space="preserve"> de origen común</w:t>
      </w:r>
      <w:r w:rsidR="00461310" w:rsidRPr="009A038D">
        <w:rPr>
          <w:rFonts w:ascii="Arial" w:hAnsi="Arial" w:cs="Arial"/>
          <w:sz w:val="24"/>
          <w:szCs w:val="24"/>
        </w:rPr>
        <w:t xml:space="preserve">, estructurada el 17 de enero de 2013, conforme lo estableció la Junta Regional de Calificación de Invalidez del Valle, mediante dictamen N°31399251-5642. De modo que, para la fecha en que se estructuró el estado de invalidez, </w:t>
      </w:r>
      <w:r w:rsidRPr="009A038D">
        <w:rPr>
          <w:rFonts w:ascii="Arial" w:hAnsi="Arial" w:cs="Arial"/>
          <w:sz w:val="24"/>
          <w:szCs w:val="24"/>
        </w:rPr>
        <w:t xml:space="preserve">se encontraba vigente la Ley 860 de 2003, la cual exige al afiliado </w:t>
      </w:r>
      <w:r w:rsidR="00461310" w:rsidRPr="009A038D">
        <w:rPr>
          <w:rFonts w:ascii="Arial" w:hAnsi="Arial" w:cs="Arial"/>
          <w:sz w:val="24"/>
          <w:szCs w:val="24"/>
        </w:rPr>
        <w:t>para</w:t>
      </w:r>
      <w:r w:rsidRPr="009A038D">
        <w:rPr>
          <w:rFonts w:ascii="Arial" w:hAnsi="Arial" w:cs="Arial"/>
          <w:sz w:val="24"/>
          <w:szCs w:val="24"/>
        </w:rPr>
        <w:t xml:space="preserve"> acceder a la pensión de invalidez, </w:t>
      </w:r>
      <w:r w:rsidR="00461310" w:rsidRPr="009A038D">
        <w:rPr>
          <w:rFonts w:ascii="Arial" w:hAnsi="Arial" w:cs="Arial"/>
          <w:sz w:val="24"/>
          <w:szCs w:val="24"/>
        </w:rPr>
        <w:t>acreditar un total de 50 semanas de aportes a</w:t>
      </w:r>
      <w:r w:rsidRPr="009A038D">
        <w:rPr>
          <w:rFonts w:ascii="Arial" w:hAnsi="Arial" w:cs="Arial"/>
          <w:sz w:val="24"/>
          <w:szCs w:val="24"/>
        </w:rPr>
        <w:t xml:space="preserve">l sistema general de pensiones dentro de los tres años </w:t>
      </w:r>
      <w:r w:rsidR="00373C4C" w:rsidRPr="009A038D">
        <w:rPr>
          <w:rFonts w:ascii="Arial" w:hAnsi="Arial" w:cs="Arial"/>
          <w:sz w:val="24"/>
          <w:szCs w:val="24"/>
        </w:rPr>
        <w:t xml:space="preserve">inmediatamente </w:t>
      </w:r>
      <w:r w:rsidRPr="009A038D">
        <w:rPr>
          <w:rFonts w:ascii="Arial" w:hAnsi="Arial" w:cs="Arial"/>
          <w:sz w:val="24"/>
          <w:szCs w:val="24"/>
        </w:rPr>
        <w:t>anteriores a</w:t>
      </w:r>
      <w:r w:rsidR="00461310" w:rsidRPr="009A038D">
        <w:rPr>
          <w:rFonts w:ascii="Arial" w:hAnsi="Arial" w:cs="Arial"/>
          <w:sz w:val="24"/>
          <w:szCs w:val="24"/>
        </w:rPr>
        <w:t xml:space="preserve">l estado invalidante. </w:t>
      </w:r>
    </w:p>
    <w:p w14:paraId="3CF2D8B6" w14:textId="77777777" w:rsidR="009A04FE" w:rsidRPr="009A038D" w:rsidRDefault="009A04FE" w:rsidP="009A038D">
      <w:pPr>
        <w:spacing w:after="0"/>
        <w:jc w:val="both"/>
        <w:rPr>
          <w:rFonts w:ascii="Arial" w:hAnsi="Arial" w:cs="Arial"/>
          <w:sz w:val="24"/>
          <w:szCs w:val="24"/>
        </w:rPr>
      </w:pPr>
    </w:p>
    <w:p w14:paraId="632BBE63" w14:textId="77777777" w:rsidR="00A0210A" w:rsidRPr="009A038D" w:rsidRDefault="009A04FE" w:rsidP="009A038D">
      <w:pPr>
        <w:spacing w:after="0"/>
        <w:ind w:right="51"/>
        <w:jc w:val="both"/>
        <w:rPr>
          <w:rFonts w:ascii="Arial" w:hAnsi="Arial" w:cs="Arial"/>
          <w:sz w:val="24"/>
          <w:szCs w:val="24"/>
        </w:rPr>
      </w:pPr>
      <w:r w:rsidRPr="009A038D">
        <w:rPr>
          <w:rFonts w:ascii="Arial" w:hAnsi="Arial" w:cs="Arial"/>
          <w:sz w:val="24"/>
          <w:szCs w:val="24"/>
        </w:rPr>
        <w:t>De acuerdo con la información contenida en la historia laboral allegada por la Administradora Colombiana de Pensiones</w:t>
      </w:r>
      <w:r w:rsidR="00373C4C" w:rsidRPr="009A038D">
        <w:rPr>
          <w:rFonts w:ascii="Arial" w:hAnsi="Arial" w:cs="Arial"/>
          <w:sz w:val="24"/>
          <w:szCs w:val="24"/>
        </w:rPr>
        <w:t xml:space="preserve">, (archivo 03 del expediente), </w:t>
      </w:r>
      <w:r w:rsidRPr="009A038D">
        <w:rPr>
          <w:rFonts w:ascii="Arial" w:hAnsi="Arial" w:cs="Arial"/>
          <w:sz w:val="24"/>
          <w:szCs w:val="24"/>
        </w:rPr>
        <w:t>entre el 1</w:t>
      </w:r>
      <w:r w:rsidR="00373C4C" w:rsidRPr="009A038D">
        <w:rPr>
          <w:rFonts w:ascii="Arial" w:hAnsi="Arial" w:cs="Arial"/>
          <w:sz w:val="24"/>
          <w:szCs w:val="24"/>
        </w:rPr>
        <w:t xml:space="preserve">7 de enero de 2013 y la misma calenda del año 2010, la accionante registra un total de 47.59 semanas, las cuales resultan insuficientes para causar el derecho pensional solicitado, </w:t>
      </w:r>
      <w:r w:rsidR="00A0210A" w:rsidRPr="009A038D">
        <w:rPr>
          <w:rFonts w:ascii="Arial" w:hAnsi="Arial" w:cs="Arial"/>
          <w:sz w:val="24"/>
          <w:szCs w:val="24"/>
        </w:rPr>
        <w:t xml:space="preserve">con fundamento en la norma que rige su situación pensional, esto es, la Ley 860 de 2003, incluso, a pesar de contar la actora en toda su vida laboral con 493.29 semanas cotizadas (de las cuales 301.85 se hicieron con antelación al 1° de abril de 1994). </w:t>
      </w:r>
    </w:p>
    <w:p w14:paraId="0FB78278" w14:textId="77777777" w:rsidR="00A0210A" w:rsidRPr="009A038D" w:rsidRDefault="00A0210A" w:rsidP="009A038D">
      <w:pPr>
        <w:spacing w:after="0"/>
        <w:ind w:right="51"/>
        <w:jc w:val="both"/>
        <w:rPr>
          <w:rFonts w:ascii="Arial" w:hAnsi="Arial" w:cs="Arial"/>
          <w:sz w:val="24"/>
          <w:szCs w:val="24"/>
        </w:rPr>
      </w:pPr>
    </w:p>
    <w:p w14:paraId="1B3AEF77" w14:textId="77777777" w:rsidR="00A0210A" w:rsidRPr="009A038D" w:rsidRDefault="00A0210A" w:rsidP="009A038D">
      <w:pPr>
        <w:spacing w:after="0"/>
        <w:ind w:right="51"/>
        <w:jc w:val="both"/>
        <w:rPr>
          <w:rFonts w:ascii="Arial" w:hAnsi="Arial" w:cs="Arial"/>
          <w:sz w:val="24"/>
          <w:szCs w:val="24"/>
        </w:rPr>
      </w:pPr>
      <w:r w:rsidRPr="009A038D">
        <w:rPr>
          <w:rFonts w:ascii="Arial" w:hAnsi="Arial" w:cs="Arial"/>
          <w:sz w:val="24"/>
          <w:szCs w:val="24"/>
        </w:rPr>
        <w:t xml:space="preserve">Ahora bien, en cuanto a la solicitud de aplicación de normas derogadas, siguiendo la línea jurisprudencial de la Sala de Casación de la Corte Suprema de Justicia frente a la aplicación del principio de la condición más beneficiosa, en este tipo de casos, contrario a lo expuesto por el vocero judicial de la recurrente, solamente es posible remitirse a la normativa inmediatamente anterior, pero única y exclusivamente si la estructuración de la invalidez del afiliado se produjo dentro de los tres años siguientes a la entrada en vigor de la Ley 797 de 2003, esto es, entre el 29 de enero de 2003 y la misma fecha del año 2006, requisito que, no satisfizo la señora Luz Mery Villegas Agrado, pues como se dijo previamente, su estado invalidante se </w:t>
      </w:r>
      <w:r w:rsidR="00754968" w:rsidRPr="009A038D">
        <w:rPr>
          <w:rFonts w:ascii="Arial" w:hAnsi="Arial" w:cs="Arial"/>
          <w:sz w:val="24"/>
          <w:szCs w:val="24"/>
        </w:rPr>
        <w:t>dio para</w:t>
      </w:r>
      <w:r w:rsidRPr="009A038D">
        <w:rPr>
          <w:rFonts w:ascii="Arial" w:hAnsi="Arial" w:cs="Arial"/>
          <w:sz w:val="24"/>
          <w:szCs w:val="24"/>
        </w:rPr>
        <w:t xml:space="preserve"> el 17 de enero de 2013, de modo que, no hay lugar a la aplicación del principio de la condición más beneficiosa, pues la afiliada no tenía un derecho adquirido ni una expectativa legítima, quedando sometido íntegramente a las reglas de la Ley 860 de 2003, las cuales no cumplió.</w:t>
      </w:r>
    </w:p>
    <w:p w14:paraId="1FC39945" w14:textId="77777777" w:rsidR="009A04FE" w:rsidRPr="009A038D" w:rsidRDefault="009A04FE" w:rsidP="009A038D">
      <w:pPr>
        <w:spacing w:after="0"/>
        <w:jc w:val="both"/>
        <w:rPr>
          <w:rFonts w:ascii="Arial" w:hAnsi="Arial" w:cs="Arial"/>
          <w:sz w:val="24"/>
          <w:szCs w:val="24"/>
        </w:rPr>
      </w:pPr>
    </w:p>
    <w:p w14:paraId="71850792" w14:textId="77777777"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Tampoco es posible darle paso a la aplicación del Acuerdo 049 de 1990, porque como ya se dijo, en este tipo de casos no resulta posible hacer una búsqueda histórica de la normatividad que mejor se adecúe a la situación de</w:t>
      </w:r>
      <w:r w:rsidR="00754968" w:rsidRPr="009A038D">
        <w:rPr>
          <w:rFonts w:ascii="Arial" w:hAnsi="Arial" w:cs="Arial"/>
          <w:sz w:val="24"/>
          <w:szCs w:val="24"/>
        </w:rPr>
        <w:t xml:space="preserve"> la</w:t>
      </w:r>
      <w:r w:rsidRPr="009A038D">
        <w:rPr>
          <w:rFonts w:ascii="Arial" w:hAnsi="Arial" w:cs="Arial"/>
          <w:sz w:val="24"/>
          <w:szCs w:val="24"/>
        </w:rPr>
        <w:t xml:space="preserve"> demandante en aras de hacerlo beneficiario de la gracia pensional.</w:t>
      </w:r>
    </w:p>
    <w:p w14:paraId="11940A65" w14:textId="6C8C33E0" w:rsidR="042B880D" w:rsidRPr="009A038D" w:rsidRDefault="042B880D" w:rsidP="009A038D">
      <w:pPr>
        <w:spacing w:after="0"/>
        <w:jc w:val="both"/>
        <w:rPr>
          <w:rFonts w:ascii="Arial" w:hAnsi="Arial" w:cs="Arial"/>
          <w:sz w:val="24"/>
          <w:szCs w:val="24"/>
        </w:rPr>
      </w:pPr>
    </w:p>
    <w:p w14:paraId="3AA3F275" w14:textId="03CAFCC4" w:rsidR="042B880D" w:rsidRPr="009A038D" w:rsidRDefault="51C94190" w:rsidP="009A038D">
      <w:pPr>
        <w:spacing w:after="0"/>
        <w:jc w:val="both"/>
        <w:rPr>
          <w:rFonts w:ascii="Arial" w:eastAsia="Arial" w:hAnsi="Arial" w:cs="Arial"/>
          <w:sz w:val="24"/>
          <w:szCs w:val="24"/>
        </w:rPr>
      </w:pPr>
      <w:r w:rsidRPr="009A038D">
        <w:rPr>
          <w:rFonts w:ascii="Arial" w:eastAsia="Arial" w:hAnsi="Arial" w:cs="Arial"/>
          <w:sz w:val="24"/>
          <w:szCs w:val="24"/>
        </w:rPr>
        <w:t>De otro lado, en cuanto al motivo de impugnación referente a que se aplique</w:t>
      </w:r>
      <w:r w:rsidR="062EFDCB" w:rsidRPr="009A038D">
        <w:rPr>
          <w:rFonts w:ascii="Arial" w:eastAsia="Arial" w:hAnsi="Arial" w:cs="Arial"/>
          <w:sz w:val="24"/>
          <w:szCs w:val="24"/>
        </w:rPr>
        <w:t xml:space="preserve"> la tesis jurisprudencial trazada por la Corte Constitucional, de manera prevalente a la fijada por la Sala de Casación Laboral, quien por disposición de la propia Constitución Política </w:t>
      </w:r>
      <w:r w:rsidR="062EFDCB" w:rsidRPr="009A038D">
        <w:rPr>
          <w:rFonts w:ascii="Arial" w:eastAsia="Arial" w:hAnsi="Arial" w:cs="Arial"/>
          <w:sz w:val="24"/>
          <w:szCs w:val="24"/>
        </w:rPr>
        <w:lastRenderedPageBreak/>
        <w:t xml:space="preserve">funge como órgano de cierre especializado de la jurisdicción laboral; </w:t>
      </w:r>
      <w:r w:rsidR="0BE4B7B6" w:rsidRPr="009A038D">
        <w:rPr>
          <w:rFonts w:ascii="Arial" w:eastAsia="Arial" w:hAnsi="Arial" w:cs="Arial"/>
          <w:sz w:val="24"/>
          <w:szCs w:val="24"/>
        </w:rPr>
        <w:t>corresponde recordar al apelante</w:t>
      </w:r>
      <w:r w:rsidR="062EFDCB" w:rsidRPr="009A038D">
        <w:rPr>
          <w:rFonts w:ascii="Arial" w:eastAsia="Arial" w:hAnsi="Arial" w:cs="Arial"/>
          <w:sz w:val="24"/>
          <w:szCs w:val="24"/>
        </w:rPr>
        <w:t xml:space="preserve"> que lo plasmado en la sentencia SU 442 de 2016, fue modificado posteriormente por el órgano de cierre constitucional a través de la sentencia SU 556 de 2019, en la que introdujo ajustes sustanciales</w:t>
      </w:r>
      <w:r w:rsidR="24BA163E" w:rsidRPr="009A038D">
        <w:rPr>
          <w:rFonts w:ascii="Arial" w:eastAsia="Arial" w:hAnsi="Arial" w:cs="Arial"/>
          <w:sz w:val="24"/>
          <w:szCs w:val="24"/>
        </w:rPr>
        <w:t>,</w:t>
      </w:r>
      <w:r w:rsidR="062EFDCB" w:rsidRPr="009A038D">
        <w:rPr>
          <w:rFonts w:ascii="Arial" w:eastAsia="Arial" w:hAnsi="Arial" w:cs="Arial"/>
          <w:sz w:val="24"/>
          <w:szCs w:val="24"/>
        </w:rPr>
        <w:t xml:space="preserve"> no tenidos en cuenta con antelación, tras encontrar que los argumentos esbozados por la Sala de Casación Laboral de la Corte Suprema de Justicia, </w:t>
      </w:r>
      <w:r w:rsidR="2A6B6580" w:rsidRPr="009A038D">
        <w:rPr>
          <w:rFonts w:ascii="Arial" w:eastAsia="Arial" w:hAnsi="Arial" w:cs="Arial"/>
          <w:sz w:val="24"/>
          <w:szCs w:val="24"/>
        </w:rPr>
        <w:t xml:space="preserve">eran </w:t>
      </w:r>
      <w:r w:rsidR="5F6CC3A1" w:rsidRPr="009A038D">
        <w:rPr>
          <w:rFonts w:ascii="Arial" w:eastAsia="Arial" w:hAnsi="Arial" w:cs="Arial"/>
          <w:sz w:val="24"/>
          <w:szCs w:val="24"/>
        </w:rPr>
        <w:t xml:space="preserve">constitucionales, válidos y razonables, </w:t>
      </w:r>
      <w:r w:rsidR="062EFDCB" w:rsidRPr="009A038D">
        <w:rPr>
          <w:rFonts w:ascii="Arial" w:eastAsia="Arial" w:hAnsi="Arial" w:cs="Arial"/>
          <w:sz w:val="24"/>
          <w:szCs w:val="24"/>
        </w:rPr>
        <w:t>en relación con la finalidad del Acto Legislativo 01 de 2005, la preservación de la sostenibilidad financiera y la protección de expectativas legítimas por un tiempo determinado y no de manera definitiva.</w:t>
      </w:r>
    </w:p>
    <w:p w14:paraId="5FBEC145" w14:textId="28AE355A" w:rsidR="042B880D" w:rsidRPr="009A038D" w:rsidRDefault="062EFDCB" w:rsidP="009A038D">
      <w:pPr>
        <w:spacing w:after="0"/>
        <w:jc w:val="both"/>
        <w:rPr>
          <w:rFonts w:ascii="Arial" w:eastAsia="Arial" w:hAnsi="Arial" w:cs="Arial"/>
          <w:sz w:val="24"/>
          <w:szCs w:val="24"/>
        </w:rPr>
      </w:pPr>
      <w:r w:rsidRPr="009A038D">
        <w:rPr>
          <w:rFonts w:ascii="Arial" w:eastAsia="Arial" w:hAnsi="Arial" w:cs="Arial"/>
          <w:sz w:val="24"/>
          <w:szCs w:val="24"/>
        </w:rPr>
        <w:t xml:space="preserve"> </w:t>
      </w:r>
    </w:p>
    <w:p w14:paraId="012EB86B" w14:textId="4E10125F" w:rsidR="042B880D" w:rsidRPr="009A038D" w:rsidRDefault="1F03B0CF" w:rsidP="009A038D">
      <w:pPr>
        <w:spacing w:after="0"/>
        <w:jc w:val="both"/>
        <w:rPr>
          <w:rFonts w:ascii="Arial" w:eastAsia="Arial" w:hAnsi="Arial" w:cs="Arial"/>
          <w:sz w:val="24"/>
          <w:szCs w:val="24"/>
        </w:rPr>
      </w:pPr>
      <w:r w:rsidRPr="009A038D">
        <w:rPr>
          <w:rFonts w:ascii="Arial" w:eastAsia="Arial" w:hAnsi="Arial" w:cs="Arial"/>
          <w:sz w:val="24"/>
          <w:szCs w:val="24"/>
        </w:rPr>
        <w:t>Ahora bien</w:t>
      </w:r>
      <w:r w:rsidR="062EFDCB" w:rsidRPr="009A038D">
        <w:rPr>
          <w:rFonts w:ascii="Arial" w:eastAsia="Arial" w:hAnsi="Arial" w:cs="Arial"/>
          <w:sz w:val="24"/>
          <w:szCs w:val="24"/>
        </w:rPr>
        <w:t xml:space="preserve">, </w:t>
      </w:r>
      <w:r w:rsidR="302DDBD1" w:rsidRPr="009A038D">
        <w:rPr>
          <w:rFonts w:ascii="Arial" w:eastAsia="Arial" w:hAnsi="Arial" w:cs="Arial"/>
          <w:sz w:val="24"/>
          <w:szCs w:val="24"/>
        </w:rPr>
        <w:t>si en gracia de discusión</w:t>
      </w:r>
      <w:r w:rsidR="58D96617" w:rsidRPr="009A038D">
        <w:rPr>
          <w:rFonts w:ascii="Arial" w:eastAsia="Arial" w:hAnsi="Arial" w:cs="Arial"/>
          <w:sz w:val="24"/>
          <w:szCs w:val="24"/>
        </w:rPr>
        <w:t xml:space="preserve">, </w:t>
      </w:r>
      <w:r w:rsidR="302DDBD1" w:rsidRPr="009A038D">
        <w:rPr>
          <w:rFonts w:ascii="Arial" w:eastAsia="Arial" w:hAnsi="Arial" w:cs="Arial"/>
          <w:sz w:val="24"/>
          <w:szCs w:val="24"/>
        </w:rPr>
        <w:t>por mayoría de la Sala</w:t>
      </w:r>
      <w:r w:rsidR="6A38F311" w:rsidRPr="009A038D">
        <w:rPr>
          <w:rFonts w:ascii="Arial" w:eastAsia="Arial" w:hAnsi="Arial" w:cs="Arial"/>
          <w:sz w:val="24"/>
          <w:szCs w:val="24"/>
        </w:rPr>
        <w:t xml:space="preserve"> </w:t>
      </w:r>
      <w:r w:rsidR="302DDBD1" w:rsidRPr="009A038D">
        <w:rPr>
          <w:rFonts w:ascii="Arial" w:eastAsia="Arial" w:hAnsi="Arial" w:cs="Arial"/>
          <w:sz w:val="24"/>
          <w:szCs w:val="24"/>
        </w:rPr>
        <w:t xml:space="preserve">se optara por </w:t>
      </w:r>
      <w:r w:rsidR="30B20DF3" w:rsidRPr="009A038D">
        <w:rPr>
          <w:rFonts w:ascii="Arial" w:eastAsia="Arial" w:hAnsi="Arial" w:cs="Arial"/>
          <w:sz w:val="24"/>
          <w:szCs w:val="24"/>
        </w:rPr>
        <w:t xml:space="preserve">utilizar tal mecanismo, habría que decir que, </w:t>
      </w:r>
      <w:r w:rsidR="062EFDCB" w:rsidRPr="009A038D">
        <w:rPr>
          <w:rFonts w:ascii="Arial" w:eastAsia="Arial" w:hAnsi="Arial" w:cs="Arial"/>
          <w:sz w:val="24"/>
          <w:szCs w:val="24"/>
        </w:rPr>
        <w:t xml:space="preserve">aunque en la referida sentencia de unificación </w:t>
      </w:r>
      <w:r w:rsidR="1004808C" w:rsidRPr="009A038D">
        <w:rPr>
          <w:rFonts w:ascii="Arial" w:eastAsia="Arial" w:hAnsi="Arial" w:cs="Arial"/>
          <w:sz w:val="24"/>
          <w:szCs w:val="24"/>
        </w:rPr>
        <w:t xml:space="preserve">se </w:t>
      </w:r>
      <w:r w:rsidR="062EFDCB" w:rsidRPr="009A038D">
        <w:rPr>
          <w:rFonts w:ascii="Arial" w:eastAsia="Arial" w:hAnsi="Arial" w:cs="Arial"/>
          <w:sz w:val="24"/>
          <w:szCs w:val="24"/>
        </w:rPr>
        <w:t>otorg</w:t>
      </w:r>
      <w:r w:rsidR="3864D0A9" w:rsidRPr="009A038D">
        <w:rPr>
          <w:rFonts w:ascii="Arial" w:eastAsia="Arial" w:hAnsi="Arial" w:cs="Arial"/>
          <w:sz w:val="24"/>
          <w:szCs w:val="24"/>
        </w:rPr>
        <w:t>aron</w:t>
      </w:r>
      <w:r w:rsidR="062EFDCB" w:rsidRPr="009A038D">
        <w:rPr>
          <w:rFonts w:ascii="Arial" w:eastAsia="Arial" w:hAnsi="Arial" w:cs="Arial"/>
          <w:sz w:val="24"/>
          <w:szCs w:val="24"/>
        </w:rPr>
        <w:t xml:space="preserve"> alcances constitucionales a las simples expectativas – permitiendo aplicar de manera </w:t>
      </w:r>
      <w:proofErr w:type="spellStart"/>
      <w:r w:rsidR="062EFDCB" w:rsidRPr="009A038D">
        <w:rPr>
          <w:rFonts w:ascii="Arial" w:eastAsia="Arial" w:hAnsi="Arial" w:cs="Arial"/>
          <w:sz w:val="24"/>
          <w:szCs w:val="24"/>
        </w:rPr>
        <w:t>ultractiva</w:t>
      </w:r>
      <w:proofErr w:type="spellEnd"/>
      <w:r w:rsidR="062EFDCB" w:rsidRPr="009A038D">
        <w:rPr>
          <w:rFonts w:ascii="Arial" w:eastAsia="Arial" w:hAnsi="Arial" w:cs="Arial"/>
          <w:sz w:val="24"/>
          <w:szCs w:val="24"/>
        </w:rPr>
        <w:t xml:space="preserve"> el Acuerdo 049 de 1990, cuando el riesgo </w:t>
      </w:r>
      <w:r w:rsidR="03EEE482" w:rsidRPr="009A038D">
        <w:rPr>
          <w:rFonts w:ascii="Arial" w:eastAsia="Arial" w:hAnsi="Arial" w:cs="Arial"/>
          <w:sz w:val="24"/>
          <w:szCs w:val="24"/>
        </w:rPr>
        <w:t>d</w:t>
      </w:r>
      <w:r w:rsidR="062EFDCB" w:rsidRPr="009A038D">
        <w:rPr>
          <w:rFonts w:ascii="Arial" w:eastAsia="Arial" w:hAnsi="Arial" w:cs="Arial"/>
          <w:sz w:val="24"/>
          <w:szCs w:val="24"/>
        </w:rPr>
        <w:t xml:space="preserve">e invalidez se produce en vigencia de la </w:t>
      </w:r>
      <w:r w:rsidR="6F56F324" w:rsidRPr="009A038D">
        <w:rPr>
          <w:rFonts w:ascii="Arial" w:eastAsia="Arial" w:hAnsi="Arial" w:cs="Arial"/>
          <w:sz w:val="24"/>
          <w:szCs w:val="24"/>
        </w:rPr>
        <w:t xml:space="preserve">ley </w:t>
      </w:r>
      <w:r w:rsidR="062EFDCB" w:rsidRPr="009A038D">
        <w:rPr>
          <w:rFonts w:ascii="Arial" w:eastAsia="Arial" w:hAnsi="Arial" w:cs="Arial"/>
          <w:sz w:val="24"/>
          <w:szCs w:val="24"/>
        </w:rPr>
        <w:t xml:space="preserve">860 de 2003-, </w:t>
      </w:r>
      <w:r w:rsidR="21B2DDB0" w:rsidRPr="009A038D">
        <w:rPr>
          <w:rFonts w:ascii="Arial" w:eastAsia="Arial" w:hAnsi="Arial" w:cs="Arial"/>
          <w:sz w:val="24"/>
          <w:szCs w:val="24"/>
        </w:rPr>
        <w:t>ello fue con un alcance</w:t>
      </w:r>
      <w:r w:rsidR="062EFDCB" w:rsidRPr="009A038D">
        <w:rPr>
          <w:rFonts w:ascii="Arial" w:eastAsia="Arial" w:hAnsi="Arial" w:cs="Arial"/>
          <w:sz w:val="24"/>
          <w:szCs w:val="24"/>
        </w:rPr>
        <w:t xml:space="preserve"> excepcional, únicamente para aquellas personas “</w:t>
      </w:r>
      <w:r w:rsidR="062EFDCB" w:rsidRPr="00222B7B">
        <w:rPr>
          <w:rFonts w:ascii="Arial" w:eastAsia="Arial" w:hAnsi="Arial" w:cs="Arial"/>
          <w:i/>
          <w:iCs/>
          <w:szCs w:val="24"/>
        </w:rPr>
        <w:t>en especial situación de vulnerabilidad</w:t>
      </w:r>
      <w:r w:rsidR="062EFDCB" w:rsidRPr="009A038D">
        <w:rPr>
          <w:rFonts w:ascii="Arial" w:eastAsia="Arial" w:hAnsi="Arial" w:cs="Arial"/>
          <w:sz w:val="24"/>
          <w:szCs w:val="24"/>
        </w:rPr>
        <w:t>”, que acrediten el cumplimiento de las 4 condiciones del test de procedencia, “</w:t>
      </w:r>
      <w:r w:rsidR="062EFDCB" w:rsidRPr="00222B7B">
        <w:rPr>
          <w:rFonts w:ascii="Arial" w:eastAsia="Arial" w:hAnsi="Arial" w:cs="Arial"/>
          <w:i/>
          <w:iCs/>
          <w:szCs w:val="24"/>
        </w:rPr>
        <w:t>cada una necesaria y en conjunto suficientes</w:t>
      </w:r>
      <w:r w:rsidR="062EFDCB" w:rsidRPr="009A038D">
        <w:rPr>
          <w:rFonts w:ascii="Arial" w:eastAsia="Arial" w:hAnsi="Arial" w:cs="Arial"/>
          <w:sz w:val="24"/>
          <w:szCs w:val="24"/>
        </w:rPr>
        <w:t>”</w:t>
      </w:r>
      <w:r w:rsidR="69277E62" w:rsidRPr="009A038D">
        <w:rPr>
          <w:rFonts w:ascii="Arial" w:eastAsia="Arial" w:hAnsi="Arial" w:cs="Arial"/>
          <w:sz w:val="24"/>
          <w:szCs w:val="24"/>
        </w:rPr>
        <w:t>.</w:t>
      </w:r>
    </w:p>
    <w:p w14:paraId="738C82D5" w14:textId="491F0C85" w:rsidR="042B880D" w:rsidRPr="009A038D" w:rsidRDefault="042B880D" w:rsidP="009A038D">
      <w:pPr>
        <w:spacing w:after="0"/>
        <w:jc w:val="both"/>
        <w:rPr>
          <w:rFonts w:ascii="Arial" w:eastAsia="Arial" w:hAnsi="Arial" w:cs="Arial"/>
          <w:sz w:val="24"/>
          <w:szCs w:val="24"/>
        </w:rPr>
      </w:pPr>
    </w:p>
    <w:p w14:paraId="7210A3F8" w14:textId="563DE7B9" w:rsidR="042B880D" w:rsidRPr="009A038D" w:rsidRDefault="69277E62" w:rsidP="009A038D">
      <w:pPr>
        <w:spacing w:after="0"/>
        <w:jc w:val="both"/>
        <w:rPr>
          <w:rFonts w:ascii="Arial" w:eastAsia="Arial" w:hAnsi="Arial" w:cs="Arial"/>
          <w:sz w:val="24"/>
          <w:szCs w:val="24"/>
        </w:rPr>
      </w:pPr>
      <w:r w:rsidRPr="009A038D">
        <w:rPr>
          <w:rFonts w:ascii="Arial" w:eastAsia="Arial" w:hAnsi="Arial" w:cs="Arial"/>
          <w:sz w:val="24"/>
          <w:szCs w:val="24"/>
        </w:rPr>
        <w:t xml:space="preserve">No obstante, al verificarse el cumplimiento de dichas exigencias, la Sala Mayoritaria </w:t>
      </w:r>
      <w:r w:rsidR="64A37AC8" w:rsidRPr="009A038D">
        <w:rPr>
          <w:rFonts w:ascii="Arial" w:eastAsia="Arial" w:hAnsi="Arial" w:cs="Arial"/>
          <w:sz w:val="24"/>
          <w:szCs w:val="24"/>
        </w:rPr>
        <w:t>-</w:t>
      </w:r>
      <w:r w:rsidRPr="009A038D">
        <w:rPr>
          <w:rFonts w:ascii="Arial" w:eastAsia="Arial" w:hAnsi="Arial" w:cs="Arial"/>
          <w:i/>
          <w:iCs/>
          <w:sz w:val="24"/>
          <w:szCs w:val="24"/>
        </w:rPr>
        <w:t>integrada por la doctor</w:t>
      </w:r>
      <w:r w:rsidR="40C28E5E" w:rsidRPr="009A038D">
        <w:rPr>
          <w:rFonts w:ascii="Arial" w:eastAsia="Arial" w:hAnsi="Arial" w:cs="Arial"/>
          <w:i/>
          <w:iCs/>
          <w:sz w:val="24"/>
          <w:szCs w:val="24"/>
        </w:rPr>
        <w:t xml:space="preserve">a Ana Lucía Caicedo Calderón y el doctor Germán Darío </w:t>
      </w:r>
      <w:proofErr w:type="spellStart"/>
      <w:r w:rsidR="40C28E5E" w:rsidRPr="009A038D">
        <w:rPr>
          <w:rFonts w:ascii="Arial" w:eastAsia="Arial" w:hAnsi="Arial" w:cs="Arial"/>
          <w:i/>
          <w:iCs/>
          <w:sz w:val="24"/>
          <w:szCs w:val="24"/>
        </w:rPr>
        <w:t>Góez</w:t>
      </w:r>
      <w:proofErr w:type="spellEnd"/>
      <w:r w:rsidR="40C28E5E" w:rsidRPr="009A038D">
        <w:rPr>
          <w:rFonts w:ascii="Arial" w:eastAsia="Arial" w:hAnsi="Arial" w:cs="Arial"/>
          <w:i/>
          <w:iCs/>
          <w:sz w:val="24"/>
          <w:szCs w:val="24"/>
        </w:rPr>
        <w:t xml:space="preserve"> Vinasco</w:t>
      </w:r>
      <w:r w:rsidR="6D05E87B" w:rsidRPr="009A038D">
        <w:rPr>
          <w:rFonts w:ascii="Arial" w:eastAsia="Arial" w:hAnsi="Arial" w:cs="Arial"/>
          <w:sz w:val="24"/>
          <w:szCs w:val="24"/>
        </w:rPr>
        <w:t>-</w:t>
      </w:r>
      <w:r w:rsidR="40C28E5E" w:rsidRPr="009A038D">
        <w:rPr>
          <w:rFonts w:ascii="Arial" w:eastAsia="Arial" w:hAnsi="Arial" w:cs="Arial"/>
          <w:sz w:val="24"/>
          <w:szCs w:val="24"/>
        </w:rPr>
        <w:t xml:space="preserve"> </w:t>
      </w:r>
      <w:r w:rsidR="39FC289D" w:rsidRPr="009A038D">
        <w:rPr>
          <w:rFonts w:ascii="Arial" w:eastAsia="Arial" w:hAnsi="Arial" w:cs="Arial"/>
          <w:sz w:val="24"/>
          <w:szCs w:val="24"/>
        </w:rPr>
        <w:t xml:space="preserve">al hacer el análisis correspondiente, </w:t>
      </w:r>
      <w:r w:rsidR="40C28E5E" w:rsidRPr="009A038D">
        <w:rPr>
          <w:rFonts w:ascii="Arial" w:eastAsia="Arial" w:hAnsi="Arial" w:cs="Arial"/>
          <w:sz w:val="24"/>
          <w:szCs w:val="24"/>
        </w:rPr>
        <w:t>c</w:t>
      </w:r>
      <w:r w:rsidR="57E4871A" w:rsidRPr="009A038D">
        <w:rPr>
          <w:rFonts w:ascii="Arial" w:eastAsia="Arial" w:hAnsi="Arial" w:cs="Arial"/>
          <w:sz w:val="24"/>
          <w:szCs w:val="24"/>
        </w:rPr>
        <w:t xml:space="preserve">oncluye que la actora solo cumple dos de los cuatro requisitos </w:t>
      </w:r>
      <w:r w:rsidR="6D3C14A7" w:rsidRPr="009A038D">
        <w:rPr>
          <w:rFonts w:ascii="Arial" w:eastAsia="Arial" w:hAnsi="Arial" w:cs="Arial"/>
          <w:sz w:val="24"/>
          <w:szCs w:val="24"/>
        </w:rPr>
        <w:t>definidos por la jurisprudencia constitucional, como pasa a explicarse:</w:t>
      </w:r>
    </w:p>
    <w:p w14:paraId="006A8C7A" w14:textId="5291991B" w:rsidR="042B880D" w:rsidRPr="009A038D" w:rsidRDefault="042B880D" w:rsidP="009A038D">
      <w:pPr>
        <w:spacing w:after="0"/>
        <w:jc w:val="both"/>
        <w:rPr>
          <w:rFonts w:ascii="Arial" w:eastAsia="Segoe UI" w:hAnsi="Arial" w:cs="Arial"/>
          <w:sz w:val="24"/>
          <w:szCs w:val="24"/>
        </w:rPr>
      </w:pPr>
    </w:p>
    <w:p w14:paraId="4F3816B1" w14:textId="78DB976B" w:rsidR="042B880D" w:rsidRPr="009A038D" w:rsidRDefault="7883DB67" w:rsidP="009A038D">
      <w:pPr>
        <w:spacing w:after="0"/>
        <w:jc w:val="both"/>
        <w:rPr>
          <w:rFonts w:ascii="Arial" w:eastAsia="Arial" w:hAnsi="Arial" w:cs="Arial"/>
          <w:sz w:val="24"/>
          <w:szCs w:val="24"/>
        </w:rPr>
      </w:pPr>
      <w:r w:rsidRPr="009A038D">
        <w:rPr>
          <w:rFonts w:ascii="Arial" w:eastAsia="Arial" w:hAnsi="Arial" w:cs="Arial"/>
          <w:sz w:val="24"/>
          <w:szCs w:val="24"/>
        </w:rPr>
        <w:t xml:space="preserve">Evaluado el acervo probatorio documental, dada la inexistencia de prueba testimonial o la práctica de interrogatorio con el fin de obtener confesión, es posible sentar que la actora acredita el primer requisito que estableció la sentencia en cita, esto es, </w:t>
      </w:r>
      <w:r w:rsidRPr="009A038D">
        <w:rPr>
          <w:rFonts w:ascii="Arial" w:eastAsia="Arial" w:hAnsi="Arial" w:cs="Arial"/>
          <w:i/>
          <w:iCs/>
          <w:sz w:val="24"/>
          <w:szCs w:val="24"/>
        </w:rPr>
        <w:t>“</w:t>
      </w:r>
      <w:r w:rsidRPr="00222B7B">
        <w:rPr>
          <w:rFonts w:ascii="Arial" w:eastAsia="Arial" w:hAnsi="Arial" w:cs="Arial"/>
          <w:i/>
          <w:iCs/>
          <w:szCs w:val="24"/>
        </w:rPr>
        <w:t>pertenecer a un grupo de especial protección constitucional</w:t>
      </w:r>
      <w:r w:rsidRPr="009A038D">
        <w:rPr>
          <w:rFonts w:ascii="Arial" w:eastAsia="Arial" w:hAnsi="Arial" w:cs="Arial"/>
          <w:i/>
          <w:iCs/>
          <w:sz w:val="24"/>
          <w:szCs w:val="24"/>
        </w:rPr>
        <w:t xml:space="preserve">”, </w:t>
      </w:r>
      <w:r w:rsidRPr="009A038D">
        <w:rPr>
          <w:rFonts w:ascii="Arial" w:eastAsia="Arial" w:hAnsi="Arial" w:cs="Arial"/>
          <w:sz w:val="24"/>
          <w:szCs w:val="24"/>
        </w:rPr>
        <w:t xml:space="preserve">ya que, sin duda, pertenece al grupo de la tercera edad, en los términos de los artículos 7 de la Ley 1276 de 2009, 3 de la Ley 1251 de 2008 y 5 de la Ley 1850 de 2017, toda vez que nació el 28 de noviembre de 1957 (página 18, archivo 01), de modo que en la actualidad cuenta con 65 años de edad, aunado a que padece una enfermedad de carácter degenerativo, conforme se desprende del dictamen de pérdida de capacidad laboral (página 27, archivo 01). </w:t>
      </w:r>
    </w:p>
    <w:p w14:paraId="46299DE1" w14:textId="3E80553F" w:rsidR="042B880D" w:rsidRPr="009A038D" w:rsidRDefault="042B880D" w:rsidP="009A038D">
      <w:pPr>
        <w:spacing w:after="0"/>
        <w:jc w:val="both"/>
        <w:rPr>
          <w:rFonts w:ascii="Arial" w:eastAsia="Arial" w:hAnsi="Arial" w:cs="Arial"/>
          <w:sz w:val="24"/>
          <w:szCs w:val="24"/>
        </w:rPr>
      </w:pPr>
    </w:p>
    <w:p w14:paraId="2E5D8CFE" w14:textId="65B2FB98" w:rsidR="042B880D" w:rsidRPr="009A038D" w:rsidRDefault="7883DB67" w:rsidP="009A038D">
      <w:pPr>
        <w:spacing w:after="0"/>
        <w:jc w:val="both"/>
        <w:rPr>
          <w:rFonts w:ascii="Arial" w:eastAsia="Arial" w:hAnsi="Arial" w:cs="Arial"/>
          <w:sz w:val="24"/>
          <w:szCs w:val="24"/>
        </w:rPr>
      </w:pPr>
      <w:r w:rsidRPr="009A038D">
        <w:rPr>
          <w:rFonts w:ascii="Arial" w:eastAsia="Arial" w:hAnsi="Arial" w:cs="Arial"/>
          <w:sz w:val="24"/>
          <w:szCs w:val="24"/>
        </w:rPr>
        <w:t xml:space="preserve">También se encuentra satisfecho el último requisito sentado en la sentencia de unificación, consistente en la comprobación de </w:t>
      </w:r>
      <w:r w:rsidRPr="009A038D">
        <w:rPr>
          <w:rFonts w:ascii="Arial" w:eastAsia="Arial" w:hAnsi="Arial" w:cs="Arial"/>
          <w:i/>
          <w:iCs/>
          <w:sz w:val="24"/>
          <w:szCs w:val="24"/>
        </w:rPr>
        <w:t>“</w:t>
      </w:r>
      <w:r w:rsidRPr="00222B7B">
        <w:rPr>
          <w:rFonts w:ascii="Arial" w:eastAsia="Arial" w:hAnsi="Arial" w:cs="Arial"/>
          <w:i/>
          <w:iCs/>
          <w:szCs w:val="24"/>
        </w:rPr>
        <w:t>una</w:t>
      </w:r>
      <w:r w:rsidRPr="00222B7B">
        <w:rPr>
          <w:rFonts w:ascii="Arial" w:eastAsia="Arial" w:hAnsi="Arial" w:cs="Arial"/>
          <w:szCs w:val="24"/>
        </w:rPr>
        <w:t xml:space="preserve"> </w:t>
      </w:r>
      <w:r w:rsidRPr="00222B7B">
        <w:rPr>
          <w:rFonts w:ascii="Arial" w:eastAsia="Arial" w:hAnsi="Arial" w:cs="Arial"/>
          <w:i/>
          <w:iCs/>
          <w:szCs w:val="24"/>
        </w:rPr>
        <w:t>actuación diligente del accionante para solicitar el reconocimiento de la pensión de invalidez</w:t>
      </w:r>
      <w:r w:rsidRPr="009A038D">
        <w:rPr>
          <w:rFonts w:ascii="Arial" w:eastAsia="Arial" w:hAnsi="Arial" w:cs="Arial"/>
          <w:i/>
          <w:iCs/>
          <w:sz w:val="24"/>
          <w:szCs w:val="24"/>
        </w:rPr>
        <w:t xml:space="preserve">”, </w:t>
      </w:r>
      <w:r w:rsidRPr="009A038D">
        <w:rPr>
          <w:rFonts w:ascii="Arial" w:eastAsia="Arial" w:hAnsi="Arial" w:cs="Arial"/>
          <w:sz w:val="24"/>
          <w:szCs w:val="24"/>
        </w:rPr>
        <w:t xml:space="preserve">pues se observa en la abundante prueba documental, que, declarado en firme el dictamen de pérdida de la capacidad laboral No. 31399251-5642 el 01 de diciembre de 2017 (página 36, archivo 01), la parte activa solicitó el reconocimiento pensional vía administrativa el 10 de enero de 2019, tal como se indica en la Resolución SUB 104264 del 30 de abril de 2019 (página 52, archivo 01), otorgó poder en procura del reconocimiento judicial del derecho el 18 de diciembre de 2018 (página 35, archivo 01) y promovió la acción judicial el 1 de noviembre de 2019, de modo que no hubo demoras injustificadas en reclamo de la pensión y se promovieron las acciones pertinentes dentro de un término prudente. </w:t>
      </w:r>
    </w:p>
    <w:p w14:paraId="7E5CED94" w14:textId="38504C0D" w:rsidR="042B880D" w:rsidRPr="009A038D" w:rsidRDefault="042B880D" w:rsidP="009A038D">
      <w:pPr>
        <w:spacing w:after="0"/>
        <w:jc w:val="both"/>
        <w:rPr>
          <w:rFonts w:ascii="Arial" w:eastAsia="Arial" w:hAnsi="Arial" w:cs="Arial"/>
          <w:sz w:val="24"/>
          <w:szCs w:val="24"/>
        </w:rPr>
      </w:pPr>
    </w:p>
    <w:p w14:paraId="688D3B84" w14:textId="43A28B29" w:rsidR="042B880D" w:rsidRPr="009A038D" w:rsidRDefault="7883DB67" w:rsidP="009A038D">
      <w:pPr>
        <w:spacing w:after="0"/>
        <w:jc w:val="both"/>
        <w:rPr>
          <w:rFonts w:ascii="Arial" w:eastAsia="Arial" w:hAnsi="Arial" w:cs="Arial"/>
          <w:sz w:val="24"/>
          <w:szCs w:val="24"/>
        </w:rPr>
      </w:pPr>
      <w:r w:rsidRPr="009A038D">
        <w:rPr>
          <w:rFonts w:ascii="Arial" w:eastAsia="Arial" w:hAnsi="Arial" w:cs="Arial"/>
          <w:sz w:val="24"/>
          <w:szCs w:val="24"/>
        </w:rPr>
        <w:lastRenderedPageBreak/>
        <w:t>Sin embargo, no puede llegarse a la misma conclusión respecto de los demás requisitos, por cuanto no existen medios probatorios que permita</w:t>
      </w:r>
      <w:r w:rsidR="29C7A897" w:rsidRPr="009A038D">
        <w:rPr>
          <w:rFonts w:ascii="Arial" w:eastAsia="Arial" w:hAnsi="Arial" w:cs="Arial"/>
          <w:sz w:val="24"/>
          <w:szCs w:val="24"/>
        </w:rPr>
        <w:t>n</w:t>
      </w:r>
      <w:r w:rsidRPr="009A038D">
        <w:rPr>
          <w:rFonts w:ascii="Arial" w:eastAsia="Arial" w:hAnsi="Arial" w:cs="Arial"/>
          <w:sz w:val="24"/>
          <w:szCs w:val="24"/>
        </w:rPr>
        <w:t xml:space="preserve"> inferir que la negativa del reconocimiento pensional afecta directamente la satisfacción de las necesidades básicas de</w:t>
      </w:r>
      <w:r w:rsidR="57983112" w:rsidRPr="009A038D">
        <w:rPr>
          <w:rFonts w:ascii="Arial" w:eastAsia="Arial" w:hAnsi="Arial" w:cs="Arial"/>
          <w:sz w:val="24"/>
          <w:szCs w:val="24"/>
        </w:rPr>
        <w:t xml:space="preserve"> </w:t>
      </w:r>
      <w:r w:rsidRPr="009A038D">
        <w:rPr>
          <w:rFonts w:ascii="Arial" w:eastAsia="Arial" w:hAnsi="Arial" w:cs="Arial"/>
          <w:sz w:val="24"/>
          <w:szCs w:val="24"/>
        </w:rPr>
        <w:t>l</w:t>
      </w:r>
      <w:r w:rsidR="033426DF" w:rsidRPr="009A038D">
        <w:rPr>
          <w:rFonts w:ascii="Arial" w:eastAsia="Arial" w:hAnsi="Arial" w:cs="Arial"/>
          <w:sz w:val="24"/>
          <w:szCs w:val="24"/>
        </w:rPr>
        <w:t>a</w:t>
      </w:r>
      <w:r w:rsidRPr="009A038D">
        <w:rPr>
          <w:rFonts w:ascii="Arial" w:eastAsia="Arial" w:hAnsi="Arial" w:cs="Arial"/>
          <w:sz w:val="24"/>
          <w:szCs w:val="24"/>
        </w:rPr>
        <w:t xml:space="preserve"> accionante, dado que incluso la misma demandante, manifestó que percibía ayuda económica de sus hermanos y del padre de su hija, tal como lo aseveró en la declaración rendida en la acción constitucional que impetró en el 2013 (página 462, archivo 02), y en distintos apartes de la historia clínica, conforme se consigna en el dictamen de PCL de la Junta Regional de Calificación de Invalidez del 17 de enero de 2013 (página 657, archivo 02).</w:t>
      </w:r>
    </w:p>
    <w:p w14:paraId="0F066704" w14:textId="0812912A" w:rsidR="042B880D" w:rsidRPr="009A038D" w:rsidRDefault="042B880D" w:rsidP="009A038D">
      <w:pPr>
        <w:spacing w:after="0"/>
        <w:jc w:val="both"/>
        <w:rPr>
          <w:rFonts w:ascii="Arial" w:eastAsia="Arial" w:hAnsi="Arial" w:cs="Arial"/>
          <w:sz w:val="24"/>
          <w:szCs w:val="24"/>
        </w:rPr>
      </w:pPr>
    </w:p>
    <w:p w14:paraId="0B9B8D92" w14:textId="6AF21E74" w:rsidR="042B880D" w:rsidRPr="009A038D" w:rsidRDefault="7883DB67" w:rsidP="009A038D">
      <w:pPr>
        <w:spacing w:after="0"/>
        <w:jc w:val="both"/>
        <w:rPr>
          <w:rFonts w:ascii="Arial" w:eastAsia="Arial" w:hAnsi="Arial" w:cs="Arial"/>
          <w:sz w:val="24"/>
          <w:szCs w:val="24"/>
        </w:rPr>
      </w:pPr>
      <w:r w:rsidRPr="009A038D">
        <w:rPr>
          <w:rFonts w:ascii="Arial" w:eastAsia="Arial" w:hAnsi="Arial" w:cs="Arial"/>
          <w:sz w:val="24"/>
          <w:szCs w:val="24"/>
        </w:rPr>
        <w:t xml:space="preserve">Tampoco, se acreditaron </w:t>
      </w:r>
      <w:r w:rsidRPr="009A038D">
        <w:rPr>
          <w:rFonts w:ascii="Arial" w:eastAsia="Arial" w:hAnsi="Arial" w:cs="Arial"/>
          <w:iCs/>
          <w:sz w:val="24"/>
          <w:szCs w:val="24"/>
        </w:rPr>
        <w:t xml:space="preserve">argumentos de peso que permitan justificar la imposibilidad de cotización al momento de la estructuración de invalidez, </w:t>
      </w:r>
      <w:r w:rsidRPr="009A038D">
        <w:rPr>
          <w:rFonts w:ascii="Arial" w:eastAsia="Arial" w:hAnsi="Arial" w:cs="Arial"/>
          <w:sz w:val="24"/>
          <w:szCs w:val="24"/>
        </w:rPr>
        <w:t>al contrario, se desprende del certificado de pago de Coomeva EPS S.A. (páginas 173 a 176, archivo 02) que la accionante realizó aportes en el Régimen Contributivo del Sistema General de Seguridad Social en Salud entre enero de 2009 y marzo de 2018 y por medio de derecho de petición solicitó cancelar cálculo actuarial por periodos no sufragados en calidad de cotizante independiente (página 635, archivo 875), lo que constituye un</w:t>
      </w:r>
      <w:r w:rsidR="1AC147F6" w:rsidRPr="009A038D">
        <w:rPr>
          <w:rFonts w:ascii="Arial" w:eastAsia="Arial" w:hAnsi="Arial" w:cs="Arial"/>
          <w:sz w:val="24"/>
          <w:szCs w:val="24"/>
        </w:rPr>
        <w:t xml:space="preserve"> indicio </w:t>
      </w:r>
      <w:r w:rsidRPr="009A038D">
        <w:rPr>
          <w:rFonts w:ascii="Arial" w:eastAsia="Arial" w:hAnsi="Arial" w:cs="Arial"/>
          <w:sz w:val="24"/>
          <w:szCs w:val="24"/>
        </w:rPr>
        <w:t>de la capacidad económica de la demandante.</w:t>
      </w:r>
    </w:p>
    <w:p w14:paraId="5FD9879A" w14:textId="038A98CA" w:rsidR="042B880D" w:rsidRPr="009A038D" w:rsidRDefault="042B880D" w:rsidP="009A038D">
      <w:pPr>
        <w:spacing w:after="0"/>
        <w:jc w:val="both"/>
        <w:rPr>
          <w:rFonts w:ascii="Arial" w:hAnsi="Arial" w:cs="Arial"/>
          <w:sz w:val="24"/>
          <w:szCs w:val="24"/>
        </w:rPr>
      </w:pPr>
    </w:p>
    <w:p w14:paraId="212551AB" w14:textId="77777777"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 xml:space="preserve">En </w:t>
      </w:r>
      <w:r w:rsidR="00754968" w:rsidRPr="009A038D">
        <w:rPr>
          <w:rFonts w:ascii="Arial" w:hAnsi="Arial" w:cs="Arial"/>
          <w:sz w:val="24"/>
          <w:szCs w:val="24"/>
        </w:rPr>
        <w:t>ese</w:t>
      </w:r>
      <w:r w:rsidRPr="009A038D">
        <w:rPr>
          <w:rFonts w:ascii="Arial" w:hAnsi="Arial" w:cs="Arial"/>
          <w:sz w:val="24"/>
          <w:szCs w:val="24"/>
        </w:rPr>
        <w:t xml:space="preserve"> orden de ideas, se confirmará la sentencia </w:t>
      </w:r>
      <w:r w:rsidR="00754968" w:rsidRPr="009A038D">
        <w:rPr>
          <w:rFonts w:ascii="Arial" w:hAnsi="Arial" w:cs="Arial"/>
          <w:sz w:val="24"/>
          <w:szCs w:val="24"/>
        </w:rPr>
        <w:t xml:space="preserve">absolutoria </w:t>
      </w:r>
      <w:r w:rsidRPr="009A038D">
        <w:rPr>
          <w:rFonts w:ascii="Arial" w:hAnsi="Arial" w:cs="Arial"/>
          <w:sz w:val="24"/>
          <w:szCs w:val="24"/>
        </w:rPr>
        <w:t xml:space="preserve">proferida por el Juzgado </w:t>
      </w:r>
      <w:r w:rsidR="00754968" w:rsidRPr="009A038D">
        <w:rPr>
          <w:rFonts w:ascii="Arial" w:hAnsi="Arial" w:cs="Arial"/>
          <w:sz w:val="24"/>
          <w:szCs w:val="24"/>
        </w:rPr>
        <w:t>Primero</w:t>
      </w:r>
      <w:r w:rsidRPr="009A038D">
        <w:rPr>
          <w:rFonts w:ascii="Arial" w:hAnsi="Arial" w:cs="Arial"/>
          <w:sz w:val="24"/>
          <w:szCs w:val="24"/>
        </w:rPr>
        <w:t xml:space="preserve"> Laboral del Circuito el </w:t>
      </w:r>
      <w:r w:rsidR="00754968" w:rsidRPr="009A038D">
        <w:rPr>
          <w:rFonts w:ascii="Arial" w:hAnsi="Arial" w:cs="Arial"/>
          <w:sz w:val="24"/>
          <w:szCs w:val="24"/>
        </w:rPr>
        <w:t xml:space="preserve">24 de junio de 2022. </w:t>
      </w:r>
    </w:p>
    <w:p w14:paraId="0562CB0E" w14:textId="66008254" w:rsidR="00754968" w:rsidRPr="009A038D" w:rsidRDefault="00754968" w:rsidP="009A038D">
      <w:pPr>
        <w:spacing w:after="0"/>
        <w:jc w:val="both"/>
        <w:rPr>
          <w:rFonts w:ascii="Arial" w:hAnsi="Arial" w:cs="Arial"/>
          <w:sz w:val="24"/>
          <w:szCs w:val="24"/>
        </w:rPr>
      </w:pPr>
    </w:p>
    <w:p w14:paraId="68290E05" w14:textId="77777777" w:rsidR="009A04FE" w:rsidRPr="009A038D" w:rsidRDefault="009A04FE" w:rsidP="009A038D">
      <w:pPr>
        <w:spacing w:after="0"/>
        <w:jc w:val="both"/>
        <w:rPr>
          <w:rFonts w:ascii="Arial" w:hAnsi="Arial" w:cs="Arial"/>
          <w:sz w:val="24"/>
          <w:szCs w:val="24"/>
        </w:rPr>
      </w:pPr>
      <w:r w:rsidRPr="009A038D">
        <w:rPr>
          <w:rFonts w:ascii="Arial" w:hAnsi="Arial" w:cs="Arial"/>
          <w:sz w:val="24"/>
          <w:szCs w:val="24"/>
        </w:rPr>
        <w:t>Costas en esta instancia a cargo de la parte actora en un 100%.</w:t>
      </w:r>
    </w:p>
    <w:p w14:paraId="34CE0A41" w14:textId="77777777" w:rsidR="009A04FE" w:rsidRPr="009A038D" w:rsidRDefault="009A04FE" w:rsidP="009A038D">
      <w:pPr>
        <w:spacing w:after="0"/>
        <w:jc w:val="both"/>
        <w:rPr>
          <w:rFonts w:ascii="Arial" w:hAnsi="Arial" w:cs="Arial"/>
          <w:sz w:val="24"/>
          <w:szCs w:val="24"/>
        </w:rPr>
      </w:pPr>
    </w:p>
    <w:p w14:paraId="5812E7E5" w14:textId="77777777" w:rsidR="009A04FE" w:rsidRPr="009A038D" w:rsidRDefault="009A04FE" w:rsidP="009A038D">
      <w:pPr>
        <w:widowControl w:val="0"/>
        <w:autoSpaceDE w:val="0"/>
        <w:autoSpaceDN w:val="0"/>
        <w:adjustRightInd w:val="0"/>
        <w:spacing w:after="0"/>
        <w:jc w:val="both"/>
        <w:rPr>
          <w:rFonts w:ascii="Arial" w:hAnsi="Arial" w:cs="Arial"/>
          <w:sz w:val="24"/>
          <w:szCs w:val="24"/>
        </w:rPr>
      </w:pPr>
      <w:r w:rsidRPr="009A038D">
        <w:rPr>
          <w:rFonts w:ascii="Arial" w:hAnsi="Arial" w:cs="Arial"/>
          <w:sz w:val="24"/>
          <w:szCs w:val="24"/>
        </w:rPr>
        <w:t xml:space="preserve">En mérito de lo expuesto, la </w:t>
      </w:r>
      <w:r w:rsidRPr="009A038D">
        <w:rPr>
          <w:rFonts w:ascii="Arial" w:hAnsi="Arial" w:cs="Arial"/>
          <w:b/>
          <w:sz w:val="24"/>
          <w:szCs w:val="24"/>
        </w:rPr>
        <w:t>Sala de Decisión Laboral del Tribunal Superior de Pereira</w:t>
      </w:r>
      <w:r w:rsidRPr="009A038D">
        <w:rPr>
          <w:rFonts w:ascii="Arial" w:hAnsi="Arial" w:cs="Arial"/>
          <w:sz w:val="24"/>
          <w:szCs w:val="24"/>
        </w:rPr>
        <w:t>, administrando justicia en nombre de la República y por autoridad de la ley,</w:t>
      </w:r>
    </w:p>
    <w:p w14:paraId="009371E0" w14:textId="77777777" w:rsidR="006575F6" w:rsidRPr="009A038D" w:rsidRDefault="006575F6" w:rsidP="009A038D">
      <w:pPr>
        <w:pStyle w:val="Sinespaciado"/>
        <w:spacing w:line="276" w:lineRule="auto"/>
        <w:rPr>
          <w:rFonts w:ascii="Arial" w:hAnsi="Arial" w:cs="Arial"/>
          <w:sz w:val="24"/>
          <w:szCs w:val="24"/>
        </w:rPr>
      </w:pPr>
    </w:p>
    <w:p w14:paraId="68A3624F" w14:textId="77777777" w:rsidR="009A04FE" w:rsidRPr="009A038D" w:rsidRDefault="009A04FE" w:rsidP="009A038D">
      <w:pPr>
        <w:widowControl w:val="0"/>
        <w:autoSpaceDE w:val="0"/>
        <w:autoSpaceDN w:val="0"/>
        <w:adjustRightInd w:val="0"/>
        <w:spacing w:after="0"/>
        <w:jc w:val="center"/>
        <w:rPr>
          <w:rFonts w:ascii="Arial" w:hAnsi="Arial" w:cs="Arial"/>
          <w:b/>
          <w:sz w:val="24"/>
          <w:szCs w:val="24"/>
        </w:rPr>
      </w:pPr>
      <w:r w:rsidRPr="009A038D">
        <w:rPr>
          <w:rFonts w:ascii="Arial" w:hAnsi="Arial" w:cs="Arial"/>
          <w:b/>
          <w:sz w:val="24"/>
          <w:szCs w:val="24"/>
        </w:rPr>
        <w:t>RESUELVE</w:t>
      </w:r>
    </w:p>
    <w:p w14:paraId="0D1E5BF8" w14:textId="77777777" w:rsidR="006575F6" w:rsidRPr="009A038D" w:rsidRDefault="006575F6" w:rsidP="009A038D">
      <w:pPr>
        <w:widowControl w:val="0"/>
        <w:autoSpaceDE w:val="0"/>
        <w:autoSpaceDN w:val="0"/>
        <w:adjustRightInd w:val="0"/>
        <w:spacing w:after="0"/>
        <w:jc w:val="both"/>
        <w:rPr>
          <w:rFonts w:ascii="Arial" w:hAnsi="Arial" w:cs="Arial"/>
          <w:b/>
          <w:sz w:val="24"/>
          <w:szCs w:val="24"/>
        </w:rPr>
      </w:pPr>
    </w:p>
    <w:p w14:paraId="3EEEF214" w14:textId="209B9E8D" w:rsidR="009A04FE" w:rsidRPr="009A038D" w:rsidRDefault="009A04FE" w:rsidP="009A038D">
      <w:pPr>
        <w:widowControl w:val="0"/>
        <w:autoSpaceDE w:val="0"/>
        <w:autoSpaceDN w:val="0"/>
        <w:adjustRightInd w:val="0"/>
        <w:spacing w:after="0"/>
        <w:jc w:val="both"/>
        <w:rPr>
          <w:rFonts w:ascii="Arial" w:hAnsi="Arial" w:cs="Arial"/>
          <w:sz w:val="24"/>
          <w:szCs w:val="24"/>
        </w:rPr>
      </w:pPr>
      <w:r w:rsidRPr="009A038D">
        <w:rPr>
          <w:rFonts w:ascii="Arial" w:hAnsi="Arial" w:cs="Arial"/>
          <w:b/>
          <w:sz w:val="24"/>
          <w:szCs w:val="24"/>
        </w:rPr>
        <w:t xml:space="preserve">PRIMERO. CONFIRMAR </w:t>
      </w:r>
      <w:r w:rsidRPr="009A038D">
        <w:rPr>
          <w:rFonts w:ascii="Arial" w:hAnsi="Arial" w:cs="Arial"/>
          <w:sz w:val="24"/>
          <w:szCs w:val="24"/>
        </w:rPr>
        <w:t>la sentencia recurrida.</w:t>
      </w:r>
    </w:p>
    <w:p w14:paraId="2946DB82" w14:textId="77777777" w:rsidR="009A04FE" w:rsidRPr="009A038D" w:rsidRDefault="009A04FE" w:rsidP="009A038D">
      <w:pPr>
        <w:widowControl w:val="0"/>
        <w:autoSpaceDE w:val="0"/>
        <w:autoSpaceDN w:val="0"/>
        <w:adjustRightInd w:val="0"/>
        <w:spacing w:after="0"/>
        <w:jc w:val="both"/>
        <w:rPr>
          <w:rFonts w:ascii="Arial" w:hAnsi="Arial" w:cs="Arial"/>
          <w:sz w:val="24"/>
          <w:szCs w:val="24"/>
        </w:rPr>
      </w:pPr>
    </w:p>
    <w:p w14:paraId="2FB29F2C" w14:textId="77777777" w:rsidR="009A04FE" w:rsidRPr="009A038D" w:rsidRDefault="009A04FE" w:rsidP="009A038D">
      <w:pPr>
        <w:widowControl w:val="0"/>
        <w:autoSpaceDE w:val="0"/>
        <w:autoSpaceDN w:val="0"/>
        <w:adjustRightInd w:val="0"/>
        <w:spacing w:after="0"/>
        <w:jc w:val="both"/>
        <w:rPr>
          <w:rFonts w:ascii="Arial" w:hAnsi="Arial" w:cs="Arial"/>
          <w:sz w:val="24"/>
          <w:szCs w:val="24"/>
        </w:rPr>
      </w:pPr>
      <w:r w:rsidRPr="009A038D">
        <w:rPr>
          <w:rFonts w:ascii="Arial" w:hAnsi="Arial" w:cs="Arial"/>
          <w:b/>
          <w:sz w:val="24"/>
          <w:szCs w:val="24"/>
        </w:rPr>
        <w:t xml:space="preserve">SEGUNDO. CONDENAR </w:t>
      </w:r>
      <w:r w:rsidRPr="009A038D">
        <w:rPr>
          <w:rFonts w:ascii="Arial" w:hAnsi="Arial" w:cs="Arial"/>
          <w:sz w:val="24"/>
          <w:szCs w:val="24"/>
        </w:rPr>
        <w:t>en costas procesales en esta sede a la parte actora en un 100%.</w:t>
      </w:r>
    </w:p>
    <w:p w14:paraId="5997CC1D" w14:textId="77777777" w:rsidR="009A04FE" w:rsidRPr="009A038D" w:rsidRDefault="009A04FE" w:rsidP="009A038D">
      <w:pPr>
        <w:spacing w:after="0"/>
        <w:rPr>
          <w:rFonts w:ascii="Arial" w:hAnsi="Arial" w:cs="Arial"/>
          <w:sz w:val="24"/>
          <w:szCs w:val="24"/>
        </w:rPr>
      </w:pPr>
    </w:p>
    <w:p w14:paraId="13CC2A3B" w14:textId="77777777" w:rsidR="0079151B" w:rsidRPr="009A038D" w:rsidRDefault="0079151B" w:rsidP="009A038D">
      <w:pPr>
        <w:widowControl w:val="0"/>
        <w:autoSpaceDE w:val="0"/>
        <w:autoSpaceDN w:val="0"/>
        <w:adjustRightInd w:val="0"/>
        <w:spacing w:after="0"/>
        <w:jc w:val="both"/>
        <w:rPr>
          <w:rFonts w:ascii="Arial" w:eastAsia="Arial" w:hAnsi="Arial" w:cs="Arial"/>
          <w:sz w:val="24"/>
          <w:szCs w:val="24"/>
        </w:rPr>
      </w:pPr>
      <w:bookmarkStart w:id="4" w:name="_Hlk125355927"/>
      <w:r w:rsidRPr="009A038D">
        <w:rPr>
          <w:rFonts w:ascii="Arial" w:hAnsi="Arial" w:cs="Arial"/>
          <w:sz w:val="24"/>
          <w:szCs w:val="24"/>
          <w:lang w:eastAsia="es-CO"/>
        </w:rPr>
        <w:t>No</w:t>
      </w:r>
      <w:r w:rsidRPr="009A038D">
        <w:rPr>
          <w:rFonts w:ascii="Arial" w:eastAsia="Arial" w:hAnsi="Arial" w:cs="Arial"/>
          <w:sz w:val="24"/>
          <w:szCs w:val="24"/>
        </w:rPr>
        <w:t>tifíquese por estado y a los correos electrónicos de los apoderados de las partes.</w:t>
      </w:r>
    </w:p>
    <w:p w14:paraId="24E8F328" w14:textId="77777777" w:rsidR="009A038D" w:rsidRPr="009A038D" w:rsidRDefault="009A038D" w:rsidP="009A038D">
      <w:pPr>
        <w:spacing w:after="0"/>
        <w:jc w:val="both"/>
        <w:textAlignment w:val="baseline"/>
        <w:rPr>
          <w:rFonts w:ascii="Arial" w:eastAsia="Times New Roman" w:hAnsi="Arial" w:cs="Arial"/>
          <w:spacing w:val="-4"/>
          <w:sz w:val="24"/>
          <w:szCs w:val="24"/>
          <w:lang w:val="es-ES" w:eastAsia="es-CO"/>
        </w:rPr>
      </w:pPr>
      <w:bookmarkStart w:id="5" w:name="_Hlk124502669"/>
      <w:bookmarkEnd w:id="4"/>
    </w:p>
    <w:p w14:paraId="17C51C73" w14:textId="77777777" w:rsidR="009A038D" w:rsidRPr="009A038D" w:rsidRDefault="009A038D" w:rsidP="009A038D">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7FE13639" w14:textId="77777777" w:rsidR="009A038D" w:rsidRPr="009A038D" w:rsidRDefault="009A038D" w:rsidP="009A038D">
      <w:pPr>
        <w:widowControl w:val="0"/>
        <w:autoSpaceDE w:val="0"/>
        <w:autoSpaceDN w:val="0"/>
        <w:adjustRightInd w:val="0"/>
        <w:spacing w:after="0"/>
        <w:rPr>
          <w:rFonts w:ascii="Arial" w:hAnsi="Arial" w:cs="Arial"/>
          <w:b/>
          <w:sz w:val="24"/>
          <w:szCs w:val="24"/>
        </w:rPr>
      </w:pPr>
    </w:p>
    <w:p w14:paraId="7DEA2FB9" w14:textId="77777777" w:rsidR="009A038D" w:rsidRPr="009A038D" w:rsidRDefault="009A038D" w:rsidP="009A038D">
      <w:pPr>
        <w:widowControl w:val="0"/>
        <w:autoSpaceDE w:val="0"/>
        <w:autoSpaceDN w:val="0"/>
        <w:adjustRightInd w:val="0"/>
        <w:spacing w:after="0"/>
        <w:rPr>
          <w:rFonts w:ascii="Arial" w:hAnsi="Arial" w:cs="Arial"/>
          <w:b/>
          <w:sz w:val="24"/>
          <w:szCs w:val="24"/>
        </w:rPr>
      </w:pPr>
    </w:p>
    <w:p w14:paraId="1C35D8B3" w14:textId="77777777" w:rsidR="009A038D" w:rsidRPr="009A038D" w:rsidRDefault="009A038D" w:rsidP="009A038D">
      <w:pPr>
        <w:widowControl w:val="0"/>
        <w:autoSpaceDE w:val="0"/>
        <w:autoSpaceDN w:val="0"/>
        <w:adjustRightInd w:val="0"/>
        <w:spacing w:after="0"/>
        <w:rPr>
          <w:rFonts w:ascii="Arial" w:hAnsi="Arial" w:cs="Arial"/>
          <w:b/>
          <w:sz w:val="24"/>
          <w:szCs w:val="24"/>
        </w:rPr>
      </w:pPr>
    </w:p>
    <w:p w14:paraId="58C714AE" w14:textId="77777777" w:rsidR="009A038D" w:rsidRPr="009A038D" w:rsidRDefault="009A038D" w:rsidP="009A038D">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68714641" w14:textId="77777777" w:rsidR="009A038D" w:rsidRPr="009A038D" w:rsidRDefault="009A038D" w:rsidP="009A038D">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5CA10CCB" w14:textId="77777777" w:rsidR="009A038D" w:rsidRPr="009A038D" w:rsidRDefault="009A038D" w:rsidP="009A038D">
      <w:pPr>
        <w:widowControl w:val="0"/>
        <w:autoSpaceDE w:val="0"/>
        <w:autoSpaceDN w:val="0"/>
        <w:adjustRightInd w:val="0"/>
        <w:spacing w:after="0"/>
        <w:rPr>
          <w:rFonts w:ascii="Arial" w:hAnsi="Arial" w:cs="Arial"/>
          <w:sz w:val="24"/>
          <w:szCs w:val="24"/>
        </w:rPr>
      </w:pPr>
    </w:p>
    <w:p w14:paraId="2974B824" w14:textId="77777777" w:rsidR="009A038D" w:rsidRPr="009A038D" w:rsidRDefault="009A038D" w:rsidP="009A038D">
      <w:pPr>
        <w:widowControl w:val="0"/>
        <w:autoSpaceDE w:val="0"/>
        <w:autoSpaceDN w:val="0"/>
        <w:adjustRightInd w:val="0"/>
        <w:spacing w:after="0"/>
        <w:rPr>
          <w:rFonts w:ascii="Arial" w:hAnsi="Arial" w:cs="Arial"/>
          <w:sz w:val="24"/>
          <w:szCs w:val="24"/>
        </w:rPr>
      </w:pPr>
    </w:p>
    <w:p w14:paraId="7DC9023C" w14:textId="77777777" w:rsidR="009A038D" w:rsidRPr="009A038D" w:rsidRDefault="009A038D" w:rsidP="009A038D">
      <w:pPr>
        <w:widowControl w:val="0"/>
        <w:autoSpaceDE w:val="0"/>
        <w:autoSpaceDN w:val="0"/>
        <w:adjustRightInd w:val="0"/>
        <w:spacing w:after="0"/>
        <w:rPr>
          <w:rFonts w:ascii="Arial" w:hAnsi="Arial" w:cs="Arial"/>
          <w:sz w:val="24"/>
          <w:szCs w:val="24"/>
        </w:rPr>
      </w:pPr>
    </w:p>
    <w:p w14:paraId="2367AABD" w14:textId="77777777" w:rsidR="009A038D" w:rsidRPr="009A038D" w:rsidRDefault="009A038D" w:rsidP="009A038D">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5D665BAF" w14:textId="2205FAA1" w:rsidR="0079151B" w:rsidRDefault="009A038D" w:rsidP="009A038D">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5"/>
    </w:p>
    <w:p w14:paraId="5A6CC249" w14:textId="725E6F24" w:rsidR="004B45E5" w:rsidRPr="009A038D" w:rsidRDefault="004B45E5" w:rsidP="009A038D">
      <w:pPr>
        <w:spacing w:after="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6" w:name="_GoBack"/>
      <w:bookmarkEnd w:id="6"/>
      <w:r>
        <w:rPr>
          <w:rFonts w:ascii="Arial" w:hAnsi="Arial" w:cs="Arial"/>
          <w:sz w:val="24"/>
          <w:szCs w:val="24"/>
        </w:rPr>
        <w:t>Con salvamento de voto</w:t>
      </w:r>
    </w:p>
    <w:sectPr w:rsidR="004B45E5" w:rsidRPr="009A038D" w:rsidSect="004D1EC4">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614C53" w16cex:dateUtc="2022-09-23T14:37:41.365Z"/>
  <w16cex:commentExtensible w16cex:durableId="2966F5BD" w16cex:dateUtc="2022-10-03T19:15:13.6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7753" w14:textId="77777777" w:rsidR="00D319DD" w:rsidRDefault="00D319DD" w:rsidP="00373C4C">
      <w:pPr>
        <w:spacing w:after="0" w:line="240" w:lineRule="auto"/>
      </w:pPr>
      <w:r>
        <w:separator/>
      </w:r>
    </w:p>
  </w:endnote>
  <w:endnote w:type="continuationSeparator" w:id="0">
    <w:p w14:paraId="110847DE" w14:textId="77777777" w:rsidR="00D319DD" w:rsidRDefault="00D319DD" w:rsidP="003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474914"/>
      <w:docPartObj>
        <w:docPartGallery w:val="Page Numbers (Bottom of Page)"/>
        <w:docPartUnique/>
      </w:docPartObj>
    </w:sdtPr>
    <w:sdtEndPr>
      <w:rPr>
        <w:rFonts w:ascii="Arial" w:hAnsi="Arial" w:cs="Arial"/>
        <w:sz w:val="18"/>
        <w:szCs w:val="14"/>
      </w:rPr>
    </w:sdtEndPr>
    <w:sdtContent>
      <w:p w14:paraId="5D7F3C15" w14:textId="6EE8CA82" w:rsidR="0079151B" w:rsidRPr="00607D98" w:rsidRDefault="0079151B">
        <w:pPr>
          <w:pStyle w:val="Piedepgina"/>
          <w:jc w:val="right"/>
          <w:rPr>
            <w:rFonts w:ascii="Arial" w:hAnsi="Arial" w:cs="Arial"/>
            <w:sz w:val="18"/>
            <w:szCs w:val="14"/>
          </w:rPr>
        </w:pPr>
        <w:r w:rsidRPr="00607D98">
          <w:rPr>
            <w:rFonts w:ascii="Arial" w:hAnsi="Arial" w:cs="Arial"/>
            <w:sz w:val="18"/>
            <w:szCs w:val="14"/>
          </w:rPr>
          <w:fldChar w:fldCharType="begin"/>
        </w:r>
        <w:r w:rsidRPr="00607D98">
          <w:rPr>
            <w:rFonts w:ascii="Arial" w:hAnsi="Arial" w:cs="Arial"/>
            <w:sz w:val="18"/>
            <w:szCs w:val="14"/>
          </w:rPr>
          <w:instrText>PAGE   \* MERGEFORMAT</w:instrText>
        </w:r>
        <w:r w:rsidRPr="00607D98">
          <w:rPr>
            <w:rFonts w:ascii="Arial" w:hAnsi="Arial" w:cs="Arial"/>
            <w:sz w:val="18"/>
            <w:szCs w:val="14"/>
          </w:rPr>
          <w:fldChar w:fldCharType="separate"/>
        </w:r>
        <w:r w:rsidRPr="00607D98">
          <w:rPr>
            <w:rFonts w:ascii="Arial" w:hAnsi="Arial" w:cs="Arial"/>
            <w:sz w:val="18"/>
            <w:szCs w:val="14"/>
          </w:rPr>
          <w:t>2</w:t>
        </w:r>
        <w:r w:rsidRPr="00607D98">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26A8" w14:textId="77777777" w:rsidR="00D319DD" w:rsidRDefault="00D319DD" w:rsidP="00373C4C">
      <w:pPr>
        <w:spacing w:after="0" w:line="240" w:lineRule="auto"/>
      </w:pPr>
      <w:r>
        <w:separator/>
      </w:r>
    </w:p>
  </w:footnote>
  <w:footnote w:type="continuationSeparator" w:id="0">
    <w:p w14:paraId="3EB6A134" w14:textId="77777777" w:rsidR="00D319DD" w:rsidRDefault="00D319DD" w:rsidP="003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BC9A" w14:textId="77777777" w:rsidR="00607D98" w:rsidRPr="00607D98" w:rsidRDefault="0079151B" w:rsidP="00607D98">
    <w:pPr>
      <w:suppressAutoHyphens/>
      <w:spacing w:after="0" w:line="240" w:lineRule="auto"/>
      <w:jc w:val="center"/>
      <w:rPr>
        <w:rFonts w:ascii="Arial" w:hAnsi="Arial" w:cs="Arial"/>
        <w:sz w:val="18"/>
        <w:szCs w:val="14"/>
      </w:rPr>
    </w:pPr>
    <w:r w:rsidRPr="00607D98">
      <w:rPr>
        <w:rFonts w:ascii="Arial" w:hAnsi="Arial" w:cs="Arial"/>
        <w:sz w:val="18"/>
        <w:szCs w:val="14"/>
      </w:rPr>
      <w:t>Luz Mery Villegas Agrado Vs Colpensiones</w:t>
    </w:r>
  </w:p>
  <w:p w14:paraId="744AFB70" w14:textId="1540C14F" w:rsidR="0079151B" w:rsidRPr="00607D98" w:rsidRDefault="0079151B" w:rsidP="00607D98">
    <w:pPr>
      <w:suppressAutoHyphens/>
      <w:spacing w:after="0" w:line="240" w:lineRule="auto"/>
      <w:jc w:val="center"/>
      <w:rPr>
        <w:rFonts w:ascii="Arial" w:hAnsi="Arial" w:cs="Arial"/>
        <w:sz w:val="18"/>
        <w:szCs w:val="14"/>
      </w:rPr>
    </w:pPr>
    <w:r w:rsidRPr="00607D98">
      <w:rPr>
        <w:rFonts w:ascii="Arial" w:hAnsi="Arial" w:cs="Arial"/>
        <w:sz w:val="18"/>
        <w:szCs w:val="14"/>
      </w:rPr>
      <w:t>Rad. Nº66001310500120190046901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4296"/>
    <w:multiLevelType w:val="hybridMultilevel"/>
    <w:tmpl w:val="4BAC5728"/>
    <w:lvl w:ilvl="0" w:tplc="C5607E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D54543"/>
    <w:multiLevelType w:val="hybridMultilevel"/>
    <w:tmpl w:val="197AC80C"/>
    <w:lvl w:ilvl="0" w:tplc="84D092E6">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FE"/>
    <w:rsid w:val="000C6513"/>
    <w:rsid w:val="00123612"/>
    <w:rsid w:val="00175766"/>
    <w:rsid w:val="00176AC4"/>
    <w:rsid w:val="00192F09"/>
    <w:rsid w:val="00222B7B"/>
    <w:rsid w:val="00223A57"/>
    <w:rsid w:val="002611BF"/>
    <w:rsid w:val="002A4E67"/>
    <w:rsid w:val="002F4D90"/>
    <w:rsid w:val="00373C4C"/>
    <w:rsid w:val="003742B3"/>
    <w:rsid w:val="004363EE"/>
    <w:rsid w:val="00461310"/>
    <w:rsid w:val="004B45E5"/>
    <w:rsid w:val="004D1EC4"/>
    <w:rsid w:val="005631A4"/>
    <w:rsid w:val="00585545"/>
    <w:rsid w:val="005A0C7A"/>
    <w:rsid w:val="00607D98"/>
    <w:rsid w:val="006575F6"/>
    <w:rsid w:val="0069407D"/>
    <w:rsid w:val="006C60D8"/>
    <w:rsid w:val="006D66A0"/>
    <w:rsid w:val="007037D3"/>
    <w:rsid w:val="00750303"/>
    <w:rsid w:val="00754968"/>
    <w:rsid w:val="0079151B"/>
    <w:rsid w:val="007942A2"/>
    <w:rsid w:val="007C3457"/>
    <w:rsid w:val="008A6F03"/>
    <w:rsid w:val="008E1ECA"/>
    <w:rsid w:val="0090381D"/>
    <w:rsid w:val="0095238D"/>
    <w:rsid w:val="00973DE2"/>
    <w:rsid w:val="009A038D"/>
    <w:rsid w:val="009A04FE"/>
    <w:rsid w:val="009B4FAE"/>
    <w:rsid w:val="00A0210A"/>
    <w:rsid w:val="00AB3E71"/>
    <w:rsid w:val="00AF018B"/>
    <w:rsid w:val="00B2399A"/>
    <w:rsid w:val="00B35E09"/>
    <w:rsid w:val="00B601AE"/>
    <w:rsid w:val="00BB62C3"/>
    <w:rsid w:val="00C27BF0"/>
    <w:rsid w:val="00C3243D"/>
    <w:rsid w:val="00C90ADC"/>
    <w:rsid w:val="00CC73E4"/>
    <w:rsid w:val="00CE0841"/>
    <w:rsid w:val="00CE2AD8"/>
    <w:rsid w:val="00CF47C3"/>
    <w:rsid w:val="00D26EDF"/>
    <w:rsid w:val="00D319DD"/>
    <w:rsid w:val="00D40EC6"/>
    <w:rsid w:val="00D86E21"/>
    <w:rsid w:val="00E1624D"/>
    <w:rsid w:val="00EE2F9A"/>
    <w:rsid w:val="00FD6491"/>
    <w:rsid w:val="01055049"/>
    <w:rsid w:val="033426DF"/>
    <w:rsid w:val="036F6C15"/>
    <w:rsid w:val="03EEE482"/>
    <w:rsid w:val="042B880D"/>
    <w:rsid w:val="062EFDCB"/>
    <w:rsid w:val="0BE4B7B6"/>
    <w:rsid w:val="1004808C"/>
    <w:rsid w:val="1557EAD7"/>
    <w:rsid w:val="15F4A4C8"/>
    <w:rsid w:val="1673C1EF"/>
    <w:rsid w:val="17F1311E"/>
    <w:rsid w:val="1AC147F6"/>
    <w:rsid w:val="1EFECD1D"/>
    <w:rsid w:val="1F03B0CF"/>
    <w:rsid w:val="21B2DDB0"/>
    <w:rsid w:val="23DA2BC6"/>
    <w:rsid w:val="23E01320"/>
    <w:rsid w:val="24BA163E"/>
    <w:rsid w:val="263758F1"/>
    <w:rsid w:val="29C7A897"/>
    <w:rsid w:val="2A6B6580"/>
    <w:rsid w:val="302DDBD1"/>
    <w:rsid w:val="30B20DF3"/>
    <w:rsid w:val="315568BF"/>
    <w:rsid w:val="320F15FC"/>
    <w:rsid w:val="32EB51C6"/>
    <w:rsid w:val="33D72733"/>
    <w:rsid w:val="36177071"/>
    <w:rsid w:val="373DA8CB"/>
    <w:rsid w:val="37CDA234"/>
    <w:rsid w:val="3864D0A9"/>
    <w:rsid w:val="38EE6055"/>
    <w:rsid w:val="393C9385"/>
    <w:rsid w:val="39FC289D"/>
    <w:rsid w:val="3C88188B"/>
    <w:rsid w:val="3E8AF4C9"/>
    <w:rsid w:val="40C28E5E"/>
    <w:rsid w:val="446845FF"/>
    <w:rsid w:val="45EF2084"/>
    <w:rsid w:val="467CDE51"/>
    <w:rsid w:val="4BED0965"/>
    <w:rsid w:val="4D88D9C6"/>
    <w:rsid w:val="4DC18C14"/>
    <w:rsid w:val="50186D1A"/>
    <w:rsid w:val="51C94190"/>
    <w:rsid w:val="5420DBCA"/>
    <w:rsid w:val="57983112"/>
    <w:rsid w:val="57E4871A"/>
    <w:rsid w:val="58D96617"/>
    <w:rsid w:val="5A03400C"/>
    <w:rsid w:val="5D3E83BA"/>
    <w:rsid w:val="5DDCDE35"/>
    <w:rsid w:val="5E799826"/>
    <w:rsid w:val="5F6CC3A1"/>
    <w:rsid w:val="60156887"/>
    <w:rsid w:val="61A67A26"/>
    <w:rsid w:val="61B138E8"/>
    <w:rsid w:val="6367E736"/>
    <w:rsid w:val="64A37AC8"/>
    <w:rsid w:val="68EAE776"/>
    <w:rsid w:val="69277E62"/>
    <w:rsid w:val="6974F954"/>
    <w:rsid w:val="6A38F311"/>
    <w:rsid w:val="6BDC952A"/>
    <w:rsid w:val="6C5F1F24"/>
    <w:rsid w:val="6D05E87B"/>
    <w:rsid w:val="6D3C14A7"/>
    <w:rsid w:val="6F56F324"/>
    <w:rsid w:val="70DB8745"/>
    <w:rsid w:val="72A1F748"/>
    <w:rsid w:val="7606016A"/>
    <w:rsid w:val="7883DB67"/>
    <w:rsid w:val="793DA22C"/>
    <w:rsid w:val="7D729EE3"/>
    <w:rsid w:val="7DF046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B62A"/>
  <w15:chartTrackingRefBased/>
  <w15:docId w15:val="{412F4158-BDC5-4910-A97E-1A977398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4F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A04F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A04FE"/>
  </w:style>
  <w:style w:type="character" w:customStyle="1" w:styleId="eop">
    <w:name w:val="eop"/>
    <w:rsid w:val="009A04FE"/>
  </w:style>
  <w:style w:type="paragraph" w:styleId="Textoindependiente">
    <w:name w:val="Body Text"/>
    <w:basedOn w:val="Normal"/>
    <w:link w:val="TextoindependienteCar"/>
    <w:rsid w:val="009A04F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9A04FE"/>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9A04FE"/>
    <w:pPr>
      <w:spacing w:after="0" w:line="360" w:lineRule="auto"/>
      <w:jc w:val="both"/>
    </w:pPr>
    <w:rPr>
      <w:rFonts w:ascii="Arial" w:eastAsia="Times New Roman" w:hAnsi="Arial"/>
      <w:sz w:val="28"/>
      <w:szCs w:val="20"/>
      <w:lang w:val="es-ES_tradnl" w:eastAsia="es-ES"/>
    </w:rPr>
  </w:style>
  <w:style w:type="paragraph" w:styleId="Sinespaciado">
    <w:name w:val="No Spacing"/>
    <w:uiPriority w:val="1"/>
    <w:qFormat/>
    <w:rsid w:val="009A04FE"/>
    <w:pPr>
      <w:spacing w:after="0" w:line="240" w:lineRule="auto"/>
    </w:pPr>
    <w:rPr>
      <w:rFonts w:ascii="Calibri" w:eastAsia="Calibri" w:hAnsi="Calibri" w:cs="Times New Roman"/>
    </w:rPr>
  </w:style>
  <w:style w:type="paragraph" w:styleId="Prrafodelista">
    <w:name w:val="List Paragraph"/>
    <w:basedOn w:val="Normal"/>
    <w:uiPriority w:val="34"/>
    <w:qFormat/>
    <w:rsid w:val="00C90ADC"/>
    <w:pPr>
      <w:ind w:left="720"/>
      <w:contextualSpacing/>
    </w:pPr>
  </w:style>
  <w:style w:type="paragraph" w:styleId="Encabezado">
    <w:name w:val="header"/>
    <w:basedOn w:val="Normal"/>
    <w:link w:val="EncabezadoCar"/>
    <w:uiPriority w:val="99"/>
    <w:unhideWhenUsed/>
    <w:rsid w:val="003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C4C"/>
    <w:rPr>
      <w:rFonts w:ascii="Calibri" w:eastAsia="Calibri" w:hAnsi="Calibri" w:cs="Times New Roman"/>
    </w:rPr>
  </w:style>
  <w:style w:type="paragraph" w:styleId="Piedepgina">
    <w:name w:val="footer"/>
    <w:basedOn w:val="Normal"/>
    <w:link w:val="PiedepginaCar"/>
    <w:uiPriority w:val="99"/>
    <w:unhideWhenUsed/>
    <w:rsid w:val="003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C4C"/>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523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38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5238D"/>
    <w:rPr>
      <w:b/>
      <w:bCs/>
    </w:rPr>
  </w:style>
  <w:style w:type="character" w:customStyle="1" w:styleId="AsuntodelcomentarioCar">
    <w:name w:val="Asunto del comentario Car"/>
    <w:basedOn w:val="TextocomentarioCar"/>
    <w:link w:val="Asuntodelcomentario"/>
    <w:uiPriority w:val="99"/>
    <w:semiHidden/>
    <w:rsid w:val="009523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64e8455ac8f04ca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0B22E-F9ED-45C5-AB28-433679B40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05878-CAD0-4353-AE38-5669967813F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AEF23B5-BB0E-4F3C-91E3-1638D1C4D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3461</Words>
  <Characters>19039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20</cp:revision>
  <dcterms:created xsi:type="dcterms:W3CDTF">2022-09-22T12:42:00Z</dcterms:created>
  <dcterms:modified xsi:type="dcterms:W3CDTF">2023-03-09T13:29:00Z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