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B5D4F" w14:textId="77777777" w:rsidR="00AF0E4C" w:rsidRPr="005819F8" w:rsidRDefault="00AF0E4C" w:rsidP="00AF0E4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24753143"/>
      <w:bookmarkStart w:id="1" w:name="_GoBack"/>
      <w:bookmarkEnd w:id="1"/>
      <w:r w:rsidRPr="005819F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BA7575F" w14:textId="77777777" w:rsidR="00AF0E4C" w:rsidRPr="005819F8" w:rsidRDefault="00AF0E4C" w:rsidP="00AF0E4C">
      <w:pPr>
        <w:spacing w:after="0" w:line="240" w:lineRule="auto"/>
        <w:jc w:val="both"/>
        <w:rPr>
          <w:rFonts w:ascii="Arial" w:eastAsia="Times New Roman" w:hAnsi="Arial" w:cs="Arial"/>
          <w:sz w:val="20"/>
          <w:szCs w:val="20"/>
          <w:lang w:val="es-419" w:eastAsia="es-ES"/>
        </w:rPr>
      </w:pPr>
    </w:p>
    <w:p w14:paraId="59D947B9" w14:textId="01CD5107" w:rsidR="00AF0E4C" w:rsidRPr="00AF0E4C" w:rsidRDefault="00AF0E4C" w:rsidP="00AF0E4C">
      <w:pPr>
        <w:spacing w:after="0" w:line="240" w:lineRule="auto"/>
        <w:jc w:val="both"/>
        <w:rPr>
          <w:rFonts w:ascii="Arial" w:eastAsia="Times New Roman" w:hAnsi="Arial" w:cs="Arial"/>
          <w:sz w:val="20"/>
          <w:szCs w:val="20"/>
          <w:lang w:val="es-419" w:eastAsia="es-ES"/>
        </w:rPr>
      </w:pPr>
      <w:r w:rsidRPr="00AF0E4C">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sidRPr="00AF0E4C">
        <w:rPr>
          <w:rFonts w:ascii="Arial" w:eastAsia="Times New Roman" w:hAnsi="Arial" w:cs="Arial"/>
          <w:sz w:val="20"/>
          <w:szCs w:val="20"/>
          <w:lang w:val="es-419" w:eastAsia="es-ES"/>
        </w:rPr>
        <w:tab/>
        <w:t>Auto de 20 de febrero de 2023</w:t>
      </w:r>
    </w:p>
    <w:p w14:paraId="7FA16F20" w14:textId="07511D7F" w:rsidR="00AF0E4C" w:rsidRPr="00AF0E4C" w:rsidRDefault="00AF0E4C" w:rsidP="00AF0E4C">
      <w:pPr>
        <w:spacing w:after="0" w:line="240" w:lineRule="auto"/>
        <w:jc w:val="both"/>
        <w:rPr>
          <w:rFonts w:ascii="Arial" w:eastAsia="Times New Roman" w:hAnsi="Arial" w:cs="Arial"/>
          <w:sz w:val="20"/>
          <w:szCs w:val="20"/>
          <w:lang w:val="es-419" w:eastAsia="es-ES"/>
        </w:rPr>
      </w:pPr>
      <w:r w:rsidRPr="00AF0E4C">
        <w:rPr>
          <w:rFonts w:ascii="Arial" w:eastAsia="Times New Roman" w:hAnsi="Arial" w:cs="Arial"/>
          <w:sz w:val="20"/>
          <w:szCs w:val="20"/>
          <w:lang w:val="es-419" w:eastAsia="es-ES"/>
        </w:rPr>
        <w:t>Radicación Nro.:</w:t>
      </w:r>
      <w:r w:rsidRPr="00AF0E4C">
        <w:rPr>
          <w:rFonts w:ascii="Arial" w:eastAsia="Times New Roman" w:hAnsi="Arial" w:cs="Arial"/>
          <w:sz w:val="20"/>
          <w:szCs w:val="20"/>
          <w:lang w:val="es-419" w:eastAsia="es-ES"/>
        </w:rPr>
        <w:tab/>
        <w:t>66088318900120170005701</w:t>
      </w:r>
    </w:p>
    <w:p w14:paraId="6F31268B" w14:textId="4DE54C68" w:rsidR="00AF0E4C" w:rsidRPr="00AF0E4C" w:rsidRDefault="00AF0E4C" w:rsidP="00AF0E4C">
      <w:pPr>
        <w:spacing w:after="0" w:line="240" w:lineRule="auto"/>
        <w:jc w:val="both"/>
        <w:rPr>
          <w:rFonts w:ascii="Arial" w:eastAsia="Times New Roman" w:hAnsi="Arial" w:cs="Arial"/>
          <w:sz w:val="20"/>
          <w:szCs w:val="20"/>
          <w:lang w:val="es-419" w:eastAsia="es-ES"/>
        </w:rPr>
      </w:pPr>
      <w:r w:rsidRPr="00AF0E4C">
        <w:rPr>
          <w:rFonts w:ascii="Arial" w:eastAsia="Times New Roman" w:hAnsi="Arial" w:cs="Arial"/>
          <w:sz w:val="20"/>
          <w:szCs w:val="20"/>
          <w:lang w:val="es-419" w:eastAsia="es-ES"/>
        </w:rPr>
        <w:t>Proceso:</w:t>
      </w:r>
      <w:r w:rsidRPr="00AF0E4C">
        <w:rPr>
          <w:rFonts w:ascii="Arial" w:eastAsia="Times New Roman" w:hAnsi="Arial" w:cs="Arial"/>
          <w:sz w:val="20"/>
          <w:szCs w:val="20"/>
          <w:lang w:val="es-419" w:eastAsia="es-ES"/>
        </w:rPr>
        <w:tab/>
      </w:r>
      <w:r w:rsidRPr="00AF0E4C">
        <w:rPr>
          <w:rFonts w:ascii="Arial" w:eastAsia="Times New Roman" w:hAnsi="Arial" w:cs="Arial"/>
          <w:sz w:val="20"/>
          <w:szCs w:val="20"/>
          <w:lang w:val="es-419" w:eastAsia="es-ES"/>
        </w:rPr>
        <w:tab/>
        <w:t xml:space="preserve">Ordinario Laboral  </w:t>
      </w:r>
    </w:p>
    <w:p w14:paraId="4BA08F84" w14:textId="70B0FF41" w:rsidR="00AF0E4C" w:rsidRPr="00AF0E4C" w:rsidRDefault="00AF0E4C" w:rsidP="00AF0E4C">
      <w:pPr>
        <w:spacing w:after="0" w:line="240" w:lineRule="auto"/>
        <w:jc w:val="both"/>
        <w:rPr>
          <w:rFonts w:ascii="Arial" w:eastAsia="Times New Roman" w:hAnsi="Arial" w:cs="Arial"/>
          <w:sz w:val="20"/>
          <w:szCs w:val="20"/>
          <w:lang w:val="es-419" w:eastAsia="es-ES"/>
        </w:rPr>
      </w:pPr>
      <w:r w:rsidRPr="00AF0E4C">
        <w:rPr>
          <w:rFonts w:ascii="Arial" w:eastAsia="Times New Roman" w:hAnsi="Arial" w:cs="Arial"/>
          <w:sz w:val="20"/>
          <w:szCs w:val="20"/>
          <w:lang w:val="es-419" w:eastAsia="es-ES"/>
        </w:rPr>
        <w:t>Demandante:</w:t>
      </w:r>
      <w:r w:rsidRPr="00AF0E4C">
        <w:rPr>
          <w:rFonts w:ascii="Arial" w:eastAsia="Times New Roman" w:hAnsi="Arial" w:cs="Arial"/>
          <w:sz w:val="20"/>
          <w:szCs w:val="20"/>
          <w:lang w:val="es-419" w:eastAsia="es-ES"/>
        </w:rPr>
        <w:tab/>
      </w:r>
      <w:r w:rsidRPr="00AF0E4C">
        <w:rPr>
          <w:rFonts w:ascii="Arial" w:eastAsia="Times New Roman" w:hAnsi="Arial" w:cs="Arial"/>
          <w:sz w:val="20"/>
          <w:szCs w:val="20"/>
          <w:lang w:val="es-419" w:eastAsia="es-ES"/>
        </w:rPr>
        <w:tab/>
        <w:t>Luz Stella Arias Henao</w:t>
      </w:r>
    </w:p>
    <w:p w14:paraId="69AE9FE1" w14:textId="4296DC1F" w:rsidR="00AF0E4C" w:rsidRPr="00AF0E4C" w:rsidRDefault="00AF0E4C" w:rsidP="00AF0E4C">
      <w:pPr>
        <w:spacing w:after="0" w:line="240" w:lineRule="auto"/>
        <w:jc w:val="both"/>
        <w:rPr>
          <w:rFonts w:ascii="Arial" w:eastAsia="Times New Roman" w:hAnsi="Arial" w:cs="Arial"/>
          <w:sz w:val="20"/>
          <w:szCs w:val="20"/>
          <w:lang w:val="es-419" w:eastAsia="es-ES"/>
        </w:rPr>
      </w:pPr>
      <w:r w:rsidRPr="00AF0E4C">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AF0E4C">
        <w:rPr>
          <w:rFonts w:ascii="Arial" w:eastAsia="Times New Roman" w:hAnsi="Arial" w:cs="Arial"/>
          <w:sz w:val="20"/>
          <w:szCs w:val="20"/>
          <w:lang w:val="es-419" w:eastAsia="es-ES"/>
        </w:rPr>
        <w:tab/>
        <w:t>Empresas Públicas Municipales de Belén de Umbría-.</w:t>
      </w:r>
    </w:p>
    <w:p w14:paraId="6B386E47" w14:textId="30875E84" w:rsidR="00AF0E4C" w:rsidRPr="00AF0E4C" w:rsidRDefault="00AF0E4C" w:rsidP="00AF0E4C">
      <w:pPr>
        <w:spacing w:after="0" w:line="240" w:lineRule="auto"/>
        <w:jc w:val="both"/>
        <w:rPr>
          <w:rFonts w:ascii="Arial" w:eastAsia="Times New Roman" w:hAnsi="Arial" w:cs="Arial"/>
          <w:sz w:val="20"/>
          <w:szCs w:val="20"/>
          <w:lang w:val="es-419" w:eastAsia="es-ES"/>
        </w:rPr>
      </w:pPr>
      <w:r w:rsidRPr="00AF0E4C">
        <w:rPr>
          <w:rFonts w:ascii="Arial" w:eastAsia="Times New Roman" w:hAnsi="Arial" w:cs="Arial"/>
          <w:sz w:val="20"/>
          <w:szCs w:val="20"/>
          <w:lang w:val="es-419" w:eastAsia="es-ES"/>
        </w:rPr>
        <w:t>Juzgado de origen:</w:t>
      </w:r>
      <w:r w:rsidRPr="00AF0E4C">
        <w:rPr>
          <w:rFonts w:ascii="Arial" w:eastAsia="Times New Roman" w:hAnsi="Arial" w:cs="Arial"/>
          <w:sz w:val="20"/>
          <w:szCs w:val="20"/>
          <w:lang w:val="es-419" w:eastAsia="es-ES"/>
        </w:rPr>
        <w:tab/>
        <w:t>Promiscuo del Circuito de Belén de Umbría</w:t>
      </w:r>
    </w:p>
    <w:p w14:paraId="56C72006" w14:textId="5441ABD8" w:rsidR="00AF0E4C" w:rsidRDefault="00AF0E4C" w:rsidP="00AF0E4C">
      <w:pPr>
        <w:spacing w:after="0" w:line="240" w:lineRule="auto"/>
        <w:jc w:val="both"/>
        <w:rPr>
          <w:rFonts w:ascii="Arial" w:eastAsia="Times New Roman" w:hAnsi="Arial" w:cs="Arial"/>
          <w:sz w:val="20"/>
          <w:szCs w:val="20"/>
          <w:lang w:val="es-419" w:eastAsia="es-ES"/>
        </w:rPr>
      </w:pPr>
      <w:r w:rsidRPr="00AF0E4C">
        <w:rPr>
          <w:rFonts w:ascii="Arial" w:eastAsia="Times New Roman" w:hAnsi="Arial" w:cs="Arial"/>
          <w:sz w:val="20"/>
          <w:szCs w:val="20"/>
          <w:lang w:val="es-419" w:eastAsia="es-ES"/>
        </w:rPr>
        <w:t>Magistrado Ponente:</w:t>
      </w:r>
      <w:r w:rsidRPr="00AF0E4C">
        <w:rPr>
          <w:rFonts w:ascii="Arial" w:eastAsia="Times New Roman" w:hAnsi="Arial" w:cs="Arial"/>
          <w:sz w:val="20"/>
          <w:szCs w:val="20"/>
          <w:lang w:val="es-419" w:eastAsia="es-ES"/>
        </w:rPr>
        <w:tab/>
        <w:t>Julio César Salazar Muñoz</w:t>
      </w:r>
    </w:p>
    <w:p w14:paraId="0198D7FD" w14:textId="77777777" w:rsidR="00AF0E4C" w:rsidRPr="005819F8" w:rsidRDefault="00AF0E4C" w:rsidP="00AF0E4C">
      <w:pPr>
        <w:spacing w:after="0" w:line="240" w:lineRule="auto"/>
        <w:jc w:val="both"/>
        <w:rPr>
          <w:rFonts w:ascii="Arial" w:eastAsia="Times New Roman" w:hAnsi="Arial" w:cs="Arial"/>
          <w:sz w:val="20"/>
          <w:szCs w:val="20"/>
          <w:lang w:val="es-419" w:eastAsia="es-ES"/>
        </w:rPr>
      </w:pPr>
    </w:p>
    <w:p w14:paraId="302457C7" w14:textId="5D30F3A6" w:rsidR="00AF0E4C" w:rsidRPr="005819F8" w:rsidRDefault="00AF0E4C" w:rsidP="00AF0E4C">
      <w:pPr>
        <w:spacing w:after="0" w:line="240" w:lineRule="auto"/>
        <w:jc w:val="both"/>
        <w:rPr>
          <w:rFonts w:ascii="Arial" w:eastAsia="Arial" w:hAnsi="Arial" w:cs="Arial"/>
          <w:color w:val="000000"/>
          <w:sz w:val="20"/>
          <w:szCs w:val="20"/>
          <w:lang w:val="es-ES" w:eastAsia="es-ES"/>
        </w:rPr>
      </w:pPr>
      <w:r w:rsidRPr="005819F8">
        <w:rPr>
          <w:rFonts w:ascii="Arial" w:eastAsia="Arial" w:hAnsi="Arial" w:cs="Arial"/>
          <w:b/>
          <w:bCs/>
          <w:color w:val="000000"/>
          <w:sz w:val="20"/>
          <w:szCs w:val="20"/>
          <w:u w:val="single"/>
          <w:lang w:val="es-419"/>
        </w:rPr>
        <w:t>TEMAS:</w:t>
      </w:r>
      <w:r w:rsidRPr="005819F8">
        <w:rPr>
          <w:rFonts w:ascii="Arial" w:eastAsia="Arial" w:hAnsi="Arial" w:cs="Arial"/>
          <w:b/>
          <w:bCs/>
          <w:color w:val="000000"/>
          <w:sz w:val="20"/>
          <w:szCs w:val="20"/>
          <w:lang w:val="es-419"/>
        </w:rPr>
        <w:tab/>
      </w:r>
      <w:r w:rsidR="00D71B26">
        <w:rPr>
          <w:rFonts w:ascii="Arial" w:eastAsia="Arial" w:hAnsi="Arial" w:cs="Arial"/>
          <w:b/>
          <w:bCs/>
          <w:color w:val="000000"/>
          <w:sz w:val="20"/>
          <w:szCs w:val="20"/>
          <w:lang w:val="es-419"/>
        </w:rPr>
        <w:t xml:space="preserve">LIQUIDACIÓN DE COSTAS / ESTIMACIÓN DE LAS AGENCIAS EN DERECHO / NORMA APLICABLE / ACUERDO 10554-2016 / CRITERIOS QUE DEBEN TENERSE EN CUENTA </w:t>
      </w:r>
      <w:r w:rsidR="007A01EC">
        <w:rPr>
          <w:rFonts w:ascii="Arial" w:eastAsia="Arial" w:hAnsi="Arial" w:cs="Arial"/>
          <w:b/>
          <w:bCs/>
          <w:color w:val="000000"/>
          <w:sz w:val="20"/>
          <w:szCs w:val="20"/>
          <w:lang w:val="es-419"/>
        </w:rPr>
        <w:t xml:space="preserve">/ NATURALEZA, CALIDAD Y DURACIÓN DE LA GESTIÓN / TAMBIÉN CIRCUNSTANCIAS ESPECIALES / CALIDAD DE TRABAJADOR DEL DEMANDANTE NO ES </w:t>
      </w:r>
      <w:r w:rsidR="008A2B27">
        <w:rPr>
          <w:rFonts w:ascii="Arial" w:eastAsia="Arial" w:hAnsi="Arial" w:cs="Arial"/>
          <w:b/>
          <w:bCs/>
          <w:color w:val="000000"/>
          <w:sz w:val="20"/>
          <w:szCs w:val="20"/>
          <w:lang w:val="es-419"/>
        </w:rPr>
        <w:t>FACTOR A CONSIDERAR.</w:t>
      </w:r>
    </w:p>
    <w:p w14:paraId="7D483FB6" w14:textId="77777777" w:rsidR="00AF0E4C" w:rsidRDefault="00AF0E4C" w:rsidP="00AF0E4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7C121D3" w14:textId="2F39616F" w:rsidR="00AF0E4C" w:rsidRDefault="000E507D" w:rsidP="00AF0E4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E507D">
        <w:rPr>
          <w:rFonts w:ascii="Arial" w:eastAsia="Arial" w:hAnsi="Arial" w:cs="Arial"/>
          <w:color w:val="000000"/>
          <w:sz w:val="20"/>
          <w:szCs w:val="20"/>
          <w:lang w:val="es-ES" w:eastAsia="es-ES"/>
        </w:rPr>
        <w:t>El Código General de Proceso, dispone en su artículo 365 modificado por la Ley 1395 de 2010, la condena en costas a la parte vencida en juicio o a quien se le resuelva desfavorablemente el recurso de apelación, súplica, queja, casación, revisión o anulación que haya formulado</w:t>
      </w:r>
      <w:r>
        <w:rPr>
          <w:rFonts w:ascii="Arial" w:eastAsia="Arial" w:hAnsi="Arial" w:cs="Arial"/>
          <w:color w:val="000000"/>
          <w:sz w:val="20"/>
          <w:szCs w:val="20"/>
          <w:lang w:val="es-ES" w:eastAsia="es-ES"/>
        </w:rPr>
        <w:t>…</w:t>
      </w:r>
    </w:p>
    <w:p w14:paraId="273B8D78" w14:textId="77777777" w:rsidR="00AF0E4C" w:rsidRDefault="00AF0E4C" w:rsidP="00AF0E4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2AF0B10" w14:textId="2A51B2FE" w:rsidR="00AF0E4C" w:rsidRDefault="00540BA8" w:rsidP="00AF0E4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540BA8">
        <w:rPr>
          <w:rFonts w:ascii="Arial" w:eastAsia="Arial" w:hAnsi="Arial" w:cs="Arial"/>
          <w:color w:val="000000"/>
          <w:sz w:val="20"/>
          <w:szCs w:val="20"/>
          <w:lang w:val="es-ES" w:eastAsia="es-ES"/>
        </w:rPr>
        <w:t>Es indiscutible, que para establecer el valor de las costas, deben observarse una serie de circunstancias propias, que se extraen del debate procesal en estricto cumplimiento del canon 366 ibidem, que dispone en su numeral 4º: “Para la fijación de agencias en derecho deberán aplicarse las tarifas que establezca el Consejo Superior de la Judicatura</w:t>
      </w:r>
      <w:r>
        <w:rPr>
          <w:rFonts w:ascii="Arial" w:eastAsia="Arial" w:hAnsi="Arial" w:cs="Arial"/>
          <w:color w:val="000000"/>
          <w:sz w:val="20"/>
          <w:szCs w:val="20"/>
          <w:lang w:val="es-ES" w:eastAsia="es-ES"/>
        </w:rPr>
        <w:t>…”</w:t>
      </w:r>
    </w:p>
    <w:p w14:paraId="00482FD2" w14:textId="77777777" w:rsidR="00AF0E4C" w:rsidRDefault="00AF0E4C" w:rsidP="00AF0E4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C5F37F2" w14:textId="034EE044" w:rsidR="00AF0E4C" w:rsidRDefault="00540BA8" w:rsidP="00AF0E4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540BA8">
        <w:rPr>
          <w:rFonts w:ascii="Arial" w:eastAsia="Arial" w:hAnsi="Arial" w:cs="Arial"/>
          <w:color w:val="000000"/>
          <w:sz w:val="20"/>
          <w:szCs w:val="20"/>
          <w:lang w:val="es-ES" w:eastAsia="es-ES"/>
        </w:rPr>
        <w:t>Ahora bien, la normatividad vigente respecto a las tarifas de agencias en derecho es el Acuerdo PSAA16-10554 de 2016, expedido por el Consejo Superior de la Judicatura, acto administrativo que empezó a regir a partir de la fecha de su publicación que lo fue el 5 de agosto de esa anualidad</w:t>
      </w:r>
      <w:r>
        <w:rPr>
          <w:rFonts w:ascii="Arial" w:eastAsia="Arial" w:hAnsi="Arial" w:cs="Arial"/>
          <w:color w:val="000000"/>
          <w:sz w:val="20"/>
          <w:szCs w:val="20"/>
          <w:lang w:val="es-ES" w:eastAsia="es-ES"/>
        </w:rPr>
        <w:t>…</w:t>
      </w:r>
    </w:p>
    <w:p w14:paraId="1BF222A6" w14:textId="77777777" w:rsidR="00AF0E4C" w:rsidRDefault="00AF0E4C" w:rsidP="00AF0E4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327F32D" w14:textId="30910E16" w:rsidR="00AF0E4C" w:rsidRDefault="00304C59" w:rsidP="00AF0E4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304C59">
        <w:rPr>
          <w:rFonts w:ascii="Arial" w:eastAsia="Arial" w:hAnsi="Arial" w:cs="Arial"/>
          <w:color w:val="000000"/>
          <w:sz w:val="20"/>
          <w:szCs w:val="20"/>
          <w:lang w:val="es-ES" w:eastAsia="es-ES"/>
        </w:rPr>
        <w:t>Como puede verse, la norma otorga al operador jurídico la facultad de moverse entre los topes mínimos y máximos establecidos en el Acuerdo No PSAA16-10554 de 2016, debiendo antes, analizar los presupuestos</w:t>
      </w:r>
      <w:r>
        <w:rPr>
          <w:rFonts w:ascii="Arial" w:eastAsia="Arial" w:hAnsi="Arial" w:cs="Arial"/>
          <w:color w:val="000000"/>
          <w:sz w:val="20"/>
          <w:szCs w:val="20"/>
          <w:lang w:val="es-ES" w:eastAsia="es-ES"/>
        </w:rPr>
        <w:t>…</w:t>
      </w:r>
      <w:r w:rsidRPr="00304C59">
        <w:rPr>
          <w:rFonts w:ascii="Arial" w:eastAsia="Arial" w:hAnsi="Arial" w:cs="Arial"/>
          <w:color w:val="000000"/>
          <w:sz w:val="20"/>
          <w:szCs w:val="20"/>
          <w:lang w:val="es-ES" w:eastAsia="es-ES"/>
        </w:rPr>
        <w:t xml:space="preserve"> establecidos en el artículo 2º ibidem, que en su tenor literal dispone: “</w:t>
      </w:r>
      <w:r>
        <w:rPr>
          <w:rFonts w:ascii="Arial" w:eastAsia="Arial" w:hAnsi="Arial" w:cs="Arial"/>
          <w:color w:val="000000"/>
          <w:sz w:val="20"/>
          <w:szCs w:val="20"/>
          <w:lang w:val="es-ES" w:eastAsia="es-ES"/>
        </w:rPr>
        <w:t>…</w:t>
      </w:r>
      <w:r w:rsidRPr="00304C59">
        <w:rPr>
          <w:rFonts w:ascii="Arial" w:eastAsia="Arial" w:hAnsi="Arial" w:cs="Arial"/>
          <w:color w:val="000000"/>
          <w:sz w:val="20"/>
          <w:szCs w:val="20"/>
          <w:lang w:val="es-ES" w:eastAsia="es-ES"/>
        </w:rPr>
        <w:t>Para la fijación de agencias en derecho el funcionario judicial tendrá en cuenta, dentro del rango de las tarifas mínimas y máximas establecidas por este acuerdo, la naturaleza, la calidad y la duración de la gestión realizada por el apoderado o la parte que litigó personalmente, la cuantía del proceso y demás circunstancias especiales directamente relacionadas con dicha actividad</w:t>
      </w:r>
      <w:r>
        <w:rPr>
          <w:rFonts w:ascii="Arial" w:eastAsia="Arial" w:hAnsi="Arial" w:cs="Arial"/>
          <w:color w:val="000000"/>
          <w:sz w:val="20"/>
          <w:szCs w:val="20"/>
          <w:lang w:val="es-ES" w:eastAsia="es-ES"/>
        </w:rPr>
        <w:t>…</w:t>
      </w:r>
    </w:p>
    <w:p w14:paraId="1EA8DA05" w14:textId="77777777" w:rsidR="00AF0E4C" w:rsidRDefault="00AF0E4C" w:rsidP="00AF0E4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EC0AF08" w14:textId="3DCEBE8D" w:rsidR="00AF0E4C" w:rsidRDefault="00D62CFC" w:rsidP="00AF0E4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D62CFC">
        <w:rPr>
          <w:rFonts w:ascii="Arial" w:eastAsia="Arial" w:hAnsi="Arial" w:cs="Arial"/>
          <w:color w:val="000000"/>
          <w:sz w:val="20"/>
          <w:szCs w:val="20"/>
          <w:lang w:val="es-ES" w:eastAsia="es-ES"/>
        </w:rPr>
        <w:t>Respecto al argumento consistente en que la tasación de las agencias en derecho en materia laboral no puede ser la misma considerada para otro tipo de especialidades, en consideración a que el trabajador es la parte débil de la relación, no es un postulado que tenga incidencia en la regulación de las costas procesales, pues este tema simplemente sirve para determinar los gastos en que se entiende que hubo de incurrir la parte vencedora para efectos de lograr su debida representación judicial frente al juicio que tuvo que iniciar o aquel al que fue convocado.</w:t>
      </w:r>
    </w:p>
    <w:p w14:paraId="3F70F3F3" w14:textId="77777777" w:rsidR="00D71B26" w:rsidRDefault="00D71B26" w:rsidP="00AF0E4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107AF1B" w14:textId="77777777" w:rsidR="00AF0E4C" w:rsidRPr="005819F8" w:rsidRDefault="00AF0E4C" w:rsidP="00AF0E4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ED5798C" w14:textId="77777777" w:rsidR="00AF0E4C" w:rsidRPr="005819F8" w:rsidRDefault="00AF0E4C" w:rsidP="00AF0E4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4EA4C86D" w14:textId="77777777" w:rsidR="00AF0E4C" w:rsidRPr="005819F8" w:rsidRDefault="00AF0E4C" w:rsidP="00AF0E4C">
      <w:pPr>
        <w:keepNext/>
        <w:spacing w:after="0"/>
        <w:jc w:val="center"/>
        <w:outlineLvl w:val="2"/>
        <w:rPr>
          <w:rFonts w:ascii="Arial" w:eastAsia="Times New Roman" w:hAnsi="Arial" w:cs="Arial"/>
          <w:b/>
          <w:sz w:val="24"/>
          <w:szCs w:val="24"/>
          <w:lang w:val="es-ES_tradnl" w:eastAsia="es-ES"/>
        </w:rPr>
      </w:pPr>
      <w:r w:rsidRPr="005819F8">
        <w:rPr>
          <w:rFonts w:ascii="Arial" w:eastAsia="Times New Roman" w:hAnsi="Arial" w:cs="Arial"/>
          <w:b/>
          <w:sz w:val="24"/>
          <w:szCs w:val="24"/>
          <w:lang w:val="es-ES_tradnl" w:eastAsia="es-ES"/>
        </w:rPr>
        <w:t>TRIBUNAL SUPERIOR DEL DISTRITO JUDICIAL</w:t>
      </w:r>
    </w:p>
    <w:p w14:paraId="22A9CBE6" w14:textId="77777777" w:rsidR="00AF0E4C" w:rsidRPr="005819F8" w:rsidRDefault="00AF0E4C" w:rsidP="00AF0E4C">
      <w:pPr>
        <w:spacing w:after="0"/>
        <w:jc w:val="center"/>
        <w:rPr>
          <w:rFonts w:ascii="Arial" w:eastAsia="Times New Roman" w:hAnsi="Arial" w:cs="Arial"/>
          <w:b/>
          <w:sz w:val="24"/>
          <w:szCs w:val="24"/>
          <w:lang w:val="es-ES" w:eastAsia="es-ES"/>
        </w:rPr>
      </w:pPr>
      <w:r w:rsidRPr="005819F8">
        <w:rPr>
          <w:rFonts w:ascii="Arial" w:eastAsia="Times New Roman" w:hAnsi="Arial" w:cs="Arial"/>
          <w:b/>
          <w:sz w:val="24"/>
          <w:szCs w:val="24"/>
          <w:lang w:val="es-ES" w:eastAsia="es-ES"/>
        </w:rPr>
        <w:t>SALA LABORAL</w:t>
      </w:r>
    </w:p>
    <w:p w14:paraId="67000946" w14:textId="77777777" w:rsidR="00AF0E4C" w:rsidRPr="005819F8" w:rsidRDefault="00AF0E4C" w:rsidP="00AF0E4C">
      <w:pPr>
        <w:spacing w:after="0"/>
        <w:jc w:val="center"/>
        <w:rPr>
          <w:rFonts w:ascii="Arial" w:eastAsia="Times New Roman" w:hAnsi="Arial" w:cs="Arial"/>
          <w:b/>
          <w:sz w:val="24"/>
          <w:szCs w:val="24"/>
          <w:lang w:val="es-ES" w:eastAsia="es-ES"/>
        </w:rPr>
      </w:pPr>
      <w:r w:rsidRPr="005819F8">
        <w:rPr>
          <w:rFonts w:ascii="Arial" w:eastAsia="Times New Roman" w:hAnsi="Arial" w:cs="Arial"/>
          <w:b/>
          <w:sz w:val="24"/>
          <w:szCs w:val="24"/>
          <w:lang w:val="es-ES" w:eastAsia="es-ES"/>
        </w:rPr>
        <w:t>MAGISTRADO PONENTE: JULIO CÉSAR SALAZAR MUÑOZ</w:t>
      </w:r>
    </w:p>
    <w:p w14:paraId="0770B0A7" w14:textId="77777777" w:rsidR="00AF0E4C" w:rsidRPr="005819F8" w:rsidRDefault="00AF0E4C" w:rsidP="00CA6F54">
      <w:pPr>
        <w:spacing w:after="0"/>
        <w:jc w:val="center"/>
        <w:rPr>
          <w:rFonts w:ascii="Arial" w:eastAsia="Times New Roman" w:hAnsi="Arial" w:cs="Arial"/>
          <w:sz w:val="24"/>
          <w:szCs w:val="24"/>
          <w:lang w:val="es-ES" w:eastAsia="es-ES"/>
        </w:rPr>
      </w:pPr>
    </w:p>
    <w:p w14:paraId="2A758897" w14:textId="17BAAC43" w:rsidR="006746F6" w:rsidRPr="00CA6F54" w:rsidRDefault="006746F6" w:rsidP="00CA6F54">
      <w:pPr>
        <w:spacing w:after="0"/>
        <w:jc w:val="center"/>
        <w:rPr>
          <w:rFonts w:ascii="Arial" w:hAnsi="Arial" w:cs="Arial"/>
          <w:sz w:val="24"/>
          <w:szCs w:val="24"/>
        </w:rPr>
      </w:pPr>
      <w:r w:rsidRPr="00CA6F54">
        <w:rPr>
          <w:rFonts w:ascii="Arial" w:hAnsi="Arial" w:cs="Arial"/>
          <w:sz w:val="24"/>
          <w:szCs w:val="24"/>
        </w:rPr>
        <w:t>Pereira</w:t>
      </w:r>
      <w:r w:rsidR="00B3047F" w:rsidRPr="00CA6F54">
        <w:rPr>
          <w:rFonts w:ascii="Arial" w:hAnsi="Arial" w:cs="Arial"/>
          <w:sz w:val="24"/>
          <w:szCs w:val="24"/>
        </w:rPr>
        <w:t xml:space="preserve">, </w:t>
      </w:r>
      <w:r w:rsidR="0043210C" w:rsidRPr="00CA6F54">
        <w:rPr>
          <w:rFonts w:ascii="Arial" w:hAnsi="Arial" w:cs="Arial"/>
          <w:sz w:val="24"/>
          <w:szCs w:val="24"/>
        </w:rPr>
        <w:t>veint</w:t>
      </w:r>
      <w:r w:rsidR="00763902" w:rsidRPr="00CA6F54">
        <w:rPr>
          <w:rFonts w:ascii="Arial" w:hAnsi="Arial" w:cs="Arial"/>
          <w:sz w:val="24"/>
          <w:szCs w:val="24"/>
        </w:rPr>
        <w:t>e</w:t>
      </w:r>
      <w:r w:rsidR="009F6E8A" w:rsidRPr="00CA6F54">
        <w:rPr>
          <w:rFonts w:ascii="Arial" w:hAnsi="Arial" w:cs="Arial"/>
          <w:sz w:val="24"/>
          <w:szCs w:val="24"/>
        </w:rPr>
        <w:t xml:space="preserve"> de febrero de dos mil veintitrés</w:t>
      </w:r>
    </w:p>
    <w:p w14:paraId="1C5806A9" w14:textId="55D801C2" w:rsidR="006746F6" w:rsidRPr="00CA6F54" w:rsidRDefault="006746F6" w:rsidP="00CA6F54">
      <w:pPr>
        <w:spacing w:after="0"/>
        <w:jc w:val="center"/>
        <w:rPr>
          <w:rFonts w:ascii="Arial" w:hAnsi="Arial" w:cs="Arial"/>
          <w:sz w:val="24"/>
          <w:szCs w:val="24"/>
        </w:rPr>
      </w:pPr>
      <w:r w:rsidRPr="00CA6F54">
        <w:rPr>
          <w:rFonts w:ascii="Arial" w:hAnsi="Arial" w:cs="Arial"/>
          <w:sz w:val="24"/>
          <w:szCs w:val="24"/>
        </w:rPr>
        <w:t xml:space="preserve">Acta </w:t>
      </w:r>
      <w:r w:rsidR="00666527" w:rsidRPr="00CA6F54">
        <w:rPr>
          <w:rFonts w:ascii="Arial" w:hAnsi="Arial" w:cs="Arial"/>
          <w:sz w:val="24"/>
          <w:szCs w:val="24"/>
        </w:rPr>
        <w:t xml:space="preserve">de Sala de </w:t>
      </w:r>
      <w:r w:rsidR="00CA6F54" w:rsidRPr="00CA6F54">
        <w:rPr>
          <w:rFonts w:ascii="Arial" w:hAnsi="Arial" w:cs="Arial"/>
          <w:sz w:val="24"/>
          <w:szCs w:val="24"/>
        </w:rPr>
        <w:t>Discusión 021 de</w:t>
      </w:r>
      <w:r w:rsidRPr="00CA6F54">
        <w:rPr>
          <w:rFonts w:ascii="Arial" w:hAnsi="Arial" w:cs="Arial"/>
          <w:sz w:val="24"/>
          <w:szCs w:val="24"/>
        </w:rPr>
        <w:t xml:space="preserve"> </w:t>
      </w:r>
      <w:r w:rsidR="0043210C" w:rsidRPr="00CA6F54">
        <w:rPr>
          <w:rFonts w:ascii="Arial" w:hAnsi="Arial" w:cs="Arial"/>
          <w:sz w:val="24"/>
          <w:szCs w:val="24"/>
        </w:rPr>
        <w:t>23</w:t>
      </w:r>
      <w:r w:rsidR="009F6E8A" w:rsidRPr="00CA6F54">
        <w:rPr>
          <w:rFonts w:ascii="Arial" w:hAnsi="Arial" w:cs="Arial"/>
          <w:sz w:val="24"/>
          <w:szCs w:val="24"/>
        </w:rPr>
        <w:t xml:space="preserve"> de febrero de 2023</w:t>
      </w:r>
    </w:p>
    <w:p w14:paraId="02EB378F" w14:textId="77777777" w:rsidR="00B03CEF" w:rsidRPr="00CA6F54" w:rsidRDefault="00B03CEF" w:rsidP="00CA6F54">
      <w:pPr>
        <w:suppressAutoHyphens/>
        <w:spacing w:after="0"/>
        <w:jc w:val="both"/>
        <w:rPr>
          <w:rFonts w:ascii="Arial" w:hAnsi="Arial" w:cs="Arial"/>
          <w:sz w:val="24"/>
          <w:szCs w:val="24"/>
        </w:rPr>
      </w:pPr>
    </w:p>
    <w:p w14:paraId="1E3F5CEE" w14:textId="33575BB4" w:rsidR="008E4E97" w:rsidRPr="00CA6F54" w:rsidRDefault="006746F6" w:rsidP="00CA6F54">
      <w:pPr>
        <w:suppressAutoHyphens/>
        <w:spacing w:after="0"/>
        <w:jc w:val="both"/>
        <w:rPr>
          <w:rFonts w:ascii="Arial" w:hAnsi="Arial" w:cs="Arial"/>
          <w:sz w:val="24"/>
          <w:szCs w:val="24"/>
        </w:rPr>
      </w:pPr>
      <w:r w:rsidRPr="00CA6F54">
        <w:rPr>
          <w:rFonts w:ascii="Arial" w:hAnsi="Arial" w:cs="Arial"/>
          <w:sz w:val="24"/>
          <w:szCs w:val="24"/>
        </w:rPr>
        <w:t xml:space="preserve">En la fecha, </w:t>
      </w:r>
      <w:r w:rsidR="00C64116" w:rsidRPr="00CA6F54">
        <w:rPr>
          <w:rFonts w:ascii="Arial" w:hAnsi="Arial" w:cs="Arial"/>
          <w:sz w:val="24"/>
          <w:szCs w:val="24"/>
        </w:rPr>
        <w:t>procede</w:t>
      </w:r>
      <w:r w:rsidR="008E4E97" w:rsidRPr="00CA6F54">
        <w:rPr>
          <w:rFonts w:ascii="Arial" w:hAnsi="Arial" w:cs="Arial"/>
          <w:sz w:val="24"/>
          <w:szCs w:val="24"/>
        </w:rPr>
        <w:t xml:space="preserve"> </w:t>
      </w:r>
      <w:r w:rsidR="00013744" w:rsidRPr="00CA6F54">
        <w:rPr>
          <w:rFonts w:ascii="Arial" w:hAnsi="Arial" w:cs="Arial"/>
          <w:sz w:val="24"/>
          <w:szCs w:val="24"/>
        </w:rPr>
        <w:t xml:space="preserve">la Sala </w:t>
      </w:r>
      <w:r w:rsidR="00666527" w:rsidRPr="00CA6F54">
        <w:rPr>
          <w:rFonts w:ascii="Arial" w:hAnsi="Arial" w:cs="Arial"/>
          <w:sz w:val="24"/>
          <w:szCs w:val="24"/>
        </w:rPr>
        <w:t>de Decisión Laboral del Tribunal Superior de Pereira</w:t>
      </w:r>
      <w:r w:rsidR="00C64116" w:rsidRPr="00CA6F54">
        <w:rPr>
          <w:rFonts w:ascii="Arial" w:hAnsi="Arial" w:cs="Arial"/>
          <w:sz w:val="24"/>
          <w:szCs w:val="24"/>
        </w:rPr>
        <w:t xml:space="preserve"> </w:t>
      </w:r>
      <w:r w:rsidR="008E4E97" w:rsidRPr="00CA6F54">
        <w:rPr>
          <w:rFonts w:ascii="Arial" w:hAnsi="Arial" w:cs="Arial"/>
          <w:sz w:val="24"/>
          <w:szCs w:val="24"/>
        </w:rPr>
        <w:t xml:space="preserve">a resolver el recurso de apelación interpuesto </w:t>
      </w:r>
      <w:r w:rsidR="0082333D" w:rsidRPr="00CA6F54">
        <w:rPr>
          <w:rFonts w:ascii="Arial" w:hAnsi="Arial" w:cs="Arial"/>
          <w:sz w:val="24"/>
          <w:szCs w:val="24"/>
        </w:rPr>
        <w:t xml:space="preserve">por </w:t>
      </w:r>
      <w:r w:rsidR="00CA6F54" w:rsidRPr="00CA6F54">
        <w:rPr>
          <w:rFonts w:ascii="Arial" w:hAnsi="Arial" w:cs="Arial"/>
          <w:b/>
          <w:sz w:val="24"/>
          <w:szCs w:val="24"/>
        </w:rPr>
        <w:t>Luz Stella Arias Henao</w:t>
      </w:r>
      <w:r w:rsidR="00013744" w:rsidRPr="00CA6F54">
        <w:rPr>
          <w:rFonts w:ascii="Arial" w:hAnsi="Arial" w:cs="Arial"/>
          <w:sz w:val="24"/>
          <w:szCs w:val="24"/>
        </w:rPr>
        <w:t xml:space="preserve"> contra el auto de fecha </w:t>
      </w:r>
      <w:r w:rsidR="009F6E8A" w:rsidRPr="00CA6F54">
        <w:rPr>
          <w:rFonts w:ascii="Arial" w:hAnsi="Arial" w:cs="Arial"/>
          <w:sz w:val="24"/>
          <w:szCs w:val="24"/>
        </w:rPr>
        <w:t>29 de agosto de 2022</w:t>
      </w:r>
      <w:r w:rsidR="009A6D78" w:rsidRPr="00CA6F54">
        <w:rPr>
          <w:rFonts w:ascii="Arial" w:hAnsi="Arial" w:cs="Arial"/>
          <w:sz w:val="24"/>
          <w:szCs w:val="24"/>
        </w:rPr>
        <w:t xml:space="preserve"> por medio del cual el Juzgado </w:t>
      </w:r>
      <w:r w:rsidR="009F6E8A" w:rsidRPr="00CA6F54">
        <w:rPr>
          <w:rFonts w:ascii="Arial" w:hAnsi="Arial" w:cs="Arial"/>
          <w:sz w:val="24"/>
          <w:szCs w:val="24"/>
        </w:rPr>
        <w:t>Promiscuo del Circuito de Belén de Umbría</w:t>
      </w:r>
      <w:r w:rsidR="008E4E97" w:rsidRPr="00CA6F54">
        <w:rPr>
          <w:rFonts w:ascii="Arial" w:hAnsi="Arial" w:cs="Arial"/>
          <w:sz w:val="24"/>
          <w:szCs w:val="24"/>
        </w:rPr>
        <w:t xml:space="preserve"> </w:t>
      </w:r>
      <w:r w:rsidR="00524DFE" w:rsidRPr="00CA6F54">
        <w:rPr>
          <w:rFonts w:ascii="Arial" w:hAnsi="Arial" w:cs="Arial"/>
          <w:sz w:val="24"/>
          <w:szCs w:val="24"/>
        </w:rPr>
        <w:t>aprobó la liquidación</w:t>
      </w:r>
      <w:r w:rsidR="008E4E97" w:rsidRPr="00CA6F54">
        <w:rPr>
          <w:rFonts w:ascii="Arial" w:hAnsi="Arial" w:cs="Arial"/>
          <w:sz w:val="24"/>
          <w:szCs w:val="24"/>
        </w:rPr>
        <w:t xml:space="preserve"> de las costas </w:t>
      </w:r>
      <w:r w:rsidR="00524DFE" w:rsidRPr="00CA6F54">
        <w:rPr>
          <w:rFonts w:ascii="Arial" w:hAnsi="Arial" w:cs="Arial"/>
          <w:sz w:val="24"/>
          <w:szCs w:val="24"/>
        </w:rPr>
        <w:t xml:space="preserve">dentro del proceso </w:t>
      </w:r>
      <w:r w:rsidR="00524DFE" w:rsidRPr="00CA6F54">
        <w:rPr>
          <w:rFonts w:ascii="Arial" w:hAnsi="Arial" w:cs="Arial"/>
          <w:b/>
          <w:sz w:val="24"/>
          <w:szCs w:val="24"/>
        </w:rPr>
        <w:t>ordinario laboral</w:t>
      </w:r>
      <w:r w:rsidR="00524DFE" w:rsidRPr="00CA6F54">
        <w:rPr>
          <w:rFonts w:ascii="Arial" w:hAnsi="Arial" w:cs="Arial"/>
          <w:sz w:val="24"/>
          <w:szCs w:val="24"/>
        </w:rPr>
        <w:t xml:space="preserve"> </w:t>
      </w:r>
      <w:r w:rsidR="00B03CEF" w:rsidRPr="00CA6F54">
        <w:rPr>
          <w:rFonts w:ascii="Arial" w:hAnsi="Arial" w:cs="Arial"/>
          <w:sz w:val="24"/>
          <w:szCs w:val="24"/>
        </w:rPr>
        <w:t xml:space="preserve">que </w:t>
      </w:r>
      <w:r w:rsidR="008E4E97" w:rsidRPr="00CA6F54">
        <w:rPr>
          <w:rFonts w:ascii="Arial" w:hAnsi="Arial" w:cs="Arial"/>
          <w:sz w:val="24"/>
          <w:szCs w:val="24"/>
        </w:rPr>
        <w:t>le promueve a la</w:t>
      </w:r>
      <w:r w:rsidR="009F6E8A" w:rsidRPr="00CA6F54">
        <w:rPr>
          <w:rFonts w:ascii="Arial" w:hAnsi="Arial" w:cs="Arial"/>
          <w:sz w:val="24"/>
          <w:szCs w:val="24"/>
        </w:rPr>
        <w:t>s</w:t>
      </w:r>
      <w:r w:rsidR="008E4E97" w:rsidRPr="00CA6F54">
        <w:rPr>
          <w:rFonts w:ascii="Arial" w:hAnsi="Arial" w:cs="Arial"/>
          <w:sz w:val="24"/>
          <w:szCs w:val="24"/>
        </w:rPr>
        <w:t xml:space="preserve"> </w:t>
      </w:r>
      <w:r w:rsidR="00CA6F54" w:rsidRPr="00CA6F54">
        <w:rPr>
          <w:rFonts w:ascii="Arial" w:hAnsi="Arial" w:cs="Arial"/>
          <w:b/>
          <w:sz w:val="24"/>
          <w:szCs w:val="24"/>
        </w:rPr>
        <w:t>Empresas Públicas Municipales de Belén de Umbría</w:t>
      </w:r>
      <w:r w:rsidR="008E4E97" w:rsidRPr="00CA6F54">
        <w:rPr>
          <w:rFonts w:ascii="Arial" w:hAnsi="Arial" w:cs="Arial"/>
          <w:b/>
          <w:sz w:val="24"/>
          <w:szCs w:val="24"/>
        </w:rPr>
        <w:t>,</w:t>
      </w:r>
      <w:r w:rsidR="008E4E97" w:rsidRPr="00CA6F54">
        <w:rPr>
          <w:rFonts w:ascii="Arial" w:hAnsi="Arial" w:cs="Arial"/>
          <w:sz w:val="24"/>
          <w:szCs w:val="24"/>
        </w:rPr>
        <w:t xml:space="preserve"> cuya radicación corresponde al Nº </w:t>
      </w:r>
      <w:r w:rsidR="009F6E8A" w:rsidRPr="00CA6F54">
        <w:rPr>
          <w:rFonts w:ascii="Arial" w:hAnsi="Arial" w:cs="Arial"/>
          <w:sz w:val="24"/>
          <w:szCs w:val="24"/>
        </w:rPr>
        <w:t>66088</w:t>
      </w:r>
      <w:r w:rsidR="00CA6F54">
        <w:rPr>
          <w:rFonts w:ascii="Arial" w:hAnsi="Arial" w:cs="Arial"/>
          <w:sz w:val="24"/>
          <w:szCs w:val="24"/>
        </w:rPr>
        <w:t>-</w:t>
      </w:r>
      <w:r w:rsidR="009F6E8A" w:rsidRPr="00CA6F54">
        <w:rPr>
          <w:rFonts w:ascii="Arial" w:hAnsi="Arial" w:cs="Arial"/>
          <w:sz w:val="24"/>
          <w:szCs w:val="24"/>
        </w:rPr>
        <w:t>31</w:t>
      </w:r>
      <w:r w:rsidR="00CA6F54">
        <w:rPr>
          <w:rFonts w:ascii="Arial" w:hAnsi="Arial" w:cs="Arial"/>
          <w:sz w:val="24"/>
          <w:szCs w:val="24"/>
        </w:rPr>
        <w:t>-</w:t>
      </w:r>
      <w:r w:rsidR="009F6E8A" w:rsidRPr="00CA6F54">
        <w:rPr>
          <w:rFonts w:ascii="Arial" w:hAnsi="Arial" w:cs="Arial"/>
          <w:sz w:val="24"/>
          <w:szCs w:val="24"/>
        </w:rPr>
        <w:t>89</w:t>
      </w:r>
      <w:r w:rsidR="00CA6F54">
        <w:rPr>
          <w:rFonts w:ascii="Arial" w:hAnsi="Arial" w:cs="Arial"/>
          <w:sz w:val="24"/>
          <w:szCs w:val="24"/>
        </w:rPr>
        <w:t>-</w:t>
      </w:r>
      <w:r w:rsidR="009F6E8A" w:rsidRPr="00CA6F54">
        <w:rPr>
          <w:rFonts w:ascii="Arial" w:hAnsi="Arial" w:cs="Arial"/>
          <w:sz w:val="24"/>
          <w:szCs w:val="24"/>
        </w:rPr>
        <w:t>001</w:t>
      </w:r>
      <w:r w:rsidR="00CA6F54">
        <w:rPr>
          <w:rFonts w:ascii="Arial" w:hAnsi="Arial" w:cs="Arial"/>
          <w:sz w:val="24"/>
          <w:szCs w:val="24"/>
        </w:rPr>
        <w:t>-</w:t>
      </w:r>
      <w:r w:rsidR="009F6E8A" w:rsidRPr="00CA6F54">
        <w:rPr>
          <w:rFonts w:ascii="Arial" w:hAnsi="Arial" w:cs="Arial"/>
          <w:sz w:val="24"/>
          <w:szCs w:val="24"/>
        </w:rPr>
        <w:t>2017</w:t>
      </w:r>
      <w:r w:rsidR="00CA6F54">
        <w:rPr>
          <w:rFonts w:ascii="Arial" w:hAnsi="Arial" w:cs="Arial"/>
          <w:sz w:val="24"/>
          <w:szCs w:val="24"/>
        </w:rPr>
        <w:t>-</w:t>
      </w:r>
      <w:r w:rsidR="009F6E8A" w:rsidRPr="00CA6F54">
        <w:rPr>
          <w:rFonts w:ascii="Arial" w:hAnsi="Arial" w:cs="Arial"/>
          <w:sz w:val="24"/>
          <w:szCs w:val="24"/>
        </w:rPr>
        <w:t>00057</w:t>
      </w:r>
      <w:r w:rsidR="00CA6F54">
        <w:rPr>
          <w:rFonts w:ascii="Arial" w:hAnsi="Arial" w:cs="Arial"/>
          <w:sz w:val="24"/>
          <w:szCs w:val="24"/>
        </w:rPr>
        <w:t>-</w:t>
      </w:r>
      <w:r w:rsidR="009F6E8A" w:rsidRPr="00CA6F54">
        <w:rPr>
          <w:rFonts w:ascii="Arial" w:hAnsi="Arial" w:cs="Arial"/>
          <w:sz w:val="24"/>
          <w:szCs w:val="24"/>
        </w:rPr>
        <w:t>00</w:t>
      </w:r>
      <w:r w:rsidR="008E4E97" w:rsidRPr="00CA6F54">
        <w:rPr>
          <w:rFonts w:ascii="Arial" w:hAnsi="Arial" w:cs="Arial"/>
          <w:sz w:val="24"/>
          <w:szCs w:val="24"/>
        </w:rPr>
        <w:t>.</w:t>
      </w:r>
    </w:p>
    <w:p w14:paraId="6A05A809" w14:textId="77777777" w:rsidR="008E4E97" w:rsidRPr="00CA6F54" w:rsidRDefault="008E4E97" w:rsidP="00CA6F54">
      <w:pPr>
        <w:spacing w:after="0"/>
        <w:rPr>
          <w:rFonts w:ascii="Arial" w:hAnsi="Arial" w:cs="Arial"/>
          <w:sz w:val="24"/>
          <w:szCs w:val="24"/>
        </w:rPr>
      </w:pPr>
    </w:p>
    <w:p w14:paraId="0F10BAA5" w14:textId="77777777" w:rsidR="008E4E97" w:rsidRPr="00CA6F54" w:rsidRDefault="008E4E97" w:rsidP="00CA6F54">
      <w:pPr>
        <w:spacing w:after="0"/>
        <w:jc w:val="center"/>
        <w:rPr>
          <w:rFonts w:ascii="Arial" w:hAnsi="Arial" w:cs="Arial"/>
          <w:b/>
          <w:sz w:val="24"/>
          <w:szCs w:val="24"/>
        </w:rPr>
      </w:pPr>
      <w:r w:rsidRPr="00CA6F54">
        <w:rPr>
          <w:rFonts w:ascii="Arial" w:hAnsi="Arial" w:cs="Arial"/>
          <w:b/>
          <w:sz w:val="24"/>
          <w:szCs w:val="24"/>
        </w:rPr>
        <w:t>ANTECEDENTES</w:t>
      </w:r>
    </w:p>
    <w:p w14:paraId="5A39BBE3" w14:textId="77777777" w:rsidR="008E4E97" w:rsidRPr="00CA6F54" w:rsidRDefault="008E4E97" w:rsidP="00CA6F54">
      <w:pPr>
        <w:spacing w:after="0"/>
        <w:jc w:val="center"/>
        <w:rPr>
          <w:rFonts w:ascii="Arial" w:hAnsi="Arial" w:cs="Arial"/>
          <w:b/>
          <w:sz w:val="24"/>
          <w:szCs w:val="24"/>
        </w:rPr>
      </w:pPr>
    </w:p>
    <w:p w14:paraId="27694CE6" w14:textId="75F868D0" w:rsidR="00593210" w:rsidRPr="00CA6F54" w:rsidRDefault="008E4E97" w:rsidP="00CA6F54">
      <w:pPr>
        <w:pStyle w:val="Textoindependiente"/>
        <w:spacing w:line="276" w:lineRule="auto"/>
        <w:rPr>
          <w:rFonts w:cs="Arial"/>
          <w:sz w:val="24"/>
          <w:szCs w:val="24"/>
        </w:rPr>
      </w:pPr>
      <w:r w:rsidRPr="00CA6F54">
        <w:rPr>
          <w:rFonts w:cs="Arial"/>
          <w:sz w:val="24"/>
          <w:szCs w:val="24"/>
        </w:rPr>
        <w:t xml:space="preserve">Mediante sentencia proferida el día </w:t>
      </w:r>
      <w:r w:rsidR="009F6E8A" w:rsidRPr="00CA6F54">
        <w:rPr>
          <w:rFonts w:cs="Arial"/>
          <w:sz w:val="24"/>
          <w:szCs w:val="24"/>
        </w:rPr>
        <w:t xml:space="preserve">17 de enero de 2019 el Juzgado Promiscuo del Circuito de Belén de Umbría, profirió sentencia absolutoria dentro del proceso que la señora Luz Stella Arias Henao </w:t>
      </w:r>
      <w:r w:rsidR="05952470" w:rsidRPr="00CA6F54">
        <w:rPr>
          <w:rFonts w:cs="Arial"/>
          <w:sz w:val="24"/>
          <w:szCs w:val="24"/>
        </w:rPr>
        <w:t xml:space="preserve">adelantó </w:t>
      </w:r>
      <w:r w:rsidR="009F6E8A" w:rsidRPr="00CA6F54">
        <w:rPr>
          <w:rFonts w:cs="Arial"/>
          <w:sz w:val="24"/>
          <w:szCs w:val="24"/>
        </w:rPr>
        <w:t>cont</w:t>
      </w:r>
      <w:r w:rsidR="2DD5DC81" w:rsidRPr="00CA6F54">
        <w:rPr>
          <w:rFonts w:cs="Arial"/>
          <w:sz w:val="24"/>
          <w:szCs w:val="24"/>
        </w:rPr>
        <w:t>r</w:t>
      </w:r>
      <w:r w:rsidR="009F6E8A" w:rsidRPr="00CA6F54">
        <w:rPr>
          <w:rFonts w:cs="Arial"/>
          <w:sz w:val="24"/>
          <w:szCs w:val="24"/>
        </w:rPr>
        <w:t xml:space="preserve">a las Empresas Públicas </w:t>
      </w:r>
      <w:r w:rsidR="006A6FEB" w:rsidRPr="00CA6F54">
        <w:rPr>
          <w:rFonts w:cs="Arial"/>
          <w:sz w:val="24"/>
          <w:szCs w:val="24"/>
        </w:rPr>
        <w:t>Municipales de Belén de Umbría</w:t>
      </w:r>
      <w:r w:rsidR="00593210" w:rsidRPr="00CA6F54">
        <w:rPr>
          <w:rFonts w:cs="Arial"/>
          <w:sz w:val="24"/>
          <w:szCs w:val="24"/>
        </w:rPr>
        <w:t xml:space="preserve">, decisión que fue confirmada en esta Sede mediante providencia </w:t>
      </w:r>
      <w:r w:rsidR="0DE3FE54" w:rsidRPr="00CA6F54">
        <w:rPr>
          <w:rFonts w:cs="Arial"/>
          <w:sz w:val="24"/>
          <w:szCs w:val="24"/>
        </w:rPr>
        <w:t>de</w:t>
      </w:r>
      <w:r w:rsidR="00593210" w:rsidRPr="00CA6F54">
        <w:rPr>
          <w:rFonts w:cs="Arial"/>
          <w:sz w:val="24"/>
          <w:szCs w:val="24"/>
        </w:rPr>
        <w:t xml:space="preserve"> 5 de agosto de 2019 </w:t>
      </w:r>
      <w:r w:rsidR="5558C8F6" w:rsidRPr="00CA6F54">
        <w:rPr>
          <w:rFonts w:cs="Arial"/>
          <w:sz w:val="24"/>
          <w:szCs w:val="24"/>
        </w:rPr>
        <w:t>que</w:t>
      </w:r>
      <w:r w:rsidR="00593210" w:rsidRPr="00CA6F54">
        <w:rPr>
          <w:rFonts w:cs="Arial"/>
          <w:sz w:val="24"/>
          <w:szCs w:val="24"/>
        </w:rPr>
        <w:t xml:space="preserve"> no </w:t>
      </w:r>
      <w:r w:rsidR="1AC9CEBD" w:rsidRPr="00CA6F54">
        <w:rPr>
          <w:rFonts w:cs="Arial"/>
          <w:sz w:val="24"/>
          <w:szCs w:val="24"/>
        </w:rPr>
        <w:t xml:space="preserve">fue </w:t>
      </w:r>
      <w:r w:rsidR="00593210" w:rsidRPr="00CA6F54">
        <w:rPr>
          <w:rFonts w:cs="Arial"/>
          <w:sz w:val="24"/>
          <w:szCs w:val="24"/>
        </w:rPr>
        <w:t xml:space="preserve">casada por la Sala de Casación Laboral, </w:t>
      </w:r>
      <w:r w:rsidR="0A48A490" w:rsidRPr="00CA6F54">
        <w:rPr>
          <w:rFonts w:cs="Arial"/>
          <w:sz w:val="24"/>
          <w:szCs w:val="24"/>
        </w:rPr>
        <w:t>según</w:t>
      </w:r>
      <w:r w:rsidR="00593210" w:rsidRPr="00CA6F54">
        <w:rPr>
          <w:rFonts w:cs="Arial"/>
          <w:sz w:val="24"/>
          <w:szCs w:val="24"/>
        </w:rPr>
        <w:t xml:space="preserve"> sentencia 30 de marzo de 2022 que resolvió el recurso extraordinario propuesto por la parte actora. </w:t>
      </w:r>
    </w:p>
    <w:p w14:paraId="41C8F396" w14:textId="77777777" w:rsidR="00593210" w:rsidRPr="00CA6F54" w:rsidRDefault="00593210" w:rsidP="00CA6F54">
      <w:pPr>
        <w:pStyle w:val="Textoindependiente"/>
        <w:spacing w:line="276" w:lineRule="auto"/>
        <w:rPr>
          <w:rFonts w:cs="Arial"/>
          <w:sz w:val="24"/>
          <w:szCs w:val="24"/>
        </w:rPr>
      </w:pPr>
    </w:p>
    <w:p w14:paraId="01046BF2" w14:textId="7FBA2FD0" w:rsidR="00593210" w:rsidRDefault="00593210" w:rsidP="00CA6F54">
      <w:pPr>
        <w:pStyle w:val="Textoindependiente"/>
        <w:spacing w:line="276" w:lineRule="auto"/>
        <w:rPr>
          <w:rFonts w:cs="Arial"/>
          <w:sz w:val="24"/>
          <w:szCs w:val="24"/>
        </w:rPr>
      </w:pPr>
      <w:r w:rsidRPr="00CA6F54">
        <w:rPr>
          <w:rFonts w:cs="Arial"/>
          <w:sz w:val="24"/>
          <w:szCs w:val="24"/>
        </w:rPr>
        <w:t>En la decisión adoptada por el juzgado de conocimiento</w:t>
      </w:r>
      <w:r w:rsidR="0032709F" w:rsidRPr="00CA6F54">
        <w:rPr>
          <w:rFonts w:cs="Arial"/>
          <w:sz w:val="24"/>
          <w:szCs w:val="24"/>
        </w:rPr>
        <w:t>, nada se dijo respecto a la condena en costas, omisión en la que no incurrió esta Corporación</w:t>
      </w:r>
      <w:r w:rsidR="00951F25" w:rsidRPr="00CA6F54">
        <w:rPr>
          <w:rFonts w:cs="Arial"/>
          <w:sz w:val="24"/>
          <w:szCs w:val="24"/>
        </w:rPr>
        <w:t xml:space="preserve"> cuando al decidir el recurso de apelación formulado por la parte actora, dispuso la condena en costas en su contra.  El Superior Jerárquico a su turno, no dispuso condena en costas en contra de la recurrente</w:t>
      </w:r>
      <w:r w:rsidR="014E1D1E" w:rsidRPr="00CA6F54">
        <w:rPr>
          <w:rFonts w:cs="Arial"/>
          <w:sz w:val="24"/>
          <w:szCs w:val="24"/>
        </w:rPr>
        <w:t xml:space="preserve"> en casación</w:t>
      </w:r>
      <w:r w:rsidR="00951F25" w:rsidRPr="00CA6F54">
        <w:rPr>
          <w:rFonts w:cs="Arial"/>
          <w:sz w:val="24"/>
          <w:szCs w:val="24"/>
        </w:rPr>
        <w:t>.</w:t>
      </w:r>
    </w:p>
    <w:p w14:paraId="24C94B5B" w14:textId="77777777" w:rsidR="007F067F" w:rsidRPr="00CA6F54" w:rsidRDefault="007F067F" w:rsidP="00CA6F54">
      <w:pPr>
        <w:pStyle w:val="Textoindependiente"/>
        <w:spacing w:line="276" w:lineRule="auto"/>
        <w:rPr>
          <w:rFonts w:cs="Arial"/>
          <w:sz w:val="24"/>
          <w:szCs w:val="24"/>
        </w:rPr>
      </w:pPr>
    </w:p>
    <w:p w14:paraId="2865B265" w14:textId="4BDD3C68" w:rsidR="005F3B2B" w:rsidRPr="00CA6F54" w:rsidRDefault="000471C8" w:rsidP="00CA6F54">
      <w:pPr>
        <w:pStyle w:val="Textoindependiente"/>
        <w:spacing w:line="276" w:lineRule="auto"/>
        <w:rPr>
          <w:rFonts w:cs="Arial"/>
          <w:sz w:val="24"/>
          <w:szCs w:val="24"/>
        </w:rPr>
      </w:pPr>
      <w:r w:rsidRPr="00CA6F54">
        <w:rPr>
          <w:rFonts w:cs="Arial"/>
          <w:sz w:val="24"/>
          <w:szCs w:val="24"/>
        </w:rPr>
        <w:t>U</w:t>
      </w:r>
      <w:r w:rsidR="005F3B2B" w:rsidRPr="00CA6F54">
        <w:rPr>
          <w:rFonts w:cs="Arial"/>
          <w:sz w:val="24"/>
          <w:szCs w:val="24"/>
        </w:rPr>
        <w:t>na vez retornó el expediente al Juzgado de origen</w:t>
      </w:r>
      <w:r w:rsidR="00B03CEF" w:rsidRPr="00CA6F54">
        <w:rPr>
          <w:rFonts w:cs="Arial"/>
          <w:sz w:val="24"/>
          <w:szCs w:val="24"/>
        </w:rPr>
        <w:t>,</w:t>
      </w:r>
      <w:r w:rsidR="005F3B2B" w:rsidRPr="00CA6F54">
        <w:rPr>
          <w:rFonts w:cs="Arial"/>
          <w:sz w:val="24"/>
          <w:szCs w:val="24"/>
        </w:rPr>
        <w:t xml:space="preserve"> </w:t>
      </w:r>
      <w:r w:rsidR="00593210" w:rsidRPr="00CA6F54">
        <w:rPr>
          <w:rFonts w:cs="Arial"/>
          <w:sz w:val="24"/>
          <w:szCs w:val="24"/>
        </w:rPr>
        <w:t xml:space="preserve">el </w:t>
      </w:r>
      <w:r w:rsidR="006A1DC9" w:rsidRPr="00CA6F54">
        <w:rPr>
          <w:rFonts w:cs="Arial"/>
          <w:sz w:val="24"/>
          <w:szCs w:val="24"/>
        </w:rPr>
        <w:t xml:space="preserve">juzgado en el auto por medio el cual </w:t>
      </w:r>
      <w:r w:rsidR="7B6BB8DB" w:rsidRPr="00CA6F54">
        <w:rPr>
          <w:rFonts w:cs="Arial"/>
          <w:sz w:val="24"/>
          <w:szCs w:val="24"/>
        </w:rPr>
        <w:t xml:space="preserve">se </w:t>
      </w:r>
      <w:r w:rsidR="006A1DC9" w:rsidRPr="00CA6F54">
        <w:rPr>
          <w:rFonts w:cs="Arial"/>
          <w:sz w:val="24"/>
          <w:szCs w:val="24"/>
        </w:rPr>
        <w:t>estuvo a lo dispuesto por las Salas de Casación Laboral de la Corte Suprema de Justicia y de este Tribunal procedió a fijar</w:t>
      </w:r>
      <w:r w:rsidR="74A46138" w:rsidRPr="00CA6F54">
        <w:rPr>
          <w:rFonts w:cs="Arial"/>
          <w:sz w:val="24"/>
          <w:szCs w:val="24"/>
        </w:rPr>
        <w:t>,</w:t>
      </w:r>
      <w:r w:rsidR="006A1DC9" w:rsidRPr="00CA6F54">
        <w:rPr>
          <w:rFonts w:cs="Arial"/>
          <w:sz w:val="24"/>
          <w:szCs w:val="24"/>
        </w:rPr>
        <w:t xml:space="preserve"> a título de agencias en derecho</w:t>
      </w:r>
      <w:r w:rsidR="4C3BFCF5" w:rsidRPr="00CA6F54">
        <w:rPr>
          <w:rFonts w:cs="Arial"/>
          <w:sz w:val="24"/>
          <w:szCs w:val="24"/>
        </w:rPr>
        <w:t>,</w:t>
      </w:r>
      <w:r w:rsidR="006A1DC9" w:rsidRPr="00CA6F54">
        <w:rPr>
          <w:rFonts w:cs="Arial"/>
          <w:sz w:val="24"/>
          <w:szCs w:val="24"/>
        </w:rPr>
        <w:t xml:space="preserve"> el 3% sobre el total de las pretensiones, monto que al ser liquidado alcanz</w:t>
      </w:r>
      <w:r w:rsidR="79D97598" w:rsidRPr="00CA6F54">
        <w:rPr>
          <w:rFonts w:cs="Arial"/>
          <w:sz w:val="24"/>
          <w:szCs w:val="24"/>
        </w:rPr>
        <w:t>ó</w:t>
      </w:r>
      <w:r w:rsidR="006A1DC9" w:rsidRPr="00CA6F54">
        <w:rPr>
          <w:rFonts w:cs="Arial"/>
          <w:sz w:val="24"/>
          <w:szCs w:val="24"/>
        </w:rPr>
        <w:t xml:space="preserve"> a ser del orden de $4.974.322, cifra que fue aprobada mediante providencia </w:t>
      </w:r>
      <w:r w:rsidR="6D6DBC7E" w:rsidRPr="00CA6F54">
        <w:rPr>
          <w:rFonts w:cs="Arial"/>
          <w:sz w:val="24"/>
          <w:szCs w:val="24"/>
        </w:rPr>
        <w:t>de</w:t>
      </w:r>
      <w:r w:rsidR="006A1DC9" w:rsidRPr="00CA6F54">
        <w:rPr>
          <w:rFonts w:cs="Arial"/>
          <w:sz w:val="24"/>
          <w:szCs w:val="24"/>
        </w:rPr>
        <w:t xml:space="preserve"> 29 de agosto de 2022.</w:t>
      </w:r>
    </w:p>
    <w:p w14:paraId="72A3D3EC" w14:textId="77777777" w:rsidR="005F3B2B" w:rsidRPr="00CA6F54" w:rsidRDefault="005F3B2B" w:rsidP="00CA6F54">
      <w:pPr>
        <w:pStyle w:val="Textoindependiente"/>
        <w:spacing w:line="276" w:lineRule="auto"/>
        <w:rPr>
          <w:rFonts w:cs="Arial"/>
          <w:sz w:val="24"/>
          <w:szCs w:val="24"/>
        </w:rPr>
      </w:pPr>
    </w:p>
    <w:p w14:paraId="2819DD11" w14:textId="105E3A61" w:rsidR="00E9311E" w:rsidRPr="00CA6F54" w:rsidRDefault="005F3B2B" w:rsidP="00CA6F54">
      <w:pPr>
        <w:pStyle w:val="Textoindependiente"/>
        <w:spacing w:line="276" w:lineRule="auto"/>
        <w:rPr>
          <w:rFonts w:cs="Arial"/>
          <w:sz w:val="24"/>
          <w:szCs w:val="24"/>
        </w:rPr>
      </w:pPr>
      <w:r w:rsidRPr="00CA6F54">
        <w:rPr>
          <w:rFonts w:cs="Arial"/>
          <w:sz w:val="24"/>
          <w:szCs w:val="24"/>
        </w:rPr>
        <w:t xml:space="preserve">Inconforme con la tasación efectuada por la </w:t>
      </w:r>
      <w:r w:rsidRPr="00CA6F54">
        <w:rPr>
          <w:rFonts w:cs="Arial"/>
          <w:i/>
          <w:iCs/>
          <w:sz w:val="24"/>
          <w:szCs w:val="24"/>
        </w:rPr>
        <w:t xml:space="preserve">a quo </w:t>
      </w:r>
      <w:r w:rsidR="007D0C2F" w:rsidRPr="00CA6F54">
        <w:rPr>
          <w:rFonts w:cs="Arial"/>
          <w:sz w:val="24"/>
          <w:szCs w:val="24"/>
        </w:rPr>
        <w:t>el actor</w:t>
      </w:r>
      <w:r w:rsidR="00F87B81" w:rsidRPr="00CA6F54">
        <w:rPr>
          <w:rFonts w:cs="Arial"/>
          <w:sz w:val="24"/>
          <w:szCs w:val="24"/>
        </w:rPr>
        <w:t xml:space="preserve"> interpuso el recurso de reposición y en subsidio el de apelación, </w:t>
      </w:r>
      <w:r w:rsidR="007D0C2F" w:rsidRPr="00CA6F54">
        <w:rPr>
          <w:rFonts w:cs="Arial"/>
          <w:sz w:val="24"/>
          <w:szCs w:val="24"/>
        </w:rPr>
        <w:t>al estimar que</w:t>
      </w:r>
      <w:r w:rsidR="006A1DC9" w:rsidRPr="00CA6F54">
        <w:rPr>
          <w:rFonts w:cs="Arial"/>
          <w:sz w:val="24"/>
          <w:szCs w:val="24"/>
        </w:rPr>
        <w:t xml:space="preserve"> el Juzgado al aplicar </w:t>
      </w:r>
      <w:r w:rsidR="00E9311E" w:rsidRPr="00CA6F54">
        <w:rPr>
          <w:rFonts w:cs="Arial"/>
          <w:sz w:val="24"/>
          <w:szCs w:val="24"/>
        </w:rPr>
        <w:t xml:space="preserve">las tarifas establecidas en el Acuerdo PSAA16-10554 de 5 de agosto de 2016, para los procesos civiles de menor y mayor cuantía, impone a la parte actora una carga desproporcionada y exagerada, desconociendo con ello principios de rango constitucional y legal en materia laboral, como es la condición de parte débil de la relación, la tasación de las agencias en salarios mínimos cuando el demandado no tiene pretensiones, ya que considera que no es posible cuantificar el valor de tales rubros </w:t>
      </w:r>
      <w:r w:rsidR="00AC3EE8" w:rsidRPr="00CA6F54">
        <w:rPr>
          <w:rFonts w:cs="Arial"/>
          <w:sz w:val="24"/>
          <w:szCs w:val="24"/>
        </w:rPr>
        <w:t xml:space="preserve">a favor del empleador </w:t>
      </w:r>
      <w:r w:rsidR="00E9311E" w:rsidRPr="00CA6F54">
        <w:rPr>
          <w:rFonts w:cs="Arial"/>
          <w:sz w:val="24"/>
          <w:szCs w:val="24"/>
        </w:rPr>
        <w:t xml:space="preserve">con </w:t>
      </w:r>
      <w:r w:rsidR="0AE0E227" w:rsidRPr="00CA6F54">
        <w:rPr>
          <w:rFonts w:cs="Arial"/>
          <w:sz w:val="24"/>
          <w:szCs w:val="24"/>
        </w:rPr>
        <w:t>el valor</w:t>
      </w:r>
      <w:r w:rsidR="00E9311E" w:rsidRPr="00CA6F54">
        <w:rPr>
          <w:rFonts w:cs="Arial"/>
          <w:sz w:val="24"/>
          <w:szCs w:val="24"/>
        </w:rPr>
        <w:t xml:space="preserve"> de lo pedido por el trabajador </w:t>
      </w:r>
      <w:r w:rsidR="00AC3EE8" w:rsidRPr="00CA6F54">
        <w:rPr>
          <w:rFonts w:cs="Arial"/>
          <w:sz w:val="24"/>
          <w:szCs w:val="24"/>
        </w:rPr>
        <w:t>y finalmente precisa que el monto de la condena no se equipara al porcentaje de las pretensiones en el entendido de que ésta últimas generalmente son muy altas al iniciar la acción; sin embargo no tod</w:t>
      </w:r>
      <w:r w:rsidR="00310094" w:rsidRPr="00CA6F54">
        <w:rPr>
          <w:rFonts w:cs="Arial"/>
          <w:sz w:val="24"/>
          <w:szCs w:val="24"/>
        </w:rPr>
        <w:t>as</w:t>
      </w:r>
      <w:r w:rsidR="00AC3EE8" w:rsidRPr="00CA6F54">
        <w:rPr>
          <w:rFonts w:cs="Arial"/>
          <w:sz w:val="24"/>
          <w:szCs w:val="24"/>
        </w:rPr>
        <w:t xml:space="preserve"> </w:t>
      </w:r>
      <w:r w:rsidR="00310094" w:rsidRPr="00CA6F54">
        <w:rPr>
          <w:rFonts w:cs="Arial"/>
          <w:sz w:val="24"/>
          <w:szCs w:val="24"/>
        </w:rPr>
        <w:t>ellas se</w:t>
      </w:r>
      <w:r w:rsidR="00AC3EE8" w:rsidRPr="00CA6F54">
        <w:rPr>
          <w:rFonts w:cs="Arial"/>
          <w:sz w:val="24"/>
          <w:szCs w:val="24"/>
        </w:rPr>
        <w:t xml:space="preserve"> ven reflejadas en la condena, </w:t>
      </w:r>
      <w:r w:rsidR="00310094" w:rsidRPr="00CA6F54">
        <w:rPr>
          <w:rFonts w:cs="Arial"/>
          <w:sz w:val="24"/>
          <w:szCs w:val="24"/>
        </w:rPr>
        <w:t>de allí que considere que el monto fijado no resulta razonable y proporcional</w:t>
      </w:r>
      <w:r w:rsidR="00B323F2" w:rsidRPr="00CA6F54">
        <w:rPr>
          <w:rFonts w:cs="Arial"/>
          <w:sz w:val="24"/>
          <w:szCs w:val="24"/>
        </w:rPr>
        <w:t>, por lo que solicita su reducción.</w:t>
      </w:r>
    </w:p>
    <w:p w14:paraId="0D0B940D" w14:textId="77777777" w:rsidR="00B323F2" w:rsidRPr="00CA6F54" w:rsidRDefault="00B323F2" w:rsidP="00CA6F54">
      <w:pPr>
        <w:pStyle w:val="Textoindependiente"/>
        <w:spacing w:line="276" w:lineRule="auto"/>
        <w:rPr>
          <w:rFonts w:cs="Arial"/>
          <w:sz w:val="24"/>
          <w:szCs w:val="24"/>
        </w:rPr>
      </w:pPr>
    </w:p>
    <w:p w14:paraId="287A5F3E" w14:textId="1270AB65" w:rsidR="00B323F2" w:rsidRPr="00CA6F54" w:rsidRDefault="0059346C" w:rsidP="00CA6F54">
      <w:pPr>
        <w:pStyle w:val="Textoindependiente"/>
        <w:spacing w:line="276" w:lineRule="auto"/>
        <w:rPr>
          <w:rFonts w:cs="Arial"/>
          <w:sz w:val="24"/>
          <w:szCs w:val="24"/>
        </w:rPr>
      </w:pPr>
      <w:r w:rsidRPr="00CA6F54">
        <w:rPr>
          <w:rFonts w:cs="Arial"/>
          <w:sz w:val="24"/>
          <w:szCs w:val="24"/>
        </w:rPr>
        <w:t xml:space="preserve">En providencia de fecha </w:t>
      </w:r>
      <w:r w:rsidR="00B323F2" w:rsidRPr="00CA6F54">
        <w:rPr>
          <w:rFonts w:cs="Arial"/>
          <w:sz w:val="24"/>
          <w:szCs w:val="24"/>
        </w:rPr>
        <w:t>21 de septiembre</w:t>
      </w:r>
      <w:r w:rsidR="007364CD" w:rsidRPr="00CA6F54">
        <w:rPr>
          <w:rFonts w:cs="Arial"/>
          <w:sz w:val="24"/>
          <w:szCs w:val="24"/>
        </w:rPr>
        <w:t xml:space="preserve"> de 202</w:t>
      </w:r>
      <w:r w:rsidR="00B323F2" w:rsidRPr="00CA6F54">
        <w:rPr>
          <w:rFonts w:cs="Arial"/>
          <w:sz w:val="24"/>
          <w:szCs w:val="24"/>
        </w:rPr>
        <w:t>2</w:t>
      </w:r>
      <w:r w:rsidRPr="00CA6F54">
        <w:rPr>
          <w:rFonts w:cs="Arial"/>
          <w:sz w:val="24"/>
          <w:szCs w:val="24"/>
        </w:rPr>
        <w:t xml:space="preserve">, el </w:t>
      </w:r>
      <w:r w:rsidR="007F66A4" w:rsidRPr="00CA6F54">
        <w:rPr>
          <w:rFonts w:cs="Arial"/>
          <w:sz w:val="24"/>
          <w:szCs w:val="24"/>
        </w:rPr>
        <w:t>juzgado de conocimiento</w:t>
      </w:r>
      <w:r w:rsidR="00294C48" w:rsidRPr="00CA6F54">
        <w:rPr>
          <w:rFonts w:cs="Arial"/>
          <w:sz w:val="24"/>
          <w:szCs w:val="24"/>
        </w:rPr>
        <w:t xml:space="preserve">, </w:t>
      </w:r>
      <w:r w:rsidR="007364CD" w:rsidRPr="00CA6F54">
        <w:rPr>
          <w:rFonts w:cs="Arial"/>
          <w:sz w:val="24"/>
          <w:szCs w:val="24"/>
        </w:rPr>
        <w:t>establec</w:t>
      </w:r>
      <w:r w:rsidR="5C8EB794" w:rsidRPr="00CA6F54">
        <w:rPr>
          <w:rFonts w:cs="Arial"/>
          <w:sz w:val="24"/>
          <w:szCs w:val="24"/>
        </w:rPr>
        <w:t>ió</w:t>
      </w:r>
      <w:r w:rsidR="007364CD" w:rsidRPr="00CA6F54">
        <w:rPr>
          <w:rFonts w:cs="Arial"/>
          <w:sz w:val="24"/>
          <w:szCs w:val="24"/>
        </w:rPr>
        <w:t xml:space="preserve"> que la norma que regula el tema de la</w:t>
      </w:r>
      <w:r w:rsidR="008F3A74" w:rsidRPr="00CA6F54">
        <w:rPr>
          <w:rFonts w:cs="Arial"/>
          <w:sz w:val="24"/>
          <w:szCs w:val="24"/>
        </w:rPr>
        <w:t>s</w:t>
      </w:r>
      <w:r w:rsidR="007364CD" w:rsidRPr="00CA6F54">
        <w:rPr>
          <w:rFonts w:cs="Arial"/>
          <w:sz w:val="24"/>
          <w:szCs w:val="24"/>
        </w:rPr>
        <w:t xml:space="preserve"> agencias en derecho </w:t>
      </w:r>
      <w:r w:rsidR="008F3A74" w:rsidRPr="00CA6F54">
        <w:rPr>
          <w:rFonts w:cs="Arial"/>
          <w:sz w:val="24"/>
          <w:szCs w:val="24"/>
        </w:rPr>
        <w:t xml:space="preserve">en el caso concreto </w:t>
      </w:r>
      <w:r w:rsidR="007364CD" w:rsidRPr="00CA6F54">
        <w:rPr>
          <w:rFonts w:cs="Arial"/>
          <w:sz w:val="24"/>
          <w:szCs w:val="24"/>
        </w:rPr>
        <w:t xml:space="preserve">es </w:t>
      </w:r>
      <w:r w:rsidR="003A40AC" w:rsidRPr="00CA6F54">
        <w:rPr>
          <w:rFonts w:cs="Arial"/>
          <w:sz w:val="24"/>
          <w:szCs w:val="24"/>
        </w:rPr>
        <w:t xml:space="preserve">el Acuerdo </w:t>
      </w:r>
      <w:r w:rsidR="00B323F2" w:rsidRPr="00CA6F54">
        <w:rPr>
          <w:rFonts w:cs="Arial"/>
          <w:sz w:val="24"/>
          <w:szCs w:val="24"/>
        </w:rPr>
        <w:t>PSAA16-10554 de 2016, concretamente lo dispuesto en el artículo 5º del numeral 1º, toda vez que se trata de un proceso de primera instancia.</w:t>
      </w:r>
    </w:p>
    <w:p w14:paraId="0E27B00A" w14:textId="77777777" w:rsidR="00B323F2" w:rsidRPr="00CA6F54" w:rsidRDefault="00B323F2" w:rsidP="00CA6F54">
      <w:pPr>
        <w:pStyle w:val="Textoindependiente"/>
        <w:spacing w:line="276" w:lineRule="auto"/>
        <w:rPr>
          <w:rFonts w:cs="Arial"/>
          <w:sz w:val="24"/>
          <w:szCs w:val="24"/>
        </w:rPr>
      </w:pPr>
    </w:p>
    <w:p w14:paraId="5DE6682E" w14:textId="2A880DBB" w:rsidR="000D6187" w:rsidRPr="00CA6F54" w:rsidRDefault="00B323F2" w:rsidP="00CA6F54">
      <w:pPr>
        <w:pStyle w:val="Textoindependiente"/>
        <w:spacing w:line="276" w:lineRule="auto"/>
        <w:rPr>
          <w:rFonts w:cs="Arial"/>
          <w:sz w:val="24"/>
          <w:szCs w:val="24"/>
        </w:rPr>
      </w:pPr>
      <w:r w:rsidRPr="00CA6F54">
        <w:rPr>
          <w:rFonts w:cs="Arial"/>
          <w:sz w:val="24"/>
          <w:szCs w:val="24"/>
        </w:rPr>
        <w:t xml:space="preserve">Indica también el juzgado que </w:t>
      </w:r>
      <w:r w:rsidR="00DB622E" w:rsidRPr="00CA6F54">
        <w:rPr>
          <w:rFonts w:cs="Arial"/>
          <w:sz w:val="24"/>
          <w:szCs w:val="24"/>
        </w:rPr>
        <w:t>al analizar los criterios establecidos en el artículo 366 del Código General del Proceso, esto es “</w:t>
      </w:r>
      <w:r w:rsidR="00DB622E" w:rsidRPr="009948E1">
        <w:rPr>
          <w:rFonts w:cs="Arial"/>
          <w:sz w:val="22"/>
          <w:szCs w:val="24"/>
        </w:rPr>
        <w:t>la naturaleza, calidad y duración de la gestión realizada por el apoderado o la parte que litigó personalmente, la cuantía del proceso y otras circunstancia especiales</w:t>
      </w:r>
      <w:r w:rsidR="00DB622E" w:rsidRPr="00CA6F54">
        <w:rPr>
          <w:rFonts w:cs="Arial"/>
          <w:sz w:val="24"/>
          <w:szCs w:val="24"/>
        </w:rPr>
        <w:t xml:space="preserve">”, </w:t>
      </w:r>
      <w:r w:rsidR="1D2A1AD3" w:rsidRPr="00CA6F54">
        <w:rPr>
          <w:rFonts w:cs="Arial"/>
          <w:sz w:val="24"/>
          <w:szCs w:val="24"/>
        </w:rPr>
        <w:t xml:space="preserve">se </w:t>
      </w:r>
      <w:r w:rsidR="00DB622E" w:rsidRPr="00CA6F54">
        <w:rPr>
          <w:rFonts w:cs="Arial"/>
          <w:sz w:val="24"/>
          <w:szCs w:val="24"/>
        </w:rPr>
        <w:t>pu</w:t>
      </w:r>
      <w:r w:rsidR="376EC27B" w:rsidRPr="00CA6F54">
        <w:rPr>
          <w:rFonts w:cs="Arial"/>
          <w:sz w:val="24"/>
          <w:szCs w:val="24"/>
        </w:rPr>
        <w:t>e</w:t>
      </w:r>
      <w:r w:rsidR="00DB622E" w:rsidRPr="00CA6F54">
        <w:rPr>
          <w:rFonts w:cs="Arial"/>
          <w:sz w:val="24"/>
          <w:szCs w:val="24"/>
        </w:rPr>
        <w:t xml:space="preserve">de establecer que el proceso tuvo una duración de </w:t>
      </w:r>
      <w:r w:rsidR="00C9331B" w:rsidRPr="00CA6F54">
        <w:rPr>
          <w:rFonts w:cs="Arial"/>
          <w:sz w:val="24"/>
          <w:szCs w:val="24"/>
        </w:rPr>
        <w:t>cinco años</w:t>
      </w:r>
      <w:r w:rsidR="0D31A288" w:rsidRPr="00CA6F54">
        <w:rPr>
          <w:rFonts w:cs="Arial"/>
          <w:sz w:val="24"/>
          <w:szCs w:val="24"/>
        </w:rPr>
        <w:t>,</w:t>
      </w:r>
      <w:r w:rsidR="00411F29" w:rsidRPr="00CA6F54">
        <w:rPr>
          <w:rFonts w:cs="Arial"/>
          <w:sz w:val="24"/>
          <w:szCs w:val="24"/>
        </w:rPr>
        <w:t xml:space="preserve"> que fue de mediana complejidad</w:t>
      </w:r>
      <w:r w:rsidR="4F48B904" w:rsidRPr="00CA6F54">
        <w:rPr>
          <w:rFonts w:cs="Arial"/>
          <w:sz w:val="24"/>
          <w:szCs w:val="24"/>
        </w:rPr>
        <w:t>,</w:t>
      </w:r>
      <w:r w:rsidR="00411F29" w:rsidRPr="00CA6F54">
        <w:rPr>
          <w:rFonts w:cs="Arial"/>
          <w:sz w:val="24"/>
          <w:szCs w:val="24"/>
        </w:rPr>
        <w:t xml:space="preserve"> que requirió la actuación de la parte actora para procurar la prosperidad de las pretensiones, lo </w:t>
      </w:r>
      <w:r w:rsidR="2F739C74" w:rsidRPr="00CA6F54">
        <w:rPr>
          <w:rFonts w:cs="Arial"/>
          <w:sz w:val="24"/>
          <w:szCs w:val="24"/>
        </w:rPr>
        <w:t xml:space="preserve">que </w:t>
      </w:r>
      <w:r w:rsidR="00411F29" w:rsidRPr="00CA6F54">
        <w:rPr>
          <w:rFonts w:cs="Arial"/>
          <w:sz w:val="24"/>
          <w:szCs w:val="24"/>
        </w:rPr>
        <w:t>implicó tiempo y dedicación</w:t>
      </w:r>
      <w:r w:rsidR="0A415695" w:rsidRPr="00CA6F54">
        <w:rPr>
          <w:rFonts w:cs="Arial"/>
          <w:sz w:val="24"/>
          <w:szCs w:val="24"/>
        </w:rPr>
        <w:t>,</w:t>
      </w:r>
      <w:r w:rsidR="00411F29" w:rsidRPr="00CA6F54">
        <w:rPr>
          <w:rFonts w:cs="Arial"/>
          <w:sz w:val="24"/>
          <w:szCs w:val="24"/>
        </w:rPr>
        <w:t xml:space="preserve"> </w:t>
      </w:r>
      <w:r w:rsidR="5D567BA1" w:rsidRPr="00CA6F54">
        <w:rPr>
          <w:rFonts w:cs="Arial"/>
          <w:sz w:val="24"/>
          <w:szCs w:val="24"/>
        </w:rPr>
        <w:t>siendo del caso</w:t>
      </w:r>
      <w:r w:rsidR="00411F29" w:rsidRPr="00CA6F54">
        <w:rPr>
          <w:rFonts w:cs="Arial"/>
          <w:sz w:val="24"/>
          <w:szCs w:val="24"/>
        </w:rPr>
        <w:t xml:space="preserve"> que al valor de las pretensiones reclamadas, esto es $165.810.749 se </w:t>
      </w:r>
      <w:r w:rsidR="65F645DE" w:rsidRPr="00CA6F54">
        <w:rPr>
          <w:rFonts w:cs="Arial"/>
          <w:sz w:val="24"/>
          <w:szCs w:val="24"/>
        </w:rPr>
        <w:t>aplicara</w:t>
      </w:r>
      <w:r w:rsidR="00411F29" w:rsidRPr="00CA6F54">
        <w:rPr>
          <w:rFonts w:cs="Arial"/>
          <w:sz w:val="24"/>
          <w:szCs w:val="24"/>
        </w:rPr>
        <w:t xml:space="preserve"> un 3% de la tarifa máxima establecida por el Consejo de la </w:t>
      </w:r>
      <w:r w:rsidR="00411F29" w:rsidRPr="00CA6F54">
        <w:rPr>
          <w:rFonts w:cs="Arial"/>
          <w:sz w:val="24"/>
          <w:szCs w:val="24"/>
        </w:rPr>
        <w:lastRenderedPageBreak/>
        <w:t>Judicatura establecida en el 7.5% del total de pretensiones, razones que consideró suficientes para mantener su posición y conceder en el efecto suspensivo el recurso de apelación subsidiariamente invocado.</w:t>
      </w:r>
    </w:p>
    <w:p w14:paraId="60061E4C" w14:textId="77777777" w:rsidR="00FD1722" w:rsidRPr="00CA6F54" w:rsidRDefault="00FD1722" w:rsidP="00CA6F54">
      <w:pPr>
        <w:pStyle w:val="Textoindependiente"/>
        <w:spacing w:line="276" w:lineRule="auto"/>
        <w:rPr>
          <w:rFonts w:cs="Arial"/>
          <w:sz w:val="24"/>
          <w:szCs w:val="24"/>
        </w:rPr>
      </w:pPr>
    </w:p>
    <w:p w14:paraId="07313AAE" w14:textId="48D8A48D" w:rsidR="00FD1722" w:rsidRPr="00CA6F54" w:rsidRDefault="00FD1722" w:rsidP="00CA6F54">
      <w:pPr>
        <w:pStyle w:val="paragraph"/>
        <w:spacing w:before="0" w:beforeAutospacing="0" w:after="0" w:afterAutospacing="0" w:line="276" w:lineRule="auto"/>
        <w:jc w:val="center"/>
        <w:textAlignment w:val="baseline"/>
        <w:rPr>
          <w:rFonts w:ascii="Arial" w:hAnsi="Arial" w:cs="Arial"/>
        </w:rPr>
      </w:pPr>
      <w:r w:rsidRPr="00CA6F54">
        <w:rPr>
          <w:rStyle w:val="normaltextrun"/>
          <w:rFonts w:ascii="Arial" w:hAnsi="Arial" w:cs="Arial"/>
          <w:b/>
          <w:bCs/>
        </w:rPr>
        <w:t>ALEGATOS DE CONCLUSIÓN</w:t>
      </w:r>
    </w:p>
    <w:p w14:paraId="675C8173" w14:textId="77777777" w:rsidR="00FD1722" w:rsidRPr="00CA6F54" w:rsidRDefault="00FD1722" w:rsidP="00CA6F54">
      <w:pPr>
        <w:pStyle w:val="paragraph"/>
        <w:spacing w:before="0" w:beforeAutospacing="0" w:after="0" w:afterAutospacing="0" w:line="276" w:lineRule="auto"/>
        <w:textAlignment w:val="baseline"/>
        <w:rPr>
          <w:rStyle w:val="eop"/>
          <w:rFonts w:ascii="Arial" w:hAnsi="Arial" w:cs="Arial"/>
        </w:rPr>
      </w:pPr>
      <w:r w:rsidRPr="00CA6F54">
        <w:rPr>
          <w:rStyle w:val="normaltextrun"/>
          <w:rFonts w:ascii="Arial" w:hAnsi="Arial" w:cs="Arial"/>
        </w:rPr>
        <w:t> </w:t>
      </w:r>
      <w:r w:rsidRPr="00CA6F54">
        <w:rPr>
          <w:rStyle w:val="eop"/>
          <w:rFonts w:ascii="Arial" w:hAnsi="Arial" w:cs="Arial"/>
        </w:rPr>
        <w:t>  </w:t>
      </w:r>
    </w:p>
    <w:p w14:paraId="2E5E30C8" w14:textId="77777777" w:rsidR="00FD1722" w:rsidRPr="00CA6F54" w:rsidRDefault="00FD1722" w:rsidP="00CA6F54">
      <w:pPr>
        <w:pStyle w:val="paragraph"/>
        <w:spacing w:before="0" w:beforeAutospacing="0" w:after="0" w:afterAutospacing="0" w:line="276" w:lineRule="auto"/>
        <w:textAlignment w:val="baseline"/>
        <w:rPr>
          <w:rStyle w:val="normaltextrun"/>
          <w:rFonts w:ascii="Arial" w:hAnsi="Arial" w:cs="Arial"/>
        </w:rPr>
      </w:pPr>
      <w:r w:rsidRPr="00CA6F54">
        <w:rPr>
          <w:rStyle w:val="normaltextrun"/>
          <w:rFonts w:ascii="Arial" w:hAnsi="Arial" w:cs="Arial"/>
        </w:rPr>
        <w:t>Conforme se dejó plasmado en la constancia emitida por la Secretaría de la Corporación, </w:t>
      </w:r>
      <w:r w:rsidR="00BE57EA" w:rsidRPr="00CA6F54">
        <w:rPr>
          <w:rStyle w:val="normaltextrun"/>
          <w:rFonts w:ascii="Arial" w:hAnsi="Arial" w:cs="Arial"/>
        </w:rPr>
        <w:t>ninguna de las partes hizo uso de la oportunidad procesal concedida para formular alegatos de conclusión.</w:t>
      </w:r>
    </w:p>
    <w:p w14:paraId="44EAFD9C" w14:textId="77777777" w:rsidR="00FD1722" w:rsidRPr="00CA6F54" w:rsidRDefault="00FD1722" w:rsidP="00CA6F54">
      <w:pPr>
        <w:pStyle w:val="paragraph"/>
        <w:spacing w:before="0" w:beforeAutospacing="0" w:after="0" w:afterAutospacing="0" w:line="276" w:lineRule="auto"/>
        <w:textAlignment w:val="baseline"/>
        <w:rPr>
          <w:rStyle w:val="normaltextrun"/>
          <w:rFonts w:ascii="Arial" w:hAnsi="Arial" w:cs="Arial"/>
        </w:rPr>
      </w:pPr>
    </w:p>
    <w:p w14:paraId="2B26C172" w14:textId="77777777" w:rsidR="00FD1722" w:rsidRPr="00CA6F54" w:rsidRDefault="00FD1722" w:rsidP="00CA6F54">
      <w:pPr>
        <w:pStyle w:val="Textoindependiente"/>
        <w:spacing w:line="276" w:lineRule="auto"/>
        <w:rPr>
          <w:rFonts w:cs="Arial"/>
          <w:sz w:val="24"/>
          <w:szCs w:val="24"/>
        </w:rPr>
      </w:pPr>
      <w:r w:rsidRPr="00CA6F54">
        <w:rPr>
          <w:rStyle w:val="normaltextrun"/>
          <w:rFonts w:cs="Arial"/>
          <w:sz w:val="24"/>
          <w:szCs w:val="24"/>
        </w:rPr>
        <w:t>Reunida la Sala, lo que corresponde es la solución del siguiente </w:t>
      </w:r>
    </w:p>
    <w:p w14:paraId="4B94D5A5" w14:textId="77777777" w:rsidR="005B0C69" w:rsidRPr="00CA6F54" w:rsidRDefault="005B0C69" w:rsidP="00CA6F54">
      <w:pPr>
        <w:pStyle w:val="Textoindependiente"/>
        <w:spacing w:line="276" w:lineRule="auto"/>
        <w:rPr>
          <w:rFonts w:cs="Arial"/>
          <w:sz w:val="24"/>
          <w:szCs w:val="24"/>
        </w:rPr>
      </w:pPr>
    </w:p>
    <w:p w14:paraId="2E0A79F2" w14:textId="77777777" w:rsidR="000D4432" w:rsidRPr="00CA6F54" w:rsidRDefault="000D4432" w:rsidP="00CA6F54">
      <w:pPr>
        <w:pStyle w:val="Textoindependiente"/>
        <w:spacing w:line="276" w:lineRule="auto"/>
        <w:jc w:val="center"/>
        <w:rPr>
          <w:rFonts w:cs="Arial"/>
          <w:b/>
          <w:sz w:val="24"/>
          <w:szCs w:val="24"/>
        </w:rPr>
      </w:pPr>
      <w:r w:rsidRPr="00CA6F54">
        <w:rPr>
          <w:rFonts w:cs="Arial"/>
          <w:b/>
          <w:sz w:val="24"/>
          <w:szCs w:val="24"/>
        </w:rPr>
        <w:t>CONSIDERACIONES</w:t>
      </w:r>
    </w:p>
    <w:p w14:paraId="3DEEC669" w14:textId="77777777" w:rsidR="000D4432" w:rsidRPr="00CA6F54" w:rsidRDefault="000D4432" w:rsidP="00CA6F54">
      <w:pPr>
        <w:pStyle w:val="Textoindependiente"/>
        <w:spacing w:line="276" w:lineRule="auto"/>
        <w:jc w:val="center"/>
        <w:rPr>
          <w:rFonts w:cs="Arial"/>
          <w:b/>
          <w:sz w:val="24"/>
          <w:szCs w:val="24"/>
        </w:rPr>
      </w:pPr>
    </w:p>
    <w:p w14:paraId="61A3E001" w14:textId="57630DEE" w:rsidR="0088448F" w:rsidRPr="00CA6F54" w:rsidRDefault="0088448F" w:rsidP="00CA6F54">
      <w:pPr>
        <w:pStyle w:val="Textoindependiente"/>
        <w:spacing w:line="276" w:lineRule="auto"/>
        <w:ind w:left="426" w:right="335"/>
        <w:rPr>
          <w:rFonts w:cs="Arial"/>
          <w:sz w:val="24"/>
          <w:szCs w:val="24"/>
        </w:rPr>
      </w:pPr>
      <w:r w:rsidRPr="00CA6F54">
        <w:rPr>
          <w:rFonts w:cs="Arial"/>
          <w:b/>
          <w:i/>
          <w:sz w:val="24"/>
          <w:szCs w:val="24"/>
        </w:rPr>
        <w:t>¿El monto reconocido a título de agencias en derecho se encuentra ajustado a lo establecido en el Acuerdo</w:t>
      </w:r>
      <w:r w:rsidRPr="00CA6F54">
        <w:rPr>
          <w:rFonts w:cs="Arial"/>
          <w:sz w:val="24"/>
          <w:szCs w:val="24"/>
        </w:rPr>
        <w:t xml:space="preserve"> </w:t>
      </w:r>
      <w:r w:rsidRPr="00CA6F54">
        <w:rPr>
          <w:rFonts w:cs="Arial"/>
          <w:b/>
          <w:i/>
          <w:sz w:val="24"/>
          <w:szCs w:val="24"/>
        </w:rPr>
        <w:t>PSAA 16 – 10554 de 2016?</w:t>
      </w:r>
    </w:p>
    <w:p w14:paraId="3656B9AB" w14:textId="77777777" w:rsidR="0088448F" w:rsidRPr="00CA6F54" w:rsidRDefault="0088448F" w:rsidP="00CA6F54">
      <w:pPr>
        <w:pStyle w:val="Textoindependiente"/>
        <w:spacing w:line="276" w:lineRule="auto"/>
        <w:rPr>
          <w:rFonts w:cs="Arial"/>
          <w:sz w:val="24"/>
          <w:szCs w:val="24"/>
        </w:rPr>
      </w:pPr>
    </w:p>
    <w:p w14:paraId="75D69062" w14:textId="77777777" w:rsidR="0088448F" w:rsidRPr="00CA6F54" w:rsidRDefault="0088448F" w:rsidP="007F067F">
      <w:pPr>
        <w:pStyle w:val="Textoindependiente"/>
        <w:spacing w:line="276" w:lineRule="auto"/>
        <w:rPr>
          <w:rFonts w:cs="Arial"/>
          <w:sz w:val="24"/>
          <w:szCs w:val="24"/>
        </w:rPr>
      </w:pPr>
      <w:r w:rsidRPr="00CA6F54">
        <w:rPr>
          <w:rFonts w:cs="Arial"/>
          <w:sz w:val="24"/>
          <w:szCs w:val="24"/>
        </w:rPr>
        <w:t xml:space="preserve">Para resolver el interrogante formulado es necesario hacer las siguientes precisiones: </w:t>
      </w:r>
    </w:p>
    <w:p w14:paraId="45FB0818" w14:textId="77777777" w:rsidR="0088448F" w:rsidRPr="00CA6F54" w:rsidRDefault="0088448F" w:rsidP="00CA6F54">
      <w:pPr>
        <w:pStyle w:val="NormalWeb"/>
        <w:spacing w:before="0" w:beforeAutospacing="0" w:after="0" w:afterAutospacing="0" w:line="276" w:lineRule="auto"/>
        <w:jc w:val="both"/>
        <w:rPr>
          <w:rFonts w:ascii="Arial" w:hAnsi="Arial" w:cs="Arial"/>
          <w:b/>
          <w:bCs/>
        </w:rPr>
      </w:pPr>
    </w:p>
    <w:p w14:paraId="57CA3AAF" w14:textId="77777777" w:rsidR="0088448F" w:rsidRPr="00CA6F54" w:rsidRDefault="0088448F" w:rsidP="00CA6F54">
      <w:pPr>
        <w:pStyle w:val="NormalWeb"/>
        <w:numPr>
          <w:ilvl w:val="0"/>
          <w:numId w:val="2"/>
        </w:numPr>
        <w:spacing w:before="0" w:beforeAutospacing="0" w:after="0" w:afterAutospacing="0" w:line="276" w:lineRule="auto"/>
        <w:ind w:left="284" w:hanging="284"/>
        <w:jc w:val="both"/>
        <w:rPr>
          <w:rFonts w:ascii="Arial" w:hAnsi="Arial" w:cs="Arial"/>
          <w:b/>
          <w:bCs/>
        </w:rPr>
      </w:pPr>
      <w:r w:rsidRPr="00CA6F54">
        <w:rPr>
          <w:rFonts w:ascii="Arial" w:hAnsi="Arial" w:cs="Arial"/>
          <w:b/>
          <w:bCs/>
        </w:rPr>
        <w:t>FIJACION DE AGENCIAS EN DERECHO </w:t>
      </w:r>
      <w:bookmarkStart w:id="2" w:name="BM392"/>
      <w:r w:rsidRPr="00CA6F54">
        <w:rPr>
          <w:rFonts w:ascii="Arial" w:hAnsi="Arial" w:cs="Arial"/>
          <w:b/>
          <w:bCs/>
        </w:rPr>
        <w:t> </w:t>
      </w:r>
      <w:bookmarkStart w:id="3" w:name="392"/>
      <w:bookmarkEnd w:id="2"/>
      <w:r w:rsidRPr="00CA6F54">
        <w:rPr>
          <w:rFonts w:ascii="Arial" w:hAnsi="Arial" w:cs="Arial"/>
          <w:b/>
          <w:bCs/>
        </w:rPr>
        <w:t> </w:t>
      </w:r>
      <w:bookmarkEnd w:id="3"/>
    </w:p>
    <w:p w14:paraId="049F31CB" w14:textId="77777777" w:rsidR="0088448F" w:rsidRPr="00CA6F54" w:rsidRDefault="0088448F" w:rsidP="00CA6F54">
      <w:pPr>
        <w:pStyle w:val="Textoindependiente"/>
        <w:spacing w:line="276" w:lineRule="auto"/>
        <w:rPr>
          <w:rFonts w:cs="Arial"/>
          <w:sz w:val="24"/>
          <w:szCs w:val="24"/>
        </w:rPr>
      </w:pPr>
    </w:p>
    <w:p w14:paraId="665E2B47" w14:textId="77777777" w:rsidR="0088448F" w:rsidRPr="00CA6F54" w:rsidRDefault="0088448F" w:rsidP="00CA6F54">
      <w:pPr>
        <w:pStyle w:val="Textoindependiente"/>
        <w:spacing w:line="276" w:lineRule="auto"/>
        <w:rPr>
          <w:rFonts w:cs="Arial"/>
          <w:sz w:val="24"/>
          <w:szCs w:val="24"/>
        </w:rPr>
      </w:pPr>
      <w:r w:rsidRPr="00CA6F54">
        <w:rPr>
          <w:rFonts w:cs="Arial"/>
          <w:sz w:val="24"/>
          <w:szCs w:val="24"/>
        </w:rPr>
        <w:t>El Código General de Proceso, dispone en su artículo 365 modificado por la Ley 1395 de 2010, la condena en costas a la parte vencida en juicio o  a quien se le resuelva desfavorablemente el recurso de apelación, súplica, queja, casación, revisión o anulación que haya formulado; así como a quien se le resuelva de manera desfavorable un incidente, la formulación de excepciones previas, una solicitud de nulidad o un amparo de pobreza, sin perjuicio de lo dispuesto en relación con la temeridad o mala fe.</w:t>
      </w:r>
    </w:p>
    <w:p w14:paraId="53128261" w14:textId="77777777" w:rsidR="0088448F" w:rsidRPr="00CA6F54" w:rsidRDefault="0088448F" w:rsidP="00CA6F54">
      <w:pPr>
        <w:pStyle w:val="Textoindependiente"/>
        <w:spacing w:line="276" w:lineRule="auto"/>
        <w:rPr>
          <w:rFonts w:cs="Arial"/>
          <w:sz w:val="24"/>
          <w:szCs w:val="24"/>
        </w:rPr>
      </w:pPr>
    </w:p>
    <w:p w14:paraId="260E03BD" w14:textId="77777777" w:rsidR="0088448F" w:rsidRPr="00CA6F54" w:rsidRDefault="0088448F" w:rsidP="00CA6F54">
      <w:pPr>
        <w:pStyle w:val="Textoindependiente"/>
        <w:spacing w:line="276" w:lineRule="auto"/>
        <w:rPr>
          <w:rFonts w:cs="Arial"/>
          <w:sz w:val="24"/>
          <w:szCs w:val="24"/>
        </w:rPr>
      </w:pPr>
      <w:r w:rsidRPr="00CA6F54">
        <w:rPr>
          <w:rFonts w:cs="Arial"/>
          <w:sz w:val="24"/>
          <w:szCs w:val="24"/>
        </w:rPr>
        <w:t xml:space="preserve">Es indiscutible, que para establecer el valor de las costas, deben observarse una serie de circunstancias propias, que se extraen del debate procesal en estricto cumplimiento del canon 366 ibidem, que dispone en su numeral 4º: </w:t>
      </w:r>
      <w:r w:rsidRPr="00CA6F54">
        <w:rPr>
          <w:rFonts w:cs="Arial"/>
          <w:i/>
          <w:sz w:val="24"/>
          <w:szCs w:val="24"/>
        </w:rPr>
        <w:t>“</w:t>
      </w:r>
      <w:r w:rsidRPr="009948E1">
        <w:rPr>
          <w:rFonts w:cs="Arial"/>
          <w:i/>
          <w:sz w:val="22"/>
          <w:szCs w:val="24"/>
        </w:rPr>
        <w:t>Para la fijación de agencias en derecho deberán aplicarse las tarifas que establezca el Consejo Superior de la Judicatura. Si aquéllas establecen solamente un mínimo, o éste y un máximo, el juez tendrá en cuenta, además, la naturaleza, calidad y duración de la gestión realizada por el apoderado o la parte que litigó personalmente, la cuantía del proceso y otras circunstancias especiales, sin que pueda exceder el máximo de dichas tarifas</w:t>
      </w:r>
      <w:r w:rsidRPr="00CA6F54">
        <w:rPr>
          <w:rFonts w:cs="Arial"/>
          <w:i/>
          <w:sz w:val="24"/>
          <w:szCs w:val="24"/>
        </w:rPr>
        <w:t>.”</w:t>
      </w:r>
    </w:p>
    <w:p w14:paraId="62486C05" w14:textId="77777777" w:rsidR="0088448F" w:rsidRPr="00CA6F54" w:rsidRDefault="0088448F" w:rsidP="00CA6F54">
      <w:pPr>
        <w:pStyle w:val="Textoindependiente"/>
        <w:spacing w:line="276" w:lineRule="auto"/>
        <w:rPr>
          <w:rFonts w:cs="Arial"/>
          <w:sz w:val="24"/>
          <w:szCs w:val="24"/>
        </w:rPr>
      </w:pPr>
    </w:p>
    <w:p w14:paraId="113FFCCD" w14:textId="77777777" w:rsidR="0088448F" w:rsidRPr="00CA6F54" w:rsidRDefault="0088448F" w:rsidP="00CA6F54">
      <w:pPr>
        <w:pStyle w:val="Textoindependiente"/>
        <w:spacing w:line="276" w:lineRule="auto"/>
        <w:rPr>
          <w:rFonts w:cs="Arial"/>
          <w:color w:val="FF0000"/>
          <w:sz w:val="24"/>
          <w:szCs w:val="24"/>
        </w:rPr>
      </w:pPr>
      <w:r w:rsidRPr="00CA6F54">
        <w:rPr>
          <w:rFonts w:cs="Arial"/>
          <w:sz w:val="24"/>
          <w:szCs w:val="24"/>
        </w:rPr>
        <w:t xml:space="preserve">Ahora bien, la normatividad vigente respecto a las tarifas de agencias en derecho es el Acuerdo PSAA16-10554 de 2016, expedido por el Consejo Superior de la Judicatura, acto administrativo que empezó a regir a partir de la fecha de su publicación que lo fue el 5 de agosto de esa anualidad y aplicaba para los procesos iniciados a partir de esta data. </w:t>
      </w:r>
    </w:p>
    <w:p w14:paraId="4101652C" w14:textId="77777777" w:rsidR="0088448F" w:rsidRPr="00CA6F54" w:rsidRDefault="0088448F" w:rsidP="00CA6F54">
      <w:pPr>
        <w:pStyle w:val="Textoindependiente"/>
        <w:spacing w:line="276" w:lineRule="auto"/>
        <w:rPr>
          <w:rFonts w:cs="Arial"/>
          <w:sz w:val="24"/>
          <w:szCs w:val="24"/>
        </w:rPr>
      </w:pPr>
    </w:p>
    <w:p w14:paraId="46B2554D" w14:textId="5FB839B8" w:rsidR="0088448F" w:rsidRPr="00CA6F54" w:rsidRDefault="0088448F" w:rsidP="00CA6F54">
      <w:pPr>
        <w:pStyle w:val="Textoindependiente"/>
        <w:spacing w:line="276" w:lineRule="auto"/>
        <w:rPr>
          <w:rFonts w:cs="Arial"/>
          <w:sz w:val="24"/>
          <w:szCs w:val="24"/>
          <w:lang w:val="es-ES"/>
        </w:rPr>
      </w:pPr>
      <w:r w:rsidRPr="00CA6F54">
        <w:rPr>
          <w:rFonts w:cs="Arial"/>
          <w:sz w:val="24"/>
          <w:szCs w:val="24"/>
        </w:rPr>
        <w:t xml:space="preserve">Dicho Acuerdo, </w:t>
      </w:r>
      <w:r w:rsidR="7C6640FA" w:rsidRPr="00CA6F54">
        <w:rPr>
          <w:rFonts w:cs="Arial"/>
          <w:sz w:val="24"/>
          <w:szCs w:val="24"/>
        </w:rPr>
        <w:t>establece en lo pertinente:</w:t>
      </w:r>
    </w:p>
    <w:p w14:paraId="4C8CAED4" w14:textId="66C2B2EE" w:rsidR="2FA1EBAE" w:rsidRPr="00CA6F54" w:rsidRDefault="2FA1EBAE" w:rsidP="00CA6F54">
      <w:pPr>
        <w:pStyle w:val="Textoindependiente"/>
        <w:spacing w:line="276" w:lineRule="auto"/>
        <w:rPr>
          <w:rFonts w:cs="Arial"/>
          <w:sz w:val="24"/>
          <w:szCs w:val="24"/>
          <w:lang w:val="es-ES"/>
        </w:rPr>
      </w:pPr>
    </w:p>
    <w:p w14:paraId="0C6F4C4A" w14:textId="4B0BA162" w:rsidR="7C6640FA" w:rsidRPr="007F067F" w:rsidRDefault="7C6640FA" w:rsidP="007F067F">
      <w:pPr>
        <w:pStyle w:val="Textoindependiente"/>
        <w:spacing w:line="240" w:lineRule="auto"/>
        <w:ind w:left="426" w:right="420"/>
        <w:rPr>
          <w:rFonts w:cs="Arial"/>
          <w:sz w:val="22"/>
          <w:szCs w:val="24"/>
          <w:lang w:val="es-ES"/>
        </w:rPr>
      </w:pPr>
      <w:r w:rsidRPr="007F067F">
        <w:rPr>
          <w:rFonts w:cs="Arial"/>
          <w:sz w:val="22"/>
          <w:szCs w:val="24"/>
          <w:lang w:val="es-ES"/>
        </w:rPr>
        <w:t>ARTÍCULO 5º.</w:t>
      </w:r>
      <w:r w:rsidR="007F067F" w:rsidRPr="007F067F">
        <w:rPr>
          <w:rFonts w:cs="Arial"/>
          <w:sz w:val="22"/>
          <w:szCs w:val="24"/>
          <w:lang w:val="es-ES"/>
        </w:rPr>
        <w:t xml:space="preserve"> </w:t>
      </w:r>
      <w:r w:rsidRPr="007F067F">
        <w:rPr>
          <w:rFonts w:cs="Arial"/>
          <w:sz w:val="22"/>
          <w:szCs w:val="24"/>
          <w:lang w:val="es-ES"/>
        </w:rPr>
        <w:t xml:space="preserve">Tarifas. Las tarifas de agencias en derecho son: </w:t>
      </w:r>
    </w:p>
    <w:p w14:paraId="3560E8CB" w14:textId="577CE2C1" w:rsidR="2FA1EBAE" w:rsidRPr="007F067F" w:rsidRDefault="2FA1EBAE" w:rsidP="007F067F">
      <w:pPr>
        <w:pStyle w:val="Textoindependiente"/>
        <w:spacing w:line="240" w:lineRule="auto"/>
        <w:ind w:left="426" w:right="420"/>
        <w:rPr>
          <w:rFonts w:cs="Arial"/>
          <w:sz w:val="22"/>
          <w:szCs w:val="24"/>
          <w:lang w:val="es-ES"/>
        </w:rPr>
      </w:pPr>
    </w:p>
    <w:p w14:paraId="61CDF26D" w14:textId="597E5ED6" w:rsidR="7C6640FA" w:rsidRPr="007F067F" w:rsidRDefault="7C6640FA" w:rsidP="007F067F">
      <w:pPr>
        <w:pStyle w:val="Textoindependiente"/>
        <w:spacing w:line="240" w:lineRule="auto"/>
        <w:ind w:left="426" w:right="420"/>
        <w:rPr>
          <w:rFonts w:cs="Arial"/>
          <w:sz w:val="22"/>
          <w:szCs w:val="24"/>
          <w:lang w:val="es-ES"/>
        </w:rPr>
      </w:pPr>
      <w:r w:rsidRPr="007F067F">
        <w:rPr>
          <w:rFonts w:cs="Arial"/>
          <w:sz w:val="22"/>
          <w:szCs w:val="24"/>
          <w:lang w:val="es-ES"/>
        </w:rPr>
        <w:t xml:space="preserve">1. PROCESOS DECLARATIVOS EN GENERAL. </w:t>
      </w:r>
    </w:p>
    <w:p w14:paraId="68BD0430" w14:textId="78DDAA40" w:rsidR="2FA1EBAE" w:rsidRPr="007F067F" w:rsidRDefault="2FA1EBAE" w:rsidP="007F067F">
      <w:pPr>
        <w:pStyle w:val="Textoindependiente"/>
        <w:spacing w:line="240" w:lineRule="auto"/>
        <w:ind w:left="426" w:right="420"/>
        <w:rPr>
          <w:rFonts w:cs="Arial"/>
          <w:sz w:val="22"/>
          <w:szCs w:val="24"/>
          <w:lang w:val="es-ES"/>
        </w:rPr>
      </w:pPr>
    </w:p>
    <w:p w14:paraId="3C187815" w14:textId="0A54B847" w:rsidR="7C6640FA" w:rsidRPr="007F067F" w:rsidRDefault="7C6640FA" w:rsidP="007F067F">
      <w:pPr>
        <w:pStyle w:val="Textoindependiente"/>
        <w:spacing w:line="240" w:lineRule="auto"/>
        <w:ind w:left="426" w:right="420"/>
        <w:rPr>
          <w:rFonts w:cs="Arial"/>
          <w:sz w:val="22"/>
          <w:szCs w:val="24"/>
          <w:lang w:val="es-ES"/>
        </w:rPr>
      </w:pPr>
      <w:r w:rsidRPr="007F067F">
        <w:rPr>
          <w:rFonts w:cs="Arial"/>
          <w:sz w:val="22"/>
          <w:szCs w:val="24"/>
          <w:lang w:val="es-ES"/>
        </w:rPr>
        <w:lastRenderedPageBreak/>
        <w:t xml:space="preserve">En única instancia. </w:t>
      </w:r>
    </w:p>
    <w:p w14:paraId="45E05159" w14:textId="2ADEB236" w:rsidR="2FA1EBAE" w:rsidRPr="007F067F" w:rsidRDefault="2FA1EBAE" w:rsidP="007F067F">
      <w:pPr>
        <w:pStyle w:val="Textoindependiente"/>
        <w:spacing w:line="240" w:lineRule="auto"/>
        <w:ind w:left="426" w:right="420"/>
        <w:rPr>
          <w:rFonts w:cs="Arial"/>
          <w:sz w:val="22"/>
          <w:szCs w:val="24"/>
          <w:lang w:val="es-ES"/>
        </w:rPr>
      </w:pPr>
    </w:p>
    <w:p w14:paraId="20BE09B7" w14:textId="5F2B3758" w:rsidR="7C6640FA" w:rsidRPr="007F067F" w:rsidRDefault="7C6640FA" w:rsidP="007F067F">
      <w:pPr>
        <w:pStyle w:val="Textoindependiente"/>
        <w:spacing w:line="240" w:lineRule="auto"/>
        <w:ind w:left="426" w:right="420"/>
        <w:rPr>
          <w:rFonts w:cs="Arial"/>
          <w:sz w:val="22"/>
          <w:szCs w:val="24"/>
          <w:lang w:val="es-ES"/>
        </w:rPr>
      </w:pPr>
      <w:r w:rsidRPr="007F067F">
        <w:rPr>
          <w:rFonts w:cs="Arial"/>
          <w:sz w:val="22"/>
          <w:szCs w:val="24"/>
          <w:lang w:val="es-ES"/>
        </w:rPr>
        <w:t xml:space="preserve">a. Cuando en la demanda se formulen pretensiones de contenido pecuniario, entre el 5% y el 15% de lo pedido. </w:t>
      </w:r>
    </w:p>
    <w:p w14:paraId="45D6B100" w14:textId="578AC2E8" w:rsidR="2FA1EBAE" w:rsidRPr="007F067F" w:rsidRDefault="2FA1EBAE" w:rsidP="007F067F">
      <w:pPr>
        <w:pStyle w:val="Textoindependiente"/>
        <w:spacing w:line="240" w:lineRule="auto"/>
        <w:ind w:left="426" w:right="420"/>
        <w:rPr>
          <w:rFonts w:cs="Arial"/>
          <w:sz w:val="22"/>
          <w:szCs w:val="24"/>
          <w:lang w:val="es-ES"/>
        </w:rPr>
      </w:pPr>
    </w:p>
    <w:p w14:paraId="61E387DC" w14:textId="53A843A6" w:rsidR="7C6640FA" w:rsidRPr="007F067F" w:rsidRDefault="7C6640FA" w:rsidP="007F067F">
      <w:pPr>
        <w:pStyle w:val="Textoindependiente"/>
        <w:spacing w:line="240" w:lineRule="auto"/>
        <w:ind w:left="426" w:right="420"/>
        <w:rPr>
          <w:rFonts w:cs="Arial"/>
          <w:sz w:val="22"/>
          <w:szCs w:val="24"/>
          <w:lang w:val="es-ES"/>
        </w:rPr>
      </w:pPr>
      <w:r w:rsidRPr="007F067F">
        <w:rPr>
          <w:rFonts w:cs="Arial"/>
          <w:sz w:val="22"/>
          <w:szCs w:val="24"/>
          <w:lang w:val="es-ES"/>
        </w:rPr>
        <w:t xml:space="preserve">b. En aquellos asuntos que carezcan de cuantía o de pretensiones pecuniarias, entre 1 y 8 S.M.M.L.V. </w:t>
      </w:r>
    </w:p>
    <w:p w14:paraId="5916C65F" w14:textId="59F87671" w:rsidR="2FA1EBAE" w:rsidRPr="007F067F" w:rsidRDefault="2FA1EBAE" w:rsidP="007F067F">
      <w:pPr>
        <w:pStyle w:val="Textoindependiente"/>
        <w:spacing w:line="240" w:lineRule="auto"/>
        <w:ind w:left="426" w:right="420"/>
        <w:rPr>
          <w:rFonts w:cs="Arial"/>
          <w:sz w:val="22"/>
          <w:szCs w:val="24"/>
          <w:lang w:val="es-ES"/>
        </w:rPr>
      </w:pPr>
    </w:p>
    <w:p w14:paraId="22755B20" w14:textId="587DDFD4" w:rsidR="7C6640FA" w:rsidRPr="007F067F" w:rsidRDefault="7C6640FA" w:rsidP="007F067F">
      <w:pPr>
        <w:pStyle w:val="Textoindependiente"/>
        <w:spacing w:line="240" w:lineRule="auto"/>
        <w:ind w:left="426" w:right="420"/>
        <w:rPr>
          <w:rFonts w:cs="Arial"/>
          <w:sz w:val="22"/>
          <w:szCs w:val="24"/>
          <w:lang w:val="es-ES"/>
        </w:rPr>
      </w:pPr>
      <w:r w:rsidRPr="007F067F">
        <w:rPr>
          <w:rFonts w:cs="Arial"/>
          <w:sz w:val="22"/>
          <w:szCs w:val="24"/>
          <w:lang w:val="es-ES"/>
        </w:rPr>
        <w:t xml:space="preserve">En primera instancia. </w:t>
      </w:r>
    </w:p>
    <w:p w14:paraId="6DF26BE4" w14:textId="0F952575" w:rsidR="2FA1EBAE" w:rsidRPr="007F067F" w:rsidRDefault="2FA1EBAE" w:rsidP="007F067F">
      <w:pPr>
        <w:pStyle w:val="Textoindependiente"/>
        <w:spacing w:line="240" w:lineRule="auto"/>
        <w:ind w:left="426" w:right="420"/>
        <w:rPr>
          <w:rFonts w:cs="Arial"/>
          <w:sz w:val="22"/>
          <w:szCs w:val="24"/>
          <w:lang w:val="es-ES"/>
        </w:rPr>
      </w:pPr>
    </w:p>
    <w:p w14:paraId="2F17B08E" w14:textId="66F5C684" w:rsidR="7C6640FA" w:rsidRPr="007F067F" w:rsidRDefault="7C6640FA" w:rsidP="00540BA8">
      <w:pPr>
        <w:pStyle w:val="Textoindependiente"/>
        <w:spacing w:line="240" w:lineRule="auto"/>
        <w:ind w:left="426" w:right="420"/>
        <w:rPr>
          <w:rFonts w:cs="Arial"/>
          <w:sz w:val="22"/>
          <w:szCs w:val="24"/>
          <w:lang w:val="es-ES"/>
        </w:rPr>
      </w:pPr>
      <w:r w:rsidRPr="007F067F">
        <w:rPr>
          <w:rFonts w:cs="Arial"/>
          <w:sz w:val="22"/>
          <w:szCs w:val="24"/>
          <w:lang w:val="es-ES"/>
        </w:rPr>
        <w:t xml:space="preserve">a. Por la cuantía. Cuando en la demanda se formulen pretensiones de contenido pecuniario: (i) De menor cuantía, entre el 4% y el 10% de lo pedido. (ii) De mayor cuantía, entre el 3% y el 7.5% de lo pedido. </w:t>
      </w:r>
    </w:p>
    <w:p w14:paraId="2AC7D2C5" w14:textId="0E0A0D0D" w:rsidR="2FA1EBAE" w:rsidRPr="007F067F" w:rsidRDefault="2FA1EBAE" w:rsidP="007F067F">
      <w:pPr>
        <w:pStyle w:val="Textoindependiente"/>
        <w:spacing w:line="240" w:lineRule="auto"/>
        <w:ind w:left="426" w:right="420"/>
        <w:rPr>
          <w:rFonts w:cs="Arial"/>
          <w:sz w:val="22"/>
          <w:szCs w:val="24"/>
          <w:lang w:val="es-ES"/>
        </w:rPr>
      </w:pPr>
    </w:p>
    <w:p w14:paraId="33811BDB" w14:textId="7675EDF1" w:rsidR="7C6640FA" w:rsidRPr="007F067F" w:rsidRDefault="7C6640FA" w:rsidP="007F067F">
      <w:pPr>
        <w:pStyle w:val="Textoindependiente"/>
        <w:spacing w:line="240" w:lineRule="auto"/>
        <w:ind w:left="426" w:right="420"/>
        <w:rPr>
          <w:rFonts w:cs="Arial"/>
          <w:sz w:val="22"/>
          <w:szCs w:val="24"/>
          <w:lang w:val="es-ES"/>
        </w:rPr>
      </w:pPr>
      <w:r w:rsidRPr="007F067F">
        <w:rPr>
          <w:rFonts w:cs="Arial"/>
          <w:sz w:val="22"/>
          <w:szCs w:val="24"/>
          <w:lang w:val="es-ES"/>
        </w:rPr>
        <w:t xml:space="preserve">b. Por la naturaleza del asunto. En aquellos asuntos que carezcan de cuantía o de pretensiones pecuniarias, entre 1 y 10 S.M.M.L.V. </w:t>
      </w:r>
    </w:p>
    <w:p w14:paraId="5F61A024" w14:textId="2C4AFEAB" w:rsidR="2FA1EBAE" w:rsidRPr="007F067F" w:rsidRDefault="2FA1EBAE" w:rsidP="007F067F">
      <w:pPr>
        <w:pStyle w:val="Textoindependiente"/>
        <w:spacing w:line="240" w:lineRule="auto"/>
        <w:ind w:left="426" w:right="420"/>
        <w:rPr>
          <w:rFonts w:cs="Arial"/>
          <w:sz w:val="22"/>
          <w:szCs w:val="24"/>
          <w:lang w:val="es-ES"/>
        </w:rPr>
      </w:pPr>
    </w:p>
    <w:p w14:paraId="25BFCD3E" w14:textId="0A150299" w:rsidR="7C6640FA" w:rsidRPr="007F067F" w:rsidRDefault="7C6640FA" w:rsidP="007F067F">
      <w:pPr>
        <w:pStyle w:val="Textoindependiente"/>
        <w:spacing w:line="240" w:lineRule="auto"/>
        <w:ind w:left="426" w:right="420"/>
        <w:rPr>
          <w:rFonts w:cs="Arial"/>
          <w:sz w:val="22"/>
          <w:szCs w:val="24"/>
          <w:lang w:val="es-ES"/>
        </w:rPr>
      </w:pPr>
      <w:r w:rsidRPr="007F067F">
        <w:rPr>
          <w:rFonts w:cs="Arial"/>
          <w:sz w:val="22"/>
          <w:szCs w:val="24"/>
          <w:lang w:val="es-ES"/>
        </w:rPr>
        <w:t>En segunda instancia. Entre 1 y 6 S.M.M.L.V</w:t>
      </w:r>
      <w:r w:rsidR="0043210C" w:rsidRPr="007F067F">
        <w:rPr>
          <w:rFonts w:cs="Arial"/>
          <w:sz w:val="22"/>
          <w:szCs w:val="24"/>
          <w:lang w:val="es-ES"/>
        </w:rPr>
        <w:t>”</w:t>
      </w:r>
      <w:r w:rsidRPr="007F067F">
        <w:rPr>
          <w:rFonts w:cs="Arial"/>
          <w:sz w:val="22"/>
          <w:szCs w:val="24"/>
          <w:lang w:val="es-ES"/>
        </w:rPr>
        <w:t>.</w:t>
      </w:r>
    </w:p>
    <w:p w14:paraId="1299C43A" w14:textId="77777777" w:rsidR="0088448F" w:rsidRPr="00CA6F54" w:rsidRDefault="0088448F" w:rsidP="00CA6F54">
      <w:pPr>
        <w:pStyle w:val="Textoindependiente"/>
        <w:spacing w:line="276" w:lineRule="auto"/>
        <w:rPr>
          <w:rFonts w:cs="Arial"/>
          <w:i/>
          <w:sz w:val="24"/>
          <w:szCs w:val="24"/>
        </w:rPr>
      </w:pPr>
    </w:p>
    <w:p w14:paraId="38443471" w14:textId="77777777" w:rsidR="0088448F" w:rsidRPr="00CA6F54" w:rsidRDefault="0088448F" w:rsidP="00CA6F54">
      <w:pPr>
        <w:pStyle w:val="Textoindependiente"/>
        <w:spacing w:line="276" w:lineRule="auto"/>
        <w:rPr>
          <w:rFonts w:cs="Arial"/>
          <w:sz w:val="24"/>
          <w:szCs w:val="24"/>
        </w:rPr>
      </w:pPr>
      <w:bookmarkStart w:id="4" w:name="_Hlk131086025"/>
      <w:r w:rsidRPr="00CA6F54">
        <w:rPr>
          <w:rFonts w:cs="Arial"/>
          <w:sz w:val="24"/>
          <w:szCs w:val="24"/>
        </w:rPr>
        <w:t>Como puede verse, la norma otorga al operador jurídico la facultad de moverse entre los topes mínimos y máximos establecidos en el Acuerdo No PSAA16-10554 de 2016, debiendo antes, analizar los presupuestos a tener en cuenta antes trascritos, así como los establecidos en el artículo 2º ibidem, que en su tenor literal dispone: “</w:t>
      </w:r>
      <w:r w:rsidRPr="009948E1">
        <w:rPr>
          <w:rFonts w:cs="Arial"/>
          <w:i/>
          <w:sz w:val="22"/>
          <w:szCs w:val="24"/>
        </w:rPr>
        <w:t>Para la fijación de agencias en derecho el funcionario judicial tendrá en cuenta, dentro del rango de las tarifas mínimas y máximas establecidas por este acuerdo, la naturaleza, la calidad y la duración de la gestión realizada por el apoderado o la parte que litigó personalmente, la cuantía del proceso y demás circunstancias especiales directamente relacionadas con dicha actividad</w:t>
      </w:r>
      <w:bookmarkEnd w:id="4"/>
      <w:r w:rsidRPr="009948E1">
        <w:rPr>
          <w:rFonts w:cs="Arial"/>
          <w:i/>
          <w:sz w:val="22"/>
          <w:szCs w:val="24"/>
        </w:rPr>
        <w:t>, que permitan valorar la labor jurídica desarrollada, sin que en ningún caso se puedan desconocer los referidos límites</w:t>
      </w:r>
      <w:r w:rsidRPr="00CA6F54">
        <w:rPr>
          <w:rFonts w:cs="Arial"/>
          <w:i/>
          <w:sz w:val="24"/>
          <w:szCs w:val="24"/>
        </w:rPr>
        <w:t>”</w:t>
      </w:r>
      <w:r w:rsidRPr="00CA6F54">
        <w:rPr>
          <w:rFonts w:cs="Arial"/>
          <w:sz w:val="24"/>
          <w:szCs w:val="24"/>
        </w:rPr>
        <w:t>.</w:t>
      </w:r>
    </w:p>
    <w:p w14:paraId="29D6B04F" w14:textId="77777777" w:rsidR="008E4E97" w:rsidRPr="00CA6F54" w:rsidRDefault="0088448F" w:rsidP="00CA6F54">
      <w:pPr>
        <w:pStyle w:val="Textoindependiente"/>
        <w:spacing w:line="276" w:lineRule="auto"/>
        <w:rPr>
          <w:rFonts w:cs="Arial"/>
          <w:sz w:val="24"/>
          <w:szCs w:val="24"/>
        </w:rPr>
      </w:pPr>
      <w:r w:rsidRPr="00CA6F54">
        <w:rPr>
          <w:rFonts w:cs="Arial"/>
          <w:sz w:val="24"/>
          <w:szCs w:val="24"/>
        </w:rPr>
        <w:t xml:space="preserve"> </w:t>
      </w:r>
    </w:p>
    <w:p w14:paraId="08061EA6" w14:textId="6A6B7436" w:rsidR="008E4E97" w:rsidRPr="00CA6F54" w:rsidRDefault="09E28671" w:rsidP="00CA6F54">
      <w:pPr>
        <w:pStyle w:val="Textoindependiente"/>
        <w:numPr>
          <w:ilvl w:val="0"/>
          <w:numId w:val="2"/>
        </w:numPr>
        <w:spacing w:line="276" w:lineRule="auto"/>
        <w:ind w:left="426" w:hanging="426"/>
        <w:rPr>
          <w:rFonts w:cs="Arial"/>
          <w:b/>
          <w:bCs/>
          <w:sz w:val="24"/>
          <w:szCs w:val="24"/>
          <w:lang w:val="es-CO"/>
        </w:rPr>
      </w:pPr>
      <w:r w:rsidRPr="00CA6F54">
        <w:rPr>
          <w:rFonts w:cs="Arial"/>
          <w:b/>
          <w:bCs/>
          <w:sz w:val="24"/>
          <w:szCs w:val="24"/>
          <w:lang w:val="es-CO"/>
        </w:rPr>
        <w:t>EL CASO</w:t>
      </w:r>
      <w:r w:rsidR="008E4E97" w:rsidRPr="00CA6F54">
        <w:rPr>
          <w:rFonts w:cs="Arial"/>
          <w:b/>
          <w:bCs/>
          <w:sz w:val="24"/>
          <w:szCs w:val="24"/>
          <w:lang w:val="es-CO"/>
        </w:rPr>
        <w:t xml:space="preserve"> CONCRETO</w:t>
      </w:r>
    </w:p>
    <w:p w14:paraId="4DDBEF00" w14:textId="77777777" w:rsidR="008E4E97" w:rsidRPr="00CA6F54" w:rsidRDefault="008E4E97" w:rsidP="00CA6F54">
      <w:pPr>
        <w:pStyle w:val="Textoindependiente"/>
        <w:tabs>
          <w:tab w:val="left" w:pos="7020"/>
        </w:tabs>
        <w:spacing w:line="276" w:lineRule="auto"/>
        <w:rPr>
          <w:rFonts w:cs="Arial"/>
          <w:sz w:val="24"/>
          <w:szCs w:val="24"/>
          <w:lang w:val="es-CO"/>
        </w:rPr>
      </w:pPr>
    </w:p>
    <w:p w14:paraId="5F739447" w14:textId="48F58486" w:rsidR="0086457A" w:rsidRPr="00CA6F54" w:rsidRDefault="00A26EA5" w:rsidP="00CA6F54">
      <w:pPr>
        <w:spacing w:after="0"/>
        <w:jc w:val="both"/>
        <w:textAlignment w:val="baseline"/>
        <w:rPr>
          <w:rFonts w:ascii="Arial" w:eastAsia="Times New Roman" w:hAnsi="Arial" w:cs="Arial"/>
          <w:sz w:val="24"/>
          <w:szCs w:val="24"/>
          <w:lang w:val="es-ES" w:eastAsia="es-ES"/>
        </w:rPr>
      </w:pPr>
      <w:r w:rsidRPr="00CA6F54">
        <w:rPr>
          <w:rFonts w:ascii="Arial" w:hAnsi="Arial" w:cs="Arial"/>
          <w:sz w:val="24"/>
          <w:szCs w:val="24"/>
        </w:rPr>
        <w:t>Al</w:t>
      </w:r>
      <w:r w:rsidR="005E2307" w:rsidRPr="00CA6F54">
        <w:rPr>
          <w:rFonts w:ascii="Arial" w:hAnsi="Arial" w:cs="Arial"/>
          <w:sz w:val="24"/>
          <w:szCs w:val="24"/>
        </w:rPr>
        <w:t xml:space="preserve"> ocuparse la Sala de la inconformidad </w:t>
      </w:r>
      <w:r w:rsidR="00EF1D59" w:rsidRPr="00CA6F54">
        <w:rPr>
          <w:rFonts w:ascii="Arial" w:hAnsi="Arial" w:cs="Arial"/>
          <w:sz w:val="24"/>
          <w:szCs w:val="24"/>
        </w:rPr>
        <w:t>planteada por la parte dem</w:t>
      </w:r>
      <w:r w:rsidR="001E7BFB" w:rsidRPr="00CA6F54">
        <w:rPr>
          <w:rFonts w:ascii="Arial" w:hAnsi="Arial" w:cs="Arial"/>
          <w:sz w:val="24"/>
          <w:szCs w:val="24"/>
        </w:rPr>
        <w:t>andada, respecto a la tasación</w:t>
      </w:r>
      <w:r w:rsidR="00EF1D59" w:rsidRPr="00CA6F54">
        <w:rPr>
          <w:rFonts w:ascii="Arial" w:hAnsi="Arial" w:cs="Arial"/>
          <w:sz w:val="24"/>
          <w:szCs w:val="24"/>
        </w:rPr>
        <w:t xml:space="preserve"> de las agencias en derecho, debe decirse </w:t>
      </w:r>
      <w:r w:rsidR="345CEA57" w:rsidRPr="00CA6F54">
        <w:rPr>
          <w:rFonts w:ascii="Arial" w:hAnsi="Arial" w:cs="Arial"/>
          <w:sz w:val="24"/>
          <w:szCs w:val="24"/>
        </w:rPr>
        <w:t>que, en</w:t>
      </w:r>
      <w:r w:rsidR="00EF1D59" w:rsidRPr="00CA6F54">
        <w:rPr>
          <w:rFonts w:ascii="Arial" w:hAnsi="Arial" w:cs="Arial"/>
          <w:sz w:val="24"/>
          <w:szCs w:val="24"/>
        </w:rPr>
        <w:t xml:space="preserve"> primer lugar</w:t>
      </w:r>
      <w:r w:rsidR="3E3C7098" w:rsidRPr="00CA6F54">
        <w:rPr>
          <w:rFonts w:ascii="Arial" w:hAnsi="Arial" w:cs="Arial"/>
          <w:sz w:val="24"/>
          <w:szCs w:val="24"/>
        </w:rPr>
        <w:t>,</w:t>
      </w:r>
      <w:r w:rsidR="00EF1D59" w:rsidRPr="00CA6F54">
        <w:rPr>
          <w:rFonts w:ascii="Arial" w:hAnsi="Arial" w:cs="Arial"/>
          <w:sz w:val="24"/>
          <w:szCs w:val="24"/>
        </w:rPr>
        <w:t xml:space="preserve"> no existe discusión frente al hecho de que </w:t>
      </w:r>
      <w:r w:rsidR="00554A3F" w:rsidRPr="00CA6F54">
        <w:rPr>
          <w:rFonts w:ascii="Arial" w:hAnsi="Arial" w:cs="Arial"/>
          <w:sz w:val="24"/>
          <w:szCs w:val="24"/>
        </w:rPr>
        <w:t xml:space="preserve">la </w:t>
      </w:r>
      <w:r w:rsidR="00EF1D59" w:rsidRPr="00CA6F54">
        <w:rPr>
          <w:rFonts w:ascii="Arial" w:hAnsi="Arial" w:cs="Arial"/>
          <w:sz w:val="24"/>
          <w:szCs w:val="24"/>
        </w:rPr>
        <w:t xml:space="preserve">norma que regula el asunto es el Acuerdo </w:t>
      </w:r>
      <w:r w:rsidR="00A757CC" w:rsidRPr="00CA6F54">
        <w:rPr>
          <w:rFonts w:ascii="Arial" w:hAnsi="Arial" w:cs="Arial"/>
          <w:sz w:val="24"/>
          <w:szCs w:val="24"/>
        </w:rPr>
        <w:t>PSAA16-10554 de 5 de agosto de 2016</w:t>
      </w:r>
      <w:r w:rsidR="00EF1D59" w:rsidRPr="00CA6F54">
        <w:rPr>
          <w:rFonts w:ascii="Arial" w:hAnsi="Arial" w:cs="Arial"/>
          <w:sz w:val="24"/>
          <w:szCs w:val="24"/>
        </w:rPr>
        <w:t xml:space="preserve">, por encontrarse vigente para momento de presentación de la demanda y segundo </w:t>
      </w:r>
      <w:r w:rsidR="000E1F72" w:rsidRPr="00CA6F54">
        <w:rPr>
          <w:rFonts w:ascii="Arial" w:hAnsi="Arial" w:cs="Arial"/>
          <w:sz w:val="24"/>
          <w:szCs w:val="24"/>
        </w:rPr>
        <w:t>la asignación de dicho concepto</w:t>
      </w:r>
      <w:r w:rsidR="0086457A" w:rsidRPr="00CA6F54">
        <w:rPr>
          <w:rFonts w:ascii="Arial" w:eastAsia="Times New Roman" w:hAnsi="Arial" w:cs="Arial"/>
          <w:sz w:val="24"/>
          <w:szCs w:val="24"/>
          <w:lang w:val="es-ES" w:eastAsia="es-ES"/>
        </w:rPr>
        <w:t> debe estar precedido del análisis de los criterios establecidos en el artículo 366 del Código General del Proceso</w:t>
      </w:r>
      <w:r w:rsidR="000E1F72" w:rsidRPr="00CA6F54">
        <w:rPr>
          <w:rFonts w:ascii="Arial" w:eastAsia="Times New Roman" w:hAnsi="Arial" w:cs="Arial"/>
          <w:sz w:val="24"/>
          <w:szCs w:val="24"/>
          <w:lang w:val="es-ES" w:eastAsia="es-ES"/>
        </w:rPr>
        <w:t>.</w:t>
      </w:r>
      <w:r w:rsidR="0086457A" w:rsidRPr="00CA6F54">
        <w:rPr>
          <w:rFonts w:ascii="Arial" w:eastAsia="Times New Roman" w:hAnsi="Arial" w:cs="Arial"/>
          <w:sz w:val="24"/>
          <w:szCs w:val="24"/>
          <w:lang w:val="es-ES" w:eastAsia="es-ES"/>
        </w:rPr>
        <w:t> </w:t>
      </w:r>
    </w:p>
    <w:p w14:paraId="3461D779" w14:textId="77777777" w:rsidR="00A757CC" w:rsidRPr="00CA6F54" w:rsidRDefault="00A757CC" w:rsidP="00CA6F54">
      <w:pPr>
        <w:spacing w:after="0"/>
        <w:jc w:val="both"/>
        <w:textAlignment w:val="baseline"/>
        <w:rPr>
          <w:rFonts w:ascii="Arial" w:eastAsia="Times New Roman" w:hAnsi="Arial" w:cs="Arial"/>
          <w:sz w:val="24"/>
          <w:szCs w:val="24"/>
          <w:lang w:val="es-ES" w:eastAsia="es-ES"/>
        </w:rPr>
      </w:pPr>
    </w:p>
    <w:p w14:paraId="33DA46E1" w14:textId="6D29B400" w:rsidR="001F41C3" w:rsidRPr="00CA6F54" w:rsidRDefault="00A757CC" w:rsidP="00CA6F54">
      <w:pPr>
        <w:spacing w:after="0"/>
        <w:jc w:val="both"/>
        <w:textAlignment w:val="baseline"/>
        <w:rPr>
          <w:rFonts w:ascii="Arial" w:eastAsia="Times New Roman" w:hAnsi="Arial" w:cs="Arial"/>
          <w:sz w:val="24"/>
          <w:szCs w:val="24"/>
          <w:lang w:val="es-ES" w:eastAsia="es-ES"/>
        </w:rPr>
      </w:pPr>
      <w:r w:rsidRPr="00CA6F54">
        <w:rPr>
          <w:rFonts w:ascii="Arial" w:eastAsia="Times New Roman" w:hAnsi="Arial" w:cs="Arial"/>
          <w:sz w:val="24"/>
          <w:szCs w:val="24"/>
          <w:lang w:val="es-ES" w:eastAsia="es-ES"/>
        </w:rPr>
        <w:t xml:space="preserve">Frente a los reparos que formula la parte actora, cabe señalar </w:t>
      </w:r>
      <w:r w:rsidR="001F41C3" w:rsidRPr="00CA6F54">
        <w:rPr>
          <w:rFonts w:ascii="Arial" w:eastAsia="Times New Roman" w:hAnsi="Arial" w:cs="Arial"/>
          <w:sz w:val="24"/>
          <w:szCs w:val="24"/>
          <w:lang w:val="es-ES" w:eastAsia="es-ES"/>
        </w:rPr>
        <w:t xml:space="preserve">que siendo el proceso ordinario laboral un proceso declarativo, pues en él se discute la existencia de derechos a favor de quien impetra la acción, no existe duda que en el numeral </w:t>
      </w:r>
      <w:r w:rsidR="00495CA1" w:rsidRPr="00CA6F54">
        <w:rPr>
          <w:rFonts w:ascii="Arial" w:eastAsia="Times New Roman" w:hAnsi="Arial" w:cs="Arial"/>
          <w:sz w:val="24"/>
          <w:szCs w:val="24"/>
          <w:lang w:val="es-ES" w:eastAsia="es-ES"/>
        </w:rPr>
        <w:t>1º del artículo 5º del Acuerdo PSAA16-10554 de 2016, qu</w:t>
      </w:r>
      <w:r w:rsidR="001F41C3" w:rsidRPr="00CA6F54">
        <w:rPr>
          <w:rFonts w:ascii="Arial" w:eastAsia="Times New Roman" w:hAnsi="Arial" w:cs="Arial"/>
          <w:sz w:val="24"/>
          <w:szCs w:val="24"/>
          <w:lang w:val="es-ES" w:eastAsia="es-ES"/>
        </w:rPr>
        <w:t xml:space="preserve">e dispone el valor de las tarifas de agencias establecidas para los procesos declarativos, claramente </w:t>
      </w:r>
      <w:r w:rsidR="00C9287E" w:rsidRPr="00CA6F54">
        <w:rPr>
          <w:rFonts w:ascii="Arial" w:eastAsia="Times New Roman" w:hAnsi="Arial" w:cs="Arial"/>
          <w:sz w:val="24"/>
          <w:szCs w:val="24"/>
          <w:lang w:val="es-ES" w:eastAsia="es-ES"/>
        </w:rPr>
        <w:t>incluye este tipo de asuntos.  Ahora, que en el aparte de primera instancia se haya hecho la distinción entre procesos de menor cuantía y de mayor cuantía, no implica que los procesos de primera instancia, que corresponden a casos cuyas pretensiones superan 20 salarios mínimos mensuales vigentes, no puedan se</w:t>
      </w:r>
      <w:r w:rsidR="007E6DF4" w:rsidRPr="00CA6F54">
        <w:rPr>
          <w:rFonts w:ascii="Arial" w:eastAsia="Times New Roman" w:hAnsi="Arial" w:cs="Arial"/>
          <w:sz w:val="24"/>
          <w:szCs w:val="24"/>
          <w:lang w:val="es-ES" w:eastAsia="es-ES"/>
        </w:rPr>
        <w:t>r</w:t>
      </w:r>
      <w:r w:rsidR="00C9287E" w:rsidRPr="00CA6F54">
        <w:rPr>
          <w:rFonts w:ascii="Arial" w:eastAsia="Times New Roman" w:hAnsi="Arial" w:cs="Arial"/>
          <w:sz w:val="24"/>
          <w:szCs w:val="24"/>
          <w:lang w:val="es-ES" w:eastAsia="es-ES"/>
        </w:rPr>
        <w:t xml:space="preserve"> incluidos, pues el numeral 4º</w:t>
      </w:r>
      <w:r w:rsidR="00495CA1" w:rsidRPr="00CA6F54">
        <w:rPr>
          <w:rFonts w:ascii="Arial" w:eastAsia="Times New Roman" w:hAnsi="Arial" w:cs="Arial"/>
          <w:sz w:val="24"/>
          <w:szCs w:val="24"/>
          <w:lang w:val="es-ES" w:eastAsia="es-ES"/>
        </w:rPr>
        <w:t xml:space="preserve"> ibidem</w:t>
      </w:r>
      <w:r w:rsidR="00C9287E" w:rsidRPr="00CA6F54">
        <w:rPr>
          <w:rFonts w:ascii="Arial" w:eastAsia="Times New Roman" w:hAnsi="Arial" w:cs="Arial"/>
          <w:sz w:val="24"/>
          <w:szCs w:val="24"/>
          <w:lang w:val="es-ES" w:eastAsia="es-ES"/>
        </w:rPr>
        <w:t xml:space="preserve">, establece que </w:t>
      </w:r>
      <w:r w:rsidR="00C9287E" w:rsidRPr="00CA6F54">
        <w:rPr>
          <w:rFonts w:ascii="Arial" w:eastAsia="Times New Roman" w:hAnsi="Arial" w:cs="Arial"/>
          <w:i/>
          <w:sz w:val="24"/>
          <w:szCs w:val="24"/>
          <w:lang w:val="es-ES" w:eastAsia="es-ES"/>
        </w:rPr>
        <w:t>“</w:t>
      </w:r>
      <w:r w:rsidR="00C9287E" w:rsidRPr="009948E1">
        <w:rPr>
          <w:rFonts w:ascii="Arial" w:eastAsia="Times New Roman" w:hAnsi="Arial" w:cs="Arial"/>
          <w:i/>
          <w:szCs w:val="24"/>
          <w:lang w:val="es-ES" w:eastAsia="es-ES"/>
        </w:rPr>
        <w:t>A los trámites no contemplados en este acuerdo se aplicarán las tarifas establecidas para asuntos similares</w:t>
      </w:r>
      <w:r w:rsidR="00C9287E" w:rsidRPr="00CA6F54">
        <w:rPr>
          <w:rFonts w:ascii="Arial" w:eastAsia="Times New Roman" w:hAnsi="Arial" w:cs="Arial"/>
          <w:sz w:val="24"/>
          <w:szCs w:val="24"/>
          <w:lang w:val="es-ES" w:eastAsia="es-ES"/>
        </w:rPr>
        <w:t>”.</w:t>
      </w:r>
    </w:p>
    <w:p w14:paraId="3CF2D8B6" w14:textId="77777777" w:rsidR="00495CA1" w:rsidRPr="00CA6F54" w:rsidRDefault="00495CA1" w:rsidP="00CA6F54">
      <w:pPr>
        <w:spacing w:after="0"/>
        <w:jc w:val="both"/>
        <w:textAlignment w:val="baseline"/>
        <w:rPr>
          <w:rFonts w:ascii="Arial" w:eastAsia="Times New Roman" w:hAnsi="Arial" w:cs="Arial"/>
          <w:sz w:val="24"/>
          <w:szCs w:val="24"/>
          <w:lang w:val="es-ES" w:eastAsia="es-ES"/>
        </w:rPr>
      </w:pPr>
    </w:p>
    <w:p w14:paraId="0FB78278" w14:textId="616040E4" w:rsidR="00AD3D2F" w:rsidRPr="00CA6F54" w:rsidRDefault="00495CA1" w:rsidP="00CA6F54">
      <w:pPr>
        <w:spacing w:after="0"/>
        <w:jc w:val="both"/>
        <w:textAlignment w:val="baseline"/>
        <w:rPr>
          <w:rFonts w:ascii="Arial" w:eastAsia="Times New Roman" w:hAnsi="Arial" w:cs="Arial"/>
          <w:sz w:val="24"/>
          <w:szCs w:val="24"/>
          <w:lang w:val="es-ES" w:eastAsia="es-ES"/>
        </w:rPr>
      </w:pPr>
      <w:bookmarkStart w:id="5" w:name="_Hlk131086341"/>
      <w:r w:rsidRPr="00CA6F54">
        <w:rPr>
          <w:rFonts w:ascii="Arial" w:eastAsia="Times New Roman" w:hAnsi="Arial" w:cs="Arial"/>
          <w:sz w:val="24"/>
          <w:szCs w:val="24"/>
          <w:lang w:val="es-ES" w:eastAsia="es-ES"/>
        </w:rPr>
        <w:lastRenderedPageBreak/>
        <w:t>Respecto a</w:t>
      </w:r>
      <w:r w:rsidR="6F4F1E4B" w:rsidRPr="00CA6F54">
        <w:rPr>
          <w:rFonts w:ascii="Arial" w:eastAsia="Times New Roman" w:hAnsi="Arial" w:cs="Arial"/>
          <w:sz w:val="24"/>
          <w:szCs w:val="24"/>
          <w:lang w:val="es-ES" w:eastAsia="es-ES"/>
        </w:rPr>
        <w:t>l argumento consistente en</w:t>
      </w:r>
      <w:r w:rsidRPr="00CA6F54">
        <w:rPr>
          <w:rFonts w:ascii="Arial" w:eastAsia="Times New Roman" w:hAnsi="Arial" w:cs="Arial"/>
          <w:sz w:val="24"/>
          <w:szCs w:val="24"/>
          <w:lang w:val="es-ES" w:eastAsia="es-ES"/>
        </w:rPr>
        <w:t xml:space="preserve"> que la tasación de las agencias en derecho en materia laboral no puede ser la misma considerada para otro tipo de especialidades, en consideración a que el trabajador es la parte débil de la relación,</w:t>
      </w:r>
      <w:r w:rsidR="00612AFC" w:rsidRPr="00CA6F54">
        <w:rPr>
          <w:rFonts w:ascii="Arial" w:eastAsia="Times New Roman" w:hAnsi="Arial" w:cs="Arial"/>
          <w:sz w:val="24"/>
          <w:szCs w:val="24"/>
          <w:lang w:val="es-ES" w:eastAsia="es-ES"/>
        </w:rPr>
        <w:t xml:space="preserve"> no es un postulado que </w:t>
      </w:r>
      <w:r w:rsidR="3C7631FC" w:rsidRPr="00CA6F54">
        <w:rPr>
          <w:rFonts w:ascii="Arial" w:eastAsia="Times New Roman" w:hAnsi="Arial" w:cs="Arial"/>
          <w:sz w:val="24"/>
          <w:szCs w:val="24"/>
          <w:lang w:val="es-ES" w:eastAsia="es-ES"/>
        </w:rPr>
        <w:t xml:space="preserve">tenga incidencia en la regulación de las costas procesales, pues este tema simplemente sirve para determinar los gastos en </w:t>
      </w:r>
      <w:r w:rsidR="3BAD78F5" w:rsidRPr="00CA6F54">
        <w:rPr>
          <w:rFonts w:ascii="Arial" w:eastAsia="Times New Roman" w:hAnsi="Arial" w:cs="Arial"/>
          <w:sz w:val="24"/>
          <w:szCs w:val="24"/>
          <w:lang w:val="es-ES" w:eastAsia="es-ES"/>
        </w:rPr>
        <w:t xml:space="preserve">que se entiende que hubo de incurrir la parte vencedora para efectos de lograr su debida representación </w:t>
      </w:r>
      <w:r w:rsidR="7DFB8E8F" w:rsidRPr="00CA6F54">
        <w:rPr>
          <w:rFonts w:ascii="Arial" w:eastAsia="Times New Roman" w:hAnsi="Arial" w:cs="Arial"/>
          <w:sz w:val="24"/>
          <w:szCs w:val="24"/>
          <w:lang w:val="es-ES" w:eastAsia="es-ES"/>
        </w:rPr>
        <w:t>judicial frente al juicio que tuvo que iniciar o aquel al que fue convocado</w:t>
      </w:r>
      <w:r w:rsidR="00612AFC" w:rsidRPr="00CA6F54">
        <w:rPr>
          <w:rFonts w:ascii="Arial" w:eastAsia="Times New Roman" w:hAnsi="Arial" w:cs="Arial"/>
          <w:sz w:val="24"/>
          <w:szCs w:val="24"/>
          <w:lang w:val="es-ES" w:eastAsia="es-ES"/>
        </w:rPr>
        <w:t xml:space="preserve">. </w:t>
      </w:r>
    </w:p>
    <w:bookmarkEnd w:id="5"/>
    <w:p w14:paraId="2BA88294" w14:textId="77777777" w:rsidR="0043210C" w:rsidRPr="00CA6F54" w:rsidRDefault="0043210C" w:rsidP="00CA6F54">
      <w:pPr>
        <w:pStyle w:val="Textoindependiente"/>
        <w:spacing w:line="276" w:lineRule="auto"/>
        <w:rPr>
          <w:rFonts w:cs="Arial"/>
          <w:sz w:val="24"/>
          <w:szCs w:val="24"/>
        </w:rPr>
      </w:pPr>
    </w:p>
    <w:p w14:paraId="000788F5" w14:textId="631159A2" w:rsidR="61890B19" w:rsidRPr="00CA6F54" w:rsidRDefault="61890B19" w:rsidP="00CA6F54">
      <w:pPr>
        <w:pStyle w:val="Textoindependiente"/>
        <w:spacing w:line="276" w:lineRule="auto"/>
        <w:rPr>
          <w:rFonts w:cs="Arial"/>
          <w:sz w:val="24"/>
          <w:szCs w:val="24"/>
        </w:rPr>
      </w:pPr>
      <w:r w:rsidRPr="00CA6F54">
        <w:rPr>
          <w:rFonts w:cs="Arial"/>
          <w:sz w:val="24"/>
          <w:szCs w:val="24"/>
        </w:rPr>
        <w:t>De otro lado, en cuanto a la argumentación dirigida a controvertir la manera en que se llevó a cabo la cuantificación de condena</w:t>
      </w:r>
      <w:r w:rsidR="7919CC7F" w:rsidRPr="00CA6F54">
        <w:rPr>
          <w:rFonts w:cs="Arial"/>
          <w:sz w:val="24"/>
          <w:szCs w:val="24"/>
        </w:rPr>
        <w:t xml:space="preserve"> baste decir que la claridad de la norma no deja dudas respecto a la forma en que d</w:t>
      </w:r>
      <w:r w:rsidR="49EA1099" w:rsidRPr="00CA6F54">
        <w:rPr>
          <w:rFonts w:cs="Arial"/>
          <w:sz w:val="24"/>
          <w:szCs w:val="24"/>
        </w:rPr>
        <w:t xml:space="preserve">ebe proceder el juez para hacer la tasación de las mismas. En efecto dispone el artículo 3° del </w:t>
      </w:r>
      <w:r w:rsidR="766396E2" w:rsidRPr="00CA6F54">
        <w:rPr>
          <w:rFonts w:cs="Arial"/>
          <w:sz w:val="24"/>
          <w:szCs w:val="24"/>
        </w:rPr>
        <w:t>A</w:t>
      </w:r>
      <w:r w:rsidR="49EA1099" w:rsidRPr="00CA6F54">
        <w:rPr>
          <w:rFonts w:cs="Arial"/>
          <w:sz w:val="24"/>
          <w:szCs w:val="24"/>
        </w:rPr>
        <w:t>cuer</w:t>
      </w:r>
      <w:r w:rsidR="7C45FB24" w:rsidRPr="00CA6F54">
        <w:rPr>
          <w:rFonts w:cs="Arial"/>
          <w:sz w:val="24"/>
          <w:szCs w:val="24"/>
        </w:rPr>
        <w:t>do</w:t>
      </w:r>
      <w:r w:rsidR="49EA1099" w:rsidRPr="00CA6F54">
        <w:rPr>
          <w:rFonts w:cs="Arial"/>
          <w:sz w:val="24"/>
          <w:szCs w:val="24"/>
        </w:rPr>
        <w:t>:</w:t>
      </w:r>
    </w:p>
    <w:p w14:paraId="74FEF24A" w14:textId="48AC722D" w:rsidR="2FA1EBAE" w:rsidRPr="00CA6F54" w:rsidRDefault="2FA1EBAE" w:rsidP="00CA6F54">
      <w:pPr>
        <w:pStyle w:val="Textoindependiente"/>
        <w:spacing w:line="276" w:lineRule="auto"/>
        <w:rPr>
          <w:rFonts w:cs="Arial"/>
          <w:sz w:val="24"/>
          <w:szCs w:val="24"/>
        </w:rPr>
      </w:pPr>
    </w:p>
    <w:p w14:paraId="3EFF4371" w14:textId="123F1515" w:rsidR="49EA1099" w:rsidRPr="007F067F" w:rsidRDefault="49EA1099" w:rsidP="007F067F">
      <w:pPr>
        <w:pStyle w:val="Textoindependiente"/>
        <w:spacing w:line="240" w:lineRule="auto"/>
        <w:ind w:left="426" w:right="420"/>
        <w:rPr>
          <w:rFonts w:cs="Arial"/>
          <w:sz w:val="22"/>
          <w:szCs w:val="24"/>
          <w:lang w:val="es-ES"/>
        </w:rPr>
      </w:pPr>
      <w:r w:rsidRPr="007F067F">
        <w:rPr>
          <w:rFonts w:cs="Arial"/>
          <w:i/>
          <w:sz w:val="22"/>
          <w:szCs w:val="24"/>
          <w:lang w:val="es-ES"/>
        </w:rPr>
        <w:t xml:space="preserve">ARTÍCULO 3º. Clases de límites. Cuando las agencias en derecho correspondan a </w:t>
      </w:r>
      <w:r w:rsidRPr="007F067F">
        <w:rPr>
          <w:rFonts w:cs="Arial"/>
          <w:b/>
          <w:bCs/>
          <w:i/>
          <w:sz w:val="22"/>
          <w:szCs w:val="24"/>
          <w:lang w:val="es-ES"/>
        </w:rPr>
        <w:t xml:space="preserve">procesos en los que se formularon </w:t>
      </w:r>
      <w:r w:rsidRPr="007F067F">
        <w:rPr>
          <w:rFonts w:cs="Arial"/>
          <w:b/>
          <w:bCs/>
          <w:i/>
          <w:sz w:val="22"/>
          <w:szCs w:val="24"/>
          <w:u w:val="single"/>
          <w:lang w:val="es-ES"/>
        </w:rPr>
        <w:t>pretensiones</w:t>
      </w:r>
      <w:r w:rsidRPr="007F067F">
        <w:rPr>
          <w:rFonts w:cs="Arial"/>
          <w:b/>
          <w:bCs/>
          <w:i/>
          <w:sz w:val="22"/>
          <w:szCs w:val="24"/>
          <w:lang w:val="es-ES"/>
        </w:rPr>
        <w:t xml:space="preserve"> de índole pecuniario</w:t>
      </w:r>
      <w:r w:rsidRPr="007F067F">
        <w:rPr>
          <w:rFonts w:cs="Arial"/>
          <w:i/>
          <w:sz w:val="22"/>
          <w:szCs w:val="24"/>
          <w:lang w:val="es-ES"/>
        </w:rPr>
        <w:t xml:space="preserve">, o en los que en la determinación de la competencia se tuvo en cuenta la cuantía, </w:t>
      </w:r>
      <w:r w:rsidRPr="007F067F">
        <w:rPr>
          <w:rFonts w:cs="Arial"/>
          <w:b/>
          <w:bCs/>
          <w:i/>
          <w:sz w:val="22"/>
          <w:szCs w:val="24"/>
          <w:lang w:val="es-ES"/>
        </w:rPr>
        <w:t xml:space="preserve">las tarifas se establecen en porcentajes </w:t>
      </w:r>
      <w:r w:rsidRPr="007F067F">
        <w:rPr>
          <w:rFonts w:cs="Arial"/>
          <w:b/>
          <w:bCs/>
          <w:i/>
          <w:sz w:val="22"/>
          <w:szCs w:val="24"/>
          <w:u w:val="single"/>
          <w:lang w:val="es-ES"/>
        </w:rPr>
        <w:t>sobre el valor de aquellas o de ésta</w:t>
      </w:r>
      <w:r w:rsidRPr="007F067F">
        <w:rPr>
          <w:rFonts w:cs="Arial"/>
          <w:i/>
          <w:sz w:val="22"/>
          <w:szCs w:val="24"/>
          <w:lang w:val="es-ES"/>
        </w:rPr>
        <w:t>. Cuando la demanda no contenga pretensiones de dicha índole, o cuando se trate de la segunda instancia, de recursos, o de incidentes y de asuntos asimilables a los mismos, las tarifas se establecen en salarios mínimos mensuales legales vigentes, en delante S.M.M.L.V.</w:t>
      </w:r>
      <w:r w:rsidR="5C1C9FDF" w:rsidRPr="007F067F">
        <w:rPr>
          <w:rFonts w:cs="Arial"/>
          <w:sz w:val="22"/>
          <w:szCs w:val="24"/>
          <w:lang w:val="es-ES"/>
        </w:rPr>
        <w:t xml:space="preserve"> (Negrillas y subrayas fuera del texto)</w:t>
      </w:r>
    </w:p>
    <w:p w14:paraId="290CC1A0" w14:textId="3FCE64C6" w:rsidR="2FA1EBAE" w:rsidRPr="00CA6F54" w:rsidRDefault="2FA1EBAE" w:rsidP="00CA6F54">
      <w:pPr>
        <w:pStyle w:val="Textoindependiente"/>
        <w:spacing w:line="276" w:lineRule="auto"/>
        <w:rPr>
          <w:rFonts w:cs="Arial"/>
          <w:sz w:val="24"/>
          <w:szCs w:val="24"/>
        </w:rPr>
      </w:pPr>
    </w:p>
    <w:p w14:paraId="39245F0F" w14:textId="0B0CF807" w:rsidR="5C1C9FDF" w:rsidRPr="00CA6F54" w:rsidRDefault="5C1C9FDF" w:rsidP="00CA6F54">
      <w:pPr>
        <w:pStyle w:val="Textoindependiente"/>
        <w:spacing w:line="276" w:lineRule="auto"/>
        <w:rPr>
          <w:rFonts w:cs="Arial"/>
          <w:sz w:val="24"/>
          <w:szCs w:val="24"/>
        </w:rPr>
      </w:pPr>
      <w:r w:rsidRPr="00CA6F54">
        <w:rPr>
          <w:rFonts w:cs="Arial"/>
          <w:sz w:val="24"/>
          <w:szCs w:val="24"/>
        </w:rPr>
        <w:t>De donde resulta claro que es el valor de las pretensiones que el demandante anuncia en su demanda el que deberá tenerse en cuenta</w:t>
      </w:r>
      <w:r w:rsidR="38B8DCDB" w:rsidRPr="00CA6F54">
        <w:rPr>
          <w:rFonts w:cs="Arial"/>
          <w:sz w:val="24"/>
          <w:szCs w:val="24"/>
        </w:rPr>
        <w:t>, como punto de partida,</w:t>
      </w:r>
      <w:r w:rsidRPr="00CA6F54">
        <w:rPr>
          <w:rFonts w:cs="Arial"/>
          <w:sz w:val="24"/>
          <w:szCs w:val="24"/>
        </w:rPr>
        <w:t xml:space="preserve"> </w:t>
      </w:r>
      <w:r w:rsidR="270A7FB7" w:rsidRPr="00CA6F54">
        <w:rPr>
          <w:rFonts w:cs="Arial"/>
          <w:sz w:val="24"/>
          <w:szCs w:val="24"/>
        </w:rPr>
        <w:t>para determinar las agencias en su contra en caso de perder el pleito, pues es ese el mon</w:t>
      </w:r>
      <w:r w:rsidR="59666A42" w:rsidRPr="00CA6F54">
        <w:rPr>
          <w:rFonts w:cs="Arial"/>
          <w:sz w:val="24"/>
          <w:szCs w:val="24"/>
        </w:rPr>
        <w:t>to al cual aspira que sea condenado en su favor el demandado.</w:t>
      </w:r>
    </w:p>
    <w:p w14:paraId="78AFD942" w14:textId="718C70F9" w:rsidR="2FA1EBAE" w:rsidRPr="00CA6F54" w:rsidRDefault="2FA1EBAE" w:rsidP="00CA6F54">
      <w:pPr>
        <w:pStyle w:val="Textoindependiente"/>
        <w:spacing w:line="276" w:lineRule="auto"/>
        <w:rPr>
          <w:rFonts w:cs="Arial"/>
          <w:sz w:val="24"/>
          <w:szCs w:val="24"/>
        </w:rPr>
      </w:pPr>
    </w:p>
    <w:p w14:paraId="4BD4D8EA" w14:textId="05DDBCEB" w:rsidR="00A6639C" w:rsidRPr="00CA6F54" w:rsidRDefault="00383127" w:rsidP="00CA6F54">
      <w:pPr>
        <w:pStyle w:val="Textoindependiente"/>
        <w:spacing w:line="276" w:lineRule="auto"/>
        <w:rPr>
          <w:rFonts w:cs="Arial"/>
          <w:sz w:val="24"/>
          <w:szCs w:val="24"/>
        </w:rPr>
      </w:pPr>
      <w:r w:rsidRPr="00CA6F54">
        <w:rPr>
          <w:rFonts w:cs="Arial"/>
          <w:sz w:val="24"/>
          <w:szCs w:val="24"/>
        </w:rPr>
        <w:t xml:space="preserve">Definido lo anterior, cabe resaltar que </w:t>
      </w:r>
      <w:r w:rsidR="0086457A" w:rsidRPr="00CA6F54">
        <w:rPr>
          <w:rFonts w:cs="Arial"/>
          <w:sz w:val="24"/>
          <w:szCs w:val="24"/>
        </w:rPr>
        <w:t xml:space="preserve">al considerar los parámetros establecidos en el ordinal 4º del artículo 366 del C.G.P., se tiene que </w:t>
      </w:r>
      <w:r w:rsidR="00497A2F" w:rsidRPr="00CA6F54">
        <w:rPr>
          <w:rFonts w:cs="Arial"/>
          <w:sz w:val="24"/>
          <w:szCs w:val="24"/>
        </w:rPr>
        <w:t xml:space="preserve">la acción laboral fue iniciada el </w:t>
      </w:r>
      <w:r w:rsidR="001E7BFB" w:rsidRPr="00CA6F54">
        <w:rPr>
          <w:rFonts w:cs="Arial"/>
          <w:sz w:val="24"/>
          <w:szCs w:val="24"/>
        </w:rPr>
        <w:t xml:space="preserve">12 de diciembre de 2010 y la sentencia de primera instancia fue </w:t>
      </w:r>
      <w:r w:rsidR="00497A2F" w:rsidRPr="00CA6F54">
        <w:rPr>
          <w:rFonts w:cs="Arial"/>
          <w:sz w:val="24"/>
          <w:szCs w:val="24"/>
        </w:rPr>
        <w:t xml:space="preserve">proferida </w:t>
      </w:r>
      <w:r w:rsidR="001E7BFB" w:rsidRPr="00CA6F54">
        <w:rPr>
          <w:rFonts w:cs="Arial"/>
          <w:sz w:val="24"/>
          <w:szCs w:val="24"/>
        </w:rPr>
        <w:t xml:space="preserve">el </w:t>
      </w:r>
      <w:r w:rsidR="00AD3D2F" w:rsidRPr="00CA6F54">
        <w:rPr>
          <w:rFonts w:cs="Arial"/>
          <w:sz w:val="24"/>
          <w:szCs w:val="24"/>
        </w:rPr>
        <w:t>4 de mayo de 2017</w:t>
      </w:r>
      <w:r w:rsidR="0086457A" w:rsidRPr="00CA6F54">
        <w:rPr>
          <w:rFonts w:cs="Arial"/>
          <w:sz w:val="24"/>
          <w:szCs w:val="24"/>
        </w:rPr>
        <w:t xml:space="preserve">, </w:t>
      </w:r>
      <w:r w:rsidR="00497A2F" w:rsidRPr="00CA6F54">
        <w:rPr>
          <w:rFonts w:cs="Arial"/>
          <w:sz w:val="24"/>
          <w:szCs w:val="24"/>
        </w:rPr>
        <w:t xml:space="preserve">lo </w:t>
      </w:r>
      <w:r w:rsidR="64AE3102" w:rsidRPr="00CA6F54">
        <w:rPr>
          <w:rFonts w:cs="Arial"/>
          <w:sz w:val="24"/>
          <w:szCs w:val="24"/>
        </w:rPr>
        <w:t>que</w:t>
      </w:r>
      <w:r w:rsidR="00497A2F" w:rsidRPr="00CA6F54">
        <w:rPr>
          <w:rFonts w:cs="Arial"/>
          <w:sz w:val="24"/>
          <w:szCs w:val="24"/>
        </w:rPr>
        <w:t xml:space="preserve"> indica que tuvo una duración </w:t>
      </w:r>
      <w:r w:rsidR="00AD3D2F" w:rsidRPr="00CA6F54">
        <w:rPr>
          <w:rFonts w:cs="Arial"/>
          <w:sz w:val="24"/>
          <w:szCs w:val="24"/>
        </w:rPr>
        <w:t>un año y 8 meses aproximadamente</w:t>
      </w:r>
      <w:r w:rsidR="001E7BFB" w:rsidRPr="00CA6F54">
        <w:rPr>
          <w:rFonts w:cs="Arial"/>
          <w:sz w:val="24"/>
          <w:szCs w:val="24"/>
        </w:rPr>
        <w:t>, -</w:t>
      </w:r>
      <w:r w:rsidR="001E7BFB" w:rsidRPr="00CA6F54">
        <w:rPr>
          <w:rFonts w:cs="Arial"/>
          <w:i/>
          <w:iCs/>
          <w:sz w:val="24"/>
          <w:szCs w:val="24"/>
        </w:rPr>
        <w:t xml:space="preserve">dentro de los que se cuentan </w:t>
      </w:r>
      <w:r w:rsidR="004F49EF" w:rsidRPr="00CA6F54">
        <w:rPr>
          <w:rFonts w:cs="Arial"/>
          <w:i/>
          <w:iCs/>
          <w:sz w:val="24"/>
          <w:szCs w:val="24"/>
        </w:rPr>
        <w:t>dos</w:t>
      </w:r>
      <w:r w:rsidR="001E7BFB" w:rsidRPr="00CA6F54">
        <w:rPr>
          <w:rFonts w:cs="Arial"/>
          <w:i/>
          <w:iCs/>
          <w:sz w:val="24"/>
          <w:szCs w:val="24"/>
        </w:rPr>
        <w:t xml:space="preserve"> periodos de vacancia judicial de final de año y Semana Santa</w:t>
      </w:r>
      <w:r w:rsidR="001E7BFB" w:rsidRPr="00CA6F54">
        <w:rPr>
          <w:rFonts w:cs="Arial"/>
          <w:sz w:val="24"/>
          <w:szCs w:val="24"/>
        </w:rPr>
        <w:t>-</w:t>
      </w:r>
      <w:r w:rsidR="00497A2F" w:rsidRPr="00CA6F54">
        <w:rPr>
          <w:rFonts w:cs="Arial"/>
          <w:sz w:val="24"/>
          <w:szCs w:val="24"/>
        </w:rPr>
        <w:t xml:space="preserve">, lapso en el cual </w:t>
      </w:r>
      <w:r w:rsidR="0086457A" w:rsidRPr="00CA6F54">
        <w:rPr>
          <w:rFonts w:cs="Arial"/>
          <w:sz w:val="24"/>
          <w:szCs w:val="24"/>
        </w:rPr>
        <w:t xml:space="preserve">se recolectó el material probatorio necesario para definir el asunto, </w:t>
      </w:r>
      <w:r w:rsidR="009736BE" w:rsidRPr="00CA6F54">
        <w:rPr>
          <w:rFonts w:cs="Arial"/>
          <w:sz w:val="24"/>
          <w:szCs w:val="24"/>
        </w:rPr>
        <w:t xml:space="preserve">consistente en la </w:t>
      </w:r>
      <w:r w:rsidR="00497A2F" w:rsidRPr="00CA6F54">
        <w:rPr>
          <w:rFonts w:cs="Arial"/>
          <w:sz w:val="24"/>
          <w:szCs w:val="24"/>
        </w:rPr>
        <w:t xml:space="preserve">prueba documental, </w:t>
      </w:r>
      <w:r w:rsidR="00183466" w:rsidRPr="00CA6F54">
        <w:rPr>
          <w:rFonts w:cs="Arial"/>
          <w:sz w:val="24"/>
          <w:szCs w:val="24"/>
        </w:rPr>
        <w:t xml:space="preserve">el interrogatorio de parte </w:t>
      </w:r>
      <w:r w:rsidR="004F49EF" w:rsidRPr="00CA6F54">
        <w:rPr>
          <w:rFonts w:cs="Arial"/>
          <w:sz w:val="24"/>
          <w:szCs w:val="24"/>
        </w:rPr>
        <w:t xml:space="preserve">a la demandante y las declaraciones de los señores Martha Cecilia Ríos Mesa, Eliécer </w:t>
      </w:r>
      <w:proofErr w:type="spellStart"/>
      <w:r w:rsidR="004F49EF" w:rsidRPr="00CA6F54">
        <w:rPr>
          <w:rFonts w:cs="Arial"/>
          <w:sz w:val="24"/>
          <w:szCs w:val="24"/>
        </w:rPr>
        <w:t>Pulgarin</w:t>
      </w:r>
      <w:proofErr w:type="spellEnd"/>
      <w:r w:rsidR="004F49EF" w:rsidRPr="00CA6F54">
        <w:rPr>
          <w:rFonts w:cs="Arial"/>
          <w:sz w:val="24"/>
          <w:szCs w:val="24"/>
        </w:rPr>
        <w:t xml:space="preserve"> Agudelo; Alberto de Jesús Marulanda </w:t>
      </w:r>
      <w:proofErr w:type="spellStart"/>
      <w:r w:rsidR="004F49EF" w:rsidRPr="00CA6F54">
        <w:rPr>
          <w:rFonts w:cs="Arial"/>
          <w:sz w:val="24"/>
          <w:szCs w:val="24"/>
        </w:rPr>
        <w:t>Idarraga</w:t>
      </w:r>
      <w:proofErr w:type="spellEnd"/>
      <w:r w:rsidR="004F49EF" w:rsidRPr="00CA6F54">
        <w:rPr>
          <w:rFonts w:cs="Arial"/>
          <w:sz w:val="24"/>
          <w:szCs w:val="24"/>
        </w:rPr>
        <w:t xml:space="preserve"> y John Fredy Reyes, lo que permite inferir que fue un asunto medianamente complejo que requirió del análisis de la evidencia aportada para su definición, pues </w:t>
      </w:r>
      <w:r w:rsidR="03A6BCB3" w:rsidRPr="00CA6F54">
        <w:rPr>
          <w:rFonts w:cs="Arial"/>
          <w:sz w:val="24"/>
          <w:szCs w:val="24"/>
        </w:rPr>
        <w:t>re</w:t>
      </w:r>
      <w:r w:rsidR="004F49EF" w:rsidRPr="00CA6F54">
        <w:rPr>
          <w:rFonts w:cs="Arial"/>
          <w:sz w:val="24"/>
          <w:szCs w:val="24"/>
        </w:rPr>
        <w:t>quería el funcionario de primer grado establecer la existencia de los elementos constitutivos de un contrato de trabajo.</w:t>
      </w:r>
      <w:r w:rsidR="009736BE" w:rsidRPr="00CA6F54">
        <w:rPr>
          <w:rFonts w:cs="Arial"/>
          <w:sz w:val="24"/>
          <w:szCs w:val="24"/>
        </w:rPr>
        <w:t xml:space="preserve">  </w:t>
      </w:r>
    </w:p>
    <w:p w14:paraId="0562CB0E" w14:textId="77777777" w:rsidR="006E4067" w:rsidRPr="00CA6F54" w:rsidRDefault="006E4067" w:rsidP="00CA6F54">
      <w:pPr>
        <w:pStyle w:val="Textoindependiente"/>
        <w:spacing w:line="276" w:lineRule="auto"/>
        <w:rPr>
          <w:rFonts w:cs="Arial"/>
          <w:sz w:val="24"/>
          <w:szCs w:val="24"/>
        </w:rPr>
      </w:pPr>
    </w:p>
    <w:p w14:paraId="6728A965" w14:textId="449D5846" w:rsidR="0086457A" w:rsidRPr="00CA6F54" w:rsidRDefault="0086457A" w:rsidP="00CA6F54">
      <w:pPr>
        <w:pStyle w:val="Textoindependiente"/>
        <w:spacing w:line="276" w:lineRule="auto"/>
        <w:rPr>
          <w:rFonts w:cs="Arial"/>
          <w:sz w:val="24"/>
          <w:szCs w:val="24"/>
        </w:rPr>
      </w:pPr>
      <w:r w:rsidRPr="00CA6F54">
        <w:rPr>
          <w:rFonts w:cs="Arial"/>
          <w:sz w:val="24"/>
          <w:szCs w:val="24"/>
        </w:rPr>
        <w:t xml:space="preserve">Por lo demás, </w:t>
      </w:r>
      <w:r w:rsidR="004F49EF" w:rsidRPr="00CA6F54">
        <w:rPr>
          <w:rFonts w:cs="Arial"/>
          <w:sz w:val="24"/>
          <w:szCs w:val="24"/>
        </w:rPr>
        <w:t>la</w:t>
      </w:r>
      <w:r w:rsidR="006E4067" w:rsidRPr="00CA6F54">
        <w:rPr>
          <w:rFonts w:cs="Arial"/>
          <w:sz w:val="24"/>
          <w:szCs w:val="24"/>
        </w:rPr>
        <w:t xml:space="preserve"> apoderad</w:t>
      </w:r>
      <w:r w:rsidR="004F49EF" w:rsidRPr="00CA6F54">
        <w:rPr>
          <w:rFonts w:cs="Arial"/>
          <w:sz w:val="24"/>
          <w:szCs w:val="24"/>
        </w:rPr>
        <w:t>a judicial de la parte demandada, compareció a todas y cada una de las diligencia</w:t>
      </w:r>
      <w:r w:rsidR="0070606E" w:rsidRPr="00CA6F54">
        <w:rPr>
          <w:rFonts w:cs="Arial"/>
          <w:sz w:val="24"/>
          <w:szCs w:val="24"/>
        </w:rPr>
        <w:t>s</w:t>
      </w:r>
      <w:r w:rsidR="004F49EF" w:rsidRPr="00CA6F54">
        <w:rPr>
          <w:rFonts w:cs="Arial"/>
          <w:sz w:val="24"/>
          <w:szCs w:val="24"/>
        </w:rPr>
        <w:t xml:space="preserve"> programadas por el juzgado</w:t>
      </w:r>
      <w:r w:rsidR="00B3131C" w:rsidRPr="00CA6F54">
        <w:rPr>
          <w:rFonts w:cs="Arial"/>
          <w:sz w:val="24"/>
          <w:szCs w:val="24"/>
        </w:rPr>
        <w:t xml:space="preserve">, </w:t>
      </w:r>
      <w:r w:rsidR="008C7639" w:rsidRPr="00CA6F54">
        <w:rPr>
          <w:rFonts w:cs="Arial"/>
          <w:sz w:val="24"/>
          <w:szCs w:val="24"/>
        </w:rPr>
        <w:t>formulando el</w:t>
      </w:r>
      <w:r w:rsidR="0058238B" w:rsidRPr="00CA6F54">
        <w:rPr>
          <w:rFonts w:cs="Arial"/>
          <w:sz w:val="24"/>
          <w:szCs w:val="24"/>
        </w:rPr>
        <w:t xml:space="preserve"> </w:t>
      </w:r>
      <w:r w:rsidR="00B3131C" w:rsidRPr="00CA6F54">
        <w:rPr>
          <w:rFonts w:cs="Arial"/>
          <w:sz w:val="24"/>
          <w:szCs w:val="24"/>
        </w:rPr>
        <w:t xml:space="preserve">interrogatorio de parte </w:t>
      </w:r>
      <w:r w:rsidR="008C7639" w:rsidRPr="00CA6F54">
        <w:rPr>
          <w:rFonts w:cs="Arial"/>
          <w:sz w:val="24"/>
          <w:szCs w:val="24"/>
        </w:rPr>
        <w:t xml:space="preserve">decretado, indagando a los testigos y presentado alegatos de conclusión. </w:t>
      </w:r>
    </w:p>
    <w:p w14:paraId="34CE0A41" w14:textId="77777777" w:rsidR="0058238B" w:rsidRPr="00CA6F54" w:rsidRDefault="0058238B" w:rsidP="00CA6F54">
      <w:pPr>
        <w:pStyle w:val="Textoindependiente"/>
        <w:spacing w:line="276" w:lineRule="auto"/>
        <w:rPr>
          <w:rFonts w:cs="Arial"/>
          <w:sz w:val="24"/>
          <w:szCs w:val="24"/>
        </w:rPr>
      </w:pPr>
    </w:p>
    <w:p w14:paraId="5D7CCFA5" w14:textId="6B7B3781" w:rsidR="007439EB" w:rsidRPr="00CA6F54" w:rsidRDefault="0058238B" w:rsidP="00CA6F54">
      <w:pPr>
        <w:pStyle w:val="Textoindependiente"/>
        <w:spacing w:line="276" w:lineRule="auto"/>
        <w:rPr>
          <w:rFonts w:cs="Arial"/>
          <w:sz w:val="24"/>
          <w:szCs w:val="24"/>
        </w:rPr>
      </w:pPr>
      <w:r w:rsidRPr="00CA6F54">
        <w:rPr>
          <w:rFonts w:cs="Arial"/>
          <w:sz w:val="24"/>
          <w:szCs w:val="24"/>
        </w:rPr>
        <w:t>Cabe señalar que al ser la condena de costas impuesta a favor de la parte demandada, es su actuación la que interesa para definir la controversia planteada</w:t>
      </w:r>
      <w:r w:rsidR="007439EB" w:rsidRPr="00CA6F54">
        <w:rPr>
          <w:rFonts w:cs="Arial"/>
          <w:sz w:val="24"/>
          <w:szCs w:val="24"/>
        </w:rPr>
        <w:t xml:space="preserve"> y frente a ella </w:t>
      </w:r>
      <w:r w:rsidR="04E43169" w:rsidRPr="00CA6F54">
        <w:rPr>
          <w:rFonts w:cs="Arial"/>
          <w:sz w:val="24"/>
          <w:szCs w:val="24"/>
        </w:rPr>
        <w:t>se tiene</w:t>
      </w:r>
      <w:r w:rsidR="007439EB" w:rsidRPr="00CA6F54">
        <w:rPr>
          <w:rFonts w:cs="Arial"/>
          <w:sz w:val="24"/>
          <w:szCs w:val="24"/>
        </w:rPr>
        <w:t xml:space="preserve"> que </w:t>
      </w:r>
      <w:r w:rsidR="64B3A5C5" w:rsidRPr="00CA6F54">
        <w:rPr>
          <w:rFonts w:cs="Arial"/>
          <w:sz w:val="24"/>
          <w:szCs w:val="24"/>
        </w:rPr>
        <w:t xml:space="preserve">el juez de primer grado en realidad </w:t>
      </w:r>
      <w:r w:rsidR="64B3A5C5" w:rsidRPr="00CA6F54">
        <w:rPr>
          <w:rFonts w:cs="Arial"/>
          <w:b/>
          <w:bCs/>
          <w:sz w:val="24"/>
          <w:szCs w:val="24"/>
        </w:rPr>
        <w:t>fijó los mínimos establecidos en la norma</w:t>
      </w:r>
      <w:r w:rsidR="64B3A5C5" w:rsidRPr="00CA6F54">
        <w:rPr>
          <w:rFonts w:cs="Arial"/>
          <w:sz w:val="24"/>
          <w:szCs w:val="24"/>
        </w:rPr>
        <w:t xml:space="preserve">, pues, luego de determinar el monto de las pretensiones </w:t>
      </w:r>
      <w:r w:rsidR="1F2B286C" w:rsidRPr="00CA6F54">
        <w:rPr>
          <w:rFonts w:cs="Arial"/>
          <w:sz w:val="24"/>
          <w:szCs w:val="24"/>
        </w:rPr>
        <w:t>optó por aplicar el m</w:t>
      </w:r>
      <w:r w:rsidR="2ED1BA72" w:rsidRPr="00CA6F54">
        <w:rPr>
          <w:rFonts w:cs="Arial"/>
          <w:sz w:val="24"/>
          <w:szCs w:val="24"/>
        </w:rPr>
        <w:t>enor</w:t>
      </w:r>
      <w:r w:rsidR="1F2B286C" w:rsidRPr="00CA6F54">
        <w:rPr>
          <w:rFonts w:cs="Arial"/>
          <w:sz w:val="24"/>
          <w:szCs w:val="24"/>
        </w:rPr>
        <w:t xml:space="preserve"> porcentaje establecido en el artículo 5°, esto es, el 3% de </w:t>
      </w:r>
      <w:r w:rsidR="1F2B286C" w:rsidRPr="00CA6F54">
        <w:rPr>
          <w:rFonts w:cs="Arial"/>
          <w:sz w:val="24"/>
          <w:szCs w:val="24"/>
        </w:rPr>
        <w:lastRenderedPageBreak/>
        <w:t>aquellas</w:t>
      </w:r>
      <w:r w:rsidR="0070606E" w:rsidRPr="00CA6F54">
        <w:rPr>
          <w:rFonts w:cs="Arial"/>
          <w:sz w:val="24"/>
          <w:szCs w:val="24"/>
        </w:rPr>
        <w:t>.</w:t>
      </w:r>
      <w:r w:rsidR="22575711" w:rsidRPr="00CA6F54">
        <w:rPr>
          <w:rFonts w:cs="Arial"/>
          <w:sz w:val="24"/>
          <w:szCs w:val="24"/>
        </w:rPr>
        <w:t xml:space="preserve"> Por lo que no están llamadas a prosperar las quejas presentadas por el recurrente.</w:t>
      </w:r>
    </w:p>
    <w:p w14:paraId="62EBF3C5" w14:textId="77777777" w:rsidR="0070606E" w:rsidRPr="00CA6F54" w:rsidRDefault="0070606E" w:rsidP="00CA6F54">
      <w:pPr>
        <w:pStyle w:val="Textoindependiente"/>
        <w:spacing w:line="276" w:lineRule="auto"/>
        <w:rPr>
          <w:rFonts w:cs="Arial"/>
          <w:sz w:val="24"/>
          <w:szCs w:val="24"/>
        </w:rPr>
      </w:pPr>
    </w:p>
    <w:p w14:paraId="16A4F217" w14:textId="566928A8" w:rsidR="59738D1C" w:rsidRPr="00CA6F54" w:rsidRDefault="59738D1C" w:rsidP="00CA6F54">
      <w:pPr>
        <w:pStyle w:val="Textoindependiente"/>
        <w:spacing w:line="276" w:lineRule="auto"/>
        <w:rPr>
          <w:rFonts w:cs="Arial"/>
          <w:sz w:val="24"/>
          <w:szCs w:val="24"/>
        </w:rPr>
      </w:pPr>
      <w:r w:rsidRPr="00CA6F54">
        <w:rPr>
          <w:rFonts w:cs="Arial"/>
          <w:sz w:val="24"/>
          <w:szCs w:val="24"/>
        </w:rPr>
        <w:t>No puede dejar pasar la Sala el hecho de que</w:t>
      </w:r>
      <w:r w:rsidR="7BEB85B2" w:rsidRPr="00CA6F54">
        <w:rPr>
          <w:rFonts w:cs="Arial"/>
          <w:sz w:val="24"/>
          <w:szCs w:val="24"/>
        </w:rPr>
        <w:t xml:space="preserve"> no hubo tasación por el juzgado de las agencias que correspondía por las costas de la segunda instancia</w:t>
      </w:r>
      <w:r w:rsidR="7F2EB8B7" w:rsidRPr="00CA6F54">
        <w:rPr>
          <w:rFonts w:cs="Arial"/>
          <w:sz w:val="24"/>
          <w:szCs w:val="24"/>
        </w:rPr>
        <w:t xml:space="preserve">, sin embargo al no haber sido una situación controvertida por la parte demandada no hay lugar a aumentar el </w:t>
      </w:r>
      <w:r w:rsidR="15184080" w:rsidRPr="00CA6F54">
        <w:rPr>
          <w:rFonts w:cs="Arial"/>
          <w:sz w:val="24"/>
          <w:szCs w:val="24"/>
        </w:rPr>
        <w:t xml:space="preserve">valor de la condena a cargo del apelante único. </w:t>
      </w:r>
    </w:p>
    <w:p w14:paraId="2946DB82" w14:textId="77777777" w:rsidR="002D7D97" w:rsidRPr="00CA6F54" w:rsidRDefault="002D7D97" w:rsidP="00CA6F54">
      <w:pPr>
        <w:pStyle w:val="Textoindependiente"/>
        <w:spacing w:line="276" w:lineRule="auto"/>
        <w:rPr>
          <w:rFonts w:cs="Arial"/>
          <w:sz w:val="24"/>
          <w:szCs w:val="24"/>
        </w:rPr>
      </w:pPr>
    </w:p>
    <w:p w14:paraId="70B17A38" w14:textId="77777777" w:rsidR="002D7D97" w:rsidRPr="00CA6F54" w:rsidRDefault="00473B7E" w:rsidP="00CA6F54">
      <w:pPr>
        <w:pStyle w:val="Textoindependiente"/>
        <w:spacing w:line="276" w:lineRule="auto"/>
        <w:rPr>
          <w:rFonts w:cs="Arial"/>
          <w:sz w:val="24"/>
          <w:szCs w:val="24"/>
        </w:rPr>
      </w:pPr>
      <w:r w:rsidRPr="00CA6F54">
        <w:rPr>
          <w:rFonts w:cs="Arial"/>
          <w:sz w:val="24"/>
          <w:szCs w:val="24"/>
        </w:rPr>
        <w:t>Costas en esta instancia a cargo de la parte actora</w:t>
      </w:r>
      <w:r w:rsidR="002D7D97" w:rsidRPr="00CA6F54">
        <w:rPr>
          <w:rFonts w:cs="Arial"/>
          <w:sz w:val="24"/>
          <w:szCs w:val="24"/>
        </w:rPr>
        <w:t xml:space="preserve">. </w:t>
      </w:r>
    </w:p>
    <w:p w14:paraId="5997CC1D" w14:textId="77777777" w:rsidR="002D7D97" w:rsidRPr="00CA6F54" w:rsidRDefault="002D7D97" w:rsidP="00CA6F54">
      <w:pPr>
        <w:pStyle w:val="Textoindependiente"/>
        <w:spacing w:line="276" w:lineRule="auto"/>
        <w:rPr>
          <w:rFonts w:cs="Arial"/>
          <w:sz w:val="24"/>
          <w:szCs w:val="24"/>
        </w:rPr>
      </w:pPr>
    </w:p>
    <w:p w14:paraId="60C2F6F9" w14:textId="77777777" w:rsidR="002D7D97" w:rsidRPr="00CA6F54" w:rsidRDefault="002D7D97" w:rsidP="00CA6F54">
      <w:pPr>
        <w:pStyle w:val="Textoindependiente"/>
        <w:spacing w:line="276" w:lineRule="auto"/>
        <w:rPr>
          <w:rFonts w:cs="Arial"/>
          <w:b/>
          <w:spacing w:val="-2"/>
          <w:sz w:val="24"/>
          <w:szCs w:val="24"/>
        </w:rPr>
      </w:pPr>
      <w:r w:rsidRPr="00CA6F54">
        <w:rPr>
          <w:rFonts w:cs="Arial"/>
          <w:spacing w:val="-2"/>
          <w:sz w:val="24"/>
          <w:szCs w:val="24"/>
        </w:rPr>
        <w:t xml:space="preserve">En mérito de lo expuesto, la </w:t>
      </w:r>
      <w:r w:rsidRPr="00CA6F54">
        <w:rPr>
          <w:rFonts w:cs="Arial"/>
          <w:b/>
          <w:spacing w:val="-2"/>
          <w:sz w:val="24"/>
          <w:szCs w:val="24"/>
        </w:rPr>
        <w:t xml:space="preserve">Sala de Decisión Laboral del Tribunal Superior del Distrito Judicial de Pereira, </w:t>
      </w:r>
    </w:p>
    <w:p w14:paraId="110FFD37" w14:textId="77777777" w:rsidR="002D7D97" w:rsidRPr="00CA6F54" w:rsidRDefault="002D7D97" w:rsidP="00CA6F54">
      <w:pPr>
        <w:pStyle w:val="Textoindependiente"/>
        <w:spacing w:line="276" w:lineRule="auto"/>
        <w:rPr>
          <w:rFonts w:cs="Arial"/>
          <w:b/>
          <w:spacing w:val="-2"/>
          <w:sz w:val="24"/>
          <w:szCs w:val="24"/>
        </w:rPr>
      </w:pPr>
    </w:p>
    <w:p w14:paraId="68A3624F" w14:textId="77777777" w:rsidR="002D7D97" w:rsidRPr="00CA6F54" w:rsidRDefault="002D7D97" w:rsidP="00CA6F54">
      <w:pPr>
        <w:pStyle w:val="Textoindependiente"/>
        <w:spacing w:line="276" w:lineRule="auto"/>
        <w:jc w:val="center"/>
        <w:rPr>
          <w:rFonts w:cs="Arial"/>
          <w:b/>
          <w:spacing w:val="-2"/>
          <w:sz w:val="24"/>
          <w:szCs w:val="24"/>
        </w:rPr>
      </w:pPr>
      <w:r w:rsidRPr="00CA6F54">
        <w:rPr>
          <w:rFonts w:cs="Arial"/>
          <w:b/>
          <w:spacing w:val="-2"/>
          <w:sz w:val="24"/>
          <w:szCs w:val="24"/>
        </w:rPr>
        <w:t>RESUELVE</w:t>
      </w:r>
    </w:p>
    <w:p w14:paraId="6B699379" w14:textId="77777777" w:rsidR="002D7D97" w:rsidRPr="00CA6F54" w:rsidRDefault="002D7D97" w:rsidP="00CA6F54">
      <w:pPr>
        <w:pStyle w:val="Textoindependiente"/>
        <w:spacing w:line="276" w:lineRule="auto"/>
        <w:rPr>
          <w:rFonts w:cs="Arial"/>
          <w:b/>
          <w:spacing w:val="-2"/>
          <w:sz w:val="24"/>
          <w:szCs w:val="24"/>
        </w:rPr>
      </w:pPr>
    </w:p>
    <w:p w14:paraId="4AF3910B" w14:textId="325A0793" w:rsidR="002D7D97" w:rsidRPr="00CA6F54" w:rsidRDefault="007F067F" w:rsidP="00CA6F54">
      <w:pPr>
        <w:pStyle w:val="Textoindependiente"/>
        <w:spacing w:line="276" w:lineRule="auto"/>
        <w:rPr>
          <w:rFonts w:cs="Arial"/>
          <w:spacing w:val="-2"/>
          <w:sz w:val="24"/>
          <w:szCs w:val="24"/>
        </w:rPr>
      </w:pPr>
      <w:bookmarkStart w:id="6" w:name="_Hlk130367258"/>
      <w:r w:rsidRPr="00CA6F54">
        <w:rPr>
          <w:rFonts w:cs="Arial"/>
          <w:b/>
          <w:spacing w:val="-2"/>
          <w:sz w:val="24"/>
          <w:szCs w:val="24"/>
        </w:rPr>
        <w:t>PRIMERO. -</w:t>
      </w:r>
      <w:r w:rsidR="002D7D97" w:rsidRPr="00CA6F54">
        <w:rPr>
          <w:rFonts w:cs="Arial"/>
          <w:b/>
          <w:spacing w:val="-2"/>
          <w:sz w:val="24"/>
          <w:szCs w:val="24"/>
        </w:rPr>
        <w:t xml:space="preserve"> </w:t>
      </w:r>
      <w:bookmarkEnd w:id="6"/>
      <w:r w:rsidRPr="00CA6F54">
        <w:rPr>
          <w:rFonts w:cs="Arial"/>
          <w:b/>
          <w:spacing w:val="-2"/>
          <w:sz w:val="24"/>
          <w:szCs w:val="24"/>
        </w:rPr>
        <w:t>CONFIRMAR las</w:t>
      </w:r>
      <w:r w:rsidR="002D7D97" w:rsidRPr="00CA6F54">
        <w:rPr>
          <w:rFonts w:cs="Arial"/>
          <w:spacing w:val="-2"/>
          <w:sz w:val="24"/>
          <w:szCs w:val="24"/>
        </w:rPr>
        <w:t xml:space="preserve"> agencias en derecho tasadas por el Juzgado </w:t>
      </w:r>
      <w:r w:rsidR="00473B7E" w:rsidRPr="00CA6F54">
        <w:rPr>
          <w:rFonts w:cs="Arial"/>
          <w:spacing w:val="-2"/>
          <w:sz w:val="24"/>
          <w:szCs w:val="24"/>
        </w:rPr>
        <w:t>Promiscuo del Circuito de Belén de Umbría.</w:t>
      </w:r>
    </w:p>
    <w:p w14:paraId="3FE9F23F" w14:textId="77777777" w:rsidR="002D7D97" w:rsidRPr="00CA6F54" w:rsidRDefault="002D7D97" w:rsidP="00CA6F54">
      <w:pPr>
        <w:pStyle w:val="Textoindependiente"/>
        <w:spacing w:line="276" w:lineRule="auto"/>
        <w:rPr>
          <w:rFonts w:cs="Arial"/>
          <w:spacing w:val="-2"/>
          <w:sz w:val="24"/>
          <w:szCs w:val="24"/>
        </w:rPr>
      </w:pPr>
    </w:p>
    <w:p w14:paraId="6F1B5299" w14:textId="40008C63" w:rsidR="002D7D97" w:rsidRPr="00CA6F54" w:rsidRDefault="009948E1" w:rsidP="00CA6F54">
      <w:pPr>
        <w:spacing w:after="0"/>
        <w:jc w:val="both"/>
        <w:rPr>
          <w:rFonts w:ascii="Arial" w:hAnsi="Arial" w:cs="Arial"/>
          <w:sz w:val="24"/>
          <w:szCs w:val="24"/>
        </w:rPr>
      </w:pPr>
      <w:r>
        <w:rPr>
          <w:rFonts w:ascii="Arial" w:hAnsi="Arial" w:cs="Arial"/>
          <w:b/>
          <w:sz w:val="24"/>
          <w:szCs w:val="24"/>
        </w:rPr>
        <w:t>SEGUNDO</w:t>
      </w:r>
      <w:r w:rsidRPr="009948E1">
        <w:rPr>
          <w:rFonts w:ascii="Arial" w:hAnsi="Arial" w:cs="Arial"/>
          <w:b/>
          <w:sz w:val="24"/>
          <w:szCs w:val="24"/>
        </w:rPr>
        <w:t xml:space="preserve">. - </w:t>
      </w:r>
      <w:r w:rsidR="00473B7E" w:rsidRPr="00CA6F54">
        <w:rPr>
          <w:rFonts w:ascii="Arial" w:hAnsi="Arial" w:cs="Arial"/>
          <w:sz w:val="24"/>
          <w:szCs w:val="24"/>
        </w:rPr>
        <w:t>Costas en esta Sede a cargo de la señora Luz Stella Arias Henao</w:t>
      </w:r>
      <w:r w:rsidR="002D7D97" w:rsidRPr="00CA6F54">
        <w:rPr>
          <w:rFonts w:ascii="Arial" w:hAnsi="Arial" w:cs="Arial"/>
          <w:sz w:val="24"/>
          <w:szCs w:val="24"/>
        </w:rPr>
        <w:t>.</w:t>
      </w:r>
    </w:p>
    <w:p w14:paraId="1F72F646" w14:textId="77777777" w:rsidR="002D7D97" w:rsidRPr="00CA6F54" w:rsidRDefault="002D7D97" w:rsidP="00CA6F54">
      <w:pPr>
        <w:spacing w:after="0"/>
        <w:jc w:val="both"/>
        <w:rPr>
          <w:rFonts w:ascii="Arial" w:hAnsi="Arial" w:cs="Arial"/>
          <w:sz w:val="24"/>
          <w:szCs w:val="24"/>
        </w:rPr>
      </w:pPr>
    </w:p>
    <w:p w14:paraId="259FCA14" w14:textId="77777777" w:rsidR="002D7D97" w:rsidRPr="00CA6F54" w:rsidRDefault="002D7D97" w:rsidP="00CA6F54">
      <w:pPr>
        <w:widowControl w:val="0"/>
        <w:autoSpaceDE w:val="0"/>
        <w:autoSpaceDN w:val="0"/>
        <w:adjustRightInd w:val="0"/>
        <w:spacing w:after="0"/>
        <w:jc w:val="both"/>
        <w:rPr>
          <w:rFonts w:ascii="Arial" w:eastAsia="Arial" w:hAnsi="Arial" w:cs="Arial"/>
          <w:sz w:val="24"/>
          <w:szCs w:val="24"/>
        </w:rPr>
      </w:pPr>
      <w:r w:rsidRPr="00CA6F54">
        <w:rPr>
          <w:rFonts w:ascii="Arial" w:hAnsi="Arial" w:cs="Arial"/>
          <w:sz w:val="24"/>
          <w:szCs w:val="24"/>
          <w:lang w:eastAsia="es-CO"/>
        </w:rPr>
        <w:t>No</w:t>
      </w:r>
      <w:r w:rsidRPr="00CA6F54">
        <w:rPr>
          <w:rFonts w:ascii="Arial" w:eastAsia="Arial" w:hAnsi="Arial" w:cs="Arial"/>
          <w:sz w:val="24"/>
          <w:szCs w:val="24"/>
        </w:rPr>
        <w:t>tifíquese por estado y a los correos electrónicos de los apoderados de las partes.</w:t>
      </w:r>
    </w:p>
    <w:p w14:paraId="64C8F5FA" w14:textId="77777777" w:rsidR="00CA6F54" w:rsidRPr="00CA6F54" w:rsidRDefault="00CA6F54" w:rsidP="00CA6F54">
      <w:pPr>
        <w:spacing w:after="0"/>
        <w:jc w:val="both"/>
        <w:textAlignment w:val="baseline"/>
        <w:rPr>
          <w:rFonts w:ascii="Arial" w:eastAsia="Times New Roman" w:hAnsi="Arial" w:cs="Arial"/>
          <w:spacing w:val="-4"/>
          <w:sz w:val="24"/>
          <w:szCs w:val="24"/>
          <w:lang w:val="es-ES" w:eastAsia="es-CO"/>
        </w:rPr>
      </w:pPr>
      <w:bookmarkStart w:id="7" w:name="_Hlk124502669"/>
    </w:p>
    <w:p w14:paraId="0C917315" w14:textId="77777777" w:rsidR="00CA6F54" w:rsidRPr="00CA6F54" w:rsidRDefault="00CA6F54" w:rsidP="00CA6F54">
      <w:pPr>
        <w:spacing w:after="0"/>
        <w:jc w:val="both"/>
        <w:textAlignment w:val="baseline"/>
        <w:rPr>
          <w:rFonts w:ascii="Arial" w:eastAsia="Times New Roman" w:hAnsi="Arial" w:cs="Arial"/>
          <w:spacing w:val="-4"/>
          <w:sz w:val="24"/>
          <w:szCs w:val="24"/>
          <w:lang w:val="es-ES" w:eastAsia="es-CO"/>
        </w:rPr>
      </w:pPr>
      <w:r w:rsidRPr="00CA6F54">
        <w:rPr>
          <w:rFonts w:ascii="Arial" w:eastAsia="Times New Roman" w:hAnsi="Arial" w:cs="Arial"/>
          <w:spacing w:val="-4"/>
          <w:sz w:val="24"/>
          <w:szCs w:val="24"/>
          <w:lang w:val="es-ES" w:eastAsia="es-CO"/>
        </w:rPr>
        <w:t>Quienes Integran la Sala,</w:t>
      </w:r>
    </w:p>
    <w:p w14:paraId="42F89863" w14:textId="77777777" w:rsidR="00CA6F54" w:rsidRPr="00CA6F54" w:rsidRDefault="00CA6F54" w:rsidP="00CA6F54">
      <w:pPr>
        <w:widowControl w:val="0"/>
        <w:autoSpaceDE w:val="0"/>
        <w:autoSpaceDN w:val="0"/>
        <w:adjustRightInd w:val="0"/>
        <w:spacing w:after="0"/>
        <w:rPr>
          <w:rFonts w:ascii="Arial" w:hAnsi="Arial" w:cs="Arial"/>
          <w:b/>
          <w:sz w:val="24"/>
          <w:szCs w:val="24"/>
        </w:rPr>
      </w:pPr>
    </w:p>
    <w:p w14:paraId="55FAEACD" w14:textId="77777777" w:rsidR="00CA6F54" w:rsidRPr="00CA6F54" w:rsidRDefault="00CA6F54" w:rsidP="00CA6F54">
      <w:pPr>
        <w:widowControl w:val="0"/>
        <w:autoSpaceDE w:val="0"/>
        <w:autoSpaceDN w:val="0"/>
        <w:adjustRightInd w:val="0"/>
        <w:spacing w:after="0"/>
        <w:rPr>
          <w:rFonts w:ascii="Arial" w:hAnsi="Arial" w:cs="Arial"/>
          <w:b/>
          <w:sz w:val="24"/>
          <w:szCs w:val="24"/>
        </w:rPr>
      </w:pPr>
    </w:p>
    <w:p w14:paraId="160E9656" w14:textId="77777777" w:rsidR="00CA6F54" w:rsidRPr="00CA6F54" w:rsidRDefault="00CA6F54" w:rsidP="00CA6F54">
      <w:pPr>
        <w:widowControl w:val="0"/>
        <w:autoSpaceDE w:val="0"/>
        <w:autoSpaceDN w:val="0"/>
        <w:adjustRightInd w:val="0"/>
        <w:spacing w:after="0"/>
        <w:rPr>
          <w:rFonts w:ascii="Arial" w:hAnsi="Arial" w:cs="Arial"/>
          <w:b/>
          <w:sz w:val="24"/>
          <w:szCs w:val="24"/>
        </w:rPr>
      </w:pPr>
    </w:p>
    <w:p w14:paraId="48AA2F3E" w14:textId="77777777" w:rsidR="00CA6F54" w:rsidRPr="00CA6F54" w:rsidRDefault="00CA6F54" w:rsidP="00CA6F54">
      <w:pPr>
        <w:widowControl w:val="0"/>
        <w:autoSpaceDE w:val="0"/>
        <w:autoSpaceDN w:val="0"/>
        <w:adjustRightInd w:val="0"/>
        <w:spacing w:after="0"/>
        <w:jc w:val="center"/>
        <w:rPr>
          <w:rFonts w:ascii="Arial" w:hAnsi="Arial" w:cs="Arial"/>
          <w:b/>
          <w:bCs/>
          <w:sz w:val="24"/>
          <w:szCs w:val="24"/>
        </w:rPr>
      </w:pPr>
      <w:r w:rsidRPr="00CA6F54">
        <w:rPr>
          <w:rFonts w:ascii="Arial" w:hAnsi="Arial" w:cs="Arial"/>
          <w:b/>
          <w:bCs/>
          <w:sz w:val="24"/>
          <w:szCs w:val="24"/>
        </w:rPr>
        <w:t>JULIO CÉSAR SALAZAR MUÑOZ</w:t>
      </w:r>
    </w:p>
    <w:p w14:paraId="43E33ABC" w14:textId="77777777" w:rsidR="00CA6F54" w:rsidRPr="00CA6F54" w:rsidRDefault="00CA6F54" w:rsidP="00CA6F54">
      <w:pPr>
        <w:widowControl w:val="0"/>
        <w:autoSpaceDE w:val="0"/>
        <w:autoSpaceDN w:val="0"/>
        <w:adjustRightInd w:val="0"/>
        <w:spacing w:after="0"/>
        <w:jc w:val="center"/>
        <w:rPr>
          <w:rFonts w:ascii="Arial" w:hAnsi="Arial" w:cs="Arial"/>
          <w:sz w:val="24"/>
          <w:szCs w:val="24"/>
        </w:rPr>
      </w:pPr>
      <w:r w:rsidRPr="00CA6F54">
        <w:rPr>
          <w:rFonts w:ascii="Arial" w:hAnsi="Arial" w:cs="Arial"/>
          <w:sz w:val="24"/>
          <w:szCs w:val="24"/>
        </w:rPr>
        <w:t>Magistrado Ponente</w:t>
      </w:r>
    </w:p>
    <w:p w14:paraId="7F5116A2" w14:textId="77777777" w:rsidR="00CA6F54" w:rsidRPr="00CA6F54" w:rsidRDefault="00CA6F54" w:rsidP="00CA6F54">
      <w:pPr>
        <w:widowControl w:val="0"/>
        <w:autoSpaceDE w:val="0"/>
        <w:autoSpaceDN w:val="0"/>
        <w:adjustRightInd w:val="0"/>
        <w:spacing w:after="0"/>
        <w:rPr>
          <w:rFonts w:ascii="Arial" w:hAnsi="Arial" w:cs="Arial"/>
          <w:sz w:val="24"/>
          <w:szCs w:val="24"/>
        </w:rPr>
      </w:pPr>
    </w:p>
    <w:p w14:paraId="64DE4AF9" w14:textId="77777777" w:rsidR="00CA6F54" w:rsidRPr="00CA6F54" w:rsidRDefault="00CA6F54" w:rsidP="00CA6F54">
      <w:pPr>
        <w:widowControl w:val="0"/>
        <w:autoSpaceDE w:val="0"/>
        <w:autoSpaceDN w:val="0"/>
        <w:adjustRightInd w:val="0"/>
        <w:spacing w:after="0"/>
        <w:rPr>
          <w:rFonts w:ascii="Arial" w:hAnsi="Arial" w:cs="Arial"/>
          <w:sz w:val="24"/>
          <w:szCs w:val="24"/>
        </w:rPr>
      </w:pPr>
    </w:p>
    <w:p w14:paraId="3EEF11B1" w14:textId="77777777" w:rsidR="00CA6F54" w:rsidRPr="00CA6F54" w:rsidRDefault="00CA6F54" w:rsidP="00CA6F54">
      <w:pPr>
        <w:widowControl w:val="0"/>
        <w:autoSpaceDE w:val="0"/>
        <w:autoSpaceDN w:val="0"/>
        <w:adjustRightInd w:val="0"/>
        <w:spacing w:after="0"/>
        <w:rPr>
          <w:rFonts w:ascii="Arial" w:hAnsi="Arial" w:cs="Arial"/>
          <w:sz w:val="24"/>
          <w:szCs w:val="24"/>
        </w:rPr>
      </w:pPr>
    </w:p>
    <w:p w14:paraId="748687F8" w14:textId="77777777" w:rsidR="00CA6F54" w:rsidRPr="00CA6F54" w:rsidRDefault="00CA6F54" w:rsidP="00CA6F54">
      <w:pPr>
        <w:widowControl w:val="0"/>
        <w:autoSpaceDE w:val="0"/>
        <w:autoSpaceDN w:val="0"/>
        <w:adjustRightInd w:val="0"/>
        <w:spacing w:after="0"/>
        <w:rPr>
          <w:rFonts w:ascii="Arial" w:hAnsi="Arial" w:cs="Arial"/>
          <w:sz w:val="24"/>
          <w:szCs w:val="24"/>
        </w:rPr>
      </w:pPr>
      <w:r w:rsidRPr="00CA6F54">
        <w:rPr>
          <w:rFonts w:ascii="Arial" w:hAnsi="Arial" w:cs="Arial"/>
          <w:b/>
          <w:bCs/>
          <w:sz w:val="24"/>
          <w:szCs w:val="24"/>
        </w:rPr>
        <w:t>ANA LUCÍA CAICEDO CALDERON</w:t>
      </w:r>
      <w:r w:rsidRPr="00CA6F54">
        <w:rPr>
          <w:rFonts w:ascii="Arial" w:hAnsi="Arial" w:cs="Arial"/>
          <w:b/>
          <w:bCs/>
          <w:sz w:val="24"/>
          <w:szCs w:val="24"/>
        </w:rPr>
        <w:tab/>
      </w:r>
      <w:r w:rsidRPr="00CA6F54">
        <w:rPr>
          <w:rFonts w:ascii="Arial" w:hAnsi="Arial" w:cs="Arial"/>
          <w:b/>
          <w:bCs/>
          <w:sz w:val="24"/>
          <w:szCs w:val="24"/>
        </w:rPr>
        <w:tab/>
        <w:t xml:space="preserve">   GERMÁN DARÍO GÓEZ VINASCO</w:t>
      </w:r>
    </w:p>
    <w:p w14:paraId="273424C8" w14:textId="728E67C2" w:rsidR="004128BC" w:rsidRPr="00CA6F54" w:rsidRDefault="00CA6F54" w:rsidP="00CA6F54">
      <w:pPr>
        <w:spacing w:after="0"/>
        <w:jc w:val="both"/>
        <w:textAlignment w:val="baseline"/>
        <w:rPr>
          <w:rFonts w:ascii="Arial" w:eastAsia="Times New Roman" w:hAnsi="Arial" w:cs="Arial"/>
          <w:bCs/>
          <w:sz w:val="24"/>
          <w:szCs w:val="24"/>
          <w:lang w:val="es-ES_tradnl"/>
        </w:rPr>
      </w:pPr>
      <w:r w:rsidRPr="00CA6F54">
        <w:rPr>
          <w:rFonts w:ascii="Arial" w:hAnsi="Arial" w:cs="Arial"/>
          <w:bCs/>
          <w:sz w:val="24"/>
          <w:szCs w:val="24"/>
        </w:rPr>
        <w:t>Magistrada</w:t>
      </w:r>
      <w:r w:rsidRPr="00CA6F54">
        <w:rPr>
          <w:rFonts w:ascii="Arial" w:hAnsi="Arial" w:cs="Arial"/>
          <w:bCs/>
          <w:sz w:val="24"/>
          <w:szCs w:val="24"/>
        </w:rPr>
        <w:tab/>
      </w:r>
      <w:r w:rsidRPr="00CA6F54">
        <w:rPr>
          <w:rFonts w:ascii="Arial" w:hAnsi="Arial" w:cs="Arial"/>
          <w:bCs/>
          <w:sz w:val="24"/>
          <w:szCs w:val="24"/>
        </w:rPr>
        <w:tab/>
      </w:r>
      <w:r w:rsidRPr="00CA6F54">
        <w:rPr>
          <w:rFonts w:ascii="Arial" w:hAnsi="Arial" w:cs="Arial"/>
          <w:bCs/>
          <w:sz w:val="24"/>
          <w:szCs w:val="24"/>
        </w:rPr>
        <w:tab/>
      </w:r>
      <w:r w:rsidRPr="00CA6F54">
        <w:rPr>
          <w:rFonts w:ascii="Arial" w:hAnsi="Arial" w:cs="Arial"/>
          <w:bCs/>
          <w:sz w:val="24"/>
          <w:szCs w:val="24"/>
        </w:rPr>
        <w:tab/>
      </w:r>
      <w:r w:rsidRPr="00CA6F54">
        <w:rPr>
          <w:rFonts w:ascii="Arial" w:hAnsi="Arial" w:cs="Arial"/>
          <w:bCs/>
          <w:sz w:val="24"/>
          <w:szCs w:val="24"/>
        </w:rPr>
        <w:tab/>
      </w:r>
      <w:r w:rsidRPr="00CA6F54">
        <w:rPr>
          <w:rFonts w:ascii="Arial" w:hAnsi="Arial" w:cs="Arial"/>
          <w:bCs/>
          <w:sz w:val="24"/>
          <w:szCs w:val="24"/>
        </w:rPr>
        <w:tab/>
      </w:r>
      <w:r w:rsidRPr="00CA6F54">
        <w:rPr>
          <w:rFonts w:ascii="Arial" w:hAnsi="Arial" w:cs="Arial"/>
          <w:b/>
          <w:bCs/>
          <w:sz w:val="24"/>
          <w:szCs w:val="24"/>
        </w:rPr>
        <w:t xml:space="preserve">   </w:t>
      </w:r>
      <w:r w:rsidRPr="00CA6F54">
        <w:rPr>
          <w:rFonts w:ascii="Arial" w:eastAsia="Times New Roman" w:hAnsi="Arial" w:cs="Arial"/>
          <w:bCs/>
          <w:sz w:val="24"/>
          <w:szCs w:val="24"/>
          <w:lang w:val="es-ES_tradnl"/>
        </w:rPr>
        <w:t>Magistrado</w:t>
      </w:r>
      <w:bookmarkEnd w:id="7"/>
    </w:p>
    <w:sectPr w:rsidR="004128BC" w:rsidRPr="00CA6F54" w:rsidSect="00AF0E4C">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6A2A67B" w16cex:dateUtc="2023-02-13T18:50:20.0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B21EA" w14:textId="77777777" w:rsidR="000E5DC1" w:rsidRDefault="000E5DC1">
      <w:pPr>
        <w:spacing w:after="0" w:line="240" w:lineRule="auto"/>
      </w:pPr>
      <w:r>
        <w:separator/>
      </w:r>
    </w:p>
  </w:endnote>
  <w:endnote w:type="continuationSeparator" w:id="0">
    <w:p w14:paraId="4BD34FEE" w14:textId="77777777" w:rsidR="000E5DC1" w:rsidRDefault="000E5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546F9" w14:textId="77777777" w:rsidR="0070606E" w:rsidRPr="007F067F" w:rsidRDefault="0070606E" w:rsidP="007F067F">
    <w:pPr>
      <w:pStyle w:val="Encabezado"/>
      <w:spacing w:after="0"/>
      <w:jc w:val="right"/>
      <w:rPr>
        <w:rFonts w:ascii="Arial" w:hAnsi="Arial" w:cs="Arial"/>
        <w:sz w:val="18"/>
        <w:szCs w:val="16"/>
      </w:rPr>
    </w:pPr>
    <w:r w:rsidRPr="007F067F">
      <w:rPr>
        <w:rFonts w:ascii="Arial" w:hAnsi="Arial" w:cs="Arial"/>
        <w:sz w:val="18"/>
        <w:szCs w:val="16"/>
      </w:rPr>
      <w:fldChar w:fldCharType="begin"/>
    </w:r>
    <w:r w:rsidRPr="007F067F">
      <w:rPr>
        <w:rFonts w:ascii="Arial" w:hAnsi="Arial" w:cs="Arial"/>
        <w:sz w:val="18"/>
        <w:szCs w:val="16"/>
      </w:rPr>
      <w:instrText>PAGE   \* MERGEFORMAT</w:instrText>
    </w:r>
    <w:r w:rsidRPr="007F067F">
      <w:rPr>
        <w:rFonts w:ascii="Arial" w:hAnsi="Arial" w:cs="Arial"/>
        <w:sz w:val="18"/>
        <w:szCs w:val="16"/>
      </w:rPr>
      <w:fldChar w:fldCharType="separate"/>
    </w:r>
    <w:r w:rsidR="007E6DF4" w:rsidRPr="007F067F">
      <w:rPr>
        <w:rFonts w:ascii="Arial" w:hAnsi="Arial" w:cs="Arial"/>
        <w:sz w:val="18"/>
        <w:szCs w:val="16"/>
      </w:rPr>
      <w:t>7</w:t>
    </w:r>
    <w:r w:rsidRPr="007F067F">
      <w:rP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1930E" w14:textId="77777777" w:rsidR="000E5DC1" w:rsidRDefault="000E5DC1">
      <w:pPr>
        <w:spacing w:after="0" w:line="240" w:lineRule="auto"/>
      </w:pPr>
      <w:r>
        <w:separator/>
      </w:r>
    </w:p>
  </w:footnote>
  <w:footnote w:type="continuationSeparator" w:id="0">
    <w:p w14:paraId="7926FE92" w14:textId="77777777" w:rsidR="000E5DC1" w:rsidRDefault="000E5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05D2" w14:textId="508B3E11" w:rsidR="0070606E" w:rsidRPr="00CA6F54" w:rsidRDefault="0070606E" w:rsidP="00CA6F54">
    <w:pPr>
      <w:pStyle w:val="Encabezado"/>
      <w:spacing w:after="0"/>
      <w:jc w:val="center"/>
      <w:rPr>
        <w:rFonts w:ascii="Arial" w:hAnsi="Arial" w:cs="Arial"/>
        <w:sz w:val="18"/>
        <w:szCs w:val="16"/>
      </w:rPr>
    </w:pPr>
    <w:r w:rsidRPr="00CA6F54">
      <w:rPr>
        <w:rFonts w:ascii="Arial" w:hAnsi="Arial" w:cs="Arial"/>
        <w:sz w:val="18"/>
        <w:szCs w:val="16"/>
      </w:rPr>
      <w:t xml:space="preserve"> </w:t>
    </w:r>
    <w:r w:rsidR="00473B7E" w:rsidRPr="00CA6F54">
      <w:rPr>
        <w:rFonts w:ascii="Arial" w:hAnsi="Arial" w:cs="Arial"/>
        <w:sz w:val="18"/>
        <w:szCs w:val="16"/>
      </w:rPr>
      <w:t xml:space="preserve">Luz Stella Arias Henao </w:t>
    </w:r>
    <w:r w:rsidRPr="00CA6F54">
      <w:rPr>
        <w:rFonts w:ascii="Arial" w:hAnsi="Arial" w:cs="Arial"/>
        <w:sz w:val="18"/>
        <w:szCs w:val="16"/>
      </w:rPr>
      <w:t xml:space="preserve">z Vs </w:t>
    </w:r>
    <w:r w:rsidR="00473B7E" w:rsidRPr="00CA6F54">
      <w:rPr>
        <w:rFonts w:ascii="Arial" w:hAnsi="Arial" w:cs="Arial"/>
        <w:sz w:val="18"/>
        <w:szCs w:val="16"/>
      </w:rPr>
      <w:t>Empresas Públicas de Belén de Umbría S.A.S.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71CC9"/>
    <w:multiLevelType w:val="hybridMultilevel"/>
    <w:tmpl w:val="5E5C43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27C308B"/>
    <w:multiLevelType w:val="hybridMultilevel"/>
    <w:tmpl w:val="032053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6F6"/>
    <w:rsid w:val="00001688"/>
    <w:rsid w:val="00013744"/>
    <w:rsid w:val="00017842"/>
    <w:rsid w:val="00022176"/>
    <w:rsid w:val="000239D3"/>
    <w:rsid w:val="000256DA"/>
    <w:rsid w:val="000471C8"/>
    <w:rsid w:val="00050288"/>
    <w:rsid w:val="00053499"/>
    <w:rsid w:val="0005558D"/>
    <w:rsid w:val="000578A9"/>
    <w:rsid w:val="000642D9"/>
    <w:rsid w:val="000706ED"/>
    <w:rsid w:val="000801F0"/>
    <w:rsid w:val="000A5428"/>
    <w:rsid w:val="000D04FD"/>
    <w:rsid w:val="000D4432"/>
    <w:rsid w:val="000D6187"/>
    <w:rsid w:val="000D6A6C"/>
    <w:rsid w:val="000E1C95"/>
    <w:rsid w:val="000E1F72"/>
    <w:rsid w:val="000E507D"/>
    <w:rsid w:val="000E5DC1"/>
    <w:rsid w:val="000F4B86"/>
    <w:rsid w:val="000F4F2B"/>
    <w:rsid w:val="001000DB"/>
    <w:rsid w:val="00100BC3"/>
    <w:rsid w:val="00100BDC"/>
    <w:rsid w:val="00112AF2"/>
    <w:rsid w:val="00123D02"/>
    <w:rsid w:val="00127AB7"/>
    <w:rsid w:val="001374B0"/>
    <w:rsid w:val="001605C9"/>
    <w:rsid w:val="00183466"/>
    <w:rsid w:val="001A2459"/>
    <w:rsid w:val="001A71AD"/>
    <w:rsid w:val="001B44B0"/>
    <w:rsid w:val="001B532C"/>
    <w:rsid w:val="001D56D6"/>
    <w:rsid w:val="001E28B2"/>
    <w:rsid w:val="001E7BFB"/>
    <w:rsid w:val="001F29C5"/>
    <w:rsid w:val="001F41C3"/>
    <w:rsid w:val="001F48C4"/>
    <w:rsid w:val="00206887"/>
    <w:rsid w:val="00206FD5"/>
    <w:rsid w:val="002168CD"/>
    <w:rsid w:val="0022158D"/>
    <w:rsid w:val="002276CC"/>
    <w:rsid w:val="00241141"/>
    <w:rsid w:val="00271DAF"/>
    <w:rsid w:val="0027314B"/>
    <w:rsid w:val="002803A7"/>
    <w:rsid w:val="00290CD3"/>
    <w:rsid w:val="00292D02"/>
    <w:rsid w:val="00294C48"/>
    <w:rsid w:val="00296D29"/>
    <w:rsid w:val="002A5FA0"/>
    <w:rsid w:val="002B0FE1"/>
    <w:rsid w:val="002C081C"/>
    <w:rsid w:val="002C1578"/>
    <w:rsid w:val="002C33AD"/>
    <w:rsid w:val="002D1B7F"/>
    <w:rsid w:val="002D7D97"/>
    <w:rsid w:val="002E1ACB"/>
    <w:rsid w:val="002E5438"/>
    <w:rsid w:val="00304C59"/>
    <w:rsid w:val="00310094"/>
    <w:rsid w:val="003234D4"/>
    <w:rsid w:val="0032709F"/>
    <w:rsid w:val="003318C5"/>
    <w:rsid w:val="00334A2F"/>
    <w:rsid w:val="0035687C"/>
    <w:rsid w:val="00357B44"/>
    <w:rsid w:val="00365CE5"/>
    <w:rsid w:val="00370D40"/>
    <w:rsid w:val="003745FA"/>
    <w:rsid w:val="0038161B"/>
    <w:rsid w:val="00383127"/>
    <w:rsid w:val="0038481A"/>
    <w:rsid w:val="0038490C"/>
    <w:rsid w:val="00384A8C"/>
    <w:rsid w:val="0039018C"/>
    <w:rsid w:val="00397C74"/>
    <w:rsid w:val="003A40AC"/>
    <w:rsid w:val="003B0546"/>
    <w:rsid w:val="003D772E"/>
    <w:rsid w:val="003E0DE3"/>
    <w:rsid w:val="003E0FB7"/>
    <w:rsid w:val="003F10A1"/>
    <w:rsid w:val="003F1480"/>
    <w:rsid w:val="00407092"/>
    <w:rsid w:val="00411F29"/>
    <w:rsid w:val="004128BC"/>
    <w:rsid w:val="004314A3"/>
    <w:rsid w:val="0043210C"/>
    <w:rsid w:val="00441E20"/>
    <w:rsid w:val="004442DD"/>
    <w:rsid w:val="00454EAE"/>
    <w:rsid w:val="00455C72"/>
    <w:rsid w:val="00473B7E"/>
    <w:rsid w:val="0048188C"/>
    <w:rsid w:val="00486FAE"/>
    <w:rsid w:val="00494FF5"/>
    <w:rsid w:val="00495CA1"/>
    <w:rsid w:val="00497A2F"/>
    <w:rsid w:val="004A2AED"/>
    <w:rsid w:val="004D2CF6"/>
    <w:rsid w:val="004D6CF1"/>
    <w:rsid w:val="004D78F5"/>
    <w:rsid w:val="004E0064"/>
    <w:rsid w:val="004F49EF"/>
    <w:rsid w:val="005004C1"/>
    <w:rsid w:val="00505DFC"/>
    <w:rsid w:val="0050696D"/>
    <w:rsid w:val="005124BD"/>
    <w:rsid w:val="00520C47"/>
    <w:rsid w:val="00524DFE"/>
    <w:rsid w:val="00525779"/>
    <w:rsid w:val="00540BA8"/>
    <w:rsid w:val="005437E3"/>
    <w:rsid w:val="0055101A"/>
    <w:rsid w:val="00554A3F"/>
    <w:rsid w:val="005659B9"/>
    <w:rsid w:val="0058238B"/>
    <w:rsid w:val="00584AC6"/>
    <w:rsid w:val="00585DDB"/>
    <w:rsid w:val="00593210"/>
    <w:rsid w:val="0059346C"/>
    <w:rsid w:val="005A7036"/>
    <w:rsid w:val="005B0C69"/>
    <w:rsid w:val="005B3311"/>
    <w:rsid w:val="005B3C80"/>
    <w:rsid w:val="005E06EA"/>
    <w:rsid w:val="005E2307"/>
    <w:rsid w:val="005F3B2B"/>
    <w:rsid w:val="0060536D"/>
    <w:rsid w:val="00606C6F"/>
    <w:rsid w:val="00612AFC"/>
    <w:rsid w:val="00627266"/>
    <w:rsid w:val="00634AF9"/>
    <w:rsid w:val="00655915"/>
    <w:rsid w:val="00662DBC"/>
    <w:rsid w:val="00666527"/>
    <w:rsid w:val="00666FCC"/>
    <w:rsid w:val="00667300"/>
    <w:rsid w:val="0066763E"/>
    <w:rsid w:val="00672C87"/>
    <w:rsid w:val="006746F6"/>
    <w:rsid w:val="00682E64"/>
    <w:rsid w:val="00683660"/>
    <w:rsid w:val="006932A3"/>
    <w:rsid w:val="006A0838"/>
    <w:rsid w:val="006A1DC9"/>
    <w:rsid w:val="006A22F7"/>
    <w:rsid w:val="006A6FEB"/>
    <w:rsid w:val="006D55FF"/>
    <w:rsid w:val="006E233B"/>
    <w:rsid w:val="006E4067"/>
    <w:rsid w:val="006E680B"/>
    <w:rsid w:val="00703BAE"/>
    <w:rsid w:val="0070606E"/>
    <w:rsid w:val="00714458"/>
    <w:rsid w:val="00731CFA"/>
    <w:rsid w:val="007326F2"/>
    <w:rsid w:val="007364CD"/>
    <w:rsid w:val="007439EB"/>
    <w:rsid w:val="007447DA"/>
    <w:rsid w:val="007506C8"/>
    <w:rsid w:val="0075194E"/>
    <w:rsid w:val="00763902"/>
    <w:rsid w:val="007A01EC"/>
    <w:rsid w:val="007A2D57"/>
    <w:rsid w:val="007B2FC9"/>
    <w:rsid w:val="007C1DB4"/>
    <w:rsid w:val="007C4329"/>
    <w:rsid w:val="007D0A25"/>
    <w:rsid w:val="007D0C2F"/>
    <w:rsid w:val="007D565C"/>
    <w:rsid w:val="007D5C4E"/>
    <w:rsid w:val="007E4D49"/>
    <w:rsid w:val="007E6DF4"/>
    <w:rsid w:val="007F067F"/>
    <w:rsid w:val="007F163E"/>
    <w:rsid w:val="007F66A4"/>
    <w:rsid w:val="00805DBF"/>
    <w:rsid w:val="008173E2"/>
    <w:rsid w:val="00821127"/>
    <w:rsid w:val="0082333D"/>
    <w:rsid w:val="008340F4"/>
    <w:rsid w:val="00842458"/>
    <w:rsid w:val="00844C83"/>
    <w:rsid w:val="008503FA"/>
    <w:rsid w:val="0085184E"/>
    <w:rsid w:val="008525D4"/>
    <w:rsid w:val="0086457A"/>
    <w:rsid w:val="00864D61"/>
    <w:rsid w:val="00880EC0"/>
    <w:rsid w:val="0088448F"/>
    <w:rsid w:val="008A21F5"/>
    <w:rsid w:val="008A2B27"/>
    <w:rsid w:val="008A2B98"/>
    <w:rsid w:val="008C3F4A"/>
    <w:rsid w:val="008C7639"/>
    <w:rsid w:val="008D20DA"/>
    <w:rsid w:val="008D36DB"/>
    <w:rsid w:val="008E4E97"/>
    <w:rsid w:val="008E729F"/>
    <w:rsid w:val="008F3A74"/>
    <w:rsid w:val="0090180C"/>
    <w:rsid w:val="00935F83"/>
    <w:rsid w:val="00951F25"/>
    <w:rsid w:val="00953F18"/>
    <w:rsid w:val="00957BBC"/>
    <w:rsid w:val="00962BFD"/>
    <w:rsid w:val="0096529F"/>
    <w:rsid w:val="009736BE"/>
    <w:rsid w:val="00973B1D"/>
    <w:rsid w:val="00980CF8"/>
    <w:rsid w:val="00986BE0"/>
    <w:rsid w:val="009877D7"/>
    <w:rsid w:val="00990481"/>
    <w:rsid w:val="009948E1"/>
    <w:rsid w:val="00996C70"/>
    <w:rsid w:val="009A1FCF"/>
    <w:rsid w:val="009A48D7"/>
    <w:rsid w:val="009A6D78"/>
    <w:rsid w:val="009B3A89"/>
    <w:rsid w:val="009B6B1F"/>
    <w:rsid w:val="009D023B"/>
    <w:rsid w:val="009D26FB"/>
    <w:rsid w:val="009D2FAC"/>
    <w:rsid w:val="009E3600"/>
    <w:rsid w:val="009F3C51"/>
    <w:rsid w:val="009F6E8A"/>
    <w:rsid w:val="009F7006"/>
    <w:rsid w:val="00A06018"/>
    <w:rsid w:val="00A1287D"/>
    <w:rsid w:val="00A14AC5"/>
    <w:rsid w:val="00A15539"/>
    <w:rsid w:val="00A23179"/>
    <w:rsid w:val="00A25004"/>
    <w:rsid w:val="00A25E4D"/>
    <w:rsid w:val="00A26EA5"/>
    <w:rsid w:val="00A27B35"/>
    <w:rsid w:val="00A31A40"/>
    <w:rsid w:val="00A41405"/>
    <w:rsid w:val="00A6639C"/>
    <w:rsid w:val="00A757CC"/>
    <w:rsid w:val="00A827F7"/>
    <w:rsid w:val="00A835EB"/>
    <w:rsid w:val="00A87546"/>
    <w:rsid w:val="00A900A1"/>
    <w:rsid w:val="00A902DA"/>
    <w:rsid w:val="00AA0AD2"/>
    <w:rsid w:val="00AA66B1"/>
    <w:rsid w:val="00AC3EE8"/>
    <w:rsid w:val="00AD3303"/>
    <w:rsid w:val="00AD3D2F"/>
    <w:rsid w:val="00AF0E4C"/>
    <w:rsid w:val="00B020A1"/>
    <w:rsid w:val="00B03CEF"/>
    <w:rsid w:val="00B1183B"/>
    <w:rsid w:val="00B20B3E"/>
    <w:rsid w:val="00B24379"/>
    <w:rsid w:val="00B3047F"/>
    <w:rsid w:val="00B3131C"/>
    <w:rsid w:val="00B321DD"/>
    <w:rsid w:val="00B323F2"/>
    <w:rsid w:val="00B32786"/>
    <w:rsid w:val="00B342F3"/>
    <w:rsid w:val="00B6741B"/>
    <w:rsid w:val="00BA7D7B"/>
    <w:rsid w:val="00BC0230"/>
    <w:rsid w:val="00BC0945"/>
    <w:rsid w:val="00BD0F73"/>
    <w:rsid w:val="00BD20E1"/>
    <w:rsid w:val="00BD35F2"/>
    <w:rsid w:val="00BE0E14"/>
    <w:rsid w:val="00BE57EA"/>
    <w:rsid w:val="00BE6849"/>
    <w:rsid w:val="00BE79B6"/>
    <w:rsid w:val="00BF6F21"/>
    <w:rsid w:val="00C64116"/>
    <w:rsid w:val="00C64C20"/>
    <w:rsid w:val="00C67919"/>
    <w:rsid w:val="00C776C1"/>
    <w:rsid w:val="00C9287E"/>
    <w:rsid w:val="00C9331B"/>
    <w:rsid w:val="00CA6F54"/>
    <w:rsid w:val="00CB438E"/>
    <w:rsid w:val="00CD39DB"/>
    <w:rsid w:val="00CE3E80"/>
    <w:rsid w:val="00D06A29"/>
    <w:rsid w:val="00D16D89"/>
    <w:rsid w:val="00D16D9B"/>
    <w:rsid w:val="00D47837"/>
    <w:rsid w:val="00D60FC0"/>
    <w:rsid w:val="00D62CFC"/>
    <w:rsid w:val="00D6518F"/>
    <w:rsid w:val="00D67B6D"/>
    <w:rsid w:val="00D71B26"/>
    <w:rsid w:val="00D7541C"/>
    <w:rsid w:val="00D774C3"/>
    <w:rsid w:val="00D83D46"/>
    <w:rsid w:val="00DA154A"/>
    <w:rsid w:val="00DB622E"/>
    <w:rsid w:val="00DC0D82"/>
    <w:rsid w:val="00DC18DC"/>
    <w:rsid w:val="00DC18F6"/>
    <w:rsid w:val="00DD29DF"/>
    <w:rsid w:val="00DE13D8"/>
    <w:rsid w:val="00DE3FB9"/>
    <w:rsid w:val="00DE3FD3"/>
    <w:rsid w:val="00DF64D7"/>
    <w:rsid w:val="00E01A09"/>
    <w:rsid w:val="00E046AB"/>
    <w:rsid w:val="00E07C53"/>
    <w:rsid w:val="00E1156C"/>
    <w:rsid w:val="00E15598"/>
    <w:rsid w:val="00E25098"/>
    <w:rsid w:val="00E27DB8"/>
    <w:rsid w:val="00E335BD"/>
    <w:rsid w:val="00E37DA2"/>
    <w:rsid w:val="00E43A35"/>
    <w:rsid w:val="00E43D12"/>
    <w:rsid w:val="00E525A6"/>
    <w:rsid w:val="00E5458A"/>
    <w:rsid w:val="00E6776B"/>
    <w:rsid w:val="00E7519F"/>
    <w:rsid w:val="00E9311E"/>
    <w:rsid w:val="00EA02F9"/>
    <w:rsid w:val="00EA0B90"/>
    <w:rsid w:val="00EA76CB"/>
    <w:rsid w:val="00EC66E8"/>
    <w:rsid w:val="00EE0CD5"/>
    <w:rsid w:val="00EF008D"/>
    <w:rsid w:val="00EF1D59"/>
    <w:rsid w:val="00F1001A"/>
    <w:rsid w:val="00F12B65"/>
    <w:rsid w:val="00F25AC2"/>
    <w:rsid w:val="00F31753"/>
    <w:rsid w:val="00F47A09"/>
    <w:rsid w:val="00F63C81"/>
    <w:rsid w:val="00F87B81"/>
    <w:rsid w:val="00F948BA"/>
    <w:rsid w:val="00F97979"/>
    <w:rsid w:val="00FA1AC6"/>
    <w:rsid w:val="00FB66D9"/>
    <w:rsid w:val="00FB6FDE"/>
    <w:rsid w:val="00FD0A41"/>
    <w:rsid w:val="00FD1722"/>
    <w:rsid w:val="00FF662F"/>
    <w:rsid w:val="014E1D1E"/>
    <w:rsid w:val="03A6BCB3"/>
    <w:rsid w:val="0422E58C"/>
    <w:rsid w:val="04E43169"/>
    <w:rsid w:val="0532D73F"/>
    <w:rsid w:val="05952470"/>
    <w:rsid w:val="07415DF1"/>
    <w:rsid w:val="0951B279"/>
    <w:rsid w:val="09E28671"/>
    <w:rsid w:val="0A415695"/>
    <w:rsid w:val="0A48A490"/>
    <w:rsid w:val="0AE0E227"/>
    <w:rsid w:val="0D31A288"/>
    <w:rsid w:val="0DE3FE54"/>
    <w:rsid w:val="0FBBC9F9"/>
    <w:rsid w:val="11D57FCE"/>
    <w:rsid w:val="141FE0F9"/>
    <w:rsid w:val="145B1A5D"/>
    <w:rsid w:val="15184080"/>
    <w:rsid w:val="15BBB15A"/>
    <w:rsid w:val="162B0B7D"/>
    <w:rsid w:val="17B701CD"/>
    <w:rsid w:val="19176E62"/>
    <w:rsid w:val="19E7150F"/>
    <w:rsid w:val="1A8F227D"/>
    <w:rsid w:val="1AC9CEBD"/>
    <w:rsid w:val="1C2AF2DE"/>
    <w:rsid w:val="1D2A1AD3"/>
    <w:rsid w:val="1DCEB0C5"/>
    <w:rsid w:val="1F2B286C"/>
    <w:rsid w:val="1F80208D"/>
    <w:rsid w:val="20084429"/>
    <w:rsid w:val="217AD5AE"/>
    <w:rsid w:val="22575711"/>
    <w:rsid w:val="22A221E8"/>
    <w:rsid w:val="23571FCC"/>
    <w:rsid w:val="24715128"/>
    <w:rsid w:val="270A7FB7"/>
    <w:rsid w:val="2B7FE0DD"/>
    <w:rsid w:val="2DD5DC81"/>
    <w:rsid w:val="2ED1BA72"/>
    <w:rsid w:val="2F739C74"/>
    <w:rsid w:val="2FA1EBAE"/>
    <w:rsid w:val="30535200"/>
    <w:rsid w:val="32B845B2"/>
    <w:rsid w:val="345CEA57"/>
    <w:rsid w:val="376EC27B"/>
    <w:rsid w:val="385E63E5"/>
    <w:rsid w:val="3866516B"/>
    <w:rsid w:val="38B8DCDB"/>
    <w:rsid w:val="3BAD78F5"/>
    <w:rsid w:val="3C7631FC"/>
    <w:rsid w:val="3E3C7098"/>
    <w:rsid w:val="3ED592EF"/>
    <w:rsid w:val="40A4C22F"/>
    <w:rsid w:val="43DC62F1"/>
    <w:rsid w:val="44045FDC"/>
    <w:rsid w:val="44B6EA86"/>
    <w:rsid w:val="45783352"/>
    <w:rsid w:val="46E0A4D4"/>
    <w:rsid w:val="48567088"/>
    <w:rsid w:val="498A5BA9"/>
    <w:rsid w:val="49BE7C68"/>
    <w:rsid w:val="49EA1099"/>
    <w:rsid w:val="4AC4EDF9"/>
    <w:rsid w:val="4C3BFCF5"/>
    <w:rsid w:val="4D6A1CDA"/>
    <w:rsid w:val="4F48B904"/>
    <w:rsid w:val="5558C8F6"/>
    <w:rsid w:val="59136A67"/>
    <w:rsid w:val="59550FC0"/>
    <w:rsid w:val="59666A42"/>
    <w:rsid w:val="59738D1C"/>
    <w:rsid w:val="5B785E19"/>
    <w:rsid w:val="5C1C9FDF"/>
    <w:rsid w:val="5C2D8311"/>
    <w:rsid w:val="5C4B0B29"/>
    <w:rsid w:val="5C8EB794"/>
    <w:rsid w:val="5D567BA1"/>
    <w:rsid w:val="5EA28D42"/>
    <w:rsid w:val="5F23FE8B"/>
    <w:rsid w:val="61890B19"/>
    <w:rsid w:val="61DA2E04"/>
    <w:rsid w:val="64541F5E"/>
    <w:rsid w:val="64AE3102"/>
    <w:rsid w:val="64B3A5C5"/>
    <w:rsid w:val="65061802"/>
    <w:rsid w:val="65C5EB42"/>
    <w:rsid w:val="65F645DE"/>
    <w:rsid w:val="6D1F34A0"/>
    <w:rsid w:val="6D6DBC7E"/>
    <w:rsid w:val="6E179B78"/>
    <w:rsid w:val="6F4F1E4B"/>
    <w:rsid w:val="72C2B170"/>
    <w:rsid w:val="74A46138"/>
    <w:rsid w:val="756FAB0B"/>
    <w:rsid w:val="76028D26"/>
    <w:rsid w:val="766396E2"/>
    <w:rsid w:val="76C523B7"/>
    <w:rsid w:val="7860F418"/>
    <w:rsid w:val="7919CC7F"/>
    <w:rsid w:val="79D97598"/>
    <w:rsid w:val="7B6BB8DB"/>
    <w:rsid w:val="7BEB85B2"/>
    <w:rsid w:val="7C45FB24"/>
    <w:rsid w:val="7C6640FA"/>
    <w:rsid w:val="7DFB8E8F"/>
    <w:rsid w:val="7F2EB8B7"/>
    <w:rsid w:val="7FD346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AC9967"/>
  <w15:docId w15:val="{82DF06C2-25C8-4343-BF8E-9AB28A72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AC5"/>
    <w:pPr>
      <w:spacing w:after="200" w:line="276" w:lineRule="auto"/>
    </w:pPr>
    <w:rPr>
      <w:rFonts w:ascii="Calibri" w:eastAsia="Calibri" w:hAnsi="Calibr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14AC5"/>
    <w:pPr>
      <w:spacing w:after="0" w:line="360" w:lineRule="auto"/>
      <w:jc w:val="both"/>
    </w:pPr>
    <w:rPr>
      <w:rFonts w:ascii="Arial" w:eastAsia="Times New Roman" w:hAnsi="Arial"/>
      <w:sz w:val="26"/>
      <w:szCs w:val="20"/>
      <w:lang w:val="es-ES_tradnl"/>
    </w:rPr>
  </w:style>
  <w:style w:type="paragraph" w:customStyle="1" w:styleId="Puesto1">
    <w:name w:val="Puesto1"/>
    <w:basedOn w:val="Normal"/>
    <w:qFormat/>
    <w:rsid w:val="00A14AC5"/>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unhideWhenUsed/>
    <w:rsid w:val="00A14AC5"/>
    <w:pPr>
      <w:tabs>
        <w:tab w:val="center" w:pos="4419"/>
        <w:tab w:val="right" w:pos="8838"/>
      </w:tabs>
    </w:pPr>
  </w:style>
  <w:style w:type="paragraph" w:styleId="Piedepgina">
    <w:name w:val="footer"/>
    <w:basedOn w:val="Normal"/>
    <w:link w:val="PiedepginaCar"/>
    <w:uiPriority w:val="99"/>
    <w:unhideWhenUsed/>
    <w:rsid w:val="00A14AC5"/>
    <w:pPr>
      <w:tabs>
        <w:tab w:val="center" w:pos="4419"/>
        <w:tab w:val="right" w:pos="8838"/>
      </w:tabs>
    </w:pPr>
  </w:style>
  <w:style w:type="character" w:customStyle="1" w:styleId="CarCar7">
    <w:name w:val="Car Car7"/>
    <w:rsid w:val="00A14AC5"/>
    <w:rPr>
      <w:rFonts w:ascii="Arial" w:hAnsi="Arial"/>
      <w:sz w:val="26"/>
      <w:lang w:val="es-ES_tradnl" w:bidi="ar-SA"/>
    </w:rPr>
  </w:style>
  <w:style w:type="character" w:customStyle="1" w:styleId="CarCar5">
    <w:name w:val="Car Car5"/>
    <w:rsid w:val="00A14AC5"/>
    <w:rPr>
      <w:rFonts w:ascii="Calibri" w:eastAsia="Calibri" w:hAnsi="Calibri"/>
      <w:sz w:val="22"/>
      <w:szCs w:val="22"/>
      <w:lang w:val="es-CO" w:eastAsia="en-US" w:bidi="ar-SA"/>
    </w:rPr>
  </w:style>
  <w:style w:type="paragraph" w:styleId="NormalWeb">
    <w:name w:val="Normal (Web)"/>
    <w:basedOn w:val="Normal"/>
    <w:uiPriority w:val="99"/>
    <w:semiHidden/>
    <w:rsid w:val="00A14AC5"/>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6746F6"/>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0D04F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04FD"/>
    <w:rPr>
      <w:rFonts w:ascii="Segoe UI" w:eastAsia="Calibri" w:hAnsi="Segoe UI" w:cs="Segoe UI"/>
      <w:sz w:val="18"/>
      <w:szCs w:val="18"/>
      <w:lang w:val="es-CO" w:eastAsia="en-US"/>
    </w:rPr>
  </w:style>
  <w:style w:type="character" w:customStyle="1" w:styleId="baj">
    <w:name w:val="b_aj"/>
    <w:rsid w:val="00821127"/>
  </w:style>
  <w:style w:type="character" w:styleId="Hipervnculo">
    <w:name w:val="Hyperlink"/>
    <w:uiPriority w:val="99"/>
    <w:semiHidden/>
    <w:unhideWhenUsed/>
    <w:rsid w:val="00821127"/>
    <w:rPr>
      <w:color w:val="0000FF"/>
      <w:u w:val="single"/>
    </w:rPr>
  </w:style>
  <w:style w:type="paragraph" w:customStyle="1" w:styleId="paragraph">
    <w:name w:val="paragraph"/>
    <w:basedOn w:val="Normal"/>
    <w:rsid w:val="00FD1722"/>
    <w:pPr>
      <w:spacing w:before="100" w:beforeAutospacing="1" w:after="100" w:afterAutospacing="1" w:line="240" w:lineRule="auto"/>
      <w:jc w:val="both"/>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FD1722"/>
  </w:style>
  <w:style w:type="character" w:customStyle="1" w:styleId="eop">
    <w:name w:val="eop"/>
    <w:basedOn w:val="Fuentedeprrafopredeter"/>
    <w:rsid w:val="00FD1722"/>
  </w:style>
  <w:style w:type="character" w:customStyle="1" w:styleId="TextoindependienteCar">
    <w:name w:val="Texto independiente Car"/>
    <w:basedOn w:val="Fuentedeprrafopredeter"/>
    <w:link w:val="Textoindependiente"/>
    <w:rsid w:val="0086457A"/>
    <w:rPr>
      <w:rFonts w:ascii="Arial" w:hAnsi="Arial"/>
      <w:sz w:val="26"/>
      <w:lang w:val="es-ES_tradnl" w:eastAsia="en-US"/>
    </w:rPr>
  </w:style>
  <w:style w:type="character" w:styleId="Refdecomentario">
    <w:name w:val="annotation reference"/>
    <w:basedOn w:val="Fuentedeprrafopredeter"/>
    <w:uiPriority w:val="99"/>
    <w:semiHidden/>
    <w:unhideWhenUsed/>
    <w:rsid w:val="007E6DF4"/>
    <w:rPr>
      <w:sz w:val="16"/>
      <w:szCs w:val="16"/>
    </w:rPr>
  </w:style>
  <w:style w:type="paragraph" w:styleId="Textocomentario">
    <w:name w:val="annotation text"/>
    <w:basedOn w:val="Normal"/>
    <w:link w:val="TextocomentarioCar"/>
    <w:uiPriority w:val="99"/>
    <w:semiHidden/>
    <w:unhideWhenUsed/>
    <w:rsid w:val="007E6D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E6DF4"/>
    <w:rPr>
      <w:rFonts w:ascii="Calibri" w:eastAsia="Calibri" w:hAnsi="Calibri"/>
      <w:lang w:val="es-CO" w:eastAsia="en-US"/>
    </w:rPr>
  </w:style>
  <w:style w:type="paragraph" w:styleId="Asuntodelcomentario">
    <w:name w:val="annotation subject"/>
    <w:basedOn w:val="Textocomentario"/>
    <w:next w:val="Textocomentario"/>
    <w:link w:val="AsuntodelcomentarioCar"/>
    <w:uiPriority w:val="99"/>
    <w:semiHidden/>
    <w:unhideWhenUsed/>
    <w:rsid w:val="007E6DF4"/>
    <w:rPr>
      <w:b/>
      <w:bCs/>
    </w:rPr>
  </w:style>
  <w:style w:type="character" w:customStyle="1" w:styleId="AsuntodelcomentarioCar">
    <w:name w:val="Asunto del comentario Car"/>
    <w:basedOn w:val="TextocomentarioCar"/>
    <w:link w:val="Asuntodelcomentario"/>
    <w:uiPriority w:val="99"/>
    <w:semiHidden/>
    <w:rsid w:val="007E6DF4"/>
    <w:rPr>
      <w:rFonts w:ascii="Calibri" w:eastAsia="Calibri" w:hAnsi="Calibri"/>
      <w:b/>
      <w:bCs/>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469823">
      <w:bodyDiv w:val="1"/>
      <w:marLeft w:val="0"/>
      <w:marRight w:val="0"/>
      <w:marTop w:val="0"/>
      <w:marBottom w:val="0"/>
      <w:divBdr>
        <w:top w:val="none" w:sz="0" w:space="0" w:color="auto"/>
        <w:left w:val="none" w:sz="0" w:space="0" w:color="auto"/>
        <w:bottom w:val="none" w:sz="0" w:space="0" w:color="auto"/>
        <w:right w:val="none" w:sz="0" w:space="0" w:color="auto"/>
      </w:divBdr>
    </w:div>
    <w:div w:id="1052659435">
      <w:bodyDiv w:val="1"/>
      <w:marLeft w:val="0"/>
      <w:marRight w:val="0"/>
      <w:marTop w:val="0"/>
      <w:marBottom w:val="0"/>
      <w:divBdr>
        <w:top w:val="none" w:sz="0" w:space="0" w:color="auto"/>
        <w:left w:val="none" w:sz="0" w:space="0" w:color="auto"/>
        <w:bottom w:val="none" w:sz="0" w:space="0" w:color="auto"/>
        <w:right w:val="none" w:sz="0" w:space="0" w:color="auto"/>
      </w:divBdr>
      <w:divsChild>
        <w:div w:id="51583160">
          <w:marLeft w:val="0"/>
          <w:marRight w:val="0"/>
          <w:marTop w:val="0"/>
          <w:marBottom w:val="0"/>
          <w:divBdr>
            <w:top w:val="none" w:sz="0" w:space="0" w:color="auto"/>
            <w:left w:val="none" w:sz="0" w:space="0" w:color="auto"/>
            <w:bottom w:val="none" w:sz="0" w:space="0" w:color="auto"/>
            <w:right w:val="none" w:sz="0" w:space="0" w:color="auto"/>
          </w:divBdr>
        </w:div>
        <w:div w:id="1317802622">
          <w:marLeft w:val="0"/>
          <w:marRight w:val="0"/>
          <w:marTop w:val="0"/>
          <w:marBottom w:val="0"/>
          <w:divBdr>
            <w:top w:val="none" w:sz="0" w:space="0" w:color="auto"/>
            <w:left w:val="none" w:sz="0" w:space="0" w:color="auto"/>
            <w:bottom w:val="none" w:sz="0" w:space="0" w:color="auto"/>
            <w:right w:val="none" w:sz="0" w:space="0" w:color="auto"/>
          </w:divBdr>
        </w:div>
        <w:div w:id="2014724604">
          <w:marLeft w:val="0"/>
          <w:marRight w:val="0"/>
          <w:marTop w:val="0"/>
          <w:marBottom w:val="0"/>
          <w:divBdr>
            <w:top w:val="none" w:sz="0" w:space="0" w:color="auto"/>
            <w:left w:val="none" w:sz="0" w:space="0" w:color="auto"/>
            <w:bottom w:val="none" w:sz="0" w:space="0" w:color="auto"/>
            <w:right w:val="none" w:sz="0" w:space="0" w:color="auto"/>
          </w:divBdr>
        </w:div>
        <w:div w:id="2093811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a253a5897c7d48dd"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1F05C-9AD6-4F6C-8106-D03747FE5115}">
  <ds:schemaRefs>
    <ds:schemaRef ds:uri="http://schemas.microsoft.com/sharepoint/v3/contenttype/forms"/>
  </ds:schemaRefs>
</ds:datastoreItem>
</file>

<file path=customXml/itemProps2.xml><?xml version="1.0" encoding="utf-8"?>
<ds:datastoreItem xmlns:ds="http://schemas.openxmlformats.org/officeDocument/2006/customXml" ds:itemID="{8CDD035D-1A5B-477F-B906-D4797C7CD9DB}">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1B74067E-2988-4D37-9DCF-7D02D1975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B9004C-7797-4511-A4B2-5B72A827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2606</Words>
  <Characters>14339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creator>hmejiau</dc:creator>
  <cp:lastModifiedBy>Hermides Alonso Gaviria Ocampo</cp:lastModifiedBy>
  <cp:revision>16</cp:revision>
  <cp:lastPrinted>2018-01-11T16:41:00Z</cp:lastPrinted>
  <dcterms:created xsi:type="dcterms:W3CDTF">2023-02-08T18:09:00Z</dcterms:created>
  <dcterms:modified xsi:type="dcterms:W3CDTF">2023-03-30T21:37:00Z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