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5162" w14:textId="77777777" w:rsidR="00F96A95" w:rsidRPr="00F96A95" w:rsidRDefault="00F96A95" w:rsidP="00F96A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bookmarkStart w:id="1" w:name="_GoBack"/>
      <w:bookmarkEnd w:id="1"/>
      <w:r w:rsidRPr="00F96A9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71E68F" w14:textId="77777777" w:rsidR="00F96A95" w:rsidRPr="00F96A95" w:rsidRDefault="00F96A95" w:rsidP="00F96A95">
      <w:pPr>
        <w:jc w:val="both"/>
        <w:rPr>
          <w:rFonts w:ascii="Arial" w:hAnsi="Arial" w:cs="Arial"/>
          <w:lang w:val="es-419"/>
        </w:rPr>
      </w:pPr>
    </w:p>
    <w:p w14:paraId="16C58164" w14:textId="715BBBAC" w:rsidR="00F96A95" w:rsidRPr="00F96A95" w:rsidRDefault="00F96A95" w:rsidP="00F96A95">
      <w:pPr>
        <w:jc w:val="both"/>
        <w:rPr>
          <w:rFonts w:ascii="Arial" w:hAnsi="Arial" w:cs="Arial"/>
          <w:lang w:val="es-419"/>
        </w:rPr>
      </w:pPr>
      <w:r w:rsidRPr="00F96A95">
        <w:rPr>
          <w:rFonts w:ascii="Arial" w:hAnsi="Arial" w:cs="Arial"/>
          <w:lang w:val="es-419"/>
        </w:rPr>
        <w:t>Providencia:</w:t>
      </w:r>
      <w:r>
        <w:rPr>
          <w:rFonts w:ascii="Arial" w:hAnsi="Arial" w:cs="Arial"/>
          <w:lang w:val="es-419"/>
        </w:rPr>
        <w:tab/>
      </w:r>
      <w:r>
        <w:rPr>
          <w:rFonts w:ascii="Arial" w:hAnsi="Arial" w:cs="Arial"/>
          <w:lang w:val="es-419"/>
        </w:rPr>
        <w:tab/>
        <w:t>A</w:t>
      </w:r>
      <w:r w:rsidRPr="00F96A95">
        <w:rPr>
          <w:rFonts w:ascii="Arial" w:hAnsi="Arial" w:cs="Arial"/>
          <w:lang w:val="es-419"/>
        </w:rPr>
        <w:t>uto 23 de febrero de 2023</w:t>
      </w:r>
    </w:p>
    <w:p w14:paraId="32019559" w14:textId="04177BE5" w:rsidR="00F96A95" w:rsidRPr="00F96A95" w:rsidRDefault="00F96A95" w:rsidP="00F96A95">
      <w:pPr>
        <w:jc w:val="both"/>
        <w:rPr>
          <w:rFonts w:ascii="Arial" w:hAnsi="Arial" w:cs="Arial"/>
          <w:lang w:val="es-419"/>
        </w:rPr>
      </w:pPr>
      <w:r w:rsidRPr="00F96A95">
        <w:rPr>
          <w:rFonts w:ascii="Arial" w:hAnsi="Arial" w:cs="Arial"/>
          <w:lang w:val="es-419"/>
        </w:rPr>
        <w:t>Radicación Nro.:</w:t>
      </w:r>
      <w:r w:rsidRPr="00F96A95">
        <w:rPr>
          <w:rFonts w:ascii="Arial" w:hAnsi="Arial" w:cs="Arial"/>
          <w:lang w:val="es-419"/>
        </w:rPr>
        <w:tab/>
        <w:t>66001310500420220030201</w:t>
      </w:r>
    </w:p>
    <w:p w14:paraId="01CB3DC5" w14:textId="3868444F" w:rsidR="00F96A95" w:rsidRPr="00F96A95" w:rsidRDefault="00F96A95" w:rsidP="00F96A95">
      <w:pPr>
        <w:jc w:val="both"/>
        <w:rPr>
          <w:rFonts w:ascii="Arial" w:hAnsi="Arial" w:cs="Arial"/>
          <w:lang w:val="es-419"/>
        </w:rPr>
      </w:pPr>
      <w:r w:rsidRPr="00F96A95">
        <w:rPr>
          <w:rFonts w:ascii="Arial" w:hAnsi="Arial" w:cs="Arial"/>
          <w:lang w:val="es-419"/>
        </w:rPr>
        <w:t>Proceso:</w:t>
      </w:r>
      <w:r w:rsidRPr="00F96A95">
        <w:rPr>
          <w:rFonts w:ascii="Arial" w:hAnsi="Arial" w:cs="Arial"/>
          <w:lang w:val="es-419"/>
        </w:rPr>
        <w:tab/>
      </w:r>
      <w:r w:rsidRPr="00F96A95">
        <w:rPr>
          <w:rFonts w:ascii="Arial" w:hAnsi="Arial" w:cs="Arial"/>
          <w:lang w:val="es-419"/>
        </w:rPr>
        <w:tab/>
        <w:t xml:space="preserve">Ejecutivo Laboral  </w:t>
      </w:r>
    </w:p>
    <w:p w14:paraId="6D0D5826" w14:textId="13114D04" w:rsidR="00F96A95" w:rsidRPr="00F96A95" w:rsidRDefault="00F96A95" w:rsidP="00F96A95">
      <w:pPr>
        <w:jc w:val="both"/>
        <w:rPr>
          <w:rFonts w:ascii="Arial" w:hAnsi="Arial" w:cs="Arial"/>
          <w:lang w:val="es-419"/>
        </w:rPr>
      </w:pPr>
      <w:r w:rsidRPr="00F96A95">
        <w:rPr>
          <w:rFonts w:ascii="Arial" w:hAnsi="Arial" w:cs="Arial"/>
          <w:lang w:val="es-419"/>
        </w:rPr>
        <w:t>Demandante:</w:t>
      </w:r>
      <w:r w:rsidRPr="00F96A95">
        <w:rPr>
          <w:rFonts w:ascii="Arial" w:hAnsi="Arial" w:cs="Arial"/>
          <w:lang w:val="es-419"/>
        </w:rPr>
        <w:tab/>
      </w:r>
      <w:r w:rsidRPr="00F96A95">
        <w:rPr>
          <w:rFonts w:ascii="Arial" w:hAnsi="Arial" w:cs="Arial"/>
          <w:lang w:val="es-419"/>
        </w:rPr>
        <w:tab/>
      </w:r>
      <w:proofErr w:type="spellStart"/>
      <w:r w:rsidRPr="00F96A95">
        <w:rPr>
          <w:rFonts w:ascii="Arial" w:hAnsi="Arial" w:cs="Arial"/>
          <w:lang w:val="es-419"/>
        </w:rPr>
        <w:t>Ononato</w:t>
      </w:r>
      <w:proofErr w:type="spellEnd"/>
      <w:r w:rsidRPr="00F96A95">
        <w:rPr>
          <w:rFonts w:ascii="Arial" w:hAnsi="Arial" w:cs="Arial"/>
          <w:lang w:val="es-419"/>
        </w:rPr>
        <w:t xml:space="preserve"> Mena </w:t>
      </w:r>
      <w:proofErr w:type="spellStart"/>
      <w:r w:rsidRPr="00F96A95">
        <w:rPr>
          <w:rFonts w:ascii="Arial" w:hAnsi="Arial" w:cs="Arial"/>
          <w:lang w:val="es-419"/>
        </w:rPr>
        <w:t>Scarpeta</w:t>
      </w:r>
      <w:proofErr w:type="spellEnd"/>
    </w:p>
    <w:p w14:paraId="33FBA2BE" w14:textId="0C96E618" w:rsidR="00F96A95" w:rsidRPr="00F96A95" w:rsidRDefault="00F96A95" w:rsidP="00F96A95">
      <w:pPr>
        <w:jc w:val="both"/>
        <w:rPr>
          <w:rFonts w:ascii="Arial" w:hAnsi="Arial" w:cs="Arial"/>
          <w:lang w:val="es-419"/>
        </w:rPr>
      </w:pPr>
      <w:r w:rsidRPr="00F96A95">
        <w:rPr>
          <w:rFonts w:ascii="Arial" w:hAnsi="Arial" w:cs="Arial"/>
          <w:lang w:val="es-419"/>
        </w:rPr>
        <w:t>Demandado:</w:t>
      </w:r>
      <w:r>
        <w:rPr>
          <w:rFonts w:ascii="Arial" w:hAnsi="Arial" w:cs="Arial"/>
          <w:lang w:val="es-419"/>
        </w:rPr>
        <w:tab/>
      </w:r>
      <w:r>
        <w:rPr>
          <w:rFonts w:ascii="Arial" w:hAnsi="Arial" w:cs="Arial"/>
          <w:lang w:val="es-419"/>
        </w:rPr>
        <w:tab/>
      </w:r>
      <w:r w:rsidR="00CB787C">
        <w:rPr>
          <w:rFonts w:ascii="Arial" w:hAnsi="Arial" w:cs="Arial"/>
          <w:lang w:val="es-419"/>
        </w:rPr>
        <w:t>C</w:t>
      </w:r>
      <w:r w:rsidRPr="00F96A95">
        <w:rPr>
          <w:rFonts w:ascii="Arial" w:hAnsi="Arial" w:cs="Arial"/>
          <w:lang w:val="es-419"/>
        </w:rPr>
        <w:t xml:space="preserve">olpensiones </w:t>
      </w:r>
    </w:p>
    <w:p w14:paraId="579F2405" w14:textId="1629E8E0" w:rsidR="00F96A95" w:rsidRPr="00F96A95" w:rsidRDefault="00F96A95" w:rsidP="00F96A95">
      <w:pPr>
        <w:jc w:val="both"/>
        <w:rPr>
          <w:rFonts w:ascii="Arial" w:hAnsi="Arial" w:cs="Arial"/>
          <w:lang w:val="es-419"/>
        </w:rPr>
      </w:pPr>
      <w:r w:rsidRPr="00F96A95">
        <w:rPr>
          <w:rFonts w:ascii="Arial" w:hAnsi="Arial" w:cs="Arial"/>
          <w:lang w:val="es-419"/>
        </w:rPr>
        <w:t>Juzgado de origen:</w:t>
      </w:r>
      <w:r w:rsidRPr="00F96A95">
        <w:rPr>
          <w:rFonts w:ascii="Arial" w:hAnsi="Arial" w:cs="Arial"/>
          <w:lang w:val="es-419"/>
        </w:rPr>
        <w:tab/>
        <w:t>Juzgado Cuarto Laboral del Circuito</w:t>
      </w:r>
    </w:p>
    <w:p w14:paraId="427EC738" w14:textId="60D792B2" w:rsidR="00F96A95" w:rsidRPr="00F96A95" w:rsidRDefault="00F96A95" w:rsidP="00F96A95">
      <w:pPr>
        <w:jc w:val="both"/>
        <w:rPr>
          <w:rFonts w:ascii="Arial" w:hAnsi="Arial" w:cs="Arial"/>
          <w:lang w:val="es-419"/>
        </w:rPr>
      </w:pPr>
      <w:r w:rsidRPr="00F96A95">
        <w:rPr>
          <w:rFonts w:ascii="Arial" w:hAnsi="Arial" w:cs="Arial"/>
          <w:lang w:val="es-419"/>
        </w:rPr>
        <w:t>Magistrado Ponente:</w:t>
      </w:r>
      <w:r w:rsidRPr="00F96A95">
        <w:rPr>
          <w:rFonts w:ascii="Arial" w:hAnsi="Arial" w:cs="Arial"/>
          <w:lang w:val="es-419"/>
        </w:rPr>
        <w:tab/>
        <w:t>Julio César Salazar Muñoz</w:t>
      </w:r>
    </w:p>
    <w:p w14:paraId="14AD878A" w14:textId="77777777" w:rsidR="00F96A95" w:rsidRPr="00F96A95" w:rsidRDefault="00F96A95" w:rsidP="00F96A95">
      <w:pPr>
        <w:jc w:val="both"/>
        <w:rPr>
          <w:rFonts w:ascii="Arial" w:hAnsi="Arial" w:cs="Arial"/>
          <w:lang w:val="es-419"/>
        </w:rPr>
      </w:pPr>
    </w:p>
    <w:p w14:paraId="60356497" w14:textId="649AFF82" w:rsidR="00F96A95" w:rsidRPr="00F96A95" w:rsidRDefault="009166DB" w:rsidP="00F96A95">
      <w:pPr>
        <w:jc w:val="both"/>
        <w:rPr>
          <w:rFonts w:ascii="Arial" w:eastAsia="Arial" w:hAnsi="Arial" w:cs="Arial"/>
          <w:color w:val="000000"/>
          <w:lang w:val="es-ES"/>
        </w:rPr>
      </w:pPr>
      <w:r w:rsidRPr="00F96A95">
        <w:rPr>
          <w:rFonts w:ascii="Arial" w:eastAsia="Arial" w:hAnsi="Arial" w:cs="Arial"/>
          <w:b/>
          <w:bCs/>
          <w:color w:val="000000"/>
          <w:u w:val="single"/>
          <w:lang w:val="es-419" w:eastAsia="en-US"/>
        </w:rPr>
        <w:t>TEMAS:</w:t>
      </w:r>
      <w:r w:rsidRPr="00F96A95">
        <w:rPr>
          <w:rFonts w:ascii="Arial" w:eastAsia="Arial" w:hAnsi="Arial" w:cs="Arial"/>
          <w:b/>
          <w:bCs/>
          <w:color w:val="000000"/>
          <w:lang w:val="es-419" w:eastAsia="en-US"/>
        </w:rPr>
        <w:tab/>
      </w:r>
      <w:r>
        <w:rPr>
          <w:rFonts w:ascii="Arial" w:eastAsia="Arial" w:hAnsi="Arial" w:cs="Arial"/>
          <w:b/>
          <w:bCs/>
          <w:color w:val="000000"/>
          <w:lang w:val="es-419" w:eastAsia="en-US"/>
        </w:rPr>
        <w:t>PROCESO EJECUTIVO / TÍTULO, SENTENCIA JUDICIAL / CONTROL OFICIOSO DE LEGALIDAD / PROCEDE NO OBSTANTE ARTÍCULO 430 DEL CÓDIGO GENERAL DEL PROCESO / EJECUTORIA DE LAS SENTENCIAS / SE PRODUCE UNA VEZ DECIDIDO EL RECURSO DE CASACIÓN.</w:t>
      </w:r>
    </w:p>
    <w:p w14:paraId="7B60DC2E" w14:textId="77777777" w:rsidR="00F96A95" w:rsidRPr="00F96A95" w:rsidRDefault="00F96A95" w:rsidP="00F96A95">
      <w:pPr>
        <w:widowControl w:val="0"/>
        <w:autoSpaceDE w:val="0"/>
        <w:autoSpaceDN w:val="0"/>
        <w:adjustRightInd w:val="0"/>
        <w:jc w:val="both"/>
        <w:rPr>
          <w:rFonts w:ascii="Arial" w:eastAsia="Arial" w:hAnsi="Arial" w:cs="Arial"/>
          <w:color w:val="000000"/>
          <w:lang w:val="es-ES"/>
        </w:rPr>
      </w:pPr>
    </w:p>
    <w:p w14:paraId="4DEBBD0F" w14:textId="4A235042" w:rsidR="00F96A95" w:rsidRPr="00F96A95" w:rsidRDefault="00AB6EC9" w:rsidP="00F96A95">
      <w:pPr>
        <w:widowControl w:val="0"/>
        <w:autoSpaceDE w:val="0"/>
        <w:autoSpaceDN w:val="0"/>
        <w:adjustRightInd w:val="0"/>
        <w:jc w:val="both"/>
        <w:rPr>
          <w:rFonts w:ascii="Arial" w:eastAsia="Arial" w:hAnsi="Arial" w:cs="Arial"/>
          <w:color w:val="000000"/>
          <w:lang w:val="es-ES"/>
        </w:rPr>
      </w:pPr>
      <w:r w:rsidRPr="00AB6EC9">
        <w:rPr>
          <w:rFonts w:ascii="Arial" w:eastAsia="Arial" w:hAnsi="Arial" w:cs="Arial"/>
          <w:color w:val="000000"/>
          <w:lang w:val="es-ES"/>
        </w:rPr>
        <w:t>El Código General del Proceso establece en el inciso artículo 430 que “Los requisitos formales del título ejecutivo sólo podrán discutirse mediante recurso de reposición contra el mandamiento ejecutivo. No se admitirá ninguna controversia sobre los requisitos del título que no haya sido planteada por medio de dicho recurso</w:t>
      </w:r>
      <w:r>
        <w:rPr>
          <w:rFonts w:ascii="Arial" w:eastAsia="Arial" w:hAnsi="Arial" w:cs="Arial"/>
          <w:color w:val="000000"/>
          <w:lang w:val="es-ES"/>
        </w:rPr>
        <w:t>…”</w:t>
      </w:r>
    </w:p>
    <w:p w14:paraId="67C0B519" w14:textId="77777777" w:rsidR="00F96A95" w:rsidRPr="00F96A95" w:rsidRDefault="00F96A95" w:rsidP="00F96A95">
      <w:pPr>
        <w:widowControl w:val="0"/>
        <w:autoSpaceDE w:val="0"/>
        <w:autoSpaceDN w:val="0"/>
        <w:adjustRightInd w:val="0"/>
        <w:jc w:val="both"/>
        <w:rPr>
          <w:rFonts w:ascii="Arial" w:eastAsia="Arial" w:hAnsi="Arial" w:cs="Arial"/>
          <w:color w:val="000000"/>
          <w:lang w:val="es-ES"/>
        </w:rPr>
      </w:pPr>
    </w:p>
    <w:p w14:paraId="66F07950" w14:textId="7376224C" w:rsidR="00F96A95" w:rsidRPr="00F96A95" w:rsidRDefault="00884290" w:rsidP="00F96A95">
      <w:pPr>
        <w:widowControl w:val="0"/>
        <w:autoSpaceDE w:val="0"/>
        <w:autoSpaceDN w:val="0"/>
        <w:adjustRightInd w:val="0"/>
        <w:jc w:val="both"/>
        <w:rPr>
          <w:rFonts w:ascii="Arial" w:eastAsia="Arial" w:hAnsi="Arial" w:cs="Arial"/>
          <w:color w:val="000000"/>
          <w:lang w:val="es-ES"/>
        </w:rPr>
      </w:pPr>
      <w:r w:rsidRPr="00884290">
        <w:rPr>
          <w:rFonts w:ascii="Arial" w:eastAsia="Arial" w:hAnsi="Arial" w:cs="Arial"/>
          <w:color w:val="000000"/>
          <w:lang w:val="es-ES"/>
        </w:rPr>
        <w:t>No obstante esa limitante, para la Sala de Casación Civil, es sólo aparente que haya desaparecido el control de legalidad en la medida en que estima que el operador judicial no ha perdido la potestad – deber de realizar dicho control en garantía de los derechos sustanciales de las partes.</w:t>
      </w:r>
      <w:r w:rsidR="003056A0">
        <w:rPr>
          <w:rFonts w:ascii="Arial" w:eastAsia="Arial" w:hAnsi="Arial" w:cs="Arial"/>
          <w:color w:val="000000"/>
          <w:lang w:val="es-ES"/>
        </w:rPr>
        <w:t xml:space="preserve"> (…)</w:t>
      </w:r>
    </w:p>
    <w:p w14:paraId="326AEE38" w14:textId="77777777" w:rsidR="00F96A95" w:rsidRPr="00F96A95" w:rsidRDefault="00F96A95" w:rsidP="00F96A95">
      <w:pPr>
        <w:widowControl w:val="0"/>
        <w:autoSpaceDE w:val="0"/>
        <w:autoSpaceDN w:val="0"/>
        <w:adjustRightInd w:val="0"/>
        <w:jc w:val="both"/>
        <w:rPr>
          <w:rFonts w:ascii="Arial" w:eastAsia="Arial" w:hAnsi="Arial" w:cs="Arial"/>
          <w:color w:val="000000"/>
          <w:lang w:val="es-ES"/>
        </w:rPr>
      </w:pPr>
    </w:p>
    <w:p w14:paraId="4B41B35C" w14:textId="7EA734B8" w:rsidR="00F96A95" w:rsidRPr="00F96A95" w:rsidRDefault="003056A0" w:rsidP="00F96A95">
      <w:pPr>
        <w:widowControl w:val="0"/>
        <w:autoSpaceDE w:val="0"/>
        <w:autoSpaceDN w:val="0"/>
        <w:adjustRightInd w:val="0"/>
        <w:jc w:val="both"/>
        <w:rPr>
          <w:rFonts w:ascii="Arial" w:eastAsia="Arial" w:hAnsi="Arial" w:cs="Arial"/>
          <w:color w:val="000000"/>
          <w:lang w:val="es-ES"/>
        </w:rPr>
      </w:pPr>
      <w:r w:rsidRPr="003056A0">
        <w:rPr>
          <w:rFonts w:ascii="Arial" w:eastAsia="Arial" w:hAnsi="Arial" w:cs="Arial"/>
          <w:color w:val="000000"/>
          <w:lang w:val="es-ES"/>
        </w:rPr>
        <w:t>Dispone el artículo 100 del Código Procesal del Trabajo y de la Seguridad Social las obligaciones que son exigibles por la vía ejecutiva en materia laboral, siendo estas las originadas en una relación de trabajo, que consten que emanen de una decisión judicial o arbitral en firme.</w:t>
      </w:r>
    </w:p>
    <w:p w14:paraId="328AA22B" w14:textId="77777777" w:rsidR="00F96A95" w:rsidRPr="00F96A95" w:rsidRDefault="00F96A95" w:rsidP="00F96A95">
      <w:pPr>
        <w:widowControl w:val="0"/>
        <w:autoSpaceDE w:val="0"/>
        <w:autoSpaceDN w:val="0"/>
        <w:adjustRightInd w:val="0"/>
        <w:jc w:val="both"/>
        <w:rPr>
          <w:rFonts w:ascii="Arial" w:eastAsia="Arial" w:hAnsi="Arial" w:cs="Arial"/>
          <w:color w:val="000000"/>
          <w:lang w:val="es-ES"/>
        </w:rPr>
      </w:pPr>
    </w:p>
    <w:p w14:paraId="37674A10" w14:textId="77777777" w:rsidR="003056A0" w:rsidRPr="003056A0" w:rsidRDefault="003056A0" w:rsidP="003056A0">
      <w:pPr>
        <w:widowControl w:val="0"/>
        <w:autoSpaceDE w:val="0"/>
        <w:autoSpaceDN w:val="0"/>
        <w:adjustRightInd w:val="0"/>
        <w:jc w:val="both"/>
        <w:rPr>
          <w:rFonts w:ascii="Arial" w:eastAsia="Arial" w:hAnsi="Arial" w:cs="Arial"/>
          <w:color w:val="000000"/>
          <w:lang w:val="es-ES"/>
        </w:rPr>
      </w:pPr>
      <w:r w:rsidRPr="003056A0">
        <w:rPr>
          <w:rFonts w:ascii="Arial" w:eastAsia="Arial" w:hAnsi="Arial" w:cs="Arial"/>
          <w:color w:val="000000"/>
          <w:lang w:val="es-ES"/>
        </w:rPr>
        <w:t>Frente a la ejecutoria de las sentencias, el artículo 302 ibidem establece que:</w:t>
      </w:r>
    </w:p>
    <w:p w14:paraId="109114FE" w14:textId="77777777" w:rsidR="003056A0" w:rsidRPr="003056A0" w:rsidRDefault="003056A0" w:rsidP="003056A0">
      <w:pPr>
        <w:widowControl w:val="0"/>
        <w:autoSpaceDE w:val="0"/>
        <w:autoSpaceDN w:val="0"/>
        <w:adjustRightInd w:val="0"/>
        <w:jc w:val="both"/>
        <w:rPr>
          <w:rFonts w:ascii="Arial" w:eastAsia="Arial" w:hAnsi="Arial" w:cs="Arial"/>
          <w:color w:val="000000"/>
          <w:lang w:val="es-ES"/>
        </w:rPr>
      </w:pPr>
    </w:p>
    <w:p w14:paraId="0B7C2BFB" w14:textId="772A611B" w:rsidR="00F96A95" w:rsidRPr="00F96A95" w:rsidRDefault="003056A0" w:rsidP="003056A0">
      <w:pPr>
        <w:widowControl w:val="0"/>
        <w:autoSpaceDE w:val="0"/>
        <w:autoSpaceDN w:val="0"/>
        <w:adjustRightInd w:val="0"/>
        <w:jc w:val="both"/>
        <w:rPr>
          <w:rFonts w:ascii="Arial" w:eastAsia="Arial" w:hAnsi="Arial" w:cs="Arial"/>
          <w:color w:val="000000"/>
          <w:lang w:val="es-ES"/>
        </w:rPr>
      </w:pPr>
      <w:r w:rsidRPr="003056A0">
        <w:rPr>
          <w:rFonts w:ascii="Arial" w:eastAsia="Arial" w:hAnsi="Arial" w:cs="Arial"/>
          <w:color w:val="000000"/>
          <w:lang w:val="es-ES"/>
        </w:rPr>
        <w:t xml:space="preserve"> “Las providencias proferidas en audiencia adquieren ejecutoria una vez notificadas, cuando no sean impugnadas o no admitan recursos</w:t>
      </w:r>
      <w:r>
        <w:rPr>
          <w:rFonts w:ascii="Arial" w:eastAsia="Arial" w:hAnsi="Arial" w:cs="Arial"/>
          <w:color w:val="000000"/>
          <w:lang w:val="es-ES"/>
        </w:rPr>
        <w:t>…”</w:t>
      </w:r>
    </w:p>
    <w:p w14:paraId="35B0064A" w14:textId="77777777" w:rsidR="00F96A95" w:rsidRPr="00F96A95" w:rsidRDefault="00F96A95" w:rsidP="00F96A95">
      <w:pPr>
        <w:widowControl w:val="0"/>
        <w:autoSpaceDE w:val="0"/>
        <w:autoSpaceDN w:val="0"/>
        <w:adjustRightInd w:val="0"/>
        <w:jc w:val="both"/>
        <w:rPr>
          <w:rFonts w:ascii="Arial" w:eastAsia="Arial" w:hAnsi="Arial" w:cs="Arial"/>
          <w:color w:val="000000"/>
          <w:lang w:val="es-ES"/>
        </w:rPr>
      </w:pPr>
    </w:p>
    <w:p w14:paraId="3CEE1103" w14:textId="514853A1" w:rsidR="00F96A95" w:rsidRDefault="0032530B" w:rsidP="00F96A95">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32530B">
        <w:rPr>
          <w:rFonts w:ascii="Arial" w:eastAsia="Arial" w:hAnsi="Arial" w:cs="Arial"/>
          <w:color w:val="000000"/>
          <w:lang w:val="es-ES"/>
        </w:rPr>
        <w:t>el recurso de casación no está concebido como una tercera instancia, ni puede ser entendido como tal, pues la legislación claramente estableció sus límites, siendo uno de ellos, el control sobre la sentencia, más no del proceso</w:t>
      </w:r>
      <w:r>
        <w:rPr>
          <w:rFonts w:ascii="Arial" w:eastAsia="Arial" w:hAnsi="Arial" w:cs="Arial"/>
          <w:color w:val="000000"/>
          <w:lang w:val="es-ES"/>
        </w:rPr>
        <w:t>…</w:t>
      </w:r>
    </w:p>
    <w:p w14:paraId="75A33F58" w14:textId="12C1F86D" w:rsidR="0032530B" w:rsidRDefault="0032530B" w:rsidP="00F96A95">
      <w:pPr>
        <w:widowControl w:val="0"/>
        <w:autoSpaceDE w:val="0"/>
        <w:autoSpaceDN w:val="0"/>
        <w:adjustRightInd w:val="0"/>
        <w:jc w:val="both"/>
        <w:rPr>
          <w:rFonts w:ascii="Arial" w:eastAsia="Arial" w:hAnsi="Arial" w:cs="Arial"/>
          <w:color w:val="000000"/>
          <w:lang w:val="es-ES"/>
        </w:rPr>
      </w:pPr>
    </w:p>
    <w:p w14:paraId="36641EFA" w14:textId="7A9F8B6D" w:rsidR="0032530B" w:rsidRDefault="0032530B" w:rsidP="00F96A95">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32530B">
        <w:rPr>
          <w:rFonts w:ascii="Arial" w:eastAsia="Arial" w:hAnsi="Arial" w:cs="Arial"/>
          <w:color w:val="000000"/>
          <w:lang w:val="es-ES"/>
        </w:rPr>
        <w:t>se infiere, sin temor a equívocos, que hasta que no se surta el mismo, no está la decisión estudiada revestida de fuerza obligatoria, pues se requiere que, formulado, admitido y sustentado el recurso de casación, el órgano de cierre de la especialidad así lo declare, manifestación traducida en la no prosperidad del recurso de casación, lo que indica claramente que la primera no puede obtener firmeza sin la existencia de la segunda</w:t>
      </w:r>
      <w:r>
        <w:rPr>
          <w:rFonts w:ascii="Arial" w:eastAsia="Arial" w:hAnsi="Arial" w:cs="Arial"/>
          <w:color w:val="000000"/>
          <w:lang w:val="es-ES"/>
        </w:rPr>
        <w:t>…</w:t>
      </w:r>
    </w:p>
    <w:p w14:paraId="7356F6DA" w14:textId="77777777" w:rsidR="0032530B" w:rsidRPr="00F96A95" w:rsidRDefault="0032530B" w:rsidP="00F96A95">
      <w:pPr>
        <w:widowControl w:val="0"/>
        <w:autoSpaceDE w:val="0"/>
        <w:autoSpaceDN w:val="0"/>
        <w:adjustRightInd w:val="0"/>
        <w:jc w:val="both"/>
        <w:rPr>
          <w:rFonts w:ascii="Arial" w:eastAsia="Arial" w:hAnsi="Arial" w:cs="Arial"/>
          <w:color w:val="000000"/>
          <w:lang w:val="es-ES"/>
        </w:rPr>
      </w:pPr>
    </w:p>
    <w:p w14:paraId="140F688C" w14:textId="2A569F9E" w:rsidR="00F96A95" w:rsidRDefault="00046487" w:rsidP="00F96A95">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046487">
        <w:rPr>
          <w:rFonts w:ascii="Arial" w:eastAsia="Arial" w:hAnsi="Arial" w:cs="Arial"/>
          <w:color w:val="000000"/>
          <w:lang w:val="es-ES"/>
        </w:rPr>
        <w:t>equivocado se encuentra el argumento jurídico expuesto por la parte ejecutante, para solicitar fijar como fecha inicial para el pago de la pensión de vejez, el vencimiento del término conferido a las partes para recurrir en casación, pues el título ejecutivo, que en este caso es la sentencia de segunda instancia, claramente señala que Colpensiones, una vez surta el trámite antes señalado, debe cancelar la pensión de vejez en el monto y los términos señalados en la providencia, esto es a partir de la ejecutoria de esa misma decisión</w:t>
      </w:r>
      <w:r>
        <w:rPr>
          <w:rFonts w:ascii="Arial" w:eastAsia="Arial" w:hAnsi="Arial" w:cs="Arial"/>
          <w:color w:val="000000"/>
          <w:lang w:val="es-ES"/>
        </w:rPr>
        <w:t>…</w:t>
      </w:r>
    </w:p>
    <w:p w14:paraId="7EC5CFDB" w14:textId="05C40836" w:rsidR="00046487" w:rsidRDefault="00046487" w:rsidP="00F96A95">
      <w:pPr>
        <w:widowControl w:val="0"/>
        <w:autoSpaceDE w:val="0"/>
        <w:autoSpaceDN w:val="0"/>
        <w:adjustRightInd w:val="0"/>
        <w:jc w:val="both"/>
        <w:rPr>
          <w:rFonts w:ascii="Arial" w:eastAsia="Arial" w:hAnsi="Arial" w:cs="Arial"/>
          <w:color w:val="000000"/>
          <w:lang w:val="es-ES"/>
        </w:rPr>
      </w:pPr>
    </w:p>
    <w:p w14:paraId="4C7BB8A3" w14:textId="1DD75B66" w:rsidR="00046487" w:rsidRDefault="00046487" w:rsidP="00F96A95">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046487">
        <w:rPr>
          <w:rFonts w:ascii="Arial" w:eastAsia="Arial" w:hAnsi="Arial" w:cs="Arial"/>
          <w:color w:val="000000"/>
          <w:lang w:val="es-ES"/>
        </w:rPr>
        <w:t>habiéndose presentado el recurso de casación por parte de Colpensiones, el término de ejecutoria de esta providencia, no puede ser otro más que aquél en el que quedó ejecutoriada la sentencia en la que la Corte resolvió no casar la decisión de esta Corporación, esto es, tres días después de la notificación por edicto de esa decisión</w:t>
      </w:r>
      <w:r>
        <w:rPr>
          <w:rFonts w:ascii="Arial" w:eastAsia="Arial" w:hAnsi="Arial" w:cs="Arial"/>
          <w:color w:val="000000"/>
          <w:lang w:val="es-ES"/>
        </w:rPr>
        <w:t>…</w:t>
      </w:r>
    </w:p>
    <w:p w14:paraId="04E8BE15" w14:textId="77777777" w:rsidR="00046487" w:rsidRDefault="00046487" w:rsidP="00F96A95">
      <w:pPr>
        <w:widowControl w:val="0"/>
        <w:autoSpaceDE w:val="0"/>
        <w:autoSpaceDN w:val="0"/>
        <w:adjustRightInd w:val="0"/>
        <w:jc w:val="both"/>
        <w:rPr>
          <w:rFonts w:ascii="Arial" w:eastAsia="Arial" w:hAnsi="Arial" w:cs="Arial"/>
          <w:color w:val="000000"/>
          <w:lang w:val="es-ES"/>
        </w:rPr>
      </w:pPr>
    </w:p>
    <w:p w14:paraId="2D6F7EA1" w14:textId="77777777" w:rsidR="00046487" w:rsidRPr="00F96A95" w:rsidRDefault="00046487" w:rsidP="00F96A95">
      <w:pPr>
        <w:widowControl w:val="0"/>
        <w:autoSpaceDE w:val="0"/>
        <w:autoSpaceDN w:val="0"/>
        <w:adjustRightInd w:val="0"/>
        <w:jc w:val="both"/>
        <w:rPr>
          <w:rFonts w:ascii="Arial" w:eastAsia="Arial" w:hAnsi="Arial" w:cs="Arial"/>
          <w:color w:val="000000"/>
          <w:lang w:val="es-ES"/>
        </w:rPr>
      </w:pPr>
    </w:p>
    <w:p w14:paraId="2E2A8F23" w14:textId="77777777" w:rsidR="00F96A95" w:rsidRPr="00F96A95" w:rsidRDefault="00F96A95" w:rsidP="00F96A95">
      <w:pPr>
        <w:widowControl w:val="0"/>
        <w:autoSpaceDE w:val="0"/>
        <w:autoSpaceDN w:val="0"/>
        <w:adjustRightInd w:val="0"/>
        <w:jc w:val="both"/>
        <w:rPr>
          <w:rFonts w:ascii="Arial" w:eastAsia="Arial" w:hAnsi="Arial" w:cs="Arial"/>
          <w:color w:val="000000"/>
          <w:lang w:val="es-ES"/>
        </w:rPr>
      </w:pPr>
    </w:p>
    <w:bookmarkEnd w:id="0"/>
    <w:p w14:paraId="31C2081C" w14:textId="77777777" w:rsidR="00F96A95" w:rsidRPr="00F96A95" w:rsidRDefault="00F96A95" w:rsidP="00F96A95">
      <w:pPr>
        <w:keepNext/>
        <w:spacing w:line="276" w:lineRule="auto"/>
        <w:jc w:val="center"/>
        <w:outlineLvl w:val="2"/>
        <w:rPr>
          <w:rFonts w:ascii="Arial" w:hAnsi="Arial" w:cs="Arial"/>
          <w:b/>
          <w:sz w:val="24"/>
          <w:szCs w:val="24"/>
        </w:rPr>
      </w:pPr>
      <w:r w:rsidRPr="00F96A95">
        <w:rPr>
          <w:rFonts w:ascii="Arial" w:hAnsi="Arial" w:cs="Arial"/>
          <w:b/>
          <w:sz w:val="24"/>
          <w:szCs w:val="24"/>
        </w:rPr>
        <w:t>TRIBUNAL SUPERIOR DEL DISTRITO JUDICIAL</w:t>
      </w:r>
    </w:p>
    <w:p w14:paraId="7BBDDE34" w14:textId="77777777" w:rsidR="00F96A95" w:rsidRPr="00F96A95" w:rsidRDefault="00F96A95" w:rsidP="00F96A95">
      <w:pPr>
        <w:spacing w:line="276" w:lineRule="auto"/>
        <w:jc w:val="center"/>
        <w:rPr>
          <w:rFonts w:ascii="Arial" w:hAnsi="Arial" w:cs="Arial"/>
          <w:b/>
          <w:sz w:val="24"/>
          <w:szCs w:val="24"/>
          <w:lang w:val="es-ES"/>
        </w:rPr>
      </w:pPr>
      <w:r w:rsidRPr="00F96A95">
        <w:rPr>
          <w:rFonts w:ascii="Arial" w:hAnsi="Arial" w:cs="Arial"/>
          <w:b/>
          <w:sz w:val="24"/>
          <w:szCs w:val="24"/>
          <w:lang w:val="es-ES"/>
        </w:rPr>
        <w:t>SALA LABORAL</w:t>
      </w:r>
    </w:p>
    <w:p w14:paraId="3E026E65" w14:textId="77777777" w:rsidR="00F96A95" w:rsidRPr="00F96A95" w:rsidRDefault="00F96A95" w:rsidP="00F96A95">
      <w:pPr>
        <w:spacing w:line="276" w:lineRule="auto"/>
        <w:jc w:val="center"/>
        <w:rPr>
          <w:rFonts w:ascii="Arial" w:hAnsi="Arial" w:cs="Arial"/>
          <w:b/>
          <w:sz w:val="24"/>
          <w:szCs w:val="24"/>
          <w:lang w:val="es-ES"/>
        </w:rPr>
      </w:pPr>
      <w:r w:rsidRPr="00F96A95">
        <w:rPr>
          <w:rFonts w:ascii="Arial" w:hAnsi="Arial" w:cs="Arial"/>
          <w:b/>
          <w:sz w:val="24"/>
          <w:szCs w:val="24"/>
          <w:lang w:val="es-ES"/>
        </w:rPr>
        <w:t>MAGISTRADO PONENTE: JULIO CÉSAR SALAZAR MUÑOZ</w:t>
      </w:r>
    </w:p>
    <w:p w14:paraId="7E51FC1E" w14:textId="77777777" w:rsidR="00F96A95" w:rsidRPr="00F96A95" w:rsidRDefault="00F96A95" w:rsidP="00F96A95">
      <w:pPr>
        <w:spacing w:line="276" w:lineRule="auto"/>
        <w:jc w:val="center"/>
        <w:rPr>
          <w:rFonts w:ascii="Arial" w:hAnsi="Arial" w:cs="Arial"/>
          <w:sz w:val="24"/>
          <w:szCs w:val="24"/>
          <w:lang w:val="es-ES"/>
        </w:rPr>
      </w:pPr>
    </w:p>
    <w:p w14:paraId="5B47B44A" w14:textId="1405EFA1" w:rsidR="00A71BE2" w:rsidRPr="00CB787C" w:rsidRDefault="00A71BE2" w:rsidP="00CB787C">
      <w:pPr>
        <w:spacing w:line="276" w:lineRule="auto"/>
        <w:jc w:val="center"/>
        <w:rPr>
          <w:rFonts w:ascii="Arial" w:hAnsi="Arial" w:cs="Arial"/>
          <w:sz w:val="24"/>
          <w:szCs w:val="24"/>
        </w:rPr>
      </w:pPr>
      <w:r w:rsidRPr="00CB787C">
        <w:rPr>
          <w:rFonts w:ascii="Arial" w:hAnsi="Arial" w:cs="Arial"/>
          <w:sz w:val="24"/>
          <w:szCs w:val="24"/>
        </w:rPr>
        <w:t xml:space="preserve">Pereira, </w:t>
      </w:r>
      <w:r w:rsidR="00277DCE" w:rsidRPr="00CB787C">
        <w:rPr>
          <w:rFonts w:ascii="Arial" w:hAnsi="Arial" w:cs="Arial"/>
          <w:sz w:val="24"/>
          <w:szCs w:val="24"/>
        </w:rPr>
        <w:t>veint</w:t>
      </w:r>
      <w:r w:rsidR="00FD1765" w:rsidRPr="00CB787C">
        <w:rPr>
          <w:rFonts w:ascii="Arial" w:hAnsi="Arial" w:cs="Arial"/>
          <w:sz w:val="24"/>
          <w:szCs w:val="24"/>
        </w:rPr>
        <w:t xml:space="preserve">e </w:t>
      </w:r>
      <w:r w:rsidR="00134E6B" w:rsidRPr="00CB787C">
        <w:rPr>
          <w:rFonts w:ascii="Arial" w:hAnsi="Arial" w:cs="Arial"/>
          <w:sz w:val="24"/>
          <w:szCs w:val="24"/>
        </w:rPr>
        <w:t>de febrero de dos mil veintitrés</w:t>
      </w:r>
    </w:p>
    <w:p w14:paraId="26C79814" w14:textId="42C69CD9" w:rsidR="00A71BE2" w:rsidRPr="00CB787C" w:rsidRDefault="00A71BE2" w:rsidP="00CB787C">
      <w:pPr>
        <w:tabs>
          <w:tab w:val="center" w:pos="4420"/>
          <w:tab w:val="left" w:pos="7873"/>
        </w:tabs>
        <w:spacing w:line="276" w:lineRule="auto"/>
        <w:jc w:val="center"/>
        <w:rPr>
          <w:rFonts w:ascii="Arial" w:hAnsi="Arial" w:cs="Arial"/>
          <w:sz w:val="24"/>
          <w:szCs w:val="24"/>
        </w:rPr>
      </w:pPr>
      <w:r w:rsidRPr="00CB787C">
        <w:rPr>
          <w:rFonts w:ascii="Arial" w:hAnsi="Arial" w:cs="Arial"/>
          <w:sz w:val="24"/>
          <w:szCs w:val="24"/>
        </w:rPr>
        <w:t xml:space="preserve">Acta </w:t>
      </w:r>
      <w:r w:rsidR="00711EF4" w:rsidRPr="00CB787C">
        <w:rPr>
          <w:rFonts w:ascii="Arial" w:hAnsi="Arial" w:cs="Arial"/>
          <w:sz w:val="24"/>
          <w:szCs w:val="24"/>
        </w:rPr>
        <w:t>de Sala de Discusión No</w:t>
      </w:r>
      <w:r w:rsidR="00277DCE" w:rsidRPr="00CB787C">
        <w:rPr>
          <w:rFonts w:ascii="Arial" w:hAnsi="Arial" w:cs="Arial"/>
          <w:sz w:val="24"/>
          <w:szCs w:val="24"/>
        </w:rPr>
        <w:t xml:space="preserve"> 021</w:t>
      </w:r>
      <w:r w:rsidR="00711EF4" w:rsidRPr="00CB787C">
        <w:rPr>
          <w:rFonts w:ascii="Arial" w:hAnsi="Arial" w:cs="Arial"/>
          <w:sz w:val="24"/>
          <w:szCs w:val="24"/>
        </w:rPr>
        <w:t xml:space="preserve"> de</w:t>
      </w:r>
      <w:r w:rsidR="00277DCE" w:rsidRPr="00CB787C">
        <w:rPr>
          <w:rFonts w:ascii="Arial" w:hAnsi="Arial" w:cs="Arial"/>
          <w:sz w:val="24"/>
          <w:szCs w:val="24"/>
        </w:rPr>
        <w:t xml:space="preserve"> 23 de febrero</w:t>
      </w:r>
      <w:r w:rsidR="00134E6B" w:rsidRPr="00CB787C">
        <w:rPr>
          <w:rFonts w:ascii="Arial" w:hAnsi="Arial" w:cs="Arial"/>
          <w:sz w:val="24"/>
          <w:szCs w:val="24"/>
        </w:rPr>
        <w:t xml:space="preserve"> de 2023</w:t>
      </w:r>
    </w:p>
    <w:p w14:paraId="02EB378F" w14:textId="77777777" w:rsidR="00A71BE2" w:rsidRPr="00CB787C" w:rsidRDefault="00A71BE2" w:rsidP="00CB787C">
      <w:pPr>
        <w:spacing w:line="276" w:lineRule="auto"/>
        <w:jc w:val="both"/>
        <w:rPr>
          <w:rFonts w:ascii="Arial" w:hAnsi="Arial" w:cs="Arial"/>
          <w:sz w:val="24"/>
          <w:szCs w:val="24"/>
        </w:rPr>
      </w:pPr>
    </w:p>
    <w:p w14:paraId="5A95BA67" w14:textId="17BBADAB" w:rsidR="00A71BE2" w:rsidRPr="00CB787C" w:rsidRDefault="00A71BE2" w:rsidP="00CB787C">
      <w:pPr>
        <w:spacing w:line="276" w:lineRule="auto"/>
        <w:jc w:val="both"/>
        <w:rPr>
          <w:rFonts w:ascii="Arial" w:hAnsi="Arial" w:cs="Arial"/>
          <w:sz w:val="24"/>
          <w:szCs w:val="24"/>
        </w:rPr>
      </w:pPr>
      <w:r w:rsidRPr="00CB787C">
        <w:rPr>
          <w:rFonts w:ascii="Arial" w:hAnsi="Arial" w:cs="Arial"/>
          <w:sz w:val="24"/>
          <w:szCs w:val="24"/>
        </w:rPr>
        <w:lastRenderedPageBreak/>
        <w:t xml:space="preserve">Procede la Sala Laboral del Tribunal Superior del Distrito Judicial de Pereira a desatar el recurso de apelación presentado por </w:t>
      </w:r>
      <w:proofErr w:type="spellStart"/>
      <w:r w:rsidR="00134E6B" w:rsidRPr="00CB787C">
        <w:rPr>
          <w:rFonts w:ascii="Arial" w:hAnsi="Arial" w:cs="Arial"/>
          <w:b/>
          <w:sz w:val="24"/>
          <w:szCs w:val="24"/>
        </w:rPr>
        <w:t>Ononato</w:t>
      </w:r>
      <w:proofErr w:type="spellEnd"/>
      <w:r w:rsidR="00134E6B" w:rsidRPr="00CB787C">
        <w:rPr>
          <w:rFonts w:ascii="Arial" w:hAnsi="Arial" w:cs="Arial"/>
          <w:b/>
          <w:sz w:val="24"/>
          <w:szCs w:val="24"/>
        </w:rPr>
        <w:t xml:space="preserve"> Mena </w:t>
      </w:r>
      <w:proofErr w:type="spellStart"/>
      <w:r w:rsidR="00134E6B" w:rsidRPr="00CB787C">
        <w:rPr>
          <w:rFonts w:ascii="Arial" w:hAnsi="Arial" w:cs="Arial"/>
          <w:b/>
          <w:sz w:val="24"/>
          <w:szCs w:val="24"/>
        </w:rPr>
        <w:t>Scarpeta</w:t>
      </w:r>
      <w:proofErr w:type="spellEnd"/>
      <w:r w:rsidR="00F10D51" w:rsidRPr="00CB787C">
        <w:rPr>
          <w:rFonts w:ascii="Arial" w:hAnsi="Arial" w:cs="Arial"/>
          <w:sz w:val="24"/>
          <w:szCs w:val="24"/>
        </w:rPr>
        <w:t xml:space="preserve"> contra</w:t>
      </w:r>
      <w:r w:rsidR="00A734D0" w:rsidRPr="00CB787C">
        <w:rPr>
          <w:rFonts w:ascii="Arial" w:hAnsi="Arial" w:cs="Arial"/>
          <w:sz w:val="24"/>
          <w:szCs w:val="24"/>
        </w:rPr>
        <w:t xml:space="preserve"> </w:t>
      </w:r>
      <w:r w:rsidRPr="00CB787C">
        <w:rPr>
          <w:rFonts w:ascii="Arial" w:hAnsi="Arial" w:cs="Arial"/>
          <w:sz w:val="24"/>
          <w:szCs w:val="24"/>
        </w:rPr>
        <w:t xml:space="preserve">el auto </w:t>
      </w:r>
      <w:r w:rsidR="00711EF4" w:rsidRPr="00CB787C">
        <w:rPr>
          <w:rFonts w:ascii="Arial" w:hAnsi="Arial" w:cs="Arial"/>
          <w:sz w:val="24"/>
          <w:szCs w:val="24"/>
        </w:rPr>
        <w:t xml:space="preserve">proferido por </w:t>
      </w:r>
      <w:r w:rsidRPr="00CB787C">
        <w:rPr>
          <w:rFonts w:ascii="Arial" w:hAnsi="Arial" w:cs="Arial"/>
          <w:sz w:val="24"/>
          <w:szCs w:val="24"/>
        </w:rPr>
        <w:t xml:space="preserve">el Juzgado </w:t>
      </w:r>
      <w:r w:rsidR="00134E6B" w:rsidRPr="00CB787C">
        <w:rPr>
          <w:rFonts w:ascii="Arial" w:hAnsi="Arial" w:cs="Arial"/>
          <w:sz w:val="24"/>
          <w:szCs w:val="24"/>
        </w:rPr>
        <w:t>Cuarto</w:t>
      </w:r>
      <w:r w:rsidRPr="00CB787C">
        <w:rPr>
          <w:rFonts w:ascii="Arial" w:hAnsi="Arial" w:cs="Arial"/>
          <w:sz w:val="24"/>
          <w:szCs w:val="24"/>
        </w:rPr>
        <w:t xml:space="preserve"> Laboral del Circuito </w:t>
      </w:r>
      <w:r w:rsidR="00711EF4" w:rsidRPr="00CB787C">
        <w:rPr>
          <w:rFonts w:ascii="Arial" w:hAnsi="Arial" w:cs="Arial"/>
          <w:sz w:val="24"/>
          <w:szCs w:val="24"/>
        </w:rPr>
        <w:t xml:space="preserve">Pereira </w:t>
      </w:r>
      <w:r w:rsidRPr="00CB787C">
        <w:rPr>
          <w:rFonts w:ascii="Arial" w:hAnsi="Arial" w:cs="Arial"/>
          <w:sz w:val="24"/>
          <w:szCs w:val="24"/>
        </w:rPr>
        <w:t xml:space="preserve">el día </w:t>
      </w:r>
      <w:r w:rsidR="00134E6B" w:rsidRPr="00CB787C">
        <w:rPr>
          <w:rFonts w:ascii="Arial" w:hAnsi="Arial" w:cs="Arial"/>
          <w:sz w:val="24"/>
          <w:szCs w:val="24"/>
        </w:rPr>
        <w:t>27</w:t>
      </w:r>
      <w:r w:rsidR="00A734D0" w:rsidRPr="00CB787C">
        <w:rPr>
          <w:rFonts w:ascii="Arial" w:hAnsi="Arial" w:cs="Arial"/>
          <w:sz w:val="24"/>
          <w:szCs w:val="24"/>
        </w:rPr>
        <w:t xml:space="preserve"> de septiembre de 202</w:t>
      </w:r>
      <w:r w:rsidR="00134E6B" w:rsidRPr="00CB787C">
        <w:rPr>
          <w:rFonts w:ascii="Arial" w:hAnsi="Arial" w:cs="Arial"/>
          <w:sz w:val="24"/>
          <w:szCs w:val="24"/>
        </w:rPr>
        <w:t>3</w:t>
      </w:r>
      <w:r w:rsidRPr="00CB787C">
        <w:rPr>
          <w:rFonts w:ascii="Arial" w:hAnsi="Arial" w:cs="Arial"/>
          <w:sz w:val="24"/>
          <w:szCs w:val="24"/>
        </w:rPr>
        <w:t xml:space="preserve">, por medio del cual </w:t>
      </w:r>
      <w:r w:rsidR="00711EF4" w:rsidRPr="00CB787C">
        <w:rPr>
          <w:rFonts w:ascii="Arial" w:hAnsi="Arial" w:cs="Arial"/>
          <w:sz w:val="24"/>
          <w:szCs w:val="24"/>
        </w:rPr>
        <w:t xml:space="preserve">se </w:t>
      </w:r>
      <w:r w:rsidR="00573166" w:rsidRPr="00CB787C">
        <w:rPr>
          <w:rFonts w:ascii="Arial" w:hAnsi="Arial" w:cs="Arial"/>
          <w:sz w:val="24"/>
          <w:szCs w:val="24"/>
        </w:rPr>
        <w:t xml:space="preserve">libró mandamiento de pago dentro del proceso </w:t>
      </w:r>
      <w:r w:rsidR="00573166" w:rsidRPr="00CB787C">
        <w:rPr>
          <w:rFonts w:ascii="Arial" w:hAnsi="Arial" w:cs="Arial"/>
          <w:b/>
          <w:sz w:val="24"/>
          <w:szCs w:val="24"/>
        </w:rPr>
        <w:t>ejecutivo laboral</w:t>
      </w:r>
      <w:r w:rsidR="00573166" w:rsidRPr="00CB787C">
        <w:rPr>
          <w:rFonts w:ascii="Arial" w:hAnsi="Arial" w:cs="Arial"/>
          <w:sz w:val="24"/>
          <w:szCs w:val="24"/>
        </w:rPr>
        <w:t xml:space="preserve"> que le promueve </w:t>
      </w:r>
      <w:r w:rsidR="00134E6B" w:rsidRPr="00CB787C">
        <w:rPr>
          <w:rFonts w:ascii="Arial" w:hAnsi="Arial" w:cs="Arial"/>
          <w:sz w:val="24"/>
          <w:szCs w:val="24"/>
        </w:rPr>
        <w:t xml:space="preserve">a </w:t>
      </w:r>
      <w:r w:rsidR="00134E6B" w:rsidRPr="00CB787C">
        <w:rPr>
          <w:rFonts w:ascii="Arial" w:hAnsi="Arial" w:cs="Arial"/>
          <w:b/>
          <w:sz w:val="24"/>
          <w:szCs w:val="24"/>
        </w:rPr>
        <w:t>Colpensiones</w:t>
      </w:r>
      <w:r w:rsidRPr="00CB787C">
        <w:rPr>
          <w:rFonts w:ascii="Arial" w:hAnsi="Arial" w:cs="Arial"/>
          <w:sz w:val="24"/>
          <w:szCs w:val="24"/>
        </w:rPr>
        <w:t xml:space="preserve">, cuya radicación corresponde al Nº </w:t>
      </w:r>
      <w:r w:rsidR="00711EF4" w:rsidRPr="00CB787C">
        <w:rPr>
          <w:rFonts w:ascii="Arial" w:hAnsi="Arial" w:cs="Arial"/>
          <w:sz w:val="24"/>
          <w:szCs w:val="24"/>
        </w:rPr>
        <w:t>66001</w:t>
      </w:r>
      <w:r w:rsidR="00CB787C">
        <w:rPr>
          <w:rFonts w:ascii="Arial" w:hAnsi="Arial" w:cs="Arial"/>
          <w:sz w:val="24"/>
          <w:szCs w:val="24"/>
        </w:rPr>
        <w:t>-</w:t>
      </w:r>
      <w:r w:rsidR="00711EF4" w:rsidRPr="00CB787C">
        <w:rPr>
          <w:rFonts w:ascii="Arial" w:hAnsi="Arial" w:cs="Arial"/>
          <w:sz w:val="24"/>
          <w:szCs w:val="24"/>
        </w:rPr>
        <w:t>31</w:t>
      </w:r>
      <w:r w:rsidR="00CB787C">
        <w:rPr>
          <w:rFonts w:ascii="Arial" w:hAnsi="Arial" w:cs="Arial"/>
          <w:sz w:val="24"/>
          <w:szCs w:val="24"/>
        </w:rPr>
        <w:t>-</w:t>
      </w:r>
      <w:r w:rsidR="00711EF4" w:rsidRPr="00CB787C">
        <w:rPr>
          <w:rFonts w:ascii="Arial" w:hAnsi="Arial" w:cs="Arial"/>
          <w:sz w:val="24"/>
          <w:szCs w:val="24"/>
        </w:rPr>
        <w:t>05</w:t>
      </w:r>
      <w:r w:rsidR="00CB787C">
        <w:rPr>
          <w:rFonts w:ascii="Arial" w:hAnsi="Arial" w:cs="Arial"/>
          <w:sz w:val="24"/>
          <w:szCs w:val="24"/>
        </w:rPr>
        <w:t>-</w:t>
      </w:r>
      <w:r w:rsidR="00711EF4" w:rsidRPr="00CB787C">
        <w:rPr>
          <w:rFonts w:ascii="Arial" w:hAnsi="Arial" w:cs="Arial"/>
          <w:sz w:val="24"/>
          <w:szCs w:val="24"/>
        </w:rPr>
        <w:t>00</w:t>
      </w:r>
      <w:r w:rsidR="00134E6B" w:rsidRPr="00CB787C">
        <w:rPr>
          <w:rFonts w:ascii="Arial" w:hAnsi="Arial" w:cs="Arial"/>
          <w:sz w:val="24"/>
          <w:szCs w:val="24"/>
        </w:rPr>
        <w:t>4</w:t>
      </w:r>
      <w:r w:rsidR="00CB787C">
        <w:rPr>
          <w:rFonts w:ascii="Arial" w:hAnsi="Arial" w:cs="Arial"/>
          <w:sz w:val="24"/>
          <w:szCs w:val="24"/>
        </w:rPr>
        <w:t>-</w:t>
      </w:r>
      <w:r w:rsidR="00134E6B" w:rsidRPr="00CB787C">
        <w:rPr>
          <w:rFonts w:ascii="Arial" w:hAnsi="Arial" w:cs="Arial"/>
          <w:sz w:val="24"/>
          <w:szCs w:val="24"/>
        </w:rPr>
        <w:t>2022</w:t>
      </w:r>
      <w:r w:rsidR="00CB787C">
        <w:rPr>
          <w:rFonts w:ascii="Arial" w:hAnsi="Arial" w:cs="Arial"/>
          <w:sz w:val="24"/>
          <w:szCs w:val="24"/>
        </w:rPr>
        <w:t>-</w:t>
      </w:r>
      <w:r w:rsidR="00134E6B" w:rsidRPr="00CB787C">
        <w:rPr>
          <w:rFonts w:ascii="Arial" w:hAnsi="Arial" w:cs="Arial"/>
          <w:sz w:val="24"/>
          <w:szCs w:val="24"/>
        </w:rPr>
        <w:t>00302</w:t>
      </w:r>
      <w:r w:rsidR="00AE3550">
        <w:rPr>
          <w:rFonts w:ascii="Arial" w:hAnsi="Arial" w:cs="Arial"/>
          <w:sz w:val="24"/>
          <w:szCs w:val="24"/>
        </w:rPr>
        <w:t>-01</w:t>
      </w:r>
      <w:r w:rsidR="00711EF4" w:rsidRPr="00CB787C">
        <w:rPr>
          <w:rFonts w:ascii="Arial" w:hAnsi="Arial" w:cs="Arial"/>
          <w:sz w:val="24"/>
          <w:szCs w:val="24"/>
        </w:rPr>
        <w:t>.</w:t>
      </w:r>
    </w:p>
    <w:p w14:paraId="6A05A809" w14:textId="77777777" w:rsidR="00A71BE2" w:rsidRPr="00CB787C" w:rsidRDefault="00A71BE2" w:rsidP="00CB787C">
      <w:pPr>
        <w:tabs>
          <w:tab w:val="left" w:pos="-720"/>
        </w:tabs>
        <w:suppressAutoHyphens/>
        <w:spacing w:line="276" w:lineRule="auto"/>
        <w:jc w:val="both"/>
        <w:rPr>
          <w:rFonts w:ascii="Arial" w:hAnsi="Arial" w:cs="Arial"/>
          <w:sz w:val="24"/>
          <w:szCs w:val="24"/>
        </w:rPr>
      </w:pPr>
    </w:p>
    <w:p w14:paraId="43921523" w14:textId="77777777" w:rsidR="00A71BE2" w:rsidRPr="00CB787C" w:rsidRDefault="00A71BE2" w:rsidP="00CB787C">
      <w:pPr>
        <w:tabs>
          <w:tab w:val="left" w:pos="-720"/>
        </w:tabs>
        <w:suppressAutoHyphens/>
        <w:spacing w:line="276" w:lineRule="auto"/>
        <w:jc w:val="both"/>
        <w:rPr>
          <w:rFonts w:ascii="Arial" w:hAnsi="Arial" w:cs="Arial"/>
          <w:sz w:val="24"/>
          <w:szCs w:val="24"/>
          <w:lang w:val="es-CO"/>
        </w:rPr>
      </w:pPr>
      <w:r w:rsidRPr="00CB787C">
        <w:rPr>
          <w:rFonts w:ascii="Arial" w:hAnsi="Arial" w:cs="Arial"/>
          <w:sz w:val="24"/>
          <w:szCs w:val="24"/>
        </w:rPr>
        <w:t>Previamente se revisó, discutió y aprobó el proyecto elaborado por el Magistrado ponente que corresponde a los siguientes,</w:t>
      </w:r>
    </w:p>
    <w:p w14:paraId="5A39BBE3" w14:textId="34CA7C52" w:rsidR="00A71BE2" w:rsidRPr="00CB787C" w:rsidRDefault="00A71BE2" w:rsidP="00CB787C">
      <w:pPr>
        <w:pStyle w:val="Ttulo4"/>
        <w:tabs>
          <w:tab w:val="left" w:pos="3315"/>
        </w:tabs>
        <w:spacing w:line="276" w:lineRule="auto"/>
        <w:jc w:val="left"/>
        <w:rPr>
          <w:rFonts w:cs="Arial"/>
          <w:b/>
          <w:sz w:val="24"/>
          <w:szCs w:val="24"/>
        </w:rPr>
      </w:pPr>
    </w:p>
    <w:p w14:paraId="0F10BAA5" w14:textId="77777777" w:rsidR="00A71BE2" w:rsidRPr="00CB787C" w:rsidRDefault="00A71BE2" w:rsidP="00CB787C">
      <w:pPr>
        <w:pStyle w:val="Ttulo4"/>
        <w:spacing w:line="276" w:lineRule="auto"/>
        <w:rPr>
          <w:rFonts w:cs="Arial"/>
          <w:b/>
          <w:sz w:val="24"/>
          <w:szCs w:val="24"/>
        </w:rPr>
      </w:pPr>
      <w:r w:rsidRPr="00CB787C">
        <w:rPr>
          <w:rFonts w:cs="Arial"/>
          <w:b/>
          <w:sz w:val="24"/>
          <w:szCs w:val="24"/>
        </w:rPr>
        <w:t>ANTECEDENTES</w:t>
      </w:r>
    </w:p>
    <w:p w14:paraId="41C8F396" w14:textId="77777777" w:rsidR="00A71BE2" w:rsidRPr="00CB787C" w:rsidRDefault="00A71BE2" w:rsidP="00CB787C">
      <w:pPr>
        <w:spacing w:line="276" w:lineRule="auto"/>
        <w:jc w:val="both"/>
        <w:rPr>
          <w:rFonts w:ascii="Arial" w:hAnsi="Arial" w:cs="Arial"/>
          <w:bCs/>
          <w:sz w:val="24"/>
          <w:szCs w:val="24"/>
        </w:rPr>
      </w:pPr>
    </w:p>
    <w:p w14:paraId="02656D35" w14:textId="63D298CA" w:rsidR="00F10D51" w:rsidRPr="00CB787C" w:rsidRDefault="00F10D51" w:rsidP="00CB787C">
      <w:pPr>
        <w:spacing w:line="276" w:lineRule="auto"/>
        <w:ind w:right="51"/>
        <w:jc w:val="both"/>
        <w:rPr>
          <w:rFonts w:ascii="Arial" w:hAnsi="Arial" w:cs="Arial"/>
          <w:sz w:val="24"/>
          <w:szCs w:val="24"/>
        </w:rPr>
      </w:pPr>
      <w:r w:rsidRPr="00CB787C">
        <w:rPr>
          <w:rFonts w:ascii="Arial" w:hAnsi="Arial" w:cs="Arial"/>
          <w:sz w:val="24"/>
          <w:szCs w:val="24"/>
        </w:rPr>
        <w:t xml:space="preserve">Luego de </w:t>
      </w:r>
      <w:r w:rsidR="001235C1" w:rsidRPr="00CB787C">
        <w:rPr>
          <w:rFonts w:ascii="Arial" w:hAnsi="Arial" w:cs="Arial"/>
          <w:sz w:val="24"/>
          <w:szCs w:val="24"/>
        </w:rPr>
        <w:t xml:space="preserve">tramitar y finalizar un proceso ordinario laboral de primera instancia en el que se reconoció a su favor la pensión de vejez, el señor </w:t>
      </w:r>
      <w:proofErr w:type="spellStart"/>
      <w:r w:rsidR="002D24E3" w:rsidRPr="00CB787C">
        <w:rPr>
          <w:rFonts w:ascii="Arial" w:hAnsi="Arial" w:cs="Arial"/>
          <w:sz w:val="24"/>
          <w:szCs w:val="24"/>
        </w:rPr>
        <w:t>Ononato</w:t>
      </w:r>
      <w:proofErr w:type="spellEnd"/>
      <w:r w:rsidR="002D24E3" w:rsidRPr="00CB787C">
        <w:rPr>
          <w:rFonts w:ascii="Arial" w:hAnsi="Arial" w:cs="Arial"/>
          <w:sz w:val="24"/>
          <w:szCs w:val="24"/>
        </w:rPr>
        <w:t xml:space="preserve"> Mena </w:t>
      </w:r>
      <w:proofErr w:type="spellStart"/>
      <w:r w:rsidR="002D24E3" w:rsidRPr="00CB787C">
        <w:rPr>
          <w:rFonts w:ascii="Arial" w:hAnsi="Arial" w:cs="Arial"/>
          <w:sz w:val="24"/>
          <w:szCs w:val="24"/>
        </w:rPr>
        <w:t>Scarpeta</w:t>
      </w:r>
      <w:proofErr w:type="spellEnd"/>
      <w:r w:rsidR="001235C1" w:rsidRPr="00CB787C">
        <w:rPr>
          <w:rFonts w:ascii="Arial" w:hAnsi="Arial" w:cs="Arial"/>
          <w:sz w:val="24"/>
          <w:szCs w:val="24"/>
        </w:rPr>
        <w:t xml:space="preserve">, acudió nuevamente a la jurisdicción laboral con el fin de lograr que, a través de la acción ejecutiva se libre mandamiento de pago </w:t>
      </w:r>
      <w:r w:rsidRPr="00CB787C">
        <w:rPr>
          <w:rFonts w:ascii="Arial" w:hAnsi="Arial" w:cs="Arial"/>
          <w:sz w:val="24"/>
          <w:szCs w:val="24"/>
        </w:rPr>
        <w:t xml:space="preserve">a su favor por las mesadas pensionales causadas </w:t>
      </w:r>
      <w:r w:rsidR="00A86121" w:rsidRPr="00CB787C">
        <w:rPr>
          <w:rFonts w:ascii="Arial" w:hAnsi="Arial" w:cs="Arial"/>
          <w:sz w:val="24"/>
          <w:szCs w:val="24"/>
        </w:rPr>
        <w:t xml:space="preserve">entre el 15 de junio </w:t>
      </w:r>
      <w:r w:rsidR="002644E2" w:rsidRPr="00CB787C">
        <w:rPr>
          <w:rFonts w:ascii="Arial" w:hAnsi="Arial" w:cs="Arial"/>
          <w:sz w:val="24"/>
          <w:szCs w:val="24"/>
        </w:rPr>
        <w:t>de 2017</w:t>
      </w:r>
      <w:r w:rsidR="002D24E3" w:rsidRPr="00CB787C">
        <w:rPr>
          <w:rFonts w:ascii="Arial" w:hAnsi="Arial" w:cs="Arial"/>
          <w:sz w:val="24"/>
          <w:szCs w:val="24"/>
        </w:rPr>
        <w:t xml:space="preserve"> y la fecha de presentación de la acción ejecutiva</w:t>
      </w:r>
      <w:r w:rsidRPr="00CB787C">
        <w:rPr>
          <w:rFonts w:ascii="Arial" w:hAnsi="Arial" w:cs="Arial"/>
          <w:sz w:val="24"/>
          <w:szCs w:val="24"/>
        </w:rPr>
        <w:t>, en cuantía de $</w:t>
      </w:r>
      <w:r w:rsidR="002D24E3" w:rsidRPr="00CB787C">
        <w:rPr>
          <w:rFonts w:ascii="Arial" w:hAnsi="Arial" w:cs="Arial"/>
          <w:sz w:val="24"/>
          <w:szCs w:val="24"/>
        </w:rPr>
        <w:t>63.179.07</w:t>
      </w:r>
      <w:r w:rsidR="00D62514" w:rsidRPr="00CB787C">
        <w:rPr>
          <w:rFonts w:ascii="Arial" w:hAnsi="Arial" w:cs="Arial"/>
          <w:sz w:val="24"/>
          <w:szCs w:val="24"/>
        </w:rPr>
        <w:t xml:space="preserve">1; intereses moratorios </w:t>
      </w:r>
      <w:r w:rsidR="00BF18BF" w:rsidRPr="00CB787C">
        <w:rPr>
          <w:rFonts w:ascii="Arial" w:hAnsi="Arial" w:cs="Arial"/>
          <w:sz w:val="24"/>
          <w:szCs w:val="24"/>
        </w:rPr>
        <w:t>por la suma</w:t>
      </w:r>
      <w:r w:rsidR="00D62514" w:rsidRPr="00CB787C">
        <w:rPr>
          <w:rFonts w:ascii="Arial" w:hAnsi="Arial" w:cs="Arial"/>
          <w:sz w:val="24"/>
          <w:szCs w:val="24"/>
        </w:rPr>
        <w:t xml:space="preserve"> de $39.868.945</w:t>
      </w:r>
      <w:r w:rsidR="002644E2" w:rsidRPr="00CB787C">
        <w:rPr>
          <w:rFonts w:ascii="Arial" w:hAnsi="Arial" w:cs="Arial"/>
          <w:sz w:val="24"/>
          <w:szCs w:val="24"/>
        </w:rPr>
        <w:t xml:space="preserve"> y, finalmente</w:t>
      </w:r>
      <w:r w:rsidRPr="00CB787C">
        <w:rPr>
          <w:rFonts w:ascii="Arial" w:hAnsi="Arial" w:cs="Arial"/>
          <w:sz w:val="24"/>
          <w:szCs w:val="24"/>
        </w:rPr>
        <w:t xml:space="preserve"> por las costas </w:t>
      </w:r>
      <w:r w:rsidR="002644E2" w:rsidRPr="00CB787C">
        <w:rPr>
          <w:rFonts w:ascii="Arial" w:hAnsi="Arial" w:cs="Arial"/>
          <w:sz w:val="24"/>
          <w:szCs w:val="24"/>
        </w:rPr>
        <w:t>que</w:t>
      </w:r>
      <w:r w:rsidRPr="00CB787C">
        <w:rPr>
          <w:rFonts w:ascii="Arial" w:hAnsi="Arial" w:cs="Arial"/>
          <w:sz w:val="24"/>
          <w:szCs w:val="24"/>
        </w:rPr>
        <w:t xml:space="preserve"> se causen en el proceso ejecutivo.</w:t>
      </w:r>
    </w:p>
    <w:p w14:paraId="72A3D3EC" w14:textId="77777777" w:rsidR="00F10D51" w:rsidRPr="00CB787C" w:rsidRDefault="00F10D51" w:rsidP="00CB787C">
      <w:pPr>
        <w:spacing w:line="276" w:lineRule="auto"/>
        <w:ind w:right="51"/>
        <w:jc w:val="both"/>
        <w:rPr>
          <w:rFonts w:ascii="Arial" w:hAnsi="Arial" w:cs="Arial"/>
          <w:sz w:val="24"/>
          <w:szCs w:val="24"/>
        </w:rPr>
      </w:pPr>
    </w:p>
    <w:p w14:paraId="2C776568" w14:textId="51C50E86" w:rsidR="00F10D51" w:rsidRPr="00CB787C" w:rsidRDefault="001235C1" w:rsidP="00CB787C">
      <w:pPr>
        <w:spacing w:line="276" w:lineRule="auto"/>
        <w:ind w:right="51"/>
        <w:jc w:val="both"/>
        <w:rPr>
          <w:rFonts w:ascii="Arial" w:hAnsi="Arial" w:cs="Arial"/>
          <w:sz w:val="24"/>
          <w:szCs w:val="24"/>
        </w:rPr>
      </w:pPr>
      <w:r w:rsidRPr="00CB787C">
        <w:rPr>
          <w:rFonts w:ascii="Arial" w:hAnsi="Arial" w:cs="Arial"/>
          <w:sz w:val="24"/>
          <w:szCs w:val="24"/>
        </w:rPr>
        <w:t>El proceso en el que descansa el título ejecutivo, radicado con el numero 66001</w:t>
      </w:r>
      <w:r w:rsidR="00C80CF0">
        <w:rPr>
          <w:rFonts w:ascii="Arial" w:hAnsi="Arial" w:cs="Arial"/>
          <w:sz w:val="24"/>
          <w:szCs w:val="24"/>
        </w:rPr>
        <w:t>-</w:t>
      </w:r>
      <w:r w:rsidRPr="00CB787C">
        <w:rPr>
          <w:rFonts w:ascii="Arial" w:hAnsi="Arial" w:cs="Arial"/>
          <w:sz w:val="24"/>
          <w:szCs w:val="24"/>
        </w:rPr>
        <w:t>31</w:t>
      </w:r>
      <w:r w:rsidR="00C80CF0">
        <w:rPr>
          <w:rFonts w:ascii="Arial" w:hAnsi="Arial" w:cs="Arial"/>
          <w:sz w:val="24"/>
          <w:szCs w:val="24"/>
        </w:rPr>
        <w:t>-</w:t>
      </w:r>
      <w:r w:rsidRPr="00CB787C">
        <w:rPr>
          <w:rFonts w:ascii="Arial" w:hAnsi="Arial" w:cs="Arial"/>
          <w:sz w:val="24"/>
          <w:szCs w:val="24"/>
        </w:rPr>
        <w:t>05</w:t>
      </w:r>
      <w:r w:rsidR="00C80CF0">
        <w:rPr>
          <w:rFonts w:ascii="Arial" w:hAnsi="Arial" w:cs="Arial"/>
          <w:sz w:val="24"/>
          <w:szCs w:val="24"/>
        </w:rPr>
        <w:t>-</w:t>
      </w:r>
      <w:r w:rsidRPr="00CB787C">
        <w:rPr>
          <w:rFonts w:ascii="Arial" w:hAnsi="Arial" w:cs="Arial"/>
          <w:sz w:val="24"/>
          <w:szCs w:val="24"/>
        </w:rPr>
        <w:t>004</w:t>
      </w:r>
      <w:r w:rsidR="00C80CF0">
        <w:rPr>
          <w:rFonts w:ascii="Arial" w:hAnsi="Arial" w:cs="Arial"/>
          <w:sz w:val="24"/>
          <w:szCs w:val="24"/>
        </w:rPr>
        <w:t>-</w:t>
      </w:r>
      <w:r w:rsidRPr="00CB787C">
        <w:rPr>
          <w:rFonts w:ascii="Arial" w:hAnsi="Arial" w:cs="Arial"/>
          <w:sz w:val="24"/>
          <w:szCs w:val="24"/>
        </w:rPr>
        <w:t>2015</w:t>
      </w:r>
      <w:r w:rsidR="00C80CF0">
        <w:rPr>
          <w:rFonts w:ascii="Arial" w:hAnsi="Arial" w:cs="Arial"/>
          <w:sz w:val="24"/>
          <w:szCs w:val="24"/>
        </w:rPr>
        <w:t>-</w:t>
      </w:r>
      <w:r w:rsidRPr="00CB787C">
        <w:rPr>
          <w:rFonts w:ascii="Arial" w:hAnsi="Arial" w:cs="Arial"/>
          <w:sz w:val="24"/>
          <w:szCs w:val="24"/>
        </w:rPr>
        <w:t>00</w:t>
      </w:r>
      <w:r w:rsidR="00D96E08" w:rsidRPr="00CB787C">
        <w:rPr>
          <w:rFonts w:ascii="Arial" w:hAnsi="Arial" w:cs="Arial"/>
          <w:sz w:val="24"/>
          <w:szCs w:val="24"/>
        </w:rPr>
        <w:t>547</w:t>
      </w:r>
      <w:r w:rsidR="00C80CF0">
        <w:rPr>
          <w:rFonts w:ascii="Arial" w:hAnsi="Arial" w:cs="Arial"/>
          <w:sz w:val="24"/>
          <w:szCs w:val="24"/>
        </w:rPr>
        <w:t>-</w:t>
      </w:r>
      <w:r w:rsidR="00D96E08" w:rsidRPr="00CB787C">
        <w:rPr>
          <w:rFonts w:ascii="Arial" w:hAnsi="Arial" w:cs="Arial"/>
          <w:sz w:val="24"/>
          <w:szCs w:val="24"/>
        </w:rPr>
        <w:t>00</w:t>
      </w:r>
      <w:r w:rsidRPr="00CB787C">
        <w:rPr>
          <w:rFonts w:ascii="Arial" w:hAnsi="Arial" w:cs="Arial"/>
          <w:sz w:val="24"/>
          <w:szCs w:val="24"/>
        </w:rPr>
        <w:t xml:space="preserve"> fue conocido por el Juzgado Cuarto Laboral del Circuito de esta ciudad, al que también le correspondió el conocimiento del trámite ejecutivo</w:t>
      </w:r>
      <w:r w:rsidR="00D96E08" w:rsidRPr="00CB787C">
        <w:rPr>
          <w:rFonts w:ascii="Arial" w:hAnsi="Arial" w:cs="Arial"/>
          <w:sz w:val="24"/>
          <w:szCs w:val="24"/>
        </w:rPr>
        <w:t>, luego de ser sometido a reparto, según acta de fecha 5 de septiembre de 2022.</w:t>
      </w:r>
      <w:r w:rsidRPr="00CB787C">
        <w:rPr>
          <w:rFonts w:ascii="Arial" w:hAnsi="Arial" w:cs="Arial"/>
          <w:sz w:val="24"/>
          <w:szCs w:val="24"/>
        </w:rPr>
        <w:t xml:space="preserve">  </w:t>
      </w:r>
    </w:p>
    <w:p w14:paraId="0D0B940D" w14:textId="77777777" w:rsidR="001235C1" w:rsidRPr="00CB787C" w:rsidRDefault="001235C1" w:rsidP="00CB787C">
      <w:pPr>
        <w:spacing w:line="276" w:lineRule="auto"/>
        <w:ind w:right="51"/>
        <w:jc w:val="both"/>
        <w:rPr>
          <w:rFonts w:ascii="Arial" w:hAnsi="Arial" w:cs="Arial"/>
          <w:sz w:val="24"/>
          <w:szCs w:val="24"/>
        </w:rPr>
      </w:pPr>
    </w:p>
    <w:p w14:paraId="09BD6F8E" w14:textId="77777777" w:rsidR="006B50A8" w:rsidRPr="00CB787C" w:rsidRDefault="00F10D51" w:rsidP="00CB787C">
      <w:pPr>
        <w:spacing w:line="276" w:lineRule="auto"/>
        <w:ind w:right="51"/>
        <w:jc w:val="both"/>
        <w:rPr>
          <w:rFonts w:ascii="Arial" w:hAnsi="Arial" w:cs="Arial"/>
          <w:sz w:val="24"/>
          <w:szCs w:val="24"/>
        </w:rPr>
      </w:pPr>
      <w:r w:rsidRPr="00CB787C">
        <w:rPr>
          <w:rFonts w:ascii="Arial" w:hAnsi="Arial" w:cs="Arial"/>
          <w:sz w:val="24"/>
          <w:szCs w:val="24"/>
        </w:rPr>
        <w:t xml:space="preserve">En providencia de fecha </w:t>
      </w:r>
      <w:r w:rsidR="002644E2" w:rsidRPr="00CB787C">
        <w:rPr>
          <w:rFonts w:ascii="Arial" w:hAnsi="Arial" w:cs="Arial"/>
          <w:sz w:val="24"/>
          <w:szCs w:val="24"/>
        </w:rPr>
        <w:t>27 de septiembre de 2022</w:t>
      </w:r>
      <w:r w:rsidRPr="00CB787C">
        <w:rPr>
          <w:rFonts w:ascii="Arial" w:hAnsi="Arial" w:cs="Arial"/>
          <w:sz w:val="24"/>
          <w:szCs w:val="24"/>
        </w:rPr>
        <w:t>, el juzgado de conocimiento libró el mandamiento de pago</w:t>
      </w:r>
      <w:r w:rsidR="00326E1F" w:rsidRPr="00CB787C">
        <w:rPr>
          <w:rFonts w:ascii="Arial" w:hAnsi="Arial" w:cs="Arial"/>
          <w:sz w:val="24"/>
          <w:szCs w:val="24"/>
        </w:rPr>
        <w:t xml:space="preserve"> por </w:t>
      </w:r>
      <w:r w:rsidR="00700F8B" w:rsidRPr="00CB787C">
        <w:rPr>
          <w:rFonts w:ascii="Arial" w:hAnsi="Arial" w:cs="Arial"/>
          <w:sz w:val="24"/>
          <w:szCs w:val="24"/>
        </w:rPr>
        <w:t xml:space="preserve">los conceptos solicitados, </w:t>
      </w:r>
      <w:r w:rsidR="002644E2" w:rsidRPr="00CB787C">
        <w:rPr>
          <w:rFonts w:ascii="Arial" w:hAnsi="Arial" w:cs="Arial"/>
          <w:sz w:val="24"/>
          <w:szCs w:val="24"/>
        </w:rPr>
        <w:t xml:space="preserve">cuantificando el retroactivo pensional en la suma de $21.683.464.36 correspondientes a 12.86 mesadas del año 2021 y 10 mesadas del año 2022.  En igual sentido obró el despacho para ordenar a Colpensiones </w:t>
      </w:r>
      <w:r w:rsidR="006B50A8" w:rsidRPr="00CB787C">
        <w:rPr>
          <w:rFonts w:ascii="Arial" w:hAnsi="Arial" w:cs="Arial"/>
          <w:sz w:val="24"/>
          <w:szCs w:val="24"/>
        </w:rPr>
        <w:t xml:space="preserve">gestionar la expedición del bono pensional correspondiente a todo el tiempo que el señor </w:t>
      </w:r>
      <w:proofErr w:type="spellStart"/>
      <w:r w:rsidR="006B50A8" w:rsidRPr="00CB787C">
        <w:rPr>
          <w:rFonts w:ascii="Arial" w:hAnsi="Arial" w:cs="Arial"/>
          <w:sz w:val="24"/>
          <w:szCs w:val="24"/>
        </w:rPr>
        <w:t>Ononato</w:t>
      </w:r>
      <w:proofErr w:type="spellEnd"/>
      <w:r w:rsidR="006B50A8" w:rsidRPr="00CB787C">
        <w:rPr>
          <w:rFonts w:ascii="Arial" w:hAnsi="Arial" w:cs="Arial"/>
          <w:sz w:val="24"/>
          <w:szCs w:val="24"/>
        </w:rPr>
        <w:t xml:space="preserve"> Mena </w:t>
      </w:r>
      <w:proofErr w:type="spellStart"/>
      <w:r w:rsidR="006B50A8" w:rsidRPr="00CB787C">
        <w:rPr>
          <w:rFonts w:ascii="Arial" w:hAnsi="Arial" w:cs="Arial"/>
          <w:sz w:val="24"/>
          <w:szCs w:val="24"/>
        </w:rPr>
        <w:t>Scarpetta</w:t>
      </w:r>
      <w:proofErr w:type="spellEnd"/>
      <w:r w:rsidR="006B50A8" w:rsidRPr="00CB787C">
        <w:rPr>
          <w:rFonts w:ascii="Arial" w:hAnsi="Arial" w:cs="Arial"/>
          <w:sz w:val="24"/>
          <w:szCs w:val="24"/>
        </w:rPr>
        <w:t xml:space="preserve"> laboró como servidor público en el Ministerio de Defensa Nacional y del Departamento de Risaralda, poniendo en conocimiento de dichas entidades la liquidación para que estás transfieran la suma correspondiente, concediéndole el término de cinco (5) días para cancelar la pensión de vejez, una vez sean cancelados los bonos pensionales.</w:t>
      </w:r>
    </w:p>
    <w:p w14:paraId="0E27B00A" w14:textId="77777777" w:rsidR="002644E2" w:rsidRPr="00CB787C" w:rsidRDefault="002644E2" w:rsidP="00CB787C">
      <w:pPr>
        <w:spacing w:line="276" w:lineRule="auto"/>
        <w:ind w:right="51"/>
        <w:jc w:val="both"/>
        <w:rPr>
          <w:rFonts w:ascii="Arial" w:hAnsi="Arial" w:cs="Arial"/>
          <w:sz w:val="24"/>
          <w:szCs w:val="24"/>
        </w:rPr>
      </w:pPr>
    </w:p>
    <w:p w14:paraId="6D39A3EF" w14:textId="1CB1270B" w:rsidR="0096707D" w:rsidRPr="00CB787C" w:rsidRDefault="006B50A8" w:rsidP="00CB787C">
      <w:pPr>
        <w:spacing w:line="276" w:lineRule="auto"/>
        <w:ind w:right="51"/>
        <w:jc w:val="both"/>
        <w:rPr>
          <w:rFonts w:ascii="Arial" w:hAnsi="Arial" w:cs="Arial"/>
          <w:sz w:val="24"/>
          <w:szCs w:val="24"/>
        </w:rPr>
      </w:pPr>
      <w:r w:rsidRPr="00CB787C">
        <w:rPr>
          <w:rFonts w:ascii="Arial" w:hAnsi="Arial" w:cs="Arial"/>
          <w:sz w:val="24"/>
          <w:szCs w:val="24"/>
        </w:rPr>
        <w:t xml:space="preserve">Inconforme con la decisión, la parte ejecutante la apeló </w:t>
      </w:r>
      <w:r w:rsidR="004922B7" w:rsidRPr="00CB787C">
        <w:rPr>
          <w:rFonts w:ascii="Arial" w:hAnsi="Arial" w:cs="Arial"/>
          <w:sz w:val="24"/>
          <w:szCs w:val="24"/>
        </w:rPr>
        <w:t>al</w:t>
      </w:r>
      <w:r w:rsidR="002B5911" w:rsidRPr="00CB787C">
        <w:rPr>
          <w:rFonts w:ascii="Arial" w:hAnsi="Arial" w:cs="Arial"/>
          <w:sz w:val="24"/>
          <w:szCs w:val="24"/>
        </w:rPr>
        <w:t xml:space="preserve"> considerar </w:t>
      </w:r>
      <w:r w:rsidR="00326E1F" w:rsidRPr="00CB787C">
        <w:rPr>
          <w:rFonts w:ascii="Arial" w:hAnsi="Arial" w:cs="Arial"/>
          <w:sz w:val="24"/>
          <w:szCs w:val="24"/>
        </w:rPr>
        <w:t xml:space="preserve">indebidamente </w:t>
      </w:r>
      <w:r w:rsidR="002B5911" w:rsidRPr="00CB787C">
        <w:rPr>
          <w:rFonts w:ascii="Arial" w:hAnsi="Arial" w:cs="Arial"/>
          <w:sz w:val="24"/>
          <w:szCs w:val="24"/>
        </w:rPr>
        <w:t xml:space="preserve">tasado el </w:t>
      </w:r>
      <w:r w:rsidR="00085E6C" w:rsidRPr="00CB787C">
        <w:rPr>
          <w:rFonts w:ascii="Arial" w:hAnsi="Arial" w:cs="Arial"/>
          <w:sz w:val="24"/>
          <w:szCs w:val="24"/>
        </w:rPr>
        <w:t>valor del retroactivo pensional, pues estima que</w:t>
      </w:r>
      <w:r w:rsidR="68DE7383" w:rsidRPr="00CB787C">
        <w:rPr>
          <w:rFonts w:ascii="Arial" w:hAnsi="Arial" w:cs="Arial"/>
          <w:sz w:val="24"/>
          <w:szCs w:val="24"/>
        </w:rPr>
        <w:t>,</w:t>
      </w:r>
      <w:r w:rsidR="00085E6C" w:rsidRPr="00CB787C">
        <w:rPr>
          <w:rFonts w:ascii="Arial" w:hAnsi="Arial" w:cs="Arial"/>
          <w:sz w:val="24"/>
          <w:szCs w:val="24"/>
        </w:rPr>
        <w:t xml:space="preserve"> contrario a lo señalado por el juzgado, la fecha de disfrute de la pensión coincide con aquélla en que quedó ejecutoriada la sentencia por medio de la cual le fue reconocida la pensión de vejez y no la decisión de la Sala de Casación Laboral en la que no prosperó el recurso de casaci</w:t>
      </w:r>
      <w:r w:rsidR="0096707D" w:rsidRPr="00CB787C">
        <w:rPr>
          <w:rFonts w:ascii="Arial" w:hAnsi="Arial" w:cs="Arial"/>
          <w:sz w:val="24"/>
          <w:szCs w:val="24"/>
        </w:rPr>
        <w:t>ón interpuesto por Colpensiones.</w:t>
      </w:r>
    </w:p>
    <w:p w14:paraId="60061E4C" w14:textId="77777777" w:rsidR="0096707D" w:rsidRPr="00CB787C" w:rsidRDefault="0096707D" w:rsidP="00CB787C">
      <w:pPr>
        <w:spacing w:line="276" w:lineRule="auto"/>
        <w:ind w:right="51"/>
        <w:jc w:val="both"/>
        <w:rPr>
          <w:rFonts w:ascii="Arial" w:hAnsi="Arial" w:cs="Arial"/>
          <w:sz w:val="24"/>
          <w:szCs w:val="24"/>
        </w:rPr>
      </w:pPr>
    </w:p>
    <w:p w14:paraId="5A4832A2" w14:textId="68633F92" w:rsidR="0096707D" w:rsidRPr="00CB787C" w:rsidRDefault="0096707D" w:rsidP="00CB787C">
      <w:pPr>
        <w:spacing w:line="276" w:lineRule="auto"/>
        <w:ind w:right="51"/>
        <w:jc w:val="both"/>
        <w:rPr>
          <w:rFonts w:ascii="Arial" w:hAnsi="Arial" w:cs="Arial"/>
          <w:sz w:val="24"/>
          <w:szCs w:val="24"/>
        </w:rPr>
      </w:pPr>
      <w:r w:rsidRPr="00CB787C">
        <w:rPr>
          <w:rFonts w:ascii="Arial" w:hAnsi="Arial" w:cs="Arial"/>
          <w:sz w:val="24"/>
          <w:szCs w:val="24"/>
        </w:rPr>
        <w:t>Refiere el recurrente que el recurso de casación no opera como tercera instancia, siendo su finalidad establecer si el Tribunal Superior equivocó jurídica o probatoriamente, por lo que precisa que</w:t>
      </w:r>
      <w:r w:rsidR="00326E1F" w:rsidRPr="00CB787C">
        <w:rPr>
          <w:rFonts w:ascii="Arial" w:hAnsi="Arial" w:cs="Arial"/>
          <w:sz w:val="24"/>
          <w:szCs w:val="24"/>
        </w:rPr>
        <w:t>,</w:t>
      </w:r>
      <w:r w:rsidRPr="00CB787C">
        <w:rPr>
          <w:rFonts w:ascii="Arial" w:hAnsi="Arial" w:cs="Arial"/>
          <w:sz w:val="24"/>
          <w:szCs w:val="24"/>
        </w:rPr>
        <w:t xml:space="preserve"> al no casar la sentencia de esta Corporación, la misma queda incólume, por lo tanto, es la fecha de ejecutoria de tal providencia la que debe tenerse como límite para establecer la data a partir de la cual se paga la prestación concedida.</w:t>
      </w:r>
    </w:p>
    <w:p w14:paraId="44EAFD9C" w14:textId="77777777" w:rsidR="00F73369" w:rsidRPr="00CB787C" w:rsidRDefault="00F73369" w:rsidP="00CB787C">
      <w:pPr>
        <w:spacing w:line="276" w:lineRule="auto"/>
        <w:ind w:right="51"/>
        <w:jc w:val="both"/>
        <w:rPr>
          <w:rFonts w:ascii="Arial" w:hAnsi="Arial" w:cs="Arial"/>
          <w:sz w:val="24"/>
          <w:szCs w:val="24"/>
        </w:rPr>
      </w:pPr>
    </w:p>
    <w:p w14:paraId="36CAD40C" w14:textId="62C81121" w:rsidR="00F73369" w:rsidRPr="00CB787C" w:rsidRDefault="00F73369" w:rsidP="00CB787C">
      <w:pPr>
        <w:spacing w:line="276" w:lineRule="auto"/>
        <w:ind w:right="51"/>
        <w:jc w:val="both"/>
        <w:rPr>
          <w:rFonts w:ascii="Arial" w:hAnsi="Arial" w:cs="Arial"/>
          <w:sz w:val="24"/>
          <w:szCs w:val="24"/>
        </w:rPr>
      </w:pPr>
      <w:r w:rsidRPr="00CB787C">
        <w:rPr>
          <w:rFonts w:ascii="Arial" w:hAnsi="Arial" w:cs="Arial"/>
          <w:sz w:val="24"/>
          <w:szCs w:val="24"/>
        </w:rPr>
        <w:t>Indica además que</w:t>
      </w:r>
      <w:r w:rsidR="00326E1F" w:rsidRPr="00CB787C">
        <w:rPr>
          <w:rFonts w:ascii="Arial" w:hAnsi="Arial" w:cs="Arial"/>
          <w:sz w:val="24"/>
          <w:szCs w:val="24"/>
        </w:rPr>
        <w:t>,</w:t>
      </w:r>
      <w:r w:rsidRPr="00CB787C">
        <w:rPr>
          <w:rFonts w:ascii="Arial" w:hAnsi="Arial" w:cs="Arial"/>
          <w:sz w:val="24"/>
          <w:szCs w:val="24"/>
        </w:rPr>
        <w:t xml:space="preserve"> al momento de establecer la cuantía para determinar la procedencia del recurso de casación, se estableci</w:t>
      </w:r>
      <w:r w:rsidR="00326E1F" w:rsidRPr="00CB787C">
        <w:rPr>
          <w:rFonts w:ascii="Arial" w:hAnsi="Arial" w:cs="Arial"/>
          <w:sz w:val="24"/>
          <w:szCs w:val="24"/>
        </w:rPr>
        <w:t>ó</w:t>
      </w:r>
      <w:r w:rsidRPr="00CB787C">
        <w:rPr>
          <w:rFonts w:ascii="Arial" w:hAnsi="Arial" w:cs="Arial"/>
          <w:sz w:val="24"/>
          <w:szCs w:val="24"/>
        </w:rPr>
        <w:t xml:space="preserve"> el valor de la</w:t>
      </w:r>
      <w:r w:rsidR="001158BF" w:rsidRPr="00CB787C">
        <w:rPr>
          <w:rFonts w:ascii="Arial" w:hAnsi="Arial" w:cs="Arial"/>
          <w:sz w:val="24"/>
          <w:szCs w:val="24"/>
        </w:rPr>
        <w:t>s</w:t>
      </w:r>
      <w:r w:rsidRPr="00CB787C">
        <w:rPr>
          <w:rFonts w:ascii="Arial" w:hAnsi="Arial" w:cs="Arial"/>
          <w:sz w:val="24"/>
          <w:szCs w:val="24"/>
        </w:rPr>
        <w:t xml:space="preserve"> mesadas pensionales a partir de la sentencia de segundo grado, por lo que no resulta congruente que para estudiar el interés jurídico del recurrente extraordinario se part</w:t>
      </w:r>
      <w:r w:rsidR="5FBFCD61" w:rsidRPr="00CB787C">
        <w:rPr>
          <w:rFonts w:ascii="Arial" w:hAnsi="Arial" w:cs="Arial"/>
          <w:sz w:val="24"/>
          <w:szCs w:val="24"/>
        </w:rPr>
        <w:t>a</w:t>
      </w:r>
      <w:r w:rsidRPr="00CB787C">
        <w:rPr>
          <w:rFonts w:ascii="Arial" w:hAnsi="Arial" w:cs="Arial"/>
          <w:sz w:val="24"/>
          <w:szCs w:val="24"/>
        </w:rPr>
        <w:t xml:space="preserve"> de est</w:t>
      </w:r>
      <w:r w:rsidR="001158BF" w:rsidRPr="00CB787C">
        <w:rPr>
          <w:rFonts w:ascii="Arial" w:hAnsi="Arial" w:cs="Arial"/>
          <w:sz w:val="24"/>
          <w:szCs w:val="24"/>
        </w:rPr>
        <w:t>a</w:t>
      </w:r>
      <w:r w:rsidRPr="00CB787C">
        <w:rPr>
          <w:rFonts w:ascii="Arial" w:hAnsi="Arial" w:cs="Arial"/>
          <w:sz w:val="24"/>
          <w:szCs w:val="24"/>
        </w:rPr>
        <w:t xml:space="preserve"> fecha, pero no sea est</w:t>
      </w:r>
      <w:r w:rsidR="00326E1F" w:rsidRPr="00CB787C">
        <w:rPr>
          <w:rFonts w:ascii="Arial" w:hAnsi="Arial" w:cs="Arial"/>
          <w:sz w:val="24"/>
          <w:szCs w:val="24"/>
        </w:rPr>
        <w:t>a</w:t>
      </w:r>
      <w:r w:rsidRPr="00CB787C">
        <w:rPr>
          <w:rFonts w:ascii="Arial" w:hAnsi="Arial" w:cs="Arial"/>
          <w:sz w:val="24"/>
          <w:szCs w:val="24"/>
        </w:rPr>
        <w:t xml:space="preserve"> misma data la que se tome como referencia para liquidar el monto de las mesadas pensionales adeudadas.</w:t>
      </w:r>
    </w:p>
    <w:p w14:paraId="4B94D5A5" w14:textId="77777777" w:rsidR="00986A21" w:rsidRPr="00CB787C" w:rsidRDefault="00986A21" w:rsidP="00CB787C">
      <w:pPr>
        <w:spacing w:line="276" w:lineRule="auto"/>
        <w:ind w:right="51"/>
        <w:jc w:val="both"/>
        <w:rPr>
          <w:rFonts w:ascii="Arial" w:hAnsi="Arial" w:cs="Arial"/>
          <w:sz w:val="24"/>
          <w:szCs w:val="24"/>
        </w:rPr>
      </w:pPr>
    </w:p>
    <w:p w14:paraId="2DA3FC91" w14:textId="77777777" w:rsidR="00A71BE2" w:rsidRPr="00CB787C" w:rsidRDefault="00986A21" w:rsidP="00CB787C">
      <w:pPr>
        <w:spacing w:line="276" w:lineRule="auto"/>
        <w:ind w:right="51"/>
        <w:jc w:val="both"/>
        <w:rPr>
          <w:rFonts w:ascii="Arial" w:hAnsi="Arial" w:cs="Arial"/>
          <w:sz w:val="24"/>
          <w:szCs w:val="24"/>
        </w:rPr>
      </w:pPr>
      <w:r w:rsidRPr="00CB787C">
        <w:rPr>
          <w:rFonts w:ascii="Arial" w:hAnsi="Arial" w:cs="Arial"/>
          <w:sz w:val="24"/>
          <w:szCs w:val="24"/>
        </w:rPr>
        <w:t xml:space="preserve">Mediante auto de fecha </w:t>
      </w:r>
      <w:r w:rsidR="00F73369" w:rsidRPr="00CB787C">
        <w:rPr>
          <w:rFonts w:ascii="Arial" w:hAnsi="Arial" w:cs="Arial"/>
          <w:sz w:val="24"/>
          <w:szCs w:val="24"/>
        </w:rPr>
        <w:t>11 de octubre de 2022</w:t>
      </w:r>
      <w:r w:rsidRPr="00CB787C">
        <w:rPr>
          <w:rFonts w:ascii="Arial" w:hAnsi="Arial" w:cs="Arial"/>
          <w:sz w:val="24"/>
          <w:szCs w:val="24"/>
        </w:rPr>
        <w:t xml:space="preserve">, el Juzgado </w:t>
      </w:r>
      <w:r w:rsidR="00F73369" w:rsidRPr="00CB787C">
        <w:rPr>
          <w:rFonts w:ascii="Arial" w:hAnsi="Arial" w:cs="Arial"/>
          <w:sz w:val="24"/>
          <w:szCs w:val="24"/>
        </w:rPr>
        <w:t xml:space="preserve">concedió </w:t>
      </w:r>
      <w:r w:rsidRPr="00CB787C">
        <w:rPr>
          <w:rFonts w:ascii="Arial" w:hAnsi="Arial" w:cs="Arial"/>
          <w:sz w:val="24"/>
          <w:szCs w:val="24"/>
        </w:rPr>
        <w:t>el recurso de apelación formulado</w:t>
      </w:r>
      <w:r w:rsidR="00F73369" w:rsidRPr="00CB787C">
        <w:rPr>
          <w:rFonts w:ascii="Arial" w:hAnsi="Arial" w:cs="Arial"/>
          <w:sz w:val="24"/>
          <w:szCs w:val="24"/>
        </w:rPr>
        <w:t>, ordenando de paso la remisión del expediente a esta Sede para lo de su cargo.</w:t>
      </w:r>
      <w:r w:rsidRPr="00CB787C">
        <w:rPr>
          <w:rFonts w:ascii="Arial" w:hAnsi="Arial" w:cs="Arial"/>
          <w:sz w:val="24"/>
          <w:szCs w:val="24"/>
        </w:rPr>
        <w:t xml:space="preserve"> </w:t>
      </w:r>
    </w:p>
    <w:p w14:paraId="3DEEC669" w14:textId="77777777" w:rsidR="002A7C20" w:rsidRPr="00CB787C" w:rsidRDefault="002A7C20" w:rsidP="00CB787C">
      <w:pPr>
        <w:spacing w:line="276" w:lineRule="auto"/>
        <w:ind w:right="51"/>
        <w:jc w:val="both"/>
        <w:rPr>
          <w:rFonts w:ascii="Arial" w:hAnsi="Arial" w:cs="Arial"/>
          <w:sz w:val="24"/>
          <w:szCs w:val="24"/>
        </w:rPr>
      </w:pPr>
    </w:p>
    <w:p w14:paraId="07313AAE" w14:textId="546B55E1" w:rsidR="002A7C20" w:rsidRPr="00CB787C" w:rsidRDefault="002A7C20" w:rsidP="00CB787C">
      <w:pPr>
        <w:pStyle w:val="paragraph"/>
        <w:spacing w:before="0" w:beforeAutospacing="0" w:after="0" w:afterAutospacing="0" w:line="276" w:lineRule="auto"/>
        <w:jc w:val="center"/>
        <w:textAlignment w:val="baseline"/>
        <w:rPr>
          <w:rFonts w:ascii="Arial" w:hAnsi="Arial" w:cs="Arial"/>
        </w:rPr>
      </w:pPr>
      <w:r w:rsidRPr="00CB787C">
        <w:rPr>
          <w:rStyle w:val="normaltextrun"/>
          <w:rFonts w:ascii="Arial" w:hAnsi="Arial" w:cs="Arial"/>
          <w:b/>
          <w:bCs/>
        </w:rPr>
        <w:t>ALEGATOS DE CONCLUSIÓN</w:t>
      </w:r>
    </w:p>
    <w:p w14:paraId="59531C1E" w14:textId="77777777" w:rsidR="002A7C20" w:rsidRPr="00CB787C" w:rsidRDefault="002A7C20" w:rsidP="00CB787C">
      <w:pPr>
        <w:pStyle w:val="paragraph"/>
        <w:spacing w:before="0" w:beforeAutospacing="0" w:after="0" w:afterAutospacing="0" w:line="276" w:lineRule="auto"/>
        <w:textAlignment w:val="baseline"/>
        <w:rPr>
          <w:rFonts w:ascii="Arial" w:hAnsi="Arial" w:cs="Arial"/>
        </w:rPr>
      </w:pPr>
      <w:r w:rsidRPr="00CB787C">
        <w:rPr>
          <w:rStyle w:val="normaltextrun"/>
          <w:rFonts w:ascii="Arial" w:hAnsi="Arial" w:cs="Arial"/>
        </w:rPr>
        <w:t> </w:t>
      </w:r>
      <w:r w:rsidRPr="00CB787C">
        <w:rPr>
          <w:rStyle w:val="eop"/>
          <w:rFonts w:ascii="Arial" w:hAnsi="Arial" w:cs="Arial"/>
        </w:rPr>
        <w:t> </w:t>
      </w:r>
    </w:p>
    <w:p w14:paraId="7C08559E" w14:textId="77777777" w:rsidR="002A7C20" w:rsidRPr="00CB787C" w:rsidRDefault="002A7C20" w:rsidP="00CB787C">
      <w:pPr>
        <w:spacing w:line="276" w:lineRule="auto"/>
        <w:ind w:right="51"/>
        <w:jc w:val="both"/>
        <w:rPr>
          <w:rFonts w:ascii="Arial" w:hAnsi="Arial" w:cs="Arial"/>
          <w:sz w:val="24"/>
          <w:szCs w:val="24"/>
        </w:rPr>
      </w:pPr>
      <w:r w:rsidRPr="00CB787C">
        <w:rPr>
          <w:rStyle w:val="normaltextrun"/>
          <w:rFonts w:ascii="Arial" w:hAnsi="Arial" w:cs="Arial"/>
          <w:sz w:val="24"/>
          <w:szCs w:val="24"/>
        </w:rPr>
        <w:t>Conforme se dejó plasmado en la constancia emitida por la Secretaría de la Corporación, la parte ejecutante no formuló alegatos de conclusión.</w:t>
      </w:r>
    </w:p>
    <w:p w14:paraId="3656B9AB" w14:textId="77777777" w:rsidR="00326E1F" w:rsidRPr="00CB787C" w:rsidRDefault="00326E1F" w:rsidP="00CB787C">
      <w:pPr>
        <w:keepNext/>
        <w:suppressAutoHyphens/>
        <w:spacing w:line="276" w:lineRule="auto"/>
        <w:jc w:val="center"/>
        <w:outlineLvl w:val="3"/>
        <w:rPr>
          <w:rFonts w:ascii="Arial" w:hAnsi="Arial" w:cs="Arial"/>
          <w:b/>
          <w:bCs/>
          <w:spacing w:val="-3"/>
          <w:sz w:val="24"/>
          <w:szCs w:val="24"/>
        </w:rPr>
      </w:pPr>
    </w:p>
    <w:p w14:paraId="35CE8A98" w14:textId="77777777" w:rsidR="00A71BE2" w:rsidRPr="00CB787C" w:rsidRDefault="00A71BE2" w:rsidP="00CB787C">
      <w:pPr>
        <w:keepNext/>
        <w:suppressAutoHyphens/>
        <w:spacing w:line="276" w:lineRule="auto"/>
        <w:jc w:val="center"/>
        <w:outlineLvl w:val="3"/>
        <w:rPr>
          <w:rFonts w:ascii="Arial" w:hAnsi="Arial" w:cs="Arial"/>
          <w:b/>
          <w:bCs/>
          <w:spacing w:val="-3"/>
          <w:sz w:val="24"/>
          <w:szCs w:val="24"/>
        </w:rPr>
      </w:pPr>
      <w:r w:rsidRPr="00CB787C">
        <w:rPr>
          <w:rFonts w:ascii="Arial" w:hAnsi="Arial" w:cs="Arial"/>
          <w:b/>
          <w:bCs/>
          <w:spacing w:val="-3"/>
          <w:sz w:val="24"/>
          <w:szCs w:val="24"/>
        </w:rPr>
        <w:t>CONSIDERACIONES:</w:t>
      </w:r>
    </w:p>
    <w:p w14:paraId="45FB0818" w14:textId="77777777" w:rsidR="00A71BE2" w:rsidRPr="00CB787C" w:rsidRDefault="00A71BE2" w:rsidP="00CB787C">
      <w:pPr>
        <w:spacing w:line="276" w:lineRule="auto"/>
        <w:jc w:val="both"/>
        <w:rPr>
          <w:rFonts w:ascii="Arial" w:hAnsi="Arial" w:cs="Arial"/>
          <w:sz w:val="24"/>
          <w:szCs w:val="24"/>
        </w:rPr>
      </w:pPr>
    </w:p>
    <w:p w14:paraId="3ABF6859" w14:textId="77777777" w:rsidR="00A71BE2" w:rsidRPr="00CB787C" w:rsidRDefault="00A71BE2" w:rsidP="00CB787C">
      <w:pPr>
        <w:spacing w:line="276" w:lineRule="auto"/>
        <w:jc w:val="both"/>
        <w:rPr>
          <w:rFonts w:ascii="Arial" w:hAnsi="Arial" w:cs="Arial"/>
          <w:b/>
          <w:sz w:val="24"/>
          <w:szCs w:val="24"/>
        </w:rPr>
      </w:pPr>
      <w:r w:rsidRPr="00CB787C">
        <w:rPr>
          <w:rFonts w:ascii="Arial" w:hAnsi="Arial" w:cs="Arial"/>
          <w:b/>
          <w:bCs/>
          <w:sz w:val="24"/>
          <w:szCs w:val="24"/>
        </w:rPr>
        <w:t>PRESUPUESTOS PROCESALES</w:t>
      </w:r>
    </w:p>
    <w:p w14:paraId="620928C5" w14:textId="7BD044DD" w:rsidR="00A71BE2" w:rsidRPr="00CB787C" w:rsidRDefault="00A71BE2" w:rsidP="00CB787C">
      <w:pPr>
        <w:widowControl w:val="0"/>
        <w:spacing w:line="276" w:lineRule="auto"/>
        <w:jc w:val="both"/>
        <w:rPr>
          <w:rFonts w:ascii="Arial" w:eastAsia="Arial" w:hAnsi="Arial" w:cs="Arial"/>
          <w:b/>
          <w:bCs/>
          <w:sz w:val="24"/>
          <w:szCs w:val="24"/>
          <w:lang w:val="es-ES"/>
        </w:rPr>
      </w:pPr>
    </w:p>
    <w:p w14:paraId="63C3D37B" w14:textId="73DC0ED2" w:rsidR="00A71BE2" w:rsidRPr="00CB787C" w:rsidRDefault="47AFB7D1" w:rsidP="00CB787C">
      <w:pPr>
        <w:widowControl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Si bien la presente ejecución debió ser iniciada a continuación del proceso ordinario de conformidad con lo previsto en los artículos 305 y 306 del Código General de Proceso, la presentación de la misma en la oficina de reparto como una demanda nueva, con radicación y registro diversos al que identificada el trámite ordinario no reviste ninguna irregularidad que impida que quien actúa como ponente en esta oportunidad pueda continuar con dicho encargo.</w:t>
      </w:r>
    </w:p>
    <w:p w14:paraId="5638C69A" w14:textId="270ABC85" w:rsidR="00A71BE2" w:rsidRPr="00CB787C" w:rsidRDefault="00A71BE2" w:rsidP="00CB787C">
      <w:pPr>
        <w:widowControl w:val="0"/>
        <w:spacing w:line="276" w:lineRule="auto"/>
        <w:jc w:val="both"/>
        <w:rPr>
          <w:rFonts w:ascii="Arial" w:eastAsia="Arial" w:hAnsi="Arial" w:cs="Arial"/>
          <w:sz w:val="24"/>
          <w:szCs w:val="24"/>
          <w:lang w:val="es-ES"/>
        </w:rPr>
      </w:pPr>
    </w:p>
    <w:p w14:paraId="3DEA910A" w14:textId="579D6A19" w:rsidR="00A71BE2" w:rsidRPr="00CB787C" w:rsidRDefault="47AFB7D1" w:rsidP="00CB787C">
      <w:pPr>
        <w:widowControl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En efecto, al tratarse de la ejecución de una sentencia judicial, debió la parte actora solicitar el cumplimiento de la obligación, sin necesidad de demanda, en cuyo caso el recurso de apelación contra el auto que libró mandamiento de pago deb</w:t>
      </w:r>
      <w:r w:rsidR="211FC628" w:rsidRPr="00CB787C">
        <w:rPr>
          <w:rFonts w:ascii="Arial" w:eastAsia="Arial" w:hAnsi="Arial" w:cs="Arial"/>
          <w:sz w:val="24"/>
          <w:szCs w:val="24"/>
          <w:lang w:val="es-ES"/>
        </w:rPr>
        <w:t>ía</w:t>
      </w:r>
      <w:r w:rsidRPr="00CB787C">
        <w:rPr>
          <w:rFonts w:ascii="Arial" w:eastAsia="Arial" w:hAnsi="Arial" w:cs="Arial"/>
          <w:sz w:val="24"/>
          <w:szCs w:val="24"/>
          <w:lang w:val="es-ES"/>
        </w:rPr>
        <w:t xml:space="preserve"> ser repartido a</w:t>
      </w:r>
      <w:r w:rsidR="595E14F5" w:rsidRPr="00CB787C">
        <w:rPr>
          <w:rFonts w:ascii="Arial" w:eastAsia="Arial" w:hAnsi="Arial" w:cs="Arial"/>
          <w:sz w:val="24"/>
          <w:szCs w:val="24"/>
          <w:lang w:val="es-ES"/>
        </w:rPr>
        <w:t xml:space="preserve"> </w:t>
      </w:r>
      <w:r w:rsidRPr="00CB787C">
        <w:rPr>
          <w:rFonts w:ascii="Arial" w:eastAsia="Arial" w:hAnsi="Arial" w:cs="Arial"/>
          <w:sz w:val="24"/>
          <w:szCs w:val="24"/>
          <w:lang w:val="es-ES"/>
        </w:rPr>
        <w:t>l</w:t>
      </w:r>
      <w:r w:rsidR="595E14F5" w:rsidRPr="00CB787C">
        <w:rPr>
          <w:rFonts w:ascii="Arial" w:eastAsia="Arial" w:hAnsi="Arial" w:cs="Arial"/>
          <w:sz w:val="24"/>
          <w:szCs w:val="24"/>
          <w:lang w:val="es-ES"/>
        </w:rPr>
        <w:t>a</w:t>
      </w:r>
      <w:r w:rsidRPr="00CB787C">
        <w:rPr>
          <w:rFonts w:ascii="Arial" w:eastAsia="Arial" w:hAnsi="Arial" w:cs="Arial"/>
          <w:sz w:val="24"/>
          <w:szCs w:val="24"/>
          <w:lang w:val="es-ES"/>
        </w:rPr>
        <w:t xml:space="preserve"> funcionari</w:t>
      </w:r>
      <w:r w:rsidR="22F80290" w:rsidRPr="00CB787C">
        <w:rPr>
          <w:rFonts w:ascii="Arial" w:eastAsia="Arial" w:hAnsi="Arial" w:cs="Arial"/>
          <w:sz w:val="24"/>
          <w:szCs w:val="24"/>
          <w:lang w:val="es-ES"/>
        </w:rPr>
        <w:t>a</w:t>
      </w:r>
      <w:r w:rsidRPr="00CB787C">
        <w:rPr>
          <w:rFonts w:ascii="Arial" w:eastAsia="Arial" w:hAnsi="Arial" w:cs="Arial"/>
          <w:sz w:val="24"/>
          <w:szCs w:val="24"/>
          <w:lang w:val="es-ES"/>
        </w:rPr>
        <w:t xml:space="preserve"> que fungió como ponente al decidir la segunda instancia en el proceso ordinario laboral que origina la presente acción de cobro.</w:t>
      </w:r>
    </w:p>
    <w:p w14:paraId="43ACB53B" w14:textId="1702264E" w:rsidR="00A71BE2" w:rsidRPr="00CB787C" w:rsidRDefault="00A71BE2" w:rsidP="00CB787C">
      <w:pPr>
        <w:widowControl w:val="0"/>
        <w:spacing w:line="276" w:lineRule="auto"/>
        <w:jc w:val="both"/>
        <w:rPr>
          <w:rFonts w:ascii="Arial" w:eastAsia="Arial" w:hAnsi="Arial" w:cs="Arial"/>
          <w:sz w:val="24"/>
          <w:szCs w:val="24"/>
          <w:lang w:val="es-ES"/>
        </w:rPr>
      </w:pPr>
    </w:p>
    <w:p w14:paraId="408B16F9" w14:textId="17804DA9" w:rsidR="00A71BE2" w:rsidRPr="00CB787C" w:rsidRDefault="47AFB7D1" w:rsidP="00CB787C">
      <w:pPr>
        <w:widowControl w:val="0"/>
        <w:spacing w:line="276" w:lineRule="auto"/>
        <w:jc w:val="both"/>
        <w:rPr>
          <w:rFonts w:ascii="Arial" w:eastAsia="Arial" w:hAnsi="Arial" w:cs="Arial"/>
          <w:i/>
          <w:iCs/>
          <w:sz w:val="24"/>
          <w:szCs w:val="24"/>
          <w:lang w:val="es-ES"/>
        </w:rPr>
      </w:pPr>
      <w:r w:rsidRPr="00CB787C">
        <w:rPr>
          <w:rFonts w:ascii="Arial" w:eastAsia="Arial" w:hAnsi="Arial" w:cs="Arial"/>
          <w:sz w:val="24"/>
          <w:szCs w:val="24"/>
          <w:lang w:val="es-ES"/>
        </w:rPr>
        <w:t>No obstante ello, al presentarse la demanda ejecutiva sometiéndola nuevamente a reparto, és</w:t>
      </w:r>
      <w:r w:rsidR="6D967770" w:rsidRPr="00CB787C">
        <w:rPr>
          <w:rFonts w:ascii="Arial" w:eastAsia="Arial" w:hAnsi="Arial" w:cs="Arial"/>
          <w:sz w:val="24"/>
          <w:szCs w:val="24"/>
          <w:lang w:val="es-ES"/>
        </w:rPr>
        <w:t>t</w:t>
      </w:r>
      <w:r w:rsidRPr="00CB787C">
        <w:rPr>
          <w:rFonts w:ascii="Arial" w:eastAsia="Arial" w:hAnsi="Arial" w:cs="Arial"/>
          <w:sz w:val="24"/>
          <w:szCs w:val="24"/>
          <w:lang w:val="es-ES"/>
        </w:rPr>
        <w:t xml:space="preserve">a le fue repartida al mismo juzgado que conoció el proceso anterior, pero le fue asignado un nuevo número de radicación </w:t>
      </w:r>
      <w:r w:rsidR="47D9E208" w:rsidRPr="00CB787C">
        <w:rPr>
          <w:rFonts w:ascii="Arial" w:eastAsia="Arial" w:hAnsi="Arial" w:cs="Arial"/>
          <w:sz w:val="24"/>
          <w:szCs w:val="24"/>
          <w:lang w:val="es-ES"/>
        </w:rPr>
        <w:t>que lo desliga del expediente original</w:t>
      </w:r>
      <w:r w:rsidRPr="00CB787C">
        <w:rPr>
          <w:rFonts w:ascii="Arial" w:eastAsia="Arial" w:hAnsi="Arial" w:cs="Arial"/>
          <w:sz w:val="24"/>
          <w:szCs w:val="24"/>
          <w:lang w:val="es-ES"/>
        </w:rPr>
        <w:t xml:space="preserve">. </w:t>
      </w:r>
    </w:p>
    <w:p w14:paraId="75B2A4B2" w14:textId="45E306D9" w:rsidR="00A71BE2" w:rsidRPr="00CB787C" w:rsidRDefault="00A71BE2" w:rsidP="00CB787C">
      <w:pPr>
        <w:widowControl w:val="0"/>
        <w:spacing w:line="276" w:lineRule="auto"/>
        <w:jc w:val="both"/>
        <w:rPr>
          <w:rFonts w:ascii="Arial" w:eastAsia="Arial" w:hAnsi="Arial" w:cs="Arial"/>
          <w:sz w:val="24"/>
          <w:szCs w:val="24"/>
          <w:lang w:val="es-ES"/>
        </w:rPr>
      </w:pPr>
    </w:p>
    <w:p w14:paraId="3ADB838C" w14:textId="326F054C" w:rsidR="00A71BE2" w:rsidRDefault="5CBB45BD" w:rsidP="00CB787C">
      <w:pPr>
        <w:widowControl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Es por lo anterior que</w:t>
      </w:r>
      <w:r w:rsidR="47AFB7D1" w:rsidRPr="00CB787C">
        <w:rPr>
          <w:rFonts w:ascii="Arial" w:eastAsia="Arial" w:hAnsi="Arial" w:cs="Arial"/>
          <w:sz w:val="24"/>
          <w:szCs w:val="24"/>
          <w:lang w:val="es-ES"/>
        </w:rPr>
        <w:t xml:space="preserve"> cualquier irregularidad surgida con ocasión a la presentación de la acción ejecutiva desglosada de la demanda ordinaria se subsanó al tratarse de un problema de reparto, pero </w:t>
      </w:r>
      <w:r w:rsidR="0FAE0A59" w:rsidRPr="00CB787C">
        <w:rPr>
          <w:rFonts w:ascii="Arial" w:eastAsia="Arial" w:hAnsi="Arial" w:cs="Arial"/>
          <w:sz w:val="24"/>
          <w:szCs w:val="24"/>
          <w:lang w:val="es-ES"/>
        </w:rPr>
        <w:t>es más</w:t>
      </w:r>
      <w:r w:rsidR="47AFB7D1" w:rsidRPr="00CB787C">
        <w:rPr>
          <w:rFonts w:ascii="Arial" w:eastAsia="Arial" w:hAnsi="Arial" w:cs="Arial"/>
          <w:sz w:val="24"/>
          <w:szCs w:val="24"/>
          <w:lang w:val="es-ES"/>
        </w:rPr>
        <w:t xml:space="preserve">, de considerarse </w:t>
      </w:r>
      <w:r w:rsidR="79775E18" w:rsidRPr="00CB787C">
        <w:rPr>
          <w:rFonts w:ascii="Arial" w:eastAsia="Arial" w:hAnsi="Arial" w:cs="Arial"/>
          <w:sz w:val="24"/>
          <w:szCs w:val="24"/>
          <w:lang w:val="es-ES"/>
        </w:rPr>
        <w:t xml:space="preserve">la irregularidad </w:t>
      </w:r>
      <w:r w:rsidR="47AFB7D1" w:rsidRPr="00CB787C">
        <w:rPr>
          <w:rFonts w:ascii="Arial" w:eastAsia="Arial" w:hAnsi="Arial" w:cs="Arial"/>
          <w:sz w:val="24"/>
          <w:szCs w:val="24"/>
          <w:lang w:val="es-ES"/>
        </w:rPr>
        <w:t xml:space="preserve">un tema de competencia, la misma también quedó saneada </w:t>
      </w:r>
      <w:r w:rsidR="0DE39F2A" w:rsidRPr="00CB787C">
        <w:rPr>
          <w:rFonts w:ascii="Arial" w:eastAsia="Arial" w:hAnsi="Arial" w:cs="Arial"/>
          <w:sz w:val="24"/>
          <w:szCs w:val="24"/>
          <w:lang w:val="es-ES"/>
        </w:rPr>
        <w:t>al no corresponder a la figura</w:t>
      </w:r>
      <w:r w:rsidR="47AFB7D1" w:rsidRPr="00CB787C">
        <w:rPr>
          <w:rFonts w:ascii="Arial" w:eastAsia="Arial" w:hAnsi="Arial" w:cs="Arial"/>
          <w:sz w:val="24"/>
          <w:szCs w:val="24"/>
          <w:lang w:val="es-ES"/>
        </w:rPr>
        <w:t xml:space="preserve"> de una posible nulidad generada por los factores funcional o subjetivo que son l</w:t>
      </w:r>
      <w:r w:rsidR="1CE9FFCB" w:rsidRPr="00CB787C">
        <w:rPr>
          <w:rFonts w:ascii="Arial" w:eastAsia="Arial" w:hAnsi="Arial" w:cs="Arial"/>
          <w:sz w:val="24"/>
          <w:szCs w:val="24"/>
          <w:lang w:val="es-ES"/>
        </w:rPr>
        <w:t>o</w:t>
      </w:r>
      <w:r w:rsidR="47AFB7D1" w:rsidRPr="00CB787C">
        <w:rPr>
          <w:rFonts w:ascii="Arial" w:eastAsia="Arial" w:hAnsi="Arial" w:cs="Arial"/>
          <w:sz w:val="24"/>
          <w:szCs w:val="24"/>
          <w:lang w:val="es-ES"/>
        </w:rPr>
        <w:t>s únic</w:t>
      </w:r>
      <w:r w:rsidR="1BF9FF81" w:rsidRPr="00CB787C">
        <w:rPr>
          <w:rFonts w:ascii="Arial" w:eastAsia="Arial" w:hAnsi="Arial" w:cs="Arial"/>
          <w:sz w:val="24"/>
          <w:szCs w:val="24"/>
          <w:lang w:val="es-ES"/>
        </w:rPr>
        <w:t>o</w:t>
      </w:r>
      <w:r w:rsidR="47AFB7D1" w:rsidRPr="00CB787C">
        <w:rPr>
          <w:rFonts w:ascii="Arial" w:eastAsia="Arial" w:hAnsi="Arial" w:cs="Arial"/>
          <w:sz w:val="24"/>
          <w:szCs w:val="24"/>
          <w:lang w:val="es-ES"/>
        </w:rPr>
        <w:t xml:space="preserve">s </w:t>
      </w:r>
      <w:r w:rsidR="22B936E0" w:rsidRPr="00CB787C">
        <w:rPr>
          <w:rFonts w:ascii="Arial" w:eastAsia="Arial" w:hAnsi="Arial" w:cs="Arial"/>
          <w:sz w:val="24"/>
          <w:szCs w:val="24"/>
          <w:lang w:val="es-ES"/>
        </w:rPr>
        <w:t xml:space="preserve">que se tornan </w:t>
      </w:r>
      <w:r w:rsidR="47AFB7D1" w:rsidRPr="00CB787C">
        <w:rPr>
          <w:rFonts w:ascii="Arial" w:eastAsia="Arial" w:hAnsi="Arial" w:cs="Arial"/>
          <w:sz w:val="24"/>
          <w:szCs w:val="24"/>
          <w:lang w:val="es-ES"/>
        </w:rPr>
        <w:t>insubsanables.</w:t>
      </w:r>
    </w:p>
    <w:p w14:paraId="682B0DFF" w14:textId="77777777" w:rsidR="00AE3550" w:rsidRPr="00CB787C" w:rsidRDefault="00AE3550" w:rsidP="00CB787C">
      <w:pPr>
        <w:widowControl w:val="0"/>
        <w:spacing w:line="276" w:lineRule="auto"/>
        <w:jc w:val="both"/>
        <w:rPr>
          <w:rFonts w:ascii="Arial" w:eastAsia="Arial" w:hAnsi="Arial" w:cs="Arial"/>
          <w:sz w:val="24"/>
          <w:szCs w:val="24"/>
          <w:lang w:val="es-ES"/>
        </w:rPr>
      </w:pPr>
    </w:p>
    <w:p w14:paraId="4650F320" w14:textId="77777777" w:rsidR="007B5945" w:rsidRPr="00CB787C" w:rsidRDefault="235E867D"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b/>
          <w:bCs/>
          <w:sz w:val="24"/>
          <w:szCs w:val="24"/>
          <w:lang w:val="es-ES"/>
        </w:rPr>
        <w:t>PROBLEMA JURÍDICO</w:t>
      </w:r>
    </w:p>
    <w:p w14:paraId="29D6B04F" w14:textId="77777777" w:rsidR="007B5945" w:rsidRPr="00CB787C" w:rsidRDefault="235E867D"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b/>
          <w:bCs/>
          <w:sz w:val="24"/>
          <w:szCs w:val="24"/>
          <w:lang w:val="es-ES"/>
        </w:rPr>
        <w:t xml:space="preserve"> </w:t>
      </w:r>
    </w:p>
    <w:p w14:paraId="14123F6F" w14:textId="77777777" w:rsidR="006C1009" w:rsidRPr="00CB787C" w:rsidRDefault="00374052" w:rsidP="00CB787C">
      <w:pPr>
        <w:widowControl w:val="0"/>
        <w:autoSpaceDE w:val="0"/>
        <w:autoSpaceDN w:val="0"/>
        <w:adjustRightInd w:val="0"/>
        <w:spacing w:line="276" w:lineRule="auto"/>
        <w:ind w:left="630" w:right="720"/>
        <w:jc w:val="both"/>
        <w:rPr>
          <w:rFonts w:ascii="Arial" w:eastAsia="Arial" w:hAnsi="Arial" w:cs="Arial"/>
          <w:b/>
          <w:bCs/>
          <w:i/>
          <w:iCs/>
          <w:sz w:val="24"/>
          <w:szCs w:val="24"/>
          <w:lang w:val="es-ES"/>
        </w:rPr>
      </w:pPr>
      <w:r w:rsidRPr="00CB787C">
        <w:rPr>
          <w:rFonts w:ascii="Arial" w:eastAsia="Arial" w:hAnsi="Arial" w:cs="Arial"/>
          <w:b/>
          <w:bCs/>
          <w:i/>
          <w:iCs/>
          <w:sz w:val="24"/>
          <w:szCs w:val="24"/>
          <w:lang w:val="es-ES"/>
        </w:rPr>
        <w:t>¿Se encuentran reunidos los requisitos formales del título judicial en el presen asunto?</w:t>
      </w:r>
    </w:p>
    <w:p w14:paraId="4101652C" w14:textId="77777777" w:rsidR="006C1009" w:rsidRPr="00CB787C" w:rsidRDefault="006C1009" w:rsidP="00CB787C">
      <w:pPr>
        <w:widowControl w:val="0"/>
        <w:autoSpaceDE w:val="0"/>
        <w:autoSpaceDN w:val="0"/>
        <w:adjustRightInd w:val="0"/>
        <w:spacing w:line="276" w:lineRule="auto"/>
        <w:ind w:left="630" w:right="720"/>
        <w:jc w:val="both"/>
        <w:rPr>
          <w:rFonts w:ascii="Arial" w:eastAsia="Arial" w:hAnsi="Arial" w:cs="Arial"/>
          <w:b/>
          <w:bCs/>
          <w:i/>
          <w:iCs/>
          <w:sz w:val="24"/>
          <w:szCs w:val="24"/>
          <w:lang w:val="es-ES"/>
        </w:rPr>
      </w:pPr>
    </w:p>
    <w:p w14:paraId="408E64A9" w14:textId="77777777" w:rsidR="007B5945" w:rsidRPr="00CB787C" w:rsidRDefault="006C1009" w:rsidP="00CB787C">
      <w:pPr>
        <w:widowControl w:val="0"/>
        <w:autoSpaceDE w:val="0"/>
        <w:autoSpaceDN w:val="0"/>
        <w:adjustRightInd w:val="0"/>
        <w:spacing w:line="276" w:lineRule="auto"/>
        <w:ind w:left="630" w:right="720"/>
        <w:jc w:val="both"/>
        <w:rPr>
          <w:rFonts w:ascii="Arial" w:hAnsi="Arial" w:cs="Arial"/>
          <w:sz w:val="24"/>
          <w:szCs w:val="24"/>
        </w:rPr>
      </w:pPr>
      <w:r w:rsidRPr="00CB787C">
        <w:rPr>
          <w:rFonts w:ascii="Arial" w:eastAsia="Arial" w:hAnsi="Arial" w:cs="Arial"/>
          <w:b/>
          <w:bCs/>
          <w:i/>
          <w:iCs/>
          <w:sz w:val="24"/>
          <w:szCs w:val="24"/>
          <w:lang w:val="es-ES"/>
        </w:rPr>
        <w:t>¿</w:t>
      </w:r>
      <w:r w:rsidR="002A7C20" w:rsidRPr="00CB787C">
        <w:rPr>
          <w:rFonts w:ascii="Arial" w:eastAsia="Arial" w:hAnsi="Arial" w:cs="Arial"/>
          <w:b/>
          <w:bCs/>
          <w:i/>
          <w:iCs/>
          <w:sz w:val="24"/>
          <w:szCs w:val="24"/>
          <w:lang w:val="es-ES"/>
        </w:rPr>
        <w:t>De acuerdo con el título que sirve de</w:t>
      </w:r>
      <w:r w:rsidR="00DA63C0" w:rsidRPr="00CB787C">
        <w:rPr>
          <w:rFonts w:ascii="Arial" w:eastAsia="Arial" w:hAnsi="Arial" w:cs="Arial"/>
          <w:b/>
          <w:bCs/>
          <w:i/>
          <w:iCs/>
          <w:sz w:val="24"/>
          <w:szCs w:val="24"/>
          <w:lang w:val="es-ES"/>
        </w:rPr>
        <w:t xml:space="preserve"> recaudo ejecutivo, a partir de qué fecha se debe liquidar el retroactivo pensional de la prestación reconocida por la vía judicial al actor</w:t>
      </w:r>
      <w:r w:rsidR="235E867D" w:rsidRPr="00CB787C">
        <w:rPr>
          <w:rFonts w:ascii="Arial" w:eastAsia="Arial" w:hAnsi="Arial" w:cs="Arial"/>
          <w:b/>
          <w:bCs/>
          <w:i/>
          <w:iCs/>
          <w:sz w:val="24"/>
          <w:szCs w:val="24"/>
          <w:lang w:val="es-ES"/>
        </w:rPr>
        <w:t>?</w:t>
      </w:r>
    </w:p>
    <w:p w14:paraId="4B99056E" w14:textId="26DA2332" w:rsidR="00DA63C0" w:rsidRPr="00CB787C" w:rsidRDefault="00DA63C0" w:rsidP="00CB787C">
      <w:pPr>
        <w:widowControl w:val="0"/>
        <w:autoSpaceDE w:val="0"/>
        <w:autoSpaceDN w:val="0"/>
        <w:adjustRightInd w:val="0"/>
        <w:spacing w:line="276" w:lineRule="auto"/>
        <w:jc w:val="both"/>
        <w:rPr>
          <w:rFonts w:ascii="Arial" w:eastAsia="Arial" w:hAnsi="Arial" w:cs="Arial"/>
          <w:sz w:val="24"/>
          <w:szCs w:val="24"/>
          <w:lang w:val="es-ES"/>
        </w:rPr>
      </w:pPr>
    </w:p>
    <w:p w14:paraId="5BB24182" w14:textId="7711A1B9" w:rsidR="007B5945" w:rsidRPr="00CB787C" w:rsidRDefault="235E867D"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sz w:val="24"/>
          <w:szCs w:val="24"/>
          <w:lang w:val="es-ES"/>
        </w:rPr>
        <w:t>Con el propósito de dar solución al interrogante en el caso concreto, la Sala considera necesario precisar los siguientes aspectos:</w:t>
      </w:r>
    </w:p>
    <w:p w14:paraId="100C5B58" w14:textId="77777777" w:rsidR="007B5945" w:rsidRPr="00CB787C" w:rsidRDefault="235E867D"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 xml:space="preserve"> </w:t>
      </w:r>
    </w:p>
    <w:p w14:paraId="42F9CFFA" w14:textId="77777777" w:rsidR="00374052" w:rsidRPr="00CB787C" w:rsidRDefault="00374052" w:rsidP="00CB787C">
      <w:pPr>
        <w:pStyle w:val="Prrafodelista"/>
        <w:widowControl w:val="0"/>
        <w:numPr>
          <w:ilvl w:val="0"/>
          <w:numId w:val="3"/>
        </w:numPr>
        <w:autoSpaceDE w:val="0"/>
        <w:autoSpaceDN w:val="0"/>
        <w:adjustRightInd w:val="0"/>
        <w:spacing w:line="276" w:lineRule="auto"/>
        <w:ind w:left="360"/>
        <w:jc w:val="both"/>
        <w:rPr>
          <w:rFonts w:ascii="Arial" w:eastAsiaTheme="minorEastAsia" w:hAnsi="Arial" w:cs="Arial"/>
          <w:b/>
          <w:bCs/>
          <w:sz w:val="24"/>
          <w:szCs w:val="24"/>
        </w:rPr>
      </w:pPr>
      <w:r w:rsidRPr="00CB787C">
        <w:rPr>
          <w:rFonts w:ascii="Arial" w:eastAsia="Arial" w:hAnsi="Arial" w:cs="Arial"/>
          <w:b/>
          <w:bCs/>
          <w:sz w:val="24"/>
          <w:szCs w:val="24"/>
          <w:lang w:val="es-ES"/>
        </w:rPr>
        <w:t>CONTROL OFICIOSO DE LEGALIDAD</w:t>
      </w:r>
    </w:p>
    <w:p w14:paraId="1299C43A" w14:textId="77777777" w:rsidR="00374052" w:rsidRPr="00CB787C" w:rsidRDefault="00374052" w:rsidP="00CB787C">
      <w:pPr>
        <w:widowControl w:val="0"/>
        <w:autoSpaceDE w:val="0"/>
        <w:autoSpaceDN w:val="0"/>
        <w:adjustRightInd w:val="0"/>
        <w:spacing w:line="276" w:lineRule="auto"/>
        <w:jc w:val="both"/>
        <w:rPr>
          <w:rFonts w:ascii="Arial" w:eastAsia="Arial" w:hAnsi="Arial" w:cs="Arial"/>
          <w:sz w:val="24"/>
          <w:szCs w:val="24"/>
          <w:lang w:val="es-ES"/>
        </w:rPr>
      </w:pPr>
    </w:p>
    <w:p w14:paraId="1086F815" w14:textId="77777777" w:rsidR="00374052" w:rsidRPr="00CB787C" w:rsidRDefault="00374052"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sz w:val="24"/>
          <w:szCs w:val="24"/>
          <w:lang w:val="es-ES"/>
        </w:rPr>
        <w:t>El Código General del Proceso establece en el inciso artículo 430 que “</w:t>
      </w:r>
      <w:r w:rsidRPr="00C80CF0">
        <w:rPr>
          <w:rFonts w:ascii="Arial" w:eastAsia="Arial" w:hAnsi="Arial" w:cs="Arial"/>
          <w:i/>
          <w:iCs/>
          <w:sz w:val="22"/>
          <w:szCs w:val="24"/>
          <w:lang w:val="es-ES"/>
        </w:rPr>
        <w:t>Los requisitos formales del título ejecutivo sólo podrán discutirse mediante recurso de reposición contra el mandamiento ejecutivo. No se admitirá ninguna controversia sobre los requisitos del título que no haya sido planteada por medio de dicho recurso. En consecuencia, los defectos formales del título ejecutivo no podrán reconocerse o declararse por el juez en la sentencia o en el auto que ordene seguir adelante la ejecución, según fuere el caso</w:t>
      </w:r>
      <w:r w:rsidRPr="00CB787C">
        <w:rPr>
          <w:rFonts w:ascii="Arial" w:eastAsia="Arial" w:hAnsi="Arial" w:cs="Arial"/>
          <w:sz w:val="24"/>
          <w:szCs w:val="24"/>
          <w:lang w:val="es-ES"/>
        </w:rPr>
        <w:t xml:space="preserve">”.  </w:t>
      </w:r>
    </w:p>
    <w:p w14:paraId="3E79D876" w14:textId="53B12169" w:rsidR="4C6C9316" w:rsidRPr="00CB787C" w:rsidRDefault="4C6C9316" w:rsidP="00CB787C">
      <w:pPr>
        <w:widowControl w:val="0"/>
        <w:spacing w:line="276" w:lineRule="auto"/>
        <w:jc w:val="both"/>
        <w:rPr>
          <w:rFonts w:ascii="Arial" w:eastAsia="Arial" w:hAnsi="Arial" w:cs="Arial"/>
          <w:sz w:val="24"/>
          <w:szCs w:val="24"/>
          <w:lang w:val="es-ES"/>
        </w:rPr>
      </w:pPr>
    </w:p>
    <w:p w14:paraId="3E816016" w14:textId="7F5781F3" w:rsidR="00374052" w:rsidRPr="00CB787C" w:rsidRDefault="00374052"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sz w:val="24"/>
          <w:szCs w:val="24"/>
          <w:lang w:val="es-ES"/>
        </w:rPr>
        <w:t>No obstante esa limitante, para la Sala de Casación Civil, es sólo aparente que haya desaparecido el control de legalidad en la medida en que estima que el operador judicial no ha perdido la potestad – deber de realizar dicho control en garantía de los derechos sustanciales de las partes.</w:t>
      </w:r>
    </w:p>
    <w:p w14:paraId="12F40E89" w14:textId="77777777" w:rsidR="00374052" w:rsidRPr="00CB787C" w:rsidRDefault="00374052"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sz w:val="24"/>
          <w:szCs w:val="24"/>
          <w:lang w:val="es-ES"/>
        </w:rPr>
        <w:t xml:space="preserve"> </w:t>
      </w:r>
    </w:p>
    <w:p w14:paraId="3D07AD95" w14:textId="77777777" w:rsidR="00374052" w:rsidRPr="00CB787C" w:rsidRDefault="00374052"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sz w:val="24"/>
          <w:szCs w:val="24"/>
          <w:lang w:val="es-ES"/>
        </w:rPr>
        <w:t>De allí que en providencia de fecha 11 de septiembre de 2017, Rad. 2017-00358-01, esa Corporación señaló lo siguiente:</w:t>
      </w:r>
    </w:p>
    <w:p w14:paraId="608DEACE" w14:textId="77777777" w:rsidR="00374052" w:rsidRPr="00CB787C" w:rsidRDefault="00374052"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sz w:val="24"/>
          <w:szCs w:val="24"/>
          <w:lang w:val="es-ES"/>
        </w:rPr>
        <w:t xml:space="preserve"> </w:t>
      </w:r>
    </w:p>
    <w:p w14:paraId="6A57CE2A" w14:textId="3FA3DB12"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w:t>
      </w:r>
      <w:r w:rsidR="00AE3550" w:rsidRPr="00AE3550">
        <w:rPr>
          <w:rFonts w:ascii="Arial" w:eastAsia="Arial" w:hAnsi="Arial" w:cs="Arial"/>
          <w:i/>
          <w:iCs/>
          <w:sz w:val="22"/>
          <w:szCs w:val="24"/>
          <w:lang w:val="es-ES"/>
        </w:rPr>
        <w:t xml:space="preserve">… </w:t>
      </w:r>
      <w:r w:rsidRPr="00AE3550">
        <w:rPr>
          <w:rFonts w:ascii="Arial" w:eastAsia="Arial" w:hAnsi="Arial" w:cs="Arial"/>
          <w:i/>
          <w:iCs/>
          <w:sz w:val="22"/>
          <w:szCs w:val="24"/>
          <w:lang w:val="es-ES"/>
        </w:rPr>
        <w:t>se recuerda que los jueces tienen dentro de sus obligaciones, a la hora de dictar sus fallos, revisar, nuevamente, los presupuestos de los instrumentos de pago, “potestad-deber” que se extrae no sólo del antiguo Estatuto Procesal Civil, sino de lo consignado en el actual Código General del Proceso.</w:t>
      </w:r>
    </w:p>
    <w:p w14:paraId="2BAC6FC9"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 xml:space="preserve"> </w:t>
      </w:r>
    </w:p>
    <w:p w14:paraId="47E93F1E"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Sobre lo advertido, esta Corte recientemente explicitó:</w:t>
      </w:r>
    </w:p>
    <w:p w14:paraId="156A6281"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 xml:space="preserve"> </w:t>
      </w:r>
    </w:p>
    <w:p w14:paraId="400C8456"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 xml:space="preserve">“(…) [R]elativamente a específicos asuntos como el auscultado, al contrario de lo argüido por la (…) quejosa, sí es dable a los juzgadores bajo la égida del Código de Procedimiento Civil, y así también de acuerdo con el Código General del Proceso, volver, ex </w:t>
      </w:r>
      <w:proofErr w:type="spellStart"/>
      <w:r w:rsidRPr="00AE3550">
        <w:rPr>
          <w:rFonts w:ascii="Arial" w:eastAsia="Arial" w:hAnsi="Arial" w:cs="Arial"/>
          <w:i/>
          <w:iCs/>
          <w:sz w:val="22"/>
          <w:szCs w:val="24"/>
          <w:lang w:val="es-ES"/>
        </w:rPr>
        <w:t>officio</w:t>
      </w:r>
      <w:proofErr w:type="spellEnd"/>
      <w:r w:rsidRPr="00AE3550">
        <w:rPr>
          <w:rFonts w:ascii="Arial" w:eastAsia="Arial" w:hAnsi="Arial" w:cs="Arial"/>
          <w:i/>
          <w:iCs/>
          <w:sz w:val="22"/>
          <w:szCs w:val="24"/>
          <w:lang w:val="es-ES"/>
        </w:rPr>
        <w:t>, sobre la revisión del «título ejecutivo» a la hora de dictar sentencia (…)”.</w:t>
      </w:r>
    </w:p>
    <w:p w14:paraId="20876B09"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 xml:space="preserve"> </w:t>
      </w:r>
    </w:p>
    <w:p w14:paraId="2059FADF"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w:t>
      </w:r>
    </w:p>
    <w:p w14:paraId="10146664"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 xml:space="preserve"> </w:t>
      </w:r>
    </w:p>
    <w:p w14:paraId="666F22B3"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“Y es que sobre el particular de la revisión oficiosa del título ejecutivo esta Sala precisó, en CSJ STC18432-2016, 15 dic. 2016, rad. 2016-00440-01, lo siguiente:</w:t>
      </w:r>
    </w:p>
    <w:p w14:paraId="5B68B9CD" w14:textId="77777777" w:rsidR="00374052" w:rsidRPr="00AE3550" w:rsidRDefault="00374052" w:rsidP="00AE3550">
      <w:pPr>
        <w:widowControl w:val="0"/>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 xml:space="preserve"> </w:t>
      </w:r>
    </w:p>
    <w:p w14:paraId="7E188A36" w14:textId="77777777" w:rsidR="00374052" w:rsidRPr="00AE3550" w:rsidRDefault="00374052" w:rsidP="00AE3550">
      <w:pPr>
        <w:widowControl w:val="0"/>
        <w:tabs>
          <w:tab w:val="left" w:pos="851"/>
        </w:tabs>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“En conclusión, la hermenéutica que ha de dársele al canon 430 del Código General del Proceso no excluye la «potestad-deber» que tienen los operadores judiciales de revisar «de oficio» el «título ejecutivo» a la hora de dictar sentencia, ya sea esta de única, primera o segunda instancia (…), dado que, como se precisó en CSJ STC 8 nov. 2012, rad. 2012-02414-00, «en los procesos ejecutivos es deber del juez revisar los términos interlocutorios del mandamiento de pago, en orden a verificar que a pesar de haberse proferido, realmente se estructura el título ejecutivo (…) Sobre esta temática, la Sala ha indicado que “la orden de impulsar la ejecución, objeto de las sentencias que se profieran en los procesos ejecutivos, implica el previo y necesario análisis de las condiciones que le dan eficacia al título ejecutivo, sin que en tal caso se encuentre el fallador limitado por el mandamiento de pago proferido al comienzo de la actuación procesal (…)”.</w:t>
      </w:r>
    </w:p>
    <w:p w14:paraId="1B7172F4" w14:textId="77777777" w:rsidR="00374052" w:rsidRPr="00AE3550" w:rsidRDefault="00374052" w:rsidP="00AE3550">
      <w:pPr>
        <w:widowControl w:val="0"/>
        <w:tabs>
          <w:tab w:val="left" w:pos="851"/>
        </w:tabs>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lastRenderedPageBreak/>
        <w:t xml:space="preserve"> </w:t>
      </w:r>
    </w:p>
    <w:p w14:paraId="6D7BAA8E" w14:textId="77777777" w:rsidR="00374052" w:rsidRPr="00AE3550" w:rsidRDefault="00374052" w:rsidP="00AE3550">
      <w:pPr>
        <w:widowControl w:val="0"/>
        <w:tabs>
          <w:tab w:val="left" w:pos="851"/>
        </w:tabs>
        <w:autoSpaceDE w:val="0"/>
        <w:autoSpaceDN w:val="0"/>
        <w:adjustRightInd w:val="0"/>
        <w:ind w:left="426" w:right="450"/>
        <w:jc w:val="both"/>
        <w:rPr>
          <w:rFonts w:ascii="Arial" w:hAnsi="Arial" w:cs="Arial"/>
          <w:sz w:val="22"/>
          <w:szCs w:val="24"/>
        </w:rPr>
      </w:pPr>
      <w:r w:rsidRPr="00AE3550">
        <w:rPr>
          <w:rFonts w:ascii="Arial" w:eastAsia="Arial" w:hAnsi="Arial" w:cs="Arial"/>
          <w:i/>
          <w:iCs/>
          <w:sz w:val="22"/>
          <w:szCs w:val="24"/>
          <w:lang w:val="es-ES"/>
        </w:rPr>
        <w:t>“De modo que la revisión del título ejecutivo por parte del juez, para que tal se ajuste al canon 422 del Código General del Proceso, debe ser preliminar al emitirse la orden de apremio y también en la sentencia que, con posterioridad, decida sobre la litis, inclusive de forma oficiosa (…)”.</w:t>
      </w:r>
      <w:r w:rsidRPr="00AE3550">
        <w:rPr>
          <w:rFonts w:ascii="Arial" w:eastAsia="Bookman Old Style" w:hAnsi="Arial" w:cs="Arial"/>
          <w:i/>
          <w:iCs/>
          <w:sz w:val="22"/>
          <w:szCs w:val="24"/>
          <w:lang w:val="es-ES"/>
        </w:rPr>
        <w:t xml:space="preserve"> </w:t>
      </w:r>
    </w:p>
    <w:p w14:paraId="3461D779" w14:textId="77777777" w:rsidR="008265C0" w:rsidRPr="00CB787C" w:rsidRDefault="008265C0" w:rsidP="00CB787C">
      <w:pPr>
        <w:widowControl w:val="0"/>
        <w:autoSpaceDE w:val="0"/>
        <w:autoSpaceDN w:val="0"/>
        <w:adjustRightInd w:val="0"/>
        <w:spacing w:line="276" w:lineRule="auto"/>
        <w:jc w:val="both"/>
        <w:rPr>
          <w:rFonts w:ascii="Arial" w:hAnsi="Arial" w:cs="Arial"/>
          <w:sz w:val="24"/>
          <w:szCs w:val="24"/>
        </w:rPr>
      </w:pPr>
    </w:p>
    <w:p w14:paraId="1E6BBCA9" w14:textId="77777777" w:rsidR="0095653E" w:rsidRPr="00CB787C" w:rsidRDefault="0095653E" w:rsidP="00CB787C">
      <w:pPr>
        <w:pStyle w:val="Prrafodelista"/>
        <w:numPr>
          <w:ilvl w:val="0"/>
          <w:numId w:val="3"/>
        </w:numPr>
        <w:spacing w:line="276" w:lineRule="auto"/>
        <w:ind w:hanging="720"/>
        <w:jc w:val="both"/>
        <w:rPr>
          <w:rFonts w:ascii="Arial" w:hAnsi="Arial" w:cs="Arial"/>
          <w:b/>
          <w:sz w:val="24"/>
          <w:szCs w:val="24"/>
        </w:rPr>
      </w:pPr>
      <w:r w:rsidRPr="00CB787C">
        <w:rPr>
          <w:rFonts w:ascii="Arial" w:hAnsi="Arial" w:cs="Arial"/>
          <w:b/>
          <w:sz w:val="24"/>
          <w:szCs w:val="24"/>
        </w:rPr>
        <w:t>DE LA EJECUCIÓN EN MATERIA LABORAL.</w:t>
      </w:r>
    </w:p>
    <w:p w14:paraId="3CF2D8B6" w14:textId="77777777" w:rsidR="0095653E" w:rsidRPr="00CB787C" w:rsidRDefault="0095653E" w:rsidP="00CB787C">
      <w:pPr>
        <w:widowControl w:val="0"/>
        <w:autoSpaceDE w:val="0"/>
        <w:autoSpaceDN w:val="0"/>
        <w:adjustRightInd w:val="0"/>
        <w:spacing w:line="276" w:lineRule="auto"/>
        <w:jc w:val="both"/>
        <w:rPr>
          <w:rFonts w:ascii="Arial" w:hAnsi="Arial" w:cs="Arial"/>
          <w:spacing w:val="2"/>
          <w:sz w:val="24"/>
          <w:szCs w:val="24"/>
        </w:rPr>
      </w:pPr>
    </w:p>
    <w:p w14:paraId="5CF3B7AC" w14:textId="77777777" w:rsidR="0095653E" w:rsidRPr="00CB787C" w:rsidRDefault="0095653E" w:rsidP="00CB787C">
      <w:pPr>
        <w:widowControl w:val="0"/>
        <w:autoSpaceDE w:val="0"/>
        <w:autoSpaceDN w:val="0"/>
        <w:adjustRightInd w:val="0"/>
        <w:spacing w:line="276" w:lineRule="auto"/>
        <w:jc w:val="both"/>
        <w:rPr>
          <w:rFonts w:ascii="Arial" w:hAnsi="Arial" w:cs="Arial"/>
          <w:b/>
          <w:spacing w:val="2"/>
          <w:sz w:val="24"/>
          <w:szCs w:val="24"/>
        </w:rPr>
      </w:pPr>
      <w:r w:rsidRPr="00CB787C">
        <w:rPr>
          <w:rFonts w:ascii="Arial" w:hAnsi="Arial" w:cs="Arial"/>
          <w:spacing w:val="2"/>
          <w:sz w:val="24"/>
          <w:szCs w:val="24"/>
        </w:rPr>
        <w:t xml:space="preserve">Dispone el artículo 100 del Código Procesal del Trabajo y de la Seguridad Social las obligaciones que son exigibles por la vía ejecutiva en materia laboral, siendo estas las originadas en una relación de trabajo, que consten que emanen de una </w:t>
      </w:r>
      <w:r w:rsidRPr="00CB787C">
        <w:rPr>
          <w:rFonts w:ascii="Arial" w:hAnsi="Arial" w:cs="Arial"/>
          <w:b/>
          <w:spacing w:val="2"/>
          <w:sz w:val="24"/>
          <w:szCs w:val="24"/>
        </w:rPr>
        <w:t>decisión judicial o arbitral en firme.</w:t>
      </w:r>
    </w:p>
    <w:p w14:paraId="0FB78278" w14:textId="77777777" w:rsidR="00BE7B07" w:rsidRPr="00CB787C" w:rsidRDefault="00BE7B07" w:rsidP="00CB787C">
      <w:pPr>
        <w:widowControl w:val="0"/>
        <w:autoSpaceDE w:val="0"/>
        <w:autoSpaceDN w:val="0"/>
        <w:adjustRightInd w:val="0"/>
        <w:spacing w:line="276" w:lineRule="auto"/>
        <w:jc w:val="both"/>
        <w:rPr>
          <w:rFonts w:ascii="Arial" w:hAnsi="Arial" w:cs="Arial"/>
          <w:spacing w:val="2"/>
          <w:sz w:val="24"/>
          <w:szCs w:val="24"/>
        </w:rPr>
      </w:pPr>
    </w:p>
    <w:p w14:paraId="5A4D258B" w14:textId="77777777" w:rsidR="00BE7B07" w:rsidRPr="00CB787C" w:rsidRDefault="00346E32" w:rsidP="00CB787C">
      <w:pPr>
        <w:widowControl w:val="0"/>
        <w:autoSpaceDE w:val="0"/>
        <w:autoSpaceDN w:val="0"/>
        <w:adjustRightInd w:val="0"/>
        <w:spacing w:line="276" w:lineRule="auto"/>
        <w:jc w:val="both"/>
        <w:rPr>
          <w:rFonts w:ascii="Arial" w:hAnsi="Arial" w:cs="Arial"/>
          <w:spacing w:val="2"/>
          <w:sz w:val="24"/>
          <w:szCs w:val="24"/>
        </w:rPr>
      </w:pPr>
      <w:r w:rsidRPr="00CB787C">
        <w:rPr>
          <w:rFonts w:ascii="Arial" w:hAnsi="Arial" w:cs="Arial"/>
          <w:spacing w:val="2"/>
          <w:sz w:val="24"/>
          <w:szCs w:val="24"/>
        </w:rPr>
        <w:t>Por su parte</w:t>
      </w:r>
      <w:r w:rsidR="00BE7B07" w:rsidRPr="00CB787C">
        <w:rPr>
          <w:rFonts w:ascii="Arial" w:hAnsi="Arial" w:cs="Arial"/>
          <w:spacing w:val="2"/>
          <w:sz w:val="24"/>
          <w:szCs w:val="24"/>
        </w:rPr>
        <w:t xml:space="preserve"> el artículo 305 de la misma obra, señala que pueden exigirse la ejecución </w:t>
      </w:r>
      <w:r w:rsidR="00453E79" w:rsidRPr="00CB787C">
        <w:rPr>
          <w:rFonts w:ascii="Arial" w:hAnsi="Arial" w:cs="Arial"/>
          <w:spacing w:val="2"/>
          <w:sz w:val="24"/>
          <w:szCs w:val="24"/>
        </w:rPr>
        <w:t>d</w:t>
      </w:r>
      <w:r w:rsidR="00BE7B07" w:rsidRPr="00CB787C">
        <w:rPr>
          <w:rFonts w:ascii="Arial" w:hAnsi="Arial" w:cs="Arial"/>
          <w:spacing w:val="2"/>
          <w:sz w:val="24"/>
          <w:szCs w:val="24"/>
        </w:rPr>
        <w:t xml:space="preserve">e las providencias una vez ejecutoriadas o a partir del día siguiente al de la notificación del auto de obedecimiento a lo resuelto por el superior y, para el evento en que en el fallo se haya establecido un plazo para cumplimiento de la orden judicial, </w:t>
      </w:r>
      <w:r w:rsidR="00453E79" w:rsidRPr="00CB787C">
        <w:rPr>
          <w:rFonts w:ascii="Arial" w:hAnsi="Arial" w:cs="Arial"/>
          <w:spacing w:val="2"/>
          <w:sz w:val="24"/>
          <w:szCs w:val="24"/>
        </w:rPr>
        <w:t xml:space="preserve">este correrá </w:t>
      </w:r>
      <w:r w:rsidR="003F4A2B" w:rsidRPr="00CB787C">
        <w:rPr>
          <w:rFonts w:ascii="Arial" w:hAnsi="Arial" w:cs="Arial"/>
          <w:spacing w:val="2"/>
          <w:sz w:val="24"/>
          <w:szCs w:val="24"/>
        </w:rPr>
        <w:t>una vez se produzca cualquiera de las situaciones anteriores, según sea el caso.</w:t>
      </w:r>
    </w:p>
    <w:p w14:paraId="1FC39945" w14:textId="77777777" w:rsidR="007568AF" w:rsidRPr="00CB787C" w:rsidRDefault="007568AF" w:rsidP="00CB787C">
      <w:pPr>
        <w:widowControl w:val="0"/>
        <w:autoSpaceDE w:val="0"/>
        <w:autoSpaceDN w:val="0"/>
        <w:adjustRightInd w:val="0"/>
        <w:spacing w:line="276" w:lineRule="auto"/>
        <w:jc w:val="both"/>
        <w:rPr>
          <w:rFonts w:ascii="Arial" w:hAnsi="Arial" w:cs="Arial"/>
          <w:spacing w:val="2"/>
          <w:sz w:val="24"/>
          <w:szCs w:val="24"/>
        </w:rPr>
      </w:pPr>
    </w:p>
    <w:p w14:paraId="2B1806A8" w14:textId="77777777" w:rsidR="00326E1F" w:rsidRPr="00CB787C" w:rsidRDefault="007568AF" w:rsidP="00CB787C">
      <w:pPr>
        <w:widowControl w:val="0"/>
        <w:autoSpaceDE w:val="0"/>
        <w:autoSpaceDN w:val="0"/>
        <w:adjustRightInd w:val="0"/>
        <w:spacing w:line="276" w:lineRule="auto"/>
        <w:jc w:val="both"/>
        <w:rPr>
          <w:rFonts w:ascii="Arial" w:hAnsi="Arial" w:cs="Arial"/>
          <w:spacing w:val="2"/>
          <w:sz w:val="24"/>
          <w:szCs w:val="24"/>
        </w:rPr>
      </w:pPr>
      <w:r w:rsidRPr="00CB787C">
        <w:rPr>
          <w:rFonts w:ascii="Arial" w:hAnsi="Arial" w:cs="Arial"/>
          <w:spacing w:val="2"/>
          <w:sz w:val="24"/>
          <w:szCs w:val="24"/>
        </w:rPr>
        <w:t>Frente a la ejecutoria de las sentencias, el artículo 302 ibidem establece que</w:t>
      </w:r>
      <w:r w:rsidR="00326E1F" w:rsidRPr="00CB787C">
        <w:rPr>
          <w:rFonts w:ascii="Arial" w:hAnsi="Arial" w:cs="Arial"/>
          <w:spacing w:val="2"/>
          <w:sz w:val="24"/>
          <w:szCs w:val="24"/>
        </w:rPr>
        <w:t>:</w:t>
      </w:r>
    </w:p>
    <w:p w14:paraId="0562CB0E" w14:textId="77777777" w:rsidR="00326E1F" w:rsidRPr="00CB787C" w:rsidRDefault="00326E1F" w:rsidP="00CB787C">
      <w:pPr>
        <w:widowControl w:val="0"/>
        <w:autoSpaceDE w:val="0"/>
        <w:autoSpaceDN w:val="0"/>
        <w:adjustRightInd w:val="0"/>
        <w:spacing w:line="276" w:lineRule="auto"/>
        <w:jc w:val="both"/>
        <w:rPr>
          <w:rFonts w:ascii="Arial" w:hAnsi="Arial" w:cs="Arial"/>
          <w:spacing w:val="2"/>
          <w:sz w:val="24"/>
          <w:szCs w:val="24"/>
        </w:rPr>
      </w:pPr>
    </w:p>
    <w:p w14:paraId="28E16AEE" w14:textId="77777777" w:rsidR="00390F45" w:rsidRPr="00C80CF0" w:rsidRDefault="007568AF" w:rsidP="00C80CF0">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C80CF0">
        <w:rPr>
          <w:rFonts w:ascii="Arial" w:eastAsia="Arial" w:hAnsi="Arial" w:cs="Arial"/>
          <w:i/>
          <w:iCs/>
          <w:sz w:val="22"/>
          <w:szCs w:val="24"/>
          <w:lang w:val="es-ES"/>
        </w:rPr>
        <w:t xml:space="preserve"> “Las providencias proferidas en audiencia adquieren ejecutoria una vez notificadas, cuando no sean impugnadas o no admitan recursos.</w:t>
      </w:r>
    </w:p>
    <w:p w14:paraId="5F59DC58" w14:textId="77777777" w:rsidR="00390F45" w:rsidRPr="00C80CF0" w:rsidRDefault="007568AF" w:rsidP="00C80CF0">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C80CF0">
        <w:rPr>
          <w:rFonts w:ascii="Arial" w:eastAsia="Arial" w:hAnsi="Arial" w:cs="Arial"/>
          <w:i/>
          <w:iCs/>
          <w:sz w:val="22"/>
          <w:szCs w:val="24"/>
          <w:lang w:val="es-ES"/>
        </w:rPr>
        <w:br/>
        <w:t>No obstante, cuando se pida aclaración o complementación de una providencia, solo quedará ejecutoriada una vez resuelta la solicitud.</w:t>
      </w:r>
    </w:p>
    <w:p w14:paraId="141D60EF" w14:textId="77777777" w:rsidR="007568AF" w:rsidRPr="00C80CF0" w:rsidRDefault="007568AF" w:rsidP="00C80CF0">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C80CF0">
        <w:rPr>
          <w:rFonts w:ascii="Arial" w:eastAsia="Arial" w:hAnsi="Arial" w:cs="Arial"/>
          <w:i/>
          <w:iCs/>
          <w:sz w:val="22"/>
          <w:szCs w:val="24"/>
          <w:lang w:val="es-ES"/>
        </w:rPr>
        <w:br/>
        <w:t>Las que sean proferidas por fuera de audiencia quedan ejecutoriadas tres (3) días después de notificadas, cuando carecen de recursos o han vencido los términos sin haberse interpuesto los recursos que fueren procedentes, o cuando queda ejecutoriada la providencia que resuelva los interpuestos”</w:t>
      </w:r>
    </w:p>
    <w:p w14:paraId="34CE0A41" w14:textId="77777777" w:rsidR="007568AF" w:rsidRPr="00CB787C" w:rsidRDefault="007568AF" w:rsidP="00CB787C">
      <w:pPr>
        <w:widowControl w:val="0"/>
        <w:autoSpaceDE w:val="0"/>
        <w:autoSpaceDN w:val="0"/>
        <w:adjustRightInd w:val="0"/>
        <w:spacing w:line="276" w:lineRule="auto"/>
        <w:jc w:val="both"/>
        <w:rPr>
          <w:rFonts w:ascii="Arial" w:hAnsi="Arial" w:cs="Arial"/>
          <w:color w:val="333333"/>
          <w:sz w:val="24"/>
          <w:szCs w:val="24"/>
        </w:rPr>
      </w:pPr>
    </w:p>
    <w:p w14:paraId="43D86162" w14:textId="77777777" w:rsidR="00390F45" w:rsidRPr="00CB787C" w:rsidRDefault="00390F45" w:rsidP="00CB787C">
      <w:pPr>
        <w:pStyle w:val="Prrafodelista"/>
        <w:widowControl w:val="0"/>
        <w:numPr>
          <w:ilvl w:val="0"/>
          <w:numId w:val="3"/>
        </w:numPr>
        <w:autoSpaceDE w:val="0"/>
        <w:autoSpaceDN w:val="0"/>
        <w:adjustRightInd w:val="0"/>
        <w:spacing w:line="276" w:lineRule="auto"/>
        <w:ind w:left="426" w:hanging="426"/>
        <w:jc w:val="both"/>
        <w:rPr>
          <w:rFonts w:ascii="Arial" w:hAnsi="Arial" w:cs="Arial"/>
          <w:b/>
          <w:sz w:val="24"/>
          <w:szCs w:val="24"/>
        </w:rPr>
      </w:pPr>
      <w:r w:rsidRPr="00CB787C">
        <w:rPr>
          <w:rFonts w:ascii="Arial" w:hAnsi="Arial" w:cs="Arial"/>
          <w:b/>
          <w:sz w:val="24"/>
          <w:szCs w:val="24"/>
        </w:rPr>
        <w:t>DEL RECURSO DE CASACIÓN.</w:t>
      </w:r>
    </w:p>
    <w:p w14:paraId="62EBF3C5" w14:textId="77777777" w:rsidR="00820476" w:rsidRPr="00CB787C" w:rsidRDefault="00820476" w:rsidP="00CB787C">
      <w:pPr>
        <w:widowControl w:val="0"/>
        <w:autoSpaceDE w:val="0"/>
        <w:autoSpaceDN w:val="0"/>
        <w:adjustRightInd w:val="0"/>
        <w:spacing w:line="276" w:lineRule="auto"/>
        <w:jc w:val="both"/>
        <w:rPr>
          <w:rFonts w:ascii="Arial" w:hAnsi="Arial" w:cs="Arial"/>
          <w:b/>
          <w:sz w:val="24"/>
          <w:szCs w:val="24"/>
        </w:rPr>
      </w:pPr>
    </w:p>
    <w:p w14:paraId="1D54A597" w14:textId="77777777" w:rsidR="00820476" w:rsidRPr="00CB787C" w:rsidRDefault="00820476" w:rsidP="00CB787C">
      <w:pPr>
        <w:widowControl w:val="0"/>
        <w:autoSpaceDE w:val="0"/>
        <w:autoSpaceDN w:val="0"/>
        <w:adjustRightInd w:val="0"/>
        <w:spacing w:line="276" w:lineRule="auto"/>
        <w:jc w:val="both"/>
        <w:rPr>
          <w:rFonts w:ascii="Arial" w:hAnsi="Arial" w:cs="Arial"/>
          <w:sz w:val="24"/>
          <w:szCs w:val="24"/>
        </w:rPr>
      </w:pPr>
      <w:r w:rsidRPr="00CB787C">
        <w:rPr>
          <w:rFonts w:ascii="Arial" w:hAnsi="Arial" w:cs="Arial"/>
          <w:sz w:val="24"/>
          <w:szCs w:val="24"/>
        </w:rPr>
        <w:t xml:space="preserve">Establece el artículo </w:t>
      </w:r>
      <w:r w:rsidR="00324130" w:rsidRPr="00CB787C">
        <w:rPr>
          <w:rFonts w:ascii="Arial" w:hAnsi="Arial" w:cs="Arial"/>
          <w:sz w:val="24"/>
          <w:szCs w:val="24"/>
        </w:rPr>
        <w:t xml:space="preserve">86 del </w:t>
      </w:r>
      <w:r w:rsidR="00EE2A7A" w:rsidRPr="00CB787C">
        <w:rPr>
          <w:rFonts w:ascii="Arial" w:hAnsi="Arial" w:cs="Arial"/>
          <w:sz w:val="24"/>
          <w:szCs w:val="24"/>
        </w:rPr>
        <w:t>Código Procesal del Trabajo y la Seguridad Social, que sólo serán susceptibles del recurso de casación los procesos cuya cuantía exceda de 120 veces el salario mínimo legal mensual vigente.</w:t>
      </w:r>
    </w:p>
    <w:p w14:paraId="6D98A12B" w14:textId="77777777" w:rsidR="00EE2A7A" w:rsidRPr="00CB787C" w:rsidRDefault="00EE2A7A" w:rsidP="00CB787C">
      <w:pPr>
        <w:widowControl w:val="0"/>
        <w:autoSpaceDE w:val="0"/>
        <w:autoSpaceDN w:val="0"/>
        <w:adjustRightInd w:val="0"/>
        <w:spacing w:line="276" w:lineRule="auto"/>
        <w:jc w:val="both"/>
        <w:rPr>
          <w:rFonts w:ascii="Arial" w:hAnsi="Arial" w:cs="Arial"/>
          <w:sz w:val="24"/>
          <w:szCs w:val="24"/>
        </w:rPr>
      </w:pPr>
    </w:p>
    <w:p w14:paraId="4722F0CE" w14:textId="77777777" w:rsidR="00EE2A7A" w:rsidRPr="00CB787C" w:rsidRDefault="00EE2A7A" w:rsidP="00CB787C">
      <w:pPr>
        <w:widowControl w:val="0"/>
        <w:autoSpaceDE w:val="0"/>
        <w:autoSpaceDN w:val="0"/>
        <w:adjustRightInd w:val="0"/>
        <w:spacing w:line="276" w:lineRule="auto"/>
        <w:jc w:val="both"/>
        <w:rPr>
          <w:rFonts w:ascii="Arial" w:hAnsi="Arial" w:cs="Arial"/>
          <w:b/>
          <w:sz w:val="24"/>
          <w:szCs w:val="24"/>
        </w:rPr>
      </w:pPr>
      <w:r w:rsidRPr="00CB787C">
        <w:rPr>
          <w:rFonts w:ascii="Arial" w:hAnsi="Arial" w:cs="Arial"/>
          <w:sz w:val="24"/>
          <w:szCs w:val="24"/>
        </w:rPr>
        <w:t>Ahora el artículo 333 del Código General del Proces</w:t>
      </w:r>
      <w:r w:rsidR="00C90336" w:rsidRPr="00CB787C">
        <w:rPr>
          <w:rFonts w:ascii="Arial" w:hAnsi="Arial" w:cs="Arial"/>
          <w:sz w:val="24"/>
          <w:szCs w:val="24"/>
        </w:rPr>
        <w:t>o, aplicable por integración normativa al procedimiento laboral, precisa que los fines del recurso de casación son “</w:t>
      </w:r>
      <w:r w:rsidR="00C90336" w:rsidRPr="00C80CF0">
        <w:rPr>
          <w:rFonts w:ascii="Arial" w:hAnsi="Arial" w:cs="Arial"/>
          <w:i/>
          <w:sz w:val="22"/>
          <w:szCs w:val="24"/>
        </w:rPr>
        <w:t xml:space="preserve">defender la unidad e integridad del ordenamiento jurídico, lograr la eficacia de los instrumentos internacionales suscritos por Colombia en el derecho interno, proteger los derechos constitucionales, controlar la legalidad de los fallos, unificar la jurisprudencia </w:t>
      </w:r>
      <w:r w:rsidR="00256EBD" w:rsidRPr="00C80CF0">
        <w:rPr>
          <w:rFonts w:ascii="Arial" w:hAnsi="Arial" w:cs="Arial"/>
          <w:i/>
          <w:sz w:val="22"/>
          <w:szCs w:val="24"/>
        </w:rPr>
        <w:t>nacional y reparar los agravios irrogados a las partes con ocasión de la providencia recurrida</w:t>
      </w:r>
      <w:r w:rsidR="00256EBD" w:rsidRPr="00C80CF0">
        <w:rPr>
          <w:rFonts w:ascii="Arial" w:hAnsi="Arial" w:cs="Arial"/>
          <w:sz w:val="24"/>
          <w:szCs w:val="24"/>
        </w:rPr>
        <w:t>”.</w:t>
      </w:r>
    </w:p>
    <w:p w14:paraId="2946DB82" w14:textId="77777777" w:rsidR="007568AF" w:rsidRPr="00CB787C" w:rsidRDefault="007568AF" w:rsidP="00CB787C">
      <w:pPr>
        <w:widowControl w:val="0"/>
        <w:autoSpaceDE w:val="0"/>
        <w:autoSpaceDN w:val="0"/>
        <w:adjustRightInd w:val="0"/>
        <w:spacing w:line="276" w:lineRule="auto"/>
        <w:jc w:val="both"/>
        <w:rPr>
          <w:rFonts w:ascii="Arial" w:eastAsia="Arial" w:hAnsi="Arial" w:cs="Arial"/>
          <w:i/>
          <w:iCs/>
          <w:sz w:val="24"/>
          <w:szCs w:val="24"/>
          <w:lang w:val="es-ES"/>
        </w:rPr>
      </w:pPr>
    </w:p>
    <w:p w14:paraId="0CAC3A53" w14:textId="77777777" w:rsidR="003B6CE2" w:rsidRPr="00CB787C" w:rsidRDefault="00256EBD" w:rsidP="00CB787C">
      <w:pPr>
        <w:widowControl w:val="0"/>
        <w:autoSpaceDE w:val="0"/>
        <w:autoSpaceDN w:val="0"/>
        <w:adjustRightInd w:val="0"/>
        <w:spacing w:line="276" w:lineRule="auto"/>
        <w:jc w:val="both"/>
        <w:rPr>
          <w:rFonts w:ascii="Arial" w:eastAsia="Arial" w:hAnsi="Arial" w:cs="Arial"/>
          <w:iCs/>
          <w:sz w:val="24"/>
          <w:szCs w:val="24"/>
          <w:lang w:val="es-ES"/>
        </w:rPr>
      </w:pPr>
      <w:r w:rsidRPr="00CB787C">
        <w:rPr>
          <w:rFonts w:ascii="Arial" w:eastAsia="Arial" w:hAnsi="Arial" w:cs="Arial"/>
          <w:iCs/>
          <w:sz w:val="24"/>
          <w:szCs w:val="24"/>
          <w:lang w:val="es-ES"/>
        </w:rPr>
        <w:t xml:space="preserve">Nótese entonces que </w:t>
      </w:r>
      <w:bookmarkStart w:id="2" w:name="_Hlk131145486"/>
      <w:r w:rsidRPr="00CB787C">
        <w:rPr>
          <w:rFonts w:ascii="Arial" w:eastAsia="Arial" w:hAnsi="Arial" w:cs="Arial"/>
          <w:iCs/>
          <w:sz w:val="24"/>
          <w:szCs w:val="24"/>
          <w:lang w:val="es-ES"/>
        </w:rPr>
        <w:t xml:space="preserve">el recurso de casación no está concebido como una tercera instancia, ni puede ser entendido </w:t>
      </w:r>
      <w:r w:rsidR="003B6CE2" w:rsidRPr="00CB787C">
        <w:rPr>
          <w:rFonts w:ascii="Arial" w:eastAsia="Arial" w:hAnsi="Arial" w:cs="Arial"/>
          <w:iCs/>
          <w:sz w:val="24"/>
          <w:szCs w:val="24"/>
          <w:lang w:val="es-ES"/>
        </w:rPr>
        <w:t>como tal, pues la legislación claramente estableció sus límites, siendo uno de ellos, el control sobre la sentencia, más no del proceso</w:t>
      </w:r>
      <w:bookmarkEnd w:id="2"/>
      <w:r w:rsidR="003B6CE2" w:rsidRPr="00CB787C">
        <w:rPr>
          <w:rFonts w:ascii="Arial" w:eastAsia="Arial" w:hAnsi="Arial" w:cs="Arial"/>
          <w:iCs/>
          <w:sz w:val="24"/>
          <w:szCs w:val="24"/>
          <w:lang w:val="es-ES"/>
        </w:rPr>
        <w:t>.  En ese sentido se pronunció la Sala de Casación Laboral en providencia adiada 27 de agosto de 1998 dentro de la Radicación 10.859, cuando señaló:</w:t>
      </w:r>
    </w:p>
    <w:p w14:paraId="5997CC1D" w14:textId="77777777" w:rsidR="003B6CE2" w:rsidRPr="00CB787C" w:rsidRDefault="003B6CE2" w:rsidP="00CB787C">
      <w:pPr>
        <w:widowControl w:val="0"/>
        <w:autoSpaceDE w:val="0"/>
        <w:autoSpaceDN w:val="0"/>
        <w:adjustRightInd w:val="0"/>
        <w:spacing w:line="276" w:lineRule="auto"/>
        <w:jc w:val="both"/>
        <w:rPr>
          <w:rFonts w:ascii="Arial" w:eastAsia="Arial" w:hAnsi="Arial" w:cs="Arial"/>
          <w:iCs/>
          <w:sz w:val="24"/>
          <w:szCs w:val="24"/>
          <w:lang w:val="es-ES"/>
        </w:rPr>
      </w:pPr>
    </w:p>
    <w:p w14:paraId="6A8A7494" w14:textId="77777777" w:rsidR="003B6CE2" w:rsidRPr="00C80CF0" w:rsidRDefault="003B6CE2" w:rsidP="00C80CF0">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C80CF0">
        <w:rPr>
          <w:rFonts w:ascii="Arial" w:eastAsia="Arial" w:hAnsi="Arial" w:cs="Arial"/>
          <w:i/>
          <w:iCs/>
          <w:sz w:val="22"/>
          <w:szCs w:val="24"/>
          <w:lang w:val="es-ES"/>
        </w:rPr>
        <w:lastRenderedPageBreak/>
        <w:t>“(…) tampoco es dable asimilar el recurso a una “consulta”</w:t>
      </w:r>
      <w:r w:rsidR="00322EBE" w:rsidRPr="00C80CF0">
        <w:rPr>
          <w:rFonts w:ascii="Arial" w:eastAsia="Arial" w:hAnsi="Arial" w:cs="Arial"/>
          <w:i/>
          <w:iCs/>
          <w:sz w:val="22"/>
          <w:szCs w:val="24"/>
          <w:lang w:val="es-ES"/>
        </w:rPr>
        <w:t xml:space="preserve"> de la sentencia cuando ella es totalmente adversa a las pretensiones del trabajador, grado de jurisdicción en la cual sí existe el deber legal de juzgar la controversia esclareciendo si en verdad existió o no la relación sustancial aducida como fundamento de las pretensiones. Esa no es una función de la Corte como tribunal de casación, pues en esta sede no se juzga la controversia para imponerle a los litigantes el acatamiento de la ley, sino que se enjuicia la sentencia para establecer si al dictarla el juez observó las normas jurídicas que estaba obligado a aplicar para rectamente solucionar el conflicto.”</w:t>
      </w:r>
    </w:p>
    <w:p w14:paraId="110FFD37" w14:textId="77777777" w:rsidR="003B6CE2" w:rsidRPr="00CB787C" w:rsidRDefault="003B6CE2" w:rsidP="00CB787C">
      <w:pPr>
        <w:widowControl w:val="0"/>
        <w:autoSpaceDE w:val="0"/>
        <w:autoSpaceDN w:val="0"/>
        <w:adjustRightInd w:val="0"/>
        <w:spacing w:line="276" w:lineRule="auto"/>
        <w:jc w:val="both"/>
        <w:rPr>
          <w:rFonts w:ascii="Arial" w:eastAsia="Arial" w:hAnsi="Arial" w:cs="Arial"/>
          <w:iCs/>
          <w:sz w:val="24"/>
          <w:szCs w:val="24"/>
          <w:lang w:val="es-ES"/>
        </w:rPr>
      </w:pPr>
    </w:p>
    <w:p w14:paraId="552B3B4D" w14:textId="3B3E2666" w:rsidR="007568AF" w:rsidRPr="00CB787C" w:rsidRDefault="00322EBE"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 xml:space="preserve">De ese enjuiciamiento sobre la sentencia de que habla la Corte, </w:t>
      </w:r>
      <w:bookmarkStart w:id="3" w:name="_Hlk131145586"/>
      <w:r w:rsidRPr="00CB787C">
        <w:rPr>
          <w:rFonts w:ascii="Arial" w:eastAsia="Arial" w:hAnsi="Arial" w:cs="Arial"/>
          <w:sz w:val="24"/>
          <w:szCs w:val="24"/>
          <w:lang w:val="es-ES"/>
        </w:rPr>
        <w:t xml:space="preserve">se infiere, sin temor a equívocos, que hasta que no se surta el mismo, no está la decisión estudiada revestida de </w:t>
      </w:r>
      <w:r w:rsidR="5479E0C2" w:rsidRPr="00CB787C">
        <w:rPr>
          <w:rFonts w:ascii="Arial" w:eastAsia="Arial" w:hAnsi="Arial" w:cs="Arial"/>
          <w:sz w:val="24"/>
          <w:szCs w:val="24"/>
          <w:lang w:val="es-ES"/>
        </w:rPr>
        <w:t>fuerza obligatoria</w:t>
      </w:r>
      <w:r w:rsidRPr="00CB787C">
        <w:rPr>
          <w:rFonts w:ascii="Arial" w:eastAsia="Arial" w:hAnsi="Arial" w:cs="Arial"/>
          <w:sz w:val="24"/>
          <w:szCs w:val="24"/>
          <w:lang w:val="es-ES"/>
        </w:rPr>
        <w:t xml:space="preserve">, pues se requiere que, </w:t>
      </w:r>
      <w:r w:rsidR="004E2F6B" w:rsidRPr="00CB787C">
        <w:rPr>
          <w:rFonts w:ascii="Arial" w:eastAsia="Arial" w:hAnsi="Arial" w:cs="Arial"/>
          <w:sz w:val="24"/>
          <w:szCs w:val="24"/>
          <w:lang w:val="es-ES"/>
        </w:rPr>
        <w:t>formulado, admitido y sustentado el recurso de casación, el órgano de cierre de la especialidad así lo declare, manifestación traducida en la no prosperidad del recurso de casación, lo que indica claramente que la primera no puede obtener firmeza sin la existencia de la segunda</w:t>
      </w:r>
      <w:bookmarkEnd w:id="3"/>
      <w:r w:rsidR="004E2F6B" w:rsidRPr="00CB787C">
        <w:rPr>
          <w:rFonts w:ascii="Arial" w:eastAsia="Arial" w:hAnsi="Arial" w:cs="Arial"/>
          <w:sz w:val="24"/>
          <w:szCs w:val="24"/>
          <w:lang w:val="es-ES"/>
        </w:rPr>
        <w:t>, pues “</w:t>
      </w:r>
      <w:r w:rsidR="004E2F6B" w:rsidRPr="00C80CF0">
        <w:rPr>
          <w:rFonts w:ascii="Arial" w:eastAsia="Arial" w:hAnsi="Arial" w:cs="Arial"/>
          <w:i/>
          <w:iCs/>
          <w:sz w:val="22"/>
          <w:szCs w:val="24"/>
          <w:lang w:val="es-ES"/>
        </w:rPr>
        <w:t xml:space="preserve">La providencia que contiene la decisión de la instancia conforma un solo cuerpo de sentencia con la providencia de casación; </w:t>
      </w:r>
      <w:r w:rsidR="003E2777" w:rsidRPr="00C80CF0">
        <w:rPr>
          <w:rFonts w:ascii="Arial" w:eastAsia="Arial" w:hAnsi="Arial" w:cs="Arial"/>
          <w:i/>
          <w:iCs/>
          <w:sz w:val="22"/>
          <w:szCs w:val="24"/>
          <w:lang w:val="es-ES"/>
        </w:rPr>
        <w:t xml:space="preserve">aquélla le da forma, sentido y precisión a ésta última; y respeto a estos es </w:t>
      </w:r>
      <w:r w:rsidR="00E31848" w:rsidRPr="00C80CF0">
        <w:rPr>
          <w:rFonts w:ascii="Arial" w:eastAsia="Arial" w:hAnsi="Arial" w:cs="Arial"/>
          <w:i/>
          <w:iCs/>
          <w:sz w:val="22"/>
          <w:szCs w:val="24"/>
          <w:lang w:val="es-ES"/>
        </w:rPr>
        <w:t>que se puede predicar como en el sub lite, la cosa juzgada</w:t>
      </w:r>
      <w:r w:rsidR="00E31848" w:rsidRPr="00CB787C">
        <w:rPr>
          <w:rFonts w:ascii="Arial" w:eastAsia="Arial" w:hAnsi="Arial" w:cs="Arial"/>
          <w:sz w:val="24"/>
          <w:szCs w:val="24"/>
          <w:lang w:val="es-ES"/>
        </w:rPr>
        <w:t>”</w:t>
      </w:r>
      <w:r w:rsidR="004E2F6B" w:rsidRPr="00CB787C">
        <w:rPr>
          <w:rFonts w:ascii="Arial" w:eastAsia="Arial" w:hAnsi="Arial" w:cs="Arial"/>
          <w:sz w:val="24"/>
          <w:szCs w:val="24"/>
          <w:lang w:val="es-ES"/>
        </w:rPr>
        <w:t xml:space="preserve"> </w:t>
      </w:r>
      <w:r w:rsidR="00E31848" w:rsidRPr="00CB787C">
        <w:rPr>
          <w:rFonts w:ascii="Arial" w:eastAsia="Arial" w:hAnsi="Arial" w:cs="Arial"/>
          <w:sz w:val="24"/>
          <w:szCs w:val="24"/>
          <w:lang w:val="es-ES"/>
        </w:rPr>
        <w:t>(Sentencia del 31 de agosto de 2010, radicaci</w:t>
      </w:r>
      <w:r w:rsidR="000103DB" w:rsidRPr="00CB787C">
        <w:rPr>
          <w:rFonts w:ascii="Arial" w:eastAsia="Arial" w:hAnsi="Arial" w:cs="Arial"/>
          <w:sz w:val="24"/>
          <w:szCs w:val="24"/>
          <w:lang w:val="es-ES"/>
        </w:rPr>
        <w:t>ón 30.335)</w:t>
      </w:r>
      <w:r w:rsidR="004E2F6B" w:rsidRPr="00CB787C">
        <w:rPr>
          <w:rFonts w:ascii="Arial" w:eastAsia="Arial" w:hAnsi="Arial" w:cs="Arial"/>
          <w:sz w:val="24"/>
          <w:szCs w:val="24"/>
          <w:lang w:val="es-ES"/>
        </w:rPr>
        <w:t xml:space="preserve">. </w:t>
      </w:r>
    </w:p>
    <w:p w14:paraId="6B699379" w14:textId="77777777" w:rsidR="004E2F6B" w:rsidRPr="00CB787C" w:rsidRDefault="004E2F6B" w:rsidP="00CB787C">
      <w:pPr>
        <w:widowControl w:val="0"/>
        <w:autoSpaceDE w:val="0"/>
        <w:autoSpaceDN w:val="0"/>
        <w:adjustRightInd w:val="0"/>
        <w:spacing w:line="276" w:lineRule="auto"/>
        <w:jc w:val="both"/>
        <w:rPr>
          <w:rFonts w:ascii="Arial" w:eastAsia="Arial" w:hAnsi="Arial" w:cs="Arial"/>
          <w:iCs/>
          <w:sz w:val="24"/>
          <w:szCs w:val="24"/>
          <w:lang w:val="es-ES"/>
        </w:rPr>
      </w:pPr>
    </w:p>
    <w:p w14:paraId="0F1202DC" w14:textId="77777777" w:rsidR="007B5945" w:rsidRPr="00CB787C" w:rsidRDefault="00284E43" w:rsidP="00CB787C">
      <w:pPr>
        <w:pStyle w:val="Prrafodelista"/>
        <w:widowControl w:val="0"/>
        <w:autoSpaceDE w:val="0"/>
        <w:autoSpaceDN w:val="0"/>
        <w:adjustRightInd w:val="0"/>
        <w:spacing w:line="276" w:lineRule="auto"/>
        <w:ind w:left="0"/>
        <w:jc w:val="both"/>
        <w:rPr>
          <w:rFonts w:ascii="Arial" w:eastAsiaTheme="minorEastAsia" w:hAnsi="Arial" w:cs="Arial"/>
          <w:b/>
          <w:bCs/>
          <w:sz w:val="24"/>
          <w:szCs w:val="24"/>
          <w:highlight w:val="yellow"/>
          <w:lang w:val="es-ES"/>
        </w:rPr>
      </w:pPr>
      <w:r w:rsidRPr="00CB787C">
        <w:rPr>
          <w:rFonts w:ascii="Arial" w:eastAsia="Arial" w:hAnsi="Arial" w:cs="Arial"/>
          <w:b/>
          <w:sz w:val="24"/>
          <w:szCs w:val="24"/>
          <w:lang w:val="es-ES"/>
        </w:rPr>
        <w:t>4</w:t>
      </w:r>
      <w:r w:rsidR="00DF35E7" w:rsidRPr="00CB787C">
        <w:rPr>
          <w:rFonts w:ascii="Arial" w:eastAsia="Arial" w:hAnsi="Arial" w:cs="Arial"/>
          <w:b/>
          <w:sz w:val="24"/>
          <w:szCs w:val="24"/>
          <w:lang w:val="es-ES"/>
        </w:rPr>
        <w:t>.</w:t>
      </w:r>
      <w:r w:rsidR="00DF35E7" w:rsidRPr="00CB787C">
        <w:rPr>
          <w:rFonts w:ascii="Arial" w:eastAsia="Arial" w:hAnsi="Arial" w:cs="Arial"/>
          <w:sz w:val="24"/>
          <w:szCs w:val="24"/>
          <w:lang w:val="es-ES"/>
        </w:rPr>
        <w:t xml:space="preserve"> </w:t>
      </w:r>
      <w:r w:rsidR="235E867D" w:rsidRPr="00CB787C">
        <w:rPr>
          <w:rFonts w:ascii="Arial" w:eastAsia="Arial" w:hAnsi="Arial" w:cs="Arial"/>
          <w:sz w:val="24"/>
          <w:szCs w:val="24"/>
          <w:lang w:val="es-ES"/>
        </w:rPr>
        <w:t xml:space="preserve"> </w:t>
      </w:r>
      <w:r w:rsidR="235E867D" w:rsidRPr="00CB787C">
        <w:rPr>
          <w:rFonts w:ascii="Arial" w:eastAsia="Arial" w:hAnsi="Arial" w:cs="Arial"/>
          <w:b/>
          <w:bCs/>
          <w:sz w:val="24"/>
          <w:szCs w:val="24"/>
          <w:lang w:val="es-ES"/>
        </w:rPr>
        <w:t>EL CASO CONCRETO</w:t>
      </w:r>
    </w:p>
    <w:p w14:paraId="325CE300" w14:textId="77777777" w:rsidR="00D32E7B" w:rsidRPr="00CB787C" w:rsidRDefault="235E867D" w:rsidP="00CB787C">
      <w:pPr>
        <w:widowControl w:val="0"/>
        <w:autoSpaceDE w:val="0"/>
        <w:autoSpaceDN w:val="0"/>
        <w:adjustRightInd w:val="0"/>
        <w:spacing w:line="276" w:lineRule="auto"/>
        <w:jc w:val="both"/>
        <w:rPr>
          <w:rFonts w:ascii="Arial" w:hAnsi="Arial" w:cs="Arial"/>
          <w:sz w:val="24"/>
          <w:szCs w:val="24"/>
        </w:rPr>
      </w:pPr>
      <w:r w:rsidRPr="00CB787C">
        <w:rPr>
          <w:rFonts w:ascii="Arial" w:eastAsia="Arial" w:hAnsi="Arial" w:cs="Arial"/>
          <w:b/>
          <w:bCs/>
          <w:sz w:val="24"/>
          <w:szCs w:val="24"/>
          <w:lang w:val="es-ES"/>
        </w:rPr>
        <w:t xml:space="preserve"> </w:t>
      </w:r>
    </w:p>
    <w:p w14:paraId="4F5C2002" w14:textId="77777777" w:rsidR="00236BC5" w:rsidRPr="00CB787C" w:rsidRDefault="00C240CD" w:rsidP="00CB787C">
      <w:pPr>
        <w:widowControl w:val="0"/>
        <w:autoSpaceDE w:val="0"/>
        <w:autoSpaceDN w:val="0"/>
        <w:adjustRightInd w:val="0"/>
        <w:spacing w:line="276" w:lineRule="auto"/>
        <w:jc w:val="both"/>
        <w:rPr>
          <w:rFonts w:ascii="Arial" w:eastAsia="Arial" w:hAnsi="Arial" w:cs="Arial"/>
          <w:b/>
          <w:sz w:val="24"/>
          <w:szCs w:val="24"/>
          <w:lang w:val="es-ES"/>
        </w:rPr>
      </w:pPr>
      <w:r w:rsidRPr="00CB787C">
        <w:rPr>
          <w:rFonts w:ascii="Arial" w:eastAsia="Arial" w:hAnsi="Arial" w:cs="Arial"/>
          <w:sz w:val="24"/>
          <w:szCs w:val="24"/>
          <w:lang w:val="es-ES"/>
        </w:rPr>
        <w:t xml:space="preserve">De acuerdo con los antecedentes antes vertidos, el título de recaudo presentado por la parte ejecutante, consiste en la sentencia proferida por esta Sala de Decisión el 19 de mayo de 2017, con ponencia de la Magistrada Ana Lucía Caicedo Calderón.  En dicha providencia, la decisión revisada fue revocada para en su lugar declarar al señor </w:t>
      </w:r>
      <w:proofErr w:type="spellStart"/>
      <w:r w:rsidRPr="00CB787C">
        <w:rPr>
          <w:rFonts w:ascii="Arial" w:eastAsia="Arial" w:hAnsi="Arial" w:cs="Arial"/>
          <w:sz w:val="24"/>
          <w:szCs w:val="24"/>
          <w:lang w:val="es-ES"/>
        </w:rPr>
        <w:t>Ononato</w:t>
      </w:r>
      <w:proofErr w:type="spellEnd"/>
      <w:r w:rsidRPr="00CB787C">
        <w:rPr>
          <w:rFonts w:ascii="Arial" w:eastAsia="Arial" w:hAnsi="Arial" w:cs="Arial"/>
          <w:sz w:val="24"/>
          <w:szCs w:val="24"/>
          <w:lang w:val="es-ES"/>
        </w:rPr>
        <w:t xml:space="preserve"> Mena </w:t>
      </w:r>
      <w:proofErr w:type="spellStart"/>
      <w:r w:rsidRPr="00CB787C">
        <w:rPr>
          <w:rFonts w:ascii="Arial" w:eastAsia="Arial" w:hAnsi="Arial" w:cs="Arial"/>
          <w:sz w:val="24"/>
          <w:szCs w:val="24"/>
          <w:lang w:val="es-ES"/>
        </w:rPr>
        <w:t>Scarpetta</w:t>
      </w:r>
      <w:proofErr w:type="spellEnd"/>
      <w:r w:rsidRPr="00CB787C">
        <w:rPr>
          <w:rFonts w:ascii="Arial" w:eastAsia="Arial" w:hAnsi="Arial" w:cs="Arial"/>
          <w:sz w:val="24"/>
          <w:szCs w:val="24"/>
          <w:lang w:val="es-ES"/>
        </w:rPr>
        <w:t>, beneficiario del régimen de transición  y en consecuencia ordenar a Colpensiones que “</w:t>
      </w:r>
      <w:r w:rsidRPr="00C80CF0">
        <w:rPr>
          <w:rFonts w:ascii="Arial" w:eastAsia="Arial" w:hAnsi="Arial" w:cs="Arial"/>
          <w:b/>
          <w:i/>
          <w:sz w:val="22"/>
          <w:szCs w:val="24"/>
          <w:lang w:val="es-ES"/>
        </w:rPr>
        <w:t xml:space="preserve">en el término de un mes contado desde la fecha de notificación de este proveído, gestione la expedición del bono pensional correspondiente a todo el tiempo que el señor </w:t>
      </w:r>
      <w:proofErr w:type="spellStart"/>
      <w:r w:rsidRPr="00C80CF0">
        <w:rPr>
          <w:rFonts w:ascii="Arial" w:eastAsia="Arial" w:hAnsi="Arial" w:cs="Arial"/>
          <w:b/>
          <w:i/>
          <w:sz w:val="22"/>
          <w:szCs w:val="24"/>
          <w:lang w:val="es-ES"/>
        </w:rPr>
        <w:t>Ononato</w:t>
      </w:r>
      <w:proofErr w:type="spellEnd"/>
      <w:r w:rsidRPr="00C80CF0">
        <w:rPr>
          <w:rFonts w:ascii="Arial" w:eastAsia="Arial" w:hAnsi="Arial" w:cs="Arial"/>
          <w:b/>
          <w:i/>
          <w:sz w:val="22"/>
          <w:szCs w:val="24"/>
          <w:lang w:val="es-ES"/>
        </w:rPr>
        <w:t xml:space="preserve"> Mena </w:t>
      </w:r>
      <w:proofErr w:type="spellStart"/>
      <w:r w:rsidRPr="00C80CF0">
        <w:rPr>
          <w:rFonts w:ascii="Arial" w:eastAsia="Arial" w:hAnsi="Arial" w:cs="Arial"/>
          <w:b/>
          <w:i/>
          <w:sz w:val="22"/>
          <w:szCs w:val="24"/>
          <w:lang w:val="es-ES"/>
        </w:rPr>
        <w:t>Scarpetta</w:t>
      </w:r>
      <w:proofErr w:type="spellEnd"/>
      <w:r w:rsidRPr="00C80CF0">
        <w:rPr>
          <w:rFonts w:ascii="Arial" w:eastAsia="Arial" w:hAnsi="Arial" w:cs="Arial"/>
          <w:b/>
          <w:i/>
          <w:sz w:val="22"/>
          <w:szCs w:val="24"/>
          <w:lang w:val="es-ES"/>
        </w:rPr>
        <w:t xml:space="preserve"> laboró como servidor público en Ministerio de Defensa y el Departamento de Risaralda; poniendo en conocimiento de dichas entidades la liquidación para que estas transfiera (sic) la suma correspondiente.  Una vez obtenga los bonos pensionales Colpensiones cuenta con 5 </w:t>
      </w:r>
      <w:r w:rsidR="00236BC5" w:rsidRPr="00C80CF0">
        <w:rPr>
          <w:rFonts w:ascii="Arial" w:eastAsia="Arial" w:hAnsi="Arial" w:cs="Arial"/>
          <w:b/>
          <w:i/>
          <w:sz w:val="22"/>
          <w:szCs w:val="24"/>
          <w:lang w:val="es-ES"/>
        </w:rPr>
        <w:t>días para cancelar la pensión de vejez en el monto y términos señalados</w:t>
      </w:r>
      <w:r w:rsidR="00236BC5" w:rsidRPr="00C80CF0">
        <w:rPr>
          <w:rFonts w:ascii="Arial" w:eastAsia="Arial" w:hAnsi="Arial" w:cs="Arial"/>
          <w:sz w:val="24"/>
          <w:szCs w:val="24"/>
          <w:lang w:val="es-ES"/>
        </w:rPr>
        <w:t xml:space="preserve">” </w:t>
      </w:r>
      <w:r w:rsidR="00236BC5" w:rsidRPr="00CB787C">
        <w:rPr>
          <w:rFonts w:ascii="Arial" w:eastAsia="Arial" w:hAnsi="Arial" w:cs="Arial"/>
          <w:sz w:val="24"/>
          <w:szCs w:val="24"/>
          <w:lang w:val="es-ES"/>
        </w:rPr>
        <w:t>(Negrilla para resaltar).</w:t>
      </w:r>
    </w:p>
    <w:p w14:paraId="3FE9F23F" w14:textId="77777777" w:rsidR="00236BC5" w:rsidRPr="00CB787C" w:rsidRDefault="00236BC5" w:rsidP="00CB787C">
      <w:pPr>
        <w:widowControl w:val="0"/>
        <w:autoSpaceDE w:val="0"/>
        <w:autoSpaceDN w:val="0"/>
        <w:adjustRightInd w:val="0"/>
        <w:spacing w:line="276" w:lineRule="auto"/>
        <w:jc w:val="both"/>
        <w:rPr>
          <w:rFonts w:ascii="Arial" w:eastAsia="Arial" w:hAnsi="Arial" w:cs="Arial"/>
          <w:sz w:val="24"/>
          <w:szCs w:val="24"/>
          <w:lang w:val="es-ES"/>
        </w:rPr>
      </w:pPr>
    </w:p>
    <w:p w14:paraId="720D6D3B" w14:textId="389654DF" w:rsidR="00E72D1C" w:rsidRPr="00CB787C" w:rsidRDefault="00236BC5"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 xml:space="preserve">Como puede observarse, antes de que la entidad disponga el pago de la prestación reconocida a favor del ejecutante, debe realizar una serie de trámites tendientes a conformar la historia laboral y los recursos </w:t>
      </w:r>
      <w:r w:rsidR="639DB9E0" w:rsidRPr="00CB787C">
        <w:rPr>
          <w:rFonts w:ascii="Arial" w:eastAsia="Arial" w:hAnsi="Arial" w:cs="Arial"/>
          <w:sz w:val="24"/>
          <w:szCs w:val="24"/>
          <w:lang w:val="es-ES"/>
        </w:rPr>
        <w:t>necesarios</w:t>
      </w:r>
      <w:r w:rsidRPr="00CB787C">
        <w:rPr>
          <w:rFonts w:ascii="Arial" w:eastAsia="Arial" w:hAnsi="Arial" w:cs="Arial"/>
          <w:sz w:val="24"/>
          <w:szCs w:val="24"/>
          <w:lang w:val="es-ES"/>
        </w:rPr>
        <w:t xml:space="preserve"> para cubrir los periodos a cargo de entidades públicas</w:t>
      </w:r>
      <w:r w:rsidR="008C6923" w:rsidRPr="00CB787C">
        <w:rPr>
          <w:rFonts w:ascii="Arial" w:eastAsia="Arial" w:hAnsi="Arial" w:cs="Arial"/>
          <w:sz w:val="24"/>
          <w:szCs w:val="24"/>
          <w:lang w:val="es-ES"/>
        </w:rPr>
        <w:t xml:space="preserve">, lo cual, conforme con la solicitud de mandamiento de pago no </w:t>
      </w:r>
      <w:r w:rsidR="00E72D1C" w:rsidRPr="00CB787C">
        <w:rPr>
          <w:rFonts w:ascii="Arial" w:eastAsia="Arial" w:hAnsi="Arial" w:cs="Arial"/>
          <w:sz w:val="24"/>
          <w:szCs w:val="24"/>
          <w:lang w:val="es-ES"/>
        </w:rPr>
        <w:t xml:space="preserve">ha </w:t>
      </w:r>
      <w:r w:rsidR="008C6923" w:rsidRPr="00CB787C">
        <w:rPr>
          <w:rFonts w:ascii="Arial" w:eastAsia="Arial" w:hAnsi="Arial" w:cs="Arial"/>
          <w:sz w:val="24"/>
          <w:szCs w:val="24"/>
          <w:lang w:val="es-ES"/>
        </w:rPr>
        <w:t>he</w:t>
      </w:r>
      <w:r w:rsidR="00E72D1C" w:rsidRPr="00CB787C">
        <w:rPr>
          <w:rFonts w:ascii="Arial" w:eastAsia="Arial" w:hAnsi="Arial" w:cs="Arial"/>
          <w:sz w:val="24"/>
          <w:szCs w:val="24"/>
          <w:lang w:val="es-ES"/>
        </w:rPr>
        <w:t>cho, siendo esta la razón por la cual la juez de primer grado, libró mandamiento de pago por la obligación de hacer contenida en dicha orden.</w:t>
      </w:r>
    </w:p>
    <w:p w14:paraId="4AC62832" w14:textId="2754A99E" w:rsidR="4C6C9316" w:rsidRPr="00CB787C" w:rsidRDefault="4C6C9316" w:rsidP="00CB787C">
      <w:pPr>
        <w:widowControl w:val="0"/>
        <w:spacing w:line="276" w:lineRule="auto"/>
        <w:jc w:val="both"/>
        <w:rPr>
          <w:rFonts w:ascii="Arial" w:eastAsia="Arial" w:hAnsi="Arial" w:cs="Arial"/>
          <w:sz w:val="24"/>
          <w:szCs w:val="24"/>
          <w:lang w:val="es-ES"/>
        </w:rPr>
      </w:pPr>
    </w:p>
    <w:p w14:paraId="2746D84A" w14:textId="3142ABD0" w:rsidR="00E72D1C" w:rsidRPr="00CB787C" w:rsidRDefault="00E72D1C"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Es así entonces, que al encontrarse condicionado el pago de la prestación a esta actuación, la obligación contendida en la parte final del ordinal tercero de la sentencia que sirve de título de recaudo, no es exigible, pues debe mediar la expedición del bono pensional generado por los periodos en que el actor prestó sus servicios al sector público, trámite que surtido</w:t>
      </w:r>
      <w:r w:rsidR="00B20B00" w:rsidRPr="00CB787C">
        <w:rPr>
          <w:rFonts w:ascii="Arial" w:eastAsia="Arial" w:hAnsi="Arial" w:cs="Arial"/>
          <w:sz w:val="24"/>
          <w:szCs w:val="24"/>
          <w:lang w:val="es-ES"/>
        </w:rPr>
        <w:t>,</w:t>
      </w:r>
      <w:r w:rsidRPr="00CB787C">
        <w:rPr>
          <w:rFonts w:ascii="Arial" w:eastAsia="Arial" w:hAnsi="Arial" w:cs="Arial"/>
          <w:sz w:val="24"/>
          <w:szCs w:val="24"/>
          <w:lang w:val="es-ES"/>
        </w:rPr>
        <w:t xml:space="preserve"> da lugar al pago de la pensión</w:t>
      </w:r>
      <w:r w:rsidR="00B20B00" w:rsidRPr="00CB787C">
        <w:rPr>
          <w:rFonts w:ascii="Arial" w:eastAsia="Arial" w:hAnsi="Arial" w:cs="Arial"/>
          <w:sz w:val="24"/>
          <w:szCs w:val="24"/>
          <w:lang w:val="es-ES"/>
        </w:rPr>
        <w:t>, esto es, 5 días después de obtenidos los bonos pensionales, término que, haciendo la misma abstracción jurídica y procesal, no ha empezado a contabilizarse.</w:t>
      </w:r>
    </w:p>
    <w:p w14:paraId="08CE6F91" w14:textId="77777777" w:rsidR="00B20B00" w:rsidRPr="00CB787C" w:rsidRDefault="00B20B00" w:rsidP="00CB787C">
      <w:pPr>
        <w:widowControl w:val="0"/>
        <w:autoSpaceDE w:val="0"/>
        <w:autoSpaceDN w:val="0"/>
        <w:adjustRightInd w:val="0"/>
        <w:spacing w:line="276" w:lineRule="auto"/>
        <w:jc w:val="both"/>
        <w:rPr>
          <w:rFonts w:ascii="Arial" w:eastAsia="Arial" w:hAnsi="Arial" w:cs="Arial"/>
          <w:sz w:val="24"/>
          <w:szCs w:val="24"/>
          <w:lang w:val="es-ES"/>
        </w:rPr>
      </w:pPr>
    </w:p>
    <w:p w14:paraId="34563AC9" w14:textId="77777777" w:rsidR="005A4913" w:rsidRPr="00CB787C" w:rsidRDefault="00B20B00"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lastRenderedPageBreak/>
        <w:t>En ese sentido</w:t>
      </w:r>
      <w:r w:rsidR="00C35A7B" w:rsidRPr="00CB787C">
        <w:rPr>
          <w:rFonts w:ascii="Arial" w:eastAsia="Arial" w:hAnsi="Arial" w:cs="Arial"/>
          <w:sz w:val="24"/>
          <w:szCs w:val="24"/>
          <w:lang w:val="es-ES"/>
        </w:rPr>
        <w:t xml:space="preserve"> entonces</w:t>
      </w:r>
      <w:r w:rsidR="00F9255A" w:rsidRPr="00CB787C">
        <w:rPr>
          <w:rFonts w:ascii="Arial" w:eastAsia="Arial" w:hAnsi="Arial" w:cs="Arial"/>
          <w:sz w:val="24"/>
          <w:szCs w:val="24"/>
          <w:lang w:val="es-ES"/>
        </w:rPr>
        <w:t>, corresponde a la Sala, en uso de</w:t>
      </w:r>
      <w:r w:rsidR="00E361A7" w:rsidRPr="00CB787C">
        <w:rPr>
          <w:rFonts w:ascii="Arial" w:eastAsia="Arial" w:hAnsi="Arial" w:cs="Arial"/>
          <w:sz w:val="24"/>
          <w:szCs w:val="24"/>
          <w:lang w:val="es-ES"/>
        </w:rPr>
        <w:t>l control oficioso de legalidad revocar el mandamiento de pargo librado con relación a las mesadas pensionales reclamadas por este medio y los intereses legales reclamados por la tardanza en el pago de tales conceptos.</w:t>
      </w:r>
    </w:p>
    <w:p w14:paraId="61CDCEAD" w14:textId="77777777" w:rsidR="005A4913" w:rsidRPr="00CB787C" w:rsidRDefault="005A4913" w:rsidP="00CB787C">
      <w:pPr>
        <w:widowControl w:val="0"/>
        <w:autoSpaceDE w:val="0"/>
        <w:autoSpaceDN w:val="0"/>
        <w:adjustRightInd w:val="0"/>
        <w:spacing w:line="276" w:lineRule="auto"/>
        <w:jc w:val="both"/>
        <w:rPr>
          <w:rFonts w:ascii="Arial" w:eastAsia="Arial" w:hAnsi="Arial" w:cs="Arial"/>
          <w:sz w:val="24"/>
          <w:szCs w:val="24"/>
          <w:lang w:val="es-ES"/>
        </w:rPr>
      </w:pPr>
    </w:p>
    <w:p w14:paraId="4BFF8949" w14:textId="39BF7468" w:rsidR="005A4913" w:rsidRPr="00CB787C" w:rsidRDefault="00820476"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 xml:space="preserve">No obstante lo anterior, debe dejar claro la </w:t>
      </w:r>
      <w:r w:rsidR="00F27616" w:rsidRPr="00CB787C">
        <w:rPr>
          <w:rFonts w:ascii="Arial" w:eastAsia="Arial" w:hAnsi="Arial" w:cs="Arial"/>
          <w:sz w:val="24"/>
          <w:szCs w:val="24"/>
          <w:lang w:val="es-ES"/>
        </w:rPr>
        <w:t xml:space="preserve">Sala que </w:t>
      </w:r>
      <w:r w:rsidR="002448EE" w:rsidRPr="00CB787C">
        <w:rPr>
          <w:rFonts w:ascii="Arial" w:eastAsia="Arial" w:hAnsi="Arial" w:cs="Arial"/>
          <w:sz w:val="24"/>
          <w:szCs w:val="24"/>
          <w:lang w:val="es-ES"/>
        </w:rPr>
        <w:t xml:space="preserve">equivocado se encuentra el argumento jurídico expuesto por la parte ejecutante, para solicitar fijar como fecha inicial para el pago de la pensión de vejez, el vencimiento del término conferido a las partes para recurrir en casación, </w:t>
      </w:r>
      <w:r w:rsidR="00B028F2" w:rsidRPr="00CB787C">
        <w:rPr>
          <w:rFonts w:ascii="Arial" w:eastAsia="Arial" w:hAnsi="Arial" w:cs="Arial"/>
          <w:sz w:val="24"/>
          <w:szCs w:val="24"/>
          <w:lang w:val="es-ES"/>
        </w:rPr>
        <w:t xml:space="preserve">pues </w:t>
      </w:r>
      <w:r w:rsidR="006D15B0" w:rsidRPr="00CB787C">
        <w:rPr>
          <w:rFonts w:ascii="Arial" w:eastAsia="Arial" w:hAnsi="Arial" w:cs="Arial"/>
          <w:sz w:val="24"/>
          <w:szCs w:val="24"/>
          <w:lang w:val="es-ES"/>
        </w:rPr>
        <w:t xml:space="preserve">el título ejecutivo, que en este caso es la sentencia de segunda instancia, claramente señala que Colpensiones, </w:t>
      </w:r>
      <w:r w:rsidR="00B028F2" w:rsidRPr="00CB787C">
        <w:rPr>
          <w:rFonts w:ascii="Arial" w:eastAsia="Arial" w:hAnsi="Arial" w:cs="Arial"/>
          <w:sz w:val="24"/>
          <w:szCs w:val="24"/>
          <w:lang w:val="es-ES"/>
        </w:rPr>
        <w:t xml:space="preserve">una vez surta el trámite antes señalado, debe cancelar la pensión de vejez en el monto y los términos señalados en la providencia, esto es a partir de la ejecutoria </w:t>
      </w:r>
      <w:r w:rsidR="009219D6" w:rsidRPr="00CB787C">
        <w:rPr>
          <w:rFonts w:ascii="Arial" w:eastAsia="Arial" w:hAnsi="Arial" w:cs="Arial"/>
          <w:sz w:val="24"/>
          <w:szCs w:val="24"/>
          <w:lang w:val="es-ES"/>
        </w:rPr>
        <w:t xml:space="preserve">de esa misma decisión, según se escucha en el audio que contiene la </w:t>
      </w:r>
      <w:r w:rsidR="4FCC3083" w:rsidRPr="00CB787C">
        <w:rPr>
          <w:rFonts w:ascii="Arial" w:eastAsia="Arial" w:hAnsi="Arial" w:cs="Arial"/>
          <w:sz w:val="24"/>
          <w:szCs w:val="24"/>
          <w:lang w:val="es-ES"/>
        </w:rPr>
        <w:t>sentencia</w:t>
      </w:r>
      <w:r w:rsidR="009219D6" w:rsidRPr="00CB787C">
        <w:rPr>
          <w:rFonts w:ascii="Arial" w:eastAsia="Arial" w:hAnsi="Arial" w:cs="Arial"/>
          <w:sz w:val="24"/>
          <w:szCs w:val="24"/>
          <w:lang w:val="es-ES"/>
        </w:rPr>
        <w:t xml:space="preserve"> proferida en esta Sede, exactamente en la parte considerativa de la misma</w:t>
      </w:r>
      <w:r w:rsidR="5606F903" w:rsidRPr="00CB787C">
        <w:rPr>
          <w:rFonts w:ascii="Arial" w:eastAsia="Arial" w:hAnsi="Arial" w:cs="Arial"/>
          <w:sz w:val="24"/>
          <w:szCs w:val="24"/>
          <w:lang w:val="es-ES"/>
        </w:rPr>
        <w:t>, que expresamente refiere:</w:t>
      </w:r>
    </w:p>
    <w:p w14:paraId="4D8D1B08" w14:textId="4C84A552" w:rsidR="4C6C9316" w:rsidRPr="00CB787C" w:rsidRDefault="4C6C9316" w:rsidP="00CB787C">
      <w:pPr>
        <w:widowControl w:val="0"/>
        <w:spacing w:line="276" w:lineRule="auto"/>
        <w:jc w:val="both"/>
        <w:rPr>
          <w:rFonts w:ascii="Arial" w:eastAsia="Arial" w:hAnsi="Arial" w:cs="Arial"/>
          <w:sz w:val="24"/>
          <w:szCs w:val="24"/>
          <w:lang w:val="es-ES"/>
        </w:rPr>
      </w:pPr>
    </w:p>
    <w:p w14:paraId="42C9A82D" w14:textId="097D7033" w:rsidR="5606F903" w:rsidRPr="00C80CF0" w:rsidRDefault="5606F903" w:rsidP="00C80CF0">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C80CF0">
        <w:rPr>
          <w:rFonts w:ascii="Arial" w:eastAsia="Arial" w:hAnsi="Arial" w:cs="Arial"/>
          <w:i/>
          <w:iCs/>
          <w:sz w:val="22"/>
          <w:szCs w:val="24"/>
          <w:lang w:val="es-ES"/>
        </w:rPr>
        <w:t>“Ahora bien, al concederse el derecho a la gracia pensional reclamada en virtud de una interpretación jurisprudencial favorable, se ordenará, tal como se hiciera en sentencia del 24 de octubre de 2016, dentro del proceso radicado con el número 2014-00453 y con ponencia de quien aquí cumple igual encargo –la cual recogió cualquier decisión que la Sala mayoritaria hubiera tomado en contrario</w:t>
      </w:r>
      <w:r w:rsidR="00916BC4">
        <w:rPr>
          <w:rFonts w:ascii="Arial" w:eastAsia="Arial" w:hAnsi="Arial" w:cs="Arial"/>
          <w:i/>
          <w:iCs/>
          <w:sz w:val="22"/>
          <w:szCs w:val="24"/>
          <w:lang w:val="es-ES"/>
        </w:rPr>
        <w:t>–</w:t>
      </w:r>
      <w:r w:rsidRPr="00C80CF0">
        <w:rPr>
          <w:rFonts w:ascii="Arial" w:eastAsia="Arial" w:hAnsi="Arial" w:cs="Arial"/>
          <w:i/>
          <w:iCs/>
          <w:sz w:val="22"/>
          <w:szCs w:val="24"/>
          <w:lang w:val="es-ES"/>
        </w:rPr>
        <w:t>, el reconocimiento de la prestación a partir de la ejecutoria de la presente decisión, exonerándose a la entidad demandada del pago de las costas procesales”.</w:t>
      </w:r>
    </w:p>
    <w:p w14:paraId="3C38EC31" w14:textId="780FD174" w:rsidR="4C6C9316" w:rsidRPr="00CB787C" w:rsidRDefault="4C6C9316" w:rsidP="00CB787C">
      <w:pPr>
        <w:widowControl w:val="0"/>
        <w:spacing w:line="276" w:lineRule="auto"/>
        <w:jc w:val="both"/>
        <w:rPr>
          <w:rFonts w:ascii="Arial" w:eastAsia="Arial" w:hAnsi="Arial" w:cs="Arial"/>
          <w:sz w:val="24"/>
          <w:szCs w:val="24"/>
          <w:lang w:val="es-ES"/>
        </w:rPr>
      </w:pPr>
    </w:p>
    <w:p w14:paraId="56EF2081" w14:textId="04C1B82A" w:rsidR="009079D0" w:rsidRPr="00CB787C" w:rsidRDefault="00820476"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Y es que</w:t>
      </w:r>
      <w:r w:rsidR="009219D6" w:rsidRPr="00CB787C">
        <w:rPr>
          <w:rFonts w:ascii="Arial" w:eastAsia="Arial" w:hAnsi="Arial" w:cs="Arial"/>
          <w:sz w:val="24"/>
          <w:szCs w:val="24"/>
          <w:lang w:val="es-ES"/>
        </w:rPr>
        <w:t xml:space="preserve"> habiéndose presentado el recurso de casación por parte de Colpensiones, el término de ejecutoria de esta providencia, no puede ser otro más que aquél en el que quedó ejecutoriada la</w:t>
      </w:r>
      <w:r w:rsidRPr="00CB787C">
        <w:rPr>
          <w:rFonts w:ascii="Arial" w:eastAsia="Arial" w:hAnsi="Arial" w:cs="Arial"/>
          <w:sz w:val="24"/>
          <w:szCs w:val="24"/>
          <w:lang w:val="es-ES"/>
        </w:rPr>
        <w:t xml:space="preserve"> sentencia</w:t>
      </w:r>
      <w:r w:rsidR="009219D6" w:rsidRPr="00CB787C">
        <w:rPr>
          <w:rFonts w:ascii="Arial" w:eastAsia="Arial" w:hAnsi="Arial" w:cs="Arial"/>
          <w:sz w:val="24"/>
          <w:szCs w:val="24"/>
          <w:lang w:val="es-ES"/>
        </w:rPr>
        <w:t xml:space="preserve"> en la que la Corte </w:t>
      </w:r>
      <w:r w:rsidR="007E2E58" w:rsidRPr="00CB787C">
        <w:rPr>
          <w:rFonts w:ascii="Arial" w:eastAsia="Arial" w:hAnsi="Arial" w:cs="Arial"/>
          <w:sz w:val="24"/>
          <w:szCs w:val="24"/>
          <w:lang w:val="es-ES"/>
        </w:rPr>
        <w:t>resolvió no casar la decisión de esta Corporación</w:t>
      </w:r>
      <w:r w:rsidR="00696D27" w:rsidRPr="00CB787C">
        <w:rPr>
          <w:rFonts w:ascii="Arial" w:eastAsia="Arial" w:hAnsi="Arial" w:cs="Arial"/>
          <w:sz w:val="24"/>
          <w:szCs w:val="24"/>
          <w:lang w:val="es-ES"/>
        </w:rPr>
        <w:t xml:space="preserve">, </w:t>
      </w:r>
      <w:r w:rsidR="009079D0" w:rsidRPr="00CB787C">
        <w:rPr>
          <w:rFonts w:ascii="Arial" w:eastAsia="Arial" w:hAnsi="Arial" w:cs="Arial"/>
          <w:sz w:val="24"/>
          <w:szCs w:val="24"/>
          <w:lang w:val="es-ES"/>
        </w:rPr>
        <w:t xml:space="preserve">esto es, tres días después de la notificación por edicto </w:t>
      </w:r>
      <w:r w:rsidRPr="00CB787C">
        <w:rPr>
          <w:rFonts w:ascii="Arial" w:eastAsia="Arial" w:hAnsi="Arial" w:cs="Arial"/>
          <w:sz w:val="24"/>
          <w:szCs w:val="24"/>
          <w:lang w:val="es-ES"/>
        </w:rPr>
        <w:t>de esa decisión</w:t>
      </w:r>
      <w:r w:rsidR="009079D0" w:rsidRPr="00CB787C">
        <w:rPr>
          <w:rFonts w:ascii="Arial" w:eastAsia="Arial" w:hAnsi="Arial" w:cs="Arial"/>
          <w:sz w:val="24"/>
          <w:szCs w:val="24"/>
          <w:lang w:val="es-ES"/>
        </w:rPr>
        <w:t xml:space="preserve">, acto que se surtió el 8 de febrero de 2021, </w:t>
      </w:r>
      <w:r w:rsidRPr="00CB787C">
        <w:rPr>
          <w:rFonts w:ascii="Arial" w:eastAsia="Arial" w:hAnsi="Arial" w:cs="Arial"/>
          <w:sz w:val="24"/>
          <w:szCs w:val="24"/>
          <w:lang w:val="es-ES"/>
        </w:rPr>
        <w:t xml:space="preserve">según quedó anotado </w:t>
      </w:r>
      <w:r w:rsidR="009079D0" w:rsidRPr="00CB787C">
        <w:rPr>
          <w:rFonts w:ascii="Arial" w:eastAsia="Arial" w:hAnsi="Arial" w:cs="Arial"/>
          <w:sz w:val="24"/>
          <w:szCs w:val="24"/>
          <w:lang w:val="es-ES"/>
        </w:rPr>
        <w:t>en el aplicativo dispuesto por el Consejo Superior d</w:t>
      </w:r>
      <w:r w:rsidR="6C083E81" w:rsidRPr="00CB787C">
        <w:rPr>
          <w:rFonts w:ascii="Arial" w:eastAsia="Arial" w:hAnsi="Arial" w:cs="Arial"/>
          <w:sz w:val="24"/>
          <w:szCs w:val="24"/>
          <w:lang w:val="es-ES"/>
        </w:rPr>
        <w:t>e l</w:t>
      </w:r>
      <w:r w:rsidR="009079D0" w:rsidRPr="00CB787C">
        <w:rPr>
          <w:rFonts w:ascii="Arial" w:eastAsia="Arial" w:hAnsi="Arial" w:cs="Arial"/>
          <w:sz w:val="24"/>
          <w:szCs w:val="24"/>
          <w:lang w:val="es-ES"/>
        </w:rPr>
        <w:t xml:space="preserve">a Judicatura </w:t>
      </w:r>
      <w:r w:rsidRPr="00CB787C">
        <w:rPr>
          <w:rFonts w:ascii="Arial" w:eastAsia="Arial" w:hAnsi="Arial" w:cs="Arial"/>
          <w:sz w:val="24"/>
          <w:szCs w:val="24"/>
          <w:lang w:val="es-ES"/>
        </w:rPr>
        <w:t>para consultar procesos judiciales</w:t>
      </w:r>
      <w:r w:rsidR="009079D0" w:rsidRPr="00CB787C">
        <w:rPr>
          <w:rFonts w:ascii="Arial" w:eastAsia="Arial" w:hAnsi="Arial" w:cs="Arial"/>
          <w:sz w:val="24"/>
          <w:szCs w:val="24"/>
          <w:lang w:val="es-ES"/>
        </w:rPr>
        <w:t xml:space="preserve">-Consulta De Procesos-, lo cual se hizo necesario en atención a que con el presente trámite no fue acompañada la actuación surtida ante la Sala de Casación Laboral, pero que, en todo caso, coincide </w:t>
      </w:r>
      <w:r w:rsidR="481D4238" w:rsidRPr="00CB787C">
        <w:rPr>
          <w:rFonts w:ascii="Arial" w:eastAsia="Arial" w:hAnsi="Arial" w:cs="Arial"/>
          <w:sz w:val="24"/>
          <w:szCs w:val="24"/>
          <w:lang w:val="es-ES"/>
        </w:rPr>
        <w:t xml:space="preserve">con </w:t>
      </w:r>
      <w:r w:rsidR="009079D0" w:rsidRPr="00CB787C">
        <w:rPr>
          <w:rFonts w:ascii="Arial" w:eastAsia="Arial" w:hAnsi="Arial" w:cs="Arial"/>
          <w:sz w:val="24"/>
          <w:szCs w:val="24"/>
          <w:lang w:val="es-ES"/>
        </w:rPr>
        <w:t xml:space="preserve">la fecha determinada por la juez de la causa al momento de librar mandamiento de pago, </w:t>
      </w:r>
      <w:r w:rsidRPr="00CB787C">
        <w:rPr>
          <w:rFonts w:ascii="Arial" w:eastAsia="Arial" w:hAnsi="Arial" w:cs="Arial"/>
          <w:sz w:val="24"/>
          <w:szCs w:val="24"/>
          <w:lang w:val="es-ES"/>
        </w:rPr>
        <w:t xml:space="preserve">quien tiene a su custodia el proceso ordinario laboral de primera instancia adelantado por el señor </w:t>
      </w:r>
      <w:proofErr w:type="spellStart"/>
      <w:r w:rsidRPr="00CB787C">
        <w:rPr>
          <w:rFonts w:ascii="Arial" w:eastAsia="Arial" w:hAnsi="Arial" w:cs="Arial"/>
          <w:sz w:val="24"/>
          <w:szCs w:val="24"/>
          <w:lang w:val="es-ES"/>
        </w:rPr>
        <w:t>Ononato</w:t>
      </w:r>
      <w:proofErr w:type="spellEnd"/>
      <w:r w:rsidRPr="00CB787C">
        <w:rPr>
          <w:rFonts w:ascii="Arial" w:eastAsia="Arial" w:hAnsi="Arial" w:cs="Arial"/>
          <w:sz w:val="24"/>
          <w:szCs w:val="24"/>
          <w:lang w:val="es-ES"/>
        </w:rPr>
        <w:t xml:space="preserve"> Mena </w:t>
      </w:r>
      <w:proofErr w:type="spellStart"/>
      <w:r w:rsidRPr="00CB787C">
        <w:rPr>
          <w:rFonts w:ascii="Arial" w:eastAsia="Arial" w:hAnsi="Arial" w:cs="Arial"/>
          <w:sz w:val="24"/>
          <w:szCs w:val="24"/>
          <w:lang w:val="es-ES"/>
        </w:rPr>
        <w:t>Scarpeta</w:t>
      </w:r>
      <w:proofErr w:type="spellEnd"/>
      <w:r w:rsidRPr="00CB787C">
        <w:rPr>
          <w:rFonts w:ascii="Arial" w:eastAsia="Arial" w:hAnsi="Arial" w:cs="Arial"/>
          <w:sz w:val="24"/>
          <w:szCs w:val="24"/>
          <w:lang w:val="es-ES"/>
        </w:rPr>
        <w:t xml:space="preserve"> contra Colpensiones, radicado con el número 660013100420150054700.</w:t>
      </w:r>
    </w:p>
    <w:p w14:paraId="23DE523C" w14:textId="77777777" w:rsidR="00284E43" w:rsidRPr="00CB787C" w:rsidRDefault="00284E43" w:rsidP="00CB787C">
      <w:pPr>
        <w:widowControl w:val="0"/>
        <w:autoSpaceDE w:val="0"/>
        <w:autoSpaceDN w:val="0"/>
        <w:adjustRightInd w:val="0"/>
        <w:spacing w:line="276" w:lineRule="auto"/>
        <w:jc w:val="both"/>
        <w:rPr>
          <w:rFonts w:ascii="Arial" w:eastAsia="Arial" w:hAnsi="Arial" w:cs="Arial"/>
          <w:sz w:val="24"/>
          <w:szCs w:val="24"/>
          <w:lang w:val="es-ES"/>
        </w:rPr>
      </w:pPr>
    </w:p>
    <w:p w14:paraId="7D7F9ED4" w14:textId="072DFDBD" w:rsidR="006509B1" w:rsidRPr="00CB787C" w:rsidRDefault="00284E43"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 xml:space="preserve">Por último debe precisar la Sala que, en orden a establecer el interés jurídico para recurrir en casación, cuando lo pretendido es una prestación de tracto sucesivo como lo es una prestación originada en el sistema pensional, </w:t>
      </w:r>
      <w:r w:rsidR="004A1009" w:rsidRPr="00CB787C">
        <w:rPr>
          <w:rFonts w:ascii="Arial" w:eastAsia="Arial" w:hAnsi="Arial" w:cs="Arial"/>
          <w:sz w:val="24"/>
          <w:szCs w:val="24"/>
          <w:lang w:val="es-ES"/>
        </w:rPr>
        <w:t>debe</w:t>
      </w:r>
      <w:r w:rsidR="00265644" w:rsidRPr="00CB787C">
        <w:rPr>
          <w:rFonts w:ascii="Arial" w:eastAsia="Arial" w:hAnsi="Arial" w:cs="Arial"/>
          <w:sz w:val="24"/>
          <w:szCs w:val="24"/>
          <w:lang w:val="es-ES"/>
        </w:rPr>
        <w:t>n</w:t>
      </w:r>
      <w:r w:rsidR="004A1009" w:rsidRPr="00CB787C">
        <w:rPr>
          <w:rFonts w:ascii="Arial" w:eastAsia="Arial" w:hAnsi="Arial" w:cs="Arial"/>
          <w:sz w:val="24"/>
          <w:szCs w:val="24"/>
          <w:lang w:val="es-ES"/>
        </w:rPr>
        <w:t xml:space="preserve"> liquidarse las mesadas desde la fecha en la que se pretende su reconocimiento o la ordenada en la sentencia cuestionada hasta la fecha probable de vida del demandante, </w:t>
      </w:r>
      <w:r w:rsidR="00265644" w:rsidRPr="00CB787C">
        <w:rPr>
          <w:rFonts w:ascii="Arial" w:eastAsia="Arial" w:hAnsi="Arial" w:cs="Arial"/>
          <w:sz w:val="24"/>
          <w:szCs w:val="24"/>
          <w:lang w:val="es-ES"/>
        </w:rPr>
        <w:t xml:space="preserve">por lo que, en este asunto, habiendo quedado condicionado el reconocimiento de la pensión de vejez dispuesta en esta Sede a una actuación administrativa incierta, </w:t>
      </w:r>
      <w:r w:rsidR="00FA6CFD" w:rsidRPr="00CB787C">
        <w:rPr>
          <w:rFonts w:ascii="Arial" w:eastAsia="Arial" w:hAnsi="Arial" w:cs="Arial"/>
          <w:sz w:val="24"/>
          <w:szCs w:val="24"/>
          <w:lang w:val="es-ES"/>
        </w:rPr>
        <w:t xml:space="preserve">lo propio fuera tomar como punto de partida, </w:t>
      </w:r>
      <w:r w:rsidR="00265644" w:rsidRPr="00CB787C">
        <w:rPr>
          <w:rFonts w:ascii="Arial" w:eastAsia="Arial" w:hAnsi="Arial" w:cs="Arial"/>
          <w:sz w:val="24"/>
          <w:szCs w:val="24"/>
          <w:lang w:val="es-ES"/>
        </w:rPr>
        <w:t>por obvias razones</w:t>
      </w:r>
      <w:r w:rsidR="00FA6CFD" w:rsidRPr="00CB787C">
        <w:rPr>
          <w:rFonts w:ascii="Arial" w:eastAsia="Arial" w:hAnsi="Arial" w:cs="Arial"/>
          <w:sz w:val="24"/>
          <w:szCs w:val="24"/>
          <w:lang w:val="es-ES"/>
        </w:rPr>
        <w:t>, la fecha en que se definió la segunda instancia, como en efecto lo hizo la Sala, lo cual no quiere decir que esa sea la data en que la misma quedó ejecutoriada, pues como se explicó en precedencia</w:t>
      </w:r>
      <w:r w:rsidR="006509B1" w:rsidRPr="00CB787C">
        <w:rPr>
          <w:rFonts w:ascii="Arial" w:eastAsia="Arial" w:hAnsi="Arial" w:cs="Arial"/>
          <w:sz w:val="24"/>
          <w:szCs w:val="24"/>
          <w:lang w:val="es-ES"/>
        </w:rPr>
        <w:t xml:space="preserve">, en este asunto, </w:t>
      </w:r>
      <w:r w:rsidR="00FA6CFD" w:rsidRPr="00CB787C">
        <w:rPr>
          <w:rFonts w:ascii="Arial" w:eastAsia="Arial" w:hAnsi="Arial" w:cs="Arial"/>
          <w:sz w:val="24"/>
          <w:szCs w:val="24"/>
          <w:lang w:val="es-ES"/>
        </w:rPr>
        <w:t xml:space="preserve">la sentencia de segundo grado no </w:t>
      </w:r>
      <w:r w:rsidR="006509B1" w:rsidRPr="00CB787C">
        <w:rPr>
          <w:rFonts w:ascii="Arial" w:eastAsia="Arial" w:hAnsi="Arial" w:cs="Arial"/>
          <w:sz w:val="24"/>
          <w:szCs w:val="24"/>
          <w:lang w:val="es-ES"/>
        </w:rPr>
        <w:t>quedó ejecutoriada hasta que el Superior no ejerció el control jurídico de la misma.</w:t>
      </w:r>
    </w:p>
    <w:p w14:paraId="52E56223" w14:textId="77777777" w:rsidR="006509B1" w:rsidRPr="00CB787C" w:rsidRDefault="006509B1" w:rsidP="00CB787C">
      <w:pPr>
        <w:widowControl w:val="0"/>
        <w:autoSpaceDE w:val="0"/>
        <w:autoSpaceDN w:val="0"/>
        <w:adjustRightInd w:val="0"/>
        <w:spacing w:line="276" w:lineRule="auto"/>
        <w:jc w:val="both"/>
        <w:rPr>
          <w:rFonts w:ascii="Arial" w:eastAsia="Arial" w:hAnsi="Arial" w:cs="Arial"/>
          <w:sz w:val="24"/>
          <w:szCs w:val="24"/>
          <w:lang w:val="es-ES"/>
        </w:rPr>
      </w:pPr>
    </w:p>
    <w:p w14:paraId="73A1A0C3" w14:textId="77777777" w:rsidR="00DC3D58" w:rsidRPr="00CB787C" w:rsidRDefault="006509B1" w:rsidP="00CB787C">
      <w:pPr>
        <w:widowControl w:val="0"/>
        <w:autoSpaceDE w:val="0"/>
        <w:autoSpaceDN w:val="0"/>
        <w:adjustRightInd w:val="0"/>
        <w:spacing w:line="276" w:lineRule="auto"/>
        <w:jc w:val="both"/>
        <w:rPr>
          <w:rFonts w:ascii="Arial" w:eastAsia="Arial" w:hAnsi="Arial" w:cs="Arial"/>
          <w:sz w:val="24"/>
          <w:szCs w:val="24"/>
          <w:lang w:val="es-ES"/>
        </w:rPr>
      </w:pPr>
      <w:r w:rsidRPr="00CB787C">
        <w:rPr>
          <w:rFonts w:ascii="Arial" w:eastAsia="Arial" w:hAnsi="Arial" w:cs="Arial"/>
          <w:sz w:val="24"/>
          <w:szCs w:val="24"/>
          <w:lang w:val="es-ES"/>
        </w:rPr>
        <w:t xml:space="preserve">De acuerdo con lo expuesto, la Sala de revocará parcialmente el auto apelado en lo </w:t>
      </w:r>
      <w:r w:rsidRPr="00CB787C">
        <w:rPr>
          <w:rFonts w:ascii="Arial" w:eastAsia="Arial" w:hAnsi="Arial" w:cs="Arial"/>
          <w:sz w:val="24"/>
          <w:szCs w:val="24"/>
          <w:lang w:val="es-ES"/>
        </w:rPr>
        <w:lastRenderedPageBreak/>
        <w:t>que respecta al mandamiento de pago por las sumas ordenadas en los literales a y b del ordinal primero</w:t>
      </w:r>
      <w:r w:rsidR="00DC3D58" w:rsidRPr="00CB787C">
        <w:rPr>
          <w:rFonts w:ascii="Arial" w:eastAsia="Arial" w:hAnsi="Arial" w:cs="Arial"/>
          <w:sz w:val="24"/>
          <w:szCs w:val="24"/>
          <w:lang w:val="es-ES"/>
        </w:rPr>
        <w:t xml:space="preserve"> del mismo y las medidas cautelares decretadas y que están contenidas en el ordinal segundo de la misma providencia.</w:t>
      </w:r>
      <w:r w:rsidRPr="00CB787C">
        <w:rPr>
          <w:rFonts w:ascii="Arial" w:eastAsia="Arial" w:hAnsi="Arial" w:cs="Arial"/>
          <w:sz w:val="24"/>
          <w:szCs w:val="24"/>
          <w:lang w:val="es-ES"/>
        </w:rPr>
        <w:t xml:space="preserve"> </w:t>
      </w:r>
    </w:p>
    <w:p w14:paraId="07547A01" w14:textId="487DF0EE" w:rsidR="00A43400" w:rsidRPr="00CB787C" w:rsidRDefault="00A43400" w:rsidP="00CB787C">
      <w:pPr>
        <w:widowControl w:val="0"/>
        <w:autoSpaceDE w:val="0"/>
        <w:autoSpaceDN w:val="0"/>
        <w:adjustRightInd w:val="0"/>
        <w:spacing w:line="276" w:lineRule="auto"/>
        <w:jc w:val="both"/>
        <w:rPr>
          <w:rFonts w:ascii="Arial" w:eastAsia="Arial" w:hAnsi="Arial" w:cs="Arial"/>
          <w:sz w:val="24"/>
          <w:szCs w:val="24"/>
          <w:lang w:val="es-ES"/>
        </w:rPr>
      </w:pPr>
    </w:p>
    <w:p w14:paraId="0277BF25" w14:textId="77777777" w:rsidR="00A43400" w:rsidRPr="00CB787C" w:rsidRDefault="00DC3D58" w:rsidP="00CB787C">
      <w:pPr>
        <w:spacing w:line="276" w:lineRule="auto"/>
        <w:jc w:val="both"/>
        <w:rPr>
          <w:rFonts w:ascii="Arial" w:hAnsi="Arial" w:cs="Arial"/>
          <w:sz w:val="24"/>
          <w:szCs w:val="24"/>
        </w:rPr>
      </w:pPr>
      <w:r w:rsidRPr="00CB787C">
        <w:rPr>
          <w:rFonts w:ascii="Arial" w:hAnsi="Arial" w:cs="Arial"/>
          <w:sz w:val="24"/>
          <w:szCs w:val="24"/>
        </w:rPr>
        <w:t>Sin costas en esta Sede por no haberse trabado la litis</w:t>
      </w:r>
      <w:r w:rsidR="00A43400" w:rsidRPr="00CB787C">
        <w:rPr>
          <w:rFonts w:ascii="Arial" w:hAnsi="Arial" w:cs="Arial"/>
          <w:sz w:val="24"/>
          <w:szCs w:val="24"/>
        </w:rPr>
        <w:t>.</w:t>
      </w:r>
    </w:p>
    <w:p w14:paraId="5043CB0F" w14:textId="77777777" w:rsidR="00A43400" w:rsidRPr="00CB787C" w:rsidRDefault="00A43400" w:rsidP="00CB787C">
      <w:pPr>
        <w:spacing w:line="276" w:lineRule="auto"/>
        <w:jc w:val="both"/>
        <w:rPr>
          <w:rFonts w:ascii="Arial" w:hAnsi="Arial" w:cs="Arial"/>
          <w:sz w:val="24"/>
          <w:szCs w:val="24"/>
        </w:rPr>
      </w:pPr>
    </w:p>
    <w:p w14:paraId="60C2F6F9" w14:textId="77777777" w:rsidR="00A43400" w:rsidRPr="00CB787C" w:rsidRDefault="00A43400" w:rsidP="00CB787C">
      <w:pPr>
        <w:pStyle w:val="Textoindependiente"/>
        <w:spacing w:line="276" w:lineRule="auto"/>
        <w:rPr>
          <w:rFonts w:cs="Arial"/>
          <w:sz w:val="24"/>
          <w:szCs w:val="24"/>
        </w:rPr>
      </w:pPr>
      <w:r w:rsidRPr="00CB787C">
        <w:rPr>
          <w:rFonts w:cs="Arial"/>
          <w:sz w:val="24"/>
          <w:szCs w:val="24"/>
        </w:rPr>
        <w:t xml:space="preserve">En mérito de lo expuesto, la </w:t>
      </w:r>
      <w:r w:rsidRPr="00CB787C">
        <w:rPr>
          <w:rFonts w:cs="Arial"/>
          <w:bCs/>
          <w:sz w:val="24"/>
          <w:szCs w:val="24"/>
        </w:rPr>
        <w:t>Sala de Decisión Laboral del Tribunal Superior del Distrito Judicial de Pereira</w:t>
      </w:r>
      <w:r w:rsidRPr="00CB787C">
        <w:rPr>
          <w:rFonts w:cs="Arial"/>
          <w:sz w:val="24"/>
          <w:szCs w:val="24"/>
        </w:rPr>
        <w:t xml:space="preserve">, </w:t>
      </w:r>
    </w:p>
    <w:p w14:paraId="07459315" w14:textId="77777777" w:rsidR="00A43400" w:rsidRPr="00CB787C" w:rsidRDefault="00A43400" w:rsidP="00CB787C">
      <w:pPr>
        <w:pStyle w:val="Textoindependiente"/>
        <w:spacing w:line="276" w:lineRule="auto"/>
        <w:jc w:val="center"/>
        <w:rPr>
          <w:rFonts w:cs="Arial"/>
          <w:b/>
          <w:sz w:val="24"/>
          <w:szCs w:val="24"/>
        </w:rPr>
      </w:pPr>
    </w:p>
    <w:p w14:paraId="68A3624F" w14:textId="77777777" w:rsidR="00A43400" w:rsidRPr="00CB787C" w:rsidRDefault="00A43400" w:rsidP="00CB787C">
      <w:pPr>
        <w:pStyle w:val="Textoindependiente"/>
        <w:spacing w:line="276" w:lineRule="auto"/>
        <w:jc w:val="center"/>
        <w:rPr>
          <w:rFonts w:cs="Arial"/>
          <w:b/>
          <w:sz w:val="24"/>
          <w:szCs w:val="24"/>
        </w:rPr>
      </w:pPr>
      <w:r w:rsidRPr="00CB787C">
        <w:rPr>
          <w:rFonts w:cs="Arial"/>
          <w:b/>
          <w:sz w:val="24"/>
          <w:szCs w:val="24"/>
        </w:rPr>
        <w:t>RESUELVE</w:t>
      </w:r>
    </w:p>
    <w:p w14:paraId="6537F28F" w14:textId="77777777" w:rsidR="00A43400" w:rsidRPr="00CB787C" w:rsidRDefault="00A43400" w:rsidP="00CB787C">
      <w:pPr>
        <w:pStyle w:val="Textoindependiente"/>
        <w:spacing w:line="276" w:lineRule="auto"/>
        <w:rPr>
          <w:rFonts w:cs="Arial"/>
          <w:sz w:val="24"/>
          <w:szCs w:val="24"/>
        </w:rPr>
      </w:pPr>
    </w:p>
    <w:p w14:paraId="10A42224" w14:textId="3046086A" w:rsidR="00DC3D58" w:rsidRPr="00CB787C" w:rsidRDefault="00DC3D58" w:rsidP="00CB787C">
      <w:pPr>
        <w:widowControl w:val="0"/>
        <w:autoSpaceDE w:val="0"/>
        <w:autoSpaceDN w:val="0"/>
        <w:adjustRightInd w:val="0"/>
        <w:spacing w:line="276" w:lineRule="auto"/>
        <w:jc w:val="both"/>
        <w:rPr>
          <w:rFonts w:ascii="Arial" w:hAnsi="Arial" w:cs="Arial"/>
          <w:sz w:val="24"/>
          <w:szCs w:val="24"/>
        </w:rPr>
      </w:pPr>
      <w:r w:rsidRPr="00CB787C">
        <w:rPr>
          <w:rFonts w:ascii="Arial" w:hAnsi="Arial" w:cs="Arial"/>
          <w:b/>
          <w:bCs/>
          <w:sz w:val="24"/>
          <w:szCs w:val="24"/>
        </w:rPr>
        <w:t xml:space="preserve">PRIMERO: REVOCAR </w:t>
      </w:r>
      <w:r w:rsidRPr="00CB787C">
        <w:rPr>
          <w:rFonts w:ascii="Arial" w:hAnsi="Arial" w:cs="Arial"/>
          <w:sz w:val="24"/>
          <w:szCs w:val="24"/>
        </w:rPr>
        <w:t xml:space="preserve">el mandamiento de pago proferido por el Juzgado Cuarto Laboral del Circuito de Pereira, en providencia de fecha 27 de septiembre de 2022, dentro del proceso ejecutivo laboral iniciado por el señor </w:t>
      </w:r>
      <w:proofErr w:type="spellStart"/>
      <w:r w:rsidRPr="00CB787C">
        <w:rPr>
          <w:rFonts w:ascii="Arial" w:hAnsi="Arial" w:cs="Arial"/>
          <w:sz w:val="24"/>
          <w:szCs w:val="24"/>
        </w:rPr>
        <w:t>Ononato</w:t>
      </w:r>
      <w:proofErr w:type="spellEnd"/>
      <w:r w:rsidRPr="00CB787C">
        <w:rPr>
          <w:rFonts w:ascii="Arial" w:hAnsi="Arial" w:cs="Arial"/>
          <w:sz w:val="24"/>
          <w:szCs w:val="24"/>
        </w:rPr>
        <w:t xml:space="preserve"> </w:t>
      </w:r>
      <w:r w:rsidR="2849473D" w:rsidRPr="00CB787C">
        <w:rPr>
          <w:rFonts w:ascii="Arial" w:hAnsi="Arial" w:cs="Arial"/>
          <w:sz w:val="24"/>
          <w:szCs w:val="24"/>
        </w:rPr>
        <w:t xml:space="preserve">Mena </w:t>
      </w:r>
      <w:proofErr w:type="spellStart"/>
      <w:r w:rsidRPr="00CB787C">
        <w:rPr>
          <w:rFonts w:ascii="Arial" w:hAnsi="Arial" w:cs="Arial"/>
          <w:sz w:val="24"/>
          <w:szCs w:val="24"/>
        </w:rPr>
        <w:t>Scarpeta</w:t>
      </w:r>
      <w:proofErr w:type="spellEnd"/>
      <w:r w:rsidRPr="00CB787C">
        <w:rPr>
          <w:rFonts w:ascii="Arial" w:hAnsi="Arial" w:cs="Arial"/>
          <w:sz w:val="24"/>
          <w:szCs w:val="24"/>
        </w:rPr>
        <w:t xml:space="preserve"> contra Colpensiones, respecto a la</w:t>
      </w:r>
      <w:r w:rsidR="001158BF" w:rsidRPr="00CB787C">
        <w:rPr>
          <w:rFonts w:ascii="Arial" w:hAnsi="Arial" w:cs="Arial"/>
          <w:sz w:val="24"/>
          <w:szCs w:val="24"/>
        </w:rPr>
        <w:t>s</w:t>
      </w:r>
      <w:r w:rsidRPr="00CB787C">
        <w:rPr>
          <w:rFonts w:ascii="Arial" w:hAnsi="Arial" w:cs="Arial"/>
          <w:sz w:val="24"/>
          <w:szCs w:val="24"/>
        </w:rPr>
        <w:t xml:space="preserve"> sumas liquidadas a título de mesadas pensionales adeudadas y los intereses legales ordenados por dicho concepto.</w:t>
      </w:r>
    </w:p>
    <w:p w14:paraId="6DFB9E20" w14:textId="77777777" w:rsidR="00DC3D58" w:rsidRPr="00CB787C" w:rsidRDefault="00DC3D58" w:rsidP="00CB787C">
      <w:pPr>
        <w:widowControl w:val="0"/>
        <w:autoSpaceDE w:val="0"/>
        <w:autoSpaceDN w:val="0"/>
        <w:adjustRightInd w:val="0"/>
        <w:spacing w:line="276" w:lineRule="auto"/>
        <w:jc w:val="both"/>
        <w:rPr>
          <w:rFonts w:ascii="Arial" w:hAnsi="Arial" w:cs="Arial"/>
          <w:sz w:val="24"/>
          <w:szCs w:val="24"/>
        </w:rPr>
      </w:pPr>
    </w:p>
    <w:p w14:paraId="33A886DC" w14:textId="054E41D8" w:rsidR="00A43400" w:rsidRPr="00CB787C" w:rsidRDefault="00DC3D58" w:rsidP="00CB787C">
      <w:pPr>
        <w:widowControl w:val="0"/>
        <w:autoSpaceDE w:val="0"/>
        <w:autoSpaceDN w:val="0"/>
        <w:adjustRightInd w:val="0"/>
        <w:spacing w:line="276" w:lineRule="auto"/>
        <w:jc w:val="both"/>
        <w:rPr>
          <w:rFonts w:ascii="Arial" w:hAnsi="Arial" w:cs="Arial"/>
          <w:sz w:val="24"/>
          <w:szCs w:val="24"/>
        </w:rPr>
      </w:pPr>
      <w:r w:rsidRPr="00CB787C">
        <w:rPr>
          <w:rFonts w:ascii="Arial" w:hAnsi="Arial" w:cs="Arial"/>
          <w:b/>
          <w:sz w:val="24"/>
          <w:szCs w:val="24"/>
        </w:rPr>
        <w:t xml:space="preserve">SEGUNDO: REVOCAR </w:t>
      </w:r>
      <w:r w:rsidRPr="00CB787C">
        <w:rPr>
          <w:rFonts w:ascii="Arial" w:hAnsi="Arial" w:cs="Arial"/>
          <w:sz w:val="24"/>
          <w:szCs w:val="24"/>
        </w:rPr>
        <w:t xml:space="preserve">el ordinal </w:t>
      </w:r>
      <w:r w:rsidRPr="00CB787C">
        <w:rPr>
          <w:rFonts w:ascii="Arial" w:hAnsi="Arial" w:cs="Arial"/>
          <w:b/>
          <w:sz w:val="24"/>
          <w:szCs w:val="24"/>
        </w:rPr>
        <w:t>SEGUNDO</w:t>
      </w:r>
      <w:r w:rsidRPr="00CB787C">
        <w:rPr>
          <w:rFonts w:ascii="Arial" w:hAnsi="Arial" w:cs="Arial"/>
          <w:sz w:val="24"/>
          <w:szCs w:val="24"/>
        </w:rPr>
        <w:t xml:space="preserve"> de la misma providencia</w:t>
      </w:r>
      <w:r w:rsidR="00A43400" w:rsidRPr="00CB787C">
        <w:rPr>
          <w:rFonts w:ascii="Arial" w:hAnsi="Arial" w:cs="Arial"/>
          <w:sz w:val="24"/>
          <w:szCs w:val="24"/>
        </w:rPr>
        <w:t>.</w:t>
      </w:r>
    </w:p>
    <w:p w14:paraId="70DF9E56" w14:textId="77777777" w:rsidR="00A43400" w:rsidRPr="00CB787C" w:rsidRDefault="00A43400" w:rsidP="00CB787C">
      <w:pPr>
        <w:widowControl w:val="0"/>
        <w:autoSpaceDE w:val="0"/>
        <w:autoSpaceDN w:val="0"/>
        <w:adjustRightInd w:val="0"/>
        <w:spacing w:line="276" w:lineRule="auto"/>
        <w:jc w:val="both"/>
        <w:rPr>
          <w:rFonts w:ascii="Arial" w:hAnsi="Arial" w:cs="Arial"/>
          <w:sz w:val="24"/>
          <w:szCs w:val="24"/>
        </w:rPr>
      </w:pPr>
    </w:p>
    <w:p w14:paraId="2E043255" w14:textId="77777777" w:rsidR="00A43400" w:rsidRPr="00CB787C" w:rsidRDefault="00DC3D58" w:rsidP="00CB787C">
      <w:pPr>
        <w:widowControl w:val="0"/>
        <w:autoSpaceDE w:val="0"/>
        <w:autoSpaceDN w:val="0"/>
        <w:adjustRightInd w:val="0"/>
        <w:spacing w:line="276" w:lineRule="auto"/>
        <w:jc w:val="both"/>
        <w:rPr>
          <w:rFonts w:ascii="Arial" w:hAnsi="Arial" w:cs="Arial"/>
          <w:sz w:val="24"/>
          <w:szCs w:val="24"/>
        </w:rPr>
      </w:pPr>
      <w:r w:rsidRPr="00CB787C">
        <w:rPr>
          <w:rFonts w:ascii="Arial" w:hAnsi="Arial" w:cs="Arial"/>
          <w:sz w:val="24"/>
          <w:szCs w:val="24"/>
        </w:rPr>
        <w:t>Sin costas en esta Sede</w:t>
      </w:r>
      <w:r w:rsidR="00A43400" w:rsidRPr="00CB787C">
        <w:rPr>
          <w:rFonts w:ascii="Arial" w:hAnsi="Arial" w:cs="Arial"/>
          <w:sz w:val="24"/>
          <w:szCs w:val="24"/>
        </w:rPr>
        <w:t>.</w:t>
      </w:r>
    </w:p>
    <w:p w14:paraId="44E871BC" w14:textId="77777777" w:rsidR="00A43400" w:rsidRPr="00CB787C" w:rsidRDefault="00A43400" w:rsidP="00CB787C">
      <w:pPr>
        <w:widowControl w:val="0"/>
        <w:autoSpaceDE w:val="0"/>
        <w:autoSpaceDN w:val="0"/>
        <w:adjustRightInd w:val="0"/>
        <w:spacing w:line="276" w:lineRule="auto"/>
        <w:jc w:val="both"/>
        <w:rPr>
          <w:rFonts w:ascii="Arial" w:hAnsi="Arial" w:cs="Arial"/>
          <w:sz w:val="24"/>
          <w:szCs w:val="24"/>
        </w:rPr>
      </w:pPr>
    </w:p>
    <w:p w14:paraId="273C010B" w14:textId="77777777" w:rsidR="00A43400" w:rsidRPr="00CB787C" w:rsidRDefault="00A43400" w:rsidP="00CB787C">
      <w:pPr>
        <w:widowControl w:val="0"/>
        <w:autoSpaceDE w:val="0"/>
        <w:autoSpaceDN w:val="0"/>
        <w:adjustRightInd w:val="0"/>
        <w:spacing w:line="276" w:lineRule="auto"/>
        <w:jc w:val="both"/>
        <w:rPr>
          <w:rStyle w:val="normaltextrun"/>
          <w:rFonts w:ascii="Arial" w:hAnsi="Arial" w:cs="Arial"/>
          <w:sz w:val="24"/>
          <w:szCs w:val="24"/>
        </w:rPr>
      </w:pPr>
      <w:r w:rsidRPr="00CB787C">
        <w:rPr>
          <w:rStyle w:val="normaltextrun"/>
          <w:rFonts w:ascii="Arial" w:hAnsi="Arial" w:cs="Arial"/>
          <w:sz w:val="24"/>
          <w:szCs w:val="24"/>
        </w:rPr>
        <w:t>Notifíquese por estado y comuníquese a los correos electrónicos de los apoderados de las partes.</w:t>
      </w:r>
    </w:p>
    <w:p w14:paraId="0E341392" w14:textId="77777777" w:rsidR="00CB787C" w:rsidRPr="00CB787C" w:rsidRDefault="00CB787C" w:rsidP="00CB787C">
      <w:pPr>
        <w:spacing w:line="276" w:lineRule="auto"/>
        <w:jc w:val="both"/>
        <w:textAlignment w:val="baseline"/>
        <w:rPr>
          <w:rFonts w:ascii="Arial" w:hAnsi="Arial" w:cs="Arial"/>
          <w:spacing w:val="-4"/>
          <w:sz w:val="24"/>
          <w:szCs w:val="24"/>
          <w:lang w:val="es-ES" w:eastAsia="es-CO"/>
        </w:rPr>
      </w:pPr>
      <w:bookmarkStart w:id="4" w:name="_Hlk124502669"/>
    </w:p>
    <w:p w14:paraId="7EDF91EA" w14:textId="77777777" w:rsidR="00CB787C" w:rsidRPr="00CB787C" w:rsidRDefault="00CB787C" w:rsidP="00CB787C">
      <w:pPr>
        <w:spacing w:line="276" w:lineRule="auto"/>
        <w:jc w:val="both"/>
        <w:textAlignment w:val="baseline"/>
        <w:rPr>
          <w:rFonts w:ascii="Arial" w:hAnsi="Arial" w:cs="Arial"/>
          <w:spacing w:val="-4"/>
          <w:sz w:val="24"/>
          <w:szCs w:val="24"/>
          <w:lang w:val="es-ES" w:eastAsia="es-CO"/>
        </w:rPr>
      </w:pPr>
      <w:r w:rsidRPr="00CB787C">
        <w:rPr>
          <w:rFonts w:ascii="Arial" w:hAnsi="Arial" w:cs="Arial"/>
          <w:spacing w:val="-4"/>
          <w:sz w:val="24"/>
          <w:szCs w:val="24"/>
          <w:lang w:val="es-ES" w:eastAsia="es-CO"/>
        </w:rPr>
        <w:t>Quienes Integran la Sala,</w:t>
      </w:r>
    </w:p>
    <w:p w14:paraId="61EDC1F4" w14:textId="77777777" w:rsidR="00CB787C" w:rsidRPr="00CB787C" w:rsidRDefault="00CB787C" w:rsidP="00CB787C">
      <w:pPr>
        <w:widowControl w:val="0"/>
        <w:autoSpaceDE w:val="0"/>
        <w:autoSpaceDN w:val="0"/>
        <w:adjustRightInd w:val="0"/>
        <w:spacing w:line="276" w:lineRule="auto"/>
        <w:rPr>
          <w:rFonts w:ascii="Arial" w:eastAsia="Calibri" w:hAnsi="Arial" w:cs="Arial"/>
          <w:b/>
          <w:sz w:val="24"/>
          <w:szCs w:val="24"/>
          <w:lang w:val="es-CO" w:eastAsia="en-US"/>
        </w:rPr>
      </w:pPr>
    </w:p>
    <w:p w14:paraId="7936A8E5" w14:textId="77777777" w:rsidR="00CB787C" w:rsidRPr="00CB787C" w:rsidRDefault="00CB787C" w:rsidP="00CB787C">
      <w:pPr>
        <w:widowControl w:val="0"/>
        <w:autoSpaceDE w:val="0"/>
        <w:autoSpaceDN w:val="0"/>
        <w:adjustRightInd w:val="0"/>
        <w:spacing w:line="276" w:lineRule="auto"/>
        <w:rPr>
          <w:rFonts w:ascii="Arial" w:eastAsia="Calibri" w:hAnsi="Arial" w:cs="Arial"/>
          <w:b/>
          <w:sz w:val="24"/>
          <w:szCs w:val="24"/>
          <w:lang w:val="es-CO" w:eastAsia="en-US"/>
        </w:rPr>
      </w:pPr>
    </w:p>
    <w:p w14:paraId="40FA51AD" w14:textId="77777777" w:rsidR="00CB787C" w:rsidRPr="00CB787C" w:rsidRDefault="00CB787C" w:rsidP="00CB787C">
      <w:pPr>
        <w:widowControl w:val="0"/>
        <w:autoSpaceDE w:val="0"/>
        <w:autoSpaceDN w:val="0"/>
        <w:adjustRightInd w:val="0"/>
        <w:spacing w:line="276" w:lineRule="auto"/>
        <w:rPr>
          <w:rFonts w:ascii="Arial" w:eastAsia="Calibri" w:hAnsi="Arial" w:cs="Arial"/>
          <w:b/>
          <w:sz w:val="24"/>
          <w:szCs w:val="24"/>
          <w:lang w:val="es-CO" w:eastAsia="en-US"/>
        </w:rPr>
      </w:pPr>
    </w:p>
    <w:p w14:paraId="5E1C36AF" w14:textId="77777777" w:rsidR="00CB787C" w:rsidRPr="00CB787C" w:rsidRDefault="00CB787C" w:rsidP="00CB787C">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CB787C">
        <w:rPr>
          <w:rFonts w:ascii="Arial" w:eastAsia="Calibri" w:hAnsi="Arial" w:cs="Arial"/>
          <w:b/>
          <w:bCs/>
          <w:sz w:val="24"/>
          <w:szCs w:val="24"/>
          <w:lang w:val="es-CO" w:eastAsia="en-US"/>
        </w:rPr>
        <w:t>JULIO CÉSAR SALAZAR MUÑOZ</w:t>
      </w:r>
    </w:p>
    <w:p w14:paraId="7B6AB36F" w14:textId="77777777" w:rsidR="00CB787C" w:rsidRPr="00CB787C" w:rsidRDefault="00CB787C" w:rsidP="00CB787C">
      <w:pPr>
        <w:widowControl w:val="0"/>
        <w:autoSpaceDE w:val="0"/>
        <w:autoSpaceDN w:val="0"/>
        <w:adjustRightInd w:val="0"/>
        <w:spacing w:line="276" w:lineRule="auto"/>
        <w:jc w:val="center"/>
        <w:rPr>
          <w:rFonts w:ascii="Arial" w:eastAsia="Calibri" w:hAnsi="Arial" w:cs="Arial"/>
          <w:sz w:val="24"/>
          <w:szCs w:val="24"/>
          <w:lang w:val="es-CO" w:eastAsia="en-US"/>
        </w:rPr>
      </w:pPr>
      <w:r w:rsidRPr="00CB787C">
        <w:rPr>
          <w:rFonts w:ascii="Arial" w:eastAsia="Calibri" w:hAnsi="Arial" w:cs="Arial"/>
          <w:sz w:val="24"/>
          <w:szCs w:val="24"/>
          <w:lang w:val="es-CO" w:eastAsia="en-US"/>
        </w:rPr>
        <w:t>Magistrado Ponente</w:t>
      </w:r>
    </w:p>
    <w:p w14:paraId="47729DB0" w14:textId="77777777" w:rsidR="00CB787C" w:rsidRPr="00CB787C" w:rsidRDefault="00CB787C" w:rsidP="00CB787C">
      <w:pPr>
        <w:widowControl w:val="0"/>
        <w:autoSpaceDE w:val="0"/>
        <w:autoSpaceDN w:val="0"/>
        <w:adjustRightInd w:val="0"/>
        <w:spacing w:line="276" w:lineRule="auto"/>
        <w:rPr>
          <w:rFonts w:ascii="Arial" w:eastAsia="Calibri" w:hAnsi="Arial" w:cs="Arial"/>
          <w:sz w:val="24"/>
          <w:szCs w:val="24"/>
          <w:lang w:val="es-CO" w:eastAsia="en-US"/>
        </w:rPr>
      </w:pPr>
    </w:p>
    <w:p w14:paraId="1318463A" w14:textId="77777777" w:rsidR="00CB787C" w:rsidRPr="00CB787C" w:rsidRDefault="00CB787C" w:rsidP="00CB787C">
      <w:pPr>
        <w:widowControl w:val="0"/>
        <w:autoSpaceDE w:val="0"/>
        <w:autoSpaceDN w:val="0"/>
        <w:adjustRightInd w:val="0"/>
        <w:spacing w:line="276" w:lineRule="auto"/>
        <w:rPr>
          <w:rFonts w:ascii="Arial" w:eastAsia="Calibri" w:hAnsi="Arial" w:cs="Arial"/>
          <w:sz w:val="24"/>
          <w:szCs w:val="24"/>
          <w:lang w:val="es-CO" w:eastAsia="en-US"/>
        </w:rPr>
      </w:pPr>
    </w:p>
    <w:p w14:paraId="254AD805" w14:textId="77777777" w:rsidR="00CB787C" w:rsidRPr="00CB787C" w:rsidRDefault="00CB787C" w:rsidP="00CB787C">
      <w:pPr>
        <w:widowControl w:val="0"/>
        <w:autoSpaceDE w:val="0"/>
        <w:autoSpaceDN w:val="0"/>
        <w:adjustRightInd w:val="0"/>
        <w:spacing w:line="276" w:lineRule="auto"/>
        <w:rPr>
          <w:rFonts w:ascii="Arial" w:eastAsia="Calibri" w:hAnsi="Arial" w:cs="Arial"/>
          <w:sz w:val="24"/>
          <w:szCs w:val="24"/>
          <w:lang w:val="es-CO" w:eastAsia="en-US"/>
        </w:rPr>
      </w:pPr>
    </w:p>
    <w:p w14:paraId="434DED17" w14:textId="77777777" w:rsidR="00CB787C" w:rsidRPr="00CB787C" w:rsidRDefault="00CB787C" w:rsidP="00CB787C">
      <w:pPr>
        <w:widowControl w:val="0"/>
        <w:autoSpaceDE w:val="0"/>
        <w:autoSpaceDN w:val="0"/>
        <w:adjustRightInd w:val="0"/>
        <w:spacing w:line="276" w:lineRule="auto"/>
        <w:rPr>
          <w:rFonts w:ascii="Arial" w:eastAsia="Calibri" w:hAnsi="Arial" w:cs="Arial"/>
          <w:sz w:val="24"/>
          <w:szCs w:val="24"/>
          <w:lang w:val="es-CO" w:eastAsia="en-US"/>
        </w:rPr>
      </w:pPr>
      <w:r w:rsidRPr="00CB787C">
        <w:rPr>
          <w:rFonts w:ascii="Arial" w:eastAsia="Calibri" w:hAnsi="Arial" w:cs="Arial"/>
          <w:b/>
          <w:bCs/>
          <w:sz w:val="24"/>
          <w:szCs w:val="24"/>
          <w:lang w:val="es-CO" w:eastAsia="en-US"/>
        </w:rPr>
        <w:t>ANA LUCÍA CAICEDO CALDERON</w:t>
      </w:r>
      <w:r w:rsidRPr="00CB787C">
        <w:rPr>
          <w:rFonts w:ascii="Arial" w:eastAsia="Calibri" w:hAnsi="Arial" w:cs="Arial"/>
          <w:b/>
          <w:bCs/>
          <w:sz w:val="24"/>
          <w:szCs w:val="24"/>
          <w:lang w:val="es-CO" w:eastAsia="en-US"/>
        </w:rPr>
        <w:tab/>
      </w:r>
      <w:r w:rsidRPr="00CB787C">
        <w:rPr>
          <w:rFonts w:ascii="Arial" w:eastAsia="Calibri" w:hAnsi="Arial" w:cs="Arial"/>
          <w:b/>
          <w:bCs/>
          <w:sz w:val="24"/>
          <w:szCs w:val="24"/>
          <w:lang w:val="es-CO" w:eastAsia="en-US"/>
        </w:rPr>
        <w:tab/>
        <w:t xml:space="preserve">   GERMÁN DARÍO GÓEZ VINASCO</w:t>
      </w:r>
    </w:p>
    <w:p w14:paraId="296FEF7D" w14:textId="0F479724" w:rsidR="007B5945" w:rsidRPr="00CB787C" w:rsidRDefault="00CB787C" w:rsidP="00CB787C">
      <w:pPr>
        <w:spacing w:line="276" w:lineRule="auto"/>
        <w:jc w:val="both"/>
        <w:textAlignment w:val="baseline"/>
        <w:rPr>
          <w:rFonts w:ascii="Arial" w:hAnsi="Arial" w:cs="Arial"/>
          <w:bCs/>
          <w:sz w:val="24"/>
          <w:szCs w:val="24"/>
          <w:lang w:eastAsia="en-US"/>
        </w:rPr>
      </w:pPr>
      <w:r w:rsidRPr="00CB787C">
        <w:rPr>
          <w:rFonts w:ascii="Arial" w:eastAsia="Calibri" w:hAnsi="Arial" w:cs="Arial"/>
          <w:bCs/>
          <w:sz w:val="24"/>
          <w:szCs w:val="24"/>
          <w:lang w:val="es-CO" w:eastAsia="en-US"/>
        </w:rPr>
        <w:t>Magistrada</w:t>
      </w:r>
      <w:r w:rsidRPr="00CB787C">
        <w:rPr>
          <w:rFonts w:ascii="Arial" w:eastAsia="Calibri" w:hAnsi="Arial" w:cs="Arial"/>
          <w:bCs/>
          <w:sz w:val="24"/>
          <w:szCs w:val="24"/>
          <w:lang w:val="es-CO" w:eastAsia="en-US"/>
        </w:rPr>
        <w:tab/>
      </w:r>
      <w:r w:rsidRPr="00CB787C">
        <w:rPr>
          <w:rFonts w:ascii="Arial" w:eastAsia="Calibri" w:hAnsi="Arial" w:cs="Arial"/>
          <w:bCs/>
          <w:sz w:val="24"/>
          <w:szCs w:val="24"/>
          <w:lang w:val="es-CO" w:eastAsia="en-US"/>
        </w:rPr>
        <w:tab/>
      </w:r>
      <w:r w:rsidRPr="00CB787C">
        <w:rPr>
          <w:rFonts w:ascii="Arial" w:eastAsia="Calibri" w:hAnsi="Arial" w:cs="Arial"/>
          <w:bCs/>
          <w:sz w:val="24"/>
          <w:szCs w:val="24"/>
          <w:lang w:val="es-CO" w:eastAsia="en-US"/>
        </w:rPr>
        <w:tab/>
      </w:r>
      <w:r w:rsidRPr="00CB787C">
        <w:rPr>
          <w:rFonts w:ascii="Arial" w:eastAsia="Calibri" w:hAnsi="Arial" w:cs="Arial"/>
          <w:bCs/>
          <w:sz w:val="24"/>
          <w:szCs w:val="24"/>
          <w:lang w:val="es-CO" w:eastAsia="en-US"/>
        </w:rPr>
        <w:tab/>
      </w:r>
      <w:r w:rsidRPr="00CB787C">
        <w:rPr>
          <w:rFonts w:ascii="Arial" w:eastAsia="Calibri" w:hAnsi="Arial" w:cs="Arial"/>
          <w:bCs/>
          <w:sz w:val="24"/>
          <w:szCs w:val="24"/>
          <w:lang w:val="es-CO" w:eastAsia="en-US"/>
        </w:rPr>
        <w:tab/>
      </w:r>
      <w:r w:rsidRPr="00CB787C">
        <w:rPr>
          <w:rFonts w:ascii="Arial" w:eastAsia="Calibri" w:hAnsi="Arial" w:cs="Arial"/>
          <w:bCs/>
          <w:sz w:val="24"/>
          <w:szCs w:val="24"/>
          <w:lang w:val="es-CO" w:eastAsia="en-US"/>
        </w:rPr>
        <w:tab/>
      </w:r>
      <w:r w:rsidRPr="00CB787C">
        <w:rPr>
          <w:rFonts w:ascii="Arial" w:eastAsia="Calibri" w:hAnsi="Arial" w:cs="Arial"/>
          <w:b/>
          <w:bCs/>
          <w:sz w:val="24"/>
          <w:szCs w:val="24"/>
          <w:lang w:val="es-CO" w:eastAsia="en-US"/>
        </w:rPr>
        <w:t xml:space="preserve">   </w:t>
      </w:r>
      <w:r w:rsidRPr="00CB787C">
        <w:rPr>
          <w:rFonts w:ascii="Arial" w:hAnsi="Arial" w:cs="Arial"/>
          <w:bCs/>
          <w:sz w:val="24"/>
          <w:szCs w:val="24"/>
          <w:lang w:eastAsia="en-US"/>
        </w:rPr>
        <w:t>Magistrado</w:t>
      </w:r>
      <w:bookmarkEnd w:id="4"/>
    </w:p>
    <w:sectPr w:rsidR="007B5945" w:rsidRPr="00CB787C" w:rsidSect="00F96A9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13EDE998" w16cex:dateUtc="2023-02-01T18:09:15.998Z"/>
  <w16cex:commentExtensible w16cex:durableId="40E6E63B" w16cex:dateUtc="2023-02-06T21:25:35.139Z"/>
  <w16cex:commentExtensible w16cex:durableId="1FE711E9" w16cex:dateUtc="2023-02-07T22:16:23.686Z"/>
  <w16cex:commentExtensible w16cex:durableId="0E8B3BE9" w16cex:dateUtc="2023-02-13T18:59:22.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A055" w14:textId="77777777" w:rsidR="009E6DD2" w:rsidRDefault="009E6DD2" w:rsidP="00A71BE2">
      <w:r>
        <w:separator/>
      </w:r>
    </w:p>
  </w:endnote>
  <w:endnote w:type="continuationSeparator" w:id="0">
    <w:p w14:paraId="73DBEC36" w14:textId="77777777" w:rsidR="009E6DD2" w:rsidRDefault="009E6DD2"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CCE" w14:textId="77777777" w:rsidR="00C17841" w:rsidRPr="00AE3550" w:rsidRDefault="00F374A3" w:rsidP="00AE3550">
    <w:pPr>
      <w:pStyle w:val="Encabezado"/>
      <w:jc w:val="right"/>
      <w:rPr>
        <w:rFonts w:ascii="Arial" w:hAnsi="Arial" w:cs="Arial"/>
        <w:sz w:val="18"/>
        <w:szCs w:val="16"/>
        <w:lang w:val="es-CO"/>
      </w:rPr>
    </w:pPr>
    <w:r w:rsidRPr="00AE3550">
      <w:rPr>
        <w:rFonts w:ascii="Arial" w:hAnsi="Arial" w:cs="Arial"/>
        <w:sz w:val="18"/>
        <w:szCs w:val="16"/>
        <w:lang w:val="es-CO"/>
      </w:rPr>
      <w:fldChar w:fldCharType="begin"/>
    </w:r>
    <w:r w:rsidR="00C17841" w:rsidRPr="00AE3550">
      <w:rPr>
        <w:rFonts w:ascii="Arial" w:hAnsi="Arial" w:cs="Arial"/>
        <w:sz w:val="18"/>
        <w:szCs w:val="16"/>
        <w:lang w:val="es-CO"/>
      </w:rPr>
      <w:instrText>PAGE   \* MERGEFORMAT</w:instrText>
    </w:r>
    <w:r w:rsidRPr="00AE3550">
      <w:rPr>
        <w:rFonts w:ascii="Arial" w:hAnsi="Arial" w:cs="Arial"/>
        <w:sz w:val="18"/>
        <w:szCs w:val="16"/>
        <w:lang w:val="es-CO"/>
      </w:rPr>
      <w:fldChar w:fldCharType="separate"/>
    </w:r>
    <w:r w:rsidR="0092062C" w:rsidRPr="00AE3550">
      <w:rPr>
        <w:rFonts w:ascii="Arial" w:hAnsi="Arial" w:cs="Arial"/>
        <w:sz w:val="18"/>
        <w:szCs w:val="16"/>
        <w:lang w:val="es-CO"/>
      </w:rPr>
      <w:t>7</w:t>
    </w:r>
    <w:r w:rsidRPr="00AE3550">
      <w:rPr>
        <w:rFonts w:ascii="Arial" w:hAnsi="Arial" w:cs="Arial"/>
        <w:sz w:val="18"/>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A784" w14:textId="77777777" w:rsidR="009E6DD2" w:rsidRDefault="009E6DD2" w:rsidP="00A71BE2">
      <w:r>
        <w:separator/>
      </w:r>
    </w:p>
  </w:footnote>
  <w:footnote w:type="continuationSeparator" w:id="0">
    <w:p w14:paraId="6AC1433F" w14:textId="77777777" w:rsidR="009E6DD2" w:rsidRDefault="009E6DD2"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F8EA" w14:textId="77777777" w:rsidR="00AE3550" w:rsidRPr="00AE3550" w:rsidRDefault="002A7C20" w:rsidP="00AE3550">
    <w:pPr>
      <w:pStyle w:val="Encabezado"/>
      <w:jc w:val="center"/>
      <w:rPr>
        <w:rFonts w:ascii="Arial" w:hAnsi="Arial" w:cs="Arial"/>
        <w:sz w:val="18"/>
        <w:szCs w:val="16"/>
        <w:lang w:val="es-CO"/>
      </w:rPr>
    </w:pPr>
    <w:proofErr w:type="spellStart"/>
    <w:r w:rsidRPr="00AE3550">
      <w:rPr>
        <w:rFonts w:ascii="Arial" w:hAnsi="Arial" w:cs="Arial"/>
        <w:sz w:val="18"/>
        <w:szCs w:val="16"/>
        <w:lang w:val="es-CO"/>
      </w:rPr>
      <w:t>Onanato</w:t>
    </w:r>
    <w:proofErr w:type="spellEnd"/>
    <w:r w:rsidRPr="00AE3550">
      <w:rPr>
        <w:rFonts w:ascii="Arial" w:hAnsi="Arial" w:cs="Arial"/>
        <w:sz w:val="18"/>
        <w:szCs w:val="16"/>
        <w:lang w:val="es-CO"/>
      </w:rPr>
      <w:t xml:space="preserve"> Mena </w:t>
    </w:r>
    <w:proofErr w:type="spellStart"/>
    <w:r w:rsidRPr="00AE3550">
      <w:rPr>
        <w:rFonts w:ascii="Arial" w:hAnsi="Arial" w:cs="Arial"/>
        <w:sz w:val="18"/>
        <w:szCs w:val="16"/>
        <w:lang w:val="es-CO"/>
      </w:rPr>
      <w:t>Scarpeta</w:t>
    </w:r>
    <w:proofErr w:type="spellEnd"/>
    <w:r w:rsidR="00BE6B8F" w:rsidRPr="00AE3550">
      <w:rPr>
        <w:rFonts w:ascii="Arial" w:hAnsi="Arial" w:cs="Arial"/>
        <w:sz w:val="18"/>
        <w:szCs w:val="16"/>
        <w:lang w:val="es-CO"/>
      </w:rPr>
      <w:t xml:space="preserve"> Vs Colpensiones</w:t>
    </w:r>
  </w:p>
  <w:p w14:paraId="1231BE67" w14:textId="0589052C" w:rsidR="00C17841" w:rsidRPr="00AE3550" w:rsidRDefault="00C17841" w:rsidP="00AE3550">
    <w:pPr>
      <w:pStyle w:val="Encabezado"/>
      <w:jc w:val="center"/>
      <w:rPr>
        <w:sz w:val="18"/>
        <w:szCs w:val="16"/>
        <w:lang w:val="es-CO"/>
      </w:rPr>
    </w:pPr>
    <w:r w:rsidRPr="00AE3550">
      <w:rPr>
        <w:rFonts w:ascii="Arial" w:hAnsi="Arial" w:cs="Arial"/>
        <w:sz w:val="18"/>
        <w:szCs w:val="16"/>
        <w:lang w:val="es-CO"/>
      </w:rPr>
      <w:t xml:space="preserve">Rad. </w:t>
    </w:r>
    <w:r w:rsidR="00BE6B8F" w:rsidRPr="00AE3550">
      <w:rPr>
        <w:rFonts w:ascii="Arial" w:hAnsi="Arial" w:cs="Arial"/>
        <w:sz w:val="18"/>
        <w:szCs w:val="16"/>
        <w:lang w:val="es-CO"/>
      </w:rPr>
      <w:t>66001310500</w:t>
    </w:r>
    <w:r w:rsidR="00DA63C0" w:rsidRPr="00AE3550">
      <w:rPr>
        <w:rFonts w:ascii="Arial" w:hAnsi="Arial" w:cs="Arial"/>
        <w:sz w:val="18"/>
        <w:szCs w:val="16"/>
        <w:lang w:val="es-CO"/>
      </w:rPr>
      <w:t>420220030201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1CC73B5B"/>
    <w:multiLevelType w:val="hybridMultilevel"/>
    <w:tmpl w:val="808E4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3"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E2"/>
    <w:rsid w:val="00005D16"/>
    <w:rsid w:val="000103DB"/>
    <w:rsid w:val="00013F45"/>
    <w:rsid w:val="00046487"/>
    <w:rsid w:val="0004771E"/>
    <w:rsid w:val="00054FA5"/>
    <w:rsid w:val="00076331"/>
    <w:rsid w:val="00085E6C"/>
    <w:rsid w:val="000C1184"/>
    <w:rsid w:val="000D4FA8"/>
    <w:rsid w:val="000F6478"/>
    <w:rsid w:val="00104614"/>
    <w:rsid w:val="001158BF"/>
    <w:rsid w:val="001235C1"/>
    <w:rsid w:val="001248D5"/>
    <w:rsid w:val="00132C6A"/>
    <w:rsid w:val="00134E6B"/>
    <w:rsid w:val="0014341A"/>
    <w:rsid w:val="00143E24"/>
    <w:rsid w:val="001A56EA"/>
    <w:rsid w:val="001B09CD"/>
    <w:rsid w:val="001C566D"/>
    <w:rsid w:val="001D1A46"/>
    <w:rsid w:val="0021051F"/>
    <w:rsid w:val="00236BC5"/>
    <w:rsid w:val="002448EE"/>
    <w:rsid w:val="00256EBD"/>
    <w:rsid w:val="002644E2"/>
    <w:rsid w:val="00265644"/>
    <w:rsid w:val="00277DCE"/>
    <w:rsid w:val="00284E43"/>
    <w:rsid w:val="0028E6E3"/>
    <w:rsid w:val="002A7C20"/>
    <w:rsid w:val="002B5911"/>
    <w:rsid w:val="002D24E3"/>
    <w:rsid w:val="002E1BBB"/>
    <w:rsid w:val="002E79D7"/>
    <w:rsid w:val="002F78F6"/>
    <w:rsid w:val="003056A0"/>
    <w:rsid w:val="00321FA0"/>
    <w:rsid w:val="00322EBE"/>
    <w:rsid w:val="00324130"/>
    <w:rsid w:val="003248C8"/>
    <w:rsid w:val="0032530B"/>
    <w:rsid w:val="00326E1F"/>
    <w:rsid w:val="00345E5C"/>
    <w:rsid w:val="00346E32"/>
    <w:rsid w:val="00347FD3"/>
    <w:rsid w:val="00374052"/>
    <w:rsid w:val="00390F45"/>
    <w:rsid w:val="003A231E"/>
    <w:rsid w:val="003B6CE2"/>
    <w:rsid w:val="003D2DCC"/>
    <w:rsid w:val="003E2777"/>
    <w:rsid w:val="003F4A2B"/>
    <w:rsid w:val="00445A65"/>
    <w:rsid w:val="00453E79"/>
    <w:rsid w:val="004735E4"/>
    <w:rsid w:val="00481D90"/>
    <w:rsid w:val="0048397E"/>
    <w:rsid w:val="004922B7"/>
    <w:rsid w:val="004A1009"/>
    <w:rsid w:val="004A63FB"/>
    <w:rsid w:val="004B351C"/>
    <w:rsid w:val="004C79D4"/>
    <w:rsid w:val="004D60AB"/>
    <w:rsid w:val="004DEC87"/>
    <w:rsid w:val="004E2F6B"/>
    <w:rsid w:val="004E3233"/>
    <w:rsid w:val="004E6807"/>
    <w:rsid w:val="005250F1"/>
    <w:rsid w:val="0053299C"/>
    <w:rsid w:val="00533A3E"/>
    <w:rsid w:val="00550FC7"/>
    <w:rsid w:val="00553688"/>
    <w:rsid w:val="005539DC"/>
    <w:rsid w:val="00555CCD"/>
    <w:rsid w:val="005633E7"/>
    <w:rsid w:val="00573166"/>
    <w:rsid w:val="00574000"/>
    <w:rsid w:val="005A4913"/>
    <w:rsid w:val="005D4077"/>
    <w:rsid w:val="005F8DA8"/>
    <w:rsid w:val="006412B9"/>
    <w:rsid w:val="006509B1"/>
    <w:rsid w:val="006750F8"/>
    <w:rsid w:val="0068491F"/>
    <w:rsid w:val="00690EC3"/>
    <w:rsid w:val="0069294D"/>
    <w:rsid w:val="00696D27"/>
    <w:rsid w:val="006B2735"/>
    <w:rsid w:val="006B50A8"/>
    <w:rsid w:val="006C1009"/>
    <w:rsid w:val="006C2578"/>
    <w:rsid w:val="006D15B0"/>
    <w:rsid w:val="006F21BE"/>
    <w:rsid w:val="006F74C0"/>
    <w:rsid w:val="00700F8B"/>
    <w:rsid w:val="00711EF4"/>
    <w:rsid w:val="00727868"/>
    <w:rsid w:val="007568AF"/>
    <w:rsid w:val="00763BB2"/>
    <w:rsid w:val="007A040B"/>
    <w:rsid w:val="007A0E90"/>
    <w:rsid w:val="007A3D08"/>
    <w:rsid w:val="007B5945"/>
    <w:rsid w:val="007C0E23"/>
    <w:rsid w:val="007C2297"/>
    <w:rsid w:val="007C3A1F"/>
    <w:rsid w:val="007E2E58"/>
    <w:rsid w:val="007F6947"/>
    <w:rsid w:val="00820476"/>
    <w:rsid w:val="008265C0"/>
    <w:rsid w:val="008276FC"/>
    <w:rsid w:val="00837CAF"/>
    <w:rsid w:val="008471C3"/>
    <w:rsid w:val="00884290"/>
    <w:rsid w:val="008C6923"/>
    <w:rsid w:val="008F620B"/>
    <w:rsid w:val="009079D0"/>
    <w:rsid w:val="009166DB"/>
    <w:rsid w:val="00916BC4"/>
    <w:rsid w:val="0092062C"/>
    <w:rsid w:val="009219D6"/>
    <w:rsid w:val="0095653E"/>
    <w:rsid w:val="0096707D"/>
    <w:rsid w:val="00986A21"/>
    <w:rsid w:val="009D210C"/>
    <w:rsid w:val="009E6DD2"/>
    <w:rsid w:val="00A0A807"/>
    <w:rsid w:val="00A37619"/>
    <w:rsid w:val="00A43400"/>
    <w:rsid w:val="00A61665"/>
    <w:rsid w:val="00A61D33"/>
    <w:rsid w:val="00A71BE2"/>
    <w:rsid w:val="00A734D0"/>
    <w:rsid w:val="00A73CFE"/>
    <w:rsid w:val="00A86121"/>
    <w:rsid w:val="00A978EB"/>
    <w:rsid w:val="00AB40A8"/>
    <w:rsid w:val="00AB4E5E"/>
    <w:rsid w:val="00AB6EC9"/>
    <w:rsid w:val="00AD706F"/>
    <w:rsid w:val="00AE3550"/>
    <w:rsid w:val="00B028F2"/>
    <w:rsid w:val="00B16AF9"/>
    <w:rsid w:val="00B20B00"/>
    <w:rsid w:val="00B4324A"/>
    <w:rsid w:val="00B72773"/>
    <w:rsid w:val="00B735C2"/>
    <w:rsid w:val="00B77BC1"/>
    <w:rsid w:val="00B8186E"/>
    <w:rsid w:val="00BB1B12"/>
    <w:rsid w:val="00BC0FCC"/>
    <w:rsid w:val="00BD184C"/>
    <w:rsid w:val="00BE2F36"/>
    <w:rsid w:val="00BE6B8F"/>
    <w:rsid w:val="00BE7B07"/>
    <w:rsid w:val="00BF086C"/>
    <w:rsid w:val="00BF18BF"/>
    <w:rsid w:val="00BF364F"/>
    <w:rsid w:val="00C01752"/>
    <w:rsid w:val="00C02868"/>
    <w:rsid w:val="00C12F44"/>
    <w:rsid w:val="00C145DC"/>
    <w:rsid w:val="00C17841"/>
    <w:rsid w:val="00C240CD"/>
    <w:rsid w:val="00C35A7B"/>
    <w:rsid w:val="00C43D1F"/>
    <w:rsid w:val="00C463F6"/>
    <w:rsid w:val="00C6667B"/>
    <w:rsid w:val="00C7B003"/>
    <w:rsid w:val="00C80CF0"/>
    <w:rsid w:val="00C90336"/>
    <w:rsid w:val="00CB787C"/>
    <w:rsid w:val="00CF4E65"/>
    <w:rsid w:val="00CF5B96"/>
    <w:rsid w:val="00D31A63"/>
    <w:rsid w:val="00D32E7B"/>
    <w:rsid w:val="00D62514"/>
    <w:rsid w:val="00D80C78"/>
    <w:rsid w:val="00D96E08"/>
    <w:rsid w:val="00DA63C0"/>
    <w:rsid w:val="00DB20FD"/>
    <w:rsid w:val="00DC3D58"/>
    <w:rsid w:val="00DF2342"/>
    <w:rsid w:val="00DF35E7"/>
    <w:rsid w:val="00E1198D"/>
    <w:rsid w:val="00E119C7"/>
    <w:rsid w:val="00E172FE"/>
    <w:rsid w:val="00E1755B"/>
    <w:rsid w:val="00E31848"/>
    <w:rsid w:val="00E34E5F"/>
    <w:rsid w:val="00E361A7"/>
    <w:rsid w:val="00E72D1C"/>
    <w:rsid w:val="00E852A6"/>
    <w:rsid w:val="00E9045B"/>
    <w:rsid w:val="00E941D6"/>
    <w:rsid w:val="00EB06E5"/>
    <w:rsid w:val="00EE0477"/>
    <w:rsid w:val="00EE1BAE"/>
    <w:rsid w:val="00EE236B"/>
    <w:rsid w:val="00EE2A7A"/>
    <w:rsid w:val="00EF24DA"/>
    <w:rsid w:val="00F10D51"/>
    <w:rsid w:val="00F27616"/>
    <w:rsid w:val="00F3269A"/>
    <w:rsid w:val="00F374A3"/>
    <w:rsid w:val="00F43800"/>
    <w:rsid w:val="00F73369"/>
    <w:rsid w:val="00F9255A"/>
    <w:rsid w:val="00F96A95"/>
    <w:rsid w:val="00FA19DA"/>
    <w:rsid w:val="00FA6CFD"/>
    <w:rsid w:val="00FB748D"/>
    <w:rsid w:val="00FD08D6"/>
    <w:rsid w:val="00FD1765"/>
    <w:rsid w:val="00FE5964"/>
    <w:rsid w:val="00FF71FF"/>
    <w:rsid w:val="01280FDA"/>
    <w:rsid w:val="01858129"/>
    <w:rsid w:val="01E7B427"/>
    <w:rsid w:val="0274B238"/>
    <w:rsid w:val="02854D47"/>
    <w:rsid w:val="035E7C23"/>
    <w:rsid w:val="0388E467"/>
    <w:rsid w:val="03A9A185"/>
    <w:rsid w:val="0436344E"/>
    <w:rsid w:val="04599C79"/>
    <w:rsid w:val="0461C451"/>
    <w:rsid w:val="048CAC4B"/>
    <w:rsid w:val="04E32FA9"/>
    <w:rsid w:val="050FB540"/>
    <w:rsid w:val="054571E6"/>
    <w:rsid w:val="0555ACF6"/>
    <w:rsid w:val="05920337"/>
    <w:rsid w:val="059ADFF6"/>
    <w:rsid w:val="05E13D07"/>
    <w:rsid w:val="05F56CDA"/>
    <w:rsid w:val="06200152"/>
    <w:rsid w:val="065D243A"/>
    <w:rsid w:val="0664E889"/>
    <w:rsid w:val="0669FC94"/>
    <w:rsid w:val="06DE6336"/>
    <w:rsid w:val="06E0B583"/>
    <w:rsid w:val="0710F132"/>
    <w:rsid w:val="0727E2F8"/>
    <w:rsid w:val="076CDF5E"/>
    <w:rsid w:val="079F72A8"/>
    <w:rsid w:val="08CF366D"/>
    <w:rsid w:val="08D326D2"/>
    <w:rsid w:val="08D636EF"/>
    <w:rsid w:val="08D7B5D3"/>
    <w:rsid w:val="095CEA8E"/>
    <w:rsid w:val="09A9DF1E"/>
    <w:rsid w:val="0A05FE9F"/>
    <w:rsid w:val="0B06438C"/>
    <w:rsid w:val="0B92389A"/>
    <w:rsid w:val="0BDDF341"/>
    <w:rsid w:val="0BE068F6"/>
    <w:rsid w:val="0C021049"/>
    <w:rsid w:val="0C181250"/>
    <w:rsid w:val="0C433E70"/>
    <w:rsid w:val="0CAB4F0F"/>
    <w:rsid w:val="0CC57E23"/>
    <w:rsid w:val="0CF59DBE"/>
    <w:rsid w:val="0D0636D9"/>
    <w:rsid w:val="0D25296A"/>
    <w:rsid w:val="0D4DA4BA"/>
    <w:rsid w:val="0D7BF5C9"/>
    <w:rsid w:val="0DA312BB"/>
    <w:rsid w:val="0DE39F2A"/>
    <w:rsid w:val="0F3C7808"/>
    <w:rsid w:val="0F5D3B95"/>
    <w:rsid w:val="0F91B6A0"/>
    <w:rsid w:val="0FAE0A59"/>
    <w:rsid w:val="0FCD25ED"/>
    <w:rsid w:val="1076FFE1"/>
    <w:rsid w:val="109E6DD9"/>
    <w:rsid w:val="10B1C6D0"/>
    <w:rsid w:val="10CEC53E"/>
    <w:rsid w:val="10FDC4A0"/>
    <w:rsid w:val="11423401"/>
    <w:rsid w:val="11F302F0"/>
    <w:rsid w:val="123A3E3A"/>
    <w:rsid w:val="12497540"/>
    <w:rsid w:val="12607BD1"/>
    <w:rsid w:val="1264DDDC"/>
    <w:rsid w:val="12A447C3"/>
    <w:rsid w:val="135C2D83"/>
    <w:rsid w:val="135D8312"/>
    <w:rsid w:val="13CEF434"/>
    <w:rsid w:val="14351233"/>
    <w:rsid w:val="143A0C26"/>
    <w:rsid w:val="14A32937"/>
    <w:rsid w:val="14A9388D"/>
    <w:rsid w:val="14B0AC2F"/>
    <w:rsid w:val="14D8AE85"/>
    <w:rsid w:val="156D7CF1"/>
    <w:rsid w:val="1627A8A0"/>
    <w:rsid w:val="163EF998"/>
    <w:rsid w:val="16523155"/>
    <w:rsid w:val="166715AE"/>
    <w:rsid w:val="16F041C3"/>
    <w:rsid w:val="16FB70D4"/>
    <w:rsid w:val="17D7032F"/>
    <w:rsid w:val="17E849F3"/>
    <w:rsid w:val="1838E1BB"/>
    <w:rsid w:val="1893E2DC"/>
    <w:rsid w:val="193C501A"/>
    <w:rsid w:val="195DCC1C"/>
    <w:rsid w:val="1989D217"/>
    <w:rsid w:val="1A010F47"/>
    <w:rsid w:val="1A4C7340"/>
    <w:rsid w:val="1A8612F7"/>
    <w:rsid w:val="1AC8E2FC"/>
    <w:rsid w:val="1AE0C35D"/>
    <w:rsid w:val="1B0195D7"/>
    <w:rsid w:val="1B817691"/>
    <w:rsid w:val="1BE843A1"/>
    <w:rsid w:val="1BE9794F"/>
    <w:rsid w:val="1BF5AC3E"/>
    <w:rsid w:val="1BF9FF81"/>
    <w:rsid w:val="1C07C6AA"/>
    <w:rsid w:val="1CCC444A"/>
    <w:rsid w:val="1CD54708"/>
    <w:rsid w:val="1CE9FFCB"/>
    <w:rsid w:val="1D1010AB"/>
    <w:rsid w:val="1D3F631C"/>
    <w:rsid w:val="1D54E03A"/>
    <w:rsid w:val="1D8549B0"/>
    <w:rsid w:val="1DB7CB74"/>
    <w:rsid w:val="1DBFBA18"/>
    <w:rsid w:val="1DC9FC78"/>
    <w:rsid w:val="1E1988FB"/>
    <w:rsid w:val="1E3686D7"/>
    <w:rsid w:val="1E578B77"/>
    <w:rsid w:val="1F59EDF8"/>
    <w:rsid w:val="1FB74E2D"/>
    <w:rsid w:val="1FCF78BF"/>
    <w:rsid w:val="1FFF05B4"/>
    <w:rsid w:val="2051B497"/>
    <w:rsid w:val="20781065"/>
    <w:rsid w:val="20AF5F5B"/>
    <w:rsid w:val="211D91BB"/>
    <w:rsid w:val="211FC628"/>
    <w:rsid w:val="21DFC401"/>
    <w:rsid w:val="2215D29A"/>
    <w:rsid w:val="227DF5EC"/>
    <w:rsid w:val="227E8D21"/>
    <w:rsid w:val="22AAB717"/>
    <w:rsid w:val="22B936E0"/>
    <w:rsid w:val="22C0A9E2"/>
    <w:rsid w:val="22D1200F"/>
    <w:rsid w:val="22D386F4"/>
    <w:rsid w:val="22F80290"/>
    <w:rsid w:val="235E867D"/>
    <w:rsid w:val="23881DBA"/>
    <w:rsid w:val="241FECA2"/>
    <w:rsid w:val="245376B2"/>
    <w:rsid w:val="246769CF"/>
    <w:rsid w:val="24E70DC2"/>
    <w:rsid w:val="2523EE1B"/>
    <w:rsid w:val="25BBBD03"/>
    <w:rsid w:val="26007F33"/>
    <w:rsid w:val="266B7FCB"/>
    <w:rsid w:val="266E4738"/>
    <w:rsid w:val="2711DF4A"/>
    <w:rsid w:val="275E7B49"/>
    <w:rsid w:val="279968CC"/>
    <w:rsid w:val="27EF8573"/>
    <w:rsid w:val="2807502C"/>
    <w:rsid w:val="280A1799"/>
    <w:rsid w:val="2849473D"/>
    <w:rsid w:val="28927496"/>
    <w:rsid w:val="28B17965"/>
    <w:rsid w:val="28DEC016"/>
    <w:rsid w:val="2996475C"/>
    <w:rsid w:val="29A3FC2C"/>
    <w:rsid w:val="29F9BD5E"/>
    <w:rsid w:val="2A8A03F0"/>
    <w:rsid w:val="2B074983"/>
    <w:rsid w:val="2B0EA087"/>
    <w:rsid w:val="2B561E29"/>
    <w:rsid w:val="2B79D67E"/>
    <w:rsid w:val="2C416D95"/>
    <w:rsid w:val="2CAA70E8"/>
    <w:rsid w:val="2E3FB1D7"/>
    <w:rsid w:val="2E6DAF41"/>
    <w:rsid w:val="2F43E7CC"/>
    <w:rsid w:val="2F6FFEC3"/>
    <w:rsid w:val="2F813709"/>
    <w:rsid w:val="2F83A8CB"/>
    <w:rsid w:val="2FDC21A0"/>
    <w:rsid w:val="30017376"/>
    <w:rsid w:val="3011D871"/>
    <w:rsid w:val="303D3067"/>
    <w:rsid w:val="3084B70C"/>
    <w:rsid w:val="30E86059"/>
    <w:rsid w:val="315143A2"/>
    <w:rsid w:val="3156ECBE"/>
    <w:rsid w:val="316ABBF4"/>
    <w:rsid w:val="31A0DB55"/>
    <w:rsid w:val="31DB69DF"/>
    <w:rsid w:val="324C3503"/>
    <w:rsid w:val="324CD295"/>
    <w:rsid w:val="32506062"/>
    <w:rsid w:val="32759675"/>
    <w:rsid w:val="3290516E"/>
    <w:rsid w:val="3292573D"/>
    <w:rsid w:val="329515D5"/>
    <w:rsid w:val="32A4BCD2"/>
    <w:rsid w:val="339B7577"/>
    <w:rsid w:val="339E608B"/>
    <w:rsid w:val="33F4E5EB"/>
    <w:rsid w:val="3430B1E1"/>
    <w:rsid w:val="34DA2E35"/>
    <w:rsid w:val="34DB96DE"/>
    <w:rsid w:val="34E12052"/>
    <w:rsid w:val="351FD828"/>
    <w:rsid w:val="3529FC5C"/>
    <w:rsid w:val="3541EBF4"/>
    <w:rsid w:val="355E6057"/>
    <w:rsid w:val="35E740CC"/>
    <w:rsid w:val="36082323"/>
    <w:rsid w:val="365C2CC7"/>
    <w:rsid w:val="369C9B44"/>
    <w:rsid w:val="373DBF1D"/>
    <w:rsid w:val="374EF9B1"/>
    <w:rsid w:val="37B7DA06"/>
    <w:rsid w:val="37C00739"/>
    <w:rsid w:val="3815C94D"/>
    <w:rsid w:val="3952D0E1"/>
    <w:rsid w:val="395A5A8E"/>
    <w:rsid w:val="39C131DD"/>
    <w:rsid w:val="39CFD2A5"/>
    <w:rsid w:val="39F81A4C"/>
    <w:rsid w:val="39FD6D7F"/>
    <w:rsid w:val="3AC0725E"/>
    <w:rsid w:val="3B33D33F"/>
    <w:rsid w:val="3B993DE0"/>
    <w:rsid w:val="3BA4340D"/>
    <w:rsid w:val="3C188744"/>
    <w:rsid w:val="3C568250"/>
    <w:rsid w:val="3C5C4F43"/>
    <w:rsid w:val="3C5FD0DC"/>
    <w:rsid w:val="3C742FCC"/>
    <w:rsid w:val="3CBD8350"/>
    <w:rsid w:val="3D2EC398"/>
    <w:rsid w:val="3D2FBB0E"/>
    <w:rsid w:val="3D35B943"/>
    <w:rsid w:val="3D65A3D9"/>
    <w:rsid w:val="3DEF5CFF"/>
    <w:rsid w:val="3DFBA13D"/>
    <w:rsid w:val="3E141064"/>
    <w:rsid w:val="3E858EBF"/>
    <w:rsid w:val="3EB2279A"/>
    <w:rsid w:val="3F057B58"/>
    <w:rsid w:val="3F070B30"/>
    <w:rsid w:val="3F171DF2"/>
    <w:rsid w:val="3F665B27"/>
    <w:rsid w:val="3F6B89AE"/>
    <w:rsid w:val="3F8B2D60"/>
    <w:rsid w:val="3FAF0569"/>
    <w:rsid w:val="3FBBA894"/>
    <w:rsid w:val="400E6895"/>
    <w:rsid w:val="40215F20"/>
    <w:rsid w:val="402656AF"/>
    <w:rsid w:val="40366909"/>
    <w:rsid w:val="40822F0F"/>
    <w:rsid w:val="4086E7B9"/>
    <w:rsid w:val="40A81A3D"/>
    <w:rsid w:val="40C66CED"/>
    <w:rsid w:val="4129F373"/>
    <w:rsid w:val="415B1EC3"/>
    <w:rsid w:val="41B915ED"/>
    <w:rsid w:val="41BD2F81"/>
    <w:rsid w:val="4297B853"/>
    <w:rsid w:val="43460957"/>
    <w:rsid w:val="43925E2F"/>
    <w:rsid w:val="43F674A6"/>
    <w:rsid w:val="440F97F1"/>
    <w:rsid w:val="4446733B"/>
    <w:rsid w:val="452D701C"/>
    <w:rsid w:val="455D1122"/>
    <w:rsid w:val="45B23DAD"/>
    <w:rsid w:val="45BCDF1F"/>
    <w:rsid w:val="45C85B26"/>
    <w:rsid w:val="467DAA19"/>
    <w:rsid w:val="46F764E0"/>
    <w:rsid w:val="470FFE5E"/>
    <w:rsid w:val="477B1C20"/>
    <w:rsid w:val="47AFB7D1"/>
    <w:rsid w:val="47D9E208"/>
    <w:rsid w:val="481D4238"/>
    <w:rsid w:val="4844750A"/>
    <w:rsid w:val="48933541"/>
    <w:rsid w:val="4894B1E4"/>
    <w:rsid w:val="48ABCEBF"/>
    <w:rsid w:val="4923CA81"/>
    <w:rsid w:val="49C05D78"/>
    <w:rsid w:val="49F515B9"/>
    <w:rsid w:val="4A76FAB0"/>
    <w:rsid w:val="4AA4ABC3"/>
    <w:rsid w:val="4ABC0459"/>
    <w:rsid w:val="4AC66377"/>
    <w:rsid w:val="4B52252E"/>
    <w:rsid w:val="4B71C1B4"/>
    <w:rsid w:val="4B983AA5"/>
    <w:rsid w:val="4BAB704F"/>
    <w:rsid w:val="4C5CCC49"/>
    <w:rsid w:val="4C6C9316"/>
    <w:rsid w:val="4C6F5BD0"/>
    <w:rsid w:val="4D0D371B"/>
    <w:rsid w:val="4DD3796A"/>
    <w:rsid w:val="4E3EF977"/>
    <w:rsid w:val="4E79D3B4"/>
    <w:rsid w:val="4E9114CD"/>
    <w:rsid w:val="4EFAF660"/>
    <w:rsid w:val="4F7C7EF1"/>
    <w:rsid w:val="4FCC3083"/>
    <w:rsid w:val="5044D7DD"/>
    <w:rsid w:val="50596C14"/>
    <w:rsid w:val="508087CB"/>
    <w:rsid w:val="5123F92E"/>
    <w:rsid w:val="51303D6C"/>
    <w:rsid w:val="516C5239"/>
    <w:rsid w:val="51BA0FCC"/>
    <w:rsid w:val="52081524"/>
    <w:rsid w:val="524E68BC"/>
    <w:rsid w:val="527BD2CD"/>
    <w:rsid w:val="52CD7891"/>
    <w:rsid w:val="52DF1961"/>
    <w:rsid w:val="539C6F39"/>
    <w:rsid w:val="543A0FCE"/>
    <w:rsid w:val="547086BD"/>
    <w:rsid w:val="5479E0C2"/>
    <w:rsid w:val="54C3173B"/>
    <w:rsid w:val="55197EAE"/>
    <w:rsid w:val="553FB5E6"/>
    <w:rsid w:val="55867F11"/>
    <w:rsid w:val="5587BB9C"/>
    <w:rsid w:val="55EBC075"/>
    <w:rsid w:val="55F42363"/>
    <w:rsid w:val="5606F903"/>
    <w:rsid w:val="56E60DCC"/>
    <w:rsid w:val="56E70A21"/>
    <w:rsid w:val="56F30850"/>
    <w:rsid w:val="5747F864"/>
    <w:rsid w:val="579E1DEA"/>
    <w:rsid w:val="57A50D1F"/>
    <w:rsid w:val="57E1E5E9"/>
    <w:rsid w:val="5837F713"/>
    <w:rsid w:val="583D2377"/>
    <w:rsid w:val="587BBF12"/>
    <w:rsid w:val="58BC5BA6"/>
    <w:rsid w:val="59174D3A"/>
    <w:rsid w:val="5939EE4B"/>
    <w:rsid w:val="595E14F5"/>
    <w:rsid w:val="59B79318"/>
    <w:rsid w:val="59D3C774"/>
    <w:rsid w:val="5A1FB103"/>
    <w:rsid w:val="5AB4B53B"/>
    <w:rsid w:val="5ABF3198"/>
    <w:rsid w:val="5ACE958E"/>
    <w:rsid w:val="5AD88590"/>
    <w:rsid w:val="5AE56F2F"/>
    <w:rsid w:val="5B1E885F"/>
    <w:rsid w:val="5B3FBAE3"/>
    <w:rsid w:val="5B9AF943"/>
    <w:rsid w:val="5BAEF76A"/>
    <w:rsid w:val="5BF5993B"/>
    <w:rsid w:val="5C54DE32"/>
    <w:rsid w:val="5C709B71"/>
    <w:rsid w:val="5C7A30D8"/>
    <w:rsid w:val="5CB24CF9"/>
    <w:rsid w:val="5CBB45BD"/>
    <w:rsid w:val="5D222BF5"/>
    <w:rsid w:val="5D3C0B88"/>
    <w:rsid w:val="5DD1D2A7"/>
    <w:rsid w:val="5E275F18"/>
    <w:rsid w:val="5E78FACF"/>
    <w:rsid w:val="5EA73897"/>
    <w:rsid w:val="5F01A5E7"/>
    <w:rsid w:val="5F218A42"/>
    <w:rsid w:val="5FA92FCF"/>
    <w:rsid w:val="5FB49897"/>
    <w:rsid w:val="5FBCAAE5"/>
    <w:rsid w:val="5FBFCD61"/>
    <w:rsid w:val="6036BEC8"/>
    <w:rsid w:val="6073FBCB"/>
    <w:rsid w:val="60F6C497"/>
    <w:rsid w:val="6128414A"/>
    <w:rsid w:val="612EA39D"/>
    <w:rsid w:val="613BB1C8"/>
    <w:rsid w:val="6176B3EA"/>
    <w:rsid w:val="61C62436"/>
    <w:rsid w:val="620FCC2C"/>
    <w:rsid w:val="6217AD40"/>
    <w:rsid w:val="62273707"/>
    <w:rsid w:val="62862B11"/>
    <w:rsid w:val="62D48A61"/>
    <w:rsid w:val="6301B2E8"/>
    <w:rsid w:val="63916D79"/>
    <w:rsid w:val="6397BAE9"/>
    <w:rsid w:val="639DB9E0"/>
    <w:rsid w:val="63B92814"/>
    <w:rsid w:val="63C70D60"/>
    <w:rsid w:val="6457B818"/>
    <w:rsid w:val="64A4020D"/>
    <w:rsid w:val="64C6A648"/>
    <w:rsid w:val="64E14B48"/>
    <w:rsid w:val="652D3DDA"/>
    <w:rsid w:val="654C5850"/>
    <w:rsid w:val="65797CA6"/>
    <w:rsid w:val="657C5B9C"/>
    <w:rsid w:val="65F114B1"/>
    <w:rsid w:val="65F1EA0A"/>
    <w:rsid w:val="66C90E3B"/>
    <w:rsid w:val="681E71E8"/>
    <w:rsid w:val="68560863"/>
    <w:rsid w:val="685F26D9"/>
    <w:rsid w:val="6886EEC4"/>
    <w:rsid w:val="68DC7923"/>
    <w:rsid w:val="68DE7383"/>
    <w:rsid w:val="696F49CF"/>
    <w:rsid w:val="698E8509"/>
    <w:rsid w:val="6A64B75F"/>
    <w:rsid w:val="6AC6548D"/>
    <w:rsid w:val="6B36A2AB"/>
    <w:rsid w:val="6B73F0DE"/>
    <w:rsid w:val="6B838F7C"/>
    <w:rsid w:val="6BD9F5F3"/>
    <w:rsid w:val="6C07C19E"/>
    <w:rsid w:val="6C083E81"/>
    <w:rsid w:val="6C2BBD30"/>
    <w:rsid w:val="6C481056"/>
    <w:rsid w:val="6CD3B166"/>
    <w:rsid w:val="6CDFF934"/>
    <w:rsid w:val="6CF91010"/>
    <w:rsid w:val="6D4C23EE"/>
    <w:rsid w:val="6D967770"/>
    <w:rsid w:val="6DA8E179"/>
    <w:rsid w:val="6DECF44B"/>
    <w:rsid w:val="6E189685"/>
    <w:rsid w:val="6E40B061"/>
    <w:rsid w:val="6E4B378F"/>
    <w:rsid w:val="6EA13714"/>
    <w:rsid w:val="6F202C7B"/>
    <w:rsid w:val="6F2CC11C"/>
    <w:rsid w:val="6F73A895"/>
    <w:rsid w:val="6F80B59E"/>
    <w:rsid w:val="6FA883C7"/>
    <w:rsid w:val="70395271"/>
    <w:rsid w:val="7094A699"/>
    <w:rsid w:val="70C8917D"/>
    <w:rsid w:val="713E452A"/>
    <w:rsid w:val="7148547E"/>
    <w:rsid w:val="71A4AFBF"/>
    <w:rsid w:val="721CD861"/>
    <w:rsid w:val="7238A9A4"/>
    <w:rsid w:val="723D6D41"/>
    <w:rsid w:val="725EB964"/>
    <w:rsid w:val="72F9CC12"/>
    <w:rsid w:val="7321620B"/>
    <w:rsid w:val="73496BD8"/>
    <w:rsid w:val="734ADC36"/>
    <w:rsid w:val="736638A8"/>
    <w:rsid w:val="737B696B"/>
    <w:rsid w:val="738C3CE1"/>
    <w:rsid w:val="748455AF"/>
    <w:rsid w:val="74BFD64E"/>
    <w:rsid w:val="7550A06C"/>
    <w:rsid w:val="7562940D"/>
    <w:rsid w:val="76B8CAE0"/>
    <w:rsid w:val="771C8BFB"/>
    <w:rsid w:val="77A9D87B"/>
    <w:rsid w:val="77C8DB2A"/>
    <w:rsid w:val="77CD9823"/>
    <w:rsid w:val="783CEFAF"/>
    <w:rsid w:val="784A5A94"/>
    <w:rsid w:val="784F9B5F"/>
    <w:rsid w:val="786FB82F"/>
    <w:rsid w:val="7888412E"/>
    <w:rsid w:val="789505FB"/>
    <w:rsid w:val="78AE4EA0"/>
    <w:rsid w:val="7946C6C3"/>
    <w:rsid w:val="7959DD45"/>
    <w:rsid w:val="79775E18"/>
    <w:rsid w:val="79C6389E"/>
    <w:rsid w:val="7A0BE80C"/>
    <w:rsid w:val="7A2B3ECF"/>
    <w:rsid w:val="7A460CB3"/>
    <w:rsid w:val="7A599806"/>
    <w:rsid w:val="7A6D0F25"/>
    <w:rsid w:val="7AD10A33"/>
    <w:rsid w:val="7AD25EB3"/>
    <w:rsid w:val="7ADBC0B0"/>
    <w:rsid w:val="7BB720F4"/>
    <w:rsid w:val="7BB7B7FC"/>
    <w:rsid w:val="7BDC0BD6"/>
    <w:rsid w:val="7BF10E52"/>
    <w:rsid w:val="7C201EAA"/>
    <w:rsid w:val="7C33CF70"/>
    <w:rsid w:val="7C84C208"/>
    <w:rsid w:val="7D757B85"/>
    <w:rsid w:val="7D7E2C28"/>
    <w:rsid w:val="7D81BFC3"/>
    <w:rsid w:val="7DCBE076"/>
    <w:rsid w:val="7E189BA0"/>
    <w:rsid w:val="7E441CF3"/>
    <w:rsid w:val="7E785752"/>
    <w:rsid w:val="7E90AD8D"/>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BAFB"/>
  <w15:docId w15:val="{DECD035D-0FFA-4041-B364-317036C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A71BE2"/>
    <w:pPr>
      <w:tabs>
        <w:tab w:val="center" w:pos="4419"/>
        <w:tab w:val="right" w:pos="8838"/>
      </w:tabs>
    </w:pPr>
  </w:style>
  <w:style w:type="character" w:customStyle="1" w:styleId="PiedepginaCar">
    <w:name w:val="Pie de página Car"/>
    <w:basedOn w:val="Fuentedeprrafopredeter"/>
    <w:link w:val="Piedepgina"/>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customStyle="1" w:styleId="paragraph">
    <w:name w:val="paragraph"/>
    <w:basedOn w:val="Normal"/>
    <w:rsid w:val="00F10D51"/>
    <w:pPr>
      <w:spacing w:before="100" w:beforeAutospacing="1" w:after="100" w:afterAutospacing="1"/>
      <w:jc w:val="both"/>
    </w:pPr>
    <w:rPr>
      <w:sz w:val="24"/>
      <w:szCs w:val="24"/>
      <w:lang w:val="es-ES"/>
    </w:rPr>
  </w:style>
  <w:style w:type="character" w:customStyle="1" w:styleId="normaltextrun">
    <w:name w:val="normaltextrun"/>
    <w:basedOn w:val="Fuentedeprrafopredeter"/>
    <w:rsid w:val="00F10D51"/>
  </w:style>
  <w:style w:type="character" w:customStyle="1" w:styleId="eop">
    <w:name w:val="eop"/>
    <w:basedOn w:val="Fuentedeprrafopredeter"/>
    <w:rsid w:val="002A7C20"/>
  </w:style>
  <w:style w:type="character" w:styleId="Hipervnculo">
    <w:name w:val="Hyperlink"/>
    <w:basedOn w:val="Fuentedeprrafopredeter"/>
    <w:uiPriority w:val="99"/>
    <w:semiHidden/>
    <w:unhideWhenUsed/>
    <w:rsid w:val="007568AF"/>
    <w:rPr>
      <w:color w:val="0000FF"/>
      <w:u w:val="single"/>
    </w:rPr>
  </w:style>
  <w:style w:type="paragraph" w:styleId="Asuntodelcomentario">
    <w:name w:val="annotation subject"/>
    <w:basedOn w:val="Textocomentario"/>
    <w:next w:val="Textocomentario"/>
    <w:link w:val="AsuntodelcomentarioCar"/>
    <w:uiPriority w:val="99"/>
    <w:semiHidden/>
    <w:unhideWhenUsed/>
    <w:rsid w:val="001158BF"/>
    <w:rPr>
      <w:b/>
      <w:bCs/>
    </w:rPr>
  </w:style>
  <w:style w:type="character" w:customStyle="1" w:styleId="AsuntodelcomentarioCar">
    <w:name w:val="Asunto del comentario Car"/>
    <w:basedOn w:val="TextocomentarioCar"/>
    <w:link w:val="Asuntodelcomentario"/>
    <w:uiPriority w:val="99"/>
    <w:semiHidden/>
    <w:rsid w:val="001158BF"/>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2.xml><?xml version="1.0" encoding="utf-8"?>
<ds:datastoreItem xmlns:ds="http://schemas.openxmlformats.org/officeDocument/2006/customXml" ds:itemID="{31227F95-CBD3-479D-BA4D-4396D4BD7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3639</Words>
  <Characters>20018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29</cp:revision>
  <dcterms:created xsi:type="dcterms:W3CDTF">2023-01-25T19:36:00Z</dcterms:created>
  <dcterms:modified xsi:type="dcterms:W3CDTF">2023-03-31T14:12:00Z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