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A8E51" w14:textId="77777777" w:rsidR="00737D07" w:rsidRPr="00737D07" w:rsidRDefault="00737D07" w:rsidP="00737D07">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36258282"/>
      <w:r w:rsidRPr="00737D07">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AF27AEB" w14:textId="77777777" w:rsidR="00737D07" w:rsidRPr="00737D07" w:rsidRDefault="00737D07" w:rsidP="00737D07">
      <w:pPr>
        <w:spacing w:after="0" w:line="240" w:lineRule="auto"/>
        <w:jc w:val="both"/>
        <w:rPr>
          <w:rFonts w:ascii="Arial" w:eastAsia="Times New Roman" w:hAnsi="Arial" w:cs="Arial"/>
          <w:sz w:val="20"/>
          <w:szCs w:val="20"/>
          <w:lang w:val="es-419" w:eastAsia="es-ES"/>
        </w:rPr>
      </w:pPr>
    </w:p>
    <w:p w14:paraId="03D8ACFB" w14:textId="6034B677" w:rsidR="00F436A0" w:rsidRPr="00F436A0" w:rsidRDefault="00F436A0" w:rsidP="00F436A0">
      <w:pPr>
        <w:spacing w:after="0" w:line="240" w:lineRule="auto"/>
        <w:jc w:val="both"/>
        <w:rPr>
          <w:rFonts w:ascii="Arial" w:eastAsia="Times New Roman" w:hAnsi="Arial" w:cs="Arial"/>
          <w:sz w:val="20"/>
          <w:szCs w:val="20"/>
          <w:lang w:val="es-419" w:eastAsia="es-ES"/>
        </w:rPr>
      </w:pPr>
      <w:r w:rsidRPr="00F436A0">
        <w:rPr>
          <w:rFonts w:ascii="Arial" w:eastAsia="Times New Roman" w:hAnsi="Arial" w:cs="Arial"/>
          <w:sz w:val="20"/>
          <w:szCs w:val="20"/>
          <w:lang w:val="es-419" w:eastAsia="es-ES"/>
        </w:rPr>
        <w:t>Providencia:</w:t>
      </w:r>
      <w:r>
        <w:rPr>
          <w:rFonts w:ascii="Arial" w:eastAsia="Times New Roman" w:hAnsi="Arial" w:cs="Arial"/>
          <w:sz w:val="20"/>
          <w:szCs w:val="20"/>
          <w:lang w:val="es-419" w:eastAsia="es-ES"/>
        </w:rPr>
        <w:tab/>
      </w:r>
      <w:r w:rsidRPr="00F436A0">
        <w:rPr>
          <w:rFonts w:ascii="Arial" w:eastAsia="Times New Roman" w:hAnsi="Arial" w:cs="Arial"/>
          <w:sz w:val="20"/>
          <w:szCs w:val="20"/>
          <w:lang w:val="es-419" w:eastAsia="es-ES"/>
        </w:rPr>
        <w:tab/>
        <w:t>Auto de 10 de mayo de 2023</w:t>
      </w:r>
    </w:p>
    <w:p w14:paraId="2A70BE0D" w14:textId="150780C0" w:rsidR="00F436A0" w:rsidRPr="00F436A0" w:rsidRDefault="00F436A0" w:rsidP="00F436A0">
      <w:pPr>
        <w:spacing w:after="0" w:line="240" w:lineRule="auto"/>
        <w:jc w:val="both"/>
        <w:rPr>
          <w:rFonts w:ascii="Arial" w:eastAsia="Times New Roman" w:hAnsi="Arial" w:cs="Arial"/>
          <w:sz w:val="20"/>
          <w:szCs w:val="20"/>
          <w:lang w:val="es-419" w:eastAsia="es-ES"/>
        </w:rPr>
      </w:pPr>
      <w:r w:rsidRPr="00F436A0">
        <w:rPr>
          <w:rFonts w:ascii="Arial" w:eastAsia="Times New Roman" w:hAnsi="Arial" w:cs="Arial"/>
          <w:sz w:val="20"/>
          <w:szCs w:val="20"/>
          <w:lang w:val="es-419" w:eastAsia="es-ES"/>
        </w:rPr>
        <w:t>Radicación Nro.:</w:t>
      </w:r>
      <w:r w:rsidRPr="00F436A0">
        <w:rPr>
          <w:rFonts w:ascii="Arial" w:eastAsia="Times New Roman" w:hAnsi="Arial" w:cs="Arial"/>
          <w:sz w:val="20"/>
          <w:szCs w:val="20"/>
          <w:lang w:val="es-419" w:eastAsia="es-ES"/>
        </w:rPr>
        <w:tab/>
        <w:t>66170</w:t>
      </w:r>
      <w:r w:rsidR="00EE0877">
        <w:rPr>
          <w:rFonts w:ascii="Arial" w:eastAsia="Times New Roman" w:hAnsi="Arial" w:cs="Arial"/>
          <w:sz w:val="20"/>
          <w:szCs w:val="20"/>
          <w:lang w:val="es-419" w:eastAsia="es-ES"/>
        </w:rPr>
        <w:t>-</w:t>
      </w:r>
      <w:r w:rsidRPr="00F436A0">
        <w:rPr>
          <w:rFonts w:ascii="Arial" w:eastAsia="Times New Roman" w:hAnsi="Arial" w:cs="Arial"/>
          <w:sz w:val="20"/>
          <w:szCs w:val="20"/>
          <w:lang w:val="es-419" w:eastAsia="es-ES"/>
        </w:rPr>
        <w:t>31</w:t>
      </w:r>
      <w:r w:rsidR="00EE0877">
        <w:rPr>
          <w:rFonts w:ascii="Arial" w:eastAsia="Times New Roman" w:hAnsi="Arial" w:cs="Arial"/>
          <w:sz w:val="20"/>
          <w:szCs w:val="20"/>
          <w:lang w:val="es-419" w:eastAsia="es-ES"/>
        </w:rPr>
        <w:t>-</w:t>
      </w:r>
      <w:r w:rsidRPr="00F436A0">
        <w:rPr>
          <w:rFonts w:ascii="Arial" w:eastAsia="Times New Roman" w:hAnsi="Arial" w:cs="Arial"/>
          <w:sz w:val="20"/>
          <w:szCs w:val="20"/>
          <w:lang w:val="es-419" w:eastAsia="es-ES"/>
        </w:rPr>
        <w:t>05</w:t>
      </w:r>
      <w:r w:rsidR="00EE0877">
        <w:rPr>
          <w:rFonts w:ascii="Arial" w:eastAsia="Times New Roman" w:hAnsi="Arial" w:cs="Arial"/>
          <w:sz w:val="20"/>
          <w:szCs w:val="20"/>
          <w:lang w:val="es-419" w:eastAsia="es-ES"/>
        </w:rPr>
        <w:t>-</w:t>
      </w:r>
      <w:r w:rsidRPr="00F436A0">
        <w:rPr>
          <w:rFonts w:ascii="Arial" w:eastAsia="Times New Roman" w:hAnsi="Arial" w:cs="Arial"/>
          <w:sz w:val="20"/>
          <w:szCs w:val="20"/>
          <w:lang w:val="es-419" w:eastAsia="es-ES"/>
        </w:rPr>
        <w:t>001</w:t>
      </w:r>
      <w:r w:rsidR="00EE0877">
        <w:rPr>
          <w:rFonts w:ascii="Arial" w:eastAsia="Times New Roman" w:hAnsi="Arial" w:cs="Arial"/>
          <w:sz w:val="20"/>
          <w:szCs w:val="20"/>
          <w:lang w:val="es-419" w:eastAsia="es-ES"/>
        </w:rPr>
        <w:t>-</w:t>
      </w:r>
      <w:r w:rsidRPr="00F436A0">
        <w:rPr>
          <w:rFonts w:ascii="Arial" w:eastAsia="Times New Roman" w:hAnsi="Arial" w:cs="Arial"/>
          <w:sz w:val="20"/>
          <w:szCs w:val="20"/>
          <w:lang w:val="es-419" w:eastAsia="es-ES"/>
        </w:rPr>
        <w:t>2020</w:t>
      </w:r>
      <w:r w:rsidR="00EE0877">
        <w:rPr>
          <w:rFonts w:ascii="Arial" w:eastAsia="Times New Roman" w:hAnsi="Arial" w:cs="Arial"/>
          <w:sz w:val="20"/>
          <w:szCs w:val="20"/>
          <w:lang w:val="es-419" w:eastAsia="es-ES"/>
        </w:rPr>
        <w:t>-</w:t>
      </w:r>
      <w:r w:rsidRPr="00F436A0">
        <w:rPr>
          <w:rFonts w:ascii="Arial" w:eastAsia="Times New Roman" w:hAnsi="Arial" w:cs="Arial"/>
          <w:sz w:val="20"/>
          <w:szCs w:val="20"/>
          <w:lang w:val="es-419" w:eastAsia="es-ES"/>
        </w:rPr>
        <w:t>00204</w:t>
      </w:r>
      <w:r w:rsidR="00EE0877">
        <w:rPr>
          <w:rFonts w:ascii="Arial" w:eastAsia="Times New Roman" w:hAnsi="Arial" w:cs="Arial"/>
          <w:sz w:val="20"/>
          <w:szCs w:val="20"/>
          <w:lang w:val="es-419" w:eastAsia="es-ES"/>
        </w:rPr>
        <w:t>-</w:t>
      </w:r>
      <w:r w:rsidRPr="00F436A0">
        <w:rPr>
          <w:rFonts w:ascii="Arial" w:eastAsia="Times New Roman" w:hAnsi="Arial" w:cs="Arial"/>
          <w:sz w:val="20"/>
          <w:szCs w:val="20"/>
          <w:lang w:val="es-419" w:eastAsia="es-ES"/>
        </w:rPr>
        <w:t>01</w:t>
      </w:r>
    </w:p>
    <w:p w14:paraId="4237BA49" w14:textId="497B9B1C" w:rsidR="00F436A0" w:rsidRPr="00F436A0" w:rsidRDefault="00F436A0" w:rsidP="00F436A0">
      <w:pPr>
        <w:spacing w:after="0" w:line="240" w:lineRule="auto"/>
        <w:jc w:val="both"/>
        <w:rPr>
          <w:rFonts w:ascii="Arial" w:eastAsia="Times New Roman" w:hAnsi="Arial" w:cs="Arial"/>
          <w:sz w:val="20"/>
          <w:szCs w:val="20"/>
          <w:lang w:val="es-419" w:eastAsia="es-ES"/>
        </w:rPr>
      </w:pPr>
      <w:r w:rsidRPr="00F436A0">
        <w:rPr>
          <w:rFonts w:ascii="Arial" w:eastAsia="Times New Roman" w:hAnsi="Arial" w:cs="Arial"/>
          <w:sz w:val="20"/>
          <w:szCs w:val="20"/>
          <w:lang w:val="es-419" w:eastAsia="es-ES"/>
        </w:rPr>
        <w:t>Proceso:</w:t>
      </w:r>
      <w:r w:rsidRPr="00F436A0">
        <w:rPr>
          <w:rFonts w:ascii="Arial" w:eastAsia="Times New Roman" w:hAnsi="Arial" w:cs="Arial"/>
          <w:sz w:val="20"/>
          <w:szCs w:val="20"/>
          <w:lang w:val="es-419" w:eastAsia="es-ES"/>
        </w:rPr>
        <w:tab/>
      </w:r>
      <w:r w:rsidRPr="00F436A0">
        <w:rPr>
          <w:rFonts w:ascii="Arial" w:eastAsia="Times New Roman" w:hAnsi="Arial" w:cs="Arial"/>
          <w:sz w:val="20"/>
          <w:szCs w:val="20"/>
          <w:lang w:val="es-419" w:eastAsia="es-ES"/>
        </w:rPr>
        <w:tab/>
        <w:t xml:space="preserve">Ordinario Laboral  </w:t>
      </w:r>
    </w:p>
    <w:p w14:paraId="6EF259E2" w14:textId="25FA5ED6" w:rsidR="00F436A0" w:rsidRPr="00F436A0" w:rsidRDefault="00F436A0" w:rsidP="00F436A0">
      <w:pPr>
        <w:spacing w:after="0" w:line="240" w:lineRule="auto"/>
        <w:jc w:val="both"/>
        <w:rPr>
          <w:rFonts w:ascii="Arial" w:eastAsia="Times New Roman" w:hAnsi="Arial" w:cs="Arial"/>
          <w:sz w:val="20"/>
          <w:szCs w:val="20"/>
          <w:lang w:val="es-419" w:eastAsia="es-ES"/>
        </w:rPr>
      </w:pPr>
      <w:r w:rsidRPr="00F436A0">
        <w:rPr>
          <w:rFonts w:ascii="Arial" w:eastAsia="Times New Roman" w:hAnsi="Arial" w:cs="Arial"/>
          <w:sz w:val="20"/>
          <w:szCs w:val="20"/>
          <w:lang w:val="es-419" w:eastAsia="es-ES"/>
        </w:rPr>
        <w:t>Demandante:</w:t>
      </w:r>
      <w:r w:rsidRPr="00F436A0">
        <w:rPr>
          <w:rFonts w:ascii="Arial" w:eastAsia="Times New Roman" w:hAnsi="Arial" w:cs="Arial"/>
          <w:sz w:val="20"/>
          <w:szCs w:val="20"/>
          <w:lang w:val="es-419" w:eastAsia="es-ES"/>
        </w:rPr>
        <w:tab/>
      </w:r>
      <w:r w:rsidRPr="00F436A0">
        <w:rPr>
          <w:rFonts w:ascii="Arial" w:eastAsia="Times New Roman" w:hAnsi="Arial" w:cs="Arial"/>
          <w:sz w:val="20"/>
          <w:szCs w:val="20"/>
          <w:lang w:val="es-419" w:eastAsia="es-ES"/>
        </w:rPr>
        <w:tab/>
        <w:t>Carlos Alberto Duque Pareja</w:t>
      </w:r>
    </w:p>
    <w:p w14:paraId="626F2B5C" w14:textId="6ADB51A7" w:rsidR="00F436A0" w:rsidRPr="00F436A0" w:rsidRDefault="00F436A0" w:rsidP="00F436A0">
      <w:pPr>
        <w:spacing w:after="0" w:line="240" w:lineRule="auto"/>
        <w:jc w:val="both"/>
        <w:rPr>
          <w:rFonts w:ascii="Arial" w:eastAsia="Times New Roman" w:hAnsi="Arial" w:cs="Arial"/>
          <w:sz w:val="20"/>
          <w:szCs w:val="20"/>
          <w:lang w:val="es-419" w:eastAsia="es-ES"/>
        </w:rPr>
      </w:pPr>
      <w:r w:rsidRPr="00F436A0">
        <w:rPr>
          <w:rFonts w:ascii="Arial" w:eastAsia="Times New Roman" w:hAnsi="Arial" w:cs="Arial"/>
          <w:sz w:val="20"/>
          <w:szCs w:val="20"/>
          <w:lang w:val="es-419" w:eastAsia="es-ES"/>
        </w:rPr>
        <w:t>Demandado:</w:t>
      </w:r>
      <w:r>
        <w:rPr>
          <w:rFonts w:ascii="Arial" w:eastAsia="Times New Roman" w:hAnsi="Arial" w:cs="Arial"/>
          <w:sz w:val="20"/>
          <w:szCs w:val="20"/>
          <w:lang w:val="es-419" w:eastAsia="es-ES"/>
        </w:rPr>
        <w:tab/>
      </w:r>
      <w:r w:rsidRPr="00F436A0">
        <w:rPr>
          <w:rFonts w:ascii="Arial" w:eastAsia="Times New Roman" w:hAnsi="Arial" w:cs="Arial"/>
          <w:sz w:val="20"/>
          <w:szCs w:val="20"/>
          <w:lang w:val="es-419" w:eastAsia="es-ES"/>
        </w:rPr>
        <w:tab/>
      </w:r>
      <w:r w:rsidRPr="00F436A0">
        <w:rPr>
          <w:rFonts w:ascii="Arial" w:eastAsia="Times New Roman" w:hAnsi="Arial" w:cs="Arial"/>
          <w:sz w:val="19"/>
          <w:szCs w:val="19"/>
          <w:lang w:val="es-419" w:eastAsia="es-ES"/>
        </w:rPr>
        <w:t>Colombia Telecomunicaciones S.A. E.S.P. y Servicios &amp; Comunicaciones S&amp;C S.A.</w:t>
      </w:r>
    </w:p>
    <w:p w14:paraId="5DDF56CA" w14:textId="7AD854FF" w:rsidR="00F436A0" w:rsidRPr="00F436A0" w:rsidRDefault="00F436A0" w:rsidP="00F436A0">
      <w:pPr>
        <w:spacing w:after="0" w:line="240" w:lineRule="auto"/>
        <w:jc w:val="both"/>
        <w:rPr>
          <w:rFonts w:ascii="Arial" w:eastAsia="Times New Roman" w:hAnsi="Arial" w:cs="Arial"/>
          <w:sz w:val="20"/>
          <w:szCs w:val="20"/>
          <w:lang w:val="es-419" w:eastAsia="es-ES"/>
        </w:rPr>
      </w:pPr>
      <w:r w:rsidRPr="00F436A0">
        <w:rPr>
          <w:rFonts w:ascii="Arial" w:eastAsia="Times New Roman" w:hAnsi="Arial" w:cs="Arial"/>
          <w:sz w:val="20"/>
          <w:szCs w:val="20"/>
          <w:lang w:val="es-419" w:eastAsia="es-ES"/>
        </w:rPr>
        <w:t>Juzgado de origen:</w:t>
      </w:r>
      <w:r w:rsidRPr="00F436A0">
        <w:rPr>
          <w:rFonts w:ascii="Arial" w:eastAsia="Times New Roman" w:hAnsi="Arial" w:cs="Arial"/>
          <w:sz w:val="20"/>
          <w:szCs w:val="20"/>
          <w:lang w:val="es-419" w:eastAsia="es-ES"/>
        </w:rPr>
        <w:tab/>
        <w:t>Juzgado Laboral del Circuito de Dosquebradas</w:t>
      </w:r>
    </w:p>
    <w:p w14:paraId="32EE89C2" w14:textId="5841B90A" w:rsidR="00737D07" w:rsidRPr="00737D07" w:rsidRDefault="00F436A0" w:rsidP="00F436A0">
      <w:pPr>
        <w:spacing w:after="0" w:line="240" w:lineRule="auto"/>
        <w:jc w:val="both"/>
        <w:rPr>
          <w:rFonts w:ascii="Arial" w:eastAsia="Times New Roman" w:hAnsi="Arial" w:cs="Arial"/>
          <w:sz w:val="20"/>
          <w:szCs w:val="20"/>
          <w:lang w:val="es-419" w:eastAsia="es-ES"/>
        </w:rPr>
      </w:pPr>
      <w:r w:rsidRPr="00F436A0">
        <w:rPr>
          <w:rFonts w:ascii="Arial" w:eastAsia="Times New Roman" w:hAnsi="Arial" w:cs="Arial"/>
          <w:sz w:val="20"/>
          <w:szCs w:val="20"/>
          <w:lang w:val="es-419" w:eastAsia="es-ES"/>
        </w:rPr>
        <w:t>Magistrado Ponente:</w:t>
      </w:r>
      <w:r w:rsidRPr="00F436A0">
        <w:rPr>
          <w:rFonts w:ascii="Arial" w:eastAsia="Times New Roman" w:hAnsi="Arial" w:cs="Arial"/>
          <w:sz w:val="20"/>
          <w:szCs w:val="20"/>
          <w:lang w:val="es-419" w:eastAsia="es-ES"/>
        </w:rPr>
        <w:tab/>
        <w:t>Julio César Salazar Muñoz</w:t>
      </w:r>
    </w:p>
    <w:p w14:paraId="0427A64E" w14:textId="77777777" w:rsidR="00737D07" w:rsidRPr="00737D07" w:rsidRDefault="00737D07" w:rsidP="00737D07">
      <w:pPr>
        <w:spacing w:after="0" w:line="240" w:lineRule="auto"/>
        <w:jc w:val="both"/>
        <w:rPr>
          <w:rFonts w:ascii="Arial" w:eastAsia="Times New Roman" w:hAnsi="Arial" w:cs="Arial"/>
          <w:sz w:val="20"/>
          <w:szCs w:val="20"/>
          <w:lang w:val="es-419" w:eastAsia="es-ES"/>
        </w:rPr>
      </w:pPr>
    </w:p>
    <w:p w14:paraId="0023B51D" w14:textId="734860B3" w:rsidR="00737D07" w:rsidRPr="00737D07" w:rsidRDefault="001C0474" w:rsidP="00737D07">
      <w:pPr>
        <w:spacing w:after="0" w:line="240" w:lineRule="auto"/>
        <w:jc w:val="both"/>
        <w:rPr>
          <w:rFonts w:ascii="Arial" w:eastAsia="Arial" w:hAnsi="Arial" w:cs="Arial"/>
          <w:color w:val="000000"/>
          <w:sz w:val="20"/>
          <w:szCs w:val="20"/>
          <w:lang w:val="es-ES" w:eastAsia="es-ES"/>
        </w:rPr>
      </w:pPr>
      <w:r w:rsidRPr="00737D07">
        <w:rPr>
          <w:rFonts w:ascii="Arial" w:eastAsia="Arial" w:hAnsi="Arial" w:cs="Arial"/>
          <w:b/>
          <w:bCs/>
          <w:color w:val="000000"/>
          <w:sz w:val="20"/>
          <w:szCs w:val="20"/>
          <w:u w:val="single"/>
          <w:lang w:val="es-419"/>
        </w:rPr>
        <w:t>TEMAS:</w:t>
      </w:r>
      <w:r w:rsidRPr="00737D07">
        <w:rPr>
          <w:rFonts w:ascii="Arial" w:eastAsia="Arial" w:hAnsi="Arial" w:cs="Arial"/>
          <w:b/>
          <w:bCs/>
          <w:color w:val="000000"/>
          <w:sz w:val="20"/>
          <w:szCs w:val="20"/>
          <w:lang w:val="es-419"/>
        </w:rPr>
        <w:tab/>
      </w:r>
      <w:r>
        <w:rPr>
          <w:rFonts w:ascii="Arial" w:eastAsia="Arial" w:hAnsi="Arial" w:cs="Arial"/>
          <w:b/>
          <w:bCs/>
          <w:color w:val="000000"/>
          <w:sz w:val="20"/>
          <w:szCs w:val="20"/>
          <w:lang w:val="es-419"/>
        </w:rPr>
        <w:t xml:space="preserve">CONTESTACIÓN </w:t>
      </w:r>
      <w:r w:rsidRPr="00737D07">
        <w:rPr>
          <w:rFonts w:ascii="Arial" w:eastAsia="Arial" w:hAnsi="Arial" w:cs="Arial"/>
          <w:b/>
          <w:bCs/>
          <w:color w:val="000000"/>
          <w:sz w:val="20"/>
          <w:szCs w:val="20"/>
          <w:lang w:val="es-419"/>
        </w:rPr>
        <w:t xml:space="preserve">DEMANDA / </w:t>
      </w:r>
      <w:r>
        <w:rPr>
          <w:rFonts w:ascii="Arial" w:eastAsia="Arial" w:hAnsi="Arial" w:cs="Arial"/>
          <w:b/>
          <w:bCs/>
          <w:color w:val="000000"/>
          <w:sz w:val="20"/>
          <w:szCs w:val="20"/>
          <w:lang w:val="es-419"/>
        </w:rPr>
        <w:t>RECHAZO / PODER / CONFORME AL DECRETO 806 DE 2020 / MEDIANTE MENSAJE DE DATOS / EN SU DEFECTO, CONFORME AL ARTÍCULO 74 DEL CÓDIGO GENERAL DEL PROCESO / PRESENTACIÓN PERSONAL.</w:t>
      </w:r>
    </w:p>
    <w:p w14:paraId="74E7C48B" w14:textId="2A42C6E1" w:rsidR="00737D07" w:rsidRDefault="00737D07" w:rsidP="00737D0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ED46E1E" w14:textId="5C1F48EB" w:rsidR="007D1292" w:rsidRDefault="007D1292" w:rsidP="00737D0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7D1292">
        <w:rPr>
          <w:rFonts w:ascii="Arial" w:eastAsia="Arial" w:hAnsi="Arial" w:cs="Arial"/>
          <w:color w:val="000000"/>
          <w:sz w:val="20"/>
          <w:szCs w:val="20"/>
          <w:lang w:val="es-ES" w:eastAsia="es-ES"/>
        </w:rPr>
        <w:t>Con ocasión a la emergencia sanitaria decretada por el Ministerio de Protección Social en virtud de la pandemia originada por el Covid-19, el Gobierno Nacional declaró el Estado de Emergencia Económica, Social y Ecológica en todo el territorial nacional y decretó una serie de medidas tendientes a minimizar los efectos del referido virus</w:t>
      </w:r>
      <w:r>
        <w:rPr>
          <w:rFonts w:ascii="Arial" w:eastAsia="Arial" w:hAnsi="Arial" w:cs="Arial"/>
          <w:color w:val="000000"/>
          <w:sz w:val="20"/>
          <w:szCs w:val="20"/>
          <w:lang w:val="es-ES" w:eastAsia="es-ES"/>
        </w:rPr>
        <w:t>…</w:t>
      </w:r>
    </w:p>
    <w:p w14:paraId="62329B8D" w14:textId="77777777" w:rsidR="007D1292" w:rsidRPr="00737D07" w:rsidRDefault="007D1292" w:rsidP="00737D0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A6BEC60" w14:textId="4DA3120A" w:rsidR="00737D07" w:rsidRPr="00737D07" w:rsidRDefault="0023224B" w:rsidP="00737D0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23224B">
        <w:rPr>
          <w:rFonts w:ascii="Arial" w:eastAsia="Arial" w:hAnsi="Arial" w:cs="Arial"/>
          <w:color w:val="000000"/>
          <w:sz w:val="20"/>
          <w:szCs w:val="20"/>
          <w:lang w:val="es-ES" w:eastAsia="es-ES"/>
        </w:rPr>
        <w:t>en aras de dar continuidad a la prestación del servicio a cargo de la administración de justicia, se expidió el Decreto 806 de 2020</w:t>
      </w:r>
      <w:r>
        <w:rPr>
          <w:rFonts w:ascii="Arial" w:eastAsia="Arial" w:hAnsi="Arial" w:cs="Arial"/>
          <w:color w:val="000000"/>
          <w:sz w:val="20"/>
          <w:szCs w:val="20"/>
          <w:lang w:val="es-ES" w:eastAsia="es-ES"/>
        </w:rPr>
        <w:t>…</w:t>
      </w:r>
    </w:p>
    <w:p w14:paraId="19580C0C" w14:textId="77777777" w:rsidR="00737D07" w:rsidRPr="00737D07" w:rsidRDefault="00737D07" w:rsidP="00737D0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968A967" w14:textId="77777777" w:rsidR="007D1292" w:rsidRPr="007D1292" w:rsidRDefault="007D1292" w:rsidP="007D129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7D1292">
        <w:rPr>
          <w:rFonts w:ascii="Arial" w:eastAsia="Arial" w:hAnsi="Arial" w:cs="Arial"/>
          <w:color w:val="000000"/>
          <w:sz w:val="20"/>
          <w:szCs w:val="20"/>
          <w:lang w:val="es-ES" w:eastAsia="es-ES"/>
        </w:rPr>
        <w:t>Una de las medidas implementadas por la referida norma hace relación a los poderes, siendo concretamente el artículo 5º el que establece:</w:t>
      </w:r>
    </w:p>
    <w:p w14:paraId="7F379920" w14:textId="77777777" w:rsidR="007D1292" w:rsidRPr="007D1292" w:rsidRDefault="007D1292" w:rsidP="007D129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2FA501F" w14:textId="7156133A" w:rsidR="007D1292" w:rsidRPr="007D1292" w:rsidRDefault="007D1292" w:rsidP="007D129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7D1292">
        <w:rPr>
          <w:rFonts w:ascii="Arial" w:eastAsia="Arial" w:hAnsi="Arial" w:cs="Arial"/>
          <w:color w:val="000000"/>
          <w:sz w:val="20"/>
          <w:szCs w:val="20"/>
          <w:lang w:val="es-ES" w:eastAsia="es-ES"/>
        </w:rPr>
        <w:t>“Los poderes especiales para cualquier actuación judicial se podrán conferir mediante mensaje de datos, sin firma manuscrita o digital, con la sola antefirma, se presumirán auténticos y no requerirán de ninguna presentación personal o reconocimiento.</w:t>
      </w:r>
      <w:r>
        <w:rPr>
          <w:rFonts w:ascii="Arial" w:eastAsia="Arial" w:hAnsi="Arial" w:cs="Arial"/>
          <w:color w:val="000000"/>
          <w:sz w:val="20"/>
          <w:szCs w:val="20"/>
          <w:lang w:val="es-ES" w:eastAsia="es-ES"/>
        </w:rPr>
        <w:t xml:space="preserve"> (…)</w:t>
      </w:r>
    </w:p>
    <w:p w14:paraId="27E07387" w14:textId="77777777" w:rsidR="007D1292" w:rsidRPr="007D1292" w:rsidRDefault="007D1292" w:rsidP="007D129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7D1292">
        <w:rPr>
          <w:rFonts w:ascii="Arial" w:eastAsia="Arial" w:hAnsi="Arial" w:cs="Arial"/>
          <w:color w:val="000000"/>
          <w:sz w:val="20"/>
          <w:szCs w:val="20"/>
          <w:lang w:val="es-ES" w:eastAsia="es-ES"/>
        </w:rPr>
        <w:t xml:space="preserve">  </w:t>
      </w:r>
    </w:p>
    <w:p w14:paraId="61D2F4DC" w14:textId="45A41C84" w:rsidR="00737D07" w:rsidRPr="00737D07" w:rsidRDefault="007D1292" w:rsidP="007D129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w:t>
      </w:r>
      <w:r w:rsidRPr="007D1292">
        <w:rPr>
          <w:rFonts w:ascii="Arial" w:eastAsia="Arial" w:hAnsi="Arial" w:cs="Arial"/>
          <w:color w:val="000000"/>
          <w:sz w:val="20"/>
          <w:szCs w:val="20"/>
          <w:lang w:val="es-ES" w:eastAsia="es-ES"/>
        </w:rPr>
        <w:t>Los poderes otorgados por personas inscritas en el registro mercantil, deberán ser remitidos desde la dirección de correo electrónico inscrita para recibir notificaciones judiciales”.</w:t>
      </w:r>
    </w:p>
    <w:p w14:paraId="75088737" w14:textId="77777777" w:rsidR="00737D07" w:rsidRPr="00737D07" w:rsidRDefault="00737D07" w:rsidP="00737D0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3384D60" w14:textId="23AA7377" w:rsidR="00737D07" w:rsidRPr="00737D07" w:rsidRDefault="00F10CE6" w:rsidP="00737D0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F10CE6">
        <w:rPr>
          <w:rFonts w:ascii="Arial" w:eastAsia="Arial" w:hAnsi="Arial" w:cs="Arial"/>
          <w:color w:val="000000"/>
          <w:sz w:val="20"/>
          <w:szCs w:val="20"/>
          <w:lang w:val="es-ES" w:eastAsia="es-ES"/>
        </w:rPr>
        <w:t>con la contestación de la demanda, la recurrente aportó el poder y el certificado de existencia y representación de la Compañía</w:t>
      </w:r>
      <w:r>
        <w:rPr>
          <w:rFonts w:ascii="Arial" w:eastAsia="Arial" w:hAnsi="Arial" w:cs="Arial"/>
          <w:color w:val="000000"/>
          <w:sz w:val="20"/>
          <w:szCs w:val="20"/>
          <w:lang w:val="es-ES" w:eastAsia="es-ES"/>
        </w:rPr>
        <w:t>…</w:t>
      </w:r>
    </w:p>
    <w:p w14:paraId="01FD5A95" w14:textId="77777777" w:rsidR="00737D07" w:rsidRPr="00737D07" w:rsidRDefault="00737D07" w:rsidP="00737D0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F88BF85" w14:textId="7C5A9996" w:rsidR="00737D07" w:rsidRPr="00737D07" w:rsidRDefault="00F10CE6" w:rsidP="00737D0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F10CE6">
        <w:rPr>
          <w:rFonts w:ascii="Arial" w:eastAsia="Arial" w:hAnsi="Arial" w:cs="Arial"/>
          <w:color w:val="000000"/>
          <w:sz w:val="20"/>
          <w:szCs w:val="20"/>
          <w:lang w:val="es-ES" w:eastAsia="es-ES"/>
        </w:rPr>
        <w:t>Tal documento cuenta con la firma escaneada de ambos intervinientes; no obstante ello, no se observa en ningún aparte que el mismo haya sido conferido mediante mensaje de datos, que contenga el correo electrónico del apoderado, por lo tanto, no hubo forma de corroborar que coincidiera con el anotado en el Registro Nacional de Abogados, ni con el correo que la sociedad tiene registrado para notificaciones judiciales ante la Superintendencia Financiera de Colombia</w:t>
      </w:r>
      <w:r>
        <w:rPr>
          <w:rFonts w:ascii="Arial" w:eastAsia="Arial" w:hAnsi="Arial" w:cs="Arial"/>
          <w:color w:val="000000"/>
          <w:sz w:val="20"/>
          <w:szCs w:val="20"/>
          <w:lang w:val="es-ES" w:eastAsia="es-ES"/>
        </w:rPr>
        <w:t>…</w:t>
      </w:r>
    </w:p>
    <w:p w14:paraId="6C2856C3" w14:textId="009565E5" w:rsidR="00737D07" w:rsidRDefault="00737D07" w:rsidP="00737D0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2957AF0" w14:textId="320C3D7B" w:rsidR="00737D07" w:rsidRDefault="00E5585B" w:rsidP="00737D0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E5585B">
        <w:rPr>
          <w:rFonts w:ascii="Arial" w:eastAsia="Arial" w:hAnsi="Arial" w:cs="Arial"/>
          <w:color w:val="000000"/>
          <w:sz w:val="20"/>
          <w:szCs w:val="20"/>
          <w:lang w:val="es-ES" w:eastAsia="es-ES"/>
        </w:rPr>
        <w:t>debe hacerse notar que si bien el artículo 5° del decreto 806 de 2020 faculta a los usuarios de la administración de justicia a conferir poder especial a un abogado a través de un mensaje de datos, de no hacerse por ese mecanismo, su otorgamiento debe seguir las reglas generales de presentación de poderes previstas en el artículo 74 del Código General del Proceso</w:t>
      </w:r>
      <w:r>
        <w:rPr>
          <w:rFonts w:ascii="Arial" w:eastAsia="Arial" w:hAnsi="Arial" w:cs="Arial"/>
          <w:color w:val="000000"/>
          <w:sz w:val="20"/>
          <w:szCs w:val="20"/>
          <w:lang w:val="es-ES" w:eastAsia="es-ES"/>
        </w:rPr>
        <w:t>…</w:t>
      </w:r>
      <w:r w:rsidR="00DE5700">
        <w:rPr>
          <w:rFonts w:ascii="Arial" w:eastAsia="Arial" w:hAnsi="Arial" w:cs="Arial"/>
          <w:color w:val="000000"/>
          <w:sz w:val="20"/>
          <w:szCs w:val="20"/>
          <w:lang w:val="es-ES" w:eastAsia="es-ES"/>
        </w:rPr>
        <w:t xml:space="preserve"> </w:t>
      </w:r>
      <w:r w:rsidR="00DE5700" w:rsidRPr="00DE5700">
        <w:rPr>
          <w:rFonts w:ascii="Arial" w:eastAsia="Arial" w:hAnsi="Arial" w:cs="Arial"/>
          <w:color w:val="000000"/>
          <w:sz w:val="20"/>
          <w:szCs w:val="20"/>
          <w:lang w:val="es-ES" w:eastAsia="es-ES"/>
        </w:rPr>
        <w:t>que exige que “El poder especial para efectos judiciales deberá ser presentado personalmente por el poderdante ante juez, oficina judicial de apoyo o notario.”</w:t>
      </w:r>
    </w:p>
    <w:p w14:paraId="243E59E7" w14:textId="070BC4AB" w:rsidR="00DE5700" w:rsidRDefault="00DE5700" w:rsidP="00737D0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9848E1D" w14:textId="77777777" w:rsidR="00DE5700" w:rsidRPr="00737D07" w:rsidRDefault="00DE5700" w:rsidP="00737D0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B9A2C05" w14:textId="77777777" w:rsidR="00737D07" w:rsidRPr="00737D07" w:rsidRDefault="00737D07" w:rsidP="00737D0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1C3BEE41" w14:textId="77777777" w:rsidR="008E4E97" w:rsidRPr="00F436A0" w:rsidRDefault="008E4E97" w:rsidP="00F436A0">
      <w:pPr>
        <w:keepNext/>
        <w:spacing w:after="0"/>
        <w:jc w:val="center"/>
        <w:outlineLvl w:val="2"/>
        <w:rPr>
          <w:rFonts w:ascii="Arial" w:eastAsia="Times New Roman" w:hAnsi="Arial" w:cs="Arial"/>
          <w:b/>
          <w:sz w:val="24"/>
          <w:szCs w:val="24"/>
          <w:lang w:val="es-ES_tradnl" w:eastAsia="es-ES"/>
        </w:rPr>
      </w:pPr>
      <w:r w:rsidRPr="00F436A0">
        <w:rPr>
          <w:rFonts w:ascii="Arial" w:eastAsia="Times New Roman" w:hAnsi="Arial" w:cs="Arial"/>
          <w:b/>
          <w:sz w:val="24"/>
          <w:szCs w:val="24"/>
          <w:lang w:val="es-ES_tradnl" w:eastAsia="es-ES"/>
        </w:rPr>
        <w:t>TRIBUNAL SUPERIOR DEL DISTRITO JUDICIAL</w:t>
      </w:r>
    </w:p>
    <w:p w14:paraId="51A40248" w14:textId="77777777" w:rsidR="008E4E97" w:rsidRPr="00F436A0" w:rsidRDefault="008E4E97" w:rsidP="00F436A0">
      <w:pPr>
        <w:spacing w:after="0"/>
        <w:jc w:val="center"/>
        <w:rPr>
          <w:rFonts w:ascii="Arial" w:hAnsi="Arial" w:cs="Arial"/>
          <w:b/>
          <w:sz w:val="24"/>
          <w:szCs w:val="24"/>
        </w:rPr>
      </w:pPr>
      <w:r w:rsidRPr="00F436A0">
        <w:rPr>
          <w:rFonts w:ascii="Arial" w:hAnsi="Arial" w:cs="Arial"/>
          <w:b/>
          <w:sz w:val="24"/>
          <w:szCs w:val="24"/>
        </w:rPr>
        <w:t>SALA LABORAL</w:t>
      </w:r>
    </w:p>
    <w:p w14:paraId="6E85BB48" w14:textId="77777777" w:rsidR="008E4E97" w:rsidRPr="00F436A0" w:rsidRDefault="008E4E97" w:rsidP="00F436A0">
      <w:pPr>
        <w:spacing w:after="0"/>
        <w:jc w:val="center"/>
        <w:rPr>
          <w:rFonts w:ascii="Arial" w:eastAsia="Times New Roman" w:hAnsi="Arial" w:cs="Arial"/>
          <w:b/>
          <w:sz w:val="24"/>
          <w:szCs w:val="24"/>
          <w:lang w:val="es-ES_tradnl" w:eastAsia="es-ES"/>
        </w:rPr>
      </w:pPr>
      <w:r w:rsidRPr="00F436A0">
        <w:rPr>
          <w:rFonts w:ascii="Arial" w:eastAsia="Times New Roman" w:hAnsi="Arial" w:cs="Arial"/>
          <w:b/>
          <w:sz w:val="24"/>
          <w:szCs w:val="24"/>
          <w:lang w:val="es-ES_tradnl" w:eastAsia="es-ES"/>
        </w:rPr>
        <w:t xml:space="preserve">MAGISTRADO PONENTE: JULIO CÉSAR SALAZAR MUÑOZ </w:t>
      </w:r>
    </w:p>
    <w:p w14:paraId="5DAB6C7B" w14:textId="77777777" w:rsidR="008E4E97" w:rsidRPr="00F436A0" w:rsidRDefault="008E4E97" w:rsidP="00F436A0">
      <w:pPr>
        <w:spacing w:after="0"/>
        <w:rPr>
          <w:rFonts w:ascii="Arial" w:hAnsi="Arial" w:cs="Arial"/>
          <w:sz w:val="24"/>
          <w:szCs w:val="24"/>
        </w:rPr>
      </w:pPr>
    </w:p>
    <w:p w14:paraId="456932DC" w14:textId="77777777" w:rsidR="00BC21C5" w:rsidRPr="00F436A0" w:rsidRDefault="006746F6" w:rsidP="00372514">
      <w:pPr>
        <w:spacing w:after="0"/>
        <w:jc w:val="center"/>
        <w:rPr>
          <w:rFonts w:ascii="Arial" w:hAnsi="Arial" w:cs="Arial"/>
          <w:sz w:val="24"/>
          <w:szCs w:val="24"/>
        </w:rPr>
      </w:pPr>
      <w:r w:rsidRPr="00F436A0">
        <w:rPr>
          <w:rFonts w:ascii="Arial" w:hAnsi="Arial" w:cs="Arial"/>
          <w:sz w:val="24"/>
          <w:szCs w:val="24"/>
        </w:rPr>
        <w:t>Pereira</w:t>
      </w:r>
      <w:r w:rsidR="00B3047F" w:rsidRPr="00F436A0">
        <w:rPr>
          <w:rFonts w:ascii="Arial" w:hAnsi="Arial" w:cs="Arial"/>
          <w:sz w:val="24"/>
          <w:szCs w:val="24"/>
        </w:rPr>
        <w:t xml:space="preserve">, </w:t>
      </w:r>
      <w:r w:rsidR="00F45E06" w:rsidRPr="00F436A0">
        <w:rPr>
          <w:rFonts w:ascii="Arial" w:hAnsi="Arial" w:cs="Arial"/>
          <w:sz w:val="24"/>
          <w:szCs w:val="24"/>
        </w:rPr>
        <w:t>diez de mayo de dos mil veintitrés</w:t>
      </w:r>
    </w:p>
    <w:p w14:paraId="030A6B43" w14:textId="660278EF" w:rsidR="006746F6" w:rsidRPr="00F436A0" w:rsidRDefault="006746F6" w:rsidP="00372514">
      <w:pPr>
        <w:spacing w:after="0"/>
        <w:jc w:val="center"/>
        <w:rPr>
          <w:rFonts w:ascii="Arial" w:hAnsi="Arial" w:cs="Arial"/>
          <w:sz w:val="24"/>
          <w:szCs w:val="24"/>
        </w:rPr>
      </w:pPr>
      <w:r w:rsidRPr="00F436A0">
        <w:rPr>
          <w:rFonts w:ascii="Arial" w:hAnsi="Arial" w:cs="Arial"/>
          <w:sz w:val="24"/>
          <w:szCs w:val="24"/>
        </w:rPr>
        <w:t xml:space="preserve">Acta </w:t>
      </w:r>
      <w:r w:rsidR="000F30D0" w:rsidRPr="00F436A0">
        <w:rPr>
          <w:rFonts w:ascii="Arial" w:hAnsi="Arial" w:cs="Arial"/>
          <w:sz w:val="24"/>
          <w:szCs w:val="24"/>
        </w:rPr>
        <w:t>de Sala de Discusión No 072</w:t>
      </w:r>
      <w:r w:rsidRPr="00F436A0">
        <w:rPr>
          <w:rFonts w:ascii="Arial" w:hAnsi="Arial" w:cs="Arial"/>
          <w:sz w:val="24"/>
          <w:szCs w:val="24"/>
        </w:rPr>
        <w:t xml:space="preserve"> de </w:t>
      </w:r>
      <w:r w:rsidR="00F45E06" w:rsidRPr="00F436A0">
        <w:rPr>
          <w:rFonts w:ascii="Arial" w:hAnsi="Arial" w:cs="Arial"/>
          <w:sz w:val="24"/>
          <w:szCs w:val="24"/>
        </w:rPr>
        <w:t>8 de mayo de 2023</w:t>
      </w:r>
    </w:p>
    <w:p w14:paraId="02EB378F" w14:textId="77777777" w:rsidR="006746F6" w:rsidRPr="00F436A0" w:rsidRDefault="006746F6" w:rsidP="00F436A0">
      <w:pPr>
        <w:jc w:val="both"/>
        <w:rPr>
          <w:rFonts w:ascii="Arial" w:hAnsi="Arial" w:cs="Arial"/>
          <w:sz w:val="24"/>
          <w:szCs w:val="24"/>
        </w:rPr>
      </w:pPr>
    </w:p>
    <w:p w14:paraId="4E55D174" w14:textId="112C5103" w:rsidR="008E4E97" w:rsidRPr="00F436A0" w:rsidRDefault="006746F6" w:rsidP="00F436A0">
      <w:pPr>
        <w:suppressAutoHyphens/>
        <w:spacing w:after="0"/>
        <w:jc w:val="both"/>
        <w:rPr>
          <w:rFonts w:ascii="Arial" w:hAnsi="Arial" w:cs="Arial"/>
          <w:sz w:val="24"/>
          <w:szCs w:val="24"/>
        </w:rPr>
      </w:pPr>
      <w:r w:rsidRPr="00F436A0">
        <w:rPr>
          <w:rFonts w:ascii="Arial" w:hAnsi="Arial" w:cs="Arial"/>
          <w:sz w:val="24"/>
          <w:szCs w:val="24"/>
        </w:rPr>
        <w:t xml:space="preserve">En la fecha, </w:t>
      </w:r>
      <w:r w:rsidR="00C64116" w:rsidRPr="00F436A0">
        <w:rPr>
          <w:rFonts w:ascii="Arial" w:hAnsi="Arial" w:cs="Arial"/>
          <w:sz w:val="24"/>
          <w:szCs w:val="24"/>
        </w:rPr>
        <w:t>procede</w:t>
      </w:r>
      <w:r w:rsidR="008E4E97" w:rsidRPr="00F436A0">
        <w:rPr>
          <w:rFonts w:ascii="Arial" w:hAnsi="Arial" w:cs="Arial"/>
          <w:sz w:val="24"/>
          <w:szCs w:val="24"/>
        </w:rPr>
        <w:t xml:space="preserve"> </w:t>
      </w:r>
      <w:r w:rsidR="00013744" w:rsidRPr="00F436A0">
        <w:rPr>
          <w:rFonts w:ascii="Arial" w:hAnsi="Arial" w:cs="Arial"/>
          <w:sz w:val="24"/>
          <w:szCs w:val="24"/>
        </w:rPr>
        <w:t xml:space="preserve">la Sala </w:t>
      </w:r>
      <w:r w:rsidR="00214F01" w:rsidRPr="00F436A0">
        <w:rPr>
          <w:rFonts w:ascii="Arial" w:hAnsi="Arial" w:cs="Arial"/>
          <w:sz w:val="24"/>
          <w:szCs w:val="24"/>
        </w:rPr>
        <w:t xml:space="preserve">de Decisión Laboral </w:t>
      </w:r>
      <w:r w:rsidR="008E4E97" w:rsidRPr="00F436A0">
        <w:rPr>
          <w:rFonts w:ascii="Arial" w:hAnsi="Arial" w:cs="Arial"/>
          <w:sz w:val="24"/>
          <w:szCs w:val="24"/>
        </w:rPr>
        <w:t xml:space="preserve">a resolver el recurso de apelación interpuesto </w:t>
      </w:r>
      <w:r w:rsidR="006C4830" w:rsidRPr="00F436A0">
        <w:rPr>
          <w:rFonts w:ascii="Arial" w:hAnsi="Arial" w:cs="Arial"/>
          <w:sz w:val="24"/>
          <w:szCs w:val="24"/>
        </w:rPr>
        <w:t>por</w:t>
      </w:r>
      <w:r w:rsidR="00F45E06" w:rsidRPr="00F436A0">
        <w:rPr>
          <w:rFonts w:ascii="Arial" w:hAnsi="Arial" w:cs="Arial"/>
          <w:sz w:val="24"/>
          <w:szCs w:val="24"/>
        </w:rPr>
        <w:t xml:space="preserve"> la </w:t>
      </w:r>
      <w:r w:rsidR="00372514" w:rsidRPr="00F436A0">
        <w:rPr>
          <w:rFonts w:ascii="Arial" w:hAnsi="Arial" w:cs="Arial"/>
          <w:b/>
          <w:bCs/>
          <w:sz w:val="24"/>
          <w:szCs w:val="24"/>
        </w:rPr>
        <w:t xml:space="preserve">Compañía Aseguradora de Fianzas </w:t>
      </w:r>
      <w:r w:rsidR="00F45E06" w:rsidRPr="00F436A0">
        <w:rPr>
          <w:rFonts w:ascii="Arial" w:hAnsi="Arial" w:cs="Arial"/>
          <w:b/>
          <w:bCs/>
          <w:sz w:val="24"/>
          <w:szCs w:val="24"/>
        </w:rPr>
        <w:t>S.A.</w:t>
      </w:r>
      <w:r w:rsidR="00372514">
        <w:rPr>
          <w:rFonts w:ascii="Arial" w:hAnsi="Arial" w:cs="Arial"/>
          <w:b/>
          <w:bCs/>
          <w:sz w:val="24"/>
          <w:szCs w:val="24"/>
        </w:rPr>
        <w:t xml:space="preserve"> </w:t>
      </w:r>
      <w:r w:rsidR="00664E00">
        <w:rPr>
          <w:rFonts w:ascii="Arial" w:hAnsi="Arial" w:cs="Arial"/>
          <w:b/>
          <w:bCs/>
          <w:sz w:val="24"/>
          <w:szCs w:val="24"/>
        </w:rPr>
        <w:t>–</w:t>
      </w:r>
      <w:r w:rsidR="00F45E06" w:rsidRPr="00F436A0">
        <w:rPr>
          <w:rFonts w:ascii="Arial" w:hAnsi="Arial" w:cs="Arial"/>
          <w:b/>
          <w:bCs/>
          <w:sz w:val="24"/>
          <w:szCs w:val="24"/>
        </w:rPr>
        <w:t xml:space="preserve"> Confianza</w:t>
      </w:r>
      <w:r w:rsidR="00013744" w:rsidRPr="00F436A0">
        <w:rPr>
          <w:rFonts w:ascii="Arial" w:hAnsi="Arial" w:cs="Arial"/>
          <w:sz w:val="24"/>
          <w:szCs w:val="24"/>
        </w:rPr>
        <w:t xml:space="preserve"> contra el auto de fecha </w:t>
      </w:r>
      <w:r w:rsidR="00F45E06" w:rsidRPr="00F436A0">
        <w:rPr>
          <w:rFonts w:ascii="Arial" w:hAnsi="Arial" w:cs="Arial"/>
          <w:sz w:val="24"/>
          <w:szCs w:val="24"/>
        </w:rPr>
        <w:t>22 de septiembre</w:t>
      </w:r>
      <w:r w:rsidR="006C4830" w:rsidRPr="00F436A0">
        <w:rPr>
          <w:rFonts w:ascii="Arial" w:hAnsi="Arial" w:cs="Arial"/>
          <w:sz w:val="24"/>
          <w:szCs w:val="24"/>
        </w:rPr>
        <w:t xml:space="preserve"> de 2022</w:t>
      </w:r>
      <w:r w:rsidR="00F45E06" w:rsidRPr="00F436A0">
        <w:rPr>
          <w:rFonts w:ascii="Arial" w:hAnsi="Arial" w:cs="Arial"/>
          <w:sz w:val="24"/>
          <w:szCs w:val="24"/>
        </w:rPr>
        <w:t>,</w:t>
      </w:r>
      <w:r w:rsidR="003B31FF" w:rsidRPr="00F436A0">
        <w:rPr>
          <w:rFonts w:ascii="Arial" w:hAnsi="Arial" w:cs="Arial"/>
          <w:sz w:val="24"/>
          <w:szCs w:val="24"/>
        </w:rPr>
        <w:t xml:space="preserve"> </w:t>
      </w:r>
      <w:r w:rsidR="008E4E97" w:rsidRPr="00F436A0">
        <w:rPr>
          <w:rFonts w:ascii="Arial" w:hAnsi="Arial" w:cs="Arial"/>
          <w:sz w:val="24"/>
          <w:szCs w:val="24"/>
        </w:rPr>
        <w:t xml:space="preserve">por medio del cual el Juzgado </w:t>
      </w:r>
      <w:r w:rsidR="00F45E06" w:rsidRPr="00F436A0">
        <w:rPr>
          <w:rFonts w:ascii="Arial" w:hAnsi="Arial" w:cs="Arial"/>
          <w:sz w:val="24"/>
          <w:szCs w:val="24"/>
        </w:rPr>
        <w:t>L</w:t>
      </w:r>
      <w:r w:rsidR="008E4E97" w:rsidRPr="00F436A0">
        <w:rPr>
          <w:rFonts w:ascii="Arial" w:hAnsi="Arial" w:cs="Arial"/>
          <w:sz w:val="24"/>
          <w:szCs w:val="24"/>
        </w:rPr>
        <w:t>aboral del Circuito</w:t>
      </w:r>
      <w:r w:rsidR="5E04CFBF" w:rsidRPr="00F436A0">
        <w:rPr>
          <w:rFonts w:ascii="Arial" w:hAnsi="Arial" w:cs="Arial"/>
          <w:sz w:val="24"/>
          <w:szCs w:val="24"/>
        </w:rPr>
        <w:t xml:space="preserve"> de Dosquebradas</w:t>
      </w:r>
      <w:r w:rsidR="008E4E97" w:rsidRPr="00F436A0">
        <w:rPr>
          <w:rFonts w:ascii="Arial" w:hAnsi="Arial" w:cs="Arial"/>
          <w:sz w:val="24"/>
          <w:szCs w:val="24"/>
        </w:rPr>
        <w:t xml:space="preserve"> </w:t>
      </w:r>
      <w:r w:rsidR="00F45E06" w:rsidRPr="00F436A0">
        <w:rPr>
          <w:rFonts w:ascii="Arial" w:hAnsi="Arial" w:cs="Arial"/>
          <w:sz w:val="24"/>
          <w:szCs w:val="24"/>
        </w:rPr>
        <w:t>pr</w:t>
      </w:r>
      <w:r w:rsidR="750FE9E9" w:rsidRPr="00F436A0">
        <w:rPr>
          <w:rFonts w:ascii="Arial" w:hAnsi="Arial" w:cs="Arial"/>
          <w:sz w:val="24"/>
          <w:szCs w:val="24"/>
        </w:rPr>
        <w:t>o</w:t>
      </w:r>
      <w:r w:rsidR="00F45E06" w:rsidRPr="00F436A0">
        <w:rPr>
          <w:rFonts w:ascii="Arial" w:hAnsi="Arial" w:cs="Arial"/>
          <w:sz w:val="24"/>
          <w:szCs w:val="24"/>
        </w:rPr>
        <w:t xml:space="preserve">ferido dentro del proceso </w:t>
      </w:r>
      <w:r w:rsidR="00F45E06" w:rsidRPr="00664E00">
        <w:rPr>
          <w:rFonts w:ascii="Arial" w:hAnsi="Arial" w:cs="Arial"/>
          <w:b/>
          <w:sz w:val="24"/>
          <w:szCs w:val="24"/>
        </w:rPr>
        <w:t>ordinario laboral</w:t>
      </w:r>
      <w:r w:rsidR="00F45E06" w:rsidRPr="00F436A0">
        <w:rPr>
          <w:rFonts w:ascii="Arial" w:hAnsi="Arial" w:cs="Arial"/>
          <w:sz w:val="24"/>
          <w:szCs w:val="24"/>
        </w:rPr>
        <w:t xml:space="preserve"> adelantado </w:t>
      </w:r>
      <w:r w:rsidR="00F45E06" w:rsidRPr="00F436A0">
        <w:rPr>
          <w:rFonts w:ascii="Arial" w:hAnsi="Arial" w:cs="Arial"/>
          <w:sz w:val="24"/>
          <w:szCs w:val="24"/>
        </w:rPr>
        <w:lastRenderedPageBreak/>
        <w:t xml:space="preserve">por el señor </w:t>
      </w:r>
      <w:r w:rsidR="00664E00" w:rsidRPr="00F436A0">
        <w:rPr>
          <w:rFonts w:ascii="Arial" w:hAnsi="Arial" w:cs="Arial"/>
          <w:b/>
          <w:bCs/>
          <w:sz w:val="24"/>
          <w:szCs w:val="24"/>
        </w:rPr>
        <w:t>Carlos Alberto Pareja Duque</w:t>
      </w:r>
      <w:r w:rsidR="00664E00" w:rsidRPr="00F436A0">
        <w:rPr>
          <w:rFonts w:ascii="Arial" w:hAnsi="Arial" w:cs="Arial"/>
          <w:sz w:val="24"/>
          <w:szCs w:val="24"/>
        </w:rPr>
        <w:t xml:space="preserve"> </w:t>
      </w:r>
      <w:r w:rsidR="00F45E06" w:rsidRPr="00F436A0">
        <w:rPr>
          <w:rFonts w:ascii="Arial" w:hAnsi="Arial" w:cs="Arial"/>
          <w:sz w:val="24"/>
          <w:szCs w:val="24"/>
        </w:rPr>
        <w:t xml:space="preserve">contra </w:t>
      </w:r>
      <w:r w:rsidR="00664E00" w:rsidRPr="00F436A0">
        <w:rPr>
          <w:rFonts w:ascii="Arial" w:hAnsi="Arial" w:cs="Arial"/>
          <w:b/>
          <w:bCs/>
          <w:sz w:val="24"/>
          <w:szCs w:val="24"/>
        </w:rPr>
        <w:t xml:space="preserve">Colombia Telecomunicaciones </w:t>
      </w:r>
      <w:r w:rsidR="00F45E06" w:rsidRPr="00F436A0">
        <w:rPr>
          <w:rFonts w:ascii="Arial" w:hAnsi="Arial" w:cs="Arial"/>
          <w:b/>
          <w:bCs/>
          <w:sz w:val="24"/>
          <w:szCs w:val="24"/>
        </w:rPr>
        <w:t>S.A.S. E.S.P</w:t>
      </w:r>
      <w:r w:rsidR="00664E00">
        <w:rPr>
          <w:rFonts w:ascii="Arial" w:hAnsi="Arial" w:cs="Arial"/>
          <w:b/>
          <w:bCs/>
          <w:sz w:val="24"/>
          <w:szCs w:val="24"/>
        </w:rPr>
        <w:t>.</w:t>
      </w:r>
      <w:r w:rsidR="00F45E06" w:rsidRPr="00F436A0">
        <w:rPr>
          <w:rFonts w:ascii="Arial" w:hAnsi="Arial" w:cs="Arial"/>
          <w:sz w:val="24"/>
          <w:szCs w:val="24"/>
        </w:rPr>
        <w:t xml:space="preserve"> y </w:t>
      </w:r>
      <w:r w:rsidR="00664E00" w:rsidRPr="00F436A0">
        <w:rPr>
          <w:rFonts w:ascii="Arial" w:hAnsi="Arial" w:cs="Arial"/>
          <w:b/>
          <w:bCs/>
          <w:sz w:val="24"/>
          <w:szCs w:val="24"/>
        </w:rPr>
        <w:t xml:space="preserve">Servicios </w:t>
      </w:r>
      <w:r w:rsidR="00F45E06" w:rsidRPr="00F436A0">
        <w:rPr>
          <w:rFonts w:ascii="Arial" w:hAnsi="Arial" w:cs="Arial"/>
          <w:b/>
          <w:bCs/>
          <w:sz w:val="24"/>
          <w:szCs w:val="24"/>
        </w:rPr>
        <w:t xml:space="preserve">&amp; </w:t>
      </w:r>
      <w:r w:rsidR="00664E00" w:rsidRPr="00F436A0">
        <w:rPr>
          <w:rFonts w:ascii="Arial" w:hAnsi="Arial" w:cs="Arial"/>
          <w:b/>
          <w:bCs/>
          <w:sz w:val="24"/>
          <w:szCs w:val="24"/>
        </w:rPr>
        <w:t xml:space="preserve">Comunicaciones </w:t>
      </w:r>
      <w:r w:rsidR="00F45E06" w:rsidRPr="00F436A0">
        <w:rPr>
          <w:rFonts w:ascii="Arial" w:hAnsi="Arial" w:cs="Arial"/>
          <w:b/>
          <w:bCs/>
          <w:sz w:val="24"/>
          <w:szCs w:val="24"/>
        </w:rPr>
        <w:t>S&amp;C S.A.</w:t>
      </w:r>
      <w:r w:rsidR="00F45E06" w:rsidRPr="00F436A0">
        <w:rPr>
          <w:rFonts w:ascii="Arial" w:hAnsi="Arial" w:cs="Arial"/>
          <w:sz w:val="24"/>
          <w:szCs w:val="24"/>
        </w:rPr>
        <w:t xml:space="preserve"> -en liquidación-, donde fue llamada en garantía la recurrente</w:t>
      </w:r>
      <w:r w:rsidR="008E4E97" w:rsidRPr="00F436A0">
        <w:rPr>
          <w:rFonts w:ascii="Arial" w:hAnsi="Arial" w:cs="Arial"/>
          <w:sz w:val="24"/>
          <w:szCs w:val="24"/>
        </w:rPr>
        <w:t xml:space="preserve">, cuya radicación corresponde al Nº </w:t>
      </w:r>
      <w:r w:rsidR="00F45E06" w:rsidRPr="00F436A0">
        <w:rPr>
          <w:rFonts w:ascii="Arial" w:hAnsi="Arial" w:cs="Arial"/>
          <w:sz w:val="24"/>
          <w:szCs w:val="24"/>
        </w:rPr>
        <w:t>66170</w:t>
      </w:r>
      <w:r w:rsidR="00664E00">
        <w:rPr>
          <w:rFonts w:ascii="Arial" w:hAnsi="Arial" w:cs="Arial"/>
          <w:sz w:val="24"/>
          <w:szCs w:val="24"/>
        </w:rPr>
        <w:t>-</w:t>
      </w:r>
      <w:r w:rsidR="00F45E06" w:rsidRPr="00F436A0">
        <w:rPr>
          <w:rFonts w:ascii="Arial" w:hAnsi="Arial" w:cs="Arial"/>
          <w:sz w:val="24"/>
          <w:szCs w:val="24"/>
        </w:rPr>
        <w:t>31</w:t>
      </w:r>
      <w:r w:rsidR="00664E00">
        <w:rPr>
          <w:rFonts w:ascii="Arial" w:hAnsi="Arial" w:cs="Arial"/>
          <w:sz w:val="24"/>
          <w:szCs w:val="24"/>
        </w:rPr>
        <w:t>-</w:t>
      </w:r>
      <w:r w:rsidR="00F45E06" w:rsidRPr="00F436A0">
        <w:rPr>
          <w:rFonts w:ascii="Arial" w:hAnsi="Arial" w:cs="Arial"/>
          <w:sz w:val="24"/>
          <w:szCs w:val="24"/>
        </w:rPr>
        <w:t>05</w:t>
      </w:r>
      <w:r w:rsidR="00664E00">
        <w:rPr>
          <w:rFonts w:ascii="Arial" w:hAnsi="Arial" w:cs="Arial"/>
          <w:sz w:val="24"/>
          <w:szCs w:val="24"/>
        </w:rPr>
        <w:t>-</w:t>
      </w:r>
      <w:r w:rsidR="00F45E06" w:rsidRPr="00F436A0">
        <w:rPr>
          <w:rFonts w:ascii="Arial" w:hAnsi="Arial" w:cs="Arial"/>
          <w:sz w:val="24"/>
          <w:szCs w:val="24"/>
        </w:rPr>
        <w:t>001</w:t>
      </w:r>
      <w:r w:rsidR="00664E00">
        <w:rPr>
          <w:rFonts w:ascii="Arial" w:hAnsi="Arial" w:cs="Arial"/>
          <w:sz w:val="24"/>
          <w:szCs w:val="24"/>
        </w:rPr>
        <w:t>-</w:t>
      </w:r>
      <w:r w:rsidR="00F45E06" w:rsidRPr="00F436A0">
        <w:rPr>
          <w:rFonts w:ascii="Arial" w:hAnsi="Arial" w:cs="Arial"/>
          <w:sz w:val="24"/>
          <w:szCs w:val="24"/>
        </w:rPr>
        <w:t>2020</w:t>
      </w:r>
      <w:r w:rsidR="00664E00">
        <w:rPr>
          <w:rFonts w:ascii="Arial" w:hAnsi="Arial" w:cs="Arial"/>
          <w:sz w:val="24"/>
          <w:szCs w:val="24"/>
        </w:rPr>
        <w:t>-</w:t>
      </w:r>
      <w:r w:rsidR="00F45E06" w:rsidRPr="00F436A0">
        <w:rPr>
          <w:rFonts w:ascii="Arial" w:hAnsi="Arial" w:cs="Arial"/>
          <w:sz w:val="24"/>
          <w:szCs w:val="24"/>
        </w:rPr>
        <w:t>00204</w:t>
      </w:r>
      <w:r w:rsidR="00664E00">
        <w:rPr>
          <w:rFonts w:ascii="Arial" w:hAnsi="Arial" w:cs="Arial"/>
          <w:sz w:val="24"/>
          <w:szCs w:val="24"/>
        </w:rPr>
        <w:t>-</w:t>
      </w:r>
      <w:r w:rsidR="00F45E06" w:rsidRPr="00F436A0">
        <w:rPr>
          <w:rFonts w:ascii="Arial" w:hAnsi="Arial" w:cs="Arial"/>
          <w:sz w:val="24"/>
          <w:szCs w:val="24"/>
        </w:rPr>
        <w:t>01</w:t>
      </w:r>
      <w:r w:rsidR="008E4E97" w:rsidRPr="00F436A0">
        <w:rPr>
          <w:rFonts w:ascii="Arial" w:hAnsi="Arial" w:cs="Arial"/>
          <w:sz w:val="24"/>
          <w:szCs w:val="24"/>
        </w:rPr>
        <w:t>.</w:t>
      </w:r>
    </w:p>
    <w:p w14:paraId="6A05A809" w14:textId="77777777" w:rsidR="008E4E97" w:rsidRPr="00F436A0" w:rsidRDefault="008E4E97" w:rsidP="00F436A0">
      <w:pPr>
        <w:spacing w:after="0"/>
        <w:rPr>
          <w:rFonts w:ascii="Arial" w:hAnsi="Arial" w:cs="Arial"/>
          <w:sz w:val="24"/>
          <w:szCs w:val="24"/>
        </w:rPr>
      </w:pPr>
    </w:p>
    <w:p w14:paraId="0F10BAA5" w14:textId="77777777" w:rsidR="008E4E97" w:rsidRPr="00F436A0" w:rsidRDefault="008E4E97" w:rsidP="00F436A0">
      <w:pPr>
        <w:spacing w:after="0"/>
        <w:jc w:val="center"/>
        <w:rPr>
          <w:rFonts w:ascii="Arial" w:hAnsi="Arial" w:cs="Arial"/>
          <w:b/>
          <w:sz w:val="24"/>
          <w:szCs w:val="24"/>
        </w:rPr>
      </w:pPr>
      <w:r w:rsidRPr="00F436A0">
        <w:rPr>
          <w:rFonts w:ascii="Arial" w:hAnsi="Arial" w:cs="Arial"/>
          <w:b/>
          <w:sz w:val="24"/>
          <w:szCs w:val="24"/>
        </w:rPr>
        <w:t>ANTECEDENTES</w:t>
      </w:r>
    </w:p>
    <w:p w14:paraId="5A39BBE3" w14:textId="77777777" w:rsidR="003B31FF" w:rsidRPr="00F436A0" w:rsidRDefault="003B31FF" w:rsidP="00F436A0">
      <w:pPr>
        <w:pStyle w:val="Textoindependiente"/>
        <w:spacing w:line="276" w:lineRule="auto"/>
        <w:rPr>
          <w:rFonts w:cs="Arial"/>
          <w:sz w:val="24"/>
          <w:szCs w:val="24"/>
        </w:rPr>
      </w:pPr>
    </w:p>
    <w:p w14:paraId="222C8FD2" w14:textId="7E209953" w:rsidR="007A6C68" w:rsidRPr="00F436A0" w:rsidRDefault="00B31433" w:rsidP="00F436A0">
      <w:pPr>
        <w:spacing w:after="0"/>
        <w:jc w:val="both"/>
        <w:rPr>
          <w:rFonts w:ascii="Arial" w:hAnsi="Arial" w:cs="Arial"/>
          <w:sz w:val="24"/>
          <w:szCs w:val="24"/>
        </w:rPr>
      </w:pPr>
      <w:r w:rsidRPr="00F436A0">
        <w:rPr>
          <w:rFonts w:ascii="Arial" w:hAnsi="Arial" w:cs="Arial"/>
          <w:sz w:val="24"/>
          <w:szCs w:val="24"/>
        </w:rPr>
        <w:t xml:space="preserve">El señor </w:t>
      </w:r>
      <w:r w:rsidR="00F45E06" w:rsidRPr="00F436A0">
        <w:rPr>
          <w:rFonts w:ascii="Arial" w:hAnsi="Arial" w:cs="Arial"/>
          <w:sz w:val="24"/>
          <w:szCs w:val="24"/>
        </w:rPr>
        <w:t>Carlos Alberto Pareja Duque</w:t>
      </w:r>
      <w:r w:rsidRPr="00F436A0">
        <w:rPr>
          <w:rFonts w:ascii="Arial" w:hAnsi="Arial" w:cs="Arial"/>
          <w:sz w:val="24"/>
          <w:szCs w:val="24"/>
        </w:rPr>
        <w:t xml:space="preserve"> inició la presente acción con el fin de </w:t>
      </w:r>
      <w:r w:rsidR="00F45E06" w:rsidRPr="00F436A0">
        <w:rPr>
          <w:rFonts w:ascii="Arial" w:hAnsi="Arial" w:cs="Arial"/>
          <w:sz w:val="24"/>
          <w:szCs w:val="24"/>
        </w:rPr>
        <w:t xml:space="preserve">que se declare la existencia de un contrato de trabajo entre él </w:t>
      </w:r>
      <w:r w:rsidR="757EB293" w:rsidRPr="00F436A0">
        <w:rPr>
          <w:rFonts w:ascii="Arial" w:hAnsi="Arial" w:cs="Arial"/>
          <w:sz w:val="24"/>
          <w:szCs w:val="24"/>
        </w:rPr>
        <w:t xml:space="preserve">y </w:t>
      </w:r>
      <w:r w:rsidR="004B58A5" w:rsidRPr="00F436A0">
        <w:rPr>
          <w:rFonts w:ascii="Arial" w:hAnsi="Arial" w:cs="Arial"/>
          <w:sz w:val="24"/>
          <w:szCs w:val="24"/>
        </w:rPr>
        <w:t xml:space="preserve">Servicios &amp; Comunicaciones S&amp;C S.A. en liquidación y, como consecuencia de esa decisión, </w:t>
      </w:r>
      <w:r w:rsidR="6818ABF7" w:rsidRPr="00F436A0">
        <w:rPr>
          <w:rFonts w:ascii="Arial" w:hAnsi="Arial" w:cs="Arial"/>
          <w:sz w:val="24"/>
          <w:szCs w:val="24"/>
        </w:rPr>
        <w:t xml:space="preserve">pide que </w:t>
      </w:r>
      <w:r w:rsidR="004B58A5" w:rsidRPr="00F436A0">
        <w:rPr>
          <w:rFonts w:ascii="Arial" w:hAnsi="Arial" w:cs="Arial"/>
          <w:sz w:val="24"/>
          <w:szCs w:val="24"/>
        </w:rPr>
        <w:t xml:space="preserve">se le condene a pagar salarios, prestaciones y demás acreencias adeudadas, respecto de las cuales Colombia Telecomunicaciones S.A.S. E.S.P. es solidariamente responsable. </w:t>
      </w:r>
    </w:p>
    <w:p w14:paraId="41C8F396" w14:textId="77777777" w:rsidR="007A6C68" w:rsidRPr="00F436A0" w:rsidRDefault="007A6C68" w:rsidP="00F436A0">
      <w:pPr>
        <w:pStyle w:val="Textoindependiente"/>
        <w:spacing w:line="276" w:lineRule="auto"/>
        <w:rPr>
          <w:rFonts w:cs="Arial"/>
          <w:sz w:val="24"/>
          <w:szCs w:val="24"/>
        </w:rPr>
      </w:pPr>
    </w:p>
    <w:p w14:paraId="247ABC47" w14:textId="4C058EE2" w:rsidR="00324A20" w:rsidRDefault="00407219" w:rsidP="00F436A0">
      <w:pPr>
        <w:pStyle w:val="Textoindependiente"/>
        <w:spacing w:line="276" w:lineRule="auto"/>
        <w:rPr>
          <w:rFonts w:cs="Arial"/>
          <w:sz w:val="24"/>
          <w:szCs w:val="24"/>
        </w:rPr>
      </w:pPr>
      <w:r w:rsidRPr="00F436A0">
        <w:rPr>
          <w:rFonts w:cs="Arial"/>
          <w:sz w:val="24"/>
          <w:szCs w:val="24"/>
        </w:rPr>
        <w:t>Admitida la dema</w:t>
      </w:r>
      <w:r w:rsidR="00845488" w:rsidRPr="00F436A0">
        <w:rPr>
          <w:rFonts w:cs="Arial"/>
          <w:sz w:val="24"/>
          <w:szCs w:val="24"/>
        </w:rPr>
        <w:t>nda, se dispuso la notificación</w:t>
      </w:r>
      <w:r w:rsidR="004B58A5" w:rsidRPr="00F436A0">
        <w:rPr>
          <w:rFonts w:cs="Arial"/>
          <w:sz w:val="24"/>
          <w:szCs w:val="24"/>
        </w:rPr>
        <w:t xml:space="preserve"> a las </w:t>
      </w:r>
      <w:r w:rsidR="54D1252C" w:rsidRPr="00F436A0">
        <w:rPr>
          <w:rFonts w:cs="Arial"/>
          <w:sz w:val="24"/>
          <w:szCs w:val="24"/>
        </w:rPr>
        <w:t>llamadas a juicio</w:t>
      </w:r>
      <w:r w:rsidR="004B58A5" w:rsidRPr="00F436A0">
        <w:rPr>
          <w:rFonts w:cs="Arial"/>
          <w:sz w:val="24"/>
          <w:szCs w:val="24"/>
        </w:rPr>
        <w:t>, procediendo Colombia Telecomunicaciones S.A. E.S.P. a llamar en garantía a la Compañía Aseguradora de Fianzas S.A. -Confianza-, petición que fue atendida de manera favorable mediante auto de fecha 11 de febrero de 2022.</w:t>
      </w:r>
    </w:p>
    <w:p w14:paraId="0C475E5A" w14:textId="77777777" w:rsidR="009538DB" w:rsidRPr="00F436A0" w:rsidRDefault="009538DB" w:rsidP="00F436A0">
      <w:pPr>
        <w:pStyle w:val="Textoindependiente"/>
        <w:spacing w:line="276" w:lineRule="auto"/>
        <w:rPr>
          <w:rFonts w:cs="Arial"/>
          <w:sz w:val="24"/>
          <w:szCs w:val="24"/>
        </w:rPr>
      </w:pPr>
    </w:p>
    <w:p w14:paraId="111BEE6A" w14:textId="334D036C" w:rsidR="00C94E69" w:rsidRPr="00F436A0" w:rsidRDefault="004B58A5" w:rsidP="00F436A0">
      <w:pPr>
        <w:pStyle w:val="Textoindependiente"/>
        <w:spacing w:line="276" w:lineRule="auto"/>
        <w:rPr>
          <w:rFonts w:cs="Arial"/>
          <w:sz w:val="24"/>
          <w:szCs w:val="24"/>
        </w:rPr>
      </w:pPr>
      <w:r w:rsidRPr="00F436A0">
        <w:rPr>
          <w:rFonts w:cs="Arial"/>
          <w:sz w:val="24"/>
          <w:szCs w:val="24"/>
        </w:rPr>
        <w:t xml:space="preserve">Dentro del término de traslado la citada aseguradora dio respuesta a la demanda y al llamamiento en garantía realizado por la demanda; no obstante, en providencia adiada </w:t>
      </w:r>
      <w:r w:rsidR="00C94E69" w:rsidRPr="00F436A0">
        <w:rPr>
          <w:rFonts w:cs="Arial"/>
          <w:sz w:val="24"/>
          <w:szCs w:val="24"/>
        </w:rPr>
        <w:t xml:space="preserve">23 de junio de 2022 el juzgado de conocimiento inadmitió </w:t>
      </w:r>
      <w:r w:rsidR="1B91A279" w:rsidRPr="00F436A0">
        <w:rPr>
          <w:rFonts w:cs="Arial"/>
          <w:sz w:val="24"/>
          <w:szCs w:val="24"/>
        </w:rPr>
        <w:t>los escritos presentados por ésta</w:t>
      </w:r>
      <w:r w:rsidR="13760A5E" w:rsidRPr="00F436A0">
        <w:rPr>
          <w:rFonts w:cs="Arial"/>
          <w:sz w:val="24"/>
          <w:szCs w:val="24"/>
        </w:rPr>
        <w:t xml:space="preserve">, confiriéndole </w:t>
      </w:r>
      <w:r w:rsidR="00C94E69" w:rsidRPr="00F436A0">
        <w:rPr>
          <w:rFonts w:cs="Arial"/>
          <w:sz w:val="24"/>
          <w:szCs w:val="24"/>
        </w:rPr>
        <w:t>el término de cinco (5) días para subsanar la irregularidad</w:t>
      </w:r>
      <w:r w:rsidR="2FA14EDE" w:rsidRPr="00F436A0">
        <w:rPr>
          <w:rFonts w:cs="Arial"/>
          <w:sz w:val="24"/>
          <w:szCs w:val="24"/>
        </w:rPr>
        <w:t xml:space="preserve"> advertida.</w:t>
      </w:r>
    </w:p>
    <w:p w14:paraId="0D0B940D" w14:textId="77777777" w:rsidR="00C94E69" w:rsidRPr="00F436A0" w:rsidRDefault="00C94E69" w:rsidP="00F436A0">
      <w:pPr>
        <w:pStyle w:val="Textoindependiente"/>
        <w:spacing w:line="276" w:lineRule="auto"/>
        <w:rPr>
          <w:rFonts w:cs="Arial"/>
          <w:sz w:val="24"/>
          <w:szCs w:val="24"/>
        </w:rPr>
      </w:pPr>
    </w:p>
    <w:p w14:paraId="09897587" w14:textId="7AB7DDCB" w:rsidR="004B58A5" w:rsidRPr="00F436A0" w:rsidRDefault="00C94E69" w:rsidP="00F436A0">
      <w:pPr>
        <w:pStyle w:val="Textoindependiente"/>
        <w:spacing w:line="276" w:lineRule="auto"/>
        <w:rPr>
          <w:rFonts w:cs="Arial"/>
          <w:sz w:val="24"/>
          <w:szCs w:val="24"/>
        </w:rPr>
      </w:pPr>
      <w:r w:rsidRPr="00F436A0">
        <w:rPr>
          <w:rFonts w:cs="Arial"/>
          <w:sz w:val="24"/>
          <w:szCs w:val="24"/>
        </w:rPr>
        <w:t>El fundamento de esa decisión descans</w:t>
      </w:r>
      <w:r w:rsidR="31EA6A99" w:rsidRPr="00F436A0">
        <w:rPr>
          <w:rFonts w:cs="Arial"/>
          <w:sz w:val="24"/>
          <w:szCs w:val="24"/>
        </w:rPr>
        <w:t>ó</w:t>
      </w:r>
      <w:r w:rsidRPr="00F436A0">
        <w:rPr>
          <w:rFonts w:cs="Arial"/>
          <w:sz w:val="24"/>
          <w:szCs w:val="24"/>
        </w:rPr>
        <w:t xml:space="preserve"> en la ausencia de derecho de postulación, </w:t>
      </w:r>
      <w:r w:rsidR="667F8250" w:rsidRPr="00F436A0">
        <w:rPr>
          <w:rFonts w:cs="Arial"/>
          <w:sz w:val="24"/>
          <w:szCs w:val="24"/>
        </w:rPr>
        <w:t>en atención</w:t>
      </w:r>
      <w:r w:rsidRPr="00F436A0">
        <w:rPr>
          <w:rFonts w:cs="Arial"/>
          <w:sz w:val="24"/>
          <w:szCs w:val="24"/>
        </w:rPr>
        <w:t xml:space="preserve"> </w:t>
      </w:r>
      <w:r w:rsidR="1C8E981F" w:rsidRPr="00F436A0">
        <w:rPr>
          <w:rFonts w:cs="Arial"/>
          <w:sz w:val="24"/>
          <w:szCs w:val="24"/>
        </w:rPr>
        <w:t xml:space="preserve">a </w:t>
      </w:r>
      <w:r w:rsidRPr="00F436A0">
        <w:rPr>
          <w:rFonts w:cs="Arial"/>
          <w:sz w:val="24"/>
          <w:szCs w:val="24"/>
        </w:rPr>
        <w:t>que el poder allegado con la demanda no cumpl</w:t>
      </w:r>
      <w:r w:rsidR="294D1D44" w:rsidRPr="00F436A0">
        <w:rPr>
          <w:rFonts w:cs="Arial"/>
          <w:sz w:val="24"/>
          <w:szCs w:val="24"/>
        </w:rPr>
        <w:t>ía</w:t>
      </w:r>
      <w:r w:rsidRPr="00F436A0">
        <w:rPr>
          <w:rFonts w:cs="Arial"/>
          <w:sz w:val="24"/>
          <w:szCs w:val="24"/>
        </w:rPr>
        <w:t xml:space="preserve"> con los presupuestos establecidos en el artículo 5º del Decreto 806 de 2020, adoptado como legislación permanente </w:t>
      </w:r>
      <w:r w:rsidR="07B141DA" w:rsidRPr="00F436A0">
        <w:rPr>
          <w:rFonts w:cs="Arial"/>
          <w:sz w:val="24"/>
          <w:szCs w:val="24"/>
        </w:rPr>
        <w:t>por la</w:t>
      </w:r>
      <w:r w:rsidRPr="00F436A0">
        <w:rPr>
          <w:rFonts w:cs="Arial"/>
          <w:sz w:val="24"/>
          <w:szCs w:val="24"/>
        </w:rPr>
        <w:t xml:space="preserve"> Ley 2213 de 2022, </w:t>
      </w:r>
      <w:r w:rsidR="00096498" w:rsidRPr="00F436A0">
        <w:rPr>
          <w:rFonts w:cs="Arial"/>
          <w:sz w:val="24"/>
          <w:szCs w:val="24"/>
        </w:rPr>
        <w:t>pue</w:t>
      </w:r>
      <w:r w:rsidR="5A6DD969" w:rsidRPr="00F436A0">
        <w:rPr>
          <w:rFonts w:cs="Arial"/>
          <w:sz w:val="24"/>
          <w:szCs w:val="24"/>
        </w:rPr>
        <w:t>s</w:t>
      </w:r>
      <w:r w:rsidR="00096498" w:rsidRPr="00F436A0">
        <w:rPr>
          <w:rFonts w:cs="Arial"/>
          <w:sz w:val="24"/>
          <w:szCs w:val="24"/>
        </w:rPr>
        <w:t xml:space="preserve"> </w:t>
      </w:r>
      <w:r w:rsidR="4BE6EBA3" w:rsidRPr="00F436A0">
        <w:rPr>
          <w:rFonts w:cs="Arial"/>
          <w:sz w:val="24"/>
          <w:szCs w:val="24"/>
        </w:rPr>
        <w:t xml:space="preserve">consideró </w:t>
      </w:r>
      <w:r w:rsidR="00096498" w:rsidRPr="00F436A0">
        <w:rPr>
          <w:rFonts w:cs="Arial"/>
          <w:sz w:val="24"/>
          <w:szCs w:val="24"/>
        </w:rPr>
        <w:t xml:space="preserve">la </w:t>
      </w:r>
      <w:r w:rsidR="00096498" w:rsidRPr="00F436A0">
        <w:rPr>
          <w:rFonts w:cs="Arial"/>
          <w:i/>
          <w:iCs/>
          <w:sz w:val="24"/>
          <w:szCs w:val="24"/>
        </w:rPr>
        <w:t>a quo</w:t>
      </w:r>
      <w:r w:rsidRPr="00F436A0">
        <w:rPr>
          <w:rFonts w:cs="Arial"/>
          <w:sz w:val="24"/>
          <w:szCs w:val="24"/>
        </w:rPr>
        <w:t xml:space="preserve"> </w:t>
      </w:r>
      <w:r w:rsidR="00096498" w:rsidRPr="00F436A0">
        <w:rPr>
          <w:rFonts w:cs="Arial"/>
          <w:sz w:val="24"/>
          <w:szCs w:val="24"/>
        </w:rPr>
        <w:t>que la</w:t>
      </w:r>
      <w:r w:rsidRPr="00F436A0">
        <w:rPr>
          <w:rFonts w:cs="Arial"/>
          <w:sz w:val="24"/>
          <w:szCs w:val="24"/>
        </w:rPr>
        <w:t xml:space="preserve"> sola antefirma no e</w:t>
      </w:r>
      <w:r w:rsidR="00AF3B07" w:rsidRPr="00F436A0">
        <w:rPr>
          <w:rFonts w:cs="Arial"/>
          <w:sz w:val="24"/>
          <w:szCs w:val="24"/>
        </w:rPr>
        <w:t>ra</w:t>
      </w:r>
      <w:r w:rsidRPr="00F436A0">
        <w:rPr>
          <w:rFonts w:cs="Arial"/>
          <w:sz w:val="24"/>
          <w:szCs w:val="24"/>
        </w:rPr>
        <w:t xml:space="preserve"> suficiente para otorgar un poder y no hay constancia de que el documento proviene de la demandante (sic).</w:t>
      </w:r>
    </w:p>
    <w:p w14:paraId="0E27B00A" w14:textId="77777777" w:rsidR="004B58A5" w:rsidRPr="00F436A0" w:rsidRDefault="004B58A5" w:rsidP="00F436A0">
      <w:pPr>
        <w:pStyle w:val="Textoindependiente"/>
        <w:spacing w:line="276" w:lineRule="auto"/>
        <w:rPr>
          <w:rFonts w:cs="Arial"/>
          <w:sz w:val="24"/>
          <w:szCs w:val="24"/>
        </w:rPr>
      </w:pPr>
    </w:p>
    <w:p w14:paraId="159270FE" w14:textId="7C3E3E6A" w:rsidR="00324A20" w:rsidRPr="00F436A0" w:rsidRDefault="00096498" w:rsidP="00F436A0">
      <w:pPr>
        <w:pStyle w:val="Textoindependiente"/>
        <w:spacing w:line="276" w:lineRule="auto"/>
        <w:rPr>
          <w:rFonts w:cs="Arial"/>
          <w:sz w:val="24"/>
          <w:szCs w:val="24"/>
        </w:rPr>
      </w:pPr>
      <w:r w:rsidRPr="00F436A0">
        <w:rPr>
          <w:rFonts w:cs="Arial"/>
          <w:sz w:val="24"/>
          <w:szCs w:val="24"/>
        </w:rPr>
        <w:t xml:space="preserve">Vencido el término de traslado en silencio, fue proferido auto de fecha 22 de septiembre de 2022, por medio del cual se tuvo por no contestado el llamamiento en garantía y la demanda por parte de la Compañía de Finanzas S.A. </w:t>
      </w:r>
      <w:r w:rsidR="00664E00">
        <w:rPr>
          <w:rFonts w:cs="Arial"/>
          <w:sz w:val="24"/>
          <w:szCs w:val="24"/>
        </w:rPr>
        <w:t xml:space="preserve">– </w:t>
      </w:r>
      <w:r w:rsidRPr="00F436A0">
        <w:rPr>
          <w:rFonts w:cs="Arial"/>
          <w:sz w:val="24"/>
          <w:szCs w:val="24"/>
        </w:rPr>
        <w:t>C</w:t>
      </w:r>
      <w:r w:rsidR="7BD70FDD" w:rsidRPr="00F436A0">
        <w:rPr>
          <w:rFonts w:cs="Arial"/>
          <w:sz w:val="24"/>
          <w:szCs w:val="24"/>
        </w:rPr>
        <w:t>onfianza</w:t>
      </w:r>
      <w:r w:rsidRPr="00F436A0">
        <w:rPr>
          <w:rFonts w:cs="Arial"/>
          <w:sz w:val="24"/>
          <w:szCs w:val="24"/>
        </w:rPr>
        <w:t xml:space="preserve"> S.A.</w:t>
      </w:r>
    </w:p>
    <w:p w14:paraId="60061E4C" w14:textId="77777777" w:rsidR="00096498" w:rsidRPr="00F436A0" w:rsidRDefault="00096498" w:rsidP="00F436A0">
      <w:pPr>
        <w:pStyle w:val="Textoindependiente"/>
        <w:spacing w:line="276" w:lineRule="auto"/>
        <w:rPr>
          <w:rFonts w:cs="Arial"/>
          <w:sz w:val="24"/>
          <w:szCs w:val="24"/>
        </w:rPr>
      </w:pPr>
    </w:p>
    <w:p w14:paraId="5086A0DE" w14:textId="446350B0" w:rsidR="00F079A2" w:rsidRPr="00F436A0" w:rsidRDefault="00096498" w:rsidP="00F436A0">
      <w:pPr>
        <w:pStyle w:val="Textoindependiente"/>
        <w:spacing w:line="276" w:lineRule="auto"/>
        <w:rPr>
          <w:rFonts w:cs="Arial"/>
          <w:sz w:val="24"/>
          <w:szCs w:val="24"/>
        </w:rPr>
      </w:pPr>
      <w:r w:rsidRPr="00F436A0">
        <w:rPr>
          <w:rFonts w:cs="Arial"/>
          <w:sz w:val="24"/>
          <w:szCs w:val="24"/>
        </w:rPr>
        <w:t>Notificada de la decisión</w:t>
      </w:r>
      <w:r w:rsidR="51632928" w:rsidRPr="00F436A0">
        <w:rPr>
          <w:rFonts w:cs="Arial"/>
          <w:sz w:val="24"/>
          <w:szCs w:val="24"/>
        </w:rPr>
        <w:t xml:space="preserve">, </w:t>
      </w:r>
      <w:r w:rsidRPr="00F436A0">
        <w:rPr>
          <w:rFonts w:cs="Arial"/>
          <w:sz w:val="24"/>
          <w:szCs w:val="24"/>
        </w:rPr>
        <w:t xml:space="preserve"> ésta última interpuso recurso de </w:t>
      </w:r>
      <w:r w:rsidR="00F079A2" w:rsidRPr="00F436A0">
        <w:rPr>
          <w:rFonts w:cs="Arial"/>
          <w:sz w:val="24"/>
          <w:szCs w:val="24"/>
        </w:rPr>
        <w:t>reposición y en subsidio apelación</w:t>
      </w:r>
      <w:r w:rsidR="37FF4FD9" w:rsidRPr="00F436A0">
        <w:rPr>
          <w:rFonts w:cs="Arial"/>
          <w:sz w:val="24"/>
          <w:szCs w:val="24"/>
        </w:rPr>
        <w:t xml:space="preserve">, </w:t>
      </w:r>
      <w:r w:rsidR="006A3DB5" w:rsidRPr="00F436A0">
        <w:rPr>
          <w:rFonts w:cs="Arial"/>
          <w:sz w:val="24"/>
          <w:szCs w:val="24"/>
        </w:rPr>
        <w:t xml:space="preserve">precisando </w:t>
      </w:r>
      <w:r w:rsidR="00F079A2" w:rsidRPr="00F436A0">
        <w:rPr>
          <w:rFonts w:cs="Arial"/>
          <w:sz w:val="24"/>
          <w:szCs w:val="24"/>
        </w:rPr>
        <w:t>que el Decreto 806 de 2020 buscó la forma de que la presentación de los poderes fuera un procedimiento más efectivo y en tal virtud, el artículo 5 estableció que con la sola antefirma de quien lo confiere se presumiría</w:t>
      </w:r>
      <w:r w:rsidR="445609C7" w:rsidRPr="00F436A0">
        <w:rPr>
          <w:rFonts w:cs="Arial"/>
          <w:sz w:val="24"/>
          <w:szCs w:val="24"/>
        </w:rPr>
        <w:t>n</w:t>
      </w:r>
      <w:r w:rsidR="00F079A2" w:rsidRPr="00F436A0">
        <w:rPr>
          <w:rFonts w:cs="Arial"/>
          <w:sz w:val="24"/>
          <w:szCs w:val="24"/>
        </w:rPr>
        <w:t xml:space="preserve"> auténticos y no requerirían ninguna presentación personal o reconocimiento, lo cual en este caso se cumple, pues se puede ver que el poder allegado por la Compañía está suscrito por el representante legal de la entidad, quien se encuentra acreditado como tal en el certificado de existencia y representación aportado como prueba.</w:t>
      </w:r>
    </w:p>
    <w:p w14:paraId="44EAFD9C" w14:textId="77777777" w:rsidR="00F079A2" w:rsidRPr="00F436A0" w:rsidRDefault="00F079A2" w:rsidP="00F436A0">
      <w:pPr>
        <w:pStyle w:val="Textoindependiente"/>
        <w:spacing w:line="276" w:lineRule="auto"/>
        <w:rPr>
          <w:rFonts w:cs="Arial"/>
          <w:sz w:val="24"/>
          <w:szCs w:val="24"/>
        </w:rPr>
      </w:pPr>
    </w:p>
    <w:p w14:paraId="02F577CB" w14:textId="311B3E63" w:rsidR="00292F2C" w:rsidRPr="00F436A0" w:rsidRDefault="00F079A2" w:rsidP="00F436A0">
      <w:pPr>
        <w:pStyle w:val="Textoindependiente"/>
        <w:spacing w:line="276" w:lineRule="auto"/>
        <w:rPr>
          <w:rFonts w:cs="Arial"/>
          <w:sz w:val="24"/>
          <w:szCs w:val="24"/>
        </w:rPr>
      </w:pPr>
      <w:r w:rsidRPr="00F436A0">
        <w:rPr>
          <w:rFonts w:cs="Arial"/>
          <w:sz w:val="24"/>
          <w:szCs w:val="24"/>
        </w:rPr>
        <w:t>Estima entonces que el juzgado está haciendo una interpretación equivocada y exagerada, incurriendo</w:t>
      </w:r>
      <w:r w:rsidR="7E9475D8" w:rsidRPr="00F436A0">
        <w:rPr>
          <w:rFonts w:cs="Arial"/>
          <w:sz w:val="24"/>
          <w:szCs w:val="24"/>
        </w:rPr>
        <w:t xml:space="preserve"> de paso</w:t>
      </w:r>
      <w:r w:rsidRPr="00F436A0">
        <w:rPr>
          <w:rFonts w:cs="Arial"/>
          <w:sz w:val="24"/>
          <w:szCs w:val="24"/>
        </w:rPr>
        <w:t xml:space="preserve"> en un exceso ritual manifiesto, ya que al haberse presentado el poder para actuar como un anexo de la demanda, </w:t>
      </w:r>
      <w:r w:rsidR="6A2FE317" w:rsidRPr="00F436A0">
        <w:rPr>
          <w:rFonts w:cs="Arial"/>
          <w:sz w:val="24"/>
          <w:szCs w:val="24"/>
        </w:rPr>
        <w:t xml:space="preserve">debe </w:t>
      </w:r>
      <w:r w:rsidRPr="00F436A0">
        <w:rPr>
          <w:rFonts w:cs="Arial"/>
          <w:sz w:val="24"/>
          <w:szCs w:val="24"/>
        </w:rPr>
        <w:t>tener</w:t>
      </w:r>
      <w:r w:rsidR="5195F8F9" w:rsidRPr="00F436A0">
        <w:rPr>
          <w:rFonts w:cs="Arial"/>
          <w:sz w:val="24"/>
          <w:szCs w:val="24"/>
        </w:rPr>
        <w:t>se</w:t>
      </w:r>
      <w:r w:rsidRPr="00F436A0">
        <w:rPr>
          <w:rFonts w:cs="Arial"/>
          <w:sz w:val="24"/>
          <w:szCs w:val="24"/>
        </w:rPr>
        <w:t xml:space="preserve"> este por auténtico en aplicación al principio de buena </w:t>
      </w:r>
      <w:r w:rsidR="00292F2C" w:rsidRPr="00F436A0">
        <w:rPr>
          <w:rFonts w:cs="Arial"/>
          <w:sz w:val="24"/>
          <w:szCs w:val="24"/>
        </w:rPr>
        <w:t>fe, máxime cuando</w:t>
      </w:r>
      <w:r w:rsidR="3F316E91" w:rsidRPr="00F436A0">
        <w:rPr>
          <w:rFonts w:cs="Arial"/>
          <w:sz w:val="24"/>
          <w:szCs w:val="24"/>
        </w:rPr>
        <w:t xml:space="preserve"> </w:t>
      </w:r>
      <w:r w:rsidR="00292F2C" w:rsidRPr="00F436A0">
        <w:rPr>
          <w:rFonts w:cs="Arial"/>
          <w:sz w:val="24"/>
          <w:szCs w:val="24"/>
        </w:rPr>
        <w:t xml:space="preserve">fue enviado desde </w:t>
      </w:r>
      <w:r w:rsidR="00292F2C" w:rsidRPr="00F436A0">
        <w:rPr>
          <w:rFonts w:cs="Arial"/>
          <w:sz w:val="24"/>
          <w:szCs w:val="24"/>
        </w:rPr>
        <w:lastRenderedPageBreak/>
        <w:t xml:space="preserve">el correo institucional </w:t>
      </w:r>
      <w:hyperlink r:id="rId11">
        <w:r w:rsidR="00292F2C" w:rsidRPr="00F436A0">
          <w:rPr>
            <w:rStyle w:val="Hipervnculo"/>
            <w:rFonts w:cs="Arial"/>
            <w:sz w:val="24"/>
            <w:szCs w:val="24"/>
          </w:rPr>
          <w:t>xmurte@confianza.com.co</w:t>
        </w:r>
      </w:hyperlink>
      <w:r w:rsidR="00292F2C" w:rsidRPr="00F436A0">
        <w:rPr>
          <w:rFonts w:cs="Arial"/>
          <w:sz w:val="24"/>
          <w:szCs w:val="24"/>
        </w:rPr>
        <w:t xml:space="preserve">, que da cuenta que la abogada </w:t>
      </w:r>
      <w:r w:rsidR="1625373F" w:rsidRPr="00F436A0">
        <w:rPr>
          <w:rFonts w:cs="Arial"/>
          <w:sz w:val="24"/>
          <w:szCs w:val="24"/>
        </w:rPr>
        <w:t>a</w:t>
      </w:r>
      <w:r w:rsidR="64F80263" w:rsidRPr="00F436A0">
        <w:rPr>
          <w:rFonts w:cs="Arial"/>
          <w:sz w:val="24"/>
          <w:szCs w:val="24"/>
        </w:rPr>
        <w:t xml:space="preserve"> </w:t>
      </w:r>
      <w:r w:rsidR="1625373F" w:rsidRPr="00F436A0">
        <w:rPr>
          <w:rFonts w:cs="Arial"/>
          <w:sz w:val="24"/>
          <w:szCs w:val="24"/>
        </w:rPr>
        <w:t>l</w:t>
      </w:r>
      <w:r w:rsidR="0E583B4F" w:rsidRPr="00F436A0">
        <w:rPr>
          <w:rFonts w:cs="Arial"/>
          <w:sz w:val="24"/>
          <w:szCs w:val="24"/>
        </w:rPr>
        <w:t>a</w:t>
      </w:r>
      <w:r w:rsidR="1625373F" w:rsidRPr="00F436A0">
        <w:rPr>
          <w:rFonts w:cs="Arial"/>
          <w:sz w:val="24"/>
          <w:szCs w:val="24"/>
        </w:rPr>
        <w:t xml:space="preserve"> que le fue otorgado presta sus servicios a</w:t>
      </w:r>
      <w:r w:rsidR="00292F2C" w:rsidRPr="00F436A0">
        <w:rPr>
          <w:rFonts w:cs="Arial"/>
          <w:sz w:val="24"/>
          <w:szCs w:val="24"/>
        </w:rPr>
        <w:t xml:space="preserve"> la llamada en garantía</w:t>
      </w:r>
      <w:r w:rsidR="560A4635" w:rsidRPr="00F436A0">
        <w:rPr>
          <w:rFonts w:cs="Arial"/>
          <w:sz w:val="24"/>
          <w:szCs w:val="24"/>
        </w:rPr>
        <w:t xml:space="preserve"> y que además</w:t>
      </w:r>
      <w:r w:rsidR="00292F2C" w:rsidRPr="00F436A0">
        <w:rPr>
          <w:rFonts w:cs="Arial"/>
          <w:sz w:val="24"/>
          <w:szCs w:val="24"/>
        </w:rPr>
        <w:t xml:space="preserve"> coincide </w:t>
      </w:r>
      <w:r w:rsidR="13F11F68" w:rsidRPr="00F436A0">
        <w:rPr>
          <w:rFonts w:cs="Arial"/>
          <w:sz w:val="24"/>
          <w:szCs w:val="24"/>
        </w:rPr>
        <w:t>con</w:t>
      </w:r>
      <w:r w:rsidR="00292F2C" w:rsidRPr="00F436A0">
        <w:rPr>
          <w:rFonts w:cs="Arial"/>
          <w:sz w:val="24"/>
          <w:szCs w:val="24"/>
        </w:rPr>
        <w:t xml:space="preserve"> el </w:t>
      </w:r>
      <w:r w:rsidR="22F26407" w:rsidRPr="00F436A0">
        <w:rPr>
          <w:rFonts w:cs="Arial"/>
          <w:sz w:val="24"/>
          <w:szCs w:val="24"/>
        </w:rPr>
        <w:t>dominio</w:t>
      </w:r>
      <w:r w:rsidR="00292F2C" w:rsidRPr="00F436A0">
        <w:rPr>
          <w:rFonts w:cs="Arial"/>
          <w:sz w:val="24"/>
          <w:szCs w:val="24"/>
        </w:rPr>
        <w:t xml:space="preserve"> </w:t>
      </w:r>
      <w:r w:rsidR="7577A9D7" w:rsidRPr="00F436A0">
        <w:rPr>
          <w:rFonts w:cs="Arial"/>
          <w:sz w:val="24"/>
          <w:szCs w:val="24"/>
        </w:rPr>
        <w:t>de la dirección electrónica</w:t>
      </w:r>
      <w:r w:rsidR="00292F2C" w:rsidRPr="00F436A0">
        <w:rPr>
          <w:rFonts w:cs="Arial"/>
          <w:sz w:val="24"/>
          <w:szCs w:val="24"/>
        </w:rPr>
        <w:t xml:space="preserve"> a la cual fue enviada la notificación </w:t>
      </w:r>
      <w:hyperlink r:id="rId12">
        <w:r w:rsidR="00292F2C" w:rsidRPr="00F436A0">
          <w:rPr>
            <w:rStyle w:val="Hipervnculo"/>
            <w:rFonts w:cs="Arial"/>
            <w:sz w:val="24"/>
            <w:szCs w:val="24"/>
          </w:rPr>
          <w:t>-ccorreos@confianza.com.co-</w:t>
        </w:r>
      </w:hyperlink>
      <w:r w:rsidR="00292F2C" w:rsidRPr="00F436A0">
        <w:rPr>
          <w:rFonts w:cs="Arial"/>
          <w:sz w:val="24"/>
          <w:szCs w:val="24"/>
        </w:rPr>
        <w:t>.</w:t>
      </w:r>
    </w:p>
    <w:p w14:paraId="4B94D5A5" w14:textId="77777777" w:rsidR="00292F2C" w:rsidRPr="00F436A0" w:rsidRDefault="00292F2C" w:rsidP="00F436A0">
      <w:pPr>
        <w:pStyle w:val="Textoindependiente"/>
        <w:spacing w:line="276" w:lineRule="auto"/>
        <w:rPr>
          <w:rFonts w:cs="Arial"/>
          <w:sz w:val="24"/>
          <w:szCs w:val="24"/>
        </w:rPr>
      </w:pPr>
    </w:p>
    <w:p w14:paraId="5B35E8EC" w14:textId="41EC5EAE" w:rsidR="00292F2C" w:rsidRPr="00F436A0" w:rsidRDefault="00292F2C" w:rsidP="00F436A0">
      <w:pPr>
        <w:pStyle w:val="Textoindependiente"/>
        <w:spacing w:line="276" w:lineRule="auto"/>
        <w:rPr>
          <w:rFonts w:cs="Arial"/>
          <w:sz w:val="24"/>
          <w:szCs w:val="24"/>
        </w:rPr>
      </w:pPr>
      <w:r w:rsidRPr="00F436A0">
        <w:rPr>
          <w:rFonts w:cs="Arial"/>
          <w:sz w:val="24"/>
          <w:szCs w:val="24"/>
        </w:rPr>
        <w:t xml:space="preserve">Adicionalmente señala que </w:t>
      </w:r>
      <w:r w:rsidR="2C02002E" w:rsidRPr="00F436A0">
        <w:rPr>
          <w:rFonts w:cs="Arial"/>
          <w:sz w:val="24"/>
          <w:szCs w:val="24"/>
        </w:rPr>
        <w:t xml:space="preserve">a </w:t>
      </w:r>
      <w:r w:rsidRPr="00F436A0">
        <w:rPr>
          <w:rFonts w:cs="Arial"/>
          <w:sz w:val="24"/>
          <w:szCs w:val="24"/>
        </w:rPr>
        <w:t xml:space="preserve">quien le fue conferido poder para actuar en este caso, también funge como representante legal de la Compañía. </w:t>
      </w:r>
    </w:p>
    <w:p w14:paraId="29D6B04F" w14:textId="77777777" w:rsidR="003077EF" w:rsidRPr="00F436A0" w:rsidRDefault="00F079A2" w:rsidP="00F436A0">
      <w:pPr>
        <w:pStyle w:val="Textoindependiente"/>
        <w:spacing w:line="276" w:lineRule="auto"/>
        <w:rPr>
          <w:rFonts w:cs="Arial"/>
          <w:sz w:val="24"/>
          <w:szCs w:val="24"/>
        </w:rPr>
      </w:pPr>
      <w:r w:rsidRPr="00F436A0">
        <w:rPr>
          <w:rFonts w:cs="Arial"/>
          <w:sz w:val="24"/>
          <w:szCs w:val="24"/>
        </w:rPr>
        <w:t xml:space="preserve"> </w:t>
      </w:r>
    </w:p>
    <w:p w14:paraId="44A5C3F4" w14:textId="2B5C431B" w:rsidR="00874FA7" w:rsidRPr="00F436A0" w:rsidRDefault="00DA168B" w:rsidP="00F436A0">
      <w:pPr>
        <w:pStyle w:val="Textoindependiente"/>
        <w:spacing w:line="276" w:lineRule="auto"/>
        <w:rPr>
          <w:rFonts w:cs="Arial"/>
          <w:sz w:val="24"/>
          <w:szCs w:val="24"/>
        </w:rPr>
      </w:pPr>
      <w:r w:rsidRPr="00F436A0">
        <w:rPr>
          <w:rFonts w:cs="Arial"/>
          <w:sz w:val="24"/>
          <w:szCs w:val="24"/>
        </w:rPr>
        <w:t xml:space="preserve">Mediante auto de </w:t>
      </w:r>
      <w:r w:rsidR="00F85D49" w:rsidRPr="00F436A0">
        <w:rPr>
          <w:rFonts w:cs="Arial"/>
          <w:sz w:val="24"/>
          <w:szCs w:val="24"/>
        </w:rPr>
        <w:t xml:space="preserve">fecha </w:t>
      </w:r>
      <w:r w:rsidR="00292F2C" w:rsidRPr="00F436A0">
        <w:rPr>
          <w:rFonts w:cs="Arial"/>
          <w:sz w:val="24"/>
          <w:szCs w:val="24"/>
        </w:rPr>
        <w:t>16 de enero d</w:t>
      </w:r>
      <w:r w:rsidR="00F85D49" w:rsidRPr="00F436A0">
        <w:rPr>
          <w:rFonts w:cs="Arial"/>
          <w:sz w:val="24"/>
          <w:szCs w:val="24"/>
        </w:rPr>
        <w:t xml:space="preserve">el año que corre, el juzgado de conocimiento </w:t>
      </w:r>
      <w:r w:rsidR="00292F2C" w:rsidRPr="00F436A0">
        <w:rPr>
          <w:rFonts w:cs="Arial"/>
          <w:sz w:val="24"/>
          <w:szCs w:val="24"/>
        </w:rPr>
        <w:t>se mantuvo en la decisión adoptada</w:t>
      </w:r>
      <w:r w:rsidR="6779AD7A" w:rsidRPr="00F436A0">
        <w:rPr>
          <w:rFonts w:cs="Arial"/>
          <w:sz w:val="24"/>
          <w:szCs w:val="24"/>
        </w:rPr>
        <w:t>,</w:t>
      </w:r>
      <w:r w:rsidR="00292F2C" w:rsidRPr="00F436A0">
        <w:rPr>
          <w:rFonts w:cs="Arial"/>
          <w:sz w:val="24"/>
          <w:szCs w:val="24"/>
        </w:rPr>
        <w:t xml:space="preserve"> insistiendo en la ausencia de requisitos legales del poder aportado con la respuesta al llamamiento en garantía y a la demandada</w:t>
      </w:r>
      <w:r w:rsidR="5BA17CD7" w:rsidRPr="00F436A0">
        <w:rPr>
          <w:rFonts w:cs="Arial"/>
          <w:sz w:val="24"/>
          <w:szCs w:val="24"/>
        </w:rPr>
        <w:t>,</w:t>
      </w:r>
      <w:r w:rsidR="00292F2C" w:rsidRPr="00F436A0">
        <w:rPr>
          <w:rFonts w:cs="Arial"/>
          <w:sz w:val="24"/>
          <w:szCs w:val="24"/>
        </w:rPr>
        <w:t xml:space="preserve"> dado que el mismo no fue remitido desde la dirección de correo electrónico inscrita </w:t>
      </w:r>
      <w:r w:rsidR="2E6956F8" w:rsidRPr="00F436A0">
        <w:rPr>
          <w:rFonts w:cs="Arial"/>
          <w:sz w:val="24"/>
          <w:szCs w:val="24"/>
        </w:rPr>
        <w:t xml:space="preserve">por la Aseguradora </w:t>
      </w:r>
      <w:r w:rsidR="00292F2C" w:rsidRPr="00F436A0">
        <w:rPr>
          <w:rFonts w:cs="Arial"/>
          <w:sz w:val="24"/>
          <w:szCs w:val="24"/>
        </w:rPr>
        <w:t xml:space="preserve">para recibir notificaciones judiciales, que en este caso es </w:t>
      </w:r>
      <w:hyperlink r:id="rId13">
        <w:r w:rsidR="00874FA7" w:rsidRPr="00F436A0">
          <w:rPr>
            <w:rStyle w:val="Hipervnculo"/>
            <w:rFonts w:cs="Arial"/>
            <w:sz w:val="24"/>
            <w:szCs w:val="24"/>
          </w:rPr>
          <w:t>ccorreos@confianza.com.co</w:t>
        </w:r>
        <w:r w:rsidR="136F01A2" w:rsidRPr="00F436A0">
          <w:rPr>
            <w:rStyle w:val="Hipervnculo"/>
            <w:rFonts w:cs="Arial"/>
            <w:sz w:val="24"/>
            <w:szCs w:val="24"/>
          </w:rPr>
          <w:t>.,</w:t>
        </w:r>
      </w:hyperlink>
      <w:r w:rsidR="136F01A2" w:rsidRPr="00F436A0">
        <w:rPr>
          <w:rFonts w:cs="Arial"/>
          <w:sz w:val="24"/>
          <w:szCs w:val="24"/>
        </w:rPr>
        <w:t xml:space="preserve"> presupuesto que no puede ser suplido con el </w:t>
      </w:r>
      <w:r w:rsidR="00874FA7" w:rsidRPr="00F436A0">
        <w:rPr>
          <w:rFonts w:cs="Arial"/>
          <w:sz w:val="24"/>
          <w:szCs w:val="24"/>
        </w:rPr>
        <w:t xml:space="preserve"> documento aportado como anexo</w:t>
      </w:r>
      <w:r w:rsidR="6015CA19" w:rsidRPr="00F436A0">
        <w:rPr>
          <w:rFonts w:cs="Arial"/>
          <w:sz w:val="24"/>
          <w:szCs w:val="24"/>
        </w:rPr>
        <w:t xml:space="preserve"> y </w:t>
      </w:r>
      <w:r w:rsidR="00874FA7" w:rsidRPr="00F436A0">
        <w:rPr>
          <w:rFonts w:cs="Arial"/>
          <w:sz w:val="24"/>
          <w:szCs w:val="24"/>
        </w:rPr>
        <w:t>que cuenta con firma escaneada.</w:t>
      </w:r>
    </w:p>
    <w:p w14:paraId="3DEEC669" w14:textId="77777777" w:rsidR="00874FA7" w:rsidRPr="00F436A0" w:rsidRDefault="00874FA7" w:rsidP="00F436A0">
      <w:pPr>
        <w:pStyle w:val="Textoindependiente"/>
        <w:spacing w:line="276" w:lineRule="auto"/>
        <w:rPr>
          <w:rFonts w:cs="Arial"/>
          <w:sz w:val="24"/>
          <w:szCs w:val="24"/>
        </w:rPr>
      </w:pPr>
    </w:p>
    <w:p w14:paraId="41A2A05E" w14:textId="556EE3E8" w:rsidR="00874FA7" w:rsidRPr="00F436A0" w:rsidRDefault="00874FA7" w:rsidP="00F436A0">
      <w:pPr>
        <w:pStyle w:val="Textoindependiente"/>
        <w:spacing w:line="276" w:lineRule="auto"/>
        <w:rPr>
          <w:rFonts w:cs="Arial"/>
          <w:sz w:val="24"/>
          <w:szCs w:val="24"/>
        </w:rPr>
      </w:pPr>
      <w:r w:rsidRPr="00F436A0">
        <w:rPr>
          <w:rFonts w:cs="Arial"/>
          <w:sz w:val="24"/>
          <w:szCs w:val="24"/>
        </w:rPr>
        <w:t>Indicó además la</w:t>
      </w:r>
      <w:r w:rsidRPr="00F436A0">
        <w:rPr>
          <w:rFonts w:cs="Arial"/>
          <w:i/>
          <w:iCs/>
          <w:sz w:val="24"/>
          <w:szCs w:val="24"/>
        </w:rPr>
        <w:t xml:space="preserve"> </w:t>
      </w:r>
      <w:r w:rsidR="179C642D" w:rsidRPr="00F436A0">
        <w:rPr>
          <w:rFonts w:cs="Arial"/>
          <w:i/>
          <w:iCs/>
          <w:sz w:val="24"/>
          <w:szCs w:val="24"/>
        </w:rPr>
        <w:t xml:space="preserve">a </w:t>
      </w:r>
      <w:r w:rsidRPr="00F436A0">
        <w:rPr>
          <w:rFonts w:cs="Arial"/>
          <w:i/>
          <w:iCs/>
          <w:sz w:val="24"/>
          <w:szCs w:val="24"/>
        </w:rPr>
        <w:t xml:space="preserve">quo </w:t>
      </w:r>
      <w:r w:rsidRPr="00F436A0">
        <w:rPr>
          <w:rFonts w:cs="Arial"/>
          <w:sz w:val="24"/>
          <w:szCs w:val="24"/>
        </w:rPr>
        <w:t xml:space="preserve">que para el momento </w:t>
      </w:r>
      <w:r w:rsidR="00E36CCF" w:rsidRPr="00F436A0">
        <w:rPr>
          <w:rFonts w:cs="Arial"/>
          <w:sz w:val="24"/>
          <w:szCs w:val="24"/>
        </w:rPr>
        <w:t>en que se dio respuesta a la demanda, la abogada que cumplió tal carga no se encontraba registrada como representante legal de la aseguradora accionada.</w:t>
      </w:r>
    </w:p>
    <w:p w14:paraId="3656B9AB" w14:textId="77777777" w:rsidR="00E36CCF" w:rsidRPr="00F436A0" w:rsidRDefault="00E36CCF" w:rsidP="00F436A0">
      <w:pPr>
        <w:pStyle w:val="Textoindependiente"/>
        <w:spacing w:line="276" w:lineRule="auto"/>
        <w:rPr>
          <w:rFonts w:cs="Arial"/>
          <w:sz w:val="24"/>
          <w:szCs w:val="24"/>
        </w:rPr>
      </w:pPr>
    </w:p>
    <w:p w14:paraId="45FB0818" w14:textId="77777777" w:rsidR="00EF45A7" w:rsidRPr="00F436A0" w:rsidRDefault="00EF45A7" w:rsidP="00F436A0">
      <w:pPr>
        <w:pStyle w:val="Textoindependiente"/>
        <w:tabs>
          <w:tab w:val="left" w:pos="5103"/>
        </w:tabs>
        <w:spacing w:line="276" w:lineRule="auto"/>
        <w:rPr>
          <w:rFonts w:cs="Arial"/>
          <w:sz w:val="24"/>
          <w:szCs w:val="24"/>
        </w:rPr>
      </w:pPr>
    </w:p>
    <w:p w14:paraId="07313AAE" w14:textId="6FFF3617" w:rsidR="00EF45A7" w:rsidRPr="00F436A0" w:rsidRDefault="00EF45A7" w:rsidP="00F436A0">
      <w:pPr>
        <w:pStyle w:val="paragraph"/>
        <w:spacing w:before="0" w:beforeAutospacing="0" w:after="0" w:afterAutospacing="0" w:line="276" w:lineRule="auto"/>
        <w:jc w:val="center"/>
        <w:textAlignment w:val="baseline"/>
        <w:rPr>
          <w:rFonts w:ascii="Arial" w:hAnsi="Arial" w:cs="Arial"/>
        </w:rPr>
      </w:pPr>
      <w:r w:rsidRPr="00F436A0">
        <w:rPr>
          <w:rStyle w:val="normaltextrun"/>
          <w:rFonts w:ascii="Arial" w:hAnsi="Arial" w:cs="Arial"/>
          <w:b/>
          <w:bCs/>
        </w:rPr>
        <w:t>ALEGATOS DE CONCLUSIÓN</w:t>
      </w:r>
    </w:p>
    <w:p w14:paraId="675C8173" w14:textId="77777777" w:rsidR="00EF45A7" w:rsidRPr="00F436A0" w:rsidRDefault="00EF45A7" w:rsidP="00F436A0">
      <w:pPr>
        <w:pStyle w:val="paragraph"/>
        <w:spacing w:before="0" w:beforeAutospacing="0" w:after="0" w:afterAutospacing="0" w:line="276" w:lineRule="auto"/>
        <w:textAlignment w:val="baseline"/>
        <w:rPr>
          <w:rStyle w:val="eop"/>
          <w:rFonts w:ascii="Arial" w:eastAsia="Calibri" w:hAnsi="Arial" w:cs="Arial"/>
        </w:rPr>
      </w:pPr>
      <w:r w:rsidRPr="00F436A0">
        <w:rPr>
          <w:rStyle w:val="normaltextrun"/>
          <w:rFonts w:ascii="Arial" w:hAnsi="Arial" w:cs="Arial"/>
        </w:rPr>
        <w:t> </w:t>
      </w:r>
      <w:r w:rsidRPr="00F436A0">
        <w:rPr>
          <w:rStyle w:val="eop"/>
          <w:rFonts w:ascii="Arial" w:eastAsia="Calibri" w:hAnsi="Arial" w:cs="Arial"/>
        </w:rPr>
        <w:t>  </w:t>
      </w:r>
    </w:p>
    <w:p w14:paraId="71422391" w14:textId="77777777" w:rsidR="00EF45A7" w:rsidRPr="00F436A0" w:rsidRDefault="00EF45A7" w:rsidP="00F436A0">
      <w:pPr>
        <w:pStyle w:val="paragraph"/>
        <w:spacing w:before="0" w:beforeAutospacing="0" w:after="0" w:afterAutospacing="0" w:line="276" w:lineRule="auto"/>
        <w:textAlignment w:val="baseline"/>
        <w:rPr>
          <w:rStyle w:val="normaltextrun"/>
          <w:rFonts w:ascii="Arial" w:hAnsi="Arial" w:cs="Arial"/>
        </w:rPr>
      </w:pPr>
      <w:r w:rsidRPr="00F436A0">
        <w:rPr>
          <w:rStyle w:val="normaltextrun"/>
          <w:rFonts w:ascii="Arial" w:hAnsi="Arial" w:cs="Arial"/>
        </w:rPr>
        <w:t xml:space="preserve">Conforme se dejó plasmado en la constancia emitida por la Secretaría de la Corporación </w:t>
      </w:r>
      <w:r w:rsidR="00E36CCF" w:rsidRPr="00F436A0">
        <w:rPr>
          <w:rStyle w:val="normaltextrun"/>
          <w:rFonts w:ascii="Arial" w:hAnsi="Arial" w:cs="Arial"/>
        </w:rPr>
        <w:t>las partes guardaron silencio dentro del término previsto por la ley para presentar alegatos de conclusión.</w:t>
      </w:r>
    </w:p>
    <w:p w14:paraId="049F31CB" w14:textId="77777777" w:rsidR="00264957" w:rsidRPr="00F436A0" w:rsidRDefault="00264957" w:rsidP="00F436A0">
      <w:pPr>
        <w:pStyle w:val="paragraph"/>
        <w:spacing w:before="0" w:beforeAutospacing="0" w:after="0" w:afterAutospacing="0" w:line="276" w:lineRule="auto"/>
        <w:textAlignment w:val="baseline"/>
        <w:rPr>
          <w:rStyle w:val="normaltextrun"/>
          <w:rFonts w:ascii="Arial" w:hAnsi="Arial" w:cs="Arial"/>
        </w:rPr>
      </w:pPr>
    </w:p>
    <w:p w14:paraId="197B4108" w14:textId="77777777" w:rsidR="00EF45A7" w:rsidRPr="00F436A0" w:rsidRDefault="00EF45A7" w:rsidP="00F436A0">
      <w:pPr>
        <w:pStyle w:val="paragraph"/>
        <w:spacing w:before="0" w:beforeAutospacing="0" w:after="0" w:afterAutospacing="0" w:line="276" w:lineRule="auto"/>
        <w:textAlignment w:val="baseline"/>
        <w:rPr>
          <w:rFonts w:ascii="Arial" w:hAnsi="Arial" w:cs="Arial"/>
        </w:rPr>
      </w:pPr>
      <w:r w:rsidRPr="00F436A0">
        <w:rPr>
          <w:rStyle w:val="normaltextrun"/>
          <w:rFonts w:ascii="Arial" w:hAnsi="Arial" w:cs="Arial"/>
        </w:rPr>
        <w:t>Reunida la Sala, lo que corresponde es la solución del siguiente:</w:t>
      </w:r>
      <w:r w:rsidRPr="00F436A0">
        <w:rPr>
          <w:rStyle w:val="eop"/>
          <w:rFonts w:ascii="Arial" w:eastAsia="Calibri" w:hAnsi="Arial" w:cs="Arial"/>
        </w:rPr>
        <w:t> </w:t>
      </w:r>
    </w:p>
    <w:p w14:paraId="62486C05" w14:textId="77777777" w:rsidR="00EF45A7" w:rsidRPr="00F436A0" w:rsidRDefault="00EF45A7" w:rsidP="00F436A0">
      <w:pPr>
        <w:pStyle w:val="paragraph"/>
        <w:spacing w:before="0" w:beforeAutospacing="0" w:after="0" w:afterAutospacing="0" w:line="276" w:lineRule="auto"/>
        <w:textAlignment w:val="baseline"/>
        <w:rPr>
          <w:rFonts w:ascii="Arial" w:hAnsi="Arial" w:cs="Arial"/>
        </w:rPr>
      </w:pPr>
    </w:p>
    <w:p w14:paraId="4650F320" w14:textId="77777777" w:rsidR="00EF45A7" w:rsidRPr="00F436A0" w:rsidRDefault="00EF45A7" w:rsidP="00F436A0">
      <w:pPr>
        <w:pStyle w:val="Textoindependiente"/>
        <w:spacing w:line="276" w:lineRule="auto"/>
        <w:jc w:val="center"/>
        <w:rPr>
          <w:rStyle w:val="normaltextrun"/>
          <w:rFonts w:cs="Arial"/>
          <w:b/>
          <w:bCs/>
          <w:sz w:val="24"/>
          <w:szCs w:val="24"/>
        </w:rPr>
      </w:pPr>
      <w:r w:rsidRPr="00F436A0">
        <w:rPr>
          <w:rStyle w:val="normaltextrun"/>
          <w:rFonts w:cs="Arial"/>
          <w:b/>
          <w:bCs/>
          <w:sz w:val="24"/>
          <w:szCs w:val="24"/>
        </w:rPr>
        <w:t>PROBLEMA JURÍDICO</w:t>
      </w:r>
    </w:p>
    <w:p w14:paraId="4101652C" w14:textId="77777777" w:rsidR="00A00B03" w:rsidRPr="00F436A0" w:rsidRDefault="00A00B03" w:rsidP="00664E00">
      <w:pPr>
        <w:pStyle w:val="Textoindependiente"/>
        <w:spacing w:line="276" w:lineRule="auto"/>
        <w:rPr>
          <w:rFonts w:cs="Arial"/>
          <w:b/>
          <w:bCs/>
          <w:sz w:val="24"/>
          <w:szCs w:val="24"/>
        </w:rPr>
      </w:pPr>
    </w:p>
    <w:p w14:paraId="2F55FE45" w14:textId="77777777" w:rsidR="00EF45A7" w:rsidRPr="00F436A0" w:rsidRDefault="00EF45A7" w:rsidP="00F436A0">
      <w:pPr>
        <w:pStyle w:val="Textoindependiente"/>
        <w:spacing w:line="276" w:lineRule="auto"/>
        <w:ind w:left="426" w:right="335"/>
        <w:rPr>
          <w:rFonts w:cs="Arial"/>
          <w:sz w:val="24"/>
          <w:szCs w:val="24"/>
        </w:rPr>
      </w:pPr>
      <w:r w:rsidRPr="00F436A0">
        <w:rPr>
          <w:rFonts w:cs="Arial"/>
          <w:b/>
          <w:i/>
          <w:sz w:val="24"/>
          <w:szCs w:val="24"/>
        </w:rPr>
        <w:t>¿</w:t>
      </w:r>
      <w:r w:rsidR="00EC3430" w:rsidRPr="00F436A0">
        <w:rPr>
          <w:rFonts w:cs="Arial"/>
          <w:b/>
          <w:i/>
          <w:sz w:val="24"/>
          <w:szCs w:val="24"/>
        </w:rPr>
        <w:t xml:space="preserve">El poder otorgado </w:t>
      </w:r>
      <w:r w:rsidR="00A00B03" w:rsidRPr="00F436A0">
        <w:rPr>
          <w:rFonts w:cs="Arial"/>
          <w:b/>
          <w:i/>
          <w:sz w:val="24"/>
          <w:szCs w:val="24"/>
        </w:rPr>
        <w:t>por la Compañía Aseguradora de Fianzas S.A. -Confianza- a la abogada que presentó la contestación de la demanda y el llamamiento en garantía</w:t>
      </w:r>
      <w:r w:rsidR="00EC3430" w:rsidRPr="00F436A0">
        <w:rPr>
          <w:rFonts w:cs="Arial"/>
          <w:b/>
          <w:i/>
          <w:sz w:val="24"/>
          <w:szCs w:val="24"/>
        </w:rPr>
        <w:t xml:space="preserve"> reúne los requisitos establecidos en el Decreto 806 de 2020</w:t>
      </w:r>
      <w:r w:rsidRPr="00F436A0">
        <w:rPr>
          <w:rFonts w:cs="Arial"/>
          <w:b/>
          <w:i/>
          <w:sz w:val="24"/>
          <w:szCs w:val="24"/>
        </w:rPr>
        <w:t>?</w:t>
      </w:r>
    </w:p>
    <w:p w14:paraId="1299C43A" w14:textId="77777777" w:rsidR="00EF45A7" w:rsidRPr="00F436A0" w:rsidRDefault="00EF45A7" w:rsidP="00F436A0">
      <w:pPr>
        <w:pStyle w:val="Textoindependiente"/>
        <w:spacing w:line="276" w:lineRule="auto"/>
        <w:rPr>
          <w:rFonts w:cs="Arial"/>
          <w:sz w:val="24"/>
          <w:szCs w:val="24"/>
        </w:rPr>
      </w:pPr>
    </w:p>
    <w:p w14:paraId="75D69062" w14:textId="646F4EC3" w:rsidR="00EF45A7" w:rsidRDefault="00EF45A7" w:rsidP="00372514">
      <w:pPr>
        <w:spacing w:after="0"/>
        <w:jc w:val="both"/>
        <w:rPr>
          <w:rFonts w:ascii="Arial" w:hAnsi="Arial" w:cs="Arial"/>
          <w:sz w:val="24"/>
          <w:szCs w:val="24"/>
        </w:rPr>
      </w:pPr>
      <w:r w:rsidRPr="00F436A0">
        <w:rPr>
          <w:rFonts w:ascii="Arial" w:hAnsi="Arial" w:cs="Arial"/>
          <w:sz w:val="24"/>
          <w:szCs w:val="24"/>
        </w:rPr>
        <w:t xml:space="preserve">Para resolver el interrogante formulado es necesario hacer las siguientes precisiones: </w:t>
      </w:r>
    </w:p>
    <w:p w14:paraId="1D2D89F3" w14:textId="77777777" w:rsidR="00372514" w:rsidRPr="00F436A0" w:rsidRDefault="00372514" w:rsidP="00372514">
      <w:pPr>
        <w:spacing w:after="0"/>
        <w:jc w:val="both"/>
        <w:rPr>
          <w:rFonts w:ascii="Arial" w:hAnsi="Arial" w:cs="Arial"/>
          <w:sz w:val="24"/>
          <w:szCs w:val="24"/>
        </w:rPr>
      </w:pPr>
    </w:p>
    <w:p w14:paraId="65C56796" w14:textId="77777777" w:rsidR="008D2EE8" w:rsidRPr="00F436A0" w:rsidRDefault="008D2EE8" w:rsidP="00F436A0">
      <w:pPr>
        <w:numPr>
          <w:ilvl w:val="0"/>
          <w:numId w:val="1"/>
        </w:numPr>
        <w:spacing w:after="0"/>
        <w:ind w:left="426" w:right="284" w:hanging="426"/>
        <w:jc w:val="both"/>
        <w:rPr>
          <w:rFonts w:ascii="Arial" w:eastAsia="Times New Roman" w:hAnsi="Arial" w:cs="Arial"/>
          <w:b/>
          <w:sz w:val="24"/>
          <w:szCs w:val="24"/>
          <w:lang w:val="es-ES_tradnl" w:eastAsia="es-ES"/>
        </w:rPr>
      </w:pPr>
      <w:r w:rsidRPr="00F436A0">
        <w:rPr>
          <w:rFonts w:ascii="Arial" w:eastAsia="Times New Roman" w:hAnsi="Arial" w:cs="Arial"/>
          <w:b/>
          <w:iCs/>
          <w:sz w:val="24"/>
          <w:szCs w:val="24"/>
          <w:lang w:val="es-ES_tradnl" w:eastAsia="es-ES"/>
        </w:rPr>
        <w:t>EL PODER EN VIGENCIA DEL DECRETO 806 DE 2020</w:t>
      </w:r>
      <w:r w:rsidR="003C1617" w:rsidRPr="00F436A0">
        <w:rPr>
          <w:rFonts w:ascii="Arial" w:eastAsia="Times New Roman" w:hAnsi="Arial" w:cs="Arial"/>
          <w:b/>
          <w:iCs/>
          <w:sz w:val="24"/>
          <w:szCs w:val="24"/>
          <w:lang w:val="es-ES_tradnl" w:eastAsia="es-ES"/>
        </w:rPr>
        <w:t xml:space="preserve"> ADOPTADO COMO LEGISLACIÓN PERMANENTE POR LA LEY 2213 DE 2022</w:t>
      </w:r>
    </w:p>
    <w:p w14:paraId="4DDBEF00" w14:textId="77777777" w:rsidR="008D2EE8" w:rsidRPr="00F436A0" w:rsidRDefault="008D2EE8" w:rsidP="00F436A0">
      <w:pPr>
        <w:spacing w:after="0"/>
        <w:ind w:right="51"/>
        <w:jc w:val="both"/>
        <w:rPr>
          <w:rFonts w:ascii="Arial" w:eastAsia="Times New Roman" w:hAnsi="Arial" w:cs="Arial"/>
          <w:sz w:val="24"/>
          <w:szCs w:val="24"/>
          <w:lang w:val="es-ES_tradnl" w:eastAsia="es-ES"/>
        </w:rPr>
      </w:pPr>
    </w:p>
    <w:p w14:paraId="49118C4C" w14:textId="77777777" w:rsidR="008D2EE8" w:rsidRPr="00F436A0" w:rsidRDefault="008D2EE8" w:rsidP="00372514">
      <w:pPr>
        <w:spacing w:after="0"/>
        <w:jc w:val="both"/>
        <w:rPr>
          <w:rFonts w:ascii="Arial" w:hAnsi="Arial" w:cs="Arial"/>
          <w:sz w:val="24"/>
          <w:szCs w:val="24"/>
        </w:rPr>
      </w:pPr>
      <w:r w:rsidRPr="00F436A0">
        <w:rPr>
          <w:rFonts w:ascii="Arial" w:hAnsi="Arial" w:cs="Arial"/>
          <w:sz w:val="24"/>
          <w:szCs w:val="24"/>
        </w:rPr>
        <w:t>Con ocasión a la emergencia sanitaria decretada por el Ministerio de Protección Social en virtud de la pandemia originada por el Covid-19, el Gobierno Nacional declaró el Estado de Emergencia Económica, Social y Ecológica en todo el territorial nacional y decretó una serie de medidas tendientes a minimizar los efectos del referido virus, siendo una de ellas el aislamiento obligatorio y preventivo desde el 25 de marzo de 2020, el cual se prorrogó hasta el 1º de septiembre de igual año, conforme el Decreto 1076 de 28 de julio de 2020.</w:t>
      </w:r>
    </w:p>
    <w:p w14:paraId="32AD2407" w14:textId="77777777" w:rsidR="00372514" w:rsidRDefault="00372514" w:rsidP="00372514">
      <w:pPr>
        <w:spacing w:after="0"/>
        <w:jc w:val="both"/>
        <w:rPr>
          <w:rFonts w:ascii="Arial" w:hAnsi="Arial" w:cs="Arial"/>
          <w:sz w:val="24"/>
          <w:szCs w:val="24"/>
        </w:rPr>
      </w:pPr>
    </w:p>
    <w:p w14:paraId="37BF923F" w14:textId="093DC738" w:rsidR="008D2EE8" w:rsidRPr="00F436A0" w:rsidRDefault="008D2EE8" w:rsidP="00372514">
      <w:pPr>
        <w:spacing w:after="0"/>
        <w:jc w:val="both"/>
        <w:rPr>
          <w:rFonts w:ascii="Arial" w:hAnsi="Arial" w:cs="Arial"/>
          <w:sz w:val="24"/>
          <w:szCs w:val="24"/>
        </w:rPr>
      </w:pPr>
      <w:r w:rsidRPr="00F436A0">
        <w:rPr>
          <w:rFonts w:ascii="Arial" w:hAnsi="Arial" w:cs="Arial"/>
          <w:sz w:val="24"/>
          <w:szCs w:val="24"/>
        </w:rPr>
        <w:lastRenderedPageBreak/>
        <w:t xml:space="preserve">Esa así que, </w:t>
      </w:r>
      <w:bookmarkStart w:id="1" w:name="_Hlk139535822"/>
      <w:r w:rsidRPr="00F436A0">
        <w:rPr>
          <w:rFonts w:ascii="Arial" w:hAnsi="Arial" w:cs="Arial"/>
          <w:sz w:val="24"/>
          <w:szCs w:val="24"/>
        </w:rPr>
        <w:t>en aras de dar continuidad a la prestación del servicio a cargo de la administración de justicia, se expidió el Decreto 806 de 2020</w:t>
      </w:r>
      <w:bookmarkEnd w:id="1"/>
      <w:r w:rsidRPr="00F436A0">
        <w:rPr>
          <w:rFonts w:ascii="Arial" w:hAnsi="Arial" w:cs="Arial"/>
          <w:sz w:val="24"/>
          <w:szCs w:val="24"/>
        </w:rPr>
        <w:t>, cuyo objeto consiste en “</w:t>
      </w:r>
      <w:r w:rsidRPr="00664E00">
        <w:rPr>
          <w:rFonts w:ascii="Arial" w:hAnsi="Arial" w:cs="Arial"/>
          <w:i/>
          <w:iCs/>
          <w:color w:val="000000" w:themeColor="text1"/>
          <w:szCs w:val="24"/>
        </w:rPr>
        <w:t>implementar el uso de las tecnologías de la información y las comunicaciones en las actuaciones judiciales y agilizar el trámite de los procesos judiciales ante la jurisdicción ordinaria en las especialidades civil, laboral, familia, jurisdicción de lo contencioso administrativo, jurisdicción constitucional y disciplinaria, así como, las actuaciones de las autoridades administrativas que ejerzan funciones jurisdiccionales y en los procesos arbitrales, durante el término de vigencia del presente decreto. Adicionalmente, este decreto pretende flexibilizar la atención a los usuarios del servicio de justicia y contribuir a la pronta reactivación de las actividades económicas que dependen de este</w:t>
      </w:r>
      <w:r w:rsidRPr="00F436A0">
        <w:rPr>
          <w:rFonts w:ascii="Arial" w:hAnsi="Arial" w:cs="Arial"/>
          <w:i/>
          <w:iCs/>
          <w:color w:val="000000" w:themeColor="text1"/>
          <w:sz w:val="24"/>
          <w:szCs w:val="24"/>
        </w:rPr>
        <w:t>”.</w:t>
      </w:r>
    </w:p>
    <w:p w14:paraId="3461D779" w14:textId="77777777" w:rsidR="008D2EE8" w:rsidRPr="00F436A0" w:rsidRDefault="008D2EE8" w:rsidP="00372514">
      <w:pPr>
        <w:spacing w:after="0"/>
        <w:jc w:val="both"/>
        <w:rPr>
          <w:rStyle w:val="Textoennegrita"/>
          <w:rFonts w:ascii="Arial" w:hAnsi="Arial" w:cs="Arial"/>
          <w:b w:val="0"/>
          <w:color w:val="000000"/>
          <w:sz w:val="24"/>
          <w:szCs w:val="24"/>
        </w:rPr>
      </w:pPr>
    </w:p>
    <w:p w14:paraId="64BA69B9" w14:textId="77777777" w:rsidR="008D2EE8" w:rsidRPr="00F436A0" w:rsidRDefault="008D2EE8" w:rsidP="00372514">
      <w:pPr>
        <w:spacing w:after="0"/>
        <w:jc w:val="both"/>
        <w:rPr>
          <w:rStyle w:val="Textoennegrita"/>
          <w:rFonts w:ascii="Arial" w:hAnsi="Arial" w:cs="Arial"/>
          <w:b w:val="0"/>
          <w:bCs w:val="0"/>
          <w:sz w:val="24"/>
          <w:szCs w:val="24"/>
        </w:rPr>
      </w:pPr>
      <w:r w:rsidRPr="00F436A0">
        <w:rPr>
          <w:rStyle w:val="Textoennegrita"/>
          <w:rFonts w:ascii="Arial" w:hAnsi="Arial" w:cs="Arial"/>
          <w:b w:val="0"/>
          <w:color w:val="000000"/>
          <w:sz w:val="24"/>
          <w:szCs w:val="24"/>
        </w:rPr>
        <w:t>Una de las medidas implementadas por la referida norma hace relación a los poderes, siendo concretamente el artículo 5º el que establece:</w:t>
      </w:r>
    </w:p>
    <w:p w14:paraId="3CF2D8B6" w14:textId="77777777" w:rsidR="008D2EE8" w:rsidRPr="00F436A0" w:rsidRDefault="008D2EE8" w:rsidP="00372514">
      <w:pPr>
        <w:pStyle w:val="NormalWeb"/>
        <w:spacing w:before="0" w:beforeAutospacing="0" w:after="0" w:afterAutospacing="0" w:line="276" w:lineRule="auto"/>
        <w:jc w:val="both"/>
        <w:rPr>
          <w:rStyle w:val="Textoennegrita"/>
          <w:rFonts w:ascii="Arial" w:hAnsi="Arial" w:cs="Arial"/>
          <w:color w:val="000000"/>
        </w:rPr>
      </w:pPr>
    </w:p>
    <w:p w14:paraId="3D3F1FA3" w14:textId="77777777" w:rsidR="008D2EE8" w:rsidRPr="00664E00" w:rsidRDefault="008D2EE8" w:rsidP="00664E00">
      <w:pPr>
        <w:pStyle w:val="NormalWeb"/>
        <w:spacing w:before="0" w:beforeAutospacing="0" w:after="0" w:afterAutospacing="0"/>
        <w:ind w:left="426" w:right="420"/>
        <w:jc w:val="both"/>
        <w:rPr>
          <w:rFonts w:ascii="Arial" w:hAnsi="Arial" w:cs="Arial"/>
          <w:i/>
          <w:color w:val="000000"/>
          <w:sz w:val="22"/>
        </w:rPr>
      </w:pPr>
      <w:r w:rsidRPr="00664E00">
        <w:rPr>
          <w:rStyle w:val="Textoennegrita"/>
          <w:rFonts w:ascii="Arial" w:hAnsi="Arial" w:cs="Arial"/>
          <w:i/>
          <w:color w:val="000000"/>
          <w:sz w:val="22"/>
        </w:rPr>
        <w:t>“</w:t>
      </w:r>
      <w:r w:rsidRPr="00664E00">
        <w:rPr>
          <w:rFonts w:ascii="Arial" w:hAnsi="Arial" w:cs="Arial"/>
          <w:i/>
          <w:color w:val="000000"/>
          <w:sz w:val="22"/>
        </w:rPr>
        <w:t>Los poderes especiales para cualquier actuación judicial se podrán conferir mediante mensaje de datos, sin firma manuscrita o digital, con la sola antefirma, se presumirán auténticos y no requerirán de ninguna presentación personal o reconocimiento.  </w:t>
      </w:r>
    </w:p>
    <w:p w14:paraId="4D17554C" w14:textId="77777777" w:rsidR="008D2EE8" w:rsidRPr="00664E00" w:rsidRDefault="008D2EE8" w:rsidP="00664E00">
      <w:pPr>
        <w:pStyle w:val="NormalWeb"/>
        <w:spacing w:before="0" w:beforeAutospacing="0" w:after="0" w:afterAutospacing="0"/>
        <w:ind w:left="426" w:right="420"/>
        <w:jc w:val="both"/>
        <w:rPr>
          <w:rFonts w:ascii="Arial" w:hAnsi="Arial" w:cs="Arial"/>
          <w:i/>
          <w:color w:val="000000"/>
          <w:sz w:val="22"/>
        </w:rPr>
      </w:pPr>
      <w:r w:rsidRPr="00664E00">
        <w:rPr>
          <w:rFonts w:ascii="Arial" w:hAnsi="Arial" w:cs="Arial"/>
          <w:i/>
          <w:color w:val="000000"/>
          <w:sz w:val="22"/>
        </w:rPr>
        <w:t>  </w:t>
      </w:r>
    </w:p>
    <w:p w14:paraId="0BC36E0B" w14:textId="77777777" w:rsidR="008D2EE8" w:rsidRPr="00664E00" w:rsidRDefault="008D2EE8" w:rsidP="00664E00">
      <w:pPr>
        <w:pStyle w:val="NormalWeb"/>
        <w:spacing w:before="0" w:beforeAutospacing="0" w:after="0" w:afterAutospacing="0"/>
        <w:ind w:left="426" w:right="420"/>
        <w:jc w:val="both"/>
        <w:rPr>
          <w:rFonts w:ascii="Arial" w:hAnsi="Arial" w:cs="Arial"/>
          <w:i/>
          <w:color w:val="000000"/>
          <w:sz w:val="22"/>
        </w:rPr>
      </w:pPr>
      <w:r w:rsidRPr="00664E00">
        <w:rPr>
          <w:rFonts w:ascii="Arial" w:hAnsi="Arial" w:cs="Arial"/>
          <w:i/>
          <w:color w:val="000000"/>
          <w:sz w:val="22"/>
        </w:rPr>
        <w:t>En el poder se indicará expresamente la dirección de correo electrónico del apoderado que deberá coincidir con la inscrita en el Registro Nacional de Abogados.  </w:t>
      </w:r>
    </w:p>
    <w:p w14:paraId="63D9C952" w14:textId="77777777" w:rsidR="008D2EE8" w:rsidRPr="00664E00" w:rsidRDefault="008D2EE8" w:rsidP="00664E00">
      <w:pPr>
        <w:pStyle w:val="NormalWeb"/>
        <w:spacing w:before="0" w:beforeAutospacing="0" w:after="0" w:afterAutospacing="0"/>
        <w:ind w:left="426" w:right="420"/>
        <w:jc w:val="both"/>
        <w:rPr>
          <w:rFonts w:ascii="Arial" w:hAnsi="Arial" w:cs="Arial"/>
          <w:i/>
          <w:color w:val="000000"/>
          <w:sz w:val="22"/>
        </w:rPr>
      </w:pPr>
      <w:r w:rsidRPr="00664E00">
        <w:rPr>
          <w:rFonts w:ascii="Arial" w:hAnsi="Arial" w:cs="Arial"/>
          <w:i/>
          <w:color w:val="000000"/>
          <w:sz w:val="22"/>
        </w:rPr>
        <w:t>  </w:t>
      </w:r>
    </w:p>
    <w:p w14:paraId="199B7CD0" w14:textId="77777777" w:rsidR="008D2EE8" w:rsidRPr="00664E00" w:rsidRDefault="008D2EE8" w:rsidP="00664E00">
      <w:pPr>
        <w:pStyle w:val="NormalWeb"/>
        <w:spacing w:before="0" w:beforeAutospacing="0" w:after="0" w:afterAutospacing="0"/>
        <w:ind w:left="426" w:right="420"/>
        <w:jc w:val="both"/>
        <w:rPr>
          <w:rFonts w:ascii="Arial" w:hAnsi="Arial" w:cs="Arial"/>
          <w:i/>
          <w:color w:val="000000"/>
          <w:sz w:val="22"/>
        </w:rPr>
      </w:pPr>
      <w:r w:rsidRPr="00664E00">
        <w:rPr>
          <w:rFonts w:ascii="Arial" w:hAnsi="Arial" w:cs="Arial"/>
          <w:i/>
          <w:color w:val="000000"/>
          <w:sz w:val="22"/>
        </w:rPr>
        <w:t>Los poderes otorgados por personas inscritas en el registro mercantil, deberán ser remitidos desde la dirección de correo electrónico inscrita para recibir notificaciones judiciales”.  </w:t>
      </w:r>
    </w:p>
    <w:p w14:paraId="1FC39945" w14:textId="77777777" w:rsidR="008D2EE8" w:rsidRPr="00F436A0" w:rsidRDefault="008D2EE8" w:rsidP="00F436A0">
      <w:pPr>
        <w:spacing w:after="0"/>
        <w:ind w:left="360" w:right="284"/>
        <w:jc w:val="both"/>
        <w:rPr>
          <w:rFonts w:ascii="Arial" w:eastAsia="Times New Roman" w:hAnsi="Arial" w:cs="Arial"/>
          <w:b/>
          <w:iCs/>
          <w:sz w:val="24"/>
          <w:szCs w:val="24"/>
          <w:lang w:val="es-ES_tradnl" w:eastAsia="es-ES"/>
        </w:rPr>
      </w:pPr>
    </w:p>
    <w:p w14:paraId="0A3D9743" w14:textId="77777777" w:rsidR="004E5C05" w:rsidRPr="00F436A0" w:rsidRDefault="004E5C05" w:rsidP="00F436A0">
      <w:pPr>
        <w:pStyle w:val="Textoindependiente"/>
        <w:numPr>
          <w:ilvl w:val="0"/>
          <w:numId w:val="1"/>
        </w:numPr>
        <w:spacing w:line="276" w:lineRule="auto"/>
        <w:ind w:left="426" w:right="284" w:hanging="426"/>
        <w:rPr>
          <w:rFonts w:cs="Arial"/>
          <w:b/>
          <w:iCs/>
          <w:sz w:val="24"/>
          <w:szCs w:val="24"/>
        </w:rPr>
      </w:pPr>
      <w:r w:rsidRPr="00F436A0">
        <w:rPr>
          <w:rFonts w:cs="Arial"/>
          <w:b/>
          <w:iCs/>
          <w:sz w:val="24"/>
          <w:szCs w:val="24"/>
        </w:rPr>
        <w:t>EL CASO CONCRETO</w:t>
      </w:r>
    </w:p>
    <w:p w14:paraId="0562CB0E" w14:textId="77777777" w:rsidR="004B65C1" w:rsidRPr="00F436A0" w:rsidRDefault="004B65C1" w:rsidP="00F436A0">
      <w:pPr>
        <w:spacing w:after="0"/>
        <w:jc w:val="both"/>
        <w:rPr>
          <w:rFonts w:ascii="Arial" w:eastAsia="Times New Roman" w:hAnsi="Arial" w:cs="Arial"/>
          <w:sz w:val="24"/>
          <w:szCs w:val="24"/>
        </w:rPr>
      </w:pPr>
    </w:p>
    <w:p w14:paraId="4A2A891E" w14:textId="77777777" w:rsidR="00703AB4" w:rsidRPr="00F436A0" w:rsidRDefault="008C0C89" w:rsidP="00F436A0">
      <w:pPr>
        <w:pStyle w:val="Textoindependiente"/>
        <w:spacing w:line="276" w:lineRule="auto"/>
        <w:rPr>
          <w:rFonts w:cs="Arial"/>
          <w:sz w:val="24"/>
          <w:szCs w:val="24"/>
        </w:rPr>
      </w:pPr>
      <w:r w:rsidRPr="00F436A0">
        <w:rPr>
          <w:rFonts w:cs="Arial"/>
          <w:sz w:val="24"/>
          <w:szCs w:val="24"/>
        </w:rPr>
        <w:t xml:space="preserve">De acuerdo con el recurso formulado, se tiene que lo </w:t>
      </w:r>
      <w:r w:rsidR="00703AB4" w:rsidRPr="00F436A0">
        <w:rPr>
          <w:rFonts w:cs="Arial"/>
          <w:sz w:val="24"/>
          <w:szCs w:val="24"/>
        </w:rPr>
        <w:t xml:space="preserve">que es materia de disenso </w:t>
      </w:r>
      <w:r w:rsidRPr="00F436A0">
        <w:rPr>
          <w:rFonts w:cs="Arial"/>
          <w:sz w:val="24"/>
          <w:szCs w:val="24"/>
        </w:rPr>
        <w:t>en este asunto, es que el juzgado de conocimiento haya dado</w:t>
      </w:r>
      <w:r w:rsidR="00703AB4" w:rsidRPr="00F436A0">
        <w:rPr>
          <w:rFonts w:cs="Arial"/>
          <w:sz w:val="24"/>
          <w:szCs w:val="24"/>
        </w:rPr>
        <w:t xml:space="preserve"> por no contestada la demanda </w:t>
      </w:r>
      <w:r w:rsidR="007476BD" w:rsidRPr="00F436A0">
        <w:rPr>
          <w:rFonts w:cs="Arial"/>
          <w:sz w:val="24"/>
          <w:szCs w:val="24"/>
        </w:rPr>
        <w:t xml:space="preserve">y el llamamiento en garantía por parte de </w:t>
      </w:r>
      <w:r w:rsidR="003961C8" w:rsidRPr="00F436A0">
        <w:rPr>
          <w:rFonts w:cs="Arial"/>
          <w:sz w:val="24"/>
          <w:szCs w:val="24"/>
        </w:rPr>
        <w:t xml:space="preserve">la </w:t>
      </w:r>
      <w:r w:rsidR="007476BD" w:rsidRPr="00F436A0">
        <w:rPr>
          <w:rFonts w:cs="Arial"/>
          <w:sz w:val="24"/>
          <w:szCs w:val="24"/>
        </w:rPr>
        <w:t>Compañía de Finanzas S.A. -CONFIANZA S.A.-</w:t>
      </w:r>
      <w:r w:rsidR="00664DF1" w:rsidRPr="00F436A0">
        <w:rPr>
          <w:rFonts w:cs="Arial"/>
          <w:sz w:val="24"/>
          <w:szCs w:val="24"/>
        </w:rPr>
        <w:t xml:space="preserve"> por no haber sido aportado el poder de representación judicial en los términos previstos por el artículo 5º del Decreto 806 de 2020, cuando, según lo alegado por la profesional del derecho que viene actuando, se encuentra acreditado con suficiencia que tal anexo cumple con las previsiones exigidas en las normas que regulan el asunto.</w:t>
      </w:r>
    </w:p>
    <w:p w14:paraId="34CE0A41" w14:textId="77777777" w:rsidR="00801554" w:rsidRPr="00F436A0" w:rsidRDefault="00801554" w:rsidP="00F436A0">
      <w:pPr>
        <w:spacing w:after="0"/>
        <w:jc w:val="both"/>
        <w:rPr>
          <w:rFonts w:ascii="Arial" w:hAnsi="Arial" w:cs="Arial"/>
          <w:sz w:val="24"/>
          <w:szCs w:val="24"/>
        </w:rPr>
      </w:pPr>
    </w:p>
    <w:p w14:paraId="4D708752" w14:textId="51B489F4" w:rsidR="00664DF1" w:rsidRPr="00F436A0" w:rsidRDefault="00664DF1" w:rsidP="00F436A0">
      <w:pPr>
        <w:spacing w:after="0"/>
        <w:jc w:val="both"/>
        <w:rPr>
          <w:rFonts w:ascii="Arial" w:hAnsi="Arial" w:cs="Arial"/>
          <w:sz w:val="24"/>
          <w:szCs w:val="24"/>
        </w:rPr>
      </w:pPr>
      <w:r w:rsidRPr="00F436A0">
        <w:rPr>
          <w:rFonts w:ascii="Arial" w:hAnsi="Arial" w:cs="Arial"/>
          <w:sz w:val="24"/>
          <w:szCs w:val="24"/>
        </w:rPr>
        <w:t xml:space="preserve">Ahora bien, </w:t>
      </w:r>
      <w:r w:rsidR="003961C8" w:rsidRPr="00F436A0">
        <w:rPr>
          <w:rFonts w:ascii="Arial" w:hAnsi="Arial" w:cs="Arial"/>
          <w:sz w:val="24"/>
          <w:szCs w:val="24"/>
        </w:rPr>
        <w:t xml:space="preserve">se tiene </w:t>
      </w:r>
      <w:r w:rsidR="2CF3F1BA" w:rsidRPr="00F436A0">
        <w:rPr>
          <w:rFonts w:ascii="Arial" w:hAnsi="Arial" w:cs="Arial"/>
          <w:sz w:val="24"/>
          <w:szCs w:val="24"/>
        </w:rPr>
        <w:t>que,</w:t>
      </w:r>
      <w:r w:rsidR="003961C8" w:rsidRPr="00F436A0">
        <w:rPr>
          <w:rFonts w:ascii="Arial" w:hAnsi="Arial" w:cs="Arial"/>
          <w:sz w:val="24"/>
          <w:szCs w:val="24"/>
        </w:rPr>
        <w:t xml:space="preserve"> con</w:t>
      </w:r>
      <w:r w:rsidRPr="00F436A0">
        <w:rPr>
          <w:rFonts w:ascii="Arial" w:hAnsi="Arial" w:cs="Arial"/>
          <w:sz w:val="24"/>
          <w:szCs w:val="24"/>
        </w:rPr>
        <w:t xml:space="preserve"> la contestación de la demanda, la recurrente aportó el poder y el certificado de existencia y representación de la Compañía. Así, en la hoja </w:t>
      </w:r>
      <w:r w:rsidR="003961C8" w:rsidRPr="00F436A0">
        <w:rPr>
          <w:rFonts w:ascii="Arial" w:hAnsi="Arial" w:cs="Arial"/>
          <w:sz w:val="24"/>
          <w:szCs w:val="24"/>
        </w:rPr>
        <w:t>3</w:t>
      </w:r>
      <w:r w:rsidRPr="00F436A0">
        <w:rPr>
          <w:rFonts w:ascii="Arial" w:hAnsi="Arial" w:cs="Arial"/>
          <w:sz w:val="24"/>
          <w:szCs w:val="24"/>
        </w:rPr>
        <w:t xml:space="preserve"> del numeral </w:t>
      </w:r>
      <w:r w:rsidR="003961C8" w:rsidRPr="00F436A0">
        <w:rPr>
          <w:rFonts w:ascii="Arial" w:hAnsi="Arial" w:cs="Arial"/>
          <w:sz w:val="24"/>
          <w:szCs w:val="24"/>
        </w:rPr>
        <w:t>27</w:t>
      </w:r>
      <w:r w:rsidRPr="00F436A0">
        <w:rPr>
          <w:rFonts w:ascii="Arial" w:hAnsi="Arial" w:cs="Arial"/>
          <w:sz w:val="24"/>
          <w:szCs w:val="24"/>
        </w:rPr>
        <w:t xml:space="preserve"> del expediente digital de primera instancia, obra el poder conferido a</w:t>
      </w:r>
      <w:r w:rsidR="003961C8" w:rsidRPr="00F436A0">
        <w:rPr>
          <w:rFonts w:ascii="Arial" w:hAnsi="Arial" w:cs="Arial"/>
          <w:sz w:val="24"/>
          <w:szCs w:val="24"/>
        </w:rPr>
        <w:t xml:space="preserve"> </w:t>
      </w:r>
      <w:r w:rsidRPr="00F436A0">
        <w:rPr>
          <w:rFonts w:ascii="Arial" w:hAnsi="Arial" w:cs="Arial"/>
          <w:sz w:val="24"/>
          <w:szCs w:val="24"/>
        </w:rPr>
        <w:t>l</w:t>
      </w:r>
      <w:r w:rsidR="003961C8" w:rsidRPr="00F436A0">
        <w:rPr>
          <w:rFonts w:ascii="Arial" w:hAnsi="Arial" w:cs="Arial"/>
          <w:sz w:val="24"/>
          <w:szCs w:val="24"/>
        </w:rPr>
        <w:t>a</w:t>
      </w:r>
      <w:r w:rsidRPr="00F436A0">
        <w:rPr>
          <w:rFonts w:ascii="Arial" w:hAnsi="Arial" w:cs="Arial"/>
          <w:sz w:val="24"/>
          <w:szCs w:val="24"/>
        </w:rPr>
        <w:t xml:space="preserve"> doctor</w:t>
      </w:r>
      <w:r w:rsidR="003961C8" w:rsidRPr="00F436A0">
        <w:rPr>
          <w:rFonts w:ascii="Arial" w:hAnsi="Arial" w:cs="Arial"/>
          <w:sz w:val="24"/>
          <w:szCs w:val="24"/>
        </w:rPr>
        <w:t>a</w:t>
      </w:r>
      <w:r w:rsidRPr="00F436A0">
        <w:rPr>
          <w:rFonts w:ascii="Arial" w:hAnsi="Arial" w:cs="Arial"/>
          <w:sz w:val="24"/>
          <w:szCs w:val="24"/>
        </w:rPr>
        <w:t xml:space="preserve"> </w:t>
      </w:r>
      <w:r w:rsidR="003961C8" w:rsidRPr="00F436A0">
        <w:rPr>
          <w:rFonts w:ascii="Arial" w:hAnsi="Arial" w:cs="Arial"/>
          <w:sz w:val="24"/>
          <w:szCs w:val="24"/>
        </w:rPr>
        <w:t xml:space="preserve">Ximena Paola </w:t>
      </w:r>
      <w:proofErr w:type="spellStart"/>
      <w:r w:rsidR="003961C8" w:rsidRPr="00F436A0">
        <w:rPr>
          <w:rFonts w:ascii="Arial" w:hAnsi="Arial" w:cs="Arial"/>
          <w:sz w:val="24"/>
          <w:szCs w:val="24"/>
        </w:rPr>
        <w:t>Murte</w:t>
      </w:r>
      <w:proofErr w:type="spellEnd"/>
      <w:r w:rsidR="003961C8" w:rsidRPr="00F436A0">
        <w:rPr>
          <w:rFonts w:ascii="Arial" w:hAnsi="Arial" w:cs="Arial"/>
          <w:sz w:val="24"/>
          <w:szCs w:val="24"/>
        </w:rPr>
        <w:t xml:space="preserve"> Infante</w:t>
      </w:r>
      <w:r w:rsidRPr="00F436A0">
        <w:rPr>
          <w:rFonts w:ascii="Arial" w:hAnsi="Arial" w:cs="Arial"/>
          <w:sz w:val="24"/>
          <w:szCs w:val="24"/>
        </w:rPr>
        <w:t xml:space="preserve"> por </w:t>
      </w:r>
      <w:r w:rsidR="003961C8" w:rsidRPr="00F436A0">
        <w:rPr>
          <w:rFonts w:ascii="Arial" w:hAnsi="Arial" w:cs="Arial"/>
          <w:sz w:val="24"/>
          <w:szCs w:val="24"/>
        </w:rPr>
        <w:t>John Jairo González Herrara</w:t>
      </w:r>
      <w:r w:rsidRPr="00F436A0">
        <w:rPr>
          <w:rFonts w:ascii="Arial" w:hAnsi="Arial" w:cs="Arial"/>
          <w:sz w:val="24"/>
          <w:szCs w:val="24"/>
        </w:rPr>
        <w:t xml:space="preserve">, quien, según el certificado de existencia y representación expedido por la Superintendencia Financiera de Colombia, tiene la calidad de Representante Legal de </w:t>
      </w:r>
      <w:r w:rsidR="003961C8" w:rsidRPr="00F436A0">
        <w:rPr>
          <w:rFonts w:ascii="Arial" w:hAnsi="Arial" w:cs="Arial"/>
          <w:sz w:val="24"/>
          <w:szCs w:val="24"/>
        </w:rPr>
        <w:t>Asuntos Judiciales de la Compañía de Finanzas S.A. -C</w:t>
      </w:r>
      <w:r w:rsidR="582E0338" w:rsidRPr="00F436A0">
        <w:rPr>
          <w:rFonts w:ascii="Arial" w:hAnsi="Arial" w:cs="Arial"/>
          <w:sz w:val="24"/>
          <w:szCs w:val="24"/>
        </w:rPr>
        <w:t>onfianza</w:t>
      </w:r>
      <w:r w:rsidR="003961C8" w:rsidRPr="00F436A0">
        <w:rPr>
          <w:rFonts w:ascii="Arial" w:hAnsi="Arial" w:cs="Arial"/>
          <w:sz w:val="24"/>
          <w:szCs w:val="24"/>
        </w:rPr>
        <w:t xml:space="preserve"> S.A.-</w:t>
      </w:r>
    </w:p>
    <w:p w14:paraId="62EBF3C5" w14:textId="77777777" w:rsidR="00664DF1" w:rsidRPr="00F436A0" w:rsidRDefault="00664DF1" w:rsidP="00F436A0">
      <w:pPr>
        <w:spacing w:after="0"/>
        <w:jc w:val="both"/>
        <w:rPr>
          <w:rFonts w:ascii="Arial" w:hAnsi="Arial" w:cs="Arial"/>
          <w:sz w:val="24"/>
          <w:szCs w:val="24"/>
        </w:rPr>
      </w:pPr>
    </w:p>
    <w:p w14:paraId="5E86B8F1" w14:textId="4DBF5233" w:rsidR="00664DF1" w:rsidRPr="00F436A0" w:rsidRDefault="00664DF1" w:rsidP="00F436A0">
      <w:pPr>
        <w:spacing w:after="0"/>
        <w:jc w:val="both"/>
        <w:rPr>
          <w:rFonts w:ascii="Arial" w:hAnsi="Arial" w:cs="Arial"/>
          <w:sz w:val="24"/>
          <w:szCs w:val="24"/>
        </w:rPr>
      </w:pPr>
      <w:r w:rsidRPr="00F436A0">
        <w:rPr>
          <w:rFonts w:ascii="Arial" w:hAnsi="Arial" w:cs="Arial"/>
          <w:sz w:val="24"/>
          <w:szCs w:val="24"/>
        </w:rPr>
        <w:t xml:space="preserve">Tal documento cuenta con la firma escaneada de ambos intervinientes; no obstante ello, no se observa en ningún aparte que el mismo haya sido conferido mediante mensaje de datos, que contenga el correo electrónico del apoderado, por lo tanto, no hubo forma de corroborar que coincidiera con el anotado en el Registro Nacional de Abogados, ni con el correo que la sociedad tiene registrado para notificaciones judiciales ante la Superintendencia Financiera de Colombia lo que </w:t>
      </w:r>
      <w:r w:rsidR="48EFC232" w:rsidRPr="00F436A0">
        <w:rPr>
          <w:rFonts w:ascii="Arial" w:hAnsi="Arial" w:cs="Arial"/>
          <w:sz w:val="24"/>
          <w:szCs w:val="24"/>
        </w:rPr>
        <w:t>d</w:t>
      </w:r>
      <w:r w:rsidRPr="00F436A0">
        <w:rPr>
          <w:rFonts w:ascii="Arial" w:hAnsi="Arial" w:cs="Arial"/>
          <w:sz w:val="24"/>
          <w:szCs w:val="24"/>
        </w:rPr>
        <w:t xml:space="preserve">e suyo trae que, </w:t>
      </w:r>
      <w:r w:rsidRPr="00F436A0">
        <w:rPr>
          <w:rFonts w:ascii="Arial" w:hAnsi="Arial" w:cs="Arial"/>
          <w:sz w:val="24"/>
          <w:szCs w:val="24"/>
        </w:rPr>
        <w:lastRenderedPageBreak/>
        <w:t xml:space="preserve">en virtud al derecho de postulación, es decir a la obligatoria comparecencia de la aseguradora </w:t>
      </w:r>
      <w:r w:rsidR="003961C8" w:rsidRPr="00F436A0">
        <w:rPr>
          <w:rFonts w:ascii="Arial" w:hAnsi="Arial" w:cs="Arial"/>
          <w:sz w:val="24"/>
          <w:szCs w:val="24"/>
        </w:rPr>
        <w:t>a</w:t>
      </w:r>
      <w:r w:rsidRPr="00F436A0">
        <w:rPr>
          <w:rFonts w:ascii="Arial" w:hAnsi="Arial" w:cs="Arial"/>
          <w:sz w:val="24"/>
          <w:szCs w:val="24"/>
        </w:rPr>
        <w:t>l proceso a través de abogado legalmente autorizado –artículo 73 del CGP-,  no se tenga por presentada la respuesta a la demanda</w:t>
      </w:r>
      <w:r w:rsidR="7B46174D" w:rsidRPr="00F436A0">
        <w:rPr>
          <w:rFonts w:ascii="Arial" w:hAnsi="Arial" w:cs="Arial"/>
          <w:sz w:val="24"/>
          <w:szCs w:val="24"/>
        </w:rPr>
        <w:t xml:space="preserve"> y al llamamiento en garantía.</w:t>
      </w:r>
    </w:p>
    <w:p w14:paraId="6D98A12B" w14:textId="77777777" w:rsidR="00664DF1" w:rsidRPr="00F436A0" w:rsidRDefault="00664DF1" w:rsidP="00F436A0">
      <w:pPr>
        <w:spacing w:after="0"/>
        <w:jc w:val="both"/>
        <w:rPr>
          <w:rFonts w:ascii="Arial" w:hAnsi="Arial" w:cs="Arial"/>
          <w:sz w:val="24"/>
          <w:szCs w:val="24"/>
        </w:rPr>
      </w:pPr>
    </w:p>
    <w:p w14:paraId="124D4C3E" w14:textId="3F78EF2D" w:rsidR="00664DF1" w:rsidRPr="00F436A0" w:rsidRDefault="00664DF1" w:rsidP="00F436A0">
      <w:pPr>
        <w:spacing w:after="0"/>
        <w:jc w:val="both"/>
        <w:rPr>
          <w:rFonts w:ascii="Arial" w:hAnsi="Arial" w:cs="Arial"/>
          <w:sz w:val="24"/>
          <w:szCs w:val="24"/>
        </w:rPr>
      </w:pPr>
      <w:r w:rsidRPr="00F436A0">
        <w:rPr>
          <w:rFonts w:ascii="Arial" w:hAnsi="Arial" w:cs="Arial"/>
          <w:sz w:val="24"/>
          <w:szCs w:val="24"/>
        </w:rPr>
        <w:t xml:space="preserve">Lo anterior es así, </w:t>
      </w:r>
      <w:r w:rsidR="264A2D58" w:rsidRPr="00F436A0">
        <w:rPr>
          <w:rFonts w:ascii="Arial" w:hAnsi="Arial" w:cs="Arial"/>
          <w:sz w:val="24"/>
          <w:szCs w:val="24"/>
        </w:rPr>
        <w:t>por</w:t>
      </w:r>
      <w:r w:rsidRPr="00F436A0">
        <w:rPr>
          <w:rFonts w:ascii="Arial" w:hAnsi="Arial" w:cs="Arial"/>
          <w:sz w:val="24"/>
          <w:szCs w:val="24"/>
        </w:rPr>
        <w:t xml:space="preserve"> cuanto debe hacerse notar que si bien el artículo 5° del </w:t>
      </w:r>
      <w:r w:rsidR="00E5585B" w:rsidRPr="00F436A0">
        <w:rPr>
          <w:rFonts w:ascii="Arial" w:hAnsi="Arial" w:cs="Arial"/>
          <w:sz w:val="24"/>
          <w:szCs w:val="24"/>
        </w:rPr>
        <w:t xml:space="preserve">Decreto </w:t>
      </w:r>
      <w:r w:rsidRPr="00F436A0">
        <w:rPr>
          <w:rFonts w:ascii="Arial" w:hAnsi="Arial" w:cs="Arial"/>
          <w:sz w:val="24"/>
          <w:szCs w:val="24"/>
        </w:rPr>
        <w:t>806 de 2020 faculta a los usuarios de la administración de justicia a conferir poder especial a un abogado a través de un mensaje de datos, de no hacerse por ese mecanismo, su otorgamiento debe seguir las reglas generales de presentación de poderes previstas en el artículo 74 del Código General del Proceso, lo cual no riñe con las medida adoptadas en virtud a la emergencia sanitaria declarada por el Gobierno Nacional con ocasión a la pandemia generada por el Covid-19, que privilegiaron los canales virtuales y el uso de las tecnologías de la información y las comunicaciones durante el aislamiento obligatorio, dado que no quedó proscrita esta última disposición.</w:t>
      </w:r>
    </w:p>
    <w:p w14:paraId="2946DB82" w14:textId="77777777" w:rsidR="00664DF1" w:rsidRPr="00F436A0" w:rsidRDefault="00664DF1" w:rsidP="00F436A0">
      <w:pPr>
        <w:spacing w:after="0"/>
        <w:jc w:val="both"/>
        <w:rPr>
          <w:rFonts w:ascii="Arial" w:hAnsi="Arial" w:cs="Arial"/>
          <w:sz w:val="24"/>
          <w:szCs w:val="24"/>
        </w:rPr>
      </w:pPr>
    </w:p>
    <w:p w14:paraId="0EEDAFC6" w14:textId="77777777" w:rsidR="00664DF1" w:rsidRPr="00F436A0" w:rsidRDefault="00664DF1" w:rsidP="00F436A0">
      <w:pPr>
        <w:spacing w:after="0"/>
        <w:jc w:val="both"/>
        <w:rPr>
          <w:rFonts w:ascii="Arial" w:hAnsi="Arial" w:cs="Arial"/>
          <w:sz w:val="24"/>
          <w:szCs w:val="24"/>
        </w:rPr>
      </w:pPr>
      <w:r w:rsidRPr="00F436A0">
        <w:rPr>
          <w:rFonts w:ascii="Arial" w:hAnsi="Arial" w:cs="Arial"/>
          <w:sz w:val="24"/>
          <w:szCs w:val="24"/>
        </w:rPr>
        <w:t>Es que obsérvese que las dos normas tienen que coexistir, pues contemplan dos escenarios que deben ser verificados de manera diferente en orden a garantizar la autenticidad del documento. En efecto, si se otorga el poder mediante mensaje de datos, la constatación se hace posible en la medida que en el poder se señale la dirección de correo electrónico del abogado que coincida con la que tiene registrada en el Registro Nacional de Abogados y, tratándose de poder otorgado por persona inscrita en el Registro Mercantil –como es el caso- estableciendo que el mismo haya sido remitido desde el correo informado por la entidad para efectos de notificaciones judiciales. De otro lado, si el poder no se otorga con base en el mecanismo antedicho, la verificación de la autenticidad deberá basarse en lo previsto en el artículo 74 del CGP que exige que “</w:t>
      </w:r>
      <w:r w:rsidRPr="001B4B4A">
        <w:rPr>
          <w:rFonts w:ascii="Arial" w:eastAsia="Arial" w:hAnsi="Arial" w:cs="Arial"/>
          <w:i/>
          <w:iCs/>
          <w:szCs w:val="24"/>
        </w:rPr>
        <w:t>El poder especial para efectos judiciales deberá ser presentado personalmente por el poderdante ante juez, oficina judicial de apoyo o notario</w:t>
      </w:r>
      <w:r w:rsidRPr="00F436A0">
        <w:rPr>
          <w:rFonts w:ascii="Arial" w:eastAsia="Arial" w:hAnsi="Arial" w:cs="Arial"/>
          <w:i/>
          <w:iCs/>
          <w:sz w:val="24"/>
          <w:szCs w:val="24"/>
        </w:rPr>
        <w:t>.”</w:t>
      </w:r>
      <w:r w:rsidRPr="00F436A0">
        <w:rPr>
          <w:rFonts w:ascii="Arial" w:eastAsia="Arial" w:hAnsi="Arial" w:cs="Arial"/>
          <w:sz w:val="24"/>
          <w:szCs w:val="24"/>
        </w:rPr>
        <w:t xml:space="preserve">  </w:t>
      </w:r>
    </w:p>
    <w:p w14:paraId="5997CC1D" w14:textId="77777777" w:rsidR="00664DF1" w:rsidRPr="00F436A0" w:rsidRDefault="00664DF1" w:rsidP="00F436A0">
      <w:pPr>
        <w:spacing w:after="0"/>
        <w:jc w:val="both"/>
        <w:rPr>
          <w:rFonts w:ascii="Arial" w:hAnsi="Arial" w:cs="Arial"/>
          <w:sz w:val="24"/>
          <w:szCs w:val="24"/>
        </w:rPr>
      </w:pPr>
    </w:p>
    <w:p w14:paraId="7A5F6EEC" w14:textId="6FD0AD7E" w:rsidR="00664DF1" w:rsidRPr="00F436A0" w:rsidRDefault="00664DF1" w:rsidP="00F436A0">
      <w:pPr>
        <w:spacing w:after="0"/>
        <w:jc w:val="both"/>
        <w:rPr>
          <w:rFonts w:ascii="Arial" w:hAnsi="Arial" w:cs="Arial"/>
          <w:sz w:val="24"/>
          <w:szCs w:val="24"/>
        </w:rPr>
      </w:pPr>
      <w:r w:rsidRPr="00F436A0">
        <w:rPr>
          <w:rFonts w:ascii="Arial" w:hAnsi="Arial" w:cs="Arial"/>
          <w:sz w:val="24"/>
          <w:szCs w:val="24"/>
        </w:rPr>
        <w:t>De allí que, como quiera que dentro del término conferido por el juzgado de conocimiento para corregir la falencia advertida</w:t>
      </w:r>
      <w:r w:rsidR="003961C8" w:rsidRPr="00F436A0">
        <w:rPr>
          <w:rFonts w:ascii="Arial" w:hAnsi="Arial" w:cs="Arial"/>
          <w:sz w:val="24"/>
          <w:szCs w:val="24"/>
        </w:rPr>
        <w:t xml:space="preserve">, la Compañía de Fianzas S.A. -Confianza S.A.- </w:t>
      </w:r>
      <w:r w:rsidRPr="00F436A0">
        <w:rPr>
          <w:rFonts w:ascii="Arial" w:hAnsi="Arial" w:cs="Arial"/>
          <w:sz w:val="24"/>
          <w:szCs w:val="24"/>
        </w:rPr>
        <w:t xml:space="preserve">no aportó el poder conforme las previsiones del artículo 5º del Decreto 806 de 2020, o de acuerdo con los lineamientos del artículo 74 del CGP, inexorablemente correspondía dar por </w:t>
      </w:r>
      <w:r w:rsidR="003961C8" w:rsidRPr="00F436A0">
        <w:rPr>
          <w:rFonts w:ascii="Arial" w:hAnsi="Arial" w:cs="Arial"/>
          <w:sz w:val="24"/>
          <w:szCs w:val="24"/>
        </w:rPr>
        <w:t>no contestada</w:t>
      </w:r>
      <w:r w:rsidRPr="00F436A0">
        <w:rPr>
          <w:rFonts w:ascii="Arial" w:hAnsi="Arial" w:cs="Arial"/>
          <w:sz w:val="24"/>
          <w:szCs w:val="24"/>
        </w:rPr>
        <w:t xml:space="preserve"> la demanda</w:t>
      </w:r>
      <w:r w:rsidR="003961C8" w:rsidRPr="00F436A0">
        <w:rPr>
          <w:rFonts w:ascii="Arial" w:hAnsi="Arial" w:cs="Arial"/>
          <w:sz w:val="24"/>
          <w:szCs w:val="24"/>
        </w:rPr>
        <w:t xml:space="preserve"> y el llamami</w:t>
      </w:r>
      <w:r w:rsidR="003C1617" w:rsidRPr="00F436A0">
        <w:rPr>
          <w:rFonts w:ascii="Arial" w:hAnsi="Arial" w:cs="Arial"/>
          <w:sz w:val="24"/>
          <w:szCs w:val="24"/>
        </w:rPr>
        <w:t>ento</w:t>
      </w:r>
      <w:r w:rsidR="003961C8" w:rsidRPr="00F436A0">
        <w:rPr>
          <w:rFonts w:ascii="Arial" w:hAnsi="Arial" w:cs="Arial"/>
          <w:sz w:val="24"/>
          <w:szCs w:val="24"/>
        </w:rPr>
        <w:t xml:space="preserve"> en garantía efectuado por </w:t>
      </w:r>
      <w:r w:rsidR="003C1617" w:rsidRPr="00F436A0">
        <w:rPr>
          <w:rFonts w:ascii="Arial" w:hAnsi="Arial" w:cs="Arial"/>
          <w:sz w:val="24"/>
          <w:szCs w:val="24"/>
        </w:rPr>
        <w:t>Colombia Telecomunicaciones S.A. E.S.P.</w:t>
      </w:r>
      <w:r w:rsidRPr="00F436A0">
        <w:rPr>
          <w:rFonts w:ascii="Arial" w:hAnsi="Arial" w:cs="Arial"/>
          <w:sz w:val="24"/>
          <w:szCs w:val="24"/>
        </w:rPr>
        <w:t>, con la consecuencia procesales que ello acarrea, tal como lo dispone el parágrafo 3º del artículo 31 del CPT y SS, pues como ya se indicó en precedencia, al presente asunto la recurrente debía comparecer a través de apoderado judicial.</w:t>
      </w:r>
    </w:p>
    <w:p w14:paraId="110FFD37" w14:textId="77777777" w:rsidR="003C1617" w:rsidRPr="00F436A0" w:rsidRDefault="003C1617" w:rsidP="00F436A0">
      <w:pPr>
        <w:spacing w:after="0"/>
        <w:jc w:val="both"/>
        <w:rPr>
          <w:rFonts w:ascii="Arial" w:hAnsi="Arial" w:cs="Arial"/>
          <w:sz w:val="24"/>
          <w:szCs w:val="24"/>
        </w:rPr>
      </w:pPr>
    </w:p>
    <w:p w14:paraId="3E6A4E83" w14:textId="68EC2B77" w:rsidR="003C1617" w:rsidRPr="00F436A0" w:rsidRDefault="003C1617" w:rsidP="00F436A0">
      <w:pPr>
        <w:spacing w:after="0"/>
        <w:jc w:val="both"/>
        <w:rPr>
          <w:rFonts w:ascii="Arial" w:hAnsi="Arial" w:cs="Arial"/>
          <w:sz w:val="24"/>
          <w:szCs w:val="24"/>
        </w:rPr>
      </w:pPr>
      <w:r w:rsidRPr="00F436A0">
        <w:rPr>
          <w:rFonts w:ascii="Arial" w:hAnsi="Arial" w:cs="Arial"/>
          <w:sz w:val="24"/>
          <w:szCs w:val="24"/>
        </w:rPr>
        <w:t>Frente a la afirmación de que la apoderada judicial de la Compañía Aseguradora tiene también la calidad de Representante Legal, es una situación que</w:t>
      </w:r>
      <w:r w:rsidR="5A9889E6" w:rsidRPr="00F436A0">
        <w:rPr>
          <w:rFonts w:ascii="Arial" w:hAnsi="Arial" w:cs="Arial"/>
          <w:sz w:val="24"/>
          <w:szCs w:val="24"/>
        </w:rPr>
        <w:t xml:space="preserve"> no</w:t>
      </w:r>
      <w:r w:rsidRPr="00F436A0">
        <w:rPr>
          <w:rFonts w:ascii="Arial" w:hAnsi="Arial" w:cs="Arial"/>
          <w:sz w:val="24"/>
          <w:szCs w:val="24"/>
        </w:rPr>
        <w:t xml:space="preserve"> fue acreditada al momento de dar respuesta a la demanda y al llamamiento en garantía, como tampoco dentro del término conferido para corregir la falencia advertida, pues en el certificado de existencia y representación legal aportado en la primera oportunidad, no figura la doctora Ximena Paola </w:t>
      </w:r>
      <w:proofErr w:type="spellStart"/>
      <w:r w:rsidR="54B625A4" w:rsidRPr="00F436A0">
        <w:rPr>
          <w:rFonts w:ascii="Arial" w:hAnsi="Arial" w:cs="Arial"/>
          <w:sz w:val="24"/>
          <w:szCs w:val="24"/>
        </w:rPr>
        <w:t>Murte</w:t>
      </w:r>
      <w:proofErr w:type="spellEnd"/>
      <w:r w:rsidR="54B625A4" w:rsidRPr="00F436A0">
        <w:rPr>
          <w:rFonts w:ascii="Arial" w:hAnsi="Arial" w:cs="Arial"/>
          <w:sz w:val="24"/>
          <w:szCs w:val="24"/>
        </w:rPr>
        <w:t xml:space="preserve"> Infante</w:t>
      </w:r>
      <w:r w:rsidRPr="00F436A0">
        <w:rPr>
          <w:rFonts w:ascii="Arial" w:hAnsi="Arial" w:cs="Arial"/>
          <w:sz w:val="24"/>
          <w:szCs w:val="24"/>
        </w:rPr>
        <w:t>, con esa dignidad</w:t>
      </w:r>
      <w:r w:rsidR="003138B7" w:rsidRPr="00F436A0">
        <w:rPr>
          <w:rFonts w:ascii="Arial" w:hAnsi="Arial" w:cs="Arial"/>
          <w:sz w:val="24"/>
          <w:szCs w:val="24"/>
        </w:rPr>
        <w:t>, lo cual sólo se acredita con el recurso que ocupa la atención de la Sala.</w:t>
      </w:r>
    </w:p>
    <w:p w14:paraId="6B699379" w14:textId="77777777" w:rsidR="00664DF1" w:rsidRPr="00F436A0" w:rsidRDefault="00664DF1" w:rsidP="00F436A0">
      <w:pPr>
        <w:spacing w:after="0"/>
        <w:jc w:val="both"/>
        <w:rPr>
          <w:rFonts w:ascii="Arial" w:hAnsi="Arial" w:cs="Arial"/>
          <w:sz w:val="24"/>
          <w:szCs w:val="24"/>
        </w:rPr>
      </w:pPr>
    </w:p>
    <w:p w14:paraId="7192BBE5" w14:textId="111E1D35" w:rsidR="00664DF1" w:rsidRPr="00F436A0" w:rsidRDefault="00664DF1" w:rsidP="00F436A0">
      <w:pPr>
        <w:spacing w:after="0"/>
        <w:jc w:val="both"/>
        <w:rPr>
          <w:rFonts w:ascii="Arial" w:hAnsi="Arial" w:cs="Arial"/>
          <w:sz w:val="24"/>
          <w:szCs w:val="24"/>
        </w:rPr>
      </w:pPr>
      <w:r w:rsidRPr="00F436A0">
        <w:rPr>
          <w:rFonts w:ascii="Arial" w:hAnsi="Arial" w:cs="Arial"/>
          <w:sz w:val="24"/>
          <w:szCs w:val="24"/>
        </w:rPr>
        <w:t>Respecto a las manifestaciones realizadas en el recurso relativas a un excesivo formalismo, considera la Sala que la exigencia de los presupuesto</w:t>
      </w:r>
      <w:r w:rsidR="07C85E4C" w:rsidRPr="00F436A0">
        <w:rPr>
          <w:rFonts w:ascii="Arial" w:hAnsi="Arial" w:cs="Arial"/>
          <w:sz w:val="24"/>
          <w:szCs w:val="24"/>
        </w:rPr>
        <w:t>s</w:t>
      </w:r>
      <w:r w:rsidRPr="00F436A0">
        <w:rPr>
          <w:rFonts w:ascii="Arial" w:hAnsi="Arial" w:cs="Arial"/>
          <w:sz w:val="24"/>
          <w:szCs w:val="24"/>
        </w:rPr>
        <w:t xml:space="preserve"> normativos para </w:t>
      </w:r>
      <w:bookmarkStart w:id="2" w:name="_GoBack"/>
      <w:bookmarkEnd w:id="2"/>
      <w:r w:rsidRPr="00F436A0">
        <w:rPr>
          <w:rFonts w:ascii="Arial" w:hAnsi="Arial" w:cs="Arial"/>
          <w:sz w:val="24"/>
          <w:szCs w:val="24"/>
        </w:rPr>
        <w:lastRenderedPageBreak/>
        <w:t>la presentación de poderes, no puede considerarse como tal, pues la voluntad de quien confiere el poder debe ser expresa y clara, sin que haya lugar a presunciones, por más flexible que parezcan las medidas adoptadas en el Decreto 806 de 2020</w:t>
      </w:r>
      <w:r w:rsidR="003C1617" w:rsidRPr="00F436A0">
        <w:rPr>
          <w:rFonts w:ascii="Arial" w:hAnsi="Arial" w:cs="Arial"/>
          <w:sz w:val="24"/>
          <w:szCs w:val="24"/>
        </w:rPr>
        <w:t>, adoptado como legislación permanente por la Ley 2213 de 2022</w:t>
      </w:r>
      <w:r w:rsidRPr="00F436A0">
        <w:rPr>
          <w:rFonts w:ascii="Arial" w:hAnsi="Arial" w:cs="Arial"/>
          <w:sz w:val="24"/>
          <w:szCs w:val="24"/>
        </w:rPr>
        <w:t>, pues como viene de verse, ni siquiera en la emergencia sanitaria y el consecuente asilamiento obligatorio, permitió el legislador que dicho documento quedara exento de requisitos y/o exigencias.</w:t>
      </w:r>
    </w:p>
    <w:p w14:paraId="3FE9F23F" w14:textId="77777777" w:rsidR="00664DF1" w:rsidRPr="00F436A0" w:rsidRDefault="00664DF1" w:rsidP="00F436A0">
      <w:pPr>
        <w:spacing w:after="0"/>
        <w:jc w:val="both"/>
        <w:rPr>
          <w:rFonts w:ascii="Arial" w:hAnsi="Arial" w:cs="Arial"/>
          <w:sz w:val="24"/>
          <w:szCs w:val="24"/>
        </w:rPr>
      </w:pPr>
    </w:p>
    <w:p w14:paraId="170B5738" w14:textId="77777777" w:rsidR="00664DF1" w:rsidRPr="00F436A0" w:rsidRDefault="00664DF1" w:rsidP="00F436A0">
      <w:pPr>
        <w:spacing w:after="0"/>
        <w:jc w:val="both"/>
        <w:rPr>
          <w:rFonts w:ascii="Arial" w:hAnsi="Arial" w:cs="Arial"/>
          <w:sz w:val="24"/>
          <w:szCs w:val="24"/>
        </w:rPr>
      </w:pPr>
      <w:r w:rsidRPr="00F436A0">
        <w:rPr>
          <w:rFonts w:ascii="Arial" w:hAnsi="Arial" w:cs="Arial"/>
          <w:sz w:val="24"/>
          <w:szCs w:val="24"/>
        </w:rPr>
        <w:t xml:space="preserve">De acuerdo con lo expuesto, acertada fue la decisión de primer grado que, por lo dicho, habrá de confirmarse. </w:t>
      </w:r>
    </w:p>
    <w:p w14:paraId="1F72F646" w14:textId="77777777" w:rsidR="00664DF1" w:rsidRPr="00F436A0" w:rsidRDefault="00664DF1" w:rsidP="00F436A0">
      <w:pPr>
        <w:spacing w:after="0"/>
        <w:jc w:val="both"/>
        <w:rPr>
          <w:rFonts w:ascii="Arial" w:hAnsi="Arial" w:cs="Arial"/>
          <w:sz w:val="24"/>
          <w:szCs w:val="24"/>
        </w:rPr>
      </w:pPr>
    </w:p>
    <w:p w14:paraId="41C94ADA" w14:textId="77777777" w:rsidR="00664DF1" w:rsidRPr="00F436A0" w:rsidRDefault="00664DF1" w:rsidP="00F436A0">
      <w:pPr>
        <w:spacing w:after="0"/>
        <w:jc w:val="both"/>
        <w:rPr>
          <w:rFonts w:ascii="Arial" w:hAnsi="Arial" w:cs="Arial"/>
          <w:sz w:val="24"/>
          <w:szCs w:val="24"/>
        </w:rPr>
      </w:pPr>
      <w:r w:rsidRPr="00F436A0">
        <w:rPr>
          <w:rFonts w:ascii="Arial" w:hAnsi="Arial" w:cs="Arial"/>
          <w:sz w:val="24"/>
          <w:szCs w:val="24"/>
        </w:rPr>
        <w:t>Costas en esta instancia a cargo del recurrente.</w:t>
      </w:r>
    </w:p>
    <w:p w14:paraId="08CE6F91" w14:textId="77777777" w:rsidR="00664DF1" w:rsidRPr="00F436A0" w:rsidRDefault="00664DF1" w:rsidP="00F436A0">
      <w:pPr>
        <w:spacing w:after="0"/>
        <w:jc w:val="both"/>
        <w:rPr>
          <w:rFonts w:ascii="Arial" w:hAnsi="Arial" w:cs="Arial"/>
          <w:sz w:val="24"/>
          <w:szCs w:val="24"/>
        </w:rPr>
      </w:pPr>
    </w:p>
    <w:p w14:paraId="460EFD34" w14:textId="1474EF7E" w:rsidR="00664DF1" w:rsidRPr="00F436A0" w:rsidRDefault="00664DF1" w:rsidP="00F436A0">
      <w:pPr>
        <w:spacing w:after="0"/>
        <w:jc w:val="both"/>
        <w:rPr>
          <w:rFonts w:ascii="Arial" w:hAnsi="Arial" w:cs="Arial"/>
          <w:sz w:val="24"/>
          <w:szCs w:val="24"/>
        </w:rPr>
      </w:pPr>
      <w:r w:rsidRPr="00F436A0">
        <w:rPr>
          <w:rFonts w:ascii="Arial" w:hAnsi="Arial" w:cs="Arial"/>
          <w:sz w:val="24"/>
          <w:szCs w:val="24"/>
        </w:rPr>
        <w:t xml:space="preserve">En mérito de lo expuesto, la </w:t>
      </w:r>
      <w:r w:rsidRPr="00F436A0">
        <w:rPr>
          <w:rFonts w:ascii="Arial" w:hAnsi="Arial" w:cs="Arial"/>
          <w:b/>
          <w:sz w:val="24"/>
          <w:szCs w:val="24"/>
        </w:rPr>
        <w:t>Sala de Decisión Laboral del Tribunal Superior de Pereira</w:t>
      </w:r>
      <w:r w:rsidRPr="00F436A0">
        <w:rPr>
          <w:rFonts w:ascii="Arial" w:hAnsi="Arial" w:cs="Arial"/>
          <w:sz w:val="24"/>
          <w:szCs w:val="24"/>
        </w:rPr>
        <w:t>,</w:t>
      </w:r>
    </w:p>
    <w:p w14:paraId="61CDCEAD" w14:textId="77777777" w:rsidR="00664DF1" w:rsidRPr="00F436A0" w:rsidRDefault="00664DF1" w:rsidP="00F436A0">
      <w:pPr>
        <w:pStyle w:val="Textoindependiente"/>
        <w:spacing w:line="276" w:lineRule="auto"/>
        <w:jc w:val="center"/>
        <w:rPr>
          <w:rFonts w:cs="Arial"/>
          <w:b/>
          <w:sz w:val="24"/>
          <w:szCs w:val="24"/>
        </w:rPr>
      </w:pPr>
    </w:p>
    <w:p w14:paraId="68A3624F" w14:textId="77777777" w:rsidR="00664DF1" w:rsidRPr="00F436A0" w:rsidRDefault="00664DF1" w:rsidP="00F436A0">
      <w:pPr>
        <w:pStyle w:val="Textoindependiente"/>
        <w:spacing w:line="276" w:lineRule="auto"/>
        <w:jc w:val="center"/>
        <w:rPr>
          <w:rFonts w:cs="Arial"/>
          <w:b/>
          <w:sz w:val="24"/>
          <w:szCs w:val="24"/>
        </w:rPr>
      </w:pPr>
      <w:r w:rsidRPr="00F436A0">
        <w:rPr>
          <w:rFonts w:cs="Arial"/>
          <w:b/>
          <w:sz w:val="24"/>
          <w:szCs w:val="24"/>
        </w:rPr>
        <w:t>RESUELVE</w:t>
      </w:r>
    </w:p>
    <w:p w14:paraId="6BB9E253" w14:textId="77777777" w:rsidR="00664DF1" w:rsidRPr="00F436A0" w:rsidRDefault="00664DF1" w:rsidP="00F436A0">
      <w:pPr>
        <w:pStyle w:val="Textoindependiente"/>
        <w:spacing w:line="276" w:lineRule="auto"/>
        <w:rPr>
          <w:rFonts w:cs="Arial"/>
          <w:sz w:val="24"/>
          <w:szCs w:val="24"/>
        </w:rPr>
      </w:pPr>
    </w:p>
    <w:p w14:paraId="0999456A" w14:textId="5594DCD3" w:rsidR="00664DF1" w:rsidRPr="00F436A0" w:rsidRDefault="00664DF1" w:rsidP="00F436A0">
      <w:pPr>
        <w:spacing w:after="0"/>
        <w:ind w:right="20"/>
        <w:jc w:val="both"/>
        <w:rPr>
          <w:rFonts w:ascii="Arial" w:eastAsia="Times New Roman" w:hAnsi="Arial" w:cs="Arial"/>
          <w:sz w:val="24"/>
          <w:szCs w:val="24"/>
          <w:lang w:val="es-ES" w:eastAsia="es-ES"/>
        </w:rPr>
      </w:pPr>
      <w:r w:rsidRPr="00F436A0">
        <w:rPr>
          <w:rFonts w:ascii="Arial" w:eastAsia="Times New Roman" w:hAnsi="Arial" w:cs="Arial"/>
          <w:b/>
          <w:bCs/>
          <w:sz w:val="24"/>
          <w:szCs w:val="24"/>
          <w:lang w:val="es-ES" w:eastAsia="es-ES"/>
        </w:rPr>
        <w:t xml:space="preserve">PRIMERO: CONFIRMAR </w:t>
      </w:r>
      <w:r w:rsidRPr="00F436A0">
        <w:rPr>
          <w:rFonts w:ascii="Arial" w:eastAsia="Times New Roman" w:hAnsi="Arial" w:cs="Arial"/>
          <w:sz w:val="24"/>
          <w:szCs w:val="24"/>
          <w:lang w:val="es-ES" w:eastAsia="es-ES"/>
        </w:rPr>
        <w:t xml:space="preserve">el auto interlocutorio de </w:t>
      </w:r>
      <w:r w:rsidR="63A71CCD" w:rsidRPr="00F436A0">
        <w:rPr>
          <w:rFonts w:ascii="Arial" w:eastAsia="Times New Roman" w:hAnsi="Arial" w:cs="Arial"/>
          <w:sz w:val="24"/>
          <w:szCs w:val="24"/>
          <w:lang w:val="es-ES" w:eastAsia="es-ES"/>
        </w:rPr>
        <w:t>22 de septiembre</w:t>
      </w:r>
      <w:r w:rsidRPr="00F436A0">
        <w:rPr>
          <w:rFonts w:ascii="Arial" w:eastAsia="Times New Roman" w:hAnsi="Arial" w:cs="Arial"/>
          <w:sz w:val="24"/>
          <w:szCs w:val="24"/>
          <w:lang w:val="es-ES" w:eastAsia="es-ES"/>
        </w:rPr>
        <w:t xml:space="preserve"> de 2022 proferido por el Juzgado</w:t>
      </w:r>
      <w:r w:rsidR="4532C33F" w:rsidRPr="00F436A0">
        <w:rPr>
          <w:rFonts w:ascii="Arial" w:eastAsia="Times New Roman" w:hAnsi="Arial" w:cs="Arial"/>
          <w:sz w:val="24"/>
          <w:szCs w:val="24"/>
          <w:lang w:val="es-ES" w:eastAsia="es-ES"/>
        </w:rPr>
        <w:t xml:space="preserve"> Laboral del Circuito de Dosquebradas</w:t>
      </w:r>
      <w:r w:rsidRPr="00F436A0">
        <w:rPr>
          <w:rFonts w:ascii="Arial" w:eastAsia="Times New Roman" w:hAnsi="Arial" w:cs="Arial"/>
          <w:sz w:val="24"/>
          <w:szCs w:val="24"/>
          <w:lang w:val="es-ES" w:eastAsia="es-ES"/>
        </w:rPr>
        <w:t>.</w:t>
      </w:r>
    </w:p>
    <w:p w14:paraId="23DE523C" w14:textId="77777777" w:rsidR="00664DF1" w:rsidRPr="00F436A0" w:rsidRDefault="00664DF1" w:rsidP="00F436A0">
      <w:pPr>
        <w:widowControl w:val="0"/>
        <w:autoSpaceDE w:val="0"/>
        <w:autoSpaceDN w:val="0"/>
        <w:adjustRightInd w:val="0"/>
        <w:spacing w:after="0"/>
        <w:jc w:val="both"/>
        <w:rPr>
          <w:rFonts w:ascii="Arial" w:eastAsia="Times New Roman" w:hAnsi="Arial" w:cs="Arial"/>
          <w:sz w:val="24"/>
          <w:szCs w:val="24"/>
          <w:lang w:val="es-ES" w:eastAsia="es-ES"/>
        </w:rPr>
      </w:pPr>
    </w:p>
    <w:p w14:paraId="4C2EF902" w14:textId="6E1769DB" w:rsidR="00664DF1" w:rsidRPr="00F436A0" w:rsidRDefault="00664DF1" w:rsidP="00F436A0">
      <w:pPr>
        <w:widowControl w:val="0"/>
        <w:autoSpaceDE w:val="0"/>
        <w:autoSpaceDN w:val="0"/>
        <w:adjustRightInd w:val="0"/>
        <w:spacing w:after="0"/>
        <w:jc w:val="both"/>
        <w:rPr>
          <w:rFonts w:ascii="Arial" w:eastAsia="Times New Roman" w:hAnsi="Arial" w:cs="Arial"/>
          <w:sz w:val="24"/>
          <w:szCs w:val="24"/>
          <w:lang w:val="es-ES" w:eastAsia="es-ES"/>
        </w:rPr>
      </w:pPr>
      <w:r w:rsidRPr="00F436A0">
        <w:rPr>
          <w:rFonts w:ascii="Arial" w:eastAsia="Times New Roman" w:hAnsi="Arial" w:cs="Arial"/>
          <w:b/>
          <w:bCs/>
          <w:sz w:val="24"/>
          <w:szCs w:val="24"/>
          <w:lang w:val="es-ES" w:eastAsia="es-ES"/>
        </w:rPr>
        <w:t>SEGUNDO: CONDENAR</w:t>
      </w:r>
      <w:r w:rsidRPr="00F436A0">
        <w:rPr>
          <w:rFonts w:ascii="Arial" w:eastAsia="Times New Roman" w:hAnsi="Arial" w:cs="Arial"/>
          <w:sz w:val="24"/>
          <w:szCs w:val="24"/>
          <w:lang w:val="es-ES" w:eastAsia="es-ES"/>
        </w:rPr>
        <w:t xml:space="preserve"> en costas en esta Sede a la Compañía </w:t>
      </w:r>
      <w:r w:rsidR="464390BD" w:rsidRPr="00F436A0">
        <w:rPr>
          <w:rFonts w:ascii="Arial" w:eastAsia="Times New Roman" w:hAnsi="Arial" w:cs="Arial"/>
          <w:sz w:val="24"/>
          <w:szCs w:val="24"/>
          <w:lang w:val="es-ES" w:eastAsia="es-ES"/>
        </w:rPr>
        <w:t xml:space="preserve">Aseguradora de Fianzas S.A. </w:t>
      </w:r>
      <w:r w:rsidR="00372514">
        <w:rPr>
          <w:rFonts w:ascii="Arial" w:eastAsia="Times New Roman" w:hAnsi="Arial" w:cs="Arial"/>
          <w:sz w:val="24"/>
          <w:szCs w:val="24"/>
          <w:lang w:val="es-ES" w:eastAsia="es-ES"/>
        </w:rPr>
        <w:t xml:space="preserve">– </w:t>
      </w:r>
      <w:r w:rsidR="00372514" w:rsidRPr="00F436A0">
        <w:rPr>
          <w:rFonts w:ascii="Arial" w:eastAsia="Times New Roman" w:hAnsi="Arial" w:cs="Arial"/>
          <w:sz w:val="24"/>
          <w:szCs w:val="24"/>
          <w:lang w:val="es-ES" w:eastAsia="es-ES"/>
        </w:rPr>
        <w:t>Confianza S.A.</w:t>
      </w:r>
    </w:p>
    <w:p w14:paraId="52E56223" w14:textId="77777777" w:rsidR="00664DF1" w:rsidRPr="00F436A0" w:rsidRDefault="00664DF1" w:rsidP="00F436A0">
      <w:pPr>
        <w:widowControl w:val="0"/>
        <w:autoSpaceDE w:val="0"/>
        <w:autoSpaceDN w:val="0"/>
        <w:adjustRightInd w:val="0"/>
        <w:spacing w:after="0"/>
        <w:jc w:val="both"/>
        <w:rPr>
          <w:rFonts w:ascii="Arial" w:hAnsi="Arial" w:cs="Arial"/>
          <w:sz w:val="24"/>
          <w:szCs w:val="24"/>
          <w:lang w:eastAsia="es-CO"/>
        </w:rPr>
      </w:pPr>
    </w:p>
    <w:p w14:paraId="259FCA14" w14:textId="77777777" w:rsidR="00664DF1" w:rsidRPr="00F436A0" w:rsidRDefault="00664DF1" w:rsidP="00F436A0">
      <w:pPr>
        <w:widowControl w:val="0"/>
        <w:autoSpaceDE w:val="0"/>
        <w:autoSpaceDN w:val="0"/>
        <w:adjustRightInd w:val="0"/>
        <w:spacing w:after="0"/>
        <w:jc w:val="both"/>
        <w:rPr>
          <w:rFonts w:ascii="Arial" w:eastAsia="Arial" w:hAnsi="Arial" w:cs="Arial"/>
          <w:sz w:val="24"/>
          <w:szCs w:val="24"/>
        </w:rPr>
      </w:pPr>
      <w:r w:rsidRPr="00F436A0">
        <w:rPr>
          <w:rFonts w:ascii="Arial" w:hAnsi="Arial" w:cs="Arial"/>
          <w:sz w:val="24"/>
          <w:szCs w:val="24"/>
          <w:lang w:eastAsia="es-CO"/>
        </w:rPr>
        <w:t>No</w:t>
      </w:r>
      <w:r w:rsidRPr="00F436A0">
        <w:rPr>
          <w:rFonts w:ascii="Arial" w:eastAsia="Arial" w:hAnsi="Arial" w:cs="Arial"/>
          <w:sz w:val="24"/>
          <w:szCs w:val="24"/>
        </w:rPr>
        <w:t>tifíquese por estado y a los correos electrónicos de los apoderados de las partes.</w:t>
      </w:r>
    </w:p>
    <w:p w14:paraId="55E22CDF" w14:textId="77777777" w:rsidR="00372514" w:rsidRPr="008E7791" w:rsidRDefault="00372514" w:rsidP="00372514">
      <w:pPr>
        <w:spacing w:after="0"/>
        <w:jc w:val="both"/>
        <w:rPr>
          <w:rFonts w:ascii="Arial" w:eastAsia="Arial" w:hAnsi="Arial" w:cs="Arial"/>
          <w:sz w:val="24"/>
          <w:szCs w:val="24"/>
          <w:lang w:eastAsia="es-CO"/>
        </w:rPr>
      </w:pPr>
      <w:bookmarkStart w:id="3" w:name="_Hlk138919653"/>
    </w:p>
    <w:p w14:paraId="60E047BE" w14:textId="77777777" w:rsidR="00372514" w:rsidRPr="008E7791" w:rsidRDefault="00372514" w:rsidP="00372514">
      <w:pPr>
        <w:spacing w:after="0"/>
        <w:jc w:val="both"/>
        <w:textAlignment w:val="baseline"/>
        <w:rPr>
          <w:rFonts w:ascii="Arial" w:eastAsia="Times New Roman" w:hAnsi="Arial" w:cs="Arial"/>
          <w:spacing w:val="-4"/>
          <w:sz w:val="24"/>
          <w:szCs w:val="24"/>
          <w:lang w:val="es-ES" w:eastAsia="es-CO"/>
        </w:rPr>
      </w:pPr>
      <w:r w:rsidRPr="008E7791">
        <w:rPr>
          <w:rFonts w:ascii="Arial" w:eastAsia="Times New Roman" w:hAnsi="Arial" w:cs="Arial"/>
          <w:spacing w:val="-4"/>
          <w:sz w:val="24"/>
          <w:szCs w:val="24"/>
          <w:lang w:val="es-ES" w:eastAsia="es-CO"/>
        </w:rPr>
        <w:t>Quienes Integran la Sala,</w:t>
      </w:r>
    </w:p>
    <w:p w14:paraId="172D30F9" w14:textId="77777777" w:rsidR="00372514" w:rsidRPr="008E7791" w:rsidRDefault="00372514" w:rsidP="00372514">
      <w:pPr>
        <w:widowControl w:val="0"/>
        <w:autoSpaceDE w:val="0"/>
        <w:autoSpaceDN w:val="0"/>
        <w:adjustRightInd w:val="0"/>
        <w:spacing w:after="0"/>
        <w:rPr>
          <w:rFonts w:ascii="Arial" w:hAnsi="Arial" w:cs="Arial"/>
          <w:b/>
          <w:sz w:val="24"/>
          <w:szCs w:val="24"/>
        </w:rPr>
      </w:pPr>
    </w:p>
    <w:p w14:paraId="3BBC77FB" w14:textId="77777777" w:rsidR="00372514" w:rsidRPr="008E7791" w:rsidRDefault="00372514" w:rsidP="00372514">
      <w:pPr>
        <w:widowControl w:val="0"/>
        <w:autoSpaceDE w:val="0"/>
        <w:autoSpaceDN w:val="0"/>
        <w:adjustRightInd w:val="0"/>
        <w:spacing w:after="0"/>
        <w:rPr>
          <w:rFonts w:ascii="Arial" w:hAnsi="Arial" w:cs="Arial"/>
          <w:b/>
          <w:sz w:val="24"/>
          <w:szCs w:val="24"/>
        </w:rPr>
      </w:pPr>
    </w:p>
    <w:p w14:paraId="4853A283" w14:textId="77777777" w:rsidR="00372514" w:rsidRPr="008E7791" w:rsidRDefault="00372514" w:rsidP="00372514">
      <w:pPr>
        <w:widowControl w:val="0"/>
        <w:autoSpaceDE w:val="0"/>
        <w:autoSpaceDN w:val="0"/>
        <w:adjustRightInd w:val="0"/>
        <w:spacing w:after="0"/>
        <w:rPr>
          <w:rFonts w:ascii="Arial" w:hAnsi="Arial" w:cs="Arial"/>
          <w:b/>
          <w:sz w:val="24"/>
          <w:szCs w:val="24"/>
        </w:rPr>
      </w:pPr>
    </w:p>
    <w:p w14:paraId="4B8E5C9F" w14:textId="77777777" w:rsidR="00372514" w:rsidRPr="008E7791" w:rsidRDefault="00372514" w:rsidP="00372514">
      <w:pPr>
        <w:widowControl w:val="0"/>
        <w:autoSpaceDE w:val="0"/>
        <w:autoSpaceDN w:val="0"/>
        <w:adjustRightInd w:val="0"/>
        <w:spacing w:after="0"/>
        <w:jc w:val="center"/>
        <w:rPr>
          <w:rFonts w:ascii="Arial" w:hAnsi="Arial" w:cs="Arial"/>
          <w:b/>
          <w:bCs/>
          <w:sz w:val="24"/>
          <w:szCs w:val="24"/>
        </w:rPr>
      </w:pPr>
      <w:r w:rsidRPr="008E7791">
        <w:rPr>
          <w:rFonts w:ascii="Arial" w:hAnsi="Arial" w:cs="Arial"/>
          <w:b/>
          <w:bCs/>
          <w:sz w:val="24"/>
          <w:szCs w:val="24"/>
        </w:rPr>
        <w:t>JULIO CÉSAR SALAZAR MUÑOZ</w:t>
      </w:r>
    </w:p>
    <w:p w14:paraId="2F842238" w14:textId="77777777" w:rsidR="00372514" w:rsidRPr="008E7791" w:rsidRDefault="00372514" w:rsidP="00372514">
      <w:pPr>
        <w:widowControl w:val="0"/>
        <w:autoSpaceDE w:val="0"/>
        <w:autoSpaceDN w:val="0"/>
        <w:adjustRightInd w:val="0"/>
        <w:spacing w:after="0"/>
        <w:jc w:val="center"/>
        <w:rPr>
          <w:rFonts w:ascii="Arial" w:hAnsi="Arial" w:cs="Arial"/>
          <w:sz w:val="24"/>
          <w:szCs w:val="24"/>
        </w:rPr>
      </w:pPr>
      <w:r w:rsidRPr="008E7791">
        <w:rPr>
          <w:rFonts w:ascii="Arial" w:hAnsi="Arial" w:cs="Arial"/>
          <w:sz w:val="24"/>
          <w:szCs w:val="24"/>
        </w:rPr>
        <w:t>Magistrado Ponente</w:t>
      </w:r>
    </w:p>
    <w:p w14:paraId="7B218BBE" w14:textId="77777777" w:rsidR="00372514" w:rsidRPr="008E7791" w:rsidRDefault="00372514" w:rsidP="00372514">
      <w:pPr>
        <w:widowControl w:val="0"/>
        <w:autoSpaceDE w:val="0"/>
        <w:autoSpaceDN w:val="0"/>
        <w:adjustRightInd w:val="0"/>
        <w:spacing w:after="0"/>
        <w:rPr>
          <w:rFonts w:ascii="Arial" w:hAnsi="Arial" w:cs="Arial"/>
          <w:sz w:val="24"/>
          <w:szCs w:val="24"/>
        </w:rPr>
      </w:pPr>
    </w:p>
    <w:p w14:paraId="50FAEA37" w14:textId="77777777" w:rsidR="00372514" w:rsidRPr="008E7791" w:rsidRDefault="00372514" w:rsidP="00372514">
      <w:pPr>
        <w:widowControl w:val="0"/>
        <w:autoSpaceDE w:val="0"/>
        <w:autoSpaceDN w:val="0"/>
        <w:adjustRightInd w:val="0"/>
        <w:spacing w:after="0"/>
        <w:rPr>
          <w:rFonts w:ascii="Arial" w:hAnsi="Arial" w:cs="Arial"/>
          <w:sz w:val="24"/>
          <w:szCs w:val="24"/>
        </w:rPr>
      </w:pPr>
    </w:p>
    <w:p w14:paraId="44F812ED" w14:textId="77777777" w:rsidR="00372514" w:rsidRPr="008E7791" w:rsidRDefault="00372514" w:rsidP="00372514">
      <w:pPr>
        <w:widowControl w:val="0"/>
        <w:autoSpaceDE w:val="0"/>
        <w:autoSpaceDN w:val="0"/>
        <w:adjustRightInd w:val="0"/>
        <w:spacing w:after="0"/>
        <w:rPr>
          <w:rFonts w:ascii="Arial" w:hAnsi="Arial" w:cs="Arial"/>
          <w:sz w:val="24"/>
          <w:szCs w:val="24"/>
        </w:rPr>
      </w:pPr>
    </w:p>
    <w:p w14:paraId="7BFAEADB" w14:textId="77777777" w:rsidR="00372514" w:rsidRPr="008E7791" w:rsidRDefault="00372514" w:rsidP="00372514">
      <w:pPr>
        <w:widowControl w:val="0"/>
        <w:autoSpaceDE w:val="0"/>
        <w:autoSpaceDN w:val="0"/>
        <w:adjustRightInd w:val="0"/>
        <w:spacing w:after="0"/>
        <w:rPr>
          <w:rFonts w:ascii="Arial" w:hAnsi="Arial" w:cs="Arial"/>
          <w:sz w:val="24"/>
          <w:szCs w:val="24"/>
        </w:rPr>
      </w:pPr>
      <w:r w:rsidRPr="008E7791">
        <w:rPr>
          <w:rFonts w:ascii="Arial" w:hAnsi="Arial" w:cs="Arial"/>
          <w:b/>
          <w:bCs/>
          <w:sz w:val="24"/>
          <w:szCs w:val="24"/>
        </w:rPr>
        <w:t>ANA LUCÍA CAICEDO CALDERON</w:t>
      </w:r>
      <w:r w:rsidRPr="008E7791">
        <w:rPr>
          <w:rFonts w:ascii="Arial" w:hAnsi="Arial" w:cs="Arial"/>
          <w:b/>
          <w:bCs/>
          <w:sz w:val="24"/>
          <w:szCs w:val="24"/>
        </w:rPr>
        <w:tab/>
      </w:r>
      <w:r w:rsidRPr="008E7791">
        <w:rPr>
          <w:rFonts w:ascii="Arial" w:hAnsi="Arial" w:cs="Arial"/>
          <w:b/>
          <w:bCs/>
          <w:sz w:val="24"/>
          <w:szCs w:val="24"/>
        </w:rPr>
        <w:tab/>
        <w:t xml:space="preserve">   GERMÁN DARÍO GÓEZ VINASCO</w:t>
      </w:r>
    </w:p>
    <w:p w14:paraId="3A0FF5F2" w14:textId="73DAFA1F" w:rsidR="00664DF1" w:rsidRPr="00372514" w:rsidRDefault="00372514" w:rsidP="00372514">
      <w:pPr>
        <w:spacing w:after="0"/>
        <w:jc w:val="both"/>
        <w:textAlignment w:val="baseline"/>
        <w:rPr>
          <w:rFonts w:ascii="Arial" w:eastAsia="Times New Roman" w:hAnsi="Arial" w:cs="Arial"/>
          <w:bCs/>
          <w:sz w:val="24"/>
          <w:szCs w:val="24"/>
          <w:lang w:val="es-ES_tradnl"/>
        </w:rPr>
      </w:pPr>
      <w:r w:rsidRPr="008E7791">
        <w:rPr>
          <w:rFonts w:ascii="Arial" w:hAnsi="Arial" w:cs="Arial"/>
          <w:bCs/>
          <w:sz w:val="24"/>
          <w:szCs w:val="24"/>
        </w:rPr>
        <w:t>Magistrada</w:t>
      </w:r>
      <w:r w:rsidRPr="008E7791">
        <w:rPr>
          <w:rFonts w:ascii="Arial" w:hAnsi="Arial" w:cs="Arial"/>
          <w:bCs/>
          <w:sz w:val="24"/>
          <w:szCs w:val="24"/>
        </w:rPr>
        <w:tab/>
      </w:r>
      <w:r w:rsidRPr="008E7791">
        <w:rPr>
          <w:rFonts w:ascii="Arial" w:hAnsi="Arial" w:cs="Arial"/>
          <w:bCs/>
          <w:sz w:val="24"/>
          <w:szCs w:val="24"/>
        </w:rPr>
        <w:tab/>
      </w:r>
      <w:r w:rsidRPr="008E7791">
        <w:rPr>
          <w:rFonts w:ascii="Arial" w:hAnsi="Arial" w:cs="Arial"/>
          <w:bCs/>
          <w:sz w:val="24"/>
          <w:szCs w:val="24"/>
        </w:rPr>
        <w:tab/>
      </w:r>
      <w:r w:rsidRPr="008E7791">
        <w:rPr>
          <w:rFonts w:ascii="Arial" w:hAnsi="Arial" w:cs="Arial"/>
          <w:bCs/>
          <w:sz w:val="24"/>
          <w:szCs w:val="24"/>
        </w:rPr>
        <w:tab/>
      </w:r>
      <w:r w:rsidRPr="008E7791">
        <w:rPr>
          <w:rFonts w:ascii="Arial" w:hAnsi="Arial" w:cs="Arial"/>
          <w:bCs/>
          <w:sz w:val="24"/>
          <w:szCs w:val="24"/>
        </w:rPr>
        <w:tab/>
      </w:r>
      <w:r w:rsidRPr="008E7791">
        <w:rPr>
          <w:rFonts w:ascii="Arial" w:hAnsi="Arial" w:cs="Arial"/>
          <w:bCs/>
          <w:sz w:val="24"/>
          <w:szCs w:val="24"/>
        </w:rPr>
        <w:tab/>
      </w:r>
      <w:r w:rsidRPr="008E7791">
        <w:rPr>
          <w:rFonts w:ascii="Arial" w:hAnsi="Arial" w:cs="Arial"/>
          <w:b/>
          <w:bCs/>
          <w:sz w:val="24"/>
          <w:szCs w:val="24"/>
        </w:rPr>
        <w:t xml:space="preserve">   </w:t>
      </w:r>
      <w:r w:rsidRPr="008E7791">
        <w:rPr>
          <w:rFonts w:ascii="Arial" w:eastAsia="Times New Roman" w:hAnsi="Arial" w:cs="Arial"/>
          <w:bCs/>
          <w:sz w:val="24"/>
          <w:szCs w:val="24"/>
          <w:lang w:val="es-ES_tradnl"/>
        </w:rPr>
        <w:t>Magistrado</w:t>
      </w:r>
      <w:bookmarkEnd w:id="3"/>
    </w:p>
    <w:sectPr w:rsidR="00664DF1" w:rsidRPr="00372514" w:rsidSect="001B4B4A">
      <w:headerReference w:type="default" r:id="rId14"/>
      <w:footerReference w:type="default" r:id="rId15"/>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0810A34" w16cex:dateUtc="2023-05-05T19:44:34.239Z"/>
  <w16cex:commentExtensible w16cex:durableId="40E2E9CA" w16cex:dateUtc="2023-05-08T19:06:45.0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85000" w14:textId="77777777" w:rsidR="002E731E" w:rsidRDefault="002E731E">
      <w:pPr>
        <w:spacing w:after="0" w:line="240" w:lineRule="auto"/>
      </w:pPr>
      <w:r>
        <w:separator/>
      </w:r>
    </w:p>
  </w:endnote>
  <w:endnote w:type="continuationSeparator" w:id="0">
    <w:p w14:paraId="4D55896D" w14:textId="77777777" w:rsidR="002E731E" w:rsidRDefault="002E7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2ECCE" w14:textId="77777777" w:rsidR="00521DD3" w:rsidRPr="001B4B4A" w:rsidRDefault="00C13EA0" w:rsidP="001B4B4A">
    <w:pPr>
      <w:pStyle w:val="Encabezado"/>
      <w:spacing w:after="0" w:line="240" w:lineRule="auto"/>
      <w:jc w:val="right"/>
      <w:rPr>
        <w:rFonts w:ascii="Arial" w:hAnsi="Arial" w:cs="Arial"/>
        <w:sz w:val="18"/>
        <w:szCs w:val="16"/>
      </w:rPr>
    </w:pPr>
    <w:r w:rsidRPr="001B4B4A">
      <w:rPr>
        <w:rFonts w:ascii="Arial" w:hAnsi="Arial" w:cs="Arial"/>
        <w:sz w:val="18"/>
        <w:szCs w:val="16"/>
      </w:rPr>
      <w:fldChar w:fldCharType="begin"/>
    </w:r>
    <w:r w:rsidR="0093212E" w:rsidRPr="001B4B4A">
      <w:rPr>
        <w:rFonts w:ascii="Arial" w:hAnsi="Arial" w:cs="Arial"/>
        <w:sz w:val="18"/>
        <w:szCs w:val="16"/>
      </w:rPr>
      <w:instrText>PAGE   \* MERGEFORMAT</w:instrText>
    </w:r>
    <w:r w:rsidRPr="001B4B4A">
      <w:rPr>
        <w:rFonts w:ascii="Arial" w:hAnsi="Arial" w:cs="Arial"/>
        <w:sz w:val="18"/>
        <w:szCs w:val="16"/>
      </w:rPr>
      <w:fldChar w:fldCharType="separate"/>
    </w:r>
    <w:r w:rsidR="00074062" w:rsidRPr="001B4B4A">
      <w:rPr>
        <w:rFonts w:ascii="Arial" w:hAnsi="Arial" w:cs="Arial"/>
        <w:sz w:val="18"/>
        <w:szCs w:val="16"/>
      </w:rPr>
      <w:t>7</w:t>
    </w:r>
    <w:r w:rsidRPr="001B4B4A">
      <w:rPr>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C5887" w14:textId="77777777" w:rsidR="002E731E" w:rsidRDefault="002E731E">
      <w:pPr>
        <w:spacing w:after="0" w:line="240" w:lineRule="auto"/>
      </w:pPr>
      <w:r>
        <w:separator/>
      </w:r>
    </w:p>
  </w:footnote>
  <w:footnote w:type="continuationSeparator" w:id="0">
    <w:p w14:paraId="3071320E" w14:textId="77777777" w:rsidR="002E731E" w:rsidRDefault="002E7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587A5" w14:textId="77777777" w:rsidR="001B4B4A" w:rsidRPr="001B4B4A" w:rsidRDefault="00584781" w:rsidP="001B4B4A">
    <w:pPr>
      <w:pStyle w:val="Encabezado"/>
      <w:spacing w:after="0" w:line="240" w:lineRule="auto"/>
      <w:jc w:val="center"/>
      <w:rPr>
        <w:rFonts w:ascii="Arial" w:hAnsi="Arial" w:cs="Arial"/>
        <w:sz w:val="18"/>
        <w:szCs w:val="16"/>
      </w:rPr>
    </w:pPr>
    <w:r w:rsidRPr="001B4B4A">
      <w:rPr>
        <w:rFonts w:ascii="Arial" w:hAnsi="Arial" w:cs="Arial"/>
        <w:sz w:val="18"/>
        <w:szCs w:val="16"/>
      </w:rPr>
      <w:t>Carlos Alberto Pareja Duque Vs Colombia Telecomunicaciones y otra</w:t>
    </w:r>
  </w:p>
  <w:p w14:paraId="7F804912" w14:textId="1C069A8A" w:rsidR="00584781" w:rsidRPr="001B4B4A" w:rsidRDefault="00584781" w:rsidP="001B4B4A">
    <w:pPr>
      <w:pStyle w:val="Encabezado"/>
      <w:spacing w:after="0" w:line="240" w:lineRule="auto"/>
      <w:jc w:val="center"/>
      <w:rPr>
        <w:rFonts w:ascii="Arial" w:hAnsi="Arial" w:cs="Arial"/>
        <w:sz w:val="18"/>
        <w:szCs w:val="16"/>
      </w:rPr>
    </w:pPr>
    <w:r w:rsidRPr="001B4B4A">
      <w:rPr>
        <w:rFonts w:ascii="Arial" w:hAnsi="Arial" w:cs="Arial"/>
        <w:sz w:val="18"/>
        <w:szCs w:val="16"/>
      </w:rPr>
      <w:t xml:space="preserve">Rad. </w:t>
    </w:r>
    <w:r w:rsidRPr="001B4B4A">
      <w:rPr>
        <w:rFonts w:ascii="Arial" w:hAnsi="Arial" w:cs="Arial"/>
        <w:bCs/>
        <w:spacing w:val="2"/>
        <w:sz w:val="18"/>
        <w:szCs w:val="16"/>
      </w:rPr>
      <w:t>66170</w:t>
    </w:r>
    <w:r w:rsidR="00ED157D">
      <w:rPr>
        <w:rFonts w:ascii="Arial" w:hAnsi="Arial" w:cs="Arial"/>
        <w:bCs/>
        <w:spacing w:val="2"/>
        <w:sz w:val="18"/>
        <w:szCs w:val="16"/>
      </w:rPr>
      <w:t>-</w:t>
    </w:r>
    <w:r w:rsidRPr="001B4B4A">
      <w:rPr>
        <w:rFonts w:ascii="Arial" w:hAnsi="Arial" w:cs="Arial"/>
        <w:bCs/>
        <w:spacing w:val="2"/>
        <w:sz w:val="18"/>
        <w:szCs w:val="16"/>
      </w:rPr>
      <w:t>31</w:t>
    </w:r>
    <w:r w:rsidR="00ED157D">
      <w:rPr>
        <w:rFonts w:ascii="Arial" w:hAnsi="Arial" w:cs="Arial"/>
        <w:bCs/>
        <w:spacing w:val="2"/>
        <w:sz w:val="18"/>
        <w:szCs w:val="16"/>
      </w:rPr>
      <w:t>-</w:t>
    </w:r>
    <w:r w:rsidRPr="001B4B4A">
      <w:rPr>
        <w:rFonts w:ascii="Arial" w:hAnsi="Arial" w:cs="Arial"/>
        <w:bCs/>
        <w:spacing w:val="2"/>
        <w:sz w:val="18"/>
        <w:szCs w:val="16"/>
      </w:rPr>
      <w:t>05</w:t>
    </w:r>
    <w:r w:rsidR="00ED157D">
      <w:rPr>
        <w:rFonts w:ascii="Arial" w:hAnsi="Arial" w:cs="Arial"/>
        <w:bCs/>
        <w:spacing w:val="2"/>
        <w:sz w:val="18"/>
        <w:szCs w:val="16"/>
      </w:rPr>
      <w:t>-</w:t>
    </w:r>
    <w:r w:rsidRPr="001B4B4A">
      <w:rPr>
        <w:rFonts w:ascii="Arial" w:hAnsi="Arial" w:cs="Arial"/>
        <w:bCs/>
        <w:spacing w:val="2"/>
        <w:sz w:val="18"/>
        <w:szCs w:val="16"/>
      </w:rPr>
      <w:t>001</w:t>
    </w:r>
    <w:r w:rsidR="00ED157D">
      <w:rPr>
        <w:rFonts w:ascii="Arial" w:hAnsi="Arial" w:cs="Arial"/>
        <w:bCs/>
        <w:spacing w:val="2"/>
        <w:sz w:val="18"/>
        <w:szCs w:val="16"/>
      </w:rPr>
      <w:t>-</w:t>
    </w:r>
    <w:r w:rsidRPr="001B4B4A">
      <w:rPr>
        <w:rFonts w:ascii="Arial" w:hAnsi="Arial" w:cs="Arial"/>
        <w:bCs/>
        <w:spacing w:val="2"/>
        <w:sz w:val="18"/>
        <w:szCs w:val="16"/>
      </w:rPr>
      <w:t>2020</w:t>
    </w:r>
    <w:r w:rsidR="00ED157D">
      <w:rPr>
        <w:rFonts w:ascii="Arial" w:hAnsi="Arial" w:cs="Arial"/>
        <w:bCs/>
        <w:spacing w:val="2"/>
        <w:sz w:val="18"/>
        <w:szCs w:val="16"/>
      </w:rPr>
      <w:t>-</w:t>
    </w:r>
    <w:r w:rsidRPr="001B4B4A">
      <w:rPr>
        <w:rFonts w:ascii="Arial" w:hAnsi="Arial" w:cs="Arial"/>
        <w:bCs/>
        <w:spacing w:val="2"/>
        <w:sz w:val="18"/>
        <w:szCs w:val="16"/>
      </w:rPr>
      <w:t>00204</w:t>
    </w:r>
    <w:r w:rsidR="00ED157D">
      <w:rPr>
        <w:rFonts w:ascii="Arial" w:hAnsi="Arial" w:cs="Arial"/>
        <w:bCs/>
        <w:spacing w:val="2"/>
        <w:sz w:val="18"/>
        <w:szCs w:val="16"/>
      </w:rPr>
      <w:t>-</w:t>
    </w:r>
    <w:r w:rsidRPr="001B4B4A">
      <w:rPr>
        <w:rFonts w:ascii="Arial" w:hAnsi="Arial" w:cs="Arial"/>
        <w:bCs/>
        <w:spacing w:val="2"/>
        <w:sz w:val="18"/>
        <w:szCs w:val="16"/>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16523"/>
    <w:multiLevelType w:val="hybridMultilevel"/>
    <w:tmpl w:val="1AD24B0A"/>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FD02C17"/>
    <w:multiLevelType w:val="hybridMultilevel"/>
    <w:tmpl w:val="389639A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6F6"/>
    <w:rsid w:val="00002B71"/>
    <w:rsid w:val="00004C58"/>
    <w:rsid w:val="00010359"/>
    <w:rsid w:val="00013744"/>
    <w:rsid w:val="000160C3"/>
    <w:rsid w:val="000256DA"/>
    <w:rsid w:val="00032D3B"/>
    <w:rsid w:val="00053499"/>
    <w:rsid w:val="0005558D"/>
    <w:rsid w:val="000618DB"/>
    <w:rsid w:val="0006370E"/>
    <w:rsid w:val="000734C5"/>
    <w:rsid w:val="00074062"/>
    <w:rsid w:val="000750D0"/>
    <w:rsid w:val="0008153B"/>
    <w:rsid w:val="000852F8"/>
    <w:rsid w:val="00096498"/>
    <w:rsid w:val="000A37EE"/>
    <w:rsid w:val="000A5B47"/>
    <w:rsid w:val="000A6A9A"/>
    <w:rsid w:val="000B2E87"/>
    <w:rsid w:val="000B3CC3"/>
    <w:rsid w:val="000C159B"/>
    <w:rsid w:val="000C1BCF"/>
    <w:rsid w:val="000D04FD"/>
    <w:rsid w:val="000D1343"/>
    <w:rsid w:val="000E0FD9"/>
    <w:rsid w:val="000F304F"/>
    <w:rsid w:val="000F30D0"/>
    <w:rsid w:val="00100BC3"/>
    <w:rsid w:val="00100BDC"/>
    <w:rsid w:val="00105CCD"/>
    <w:rsid w:val="001108D4"/>
    <w:rsid w:val="0011197B"/>
    <w:rsid w:val="001123F2"/>
    <w:rsid w:val="00112AF2"/>
    <w:rsid w:val="001145E6"/>
    <w:rsid w:val="0011626E"/>
    <w:rsid w:val="00123D02"/>
    <w:rsid w:val="00124003"/>
    <w:rsid w:val="001374B0"/>
    <w:rsid w:val="00147160"/>
    <w:rsid w:val="001620FC"/>
    <w:rsid w:val="001628F5"/>
    <w:rsid w:val="00163695"/>
    <w:rsid w:val="0017033C"/>
    <w:rsid w:val="00182F04"/>
    <w:rsid w:val="001919C2"/>
    <w:rsid w:val="001951E2"/>
    <w:rsid w:val="001952AB"/>
    <w:rsid w:val="0019570E"/>
    <w:rsid w:val="001A2459"/>
    <w:rsid w:val="001A6366"/>
    <w:rsid w:val="001B4B4A"/>
    <w:rsid w:val="001C0474"/>
    <w:rsid w:val="001D49D8"/>
    <w:rsid w:val="001D56D6"/>
    <w:rsid w:val="0020463E"/>
    <w:rsid w:val="00206747"/>
    <w:rsid w:val="00206FD5"/>
    <w:rsid w:val="00211AF5"/>
    <w:rsid w:val="00213C63"/>
    <w:rsid w:val="00214F01"/>
    <w:rsid w:val="002168CD"/>
    <w:rsid w:val="00220547"/>
    <w:rsid w:val="0022158D"/>
    <w:rsid w:val="002268F4"/>
    <w:rsid w:val="00226F3A"/>
    <w:rsid w:val="002270BA"/>
    <w:rsid w:val="002276CC"/>
    <w:rsid w:val="0023224B"/>
    <w:rsid w:val="0023638D"/>
    <w:rsid w:val="0024630A"/>
    <w:rsid w:val="002521BD"/>
    <w:rsid w:val="00252556"/>
    <w:rsid w:val="00255281"/>
    <w:rsid w:val="00260FFD"/>
    <w:rsid w:val="00264957"/>
    <w:rsid w:val="00264EB6"/>
    <w:rsid w:val="002708C9"/>
    <w:rsid w:val="0028162F"/>
    <w:rsid w:val="00292F2C"/>
    <w:rsid w:val="002931B7"/>
    <w:rsid w:val="00296D29"/>
    <w:rsid w:val="002A4329"/>
    <w:rsid w:val="002A5F02"/>
    <w:rsid w:val="002B07F9"/>
    <w:rsid w:val="002B0B83"/>
    <w:rsid w:val="002B0FE1"/>
    <w:rsid w:val="002B7909"/>
    <w:rsid w:val="002C33AD"/>
    <w:rsid w:val="002D1B7F"/>
    <w:rsid w:val="002D37AB"/>
    <w:rsid w:val="002E1ACB"/>
    <w:rsid w:val="002E5961"/>
    <w:rsid w:val="002E731E"/>
    <w:rsid w:val="002F0B5D"/>
    <w:rsid w:val="002F3436"/>
    <w:rsid w:val="002F39FE"/>
    <w:rsid w:val="002F450A"/>
    <w:rsid w:val="003001D9"/>
    <w:rsid w:val="00302660"/>
    <w:rsid w:val="003077EF"/>
    <w:rsid w:val="00310F50"/>
    <w:rsid w:val="00312344"/>
    <w:rsid w:val="003131A7"/>
    <w:rsid w:val="0031321E"/>
    <w:rsid w:val="003138B7"/>
    <w:rsid w:val="00316275"/>
    <w:rsid w:val="00324A20"/>
    <w:rsid w:val="0032668D"/>
    <w:rsid w:val="00333465"/>
    <w:rsid w:val="00341CE7"/>
    <w:rsid w:val="00350092"/>
    <w:rsid w:val="00357902"/>
    <w:rsid w:val="00357B44"/>
    <w:rsid w:val="0036474A"/>
    <w:rsid w:val="00365CE5"/>
    <w:rsid w:val="00372514"/>
    <w:rsid w:val="003745FA"/>
    <w:rsid w:val="00384A8C"/>
    <w:rsid w:val="0039018C"/>
    <w:rsid w:val="00391E85"/>
    <w:rsid w:val="003961C8"/>
    <w:rsid w:val="003962C9"/>
    <w:rsid w:val="00397C74"/>
    <w:rsid w:val="003A5F09"/>
    <w:rsid w:val="003B31FF"/>
    <w:rsid w:val="003C1617"/>
    <w:rsid w:val="003D09AC"/>
    <w:rsid w:val="003D547B"/>
    <w:rsid w:val="003D772E"/>
    <w:rsid w:val="003F00D2"/>
    <w:rsid w:val="003F0BEA"/>
    <w:rsid w:val="003F0E42"/>
    <w:rsid w:val="003F1480"/>
    <w:rsid w:val="003F34C5"/>
    <w:rsid w:val="003F5632"/>
    <w:rsid w:val="003F5D0A"/>
    <w:rsid w:val="004066EE"/>
    <w:rsid w:val="00407092"/>
    <w:rsid w:val="00407219"/>
    <w:rsid w:val="004128BC"/>
    <w:rsid w:val="00414C18"/>
    <w:rsid w:val="00424368"/>
    <w:rsid w:val="00431E80"/>
    <w:rsid w:val="0043260D"/>
    <w:rsid w:val="00436814"/>
    <w:rsid w:val="00437336"/>
    <w:rsid w:val="00441E20"/>
    <w:rsid w:val="004442DD"/>
    <w:rsid w:val="0045149F"/>
    <w:rsid w:val="004521A4"/>
    <w:rsid w:val="00455C72"/>
    <w:rsid w:val="004713B8"/>
    <w:rsid w:val="00475EC0"/>
    <w:rsid w:val="00482ED1"/>
    <w:rsid w:val="004916F5"/>
    <w:rsid w:val="004A5D60"/>
    <w:rsid w:val="004B26EE"/>
    <w:rsid w:val="004B2CAA"/>
    <w:rsid w:val="004B58A5"/>
    <w:rsid w:val="004B65C1"/>
    <w:rsid w:val="004B746F"/>
    <w:rsid w:val="004C03D2"/>
    <w:rsid w:val="004C1778"/>
    <w:rsid w:val="004C360C"/>
    <w:rsid w:val="004C4476"/>
    <w:rsid w:val="004C6DB9"/>
    <w:rsid w:val="004D00BB"/>
    <w:rsid w:val="004D3406"/>
    <w:rsid w:val="004E0064"/>
    <w:rsid w:val="004E478A"/>
    <w:rsid w:val="004E5C05"/>
    <w:rsid w:val="004E623B"/>
    <w:rsid w:val="004E7070"/>
    <w:rsid w:val="004F2B26"/>
    <w:rsid w:val="004F5F5B"/>
    <w:rsid w:val="00502E9A"/>
    <w:rsid w:val="00505DFC"/>
    <w:rsid w:val="005124BD"/>
    <w:rsid w:val="00517D0E"/>
    <w:rsid w:val="00520C47"/>
    <w:rsid w:val="00521DD3"/>
    <w:rsid w:val="00524DFE"/>
    <w:rsid w:val="005315D4"/>
    <w:rsid w:val="0056442B"/>
    <w:rsid w:val="005648B1"/>
    <w:rsid w:val="00570E23"/>
    <w:rsid w:val="00571323"/>
    <w:rsid w:val="00584781"/>
    <w:rsid w:val="00584AC6"/>
    <w:rsid w:val="005907F4"/>
    <w:rsid w:val="00592F66"/>
    <w:rsid w:val="005A0220"/>
    <w:rsid w:val="005B2874"/>
    <w:rsid w:val="005B6189"/>
    <w:rsid w:val="005C02D5"/>
    <w:rsid w:val="005C61C2"/>
    <w:rsid w:val="005D26B4"/>
    <w:rsid w:val="005D37B9"/>
    <w:rsid w:val="005D3C71"/>
    <w:rsid w:val="005D4240"/>
    <w:rsid w:val="005D734C"/>
    <w:rsid w:val="005E06EA"/>
    <w:rsid w:val="005F5302"/>
    <w:rsid w:val="006005A0"/>
    <w:rsid w:val="00600EEA"/>
    <w:rsid w:val="0063485B"/>
    <w:rsid w:val="0063686D"/>
    <w:rsid w:val="00647509"/>
    <w:rsid w:val="0065379D"/>
    <w:rsid w:val="00655915"/>
    <w:rsid w:val="00656351"/>
    <w:rsid w:val="00657D88"/>
    <w:rsid w:val="00662027"/>
    <w:rsid w:val="00664A93"/>
    <w:rsid w:val="00664DF1"/>
    <w:rsid w:val="00664E00"/>
    <w:rsid w:val="0066763E"/>
    <w:rsid w:val="006746F6"/>
    <w:rsid w:val="0068199E"/>
    <w:rsid w:val="00682E64"/>
    <w:rsid w:val="00685605"/>
    <w:rsid w:val="006877F2"/>
    <w:rsid w:val="006A14D0"/>
    <w:rsid w:val="006A3DB5"/>
    <w:rsid w:val="006B5757"/>
    <w:rsid w:val="006B665F"/>
    <w:rsid w:val="006C1B78"/>
    <w:rsid w:val="006C2593"/>
    <w:rsid w:val="006C4830"/>
    <w:rsid w:val="006C7EE7"/>
    <w:rsid w:val="006CD9FD"/>
    <w:rsid w:val="006D60C9"/>
    <w:rsid w:val="006E0764"/>
    <w:rsid w:val="006E233B"/>
    <w:rsid w:val="006E3AC5"/>
    <w:rsid w:val="006E3BB6"/>
    <w:rsid w:val="006E4C0F"/>
    <w:rsid w:val="006E680B"/>
    <w:rsid w:val="006E69AB"/>
    <w:rsid w:val="006F2C44"/>
    <w:rsid w:val="006F7737"/>
    <w:rsid w:val="00703AB4"/>
    <w:rsid w:val="00705BF7"/>
    <w:rsid w:val="00712F6E"/>
    <w:rsid w:val="007326F2"/>
    <w:rsid w:val="00737D07"/>
    <w:rsid w:val="007411B7"/>
    <w:rsid w:val="00742FCD"/>
    <w:rsid w:val="007447DA"/>
    <w:rsid w:val="007476BD"/>
    <w:rsid w:val="007506C8"/>
    <w:rsid w:val="00750C6E"/>
    <w:rsid w:val="007511B0"/>
    <w:rsid w:val="007566C8"/>
    <w:rsid w:val="00761736"/>
    <w:rsid w:val="00761BC1"/>
    <w:rsid w:val="007778EB"/>
    <w:rsid w:val="00786BD6"/>
    <w:rsid w:val="007A16B0"/>
    <w:rsid w:val="007A1C8E"/>
    <w:rsid w:val="007A3528"/>
    <w:rsid w:val="007A6C68"/>
    <w:rsid w:val="007B1E46"/>
    <w:rsid w:val="007C019D"/>
    <w:rsid w:val="007C1DB4"/>
    <w:rsid w:val="007D1292"/>
    <w:rsid w:val="007D18F4"/>
    <w:rsid w:val="007D3239"/>
    <w:rsid w:val="007D6EA4"/>
    <w:rsid w:val="007E4D49"/>
    <w:rsid w:val="00800C41"/>
    <w:rsid w:val="00801554"/>
    <w:rsid w:val="00805DBF"/>
    <w:rsid w:val="00821C13"/>
    <w:rsid w:val="008227E1"/>
    <w:rsid w:val="008242BE"/>
    <w:rsid w:val="00834C70"/>
    <w:rsid w:val="008417EB"/>
    <w:rsid w:val="00845488"/>
    <w:rsid w:val="00846096"/>
    <w:rsid w:val="00850371"/>
    <w:rsid w:val="00853FD7"/>
    <w:rsid w:val="008572DA"/>
    <w:rsid w:val="008613EF"/>
    <w:rsid w:val="00863014"/>
    <w:rsid w:val="00863B46"/>
    <w:rsid w:val="00873644"/>
    <w:rsid w:val="0087414D"/>
    <w:rsid w:val="00874FA7"/>
    <w:rsid w:val="00875C9F"/>
    <w:rsid w:val="00882C02"/>
    <w:rsid w:val="008846F6"/>
    <w:rsid w:val="00890E1E"/>
    <w:rsid w:val="00892BB9"/>
    <w:rsid w:val="008939B5"/>
    <w:rsid w:val="008A2B98"/>
    <w:rsid w:val="008A5622"/>
    <w:rsid w:val="008A7BE4"/>
    <w:rsid w:val="008B3B6F"/>
    <w:rsid w:val="008C0C89"/>
    <w:rsid w:val="008C37A8"/>
    <w:rsid w:val="008C3A5C"/>
    <w:rsid w:val="008D2EE8"/>
    <w:rsid w:val="008D36DB"/>
    <w:rsid w:val="008D7DF2"/>
    <w:rsid w:val="008E0E07"/>
    <w:rsid w:val="008E4E97"/>
    <w:rsid w:val="008E5E85"/>
    <w:rsid w:val="008F0307"/>
    <w:rsid w:val="008F2B2C"/>
    <w:rsid w:val="0090780A"/>
    <w:rsid w:val="009123C9"/>
    <w:rsid w:val="0092138E"/>
    <w:rsid w:val="0093212E"/>
    <w:rsid w:val="00935F83"/>
    <w:rsid w:val="00940E5D"/>
    <w:rsid w:val="0094403E"/>
    <w:rsid w:val="009538DB"/>
    <w:rsid w:val="009571C8"/>
    <w:rsid w:val="00957BBC"/>
    <w:rsid w:val="00962BFD"/>
    <w:rsid w:val="0096529F"/>
    <w:rsid w:val="009673E1"/>
    <w:rsid w:val="00970DF4"/>
    <w:rsid w:val="009711C4"/>
    <w:rsid w:val="00973B1D"/>
    <w:rsid w:val="0097406D"/>
    <w:rsid w:val="00980149"/>
    <w:rsid w:val="00985DAD"/>
    <w:rsid w:val="009877D7"/>
    <w:rsid w:val="00990481"/>
    <w:rsid w:val="0099211C"/>
    <w:rsid w:val="00997EDA"/>
    <w:rsid w:val="009A1E65"/>
    <w:rsid w:val="009A1FCF"/>
    <w:rsid w:val="009D0BDB"/>
    <w:rsid w:val="009D26FB"/>
    <w:rsid w:val="009D3E45"/>
    <w:rsid w:val="009E26A4"/>
    <w:rsid w:val="009F244D"/>
    <w:rsid w:val="00A00B03"/>
    <w:rsid w:val="00A00E34"/>
    <w:rsid w:val="00A06018"/>
    <w:rsid w:val="00A1287D"/>
    <w:rsid w:val="00A233A9"/>
    <w:rsid w:val="00A25004"/>
    <w:rsid w:val="00A27B35"/>
    <w:rsid w:val="00A31A40"/>
    <w:rsid w:val="00A33AE9"/>
    <w:rsid w:val="00A33E56"/>
    <w:rsid w:val="00A35123"/>
    <w:rsid w:val="00A353D5"/>
    <w:rsid w:val="00A36F05"/>
    <w:rsid w:val="00A415ED"/>
    <w:rsid w:val="00A4376A"/>
    <w:rsid w:val="00A52386"/>
    <w:rsid w:val="00A57DBC"/>
    <w:rsid w:val="00A66CC5"/>
    <w:rsid w:val="00A67F72"/>
    <w:rsid w:val="00A74F7D"/>
    <w:rsid w:val="00A85F59"/>
    <w:rsid w:val="00A86171"/>
    <w:rsid w:val="00A902DA"/>
    <w:rsid w:val="00A93F75"/>
    <w:rsid w:val="00A948A2"/>
    <w:rsid w:val="00AA66B1"/>
    <w:rsid w:val="00AA6A67"/>
    <w:rsid w:val="00AB224C"/>
    <w:rsid w:val="00AB254E"/>
    <w:rsid w:val="00AB61D7"/>
    <w:rsid w:val="00AC66F3"/>
    <w:rsid w:val="00AD19A5"/>
    <w:rsid w:val="00AF3B07"/>
    <w:rsid w:val="00B01BC2"/>
    <w:rsid w:val="00B06814"/>
    <w:rsid w:val="00B1183B"/>
    <w:rsid w:val="00B1799D"/>
    <w:rsid w:val="00B23BAD"/>
    <w:rsid w:val="00B25B78"/>
    <w:rsid w:val="00B25D17"/>
    <w:rsid w:val="00B3047F"/>
    <w:rsid w:val="00B3059A"/>
    <w:rsid w:val="00B31433"/>
    <w:rsid w:val="00B321DD"/>
    <w:rsid w:val="00B32786"/>
    <w:rsid w:val="00B32F4C"/>
    <w:rsid w:val="00B35BF3"/>
    <w:rsid w:val="00B51FFC"/>
    <w:rsid w:val="00B57C61"/>
    <w:rsid w:val="00B63C03"/>
    <w:rsid w:val="00B6741B"/>
    <w:rsid w:val="00B73BCE"/>
    <w:rsid w:val="00B85A18"/>
    <w:rsid w:val="00B862C3"/>
    <w:rsid w:val="00B961D8"/>
    <w:rsid w:val="00BA112F"/>
    <w:rsid w:val="00BA57E3"/>
    <w:rsid w:val="00BA7D7B"/>
    <w:rsid w:val="00BB1581"/>
    <w:rsid w:val="00BC0945"/>
    <w:rsid w:val="00BC21C5"/>
    <w:rsid w:val="00BC350D"/>
    <w:rsid w:val="00BD28E4"/>
    <w:rsid w:val="00BD322A"/>
    <w:rsid w:val="00BD35ED"/>
    <w:rsid w:val="00BD3C33"/>
    <w:rsid w:val="00BE1DB3"/>
    <w:rsid w:val="00BE22EF"/>
    <w:rsid w:val="00BE6849"/>
    <w:rsid w:val="00C043F0"/>
    <w:rsid w:val="00C13EA0"/>
    <w:rsid w:val="00C157DF"/>
    <w:rsid w:val="00C34287"/>
    <w:rsid w:val="00C64116"/>
    <w:rsid w:val="00C64C20"/>
    <w:rsid w:val="00C734EE"/>
    <w:rsid w:val="00C80CD7"/>
    <w:rsid w:val="00C8729C"/>
    <w:rsid w:val="00C90A57"/>
    <w:rsid w:val="00C9381A"/>
    <w:rsid w:val="00C94E69"/>
    <w:rsid w:val="00CA5CE3"/>
    <w:rsid w:val="00CB4864"/>
    <w:rsid w:val="00CD3263"/>
    <w:rsid w:val="00CD4DCC"/>
    <w:rsid w:val="00CE3865"/>
    <w:rsid w:val="00CE3E80"/>
    <w:rsid w:val="00CF2E2D"/>
    <w:rsid w:val="00D01C6C"/>
    <w:rsid w:val="00D020C2"/>
    <w:rsid w:val="00D05229"/>
    <w:rsid w:val="00D10D3E"/>
    <w:rsid w:val="00D16D89"/>
    <w:rsid w:val="00D35C91"/>
    <w:rsid w:val="00D35F71"/>
    <w:rsid w:val="00D37FFA"/>
    <w:rsid w:val="00D43E57"/>
    <w:rsid w:val="00D45ED5"/>
    <w:rsid w:val="00D47837"/>
    <w:rsid w:val="00D52191"/>
    <w:rsid w:val="00D6129C"/>
    <w:rsid w:val="00D70406"/>
    <w:rsid w:val="00D774C3"/>
    <w:rsid w:val="00D81984"/>
    <w:rsid w:val="00D834AF"/>
    <w:rsid w:val="00D96F62"/>
    <w:rsid w:val="00DA168B"/>
    <w:rsid w:val="00DA7262"/>
    <w:rsid w:val="00DB45EE"/>
    <w:rsid w:val="00DB7A0C"/>
    <w:rsid w:val="00DC18DC"/>
    <w:rsid w:val="00DC18F6"/>
    <w:rsid w:val="00DE2ADC"/>
    <w:rsid w:val="00DE3FB9"/>
    <w:rsid w:val="00DE3FD3"/>
    <w:rsid w:val="00DE562A"/>
    <w:rsid w:val="00DE5700"/>
    <w:rsid w:val="00DE6602"/>
    <w:rsid w:val="00DF2E54"/>
    <w:rsid w:val="00DF6487"/>
    <w:rsid w:val="00DF64D7"/>
    <w:rsid w:val="00E01A09"/>
    <w:rsid w:val="00E046AB"/>
    <w:rsid w:val="00E1156C"/>
    <w:rsid w:val="00E16AB3"/>
    <w:rsid w:val="00E16E3D"/>
    <w:rsid w:val="00E260CF"/>
    <w:rsid w:val="00E2671D"/>
    <w:rsid w:val="00E26B4C"/>
    <w:rsid w:val="00E271AB"/>
    <w:rsid w:val="00E27DB8"/>
    <w:rsid w:val="00E36CCF"/>
    <w:rsid w:val="00E37C5D"/>
    <w:rsid w:val="00E37DA2"/>
    <w:rsid w:val="00E421DC"/>
    <w:rsid w:val="00E43D12"/>
    <w:rsid w:val="00E525A6"/>
    <w:rsid w:val="00E5458A"/>
    <w:rsid w:val="00E5585B"/>
    <w:rsid w:val="00E61371"/>
    <w:rsid w:val="00E76127"/>
    <w:rsid w:val="00E7764A"/>
    <w:rsid w:val="00E86B32"/>
    <w:rsid w:val="00E90D9A"/>
    <w:rsid w:val="00E92617"/>
    <w:rsid w:val="00E956CF"/>
    <w:rsid w:val="00EB4156"/>
    <w:rsid w:val="00EB4EF0"/>
    <w:rsid w:val="00EB711E"/>
    <w:rsid w:val="00EC044C"/>
    <w:rsid w:val="00EC1B31"/>
    <w:rsid w:val="00EC324D"/>
    <w:rsid w:val="00EC3430"/>
    <w:rsid w:val="00ED157D"/>
    <w:rsid w:val="00ED3703"/>
    <w:rsid w:val="00EE0877"/>
    <w:rsid w:val="00EE152A"/>
    <w:rsid w:val="00EE19D2"/>
    <w:rsid w:val="00EE4B8E"/>
    <w:rsid w:val="00EF008D"/>
    <w:rsid w:val="00EF45A7"/>
    <w:rsid w:val="00F0101A"/>
    <w:rsid w:val="00F06475"/>
    <w:rsid w:val="00F079A2"/>
    <w:rsid w:val="00F10CE6"/>
    <w:rsid w:val="00F12B65"/>
    <w:rsid w:val="00F142D8"/>
    <w:rsid w:val="00F165B3"/>
    <w:rsid w:val="00F242AA"/>
    <w:rsid w:val="00F3618A"/>
    <w:rsid w:val="00F417F9"/>
    <w:rsid w:val="00F436A0"/>
    <w:rsid w:val="00F4400A"/>
    <w:rsid w:val="00F45E06"/>
    <w:rsid w:val="00F46F5D"/>
    <w:rsid w:val="00F471CF"/>
    <w:rsid w:val="00F47A09"/>
    <w:rsid w:val="00F63C81"/>
    <w:rsid w:val="00F63D32"/>
    <w:rsid w:val="00F803FA"/>
    <w:rsid w:val="00F85D49"/>
    <w:rsid w:val="00F919DE"/>
    <w:rsid w:val="00F948BA"/>
    <w:rsid w:val="00FA0E2A"/>
    <w:rsid w:val="00FA37DC"/>
    <w:rsid w:val="00FA5563"/>
    <w:rsid w:val="00FB66D9"/>
    <w:rsid w:val="00FC3976"/>
    <w:rsid w:val="00FD0A41"/>
    <w:rsid w:val="00FE60C0"/>
    <w:rsid w:val="00FF0425"/>
    <w:rsid w:val="01B46D9B"/>
    <w:rsid w:val="07B141DA"/>
    <w:rsid w:val="07C85E4C"/>
    <w:rsid w:val="0972896C"/>
    <w:rsid w:val="0E583B4F"/>
    <w:rsid w:val="0E79C846"/>
    <w:rsid w:val="106A33D6"/>
    <w:rsid w:val="136F01A2"/>
    <w:rsid w:val="13760A5E"/>
    <w:rsid w:val="13F11F68"/>
    <w:rsid w:val="1440FC5C"/>
    <w:rsid w:val="15DCCCBD"/>
    <w:rsid w:val="1625373F"/>
    <w:rsid w:val="179C642D"/>
    <w:rsid w:val="19146D7F"/>
    <w:rsid w:val="19BC7AED"/>
    <w:rsid w:val="1AE8B4BD"/>
    <w:rsid w:val="1B8DC482"/>
    <w:rsid w:val="1B91A279"/>
    <w:rsid w:val="1C8E981F"/>
    <w:rsid w:val="1CD4AAF0"/>
    <w:rsid w:val="1EB1FC7D"/>
    <w:rsid w:val="1EC637DE"/>
    <w:rsid w:val="2062083F"/>
    <w:rsid w:val="22F26407"/>
    <w:rsid w:val="264A2D58"/>
    <w:rsid w:val="294D1D44"/>
    <w:rsid w:val="2B11503D"/>
    <w:rsid w:val="2BBA249D"/>
    <w:rsid w:val="2C02002E"/>
    <w:rsid w:val="2CF3F1BA"/>
    <w:rsid w:val="2E6956F8"/>
    <w:rsid w:val="2FA14EDE"/>
    <w:rsid w:val="316BEEFC"/>
    <w:rsid w:val="31EA6A99"/>
    <w:rsid w:val="37FF4FD9"/>
    <w:rsid w:val="387F7F48"/>
    <w:rsid w:val="3A26FBD5"/>
    <w:rsid w:val="3A39447D"/>
    <w:rsid w:val="3F316E91"/>
    <w:rsid w:val="402E17F2"/>
    <w:rsid w:val="413A8C21"/>
    <w:rsid w:val="445609C7"/>
    <w:rsid w:val="4532C33F"/>
    <w:rsid w:val="455E0250"/>
    <w:rsid w:val="46059052"/>
    <w:rsid w:val="464390BD"/>
    <w:rsid w:val="46F9D2B1"/>
    <w:rsid w:val="48EFC232"/>
    <w:rsid w:val="4BE6EBA3"/>
    <w:rsid w:val="4F7DED8F"/>
    <w:rsid w:val="51632928"/>
    <w:rsid w:val="516ACF4F"/>
    <w:rsid w:val="5195F8F9"/>
    <w:rsid w:val="54B625A4"/>
    <w:rsid w:val="54D1252C"/>
    <w:rsid w:val="560A4635"/>
    <w:rsid w:val="582E0338"/>
    <w:rsid w:val="5A6DD969"/>
    <w:rsid w:val="5A9889E6"/>
    <w:rsid w:val="5B14B5A2"/>
    <w:rsid w:val="5BA17CD7"/>
    <w:rsid w:val="5BD22CC7"/>
    <w:rsid w:val="5C682660"/>
    <w:rsid w:val="5D7C8589"/>
    <w:rsid w:val="5E04CFBF"/>
    <w:rsid w:val="6015CA19"/>
    <w:rsid w:val="62416E4B"/>
    <w:rsid w:val="63A71CCD"/>
    <w:rsid w:val="64F80263"/>
    <w:rsid w:val="6580FC93"/>
    <w:rsid w:val="667F8250"/>
    <w:rsid w:val="67690B7A"/>
    <w:rsid w:val="6779AD7A"/>
    <w:rsid w:val="6818ABF7"/>
    <w:rsid w:val="6A2FE317"/>
    <w:rsid w:val="6A8129B2"/>
    <w:rsid w:val="6D0AB6B8"/>
    <w:rsid w:val="6F63B952"/>
    <w:rsid w:val="725F7F9B"/>
    <w:rsid w:val="73FB4FFC"/>
    <w:rsid w:val="750FE9E9"/>
    <w:rsid w:val="7577A9D7"/>
    <w:rsid w:val="757EB293"/>
    <w:rsid w:val="78CEC11F"/>
    <w:rsid w:val="7B46174D"/>
    <w:rsid w:val="7BD70FDD"/>
    <w:rsid w:val="7E9475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0FAC15"/>
  <w15:docId w15:val="{28171C3C-15E8-43CE-8A97-932018ECA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19A5"/>
    <w:pPr>
      <w:spacing w:after="200" w:line="276" w:lineRule="auto"/>
    </w:pPr>
    <w:rPr>
      <w:rFonts w:ascii="Calibri" w:eastAsia="Calibri" w:hAnsi="Calibri"/>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D19A5"/>
    <w:pPr>
      <w:spacing w:after="0" w:line="360" w:lineRule="auto"/>
      <w:jc w:val="both"/>
    </w:pPr>
    <w:rPr>
      <w:rFonts w:ascii="Arial" w:eastAsia="Times New Roman" w:hAnsi="Arial"/>
      <w:sz w:val="26"/>
      <w:szCs w:val="20"/>
      <w:lang w:val="es-ES_tradnl"/>
    </w:rPr>
  </w:style>
  <w:style w:type="paragraph" w:styleId="Ttulo">
    <w:name w:val="Title"/>
    <w:aliases w:val="Puesto"/>
    <w:basedOn w:val="Normal"/>
    <w:qFormat/>
    <w:rsid w:val="00AD19A5"/>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paragraph" w:styleId="Encabezado">
    <w:name w:val="header"/>
    <w:basedOn w:val="Normal"/>
    <w:unhideWhenUsed/>
    <w:rsid w:val="00AD19A5"/>
    <w:pPr>
      <w:tabs>
        <w:tab w:val="center" w:pos="4419"/>
        <w:tab w:val="right" w:pos="8838"/>
      </w:tabs>
    </w:pPr>
  </w:style>
  <w:style w:type="paragraph" w:styleId="Piedepgina">
    <w:name w:val="footer"/>
    <w:basedOn w:val="Normal"/>
    <w:link w:val="PiedepginaCar"/>
    <w:uiPriority w:val="99"/>
    <w:unhideWhenUsed/>
    <w:rsid w:val="00AD19A5"/>
    <w:pPr>
      <w:tabs>
        <w:tab w:val="center" w:pos="4419"/>
        <w:tab w:val="right" w:pos="8838"/>
      </w:tabs>
    </w:pPr>
  </w:style>
  <w:style w:type="character" w:customStyle="1" w:styleId="CarCar7">
    <w:name w:val="Car Car7"/>
    <w:rsid w:val="00AD19A5"/>
    <w:rPr>
      <w:rFonts w:ascii="Arial" w:hAnsi="Arial"/>
      <w:sz w:val="26"/>
      <w:lang w:val="es-ES_tradnl" w:bidi="ar-SA"/>
    </w:rPr>
  </w:style>
  <w:style w:type="character" w:customStyle="1" w:styleId="CarCar5">
    <w:name w:val="Car Car5"/>
    <w:rsid w:val="00AD19A5"/>
    <w:rPr>
      <w:rFonts w:ascii="Calibri" w:eastAsia="Calibri" w:hAnsi="Calibri"/>
      <w:sz w:val="22"/>
      <w:szCs w:val="22"/>
      <w:lang w:val="es-CO" w:eastAsia="en-US" w:bidi="ar-SA"/>
    </w:rPr>
  </w:style>
  <w:style w:type="paragraph" w:styleId="NormalWeb">
    <w:name w:val="Normal (Web)"/>
    <w:basedOn w:val="Normal"/>
    <w:uiPriority w:val="99"/>
    <w:semiHidden/>
    <w:rsid w:val="00AD19A5"/>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PiedepginaCar">
    <w:name w:val="Pie de página Car"/>
    <w:link w:val="Piedepgina"/>
    <w:uiPriority w:val="99"/>
    <w:rsid w:val="006746F6"/>
    <w:rPr>
      <w:rFonts w:ascii="Calibri" w:eastAsia="Calibri" w:hAnsi="Calibri"/>
      <w:sz w:val="22"/>
      <w:szCs w:val="22"/>
      <w:lang w:val="es-CO" w:eastAsia="en-US"/>
    </w:rPr>
  </w:style>
  <w:style w:type="paragraph" w:styleId="Textodeglobo">
    <w:name w:val="Balloon Text"/>
    <w:basedOn w:val="Normal"/>
    <w:link w:val="TextodegloboCar"/>
    <w:uiPriority w:val="99"/>
    <w:semiHidden/>
    <w:unhideWhenUsed/>
    <w:rsid w:val="000D04F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0D04FD"/>
    <w:rPr>
      <w:rFonts w:ascii="Segoe UI" w:eastAsia="Calibri" w:hAnsi="Segoe UI" w:cs="Segoe UI"/>
      <w:sz w:val="18"/>
      <w:szCs w:val="18"/>
      <w:lang w:val="es-CO" w:eastAsia="en-US"/>
    </w:rPr>
  </w:style>
  <w:style w:type="character" w:customStyle="1" w:styleId="TextoindependienteCar">
    <w:name w:val="Texto independiente Car"/>
    <w:link w:val="Textoindependiente"/>
    <w:rsid w:val="004E5C05"/>
    <w:rPr>
      <w:rFonts w:ascii="Arial" w:hAnsi="Arial"/>
      <w:sz w:val="26"/>
      <w:lang w:val="es-ES_tradnl"/>
    </w:rPr>
  </w:style>
  <w:style w:type="character" w:customStyle="1" w:styleId="apple-converted-space">
    <w:name w:val="apple-converted-space"/>
    <w:rsid w:val="001951E2"/>
  </w:style>
  <w:style w:type="character" w:styleId="Hipervnculo">
    <w:name w:val="Hyperlink"/>
    <w:uiPriority w:val="99"/>
    <w:unhideWhenUsed/>
    <w:rsid w:val="001951E2"/>
    <w:rPr>
      <w:color w:val="0000FF"/>
      <w:u w:val="single"/>
    </w:rPr>
  </w:style>
  <w:style w:type="paragraph" w:styleId="Textonotapie">
    <w:name w:val="footnote text"/>
    <w:basedOn w:val="Normal"/>
    <w:link w:val="TextonotapieCar"/>
    <w:uiPriority w:val="99"/>
    <w:semiHidden/>
    <w:unhideWhenUsed/>
    <w:rsid w:val="00437336"/>
    <w:rPr>
      <w:sz w:val="20"/>
      <w:szCs w:val="20"/>
    </w:rPr>
  </w:style>
  <w:style w:type="character" w:customStyle="1" w:styleId="TextonotapieCar">
    <w:name w:val="Texto nota pie Car"/>
    <w:link w:val="Textonotapie"/>
    <w:uiPriority w:val="99"/>
    <w:semiHidden/>
    <w:rsid w:val="00437336"/>
    <w:rPr>
      <w:rFonts w:ascii="Calibri" w:eastAsia="Calibri" w:hAnsi="Calibri"/>
      <w:lang w:val="es-CO" w:eastAsia="en-US"/>
    </w:rPr>
  </w:style>
  <w:style w:type="character" w:styleId="Refdenotaalpie">
    <w:name w:val="footnote reference"/>
    <w:uiPriority w:val="99"/>
    <w:semiHidden/>
    <w:unhideWhenUsed/>
    <w:rsid w:val="00437336"/>
    <w:rPr>
      <w:vertAlign w:val="superscript"/>
    </w:rPr>
  </w:style>
  <w:style w:type="paragraph" w:customStyle="1" w:styleId="paragraph">
    <w:name w:val="paragraph"/>
    <w:basedOn w:val="Normal"/>
    <w:rsid w:val="00EF45A7"/>
    <w:pPr>
      <w:spacing w:before="100" w:beforeAutospacing="1" w:after="100" w:afterAutospacing="1" w:line="240" w:lineRule="auto"/>
      <w:jc w:val="both"/>
    </w:pPr>
    <w:rPr>
      <w:rFonts w:ascii="Times New Roman" w:eastAsia="Times New Roman" w:hAnsi="Times New Roman"/>
      <w:sz w:val="24"/>
      <w:szCs w:val="24"/>
      <w:lang w:val="es-ES" w:eastAsia="es-ES"/>
    </w:rPr>
  </w:style>
  <w:style w:type="character" w:customStyle="1" w:styleId="normaltextrun">
    <w:name w:val="normaltextrun"/>
    <w:basedOn w:val="Fuentedeprrafopredeter"/>
    <w:rsid w:val="00EF45A7"/>
  </w:style>
  <w:style w:type="character" w:customStyle="1" w:styleId="eop">
    <w:name w:val="eop"/>
    <w:basedOn w:val="Fuentedeprrafopredeter"/>
    <w:rsid w:val="00EF45A7"/>
  </w:style>
  <w:style w:type="character" w:styleId="Textoennegrita">
    <w:name w:val="Strong"/>
    <w:basedOn w:val="Fuentedeprrafopredeter"/>
    <w:uiPriority w:val="22"/>
    <w:qFormat/>
    <w:rsid w:val="003F34C5"/>
    <w:rPr>
      <w:b/>
      <w:bCs/>
    </w:rPr>
  </w:style>
  <w:style w:type="character" w:styleId="nfasis">
    <w:name w:val="Emphasis"/>
    <w:basedOn w:val="Fuentedeprrafopredeter"/>
    <w:uiPriority w:val="20"/>
    <w:qFormat/>
    <w:rsid w:val="003F34C5"/>
    <w:rPr>
      <w:i/>
      <w:iCs/>
    </w:rPr>
  </w:style>
  <w:style w:type="character" w:styleId="Mencinsinresolver">
    <w:name w:val="Unresolved Mention"/>
    <w:basedOn w:val="Fuentedeprrafopredeter"/>
    <w:uiPriority w:val="99"/>
    <w:semiHidden/>
    <w:unhideWhenUsed/>
    <w:rsid w:val="00292F2C"/>
    <w:rPr>
      <w:color w:val="605E5C"/>
      <w:shd w:val="clear" w:color="auto" w:fill="E1DFDD"/>
    </w:rPr>
  </w:style>
  <w:style w:type="paragraph" w:styleId="Textocomentario">
    <w:name w:val="annotation text"/>
    <w:basedOn w:val="Normal"/>
    <w:link w:val="TextocomentarioCar"/>
    <w:uiPriority w:val="99"/>
    <w:semiHidden/>
    <w:unhideWhenUsed/>
    <w:rsid w:val="00664DF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64DF1"/>
    <w:rPr>
      <w:rFonts w:ascii="Calibri" w:eastAsia="Calibri" w:hAnsi="Calibri"/>
      <w:lang w:val="es-CO" w:eastAsia="en-US"/>
    </w:rPr>
  </w:style>
  <w:style w:type="character" w:styleId="Refdecomentario">
    <w:name w:val="annotation reference"/>
    <w:basedOn w:val="Fuentedeprrafopredeter"/>
    <w:uiPriority w:val="99"/>
    <w:semiHidden/>
    <w:unhideWhenUsed/>
    <w:rsid w:val="00664DF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288346">
      <w:bodyDiv w:val="1"/>
      <w:marLeft w:val="0"/>
      <w:marRight w:val="0"/>
      <w:marTop w:val="0"/>
      <w:marBottom w:val="0"/>
      <w:divBdr>
        <w:top w:val="none" w:sz="0" w:space="0" w:color="auto"/>
        <w:left w:val="none" w:sz="0" w:space="0" w:color="auto"/>
        <w:bottom w:val="none" w:sz="0" w:space="0" w:color="auto"/>
        <w:right w:val="none" w:sz="0" w:space="0" w:color="auto"/>
      </w:divBdr>
    </w:div>
    <w:div w:id="194865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correos@confianza.com.c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correos@confianza.com.c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murte@confianza.com.c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fbd75d1b770f4ed9"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E3669-8234-4C26-894D-8E9E9B87980F}">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7B8A7A6B-CB33-4733-8E19-6457A6A71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317DEE-7132-4C27-9E23-13D99D9ABDEA}">
  <ds:schemaRefs>
    <ds:schemaRef ds:uri="http://schemas.microsoft.com/sharepoint/v3/contenttype/forms"/>
  </ds:schemaRefs>
</ds:datastoreItem>
</file>

<file path=customXml/itemProps4.xml><?xml version="1.0" encoding="utf-8"?>
<ds:datastoreItem xmlns:ds="http://schemas.openxmlformats.org/officeDocument/2006/customXml" ds:itemID="{C4CEBEB0-B68B-4FE4-A076-70A7437E8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2625</Words>
  <Characters>14443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Providencia:</vt:lpstr>
    </vt:vector>
  </TitlesOfParts>
  <Company>Consejo Superior de la Judicatura</Company>
  <LinksUpToDate>false</LinksUpToDate>
  <CharactersWithSpaces>17034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subject/>
  <dc:creator>hmejiau</dc:creator>
  <cp:keywords/>
  <dc:description/>
  <cp:lastModifiedBy>Hermides Alonso Gaviria Ocampo</cp:lastModifiedBy>
  <cp:revision>22</cp:revision>
  <cp:lastPrinted>2019-11-28T13:08:00Z</cp:lastPrinted>
  <dcterms:created xsi:type="dcterms:W3CDTF">2023-05-03T18:53:00Z</dcterms:created>
  <dcterms:modified xsi:type="dcterms:W3CDTF">2023-07-06T16:47:00Z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