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10C4F" w14:textId="77777777" w:rsidR="001A4FE9" w:rsidRPr="001A4FE9" w:rsidRDefault="001A4FE9" w:rsidP="001A4FE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36258282"/>
      <w:r w:rsidRPr="001A4FE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3B1F28B" w14:textId="77777777" w:rsidR="001A4FE9" w:rsidRPr="001A4FE9" w:rsidRDefault="001A4FE9" w:rsidP="001A4FE9">
      <w:pPr>
        <w:jc w:val="both"/>
        <w:rPr>
          <w:rFonts w:ascii="Arial" w:hAnsi="Arial" w:cs="Arial"/>
          <w:sz w:val="20"/>
          <w:szCs w:val="20"/>
          <w:lang w:val="es-419"/>
        </w:rPr>
      </w:pPr>
    </w:p>
    <w:p w14:paraId="4AEB6CFC" w14:textId="6A42A714" w:rsidR="001A4FE9" w:rsidRPr="001A4FE9" w:rsidRDefault="001A4FE9" w:rsidP="001A4FE9">
      <w:pPr>
        <w:jc w:val="both"/>
        <w:rPr>
          <w:rFonts w:ascii="Arial" w:hAnsi="Arial" w:cs="Arial"/>
          <w:sz w:val="20"/>
          <w:szCs w:val="20"/>
          <w:lang w:val="es-419"/>
        </w:rPr>
      </w:pPr>
      <w:r w:rsidRPr="001A4FE9">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1A4FE9">
        <w:rPr>
          <w:rFonts w:ascii="Arial" w:hAnsi="Arial" w:cs="Arial"/>
          <w:sz w:val="20"/>
          <w:szCs w:val="20"/>
          <w:lang w:val="es-419"/>
        </w:rPr>
        <w:t>Sentencia de 17 de mayo de 2023</w:t>
      </w:r>
    </w:p>
    <w:p w14:paraId="44C0DA36" w14:textId="327A5B66" w:rsidR="001A4FE9" w:rsidRPr="001A4FE9" w:rsidRDefault="001A4FE9" w:rsidP="001A4FE9">
      <w:pPr>
        <w:jc w:val="both"/>
        <w:rPr>
          <w:rFonts w:ascii="Arial" w:hAnsi="Arial" w:cs="Arial"/>
          <w:sz w:val="20"/>
          <w:szCs w:val="20"/>
          <w:lang w:val="es-419"/>
        </w:rPr>
      </w:pPr>
      <w:r w:rsidRPr="001A4FE9">
        <w:rPr>
          <w:rFonts w:ascii="Arial" w:hAnsi="Arial" w:cs="Arial"/>
          <w:sz w:val="20"/>
          <w:szCs w:val="20"/>
          <w:lang w:val="es-419"/>
        </w:rPr>
        <w:t>Radicación Nro.:</w:t>
      </w:r>
      <w:r>
        <w:rPr>
          <w:rFonts w:ascii="Arial" w:hAnsi="Arial" w:cs="Arial"/>
          <w:sz w:val="20"/>
          <w:szCs w:val="20"/>
          <w:lang w:val="es-419"/>
        </w:rPr>
        <w:tab/>
      </w:r>
      <w:r w:rsidRPr="001A4FE9">
        <w:rPr>
          <w:rFonts w:ascii="Arial" w:hAnsi="Arial" w:cs="Arial"/>
          <w:sz w:val="20"/>
          <w:szCs w:val="20"/>
          <w:lang w:val="es-419"/>
        </w:rPr>
        <w:t>66001</w:t>
      </w:r>
      <w:r>
        <w:rPr>
          <w:rFonts w:ascii="Arial" w:hAnsi="Arial" w:cs="Arial"/>
          <w:sz w:val="20"/>
          <w:szCs w:val="20"/>
          <w:lang w:val="es-419"/>
        </w:rPr>
        <w:t>-</w:t>
      </w:r>
      <w:r w:rsidRPr="001A4FE9">
        <w:rPr>
          <w:rFonts w:ascii="Arial" w:hAnsi="Arial" w:cs="Arial"/>
          <w:sz w:val="20"/>
          <w:szCs w:val="20"/>
          <w:lang w:val="es-419"/>
        </w:rPr>
        <w:t>22</w:t>
      </w:r>
      <w:r>
        <w:rPr>
          <w:rFonts w:ascii="Arial" w:hAnsi="Arial" w:cs="Arial"/>
          <w:sz w:val="20"/>
          <w:szCs w:val="20"/>
          <w:lang w:val="es-419"/>
        </w:rPr>
        <w:t>-</w:t>
      </w:r>
      <w:r w:rsidRPr="001A4FE9">
        <w:rPr>
          <w:rFonts w:ascii="Arial" w:hAnsi="Arial" w:cs="Arial"/>
          <w:sz w:val="20"/>
          <w:szCs w:val="20"/>
          <w:lang w:val="es-419"/>
        </w:rPr>
        <w:t>05</w:t>
      </w:r>
      <w:r>
        <w:rPr>
          <w:rFonts w:ascii="Arial" w:hAnsi="Arial" w:cs="Arial"/>
          <w:sz w:val="20"/>
          <w:szCs w:val="20"/>
          <w:lang w:val="es-419"/>
        </w:rPr>
        <w:t>-</w:t>
      </w:r>
      <w:r w:rsidRPr="001A4FE9">
        <w:rPr>
          <w:rFonts w:ascii="Arial" w:hAnsi="Arial" w:cs="Arial"/>
          <w:sz w:val="20"/>
          <w:szCs w:val="20"/>
          <w:lang w:val="es-419"/>
        </w:rPr>
        <w:t>000</w:t>
      </w:r>
      <w:r>
        <w:rPr>
          <w:rFonts w:ascii="Arial" w:hAnsi="Arial" w:cs="Arial"/>
          <w:sz w:val="20"/>
          <w:szCs w:val="20"/>
          <w:lang w:val="es-419"/>
        </w:rPr>
        <w:t>-</w:t>
      </w:r>
      <w:r w:rsidRPr="001A4FE9">
        <w:rPr>
          <w:rFonts w:ascii="Arial" w:hAnsi="Arial" w:cs="Arial"/>
          <w:sz w:val="20"/>
          <w:szCs w:val="20"/>
          <w:lang w:val="es-419"/>
        </w:rPr>
        <w:t>2023</w:t>
      </w:r>
      <w:r>
        <w:rPr>
          <w:rFonts w:ascii="Arial" w:hAnsi="Arial" w:cs="Arial"/>
          <w:sz w:val="20"/>
          <w:szCs w:val="20"/>
          <w:lang w:val="es-419"/>
        </w:rPr>
        <w:t>-</w:t>
      </w:r>
      <w:r w:rsidRPr="001A4FE9">
        <w:rPr>
          <w:rFonts w:ascii="Arial" w:hAnsi="Arial" w:cs="Arial"/>
          <w:sz w:val="20"/>
          <w:szCs w:val="20"/>
          <w:lang w:val="es-419"/>
        </w:rPr>
        <w:t>0</w:t>
      </w:r>
      <w:r>
        <w:rPr>
          <w:rFonts w:ascii="Arial" w:hAnsi="Arial" w:cs="Arial"/>
          <w:sz w:val="20"/>
          <w:szCs w:val="20"/>
          <w:lang w:val="es-419"/>
        </w:rPr>
        <w:t>0</w:t>
      </w:r>
      <w:r w:rsidRPr="001A4FE9">
        <w:rPr>
          <w:rFonts w:ascii="Arial" w:hAnsi="Arial" w:cs="Arial"/>
          <w:sz w:val="20"/>
          <w:szCs w:val="20"/>
          <w:lang w:val="es-419"/>
        </w:rPr>
        <w:t>021</w:t>
      </w:r>
      <w:r>
        <w:rPr>
          <w:rFonts w:ascii="Arial" w:hAnsi="Arial" w:cs="Arial"/>
          <w:sz w:val="20"/>
          <w:szCs w:val="20"/>
          <w:lang w:val="es-419"/>
        </w:rPr>
        <w:t>-</w:t>
      </w:r>
      <w:r w:rsidRPr="001A4FE9">
        <w:rPr>
          <w:rFonts w:ascii="Arial" w:hAnsi="Arial" w:cs="Arial"/>
          <w:sz w:val="20"/>
          <w:szCs w:val="20"/>
          <w:lang w:val="es-419"/>
        </w:rPr>
        <w:t>00</w:t>
      </w:r>
    </w:p>
    <w:p w14:paraId="35801B37" w14:textId="2E07E233" w:rsidR="001A4FE9" w:rsidRPr="001A4FE9" w:rsidRDefault="001A4FE9" w:rsidP="001A4FE9">
      <w:pPr>
        <w:jc w:val="both"/>
        <w:rPr>
          <w:rFonts w:ascii="Arial" w:hAnsi="Arial" w:cs="Arial"/>
          <w:sz w:val="20"/>
          <w:szCs w:val="20"/>
          <w:lang w:val="es-419"/>
        </w:rPr>
      </w:pPr>
      <w:r w:rsidRPr="001A4FE9">
        <w:rPr>
          <w:rFonts w:ascii="Arial" w:hAnsi="Arial" w:cs="Arial"/>
          <w:sz w:val="20"/>
          <w:szCs w:val="20"/>
          <w:lang w:val="es-419"/>
        </w:rPr>
        <w:t>Accionante:</w:t>
      </w:r>
      <w:r>
        <w:rPr>
          <w:rFonts w:ascii="Arial" w:hAnsi="Arial" w:cs="Arial"/>
          <w:sz w:val="20"/>
          <w:szCs w:val="20"/>
          <w:lang w:val="es-419"/>
        </w:rPr>
        <w:tab/>
      </w:r>
      <w:r>
        <w:rPr>
          <w:rFonts w:ascii="Arial" w:hAnsi="Arial" w:cs="Arial"/>
          <w:sz w:val="20"/>
          <w:szCs w:val="20"/>
          <w:lang w:val="es-419"/>
        </w:rPr>
        <w:tab/>
      </w:r>
      <w:r w:rsidRPr="001A4FE9">
        <w:rPr>
          <w:rFonts w:ascii="Arial" w:hAnsi="Arial" w:cs="Arial"/>
          <w:sz w:val="20"/>
          <w:szCs w:val="20"/>
          <w:lang w:val="es-419"/>
        </w:rPr>
        <w:t xml:space="preserve">José Lizardo Lopera </w:t>
      </w:r>
    </w:p>
    <w:p w14:paraId="0EA0DF68" w14:textId="3F521A05" w:rsidR="001A4FE9" w:rsidRPr="001A4FE9" w:rsidRDefault="001A4FE9" w:rsidP="001A4FE9">
      <w:pPr>
        <w:jc w:val="both"/>
        <w:rPr>
          <w:rFonts w:ascii="Arial" w:hAnsi="Arial" w:cs="Arial"/>
          <w:sz w:val="20"/>
          <w:szCs w:val="20"/>
          <w:lang w:val="es-419"/>
        </w:rPr>
      </w:pPr>
      <w:r w:rsidRPr="001A4FE9">
        <w:rPr>
          <w:rFonts w:ascii="Arial" w:hAnsi="Arial" w:cs="Arial"/>
          <w:sz w:val="20"/>
          <w:szCs w:val="20"/>
          <w:lang w:val="es-419"/>
        </w:rPr>
        <w:t>Accionado:</w:t>
      </w:r>
      <w:r>
        <w:rPr>
          <w:rFonts w:ascii="Arial" w:hAnsi="Arial" w:cs="Arial"/>
          <w:sz w:val="20"/>
          <w:szCs w:val="20"/>
          <w:lang w:val="es-419"/>
        </w:rPr>
        <w:tab/>
      </w:r>
      <w:r>
        <w:rPr>
          <w:rFonts w:ascii="Arial" w:hAnsi="Arial" w:cs="Arial"/>
          <w:sz w:val="20"/>
          <w:szCs w:val="20"/>
          <w:lang w:val="es-419"/>
        </w:rPr>
        <w:tab/>
      </w:r>
      <w:r w:rsidRPr="001A4FE9">
        <w:rPr>
          <w:rFonts w:ascii="Arial" w:hAnsi="Arial" w:cs="Arial"/>
          <w:sz w:val="20"/>
          <w:szCs w:val="20"/>
          <w:lang w:val="es-419"/>
        </w:rPr>
        <w:t>Juzgado Tercero Laboral del Circuito de Pereira y otro</w:t>
      </w:r>
    </w:p>
    <w:p w14:paraId="4CA744C4" w14:textId="5BD7BC63" w:rsidR="001A4FE9" w:rsidRPr="001A4FE9" w:rsidRDefault="001A4FE9" w:rsidP="001A4FE9">
      <w:pPr>
        <w:jc w:val="both"/>
        <w:rPr>
          <w:rFonts w:ascii="Arial" w:hAnsi="Arial" w:cs="Arial"/>
          <w:sz w:val="20"/>
          <w:szCs w:val="20"/>
          <w:lang w:val="es-419"/>
        </w:rPr>
      </w:pPr>
      <w:r w:rsidRPr="001A4FE9">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1A4FE9">
        <w:rPr>
          <w:rFonts w:ascii="Arial" w:hAnsi="Arial" w:cs="Arial"/>
          <w:sz w:val="20"/>
          <w:szCs w:val="20"/>
          <w:lang w:val="es-419"/>
        </w:rPr>
        <w:t xml:space="preserve">Acción de Tutela </w:t>
      </w:r>
    </w:p>
    <w:p w14:paraId="0A2A666A" w14:textId="1B85B289" w:rsidR="001A4FE9" w:rsidRPr="001A4FE9" w:rsidRDefault="001A4FE9" w:rsidP="001A4FE9">
      <w:pPr>
        <w:jc w:val="both"/>
        <w:rPr>
          <w:rFonts w:ascii="Arial" w:hAnsi="Arial" w:cs="Arial"/>
          <w:sz w:val="20"/>
          <w:szCs w:val="20"/>
          <w:lang w:val="es-419"/>
        </w:rPr>
      </w:pPr>
      <w:r w:rsidRPr="001A4FE9">
        <w:rPr>
          <w:rFonts w:ascii="Arial" w:hAnsi="Arial" w:cs="Arial"/>
          <w:sz w:val="20"/>
          <w:szCs w:val="20"/>
          <w:lang w:val="es-419"/>
        </w:rPr>
        <w:t>Magistrado Ponente:</w:t>
      </w:r>
      <w:r>
        <w:rPr>
          <w:rFonts w:ascii="Arial" w:hAnsi="Arial" w:cs="Arial"/>
          <w:sz w:val="20"/>
          <w:szCs w:val="20"/>
          <w:lang w:val="es-419"/>
        </w:rPr>
        <w:tab/>
      </w:r>
      <w:r w:rsidRPr="001A4FE9">
        <w:rPr>
          <w:rFonts w:ascii="Arial" w:hAnsi="Arial" w:cs="Arial"/>
          <w:sz w:val="20"/>
          <w:szCs w:val="20"/>
          <w:lang w:val="es-419"/>
        </w:rPr>
        <w:t>Julio César Salazar Muñoz</w:t>
      </w:r>
    </w:p>
    <w:p w14:paraId="17A79B5F" w14:textId="77777777" w:rsidR="001A4FE9" w:rsidRPr="001A4FE9" w:rsidRDefault="001A4FE9" w:rsidP="001A4FE9">
      <w:pPr>
        <w:jc w:val="both"/>
        <w:rPr>
          <w:rFonts w:ascii="Arial" w:hAnsi="Arial" w:cs="Arial"/>
          <w:sz w:val="20"/>
          <w:szCs w:val="20"/>
          <w:lang w:val="es-419"/>
        </w:rPr>
      </w:pPr>
    </w:p>
    <w:p w14:paraId="3A38FB35" w14:textId="75A1BF27" w:rsidR="00F218C4" w:rsidRPr="00DA5467" w:rsidRDefault="001E170C" w:rsidP="00F218C4">
      <w:pPr>
        <w:jc w:val="both"/>
        <w:rPr>
          <w:rFonts w:ascii="Arial" w:eastAsia="Arial" w:hAnsi="Arial" w:cs="Arial"/>
          <w:color w:val="000000"/>
          <w:sz w:val="20"/>
          <w:szCs w:val="20"/>
        </w:rPr>
      </w:pPr>
      <w:bookmarkStart w:id="1" w:name="_GoBack"/>
      <w:r w:rsidRPr="00DA5467">
        <w:rPr>
          <w:rFonts w:ascii="Arial" w:eastAsia="Arial" w:hAnsi="Arial" w:cs="Arial"/>
          <w:b/>
          <w:bCs/>
          <w:color w:val="000000"/>
          <w:sz w:val="20"/>
          <w:szCs w:val="20"/>
          <w:u w:val="single"/>
          <w:lang w:val="es-419" w:eastAsia="en-US"/>
        </w:rPr>
        <w:t>TEMAS:</w:t>
      </w:r>
      <w:r w:rsidRPr="00DA5467">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DERECHO DE PETICIÓN / RETRASO EN PETICIONES FORMULADAS EN PROCESOS JUDICIALES / LOS TÉRMINOS PARA RESOLVER SON LOS DEL PROCESO RESPECTIVO / NO SE TIPIFICÓ VULNERACIÓN DE DERECHOS FUNDAMENTALES.</w:t>
      </w:r>
    </w:p>
    <w:bookmarkEnd w:id="1"/>
    <w:p w14:paraId="3709E5A3" w14:textId="77777777" w:rsidR="00F218C4" w:rsidRPr="00DA5467" w:rsidRDefault="00F218C4" w:rsidP="00F218C4">
      <w:pPr>
        <w:widowControl w:val="0"/>
        <w:autoSpaceDE w:val="0"/>
        <w:autoSpaceDN w:val="0"/>
        <w:adjustRightInd w:val="0"/>
        <w:jc w:val="both"/>
        <w:rPr>
          <w:rFonts w:ascii="Arial" w:eastAsia="Arial" w:hAnsi="Arial" w:cs="Arial"/>
          <w:color w:val="000000"/>
          <w:sz w:val="20"/>
          <w:szCs w:val="20"/>
        </w:rPr>
      </w:pPr>
    </w:p>
    <w:p w14:paraId="11BB7FB3" w14:textId="77777777" w:rsidR="00F218C4" w:rsidRPr="006316AA" w:rsidRDefault="00F218C4" w:rsidP="00F218C4">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 xml:space="preserve">El </w:t>
      </w:r>
      <w:r w:rsidRPr="006316AA">
        <w:rPr>
          <w:rFonts w:ascii="Arial" w:eastAsia="Arial" w:hAnsi="Arial" w:cs="Arial"/>
          <w:color w:val="000000"/>
          <w:sz w:val="20"/>
          <w:szCs w:val="20"/>
        </w:rPr>
        <w:t xml:space="preserve">derecho de petición está consagrado en el artículo 23 de la Constitución Nacional, el cual señala:  </w:t>
      </w:r>
    </w:p>
    <w:p w14:paraId="611EB591" w14:textId="77777777" w:rsidR="00F218C4" w:rsidRPr="006316AA" w:rsidRDefault="00F218C4" w:rsidP="00F218C4">
      <w:pPr>
        <w:widowControl w:val="0"/>
        <w:autoSpaceDE w:val="0"/>
        <w:autoSpaceDN w:val="0"/>
        <w:adjustRightInd w:val="0"/>
        <w:jc w:val="both"/>
        <w:rPr>
          <w:rFonts w:ascii="Arial" w:eastAsia="Arial" w:hAnsi="Arial" w:cs="Arial"/>
          <w:color w:val="000000"/>
          <w:sz w:val="20"/>
          <w:szCs w:val="20"/>
        </w:rPr>
      </w:pPr>
      <w:r w:rsidRPr="006316AA">
        <w:rPr>
          <w:rFonts w:ascii="Arial" w:eastAsia="Arial" w:hAnsi="Arial" w:cs="Arial"/>
          <w:color w:val="000000"/>
          <w:sz w:val="20"/>
          <w:szCs w:val="20"/>
        </w:rPr>
        <w:t xml:space="preserve"> </w:t>
      </w:r>
    </w:p>
    <w:p w14:paraId="722856B6" w14:textId="77777777" w:rsidR="00F218C4" w:rsidRPr="00DA5467" w:rsidRDefault="00F218C4" w:rsidP="00F218C4">
      <w:pPr>
        <w:widowControl w:val="0"/>
        <w:autoSpaceDE w:val="0"/>
        <w:autoSpaceDN w:val="0"/>
        <w:adjustRightInd w:val="0"/>
        <w:jc w:val="both"/>
        <w:rPr>
          <w:rFonts w:ascii="Arial" w:eastAsia="Arial" w:hAnsi="Arial" w:cs="Arial"/>
          <w:color w:val="000000"/>
          <w:sz w:val="20"/>
          <w:szCs w:val="20"/>
        </w:rPr>
      </w:pPr>
      <w:r w:rsidRPr="006316AA">
        <w:rPr>
          <w:rFonts w:ascii="Arial" w:eastAsia="Arial" w:hAnsi="Arial" w:cs="Arial"/>
          <w:color w:val="000000"/>
          <w:sz w:val="20"/>
          <w:szCs w:val="20"/>
        </w:rPr>
        <w:t>“Toda persona tiene derecho a presentar peticiones respetuosas a las autoridades por motivo de interés general o particular y a obtener pronta resolución</w:t>
      </w:r>
      <w:r>
        <w:rPr>
          <w:rFonts w:ascii="Arial" w:eastAsia="Arial" w:hAnsi="Arial" w:cs="Arial"/>
          <w:color w:val="000000"/>
          <w:sz w:val="20"/>
          <w:szCs w:val="20"/>
        </w:rPr>
        <w:t>”</w:t>
      </w:r>
      <w:r w:rsidRPr="006316AA">
        <w:rPr>
          <w:rFonts w:ascii="Arial" w:eastAsia="Arial" w:hAnsi="Arial" w:cs="Arial"/>
          <w:color w:val="000000"/>
          <w:sz w:val="20"/>
          <w:szCs w:val="20"/>
        </w:rPr>
        <w:t>.</w:t>
      </w:r>
      <w:r>
        <w:rPr>
          <w:rFonts w:ascii="Arial" w:eastAsia="Arial" w:hAnsi="Arial" w:cs="Arial"/>
          <w:color w:val="000000"/>
          <w:sz w:val="20"/>
          <w:szCs w:val="20"/>
        </w:rPr>
        <w:t xml:space="preserve"> (…)</w:t>
      </w:r>
    </w:p>
    <w:p w14:paraId="1093788F" w14:textId="77777777" w:rsidR="00F218C4" w:rsidRPr="00DA5467" w:rsidRDefault="00F218C4" w:rsidP="00F218C4">
      <w:pPr>
        <w:widowControl w:val="0"/>
        <w:autoSpaceDE w:val="0"/>
        <w:autoSpaceDN w:val="0"/>
        <w:adjustRightInd w:val="0"/>
        <w:jc w:val="both"/>
        <w:rPr>
          <w:rFonts w:ascii="Arial" w:eastAsia="Arial" w:hAnsi="Arial" w:cs="Arial"/>
          <w:color w:val="000000"/>
          <w:sz w:val="20"/>
          <w:szCs w:val="20"/>
        </w:rPr>
      </w:pPr>
    </w:p>
    <w:p w14:paraId="0484C3EB" w14:textId="77777777" w:rsidR="00F218C4" w:rsidRPr="006316AA" w:rsidRDefault="00F218C4" w:rsidP="00F218C4">
      <w:pPr>
        <w:widowControl w:val="0"/>
        <w:autoSpaceDE w:val="0"/>
        <w:autoSpaceDN w:val="0"/>
        <w:adjustRightInd w:val="0"/>
        <w:jc w:val="both"/>
        <w:rPr>
          <w:rFonts w:ascii="Arial" w:eastAsia="Arial" w:hAnsi="Arial" w:cs="Arial"/>
          <w:color w:val="000000"/>
          <w:sz w:val="20"/>
          <w:szCs w:val="20"/>
        </w:rPr>
      </w:pPr>
      <w:r w:rsidRPr="006316AA">
        <w:rPr>
          <w:rFonts w:ascii="Arial" w:eastAsia="Arial" w:hAnsi="Arial" w:cs="Arial"/>
          <w:color w:val="000000"/>
          <w:sz w:val="20"/>
          <w:szCs w:val="20"/>
        </w:rPr>
        <w:t>A su vez, la ley estatutaria 1755 de 2015</w:t>
      </w:r>
      <w:r>
        <w:rPr>
          <w:rFonts w:ascii="Arial" w:eastAsia="Arial" w:hAnsi="Arial" w:cs="Arial"/>
          <w:color w:val="000000"/>
          <w:sz w:val="20"/>
          <w:szCs w:val="20"/>
        </w:rPr>
        <w:t>…</w:t>
      </w:r>
      <w:r w:rsidRPr="006316AA">
        <w:rPr>
          <w:rFonts w:ascii="Arial" w:eastAsia="Arial" w:hAnsi="Arial" w:cs="Arial"/>
          <w:color w:val="000000"/>
          <w:sz w:val="20"/>
          <w:szCs w:val="20"/>
        </w:rPr>
        <w:t xml:space="preserve">: </w:t>
      </w:r>
    </w:p>
    <w:p w14:paraId="745CCA29" w14:textId="77777777" w:rsidR="00F218C4" w:rsidRPr="006316AA" w:rsidRDefault="00F218C4" w:rsidP="00F218C4">
      <w:pPr>
        <w:widowControl w:val="0"/>
        <w:autoSpaceDE w:val="0"/>
        <w:autoSpaceDN w:val="0"/>
        <w:adjustRightInd w:val="0"/>
        <w:jc w:val="both"/>
        <w:rPr>
          <w:rFonts w:ascii="Arial" w:eastAsia="Arial" w:hAnsi="Arial" w:cs="Arial"/>
          <w:color w:val="000000"/>
          <w:sz w:val="20"/>
          <w:szCs w:val="20"/>
        </w:rPr>
      </w:pPr>
      <w:r w:rsidRPr="006316AA">
        <w:rPr>
          <w:rFonts w:ascii="Arial" w:eastAsia="Arial" w:hAnsi="Arial" w:cs="Arial"/>
          <w:color w:val="000000"/>
          <w:sz w:val="20"/>
          <w:szCs w:val="20"/>
        </w:rPr>
        <w:t xml:space="preserve"> </w:t>
      </w:r>
    </w:p>
    <w:p w14:paraId="26C48527" w14:textId="77777777" w:rsidR="00F218C4" w:rsidRPr="00DA5467" w:rsidRDefault="00F218C4" w:rsidP="00F218C4">
      <w:pPr>
        <w:widowControl w:val="0"/>
        <w:autoSpaceDE w:val="0"/>
        <w:autoSpaceDN w:val="0"/>
        <w:adjustRightInd w:val="0"/>
        <w:jc w:val="both"/>
        <w:rPr>
          <w:rFonts w:ascii="Arial" w:eastAsia="Arial" w:hAnsi="Arial" w:cs="Arial"/>
          <w:color w:val="000000"/>
          <w:sz w:val="20"/>
          <w:szCs w:val="20"/>
        </w:rPr>
      </w:pPr>
      <w:r w:rsidRPr="006316AA">
        <w:rPr>
          <w:rFonts w:ascii="Arial" w:eastAsia="Arial" w:hAnsi="Arial" w:cs="Arial"/>
          <w:color w:val="000000"/>
          <w:sz w:val="20"/>
          <w:szCs w:val="20"/>
        </w:rPr>
        <w:t>“Artículo 14. Términos para resolver las distintas modalidades de peticiones. Salvo norma legal especial y so pena de sanción disciplinaria, toda petición deberá resolverse dentro de los quince (15) días siguientes a su recepción</w:t>
      </w:r>
      <w:r>
        <w:rPr>
          <w:rFonts w:ascii="Arial" w:eastAsia="Arial" w:hAnsi="Arial" w:cs="Arial"/>
          <w:color w:val="000000"/>
          <w:sz w:val="20"/>
          <w:szCs w:val="20"/>
        </w:rPr>
        <w:t>…”</w:t>
      </w:r>
      <w:r w:rsidRPr="006316AA">
        <w:rPr>
          <w:rFonts w:ascii="Arial" w:eastAsia="Arial" w:hAnsi="Arial" w:cs="Arial"/>
          <w:color w:val="000000"/>
          <w:sz w:val="20"/>
          <w:szCs w:val="20"/>
        </w:rPr>
        <w:t xml:space="preserve">  </w:t>
      </w:r>
    </w:p>
    <w:p w14:paraId="5C34DF31" w14:textId="77777777" w:rsidR="00F218C4" w:rsidRPr="00DA5467" w:rsidRDefault="00F218C4" w:rsidP="00F218C4">
      <w:pPr>
        <w:widowControl w:val="0"/>
        <w:autoSpaceDE w:val="0"/>
        <w:autoSpaceDN w:val="0"/>
        <w:adjustRightInd w:val="0"/>
        <w:jc w:val="both"/>
        <w:rPr>
          <w:rFonts w:ascii="Arial" w:eastAsia="Arial" w:hAnsi="Arial" w:cs="Arial"/>
          <w:color w:val="000000"/>
          <w:sz w:val="20"/>
          <w:szCs w:val="20"/>
        </w:rPr>
      </w:pPr>
    </w:p>
    <w:p w14:paraId="73633337" w14:textId="77777777" w:rsidR="00F218C4" w:rsidRPr="007B0AC0" w:rsidRDefault="00F218C4" w:rsidP="00F218C4">
      <w:pPr>
        <w:widowControl w:val="0"/>
        <w:autoSpaceDE w:val="0"/>
        <w:autoSpaceDN w:val="0"/>
        <w:adjustRightInd w:val="0"/>
        <w:jc w:val="both"/>
        <w:rPr>
          <w:rFonts w:ascii="Arial" w:eastAsia="Arial" w:hAnsi="Arial" w:cs="Arial"/>
          <w:color w:val="000000"/>
          <w:sz w:val="20"/>
          <w:szCs w:val="20"/>
        </w:rPr>
      </w:pPr>
      <w:r w:rsidRPr="007B0AC0">
        <w:rPr>
          <w:rFonts w:ascii="Arial" w:eastAsia="Arial" w:hAnsi="Arial" w:cs="Arial"/>
          <w:color w:val="000000"/>
          <w:sz w:val="20"/>
          <w:szCs w:val="20"/>
        </w:rPr>
        <w:t>Frente a las peticiones que se realizan en un proceso judicial, la Sala de Casación Laboral, en la Sentencia STL 6104-2023 de 10 de abril de 2023</w:t>
      </w:r>
      <w:r>
        <w:rPr>
          <w:rFonts w:ascii="Arial" w:eastAsia="Arial" w:hAnsi="Arial" w:cs="Arial"/>
          <w:color w:val="000000"/>
          <w:sz w:val="20"/>
          <w:szCs w:val="20"/>
        </w:rPr>
        <w:t>…</w:t>
      </w:r>
      <w:r w:rsidRPr="007B0AC0">
        <w:rPr>
          <w:rFonts w:ascii="Arial" w:eastAsia="Arial" w:hAnsi="Arial" w:cs="Arial"/>
          <w:color w:val="000000"/>
          <w:sz w:val="20"/>
          <w:szCs w:val="20"/>
        </w:rPr>
        <w:t>, dijo:</w:t>
      </w:r>
    </w:p>
    <w:p w14:paraId="3FB0ABB5" w14:textId="77777777" w:rsidR="00F218C4" w:rsidRPr="007B0AC0" w:rsidRDefault="00F218C4" w:rsidP="00F218C4">
      <w:pPr>
        <w:widowControl w:val="0"/>
        <w:autoSpaceDE w:val="0"/>
        <w:autoSpaceDN w:val="0"/>
        <w:adjustRightInd w:val="0"/>
        <w:jc w:val="both"/>
        <w:rPr>
          <w:rFonts w:ascii="Arial" w:eastAsia="Arial" w:hAnsi="Arial" w:cs="Arial"/>
          <w:color w:val="000000"/>
          <w:sz w:val="20"/>
          <w:szCs w:val="20"/>
        </w:rPr>
      </w:pPr>
      <w:r w:rsidRPr="007B0AC0">
        <w:rPr>
          <w:rFonts w:ascii="Arial" w:eastAsia="Arial" w:hAnsi="Arial" w:cs="Arial"/>
          <w:color w:val="000000"/>
          <w:sz w:val="20"/>
          <w:szCs w:val="20"/>
        </w:rPr>
        <w:t xml:space="preserve"> </w:t>
      </w:r>
    </w:p>
    <w:p w14:paraId="77B819CA" w14:textId="77777777" w:rsidR="00F218C4" w:rsidRPr="00DA5467" w:rsidRDefault="00F218C4" w:rsidP="00F218C4">
      <w:pPr>
        <w:widowControl w:val="0"/>
        <w:autoSpaceDE w:val="0"/>
        <w:autoSpaceDN w:val="0"/>
        <w:adjustRightInd w:val="0"/>
        <w:jc w:val="both"/>
        <w:rPr>
          <w:rFonts w:ascii="Arial" w:eastAsia="Arial" w:hAnsi="Arial" w:cs="Arial"/>
          <w:color w:val="000000"/>
          <w:sz w:val="20"/>
          <w:szCs w:val="20"/>
        </w:rPr>
      </w:pPr>
      <w:r w:rsidRPr="007B0AC0">
        <w:rPr>
          <w:rFonts w:ascii="Arial" w:eastAsia="Arial" w:hAnsi="Arial" w:cs="Arial"/>
          <w:color w:val="000000"/>
          <w:sz w:val="20"/>
          <w:szCs w:val="20"/>
        </w:rPr>
        <w:t>“No obstante, se precisa que las peticiones que se presentan ante los funcionarios judiciales en el marco del trámite procesal correspondiente no están sometidos al tiempo que previamente se estableció, sino a los términos propios del proceso respectivo</w:t>
      </w:r>
      <w:r>
        <w:rPr>
          <w:rFonts w:ascii="Arial" w:eastAsia="Arial" w:hAnsi="Arial" w:cs="Arial"/>
          <w:color w:val="000000"/>
          <w:sz w:val="20"/>
          <w:szCs w:val="20"/>
        </w:rPr>
        <w:t>…”</w:t>
      </w:r>
    </w:p>
    <w:p w14:paraId="6CC24ED2" w14:textId="77777777" w:rsidR="00F218C4" w:rsidRPr="00DA5467" w:rsidRDefault="00F218C4" w:rsidP="00F218C4">
      <w:pPr>
        <w:widowControl w:val="0"/>
        <w:autoSpaceDE w:val="0"/>
        <w:autoSpaceDN w:val="0"/>
        <w:adjustRightInd w:val="0"/>
        <w:jc w:val="both"/>
        <w:rPr>
          <w:rFonts w:ascii="Arial" w:eastAsia="Arial" w:hAnsi="Arial" w:cs="Arial"/>
          <w:color w:val="000000"/>
          <w:sz w:val="20"/>
          <w:szCs w:val="20"/>
        </w:rPr>
      </w:pPr>
    </w:p>
    <w:p w14:paraId="2840B6EC" w14:textId="0303F71F" w:rsidR="001A4FE9" w:rsidRPr="001A4FE9" w:rsidRDefault="00E321BA" w:rsidP="001A4FE9">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 xml:space="preserve">… </w:t>
      </w:r>
      <w:r w:rsidRPr="00E321BA">
        <w:rPr>
          <w:rFonts w:ascii="Arial" w:eastAsia="Arial" w:hAnsi="Arial" w:cs="Arial"/>
          <w:color w:val="000000"/>
          <w:sz w:val="20"/>
          <w:szCs w:val="20"/>
        </w:rPr>
        <w:t>concluye la Sala que la petición elevada por el señor José Lizardo Lopera ante el Juzgado Tercero Laboral del Circuito de Pereira, fue atendida en los términos que correspondía y conforme la legislación que regula el caso en particular, no evidenciándose por tanto la vulneración de sus garantías fundamentales, razón por la cual se negará la protección reclamada.</w:t>
      </w:r>
    </w:p>
    <w:p w14:paraId="55B64B28" w14:textId="77777777" w:rsidR="001A4FE9" w:rsidRPr="001A4FE9" w:rsidRDefault="001A4FE9" w:rsidP="001A4FE9">
      <w:pPr>
        <w:widowControl w:val="0"/>
        <w:autoSpaceDE w:val="0"/>
        <w:autoSpaceDN w:val="0"/>
        <w:adjustRightInd w:val="0"/>
        <w:jc w:val="both"/>
        <w:rPr>
          <w:rFonts w:ascii="Arial" w:eastAsia="Arial" w:hAnsi="Arial" w:cs="Arial"/>
          <w:color w:val="000000"/>
          <w:sz w:val="20"/>
          <w:szCs w:val="20"/>
        </w:rPr>
      </w:pPr>
    </w:p>
    <w:p w14:paraId="4D6E2C0D" w14:textId="77777777" w:rsidR="001A4FE9" w:rsidRPr="001A4FE9" w:rsidRDefault="001A4FE9" w:rsidP="001A4FE9">
      <w:pPr>
        <w:widowControl w:val="0"/>
        <w:autoSpaceDE w:val="0"/>
        <w:autoSpaceDN w:val="0"/>
        <w:adjustRightInd w:val="0"/>
        <w:jc w:val="both"/>
        <w:rPr>
          <w:rFonts w:ascii="Arial" w:eastAsia="Arial" w:hAnsi="Arial" w:cs="Arial"/>
          <w:color w:val="000000"/>
          <w:sz w:val="20"/>
          <w:szCs w:val="20"/>
        </w:rPr>
      </w:pPr>
    </w:p>
    <w:p w14:paraId="2129606C" w14:textId="77777777" w:rsidR="001A4FE9" w:rsidRPr="001A4FE9" w:rsidRDefault="001A4FE9" w:rsidP="001A4FE9">
      <w:pPr>
        <w:widowControl w:val="0"/>
        <w:autoSpaceDE w:val="0"/>
        <w:autoSpaceDN w:val="0"/>
        <w:adjustRightInd w:val="0"/>
        <w:jc w:val="both"/>
        <w:rPr>
          <w:rFonts w:ascii="Arial" w:eastAsia="Arial" w:hAnsi="Arial" w:cs="Arial"/>
          <w:color w:val="000000"/>
          <w:sz w:val="20"/>
          <w:szCs w:val="20"/>
        </w:rPr>
      </w:pPr>
    </w:p>
    <w:bookmarkEnd w:id="0"/>
    <w:p w14:paraId="1C3BEE41" w14:textId="77777777" w:rsidR="00AA5C2B" w:rsidRPr="0092581F" w:rsidRDefault="00AA5C2B" w:rsidP="0092581F">
      <w:pPr>
        <w:pStyle w:val="Ttulo3"/>
        <w:spacing w:line="276" w:lineRule="auto"/>
        <w:jc w:val="center"/>
        <w:rPr>
          <w:rFonts w:ascii="Arial" w:eastAsia="Arial" w:hAnsi="Arial" w:cs="Arial"/>
          <w:b/>
          <w:bCs/>
        </w:rPr>
      </w:pPr>
      <w:r w:rsidRPr="0092581F">
        <w:rPr>
          <w:rFonts w:ascii="Arial" w:eastAsia="Arial" w:hAnsi="Arial" w:cs="Arial"/>
          <w:b/>
          <w:bCs/>
        </w:rPr>
        <w:t>TRIBUNAL SUPERIOR DEL DISTRITO JUDICIAL</w:t>
      </w:r>
    </w:p>
    <w:p w14:paraId="51A40248" w14:textId="77777777" w:rsidR="00AA5C2B" w:rsidRPr="0092581F" w:rsidRDefault="00AA5C2B" w:rsidP="0092581F">
      <w:pPr>
        <w:spacing w:line="276" w:lineRule="auto"/>
        <w:jc w:val="center"/>
        <w:rPr>
          <w:rFonts w:ascii="Arial" w:hAnsi="Arial" w:cs="Arial"/>
          <w:b/>
          <w:bCs/>
        </w:rPr>
      </w:pPr>
      <w:r w:rsidRPr="0092581F">
        <w:rPr>
          <w:rFonts w:ascii="Arial" w:hAnsi="Arial" w:cs="Arial"/>
          <w:b/>
          <w:bCs/>
        </w:rPr>
        <w:t>SALA LABORAL</w:t>
      </w:r>
    </w:p>
    <w:p w14:paraId="0AE4D458" w14:textId="77777777" w:rsidR="00AA5C2B" w:rsidRPr="0092581F" w:rsidRDefault="00AA5C2B" w:rsidP="0092581F">
      <w:pPr>
        <w:spacing w:line="276" w:lineRule="auto"/>
        <w:jc w:val="center"/>
        <w:rPr>
          <w:rFonts w:ascii="Arial" w:hAnsi="Arial" w:cs="Arial"/>
          <w:b/>
          <w:bCs/>
        </w:rPr>
      </w:pPr>
      <w:r w:rsidRPr="0092581F">
        <w:rPr>
          <w:rFonts w:ascii="Arial" w:hAnsi="Arial" w:cs="Arial"/>
          <w:b/>
          <w:bCs/>
        </w:rPr>
        <w:t>ACCIÓN DE TUTELA</w:t>
      </w:r>
    </w:p>
    <w:p w14:paraId="01C319C8" w14:textId="77777777" w:rsidR="00AA5C2B" w:rsidRPr="0092581F" w:rsidRDefault="00AA5C2B" w:rsidP="0092581F">
      <w:pPr>
        <w:spacing w:line="276" w:lineRule="auto"/>
        <w:jc w:val="center"/>
        <w:rPr>
          <w:rFonts w:ascii="Arial" w:hAnsi="Arial" w:cs="Arial"/>
          <w:b/>
          <w:bCs/>
        </w:rPr>
      </w:pPr>
      <w:r w:rsidRPr="0092581F">
        <w:rPr>
          <w:rFonts w:ascii="Arial" w:hAnsi="Arial" w:cs="Arial"/>
          <w:b/>
          <w:bCs/>
        </w:rPr>
        <w:t>MAGISTRADO PONENTE: JULIO CESAR SALAZAR MUÑOZ</w:t>
      </w:r>
    </w:p>
    <w:p w14:paraId="5DAB6C7B" w14:textId="77777777" w:rsidR="00AA5C2B" w:rsidRPr="0092581F" w:rsidRDefault="00AA5C2B" w:rsidP="0092581F">
      <w:pPr>
        <w:spacing w:line="276" w:lineRule="auto"/>
        <w:jc w:val="center"/>
        <w:rPr>
          <w:rFonts w:ascii="Arial" w:hAnsi="Arial" w:cs="Arial"/>
        </w:rPr>
      </w:pPr>
    </w:p>
    <w:p w14:paraId="7FAF1A3A" w14:textId="61189D55" w:rsidR="00AA5C2B" w:rsidRPr="0092581F" w:rsidRDefault="00AA5C2B" w:rsidP="0092581F">
      <w:pPr>
        <w:spacing w:line="276" w:lineRule="auto"/>
        <w:jc w:val="center"/>
        <w:rPr>
          <w:rFonts w:ascii="Arial" w:hAnsi="Arial" w:cs="Arial"/>
        </w:rPr>
      </w:pPr>
      <w:r w:rsidRPr="0092581F">
        <w:rPr>
          <w:rFonts w:ascii="Arial" w:hAnsi="Arial" w:cs="Arial"/>
        </w:rPr>
        <w:t xml:space="preserve">Pereira, </w:t>
      </w:r>
      <w:r w:rsidR="00794A82" w:rsidRPr="0092581F">
        <w:rPr>
          <w:rFonts w:ascii="Arial" w:hAnsi="Arial" w:cs="Arial"/>
        </w:rPr>
        <w:t>diecis</w:t>
      </w:r>
      <w:r w:rsidR="01651D73" w:rsidRPr="0092581F">
        <w:rPr>
          <w:rFonts w:ascii="Arial" w:hAnsi="Arial" w:cs="Arial"/>
        </w:rPr>
        <w:t>iete</w:t>
      </w:r>
      <w:r w:rsidR="00794A82" w:rsidRPr="0092581F">
        <w:rPr>
          <w:rFonts w:ascii="Arial" w:hAnsi="Arial" w:cs="Arial"/>
        </w:rPr>
        <w:t xml:space="preserve"> de </w:t>
      </w:r>
      <w:r w:rsidR="003920F5" w:rsidRPr="0092581F">
        <w:rPr>
          <w:rFonts w:ascii="Arial" w:hAnsi="Arial" w:cs="Arial"/>
        </w:rPr>
        <w:t>mayo de dos mil veintitrés</w:t>
      </w:r>
    </w:p>
    <w:p w14:paraId="5047987A" w14:textId="7A14C339" w:rsidR="00AA5C2B" w:rsidRPr="0092581F" w:rsidRDefault="00AA5C2B" w:rsidP="0092581F">
      <w:pPr>
        <w:spacing w:line="276" w:lineRule="auto"/>
        <w:jc w:val="center"/>
        <w:rPr>
          <w:rFonts w:ascii="Arial" w:hAnsi="Arial" w:cs="Arial"/>
        </w:rPr>
      </w:pPr>
      <w:r w:rsidRPr="0092581F">
        <w:rPr>
          <w:rFonts w:ascii="Arial" w:hAnsi="Arial" w:cs="Arial"/>
        </w:rPr>
        <w:t>Acta N°</w:t>
      </w:r>
      <w:r w:rsidR="6BCF60EA" w:rsidRPr="0092581F">
        <w:rPr>
          <w:rFonts w:ascii="Arial" w:hAnsi="Arial" w:cs="Arial"/>
        </w:rPr>
        <w:t xml:space="preserve"> 0</w:t>
      </w:r>
      <w:r w:rsidR="683BCBBD" w:rsidRPr="0092581F">
        <w:rPr>
          <w:rFonts w:ascii="Arial" w:hAnsi="Arial" w:cs="Arial"/>
        </w:rPr>
        <w:t>51</w:t>
      </w:r>
      <w:r w:rsidRPr="0092581F">
        <w:rPr>
          <w:rFonts w:ascii="Arial" w:hAnsi="Arial" w:cs="Arial"/>
        </w:rPr>
        <w:t xml:space="preserve"> de </w:t>
      </w:r>
      <w:r w:rsidR="00794A82" w:rsidRPr="0092581F">
        <w:rPr>
          <w:rFonts w:ascii="Arial" w:hAnsi="Arial" w:cs="Arial"/>
        </w:rPr>
        <w:t>1</w:t>
      </w:r>
      <w:r w:rsidR="5F5E658E" w:rsidRPr="0092581F">
        <w:rPr>
          <w:rFonts w:ascii="Arial" w:hAnsi="Arial" w:cs="Arial"/>
        </w:rPr>
        <w:t>7</w:t>
      </w:r>
      <w:r w:rsidR="00794A82" w:rsidRPr="0092581F">
        <w:rPr>
          <w:rFonts w:ascii="Arial" w:hAnsi="Arial" w:cs="Arial"/>
        </w:rPr>
        <w:t xml:space="preserve"> de mayo de 2023</w:t>
      </w:r>
    </w:p>
    <w:p w14:paraId="02EB378F" w14:textId="77777777" w:rsidR="00AA5C2B" w:rsidRPr="0092581F" w:rsidRDefault="00AA5C2B" w:rsidP="0092581F">
      <w:pPr>
        <w:spacing w:line="276" w:lineRule="auto"/>
        <w:jc w:val="both"/>
        <w:rPr>
          <w:rFonts w:ascii="Arial" w:hAnsi="Arial" w:cs="Arial"/>
        </w:rPr>
      </w:pPr>
    </w:p>
    <w:p w14:paraId="68C394FA" w14:textId="02071BD3" w:rsidR="00AA5C2B" w:rsidRPr="0092581F" w:rsidRDefault="00AA5C2B" w:rsidP="0092581F">
      <w:pPr>
        <w:spacing w:line="276" w:lineRule="auto"/>
        <w:jc w:val="both"/>
        <w:rPr>
          <w:rFonts w:ascii="Arial" w:hAnsi="Arial" w:cs="Arial"/>
          <w:lang w:val="es-ES_tradnl"/>
        </w:rPr>
      </w:pPr>
      <w:r w:rsidRPr="0092581F">
        <w:rPr>
          <w:rFonts w:ascii="Arial" w:hAnsi="Arial" w:cs="Arial"/>
        </w:rPr>
        <w:t>Procede la Sala</w:t>
      </w:r>
      <w:r w:rsidR="0099292A" w:rsidRPr="0092581F">
        <w:rPr>
          <w:rFonts w:ascii="Arial" w:hAnsi="Arial" w:cs="Arial"/>
        </w:rPr>
        <w:t xml:space="preserve"> de Decisión Laboral </w:t>
      </w:r>
      <w:r w:rsidRPr="0092581F">
        <w:rPr>
          <w:rFonts w:ascii="Arial" w:hAnsi="Arial" w:cs="Arial"/>
        </w:rPr>
        <w:t xml:space="preserve">del Tribunal Superior de Pereira a decidir la </w:t>
      </w:r>
      <w:r w:rsidRPr="0092581F">
        <w:rPr>
          <w:rFonts w:ascii="Arial" w:hAnsi="Arial" w:cs="Arial"/>
          <w:b/>
        </w:rPr>
        <w:t>acción de tutela</w:t>
      </w:r>
      <w:r w:rsidRPr="0092581F">
        <w:rPr>
          <w:rFonts w:ascii="Arial" w:hAnsi="Arial" w:cs="Arial"/>
        </w:rPr>
        <w:t xml:space="preserve"> iniciada por </w:t>
      </w:r>
      <w:r w:rsidR="00F97971" w:rsidRPr="0092581F">
        <w:rPr>
          <w:rFonts w:ascii="Arial" w:hAnsi="Arial" w:cs="Arial"/>
        </w:rPr>
        <w:t>el señor</w:t>
      </w:r>
      <w:r w:rsidR="008F7147" w:rsidRPr="0092581F">
        <w:rPr>
          <w:rFonts w:ascii="Arial" w:hAnsi="Arial" w:cs="Arial"/>
        </w:rPr>
        <w:t xml:space="preserve"> </w:t>
      </w:r>
      <w:r w:rsidR="0092581F" w:rsidRPr="0092581F">
        <w:rPr>
          <w:rFonts w:ascii="Arial" w:hAnsi="Arial" w:cs="Arial"/>
          <w:b/>
        </w:rPr>
        <w:t>José Lizardo Lopera</w:t>
      </w:r>
      <w:r w:rsidR="0092581F" w:rsidRPr="0092581F">
        <w:rPr>
          <w:rFonts w:ascii="Arial" w:hAnsi="Arial" w:cs="Arial"/>
        </w:rPr>
        <w:t xml:space="preserve"> </w:t>
      </w:r>
      <w:r w:rsidRPr="0092581F">
        <w:rPr>
          <w:rFonts w:ascii="Arial" w:hAnsi="Arial" w:cs="Arial"/>
        </w:rPr>
        <w:t xml:space="preserve">contra </w:t>
      </w:r>
      <w:r w:rsidR="003920F5" w:rsidRPr="0092581F">
        <w:rPr>
          <w:rFonts w:ascii="Arial" w:hAnsi="Arial" w:cs="Arial"/>
        </w:rPr>
        <w:t xml:space="preserve">el </w:t>
      </w:r>
      <w:r w:rsidR="0092581F" w:rsidRPr="0092581F">
        <w:rPr>
          <w:rFonts w:ascii="Arial" w:hAnsi="Arial" w:cs="Arial"/>
          <w:b/>
        </w:rPr>
        <w:t>Juzgado Tercero Laboral del Circuito de Pereira</w:t>
      </w:r>
      <w:r w:rsidR="00F97971" w:rsidRPr="00697204">
        <w:rPr>
          <w:rFonts w:ascii="Arial" w:hAnsi="Arial" w:cs="Arial"/>
        </w:rPr>
        <w:t xml:space="preserve">, </w:t>
      </w:r>
      <w:r w:rsidR="00F97971" w:rsidRPr="0092581F">
        <w:rPr>
          <w:rFonts w:ascii="Arial" w:hAnsi="Arial" w:cs="Arial"/>
        </w:rPr>
        <w:t>dentro de la cual fue vinculado</w:t>
      </w:r>
      <w:r w:rsidR="00794A82" w:rsidRPr="0092581F">
        <w:rPr>
          <w:rFonts w:ascii="Arial" w:hAnsi="Arial" w:cs="Arial"/>
        </w:rPr>
        <w:t xml:space="preserve"> el </w:t>
      </w:r>
      <w:r w:rsidR="00794A82" w:rsidRPr="0092581F">
        <w:rPr>
          <w:rFonts w:ascii="Arial" w:hAnsi="Arial" w:cs="Arial"/>
          <w:b/>
        </w:rPr>
        <w:t xml:space="preserve">PAR </w:t>
      </w:r>
      <w:r w:rsidR="0092581F" w:rsidRPr="0092581F">
        <w:rPr>
          <w:rFonts w:ascii="Arial" w:hAnsi="Arial" w:cs="Arial"/>
          <w:b/>
        </w:rPr>
        <w:t>Caprecom Liquidado</w:t>
      </w:r>
      <w:r w:rsidR="00794A82" w:rsidRPr="0092581F">
        <w:rPr>
          <w:rFonts w:ascii="Arial" w:hAnsi="Arial" w:cs="Arial"/>
          <w:b/>
        </w:rPr>
        <w:t>.</w:t>
      </w:r>
      <w:r w:rsidR="0047573B" w:rsidRPr="0092581F">
        <w:rPr>
          <w:rFonts w:ascii="Arial" w:hAnsi="Arial" w:cs="Arial"/>
        </w:rPr>
        <w:t xml:space="preserve"> </w:t>
      </w:r>
    </w:p>
    <w:p w14:paraId="6A05A809" w14:textId="77777777" w:rsidR="00AA5C2B" w:rsidRPr="0092581F" w:rsidRDefault="00AA5C2B" w:rsidP="0092581F">
      <w:pPr>
        <w:pStyle w:val="Textoindependiente"/>
        <w:spacing w:line="276" w:lineRule="auto"/>
        <w:rPr>
          <w:sz w:val="24"/>
          <w:szCs w:val="24"/>
        </w:rPr>
      </w:pPr>
    </w:p>
    <w:p w14:paraId="0F10BAA5" w14:textId="77777777" w:rsidR="00AA5C2B" w:rsidRPr="0092581F" w:rsidRDefault="00AA5C2B" w:rsidP="0092581F">
      <w:pPr>
        <w:pStyle w:val="Textoindependiente"/>
        <w:tabs>
          <w:tab w:val="left" w:pos="7400"/>
        </w:tabs>
        <w:spacing w:line="276" w:lineRule="auto"/>
        <w:jc w:val="center"/>
        <w:rPr>
          <w:b/>
          <w:sz w:val="24"/>
          <w:szCs w:val="24"/>
        </w:rPr>
      </w:pPr>
      <w:r w:rsidRPr="0092581F">
        <w:rPr>
          <w:b/>
          <w:sz w:val="24"/>
          <w:szCs w:val="24"/>
        </w:rPr>
        <w:t>ANTECEDENTES</w:t>
      </w:r>
    </w:p>
    <w:p w14:paraId="5A39BBE3" w14:textId="77777777" w:rsidR="00AA5C2B" w:rsidRPr="0092581F" w:rsidRDefault="00AA5C2B" w:rsidP="0092581F">
      <w:pPr>
        <w:spacing w:line="276" w:lineRule="auto"/>
        <w:jc w:val="both"/>
        <w:rPr>
          <w:rFonts w:ascii="Arial" w:hAnsi="Arial" w:cs="Arial"/>
          <w:lang w:val="es-ES_tradnl"/>
        </w:rPr>
      </w:pPr>
    </w:p>
    <w:p w14:paraId="1301687E" w14:textId="21674CA9" w:rsidR="00881EAB" w:rsidRPr="0092581F" w:rsidRDefault="00F97971" w:rsidP="0092581F">
      <w:pPr>
        <w:spacing w:line="276" w:lineRule="auto"/>
        <w:jc w:val="both"/>
        <w:rPr>
          <w:rFonts w:ascii="Arial" w:hAnsi="Arial" w:cs="Arial"/>
        </w:rPr>
      </w:pPr>
      <w:r w:rsidRPr="0092581F">
        <w:rPr>
          <w:rFonts w:ascii="Arial" w:hAnsi="Arial" w:cs="Arial"/>
        </w:rPr>
        <w:t>Indica el demandante que en una acción ejecutiva que adelantó en contra de Caprecom EICE en liquidación, esta Corporación, en decisión de 23 de febrero de 2017</w:t>
      </w:r>
      <w:r w:rsidR="00794A82" w:rsidRPr="0092581F">
        <w:rPr>
          <w:rFonts w:ascii="Arial" w:hAnsi="Arial" w:cs="Arial"/>
        </w:rPr>
        <w:t>,</w:t>
      </w:r>
      <w:r w:rsidRPr="0092581F">
        <w:rPr>
          <w:rFonts w:ascii="Arial" w:hAnsi="Arial" w:cs="Arial"/>
        </w:rPr>
        <w:t xml:space="preserve"> revocó parcialmente el auto de 8 de marzo de 2016 proferido por el Juzgado Tercero Laboral del Circuito de esta ciudad, ordenando a es</w:t>
      </w:r>
      <w:r w:rsidR="00794A82" w:rsidRPr="0092581F">
        <w:rPr>
          <w:rFonts w:ascii="Arial" w:hAnsi="Arial" w:cs="Arial"/>
        </w:rPr>
        <w:t>e</w:t>
      </w:r>
      <w:r w:rsidRPr="0092581F">
        <w:rPr>
          <w:rFonts w:ascii="Arial" w:hAnsi="Arial" w:cs="Arial"/>
        </w:rPr>
        <w:t xml:space="preserve"> despacho judicial que fraccionara el título judicial existente, cancelado a su favor la suma de $23.531.074</w:t>
      </w:r>
      <w:r w:rsidR="00794A82" w:rsidRPr="0092581F">
        <w:rPr>
          <w:rFonts w:ascii="Arial" w:hAnsi="Arial" w:cs="Arial"/>
        </w:rPr>
        <w:t xml:space="preserve"> y </w:t>
      </w:r>
      <w:r w:rsidR="00794A82" w:rsidRPr="0092581F">
        <w:rPr>
          <w:rFonts w:ascii="Arial" w:hAnsi="Arial" w:cs="Arial"/>
        </w:rPr>
        <w:lastRenderedPageBreak/>
        <w:t xml:space="preserve">a </w:t>
      </w:r>
      <w:r w:rsidRPr="0092581F">
        <w:rPr>
          <w:rFonts w:ascii="Arial" w:hAnsi="Arial" w:cs="Arial"/>
        </w:rPr>
        <w:t xml:space="preserve">Caprecom EICE </w:t>
      </w:r>
      <w:r w:rsidR="00794A82" w:rsidRPr="0092581F">
        <w:rPr>
          <w:rFonts w:ascii="Arial" w:hAnsi="Arial" w:cs="Arial"/>
        </w:rPr>
        <w:t xml:space="preserve">el excedente correspondiente a la suma de </w:t>
      </w:r>
      <w:r w:rsidRPr="0092581F">
        <w:rPr>
          <w:rFonts w:ascii="Arial" w:hAnsi="Arial" w:cs="Arial"/>
        </w:rPr>
        <w:t>$9.600.108</w:t>
      </w:r>
      <w:r w:rsidR="00794A82" w:rsidRPr="0092581F">
        <w:rPr>
          <w:rFonts w:ascii="Arial" w:hAnsi="Arial" w:cs="Arial"/>
        </w:rPr>
        <w:t>; que e</w:t>
      </w:r>
      <w:r w:rsidR="00881EAB" w:rsidRPr="0092581F">
        <w:rPr>
          <w:rFonts w:ascii="Arial" w:hAnsi="Arial" w:cs="Arial"/>
        </w:rPr>
        <w:t>n esa misma decisión</w:t>
      </w:r>
      <w:r w:rsidR="00794A82" w:rsidRPr="0092581F">
        <w:rPr>
          <w:rFonts w:ascii="Arial" w:hAnsi="Arial" w:cs="Arial"/>
        </w:rPr>
        <w:t xml:space="preserve"> se dispuso la terminación de</w:t>
      </w:r>
      <w:r w:rsidR="000772C8" w:rsidRPr="0092581F">
        <w:rPr>
          <w:rFonts w:ascii="Arial" w:hAnsi="Arial" w:cs="Arial"/>
        </w:rPr>
        <w:t>l trámite</w:t>
      </w:r>
      <w:r w:rsidR="00794A82" w:rsidRPr="0092581F">
        <w:rPr>
          <w:rFonts w:ascii="Arial" w:hAnsi="Arial" w:cs="Arial"/>
        </w:rPr>
        <w:t xml:space="preserve"> </w:t>
      </w:r>
      <w:r w:rsidR="00881EAB" w:rsidRPr="0092581F">
        <w:rPr>
          <w:rFonts w:ascii="Arial" w:hAnsi="Arial" w:cs="Arial"/>
        </w:rPr>
        <w:t>judicial</w:t>
      </w:r>
      <w:r w:rsidR="00794A82" w:rsidRPr="0092581F">
        <w:rPr>
          <w:rFonts w:ascii="Arial" w:hAnsi="Arial" w:cs="Arial"/>
        </w:rPr>
        <w:t xml:space="preserve"> </w:t>
      </w:r>
      <w:r w:rsidR="7BDCFF45" w:rsidRPr="0092581F">
        <w:rPr>
          <w:rFonts w:ascii="Arial" w:hAnsi="Arial" w:cs="Arial"/>
        </w:rPr>
        <w:t>y la</w:t>
      </w:r>
      <w:r w:rsidR="00881EAB" w:rsidRPr="0092581F">
        <w:rPr>
          <w:rFonts w:ascii="Arial" w:hAnsi="Arial" w:cs="Arial"/>
        </w:rPr>
        <w:t xml:space="preserve"> remisión del expediente al proceso de liquidación de la </w:t>
      </w:r>
      <w:r w:rsidR="000772C8" w:rsidRPr="0092581F">
        <w:rPr>
          <w:rFonts w:ascii="Arial" w:hAnsi="Arial" w:cs="Arial"/>
        </w:rPr>
        <w:t>ejecutada</w:t>
      </w:r>
      <w:r w:rsidR="00881EAB" w:rsidRPr="0092581F">
        <w:rPr>
          <w:rFonts w:ascii="Arial" w:hAnsi="Arial" w:cs="Arial"/>
        </w:rPr>
        <w:t xml:space="preserve"> para que sean pagadas las costas procesales</w:t>
      </w:r>
      <w:r w:rsidR="0B4B15A2" w:rsidRPr="0092581F">
        <w:rPr>
          <w:rFonts w:ascii="Arial" w:hAnsi="Arial" w:cs="Arial"/>
        </w:rPr>
        <w:t>; que u</w:t>
      </w:r>
      <w:r w:rsidR="00881EAB" w:rsidRPr="0092581F">
        <w:rPr>
          <w:rFonts w:ascii="Arial" w:hAnsi="Arial" w:cs="Arial"/>
        </w:rPr>
        <w:t xml:space="preserve">na vez arribó el expediente al juzgado de conocimiento, se obró conforme lo dispuso el Superior, procediendo </w:t>
      </w:r>
      <w:r w:rsidR="00794A82" w:rsidRPr="0092581F">
        <w:rPr>
          <w:rFonts w:ascii="Arial" w:hAnsi="Arial" w:cs="Arial"/>
        </w:rPr>
        <w:t xml:space="preserve">a fraccionar y pagar </w:t>
      </w:r>
      <w:r w:rsidR="00881EAB" w:rsidRPr="0092581F">
        <w:rPr>
          <w:rFonts w:ascii="Arial" w:hAnsi="Arial" w:cs="Arial"/>
        </w:rPr>
        <w:t xml:space="preserve">el título judicial </w:t>
      </w:r>
      <w:r w:rsidR="00794A82" w:rsidRPr="0092581F">
        <w:rPr>
          <w:rFonts w:ascii="Arial" w:hAnsi="Arial" w:cs="Arial"/>
        </w:rPr>
        <w:t>constituido dentro de dicho proceso.</w:t>
      </w:r>
    </w:p>
    <w:p w14:paraId="72A3D3EC" w14:textId="77777777" w:rsidR="00881EAB" w:rsidRPr="0092581F" w:rsidRDefault="00881EAB" w:rsidP="0092581F">
      <w:pPr>
        <w:spacing w:line="276" w:lineRule="auto"/>
        <w:jc w:val="both"/>
        <w:rPr>
          <w:rFonts w:ascii="Arial" w:hAnsi="Arial" w:cs="Arial"/>
        </w:rPr>
      </w:pPr>
    </w:p>
    <w:p w14:paraId="7AC3F3E6" w14:textId="77777777" w:rsidR="007A13A3" w:rsidRPr="0092581F" w:rsidRDefault="00881EAB" w:rsidP="0092581F">
      <w:pPr>
        <w:spacing w:line="276" w:lineRule="auto"/>
        <w:jc w:val="both"/>
        <w:rPr>
          <w:rFonts w:ascii="Arial" w:hAnsi="Arial" w:cs="Arial"/>
        </w:rPr>
      </w:pPr>
      <w:r w:rsidRPr="0092581F">
        <w:rPr>
          <w:rFonts w:ascii="Arial" w:hAnsi="Arial" w:cs="Arial"/>
        </w:rPr>
        <w:t>Refiere que buscando el pago de las costas procesales a que fue condenad</w:t>
      </w:r>
      <w:r w:rsidR="000772C8" w:rsidRPr="0092581F">
        <w:rPr>
          <w:rFonts w:ascii="Arial" w:hAnsi="Arial" w:cs="Arial"/>
        </w:rPr>
        <w:t xml:space="preserve">a la demandada </w:t>
      </w:r>
      <w:r w:rsidRPr="0092581F">
        <w:rPr>
          <w:rFonts w:ascii="Arial" w:hAnsi="Arial" w:cs="Arial"/>
        </w:rPr>
        <w:t xml:space="preserve">en el proceso ordinario que originó </w:t>
      </w:r>
      <w:r w:rsidR="000772C8" w:rsidRPr="0092581F">
        <w:rPr>
          <w:rFonts w:ascii="Arial" w:hAnsi="Arial" w:cs="Arial"/>
        </w:rPr>
        <w:t>el cobro</w:t>
      </w:r>
      <w:r w:rsidRPr="0092581F">
        <w:rPr>
          <w:rFonts w:ascii="Arial" w:hAnsi="Arial" w:cs="Arial"/>
        </w:rPr>
        <w:t xml:space="preserve"> ejecutiv</w:t>
      </w:r>
      <w:r w:rsidR="000772C8" w:rsidRPr="0092581F">
        <w:rPr>
          <w:rFonts w:ascii="Arial" w:hAnsi="Arial" w:cs="Arial"/>
        </w:rPr>
        <w:t xml:space="preserve">o, </w:t>
      </w:r>
      <w:r w:rsidRPr="0092581F">
        <w:rPr>
          <w:rFonts w:ascii="Arial" w:hAnsi="Arial" w:cs="Arial"/>
        </w:rPr>
        <w:t xml:space="preserve">presentó </w:t>
      </w:r>
      <w:r w:rsidR="00811EE7" w:rsidRPr="0092581F">
        <w:rPr>
          <w:rFonts w:ascii="Arial" w:hAnsi="Arial" w:cs="Arial"/>
        </w:rPr>
        <w:t xml:space="preserve">acción de tutela que correspondió por reparto a la Sala Civil – Familia de esta Corporación, la cual determinó que era el Juzgado Tercero Laboral del Circuito el competente para resolver la negativa de Caprecom EICE en liquidación </w:t>
      </w:r>
      <w:r w:rsidR="000772C8" w:rsidRPr="0092581F">
        <w:rPr>
          <w:rFonts w:ascii="Arial" w:hAnsi="Arial" w:cs="Arial"/>
        </w:rPr>
        <w:t>de cancelar lo debido por este concepto.</w:t>
      </w:r>
    </w:p>
    <w:p w14:paraId="0D0B940D" w14:textId="77777777" w:rsidR="00811EE7" w:rsidRPr="0092581F" w:rsidRDefault="00811EE7" w:rsidP="0092581F">
      <w:pPr>
        <w:spacing w:line="276" w:lineRule="auto"/>
        <w:jc w:val="both"/>
        <w:rPr>
          <w:rFonts w:ascii="Arial" w:hAnsi="Arial" w:cs="Arial"/>
        </w:rPr>
      </w:pPr>
    </w:p>
    <w:p w14:paraId="4EB8AB10" w14:textId="1E921795" w:rsidR="00811EE7" w:rsidRPr="0092581F" w:rsidRDefault="00811EE7" w:rsidP="0092581F">
      <w:pPr>
        <w:spacing w:line="276" w:lineRule="auto"/>
        <w:jc w:val="both"/>
        <w:rPr>
          <w:rFonts w:ascii="Arial" w:hAnsi="Arial" w:cs="Arial"/>
        </w:rPr>
      </w:pPr>
      <w:r w:rsidRPr="0092581F">
        <w:rPr>
          <w:rFonts w:ascii="Arial" w:hAnsi="Arial" w:cs="Arial"/>
        </w:rPr>
        <w:t>Cuenta que</w:t>
      </w:r>
      <w:r w:rsidR="000772C8" w:rsidRPr="0092581F">
        <w:rPr>
          <w:rFonts w:ascii="Arial" w:hAnsi="Arial" w:cs="Arial"/>
        </w:rPr>
        <w:t>,</w:t>
      </w:r>
      <w:r w:rsidRPr="0092581F">
        <w:rPr>
          <w:rFonts w:ascii="Arial" w:hAnsi="Arial" w:cs="Arial"/>
        </w:rPr>
        <w:t xml:space="preserve"> en consideración d</w:t>
      </w:r>
      <w:r w:rsidR="000772C8" w:rsidRPr="0092581F">
        <w:rPr>
          <w:rFonts w:ascii="Arial" w:hAnsi="Arial" w:cs="Arial"/>
        </w:rPr>
        <w:t>e</w:t>
      </w:r>
      <w:r w:rsidRPr="0092581F">
        <w:rPr>
          <w:rFonts w:ascii="Arial" w:hAnsi="Arial" w:cs="Arial"/>
        </w:rPr>
        <w:t xml:space="preserve"> lo anterior, el día 13 de diciembre de 2023 presentó derecho de petición </w:t>
      </w:r>
      <w:r w:rsidR="000772C8" w:rsidRPr="0092581F">
        <w:rPr>
          <w:rFonts w:ascii="Arial" w:hAnsi="Arial" w:cs="Arial"/>
        </w:rPr>
        <w:t xml:space="preserve">solicitando al juzgado </w:t>
      </w:r>
      <w:r w:rsidRPr="0092581F">
        <w:rPr>
          <w:rFonts w:ascii="Arial" w:hAnsi="Arial" w:cs="Arial"/>
        </w:rPr>
        <w:t xml:space="preserve">accionado </w:t>
      </w:r>
      <w:r w:rsidR="325AD10C" w:rsidRPr="0092581F">
        <w:rPr>
          <w:rFonts w:ascii="Arial" w:hAnsi="Arial" w:cs="Arial"/>
        </w:rPr>
        <w:t xml:space="preserve">que </w:t>
      </w:r>
      <w:r w:rsidR="000772C8" w:rsidRPr="0092581F">
        <w:rPr>
          <w:rFonts w:ascii="Arial" w:hAnsi="Arial" w:cs="Arial"/>
        </w:rPr>
        <w:t xml:space="preserve">instara </w:t>
      </w:r>
      <w:r w:rsidRPr="0092581F">
        <w:rPr>
          <w:rFonts w:ascii="Arial" w:hAnsi="Arial" w:cs="Arial"/>
        </w:rPr>
        <w:t>a la ejecutada o</w:t>
      </w:r>
      <w:r w:rsidR="000772C8" w:rsidRPr="0092581F">
        <w:rPr>
          <w:rFonts w:ascii="Arial" w:hAnsi="Arial" w:cs="Arial"/>
        </w:rPr>
        <w:t>,</w:t>
      </w:r>
      <w:r w:rsidRPr="0092581F">
        <w:rPr>
          <w:rFonts w:ascii="Arial" w:hAnsi="Arial" w:cs="Arial"/>
        </w:rPr>
        <w:t xml:space="preserve"> en su defecto</w:t>
      </w:r>
      <w:r w:rsidR="000772C8" w:rsidRPr="0092581F">
        <w:rPr>
          <w:rFonts w:ascii="Arial" w:hAnsi="Arial" w:cs="Arial"/>
        </w:rPr>
        <w:t>,</w:t>
      </w:r>
      <w:r w:rsidRPr="0092581F">
        <w:rPr>
          <w:rFonts w:ascii="Arial" w:hAnsi="Arial" w:cs="Arial"/>
        </w:rPr>
        <w:t xml:space="preserve"> a </w:t>
      </w:r>
      <w:r w:rsidR="000772C8" w:rsidRPr="0092581F">
        <w:rPr>
          <w:rFonts w:ascii="Arial" w:hAnsi="Arial" w:cs="Arial"/>
        </w:rPr>
        <w:t>la</w:t>
      </w:r>
      <w:r w:rsidRPr="0092581F">
        <w:rPr>
          <w:rFonts w:ascii="Arial" w:hAnsi="Arial" w:cs="Arial"/>
        </w:rPr>
        <w:t xml:space="preserve"> Fiduprevisora S.A. </w:t>
      </w:r>
      <w:r w:rsidR="000772C8" w:rsidRPr="0092581F">
        <w:rPr>
          <w:rFonts w:ascii="Arial" w:hAnsi="Arial" w:cs="Arial"/>
        </w:rPr>
        <w:t xml:space="preserve">a </w:t>
      </w:r>
      <w:r w:rsidRPr="0092581F">
        <w:rPr>
          <w:rFonts w:ascii="Arial" w:hAnsi="Arial" w:cs="Arial"/>
        </w:rPr>
        <w:t>cancelar los rubros adeudados</w:t>
      </w:r>
      <w:r w:rsidR="000772C8" w:rsidRPr="0092581F">
        <w:rPr>
          <w:rFonts w:ascii="Arial" w:hAnsi="Arial" w:cs="Arial"/>
        </w:rPr>
        <w:t xml:space="preserve"> </w:t>
      </w:r>
      <w:r w:rsidR="006F2935" w:rsidRPr="0092581F">
        <w:rPr>
          <w:rFonts w:ascii="Arial" w:hAnsi="Arial" w:cs="Arial"/>
        </w:rPr>
        <w:t>en cumplimiento de la orden impartida por esta Sala de Decisión.  En esa</w:t>
      </w:r>
      <w:r w:rsidR="000772C8" w:rsidRPr="0092581F">
        <w:rPr>
          <w:rFonts w:ascii="Arial" w:hAnsi="Arial" w:cs="Arial"/>
        </w:rPr>
        <w:t xml:space="preserve"> misma solicitud, pidió que se liquidaran </w:t>
      </w:r>
      <w:r w:rsidR="006F2935" w:rsidRPr="0092581F">
        <w:rPr>
          <w:rFonts w:ascii="Arial" w:hAnsi="Arial" w:cs="Arial"/>
        </w:rPr>
        <w:t>intereses sobre la suma adeudada</w:t>
      </w:r>
      <w:r w:rsidR="000772C8" w:rsidRPr="0092581F">
        <w:rPr>
          <w:rFonts w:ascii="Arial" w:hAnsi="Arial" w:cs="Arial"/>
        </w:rPr>
        <w:t xml:space="preserve"> y que se iniciaran las acciones correspondientes para lograr el pago de la obligación.</w:t>
      </w:r>
      <w:r w:rsidRPr="0092581F">
        <w:rPr>
          <w:rFonts w:ascii="Arial" w:hAnsi="Arial" w:cs="Arial"/>
        </w:rPr>
        <w:t xml:space="preserve"> </w:t>
      </w:r>
    </w:p>
    <w:p w14:paraId="0E27B00A" w14:textId="77777777" w:rsidR="006F2935" w:rsidRPr="0092581F" w:rsidRDefault="006F2935" w:rsidP="0092581F">
      <w:pPr>
        <w:spacing w:line="276" w:lineRule="auto"/>
        <w:jc w:val="both"/>
        <w:rPr>
          <w:rFonts w:ascii="Arial" w:hAnsi="Arial" w:cs="Arial"/>
        </w:rPr>
      </w:pPr>
    </w:p>
    <w:p w14:paraId="753D1B18" w14:textId="1358B2AC" w:rsidR="006F2935" w:rsidRPr="0092581F" w:rsidRDefault="006F2935" w:rsidP="0092581F">
      <w:pPr>
        <w:spacing w:line="276" w:lineRule="auto"/>
        <w:jc w:val="both"/>
        <w:rPr>
          <w:rFonts w:ascii="Arial" w:hAnsi="Arial" w:cs="Arial"/>
        </w:rPr>
      </w:pPr>
      <w:r w:rsidRPr="0092581F">
        <w:rPr>
          <w:rFonts w:ascii="Arial" w:hAnsi="Arial" w:cs="Arial"/>
        </w:rPr>
        <w:t>Indica que el día 30 de enero de 2023 el juzgado</w:t>
      </w:r>
      <w:r w:rsidR="001C13F2" w:rsidRPr="0092581F">
        <w:rPr>
          <w:rFonts w:ascii="Arial" w:hAnsi="Arial" w:cs="Arial"/>
        </w:rPr>
        <w:t xml:space="preserve">, a través de su secretario, </w:t>
      </w:r>
      <w:r w:rsidRPr="0092581F">
        <w:rPr>
          <w:rFonts w:ascii="Arial" w:hAnsi="Arial" w:cs="Arial"/>
        </w:rPr>
        <w:t xml:space="preserve">dio respuesta </w:t>
      </w:r>
      <w:r w:rsidR="000772C8" w:rsidRPr="0092581F">
        <w:rPr>
          <w:rFonts w:ascii="Arial" w:hAnsi="Arial" w:cs="Arial"/>
        </w:rPr>
        <w:t xml:space="preserve">negativa a la petición, alegando </w:t>
      </w:r>
      <w:r w:rsidR="00D6194A" w:rsidRPr="0092581F">
        <w:rPr>
          <w:rFonts w:ascii="Arial" w:hAnsi="Arial" w:cs="Arial"/>
        </w:rPr>
        <w:t xml:space="preserve">que había perdido la </w:t>
      </w:r>
      <w:r w:rsidR="000772C8" w:rsidRPr="0092581F">
        <w:rPr>
          <w:rFonts w:ascii="Arial" w:hAnsi="Arial" w:cs="Arial"/>
        </w:rPr>
        <w:t xml:space="preserve">competencia para </w:t>
      </w:r>
      <w:r w:rsidRPr="0092581F">
        <w:rPr>
          <w:rFonts w:ascii="Arial" w:hAnsi="Arial" w:cs="Arial"/>
        </w:rPr>
        <w:t>continuar con el trámite ejecutivo</w:t>
      </w:r>
      <w:r w:rsidR="00D6194A" w:rsidRPr="0092581F">
        <w:rPr>
          <w:rFonts w:ascii="Arial" w:hAnsi="Arial" w:cs="Arial"/>
        </w:rPr>
        <w:t xml:space="preserve"> y</w:t>
      </w:r>
      <w:r w:rsidRPr="0092581F">
        <w:rPr>
          <w:rFonts w:ascii="Arial" w:hAnsi="Arial" w:cs="Arial"/>
        </w:rPr>
        <w:t xml:space="preserve"> por ende de pronunciarse sobre </w:t>
      </w:r>
      <w:r w:rsidR="00D6194A" w:rsidRPr="0092581F">
        <w:rPr>
          <w:rFonts w:ascii="Arial" w:hAnsi="Arial" w:cs="Arial"/>
        </w:rPr>
        <w:t>el asunto en cuestión; no obstante</w:t>
      </w:r>
      <w:r w:rsidR="00EC3CFA" w:rsidRPr="0092581F">
        <w:rPr>
          <w:rFonts w:ascii="Arial" w:hAnsi="Arial" w:cs="Arial"/>
        </w:rPr>
        <w:t xml:space="preserve"> le</w:t>
      </w:r>
      <w:r w:rsidR="00D6194A" w:rsidRPr="0092581F">
        <w:rPr>
          <w:rFonts w:ascii="Arial" w:hAnsi="Arial" w:cs="Arial"/>
        </w:rPr>
        <w:t xml:space="preserve"> aclaró </w:t>
      </w:r>
      <w:r w:rsidR="00EC3CFA" w:rsidRPr="0092581F">
        <w:rPr>
          <w:rFonts w:ascii="Arial" w:hAnsi="Arial" w:cs="Arial"/>
        </w:rPr>
        <w:t xml:space="preserve">el Despacho </w:t>
      </w:r>
      <w:r w:rsidR="001C13F2" w:rsidRPr="0092581F">
        <w:rPr>
          <w:rFonts w:ascii="Arial" w:hAnsi="Arial" w:cs="Arial"/>
        </w:rPr>
        <w:t xml:space="preserve">que </w:t>
      </w:r>
      <w:r w:rsidR="00D6194A" w:rsidRPr="0092581F">
        <w:rPr>
          <w:rFonts w:ascii="Arial" w:hAnsi="Arial" w:cs="Arial"/>
        </w:rPr>
        <w:t>los dineros aprisiona</w:t>
      </w:r>
      <w:r w:rsidR="726A6F23" w:rsidRPr="0092581F">
        <w:rPr>
          <w:rFonts w:ascii="Arial" w:hAnsi="Arial" w:cs="Arial"/>
        </w:rPr>
        <w:t>do</w:t>
      </w:r>
      <w:r w:rsidR="00D6194A" w:rsidRPr="0092581F">
        <w:rPr>
          <w:rFonts w:ascii="Arial" w:hAnsi="Arial" w:cs="Arial"/>
        </w:rPr>
        <w:t xml:space="preserve">s en el proceso y que se encontraban a favor de Caprecom EICE en liquidación le fueron devueltos a esa entidad, con el fin de que integren </w:t>
      </w:r>
      <w:r w:rsidR="001C13F2" w:rsidRPr="0092581F">
        <w:rPr>
          <w:rFonts w:ascii="Arial" w:hAnsi="Arial" w:cs="Arial"/>
        </w:rPr>
        <w:t>la masa de liquidación, por lo que</w:t>
      </w:r>
      <w:r w:rsidR="00D6194A" w:rsidRPr="0092581F">
        <w:rPr>
          <w:rFonts w:ascii="Arial" w:hAnsi="Arial" w:cs="Arial"/>
        </w:rPr>
        <w:t>,</w:t>
      </w:r>
      <w:r w:rsidR="001C13F2" w:rsidRPr="0092581F">
        <w:rPr>
          <w:rFonts w:ascii="Arial" w:hAnsi="Arial" w:cs="Arial"/>
        </w:rPr>
        <w:t xml:space="preserve"> para hacer efectivo el pago de l</w:t>
      </w:r>
      <w:r w:rsidR="00D6194A" w:rsidRPr="0092581F">
        <w:rPr>
          <w:rFonts w:ascii="Arial" w:hAnsi="Arial" w:cs="Arial"/>
        </w:rPr>
        <w:t xml:space="preserve">as costas reclamadas, </w:t>
      </w:r>
      <w:r w:rsidR="001C13F2" w:rsidRPr="0092581F">
        <w:rPr>
          <w:rFonts w:ascii="Arial" w:hAnsi="Arial" w:cs="Arial"/>
        </w:rPr>
        <w:t xml:space="preserve"> lo que correspondía era integrarse al proceso de liquidación de la entidad.</w:t>
      </w:r>
    </w:p>
    <w:p w14:paraId="60061E4C" w14:textId="77777777" w:rsidR="001C13F2" w:rsidRPr="0092581F" w:rsidRDefault="001C13F2" w:rsidP="0092581F">
      <w:pPr>
        <w:spacing w:line="276" w:lineRule="auto"/>
        <w:jc w:val="both"/>
        <w:rPr>
          <w:rFonts w:ascii="Arial" w:hAnsi="Arial" w:cs="Arial"/>
        </w:rPr>
      </w:pPr>
    </w:p>
    <w:p w14:paraId="00962CB4" w14:textId="77777777" w:rsidR="001C13F2" w:rsidRPr="0092581F" w:rsidRDefault="001C13F2" w:rsidP="0092581F">
      <w:pPr>
        <w:spacing w:line="276" w:lineRule="auto"/>
        <w:jc w:val="both"/>
        <w:rPr>
          <w:rFonts w:ascii="Arial" w:hAnsi="Arial" w:cs="Arial"/>
        </w:rPr>
      </w:pPr>
      <w:r w:rsidRPr="0092581F">
        <w:rPr>
          <w:rFonts w:ascii="Arial" w:hAnsi="Arial" w:cs="Arial"/>
        </w:rPr>
        <w:t xml:space="preserve">Señala que interpuso recurso de apelación contra la respuesta brindada por el Juzgado, pero </w:t>
      </w:r>
      <w:r w:rsidR="00EC3CFA" w:rsidRPr="0092581F">
        <w:rPr>
          <w:rFonts w:ascii="Arial" w:hAnsi="Arial" w:cs="Arial"/>
        </w:rPr>
        <w:t>éste</w:t>
      </w:r>
      <w:r w:rsidRPr="0092581F">
        <w:rPr>
          <w:rFonts w:ascii="Arial" w:hAnsi="Arial" w:cs="Arial"/>
        </w:rPr>
        <w:t xml:space="preserve"> fue rechazad</w:t>
      </w:r>
      <w:r w:rsidR="00EC3CFA" w:rsidRPr="0092581F">
        <w:rPr>
          <w:rFonts w:ascii="Arial" w:hAnsi="Arial" w:cs="Arial"/>
        </w:rPr>
        <w:t>o</w:t>
      </w:r>
      <w:r w:rsidRPr="0092581F">
        <w:rPr>
          <w:rFonts w:ascii="Arial" w:hAnsi="Arial" w:cs="Arial"/>
        </w:rPr>
        <w:t xml:space="preserve"> de plano, por considerar la juez accionada que </w:t>
      </w:r>
      <w:r w:rsidR="00EC3CFA" w:rsidRPr="0092581F">
        <w:rPr>
          <w:rFonts w:ascii="Arial" w:hAnsi="Arial" w:cs="Arial"/>
        </w:rPr>
        <w:t xml:space="preserve">la respuesta ofrecida por el secretario del despacho </w:t>
      </w:r>
      <w:r w:rsidRPr="0092581F">
        <w:rPr>
          <w:rFonts w:ascii="Arial" w:hAnsi="Arial" w:cs="Arial"/>
        </w:rPr>
        <w:t>no constituía una providencia.</w:t>
      </w:r>
    </w:p>
    <w:p w14:paraId="44EAFD9C" w14:textId="77777777" w:rsidR="006831FD" w:rsidRPr="0092581F" w:rsidRDefault="006831FD" w:rsidP="0092581F">
      <w:pPr>
        <w:spacing w:line="276" w:lineRule="auto"/>
        <w:jc w:val="both"/>
        <w:rPr>
          <w:rFonts w:ascii="Arial" w:hAnsi="Arial" w:cs="Arial"/>
        </w:rPr>
      </w:pPr>
    </w:p>
    <w:p w14:paraId="53F53A4A" w14:textId="38F55B55" w:rsidR="00D730A8" w:rsidRPr="0092581F" w:rsidRDefault="00EC3CFA" w:rsidP="0092581F">
      <w:pPr>
        <w:spacing w:line="276" w:lineRule="auto"/>
        <w:jc w:val="both"/>
        <w:rPr>
          <w:rFonts w:ascii="Arial" w:hAnsi="Arial" w:cs="Arial"/>
        </w:rPr>
      </w:pPr>
      <w:r w:rsidRPr="0092581F">
        <w:rPr>
          <w:rFonts w:ascii="Arial" w:hAnsi="Arial" w:cs="Arial"/>
        </w:rPr>
        <w:t xml:space="preserve">Por lo anterior, considera entonces que, al no existir </w:t>
      </w:r>
      <w:r w:rsidR="006831FD" w:rsidRPr="0092581F">
        <w:rPr>
          <w:rFonts w:ascii="Arial" w:hAnsi="Arial" w:cs="Arial"/>
        </w:rPr>
        <w:t xml:space="preserve">un mecanismo administrativo y jurisdiccional para lograr el cumplimiento de lo ordenado por </w:t>
      </w:r>
      <w:r w:rsidRPr="0092581F">
        <w:rPr>
          <w:rFonts w:ascii="Arial" w:hAnsi="Arial" w:cs="Arial"/>
        </w:rPr>
        <w:t>la Sala Laboral, es la acción de</w:t>
      </w:r>
      <w:r w:rsidR="009E02C8" w:rsidRPr="0092581F">
        <w:rPr>
          <w:rFonts w:ascii="Arial" w:hAnsi="Arial" w:cs="Arial"/>
        </w:rPr>
        <w:t xml:space="preserve"> tutela el único mecanismo previsto para evitar </w:t>
      </w:r>
      <w:r w:rsidRPr="0092581F">
        <w:rPr>
          <w:rFonts w:ascii="Arial" w:hAnsi="Arial" w:cs="Arial"/>
        </w:rPr>
        <w:t>el</w:t>
      </w:r>
      <w:r w:rsidR="009E02C8" w:rsidRPr="0092581F">
        <w:rPr>
          <w:rFonts w:ascii="Arial" w:hAnsi="Arial" w:cs="Arial"/>
        </w:rPr>
        <w:t xml:space="preserve"> perjuicio irremediable</w:t>
      </w:r>
      <w:r w:rsidRPr="0092581F">
        <w:rPr>
          <w:rFonts w:ascii="Arial" w:hAnsi="Arial" w:cs="Arial"/>
        </w:rPr>
        <w:t xml:space="preserve"> que se configura con la omisión del juzgado, siendo esta la razón por la cual acude a la justicia constitucional en aras a que, en su condición de sujeto de especial protección por su avanzada edad, sean amparados los dere</w:t>
      </w:r>
      <w:r w:rsidR="00D730A8" w:rsidRPr="0092581F">
        <w:rPr>
          <w:rFonts w:ascii="Arial" w:hAnsi="Arial" w:cs="Arial"/>
        </w:rPr>
        <w:t xml:space="preserve">chos fundamentales de petición, al debido proceso y el acceso a la administración de justicia de los </w:t>
      </w:r>
      <w:r w:rsidR="4DCB7DE5" w:rsidRPr="0092581F">
        <w:rPr>
          <w:rFonts w:ascii="Arial" w:hAnsi="Arial" w:cs="Arial"/>
        </w:rPr>
        <w:t>que</w:t>
      </w:r>
      <w:r w:rsidR="00D730A8" w:rsidRPr="0092581F">
        <w:rPr>
          <w:rFonts w:ascii="Arial" w:hAnsi="Arial" w:cs="Arial"/>
        </w:rPr>
        <w:t xml:space="preserve"> es titular</w:t>
      </w:r>
      <w:r w:rsidR="001537EB" w:rsidRPr="0092581F">
        <w:rPr>
          <w:rFonts w:ascii="Arial" w:hAnsi="Arial" w:cs="Arial"/>
        </w:rPr>
        <w:t xml:space="preserve">  y, en consecuencia</w:t>
      </w:r>
      <w:r w:rsidR="5FEF598F" w:rsidRPr="0092581F">
        <w:rPr>
          <w:rFonts w:ascii="Arial" w:hAnsi="Arial" w:cs="Arial"/>
        </w:rPr>
        <w:t>,</w:t>
      </w:r>
      <w:r w:rsidR="267BCF2A" w:rsidRPr="0092581F">
        <w:rPr>
          <w:rFonts w:ascii="Arial" w:hAnsi="Arial" w:cs="Arial"/>
        </w:rPr>
        <w:t xml:space="preserve"> </w:t>
      </w:r>
      <w:r w:rsidR="001537EB" w:rsidRPr="0092581F">
        <w:rPr>
          <w:rFonts w:ascii="Arial" w:hAnsi="Arial" w:cs="Arial"/>
        </w:rPr>
        <w:t>se ordene a</w:t>
      </w:r>
      <w:r w:rsidR="00D730A8" w:rsidRPr="0092581F">
        <w:rPr>
          <w:rFonts w:ascii="Arial" w:hAnsi="Arial" w:cs="Arial"/>
        </w:rPr>
        <w:t>l Juzgado accionad</w:t>
      </w:r>
      <w:r w:rsidR="001537EB" w:rsidRPr="0092581F">
        <w:rPr>
          <w:rFonts w:ascii="Arial" w:hAnsi="Arial" w:cs="Arial"/>
        </w:rPr>
        <w:t>o</w:t>
      </w:r>
      <w:r w:rsidR="00D730A8" w:rsidRPr="0092581F">
        <w:rPr>
          <w:rFonts w:ascii="Arial" w:hAnsi="Arial" w:cs="Arial"/>
        </w:rPr>
        <w:t xml:space="preserve"> d</w:t>
      </w:r>
      <w:r w:rsidR="001537EB" w:rsidRPr="0092581F">
        <w:rPr>
          <w:rFonts w:ascii="Arial" w:hAnsi="Arial" w:cs="Arial"/>
        </w:rPr>
        <w:t>ar</w:t>
      </w:r>
      <w:r w:rsidR="00D730A8" w:rsidRPr="0092581F">
        <w:rPr>
          <w:rFonts w:ascii="Arial" w:hAnsi="Arial" w:cs="Arial"/>
        </w:rPr>
        <w:t xml:space="preserve"> respuesta de fondo, precisa y congruente</w:t>
      </w:r>
      <w:r w:rsidR="001537EB" w:rsidRPr="0092581F">
        <w:rPr>
          <w:rFonts w:ascii="Arial" w:hAnsi="Arial" w:cs="Arial"/>
        </w:rPr>
        <w:t xml:space="preserve"> a la petición radicada el 13 de diciembre de 2022</w:t>
      </w:r>
      <w:r w:rsidR="00D730A8" w:rsidRPr="0092581F">
        <w:rPr>
          <w:rFonts w:ascii="Arial" w:hAnsi="Arial" w:cs="Arial"/>
        </w:rPr>
        <w:t>.</w:t>
      </w:r>
    </w:p>
    <w:p w14:paraId="29D6B04F" w14:textId="77777777" w:rsidR="00811EE7" w:rsidRPr="0092581F" w:rsidRDefault="001C13F2" w:rsidP="0092581F">
      <w:pPr>
        <w:spacing w:line="276" w:lineRule="auto"/>
        <w:jc w:val="both"/>
        <w:rPr>
          <w:rFonts w:ascii="Arial" w:hAnsi="Arial" w:cs="Arial"/>
        </w:rPr>
      </w:pPr>
      <w:r w:rsidRPr="0092581F">
        <w:rPr>
          <w:rFonts w:ascii="Arial" w:hAnsi="Arial" w:cs="Arial"/>
        </w:rPr>
        <w:t xml:space="preserve"> </w:t>
      </w:r>
    </w:p>
    <w:p w14:paraId="5CE58782" w14:textId="77777777" w:rsidR="00AA5C2B" w:rsidRPr="0092581F" w:rsidRDefault="00AA5C2B" w:rsidP="0092581F">
      <w:pPr>
        <w:pStyle w:val="Ttulo2"/>
        <w:spacing w:line="276" w:lineRule="auto"/>
        <w:jc w:val="center"/>
        <w:rPr>
          <w:rFonts w:ascii="Arial" w:eastAsia="Arial" w:hAnsi="Arial"/>
          <w:szCs w:val="24"/>
        </w:rPr>
      </w:pPr>
      <w:r w:rsidRPr="0092581F">
        <w:rPr>
          <w:rFonts w:ascii="Arial" w:eastAsia="Arial" w:hAnsi="Arial"/>
          <w:szCs w:val="24"/>
        </w:rPr>
        <w:t>TRÁMITE IMPARTIDO</w:t>
      </w:r>
    </w:p>
    <w:p w14:paraId="3DEEC669" w14:textId="77777777" w:rsidR="00AA5C2B" w:rsidRPr="0092581F" w:rsidRDefault="00AA5C2B" w:rsidP="0092581F">
      <w:pPr>
        <w:spacing w:line="276" w:lineRule="auto"/>
        <w:rPr>
          <w:rFonts w:ascii="Arial" w:hAnsi="Arial" w:cs="Arial"/>
          <w:lang w:val="es-ES_tradnl"/>
        </w:rPr>
      </w:pPr>
    </w:p>
    <w:p w14:paraId="6A5510E8" w14:textId="26B73340" w:rsidR="00643101" w:rsidRPr="0092581F" w:rsidRDefault="00AA5C2B" w:rsidP="0092581F">
      <w:pPr>
        <w:spacing w:line="276" w:lineRule="auto"/>
        <w:jc w:val="both"/>
        <w:rPr>
          <w:rFonts w:ascii="Arial" w:hAnsi="Arial" w:cs="Arial"/>
        </w:rPr>
      </w:pPr>
      <w:r w:rsidRPr="0092581F">
        <w:rPr>
          <w:rFonts w:ascii="Arial" w:hAnsi="Arial" w:cs="Arial"/>
        </w:rPr>
        <w:t>Admitida la acción, se ordenó la notificación a</w:t>
      </w:r>
      <w:r w:rsidR="00346BD0" w:rsidRPr="0092581F">
        <w:rPr>
          <w:rFonts w:ascii="Arial" w:hAnsi="Arial" w:cs="Arial"/>
        </w:rPr>
        <w:t xml:space="preserve"> </w:t>
      </w:r>
      <w:r w:rsidRPr="0092581F">
        <w:rPr>
          <w:rFonts w:ascii="Arial" w:hAnsi="Arial" w:cs="Arial"/>
        </w:rPr>
        <w:t>l</w:t>
      </w:r>
      <w:r w:rsidR="00346BD0" w:rsidRPr="0092581F">
        <w:rPr>
          <w:rFonts w:ascii="Arial" w:hAnsi="Arial" w:cs="Arial"/>
        </w:rPr>
        <w:t>os accionados</w:t>
      </w:r>
      <w:r w:rsidR="00202BA5" w:rsidRPr="0092581F">
        <w:rPr>
          <w:rFonts w:ascii="Arial" w:hAnsi="Arial" w:cs="Arial"/>
        </w:rPr>
        <w:t xml:space="preserve"> </w:t>
      </w:r>
      <w:r w:rsidRPr="0092581F">
        <w:rPr>
          <w:rFonts w:ascii="Arial" w:hAnsi="Arial" w:cs="Arial"/>
        </w:rPr>
        <w:t>concediéndole</w:t>
      </w:r>
      <w:r w:rsidR="00346BD0" w:rsidRPr="0092581F">
        <w:rPr>
          <w:rFonts w:ascii="Arial" w:hAnsi="Arial" w:cs="Arial"/>
        </w:rPr>
        <w:t>s</w:t>
      </w:r>
      <w:r w:rsidRPr="0092581F">
        <w:rPr>
          <w:rFonts w:ascii="Arial" w:hAnsi="Arial" w:cs="Arial"/>
        </w:rPr>
        <w:t xml:space="preserve"> el término de dos (2) días para que se pronunciara</w:t>
      </w:r>
      <w:r w:rsidR="00346BD0" w:rsidRPr="0092581F">
        <w:rPr>
          <w:rFonts w:ascii="Arial" w:hAnsi="Arial" w:cs="Arial"/>
        </w:rPr>
        <w:t>n</w:t>
      </w:r>
      <w:r w:rsidRPr="0092581F">
        <w:rPr>
          <w:rFonts w:ascii="Arial" w:hAnsi="Arial" w:cs="Arial"/>
        </w:rPr>
        <w:t xml:space="preserve"> sobre los hechos y pretensiones en </w:t>
      </w:r>
      <w:r w:rsidRPr="0092581F">
        <w:rPr>
          <w:rFonts w:ascii="Arial" w:hAnsi="Arial" w:cs="Arial"/>
        </w:rPr>
        <w:lastRenderedPageBreak/>
        <w:t>los que se fundamenta</w:t>
      </w:r>
      <w:r w:rsidR="00202BA5" w:rsidRPr="0092581F">
        <w:rPr>
          <w:rFonts w:ascii="Arial" w:hAnsi="Arial" w:cs="Arial"/>
        </w:rPr>
        <w:t xml:space="preserve"> la solicitud de amparo.</w:t>
      </w:r>
      <w:r w:rsidR="00D730A8" w:rsidRPr="0092581F">
        <w:rPr>
          <w:rFonts w:ascii="Arial" w:hAnsi="Arial" w:cs="Arial"/>
        </w:rPr>
        <w:t xml:space="preserve">  También se dispuso la vinculación de Caprecom en Liquidación, </w:t>
      </w:r>
      <w:r w:rsidR="47E919A3" w:rsidRPr="0092581F">
        <w:rPr>
          <w:rFonts w:ascii="Arial" w:hAnsi="Arial" w:cs="Arial"/>
        </w:rPr>
        <w:t>otorgándole igual</w:t>
      </w:r>
      <w:r w:rsidR="00D730A8" w:rsidRPr="0092581F">
        <w:rPr>
          <w:rFonts w:ascii="Arial" w:hAnsi="Arial" w:cs="Arial"/>
        </w:rPr>
        <w:t xml:space="preserve"> lapso para intervenir en la litis.</w:t>
      </w:r>
    </w:p>
    <w:p w14:paraId="3656B9AB" w14:textId="77777777" w:rsidR="00643101" w:rsidRPr="0092581F" w:rsidRDefault="00643101" w:rsidP="0092581F">
      <w:pPr>
        <w:spacing w:line="276" w:lineRule="auto"/>
        <w:jc w:val="both"/>
        <w:rPr>
          <w:rFonts w:ascii="Arial" w:hAnsi="Arial" w:cs="Arial"/>
        </w:rPr>
      </w:pPr>
    </w:p>
    <w:p w14:paraId="236207A9" w14:textId="77777777" w:rsidR="00357DE1" w:rsidRPr="0092581F" w:rsidRDefault="00357DE1" w:rsidP="0092581F">
      <w:pPr>
        <w:spacing w:line="276" w:lineRule="auto"/>
        <w:jc w:val="both"/>
        <w:rPr>
          <w:rFonts w:ascii="Arial" w:hAnsi="Arial" w:cs="Arial"/>
        </w:rPr>
      </w:pPr>
      <w:r w:rsidRPr="0092581F">
        <w:rPr>
          <w:rFonts w:ascii="Arial" w:hAnsi="Arial" w:cs="Arial"/>
        </w:rPr>
        <w:t>Esta última</w:t>
      </w:r>
      <w:r w:rsidR="001C38FE" w:rsidRPr="0092581F">
        <w:rPr>
          <w:rFonts w:ascii="Arial" w:hAnsi="Arial" w:cs="Arial"/>
        </w:rPr>
        <w:t xml:space="preserve"> integró el trámite a través del PAR Caprecom Liquidado, haciendo un recuento normativo relacionado con su naturaleza jurídica</w:t>
      </w:r>
      <w:r w:rsidR="00905C95" w:rsidRPr="0092581F">
        <w:rPr>
          <w:rFonts w:ascii="Arial" w:hAnsi="Arial" w:cs="Arial"/>
        </w:rPr>
        <w:t xml:space="preserve"> y el proceso de liquidación de la entidad, el cual informa concluyó el 27 de enero de 2017, con la extinción de la persona jurídica denominada Caja de Previsión de Comunicaciones CAPRECOM EICE</w:t>
      </w:r>
      <w:r w:rsidRPr="0092581F">
        <w:rPr>
          <w:rFonts w:ascii="Arial" w:hAnsi="Arial" w:cs="Arial"/>
        </w:rPr>
        <w:t>.</w:t>
      </w:r>
    </w:p>
    <w:p w14:paraId="45FB0818" w14:textId="77777777" w:rsidR="00357DE1" w:rsidRPr="0092581F" w:rsidRDefault="00357DE1" w:rsidP="0092581F">
      <w:pPr>
        <w:spacing w:line="276" w:lineRule="auto"/>
        <w:jc w:val="both"/>
        <w:rPr>
          <w:rFonts w:ascii="Arial" w:hAnsi="Arial" w:cs="Arial"/>
        </w:rPr>
      </w:pPr>
    </w:p>
    <w:p w14:paraId="784B43EB" w14:textId="27417A68" w:rsidR="005619B3" w:rsidRPr="0092581F" w:rsidRDefault="00357DE1" w:rsidP="0092581F">
      <w:pPr>
        <w:spacing w:line="276" w:lineRule="auto"/>
        <w:jc w:val="both"/>
        <w:rPr>
          <w:rFonts w:ascii="Arial" w:hAnsi="Arial" w:cs="Arial"/>
        </w:rPr>
      </w:pPr>
      <w:r w:rsidRPr="0092581F">
        <w:rPr>
          <w:rFonts w:ascii="Arial" w:hAnsi="Arial" w:cs="Arial"/>
        </w:rPr>
        <w:t xml:space="preserve">Relata también que, </w:t>
      </w:r>
      <w:r w:rsidR="00905C95" w:rsidRPr="0092581F">
        <w:rPr>
          <w:rFonts w:ascii="Arial" w:hAnsi="Arial" w:cs="Arial"/>
        </w:rPr>
        <w:t xml:space="preserve">con anterioridad </w:t>
      </w:r>
      <w:r w:rsidRPr="0092581F">
        <w:rPr>
          <w:rFonts w:ascii="Arial" w:hAnsi="Arial" w:cs="Arial"/>
        </w:rPr>
        <w:t xml:space="preserve">a la liquidación definitiva de la intervenida, se constituyó </w:t>
      </w:r>
      <w:r w:rsidR="00905C95" w:rsidRPr="0092581F">
        <w:rPr>
          <w:rFonts w:ascii="Arial" w:hAnsi="Arial" w:cs="Arial"/>
        </w:rPr>
        <w:t xml:space="preserve">la fiducia mercantil No 3167672 de 2017 con la Fiduprevisora S.A., </w:t>
      </w:r>
      <w:r w:rsidRPr="0092581F">
        <w:rPr>
          <w:rFonts w:ascii="Arial" w:hAnsi="Arial" w:cs="Arial"/>
        </w:rPr>
        <w:t xml:space="preserve">acto que </w:t>
      </w:r>
      <w:r w:rsidR="00D737CC" w:rsidRPr="0092581F">
        <w:rPr>
          <w:rFonts w:ascii="Arial" w:hAnsi="Arial" w:cs="Arial"/>
        </w:rPr>
        <w:t xml:space="preserve">originó </w:t>
      </w:r>
      <w:r w:rsidR="00905C95" w:rsidRPr="0092581F">
        <w:rPr>
          <w:rFonts w:ascii="Arial" w:hAnsi="Arial" w:cs="Arial"/>
        </w:rPr>
        <w:t>el fideicomiso denominado P.A.R. Caprecom Liquidado</w:t>
      </w:r>
      <w:r w:rsidR="00D737CC" w:rsidRPr="0092581F">
        <w:rPr>
          <w:rFonts w:ascii="Arial" w:hAnsi="Arial" w:cs="Arial"/>
        </w:rPr>
        <w:t xml:space="preserve">, del cual </w:t>
      </w:r>
      <w:r w:rsidRPr="0092581F">
        <w:rPr>
          <w:rFonts w:ascii="Arial" w:hAnsi="Arial" w:cs="Arial"/>
        </w:rPr>
        <w:t>e</w:t>
      </w:r>
      <w:r w:rsidR="00D737CC" w:rsidRPr="0092581F">
        <w:rPr>
          <w:rFonts w:ascii="Arial" w:hAnsi="Arial" w:cs="Arial"/>
        </w:rPr>
        <w:t>s administradora y vocera la fiduciaria, más no sucesora procesal o subrogator</w:t>
      </w:r>
      <w:r w:rsidRPr="0092581F">
        <w:rPr>
          <w:rFonts w:ascii="Arial" w:hAnsi="Arial" w:cs="Arial"/>
        </w:rPr>
        <w:t>ia</w:t>
      </w:r>
      <w:r w:rsidR="00D737CC" w:rsidRPr="0092581F">
        <w:rPr>
          <w:rFonts w:ascii="Arial" w:hAnsi="Arial" w:cs="Arial"/>
        </w:rPr>
        <w:t xml:space="preserve"> de la desaparecida entidad</w:t>
      </w:r>
      <w:r w:rsidRPr="0092581F">
        <w:rPr>
          <w:rFonts w:ascii="Arial" w:hAnsi="Arial" w:cs="Arial"/>
        </w:rPr>
        <w:t xml:space="preserve">, informando además que la </w:t>
      </w:r>
      <w:r w:rsidR="00D737CC" w:rsidRPr="0092581F">
        <w:rPr>
          <w:rFonts w:ascii="Arial" w:hAnsi="Arial" w:cs="Arial"/>
        </w:rPr>
        <w:t xml:space="preserve">vigencia </w:t>
      </w:r>
      <w:r w:rsidRPr="0092581F">
        <w:rPr>
          <w:rFonts w:ascii="Arial" w:hAnsi="Arial" w:cs="Arial"/>
        </w:rPr>
        <w:t>del contrato de fiducia está previst</w:t>
      </w:r>
      <w:r w:rsidR="0C706317" w:rsidRPr="0092581F">
        <w:rPr>
          <w:rFonts w:ascii="Arial" w:hAnsi="Arial" w:cs="Arial"/>
        </w:rPr>
        <w:t>a</w:t>
      </w:r>
      <w:r w:rsidRPr="0092581F">
        <w:rPr>
          <w:rFonts w:ascii="Arial" w:hAnsi="Arial" w:cs="Arial"/>
        </w:rPr>
        <w:t xml:space="preserve"> hasta </w:t>
      </w:r>
      <w:r w:rsidR="00D737CC" w:rsidRPr="0092581F">
        <w:rPr>
          <w:rFonts w:ascii="Arial" w:hAnsi="Arial" w:cs="Arial"/>
        </w:rPr>
        <w:t>el 31 de diciembre de 2024.</w:t>
      </w:r>
    </w:p>
    <w:p w14:paraId="049F31CB" w14:textId="77777777" w:rsidR="00D737CC" w:rsidRPr="0092581F" w:rsidRDefault="00D737CC" w:rsidP="0092581F">
      <w:pPr>
        <w:spacing w:line="276" w:lineRule="auto"/>
        <w:jc w:val="both"/>
        <w:rPr>
          <w:rFonts w:ascii="Arial" w:hAnsi="Arial" w:cs="Arial"/>
        </w:rPr>
      </w:pPr>
    </w:p>
    <w:p w14:paraId="5674A88B" w14:textId="77777777" w:rsidR="005660FD" w:rsidRPr="0092581F" w:rsidRDefault="00D737CC" w:rsidP="0092581F">
      <w:pPr>
        <w:spacing w:line="276" w:lineRule="auto"/>
        <w:jc w:val="both"/>
        <w:rPr>
          <w:rFonts w:ascii="Arial" w:hAnsi="Arial" w:cs="Arial"/>
        </w:rPr>
      </w:pPr>
      <w:r w:rsidRPr="0092581F">
        <w:rPr>
          <w:rFonts w:ascii="Arial" w:hAnsi="Arial" w:cs="Arial"/>
        </w:rPr>
        <w:t xml:space="preserve">Frente al caso concreto señaló que no es la entidad llamada a atender los requerimientos del actor, </w:t>
      </w:r>
      <w:r w:rsidR="005660FD" w:rsidRPr="0092581F">
        <w:rPr>
          <w:rFonts w:ascii="Arial" w:hAnsi="Arial" w:cs="Arial"/>
        </w:rPr>
        <w:t>dado que no se</w:t>
      </w:r>
      <w:r w:rsidR="00913D8C" w:rsidRPr="0092581F">
        <w:rPr>
          <w:rFonts w:ascii="Arial" w:hAnsi="Arial" w:cs="Arial"/>
        </w:rPr>
        <w:t xml:space="preserve"> le</w:t>
      </w:r>
      <w:r w:rsidR="005660FD" w:rsidRPr="0092581F">
        <w:rPr>
          <w:rFonts w:ascii="Arial" w:hAnsi="Arial" w:cs="Arial"/>
        </w:rPr>
        <w:t xml:space="preserve"> puede endilgar acción u omisión </w:t>
      </w:r>
      <w:r w:rsidR="00913D8C" w:rsidRPr="0092581F">
        <w:rPr>
          <w:rFonts w:ascii="Arial" w:hAnsi="Arial" w:cs="Arial"/>
        </w:rPr>
        <w:t>que afecte sus garantías fundamentales, pues el restablecimiento del derecho de petición se reclama del</w:t>
      </w:r>
      <w:r w:rsidR="005660FD" w:rsidRPr="0092581F">
        <w:rPr>
          <w:rFonts w:ascii="Arial" w:hAnsi="Arial" w:cs="Arial"/>
        </w:rPr>
        <w:t xml:space="preserve"> Juzgado Tercero Laboral del Circuito de Pereir</w:t>
      </w:r>
      <w:r w:rsidR="00913D8C" w:rsidRPr="0092581F">
        <w:rPr>
          <w:rFonts w:ascii="Arial" w:hAnsi="Arial" w:cs="Arial"/>
        </w:rPr>
        <w:t>a y, en ese entendido, es evidente que se configura la falta de legitimación en la causa por pasiva frente al PAR Caprecom Liquidado.</w:t>
      </w:r>
    </w:p>
    <w:p w14:paraId="53128261" w14:textId="77777777" w:rsidR="005660FD" w:rsidRPr="0092581F" w:rsidRDefault="005660FD" w:rsidP="0092581F">
      <w:pPr>
        <w:spacing w:line="276" w:lineRule="auto"/>
        <w:jc w:val="both"/>
        <w:rPr>
          <w:rFonts w:ascii="Arial" w:hAnsi="Arial" w:cs="Arial"/>
        </w:rPr>
      </w:pPr>
    </w:p>
    <w:p w14:paraId="4F65292E" w14:textId="77777777" w:rsidR="00D737CC" w:rsidRPr="0092581F" w:rsidRDefault="005660FD" w:rsidP="0092581F">
      <w:pPr>
        <w:spacing w:line="276" w:lineRule="auto"/>
        <w:jc w:val="both"/>
        <w:rPr>
          <w:rFonts w:ascii="Arial" w:hAnsi="Arial" w:cs="Arial"/>
        </w:rPr>
      </w:pPr>
      <w:r w:rsidRPr="0092581F">
        <w:rPr>
          <w:rFonts w:ascii="Arial" w:hAnsi="Arial" w:cs="Arial"/>
        </w:rPr>
        <w:t xml:space="preserve">Mediante correo electrónico recibido el 15 de los corrientes, el Juzgado accionado puso a disposición de esta Corporación el expediente digital </w:t>
      </w:r>
      <w:r w:rsidR="00FE7E6C" w:rsidRPr="0092581F">
        <w:rPr>
          <w:rFonts w:ascii="Arial" w:hAnsi="Arial" w:cs="Arial"/>
        </w:rPr>
        <w:t>que corresponde al radicado número. 66001310500320070085900.</w:t>
      </w:r>
    </w:p>
    <w:p w14:paraId="4101652C" w14:textId="77777777" w:rsidR="0007145D" w:rsidRPr="0092581F" w:rsidRDefault="0007145D" w:rsidP="0092581F">
      <w:pPr>
        <w:spacing w:line="276" w:lineRule="auto"/>
        <w:jc w:val="both"/>
        <w:rPr>
          <w:rFonts w:ascii="Arial" w:hAnsi="Arial" w:cs="Arial"/>
        </w:rPr>
      </w:pPr>
    </w:p>
    <w:p w14:paraId="680F36C3" w14:textId="77777777" w:rsidR="00AA5C2B" w:rsidRPr="0092581F" w:rsidRDefault="00AA5C2B" w:rsidP="0092581F">
      <w:pPr>
        <w:overflowPunct w:val="0"/>
        <w:autoSpaceDE w:val="0"/>
        <w:autoSpaceDN w:val="0"/>
        <w:adjustRightInd w:val="0"/>
        <w:spacing w:line="276" w:lineRule="auto"/>
        <w:jc w:val="center"/>
        <w:textAlignment w:val="baseline"/>
        <w:rPr>
          <w:rFonts w:ascii="Arial" w:hAnsi="Arial" w:cs="Arial"/>
          <w:b/>
          <w:lang w:val="es-ES_tradnl"/>
        </w:rPr>
      </w:pPr>
      <w:r w:rsidRPr="0092581F">
        <w:rPr>
          <w:rFonts w:ascii="Arial" w:hAnsi="Arial" w:cs="Arial"/>
          <w:b/>
          <w:lang w:val="es-ES_tradnl"/>
        </w:rPr>
        <w:t xml:space="preserve">CONSIDERACIONES </w:t>
      </w:r>
    </w:p>
    <w:p w14:paraId="4B99056E" w14:textId="77777777" w:rsidR="00AA5C2B" w:rsidRPr="0092581F" w:rsidRDefault="00AA5C2B" w:rsidP="0092581F">
      <w:pPr>
        <w:overflowPunct w:val="0"/>
        <w:autoSpaceDE w:val="0"/>
        <w:autoSpaceDN w:val="0"/>
        <w:adjustRightInd w:val="0"/>
        <w:spacing w:line="276" w:lineRule="auto"/>
        <w:jc w:val="both"/>
        <w:textAlignment w:val="baseline"/>
        <w:rPr>
          <w:rFonts w:ascii="Arial" w:hAnsi="Arial" w:cs="Arial"/>
          <w:lang w:val="es-ES_tradnl"/>
        </w:rPr>
      </w:pPr>
    </w:p>
    <w:p w14:paraId="4650F320" w14:textId="77777777" w:rsidR="00AA5C2B" w:rsidRPr="0092581F" w:rsidRDefault="00AA5C2B" w:rsidP="0092581F">
      <w:pPr>
        <w:overflowPunct w:val="0"/>
        <w:autoSpaceDE w:val="0"/>
        <w:autoSpaceDN w:val="0"/>
        <w:adjustRightInd w:val="0"/>
        <w:spacing w:line="276" w:lineRule="auto"/>
        <w:jc w:val="both"/>
        <w:textAlignment w:val="baseline"/>
        <w:rPr>
          <w:rFonts w:ascii="Arial" w:hAnsi="Arial" w:cs="Arial"/>
          <w:b/>
          <w:lang w:val="es-ES_tradnl"/>
        </w:rPr>
      </w:pPr>
      <w:r w:rsidRPr="0092581F">
        <w:rPr>
          <w:rFonts w:ascii="Arial" w:hAnsi="Arial" w:cs="Arial"/>
          <w:b/>
          <w:lang w:val="es-ES_tradnl"/>
        </w:rPr>
        <w:t>PROBLEMA JURÍDICO</w:t>
      </w:r>
    </w:p>
    <w:p w14:paraId="1299C43A" w14:textId="77777777" w:rsidR="00AA5C2B" w:rsidRPr="0092581F" w:rsidRDefault="00AA5C2B" w:rsidP="0092581F">
      <w:pPr>
        <w:overflowPunct w:val="0"/>
        <w:autoSpaceDE w:val="0"/>
        <w:autoSpaceDN w:val="0"/>
        <w:adjustRightInd w:val="0"/>
        <w:spacing w:line="276" w:lineRule="auto"/>
        <w:jc w:val="both"/>
        <w:textAlignment w:val="baseline"/>
        <w:rPr>
          <w:rFonts w:ascii="Arial" w:hAnsi="Arial" w:cs="Arial"/>
          <w:b/>
          <w:lang w:val="es-ES_tradnl"/>
        </w:rPr>
      </w:pPr>
    </w:p>
    <w:p w14:paraId="68E9D74F" w14:textId="77777777" w:rsidR="00990826" w:rsidRPr="0092581F" w:rsidRDefault="00AA5C2B" w:rsidP="0092581F">
      <w:pPr>
        <w:spacing w:line="276" w:lineRule="auto"/>
        <w:ind w:left="426" w:right="618"/>
        <w:jc w:val="both"/>
        <w:rPr>
          <w:rFonts w:ascii="Arial" w:hAnsi="Arial" w:cs="Arial"/>
          <w:b/>
          <w:bCs/>
          <w:i/>
          <w:iCs/>
        </w:rPr>
      </w:pPr>
      <w:r w:rsidRPr="0092581F">
        <w:rPr>
          <w:rFonts w:ascii="Arial" w:hAnsi="Arial" w:cs="Arial"/>
          <w:b/>
          <w:bCs/>
        </w:rPr>
        <w:t>¿</w:t>
      </w:r>
      <w:r w:rsidR="00FE7E6C" w:rsidRPr="0092581F">
        <w:rPr>
          <w:rFonts w:ascii="Arial" w:hAnsi="Arial" w:cs="Arial"/>
          <w:b/>
          <w:bCs/>
          <w:i/>
          <w:iCs/>
        </w:rPr>
        <w:t>Atendió el juzgado accionado de manera definitiva y de fondo la petición elevada por el accionante</w:t>
      </w:r>
      <w:r w:rsidRPr="0092581F">
        <w:rPr>
          <w:rFonts w:ascii="Arial" w:hAnsi="Arial" w:cs="Arial"/>
          <w:b/>
          <w:bCs/>
          <w:i/>
          <w:iCs/>
        </w:rPr>
        <w:t>?</w:t>
      </w:r>
    </w:p>
    <w:p w14:paraId="4DDBEF00" w14:textId="77777777" w:rsidR="00AA5C2B" w:rsidRPr="0092581F" w:rsidRDefault="00AA5C2B" w:rsidP="0092581F">
      <w:pPr>
        <w:spacing w:line="276" w:lineRule="auto"/>
        <w:ind w:right="618"/>
        <w:jc w:val="both"/>
        <w:rPr>
          <w:rFonts w:ascii="Arial" w:hAnsi="Arial" w:cs="Arial"/>
          <w:b/>
          <w:i/>
        </w:rPr>
      </w:pPr>
    </w:p>
    <w:p w14:paraId="046564F8" w14:textId="77777777" w:rsidR="00AA5C2B" w:rsidRPr="0092581F" w:rsidRDefault="00AA5C2B" w:rsidP="0092581F">
      <w:pPr>
        <w:spacing w:line="276" w:lineRule="auto"/>
        <w:ind w:right="51"/>
        <w:jc w:val="both"/>
        <w:rPr>
          <w:rFonts w:ascii="Arial" w:hAnsi="Arial" w:cs="Arial"/>
        </w:rPr>
      </w:pPr>
      <w:r w:rsidRPr="0092581F">
        <w:rPr>
          <w:rFonts w:ascii="Arial" w:hAnsi="Arial" w:cs="Arial"/>
        </w:rPr>
        <w:t>Con el propósito de dar solución a los interrogantes la Sala considera necesario precisar los siguientes aspectos:</w:t>
      </w:r>
    </w:p>
    <w:p w14:paraId="3461D779" w14:textId="77777777" w:rsidR="00A55276" w:rsidRPr="0092581F" w:rsidRDefault="00A55276" w:rsidP="0092581F">
      <w:pPr>
        <w:shd w:val="clear" w:color="auto" w:fill="FFFFFF"/>
        <w:spacing w:line="276" w:lineRule="auto"/>
        <w:jc w:val="both"/>
        <w:rPr>
          <w:rFonts w:ascii="Arial" w:hAnsi="Arial" w:cs="Arial"/>
          <w:b/>
          <w:bCs/>
          <w:caps/>
          <w:color w:val="2D2D2D"/>
          <w:lang w:val="es-CO"/>
        </w:rPr>
      </w:pPr>
    </w:p>
    <w:p w14:paraId="069EB8CE" w14:textId="77777777" w:rsidR="007E74B7" w:rsidRPr="0092581F" w:rsidRDefault="007E74B7" w:rsidP="0092581F">
      <w:pPr>
        <w:pStyle w:val="paragraph"/>
        <w:numPr>
          <w:ilvl w:val="0"/>
          <w:numId w:val="4"/>
        </w:numPr>
        <w:spacing w:before="0" w:beforeAutospacing="0" w:after="0" w:afterAutospacing="0" w:line="276" w:lineRule="auto"/>
        <w:ind w:left="426" w:hanging="426"/>
        <w:jc w:val="both"/>
        <w:textAlignment w:val="baseline"/>
        <w:rPr>
          <w:rFonts w:ascii="Arial" w:hAnsi="Arial" w:cs="Arial"/>
        </w:rPr>
      </w:pPr>
      <w:r w:rsidRPr="0092581F">
        <w:rPr>
          <w:rStyle w:val="normaltextrun"/>
          <w:rFonts w:ascii="Arial" w:hAnsi="Arial" w:cs="Arial"/>
          <w:b/>
          <w:bCs/>
          <w:lang w:val="es-ES"/>
        </w:rPr>
        <w:t>DERECHO DE PETICIÓN</w:t>
      </w:r>
      <w:r w:rsidRPr="0092581F">
        <w:rPr>
          <w:rStyle w:val="eop"/>
          <w:rFonts w:ascii="Arial" w:hAnsi="Arial" w:cs="Arial"/>
        </w:rPr>
        <w:t> </w:t>
      </w:r>
    </w:p>
    <w:p w14:paraId="6E7BEAA2" w14:textId="77777777" w:rsidR="007E74B7" w:rsidRPr="0092581F" w:rsidRDefault="007E74B7" w:rsidP="0092581F">
      <w:pPr>
        <w:pStyle w:val="paragraph"/>
        <w:spacing w:before="0" w:beforeAutospacing="0" w:after="0" w:afterAutospacing="0" w:line="276" w:lineRule="auto"/>
        <w:jc w:val="both"/>
        <w:textAlignment w:val="baseline"/>
        <w:rPr>
          <w:rFonts w:ascii="Arial" w:hAnsi="Arial" w:cs="Arial"/>
        </w:rPr>
      </w:pPr>
      <w:r w:rsidRPr="0092581F">
        <w:rPr>
          <w:rStyle w:val="eop"/>
          <w:rFonts w:ascii="Arial" w:hAnsi="Arial" w:cs="Arial"/>
        </w:rPr>
        <w:t> </w:t>
      </w:r>
    </w:p>
    <w:p w14:paraId="0B317CC5" w14:textId="77777777" w:rsidR="007E74B7" w:rsidRPr="0092581F" w:rsidRDefault="007E74B7" w:rsidP="0092581F">
      <w:pPr>
        <w:spacing w:line="276" w:lineRule="auto"/>
        <w:rPr>
          <w:rFonts w:ascii="Arial" w:hAnsi="Arial" w:cs="Arial"/>
        </w:rPr>
      </w:pPr>
      <w:r w:rsidRPr="0092581F">
        <w:rPr>
          <w:rStyle w:val="normaltextrun"/>
          <w:rFonts w:ascii="Arial" w:hAnsi="Arial" w:cs="Arial"/>
        </w:rPr>
        <w:t>El derecho de petición está consagrado en el artículo 23 de la Constitución Nacional, el cual señala: </w:t>
      </w:r>
      <w:r w:rsidRPr="0092581F">
        <w:rPr>
          <w:rStyle w:val="eop"/>
          <w:rFonts w:ascii="Arial" w:hAnsi="Arial" w:cs="Arial"/>
        </w:rPr>
        <w:t> </w:t>
      </w:r>
    </w:p>
    <w:p w14:paraId="63E4A9CD" w14:textId="77777777" w:rsidR="007E74B7" w:rsidRPr="0092581F" w:rsidRDefault="007E74B7" w:rsidP="0092581F">
      <w:pPr>
        <w:spacing w:line="276" w:lineRule="auto"/>
        <w:rPr>
          <w:rFonts w:ascii="Arial" w:hAnsi="Arial" w:cs="Arial"/>
        </w:rPr>
      </w:pPr>
      <w:r w:rsidRPr="0092581F">
        <w:rPr>
          <w:rStyle w:val="eop"/>
          <w:rFonts w:ascii="Arial" w:hAnsi="Arial" w:cs="Arial"/>
        </w:rPr>
        <w:t> </w:t>
      </w:r>
    </w:p>
    <w:p w14:paraId="0B48E618" w14:textId="77777777" w:rsidR="007E74B7" w:rsidRPr="004252C2" w:rsidRDefault="007E74B7" w:rsidP="004252C2">
      <w:pPr>
        <w:ind w:left="426" w:right="420"/>
        <w:jc w:val="both"/>
        <w:rPr>
          <w:rFonts w:ascii="Arial" w:hAnsi="Arial" w:cs="Arial"/>
          <w:sz w:val="22"/>
        </w:rPr>
      </w:pPr>
      <w:r w:rsidRPr="004252C2">
        <w:rPr>
          <w:rStyle w:val="normaltextrun"/>
          <w:rFonts w:ascii="Arial" w:hAnsi="Arial" w:cs="Arial"/>
          <w:i/>
          <w:iCs/>
          <w:sz w:val="22"/>
        </w:rPr>
        <w:t>“Toda persona tiene derecho a presentar peticiones respetuosas a las autoridades por motivo de interés general o particular y a obtener pronta resolución.</w:t>
      </w:r>
      <w:r w:rsidRPr="004252C2">
        <w:rPr>
          <w:rStyle w:val="eop"/>
          <w:rFonts w:ascii="Arial" w:hAnsi="Arial" w:cs="Arial"/>
          <w:sz w:val="22"/>
        </w:rPr>
        <w:t> </w:t>
      </w:r>
    </w:p>
    <w:p w14:paraId="4F6584BE" w14:textId="77777777" w:rsidR="007E74B7" w:rsidRPr="004252C2" w:rsidRDefault="007E74B7" w:rsidP="004252C2">
      <w:pPr>
        <w:ind w:left="426" w:right="420"/>
        <w:jc w:val="both"/>
        <w:rPr>
          <w:rFonts w:ascii="Arial" w:hAnsi="Arial" w:cs="Arial"/>
          <w:sz w:val="22"/>
        </w:rPr>
      </w:pPr>
      <w:r w:rsidRPr="004252C2">
        <w:rPr>
          <w:rStyle w:val="eop"/>
          <w:rFonts w:ascii="Arial" w:hAnsi="Arial" w:cs="Arial"/>
          <w:sz w:val="22"/>
        </w:rPr>
        <w:t> </w:t>
      </w:r>
    </w:p>
    <w:p w14:paraId="2E7CBE9E" w14:textId="77777777" w:rsidR="007E74B7" w:rsidRPr="004252C2" w:rsidRDefault="007E74B7" w:rsidP="004252C2">
      <w:pPr>
        <w:ind w:left="426" w:right="420"/>
        <w:jc w:val="both"/>
        <w:rPr>
          <w:rFonts w:ascii="Arial" w:hAnsi="Arial" w:cs="Arial"/>
          <w:sz w:val="22"/>
        </w:rPr>
      </w:pPr>
      <w:r w:rsidRPr="004252C2">
        <w:rPr>
          <w:rStyle w:val="normaltextrun"/>
          <w:rFonts w:ascii="Arial" w:hAnsi="Arial" w:cs="Arial"/>
          <w:i/>
          <w:iCs/>
          <w:sz w:val="22"/>
        </w:rPr>
        <w:t>El legislador podrá reglamentar su ejercicio ante organizaciones privadas para garantizar los derechos fundamentales”.</w:t>
      </w:r>
      <w:r w:rsidRPr="004252C2">
        <w:rPr>
          <w:rStyle w:val="eop"/>
          <w:rFonts w:ascii="Arial" w:hAnsi="Arial" w:cs="Arial"/>
          <w:sz w:val="22"/>
        </w:rPr>
        <w:t> </w:t>
      </w:r>
    </w:p>
    <w:p w14:paraId="3CF2D8B6" w14:textId="77777777" w:rsidR="00D14749" w:rsidRPr="0092581F" w:rsidRDefault="00D14749" w:rsidP="0092581F">
      <w:pPr>
        <w:spacing w:line="276" w:lineRule="auto"/>
        <w:rPr>
          <w:rStyle w:val="normaltextrun"/>
          <w:rFonts w:ascii="Arial" w:hAnsi="Arial" w:cs="Arial"/>
        </w:rPr>
      </w:pPr>
    </w:p>
    <w:p w14:paraId="4DD588A7" w14:textId="77777777" w:rsidR="007E74B7" w:rsidRPr="0092581F" w:rsidRDefault="007E74B7" w:rsidP="0092581F">
      <w:pPr>
        <w:spacing w:line="276" w:lineRule="auto"/>
        <w:rPr>
          <w:rFonts w:ascii="Arial" w:hAnsi="Arial" w:cs="Arial"/>
        </w:rPr>
      </w:pPr>
      <w:r w:rsidRPr="0092581F">
        <w:rPr>
          <w:rStyle w:val="normaltextrun"/>
          <w:rFonts w:ascii="Arial" w:hAnsi="Arial" w:cs="Arial"/>
        </w:rPr>
        <w:lastRenderedPageBreak/>
        <w:t>A su vez, la ley estatutaria 1755 de 2015, por medio de la cual fue regulado el Derecho Fundamental de Petición, en su artículo 1º sustituyó el artículo 14 de la Ley 1437 de 2011, en los siguientes términos:</w:t>
      </w:r>
      <w:r w:rsidRPr="0092581F">
        <w:rPr>
          <w:rStyle w:val="eop"/>
          <w:rFonts w:ascii="Arial" w:hAnsi="Arial" w:cs="Arial"/>
        </w:rPr>
        <w:t> </w:t>
      </w:r>
    </w:p>
    <w:p w14:paraId="01512BE8" w14:textId="77777777" w:rsidR="007E74B7" w:rsidRPr="0092581F" w:rsidRDefault="007E74B7" w:rsidP="0092581F">
      <w:pPr>
        <w:spacing w:line="276" w:lineRule="auto"/>
        <w:rPr>
          <w:rFonts w:ascii="Arial" w:hAnsi="Arial" w:cs="Arial"/>
        </w:rPr>
      </w:pPr>
      <w:r w:rsidRPr="0092581F">
        <w:rPr>
          <w:rStyle w:val="eop"/>
          <w:rFonts w:ascii="Arial" w:hAnsi="Arial" w:cs="Arial"/>
        </w:rPr>
        <w:t> </w:t>
      </w:r>
    </w:p>
    <w:p w14:paraId="428A8BB8" w14:textId="327F4459" w:rsidR="007E74B7" w:rsidRPr="004252C2" w:rsidRDefault="004252C2" w:rsidP="004252C2">
      <w:pPr>
        <w:ind w:left="426" w:right="420"/>
        <w:jc w:val="both"/>
        <w:rPr>
          <w:rStyle w:val="normaltextrun"/>
          <w:i/>
          <w:iCs/>
          <w:sz w:val="22"/>
        </w:rPr>
      </w:pPr>
      <w:r>
        <w:rPr>
          <w:rStyle w:val="normaltextrun"/>
          <w:rFonts w:ascii="Arial" w:hAnsi="Arial" w:cs="Arial"/>
          <w:i/>
          <w:iCs/>
          <w:sz w:val="22"/>
        </w:rPr>
        <w:t>“</w:t>
      </w:r>
      <w:r w:rsidR="007E74B7" w:rsidRPr="004252C2">
        <w:rPr>
          <w:rStyle w:val="normaltextrun"/>
          <w:rFonts w:ascii="Arial" w:hAnsi="Arial" w:cs="Arial"/>
          <w:i/>
          <w:iCs/>
          <w:sz w:val="22"/>
        </w:rPr>
        <w:t>Artículo 14. Términos para resolver las distintas modalidades de peticiones. Salvo norma legal especial y so pena de sanción disciplinaria, toda petición deberá resolverse dentro de los quince (15) días siguientes a su recepción. </w:t>
      </w:r>
      <w:r w:rsidR="007E74B7" w:rsidRPr="004252C2">
        <w:rPr>
          <w:rStyle w:val="normaltextrun"/>
          <w:i/>
          <w:iCs/>
          <w:sz w:val="22"/>
        </w:rPr>
        <w:t> </w:t>
      </w:r>
    </w:p>
    <w:p w14:paraId="0DA70637" w14:textId="77777777" w:rsidR="007E74B7" w:rsidRPr="004252C2" w:rsidRDefault="007E74B7" w:rsidP="004252C2">
      <w:pPr>
        <w:ind w:left="426" w:right="420"/>
        <w:jc w:val="both"/>
        <w:rPr>
          <w:rStyle w:val="normaltextrun"/>
          <w:i/>
          <w:iCs/>
          <w:sz w:val="22"/>
        </w:rPr>
      </w:pPr>
      <w:r w:rsidRPr="004252C2">
        <w:rPr>
          <w:rStyle w:val="normaltextrun"/>
          <w:i/>
          <w:iCs/>
          <w:sz w:val="22"/>
        </w:rPr>
        <w:t> </w:t>
      </w:r>
    </w:p>
    <w:p w14:paraId="2A2FBEB6" w14:textId="328C2480" w:rsidR="007E74B7" w:rsidRPr="004252C2" w:rsidRDefault="007E74B7" w:rsidP="004252C2">
      <w:pPr>
        <w:ind w:left="426" w:right="420"/>
        <w:jc w:val="both"/>
        <w:rPr>
          <w:rStyle w:val="normaltextrun"/>
          <w:i/>
          <w:iCs/>
          <w:sz w:val="22"/>
        </w:rPr>
      </w:pPr>
      <w:r w:rsidRPr="004252C2">
        <w:rPr>
          <w:rStyle w:val="normaltextrun"/>
          <w:rFonts w:ascii="Arial" w:hAnsi="Arial" w:cs="Arial"/>
          <w:i/>
          <w:iCs/>
          <w:sz w:val="22"/>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r w:rsidRPr="004252C2">
        <w:rPr>
          <w:rStyle w:val="normaltextrun"/>
          <w:i/>
          <w:iCs/>
          <w:sz w:val="22"/>
        </w:rPr>
        <w:t> </w:t>
      </w:r>
      <w:r w:rsidRPr="004252C2">
        <w:rPr>
          <w:rStyle w:val="normaltextrun"/>
          <w:rFonts w:ascii="Arial" w:hAnsi="Arial" w:cs="Arial"/>
          <w:i/>
          <w:iCs/>
          <w:sz w:val="22"/>
        </w:rPr>
        <w:t>(…)</w:t>
      </w:r>
      <w:r w:rsidRPr="004252C2">
        <w:rPr>
          <w:rStyle w:val="normaltextrun"/>
          <w:i/>
          <w:iCs/>
          <w:sz w:val="22"/>
        </w:rPr>
        <w:t> </w:t>
      </w:r>
    </w:p>
    <w:p w14:paraId="4B8484D5" w14:textId="77777777" w:rsidR="007E74B7" w:rsidRPr="004252C2" w:rsidRDefault="007E74B7" w:rsidP="004252C2">
      <w:pPr>
        <w:ind w:left="426" w:right="420"/>
        <w:jc w:val="both"/>
        <w:rPr>
          <w:rStyle w:val="normaltextrun"/>
          <w:i/>
          <w:iCs/>
          <w:sz w:val="22"/>
        </w:rPr>
      </w:pPr>
      <w:r w:rsidRPr="004252C2">
        <w:rPr>
          <w:rStyle w:val="normaltextrun"/>
          <w:i/>
          <w:iCs/>
          <w:sz w:val="22"/>
        </w:rPr>
        <w:t> </w:t>
      </w:r>
    </w:p>
    <w:p w14:paraId="66B22B31" w14:textId="77777777" w:rsidR="007E74B7" w:rsidRPr="004252C2" w:rsidRDefault="007E74B7" w:rsidP="004252C2">
      <w:pPr>
        <w:ind w:left="426" w:right="420"/>
        <w:jc w:val="both"/>
        <w:rPr>
          <w:rStyle w:val="normaltextrun"/>
          <w:i/>
          <w:iCs/>
          <w:sz w:val="22"/>
        </w:rPr>
      </w:pPr>
      <w:r w:rsidRPr="004252C2">
        <w:rPr>
          <w:rStyle w:val="normaltextrun"/>
          <w:rFonts w:ascii="Arial" w:hAnsi="Arial" w:cs="Arial"/>
          <w:b/>
          <w:i/>
          <w:iCs/>
          <w:sz w:val="22"/>
        </w:rPr>
        <w:t>PARÁGRAFO.</w:t>
      </w:r>
      <w:r w:rsidRPr="004252C2">
        <w:rPr>
          <w:rStyle w:val="normaltextrun"/>
          <w:rFonts w:ascii="Arial" w:hAnsi="Arial" w:cs="Arial"/>
          <w:i/>
          <w:iCs/>
          <w:sz w:val="22"/>
        </w:rPr>
        <w:t>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sidRPr="004252C2">
        <w:rPr>
          <w:rStyle w:val="normaltextrun"/>
          <w:i/>
          <w:iCs/>
          <w:sz w:val="22"/>
        </w:rPr>
        <w:t> </w:t>
      </w:r>
    </w:p>
    <w:p w14:paraId="649CC1FA" w14:textId="77777777" w:rsidR="007E74B7" w:rsidRPr="0092581F" w:rsidRDefault="007E74B7" w:rsidP="0092581F">
      <w:pPr>
        <w:spacing w:line="276" w:lineRule="auto"/>
        <w:rPr>
          <w:rFonts w:ascii="Arial" w:hAnsi="Arial" w:cs="Arial"/>
        </w:rPr>
      </w:pPr>
      <w:r w:rsidRPr="0092581F">
        <w:rPr>
          <w:rStyle w:val="eop"/>
          <w:rFonts w:ascii="Arial" w:hAnsi="Arial" w:cs="Arial"/>
        </w:rPr>
        <w:t> </w:t>
      </w:r>
    </w:p>
    <w:p w14:paraId="6FD53066" w14:textId="77777777" w:rsidR="007E74B7" w:rsidRPr="0092581F" w:rsidRDefault="007E74B7" w:rsidP="0092581F">
      <w:pPr>
        <w:spacing w:line="276" w:lineRule="auto"/>
        <w:jc w:val="both"/>
        <w:rPr>
          <w:rFonts w:ascii="Arial" w:hAnsi="Arial" w:cs="Arial"/>
        </w:rPr>
      </w:pPr>
      <w:r w:rsidRPr="0092581F">
        <w:rPr>
          <w:rStyle w:val="normaltextrun"/>
          <w:rFonts w:ascii="Arial" w:hAnsi="Arial" w:cs="Arial"/>
        </w:rPr>
        <w:t xml:space="preserve">Desde otra perspectiva, el derecho de petición implica la facultad de obtener de la entidad frente a quien se hace la solicitud una respuesta a tiempo y de fondo, por ello se ha dicho que la respuesta que se dé al derecho de petición debe cumplir los siguientes requisitos: </w:t>
      </w:r>
      <w:r w:rsidRPr="0092581F">
        <w:rPr>
          <w:rStyle w:val="normaltextrun"/>
          <w:rFonts w:ascii="Arial" w:hAnsi="Arial" w:cs="Arial"/>
          <w:b/>
          <w:bCs/>
          <w:i/>
          <w:iCs/>
        </w:rPr>
        <w:t>i)</w:t>
      </w:r>
      <w:r w:rsidRPr="0092581F">
        <w:rPr>
          <w:rStyle w:val="normaltextrun"/>
          <w:rFonts w:ascii="Arial" w:hAnsi="Arial" w:cs="Arial"/>
          <w:b/>
          <w:bCs/>
        </w:rPr>
        <w:t xml:space="preserve"> </w:t>
      </w:r>
      <w:r w:rsidRPr="0092581F">
        <w:rPr>
          <w:rStyle w:val="normaltextrun"/>
          <w:rFonts w:ascii="Arial" w:hAnsi="Arial" w:cs="Arial"/>
        </w:rPr>
        <w:t xml:space="preserve">Ser oportuna; </w:t>
      </w:r>
      <w:r w:rsidRPr="0092581F">
        <w:rPr>
          <w:rStyle w:val="normaltextrun"/>
          <w:rFonts w:ascii="Arial" w:hAnsi="Arial" w:cs="Arial"/>
          <w:b/>
          <w:bCs/>
          <w:i/>
          <w:iCs/>
        </w:rPr>
        <w:t>ii)</w:t>
      </w:r>
      <w:r w:rsidRPr="0092581F">
        <w:rPr>
          <w:rStyle w:val="normaltextrun"/>
          <w:rFonts w:ascii="Arial" w:hAnsi="Arial" w:cs="Arial"/>
          <w:b/>
          <w:bCs/>
        </w:rPr>
        <w:t xml:space="preserve"> </w:t>
      </w:r>
      <w:r w:rsidRPr="0092581F">
        <w:rPr>
          <w:rStyle w:val="normaltextrun"/>
          <w:rFonts w:ascii="Arial" w:hAnsi="Arial" w:cs="Arial"/>
        </w:rPr>
        <w:t xml:space="preserve">Resolver de fondo, en forma clara, precisa y congruente lo solicitado y; </w:t>
      </w:r>
      <w:r w:rsidRPr="0092581F">
        <w:rPr>
          <w:rStyle w:val="normaltextrun"/>
          <w:rFonts w:ascii="Arial" w:hAnsi="Arial" w:cs="Arial"/>
          <w:i/>
          <w:iCs/>
        </w:rPr>
        <w:t>i</w:t>
      </w:r>
      <w:r w:rsidRPr="0092581F">
        <w:rPr>
          <w:rStyle w:val="normaltextrun"/>
          <w:rFonts w:ascii="Arial" w:hAnsi="Arial" w:cs="Arial"/>
          <w:b/>
          <w:bCs/>
          <w:i/>
          <w:iCs/>
        </w:rPr>
        <w:t>ii)</w:t>
      </w:r>
      <w:r w:rsidRPr="0092581F">
        <w:rPr>
          <w:rStyle w:val="normaltextrun"/>
          <w:rFonts w:ascii="Arial" w:hAnsi="Arial" w:cs="Arial"/>
          <w:b/>
          <w:bCs/>
        </w:rPr>
        <w:t xml:space="preserve"> </w:t>
      </w:r>
      <w:r w:rsidRPr="0092581F">
        <w:rPr>
          <w:rStyle w:val="normaltextrun"/>
          <w:rFonts w:ascii="Arial" w:hAnsi="Arial" w:cs="Arial"/>
        </w:rPr>
        <w:t>Ser puesta en conocimiento del peticionario.</w:t>
      </w:r>
      <w:r w:rsidRPr="0092581F">
        <w:rPr>
          <w:rStyle w:val="eop"/>
          <w:rFonts w:ascii="Arial" w:hAnsi="Arial" w:cs="Arial"/>
        </w:rPr>
        <w:t> </w:t>
      </w:r>
    </w:p>
    <w:p w14:paraId="10EF996B" w14:textId="77777777" w:rsidR="007E74B7" w:rsidRPr="0092581F" w:rsidRDefault="007E74B7" w:rsidP="0092581F">
      <w:pPr>
        <w:spacing w:line="276" w:lineRule="auto"/>
        <w:jc w:val="both"/>
        <w:rPr>
          <w:rFonts w:ascii="Arial" w:hAnsi="Arial" w:cs="Arial"/>
        </w:rPr>
      </w:pPr>
      <w:r w:rsidRPr="0092581F">
        <w:rPr>
          <w:rStyle w:val="eop"/>
          <w:rFonts w:ascii="Arial" w:hAnsi="Arial" w:cs="Arial"/>
        </w:rPr>
        <w:t> </w:t>
      </w:r>
    </w:p>
    <w:p w14:paraId="52800EA8" w14:textId="77777777" w:rsidR="007E74B7" w:rsidRPr="0092581F" w:rsidRDefault="007E74B7" w:rsidP="0092581F">
      <w:pPr>
        <w:spacing w:line="276" w:lineRule="auto"/>
        <w:jc w:val="both"/>
        <w:rPr>
          <w:rFonts w:ascii="Arial" w:hAnsi="Arial" w:cs="Arial"/>
        </w:rPr>
      </w:pPr>
      <w:r w:rsidRPr="0092581F">
        <w:rPr>
          <w:rStyle w:val="normaltextrun"/>
          <w:rFonts w:ascii="Arial" w:hAnsi="Arial" w:cs="Arial"/>
        </w:rPr>
        <w:t>Conforme con lo anterior, el titular de la petición tiene derecho a obtener, dentro de los términos legales, la correspondiente contestación, bien sea en interés particular como en el presente caso, o general. Con este derecho se busca básicamente que se brinde respuesta precisa y de fondo a lo solicitado, sin que ello implique que la contestación sea obligatoriamente en sentido positivo.</w:t>
      </w:r>
      <w:r w:rsidRPr="0092581F">
        <w:rPr>
          <w:rStyle w:val="eop"/>
          <w:rFonts w:ascii="Arial" w:hAnsi="Arial" w:cs="Arial"/>
        </w:rPr>
        <w:t> </w:t>
      </w:r>
    </w:p>
    <w:p w14:paraId="5E3886A4" w14:textId="77777777" w:rsidR="007E74B7" w:rsidRPr="0092581F" w:rsidRDefault="007E74B7" w:rsidP="0092581F">
      <w:pPr>
        <w:spacing w:line="276" w:lineRule="auto"/>
        <w:jc w:val="both"/>
        <w:rPr>
          <w:rFonts w:ascii="Arial" w:hAnsi="Arial" w:cs="Arial"/>
        </w:rPr>
      </w:pPr>
      <w:r w:rsidRPr="0092581F">
        <w:rPr>
          <w:rStyle w:val="eop"/>
          <w:rFonts w:ascii="Arial" w:hAnsi="Arial" w:cs="Arial"/>
        </w:rPr>
        <w:t> </w:t>
      </w:r>
    </w:p>
    <w:p w14:paraId="2EAC4B65" w14:textId="77777777" w:rsidR="007E74B7" w:rsidRPr="0092581F" w:rsidRDefault="007E74B7" w:rsidP="0092581F">
      <w:pPr>
        <w:spacing w:line="276" w:lineRule="auto"/>
        <w:jc w:val="both"/>
        <w:rPr>
          <w:rFonts w:ascii="Arial" w:hAnsi="Arial" w:cs="Arial"/>
        </w:rPr>
      </w:pPr>
      <w:r w:rsidRPr="0092581F">
        <w:rPr>
          <w:rStyle w:val="normaltextrun"/>
          <w:rFonts w:ascii="Arial" w:hAnsi="Arial" w:cs="Arial"/>
        </w:rPr>
        <w:t xml:space="preserve">Frente a las peticiones que se realizan en un proceso </w:t>
      </w:r>
      <w:r w:rsidR="00D14749" w:rsidRPr="0092581F">
        <w:rPr>
          <w:rStyle w:val="normaltextrun"/>
          <w:rFonts w:ascii="Arial" w:hAnsi="Arial" w:cs="Arial"/>
        </w:rPr>
        <w:t>judicial</w:t>
      </w:r>
      <w:r w:rsidRPr="0092581F">
        <w:rPr>
          <w:rStyle w:val="normaltextrun"/>
          <w:rFonts w:ascii="Arial" w:hAnsi="Arial" w:cs="Arial"/>
        </w:rPr>
        <w:t xml:space="preserve">, la Sala de Casación Laboral, en la Sentencia STL </w:t>
      </w:r>
      <w:r w:rsidR="00A44DA0" w:rsidRPr="0092581F">
        <w:rPr>
          <w:rStyle w:val="normaltextrun"/>
          <w:rFonts w:ascii="Arial" w:hAnsi="Arial" w:cs="Arial"/>
        </w:rPr>
        <w:t>6104</w:t>
      </w:r>
      <w:r w:rsidRPr="0092581F">
        <w:rPr>
          <w:rStyle w:val="normaltextrun"/>
          <w:rFonts w:ascii="Arial" w:hAnsi="Arial" w:cs="Arial"/>
        </w:rPr>
        <w:t xml:space="preserve">-2023 de </w:t>
      </w:r>
      <w:r w:rsidR="00A44DA0" w:rsidRPr="0092581F">
        <w:rPr>
          <w:rStyle w:val="normaltextrun"/>
          <w:rFonts w:ascii="Arial" w:hAnsi="Arial" w:cs="Arial"/>
        </w:rPr>
        <w:t xml:space="preserve">10 de abril de </w:t>
      </w:r>
      <w:r w:rsidRPr="0092581F">
        <w:rPr>
          <w:rStyle w:val="normaltextrun"/>
          <w:rFonts w:ascii="Arial" w:hAnsi="Arial" w:cs="Arial"/>
        </w:rPr>
        <w:t xml:space="preserve">2023, con ponencia del Magistrado </w:t>
      </w:r>
      <w:r w:rsidR="00A44DA0" w:rsidRPr="0092581F">
        <w:rPr>
          <w:rStyle w:val="normaltextrun"/>
          <w:rFonts w:ascii="Arial" w:hAnsi="Arial" w:cs="Arial"/>
        </w:rPr>
        <w:t>Iván Mauricio Lenis Gómez</w:t>
      </w:r>
      <w:r w:rsidRPr="0092581F">
        <w:rPr>
          <w:rStyle w:val="normaltextrun"/>
          <w:rFonts w:ascii="Arial" w:hAnsi="Arial" w:cs="Arial"/>
        </w:rPr>
        <w:t>, dijo:</w:t>
      </w:r>
      <w:r w:rsidRPr="0092581F">
        <w:rPr>
          <w:rStyle w:val="eop"/>
          <w:rFonts w:ascii="Arial" w:hAnsi="Arial" w:cs="Arial"/>
        </w:rPr>
        <w:t> </w:t>
      </w:r>
    </w:p>
    <w:p w14:paraId="0FB78278" w14:textId="2B7781CB" w:rsidR="00D14749" w:rsidRPr="0092581F" w:rsidRDefault="00D14749" w:rsidP="004252C2">
      <w:pPr>
        <w:spacing w:line="276" w:lineRule="auto"/>
        <w:rPr>
          <w:rStyle w:val="normaltextrun"/>
          <w:rFonts w:ascii="Arial" w:hAnsi="Arial" w:cs="Arial"/>
        </w:rPr>
      </w:pPr>
    </w:p>
    <w:p w14:paraId="7F7AAB06" w14:textId="77777777" w:rsidR="00A44DA0" w:rsidRPr="004252C2" w:rsidRDefault="007E74B7" w:rsidP="004252C2">
      <w:pPr>
        <w:ind w:left="426" w:right="420"/>
        <w:jc w:val="both"/>
        <w:rPr>
          <w:rStyle w:val="normaltextrun"/>
          <w:rFonts w:ascii="Arial" w:hAnsi="Arial" w:cs="Arial"/>
          <w:i/>
          <w:iCs/>
          <w:sz w:val="22"/>
        </w:rPr>
      </w:pPr>
      <w:r w:rsidRPr="004252C2">
        <w:rPr>
          <w:rStyle w:val="normaltextrun"/>
          <w:rFonts w:ascii="Arial" w:hAnsi="Arial" w:cs="Arial"/>
          <w:i/>
          <w:iCs/>
          <w:sz w:val="22"/>
        </w:rPr>
        <w:t>“</w:t>
      </w:r>
      <w:r w:rsidR="00A44DA0" w:rsidRPr="004252C2">
        <w:rPr>
          <w:rStyle w:val="normaltextrun"/>
          <w:rFonts w:ascii="Arial" w:hAnsi="Arial" w:cs="Arial"/>
          <w:i/>
          <w:iCs/>
          <w:sz w:val="22"/>
        </w:rPr>
        <w:t xml:space="preserve">No obstante, se precisa que las peticiones que se presentan ante los funcionarios judiciales en el marco del trámite procesal correspondiente no están sometidos al tiempo que previamente se estableció, sino a los términos propios del proceso respectivo. Así lo señaló esta Sala, entre otras, en la providencia CSJ STL11988-2018, en la que expresó: </w:t>
      </w:r>
    </w:p>
    <w:p w14:paraId="1FC39945" w14:textId="77777777" w:rsidR="00A44DA0" w:rsidRPr="004252C2" w:rsidRDefault="00A44DA0" w:rsidP="004252C2">
      <w:pPr>
        <w:ind w:left="426" w:right="420"/>
        <w:jc w:val="both"/>
        <w:rPr>
          <w:rStyle w:val="normaltextrun"/>
          <w:rFonts w:ascii="Arial" w:hAnsi="Arial" w:cs="Arial"/>
          <w:i/>
          <w:iCs/>
          <w:sz w:val="22"/>
        </w:rPr>
      </w:pPr>
    </w:p>
    <w:p w14:paraId="0458026D" w14:textId="77777777" w:rsidR="00A44DA0" w:rsidRPr="004252C2" w:rsidRDefault="00A44DA0" w:rsidP="004252C2">
      <w:pPr>
        <w:ind w:left="851" w:right="845"/>
        <w:jc w:val="both"/>
        <w:rPr>
          <w:rStyle w:val="normaltextrun"/>
          <w:rFonts w:ascii="Arial" w:hAnsi="Arial" w:cs="Arial"/>
          <w:i/>
          <w:iCs/>
          <w:sz w:val="22"/>
        </w:rPr>
      </w:pPr>
      <w:r w:rsidRPr="004252C2">
        <w:rPr>
          <w:rStyle w:val="normaltextrun"/>
          <w:rFonts w:ascii="Arial" w:hAnsi="Arial" w:cs="Arial"/>
          <w:i/>
          <w:iCs/>
          <w:sz w:val="22"/>
        </w:rPr>
        <w:t xml:space="preserve">En cuanto al alcance del derecho de petición, debe tenerse en cuenta que no solo permite a la persona que lo ejerce presentar una solicitud respetuosa, sino que, implica la facultad para exigir de la autoridad a quien le ha sido formulada, una respuesta de fondo y oportuna del asunto sometido a su consideración. </w:t>
      </w:r>
    </w:p>
    <w:p w14:paraId="0562CB0E" w14:textId="77777777" w:rsidR="00A44DA0" w:rsidRPr="004252C2" w:rsidRDefault="00A44DA0" w:rsidP="004252C2">
      <w:pPr>
        <w:ind w:left="851" w:right="845"/>
        <w:jc w:val="both"/>
        <w:rPr>
          <w:rStyle w:val="normaltextrun"/>
          <w:rFonts w:ascii="Arial" w:hAnsi="Arial" w:cs="Arial"/>
          <w:i/>
          <w:iCs/>
          <w:sz w:val="22"/>
        </w:rPr>
      </w:pPr>
    </w:p>
    <w:p w14:paraId="63F2A0C9" w14:textId="77777777" w:rsidR="00A44DA0" w:rsidRPr="004252C2" w:rsidRDefault="00A44DA0" w:rsidP="004252C2">
      <w:pPr>
        <w:ind w:left="851" w:right="845"/>
        <w:jc w:val="both"/>
        <w:rPr>
          <w:rStyle w:val="normaltextrun"/>
          <w:rFonts w:ascii="Arial" w:hAnsi="Arial" w:cs="Arial"/>
          <w:i/>
          <w:iCs/>
          <w:sz w:val="22"/>
        </w:rPr>
      </w:pPr>
      <w:r w:rsidRPr="004252C2">
        <w:rPr>
          <w:rStyle w:val="normaltextrun"/>
          <w:rFonts w:ascii="Arial" w:hAnsi="Arial" w:cs="Arial"/>
          <w:i/>
          <w:iCs/>
          <w:sz w:val="22"/>
        </w:rPr>
        <w:t>Al respecto, la jurisprudencia de esta Sala ha puntualizado que la tutela no es procedente cuando se funda en derechos de petición formulados dentro del marco de una gestión judicial, pues en este contexto su trámite no puede someterse al establecido para las actuaciones administrativas, tal como se dijo en la providencia CSJ STL4477-2014, oportunidad en la que se consignó […]</w:t>
      </w:r>
    </w:p>
    <w:p w14:paraId="34CE0A41" w14:textId="77777777" w:rsidR="00A44DA0" w:rsidRPr="004252C2" w:rsidRDefault="00A44DA0" w:rsidP="004252C2">
      <w:pPr>
        <w:ind w:left="851" w:right="845"/>
        <w:jc w:val="both"/>
        <w:rPr>
          <w:rStyle w:val="normaltextrun"/>
          <w:rFonts w:ascii="Arial" w:hAnsi="Arial" w:cs="Arial"/>
          <w:i/>
          <w:iCs/>
          <w:sz w:val="22"/>
        </w:rPr>
      </w:pPr>
    </w:p>
    <w:p w14:paraId="4A96A7E5" w14:textId="77777777" w:rsidR="00A44DA0" w:rsidRPr="004252C2" w:rsidRDefault="00A44DA0" w:rsidP="004252C2">
      <w:pPr>
        <w:ind w:left="851" w:right="845"/>
        <w:jc w:val="both"/>
        <w:rPr>
          <w:rStyle w:val="normaltextrun"/>
          <w:rFonts w:ascii="Arial" w:hAnsi="Arial" w:cs="Arial"/>
          <w:i/>
          <w:iCs/>
          <w:sz w:val="22"/>
        </w:rPr>
      </w:pPr>
      <w:r w:rsidRPr="004252C2">
        <w:rPr>
          <w:rStyle w:val="normaltextrun"/>
          <w:rFonts w:ascii="Arial" w:hAnsi="Arial" w:cs="Arial"/>
          <w:i/>
          <w:iCs/>
          <w:sz w:val="22"/>
        </w:rPr>
        <w:lastRenderedPageBreak/>
        <w:t>De esta forma, el derecho de petición que se formula ante las autoridades judiciales solo es predicable respecto de asuntos netamente administrativos que estén a cargo del juez o del magistrado y, como tales, están regulados por las normas que disciplinan la administración pública.  En efecto, la Corte Constitucional en la sentencia T-215A de 2011 […].”</w:t>
      </w:r>
    </w:p>
    <w:p w14:paraId="62EBF3C5" w14:textId="77777777" w:rsidR="007E74B7" w:rsidRPr="0092581F" w:rsidRDefault="007E74B7" w:rsidP="0092581F">
      <w:pPr>
        <w:spacing w:line="276" w:lineRule="auto"/>
        <w:ind w:right="708"/>
        <w:jc w:val="both"/>
        <w:rPr>
          <w:rFonts w:ascii="Arial" w:hAnsi="Arial" w:cs="Arial"/>
        </w:rPr>
      </w:pPr>
    </w:p>
    <w:p w14:paraId="368A3E51" w14:textId="77777777" w:rsidR="00AA5C2B" w:rsidRPr="0092581F" w:rsidRDefault="00FE7E6C" w:rsidP="0092581F">
      <w:pPr>
        <w:pStyle w:val="NormalWeb"/>
        <w:spacing w:before="0" w:beforeAutospacing="0" w:after="0" w:afterAutospacing="0" w:line="276" w:lineRule="auto"/>
        <w:jc w:val="both"/>
        <w:rPr>
          <w:rFonts w:ascii="Arial" w:hAnsi="Arial" w:cs="Arial"/>
        </w:rPr>
      </w:pPr>
      <w:r w:rsidRPr="0092581F">
        <w:rPr>
          <w:rFonts w:ascii="Arial" w:hAnsi="Arial" w:cs="Arial"/>
          <w:b/>
          <w:iCs/>
        </w:rPr>
        <w:t>2</w:t>
      </w:r>
      <w:r w:rsidR="00AA5C2B" w:rsidRPr="0092581F">
        <w:rPr>
          <w:rFonts w:ascii="Arial" w:hAnsi="Arial" w:cs="Arial"/>
          <w:b/>
          <w:iCs/>
        </w:rPr>
        <w:t xml:space="preserve">. </w:t>
      </w:r>
      <w:r w:rsidR="00AA5C2B" w:rsidRPr="0092581F">
        <w:rPr>
          <w:rFonts w:ascii="Arial" w:hAnsi="Arial" w:cs="Arial"/>
          <w:b/>
        </w:rPr>
        <w:t>CASO CONCRETO</w:t>
      </w:r>
      <w:r w:rsidR="00AA5C2B" w:rsidRPr="0092581F">
        <w:rPr>
          <w:rFonts w:ascii="Arial" w:hAnsi="Arial" w:cs="Arial"/>
        </w:rPr>
        <w:t>.</w:t>
      </w:r>
    </w:p>
    <w:p w14:paraId="2946DB82" w14:textId="77777777" w:rsidR="00AA5C2B" w:rsidRPr="0092581F" w:rsidRDefault="00AA5C2B" w:rsidP="0092581F">
      <w:pPr>
        <w:pStyle w:val="NormalWeb"/>
        <w:spacing w:before="0" w:beforeAutospacing="0" w:after="0" w:afterAutospacing="0" w:line="276" w:lineRule="auto"/>
        <w:jc w:val="both"/>
        <w:rPr>
          <w:rFonts w:ascii="Arial" w:hAnsi="Arial" w:cs="Arial"/>
        </w:rPr>
      </w:pPr>
    </w:p>
    <w:p w14:paraId="15C4F48D" w14:textId="6777DA06" w:rsidR="593ED2D6" w:rsidRPr="0092581F" w:rsidRDefault="00026EF9" w:rsidP="0092581F">
      <w:pPr>
        <w:pStyle w:val="Textoindependiente"/>
        <w:spacing w:line="276" w:lineRule="auto"/>
        <w:rPr>
          <w:sz w:val="24"/>
          <w:szCs w:val="24"/>
          <w:lang w:val="es-ES"/>
        </w:rPr>
      </w:pPr>
      <w:r w:rsidRPr="0092581F">
        <w:rPr>
          <w:sz w:val="24"/>
          <w:szCs w:val="24"/>
          <w:lang w:val="es-ES"/>
        </w:rPr>
        <w:t>De acuerdo con lo que es materia de controversia, se tiene que</w:t>
      </w:r>
      <w:r w:rsidR="1B75B44B" w:rsidRPr="0092581F">
        <w:rPr>
          <w:sz w:val="24"/>
          <w:szCs w:val="24"/>
          <w:lang w:val="es-ES"/>
        </w:rPr>
        <w:t>,</w:t>
      </w:r>
      <w:r w:rsidRPr="0092581F">
        <w:rPr>
          <w:sz w:val="24"/>
          <w:szCs w:val="24"/>
          <w:lang w:val="es-ES"/>
        </w:rPr>
        <w:t xml:space="preserve"> </w:t>
      </w:r>
      <w:r w:rsidR="00913D8C" w:rsidRPr="0092581F">
        <w:rPr>
          <w:sz w:val="24"/>
          <w:szCs w:val="24"/>
          <w:lang w:val="es-ES"/>
        </w:rPr>
        <w:t xml:space="preserve">en </w:t>
      </w:r>
      <w:r w:rsidRPr="0092581F">
        <w:rPr>
          <w:sz w:val="24"/>
          <w:szCs w:val="24"/>
          <w:lang w:val="es-ES"/>
        </w:rPr>
        <w:t xml:space="preserve">el derecho de petición que afirma el actor no fue atendido por el Juzgado accionado, </w:t>
      </w:r>
      <w:r w:rsidR="00913D8C" w:rsidRPr="0092581F">
        <w:rPr>
          <w:sz w:val="24"/>
          <w:szCs w:val="24"/>
          <w:lang w:val="es-ES"/>
        </w:rPr>
        <w:t xml:space="preserve">éste </w:t>
      </w:r>
      <w:r w:rsidRPr="0092581F">
        <w:rPr>
          <w:sz w:val="24"/>
          <w:szCs w:val="24"/>
          <w:lang w:val="es-ES"/>
        </w:rPr>
        <w:t>solicita que ese despacho</w:t>
      </w:r>
      <w:r w:rsidR="00913D8C" w:rsidRPr="0092581F">
        <w:rPr>
          <w:sz w:val="24"/>
          <w:szCs w:val="24"/>
          <w:lang w:val="es-ES"/>
        </w:rPr>
        <w:t xml:space="preserve"> </w:t>
      </w:r>
      <w:r w:rsidRPr="0092581F">
        <w:rPr>
          <w:sz w:val="24"/>
          <w:szCs w:val="24"/>
          <w:lang w:val="es-ES"/>
        </w:rPr>
        <w:t xml:space="preserve"> </w:t>
      </w:r>
      <w:r w:rsidRPr="0092581F">
        <w:rPr>
          <w:i/>
          <w:iCs/>
          <w:sz w:val="24"/>
          <w:szCs w:val="24"/>
          <w:lang w:val="es-ES"/>
        </w:rPr>
        <w:t>i)</w:t>
      </w:r>
      <w:r w:rsidRPr="0092581F">
        <w:rPr>
          <w:sz w:val="24"/>
          <w:szCs w:val="24"/>
          <w:lang w:val="es-ES"/>
        </w:rPr>
        <w:t xml:space="preserve"> de la orden al PAR Caprecom Liquidado o</w:t>
      </w:r>
      <w:r w:rsidR="00913D8C" w:rsidRPr="0092581F">
        <w:rPr>
          <w:sz w:val="24"/>
          <w:szCs w:val="24"/>
          <w:lang w:val="es-ES"/>
        </w:rPr>
        <w:t>,</w:t>
      </w:r>
      <w:r w:rsidRPr="0092581F">
        <w:rPr>
          <w:sz w:val="24"/>
          <w:szCs w:val="24"/>
          <w:lang w:val="es-ES"/>
        </w:rPr>
        <w:t xml:space="preserve"> en su defecto</w:t>
      </w:r>
      <w:r w:rsidR="00913D8C" w:rsidRPr="0092581F">
        <w:rPr>
          <w:sz w:val="24"/>
          <w:szCs w:val="24"/>
          <w:lang w:val="es-ES"/>
        </w:rPr>
        <w:t xml:space="preserve">, </w:t>
      </w:r>
      <w:r w:rsidRPr="0092581F">
        <w:rPr>
          <w:sz w:val="24"/>
          <w:szCs w:val="24"/>
          <w:lang w:val="es-ES"/>
        </w:rPr>
        <w:t xml:space="preserve"> a la Fiduprevisora S.A. </w:t>
      </w:r>
      <w:r w:rsidR="41E13029" w:rsidRPr="0092581F">
        <w:rPr>
          <w:sz w:val="24"/>
          <w:szCs w:val="24"/>
          <w:lang w:val="es-ES"/>
        </w:rPr>
        <w:t xml:space="preserve">para </w:t>
      </w:r>
      <w:r w:rsidRPr="0092581F">
        <w:rPr>
          <w:sz w:val="24"/>
          <w:szCs w:val="24"/>
          <w:lang w:val="es-ES"/>
        </w:rPr>
        <w:t xml:space="preserve">que proceda a pagar las costas procesales del proceso ejecutivo radicado No 2008-00859, en cumplimiento de la orden impartida por la Sala de Decisión </w:t>
      </w:r>
      <w:r w:rsidR="00913D8C" w:rsidRPr="0092581F">
        <w:rPr>
          <w:sz w:val="24"/>
          <w:szCs w:val="24"/>
          <w:lang w:val="es-ES"/>
        </w:rPr>
        <w:t xml:space="preserve">Laboral </w:t>
      </w:r>
      <w:r w:rsidRPr="0092581F">
        <w:rPr>
          <w:sz w:val="24"/>
          <w:szCs w:val="24"/>
          <w:lang w:val="es-ES"/>
        </w:rPr>
        <w:t xml:space="preserve">No </w:t>
      </w:r>
      <w:r w:rsidR="00913D8C" w:rsidRPr="0092581F">
        <w:rPr>
          <w:sz w:val="24"/>
          <w:szCs w:val="24"/>
          <w:lang w:val="es-ES"/>
        </w:rPr>
        <w:t>03</w:t>
      </w:r>
      <w:r w:rsidRPr="0092581F">
        <w:rPr>
          <w:sz w:val="24"/>
          <w:szCs w:val="24"/>
          <w:lang w:val="es-ES"/>
        </w:rPr>
        <w:t xml:space="preserve"> </w:t>
      </w:r>
      <w:r w:rsidR="00913D8C" w:rsidRPr="0092581F">
        <w:rPr>
          <w:sz w:val="24"/>
          <w:szCs w:val="24"/>
          <w:lang w:val="es-ES"/>
        </w:rPr>
        <w:t xml:space="preserve">de este Tribunal </w:t>
      </w:r>
      <w:r w:rsidRPr="0092581F">
        <w:rPr>
          <w:sz w:val="24"/>
          <w:szCs w:val="24"/>
          <w:lang w:val="es-ES"/>
        </w:rPr>
        <w:t xml:space="preserve">el día 23 de febrero de 2017, </w:t>
      </w:r>
      <w:r w:rsidRPr="0092581F">
        <w:rPr>
          <w:i/>
          <w:iCs/>
          <w:sz w:val="24"/>
          <w:szCs w:val="24"/>
          <w:lang w:val="es-ES"/>
        </w:rPr>
        <w:t>ii)</w:t>
      </w:r>
      <w:r w:rsidRPr="0092581F">
        <w:rPr>
          <w:sz w:val="24"/>
          <w:szCs w:val="24"/>
          <w:lang w:val="es-ES"/>
        </w:rPr>
        <w:t xml:space="preserve"> ordene el pago de intereses máximos legales</w:t>
      </w:r>
      <w:r w:rsidR="00913D8C" w:rsidRPr="0092581F">
        <w:rPr>
          <w:sz w:val="24"/>
          <w:szCs w:val="24"/>
          <w:lang w:val="es-ES"/>
        </w:rPr>
        <w:t xml:space="preserve"> </w:t>
      </w:r>
      <w:r w:rsidRPr="0092581F">
        <w:rPr>
          <w:sz w:val="24"/>
          <w:szCs w:val="24"/>
          <w:lang w:val="es-ES"/>
        </w:rPr>
        <w:t xml:space="preserve"> por </w:t>
      </w:r>
      <w:r w:rsidR="00913D8C" w:rsidRPr="0092581F">
        <w:rPr>
          <w:sz w:val="24"/>
          <w:szCs w:val="24"/>
          <w:lang w:val="es-ES"/>
        </w:rPr>
        <w:t xml:space="preserve">la negativa de la obligada a </w:t>
      </w:r>
      <w:r w:rsidRPr="0092581F">
        <w:rPr>
          <w:sz w:val="24"/>
          <w:szCs w:val="24"/>
          <w:lang w:val="es-ES"/>
        </w:rPr>
        <w:t xml:space="preserve">cancelar lo adeudado y que </w:t>
      </w:r>
      <w:r w:rsidRPr="0092581F">
        <w:rPr>
          <w:i/>
          <w:iCs/>
          <w:sz w:val="24"/>
          <w:szCs w:val="24"/>
          <w:lang w:val="es-ES"/>
        </w:rPr>
        <w:t>iii)</w:t>
      </w:r>
      <w:r w:rsidRPr="0092581F">
        <w:rPr>
          <w:sz w:val="24"/>
          <w:szCs w:val="24"/>
          <w:lang w:val="es-ES"/>
        </w:rPr>
        <w:t xml:space="preserve"> en caso de no acceder la entidad requerida </w:t>
      </w:r>
      <w:r w:rsidR="00204F4C" w:rsidRPr="0092581F">
        <w:rPr>
          <w:sz w:val="24"/>
          <w:szCs w:val="24"/>
          <w:lang w:val="es-ES"/>
        </w:rPr>
        <w:t>a cancelar los conceptos cobrados</w:t>
      </w:r>
      <w:r w:rsidRPr="0092581F">
        <w:rPr>
          <w:sz w:val="24"/>
          <w:szCs w:val="24"/>
          <w:lang w:val="es-ES"/>
        </w:rPr>
        <w:t xml:space="preserve">, </w:t>
      </w:r>
      <w:r w:rsidR="00204F4C" w:rsidRPr="0092581F">
        <w:rPr>
          <w:sz w:val="24"/>
          <w:szCs w:val="24"/>
          <w:lang w:val="es-ES"/>
        </w:rPr>
        <w:t xml:space="preserve">se </w:t>
      </w:r>
      <w:r w:rsidRPr="0092581F">
        <w:rPr>
          <w:sz w:val="24"/>
          <w:szCs w:val="24"/>
          <w:lang w:val="es-ES"/>
        </w:rPr>
        <w:t>inicie</w:t>
      </w:r>
      <w:r w:rsidR="7AC826E3" w:rsidRPr="0092581F">
        <w:rPr>
          <w:sz w:val="24"/>
          <w:szCs w:val="24"/>
          <w:lang w:val="es-ES"/>
        </w:rPr>
        <w:t>n</w:t>
      </w:r>
      <w:r w:rsidRPr="0092581F">
        <w:rPr>
          <w:sz w:val="24"/>
          <w:szCs w:val="24"/>
          <w:lang w:val="es-ES"/>
        </w:rPr>
        <w:t xml:space="preserve"> las acciones legales y pertinentes que permitan hacer cumplir </w:t>
      </w:r>
      <w:r w:rsidR="00204F4C" w:rsidRPr="0092581F">
        <w:rPr>
          <w:sz w:val="24"/>
          <w:szCs w:val="24"/>
          <w:lang w:val="es-ES"/>
        </w:rPr>
        <w:t>la orden judicial</w:t>
      </w:r>
      <w:r w:rsidRPr="0092581F">
        <w:rPr>
          <w:sz w:val="24"/>
          <w:szCs w:val="24"/>
          <w:lang w:val="es-ES"/>
        </w:rPr>
        <w:t>.</w:t>
      </w:r>
    </w:p>
    <w:p w14:paraId="5997CC1D" w14:textId="77777777" w:rsidR="00FC107F" w:rsidRPr="0092581F" w:rsidRDefault="00FC107F" w:rsidP="0092581F">
      <w:pPr>
        <w:pStyle w:val="Textoindependiente"/>
        <w:spacing w:line="276" w:lineRule="auto"/>
        <w:rPr>
          <w:sz w:val="24"/>
          <w:szCs w:val="24"/>
        </w:rPr>
      </w:pPr>
    </w:p>
    <w:p w14:paraId="72C26841" w14:textId="40787971" w:rsidR="00F506EB" w:rsidRPr="0092581F" w:rsidRDefault="00FC107F" w:rsidP="0092581F">
      <w:pPr>
        <w:pStyle w:val="Textoindependiente"/>
        <w:spacing w:line="276" w:lineRule="auto"/>
        <w:rPr>
          <w:sz w:val="24"/>
          <w:szCs w:val="24"/>
        </w:rPr>
      </w:pPr>
      <w:r w:rsidRPr="0092581F">
        <w:rPr>
          <w:sz w:val="24"/>
          <w:szCs w:val="24"/>
        </w:rPr>
        <w:t xml:space="preserve">Frente a esa petición, el juzgado accionado, a través del secretario del Despacho, le </w:t>
      </w:r>
      <w:r w:rsidR="00204F4C" w:rsidRPr="0092581F">
        <w:rPr>
          <w:sz w:val="24"/>
          <w:szCs w:val="24"/>
        </w:rPr>
        <w:t xml:space="preserve">informó al actor </w:t>
      </w:r>
      <w:r w:rsidRPr="0092581F">
        <w:rPr>
          <w:sz w:val="24"/>
          <w:szCs w:val="24"/>
        </w:rPr>
        <w:t>que no estaba dentro de sus competencias ordenar el pago de las costas procesales en virtud a lo dispuesto en el</w:t>
      </w:r>
      <w:r w:rsidR="00A44598" w:rsidRPr="0092581F">
        <w:rPr>
          <w:sz w:val="24"/>
          <w:szCs w:val="24"/>
        </w:rPr>
        <w:t xml:space="preserve"> Decreto 254 de 2002 y el numeral 6 del artículo 7º del Decreto 2519 de 2015</w:t>
      </w:r>
      <w:r w:rsidRPr="0092581F">
        <w:rPr>
          <w:sz w:val="24"/>
          <w:szCs w:val="24"/>
        </w:rPr>
        <w:t xml:space="preserve">, así como a lo ordenado por la Sala de Decisión </w:t>
      </w:r>
      <w:r w:rsidR="00204F4C" w:rsidRPr="0092581F">
        <w:rPr>
          <w:sz w:val="24"/>
          <w:szCs w:val="24"/>
        </w:rPr>
        <w:t>Laboral No 3</w:t>
      </w:r>
      <w:r w:rsidRPr="0092581F">
        <w:rPr>
          <w:sz w:val="24"/>
          <w:szCs w:val="24"/>
        </w:rPr>
        <w:t xml:space="preserve"> en auto de 23 de febrero de 2017,</w:t>
      </w:r>
      <w:r w:rsidR="00204F4C" w:rsidRPr="0092581F">
        <w:rPr>
          <w:sz w:val="24"/>
          <w:szCs w:val="24"/>
        </w:rPr>
        <w:t>en el cual se</w:t>
      </w:r>
      <w:r w:rsidRPr="0092581F">
        <w:rPr>
          <w:sz w:val="24"/>
          <w:szCs w:val="24"/>
        </w:rPr>
        <w:t xml:space="preserve"> dispuso </w:t>
      </w:r>
      <w:r w:rsidR="00204F4C" w:rsidRPr="0092581F">
        <w:rPr>
          <w:sz w:val="24"/>
          <w:szCs w:val="24"/>
        </w:rPr>
        <w:t xml:space="preserve">que encontrándose Caprecom EICE en proceso de liquidación, el trámite ejecutivo que en su contra adelantaba el señor </w:t>
      </w:r>
      <w:r w:rsidR="00A44598" w:rsidRPr="0092581F">
        <w:rPr>
          <w:sz w:val="24"/>
          <w:szCs w:val="24"/>
        </w:rPr>
        <w:t>José Lizardo Lopera</w:t>
      </w:r>
      <w:r w:rsidR="00204F4C" w:rsidRPr="0092581F">
        <w:rPr>
          <w:sz w:val="24"/>
          <w:szCs w:val="24"/>
        </w:rPr>
        <w:t xml:space="preserve"> debía continuar surtiéndose en ese escenario para que allí se paguen las costas procesales.  </w:t>
      </w:r>
      <w:r w:rsidR="00A44598" w:rsidRPr="0092581F">
        <w:rPr>
          <w:sz w:val="24"/>
          <w:szCs w:val="24"/>
        </w:rPr>
        <w:t xml:space="preserve">Esos mismos argumentos resultaron apropiados para no acceder al pago de intereses moratorios </w:t>
      </w:r>
      <w:r w:rsidR="330675B1" w:rsidRPr="0092581F">
        <w:rPr>
          <w:sz w:val="24"/>
          <w:szCs w:val="24"/>
        </w:rPr>
        <w:t>ni a</w:t>
      </w:r>
      <w:r w:rsidR="00A44598" w:rsidRPr="0092581F">
        <w:rPr>
          <w:sz w:val="24"/>
          <w:szCs w:val="24"/>
        </w:rPr>
        <w:t xml:space="preserve"> iniciar acciones que permit</w:t>
      </w:r>
      <w:r w:rsidR="060FEDA4" w:rsidRPr="0092581F">
        <w:rPr>
          <w:sz w:val="24"/>
          <w:szCs w:val="24"/>
        </w:rPr>
        <w:t>iera</w:t>
      </w:r>
      <w:r w:rsidR="00A44598" w:rsidRPr="0092581F">
        <w:rPr>
          <w:sz w:val="24"/>
          <w:szCs w:val="24"/>
        </w:rPr>
        <w:t>n la satisfacción de la obligación.</w:t>
      </w:r>
    </w:p>
    <w:p w14:paraId="110FFD37" w14:textId="77777777" w:rsidR="00F506EB" w:rsidRPr="0092581F" w:rsidRDefault="00F506EB" w:rsidP="0092581F">
      <w:pPr>
        <w:pStyle w:val="Textoindependiente"/>
        <w:spacing w:line="276" w:lineRule="auto"/>
        <w:rPr>
          <w:sz w:val="24"/>
          <w:szCs w:val="24"/>
        </w:rPr>
      </w:pPr>
    </w:p>
    <w:p w14:paraId="25F80D57" w14:textId="77777777" w:rsidR="00A44598" w:rsidRPr="0092581F" w:rsidRDefault="00F506EB" w:rsidP="0092581F">
      <w:pPr>
        <w:pStyle w:val="Textoindependiente"/>
        <w:spacing w:line="276" w:lineRule="auto"/>
        <w:rPr>
          <w:sz w:val="24"/>
          <w:szCs w:val="24"/>
        </w:rPr>
      </w:pPr>
      <w:r w:rsidRPr="0092581F">
        <w:rPr>
          <w:sz w:val="24"/>
          <w:szCs w:val="24"/>
        </w:rPr>
        <w:t xml:space="preserve">Adicional a esa respuesta, el juzgado hizo notar al demandante que la devolución del título judicial constituido a favor de Caprecom en liquidación debía serle entregado a esa entidad, en orden a que el monto que él representa pueda hacer parte de la masa de liquidación, </w:t>
      </w:r>
      <w:r w:rsidR="00A27B4C" w:rsidRPr="0092581F">
        <w:rPr>
          <w:sz w:val="24"/>
          <w:szCs w:val="24"/>
        </w:rPr>
        <w:t>por lo que, a efectos de lograr el pago de lo debido, el actor estaba llamado a</w:t>
      </w:r>
      <w:r w:rsidRPr="0092581F">
        <w:rPr>
          <w:sz w:val="24"/>
          <w:szCs w:val="24"/>
        </w:rPr>
        <w:t xml:space="preserve"> </w:t>
      </w:r>
      <w:r w:rsidR="00922020" w:rsidRPr="0092581F">
        <w:rPr>
          <w:sz w:val="24"/>
          <w:szCs w:val="24"/>
        </w:rPr>
        <w:t xml:space="preserve">constituirse como acreedor dentro del proceso de liquidación </w:t>
      </w:r>
      <w:r w:rsidR="00A27B4C" w:rsidRPr="0092581F">
        <w:rPr>
          <w:sz w:val="24"/>
          <w:szCs w:val="24"/>
        </w:rPr>
        <w:t>ya referido.</w:t>
      </w:r>
    </w:p>
    <w:p w14:paraId="6B699379" w14:textId="77777777" w:rsidR="00922020" w:rsidRPr="0092581F" w:rsidRDefault="00922020" w:rsidP="0092581F">
      <w:pPr>
        <w:pStyle w:val="Textoindependiente"/>
        <w:spacing w:line="276" w:lineRule="auto"/>
        <w:rPr>
          <w:sz w:val="24"/>
          <w:szCs w:val="24"/>
        </w:rPr>
      </w:pPr>
    </w:p>
    <w:p w14:paraId="533B6539" w14:textId="77777777" w:rsidR="00922020" w:rsidRPr="0092581F" w:rsidRDefault="00A27B4C" w:rsidP="0092581F">
      <w:pPr>
        <w:pStyle w:val="Textoindependiente"/>
        <w:spacing w:line="276" w:lineRule="auto"/>
        <w:rPr>
          <w:sz w:val="24"/>
          <w:szCs w:val="24"/>
        </w:rPr>
      </w:pPr>
      <w:r w:rsidRPr="0092581F">
        <w:rPr>
          <w:sz w:val="24"/>
          <w:szCs w:val="24"/>
        </w:rPr>
        <w:t xml:space="preserve">Señaló también el juzgado que por lo expuesto y </w:t>
      </w:r>
      <w:r w:rsidR="00922020" w:rsidRPr="0092581F">
        <w:rPr>
          <w:sz w:val="24"/>
          <w:szCs w:val="24"/>
        </w:rPr>
        <w:t>en consideración a que la entidad ya se encuentra liquidada definitivamente, no puede el juzgado acceder a sus reclamos y, en el eventual caso de que su crédito se haya presentado en el trámite concursal y se encuentre debidamente calificado y grad</w:t>
      </w:r>
      <w:r w:rsidRPr="0092581F">
        <w:rPr>
          <w:sz w:val="24"/>
          <w:szCs w:val="24"/>
        </w:rPr>
        <w:t>uado</w:t>
      </w:r>
      <w:r w:rsidR="00922020" w:rsidRPr="0092581F">
        <w:rPr>
          <w:sz w:val="24"/>
          <w:szCs w:val="24"/>
        </w:rPr>
        <w:t xml:space="preserve">, el pago de lo debido se encuentra a cargo del PAR Caprecom y/o la Fiduprevisora S.A. </w:t>
      </w:r>
    </w:p>
    <w:p w14:paraId="3FE9F23F" w14:textId="77777777" w:rsidR="00752C51" w:rsidRPr="0092581F" w:rsidRDefault="00752C51" w:rsidP="0092581F">
      <w:pPr>
        <w:pStyle w:val="Textoindependiente"/>
        <w:spacing w:line="276" w:lineRule="auto"/>
        <w:rPr>
          <w:sz w:val="24"/>
          <w:szCs w:val="24"/>
        </w:rPr>
      </w:pPr>
    </w:p>
    <w:p w14:paraId="42240320" w14:textId="56958DE3" w:rsidR="00234754" w:rsidRPr="0092581F" w:rsidRDefault="00A27B4C" w:rsidP="0092581F">
      <w:pPr>
        <w:pStyle w:val="Textoindependiente"/>
        <w:spacing w:line="276" w:lineRule="auto"/>
        <w:rPr>
          <w:sz w:val="24"/>
          <w:szCs w:val="24"/>
        </w:rPr>
      </w:pPr>
      <w:r w:rsidRPr="0092581F">
        <w:rPr>
          <w:sz w:val="24"/>
          <w:szCs w:val="24"/>
        </w:rPr>
        <w:t>Ha</w:t>
      </w:r>
      <w:r w:rsidR="00922020" w:rsidRPr="0092581F">
        <w:rPr>
          <w:sz w:val="24"/>
          <w:szCs w:val="24"/>
        </w:rPr>
        <w:t>sta lo aquí narrado es necesario hacer dos presiones, la primera tiene que ver con la falta de competencia de la jurisdicción laboral para atender acciones ejecutivas en contra de entidades en proceso de liquidación, pues la misma ley prohíbe a los operadores judiciales adelantar este tipo de trámite</w:t>
      </w:r>
      <w:r w:rsidRPr="0092581F">
        <w:rPr>
          <w:sz w:val="24"/>
          <w:szCs w:val="24"/>
        </w:rPr>
        <w:t xml:space="preserve">s y así lo dispone </w:t>
      </w:r>
      <w:r w:rsidR="006E0677" w:rsidRPr="0092581F">
        <w:rPr>
          <w:sz w:val="24"/>
          <w:szCs w:val="24"/>
        </w:rPr>
        <w:t xml:space="preserve">el Decreto 2519 de 2015, </w:t>
      </w:r>
      <w:r w:rsidR="00234754" w:rsidRPr="0092581F">
        <w:rPr>
          <w:sz w:val="24"/>
          <w:szCs w:val="24"/>
        </w:rPr>
        <w:t>“</w:t>
      </w:r>
      <w:r w:rsidR="00234754" w:rsidRPr="004252C2">
        <w:rPr>
          <w:i/>
          <w:sz w:val="22"/>
          <w:szCs w:val="24"/>
        </w:rPr>
        <w:t>Por medio del cual se suprime la CAJA DE PREVISION SOCIAL DE COMUNICACIONES CAPR</w:t>
      </w:r>
      <w:r w:rsidR="0036473B">
        <w:rPr>
          <w:i/>
          <w:sz w:val="22"/>
          <w:szCs w:val="24"/>
        </w:rPr>
        <w:t>E</w:t>
      </w:r>
      <w:r w:rsidR="00234754" w:rsidRPr="004252C2">
        <w:rPr>
          <w:i/>
          <w:sz w:val="22"/>
          <w:szCs w:val="24"/>
        </w:rPr>
        <w:t>COM, EICE, se ordena su liquidación y se dictan otras disposiciones</w:t>
      </w:r>
      <w:r w:rsidR="00234754" w:rsidRPr="0092581F">
        <w:rPr>
          <w:sz w:val="24"/>
          <w:szCs w:val="24"/>
        </w:rPr>
        <w:t xml:space="preserve">”, norma especial que en numeral 6º del artículo 7 ordena a los jueces de </w:t>
      </w:r>
      <w:r w:rsidR="00234754" w:rsidRPr="0092581F">
        <w:rPr>
          <w:sz w:val="24"/>
          <w:szCs w:val="24"/>
        </w:rPr>
        <w:lastRenderedPageBreak/>
        <w:t xml:space="preserve">la República terminar los procesos ejecutivos en curso contra la entidad, </w:t>
      </w:r>
      <w:r w:rsidRPr="0092581F">
        <w:rPr>
          <w:sz w:val="24"/>
          <w:szCs w:val="24"/>
        </w:rPr>
        <w:t>advirtiéndoles</w:t>
      </w:r>
      <w:r w:rsidR="00234754" w:rsidRPr="0092581F">
        <w:rPr>
          <w:sz w:val="24"/>
          <w:szCs w:val="24"/>
        </w:rPr>
        <w:t xml:space="preserve"> que</w:t>
      </w:r>
      <w:r w:rsidRPr="0092581F">
        <w:rPr>
          <w:sz w:val="24"/>
          <w:szCs w:val="24"/>
        </w:rPr>
        <w:t xml:space="preserve"> estos</w:t>
      </w:r>
      <w:r w:rsidR="00234754" w:rsidRPr="0092581F">
        <w:rPr>
          <w:sz w:val="24"/>
          <w:szCs w:val="24"/>
        </w:rPr>
        <w:t xml:space="preserve"> deben acumularse al proceso de liquidación.  </w:t>
      </w:r>
    </w:p>
    <w:p w14:paraId="1F72F646" w14:textId="77777777" w:rsidR="00234754" w:rsidRPr="0092581F" w:rsidRDefault="00234754" w:rsidP="0092581F">
      <w:pPr>
        <w:pStyle w:val="Textoindependiente"/>
        <w:spacing w:line="276" w:lineRule="auto"/>
        <w:rPr>
          <w:sz w:val="24"/>
          <w:szCs w:val="24"/>
        </w:rPr>
      </w:pPr>
    </w:p>
    <w:p w14:paraId="577545FD" w14:textId="7E8FC014" w:rsidR="00234754" w:rsidRPr="0092581F" w:rsidRDefault="00234754" w:rsidP="0092581F">
      <w:pPr>
        <w:pStyle w:val="Textoindependiente"/>
        <w:spacing w:line="276" w:lineRule="auto"/>
        <w:rPr>
          <w:sz w:val="24"/>
          <w:szCs w:val="24"/>
        </w:rPr>
      </w:pPr>
      <w:r w:rsidRPr="0092581F">
        <w:rPr>
          <w:sz w:val="24"/>
          <w:szCs w:val="24"/>
        </w:rPr>
        <w:t xml:space="preserve">Además de ello, el numeral 7º de la misma norma </w:t>
      </w:r>
      <w:r w:rsidR="00AE4967" w:rsidRPr="0092581F">
        <w:rPr>
          <w:sz w:val="24"/>
          <w:szCs w:val="24"/>
        </w:rPr>
        <w:t xml:space="preserve">señala que </w:t>
      </w:r>
      <w:r w:rsidR="7DA7E466" w:rsidRPr="0092581F">
        <w:rPr>
          <w:sz w:val="24"/>
          <w:szCs w:val="24"/>
        </w:rPr>
        <w:t xml:space="preserve">a </w:t>
      </w:r>
      <w:r w:rsidR="00AE4967" w:rsidRPr="0092581F">
        <w:rPr>
          <w:sz w:val="24"/>
          <w:szCs w:val="24"/>
        </w:rPr>
        <w:t xml:space="preserve">los jueces de la República, entre otros funcionarios, debe </w:t>
      </w:r>
      <w:r w:rsidR="00EA22A7" w:rsidRPr="0092581F">
        <w:rPr>
          <w:sz w:val="24"/>
          <w:szCs w:val="24"/>
        </w:rPr>
        <w:t>dárseles</w:t>
      </w:r>
      <w:r w:rsidR="00AE4967" w:rsidRPr="0092581F">
        <w:rPr>
          <w:sz w:val="24"/>
          <w:szCs w:val="24"/>
        </w:rPr>
        <w:t xml:space="preserve"> aviso para que procedan de conformidad con lo previsto en el literal d) del artículo 2º del Decreto 254 de 2000 -</w:t>
      </w:r>
      <w:r w:rsidR="00AE4967" w:rsidRPr="0092581F">
        <w:rPr>
          <w:i/>
          <w:iCs/>
          <w:sz w:val="24"/>
          <w:szCs w:val="24"/>
        </w:rPr>
        <w:t>cancelación de embargos decretados con anterioridad a la vigencia del decreto que ordena la disolución y liquidación de la entidad y que afecten bienes de la misma, con la finalidad de integrar la masa de liquidación</w:t>
      </w:r>
      <w:r w:rsidR="00AE4967" w:rsidRPr="0092581F">
        <w:rPr>
          <w:sz w:val="24"/>
          <w:szCs w:val="24"/>
        </w:rPr>
        <w:t>-</w:t>
      </w:r>
      <w:r w:rsidR="001D13B2" w:rsidRPr="0092581F">
        <w:rPr>
          <w:sz w:val="24"/>
          <w:szCs w:val="24"/>
        </w:rPr>
        <w:t>, e informen al liquidador sobre la existencia de folios en los que la institución en liquidación figure como titular de bienes o de cualquier clase de derechos.</w:t>
      </w:r>
    </w:p>
    <w:p w14:paraId="2894B68E" w14:textId="77777777" w:rsidR="008663F6" w:rsidRPr="0092581F" w:rsidRDefault="00234754" w:rsidP="0092581F">
      <w:pPr>
        <w:pStyle w:val="Textoindependiente"/>
        <w:spacing w:line="276" w:lineRule="auto"/>
        <w:rPr>
          <w:sz w:val="24"/>
          <w:szCs w:val="24"/>
        </w:rPr>
      </w:pPr>
      <w:r w:rsidRPr="0092581F">
        <w:rPr>
          <w:sz w:val="24"/>
          <w:szCs w:val="24"/>
        </w:rPr>
        <w:t xml:space="preserve">   </w:t>
      </w:r>
    </w:p>
    <w:p w14:paraId="782353CC" w14:textId="77777777" w:rsidR="001D13B2" w:rsidRPr="0092581F" w:rsidRDefault="001D13B2" w:rsidP="0092581F">
      <w:pPr>
        <w:pStyle w:val="Textoindependiente"/>
        <w:spacing w:line="276" w:lineRule="auto"/>
        <w:rPr>
          <w:sz w:val="24"/>
          <w:szCs w:val="24"/>
        </w:rPr>
      </w:pPr>
      <w:r w:rsidRPr="0092581F">
        <w:rPr>
          <w:sz w:val="24"/>
          <w:szCs w:val="24"/>
        </w:rPr>
        <w:t xml:space="preserve">En ese sentido entonces, ni el proceso ejecutivo ni los dineros de titularidad de la extinta Caprecom </w:t>
      </w:r>
      <w:r w:rsidR="00EA22A7" w:rsidRPr="0092581F">
        <w:rPr>
          <w:sz w:val="24"/>
          <w:szCs w:val="24"/>
        </w:rPr>
        <w:t xml:space="preserve">EICE </w:t>
      </w:r>
      <w:r w:rsidRPr="0092581F">
        <w:rPr>
          <w:sz w:val="24"/>
          <w:szCs w:val="24"/>
        </w:rPr>
        <w:t>podía</w:t>
      </w:r>
      <w:r w:rsidR="00EA22A7" w:rsidRPr="0092581F">
        <w:rPr>
          <w:sz w:val="24"/>
          <w:szCs w:val="24"/>
        </w:rPr>
        <w:t>n</w:t>
      </w:r>
      <w:r w:rsidRPr="0092581F">
        <w:rPr>
          <w:sz w:val="24"/>
          <w:szCs w:val="24"/>
        </w:rPr>
        <w:t xml:space="preserve"> estar</w:t>
      </w:r>
      <w:r w:rsidR="00771386" w:rsidRPr="0092581F">
        <w:rPr>
          <w:sz w:val="24"/>
          <w:szCs w:val="24"/>
        </w:rPr>
        <w:t xml:space="preserve"> a cargo de la Juez Tercera Laboral del Circuito, de allí que en la actualidad no se encuentre legitimada para decidir asuntos relacionados con el proceso ejecutivo adelantado por el señor </w:t>
      </w:r>
      <w:r w:rsidR="00CE4E4D" w:rsidRPr="0092581F">
        <w:rPr>
          <w:sz w:val="24"/>
          <w:szCs w:val="24"/>
        </w:rPr>
        <w:t>José Lizardo Lopera contra la desaparecida entidad.</w:t>
      </w:r>
    </w:p>
    <w:p w14:paraId="08CE6F91" w14:textId="77777777" w:rsidR="00CE4E4D" w:rsidRPr="0092581F" w:rsidRDefault="00CE4E4D" w:rsidP="0092581F">
      <w:pPr>
        <w:pStyle w:val="Textoindependiente"/>
        <w:spacing w:line="276" w:lineRule="auto"/>
        <w:rPr>
          <w:sz w:val="24"/>
          <w:szCs w:val="24"/>
        </w:rPr>
      </w:pPr>
    </w:p>
    <w:p w14:paraId="1109589D" w14:textId="5164427A" w:rsidR="00771386" w:rsidRPr="0092581F" w:rsidRDefault="00CE4E4D" w:rsidP="0092581F">
      <w:pPr>
        <w:pStyle w:val="Textoindependiente"/>
        <w:spacing w:line="276" w:lineRule="auto"/>
        <w:rPr>
          <w:sz w:val="24"/>
          <w:szCs w:val="24"/>
        </w:rPr>
      </w:pPr>
      <w:r w:rsidRPr="0092581F">
        <w:rPr>
          <w:sz w:val="24"/>
          <w:szCs w:val="24"/>
        </w:rPr>
        <w:t>La segunda aclaración que hace la Sala tiene que ver con el entendimiento dado por el actor a lo dispuesto por la Sala de Decisión No 3º e</w:t>
      </w:r>
      <w:r w:rsidR="00774613" w:rsidRPr="0092581F">
        <w:rPr>
          <w:sz w:val="24"/>
          <w:szCs w:val="24"/>
        </w:rPr>
        <w:t>n la providencia dictada e</w:t>
      </w:r>
      <w:r w:rsidRPr="0092581F">
        <w:rPr>
          <w:sz w:val="24"/>
          <w:szCs w:val="24"/>
        </w:rPr>
        <w:t xml:space="preserve">l día 23 de febrero de 2017, pues allí en momento alguno se impartió a Caprecom en Liquidación la orden de </w:t>
      </w:r>
      <w:r w:rsidR="00774613" w:rsidRPr="0092581F">
        <w:rPr>
          <w:sz w:val="24"/>
          <w:szCs w:val="24"/>
        </w:rPr>
        <w:t xml:space="preserve">pagar al actor el valor de las costas a las que fue condenada.  No, lo que en esa oportunidad se dispuso fue la remisión del proceso ejecutivo al trámite concursal para que allí se continuara con el de cobro de las costas; obviamente debiendo estar este sometido a las disposiciones previstas en las normas que lo regulan y que fueron citadas previamente, así como </w:t>
      </w:r>
      <w:r w:rsidR="00EA22A7" w:rsidRPr="0092581F">
        <w:rPr>
          <w:sz w:val="24"/>
          <w:szCs w:val="24"/>
        </w:rPr>
        <w:t xml:space="preserve">a </w:t>
      </w:r>
      <w:r w:rsidR="00774613" w:rsidRPr="0092581F">
        <w:rPr>
          <w:sz w:val="24"/>
          <w:szCs w:val="24"/>
        </w:rPr>
        <w:t xml:space="preserve">la graduación </w:t>
      </w:r>
      <w:r w:rsidR="00EA22A7" w:rsidRPr="0092581F">
        <w:rPr>
          <w:sz w:val="24"/>
          <w:szCs w:val="24"/>
        </w:rPr>
        <w:t>y</w:t>
      </w:r>
      <w:r w:rsidR="00774613" w:rsidRPr="0092581F">
        <w:rPr>
          <w:sz w:val="24"/>
          <w:szCs w:val="24"/>
        </w:rPr>
        <w:t xml:space="preserve"> calificación de los créditos realizad</w:t>
      </w:r>
      <w:r w:rsidR="10EAB47D" w:rsidRPr="0092581F">
        <w:rPr>
          <w:sz w:val="24"/>
          <w:szCs w:val="24"/>
        </w:rPr>
        <w:t>a</w:t>
      </w:r>
      <w:r w:rsidR="00774613" w:rsidRPr="0092581F">
        <w:rPr>
          <w:sz w:val="24"/>
          <w:szCs w:val="24"/>
        </w:rPr>
        <w:t xml:space="preserve"> por el liquidador, pues ninguna orden judicial puede </w:t>
      </w:r>
      <w:r w:rsidR="00C84430" w:rsidRPr="0092581F">
        <w:rPr>
          <w:sz w:val="24"/>
          <w:szCs w:val="24"/>
        </w:rPr>
        <w:t xml:space="preserve">alterar el orden de pago </w:t>
      </w:r>
      <w:r w:rsidR="597C52D4" w:rsidRPr="0092581F">
        <w:rPr>
          <w:sz w:val="24"/>
          <w:szCs w:val="24"/>
        </w:rPr>
        <w:t>establecido</w:t>
      </w:r>
      <w:r w:rsidR="00C84430" w:rsidRPr="0092581F">
        <w:rPr>
          <w:sz w:val="24"/>
          <w:szCs w:val="24"/>
        </w:rPr>
        <w:t xml:space="preserve"> por la ley, de acuerdo con la prelación</w:t>
      </w:r>
      <w:r w:rsidR="00EA22A7" w:rsidRPr="0092581F">
        <w:rPr>
          <w:sz w:val="24"/>
          <w:szCs w:val="24"/>
        </w:rPr>
        <w:t xml:space="preserve"> de créditos</w:t>
      </w:r>
      <w:r w:rsidR="00C84430" w:rsidRPr="0092581F">
        <w:rPr>
          <w:sz w:val="24"/>
          <w:szCs w:val="24"/>
        </w:rPr>
        <w:t xml:space="preserve"> y la oportunidad </w:t>
      </w:r>
      <w:r w:rsidR="00EA22A7" w:rsidRPr="0092581F">
        <w:rPr>
          <w:sz w:val="24"/>
          <w:szCs w:val="24"/>
        </w:rPr>
        <w:t>en que se</w:t>
      </w:r>
      <w:r w:rsidR="00C84430" w:rsidRPr="0092581F">
        <w:rPr>
          <w:sz w:val="24"/>
          <w:szCs w:val="24"/>
        </w:rPr>
        <w:t xml:space="preserve"> present</w:t>
      </w:r>
      <w:r w:rsidR="2214DF7F" w:rsidRPr="0092581F">
        <w:rPr>
          <w:sz w:val="24"/>
          <w:szCs w:val="24"/>
        </w:rPr>
        <w:t xml:space="preserve">aron </w:t>
      </w:r>
      <w:r w:rsidR="00C84430" w:rsidRPr="0092581F">
        <w:rPr>
          <w:sz w:val="24"/>
          <w:szCs w:val="24"/>
        </w:rPr>
        <w:t>las obligaciones cobradas por los acreedores.</w:t>
      </w:r>
    </w:p>
    <w:p w14:paraId="61CDCEAD" w14:textId="77777777" w:rsidR="00956F81" w:rsidRPr="0092581F" w:rsidRDefault="00956F81" w:rsidP="0092581F">
      <w:pPr>
        <w:pStyle w:val="Textoindependiente"/>
        <w:spacing w:line="276" w:lineRule="auto"/>
        <w:rPr>
          <w:sz w:val="24"/>
          <w:szCs w:val="24"/>
        </w:rPr>
      </w:pPr>
    </w:p>
    <w:p w14:paraId="3F54D112" w14:textId="092CCA76" w:rsidR="00D70798" w:rsidRPr="0092581F" w:rsidRDefault="00D70798" w:rsidP="0092581F">
      <w:pPr>
        <w:pStyle w:val="Textoindependiente"/>
        <w:spacing w:line="276" w:lineRule="auto"/>
        <w:rPr>
          <w:sz w:val="24"/>
          <w:szCs w:val="24"/>
        </w:rPr>
      </w:pPr>
      <w:r w:rsidRPr="0092581F">
        <w:rPr>
          <w:sz w:val="24"/>
          <w:szCs w:val="24"/>
        </w:rPr>
        <w:t>T</w:t>
      </w:r>
      <w:r w:rsidR="00956F81" w:rsidRPr="0092581F">
        <w:rPr>
          <w:sz w:val="24"/>
          <w:szCs w:val="24"/>
        </w:rPr>
        <w:t>ampoco era factible entender que</w:t>
      </w:r>
      <w:r w:rsidRPr="0092581F">
        <w:rPr>
          <w:sz w:val="24"/>
          <w:szCs w:val="24"/>
        </w:rPr>
        <w:t xml:space="preserve"> </w:t>
      </w:r>
      <w:r w:rsidR="1E039C48" w:rsidRPr="0092581F">
        <w:rPr>
          <w:sz w:val="24"/>
          <w:szCs w:val="24"/>
        </w:rPr>
        <w:t>al disponer el</w:t>
      </w:r>
      <w:r w:rsidR="00956F81" w:rsidRPr="0092581F">
        <w:rPr>
          <w:sz w:val="24"/>
          <w:szCs w:val="24"/>
        </w:rPr>
        <w:t xml:space="preserve"> fracciona</w:t>
      </w:r>
      <w:r w:rsidR="6DE49691" w:rsidRPr="0092581F">
        <w:rPr>
          <w:sz w:val="24"/>
          <w:szCs w:val="24"/>
        </w:rPr>
        <w:t>miento</w:t>
      </w:r>
      <w:r w:rsidR="00956F81" w:rsidRPr="0092581F">
        <w:rPr>
          <w:sz w:val="24"/>
          <w:szCs w:val="24"/>
        </w:rPr>
        <w:t xml:space="preserve"> </w:t>
      </w:r>
      <w:r w:rsidR="07B61A31" w:rsidRPr="0092581F">
        <w:rPr>
          <w:sz w:val="24"/>
          <w:szCs w:val="24"/>
        </w:rPr>
        <w:t>d</w:t>
      </w:r>
      <w:r w:rsidR="00956F81" w:rsidRPr="0092581F">
        <w:rPr>
          <w:sz w:val="24"/>
          <w:szCs w:val="24"/>
        </w:rPr>
        <w:t xml:space="preserve">el título judicial consignado </w:t>
      </w:r>
      <w:r w:rsidR="001C5420" w:rsidRPr="0092581F">
        <w:rPr>
          <w:sz w:val="24"/>
          <w:szCs w:val="24"/>
        </w:rPr>
        <w:t>dentro</w:t>
      </w:r>
      <w:r w:rsidR="00956F81" w:rsidRPr="0092581F">
        <w:rPr>
          <w:sz w:val="24"/>
          <w:szCs w:val="24"/>
        </w:rPr>
        <w:t xml:space="preserve"> del proceso ejecutivo</w:t>
      </w:r>
      <w:r w:rsidR="5700046C" w:rsidRPr="0092581F">
        <w:rPr>
          <w:sz w:val="24"/>
          <w:szCs w:val="24"/>
        </w:rPr>
        <w:t>, dicha orden</w:t>
      </w:r>
      <w:r w:rsidR="00956F81" w:rsidRPr="0092581F">
        <w:rPr>
          <w:sz w:val="24"/>
          <w:szCs w:val="24"/>
        </w:rPr>
        <w:t xml:space="preserve"> iba dirigida a que, una vez efectuado este, el liquidador procediera con el pago inmediato a favor del demandante, pues </w:t>
      </w:r>
      <w:r w:rsidR="00146CDA" w:rsidRPr="0092581F">
        <w:rPr>
          <w:sz w:val="24"/>
          <w:szCs w:val="24"/>
        </w:rPr>
        <w:t xml:space="preserve">conforme la misma providencia, </w:t>
      </w:r>
      <w:r w:rsidR="00C768DB" w:rsidRPr="0092581F">
        <w:rPr>
          <w:sz w:val="24"/>
          <w:szCs w:val="24"/>
        </w:rPr>
        <w:t>en e</w:t>
      </w:r>
      <w:r w:rsidR="00EA22A7" w:rsidRPr="0092581F">
        <w:rPr>
          <w:sz w:val="24"/>
          <w:szCs w:val="24"/>
        </w:rPr>
        <w:t xml:space="preserve">l trámite ejecutivo únicamente </w:t>
      </w:r>
      <w:r w:rsidR="00C768DB" w:rsidRPr="0092581F">
        <w:rPr>
          <w:sz w:val="24"/>
          <w:szCs w:val="24"/>
        </w:rPr>
        <w:t xml:space="preserve">procedía </w:t>
      </w:r>
      <w:r w:rsidRPr="0092581F">
        <w:rPr>
          <w:sz w:val="24"/>
          <w:szCs w:val="24"/>
        </w:rPr>
        <w:t>cancelar las</w:t>
      </w:r>
      <w:r w:rsidR="00C768DB" w:rsidRPr="0092581F">
        <w:rPr>
          <w:sz w:val="24"/>
          <w:szCs w:val="24"/>
        </w:rPr>
        <w:t xml:space="preserve"> mesadas pensionales e intereses, en virtud que solo frente a estos conceptos </w:t>
      </w:r>
      <w:r w:rsidR="00EA22A7" w:rsidRPr="0092581F">
        <w:rPr>
          <w:sz w:val="24"/>
          <w:szCs w:val="24"/>
        </w:rPr>
        <w:t xml:space="preserve">es viable </w:t>
      </w:r>
      <w:r w:rsidR="00C768DB" w:rsidRPr="0092581F">
        <w:rPr>
          <w:sz w:val="24"/>
          <w:szCs w:val="24"/>
        </w:rPr>
        <w:t xml:space="preserve">el embargo de los recursos destinados al pago de prestaciones de la seguridad social, </w:t>
      </w:r>
      <w:r w:rsidR="007E75F5" w:rsidRPr="0092581F">
        <w:rPr>
          <w:sz w:val="24"/>
          <w:szCs w:val="24"/>
        </w:rPr>
        <w:t xml:space="preserve">siendo precisamente ese el origen de los dineros </w:t>
      </w:r>
      <w:r w:rsidR="00EA22A7" w:rsidRPr="0092581F">
        <w:rPr>
          <w:sz w:val="24"/>
          <w:szCs w:val="24"/>
        </w:rPr>
        <w:t>retenidos</w:t>
      </w:r>
      <w:r w:rsidR="007E75F5" w:rsidRPr="0092581F">
        <w:rPr>
          <w:sz w:val="24"/>
          <w:szCs w:val="24"/>
        </w:rPr>
        <w:t xml:space="preserve"> en el proceso</w:t>
      </w:r>
      <w:r w:rsidRPr="0092581F">
        <w:rPr>
          <w:sz w:val="24"/>
          <w:szCs w:val="24"/>
        </w:rPr>
        <w:t xml:space="preserve">, por lo tanto, lo que correspondía era liberar la fracción correspondiente al valor de las costas procesales y devolverla a Caprecom EICE en liquidación, para que hiciera parte integrante </w:t>
      </w:r>
      <w:r w:rsidR="007E75F5" w:rsidRPr="0092581F">
        <w:rPr>
          <w:sz w:val="24"/>
          <w:szCs w:val="24"/>
        </w:rPr>
        <w:t>de la mas</w:t>
      </w:r>
      <w:r w:rsidR="006F776F" w:rsidRPr="0092581F">
        <w:rPr>
          <w:sz w:val="24"/>
          <w:szCs w:val="24"/>
        </w:rPr>
        <w:t>a</w:t>
      </w:r>
      <w:r w:rsidR="007E75F5" w:rsidRPr="0092581F">
        <w:rPr>
          <w:sz w:val="24"/>
          <w:szCs w:val="24"/>
        </w:rPr>
        <w:t xml:space="preserve"> de la </w:t>
      </w:r>
      <w:r w:rsidRPr="0092581F">
        <w:rPr>
          <w:sz w:val="24"/>
          <w:szCs w:val="24"/>
        </w:rPr>
        <w:t>liquidación, tal como lo disponen las normas generales y especiales que regulan en trámite concursal.</w:t>
      </w:r>
    </w:p>
    <w:p w14:paraId="0A6959E7" w14:textId="77777777" w:rsidR="00774613" w:rsidRPr="0092581F" w:rsidRDefault="007E75F5" w:rsidP="0092581F">
      <w:pPr>
        <w:pStyle w:val="Textoindependiente"/>
        <w:spacing w:line="276" w:lineRule="auto"/>
        <w:rPr>
          <w:sz w:val="24"/>
          <w:szCs w:val="24"/>
        </w:rPr>
      </w:pPr>
      <w:r w:rsidRPr="0092581F">
        <w:rPr>
          <w:sz w:val="24"/>
          <w:szCs w:val="24"/>
        </w:rPr>
        <w:t xml:space="preserve"> </w:t>
      </w:r>
    </w:p>
    <w:p w14:paraId="239A8A98" w14:textId="77777777" w:rsidR="00D70798" w:rsidRPr="0092581F" w:rsidRDefault="00D70798" w:rsidP="0092581F">
      <w:pPr>
        <w:pStyle w:val="Textoindependiente"/>
        <w:spacing w:line="276" w:lineRule="auto"/>
        <w:rPr>
          <w:sz w:val="24"/>
          <w:szCs w:val="24"/>
        </w:rPr>
      </w:pPr>
      <w:r w:rsidRPr="0092581F">
        <w:rPr>
          <w:sz w:val="24"/>
          <w:szCs w:val="24"/>
        </w:rPr>
        <w:t>Ahora</w:t>
      </w:r>
      <w:r w:rsidR="006F776F" w:rsidRPr="0092581F">
        <w:rPr>
          <w:sz w:val="24"/>
          <w:szCs w:val="24"/>
        </w:rPr>
        <w:t xml:space="preserve"> bien, no sobra indicar que</w:t>
      </w:r>
      <w:r w:rsidRPr="0092581F">
        <w:rPr>
          <w:sz w:val="24"/>
          <w:szCs w:val="24"/>
        </w:rPr>
        <w:t xml:space="preserve">, de resultar que </w:t>
      </w:r>
      <w:r w:rsidR="006F776F" w:rsidRPr="0092581F">
        <w:rPr>
          <w:sz w:val="24"/>
          <w:szCs w:val="24"/>
        </w:rPr>
        <w:t xml:space="preserve">el actor </w:t>
      </w:r>
      <w:r w:rsidRPr="0092581F">
        <w:rPr>
          <w:sz w:val="24"/>
          <w:szCs w:val="24"/>
        </w:rPr>
        <w:t xml:space="preserve">no intervino oportunamente </w:t>
      </w:r>
      <w:r w:rsidR="006F776F" w:rsidRPr="0092581F">
        <w:rPr>
          <w:sz w:val="24"/>
          <w:szCs w:val="24"/>
        </w:rPr>
        <w:t>en el trámite jurisdiccional</w:t>
      </w:r>
      <w:r w:rsidRPr="0092581F">
        <w:rPr>
          <w:sz w:val="24"/>
          <w:szCs w:val="24"/>
        </w:rPr>
        <w:t xml:space="preserve"> por </w:t>
      </w:r>
      <w:r w:rsidR="00992AB4" w:rsidRPr="0092581F">
        <w:rPr>
          <w:sz w:val="24"/>
          <w:szCs w:val="24"/>
        </w:rPr>
        <w:t>actuaciones</w:t>
      </w:r>
      <w:r w:rsidR="006F776F" w:rsidRPr="0092581F">
        <w:rPr>
          <w:sz w:val="24"/>
          <w:szCs w:val="24"/>
        </w:rPr>
        <w:t xml:space="preserve"> u omisiones</w:t>
      </w:r>
      <w:r w:rsidR="00992AB4" w:rsidRPr="0092581F">
        <w:rPr>
          <w:sz w:val="24"/>
          <w:szCs w:val="24"/>
        </w:rPr>
        <w:t xml:space="preserve"> atribuibles al juzgado o a las demás entidades involucradas en </w:t>
      </w:r>
      <w:r w:rsidR="00AD2FB5" w:rsidRPr="0092581F">
        <w:rPr>
          <w:sz w:val="24"/>
          <w:szCs w:val="24"/>
        </w:rPr>
        <w:t xml:space="preserve">el caso, lo que corresponde es iniciar las acciones </w:t>
      </w:r>
      <w:r w:rsidR="00794A82" w:rsidRPr="0092581F">
        <w:rPr>
          <w:sz w:val="24"/>
          <w:szCs w:val="24"/>
        </w:rPr>
        <w:t xml:space="preserve">ordinarias </w:t>
      </w:r>
      <w:r w:rsidR="00AD2FB5" w:rsidRPr="0092581F">
        <w:rPr>
          <w:sz w:val="24"/>
          <w:szCs w:val="24"/>
        </w:rPr>
        <w:t xml:space="preserve">tendientes a reparar el daño económico sufrido representado en </w:t>
      </w:r>
      <w:r w:rsidR="006F776F" w:rsidRPr="0092581F">
        <w:rPr>
          <w:sz w:val="24"/>
          <w:szCs w:val="24"/>
        </w:rPr>
        <w:t xml:space="preserve">el </w:t>
      </w:r>
      <w:r w:rsidR="00AD2FB5" w:rsidRPr="0092581F">
        <w:rPr>
          <w:sz w:val="24"/>
          <w:szCs w:val="24"/>
        </w:rPr>
        <w:t>no pago de costas procesales,</w:t>
      </w:r>
      <w:r w:rsidR="00794A82" w:rsidRPr="0092581F">
        <w:rPr>
          <w:sz w:val="24"/>
          <w:szCs w:val="24"/>
        </w:rPr>
        <w:t xml:space="preserve"> dado que la acción de tutela no fue prevista para dirimir esta clase de conflictos. </w:t>
      </w:r>
      <w:r w:rsidR="00AD2FB5" w:rsidRPr="0092581F">
        <w:rPr>
          <w:sz w:val="24"/>
          <w:szCs w:val="24"/>
        </w:rPr>
        <w:t xml:space="preserve"> </w:t>
      </w:r>
    </w:p>
    <w:p w14:paraId="6BB9E253" w14:textId="77777777" w:rsidR="006F776F" w:rsidRPr="0092581F" w:rsidRDefault="006F776F" w:rsidP="0092581F">
      <w:pPr>
        <w:pStyle w:val="Textoindependiente"/>
        <w:spacing w:line="276" w:lineRule="auto"/>
        <w:rPr>
          <w:sz w:val="24"/>
          <w:szCs w:val="24"/>
        </w:rPr>
      </w:pPr>
    </w:p>
    <w:p w14:paraId="63901D41" w14:textId="77777777" w:rsidR="006F776F" w:rsidRPr="0092581F" w:rsidRDefault="006F776F" w:rsidP="0092581F">
      <w:pPr>
        <w:pStyle w:val="Textoindependiente"/>
        <w:spacing w:line="276" w:lineRule="auto"/>
        <w:rPr>
          <w:sz w:val="24"/>
          <w:szCs w:val="24"/>
        </w:rPr>
      </w:pPr>
      <w:r w:rsidRPr="0092581F">
        <w:rPr>
          <w:sz w:val="24"/>
          <w:szCs w:val="24"/>
        </w:rPr>
        <w:lastRenderedPageBreak/>
        <w:t xml:space="preserve">De acuerdo con lo expuesto, </w:t>
      </w:r>
      <w:bookmarkStart w:id="2" w:name="_Hlk139554604"/>
      <w:r w:rsidRPr="0092581F">
        <w:rPr>
          <w:sz w:val="24"/>
          <w:szCs w:val="24"/>
        </w:rPr>
        <w:t>concluye la Sala que la petición elevada por el señor José Lizardo Lopera ante el Juzgado Tercero Laboral del Circuito de Pereira, fue atendida</w:t>
      </w:r>
      <w:r w:rsidR="00154A02" w:rsidRPr="0092581F">
        <w:rPr>
          <w:sz w:val="24"/>
          <w:szCs w:val="24"/>
        </w:rPr>
        <w:t xml:space="preserve"> en los términos que correspondía y </w:t>
      </w:r>
      <w:r w:rsidRPr="0092581F">
        <w:rPr>
          <w:sz w:val="24"/>
          <w:szCs w:val="24"/>
        </w:rPr>
        <w:t xml:space="preserve">conforme la legislación que regula el caso en </w:t>
      </w:r>
      <w:r w:rsidR="00154A02" w:rsidRPr="0092581F">
        <w:rPr>
          <w:sz w:val="24"/>
          <w:szCs w:val="24"/>
        </w:rPr>
        <w:t>particular, no evidenciándose por tanto la vulneración de sus garantías fundamentales, razón por la cual se negará la protección reclamada.</w:t>
      </w:r>
    </w:p>
    <w:bookmarkEnd w:id="2"/>
    <w:p w14:paraId="23DE523C" w14:textId="77777777" w:rsidR="00C768DB" w:rsidRPr="0092581F" w:rsidRDefault="00C768DB" w:rsidP="0092581F">
      <w:pPr>
        <w:pStyle w:val="Textoindependiente"/>
        <w:spacing w:line="276" w:lineRule="auto"/>
        <w:rPr>
          <w:sz w:val="24"/>
          <w:szCs w:val="24"/>
        </w:rPr>
      </w:pPr>
    </w:p>
    <w:p w14:paraId="005D7B96" w14:textId="77777777" w:rsidR="00AA5C2B" w:rsidRPr="0092581F" w:rsidRDefault="00AA5C2B" w:rsidP="0092581F">
      <w:pPr>
        <w:pStyle w:val="Textoindependiente"/>
        <w:spacing w:line="276" w:lineRule="auto"/>
        <w:ind w:right="51"/>
        <w:rPr>
          <w:sz w:val="24"/>
          <w:szCs w:val="24"/>
        </w:rPr>
      </w:pPr>
      <w:r w:rsidRPr="0092581F">
        <w:rPr>
          <w:sz w:val="24"/>
          <w:szCs w:val="24"/>
        </w:rPr>
        <w:t xml:space="preserve">En virtud de lo anterior, la </w:t>
      </w:r>
      <w:r w:rsidRPr="0092581F">
        <w:rPr>
          <w:b/>
          <w:sz w:val="24"/>
          <w:szCs w:val="24"/>
        </w:rPr>
        <w:t>Sala de Decisión Laboral del Tribunal Superior del Distrito Judicial de Pereira</w:t>
      </w:r>
      <w:r w:rsidRPr="0092581F">
        <w:rPr>
          <w:sz w:val="24"/>
          <w:szCs w:val="24"/>
        </w:rPr>
        <w:t xml:space="preserve">, administrando Justicia en nombre del Pueblo y por mandato de la Constitución, </w:t>
      </w:r>
    </w:p>
    <w:p w14:paraId="52E56223" w14:textId="77777777" w:rsidR="00AA5C2B" w:rsidRPr="0092581F" w:rsidRDefault="00AA5C2B" w:rsidP="0092581F">
      <w:pPr>
        <w:pStyle w:val="Textoindependiente"/>
        <w:spacing w:line="276" w:lineRule="auto"/>
        <w:ind w:right="51"/>
        <w:rPr>
          <w:sz w:val="24"/>
          <w:szCs w:val="24"/>
        </w:rPr>
      </w:pPr>
    </w:p>
    <w:p w14:paraId="68A3624F" w14:textId="77777777" w:rsidR="00AA5C2B" w:rsidRPr="0092581F" w:rsidRDefault="00AA5C2B" w:rsidP="0092581F">
      <w:pPr>
        <w:pStyle w:val="Textoindependiente"/>
        <w:spacing w:line="276" w:lineRule="auto"/>
        <w:jc w:val="center"/>
        <w:rPr>
          <w:b/>
          <w:sz w:val="24"/>
          <w:szCs w:val="24"/>
        </w:rPr>
      </w:pPr>
      <w:r w:rsidRPr="0092581F">
        <w:rPr>
          <w:b/>
          <w:sz w:val="24"/>
          <w:szCs w:val="24"/>
        </w:rPr>
        <w:t>RESUELVE</w:t>
      </w:r>
    </w:p>
    <w:p w14:paraId="07547A01" w14:textId="77777777" w:rsidR="00AA5C2B" w:rsidRPr="0092581F" w:rsidRDefault="00AA5C2B" w:rsidP="0092581F">
      <w:pPr>
        <w:spacing w:line="276" w:lineRule="auto"/>
        <w:contextualSpacing/>
        <w:jc w:val="both"/>
        <w:rPr>
          <w:rFonts w:ascii="Arial" w:hAnsi="Arial" w:cs="Arial"/>
          <w:b/>
          <w:u w:val="single"/>
          <w:lang w:val="es-ES_tradnl"/>
        </w:rPr>
      </w:pPr>
    </w:p>
    <w:p w14:paraId="17F8A6E7" w14:textId="77777777" w:rsidR="00AA5C2B" w:rsidRPr="0092581F" w:rsidRDefault="00AA5C2B" w:rsidP="0092581F">
      <w:pPr>
        <w:spacing w:line="276" w:lineRule="auto"/>
        <w:contextualSpacing/>
        <w:jc w:val="both"/>
        <w:rPr>
          <w:rFonts w:ascii="Arial" w:hAnsi="Arial" w:cs="Arial"/>
          <w:color w:val="000000"/>
        </w:rPr>
      </w:pPr>
      <w:r w:rsidRPr="0092581F">
        <w:rPr>
          <w:rFonts w:ascii="Arial" w:hAnsi="Arial" w:cs="Arial"/>
          <w:b/>
          <w:bCs/>
        </w:rPr>
        <w:t xml:space="preserve">PRIMERO: </w:t>
      </w:r>
      <w:r w:rsidR="006F776F" w:rsidRPr="0092581F">
        <w:rPr>
          <w:rFonts w:ascii="Arial" w:hAnsi="Arial" w:cs="Arial"/>
          <w:b/>
          <w:bCs/>
        </w:rPr>
        <w:t>NEGAR</w:t>
      </w:r>
      <w:r w:rsidRPr="0092581F">
        <w:rPr>
          <w:rFonts w:ascii="Arial" w:hAnsi="Arial" w:cs="Arial"/>
          <w:b/>
          <w:bCs/>
        </w:rPr>
        <w:t xml:space="preserve"> </w:t>
      </w:r>
      <w:r w:rsidR="002F7F74" w:rsidRPr="0092581F">
        <w:rPr>
          <w:rFonts w:ascii="Arial" w:hAnsi="Arial" w:cs="Arial"/>
        </w:rPr>
        <w:t>e</w:t>
      </w:r>
      <w:r w:rsidR="006F776F" w:rsidRPr="0092581F">
        <w:rPr>
          <w:rFonts w:ascii="Arial" w:hAnsi="Arial" w:cs="Arial"/>
        </w:rPr>
        <w:t xml:space="preserve">l amparo constitucional solicitado por el señor </w:t>
      </w:r>
      <w:r w:rsidR="006F776F" w:rsidRPr="0092581F">
        <w:rPr>
          <w:rFonts w:ascii="Arial" w:hAnsi="Arial" w:cs="Arial"/>
          <w:b/>
        </w:rPr>
        <w:t>JOSÉ LIZARDO LOPERA</w:t>
      </w:r>
      <w:r w:rsidR="002F7F74" w:rsidRPr="0092581F">
        <w:rPr>
          <w:rFonts w:ascii="Arial" w:hAnsi="Arial" w:cs="Arial"/>
          <w:b/>
        </w:rPr>
        <w:t>.</w:t>
      </w:r>
    </w:p>
    <w:p w14:paraId="5043CB0F" w14:textId="77777777" w:rsidR="00AA5C2B" w:rsidRPr="0092581F" w:rsidRDefault="00AA5C2B" w:rsidP="0092581F">
      <w:pPr>
        <w:spacing w:line="276" w:lineRule="auto"/>
        <w:contextualSpacing/>
        <w:jc w:val="both"/>
        <w:rPr>
          <w:rFonts w:ascii="Arial" w:hAnsi="Arial" w:cs="Arial"/>
          <w:color w:val="000000"/>
        </w:rPr>
      </w:pPr>
    </w:p>
    <w:p w14:paraId="61485ABB" w14:textId="77777777" w:rsidR="00B17B8A" w:rsidRPr="0092581F" w:rsidRDefault="34B430AD" w:rsidP="0092581F">
      <w:pPr>
        <w:pStyle w:val="Textoindependiente"/>
        <w:spacing w:line="276" w:lineRule="auto"/>
        <w:rPr>
          <w:sz w:val="24"/>
          <w:szCs w:val="24"/>
        </w:rPr>
      </w:pPr>
      <w:r w:rsidRPr="0092581F">
        <w:rPr>
          <w:b/>
          <w:bCs/>
          <w:sz w:val="24"/>
          <w:szCs w:val="24"/>
        </w:rPr>
        <w:t>SEGUNDO</w:t>
      </w:r>
      <w:r w:rsidR="00AA5C2B" w:rsidRPr="0092581F">
        <w:rPr>
          <w:b/>
          <w:bCs/>
          <w:sz w:val="24"/>
          <w:szCs w:val="24"/>
        </w:rPr>
        <w:t>:</w:t>
      </w:r>
      <w:r w:rsidR="002F7F74" w:rsidRPr="0092581F">
        <w:rPr>
          <w:b/>
          <w:bCs/>
          <w:sz w:val="24"/>
          <w:szCs w:val="24"/>
        </w:rPr>
        <w:t xml:space="preserve"> </w:t>
      </w:r>
      <w:r w:rsidR="00B17B8A" w:rsidRPr="0092581F">
        <w:rPr>
          <w:b/>
          <w:bCs/>
          <w:sz w:val="24"/>
          <w:szCs w:val="24"/>
        </w:rPr>
        <w:t xml:space="preserve">NOTIFICAR </w:t>
      </w:r>
      <w:r w:rsidR="00B17B8A" w:rsidRPr="0092581F">
        <w:rPr>
          <w:sz w:val="24"/>
          <w:szCs w:val="24"/>
        </w:rPr>
        <w:t>esta decisión a las partes por el medio más expedito.</w:t>
      </w:r>
    </w:p>
    <w:p w14:paraId="07459315" w14:textId="77777777" w:rsidR="00B17B8A" w:rsidRPr="0092581F" w:rsidRDefault="00B17B8A" w:rsidP="0092581F">
      <w:pPr>
        <w:pStyle w:val="Textoindependiente"/>
        <w:spacing w:line="276" w:lineRule="auto"/>
        <w:rPr>
          <w:bCs/>
          <w:sz w:val="24"/>
          <w:szCs w:val="24"/>
          <w:lang w:val="es-ES"/>
        </w:rPr>
      </w:pPr>
    </w:p>
    <w:p w14:paraId="053CB598" w14:textId="77777777" w:rsidR="00AA5C2B" w:rsidRPr="0092581F" w:rsidRDefault="006F776F" w:rsidP="0092581F">
      <w:pPr>
        <w:pStyle w:val="Textoindependiente"/>
        <w:spacing w:line="276" w:lineRule="auto"/>
        <w:rPr>
          <w:sz w:val="24"/>
          <w:szCs w:val="24"/>
        </w:rPr>
      </w:pPr>
      <w:r w:rsidRPr="0092581F">
        <w:rPr>
          <w:b/>
          <w:bCs/>
          <w:sz w:val="24"/>
          <w:szCs w:val="24"/>
        </w:rPr>
        <w:t>TERCERO</w:t>
      </w:r>
      <w:r w:rsidR="00B17B8A" w:rsidRPr="0092581F">
        <w:rPr>
          <w:b/>
          <w:bCs/>
          <w:sz w:val="24"/>
          <w:szCs w:val="24"/>
        </w:rPr>
        <w:t xml:space="preserve">: </w:t>
      </w:r>
      <w:r w:rsidR="002F7F74" w:rsidRPr="0092581F">
        <w:rPr>
          <w:b/>
          <w:bCs/>
          <w:sz w:val="24"/>
          <w:szCs w:val="24"/>
        </w:rPr>
        <w:t>REMITIR</w:t>
      </w:r>
      <w:r w:rsidR="00AA5C2B" w:rsidRPr="0092581F">
        <w:rPr>
          <w:sz w:val="24"/>
          <w:szCs w:val="24"/>
        </w:rPr>
        <w:t xml:space="preserve"> la presente actuación a la Corte Constitucional para lo de su competencia, en el evento de que esta providencia no sea apelada.</w:t>
      </w:r>
    </w:p>
    <w:p w14:paraId="6537F28F" w14:textId="77777777" w:rsidR="00AA5C2B" w:rsidRPr="0092581F" w:rsidRDefault="00AA5C2B" w:rsidP="0092581F">
      <w:pPr>
        <w:pStyle w:val="Textoindependiente"/>
        <w:spacing w:line="276" w:lineRule="auto"/>
        <w:rPr>
          <w:b/>
          <w:sz w:val="24"/>
          <w:szCs w:val="24"/>
        </w:rPr>
      </w:pPr>
    </w:p>
    <w:p w14:paraId="57E379D6" w14:textId="77777777" w:rsidR="00AA5C2B" w:rsidRPr="0092581F" w:rsidRDefault="00AA5C2B" w:rsidP="0092581F">
      <w:pPr>
        <w:pStyle w:val="Textoindependiente"/>
        <w:spacing w:line="276" w:lineRule="auto"/>
        <w:rPr>
          <w:sz w:val="24"/>
          <w:szCs w:val="24"/>
        </w:rPr>
      </w:pPr>
      <w:r w:rsidRPr="0092581F">
        <w:rPr>
          <w:b/>
          <w:spacing w:val="-2"/>
          <w:sz w:val="24"/>
          <w:szCs w:val="24"/>
        </w:rPr>
        <w:t>CÓPIESE, NOTIFÍQUESE Y CÚMPLASE.</w:t>
      </w:r>
      <w:r w:rsidRPr="0092581F">
        <w:rPr>
          <w:spacing w:val="-2"/>
          <w:sz w:val="24"/>
          <w:szCs w:val="24"/>
        </w:rPr>
        <w:t xml:space="preserve"> </w:t>
      </w:r>
    </w:p>
    <w:p w14:paraId="773E2B9E" w14:textId="77777777" w:rsidR="0092581F" w:rsidRPr="0092581F" w:rsidRDefault="0092581F" w:rsidP="0092581F">
      <w:pPr>
        <w:spacing w:line="276" w:lineRule="auto"/>
        <w:jc w:val="both"/>
        <w:rPr>
          <w:rFonts w:ascii="Arial" w:eastAsia="Arial" w:hAnsi="Arial" w:cs="Arial"/>
          <w:lang w:val="es-CO" w:eastAsia="es-CO"/>
        </w:rPr>
      </w:pPr>
      <w:bookmarkStart w:id="3" w:name="_Hlk138919653"/>
    </w:p>
    <w:p w14:paraId="271C3AFF" w14:textId="77777777" w:rsidR="0092581F" w:rsidRPr="0092581F" w:rsidRDefault="0092581F" w:rsidP="0092581F">
      <w:pPr>
        <w:spacing w:line="276" w:lineRule="auto"/>
        <w:jc w:val="both"/>
        <w:textAlignment w:val="baseline"/>
        <w:rPr>
          <w:rFonts w:ascii="Arial" w:hAnsi="Arial" w:cs="Arial"/>
          <w:spacing w:val="-4"/>
          <w:lang w:eastAsia="es-CO"/>
        </w:rPr>
      </w:pPr>
      <w:r w:rsidRPr="0092581F">
        <w:rPr>
          <w:rFonts w:ascii="Arial" w:hAnsi="Arial" w:cs="Arial"/>
          <w:spacing w:val="-4"/>
          <w:lang w:eastAsia="es-CO"/>
        </w:rPr>
        <w:t>Quienes Integran la Sala,</w:t>
      </w:r>
    </w:p>
    <w:p w14:paraId="01100003" w14:textId="77777777" w:rsidR="0092581F" w:rsidRPr="0092581F" w:rsidRDefault="0092581F" w:rsidP="0092581F">
      <w:pPr>
        <w:widowControl w:val="0"/>
        <w:autoSpaceDE w:val="0"/>
        <w:autoSpaceDN w:val="0"/>
        <w:adjustRightInd w:val="0"/>
        <w:spacing w:line="276" w:lineRule="auto"/>
        <w:rPr>
          <w:rFonts w:ascii="Arial" w:eastAsia="Calibri" w:hAnsi="Arial" w:cs="Arial"/>
          <w:b/>
          <w:lang w:val="es-CO" w:eastAsia="en-US"/>
        </w:rPr>
      </w:pPr>
    </w:p>
    <w:p w14:paraId="5DDD2F7B" w14:textId="77777777" w:rsidR="0092581F" w:rsidRPr="0092581F" w:rsidRDefault="0092581F" w:rsidP="0092581F">
      <w:pPr>
        <w:widowControl w:val="0"/>
        <w:autoSpaceDE w:val="0"/>
        <w:autoSpaceDN w:val="0"/>
        <w:adjustRightInd w:val="0"/>
        <w:spacing w:line="276" w:lineRule="auto"/>
        <w:rPr>
          <w:rFonts w:ascii="Arial" w:eastAsia="Calibri" w:hAnsi="Arial" w:cs="Arial"/>
          <w:b/>
          <w:lang w:val="es-CO" w:eastAsia="en-US"/>
        </w:rPr>
      </w:pPr>
    </w:p>
    <w:p w14:paraId="09736AF6" w14:textId="77777777" w:rsidR="0092581F" w:rsidRPr="0092581F" w:rsidRDefault="0092581F" w:rsidP="0092581F">
      <w:pPr>
        <w:widowControl w:val="0"/>
        <w:autoSpaceDE w:val="0"/>
        <w:autoSpaceDN w:val="0"/>
        <w:adjustRightInd w:val="0"/>
        <w:spacing w:line="276" w:lineRule="auto"/>
        <w:rPr>
          <w:rFonts w:ascii="Arial" w:eastAsia="Calibri" w:hAnsi="Arial" w:cs="Arial"/>
          <w:b/>
          <w:lang w:val="es-CO" w:eastAsia="en-US"/>
        </w:rPr>
      </w:pPr>
    </w:p>
    <w:p w14:paraId="2BDB262D" w14:textId="77777777" w:rsidR="0092581F" w:rsidRPr="0092581F" w:rsidRDefault="0092581F" w:rsidP="0092581F">
      <w:pPr>
        <w:widowControl w:val="0"/>
        <w:autoSpaceDE w:val="0"/>
        <w:autoSpaceDN w:val="0"/>
        <w:adjustRightInd w:val="0"/>
        <w:spacing w:line="276" w:lineRule="auto"/>
        <w:jc w:val="center"/>
        <w:rPr>
          <w:rFonts w:ascii="Arial" w:eastAsia="Calibri" w:hAnsi="Arial" w:cs="Arial"/>
          <w:b/>
          <w:bCs/>
          <w:lang w:val="es-CO" w:eastAsia="en-US"/>
        </w:rPr>
      </w:pPr>
      <w:r w:rsidRPr="0092581F">
        <w:rPr>
          <w:rFonts w:ascii="Arial" w:eastAsia="Calibri" w:hAnsi="Arial" w:cs="Arial"/>
          <w:b/>
          <w:bCs/>
          <w:lang w:val="es-CO" w:eastAsia="en-US"/>
        </w:rPr>
        <w:t>JULIO CÉSAR SALAZAR MUÑOZ</w:t>
      </w:r>
    </w:p>
    <w:p w14:paraId="115458C7" w14:textId="77777777" w:rsidR="0092581F" w:rsidRPr="0092581F" w:rsidRDefault="0092581F" w:rsidP="0092581F">
      <w:pPr>
        <w:widowControl w:val="0"/>
        <w:autoSpaceDE w:val="0"/>
        <w:autoSpaceDN w:val="0"/>
        <w:adjustRightInd w:val="0"/>
        <w:spacing w:line="276" w:lineRule="auto"/>
        <w:jc w:val="center"/>
        <w:rPr>
          <w:rFonts w:ascii="Arial" w:eastAsia="Calibri" w:hAnsi="Arial" w:cs="Arial"/>
          <w:lang w:val="es-CO" w:eastAsia="en-US"/>
        </w:rPr>
      </w:pPr>
      <w:r w:rsidRPr="0092581F">
        <w:rPr>
          <w:rFonts w:ascii="Arial" w:eastAsia="Calibri" w:hAnsi="Arial" w:cs="Arial"/>
          <w:lang w:val="es-CO" w:eastAsia="en-US"/>
        </w:rPr>
        <w:t>Magistrado Ponente</w:t>
      </w:r>
    </w:p>
    <w:p w14:paraId="6BDE8842" w14:textId="77777777" w:rsidR="0092581F" w:rsidRPr="0092581F" w:rsidRDefault="0092581F" w:rsidP="0092581F">
      <w:pPr>
        <w:widowControl w:val="0"/>
        <w:autoSpaceDE w:val="0"/>
        <w:autoSpaceDN w:val="0"/>
        <w:adjustRightInd w:val="0"/>
        <w:spacing w:line="276" w:lineRule="auto"/>
        <w:rPr>
          <w:rFonts w:ascii="Arial" w:eastAsia="Calibri" w:hAnsi="Arial" w:cs="Arial"/>
          <w:lang w:val="es-CO" w:eastAsia="en-US"/>
        </w:rPr>
      </w:pPr>
    </w:p>
    <w:p w14:paraId="531E2E22" w14:textId="77777777" w:rsidR="0092581F" w:rsidRPr="0092581F" w:rsidRDefault="0092581F" w:rsidP="0092581F">
      <w:pPr>
        <w:widowControl w:val="0"/>
        <w:autoSpaceDE w:val="0"/>
        <w:autoSpaceDN w:val="0"/>
        <w:adjustRightInd w:val="0"/>
        <w:spacing w:line="276" w:lineRule="auto"/>
        <w:rPr>
          <w:rFonts w:ascii="Arial" w:eastAsia="Calibri" w:hAnsi="Arial" w:cs="Arial"/>
          <w:lang w:val="es-CO" w:eastAsia="en-US"/>
        </w:rPr>
      </w:pPr>
    </w:p>
    <w:p w14:paraId="47DCA664" w14:textId="77777777" w:rsidR="0092581F" w:rsidRPr="0092581F" w:rsidRDefault="0092581F" w:rsidP="0092581F">
      <w:pPr>
        <w:widowControl w:val="0"/>
        <w:autoSpaceDE w:val="0"/>
        <w:autoSpaceDN w:val="0"/>
        <w:adjustRightInd w:val="0"/>
        <w:spacing w:line="276" w:lineRule="auto"/>
        <w:rPr>
          <w:rFonts w:ascii="Arial" w:eastAsia="Calibri" w:hAnsi="Arial" w:cs="Arial"/>
          <w:lang w:val="es-CO" w:eastAsia="en-US"/>
        </w:rPr>
      </w:pPr>
    </w:p>
    <w:p w14:paraId="76E83493" w14:textId="77777777" w:rsidR="0092581F" w:rsidRPr="0092581F" w:rsidRDefault="0092581F" w:rsidP="0092581F">
      <w:pPr>
        <w:widowControl w:val="0"/>
        <w:autoSpaceDE w:val="0"/>
        <w:autoSpaceDN w:val="0"/>
        <w:adjustRightInd w:val="0"/>
        <w:spacing w:line="276" w:lineRule="auto"/>
        <w:rPr>
          <w:rFonts w:ascii="Arial" w:eastAsia="Calibri" w:hAnsi="Arial" w:cs="Arial"/>
          <w:lang w:val="es-CO" w:eastAsia="en-US"/>
        </w:rPr>
      </w:pPr>
      <w:r w:rsidRPr="0092581F">
        <w:rPr>
          <w:rFonts w:ascii="Arial" w:eastAsia="Calibri" w:hAnsi="Arial" w:cs="Arial"/>
          <w:b/>
          <w:bCs/>
          <w:lang w:val="es-CO" w:eastAsia="en-US"/>
        </w:rPr>
        <w:t>ANA LUCÍA CAICEDO CALDERON</w:t>
      </w:r>
      <w:r w:rsidRPr="0092581F">
        <w:rPr>
          <w:rFonts w:ascii="Arial" w:eastAsia="Calibri" w:hAnsi="Arial" w:cs="Arial"/>
          <w:b/>
          <w:bCs/>
          <w:lang w:val="es-CO" w:eastAsia="en-US"/>
        </w:rPr>
        <w:tab/>
      </w:r>
      <w:r w:rsidRPr="0092581F">
        <w:rPr>
          <w:rFonts w:ascii="Arial" w:eastAsia="Calibri" w:hAnsi="Arial" w:cs="Arial"/>
          <w:b/>
          <w:bCs/>
          <w:lang w:val="es-CO" w:eastAsia="en-US"/>
        </w:rPr>
        <w:tab/>
        <w:t xml:space="preserve">   GERMÁN DARÍO GÓEZ VINASCO</w:t>
      </w:r>
    </w:p>
    <w:p w14:paraId="4535DAF8" w14:textId="77777777" w:rsidR="0092581F" w:rsidRPr="0092581F" w:rsidRDefault="0092581F" w:rsidP="0092581F">
      <w:pPr>
        <w:spacing w:line="276" w:lineRule="auto"/>
        <w:jc w:val="both"/>
        <w:textAlignment w:val="baseline"/>
        <w:rPr>
          <w:rFonts w:ascii="Arial" w:hAnsi="Arial" w:cs="Arial"/>
          <w:bCs/>
          <w:lang w:val="es-ES_tradnl" w:eastAsia="en-US"/>
        </w:rPr>
      </w:pPr>
      <w:r w:rsidRPr="0092581F">
        <w:rPr>
          <w:rFonts w:ascii="Arial" w:eastAsia="Calibri" w:hAnsi="Arial" w:cs="Arial"/>
          <w:bCs/>
          <w:lang w:val="es-CO" w:eastAsia="en-US"/>
        </w:rPr>
        <w:t>Magistrada</w:t>
      </w:r>
      <w:r w:rsidRPr="0092581F">
        <w:rPr>
          <w:rFonts w:ascii="Arial" w:eastAsia="Calibri" w:hAnsi="Arial" w:cs="Arial"/>
          <w:bCs/>
          <w:lang w:val="es-CO" w:eastAsia="en-US"/>
        </w:rPr>
        <w:tab/>
      </w:r>
      <w:r w:rsidRPr="0092581F">
        <w:rPr>
          <w:rFonts w:ascii="Arial" w:eastAsia="Calibri" w:hAnsi="Arial" w:cs="Arial"/>
          <w:bCs/>
          <w:lang w:val="es-CO" w:eastAsia="en-US"/>
        </w:rPr>
        <w:tab/>
      </w:r>
      <w:r w:rsidRPr="0092581F">
        <w:rPr>
          <w:rFonts w:ascii="Arial" w:eastAsia="Calibri" w:hAnsi="Arial" w:cs="Arial"/>
          <w:bCs/>
          <w:lang w:val="es-CO" w:eastAsia="en-US"/>
        </w:rPr>
        <w:tab/>
      </w:r>
      <w:r w:rsidRPr="0092581F">
        <w:rPr>
          <w:rFonts w:ascii="Arial" w:eastAsia="Calibri" w:hAnsi="Arial" w:cs="Arial"/>
          <w:bCs/>
          <w:lang w:val="es-CO" w:eastAsia="en-US"/>
        </w:rPr>
        <w:tab/>
      </w:r>
      <w:r w:rsidRPr="0092581F">
        <w:rPr>
          <w:rFonts w:ascii="Arial" w:eastAsia="Calibri" w:hAnsi="Arial" w:cs="Arial"/>
          <w:bCs/>
          <w:lang w:val="es-CO" w:eastAsia="en-US"/>
        </w:rPr>
        <w:tab/>
      </w:r>
      <w:r w:rsidRPr="0092581F">
        <w:rPr>
          <w:rFonts w:ascii="Arial" w:eastAsia="Calibri" w:hAnsi="Arial" w:cs="Arial"/>
          <w:bCs/>
          <w:lang w:val="es-CO" w:eastAsia="en-US"/>
        </w:rPr>
        <w:tab/>
      </w:r>
      <w:r w:rsidRPr="0092581F">
        <w:rPr>
          <w:rFonts w:ascii="Arial" w:eastAsia="Calibri" w:hAnsi="Arial" w:cs="Arial"/>
          <w:b/>
          <w:bCs/>
          <w:lang w:val="es-CO" w:eastAsia="en-US"/>
        </w:rPr>
        <w:t xml:space="preserve">   </w:t>
      </w:r>
      <w:r w:rsidRPr="0092581F">
        <w:rPr>
          <w:rFonts w:ascii="Arial" w:hAnsi="Arial" w:cs="Arial"/>
          <w:bCs/>
          <w:lang w:val="es-ES_tradnl" w:eastAsia="en-US"/>
        </w:rPr>
        <w:t>Magistrado</w:t>
      </w:r>
    </w:p>
    <w:bookmarkEnd w:id="3"/>
    <w:p w14:paraId="2DBF0D7D" w14:textId="599C38FA" w:rsidR="00B72FF6" w:rsidRPr="0092581F" w:rsidRDefault="0092581F" w:rsidP="0092581F">
      <w:pPr>
        <w:spacing w:line="276" w:lineRule="auto"/>
        <w:jc w:val="both"/>
        <w:rPr>
          <w:rFonts w:ascii="Arial" w:hAnsi="Arial" w:cs="Arial"/>
        </w:rPr>
      </w:pPr>
      <w:r>
        <w:rPr>
          <w:rFonts w:ascii="Arial" w:hAnsi="Arial" w:cs="Arial"/>
        </w:rPr>
        <w:t>Con impedimento</w:t>
      </w:r>
    </w:p>
    <w:sectPr w:rsidR="00B72FF6" w:rsidRPr="0092581F" w:rsidSect="0092581F">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A8037" w16cex:dateUtc="2020-08-14T15:20:41.143Z"/>
  <w16cex:commentExtensible w16cex:durableId="5E44CA45" w16cex:dateUtc="2020-08-14T21:23:19.391Z"/>
  <w16cex:commentExtensible w16cex:durableId="17258A9C" w16cex:dateUtc="2020-09-30T18:47:18.994Z"/>
  <w16cex:commentExtensible w16cex:durableId="11626F20" w16cex:dateUtc="2021-07-29T20:43:57.347Z"/>
  <w16cex:commentExtensible w16cex:durableId="10697022" w16cex:dateUtc="2021-08-02T12:35:09.694Z"/>
  <w16cex:commentExtensible w16cex:durableId="12856A51" w16cex:dateUtc="2023-05-16T16:06:13.78Z"/>
  <w16cex:commentExtensible w16cex:durableId="378D524A" w16cex:dateUtc="2023-05-17T14:39:31.4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5CAB0" w14:textId="77777777" w:rsidR="00514475" w:rsidRDefault="00514475" w:rsidP="00AF43F0">
      <w:r>
        <w:separator/>
      </w:r>
    </w:p>
  </w:endnote>
  <w:endnote w:type="continuationSeparator" w:id="0">
    <w:p w14:paraId="78CD301E" w14:textId="77777777" w:rsidR="00514475" w:rsidRDefault="00514475"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0"/>
      <w:gridCol w:w="2830"/>
      <w:gridCol w:w="2830"/>
    </w:tblGrid>
    <w:tr w:rsidR="00CE4E4D" w14:paraId="6B62F1B3" w14:textId="77777777" w:rsidTr="593ED2D6">
      <w:tc>
        <w:tcPr>
          <w:tcW w:w="2830" w:type="dxa"/>
        </w:tcPr>
        <w:p w14:paraId="02F2C34E" w14:textId="77777777" w:rsidR="00CE4E4D" w:rsidRDefault="00CE4E4D" w:rsidP="593ED2D6">
          <w:pPr>
            <w:pStyle w:val="Encabezado"/>
            <w:ind w:left="-115"/>
          </w:pPr>
        </w:p>
      </w:tc>
      <w:tc>
        <w:tcPr>
          <w:tcW w:w="2830" w:type="dxa"/>
        </w:tcPr>
        <w:p w14:paraId="680A4E5D" w14:textId="77777777" w:rsidR="00CE4E4D" w:rsidRDefault="00CE4E4D" w:rsidP="593ED2D6">
          <w:pPr>
            <w:pStyle w:val="Encabezado"/>
            <w:jc w:val="center"/>
          </w:pPr>
        </w:p>
      </w:tc>
      <w:tc>
        <w:tcPr>
          <w:tcW w:w="2830" w:type="dxa"/>
        </w:tcPr>
        <w:p w14:paraId="19219836" w14:textId="77777777" w:rsidR="00CE4E4D" w:rsidRDefault="00CE4E4D" w:rsidP="593ED2D6">
          <w:pPr>
            <w:pStyle w:val="Encabezado"/>
            <w:ind w:right="-115"/>
            <w:jc w:val="right"/>
          </w:pPr>
        </w:p>
      </w:tc>
    </w:tr>
  </w:tbl>
  <w:p w14:paraId="296FEF7D" w14:textId="77777777" w:rsidR="00CE4E4D" w:rsidRDefault="00CE4E4D" w:rsidP="593ED2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C306B" w14:textId="77777777" w:rsidR="00514475" w:rsidRDefault="00514475" w:rsidP="00AF43F0">
      <w:r>
        <w:separator/>
      </w:r>
    </w:p>
  </w:footnote>
  <w:footnote w:type="continuationSeparator" w:id="0">
    <w:p w14:paraId="4736C610" w14:textId="77777777" w:rsidR="00514475" w:rsidRDefault="00514475" w:rsidP="00AF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6A23" w14:textId="4D7C2669" w:rsidR="0092581F" w:rsidRDefault="00CE4E4D" w:rsidP="0092581F">
    <w:pPr>
      <w:pStyle w:val="Encabezado"/>
      <w:jc w:val="center"/>
      <w:rPr>
        <w:rFonts w:ascii="Arial" w:hAnsi="Arial" w:cs="Arial"/>
        <w:sz w:val="18"/>
        <w:szCs w:val="14"/>
      </w:rPr>
    </w:pPr>
    <w:r w:rsidRPr="0092581F">
      <w:rPr>
        <w:rFonts w:ascii="Arial" w:hAnsi="Arial" w:cs="Arial"/>
        <w:sz w:val="18"/>
        <w:szCs w:val="14"/>
      </w:rPr>
      <w:t>José Lizardo Lopera Vs Juzgado Tercero Laboral del Circuito de Pereira</w:t>
    </w:r>
  </w:p>
  <w:p w14:paraId="1E44A79F" w14:textId="56D22EB9" w:rsidR="00CE4E4D" w:rsidRPr="0092581F" w:rsidRDefault="00CE4E4D" w:rsidP="0092581F">
    <w:pPr>
      <w:pStyle w:val="Encabezado"/>
      <w:jc w:val="center"/>
      <w:rPr>
        <w:rFonts w:ascii="Arial" w:hAnsi="Arial" w:cs="Arial"/>
        <w:sz w:val="18"/>
        <w:szCs w:val="14"/>
      </w:rPr>
    </w:pPr>
    <w:r w:rsidRPr="0092581F">
      <w:rPr>
        <w:rFonts w:ascii="Arial" w:hAnsi="Arial" w:cs="Arial"/>
        <w:sz w:val="18"/>
        <w:szCs w:val="14"/>
      </w:rPr>
      <w:t>Rad 66001</w:t>
    </w:r>
    <w:r w:rsidR="0092581F">
      <w:rPr>
        <w:rFonts w:ascii="Arial" w:hAnsi="Arial" w:cs="Arial"/>
        <w:sz w:val="18"/>
        <w:szCs w:val="14"/>
      </w:rPr>
      <w:t>-</w:t>
    </w:r>
    <w:r w:rsidRPr="0092581F">
      <w:rPr>
        <w:rFonts w:ascii="Arial" w:hAnsi="Arial" w:cs="Arial"/>
        <w:sz w:val="18"/>
        <w:szCs w:val="14"/>
      </w:rPr>
      <w:t>22</w:t>
    </w:r>
    <w:r w:rsidR="0092581F">
      <w:rPr>
        <w:rFonts w:ascii="Arial" w:hAnsi="Arial" w:cs="Arial"/>
        <w:sz w:val="18"/>
        <w:szCs w:val="14"/>
      </w:rPr>
      <w:t>-</w:t>
    </w:r>
    <w:r w:rsidRPr="0092581F">
      <w:rPr>
        <w:rFonts w:ascii="Arial" w:hAnsi="Arial" w:cs="Arial"/>
        <w:sz w:val="18"/>
        <w:szCs w:val="14"/>
      </w:rPr>
      <w:t>05</w:t>
    </w:r>
    <w:r w:rsidR="0092581F">
      <w:rPr>
        <w:rFonts w:ascii="Arial" w:hAnsi="Arial" w:cs="Arial"/>
        <w:sz w:val="18"/>
        <w:szCs w:val="14"/>
      </w:rPr>
      <w:t>-</w:t>
    </w:r>
    <w:r w:rsidRPr="0092581F">
      <w:rPr>
        <w:rFonts w:ascii="Arial" w:hAnsi="Arial" w:cs="Arial"/>
        <w:sz w:val="18"/>
        <w:szCs w:val="14"/>
      </w:rPr>
      <w:t>000</w:t>
    </w:r>
    <w:r w:rsidR="0092581F">
      <w:rPr>
        <w:rFonts w:ascii="Arial" w:hAnsi="Arial" w:cs="Arial"/>
        <w:sz w:val="18"/>
        <w:szCs w:val="14"/>
      </w:rPr>
      <w:t>-</w:t>
    </w:r>
    <w:r w:rsidRPr="0092581F">
      <w:rPr>
        <w:rFonts w:ascii="Arial" w:hAnsi="Arial" w:cs="Arial"/>
        <w:sz w:val="18"/>
        <w:szCs w:val="14"/>
      </w:rPr>
      <w:t>2023</w:t>
    </w:r>
    <w:r w:rsidR="0092581F">
      <w:rPr>
        <w:rFonts w:ascii="Arial" w:hAnsi="Arial" w:cs="Arial"/>
        <w:sz w:val="18"/>
        <w:szCs w:val="14"/>
      </w:rPr>
      <w:t>-</w:t>
    </w:r>
    <w:r w:rsidRPr="0092581F">
      <w:rPr>
        <w:rFonts w:ascii="Arial" w:hAnsi="Arial" w:cs="Arial"/>
        <w:sz w:val="18"/>
        <w:szCs w:val="14"/>
      </w:rPr>
      <w:t>00021</w:t>
    </w:r>
    <w:r w:rsidR="0092581F">
      <w:rPr>
        <w:rFonts w:ascii="Arial" w:hAnsi="Arial" w:cs="Arial"/>
        <w:sz w:val="18"/>
        <w:szCs w:val="14"/>
      </w:rPr>
      <w:t>-</w:t>
    </w:r>
    <w:r w:rsidRPr="0092581F">
      <w:rPr>
        <w:rFonts w:ascii="Arial" w:hAnsi="Arial" w:cs="Arial"/>
        <w:sz w:val="18"/>
        <w:szCs w:val="14"/>
      </w:rPr>
      <w:t>00</w:t>
    </w:r>
  </w:p>
  <w:p w14:paraId="30940FE0" w14:textId="77777777" w:rsidR="0092581F" w:rsidRDefault="009258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C5D2A"/>
    <w:multiLevelType w:val="hybridMultilevel"/>
    <w:tmpl w:val="E6ACFF10"/>
    <w:lvl w:ilvl="0" w:tplc="5E16C5F6">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CDC4162"/>
    <w:multiLevelType w:val="hybridMultilevel"/>
    <w:tmpl w:val="AA9EE2CE"/>
    <w:lvl w:ilvl="0" w:tplc="55481D4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CC7819"/>
    <w:multiLevelType w:val="multilevel"/>
    <w:tmpl w:val="64FA3F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2B"/>
    <w:rsid w:val="00001AE3"/>
    <w:rsid w:val="00002E49"/>
    <w:rsid w:val="00003526"/>
    <w:rsid w:val="00003EBA"/>
    <w:rsid w:val="000120A9"/>
    <w:rsid w:val="000175C9"/>
    <w:rsid w:val="00026EF9"/>
    <w:rsid w:val="00037D2D"/>
    <w:rsid w:val="0006798C"/>
    <w:rsid w:val="0007145D"/>
    <w:rsid w:val="000772C8"/>
    <w:rsid w:val="000905C1"/>
    <w:rsid w:val="00092E27"/>
    <w:rsid w:val="00094BBF"/>
    <w:rsid w:val="000A33C5"/>
    <w:rsid w:val="000A7CD6"/>
    <w:rsid w:val="000B48F9"/>
    <w:rsid w:val="000B7DA0"/>
    <w:rsid w:val="000C5DD5"/>
    <w:rsid w:val="000D4C4E"/>
    <w:rsid w:val="000E3C09"/>
    <w:rsid w:val="000E56EF"/>
    <w:rsid w:val="000F2A3B"/>
    <w:rsid w:val="000F53E1"/>
    <w:rsid w:val="001151E3"/>
    <w:rsid w:val="00131FA4"/>
    <w:rsid w:val="00141461"/>
    <w:rsid w:val="00146CDA"/>
    <w:rsid w:val="001504D1"/>
    <w:rsid w:val="001523C3"/>
    <w:rsid w:val="001537EB"/>
    <w:rsid w:val="00153B02"/>
    <w:rsid w:val="001546AE"/>
    <w:rsid w:val="00154A02"/>
    <w:rsid w:val="001627FB"/>
    <w:rsid w:val="001661E5"/>
    <w:rsid w:val="00170456"/>
    <w:rsid w:val="00171F1F"/>
    <w:rsid w:val="0017480E"/>
    <w:rsid w:val="00181D24"/>
    <w:rsid w:val="00192396"/>
    <w:rsid w:val="00195D31"/>
    <w:rsid w:val="00197CE2"/>
    <w:rsid w:val="001A0695"/>
    <w:rsid w:val="001A4FE9"/>
    <w:rsid w:val="001C04B3"/>
    <w:rsid w:val="001C13F2"/>
    <w:rsid w:val="001C38FE"/>
    <w:rsid w:val="001C5420"/>
    <w:rsid w:val="001D13B2"/>
    <w:rsid w:val="001D299E"/>
    <w:rsid w:val="001D2D9E"/>
    <w:rsid w:val="001E170C"/>
    <w:rsid w:val="00202BA5"/>
    <w:rsid w:val="00203F6A"/>
    <w:rsid w:val="00204F4C"/>
    <w:rsid w:val="0021430B"/>
    <w:rsid w:val="00215FB5"/>
    <w:rsid w:val="00223911"/>
    <w:rsid w:val="00224AA7"/>
    <w:rsid w:val="00230605"/>
    <w:rsid w:val="00234754"/>
    <w:rsid w:val="00241C3C"/>
    <w:rsid w:val="0024793B"/>
    <w:rsid w:val="00250915"/>
    <w:rsid w:val="00255A47"/>
    <w:rsid w:val="00270573"/>
    <w:rsid w:val="00273FD6"/>
    <w:rsid w:val="00281BB0"/>
    <w:rsid w:val="002908AF"/>
    <w:rsid w:val="00295042"/>
    <w:rsid w:val="002A273E"/>
    <w:rsid w:val="002B70C5"/>
    <w:rsid w:val="002C3FFB"/>
    <w:rsid w:val="002DB2D1"/>
    <w:rsid w:val="002F7F74"/>
    <w:rsid w:val="003008F3"/>
    <w:rsid w:val="00300E19"/>
    <w:rsid w:val="00303338"/>
    <w:rsid w:val="00304017"/>
    <w:rsid w:val="00313F40"/>
    <w:rsid w:val="00317D40"/>
    <w:rsid w:val="0032702F"/>
    <w:rsid w:val="003274BA"/>
    <w:rsid w:val="0034556C"/>
    <w:rsid w:val="00346BD0"/>
    <w:rsid w:val="003543AC"/>
    <w:rsid w:val="00356640"/>
    <w:rsid w:val="00357DE1"/>
    <w:rsid w:val="0036473B"/>
    <w:rsid w:val="0036701B"/>
    <w:rsid w:val="0038402A"/>
    <w:rsid w:val="00384BF5"/>
    <w:rsid w:val="00385AF1"/>
    <w:rsid w:val="00387B62"/>
    <w:rsid w:val="003920F5"/>
    <w:rsid w:val="003943EF"/>
    <w:rsid w:val="003B1242"/>
    <w:rsid w:val="003B41CA"/>
    <w:rsid w:val="003B6891"/>
    <w:rsid w:val="003C3015"/>
    <w:rsid w:val="003E20EA"/>
    <w:rsid w:val="003E472F"/>
    <w:rsid w:val="0041083E"/>
    <w:rsid w:val="004252C2"/>
    <w:rsid w:val="004363F9"/>
    <w:rsid w:val="004675F4"/>
    <w:rsid w:val="0047573B"/>
    <w:rsid w:val="00494529"/>
    <w:rsid w:val="00495ECD"/>
    <w:rsid w:val="004A1C18"/>
    <w:rsid w:val="004A44B4"/>
    <w:rsid w:val="004B7149"/>
    <w:rsid w:val="004C33C2"/>
    <w:rsid w:val="004C5FBA"/>
    <w:rsid w:val="004F78A1"/>
    <w:rsid w:val="00514475"/>
    <w:rsid w:val="0052242F"/>
    <w:rsid w:val="005246C5"/>
    <w:rsid w:val="0054282D"/>
    <w:rsid w:val="005547AE"/>
    <w:rsid w:val="005619B3"/>
    <w:rsid w:val="005660FD"/>
    <w:rsid w:val="00572B3E"/>
    <w:rsid w:val="00581855"/>
    <w:rsid w:val="00584A48"/>
    <w:rsid w:val="0058639C"/>
    <w:rsid w:val="00594E02"/>
    <w:rsid w:val="005A4A1C"/>
    <w:rsid w:val="005C1EF0"/>
    <w:rsid w:val="005C453B"/>
    <w:rsid w:val="005D0810"/>
    <w:rsid w:val="005D09BD"/>
    <w:rsid w:val="005D0BD5"/>
    <w:rsid w:val="005D7197"/>
    <w:rsid w:val="005E671D"/>
    <w:rsid w:val="005F5026"/>
    <w:rsid w:val="00607223"/>
    <w:rsid w:val="006110D3"/>
    <w:rsid w:val="006112A7"/>
    <w:rsid w:val="00632002"/>
    <w:rsid w:val="006341AF"/>
    <w:rsid w:val="00642B91"/>
    <w:rsid w:val="00643101"/>
    <w:rsid w:val="0064799E"/>
    <w:rsid w:val="00666CF3"/>
    <w:rsid w:val="00672960"/>
    <w:rsid w:val="00682825"/>
    <w:rsid w:val="006831FD"/>
    <w:rsid w:val="00691446"/>
    <w:rsid w:val="006960B8"/>
    <w:rsid w:val="00697204"/>
    <w:rsid w:val="006A1C03"/>
    <w:rsid w:val="006C4B3E"/>
    <w:rsid w:val="006D0100"/>
    <w:rsid w:val="006D26B0"/>
    <w:rsid w:val="006D44A0"/>
    <w:rsid w:val="006D4EB6"/>
    <w:rsid w:val="006D672D"/>
    <w:rsid w:val="006E0586"/>
    <w:rsid w:val="006E0677"/>
    <w:rsid w:val="006E46CE"/>
    <w:rsid w:val="006F1767"/>
    <w:rsid w:val="006F2935"/>
    <w:rsid w:val="006F776F"/>
    <w:rsid w:val="00712014"/>
    <w:rsid w:val="00716B36"/>
    <w:rsid w:val="00726833"/>
    <w:rsid w:val="0073231D"/>
    <w:rsid w:val="00734E56"/>
    <w:rsid w:val="00752C51"/>
    <w:rsid w:val="00771386"/>
    <w:rsid w:val="00774613"/>
    <w:rsid w:val="00794A82"/>
    <w:rsid w:val="00796B09"/>
    <w:rsid w:val="00797951"/>
    <w:rsid w:val="007A0434"/>
    <w:rsid w:val="007A13A3"/>
    <w:rsid w:val="007B4866"/>
    <w:rsid w:val="007B5D25"/>
    <w:rsid w:val="007B7F28"/>
    <w:rsid w:val="007D4685"/>
    <w:rsid w:val="007D7EE0"/>
    <w:rsid w:val="007E74B7"/>
    <w:rsid w:val="007E75F5"/>
    <w:rsid w:val="007F38AE"/>
    <w:rsid w:val="008055F4"/>
    <w:rsid w:val="00811C6C"/>
    <w:rsid w:val="00811EE7"/>
    <w:rsid w:val="008150A7"/>
    <w:rsid w:val="0082630E"/>
    <w:rsid w:val="0083417A"/>
    <w:rsid w:val="008663F6"/>
    <w:rsid w:val="00871627"/>
    <w:rsid w:val="00881EAB"/>
    <w:rsid w:val="00882AE7"/>
    <w:rsid w:val="008845C1"/>
    <w:rsid w:val="00887853"/>
    <w:rsid w:val="008A4735"/>
    <w:rsid w:val="008E7CE1"/>
    <w:rsid w:val="008E7E91"/>
    <w:rsid w:val="008E7F5C"/>
    <w:rsid w:val="008F46EE"/>
    <w:rsid w:val="008F7147"/>
    <w:rsid w:val="00905C95"/>
    <w:rsid w:val="00910B3D"/>
    <w:rsid w:val="00913B6E"/>
    <w:rsid w:val="00913D8C"/>
    <w:rsid w:val="00922020"/>
    <w:rsid w:val="0092581F"/>
    <w:rsid w:val="0092724A"/>
    <w:rsid w:val="009361A5"/>
    <w:rsid w:val="00943820"/>
    <w:rsid w:val="00944F7F"/>
    <w:rsid w:val="00956F81"/>
    <w:rsid w:val="009665DC"/>
    <w:rsid w:val="009720DA"/>
    <w:rsid w:val="00977F68"/>
    <w:rsid w:val="009860F6"/>
    <w:rsid w:val="00990826"/>
    <w:rsid w:val="0099292A"/>
    <w:rsid w:val="00992AB4"/>
    <w:rsid w:val="009A0AFD"/>
    <w:rsid w:val="009A54BB"/>
    <w:rsid w:val="009CF8B8"/>
    <w:rsid w:val="009D5885"/>
    <w:rsid w:val="009E02C8"/>
    <w:rsid w:val="009E098C"/>
    <w:rsid w:val="009E1501"/>
    <w:rsid w:val="00A11772"/>
    <w:rsid w:val="00A2102F"/>
    <w:rsid w:val="00A22A75"/>
    <w:rsid w:val="00A27B4C"/>
    <w:rsid w:val="00A27C81"/>
    <w:rsid w:val="00A44598"/>
    <w:rsid w:val="00A44DA0"/>
    <w:rsid w:val="00A55276"/>
    <w:rsid w:val="00A6173B"/>
    <w:rsid w:val="00A670EB"/>
    <w:rsid w:val="00A84618"/>
    <w:rsid w:val="00A934B3"/>
    <w:rsid w:val="00AA131A"/>
    <w:rsid w:val="00AA1E7E"/>
    <w:rsid w:val="00AA5C2B"/>
    <w:rsid w:val="00AD2FB5"/>
    <w:rsid w:val="00AD3872"/>
    <w:rsid w:val="00AE427D"/>
    <w:rsid w:val="00AE4967"/>
    <w:rsid w:val="00AE4AE4"/>
    <w:rsid w:val="00AF0944"/>
    <w:rsid w:val="00AF400F"/>
    <w:rsid w:val="00AF43F0"/>
    <w:rsid w:val="00B04C38"/>
    <w:rsid w:val="00B11353"/>
    <w:rsid w:val="00B17B8A"/>
    <w:rsid w:val="00B41985"/>
    <w:rsid w:val="00B53F0F"/>
    <w:rsid w:val="00B54A13"/>
    <w:rsid w:val="00B54ABE"/>
    <w:rsid w:val="00B67CB6"/>
    <w:rsid w:val="00B72FF6"/>
    <w:rsid w:val="00B74F38"/>
    <w:rsid w:val="00B86E31"/>
    <w:rsid w:val="00B940CC"/>
    <w:rsid w:val="00BA1590"/>
    <w:rsid w:val="00BA6DF9"/>
    <w:rsid w:val="00BA6F4E"/>
    <w:rsid w:val="00BD267A"/>
    <w:rsid w:val="00BD6F62"/>
    <w:rsid w:val="00BF335E"/>
    <w:rsid w:val="00BF6E7E"/>
    <w:rsid w:val="00C077FA"/>
    <w:rsid w:val="00C250E8"/>
    <w:rsid w:val="00C270D1"/>
    <w:rsid w:val="00C33142"/>
    <w:rsid w:val="00C50A50"/>
    <w:rsid w:val="00C5167F"/>
    <w:rsid w:val="00C558F2"/>
    <w:rsid w:val="00C62A49"/>
    <w:rsid w:val="00C63DED"/>
    <w:rsid w:val="00C63E45"/>
    <w:rsid w:val="00C66EBB"/>
    <w:rsid w:val="00C765A9"/>
    <w:rsid w:val="00C768DB"/>
    <w:rsid w:val="00C7700A"/>
    <w:rsid w:val="00C77C5F"/>
    <w:rsid w:val="00C84430"/>
    <w:rsid w:val="00C84F9F"/>
    <w:rsid w:val="00CA0B4E"/>
    <w:rsid w:val="00CB706C"/>
    <w:rsid w:val="00CC62F5"/>
    <w:rsid w:val="00CC75A9"/>
    <w:rsid w:val="00CD4742"/>
    <w:rsid w:val="00CD5FBE"/>
    <w:rsid w:val="00CE4E4D"/>
    <w:rsid w:val="00CF7419"/>
    <w:rsid w:val="00D0138D"/>
    <w:rsid w:val="00D03A67"/>
    <w:rsid w:val="00D10618"/>
    <w:rsid w:val="00D13EBC"/>
    <w:rsid w:val="00D14749"/>
    <w:rsid w:val="00D23BFE"/>
    <w:rsid w:val="00D25BD1"/>
    <w:rsid w:val="00D41815"/>
    <w:rsid w:val="00D446E3"/>
    <w:rsid w:val="00D6194A"/>
    <w:rsid w:val="00D67D07"/>
    <w:rsid w:val="00D70798"/>
    <w:rsid w:val="00D72FBB"/>
    <w:rsid w:val="00D730A8"/>
    <w:rsid w:val="00D737CC"/>
    <w:rsid w:val="00D902F1"/>
    <w:rsid w:val="00D95058"/>
    <w:rsid w:val="00D97165"/>
    <w:rsid w:val="00DA3AB4"/>
    <w:rsid w:val="00DA6F8D"/>
    <w:rsid w:val="00DB37CF"/>
    <w:rsid w:val="00DC0FD7"/>
    <w:rsid w:val="00DD1F19"/>
    <w:rsid w:val="00E0043A"/>
    <w:rsid w:val="00E02F44"/>
    <w:rsid w:val="00E129DB"/>
    <w:rsid w:val="00E20E35"/>
    <w:rsid w:val="00E26816"/>
    <w:rsid w:val="00E26C83"/>
    <w:rsid w:val="00E321BA"/>
    <w:rsid w:val="00E36051"/>
    <w:rsid w:val="00E56913"/>
    <w:rsid w:val="00EA22A7"/>
    <w:rsid w:val="00EA6549"/>
    <w:rsid w:val="00EB1737"/>
    <w:rsid w:val="00EB5B53"/>
    <w:rsid w:val="00EC1BCC"/>
    <w:rsid w:val="00EC3CFA"/>
    <w:rsid w:val="00EE116B"/>
    <w:rsid w:val="00EE5599"/>
    <w:rsid w:val="00EE55E8"/>
    <w:rsid w:val="00EF067D"/>
    <w:rsid w:val="00F0005C"/>
    <w:rsid w:val="00F00B2E"/>
    <w:rsid w:val="00F02063"/>
    <w:rsid w:val="00F02AAE"/>
    <w:rsid w:val="00F218C4"/>
    <w:rsid w:val="00F243B1"/>
    <w:rsid w:val="00F266E7"/>
    <w:rsid w:val="00F32622"/>
    <w:rsid w:val="00F363F8"/>
    <w:rsid w:val="00F41EBD"/>
    <w:rsid w:val="00F506EB"/>
    <w:rsid w:val="00F53ECD"/>
    <w:rsid w:val="00F63CB6"/>
    <w:rsid w:val="00F87C90"/>
    <w:rsid w:val="00F97971"/>
    <w:rsid w:val="00FA015E"/>
    <w:rsid w:val="00FA4546"/>
    <w:rsid w:val="00FA537F"/>
    <w:rsid w:val="00FC107F"/>
    <w:rsid w:val="00FC5011"/>
    <w:rsid w:val="00FC7B0D"/>
    <w:rsid w:val="00FD2C2F"/>
    <w:rsid w:val="00FD50B1"/>
    <w:rsid w:val="00FE5D03"/>
    <w:rsid w:val="00FE7E6C"/>
    <w:rsid w:val="00FF04B4"/>
    <w:rsid w:val="00FF421B"/>
    <w:rsid w:val="00FF429D"/>
    <w:rsid w:val="01651D73"/>
    <w:rsid w:val="0165D985"/>
    <w:rsid w:val="01D1F8B0"/>
    <w:rsid w:val="0266FAE6"/>
    <w:rsid w:val="026E0FB7"/>
    <w:rsid w:val="030628F0"/>
    <w:rsid w:val="03B27D22"/>
    <w:rsid w:val="04793F2C"/>
    <w:rsid w:val="04B378D8"/>
    <w:rsid w:val="04D2BCBC"/>
    <w:rsid w:val="05137A9D"/>
    <w:rsid w:val="0533E0C2"/>
    <w:rsid w:val="053F0BA0"/>
    <w:rsid w:val="05B9FB0F"/>
    <w:rsid w:val="05E3EA2C"/>
    <w:rsid w:val="060FEDA4"/>
    <w:rsid w:val="065EC0F8"/>
    <w:rsid w:val="0687D36C"/>
    <w:rsid w:val="0749C34C"/>
    <w:rsid w:val="07B61A31"/>
    <w:rsid w:val="0916AAC6"/>
    <w:rsid w:val="0969848F"/>
    <w:rsid w:val="09A8E97A"/>
    <w:rsid w:val="09AAB03E"/>
    <w:rsid w:val="0A942E45"/>
    <w:rsid w:val="0AD0CD88"/>
    <w:rsid w:val="0B19A029"/>
    <w:rsid w:val="0B46D110"/>
    <w:rsid w:val="0B4B15A2"/>
    <w:rsid w:val="0B57F2D0"/>
    <w:rsid w:val="0B758D15"/>
    <w:rsid w:val="0BA02151"/>
    <w:rsid w:val="0BB183A9"/>
    <w:rsid w:val="0BCEC396"/>
    <w:rsid w:val="0BF8CC05"/>
    <w:rsid w:val="0C277EDA"/>
    <w:rsid w:val="0C2DBB9A"/>
    <w:rsid w:val="0C376B3F"/>
    <w:rsid w:val="0C706317"/>
    <w:rsid w:val="0D299160"/>
    <w:rsid w:val="0DBD3A60"/>
    <w:rsid w:val="0DE3162C"/>
    <w:rsid w:val="0EB93D3D"/>
    <w:rsid w:val="0ECC01D7"/>
    <w:rsid w:val="0F0C3C3E"/>
    <w:rsid w:val="0F3CD1CB"/>
    <w:rsid w:val="0F47C58B"/>
    <w:rsid w:val="0FA523F9"/>
    <w:rsid w:val="0FDCCB68"/>
    <w:rsid w:val="0FF400F6"/>
    <w:rsid w:val="10EAB47D"/>
    <w:rsid w:val="117386F4"/>
    <w:rsid w:val="1188EDDF"/>
    <w:rsid w:val="1192D61C"/>
    <w:rsid w:val="11C032A4"/>
    <w:rsid w:val="123DB20C"/>
    <w:rsid w:val="126A8485"/>
    <w:rsid w:val="12758BB4"/>
    <w:rsid w:val="12BE74BC"/>
    <w:rsid w:val="12CE4F16"/>
    <w:rsid w:val="12F555EA"/>
    <w:rsid w:val="13260DAF"/>
    <w:rsid w:val="132A5C87"/>
    <w:rsid w:val="136513E9"/>
    <w:rsid w:val="1381C8A3"/>
    <w:rsid w:val="1390F6B0"/>
    <w:rsid w:val="14878523"/>
    <w:rsid w:val="14C698D5"/>
    <w:rsid w:val="15CFA61F"/>
    <w:rsid w:val="16798B0B"/>
    <w:rsid w:val="16812ED9"/>
    <w:rsid w:val="16845061"/>
    <w:rsid w:val="168653BD"/>
    <w:rsid w:val="16BD80F4"/>
    <w:rsid w:val="1737D34D"/>
    <w:rsid w:val="174A1E13"/>
    <w:rsid w:val="1786EA2F"/>
    <w:rsid w:val="17DC825F"/>
    <w:rsid w:val="18380607"/>
    <w:rsid w:val="184CE8C7"/>
    <w:rsid w:val="18BBB6E3"/>
    <w:rsid w:val="18D7B533"/>
    <w:rsid w:val="190FCA45"/>
    <w:rsid w:val="1924B7A3"/>
    <w:rsid w:val="1A0B84D8"/>
    <w:rsid w:val="1A0D48FF"/>
    <w:rsid w:val="1A367BB0"/>
    <w:rsid w:val="1A6CE973"/>
    <w:rsid w:val="1AC5D663"/>
    <w:rsid w:val="1AC91D25"/>
    <w:rsid w:val="1B75B44B"/>
    <w:rsid w:val="1B94A15E"/>
    <w:rsid w:val="1BB062C3"/>
    <w:rsid w:val="1BBF6C22"/>
    <w:rsid w:val="1C327886"/>
    <w:rsid w:val="1C637C4C"/>
    <w:rsid w:val="1C66D76E"/>
    <w:rsid w:val="1C86A38C"/>
    <w:rsid w:val="1C9C8705"/>
    <w:rsid w:val="1CAF66E2"/>
    <w:rsid w:val="1CF05512"/>
    <w:rsid w:val="1D0E6875"/>
    <w:rsid w:val="1D4B53BC"/>
    <w:rsid w:val="1D4BB0A6"/>
    <w:rsid w:val="1D5EADB8"/>
    <w:rsid w:val="1D87A9B7"/>
    <w:rsid w:val="1DC0A8D3"/>
    <w:rsid w:val="1DD02190"/>
    <w:rsid w:val="1E039C48"/>
    <w:rsid w:val="1EF338EE"/>
    <w:rsid w:val="1FBE683A"/>
    <w:rsid w:val="1FEC974A"/>
    <w:rsid w:val="204E7324"/>
    <w:rsid w:val="2059BA89"/>
    <w:rsid w:val="20A7CE30"/>
    <w:rsid w:val="20AC0792"/>
    <w:rsid w:val="20EC3635"/>
    <w:rsid w:val="2170FB1E"/>
    <w:rsid w:val="2173848A"/>
    <w:rsid w:val="217871F2"/>
    <w:rsid w:val="2192C20C"/>
    <w:rsid w:val="219D85EF"/>
    <w:rsid w:val="21EA4385"/>
    <w:rsid w:val="21F30709"/>
    <w:rsid w:val="21F6D1AF"/>
    <w:rsid w:val="2214DF7F"/>
    <w:rsid w:val="22D93BDB"/>
    <w:rsid w:val="2308868D"/>
    <w:rsid w:val="232DB7FE"/>
    <w:rsid w:val="23744111"/>
    <w:rsid w:val="242CAFE9"/>
    <w:rsid w:val="24395DE2"/>
    <w:rsid w:val="24895A83"/>
    <w:rsid w:val="24B12029"/>
    <w:rsid w:val="24B41323"/>
    <w:rsid w:val="24CCC0F3"/>
    <w:rsid w:val="2613D59B"/>
    <w:rsid w:val="267BCF2A"/>
    <w:rsid w:val="26922878"/>
    <w:rsid w:val="269350A8"/>
    <w:rsid w:val="26F46A46"/>
    <w:rsid w:val="272C6B7A"/>
    <w:rsid w:val="275A43D5"/>
    <w:rsid w:val="277FEA31"/>
    <w:rsid w:val="27AB59DB"/>
    <w:rsid w:val="28285B9F"/>
    <w:rsid w:val="283CD518"/>
    <w:rsid w:val="28694D5C"/>
    <w:rsid w:val="28AC8FA1"/>
    <w:rsid w:val="28BC6AD2"/>
    <w:rsid w:val="28C0B302"/>
    <w:rsid w:val="28E8D5F1"/>
    <w:rsid w:val="290D8CD9"/>
    <w:rsid w:val="29327B7E"/>
    <w:rsid w:val="29925AD9"/>
    <w:rsid w:val="2A0A6F82"/>
    <w:rsid w:val="2B0937B2"/>
    <w:rsid w:val="2B0BF48A"/>
    <w:rsid w:val="2B7ABF56"/>
    <w:rsid w:val="2D98F61E"/>
    <w:rsid w:val="2E58026F"/>
    <w:rsid w:val="2EB2F9EE"/>
    <w:rsid w:val="2F09A678"/>
    <w:rsid w:val="300EF73F"/>
    <w:rsid w:val="303B6E2C"/>
    <w:rsid w:val="30A104B9"/>
    <w:rsid w:val="30E9B1C6"/>
    <w:rsid w:val="3142C76B"/>
    <w:rsid w:val="31607D3F"/>
    <w:rsid w:val="31EA9AB0"/>
    <w:rsid w:val="31FA63CE"/>
    <w:rsid w:val="3203AF27"/>
    <w:rsid w:val="320F5357"/>
    <w:rsid w:val="325AD10C"/>
    <w:rsid w:val="3266A09C"/>
    <w:rsid w:val="32995D2C"/>
    <w:rsid w:val="32CE5422"/>
    <w:rsid w:val="330675B1"/>
    <w:rsid w:val="33462016"/>
    <w:rsid w:val="33DB751F"/>
    <w:rsid w:val="33F88CAE"/>
    <w:rsid w:val="3426BD56"/>
    <w:rsid w:val="3435A0DE"/>
    <w:rsid w:val="34631053"/>
    <w:rsid w:val="34B430AD"/>
    <w:rsid w:val="3514C0A3"/>
    <w:rsid w:val="3531AD63"/>
    <w:rsid w:val="35A5D853"/>
    <w:rsid w:val="35EF1751"/>
    <w:rsid w:val="36150E9D"/>
    <w:rsid w:val="362EDC8B"/>
    <w:rsid w:val="3632CDC5"/>
    <w:rsid w:val="3653953D"/>
    <w:rsid w:val="36A59172"/>
    <w:rsid w:val="36B30EAD"/>
    <w:rsid w:val="36D91BC1"/>
    <w:rsid w:val="372EBC40"/>
    <w:rsid w:val="37AE7308"/>
    <w:rsid w:val="38039105"/>
    <w:rsid w:val="3848994D"/>
    <w:rsid w:val="38A89527"/>
    <w:rsid w:val="38A9BEEB"/>
    <w:rsid w:val="38B6249C"/>
    <w:rsid w:val="39A76B75"/>
    <w:rsid w:val="3A084DEF"/>
    <w:rsid w:val="3AA51808"/>
    <w:rsid w:val="3B29446A"/>
    <w:rsid w:val="3B2F4C67"/>
    <w:rsid w:val="3B4E06B3"/>
    <w:rsid w:val="3B93AC58"/>
    <w:rsid w:val="3C8CEE60"/>
    <w:rsid w:val="3C9CC0C9"/>
    <w:rsid w:val="3CA65217"/>
    <w:rsid w:val="3CD3BB70"/>
    <w:rsid w:val="3D085048"/>
    <w:rsid w:val="3D6C1B69"/>
    <w:rsid w:val="3D7D479C"/>
    <w:rsid w:val="3E58B8DC"/>
    <w:rsid w:val="3ED8EB0D"/>
    <w:rsid w:val="3EE06B88"/>
    <w:rsid w:val="3F05D283"/>
    <w:rsid w:val="3F145FAF"/>
    <w:rsid w:val="3F48C0CF"/>
    <w:rsid w:val="3F5AF662"/>
    <w:rsid w:val="401B8F5A"/>
    <w:rsid w:val="408549A0"/>
    <w:rsid w:val="408A93CE"/>
    <w:rsid w:val="40AB7641"/>
    <w:rsid w:val="4149212D"/>
    <w:rsid w:val="414C5891"/>
    <w:rsid w:val="41E13029"/>
    <w:rsid w:val="422508DE"/>
    <w:rsid w:val="424467D1"/>
    <w:rsid w:val="42629552"/>
    <w:rsid w:val="42766A77"/>
    <w:rsid w:val="4346E6AB"/>
    <w:rsid w:val="438A0BAB"/>
    <w:rsid w:val="438B1ED5"/>
    <w:rsid w:val="43A16664"/>
    <w:rsid w:val="43BF236A"/>
    <w:rsid w:val="441C31F2"/>
    <w:rsid w:val="44808010"/>
    <w:rsid w:val="44813E40"/>
    <w:rsid w:val="44E55543"/>
    <w:rsid w:val="455E04F1"/>
    <w:rsid w:val="45EA3218"/>
    <w:rsid w:val="461C5071"/>
    <w:rsid w:val="46253C23"/>
    <w:rsid w:val="4743C363"/>
    <w:rsid w:val="47743417"/>
    <w:rsid w:val="477CC921"/>
    <w:rsid w:val="47D863BC"/>
    <w:rsid w:val="47E919A3"/>
    <w:rsid w:val="483D7BC8"/>
    <w:rsid w:val="48D6F9BF"/>
    <w:rsid w:val="48E25ECF"/>
    <w:rsid w:val="48F291AF"/>
    <w:rsid w:val="48F58FAE"/>
    <w:rsid w:val="4908C4B4"/>
    <w:rsid w:val="490C91E2"/>
    <w:rsid w:val="492408EB"/>
    <w:rsid w:val="49456DD6"/>
    <w:rsid w:val="499BABDB"/>
    <w:rsid w:val="49D0BC7A"/>
    <w:rsid w:val="49D94C29"/>
    <w:rsid w:val="4A6A1A67"/>
    <w:rsid w:val="4B4A56DA"/>
    <w:rsid w:val="4B5E17CF"/>
    <w:rsid w:val="4B88444C"/>
    <w:rsid w:val="4B934F01"/>
    <w:rsid w:val="4CE19F41"/>
    <w:rsid w:val="4D3A47E4"/>
    <w:rsid w:val="4D907468"/>
    <w:rsid w:val="4DCB7DE5"/>
    <w:rsid w:val="4E39F43D"/>
    <w:rsid w:val="4E99CC21"/>
    <w:rsid w:val="4E9A2ADC"/>
    <w:rsid w:val="4F465E9A"/>
    <w:rsid w:val="4F5AE1CC"/>
    <w:rsid w:val="4FFA72EB"/>
    <w:rsid w:val="501299A9"/>
    <w:rsid w:val="5039A4DE"/>
    <w:rsid w:val="512D627A"/>
    <w:rsid w:val="51CE5740"/>
    <w:rsid w:val="52714AE1"/>
    <w:rsid w:val="529B31AB"/>
    <w:rsid w:val="529E4C7C"/>
    <w:rsid w:val="52A26826"/>
    <w:rsid w:val="530250AC"/>
    <w:rsid w:val="53157B3D"/>
    <w:rsid w:val="53660577"/>
    <w:rsid w:val="53B8A791"/>
    <w:rsid w:val="53C59F53"/>
    <w:rsid w:val="54900D64"/>
    <w:rsid w:val="550AECDE"/>
    <w:rsid w:val="55788B3E"/>
    <w:rsid w:val="5631D5BF"/>
    <w:rsid w:val="5695985A"/>
    <w:rsid w:val="56E0D0E7"/>
    <w:rsid w:val="5700046C"/>
    <w:rsid w:val="57757F89"/>
    <w:rsid w:val="578ED55C"/>
    <w:rsid w:val="57C43E2B"/>
    <w:rsid w:val="57F697FC"/>
    <w:rsid w:val="57F82F9C"/>
    <w:rsid w:val="580A0297"/>
    <w:rsid w:val="593666C2"/>
    <w:rsid w:val="593ED2D6"/>
    <w:rsid w:val="596ABB94"/>
    <w:rsid w:val="597C52D4"/>
    <w:rsid w:val="5997763C"/>
    <w:rsid w:val="59E0192E"/>
    <w:rsid w:val="59FD1444"/>
    <w:rsid w:val="5A50DFAA"/>
    <w:rsid w:val="5A726F91"/>
    <w:rsid w:val="5AC0874A"/>
    <w:rsid w:val="5AD12040"/>
    <w:rsid w:val="5B028B5F"/>
    <w:rsid w:val="5BE87F13"/>
    <w:rsid w:val="5BEB57C5"/>
    <w:rsid w:val="5C1B2BDD"/>
    <w:rsid w:val="5C5968C3"/>
    <w:rsid w:val="5C9E5BC0"/>
    <w:rsid w:val="5CEB86B7"/>
    <w:rsid w:val="5D51B057"/>
    <w:rsid w:val="5DB5C526"/>
    <w:rsid w:val="5DE76AF2"/>
    <w:rsid w:val="5E73946C"/>
    <w:rsid w:val="5EA8D9D2"/>
    <w:rsid w:val="5EF6B154"/>
    <w:rsid w:val="5F5E658E"/>
    <w:rsid w:val="5F66C086"/>
    <w:rsid w:val="5FEF598F"/>
    <w:rsid w:val="600DA1BE"/>
    <w:rsid w:val="6014CEE0"/>
    <w:rsid w:val="604106F3"/>
    <w:rsid w:val="60755467"/>
    <w:rsid w:val="60CD476D"/>
    <w:rsid w:val="6173BDC9"/>
    <w:rsid w:val="617C19E2"/>
    <w:rsid w:val="61E07D6C"/>
    <w:rsid w:val="6287012B"/>
    <w:rsid w:val="629C69D1"/>
    <w:rsid w:val="62BDCEF1"/>
    <w:rsid w:val="634C2663"/>
    <w:rsid w:val="63A9FE24"/>
    <w:rsid w:val="64550AF3"/>
    <w:rsid w:val="645F05AC"/>
    <w:rsid w:val="648AED01"/>
    <w:rsid w:val="64D8BA92"/>
    <w:rsid w:val="650BBAD6"/>
    <w:rsid w:val="656F5DB7"/>
    <w:rsid w:val="65832598"/>
    <w:rsid w:val="659E31B6"/>
    <w:rsid w:val="659E87A8"/>
    <w:rsid w:val="660A89CE"/>
    <w:rsid w:val="66D2EB29"/>
    <w:rsid w:val="66DCC216"/>
    <w:rsid w:val="66FAE7F0"/>
    <w:rsid w:val="67CA6AE9"/>
    <w:rsid w:val="67D1BC66"/>
    <w:rsid w:val="682F5E69"/>
    <w:rsid w:val="683BCBBD"/>
    <w:rsid w:val="68414955"/>
    <w:rsid w:val="68435B98"/>
    <w:rsid w:val="68885786"/>
    <w:rsid w:val="6A6BF149"/>
    <w:rsid w:val="6B1237E9"/>
    <w:rsid w:val="6B7FDDAA"/>
    <w:rsid w:val="6B95CEA3"/>
    <w:rsid w:val="6BAB894A"/>
    <w:rsid w:val="6BCF60EA"/>
    <w:rsid w:val="6C861893"/>
    <w:rsid w:val="6DE49691"/>
    <w:rsid w:val="6E074235"/>
    <w:rsid w:val="6E0FA469"/>
    <w:rsid w:val="6E6AFD7E"/>
    <w:rsid w:val="6E75B402"/>
    <w:rsid w:val="6ED1E3E8"/>
    <w:rsid w:val="6F07ED59"/>
    <w:rsid w:val="6F1148D3"/>
    <w:rsid w:val="6F27AE0A"/>
    <w:rsid w:val="701710E6"/>
    <w:rsid w:val="70C37E6B"/>
    <w:rsid w:val="70DC179E"/>
    <w:rsid w:val="7138A55A"/>
    <w:rsid w:val="713E78CB"/>
    <w:rsid w:val="717C5510"/>
    <w:rsid w:val="7240FF68"/>
    <w:rsid w:val="7248E995"/>
    <w:rsid w:val="726A6F23"/>
    <w:rsid w:val="727C7BF9"/>
    <w:rsid w:val="729F49C9"/>
    <w:rsid w:val="72A1E8E4"/>
    <w:rsid w:val="72BA3CBF"/>
    <w:rsid w:val="73254DD2"/>
    <w:rsid w:val="734EB1A8"/>
    <w:rsid w:val="736BF06D"/>
    <w:rsid w:val="73A7329B"/>
    <w:rsid w:val="73CAA0E3"/>
    <w:rsid w:val="73D1FB25"/>
    <w:rsid w:val="74644727"/>
    <w:rsid w:val="7499E138"/>
    <w:rsid w:val="74C77EF5"/>
    <w:rsid w:val="75334623"/>
    <w:rsid w:val="75434332"/>
    <w:rsid w:val="76211AC0"/>
    <w:rsid w:val="76545F9D"/>
    <w:rsid w:val="7737ED4C"/>
    <w:rsid w:val="77416E93"/>
    <w:rsid w:val="776363C0"/>
    <w:rsid w:val="7781CAB7"/>
    <w:rsid w:val="778DE893"/>
    <w:rsid w:val="779966F8"/>
    <w:rsid w:val="780BB545"/>
    <w:rsid w:val="78DB4B18"/>
    <w:rsid w:val="794B711D"/>
    <w:rsid w:val="79537129"/>
    <w:rsid w:val="79564A99"/>
    <w:rsid w:val="799FA327"/>
    <w:rsid w:val="79A4CACF"/>
    <w:rsid w:val="7A07D3A5"/>
    <w:rsid w:val="7A98575D"/>
    <w:rsid w:val="7AAB7BFD"/>
    <w:rsid w:val="7AC1988B"/>
    <w:rsid w:val="7AC826E3"/>
    <w:rsid w:val="7B2FB0ED"/>
    <w:rsid w:val="7B3C5FC8"/>
    <w:rsid w:val="7B44B96C"/>
    <w:rsid w:val="7B626139"/>
    <w:rsid w:val="7B77F54D"/>
    <w:rsid w:val="7B871B35"/>
    <w:rsid w:val="7BCEB951"/>
    <w:rsid w:val="7BDCFF45"/>
    <w:rsid w:val="7C282C47"/>
    <w:rsid w:val="7C3AE9EB"/>
    <w:rsid w:val="7C4E5D16"/>
    <w:rsid w:val="7C68EE3A"/>
    <w:rsid w:val="7C73F934"/>
    <w:rsid w:val="7D397249"/>
    <w:rsid w:val="7D3B7D78"/>
    <w:rsid w:val="7D52B0BA"/>
    <w:rsid w:val="7DA7E466"/>
    <w:rsid w:val="7DA9EEF9"/>
    <w:rsid w:val="7DB36FBA"/>
    <w:rsid w:val="7DF61366"/>
    <w:rsid w:val="7E2ACBB1"/>
    <w:rsid w:val="7E3C4B35"/>
    <w:rsid w:val="7EC927A8"/>
    <w:rsid w:val="7F2F5A23"/>
    <w:rsid w:val="7F3DF227"/>
    <w:rsid w:val="7F6119F1"/>
    <w:rsid w:val="7F7802D3"/>
    <w:rsid w:val="7F9B8C79"/>
    <w:rsid w:val="7FA623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D896"/>
  <w15:docId w15:val="{4804A184-582D-420E-B0C7-A98B75D1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AA5C2B"/>
    <w:rPr>
      <w:rFonts w:ascii="Arial" w:hAnsi="Arial" w:cs="Arial"/>
      <w:sz w:val="26"/>
      <w:szCs w:val="26"/>
      <w:lang w:val="es-ES_tradnl" w:eastAsia="es-ES"/>
    </w:rPr>
  </w:style>
  <w:style w:type="paragraph" w:styleId="NormalWeb">
    <w:name w:val="Normal (Web)"/>
    <w:basedOn w:val="Normal"/>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unhideWhenUsed/>
    <w:rsid w:val="00AF43F0"/>
    <w:pPr>
      <w:tabs>
        <w:tab w:val="center" w:pos="4252"/>
        <w:tab w:val="right" w:pos="8504"/>
      </w:tabs>
    </w:pPr>
  </w:style>
  <w:style w:type="character" w:customStyle="1" w:styleId="EncabezadoCar">
    <w:name w:val="Encabezado Car"/>
    <w:basedOn w:val="Fuentedeprrafopredeter"/>
    <w:link w:val="Encabezado"/>
    <w:uiPriority w:val="99"/>
    <w:rsid w:val="00AF43F0"/>
    <w:rPr>
      <w:sz w:val="24"/>
      <w:szCs w:val="24"/>
      <w:lang w:val="es-ES" w:eastAsia="es-ES"/>
    </w:rPr>
  </w:style>
  <w:style w:type="paragraph" w:styleId="Piedepgina">
    <w:name w:val="footer"/>
    <w:basedOn w:val="Normal"/>
    <w:link w:val="PiedepginaCar"/>
    <w:uiPriority w:val="99"/>
    <w:unhideWhenUsed/>
    <w:rsid w:val="00AF43F0"/>
    <w:pPr>
      <w:tabs>
        <w:tab w:val="center" w:pos="4252"/>
        <w:tab w:val="right" w:pos="8504"/>
      </w:tabs>
    </w:pPr>
  </w:style>
  <w:style w:type="character" w:customStyle="1" w:styleId="PiedepginaCar">
    <w:name w:val="Pie de página Car"/>
    <w:basedOn w:val="Fuentedeprrafopredeter"/>
    <w:link w:val="Piedepgina"/>
    <w:uiPriority w:val="99"/>
    <w:rsid w:val="00AF43F0"/>
    <w:rPr>
      <w:sz w:val="24"/>
      <w:szCs w:val="24"/>
      <w:lang w:val="es-ES" w:eastAsia="es-ES"/>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basedOn w:val="Fuentedeprrafopredeter"/>
    <w:unhideWhenUsed/>
    <w:rsid w:val="00092E27"/>
    <w:rPr>
      <w:vertAlign w:val="superscript"/>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
    <w:basedOn w:val="Fuentedeprrafopredeter"/>
    <w:link w:val="Textonotapie"/>
    <w:uiPriority w:val="99"/>
    <w:semiHidden/>
    <w:rsid w:val="00092E27"/>
    <w:rPr>
      <w:sz w:val="20"/>
      <w:szCs w:val="20"/>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
    <w:unhideWhenUsed/>
    <w:rsid w:val="00092E27"/>
    <w:rPr>
      <w:sz w:val="20"/>
      <w:szCs w:val="20"/>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uiPriority w:val="99"/>
    <w:rsid w:val="00C5167F"/>
    <w:rPr>
      <w:lang w:val="es-ES_tradnl" w:eastAsia="es-ES" w:bidi="ar-SA"/>
    </w:rPr>
  </w:style>
  <w:style w:type="character" w:styleId="Hipervnculo">
    <w:name w:val="Hyperlink"/>
    <w:basedOn w:val="Fuentedeprrafopredeter"/>
    <w:uiPriority w:val="99"/>
    <w:unhideWhenUsed/>
    <w:rsid w:val="00A11772"/>
    <w:rPr>
      <w:color w:val="0000FF" w:themeColor="hyperlink"/>
      <w:u w:val="single"/>
    </w:rPr>
  </w:style>
  <w:style w:type="character" w:styleId="Mencinsinresolver">
    <w:name w:val="Unresolved Mention"/>
    <w:basedOn w:val="Fuentedeprrafopredeter"/>
    <w:uiPriority w:val="99"/>
    <w:semiHidden/>
    <w:unhideWhenUsed/>
    <w:rsid w:val="00A11772"/>
    <w:rPr>
      <w:color w:val="605E5C"/>
      <w:shd w:val="clear" w:color="auto" w:fill="E1DFDD"/>
    </w:rPr>
  </w:style>
  <w:style w:type="paragraph" w:customStyle="1" w:styleId="paragraph">
    <w:name w:val="paragraph"/>
    <w:basedOn w:val="Normal"/>
    <w:rsid w:val="007E74B7"/>
    <w:pPr>
      <w:spacing w:before="100" w:beforeAutospacing="1" w:after="100" w:afterAutospacing="1"/>
    </w:pPr>
    <w:rPr>
      <w:lang w:val="es-CO" w:eastAsia="es-CO"/>
    </w:rPr>
  </w:style>
  <w:style w:type="character" w:customStyle="1" w:styleId="normaltextrun">
    <w:name w:val="normaltextrun"/>
    <w:basedOn w:val="Fuentedeprrafopredeter"/>
    <w:rsid w:val="007E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5787">
      <w:bodyDiv w:val="1"/>
      <w:marLeft w:val="0"/>
      <w:marRight w:val="0"/>
      <w:marTop w:val="0"/>
      <w:marBottom w:val="0"/>
      <w:divBdr>
        <w:top w:val="none" w:sz="0" w:space="0" w:color="auto"/>
        <w:left w:val="none" w:sz="0" w:space="0" w:color="auto"/>
        <w:bottom w:val="none" w:sz="0" w:space="0" w:color="auto"/>
        <w:right w:val="none" w:sz="0" w:space="0" w:color="auto"/>
      </w:divBdr>
      <w:divsChild>
        <w:div w:id="1663314265">
          <w:marLeft w:val="0"/>
          <w:marRight w:val="0"/>
          <w:marTop w:val="0"/>
          <w:marBottom w:val="0"/>
          <w:divBdr>
            <w:top w:val="none" w:sz="0" w:space="0" w:color="auto"/>
            <w:left w:val="none" w:sz="0" w:space="0" w:color="auto"/>
            <w:bottom w:val="none" w:sz="0" w:space="0" w:color="auto"/>
            <w:right w:val="none" w:sz="0" w:space="0" w:color="auto"/>
          </w:divBdr>
          <w:divsChild>
            <w:div w:id="1049845032">
              <w:marLeft w:val="0"/>
              <w:marRight w:val="0"/>
              <w:marTop w:val="0"/>
              <w:marBottom w:val="0"/>
              <w:divBdr>
                <w:top w:val="none" w:sz="0" w:space="0" w:color="auto"/>
                <w:left w:val="none" w:sz="0" w:space="0" w:color="auto"/>
                <w:bottom w:val="none" w:sz="0" w:space="0" w:color="auto"/>
                <w:right w:val="none" w:sz="0" w:space="0" w:color="auto"/>
              </w:divBdr>
            </w:div>
            <w:div w:id="1971209744">
              <w:marLeft w:val="0"/>
              <w:marRight w:val="0"/>
              <w:marTop w:val="0"/>
              <w:marBottom w:val="0"/>
              <w:divBdr>
                <w:top w:val="none" w:sz="0" w:space="0" w:color="auto"/>
                <w:left w:val="none" w:sz="0" w:space="0" w:color="auto"/>
                <w:bottom w:val="none" w:sz="0" w:space="0" w:color="auto"/>
                <w:right w:val="none" w:sz="0" w:space="0" w:color="auto"/>
              </w:divBdr>
            </w:div>
          </w:divsChild>
        </w:div>
        <w:div w:id="1169562640">
          <w:marLeft w:val="0"/>
          <w:marRight w:val="0"/>
          <w:marTop w:val="0"/>
          <w:marBottom w:val="0"/>
          <w:divBdr>
            <w:top w:val="none" w:sz="0" w:space="0" w:color="auto"/>
            <w:left w:val="none" w:sz="0" w:space="0" w:color="auto"/>
            <w:bottom w:val="none" w:sz="0" w:space="0" w:color="auto"/>
            <w:right w:val="none" w:sz="0" w:space="0" w:color="auto"/>
          </w:divBdr>
        </w:div>
        <w:div w:id="447629019">
          <w:marLeft w:val="0"/>
          <w:marRight w:val="0"/>
          <w:marTop w:val="0"/>
          <w:marBottom w:val="0"/>
          <w:divBdr>
            <w:top w:val="none" w:sz="0" w:space="0" w:color="auto"/>
            <w:left w:val="none" w:sz="0" w:space="0" w:color="auto"/>
            <w:bottom w:val="none" w:sz="0" w:space="0" w:color="auto"/>
            <w:right w:val="none" w:sz="0" w:space="0" w:color="auto"/>
          </w:divBdr>
        </w:div>
        <w:div w:id="1767656508">
          <w:marLeft w:val="0"/>
          <w:marRight w:val="0"/>
          <w:marTop w:val="0"/>
          <w:marBottom w:val="0"/>
          <w:divBdr>
            <w:top w:val="none" w:sz="0" w:space="0" w:color="auto"/>
            <w:left w:val="none" w:sz="0" w:space="0" w:color="auto"/>
            <w:bottom w:val="none" w:sz="0" w:space="0" w:color="auto"/>
            <w:right w:val="none" w:sz="0" w:space="0" w:color="auto"/>
          </w:divBdr>
        </w:div>
        <w:div w:id="887184682">
          <w:marLeft w:val="0"/>
          <w:marRight w:val="0"/>
          <w:marTop w:val="0"/>
          <w:marBottom w:val="0"/>
          <w:divBdr>
            <w:top w:val="none" w:sz="0" w:space="0" w:color="auto"/>
            <w:left w:val="none" w:sz="0" w:space="0" w:color="auto"/>
            <w:bottom w:val="none" w:sz="0" w:space="0" w:color="auto"/>
            <w:right w:val="none" w:sz="0" w:space="0" w:color="auto"/>
          </w:divBdr>
        </w:div>
        <w:div w:id="1165894496">
          <w:marLeft w:val="0"/>
          <w:marRight w:val="0"/>
          <w:marTop w:val="0"/>
          <w:marBottom w:val="0"/>
          <w:divBdr>
            <w:top w:val="none" w:sz="0" w:space="0" w:color="auto"/>
            <w:left w:val="none" w:sz="0" w:space="0" w:color="auto"/>
            <w:bottom w:val="none" w:sz="0" w:space="0" w:color="auto"/>
            <w:right w:val="none" w:sz="0" w:space="0" w:color="auto"/>
          </w:divBdr>
        </w:div>
        <w:div w:id="865949771">
          <w:marLeft w:val="0"/>
          <w:marRight w:val="0"/>
          <w:marTop w:val="0"/>
          <w:marBottom w:val="0"/>
          <w:divBdr>
            <w:top w:val="none" w:sz="0" w:space="0" w:color="auto"/>
            <w:left w:val="none" w:sz="0" w:space="0" w:color="auto"/>
            <w:bottom w:val="none" w:sz="0" w:space="0" w:color="auto"/>
            <w:right w:val="none" w:sz="0" w:space="0" w:color="auto"/>
          </w:divBdr>
        </w:div>
        <w:div w:id="1619600275">
          <w:marLeft w:val="0"/>
          <w:marRight w:val="0"/>
          <w:marTop w:val="0"/>
          <w:marBottom w:val="0"/>
          <w:divBdr>
            <w:top w:val="none" w:sz="0" w:space="0" w:color="auto"/>
            <w:left w:val="none" w:sz="0" w:space="0" w:color="auto"/>
            <w:bottom w:val="none" w:sz="0" w:space="0" w:color="auto"/>
            <w:right w:val="none" w:sz="0" w:space="0" w:color="auto"/>
          </w:divBdr>
        </w:div>
        <w:div w:id="1453524306">
          <w:marLeft w:val="0"/>
          <w:marRight w:val="0"/>
          <w:marTop w:val="0"/>
          <w:marBottom w:val="0"/>
          <w:divBdr>
            <w:top w:val="none" w:sz="0" w:space="0" w:color="auto"/>
            <w:left w:val="none" w:sz="0" w:space="0" w:color="auto"/>
            <w:bottom w:val="none" w:sz="0" w:space="0" w:color="auto"/>
            <w:right w:val="none" w:sz="0" w:space="0" w:color="auto"/>
          </w:divBdr>
        </w:div>
        <w:div w:id="722144859">
          <w:marLeft w:val="0"/>
          <w:marRight w:val="0"/>
          <w:marTop w:val="0"/>
          <w:marBottom w:val="0"/>
          <w:divBdr>
            <w:top w:val="none" w:sz="0" w:space="0" w:color="auto"/>
            <w:left w:val="none" w:sz="0" w:space="0" w:color="auto"/>
            <w:bottom w:val="none" w:sz="0" w:space="0" w:color="auto"/>
            <w:right w:val="none" w:sz="0" w:space="0" w:color="auto"/>
          </w:divBdr>
        </w:div>
        <w:div w:id="1044597232">
          <w:marLeft w:val="0"/>
          <w:marRight w:val="0"/>
          <w:marTop w:val="0"/>
          <w:marBottom w:val="0"/>
          <w:divBdr>
            <w:top w:val="none" w:sz="0" w:space="0" w:color="auto"/>
            <w:left w:val="none" w:sz="0" w:space="0" w:color="auto"/>
            <w:bottom w:val="none" w:sz="0" w:space="0" w:color="auto"/>
            <w:right w:val="none" w:sz="0" w:space="0" w:color="auto"/>
          </w:divBdr>
        </w:div>
        <w:div w:id="216356953">
          <w:marLeft w:val="0"/>
          <w:marRight w:val="0"/>
          <w:marTop w:val="0"/>
          <w:marBottom w:val="0"/>
          <w:divBdr>
            <w:top w:val="none" w:sz="0" w:space="0" w:color="auto"/>
            <w:left w:val="none" w:sz="0" w:space="0" w:color="auto"/>
            <w:bottom w:val="none" w:sz="0" w:space="0" w:color="auto"/>
            <w:right w:val="none" w:sz="0" w:space="0" w:color="auto"/>
          </w:divBdr>
        </w:div>
        <w:div w:id="1815489369">
          <w:marLeft w:val="0"/>
          <w:marRight w:val="0"/>
          <w:marTop w:val="0"/>
          <w:marBottom w:val="0"/>
          <w:divBdr>
            <w:top w:val="none" w:sz="0" w:space="0" w:color="auto"/>
            <w:left w:val="none" w:sz="0" w:space="0" w:color="auto"/>
            <w:bottom w:val="none" w:sz="0" w:space="0" w:color="auto"/>
            <w:right w:val="none" w:sz="0" w:space="0" w:color="auto"/>
          </w:divBdr>
        </w:div>
        <w:div w:id="121849091">
          <w:marLeft w:val="0"/>
          <w:marRight w:val="0"/>
          <w:marTop w:val="0"/>
          <w:marBottom w:val="0"/>
          <w:divBdr>
            <w:top w:val="none" w:sz="0" w:space="0" w:color="auto"/>
            <w:left w:val="none" w:sz="0" w:space="0" w:color="auto"/>
            <w:bottom w:val="none" w:sz="0" w:space="0" w:color="auto"/>
            <w:right w:val="none" w:sz="0" w:space="0" w:color="auto"/>
          </w:divBdr>
        </w:div>
        <w:div w:id="447896721">
          <w:marLeft w:val="0"/>
          <w:marRight w:val="0"/>
          <w:marTop w:val="0"/>
          <w:marBottom w:val="0"/>
          <w:divBdr>
            <w:top w:val="none" w:sz="0" w:space="0" w:color="auto"/>
            <w:left w:val="none" w:sz="0" w:space="0" w:color="auto"/>
            <w:bottom w:val="none" w:sz="0" w:space="0" w:color="auto"/>
            <w:right w:val="none" w:sz="0" w:space="0" w:color="auto"/>
          </w:divBdr>
        </w:div>
        <w:div w:id="1088230414">
          <w:marLeft w:val="0"/>
          <w:marRight w:val="0"/>
          <w:marTop w:val="0"/>
          <w:marBottom w:val="0"/>
          <w:divBdr>
            <w:top w:val="none" w:sz="0" w:space="0" w:color="auto"/>
            <w:left w:val="none" w:sz="0" w:space="0" w:color="auto"/>
            <w:bottom w:val="none" w:sz="0" w:space="0" w:color="auto"/>
            <w:right w:val="none" w:sz="0" w:space="0" w:color="auto"/>
          </w:divBdr>
        </w:div>
        <w:div w:id="1600943423">
          <w:marLeft w:val="0"/>
          <w:marRight w:val="0"/>
          <w:marTop w:val="0"/>
          <w:marBottom w:val="0"/>
          <w:divBdr>
            <w:top w:val="none" w:sz="0" w:space="0" w:color="auto"/>
            <w:left w:val="none" w:sz="0" w:space="0" w:color="auto"/>
            <w:bottom w:val="none" w:sz="0" w:space="0" w:color="auto"/>
            <w:right w:val="none" w:sz="0" w:space="0" w:color="auto"/>
          </w:divBdr>
        </w:div>
        <w:div w:id="498469094">
          <w:marLeft w:val="0"/>
          <w:marRight w:val="0"/>
          <w:marTop w:val="0"/>
          <w:marBottom w:val="0"/>
          <w:divBdr>
            <w:top w:val="none" w:sz="0" w:space="0" w:color="auto"/>
            <w:left w:val="none" w:sz="0" w:space="0" w:color="auto"/>
            <w:bottom w:val="none" w:sz="0" w:space="0" w:color="auto"/>
            <w:right w:val="none" w:sz="0" w:space="0" w:color="auto"/>
          </w:divBdr>
        </w:div>
        <w:div w:id="1932540784">
          <w:marLeft w:val="0"/>
          <w:marRight w:val="0"/>
          <w:marTop w:val="0"/>
          <w:marBottom w:val="0"/>
          <w:divBdr>
            <w:top w:val="none" w:sz="0" w:space="0" w:color="auto"/>
            <w:left w:val="none" w:sz="0" w:space="0" w:color="auto"/>
            <w:bottom w:val="none" w:sz="0" w:space="0" w:color="auto"/>
            <w:right w:val="none" w:sz="0" w:space="0" w:color="auto"/>
          </w:divBdr>
        </w:div>
        <w:div w:id="1134326019">
          <w:marLeft w:val="0"/>
          <w:marRight w:val="0"/>
          <w:marTop w:val="0"/>
          <w:marBottom w:val="0"/>
          <w:divBdr>
            <w:top w:val="none" w:sz="0" w:space="0" w:color="auto"/>
            <w:left w:val="none" w:sz="0" w:space="0" w:color="auto"/>
            <w:bottom w:val="none" w:sz="0" w:space="0" w:color="auto"/>
            <w:right w:val="none" w:sz="0" w:space="0" w:color="auto"/>
          </w:divBdr>
        </w:div>
        <w:div w:id="957225477">
          <w:marLeft w:val="0"/>
          <w:marRight w:val="0"/>
          <w:marTop w:val="0"/>
          <w:marBottom w:val="0"/>
          <w:divBdr>
            <w:top w:val="none" w:sz="0" w:space="0" w:color="auto"/>
            <w:left w:val="none" w:sz="0" w:space="0" w:color="auto"/>
            <w:bottom w:val="none" w:sz="0" w:space="0" w:color="auto"/>
            <w:right w:val="none" w:sz="0" w:space="0" w:color="auto"/>
          </w:divBdr>
        </w:div>
        <w:div w:id="801654275">
          <w:marLeft w:val="0"/>
          <w:marRight w:val="0"/>
          <w:marTop w:val="0"/>
          <w:marBottom w:val="0"/>
          <w:divBdr>
            <w:top w:val="none" w:sz="0" w:space="0" w:color="auto"/>
            <w:left w:val="none" w:sz="0" w:space="0" w:color="auto"/>
            <w:bottom w:val="none" w:sz="0" w:space="0" w:color="auto"/>
            <w:right w:val="none" w:sz="0" w:space="0" w:color="auto"/>
          </w:divBdr>
        </w:div>
        <w:div w:id="1819221389">
          <w:marLeft w:val="0"/>
          <w:marRight w:val="0"/>
          <w:marTop w:val="0"/>
          <w:marBottom w:val="0"/>
          <w:divBdr>
            <w:top w:val="none" w:sz="0" w:space="0" w:color="auto"/>
            <w:left w:val="none" w:sz="0" w:space="0" w:color="auto"/>
            <w:bottom w:val="none" w:sz="0" w:space="0" w:color="auto"/>
            <w:right w:val="none" w:sz="0" w:space="0" w:color="auto"/>
          </w:divBdr>
        </w:div>
        <w:div w:id="896673408">
          <w:marLeft w:val="0"/>
          <w:marRight w:val="0"/>
          <w:marTop w:val="0"/>
          <w:marBottom w:val="0"/>
          <w:divBdr>
            <w:top w:val="none" w:sz="0" w:space="0" w:color="auto"/>
            <w:left w:val="none" w:sz="0" w:space="0" w:color="auto"/>
            <w:bottom w:val="none" w:sz="0" w:space="0" w:color="auto"/>
            <w:right w:val="none" w:sz="0" w:space="0" w:color="auto"/>
          </w:divBdr>
        </w:div>
        <w:div w:id="369260483">
          <w:marLeft w:val="0"/>
          <w:marRight w:val="0"/>
          <w:marTop w:val="0"/>
          <w:marBottom w:val="0"/>
          <w:divBdr>
            <w:top w:val="none" w:sz="0" w:space="0" w:color="auto"/>
            <w:left w:val="none" w:sz="0" w:space="0" w:color="auto"/>
            <w:bottom w:val="none" w:sz="0" w:space="0" w:color="auto"/>
            <w:right w:val="none" w:sz="0" w:space="0" w:color="auto"/>
          </w:divBdr>
        </w:div>
        <w:div w:id="456920139">
          <w:marLeft w:val="0"/>
          <w:marRight w:val="0"/>
          <w:marTop w:val="0"/>
          <w:marBottom w:val="0"/>
          <w:divBdr>
            <w:top w:val="none" w:sz="0" w:space="0" w:color="auto"/>
            <w:left w:val="none" w:sz="0" w:space="0" w:color="auto"/>
            <w:bottom w:val="none" w:sz="0" w:space="0" w:color="auto"/>
            <w:right w:val="none" w:sz="0" w:space="0" w:color="auto"/>
          </w:divBdr>
        </w:div>
        <w:div w:id="445151104">
          <w:marLeft w:val="0"/>
          <w:marRight w:val="0"/>
          <w:marTop w:val="0"/>
          <w:marBottom w:val="0"/>
          <w:divBdr>
            <w:top w:val="none" w:sz="0" w:space="0" w:color="auto"/>
            <w:left w:val="none" w:sz="0" w:space="0" w:color="auto"/>
            <w:bottom w:val="none" w:sz="0" w:space="0" w:color="auto"/>
            <w:right w:val="none" w:sz="0" w:space="0" w:color="auto"/>
          </w:divBdr>
        </w:div>
        <w:div w:id="395592592">
          <w:marLeft w:val="0"/>
          <w:marRight w:val="0"/>
          <w:marTop w:val="0"/>
          <w:marBottom w:val="0"/>
          <w:divBdr>
            <w:top w:val="none" w:sz="0" w:space="0" w:color="auto"/>
            <w:left w:val="none" w:sz="0" w:space="0" w:color="auto"/>
            <w:bottom w:val="none" w:sz="0" w:space="0" w:color="auto"/>
            <w:right w:val="none" w:sz="0" w:space="0" w:color="auto"/>
          </w:divBdr>
        </w:div>
        <w:div w:id="258875076">
          <w:marLeft w:val="0"/>
          <w:marRight w:val="0"/>
          <w:marTop w:val="0"/>
          <w:marBottom w:val="0"/>
          <w:divBdr>
            <w:top w:val="none" w:sz="0" w:space="0" w:color="auto"/>
            <w:left w:val="none" w:sz="0" w:space="0" w:color="auto"/>
            <w:bottom w:val="none" w:sz="0" w:space="0" w:color="auto"/>
            <w:right w:val="none" w:sz="0" w:space="0" w:color="auto"/>
          </w:divBdr>
        </w:div>
        <w:div w:id="1466194585">
          <w:marLeft w:val="0"/>
          <w:marRight w:val="0"/>
          <w:marTop w:val="0"/>
          <w:marBottom w:val="0"/>
          <w:divBdr>
            <w:top w:val="none" w:sz="0" w:space="0" w:color="auto"/>
            <w:left w:val="none" w:sz="0" w:space="0" w:color="auto"/>
            <w:bottom w:val="none" w:sz="0" w:space="0" w:color="auto"/>
            <w:right w:val="none" w:sz="0" w:space="0" w:color="auto"/>
          </w:divBdr>
        </w:div>
        <w:div w:id="959068977">
          <w:marLeft w:val="0"/>
          <w:marRight w:val="0"/>
          <w:marTop w:val="0"/>
          <w:marBottom w:val="0"/>
          <w:divBdr>
            <w:top w:val="none" w:sz="0" w:space="0" w:color="auto"/>
            <w:left w:val="none" w:sz="0" w:space="0" w:color="auto"/>
            <w:bottom w:val="none" w:sz="0" w:space="0" w:color="auto"/>
            <w:right w:val="none" w:sz="0" w:space="0" w:color="auto"/>
          </w:divBdr>
        </w:div>
        <w:div w:id="149857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341f0b881a5f4910"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2.xml><?xml version="1.0" encoding="utf-8"?>
<ds:datastoreItem xmlns:ds="http://schemas.openxmlformats.org/officeDocument/2006/customXml" ds:itemID="{8794CA76-50AB-4927-9A36-D8C7374D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3EF45-6119-48EF-886F-2C303AD641DD}">
  <ds:schemaRefs>
    <ds:schemaRef ds:uri="http://schemas.microsoft.com/sharepoint/v3/contenttype/forms"/>
  </ds:schemaRefs>
</ds:datastoreItem>
</file>

<file path=customXml/itemProps4.xml><?xml version="1.0" encoding="utf-8"?>
<ds:datastoreItem xmlns:ds="http://schemas.openxmlformats.org/officeDocument/2006/customXml" ds:itemID="{C855CF3F-0AC4-4D49-A835-1C6CC587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3009</Words>
  <Characters>16553</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23</cp:revision>
  <dcterms:created xsi:type="dcterms:W3CDTF">2023-05-15T20:27:00Z</dcterms:created>
  <dcterms:modified xsi:type="dcterms:W3CDTF">2023-07-06T21:55:00Z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