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9F71" w14:textId="77777777" w:rsidR="002622CE" w:rsidRPr="002622CE" w:rsidRDefault="002622CE" w:rsidP="002622C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Hlk136424286"/>
      <w:r w:rsidRPr="002622C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069615" w14:textId="77777777" w:rsidR="002622CE" w:rsidRPr="002622CE" w:rsidRDefault="002622CE" w:rsidP="002622CE">
      <w:pPr>
        <w:spacing w:line="240" w:lineRule="auto"/>
        <w:rPr>
          <w:rFonts w:ascii="Arial" w:hAnsi="Arial" w:cs="Arial"/>
          <w:sz w:val="20"/>
          <w:szCs w:val="20"/>
          <w:lang w:val="es-419" w:eastAsia="es-ES"/>
        </w:rPr>
      </w:pPr>
    </w:p>
    <w:p w14:paraId="2CB869EA" w14:textId="18E127F1" w:rsidR="002622CE" w:rsidRPr="002622CE" w:rsidRDefault="009030B8" w:rsidP="002622CE">
      <w:pPr>
        <w:spacing w:line="240" w:lineRule="auto"/>
        <w:rPr>
          <w:rFonts w:ascii="Arial" w:hAnsi="Arial" w:cs="Arial"/>
          <w:sz w:val="20"/>
          <w:szCs w:val="20"/>
          <w:lang w:val="es-419" w:eastAsia="es-ES"/>
        </w:rPr>
      </w:pPr>
      <w:r w:rsidRPr="002622CE">
        <w:rPr>
          <w:rFonts w:ascii="Arial" w:hAnsi="Arial" w:cs="Arial"/>
          <w:b/>
          <w:bCs/>
          <w:iCs/>
          <w:sz w:val="20"/>
          <w:szCs w:val="20"/>
          <w:u w:val="single"/>
          <w:lang w:val="es-419" w:eastAsia="fr-FR"/>
        </w:rPr>
        <w:t>TEMAS:</w:t>
      </w:r>
      <w:r w:rsidRPr="002622CE">
        <w:rPr>
          <w:rFonts w:ascii="Arial" w:hAnsi="Arial" w:cs="Arial"/>
          <w:b/>
          <w:bCs/>
          <w:iCs/>
          <w:sz w:val="20"/>
          <w:szCs w:val="20"/>
          <w:lang w:val="es-419" w:eastAsia="fr-FR"/>
        </w:rPr>
        <w:tab/>
        <w:t>CO</w:t>
      </w:r>
      <w:r>
        <w:rPr>
          <w:rFonts w:ascii="Arial" w:hAnsi="Arial" w:cs="Arial"/>
          <w:b/>
          <w:bCs/>
          <w:iCs/>
          <w:sz w:val="20"/>
          <w:szCs w:val="20"/>
          <w:lang w:val="es-419" w:eastAsia="fr-FR"/>
        </w:rPr>
        <w:t>RRUPCIÓN DE ALIMENTOS Y PRODUCTOS MÉDICOS / ACEPTACIÓN DE CARGOS / INHIBE CONTROVERTIR LAS PRUEBAS / DOSIFICACIÓN DE LA PENA / INCLUSIÓN DE CONSIDERACIONES SUBJETIVAS / ES PROCEDENTE POR TRATARSE DE UN DELITO DE PELIGRO ABSTRACTO.</w:t>
      </w:r>
    </w:p>
    <w:p w14:paraId="39C3F805" w14:textId="77777777" w:rsidR="002622CE" w:rsidRPr="002622CE" w:rsidRDefault="002622CE" w:rsidP="002622CE">
      <w:pPr>
        <w:spacing w:line="240" w:lineRule="auto"/>
        <w:rPr>
          <w:rFonts w:ascii="Arial" w:hAnsi="Arial" w:cs="Arial"/>
          <w:sz w:val="20"/>
          <w:szCs w:val="20"/>
          <w:lang w:val="es-419" w:eastAsia="es-ES"/>
        </w:rPr>
      </w:pPr>
    </w:p>
    <w:p w14:paraId="2E0EB2A2" w14:textId="3D7097D0" w:rsidR="002622CE" w:rsidRPr="002622CE" w:rsidRDefault="002C7611" w:rsidP="002622CE">
      <w:pPr>
        <w:spacing w:line="240" w:lineRule="auto"/>
        <w:rPr>
          <w:rFonts w:ascii="Arial" w:hAnsi="Arial" w:cs="Arial"/>
          <w:sz w:val="20"/>
          <w:szCs w:val="20"/>
          <w:lang w:val="es-419" w:eastAsia="es-ES"/>
        </w:rPr>
      </w:pPr>
      <w:r w:rsidRPr="002C7611">
        <w:rPr>
          <w:rFonts w:ascii="Arial" w:hAnsi="Arial" w:cs="Arial"/>
          <w:sz w:val="20"/>
          <w:szCs w:val="20"/>
          <w:lang w:val="es-419" w:eastAsia="es-ES"/>
        </w:rPr>
        <w:t>El disenso del apoderado de la señora TH, si bien se hace consistir en la dosificación de la pena que la fue impuesta a la misma, al considerar que los límites punitivos a que acudió el A-quo no consultan la realidad procesal, además de haber sido fundados en aspectos subjetivos, por lo cual estima que la pena debió ser inferior a la aplicada</w:t>
      </w:r>
      <w:r>
        <w:rPr>
          <w:rFonts w:ascii="Arial" w:hAnsi="Arial" w:cs="Arial"/>
          <w:sz w:val="20"/>
          <w:szCs w:val="20"/>
          <w:lang w:val="es-419" w:eastAsia="es-ES"/>
        </w:rPr>
        <w:t xml:space="preserve">… </w:t>
      </w:r>
      <w:r w:rsidRPr="002C7611">
        <w:rPr>
          <w:rFonts w:ascii="Arial" w:hAnsi="Arial" w:cs="Arial"/>
          <w:sz w:val="20"/>
          <w:szCs w:val="20"/>
          <w:lang w:val="es-419" w:eastAsia="es-ES"/>
        </w:rPr>
        <w:t>igualmente da a entender que en este asunto no se acreditó mediante prueba pericial que los medicamentos estuvieran alterados o afectados en su composición química</w:t>
      </w:r>
      <w:r>
        <w:rPr>
          <w:rFonts w:ascii="Arial" w:hAnsi="Arial" w:cs="Arial"/>
          <w:sz w:val="20"/>
          <w:szCs w:val="20"/>
          <w:lang w:val="es-419" w:eastAsia="es-ES"/>
        </w:rPr>
        <w:t>…</w:t>
      </w:r>
    </w:p>
    <w:p w14:paraId="04E7AA07" w14:textId="77777777" w:rsidR="002622CE" w:rsidRPr="002622CE" w:rsidRDefault="002622CE" w:rsidP="002622CE">
      <w:pPr>
        <w:spacing w:line="240" w:lineRule="auto"/>
        <w:rPr>
          <w:rFonts w:ascii="Arial" w:hAnsi="Arial" w:cs="Arial"/>
          <w:sz w:val="20"/>
          <w:szCs w:val="20"/>
          <w:lang w:val="es-419" w:eastAsia="es-ES"/>
        </w:rPr>
      </w:pPr>
    </w:p>
    <w:p w14:paraId="4672725C" w14:textId="02C1CFCD" w:rsidR="002622CE" w:rsidRPr="002622CE" w:rsidRDefault="0042641F" w:rsidP="002622CE">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42641F">
        <w:rPr>
          <w:rFonts w:ascii="Arial" w:hAnsi="Arial" w:cs="Arial"/>
          <w:sz w:val="20"/>
          <w:szCs w:val="20"/>
          <w:lang w:val="es-419" w:eastAsia="es-ES"/>
        </w:rPr>
        <w:t>lo primero que debe decir la Sala</w:t>
      </w:r>
      <w:r>
        <w:rPr>
          <w:rFonts w:ascii="Arial" w:hAnsi="Arial" w:cs="Arial"/>
          <w:sz w:val="20"/>
          <w:szCs w:val="20"/>
          <w:lang w:val="es-419" w:eastAsia="es-ES"/>
        </w:rPr>
        <w:t>…</w:t>
      </w:r>
      <w:r w:rsidRPr="0042641F">
        <w:rPr>
          <w:rFonts w:ascii="Arial" w:hAnsi="Arial" w:cs="Arial"/>
          <w:sz w:val="20"/>
          <w:szCs w:val="20"/>
          <w:lang w:val="es-419" w:eastAsia="es-ES"/>
        </w:rPr>
        <w:t>, es que cuando el procesado acepta cargos o suscribe preacuerdos, renuncia al derecho a controvertir las pruebas y a discutir la validez o la eficacia probatoria de los elementos de juicio que sustentan el fallo</w:t>
      </w:r>
      <w:r>
        <w:rPr>
          <w:rFonts w:ascii="Arial" w:hAnsi="Arial" w:cs="Arial"/>
          <w:sz w:val="20"/>
          <w:szCs w:val="20"/>
          <w:lang w:val="es-419" w:eastAsia="es-ES"/>
        </w:rPr>
        <w:t>…</w:t>
      </w:r>
    </w:p>
    <w:p w14:paraId="2F9A0685" w14:textId="77777777" w:rsidR="002622CE" w:rsidRPr="002622CE" w:rsidRDefault="002622CE" w:rsidP="002622CE">
      <w:pPr>
        <w:spacing w:line="240" w:lineRule="auto"/>
        <w:rPr>
          <w:rFonts w:ascii="Arial" w:hAnsi="Arial" w:cs="Arial"/>
          <w:sz w:val="20"/>
          <w:szCs w:val="20"/>
          <w:lang w:val="es-419" w:eastAsia="es-ES"/>
        </w:rPr>
      </w:pPr>
    </w:p>
    <w:p w14:paraId="42F8E0A7" w14:textId="0E70CCA0" w:rsidR="002622CE" w:rsidRPr="002622CE" w:rsidRDefault="003316A0" w:rsidP="002622CE">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3316A0">
        <w:rPr>
          <w:rFonts w:ascii="Arial" w:hAnsi="Arial" w:cs="Arial"/>
          <w:sz w:val="20"/>
          <w:szCs w:val="20"/>
          <w:lang w:val="es-419" w:eastAsia="es-ES"/>
        </w:rPr>
        <w:t>únicamente se referirá la Sala a la inconformidad del apoderado de la sentenciada, en cuanto al monto de la pena que le fue impuesta</w:t>
      </w:r>
      <w:r>
        <w:rPr>
          <w:rFonts w:ascii="Arial" w:hAnsi="Arial" w:cs="Arial"/>
          <w:sz w:val="20"/>
          <w:szCs w:val="20"/>
          <w:lang w:val="es-419" w:eastAsia="es-ES"/>
        </w:rPr>
        <w:t>…</w:t>
      </w:r>
    </w:p>
    <w:p w14:paraId="60CF3351" w14:textId="77777777" w:rsidR="002622CE" w:rsidRPr="002622CE" w:rsidRDefault="002622CE" w:rsidP="002622CE">
      <w:pPr>
        <w:spacing w:line="240" w:lineRule="auto"/>
        <w:rPr>
          <w:rFonts w:ascii="Arial" w:hAnsi="Arial" w:cs="Arial"/>
          <w:sz w:val="20"/>
          <w:szCs w:val="20"/>
          <w:lang w:val="es-419" w:eastAsia="es-ES"/>
        </w:rPr>
      </w:pPr>
    </w:p>
    <w:p w14:paraId="07F0A3AA" w14:textId="424D4295" w:rsidR="002622CE" w:rsidRPr="002622CE" w:rsidRDefault="005A2F6E" w:rsidP="002622CE">
      <w:pPr>
        <w:spacing w:line="240" w:lineRule="auto"/>
        <w:rPr>
          <w:rFonts w:ascii="Arial" w:hAnsi="Arial" w:cs="Arial"/>
          <w:sz w:val="20"/>
          <w:szCs w:val="20"/>
          <w:lang w:val="es-419" w:eastAsia="es-ES"/>
        </w:rPr>
      </w:pPr>
      <w:r w:rsidRPr="005A2F6E">
        <w:rPr>
          <w:rFonts w:ascii="Arial" w:hAnsi="Arial" w:cs="Arial"/>
          <w:sz w:val="20"/>
          <w:szCs w:val="20"/>
          <w:lang w:val="es-419" w:eastAsia="es-ES"/>
        </w:rPr>
        <w:t>Partió el A-quo, por establecer cuál de las dos conductas atribuidas a la señora BT -corrupción de alimentos, productos médicos o material profiláctico agravado y concierto para delinquir-, comportaba la sanción más grave, para sostener que en efecto era la primera</w:t>
      </w:r>
      <w:r>
        <w:rPr>
          <w:rFonts w:ascii="Arial" w:hAnsi="Arial" w:cs="Arial"/>
          <w:sz w:val="20"/>
          <w:szCs w:val="20"/>
          <w:lang w:val="es-419" w:eastAsia="es-ES"/>
        </w:rPr>
        <w:t>…</w:t>
      </w:r>
    </w:p>
    <w:p w14:paraId="35C36030" w14:textId="496665B8" w:rsidR="002622CE" w:rsidRDefault="002622CE" w:rsidP="002622CE">
      <w:pPr>
        <w:spacing w:line="240" w:lineRule="auto"/>
        <w:rPr>
          <w:rFonts w:ascii="Arial" w:hAnsi="Arial" w:cs="Arial"/>
          <w:sz w:val="20"/>
          <w:szCs w:val="20"/>
          <w:lang w:val="es-419" w:eastAsia="es-ES"/>
        </w:rPr>
      </w:pPr>
    </w:p>
    <w:p w14:paraId="51293309" w14:textId="02A93EEC" w:rsidR="00924E33" w:rsidRPr="00924E33" w:rsidRDefault="00924E33" w:rsidP="00924E33">
      <w:pPr>
        <w:spacing w:line="240" w:lineRule="auto"/>
        <w:rPr>
          <w:rFonts w:ascii="Arial" w:hAnsi="Arial" w:cs="Arial"/>
          <w:sz w:val="20"/>
          <w:szCs w:val="20"/>
          <w:lang w:val="es-419" w:eastAsia="es-ES"/>
        </w:rPr>
      </w:pPr>
      <w:r>
        <w:rPr>
          <w:rFonts w:ascii="Arial" w:hAnsi="Arial" w:cs="Arial"/>
          <w:sz w:val="20"/>
          <w:szCs w:val="20"/>
          <w:lang w:val="es-419" w:eastAsia="es-ES"/>
        </w:rPr>
        <w:t xml:space="preserve">… el </w:t>
      </w:r>
      <w:r w:rsidRPr="00924E33">
        <w:rPr>
          <w:rFonts w:ascii="Arial" w:hAnsi="Arial" w:cs="Arial"/>
          <w:sz w:val="20"/>
          <w:szCs w:val="20"/>
          <w:lang w:val="es-419" w:eastAsia="es-ES"/>
        </w:rPr>
        <w:t>sentenciador indicó:</w:t>
      </w:r>
    </w:p>
    <w:p w14:paraId="3497C6FF" w14:textId="77777777" w:rsidR="00924E33" w:rsidRPr="00924E33" w:rsidRDefault="00924E33" w:rsidP="00924E33">
      <w:pPr>
        <w:spacing w:line="240" w:lineRule="auto"/>
        <w:rPr>
          <w:rFonts w:ascii="Arial" w:hAnsi="Arial" w:cs="Arial"/>
          <w:sz w:val="20"/>
          <w:szCs w:val="20"/>
          <w:lang w:val="es-419" w:eastAsia="es-ES"/>
        </w:rPr>
      </w:pPr>
    </w:p>
    <w:p w14:paraId="785924CC" w14:textId="42AB7F64" w:rsidR="005A2F6E" w:rsidRDefault="00924E33" w:rsidP="00924E33">
      <w:pPr>
        <w:spacing w:line="240" w:lineRule="auto"/>
        <w:rPr>
          <w:rFonts w:ascii="Arial" w:hAnsi="Arial" w:cs="Arial"/>
          <w:sz w:val="20"/>
          <w:szCs w:val="20"/>
          <w:lang w:val="es-419" w:eastAsia="es-ES"/>
        </w:rPr>
      </w:pPr>
      <w:r w:rsidRPr="00924E33">
        <w:rPr>
          <w:rFonts w:ascii="Arial" w:hAnsi="Arial" w:cs="Arial"/>
          <w:sz w:val="20"/>
          <w:szCs w:val="20"/>
          <w:lang w:val="es-419" w:eastAsia="es-ES"/>
        </w:rPr>
        <w:t>“Conforme a ello, este fallador considera que la conducta desplegada por la señora TH resulta de (sic) en extremo gravosa, no solo por los bienes jurídicos tutelados, sino, además, por el potencial daño que representa para la comunidad en general, pues los medicamentos eran comercializados a personas con enfermedades catastróficas, sin contar con los permisos para ello y sin respetar las rigurosas indicaciones que varios de los fármacos distribuidos por esa red contenían, como lo es, las cadenas de frio o el hecho de ser guardados en neveras a ciertos niveles de temperatura</w:t>
      </w:r>
      <w:r>
        <w:rPr>
          <w:rFonts w:ascii="Arial" w:hAnsi="Arial" w:cs="Arial"/>
          <w:sz w:val="20"/>
          <w:szCs w:val="20"/>
          <w:lang w:val="es-419" w:eastAsia="es-ES"/>
        </w:rPr>
        <w:t>…”</w:t>
      </w:r>
    </w:p>
    <w:p w14:paraId="1B6959F7" w14:textId="33AD2B27" w:rsidR="005A2F6E" w:rsidRDefault="005A2F6E" w:rsidP="002622CE">
      <w:pPr>
        <w:spacing w:line="240" w:lineRule="auto"/>
        <w:rPr>
          <w:rFonts w:ascii="Arial" w:hAnsi="Arial" w:cs="Arial"/>
          <w:sz w:val="20"/>
          <w:szCs w:val="20"/>
          <w:lang w:val="es-419" w:eastAsia="es-ES"/>
        </w:rPr>
      </w:pPr>
    </w:p>
    <w:p w14:paraId="155D4984" w14:textId="0B05CAF3" w:rsidR="005A2F6E" w:rsidRDefault="00924E33" w:rsidP="002622CE">
      <w:pPr>
        <w:spacing w:line="240" w:lineRule="auto"/>
        <w:rPr>
          <w:rFonts w:ascii="Arial" w:hAnsi="Arial" w:cs="Arial"/>
          <w:sz w:val="20"/>
          <w:szCs w:val="20"/>
          <w:lang w:val="es-419" w:eastAsia="es-ES"/>
        </w:rPr>
      </w:pPr>
      <w:r w:rsidRPr="00924E33">
        <w:rPr>
          <w:rFonts w:ascii="Arial" w:hAnsi="Arial" w:cs="Arial"/>
          <w:sz w:val="20"/>
          <w:szCs w:val="20"/>
          <w:lang w:val="es-419" w:eastAsia="es-ES"/>
        </w:rPr>
        <w:t>Fueron esos los fundamentos en que se apuntaló el a-quo para partir del máximo del cuarto mínimo, los que en sentir del apoderado de la procesada, fueron incorrectos, al ser apreciaciones subjetivas, sin comprobación alguna, por lo cual en su sentir, la pena debió partir de los extremos mínimos</w:t>
      </w:r>
      <w:r>
        <w:rPr>
          <w:rFonts w:ascii="Arial" w:hAnsi="Arial" w:cs="Arial"/>
          <w:sz w:val="20"/>
          <w:szCs w:val="20"/>
          <w:lang w:val="es-419" w:eastAsia="es-ES"/>
        </w:rPr>
        <w:t>…</w:t>
      </w:r>
    </w:p>
    <w:p w14:paraId="67E44460" w14:textId="77777777" w:rsidR="005A2F6E" w:rsidRPr="002622CE" w:rsidRDefault="005A2F6E" w:rsidP="002622CE">
      <w:pPr>
        <w:spacing w:line="240" w:lineRule="auto"/>
        <w:rPr>
          <w:rFonts w:ascii="Arial" w:hAnsi="Arial" w:cs="Arial"/>
          <w:sz w:val="20"/>
          <w:szCs w:val="20"/>
          <w:lang w:val="es-419" w:eastAsia="es-ES"/>
        </w:rPr>
      </w:pPr>
    </w:p>
    <w:p w14:paraId="234DEA74" w14:textId="36814FC0" w:rsidR="002622CE" w:rsidRDefault="00BF2680" w:rsidP="002622CE">
      <w:pPr>
        <w:spacing w:line="240" w:lineRule="auto"/>
        <w:rPr>
          <w:rFonts w:ascii="Arial" w:hAnsi="Arial" w:cs="Arial"/>
          <w:sz w:val="20"/>
          <w:szCs w:val="20"/>
          <w:lang w:val="es-419" w:eastAsia="es-ES"/>
        </w:rPr>
      </w:pPr>
      <w:r w:rsidRPr="00BF2680">
        <w:rPr>
          <w:rFonts w:ascii="Arial" w:hAnsi="Arial" w:cs="Arial"/>
          <w:sz w:val="20"/>
          <w:szCs w:val="20"/>
          <w:lang w:val="es-419" w:eastAsia="es-ES"/>
        </w:rPr>
        <w:t>Para la Sala</w:t>
      </w:r>
      <w:r>
        <w:rPr>
          <w:rFonts w:ascii="Arial" w:hAnsi="Arial" w:cs="Arial"/>
          <w:sz w:val="20"/>
          <w:szCs w:val="20"/>
          <w:lang w:val="es-419" w:eastAsia="es-ES"/>
        </w:rPr>
        <w:t>…</w:t>
      </w:r>
      <w:r w:rsidRPr="00BF2680">
        <w:rPr>
          <w:rFonts w:ascii="Arial" w:hAnsi="Arial" w:cs="Arial"/>
          <w:sz w:val="20"/>
          <w:szCs w:val="20"/>
          <w:lang w:val="es-419" w:eastAsia="es-ES"/>
        </w:rPr>
        <w:t>, la ponderación que realizó el A-quo, amén de lo contemplado en el canon 61 C.P., fue correcta y dada la marcada gravedad del delito cometido por la señora BSTH, se hacía necesario que el funcionario le impusiera una pena ejemplar, lo que hizo al asignarle el máximo del primer cuarto de movilidad, a partir del cual le redujo la mitad por aceptación de cargos, cifra que incrementó con ocasión del concurso de delitos</w:t>
      </w:r>
      <w:r>
        <w:rPr>
          <w:rFonts w:ascii="Arial" w:hAnsi="Arial" w:cs="Arial"/>
          <w:sz w:val="20"/>
          <w:szCs w:val="20"/>
          <w:lang w:val="es-419" w:eastAsia="es-ES"/>
        </w:rPr>
        <w:t>…</w:t>
      </w:r>
    </w:p>
    <w:p w14:paraId="694F30EF" w14:textId="1E1530EB" w:rsidR="00BF2680" w:rsidRDefault="00BF2680" w:rsidP="002622CE">
      <w:pPr>
        <w:spacing w:line="240" w:lineRule="auto"/>
        <w:rPr>
          <w:rFonts w:ascii="Arial" w:hAnsi="Arial" w:cs="Arial"/>
          <w:sz w:val="20"/>
          <w:szCs w:val="20"/>
          <w:lang w:val="es-419" w:eastAsia="es-ES"/>
        </w:rPr>
      </w:pPr>
    </w:p>
    <w:p w14:paraId="2E027705" w14:textId="77777777" w:rsidR="00BF2680" w:rsidRPr="002622CE" w:rsidRDefault="00BF2680" w:rsidP="002622CE">
      <w:pPr>
        <w:spacing w:line="240" w:lineRule="auto"/>
        <w:rPr>
          <w:rFonts w:ascii="Arial" w:hAnsi="Arial" w:cs="Arial"/>
          <w:sz w:val="20"/>
          <w:szCs w:val="20"/>
          <w:lang w:val="es-419" w:eastAsia="es-ES"/>
        </w:rPr>
      </w:pPr>
    </w:p>
    <w:p w14:paraId="7F2835E2" w14:textId="77777777" w:rsidR="002622CE" w:rsidRPr="002622CE" w:rsidRDefault="002622CE" w:rsidP="002622CE">
      <w:pPr>
        <w:spacing w:line="240" w:lineRule="auto"/>
        <w:rPr>
          <w:rFonts w:ascii="Arial" w:hAnsi="Arial" w:cs="Arial"/>
          <w:sz w:val="20"/>
          <w:szCs w:val="20"/>
          <w:lang w:val="es-419" w:eastAsia="es-ES"/>
        </w:rPr>
      </w:pPr>
    </w:p>
    <w:p w14:paraId="44A825D3" w14:textId="77777777" w:rsidR="002622CE" w:rsidRPr="002622CE" w:rsidRDefault="002622CE" w:rsidP="002622CE">
      <w:pPr>
        <w:spacing w:line="240" w:lineRule="auto"/>
        <w:jc w:val="center"/>
        <w:rPr>
          <w:b/>
          <w:sz w:val="16"/>
          <w:szCs w:val="12"/>
        </w:rPr>
      </w:pPr>
      <w:r w:rsidRPr="002622CE">
        <w:rPr>
          <w:b/>
          <w:sz w:val="16"/>
          <w:szCs w:val="12"/>
        </w:rPr>
        <w:t>REPÚBLICA DE COLOMBIA</w:t>
      </w:r>
    </w:p>
    <w:p w14:paraId="01BFD9E9" w14:textId="77777777" w:rsidR="002622CE" w:rsidRPr="002622CE" w:rsidRDefault="002622CE" w:rsidP="002622CE">
      <w:pPr>
        <w:spacing w:line="240" w:lineRule="auto"/>
        <w:jc w:val="center"/>
        <w:rPr>
          <w:b/>
          <w:sz w:val="16"/>
          <w:szCs w:val="12"/>
        </w:rPr>
      </w:pPr>
      <w:r w:rsidRPr="002622CE">
        <w:rPr>
          <w:b/>
          <w:sz w:val="16"/>
          <w:szCs w:val="12"/>
        </w:rPr>
        <w:t>PEREIRA-RISARALDA</w:t>
      </w:r>
    </w:p>
    <w:p w14:paraId="38177359" w14:textId="2FAA9A38" w:rsidR="002622CE" w:rsidRPr="002622CE" w:rsidRDefault="002622CE" w:rsidP="002622CE">
      <w:pPr>
        <w:spacing w:line="240" w:lineRule="auto"/>
        <w:jc w:val="center"/>
        <w:rPr>
          <w:sz w:val="16"/>
          <w:szCs w:val="12"/>
        </w:rPr>
      </w:pPr>
      <w:r w:rsidRPr="002622CE">
        <w:rPr>
          <w:noProof/>
        </w:rPr>
        <w:drawing>
          <wp:anchor distT="0" distB="0" distL="114300" distR="114300" simplePos="0" relativeHeight="251658240" behindDoc="1" locked="0" layoutInCell="1" allowOverlap="1" wp14:anchorId="6C4CA317" wp14:editId="1718DB87">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2CE">
        <w:rPr>
          <w:b/>
          <w:sz w:val="16"/>
          <w:szCs w:val="12"/>
        </w:rPr>
        <w:t>RAMA JUDICIAL</w:t>
      </w:r>
    </w:p>
    <w:p w14:paraId="76B0DD8B" w14:textId="77777777" w:rsidR="002622CE" w:rsidRPr="002622CE" w:rsidRDefault="002622CE" w:rsidP="002622CE">
      <w:pPr>
        <w:spacing w:line="240" w:lineRule="auto"/>
        <w:jc w:val="center"/>
        <w:rPr>
          <w:rFonts w:ascii="Algerian" w:hAnsi="Algerian"/>
          <w:b/>
          <w:sz w:val="28"/>
          <w:szCs w:val="28"/>
        </w:rPr>
      </w:pPr>
      <w:r w:rsidRPr="002622CE">
        <w:rPr>
          <w:rFonts w:ascii="Algerian" w:hAnsi="Algerian"/>
          <w:b/>
          <w:smallCaps/>
          <w:color w:val="000000"/>
          <w:sz w:val="28"/>
          <w:szCs w:val="28"/>
        </w:rPr>
        <w:t>TRIBUNAL SUPERIOR DE PEREIRA</w:t>
      </w:r>
    </w:p>
    <w:p w14:paraId="7A3027E3" w14:textId="77777777" w:rsidR="002622CE" w:rsidRPr="002622CE" w:rsidRDefault="002622CE" w:rsidP="002622CE">
      <w:pPr>
        <w:tabs>
          <w:tab w:val="left" w:pos="1202"/>
        </w:tabs>
        <w:spacing w:after="120" w:line="240" w:lineRule="auto"/>
        <w:jc w:val="center"/>
        <w:rPr>
          <w:rFonts w:ascii="Algerian" w:hAnsi="Algerian"/>
          <w:b/>
          <w:sz w:val="28"/>
          <w:szCs w:val="28"/>
        </w:rPr>
      </w:pPr>
      <w:r w:rsidRPr="002622CE">
        <w:rPr>
          <w:rFonts w:ascii="Algerian" w:hAnsi="Algerian"/>
          <w:b/>
          <w:sz w:val="28"/>
          <w:szCs w:val="28"/>
        </w:rPr>
        <w:t>SALA de decisión PENAL</w:t>
      </w:r>
    </w:p>
    <w:p w14:paraId="24771C30" w14:textId="77777777" w:rsidR="002622CE" w:rsidRPr="002622CE" w:rsidRDefault="002622CE" w:rsidP="002622CE">
      <w:pPr>
        <w:spacing w:line="240" w:lineRule="auto"/>
        <w:jc w:val="center"/>
        <w:rPr>
          <w:szCs w:val="20"/>
        </w:rPr>
      </w:pPr>
      <w:r w:rsidRPr="002622CE">
        <w:rPr>
          <w:szCs w:val="20"/>
        </w:rPr>
        <w:t>Magistrado Ponente</w:t>
      </w:r>
    </w:p>
    <w:p w14:paraId="0881267F" w14:textId="77777777" w:rsidR="002622CE" w:rsidRPr="002622CE" w:rsidRDefault="002622CE" w:rsidP="002622CE">
      <w:pPr>
        <w:spacing w:line="240" w:lineRule="auto"/>
        <w:jc w:val="center"/>
        <w:rPr>
          <w:b/>
          <w:sz w:val="24"/>
          <w:szCs w:val="24"/>
        </w:rPr>
      </w:pPr>
      <w:r w:rsidRPr="002622CE">
        <w:rPr>
          <w:b/>
          <w:sz w:val="24"/>
          <w:szCs w:val="24"/>
        </w:rPr>
        <w:t>CARLOS ALBERTO PAZ ZÚÑIGA</w:t>
      </w:r>
    </w:p>
    <w:p w14:paraId="5DAE8D6F" w14:textId="77777777" w:rsidR="002622CE" w:rsidRPr="002622CE" w:rsidRDefault="002622CE" w:rsidP="002622CE">
      <w:pPr>
        <w:spacing w:line="276" w:lineRule="auto"/>
        <w:rPr>
          <w:rFonts w:cs="Tahoma"/>
          <w:position w:val="-4"/>
          <w:sz w:val="24"/>
          <w:szCs w:val="24"/>
        </w:rPr>
      </w:pPr>
    </w:p>
    <w:p w14:paraId="0C74B71D" w14:textId="77777777" w:rsidR="002622CE" w:rsidRPr="002622CE" w:rsidRDefault="002622CE" w:rsidP="002622CE">
      <w:pPr>
        <w:spacing w:line="276" w:lineRule="auto"/>
        <w:rPr>
          <w:rFonts w:cs="Tahoma"/>
          <w:position w:val="-4"/>
          <w:sz w:val="24"/>
          <w:szCs w:val="24"/>
        </w:rPr>
      </w:pPr>
    </w:p>
    <w:bookmarkEnd w:id="0"/>
    <w:p w14:paraId="517356E3" w14:textId="18C3EE4E" w:rsidR="00F13C87" w:rsidRPr="002622CE" w:rsidRDefault="00F13C87" w:rsidP="002622CE">
      <w:pPr>
        <w:spacing w:line="276" w:lineRule="auto"/>
        <w:jc w:val="center"/>
        <w:rPr>
          <w:rFonts w:cs="Tahoma"/>
          <w:sz w:val="24"/>
          <w:szCs w:val="24"/>
        </w:rPr>
      </w:pPr>
      <w:r w:rsidRPr="002622CE">
        <w:rPr>
          <w:rFonts w:cs="Tahoma"/>
          <w:sz w:val="24"/>
          <w:szCs w:val="24"/>
        </w:rPr>
        <w:t>Pereira,</w:t>
      </w:r>
      <w:r w:rsidR="003B7A8B" w:rsidRPr="002622CE">
        <w:rPr>
          <w:rFonts w:cs="Tahoma"/>
          <w:sz w:val="24"/>
          <w:szCs w:val="24"/>
        </w:rPr>
        <w:t xml:space="preserve"> </w:t>
      </w:r>
      <w:r w:rsidR="00171D60" w:rsidRPr="002622CE">
        <w:rPr>
          <w:rFonts w:cs="Tahoma"/>
          <w:sz w:val="24"/>
          <w:szCs w:val="24"/>
        </w:rPr>
        <w:t>veinti</w:t>
      </w:r>
      <w:r w:rsidR="00C545FF" w:rsidRPr="002622CE">
        <w:rPr>
          <w:rFonts w:cs="Tahoma"/>
          <w:sz w:val="24"/>
          <w:szCs w:val="24"/>
        </w:rPr>
        <w:t xml:space="preserve">séis </w:t>
      </w:r>
      <w:r w:rsidRPr="002622CE">
        <w:rPr>
          <w:rFonts w:cs="Tahoma"/>
          <w:sz w:val="24"/>
          <w:szCs w:val="24"/>
        </w:rPr>
        <w:t>(</w:t>
      </w:r>
      <w:r w:rsidR="00171D60" w:rsidRPr="002622CE">
        <w:rPr>
          <w:rFonts w:cs="Tahoma"/>
          <w:sz w:val="24"/>
          <w:szCs w:val="24"/>
        </w:rPr>
        <w:t>2</w:t>
      </w:r>
      <w:r w:rsidR="00C545FF" w:rsidRPr="002622CE">
        <w:rPr>
          <w:rFonts w:cs="Tahoma"/>
          <w:sz w:val="24"/>
          <w:szCs w:val="24"/>
        </w:rPr>
        <w:t>6</w:t>
      </w:r>
      <w:r w:rsidRPr="002622CE">
        <w:rPr>
          <w:rFonts w:cs="Tahoma"/>
          <w:sz w:val="24"/>
          <w:szCs w:val="24"/>
        </w:rPr>
        <w:t xml:space="preserve">) de </w:t>
      </w:r>
      <w:r w:rsidR="00C468C8" w:rsidRPr="002622CE">
        <w:rPr>
          <w:rFonts w:cs="Tahoma"/>
          <w:sz w:val="24"/>
          <w:szCs w:val="24"/>
        </w:rPr>
        <w:t>abril de dos mil veintitrés (2023)</w:t>
      </w:r>
    </w:p>
    <w:p w14:paraId="50D9170F" w14:textId="77777777" w:rsidR="00F13C87" w:rsidRPr="002622CE" w:rsidRDefault="00F13C87" w:rsidP="002622CE">
      <w:pPr>
        <w:spacing w:line="276" w:lineRule="auto"/>
        <w:jc w:val="center"/>
        <w:rPr>
          <w:rFonts w:cs="Tahoma"/>
          <w:sz w:val="24"/>
          <w:szCs w:val="24"/>
        </w:rPr>
      </w:pPr>
    </w:p>
    <w:p w14:paraId="172267C6" w14:textId="6E25228C" w:rsidR="00F13C87" w:rsidRPr="002622CE" w:rsidRDefault="00DD1490" w:rsidP="002622CE">
      <w:pPr>
        <w:spacing w:line="276" w:lineRule="auto"/>
        <w:jc w:val="center"/>
        <w:rPr>
          <w:rFonts w:cs="Tahoma"/>
          <w:sz w:val="24"/>
          <w:szCs w:val="24"/>
        </w:rPr>
      </w:pPr>
      <w:r w:rsidRPr="002622CE">
        <w:rPr>
          <w:rFonts w:cs="Tahoma"/>
          <w:sz w:val="24"/>
          <w:szCs w:val="24"/>
        </w:rPr>
        <w:lastRenderedPageBreak/>
        <w:t xml:space="preserve">ACTA DE APROBACIÓN N° </w:t>
      </w:r>
      <w:r w:rsidR="00C545FF" w:rsidRPr="002622CE">
        <w:rPr>
          <w:rFonts w:cs="Tahoma"/>
          <w:sz w:val="24"/>
          <w:szCs w:val="24"/>
        </w:rPr>
        <w:t>409</w:t>
      </w:r>
      <w:bookmarkStart w:id="1" w:name="_GoBack"/>
      <w:bookmarkEnd w:id="1"/>
    </w:p>
    <w:p w14:paraId="1DF3CAEF" w14:textId="42F9CF02" w:rsidR="00F13C87" w:rsidRPr="002622CE" w:rsidRDefault="00F13C87" w:rsidP="002622CE">
      <w:pPr>
        <w:spacing w:line="276" w:lineRule="auto"/>
        <w:jc w:val="center"/>
        <w:rPr>
          <w:rFonts w:cs="Tahoma"/>
          <w:sz w:val="24"/>
          <w:szCs w:val="24"/>
        </w:rPr>
      </w:pPr>
      <w:r w:rsidRPr="002622CE">
        <w:rPr>
          <w:rFonts w:cs="Tahoma"/>
          <w:sz w:val="24"/>
          <w:szCs w:val="24"/>
        </w:rPr>
        <w:t>SEGUNDA INSTANCIA</w:t>
      </w:r>
    </w:p>
    <w:p w14:paraId="2CBCE88D" w14:textId="77777777" w:rsidR="00F13C87" w:rsidRPr="002622CE" w:rsidRDefault="00F13C87" w:rsidP="002622CE">
      <w:pPr>
        <w:spacing w:line="276" w:lineRule="auto"/>
        <w:rPr>
          <w:rFonts w:cs="Tahoma"/>
          <w:sz w:val="24"/>
          <w:szCs w:val="24"/>
          <w:lang w:val="es-CO"/>
        </w:rPr>
      </w:pPr>
    </w:p>
    <w:p w14:paraId="663225C3" w14:textId="77777777" w:rsidR="00F13C87" w:rsidRPr="002622CE" w:rsidRDefault="00F13C87" w:rsidP="002622CE">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2622CE" w14:paraId="162E8BA2"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2CDFA10D" w14:textId="04875719" w:rsidR="00F13C87" w:rsidRPr="0035794F" w:rsidRDefault="007D3ADD" w:rsidP="0035794F">
            <w:pPr>
              <w:pStyle w:val="Tablaidentificadora"/>
              <w:rPr>
                <w:rFonts w:cs="Tahoma"/>
                <w:sz w:val="22"/>
                <w:szCs w:val="24"/>
              </w:rPr>
            </w:pPr>
            <w:r w:rsidRPr="0035794F">
              <w:rPr>
                <w:rFonts w:cs="Tahoma"/>
                <w:sz w:val="22"/>
                <w:szCs w:val="24"/>
              </w:rPr>
              <w:t>Acusad</w:t>
            </w:r>
            <w:r w:rsidR="00A83CB3" w:rsidRPr="0035794F">
              <w:rPr>
                <w:rFonts w:cs="Tahoma"/>
                <w:sz w:val="22"/>
                <w:szCs w:val="24"/>
              </w:rPr>
              <w:t>a</w:t>
            </w:r>
            <w:r w:rsidR="00F13C87" w:rsidRPr="0035794F">
              <w:rPr>
                <w:rFonts w:cs="Tahoma"/>
                <w:sz w:val="22"/>
                <w:szCs w:val="24"/>
              </w:rPr>
              <w:t>:</w:t>
            </w:r>
          </w:p>
        </w:tc>
        <w:tc>
          <w:tcPr>
            <w:tcW w:w="4854" w:type="dxa"/>
            <w:tcBorders>
              <w:top w:val="single" w:sz="4" w:space="0" w:color="auto"/>
              <w:left w:val="single" w:sz="4" w:space="0" w:color="auto"/>
              <w:bottom w:val="single" w:sz="4" w:space="0" w:color="auto"/>
              <w:right w:val="single" w:sz="4" w:space="0" w:color="auto"/>
            </w:tcBorders>
          </w:tcPr>
          <w:p w14:paraId="1A324931" w14:textId="358A111D" w:rsidR="00F13C87" w:rsidRPr="0035794F" w:rsidRDefault="00226B79" w:rsidP="0035794F">
            <w:pPr>
              <w:pStyle w:val="Tablaidentificadora"/>
              <w:rPr>
                <w:rFonts w:cs="Tahoma"/>
                <w:sz w:val="22"/>
                <w:szCs w:val="24"/>
              </w:rPr>
            </w:pPr>
            <w:r>
              <w:rPr>
                <w:rFonts w:cs="Tahoma"/>
                <w:sz w:val="22"/>
                <w:szCs w:val="24"/>
              </w:rPr>
              <w:t>BSTH</w:t>
            </w:r>
          </w:p>
        </w:tc>
      </w:tr>
      <w:tr w:rsidR="00F13C87" w:rsidRPr="002622CE" w14:paraId="17D7186B"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12AF8D7C" w14:textId="77777777" w:rsidR="00F13C87" w:rsidRPr="0035794F" w:rsidRDefault="00F13C87" w:rsidP="0035794F">
            <w:pPr>
              <w:pStyle w:val="Tablaidentificadora"/>
              <w:rPr>
                <w:rFonts w:cs="Tahoma"/>
                <w:sz w:val="22"/>
                <w:szCs w:val="24"/>
              </w:rPr>
            </w:pPr>
            <w:r w:rsidRPr="0035794F">
              <w:rPr>
                <w:rFonts w:cs="Tahoma"/>
                <w:sz w:val="2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73D39A65" w14:textId="5725059D" w:rsidR="00F13C87" w:rsidRPr="0035794F" w:rsidRDefault="00F13C87" w:rsidP="0035794F">
            <w:pPr>
              <w:pStyle w:val="Tablaidentificadora"/>
              <w:rPr>
                <w:rFonts w:cs="Tahoma"/>
                <w:sz w:val="22"/>
                <w:szCs w:val="24"/>
              </w:rPr>
            </w:pPr>
          </w:p>
        </w:tc>
      </w:tr>
      <w:tr w:rsidR="00F13C87" w:rsidRPr="002622CE" w14:paraId="42021962"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31D080F0" w14:textId="77777777" w:rsidR="00F13C87" w:rsidRPr="0035794F" w:rsidRDefault="00F13C87" w:rsidP="0035794F">
            <w:pPr>
              <w:pStyle w:val="Tablaidentificadora"/>
              <w:rPr>
                <w:rFonts w:cs="Tahoma"/>
                <w:sz w:val="22"/>
                <w:szCs w:val="24"/>
              </w:rPr>
            </w:pPr>
            <w:r w:rsidRPr="0035794F">
              <w:rPr>
                <w:rFonts w:cs="Tahoma"/>
                <w:sz w:val="22"/>
                <w:szCs w:val="24"/>
              </w:rPr>
              <w:t>Delito</w:t>
            </w:r>
            <w:r w:rsidR="00C468C8" w:rsidRPr="0035794F">
              <w:rPr>
                <w:rFonts w:cs="Tahoma"/>
                <w:sz w:val="22"/>
                <w:szCs w:val="24"/>
              </w:rPr>
              <w:t>s</w:t>
            </w:r>
            <w:r w:rsidRPr="0035794F">
              <w:rPr>
                <w:rFonts w:cs="Tahoma"/>
                <w:sz w:val="22"/>
                <w:szCs w:val="24"/>
              </w:rPr>
              <w:t>:</w:t>
            </w:r>
          </w:p>
        </w:tc>
        <w:tc>
          <w:tcPr>
            <w:tcW w:w="4854" w:type="dxa"/>
            <w:tcBorders>
              <w:top w:val="single" w:sz="4" w:space="0" w:color="auto"/>
              <w:left w:val="single" w:sz="4" w:space="0" w:color="auto"/>
              <w:bottom w:val="single" w:sz="4" w:space="0" w:color="auto"/>
              <w:right w:val="single" w:sz="4" w:space="0" w:color="auto"/>
            </w:tcBorders>
          </w:tcPr>
          <w:p w14:paraId="26EF3647" w14:textId="7D025D08" w:rsidR="00F13C87" w:rsidRPr="0035794F" w:rsidRDefault="00E910B1" w:rsidP="0035794F">
            <w:pPr>
              <w:pStyle w:val="Tablaidentificadora"/>
              <w:rPr>
                <w:rFonts w:cs="Tahoma"/>
                <w:sz w:val="22"/>
                <w:szCs w:val="24"/>
              </w:rPr>
            </w:pPr>
            <w:r w:rsidRPr="0035794F">
              <w:rPr>
                <w:rFonts w:cs="Tahoma"/>
                <w:sz w:val="22"/>
                <w:szCs w:val="24"/>
              </w:rPr>
              <w:t>Corrupción de alimentos, productos médicos o material profiláctico agravado en concurso con concierto para delinquir</w:t>
            </w:r>
            <w:r w:rsidR="00AE0ABE" w:rsidRPr="0035794F">
              <w:rPr>
                <w:rFonts w:cs="Tahoma"/>
                <w:sz w:val="22"/>
                <w:szCs w:val="24"/>
              </w:rPr>
              <w:t>.</w:t>
            </w:r>
          </w:p>
        </w:tc>
      </w:tr>
      <w:tr w:rsidR="00F13C87" w:rsidRPr="002622CE" w14:paraId="4162EFAE"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6594AB67" w14:textId="3BA89251" w:rsidR="00F13C87" w:rsidRPr="0035794F" w:rsidRDefault="00F13C87" w:rsidP="0035794F">
            <w:pPr>
              <w:pStyle w:val="Tablaidentificadora"/>
              <w:rPr>
                <w:rFonts w:cs="Tahoma"/>
                <w:sz w:val="22"/>
                <w:szCs w:val="24"/>
              </w:rPr>
            </w:pPr>
            <w:r w:rsidRPr="0035794F">
              <w:rPr>
                <w:rFonts w:cs="Tahoma"/>
                <w:sz w:val="22"/>
                <w:szCs w:val="24"/>
              </w:rPr>
              <w:t>Víctima</w:t>
            </w:r>
            <w:r w:rsidR="001E1C8C" w:rsidRPr="0035794F">
              <w:rPr>
                <w:rFonts w:cs="Tahoma"/>
                <w:sz w:val="22"/>
                <w:szCs w:val="24"/>
              </w:rPr>
              <w:t>s</w:t>
            </w:r>
            <w:r w:rsidRPr="0035794F">
              <w:rPr>
                <w:rFonts w:cs="Tahoma"/>
                <w:sz w:val="22"/>
                <w:szCs w:val="24"/>
              </w:rPr>
              <w:t>:</w:t>
            </w:r>
          </w:p>
        </w:tc>
        <w:tc>
          <w:tcPr>
            <w:tcW w:w="4854" w:type="dxa"/>
            <w:tcBorders>
              <w:top w:val="single" w:sz="4" w:space="0" w:color="auto"/>
              <w:left w:val="single" w:sz="4" w:space="0" w:color="auto"/>
              <w:bottom w:val="single" w:sz="4" w:space="0" w:color="auto"/>
              <w:right w:val="single" w:sz="4" w:space="0" w:color="auto"/>
            </w:tcBorders>
          </w:tcPr>
          <w:p w14:paraId="1380705A" w14:textId="796CC71C" w:rsidR="00F13C87" w:rsidRPr="0035794F" w:rsidRDefault="00E910B1" w:rsidP="0035794F">
            <w:pPr>
              <w:pStyle w:val="Tablaidentificadora"/>
              <w:rPr>
                <w:rFonts w:cs="Tahoma"/>
                <w:sz w:val="22"/>
                <w:szCs w:val="24"/>
              </w:rPr>
            </w:pPr>
            <w:r w:rsidRPr="0035794F">
              <w:rPr>
                <w:rFonts w:cs="Tahoma"/>
                <w:sz w:val="22"/>
                <w:szCs w:val="24"/>
              </w:rPr>
              <w:t xml:space="preserve">Sanofi, </w:t>
            </w:r>
            <w:proofErr w:type="spellStart"/>
            <w:r w:rsidRPr="0035794F">
              <w:rPr>
                <w:rFonts w:cs="Tahoma"/>
                <w:sz w:val="22"/>
                <w:szCs w:val="24"/>
              </w:rPr>
              <w:t>Novonordisk</w:t>
            </w:r>
            <w:proofErr w:type="spellEnd"/>
            <w:r w:rsidRPr="0035794F">
              <w:rPr>
                <w:rFonts w:cs="Tahoma"/>
                <w:sz w:val="22"/>
                <w:szCs w:val="24"/>
              </w:rPr>
              <w:t xml:space="preserve"> y BMS.</w:t>
            </w:r>
          </w:p>
        </w:tc>
      </w:tr>
      <w:tr w:rsidR="00F13C87" w:rsidRPr="002622CE" w14:paraId="5B36D66E"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0B91CEE4" w14:textId="77777777" w:rsidR="00F13C87" w:rsidRPr="0035794F" w:rsidRDefault="00F13C87" w:rsidP="0035794F">
            <w:pPr>
              <w:pStyle w:val="Tablaidentificadora"/>
              <w:rPr>
                <w:rFonts w:cs="Tahoma"/>
                <w:sz w:val="22"/>
                <w:szCs w:val="24"/>
              </w:rPr>
            </w:pPr>
            <w:r w:rsidRPr="0035794F">
              <w:rPr>
                <w:rFonts w:cs="Tahoma"/>
                <w:sz w:val="22"/>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73BAAAC9" w14:textId="54B122FD" w:rsidR="00F13C87" w:rsidRPr="0035794F" w:rsidRDefault="00F13C87" w:rsidP="0035794F">
            <w:pPr>
              <w:pStyle w:val="Tablaidentificadora"/>
              <w:rPr>
                <w:rFonts w:cs="Tahoma"/>
                <w:sz w:val="22"/>
                <w:szCs w:val="24"/>
              </w:rPr>
            </w:pPr>
            <w:r w:rsidRPr="0035794F">
              <w:rPr>
                <w:rFonts w:cs="Tahoma"/>
                <w:sz w:val="22"/>
                <w:szCs w:val="24"/>
              </w:rPr>
              <w:t xml:space="preserve">Juzgado </w:t>
            </w:r>
            <w:r w:rsidR="00E910B1" w:rsidRPr="0035794F">
              <w:rPr>
                <w:rFonts w:cs="Tahoma"/>
                <w:sz w:val="22"/>
                <w:szCs w:val="24"/>
              </w:rPr>
              <w:t>Quinto Penal del Circuito con función de conocimiento de Pereira</w:t>
            </w:r>
            <w:r w:rsidR="00AD238B" w:rsidRPr="0035794F">
              <w:rPr>
                <w:rFonts w:cs="Tahoma"/>
                <w:sz w:val="22"/>
                <w:szCs w:val="24"/>
              </w:rPr>
              <w:t xml:space="preserve"> </w:t>
            </w:r>
            <w:r w:rsidRPr="0035794F">
              <w:rPr>
                <w:rFonts w:cs="Tahoma"/>
                <w:sz w:val="22"/>
                <w:szCs w:val="24"/>
              </w:rPr>
              <w:t>(Rda.)</w:t>
            </w:r>
            <w:r w:rsidR="001B7BD0" w:rsidRPr="0035794F">
              <w:rPr>
                <w:rFonts w:cs="Tahoma"/>
                <w:sz w:val="22"/>
                <w:szCs w:val="24"/>
              </w:rPr>
              <w:t xml:space="preserve"> </w:t>
            </w:r>
          </w:p>
        </w:tc>
      </w:tr>
      <w:tr w:rsidR="00F13C87" w:rsidRPr="002622CE" w14:paraId="5F887667"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61CD2C13" w14:textId="77777777" w:rsidR="00F13C87" w:rsidRPr="0035794F" w:rsidRDefault="00F13C87" w:rsidP="0035794F">
            <w:pPr>
              <w:pStyle w:val="Tablaidentificadora"/>
              <w:rPr>
                <w:rFonts w:cs="Tahoma"/>
                <w:sz w:val="22"/>
                <w:szCs w:val="24"/>
              </w:rPr>
            </w:pPr>
            <w:r w:rsidRPr="0035794F">
              <w:rPr>
                <w:rFonts w:cs="Tahoma"/>
                <w:sz w:val="22"/>
                <w:szCs w:val="24"/>
              </w:rPr>
              <w:t>Asunto:</w:t>
            </w:r>
          </w:p>
        </w:tc>
        <w:tc>
          <w:tcPr>
            <w:tcW w:w="4854" w:type="dxa"/>
            <w:tcBorders>
              <w:top w:val="single" w:sz="4" w:space="0" w:color="auto"/>
              <w:left w:val="single" w:sz="4" w:space="0" w:color="auto"/>
              <w:bottom w:val="single" w:sz="4" w:space="0" w:color="auto"/>
              <w:right w:val="single" w:sz="4" w:space="0" w:color="auto"/>
            </w:tcBorders>
          </w:tcPr>
          <w:p w14:paraId="1720C73F" w14:textId="6D35F849" w:rsidR="00F13C87" w:rsidRPr="0035794F" w:rsidRDefault="00F13C87" w:rsidP="0035794F">
            <w:pPr>
              <w:pStyle w:val="Tablaidentificadora"/>
              <w:rPr>
                <w:rFonts w:cs="Tahoma"/>
                <w:sz w:val="22"/>
                <w:szCs w:val="24"/>
              </w:rPr>
            </w:pPr>
            <w:r w:rsidRPr="0035794F">
              <w:rPr>
                <w:rFonts w:cs="Tahoma"/>
                <w:sz w:val="22"/>
                <w:szCs w:val="24"/>
              </w:rPr>
              <w:t>Decide apelación interpuesta por la defensa</w:t>
            </w:r>
            <w:r w:rsidR="000F4565" w:rsidRPr="0035794F">
              <w:rPr>
                <w:rFonts w:cs="Tahoma"/>
                <w:sz w:val="22"/>
                <w:szCs w:val="24"/>
              </w:rPr>
              <w:t xml:space="preserve"> </w:t>
            </w:r>
            <w:r w:rsidRPr="0035794F">
              <w:rPr>
                <w:rFonts w:cs="Tahoma"/>
                <w:sz w:val="22"/>
                <w:szCs w:val="24"/>
              </w:rPr>
              <w:t xml:space="preserve">contra el fallo </w:t>
            </w:r>
            <w:r w:rsidR="000D42A3" w:rsidRPr="0035794F">
              <w:rPr>
                <w:rFonts w:cs="Tahoma"/>
                <w:sz w:val="22"/>
                <w:szCs w:val="24"/>
              </w:rPr>
              <w:t>condenatori</w:t>
            </w:r>
            <w:r w:rsidR="000F4565" w:rsidRPr="0035794F">
              <w:rPr>
                <w:rFonts w:cs="Tahoma"/>
                <w:sz w:val="22"/>
                <w:szCs w:val="24"/>
              </w:rPr>
              <w:t>o</w:t>
            </w:r>
            <w:r w:rsidR="000D42A3" w:rsidRPr="0035794F">
              <w:rPr>
                <w:rFonts w:cs="Tahoma"/>
                <w:sz w:val="22"/>
                <w:szCs w:val="24"/>
              </w:rPr>
              <w:t xml:space="preserve"> </w:t>
            </w:r>
            <w:r w:rsidRPr="0035794F">
              <w:rPr>
                <w:rFonts w:cs="Tahoma"/>
                <w:sz w:val="22"/>
                <w:szCs w:val="24"/>
              </w:rPr>
              <w:t xml:space="preserve">fechado </w:t>
            </w:r>
            <w:r w:rsidR="00E910B1" w:rsidRPr="0035794F">
              <w:rPr>
                <w:rFonts w:cs="Tahoma"/>
                <w:sz w:val="22"/>
                <w:szCs w:val="24"/>
              </w:rPr>
              <w:t>junio 21 de 2022</w:t>
            </w:r>
            <w:r w:rsidRPr="0035794F">
              <w:rPr>
                <w:rFonts w:cs="Tahoma"/>
                <w:sz w:val="22"/>
                <w:szCs w:val="24"/>
              </w:rPr>
              <w:t xml:space="preserve">. SE </w:t>
            </w:r>
            <w:r w:rsidR="0067669F" w:rsidRPr="0035794F">
              <w:rPr>
                <w:rFonts w:cs="Tahoma"/>
                <w:sz w:val="22"/>
                <w:szCs w:val="24"/>
              </w:rPr>
              <w:t>CONFIRMA</w:t>
            </w:r>
          </w:p>
        </w:tc>
      </w:tr>
    </w:tbl>
    <w:p w14:paraId="1133484E" w14:textId="77777777" w:rsidR="00F13C87" w:rsidRPr="002622CE" w:rsidRDefault="00F13C87" w:rsidP="002622CE">
      <w:pPr>
        <w:spacing w:line="276" w:lineRule="auto"/>
        <w:rPr>
          <w:rFonts w:cs="Tahoma"/>
          <w:sz w:val="24"/>
          <w:szCs w:val="24"/>
        </w:rPr>
      </w:pPr>
    </w:p>
    <w:p w14:paraId="7769879D" w14:textId="77777777" w:rsidR="00F13C87" w:rsidRPr="002622CE" w:rsidRDefault="00F13C87" w:rsidP="002622CE">
      <w:pPr>
        <w:spacing w:line="276" w:lineRule="auto"/>
        <w:rPr>
          <w:rFonts w:cs="Tahoma"/>
          <w:sz w:val="24"/>
          <w:szCs w:val="24"/>
        </w:rPr>
      </w:pPr>
      <w:r w:rsidRPr="002622CE">
        <w:rPr>
          <w:rFonts w:cs="Tahoma"/>
          <w:sz w:val="24"/>
          <w:szCs w:val="24"/>
        </w:rPr>
        <w:t>El Tribunal Superior del Distrito Judicial de Pereira pronuncia la sentencia en los siguientes términos:</w:t>
      </w:r>
    </w:p>
    <w:p w14:paraId="2684837A" w14:textId="77777777" w:rsidR="00F13C87" w:rsidRPr="002622CE" w:rsidRDefault="00F13C87" w:rsidP="002622CE">
      <w:pPr>
        <w:pStyle w:val="Textoindependiente2"/>
        <w:spacing w:line="276" w:lineRule="auto"/>
        <w:rPr>
          <w:rFonts w:ascii="Tahoma" w:hAnsi="Tahoma" w:cs="Tahoma"/>
          <w:szCs w:val="24"/>
        </w:rPr>
      </w:pPr>
    </w:p>
    <w:p w14:paraId="44B4B976" w14:textId="2797A77C" w:rsidR="00F13C87" w:rsidRPr="002622CE" w:rsidRDefault="00F13C87" w:rsidP="002622CE">
      <w:pPr>
        <w:spacing w:line="276" w:lineRule="auto"/>
        <w:rPr>
          <w:rFonts w:ascii="Algerian" w:hAnsi="Algerian"/>
          <w:sz w:val="30"/>
          <w:szCs w:val="20"/>
        </w:rPr>
      </w:pPr>
      <w:r w:rsidRPr="002622CE">
        <w:rPr>
          <w:rFonts w:ascii="Algerian" w:hAnsi="Algerian"/>
          <w:sz w:val="30"/>
          <w:szCs w:val="20"/>
        </w:rPr>
        <w:t xml:space="preserve">1.- hechos Y </w:t>
      </w:r>
      <w:r w:rsidR="00E34B12" w:rsidRPr="002622CE">
        <w:rPr>
          <w:rFonts w:ascii="Algerian" w:hAnsi="Algerian"/>
          <w:sz w:val="30"/>
          <w:szCs w:val="20"/>
        </w:rPr>
        <w:t>Actuación procesal</w:t>
      </w:r>
    </w:p>
    <w:p w14:paraId="643BAB0C" w14:textId="77777777" w:rsidR="00F13C87" w:rsidRPr="002622CE" w:rsidRDefault="00F13C87" w:rsidP="002622CE">
      <w:pPr>
        <w:spacing w:line="276" w:lineRule="auto"/>
        <w:rPr>
          <w:rFonts w:cs="Tahoma"/>
          <w:sz w:val="24"/>
          <w:szCs w:val="24"/>
        </w:rPr>
      </w:pPr>
    </w:p>
    <w:p w14:paraId="1A8255A6" w14:textId="43AC21FB" w:rsidR="00C468C8" w:rsidRPr="002622CE" w:rsidRDefault="000D42A3" w:rsidP="002622CE">
      <w:pPr>
        <w:spacing w:line="276" w:lineRule="auto"/>
        <w:rPr>
          <w:rStyle w:val="Numeracinttulo"/>
          <w:rFonts w:cs="Tahoma"/>
          <w:b w:val="0"/>
          <w:szCs w:val="24"/>
        </w:rPr>
      </w:pPr>
      <w:r w:rsidRPr="002622CE">
        <w:rPr>
          <w:rStyle w:val="Numeracinttulo"/>
          <w:rFonts w:cs="Tahoma"/>
          <w:szCs w:val="24"/>
        </w:rPr>
        <w:t>1.1.-</w:t>
      </w:r>
      <w:r w:rsidRPr="002622CE">
        <w:rPr>
          <w:rStyle w:val="Numeracinttulo"/>
          <w:rFonts w:cs="Tahoma"/>
          <w:b w:val="0"/>
          <w:szCs w:val="24"/>
        </w:rPr>
        <w:t xml:space="preserve"> </w:t>
      </w:r>
      <w:r w:rsidR="00C468C8" w:rsidRPr="002622CE">
        <w:rPr>
          <w:rStyle w:val="Numeracinttulo"/>
          <w:rFonts w:cs="Tahoma"/>
          <w:b w:val="0"/>
          <w:szCs w:val="24"/>
        </w:rPr>
        <w:t xml:space="preserve">Los hechos fueron plasmados por </w:t>
      </w:r>
      <w:r w:rsidR="00E910B1" w:rsidRPr="002622CE">
        <w:rPr>
          <w:rStyle w:val="Numeracinttulo"/>
          <w:rFonts w:cs="Tahoma"/>
          <w:b w:val="0"/>
          <w:szCs w:val="24"/>
        </w:rPr>
        <w:t>el</w:t>
      </w:r>
      <w:r w:rsidR="00C468C8" w:rsidRPr="002622CE">
        <w:rPr>
          <w:rStyle w:val="Numeracinttulo"/>
          <w:rFonts w:cs="Tahoma"/>
          <w:b w:val="0"/>
          <w:szCs w:val="24"/>
        </w:rPr>
        <w:t xml:space="preserve"> funcionari</w:t>
      </w:r>
      <w:r w:rsidR="00E910B1" w:rsidRPr="002622CE">
        <w:rPr>
          <w:rStyle w:val="Numeracinttulo"/>
          <w:rFonts w:cs="Tahoma"/>
          <w:b w:val="0"/>
          <w:szCs w:val="24"/>
        </w:rPr>
        <w:t>o</w:t>
      </w:r>
      <w:r w:rsidR="00C468C8" w:rsidRPr="002622CE">
        <w:rPr>
          <w:rStyle w:val="Numeracinttulo"/>
          <w:rFonts w:cs="Tahoma"/>
          <w:b w:val="0"/>
          <w:szCs w:val="24"/>
        </w:rPr>
        <w:t xml:space="preserve"> de primer nivel en la sentencia confutada, de la siguiente manera: </w:t>
      </w:r>
    </w:p>
    <w:p w14:paraId="151C87AA" w14:textId="77777777" w:rsidR="00C468C8" w:rsidRPr="002622CE" w:rsidRDefault="00C468C8" w:rsidP="002622CE">
      <w:pPr>
        <w:spacing w:line="276" w:lineRule="auto"/>
        <w:rPr>
          <w:rStyle w:val="Numeracinttulo"/>
          <w:rFonts w:cs="Tahoma"/>
          <w:b w:val="0"/>
          <w:szCs w:val="24"/>
        </w:rPr>
      </w:pPr>
    </w:p>
    <w:p w14:paraId="028D4DBE" w14:textId="01A09024" w:rsidR="00E910B1" w:rsidRPr="0035794F" w:rsidRDefault="00DB0C5A" w:rsidP="0035794F">
      <w:pPr>
        <w:spacing w:line="240" w:lineRule="auto"/>
        <w:ind w:left="426" w:right="420"/>
        <w:rPr>
          <w:rStyle w:val="Numeracinttulo"/>
          <w:rFonts w:cs="Tahoma"/>
          <w:b w:val="0"/>
          <w:sz w:val="22"/>
          <w:szCs w:val="24"/>
        </w:rPr>
      </w:pPr>
      <w:r w:rsidRPr="0035794F">
        <w:rPr>
          <w:rStyle w:val="Numeracinttulo"/>
          <w:rFonts w:cs="Tahoma"/>
          <w:b w:val="0"/>
          <w:sz w:val="22"/>
          <w:szCs w:val="24"/>
        </w:rPr>
        <w:t>“</w:t>
      </w:r>
      <w:r w:rsidR="00E910B1" w:rsidRPr="0035794F">
        <w:rPr>
          <w:rStyle w:val="Numeracinttulo"/>
          <w:rFonts w:cs="Tahoma"/>
          <w:b w:val="0"/>
          <w:sz w:val="22"/>
          <w:szCs w:val="24"/>
        </w:rPr>
        <w:t xml:space="preserve">Refiere la investigación que la señora </w:t>
      </w:r>
      <w:r w:rsidR="00226B79">
        <w:rPr>
          <w:rStyle w:val="Numeracinttulo"/>
          <w:rFonts w:cs="Tahoma"/>
          <w:b w:val="0"/>
          <w:sz w:val="22"/>
          <w:szCs w:val="24"/>
        </w:rPr>
        <w:t>BSTH</w:t>
      </w:r>
      <w:r w:rsidR="00E910B1" w:rsidRPr="0035794F">
        <w:rPr>
          <w:rStyle w:val="Numeracinttulo"/>
          <w:rFonts w:cs="Tahoma"/>
          <w:b w:val="0"/>
          <w:sz w:val="22"/>
          <w:szCs w:val="24"/>
        </w:rPr>
        <w:t xml:space="preserve"> comercializó intencional y dolosamente, sin autorización legal, sin los cuidados de manejo y conservación, con la ayuda directa de los señores LEAM, así como con su hermano CATH, entre el 19 de enero de 2018 al 29 de junio de 2021 en Pereira y Medellín, medicamentos de alto costo, al igual que medicamentos de uso institucional, los cuales eran vendidos en el comercio “informal” a precios o valores irrisorios. Además de ello, tales medicamentos no estaban siendo almacenados con las debidas precauciones según concepto del Invima. De tal manera, que sin la participación de los señores LEAM y CATH, así como de la señora </w:t>
      </w:r>
      <w:r w:rsidR="00226B79">
        <w:rPr>
          <w:rStyle w:val="Numeracinttulo"/>
          <w:rFonts w:cs="Tahoma"/>
          <w:b w:val="0"/>
          <w:sz w:val="22"/>
          <w:szCs w:val="24"/>
        </w:rPr>
        <w:t>BSTH</w:t>
      </w:r>
      <w:r w:rsidR="00E910B1" w:rsidRPr="0035794F">
        <w:rPr>
          <w:rStyle w:val="Numeracinttulo"/>
          <w:rFonts w:cs="Tahoma"/>
          <w:b w:val="0"/>
          <w:sz w:val="22"/>
          <w:szCs w:val="24"/>
        </w:rPr>
        <w:t xml:space="preserve"> no se habría podido lograr, con la facilidad descrita, la realización de los tipos penales imputados.</w:t>
      </w:r>
    </w:p>
    <w:p w14:paraId="60510EA0" w14:textId="20AAFD39" w:rsidR="00E910B1" w:rsidRPr="0035794F" w:rsidRDefault="00E910B1" w:rsidP="0035794F">
      <w:pPr>
        <w:spacing w:line="240" w:lineRule="auto"/>
        <w:ind w:left="426" w:right="420"/>
        <w:rPr>
          <w:rStyle w:val="Numeracinttulo"/>
          <w:rFonts w:cs="Tahoma"/>
          <w:b w:val="0"/>
          <w:sz w:val="22"/>
          <w:szCs w:val="24"/>
        </w:rPr>
      </w:pPr>
    </w:p>
    <w:p w14:paraId="4480473A" w14:textId="096ACC82" w:rsidR="00EF6290" w:rsidRPr="0035794F" w:rsidRDefault="0073796A" w:rsidP="0035794F">
      <w:pPr>
        <w:spacing w:line="240" w:lineRule="auto"/>
        <w:ind w:left="426" w:right="420"/>
        <w:rPr>
          <w:rStyle w:val="Numeracinttulo"/>
          <w:rFonts w:cs="Tahoma"/>
          <w:b w:val="0"/>
          <w:sz w:val="22"/>
          <w:szCs w:val="24"/>
        </w:rPr>
      </w:pPr>
      <w:r w:rsidRPr="0035794F">
        <w:rPr>
          <w:rStyle w:val="Numeracinttulo"/>
          <w:rFonts w:cs="Tahoma"/>
          <w:b w:val="0"/>
          <w:sz w:val="22"/>
          <w:szCs w:val="24"/>
        </w:rPr>
        <w:t xml:space="preserve">Aunado a lo anterior, durante la diligencia de allanamiento y registro desarrollada el 29 de junio de 2021 en el inmueble localizado en la Calle 86 No 28-35 Torre 3, apartamento 3034 de la ciudad de Pereira, en el que se produjo la captura de la señora </w:t>
      </w:r>
      <w:r w:rsidR="00226B79">
        <w:rPr>
          <w:rStyle w:val="Numeracinttulo"/>
          <w:rFonts w:cs="Tahoma"/>
          <w:b w:val="0"/>
          <w:sz w:val="22"/>
          <w:szCs w:val="24"/>
        </w:rPr>
        <w:t>BSTH</w:t>
      </w:r>
      <w:r w:rsidRPr="0035794F">
        <w:rPr>
          <w:rStyle w:val="Numeracinttulo"/>
          <w:rFonts w:cs="Tahoma"/>
          <w:b w:val="0"/>
          <w:sz w:val="22"/>
          <w:szCs w:val="24"/>
        </w:rPr>
        <w:t xml:space="preserve"> en virtud de orden emitida para el efecto, se incautó gran cantidad de medicamentos, compilados en sesenta y dos (62) numerales, dentro de los cuales habían algunos mal almacenados (productos farmacéuticos alterados), algunos de los cuales eran de uso institucional, otros eran medicamentos de alto costo que luego eran comercializados a valores muy bajos, dentro de los que estaban OPDIVO, MATBERA 500 mg, HERCEPTIN 440 mg, PULMOZYME 2500u 2.5 MG (que deben ser conservados con cadena de frio), mientras que MABTERA, HERCEPTIN y JAVTANA CABAZITAXEL de 60 mg, estaba marcados con la leyenda “Uso Institucional”. </w:t>
      </w:r>
      <w:r w:rsidR="003F2A18" w:rsidRPr="0035794F">
        <w:rPr>
          <w:rStyle w:val="Numeracinttulo"/>
          <w:rFonts w:cs="Tahoma"/>
          <w:b w:val="0"/>
          <w:sz w:val="22"/>
          <w:szCs w:val="24"/>
        </w:rPr>
        <w:t xml:space="preserve"> </w:t>
      </w:r>
    </w:p>
    <w:p w14:paraId="5F6F2997" w14:textId="77777777" w:rsidR="0073796A" w:rsidRPr="002622CE" w:rsidRDefault="0073796A" w:rsidP="002622CE">
      <w:pPr>
        <w:spacing w:line="276" w:lineRule="auto"/>
        <w:ind w:left="567" w:right="618"/>
        <w:rPr>
          <w:rStyle w:val="Numeracinttulo"/>
          <w:rFonts w:cs="Tahoma"/>
          <w:b w:val="0"/>
          <w:szCs w:val="24"/>
        </w:rPr>
      </w:pPr>
    </w:p>
    <w:p w14:paraId="49DD277B" w14:textId="3B8E1679" w:rsidR="008E34B8" w:rsidRPr="002622CE" w:rsidRDefault="000D42A3" w:rsidP="002622CE">
      <w:pPr>
        <w:spacing w:line="276" w:lineRule="auto"/>
        <w:rPr>
          <w:rFonts w:cs="Tahoma"/>
          <w:snapToGrid w:val="0"/>
          <w:spacing w:val="-6"/>
          <w:position w:val="-6"/>
          <w:sz w:val="24"/>
          <w:szCs w:val="24"/>
        </w:rPr>
      </w:pPr>
      <w:r w:rsidRPr="002622CE">
        <w:rPr>
          <w:rStyle w:val="Numeracinttulo"/>
          <w:rFonts w:cs="Tahoma"/>
          <w:spacing w:val="-6"/>
          <w:position w:val="-6"/>
          <w:szCs w:val="24"/>
        </w:rPr>
        <w:t>1.2.-</w:t>
      </w:r>
      <w:r w:rsidR="008E34B8" w:rsidRPr="002622CE">
        <w:rPr>
          <w:rStyle w:val="Numeracinttulo"/>
          <w:rFonts w:cs="Tahoma"/>
          <w:spacing w:val="-6"/>
          <w:position w:val="-6"/>
          <w:szCs w:val="24"/>
        </w:rPr>
        <w:t xml:space="preserve"> </w:t>
      </w:r>
      <w:r w:rsidR="008E34B8" w:rsidRPr="002622CE">
        <w:rPr>
          <w:rFonts w:cs="Tahoma"/>
          <w:snapToGrid w:val="0"/>
          <w:spacing w:val="-6"/>
          <w:position w:val="-6"/>
          <w:sz w:val="24"/>
          <w:szCs w:val="24"/>
        </w:rPr>
        <w:t xml:space="preserve">Ante el Juzgado Penal Municipal con función de control de garantías ambulante de Buga (Valle del Cauca), se llevaron a cabo las audiencias preliminares por medio de las cuales: (i) se declaró la legalidad del allanamiento y registro, e incautación de elementos; (ii) se declaró legal la captura de los procesados; (iii) se les formuló imputación, </w:t>
      </w:r>
      <w:r w:rsidR="00331C83" w:rsidRPr="002622CE">
        <w:rPr>
          <w:rFonts w:cs="Tahoma"/>
          <w:snapToGrid w:val="0"/>
          <w:spacing w:val="-6"/>
          <w:position w:val="-6"/>
          <w:sz w:val="24"/>
          <w:szCs w:val="24"/>
        </w:rPr>
        <w:t>y en el caso de la señora</w:t>
      </w:r>
      <w:r w:rsidR="008E34B8" w:rsidRPr="002622CE">
        <w:rPr>
          <w:rFonts w:cs="Tahoma"/>
          <w:snapToGrid w:val="0"/>
          <w:spacing w:val="-6"/>
          <w:position w:val="-6"/>
          <w:sz w:val="24"/>
          <w:szCs w:val="24"/>
        </w:rPr>
        <w:t xml:space="preserve"> </w:t>
      </w:r>
      <w:r w:rsidR="00226B79">
        <w:rPr>
          <w:rFonts w:cs="Tahoma"/>
          <w:b/>
          <w:snapToGrid w:val="0"/>
          <w:spacing w:val="-6"/>
          <w:position w:val="-6"/>
          <w:sz w:val="24"/>
          <w:szCs w:val="24"/>
        </w:rPr>
        <w:t>BSTH</w:t>
      </w:r>
      <w:r w:rsidR="008E34B8" w:rsidRPr="002622CE">
        <w:rPr>
          <w:rFonts w:cs="Tahoma"/>
          <w:b/>
          <w:snapToGrid w:val="0"/>
          <w:spacing w:val="-6"/>
          <w:position w:val="-6"/>
          <w:sz w:val="24"/>
          <w:szCs w:val="24"/>
        </w:rPr>
        <w:t>,</w:t>
      </w:r>
      <w:r w:rsidR="008E34B8" w:rsidRPr="002622CE">
        <w:rPr>
          <w:rFonts w:cs="Tahoma"/>
          <w:snapToGrid w:val="0"/>
          <w:spacing w:val="-6"/>
          <w:position w:val="-6"/>
          <w:sz w:val="24"/>
          <w:szCs w:val="24"/>
        </w:rPr>
        <w:t xml:space="preserve"> </w:t>
      </w:r>
      <w:r w:rsidR="00331C83" w:rsidRPr="002622CE">
        <w:rPr>
          <w:rFonts w:cs="Tahoma"/>
          <w:snapToGrid w:val="0"/>
          <w:spacing w:val="-6"/>
          <w:position w:val="-6"/>
          <w:sz w:val="24"/>
          <w:szCs w:val="24"/>
        </w:rPr>
        <w:t xml:space="preserve">le endilgaron cargos </w:t>
      </w:r>
      <w:r w:rsidR="008E34B8" w:rsidRPr="002622CE">
        <w:rPr>
          <w:rFonts w:cs="Tahoma"/>
          <w:snapToGrid w:val="0"/>
          <w:spacing w:val="-6"/>
          <w:position w:val="-6"/>
          <w:sz w:val="24"/>
          <w:szCs w:val="24"/>
        </w:rPr>
        <w:t xml:space="preserve">por los delitos de </w:t>
      </w:r>
      <w:r w:rsidR="006D205A" w:rsidRPr="002622CE">
        <w:rPr>
          <w:rFonts w:cs="Tahoma"/>
          <w:snapToGrid w:val="0"/>
          <w:spacing w:val="-6"/>
          <w:position w:val="-6"/>
          <w:sz w:val="24"/>
          <w:szCs w:val="24"/>
        </w:rPr>
        <w:t xml:space="preserve">corrupción de alimentos, </w:t>
      </w:r>
      <w:r w:rsidR="006D205A" w:rsidRPr="002622CE">
        <w:rPr>
          <w:rFonts w:cs="Tahoma"/>
          <w:snapToGrid w:val="0"/>
          <w:spacing w:val="-6"/>
          <w:position w:val="-6"/>
          <w:sz w:val="24"/>
          <w:szCs w:val="24"/>
        </w:rPr>
        <w:lastRenderedPageBreak/>
        <w:t>producto</w:t>
      </w:r>
      <w:r w:rsidR="00844564">
        <w:rPr>
          <w:rFonts w:cs="Tahoma"/>
          <w:snapToGrid w:val="0"/>
          <w:spacing w:val="-6"/>
          <w:position w:val="-6"/>
          <w:sz w:val="24"/>
          <w:szCs w:val="24"/>
        </w:rPr>
        <w:t>s</w:t>
      </w:r>
      <w:r w:rsidR="006D205A" w:rsidRPr="002622CE">
        <w:rPr>
          <w:rFonts w:cs="Tahoma"/>
          <w:snapToGrid w:val="0"/>
          <w:spacing w:val="-6"/>
          <w:position w:val="-6"/>
          <w:sz w:val="24"/>
          <w:szCs w:val="24"/>
        </w:rPr>
        <w:t xml:space="preserve"> médicos o material profiláctico</w:t>
      </w:r>
      <w:r w:rsidR="008E34B8" w:rsidRPr="002622CE">
        <w:rPr>
          <w:rFonts w:cs="Tahoma"/>
          <w:snapToGrid w:val="0"/>
          <w:spacing w:val="-6"/>
          <w:position w:val="-6"/>
          <w:sz w:val="24"/>
          <w:szCs w:val="24"/>
        </w:rPr>
        <w:t xml:space="preserve"> -</w:t>
      </w:r>
      <w:r w:rsidR="006D205A" w:rsidRPr="002622CE">
        <w:rPr>
          <w:rFonts w:cs="Tahoma"/>
          <w:snapToGrid w:val="0"/>
          <w:spacing w:val="-6"/>
          <w:position w:val="-6"/>
          <w:sz w:val="24"/>
          <w:szCs w:val="24"/>
        </w:rPr>
        <w:t xml:space="preserve">inciso </w:t>
      </w:r>
      <w:r w:rsidR="00E46186" w:rsidRPr="002622CE">
        <w:rPr>
          <w:rFonts w:cs="Tahoma"/>
          <w:snapToGrid w:val="0"/>
          <w:spacing w:val="-6"/>
          <w:position w:val="-6"/>
          <w:sz w:val="24"/>
          <w:szCs w:val="24"/>
        </w:rPr>
        <w:t>3</w:t>
      </w:r>
      <w:r w:rsidR="006D205A" w:rsidRPr="002622CE">
        <w:rPr>
          <w:rFonts w:cs="Tahoma"/>
          <w:snapToGrid w:val="0"/>
          <w:spacing w:val="-6"/>
          <w:position w:val="-6"/>
          <w:sz w:val="24"/>
          <w:szCs w:val="24"/>
        </w:rPr>
        <w:t xml:space="preserve"> del art. 372</w:t>
      </w:r>
      <w:r w:rsidR="008E34B8" w:rsidRPr="002622CE">
        <w:rPr>
          <w:rFonts w:cs="Tahoma"/>
          <w:snapToGrid w:val="0"/>
          <w:spacing w:val="-6"/>
          <w:position w:val="-6"/>
          <w:sz w:val="24"/>
          <w:szCs w:val="24"/>
        </w:rPr>
        <w:t xml:space="preserve"> C.P.-,</w:t>
      </w:r>
      <w:r w:rsidR="006D205A" w:rsidRPr="002622CE">
        <w:rPr>
          <w:rFonts w:cs="Tahoma"/>
          <w:snapToGrid w:val="0"/>
          <w:spacing w:val="-6"/>
          <w:position w:val="-6"/>
          <w:sz w:val="24"/>
          <w:szCs w:val="24"/>
        </w:rPr>
        <w:t xml:space="preserve"> en concurso con concierto para delinquir</w:t>
      </w:r>
      <w:r w:rsidR="006E7261" w:rsidRPr="002622CE">
        <w:rPr>
          <w:rFonts w:cs="Tahoma"/>
          <w:snapToGrid w:val="0"/>
          <w:spacing w:val="-6"/>
          <w:position w:val="-6"/>
          <w:sz w:val="24"/>
          <w:szCs w:val="24"/>
        </w:rPr>
        <w:t xml:space="preserve"> agravado</w:t>
      </w:r>
      <w:r w:rsidR="006D205A" w:rsidRPr="002622CE">
        <w:rPr>
          <w:rFonts w:cs="Tahoma"/>
          <w:snapToGrid w:val="0"/>
          <w:spacing w:val="-6"/>
          <w:position w:val="-6"/>
          <w:sz w:val="24"/>
          <w:szCs w:val="24"/>
        </w:rPr>
        <w:t xml:space="preserve"> </w:t>
      </w:r>
      <w:r w:rsidR="004758C7" w:rsidRPr="002622CE">
        <w:rPr>
          <w:rFonts w:cs="Tahoma"/>
          <w:snapToGrid w:val="0"/>
          <w:spacing w:val="-6"/>
          <w:position w:val="-6"/>
          <w:sz w:val="24"/>
          <w:szCs w:val="24"/>
        </w:rPr>
        <w:t>-art. 340 C.P.-</w:t>
      </w:r>
      <w:r w:rsidR="008E34B8" w:rsidRPr="002622CE">
        <w:rPr>
          <w:rFonts w:cs="Tahoma"/>
          <w:snapToGrid w:val="0"/>
          <w:spacing w:val="-6"/>
          <w:position w:val="-6"/>
          <w:sz w:val="24"/>
          <w:szCs w:val="24"/>
        </w:rPr>
        <w:t xml:space="preserve"> los cuales </w:t>
      </w:r>
      <w:r w:rsidR="004758C7" w:rsidRPr="002622CE">
        <w:rPr>
          <w:rFonts w:cs="Tahoma"/>
          <w:snapToGrid w:val="0"/>
          <w:spacing w:val="-6"/>
          <w:position w:val="-6"/>
          <w:sz w:val="24"/>
          <w:szCs w:val="24"/>
        </w:rPr>
        <w:t>ACEPTÓ</w:t>
      </w:r>
      <w:r w:rsidR="008E34B8" w:rsidRPr="002622CE">
        <w:rPr>
          <w:rFonts w:cs="Tahoma"/>
          <w:snapToGrid w:val="0"/>
          <w:spacing w:val="-6"/>
          <w:position w:val="-6"/>
          <w:sz w:val="24"/>
          <w:szCs w:val="24"/>
        </w:rPr>
        <w:t xml:space="preserve">; y (iv) </w:t>
      </w:r>
      <w:r w:rsidR="004758C7" w:rsidRPr="002622CE">
        <w:rPr>
          <w:rFonts w:cs="Tahoma"/>
          <w:snapToGrid w:val="0"/>
          <w:spacing w:val="-6"/>
          <w:position w:val="-6"/>
          <w:sz w:val="24"/>
          <w:szCs w:val="24"/>
        </w:rPr>
        <w:t>se le i</w:t>
      </w:r>
      <w:r w:rsidR="008E34B8" w:rsidRPr="002622CE">
        <w:rPr>
          <w:rFonts w:cs="Tahoma"/>
          <w:snapToGrid w:val="0"/>
          <w:spacing w:val="-6"/>
          <w:position w:val="-6"/>
          <w:sz w:val="24"/>
          <w:szCs w:val="24"/>
        </w:rPr>
        <w:t>mpuso medida de aseguramiento de detención preventiva</w:t>
      </w:r>
      <w:r w:rsidR="004758C7" w:rsidRPr="002622CE">
        <w:rPr>
          <w:rFonts w:cs="Tahoma"/>
          <w:snapToGrid w:val="0"/>
          <w:spacing w:val="-6"/>
          <w:position w:val="-6"/>
          <w:sz w:val="24"/>
          <w:szCs w:val="24"/>
        </w:rPr>
        <w:t xml:space="preserve"> en lugar de residencia</w:t>
      </w:r>
      <w:r w:rsidR="008E34B8" w:rsidRPr="002622CE">
        <w:rPr>
          <w:rFonts w:cs="Tahoma"/>
          <w:snapToGrid w:val="0"/>
          <w:spacing w:val="-6"/>
          <w:position w:val="-6"/>
          <w:sz w:val="24"/>
          <w:szCs w:val="24"/>
        </w:rPr>
        <w:t>.</w:t>
      </w:r>
    </w:p>
    <w:p w14:paraId="6BBFFCE1" w14:textId="77777777" w:rsidR="00D74C23" w:rsidRPr="002622CE" w:rsidRDefault="00D74C23" w:rsidP="002622CE">
      <w:pPr>
        <w:spacing w:line="276" w:lineRule="auto"/>
        <w:rPr>
          <w:rStyle w:val="Numeracinttulo"/>
          <w:rFonts w:cs="Tahoma"/>
          <w:szCs w:val="24"/>
        </w:rPr>
      </w:pPr>
    </w:p>
    <w:p w14:paraId="709B7308" w14:textId="18C01875" w:rsidR="00502141" w:rsidRPr="002622CE" w:rsidRDefault="000D42A3" w:rsidP="002622CE">
      <w:pPr>
        <w:spacing w:line="276" w:lineRule="auto"/>
        <w:rPr>
          <w:rStyle w:val="Numeracinttulo"/>
          <w:rFonts w:eastAsia="Batang" w:cs="Tahoma"/>
          <w:b w:val="0"/>
          <w:spacing w:val="-6"/>
          <w:position w:val="-6"/>
          <w:szCs w:val="24"/>
        </w:rPr>
      </w:pPr>
      <w:r w:rsidRPr="002622CE">
        <w:rPr>
          <w:rStyle w:val="Numeracinttulo"/>
          <w:rFonts w:cs="Tahoma"/>
          <w:spacing w:val="-6"/>
          <w:position w:val="-6"/>
          <w:szCs w:val="24"/>
        </w:rPr>
        <w:t>1.3.-</w:t>
      </w:r>
      <w:r w:rsidR="00E75369" w:rsidRPr="002622CE">
        <w:rPr>
          <w:rStyle w:val="Numeracinttulo"/>
          <w:rFonts w:cs="Tahoma"/>
          <w:b w:val="0"/>
          <w:spacing w:val="-6"/>
          <w:position w:val="-6"/>
          <w:szCs w:val="24"/>
        </w:rPr>
        <w:t xml:space="preserve"> </w:t>
      </w:r>
      <w:r w:rsidR="00502141" w:rsidRPr="002622CE">
        <w:rPr>
          <w:rFonts w:cs="Tahoma"/>
          <w:spacing w:val="-6"/>
          <w:position w:val="-6"/>
          <w:sz w:val="24"/>
          <w:szCs w:val="24"/>
          <w:lang w:val="es-ES_tradnl"/>
        </w:rPr>
        <w:t xml:space="preserve">El escrito de acusación fue asignado por reparto al Juzgado </w:t>
      </w:r>
      <w:r w:rsidR="00994F3A" w:rsidRPr="002622CE">
        <w:rPr>
          <w:rFonts w:cs="Tahoma"/>
          <w:spacing w:val="-6"/>
          <w:position w:val="-6"/>
          <w:sz w:val="24"/>
          <w:szCs w:val="24"/>
          <w:lang w:val="es-ES_tradnl"/>
        </w:rPr>
        <w:t>Quinto Penal del Circuito</w:t>
      </w:r>
      <w:r w:rsidR="00502141" w:rsidRPr="002622CE">
        <w:rPr>
          <w:rFonts w:cs="Tahoma"/>
          <w:spacing w:val="-6"/>
          <w:position w:val="-6"/>
          <w:sz w:val="24"/>
          <w:szCs w:val="24"/>
          <w:lang w:val="es-ES_tradnl"/>
        </w:rPr>
        <w:t xml:space="preserve"> con función de conocimiento de esta ciudad, despacho ante el cual, luego de varias aplazamientos (</w:t>
      </w:r>
      <w:r w:rsidR="006E7261" w:rsidRPr="002622CE">
        <w:rPr>
          <w:rFonts w:cs="Tahoma"/>
          <w:spacing w:val="-6"/>
          <w:position w:val="-6"/>
          <w:sz w:val="24"/>
          <w:szCs w:val="24"/>
          <w:lang w:val="es-ES_tradnl"/>
        </w:rPr>
        <w:t>abril 20 de 2020</w:t>
      </w:r>
      <w:r w:rsidR="00502141" w:rsidRPr="002622CE">
        <w:rPr>
          <w:rFonts w:cs="Tahoma"/>
          <w:spacing w:val="-6"/>
          <w:position w:val="-6"/>
          <w:sz w:val="24"/>
          <w:szCs w:val="24"/>
          <w:lang w:val="es-ES_tradnl"/>
        </w:rPr>
        <w:t>) se aceptó el allanamiento y se realizó la respectiva audiencia de individualización de pena</w:t>
      </w:r>
      <w:r w:rsidR="006E7261" w:rsidRPr="002622CE">
        <w:rPr>
          <w:rFonts w:cs="Tahoma"/>
          <w:spacing w:val="-6"/>
          <w:position w:val="-6"/>
          <w:sz w:val="24"/>
          <w:szCs w:val="24"/>
          <w:lang w:val="es-ES_tradnl"/>
        </w:rPr>
        <w:t xml:space="preserve"> </w:t>
      </w:r>
      <w:r w:rsidR="006E7261" w:rsidRPr="002622CE">
        <w:rPr>
          <w:rFonts w:cs="Tahoma"/>
          <w:b/>
          <w:bCs/>
          <w:spacing w:val="-6"/>
          <w:position w:val="-6"/>
          <w:sz w:val="24"/>
          <w:szCs w:val="24"/>
          <w:lang w:val="es-ES_tradnl"/>
        </w:rPr>
        <w:t>-previamente, el Fiscal aclaró que el delito de concierto para delinquir era simple y no agravado-</w:t>
      </w:r>
      <w:r w:rsidR="00502141" w:rsidRPr="002622CE">
        <w:rPr>
          <w:rFonts w:cs="Tahoma"/>
          <w:spacing w:val="-6"/>
          <w:position w:val="-6"/>
          <w:sz w:val="24"/>
          <w:szCs w:val="24"/>
          <w:lang w:val="es-ES_tradnl"/>
        </w:rPr>
        <w:t xml:space="preserve">, momento en el cual la defensa solicitó </w:t>
      </w:r>
      <w:r w:rsidR="006E7261" w:rsidRPr="002622CE">
        <w:rPr>
          <w:rFonts w:cs="Tahoma"/>
          <w:spacing w:val="-6"/>
          <w:position w:val="-6"/>
          <w:sz w:val="24"/>
          <w:szCs w:val="24"/>
          <w:lang w:val="es-ES_tradnl"/>
        </w:rPr>
        <w:t xml:space="preserve">partir de las penas mínimas, conceder la rebaja del 50%, y en caso de no reconocerse la suspensión condicional de la ejecución de la pena, se </w:t>
      </w:r>
      <w:r w:rsidR="004F2162" w:rsidRPr="002622CE">
        <w:rPr>
          <w:rFonts w:cs="Tahoma"/>
          <w:spacing w:val="-6"/>
          <w:position w:val="-6"/>
          <w:sz w:val="24"/>
          <w:szCs w:val="24"/>
          <w:lang w:val="es-ES_tradnl"/>
        </w:rPr>
        <w:t xml:space="preserve">le </w:t>
      </w:r>
      <w:r w:rsidR="006E7261" w:rsidRPr="002622CE">
        <w:rPr>
          <w:rFonts w:cs="Tahoma"/>
          <w:spacing w:val="-6"/>
          <w:position w:val="-6"/>
          <w:sz w:val="24"/>
          <w:szCs w:val="24"/>
          <w:lang w:val="es-ES_tradnl"/>
        </w:rPr>
        <w:t>conceda la prisión domiciliaria. P</w:t>
      </w:r>
      <w:r w:rsidR="00502141" w:rsidRPr="002622CE">
        <w:rPr>
          <w:rFonts w:cs="Tahoma"/>
          <w:spacing w:val="-6"/>
          <w:position w:val="-6"/>
          <w:sz w:val="24"/>
          <w:szCs w:val="24"/>
          <w:lang w:val="es-ES_tradnl"/>
        </w:rPr>
        <w:t xml:space="preserve">osteriormente el A-quo dictó sentencia en </w:t>
      </w:r>
      <w:r w:rsidR="006E7261" w:rsidRPr="002622CE">
        <w:rPr>
          <w:rFonts w:cs="Tahoma"/>
          <w:spacing w:val="-6"/>
          <w:position w:val="-6"/>
          <w:sz w:val="24"/>
          <w:szCs w:val="24"/>
          <w:lang w:val="es-ES_tradnl"/>
        </w:rPr>
        <w:t>junio 21 de 2022</w:t>
      </w:r>
      <w:r w:rsidR="00502141" w:rsidRPr="002622CE">
        <w:rPr>
          <w:rFonts w:cs="Tahoma"/>
          <w:spacing w:val="-6"/>
          <w:position w:val="-6"/>
          <w:sz w:val="24"/>
          <w:szCs w:val="24"/>
          <w:lang w:val="es-ES_tradnl"/>
        </w:rPr>
        <w:t xml:space="preserve">, por  medio de la cual: (i) </w:t>
      </w:r>
      <w:r w:rsidR="00502141" w:rsidRPr="002622CE">
        <w:rPr>
          <w:rStyle w:val="Numeracinttulo"/>
          <w:rFonts w:eastAsia="Batang" w:cs="Tahoma"/>
          <w:b w:val="0"/>
          <w:spacing w:val="-6"/>
          <w:position w:val="-6"/>
          <w:szCs w:val="24"/>
        </w:rPr>
        <w:t xml:space="preserve">declaró penalmente responsable a </w:t>
      </w:r>
      <w:r w:rsidR="00226B79">
        <w:rPr>
          <w:rStyle w:val="Numeracinttulo"/>
          <w:rFonts w:eastAsia="Batang" w:cs="Tahoma"/>
          <w:bCs/>
          <w:spacing w:val="-6"/>
          <w:position w:val="-6"/>
          <w:szCs w:val="24"/>
        </w:rPr>
        <w:t>BSTH</w:t>
      </w:r>
      <w:r w:rsidR="00502141" w:rsidRPr="002622CE">
        <w:rPr>
          <w:rStyle w:val="Numeracinttulo"/>
          <w:rFonts w:eastAsia="Batang" w:cs="Tahoma"/>
          <w:b w:val="0"/>
          <w:spacing w:val="-6"/>
          <w:position w:val="-6"/>
          <w:szCs w:val="24"/>
        </w:rPr>
        <w:t xml:space="preserve">, en congruencia con los cargos formulados y admitidos; (ii) se le impuso como pena la de </w:t>
      </w:r>
      <w:r w:rsidR="005C54E7" w:rsidRPr="002622CE">
        <w:rPr>
          <w:rStyle w:val="Numeracinttulo"/>
          <w:rFonts w:eastAsia="Batang" w:cs="Tahoma"/>
          <w:b w:val="0"/>
          <w:spacing w:val="-6"/>
          <w:position w:val="-6"/>
          <w:szCs w:val="24"/>
        </w:rPr>
        <w:t>70 meses</w:t>
      </w:r>
      <w:r w:rsidR="00502141" w:rsidRPr="002622CE">
        <w:rPr>
          <w:rStyle w:val="Numeracinttulo"/>
          <w:rFonts w:eastAsia="Batang" w:cs="Tahoma"/>
          <w:b w:val="0"/>
          <w:spacing w:val="-6"/>
          <w:position w:val="-6"/>
          <w:szCs w:val="24"/>
        </w:rPr>
        <w:t xml:space="preserve"> de prisión,</w:t>
      </w:r>
      <w:r w:rsidR="005C54E7" w:rsidRPr="002622CE">
        <w:rPr>
          <w:rStyle w:val="Numeracinttulo"/>
          <w:rFonts w:eastAsia="Batang" w:cs="Tahoma"/>
          <w:b w:val="0"/>
          <w:spacing w:val="-6"/>
          <w:position w:val="-6"/>
          <w:szCs w:val="24"/>
        </w:rPr>
        <w:t xml:space="preserve"> multa equivalente a 356.25 </w:t>
      </w:r>
      <w:r w:rsidR="006A75F4" w:rsidRPr="002622CE">
        <w:rPr>
          <w:rStyle w:val="Numeracinttulo"/>
          <w:rFonts w:eastAsia="Batang" w:cs="Tahoma"/>
          <w:b w:val="0"/>
          <w:spacing w:val="-6"/>
          <w:position w:val="-6"/>
          <w:szCs w:val="24"/>
        </w:rPr>
        <w:t>SMLMV</w:t>
      </w:r>
      <w:r w:rsidR="002D06F6" w:rsidRPr="002622CE">
        <w:rPr>
          <w:rStyle w:val="Numeracinttulo"/>
          <w:rFonts w:eastAsia="Batang" w:cs="Tahoma"/>
          <w:b w:val="0"/>
          <w:spacing w:val="-6"/>
          <w:position w:val="-6"/>
          <w:szCs w:val="24"/>
        </w:rPr>
        <w:t xml:space="preserve"> -que deberá pagar en un lapso de dos años-</w:t>
      </w:r>
      <w:r w:rsidR="005C54E7" w:rsidRPr="002622CE">
        <w:rPr>
          <w:rStyle w:val="Numeracinttulo"/>
          <w:rFonts w:eastAsia="Batang" w:cs="Tahoma"/>
          <w:b w:val="0"/>
          <w:spacing w:val="-6"/>
          <w:position w:val="-6"/>
          <w:szCs w:val="24"/>
        </w:rPr>
        <w:t xml:space="preserve">, la inhabilidad para el ejercicio de la profesión, arte, oficio, industria o comercio </w:t>
      </w:r>
      <w:r w:rsidR="00813C63" w:rsidRPr="002622CE">
        <w:rPr>
          <w:rStyle w:val="Numeracinttulo"/>
          <w:rFonts w:eastAsia="Batang" w:cs="Tahoma"/>
          <w:b w:val="0"/>
          <w:spacing w:val="-6"/>
          <w:position w:val="-6"/>
          <w:szCs w:val="24"/>
        </w:rPr>
        <w:t xml:space="preserve"> que tenga que ver con el área farmacéutica o de salud, así como </w:t>
      </w:r>
      <w:r w:rsidR="00502141" w:rsidRPr="002622CE">
        <w:rPr>
          <w:rStyle w:val="Numeracinttulo"/>
          <w:rFonts w:eastAsia="Batang" w:cs="Tahoma"/>
          <w:b w:val="0"/>
          <w:spacing w:val="-6"/>
          <w:position w:val="-6"/>
          <w:szCs w:val="24"/>
        </w:rPr>
        <w:t>para el ejercicio de derechos y funciones públicas</w:t>
      </w:r>
      <w:r w:rsidR="00813C63" w:rsidRPr="002622CE">
        <w:rPr>
          <w:rStyle w:val="Numeracinttulo"/>
          <w:rFonts w:eastAsia="Batang" w:cs="Tahoma"/>
          <w:b w:val="0"/>
          <w:spacing w:val="-6"/>
          <w:position w:val="-6"/>
          <w:szCs w:val="24"/>
        </w:rPr>
        <w:t xml:space="preserve">, </w:t>
      </w:r>
      <w:r w:rsidR="00502141" w:rsidRPr="002622CE">
        <w:rPr>
          <w:rStyle w:val="Numeracinttulo"/>
          <w:rFonts w:eastAsia="Batang" w:cs="Tahoma"/>
          <w:b w:val="0"/>
          <w:spacing w:val="-6"/>
          <w:position w:val="-6"/>
          <w:szCs w:val="24"/>
        </w:rPr>
        <w:t>por igual lapso de la sanción privativa de la libertad; (iii) se le negó el subrogado de la suspensión condicional de la ejecución de la pena</w:t>
      </w:r>
      <w:r w:rsidR="005C54E7" w:rsidRPr="002622CE">
        <w:rPr>
          <w:rStyle w:val="Numeracinttulo"/>
          <w:rFonts w:eastAsia="Batang" w:cs="Tahoma"/>
          <w:b w:val="0"/>
          <w:spacing w:val="-6"/>
          <w:position w:val="-6"/>
          <w:szCs w:val="24"/>
        </w:rPr>
        <w:t xml:space="preserve">; (iv) se le </w:t>
      </w:r>
      <w:r w:rsidR="00EF452D" w:rsidRPr="002622CE">
        <w:rPr>
          <w:rStyle w:val="Numeracinttulo"/>
          <w:rFonts w:eastAsia="Batang" w:cs="Tahoma"/>
          <w:b w:val="0"/>
          <w:spacing w:val="-6"/>
          <w:position w:val="-6"/>
          <w:szCs w:val="24"/>
        </w:rPr>
        <w:t xml:space="preserve">otorgó </w:t>
      </w:r>
      <w:r w:rsidR="005C54E7" w:rsidRPr="002622CE">
        <w:rPr>
          <w:rStyle w:val="Numeracinttulo"/>
          <w:rFonts w:eastAsia="Batang" w:cs="Tahoma"/>
          <w:b w:val="0"/>
          <w:spacing w:val="-6"/>
          <w:position w:val="-6"/>
          <w:szCs w:val="24"/>
        </w:rPr>
        <w:t>la prisión domiciliaria contemplada en el artículo 38B C.P.</w:t>
      </w:r>
      <w:r w:rsidR="006A75F4" w:rsidRPr="002622CE">
        <w:rPr>
          <w:rStyle w:val="Numeracinttulo"/>
          <w:rFonts w:eastAsia="Batang" w:cs="Tahoma"/>
          <w:b w:val="0"/>
          <w:spacing w:val="-6"/>
          <w:position w:val="-6"/>
          <w:szCs w:val="24"/>
        </w:rPr>
        <w:t>,</w:t>
      </w:r>
      <w:r w:rsidR="005C54E7" w:rsidRPr="002622CE">
        <w:rPr>
          <w:rStyle w:val="Numeracinttulo"/>
          <w:rFonts w:eastAsia="Batang" w:cs="Tahoma"/>
          <w:b w:val="0"/>
          <w:spacing w:val="-6"/>
          <w:position w:val="-6"/>
          <w:szCs w:val="24"/>
        </w:rPr>
        <w:t xml:space="preserve"> con mecanismo de vigilancia electrónica</w:t>
      </w:r>
      <w:r w:rsidR="006A75F4" w:rsidRPr="002622CE">
        <w:rPr>
          <w:rStyle w:val="Numeracinttulo"/>
          <w:rFonts w:eastAsia="Batang" w:cs="Tahoma"/>
          <w:b w:val="0"/>
          <w:spacing w:val="-6"/>
          <w:position w:val="-6"/>
          <w:szCs w:val="24"/>
        </w:rPr>
        <w:t>;</w:t>
      </w:r>
      <w:r w:rsidR="00813C63" w:rsidRPr="002622CE">
        <w:rPr>
          <w:rStyle w:val="Numeracinttulo"/>
          <w:rFonts w:eastAsia="Batang" w:cs="Tahoma"/>
          <w:b w:val="0"/>
          <w:spacing w:val="-6"/>
          <w:position w:val="-6"/>
          <w:szCs w:val="24"/>
        </w:rPr>
        <w:t xml:space="preserve"> y (</w:t>
      </w:r>
      <w:r w:rsidR="006A75F4" w:rsidRPr="002622CE">
        <w:rPr>
          <w:rStyle w:val="Numeracinttulo"/>
          <w:rFonts w:eastAsia="Batang" w:cs="Tahoma"/>
          <w:b w:val="0"/>
          <w:spacing w:val="-6"/>
          <w:position w:val="-6"/>
          <w:szCs w:val="24"/>
        </w:rPr>
        <w:t>v</w:t>
      </w:r>
      <w:r w:rsidR="00813C63" w:rsidRPr="002622CE">
        <w:rPr>
          <w:rStyle w:val="Numeracinttulo"/>
          <w:rFonts w:eastAsia="Batang" w:cs="Tahoma"/>
          <w:b w:val="0"/>
          <w:spacing w:val="-6"/>
          <w:position w:val="-6"/>
          <w:szCs w:val="24"/>
        </w:rPr>
        <w:t xml:space="preserve">i) se ordenó que el dinero incautado le fuera devuelto a la </w:t>
      </w:r>
      <w:r w:rsidR="00487249" w:rsidRPr="002622CE">
        <w:rPr>
          <w:rStyle w:val="Numeracinttulo"/>
          <w:rFonts w:eastAsia="Batang" w:cs="Tahoma"/>
          <w:b w:val="0"/>
          <w:spacing w:val="-6"/>
          <w:position w:val="-6"/>
          <w:szCs w:val="24"/>
        </w:rPr>
        <w:t>procesada</w:t>
      </w:r>
      <w:r w:rsidR="00813C63" w:rsidRPr="002622CE">
        <w:rPr>
          <w:rStyle w:val="Numeracinttulo"/>
          <w:rFonts w:eastAsia="Batang" w:cs="Tahoma"/>
          <w:b w:val="0"/>
          <w:spacing w:val="-6"/>
          <w:position w:val="-6"/>
          <w:szCs w:val="24"/>
        </w:rPr>
        <w:t>, labor para la cual se encomendó a la Fiscalía.</w:t>
      </w:r>
    </w:p>
    <w:p w14:paraId="533B9CC6" w14:textId="77777777" w:rsidR="00805F04" w:rsidRPr="002622CE" w:rsidRDefault="00805F04" w:rsidP="002622CE">
      <w:pPr>
        <w:spacing w:line="276" w:lineRule="auto"/>
        <w:rPr>
          <w:rStyle w:val="Numeracinttulo"/>
          <w:rFonts w:eastAsia="Batang" w:cs="Tahoma"/>
          <w:b w:val="0"/>
          <w:szCs w:val="24"/>
        </w:rPr>
      </w:pPr>
    </w:p>
    <w:p w14:paraId="2D1EFFBB" w14:textId="62000BD2" w:rsidR="000D42A3" w:rsidRPr="002622CE" w:rsidRDefault="000D42A3" w:rsidP="002622CE">
      <w:pPr>
        <w:spacing w:line="276" w:lineRule="auto"/>
        <w:rPr>
          <w:rStyle w:val="Numeracinttulo"/>
          <w:rFonts w:cs="Tahoma"/>
          <w:b w:val="0"/>
          <w:szCs w:val="24"/>
        </w:rPr>
      </w:pPr>
      <w:r w:rsidRPr="002622CE">
        <w:rPr>
          <w:rStyle w:val="Numeracinttulo"/>
          <w:rFonts w:cs="Tahoma"/>
          <w:szCs w:val="24"/>
        </w:rPr>
        <w:t>1.</w:t>
      </w:r>
      <w:r w:rsidR="001E1C8C" w:rsidRPr="002622CE">
        <w:rPr>
          <w:rStyle w:val="Numeracinttulo"/>
          <w:rFonts w:cs="Tahoma"/>
          <w:szCs w:val="24"/>
        </w:rPr>
        <w:t>4</w:t>
      </w:r>
      <w:r w:rsidRPr="002622CE">
        <w:rPr>
          <w:rStyle w:val="Numeracinttulo"/>
          <w:rFonts w:cs="Tahoma"/>
          <w:szCs w:val="24"/>
        </w:rPr>
        <w:t>.-</w:t>
      </w:r>
      <w:r w:rsidRPr="002622CE">
        <w:rPr>
          <w:rStyle w:val="Numeracinttulo"/>
          <w:rFonts w:cs="Tahoma"/>
          <w:b w:val="0"/>
          <w:szCs w:val="24"/>
        </w:rPr>
        <w:t xml:space="preserve"> </w:t>
      </w:r>
      <w:r w:rsidR="00116A8A" w:rsidRPr="002622CE">
        <w:rPr>
          <w:rStyle w:val="Numeracinttulo"/>
          <w:rFonts w:cs="Tahoma"/>
          <w:b w:val="0"/>
          <w:szCs w:val="24"/>
        </w:rPr>
        <w:t>Inconforme con esa determinación</w:t>
      </w:r>
      <w:r w:rsidR="00AE3785" w:rsidRPr="002622CE">
        <w:rPr>
          <w:rStyle w:val="Numeracinttulo"/>
          <w:rFonts w:cs="Tahoma"/>
          <w:b w:val="0"/>
          <w:szCs w:val="24"/>
        </w:rPr>
        <w:t xml:space="preserve">, </w:t>
      </w:r>
      <w:r w:rsidR="00813C63" w:rsidRPr="002622CE">
        <w:rPr>
          <w:rStyle w:val="Numeracinttulo"/>
          <w:rFonts w:cs="Tahoma"/>
          <w:b w:val="0"/>
          <w:szCs w:val="24"/>
        </w:rPr>
        <w:t xml:space="preserve">únicamente </w:t>
      </w:r>
      <w:r w:rsidR="00B113B1" w:rsidRPr="002622CE">
        <w:rPr>
          <w:rStyle w:val="Numeracinttulo"/>
          <w:rFonts w:cs="Tahoma"/>
          <w:b w:val="0"/>
          <w:szCs w:val="24"/>
        </w:rPr>
        <w:t>el defensor de</w:t>
      </w:r>
      <w:r w:rsidR="00813C63" w:rsidRPr="002622CE">
        <w:rPr>
          <w:rStyle w:val="Numeracinttulo"/>
          <w:rFonts w:cs="Tahoma"/>
          <w:b w:val="0"/>
          <w:szCs w:val="24"/>
        </w:rPr>
        <w:t xml:space="preserve"> </w:t>
      </w:r>
      <w:r w:rsidR="00B113B1" w:rsidRPr="002622CE">
        <w:rPr>
          <w:rStyle w:val="Numeracinttulo"/>
          <w:rFonts w:cs="Tahoma"/>
          <w:b w:val="0"/>
          <w:szCs w:val="24"/>
        </w:rPr>
        <w:t>l</w:t>
      </w:r>
      <w:r w:rsidR="00813C63" w:rsidRPr="002622CE">
        <w:rPr>
          <w:rStyle w:val="Numeracinttulo"/>
          <w:rFonts w:cs="Tahoma"/>
          <w:b w:val="0"/>
          <w:szCs w:val="24"/>
        </w:rPr>
        <w:t>a</w:t>
      </w:r>
      <w:r w:rsidR="00B113B1" w:rsidRPr="002622CE">
        <w:rPr>
          <w:rStyle w:val="Numeracinttulo"/>
          <w:rFonts w:cs="Tahoma"/>
          <w:b w:val="0"/>
          <w:szCs w:val="24"/>
        </w:rPr>
        <w:t xml:space="preserve"> sentenciado apeló la decisión </w:t>
      </w:r>
      <w:r w:rsidR="00682FB9" w:rsidRPr="002622CE">
        <w:rPr>
          <w:rStyle w:val="Numeracinttulo"/>
          <w:rFonts w:cs="Tahoma"/>
          <w:bCs/>
          <w:szCs w:val="24"/>
        </w:rPr>
        <w:t xml:space="preserve">-solo en cuanto a </w:t>
      </w:r>
      <w:r w:rsidR="0051132C" w:rsidRPr="002622CE">
        <w:rPr>
          <w:rStyle w:val="Numeracinttulo"/>
          <w:rFonts w:cs="Tahoma"/>
          <w:bCs/>
          <w:szCs w:val="24"/>
        </w:rPr>
        <w:t xml:space="preserve">la dosificación de </w:t>
      </w:r>
      <w:r w:rsidR="00813C63" w:rsidRPr="002622CE">
        <w:rPr>
          <w:rStyle w:val="Numeracinttulo"/>
          <w:rFonts w:cs="Tahoma"/>
          <w:bCs/>
          <w:szCs w:val="24"/>
        </w:rPr>
        <w:t xml:space="preserve">la </w:t>
      </w:r>
      <w:r w:rsidR="0051132C" w:rsidRPr="002622CE">
        <w:rPr>
          <w:rStyle w:val="Numeracinttulo"/>
          <w:rFonts w:cs="Tahoma"/>
          <w:bCs/>
          <w:szCs w:val="24"/>
        </w:rPr>
        <w:t>pena</w:t>
      </w:r>
      <w:r w:rsidR="00682FB9" w:rsidRPr="002622CE">
        <w:rPr>
          <w:rStyle w:val="Numeracinttulo"/>
          <w:rFonts w:cs="Tahoma"/>
          <w:bCs/>
          <w:szCs w:val="24"/>
        </w:rPr>
        <w:t>-</w:t>
      </w:r>
      <w:r w:rsidR="00682FB9" w:rsidRPr="002622CE">
        <w:rPr>
          <w:rStyle w:val="Numeracinttulo"/>
          <w:rFonts w:cs="Tahoma"/>
          <w:b w:val="0"/>
          <w:szCs w:val="24"/>
        </w:rPr>
        <w:t xml:space="preserve"> </w:t>
      </w:r>
      <w:r w:rsidR="00B113B1" w:rsidRPr="002622CE">
        <w:rPr>
          <w:rStyle w:val="Numeracinttulo"/>
          <w:rFonts w:cs="Tahoma"/>
          <w:b w:val="0"/>
          <w:szCs w:val="24"/>
        </w:rPr>
        <w:t>y manifestó que la sustentaría por escrito</w:t>
      </w:r>
      <w:r w:rsidR="00AE3785" w:rsidRPr="002622CE">
        <w:rPr>
          <w:rStyle w:val="Numeracinttulo"/>
          <w:rFonts w:cs="Tahoma"/>
          <w:b w:val="0"/>
          <w:szCs w:val="24"/>
        </w:rPr>
        <w:t>.</w:t>
      </w:r>
    </w:p>
    <w:p w14:paraId="19458300" w14:textId="77777777" w:rsidR="002F2C30" w:rsidRPr="002622CE" w:rsidRDefault="002F2C30" w:rsidP="002622CE">
      <w:pPr>
        <w:spacing w:line="276" w:lineRule="auto"/>
        <w:rPr>
          <w:rStyle w:val="Numeracinttulo"/>
          <w:rFonts w:cs="Tahoma"/>
          <w:b w:val="0"/>
          <w:szCs w:val="24"/>
        </w:rPr>
      </w:pPr>
    </w:p>
    <w:p w14:paraId="1ABF5737" w14:textId="77777777" w:rsidR="00F13C87" w:rsidRPr="002622CE" w:rsidRDefault="00F13C87" w:rsidP="002622CE">
      <w:pPr>
        <w:spacing w:line="276" w:lineRule="auto"/>
        <w:rPr>
          <w:rFonts w:ascii="Algerian" w:hAnsi="Algerian"/>
          <w:sz w:val="30"/>
          <w:szCs w:val="20"/>
        </w:rPr>
      </w:pPr>
      <w:r w:rsidRPr="002622CE">
        <w:rPr>
          <w:rFonts w:ascii="Algerian" w:hAnsi="Algerian"/>
          <w:sz w:val="30"/>
          <w:szCs w:val="20"/>
        </w:rPr>
        <w:t>2.- Debate</w:t>
      </w:r>
    </w:p>
    <w:p w14:paraId="3981A602" w14:textId="77777777" w:rsidR="00B31B9A" w:rsidRPr="002622CE" w:rsidRDefault="00B31B9A" w:rsidP="002622CE">
      <w:pPr>
        <w:spacing w:line="276" w:lineRule="auto"/>
        <w:rPr>
          <w:rFonts w:cs="Tahoma"/>
          <w:b/>
          <w:sz w:val="24"/>
          <w:szCs w:val="24"/>
        </w:rPr>
      </w:pPr>
    </w:p>
    <w:p w14:paraId="3DCA6A13" w14:textId="77777777" w:rsidR="00F13C87" w:rsidRPr="002622CE" w:rsidRDefault="00F13C87" w:rsidP="002622CE">
      <w:pPr>
        <w:spacing w:line="276" w:lineRule="auto"/>
        <w:rPr>
          <w:rFonts w:cs="Tahoma"/>
          <w:sz w:val="24"/>
          <w:szCs w:val="24"/>
        </w:rPr>
      </w:pPr>
      <w:r w:rsidRPr="002622CE">
        <w:rPr>
          <w:rFonts w:cs="Tahoma"/>
          <w:b/>
          <w:sz w:val="24"/>
          <w:szCs w:val="24"/>
        </w:rPr>
        <w:t>2.1.-</w:t>
      </w:r>
      <w:r w:rsidR="00E3428F" w:rsidRPr="002622CE">
        <w:rPr>
          <w:rFonts w:cs="Tahoma"/>
          <w:sz w:val="24"/>
          <w:szCs w:val="24"/>
        </w:rPr>
        <w:t xml:space="preserve"> </w:t>
      </w:r>
      <w:r w:rsidR="00B113B1" w:rsidRPr="002622CE">
        <w:rPr>
          <w:rFonts w:cs="Tahoma"/>
          <w:sz w:val="24"/>
          <w:szCs w:val="24"/>
        </w:rPr>
        <w:t xml:space="preserve">Defensa </w:t>
      </w:r>
      <w:r w:rsidR="005D1FC7" w:rsidRPr="002622CE">
        <w:rPr>
          <w:rFonts w:cs="Tahoma"/>
          <w:sz w:val="24"/>
          <w:szCs w:val="24"/>
        </w:rPr>
        <w:t>-</w:t>
      </w:r>
      <w:r w:rsidRPr="002622CE">
        <w:rPr>
          <w:rFonts w:cs="Tahoma"/>
          <w:sz w:val="24"/>
          <w:szCs w:val="24"/>
        </w:rPr>
        <w:t>recurrente</w:t>
      </w:r>
      <w:r w:rsidRPr="002622CE">
        <w:rPr>
          <w:rFonts w:cs="Tahoma"/>
          <w:i/>
          <w:sz w:val="24"/>
          <w:szCs w:val="24"/>
        </w:rPr>
        <w:t xml:space="preserve">- </w:t>
      </w:r>
    </w:p>
    <w:p w14:paraId="19544275" w14:textId="77777777" w:rsidR="00F13C87" w:rsidRPr="002622CE" w:rsidRDefault="00F13C87" w:rsidP="002622CE">
      <w:pPr>
        <w:spacing w:line="276" w:lineRule="auto"/>
        <w:rPr>
          <w:rStyle w:val="Nombreprincipal"/>
          <w:rFonts w:cs="Tahoma"/>
          <w:sz w:val="24"/>
          <w:szCs w:val="24"/>
        </w:rPr>
      </w:pPr>
    </w:p>
    <w:p w14:paraId="50863707" w14:textId="004AAFA6" w:rsidR="005E5782" w:rsidRPr="002622CE" w:rsidRDefault="005E5782" w:rsidP="002622CE">
      <w:pPr>
        <w:spacing w:line="276" w:lineRule="auto"/>
        <w:rPr>
          <w:rFonts w:cs="Tahoma"/>
          <w:sz w:val="24"/>
          <w:szCs w:val="24"/>
        </w:rPr>
      </w:pPr>
      <w:r w:rsidRPr="002622CE">
        <w:rPr>
          <w:rFonts w:cs="Tahoma"/>
          <w:sz w:val="24"/>
          <w:szCs w:val="24"/>
        </w:rPr>
        <w:t>P</w:t>
      </w:r>
      <w:r w:rsidR="00B113B1" w:rsidRPr="002622CE">
        <w:rPr>
          <w:rFonts w:cs="Tahoma"/>
          <w:sz w:val="24"/>
          <w:szCs w:val="24"/>
        </w:rPr>
        <w:t xml:space="preserve">ide se </w:t>
      </w:r>
      <w:r w:rsidR="0028300A" w:rsidRPr="002622CE">
        <w:rPr>
          <w:rFonts w:cs="Tahoma"/>
          <w:sz w:val="24"/>
          <w:szCs w:val="24"/>
        </w:rPr>
        <w:t>modifique el quantum punitivo y para ello expone:</w:t>
      </w:r>
    </w:p>
    <w:p w14:paraId="4C41341E" w14:textId="7C79414E" w:rsidR="0028300A" w:rsidRPr="002622CE" w:rsidRDefault="0028300A" w:rsidP="002622CE">
      <w:pPr>
        <w:spacing w:line="276" w:lineRule="auto"/>
        <w:rPr>
          <w:rFonts w:cs="Tahoma"/>
          <w:sz w:val="24"/>
          <w:szCs w:val="24"/>
        </w:rPr>
      </w:pPr>
    </w:p>
    <w:p w14:paraId="47F9EE0B" w14:textId="50B81AFE" w:rsidR="005E5782" w:rsidRPr="002622CE" w:rsidRDefault="0028300A" w:rsidP="002622CE">
      <w:pPr>
        <w:spacing w:line="276" w:lineRule="auto"/>
        <w:rPr>
          <w:rFonts w:cs="Tahoma"/>
          <w:sz w:val="24"/>
          <w:szCs w:val="24"/>
        </w:rPr>
      </w:pPr>
      <w:r w:rsidRPr="002622CE">
        <w:rPr>
          <w:rFonts w:cs="Tahoma"/>
          <w:sz w:val="24"/>
          <w:szCs w:val="24"/>
        </w:rPr>
        <w:t xml:space="preserve">En el comportamiento atribuido a </w:t>
      </w:r>
      <w:r w:rsidRPr="002622CE">
        <w:rPr>
          <w:rFonts w:cs="Tahoma"/>
          <w:b/>
          <w:sz w:val="24"/>
          <w:szCs w:val="24"/>
        </w:rPr>
        <w:t>B</w:t>
      </w:r>
      <w:r w:rsidR="005B1BF9">
        <w:rPr>
          <w:rFonts w:cs="Tahoma"/>
          <w:b/>
          <w:sz w:val="24"/>
          <w:szCs w:val="24"/>
        </w:rPr>
        <w:t>T</w:t>
      </w:r>
      <w:r w:rsidRPr="002622CE">
        <w:rPr>
          <w:rFonts w:cs="Tahoma"/>
          <w:sz w:val="24"/>
          <w:szCs w:val="24"/>
        </w:rPr>
        <w:t xml:space="preserve">, no concurren causales de agravación genéricas, pero sí circunstancias de menor punibilidad, al carecer de antecedentes, es una delincuente primaria, su colaboración fue oportuna y eficaz, al admitir su responsabilidad en la imputación, sin acreditarse incremento patrimonial como fruto de actividades ilícitas como lo plasmó el </w:t>
      </w:r>
      <w:r w:rsidR="006A75F4" w:rsidRPr="002622CE">
        <w:rPr>
          <w:rFonts w:cs="Tahoma"/>
          <w:sz w:val="24"/>
          <w:szCs w:val="24"/>
        </w:rPr>
        <w:t xml:space="preserve">  </w:t>
      </w:r>
      <w:r w:rsidRPr="002622CE">
        <w:rPr>
          <w:rFonts w:cs="Tahoma"/>
          <w:sz w:val="24"/>
          <w:szCs w:val="24"/>
        </w:rPr>
        <w:t>a</w:t>
      </w:r>
      <w:r w:rsidR="006A75F4" w:rsidRPr="002622CE">
        <w:rPr>
          <w:rFonts w:cs="Tahoma"/>
          <w:sz w:val="24"/>
          <w:szCs w:val="24"/>
        </w:rPr>
        <w:t>-</w:t>
      </w:r>
      <w:r w:rsidRPr="002622CE">
        <w:rPr>
          <w:rFonts w:cs="Tahoma"/>
          <w:sz w:val="24"/>
          <w:szCs w:val="24"/>
        </w:rPr>
        <w:t>quo.</w:t>
      </w:r>
      <w:r w:rsidR="00B90F7A" w:rsidRPr="002622CE">
        <w:rPr>
          <w:rFonts w:cs="Tahoma"/>
          <w:sz w:val="24"/>
          <w:szCs w:val="24"/>
        </w:rPr>
        <w:t xml:space="preserve"> Ello llevó al juez, luego de efectuar la dosificación punitiva, a imponerle a su defendida una pena de </w:t>
      </w:r>
      <w:r w:rsidR="005E5D27" w:rsidRPr="002622CE">
        <w:rPr>
          <w:rFonts w:cs="Tahoma"/>
          <w:sz w:val="24"/>
          <w:szCs w:val="24"/>
        </w:rPr>
        <w:t xml:space="preserve">70 meses de prisión y multa de 356.25 </w:t>
      </w:r>
      <w:r w:rsidR="006A75F4" w:rsidRPr="002622CE">
        <w:rPr>
          <w:rFonts w:cs="Tahoma"/>
          <w:sz w:val="24"/>
          <w:szCs w:val="24"/>
        </w:rPr>
        <w:t xml:space="preserve">SMLMV, </w:t>
      </w:r>
      <w:r w:rsidR="005E5D27" w:rsidRPr="002622CE">
        <w:rPr>
          <w:rFonts w:cs="Tahoma"/>
          <w:sz w:val="24"/>
          <w:szCs w:val="24"/>
        </w:rPr>
        <w:t>pena con la cual no está conforma.</w:t>
      </w:r>
    </w:p>
    <w:p w14:paraId="4315FC19" w14:textId="7C4D69FE" w:rsidR="005E5D27" w:rsidRPr="002622CE" w:rsidRDefault="005E5D27" w:rsidP="002622CE">
      <w:pPr>
        <w:spacing w:line="276" w:lineRule="auto"/>
        <w:rPr>
          <w:rFonts w:cs="Tahoma"/>
          <w:sz w:val="24"/>
          <w:szCs w:val="24"/>
        </w:rPr>
      </w:pPr>
    </w:p>
    <w:p w14:paraId="40E8369A" w14:textId="372D81FF" w:rsidR="005E5D27" w:rsidRPr="002622CE" w:rsidRDefault="005E5D27" w:rsidP="002622CE">
      <w:pPr>
        <w:spacing w:line="276" w:lineRule="auto"/>
        <w:rPr>
          <w:rFonts w:cs="Tahoma"/>
          <w:sz w:val="24"/>
          <w:szCs w:val="24"/>
        </w:rPr>
      </w:pPr>
      <w:r w:rsidRPr="002622CE">
        <w:rPr>
          <w:rFonts w:cs="Tahoma"/>
          <w:sz w:val="24"/>
          <w:szCs w:val="24"/>
        </w:rPr>
        <w:t>Estima que si el legislador tipificó en el estatuto penal un tipo penal, per se ya tiene el rótulo de grave</w:t>
      </w:r>
      <w:r w:rsidR="00B966D0" w:rsidRPr="002622CE">
        <w:rPr>
          <w:rFonts w:cs="Tahoma"/>
          <w:sz w:val="24"/>
          <w:szCs w:val="24"/>
        </w:rPr>
        <w:t xml:space="preserve"> y los demás aspectos para aplicar el máximo del primer cuarto son </w:t>
      </w:r>
      <w:r w:rsidR="00491AFD" w:rsidRPr="002622CE">
        <w:rPr>
          <w:rFonts w:cs="Tahoma"/>
          <w:sz w:val="24"/>
          <w:szCs w:val="24"/>
        </w:rPr>
        <w:t xml:space="preserve">apreciaciones </w:t>
      </w:r>
      <w:r w:rsidR="00B966D0" w:rsidRPr="002622CE">
        <w:rPr>
          <w:rFonts w:cs="Tahoma"/>
          <w:sz w:val="24"/>
          <w:szCs w:val="24"/>
        </w:rPr>
        <w:t>subjetiv</w:t>
      </w:r>
      <w:r w:rsidR="00291116" w:rsidRPr="002622CE">
        <w:rPr>
          <w:rFonts w:cs="Tahoma"/>
          <w:sz w:val="24"/>
          <w:szCs w:val="24"/>
        </w:rPr>
        <w:t>a</w:t>
      </w:r>
      <w:r w:rsidR="00B966D0" w:rsidRPr="002622CE">
        <w:rPr>
          <w:rFonts w:cs="Tahoma"/>
          <w:sz w:val="24"/>
          <w:szCs w:val="24"/>
        </w:rPr>
        <w:t xml:space="preserve">s -potencial daño, eventuales afectaciones a la salud e integridad personal-, en tanto todo ello se desconoce, al no existir información en el </w:t>
      </w:r>
      <w:r w:rsidR="00B966D0" w:rsidRPr="002622CE">
        <w:rPr>
          <w:rFonts w:cs="Tahoma"/>
          <w:sz w:val="24"/>
          <w:szCs w:val="24"/>
        </w:rPr>
        <w:lastRenderedPageBreak/>
        <w:t>proceso que se haya causado daño grave o leve en la salud a ninguna persona, y lo único con lo que se cuenta en la actuación es con la evidencia que representa la diligencia de allanamiento y registro en el inmueble de su cliente, donde si bien encontraron medicamentos con sello de uso institucional y otros que no cumplían los requerimientos propios del medicamento, ningún perito indic</w:t>
      </w:r>
      <w:r w:rsidR="00491AFD" w:rsidRPr="002622CE">
        <w:rPr>
          <w:rFonts w:cs="Tahoma"/>
          <w:sz w:val="24"/>
          <w:szCs w:val="24"/>
        </w:rPr>
        <w:t>ó</w:t>
      </w:r>
      <w:r w:rsidR="00B966D0" w:rsidRPr="002622CE">
        <w:rPr>
          <w:rFonts w:cs="Tahoma"/>
          <w:sz w:val="24"/>
          <w:szCs w:val="24"/>
        </w:rPr>
        <w:t xml:space="preserve"> que estuvieran alterados o afectados en su composición química, y por en</w:t>
      </w:r>
      <w:r w:rsidR="006A75F4" w:rsidRPr="002622CE">
        <w:rPr>
          <w:rFonts w:cs="Tahoma"/>
          <w:sz w:val="24"/>
          <w:szCs w:val="24"/>
        </w:rPr>
        <w:t>d</w:t>
      </w:r>
      <w:r w:rsidR="00B966D0" w:rsidRPr="002622CE">
        <w:rPr>
          <w:rFonts w:cs="Tahoma"/>
          <w:sz w:val="24"/>
          <w:szCs w:val="24"/>
        </w:rPr>
        <w:t xml:space="preserve">e se tiene que almacenó medicinas, pero no existe prueba que acredite que estaba dedicada a su distribución y comercialización, por lo cual </w:t>
      </w:r>
      <w:r w:rsidR="00B966D0" w:rsidRPr="002622CE">
        <w:rPr>
          <w:rFonts w:cs="Tahoma"/>
          <w:i/>
          <w:iCs/>
          <w:sz w:val="24"/>
          <w:szCs w:val="24"/>
        </w:rPr>
        <w:t>no era legítimo que el juez partiera del máximo del cuarto mínimo</w:t>
      </w:r>
      <w:r w:rsidR="00B966D0" w:rsidRPr="002622CE">
        <w:rPr>
          <w:rFonts w:cs="Tahoma"/>
          <w:sz w:val="24"/>
          <w:szCs w:val="24"/>
        </w:rPr>
        <w:t xml:space="preserve">, y lo justo es que lo hiciera </w:t>
      </w:r>
      <w:r w:rsidR="00491AFD" w:rsidRPr="002622CE">
        <w:rPr>
          <w:rFonts w:cs="Tahoma"/>
          <w:sz w:val="24"/>
          <w:szCs w:val="24"/>
        </w:rPr>
        <w:t xml:space="preserve">desde </w:t>
      </w:r>
      <w:r w:rsidR="00B966D0" w:rsidRPr="002622CE">
        <w:rPr>
          <w:rFonts w:cs="Tahoma"/>
          <w:sz w:val="24"/>
          <w:szCs w:val="24"/>
        </w:rPr>
        <w:t>su mínimo</w:t>
      </w:r>
      <w:r w:rsidR="00491AFD" w:rsidRPr="002622CE">
        <w:rPr>
          <w:rFonts w:cs="Tahoma"/>
          <w:sz w:val="24"/>
          <w:szCs w:val="24"/>
        </w:rPr>
        <w:t xml:space="preserve"> -60 meses-</w:t>
      </w:r>
      <w:r w:rsidR="00B966D0" w:rsidRPr="002622CE">
        <w:rPr>
          <w:rFonts w:cs="Tahoma"/>
          <w:sz w:val="24"/>
          <w:szCs w:val="24"/>
        </w:rPr>
        <w:t>.</w:t>
      </w:r>
    </w:p>
    <w:p w14:paraId="3B10EAF6" w14:textId="1312C38D" w:rsidR="00B966D0" w:rsidRPr="002622CE" w:rsidRDefault="00B966D0" w:rsidP="002622CE">
      <w:pPr>
        <w:spacing w:line="276" w:lineRule="auto"/>
        <w:rPr>
          <w:rFonts w:cs="Tahoma"/>
          <w:sz w:val="24"/>
          <w:szCs w:val="24"/>
        </w:rPr>
      </w:pPr>
    </w:p>
    <w:p w14:paraId="51E4A614" w14:textId="59938C84" w:rsidR="00B966D0" w:rsidRPr="002622CE" w:rsidRDefault="00B966D0" w:rsidP="002622CE">
      <w:pPr>
        <w:spacing w:line="276" w:lineRule="auto"/>
        <w:rPr>
          <w:rFonts w:cs="Tahoma"/>
          <w:sz w:val="24"/>
          <w:szCs w:val="24"/>
        </w:rPr>
      </w:pPr>
      <w:r w:rsidRPr="002622CE">
        <w:rPr>
          <w:rFonts w:cs="Tahoma"/>
          <w:sz w:val="24"/>
          <w:szCs w:val="24"/>
        </w:rPr>
        <w:t xml:space="preserve">De </w:t>
      </w:r>
      <w:r w:rsidR="00291116" w:rsidRPr="002622CE">
        <w:rPr>
          <w:rFonts w:cs="Tahoma"/>
          <w:sz w:val="24"/>
          <w:szCs w:val="24"/>
        </w:rPr>
        <w:t xml:space="preserve">accederse a </w:t>
      </w:r>
      <w:r w:rsidRPr="002622CE">
        <w:rPr>
          <w:rFonts w:cs="Tahoma"/>
          <w:sz w:val="24"/>
          <w:szCs w:val="24"/>
        </w:rPr>
        <w:t xml:space="preserve">lo anterior, se le aumentaría 1/3 parte por tratarse de un delito continuado, lo que arrojaría 80 meses, el que se incrementaría por el concierto simple en 12 meses, lo que sería suficiente y daría una pena de 92 meses, que al reducirse a la mitad por aceptar cargos, quedaría en definitiva en 46 meses de prisión y multa de 153.6 </w:t>
      </w:r>
      <w:r w:rsidR="003B5A5F" w:rsidRPr="002622CE">
        <w:rPr>
          <w:rFonts w:cs="Tahoma"/>
          <w:sz w:val="24"/>
          <w:szCs w:val="24"/>
        </w:rPr>
        <w:t>SMLMV</w:t>
      </w:r>
      <w:r w:rsidRPr="002622CE">
        <w:rPr>
          <w:rFonts w:cs="Tahoma"/>
          <w:sz w:val="24"/>
          <w:szCs w:val="24"/>
        </w:rPr>
        <w:t xml:space="preserve"> y en igual lapso de la pena principal las inhabilidades par</w:t>
      </w:r>
      <w:r w:rsidR="003A7F61" w:rsidRPr="002622CE">
        <w:rPr>
          <w:rFonts w:cs="Tahoma"/>
          <w:sz w:val="24"/>
          <w:szCs w:val="24"/>
        </w:rPr>
        <w:t>a</w:t>
      </w:r>
      <w:r w:rsidRPr="002622CE">
        <w:rPr>
          <w:rFonts w:cs="Tahoma"/>
          <w:sz w:val="24"/>
          <w:szCs w:val="24"/>
        </w:rPr>
        <w:t xml:space="preserve"> ejercer profesión y oficio, misma que estima como justa y legal al reflejar la realidad procesal, conforme lo indicado.</w:t>
      </w:r>
    </w:p>
    <w:p w14:paraId="2C5694EF" w14:textId="109C5A23" w:rsidR="00EC6722" w:rsidRPr="002622CE" w:rsidRDefault="00EC6722" w:rsidP="002622CE">
      <w:pPr>
        <w:spacing w:line="276" w:lineRule="auto"/>
        <w:rPr>
          <w:rFonts w:cs="Tahoma"/>
          <w:sz w:val="24"/>
          <w:szCs w:val="24"/>
        </w:rPr>
      </w:pPr>
    </w:p>
    <w:p w14:paraId="593AA4DD" w14:textId="08DB381F" w:rsidR="00EC6722" w:rsidRPr="002622CE" w:rsidRDefault="00EC6722" w:rsidP="002622CE">
      <w:pPr>
        <w:spacing w:line="276" w:lineRule="auto"/>
        <w:rPr>
          <w:rFonts w:cs="Tahoma"/>
          <w:sz w:val="24"/>
          <w:szCs w:val="24"/>
        </w:rPr>
      </w:pPr>
      <w:r w:rsidRPr="002622CE">
        <w:rPr>
          <w:rFonts w:cs="Tahoma"/>
          <w:b/>
          <w:sz w:val="24"/>
          <w:szCs w:val="24"/>
        </w:rPr>
        <w:t>2.2.-</w:t>
      </w:r>
      <w:r w:rsidRPr="002622CE">
        <w:rPr>
          <w:rFonts w:cs="Tahoma"/>
          <w:sz w:val="24"/>
          <w:szCs w:val="24"/>
        </w:rPr>
        <w:t xml:space="preserve"> Fiscalía -no recurrente-.</w:t>
      </w:r>
    </w:p>
    <w:p w14:paraId="5D04B65B" w14:textId="18D4AAA3" w:rsidR="00EC6722" w:rsidRPr="002622CE" w:rsidRDefault="00EC6722" w:rsidP="002622CE">
      <w:pPr>
        <w:spacing w:line="276" w:lineRule="auto"/>
        <w:rPr>
          <w:rFonts w:cs="Tahoma"/>
          <w:sz w:val="24"/>
          <w:szCs w:val="24"/>
        </w:rPr>
      </w:pPr>
    </w:p>
    <w:p w14:paraId="31A2E012" w14:textId="14A1AF39" w:rsidR="00EC6722" w:rsidRPr="002622CE" w:rsidRDefault="00885B89" w:rsidP="002622CE">
      <w:pPr>
        <w:spacing w:line="276" w:lineRule="auto"/>
        <w:rPr>
          <w:rFonts w:cs="Tahoma"/>
          <w:sz w:val="24"/>
          <w:szCs w:val="24"/>
        </w:rPr>
      </w:pPr>
      <w:r w:rsidRPr="002622CE">
        <w:rPr>
          <w:rFonts w:cs="Tahoma"/>
          <w:sz w:val="24"/>
          <w:szCs w:val="24"/>
        </w:rPr>
        <w:t>Pide se confirme el fallo adoptado, y en punto de lo que fue materia de alzada, manifestó:</w:t>
      </w:r>
    </w:p>
    <w:p w14:paraId="68E6DDBA" w14:textId="19CBE51E" w:rsidR="00885B89" w:rsidRPr="002622CE" w:rsidRDefault="00885B89" w:rsidP="002622CE">
      <w:pPr>
        <w:spacing w:line="276" w:lineRule="auto"/>
        <w:rPr>
          <w:rFonts w:cs="Tahoma"/>
          <w:sz w:val="24"/>
          <w:szCs w:val="24"/>
        </w:rPr>
      </w:pPr>
    </w:p>
    <w:p w14:paraId="05EB4EC2" w14:textId="5384E0B0" w:rsidR="00885B89" w:rsidRPr="002622CE" w:rsidRDefault="003A7F61" w:rsidP="002622CE">
      <w:pPr>
        <w:spacing w:line="276" w:lineRule="auto"/>
        <w:rPr>
          <w:rFonts w:cs="Tahoma"/>
          <w:sz w:val="24"/>
          <w:szCs w:val="24"/>
        </w:rPr>
      </w:pPr>
      <w:r w:rsidRPr="002622CE">
        <w:rPr>
          <w:rFonts w:cs="Tahoma"/>
          <w:sz w:val="24"/>
          <w:szCs w:val="24"/>
        </w:rPr>
        <w:t xml:space="preserve">El A-quo </w:t>
      </w:r>
      <w:r w:rsidR="00885B89" w:rsidRPr="002622CE">
        <w:rPr>
          <w:rFonts w:cs="Tahoma"/>
          <w:sz w:val="24"/>
          <w:szCs w:val="24"/>
        </w:rPr>
        <w:t>al dosificar la pena lo hizo dentro de los límites legales, y tuvo en cuenta el potencial daño para la comunidad al comercializarse medicamentos alterados al no tener el adecuado almacenamiento, ser debidamente transportados ante lo cual por causas de la humedad, temperaturas extremas o indebida conservación afectaran su efectividad, lo que es potencialmente dañino para los consumidores finales, aunado a que fueron más de tres años de ejecución de tal conducta.</w:t>
      </w:r>
    </w:p>
    <w:p w14:paraId="3D9EA98E" w14:textId="77777777" w:rsidR="00885B89" w:rsidRPr="002622CE" w:rsidRDefault="00885B89" w:rsidP="002622CE">
      <w:pPr>
        <w:spacing w:line="276" w:lineRule="auto"/>
        <w:rPr>
          <w:rFonts w:cs="Tahoma"/>
          <w:sz w:val="24"/>
          <w:szCs w:val="24"/>
        </w:rPr>
      </w:pPr>
    </w:p>
    <w:p w14:paraId="3E216759" w14:textId="57A2CB8D" w:rsidR="00885B89" w:rsidRPr="002622CE" w:rsidRDefault="00885B89" w:rsidP="002622CE">
      <w:pPr>
        <w:spacing w:line="276" w:lineRule="auto"/>
        <w:rPr>
          <w:rFonts w:cs="Tahoma"/>
          <w:sz w:val="24"/>
          <w:szCs w:val="24"/>
        </w:rPr>
      </w:pPr>
      <w:r w:rsidRPr="002622CE">
        <w:rPr>
          <w:rFonts w:cs="Tahoma"/>
          <w:sz w:val="24"/>
          <w:szCs w:val="24"/>
        </w:rPr>
        <w:t xml:space="preserve">Luego de hacer alusión a la dosificación punitiva efectuada por el a quo, frente a aquella que realiza el recurrente, </w:t>
      </w:r>
      <w:r w:rsidR="000E1209" w:rsidRPr="002622CE">
        <w:rPr>
          <w:rFonts w:cs="Tahoma"/>
          <w:sz w:val="24"/>
          <w:szCs w:val="24"/>
        </w:rPr>
        <w:t xml:space="preserve">considera </w:t>
      </w:r>
      <w:r w:rsidRPr="002622CE">
        <w:rPr>
          <w:rFonts w:cs="Tahoma"/>
          <w:sz w:val="24"/>
          <w:szCs w:val="24"/>
        </w:rPr>
        <w:t xml:space="preserve">que este simplemente propone lo que en su sentir deberían ser las penas principales -46 meses de prisión y multa de 153.6 </w:t>
      </w:r>
      <w:r w:rsidR="003E3040" w:rsidRPr="002622CE">
        <w:rPr>
          <w:rFonts w:cs="Tahoma"/>
          <w:sz w:val="24"/>
          <w:szCs w:val="24"/>
        </w:rPr>
        <w:t>SMLMV</w:t>
      </w:r>
      <w:r w:rsidRPr="002622CE">
        <w:rPr>
          <w:rFonts w:cs="Tahoma"/>
          <w:sz w:val="24"/>
          <w:szCs w:val="24"/>
        </w:rPr>
        <w:t>-, sin justificar el por qué, al carecer de soporte en razonamiento alguno, y se evidencia su querer de que la pena sea inferior a los 48 meses para que su defendida sea merecedora a la ejecución condicional de la pena, y en cuanto a la multa pide que sea menor, sin soporte de tal conclusión.</w:t>
      </w:r>
    </w:p>
    <w:p w14:paraId="02BE9C00" w14:textId="65735668" w:rsidR="00885B89" w:rsidRPr="002622CE" w:rsidRDefault="00885B89" w:rsidP="002622CE">
      <w:pPr>
        <w:spacing w:line="276" w:lineRule="auto"/>
        <w:rPr>
          <w:rFonts w:cs="Tahoma"/>
          <w:sz w:val="24"/>
          <w:szCs w:val="24"/>
        </w:rPr>
      </w:pPr>
    </w:p>
    <w:p w14:paraId="179A8816" w14:textId="4184425D" w:rsidR="00885B89" w:rsidRPr="002622CE" w:rsidRDefault="00885B89" w:rsidP="002622CE">
      <w:pPr>
        <w:spacing w:line="276" w:lineRule="auto"/>
        <w:rPr>
          <w:rFonts w:cs="Tahoma"/>
          <w:sz w:val="24"/>
          <w:szCs w:val="24"/>
        </w:rPr>
      </w:pPr>
      <w:r w:rsidRPr="002622CE">
        <w:rPr>
          <w:rFonts w:cs="Tahoma"/>
          <w:b/>
          <w:sz w:val="24"/>
          <w:szCs w:val="24"/>
        </w:rPr>
        <w:t>2.</w:t>
      </w:r>
      <w:r w:rsidR="001E1C8C" w:rsidRPr="002622CE">
        <w:rPr>
          <w:rFonts w:cs="Tahoma"/>
          <w:b/>
          <w:sz w:val="24"/>
          <w:szCs w:val="24"/>
        </w:rPr>
        <w:t>3</w:t>
      </w:r>
      <w:r w:rsidRPr="002622CE">
        <w:rPr>
          <w:rFonts w:cs="Tahoma"/>
          <w:b/>
          <w:sz w:val="24"/>
          <w:szCs w:val="24"/>
        </w:rPr>
        <w:t>.-</w:t>
      </w:r>
      <w:r w:rsidRPr="002622CE">
        <w:rPr>
          <w:rFonts w:cs="Tahoma"/>
          <w:sz w:val="24"/>
          <w:szCs w:val="24"/>
        </w:rPr>
        <w:t xml:space="preserve"> Apoderada de GLAXOSMITHKLINE LLC -no recurrente-.</w:t>
      </w:r>
    </w:p>
    <w:p w14:paraId="14C6CCA5" w14:textId="77777777" w:rsidR="00885B89" w:rsidRPr="002622CE" w:rsidRDefault="00885B89" w:rsidP="002622CE">
      <w:pPr>
        <w:spacing w:line="276" w:lineRule="auto"/>
        <w:rPr>
          <w:rFonts w:cs="Tahoma"/>
          <w:sz w:val="24"/>
          <w:szCs w:val="24"/>
        </w:rPr>
      </w:pPr>
    </w:p>
    <w:p w14:paraId="1D9D5F75" w14:textId="6D3A4E7B" w:rsidR="00885B89" w:rsidRPr="002622CE" w:rsidRDefault="00390093" w:rsidP="002622CE">
      <w:pPr>
        <w:spacing w:line="276" w:lineRule="auto"/>
        <w:rPr>
          <w:rFonts w:cs="Tahoma"/>
          <w:sz w:val="24"/>
          <w:szCs w:val="24"/>
        </w:rPr>
      </w:pPr>
      <w:r w:rsidRPr="002622CE">
        <w:rPr>
          <w:rFonts w:cs="Tahoma"/>
          <w:sz w:val="24"/>
          <w:szCs w:val="24"/>
        </w:rPr>
        <w:t>Solicita se confirme la decisión adoptada, y para ello expresó:</w:t>
      </w:r>
    </w:p>
    <w:p w14:paraId="70E1C170" w14:textId="77777777" w:rsidR="00D641F8" w:rsidRPr="002622CE" w:rsidRDefault="00D641F8" w:rsidP="002622CE">
      <w:pPr>
        <w:spacing w:line="276" w:lineRule="auto"/>
        <w:rPr>
          <w:rFonts w:cs="Tahoma"/>
          <w:sz w:val="24"/>
          <w:szCs w:val="24"/>
        </w:rPr>
      </w:pPr>
    </w:p>
    <w:p w14:paraId="6D3EFA85" w14:textId="3FDE73B7" w:rsidR="00390093" w:rsidRPr="002622CE" w:rsidRDefault="0063272E" w:rsidP="002622CE">
      <w:pPr>
        <w:spacing w:line="276" w:lineRule="auto"/>
        <w:rPr>
          <w:rFonts w:cs="Tahoma"/>
          <w:sz w:val="24"/>
          <w:szCs w:val="24"/>
        </w:rPr>
      </w:pPr>
      <w:r w:rsidRPr="002622CE">
        <w:rPr>
          <w:rFonts w:cs="Tahoma"/>
          <w:sz w:val="24"/>
          <w:szCs w:val="24"/>
        </w:rPr>
        <w:t xml:space="preserve">En momento alguno se puso en duda las circunstancias particulares de la sentenciada para determinar procedente la dosificación de la pena </w:t>
      </w:r>
      <w:r w:rsidR="00126201" w:rsidRPr="002622CE">
        <w:rPr>
          <w:rFonts w:cs="Tahoma"/>
          <w:sz w:val="24"/>
          <w:szCs w:val="24"/>
        </w:rPr>
        <w:t xml:space="preserve">según el primer cuarto de movilidad, y lo esgrimido por el recurrente respecto a la no comprobación del daño con ocasión de los delitos aceptados, no es </w:t>
      </w:r>
      <w:r w:rsidR="009E1000" w:rsidRPr="002622CE">
        <w:rPr>
          <w:rFonts w:cs="Tahoma"/>
          <w:sz w:val="24"/>
          <w:szCs w:val="24"/>
        </w:rPr>
        <w:t>de recibo</w:t>
      </w:r>
      <w:r w:rsidR="00126201" w:rsidRPr="002622CE">
        <w:rPr>
          <w:rFonts w:cs="Tahoma"/>
          <w:sz w:val="24"/>
          <w:szCs w:val="24"/>
        </w:rPr>
        <w:t xml:space="preserve">, por cuanto los atentados contra </w:t>
      </w:r>
      <w:r w:rsidR="00126201" w:rsidRPr="002622CE">
        <w:rPr>
          <w:rFonts w:cs="Tahoma"/>
          <w:sz w:val="24"/>
          <w:szCs w:val="24"/>
        </w:rPr>
        <w:lastRenderedPageBreak/>
        <w:t>los bienes jurídicos de la seguridad pública y la salud pública son de peligro abstracto, y la descripción de los artículos 340 y 372 CP, no plantean la verificación de perjuicios a la salud de ciudadanos para su persecución y con la mera ejecución del ilícito se agota el comportamiento como lo ha sostenido la jurisprudencia.</w:t>
      </w:r>
    </w:p>
    <w:p w14:paraId="4966B223" w14:textId="03CCBF7D" w:rsidR="00126201" w:rsidRPr="002622CE" w:rsidRDefault="00126201" w:rsidP="002622CE">
      <w:pPr>
        <w:spacing w:line="276" w:lineRule="auto"/>
        <w:rPr>
          <w:rFonts w:cs="Tahoma"/>
          <w:sz w:val="24"/>
          <w:szCs w:val="24"/>
        </w:rPr>
      </w:pPr>
    </w:p>
    <w:p w14:paraId="60DAC406" w14:textId="55A04716" w:rsidR="00126201" w:rsidRPr="002622CE" w:rsidRDefault="00126201" w:rsidP="002622CE">
      <w:pPr>
        <w:spacing w:line="276" w:lineRule="auto"/>
        <w:rPr>
          <w:rFonts w:cs="Tahoma"/>
          <w:sz w:val="24"/>
          <w:szCs w:val="24"/>
        </w:rPr>
      </w:pPr>
      <w:r w:rsidRPr="002622CE">
        <w:rPr>
          <w:rFonts w:cs="Tahoma"/>
          <w:sz w:val="24"/>
          <w:szCs w:val="24"/>
        </w:rPr>
        <w:t>No se puede acoger lo dicho por el recurrente, al poner en tela de juicio la gravedad del hecho, en tanto el canon 61 CP. establece la “</w:t>
      </w:r>
      <w:r w:rsidRPr="000A2DAF">
        <w:rPr>
          <w:rFonts w:cs="Tahoma"/>
          <w:sz w:val="22"/>
          <w:szCs w:val="24"/>
        </w:rPr>
        <w:t>mayor o menor gravedad de la conducta</w:t>
      </w:r>
      <w:r w:rsidRPr="002622CE">
        <w:rPr>
          <w:rFonts w:cs="Tahoma"/>
          <w:sz w:val="24"/>
          <w:szCs w:val="24"/>
        </w:rPr>
        <w:t>” como criterio de movilidad dada al funcionario, como tampoco al referir el letrado que los dictámenes realizados por los peritos que acudieron al allanamiento, no encontraron alteración químic</w:t>
      </w:r>
      <w:r w:rsidR="00C6779B" w:rsidRPr="002622CE">
        <w:rPr>
          <w:rFonts w:cs="Tahoma"/>
          <w:sz w:val="24"/>
          <w:szCs w:val="24"/>
        </w:rPr>
        <w:t>a</w:t>
      </w:r>
      <w:r w:rsidRPr="002622CE">
        <w:rPr>
          <w:rFonts w:cs="Tahoma"/>
          <w:sz w:val="24"/>
          <w:szCs w:val="24"/>
        </w:rPr>
        <w:t xml:space="preserve"> de los medicamentos, como razón para un menor reproche al ilícito, en tanto el mismo legislador determinó tal reproche punitivo para conductas no referentes a alteración química, como lo serían la comercialización o distribución de medicamentos “</w:t>
      </w:r>
      <w:r w:rsidRPr="000A2DAF">
        <w:rPr>
          <w:rFonts w:cs="Tahoma"/>
          <w:sz w:val="22"/>
          <w:szCs w:val="24"/>
        </w:rPr>
        <w:t>deteriorados, caducados o incumpliendo exigencias técnicas relativas a su composición, estabilidad y eficacia</w:t>
      </w:r>
      <w:r w:rsidRPr="002622CE">
        <w:rPr>
          <w:rFonts w:cs="Tahoma"/>
          <w:sz w:val="24"/>
          <w:szCs w:val="24"/>
        </w:rPr>
        <w:t>”.</w:t>
      </w:r>
    </w:p>
    <w:p w14:paraId="2DCC214B" w14:textId="0B25F7D7" w:rsidR="00126201" w:rsidRPr="002622CE" w:rsidRDefault="00126201" w:rsidP="002622CE">
      <w:pPr>
        <w:spacing w:line="276" w:lineRule="auto"/>
        <w:rPr>
          <w:rFonts w:cs="Tahoma"/>
          <w:sz w:val="24"/>
          <w:szCs w:val="24"/>
        </w:rPr>
      </w:pPr>
    </w:p>
    <w:p w14:paraId="3F3A34BB" w14:textId="4896CFA4" w:rsidR="00DC131D" w:rsidRPr="002622CE" w:rsidRDefault="00126201" w:rsidP="002622CE">
      <w:pPr>
        <w:spacing w:line="276" w:lineRule="auto"/>
        <w:rPr>
          <w:rFonts w:cs="Tahoma"/>
          <w:sz w:val="24"/>
          <w:szCs w:val="24"/>
        </w:rPr>
      </w:pPr>
      <w:r w:rsidRPr="002622CE">
        <w:rPr>
          <w:rFonts w:cs="Tahoma"/>
          <w:sz w:val="24"/>
          <w:szCs w:val="24"/>
        </w:rPr>
        <w:t xml:space="preserve">Tampoco resulta válida que el recurrente pida como razón para la reducción de pena, que no exista prueba de la distribución o comercialización, cuando se sabe que </w:t>
      </w:r>
      <w:r w:rsidRPr="002622CE">
        <w:rPr>
          <w:rFonts w:cs="Tahoma"/>
          <w:b/>
          <w:sz w:val="24"/>
          <w:szCs w:val="24"/>
        </w:rPr>
        <w:t>BT</w:t>
      </w:r>
      <w:r w:rsidRPr="002622CE">
        <w:rPr>
          <w:rFonts w:cs="Tahoma"/>
          <w:sz w:val="24"/>
          <w:szCs w:val="24"/>
        </w:rPr>
        <w:t>, ace</w:t>
      </w:r>
      <w:r w:rsidR="0026597D" w:rsidRPr="002622CE">
        <w:rPr>
          <w:rFonts w:cs="Tahoma"/>
          <w:sz w:val="24"/>
          <w:szCs w:val="24"/>
        </w:rPr>
        <w:t>p</w:t>
      </w:r>
      <w:r w:rsidRPr="002622CE">
        <w:rPr>
          <w:rFonts w:cs="Tahoma"/>
          <w:sz w:val="24"/>
          <w:szCs w:val="24"/>
        </w:rPr>
        <w:t>tó cargos de manera libre, como parte de una organización criminal</w:t>
      </w:r>
      <w:r w:rsidR="0026597D" w:rsidRPr="002622CE">
        <w:rPr>
          <w:rFonts w:cs="Tahoma"/>
          <w:sz w:val="24"/>
          <w:szCs w:val="24"/>
        </w:rPr>
        <w:t xml:space="preserve"> que se dedicaba a tal actividad</w:t>
      </w:r>
      <w:r w:rsidR="003A7F61" w:rsidRPr="002622CE">
        <w:rPr>
          <w:rFonts w:cs="Tahoma"/>
          <w:sz w:val="24"/>
          <w:szCs w:val="24"/>
        </w:rPr>
        <w:t xml:space="preserve">.  </w:t>
      </w:r>
      <w:r w:rsidR="0026597D" w:rsidRPr="002622CE">
        <w:rPr>
          <w:rFonts w:cs="Tahoma"/>
          <w:sz w:val="24"/>
          <w:szCs w:val="24"/>
        </w:rPr>
        <w:t>Estima que en efecto la conducta de la sentencia ostenta especial gravedad, al ser una de las líderes de la organización dedicada a falsificar y comercializar medicamentos falsos o adulterados que atacan enfermedades de alto costo, como el cáncer, la misma operó en todo el país por más de tres años, con un claro interés de afectar la salud pública de los colombiano</w:t>
      </w:r>
      <w:r w:rsidR="00DC131D" w:rsidRPr="002622CE">
        <w:rPr>
          <w:rFonts w:cs="Tahoma"/>
          <w:sz w:val="24"/>
          <w:szCs w:val="24"/>
        </w:rPr>
        <w:t xml:space="preserve">s, y </w:t>
      </w:r>
      <w:r w:rsidR="003A7F61" w:rsidRPr="002622CE">
        <w:rPr>
          <w:rFonts w:cs="Tahoma"/>
          <w:sz w:val="24"/>
          <w:szCs w:val="24"/>
        </w:rPr>
        <w:t xml:space="preserve">considera que la pena impuesta </w:t>
      </w:r>
      <w:r w:rsidR="00DC131D" w:rsidRPr="002622CE">
        <w:rPr>
          <w:rFonts w:cs="Tahoma"/>
          <w:sz w:val="24"/>
          <w:szCs w:val="24"/>
        </w:rPr>
        <w:t>fue correcta.</w:t>
      </w:r>
    </w:p>
    <w:p w14:paraId="751FDE7C" w14:textId="6F2E60FE" w:rsidR="00DC131D" w:rsidRPr="002622CE" w:rsidRDefault="00DC131D" w:rsidP="002622CE">
      <w:pPr>
        <w:spacing w:line="276" w:lineRule="auto"/>
        <w:rPr>
          <w:rFonts w:cs="Tahoma"/>
          <w:sz w:val="24"/>
          <w:szCs w:val="24"/>
        </w:rPr>
      </w:pPr>
    </w:p>
    <w:p w14:paraId="35BD7374" w14:textId="00D3E85E" w:rsidR="00DC131D" w:rsidRPr="002622CE" w:rsidRDefault="00DC131D" w:rsidP="002622CE">
      <w:pPr>
        <w:spacing w:line="276" w:lineRule="auto"/>
        <w:rPr>
          <w:rFonts w:cs="Tahoma"/>
          <w:sz w:val="24"/>
          <w:szCs w:val="24"/>
        </w:rPr>
      </w:pPr>
      <w:r w:rsidRPr="002622CE">
        <w:rPr>
          <w:rFonts w:cs="Tahoma"/>
          <w:b/>
          <w:sz w:val="24"/>
          <w:szCs w:val="24"/>
        </w:rPr>
        <w:t>2.</w:t>
      </w:r>
      <w:r w:rsidR="001E1C8C" w:rsidRPr="002622CE">
        <w:rPr>
          <w:rFonts w:cs="Tahoma"/>
          <w:b/>
          <w:sz w:val="24"/>
          <w:szCs w:val="24"/>
        </w:rPr>
        <w:t>4</w:t>
      </w:r>
      <w:r w:rsidRPr="002622CE">
        <w:rPr>
          <w:rFonts w:cs="Tahoma"/>
          <w:b/>
          <w:sz w:val="24"/>
          <w:szCs w:val="24"/>
        </w:rPr>
        <w:t>.-</w:t>
      </w:r>
      <w:r w:rsidRPr="002622CE">
        <w:rPr>
          <w:rFonts w:cs="Tahoma"/>
          <w:sz w:val="24"/>
          <w:szCs w:val="24"/>
        </w:rPr>
        <w:t xml:space="preserve"> Apoderado de Merck Sharp &amp; </w:t>
      </w:r>
      <w:proofErr w:type="spellStart"/>
      <w:r w:rsidRPr="002622CE">
        <w:rPr>
          <w:rFonts w:cs="Tahoma"/>
          <w:sz w:val="24"/>
          <w:szCs w:val="24"/>
        </w:rPr>
        <w:t>Dohme</w:t>
      </w:r>
      <w:proofErr w:type="spellEnd"/>
      <w:r w:rsidRPr="002622CE">
        <w:rPr>
          <w:rFonts w:cs="Tahoma"/>
          <w:sz w:val="24"/>
          <w:szCs w:val="24"/>
        </w:rPr>
        <w:t xml:space="preserve"> Colombia S.A.S., -no recurrente-.</w:t>
      </w:r>
    </w:p>
    <w:p w14:paraId="614BD87F" w14:textId="77777777" w:rsidR="00DC131D" w:rsidRPr="002622CE" w:rsidRDefault="00DC131D" w:rsidP="002622CE">
      <w:pPr>
        <w:spacing w:line="276" w:lineRule="auto"/>
        <w:rPr>
          <w:rFonts w:cs="Tahoma"/>
          <w:sz w:val="24"/>
          <w:szCs w:val="24"/>
        </w:rPr>
      </w:pPr>
    </w:p>
    <w:p w14:paraId="42685124" w14:textId="6628C7B9" w:rsidR="00DC131D" w:rsidRPr="002622CE" w:rsidRDefault="00DC131D" w:rsidP="002622CE">
      <w:pPr>
        <w:spacing w:line="276" w:lineRule="auto"/>
        <w:rPr>
          <w:rFonts w:cs="Tahoma"/>
          <w:sz w:val="24"/>
          <w:szCs w:val="24"/>
        </w:rPr>
      </w:pPr>
      <w:r w:rsidRPr="002622CE">
        <w:rPr>
          <w:rFonts w:cs="Tahoma"/>
          <w:sz w:val="24"/>
          <w:szCs w:val="24"/>
        </w:rPr>
        <w:t>Solicita sea confirmado el fallo adoptada, lo cual fundamentó así:</w:t>
      </w:r>
    </w:p>
    <w:p w14:paraId="4582F4D3" w14:textId="4BF71CB7" w:rsidR="00DC131D" w:rsidRPr="002622CE" w:rsidRDefault="00DC131D" w:rsidP="002622CE">
      <w:pPr>
        <w:spacing w:line="276" w:lineRule="auto"/>
        <w:rPr>
          <w:rFonts w:cs="Tahoma"/>
          <w:sz w:val="24"/>
          <w:szCs w:val="24"/>
        </w:rPr>
      </w:pPr>
    </w:p>
    <w:p w14:paraId="62157F0E" w14:textId="7AC5D3AF" w:rsidR="00DC131D" w:rsidRPr="002622CE" w:rsidRDefault="00DC131D" w:rsidP="002622CE">
      <w:pPr>
        <w:spacing w:line="276" w:lineRule="auto"/>
        <w:rPr>
          <w:rFonts w:cs="Tahoma"/>
          <w:sz w:val="24"/>
          <w:szCs w:val="24"/>
        </w:rPr>
      </w:pPr>
      <w:r w:rsidRPr="002622CE">
        <w:rPr>
          <w:rFonts w:cs="Tahoma"/>
          <w:sz w:val="24"/>
          <w:szCs w:val="24"/>
        </w:rPr>
        <w:t>El A-quo al dosificar la pena, acertó y refirió a las exigencias constitucionales y legales que le asisten, se ofrecieron fundamentos abundantes y se tuvo en cuenta la mayor o menor gravedad del ilícito, el daño real o potencial, la intensidad del dolor, y la necesidad de la pena, y como resultado de ello emerge la tasación de la pena, misma que fue acorde con la naturaleza y gravedad de los hechos.</w:t>
      </w:r>
    </w:p>
    <w:p w14:paraId="1256E8B9" w14:textId="2B2AB655" w:rsidR="00DC131D" w:rsidRPr="002622CE" w:rsidRDefault="00DC131D" w:rsidP="002622CE">
      <w:pPr>
        <w:spacing w:line="276" w:lineRule="auto"/>
        <w:rPr>
          <w:rFonts w:cs="Tahoma"/>
          <w:sz w:val="24"/>
          <w:szCs w:val="24"/>
        </w:rPr>
      </w:pPr>
    </w:p>
    <w:p w14:paraId="1C1FF20D" w14:textId="2D2472C5" w:rsidR="00F74AC1" w:rsidRPr="002622CE" w:rsidRDefault="00DC131D" w:rsidP="002622CE">
      <w:pPr>
        <w:spacing w:line="276" w:lineRule="auto"/>
        <w:rPr>
          <w:rFonts w:cs="Tahoma"/>
          <w:sz w:val="24"/>
          <w:szCs w:val="24"/>
        </w:rPr>
      </w:pPr>
      <w:r w:rsidRPr="002622CE">
        <w:rPr>
          <w:rFonts w:cs="Tahoma"/>
          <w:sz w:val="24"/>
          <w:szCs w:val="24"/>
        </w:rPr>
        <w:t>En cuanto al delito del canon 372 bast</w:t>
      </w:r>
      <w:r w:rsidR="00F74AC1" w:rsidRPr="002622CE">
        <w:rPr>
          <w:rFonts w:cs="Tahoma"/>
          <w:sz w:val="24"/>
          <w:szCs w:val="24"/>
        </w:rPr>
        <w:t>a</w:t>
      </w:r>
      <w:r w:rsidRPr="002622CE">
        <w:rPr>
          <w:rFonts w:cs="Tahoma"/>
          <w:sz w:val="24"/>
          <w:szCs w:val="24"/>
        </w:rPr>
        <w:t xml:space="preserve"> que el sujeto realice cualquiera de las conductas allí insertas, al ser un tipo penal de peligro abstracto, el cual con la sola puesta en peligro se incurre en el ilícito y al ser un tipo penal en blanco</w:t>
      </w:r>
      <w:r w:rsidR="00F74AC1" w:rsidRPr="002622CE">
        <w:rPr>
          <w:rFonts w:cs="Tahoma"/>
          <w:sz w:val="24"/>
          <w:szCs w:val="24"/>
        </w:rPr>
        <w:t>, en relación con los medicamentos, su alteración es una calificación establecida en el Decreto 677 de 1995. Y en cuanto al delito del artículo 340 CP, el que no se afecte un paciente, exista un enfermo adicional o una muerte no significa que el delito no haya tenido ocurrencia, en tanto igualmente es un delito de peligro abstracto</w:t>
      </w:r>
      <w:r w:rsidR="003A7F61" w:rsidRPr="002622CE">
        <w:rPr>
          <w:rFonts w:cs="Tahoma"/>
          <w:sz w:val="24"/>
          <w:szCs w:val="24"/>
        </w:rPr>
        <w:t>, y por consiguiente</w:t>
      </w:r>
      <w:r w:rsidR="00F74AC1" w:rsidRPr="002622CE">
        <w:rPr>
          <w:rFonts w:cs="Tahoma"/>
          <w:sz w:val="24"/>
          <w:szCs w:val="24"/>
        </w:rPr>
        <w:t xml:space="preserve"> existe coherencia y congruencia en el fallo, </w:t>
      </w:r>
      <w:r w:rsidR="003A7F61" w:rsidRPr="002622CE">
        <w:rPr>
          <w:rFonts w:cs="Tahoma"/>
          <w:sz w:val="24"/>
          <w:szCs w:val="24"/>
        </w:rPr>
        <w:t xml:space="preserve">al </w:t>
      </w:r>
      <w:r w:rsidR="00F74AC1" w:rsidRPr="002622CE">
        <w:rPr>
          <w:rFonts w:cs="Tahoma"/>
          <w:sz w:val="24"/>
          <w:szCs w:val="24"/>
        </w:rPr>
        <w:t>desprende</w:t>
      </w:r>
      <w:r w:rsidR="003A7F61" w:rsidRPr="002622CE">
        <w:rPr>
          <w:rFonts w:cs="Tahoma"/>
          <w:sz w:val="24"/>
          <w:szCs w:val="24"/>
        </w:rPr>
        <w:t>rse</w:t>
      </w:r>
      <w:r w:rsidR="00F74AC1" w:rsidRPr="002622CE">
        <w:rPr>
          <w:rFonts w:cs="Tahoma"/>
          <w:sz w:val="24"/>
          <w:szCs w:val="24"/>
        </w:rPr>
        <w:t xml:space="preserve"> claro el proceso de tasación</w:t>
      </w:r>
      <w:r w:rsidR="003A7F61" w:rsidRPr="002622CE">
        <w:rPr>
          <w:rFonts w:cs="Tahoma"/>
          <w:sz w:val="24"/>
          <w:szCs w:val="24"/>
        </w:rPr>
        <w:t>.</w:t>
      </w:r>
    </w:p>
    <w:p w14:paraId="23E9E3C6" w14:textId="251E63D0" w:rsidR="00DC131D" w:rsidRPr="002622CE" w:rsidRDefault="00DC131D" w:rsidP="002622CE">
      <w:pPr>
        <w:spacing w:line="276" w:lineRule="auto"/>
        <w:rPr>
          <w:rFonts w:cs="Tahoma"/>
          <w:sz w:val="24"/>
          <w:szCs w:val="24"/>
        </w:rPr>
      </w:pPr>
    </w:p>
    <w:p w14:paraId="71F3624C" w14:textId="5614DD0F" w:rsidR="00AA32B4" w:rsidRPr="002622CE" w:rsidRDefault="00AA32B4" w:rsidP="002622CE">
      <w:pPr>
        <w:spacing w:line="276" w:lineRule="auto"/>
        <w:rPr>
          <w:rFonts w:cs="Tahoma"/>
          <w:sz w:val="24"/>
          <w:szCs w:val="24"/>
        </w:rPr>
      </w:pPr>
      <w:r w:rsidRPr="002622CE">
        <w:rPr>
          <w:rFonts w:cs="Tahoma"/>
          <w:b/>
          <w:sz w:val="24"/>
          <w:szCs w:val="24"/>
        </w:rPr>
        <w:t>2.</w:t>
      </w:r>
      <w:r w:rsidR="001E1C8C" w:rsidRPr="002622CE">
        <w:rPr>
          <w:rFonts w:cs="Tahoma"/>
          <w:b/>
          <w:sz w:val="24"/>
          <w:szCs w:val="24"/>
        </w:rPr>
        <w:t>5</w:t>
      </w:r>
      <w:r w:rsidRPr="002622CE">
        <w:rPr>
          <w:rFonts w:cs="Tahoma"/>
          <w:b/>
          <w:sz w:val="24"/>
          <w:szCs w:val="24"/>
        </w:rPr>
        <w:t>.-</w:t>
      </w:r>
      <w:r w:rsidRPr="002622CE">
        <w:rPr>
          <w:rFonts w:cs="Tahoma"/>
          <w:sz w:val="24"/>
          <w:szCs w:val="24"/>
        </w:rPr>
        <w:t xml:space="preserve"> Apoderado de Bristol Myers Squibb, -no recurrente-.</w:t>
      </w:r>
    </w:p>
    <w:p w14:paraId="210EEEAE" w14:textId="77777777" w:rsidR="00AA32B4" w:rsidRPr="002622CE" w:rsidRDefault="00AA32B4" w:rsidP="002622CE">
      <w:pPr>
        <w:spacing w:line="276" w:lineRule="auto"/>
        <w:rPr>
          <w:rFonts w:cs="Tahoma"/>
          <w:sz w:val="24"/>
          <w:szCs w:val="24"/>
        </w:rPr>
      </w:pPr>
    </w:p>
    <w:p w14:paraId="54E7406F" w14:textId="19C4D439" w:rsidR="00AA32B4" w:rsidRPr="002622CE" w:rsidRDefault="003078D0" w:rsidP="002622CE">
      <w:pPr>
        <w:spacing w:line="276" w:lineRule="auto"/>
        <w:rPr>
          <w:rFonts w:cs="Tahoma"/>
          <w:sz w:val="24"/>
          <w:szCs w:val="24"/>
        </w:rPr>
      </w:pPr>
      <w:r w:rsidRPr="002622CE">
        <w:rPr>
          <w:rFonts w:cs="Tahoma"/>
          <w:sz w:val="24"/>
          <w:szCs w:val="24"/>
        </w:rPr>
        <w:t xml:space="preserve">Pide que se </w:t>
      </w:r>
      <w:r w:rsidR="00AA32B4" w:rsidRPr="002622CE">
        <w:rPr>
          <w:rFonts w:cs="Tahoma"/>
          <w:sz w:val="24"/>
          <w:szCs w:val="24"/>
        </w:rPr>
        <w:t>confirm</w:t>
      </w:r>
      <w:r w:rsidRPr="002622CE">
        <w:rPr>
          <w:rFonts w:cs="Tahoma"/>
          <w:sz w:val="24"/>
          <w:szCs w:val="24"/>
        </w:rPr>
        <w:t>e</w:t>
      </w:r>
      <w:r w:rsidR="00AA32B4" w:rsidRPr="002622CE">
        <w:rPr>
          <w:rFonts w:cs="Tahoma"/>
          <w:sz w:val="24"/>
          <w:szCs w:val="24"/>
        </w:rPr>
        <w:t xml:space="preserve"> el fallo adoptada, </w:t>
      </w:r>
      <w:r w:rsidRPr="002622CE">
        <w:rPr>
          <w:rFonts w:cs="Tahoma"/>
          <w:sz w:val="24"/>
          <w:szCs w:val="24"/>
        </w:rPr>
        <w:t>y para</w:t>
      </w:r>
      <w:r w:rsidR="00D72B3B" w:rsidRPr="002622CE">
        <w:rPr>
          <w:rFonts w:cs="Tahoma"/>
          <w:sz w:val="24"/>
          <w:szCs w:val="24"/>
        </w:rPr>
        <w:t xml:space="preserve"> ello </w:t>
      </w:r>
      <w:r w:rsidRPr="002622CE">
        <w:rPr>
          <w:rFonts w:cs="Tahoma"/>
          <w:sz w:val="24"/>
          <w:szCs w:val="24"/>
        </w:rPr>
        <w:t>sostuvo</w:t>
      </w:r>
      <w:r w:rsidR="00D72B3B" w:rsidRPr="002622CE">
        <w:rPr>
          <w:rFonts w:cs="Tahoma"/>
          <w:sz w:val="24"/>
          <w:szCs w:val="24"/>
        </w:rPr>
        <w:t>:</w:t>
      </w:r>
    </w:p>
    <w:p w14:paraId="0A74E674" w14:textId="41B9B4C6" w:rsidR="003078D0" w:rsidRPr="002622CE" w:rsidRDefault="003078D0" w:rsidP="002622CE">
      <w:pPr>
        <w:spacing w:line="276" w:lineRule="auto"/>
        <w:rPr>
          <w:rFonts w:cs="Tahoma"/>
          <w:sz w:val="24"/>
          <w:szCs w:val="24"/>
        </w:rPr>
      </w:pPr>
    </w:p>
    <w:p w14:paraId="075E79CB" w14:textId="0CBCF631" w:rsidR="00ED2F34" w:rsidRPr="002622CE" w:rsidRDefault="003078D0" w:rsidP="002622CE">
      <w:pPr>
        <w:spacing w:line="276" w:lineRule="auto"/>
        <w:rPr>
          <w:rFonts w:cs="Tahoma"/>
          <w:sz w:val="24"/>
          <w:szCs w:val="24"/>
        </w:rPr>
      </w:pPr>
      <w:r w:rsidRPr="002622CE">
        <w:rPr>
          <w:rFonts w:cs="Tahoma"/>
          <w:sz w:val="24"/>
          <w:szCs w:val="24"/>
        </w:rPr>
        <w:t>El fallo se emitió con ocasión de la aceptación de cargos</w:t>
      </w:r>
      <w:r w:rsidR="00ED2F34" w:rsidRPr="002622CE">
        <w:rPr>
          <w:rFonts w:cs="Tahoma"/>
          <w:sz w:val="24"/>
          <w:szCs w:val="24"/>
        </w:rPr>
        <w:t xml:space="preserve"> por </w:t>
      </w:r>
      <w:r w:rsidR="003A7F61" w:rsidRPr="002622CE">
        <w:rPr>
          <w:rFonts w:cs="Tahoma"/>
          <w:sz w:val="24"/>
          <w:szCs w:val="24"/>
        </w:rPr>
        <w:t>los delitos endilgados, sin que pueda</w:t>
      </w:r>
      <w:r w:rsidR="00ED2F34" w:rsidRPr="002622CE">
        <w:rPr>
          <w:rFonts w:cs="Tahoma"/>
          <w:sz w:val="24"/>
          <w:szCs w:val="24"/>
        </w:rPr>
        <w:t xml:space="preserve"> retractarse de tal aceptación, ante lo cual no puede la defensa cuestionar de manera directa o indirecta los cargos imputados ni la responsabilidad penal, ante su carencia de interés al respecto.</w:t>
      </w:r>
    </w:p>
    <w:p w14:paraId="49825B30" w14:textId="77777777" w:rsidR="00ED2F34" w:rsidRPr="002622CE" w:rsidRDefault="00ED2F34" w:rsidP="002622CE">
      <w:pPr>
        <w:spacing w:line="276" w:lineRule="auto"/>
        <w:rPr>
          <w:rFonts w:cs="Tahoma"/>
          <w:sz w:val="24"/>
          <w:szCs w:val="24"/>
        </w:rPr>
      </w:pPr>
    </w:p>
    <w:p w14:paraId="0711A76B" w14:textId="212C2907" w:rsidR="00ED2F34" w:rsidRPr="002622CE" w:rsidRDefault="00ED2F34" w:rsidP="002622CE">
      <w:pPr>
        <w:spacing w:line="276" w:lineRule="auto"/>
        <w:rPr>
          <w:rFonts w:cs="Tahoma"/>
          <w:sz w:val="24"/>
          <w:szCs w:val="24"/>
        </w:rPr>
      </w:pPr>
      <w:r w:rsidRPr="002622CE">
        <w:rPr>
          <w:rFonts w:cs="Tahoma"/>
          <w:sz w:val="24"/>
          <w:szCs w:val="24"/>
        </w:rPr>
        <w:t>En punto de la tasación de pena, señala que en el fallo</w:t>
      </w:r>
      <w:r w:rsidR="003A7F61" w:rsidRPr="002622CE">
        <w:rPr>
          <w:rFonts w:cs="Tahoma"/>
          <w:sz w:val="24"/>
          <w:szCs w:val="24"/>
        </w:rPr>
        <w:t xml:space="preserve"> se</w:t>
      </w:r>
      <w:r w:rsidRPr="002622CE">
        <w:rPr>
          <w:rFonts w:cs="Tahoma"/>
          <w:sz w:val="24"/>
          <w:szCs w:val="24"/>
        </w:rPr>
        <w:t xml:space="preserve"> explicó con suficiencia lo pertinente, y </w:t>
      </w:r>
      <w:r w:rsidR="003A7F61" w:rsidRPr="002622CE">
        <w:rPr>
          <w:rFonts w:cs="Tahoma"/>
          <w:sz w:val="24"/>
          <w:szCs w:val="24"/>
        </w:rPr>
        <w:t xml:space="preserve">se </w:t>
      </w:r>
      <w:r w:rsidRPr="002622CE">
        <w:rPr>
          <w:rFonts w:cs="Tahoma"/>
          <w:sz w:val="24"/>
          <w:szCs w:val="24"/>
        </w:rPr>
        <w:t>encontró que la ilicitud era en extremo gravosa, no solo por los bienes jurídicos tutelados, sino por el potencial daño que representa para la comunidad, por lo cual el quantum punitivo está justificada dentro de los criterios que regula el canon 61 C</w:t>
      </w:r>
      <w:r w:rsidR="00F71E7D" w:rsidRPr="002622CE">
        <w:rPr>
          <w:rFonts w:cs="Tahoma"/>
          <w:sz w:val="24"/>
          <w:szCs w:val="24"/>
        </w:rPr>
        <w:t>.</w:t>
      </w:r>
      <w:r w:rsidRPr="002622CE">
        <w:rPr>
          <w:rFonts w:cs="Tahoma"/>
          <w:sz w:val="24"/>
          <w:szCs w:val="24"/>
        </w:rPr>
        <w:t>P</w:t>
      </w:r>
      <w:r w:rsidR="00F71E7D" w:rsidRPr="002622CE">
        <w:rPr>
          <w:rFonts w:cs="Tahoma"/>
          <w:sz w:val="24"/>
          <w:szCs w:val="24"/>
        </w:rPr>
        <w:t>.</w:t>
      </w:r>
      <w:r w:rsidRPr="002622CE">
        <w:rPr>
          <w:rFonts w:cs="Tahoma"/>
          <w:sz w:val="24"/>
          <w:szCs w:val="24"/>
        </w:rPr>
        <w:t xml:space="preserve">, </w:t>
      </w:r>
      <w:r w:rsidR="003A7F61" w:rsidRPr="002622CE">
        <w:rPr>
          <w:rFonts w:cs="Tahoma"/>
          <w:sz w:val="24"/>
          <w:szCs w:val="24"/>
        </w:rPr>
        <w:t>al tenerse en consideración</w:t>
      </w:r>
      <w:r w:rsidRPr="002622CE">
        <w:rPr>
          <w:rFonts w:cs="Tahoma"/>
          <w:sz w:val="24"/>
          <w:szCs w:val="24"/>
        </w:rPr>
        <w:t xml:space="preserve"> el tipo de enfermedades que pretendían tratar los medicamentos alterados, el daño potencial a la sociedad y la permanencia de la actividad delictiva. Con fundamento en ello </w:t>
      </w:r>
      <w:r w:rsidR="003A7F61" w:rsidRPr="002622CE">
        <w:rPr>
          <w:rFonts w:cs="Tahoma"/>
          <w:sz w:val="24"/>
          <w:szCs w:val="24"/>
        </w:rPr>
        <w:t xml:space="preserve">advierte </w:t>
      </w:r>
      <w:r w:rsidRPr="002622CE">
        <w:rPr>
          <w:rFonts w:cs="Tahoma"/>
          <w:sz w:val="24"/>
          <w:szCs w:val="24"/>
        </w:rPr>
        <w:t>que el recurrente no ofreció razones suficientes para que se acceda a lo pretendido.</w:t>
      </w:r>
    </w:p>
    <w:p w14:paraId="6973B227" w14:textId="77777777" w:rsidR="00ED2F34" w:rsidRPr="002622CE" w:rsidRDefault="00ED2F34" w:rsidP="002622CE">
      <w:pPr>
        <w:spacing w:line="276" w:lineRule="auto"/>
        <w:rPr>
          <w:rFonts w:cs="Tahoma"/>
          <w:sz w:val="24"/>
          <w:szCs w:val="24"/>
        </w:rPr>
      </w:pPr>
    </w:p>
    <w:p w14:paraId="11AC01B1" w14:textId="11A5D696" w:rsidR="00901375" w:rsidRPr="002622CE" w:rsidRDefault="00901375" w:rsidP="002622CE">
      <w:pPr>
        <w:spacing w:line="276" w:lineRule="auto"/>
        <w:rPr>
          <w:rFonts w:cs="Tahoma"/>
          <w:sz w:val="24"/>
          <w:szCs w:val="24"/>
        </w:rPr>
      </w:pPr>
      <w:r w:rsidRPr="002622CE">
        <w:rPr>
          <w:rFonts w:cs="Tahoma"/>
          <w:b/>
          <w:sz w:val="24"/>
          <w:szCs w:val="24"/>
        </w:rPr>
        <w:t>2.</w:t>
      </w:r>
      <w:r w:rsidR="001E1C8C" w:rsidRPr="002622CE">
        <w:rPr>
          <w:rFonts w:cs="Tahoma"/>
          <w:b/>
          <w:sz w:val="24"/>
          <w:szCs w:val="24"/>
        </w:rPr>
        <w:t>6</w:t>
      </w:r>
      <w:r w:rsidRPr="002622CE">
        <w:rPr>
          <w:rFonts w:cs="Tahoma"/>
          <w:b/>
          <w:sz w:val="24"/>
          <w:szCs w:val="24"/>
        </w:rPr>
        <w:t>.-</w:t>
      </w:r>
      <w:r w:rsidRPr="002622CE">
        <w:rPr>
          <w:rFonts w:cs="Tahoma"/>
          <w:sz w:val="24"/>
          <w:szCs w:val="24"/>
        </w:rPr>
        <w:t xml:space="preserve"> Debidamente sustentado el recurso, </w:t>
      </w:r>
      <w:r w:rsidR="00B966D0" w:rsidRPr="002622CE">
        <w:rPr>
          <w:rFonts w:cs="Tahoma"/>
          <w:sz w:val="24"/>
          <w:szCs w:val="24"/>
        </w:rPr>
        <w:t>e</w:t>
      </w:r>
      <w:r w:rsidR="00682FB9" w:rsidRPr="002622CE">
        <w:rPr>
          <w:rFonts w:cs="Tahoma"/>
          <w:sz w:val="24"/>
          <w:szCs w:val="24"/>
        </w:rPr>
        <w:t>l</w:t>
      </w:r>
      <w:r w:rsidR="00B966D0" w:rsidRPr="002622CE">
        <w:rPr>
          <w:rFonts w:cs="Tahoma"/>
          <w:sz w:val="24"/>
          <w:szCs w:val="24"/>
        </w:rPr>
        <w:t xml:space="preserve"> A-</w:t>
      </w:r>
      <w:r w:rsidRPr="002622CE">
        <w:rPr>
          <w:rFonts w:cs="Tahoma"/>
          <w:sz w:val="24"/>
          <w:szCs w:val="24"/>
        </w:rPr>
        <w:t>quo lo concedió en el efect</w:t>
      </w:r>
      <w:r w:rsidR="001F37C3" w:rsidRPr="002622CE">
        <w:rPr>
          <w:rFonts w:cs="Tahoma"/>
          <w:sz w:val="24"/>
          <w:szCs w:val="24"/>
        </w:rPr>
        <w:t>o</w:t>
      </w:r>
      <w:r w:rsidRPr="002622CE">
        <w:rPr>
          <w:rFonts w:cs="Tahoma"/>
          <w:sz w:val="24"/>
          <w:szCs w:val="24"/>
        </w:rPr>
        <w:t xml:space="preserve"> suspensivo y dispuso la remisión de los registros pertinentes ante esta Corporación con el fin de desatar la alzada.</w:t>
      </w:r>
    </w:p>
    <w:p w14:paraId="0EC9974E" w14:textId="77777777" w:rsidR="00901375" w:rsidRPr="002622CE" w:rsidRDefault="00901375" w:rsidP="002622CE">
      <w:pPr>
        <w:spacing w:line="276" w:lineRule="auto"/>
        <w:rPr>
          <w:rFonts w:cs="Tahoma"/>
          <w:sz w:val="24"/>
          <w:szCs w:val="24"/>
        </w:rPr>
      </w:pPr>
    </w:p>
    <w:p w14:paraId="66BE410F" w14:textId="77777777" w:rsidR="00F13C87" w:rsidRPr="002622CE" w:rsidRDefault="00F13C87" w:rsidP="002622CE">
      <w:pPr>
        <w:spacing w:line="276" w:lineRule="auto"/>
        <w:rPr>
          <w:rFonts w:ascii="Algerian" w:hAnsi="Algerian"/>
          <w:sz w:val="30"/>
          <w:szCs w:val="20"/>
        </w:rPr>
      </w:pPr>
      <w:r w:rsidRPr="002622CE">
        <w:rPr>
          <w:rFonts w:ascii="Algerian" w:hAnsi="Algerian"/>
          <w:sz w:val="30"/>
          <w:szCs w:val="20"/>
        </w:rPr>
        <w:t>3.-</w:t>
      </w:r>
      <w:r w:rsidRPr="002622CE">
        <w:rPr>
          <w:rStyle w:val="Algerian"/>
          <w:rFonts w:ascii="Tahoma" w:hAnsi="Tahoma" w:cs="Tahoma"/>
          <w:sz w:val="24"/>
          <w:szCs w:val="24"/>
        </w:rPr>
        <w:t xml:space="preserve"> Para resolver, </w:t>
      </w:r>
      <w:r w:rsidRPr="002622CE">
        <w:rPr>
          <w:rFonts w:ascii="Algerian" w:hAnsi="Algerian"/>
          <w:sz w:val="30"/>
          <w:szCs w:val="20"/>
        </w:rPr>
        <w:t>se considera</w:t>
      </w:r>
    </w:p>
    <w:p w14:paraId="2BD2BF5B" w14:textId="77777777" w:rsidR="00F13C87" w:rsidRPr="002622CE" w:rsidRDefault="00F13C87" w:rsidP="002622CE">
      <w:pPr>
        <w:spacing w:line="276" w:lineRule="auto"/>
        <w:rPr>
          <w:rFonts w:cs="Tahoma"/>
          <w:sz w:val="24"/>
          <w:szCs w:val="24"/>
        </w:rPr>
      </w:pPr>
      <w:r w:rsidRPr="002622CE">
        <w:rPr>
          <w:rFonts w:cs="Tahoma"/>
          <w:sz w:val="24"/>
          <w:szCs w:val="24"/>
        </w:rPr>
        <w:t xml:space="preserve"> </w:t>
      </w:r>
    </w:p>
    <w:p w14:paraId="4F03D6E8" w14:textId="77777777" w:rsidR="00F13C87" w:rsidRPr="002622CE" w:rsidRDefault="00F13C87" w:rsidP="002622CE">
      <w:pPr>
        <w:spacing w:line="276" w:lineRule="auto"/>
        <w:rPr>
          <w:rFonts w:cs="Tahoma"/>
          <w:b/>
          <w:sz w:val="24"/>
          <w:szCs w:val="24"/>
        </w:rPr>
      </w:pPr>
      <w:r w:rsidRPr="002622CE">
        <w:rPr>
          <w:rFonts w:cs="Tahoma"/>
          <w:b/>
          <w:sz w:val="24"/>
          <w:szCs w:val="24"/>
        </w:rPr>
        <w:t>3.1.- Competencia</w:t>
      </w:r>
    </w:p>
    <w:p w14:paraId="61585BBE" w14:textId="77777777" w:rsidR="00F13C87" w:rsidRPr="002622CE" w:rsidRDefault="00F13C87" w:rsidP="002622CE">
      <w:pPr>
        <w:spacing w:line="276" w:lineRule="auto"/>
        <w:rPr>
          <w:rFonts w:cs="Tahoma"/>
          <w:sz w:val="24"/>
          <w:szCs w:val="24"/>
        </w:rPr>
      </w:pPr>
    </w:p>
    <w:p w14:paraId="15C48395" w14:textId="405317AB" w:rsidR="00F13C87" w:rsidRPr="002622CE" w:rsidRDefault="00F13C87" w:rsidP="002622CE">
      <w:pPr>
        <w:spacing w:line="276" w:lineRule="auto"/>
        <w:rPr>
          <w:rFonts w:cs="Tahoma"/>
          <w:sz w:val="24"/>
          <w:szCs w:val="24"/>
        </w:rPr>
      </w:pPr>
      <w:r w:rsidRPr="002622CE">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2622CE">
        <w:rPr>
          <w:rFonts w:cs="Tahoma"/>
          <w:sz w:val="24"/>
          <w:szCs w:val="24"/>
        </w:rPr>
        <w:t xml:space="preserve">apropiadamente </w:t>
      </w:r>
      <w:r w:rsidRPr="002622CE">
        <w:rPr>
          <w:rFonts w:cs="Tahoma"/>
          <w:sz w:val="24"/>
          <w:szCs w:val="24"/>
        </w:rPr>
        <w:t>sustentada una apelación contra providencia susceptible de ese recurso y por las partes habilitadas para hacerlo</w:t>
      </w:r>
      <w:r w:rsidR="00B364D3" w:rsidRPr="002622CE">
        <w:rPr>
          <w:rFonts w:cs="Tahoma"/>
          <w:sz w:val="24"/>
          <w:szCs w:val="24"/>
        </w:rPr>
        <w:t xml:space="preserve"> -en nuestro caso la defensa</w:t>
      </w:r>
      <w:r w:rsidRPr="002622CE">
        <w:rPr>
          <w:rFonts w:cs="Tahoma"/>
          <w:sz w:val="24"/>
          <w:szCs w:val="24"/>
        </w:rPr>
        <w:t>-.</w:t>
      </w:r>
    </w:p>
    <w:p w14:paraId="2EF8B2C3" w14:textId="77777777" w:rsidR="00556860" w:rsidRPr="002622CE" w:rsidRDefault="00556860" w:rsidP="002622CE">
      <w:pPr>
        <w:spacing w:line="276" w:lineRule="auto"/>
        <w:rPr>
          <w:rFonts w:cs="Tahoma"/>
          <w:b/>
          <w:sz w:val="24"/>
          <w:szCs w:val="24"/>
        </w:rPr>
      </w:pPr>
    </w:p>
    <w:p w14:paraId="6ADDC0A9" w14:textId="77777777" w:rsidR="00671985" w:rsidRPr="002622CE" w:rsidRDefault="00671985" w:rsidP="002622CE">
      <w:pPr>
        <w:spacing w:line="276" w:lineRule="auto"/>
        <w:rPr>
          <w:rFonts w:cs="Tahoma"/>
          <w:spacing w:val="-2"/>
          <w:sz w:val="24"/>
          <w:szCs w:val="24"/>
        </w:rPr>
      </w:pPr>
      <w:r w:rsidRPr="002622CE">
        <w:rPr>
          <w:rFonts w:cs="Tahoma"/>
          <w:b/>
          <w:spacing w:val="-2"/>
          <w:sz w:val="24"/>
          <w:szCs w:val="24"/>
        </w:rPr>
        <w:t>3.2.-</w:t>
      </w:r>
      <w:r w:rsidRPr="002622CE">
        <w:rPr>
          <w:rFonts w:cs="Tahoma"/>
          <w:spacing w:val="-2"/>
          <w:sz w:val="24"/>
          <w:szCs w:val="24"/>
        </w:rPr>
        <w:t xml:space="preserve"> </w:t>
      </w:r>
      <w:r w:rsidRPr="002622CE">
        <w:rPr>
          <w:rFonts w:cs="Tahoma"/>
          <w:b/>
          <w:spacing w:val="-2"/>
          <w:sz w:val="24"/>
          <w:szCs w:val="24"/>
        </w:rPr>
        <w:t>Problema jurídico planteado</w:t>
      </w:r>
    </w:p>
    <w:p w14:paraId="5834F939" w14:textId="77777777" w:rsidR="00671985" w:rsidRPr="002622CE" w:rsidRDefault="00671985" w:rsidP="002622CE">
      <w:pPr>
        <w:spacing w:line="276" w:lineRule="auto"/>
        <w:rPr>
          <w:rFonts w:cs="Tahoma"/>
          <w:spacing w:val="-2"/>
          <w:sz w:val="24"/>
          <w:szCs w:val="24"/>
        </w:rPr>
      </w:pPr>
    </w:p>
    <w:p w14:paraId="0349D3DB" w14:textId="1978017F" w:rsidR="00671985" w:rsidRPr="002622CE" w:rsidRDefault="00671985" w:rsidP="002622CE">
      <w:pPr>
        <w:spacing w:line="276" w:lineRule="auto"/>
        <w:rPr>
          <w:rFonts w:cs="Tahoma"/>
          <w:spacing w:val="-2"/>
          <w:sz w:val="24"/>
          <w:szCs w:val="24"/>
        </w:rPr>
      </w:pPr>
      <w:r w:rsidRPr="002622CE">
        <w:rPr>
          <w:rFonts w:cs="Tahoma"/>
          <w:spacing w:val="-2"/>
          <w:sz w:val="24"/>
          <w:szCs w:val="24"/>
        </w:rPr>
        <w:t xml:space="preserve">Se contrae a establecer si la dosificación punitiva de la pena atribuida </w:t>
      </w:r>
      <w:r w:rsidR="000825D7" w:rsidRPr="002622CE">
        <w:rPr>
          <w:rFonts w:cs="Tahoma"/>
          <w:spacing w:val="-2"/>
          <w:sz w:val="24"/>
          <w:szCs w:val="24"/>
        </w:rPr>
        <w:t xml:space="preserve">a la señora </w:t>
      </w:r>
      <w:r w:rsidR="00226B79">
        <w:rPr>
          <w:rFonts w:cs="Tahoma"/>
          <w:b/>
          <w:spacing w:val="-2"/>
          <w:sz w:val="24"/>
          <w:szCs w:val="24"/>
        </w:rPr>
        <w:t>BSTH</w:t>
      </w:r>
      <w:r w:rsidRPr="002622CE">
        <w:rPr>
          <w:rFonts w:eastAsia="Verdana" w:cs="Tahoma"/>
          <w:spacing w:val="-2"/>
          <w:sz w:val="24"/>
          <w:szCs w:val="24"/>
          <w:lang w:val="es-CO" w:eastAsia="en-US"/>
        </w:rPr>
        <w:t>, estuvo acorde a derecho, ante lo cual habría de ser confirmada</w:t>
      </w:r>
      <w:r w:rsidRPr="002622CE">
        <w:rPr>
          <w:rFonts w:cs="Tahoma"/>
          <w:spacing w:val="-2"/>
          <w:sz w:val="24"/>
          <w:szCs w:val="24"/>
        </w:rPr>
        <w:t xml:space="preserve">; o si, por el contrario, como lo predica la defensa, se debe </w:t>
      </w:r>
      <w:proofErr w:type="spellStart"/>
      <w:r w:rsidRPr="002622CE">
        <w:rPr>
          <w:rFonts w:cs="Tahoma"/>
          <w:spacing w:val="-2"/>
          <w:sz w:val="24"/>
          <w:szCs w:val="24"/>
        </w:rPr>
        <w:t>redosificar</w:t>
      </w:r>
      <w:proofErr w:type="spellEnd"/>
      <w:r w:rsidRPr="002622CE">
        <w:rPr>
          <w:rFonts w:cs="Tahoma"/>
          <w:spacing w:val="-2"/>
          <w:sz w:val="24"/>
          <w:szCs w:val="24"/>
        </w:rPr>
        <w:t xml:space="preserve"> la sanción impuesta</w:t>
      </w:r>
      <w:r w:rsidR="000825D7" w:rsidRPr="002622CE">
        <w:rPr>
          <w:rFonts w:cs="Tahoma"/>
          <w:spacing w:val="-2"/>
          <w:sz w:val="24"/>
          <w:szCs w:val="24"/>
        </w:rPr>
        <w:t>, y partirse para ello del mínimo de la pena tasada en el primer cuarto</w:t>
      </w:r>
      <w:r w:rsidRPr="002622CE">
        <w:rPr>
          <w:rFonts w:cs="Tahoma"/>
          <w:spacing w:val="-2"/>
          <w:sz w:val="24"/>
          <w:szCs w:val="24"/>
        </w:rPr>
        <w:t xml:space="preserve"> </w:t>
      </w:r>
      <w:r w:rsidR="000825D7" w:rsidRPr="002622CE">
        <w:rPr>
          <w:rFonts w:cs="Tahoma"/>
          <w:spacing w:val="-2"/>
          <w:sz w:val="24"/>
          <w:szCs w:val="24"/>
        </w:rPr>
        <w:t>y no de su máximo como de manera subjetiva lo determinó el A-quo.</w:t>
      </w:r>
    </w:p>
    <w:p w14:paraId="42512B5C" w14:textId="77777777" w:rsidR="00671985" w:rsidRPr="002622CE" w:rsidRDefault="00671985" w:rsidP="002622CE">
      <w:pPr>
        <w:spacing w:line="276" w:lineRule="auto"/>
        <w:rPr>
          <w:rFonts w:cs="Tahoma"/>
          <w:spacing w:val="-2"/>
          <w:sz w:val="24"/>
          <w:szCs w:val="24"/>
        </w:rPr>
      </w:pPr>
    </w:p>
    <w:p w14:paraId="3EF9481C" w14:textId="77777777" w:rsidR="00671985" w:rsidRPr="002622CE" w:rsidRDefault="00671985" w:rsidP="002622CE">
      <w:pPr>
        <w:spacing w:line="276" w:lineRule="auto"/>
        <w:rPr>
          <w:rFonts w:cs="Tahoma"/>
          <w:b/>
          <w:spacing w:val="-2"/>
          <w:sz w:val="24"/>
          <w:szCs w:val="24"/>
        </w:rPr>
      </w:pPr>
      <w:r w:rsidRPr="002622CE">
        <w:rPr>
          <w:rFonts w:cs="Tahoma"/>
          <w:b/>
          <w:spacing w:val="-2"/>
          <w:sz w:val="24"/>
          <w:szCs w:val="24"/>
        </w:rPr>
        <w:t>3.3.- Solución a la controversia</w:t>
      </w:r>
    </w:p>
    <w:p w14:paraId="46ACDFE5" w14:textId="711631C6" w:rsidR="00D641F8" w:rsidRPr="002622CE" w:rsidRDefault="00D641F8" w:rsidP="002622CE">
      <w:pPr>
        <w:spacing w:line="276" w:lineRule="auto"/>
        <w:rPr>
          <w:rFonts w:cs="Tahoma"/>
          <w:spacing w:val="-2"/>
          <w:sz w:val="24"/>
          <w:szCs w:val="24"/>
        </w:rPr>
      </w:pPr>
    </w:p>
    <w:p w14:paraId="241BE6B1" w14:textId="3B12263D" w:rsidR="00D641F8" w:rsidRPr="002622CE" w:rsidRDefault="00D641F8" w:rsidP="002622CE">
      <w:pPr>
        <w:spacing w:line="276" w:lineRule="auto"/>
        <w:rPr>
          <w:rFonts w:cs="Tahoma"/>
          <w:sz w:val="24"/>
          <w:szCs w:val="24"/>
        </w:rPr>
      </w:pPr>
      <w:bookmarkStart w:id="2" w:name="_Hlk137550034"/>
      <w:r w:rsidRPr="002622CE">
        <w:rPr>
          <w:rFonts w:cs="Tahoma"/>
          <w:spacing w:val="-2"/>
          <w:sz w:val="24"/>
          <w:szCs w:val="24"/>
        </w:rPr>
        <w:t xml:space="preserve">El disenso del apoderado de la señora </w:t>
      </w:r>
      <w:r w:rsidRPr="002622CE">
        <w:rPr>
          <w:rFonts w:cs="Tahoma"/>
          <w:b/>
          <w:spacing w:val="-2"/>
          <w:sz w:val="24"/>
          <w:szCs w:val="24"/>
        </w:rPr>
        <w:t>TH</w:t>
      </w:r>
      <w:r w:rsidRPr="002622CE">
        <w:rPr>
          <w:rFonts w:cs="Tahoma"/>
          <w:spacing w:val="-2"/>
          <w:sz w:val="24"/>
          <w:szCs w:val="24"/>
        </w:rPr>
        <w:t xml:space="preserve">, si bien se hace consistir en la dosificación de la </w:t>
      </w:r>
      <w:r w:rsidRPr="002622CE">
        <w:rPr>
          <w:rFonts w:cs="Tahoma"/>
          <w:spacing w:val="-2"/>
          <w:sz w:val="24"/>
          <w:szCs w:val="24"/>
          <w:lang w:val="es-CO"/>
        </w:rPr>
        <w:t xml:space="preserve">pena que la fue impuesta a la misma, al considerar que los límites punitivos a que acudió el A-quo no consultan la realidad procesal, además de haber sido fundados en </w:t>
      </w:r>
      <w:r w:rsidR="001202D3" w:rsidRPr="002622CE">
        <w:rPr>
          <w:rFonts w:cs="Tahoma"/>
          <w:spacing w:val="-2"/>
          <w:sz w:val="24"/>
          <w:szCs w:val="24"/>
          <w:lang w:val="es-CO"/>
        </w:rPr>
        <w:lastRenderedPageBreak/>
        <w:t xml:space="preserve">aspectos </w:t>
      </w:r>
      <w:r w:rsidRPr="002622CE">
        <w:rPr>
          <w:rFonts w:cs="Tahoma"/>
          <w:spacing w:val="-2"/>
          <w:sz w:val="24"/>
          <w:szCs w:val="24"/>
          <w:lang w:val="es-CO"/>
        </w:rPr>
        <w:t>subjetivo</w:t>
      </w:r>
      <w:r w:rsidR="001202D3" w:rsidRPr="002622CE">
        <w:rPr>
          <w:rFonts w:cs="Tahoma"/>
          <w:spacing w:val="-2"/>
          <w:sz w:val="24"/>
          <w:szCs w:val="24"/>
          <w:lang w:val="es-CO"/>
        </w:rPr>
        <w:t>s</w:t>
      </w:r>
      <w:r w:rsidRPr="002622CE">
        <w:rPr>
          <w:rFonts w:cs="Tahoma"/>
          <w:spacing w:val="-2"/>
          <w:sz w:val="24"/>
          <w:szCs w:val="24"/>
          <w:lang w:val="es-CO"/>
        </w:rPr>
        <w:t>, por lo cual estima que la pena debió ser inferior a la aplicada</w:t>
      </w:r>
      <w:bookmarkEnd w:id="2"/>
      <w:r w:rsidRPr="002622CE">
        <w:rPr>
          <w:rFonts w:cs="Tahoma"/>
          <w:spacing w:val="-2"/>
          <w:sz w:val="24"/>
          <w:szCs w:val="24"/>
          <w:lang w:val="es-CO"/>
        </w:rPr>
        <w:t xml:space="preserve">, acorde con la tasación por él propuesta, igualmente da a entender que </w:t>
      </w:r>
      <w:r w:rsidR="001202D3" w:rsidRPr="002622CE">
        <w:rPr>
          <w:rFonts w:cs="Tahoma"/>
          <w:spacing w:val="-2"/>
          <w:sz w:val="24"/>
          <w:szCs w:val="24"/>
          <w:lang w:val="es-CO"/>
        </w:rPr>
        <w:t xml:space="preserve">en este asunto no se acreditó mediante prueba pericial que </w:t>
      </w:r>
      <w:r w:rsidR="001202D3" w:rsidRPr="002622CE">
        <w:rPr>
          <w:rFonts w:cs="Tahoma"/>
          <w:sz w:val="24"/>
          <w:szCs w:val="24"/>
        </w:rPr>
        <w:t xml:space="preserve">los medicamentos </w:t>
      </w:r>
      <w:r w:rsidRPr="002622CE">
        <w:rPr>
          <w:rFonts w:cs="Tahoma"/>
          <w:sz w:val="24"/>
          <w:szCs w:val="24"/>
        </w:rPr>
        <w:t xml:space="preserve">estuvieran alterados o afectados en su composición química, ni mucho menos existe prueba que </w:t>
      </w:r>
      <w:r w:rsidR="001202D3" w:rsidRPr="002622CE">
        <w:rPr>
          <w:rFonts w:cs="Tahoma"/>
          <w:sz w:val="24"/>
          <w:szCs w:val="24"/>
        </w:rPr>
        <w:t xml:space="preserve">soporte que su cliente </w:t>
      </w:r>
      <w:r w:rsidRPr="002622CE">
        <w:rPr>
          <w:rFonts w:cs="Tahoma"/>
          <w:sz w:val="24"/>
          <w:szCs w:val="24"/>
        </w:rPr>
        <w:t>estaba dedicada a su distribución y comercialización, para sostener con base en ello, que no era legítimo que el juez de primer nivel partiera del máximo del cuarto mínimo.</w:t>
      </w:r>
    </w:p>
    <w:p w14:paraId="7F75CAF8" w14:textId="64F879DD" w:rsidR="00D641F8" w:rsidRPr="002622CE" w:rsidRDefault="00D641F8" w:rsidP="002622CE">
      <w:pPr>
        <w:spacing w:line="276" w:lineRule="auto"/>
        <w:rPr>
          <w:rFonts w:cs="Tahoma"/>
          <w:sz w:val="24"/>
          <w:szCs w:val="24"/>
        </w:rPr>
      </w:pPr>
    </w:p>
    <w:p w14:paraId="0933EA71" w14:textId="4CCB0BD2" w:rsidR="00D641F8" w:rsidRPr="002622CE" w:rsidRDefault="00D641F8" w:rsidP="002622CE">
      <w:pPr>
        <w:spacing w:line="276" w:lineRule="auto"/>
        <w:rPr>
          <w:rFonts w:cs="Tahoma"/>
          <w:sz w:val="24"/>
          <w:szCs w:val="24"/>
        </w:rPr>
      </w:pPr>
      <w:r w:rsidRPr="002622CE">
        <w:rPr>
          <w:rFonts w:cs="Tahoma"/>
          <w:sz w:val="24"/>
          <w:szCs w:val="24"/>
        </w:rPr>
        <w:t xml:space="preserve">En ese orden, </w:t>
      </w:r>
      <w:bookmarkStart w:id="3" w:name="_Hlk137550143"/>
      <w:r w:rsidRPr="002622CE">
        <w:rPr>
          <w:rFonts w:cs="Tahoma"/>
          <w:sz w:val="24"/>
          <w:szCs w:val="24"/>
        </w:rPr>
        <w:t xml:space="preserve">lo primero que debe decir la Sala, amén de lo expuesto por el letrado disidente, </w:t>
      </w:r>
      <w:r w:rsidR="001202D3" w:rsidRPr="002622CE">
        <w:rPr>
          <w:rFonts w:cs="Tahoma"/>
          <w:sz w:val="24"/>
          <w:szCs w:val="24"/>
        </w:rPr>
        <w:t xml:space="preserve">y en consonancia con lo esgrimido por algunos de los apoderados de víctimas no recurrentes, </w:t>
      </w:r>
      <w:r w:rsidRPr="002622CE">
        <w:rPr>
          <w:rFonts w:cs="Tahoma"/>
          <w:sz w:val="24"/>
          <w:szCs w:val="24"/>
        </w:rPr>
        <w:t>es que cuando el procesado acepta cargos o suscribe preacuerdos, renuncia al derecho a controvertir las pruebas y a discutir la validez o la eficacia probatoria de los elementos de juicio que sustentan el fallo</w:t>
      </w:r>
      <w:bookmarkEnd w:id="3"/>
      <w:r w:rsidRPr="002622CE">
        <w:rPr>
          <w:rFonts w:cs="Tahoma"/>
          <w:sz w:val="24"/>
          <w:szCs w:val="24"/>
        </w:rPr>
        <w:t>, máxime cuando para condenar en dichos casos solo se requiere contar con la aceptación de cargos -sea unilateral</w:t>
      </w:r>
      <w:r w:rsidR="00592EDD" w:rsidRPr="002622CE">
        <w:rPr>
          <w:rFonts w:cs="Tahoma"/>
          <w:sz w:val="24"/>
          <w:szCs w:val="24"/>
        </w:rPr>
        <w:t>,</w:t>
      </w:r>
      <w:r w:rsidRPr="002622CE">
        <w:rPr>
          <w:rFonts w:cs="Tahoma"/>
          <w:sz w:val="24"/>
          <w:szCs w:val="24"/>
        </w:rPr>
        <w:t xml:space="preserve"> como acá sucedió</w:t>
      </w:r>
      <w:r w:rsidR="00592EDD" w:rsidRPr="002622CE">
        <w:rPr>
          <w:rFonts w:cs="Tahoma"/>
          <w:sz w:val="24"/>
          <w:szCs w:val="24"/>
        </w:rPr>
        <w:t xml:space="preserve"> o por la vía del preacuerdo</w:t>
      </w:r>
      <w:r w:rsidRPr="002622CE">
        <w:rPr>
          <w:rFonts w:cs="Tahoma"/>
          <w:sz w:val="24"/>
          <w:szCs w:val="24"/>
        </w:rPr>
        <w:t>- y un mínimo probatorio que permita inferir la tipicidad y autoría de la conducta, exigencias que en efecto fueron acreditadas en este asunto.</w:t>
      </w:r>
    </w:p>
    <w:p w14:paraId="2B67F12C" w14:textId="352CD2DF" w:rsidR="00D641F8" w:rsidRPr="002622CE" w:rsidRDefault="00D641F8" w:rsidP="002622CE">
      <w:pPr>
        <w:spacing w:line="276" w:lineRule="auto"/>
        <w:rPr>
          <w:rFonts w:cs="Tahoma"/>
          <w:sz w:val="24"/>
          <w:szCs w:val="24"/>
        </w:rPr>
      </w:pPr>
    </w:p>
    <w:p w14:paraId="66A054F7" w14:textId="310F8B10" w:rsidR="00D641F8" w:rsidRPr="002622CE" w:rsidRDefault="00592EDD" w:rsidP="002622CE">
      <w:pPr>
        <w:spacing w:line="276" w:lineRule="auto"/>
        <w:rPr>
          <w:rFonts w:cs="Tahoma"/>
          <w:spacing w:val="-4"/>
          <w:sz w:val="24"/>
          <w:szCs w:val="24"/>
        </w:rPr>
      </w:pPr>
      <w:r w:rsidRPr="002622CE">
        <w:rPr>
          <w:rFonts w:cs="Tahoma"/>
          <w:sz w:val="24"/>
          <w:szCs w:val="24"/>
        </w:rPr>
        <w:t xml:space="preserve">Y es que de tiempo atrás, </w:t>
      </w:r>
      <w:r w:rsidR="00D641F8" w:rsidRPr="002622CE">
        <w:rPr>
          <w:rFonts w:cs="Tahoma"/>
          <w:spacing w:val="-4"/>
          <w:sz w:val="24"/>
          <w:szCs w:val="24"/>
        </w:rPr>
        <w:t>en relación con el interés para recurrir, cuando la emisión del fallo de condena surgió como consecuencia de un consenso, la Corte ha sostenido:</w:t>
      </w:r>
    </w:p>
    <w:p w14:paraId="2FE8786D" w14:textId="77777777" w:rsidR="00D641F8" w:rsidRPr="002622CE" w:rsidRDefault="00D641F8" w:rsidP="002622CE">
      <w:pPr>
        <w:spacing w:line="276" w:lineRule="auto"/>
        <w:ind w:left="567" w:right="618"/>
        <w:rPr>
          <w:rFonts w:cs="Tahoma"/>
          <w:bCs/>
          <w:sz w:val="24"/>
          <w:szCs w:val="24"/>
        </w:rPr>
      </w:pPr>
    </w:p>
    <w:p w14:paraId="0460A845" w14:textId="77777777" w:rsidR="00D641F8" w:rsidRPr="0035794F" w:rsidRDefault="00D641F8" w:rsidP="0035794F">
      <w:pPr>
        <w:spacing w:line="240" w:lineRule="auto"/>
        <w:ind w:left="426" w:right="420"/>
        <w:rPr>
          <w:rFonts w:cs="Tahoma"/>
          <w:bCs/>
          <w:sz w:val="22"/>
          <w:szCs w:val="24"/>
        </w:rPr>
      </w:pPr>
      <w:r w:rsidRPr="0035794F">
        <w:rPr>
          <w:rFonts w:cs="Tahoma"/>
          <w:bCs/>
          <w:sz w:val="22"/>
          <w:szCs w:val="24"/>
        </w:rPr>
        <w:t>“Como lo ha indicado la Corte en reiterados pronunciamientos, la aceptación de cargos, como una modalidad de terminación anticipada del proceso, obedece a una política criminal cifrada en el objetivo de lograr eficacia y eficiencia en la administración de justicia, con miras a que el imputado o acusado, según el caso, resulte beneficiado con una sustancial rebaja en la pena que habría de imponérsele si el fallo se profiere como culminación del juicio oral, de una parte y, de otra, que el Estado ahorre esfuerzos y recursos en su investigación y juzgamiento.</w:t>
      </w:r>
    </w:p>
    <w:p w14:paraId="0B241B2A" w14:textId="77777777" w:rsidR="00D641F8" w:rsidRPr="0035794F" w:rsidRDefault="00D641F8" w:rsidP="0035794F">
      <w:pPr>
        <w:spacing w:line="240" w:lineRule="auto"/>
        <w:ind w:left="426" w:right="420"/>
        <w:rPr>
          <w:rFonts w:cs="Tahoma"/>
          <w:bCs/>
          <w:sz w:val="22"/>
          <w:szCs w:val="24"/>
        </w:rPr>
      </w:pPr>
    </w:p>
    <w:p w14:paraId="0332C14D" w14:textId="77777777" w:rsidR="00D641F8" w:rsidRPr="0035794F" w:rsidRDefault="00D641F8" w:rsidP="0035794F">
      <w:pPr>
        <w:spacing w:line="240" w:lineRule="auto"/>
        <w:ind w:left="426" w:right="420"/>
        <w:rPr>
          <w:rFonts w:cs="Tahoma"/>
          <w:bCs/>
          <w:sz w:val="22"/>
          <w:szCs w:val="24"/>
        </w:rPr>
      </w:pPr>
      <w:r w:rsidRPr="0035794F">
        <w:rPr>
          <w:rFonts w:cs="Tahoma"/>
          <w:bCs/>
          <w:sz w:val="22"/>
          <w:szCs w:val="24"/>
        </w:rPr>
        <w:t>En tales condiciones, dentro del marco del principio de lealtad que las partes deben acatar, por surgir la aceptación de cargos de un acto unilateral del imputado o acusado o, de un comportamiento pactado o acordado con el fiscal, no hay lugar a controvertir con posterioridad la misma respecto de la existencia de la conducta punible, así como tampoco la responsabilidad del procesado.</w:t>
      </w:r>
    </w:p>
    <w:p w14:paraId="4D2E4C70" w14:textId="77777777" w:rsidR="00D641F8" w:rsidRPr="0035794F" w:rsidRDefault="00D641F8" w:rsidP="0035794F">
      <w:pPr>
        <w:spacing w:line="240" w:lineRule="auto"/>
        <w:ind w:left="426" w:right="420"/>
        <w:rPr>
          <w:rFonts w:cs="Tahoma"/>
          <w:bCs/>
          <w:sz w:val="22"/>
          <w:szCs w:val="24"/>
        </w:rPr>
      </w:pPr>
    </w:p>
    <w:p w14:paraId="043737A4" w14:textId="77777777" w:rsidR="00D641F8" w:rsidRPr="0035794F" w:rsidRDefault="00D641F8" w:rsidP="0035794F">
      <w:pPr>
        <w:spacing w:line="240" w:lineRule="auto"/>
        <w:ind w:left="426" w:right="420"/>
        <w:rPr>
          <w:rFonts w:cs="Tahoma"/>
          <w:bCs/>
          <w:sz w:val="22"/>
          <w:szCs w:val="24"/>
        </w:rPr>
      </w:pPr>
      <w:r w:rsidRPr="0035794F">
        <w:rPr>
          <w:rFonts w:cs="Tahoma"/>
          <w:bCs/>
          <w:sz w:val="22"/>
          <w:szCs w:val="24"/>
        </w:rPr>
        <w:t>Es decir, cuando el juez de control de garantías o el de conocimiento acepta el allanamiento o aprueba el acuerdo, en la medida en que colige que el mismo fue un acto oral, voluntario, libre, espontáneo, informado y asistido, surge en el procesado la improcedencia de retractarse de lo que ha admitido. En consecuencia, resulta incompatible con el principio de lealtad toda impugnación que busque deshacer los efectos de la aceptación de la responsabilidad.</w:t>
      </w:r>
    </w:p>
    <w:p w14:paraId="555E359D" w14:textId="77777777" w:rsidR="00D641F8" w:rsidRPr="0035794F" w:rsidRDefault="00D641F8" w:rsidP="0035794F">
      <w:pPr>
        <w:spacing w:line="240" w:lineRule="auto"/>
        <w:ind w:left="426" w:right="420"/>
        <w:rPr>
          <w:rFonts w:cs="Tahoma"/>
          <w:bCs/>
          <w:sz w:val="22"/>
          <w:szCs w:val="24"/>
        </w:rPr>
      </w:pPr>
    </w:p>
    <w:p w14:paraId="1A3BBA3A" w14:textId="77777777" w:rsidR="00D641F8" w:rsidRPr="0035794F" w:rsidRDefault="00D641F8" w:rsidP="0035794F">
      <w:pPr>
        <w:spacing w:line="240" w:lineRule="auto"/>
        <w:ind w:left="426" w:right="420"/>
        <w:rPr>
          <w:rFonts w:cs="Tahoma"/>
          <w:bCs/>
          <w:sz w:val="22"/>
          <w:szCs w:val="24"/>
        </w:rPr>
      </w:pPr>
      <w:r w:rsidRPr="0035794F">
        <w:rPr>
          <w:rFonts w:cs="Tahoma"/>
          <w:b/>
          <w:bCs/>
          <w:sz w:val="22"/>
          <w:szCs w:val="24"/>
        </w:rPr>
        <w:t>Sólo el sentenciado tiene interés para controvertir a través de los recursos (apelación o casación) la vulneración de sus garantías fundamentales, el quantum de la pena y los aspectos referidos a su determinación</w:t>
      </w:r>
      <w:r w:rsidRPr="0035794F">
        <w:rPr>
          <w:rFonts w:cs="Tahoma"/>
          <w:bCs/>
          <w:sz w:val="22"/>
          <w:szCs w:val="24"/>
        </w:rPr>
        <w:t xml:space="preserve">. En este último evento tampoco se puede mostrar inconformidad a quien </w:t>
      </w:r>
      <w:proofErr w:type="spellStart"/>
      <w:r w:rsidRPr="0035794F">
        <w:rPr>
          <w:rFonts w:cs="Tahoma"/>
          <w:bCs/>
          <w:sz w:val="22"/>
          <w:szCs w:val="24"/>
        </w:rPr>
        <w:t>preacuerda</w:t>
      </w:r>
      <w:proofErr w:type="spellEnd"/>
      <w:r w:rsidRPr="0035794F">
        <w:rPr>
          <w:rFonts w:cs="Tahoma"/>
          <w:bCs/>
          <w:sz w:val="22"/>
          <w:szCs w:val="24"/>
        </w:rPr>
        <w:t xml:space="preserve"> con la fiscalía los términos de su responsabilidad y de la sanción, siempre y cuando el juez los haya respetado”.</w:t>
      </w:r>
      <w:r w:rsidRPr="0035794F">
        <w:rPr>
          <w:rStyle w:val="Refdenotaalpie"/>
          <w:rFonts w:ascii="Tahoma" w:eastAsia="Batang" w:hAnsi="Tahoma" w:cs="Tahoma"/>
          <w:bCs/>
          <w:sz w:val="22"/>
          <w:szCs w:val="24"/>
        </w:rPr>
        <w:footnoteReference w:id="1"/>
      </w:r>
      <w:r w:rsidRPr="0035794F">
        <w:rPr>
          <w:rFonts w:cs="Tahoma"/>
          <w:bCs/>
          <w:sz w:val="22"/>
          <w:szCs w:val="24"/>
        </w:rPr>
        <w:t xml:space="preserve"> -negrilla de la Sala-</w:t>
      </w:r>
    </w:p>
    <w:p w14:paraId="00641605" w14:textId="77777777" w:rsidR="00D641F8" w:rsidRPr="002622CE" w:rsidRDefault="00D641F8" w:rsidP="0035794F">
      <w:pPr>
        <w:spacing w:line="276" w:lineRule="auto"/>
        <w:rPr>
          <w:rFonts w:cs="Tahoma"/>
          <w:spacing w:val="-4"/>
          <w:sz w:val="24"/>
          <w:szCs w:val="24"/>
        </w:rPr>
      </w:pPr>
    </w:p>
    <w:p w14:paraId="1AAD7438" w14:textId="47B75F57" w:rsidR="00D641F8" w:rsidRPr="002622CE" w:rsidRDefault="00D641F8" w:rsidP="002622CE">
      <w:pPr>
        <w:spacing w:line="276" w:lineRule="auto"/>
        <w:rPr>
          <w:rFonts w:cs="Tahoma"/>
          <w:spacing w:val="-4"/>
          <w:sz w:val="24"/>
          <w:szCs w:val="24"/>
        </w:rPr>
      </w:pPr>
      <w:r w:rsidRPr="002622CE">
        <w:rPr>
          <w:rFonts w:cs="Tahoma"/>
          <w:spacing w:val="-4"/>
          <w:sz w:val="24"/>
          <w:szCs w:val="24"/>
        </w:rPr>
        <w:lastRenderedPageBreak/>
        <w:t xml:space="preserve">En </w:t>
      </w:r>
      <w:r w:rsidR="00592EDD" w:rsidRPr="002622CE">
        <w:rPr>
          <w:rFonts w:cs="Tahoma"/>
          <w:spacing w:val="-4"/>
          <w:sz w:val="24"/>
          <w:szCs w:val="24"/>
        </w:rPr>
        <w:t xml:space="preserve">orden a lo anterior, en este caso quien </w:t>
      </w:r>
      <w:r w:rsidRPr="002622CE">
        <w:rPr>
          <w:rFonts w:cs="Tahoma"/>
          <w:spacing w:val="-4"/>
          <w:sz w:val="24"/>
          <w:szCs w:val="24"/>
        </w:rPr>
        <w:t>apeló fue el defensor de</w:t>
      </w:r>
      <w:r w:rsidR="00592EDD" w:rsidRPr="002622CE">
        <w:rPr>
          <w:rFonts w:cs="Tahoma"/>
          <w:spacing w:val="-4"/>
          <w:sz w:val="24"/>
          <w:szCs w:val="24"/>
        </w:rPr>
        <w:t xml:space="preserve"> </w:t>
      </w:r>
      <w:r w:rsidRPr="002622CE">
        <w:rPr>
          <w:rFonts w:cs="Tahoma"/>
          <w:spacing w:val="-4"/>
          <w:sz w:val="24"/>
          <w:szCs w:val="24"/>
        </w:rPr>
        <w:t>l</w:t>
      </w:r>
      <w:r w:rsidR="00592EDD" w:rsidRPr="002622CE">
        <w:rPr>
          <w:rFonts w:cs="Tahoma"/>
          <w:spacing w:val="-4"/>
          <w:sz w:val="24"/>
          <w:szCs w:val="24"/>
        </w:rPr>
        <w:t>a</w:t>
      </w:r>
      <w:r w:rsidRPr="002622CE">
        <w:rPr>
          <w:rFonts w:cs="Tahoma"/>
          <w:spacing w:val="-4"/>
          <w:sz w:val="24"/>
          <w:szCs w:val="24"/>
        </w:rPr>
        <w:t xml:space="preserve"> procesad</w:t>
      </w:r>
      <w:r w:rsidR="00592EDD" w:rsidRPr="002622CE">
        <w:rPr>
          <w:rFonts w:cs="Tahoma"/>
          <w:spacing w:val="-4"/>
          <w:sz w:val="24"/>
          <w:szCs w:val="24"/>
        </w:rPr>
        <w:t>a</w:t>
      </w:r>
      <w:r w:rsidRPr="002622CE">
        <w:rPr>
          <w:rFonts w:cs="Tahoma"/>
          <w:spacing w:val="-4"/>
          <w:sz w:val="24"/>
          <w:szCs w:val="24"/>
        </w:rPr>
        <w:t xml:space="preserve">, y  como quiera que la sentencia </w:t>
      </w:r>
      <w:r w:rsidR="00592EDD" w:rsidRPr="002622CE">
        <w:rPr>
          <w:rFonts w:cs="Tahoma"/>
          <w:spacing w:val="-4"/>
          <w:sz w:val="24"/>
          <w:szCs w:val="24"/>
        </w:rPr>
        <w:t xml:space="preserve">dictada en contra de la misma lo fue, se itera, amén de </w:t>
      </w:r>
      <w:r w:rsidRPr="002622CE">
        <w:rPr>
          <w:rFonts w:cs="Tahoma"/>
          <w:spacing w:val="-4"/>
          <w:sz w:val="24"/>
          <w:szCs w:val="24"/>
        </w:rPr>
        <w:t xml:space="preserve">la admisión temprana de cargos </w:t>
      </w:r>
      <w:r w:rsidR="00592EDD" w:rsidRPr="002622CE">
        <w:rPr>
          <w:rFonts w:cs="Tahoma"/>
          <w:spacing w:val="-4"/>
          <w:sz w:val="24"/>
          <w:szCs w:val="24"/>
        </w:rPr>
        <w:t>de manera unilateral</w:t>
      </w:r>
      <w:r w:rsidRPr="002622CE">
        <w:rPr>
          <w:rFonts w:cs="Tahoma"/>
          <w:spacing w:val="-4"/>
          <w:sz w:val="24"/>
          <w:szCs w:val="24"/>
        </w:rPr>
        <w:t xml:space="preserve">, </w:t>
      </w:r>
      <w:r w:rsidR="00592EDD" w:rsidRPr="002622CE">
        <w:rPr>
          <w:rFonts w:cs="Tahoma"/>
          <w:spacing w:val="-4"/>
          <w:sz w:val="24"/>
          <w:szCs w:val="24"/>
        </w:rPr>
        <w:t xml:space="preserve">su inconformidad con el fallo únicamente se puede circunscribir en lo relativo a </w:t>
      </w:r>
      <w:r w:rsidRPr="002622CE">
        <w:rPr>
          <w:rFonts w:cs="Tahoma"/>
          <w:spacing w:val="-4"/>
          <w:sz w:val="24"/>
          <w:szCs w:val="24"/>
        </w:rPr>
        <w:t>la pena impuesta, los sustitutos penales</w:t>
      </w:r>
      <w:r w:rsidR="00592EDD" w:rsidRPr="002622CE">
        <w:rPr>
          <w:rFonts w:cs="Tahoma"/>
          <w:spacing w:val="-4"/>
          <w:sz w:val="24"/>
          <w:szCs w:val="24"/>
        </w:rPr>
        <w:t>, o en el evento que se alegue la</w:t>
      </w:r>
      <w:r w:rsidRPr="002622CE">
        <w:rPr>
          <w:rFonts w:cs="Tahoma"/>
          <w:spacing w:val="-4"/>
          <w:sz w:val="24"/>
          <w:szCs w:val="24"/>
        </w:rPr>
        <w:t xml:space="preserve"> presunta vulneración de derechos y garantías fundamentales de</w:t>
      </w:r>
      <w:r w:rsidR="00592EDD" w:rsidRPr="002622CE">
        <w:rPr>
          <w:rFonts w:cs="Tahoma"/>
          <w:spacing w:val="-4"/>
          <w:sz w:val="24"/>
          <w:szCs w:val="24"/>
        </w:rPr>
        <w:t xml:space="preserve"> </w:t>
      </w:r>
      <w:r w:rsidRPr="002622CE">
        <w:rPr>
          <w:rFonts w:cs="Tahoma"/>
          <w:spacing w:val="-4"/>
          <w:sz w:val="24"/>
          <w:szCs w:val="24"/>
        </w:rPr>
        <w:t>l</w:t>
      </w:r>
      <w:r w:rsidR="00592EDD" w:rsidRPr="002622CE">
        <w:rPr>
          <w:rFonts w:cs="Tahoma"/>
          <w:spacing w:val="-4"/>
          <w:sz w:val="24"/>
          <w:szCs w:val="24"/>
        </w:rPr>
        <w:t>a</w:t>
      </w:r>
      <w:r w:rsidRPr="002622CE">
        <w:rPr>
          <w:rFonts w:cs="Tahoma"/>
          <w:spacing w:val="-4"/>
          <w:sz w:val="24"/>
          <w:szCs w:val="24"/>
        </w:rPr>
        <w:t xml:space="preserve"> </w:t>
      </w:r>
      <w:r w:rsidR="00487249" w:rsidRPr="002622CE">
        <w:rPr>
          <w:rFonts w:cs="Tahoma"/>
          <w:spacing w:val="-4"/>
          <w:sz w:val="24"/>
          <w:szCs w:val="24"/>
        </w:rPr>
        <w:t xml:space="preserve">condenada </w:t>
      </w:r>
      <w:r w:rsidRPr="002622CE">
        <w:rPr>
          <w:rFonts w:cs="Tahoma"/>
          <w:spacing w:val="-4"/>
          <w:sz w:val="24"/>
          <w:szCs w:val="24"/>
        </w:rPr>
        <w:t>respecto a la admisión de responsabilidad, lo que acá no ocurrió.</w:t>
      </w:r>
    </w:p>
    <w:p w14:paraId="7CEEFDFD" w14:textId="7792C386" w:rsidR="00592EDD" w:rsidRPr="002622CE" w:rsidRDefault="00592EDD" w:rsidP="002622CE">
      <w:pPr>
        <w:spacing w:line="276" w:lineRule="auto"/>
        <w:rPr>
          <w:rFonts w:cs="Tahoma"/>
          <w:spacing w:val="-4"/>
          <w:sz w:val="24"/>
          <w:szCs w:val="24"/>
        </w:rPr>
      </w:pPr>
    </w:p>
    <w:p w14:paraId="18AB1292" w14:textId="2E4EA2CC" w:rsidR="00592EDD" w:rsidRPr="002622CE" w:rsidRDefault="00592EDD" w:rsidP="002622CE">
      <w:pPr>
        <w:spacing w:line="276" w:lineRule="auto"/>
        <w:rPr>
          <w:rFonts w:cs="Tahoma"/>
          <w:sz w:val="24"/>
          <w:szCs w:val="24"/>
        </w:rPr>
      </w:pPr>
      <w:r w:rsidRPr="002622CE">
        <w:rPr>
          <w:rFonts w:cs="Tahoma"/>
          <w:spacing w:val="-4"/>
          <w:sz w:val="24"/>
          <w:szCs w:val="24"/>
        </w:rPr>
        <w:t>Por tal motivo, cualquier manifestación, como la a que realizó el letrado en el sentido que no se acreditó que los medicamentos estuvieran alterados o afectado</w:t>
      </w:r>
      <w:r w:rsidR="001202D3" w:rsidRPr="002622CE">
        <w:rPr>
          <w:rFonts w:cs="Tahoma"/>
          <w:spacing w:val="-4"/>
          <w:sz w:val="24"/>
          <w:szCs w:val="24"/>
        </w:rPr>
        <w:t>s</w:t>
      </w:r>
      <w:r w:rsidRPr="002622CE">
        <w:rPr>
          <w:rFonts w:cs="Tahoma"/>
          <w:spacing w:val="-4"/>
          <w:sz w:val="24"/>
          <w:szCs w:val="24"/>
        </w:rPr>
        <w:t xml:space="preserve"> en su composición química o que no existe prueba que la señora </w:t>
      </w:r>
      <w:r w:rsidR="00226B79">
        <w:rPr>
          <w:rFonts w:cs="Tahoma"/>
          <w:b/>
          <w:spacing w:val="-4"/>
          <w:sz w:val="24"/>
          <w:szCs w:val="24"/>
        </w:rPr>
        <w:t>BSTH</w:t>
      </w:r>
      <w:r w:rsidRPr="002622CE">
        <w:rPr>
          <w:rFonts w:cs="Tahoma"/>
          <w:spacing w:val="-4"/>
          <w:sz w:val="24"/>
          <w:szCs w:val="24"/>
        </w:rPr>
        <w:t xml:space="preserve"> </w:t>
      </w:r>
      <w:r w:rsidRPr="002622CE">
        <w:rPr>
          <w:rFonts w:cs="Tahoma"/>
          <w:sz w:val="24"/>
          <w:szCs w:val="24"/>
        </w:rPr>
        <w:t xml:space="preserve">estaba dedicada a su distribución y comercialización, no tiene asidero y por consiguiente la Sala no hará pronunciamiento de fondo respecto a tales planteamientos, por cuanto con la aceptación de la aceptación, renunció a su derecho a controvertir las pruebas que poseía el órgano persecutor en su contra. </w:t>
      </w:r>
    </w:p>
    <w:p w14:paraId="32CA6E0A" w14:textId="77777777" w:rsidR="00592EDD" w:rsidRPr="002622CE" w:rsidRDefault="00592EDD" w:rsidP="002622CE">
      <w:pPr>
        <w:spacing w:line="276" w:lineRule="auto"/>
        <w:rPr>
          <w:rFonts w:cs="Tahoma"/>
          <w:sz w:val="24"/>
          <w:szCs w:val="24"/>
        </w:rPr>
      </w:pPr>
    </w:p>
    <w:p w14:paraId="45C7D250" w14:textId="0F7098E4" w:rsidR="00592EDD" w:rsidRPr="002622CE" w:rsidRDefault="00592EDD" w:rsidP="002622CE">
      <w:pPr>
        <w:spacing w:line="276" w:lineRule="auto"/>
        <w:rPr>
          <w:rFonts w:cs="Tahoma"/>
          <w:sz w:val="24"/>
          <w:szCs w:val="24"/>
        </w:rPr>
      </w:pPr>
      <w:r w:rsidRPr="002622CE">
        <w:rPr>
          <w:rFonts w:cs="Tahoma"/>
          <w:sz w:val="24"/>
          <w:szCs w:val="24"/>
        </w:rPr>
        <w:t>Así las cosas</w:t>
      </w:r>
      <w:r w:rsidR="00122576" w:rsidRPr="002622CE">
        <w:rPr>
          <w:rFonts w:cs="Tahoma"/>
          <w:sz w:val="24"/>
          <w:szCs w:val="24"/>
        </w:rPr>
        <w:t>,</w:t>
      </w:r>
      <w:r w:rsidRPr="002622CE">
        <w:rPr>
          <w:rFonts w:cs="Tahoma"/>
          <w:sz w:val="24"/>
          <w:szCs w:val="24"/>
        </w:rPr>
        <w:t xml:space="preserve"> </w:t>
      </w:r>
      <w:bookmarkStart w:id="4" w:name="_Hlk137550405"/>
      <w:r w:rsidRPr="002622CE">
        <w:rPr>
          <w:rFonts w:cs="Tahoma"/>
          <w:sz w:val="24"/>
          <w:szCs w:val="24"/>
        </w:rPr>
        <w:t xml:space="preserve">únicamente se referirá </w:t>
      </w:r>
      <w:r w:rsidR="00A962EF" w:rsidRPr="002622CE">
        <w:rPr>
          <w:rFonts w:cs="Tahoma"/>
          <w:sz w:val="24"/>
          <w:szCs w:val="24"/>
        </w:rPr>
        <w:t xml:space="preserve">la Sala </w:t>
      </w:r>
      <w:r w:rsidRPr="002622CE">
        <w:rPr>
          <w:rFonts w:cs="Tahoma"/>
          <w:sz w:val="24"/>
          <w:szCs w:val="24"/>
        </w:rPr>
        <w:t xml:space="preserve">a la inconformidad del apoderado de la sentenciada, en cuanto al monto de la pena que le fue impuesta </w:t>
      </w:r>
      <w:bookmarkEnd w:id="4"/>
      <w:r w:rsidRPr="002622CE">
        <w:rPr>
          <w:rFonts w:cs="Tahoma"/>
          <w:sz w:val="24"/>
          <w:szCs w:val="24"/>
        </w:rPr>
        <w:t>y para proceder en tal sentido, considera necesario hacer alusión a lo que sobre ese particular esgrimió el funcionario de primer nivel, así:</w:t>
      </w:r>
    </w:p>
    <w:p w14:paraId="1FD03C23" w14:textId="129FCDDB" w:rsidR="00592EDD" w:rsidRPr="002622CE" w:rsidRDefault="00592EDD" w:rsidP="002622CE">
      <w:pPr>
        <w:spacing w:line="276" w:lineRule="auto"/>
        <w:rPr>
          <w:rFonts w:cs="Tahoma"/>
          <w:sz w:val="24"/>
          <w:szCs w:val="24"/>
        </w:rPr>
      </w:pPr>
    </w:p>
    <w:p w14:paraId="78FCBF56" w14:textId="153A31EC" w:rsidR="000242CB" w:rsidRPr="002622CE" w:rsidRDefault="0012635A" w:rsidP="002622CE">
      <w:pPr>
        <w:spacing w:line="276" w:lineRule="auto"/>
        <w:rPr>
          <w:rFonts w:cs="Tahoma"/>
          <w:sz w:val="24"/>
          <w:szCs w:val="24"/>
        </w:rPr>
      </w:pPr>
      <w:r w:rsidRPr="002622CE">
        <w:rPr>
          <w:rFonts w:cs="Tahoma"/>
          <w:sz w:val="24"/>
          <w:szCs w:val="24"/>
        </w:rPr>
        <w:t xml:space="preserve">Partió el A-quo, por establecer cuál de las dos conductas atribuidas a la señora </w:t>
      </w:r>
      <w:r w:rsidRPr="002622CE">
        <w:rPr>
          <w:rFonts w:cs="Tahoma"/>
          <w:b/>
          <w:sz w:val="24"/>
          <w:szCs w:val="24"/>
        </w:rPr>
        <w:t>BT</w:t>
      </w:r>
      <w:r w:rsidRPr="002622CE">
        <w:rPr>
          <w:rFonts w:cs="Tahoma"/>
          <w:sz w:val="24"/>
          <w:szCs w:val="24"/>
        </w:rPr>
        <w:t xml:space="preserve"> -corrupción de alimentos, productos médicos o material profiláctico agravado y concierto para delinquir-, comportaba la sanción más grave, para sostener que en efecto era la primera</w:t>
      </w:r>
      <w:r w:rsidR="00923066" w:rsidRPr="002622CE">
        <w:rPr>
          <w:rStyle w:val="Refdenotaalpie"/>
          <w:rFonts w:ascii="Tahoma" w:eastAsia="Batang" w:hAnsi="Tahoma" w:cs="Tahoma"/>
          <w:bCs/>
          <w:sz w:val="24"/>
          <w:szCs w:val="24"/>
        </w:rPr>
        <w:footnoteReference w:id="2"/>
      </w:r>
      <w:r w:rsidR="005A2F6E">
        <w:rPr>
          <w:rFonts w:cs="Tahoma"/>
          <w:sz w:val="24"/>
          <w:szCs w:val="24"/>
        </w:rPr>
        <w:t>,</w:t>
      </w:r>
      <w:r w:rsidR="00923066" w:rsidRPr="002622CE">
        <w:rPr>
          <w:rFonts w:cs="Tahoma"/>
          <w:sz w:val="24"/>
          <w:szCs w:val="24"/>
        </w:rPr>
        <w:t xml:space="preserve"> la cual tenía una pena que oscilaba entre los 60 y los 216 meses de prisión y multa de 200 a 2.250 </w:t>
      </w:r>
      <w:r w:rsidR="00255607" w:rsidRPr="002622CE">
        <w:rPr>
          <w:rFonts w:cs="Tahoma"/>
          <w:sz w:val="24"/>
          <w:szCs w:val="24"/>
        </w:rPr>
        <w:t xml:space="preserve">SMLMV </w:t>
      </w:r>
      <w:r w:rsidR="00923066" w:rsidRPr="002622CE">
        <w:rPr>
          <w:rFonts w:cs="Tahoma"/>
          <w:sz w:val="24"/>
          <w:szCs w:val="24"/>
        </w:rPr>
        <w:t xml:space="preserve">e inhabilitación </w:t>
      </w:r>
      <w:r w:rsidR="000242CB" w:rsidRPr="002622CE">
        <w:rPr>
          <w:rFonts w:cs="Tahoma"/>
          <w:sz w:val="24"/>
          <w:szCs w:val="24"/>
        </w:rPr>
        <w:t xml:space="preserve">para el ejercicio de la profesión, arte, oficio, industria o comercio </w:t>
      </w:r>
      <w:r w:rsidR="00923066" w:rsidRPr="002622CE">
        <w:rPr>
          <w:rFonts w:cs="Tahoma"/>
          <w:sz w:val="24"/>
          <w:szCs w:val="24"/>
        </w:rPr>
        <w:t xml:space="preserve">por el mismo lapso de la pena principal, </w:t>
      </w:r>
      <w:r w:rsidR="00A962EF" w:rsidRPr="002622CE">
        <w:rPr>
          <w:rFonts w:cs="Tahoma"/>
          <w:sz w:val="24"/>
          <w:szCs w:val="24"/>
        </w:rPr>
        <w:t>luego de lo cual procedió a fijar los cuartos punitivos, ubicándose en el primer de ellos -de 60 a 99 meses de prisión</w:t>
      </w:r>
      <w:r w:rsidR="003F15FF" w:rsidRPr="002622CE">
        <w:rPr>
          <w:rFonts w:cs="Tahoma"/>
          <w:sz w:val="24"/>
          <w:szCs w:val="24"/>
        </w:rPr>
        <w:t xml:space="preserve"> y multa de 200 a 712.5 </w:t>
      </w:r>
      <w:r w:rsidR="00255607" w:rsidRPr="002622CE">
        <w:rPr>
          <w:rFonts w:cs="Tahoma"/>
          <w:sz w:val="24"/>
          <w:szCs w:val="24"/>
        </w:rPr>
        <w:t>SMLMV</w:t>
      </w:r>
      <w:r w:rsidR="00A962EF" w:rsidRPr="002622CE">
        <w:rPr>
          <w:rFonts w:cs="Tahoma"/>
          <w:sz w:val="24"/>
          <w:szCs w:val="24"/>
        </w:rPr>
        <w:t xml:space="preserve">-, al </w:t>
      </w:r>
      <w:r w:rsidR="0064719F" w:rsidRPr="002622CE">
        <w:rPr>
          <w:rFonts w:cs="Tahoma"/>
          <w:sz w:val="24"/>
          <w:szCs w:val="24"/>
        </w:rPr>
        <w:t xml:space="preserve">observar </w:t>
      </w:r>
      <w:r w:rsidR="00A962EF" w:rsidRPr="002622CE">
        <w:rPr>
          <w:rFonts w:cs="Tahoma"/>
          <w:sz w:val="24"/>
          <w:szCs w:val="24"/>
        </w:rPr>
        <w:t>que a la acusada no se le endilgaron causales de agravación genérica y concurrir en ella circunstancias de menor punibilidad</w:t>
      </w:r>
      <w:r w:rsidR="001202D3" w:rsidRPr="002622CE">
        <w:rPr>
          <w:rFonts w:cs="Tahoma"/>
          <w:sz w:val="24"/>
          <w:szCs w:val="24"/>
        </w:rPr>
        <w:t>.</w:t>
      </w:r>
    </w:p>
    <w:p w14:paraId="3C281E29" w14:textId="1D1C46FC" w:rsidR="00B90F7A" w:rsidRPr="002622CE" w:rsidRDefault="00B90F7A" w:rsidP="002622CE">
      <w:pPr>
        <w:spacing w:line="276" w:lineRule="auto"/>
        <w:rPr>
          <w:rFonts w:cs="Tahoma"/>
          <w:sz w:val="24"/>
          <w:szCs w:val="24"/>
        </w:rPr>
      </w:pPr>
    </w:p>
    <w:p w14:paraId="61E77458" w14:textId="7AC40775" w:rsidR="000242CB" w:rsidRPr="002622CE" w:rsidRDefault="00A962EF" w:rsidP="002622CE">
      <w:pPr>
        <w:spacing w:line="276" w:lineRule="auto"/>
        <w:rPr>
          <w:rFonts w:cs="Tahoma"/>
          <w:sz w:val="24"/>
          <w:szCs w:val="24"/>
        </w:rPr>
      </w:pPr>
      <w:r w:rsidRPr="002622CE">
        <w:rPr>
          <w:rFonts w:cs="Tahoma"/>
          <w:sz w:val="24"/>
          <w:szCs w:val="24"/>
        </w:rPr>
        <w:t>Ahora bien, luego de tal labor, y es aquí donde el letrado enseña su inconformidad con el fallo, el funcionario de primer nivel</w:t>
      </w:r>
      <w:r w:rsidR="00C31640" w:rsidRPr="002622CE">
        <w:rPr>
          <w:rFonts w:cs="Tahoma"/>
          <w:sz w:val="24"/>
          <w:szCs w:val="24"/>
        </w:rPr>
        <w:t xml:space="preserve"> después de </w:t>
      </w:r>
      <w:r w:rsidRPr="002622CE">
        <w:rPr>
          <w:rFonts w:cs="Tahoma"/>
          <w:sz w:val="24"/>
          <w:szCs w:val="24"/>
        </w:rPr>
        <w:t>haber seleccionado el primer cuarto de movilidad, acorde con lo reglado en los numerales 3º y 4</w:t>
      </w:r>
      <w:r w:rsidR="003F15FF" w:rsidRPr="002622CE">
        <w:rPr>
          <w:rFonts w:cs="Tahoma"/>
          <w:sz w:val="24"/>
          <w:szCs w:val="24"/>
        </w:rPr>
        <w:t xml:space="preserve">º </w:t>
      </w:r>
      <w:r w:rsidRPr="002622CE">
        <w:rPr>
          <w:rFonts w:cs="Tahoma"/>
          <w:sz w:val="24"/>
          <w:szCs w:val="24"/>
        </w:rPr>
        <w:t>del canon 61 C</w:t>
      </w:r>
      <w:r w:rsidR="00255607" w:rsidRPr="002622CE">
        <w:rPr>
          <w:rFonts w:cs="Tahoma"/>
          <w:sz w:val="24"/>
          <w:szCs w:val="24"/>
        </w:rPr>
        <w:t>.</w:t>
      </w:r>
      <w:r w:rsidRPr="002622CE">
        <w:rPr>
          <w:rFonts w:cs="Tahoma"/>
          <w:sz w:val="24"/>
          <w:szCs w:val="24"/>
        </w:rPr>
        <w:t>P</w:t>
      </w:r>
      <w:r w:rsidR="00255607" w:rsidRPr="002622CE">
        <w:rPr>
          <w:rFonts w:cs="Tahoma"/>
          <w:sz w:val="24"/>
          <w:szCs w:val="24"/>
        </w:rPr>
        <w:t>.</w:t>
      </w:r>
      <w:r w:rsidRPr="002622CE">
        <w:rPr>
          <w:rFonts w:cs="Tahoma"/>
          <w:sz w:val="24"/>
          <w:szCs w:val="24"/>
        </w:rPr>
        <w:t xml:space="preserve">, con miras a concretar la </w:t>
      </w:r>
      <w:r w:rsidR="000242CB" w:rsidRPr="002622CE">
        <w:rPr>
          <w:rFonts w:cs="Tahoma"/>
          <w:sz w:val="24"/>
          <w:szCs w:val="24"/>
        </w:rPr>
        <w:t>individualización judicial</w:t>
      </w:r>
      <w:r w:rsidRPr="002622CE">
        <w:rPr>
          <w:rFonts w:cs="Tahoma"/>
          <w:sz w:val="24"/>
          <w:szCs w:val="24"/>
        </w:rPr>
        <w:t xml:space="preserve"> y ponderar </w:t>
      </w:r>
      <w:r w:rsidR="000242CB" w:rsidRPr="002622CE">
        <w:rPr>
          <w:rFonts w:cs="Tahoma"/>
          <w:sz w:val="24"/>
          <w:szCs w:val="24"/>
        </w:rPr>
        <w:t xml:space="preserve">aspectos como la mayor o menor gravedad de la conducta, el daño real o potencial creado, la naturaleza de las causales que agraven o atenúen la responsabilidad, la intensidad del dolo, la necesidad de la pena y la función que </w:t>
      </w:r>
      <w:r w:rsidRPr="002622CE">
        <w:rPr>
          <w:rFonts w:cs="Tahoma"/>
          <w:sz w:val="24"/>
          <w:szCs w:val="24"/>
        </w:rPr>
        <w:t xml:space="preserve">la misma </w:t>
      </w:r>
      <w:r w:rsidR="000242CB" w:rsidRPr="002622CE">
        <w:rPr>
          <w:rFonts w:cs="Tahoma"/>
          <w:sz w:val="24"/>
          <w:szCs w:val="24"/>
        </w:rPr>
        <w:t>cumplirá en el caso concret</w:t>
      </w:r>
      <w:r w:rsidRPr="002622CE">
        <w:rPr>
          <w:rFonts w:cs="Tahoma"/>
          <w:sz w:val="24"/>
          <w:szCs w:val="24"/>
        </w:rPr>
        <w:t xml:space="preserve">o, </w:t>
      </w:r>
      <w:r w:rsidR="00C525BC" w:rsidRPr="002622CE">
        <w:rPr>
          <w:rFonts w:cs="Tahoma"/>
          <w:sz w:val="24"/>
          <w:szCs w:val="24"/>
        </w:rPr>
        <w:t xml:space="preserve">el sentenciador </w:t>
      </w:r>
      <w:r w:rsidRPr="002622CE">
        <w:rPr>
          <w:rFonts w:cs="Tahoma"/>
          <w:sz w:val="24"/>
          <w:szCs w:val="24"/>
        </w:rPr>
        <w:t>indicó:</w:t>
      </w:r>
    </w:p>
    <w:p w14:paraId="26774ECE" w14:textId="4A1708FB" w:rsidR="00A962EF" w:rsidRPr="002622CE" w:rsidRDefault="00A962EF" w:rsidP="002622CE">
      <w:pPr>
        <w:spacing w:line="276" w:lineRule="auto"/>
        <w:rPr>
          <w:rFonts w:cs="Tahoma"/>
          <w:sz w:val="24"/>
          <w:szCs w:val="24"/>
        </w:rPr>
      </w:pPr>
    </w:p>
    <w:p w14:paraId="07674D22" w14:textId="7627448D" w:rsidR="000242CB" w:rsidRPr="0035794F" w:rsidRDefault="00A962EF" w:rsidP="0035794F">
      <w:pPr>
        <w:spacing w:line="240" w:lineRule="auto"/>
        <w:ind w:left="426" w:right="420"/>
        <w:rPr>
          <w:rFonts w:cs="Tahoma"/>
          <w:bCs/>
          <w:sz w:val="22"/>
          <w:szCs w:val="24"/>
        </w:rPr>
      </w:pPr>
      <w:r w:rsidRPr="0035794F">
        <w:rPr>
          <w:rFonts w:cs="Tahoma"/>
          <w:bCs/>
          <w:sz w:val="22"/>
          <w:szCs w:val="24"/>
        </w:rPr>
        <w:t>“</w:t>
      </w:r>
      <w:r w:rsidR="000242CB" w:rsidRPr="0035794F">
        <w:rPr>
          <w:rFonts w:cs="Tahoma"/>
          <w:bCs/>
          <w:sz w:val="22"/>
          <w:szCs w:val="24"/>
        </w:rPr>
        <w:t>Conforme a ello, este fallador considera que la conducta desplegada por la señora TH resulta de</w:t>
      </w:r>
      <w:r w:rsidRPr="0035794F">
        <w:rPr>
          <w:rFonts w:cs="Tahoma"/>
          <w:bCs/>
          <w:sz w:val="22"/>
          <w:szCs w:val="24"/>
        </w:rPr>
        <w:t xml:space="preserve"> (sic)</w:t>
      </w:r>
      <w:r w:rsidR="000242CB" w:rsidRPr="0035794F">
        <w:rPr>
          <w:rFonts w:cs="Tahoma"/>
          <w:bCs/>
          <w:sz w:val="22"/>
          <w:szCs w:val="24"/>
        </w:rPr>
        <w:t xml:space="preserve"> en extremo gravosa, no solo por los bienes jurídicos tutelados, sino, además, por el potencial daño que representa para la comunidad en general, pues los medicamentos eran comercializados a personas con enfermedades </w:t>
      </w:r>
      <w:r w:rsidR="000242CB" w:rsidRPr="0035794F">
        <w:rPr>
          <w:rFonts w:cs="Tahoma"/>
          <w:bCs/>
          <w:sz w:val="22"/>
          <w:szCs w:val="24"/>
        </w:rPr>
        <w:lastRenderedPageBreak/>
        <w:t>catastróficas, sin contar con los permisos para ello y sin respetar las rigurosas indicaciones que varios de los fármacos distribuidos por esa red contenían, como lo es, las cadenas de frio o el hecho de ser guardados en neveras a ciertos niveles de temperatura. Con todo, se desconoce si a consecuencia del suministro de los objetos materiales de estas conductas punibles se causaron afectaciones a la salud, integridad e incluso la vida de quienes adquirieron para el consumo los medicamentos, hecho que deja una preocupación adicional sin resolver. Nótese que la presente investigación nace luego de la presentación del informe de fuente no formal del 25 de octubre de 2013, y las capturas se producen en el año 2021, es decir, toda esta red de personas dedicadas a la distribución de medicamentos adulterados, estuvieron desarrollando esa actividad delictiva por más de 7 años</w:t>
      </w:r>
      <w:r w:rsidRPr="0035794F">
        <w:rPr>
          <w:rFonts w:cs="Tahoma"/>
          <w:bCs/>
          <w:sz w:val="22"/>
          <w:szCs w:val="24"/>
        </w:rPr>
        <w:t>”.</w:t>
      </w:r>
    </w:p>
    <w:p w14:paraId="2E876B77" w14:textId="0D4F21DF" w:rsidR="00A962EF" w:rsidRPr="002622CE" w:rsidRDefault="00A962EF" w:rsidP="002622CE">
      <w:pPr>
        <w:spacing w:line="276" w:lineRule="auto"/>
        <w:rPr>
          <w:rFonts w:cs="Tahoma"/>
          <w:sz w:val="24"/>
          <w:szCs w:val="24"/>
        </w:rPr>
      </w:pPr>
    </w:p>
    <w:p w14:paraId="33B63E90" w14:textId="31F9DAEB" w:rsidR="003F15FF" w:rsidRPr="002622CE" w:rsidRDefault="00080A19" w:rsidP="002622CE">
      <w:pPr>
        <w:spacing w:line="276" w:lineRule="auto"/>
        <w:rPr>
          <w:rFonts w:cs="Tahoma"/>
          <w:sz w:val="24"/>
          <w:szCs w:val="24"/>
        </w:rPr>
      </w:pPr>
      <w:r w:rsidRPr="002622CE">
        <w:rPr>
          <w:rFonts w:cs="Tahoma"/>
          <w:sz w:val="24"/>
          <w:szCs w:val="24"/>
        </w:rPr>
        <w:t xml:space="preserve">Y tal análisis llevó al a quo considerar que </w:t>
      </w:r>
      <w:r w:rsidR="003F15FF" w:rsidRPr="002622CE">
        <w:rPr>
          <w:rFonts w:cs="Tahoma"/>
          <w:sz w:val="24"/>
          <w:szCs w:val="24"/>
        </w:rPr>
        <w:t xml:space="preserve">a la señora </w:t>
      </w:r>
      <w:r w:rsidR="00226B79">
        <w:rPr>
          <w:rFonts w:cs="Tahoma"/>
          <w:b/>
          <w:sz w:val="24"/>
          <w:szCs w:val="24"/>
        </w:rPr>
        <w:t>BSTH</w:t>
      </w:r>
      <w:r w:rsidR="003F15FF" w:rsidRPr="002622CE">
        <w:rPr>
          <w:rFonts w:cs="Tahoma"/>
          <w:sz w:val="24"/>
          <w:szCs w:val="24"/>
        </w:rPr>
        <w:t xml:space="preserve">, se le debían imponer </w:t>
      </w:r>
      <w:r w:rsidR="000242CB" w:rsidRPr="002622CE">
        <w:rPr>
          <w:rFonts w:cs="Tahoma"/>
          <w:sz w:val="24"/>
          <w:szCs w:val="24"/>
        </w:rPr>
        <w:t xml:space="preserve">las penas máximas señaladas en los cuartos mínimos, </w:t>
      </w:r>
      <w:r w:rsidR="003F15FF" w:rsidRPr="002622CE">
        <w:rPr>
          <w:rFonts w:cs="Tahoma"/>
          <w:sz w:val="24"/>
          <w:szCs w:val="24"/>
        </w:rPr>
        <w:t xml:space="preserve">es decir, de </w:t>
      </w:r>
      <w:r w:rsidR="003F15FF" w:rsidRPr="002622CE">
        <w:rPr>
          <w:rFonts w:cs="Tahoma"/>
          <w:b/>
          <w:bCs/>
          <w:sz w:val="24"/>
          <w:szCs w:val="24"/>
        </w:rPr>
        <w:t xml:space="preserve">99 meses de prisión y multa de </w:t>
      </w:r>
      <w:r w:rsidR="000242CB" w:rsidRPr="002622CE">
        <w:rPr>
          <w:rFonts w:cs="Tahoma"/>
          <w:b/>
          <w:bCs/>
          <w:sz w:val="24"/>
          <w:szCs w:val="24"/>
        </w:rPr>
        <w:t xml:space="preserve">712.5 </w:t>
      </w:r>
      <w:r w:rsidR="00255607" w:rsidRPr="002622CE">
        <w:rPr>
          <w:rFonts w:cs="Tahoma"/>
          <w:b/>
          <w:bCs/>
          <w:sz w:val="24"/>
          <w:szCs w:val="24"/>
        </w:rPr>
        <w:t>SMLMV</w:t>
      </w:r>
      <w:r w:rsidR="003F15FF" w:rsidRPr="002622CE">
        <w:rPr>
          <w:rFonts w:cs="Tahoma"/>
          <w:sz w:val="24"/>
          <w:szCs w:val="24"/>
        </w:rPr>
        <w:t xml:space="preserve">, y de </w:t>
      </w:r>
      <w:r w:rsidR="000242CB" w:rsidRPr="002622CE">
        <w:rPr>
          <w:rFonts w:cs="Tahoma"/>
          <w:sz w:val="24"/>
          <w:szCs w:val="24"/>
        </w:rPr>
        <w:t xml:space="preserve">99 meses de </w:t>
      </w:r>
      <w:r w:rsidR="003F15FF" w:rsidRPr="002622CE">
        <w:rPr>
          <w:rFonts w:cs="Tahoma"/>
          <w:sz w:val="24"/>
          <w:szCs w:val="24"/>
        </w:rPr>
        <w:t>i</w:t>
      </w:r>
      <w:r w:rsidR="000242CB" w:rsidRPr="002622CE">
        <w:rPr>
          <w:rFonts w:cs="Tahoma"/>
          <w:sz w:val="24"/>
          <w:szCs w:val="24"/>
        </w:rPr>
        <w:t>nhabilitación para el ejercicio de la profesión, arte, oficio, industria o comercio</w:t>
      </w:r>
      <w:r w:rsidR="003F15FF" w:rsidRPr="002622CE">
        <w:rPr>
          <w:rFonts w:cs="Tahoma"/>
          <w:sz w:val="24"/>
          <w:szCs w:val="24"/>
        </w:rPr>
        <w:t>, y tales montos amén de la aceptación de cargos, conforme con el canon 351 C</w:t>
      </w:r>
      <w:r w:rsidR="00255607" w:rsidRPr="002622CE">
        <w:rPr>
          <w:rFonts w:cs="Tahoma"/>
          <w:sz w:val="24"/>
          <w:szCs w:val="24"/>
        </w:rPr>
        <w:t>.</w:t>
      </w:r>
      <w:r w:rsidR="003F15FF" w:rsidRPr="002622CE">
        <w:rPr>
          <w:rFonts w:cs="Tahoma"/>
          <w:sz w:val="24"/>
          <w:szCs w:val="24"/>
        </w:rPr>
        <w:t>P</w:t>
      </w:r>
      <w:r w:rsidR="00255607" w:rsidRPr="002622CE">
        <w:rPr>
          <w:rFonts w:cs="Tahoma"/>
          <w:sz w:val="24"/>
          <w:szCs w:val="24"/>
        </w:rPr>
        <w:t>.</w:t>
      </w:r>
      <w:r w:rsidR="003F15FF" w:rsidRPr="002622CE">
        <w:rPr>
          <w:rFonts w:cs="Tahoma"/>
          <w:sz w:val="24"/>
          <w:szCs w:val="24"/>
        </w:rPr>
        <w:t>P</w:t>
      </w:r>
      <w:r w:rsidR="00255607" w:rsidRPr="002622CE">
        <w:rPr>
          <w:rFonts w:cs="Tahoma"/>
          <w:sz w:val="24"/>
          <w:szCs w:val="24"/>
        </w:rPr>
        <w:t>.</w:t>
      </w:r>
      <w:r w:rsidR="003F15FF" w:rsidRPr="002622CE">
        <w:rPr>
          <w:rFonts w:cs="Tahoma"/>
          <w:sz w:val="24"/>
          <w:szCs w:val="24"/>
        </w:rPr>
        <w:t xml:space="preserve">, debían reducirse hasta en un 50%, por lo cual las penas por tal delito quedarían en </w:t>
      </w:r>
      <w:r w:rsidR="000242CB" w:rsidRPr="002622CE">
        <w:rPr>
          <w:rFonts w:cs="Tahoma"/>
          <w:b/>
          <w:bCs/>
          <w:sz w:val="24"/>
          <w:szCs w:val="24"/>
        </w:rPr>
        <w:t>49 meses y 15 días de prisión</w:t>
      </w:r>
      <w:r w:rsidR="00C525BC" w:rsidRPr="002622CE">
        <w:rPr>
          <w:rFonts w:cs="Tahoma"/>
          <w:b/>
          <w:bCs/>
          <w:sz w:val="24"/>
          <w:szCs w:val="24"/>
        </w:rPr>
        <w:t xml:space="preserve"> y</w:t>
      </w:r>
      <w:r w:rsidR="003F15FF" w:rsidRPr="002622CE">
        <w:rPr>
          <w:rFonts w:cs="Tahoma"/>
          <w:b/>
          <w:bCs/>
          <w:sz w:val="24"/>
          <w:szCs w:val="24"/>
        </w:rPr>
        <w:t xml:space="preserve"> multa de</w:t>
      </w:r>
      <w:r w:rsidR="000242CB" w:rsidRPr="002622CE">
        <w:rPr>
          <w:rFonts w:cs="Tahoma"/>
          <w:b/>
          <w:bCs/>
          <w:sz w:val="24"/>
          <w:szCs w:val="24"/>
        </w:rPr>
        <w:t xml:space="preserve"> 356,25 </w:t>
      </w:r>
      <w:r w:rsidR="00255607" w:rsidRPr="002622CE">
        <w:rPr>
          <w:rFonts w:cs="Tahoma"/>
          <w:b/>
          <w:bCs/>
          <w:sz w:val="24"/>
          <w:szCs w:val="24"/>
        </w:rPr>
        <w:t xml:space="preserve">SMLMV, </w:t>
      </w:r>
      <w:r w:rsidR="003F15FF" w:rsidRPr="002622CE">
        <w:rPr>
          <w:rFonts w:cs="Tahoma"/>
          <w:sz w:val="24"/>
          <w:szCs w:val="24"/>
        </w:rPr>
        <w:t>e igual monto de la pena principal para la i</w:t>
      </w:r>
      <w:r w:rsidR="000242CB" w:rsidRPr="002622CE">
        <w:rPr>
          <w:rFonts w:cs="Tahoma"/>
          <w:sz w:val="24"/>
          <w:szCs w:val="24"/>
        </w:rPr>
        <w:t>nhabilitación para el ejercicio de la profesión, arte, oficio, industria o comercio, en lo que tenga que ver con el área farmacéutica y de la salud</w:t>
      </w:r>
      <w:r w:rsidR="00C525BC" w:rsidRPr="002622CE">
        <w:rPr>
          <w:rFonts w:cs="Tahoma"/>
          <w:sz w:val="24"/>
          <w:szCs w:val="24"/>
        </w:rPr>
        <w:t xml:space="preserve">, en relación con la conducta punible de corrupción de alimentos, productos médicos o material profiláctico. </w:t>
      </w:r>
    </w:p>
    <w:p w14:paraId="7910617F" w14:textId="77777777" w:rsidR="003F15FF" w:rsidRPr="002622CE" w:rsidRDefault="003F15FF" w:rsidP="002622CE">
      <w:pPr>
        <w:spacing w:line="276" w:lineRule="auto"/>
        <w:rPr>
          <w:rFonts w:cs="Tahoma"/>
          <w:sz w:val="24"/>
          <w:szCs w:val="24"/>
        </w:rPr>
      </w:pPr>
    </w:p>
    <w:p w14:paraId="317784D3" w14:textId="0628E542" w:rsidR="003F15FF" w:rsidRPr="002622CE" w:rsidRDefault="003F15FF" w:rsidP="002622CE">
      <w:pPr>
        <w:spacing w:line="276" w:lineRule="auto"/>
        <w:rPr>
          <w:rFonts w:cs="Tahoma"/>
          <w:sz w:val="24"/>
          <w:szCs w:val="24"/>
        </w:rPr>
      </w:pPr>
      <w:r w:rsidRPr="002622CE">
        <w:rPr>
          <w:rFonts w:cs="Tahoma"/>
          <w:sz w:val="24"/>
          <w:szCs w:val="24"/>
        </w:rPr>
        <w:t xml:space="preserve">Como quiera que la pena más grave, se itera, era </w:t>
      </w:r>
      <w:r w:rsidR="00C525BC" w:rsidRPr="002622CE">
        <w:rPr>
          <w:rFonts w:cs="Tahoma"/>
          <w:sz w:val="24"/>
          <w:szCs w:val="24"/>
        </w:rPr>
        <w:t>la de</w:t>
      </w:r>
      <w:r w:rsidRPr="002622CE">
        <w:rPr>
          <w:rFonts w:cs="Tahoma"/>
          <w:sz w:val="24"/>
          <w:szCs w:val="24"/>
        </w:rPr>
        <w:t xml:space="preserve">l ilícito de corrupción de alimentos, productos médicos o material profiláctico agravado, </w:t>
      </w:r>
      <w:r w:rsidR="0064719F" w:rsidRPr="002622CE">
        <w:rPr>
          <w:rFonts w:cs="Tahoma"/>
          <w:sz w:val="24"/>
          <w:szCs w:val="24"/>
        </w:rPr>
        <w:t xml:space="preserve">de acuerdo </w:t>
      </w:r>
      <w:r w:rsidRPr="002622CE">
        <w:rPr>
          <w:rFonts w:cs="Tahoma"/>
          <w:sz w:val="24"/>
          <w:szCs w:val="24"/>
        </w:rPr>
        <w:t>con el artículo 31 CP,</w:t>
      </w:r>
      <w:r w:rsidR="0064719F" w:rsidRPr="002622CE">
        <w:rPr>
          <w:rFonts w:cs="Tahoma"/>
          <w:sz w:val="24"/>
          <w:szCs w:val="24"/>
        </w:rPr>
        <w:t xml:space="preserve"> a raíz </w:t>
      </w:r>
      <w:r w:rsidRPr="002622CE">
        <w:rPr>
          <w:rFonts w:cs="Tahoma"/>
          <w:sz w:val="24"/>
          <w:szCs w:val="24"/>
        </w:rPr>
        <w:t xml:space="preserve">del concurso con el concierto para delinquir, estimó el A-quo </w:t>
      </w:r>
      <w:r w:rsidR="0064719F" w:rsidRPr="002622CE">
        <w:rPr>
          <w:rFonts w:cs="Tahoma"/>
          <w:sz w:val="24"/>
          <w:szCs w:val="24"/>
        </w:rPr>
        <w:t xml:space="preserve">prudente </w:t>
      </w:r>
      <w:r w:rsidRPr="002622CE">
        <w:rPr>
          <w:rFonts w:cs="Tahoma"/>
          <w:b/>
          <w:bCs/>
          <w:sz w:val="24"/>
          <w:szCs w:val="24"/>
        </w:rPr>
        <w:t>adicionar</w:t>
      </w:r>
      <w:r w:rsidRPr="002622CE">
        <w:rPr>
          <w:rFonts w:cs="Tahoma"/>
          <w:sz w:val="24"/>
          <w:szCs w:val="24"/>
        </w:rPr>
        <w:t xml:space="preserve"> la misma en </w:t>
      </w:r>
      <w:r w:rsidRPr="002622CE">
        <w:rPr>
          <w:rFonts w:cs="Tahoma"/>
          <w:b/>
          <w:bCs/>
          <w:sz w:val="24"/>
          <w:szCs w:val="24"/>
        </w:rPr>
        <w:t xml:space="preserve">20 </w:t>
      </w:r>
      <w:r w:rsidR="000242CB" w:rsidRPr="002622CE">
        <w:rPr>
          <w:rFonts w:cs="Tahoma"/>
          <w:b/>
          <w:bCs/>
          <w:sz w:val="24"/>
          <w:szCs w:val="24"/>
        </w:rPr>
        <w:t xml:space="preserve"> meses y 15 días </w:t>
      </w:r>
      <w:r w:rsidRPr="002622CE">
        <w:rPr>
          <w:rFonts w:cs="Tahoma"/>
          <w:b/>
          <w:bCs/>
          <w:sz w:val="24"/>
          <w:szCs w:val="24"/>
        </w:rPr>
        <w:t>de prisión</w:t>
      </w:r>
      <w:r w:rsidRPr="002622CE">
        <w:rPr>
          <w:rFonts w:cs="Tahoma"/>
          <w:sz w:val="24"/>
          <w:szCs w:val="24"/>
        </w:rPr>
        <w:t xml:space="preserve">, para </w:t>
      </w:r>
      <w:r w:rsidR="0064719F" w:rsidRPr="002622CE">
        <w:rPr>
          <w:rFonts w:cs="Tahoma"/>
          <w:sz w:val="24"/>
          <w:szCs w:val="24"/>
        </w:rPr>
        <w:t xml:space="preserve">fijar </w:t>
      </w:r>
      <w:r w:rsidRPr="002622CE">
        <w:rPr>
          <w:rFonts w:cs="Tahoma"/>
          <w:sz w:val="24"/>
          <w:szCs w:val="24"/>
        </w:rPr>
        <w:t xml:space="preserve">finalmente la pena a purgar por parte de la señora </w:t>
      </w:r>
      <w:r w:rsidR="00226B79">
        <w:rPr>
          <w:rFonts w:cs="Tahoma"/>
          <w:b/>
          <w:sz w:val="24"/>
          <w:szCs w:val="24"/>
        </w:rPr>
        <w:t>BSTH</w:t>
      </w:r>
      <w:r w:rsidRPr="002622CE">
        <w:rPr>
          <w:rFonts w:cs="Tahoma"/>
          <w:sz w:val="24"/>
          <w:szCs w:val="24"/>
        </w:rPr>
        <w:t xml:space="preserve"> en </w:t>
      </w:r>
      <w:r w:rsidR="000242CB" w:rsidRPr="002622CE">
        <w:rPr>
          <w:rFonts w:cs="Tahoma"/>
          <w:b/>
          <w:bCs/>
          <w:sz w:val="24"/>
          <w:szCs w:val="24"/>
        </w:rPr>
        <w:t>70 meses</w:t>
      </w:r>
      <w:r w:rsidRPr="002622CE">
        <w:rPr>
          <w:rFonts w:cs="Tahoma"/>
          <w:b/>
          <w:bCs/>
          <w:sz w:val="24"/>
          <w:szCs w:val="24"/>
        </w:rPr>
        <w:t xml:space="preserve"> de prisión y multa de </w:t>
      </w:r>
      <w:r w:rsidR="000242CB" w:rsidRPr="002622CE">
        <w:rPr>
          <w:rFonts w:cs="Tahoma"/>
          <w:b/>
          <w:bCs/>
          <w:sz w:val="24"/>
          <w:szCs w:val="24"/>
        </w:rPr>
        <w:t xml:space="preserve">356,25 </w:t>
      </w:r>
      <w:r w:rsidR="00255607" w:rsidRPr="002622CE">
        <w:rPr>
          <w:rFonts w:cs="Tahoma"/>
          <w:b/>
          <w:bCs/>
          <w:sz w:val="24"/>
          <w:szCs w:val="24"/>
        </w:rPr>
        <w:t>SMLMV</w:t>
      </w:r>
      <w:r w:rsidRPr="002622CE">
        <w:rPr>
          <w:rFonts w:cs="Tahoma"/>
          <w:sz w:val="24"/>
          <w:szCs w:val="24"/>
        </w:rPr>
        <w:t xml:space="preserve">, así como la </w:t>
      </w:r>
      <w:r w:rsidR="00C525BC" w:rsidRPr="002622CE">
        <w:rPr>
          <w:rFonts w:cs="Tahoma"/>
          <w:sz w:val="24"/>
          <w:szCs w:val="24"/>
        </w:rPr>
        <w:t>i</w:t>
      </w:r>
      <w:r w:rsidR="000242CB" w:rsidRPr="002622CE">
        <w:rPr>
          <w:rFonts w:cs="Tahoma"/>
          <w:sz w:val="24"/>
          <w:szCs w:val="24"/>
        </w:rPr>
        <w:t>nhabilitación para el ejercicio de la profesión, arte, oficio, industria o comercio, en lo que tenga que ver con el área farmacéutica y de la salud</w:t>
      </w:r>
      <w:r w:rsidRPr="002622CE">
        <w:rPr>
          <w:rFonts w:cs="Tahoma"/>
          <w:sz w:val="24"/>
          <w:szCs w:val="24"/>
        </w:rPr>
        <w:t>, por igual término de la pena principal.</w:t>
      </w:r>
    </w:p>
    <w:p w14:paraId="44177B7C" w14:textId="51632B6A" w:rsidR="003F15FF" w:rsidRPr="002622CE" w:rsidRDefault="003F15FF" w:rsidP="002622CE">
      <w:pPr>
        <w:spacing w:line="276" w:lineRule="auto"/>
        <w:rPr>
          <w:rFonts w:cs="Tahoma"/>
          <w:sz w:val="24"/>
          <w:szCs w:val="24"/>
        </w:rPr>
      </w:pPr>
    </w:p>
    <w:p w14:paraId="6485599F" w14:textId="7121A923" w:rsidR="003F15FF" w:rsidRPr="002622CE" w:rsidRDefault="003F15FF" w:rsidP="002622CE">
      <w:pPr>
        <w:spacing w:line="276" w:lineRule="auto"/>
        <w:rPr>
          <w:rFonts w:cs="Tahoma"/>
          <w:sz w:val="24"/>
          <w:szCs w:val="24"/>
          <w:u w:val="single"/>
        </w:rPr>
      </w:pPr>
      <w:r w:rsidRPr="002622CE">
        <w:rPr>
          <w:rFonts w:cs="Tahoma"/>
          <w:sz w:val="24"/>
          <w:szCs w:val="24"/>
        </w:rPr>
        <w:t xml:space="preserve">Fueron </w:t>
      </w:r>
      <w:r w:rsidR="00C525BC" w:rsidRPr="002622CE">
        <w:rPr>
          <w:rFonts w:cs="Tahoma"/>
          <w:sz w:val="24"/>
          <w:szCs w:val="24"/>
        </w:rPr>
        <w:t xml:space="preserve">esos </w:t>
      </w:r>
      <w:r w:rsidRPr="002622CE">
        <w:rPr>
          <w:rFonts w:cs="Tahoma"/>
          <w:sz w:val="24"/>
          <w:szCs w:val="24"/>
        </w:rPr>
        <w:t>los fundamentos en que se apuntaló el a</w:t>
      </w:r>
      <w:r w:rsidR="00255607" w:rsidRPr="002622CE">
        <w:rPr>
          <w:rFonts w:cs="Tahoma"/>
          <w:sz w:val="24"/>
          <w:szCs w:val="24"/>
        </w:rPr>
        <w:t>-</w:t>
      </w:r>
      <w:r w:rsidRPr="002622CE">
        <w:rPr>
          <w:rFonts w:cs="Tahoma"/>
          <w:sz w:val="24"/>
          <w:szCs w:val="24"/>
        </w:rPr>
        <w:t xml:space="preserve">quo para partir del máximo del cuarto mínimo, los que en sentir del apoderado de la </w:t>
      </w:r>
      <w:r w:rsidR="00487249" w:rsidRPr="002622CE">
        <w:rPr>
          <w:rFonts w:cs="Tahoma"/>
          <w:sz w:val="24"/>
          <w:szCs w:val="24"/>
        </w:rPr>
        <w:t>procesada</w:t>
      </w:r>
      <w:r w:rsidRPr="002622CE">
        <w:rPr>
          <w:rFonts w:cs="Tahoma"/>
          <w:sz w:val="24"/>
          <w:szCs w:val="24"/>
        </w:rPr>
        <w:t xml:space="preserve">, fueron incorrectos, al ser </w:t>
      </w:r>
      <w:r w:rsidR="00C525BC" w:rsidRPr="002622CE">
        <w:rPr>
          <w:rFonts w:cs="Tahoma"/>
          <w:sz w:val="24"/>
          <w:szCs w:val="24"/>
        </w:rPr>
        <w:t xml:space="preserve">apreciaciones </w:t>
      </w:r>
      <w:r w:rsidRPr="002622CE">
        <w:rPr>
          <w:rFonts w:cs="Tahoma"/>
          <w:sz w:val="24"/>
          <w:szCs w:val="24"/>
        </w:rPr>
        <w:t>subjetiv</w:t>
      </w:r>
      <w:r w:rsidR="00C525BC" w:rsidRPr="002622CE">
        <w:rPr>
          <w:rFonts w:cs="Tahoma"/>
          <w:sz w:val="24"/>
          <w:szCs w:val="24"/>
        </w:rPr>
        <w:t>a</w:t>
      </w:r>
      <w:r w:rsidRPr="002622CE">
        <w:rPr>
          <w:rFonts w:cs="Tahoma"/>
          <w:sz w:val="24"/>
          <w:szCs w:val="24"/>
        </w:rPr>
        <w:t xml:space="preserve">s, sin comprobación alguna, por lo cual en su sentir, la pena debió partir de los extremos mínimos, </w:t>
      </w:r>
      <w:r w:rsidR="00C525BC" w:rsidRPr="002622CE">
        <w:rPr>
          <w:rFonts w:cs="Tahoma"/>
          <w:sz w:val="24"/>
          <w:szCs w:val="24"/>
        </w:rPr>
        <w:t xml:space="preserve">y por consiguiente, </w:t>
      </w:r>
      <w:r w:rsidRPr="002622CE">
        <w:rPr>
          <w:rFonts w:cs="Tahoma"/>
          <w:sz w:val="24"/>
          <w:szCs w:val="24"/>
        </w:rPr>
        <w:t>desde su particular punto de vista</w:t>
      </w:r>
      <w:r w:rsidR="00C525BC" w:rsidRPr="002622CE">
        <w:rPr>
          <w:rFonts w:cs="Tahoma"/>
          <w:sz w:val="24"/>
          <w:szCs w:val="24"/>
        </w:rPr>
        <w:t>, debía</w:t>
      </w:r>
      <w:r w:rsidRPr="002622CE">
        <w:rPr>
          <w:rFonts w:cs="Tahoma"/>
          <w:sz w:val="24"/>
          <w:szCs w:val="24"/>
        </w:rPr>
        <w:t xml:space="preserve"> </w:t>
      </w:r>
      <w:r w:rsidR="009E1000" w:rsidRPr="002622CE">
        <w:rPr>
          <w:rFonts w:cs="Tahoma"/>
          <w:sz w:val="24"/>
          <w:szCs w:val="24"/>
        </w:rPr>
        <w:t xml:space="preserve">atribuirle </w:t>
      </w:r>
      <w:r w:rsidRPr="002622CE">
        <w:rPr>
          <w:rFonts w:cs="Tahoma"/>
          <w:sz w:val="24"/>
          <w:szCs w:val="24"/>
        </w:rPr>
        <w:t xml:space="preserve">a su prohijada una pena de </w:t>
      </w:r>
      <w:r w:rsidRPr="002622CE">
        <w:rPr>
          <w:rFonts w:cs="Tahoma"/>
          <w:sz w:val="24"/>
          <w:szCs w:val="24"/>
          <w:u w:val="single"/>
        </w:rPr>
        <w:t xml:space="preserve">46 meses de prisión y multa de 153.6 </w:t>
      </w:r>
      <w:r w:rsidR="00255607" w:rsidRPr="002622CE">
        <w:rPr>
          <w:rFonts w:cs="Tahoma"/>
          <w:sz w:val="24"/>
          <w:szCs w:val="24"/>
          <w:u w:val="single"/>
        </w:rPr>
        <w:t>SMLMV.</w:t>
      </w:r>
    </w:p>
    <w:p w14:paraId="60EF4FB4" w14:textId="57D1A8D8" w:rsidR="003F15FF" w:rsidRPr="002622CE" w:rsidRDefault="003F15FF" w:rsidP="002622CE">
      <w:pPr>
        <w:spacing w:line="276" w:lineRule="auto"/>
        <w:rPr>
          <w:rFonts w:cs="Tahoma"/>
          <w:sz w:val="24"/>
          <w:szCs w:val="24"/>
        </w:rPr>
      </w:pPr>
    </w:p>
    <w:p w14:paraId="75A740CF" w14:textId="7D79FBE1" w:rsidR="00EB492A" w:rsidRPr="002622CE" w:rsidRDefault="00EB492A" w:rsidP="002622CE">
      <w:pPr>
        <w:spacing w:line="276" w:lineRule="auto"/>
        <w:rPr>
          <w:rFonts w:cs="Tahoma"/>
          <w:sz w:val="24"/>
          <w:szCs w:val="24"/>
        </w:rPr>
      </w:pPr>
      <w:r w:rsidRPr="002622CE">
        <w:rPr>
          <w:rFonts w:cs="Tahoma"/>
          <w:sz w:val="24"/>
          <w:szCs w:val="24"/>
        </w:rPr>
        <w:t xml:space="preserve">Al respecto, debe decir la Sala, que contrario a lo sostenido por el abogado recurrente, se comparte el análisis </w:t>
      </w:r>
      <w:r w:rsidR="00D72B3B" w:rsidRPr="002622CE">
        <w:rPr>
          <w:rFonts w:cs="Tahoma"/>
          <w:sz w:val="24"/>
          <w:szCs w:val="24"/>
        </w:rPr>
        <w:t xml:space="preserve">realizado </w:t>
      </w:r>
      <w:r w:rsidRPr="002622CE">
        <w:rPr>
          <w:rFonts w:cs="Tahoma"/>
          <w:sz w:val="24"/>
          <w:szCs w:val="24"/>
        </w:rPr>
        <w:t>por el funcionario de primer nivel, en curso de la tasación de la pena que debía imponer a la acá sentenciada.</w:t>
      </w:r>
    </w:p>
    <w:p w14:paraId="1A08192B" w14:textId="0822CF21" w:rsidR="00EB492A" w:rsidRPr="002622CE" w:rsidRDefault="00EB492A" w:rsidP="002622CE">
      <w:pPr>
        <w:spacing w:line="276" w:lineRule="auto"/>
        <w:rPr>
          <w:rFonts w:cs="Tahoma"/>
          <w:sz w:val="24"/>
          <w:szCs w:val="24"/>
        </w:rPr>
      </w:pPr>
    </w:p>
    <w:p w14:paraId="6A9D6E66" w14:textId="14FEC5D9" w:rsidR="00EB492A" w:rsidRPr="002622CE" w:rsidRDefault="00EB492A" w:rsidP="002622CE">
      <w:pPr>
        <w:spacing w:line="276" w:lineRule="auto"/>
        <w:rPr>
          <w:rFonts w:cs="Tahoma"/>
          <w:sz w:val="24"/>
          <w:szCs w:val="24"/>
        </w:rPr>
      </w:pPr>
      <w:r w:rsidRPr="002622CE">
        <w:rPr>
          <w:rFonts w:cs="Tahoma"/>
          <w:sz w:val="24"/>
          <w:szCs w:val="24"/>
        </w:rPr>
        <w:t xml:space="preserve">Es indudable, como así lo pregonó el A-quo y lo avalaron los representantes de las empresas que como víctimas no recurrentes, acá se pronunciaron, que en efecto la conducta que desplegó la señora </w:t>
      </w:r>
      <w:r w:rsidRPr="002622CE">
        <w:rPr>
          <w:rFonts w:cs="Tahoma"/>
          <w:b/>
          <w:sz w:val="24"/>
          <w:szCs w:val="24"/>
        </w:rPr>
        <w:t>TH</w:t>
      </w:r>
      <w:r w:rsidRPr="002622CE">
        <w:rPr>
          <w:rFonts w:cs="Tahoma"/>
          <w:sz w:val="24"/>
          <w:szCs w:val="24"/>
        </w:rPr>
        <w:t xml:space="preserve"> ostenta una marcada gravedad, por cuanto con la misma, a no dudarlo, se genera un potencial daño para la comunidad en general, </w:t>
      </w:r>
      <w:r w:rsidRPr="002622CE">
        <w:rPr>
          <w:rFonts w:cs="Tahoma"/>
          <w:sz w:val="24"/>
          <w:szCs w:val="24"/>
        </w:rPr>
        <w:lastRenderedPageBreak/>
        <w:t>en especial para aquellas personas que sufren de patologías de índole catastrófico quienes debían consumir los medicamentos que comercializaba la procesada.</w:t>
      </w:r>
    </w:p>
    <w:p w14:paraId="4100C333" w14:textId="554D657A" w:rsidR="00EB492A" w:rsidRPr="002622CE" w:rsidRDefault="00EB492A" w:rsidP="002622CE">
      <w:pPr>
        <w:spacing w:line="276" w:lineRule="auto"/>
        <w:rPr>
          <w:rFonts w:cs="Tahoma"/>
          <w:sz w:val="24"/>
          <w:szCs w:val="24"/>
        </w:rPr>
      </w:pPr>
    </w:p>
    <w:p w14:paraId="1066BE22" w14:textId="788609B6" w:rsidR="00B71090" w:rsidRPr="002622CE" w:rsidRDefault="00EB492A" w:rsidP="002622CE">
      <w:pPr>
        <w:spacing w:line="276" w:lineRule="auto"/>
        <w:rPr>
          <w:rFonts w:cs="Tahoma"/>
          <w:sz w:val="24"/>
          <w:szCs w:val="24"/>
        </w:rPr>
      </w:pPr>
      <w:r w:rsidRPr="002622CE">
        <w:rPr>
          <w:rFonts w:cs="Tahoma"/>
          <w:sz w:val="24"/>
          <w:szCs w:val="24"/>
        </w:rPr>
        <w:t xml:space="preserve">No puede dejarse de lado, que una persona </w:t>
      </w:r>
      <w:r w:rsidR="003C4EDF" w:rsidRPr="002622CE">
        <w:rPr>
          <w:rFonts w:cs="Tahoma"/>
          <w:sz w:val="24"/>
          <w:szCs w:val="24"/>
        </w:rPr>
        <w:t xml:space="preserve">que </w:t>
      </w:r>
      <w:r w:rsidRPr="002622CE">
        <w:rPr>
          <w:rFonts w:cs="Tahoma"/>
          <w:sz w:val="24"/>
          <w:szCs w:val="24"/>
        </w:rPr>
        <w:t>padece una patología de tal naturaleza</w:t>
      </w:r>
      <w:r w:rsidR="003C4EDF" w:rsidRPr="002622CE">
        <w:rPr>
          <w:rFonts w:cs="Tahoma"/>
          <w:sz w:val="24"/>
          <w:szCs w:val="24"/>
        </w:rPr>
        <w:t xml:space="preserve"> -como sería el caso del cáncer-</w:t>
      </w:r>
      <w:r w:rsidRPr="002622CE">
        <w:rPr>
          <w:rFonts w:cs="Tahoma"/>
          <w:sz w:val="24"/>
          <w:szCs w:val="24"/>
        </w:rPr>
        <w:t xml:space="preserve">, requiere que las medicinas que le son recetadas </w:t>
      </w:r>
      <w:r w:rsidR="00487249" w:rsidRPr="002622CE">
        <w:rPr>
          <w:rFonts w:cs="Tahoma"/>
          <w:sz w:val="24"/>
          <w:szCs w:val="24"/>
        </w:rPr>
        <w:t xml:space="preserve">observen </w:t>
      </w:r>
      <w:r w:rsidRPr="002622CE">
        <w:rPr>
          <w:rFonts w:cs="Tahoma"/>
          <w:sz w:val="24"/>
          <w:szCs w:val="24"/>
        </w:rPr>
        <w:t xml:space="preserve">los más altos estándares de calidad, conservación y cuidado para que estas </w:t>
      </w:r>
      <w:r w:rsidR="00255607" w:rsidRPr="002622CE">
        <w:rPr>
          <w:rFonts w:cs="Tahoma"/>
          <w:sz w:val="24"/>
          <w:szCs w:val="24"/>
        </w:rPr>
        <w:t>mantengan</w:t>
      </w:r>
      <w:r w:rsidRPr="002622CE">
        <w:rPr>
          <w:rFonts w:cs="Tahoma"/>
          <w:sz w:val="24"/>
          <w:szCs w:val="24"/>
        </w:rPr>
        <w:t xml:space="preserve"> sus características y propiedades y de contera cumplan con la finalidad para las que fueron </w:t>
      </w:r>
      <w:r w:rsidR="00C525BC" w:rsidRPr="002622CE">
        <w:rPr>
          <w:rFonts w:cs="Tahoma"/>
          <w:sz w:val="24"/>
          <w:szCs w:val="24"/>
        </w:rPr>
        <w:t>diseñadas</w:t>
      </w:r>
      <w:r w:rsidRPr="002622CE">
        <w:rPr>
          <w:rFonts w:cs="Tahoma"/>
          <w:sz w:val="24"/>
          <w:szCs w:val="24"/>
        </w:rPr>
        <w:t>, esto es, ya sea para curar la enfermedad o para controlar o reducir los síntomas</w:t>
      </w:r>
      <w:r w:rsidR="00B71090" w:rsidRPr="002622CE">
        <w:rPr>
          <w:rFonts w:cs="Tahoma"/>
          <w:sz w:val="24"/>
          <w:szCs w:val="24"/>
        </w:rPr>
        <w:t xml:space="preserve"> derivados de las diferentes dolencias </w:t>
      </w:r>
      <w:r w:rsidR="003C4EDF" w:rsidRPr="002622CE">
        <w:rPr>
          <w:rFonts w:cs="Tahoma"/>
          <w:sz w:val="24"/>
          <w:szCs w:val="24"/>
        </w:rPr>
        <w:t xml:space="preserve">que la </w:t>
      </w:r>
      <w:r w:rsidR="00C525BC" w:rsidRPr="002622CE">
        <w:rPr>
          <w:rFonts w:cs="Tahoma"/>
          <w:sz w:val="24"/>
          <w:szCs w:val="24"/>
        </w:rPr>
        <w:t xml:space="preserve">patología causa </w:t>
      </w:r>
      <w:r w:rsidR="003C4EDF" w:rsidRPr="002622CE">
        <w:rPr>
          <w:rFonts w:cs="Tahoma"/>
          <w:sz w:val="24"/>
          <w:szCs w:val="24"/>
        </w:rPr>
        <w:t>con miras a que los pacientes tenga</w:t>
      </w:r>
      <w:r w:rsidR="00C525BC" w:rsidRPr="002622CE">
        <w:rPr>
          <w:rFonts w:cs="Tahoma"/>
          <w:sz w:val="24"/>
          <w:szCs w:val="24"/>
        </w:rPr>
        <w:t>n</w:t>
      </w:r>
      <w:r w:rsidR="003C4EDF" w:rsidRPr="002622CE">
        <w:rPr>
          <w:rFonts w:cs="Tahoma"/>
          <w:sz w:val="24"/>
          <w:szCs w:val="24"/>
        </w:rPr>
        <w:t xml:space="preserve"> una mejor calidad de vida; pero en contravía de ello, lo que se ocasiona con un hecho como el endilgado, al distribuir medicamentos alterados -como lo serían a título de ejemplo, por no conversar su cadena de frío cuando la medicina lo requiere-, es que al ser ingeridos por el enfermo sus</w:t>
      </w:r>
      <w:r w:rsidR="00B71090" w:rsidRPr="002622CE">
        <w:rPr>
          <w:rFonts w:cs="Tahoma"/>
          <w:sz w:val="24"/>
          <w:szCs w:val="24"/>
        </w:rPr>
        <w:t xml:space="preserve"> efectos ya no serían </w:t>
      </w:r>
      <w:r w:rsidR="003C4EDF" w:rsidRPr="002622CE">
        <w:rPr>
          <w:rFonts w:cs="Tahoma"/>
          <w:sz w:val="24"/>
          <w:szCs w:val="24"/>
        </w:rPr>
        <w:t xml:space="preserve">beneficiosos y por el contrario, podría incluso generar mayores </w:t>
      </w:r>
      <w:r w:rsidR="00B71090" w:rsidRPr="002622CE">
        <w:rPr>
          <w:rFonts w:cs="Tahoma"/>
          <w:sz w:val="24"/>
          <w:szCs w:val="24"/>
        </w:rPr>
        <w:t>riesgos para su salud.</w:t>
      </w:r>
    </w:p>
    <w:p w14:paraId="6E79B1D3" w14:textId="4DA7EF60" w:rsidR="003C4EDF" w:rsidRPr="002622CE" w:rsidRDefault="003C4EDF" w:rsidP="002622CE">
      <w:pPr>
        <w:spacing w:line="276" w:lineRule="auto"/>
        <w:rPr>
          <w:rFonts w:cs="Tahoma"/>
          <w:sz w:val="24"/>
          <w:szCs w:val="24"/>
        </w:rPr>
      </w:pPr>
    </w:p>
    <w:p w14:paraId="79F8F551" w14:textId="2057BFE2" w:rsidR="003C4EDF" w:rsidRPr="002622CE" w:rsidRDefault="003C4EDF" w:rsidP="002622CE">
      <w:pPr>
        <w:spacing w:line="276" w:lineRule="auto"/>
        <w:rPr>
          <w:rFonts w:cs="Tahoma"/>
          <w:sz w:val="24"/>
          <w:szCs w:val="24"/>
        </w:rPr>
      </w:pPr>
      <w:r w:rsidRPr="002622CE">
        <w:rPr>
          <w:rFonts w:cs="Tahoma"/>
          <w:sz w:val="24"/>
          <w:szCs w:val="24"/>
        </w:rPr>
        <w:t>La procesada, como un escalón del accionar criminal, por el cual aceptó cargos, era consciente de la realización de tal ilicitud y con ello del grave peligro en el que ponían a una población en estado de debilidad, como es aquella que ostenta patologías de alto riesgo, quienes al consumir los medicamentos alterados, ya sea por el mal manejo de su almacenamiento, conservación y/o distribución podrían sufrir mayores afectaciones en su condición médica, o porque no decirlo, incluso llevarlos hasta la muerte.</w:t>
      </w:r>
    </w:p>
    <w:p w14:paraId="0B08A3DB" w14:textId="77777777" w:rsidR="003C4EDF" w:rsidRPr="002622CE" w:rsidRDefault="003C4EDF" w:rsidP="002622CE">
      <w:pPr>
        <w:spacing w:line="276" w:lineRule="auto"/>
        <w:rPr>
          <w:rFonts w:cs="Tahoma"/>
          <w:sz w:val="24"/>
          <w:szCs w:val="24"/>
        </w:rPr>
      </w:pPr>
    </w:p>
    <w:p w14:paraId="08406392" w14:textId="25C8B79A" w:rsidR="00B51E51" w:rsidRPr="002622CE" w:rsidRDefault="003C4EDF" w:rsidP="002622CE">
      <w:pPr>
        <w:spacing w:line="276" w:lineRule="auto"/>
        <w:rPr>
          <w:rFonts w:cs="Tahoma"/>
          <w:sz w:val="24"/>
          <w:szCs w:val="24"/>
        </w:rPr>
      </w:pPr>
      <w:r w:rsidRPr="002622CE">
        <w:rPr>
          <w:rFonts w:cs="Tahoma"/>
          <w:sz w:val="24"/>
          <w:szCs w:val="24"/>
        </w:rPr>
        <w:t>Si bien acá no se acreditó que existieran personas que hayan sido afectadas con el consumo de las medicinas alteradas, ello amén de la conducta contemplada en el canon 372 C</w:t>
      </w:r>
      <w:r w:rsidR="0026085F" w:rsidRPr="002622CE">
        <w:rPr>
          <w:rFonts w:cs="Tahoma"/>
          <w:sz w:val="24"/>
          <w:szCs w:val="24"/>
        </w:rPr>
        <w:t>.</w:t>
      </w:r>
      <w:r w:rsidRPr="002622CE">
        <w:rPr>
          <w:rFonts w:cs="Tahoma"/>
          <w:sz w:val="24"/>
          <w:szCs w:val="24"/>
        </w:rPr>
        <w:t>P</w:t>
      </w:r>
      <w:r w:rsidR="0026085F" w:rsidRPr="002622CE">
        <w:rPr>
          <w:rFonts w:cs="Tahoma"/>
          <w:sz w:val="24"/>
          <w:szCs w:val="24"/>
        </w:rPr>
        <w:t>.</w:t>
      </w:r>
      <w:r w:rsidRPr="002622CE">
        <w:rPr>
          <w:rFonts w:cs="Tahoma"/>
          <w:sz w:val="24"/>
          <w:szCs w:val="24"/>
        </w:rPr>
        <w:t>, no se hacía necesario</w:t>
      </w:r>
      <w:r w:rsidR="00C525BC" w:rsidRPr="002622CE">
        <w:rPr>
          <w:rFonts w:cs="Tahoma"/>
          <w:sz w:val="24"/>
          <w:szCs w:val="24"/>
        </w:rPr>
        <w:t xml:space="preserve"> su acreditación, por cuanto nos encontramos ante una conducta de peligro abstracto</w:t>
      </w:r>
      <w:r w:rsidRPr="002622CE">
        <w:rPr>
          <w:rFonts w:cs="Tahoma"/>
          <w:sz w:val="24"/>
          <w:szCs w:val="24"/>
        </w:rPr>
        <w:t>,</w:t>
      </w:r>
      <w:r w:rsidR="00C525BC" w:rsidRPr="002622CE">
        <w:rPr>
          <w:rFonts w:cs="Tahoma"/>
          <w:sz w:val="24"/>
          <w:szCs w:val="24"/>
        </w:rPr>
        <w:t xml:space="preserve"> por lo cual no se requiere la causación  efectiva de un daño, aunado a que </w:t>
      </w:r>
      <w:r w:rsidRPr="002622CE">
        <w:rPr>
          <w:rFonts w:cs="Tahoma"/>
          <w:sz w:val="24"/>
          <w:szCs w:val="24"/>
        </w:rPr>
        <w:t>tal tipo comporta</w:t>
      </w:r>
      <w:r w:rsidR="00B51E51" w:rsidRPr="002622CE">
        <w:rPr>
          <w:rFonts w:cs="Tahoma"/>
          <w:sz w:val="24"/>
          <w:szCs w:val="24"/>
        </w:rPr>
        <w:t xml:space="preserve"> diversos verbos alternativos, y por consiguiente en la referida ilicitud incurre quien entre otros “</w:t>
      </w:r>
      <w:r w:rsidR="00B51E51" w:rsidRPr="000A2DAF">
        <w:rPr>
          <w:rFonts w:cs="Tahoma"/>
          <w:sz w:val="22"/>
          <w:szCs w:val="24"/>
        </w:rPr>
        <w:t>altere producto o sustancia alimenticia, médica o material profiláctico, medicamentos o productos farmacéuticos […], los comercialice, distribuya o suministre […]</w:t>
      </w:r>
      <w:r w:rsidR="00B51E51" w:rsidRPr="002622CE">
        <w:rPr>
          <w:rFonts w:cs="Tahoma"/>
          <w:sz w:val="24"/>
          <w:szCs w:val="24"/>
        </w:rPr>
        <w:t xml:space="preserve">”, y en este caso en concreto, se tiene que la señora </w:t>
      </w:r>
      <w:r w:rsidR="00B51E51" w:rsidRPr="002622CE">
        <w:rPr>
          <w:rFonts w:cs="Tahoma"/>
          <w:b/>
          <w:sz w:val="24"/>
          <w:szCs w:val="24"/>
        </w:rPr>
        <w:t>BS</w:t>
      </w:r>
      <w:r w:rsidR="00B51E51" w:rsidRPr="002622CE">
        <w:rPr>
          <w:rFonts w:cs="Tahoma"/>
          <w:sz w:val="24"/>
          <w:szCs w:val="24"/>
        </w:rPr>
        <w:t>, conservaba medicamentos que, sin cumplir con los estándares de almacenamiento, eran luego distribuidos para su comercialización, lo cual la hacía incu</w:t>
      </w:r>
      <w:r w:rsidR="00487249" w:rsidRPr="002622CE">
        <w:rPr>
          <w:rFonts w:cs="Tahoma"/>
          <w:sz w:val="24"/>
          <w:szCs w:val="24"/>
        </w:rPr>
        <w:t xml:space="preserve">rsionar </w:t>
      </w:r>
      <w:r w:rsidR="00B51E51" w:rsidRPr="002622CE">
        <w:rPr>
          <w:rFonts w:cs="Tahoma"/>
          <w:sz w:val="24"/>
          <w:szCs w:val="24"/>
        </w:rPr>
        <w:t>en tal delito, mismo por el cual, se itera, aceptó cargos de manera unilateral, lo cual hizo de forma libre, voluntaria y debidamente asistida.</w:t>
      </w:r>
    </w:p>
    <w:p w14:paraId="69D99200" w14:textId="5AC30136" w:rsidR="00B51E51" w:rsidRPr="002622CE" w:rsidRDefault="00B51E51" w:rsidP="002622CE">
      <w:pPr>
        <w:spacing w:line="276" w:lineRule="auto"/>
        <w:rPr>
          <w:rFonts w:cs="Tahoma"/>
          <w:sz w:val="24"/>
          <w:szCs w:val="24"/>
        </w:rPr>
      </w:pPr>
    </w:p>
    <w:p w14:paraId="76DD2F05" w14:textId="74D39B72" w:rsidR="00973BE2" w:rsidRPr="002622CE" w:rsidRDefault="00B51E51" w:rsidP="002622CE">
      <w:pPr>
        <w:spacing w:line="276" w:lineRule="auto"/>
        <w:rPr>
          <w:rFonts w:cs="Tahoma"/>
          <w:sz w:val="24"/>
          <w:szCs w:val="24"/>
        </w:rPr>
      </w:pPr>
      <w:r w:rsidRPr="002622CE">
        <w:rPr>
          <w:rFonts w:cs="Tahoma"/>
          <w:sz w:val="24"/>
          <w:szCs w:val="24"/>
        </w:rPr>
        <w:t xml:space="preserve">Para la Sala entonces, la ponderación que </w:t>
      </w:r>
      <w:r w:rsidR="00D72B3B" w:rsidRPr="002622CE">
        <w:rPr>
          <w:rFonts w:cs="Tahoma"/>
          <w:sz w:val="24"/>
          <w:szCs w:val="24"/>
        </w:rPr>
        <w:t xml:space="preserve">realizó </w:t>
      </w:r>
      <w:r w:rsidRPr="002622CE">
        <w:rPr>
          <w:rFonts w:cs="Tahoma"/>
          <w:sz w:val="24"/>
          <w:szCs w:val="24"/>
        </w:rPr>
        <w:t>el A-quo</w:t>
      </w:r>
      <w:r w:rsidR="0026085F" w:rsidRPr="002622CE">
        <w:rPr>
          <w:rFonts w:cs="Tahoma"/>
          <w:sz w:val="24"/>
          <w:szCs w:val="24"/>
        </w:rPr>
        <w:t>,</w:t>
      </w:r>
      <w:r w:rsidRPr="002622CE">
        <w:rPr>
          <w:rFonts w:cs="Tahoma"/>
          <w:sz w:val="24"/>
          <w:szCs w:val="24"/>
        </w:rPr>
        <w:t xml:space="preserve"> amén de lo contemplado en el canon 61 C</w:t>
      </w:r>
      <w:r w:rsidR="0026085F" w:rsidRPr="002622CE">
        <w:rPr>
          <w:rFonts w:cs="Tahoma"/>
          <w:sz w:val="24"/>
          <w:szCs w:val="24"/>
        </w:rPr>
        <w:t>.</w:t>
      </w:r>
      <w:r w:rsidR="00716ABF" w:rsidRPr="002622CE">
        <w:rPr>
          <w:rFonts w:cs="Tahoma"/>
          <w:sz w:val="24"/>
          <w:szCs w:val="24"/>
        </w:rPr>
        <w:t>P</w:t>
      </w:r>
      <w:r w:rsidR="0026085F" w:rsidRPr="002622CE">
        <w:rPr>
          <w:rFonts w:cs="Tahoma"/>
          <w:sz w:val="24"/>
          <w:szCs w:val="24"/>
        </w:rPr>
        <w:t>.</w:t>
      </w:r>
      <w:r w:rsidRPr="002622CE">
        <w:rPr>
          <w:rFonts w:cs="Tahoma"/>
          <w:sz w:val="24"/>
          <w:szCs w:val="24"/>
        </w:rPr>
        <w:t xml:space="preserve">, fue correcta y dada la marcada gravedad </w:t>
      </w:r>
      <w:r w:rsidR="00487249" w:rsidRPr="002622CE">
        <w:rPr>
          <w:rFonts w:cs="Tahoma"/>
          <w:sz w:val="24"/>
          <w:szCs w:val="24"/>
        </w:rPr>
        <w:t xml:space="preserve">del delito cometido por la </w:t>
      </w:r>
      <w:r w:rsidRPr="002622CE">
        <w:rPr>
          <w:rFonts w:cs="Tahoma"/>
          <w:sz w:val="24"/>
          <w:szCs w:val="24"/>
        </w:rPr>
        <w:t xml:space="preserve">señora </w:t>
      </w:r>
      <w:r w:rsidR="00226B79">
        <w:rPr>
          <w:rFonts w:cs="Tahoma"/>
          <w:b/>
          <w:sz w:val="24"/>
          <w:szCs w:val="24"/>
        </w:rPr>
        <w:t>BSTH</w:t>
      </w:r>
      <w:r w:rsidRPr="002622CE">
        <w:rPr>
          <w:rFonts w:cs="Tahoma"/>
          <w:sz w:val="24"/>
          <w:szCs w:val="24"/>
        </w:rPr>
        <w:t xml:space="preserve">, se hacía necesario </w:t>
      </w:r>
      <w:r w:rsidR="00EC4F07" w:rsidRPr="002622CE">
        <w:rPr>
          <w:rFonts w:cs="Tahoma"/>
          <w:sz w:val="24"/>
          <w:szCs w:val="24"/>
        </w:rPr>
        <w:t>que el funcionario le impusiera una pena ejemplar, lo</w:t>
      </w:r>
      <w:r w:rsidR="00C525BC" w:rsidRPr="002622CE">
        <w:rPr>
          <w:rFonts w:cs="Tahoma"/>
          <w:sz w:val="24"/>
          <w:szCs w:val="24"/>
        </w:rPr>
        <w:t xml:space="preserve"> que </w:t>
      </w:r>
      <w:r w:rsidR="00EC4F07" w:rsidRPr="002622CE">
        <w:rPr>
          <w:rFonts w:cs="Tahoma"/>
          <w:sz w:val="24"/>
          <w:szCs w:val="24"/>
        </w:rPr>
        <w:t xml:space="preserve">hizo al </w:t>
      </w:r>
      <w:r w:rsidR="009E1000" w:rsidRPr="002622CE">
        <w:rPr>
          <w:rFonts w:cs="Tahoma"/>
          <w:sz w:val="24"/>
          <w:szCs w:val="24"/>
        </w:rPr>
        <w:t xml:space="preserve">asignarle </w:t>
      </w:r>
      <w:r w:rsidR="00EC4F07" w:rsidRPr="002622CE">
        <w:rPr>
          <w:rFonts w:cs="Tahoma"/>
          <w:sz w:val="24"/>
          <w:szCs w:val="24"/>
        </w:rPr>
        <w:t xml:space="preserve">el máximo del primer cuarto de movilidad, a partir del cual le redujo la mitad por aceptación de cargos, cifra que incrementó con ocasión del concurso de delitos, para finalmente atribuirle a la misma la pena de 70 meses de prisión y multa de 356,25 </w:t>
      </w:r>
      <w:r w:rsidR="0026085F" w:rsidRPr="002622CE">
        <w:rPr>
          <w:rFonts w:cs="Tahoma"/>
          <w:sz w:val="24"/>
          <w:szCs w:val="24"/>
        </w:rPr>
        <w:t>SMLMV</w:t>
      </w:r>
      <w:r w:rsidR="00EC4F07" w:rsidRPr="002622CE">
        <w:rPr>
          <w:rFonts w:cs="Tahoma"/>
          <w:sz w:val="24"/>
          <w:szCs w:val="24"/>
        </w:rPr>
        <w:t>, e igual monto de la pena principal para la inhabilitación en el ejercicio de profesión u oficio</w:t>
      </w:r>
      <w:r w:rsidR="005558A2" w:rsidRPr="002622CE">
        <w:rPr>
          <w:rFonts w:cs="Tahoma"/>
          <w:sz w:val="24"/>
          <w:szCs w:val="24"/>
        </w:rPr>
        <w:t>, dosificación punitiva que se advierte ajustada a derecho</w:t>
      </w:r>
      <w:r w:rsidR="00EC4F07" w:rsidRPr="002622CE">
        <w:rPr>
          <w:rFonts w:cs="Tahoma"/>
          <w:sz w:val="24"/>
          <w:szCs w:val="24"/>
        </w:rPr>
        <w:t>.</w:t>
      </w:r>
      <w:r w:rsidR="00973BE2" w:rsidRPr="002622CE">
        <w:rPr>
          <w:rFonts w:cs="Tahoma"/>
          <w:sz w:val="24"/>
          <w:szCs w:val="24"/>
        </w:rPr>
        <w:t xml:space="preserve"> </w:t>
      </w:r>
    </w:p>
    <w:p w14:paraId="29148223" w14:textId="77777777" w:rsidR="00973BE2" w:rsidRPr="002622CE" w:rsidRDefault="00973BE2" w:rsidP="002622CE">
      <w:pPr>
        <w:spacing w:line="276" w:lineRule="auto"/>
        <w:rPr>
          <w:rFonts w:cs="Tahoma"/>
          <w:sz w:val="24"/>
          <w:szCs w:val="24"/>
        </w:rPr>
      </w:pPr>
    </w:p>
    <w:p w14:paraId="244712D7" w14:textId="4E1CB9B1" w:rsidR="00EC4F07" w:rsidRPr="002622CE" w:rsidRDefault="00973BE2" w:rsidP="002622CE">
      <w:pPr>
        <w:spacing w:line="276" w:lineRule="auto"/>
        <w:rPr>
          <w:rFonts w:cs="Tahoma"/>
          <w:sz w:val="24"/>
          <w:szCs w:val="24"/>
        </w:rPr>
      </w:pPr>
      <w:r w:rsidRPr="002622CE">
        <w:rPr>
          <w:rFonts w:cs="Tahoma"/>
          <w:sz w:val="24"/>
          <w:szCs w:val="24"/>
        </w:rPr>
        <w:t xml:space="preserve">En ese orden y al encontrar la Corporación que los fundamentos en que el funcionario de primer nivel fincó la dosificación punitiva a imponer a la procesada, se advierte </w:t>
      </w:r>
      <w:r w:rsidR="00A83707" w:rsidRPr="002622CE">
        <w:rPr>
          <w:rFonts w:cs="Tahoma"/>
          <w:sz w:val="24"/>
          <w:szCs w:val="24"/>
        </w:rPr>
        <w:t>acertada</w:t>
      </w:r>
      <w:r w:rsidRPr="002622CE">
        <w:rPr>
          <w:rFonts w:cs="Tahoma"/>
          <w:sz w:val="24"/>
          <w:szCs w:val="24"/>
        </w:rPr>
        <w:t>, se procederá a su confirmación.</w:t>
      </w:r>
    </w:p>
    <w:p w14:paraId="5665AAB8" w14:textId="77777777" w:rsidR="00315502" w:rsidRPr="002622CE" w:rsidRDefault="00315502" w:rsidP="002622CE">
      <w:pPr>
        <w:spacing w:line="276" w:lineRule="auto"/>
        <w:rPr>
          <w:rFonts w:cs="Tahoma"/>
          <w:sz w:val="24"/>
          <w:szCs w:val="24"/>
        </w:rPr>
      </w:pPr>
    </w:p>
    <w:p w14:paraId="08616339" w14:textId="5500FC31" w:rsidR="00D30925" w:rsidRPr="002622CE" w:rsidRDefault="00D30925" w:rsidP="002622CE">
      <w:pPr>
        <w:spacing w:line="276" w:lineRule="auto"/>
        <w:rPr>
          <w:rFonts w:cs="Tahoma"/>
          <w:sz w:val="24"/>
          <w:szCs w:val="24"/>
        </w:rPr>
      </w:pPr>
      <w:r w:rsidRPr="002622CE">
        <w:rPr>
          <w:rFonts w:cs="Tahoma"/>
          <w:sz w:val="24"/>
          <w:szCs w:val="24"/>
        </w:rPr>
        <w:t xml:space="preserve">En mérito de lo expuesto, el Tribunal Superior del Distrito Judicial de Pereira (Rda.), Sala de Decisión Penal, administrando justicia en nombre de la República y por autoridad de la ley, </w:t>
      </w:r>
      <w:r w:rsidRPr="002622CE">
        <w:rPr>
          <w:rFonts w:cs="Tahoma"/>
          <w:b/>
          <w:sz w:val="24"/>
          <w:szCs w:val="24"/>
        </w:rPr>
        <w:t xml:space="preserve">CONFIRMA </w:t>
      </w:r>
      <w:r w:rsidRPr="002622CE">
        <w:rPr>
          <w:rFonts w:cs="Tahoma"/>
          <w:sz w:val="24"/>
          <w:szCs w:val="24"/>
        </w:rPr>
        <w:t>el fallo co</w:t>
      </w:r>
      <w:r w:rsidR="000605B4" w:rsidRPr="002622CE">
        <w:rPr>
          <w:rFonts w:cs="Tahoma"/>
          <w:sz w:val="24"/>
          <w:szCs w:val="24"/>
        </w:rPr>
        <w:t xml:space="preserve">ndenatorio </w:t>
      </w:r>
      <w:r w:rsidRPr="002622CE">
        <w:rPr>
          <w:rFonts w:cs="Tahoma"/>
          <w:sz w:val="24"/>
          <w:szCs w:val="24"/>
        </w:rPr>
        <w:t xml:space="preserve">proferido por el Juzgado </w:t>
      </w:r>
      <w:r w:rsidR="00973BE2" w:rsidRPr="002622CE">
        <w:rPr>
          <w:rFonts w:cs="Tahoma"/>
          <w:sz w:val="24"/>
          <w:szCs w:val="24"/>
        </w:rPr>
        <w:t xml:space="preserve">Quinto </w:t>
      </w:r>
      <w:r w:rsidR="00DC7C9D" w:rsidRPr="002622CE">
        <w:rPr>
          <w:rFonts w:cs="Tahoma"/>
          <w:sz w:val="24"/>
          <w:szCs w:val="24"/>
        </w:rPr>
        <w:t>Penal Municipal con función de conocimiento</w:t>
      </w:r>
      <w:r w:rsidRPr="002622CE">
        <w:rPr>
          <w:rFonts w:cs="Tahoma"/>
          <w:sz w:val="24"/>
          <w:szCs w:val="24"/>
        </w:rPr>
        <w:t xml:space="preserve"> de Pereira (Rda.) en contra de</w:t>
      </w:r>
      <w:r w:rsidR="00DC7C9D" w:rsidRPr="002622CE">
        <w:rPr>
          <w:rFonts w:cs="Tahoma"/>
          <w:sz w:val="24"/>
          <w:szCs w:val="24"/>
        </w:rPr>
        <w:t xml:space="preserve"> </w:t>
      </w:r>
      <w:r w:rsidRPr="002622CE">
        <w:rPr>
          <w:rFonts w:cs="Tahoma"/>
          <w:sz w:val="24"/>
          <w:szCs w:val="24"/>
        </w:rPr>
        <w:t>l</w:t>
      </w:r>
      <w:r w:rsidR="00DC7C9D" w:rsidRPr="002622CE">
        <w:rPr>
          <w:rFonts w:cs="Tahoma"/>
          <w:sz w:val="24"/>
          <w:szCs w:val="24"/>
        </w:rPr>
        <w:t>a</w:t>
      </w:r>
      <w:r w:rsidRPr="002622CE">
        <w:rPr>
          <w:rFonts w:cs="Tahoma"/>
          <w:sz w:val="24"/>
          <w:szCs w:val="24"/>
        </w:rPr>
        <w:t xml:space="preserve"> ciudadan</w:t>
      </w:r>
      <w:r w:rsidR="00DC7C9D" w:rsidRPr="002622CE">
        <w:rPr>
          <w:rFonts w:cs="Tahoma"/>
          <w:sz w:val="24"/>
          <w:szCs w:val="24"/>
        </w:rPr>
        <w:t>a</w:t>
      </w:r>
      <w:r w:rsidR="00973BE2" w:rsidRPr="002622CE">
        <w:rPr>
          <w:rFonts w:cs="Tahoma"/>
          <w:sz w:val="24"/>
          <w:szCs w:val="24"/>
        </w:rPr>
        <w:t xml:space="preserve"> </w:t>
      </w:r>
      <w:r w:rsidR="00226B79">
        <w:rPr>
          <w:rFonts w:cs="Tahoma"/>
          <w:b/>
          <w:sz w:val="24"/>
          <w:szCs w:val="24"/>
        </w:rPr>
        <w:t>B</w:t>
      </w:r>
      <w:r w:rsidR="00973BE2" w:rsidRPr="002622CE">
        <w:rPr>
          <w:rFonts w:cs="Tahoma"/>
          <w:b/>
          <w:sz w:val="24"/>
          <w:szCs w:val="24"/>
        </w:rPr>
        <w:t>STH</w:t>
      </w:r>
      <w:r w:rsidR="000605B4" w:rsidRPr="002622CE">
        <w:rPr>
          <w:rFonts w:cs="Tahoma"/>
          <w:sz w:val="24"/>
          <w:szCs w:val="24"/>
        </w:rPr>
        <w:t>,</w:t>
      </w:r>
      <w:r w:rsidRPr="002622CE">
        <w:rPr>
          <w:rFonts w:cs="Tahoma"/>
          <w:sz w:val="24"/>
          <w:szCs w:val="24"/>
        </w:rPr>
        <w:t xml:space="preserve"> por los delitos de </w:t>
      </w:r>
      <w:r w:rsidR="00973BE2" w:rsidRPr="002622CE">
        <w:rPr>
          <w:rFonts w:cs="Tahoma"/>
          <w:sz w:val="24"/>
          <w:szCs w:val="24"/>
        </w:rPr>
        <w:t>corrupción de alimentos, producto</w:t>
      </w:r>
      <w:r w:rsidR="00844564">
        <w:rPr>
          <w:rFonts w:cs="Tahoma"/>
          <w:sz w:val="24"/>
          <w:szCs w:val="24"/>
        </w:rPr>
        <w:t>s</w:t>
      </w:r>
      <w:r w:rsidR="00973BE2" w:rsidRPr="002622CE">
        <w:rPr>
          <w:rFonts w:cs="Tahoma"/>
          <w:sz w:val="24"/>
          <w:szCs w:val="24"/>
        </w:rPr>
        <w:t xml:space="preserve"> médicos o material profiláctico agravado, en concurso con concierto para delinquir.</w:t>
      </w:r>
    </w:p>
    <w:p w14:paraId="1F4838A2" w14:textId="77777777" w:rsidR="00973BE2" w:rsidRPr="002622CE" w:rsidRDefault="00973BE2" w:rsidP="002622CE">
      <w:pPr>
        <w:spacing w:line="276" w:lineRule="auto"/>
        <w:rPr>
          <w:rFonts w:cs="Tahoma"/>
          <w:sz w:val="24"/>
          <w:szCs w:val="24"/>
        </w:rPr>
      </w:pPr>
    </w:p>
    <w:p w14:paraId="29A2EEFE" w14:textId="77777777" w:rsidR="001B7CFB" w:rsidRPr="002622CE" w:rsidRDefault="001B7CFB" w:rsidP="002622CE">
      <w:pPr>
        <w:pStyle w:val="Profesin"/>
        <w:spacing w:line="276" w:lineRule="auto"/>
        <w:jc w:val="both"/>
        <w:rPr>
          <w:rFonts w:ascii="Tahoma" w:eastAsia="SimSun" w:hAnsi="Tahoma" w:cs="Tahoma"/>
          <w:b w:val="0"/>
          <w:spacing w:val="-4"/>
          <w:sz w:val="24"/>
          <w:szCs w:val="24"/>
          <w:lang w:val="es-ES"/>
        </w:rPr>
      </w:pPr>
      <w:r w:rsidRPr="002622CE">
        <w:rPr>
          <w:rFonts w:ascii="Tahoma" w:eastAsia="SimSun" w:hAnsi="Tahoma" w:cs="Tahoma"/>
          <w:b w:val="0"/>
          <w:spacing w:val="-4"/>
          <w:sz w:val="24"/>
          <w:szCs w:val="24"/>
          <w:lang w:val="es-ES"/>
        </w:rPr>
        <w:t>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de sentencia, y por ende esta providencia se notificará por la Secretaría de la Sala vía correo electrónico a las partes e intervinientes, mismo medio por el cual los interesados podrán interponer el recurso extraordinario de casación, dentro del término de ley.</w:t>
      </w:r>
    </w:p>
    <w:p w14:paraId="73F82241" w14:textId="77777777" w:rsidR="002622CE" w:rsidRPr="002622CE" w:rsidRDefault="002622CE" w:rsidP="002622CE">
      <w:pPr>
        <w:spacing w:line="276" w:lineRule="auto"/>
        <w:rPr>
          <w:rFonts w:eastAsia="SimSun" w:cs="Tahoma"/>
          <w:position w:val="-6"/>
          <w:sz w:val="24"/>
          <w:szCs w:val="24"/>
        </w:rPr>
      </w:pPr>
    </w:p>
    <w:p w14:paraId="1147145F" w14:textId="77777777" w:rsidR="002622CE" w:rsidRPr="002622CE" w:rsidRDefault="002622CE" w:rsidP="002622CE">
      <w:pPr>
        <w:spacing w:line="276" w:lineRule="auto"/>
        <w:rPr>
          <w:rFonts w:ascii="Algerian" w:hAnsi="Algerian" w:cs="Tahoma"/>
          <w:sz w:val="30"/>
          <w:szCs w:val="20"/>
        </w:rPr>
      </w:pPr>
      <w:r w:rsidRPr="002622CE">
        <w:rPr>
          <w:rFonts w:ascii="Algerian" w:hAnsi="Algerian" w:cs="Tahoma"/>
          <w:sz w:val="30"/>
          <w:szCs w:val="20"/>
        </w:rPr>
        <w:t>NOTIFÍQUESE Y CÚMPLASE</w:t>
      </w:r>
    </w:p>
    <w:p w14:paraId="6EE5449E" w14:textId="77777777" w:rsidR="002622CE" w:rsidRPr="002622CE" w:rsidRDefault="002622CE" w:rsidP="002622CE">
      <w:pPr>
        <w:spacing w:line="276" w:lineRule="auto"/>
        <w:rPr>
          <w:rFonts w:cs="Tahoma"/>
          <w:position w:val="-6"/>
          <w:sz w:val="24"/>
          <w:szCs w:val="24"/>
        </w:rPr>
      </w:pPr>
    </w:p>
    <w:p w14:paraId="6C8665DF" w14:textId="77777777" w:rsidR="002622CE" w:rsidRPr="002622CE" w:rsidRDefault="002622CE" w:rsidP="002622CE">
      <w:pPr>
        <w:spacing w:line="276" w:lineRule="auto"/>
        <w:rPr>
          <w:rFonts w:cs="Tahoma"/>
          <w:position w:val="-4"/>
          <w:sz w:val="24"/>
          <w:szCs w:val="24"/>
        </w:rPr>
      </w:pPr>
    </w:p>
    <w:p w14:paraId="7AFEFB3E" w14:textId="77777777" w:rsidR="002622CE" w:rsidRPr="002622CE" w:rsidRDefault="002622CE" w:rsidP="002622CE">
      <w:pPr>
        <w:spacing w:line="276" w:lineRule="auto"/>
        <w:rPr>
          <w:rFonts w:cs="Tahoma"/>
          <w:position w:val="-4"/>
          <w:sz w:val="24"/>
          <w:szCs w:val="24"/>
        </w:rPr>
      </w:pPr>
    </w:p>
    <w:p w14:paraId="22F974A2" w14:textId="77777777" w:rsidR="002622CE" w:rsidRPr="002622CE" w:rsidRDefault="002622CE" w:rsidP="002622CE">
      <w:pPr>
        <w:spacing w:line="276" w:lineRule="auto"/>
        <w:jc w:val="center"/>
        <w:rPr>
          <w:rFonts w:cs="Tahoma"/>
          <w:b/>
          <w:position w:val="-4"/>
          <w:sz w:val="24"/>
          <w:szCs w:val="24"/>
          <w:lang w:val="es-ES_tradnl"/>
        </w:rPr>
      </w:pPr>
      <w:r w:rsidRPr="002622CE">
        <w:rPr>
          <w:rFonts w:cs="Tahoma"/>
          <w:b/>
          <w:position w:val="-4"/>
          <w:sz w:val="24"/>
          <w:szCs w:val="24"/>
          <w:lang w:val="es-ES_tradnl"/>
        </w:rPr>
        <w:t>CARLOS ARTURO PAZ ZÚÑIGA</w:t>
      </w:r>
    </w:p>
    <w:p w14:paraId="56FC2F1C" w14:textId="77777777" w:rsidR="002622CE" w:rsidRPr="002622CE" w:rsidRDefault="002622CE" w:rsidP="002622CE">
      <w:pPr>
        <w:spacing w:line="276" w:lineRule="auto"/>
        <w:jc w:val="center"/>
        <w:rPr>
          <w:rFonts w:cs="Tahoma"/>
          <w:position w:val="-4"/>
          <w:sz w:val="24"/>
          <w:szCs w:val="24"/>
          <w:lang w:val="es-ES_tradnl"/>
        </w:rPr>
      </w:pPr>
      <w:r w:rsidRPr="002622CE">
        <w:rPr>
          <w:rFonts w:cs="Tahoma"/>
          <w:position w:val="-4"/>
          <w:sz w:val="24"/>
          <w:szCs w:val="24"/>
          <w:lang w:val="es-ES_tradnl"/>
        </w:rPr>
        <w:t xml:space="preserve">Magistrado </w:t>
      </w:r>
    </w:p>
    <w:p w14:paraId="23A83138" w14:textId="77777777" w:rsidR="002622CE" w:rsidRPr="002622CE" w:rsidRDefault="002622CE" w:rsidP="002622CE">
      <w:pPr>
        <w:spacing w:line="276" w:lineRule="auto"/>
        <w:rPr>
          <w:rFonts w:cs="Tahoma"/>
          <w:position w:val="-4"/>
          <w:sz w:val="24"/>
          <w:szCs w:val="24"/>
          <w:lang w:val="es-ES_tradnl"/>
        </w:rPr>
      </w:pPr>
    </w:p>
    <w:p w14:paraId="06750857" w14:textId="77777777" w:rsidR="002622CE" w:rsidRPr="002622CE" w:rsidRDefault="002622CE" w:rsidP="002622CE">
      <w:pPr>
        <w:spacing w:line="276" w:lineRule="auto"/>
        <w:rPr>
          <w:rFonts w:cs="Tahoma"/>
          <w:position w:val="-4"/>
          <w:sz w:val="24"/>
          <w:szCs w:val="24"/>
          <w:lang w:val="es-ES_tradnl"/>
        </w:rPr>
      </w:pPr>
    </w:p>
    <w:p w14:paraId="52CDA0A9" w14:textId="77777777" w:rsidR="002622CE" w:rsidRPr="002622CE" w:rsidRDefault="002622CE" w:rsidP="002622CE">
      <w:pPr>
        <w:spacing w:line="276" w:lineRule="auto"/>
        <w:rPr>
          <w:rFonts w:cs="Tahoma"/>
          <w:position w:val="-4"/>
          <w:sz w:val="24"/>
          <w:szCs w:val="24"/>
          <w:lang w:val="es-ES_tradnl"/>
        </w:rPr>
      </w:pPr>
    </w:p>
    <w:p w14:paraId="35994FEF" w14:textId="77777777" w:rsidR="002622CE" w:rsidRPr="002622CE" w:rsidRDefault="002622CE" w:rsidP="002622CE">
      <w:pPr>
        <w:spacing w:line="276" w:lineRule="auto"/>
        <w:jc w:val="center"/>
        <w:rPr>
          <w:rFonts w:cs="Tahoma"/>
          <w:b/>
          <w:position w:val="-4"/>
          <w:sz w:val="24"/>
          <w:szCs w:val="24"/>
          <w:lang w:val="es-ES_tradnl"/>
        </w:rPr>
      </w:pPr>
      <w:r w:rsidRPr="002622CE">
        <w:rPr>
          <w:rFonts w:cs="Tahoma"/>
          <w:b/>
          <w:position w:val="-4"/>
          <w:sz w:val="24"/>
          <w:szCs w:val="24"/>
          <w:lang w:val="es-ES_tradnl"/>
        </w:rPr>
        <w:t>JULIÁN RIVERA LOAIZA</w:t>
      </w:r>
    </w:p>
    <w:p w14:paraId="559C43D0" w14:textId="77777777" w:rsidR="002622CE" w:rsidRPr="002622CE" w:rsidRDefault="002622CE" w:rsidP="002622CE">
      <w:pPr>
        <w:spacing w:line="276" w:lineRule="auto"/>
        <w:jc w:val="center"/>
        <w:rPr>
          <w:rFonts w:cs="Tahoma"/>
          <w:position w:val="-4"/>
          <w:sz w:val="24"/>
          <w:szCs w:val="24"/>
          <w:lang w:val="es-ES_tradnl"/>
        </w:rPr>
      </w:pPr>
      <w:r w:rsidRPr="002622CE">
        <w:rPr>
          <w:rFonts w:cs="Tahoma"/>
          <w:position w:val="-4"/>
          <w:sz w:val="24"/>
          <w:szCs w:val="24"/>
          <w:lang w:val="es-ES_tradnl"/>
        </w:rPr>
        <w:t xml:space="preserve">Magistrado </w:t>
      </w:r>
    </w:p>
    <w:p w14:paraId="66E2610C" w14:textId="77777777" w:rsidR="002622CE" w:rsidRPr="002622CE" w:rsidRDefault="002622CE" w:rsidP="002622CE">
      <w:pPr>
        <w:spacing w:line="276" w:lineRule="auto"/>
        <w:rPr>
          <w:rFonts w:cs="Tahoma"/>
          <w:position w:val="-4"/>
          <w:sz w:val="24"/>
          <w:szCs w:val="24"/>
          <w:lang w:val="es-ES_tradnl"/>
        </w:rPr>
      </w:pPr>
    </w:p>
    <w:p w14:paraId="15B1E513" w14:textId="77777777" w:rsidR="002622CE" w:rsidRPr="002622CE" w:rsidRDefault="002622CE" w:rsidP="002622CE">
      <w:pPr>
        <w:spacing w:line="276" w:lineRule="auto"/>
        <w:rPr>
          <w:rFonts w:cs="Tahoma"/>
          <w:position w:val="-4"/>
          <w:sz w:val="24"/>
          <w:szCs w:val="24"/>
          <w:lang w:val="es-ES_tradnl"/>
        </w:rPr>
      </w:pPr>
    </w:p>
    <w:p w14:paraId="64ADC9F7" w14:textId="77777777" w:rsidR="002622CE" w:rsidRPr="002622CE" w:rsidRDefault="002622CE" w:rsidP="002622CE">
      <w:pPr>
        <w:spacing w:line="276" w:lineRule="auto"/>
        <w:rPr>
          <w:rFonts w:cs="Tahoma"/>
          <w:position w:val="-4"/>
          <w:sz w:val="24"/>
          <w:szCs w:val="24"/>
          <w:lang w:val="es-ES_tradnl"/>
        </w:rPr>
      </w:pPr>
    </w:p>
    <w:p w14:paraId="7A29EE2E" w14:textId="77777777" w:rsidR="002622CE" w:rsidRPr="002622CE" w:rsidRDefault="002622CE" w:rsidP="002622CE">
      <w:pPr>
        <w:spacing w:line="276" w:lineRule="auto"/>
        <w:jc w:val="center"/>
        <w:rPr>
          <w:rFonts w:cs="Tahoma"/>
          <w:b/>
          <w:position w:val="-4"/>
          <w:sz w:val="24"/>
          <w:szCs w:val="24"/>
          <w:lang w:val="es-ES_tradnl"/>
        </w:rPr>
      </w:pPr>
      <w:r w:rsidRPr="002622CE">
        <w:rPr>
          <w:rFonts w:cs="Tahoma"/>
          <w:b/>
          <w:position w:val="-4"/>
          <w:sz w:val="24"/>
          <w:szCs w:val="24"/>
          <w:lang w:val="es-ES_tradnl"/>
        </w:rPr>
        <w:t>MANUEL YARZAGARAY BANDERA</w:t>
      </w:r>
    </w:p>
    <w:p w14:paraId="64012036" w14:textId="568D58A2" w:rsidR="007552D6" w:rsidRPr="002622CE" w:rsidRDefault="002622CE" w:rsidP="002622CE">
      <w:pPr>
        <w:spacing w:line="276" w:lineRule="auto"/>
        <w:jc w:val="center"/>
        <w:rPr>
          <w:rFonts w:cs="Tahoma"/>
          <w:position w:val="-4"/>
          <w:sz w:val="24"/>
          <w:szCs w:val="24"/>
          <w:lang w:val="es-ES_tradnl"/>
        </w:rPr>
      </w:pPr>
      <w:r w:rsidRPr="002622CE">
        <w:rPr>
          <w:rFonts w:cs="Tahoma"/>
          <w:position w:val="-4"/>
          <w:sz w:val="24"/>
          <w:szCs w:val="24"/>
          <w:lang w:val="es-ES_tradnl"/>
        </w:rPr>
        <w:t>Magistrado</w:t>
      </w:r>
    </w:p>
    <w:sectPr w:rsidR="007552D6" w:rsidRPr="002622CE" w:rsidSect="009030B8">
      <w:headerReference w:type="default" r:id="rId9"/>
      <w:footerReference w:type="default" r:id="rId10"/>
      <w:pgSz w:w="12242" w:h="18722" w:code="258"/>
      <w:pgMar w:top="1985" w:right="1361" w:bottom="1418"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4D3B" w14:textId="77777777" w:rsidR="006B0461" w:rsidRDefault="006B0461" w:rsidP="00F13C87">
      <w:pPr>
        <w:spacing w:line="240" w:lineRule="auto"/>
      </w:pPr>
      <w:r>
        <w:separator/>
      </w:r>
    </w:p>
  </w:endnote>
  <w:endnote w:type="continuationSeparator" w:id="0">
    <w:p w14:paraId="7BBAC079" w14:textId="77777777" w:rsidR="006B0461" w:rsidRDefault="006B0461"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E17E" w14:textId="77777777" w:rsidR="001202D3" w:rsidRPr="00B23FE8" w:rsidRDefault="001202D3" w:rsidP="00B23FE8">
    <w:pPr>
      <w:pStyle w:val="Encabezado"/>
      <w:spacing w:line="240" w:lineRule="auto"/>
      <w:jc w:val="right"/>
      <w:rPr>
        <w:rFonts w:ascii="Arial" w:hAnsi="Arial" w:cs="Arial"/>
        <w:sz w:val="18"/>
        <w:szCs w:val="16"/>
      </w:rPr>
    </w:pPr>
    <w:r w:rsidRPr="00B23FE8">
      <w:rPr>
        <w:rFonts w:ascii="Arial" w:hAnsi="Arial" w:cs="Arial"/>
        <w:sz w:val="18"/>
        <w:szCs w:val="16"/>
      </w:rPr>
      <w:t xml:space="preserve">Página </w:t>
    </w:r>
    <w:r w:rsidRPr="00B23FE8">
      <w:rPr>
        <w:rFonts w:ascii="Arial" w:hAnsi="Arial" w:cs="Arial"/>
        <w:sz w:val="18"/>
        <w:szCs w:val="16"/>
      </w:rPr>
      <w:fldChar w:fldCharType="begin"/>
    </w:r>
    <w:r w:rsidRPr="00B23FE8">
      <w:rPr>
        <w:rFonts w:ascii="Arial" w:hAnsi="Arial" w:cs="Arial"/>
        <w:sz w:val="18"/>
        <w:szCs w:val="16"/>
      </w:rPr>
      <w:instrText xml:space="preserve"> PAGE </w:instrText>
    </w:r>
    <w:r w:rsidRPr="00B23FE8">
      <w:rPr>
        <w:rFonts w:ascii="Arial" w:hAnsi="Arial" w:cs="Arial"/>
        <w:sz w:val="18"/>
        <w:szCs w:val="16"/>
      </w:rPr>
      <w:fldChar w:fldCharType="separate"/>
    </w:r>
    <w:r w:rsidRPr="00B23FE8">
      <w:rPr>
        <w:rFonts w:ascii="Arial" w:hAnsi="Arial" w:cs="Arial"/>
        <w:sz w:val="18"/>
        <w:szCs w:val="16"/>
      </w:rPr>
      <w:t>15</w:t>
    </w:r>
    <w:r w:rsidRPr="00B23FE8">
      <w:rPr>
        <w:rFonts w:ascii="Arial" w:hAnsi="Arial" w:cs="Arial"/>
        <w:sz w:val="18"/>
        <w:szCs w:val="16"/>
      </w:rPr>
      <w:fldChar w:fldCharType="end"/>
    </w:r>
    <w:r w:rsidRPr="00B23FE8">
      <w:rPr>
        <w:rFonts w:ascii="Arial" w:hAnsi="Arial" w:cs="Arial"/>
        <w:sz w:val="18"/>
        <w:szCs w:val="16"/>
      </w:rPr>
      <w:t xml:space="preserve"> de </w:t>
    </w:r>
    <w:r w:rsidRPr="00B23FE8">
      <w:rPr>
        <w:rFonts w:ascii="Arial" w:hAnsi="Arial" w:cs="Arial"/>
        <w:sz w:val="18"/>
        <w:szCs w:val="16"/>
      </w:rPr>
      <w:fldChar w:fldCharType="begin"/>
    </w:r>
    <w:r w:rsidRPr="00B23FE8">
      <w:rPr>
        <w:rFonts w:ascii="Arial" w:hAnsi="Arial" w:cs="Arial"/>
        <w:sz w:val="18"/>
        <w:szCs w:val="16"/>
      </w:rPr>
      <w:instrText xml:space="preserve"> NUMPAGES </w:instrText>
    </w:r>
    <w:r w:rsidRPr="00B23FE8">
      <w:rPr>
        <w:rFonts w:ascii="Arial" w:hAnsi="Arial" w:cs="Arial"/>
        <w:sz w:val="18"/>
        <w:szCs w:val="16"/>
      </w:rPr>
      <w:fldChar w:fldCharType="separate"/>
    </w:r>
    <w:r w:rsidRPr="00B23FE8">
      <w:rPr>
        <w:rFonts w:ascii="Arial" w:hAnsi="Arial" w:cs="Arial"/>
        <w:sz w:val="18"/>
        <w:szCs w:val="16"/>
      </w:rPr>
      <w:t>16</w:t>
    </w:r>
    <w:r w:rsidRPr="00B23FE8">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7DD2" w14:textId="77777777" w:rsidR="006B0461" w:rsidRDefault="006B0461" w:rsidP="00F13C87">
      <w:pPr>
        <w:spacing w:line="240" w:lineRule="auto"/>
      </w:pPr>
      <w:r>
        <w:separator/>
      </w:r>
    </w:p>
  </w:footnote>
  <w:footnote w:type="continuationSeparator" w:id="0">
    <w:p w14:paraId="078445CE" w14:textId="77777777" w:rsidR="006B0461" w:rsidRDefault="006B0461" w:rsidP="00F13C87">
      <w:pPr>
        <w:spacing w:line="240" w:lineRule="auto"/>
      </w:pPr>
      <w:r>
        <w:continuationSeparator/>
      </w:r>
    </w:p>
  </w:footnote>
  <w:footnote w:id="1">
    <w:p w14:paraId="5B18E7A3" w14:textId="77777777" w:rsidR="001202D3" w:rsidRPr="00226B79" w:rsidRDefault="001202D3" w:rsidP="00B23FE8">
      <w:pPr>
        <w:spacing w:line="240" w:lineRule="auto"/>
        <w:ind w:right="-232"/>
        <w:rPr>
          <w:rFonts w:ascii="Arial" w:hAnsi="Arial" w:cs="Arial"/>
          <w:sz w:val="18"/>
          <w:szCs w:val="18"/>
        </w:rPr>
      </w:pPr>
      <w:r w:rsidRPr="00226B79">
        <w:rPr>
          <w:rStyle w:val="Refdenotaalpie"/>
          <w:rFonts w:ascii="Arial" w:eastAsia="Batang" w:hAnsi="Arial" w:cs="Arial"/>
          <w:sz w:val="18"/>
          <w:szCs w:val="18"/>
        </w:rPr>
        <w:footnoteRef/>
      </w:r>
      <w:r w:rsidRPr="00226B79">
        <w:rPr>
          <w:rFonts w:ascii="Arial" w:hAnsi="Arial" w:cs="Arial"/>
          <w:sz w:val="18"/>
          <w:szCs w:val="18"/>
        </w:rPr>
        <w:t xml:space="preserve"> CSJ AP, 14 sept. 2009, Rad. 32032, reiterado en CSJ AP, 28 ABR. 2021, Rad. 57934.</w:t>
      </w:r>
    </w:p>
  </w:footnote>
  <w:footnote w:id="2">
    <w:p w14:paraId="696B1746" w14:textId="1011FC04" w:rsidR="001202D3" w:rsidRDefault="001202D3" w:rsidP="00B23FE8">
      <w:pPr>
        <w:spacing w:line="240" w:lineRule="auto"/>
        <w:ind w:right="-232"/>
        <w:rPr>
          <w:rFonts w:ascii="Verdana" w:hAnsi="Verdana" w:cs="Arial"/>
          <w:b/>
          <w:sz w:val="20"/>
        </w:rPr>
      </w:pPr>
      <w:r w:rsidRPr="00226B79">
        <w:rPr>
          <w:rStyle w:val="Refdenotaalpie"/>
          <w:rFonts w:ascii="Arial" w:eastAsia="Batang" w:hAnsi="Arial" w:cs="Arial"/>
          <w:sz w:val="18"/>
          <w:szCs w:val="18"/>
        </w:rPr>
        <w:footnoteRef/>
      </w:r>
      <w:r w:rsidRPr="00226B79">
        <w:rPr>
          <w:rFonts w:ascii="Arial" w:hAnsi="Arial" w:cs="Arial"/>
          <w:sz w:val="18"/>
          <w:szCs w:val="18"/>
        </w:rPr>
        <w:t xml:space="preserve"> La segunda, esto es, el concierto para delinquir, tiene una pena que oscila entre los 48 y los 108 meses de prisión.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03C6" w14:textId="25FCA4FE" w:rsidR="001202D3" w:rsidRPr="00B23FE8" w:rsidRDefault="00B23FE8" w:rsidP="00B23FE8">
    <w:pPr>
      <w:pStyle w:val="Encabezado"/>
      <w:spacing w:line="240" w:lineRule="auto"/>
      <w:jc w:val="right"/>
      <w:rPr>
        <w:rFonts w:ascii="Arial" w:hAnsi="Arial" w:cs="Arial"/>
        <w:sz w:val="18"/>
        <w:szCs w:val="16"/>
        <w:lang w:val="es-MX"/>
      </w:rPr>
    </w:pPr>
    <w:r w:rsidRPr="00B23FE8">
      <w:rPr>
        <w:rFonts w:ascii="Arial" w:hAnsi="Arial" w:cs="Arial"/>
        <w:sz w:val="18"/>
        <w:szCs w:val="16"/>
      </w:rPr>
      <w:t xml:space="preserve">Corrupción de alimentos y concierto </w:t>
    </w:r>
  </w:p>
  <w:p w14:paraId="56B8A888" w14:textId="095263E5" w:rsidR="001202D3" w:rsidRPr="00B23FE8" w:rsidRDefault="00B23FE8" w:rsidP="00B23FE8">
    <w:pPr>
      <w:pStyle w:val="Encabezado"/>
      <w:spacing w:line="240" w:lineRule="auto"/>
      <w:jc w:val="right"/>
      <w:rPr>
        <w:rFonts w:ascii="Arial" w:hAnsi="Arial" w:cs="Arial"/>
        <w:sz w:val="18"/>
        <w:lang w:val="es-MX"/>
      </w:rPr>
    </w:pPr>
    <w:r w:rsidRPr="00B23FE8">
      <w:rPr>
        <w:rFonts w:ascii="Arial" w:hAnsi="Arial" w:cs="Arial"/>
        <w:sz w:val="18"/>
        <w:lang w:val="es-MX"/>
      </w:rPr>
      <w:t>Radicación</w:t>
    </w:r>
    <w:r w:rsidR="001202D3" w:rsidRPr="00B23FE8">
      <w:rPr>
        <w:rFonts w:ascii="Arial" w:hAnsi="Arial" w:cs="Arial"/>
        <w:sz w:val="18"/>
        <w:lang w:val="es-MX"/>
      </w:rPr>
      <w:t>: 110016000000</w:t>
    </w:r>
    <w:r w:rsidR="009030B8">
      <w:rPr>
        <w:rFonts w:ascii="Arial" w:hAnsi="Arial" w:cs="Arial"/>
        <w:sz w:val="18"/>
        <w:lang w:val="es-MX"/>
      </w:rPr>
      <w:t xml:space="preserve"> </w:t>
    </w:r>
    <w:r w:rsidR="001202D3" w:rsidRPr="00B23FE8">
      <w:rPr>
        <w:rFonts w:ascii="Arial" w:hAnsi="Arial" w:cs="Arial"/>
        <w:sz w:val="18"/>
        <w:lang w:val="es-MX"/>
      </w:rPr>
      <w:t>2021</w:t>
    </w:r>
    <w:r w:rsidR="009030B8">
      <w:rPr>
        <w:rFonts w:ascii="Arial" w:hAnsi="Arial" w:cs="Arial"/>
        <w:sz w:val="18"/>
        <w:lang w:val="es-MX"/>
      </w:rPr>
      <w:t xml:space="preserve"> </w:t>
    </w:r>
    <w:r w:rsidR="001202D3" w:rsidRPr="00B23FE8">
      <w:rPr>
        <w:rFonts w:ascii="Arial" w:hAnsi="Arial" w:cs="Arial"/>
        <w:sz w:val="18"/>
        <w:lang w:val="es-MX"/>
      </w:rPr>
      <w:t>01668 01</w:t>
    </w:r>
  </w:p>
  <w:p w14:paraId="05264EF0" w14:textId="4547CD36" w:rsidR="001202D3" w:rsidRPr="00B23FE8" w:rsidRDefault="00B23FE8" w:rsidP="00B23FE8">
    <w:pPr>
      <w:pStyle w:val="Encabezado"/>
      <w:spacing w:line="240" w:lineRule="auto"/>
      <w:jc w:val="right"/>
      <w:rPr>
        <w:rFonts w:ascii="Arial" w:hAnsi="Arial" w:cs="Arial"/>
        <w:sz w:val="18"/>
        <w:lang w:val="es-MX"/>
      </w:rPr>
    </w:pPr>
    <w:r w:rsidRPr="00B23FE8">
      <w:rPr>
        <w:rFonts w:ascii="Arial" w:hAnsi="Arial" w:cs="Arial"/>
        <w:sz w:val="18"/>
        <w:lang w:val="es-MX"/>
      </w:rPr>
      <w:t>Procesada</w:t>
    </w:r>
    <w:r w:rsidR="001202D3" w:rsidRPr="00B23FE8">
      <w:rPr>
        <w:rFonts w:ascii="Arial" w:hAnsi="Arial" w:cs="Arial"/>
        <w:sz w:val="18"/>
        <w:lang w:val="es-MX"/>
      </w:rPr>
      <w:t>: BSTH</w:t>
    </w:r>
  </w:p>
  <w:p w14:paraId="3A6E6348" w14:textId="3D84DF15" w:rsidR="001202D3" w:rsidRPr="00B23FE8" w:rsidRDefault="00B23FE8" w:rsidP="00B23FE8">
    <w:pPr>
      <w:pStyle w:val="Encabezado"/>
      <w:spacing w:line="240" w:lineRule="auto"/>
      <w:jc w:val="right"/>
      <w:rPr>
        <w:rFonts w:ascii="Arial" w:hAnsi="Arial" w:cs="Arial"/>
        <w:sz w:val="18"/>
        <w:lang w:val="es-MX"/>
      </w:rPr>
    </w:pPr>
    <w:r w:rsidRPr="00B23FE8">
      <w:rPr>
        <w:rFonts w:ascii="Arial" w:hAnsi="Arial" w:cs="Arial"/>
        <w:sz w:val="18"/>
        <w:lang w:val="es-MX"/>
      </w:rPr>
      <w:t xml:space="preserve">Se confirma </w:t>
    </w:r>
  </w:p>
  <w:p w14:paraId="37E3A377" w14:textId="093C45F7" w:rsidR="001202D3" w:rsidRPr="00B23FE8" w:rsidRDefault="001202D3" w:rsidP="00B23FE8">
    <w:pPr>
      <w:pStyle w:val="Encabezado"/>
      <w:spacing w:line="240" w:lineRule="auto"/>
      <w:jc w:val="right"/>
      <w:rPr>
        <w:rFonts w:ascii="Arial" w:hAnsi="Arial" w:cs="Arial"/>
        <w:sz w:val="18"/>
        <w:lang w:val="es-MX"/>
      </w:rPr>
    </w:pPr>
    <w:r w:rsidRPr="00B23FE8">
      <w:rPr>
        <w:rFonts w:ascii="Arial" w:hAnsi="Arial" w:cs="Arial"/>
        <w:sz w:val="18"/>
        <w:lang w:val="es-MX"/>
      </w:rPr>
      <w:t>S. N°</w:t>
    </w:r>
    <w:r w:rsidR="00171D60" w:rsidRPr="00B23FE8">
      <w:rPr>
        <w:rFonts w:ascii="Arial" w:hAnsi="Arial" w:cs="Arial"/>
        <w:sz w:val="18"/>
        <w:lang w:val="es-MX"/>
      </w:rPr>
      <w:t>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0786B"/>
    <w:rsid w:val="0001037D"/>
    <w:rsid w:val="00011C76"/>
    <w:rsid w:val="000147C2"/>
    <w:rsid w:val="000242CB"/>
    <w:rsid w:val="00027D1C"/>
    <w:rsid w:val="000323D7"/>
    <w:rsid w:val="000402EC"/>
    <w:rsid w:val="00040FBA"/>
    <w:rsid w:val="00045181"/>
    <w:rsid w:val="000515E3"/>
    <w:rsid w:val="0005391B"/>
    <w:rsid w:val="00054188"/>
    <w:rsid w:val="00055BD8"/>
    <w:rsid w:val="000605B4"/>
    <w:rsid w:val="000613B9"/>
    <w:rsid w:val="00064F7E"/>
    <w:rsid w:val="00070AEE"/>
    <w:rsid w:val="0007142F"/>
    <w:rsid w:val="00075611"/>
    <w:rsid w:val="00077DFB"/>
    <w:rsid w:val="00080A19"/>
    <w:rsid w:val="000825D7"/>
    <w:rsid w:val="000828C0"/>
    <w:rsid w:val="00097041"/>
    <w:rsid w:val="000A2DAF"/>
    <w:rsid w:val="000A49CB"/>
    <w:rsid w:val="000A56C7"/>
    <w:rsid w:val="000A618B"/>
    <w:rsid w:val="000A65EC"/>
    <w:rsid w:val="000A684F"/>
    <w:rsid w:val="000A7F5F"/>
    <w:rsid w:val="000B217E"/>
    <w:rsid w:val="000B38A1"/>
    <w:rsid w:val="000B440B"/>
    <w:rsid w:val="000B6705"/>
    <w:rsid w:val="000C0B1B"/>
    <w:rsid w:val="000C2599"/>
    <w:rsid w:val="000C4751"/>
    <w:rsid w:val="000D0E2B"/>
    <w:rsid w:val="000D1D39"/>
    <w:rsid w:val="000D42A3"/>
    <w:rsid w:val="000E04F2"/>
    <w:rsid w:val="000E1209"/>
    <w:rsid w:val="000E575A"/>
    <w:rsid w:val="000F0791"/>
    <w:rsid w:val="000F0A6E"/>
    <w:rsid w:val="000F4565"/>
    <w:rsid w:val="000F4EA4"/>
    <w:rsid w:val="000F7DA5"/>
    <w:rsid w:val="001073DB"/>
    <w:rsid w:val="0011120E"/>
    <w:rsid w:val="0011166D"/>
    <w:rsid w:val="00116A8A"/>
    <w:rsid w:val="00116EF6"/>
    <w:rsid w:val="001202D3"/>
    <w:rsid w:val="001211B5"/>
    <w:rsid w:val="001216A5"/>
    <w:rsid w:val="00122576"/>
    <w:rsid w:val="00123E15"/>
    <w:rsid w:val="00123E6F"/>
    <w:rsid w:val="00126201"/>
    <w:rsid w:val="0012635A"/>
    <w:rsid w:val="00126FAD"/>
    <w:rsid w:val="00127864"/>
    <w:rsid w:val="00133222"/>
    <w:rsid w:val="00140AD6"/>
    <w:rsid w:val="001425F5"/>
    <w:rsid w:val="00156C3E"/>
    <w:rsid w:val="00157074"/>
    <w:rsid w:val="00161DA7"/>
    <w:rsid w:val="001638FD"/>
    <w:rsid w:val="00171D60"/>
    <w:rsid w:val="00172E10"/>
    <w:rsid w:val="00177A4A"/>
    <w:rsid w:val="00186BC5"/>
    <w:rsid w:val="00191808"/>
    <w:rsid w:val="00195300"/>
    <w:rsid w:val="001A7786"/>
    <w:rsid w:val="001B22EA"/>
    <w:rsid w:val="001B2CB3"/>
    <w:rsid w:val="001B4E44"/>
    <w:rsid w:val="001B758A"/>
    <w:rsid w:val="001B7BD0"/>
    <w:rsid w:val="001B7CFB"/>
    <w:rsid w:val="001C3FD4"/>
    <w:rsid w:val="001D1885"/>
    <w:rsid w:val="001D1D06"/>
    <w:rsid w:val="001D32B6"/>
    <w:rsid w:val="001D7956"/>
    <w:rsid w:val="001E1C8C"/>
    <w:rsid w:val="001E7A6A"/>
    <w:rsid w:val="001F28AE"/>
    <w:rsid w:val="001F2A70"/>
    <w:rsid w:val="001F37C3"/>
    <w:rsid w:val="00200D7B"/>
    <w:rsid w:val="002033F7"/>
    <w:rsid w:val="0020546C"/>
    <w:rsid w:val="0020759C"/>
    <w:rsid w:val="00212E51"/>
    <w:rsid w:val="002207B1"/>
    <w:rsid w:val="002228AD"/>
    <w:rsid w:val="002259DA"/>
    <w:rsid w:val="00226B79"/>
    <w:rsid w:val="002300FF"/>
    <w:rsid w:val="00232AC7"/>
    <w:rsid w:val="002349E4"/>
    <w:rsid w:val="00240BEB"/>
    <w:rsid w:val="002435A0"/>
    <w:rsid w:val="00244DF5"/>
    <w:rsid w:val="002463A9"/>
    <w:rsid w:val="00255607"/>
    <w:rsid w:val="002602B8"/>
    <w:rsid w:val="0026085F"/>
    <w:rsid w:val="00261D13"/>
    <w:rsid w:val="002622CE"/>
    <w:rsid w:val="00263CD9"/>
    <w:rsid w:val="0026597D"/>
    <w:rsid w:val="002665EC"/>
    <w:rsid w:val="00267D89"/>
    <w:rsid w:val="00271BE3"/>
    <w:rsid w:val="00271E3E"/>
    <w:rsid w:val="00273723"/>
    <w:rsid w:val="0028300A"/>
    <w:rsid w:val="00284129"/>
    <w:rsid w:val="00284D34"/>
    <w:rsid w:val="00287811"/>
    <w:rsid w:val="00291116"/>
    <w:rsid w:val="002913FE"/>
    <w:rsid w:val="002932EB"/>
    <w:rsid w:val="00295C2D"/>
    <w:rsid w:val="002A11DE"/>
    <w:rsid w:val="002A4039"/>
    <w:rsid w:val="002A5255"/>
    <w:rsid w:val="002A5943"/>
    <w:rsid w:val="002B2FED"/>
    <w:rsid w:val="002B319C"/>
    <w:rsid w:val="002B5A63"/>
    <w:rsid w:val="002B74BD"/>
    <w:rsid w:val="002C1197"/>
    <w:rsid w:val="002C17C9"/>
    <w:rsid w:val="002C57A1"/>
    <w:rsid w:val="002C71CC"/>
    <w:rsid w:val="002C7611"/>
    <w:rsid w:val="002C7679"/>
    <w:rsid w:val="002D06F6"/>
    <w:rsid w:val="002D0910"/>
    <w:rsid w:val="002E0A6E"/>
    <w:rsid w:val="002E20E0"/>
    <w:rsid w:val="002E3686"/>
    <w:rsid w:val="002E5AFD"/>
    <w:rsid w:val="002E6C77"/>
    <w:rsid w:val="002F0C99"/>
    <w:rsid w:val="002F2C30"/>
    <w:rsid w:val="00305972"/>
    <w:rsid w:val="003078D0"/>
    <w:rsid w:val="00313689"/>
    <w:rsid w:val="00315502"/>
    <w:rsid w:val="00323FB8"/>
    <w:rsid w:val="00324449"/>
    <w:rsid w:val="00324851"/>
    <w:rsid w:val="0032560B"/>
    <w:rsid w:val="003316A0"/>
    <w:rsid w:val="00331C83"/>
    <w:rsid w:val="00335562"/>
    <w:rsid w:val="00341926"/>
    <w:rsid w:val="00345F92"/>
    <w:rsid w:val="00350E5C"/>
    <w:rsid w:val="003530AC"/>
    <w:rsid w:val="0035794F"/>
    <w:rsid w:val="00364C7A"/>
    <w:rsid w:val="00366E08"/>
    <w:rsid w:val="0037375F"/>
    <w:rsid w:val="00381DCE"/>
    <w:rsid w:val="00384C9C"/>
    <w:rsid w:val="00390093"/>
    <w:rsid w:val="00396C5D"/>
    <w:rsid w:val="003A0745"/>
    <w:rsid w:val="003A22B8"/>
    <w:rsid w:val="003A437F"/>
    <w:rsid w:val="003A7F61"/>
    <w:rsid w:val="003B1F95"/>
    <w:rsid w:val="003B5A5F"/>
    <w:rsid w:val="003B5B00"/>
    <w:rsid w:val="003B7A8B"/>
    <w:rsid w:val="003C1FFD"/>
    <w:rsid w:val="003C4EDF"/>
    <w:rsid w:val="003C77B5"/>
    <w:rsid w:val="003E150A"/>
    <w:rsid w:val="003E29F2"/>
    <w:rsid w:val="003E3040"/>
    <w:rsid w:val="003E5B21"/>
    <w:rsid w:val="003F15FF"/>
    <w:rsid w:val="003F2A18"/>
    <w:rsid w:val="003F3E2C"/>
    <w:rsid w:val="003F744E"/>
    <w:rsid w:val="004100E3"/>
    <w:rsid w:val="00410EF0"/>
    <w:rsid w:val="0041147A"/>
    <w:rsid w:val="00422F07"/>
    <w:rsid w:val="004238BB"/>
    <w:rsid w:val="004259C1"/>
    <w:rsid w:val="0042641F"/>
    <w:rsid w:val="00427115"/>
    <w:rsid w:val="00427CD7"/>
    <w:rsid w:val="004307B6"/>
    <w:rsid w:val="0043155D"/>
    <w:rsid w:val="00431BCD"/>
    <w:rsid w:val="00431E5C"/>
    <w:rsid w:val="00441B80"/>
    <w:rsid w:val="00444CAC"/>
    <w:rsid w:val="004465E1"/>
    <w:rsid w:val="00447B57"/>
    <w:rsid w:val="004540E1"/>
    <w:rsid w:val="00465100"/>
    <w:rsid w:val="00466F74"/>
    <w:rsid w:val="0047339D"/>
    <w:rsid w:val="0047380D"/>
    <w:rsid w:val="004758C7"/>
    <w:rsid w:val="004819E3"/>
    <w:rsid w:val="00482B7B"/>
    <w:rsid w:val="00482D2D"/>
    <w:rsid w:val="00487249"/>
    <w:rsid w:val="004905F7"/>
    <w:rsid w:val="00491AFD"/>
    <w:rsid w:val="00495203"/>
    <w:rsid w:val="004A7766"/>
    <w:rsid w:val="004B6901"/>
    <w:rsid w:val="004B7357"/>
    <w:rsid w:val="004C0B6F"/>
    <w:rsid w:val="004C4C54"/>
    <w:rsid w:val="004D3005"/>
    <w:rsid w:val="004D6655"/>
    <w:rsid w:val="004D6ABB"/>
    <w:rsid w:val="004E14BC"/>
    <w:rsid w:val="004F2162"/>
    <w:rsid w:val="005005DA"/>
    <w:rsid w:val="00502141"/>
    <w:rsid w:val="00504D06"/>
    <w:rsid w:val="005050BE"/>
    <w:rsid w:val="0051132C"/>
    <w:rsid w:val="00511D03"/>
    <w:rsid w:val="00522D11"/>
    <w:rsid w:val="00525477"/>
    <w:rsid w:val="00532BB4"/>
    <w:rsid w:val="00544C1D"/>
    <w:rsid w:val="005450A9"/>
    <w:rsid w:val="00546BED"/>
    <w:rsid w:val="00547C26"/>
    <w:rsid w:val="00553D4D"/>
    <w:rsid w:val="005558A2"/>
    <w:rsid w:val="00556860"/>
    <w:rsid w:val="0056067E"/>
    <w:rsid w:val="005612C3"/>
    <w:rsid w:val="005654F9"/>
    <w:rsid w:val="005709CC"/>
    <w:rsid w:val="0057125E"/>
    <w:rsid w:val="00572B57"/>
    <w:rsid w:val="00573269"/>
    <w:rsid w:val="0057584A"/>
    <w:rsid w:val="0058786C"/>
    <w:rsid w:val="00592EDD"/>
    <w:rsid w:val="005932C6"/>
    <w:rsid w:val="00594CF2"/>
    <w:rsid w:val="005A2F6E"/>
    <w:rsid w:val="005A59C1"/>
    <w:rsid w:val="005A6B63"/>
    <w:rsid w:val="005B03F0"/>
    <w:rsid w:val="005B1BF9"/>
    <w:rsid w:val="005B2F59"/>
    <w:rsid w:val="005B5B5E"/>
    <w:rsid w:val="005B6276"/>
    <w:rsid w:val="005B6394"/>
    <w:rsid w:val="005C0B20"/>
    <w:rsid w:val="005C54E7"/>
    <w:rsid w:val="005C5637"/>
    <w:rsid w:val="005D0369"/>
    <w:rsid w:val="005D0920"/>
    <w:rsid w:val="005D1FC7"/>
    <w:rsid w:val="005D621E"/>
    <w:rsid w:val="005E04B4"/>
    <w:rsid w:val="005E3D98"/>
    <w:rsid w:val="005E4FA7"/>
    <w:rsid w:val="005E5782"/>
    <w:rsid w:val="005E5D27"/>
    <w:rsid w:val="005E6D49"/>
    <w:rsid w:val="005F1524"/>
    <w:rsid w:val="00601626"/>
    <w:rsid w:val="0060371D"/>
    <w:rsid w:val="006044FF"/>
    <w:rsid w:val="0060584B"/>
    <w:rsid w:val="00605F06"/>
    <w:rsid w:val="006109EE"/>
    <w:rsid w:val="00614F32"/>
    <w:rsid w:val="00615274"/>
    <w:rsid w:val="00617A7B"/>
    <w:rsid w:val="00622E9D"/>
    <w:rsid w:val="0062414F"/>
    <w:rsid w:val="006309F2"/>
    <w:rsid w:val="00630CF8"/>
    <w:rsid w:val="0063272E"/>
    <w:rsid w:val="00632ACA"/>
    <w:rsid w:val="00635180"/>
    <w:rsid w:val="0063589E"/>
    <w:rsid w:val="00636816"/>
    <w:rsid w:val="0064194B"/>
    <w:rsid w:val="00644A69"/>
    <w:rsid w:val="006457F0"/>
    <w:rsid w:val="0064588C"/>
    <w:rsid w:val="0064719F"/>
    <w:rsid w:val="00651A67"/>
    <w:rsid w:val="006536E1"/>
    <w:rsid w:val="00662409"/>
    <w:rsid w:val="00671985"/>
    <w:rsid w:val="00671A3D"/>
    <w:rsid w:val="00672DE8"/>
    <w:rsid w:val="006761E8"/>
    <w:rsid w:val="0067669F"/>
    <w:rsid w:val="00676CBF"/>
    <w:rsid w:val="00682FB9"/>
    <w:rsid w:val="00684669"/>
    <w:rsid w:val="00694F1E"/>
    <w:rsid w:val="00695B74"/>
    <w:rsid w:val="006A3E89"/>
    <w:rsid w:val="006A437C"/>
    <w:rsid w:val="006A4754"/>
    <w:rsid w:val="006A4CFC"/>
    <w:rsid w:val="006A75F4"/>
    <w:rsid w:val="006B0461"/>
    <w:rsid w:val="006B0821"/>
    <w:rsid w:val="006B1733"/>
    <w:rsid w:val="006B1DB1"/>
    <w:rsid w:val="006B201C"/>
    <w:rsid w:val="006B20AF"/>
    <w:rsid w:val="006B68C6"/>
    <w:rsid w:val="006B6E29"/>
    <w:rsid w:val="006C2371"/>
    <w:rsid w:val="006C3C48"/>
    <w:rsid w:val="006C6EB3"/>
    <w:rsid w:val="006D1B9C"/>
    <w:rsid w:val="006D205A"/>
    <w:rsid w:val="006D2176"/>
    <w:rsid w:val="006D23DB"/>
    <w:rsid w:val="006D3E10"/>
    <w:rsid w:val="006D58F1"/>
    <w:rsid w:val="006D73A1"/>
    <w:rsid w:val="006D7FDD"/>
    <w:rsid w:val="006E1E31"/>
    <w:rsid w:val="006E2B45"/>
    <w:rsid w:val="006E4852"/>
    <w:rsid w:val="006E7261"/>
    <w:rsid w:val="006E7273"/>
    <w:rsid w:val="006F2590"/>
    <w:rsid w:val="006F729B"/>
    <w:rsid w:val="006F7769"/>
    <w:rsid w:val="007031FC"/>
    <w:rsid w:val="0071145D"/>
    <w:rsid w:val="00711B48"/>
    <w:rsid w:val="007137AC"/>
    <w:rsid w:val="00716ABF"/>
    <w:rsid w:val="00721E1D"/>
    <w:rsid w:val="00723A8F"/>
    <w:rsid w:val="00724548"/>
    <w:rsid w:val="00732CBE"/>
    <w:rsid w:val="00735B8F"/>
    <w:rsid w:val="0073665D"/>
    <w:rsid w:val="0073796A"/>
    <w:rsid w:val="0074076D"/>
    <w:rsid w:val="0074129B"/>
    <w:rsid w:val="007460EF"/>
    <w:rsid w:val="007552D6"/>
    <w:rsid w:val="007575ED"/>
    <w:rsid w:val="00760153"/>
    <w:rsid w:val="00761433"/>
    <w:rsid w:val="00770552"/>
    <w:rsid w:val="00770D8D"/>
    <w:rsid w:val="0077110A"/>
    <w:rsid w:val="007711D7"/>
    <w:rsid w:val="00773437"/>
    <w:rsid w:val="00773FD2"/>
    <w:rsid w:val="0077433C"/>
    <w:rsid w:val="0077766B"/>
    <w:rsid w:val="00777DDB"/>
    <w:rsid w:val="00791CA2"/>
    <w:rsid w:val="00794701"/>
    <w:rsid w:val="007954AF"/>
    <w:rsid w:val="007A0558"/>
    <w:rsid w:val="007A0BB0"/>
    <w:rsid w:val="007A11B9"/>
    <w:rsid w:val="007A57E7"/>
    <w:rsid w:val="007B0209"/>
    <w:rsid w:val="007B15CB"/>
    <w:rsid w:val="007B29F3"/>
    <w:rsid w:val="007B74B0"/>
    <w:rsid w:val="007C1C6E"/>
    <w:rsid w:val="007C5411"/>
    <w:rsid w:val="007C6A52"/>
    <w:rsid w:val="007D158C"/>
    <w:rsid w:val="007D2744"/>
    <w:rsid w:val="007D3ADD"/>
    <w:rsid w:val="007E1C55"/>
    <w:rsid w:val="007E49CD"/>
    <w:rsid w:val="007E6C1A"/>
    <w:rsid w:val="007F4491"/>
    <w:rsid w:val="007F628D"/>
    <w:rsid w:val="008015A4"/>
    <w:rsid w:val="00801C89"/>
    <w:rsid w:val="00805F04"/>
    <w:rsid w:val="00807AA8"/>
    <w:rsid w:val="00812595"/>
    <w:rsid w:val="00812C54"/>
    <w:rsid w:val="00813C63"/>
    <w:rsid w:val="0081799B"/>
    <w:rsid w:val="0082236F"/>
    <w:rsid w:val="00825182"/>
    <w:rsid w:val="00830FEA"/>
    <w:rsid w:val="00837A05"/>
    <w:rsid w:val="00840C58"/>
    <w:rsid w:val="00843F91"/>
    <w:rsid w:val="00844564"/>
    <w:rsid w:val="00844743"/>
    <w:rsid w:val="00847473"/>
    <w:rsid w:val="00853E41"/>
    <w:rsid w:val="00854FF0"/>
    <w:rsid w:val="008733F2"/>
    <w:rsid w:val="008737F9"/>
    <w:rsid w:val="00880DC1"/>
    <w:rsid w:val="00885AD7"/>
    <w:rsid w:val="00885B89"/>
    <w:rsid w:val="008946A5"/>
    <w:rsid w:val="0089652A"/>
    <w:rsid w:val="008A1CB0"/>
    <w:rsid w:val="008A2034"/>
    <w:rsid w:val="008A5528"/>
    <w:rsid w:val="008A5C09"/>
    <w:rsid w:val="008A6A28"/>
    <w:rsid w:val="008B1FA6"/>
    <w:rsid w:val="008B59EA"/>
    <w:rsid w:val="008B67A8"/>
    <w:rsid w:val="008C1194"/>
    <w:rsid w:val="008C7BF3"/>
    <w:rsid w:val="008D3D6A"/>
    <w:rsid w:val="008D4523"/>
    <w:rsid w:val="008E34B8"/>
    <w:rsid w:val="008F0450"/>
    <w:rsid w:val="008F1642"/>
    <w:rsid w:val="008F7DFE"/>
    <w:rsid w:val="00901375"/>
    <w:rsid w:val="00902BE5"/>
    <w:rsid w:val="009030B8"/>
    <w:rsid w:val="00903CE0"/>
    <w:rsid w:val="0090548B"/>
    <w:rsid w:val="00910FF9"/>
    <w:rsid w:val="009110ED"/>
    <w:rsid w:val="0091218D"/>
    <w:rsid w:val="009126DC"/>
    <w:rsid w:val="009130BC"/>
    <w:rsid w:val="009138B2"/>
    <w:rsid w:val="009177EC"/>
    <w:rsid w:val="00920F8C"/>
    <w:rsid w:val="00921669"/>
    <w:rsid w:val="00923066"/>
    <w:rsid w:val="00924E33"/>
    <w:rsid w:val="00925987"/>
    <w:rsid w:val="00925CCC"/>
    <w:rsid w:val="00930C81"/>
    <w:rsid w:val="00931F33"/>
    <w:rsid w:val="00933FCA"/>
    <w:rsid w:val="00936B0A"/>
    <w:rsid w:val="00937746"/>
    <w:rsid w:val="009438CB"/>
    <w:rsid w:val="009475FC"/>
    <w:rsid w:val="00952B93"/>
    <w:rsid w:val="00953B7E"/>
    <w:rsid w:val="00957765"/>
    <w:rsid w:val="00962FC1"/>
    <w:rsid w:val="00963749"/>
    <w:rsid w:val="0096798F"/>
    <w:rsid w:val="009702EA"/>
    <w:rsid w:val="00973BE2"/>
    <w:rsid w:val="00974F7D"/>
    <w:rsid w:val="00994F3A"/>
    <w:rsid w:val="009A14CC"/>
    <w:rsid w:val="009A364C"/>
    <w:rsid w:val="009A3C63"/>
    <w:rsid w:val="009B29F3"/>
    <w:rsid w:val="009B386B"/>
    <w:rsid w:val="009C1EE1"/>
    <w:rsid w:val="009C5AB6"/>
    <w:rsid w:val="009C7E9F"/>
    <w:rsid w:val="009D3A43"/>
    <w:rsid w:val="009D66B1"/>
    <w:rsid w:val="009D6DA8"/>
    <w:rsid w:val="009E1000"/>
    <w:rsid w:val="009E151E"/>
    <w:rsid w:val="009E419B"/>
    <w:rsid w:val="009E428F"/>
    <w:rsid w:val="009E5623"/>
    <w:rsid w:val="009F6258"/>
    <w:rsid w:val="00A00F08"/>
    <w:rsid w:val="00A07B5C"/>
    <w:rsid w:val="00A16576"/>
    <w:rsid w:val="00A22304"/>
    <w:rsid w:val="00A26B0C"/>
    <w:rsid w:val="00A27BCB"/>
    <w:rsid w:val="00A3514F"/>
    <w:rsid w:val="00A42246"/>
    <w:rsid w:val="00A53336"/>
    <w:rsid w:val="00A63125"/>
    <w:rsid w:val="00A6329F"/>
    <w:rsid w:val="00A67A41"/>
    <w:rsid w:val="00A71DD1"/>
    <w:rsid w:val="00A72BFA"/>
    <w:rsid w:val="00A82534"/>
    <w:rsid w:val="00A83707"/>
    <w:rsid w:val="00A83CB3"/>
    <w:rsid w:val="00A87360"/>
    <w:rsid w:val="00A90AA5"/>
    <w:rsid w:val="00A9207C"/>
    <w:rsid w:val="00A92358"/>
    <w:rsid w:val="00A92618"/>
    <w:rsid w:val="00A962EF"/>
    <w:rsid w:val="00A97599"/>
    <w:rsid w:val="00AA32B4"/>
    <w:rsid w:val="00AA6D61"/>
    <w:rsid w:val="00AB318D"/>
    <w:rsid w:val="00AC1058"/>
    <w:rsid w:val="00AC1235"/>
    <w:rsid w:val="00AC256F"/>
    <w:rsid w:val="00AC343A"/>
    <w:rsid w:val="00AD238B"/>
    <w:rsid w:val="00AE0ABE"/>
    <w:rsid w:val="00AE3785"/>
    <w:rsid w:val="00AE42B1"/>
    <w:rsid w:val="00AF602A"/>
    <w:rsid w:val="00AF626D"/>
    <w:rsid w:val="00B0011A"/>
    <w:rsid w:val="00B05322"/>
    <w:rsid w:val="00B10ED7"/>
    <w:rsid w:val="00B113B1"/>
    <w:rsid w:val="00B14374"/>
    <w:rsid w:val="00B17616"/>
    <w:rsid w:val="00B23FE8"/>
    <w:rsid w:val="00B27FEA"/>
    <w:rsid w:val="00B31B9A"/>
    <w:rsid w:val="00B323C2"/>
    <w:rsid w:val="00B33AEC"/>
    <w:rsid w:val="00B364D3"/>
    <w:rsid w:val="00B40963"/>
    <w:rsid w:val="00B43438"/>
    <w:rsid w:val="00B463F0"/>
    <w:rsid w:val="00B46D3D"/>
    <w:rsid w:val="00B51E51"/>
    <w:rsid w:val="00B55DAC"/>
    <w:rsid w:val="00B604A2"/>
    <w:rsid w:val="00B60587"/>
    <w:rsid w:val="00B60C33"/>
    <w:rsid w:val="00B63E3A"/>
    <w:rsid w:val="00B71090"/>
    <w:rsid w:val="00B7126D"/>
    <w:rsid w:val="00B7391C"/>
    <w:rsid w:val="00B73F6B"/>
    <w:rsid w:val="00B80541"/>
    <w:rsid w:val="00B841BD"/>
    <w:rsid w:val="00B85EB0"/>
    <w:rsid w:val="00B90F7A"/>
    <w:rsid w:val="00B966D0"/>
    <w:rsid w:val="00BA2475"/>
    <w:rsid w:val="00BA3DE3"/>
    <w:rsid w:val="00BA782E"/>
    <w:rsid w:val="00BC02C2"/>
    <w:rsid w:val="00BC3695"/>
    <w:rsid w:val="00BD02E2"/>
    <w:rsid w:val="00BD5F37"/>
    <w:rsid w:val="00BD73D8"/>
    <w:rsid w:val="00BF016F"/>
    <w:rsid w:val="00BF2680"/>
    <w:rsid w:val="00BF3C25"/>
    <w:rsid w:val="00BF4DA5"/>
    <w:rsid w:val="00BF58BD"/>
    <w:rsid w:val="00BF7711"/>
    <w:rsid w:val="00C10D92"/>
    <w:rsid w:val="00C15ABA"/>
    <w:rsid w:val="00C23221"/>
    <w:rsid w:val="00C25022"/>
    <w:rsid w:val="00C26B6D"/>
    <w:rsid w:val="00C31640"/>
    <w:rsid w:val="00C31A0F"/>
    <w:rsid w:val="00C33079"/>
    <w:rsid w:val="00C34FB8"/>
    <w:rsid w:val="00C36255"/>
    <w:rsid w:val="00C41463"/>
    <w:rsid w:val="00C468C8"/>
    <w:rsid w:val="00C525BC"/>
    <w:rsid w:val="00C53300"/>
    <w:rsid w:val="00C545FF"/>
    <w:rsid w:val="00C54BA2"/>
    <w:rsid w:val="00C5763A"/>
    <w:rsid w:val="00C63E6E"/>
    <w:rsid w:val="00C6779B"/>
    <w:rsid w:val="00C7195C"/>
    <w:rsid w:val="00C736DE"/>
    <w:rsid w:val="00C8129D"/>
    <w:rsid w:val="00C82C36"/>
    <w:rsid w:val="00C86380"/>
    <w:rsid w:val="00C90ED7"/>
    <w:rsid w:val="00CA051A"/>
    <w:rsid w:val="00CA2119"/>
    <w:rsid w:val="00CA69B0"/>
    <w:rsid w:val="00CA6DE3"/>
    <w:rsid w:val="00CB02A3"/>
    <w:rsid w:val="00CC1030"/>
    <w:rsid w:val="00CC41CA"/>
    <w:rsid w:val="00CC7D76"/>
    <w:rsid w:val="00CD7F62"/>
    <w:rsid w:val="00CE1259"/>
    <w:rsid w:val="00CE5379"/>
    <w:rsid w:val="00CE7FAB"/>
    <w:rsid w:val="00CF0845"/>
    <w:rsid w:val="00CF3F71"/>
    <w:rsid w:val="00CF55BA"/>
    <w:rsid w:val="00D0399E"/>
    <w:rsid w:val="00D05221"/>
    <w:rsid w:val="00D06179"/>
    <w:rsid w:val="00D1755F"/>
    <w:rsid w:val="00D20A33"/>
    <w:rsid w:val="00D234B9"/>
    <w:rsid w:val="00D30925"/>
    <w:rsid w:val="00D321A7"/>
    <w:rsid w:val="00D32727"/>
    <w:rsid w:val="00D33FBD"/>
    <w:rsid w:val="00D40989"/>
    <w:rsid w:val="00D6064C"/>
    <w:rsid w:val="00D63223"/>
    <w:rsid w:val="00D641F8"/>
    <w:rsid w:val="00D72B3B"/>
    <w:rsid w:val="00D7378F"/>
    <w:rsid w:val="00D73FF5"/>
    <w:rsid w:val="00D74C23"/>
    <w:rsid w:val="00D75E04"/>
    <w:rsid w:val="00D77F9A"/>
    <w:rsid w:val="00D84118"/>
    <w:rsid w:val="00D91317"/>
    <w:rsid w:val="00D91734"/>
    <w:rsid w:val="00D973E5"/>
    <w:rsid w:val="00DA57A1"/>
    <w:rsid w:val="00DA7F94"/>
    <w:rsid w:val="00DB0C5A"/>
    <w:rsid w:val="00DB798D"/>
    <w:rsid w:val="00DC131D"/>
    <w:rsid w:val="00DC1406"/>
    <w:rsid w:val="00DC2D5E"/>
    <w:rsid w:val="00DC7C9D"/>
    <w:rsid w:val="00DD1490"/>
    <w:rsid w:val="00DD2399"/>
    <w:rsid w:val="00DE3C1A"/>
    <w:rsid w:val="00DE4908"/>
    <w:rsid w:val="00DE5424"/>
    <w:rsid w:val="00DE7D15"/>
    <w:rsid w:val="00E0224A"/>
    <w:rsid w:val="00E06CE6"/>
    <w:rsid w:val="00E113BD"/>
    <w:rsid w:val="00E1366A"/>
    <w:rsid w:val="00E27C70"/>
    <w:rsid w:val="00E3428F"/>
    <w:rsid w:val="00E34984"/>
    <w:rsid w:val="00E34B12"/>
    <w:rsid w:val="00E37191"/>
    <w:rsid w:val="00E426F8"/>
    <w:rsid w:val="00E433B0"/>
    <w:rsid w:val="00E46186"/>
    <w:rsid w:val="00E50177"/>
    <w:rsid w:val="00E501CA"/>
    <w:rsid w:val="00E54207"/>
    <w:rsid w:val="00E5517D"/>
    <w:rsid w:val="00E57E94"/>
    <w:rsid w:val="00E618F8"/>
    <w:rsid w:val="00E6512B"/>
    <w:rsid w:val="00E65133"/>
    <w:rsid w:val="00E736A2"/>
    <w:rsid w:val="00E75369"/>
    <w:rsid w:val="00E82863"/>
    <w:rsid w:val="00E860CF"/>
    <w:rsid w:val="00E910B1"/>
    <w:rsid w:val="00E93B57"/>
    <w:rsid w:val="00EA1160"/>
    <w:rsid w:val="00EA3701"/>
    <w:rsid w:val="00EA3CDA"/>
    <w:rsid w:val="00EB492A"/>
    <w:rsid w:val="00EC0C98"/>
    <w:rsid w:val="00EC15C0"/>
    <w:rsid w:val="00EC307D"/>
    <w:rsid w:val="00EC4F07"/>
    <w:rsid w:val="00EC5DC0"/>
    <w:rsid w:val="00EC6722"/>
    <w:rsid w:val="00ED2F34"/>
    <w:rsid w:val="00ED69AE"/>
    <w:rsid w:val="00EE1B99"/>
    <w:rsid w:val="00EE3362"/>
    <w:rsid w:val="00EE40C5"/>
    <w:rsid w:val="00EF2DA0"/>
    <w:rsid w:val="00EF2DCE"/>
    <w:rsid w:val="00EF452D"/>
    <w:rsid w:val="00EF6290"/>
    <w:rsid w:val="00EF6F76"/>
    <w:rsid w:val="00EF7946"/>
    <w:rsid w:val="00F038D1"/>
    <w:rsid w:val="00F13440"/>
    <w:rsid w:val="00F13C87"/>
    <w:rsid w:val="00F15059"/>
    <w:rsid w:val="00F17396"/>
    <w:rsid w:val="00F24C55"/>
    <w:rsid w:val="00F25778"/>
    <w:rsid w:val="00F32AA5"/>
    <w:rsid w:val="00F34DFF"/>
    <w:rsid w:val="00F355CE"/>
    <w:rsid w:val="00F3734E"/>
    <w:rsid w:val="00F42777"/>
    <w:rsid w:val="00F42F06"/>
    <w:rsid w:val="00F434AB"/>
    <w:rsid w:val="00F60A20"/>
    <w:rsid w:val="00F64AA4"/>
    <w:rsid w:val="00F66775"/>
    <w:rsid w:val="00F71E7D"/>
    <w:rsid w:val="00F74AC1"/>
    <w:rsid w:val="00F7791D"/>
    <w:rsid w:val="00F80CEE"/>
    <w:rsid w:val="00F909A1"/>
    <w:rsid w:val="00F909F6"/>
    <w:rsid w:val="00FA16CE"/>
    <w:rsid w:val="00FA24C3"/>
    <w:rsid w:val="00FA5E3C"/>
    <w:rsid w:val="00FA74B1"/>
    <w:rsid w:val="00FB55ED"/>
    <w:rsid w:val="00FC2764"/>
    <w:rsid w:val="00FC7B04"/>
    <w:rsid w:val="00FD59CC"/>
    <w:rsid w:val="00FD6500"/>
    <w:rsid w:val="00FE083B"/>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5C0F"/>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R,F,4,FZ"/>
    <w:link w:val="4GChar"/>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Ttulo">
    <w:name w:val="Title"/>
    <w:basedOn w:val="Normal"/>
    <w:link w:val="TtuloCar"/>
    <w:qFormat/>
    <w:rsid w:val="00DE3C1A"/>
    <w:pPr>
      <w:spacing w:line="240" w:lineRule="auto"/>
      <w:jc w:val="center"/>
    </w:pPr>
    <w:rPr>
      <w:rFonts w:ascii="Arial" w:hAnsi="Arial"/>
      <w:sz w:val="28"/>
      <w:szCs w:val="20"/>
      <w:lang w:val="es-CO" w:eastAsia="es-ES"/>
    </w:rPr>
  </w:style>
  <w:style w:type="character" w:customStyle="1" w:styleId="TtuloCar">
    <w:name w:val="Título Car"/>
    <w:basedOn w:val="Fuentedeprrafopredeter"/>
    <w:link w:val="Ttul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8E34B8"/>
    <w:pPr>
      <w:spacing w:line="240" w:lineRule="auto"/>
    </w:pPr>
    <w:rPr>
      <w:rFonts w:ascii="Verdana" w:eastAsiaTheme="minorHAnsi" w:hAnsi="Verdana" w:cstheme="minorBidi"/>
      <w:sz w:val="20"/>
      <w:szCs w:val="22"/>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6287">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17539918">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71A3-7A2A-495E-BA14-AA2336D0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4867</Words>
  <Characters>26772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Hermides Alonso Gaviria Ocampo</cp:lastModifiedBy>
  <cp:revision>45</cp:revision>
  <cp:lastPrinted>2019-05-20T18:38:00Z</cp:lastPrinted>
  <dcterms:created xsi:type="dcterms:W3CDTF">2023-04-19T14:03:00Z</dcterms:created>
  <dcterms:modified xsi:type="dcterms:W3CDTF">2023-06-13T17:23:00Z</dcterms:modified>
</cp:coreProperties>
</file>