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9BE" w14:textId="77777777" w:rsidR="00DE6297" w:rsidRPr="007E367A" w:rsidRDefault="00DE6297" w:rsidP="00DE629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7E367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FE4E3B" w14:textId="77777777" w:rsidR="00DE6297" w:rsidRPr="007E367A" w:rsidRDefault="00DE6297" w:rsidP="00DE6297">
      <w:pPr>
        <w:spacing w:line="240" w:lineRule="auto"/>
        <w:rPr>
          <w:rFonts w:ascii="Arial" w:eastAsia="Times New Roman" w:hAnsi="Arial" w:cs="Arial"/>
          <w:sz w:val="20"/>
          <w:szCs w:val="20"/>
          <w:lang w:val="es-419"/>
        </w:rPr>
      </w:pPr>
    </w:p>
    <w:p w14:paraId="550C0FF7" w14:textId="3E8BED11" w:rsidR="00DE6297" w:rsidRPr="007E367A" w:rsidRDefault="00486443" w:rsidP="00DE6297">
      <w:pPr>
        <w:spacing w:line="240" w:lineRule="auto"/>
        <w:rPr>
          <w:rFonts w:ascii="Arial" w:eastAsia="Times New Roman" w:hAnsi="Arial" w:cs="Arial"/>
          <w:b/>
          <w:bCs/>
          <w:iCs/>
          <w:sz w:val="20"/>
          <w:szCs w:val="20"/>
          <w:lang w:val="es-419" w:eastAsia="fr-FR"/>
        </w:rPr>
      </w:pPr>
      <w:r w:rsidRPr="007E367A">
        <w:rPr>
          <w:rFonts w:ascii="Arial" w:eastAsia="Times New Roman" w:hAnsi="Arial" w:cs="Arial"/>
          <w:b/>
          <w:bCs/>
          <w:iCs/>
          <w:sz w:val="20"/>
          <w:szCs w:val="20"/>
          <w:u w:val="single"/>
          <w:lang w:val="es-419" w:eastAsia="fr-FR"/>
        </w:rPr>
        <w:t>TEMAS:</w:t>
      </w:r>
      <w:r w:rsidRPr="007E367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CARÁCTER FUNDAMENTAL / LEY 1751 DE 2015 / HECHO SUPERADO / CUANDO SE SATISFACE EL DERECHO ANTES DE DICTAR LA SENTENCIA / SI OCURRE DESPUÉS, SE TRATA DEL CUMPLIMIENTO DEL FALLO.</w:t>
      </w:r>
    </w:p>
    <w:p w14:paraId="4ACD4B19" w14:textId="77777777" w:rsidR="00DE6297" w:rsidRPr="007E367A" w:rsidRDefault="00DE6297" w:rsidP="00DE6297">
      <w:pPr>
        <w:spacing w:line="240" w:lineRule="auto"/>
        <w:rPr>
          <w:rFonts w:ascii="Arial" w:eastAsia="Times New Roman" w:hAnsi="Arial" w:cs="Arial"/>
          <w:sz w:val="20"/>
          <w:szCs w:val="20"/>
          <w:lang w:val="es-419"/>
        </w:rPr>
      </w:pPr>
    </w:p>
    <w:p w14:paraId="1DD14E2D" w14:textId="3D682234" w:rsidR="006107D2" w:rsidRPr="006107D2" w:rsidRDefault="006107D2" w:rsidP="006107D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6107D2">
        <w:rPr>
          <w:rFonts w:ascii="Arial" w:eastAsia="Times New Roman" w:hAnsi="Arial" w:cs="Arial"/>
          <w:sz w:val="20"/>
          <w:szCs w:val="20"/>
          <w:lang w:val="es-419"/>
        </w:rPr>
        <w:t>el hecho superado se genera cuando en el transcurso de la acción de tutela desaparecen los motivos que dieron origen a la misma, esto es, se satisface la pretensión del amparo constitucional y cesa la vulneración del derecho o derechos invocados, a consecuencia de lo cual es innecesario que se profiera la orden de protección.</w:t>
      </w:r>
    </w:p>
    <w:p w14:paraId="01B0D53D" w14:textId="77777777" w:rsidR="006107D2" w:rsidRPr="006107D2" w:rsidRDefault="006107D2" w:rsidP="006107D2">
      <w:pPr>
        <w:spacing w:line="240" w:lineRule="auto"/>
        <w:rPr>
          <w:rFonts w:ascii="Arial" w:eastAsia="Times New Roman" w:hAnsi="Arial" w:cs="Arial"/>
          <w:sz w:val="20"/>
          <w:szCs w:val="20"/>
          <w:lang w:val="es-419"/>
        </w:rPr>
      </w:pPr>
    </w:p>
    <w:p w14:paraId="40C6EC27" w14:textId="55000235" w:rsidR="00DE6297" w:rsidRPr="007E367A" w:rsidRDefault="006107D2" w:rsidP="006107D2">
      <w:pPr>
        <w:spacing w:line="240" w:lineRule="auto"/>
        <w:rPr>
          <w:rFonts w:ascii="Arial" w:eastAsia="Times New Roman" w:hAnsi="Arial" w:cs="Arial"/>
          <w:sz w:val="20"/>
          <w:szCs w:val="20"/>
          <w:lang w:val="es-419"/>
        </w:rPr>
      </w:pPr>
      <w:r w:rsidRPr="006107D2">
        <w:rPr>
          <w:rFonts w:ascii="Arial" w:eastAsia="Times New Roman" w:hAnsi="Arial" w:cs="Arial"/>
          <w:sz w:val="20"/>
          <w:szCs w:val="20"/>
          <w:lang w:val="es-419"/>
        </w:rPr>
        <w:t>Según lo ha determinado por la H. Corte Suprema de Justicia, si la vulneración cesa después de emitido el fallo de primera instancia, no se presenta la figura del hecho superado sino el cumplimiento del fallo que amparó los derechos afectados</w:t>
      </w:r>
      <w:r>
        <w:rPr>
          <w:rFonts w:ascii="Arial" w:eastAsia="Times New Roman" w:hAnsi="Arial" w:cs="Arial"/>
          <w:sz w:val="20"/>
          <w:szCs w:val="20"/>
          <w:lang w:val="es-419"/>
        </w:rPr>
        <w:t>…</w:t>
      </w:r>
    </w:p>
    <w:p w14:paraId="2A5E677D" w14:textId="77777777" w:rsidR="00DE6297" w:rsidRPr="007E367A" w:rsidRDefault="00DE6297" w:rsidP="00DE6297">
      <w:pPr>
        <w:spacing w:line="240" w:lineRule="auto"/>
        <w:rPr>
          <w:rFonts w:ascii="Arial" w:eastAsia="Times New Roman" w:hAnsi="Arial" w:cs="Arial"/>
          <w:sz w:val="20"/>
          <w:szCs w:val="20"/>
          <w:lang w:val="es-419"/>
        </w:rPr>
      </w:pPr>
    </w:p>
    <w:p w14:paraId="02B4FFA7" w14:textId="5EF39E93" w:rsidR="00DE6297" w:rsidRPr="007E367A" w:rsidRDefault="00C46E0B" w:rsidP="00DE6297">
      <w:pPr>
        <w:spacing w:line="240" w:lineRule="auto"/>
        <w:rPr>
          <w:rFonts w:ascii="Arial" w:eastAsia="Times New Roman" w:hAnsi="Arial" w:cs="Arial"/>
          <w:sz w:val="20"/>
          <w:szCs w:val="20"/>
          <w:lang w:val="es-419"/>
        </w:rPr>
      </w:pPr>
      <w:r w:rsidRPr="00C46E0B">
        <w:rPr>
          <w:rFonts w:ascii="Arial" w:eastAsia="Times New Roman" w:hAnsi="Arial" w:cs="Arial"/>
          <w:sz w:val="20"/>
          <w:szCs w:val="20"/>
          <w:lang w:val="es-419"/>
        </w:rPr>
        <w:t>Recordemos que el derecho fundamental a la salud fue consagrado como tal por medio de la Ley 1751 de 2015</w:t>
      </w:r>
      <w:r>
        <w:rPr>
          <w:rFonts w:ascii="Arial" w:eastAsia="Times New Roman" w:hAnsi="Arial" w:cs="Arial"/>
          <w:sz w:val="20"/>
          <w:szCs w:val="20"/>
          <w:lang w:val="es-419"/>
        </w:rPr>
        <w:t>…</w:t>
      </w:r>
    </w:p>
    <w:p w14:paraId="74C069F4" w14:textId="77777777" w:rsidR="00DE6297" w:rsidRPr="007E367A" w:rsidRDefault="00DE6297" w:rsidP="00DE6297">
      <w:pPr>
        <w:spacing w:line="240" w:lineRule="auto"/>
        <w:rPr>
          <w:rFonts w:ascii="Arial" w:eastAsia="Times New Roman" w:hAnsi="Arial" w:cs="Arial"/>
          <w:sz w:val="20"/>
          <w:szCs w:val="20"/>
          <w:lang w:val="es-419"/>
        </w:rPr>
      </w:pPr>
    </w:p>
    <w:p w14:paraId="14ADB001" w14:textId="011412E7" w:rsidR="00DE6297" w:rsidRPr="007E367A" w:rsidRDefault="00C46E0B" w:rsidP="00DE6297">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C46E0B">
        <w:rPr>
          <w:rFonts w:ascii="Arial" w:eastAsia="Times New Roman" w:hAnsi="Arial" w:cs="Arial"/>
          <w:sz w:val="20"/>
          <w:szCs w:val="20"/>
          <w:lang w:val="es-419"/>
        </w:rPr>
        <w:t>las entidades accionadas vulneraron la garantía fundamental de la accionante en cuanto a su derecho a un tratamiento oportuno, por cuanto para la fecha en que se presentó la acción de tutela la entidad no había realizado ninguna gestión tendiente a practicar la cirugía</w:t>
      </w:r>
      <w:r>
        <w:rPr>
          <w:rFonts w:ascii="Arial" w:eastAsia="Times New Roman" w:hAnsi="Arial" w:cs="Arial"/>
          <w:sz w:val="20"/>
          <w:szCs w:val="20"/>
          <w:lang w:val="es-419"/>
        </w:rPr>
        <w:t>…</w:t>
      </w:r>
    </w:p>
    <w:p w14:paraId="6645D23B" w14:textId="77777777" w:rsidR="00DE6297" w:rsidRPr="007E367A" w:rsidRDefault="00DE6297" w:rsidP="00DE6297">
      <w:pPr>
        <w:spacing w:line="240" w:lineRule="auto"/>
        <w:rPr>
          <w:rFonts w:ascii="Arial" w:eastAsia="Times New Roman" w:hAnsi="Arial" w:cs="Arial"/>
          <w:sz w:val="20"/>
          <w:szCs w:val="20"/>
          <w:lang w:val="es-419"/>
        </w:rPr>
      </w:pPr>
    </w:p>
    <w:p w14:paraId="1F9F004C" w14:textId="635CA3A0" w:rsidR="00DE6297" w:rsidRPr="007E367A" w:rsidRDefault="00FB7BEF" w:rsidP="00DE6297">
      <w:pPr>
        <w:spacing w:line="240" w:lineRule="auto"/>
        <w:rPr>
          <w:rFonts w:ascii="Arial" w:eastAsia="Times New Roman" w:hAnsi="Arial" w:cs="Arial"/>
          <w:sz w:val="20"/>
          <w:szCs w:val="20"/>
          <w:lang w:val="es-419"/>
        </w:rPr>
      </w:pPr>
      <w:r w:rsidRPr="00FB7BEF">
        <w:rPr>
          <w:rFonts w:ascii="Arial" w:eastAsia="Times New Roman" w:hAnsi="Arial" w:cs="Arial"/>
          <w:sz w:val="20"/>
          <w:szCs w:val="20"/>
          <w:lang w:val="es-419"/>
        </w:rPr>
        <w:t>Si bien es cierto, para la misma fecha en que se pronunció el juzgado -marzo 21 de 2023- se programó la cirugía por parte de la IPS, no podía el juez de tutela decretar el hecho superado sin previa verificación con la accionante sobre la realización del procedimiento</w:t>
      </w:r>
      <w:r>
        <w:rPr>
          <w:rFonts w:ascii="Arial" w:eastAsia="Times New Roman" w:hAnsi="Arial" w:cs="Arial"/>
          <w:sz w:val="20"/>
          <w:szCs w:val="20"/>
          <w:lang w:val="es-419"/>
        </w:rPr>
        <w:t>…</w:t>
      </w:r>
    </w:p>
    <w:p w14:paraId="31DB1570" w14:textId="77777777" w:rsidR="00DE6297" w:rsidRPr="007E367A" w:rsidRDefault="00DE6297" w:rsidP="00DE6297">
      <w:pPr>
        <w:spacing w:line="240" w:lineRule="auto"/>
        <w:rPr>
          <w:rFonts w:ascii="Arial" w:eastAsia="Times New Roman" w:hAnsi="Arial" w:cs="Arial"/>
          <w:sz w:val="20"/>
          <w:szCs w:val="20"/>
          <w:lang w:val="es-419"/>
        </w:rPr>
      </w:pPr>
    </w:p>
    <w:p w14:paraId="3CD23B82" w14:textId="30BA2E97" w:rsidR="00DE6297" w:rsidRPr="007E367A" w:rsidRDefault="00FB7BEF" w:rsidP="00DE6297">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B7BEF">
        <w:rPr>
          <w:rFonts w:ascii="Arial" w:eastAsia="Times New Roman" w:hAnsi="Arial" w:cs="Arial"/>
          <w:sz w:val="20"/>
          <w:szCs w:val="20"/>
          <w:lang w:val="es-419"/>
        </w:rPr>
        <w:t>la Colegiatura confirmará la decisión del juzgado de primera instancia, por medio de la cual amparó el derecho fundamental a la salud del cual es titular la señora García Rojas; empero, se declara el cumplimiento del fallo.</w:t>
      </w:r>
    </w:p>
    <w:p w14:paraId="6841D18D" w14:textId="77777777" w:rsidR="00DE6297" w:rsidRPr="007E367A" w:rsidRDefault="00DE6297" w:rsidP="00DE6297">
      <w:pPr>
        <w:spacing w:line="240" w:lineRule="auto"/>
        <w:rPr>
          <w:rFonts w:ascii="Arial" w:eastAsia="Times New Roman" w:hAnsi="Arial" w:cs="Arial"/>
          <w:sz w:val="20"/>
          <w:szCs w:val="20"/>
          <w:lang w:val="es-419"/>
        </w:rPr>
      </w:pPr>
    </w:p>
    <w:p w14:paraId="4010FA92" w14:textId="1FD97B74" w:rsidR="00DE6297" w:rsidRDefault="00DE6297" w:rsidP="00DE6297">
      <w:pPr>
        <w:spacing w:line="240" w:lineRule="auto"/>
        <w:rPr>
          <w:rFonts w:ascii="Arial" w:eastAsia="Times New Roman" w:hAnsi="Arial" w:cs="Arial"/>
          <w:sz w:val="20"/>
          <w:szCs w:val="20"/>
          <w:lang w:val="es-419"/>
        </w:rPr>
      </w:pPr>
    </w:p>
    <w:p w14:paraId="7561C357" w14:textId="77777777" w:rsidR="00FB7BEF" w:rsidRPr="007E367A" w:rsidRDefault="00FB7BEF" w:rsidP="00DE6297">
      <w:pPr>
        <w:spacing w:line="240" w:lineRule="auto"/>
        <w:rPr>
          <w:rFonts w:ascii="Arial" w:eastAsia="Times New Roman" w:hAnsi="Arial" w:cs="Arial"/>
          <w:sz w:val="20"/>
          <w:szCs w:val="20"/>
          <w:lang w:val="es-419"/>
        </w:rPr>
      </w:pPr>
    </w:p>
    <w:p w14:paraId="66697F8A" w14:textId="77777777" w:rsidR="00DE6297" w:rsidRPr="007E367A" w:rsidRDefault="00DE6297" w:rsidP="00DE6297">
      <w:pPr>
        <w:spacing w:line="240" w:lineRule="auto"/>
        <w:jc w:val="center"/>
        <w:rPr>
          <w:rFonts w:eastAsia="Times New Roman" w:cs="Times New Roman"/>
          <w:b/>
          <w:sz w:val="16"/>
          <w:szCs w:val="12"/>
          <w:lang w:eastAsia="es-MX"/>
        </w:rPr>
      </w:pPr>
      <w:r w:rsidRPr="007E367A">
        <w:rPr>
          <w:rFonts w:eastAsia="Times New Roman" w:cs="Times New Roman"/>
          <w:b/>
          <w:sz w:val="16"/>
          <w:szCs w:val="12"/>
          <w:lang w:eastAsia="es-MX"/>
        </w:rPr>
        <w:t>REPÚBLICA DE COLOMBIA</w:t>
      </w:r>
    </w:p>
    <w:p w14:paraId="784EBC6D" w14:textId="77777777" w:rsidR="00DE6297" w:rsidRPr="007E367A" w:rsidRDefault="00DE6297" w:rsidP="00DE6297">
      <w:pPr>
        <w:spacing w:line="240" w:lineRule="auto"/>
        <w:jc w:val="center"/>
        <w:rPr>
          <w:rFonts w:eastAsia="Times New Roman" w:cs="Times New Roman"/>
          <w:b/>
          <w:sz w:val="16"/>
          <w:szCs w:val="12"/>
          <w:lang w:eastAsia="es-MX"/>
        </w:rPr>
      </w:pPr>
      <w:r w:rsidRPr="007E367A">
        <w:rPr>
          <w:rFonts w:eastAsia="Times New Roman" w:cs="Times New Roman"/>
          <w:b/>
          <w:sz w:val="16"/>
          <w:szCs w:val="12"/>
          <w:lang w:eastAsia="es-MX"/>
        </w:rPr>
        <w:t>PEREIRA-RISARALDA</w:t>
      </w:r>
    </w:p>
    <w:p w14:paraId="7F9FA5FE" w14:textId="0F6296AD" w:rsidR="00DE6297" w:rsidRPr="007E367A" w:rsidRDefault="00DE6297" w:rsidP="00DE6297">
      <w:pPr>
        <w:spacing w:line="240" w:lineRule="auto"/>
        <w:jc w:val="center"/>
        <w:rPr>
          <w:rFonts w:eastAsia="Times New Roman" w:cs="Times New Roman"/>
          <w:sz w:val="16"/>
          <w:szCs w:val="12"/>
          <w:lang w:eastAsia="es-MX"/>
        </w:rPr>
      </w:pPr>
      <w:r w:rsidRPr="007E367A">
        <w:rPr>
          <w:rFonts w:eastAsia="Times New Roman" w:cs="Times New Roman"/>
          <w:noProof/>
          <w:lang w:eastAsia="es-MX"/>
        </w:rPr>
        <w:drawing>
          <wp:anchor distT="0" distB="0" distL="114300" distR="114300" simplePos="0" relativeHeight="251658240" behindDoc="1" locked="0" layoutInCell="1" allowOverlap="1" wp14:anchorId="1C9D082D" wp14:editId="046E1D31">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67A">
        <w:rPr>
          <w:rFonts w:eastAsia="Times New Roman" w:cs="Times New Roman"/>
          <w:b/>
          <w:sz w:val="16"/>
          <w:szCs w:val="12"/>
          <w:lang w:eastAsia="es-MX"/>
        </w:rPr>
        <w:t>RAMA JUDICIAL</w:t>
      </w:r>
    </w:p>
    <w:p w14:paraId="2AAFFFFB" w14:textId="77777777" w:rsidR="00DE6297" w:rsidRPr="007E367A" w:rsidRDefault="00DE6297" w:rsidP="00DE6297">
      <w:pPr>
        <w:spacing w:line="240" w:lineRule="auto"/>
        <w:jc w:val="center"/>
        <w:rPr>
          <w:rFonts w:ascii="Algerian" w:eastAsia="Times New Roman" w:hAnsi="Algerian" w:cs="Times New Roman"/>
          <w:b/>
          <w:sz w:val="28"/>
          <w:szCs w:val="28"/>
          <w:lang w:eastAsia="es-MX"/>
        </w:rPr>
      </w:pPr>
      <w:r w:rsidRPr="007E367A">
        <w:rPr>
          <w:rFonts w:ascii="Algerian" w:eastAsia="Times New Roman" w:hAnsi="Algerian" w:cs="Times New Roman"/>
          <w:b/>
          <w:smallCaps/>
          <w:color w:val="000000"/>
          <w:sz w:val="28"/>
          <w:szCs w:val="28"/>
          <w:lang w:eastAsia="es-MX"/>
        </w:rPr>
        <w:t>TRIBUNAL SUPERIOR DE PEREIRA</w:t>
      </w:r>
    </w:p>
    <w:p w14:paraId="3CFBF9A7" w14:textId="77777777" w:rsidR="00DE6297" w:rsidRPr="007E367A" w:rsidRDefault="00DE6297" w:rsidP="00DE6297">
      <w:pPr>
        <w:tabs>
          <w:tab w:val="left" w:pos="1202"/>
        </w:tabs>
        <w:spacing w:after="120" w:line="240" w:lineRule="auto"/>
        <w:jc w:val="center"/>
        <w:rPr>
          <w:rFonts w:ascii="Algerian" w:eastAsia="Times New Roman" w:hAnsi="Algerian" w:cs="Times New Roman"/>
          <w:b/>
          <w:sz w:val="28"/>
          <w:szCs w:val="28"/>
          <w:lang w:eastAsia="es-MX"/>
        </w:rPr>
      </w:pPr>
      <w:r w:rsidRPr="007E367A">
        <w:rPr>
          <w:rFonts w:ascii="Algerian" w:eastAsia="Times New Roman" w:hAnsi="Algerian" w:cs="Times New Roman"/>
          <w:b/>
          <w:sz w:val="28"/>
          <w:szCs w:val="28"/>
          <w:lang w:eastAsia="es-MX"/>
        </w:rPr>
        <w:t>SALA de decisión PENAL</w:t>
      </w:r>
    </w:p>
    <w:p w14:paraId="29A561B9" w14:textId="77777777" w:rsidR="00DE6297" w:rsidRPr="007E367A" w:rsidRDefault="00DE6297" w:rsidP="00DE6297">
      <w:pPr>
        <w:spacing w:line="240" w:lineRule="auto"/>
        <w:jc w:val="center"/>
        <w:rPr>
          <w:rFonts w:eastAsia="Times New Roman" w:cs="Times New Roman"/>
          <w:szCs w:val="20"/>
          <w:lang w:eastAsia="es-MX"/>
        </w:rPr>
      </w:pPr>
      <w:r w:rsidRPr="007E367A">
        <w:rPr>
          <w:rFonts w:eastAsia="Times New Roman" w:cs="Times New Roman"/>
          <w:szCs w:val="20"/>
          <w:lang w:eastAsia="es-MX"/>
        </w:rPr>
        <w:t>Magistrado Ponente</w:t>
      </w:r>
    </w:p>
    <w:p w14:paraId="48A2B8D1" w14:textId="77777777" w:rsidR="00DE6297" w:rsidRPr="007E367A" w:rsidRDefault="00DE6297" w:rsidP="00DE6297">
      <w:pPr>
        <w:spacing w:line="240" w:lineRule="auto"/>
        <w:jc w:val="center"/>
        <w:rPr>
          <w:rFonts w:eastAsia="Times New Roman" w:cs="Times New Roman"/>
          <w:b/>
          <w:sz w:val="24"/>
          <w:szCs w:val="24"/>
          <w:lang w:eastAsia="es-MX"/>
        </w:rPr>
      </w:pPr>
      <w:r w:rsidRPr="007E367A">
        <w:rPr>
          <w:rFonts w:eastAsia="Times New Roman" w:cs="Times New Roman"/>
          <w:b/>
          <w:sz w:val="24"/>
          <w:szCs w:val="24"/>
          <w:lang w:eastAsia="es-MX"/>
        </w:rPr>
        <w:t>CARLOS ALBERTO PAZ ZÚÑIGA</w:t>
      </w:r>
    </w:p>
    <w:p w14:paraId="25991620" w14:textId="77777777" w:rsidR="00DE6297" w:rsidRPr="007E367A" w:rsidRDefault="00DE6297" w:rsidP="00DE6297">
      <w:pPr>
        <w:spacing w:line="276" w:lineRule="auto"/>
        <w:rPr>
          <w:rFonts w:eastAsia="Times New Roman"/>
          <w:position w:val="-4"/>
          <w:sz w:val="24"/>
          <w:szCs w:val="24"/>
          <w:lang w:eastAsia="es-MX"/>
        </w:rPr>
      </w:pPr>
    </w:p>
    <w:p w14:paraId="7CF28830" w14:textId="77777777" w:rsidR="00DE6297" w:rsidRPr="007E367A" w:rsidRDefault="00DE6297" w:rsidP="00DE6297">
      <w:pPr>
        <w:spacing w:line="276" w:lineRule="auto"/>
        <w:rPr>
          <w:rFonts w:eastAsia="Times New Roman"/>
          <w:position w:val="-4"/>
          <w:sz w:val="24"/>
          <w:szCs w:val="24"/>
          <w:lang w:eastAsia="es-MX"/>
        </w:rPr>
      </w:pPr>
    </w:p>
    <w:p w14:paraId="01AFF048" w14:textId="137039FB" w:rsidR="00B112BC" w:rsidRPr="00DE6297" w:rsidRDefault="004B2219" w:rsidP="00DE6297">
      <w:pPr>
        <w:spacing w:line="276" w:lineRule="auto"/>
        <w:rPr>
          <w:sz w:val="24"/>
          <w:szCs w:val="24"/>
        </w:rPr>
      </w:pPr>
      <w:r w:rsidRPr="00DE6297">
        <w:rPr>
          <w:sz w:val="24"/>
          <w:szCs w:val="24"/>
        </w:rPr>
        <w:t>Pe</w:t>
      </w:r>
      <w:r w:rsidR="00542906" w:rsidRPr="00DE6297">
        <w:rPr>
          <w:sz w:val="24"/>
          <w:szCs w:val="24"/>
        </w:rPr>
        <w:t>reira,</w:t>
      </w:r>
      <w:r w:rsidR="00681C6E" w:rsidRPr="00DE6297">
        <w:rPr>
          <w:sz w:val="24"/>
          <w:szCs w:val="24"/>
        </w:rPr>
        <w:t xml:space="preserve"> treinta </w:t>
      </w:r>
      <w:r w:rsidR="00A83360" w:rsidRPr="00DE6297">
        <w:rPr>
          <w:sz w:val="24"/>
          <w:szCs w:val="24"/>
        </w:rPr>
        <w:t xml:space="preserve">y uno </w:t>
      </w:r>
      <w:r w:rsidR="00914EB0" w:rsidRPr="00DE6297">
        <w:rPr>
          <w:sz w:val="24"/>
          <w:szCs w:val="24"/>
        </w:rPr>
        <w:t>(</w:t>
      </w:r>
      <w:r w:rsidR="00681C6E" w:rsidRPr="00DE6297">
        <w:rPr>
          <w:sz w:val="24"/>
          <w:szCs w:val="24"/>
        </w:rPr>
        <w:t>3</w:t>
      </w:r>
      <w:r w:rsidR="00A83360" w:rsidRPr="00DE6297">
        <w:rPr>
          <w:sz w:val="24"/>
          <w:szCs w:val="24"/>
        </w:rPr>
        <w:t>1</w:t>
      </w:r>
      <w:r w:rsidR="003C4C8D" w:rsidRPr="00DE6297">
        <w:rPr>
          <w:sz w:val="24"/>
          <w:szCs w:val="24"/>
        </w:rPr>
        <w:t>)</w:t>
      </w:r>
      <w:r w:rsidR="00A524D4" w:rsidRPr="00DE6297">
        <w:rPr>
          <w:sz w:val="24"/>
          <w:szCs w:val="24"/>
        </w:rPr>
        <w:t xml:space="preserve"> </w:t>
      </w:r>
      <w:r w:rsidR="00274FE2" w:rsidRPr="00DE6297">
        <w:rPr>
          <w:sz w:val="24"/>
          <w:szCs w:val="24"/>
        </w:rPr>
        <w:t>de</w:t>
      </w:r>
      <w:r w:rsidR="00914EB0" w:rsidRPr="00DE6297">
        <w:rPr>
          <w:sz w:val="24"/>
          <w:szCs w:val="24"/>
        </w:rPr>
        <w:t xml:space="preserve"> </w:t>
      </w:r>
      <w:r w:rsidR="008B55B9" w:rsidRPr="00DE6297">
        <w:rPr>
          <w:sz w:val="24"/>
          <w:szCs w:val="24"/>
        </w:rPr>
        <w:t>mayo</w:t>
      </w:r>
      <w:r w:rsidR="008A609B" w:rsidRPr="00DE6297">
        <w:rPr>
          <w:sz w:val="24"/>
          <w:szCs w:val="24"/>
        </w:rPr>
        <w:t xml:space="preserve"> </w:t>
      </w:r>
      <w:r w:rsidR="0003424B" w:rsidRPr="00DE6297">
        <w:rPr>
          <w:sz w:val="24"/>
          <w:szCs w:val="24"/>
        </w:rPr>
        <w:t xml:space="preserve">de dos mil </w:t>
      </w:r>
      <w:r w:rsidR="008B55B9" w:rsidRPr="00DE6297">
        <w:rPr>
          <w:sz w:val="24"/>
          <w:szCs w:val="24"/>
        </w:rPr>
        <w:t>veintitrés</w:t>
      </w:r>
      <w:r w:rsidR="0003424B" w:rsidRPr="00DE6297">
        <w:rPr>
          <w:sz w:val="24"/>
          <w:szCs w:val="24"/>
        </w:rPr>
        <w:t xml:space="preserve"> (202</w:t>
      </w:r>
      <w:r w:rsidR="008B55B9" w:rsidRPr="00DE6297">
        <w:rPr>
          <w:sz w:val="24"/>
          <w:szCs w:val="24"/>
        </w:rPr>
        <w:t>3</w:t>
      </w:r>
      <w:r w:rsidR="0003424B" w:rsidRPr="00DE6297">
        <w:rPr>
          <w:sz w:val="24"/>
          <w:szCs w:val="24"/>
        </w:rPr>
        <w:t>)</w:t>
      </w:r>
    </w:p>
    <w:p w14:paraId="55A19953" w14:textId="77777777" w:rsidR="000723C2" w:rsidRPr="00DE6297" w:rsidRDefault="000723C2" w:rsidP="00DE6297">
      <w:pPr>
        <w:spacing w:line="276" w:lineRule="auto"/>
        <w:rPr>
          <w:sz w:val="24"/>
          <w:szCs w:val="24"/>
        </w:rPr>
      </w:pPr>
    </w:p>
    <w:p w14:paraId="3383F493" w14:textId="249EEAC0" w:rsidR="00B112BC" w:rsidRPr="00DE6297" w:rsidRDefault="00B112BC" w:rsidP="00DE6297">
      <w:pPr>
        <w:spacing w:line="276" w:lineRule="auto"/>
        <w:jc w:val="center"/>
        <w:rPr>
          <w:sz w:val="24"/>
          <w:szCs w:val="24"/>
        </w:rPr>
      </w:pPr>
      <w:r w:rsidRPr="00DE6297">
        <w:rPr>
          <w:sz w:val="24"/>
          <w:szCs w:val="24"/>
        </w:rPr>
        <w:t xml:space="preserve">                                                          </w:t>
      </w:r>
      <w:r w:rsidR="00AE56FA" w:rsidRPr="00DE6297">
        <w:rPr>
          <w:sz w:val="24"/>
          <w:szCs w:val="24"/>
        </w:rPr>
        <w:t xml:space="preserve">          Acta de Aprobación N° </w:t>
      </w:r>
      <w:r w:rsidR="00A83360" w:rsidRPr="00DE6297">
        <w:rPr>
          <w:sz w:val="24"/>
          <w:szCs w:val="24"/>
        </w:rPr>
        <w:t>541</w:t>
      </w:r>
    </w:p>
    <w:p w14:paraId="684A79B3" w14:textId="1A0E585D" w:rsidR="00B112BC" w:rsidRPr="00DE6297" w:rsidRDefault="00B112BC" w:rsidP="00DE6297">
      <w:pPr>
        <w:spacing w:line="276" w:lineRule="auto"/>
        <w:jc w:val="center"/>
        <w:rPr>
          <w:sz w:val="24"/>
          <w:szCs w:val="24"/>
        </w:rPr>
      </w:pPr>
      <w:r w:rsidRPr="00DE6297">
        <w:rPr>
          <w:sz w:val="24"/>
          <w:szCs w:val="24"/>
        </w:rPr>
        <w:t xml:space="preserve">                         </w:t>
      </w:r>
      <w:r w:rsidR="00724A1D" w:rsidRPr="00DE6297">
        <w:rPr>
          <w:sz w:val="24"/>
          <w:szCs w:val="24"/>
        </w:rPr>
        <w:t xml:space="preserve">  </w:t>
      </w:r>
      <w:r w:rsidR="00AE56FA" w:rsidRPr="00DE6297">
        <w:rPr>
          <w:sz w:val="24"/>
          <w:szCs w:val="24"/>
        </w:rPr>
        <w:t xml:space="preserve">                      </w:t>
      </w:r>
      <w:r w:rsidR="00AB156D" w:rsidRPr="00DE6297">
        <w:rPr>
          <w:sz w:val="24"/>
          <w:szCs w:val="24"/>
        </w:rPr>
        <w:t xml:space="preserve"> </w:t>
      </w:r>
      <w:r w:rsidR="00AE56FA" w:rsidRPr="00DE6297">
        <w:rPr>
          <w:sz w:val="24"/>
          <w:szCs w:val="24"/>
        </w:rPr>
        <w:t xml:space="preserve">   </w:t>
      </w:r>
      <w:r w:rsidR="00A83360" w:rsidRPr="00DE6297">
        <w:rPr>
          <w:sz w:val="24"/>
          <w:szCs w:val="24"/>
        </w:rPr>
        <w:t xml:space="preserve"> </w:t>
      </w:r>
      <w:r w:rsidR="00AE56FA" w:rsidRPr="00DE6297">
        <w:rPr>
          <w:sz w:val="24"/>
          <w:szCs w:val="24"/>
        </w:rPr>
        <w:t xml:space="preserve">Hora: </w:t>
      </w:r>
      <w:r w:rsidR="00A83360" w:rsidRPr="00DE6297">
        <w:rPr>
          <w:sz w:val="24"/>
          <w:szCs w:val="24"/>
        </w:rPr>
        <w:t>11:30 a.m.</w:t>
      </w:r>
    </w:p>
    <w:p w14:paraId="0C2BC11D" w14:textId="77777777" w:rsidR="004B2E52" w:rsidRPr="00DE6297" w:rsidRDefault="004B2E52" w:rsidP="00DE6297">
      <w:pPr>
        <w:spacing w:line="276" w:lineRule="auto"/>
        <w:rPr>
          <w:sz w:val="24"/>
          <w:szCs w:val="24"/>
        </w:rPr>
      </w:pPr>
    </w:p>
    <w:p w14:paraId="059C3D65" w14:textId="77777777" w:rsidR="0053744A" w:rsidRPr="00DE6297" w:rsidRDefault="0053744A"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 xml:space="preserve">1.- VISTOS </w:t>
      </w:r>
    </w:p>
    <w:p w14:paraId="55EC0696" w14:textId="77777777" w:rsidR="0053744A" w:rsidRPr="00DE6297" w:rsidRDefault="0053744A" w:rsidP="00DE6297">
      <w:pPr>
        <w:spacing w:line="276" w:lineRule="auto"/>
        <w:rPr>
          <w:sz w:val="24"/>
          <w:szCs w:val="24"/>
        </w:rPr>
      </w:pPr>
    </w:p>
    <w:p w14:paraId="5AC5797D" w14:textId="58936A26" w:rsidR="002B3374" w:rsidRPr="00DE6297" w:rsidRDefault="002B3374" w:rsidP="00DE6297">
      <w:pPr>
        <w:spacing w:line="276" w:lineRule="auto"/>
        <w:rPr>
          <w:sz w:val="24"/>
          <w:szCs w:val="24"/>
        </w:rPr>
      </w:pPr>
      <w:r w:rsidRPr="00DE6297">
        <w:rPr>
          <w:sz w:val="24"/>
          <w:szCs w:val="24"/>
        </w:rPr>
        <w:t>Desata la Sala por medio de este proveído</w:t>
      </w:r>
      <w:r w:rsidR="00F65519" w:rsidRPr="00DE6297">
        <w:rPr>
          <w:sz w:val="24"/>
          <w:szCs w:val="24"/>
        </w:rPr>
        <w:t>,</w:t>
      </w:r>
      <w:r w:rsidRPr="00DE6297">
        <w:rPr>
          <w:sz w:val="24"/>
          <w:szCs w:val="24"/>
        </w:rPr>
        <w:t xml:space="preserve"> la impugnación interpuesta </w:t>
      </w:r>
      <w:r w:rsidR="00BB368A" w:rsidRPr="00DE6297">
        <w:rPr>
          <w:sz w:val="24"/>
          <w:szCs w:val="24"/>
        </w:rPr>
        <w:t xml:space="preserve">por </w:t>
      </w:r>
      <w:r w:rsidR="008B55B9" w:rsidRPr="00DE6297">
        <w:rPr>
          <w:sz w:val="24"/>
          <w:szCs w:val="24"/>
        </w:rPr>
        <w:t xml:space="preserve">el </w:t>
      </w:r>
      <w:r w:rsidR="008B55B9" w:rsidRPr="00A867C0">
        <w:rPr>
          <w:b/>
          <w:sz w:val="24"/>
          <w:szCs w:val="24"/>
        </w:rPr>
        <w:t>Representante Legal para Asuntos Procesales de la Clínica Fundación Valle del Lili</w:t>
      </w:r>
      <w:r w:rsidR="00CD512C" w:rsidRPr="00DE6297">
        <w:rPr>
          <w:sz w:val="24"/>
          <w:szCs w:val="24"/>
        </w:rPr>
        <w:t>,</w:t>
      </w:r>
      <w:r w:rsidRPr="00DE6297">
        <w:rPr>
          <w:sz w:val="24"/>
          <w:szCs w:val="24"/>
        </w:rPr>
        <w:t xml:space="preserve"> </w:t>
      </w:r>
      <w:r w:rsidR="003D0953" w:rsidRPr="00DE6297">
        <w:rPr>
          <w:sz w:val="24"/>
          <w:szCs w:val="24"/>
        </w:rPr>
        <w:t>frente al fallo proferido por</w:t>
      </w:r>
      <w:r w:rsidR="00337C65" w:rsidRPr="00DE6297">
        <w:rPr>
          <w:sz w:val="24"/>
          <w:szCs w:val="24"/>
        </w:rPr>
        <w:t xml:space="preserve"> el Juzgado </w:t>
      </w:r>
      <w:r w:rsidR="008B55B9" w:rsidRPr="00DE6297">
        <w:rPr>
          <w:sz w:val="24"/>
          <w:szCs w:val="24"/>
        </w:rPr>
        <w:t>Segundo Penal del Circuito con funciones de conocimiento de Dosquebradas (Rda.)</w:t>
      </w:r>
      <w:r w:rsidR="0003424B" w:rsidRPr="00DE6297">
        <w:rPr>
          <w:sz w:val="24"/>
          <w:szCs w:val="24"/>
        </w:rPr>
        <w:t xml:space="preserve">, con ocasión de la </w:t>
      </w:r>
      <w:r w:rsidR="0003424B" w:rsidRPr="00A867C0">
        <w:rPr>
          <w:b/>
          <w:sz w:val="24"/>
          <w:szCs w:val="24"/>
        </w:rPr>
        <w:t>acción de tutela</w:t>
      </w:r>
      <w:r w:rsidR="0003424B" w:rsidRPr="00DE6297">
        <w:rPr>
          <w:sz w:val="24"/>
          <w:szCs w:val="24"/>
        </w:rPr>
        <w:t xml:space="preserve"> presentada por </w:t>
      </w:r>
      <w:r w:rsidR="00C6249E" w:rsidRPr="00DE6297">
        <w:rPr>
          <w:sz w:val="24"/>
          <w:szCs w:val="24"/>
        </w:rPr>
        <w:t xml:space="preserve">la </w:t>
      </w:r>
      <w:r w:rsidR="0003424B" w:rsidRPr="00DE6297">
        <w:rPr>
          <w:sz w:val="24"/>
          <w:szCs w:val="24"/>
        </w:rPr>
        <w:t>señor</w:t>
      </w:r>
      <w:r w:rsidR="00C6249E" w:rsidRPr="00DE6297">
        <w:rPr>
          <w:sz w:val="24"/>
          <w:szCs w:val="24"/>
        </w:rPr>
        <w:t>a</w:t>
      </w:r>
      <w:r w:rsidR="0003424B" w:rsidRPr="00DE6297">
        <w:rPr>
          <w:sz w:val="24"/>
          <w:szCs w:val="24"/>
        </w:rPr>
        <w:t xml:space="preserve"> </w:t>
      </w:r>
      <w:r w:rsidR="008B55B9" w:rsidRPr="00DE6297">
        <w:rPr>
          <w:b/>
          <w:sz w:val="24"/>
          <w:szCs w:val="24"/>
        </w:rPr>
        <w:t>MARCELINA GARCÍA ROJAS</w:t>
      </w:r>
      <w:r w:rsidR="0059739C" w:rsidRPr="00DE6297">
        <w:rPr>
          <w:sz w:val="24"/>
          <w:szCs w:val="24"/>
        </w:rPr>
        <w:t xml:space="preserve">, </w:t>
      </w:r>
      <w:r w:rsidR="008B55B9" w:rsidRPr="00DE6297">
        <w:rPr>
          <w:sz w:val="24"/>
          <w:szCs w:val="24"/>
        </w:rPr>
        <w:t>contra la NUEVA EPS</w:t>
      </w:r>
      <w:r w:rsidR="0059739C" w:rsidRPr="00DE6297">
        <w:rPr>
          <w:sz w:val="24"/>
          <w:szCs w:val="24"/>
        </w:rPr>
        <w:t xml:space="preserve">. </w:t>
      </w:r>
      <w:r w:rsidR="003D0953" w:rsidRPr="00DE6297">
        <w:rPr>
          <w:sz w:val="24"/>
          <w:szCs w:val="24"/>
        </w:rPr>
        <w:t xml:space="preserve"> </w:t>
      </w:r>
    </w:p>
    <w:p w14:paraId="64D297CF" w14:textId="77777777" w:rsidR="002B3374" w:rsidRPr="00DE6297" w:rsidRDefault="002B3374" w:rsidP="00DE6297">
      <w:pPr>
        <w:spacing w:line="276" w:lineRule="auto"/>
        <w:rPr>
          <w:sz w:val="24"/>
          <w:szCs w:val="24"/>
        </w:rPr>
      </w:pPr>
      <w:r w:rsidRPr="00DE6297">
        <w:rPr>
          <w:sz w:val="24"/>
          <w:szCs w:val="24"/>
        </w:rPr>
        <w:t xml:space="preserve">  </w:t>
      </w:r>
    </w:p>
    <w:p w14:paraId="7E16D383" w14:textId="77777777" w:rsidR="0053744A" w:rsidRPr="00DE6297" w:rsidRDefault="0053744A"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lastRenderedPageBreak/>
        <w:t xml:space="preserve">2.- DEMANDA </w:t>
      </w:r>
    </w:p>
    <w:p w14:paraId="4CBD3755" w14:textId="77777777" w:rsidR="0053744A" w:rsidRPr="00DE6297" w:rsidRDefault="0053744A" w:rsidP="00DE6297">
      <w:pPr>
        <w:spacing w:line="276" w:lineRule="auto"/>
        <w:rPr>
          <w:sz w:val="24"/>
          <w:szCs w:val="24"/>
          <w:lang w:val="es-MX"/>
        </w:rPr>
      </w:pPr>
    </w:p>
    <w:p w14:paraId="1200A3B4" w14:textId="19729D80" w:rsidR="00EF6658" w:rsidRPr="00DE6297" w:rsidRDefault="00A524D4" w:rsidP="00DE6297">
      <w:pPr>
        <w:spacing w:line="276" w:lineRule="auto"/>
        <w:rPr>
          <w:sz w:val="24"/>
          <w:szCs w:val="24"/>
          <w:lang w:val="es-MX"/>
        </w:rPr>
      </w:pPr>
      <w:r w:rsidRPr="00DE6297">
        <w:rPr>
          <w:sz w:val="24"/>
          <w:szCs w:val="24"/>
          <w:lang w:val="es-MX"/>
        </w:rPr>
        <w:t xml:space="preserve">Lo narrado en el escrito de tutela por </w:t>
      </w:r>
      <w:r w:rsidR="0059739C" w:rsidRPr="00DE6297">
        <w:rPr>
          <w:sz w:val="24"/>
          <w:szCs w:val="24"/>
          <w:lang w:val="es-MX"/>
        </w:rPr>
        <w:t xml:space="preserve">el apoderado </w:t>
      </w:r>
      <w:r w:rsidRPr="00DE6297">
        <w:rPr>
          <w:sz w:val="24"/>
          <w:szCs w:val="24"/>
          <w:lang w:val="es-MX"/>
        </w:rPr>
        <w:t xml:space="preserve">la accionante, se puede concretar así: (i) </w:t>
      </w:r>
      <w:r w:rsidR="008B55B9" w:rsidRPr="00DE6297">
        <w:rPr>
          <w:sz w:val="24"/>
          <w:szCs w:val="24"/>
          <w:lang w:val="es-MX"/>
        </w:rPr>
        <w:t>padece “</w:t>
      </w:r>
      <w:r w:rsidR="008B55B9" w:rsidRPr="00A867C0">
        <w:rPr>
          <w:sz w:val="22"/>
          <w:szCs w:val="24"/>
          <w:lang w:val="es-MX"/>
        </w:rPr>
        <w:t>obstrucción nasal persistente</w:t>
      </w:r>
      <w:r w:rsidR="008B55B9" w:rsidRPr="00DE6297">
        <w:rPr>
          <w:sz w:val="24"/>
          <w:szCs w:val="24"/>
          <w:lang w:val="es-MX"/>
        </w:rPr>
        <w:t>”, pero por motivo de la pandemia no le realizaron la cirugía que requería; (ii) en diciembre 19 de 2022 el médico le ordenó la cirugía para “</w:t>
      </w:r>
      <w:r w:rsidR="008B55B9" w:rsidRPr="00A867C0">
        <w:rPr>
          <w:sz w:val="22"/>
          <w:szCs w:val="24"/>
          <w:lang w:val="es-MX"/>
        </w:rPr>
        <w:t>retiro de las masas</w:t>
      </w:r>
      <w:r w:rsidR="008B55B9" w:rsidRPr="00DE6297">
        <w:rPr>
          <w:sz w:val="24"/>
          <w:szCs w:val="24"/>
          <w:lang w:val="es-MX"/>
        </w:rPr>
        <w:t>”, la cual fue autorizada por la EPS en febrero 15 de 2023; y (iii) para el inicio del procedimiento la EPS le solicitó actualizar una de las órdenes médicas, por cuanto los códigos de la orden había cambiado.</w:t>
      </w:r>
    </w:p>
    <w:p w14:paraId="3D94F27A" w14:textId="77777777" w:rsidR="00EF6658" w:rsidRPr="00DE6297" w:rsidRDefault="00EF6658" w:rsidP="00DE6297">
      <w:pPr>
        <w:spacing w:line="276" w:lineRule="auto"/>
        <w:rPr>
          <w:sz w:val="24"/>
          <w:szCs w:val="24"/>
          <w:lang w:val="es-MX"/>
        </w:rPr>
      </w:pPr>
    </w:p>
    <w:p w14:paraId="1627141B" w14:textId="689289B6" w:rsidR="004B2E52" w:rsidRPr="00DE6297" w:rsidRDefault="00A05BDF" w:rsidP="00DE6297">
      <w:pPr>
        <w:spacing w:line="276" w:lineRule="auto"/>
        <w:rPr>
          <w:sz w:val="24"/>
          <w:szCs w:val="24"/>
          <w:lang w:val="es-MX"/>
        </w:rPr>
      </w:pPr>
      <w:r w:rsidRPr="00DE6297">
        <w:rPr>
          <w:sz w:val="24"/>
          <w:szCs w:val="24"/>
          <w:lang w:val="es-MX"/>
        </w:rPr>
        <w:t xml:space="preserve">Pide la </w:t>
      </w:r>
      <w:r w:rsidR="002F2E33" w:rsidRPr="00DE6297">
        <w:rPr>
          <w:sz w:val="24"/>
          <w:szCs w:val="24"/>
          <w:lang w:val="es-MX"/>
        </w:rPr>
        <w:t xml:space="preserve">protección de </w:t>
      </w:r>
      <w:r w:rsidR="0036223F" w:rsidRPr="00DE6297">
        <w:rPr>
          <w:sz w:val="24"/>
          <w:szCs w:val="24"/>
          <w:lang w:val="es-MX"/>
        </w:rPr>
        <w:t xml:space="preserve">los </w:t>
      </w:r>
      <w:r w:rsidR="00590415" w:rsidRPr="00DE6297">
        <w:rPr>
          <w:sz w:val="24"/>
          <w:szCs w:val="24"/>
          <w:lang w:val="es-MX"/>
        </w:rPr>
        <w:t>derecho</w:t>
      </w:r>
      <w:r w:rsidR="0036223F" w:rsidRPr="00DE6297">
        <w:rPr>
          <w:sz w:val="24"/>
          <w:szCs w:val="24"/>
          <w:lang w:val="es-MX"/>
        </w:rPr>
        <w:t>s</w:t>
      </w:r>
      <w:r w:rsidR="00590415" w:rsidRPr="00DE6297">
        <w:rPr>
          <w:sz w:val="24"/>
          <w:szCs w:val="24"/>
          <w:lang w:val="es-MX"/>
        </w:rPr>
        <w:t xml:space="preserve"> fundamental</w:t>
      </w:r>
      <w:r w:rsidR="0036223F" w:rsidRPr="00DE6297">
        <w:rPr>
          <w:sz w:val="24"/>
          <w:szCs w:val="24"/>
          <w:lang w:val="es-MX"/>
        </w:rPr>
        <w:t>es invocados</w:t>
      </w:r>
      <w:r w:rsidR="002B2285" w:rsidRPr="00DE6297">
        <w:rPr>
          <w:sz w:val="24"/>
          <w:szCs w:val="24"/>
          <w:lang w:val="es-MX"/>
        </w:rPr>
        <w:t>,</w:t>
      </w:r>
      <w:r w:rsidR="00066C1A" w:rsidRPr="00DE6297">
        <w:rPr>
          <w:sz w:val="24"/>
          <w:szCs w:val="24"/>
          <w:lang w:val="es-MX"/>
        </w:rPr>
        <w:t xml:space="preserve"> y que </w:t>
      </w:r>
      <w:r w:rsidR="002F2E33" w:rsidRPr="00DE6297">
        <w:rPr>
          <w:sz w:val="24"/>
          <w:szCs w:val="24"/>
          <w:lang w:val="es-MX"/>
        </w:rPr>
        <w:t xml:space="preserve">en consecuencia se ordene </w:t>
      </w:r>
      <w:r w:rsidR="008B55B9" w:rsidRPr="00DE6297">
        <w:rPr>
          <w:sz w:val="24"/>
          <w:szCs w:val="24"/>
          <w:lang w:val="es-MX"/>
        </w:rPr>
        <w:t>a la EPS realizar el procedimiento y brindar el tratamiento posquirúrgico</w:t>
      </w:r>
      <w:r w:rsidR="00590415" w:rsidRPr="00DE6297">
        <w:rPr>
          <w:sz w:val="24"/>
          <w:szCs w:val="24"/>
          <w:lang w:val="es-MX"/>
        </w:rPr>
        <w:t>.</w:t>
      </w:r>
      <w:r w:rsidR="00651C6E" w:rsidRPr="00DE6297">
        <w:rPr>
          <w:sz w:val="24"/>
          <w:szCs w:val="24"/>
          <w:lang w:val="es-MX"/>
        </w:rPr>
        <w:t xml:space="preserve"> </w:t>
      </w:r>
    </w:p>
    <w:p w14:paraId="151A34B6" w14:textId="77777777" w:rsidR="004955D8" w:rsidRPr="00DE6297" w:rsidRDefault="004955D8" w:rsidP="00DE6297">
      <w:pPr>
        <w:pStyle w:val="AlgerianTtulo"/>
        <w:spacing w:line="276" w:lineRule="auto"/>
        <w:rPr>
          <w:rFonts w:ascii="Tahoma" w:hAnsi="Tahoma"/>
          <w:sz w:val="24"/>
          <w:szCs w:val="24"/>
        </w:rPr>
      </w:pPr>
    </w:p>
    <w:p w14:paraId="1736367A" w14:textId="2964F187" w:rsidR="0053744A" w:rsidRPr="00DE6297" w:rsidRDefault="0053744A"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 xml:space="preserve">3.- TRÁMITE Y FALLO </w:t>
      </w:r>
    </w:p>
    <w:p w14:paraId="15D4B5F9" w14:textId="77777777" w:rsidR="0053744A" w:rsidRPr="00DE6297" w:rsidRDefault="0053744A" w:rsidP="00DE6297">
      <w:pPr>
        <w:spacing w:line="276" w:lineRule="auto"/>
        <w:rPr>
          <w:sz w:val="24"/>
          <w:szCs w:val="24"/>
        </w:rPr>
      </w:pPr>
    </w:p>
    <w:p w14:paraId="1C55C828" w14:textId="34F214A9" w:rsidR="00B43763" w:rsidRPr="00DE6297" w:rsidRDefault="00147F68" w:rsidP="00DE6297">
      <w:pPr>
        <w:spacing w:line="276" w:lineRule="auto"/>
        <w:rPr>
          <w:sz w:val="24"/>
          <w:szCs w:val="24"/>
        </w:rPr>
      </w:pPr>
      <w:r w:rsidRPr="00DE6297">
        <w:rPr>
          <w:b/>
          <w:sz w:val="24"/>
          <w:szCs w:val="24"/>
        </w:rPr>
        <w:t>3.1.</w:t>
      </w:r>
      <w:r w:rsidRPr="00DE6297">
        <w:rPr>
          <w:sz w:val="24"/>
          <w:szCs w:val="24"/>
        </w:rPr>
        <w:t xml:space="preserve">- </w:t>
      </w:r>
      <w:r w:rsidR="00A25CBA" w:rsidRPr="00DE6297">
        <w:rPr>
          <w:sz w:val="24"/>
          <w:szCs w:val="24"/>
        </w:rPr>
        <w:t xml:space="preserve">El </w:t>
      </w:r>
      <w:r w:rsidRPr="00DE6297">
        <w:rPr>
          <w:sz w:val="24"/>
          <w:szCs w:val="24"/>
        </w:rPr>
        <w:t xml:space="preserve">despacho </w:t>
      </w:r>
      <w:r w:rsidR="002F2E33" w:rsidRPr="00DE6297">
        <w:rPr>
          <w:sz w:val="24"/>
          <w:szCs w:val="24"/>
        </w:rPr>
        <w:t xml:space="preserve">admitió la demanda </w:t>
      </w:r>
      <w:r w:rsidR="00223F48" w:rsidRPr="00DE6297">
        <w:rPr>
          <w:sz w:val="24"/>
          <w:szCs w:val="24"/>
        </w:rPr>
        <w:t>-</w:t>
      </w:r>
      <w:r w:rsidR="00D0669C" w:rsidRPr="00DE6297">
        <w:rPr>
          <w:sz w:val="24"/>
          <w:szCs w:val="24"/>
        </w:rPr>
        <w:t>marzo 07</w:t>
      </w:r>
      <w:r w:rsidR="003D1383" w:rsidRPr="00DE6297">
        <w:rPr>
          <w:sz w:val="24"/>
          <w:szCs w:val="24"/>
        </w:rPr>
        <w:t xml:space="preserve"> </w:t>
      </w:r>
      <w:r w:rsidR="00632D80" w:rsidRPr="00DE6297">
        <w:rPr>
          <w:sz w:val="24"/>
          <w:szCs w:val="24"/>
        </w:rPr>
        <w:t>de 202</w:t>
      </w:r>
      <w:r w:rsidR="00D0669C" w:rsidRPr="00DE6297">
        <w:rPr>
          <w:sz w:val="24"/>
          <w:szCs w:val="24"/>
        </w:rPr>
        <w:t>3</w:t>
      </w:r>
      <w:r w:rsidR="002F2E33" w:rsidRPr="00DE6297">
        <w:rPr>
          <w:sz w:val="24"/>
          <w:szCs w:val="24"/>
        </w:rPr>
        <w:t>-</w:t>
      </w:r>
      <w:r w:rsidR="002E4EF8" w:rsidRPr="00DE6297">
        <w:rPr>
          <w:sz w:val="24"/>
          <w:szCs w:val="24"/>
        </w:rPr>
        <w:t xml:space="preserve">, </w:t>
      </w:r>
      <w:r w:rsidR="001B78CE" w:rsidRPr="00DE6297">
        <w:rPr>
          <w:sz w:val="24"/>
          <w:szCs w:val="24"/>
        </w:rPr>
        <w:t xml:space="preserve">decretó la medida provisional solicitada, </w:t>
      </w:r>
      <w:r w:rsidR="002E4EF8" w:rsidRPr="00DE6297">
        <w:rPr>
          <w:sz w:val="24"/>
          <w:szCs w:val="24"/>
        </w:rPr>
        <w:t>c</w:t>
      </w:r>
      <w:r w:rsidRPr="00DE6297">
        <w:rPr>
          <w:sz w:val="24"/>
          <w:szCs w:val="24"/>
        </w:rPr>
        <w:t>orrió traslado a la entidad accionada,</w:t>
      </w:r>
      <w:r w:rsidR="005E01BA" w:rsidRPr="00DE6297">
        <w:rPr>
          <w:sz w:val="24"/>
          <w:szCs w:val="24"/>
        </w:rPr>
        <w:t xml:space="preserve"> </w:t>
      </w:r>
      <w:r w:rsidR="002E4EF8" w:rsidRPr="00DE6297">
        <w:rPr>
          <w:sz w:val="24"/>
          <w:szCs w:val="24"/>
        </w:rPr>
        <w:t xml:space="preserve">y vinculó oficiosamente a la IPS Clínica Fundación Valle del Lili, </w:t>
      </w:r>
      <w:r w:rsidRPr="00DE6297">
        <w:rPr>
          <w:sz w:val="24"/>
          <w:szCs w:val="24"/>
        </w:rPr>
        <w:t>la</w:t>
      </w:r>
      <w:r w:rsidR="00B43763" w:rsidRPr="00DE6297">
        <w:rPr>
          <w:sz w:val="24"/>
          <w:szCs w:val="24"/>
        </w:rPr>
        <w:t>s</w:t>
      </w:r>
      <w:r w:rsidRPr="00DE6297">
        <w:rPr>
          <w:sz w:val="24"/>
          <w:szCs w:val="24"/>
        </w:rPr>
        <w:t xml:space="preserve"> </w:t>
      </w:r>
      <w:r w:rsidR="00B43763" w:rsidRPr="00DE6297">
        <w:rPr>
          <w:sz w:val="24"/>
          <w:szCs w:val="24"/>
        </w:rPr>
        <w:t>cuales se pronunciaron así:</w:t>
      </w:r>
    </w:p>
    <w:p w14:paraId="21EC70F0" w14:textId="77777777" w:rsidR="00B43763" w:rsidRPr="00DE6297" w:rsidRDefault="00B43763" w:rsidP="00DE6297">
      <w:pPr>
        <w:spacing w:line="276" w:lineRule="auto"/>
        <w:rPr>
          <w:sz w:val="24"/>
          <w:szCs w:val="24"/>
        </w:rPr>
      </w:pPr>
    </w:p>
    <w:p w14:paraId="2E2E0AE4" w14:textId="7892515C" w:rsidR="00F254FF" w:rsidRPr="00DE6297" w:rsidRDefault="000A51A2" w:rsidP="00DE6297">
      <w:pPr>
        <w:spacing w:line="276" w:lineRule="auto"/>
        <w:rPr>
          <w:sz w:val="24"/>
          <w:szCs w:val="24"/>
        </w:rPr>
      </w:pPr>
      <w:r w:rsidRPr="00DE6297">
        <w:rPr>
          <w:i/>
          <w:sz w:val="24"/>
          <w:szCs w:val="24"/>
        </w:rPr>
        <w:t xml:space="preserve">- </w:t>
      </w:r>
      <w:r w:rsidR="00A23103" w:rsidRPr="00DE6297">
        <w:rPr>
          <w:i/>
          <w:sz w:val="24"/>
          <w:szCs w:val="24"/>
        </w:rPr>
        <w:t>La NUEVA EPS</w:t>
      </w:r>
      <w:r w:rsidRPr="00DE6297">
        <w:rPr>
          <w:sz w:val="24"/>
          <w:szCs w:val="24"/>
        </w:rPr>
        <w:t xml:space="preserve"> </w:t>
      </w:r>
      <w:r w:rsidR="00A23103" w:rsidRPr="00DE6297">
        <w:rPr>
          <w:sz w:val="24"/>
          <w:szCs w:val="24"/>
        </w:rPr>
        <w:t xml:space="preserve">por intermedio de su apoderada judicial </w:t>
      </w:r>
      <w:r w:rsidR="00F254FF" w:rsidRPr="00DE6297">
        <w:rPr>
          <w:sz w:val="24"/>
          <w:szCs w:val="24"/>
        </w:rPr>
        <w:t>indicó que no ha vulnerado ningún derecho fundamental de la accionante, toda vez que el servicio solicitado ya está autorizado, y son las IPS las encargadas de materializar las consultas de los afiliados y asignar las citas de acuerdo con la disponibilidad. En consecuencia, las funciones de la IPS son asegurar la prestación de los servicios médicos</w:t>
      </w:r>
      <w:r w:rsidR="00DD0318" w:rsidRPr="00DE6297">
        <w:rPr>
          <w:sz w:val="24"/>
          <w:szCs w:val="24"/>
        </w:rPr>
        <w:t>.</w:t>
      </w:r>
      <w:r w:rsidR="00F254FF" w:rsidRPr="00DE6297">
        <w:rPr>
          <w:sz w:val="24"/>
          <w:szCs w:val="24"/>
        </w:rPr>
        <w:t xml:space="preserve"> Se opone, además, a la solicitud de tratamiento integral. </w:t>
      </w:r>
    </w:p>
    <w:p w14:paraId="48020765" w14:textId="77777777" w:rsidR="00935551" w:rsidRPr="00DE6297" w:rsidRDefault="00935551" w:rsidP="00DE6297">
      <w:pPr>
        <w:spacing w:line="276" w:lineRule="auto"/>
        <w:rPr>
          <w:sz w:val="24"/>
          <w:szCs w:val="24"/>
        </w:rPr>
      </w:pPr>
    </w:p>
    <w:p w14:paraId="531466F1" w14:textId="5330CD95" w:rsidR="00732CA1" w:rsidRPr="00DE6297" w:rsidRDefault="0030776E" w:rsidP="00DE6297">
      <w:pPr>
        <w:spacing w:line="276" w:lineRule="auto"/>
        <w:rPr>
          <w:sz w:val="24"/>
          <w:szCs w:val="24"/>
        </w:rPr>
      </w:pPr>
      <w:r w:rsidRPr="00DE6297">
        <w:rPr>
          <w:i/>
          <w:sz w:val="24"/>
          <w:szCs w:val="24"/>
        </w:rPr>
        <w:t xml:space="preserve">- </w:t>
      </w:r>
      <w:r w:rsidR="00F254FF" w:rsidRPr="00DE6297">
        <w:rPr>
          <w:i/>
          <w:sz w:val="24"/>
          <w:szCs w:val="24"/>
        </w:rPr>
        <w:t>la Clínica Fundación Valle del Lili</w:t>
      </w:r>
      <w:r w:rsidR="0022097C" w:rsidRPr="00DE6297">
        <w:rPr>
          <w:sz w:val="24"/>
          <w:szCs w:val="24"/>
        </w:rPr>
        <w:t xml:space="preserve"> </w:t>
      </w:r>
      <w:r w:rsidR="00F254FF" w:rsidRPr="00DE6297">
        <w:rPr>
          <w:sz w:val="24"/>
          <w:szCs w:val="24"/>
        </w:rPr>
        <w:t>a través de su representante Legal para asuntos procesales indicó que la paciente fue preadmitida en marzo 09 de 2023. Sin embargo, respecto a la intervención quirúrgica deprecada, la entidad cuenta con agendamiento para consulta de primera vez por especialista por anestesiología para marzo 14 de 2023</w:t>
      </w:r>
      <w:r w:rsidR="00732CA1" w:rsidRPr="00DE6297">
        <w:rPr>
          <w:sz w:val="24"/>
          <w:szCs w:val="24"/>
        </w:rPr>
        <w:t>.</w:t>
      </w:r>
      <w:r w:rsidR="00F254FF" w:rsidRPr="00DE6297">
        <w:rPr>
          <w:sz w:val="24"/>
          <w:szCs w:val="24"/>
        </w:rPr>
        <w:t xml:space="preserve"> Indicó, que son las EPS las responsables de cumplir con las funciones indelegables del aseguramiento. </w:t>
      </w:r>
      <w:r w:rsidR="00732CA1" w:rsidRPr="00DE6297">
        <w:rPr>
          <w:sz w:val="24"/>
          <w:szCs w:val="24"/>
        </w:rPr>
        <w:t xml:space="preserve"> </w:t>
      </w:r>
    </w:p>
    <w:p w14:paraId="124BA27A" w14:textId="7AA4D186" w:rsidR="00873CAB" w:rsidRPr="00DE6297" w:rsidRDefault="00873CAB" w:rsidP="00DE6297">
      <w:pPr>
        <w:spacing w:line="276" w:lineRule="auto"/>
        <w:rPr>
          <w:sz w:val="24"/>
          <w:szCs w:val="24"/>
        </w:rPr>
      </w:pPr>
    </w:p>
    <w:p w14:paraId="2006EC28" w14:textId="14FCA010" w:rsidR="00873CAB" w:rsidRPr="00DE6297" w:rsidRDefault="00873CAB" w:rsidP="00DE6297">
      <w:pPr>
        <w:spacing w:line="276" w:lineRule="auto"/>
        <w:rPr>
          <w:sz w:val="24"/>
          <w:szCs w:val="24"/>
        </w:rPr>
      </w:pPr>
      <w:r w:rsidRPr="00DE6297">
        <w:rPr>
          <w:sz w:val="24"/>
          <w:szCs w:val="24"/>
        </w:rPr>
        <w:t>- La accionante informó al despacho que la valoración por parte del anestesiólogo se llevó a cabo en marzo 17 y no 14 como lo había indicado la Clínica. Igualmente, manifestó que le fue comunicado que la cirugía sería practicada en marzo 21 de 2023.</w:t>
      </w:r>
    </w:p>
    <w:p w14:paraId="50BDFFD8" w14:textId="77777777" w:rsidR="00691544" w:rsidRPr="00DE6297" w:rsidRDefault="00691544" w:rsidP="00DE6297">
      <w:pPr>
        <w:spacing w:line="276" w:lineRule="auto"/>
        <w:rPr>
          <w:sz w:val="24"/>
          <w:szCs w:val="24"/>
        </w:rPr>
      </w:pPr>
    </w:p>
    <w:p w14:paraId="78DFBFB3" w14:textId="34A33115" w:rsidR="0049338D" w:rsidRPr="00DE6297" w:rsidRDefault="00691544" w:rsidP="00DE6297">
      <w:pPr>
        <w:spacing w:line="276" w:lineRule="auto"/>
        <w:rPr>
          <w:sz w:val="24"/>
          <w:szCs w:val="24"/>
        </w:rPr>
      </w:pPr>
      <w:r w:rsidRPr="00DE6297">
        <w:rPr>
          <w:b/>
          <w:sz w:val="24"/>
          <w:szCs w:val="24"/>
        </w:rPr>
        <w:t>3.2.</w:t>
      </w:r>
      <w:r w:rsidRPr="00DE6297">
        <w:rPr>
          <w:sz w:val="24"/>
          <w:szCs w:val="24"/>
        </w:rPr>
        <w:t xml:space="preserve">- </w:t>
      </w:r>
      <w:r w:rsidR="00147490" w:rsidRPr="00DE6297">
        <w:rPr>
          <w:sz w:val="24"/>
          <w:szCs w:val="24"/>
        </w:rPr>
        <w:t>E</w:t>
      </w:r>
      <w:r w:rsidR="0009279C" w:rsidRPr="00DE6297">
        <w:rPr>
          <w:sz w:val="24"/>
          <w:szCs w:val="24"/>
        </w:rPr>
        <w:t xml:space="preserve">n decisión de </w:t>
      </w:r>
      <w:r w:rsidR="00F254FF" w:rsidRPr="00DE6297">
        <w:rPr>
          <w:sz w:val="24"/>
          <w:szCs w:val="24"/>
        </w:rPr>
        <w:t>marzo</w:t>
      </w:r>
      <w:r w:rsidRPr="00DE6297">
        <w:rPr>
          <w:sz w:val="24"/>
          <w:szCs w:val="24"/>
        </w:rPr>
        <w:t xml:space="preserve"> 21 </w:t>
      </w:r>
      <w:r w:rsidR="008D6DCC" w:rsidRPr="00DE6297">
        <w:rPr>
          <w:sz w:val="24"/>
          <w:szCs w:val="24"/>
        </w:rPr>
        <w:t>de</w:t>
      </w:r>
      <w:r w:rsidR="00632D80" w:rsidRPr="00DE6297">
        <w:rPr>
          <w:sz w:val="24"/>
          <w:szCs w:val="24"/>
        </w:rPr>
        <w:t xml:space="preserve"> 202</w:t>
      </w:r>
      <w:r w:rsidR="00F254FF" w:rsidRPr="00DE6297">
        <w:rPr>
          <w:sz w:val="24"/>
          <w:szCs w:val="24"/>
        </w:rPr>
        <w:t>3</w:t>
      </w:r>
      <w:r w:rsidR="00F26C23" w:rsidRPr="00DE6297">
        <w:rPr>
          <w:sz w:val="24"/>
          <w:szCs w:val="24"/>
        </w:rPr>
        <w:t>,</w:t>
      </w:r>
      <w:r w:rsidR="00F9658E" w:rsidRPr="00DE6297">
        <w:rPr>
          <w:sz w:val="24"/>
          <w:szCs w:val="24"/>
        </w:rPr>
        <w:t xml:space="preserve"> </w:t>
      </w:r>
      <w:r w:rsidR="00926BDB" w:rsidRPr="00DE6297">
        <w:rPr>
          <w:sz w:val="24"/>
          <w:szCs w:val="24"/>
        </w:rPr>
        <w:t xml:space="preserve">el despacho de primer nivel </w:t>
      </w:r>
      <w:r w:rsidR="008E318E" w:rsidRPr="00DE6297">
        <w:rPr>
          <w:sz w:val="24"/>
          <w:szCs w:val="24"/>
        </w:rPr>
        <w:t xml:space="preserve">tuteló el derecho fundamental </w:t>
      </w:r>
      <w:r w:rsidR="00F254FF" w:rsidRPr="00DE6297">
        <w:rPr>
          <w:sz w:val="24"/>
          <w:szCs w:val="24"/>
        </w:rPr>
        <w:t>a la salud</w:t>
      </w:r>
      <w:r w:rsidR="008D6DCC" w:rsidRPr="00DE6297">
        <w:rPr>
          <w:sz w:val="24"/>
          <w:szCs w:val="24"/>
        </w:rPr>
        <w:t xml:space="preserve"> de la señora </w:t>
      </w:r>
      <w:r w:rsidR="00F254FF" w:rsidRPr="00DE6297">
        <w:rPr>
          <w:b/>
          <w:sz w:val="24"/>
          <w:szCs w:val="24"/>
        </w:rPr>
        <w:t>MARCELINA GARCÍA ROJAS</w:t>
      </w:r>
      <w:r w:rsidR="008D6DCC" w:rsidRPr="00DE6297">
        <w:rPr>
          <w:sz w:val="24"/>
          <w:szCs w:val="24"/>
        </w:rPr>
        <w:t xml:space="preserve">, y le ordenó a </w:t>
      </w:r>
      <w:r w:rsidR="00F254FF" w:rsidRPr="00DE6297">
        <w:rPr>
          <w:sz w:val="24"/>
          <w:szCs w:val="24"/>
        </w:rPr>
        <w:t>la NUEVA EPS y a la FUNDACIÓN VALLE DEL LILI garantizar la realización del procedimiento ordenado para el día 21 de marzo del presente año a la señora GARCÍA ROJAS</w:t>
      </w:r>
      <w:r w:rsidR="00016AA9" w:rsidRPr="00DE6297">
        <w:rPr>
          <w:sz w:val="24"/>
          <w:szCs w:val="24"/>
        </w:rPr>
        <w:t xml:space="preserve">; esto es, </w:t>
      </w:r>
      <w:r w:rsidR="00016AA9" w:rsidRPr="00A867C0">
        <w:rPr>
          <w:sz w:val="22"/>
          <w:szCs w:val="24"/>
        </w:rPr>
        <w:t>“resección endoscópica y/o abierta de tumor base de cráneo senos paranasales y nariz</w:t>
      </w:r>
      <w:r w:rsidR="00016AA9" w:rsidRPr="00DE6297">
        <w:rPr>
          <w:sz w:val="24"/>
          <w:szCs w:val="24"/>
        </w:rPr>
        <w:t xml:space="preserve">”, en la forma prescrita por su médico tratante. Y negó la solicitud de tratamiento integral. </w:t>
      </w:r>
    </w:p>
    <w:p w14:paraId="33AF8684" w14:textId="77777777" w:rsidR="0049338D" w:rsidRPr="00DE6297" w:rsidRDefault="0049338D" w:rsidP="00DE6297">
      <w:pPr>
        <w:spacing w:line="276" w:lineRule="auto"/>
        <w:rPr>
          <w:sz w:val="24"/>
          <w:szCs w:val="24"/>
        </w:rPr>
      </w:pPr>
    </w:p>
    <w:p w14:paraId="75492B92" w14:textId="29A01247" w:rsidR="00C0443B" w:rsidRDefault="00016AA9" w:rsidP="00DE6297">
      <w:pPr>
        <w:spacing w:line="276" w:lineRule="auto"/>
        <w:rPr>
          <w:sz w:val="24"/>
          <w:szCs w:val="24"/>
        </w:rPr>
      </w:pPr>
      <w:r w:rsidRPr="00DE6297">
        <w:rPr>
          <w:sz w:val="24"/>
          <w:szCs w:val="24"/>
        </w:rPr>
        <w:t xml:space="preserve">Para llegar a la anterior determinación, el juez argumentó que </w:t>
      </w:r>
      <w:r w:rsidR="001B78CE" w:rsidRPr="00DE6297">
        <w:rPr>
          <w:sz w:val="24"/>
          <w:szCs w:val="24"/>
        </w:rPr>
        <w:t xml:space="preserve">la accionante cumple con los presupuestos jurisprudenciales para que se le garantice la prestación del servicio </w:t>
      </w:r>
      <w:r w:rsidR="001B78CE" w:rsidRPr="00DE6297">
        <w:rPr>
          <w:sz w:val="24"/>
          <w:szCs w:val="24"/>
        </w:rPr>
        <w:lastRenderedPageBreak/>
        <w:t xml:space="preserve">médico requerido y que fue ordenado por su médico tratante. No obstante, no se ordenará el tratamiento integral, en atención a que no se encuentran órdenes ni procedimientos pendientes por resolver. </w:t>
      </w:r>
    </w:p>
    <w:p w14:paraId="7CEA0408" w14:textId="77777777" w:rsidR="00DE6297" w:rsidRPr="00DE6297" w:rsidRDefault="00DE6297" w:rsidP="00DE6297">
      <w:pPr>
        <w:spacing w:line="276" w:lineRule="auto"/>
        <w:rPr>
          <w:sz w:val="24"/>
          <w:szCs w:val="24"/>
        </w:rPr>
      </w:pPr>
    </w:p>
    <w:p w14:paraId="1ADD3B53" w14:textId="2F31C823" w:rsidR="0053744A" w:rsidRPr="00DE6297" w:rsidRDefault="0053744A"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4.- IMPUGNACIÓN</w:t>
      </w:r>
    </w:p>
    <w:p w14:paraId="3439B266" w14:textId="77777777" w:rsidR="009861FE" w:rsidRPr="00DE6297" w:rsidRDefault="009861FE" w:rsidP="00DE6297">
      <w:pPr>
        <w:spacing w:line="276" w:lineRule="auto"/>
        <w:rPr>
          <w:sz w:val="24"/>
          <w:szCs w:val="24"/>
        </w:rPr>
      </w:pPr>
    </w:p>
    <w:p w14:paraId="3444AF4E" w14:textId="6D617723" w:rsidR="00C57064" w:rsidRPr="00DE6297" w:rsidRDefault="001B78CE" w:rsidP="00DE6297">
      <w:pPr>
        <w:tabs>
          <w:tab w:val="center" w:pos="4420"/>
        </w:tabs>
        <w:spacing w:line="276" w:lineRule="auto"/>
        <w:rPr>
          <w:sz w:val="24"/>
          <w:szCs w:val="24"/>
        </w:rPr>
      </w:pPr>
      <w:r w:rsidRPr="00DE6297">
        <w:rPr>
          <w:sz w:val="24"/>
          <w:szCs w:val="24"/>
        </w:rPr>
        <w:t xml:space="preserve">La clínica Fundación Valle del Lili </w:t>
      </w:r>
      <w:r w:rsidR="00FB6801" w:rsidRPr="00DE6297">
        <w:rPr>
          <w:sz w:val="24"/>
          <w:szCs w:val="24"/>
        </w:rPr>
        <w:t xml:space="preserve">a través de su representa legal para asuntos procesales, </w:t>
      </w:r>
      <w:r w:rsidRPr="00DE6297">
        <w:rPr>
          <w:sz w:val="24"/>
          <w:szCs w:val="24"/>
        </w:rPr>
        <w:t xml:space="preserve">interpuso el recurso de impugnación, y argumentó: </w:t>
      </w:r>
    </w:p>
    <w:p w14:paraId="53339668" w14:textId="7D1DE2AD" w:rsidR="001B78CE" w:rsidRPr="00DE6297" w:rsidRDefault="001B78CE" w:rsidP="00DE6297">
      <w:pPr>
        <w:tabs>
          <w:tab w:val="center" w:pos="4420"/>
        </w:tabs>
        <w:spacing w:line="276" w:lineRule="auto"/>
        <w:rPr>
          <w:sz w:val="24"/>
          <w:szCs w:val="24"/>
        </w:rPr>
      </w:pPr>
    </w:p>
    <w:p w14:paraId="7E8E1150" w14:textId="60AE6AAD" w:rsidR="001B78CE" w:rsidRPr="00DE6297" w:rsidRDefault="008737D8" w:rsidP="00DE6297">
      <w:pPr>
        <w:tabs>
          <w:tab w:val="center" w:pos="4420"/>
        </w:tabs>
        <w:spacing w:line="276" w:lineRule="auto"/>
        <w:rPr>
          <w:sz w:val="24"/>
          <w:szCs w:val="24"/>
        </w:rPr>
      </w:pPr>
      <w:r w:rsidRPr="00DE6297">
        <w:rPr>
          <w:sz w:val="24"/>
          <w:szCs w:val="24"/>
        </w:rPr>
        <w:t>El despacho le ordenó a la Fundación garantizar y materializar el procedimiento requerido por la paciente; sin embargo, una vez se verificó en las bases de datos, se videncia que a la paciente le fue realizado el procedimiento en marzo 21 de 2023.</w:t>
      </w:r>
    </w:p>
    <w:p w14:paraId="1E3F6370" w14:textId="00D68B72" w:rsidR="008737D8" w:rsidRPr="00DE6297" w:rsidRDefault="008737D8" w:rsidP="00DE6297">
      <w:pPr>
        <w:tabs>
          <w:tab w:val="center" w:pos="4420"/>
        </w:tabs>
        <w:spacing w:line="276" w:lineRule="auto"/>
        <w:rPr>
          <w:sz w:val="24"/>
          <w:szCs w:val="24"/>
        </w:rPr>
      </w:pPr>
    </w:p>
    <w:p w14:paraId="41B03A07" w14:textId="41373118" w:rsidR="008737D8" w:rsidRPr="00DE6297" w:rsidRDefault="008737D8" w:rsidP="00DE6297">
      <w:pPr>
        <w:tabs>
          <w:tab w:val="center" w:pos="4420"/>
        </w:tabs>
        <w:spacing w:line="276" w:lineRule="auto"/>
        <w:rPr>
          <w:sz w:val="24"/>
          <w:szCs w:val="24"/>
        </w:rPr>
      </w:pPr>
      <w:r w:rsidRPr="00DE6297">
        <w:rPr>
          <w:sz w:val="24"/>
          <w:szCs w:val="24"/>
        </w:rPr>
        <w:t xml:space="preserve">De acuerdo con lo anterior, </w:t>
      </w:r>
      <w:r w:rsidR="00873CAB" w:rsidRPr="00DE6297">
        <w:rPr>
          <w:sz w:val="24"/>
          <w:szCs w:val="24"/>
        </w:rPr>
        <w:t xml:space="preserve">opera el fenómeno del </w:t>
      </w:r>
      <w:r w:rsidR="00873CAB" w:rsidRPr="00DE6297">
        <w:rPr>
          <w:i/>
          <w:iCs/>
          <w:sz w:val="24"/>
          <w:szCs w:val="24"/>
        </w:rPr>
        <w:t>hecho superado</w:t>
      </w:r>
      <w:r w:rsidR="00873CAB" w:rsidRPr="00DE6297">
        <w:rPr>
          <w:sz w:val="24"/>
          <w:szCs w:val="24"/>
        </w:rPr>
        <w:t>, que según la jurisprudencia del Máximo Tribunal Constitucional, se configura cuando como producto de la acción u omisión de la entidad accionada, se satisface por completo la petición contenida en la acción de tutela, entre el término de la interposición de la acción de tutela y el fallo de la misma. Al respecto la Corte se pronunció en sentencia T-261/17, y en igual sentido en la sentencia T-038/19.</w:t>
      </w:r>
    </w:p>
    <w:p w14:paraId="7D632A33" w14:textId="6056E77A" w:rsidR="00873CAB" w:rsidRPr="00DE6297" w:rsidRDefault="00873CAB" w:rsidP="00DE6297">
      <w:pPr>
        <w:tabs>
          <w:tab w:val="center" w:pos="4420"/>
        </w:tabs>
        <w:spacing w:line="276" w:lineRule="auto"/>
        <w:rPr>
          <w:sz w:val="24"/>
          <w:szCs w:val="24"/>
        </w:rPr>
      </w:pPr>
    </w:p>
    <w:p w14:paraId="00FB2464" w14:textId="52D86894" w:rsidR="00873CAB" w:rsidRPr="00DE6297" w:rsidRDefault="00873CAB" w:rsidP="00DE6297">
      <w:pPr>
        <w:tabs>
          <w:tab w:val="center" w:pos="4420"/>
        </w:tabs>
        <w:spacing w:line="276" w:lineRule="auto"/>
        <w:rPr>
          <w:sz w:val="24"/>
          <w:szCs w:val="24"/>
        </w:rPr>
      </w:pPr>
      <w:r w:rsidRPr="00DE6297">
        <w:rPr>
          <w:sz w:val="24"/>
          <w:szCs w:val="24"/>
        </w:rPr>
        <w:t>Solicita que se revoque la sentencia, y en su lugar se declare una carencia actual de objeto por hecho superado.</w:t>
      </w:r>
    </w:p>
    <w:p w14:paraId="60986B75" w14:textId="77777777" w:rsidR="001934FB" w:rsidRPr="00DE6297" w:rsidRDefault="001934FB" w:rsidP="00DE6297">
      <w:pPr>
        <w:pStyle w:val="AlgerianTtulo"/>
        <w:spacing w:line="276" w:lineRule="auto"/>
        <w:rPr>
          <w:rFonts w:ascii="Tahoma" w:hAnsi="Tahoma"/>
          <w:sz w:val="24"/>
          <w:szCs w:val="24"/>
        </w:rPr>
      </w:pPr>
    </w:p>
    <w:p w14:paraId="525F4B15" w14:textId="77777777" w:rsidR="0053744A" w:rsidRPr="00DE6297" w:rsidRDefault="0053744A"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5.- POSICIÓN DE LA SALA</w:t>
      </w:r>
    </w:p>
    <w:p w14:paraId="2CD04DD4" w14:textId="77777777" w:rsidR="0053744A" w:rsidRPr="00DE6297" w:rsidRDefault="0053744A" w:rsidP="00DE6297">
      <w:pPr>
        <w:spacing w:line="276" w:lineRule="auto"/>
        <w:rPr>
          <w:sz w:val="24"/>
          <w:szCs w:val="24"/>
          <w:lang w:val="es-MX"/>
        </w:rPr>
      </w:pPr>
    </w:p>
    <w:p w14:paraId="4E4698C1" w14:textId="008B78B8" w:rsidR="00E943CF" w:rsidRPr="00DE6297" w:rsidRDefault="00E943CF" w:rsidP="00DE6297">
      <w:pPr>
        <w:spacing w:line="276" w:lineRule="auto"/>
        <w:rPr>
          <w:sz w:val="24"/>
          <w:szCs w:val="24"/>
        </w:rPr>
      </w:pPr>
      <w:r w:rsidRPr="00DE6297">
        <w:rPr>
          <w:sz w:val="24"/>
          <w:szCs w:val="24"/>
          <w:lang w:val="es-MX"/>
        </w:rPr>
        <w:t>Se tiene</w:t>
      </w:r>
      <w:r w:rsidRPr="00DE6297">
        <w:rPr>
          <w:sz w:val="24"/>
          <w:szCs w:val="24"/>
        </w:rPr>
        <w:t xml:space="preserve"> competencia para decidir la impugnación incoada contra el fallo proferido por el Juzgado </w:t>
      </w:r>
      <w:r w:rsidR="00873CAB" w:rsidRPr="00DE6297">
        <w:rPr>
          <w:sz w:val="24"/>
          <w:szCs w:val="24"/>
        </w:rPr>
        <w:t>Segundo Penal del Circuito de Dosquebradas</w:t>
      </w:r>
      <w:r w:rsidRPr="00DE6297">
        <w:rPr>
          <w:sz w:val="24"/>
          <w:szCs w:val="24"/>
        </w:rPr>
        <w:t xml:space="preserve"> (Rda.), de acuerdo con las facultades conferidas en los artículos 86 y 116 de la Constitución Política</w:t>
      </w:r>
      <w:r w:rsidR="0051551D" w:rsidRPr="00DE6297">
        <w:rPr>
          <w:sz w:val="24"/>
          <w:szCs w:val="24"/>
        </w:rPr>
        <w:t xml:space="preserve"> y</w:t>
      </w:r>
      <w:r w:rsidRPr="00DE6297">
        <w:rPr>
          <w:sz w:val="24"/>
          <w:szCs w:val="24"/>
        </w:rPr>
        <w:t xml:space="preserve"> 32 del Decreto 2591/91.</w:t>
      </w:r>
    </w:p>
    <w:p w14:paraId="055EFCAF" w14:textId="77777777" w:rsidR="00A7457B" w:rsidRPr="00DE6297" w:rsidRDefault="00A7457B" w:rsidP="00DE6297">
      <w:pPr>
        <w:spacing w:line="276" w:lineRule="auto"/>
        <w:rPr>
          <w:b/>
          <w:sz w:val="24"/>
          <w:szCs w:val="24"/>
        </w:rPr>
      </w:pPr>
    </w:p>
    <w:p w14:paraId="28106D83" w14:textId="77777777" w:rsidR="00694625" w:rsidRPr="00DE6297" w:rsidRDefault="00694625" w:rsidP="00DE6297">
      <w:pPr>
        <w:spacing w:line="276" w:lineRule="auto"/>
        <w:rPr>
          <w:sz w:val="24"/>
          <w:szCs w:val="24"/>
        </w:rPr>
      </w:pPr>
      <w:r w:rsidRPr="00DE6297">
        <w:rPr>
          <w:b/>
          <w:sz w:val="24"/>
          <w:szCs w:val="24"/>
        </w:rPr>
        <w:t>5.1.-</w:t>
      </w:r>
      <w:r w:rsidRPr="00DE6297">
        <w:rPr>
          <w:sz w:val="24"/>
          <w:szCs w:val="24"/>
        </w:rPr>
        <w:t xml:space="preserve"> </w:t>
      </w:r>
      <w:r w:rsidRPr="00DE6297">
        <w:rPr>
          <w:b/>
          <w:sz w:val="24"/>
          <w:szCs w:val="24"/>
        </w:rPr>
        <w:t>Problema jurídico planteado</w:t>
      </w:r>
    </w:p>
    <w:p w14:paraId="19460D50" w14:textId="77777777" w:rsidR="00694625" w:rsidRPr="00DE6297" w:rsidRDefault="00694625" w:rsidP="00DE6297">
      <w:pPr>
        <w:spacing w:line="276" w:lineRule="auto"/>
        <w:rPr>
          <w:sz w:val="24"/>
          <w:szCs w:val="24"/>
        </w:rPr>
      </w:pPr>
    </w:p>
    <w:p w14:paraId="2F797DEC" w14:textId="07485F17" w:rsidR="00B84D5A" w:rsidRPr="00DE6297" w:rsidRDefault="00B84D5A" w:rsidP="00DE6297">
      <w:pPr>
        <w:spacing w:line="276" w:lineRule="auto"/>
        <w:rPr>
          <w:sz w:val="24"/>
          <w:szCs w:val="24"/>
        </w:rPr>
      </w:pPr>
      <w:r w:rsidRPr="00DE6297">
        <w:rPr>
          <w:sz w:val="24"/>
          <w:szCs w:val="24"/>
        </w:rPr>
        <w:t xml:space="preserve">Corresponde al Tribunal establecer el grado de acierto o desacierto contenido en la sentencia impugnada, en cuanto tuteló el derecho fundamental de petición deprecado por </w:t>
      </w:r>
      <w:r w:rsidR="001934FB" w:rsidRPr="00DE6297">
        <w:rPr>
          <w:sz w:val="24"/>
          <w:szCs w:val="24"/>
        </w:rPr>
        <w:t>la</w:t>
      </w:r>
      <w:r w:rsidR="00A7457B" w:rsidRPr="00DE6297">
        <w:rPr>
          <w:sz w:val="24"/>
          <w:szCs w:val="24"/>
        </w:rPr>
        <w:t xml:space="preserve"> señor</w:t>
      </w:r>
      <w:r w:rsidR="001934FB" w:rsidRPr="00DE6297">
        <w:rPr>
          <w:sz w:val="24"/>
          <w:szCs w:val="24"/>
        </w:rPr>
        <w:t>a</w:t>
      </w:r>
      <w:r w:rsidRPr="00DE6297">
        <w:rPr>
          <w:sz w:val="24"/>
          <w:szCs w:val="24"/>
        </w:rPr>
        <w:t xml:space="preserve"> </w:t>
      </w:r>
      <w:r w:rsidR="00873CAB" w:rsidRPr="00DE6297">
        <w:rPr>
          <w:b/>
          <w:sz w:val="24"/>
          <w:szCs w:val="24"/>
        </w:rPr>
        <w:t>MARICELA GARCÍA ROJAS</w:t>
      </w:r>
      <w:r w:rsidRPr="00DE6297">
        <w:rPr>
          <w:sz w:val="24"/>
          <w:szCs w:val="24"/>
        </w:rPr>
        <w:t>. De conformidad con el resultado, se procederá a tomar la determinación pertinente, ya sea convalidando la decisión, revocándola o modificándola.</w:t>
      </w:r>
    </w:p>
    <w:p w14:paraId="62E081A0" w14:textId="77777777" w:rsidR="004461CC" w:rsidRPr="00DE6297" w:rsidRDefault="004461CC" w:rsidP="00DE6297">
      <w:pPr>
        <w:spacing w:line="276" w:lineRule="auto"/>
        <w:rPr>
          <w:b/>
          <w:sz w:val="24"/>
          <w:szCs w:val="24"/>
          <w:highlight w:val="yellow"/>
        </w:rPr>
      </w:pPr>
    </w:p>
    <w:p w14:paraId="59D9CE7C" w14:textId="77777777" w:rsidR="00694625" w:rsidRPr="00DE6297" w:rsidRDefault="00694625" w:rsidP="00DE6297">
      <w:pPr>
        <w:spacing w:line="276" w:lineRule="auto"/>
        <w:rPr>
          <w:sz w:val="24"/>
          <w:szCs w:val="24"/>
        </w:rPr>
      </w:pPr>
      <w:r w:rsidRPr="00DE6297">
        <w:rPr>
          <w:b/>
          <w:sz w:val="24"/>
          <w:szCs w:val="24"/>
        </w:rPr>
        <w:t>5.2.- Solución a la controversia</w:t>
      </w:r>
    </w:p>
    <w:p w14:paraId="13D35273" w14:textId="77777777" w:rsidR="00F468EC" w:rsidRPr="00DE6297" w:rsidRDefault="00F468EC" w:rsidP="00DE6297">
      <w:pPr>
        <w:widowControl w:val="0"/>
        <w:spacing w:line="276" w:lineRule="auto"/>
        <w:ind w:right="510"/>
        <w:rPr>
          <w:sz w:val="24"/>
          <w:szCs w:val="24"/>
        </w:rPr>
      </w:pPr>
    </w:p>
    <w:p w14:paraId="1D21776C" w14:textId="48334967" w:rsidR="00387355" w:rsidRPr="00DE6297" w:rsidRDefault="00387355" w:rsidP="00DE6297">
      <w:pPr>
        <w:spacing w:line="276" w:lineRule="auto"/>
        <w:rPr>
          <w:sz w:val="24"/>
          <w:szCs w:val="24"/>
        </w:rPr>
      </w:pPr>
      <w:r w:rsidRPr="00DE6297">
        <w:rPr>
          <w:sz w:val="24"/>
          <w:szCs w:val="24"/>
        </w:rPr>
        <w:t xml:space="preserve">Observa la Sala que el escrito de impugnación presentado por </w:t>
      </w:r>
      <w:r w:rsidR="00FB6801" w:rsidRPr="00DE6297">
        <w:rPr>
          <w:sz w:val="24"/>
          <w:szCs w:val="24"/>
        </w:rPr>
        <w:t>el representante legal para asuntos procesales de la Clínica Fundación Valle del Lili</w:t>
      </w:r>
      <w:r w:rsidRPr="00DE6297">
        <w:rPr>
          <w:sz w:val="24"/>
          <w:szCs w:val="24"/>
        </w:rPr>
        <w:t xml:space="preserve">, en realidad no contiene argumentos tendientes a controvertir la determinación proferida por </w:t>
      </w:r>
      <w:r w:rsidR="00FB6801" w:rsidRPr="00DE6297">
        <w:rPr>
          <w:sz w:val="24"/>
          <w:szCs w:val="24"/>
        </w:rPr>
        <w:t>el</w:t>
      </w:r>
      <w:r w:rsidRPr="00DE6297">
        <w:rPr>
          <w:sz w:val="24"/>
          <w:szCs w:val="24"/>
        </w:rPr>
        <w:t xml:space="preserve"> titular del juzgado de primera instancia, sino que plantea la existencia de una carencia actual de objeto por hecho superado, en lo que atañe a la entidad, por cuanto </w:t>
      </w:r>
      <w:r w:rsidR="00FB6801" w:rsidRPr="00DE6297">
        <w:rPr>
          <w:sz w:val="24"/>
          <w:szCs w:val="24"/>
        </w:rPr>
        <w:t xml:space="preserve">en </w:t>
      </w:r>
      <w:r w:rsidR="00FB6801" w:rsidRPr="00DE6297">
        <w:rPr>
          <w:b/>
          <w:bCs/>
          <w:sz w:val="24"/>
          <w:szCs w:val="24"/>
        </w:rPr>
        <w:t xml:space="preserve">marzo 21 de </w:t>
      </w:r>
      <w:r w:rsidR="00FB6801" w:rsidRPr="00DE6297">
        <w:rPr>
          <w:b/>
          <w:bCs/>
          <w:sz w:val="24"/>
          <w:szCs w:val="24"/>
        </w:rPr>
        <w:lastRenderedPageBreak/>
        <w:t>2021</w:t>
      </w:r>
      <w:r w:rsidRPr="00DE6297">
        <w:rPr>
          <w:sz w:val="24"/>
          <w:szCs w:val="24"/>
        </w:rPr>
        <w:t xml:space="preserve"> </w:t>
      </w:r>
      <w:r w:rsidR="00FB6801" w:rsidRPr="00DE6297">
        <w:rPr>
          <w:sz w:val="24"/>
          <w:szCs w:val="24"/>
        </w:rPr>
        <w:t xml:space="preserve">le realizaron a la señora </w:t>
      </w:r>
      <w:r w:rsidR="00FB6801" w:rsidRPr="00DE6297">
        <w:rPr>
          <w:b/>
          <w:sz w:val="24"/>
          <w:szCs w:val="24"/>
        </w:rPr>
        <w:t>MARCELINA GARCÍA</w:t>
      </w:r>
      <w:r w:rsidR="00FB6801" w:rsidRPr="00DE6297">
        <w:rPr>
          <w:sz w:val="24"/>
          <w:szCs w:val="24"/>
        </w:rPr>
        <w:t xml:space="preserve"> la cirugía que le fue ordenada por su médico tratante</w:t>
      </w:r>
      <w:r w:rsidR="003040D9" w:rsidRPr="00DE6297">
        <w:rPr>
          <w:sz w:val="24"/>
          <w:szCs w:val="24"/>
        </w:rPr>
        <w:t>.</w:t>
      </w:r>
    </w:p>
    <w:p w14:paraId="1B1463A3" w14:textId="77777777" w:rsidR="00387355" w:rsidRPr="00DE6297" w:rsidRDefault="00387355" w:rsidP="00DE6297">
      <w:pPr>
        <w:spacing w:line="276" w:lineRule="auto"/>
        <w:rPr>
          <w:sz w:val="24"/>
          <w:szCs w:val="24"/>
        </w:rPr>
      </w:pPr>
    </w:p>
    <w:p w14:paraId="128A467B" w14:textId="77777777" w:rsidR="00387355" w:rsidRPr="00DE6297" w:rsidRDefault="00387355" w:rsidP="00DE6297">
      <w:pPr>
        <w:spacing w:line="276" w:lineRule="auto"/>
        <w:rPr>
          <w:sz w:val="24"/>
          <w:szCs w:val="24"/>
        </w:rPr>
      </w:pPr>
      <w:r w:rsidRPr="00DE6297">
        <w:rPr>
          <w:sz w:val="24"/>
          <w:szCs w:val="24"/>
        </w:rPr>
        <w:t>A ese respecto es pertinente precisar que el hecho superado se genera cuando en el transcurso de la acción de tutela desaparecen los motivos que dieron origen a la misma, esto es, se satisface la pretensión del amparo constitucional y cesa la vulneración del derecho o derechos invocados, a consecuencia de lo cual es innecesario que se profiera la orden de protección</w:t>
      </w:r>
      <w:r w:rsidRPr="00DE6297">
        <w:rPr>
          <w:rStyle w:val="Refdenotaalpie"/>
          <w:rFonts w:ascii="Tahoma" w:hAnsi="Tahoma"/>
          <w:sz w:val="24"/>
          <w:szCs w:val="24"/>
        </w:rPr>
        <w:footnoteReference w:id="1"/>
      </w:r>
      <w:r w:rsidRPr="00DE6297">
        <w:rPr>
          <w:sz w:val="24"/>
          <w:szCs w:val="24"/>
        </w:rPr>
        <w:t>.</w:t>
      </w:r>
    </w:p>
    <w:p w14:paraId="5DBE9554" w14:textId="77777777" w:rsidR="00387355" w:rsidRPr="00DE6297" w:rsidRDefault="00387355" w:rsidP="00DE6297">
      <w:pPr>
        <w:spacing w:line="276" w:lineRule="auto"/>
        <w:rPr>
          <w:sz w:val="24"/>
          <w:szCs w:val="24"/>
        </w:rPr>
      </w:pPr>
    </w:p>
    <w:p w14:paraId="73739DA4" w14:textId="4F3528EB" w:rsidR="00387355" w:rsidRPr="00DE6297" w:rsidRDefault="00387355" w:rsidP="00DE6297">
      <w:pPr>
        <w:spacing w:line="276" w:lineRule="auto"/>
        <w:rPr>
          <w:sz w:val="24"/>
          <w:szCs w:val="24"/>
        </w:rPr>
      </w:pPr>
      <w:r w:rsidRPr="00DE6297">
        <w:rPr>
          <w:sz w:val="24"/>
          <w:szCs w:val="24"/>
        </w:rPr>
        <w:t xml:space="preserve">Según lo ha determinado por la H. Corte Suprema de Justicia, si la vulneración cesa </w:t>
      </w:r>
      <w:r w:rsidR="00E97364" w:rsidRPr="00DE6297">
        <w:rPr>
          <w:sz w:val="24"/>
          <w:szCs w:val="24"/>
        </w:rPr>
        <w:t>después</w:t>
      </w:r>
      <w:r w:rsidRPr="00DE6297">
        <w:rPr>
          <w:sz w:val="24"/>
          <w:szCs w:val="24"/>
        </w:rPr>
        <w:t xml:space="preserve"> de emitido el fallo de primera instancia, no se presenta la figura del hecho superado sino el cumplimiento del fallo que amparó los derechos afectados o amenazados</w:t>
      </w:r>
      <w:r w:rsidRPr="00DE6297">
        <w:rPr>
          <w:rStyle w:val="Refdenotaalpie"/>
          <w:rFonts w:ascii="Tahoma" w:hAnsi="Tahoma"/>
          <w:sz w:val="24"/>
          <w:szCs w:val="24"/>
        </w:rPr>
        <w:footnoteReference w:id="2"/>
      </w:r>
      <w:r w:rsidRPr="00DE6297">
        <w:rPr>
          <w:sz w:val="24"/>
          <w:szCs w:val="24"/>
        </w:rPr>
        <w:t>.</w:t>
      </w:r>
    </w:p>
    <w:p w14:paraId="35738C86" w14:textId="54561096" w:rsidR="00387355" w:rsidRPr="00DE6297" w:rsidRDefault="00387355" w:rsidP="00DE6297">
      <w:pPr>
        <w:spacing w:line="276" w:lineRule="auto"/>
        <w:rPr>
          <w:sz w:val="24"/>
          <w:szCs w:val="24"/>
        </w:rPr>
      </w:pPr>
    </w:p>
    <w:p w14:paraId="5B0CB53E" w14:textId="30BD712C" w:rsidR="0024526D" w:rsidRPr="00DE6297" w:rsidRDefault="00FB6801" w:rsidP="00DE6297">
      <w:pPr>
        <w:widowControl w:val="0"/>
        <w:spacing w:line="276" w:lineRule="auto"/>
        <w:rPr>
          <w:sz w:val="24"/>
          <w:szCs w:val="24"/>
        </w:rPr>
      </w:pPr>
      <w:r w:rsidRPr="00DE6297">
        <w:rPr>
          <w:sz w:val="24"/>
          <w:szCs w:val="24"/>
        </w:rPr>
        <w:t>Como se indicó</w:t>
      </w:r>
      <w:r w:rsidR="002429B6" w:rsidRPr="00DE6297">
        <w:rPr>
          <w:sz w:val="24"/>
          <w:szCs w:val="24"/>
        </w:rPr>
        <w:t xml:space="preserve"> la entidad no atacó la decisión de fondo, como quiera que no señaló por qué no se debió proteger el derecho fundamental </w:t>
      </w:r>
      <w:r w:rsidR="003C1308" w:rsidRPr="00DE6297">
        <w:rPr>
          <w:sz w:val="24"/>
          <w:szCs w:val="24"/>
        </w:rPr>
        <w:t>de salud</w:t>
      </w:r>
      <w:r w:rsidR="002429B6" w:rsidRPr="00DE6297">
        <w:rPr>
          <w:sz w:val="24"/>
          <w:szCs w:val="24"/>
        </w:rPr>
        <w:t xml:space="preserve">, </w:t>
      </w:r>
      <w:r w:rsidR="00C052F9" w:rsidRPr="00DE6297">
        <w:rPr>
          <w:sz w:val="24"/>
          <w:szCs w:val="24"/>
        </w:rPr>
        <w:t xml:space="preserve">cuando es claro </w:t>
      </w:r>
      <w:r w:rsidR="002429B6" w:rsidRPr="00DE6297">
        <w:rPr>
          <w:sz w:val="24"/>
          <w:szCs w:val="24"/>
        </w:rPr>
        <w:t xml:space="preserve">que tal derecho brinda la posibilidad </w:t>
      </w:r>
      <w:r w:rsidR="003C1308" w:rsidRPr="00DE6297">
        <w:rPr>
          <w:sz w:val="24"/>
          <w:szCs w:val="24"/>
        </w:rPr>
        <w:t>acceder de manera oportuna y eficaz a los servicios médicos</w:t>
      </w:r>
      <w:r w:rsidR="002429B6" w:rsidRPr="00DE6297">
        <w:rPr>
          <w:sz w:val="24"/>
          <w:szCs w:val="24"/>
        </w:rPr>
        <w:t>.</w:t>
      </w:r>
    </w:p>
    <w:p w14:paraId="68DBBD64" w14:textId="370110F5" w:rsidR="003C1308" w:rsidRPr="00DE6297" w:rsidRDefault="003C1308" w:rsidP="00DE6297">
      <w:pPr>
        <w:widowControl w:val="0"/>
        <w:spacing w:line="276" w:lineRule="auto"/>
        <w:rPr>
          <w:sz w:val="24"/>
          <w:szCs w:val="24"/>
        </w:rPr>
      </w:pPr>
    </w:p>
    <w:p w14:paraId="401D112D" w14:textId="245181FA" w:rsidR="003C1308" w:rsidRPr="00DE6297" w:rsidRDefault="003C1308" w:rsidP="00DE6297">
      <w:pPr>
        <w:spacing w:line="276" w:lineRule="auto"/>
        <w:rPr>
          <w:sz w:val="24"/>
          <w:szCs w:val="24"/>
        </w:rPr>
      </w:pPr>
      <w:r w:rsidRPr="00DE6297">
        <w:rPr>
          <w:sz w:val="24"/>
          <w:szCs w:val="24"/>
        </w:rPr>
        <w:t>Recordemos que el derecho fundamental a la salud fue consagrado como tal por medio de la Ley 1751 de 2015</w:t>
      </w:r>
      <w:r w:rsidRPr="00DE6297">
        <w:rPr>
          <w:sz w:val="24"/>
          <w:szCs w:val="24"/>
          <w:vertAlign w:val="superscript"/>
        </w:rPr>
        <w:footnoteReference w:id="3"/>
      </w:r>
      <w:r w:rsidRPr="00DE6297">
        <w:rPr>
          <w:sz w:val="24"/>
          <w:szCs w:val="24"/>
        </w:rPr>
        <w:t>, y sirvieron de sustento para la misma los diversos desarrollos jurisprudenciales de la Corte Constitucional, los que a la postre dieron lugar a establecer por vía legal la obligación del Estado para adoptar las medidas necesarias con miras a brindar a los ciudadanos un acceso integral al servicio de salud, el cual de verse amenazado podría ser protegido por la vía constitucional</w:t>
      </w:r>
      <w:r w:rsidRPr="00DE6297">
        <w:rPr>
          <w:sz w:val="24"/>
          <w:szCs w:val="24"/>
          <w:vertAlign w:val="superscript"/>
        </w:rPr>
        <w:footnoteReference w:id="4"/>
      </w:r>
      <w:r w:rsidRPr="00DE6297">
        <w:rPr>
          <w:sz w:val="24"/>
          <w:szCs w:val="24"/>
        </w:rPr>
        <w:t>.</w:t>
      </w:r>
    </w:p>
    <w:p w14:paraId="2B853DF2" w14:textId="77777777" w:rsidR="003C1308" w:rsidRPr="00DE6297" w:rsidRDefault="003C1308" w:rsidP="00DE6297">
      <w:pPr>
        <w:widowControl w:val="0"/>
        <w:spacing w:line="276" w:lineRule="auto"/>
        <w:rPr>
          <w:sz w:val="24"/>
          <w:szCs w:val="24"/>
        </w:rPr>
      </w:pPr>
    </w:p>
    <w:p w14:paraId="57DDAB4D" w14:textId="63570486" w:rsidR="00D55473" w:rsidRPr="00DE6297" w:rsidRDefault="00D55473" w:rsidP="00DE6297">
      <w:pPr>
        <w:spacing w:line="276" w:lineRule="auto"/>
        <w:rPr>
          <w:sz w:val="24"/>
          <w:szCs w:val="24"/>
        </w:rPr>
      </w:pPr>
      <w:r w:rsidRPr="00DE6297">
        <w:rPr>
          <w:sz w:val="24"/>
          <w:szCs w:val="24"/>
        </w:rPr>
        <w:t xml:space="preserve">Como bien lo estableció </w:t>
      </w:r>
      <w:r w:rsidR="003C1308" w:rsidRPr="00DE6297">
        <w:rPr>
          <w:sz w:val="24"/>
          <w:szCs w:val="24"/>
        </w:rPr>
        <w:t>el</w:t>
      </w:r>
      <w:r w:rsidRPr="00DE6297">
        <w:rPr>
          <w:sz w:val="24"/>
          <w:szCs w:val="24"/>
        </w:rPr>
        <w:t xml:space="preserve"> juez a quo, </w:t>
      </w:r>
      <w:bookmarkStart w:id="0" w:name="_Hlk140588708"/>
      <w:r w:rsidRPr="00DE6297">
        <w:rPr>
          <w:sz w:val="24"/>
          <w:szCs w:val="24"/>
        </w:rPr>
        <w:t xml:space="preserve">las entidades accionadas vulneraron la garantía fundamental de la </w:t>
      </w:r>
      <w:r w:rsidR="003C1308" w:rsidRPr="00DE6297">
        <w:rPr>
          <w:sz w:val="24"/>
          <w:szCs w:val="24"/>
        </w:rPr>
        <w:t>accionante</w:t>
      </w:r>
      <w:r w:rsidR="00203F27" w:rsidRPr="00DE6297">
        <w:rPr>
          <w:sz w:val="24"/>
          <w:szCs w:val="24"/>
        </w:rPr>
        <w:t xml:space="preserve"> </w:t>
      </w:r>
      <w:r w:rsidRPr="00DE6297">
        <w:rPr>
          <w:sz w:val="24"/>
          <w:szCs w:val="24"/>
        </w:rPr>
        <w:t xml:space="preserve">en cuanto a su derecho </w:t>
      </w:r>
      <w:r w:rsidR="00C052F9" w:rsidRPr="00DE6297">
        <w:rPr>
          <w:sz w:val="24"/>
          <w:szCs w:val="24"/>
        </w:rPr>
        <w:t>a un tratamiento oportuno, por cuanto</w:t>
      </w:r>
      <w:r w:rsidR="00B22422" w:rsidRPr="00DE6297">
        <w:rPr>
          <w:sz w:val="24"/>
          <w:szCs w:val="24"/>
        </w:rPr>
        <w:t xml:space="preserve"> para la fecha en que se presentó la acción de tutela la entidad no había realizado ninguna gestión tendiente a practicar la cirugía</w:t>
      </w:r>
      <w:bookmarkEnd w:id="0"/>
      <w:r w:rsidR="00B22422" w:rsidRPr="00DE6297">
        <w:rPr>
          <w:sz w:val="24"/>
          <w:szCs w:val="24"/>
        </w:rPr>
        <w:t>, y ocurre que</w:t>
      </w:r>
      <w:r w:rsidR="00C052F9" w:rsidRPr="00DE6297">
        <w:rPr>
          <w:sz w:val="24"/>
          <w:szCs w:val="24"/>
        </w:rPr>
        <w:t xml:space="preserve"> solo </w:t>
      </w:r>
      <w:r w:rsidR="003C1308" w:rsidRPr="00DE6297">
        <w:rPr>
          <w:sz w:val="24"/>
          <w:szCs w:val="24"/>
        </w:rPr>
        <w:t>solo con ocasión a la medida provisional que se decretó en el auto admisorio</w:t>
      </w:r>
      <w:r w:rsidR="00926C6E" w:rsidRPr="00DE6297">
        <w:rPr>
          <w:sz w:val="24"/>
          <w:szCs w:val="24"/>
        </w:rPr>
        <w:t>, se programó la valoración con el especialista en anestesiología y posteriormente</w:t>
      </w:r>
      <w:r w:rsidR="00C052F9" w:rsidRPr="00DE6297">
        <w:rPr>
          <w:sz w:val="24"/>
          <w:szCs w:val="24"/>
        </w:rPr>
        <w:t>,</w:t>
      </w:r>
      <w:r w:rsidR="00926C6E" w:rsidRPr="00DE6297">
        <w:rPr>
          <w:sz w:val="24"/>
          <w:szCs w:val="24"/>
        </w:rPr>
        <w:t xml:space="preserve"> se fijó una fecha para la intervención quirúrgica</w:t>
      </w:r>
      <w:r w:rsidRPr="00DE6297">
        <w:rPr>
          <w:sz w:val="24"/>
          <w:szCs w:val="24"/>
        </w:rPr>
        <w:t xml:space="preserve">. </w:t>
      </w:r>
    </w:p>
    <w:p w14:paraId="32176D7C" w14:textId="2E53D1CE" w:rsidR="00926C6E" w:rsidRPr="00DE6297" w:rsidRDefault="00926C6E" w:rsidP="00DE6297">
      <w:pPr>
        <w:spacing w:line="276" w:lineRule="auto"/>
        <w:rPr>
          <w:sz w:val="24"/>
          <w:szCs w:val="24"/>
        </w:rPr>
      </w:pPr>
    </w:p>
    <w:p w14:paraId="46A07CE6" w14:textId="340C803E" w:rsidR="00E97364" w:rsidRPr="00DE6297" w:rsidRDefault="00BF0D6A" w:rsidP="00DE6297">
      <w:pPr>
        <w:spacing w:line="276" w:lineRule="auto"/>
        <w:rPr>
          <w:sz w:val="24"/>
          <w:szCs w:val="24"/>
        </w:rPr>
      </w:pPr>
      <w:r w:rsidRPr="00DE6297">
        <w:rPr>
          <w:sz w:val="24"/>
          <w:szCs w:val="24"/>
        </w:rPr>
        <w:t>S</w:t>
      </w:r>
      <w:r w:rsidR="00C052F9" w:rsidRPr="00DE6297">
        <w:rPr>
          <w:sz w:val="24"/>
          <w:szCs w:val="24"/>
        </w:rPr>
        <w:t xml:space="preserve">i bien es cierto, para </w:t>
      </w:r>
      <w:r w:rsidR="00B22422" w:rsidRPr="00DE6297">
        <w:rPr>
          <w:sz w:val="24"/>
          <w:szCs w:val="24"/>
        </w:rPr>
        <w:t xml:space="preserve">la misma fecha en que se pronunció el juzgado -marzo 21 de 2023- se </w:t>
      </w:r>
      <w:r w:rsidR="00247572" w:rsidRPr="00DE6297">
        <w:rPr>
          <w:sz w:val="24"/>
          <w:szCs w:val="24"/>
        </w:rPr>
        <w:t>programó</w:t>
      </w:r>
      <w:r w:rsidR="00B22422" w:rsidRPr="00DE6297">
        <w:rPr>
          <w:sz w:val="24"/>
          <w:szCs w:val="24"/>
        </w:rPr>
        <w:t xml:space="preserve"> la cirugía</w:t>
      </w:r>
      <w:r w:rsidRPr="00DE6297">
        <w:rPr>
          <w:sz w:val="24"/>
          <w:szCs w:val="24"/>
        </w:rPr>
        <w:t xml:space="preserve"> por parte de la IPS</w:t>
      </w:r>
      <w:r w:rsidR="00B22422" w:rsidRPr="00DE6297">
        <w:rPr>
          <w:sz w:val="24"/>
          <w:szCs w:val="24"/>
        </w:rPr>
        <w:t>,</w:t>
      </w:r>
      <w:r w:rsidR="00247572" w:rsidRPr="00DE6297">
        <w:rPr>
          <w:sz w:val="24"/>
          <w:szCs w:val="24"/>
        </w:rPr>
        <w:t xml:space="preserve"> no podía el juez de tutela decretar el hecho superado sin previa verificación con la accionante sobre la realización del procedimiento, lo que indica que para el momento en que emitió la sentencia el fallador no contaba con ninguna información que permitiera negar la acción de tutela por carencia de objeto, </w:t>
      </w:r>
      <w:r w:rsidR="00E97364" w:rsidRPr="00DE6297">
        <w:rPr>
          <w:sz w:val="24"/>
          <w:szCs w:val="24"/>
        </w:rPr>
        <w:t>de ahí que optara por ordenar a las entidades garantizar su realización</w:t>
      </w:r>
      <w:r w:rsidR="00247572" w:rsidRPr="00DE6297">
        <w:rPr>
          <w:sz w:val="24"/>
          <w:szCs w:val="24"/>
        </w:rPr>
        <w:t xml:space="preserve">. </w:t>
      </w:r>
    </w:p>
    <w:p w14:paraId="5EA0A2CA" w14:textId="5391F82C" w:rsidR="00BF0D6A" w:rsidRPr="00DE6297" w:rsidRDefault="00BF0D6A" w:rsidP="00DE6297">
      <w:pPr>
        <w:spacing w:line="276" w:lineRule="auto"/>
        <w:rPr>
          <w:sz w:val="24"/>
          <w:szCs w:val="24"/>
        </w:rPr>
      </w:pPr>
    </w:p>
    <w:p w14:paraId="21EA9331" w14:textId="121C2287" w:rsidR="00BF0D6A" w:rsidRPr="00DE6297" w:rsidRDefault="00BF0D6A" w:rsidP="00DE6297">
      <w:pPr>
        <w:spacing w:line="276" w:lineRule="auto"/>
        <w:rPr>
          <w:sz w:val="24"/>
          <w:szCs w:val="24"/>
        </w:rPr>
      </w:pPr>
      <w:r w:rsidRPr="00DE6297">
        <w:rPr>
          <w:sz w:val="24"/>
          <w:szCs w:val="24"/>
        </w:rPr>
        <w:t>No obstante, esta Corporación consultó con la accionante si la cirugía le fue realizada, a lo que manifestó que efectivamente le fue practicada la misma en marzo 21 de 2023</w:t>
      </w:r>
      <w:r w:rsidR="001E55EC" w:rsidRPr="00DE6297">
        <w:rPr>
          <w:sz w:val="24"/>
          <w:szCs w:val="24"/>
        </w:rPr>
        <w:t>, pero no recuerda la hora</w:t>
      </w:r>
      <w:r w:rsidR="001E55EC" w:rsidRPr="00DE6297">
        <w:rPr>
          <w:rStyle w:val="Refdenotaalpie"/>
          <w:rFonts w:ascii="Tahoma" w:hAnsi="Tahoma"/>
          <w:sz w:val="24"/>
          <w:szCs w:val="24"/>
        </w:rPr>
        <w:footnoteReference w:id="5"/>
      </w:r>
      <w:r w:rsidRPr="00DE6297">
        <w:rPr>
          <w:sz w:val="24"/>
          <w:szCs w:val="24"/>
        </w:rPr>
        <w:t>.</w:t>
      </w:r>
    </w:p>
    <w:p w14:paraId="736008E0" w14:textId="46417635" w:rsidR="00BF0D6A" w:rsidRPr="00DE6297" w:rsidRDefault="00BF0D6A" w:rsidP="00DE6297">
      <w:pPr>
        <w:spacing w:line="276" w:lineRule="auto"/>
        <w:rPr>
          <w:sz w:val="24"/>
          <w:szCs w:val="24"/>
        </w:rPr>
      </w:pPr>
    </w:p>
    <w:p w14:paraId="58609A68" w14:textId="4906D2BF" w:rsidR="00BF0D6A" w:rsidRPr="00DE6297" w:rsidRDefault="004955D8" w:rsidP="00DE6297">
      <w:pPr>
        <w:spacing w:line="276" w:lineRule="auto"/>
        <w:rPr>
          <w:sz w:val="24"/>
          <w:szCs w:val="24"/>
        </w:rPr>
      </w:pPr>
      <w:r w:rsidRPr="00DE6297">
        <w:rPr>
          <w:sz w:val="24"/>
          <w:szCs w:val="24"/>
        </w:rPr>
        <w:t>En ese orden de ideas</w:t>
      </w:r>
      <w:r w:rsidR="00BF0D6A" w:rsidRPr="00DE6297">
        <w:rPr>
          <w:sz w:val="24"/>
          <w:szCs w:val="24"/>
        </w:rPr>
        <w:t>, se insiste es claro que el juez fallador no</w:t>
      </w:r>
      <w:r w:rsidR="004C5918">
        <w:rPr>
          <w:sz w:val="24"/>
          <w:szCs w:val="24"/>
        </w:rPr>
        <w:t>|</w:t>
      </w:r>
      <w:r w:rsidR="00BF0D6A" w:rsidRPr="00DE6297">
        <w:rPr>
          <w:sz w:val="24"/>
          <w:szCs w:val="24"/>
        </w:rPr>
        <w:t xml:space="preserve"> contaba con la anterior información, razón por la cual no le quedó otro camino que ordenar se garantizara al procedimiento</w:t>
      </w:r>
      <w:r w:rsidRPr="00DE6297">
        <w:rPr>
          <w:sz w:val="24"/>
          <w:szCs w:val="24"/>
        </w:rPr>
        <w:t>, lo que en efecto se cumplió</w:t>
      </w:r>
      <w:r w:rsidR="00BF0D6A" w:rsidRPr="00DE6297">
        <w:rPr>
          <w:sz w:val="24"/>
          <w:szCs w:val="24"/>
        </w:rPr>
        <w:t>.</w:t>
      </w:r>
    </w:p>
    <w:p w14:paraId="2C2BFE1F" w14:textId="77777777" w:rsidR="00926C6E" w:rsidRPr="00DE6297" w:rsidRDefault="00926C6E" w:rsidP="00DE6297">
      <w:pPr>
        <w:spacing w:line="276" w:lineRule="auto"/>
        <w:rPr>
          <w:sz w:val="24"/>
          <w:szCs w:val="24"/>
        </w:rPr>
      </w:pPr>
    </w:p>
    <w:p w14:paraId="4709F233" w14:textId="531E9421" w:rsidR="00387355" w:rsidRPr="00DE6297" w:rsidRDefault="00F95717" w:rsidP="00DE6297">
      <w:pPr>
        <w:spacing w:line="276" w:lineRule="auto"/>
        <w:rPr>
          <w:sz w:val="24"/>
          <w:szCs w:val="24"/>
          <w:lang w:val="es-CO"/>
        </w:rPr>
      </w:pPr>
      <w:r w:rsidRPr="00DE6297">
        <w:rPr>
          <w:sz w:val="24"/>
          <w:szCs w:val="24"/>
        </w:rPr>
        <w:t xml:space="preserve">Así las cosas, </w:t>
      </w:r>
      <w:r w:rsidR="00387355" w:rsidRPr="00DE6297">
        <w:rPr>
          <w:sz w:val="24"/>
          <w:szCs w:val="24"/>
        </w:rPr>
        <w:t xml:space="preserve">la Colegiatura </w:t>
      </w:r>
      <w:r w:rsidR="005F4F12" w:rsidRPr="00DE6297">
        <w:rPr>
          <w:sz w:val="24"/>
          <w:szCs w:val="24"/>
        </w:rPr>
        <w:t xml:space="preserve">confirmará </w:t>
      </w:r>
      <w:r w:rsidR="00387355" w:rsidRPr="00DE6297">
        <w:rPr>
          <w:sz w:val="24"/>
          <w:szCs w:val="24"/>
        </w:rPr>
        <w:t>la decisión del juzgado de primera instancia</w:t>
      </w:r>
      <w:r w:rsidR="00FC5B59" w:rsidRPr="00DE6297">
        <w:rPr>
          <w:sz w:val="24"/>
          <w:szCs w:val="24"/>
        </w:rPr>
        <w:t>, por medio de la cual</w:t>
      </w:r>
      <w:r w:rsidR="005F4F12" w:rsidRPr="00DE6297">
        <w:rPr>
          <w:sz w:val="24"/>
          <w:szCs w:val="24"/>
        </w:rPr>
        <w:t xml:space="preserve"> </w:t>
      </w:r>
      <w:r w:rsidR="00387355" w:rsidRPr="00DE6297">
        <w:rPr>
          <w:sz w:val="24"/>
          <w:szCs w:val="24"/>
        </w:rPr>
        <w:t>ampar</w:t>
      </w:r>
      <w:r w:rsidR="005F4F12" w:rsidRPr="00DE6297">
        <w:rPr>
          <w:sz w:val="24"/>
          <w:szCs w:val="24"/>
        </w:rPr>
        <w:t>ó</w:t>
      </w:r>
      <w:r w:rsidR="00387355" w:rsidRPr="00DE6297">
        <w:rPr>
          <w:sz w:val="24"/>
          <w:szCs w:val="24"/>
        </w:rPr>
        <w:t xml:space="preserve"> el derecho fundamental </w:t>
      </w:r>
      <w:r w:rsidR="00BF0D6A" w:rsidRPr="00DE6297">
        <w:rPr>
          <w:sz w:val="24"/>
          <w:szCs w:val="24"/>
        </w:rPr>
        <w:t>a la salud</w:t>
      </w:r>
      <w:r w:rsidR="00387355" w:rsidRPr="00DE6297">
        <w:rPr>
          <w:sz w:val="24"/>
          <w:szCs w:val="24"/>
        </w:rPr>
        <w:t xml:space="preserve"> del cual es titular </w:t>
      </w:r>
      <w:r w:rsidR="005F4F12" w:rsidRPr="00DE6297">
        <w:rPr>
          <w:sz w:val="24"/>
          <w:szCs w:val="24"/>
        </w:rPr>
        <w:t xml:space="preserve">la </w:t>
      </w:r>
      <w:r w:rsidR="00387355" w:rsidRPr="00DE6297">
        <w:rPr>
          <w:sz w:val="24"/>
          <w:szCs w:val="24"/>
        </w:rPr>
        <w:t>señor</w:t>
      </w:r>
      <w:r w:rsidR="005F4F12" w:rsidRPr="00DE6297">
        <w:rPr>
          <w:sz w:val="24"/>
          <w:szCs w:val="24"/>
        </w:rPr>
        <w:t>a</w:t>
      </w:r>
      <w:r w:rsidR="00FC5B59" w:rsidRPr="00DE6297">
        <w:rPr>
          <w:sz w:val="24"/>
          <w:szCs w:val="24"/>
        </w:rPr>
        <w:t xml:space="preserve"> </w:t>
      </w:r>
      <w:r w:rsidR="00BF0D6A" w:rsidRPr="00DE6297">
        <w:rPr>
          <w:b/>
          <w:sz w:val="24"/>
          <w:szCs w:val="24"/>
        </w:rPr>
        <w:t xml:space="preserve">GARCÌA ROJAS; </w:t>
      </w:r>
      <w:r w:rsidR="00BF0D6A" w:rsidRPr="00DE6297">
        <w:rPr>
          <w:sz w:val="24"/>
          <w:szCs w:val="24"/>
        </w:rPr>
        <w:t>empero, se declara el cumplimiento del fallo</w:t>
      </w:r>
      <w:r w:rsidR="00387355" w:rsidRPr="00DE6297">
        <w:rPr>
          <w:sz w:val="24"/>
          <w:szCs w:val="24"/>
        </w:rPr>
        <w:t xml:space="preserve">. </w:t>
      </w:r>
    </w:p>
    <w:p w14:paraId="639D7C25" w14:textId="77777777" w:rsidR="00387355" w:rsidRPr="00DE6297" w:rsidRDefault="00387355" w:rsidP="00DE6297">
      <w:pPr>
        <w:spacing w:line="276" w:lineRule="auto"/>
        <w:rPr>
          <w:sz w:val="24"/>
          <w:szCs w:val="24"/>
          <w:lang w:val="es-ES_tradnl"/>
        </w:rPr>
      </w:pPr>
    </w:p>
    <w:p w14:paraId="5EB0911E" w14:textId="77777777" w:rsidR="00694625" w:rsidRPr="00DE6297" w:rsidRDefault="00694625" w:rsidP="00DE6297">
      <w:pPr>
        <w:spacing w:line="276" w:lineRule="auto"/>
        <w:rPr>
          <w:sz w:val="24"/>
          <w:szCs w:val="24"/>
        </w:rPr>
      </w:pPr>
      <w:r w:rsidRPr="00DE6297">
        <w:rPr>
          <w:sz w:val="24"/>
          <w:szCs w:val="24"/>
        </w:rPr>
        <w:t xml:space="preserve">En mérito de lo expuesto, el Tribunal Superior del Distrito Judicial de Pereira, </w:t>
      </w:r>
      <w:r w:rsidR="00E71CB9" w:rsidRPr="00DE6297">
        <w:rPr>
          <w:sz w:val="24"/>
          <w:szCs w:val="24"/>
        </w:rPr>
        <w:t xml:space="preserve">en </w:t>
      </w:r>
      <w:r w:rsidRPr="00DE6297">
        <w:rPr>
          <w:sz w:val="24"/>
          <w:szCs w:val="24"/>
        </w:rPr>
        <w:t xml:space="preserve">Sala de Decisión Penal, administrando justicia en nombre de la República y por mandato de la Constitución y la ley,  </w:t>
      </w:r>
    </w:p>
    <w:p w14:paraId="36BC1EB1" w14:textId="77777777" w:rsidR="00FC1353" w:rsidRPr="00DE6297" w:rsidRDefault="00FC1353" w:rsidP="00DE6297">
      <w:pPr>
        <w:pStyle w:val="AlgerianTtulo"/>
        <w:spacing w:line="276" w:lineRule="auto"/>
        <w:rPr>
          <w:rFonts w:ascii="Tahoma" w:hAnsi="Tahoma"/>
          <w:sz w:val="24"/>
          <w:szCs w:val="24"/>
        </w:rPr>
      </w:pPr>
    </w:p>
    <w:p w14:paraId="69F22A44" w14:textId="77777777" w:rsidR="00694625" w:rsidRPr="00DE6297" w:rsidRDefault="00694625"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FALLA</w:t>
      </w:r>
    </w:p>
    <w:p w14:paraId="0A4C54DD" w14:textId="77777777" w:rsidR="00694625" w:rsidRPr="00DE6297" w:rsidRDefault="00694625" w:rsidP="00DE6297">
      <w:pPr>
        <w:spacing w:line="276" w:lineRule="auto"/>
        <w:rPr>
          <w:sz w:val="24"/>
          <w:szCs w:val="24"/>
        </w:rPr>
      </w:pPr>
    </w:p>
    <w:p w14:paraId="2D6053D0" w14:textId="3199A1CF" w:rsidR="00360C0C" w:rsidRPr="00DE6297" w:rsidRDefault="00360C0C" w:rsidP="00DE6297">
      <w:pPr>
        <w:spacing w:line="276" w:lineRule="auto"/>
        <w:rPr>
          <w:b/>
          <w:bCs/>
          <w:sz w:val="24"/>
          <w:szCs w:val="24"/>
        </w:rPr>
      </w:pPr>
      <w:r w:rsidRPr="00DE6297">
        <w:rPr>
          <w:b/>
          <w:sz w:val="24"/>
          <w:szCs w:val="24"/>
        </w:rPr>
        <w:t xml:space="preserve">PRIMERO: SE CONFIRMA </w:t>
      </w:r>
      <w:r w:rsidRPr="00DE6297">
        <w:rPr>
          <w:sz w:val="24"/>
          <w:szCs w:val="24"/>
        </w:rPr>
        <w:t xml:space="preserve">el fallo de tutela proferido en </w:t>
      </w:r>
      <w:r w:rsidR="00BF0D6A" w:rsidRPr="00DE6297">
        <w:rPr>
          <w:sz w:val="24"/>
          <w:szCs w:val="24"/>
        </w:rPr>
        <w:t>marzo 21 de 2023</w:t>
      </w:r>
      <w:r w:rsidRPr="00DE6297">
        <w:rPr>
          <w:sz w:val="24"/>
          <w:szCs w:val="24"/>
        </w:rPr>
        <w:t xml:space="preserve"> por el Juzgado </w:t>
      </w:r>
      <w:r w:rsidR="00BF0D6A" w:rsidRPr="00DE6297">
        <w:rPr>
          <w:sz w:val="24"/>
          <w:szCs w:val="24"/>
        </w:rPr>
        <w:t>Segundo Penal del Circuito con funciones de conocimiento de Dosquebradas</w:t>
      </w:r>
      <w:r w:rsidRPr="00DE6297">
        <w:rPr>
          <w:sz w:val="24"/>
          <w:szCs w:val="24"/>
        </w:rPr>
        <w:t xml:space="preserve"> </w:t>
      </w:r>
      <w:bookmarkStart w:id="1" w:name="_GoBack"/>
      <w:bookmarkEnd w:id="1"/>
      <w:r w:rsidRPr="00DE6297">
        <w:rPr>
          <w:sz w:val="24"/>
          <w:szCs w:val="24"/>
        </w:rPr>
        <w:t xml:space="preserve">(Rda.), que amparó el derecho fundamental </w:t>
      </w:r>
      <w:r w:rsidR="00BF0D6A" w:rsidRPr="00DE6297">
        <w:rPr>
          <w:sz w:val="24"/>
          <w:szCs w:val="24"/>
        </w:rPr>
        <w:t>a la salud</w:t>
      </w:r>
      <w:r w:rsidRPr="00DE6297">
        <w:rPr>
          <w:sz w:val="24"/>
          <w:szCs w:val="24"/>
        </w:rPr>
        <w:t xml:space="preserve"> de</w:t>
      </w:r>
      <w:r w:rsidR="006275A1" w:rsidRPr="00DE6297">
        <w:rPr>
          <w:sz w:val="24"/>
          <w:szCs w:val="24"/>
        </w:rPr>
        <w:t xml:space="preserve"> </w:t>
      </w:r>
      <w:r w:rsidRPr="00DE6297">
        <w:rPr>
          <w:sz w:val="24"/>
          <w:szCs w:val="24"/>
        </w:rPr>
        <w:t>l</w:t>
      </w:r>
      <w:r w:rsidR="006275A1" w:rsidRPr="00DE6297">
        <w:rPr>
          <w:sz w:val="24"/>
          <w:szCs w:val="24"/>
        </w:rPr>
        <w:t>a</w:t>
      </w:r>
      <w:r w:rsidRPr="00DE6297">
        <w:rPr>
          <w:sz w:val="24"/>
          <w:szCs w:val="24"/>
        </w:rPr>
        <w:t xml:space="preserve"> señor</w:t>
      </w:r>
      <w:r w:rsidR="006275A1" w:rsidRPr="00DE6297">
        <w:rPr>
          <w:sz w:val="24"/>
          <w:szCs w:val="24"/>
        </w:rPr>
        <w:t>a</w:t>
      </w:r>
      <w:r w:rsidRPr="00DE6297">
        <w:rPr>
          <w:sz w:val="24"/>
          <w:szCs w:val="24"/>
        </w:rPr>
        <w:t xml:space="preserve"> </w:t>
      </w:r>
      <w:r w:rsidR="00BF0D6A" w:rsidRPr="00DE6297">
        <w:rPr>
          <w:b/>
          <w:sz w:val="24"/>
          <w:szCs w:val="24"/>
        </w:rPr>
        <w:t>MARCELINA GARCÍAS</w:t>
      </w:r>
      <w:r w:rsidR="00BF0D6A" w:rsidRPr="00DE6297">
        <w:rPr>
          <w:sz w:val="24"/>
          <w:szCs w:val="24"/>
        </w:rPr>
        <w:t xml:space="preserve">; empero, se declara el </w:t>
      </w:r>
      <w:r w:rsidR="00BF0D6A" w:rsidRPr="00DE6297">
        <w:rPr>
          <w:b/>
          <w:bCs/>
          <w:sz w:val="24"/>
          <w:szCs w:val="24"/>
        </w:rPr>
        <w:t>cumplimiento del fallo</w:t>
      </w:r>
      <w:r w:rsidRPr="00DE6297">
        <w:rPr>
          <w:b/>
          <w:bCs/>
          <w:sz w:val="24"/>
          <w:szCs w:val="24"/>
        </w:rPr>
        <w:t>.</w:t>
      </w:r>
    </w:p>
    <w:p w14:paraId="637C2EDF" w14:textId="77777777" w:rsidR="00FC1353" w:rsidRPr="00DE6297" w:rsidRDefault="00FC1353" w:rsidP="00DE6297">
      <w:pPr>
        <w:spacing w:line="276" w:lineRule="auto"/>
        <w:rPr>
          <w:sz w:val="24"/>
          <w:szCs w:val="24"/>
        </w:rPr>
      </w:pPr>
    </w:p>
    <w:p w14:paraId="2E1F18D3" w14:textId="77777777" w:rsidR="00FC1353" w:rsidRPr="00DE6297" w:rsidRDefault="00360C0C" w:rsidP="00DE6297">
      <w:pPr>
        <w:spacing w:line="276" w:lineRule="auto"/>
        <w:rPr>
          <w:sz w:val="24"/>
          <w:szCs w:val="24"/>
        </w:rPr>
      </w:pPr>
      <w:r w:rsidRPr="00DE6297">
        <w:rPr>
          <w:b/>
          <w:sz w:val="24"/>
          <w:szCs w:val="24"/>
        </w:rPr>
        <w:t>SEGUNDO</w:t>
      </w:r>
      <w:r w:rsidR="00FC1353" w:rsidRPr="00DE6297">
        <w:rPr>
          <w:b/>
          <w:sz w:val="24"/>
          <w:szCs w:val="24"/>
        </w:rPr>
        <w:t>:</w:t>
      </w:r>
      <w:r w:rsidR="00FC1353" w:rsidRPr="00DE6297">
        <w:rPr>
          <w:sz w:val="24"/>
          <w:szCs w:val="24"/>
        </w:rPr>
        <w:t xml:space="preserve"> Por Secretaría se remitirá el expediente a la H</w:t>
      </w:r>
      <w:r w:rsidR="00C63CA1" w:rsidRPr="00DE6297">
        <w:rPr>
          <w:sz w:val="24"/>
          <w:szCs w:val="24"/>
        </w:rPr>
        <w:t>.</w:t>
      </w:r>
      <w:r w:rsidR="00FC1353" w:rsidRPr="00DE6297">
        <w:rPr>
          <w:sz w:val="24"/>
          <w:szCs w:val="24"/>
        </w:rPr>
        <w:t xml:space="preserve"> Corte Constitucional para su eventual revisión.</w:t>
      </w:r>
    </w:p>
    <w:p w14:paraId="33254A83" w14:textId="77777777" w:rsidR="00DE6297" w:rsidRPr="00DE6297" w:rsidRDefault="00DE6297" w:rsidP="00DE6297">
      <w:pPr>
        <w:spacing w:line="276" w:lineRule="auto"/>
        <w:rPr>
          <w:rFonts w:eastAsia="SimSun"/>
          <w:position w:val="-6"/>
          <w:sz w:val="24"/>
          <w:szCs w:val="24"/>
          <w:lang w:eastAsia="es-MX"/>
        </w:rPr>
      </w:pPr>
      <w:bookmarkStart w:id="2" w:name="_Hlk139017540"/>
    </w:p>
    <w:p w14:paraId="38A85D48" w14:textId="77777777" w:rsidR="00DE6297" w:rsidRPr="00DE6297" w:rsidRDefault="00DE6297" w:rsidP="00DE6297">
      <w:pPr>
        <w:spacing w:line="276" w:lineRule="auto"/>
        <w:rPr>
          <w:rFonts w:ascii="Algerian" w:eastAsia="Times New Roman" w:hAnsi="Algerian"/>
          <w:sz w:val="30"/>
          <w:szCs w:val="20"/>
          <w:lang w:eastAsia="es-MX"/>
        </w:rPr>
      </w:pPr>
      <w:r w:rsidRPr="00DE6297">
        <w:rPr>
          <w:rFonts w:ascii="Algerian" w:eastAsia="Times New Roman" w:hAnsi="Algerian"/>
          <w:sz w:val="30"/>
          <w:szCs w:val="20"/>
          <w:lang w:eastAsia="es-MX"/>
        </w:rPr>
        <w:t>NOTIFÍQUESE Y CÚMPLASE</w:t>
      </w:r>
    </w:p>
    <w:p w14:paraId="2E0F56E5" w14:textId="77777777" w:rsidR="00DE6297" w:rsidRPr="00DE6297" w:rsidRDefault="00DE6297" w:rsidP="00DE6297">
      <w:pPr>
        <w:spacing w:line="276" w:lineRule="auto"/>
        <w:rPr>
          <w:rFonts w:eastAsia="Times New Roman"/>
          <w:position w:val="-6"/>
          <w:sz w:val="24"/>
          <w:szCs w:val="24"/>
          <w:lang w:eastAsia="es-MX"/>
        </w:rPr>
      </w:pPr>
    </w:p>
    <w:p w14:paraId="1D854A76" w14:textId="77777777" w:rsidR="00DE6297" w:rsidRPr="00DE6297" w:rsidRDefault="00DE6297" w:rsidP="00DE6297">
      <w:pPr>
        <w:spacing w:line="276" w:lineRule="auto"/>
        <w:rPr>
          <w:rFonts w:eastAsia="Times New Roman"/>
          <w:position w:val="-4"/>
          <w:sz w:val="24"/>
          <w:szCs w:val="24"/>
          <w:lang w:eastAsia="es-MX"/>
        </w:rPr>
      </w:pPr>
    </w:p>
    <w:p w14:paraId="1D865E58" w14:textId="77777777" w:rsidR="00DE6297" w:rsidRPr="00DE6297" w:rsidRDefault="00DE6297" w:rsidP="00DE6297">
      <w:pPr>
        <w:spacing w:line="276" w:lineRule="auto"/>
        <w:rPr>
          <w:rFonts w:eastAsia="Times New Roman"/>
          <w:position w:val="-4"/>
          <w:sz w:val="24"/>
          <w:szCs w:val="24"/>
          <w:lang w:eastAsia="es-MX"/>
        </w:rPr>
      </w:pPr>
    </w:p>
    <w:p w14:paraId="46DE28C4" w14:textId="77777777" w:rsidR="00DE6297" w:rsidRPr="00DE6297" w:rsidRDefault="00DE6297" w:rsidP="00DE6297">
      <w:pPr>
        <w:spacing w:line="276" w:lineRule="auto"/>
        <w:jc w:val="center"/>
        <w:rPr>
          <w:rFonts w:eastAsia="Times New Roman"/>
          <w:b/>
          <w:position w:val="-4"/>
          <w:sz w:val="24"/>
          <w:szCs w:val="24"/>
          <w:lang w:val="es-ES_tradnl" w:eastAsia="es-MX"/>
        </w:rPr>
      </w:pPr>
      <w:r w:rsidRPr="00DE6297">
        <w:rPr>
          <w:rFonts w:eastAsia="Times New Roman"/>
          <w:b/>
          <w:position w:val="-4"/>
          <w:sz w:val="24"/>
          <w:szCs w:val="24"/>
          <w:lang w:val="es-ES_tradnl" w:eastAsia="es-MX"/>
        </w:rPr>
        <w:t>CARLOS ARTURO PAZ ZÚÑIGA</w:t>
      </w:r>
    </w:p>
    <w:p w14:paraId="53CEB607" w14:textId="77777777" w:rsidR="00DE6297" w:rsidRPr="00DE6297" w:rsidRDefault="00DE6297" w:rsidP="00DE6297">
      <w:pPr>
        <w:spacing w:line="276" w:lineRule="auto"/>
        <w:jc w:val="center"/>
        <w:rPr>
          <w:rFonts w:eastAsia="Times New Roman"/>
          <w:position w:val="-4"/>
          <w:sz w:val="24"/>
          <w:szCs w:val="24"/>
          <w:lang w:val="es-ES_tradnl" w:eastAsia="es-MX"/>
        </w:rPr>
      </w:pPr>
      <w:r w:rsidRPr="00DE6297">
        <w:rPr>
          <w:rFonts w:eastAsia="Times New Roman"/>
          <w:position w:val="-4"/>
          <w:sz w:val="24"/>
          <w:szCs w:val="24"/>
          <w:lang w:val="es-ES_tradnl" w:eastAsia="es-MX"/>
        </w:rPr>
        <w:t xml:space="preserve">Magistrado </w:t>
      </w:r>
    </w:p>
    <w:p w14:paraId="3C2A07AE" w14:textId="77777777" w:rsidR="00DE6297" w:rsidRPr="00DE6297" w:rsidRDefault="00DE6297" w:rsidP="00DE6297">
      <w:pPr>
        <w:spacing w:line="276" w:lineRule="auto"/>
        <w:rPr>
          <w:rFonts w:eastAsia="Times New Roman"/>
          <w:position w:val="-4"/>
          <w:sz w:val="24"/>
          <w:szCs w:val="24"/>
          <w:lang w:val="es-ES_tradnl" w:eastAsia="es-MX"/>
        </w:rPr>
      </w:pPr>
    </w:p>
    <w:p w14:paraId="33756F96" w14:textId="77777777" w:rsidR="00DE6297" w:rsidRPr="00DE6297" w:rsidRDefault="00DE6297" w:rsidP="00DE6297">
      <w:pPr>
        <w:spacing w:line="276" w:lineRule="auto"/>
        <w:rPr>
          <w:rFonts w:eastAsia="Times New Roman"/>
          <w:position w:val="-4"/>
          <w:sz w:val="24"/>
          <w:szCs w:val="24"/>
          <w:lang w:val="es-ES_tradnl" w:eastAsia="es-MX"/>
        </w:rPr>
      </w:pPr>
    </w:p>
    <w:p w14:paraId="3B468B02" w14:textId="77777777" w:rsidR="00DE6297" w:rsidRPr="00DE6297" w:rsidRDefault="00DE6297" w:rsidP="00DE6297">
      <w:pPr>
        <w:spacing w:line="276" w:lineRule="auto"/>
        <w:rPr>
          <w:rFonts w:eastAsia="Times New Roman"/>
          <w:position w:val="-4"/>
          <w:sz w:val="24"/>
          <w:szCs w:val="24"/>
          <w:lang w:val="es-ES_tradnl" w:eastAsia="es-MX"/>
        </w:rPr>
      </w:pPr>
    </w:p>
    <w:p w14:paraId="1C4FAA70" w14:textId="77777777" w:rsidR="00DE6297" w:rsidRPr="00DE6297" w:rsidRDefault="00DE6297" w:rsidP="00DE6297">
      <w:pPr>
        <w:spacing w:line="276" w:lineRule="auto"/>
        <w:jc w:val="center"/>
        <w:rPr>
          <w:rFonts w:eastAsia="Times New Roman"/>
          <w:b/>
          <w:position w:val="-4"/>
          <w:sz w:val="24"/>
          <w:szCs w:val="24"/>
          <w:lang w:val="es-ES_tradnl" w:eastAsia="es-MX"/>
        </w:rPr>
      </w:pPr>
      <w:r w:rsidRPr="00DE6297">
        <w:rPr>
          <w:rFonts w:eastAsia="Times New Roman"/>
          <w:b/>
          <w:position w:val="-4"/>
          <w:sz w:val="24"/>
          <w:szCs w:val="24"/>
          <w:lang w:val="es-ES_tradnl" w:eastAsia="es-MX"/>
        </w:rPr>
        <w:t>JULIÁN RIVERA LOAIZA</w:t>
      </w:r>
    </w:p>
    <w:p w14:paraId="374A54F1" w14:textId="77777777" w:rsidR="00DE6297" w:rsidRPr="00DE6297" w:rsidRDefault="00DE6297" w:rsidP="00DE6297">
      <w:pPr>
        <w:spacing w:line="276" w:lineRule="auto"/>
        <w:jc w:val="center"/>
        <w:rPr>
          <w:rFonts w:eastAsia="Times New Roman"/>
          <w:position w:val="-4"/>
          <w:sz w:val="24"/>
          <w:szCs w:val="24"/>
          <w:lang w:val="es-ES_tradnl" w:eastAsia="es-MX"/>
        </w:rPr>
      </w:pPr>
      <w:r w:rsidRPr="00DE6297">
        <w:rPr>
          <w:rFonts w:eastAsia="Times New Roman"/>
          <w:position w:val="-4"/>
          <w:sz w:val="24"/>
          <w:szCs w:val="24"/>
          <w:lang w:val="es-ES_tradnl" w:eastAsia="es-MX"/>
        </w:rPr>
        <w:t xml:space="preserve">Magistrado </w:t>
      </w:r>
    </w:p>
    <w:p w14:paraId="39A97B9E" w14:textId="77777777" w:rsidR="00DE6297" w:rsidRPr="00DE6297" w:rsidRDefault="00DE6297" w:rsidP="00DE6297">
      <w:pPr>
        <w:spacing w:line="276" w:lineRule="auto"/>
        <w:rPr>
          <w:rFonts w:eastAsia="Times New Roman"/>
          <w:position w:val="-4"/>
          <w:sz w:val="24"/>
          <w:szCs w:val="24"/>
          <w:lang w:val="es-ES_tradnl" w:eastAsia="es-MX"/>
        </w:rPr>
      </w:pPr>
    </w:p>
    <w:p w14:paraId="35F81C9D" w14:textId="77777777" w:rsidR="00DE6297" w:rsidRPr="00DE6297" w:rsidRDefault="00DE6297" w:rsidP="00DE6297">
      <w:pPr>
        <w:spacing w:line="276" w:lineRule="auto"/>
        <w:rPr>
          <w:rFonts w:eastAsia="Times New Roman"/>
          <w:position w:val="-4"/>
          <w:sz w:val="24"/>
          <w:szCs w:val="24"/>
          <w:lang w:val="es-ES_tradnl" w:eastAsia="es-MX"/>
        </w:rPr>
      </w:pPr>
    </w:p>
    <w:p w14:paraId="0A6E8011" w14:textId="77777777" w:rsidR="00DE6297" w:rsidRPr="00DE6297" w:rsidRDefault="00DE6297" w:rsidP="00DE6297">
      <w:pPr>
        <w:spacing w:line="276" w:lineRule="auto"/>
        <w:rPr>
          <w:rFonts w:eastAsia="Times New Roman"/>
          <w:position w:val="-4"/>
          <w:sz w:val="24"/>
          <w:szCs w:val="24"/>
          <w:lang w:val="es-ES_tradnl" w:eastAsia="es-MX"/>
        </w:rPr>
      </w:pPr>
    </w:p>
    <w:p w14:paraId="4C33B529" w14:textId="77777777" w:rsidR="00DE6297" w:rsidRPr="00DE6297" w:rsidRDefault="00DE6297" w:rsidP="00DE6297">
      <w:pPr>
        <w:spacing w:line="276" w:lineRule="auto"/>
        <w:jc w:val="center"/>
        <w:rPr>
          <w:rFonts w:eastAsia="Times New Roman"/>
          <w:b/>
          <w:position w:val="-4"/>
          <w:sz w:val="24"/>
          <w:szCs w:val="24"/>
          <w:lang w:val="es-ES_tradnl" w:eastAsia="es-MX"/>
        </w:rPr>
      </w:pPr>
      <w:r w:rsidRPr="00DE6297">
        <w:rPr>
          <w:rFonts w:eastAsia="Times New Roman"/>
          <w:b/>
          <w:position w:val="-4"/>
          <w:sz w:val="24"/>
          <w:szCs w:val="24"/>
          <w:lang w:val="es-ES_tradnl" w:eastAsia="es-MX"/>
        </w:rPr>
        <w:t>MANUEL YARZAGARAY BANDERA</w:t>
      </w:r>
    </w:p>
    <w:p w14:paraId="66F48AB4" w14:textId="510B694D" w:rsidR="00C614E2" w:rsidRPr="00DE6297" w:rsidRDefault="00DE6297" w:rsidP="00DE6297">
      <w:pPr>
        <w:spacing w:line="276" w:lineRule="auto"/>
        <w:jc w:val="center"/>
        <w:rPr>
          <w:rFonts w:eastAsia="Times New Roman"/>
          <w:position w:val="-4"/>
          <w:sz w:val="24"/>
          <w:szCs w:val="24"/>
          <w:lang w:val="es-ES_tradnl" w:eastAsia="es-MX"/>
        </w:rPr>
      </w:pPr>
      <w:r w:rsidRPr="00DE6297">
        <w:rPr>
          <w:rFonts w:eastAsia="Times New Roman"/>
          <w:position w:val="-4"/>
          <w:sz w:val="24"/>
          <w:szCs w:val="24"/>
          <w:lang w:val="es-ES_tradnl" w:eastAsia="es-MX"/>
        </w:rPr>
        <w:t>Magistrado</w:t>
      </w:r>
      <w:bookmarkEnd w:id="2"/>
    </w:p>
    <w:sectPr w:rsidR="00C614E2" w:rsidRPr="00DE6297" w:rsidSect="00486443">
      <w:headerReference w:type="default" r:id="rId11"/>
      <w:footerReference w:type="default" r:id="rId12"/>
      <w:pgSz w:w="12242" w:h="18722" w:code="258"/>
      <w:pgMar w:top="1814" w:right="1247" w:bottom="1247" w:left="1814"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31C42" w14:textId="77777777" w:rsidR="00461C63" w:rsidRDefault="00461C63">
      <w:r>
        <w:separator/>
      </w:r>
    </w:p>
  </w:endnote>
  <w:endnote w:type="continuationSeparator" w:id="0">
    <w:p w14:paraId="5878326D" w14:textId="77777777" w:rsidR="00461C63" w:rsidRDefault="0046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D579" w14:textId="77777777" w:rsidR="00CC51BC" w:rsidRPr="004C5918" w:rsidRDefault="00CC51BC" w:rsidP="004C5918">
    <w:pPr>
      <w:pStyle w:val="Encabezado"/>
      <w:tabs>
        <w:tab w:val="clear" w:pos="4252"/>
        <w:tab w:val="clear" w:pos="8504"/>
      </w:tabs>
      <w:jc w:val="right"/>
      <w:rPr>
        <w:rFonts w:ascii="Arial" w:hAnsi="Arial" w:cs="Arial"/>
        <w:sz w:val="18"/>
      </w:rPr>
    </w:pPr>
    <w:r w:rsidRPr="004C5918">
      <w:rPr>
        <w:rFonts w:ascii="Arial" w:hAnsi="Arial" w:cs="Arial"/>
        <w:sz w:val="18"/>
      </w:rPr>
      <w:t xml:space="preserve">Página </w:t>
    </w:r>
    <w:r w:rsidRPr="004C5918">
      <w:rPr>
        <w:rFonts w:ascii="Arial" w:hAnsi="Arial" w:cs="Arial"/>
        <w:sz w:val="18"/>
      </w:rPr>
      <w:fldChar w:fldCharType="begin"/>
    </w:r>
    <w:r w:rsidRPr="004C5918">
      <w:rPr>
        <w:rFonts w:ascii="Arial" w:hAnsi="Arial" w:cs="Arial"/>
        <w:sz w:val="18"/>
      </w:rPr>
      <w:instrText xml:space="preserve"> PAGE </w:instrText>
    </w:r>
    <w:r w:rsidRPr="004C5918">
      <w:rPr>
        <w:rFonts w:ascii="Arial" w:hAnsi="Arial" w:cs="Arial"/>
        <w:sz w:val="18"/>
      </w:rPr>
      <w:fldChar w:fldCharType="separate"/>
    </w:r>
    <w:r w:rsidR="00303A75" w:rsidRPr="004C5918">
      <w:rPr>
        <w:rFonts w:ascii="Arial" w:hAnsi="Arial" w:cs="Arial"/>
        <w:sz w:val="18"/>
      </w:rPr>
      <w:t>7</w:t>
    </w:r>
    <w:r w:rsidRPr="004C5918">
      <w:rPr>
        <w:rFonts w:ascii="Arial" w:hAnsi="Arial" w:cs="Arial"/>
        <w:sz w:val="18"/>
      </w:rPr>
      <w:fldChar w:fldCharType="end"/>
    </w:r>
    <w:r w:rsidRPr="004C5918">
      <w:rPr>
        <w:rFonts w:ascii="Arial" w:hAnsi="Arial" w:cs="Arial"/>
        <w:sz w:val="18"/>
      </w:rPr>
      <w:t xml:space="preserve"> de </w:t>
    </w:r>
    <w:r w:rsidRPr="004C5918">
      <w:rPr>
        <w:rFonts w:ascii="Arial" w:hAnsi="Arial" w:cs="Arial"/>
        <w:sz w:val="18"/>
      </w:rPr>
      <w:fldChar w:fldCharType="begin"/>
    </w:r>
    <w:r w:rsidRPr="004C5918">
      <w:rPr>
        <w:rFonts w:ascii="Arial" w:hAnsi="Arial" w:cs="Arial"/>
        <w:sz w:val="18"/>
      </w:rPr>
      <w:instrText xml:space="preserve"> NUMPAGES </w:instrText>
    </w:r>
    <w:r w:rsidRPr="004C5918">
      <w:rPr>
        <w:rFonts w:ascii="Arial" w:hAnsi="Arial" w:cs="Arial"/>
        <w:sz w:val="18"/>
      </w:rPr>
      <w:fldChar w:fldCharType="separate"/>
    </w:r>
    <w:r w:rsidR="00303A75" w:rsidRPr="004C5918">
      <w:rPr>
        <w:rFonts w:ascii="Arial" w:hAnsi="Arial" w:cs="Arial"/>
        <w:sz w:val="18"/>
      </w:rPr>
      <w:t>7</w:t>
    </w:r>
    <w:r w:rsidRPr="004C5918">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677B" w14:textId="77777777" w:rsidR="00461C63" w:rsidRDefault="00461C63">
      <w:r>
        <w:separator/>
      </w:r>
    </w:p>
  </w:footnote>
  <w:footnote w:type="continuationSeparator" w:id="0">
    <w:p w14:paraId="603DCF59" w14:textId="77777777" w:rsidR="00461C63" w:rsidRDefault="00461C63">
      <w:r>
        <w:continuationSeparator/>
      </w:r>
    </w:p>
  </w:footnote>
  <w:footnote w:id="1">
    <w:p w14:paraId="2F3817D1" w14:textId="77777777" w:rsidR="00387355" w:rsidRPr="00A867C0" w:rsidRDefault="00387355" w:rsidP="00DE6297">
      <w:pPr>
        <w:pStyle w:val="Textonotapie"/>
        <w:rPr>
          <w:rFonts w:ascii="Arial" w:hAnsi="Arial" w:cs="Arial"/>
          <w:spacing w:val="-6"/>
          <w:sz w:val="18"/>
          <w:lang w:val="es-CO"/>
        </w:rPr>
      </w:pPr>
      <w:r w:rsidRPr="00A867C0">
        <w:rPr>
          <w:rStyle w:val="Refdenotaalpie"/>
          <w:rFonts w:ascii="Arial" w:eastAsia="Tahoma" w:hAnsi="Arial" w:cs="Arial"/>
          <w:spacing w:val="-6"/>
          <w:sz w:val="18"/>
        </w:rPr>
        <w:footnoteRef/>
      </w:r>
      <w:r w:rsidRPr="00A867C0">
        <w:rPr>
          <w:rFonts w:ascii="Arial" w:hAnsi="Arial" w:cs="Arial"/>
          <w:spacing w:val="-6"/>
          <w:sz w:val="18"/>
        </w:rPr>
        <w:t xml:space="preserve"> </w:t>
      </w:r>
      <w:r w:rsidRPr="00A867C0">
        <w:rPr>
          <w:rFonts w:ascii="Arial" w:hAnsi="Arial" w:cs="Arial"/>
          <w:spacing w:val="-6"/>
          <w:sz w:val="18"/>
          <w:lang w:val="es-CO"/>
        </w:rPr>
        <w:t>Sentencia T-085/18.</w:t>
      </w:r>
    </w:p>
  </w:footnote>
  <w:footnote w:id="2">
    <w:p w14:paraId="15F66AF8" w14:textId="3D5C678F" w:rsidR="00387355" w:rsidRPr="00A867C0" w:rsidRDefault="00387355" w:rsidP="00DE6297">
      <w:pPr>
        <w:spacing w:line="240" w:lineRule="auto"/>
        <w:rPr>
          <w:rFonts w:ascii="Arial" w:hAnsi="Arial" w:cs="Arial"/>
          <w:spacing w:val="-6"/>
          <w:sz w:val="18"/>
          <w:szCs w:val="20"/>
        </w:rPr>
      </w:pPr>
      <w:r w:rsidRPr="00A867C0">
        <w:rPr>
          <w:rStyle w:val="Refdenotaalpie"/>
          <w:rFonts w:ascii="Arial" w:hAnsi="Arial" w:cs="Arial"/>
          <w:spacing w:val="-6"/>
          <w:sz w:val="18"/>
        </w:rPr>
        <w:footnoteRef/>
      </w:r>
      <w:r w:rsidRPr="00A867C0">
        <w:rPr>
          <w:rFonts w:ascii="Arial" w:hAnsi="Arial" w:cs="Arial"/>
          <w:spacing w:val="-6"/>
          <w:sz w:val="24"/>
        </w:rPr>
        <w:t xml:space="preserve"> </w:t>
      </w:r>
      <w:r w:rsidRPr="00A867C0">
        <w:rPr>
          <w:rFonts w:ascii="Arial" w:hAnsi="Arial" w:cs="Arial"/>
          <w:spacing w:val="-6"/>
          <w:sz w:val="18"/>
          <w:szCs w:val="20"/>
          <w:lang w:val="es-CO"/>
        </w:rPr>
        <w:t xml:space="preserve">CSJ STP, 28 agos. 2018, rad. 100.067 “[…] </w:t>
      </w:r>
      <w:r w:rsidRPr="00A867C0">
        <w:rPr>
          <w:rFonts w:ascii="Arial" w:hAnsi="Arial" w:cs="Arial"/>
          <w:spacing w:val="-6"/>
          <w:sz w:val="18"/>
          <w:szCs w:val="20"/>
        </w:rPr>
        <w:t>Recuérdese, entonces, que los eventos en mención, entendidos como hecho superado y cumplimiento del fallo son disímiles y excluyentes, de manera no es posible pretender que, en sede de segunda instancia, el superior jerárquico de la autoridad judicial que emitió el pronunciamiento de tutela, evalúe el segundo de ellos -que fue lo que ocurrió en este asunto-, como uno de los escenarios de aplicabilidad del primero</w:t>
      </w:r>
      <w:r w:rsidR="004C5918">
        <w:rPr>
          <w:rFonts w:ascii="Arial" w:hAnsi="Arial" w:cs="Arial"/>
          <w:spacing w:val="-6"/>
          <w:sz w:val="18"/>
          <w:szCs w:val="20"/>
        </w:rPr>
        <w:t xml:space="preserve"> </w:t>
      </w:r>
      <w:r w:rsidRPr="00A867C0">
        <w:rPr>
          <w:rFonts w:ascii="Arial" w:hAnsi="Arial" w:cs="Arial"/>
          <w:spacing w:val="-6"/>
          <w:sz w:val="18"/>
          <w:szCs w:val="20"/>
          <w:lang w:val="es-CO"/>
        </w:rPr>
        <w:t>[…]”</w:t>
      </w:r>
    </w:p>
  </w:footnote>
  <w:footnote w:id="3">
    <w:p w14:paraId="3628BF58" w14:textId="77777777" w:rsidR="003C1308" w:rsidRPr="004C5918" w:rsidRDefault="003C1308" w:rsidP="00DE6297">
      <w:pPr>
        <w:spacing w:line="240" w:lineRule="auto"/>
        <w:rPr>
          <w:rFonts w:ascii="Arial" w:hAnsi="Arial" w:cs="Arial"/>
          <w:spacing w:val="-6"/>
          <w:sz w:val="18"/>
          <w:szCs w:val="20"/>
        </w:rPr>
      </w:pPr>
      <w:r w:rsidRPr="00A867C0">
        <w:rPr>
          <w:rFonts w:ascii="Arial" w:hAnsi="Arial" w:cs="Arial"/>
          <w:sz w:val="18"/>
          <w:szCs w:val="20"/>
          <w:vertAlign w:val="superscript"/>
        </w:rPr>
        <w:footnoteRef/>
      </w:r>
      <w:r w:rsidRPr="00A867C0">
        <w:rPr>
          <w:rFonts w:ascii="Arial" w:hAnsi="Arial" w:cs="Arial"/>
          <w:sz w:val="18"/>
          <w:szCs w:val="20"/>
        </w:rPr>
        <w:t xml:space="preserve"> </w:t>
      </w:r>
      <w:r w:rsidRPr="004C5918">
        <w:rPr>
          <w:rFonts w:ascii="Arial" w:hAnsi="Arial" w:cs="Arial"/>
          <w:spacing w:val="-6"/>
          <w:sz w:val="18"/>
          <w:szCs w:val="20"/>
        </w:rPr>
        <w:t>Su control previo de constitucionalidad, fue realizado por la Corte Constitucional mediante la Sentencia C-313/14.</w:t>
      </w:r>
    </w:p>
  </w:footnote>
  <w:footnote w:id="4">
    <w:p w14:paraId="54415E32" w14:textId="77777777" w:rsidR="003C1308" w:rsidRPr="00A867C0" w:rsidRDefault="003C1308" w:rsidP="00DE6297">
      <w:pPr>
        <w:spacing w:line="240" w:lineRule="auto"/>
        <w:rPr>
          <w:rFonts w:ascii="Arial" w:hAnsi="Arial" w:cs="Arial"/>
          <w:sz w:val="18"/>
          <w:szCs w:val="20"/>
        </w:rPr>
      </w:pPr>
      <w:r w:rsidRPr="00A867C0">
        <w:rPr>
          <w:rFonts w:ascii="Arial" w:hAnsi="Arial" w:cs="Arial"/>
          <w:sz w:val="18"/>
          <w:szCs w:val="20"/>
          <w:vertAlign w:val="superscript"/>
        </w:rPr>
        <w:footnoteRef/>
      </w:r>
      <w:r w:rsidRPr="00A867C0">
        <w:rPr>
          <w:rFonts w:ascii="Arial" w:hAnsi="Arial" w:cs="Arial"/>
          <w:sz w:val="18"/>
          <w:szCs w:val="20"/>
        </w:rPr>
        <w:t xml:space="preserve"> </w:t>
      </w:r>
      <w:r w:rsidRPr="004C5918">
        <w:rPr>
          <w:rFonts w:ascii="Arial" w:hAnsi="Arial" w:cs="Arial"/>
          <w:spacing w:val="-6"/>
          <w:sz w:val="18"/>
          <w:szCs w:val="20"/>
        </w:rPr>
        <w:t>Sentencia T-062/17.</w:t>
      </w:r>
    </w:p>
  </w:footnote>
  <w:footnote w:id="5">
    <w:p w14:paraId="5C654119" w14:textId="2AE4278D" w:rsidR="001E55EC" w:rsidRPr="001E55EC" w:rsidRDefault="001E55EC" w:rsidP="00DE6297">
      <w:pPr>
        <w:pStyle w:val="Textonotapie"/>
        <w:rPr>
          <w:lang w:val="es-CO"/>
        </w:rPr>
      </w:pPr>
      <w:r w:rsidRPr="00A867C0">
        <w:rPr>
          <w:rStyle w:val="Refdenotaalpie"/>
          <w:rFonts w:ascii="Arial" w:hAnsi="Arial" w:cs="Arial"/>
          <w:sz w:val="18"/>
        </w:rPr>
        <w:footnoteRef/>
      </w:r>
      <w:r w:rsidRPr="00A867C0">
        <w:rPr>
          <w:rFonts w:ascii="Arial" w:hAnsi="Arial" w:cs="Arial"/>
          <w:sz w:val="18"/>
        </w:rPr>
        <w:t xml:space="preserve"> </w:t>
      </w:r>
      <w:r w:rsidRPr="00A867C0">
        <w:rPr>
          <w:rFonts w:ascii="Arial" w:hAnsi="Arial" w:cs="Arial"/>
          <w:sz w:val="18"/>
          <w:lang w:val="es-CO"/>
        </w:rPr>
        <w:t xml:space="preserve">El Auxiliar Judicial del despacho del Magistrado Ponente </w:t>
      </w:r>
      <w:r w:rsidR="004955D8" w:rsidRPr="00A867C0">
        <w:rPr>
          <w:rFonts w:ascii="Arial" w:hAnsi="Arial" w:cs="Arial"/>
          <w:sz w:val="18"/>
          <w:lang w:val="es-CO"/>
        </w:rPr>
        <w:t>dejó constancia de la comunicación que sostuvo con la parte accionante. Visible en expediente digital, cuaderno “02Instancia”, archivo “04ConstanciaAuxiliarJudicial”.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84A8" w14:textId="520ADFAF" w:rsidR="00CC51BC" w:rsidRPr="004C5918" w:rsidRDefault="004C5918" w:rsidP="004C5918">
    <w:pPr>
      <w:pStyle w:val="Encabezado"/>
      <w:tabs>
        <w:tab w:val="clear" w:pos="4252"/>
        <w:tab w:val="clear" w:pos="8504"/>
      </w:tabs>
      <w:jc w:val="right"/>
      <w:rPr>
        <w:rFonts w:ascii="Arial" w:hAnsi="Arial" w:cs="Arial"/>
        <w:sz w:val="18"/>
      </w:rPr>
    </w:pPr>
    <w:r w:rsidRPr="004C5918">
      <w:rPr>
        <w:rFonts w:ascii="Arial" w:hAnsi="Arial" w:cs="Arial"/>
        <w:sz w:val="18"/>
      </w:rPr>
      <w:t xml:space="preserve">Sentencia de tutela </w:t>
    </w:r>
    <w:r w:rsidR="004B2219" w:rsidRPr="004C5918">
      <w:rPr>
        <w:rFonts w:ascii="Arial" w:hAnsi="Arial" w:cs="Arial"/>
        <w:sz w:val="18"/>
      </w:rPr>
      <w:t xml:space="preserve">2ª </w:t>
    </w:r>
    <w:r w:rsidR="0024496B" w:rsidRPr="004C5918">
      <w:rPr>
        <w:rFonts w:ascii="Arial" w:hAnsi="Arial" w:cs="Arial"/>
        <w:sz w:val="18"/>
      </w:rPr>
      <w:t xml:space="preserve">instancia </w:t>
    </w:r>
    <w:r w:rsidR="004B2219" w:rsidRPr="004C5918">
      <w:rPr>
        <w:rFonts w:ascii="Arial" w:hAnsi="Arial" w:cs="Arial"/>
        <w:sz w:val="18"/>
      </w:rPr>
      <w:t>N°</w:t>
    </w:r>
    <w:r>
      <w:rPr>
        <w:rFonts w:ascii="Arial" w:hAnsi="Arial" w:cs="Arial"/>
        <w:sz w:val="18"/>
      </w:rPr>
      <w:t xml:space="preserve"> </w:t>
    </w:r>
    <w:r w:rsidR="00681C6E" w:rsidRPr="004C5918">
      <w:rPr>
        <w:rFonts w:ascii="Arial" w:hAnsi="Arial" w:cs="Arial"/>
        <w:sz w:val="18"/>
      </w:rPr>
      <w:t>063</w:t>
    </w:r>
  </w:p>
  <w:p w14:paraId="14A02834" w14:textId="69CC0733" w:rsidR="00CC51BC" w:rsidRPr="004C5918" w:rsidRDefault="004C5918" w:rsidP="004C5918">
    <w:pPr>
      <w:pStyle w:val="Encabezado"/>
      <w:tabs>
        <w:tab w:val="clear" w:pos="4252"/>
        <w:tab w:val="clear" w:pos="8504"/>
      </w:tabs>
      <w:jc w:val="right"/>
      <w:rPr>
        <w:rFonts w:ascii="Arial" w:hAnsi="Arial" w:cs="Arial"/>
        <w:sz w:val="18"/>
      </w:rPr>
    </w:pPr>
    <w:r w:rsidRPr="004C5918">
      <w:rPr>
        <w:rFonts w:ascii="Arial" w:hAnsi="Arial" w:cs="Arial"/>
        <w:sz w:val="18"/>
      </w:rPr>
      <w:t>Radicación</w:t>
    </w:r>
    <w:r w:rsidR="00BF49BA" w:rsidRPr="004C5918">
      <w:rPr>
        <w:rFonts w:ascii="Arial" w:hAnsi="Arial" w:cs="Arial"/>
        <w:sz w:val="18"/>
      </w:rPr>
      <w:t>:</w:t>
    </w:r>
    <w:r w:rsidR="004821EF" w:rsidRPr="004C5918">
      <w:rPr>
        <w:rFonts w:ascii="Arial" w:hAnsi="Arial" w:cs="Arial"/>
        <w:sz w:val="18"/>
      </w:rPr>
      <w:t xml:space="preserve"> </w:t>
    </w:r>
    <w:r w:rsidR="008B55B9" w:rsidRPr="004C5918">
      <w:rPr>
        <w:rFonts w:ascii="Arial" w:hAnsi="Arial" w:cs="Arial"/>
        <w:sz w:val="18"/>
      </w:rPr>
      <w:t>661703104002 2023 00028</w:t>
    </w:r>
    <w:r w:rsidR="00587057" w:rsidRPr="004C5918">
      <w:rPr>
        <w:rFonts w:ascii="Arial" w:hAnsi="Arial" w:cs="Arial"/>
        <w:sz w:val="18"/>
      </w:rPr>
      <w:t xml:space="preserve"> </w:t>
    </w:r>
    <w:r w:rsidR="00337C65" w:rsidRPr="004C5918">
      <w:rPr>
        <w:rFonts w:ascii="Arial" w:hAnsi="Arial" w:cs="Arial"/>
        <w:sz w:val="18"/>
      </w:rPr>
      <w:t>01</w:t>
    </w:r>
  </w:p>
  <w:p w14:paraId="5F332071" w14:textId="2EB1701E" w:rsidR="00082FF4" w:rsidRPr="004C5918" w:rsidRDefault="004C5918" w:rsidP="004C5918">
    <w:pPr>
      <w:pStyle w:val="Encabezado"/>
      <w:tabs>
        <w:tab w:val="clear" w:pos="4252"/>
        <w:tab w:val="clear" w:pos="8504"/>
      </w:tabs>
      <w:jc w:val="right"/>
      <w:rPr>
        <w:rFonts w:ascii="Arial" w:hAnsi="Arial" w:cs="Arial"/>
        <w:sz w:val="18"/>
      </w:rPr>
    </w:pPr>
    <w:r w:rsidRPr="004C5918">
      <w:rPr>
        <w:rFonts w:ascii="Arial" w:hAnsi="Arial" w:cs="Arial"/>
        <w:sz w:val="18"/>
      </w:rPr>
      <w:t>Accionante</w:t>
    </w:r>
    <w:r w:rsidR="00CC51BC" w:rsidRPr="004C5918">
      <w:rPr>
        <w:rFonts w:ascii="Arial" w:hAnsi="Arial" w:cs="Arial"/>
        <w:sz w:val="18"/>
      </w:rPr>
      <w:t>:</w:t>
    </w:r>
    <w:r w:rsidR="00DE05A0" w:rsidRPr="004C5918">
      <w:rPr>
        <w:rFonts w:ascii="Arial" w:hAnsi="Arial" w:cs="Arial"/>
        <w:sz w:val="18"/>
      </w:rPr>
      <w:t xml:space="preserve"> </w:t>
    </w:r>
    <w:r w:rsidRPr="004C5918">
      <w:rPr>
        <w:rFonts w:ascii="Arial" w:hAnsi="Arial" w:cs="Arial"/>
        <w:sz w:val="18"/>
      </w:rPr>
      <w:t>Marcelina García Rojas</w:t>
    </w:r>
  </w:p>
  <w:p w14:paraId="39AE86F0" w14:textId="074D5902" w:rsidR="004955D8" w:rsidRPr="004C5918" w:rsidRDefault="004C5918" w:rsidP="004C5918">
    <w:pPr>
      <w:pStyle w:val="Encabezado"/>
      <w:tabs>
        <w:tab w:val="clear" w:pos="4252"/>
        <w:tab w:val="clear" w:pos="8504"/>
      </w:tabs>
      <w:jc w:val="right"/>
      <w:rPr>
        <w:rFonts w:ascii="Arial" w:hAnsi="Arial" w:cs="Arial"/>
        <w:sz w:val="18"/>
      </w:rPr>
    </w:pPr>
    <w:r w:rsidRPr="004C5918">
      <w:rPr>
        <w:rFonts w:ascii="Arial" w:hAnsi="Arial" w:cs="Arial"/>
        <w:sz w:val="18"/>
      </w:rPr>
      <w:t>Confirma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2C42"/>
    <w:rsid w:val="00007BBC"/>
    <w:rsid w:val="00015482"/>
    <w:rsid w:val="00016AA9"/>
    <w:rsid w:val="00017722"/>
    <w:rsid w:val="00024FF2"/>
    <w:rsid w:val="0002667E"/>
    <w:rsid w:val="000309E8"/>
    <w:rsid w:val="0003424B"/>
    <w:rsid w:val="00040612"/>
    <w:rsid w:val="00040A54"/>
    <w:rsid w:val="00046866"/>
    <w:rsid w:val="00046C6C"/>
    <w:rsid w:val="000501DB"/>
    <w:rsid w:val="00051810"/>
    <w:rsid w:val="000524D9"/>
    <w:rsid w:val="00053CA6"/>
    <w:rsid w:val="000545F8"/>
    <w:rsid w:val="00066C1A"/>
    <w:rsid w:val="00066F92"/>
    <w:rsid w:val="000723C2"/>
    <w:rsid w:val="00073C7F"/>
    <w:rsid w:val="00073CC6"/>
    <w:rsid w:val="00082DA6"/>
    <w:rsid w:val="00082FF4"/>
    <w:rsid w:val="000849CA"/>
    <w:rsid w:val="0009279C"/>
    <w:rsid w:val="00094E84"/>
    <w:rsid w:val="00097202"/>
    <w:rsid w:val="000A161A"/>
    <w:rsid w:val="000A51A2"/>
    <w:rsid w:val="000A7325"/>
    <w:rsid w:val="000B14EC"/>
    <w:rsid w:val="000C49FB"/>
    <w:rsid w:val="000C5921"/>
    <w:rsid w:val="000C61B5"/>
    <w:rsid w:val="000D156C"/>
    <w:rsid w:val="000E2D12"/>
    <w:rsid w:val="000E592B"/>
    <w:rsid w:val="000E7F69"/>
    <w:rsid w:val="000F1A7D"/>
    <w:rsid w:val="000F2FDA"/>
    <w:rsid w:val="000F350F"/>
    <w:rsid w:val="000F7422"/>
    <w:rsid w:val="0010091F"/>
    <w:rsid w:val="00112E01"/>
    <w:rsid w:val="001144AC"/>
    <w:rsid w:val="0011684B"/>
    <w:rsid w:val="001220BD"/>
    <w:rsid w:val="001234E2"/>
    <w:rsid w:val="0012583B"/>
    <w:rsid w:val="00126A23"/>
    <w:rsid w:val="001320AD"/>
    <w:rsid w:val="001351CF"/>
    <w:rsid w:val="00137EF7"/>
    <w:rsid w:val="001453BD"/>
    <w:rsid w:val="00146200"/>
    <w:rsid w:val="00147490"/>
    <w:rsid w:val="00147F68"/>
    <w:rsid w:val="001532F6"/>
    <w:rsid w:val="00164BCE"/>
    <w:rsid w:val="00164FED"/>
    <w:rsid w:val="00166409"/>
    <w:rsid w:val="001761BE"/>
    <w:rsid w:val="00180A9D"/>
    <w:rsid w:val="001854A3"/>
    <w:rsid w:val="001865A3"/>
    <w:rsid w:val="0018776E"/>
    <w:rsid w:val="00190487"/>
    <w:rsid w:val="00190BA4"/>
    <w:rsid w:val="00190E3E"/>
    <w:rsid w:val="00192016"/>
    <w:rsid w:val="001934FB"/>
    <w:rsid w:val="00196514"/>
    <w:rsid w:val="001A0FEC"/>
    <w:rsid w:val="001A1C83"/>
    <w:rsid w:val="001A2E5F"/>
    <w:rsid w:val="001A3FE0"/>
    <w:rsid w:val="001A5C11"/>
    <w:rsid w:val="001A71A0"/>
    <w:rsid w:val="001B78CE"/>
    <w:rsid w:val="001D0680"/>
    <w:rsid w:val="001E55EC"/>
    <w:rsid w:val="00203AA8"/>
    <w:rsid w:val="00203F27"/>
    <w:rsid w:val="00211B68"/>
    <w:rsid w:val="00212683"/>
    <w:rsid w:val="00214BD8"/>
    <w:rsid w:val="00214DB5"/>
    <w:rsid w:val="00214FDC"/>
    <w:rsid w:val="0022097C"/>
    <w:rsid w:val="00223F48"/>
    <w:rsid w:val="0022695A"/>
    <w:rsid w:val="00233DC9"/>
    <w:rsid w:val="00234252"/>
    <w:rsid w:val="00234B2C"/>
    <w:rsid w:val="00240CBB"/>
    <w:rsid w:val="002429B6"/>
    <w:rsid w:val="0024496B"/>
    <w:rsid w:val="0024526D"/>
    <w:rsid w:val="00247336"/>
    <w:rsid w:val="00247450"/>
    <w:rsid w:val="00247572"/>
    <w:rsid w:val="00251FE2"/>
    <w:rsid w:val="00253D4E"/>
    <w:rsid w:val="00253E94"/>
    <w:rsid w:val="00256C9A"/>
    <w:rsid w:val="00263CC3"/>
    <w:rsid w:val="00274FE2"/>
    <w:rsid w:val="00276B49"/>
    <w:rsid w:val="00281864"/>
    <w:rsid w:val="002823AB"/>
    <w:rsid w:val="00290132"/>
    <w:rsid w:val="002904D3"/>
    <w:rsid w:val="0029273B"/>
    <w:rsid w:val="002B2285"/>
    <w:rsid w:val="002B3374"/>
    <w:rsid w:val="002B492B"/>
    <w:rsid w:val="002C1497"/>
    <w:rsid w:val="002C1722"/>
    <w:rsid w:val="002C1C58"/>
    <w:rsid w:val="002C5E0C"/>
    <w:rsid w:val="002E2B71"/>
    <w:rsid w:val="002E3776"/>
    <w:rsid w:val="002E4EF8"/>
    <w:rsid w:val="002F063A"/>
    <w:rsid w:val="002F187F"/>
    <w:rsid w:val="002F2E33"/>
    <w:rsid w:val="0030141E"/>
    <w:rsid w:val="00303A75"/>
    <w:rsid w:val="003040D9"/>
    <w:rsid w:val="0030776E"/>
    <w:rsid w:val="003136A0"/>
    <w:rsid w:val="00326DB7"/>
    <w:rsid w:val="00337C65"/>
    <w:rsid w:val="00342819"/>
    <w:rsid w:val="0034563F"/>
    <w:rsid w:val="00347A7B"/>
    <w:rsid w:val="00347D2C"/>
    <w:rsid w:val="00352A91"/>
    <w:rsid w:val="00352C04"/>
    <w:rsid w:val="0035300D"/>
    <w:rsid w:val="00354AC9"/>
    <w:rsid w:val="00356F32"/>
    <w:rsid w:val="00360C0C"/>
    <w:rsid w:val="0036223F"/>
    <w:rsid w:val="00362F44"/>
    <w:rsid w:val="00363BF3"/>
    <w:rsid w:val="003677C9"/>
    <w:rsid w:val="00386E55"/>
    <w:rsid w:val="00387355"/>
    <w:rsid w:val="0038758F"/>
    <w:rsid w:val="00387C55"/>
    <w:rsid w:val="00393697"/>
    <w:rsid w:val="003A131F"/>
    <w:rsid w:val="003A567A"/>
    <w:rsid w:val="003A746B"/>
    <w:rsid w:val="003B1092"/>
    <w:rsid w:val="003B2445"/>
    <w:rsid w:val="003B646D"/>
    <w:rsid w:val="003C1308"/>
    <w:rsid w:val="003C409A"/>
    <w:rsid w:val="003C4C8D"/>
    <w:rsid w:val="003D0515"/>
    <w:rsid w:val="003D0953"/>
    <w:rsid w:val="003D0E93"/>
    <w:rsid w:val="003D1383"/>
    <w:rsid w:val="003E24BA"/>
    <w:rsid w:val="003F0A21"/>
    <w:rsid w:val="003F2CB1"/>
    <w:rsid w:val="003F6B77"/>
    <w:rsid w:val="003F7A17"/>
    <w:rsid w:val="003F7F94"/>
    <w:rsid w:val="004058EC"/>
    <w:rsid w:val="00407658"/>
    <w:rsid w:val="00412D5A"/>
    <w:rsid w:val="00415C57"/>
    <w:rsid w:val="00417C29"/>
    <w:rsid w:val="004215E2"/>
    <w:rsid w:val="0042396A"/>
    <w:rsid w:val="00435C96"/>
    <w:rsid w:val="00436BFD"/>
    <w:rsid w:val="0044248F"/>
    <w:rsid w:val="00443BCA"/>
    <w:rsid w:val="004461CC"/>
    <w:rsid w:val="00461C63"/>
    <w:rsid w:val="00462406"/>
    <w:rsid w:val="0046480B"/>
    <w:rsid w:val="00470020"/>
    <w:rsid w:val="0047124B"/>
    <w:rsid w:val="0047290A"/>
    <w:rsid w:val="00475009"/>
    <w:rsid w:val="004821EF"/>
    <w:rsid w:val="00485288"/>
    <w:rsid w:val="00486443"/>
    <w:rsid w:val="00490164"/>
    <w:rsid w:val="00490267"/>
    <w:rsid w:val="00490410"/>
    <w:rsid w:val="00490A79"/>
    <w:rsid w:val="00492573"/>
    <w:rsid w:val="0049338D"/>
    <w:rsid w:val="004955D8"/>
    <w:rsid w:val="004A09D3"/>
    <w:rsid w:val="004A185E"/>
    <w:rsid w:val="004A4006"/>
    <w:rsid w:val="004A4BEE"/>
    <w:rsid w:val="004A5AB4"/>
    <w:rsid w:val="004B0FE3"/>
    <w:rsid w:val="004B2219"/>
    <w:rsid w:val="004B2E52"/>
    <w:rsid w:val="004B47BE"/>
    <w:rsid w:val="004C0AB6"/>
    <w:rsid w:val="004C3A8E"/>
    <w:rsid w:val="004C547C"/>
    <w:rsid w:val="004C5918"/>
    <w:rsid w:val="004D1368"/>
    <w:rsid w:val="004D5FB8"/>
    <w:rsid w:val="004E298A"/>
    <w:rsid w:val="004E29E7"/>
    <w:rsid w:val="004E50C5"/>
    <w:rsid w:val="004E590D"/>
    <w:rsid w:val="004E63B0"/>
    <w:rsid w:val="004F63EE"/>
    <w:rsid w:val="004F7FA3"/>
    <w:rsid w:val="00501E48"/>
    <w:rsid w:val="00503170"/>
    <w:rsid w:val="005077A1"/>
    <w:rsid w:val="00513499"/>
    <w:rsid w:val="00513CA8"/>
    <w:rsid w:val="00514EDA"/>
    <w:rsid w:val="0051551D"/>
    <w:rsid w:val="005172EE"/>
    <w:rsid w:val="00522572"/>
    <w:rsid w:val="005262FC"/>
    <w:rsid w:val="00526ACE"/>
    <w:rsid w:val="00531816"/>
    <w:rsid w:val="005324F5"/>
    <w:rsid w:val="00532965"/>
    <w:rsid w:val="0053744A"/>
    <w:rsid w:val="00537705"/>
    <w:rsid w:val="00540B5C"/>
    <w:rsid w:val="00542906"/>
    <w:rsid w:val="00543981"/>
    <w:rsid w:val="00550E59"/>
    <w:rsid w:val="00551D61"/>
    <w:rsid w:val="005561F0"/>
    <w:rsid w:val="005564E9"/>
    <w:rsid w:val="00563125"/>
    <w:rsid w:val="00563CEA"/>
    <w:rsid w:val="00567021"/>
    <w:rsid w:val="00580C46"/>
    <w:rsid w:val="0058258E"/>
    <w:rsid w:val="005829A0"/>
    <w:rsid w:val="00584E36"/>
    <w:rsid w:val="00587057"/>
    <w:rsid w:val="00590415"/>
    <w:rsid w:val="00590481"/>
    <w:rsid w:val="0059739C"/>
    <w:rsid w:val="005A215B"/>
    <w:rsid w:val="005A470C"/>
    <w:rsid w:val="005A61D8"/>
    <w:rsid w:val="005D1315"/>
    <w:rsid w:val="005D2CFB"/>
    <w:rsid w:val="005D341C"/>
    <w:rsid w:val="005D3916"/>
    <w:rsid w:val="005E01BA"/>
    <w:rsid w:val="005E0654"/>
    <w:rsid w:val="005E2483"/>
    <w:rsid w:val="005E4310"/>
    <w:rsid w:val="005F1EFA"/>
    <w:rsid w:val="005F3198"/>
    <w:rsid w:val="005F4F12"/>
    <w:rsid w:val="005F5449"/>
    <w:rsid w:val="005F7E69"/>
    <w:rsid w:val="0060215D"/>
    <w:rsid w:val="006107D2"/>
    <w:rsid w:val="006132F5"/>
    <w:rsid w:val="00615612"/>
    <w:rsid w:val="00620149"/>
    <w:rsid w:val="0062156A"/>
    <w:rsid w:val="0062226C"/>
    <w:rsid w:val="00626030"/>
    <w:rsid w:val="006275A1"/>
    <w:rsid w:val="006321DF"/>
    <w:rsid w:val="00632D80"/>
    <w:rsid w:val="0063408E"/>
    <w:rsid w:val="00635C1E"/>
    <w:rsid w:val="00647D87"/>
    <w:rsid w:val="00651622"/>
    <w:rsid w:val="00651C6E"/>
    <w:rsid w:val="00652196"/>
    <w:rsid w:val="00662180"/>
    <w:rsid w:val="0066226F"/>
    <w:rsid w:val="00662BBF"/>
    <w:rsid w:val="006647F2"/>
    <w:rsid w:val="00666A19"/>
    <w:rsid w:val="00667111"/>
    <w:rsid w:val="00674739"/>
    <w:rsid w:val="00681C6E"/>
    <w:rsid w:val="00685060"/>
    <w:rsid w:val="0068735F"/>
    <w:rsid w:val="00691544"/>
    <w:rsid w:val="00694625"/>
    <w:rsid w:val="00697796"/>
    <w:rsid w:val="006A6BAB"/>
    <w:rsid w:val="006B2BFA"/>
    <w:rsid w:val="006C1CA1"/>
    <w:rsid w:val="006D5FA2"/>
    <w:rsid w:val="006E66CE"/>
    <w:rsid w:val="006F4FDB"/>
    <w:rsid w:val="00701114"/>
    <w:rsid w:val="0070660C"/>
    <w:rsid w:val="00713BAB"/>
    <w:rsid w:val="00714B61"/>
    <w:rsid w:val="00717190"/>
    <w:rsid w:val="00723470"/>
    <w:rsid w:val="00724A1D"/>
    <w:rsid w:val="00732CA1"/>
    <w:rsid w:val="00740B2B"/>
    <w:rsid w:val="00741789"/>
    <w:rsid w:val="007423A0"/>
    <w:rsid w:val="00744575"/>
    <w:rsid w:val="0075488B"/>
    <w:rsid w:val="0075597C"/>
    <w:rsid w:val="00761FCF"/>
    <w:rsid w:val="00764D72"/>
    <w:rsid w:val="00767632"/>
    <w:rsid w:val="00767DE2"/>
    <w:rsid w:val="00776149"/>
    <w:rsid w:val="00777A17"/>
    <w:rsid w:val="007A0F4F"/>
    <w:rsid w:val="007A3369"/>
    <w:rsid w:val="007A746C"/>
    <w:rsid w:val="007B1ADD"/>
    <w:rsid w:val="007B2668"/>
    <w:rsid w:val="007B4455"/>
    <w:rsid w:val="007B4AEB"/>
    <w:rsid w:val="007B7586"/>
    <w:rsid w:val="007C145B"/>
    <w:rsid w:val="007C2D07"/>
    <w:rsid w:val="007C5CD0"/>
    <w:rsid w:val="007C735C"/>
    <w:rsid w:val="007D4106"/>
    <w:rsid w:val="007D50BF"/>
    <w:rsid w:val="007D5E2E"/>
    <w:rsid w:val="007E5584"/>
    <w:rsid w:val="007F145B"/>
    <w:rsid w:val="007F39EF"/>
    <w:rsid w:val="007F5F1F"/>
    <w:rsid w:val="00800275"/>
    <w:rsid w:val="00801492"/>
    <w:rsid w:val="00824ED6"/>
    <w:rsid w:val="00827AFA"/>
    <w:rsid w:val="00827EB5"/>
    <w:rsid w:val="008310E5"/>
    <w:rsid w:val="008404C9"/>
    <w:rsid w:val="0084444E"/>
    <w:rsid w:val="008471FB"/>
    <w:rsid w:val="00850252"/>
    <w:rsid w:val="00857B64"/>
    <w:rsid w:val="00864D23"/>
    <w:rsid w:val="008737D8"/>
    <w:rsid w:val="00873CAB"/>
    <w:rsid w:val="008766FB"/>
    <w:rsid w:val="00891889"/>
    <w:rsid w:val="0089298E"/>
    <w:rsid w:val="0089332B"/>
    <w:rsid w:val="008A5A9E"/>
    <w:rsid w:val="008A609B"/>
    <w:rsid w:val="008B55B9"/>
    <w:rsid w:val="008B5DF1"/>
    <w:rsid w:val="008B78E9"/>
    <w:rsid w:val="008C7A51"/>
    <w:rsid w:val="008D5F14"/>
    <w:rsid w:val="008D6DCC"/>
    <w:rsid w:val="008E2B03"/>
    <w:rsid w:val="008E318E"/>
    <w:rsid w:val="008E323B"/>
    <w:rsid w:val="008F25D0"/>
    <w:rsid w:val="008F2A78"/>
    <w:rsid w:val="008F56EE"/>
    <w:rsid w:val="008F6193"/>
    <w:rsid w:val="009018B0"/>
    <w:rsid w:val="00902F2F"/>
    <w:rsid w:val="00903C03"/>
    <w:rsid w:val="00905A0D"/>
    <w:rsid w:val="00911C21"/>
    <w:rsid w:val="00914EB0"/>
    <w:rsid w:val="00921117"/>
    <w:rsid w:val="00923581"/>
    <w:rsid w:val="00926A82"/>
    <w:rsid w:val="00926BDB"/>
    <w:rsid w:val="00926C6E"/>
    <w:rsid w:val="0093012A"/>
    <w:rsid w:val="00930AA2"/>
    <w:rsid w:val="00935551"/>
    <w:rsid w:val="00950D12"/>
    <w:rsid w:val="00953B0F"/>
    <w:rsid w:val="00963F05"/>
    <w:rsid w:val="009640C5"/>
    <w:rsid w:val="009705F1"/>
    <w:rsid w:val="009735A7"/>
    <w:rsid w:val="00976106"/>
    <w:rsid w:val="009766B6"/>
    <w:rsid w:val="009810B9"/>
    <w:rsid w:val="00985A29"/>
    <w:rsid w:val="00985AB4"/>
    <w:rsid w:val="009861FE"/>
    <w:rsid w:val="00987325"/>
    <w:rsid w:val="00987704"/>
    <w:rsid w:val="00993DA8"/>
    <w:rsid w:val="00996EC2"/>
    <w:rsid w:val="009A1124"/>
    <w:rsid w:val="009A23F2"/>
    <w:rsid w:val="009A4AA8"/>
    <w:rsid w:val="009B0799"/>
    <w:rsid w:val="009B2D5E"/>
    <w:rsid w:val="009C4F32"/>
    <w:rsid w:val="009D24DE"/>
    <w:rsid w:val="009D4E39"/>
    <w:rsid w:val="009D5E2C"/>
    <w:rsid w:val="009E20DC"/>
    <w:rsid w:val="009E22EE"/>
    <w:rsid w:val="009F6469"/>
    <w:rsid w:val="009F6F0D"/>
    <w:rsid w:val="009F7BB3"/>
    <w:rsid w:val="00A058F1"/>
    <w:rsid w:val="00A05BDF"/>
    <w:rsid w:val="00A06C42"/>
    <w:rsid w:val="00A11DAE"/>
    <w:rsid w:val="00A12AC6"/>
    <w:rsid w:val="00A13E01"/>
    <w:rsid w:val="00A15E50"/>
    <w:rsid w:val="00A22455"/>
    <w:rsid w:val="00A23103"/>
    <w:rsid w:val="00A25257"/>
    <w:rsid w:val="00A25CBA"/>
    <w:rsid w:val="00A26A4D"/>
    <w:rsid w:val="00A276A5"/>
    <w:rsid w:val="00A33618"/>
    <w:rsid w:val="00A37CAC"/>
    <w:rsid w:val="00A41770"/>
    <w:rsid w:val="00A443CA"/>
    <w:rsid w:val="00A45E77"/>
    <w:rsid w:val="00A50801"/>
    <w:rsid w:val="00A510DA"/>
    <w:rsid w:val="00A524D4"/>
    <w:rsid w:val="00A603D1"/>
    <w:rsid w:val="00A62C38"/>
    <w:rsid w:val="00A6345C"/>
    <w:rsid w:val="00A66569"/>
    <w:rsid w:val="00A72202"/>
    <w:rsid w:val="00A7457B"/>
    <w:rsid w:val="00A750E7"/>
    <w:rsid w:val="00A7633C"/>
    <w:rsid w:val="00A7675D"/>
    <w:rsid w:val="00A76961"/>
    <w:rsid w:val="00A82CD3"/>
    <w:rsid w:val="00A83360"/>
    <w:rsid w:val="00A83F9B"/>
    <w:rsid w:val="00A85B03"/>
    <w:rsid w:val="00A867C0"/>
    <w:rsid w:val="00A949E0"/>
    <w:rsid w:val="00A968F0"/>
    <w:rsid w:val="00A971C0"/>
    <w:rsid w:val="00AA3E0A"/>
    <w:rsid w:val="00AA6073"/>
    <w:rsid w:val="00AB1258"/>
    <w:rsid w:val="00AB156D"/>
    <w:rsid w:val="00AB1EBB"/>
    <w:rsid w:val="00AB75AA"/>
    <w:rsid w:val="00AB7705"/>
    <w:rsid w:val="00AC18FE"/>
    <w:rsid w:val="00AC7CF1"/>
    <w:rsid w:val="00AD00CC"/>
    <w:rsid w:val="00AD1390"/>
    <w:rsid w:val="00AD52CE"/>
    <w:rsid w:val="00AE56FA"/>
    <w:rsid w:val="00AE6D39"/>
    <w:rsid w:val="00AE7633"/>
    <w:rsid w:val="00AF2870"/>
    <w:rsid w:val="00AF7A10"/>
    <w:rsid w:val="00AF7DB4"/>
    <w:rsid w:val="00B02934"/>
    <w:rsid w:val="00B03EE6"/>
    <w:rsid w:val="00B112BC"/>
    <w:rsid w:val="00B1561F"/>
    <w:rsid w:val="00B172FA"/>
    <w:rsid w:val="00B22422"/>
    <w:rsid w:val="00B23173"/>
    <w:rsid w:val="00B25A1F"/>
    <w:rsid w:val="00B2655F"/>
    <w:rsid w:val="00B315D7"/>
    <w:rsid w:val="00B31E88"/>
    <w:rsid w:val="00B32068"/>
    <w:rsid w:val="00B43763"/>
    <w:rsid w:val="00B451FE"/>
    <w:rsid w:val="00B5533F"/>
    <w:rsid w:val="00B62364"/>
    <w:rsid w:val="00B6535F"/>
    <w:rsid w:val="00B71604"/>
    <w:rsid w:val="00B72AF9"/>
    <w:rsid w:val="00B73922"/>
    <w:rsid w:val="00B7458E"/>
    <w:rsid w:val="00B81C14"/>
    <w:rsid w:val="00B82E19"/>
    <w:rsid w:val="00B84D5A"/>
    <w:rsid w:val="00B93516"/>
    <w:rsid w:val="00B9658C"/>
    <w:rsid w:val="00B972D4"/>
    <w:rsid w:val="00BA033C"/>
    <w:rsid w:val="00BA0D88"/>
    <w:rsid w:val="00BA2D3D"/>
    <w:rsid w:val="00BA53C2"/>
    <w:rsid w:val="00BB368A"/>
    <w:rsid w:val="00BB6C1E"/>
    <w:rsid w:val="00BB792E"/>
    <w:rsid w:val="00BC0202"/>
    <w:rsid w:val="00BC4CB7"/>
    <w:rsid w:val="00BC60D9"/>
    <w:rsid w:val="00BD042F"/>
    <w:rsid w:val="00BD1560"/>
    <w:rsid w:val="00BD182E"/>
    <w:rsid w:val="00BD2A77"/>
    <w:rsid w:val="00BD3B64"/>
    <w:rsid w:val="00BF0A9D"/>
    <w:rsid w:val="00BF0D6A"/>
    <w:rsid w:val="00BF2B15"/>
    <w:rsid w:val="00BF49BA"/>
    <w:rsid w:val="00BF7E98"/>
    <w:rsid w:val="00C01846"/>
    <w:rsid w:val="00C0443B"/>
    <w:rsid w:val="00C052F9"/>
    <w:rsid w:val="00C13721"/>
    <w:rsid w:val="00C15130"/>
    <w:rsid w:val="00C15AFB"/>
    <w:rsid w:val="00C17DD5"/>
    <w:rsid w:val="00C17EE8"/>
    <w:rsid w:val="00C2295E"/>
    <w:rsid w:val="00C368E0"/>
    <w:rsid w:val="00C36924"/>
    <w:rsid w:val="00C37E6B"/>
    <w:rsid w:val="00C40738"/>
    <w:rsid w:val="00C41A04"/>
    <w:rsid w:val="00C443FA"/>
    <w:rsid w:val="00C457D5"/>
    <w:rsid w:val="00C46E0B"/>
    <w:rsid w:val="00C54F9D"/>
    <w:rsid w:val="00C57064"/>
    <w:rsid w:val="00C614E2"/>
    <w:rsid w:val="00C6249E"/>
    <w:rsid w:val="00C63CA1"/>
    <w:rsid w:val="00C70629"/>
    <w:rsid w:val="00C7094A"/>
    <w:rsid w:val="00C848EA"/>
    <w:rsid w:val="00C916A4"/>
    <w:rsid w:val="00C921C7"/>
    <w:rsid w:val="00CA7EB3"/>
    <w:rsid w:val="00CB01DF"/>
    <w:rsid w:val="00CB295A"/>
    <w:rsid w:val="00CB3877"/>
    <w:rsid w:val="00CB7182"/>
    <w:rsid w:val="00CC2F83"/>
    <w:rsid w:val="00CC51BC"/>
    <w:rsid w:val="00CC70D8"/>
    <w:rsid w:val="00CD0748"/>
    <w:rsid w:val="00CD3A79"/>
    <w:rsid w:val="00CD512C"/>
    <w:rsid w:val="00CD7976"/>
    <w:rsid w:val="00CE00DD"/>
    <w:rsid w:val="00CE04CE"/>
    <w:rsid w:val="00CE09B6"/>
    <w:rsid w:val="00CE2FC2"/>
    <w:rsid w:val="00CF453C"/>
    <w:rsid w:val="00CF75D4"/>
    <w:rsid w:val="00D019DB"/>
    <w:rsid w:val="00D0669C"/>
    <w:rsid w:val="00D1057E"/>
    <w:rsid w:val="00D11DD8"/>
    <w:rsid w:val="00D140A3"/>
    <w:rsid w:val="00D14BD2"/>
    <w:rsid w:val="00D2349E"/>
    <w:rsid w:val="00D32EAB"/>
    <w:rsid w:val="00D35FA8"/>
    <w:rsid w:val="00D364BA"/>
    <w:rsid w:val="00D40B36"/>
    <w:rsid w:val="00D41077"/>
    <w:rsid w:val="00D412F9"/>
    <w:rsid w:val="00D46B9E"/>
    <w:rsid w:val="00D55473"/>
    <w:rsid w:val="00D66B77"/>
    <w:rsid w:val="00D750E9"/>
    <w:rsid w:val="00D8072F"/>
    <w:rsid w:val="00D8226E"/>
    <w:rsid w:val="00D84AE7"/>
    <w:rsid w:val="00D92988"/>
    <w:rsid w:val="00D96064"/>
    <w:rsid w:val="00DA5963"/>
    <w:rsid w:val="00DA5F76"/>
    <w:rsid w:val="00DB0554"/>
    <w:rsid w:val="00DB38A2"/>
    <w:rsid w:val="00DB4B96"/>
    <w:rsid w:val="00DC017F"/>
    <w:rsid w:val="00DC3BF1"/>
    <w:rsid w:val="00DC52DD"/>
    <w:rsid w:val="00DD0318"/>
    <w:rsid w:val="00DD36D8"/>
    <w:rsid w:val="00DD6759"/>
    <w:rsid w:val="00DE05A0"/>
    <w:rsid w:val="00DE6297"/>
    <w:rsid w:val="00DF46FC"/>
    <w:rsid w:val="00DF66CD"/>
    <w:rsid w:val="00DF7E44"/>
    <w:rsid w:val="00E06A4A"/>
    <w:rsid w:val="00E11CFB"/>
    <w:rsid w:val="00E141B0"/>
    <w:rsid w:val="00E16427"/>
    <w:rsid w:val="00E3100C"/>
    <w:rsid w:val="00E3325E"/>
    <w:rsid w:val="00E410D6"/>
    <w:rsid w:val="00E4178F"/>
    <w:rsid w:val="00E417E8"/>
    <w:rsid w:val="00E447D8"/>
    <w:rsid w:val="00E60E38"/>
    <w:rsid w:val="00E610B1"/>
    <w:rsid w:val="00E617C1"/>
    <w:rsid w:val="00E71325"/>
    <w:rsid w:val="00E71CB9"/>
    <w:rsid w:val="00E72465"/>
    <w:rsid w:val="00E74D7C"/>
    <w:rsid w:val="00E75B99"/>
    <w:rsid w:val="00E75DBA"/>
    <w:rsid w:val="00E77483"/>
    <w:rsid w:val="00E80EAB"/>
    <w:rsid w:val="00E842EE"/>
    <w:rsid w:val="00E843C1"/>
    <w:rsid w:val="00E904F9"/>
    <w:rsid w:val="00E90582"/>
    <w:rsid w:val="00E943CF"/>
    <w:rsid w:val="00E946DB"/>
    <w:rsid w:val="00E962EA"/>
    <w:rsid w:val="00E96621"/>
    <w:rsid w:val="00E97364"/>
    <w:rsid w:val="00EA33FB"/>
    <w:rsid w:val="00EA486C"/>
    <w:rsid w:val="00EB0285"/>
    <w:rsid w:val="00EB1F1C"/>
    <w:rsid w:val="00EB5840"/>
    <w:rsid w:val="00EB5E71"/>
    <w:rsid w:val="00EB768C"/>
    <w:rsid w:val="00EC0DBB"/>
    <w:rsid w:val="00EC1DAD"/>
    <w:rsid w:val="00EC2325"/>
    <w:rsid w:val="00EC5913"/>
    <w:rsid w:val="00ED16C2"/>
    <w:rsid w:val="00ED1764"/>
    <w:rsid w:val="00ED3973"/>
    <w:rsid w:val="00ED4E23"/>
    <w:rsid w:val="00ED6CD1"/>
    <w:rsid w:val="00EE161E"/>
    <w:rsid w:val="00EE16F0"/>
    <w:rsid w:val="00EF02D3"/>
    <w:rsid w:val="00EF6658"/>
    <w:rsid w:val="00F02000"/>
    <w:rsid w:val="00F02829"/>
    <w:rsid w:val="00F07C32"/>
    <w:rsid w:val="00F10ECF"/>
    <w:rsid w:val="00F13167"/>
    <w:rsid w:val="00F15FC5"/>
    <w:rsid w:val="00F17D4B"/>
    <w:rsid w:val="00F22A9E"/>
    <w:rsid w:val="00F22BCE"/>
    <w:rsid w:val="00F254FF"/>
    <w:rsid w:val="00F26C23"/>
    <w:rsid w:val="00F44539"/>
    <w:rsid w:val="00F447F1"/>
    <w:rsid w:val="00F457DE"/>
    <w:rsid w:val="00F468EC"/>
    <w:rsid w:val="00F47B20"/>
    <w:rsid w:val="00F51BB4"/>
    <w:rsid w:val="00F54A76"/>
    <w:rsid w:val="00F54FE0"/>
    <w:rsid w:val="00F55E40"/>
    <w:rsid w:val="00F62E75"/>
    <w:rsid w:val="00F63326"/>
    <w:rsid w:val="00F63B15"/>
    <w:rsid w:val="00F65519"/>
    <w:rsid w:val="00F70020"/>
    <w:rsid w:val="00F70F25"/>
    <w:rsid w:val="00F721D1"/>
    <w:rsid w:val="00F807F6"/>
    <w:rsid w:val="00F82AD8"/>
    <w:rsid w:val="00F834C6"/>
    <w:rsid w:val="00F86512"/>
    <w:rsid w:val="00F91D66"/>
    <w:rsid w:val="00F95717"/>
    <w:rsid w:val="00F9658E"/>
    <w:rsid w:val="00F968C2"/>
    <w:rsid w:val="00F969EB"/>
    <w:rsid w:val="00FB6801"/>
    <w:rsid w:val="00FB7BEF"/>
    <w:rsid w:val="00FC1353"/>
    <w:rsid w:val="00FC1665"/>
    <w:rsid w:val="00FC5B59"/>
    <w:rsid w:val="00FD248E"/>
    <w:rsid w:val="00FD2A4C"/>
    <w:rsid w:val="00FE5CBE"/>
    <w:rsid w:val="00FF06DC"/>
    <w:rsid w:val="00FF3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B6358"/>
  <w15:chartTrackingRefBased/>
  <w15:docId w15:val="{FBF3CB06-C49C-4C82-B18C-160F1DB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paragraph" w:styleId="Ttulo2">
    <w:name w:val="heading 2"/>
    <w:basedOn w:val="Normal"/>
    <w:next w:val="Normal"/>
    <w:link w:val="Ttulo2Car"/>
    <w:qFormat/>
    <w:rsid w:val="00C916A4"/>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75488B"/>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Ref. de nota al pie1,Texto de nota al pie,texto de nota al pie,Footnote Text Char,texto de nota al p,F,f,Ca"/>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Footnotes refss,Ref. de nota al pie 2,Fago Fußnotenzeichen,Appel note de bas de page,Footnote number,BVI fnr,4_G,16 Point,Superscript 6 Point,Ref,de nota al pie,Footnote symbol,Footnote,Ref. de nota al pie2,FC"/>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Texto de nota al pie Car,texto de nota al pie Car,F Car,f Car"/>
    <w:link w:val="Textonotapie"/>
    <w:uiPriority w:val="99"/>
    <w:locked/>
    <w:rsid w:val="00694625"/>
    <w:rPr>
      <w:rFonts w:ascii="Verdana" w:eastAsia="Times New Roman" w:hAnsi="Verdana" w:cs="Tahoma"/>
      <w:lang w:val="es-ES" w:eastAsia="es-ES"/>
    </w:rPr>
  </w:style>
  <w:style w:type="character" w:customStyle="1" w:styleId="apple-style-span">
    <w:name w:val="apple-style-span"/>
    <w:uiPriority w:val="99"/>
    <w:rsid w:val="00694625"/>
  </w:style>
  <w:style w:type="character" w:customStyle="1" w:styleId="apple-converted-space">
    <w:name w:val="apple-converted-space"/>
    <w:rsid w:val="00694625"/>
  </w:style>
  <w:style w:type="paragraph" w:styleId="Textoindependiente2">
    <w:name w:val="Body Text 2"/>
    <w:basedOn w:val="Normal"/>
    <w:link w:val="Textoindependiente2Car"/>
    <w:rsid w:val="00694625"/>
    <w:pPr>
      <w:spacing w:after="120" w:line="480" w:lineRule="auto"/>
    </w:pPr>
  </w:style>
  <w:style w:type="character" w:customStyle="1" w:styleId="Textoindependiente2Car">
    <w:name w:val="Texto independiente 2 Car"/>
    <w:link w:val="Textoindependiente2"/>
    <w:rsid w:val="00694625"/>
    <w:rPr>
      <w:rFonts w:ascii="Tahoma" w:eastAsia="Tahoma" w:hAnsi="Tahoma" w:cs="Tahoma"/>
      <w:sz w:val="26"/>
      <w:szCs w:val="26"/>
      <w:lang w:val="es-ES" w:eastAsia="es-ES"/>
    </w:rPr>
  </w:style>
  <w:style w:type="paragraph" w:styleId="Textoindependiente">
    <w:name w:val="Body Text"/>
    <w:basedOn w:val="Normal"/>
    <w:link w:val="TextoindependienteCar"/>
    <w:rsid w:val="00501E48"/>
    <w:pPr>
      <w:spacing w:after="120"/>
    </w:pPr>
  </w:style>
  <w:style w:type="character" w:customStyle="1" w:styleId="TextoindependienteCar">
    <w:name w:val="Texto independiente Car"/>
    <w:link w:val="Textoindependiente"/>
    <w:rsid w:val="00501E48"/>
    <w:rPr>
      <w:rFonts w:ascii="Tahoma" w:eastAsia="Tahoma" w:hAnsi="Tahoma" w:cs="Tahoma"/>
      <w:sz w:val="26"/>
      <w:szCs w:val="26"/>
      <w:lang w:val="es-ES" w:eastAsia="es-ES"/>
    </w:rPr>
  </w:style>
  <w:style w:type="character" w:customStyle="1" w:styleId="Ttulo2Car">
    <w:name w:val="Título 2 Car"/>
    <w:link w:val="Ttulo2"/>
    <w:rsid w:val="00C916A4"/>
    <w:rPr>
      <w:rFonts w:ascii="Cambria" w:eastAsia="Times New Roman" w:hAnsi="Cambria"/>
      <w:b/>
      <w:bCs/>
      <w:i/>
      <w:iCs/>
      <w:sz w:val="28"/>
      <w:szCs w:val="28"/>
      <w:lang w:val="es-ES" w:eastAsia="es-ES"/>
    </w:rPr>
  </w:style>
  <w:style w:type="paragraph" w:customStyle="1" w:styleId="citas">
    <w:name w:val="citas"/>
    <w:basedOn w:val="Normal"/>
    <w:rsid w:val="00C916A4"/>
    <w:pPr>
      <w:spacing w:before="100" w:beforeAutospacing="1" w:after="100" w:afterAutospacing="1" w:line="240" w:lineRule="auto"/>
      <w:jc w:val="left"/>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rsid w:val="005A215B"/>
    <w:pPr>
      <w:spacing w:line="240" w:lineRule="auto"/>
    </w:pPr>
    <w:rPr>
      <w:rFonts w:ascii="Segoe UI" w:hAnsi="Segoe UI" w:cs="Segoe UI"/>
      <w:sz w:val="18"/>
      <w:szCs w:val="18"/>
    </w:rPr>
  </w:style>
  <w:style w:type="character" w:customStyle="1" w:styleId="TextodegloboCar">
    <w:name w:val="Texto de globo Car"/>
    <w:link w:val="Textodeglobo"/>
    <w:rsid w:val="005A215B"/>
    <w:rPr>
      <w:rFonts w:ascii="Segoe UI" w:eastAsia="Tahoma" w:hAnsi="Segoe UI" w:cs="Segoe UI"/>
      <w:sz w:val="18"/>
      <w:szCs w:val="18"/>
      <w:lang w:val="es-ES" w:eastAsia="es-ES"/>
    </w:rPr>
  </w:style>
  <w:style w:type="character" w:styleId="nfasisintenso">
    <w:name w:val="Intense Emphasis"/>
    <w:uiPriority w:val="21"/>
    <w:qFormat/>
    <w:rsid w:val="00190BA4"/>
    <w:rPr>
      <w:i/>
      <w:iCs/>
      <w:color w:val="5B9BD5"/>
    </w:rPr>
  </w:style>
  <w:style w:type="paragraph" w:styleId="Prrafodelista">
    <w:name w:val="List Paragraph"/>
    <w:basedOn w:val="Normal"/>
    <w:uiPriority w:val="34"/>
    <w:qFormat/>
    <w:rsid w:val="00E610B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ipervnculo">
    <w:name w:val="Hyperlink"/>
    <w:uiPriority w:val="99"/>
    <w:unhideWhenUsed/>
    <w:rsid w:val="00E610B1"/>
    <w:rPr>
      <w:color w:val="0000FF"/>
      <w:u w:val="single"/>
    </w:rPr>
  </w:style>
  <w:style w:type="character" w:styleId="Mencinsinresolver">
    <w:name w:val="Unresolved Mention"/>
    <w:uiPriority w:val="99"/>
    <w:semiHidden/>
    <w:unhideWhenUsed/>
    <w:rsid w:val="0076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0444">
      <w:bodyDiv w:val="1"/>
      <w:marLeft w:val="0"/>
      <w:marRight w:val="0"/>
      <w:marTop w:val="0"/>
      <w:marBottom w:val="0"/>
      <w:divBdr>
        <w:top w:val="none" w:sz="0" w:space="0" w:color="auto"/>
        <w:left w:val="none" w:sz="0" w:space="0" w:color="auto"/>
        <w:bottom w:val="none" w:sz="0" w:space="0" w:color="auto"/>
        <w:right w:val="none" w:sz="0" w:space="0" w:color="auto"/>
      </w:divBdr>
    </w:div>
    <w:div w:id="274868176">
      <w:bodyDiv w:val="1"/>
      <w:marLeft w:val="0"/>
      <w:marRight w:val="0"/>
      <w:marTop w:val="0"/>
      <w:marBottom w:val="0"/>
      <w:divBdr>
        <w:top w:val="none" w:sz="0" w:space="0" w:color="auto"/>
        <w:left w:val="none" w:sz="0" w:space="0" w:color="auto"/>
        <w:bottom w:val="none" w:sz="0" w:space="0" w:color="auto"/>
        <w:right w:val="none" w:sz="0" w:space="0" w:color="auto"/>
      </w:divBdr>
    </w:div>
    <w:div w:id="5895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C1FD-A67C-48DE-B0A0-51D4214C2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A6FB9-5B1A-4638-A661-B8FFC4C99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5C02F-F74B-4700-8B5B-F360A679D63E}">
  <ds:schemaRefs>
    <ds:schemaRef ds:uri="http://schemas.microsoft.com/sharepoint/v3/contenttype/forms"/>
  </ds:schemaRefs>
</ds:datastoreItem>
</file>

<file path=customXml/itemProps4.xml><?xml version="1.0" encoding="utf-8"?>
<ds:datastoreItem xmlns:ds="http://schemas.openxmlformats.org/officeDocument/2006/customXml" ds:itemID="{C3721A27-DAA2-4F11-B9B6-D9C2EA1D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1813</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26</cp:revision>
  <cp:lastPrinted>2019-06-12T19:37:00Z</cp:lastPrinted>
  <dcterms:created xsi:type="dcterms:W3CDTF">2022-07-27T20:03:00Z</dcterms:created>
  <dcterms:modified xsi:type="dcterms:W3CDTF">2023-07-18T21:10:00Z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