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407" w:rsidRDefault="00577407" w:rsidP="00B34F0F">
      <w:pPr>
        <w:spacing w:line="360" w:lineRule="auto"/>
        <w:jc w:val="center"/>
        <w:rPr>
          <w:rFonts w:ascii="Arial" w:hAnsi="Arial" w:cs="Arial"/>
          <w:b/>
          <w:bCs/>
          <w:sz w:val="28"/>
          <w:szCs w:val="28"/>
        </w:rPr>
      </w:pPr>
    </w:p>
    <w:p w:rsidR="0065360C" w:rsidRPr="00216896" w:rsidRDefault="0065360C" w:rsidP="00B34F0F">
      <w:pPr>
        <w:spacing w:line="360" w:lineRule="auto"/>
        <w:jc w:val="center"/>
        <w:rPr>
          <w:rFonts w:ascii="Arial" w:hAnsi="Arial" w:cs="Arial"/>
          <w:b/>
          <w:bCs/>
          <w:sz w:val="28"/>
          <w:szCs w:val="28"/>
        </w:rPr>
      </w:pPr>
    </w:p>
    <w:p w:rsidR="00833615" w:rsidRPr="00216896" w:rsidRDefault="00833615" w:rsidP="00B34F0F">
      <w:pPr>
        <w:spacing w:line="360" w:lineRule="auto"/>
        <w:jc w:val="center"/>
        <w:rPr>
          <w:rFonts w:ascii="Arial" w:hAnsi="Arial" w:cs="Arial"/>
          <w:b/>
          <w:bCs/>
          <w:sz w:val="28"/>
          <w:szCs w:val="28"/>
        </w:rPr>
      </w:pPr>
      <w:r w:rsidRPr="00216896">
        <w:rPr>
          <w:rFonts w:ascii="Arial" w:hAnsi="Arial" w:cs="Arial"/>
          <w:b/>
          <w:bCs/>
          <w:sz w:val="28"/>
          <w:szCs w:val="28"/>
        </w:rPr>
        <w:t>TRIBUNAL SUPERIOR DE PEREIRA</w:t>
      </w:r>
    </w:p>
    <w:p w:rsidR="00833615" w:rsidRPr="00216896" w:rsidRDefault="00833615" w:rsidP="00833615">
      <w:pPr>
        <w:spacing w:line="360" w:lineRule="auto"/>
        <w:jc w:val="center"/>
        <w:rPr>
          <w:rFonts w:ascii="Arial" w:hAnsi="Arial" w:cs="Arial"/>
          <w:b/>
          <w:bCs/>
          <w:sz w:val="28"/>
          <w:szCs w:val="28"/>
        </w:rPr>
      </w:pPr>
      <w:r w:rsidRPr="00216896">
        <w:rPr>
          <w:rFonts w:ascii="Arial" w:hAnsi="Arial" w:cs="Arial"/>
          <w:b/>
          <w:bCs/>
          <w:sz w:val="28"/>
          <w:szCs w:val="28"/>
        </w:rPr>
        <w:t xml:space="preserve">Sala </w:t>
      </w:r>
      <w:r w:rsidR="00D063A2" w:rsidRPr="00216896">
        <w:rPr>
          <w:rFonts w:ascii="Arial" w:hAnsi="Arial" w:cs="Arial"/>
          <w:b/>
          <w:bCs/>
          <w:sz w:val="28"/>
          <w:szCs w:val="28"/>
        </w:rPr>
        <w:t xml:space="preserve">de Decisión </w:t>
      </w:r>
      <w:r w:rsidRPr="00216896">
        <w:rPr>
          <w:rFonts w:ascii="Arial" w:hAnsi="Arial" w:cs="Arial"/>
          <w:b/>
          <w:bCs/>
          <w:sz w:val="28"/>
          <w:szCs w:val="28"/>
        </w:rPr>
        <w:t>Civil Familia</w:t>
      </w:r>
    </w:p>
    <w:p w:rsidR="00833615" w:rsidRPr="00216896" w:rsidRDefault="00833615" w:rsidP="00122DD1">
      <w:pPr>
        <w:spacing w:line="360" w:lineRule="auto"/>
        <w:rPr>
          <w:rFonts w:ascii="Arial" w:hAnsi="Arial" w:cs="Arial"/>
          <w:bCs/>
          <w:sz w:val="28"/>
          <w:szCs w:val="28"/>
        </w:rPr>
      </w:pPr>
    </w:p>
    <w:p w:rsidR="00833615" w:rsidRPr="00216896" w:rsidRDefault="00833615" w:rsidP="00833615">
      <w:pPr>
        <w:spacing w:line="360" w:lineRule="auto"/>
        <w:jc w:val="center"/>
        <w:rPr>
          <w:rFonts w:ascii="Arial" w:hAnsi="Arial" w:cs="Arial"/>
          <w:bCs/>
          <w:sz w:val="28"/>
          <w:szCs w:val="28"/>
        </w:rPr>
      </w:pPr>
      <w:r w:rsidRPr="00216896">
        <w:rPr>
          <w:rFonts w:ascii="Arial" w:hAnsi="Arial" w:cs="Arial"/>
          <w:bCs/>
          <w:sz w:val="28"/>
          <w:szCs w:val="28"/>
        </w:rPr>
        <w:t xml:space="preserve">Magistrado Ponente: </w:t>
      </w:r>
    </w:p>
    <w:p w:rsidR="00833615" w:rsidRPr="00495ADC" w:rsidRDefault="00833615" w:rsidP="00833615">
      <w:pPr>
        <w:spacing w:line="360" w:lineRule="auto"/>
        <w:jc w:val="center"/>
        <w:rPr>
          <w:rFonts w:ascii="Arial" w:hAnsi="Arial" w:cs="Arial"/>
          <w:b/>
          <w:bCs/>
          <w:sz w:val="24"/>
          <w:szCs w:val="24"/>
        </w:rPr>
      </w:pPr>
      <w:r w:rsidRPr="00495ADC">
        <w:rPr>
          <w:rFonts w:ascii="Arial" w:hAnsi="Arial" w:cs="Arial"/>
          <w:b/>
          <w:bCs/>
          <w:sz w:val="24"/>
          <w:szCs w:val="24"/>
        </w:rPr>
        <w:t>E</w:t>
      </w:r>
      <w:r w:rsidR="00464246" w:rsidRPr="00495ADC">
        <w:rPr>
          <w:rFonts w:ascii="Arial" w:hAnsi="Arial" w:cs="Arial"/>
          <w:b/>
          <w:bCs/>
          <w:sz w:val="24"/>
          <w:szCs w:val="24"/>
        </w:rPr>
        <w:t>D</w:t>
      </w:r>
      <w:r w:rsidRPr="00495ADC">
        <w:rPr>
          <w:rFonts w:ascii="Arial" w:hAnsi="Arial" w:cs="Arial"/>
          <w:b/>
          <w:bCs/>
          <w:sz w:val="24"/>
          <w:szCs w:val="24"/>
        </w:rPr>
        <w:t>DER JIMMY SÁNCHEZ CALAMBÁS</w:t>
      </w:r>
    </w:p>
    <w:p w:rsidR="00EA7728" w:rsidRPr="00216896" w:rsidRDefault="00EA7728" w:rsidP="00EA7728">
      <w:pPr>
        <w:spacing w:line="360" w:lineRule="auto"/>
        <w:rPr>
          <w:rFonts w:ascii="Arial" w:hAnsi="Arial" w:cs="Arial"/>
          <w:bCs/>
          <w:sz w:val="28"/>
          <w:szCs w:val="28"/>
        </w:rPr>
      </w:pPr>
    </w:p>
    <w:p w:rsidR="00833615" w:rsidRPr="00216896" w:rsidRDefault="00833615" w:rsidP="00EA7728">
      <w:pPr>
        <w:spacing w:line="360" w:lineRule="auto"/>
        <w:rPr>
          <w:rFonts w:ascii="Arial" w:hAnsi="Arial" w:cs="Arial"/>
          <w:bCs/>
          <w:sz w:val="28"/>
          <w:szCs w:val="28"/>
        </w:rPr>
      </w:pPr>
      <w:r w:rsidRPr="00216896">
        <w:rPr>
          <w:rFonts w:ascii="Arial" w:hAnsi="Arial" w:cs="Arial"/>
          <w:bCs/>
          <w:sz w:val="28"/>
          <w:szCs w:val="28"/>
        </w:rPr>
        <w:t>Pereira, Risaralda</w:t>
      </w:r>
      <w:r w:rsidR="00E07AEC" w:rsidRPr="00216896">
        <w:rPr>
          <w:rFonts w:ascii="Arial" w:hAnsi="Arial" w:cs="Arial"/>
          <w:bCs/>
          <w:sz w:val="28"/>
          <w:szCs w:val="28"/>
        </w:rPr>
        <w:t>,</w:t>
      </w:r>
      <w:r w:rsidR="006E564E" w:rsidRPr="00216896">
        <w:rPr>
          <w:rFonts w:ascii="Arial" w:hAnsi="Arial" w:cs="Arial"/>
          <w:bCs/>
          <w:sz w:val="28"/>
          <w:szCs w:val="28"/>
        </w:rPr>
        <w:t xml:space="preserve"> </w:t>
      </w:r>
      <w:r w:rsidR="005C4281">
        <w:rPr>
          <w:rFonts w:ascii="Arial" w:hAnsi="Arial" w:cs="Arial"/>
          <w:bCs/>
          <w:sz w:val="28"/>
          <w:szCs w:val="28"/>
        </w:rPr>
        <w:t>dos</w:t>
      </w:r>
      <w:r w:rsidR="00E07AEC" w:rsidRPr="00216896">
        <w:rPr>
          <w:rFonts w:ascii="Arial" w:hAnsi="Arial" w:cs="Arial"/>
          <w:bCs/>
          <w:sz w:val="28"/>
          <w:szCs w:val="28"/>
        </w:rPr>
        <w:t xml:space="preserve"> (</w:t>
      </w:r>
      <w:r w:rsidR="005C4281">
        <w:rPr>
          <w:rFonts w:ascii="Arial" w:hAnsi="Arial" w:cs="Arial"/>
          <w:bCs/>
          <w:sz w:val="28"/>
          <w:szCs w:val="28"/>
        </w:rPr>
        <w:t>02</w:t>
      </w:r>
      <w:r w:rsidR="00A52763" w:rsidRPr="00216896">
        <w:rPr>
          <w:rFonts w:ascii="Arial" w:hAnsi="Arial" w:cs="Arial"/>
          <w:bCs/>
          <w:sz w:val="28"/>
          <w:szCs w:val="28"/>
        </w:rPr>
        <w:t>)</w:t>
      </w:r>
      <w:r w:rsidR="009050A0">
        <w:rPr>
          <w:rFonts w:ascii="Arial" w:hAnsi="Arial" w:cs="Arial"/>
          <w:bCs/>
          <w:sz w:val="28"/>
          <w:szCs w:val="28"/>
        </w:rPr>
        <w:t xml:space="preserve"> dic</w:t>
      </w:r>
      <w:r w:rsidR="00C6710C" w:rsidRPr="00216896">
        <w:rPr>
          <w:rFonts w:ascii="Arial" w:hAnsi="Arial" w:cs="Arial"/>
          <w:bCs/>
          <w:sz w:val="28"/>
          <w:szCs w:val="28"/>
        </w:rPr>
        <w:t>iembre</w:t>
      </w:r>
      <w:r w:rsidRPr="00216896">
        <w:rPr>
          <w:rFonts w:ascii="Arial" w:hAnsi="Arial" w:cs="Arial"/>
          <w:bCs/>
          <w:sz w:val="28"/>
          <w:szCs w:val="28"/>
        </w:rPr>
        <w:t xml:space="preserve"> de dos mil </w:t>
      </w:r>
      <w:r w:rsidR="00A065BA" w:rsidRPr="00216896">
        <w:rPr>
          <w:rFonts w:ascii="Arial" w:hAnsi="Arial" w:cs="Arial"/>
          <w:bCs/>
          <w:sz w:val="28"/>
          <w:szCs w:val="28"/>
        </w:rPr>
        <w:t>quince</w:t>
      </w:r>
      <w:r w:rsidRPr="00216896">
        <w:rPr>
          <w:rFonts w:ascii="Arial" w:hAnsi="Arial" w:cs="Arial"/>
          <w:bCs/>
          <w:sz w:val="28"/>
          <w:szCs w:val="28"/>
        </w:rPr>
        <w:t xml:space="preserve"> (201</w:t>
      </w:r>
      <w:r w:rsidR="00A065BA" w:rsidRPr="00216896">
        <w:rPr>
          <w:rFonts w:ascii="Arial" w:hAnsi="Arial" w:cs="Arial"/>
          <w:bCs/>
          <w:sz w:val="28"/>
          <w:szCs w:val="28"/>
        </w:rPr>
        <w:t>5</w:t>
      </w:r>
      <w:r w:rsidRPr="00216896">
        <w:rPr>
          <w:rFonts w:ascii="Arial" w:hAnsi="Arial" w:cs="Arial"/>
          <w:bCs/>
          <w:sz w:val="28"/>
          <w:szCs w:val="28"/>
        </w:rPr>
        <w:t>)</w:t>
      </w:r>
    </w:p>
    <w:p w:rsidR="00833615" w:rsidRPr="00216896" w:rsidRDefault="00833615" w:rsidP="00833615">
      <w:pPr>
        <w:spacing w:line="360" w:lineRule="auto"/>
        <w:rPr>
          <w:rFonts w:ascii="Arial" w:hAnsi="Arial" w:cs="Arial"/>
          <w:bCs/>
          <w:sz w:val="28"/>
          <w:szCs w:val="28"/>
        </w:rPr>
      </w:pPr>
    </w:p>
    <w:p w:rsidR="00833615" w:rsidRPr="00216896" w:rsidRDefault="00D063A2" w:rsidP="0033685A">
      <w:pPr>
        <w:spacing w:line="360" w:lineRule="auto"/>
        <w:jc w:val="center"/>
        <w:rPr>
          <w:rFonts w:ascii="Arial" w:hAnsi="Arial" w:cs="Arial"/>
          <w:sz w:val="28"/>
          <w:szCs w:val="28"/>
        </w:rPr>
      </w:pPr>
      <w:r w:rsidRPr="00216896">
        <w:rPr>
          <w:rFonts w:ascii="Arial" w:hAnsi="Arial" w:cs="Arial"/>
          <w:sz w:val="28"/>
          <w:szCs w:val="28"/>
        </w:rPr>
        <w:t>Acta No.</w:t>
      </w:r>
      <w:r w:rsidR="00474CF3" w:rsidRPr="00216896">
        <w:rPr>
          <w:rFonts w:ascii="Arial" w:hAnsi="Arial" w:cs="Arial"/>
          <w:sz w:val="28"/>
          <w:szCs w:val="28"/>
        </w:rPr>
        <w:t xml:space="preserve"> </w:t>
      </w:r>
      <w:r w:rsidR="005C4281">
        <w:rPr>
          <w:rFonts w:ascii="Arial" w:hAnsi="Arial" w:cs="Arial"/>
          <w:sz w:val="28"/>
          <w:szCs w:val="28"/>
        </w:rPr>
        <w:t>590</w:t>
      </w:r>
    </w:p>
    <w:p w:rsidR="0033685A" w:rsidRPr="00216896" w:rsidRDefault="0033685A" w:rsidP="0033685A">
      <w:pPr>
        <w:spacing w:line="360" w:lineRule="auto"/>
        <w:jc w:val="center"/>
        <w:rPr>
          <w:rFonts w:ascii="Arial" w:hAnsi="Arial" w:cs="Arial"/>
          <w:bCs/>
          <w:sz w:val="28"/>
          <w:szCs w:val="28"/>
        </w:rPr>
      </w:pPr>
      <w:r w:rsidRPr="00216896">
        <w:rPr>
          <w:rFonts w:ascii="Arial" w:hAnsi="Arial" w:cs="Arial"/>
          <w:sz w:val="28"/>
          <w:szCs w:val="28"/>
        </w:rPr>
        <w:t>Referencia: Expediente</w:t>
      </w:r>
      <w:r w:rsidR="00BC33AD" w:rsidRPr="00216896">
        <w:rPr>
          <w:rFonts w:ascii="Arial" w:hAnsi="Arial" w:cs="Arial"/>
          <w:sz w:val="28"/>
          <w:szCs w:val="28"/>
        </w:rPr>
        <w:t xml:space="preserve"> 66</w:t>
      </w:r>
      <w:r w:rsidR="000756A0" w:rsidRPr="00216896">
        <w:rPr>
          <w:rFonts w:ascii="Arial" w:hAnsi="Arial" w:cs="Arial"/>
          <w:sz w:val="28"/>
          <w:szCs w:val="28"/>
        </w:rPr>
        <w:t>001</w:t>
      </w:r>
      <w:r w:rsidR="00BC33AD" w:rsidRPr="00216896">
        <w:rPr>
          <w:rFonts w:ascii="Arial" w:hAnsi="Arial" w:cs="Arial"/>
          <w:sz w:val="28"/>
          <w:szCs w:val="28"/>
        </w:rPr>
        <w:t>-</w:t>
      </w:r>
      <w:r w:rsidR="0028643C" w:rsidRPr="00216896">
        <w:rPr>
          <w:rFonts w:ascii="Arial" w:hAnsi="Arial" w:cs="Arial"/>
          <w:sz w:val="28"/>
          <w:szCs w:val="28"/>
        </w:rPr>
        <w:t>31</w:t>
      </w:r>
      <w:r w:rsidR="00BC33AD" w:rsidRPr="00216896">
        <w:rPr>
          <w:rFonts w:ascii="Arial" w:hAnsi="Arial" w:cs="Arial"/>
          <w:sz w:val="28"/>
          <w:szCs w:val="28"/>
        </w:rPr>
        <w:t>-</w:t>
      </w:r>
      <w:r w:rsidR="00C6710C" w:rsidRPr="00216896">
        <w:rPr>
          <w:rFonts w:ascii="Arial" w:hAnsi="Arial" w:cs="Arial"/>
          <w:sz w:val="28"/>
          <w:szCs w:val="28"/>
        </w:rPr>
        <w:t>03</w:t>
      </w:r>
      <w:r w:rsidR="00BC33AD" w:rsidRPr="00216896">
        <w:rPr>
          <w:rFonts w:ascii="Arial" w:hAnsi="Arial" w:cs="Arial"/>
          <w:sz w:val="28"/>
          <w:szCs w:val="28"/>
        </w:rPr>
        <w:t>-00</w:t>
      </w:r>
      <w:r w:rsidR="0030413F" w:rsidRPr="00216896">
        <w:rPr>
          <w:rFonts w:ascii="Arial" w:hAnsi="Arial" w:cs="Arial"/>
          <w:sz w:val="28"/>
          <w:szCs w:val="28"/>
        </w:rPr>
        <w:t>4</w:t>
      </w:r>
      <w:r w:rsidR="00BC33AD" w:rsidRPr="00216896">
        <w:rPr>
          <w:rFonts w:ascii="Arial" w:hAnsi="Arial" w:cs="Arial"/>
          <w:sz w:val="28"/>
          <w:szCs w:val="28"/>
        </w:rPr>
        <w:t>-201</w:t>
      </w:r>
      <w:r w:rsidR="00A065BA" w:rsidRPr="00216896">
        <w:rPr>
          <w:rFonts w:ascii="Arial" w:hAnsi="Arial" w:cs="Arial"/>
          <w:sz w:val="28"/>
          <w:szCs w:val="28"/>
        </w:rPr>
        <w:t>5</w:t>
      </w:r>
      <w:r w:rsidR="00BC33AD" w:rsidRPr="00216896">
        <w:rPr>
          <w:rFonts w:ascii="Arial" w:hAnsi="Arial" w:cs="Arial"/>
          <w:sz w:val="28"/>
          <w:szCs w:val="28"/>
        </w:rPr>
        <w:t>-00</w:t>
      </w:r>
      <w:r w:rsidR="0030413F" w:rsidRPr="00216896">
        <w:rPr>
          <w:rFonts w:ascii="Arial" w:hAnsi="Arial" w:cs="Arial"/>
          <w:sz w:val="28"/>
          <w:szCs w:val="28"/>
        </w:rPr>
        <w:t>757</w:t>
      </w:r>
      <w:r w:rsidR="00BC33AD" w:rsidRPr="00216896">
        <w:rPr>
          <w:rFonts w:ascii="Arial" w:hAnsi="Arial" w:cs="Arial"/>
          <w:sz w:val="28"/>
          <w:szCs w:val="28"/>
        </w:rPr>
        <w:t>-0</w:t>
      </w:r>
      <w:r w:rsidR="00EA2D4C" w:rsidRPr="00216896">
        <w:rPr>
          <w:rFonts w:ascii="Arial" w:hAnsi="Arial" w:cs="Arial"/>
          <w:sz w:val="28"/>
          <w:szCs w:val="28"/>
        </w:rPr>
        <w:t>1</w:t>
      </w:r>
    </w:p>
    <w:p w:rsidR="00833615" w:rsidRPr="00216896" w:rsidRDefault="00833615" w:rsidP="00D063A2">
      <w:pPr>
        <w:pStyle w:val="Sinespaciado1"/>
        <w:spacing w:line="360" w:lineRule="auto"/>
        <w:rPr>
          <w:rFonts w:ascii="Arial" w:hAnsi="Arial" w:cs="Arial"/>
          <w:sz w:val="28"/>
          <w:szCs w:val="28"/>
          <w:lang w:val="es-ES" w:eastAsia="es-ES"/>
        </w:rPr>
      </w:pPr>
    </w:p>
    <w:p w:rsidR="00833615" w:rsidRPr="00216896" w:rsidRDefault="00833615" w:rsidP="007438CD">
      <w:pPr>
        <w:pStyle w:val="Sinespaciado1"/>
        <w:spacing w:line="360" w:lineRule="auto"/>
        <w:ind w:firstLine="2835"/>
        <w:rPr>
          <w:rFonts w:ascii="Arial" w:hAnsi="Arial" w:cs="Arial"/>
          <w:b/>
          <w:sz w:val="28"/>
          <w:szCs w:val="28"/>
          <w:lang w:val="es-ES" w:eastAsia="es-ES"/>
        </w:rPr>
      </w:pPr>
      <w:r w:rsidRPr="00216896">
        <w:rPr>
          <w:rFonts w:ascii="Arial" w:hAnsi="Arial" w:cs="Arial"/>
          <w:b/>
          <w:sz w:val="28"/>
          <w:szCs w:val="28"/>
          <w:lang w:val="es-ES" w:eastAsia="es-ES"/>
        </w:rPr>
        <w:t>I. Asunto</w:t>
      </w:r>
    </w:p>
    <w:p w:rsidR="00833615" w:rsidRPr="00216896" w:rsidRDefault="00833615" w:rsidP="00D063A2">
      <w:pPr>
        <w:pStyle w:val="Sinespaciado1"/>
        <w:spacing w:line="360" w:lineRule="auto"/>
        <w:rPr>
          <w:rFonts w:ascii="Arial" w:hAnsi="Arial" w:cs="Arial"/>
          <w:b/>
          <w:sz w:val="28"/>
          <w:szCs w:val="28"/>
          <w:lang w:val="es-ES" w:eastAsia="es-ES"/>
        </w:rPr>
      </w:pPr>
    </w:p>
    <w:p w:rsidR="000A12B7" w:rsidRPr="00216896" w:rsidRDefault="000A12B7" w:rsidP="007438CD">
      <w:pPr>
        <w:pStyle w:val="Sinespaciado1"/>
        <w:spacing w:line="360" w:lineRule="auto"/>
        <w:ind w:firstLine="2835"/>
        <w:jc w:val="both"/>
        <w:rPr>
          <w:rFonts w:ascii="Arial" w:hAnsi="Arial" w:cs="Arial"/>
          <w:sz w:val="28"/>
          <w:szCs w:val="28"/>
          <w:lang w:val="es-ES" w:eastAsia="es-ES"/>
        </w:rPr>
      </w:pPr>
      <w:r w:rsidRPr="00216896">
        <w:rPr>
          <w:rFonts w:ascii="Arial" w:hAnsi="Arial" w:cs="Arial"/>
          <w:sz w:val="28"/>
          <w:szCs w:val="28"/>
          <w:lang w:val="es-ES" w:eastAsia="es-ES"/>
        </w:rPr>
        <w:t xml:space="preserve">Procede la Judicatura a resolver la impugnación propuesta por </w:t>
      </w:r>
      <w:r w:rsidR="003669F8" w:rsidRPr="00216896">
        <w:rPr>
          <w:rFonts w:ascii="Arial" w:hAnsi="Arial" w:cs="Arial"/>
          <w:sz w:val="28"/>
          <w:szCs w:val="28"/>
          <w:lang w:val="es-ES" w:eastAsia="es-ES"/>
        </w:rPr>
        <w:t>el</w:t>
      </w:r>
      <w:r w:rsidR="00E64A6B" w:rsidRPr="00216896">
        <w:rPr>
          <w:rFonts w:ascii="Arial" w:hAnsi="Arial" w:cs="Arial"/>
          <w:sz w:val="28"/>
          <w:szCs w:val="28"/>
          <w:lang w:val="es-ES" w:eastAsia="es-ES"/>
        </w:rPr>
        <w:t xml:space="preserve"> apoderad</w:t>
      </w:r>
      <w:r w:rsidR="003669F8" w:rsidRPr="00216896">
        <w:rPr>
          <w:rFonts w:ascii="Arial" w:hAnsi="Arial" w:cs="Arial"/>
          <w:sz w:val="28"/>
          <w:szCs w:val="28"/>
          <w:lang w:val="es-ES" w:eastAsia="es-ES"/>
        </w:rPr>
        <w:t>o</w:t>
      </w:r>
      <w:r w:rsidR="00E64A6B" w:rsidRPr="00216896">
        <w:rPr>
          <w:rFonts w:ascii="Arial" w:hAnsi="Arial" w:cs="Arial"/>
          <w:sz w:val="28"/>
          <w:szCs w:val="28"/>
          <w:lang w:val="es-ES" w:eastAsia="es-ES"/>
        </w:rPr>
        <w:t xml:space="preserve"> judicial de la accionante</w:t>
      </w:r>
      <w:r w:rsidR="00994862" w:rsidRPr="00216896">
        <w:rPr>
          <w:rFonts w:ascii="Arial" w:hAnsi="Arial" w:cs="Arial"/>
          <w:sz w:val="28"/>
          <w:szCs w:val="28"/>
          <w:lang w:val="es-ES" w:eastAsia="es-ES"/>
        </w:rPr>
        <w:t xml:space="preserve"> </w:t>
      </w:r>
      <w:r w:rsidR="009B2595" w:rsidRPr="00495ADC">
        <w:rPr>
          <w:rFonts w:ascii="Arial" w:hAnsi="Arial" w:cs="Arial"/>
          <w:b/>
          <w:sz w:val="24"/>
          <w:szCs w:val="24"/>
          <w:lang w:val="es-ES" w:eastAsia="es-ES"/>
        </w:rPr>
        <w:t>TERESA DE JESÚS ORTIZ AGUIRRE</w:t>
      </w:r>
      <w:r w:rsidRPr="00216896">
        <w:rPr>
          <w:rFonts w:ascii="Arial" w:hAnsi="Arial" w:cs="Arial"/>
          <w:sz w:val="28"/>
          <w:szCs w:val="28"/>
          <w:lang w:val="es-ES" w:eastAsia="es-ES"/>
        </w:rPr>
        <w:t xml:space="preserve">, contra la sentencia proferida el día </w:t>
      </w:r>
      <w:r w:rsidR="009B2595" w:rsidRPr="00216896">
        <w:rPr>
          <w:rFonts w:ascii="Arial" w:hAnsi="Arial" w:cs="Arial"/>
          <w:sz w:val="28"/>
          <w:szCs w:val="28"/>
          <w:lang w:val="es-ES" w:eastAsia="es-ES"/>
        </w:rPr>
        <w:t>15</w:t>
      </w:r>
      <w:r w:rsidR="001E1849" w:rsidRPr="00216896">
        <w:rPr>
          <w:rFonts w:ascii="Arial" w:hAnsi="Arial" w:cs="Arial"/>
          <w:sz w:val="28"/>
          <w:szCs w:val="28"/>
          <w:lang w:val="es-ES" w:eastAsia="es-ES"/>
        </w:rPr>
        <w:t xml:space="preserve"> </w:t>
      </w:r>
      <w:r w:rsidR="00E64A6B" w:rsidRPr="00216896">
        <w:rPr>
          <w:rFonts w:ascii="Arial" w:hAnsi="Arial" w:cs="Arial"/>
          <w:sz w:val="28"/>
          <w:szCs w:val="28"/>
          <w:lang w:val="es-ES" w:eastAsia="es-ES"/>
        </w:rPr>
        <w:t xml:space="preserve">de </w:t>
      </w:r>
      <w:r w:rsidR="00751D4A" w:rsidRPr="00216896">
        <w:rPr>
          <w:rFonts w:ascii="Arial" w:hAnsi="Arial" w:cs="Arial"/>
          <w:sz w:val="28"/>
          <w:szCs w:val="28"/>
          <w:lang w:val="es-ES" w:eastAsia="es-ES"/>
        </w:rPr>
        <w:t>octu</w:t>
      </w:r>
      <w:r w:rsidR="00E64A6B" w:rsidRPr="00216896">
        <w:rPr>
          <w:rFonts w:ascii="Arial" w:hAnsi="Arial" w:cs="Arial"/>
          <w:sz w:val="28"/>
          <w:szCs w:val="28"/>
          <w:lang w:val="es-ES" w:eastAsia="es-ES"/>
        </w:rPr>
        <w:t>bre de 2015</w:t>
      </w:r>
      <w:r w:rsidRPr="00216896">
        <w:rPr>
          <w:rFonts w:ascii="Arial" w:hAnsi="Arial" w:cs="Arial"/>
          <w:sz w:val="28"/>
          <w:szCs w:val="28"/>
          <w:lang w:val="es-ES" w:eastAsia="es-ES"/>
        </w:rPr>
        <w:t xml:space="preserve"> por el Juzgado </w:t>
      </w:r>
      <w:r w:rsidR="00751D4A" w:rsidRPr="00216896">
        <w:rPr>
          <w:rFonts w:ascii="Arial" w:hAnsi="Arial" w:cs="Arial"/>
          <w:sz w:val="28"/>
          <w:szCs w:val="28"/>
          <w:lang w:val="es-ES" w:eastAsia="es-ES"/>
        </w:rPr>
        <w:t>Cuarto</w:t>
      </w:r>
      <w:r w:rsidR="001E1849" w:rsidRPr="00216896">
        <w:rPr>
          <w:rFonts w:ascii="Arial" w:hAnsi="Arial" w:cs="Arial"/>
          <w:sz w:val="28"/>
          <w:szCs w:val="28"/>
          <w:lang w:val="es-ES" w:eastAsia="es-ES"/>
        </w:rPr>
        <w:t xml:space="preserve"> </w:t>
      </w:r>
      <w:r w:rsidR="0036623D" w:rsidRPr="00216896">
        <w:rPr>
          <w:rFonts w:ascii="Arial" w:hAnsi="Arial" w:cs="Arial"/>
          <w:sz w:val="28"/>
          <w:szCs w:val="28"/>
          <w:lang w:val="es-ES" w:eastAsia="es-ES"/>
        </w:rPr>
        <w:t xml:space="preserve">de </w:t>
      </w:r>
      <w:r w:rsidR="00D673ED" w:rsidRPr="00216896">
        <w:rPr>
          <w:rFonts w:ascii="Arial" w:hAnsi="Arial" w:cs="Arial"/>
          <w:sz w:val="28"/>
          <w:szCs w:val="28"/>
          <w:lang w:val="es-ES" w:eastAsia="es-ES"/>
        </w:rPr>
        <w:t>Civil del Circuito local</w:t>
      </w:r>
      <w:r w:rsidR="001A71FD" w:rsidRPr="00216896">
        <w:rPr>
          <w:rFonts w:ascii="Arial" w:hAnsi="Arial" w:cs="Arial"/>
          <w:sz w:val="28"/>
          <w:szCs w:val="28"/>
          <w:lang w:val="es-ES" w:eastAsia="es-ES"/>
        </w:rPr>
        <w:t xml:space="preserve"> (</w:t>
      </w:r>
      <w:proofErr w:type="spellStart"/>
      <w:r w:rsidR="001A71FD" w:rsidRPr="00216896">
        <w:rPr>
          <w:rFonts w:ascii="Arial" w:hAnsi="Arial" w:cs="Arial"/>
          <w:sz w:val="28"/>
          <w:szCs w:val="28"/>
          <w:lang w:val="es-ES" w:eastAsia="es-ES"/>
        </w:rPr>
        <w:t>fls</w:t>
      </w:r>
      <w:proofErr w:type="spellEnd"/>
      <w:r w:rsidR="001A71FD" w:rsidRPr="00216896">
        <w:rPr>
          <w:rFonts w:ascii="Arial" w:hAnsi="Arial" w:cs="Arial"/>
          <w:sz w:val="28"/>
          <w:szCs w:val="28"/>
          <w:lang w:val="es-ES" w:eastAsia="es-ES"/>
        </w:rPr>
        <w:t>. 35-40)</w:t>
      </w:r>
      <w:r w:rsidRPr="00216896">
        <w:rPr>
          <w:rFonts w:ascii="Arial" w:hAnsi="Arial" w:cs="Arial"/>
          <w:sz w:val="28"/>
          <w:szCs w:val="28"/>
          <w:lang w:val="es-ES" w:eastAsia="es-ES"/>
        </w:rPr>
        <w:t xml:space="preserve">, </w:t>
      </w:r>
      <w:r w:rsidR="00994862" w:rsidRPr="00216896">
        <w:rPr>
          <w:rFonts w:ascii="Arial" w:hAnsi="Arial" w:cs="Arial"/>
          <w:sz w:val="28"/>
          <w:szCs w:val="28"/>
          <w:lang w:val="es-ES" w:eastAsia="es-ES"/>
        </w:rPr>
        <w:t xml:space="preserve">dentro de la acción de tutela promovida por la opugnante contra la </w:t>
      </w:r>
      <w:r w:rsidR="00994862" w:rsidRPr="00495ADC">
        <w:rPr>
          <w:rFonts w:ascii="Arial" w:hAnsi="Arial" w:cs="Arial"/>
          <w:sz w:val="24"/>
          <w:szCs w:val="24"/>
          <w:lang w:val="es-ES" w:eastAsia="es-ES"/>
        </w:rPr>
        <w:t>ADMINISTRADORA COLOMBIANA DE PENSIONES – COLPENSIONES-</w:t>
      </w:r>
      <w:r w:rsidR="00994862" w:rsidRPr="00216896">
        <w:rPr>
          <w:rFonts w:ascii="Arial" w:hAnsi="Arial" w:cs="Arial"/>
          <w:sz w:val="28"/>
          <w:szCs w:val="28"/>
          <w:lang w:val="es-ES" w:eastAsia="es-ES"/>
        </w:rPr>
        <w:t>.</w:t>
      </w:r>
    </w:p>
    <w:p w:rsidR="00C73ED8" w:rsidRPr="00216896" w:rsidRDefault="00C73ED8" w:rsidP="000A12B7">
      <w:pPr>
        <w:pStyle w:val="Sinespaciado1"/>
        <w:spacing w:line="360" w:lineRule="auto"/>
        <w:ind w:firstLine="708"/>
        <w:jc w:val="both"/>
        <w:rPr>
          <w:rFonts w:ascii="Arial" w:hAnsi="Arial" w:cs="Arial"/>
          <w:sz w:val="28"/>
          <w:szCs w:val="28"/>
          <w:lang w:val="es-ES" w:eastAsia="es-ES"/>
        </w:rPr>
      </w:pPr>
    </w:p>
    <w:p w:rsidR="00833615" w:rsidRPr="00216896" w:rsidRDefault="00833615" w:rsidP="007438CD">
      <w:pPr>
        <w:pStyle w:val="Sinespaciado1"/>
        <w:spacing w:line="360" w:lineRule="auto"/>
        <w:ind w:firstLine="2835"/>
        <w:rPr>
          <w:rFonts w:ascii="Arial" w:hAnsi="Arial" w:cs="Arial"/>
          <w:b/>
          <w:sz w:val="28"/>
          <w:szCs w:val="28"/>
          <w:lang w:val="es-ES" w:eastAsia="es-ES"/>
        </w:rPr>
      </w:pPr>
      <w:r w:rsidRPr="00216896">
        <w:rPr>
          <w:rFonts w:ascii="Arial" w:hAnsi="Arial" w:cs="Arial"/>
          <w:b/>
          <w:sz w:val="28"/>
          <w:szCs w:val="28"/>
          <w:lang w:val="es-ES" w:eastAsia="es-ES"/>
        </w:rPr>
        <w:t>II. Antecedentes</w:t>
      </w:r>
    </w:p>
    <w:p w:rsidR="00EA7728" w:rsidRPr="00216896" w:rsidRDefault="00EA7728" w:rsidP="005851FB">
      <w:pPr>
        <w:pStyle w:val="Sinespaciado1"/>
        <w:spacing w:line="360" w:lineRule="auto"/>
        <w:rPr>
          <w:rFonts w:ascii="Arial" w:hAnsi="Arial" w:cs="Arial"/>
          <w:sz w:val="28"/>
          <w:szCs w:val="28"/>
          <w:lang w:val="es-ES" w:eastAsia="es-ES"/>
        </w:rPr>
      </w:pPr>
    </w:p>
    <w:p w:rsidR="00035C4C" w:rsidRPr="00216896" w:rsidRDefault="00A878E1" w:rsidP="007438CD">
      <w:pPr>
        <w:pStyle w:val="Textoindependiente21"/>
        <w:rPr>
          <w:rFonts w:cs="Arial"/>
          <w:szCs w:val="28"/>
          <w:lang w:val="es-ES"/>
        </w:rPr>
      </w:pPr>
      <w:r w:rsidRPr="005C4281">
        <w:rPr>
          <w:szCs w:val="28"/>
        </w:rPr>
        <w:t>1</w:t>
      </w:r>
      <w:r w:rsidRPr="00216896">
        <w:rPr>
          <w:szCs w:val="28"/>
        </w:rPr>
        <w:t xml:space="preserve">. </w:t>
      </w:r>
      <w:r w:rsidR="00C73ED8" w:rsidRPr="00216896">
        <w:rPr>
          <w:szCs w:val="28"/>
        </w:rPr>
        <w:t>En este caso, s</w:t>
      </w:r>
      <w:r w:rsidR="006C71BE" w:rsidRPr="00216896">
        <w:rPr>
          <w:szCs w:val="28"/>
        </w:rPr>
        <w:t xml:space="preserve">e reclama la protección de los derechos fundamentales al mínimo vital, igualdad, seguridad social y dignidad humana, que </w:t>
      </w:r>
      <w:r w:rsidR="001A71FD" w:rsidRPr="00216896">
        <w:rPr>
          <w:szCs w:val="28"/>
        </w:rPr>
        <w:t>considera</w:t>
      </w:r>
      <w:r w:rsidR="006C71BE" w:rsidRPr="00216896">
        <w:rPr>
          <w:szCs w:val="28"/>
        </w:rPr>
        <w:t xml:space="preserve"> </w:t>
      </w:r>
      <w:r w:rsidR="001A71FD" w:rsidRPr="00216896">
        <w:rPr>
          <w:szCs w:val="28"/>
        </w:rPr>
        <w:t xml:space="preserve">le ha conculcado </w:t>
      </w:r>
      <w:r w:rsidR="006C71BE" w:rsidRPr="00216896">
        <w:rPr>
          <w:szCs w:val="28"/>
        </w:rPr>
        <w:t>Colpensiones, ante la nega</w:t>
      </w:r>
      <w:r w:rsidR="001A71FD" w:rsidRPr="00216896">
        <w:rPr>
          <w:szCs w:val="28"/>
        </w:rPr>
        <w:t>tiva</w:t>
      </w:r>
      <w:r w:rsidR="006C71BE" w:rsidRPr="00216896">
        <w:rPr>
          <w:szCs w:val="28"/>
        </w:rPr>
        <w:t xml:space="preserve"> de oto</w:t>
      </w:r>
      <w:r w:rsidR="001A71FD" w:rsidRPr="00216896">
        <w:rPr>
          <w:szCs w:val="28"/>
        </w:rPr>
        <w:t>rgarle la pensión de invalidez a la que cree tener derecho.</w:t>
      </w:r>
    </w:p>
    <w:p w:rsidR="0065360C" w:rsidRDefault="0065360C" w:rsidP="009030FC">
      <w:pPr>
        <w:pStyle w:val="Sinespaciado1"/>
        <w:spacing w:line="360" w:lineRule="auto"/>
        <w:ind w:firstLine="2835"/>
        <w:jc w:val="both"/>
        <w:rPr>
          <w:rFonts w:ascii="Arial" w:hAnsi="Arial" w:cs="Arial"/>
          <w:b/>
          <w:sz w:val="28"/>
          <w:szCs w:val="28"/>
        </w:rPr>
      </w:pPr>
    </w:p>
    <w:p w:rsidR="0033685A" w:rsidRPr="00216896" w:rsidRDefault="00E23B75" w:rsidP="009030FC">
      <w:pPr>
        <w:pStyle w:val="Sinespaciado1"/>
        <w:spacing w:line="360" w:lineRule="auto"/>
        <w:ind w:firstLine="2835"/>
        <w:jc w:val="both"/>
        <w:rPr>
          <w:rFonts w:ascii="Arial" w:hAnsi="Arial" w:cs="Arial"/>
          <w:sz w:val="28"/>
          <w:szCs w:val="28"/>
        </w:rPr>
      </w:pPr>
      <w:r w:rsidRPr="005C4281">
        <w:rPr>
          <w:rFonts w:ascii="Arial" w:hAnsi="Arial" w:cs="Arial"/>
          <w:sz w:val="28"/>
          <w:szCs w:val="28"/>
        </w:rPr>
        <w:lastRenderedPageBreak/>
        <w:t>2</w:t>
      </w:r>
      <w:r w:rsidR="00E86D2E" w:rsidRPr="00216896">
        <w:rPr>
          <w:rFonts w:ascii="Arial" w:hAnsi="Arial" w:cs="Arial"/>
          <w:sz w:val="28"/>
          <w:szCs w:val="28"/>
        </w:rPr>
        <w:t>.</w:t>
      </w:r>
      <w:r w:rsidRPr="00216896">
        <w:rPr>
          <w:rFonts w:ascii="Arial" w:hAnsi="Arial" w:cs="Arial"/>
          <w:sz w:val="28"/>
          <w:szCs w:val="28"/>
        </w:rPr>
        <w:t xml:space="preserve"> Se relatan </w:t>
      </w:r>
      <w:r w:rsidR="00B34A99" w:rsidRPr="00216896">
        <w:rPr>
          <w:rFonts w:ascii="Arial" w:hAnsi="Arial" w:cs="Arial"/>
          <w:sz w:val="28"/>
          <w:szCs w:val="28"/>
        </w:rPr>
        <w:t xml:space="preserve">los </w:t>
      </w:r>
      <w:r w:rsidR="00833615" w:rsidRPr="00216896">
        <w:rPr>
          <w:rFonts w:ascii="Arial" w:hAnsi="Arial" w:cs="Arial"/>
          <w:sz w:val="28"/>
          <w:szCs w:val="28"/>
        </w:rPr>
        <w:t xml:space="preserve">hechos </w:t>
      </w:r>
      <w:r w:rsidR="001A71FD" w:rsidRPr="00216896">
        <w:rPr>
          <w:rFonts w:ascii="Arial" w:hAnsi="Arial" w:cs="Arial"/>
          <w:sz w:val="28"/>
          <w:szCs w:val="28"/>
        </w:rPr>
        <w:t xml:space="preserve">que </w:t>
      </w:r>
      <w:r w:rsidR="00833615" w:rsidRPr="00216896">
        <w:rPr>
          <w:rFonts w:ascii="Arial" w:hAnsi="Arial" w:cs="Arial"/>
          <w:sz w:val="28"/>
          <w:szCs w:val="28"/>
        </w:rPr>
        <w:t>a continuación se resumen:</w:t>
      </w:r>
    </w:p>
    <w:p w:rsidR="00F5737E" w:rsidRPr="00216896" w:rsidRDefault="00F5737E" w:rsidP="0033685A">
      <w:pPr>
        <w:pStyle w:val="Sinespaciado1"/>
        <w:spacing w:line="360" w:lineRule="auto"/>
        <w:ind w:firstLine="708"/>
        <w:jc w:val="both"/>
        <w:rPr>
          <w:rFonts w:ascii="Arial" w:hAnsi="Arial" w:cs="Arial"/>
          <w:sz w:val="28"/>
          <w:szCs w:val="28"/>
        </w:rPr>
      </w:pPr>
    </w:p>
    <w:p w:rsidR="00C33743" w:rsidRPr="00216896" w:rsidRDefault="00216896" w:rsidP="009030FC">
      <w:pPr>
        <w:pStyle w:val="Sinespaciado1"/>
        <w:spacing w:line="360" w:lineRule="auto"/>
        <w:ind w:firstLine="2835"/>
        <w:jc w:val="both"/>
        <w:rPr>
          <w:rFonts w:ascii="Arial" w:hAnsi="Arial" w:cs="Arial"/>
          <w:sz w:val="28"/>
          <w:szCs w:val="28"/>
        </w:rPr>
      </w:pPr>
      <w:r w:rsidRPr="00216896">
        <w:rPr>
          <w:rFonts w:ascii="Arial" w:hAnsi="Arial" w:cs="Arial"/>
          <w:sz w:val="28"/>
          <w:szCs w:val="28"/>
        </w:rPr>
        <w:t>a)</w:t>
      </w:r>
      <w:r w:rsidRPr="00216896">
        <w:rPr>
          <w:rFonts w:ascii="Arial" w:hAnsi="Arial" w:cs="Arial"/>
          <w:sz w:val="28"/>
          <w:szCs w:val="28"/>
        </w:rPr>
        <w:tab/>
      </w:r>
      <w:r w:rsidR="00443FC2" w:rsidRPr="00216896">
        <w:rPr>
          <w:rFonts w:ascii="Arial" w:hAnsi="Arial" w:cs="Arial"/>
          <w:sz w:val="28"/>
          <w:szCs w:val="28"/>
        </w:rPr>
        <w:t xml:space="preserve">La señora </w:t>
      </w:r>
      <w:r w:rsidR="009B2595" w:rsidRPr="00495ADC">
        <w:rPr>
          <w:rFonts w:ascii="Arial" w:hAnsi="Arial" w:cs="Arial"/>
          <w:sz w:val="24"/>
          <w:szCs w:val="24"/>
        </w:rPr>
        <w:t>TERESA DE JESÚS ORTIZ AGUIRRE</w:t>
      </w:r>
      <w:r w:rsidR="00B860AA" w:rsidRPr="00216896">
        <w:rPr>
          <w:rFonts w:ascii="Arial" w:hAnsi="Arial" w:cs="Arial"/>
          <w:sz w:val="28"/>
          <w:szCs w:val="28"/>
        </w:rPr>
        <w:t xml:space="preserve">, desde hace algún tiempo, viene padeciendo severos problemas de salud, consistentes en </w:t>
      </w:r>
      <w:r w:rsidR="00D93F80" w:rsidRPr="00216896">
        <w:rPr>
          <w:rFonts w:ascii="Arial" w:hAnsi="Arial" w:cs="Arial"/>
          <w:sz w:val="28"/>
          <w:szCs w:val="28"/>
        </w:rPr>
        <w:t>“</w:t>
      </w:r>
      <w:r w:rsidR="00B860AA" w:rsidRPr="00495ADC">
        <w:rPr>
          <w:rFonts w:ascii="Arial" w:hAnsi="Arial" w:cs="Arial"/>
          <w:sz w:val="24"/>
          <w:szCs w:val="24"/>
        </w:rPr>
        <w:t>GLAUCOMA BILATERAL</w:t>
      </w:r>
      <w:r w:rsidR="00D93F80" w:rsidRPr="00216896">
        <w:rPr>
          <w:rFonts w:ascii="Arial" w:hAnsi="Arial" w:cs="Arial"/>
          <w:sz w:val="28"/>
          <w:szCs w:val="28"/>
        </w:rPr>
        <w:t>”</w:t>
      </w:r>
      <w:r w:rsidR="002A34AC" w:rsidRPr="00216896">
        <w:rPr>
          <w:rFonts w:ascii="Arial" w:hAnsi="Arial" w:cs="Arial"/>
          <w:sz w:val="28"/>
          <w:szCs w:val="28"/>
        </w:rPr>
        <w:t xml:space="preserve"> y por eso, i</w:t>
      </w:r>
      <w:r w:rsidR="00EB0BC0" w:rsidRPr="00216896">
        <w:rPr>
          <w:rFonts w:ascii="Arial" w:hAnsi="Arial" w:cs="Arial"/>
          <w:sz w:val="28"/>
          <w:szCs w:val="28"/>
        </w:rPr>
        <w:t xml:space="preserve">nició un proceso de calificación de pérdida de capacidad laboral, </w:t>
      </w:r>
      <w:r w:rsidR="00D93F80" w:rsidRPr="00216896">
        <w:rPr>
          <w:rFonts w:ascii="Arial" w:hAnsi="Arial" w:cs="Arial"/>
          <w:sz w:val="28"/>
          <w:szCs w:val="28"/>
        </w:rPr>
        <w:t>ante</w:t>
      </w:r>
      <w:r w:rsidR="00EB0BC0" w:rsidRPr="00216896">
        <w:rPr>
          <w:rFonts w:ascii="Arial" w:hAnsi="Arial" w:cs="Arial"/>
          <w:sz w:val="28"/>
          <w:szCs w:val="28"/>
        </w:rPr>
        <w:t xml:space="preserve"> C</w:t>
      </w:r>
      <w:r w:rsidR="00D93F80" w:rsidRPr="00216896">
        <w:rPr>
          <w:rFonts w:ascii="Arial" w:hAnsi="Arial" w:cs="Arial"/>
          <w:sz w:val="28"/>
          <w:szCs w:val="28"/>
        </w:rPr>
        <w:t>olpensiones</w:t>
      </w:r>
      <w:r w:rsidR="00EB0BC0" w:rsidRPr="00216896">
        <w:rPr>
          <w:rFonts w:ascii="Arial" w:hAnsi="Arial" w:cs="Arial"/>
          <w:sz w:val="28"/>
          <w:szCs w:val="28"/>
        </w:rPr>
        <w:t>, donde cotizó durante toda su vida laboral y e</w:t>
      </w:r>
      <w:r w:rsidR="00562C4A" w:rsidRPr="00216896">
        <w:rPr>
          <w:rFonts w:ascii="Arial" w:hAnsi="Arial" w:cs="Arial"/>
          <w:sz w:val="28"/>
          <w:szCs w:val="28"/>
        </w:rPr>
        <w:t xml:space="preserve">l </w:t>
      </w:r>
      <w:r w:rsidR="00B860AA" w:rsidRPr="00216896">
        <w:rPr>
          <w:rFonts w:ascii="Arial" w:hAnsi="Arial" w:cs="Arial"/>
          <w:sz w:val="28"/>
          <w:szCs w:val="28"/>
        </w:rPr>
        <w:t>15</w:t>
      </w:r>
      <w:r w:rsidR="00562C4A" w:rsidRPr="00216896">
        <w:rPr>
          <w:rFonts w:ascii="Arial" w:hAnsi="Arial" w:cs="Arial"/>
          <w:sz w:val="28"/>
          <w:szCs w:val="28"/>
        </w:rPr>
        <w:t xml:space="preserve"> de </w:t>
      </w:r>
      <w:r w:rsidR="00B860AA" w:rsidRPr="00216896">
        <w:rPr>
          <w:rFonts w:ascii="Arial" w:hAnsi="Arial" w:cs="Arial"/>
          <w:sz w:val="28"/>
          <w:szCs w:val="28"/>
        </w:rPr>
        <w:t xml:space="preserve">octubre </w:t>
      </w:r>
      <w:r w:rsidR="00562C4A" w:rsidRPr="00216896">
        <w:rPr>
          <w:rFonts w:ascii="Arial" w:hAnsi="Arial" w:cs="Arial"/>
          <w:sz w:val="28"/>
          <w:szCs w:val="28"/>
        </w:rPr>
        <w:t>de 201</w:t>
      </w:r>
      <w:r w:rsidR="00B860AA" w:rsidRPr="00216896">
        <w:rPr>
          <w:rFonts w:ascii="Arial" w:hAnsi="Arial" w:cs="Arial"/>
          <w:sz w:val="28"/>
          <w:szCs w:val="28"/>
        </w:rPr>
        <w:t>4</w:t>
      </w:r>
      <w:r w:rsidR="00562C4A" w:rsidRPr="00216896">
        <w:rPr>
          <w:rFonts w:ascii="Arial" w:hAnsi="Arial" w:cs="Arial"/>
          <w:sz w:val="28"/>
          <w:szCs w:val="28"/>
        </w:rPr>
        <w:t xml:space="preserve">, la Junta </w:t>
      </w:r>
      <w:r w:rsidR="00B860AA" w:rsidRPr="00216896">
        <w:rPr>
          <w:rFonts w:ascii="Arial" w:hAnsi="Arial" w:cs="Arial"/>
          <w:sz w:val="28"/>
          <w:szCs w:val="28"/>
        </w:rPr>
        <w:t xml:space="preserve">Nacional de Calificación de Invalidez, </w:t>
      </w:r>
      <w:r w:rsidR="005E3CD4" w:rsidRPr="00216896">
        <w:rPr>
          <w:rFonts w:ascii="Arial" w:hAnsi="Arial" w:cs="Arial"/>
          <w:sz w:val="28"/>
          <w:szCs w:val="28"/>
        </w:rPr>
        <w:t xml:space="preserve">le determinó </w:t>
      </w:r>
      <w:r w:rsidR="00C33743" w:rsidRPr="00216896">
        <w:rPr>
          <w:rFonts w:ascii="Arial" w:hAnsi="Arial" w:cs="Arial"/>
          <w:sz w:val="28"/>
          <w:szCs w:val="28"/>
        </w:rPr>
        <w:t xml:space="preserve">pérdida de capacidad laboral del </w:t>
      </w:r>
      <w:r w:rsidR="00B860AA" w:rsidRPr="00216896">
        <w:rPr>
          <w:rFonts w:ascii="Arial" w:hAnsi="Arial" w:cs="Arial"/>
          <w:sz w:val="28"/>
          <w:szCs w:val="28"/>
        </w:rPr>
        <w:t>66.65</w:t>
      </w:r>
      <w:r w:rsidR="00C33743" w:rsidRPr="00216896">
        <w:rPr>
          <w:rFonts w:ascii="Arial" w:hAnsi="Arial" w:cs="Arial"/>
          <w:sz w:val="28"/>
          <w:szCs w:val="28"/>
        </w:rPr>
        <w:t xml:space="preserve">%, estructurada el </w:t>
      </w:r>
      <w:r w:rsidR="00B860AA" w:rsidRPr="00216896">
        <w:rPr>
          <w:rFonts w:ascii="Arial" w:hAnsi="Arial" w:cs="Arial"/>
          <w:sz w:val="28"/>
          <w:szCs w:val="28"/>
        </w:rPr>
        <w:t>17</w:t>
      </w:r>
      <w:r w:rsidR="00C33743" w:rsidRPr="00216896">
        <w:rPr>
          <w:rFonts w:ascii="Arial" w:hAnsi="Arial" w:cs="Arial"/>
          <w:sz w:val="28"/>
          <w:szCs w:val="28"/>
        </w:rPr>
        <w:t xml:space="preserve"> de </w:t>
      </w:r>
      <w:r w:rsidR="00B860AA" w:rsidRPr="00216896">
        <w:rPr>
          <w:rFonts w:ascii="Arial" w:hAnsi="Arial" w:cs="Arial"/>
          <w:sz w:val="28"/>
          <w:szCs w:val="28"/>
        </w:rPr>
        <w:t>abril de 2008 y</w:t>
      </w:r>
      <w:r w:rsidR="00EB0BC0" w:rsidRPr="00216896">
        <w:rPr>
          <w:rFonts w:ascii="Arial" w:hAnsi="Arial" w:cs="Arial"/>
          <w:sz w:val="28"/>
          <w:szCs w:val="28"/>
        </w:rPr>
        <w:t xml:space="preserve"> enfermedad de origen común.</w:t>
      </w:r>
    </w:p>
    <w:p w:rsidR="00443FC2" w:rsidRPr="00216896" w:rsidRDefault="00443FC2" w:rsidP="00C33743">
      <w:pPr>
        <w:pStyle w:val="Sinespaciado1"/>
        <w:spacing w:line="360" w:lineRule="auto"/>
        <w:ind w:left="1428"/>
        <w:jc w:val="both"/>
        <w:rPr>
          <w:rFonts w:ascii="Arial" w:hAnsi="Arial" w:cs="Arial"/>
          <w:sz w:val="28"/>
          <w:szCs w:val="28"/>
        </w:rPr>
      </w:pPr>
    </w:p>
    <w:p w:rsidR="005A3442" w:rsidRPr="00216896" w:rsidRDefault="00216896" w:rsidP="009030FC">
      <w:pPr>
        <w:pStyle w:val="Sinespaciado1"/>
        <w:spacing w:line="360" w:lineRule="auto"/>
        <w:ind w:firstLine="2835"/>
        <w:jc w:val="both"/>
        <w:rPr>
          <w:rFonts w:ascii="Arial" w:hAnsi="Arial" w:cs="Arial"/>
          <w:sz w:val="28"/>
          <w:szCs w:val="28"/>
        </w:rPr>
      </w:pPr>
      <w:r w:rsidRPr="00216896">
        <w:rPr>
          <w:rFonts w:ascii="Arial" w:hAnsi="Arial" w:cs="Arial"/>
          <w:sz w:val="28"/>
          <w:szCs w:val="28"/>
        </w:rPr>
        <w:t>b)</w:t>
      </w:r>
      <w:r w:rsidRPr="00216896">
        <w:rPr>
          <w:rFonts w:ascii="Arial" w:hAnsi="Arial" w:cs="Arial"/>
          <w:sz w:val="28"/>
          <w:szCs w:val="28"/>
        </w:rPr>
        <w:tab/>
      </w:r>
      <w:r w:rsidR="005E3CD4" w:rsidRPr="00216896">
        <w:rPr>
          <w:rFonts w:ascii="Arial" w:hAnsi="Arial" w:cs="Arial"/>
          <w:sz w:val="28"/>
          <w:szCs w:val="28"/>
        </w:rPr>
        <w:t>E</w:t>
      </w:r>
      <w:r w:rsidR="005A3442" w:rsidRPr="00216896">
        <w:rPr>
          <w:rFonts w:ascii="Arial" w:hAnsi="Arial" w:cs="Arial"/>
          <w:sz w:val="28"/>
          <w:szCs w:val="28"/>
        </w:rPr>
        <w:t>l</w:t>
      </w:r>
      <w:r w:rsidR="0038413C" w:rsidRPr="00216896">
        <w:rPr>
          <w:rFonts w:ascii="Arial" w:hAnsi="Arial" w:cs="Arial"/>
          <w:sz w:val="28"/>
          <w:szCs w:val="28"/>
        </w:rPr>
        <w:t xml:space="preserve"> </w:t>
      </w:r>
      <w:r w:rsidR="00B860AA" w:rsidRPr="00216896">
        <w:rPr>
          <w:rFonts w:ascii="Arial" w:hAnsi="Arial" w:cs="Arial"/>
          <w:sz w:val="28"/>
          <w:szCs w:val="28"/>
        </w:rPr>
        <w:t>18</w:t>
      </w:r>
      <w:r w:rsidR="005A3442" w:rsidRPr="00216896">
        <w:rPr>
          <w:rFonts w:ascii="Arial" w:hAnsi="Arial" w:cs="Arial"/>
          <w:sz w:val="28"/>
          <w:szCs w:val="28"/>
        </w:rPr>
        <w:t xml:space="preserve"> de </w:t>
      </w:r>
      <w:r w:rsidR="00B860AA" w:rsidRPr="00216896">
        <w:rPr>
          <w:rFonts w:ascii="Arial" w:hAnsi="Arial" w:cs="Arial"/>
          <w:sz w:val="28"/>
          <w:szCs w:val="28"/>
        </w:rPr>
        <w:t xml:space="preserve">marzo </w:t>
      </w:r>
      <w:r w:rsidR="005A3442" w:rsidRPr="00216896">
        <w:rPr>
          <w:rFonts w:ascii="Arial" w:hAnsi="Arial" w:cs="Arial"/>
          <w:sz w:val="28"/>
          <w:szCs w:val="28"/>
        </w:rPr>
        <w:t>de 201</w:t>
      </w:r>
      <w:r w:rsidR="00B860AA" w:rsidRPr="00216896">
        <w:rPr>
          <w:rFonts w:ascii="Arial" w:hAnsi="Arial" w:cs="Arial"/>
          <w:sz w:val="28"/>
          <w:szCs w:val="28"/>
        </w:rPr>
        <w:t>5,</w:t>
      </w:r>
      <w:r w:rsidR="005A3442" w:rsidRPr="00216896">
        <w:rPr>
          <w:rFonts w:ascii="Arial" w:hAnsi="Arial" w:cs="Arial"/>
          <w:sz w:val="28"/>
          <w:szCs w:val="28"/>
        </w:rPr>
        <w:t xml:space="preserve"> presentó solicitud de pensión de invalidez ante Colpensiones, </w:t>
      </w:r>
      <w:r w:rsidR="001A71FD" w:rsidRPr="00216896">
        <w:rPr>
          <w:rFonts w:ascii="Arial" w:hAnsi="Arial" w:cs="Arial"/>
          <w:sz w:val="28"/>
          <w:szCs w:val="28"/>
        </w:rPr>
        <w:t xml:space="preserve">la cual le fue </w:t>
      </w:r>
      <w:r w:rsidR="005E3CD4" w:rsidRPr="00216896">
        <w:rPr>
          <w:rFonts w:ascii="Arial" w:hAnsi="Arial" w:cs="Arial"/>
          <w:sz w:val="28"/>
          <w:szCs w:val="28"/>
        </w:rPr>
        <w:t>negada</w:t>
      </w:r>
      <w:r w:rsidR="001A71FD" w:rsidRPr="00216896">
        <w:rPr>
          <w:rFonts w:ascii="Arial" w:hAnsi="Arial" w:cs="Arial"/>
          <w:sz w:val="28"/>
          <w:szCs w:val="28"/>
        </w:rPr>
        <w:t>,</w:t>
      </w:r>
      <w:r w:rsidR="005A3442" w:rsidRPr="00216896">
        <w:rPr>
          <w:rFonts w:ascii="Arial" w:hAnsi="Arial" w:cs="Arial"/>
          <w:sz w:val="28"/>
          <w:szCs w:val="28"/>
        </w:rPr>
        <w:t xml:space="preserve"> mediante </w:t>
      </w:r>
      <w:r w:rsidR="001A40E2" w:rsidRPr="00216896">
        <w:rPr>
          <w:rFonts w:ascii="Arial" w:hAnsi="Arial" w:cs="Arial"/>
          <w:sz w:val="28"/>
          <w:szCs w:val="28"/>
        </w:rPr>
        <w:t>R</w:t>
      </w:r>
      <w:r w:rsidR="005A3442" w:rsidRPr="00216896">
        <w:rPr>
          <w:rFonts w:ascii="Arial" w:hAnsi="Arial" w:cs="Arial"/>
          <w:sz w:val="28"/>
          <w:szCs w:val="28"/>
        </w:rPr>
        <w:t xml:space="preserve">esolución </w:t>
      </w:r>
      <w:r w:rsidR="001A40E2" w:rsidRPr="00216896">
        <w:rPr>
          <w:rFonts w:ascii="Arial" w:hAnsi="Arial" w:cs="Arial"/>
          <w:sz w:val="28"/>
          <w:szCs w:val="28"/>
        </w:rPr>
        <w:t xml:space="preserve">GNR Nº </w:t>
      </w:r>
      <w:r w:rsidR="00CB055C" w:rsidRPr="00216896">
        <w:rPr>
          <w:rFonts w:ascii="Arial" w:hAnsi="Arial" w:cs="Arial"/>
          <w:sz w:val="28"/>
          <w:szCs w:val="28"/>
        </w:rPr>
        <w:t>215196</w:t>
      </w:r>
      <w:r w:rsidR="001A40E2" w:rsidRPr="00216896">
        <w:rPr>
          <w:rFonts w:ascii="Arial" w:hAnsi="Arial" w:cs="Arial"/>
          <w:sz w:val="28"/>
          <w:szCs w:val="28"/>
        </w:rPr>
        <w:t xml:space="preserve"> </w:t>
      </w:r>
      <w:r w:rsidR="005A3442" w:rsidRPr="00216896">
        <w:rPr>
          <w:rFonts w:ascii="Arial" w:hAnsi="Arial" w:cs="Arial"/>
          <w:sz w:val="28"/>
          <w:szCs w:val="28"/>
        </w:rPr>
        <w:t xml:space="preserve">de </w:t>
      </w:r>
      <w:r w:rsidR="00CB055C" w:rsidRPr="00216896">
        <w:rPr>
          <w:rFonts w:ascii="Arial" w:hAnsi="Arial" w:cs="Arial"/>
          <w:sz w:val="28"/>
          <w:szCs w:val="28"/>
        </w:rPr>
        <w:t xml:space="preserve">19 de julio </w:t>
      </w:r>
      <w:r w:rsidR="00407BA3" w:rsidRPr="00216896">
        <w:rPr>
          <w:rFonts w:ascii="Arial" w:hAnsi="Arial" w:cs="Arial"/>
          <w:sz w:val="28"/>
          <w:szCs w:val="28"/>
        </w:rPr>
        <w:t xml:space="preserve">de </w:t>
      </w:r>
      <w:r w:rsidR="00CB055C" w:rsidRPr="00216896">
        <w:rPr>
          <w:rFonts w:ascii="Arial" w:hAnsi="Arial" w:cs="Arial"/>
          <w:sz w:val="28"/>
          <w:szCs w:val="28"/>
        </w:rPr>
        <w:t>2015</w:t>
      </w:r>
      <w:r w:rsidR="001A40E2" w:rsidRPr="00216896">
        <w:rPr>
          <w:rFonts w:ascii="Arial" w:hAnsi="Arial" w:cs="Arial"/>
          <w:sz w:val="28"/>
          <w:szCs w:val="28"/>
        </w:rPr>
        <w:t xml:space="preserve">, </w:t>
      </w:r>
      <w:r w:rsidR="005A3442" w:rsidRPr="00216896">
        <w:rPr>
          <w:rFonts w:ascii="Arial" w:hAnsi="Arial" w:cs="Arial"/>
          <w:sz w:val="28"/>
          <w:szCs w:val="28"/>
        </w:rPr>
        <w:t xml:space="preserve">bajo el sustento que acreditaba </w:t>
      </w:r>
      <w:r w:rsidR="00EA7728" w:rsidRPr="00216896">
        <w:rPr>
          <w:rFonts w:ascii="Arial" w:hAnsi="Arial" w:cs="Arial"/>
          <w:sz w:val="28"/>
          <w:szCs w:val="28"/>
        </w:rPr>
        <w:t>cero (</w:t>
      </w:r>
      <w:r w:rsidR="005A3442" w:rsidRPr="00216896">
        <w:rPr>
          <w:rFonts w:ascii="Arial" w:hAnsi="Arial" w:cs="Arial"/>
          <w:sz w:val="28"/>
          <w:szCs w:val="28"/>
        </w:rPr>
        <w:t>0</w:t>
      </w:r>
      <w:r w:rsidR="00EA7728" w:rsidRPr="00216896">
        <w:rPr>
          <w:rFonts w:ascii="Arial" w:hAnsi="Arial" w:cs="Arial"/>
          <w:sz w:val="28"/>
          <w:szCs w:val="28"/>
        </w:rPr>
        <w:t>)</w:t>
      </w:r>
      <w:r w:rsidR="005A3442" w:rsidRPr="00216896">
        <w:rPr>
          <w:rFonts w:ascii="Arial" w:hAnsi="Arial" w:cs="Arial"/>
          <w:sz w:val="28"/>
          <w:szCs w:val="28"/>
        </w:rPr>
        <w:t xml:space="preserve"> semanas cotizadas en el período comprendido entre el </w:t>
      </w:r>
      <w:r w:rsidR="00176B01" w:rsidRPr="00216896">
        <w:rPr>
          <w:rFonts w:ascii="Arial" w:hAnsi="Arial" w:cs="Arial"/>
          <w:sz w:val="28"/>
          <w:szCs w:val="28"/>
        </w:rPr>
        <w:t>17</w:t>
      </w:r>
      <w:r w:rsidR="005A3442" w:rsidRPr="00216896">
        <w:rPr>
          <w:rFonts w:ascii="Arial" w:hAnsi="Arial" w:cs="Arial"/>
          <w:sz w:val="28"/>
          <w:szCs w:val="28"/>
        </w:rPr>
        <w:t xml:space="preserve"> de </w:t>
      </w:r>
      <w:r w:rsidR="00176B01" w:rsidRPr="00216896">
        <w:rPr>
          <w:rFonts w:ascii="Arial" w:hAnsi="Arial" w:cs="Arial"/>
          <w:sz w:val="28"/>
          <w:szCs w:val="28"/>
        </w:rPr>
        <w:t xml:space="preserve">abril </w:t>
      </w:r>
      <w:r w:rsidR="005A3442" w:rsidRPr="00216896">
        <w:rPr>
          <w:rFonts w:ascii="Arial" w:hAnsi="Arial" w:cs="Arial"/>
          <w:sz w:val="28"/>
          <w:szCs w:val="28"/>
        </w:rPr>
        <w:t>de 200</w:t>
      </w:r>
      <w:r w:rsidR="00176B01" w:rsidRPr="00216896">
        <w:rPr>
          <w:rFonts w:ascii="Arial" w:hAnsi="Arial" w:cs="Arial"/>
          <w:sz w:val="28"/>
          <w:szCs w:val="28"/>
        </w:rPr>
        <w:t>5</w:t>
      </w:r>
      <w:r w:rsidR="005A3442" w:rsidRPr="00216896">
        <w:rPr>
          <w:rFonts w:ascii="Arial" w:hAnsi="Arial" w:cs="Arial"/>
          <w:sz w:val="28"/>
          <w:szCs w:val="28"/>
        </w:rPr>
        <w:t xml:space="preserve"> y el </w:t>
      </w:r>
      <w:r w:rsidR="00176B01" w:rsidRPr="00216896">
        <w:rPr>
          <w:rFonts w:ascii="Arial" w:hAnsi="Arial" w:cs="Arial"/>
          <w:sz w:val="28"/>
          <w:szCs w:val="28"/>
        </w:rPr>
        <w:t>17</w:t>
      </w:r>
      <w:r w:rsidR="005A3442" w:rsidRPr="00216896">
        <w:rPr>
          <w:rFonts w:ascii="Arial" w:hAnsi="Arial" w:cs="Arial"/>
          <w:sz w:val="28"/>
          <w:szCs w:val="28"/>
        </w:rPr>
        <w:t xml:space="preserve"> de </w:t>
      </w:r>
      <w:r w:rsidR="00176B01" w:rsidRPr="00216896">
        <w:rPr>
          <w:rFonts w:ascii="Arial" w:hAnsi="Arial" w:cs="Arial"/>
          <w:sz w:val="28"/>
          <w:szCs w:val="28"/>
        </w:rPr>
        <w:t xml:space="preserve">abril </w:t>
      </w:r>
      <w:r w:rsidR="005A3442" w:rsidRPr="00216896">
        <w:rPr>
          <w:rFonts w:ascii="Arial" w:hAnsi="Arial" w:cs="Arial"/>
          <w:sz w:val="28"/>
          <w:szCs w:val="28"/>
        </w:rPr>
        <w:t>de 201</w:t>
      </w:r>
      <w:r w:rsidR="00176B01" w:rsidRPr="00216896">
        <w:rPr>
          <w:rFonts w:ascii="Arial" w:hAnsi="Arial" w:cs="Arial"/>
          <w:sz w:val="28"/>
          <w:szCs w:val="28"/>
        </w:rPr>
        <w:t>2</w:t>
      </w:r>
      <w:r w:rsidR="003B43F0" w:rsidRPr="00216896">
        <w:rPr>
          <w:rFonts w:ascii="Arial" w:hAnsi="Arial" w:cs="Arial"/>
          <w:sz w:val="28"/>
          <w:szCs w:val="28"/>
        </w:rPr>
        <w:t>.</w:t>
      </w:r>
    </w:p>
    <w:p w:rsidR="005A3442" w:rsidRPr="00216896" w:rsidRDefault="005A3442" w:rsidP="005A3442">
      <w:pPr>
        <w:pStyle w:val="Sinespaciado1"/>
        <w:spacing w:line="360" w:lineRule="auto"/>
        <w:ind w:left="1428"/>
        <w:jc w:val="both"/>
        <w:rPr>
          <w:rFonts w:ascii="Arial" w:hAnsi="Arial" w:cs="Arial"/>
          <w:sz w:val="28"/>
          <w:szCs w:val="28"/>
        </w:rPr>
      </w:pPr>
    </w:p>
    <w:p w:rsidR="009C6D77" w:rsidRDefault="00216896" w:rsidP="009030FC">
      <w:pPr>
        <w:pStyle w:val="Sinespaciado1"/>
        <w:spacing w:line="360" w:lineRule="auto"/>
        <w:ind w:firstLine="2835"/>
        <w:jc w:val="both"/>
        <w:rPr>
          <w:rFonts w:ascii="Arial" w:hAnsi="Arial" w:cs="Arial"/>
          <w:sz w:val="28"/>
          <w:szCs w:val="28"/>
        </w:rPr>
      </w:pPr>
      <w:r w:rsidRPr="00216896">
        <w:rPr>
          <w:rFonts w:ascii="Arial" w:hAnsi="Arial" w:cs="Arial"/>
          <w:sz w:val="28"/>
          <w:szCs w:val="28"/>
        </w:rPr>
        <w:t>c)</w:t>
      </w:r>
      <w:r w:rsidRPr="00216896">
        <w:rPr>
          <w:rFonts w:ascii="Arial" w:hAnsi="Arial" w:cs="Arial"/>
          <w:sz w:val="28"/>
          <w:szCs w:val="28"/>
        </w:rPr>
        <w:tab/>
      </w:r>
      <w:r w:rsidR="009050A0">
        <w:rPr>
          <w:rFonts w:ascii="Arial" w:hAnsi="Arial" w:cs="Arial"/>
          <w:sz w:val="28"/>
          <w:szCs w:val="28"/>
        </w:rPr>
        <w:t>Dice que</w:t>
      </w:r>
      <w:r w:rsidR="007937A5" w:rsidRPr="00216896">
        <w:rPr>
          <w:rFonts w:ascii="Arial" w:hAnsi="Arial" w:cs="Arial"/>
          <w:sz w:val="28"/>
          <w:szCs w:val="28"/>
        </w:rPr>
        <w:t xml:space="preserve"> cuenta con </w:t>
      </w:r>
      <w:r w:rsidR="002909C6" w:rsidRPr="00216896">
        <w:rPr>
          <w:rFonts w:ascii="Arial" w:hAnsi="Arial" w:cs="Arial"/>
          <w:sz w:val="28"/>
          <w:szCs w:val="28"/>
        </w:rPr>
        <w:t xml:space="preserve">un total de </w:t>
      </w:r>
      <w:r w:rsidR="00176B01" w:rsidRPr="00216896">
        <w:rPr>
          <w:rFonts w:ascii="Arial" w:hAnsi="Arial" w:cs="Arial"/>
          <w:sz w:val="28"/>
          <w:szCs w:val="28"/>
        </w:rPr>
        <w:t>322</w:t>
      </w:r>
      <w:r w:rsidR="009C6D77" w:rsidRPr="00216896">
        <w:rPr>
          <w:rFonts w:ascii="Arial" w:hAnsi="Arial" w:cs="Arial"/>
          <w:sz w:val="28"/>
          <w:szCs w:val="28"/>
        </w:rPr>
        <w:t xml:space="preserve"> semanas cotizadas, </w:t>
      </w:r>
      <w:r w:rsidR="002909C6" w:rsidRPr="00216896">
        <w:rPr>
          <w:rFonts w:ascii="Arial" w:hAnsi="Arial" w:cs="Arial"/>
          <w:sz w:val="28"/>
          <w:szCs w:val="28"/>
        </w:rPr>
        <w:t xml:space="preserve">siendo la </w:t>
      </w:r>
      <w:r w:rsidR="009C6D77" w:rsidRPr="00216896">
        <w:rPr>
          <w:rFonts w:ascii="Arial" w:hAnsi="Arial" w:cs="Arial"/>
          <w:sz w:val="28"/>
          <w:szCs w:val="28"/>
        </w:rPr>
        <w:t>últi</w:t>
      </w:r>
      <w:r w:rsidR="002909C6" w:rsidRPr="00216896">
        <w:rPr>
          <w:rFonts w:ascii="Arial" w:hAnsi="Arial" w:cs="Arial"/>
          <w:sz w:val="28"/>
          <w:szCs w:val="28"/>
        </w:rPr>
        <w:t>ma</w:t>
      </w:r>
      <w:r w:rsidR="00944D2B" w:rsidRPr="00216896">
        <w:rPr>
          <w:rFonts w:ascii="Arial" w:hAnsi="Arial" w:cs="Arial"/>
          <w:sz w:val="28"/>
          <w:szCs w:val="28"/>
        </w:rPr>
        <w:t xml:space="preserve"> </w:t>
      </w:r>
      <w:r w:rsidR="002909C6" w:rsidRPr="00216896">
        <w:rPr>
          <w:rFonts w:ascii="Arial" w:hAnsi="Arial" w:cs="Arial"/>
          <w:sz w:val="28"/>
          <w:szCs w:val="28"/>
        </w:rPr>
        <w:t>d</w:t>
      </w:r>
      <w:r w:rsidR="00944D2B" w:rsidRPr="00216896">
        <w:rPr>
          <w:rFonts w:ascii="Arial" w:hAnsi="Arial" w:cs="Arial"/>
          <w:sz w:val="28"/>
          <w:szCs w:val="28"/>
        </w:rPr>
        <w:t xml:space="preserve">el </w:t>
      </w:r>
      <w:r w:rsidR="00176B01" w:rsidRPr="00216896">
        <w:rPr>
          <w:rFonts w:ascii="Arial" w:hAnsi="Arial" w:cs="Arial"/>
          <w:sz w:val="28"/>
          <w:szCs w:val="28"/>
        </w:rPr>
        <w:t>28</w:t>
      </w:r>
      <w:r w:rsidR="00944D2B" w:rsidRPr="00216896">
        <w:rPr>
          <w:rFonts w:ascii="Arial" w:hAnsi="Arial" w:cs="Arial"/>
          <w:sz w:val="28"/>
          <w:szCs w:val="28"/>
        </w:rPr>
        <w:t xml:space="preserve"> de </w:t>
      </w:r>
      <w:r w:rsidR="00176B01" w:rsidRPr="00216896">
        <w:rPr>
          <w:rFonts w:ascii="Arial" w:hAnsi="Arial" w:cs="Arial"/>
          <w:sz w:val="28"/>
          <w:szCs w:val="28"/>
        </w:rPr>
        <w:t>febrero</w:t>
      </w:r>
      <w:r w:rsidR="00944D2B" w:rsidRPr="00216896">
        <w:rPr>
          <w:rFonts w:ascii="Arial" w:hAnsi="Arial" w:cs="Arial"/>
          <w:sz w:val="28"/>
          <w:szCs w:val="28"/>
        </w:rPr>
        <w:t xml:space="preserve"> de 200</w:t>
      </w:r>
      <w:r w:rsidR="00176B01" w:rsidRPr="00216896">
        <w:rPr>
          <w:rFonts w:ascii="Arial" w:hAnsi="Arial" w:cs="Arial"/>
          <w:sz w:val="28"/>
          <w:szCs w:val="28"/>
        </w:rPr>
        <w:t>1</w:t>
      </w:r>
      <w:r w:rsidR="009C6D77" w:rsidRPr="00216896">
        <w:rPr>
          <w:rFonts w:ascii="Arial" w:hAnsi="Arial" w:cs="Arial"/>
          <w:sz w:val="28"/>
          <w:szCs w:val="28"/>
        </w:rPr>
        <w:t xml:space="preserve">, fecha </w:t>
      </w:r>
      <w:r w:rsidR="002909C6" w:rsidRPr="00216896">
        <w:rPr>
          <w:rFonts w:ascii="Arial" w:hAnsi="Arial" w:cs="Arial"/>
          <w:sz w:val="28"/>
          <w:szCs w:val="28"/>
        </w:rPr>
        <w:t xml:space="preserve">en la que </w:t>
      </w:r>
      <w:r w:rsidR="009C6D77" w:rsidRPr="00216896">
        <w:rPr>
          <w:rFonts w:ascii="Arial" w:hAnsi="Arial" w:cs="Arial"/>
          <w:sz w:val="28"/>
          <w:szCs w:val="28"/>
        </w:rPr>
        <w:t xml:space="preserve">sus capacidades laborales </w:t>
      </w:r>
      <w:r w:rsidR="002909C6" w:rsidRPr="00216896">
        <w:rPr>
          <w:rFonts w:ascii="Arial" w:hAnsi="Arial" w:cs="Arial"/>
          <w:sz w:val="28"/>
          <w:szCs w:val="28"/>
        </w:rPr>
        <w:t xml:space="preserve">ya </w:t>
      </w:r>
      <w:r w:rsidR="009C6D77" w:rsidRPr="00216896">
        <w:rPr>
          <w:rFonts w:ascii="Arial" w:hAnsi="Arial" w:cs="Arial"/>
          <w:sz w:val="28"/>
          <w:szCs w:val="28"/>
        </w:rPr>
        <w:t>se encontraban sumamente menguadas</w:t>
      </w:r>
      <w:r w:rsidR="00D40B48" w:rsidRPr="00216896">
        <w:rPr>
          <w:rFonts w:ascii="Arial" w:hAnsi="Arial" w:cs="Arial"/>
          <w:sz w:val="28"/>
          <w:szCs w:val="28"/>
        </w:rPr>
        <w:t xml:space="preserve"> y no podía vincularse laboralmente, sumado a que</w:t>
      </w:r>
      <w:r w:rsidR="009C6D77" w:rsidRPr="00216896">
        <w:rPr>
          <w:rFonts w:ascii="Arial" w:hAnsi="Arial" w:cs="Arial"/>
          <w:sz w:val="28"/>
          <w:szCs w:val="28"/>
        </w:rPr>
        <w:t xml:space="preserve"> sus </w:t>
      </w:r>
      <w:r w:rsidR="009050A0">
        <w:rPr>
          <w:rFonts w:ascii="Arial" w:hAnsi="Arial" w:cs="Arial"/>
          <w:sz w:val="28"/>
          <w:szCs w:val="28"/>
        </w:rPr>
        <w:t>medios</w:t>
      </w:r>
      <w:r w:rsidR="00176B01" w:rsidRPr="00216896">
        <w:rPr>
          <w:rFonts w:ascii="Arial" w:hAnsi="Arial" w:cs="Arial"/>
          <w:sz w:val="28"/>
          <w:szCs w:val="28"/>
        </w:rPr>
        <w:t xml:space="preserve"> económic</w:t>
      </w:r>
      <w:r w:rsidR="009050A0">
        <w:rPr>
          <w:rFonts w:ascii="Arial" w:hAnsi="Arial" w:cs="Arial"/>
          <w:sz w:val="28"/>
          <w:szCs w:val="28"/>
        </w:rPr>
        <w:t>os han sido escaso</w:t>
      </w:r>
      <w:r w:rsidR="009C6D77" w:rsidRPr="00216896">
        <w:rPr>
          <w:rFonts w:ascii="Arial" w:hAnsi="Arial" w:cs="Arial"/>
          <w:sz w:val="28"/>
          <w:szCs w:val="28"/>
        </w:rPr>
        <w:t xml:space="preserve">s, impidiéndole cotizar como </w:t>
      </w:r>
      <w:r w:rsidR="00176B01" w:rsidRPr="00216896">
        <w:rPr>
          <w:rFonts w:ascii="Arial" w:hAnsi="Arial" w:cs="Arial"/>
          <w:sz w:val="28"/>
          <w:szCs w:val="28"/>
        </w:rPr>
        <w:t xml:space="preserve">trabajadora </w:t>
      </w:r>
      <w:r w:rsidR="00EA7728" w:rsidRPr="00216896">
        <w:rPr>
          <w:rFonts w:ascii="Arial" w:hAnsi="Arial" w:cs="Arial"/>
          <w:sz w:val="28"/>
          <w:szCs w:val="28"/>
        </w:rPr>
        <w:t>independiente.</w:t>
      </w:r>
    </w:p>
    <w:p w:rsidR="00080D60" w:rsidRPr="00216896" w:rsidRDefault="00080D60" w:rsidP="00216896">
      <w:pPr>
        <w:pStyle w:val="Sinespaciado1"/>
        <w:spacing w:line="360" w:lineRule="auto"/>
        <w:ind w:firstLine="708"/>
        <w:jc w:val="both"/>
        <w:rPr>
          <w:rFonts w:ascii="Arial" w:hAnsi="Arial" w:cs="Arial"/>
          <w:sz w:val="28"/>
          <w:szCs w:val="28"/>
        </w:rPr>
      </w:pPr>
    </w:p>
    <w:p w:rsidR="003E77C8" w:rsidRPr="00216896" w:rsidRDefault="00216896" w:rsidP="009030FC">
      <w:pPr>
        <w:pStyle w:val="Sinespaciado1"/>
        <w:spacing w:line="360" w:lineRule="auto"/>
        <w:ind w:firstLine="2835"/>
        <w:jc w:val="both"/>
        <w:rPr>
          <w:rFonts w:ascii="Arial" w:hAnsi="Arial" w:cs="Arial"/>
          <w:sz w:val="28"/>
          <w:szCs w:val="28"/>
        </w:rPr>
      </w:pPr>
      <w:r w:rsidRPr="00216896">
        <w:rPr>
          <w:rFonts w:ascii="Arial" w:hAnsi="Arial" w:cs="Arial"/>
          <w:sz w:val="28"/>
          <w:szCs w:val="28"/>
        </w:rPr>
        <w:t>d)</w:t>
      </w:r>
      <w:r w:rsidRPr="00216896">
        <w:rPr>
          <w:rFonts w:ascii="Arial" w:hAnsi="Arial" w:cs="Arial"/>
          <w:sz w:val="28"/>
          <w:szCs w:val="28"/>
        </w:rPr>
        <w:tab/>
      </w:r>
      <w:r w:rsidR="00CE38F5" w:rsidRPr="00216896">
        <w:rPr>
          <w:rFonts w:ascii="Arial" w:hAnsi="Arial" w:cs="Arial"/>
          <w:sz w:val="28"/>
          <w:szCs w:val="28"/>
        </w:rPr>
        <w:t>Cuenta que</w:t>
      </w:r>
      <w:r w:rsidR="003E77C8" w:rsidRPr="00216896">
        <w:rPr>
          <w:rFonts w:ascii="Arial" w:hAnsi="Arial" w:cs="Arial"/>
          <w:sz w:val="28"/>
          <w:szCs w:val="28"/>
        </w:rPr>
        <w:t xml:space="preserve"> previa calificación de la Junta Nacional de Calificación, lo hizo la Junta Regional de Risaralda, entidad que estipuló el mismo porcentaje del 66.65% de pérdida de capacidad </w:t>
      </w:r>
      <w:r w:rsidR="003E77C8" w:rsidRPr="00216896">
        <w:rPr>
          <w:rFonts w:ascii="Arial" w:hAnsi="Arial" w:cs="Arial"/>
          <w:sz w:val="28"/>
          <w:szCs w:val="28"/>
        </w:rPr>
        <w:lastRenderedPageBreak/>
        <w:t>laboral, estructurada el 16 de octubre de 2001, que no cobró firmeza jurídica porque fue objeto de apelación por Colpensiones.</w:t>
      </w:r>
    </w:p>
    <w:p w:rsidR="009C6D77" w:rsidRPr="00216896" w:rsidRDefault="009C6D77" w:rsidP="009C6D77">
      <w:pPr>
        <w:pStyle w:val="Prrafodelista"/>
        <w:rPr>
          <w:rFonts w:ascii="Arial" w:hAnsi="Arial" w:cs="Arial"/>
          <w:sz w:val="28"/>
          <w:szCs w:val="28"/>
        </w:rPr>
      </w:pPr>
    </w:p>
    <w:p w:rsidR="004642FA" w:rsidRPr="00216896" w:rsidRDefault="00216896" w:rsidP="009030FC">
      <w:pPr>
        <w:pStyle w:val="Sinespaciado1"/>
        <w:spacing w:line="360" w:lineRule="auto"/>
        <w:ind w:firstLine="2835"/>
        <w:jc w:val="both"/>
        <w:rPr>
          <w:rFonts w:ascii="Arial" w:hAnsi="Arial" w:cs="Arial"/>
          <w:sz w:val="28"/>
          <w:szCs w:val="28"/>
        </w:rPr>
      </w:pPr>
      <w:r w:rsidRPr="00216896">
        <w:rPr>
          <w:rFonts w:ascii="Arial" w:hAnsi="Arial" w:cs="Arial"/>
          <w:sz w:val="28"/>
          <w:szCs w:val="28"/>
        </w:rPr>
        <w:t>e)</w:t>
      </w:r>
      <w:r w:rsidRPr="00216896">
        <w:rPr>
          <w:rFonts w:ascii="Arial" w:hAnsi="Arial" w:cs="Arial"/>
          <w:sz w:val="28"/>
          <w:szCs w:val="28"/>
        </w:rPr>
        <w:tab/>
      </w:r>
      <w:r w:rsidR="0009129E" w:rsidRPr="00216896">
        <w:rPr>
          <w:rFonts w:ascii="Arial" w:hAnsi="Arial" w:cs="Arial"/>
          <w:sz w:val="28"/>
          <w:szCs w:val="28"/>
        </w:rPr>
        <w:t>Q</w:t>
      </w:r>
      <w:r w:rsidR="00944D2B" w:rsidRPr="00216896">
        <w:rPr>
          <w:rFonts w:ascii="Arial" w:hAnsi="Arial" w:cs="Arial"/>
          <w:sz w:val="28"/>
          <w:szCs w:val="28"/>
        </w:rPr>
        <w:t>ue</w:t>
      </w:r>
      <w:r w:rsidR="005E3CD4" w:rsidRPr="00216896">
        <w:rPr>
          <w:rFonts w:ascii="Arial" w:hAnsi="Arial" w:cs="Arial"/>
          <w:sz w:val="28"/>
          <w:szCs w:val="28"/>
        </w:rPr>
        <w:t xml:space="preserve"> </w:t>
      </w:r>
      <w:r w:rsidR="00E86D2E" w:rsidRPr="00216896">
        <w:rPr>
          <w:rFonts w:ascii="Arial" w:hAnsi="Arial" w:cs="Arial"/>
          <w:sz w:val="28"/>
          <w:szCs w:val="28"/>
        </w:rPr>
        <w:t>la Corte Constitucional</w:t>
      </w:r>
      <w:r w:rsidR="004642FA" w:rsidRPr="00216896">
        <w:rPr>
          <w:rFonts w:ascii="Arial" w:hAnsi="Arial" w:cs="Arial"/>
          <w:sz w:val="28"/>
          <w:szCs w:val="28"/>
        </w:rPr>
        <w:t xml:space="preserve"> en sentencia T-143 de 2013, </w:t>
      </w:r>
      <w:r w:rsidR="009C6D77" w:rsidRPr="00216896">
        <w:rPr>
          <w:rFonts w:ascii="Arial" w:hAnsi="Arial" w:cs="Arial"/>
          <w:sz w:val="28"/>
          <w:szCs w:val="28"/>
        </w:rPr>
        <w:t xml:space="preserve">ha manifestado </w:t>
      </w:r>
      <w:r w:rsidR="004642FA" w:rsidRPr="00216896">
        <w:rPr>
          <w:rFonts w:ascii="Arial" w:hAnsi="Arial" w:cs="Arial"/>
          <w:sz w:val="28"/>
          <w:szCs w:val="28"/>
        </w:rPr>
        <w:t>respecto a la fecha de estructuración de los estados de invalidez, que en los casos como el de la aquí accionante debe considerarse como fecha de estructuración el momento en el cual realiza s</w:t>
      </w:r>
      <w:r w:rsidR="007116AB" w:rsidRPr="00216896">
        <w:rPr>
          <w:rFonts w:ascii="Arial" w:hAnsi="Arial" w:cs="Arial"/>
          <w:sz w:val="28"/>
          <w:szCs w:val="28"/>
        </w:rPr>
        <w:t>u última cotización al sistema</w:t>
      </w:r>
      <w:r w:rsidR="00100F00" w:rsidRPr="00216896">
        <w:rPr>
          <w:rFonts w:ascii="Arial" w:hAnsi="Arial" w:cs="Arial"/>
          <w:sz w:val="28"/>
          <w:szCs w:val="28"/>
        </w:rPr>
        <w:t>, extractando amplios apartes de la providencia prenombrada.</w:t>
      </w:r>
    </w:p>
    <w:p w:rsidR="004642FA" w:rsidRPr="00216896" w:rsidRDefault="004642FA" w:rsidP="004642FA">
      <w:pPr>
        <w:pStyle w:val="Prrafodelista"/>
        <w:rPr>
          <w:rFonts w:ascii="Arial" w:hAnsi="Arial" w:cs="Arial"/>
          <w:sz w:val="28"/>
          <w:szCs w:val="28"/>
        </w:rPr>
      </w:pPr>
    </w:p>
    <w:p w:rsidR="004642FA" w:rsidRPr="00216896" w:rsidRDefault="00216896" w:rsidP="009030FC">
      <w:pPr>
        <w:pStyle w:val="Sinespaciado1"/>
        <w:spacing w:line="360" w:lineRule="auto"/>
        <w:ind w:firstLine="2835"/>
        <w:jc w:val="both"/>
        <w:rPr>
          <w:rFonts w:ascii="Arial" w:hAnsi="Arial" w:cs="Arial"/>
          <w:sz w:val="28"/>
          <w:szCs w:val="28"/>
        </w:rPr>
      </w:pPr>
      <w:r w:rsidRPr="00216896">
        <w:rPr>
          <w:rFonts w:ascii="Arial" w:hAnsi="Arial" w:cs="Arial"/>
          <w:sz w:val="28"/>
          <w:szCs w:val="28"/>
        </w:rPr>
        <w:t>f)</w:t>
      </w:r>
      <w:r w:rsidRPr="00216896">
        <w:rPr>
          <w:rFonts w:ascii="Arial" w:hAnsi="Arial" w:cs="Arial"/>
          <w:sz w:val="28"/>
          <w:szCs w:val="28"/>
        </w:rPr>
        <w:tab/>
      </w:r>
      <w:r w:rsidR="00C73ED8" w:rsidRPr="00216896">
        <w:rPr>
          <w:rFonts w:ascii="Arial" w:hAnsi="Arial" w:cs="Arial"/>
          <w:sz w:val="28"/>
          <w:szCs w:val="28"/>
        </w:rPr>
        <w:t>Señala que su situación en est</w:t>
      </w:r>
      <w:r w:rsidR="00EA7728" w:rsidRPr="00216896">
        <w:rPr>
          <w:rFonts w:ascii="Arial" w:hAnsi="Arial" w:cs="Arial"/>
          <w:sz w:val="28"/>
          <w:szCs w:val="28"/>
        </w:rPr>
        <w:t>e momento es lamentable, que c</w:t>
      </w:r>
      <w:r w:rsidR="00C73ED8" w:rsidRPr="00216896">
        <w:rPr>
          <w:rFonts w:ascii="Arial" w:hAnsi="Arial" w:cs="Arial"/>
          <w:sz w:val="28"/>
          <w:szCs w:val="28"/>
        </w:rPr>
        <w:t xml:space="preserve">uenta con </w:t>
      </w:r>
      <w:r w:rsidR="002D0AC2" w:rsidRPr="00216896">
        <w:rPr>
          <w:rFonts w:ascii="Arial" w:hAnsi="Arial" w:cs="Arial"/>
          <w:sz w:val="28"/>
          <w:szCs w:val="28"/>
        </w:rPr>
        <w:t xml:space="preserve">52 años de edad, </w:t>
      </w:r>
      <w:r w:rsidR="00EA7728" w:rsidRPr="00216896">
        <w:rPr>
          <w:rFonts w:ascii="Arial" w:hAnsi="Arial" w:cs="Arial"/>
          <w:sz w:val="28"/>
          <w:szCs w:val="28"/>
        </w:rPr>
        <w:t>es</w:t>
      </w:r>
      <w:r w:rsidR="00C73ED8" w:rsidRPr="00216896">
        <w:rPr>
          <w:rFonts w:ascii="Arial" w:hAnsi="Arial" w:cs="Arial"/>
          <w:sz w:val="28"/>
          <w:szCs w:val="28"/>
        </w:rPr>
        <w:t xml:space="preserve"> inválida y su </w:t>
      </w:r>
      <w:r w:rsidR="002D0AC2" w:rsidRPr="00216896">
        <w:rPr>
          <w:rFonts w:ascii="Arial" w:hAnsi="Arial" w:cs="Arial"/>
          <w:sz w:val="28"/>
          <w:szCs w:val="28"/>
        </w:rPr>
        <w:t>situación</w:t>
      </w:r>
      <w:r w:rsidR="00C73ED8" w:rsidRPr="00216896">
        <w:rPr>
          <w:rFonts w:ascii="Arial" w:hAnsi="Arial" w:cs="Arial"/>
          <w:sz w:val="28"/>
          <w:szCs w:val="28"/>
        </w:rPr>
        <w:t xml:space="preserve"> económica y familiar es precaria, toda vez que hace más de </w:t>
      </w:r>
      <w:r w:rsidR="002D0AC2" w:rsidRPr="00216896">
        <w:rPr>
          <w:rFonts w:ascii="Arial" w:hAnsi="Arial" w:cs="Arial"/>
          <w:sz w:val="28"/>
          <w:szCs w:val="28"/>
        </w:rPr>
        <w:t>14</w:t>
      </w:r>
      <w:r w:rsidR="00C73ED8" w:rsidRPr="00216896">
        <w:rPr>
          <w:rFonts w:ascii="Arial" w:hAnsi="Arial" w:cs="Arial"/>
          <w:sz w:val="28"/>
          <w:szCs w:val="28"/>
        </w:rPr>
        <w:t xml:space="preserve"> años no puede laborar, razón por la cual no cuenta con un ingreso para su mínimo vital y depende de la ayuda</w:t>
      </w:r>
      <w:r w:rsidR="00200BD9" w:rsidRPr="00216896">
        <w:rPr>
          <w:rFonts w:ascii="Arial" w:hAnsi="Arial" w:cs="Arial"/>
          <w:sz w:val="28"/>
          <w:szCs w:val="28"/>
        </w:rPr>
        <w:t xml:space="preserve"> de algunos familiares y amigos, siendo necesaria que se reconozca a su</w:t>
      </w:r>
      <w:r w:rsidR="00660896" w:rsidRPr="00216896">
        <w:rPr>
          <w:rFonts w:ascii="Arial" w:hAnsi="Arial" w:cs="Arial"/>
          <w:sz w:val="28"/>
          <w:szCs w:val="28"/>
        </w:rPr>
        <w:t xml:space="preserve"> favor la pensión de invalidez.</w:t>
      </w:r>
    </w:p>
    <w:p w:rsidR="00660896" w:rsidRPr="00216896" w:rsidRDefault="00660896" w:rsidP="00660896">
      <w:pPr>
        <w:pStyle w:val="Prrafodelista"/>
        <w:rPr>
          <w:rFonts w:ascii="Arial" w:hAnsi="Arial" w:cs="Arial"/>
          <w:sz w:val="28"/>
          <w:szCs w:val="28"/>
        </w:rPr>
      </w:pPr>
    </w:p>
    <w:p w:rsidR="00660896" w:rsidRPr="00216896" w:rsidRDefault="00216896" w:rsidP="009030FC">
      <w:pPr>
        <w:pStyle w:val="Sinespaciado1"/>
        <w:spacing w:line="360" w:lineRule="auto"/>
        <w:ind w:firstLine="2835"/>
        <w:jc w:val="both"/>
        <w:rPr>
          <w:rFonts w:ascii="Arial" w:hAnsi="Arial" w:cs="Arial"/>
          <w:sz w:val="28"/>
          <w:szCs w:val="28"/>
        </w:rPr>
      </w:pPr>
      <w:r w:rsidRPr="00216896">
        <w:rPr>
          <w:rFonts w:ascii="Arial" w:hAnsi="Arial" w:cs="Arial"/>
          <w:sz w:val="28"/>
          <w:szCs w:val="28"/>
        </w:rPr>
        <w:t>g)</w:t>
      </w:r>
      <w:r w:rsidRPr="00216896">
        <w:rPr>
          <w:rFonts w:ascii="Arial" w:hAnsi="Arial" w:cs="Arial"/>
          <w:sz w:val="28"/>
          <w:szCs w:val="28"/>
        </w:rPr>
        <w:tab/>
      </w:r>
      <w:r w:rsidR="00660896" w:rsidRPr="00216896">
        <w:rPr>
          <w:rFonts w:ascii="Arial" w:hAnsi="Arial" w:cs="Arial"/>
          <w:sz w:val="28"/>
          <w:szCs w:val="28"/>
        </w:rPr>
        <w:t>Cita varios apartes de la Sentencia T – 043 de 2014, con el fin de concretar la viabilidad de la acción de tutela.</w:t>
      </w:r>
    </w:p>
    <w:p w:rsidR="00660896" w:rsidRPr="00216896" w:rsidRDefault="00660896" w:rsidP="00660896">
      <w:pPr>
        <w:pStyle w:val="Prrafodelista"/>
        <w:rPr>
          <w:rFonts w:ascii="Arial" w:hAnsi="Arial" w:cs="Arial"/>
          <w:sz w:val="28"/>
          <w:szCs w:val="28"/>
        </w:rPr>
      </w:pPr>
    </w:p>
    <w:p w:rsidR="00660896" w:rsidRPr="00216896" w:rsidRDefault="00216896" w:rsidP="009030FC">
      <w:pPr>
        <w:pStyle w:val="Sinespaciado1"/>
        <w:spacing w:line="360" w:lineRule="auto"/>
        <w:ind w:firstLine="2835"/>
        <w:jc w:val="both"/>
        <w:rPr>
          <w:rFonts w:ascii="Arial" w:hAnsi="Arial" w:cs="Arial"/>
          <w:sz w:val="28"/>
          <w:szCs w:val="28"/>
        </w:rPr>
      </w:pPr>
      <w:r w:rsidRPr="00216896">
        <w:rPr>
          <w:rFonts w:ascii="Arial" w:hAnsi="Arial" w:cs="Arial"/>
          <w:sz w:val="28"/>
          <w:szCs w:val="28"/>
        </w:rPr>
        <w:t>h)</w:t>
      </w:r>
      <w:r w:rsidRPr="00216896">
        <w:rPr>
          <w:rFonts w:ascii="Arial" w:hAnsi="Arial" w:cs="Arial"/>
          <w:sz w:val="28"/>
          <w:szCs w:val="28"/>
        </w:rPr>
        <w:tab/>
      </w:r>
      <w:r w:rsidR="00660896" w:rsidRPr="00216896">
        <w:rPr>
          <w:rFonts w:ascii="Arial" w:hAnsi="Arial" w:cs="Arial"/>
          <w:sz w:val="28"/>
          <w:szCs w:val="28"/>
        </w:rPr>
        <w:t xml:space="preserve">Argumenta que la negativa de Colpensiones de </w:t>
      </w:r>
      <w:r w:rsidR="005D7A26" w:rsidRPr="00216896">
        <w:rPr>
          <w:rFonts w:ascii="Arial" w:hAnsi="Arial" w:cs="Arial"/>
          <w:sz w:val="28"/>
          <w:szCs w:val="28"/>
        </w:rPr>
        <w:t xml:space="preserve">acceder a su pensión de invalidez, </w:t>
      </w:r>
      <w:r w:rsidR="00660896" w:rsidRPr="00216896">
        <w:rPr>
          <w:rFonts w:ascii="Arial" w:hAnsi="Arial" w:cs="Arial"/>
          <w:sz w:val="28"/>
          <w:szCs w:val="28"/>
        </w:rPr>
        <w:t xml:space="preserve">vulnera los derechos fundamentales que </w:t>
      </w:r>
      <w:r w:rsidR="008E1B90" w:rsidRPr="00216896">
        <w:rPr>
          <w:rFonts w:ascii="Arial" w:hAnsi="Arial" w:cs="Arial"/>
          <w:sz w:val="28"/>
          <w:szCs w:val="28"/>
        </w:rPr>
        <w:t xml:space="preserve">ella </w:t>
      </w:r>
      <w:r w:rsidR="00660896" w:rsidRPr="00216896">
        <w:rPr>
          <w:rFonts w:ascii="Arial" w:hAnsi="Arial" w:cs="Arial"/>
          <w:sz w:val="28"/>
          <w:szCs w:val="28"/>
        </w:rPr>
        <w:t>reclama con esta acci</w:t>
      </w:r>
      <w:r w:rsidR="008E1B90" w:rsidRPr="00216896">
        <w:rPr>
          <w:rFonts w:ascii="Arial" w:hAnsi="Arial" w:cs="Arial"/>
          <w:sz w:val="28"/>
          <w:szCs w:val="28"/>
        </w:rPr>
        <w:t>ón y hace el juramento de que no ha formulado acción de tutela por los hechos que relaciona.</w:t>
      </w:r>
    </w:p>
    <w:p w:rsidR="00B344B5" w:rsidRPr="00216896" w:rsidRDefault="00B344B5" w:rsidP="00EB1C80">
      <w:pPr>
        <w:pStyle w:val="Sinespaciado1"/>
        <w:spacing w:line="360" w:lineRule="auto"/>
        <w:ind w:firstLine="708"/>
        <w:jc w:val="both"/>
        <w:rPr>
          <w:rFonts w:ascii="Arial" w:hAnsi="Arial" w:cs="Arial"/>
          <w:sz w:val="28"/>
          <w:szCs w:val="28"/>
          <w:lang w:val="es-ES" w:eastAsia="es-ES"/>
        </w:rPr>
      </w:pPr>
    </w:p>
    <w:p w:rsidR="00EB1C80" w:rsidRPr="00216896" w:rsidRDefault="004B1DC5" w:rsidP="009030FC">
      <w:pPr>
        <w:pStyle w:val="Sinespaciado1"/>
        <w:spacing w:line="360" w:lineRule="auto"/>
        <w:ind w:firstLine="2835"/>
        <w:jc w:val="both"/>
        <w:rPr>
          <w:rFonts w:ascii="Arial" w:hAnsi="Arial" w:cs="Arial"/>
          <w:sz w:val="28"/>
          <w:szCs w:val="28"/>
          <w:lang w:val="es-ES" w:eastAsia="es-ES"/>
        </w:rPr>
      </w:pPr>
      <w:r w:rsidRPr="00216896">
        <w:rPr>
          <w:rFonts w:ascii="Arial" w:hAnsi="Arial" w:cs="Arial"/>
          <w:sz w:val="28"/>
          <w:szCs w:val="28"/>
          <w:lang w:val="es-ES" w:eastAsia="es-ES"/>
        </w:rPr>
        <w:t>3</w:t>
      </w:r>
      <w:r w:rsidR="00F30B50" w:rsidRPr="00216896">
        <w:rPr>
          <w:rFonts w:ascii="Arial" w:hAnsi="Arial" w:cs="Arial"/>
          <w:sz w:val="28"/>
          <w:szCs w:val="28"/>
          <w:lang w:val="es-ES" w:eastAsia="es-ES"/>
        </w:rPr>
        <w:t xml:space="preserve">. </w:t>
      </w:r>
      <w:r w:rsidR="00EB1C80" w:rsidRPr="00216896">
        <w:rPr>
          <w:rFonts w:ascii="Arial" w:hAnsi="Arial" w:cs="Arial"/>
          <w:sz w:val="28"/>
          <w:szCs w:val="28"/>
          <w:lang w:val="es-ES" w:eastAsia="es-ES"/>
        </w:rPr>
        <w:t xml:space="preserve">Correspondió el conocimiento de la acción al Juzgado </w:t>
      </w:r>
      <w:r w:rsidR="002D0AC2" w:rsidRPr="00216896">
        <w:rPr>
          <w:rFonts w:ascii="Arial" w:hAnsi="Arial" w:cs="Arial"/>
          <w:sz w:val="28"/>
          <w:szCs w:val="28"/>
          <w:lang w:val="es-ES" w:eastAsia="es-ES"/>
        </w:rPr>
        <w:t>Cuarto</w:t>
      </w:r>
      <w:r w:rsidR="00375C7D" w:rsidRPr="00216896">
        <w:rPr>
          <w:rFonts w:ascii="Arial" w:hAnsi="Arial" w:cs="Arial"/>
          <w:sz w:val="28"/>
          <w:szCs w:val="28"/>
          <w:lang w:val="es-ES" w:eastAsia="es-ES"/>
        </w:rPr>
        <w:t xml:space="preserve"> Civil del Circuito </w:t>
      </w:r>
      <w:r w:rsidR="00EB1C80" w:rsidRPr="00216896">
        <w:rPr>
          <w:rFonts w:ascii="Arial" w:hAnsi="Arial" w:cs="Arial"/>
          <w:sz w:val="28"/>
          <w:szCs w:val="28"/>
          <w:lang w:val="es-ES" w:eastAsia="es-ES"/>
        </w:rPr>
        <w:t xml:space="preserve">de la ciudad, </w:t>
      </w:r>
      <w:r w:rsidR="002D0AC2" w:rsidRPr="00216896">
        <w:rPr>
          <w:rFonts w:ascii="Arial" w:hAnsi="Arial" w:cs="Arial"/>
          <w:sz w:val="28"/>
          <w:szCs w:val="28"/>
          <w:lang w:val="es-ES" w:eastAsia="es-ES"/>
        </w:rPr>
        <w:t xml:space="preserve">el que </w:t>
      </w:r>
      <w:r w:rsidR="00EB1C80" w:rsidRPr="00216896">
        <w:rPr>
          <w:rFonts w:ascii="Arial" w:hAnsi="Arial" w:cs="Arial"/>
          <w:sz w:val="28"/>
          <w:szCs w:val="28"/>
          <w:lang w:val="es-ES" w:eastAsia="es-ES"/>
        </w:rPr>
        <w:t xml:space="preserve">mediante </w:t>
      </w:r>
      <w:r w:rsidR="00FE3AF8" w:rsidRPr="00216896">
        <w:rPr>
          <w:rFonts w:ascii="Arial" w:hAnsi="Arial" w:cs="Arial"/>
          <w:sz w:val="28"/>
          <w:szCs w:val="28"/>
          <w:lang w:val="es-ES" w:eastAsia="es-ES"/>
        </w:rPr>
        <w:t>a</w:t>
      </w:r>
      <w:r w:rsidR="002D0AC2" w:rsidRPr="00216896">
        <w:rPr>
          <w:rFonts w:ascii="Arial" w:hAnsi="Arial" w:cs="Arial"/>
          <w:sz w:val="28"/>
          <w:szCs w:val="28"/>
          <w:lang w:val="es-ES" w:eastAsia="es-ES"/>
        </w:rPr>
        <w:t xml:space="preserve">uto </w:t>
      </w:r>
      <w:r w:rsidR="00EB1C80" w:rsidRPr="00216896">
        <w:rPr>
          <w:rFonts w:ascii="Arial" w:hAnsi="Arial" w:cs="Arial"/>
          <w:sz w:val="28"/>
          <w:szCs w:val="28"/>
          <w:lang w:val="es-ES" w:eastAsia="es-ES"/>
        </w:rPr>
        <w:t xml:space="preserve">del </w:t>
      </w:r>
      <w:r w:rsidR="00FE3AF8" w:rsidRPr="00216896">
        <w:rPr>
          <w:rFonts w:ascii="Arial" w:hAnsi="Arial" w:cs="Arial"/>
          <w:sz w:val="28"/>
          <w:szCs w:val="28"/>
          <w:lang w:val="es-ES" w:eastAsia="es-ES"/>
        </w:rPr>
        <w:t>1</w:t>
      </w:r>
      <w:r w:rsidR="002D0AC2" w:rsidRPr="00216896">
        <w:rPr>
          <w:rFonts w:ascii="Arial" w:hAnsi="Arial" w:cs="Arial"/>
          <w:sz w:val="28"/>
          <w:szCs w:val="28"/>
          <w:lang w:val="es-ES" w:eastAsia="es-ES"/>
        </w:rPr>
        <w:t xml:space="preserve"> </w:t>
      </w:r>
      <w:r w:rsidR="00EB1C80" w:rsidRPr="00216896">
        <w:rPr>
          <w:rFonts w:ascii="Arial" w:hAnsi="Arial" w:cs="Arial"/>
          <w:sz w:val="28"/>
          <w:szCs w:val="28"/>
          <w:lang w:val="es-ES" w:eastAsia="es-ES"/>
        </w:rPr>
        <w:t xml:space="preserve">de </w:t>
      </w:r>
      <w:r w:rsidR="002D0AC2" w:rsidRPr="00216896">
        <w:rPr>
          <w:rFonts w:ascii="Arial" w:hAnsi="Arial" w:cs="Arial"/>
          <w:sz w:val="28"/>
          <w:szCs w:val="28"/>
          <w:lang w:val="es-ES" w:eastAsia="es-ES"/>
        </w:rPr>
        <w:t>octu</w:t>
      </w:r>
      <w:r w:rsidR="002479A3" w:rsidRPr="00216896">
        <w:rPr>
          <w:rFonts w:ascii="Arial" w:hAnsi="Arial" w:cs="Arial"/>
          <w:sz w:val="28"/>
          <w:szCs w:val="28"/>
          <w:lang w:val="es-ES" w:eastAsia="es-ES"/>
        </w:rPr>
        <w:t xml:space="preserve">bre </w:t>
      </w:r>
      <w:r w:rsidR="002D0AC2" w:rsidRPr="00216896">
        <w:rPr>
          <w:rFonts w:ascii="Arial" w:hAnsi="Arial" w:cs="Arial"/>
          <w:sz w:val="28"/>
          <w:szCs w:val="28"/>
          <w:lang w:val="es-ES" w:eastAsia="es-ES"/>
        </w:rPr>
        <w:t>del presente año,</w:t>
      </w:r>
      <w:r w:rsidR="002479A3" w:rsidRPr="00216896">
        <w:rPr>
          <w:rFonts w:ascii="Arial" w:hAnsi="Arial" w:cs="Arial"/>
          <w:sz w:val="28"/>
          <w:szCs w:val="28"/>
          <w:lang w:val="es-ES" w:eastAsia="es-ES"/>
        </w:rPr>
        <w:t xml:space="preserve"> </w:t>
      </w:r>
      <w:r w:rsidR="002A4F15" w:rsidRPr="00216896">
        <w:rPr>
          <w:rFonts w:ascii="Arial" w:hAnsi="Arial" w:cs="Arial"/>
          <w:sz w:val="28"/>
          <w:szCs w:val="28"/>
          <w:lang w:val="es-ES" w:eastAsia="es-ES"/>
        </w:rPr>
        <w:t>la</w:t>
      </w:r>
      <w:r w:rsidR="00EB1C80" w:rsidRPr="00216896">
        <w:rPr>
          <w:rFonts w:ascii="Arial" w:hAnsi="Arial" w:cs="Arial"/>
          <w:sz w:val="28"/>
          <w:szCs w:val="28"/>
          <w:lang w:val="es-ES" w:eastAsia="es-ES"/>
        </w:rPr>
        <w:t xml:space="preserve"> admitió </w:t>
      </w:r>
      <w:r w:rsidR="002A4F15" w:rsidRPr="00216896">
        <w:rPr>
          <w:rFonts w:ascii="Arial" w:hAnsi="Arial" w:cs="Arial"/>
          <w:sz w:val="28"/>
          <w:szCs w:val="28"/>
          <w:lang w:val="es-ES" w:eastAsia="es-ES"/>
        </w:rPr>
        <w:t xml:space="preserve">y </w:t>
      </w:r>
      <w:r w:rsidR="00EB1C80" w:rsidRPr="00216896">
        <w:rPr>
          <w:rFonts w:ascii="Arial" w:hAnsi="Arial" w:cs="Arial"/>
          <w:sz w:val="28"/>
          <w:szCs w:val="28"/>
          <w:lang w:val="es-ES" w:eastAsia="es-ES"/>
        </w:rPr>
        <w:t xml:space="preserve">notificó a la entidad accionada </w:t>
      </w:r>
      <w:r w:rsidR="002479A3" w:rsidRPr="00216896">
        <w:rPr>
          <w:rFonts w:ascii="Arial" w:hAnsi="Arial" w:cs="Arial"/>
          <w:sz w:val="28"/>
          <w:szCs w:val="28"/>
          <w:lang w:val="es-ES" w:eastAsia="es-ES"/>
        </w:rPr>
        <w:t>a través de la Gerente Nacional de Reconocimiento</w:t>
      </w:r>
      <w:r w:rsidR="002D0AC2" w:rsidRPr="00216896">
        <w:rPr>
          <w:rFonts w:ascii="Arial" w:hAnsi="Arial" w:cs="Arial"/>
          <w:sz w:val="28"/>
          <w:szCs w:val="28"/>
          <w:lang w:val="es-ES" w:eastAsia="es-ES"/>
        </w:rPr>
        <w:t xml:space="preserve"> de </w:t>
      </w:r>
      <w:r w:rsidR="002D0AC2" w:rsidRPr="00216896">
        <w:rPr>
          <w:rFonts w:ascii="Arial" w:hAnsi="Arial" w:cs="Arial"/>
          <w:sz w:val="28"/>
          <w:szCs w:val="28"/>
          <w:lang w:val="es-ES" w:eastAsia="es-ES"/>
        </w:rPr>
        <w:lastRenderedPageBreak/>
        <w:t>Colpensiones</w:t>
      </w:r>
      <w:r w:rsidR="002479A3" w:rsidRPr="00216896">
        <w:rPr>
          <w:rFonts w:ascii="Arial" w:hAnsi="Arial" w:cs="Arial"/>
          <w:sz w:val="28"/>
          <w:szCs w:val="28"/>
          <w:lang w:val="es-ES" w:eastAsia="es-ES"/>
        </w:rPr>
        <w:t xml:space="preserve">, </w:t>
      </w:r>
      <w:r w:rsidR="00EB1C80" w:rsidRPr="00216896">
        <w:rPr>
          <w:rFonts w:ascii="Arial" w:hAnsi="Arial" w:cs="Arial"/>
          <w:sz w:val="28"/>
          <w:szCs w:val="28"/>
          <w:lang w:val="es-ES" w:eastAsia="es-ES"/>
        </w:rPr>
        <w:t>para que ejerciera su derecho de defensa</w:t>
      </w:r>
      <w:r w:rsidR="008A2CB8" w:rsidRPr="00216896">
        <w:rPr>
          <w:rFonts w:ascii="Arial" w:hAnsi="Arial" w:cs="Arial"/>
          <w:sz w:val="28"/>
          <w:szCs w:val="28"/>
          <w:lang w:val="es-ES" w:eastAsia="es-ES"/>
        </w:rPr>
        <w:t xml:space="preserve">. </w:t>
      </w:r>
      <w:r w:rsidR="00A72363" w:rsidRPr="00216896">
        <w:rPr>
          <w:rFonts w:ascii="Arial" w:hAnsi="Arial" w:cs="Arial"/>
          <w:sz w:val="28"/>
          <w:szCs w:val="28"/>
          <w:lang w:val="es-ES" w:eastAsia="es-ES"/>
        </w:rPr>
        <w:t>Guard</w:t>
      </w:r>
      <w:r w:rsidR="009050A0">
        <w:rPr>
          <w:rFonts w:ascii="Arial" w:hAnsi="Arial" w:cs="Arial"/>
          <w:sz w:val="28"/>
          <w:szCs w:val="28"/>
          <w:lang w:val="es-ES" w:eastAsia="es-ES"/>
        </w:rPr>
        <w:t>ó</w:t>
      </w:r>
      <w:r w:rsidR="00B344B5" w:rsidRPr="00216896">
        <w:rPr>
          <w:rFonts w:ascii="Arial" w:hAnsi="Arial" w:cs="Arial"/>
          <w:sz w:val="28"/>
          <w:szCs w:val="28"/>
          <w:lang w:val="es-ES" w:eastAsia="es-ES"/>
        </w:rPr>
        <w:t xml:space="preserve"> silencio</w:t>
      </w:r>
      <w:r w:rsidR="00EB1C80" w:rsidRPr="00216896">
        <w:rPr>
          <w:rFonts w:ascii="Arial" w:hAnsi="Arial" w:cs="Arial"/>
          <w:sz w:val="28"/>
          <w:szCs w:val="28"/>
          <w:lang w:val="es-ES" w:eastAsia="es-ES"/>
        </w:rPr>
        <w:t>.</w:t>
      </w:r>
    </w:p>
    <w:p w:rsidR="00EB1C80" w:rsidRPr="00216896" w:rsidRDefault="00EB1C80" w:rsidP="00EB1C80">
      <w:pPr>
        <w:pStyle w:val="Sinespaciado1"/>
        <w:spacing w:line="360" w:lineRule="auto"/>
        <w:ind w:firstLine="708"/>
        <w:jc w:val="both"/>
        <w:rPr>
          <w:rFonts w:ascii="Arial" w:hAnsi="Arial" w:cs="Arial"/>
          <w:sz w:val="28"/>
          <w:szCs w:val="28"/>
          <w:lang w:val="es-ES" w:eastAsia="es-ES"/>
        </w:rPr>
      </w:pPr>
    </w:p>
    <w:p w:rsidR="007329CE" w:rsidRPr="00216896" w:rsidRDefault="004B1DC5" w:rsidP="009030FC">
      <w:pPr>
        <w:pStyle w:val="Sinespaciado1"/>
        <w:spacing w:line="360" w:lineRule="auto"/>
        <w:ind w:firstLine="2835"/>
        <w:jc w:val="both"/>
        <w:rPr>
          <w:rFonts w:ascii="Arial" w:hAnsi="Arial" w:cs="Arial"/>
          <w:sz w:val="28"/>
          <w:szCs w:val="28"/>
        </w:rPr>
      </w:pPr>
      <w:r w:rsidRPr="00216896">
        <w:rPr>
          <w:rFonts w:ascii="Arial" w:hAnsi="Arial" w:cs="Arial"/>
          <w:sz w:val="28"/>
          <w:szCs w:val="28"/>
        </w:rPr>
        <w:t>4</w:t>
      </w:r>
      <w:r w:rsidR="007227DA" w:rsidRPr="00216896">
        <w:rPr>
          <w:rFonts w:ascii="Arial" w:hAnsi="Arial" w:cs="Arial"/>
          <w:sz w:val="28"/>
          <w:szCs w:val="28"/>
        </w:rPr>
        <w:t>.</w:t>
      </w:r>
      <w:r w:rsidR="00A73776" w:rsidRPr="00216896">
        <w:rPr>
          <w:rFonts w:ascii="Arial" w:hAnsi="Arial" w:cs="Arial"/>
          <w:sz w:val="28"/>
          <w:szCs w:val="28"/>
        </w:rPr>
        <w:t xml:space="preserve"> </w:t>
      </w:r>
      <w:r w:rsidR="001004C0" w:rsidRPr="00216896">
        <w:rPr>
          <w:rFonts w:ascii="Arial" w:hAnsi="Arial" w:cs="Arial"/>
          <w:sz w:val="28"/>
          <w:szCs w:val="28"/>
        </w:rPr>
        <w:t xml:space="preserve">La actuación </w:t>
      </w:r>
      <w:r w:rsidR="000B6191">
        <w:rPr>
          <w:rFonts w:ascii="Arial" w:hAnsi="Arial" w:cs="Arial"/>
          <w:sz w:val="28"/>
          <w:szCs w:val="28"/>
        </w:rPr>
        <w:t>cesó</w:t>
      </w:r>
      <w:r w:rsidR="00080D60">
        <w:rPr>
          <w:rFonts w:ascii="Arial" w:hAnsi="Arial" w:cs="Arial"/>
          <w:sz w:val="28"/>
          <w:szCs w:val="28"/>
        </w:rPr>
        <w:t xml:space="preserve"> con sentencia de</w:t>
      </w:r>
      <w:r w:rsidR="008B7BAD" w:rsidRPr="00216896">
        <w:rPr>
          <w:rFonts w:ascii="Arial" w:hAnsi="Arial" w:cs="Arial"/>
          <w:sz w:val="28"/>
          <w:szCs w:val="28"/>
        </w:rPr>
        <w:t xml:space="preserve"> </w:t>
      </w:r>
      <w:r w:rsidR="00616FBA" w:rsidRPr="00216896">
        <w:rPr>
          <w:rFonts w:ascii="Arial" w:hAnsi="Arial" w:cs="Arial"/>
          <w:sz w:val="28"/>
          <w:szCs w:val="28"/>
        </w:rPr>
        <w:t>15</w:t>
      </w:r>
      <w:r w:rsidR="00D111C1" w:rsidRPr="00216896">
        <w:rPr>
          <w:rFonts w:ascii="Arial" w:hAnsi="Arial" w:cs="Arial"/>
          <w:sz w:val="28"/>
          <w:szCs w:val="28"/>
        </w:rPr>
        <w:t xml:space="preserve"> de</w:t>
      </w:r>
      <w:r w:rsidR="00616FBA" w:rsidRPr="00216896">
        <w:rPr>
          <w:rFonts w:ascii="Arial" w:hAnsi="Arial" w:cs="Arial"/>
          <w:sz w:val="28"/>
          <w:szCs w:val="28"/>
        </w:rPr>
        <w:t xml:space="preserve"> octubre de 2015</w:t>
      </w:r>
      <w:r w:rsidR="00D111C1" w:rsidRPr="00216896">
        <w:rPr>
          <w:rFonts w:ascii="Arial" w:hAnsi="Arial" w:cs="Arial"/>
          <w:sz w:val="28"/>
          <w:szCs w:val="28"/>
        </w:rPr>
        <w:t xml:space="preserve"> que negó el amparo </w:t>
      </w:r>
      <w:r w:rsidR="002C074B" w:rsidRPr="00216896">
        <w:rPr>
          <w:rFonts w:ascii="Arial" w:hAnsi="Arial" w:cs="Arial"/>
          <w:sz w:val="28"/>
          <w:szCs w:val="28"/>
        </w:rPr>
        <w:t xml:space="preserve">deprecado, </w:t>
      </w:r>
      <w:r w:rsidR="008B7BAD" w:rsidRPr="00216896">
        <w:rPr>
          <w:rFonts w:ascii="Arial" w:hAnsi="Arial" w:cs="Arial"/>
          <w:sz w:val="28"/>
          <w:szCs w:val="28"/>
        </w:rPr>
        <w:t xml:space="preserve">al </w:t>
      </w:r>
      <w:r w:rsidR="00616FBA" w:rsidRPr="00216896">
        <w:rPr>
          <w:rFonts w:ascii="Arial" w:hAnsi="Arial" w:cs="Arial"/>
          <w:sz w:val="28"/>
          <w:szCs w:val="28"/>
        </w:rPr>
        <w:t xml:space="preserve">considerar que en este caso </w:t>
      </w:r>
      <w:r w:rsidR="009050A0">
        <w:rPr>
          <w:rFonts w:ascii="Arial" w:hAnsi="Arial" w:cs="Arial"/>
          <w:sz w:val="28"/>
          <w:szCs w:val="28"/>
        </w:rPr>
        <w:t>concreto</w:t>
      </w:r>
      <w:r w:rsidR="0066313C" w:rsidRPr="00216896">
        <w:rPr>
          <w:rFonts w:ascii="Arial" w:hAnsi="Arial" w:cs="Arial"/>
          <w:sz w:val="28"/>
          <w:szCs w:val="28"/>
        </w:rPr>
        <w:t xml:space="preserve"> la </w:t>
      </w:r>
      <w:r w:rsidR="00FE3AF8" w:rsidRPr="00216896">
        <w:rPr>
          <w:rFonts w:ascii="Arial" w:hAnsi="Arial" w:cs="Arial"/>
          <w:sz w:val="28"/>
          <w:szCs w:val="28"/>
        </w:rPr>
        <w:t>acción de t</w:t>
      </w:r>
      <w:r w:rsidR="0066313C" w:rsidRPr="00216896">
        <w:rPr>
          <w:rFonts w:ascii="Arial" w:hAnsi="Arial" w:cs="Arial"/>
          <w:sz w:val="28"/>
          <w:szCs w:val="28"/>
        </w:rPr>
        <w:t>utela era</w:t>
      </w:r>
      <w:r w:rsidR="00616FBA" w:rsidRPr="00216896">
        <w:rPr>
          <w:rFonts w:ascii="Arial" w:hAnsi="Arial" w:cs="Arial"/>
          <w:sz w:val="28"/>
          <w:szCs w:val="28"/>
        </w:rPr>
        <w:t xml:space="preserve"> improcedente, </w:t>
      </w:r>
      <w:r w:rsidR="0002676B" w:rsidRPr="00216896">
        <w:rPr>
          <w:rFonts w:ascii="Arial" w:hAnsi="Arial" w:cs="Arial"/>
          <w:sz w:val="28"/>
          <w:szCs w:val="28"/>
        </w:rPr>
        <w:t xml:space="preserve">por ser </w:t>
      </w:r>
      <w:r w:rsidR="00B94041" w:rsidRPr="00216896">
        <w:rPr>
          <w:rFonts w:ascii="Arial" w:hAnsi="Arial" w:cs="Arial"/>
          <w:sz w:val="28"/>
          <w:szCs w:val="28"/>
        </w:rPr>
        <w:t>de carácter</w:t>
      </w:r>
      <w:r w:rsidR="0002676B" w:rsidRPr="00216896">
        <w:rPr>
          <w:rFonts w:ascii="Arial" w:hAnsi="Arial" w:cs="Arial"/>
          <w:sz w:val="28"/>
          <w:szCs w:val="28"/>
        </w:rPr>
        <w:t xml:space="preserve"> subsidiaria y no alternativa, y en caso de ser procedente, sólo se </w:t>
      </w:r>
      <w:r w:rsidR="0066313C" w:rsidRPr="00216896">
        <w:rPr>
          <w:rFonts w:ascii="Arial" w:hAnsi="Arial" w:cs="Arial"/>
          <w:sz w:val="28"/>
          <w:szCs w:val="28"/>
        </w:rPr>
        <w:t>podría</w:t>
      </w:r>
      <w:r w:rsidR="009050A0">
        <w:rPr>
          <w:rFonts w:ascii="Arial" w:hAnsi="Arial" w:cs="Arial"/>
          <w:sz w:val="28"/>
          <w:szCs w:val="28"/>
        </w:rPr>
        <w:t xml:space="preserve"> acudir a ella</w:t>
      </w:r>
      <w:r w:rsidR="0002676B" w:rsidRPr="00216896">
        <w:rPr>
          <w:rFonts w:ascii="Arial" w:hAnsi="Arial" w:cs="Arial"/>
          <w:sz w:val="28"/>
          <w:szCs w:val="28"/>
        </w:rPr>
        <w:t xml:space="preserve"> dentro de un término razonable y como un mecanismo transitorio, para e</w:t>
      </w:r>
      <w:r w:rsidR="009050A0">
        <w:rPr>
          <w:rFonts w:ascii="Arial" w:hAnsi="Arial" w:cs="Arial"/>
          <w:sz w:val="28"/>
          <w:szCs w:val="28"/>
        </w:rPr>
        <w:t>vitar un perjuicio irremediable</w:t>
      </w:r>
      <w:r w:rsidR="0002676B" w:rsidRPr="00216896">
        <w:rPr>
          <w:rFonts w:ascii="Arial" w:hAnsi="Arial" w:cs="Arial"/>
          <w:sz w:val="28"/>
          <w:szCs w:val="28"/>
        </w:rPr>
        <w:t xml:space="preserve"> hasta que se resolviera de fondo el asunto ante la justicia ordinaria y que el Juez Constitucional no puede invadir y usurpar la competencia del Juez Natural</w:t>
      </w:r>
      <w:r w:rsidR="0066313C" w:rsidRPr="00216896">
        <w:rPr>
          <w:rFonts w:ascii="Arial" w:hAnsi="Arial" w:cs="Arial"/>
          <w:sz w:val="28"/>
          <w:szCs w:val="28"/>
        </w:rPr>
        <w:t>.</w:t>
      </w:r>
    </w:p>
    <w:p w:rsidR="00D111C1" w:rsidRPr="00216896" w:rsidRDefault="00D111C1" w:rsidP="0012103E">
      <w:pPr>
        <w:pStyle w:val="Sinespaciado1"/>
        <w:spacing w:line="360" w:lineRule="auto"/>
        <w:ind w:firstLine="708"/>
        <w:jc w:val="both"/>
        <w:rPr>
          <w:rFonts w:ascii="Arial" w:hAnsi="Arial" w:cs="Arial"/>
          <w:sz w:val="28"/>
          <w:szCs w:val="28"/>
        </w:rPr>
      </w:pPr>
    </w:p>
    <w:p w:rsidR="00653A29" w:rsidRPr="00216896" w:rsidRDefault="00A62331" w:rsidP="009030FC">
      <w:pPr>
        <w:pStyle w:val="Sinespaciado1"/>
        <w:spacing w:line="360" w:lineRule="auto"/>
        <w:ind w:firstLine="2835"/>
        <w:jc w:val="both"/>
        <w:rPr>
          <w:rFonts w:ascii="Arial" w:hAnsi="Arial" w:cs="Arial"/>
          <w:sz w:val="28"/>
          <w:szCs w:val="28"/>
        </w:rPr>
      </w:pPr>
      <w:r w:rsidRPr="00216896">
        <w:rPr>
          <w:rFonts w:ascii="Arial" w:hAnsi="Arial" w:cs="Arial"/>
          <w:sz w:val="28"/>
          <w:szCs w:val="28"/>
        </w:rPr>
        <w:t>5</w:t>
      </w:r>
      <w:r w:rsidR="00955906" w:rsidRPr="00216896">
        <w:rPr>
          <w:rFonts w:ascii="Arial" w:hAnsi="Arial" w:cs="Arial"/>
          <w:sz w:val="28"/>
          <w:szCs w:val="28"/>
        </w:rPr>
        <w:t xml:space="preserve">. </w:t>
      </w:r>
      <w:r w:rsidR="00653A29" w:rsidRPr="00216896">
        <w:rPr>
          <w:rFonts w:ascii="Arial" w:hAnsi="Arial" w:cs="Arial"/>
          <w:sz w:val="28"/>
          <w:szCs w:val="28"/>
        </w:rPr>
        <w:t xml:space="preserve">La parte accionante impugnó el fallo de primera instancia, </w:t>
      </w:r>
      <w:r w:rsidR="0092635D" w:rsidRPr="00216896">
        <w:rPr>
          <w:rFonts w:ascii="Arial" w:hAnsi="Arial" w:cs="Arial"/>
          <w:sz w:val="28"/>
          <w:szCs w:val="28"/>
        </w:rPr>
        <w:t xml:space="preserve">con </w:t>
      </w:r>
      <w:r w:rsidR="00B92372" w:rsidRPr="00216896">
        <w:rPr>
          <w:rFonts w:ascii="Arial" w:hAnsi="Arial" w:cs="Arial"/>
          <w:sz w:val="28"/>
          <w:szCs w:val="28"/>
        </w:rPr>
        <w:t xml:space="preserve">los mismos fundamentos </w:t>
      </w:r>
      <w:r w:rsidR="0092635D" w:rsidRPr="00216896">
        <w:rPr>
          <w:rFonts w:ascii="Arial" w:hAnsi="Arial" w:cs="Arial"/>
          <w:sz w:val="28"/>
          <w:szCs w:val="28"/>
        </w:rPr>
        <w:t>plan</w:t>
      </w:r>
      <w:r w:rsidR="000B6191">
        <w:rPr>
          <w:rFonts w:ascii="Arial" w:hAnsi="Arial" w:cs="Arial"/>
          <w:sz w:val="28"/>
          <w:szCs w:val="28"/>
        </w:rPr>
        <w:t>teados</w:t>
      </w:r>
      <w:r w:rsidR="00B92372" w:rsidRPr="00216896">
        <w:rPr>
          <w:rFonts w:ascii="Arial" w:hAnsi="Arial" w:cs="Arial"/>
          <w:sz w:val="28"/>
          <w:szCs w:val="28"/>
        </w:rPr>
        <w:t xml:space="preserve"> en el escrito de tutela.</w:t>
      </w:r>
    </w:p>
    <w:p w:rsidR="0092635D" w:rsidRPr="00216896" w:rsidRDefault="0092635D" w:rsidP="009030FC">
      <w:pPr>
        <w:pStyle w:val="Sinespaciado1"/>
        <w:spacing w:line="360" w:lineRule="auto"/>
        <w:jc w:val="both"/>
        <w:rPr>
          <w:rFonts w:ascii="Arial" w:hAnsi="Arial" w:cs="Arial"/>
          <w:sz w:val="28"/>
          <w:szCs w:val="28"/>
        </w:rPr>
      </w:pPr>
    </w:p>
    <w:p w:rsidR="00E37AB5" w:rsidRPr="00216896" w:rsidRDefault="00D25833" w:rsidP="009030FC">
      <w:pPr>
        <w:pStyle w:val="Sinespaciado1"/>
        <w:spacing w:line="360" w:lineRule="auto"/>
        <w:ind w:firstLine="2835"/>
        <w:jc w:val="both"/>
        <w:rPr>
          <w:rFonts w:ascii="Arial" w:hAnsi="Arial" w:cs="Arial"/>
          <w:sz w:val="28"/>
          <w:szCs w:val="28"/>
        </w:rPr>
      </w:pPr>
      <w:r w:rsidRPr="00216896">
        <w:rPr>
          <w:rFonts w:ascii="Arial" w:hAnsi="Arial" w:cs="Arial"/>
          <w:sz w:val="28"/>
          <w:szCs w:val="28"/>
        </w:rPr>
        <w:t xml:space="preserve">Visto lo anterior, se </w:t>
      </w:r>
      <w:r w:rsidR="00833615" w:rsidRPr="00216896">
        <w:rPr>
          <w:rFonts w:ascii="Arial" w:hAnsi="Arial" w:cs="Arial"/>
          <w:sz w:val="28"/>
          <w:szCs w:val="28"/>
        </w:rPr>
        <w:t>pasa a resolver lo pertinente previas las siguientes,</w:t>
      </w:r>
    </w:p>
    <w:p w:rsidR="00E37AB5" w:rsidRPr="00216896" w:rsidRDefault="00E37AB5" w:rsidP="00E37AB5">
      <w:pPr>
        <w:pStyle w:val="Sinespaciado1"/>
        <w:spacing w:line="360" w:lineRule="auto"/>
        <w:ind w:firstLine="708"/>
        <w:jc w:val="both"/>
        <w:rPr>
          <w:rFonts w:ascii="Arial" w:hAnsi="Arial" w:cs="Arial"/>
          <w:sz w:val="28"/>
          <w:szCs w:val="28"/>
        </w:rPr>
      </w:pPr>
    </w:p>
    <w:p w:rsidR="00E37AB5" w:rsidRPr="00216896" w:rsidRDefault="00C01944" w:rsidP="009030FC">
      <w:pPr>
        <w:pStyle w:val="Sinespaciado1"/>
        <w:spacing w:line="360" w:lineRule="auto"/>
        <w:ind w:firstLine="2835"/>
        <w:rPr>
          <w:rFonts w:ascii="Arial" w:hAnsi="Arial" w:cs="Arial"/>
          <w:b/>
          <w:spacing w:val="-3"/>
          <w:sz w:val="28"/>
          <w:szCs w:val="28"/>
        </w:rPr>
      </w:pPr>
      <w:r w:rsidRPr="00216896">
        <w:rPr>
          <w:rFonts w:ascii="Arial" w:hAnsi="Arial" w:cs="Arial"/>
          <w:b/>
          <w:spacing w:val="-3"/>
          <w:sz w:val="28"/>
          <w:szCs w:val="28"/>
        </w:rPr>
        <w:t>I</w:t>
      </w:r>
      <w:r w:rsidR="00833615" w:rsidRPr="00216896">
        <w:rPr>
          <w:rFonts w:ascii="Arial" w:hAnsi="Arial" w:cs="Arial"/>
          <w:b/>
          <w:spacing w:val="-3"/>
          <w:sz w:val="28"/>
          <w:szCs w:val="28"/>
        </w:rPr>
        <w:t>II. C</w:t>
      </w:r>
      <w:r w:rsidR="00D25833" w:rsidRPr="00216896">
        <w:rPr>
          <w:rFonts w:ascii="Arial" w:hAnsi="Arial" w:cs="Arial"/>
          <w:b/>
          <w:spacing w:val="-3"/>
          <w:sz w:val="28"/>
          <w:szCs w:val="28"/>
        </w:rPr>
        <w:t>onsideraciones</w:t>
      </w:r>
    </w:p>
    <w:p w:rsidR="00E37AB5" w:rsidRPr="00216896" w:rsidRDefault="00E37AB5" w:rsidP="00E37AB5">
      <w:pPr>
        <w:pStyle w:val="Sinespaciado1"/>
        <w:spacing w:line="360" w:lineRule="auto"/>
        <w:ind w:firstLine="708"/>
        <w:jc w:val="both"/>
        <w:rPr>
          <w:rFonts w:ascii="Arial" w:hAnsi="Arial" w:cs="Arial"/>
          <w:b/>
          <w:spacing w:val="-3"/>
          <w:sz w:val="28"/>
          <w:szCs w:val="28"/>
        </w:rPr>
      </w:pPr>
    </w:p>
    <w:p w:rsidR="00FA5B6F" w:rsidRPr="00216896" w:rsidRDefault="00FA5B6F" w:rsidP="009030FC">
      <w:pPr>
        <w:pStyle w:val="Sinespaciado1"/>
        <w:spacing w:line="360" w:lineRule="auto"/>
        <w:ind w:firstLine="2835"/>
        <w:jc w:val="both"/>
        <w:rPr>
          <w:rFonts w:ascii="Arial" w:hAnsi="Arial" w:cs="Arial"/>
          <w:sz w:val="28"/>
          <w:szCs w:val="28"/>
        </w:rPr>
      </w:pPr>
      <w:r w:rsidRPr="00216896">
        <w:rPr>
          <w:rFonts w:ascii="Arial" w:hAnsi="Arial" w:cs="Arial"/>
          <w:sz w:val="28"/>
          <w:szCs w:val="28"/>
        </w:rPr>
        <w:t>1. Esta Corporación es competente para conocer de la impugnación, toda vez que es el superior funcional de la autoridad judicial que profirió el fallo atacado.</w:t>
      </w:r>
    </w:p>
    <w:p w:rsidR="00FA5B6F" w:rsidRPr="00216896" w:rsidRDefault="00FA5B6F" w:rsidP="00FA5B6F">
      <w:pPr>
        <w:pStyle w:val="Sinespaciado1"/>
        <w:spacing w:line="360" w:lineRule="auto"/>
        <w:ind w:firstLine="708"/>
        <w:jc w:val="both"/>
        <w:rPr>
          <w:rFonts w:ascii="Arial" w:hAnsi="Arial" w:cs="Arial"/>
          <w:sz w:val="28"/>
          <w:szCs w:val="28"/>
        </w:rPr>
      </w:pPr>
    </w:p>
    <w:p w:rsidR="00FA5B6F" w:rsidRDefault="00FA5B6F" w:rsidP="009030FC">
      <w:pPr>
        <w:pStyle w:val="Sinespaciado1"/>
        <w:spacing w:line="360" w:lineRule="auto"/>
        <w:ind w:firstLine="2835"/>
        <w:jc w:val="both"/>
        <w:rPr>
          <w:rFonts w:ascii="Arial" w:hAnsi="Arial" w:cs="Arial"/>
          <w:sz w:val="28"/>
          <w:szCs w:val="28"/>
        </w:rPr>
      </w:pPr>
      <w:r w:rsidRPr="00216896">
        <w:rPr>
          <w:rFonts w:ascii="Arial" w:hAnsi="Arial" w:cs="Arial"/>
          <w:sz w:val="28"/>
          <w:szCs w:val="28"/>
        </w:rPr>
        <w:t xml:space="preserve">En su conocimiento, la Sala debe establecer si la acción de tutela es procedente para ordenar </w:t>
      </w:r>
      <w:r w:rsidR="00506029" w:rsidRPr="00216896">
        <w:rPr>
          <w:rFonts w:ascii="Arial" w:hAnsi="Arial" w:cs="Arial"/>
          <w:sz w:val="28"/>
          <w:szCs w:val="28"/>
        </w:rPr>
        <w:t>a la Administradora Colombina de Pensiones</w:t>
      </w:r>
      <w:r w:rsidRPr="00216896">
        <w:rPr>
          <w:rFonts w:ascii="Arial" w:hAnsi="Arial" w:cs="Arial"/>
          <w:sz w:val="28"/>
          <w:szCs w:val="28"/>
        </w:rPr>
        <w:t xml:space="preserve"> el reconocimiento y pago de una pensión de </w:t>
      </w:r>
      <w:r w:rsidR="00C761B2" w:rsidRPr="00216896">
        <w:rPr>
          <w:rFonts w:ascii="Arial" w:hAnsi="Arial" w:cs="Arial"/>
          <w:sz w:val="28"/>
          <w:szCs w:val="28"/>
        </w:rPr>
        <w:t>invalidez</w:t>
      </w:r>
      <w:r w:rsidRPr="00216896">
        <w:rPr>
          <w:rFonts w:ascii="Arial" w:hAnsi="Arial" w:cs="Arial"/>
          <w:sz w:val="28"/>
          <w:szCs w:val="28"/>
        </w:rPr>
        <w:t xml:space="preserve">, aun cuando </w:t>
      </w:r>
      <w:r w:rsidR="00253A1E" w:rsidRPr="00216896">
        <w:rPr>
          <w:rFonts w:ascii="Arial" w:hAnsi="Arial" w:cs="Arial"/>
          <w:sz w:val="28"/>
          <w:szCs w:val="28"/>
        </w:rPr>
        <w:t>ya ha sido negada por la misma</w:t>
      </w:r>
      <w:r w:rsidR="009C4D76" w:rsidRPr="00216896">
        <w:rPr>
          <w:rFonts w:ascii="Arial" w:hAnsi="Arial" w:cs="Arial"/>
          <w:sz w:val="28"/>
          <w:szCs w:val="28"/>
        </w:rPr>
        <w:t xml:space="preserve"> entidad</w:t>
      </w:r>
      <w:r w:rsidR="00253A1E" w:rsidRPr="00216896">
        <w:rPr>
          <w:rFonts w:ascii="Arial" w:hAnsi="Arial" w:cs="Arial"/>
          <w:sz w:val="28"/>
          <w:szCs w:val="28"/>
        </w:rPr>
        <w:t>, por carecer del cumplimiento de los requisitos legales dispuesto por la ley 860 de 2003.</w:t>
      </w:r>
    </w:p>
    <w:p w:rsidR="009030FC" w:rsidRPr="00216896" w:rsidRDefault="009030FC" w:rsidP="009030FC">
      <w:pPr>
        <w:pStyle w:val="Sinespaciado1"/>
        <w:spacing w:line="360" w:lineRule="auto"/>
        <w:ind w:firstLine="2835"/>
        <w:jc w:val="both"/>
        <w:rPr>
          <w:rFonts w:ascii="Arial" w:hAnsi="Arial" w:cs="Arial"/>
          <w:sz w:val="28"/>
          <w:szCs w:val="28"/>
        </w:rPr>
      </w:pPr>
    </w:p>
    <w:p w:rsidR="00FA5B6F" w:rsidRPr="00216896" w:rsidRDefault="00B91A41" w:rsidP="009030FC">
      <w:pPr>
        <w:pStyle w:val="Sinespaciado1"/>
        <w:spacing w:line="360" w:lineRule="auto"/>
        <w:ind w:firstLine="2835"/>
        <w:jc w:val="both"/>
        <w:rPr>
          <w:rFonts w:ascii="Arial" w:hAnsi="Arial" w:cs="Arial"/>
          <w:spacing w:val="-3"/>
          <w:sz w:val="28"/>
          <w:szCs w:val="28"/>
        </w:rPr>
      </w:pPr>
      <w:r w:rsidRPr="005C4281">
        <w:rPr>
          <w:rFonts w:ascii="Arial" w:hAnsi="Arial" w:cs="Arial"/>
          <w:spacing w:val="-3"/>
          <w:sz w:val="28"/>
          <w:szCs w:val="28"/>
        </w:rPr>
        <w:t>2</w:t>
      </w:r>
      <w:r w:rsidR="00FA5B6F" w:rsidRPr="00216896">
        <w:rPr>
          <w:rFonts w:ascii="Arial" w:hAnsi="Arial" w:cs="Arial"/>
          <w:spacing w:val="-3"/>
          <w:sz w:val="28"/>
          <w:szCs w:val="28"/>
        </w:rPr>
        <w:t>. Es suficientemente conocido que la acción de tutela es un instrumento procesal de trámite preferente y sumario, establecido por el artículo 86 de la Carta Política de 1991, con el objeto de que las personas, por sí mismas o a través de apoderado o agente oficioso, pueda</w:t>
      </w:r>
      <w:r w:rsidR="00553D76" w:rsidRPr="00216896">
        <w:rPr>
          <w:rFonts w:ascii="Arial" w:hAnsi="Arial" w:cs="Arial"/>
          <w:spacing w:val="-3"/>
          <w:sz w:val="28"/>
          <w:szCs w:val="28"/>
        </w:rPr>
        <w:t>n</w:t>
      </w:r>
      <w:r w:rsidR="00FA5B6F" w:rsidRPr="00216896">
        <w:rPr>
          <w:rFonts w:ascii="Arial" w:hAnsi="Arial" w:cs="Arial"/>
          <w:spacing w:val="-3"/>
          <w:sz w:val="28"/>
          <w:szCs w:val="28"/>
        </w:rPr>
        <w:t xml:space="preserve"> reclamar ante los jueces la protección inmediata de los derechos constitucionales fundamentales, cuando estos resulten vulnerados o amenazados de violación por la acción u omisión de cualquiera autoridad pública, o de los particulares.</w:t>
      </w:r>
    </w:p>
    <w:p w:rsidR="00FA5B6F" w:rsidRPr="00216896" w:rsidRDefault="00FA5B6F" w:rsidP="00FA5B6F">
      <w:pPr>
        <w:pStyle w:val="Sinespaciado1"/>
        <w:spacing w:line="360" w:lineRule="auto"/>
        <w:ind w:firstLine="708"/>
        <w:jc w:val="both"/>
        <w:rPr>
          <w:rFonts w:ascii="Arial" w:hAnsi="Arial" w:cs="Arial"/>
          <w:spacing w:val="-3"/>
          <w:sz w:val="28"/>
          <w:szCs w:val="28"/>
        </w:rPr>
      </w:pPr>
    </w:p>
    <w:p w:rsidR="00FA5B6F" w:rsidRPr="00216896" w:rsidRDefault="00FA5B6F" w:rsidP="009030FC">
      <w:pPr>
        <w:pStyle w:val="Sinespaciado1"/>
        <w:spacing w:line="360" w:lineRule="auto"/>
        <w:ind w:firstLine="2835"/>
        <w:jc w:val="both"/>
        <w:rPr>
          <w:rFonts w:ascii="Arial" w:hAnsi="Arial" w:cs="Arial"/>
          <w:spacing w:val="-3"/>
          <w:sz w:val="28"/>
          <w:szCs w:val="28"/>
        </w:rPr>
      </w:pPr>
      <w:r w:rsidRPr="00216896">
        <w:rPr>
          <w:rFonts w:ascii="Arial" w:hAnsi="Arial" w:cs="Arial"/>
          <w:spacing w:val="-3"/>
          <w:sz w:val="28"/>
          <w:szCs w:val="28"/>
        </w:rPr>
        <w:t>Este mecanismo de protección, es de carácter residual y subsidiario porque solo procede cuando el afectado no disponga de otro medio judicial de salvaguarda, salvo que se utilice como mecanismo transitorio para evitar un perjuicio irremediable.</w:t>
      </w:r>
    </w:p>
    <w:p w:rsidR="00F54FD3" w:rsidRPr="00216896" w:rsidRDefault="00F54FD3" w:rsidP="00900019">
      <w:pPr>
        <w:pStyle w:val="Sinespaciado1"/>
        <w:spacing w:line="360" w:lineRule="auto"/>
        <w:ind w:firstLine="708"/>
        <w:jc w:val="both"/>
        <w:rPr>
          <w:rFonts w:ascii="Arial" w:hAnsi="Arial" w:cs="Arial"/>
          <w:spacing w:val="-3"/>
          <w:sz w:val="28"/>
          <w:szCs w:val="28"/>
        </w:rPr>
      </w:pPr>
    </w:p>
    <w:p w:rsidR="00CC2871" w:rsidRPr="00216896" w:rsidRDefault="00B91A41" w:rsidP="009030FC">
      <w:pPr>
        <w:pStyle w:val="Sinespaciado10"/>
        <w:spacing w:line="360" w:lineRule="auto"/>
        <w:ind w:firstLine="2835"/>
        <w:jc w:val="both"/>
        <w:rPr>
          <w:rFonts w:ascii="Arial" w:hAnsi="Arial" w:cs="Arial"/>
          <w:spacing w:val="-3"/>
          <w:sz w:val="28"/>
          <w:szCs w:val="28"/>
        </w:rPr>
      </w:pPr>
      <w:r w:rsidRPr="005C4281">
        <w:rPr>
          <w:rFonts w:ascii="Arial" w:hAnsi="Arial" w:cs="Arial"/>
          <w:spacing w:val="-3"/>
          <w:sz w:val="28"/>
          <w:szCs w:val="28"/>
        </w:rPr>
        <w:t>3</w:t>
      </w:r>
      <w:r w:rsidR="00A77DD2" w:rsidRPr="00216896">
        <w:rPr>
          <w:rFonts w:ascii="Arial" w:hAnsi="Arial" w:cs="Arial"/>
          <w:spacing w:val="-3"/>
          <w:sz w:val="28"/>
          <w:szCs w:val="28"/>
        </w:rPr>
        <w:t xml:space="preserve">. </w:t>
      </w:r>
      <w:r w:rsidR="0095381D" w:rsidRPr="00216896">
        <w:rPr>
          <w:rFonts w:ascii="Arial" w:hAnsi="Arial" w:cs="Arial"/>
          <w:spacing w:val="-3"/>
          <w:sz w:val="28"/>
          <w:szCs w:val="28"/>
        </w:rPr>
        <w:t xml:space="preserve"> </w:t>
      </w:r>
      <w:r w:rsidR="00CC2871" w:rsidRPr="00216896">
        <w:rPr>
          <w:rFonts w:ascii="Arial" w:hAnsi="Arial" w:cs="Arial"/>
          <w:spacing w:val="-3"/>
          <w:sz w:val="28"/>
          <w:szCs w:val="28"/>
        </w:rPr>
        <w:t>Específicamente en relación con la procedencia de la acción de tutela para reclamar el reconocimiento de la pensión de invalidez, el accionante debe demostrar, de manera por lo menos sumaria, la afectación de sus derechos fundamentales como consecuencia del no reconocimiento de dicha pensión. En estos casos, la Corte ha reiterado la necesidad de analizar las circunstancias concretas en cada caso, teniendo en cuenta, por ejemplo, la calidad de la persona que alega la vulneración del mínimo vital y de otros derechos fundamentales, el tiempo durante el cual se ha afectado supuestamente ese derecho, el tipo de pago reclamado y el tiempo que deberá esperar para que sea resuelta la acción ordinaria a través de la cual puede reclamar el pago de sus acreencias laborales o pensionales.</w:t>
      </w:r>
      <w:r w:rsidR="00CC2871" w:rsidRPr="00216896">
        <w:rPr>
          <w:rStyle w:val="Refdenotaalpie"/>
          <w:rFonts w:ascii="Arial" w:hAnsi="Arial" w:cs="Arial"/>
          <w:spacing w:val="-3"/>
          <w:sz w:val="28"/>
          <w:szCs w:val="28"/>
        </w:rPr>
        <w:footnoteReference w:id="1"/>
      </w:r>
      <w:r w:rsidR="00CC2871" w:rsidRPr="00216896">
        <w:rPr>
          <w:rFonts w:ascii="Arial" w:hAnsi="Arial" w:cs="Arial"/>
          <w:spacing w:val="-3"/>
          <w:sz w:val="28"/>
          <w:szCs w:val="28"/>
        </w:rPr>
        <w:t xml:space="preserve"> </w:t>
      </w:r>
    </w:p>
    <w:p w:rsidR="00CC2871" w:rsidRPr="00216896" w:rsidRDefault="00CC2871" w:rsidP="00CC2871">
      <w:pPr>
        <w:pStyle w:val="Sinespaciado1"/>
        <w:spacing w:line="360" w:lineRule="auto"/>
        <w:ind w:firstLine="708"/>
        <w:jc w:val="both"/>
        <w:rPr>
          <w:rFonts w:ascii="Arial" w:hAnsi="Arial" w:cs="Arial"/>
          <w:spacing w:val="-3"/>
          <w:sz w:val="28"/>
          <w:szCs w:val="28"/>
        </w:rPr>
      </w:pPr>
    </w:p>
    <w:p w:rsidR="0095381D" w:rsidRPr="00216896" w:rsidRDefault="00CC2871" w:rsidP="009030FC">
      <w:pPr>
        <w:pStyle w:val="Sinespaciado1"/>
        <w:spacing w:line="360" w:lineRule="auto"/>
        <w:ind w:firstLine="2835"/>
        <w:jc w:val="both"/>
        <w:rPr>
          <w:rFonts w:ascii="Arial" w:hAnsi="Arial" w:cs="Arial"/>
          <w:spacing w:val="-3"/>
          <w:sz w:val="28"/>
          <w:szCs w:val="28"/>
        </w:rPr>
      </w:pPr>
      <w:r w:rsidRPr="00216896">
        <w:rPr>
          <w:rFonts w:ascii="Arial" w:hAnsi="Arial" w:cs="Arial"/>
          <w:spacing w:val="-3"/>
          <w:sz w:val="28"/>
          <w:szCs w:val="28"/>
        </w:rPr>
        <w:t xml:space="preserve">El amparo constitucional será concedido entonces cuando se presenten las siguientes condiciones: </w:t>
      </w:r>
      <w:r w:rsidRPr="00216896">
        <w:rPr>
          <w:rFonts w:ascii="Arial" w:hAnsi="Arial" w:cs="Arial"/>
          <w:b/>
          <w:spacing w:val="-3"/>
          <w:sz w:val="28"/>
          <w:szCs w:val="28"/>
        </w:rPr>
        <w:t>(i)</w:t>
      </w:r>
      <w:r w:rsidRPr="00216896">
        <w:rPr>
          <w:rFonts w:ascii="Arial" w:hAnsi="Arial" w:cs="Arial"/>
          <w:spacing w:val="-3"/>
          <w:sz w:val="28"/>
          <w:szCs w:val="28"/>
        </w:rPr>
        <w:t xml:space="preserve"> que la negativa al reconocimiento de la pensión de invalidez, jubilación o vejez se origine en actos que en razón a su contradicción con preceptos superiores puedan, prima facie, desvirtuar la presunción de legalidad que recae sobre las actuaciones de la administración pública; </w:t>
      </w:r>
      <w:r w:rsidRPr="00216896">
        <w:rPr>
          <w:rFonts w:ascii="Arial" w:hAnsi="Arial" w:cs="Arial"/>
          <w:b/>
          <w:spacing w:val="-3"/>
          <w:sz w:val="28"/>
          <w:szCs w:val="28"/>
        </w:rPr>
        <w:t>(ii)</w:t>
      </w:r>
      <w:r w:rsidRPr="00216896">
        <w:rPr>
          <w:rFonts w:ascii="Arial" w:hAnsi="Arial" w:cs="Arial"/>
          <w:spacing w:val="-3"/>
          <w:sz w:val="28"/>
          <w:szCs w:val="28"/>
        </w:rPr>
        <w:t xml:space="preserve"> que esa negativa de reconocimiento de la prestación vulnere o amenace un derecho fundamental; y </w:t>
      </w:r>
      <w:r w:rsidRPr="00216896">
        <w:rPr>
          <w:rFonts w:ascii="Arial" w:hAnsi="Arial" w:cs="Arial"/>
          <w:b/>
          <w:spacing w:val="-3"/>
          <w:sz w:val="28"/>
          <w:szCs w:val="28"/>
        </w:rPr>
        <w:t>(iii)</w:t>
      </w:r>
      <w:r w:rsidRPr="00216896">
        <w:rPr>
          <w:rFonts w:ascii="Arial" w:hAnsi="Arial" w:cs="Arial"/>
          <w:spacing w:val="-3"/>
          <w:sz w:val="28"/>
          <w:szCs w:val="28"/>
        </w:rPr>
        <w:t xml:space="preserve"> que la acción de tutela resulte necesaria para evitar la consumación de un perjuicio iusfundamental irremediable</w:t>
      </w:r>
      <w:r w:rsidR="005D6DCF" w:rsidRPr="00216896">
        <w:rPr>
          <w:rFonts w:ascii="Arial" w:hAnsi="Arial" w:cs="Arial"/>
          <w:spacing w:val="-3"/>
          <w:sz w:val="28"/>
          <w:szCs w:val="28"/>
        </w:rPr>
        <w:t xml:space="preserve">. </w:t>
      </w:r>
      <w:r w:rsidR="005D6DCF" w:rsidRPr="00216896">
        <w:rPr>
          <w:rStyle w:val="Refdenotaalpie"/>
          <w:rFonts w:ascii="Arial" w:hAnsi="Arial" w:cs="Arial"/>
          <w:spacing w:val="-3"/>
          <w:sz w:val="28"/>
          <w:szCs w:val="28"/>
        </w:rPr>
        <w:footnoteReference w:id="2"/>
      </w:r>
    </w:p>
    <w:p w:rsidR="0095381D" w:rsidRPr="00216896" w:rsidRDefault="0095381D" w:rsidP="007658C6">
      <w:pPr>
        <w:pStyle w:val="Sinespaciado1"/>
        <w:spacing w:line="360" w:lineRule="auto"/>
        <w:ind w:firstLine="708"/>
        <w:jc w:val="center"/>
        <w:rPr>
          <w:rFonts w:ascii="Arial" w:hAnsi="Arial" w:cs="Arial"/>
          <w:b/>
          <w:spacing w:val="-3"/>
          <w:sz w:val="28"/>
          <w:szCs w:val="28"/>
        </w:rPr>
      </w:pPr>
    </w:p>
    <w:p w:rsidR="007658C6" w:rsidRPr="00216896" w:rsidRDefault="00B62214" w:rsidP="009030FC">
      <w:pPr>
        <w:pStyle w:val="Sinespaciado1"/>
        <w:spacing w:line="360" w:lineRule="auto"/>
        <w:ind w:firstLine="2835"/>
        <w:rPr>
          <w:rFonts w:ascii="Arial" w:hAnsi="Arial" w:cs="Arial"/>
          <w:b/>
          <w:spacing w:val="-3"/>
          <w:sz w:val="28"/>
          <w:szCs w:val="28"/>
        </w:rPr>
      </w:pPr>
      <w:r w:rsidRPr="00216896">
        <w:rPr>
          <w:rFonts w:ascii="Arial" w:hAnsi="Arial" w:cs="Arial"/>
          <w:b/>
          <w:spacing w:val="-3"/>
          <w:sz w:val="28"/>
          <w:szCs w:val="28"/>
        </w:rPr>
        <w:t>I</w:t>
      </w:r>
      <w:r w:rsidR="007658C6" w:rsidRPr="00216896">
        <w:rPr>
          <w:rFonts w:ascii="Arial" w:hAnsi="Arial" w:cs="Arial"/>
          <w:b/>
          <w:spacing w:val="-3"/>
          <w:sz w:val="28"/>
          <w:szCs w:val="28"/>
        </w:rPr>
        <w:t>V. El caso concreto</w:t>
      </w:r>
    </w:p>
    <w:p w:rsidR="007658C6" w:rsidRPr="00216896" w:rsidRDefault="007658C6" w:rsidP="007658C6">
      <w:pPr>
        <w:pStyle w:val="Sinespaciado1"/>
        <w:spacing w:line="360" w:lineRule="auto"/>
        <w:ind w:firstLine="708"/>
        <w:jc w:val="center"/>
        <w:rPr>
          <w:rFonts w:ascii="Arial" w:hAnsi="Arial" w:cs="Arial"/>
          <w:b/>
          <w:spacing w:val="-3"/>
          <w:sz w:val="28"/>
          <w:szCs w:val="28"/>
        </w:rPr>
      </w:pPr>
    </w:p>
    <w:p w:rsidR="0095381D" w:rsidRPr="00216896" w:rsidRDefault="00CF4821" w:rsidP="009030FC">
      <w:pPr>
        <w:pStyle w:val="Sinespaciado1"/>
        <w:spacing w:line="360" w:lineRule="auto"/>
        <w:ind w:firstLine="2835"/>
        <w:jc w:val="both"/>
        <w:rPr>
          <w:rFonts w:ascii="Arial" w:hAnsi="Arial" w:cs="Arial"/>
          <w:spacing w:val="-3"/>
          <w:sz w:val="28"/>
          <w:szCs w:val="28"/>
        </w:rPr>
      </w:pPr>
      <w:r w:rsidRPr="000B6191">
        <w:rPr>
          <w:rFonts w:ascii="Arial" w:hAnsi="Arial" w:cs="Arial"/>
          <w:spacing w:val="-3"/>
          <w:sz w:val="28"/>
          <w:szCs w:val="28"/>
        </w:rPr>
        <w:t>1</w:t>
      </w:r>
      <w:r w:rsidR="008F4887">
        <w:rPr>
          <w:rFonts w:ascii="Arial" w:hAnsi="Arial" w:cs="Arial"/>
          <w:spacing w:val="-3"/>
          <w:sz w:val="28"/>
          <w:szCs w:val="28"/>
        </w:rPr>
        <w:t>.</w:t>
      </w:r>
      <w:r w:rsidR="008F4887">
        <w:rPr>
          <w:rFonts w:ascii="Arial" w:hAnsi="Arial" w:cs="Arial"/>
          <w:spacing w:val="-3"/>
          <w:sz w:val="28"/>
          <w:szCs w:val="28"/>
        </w:rPr>
        <w:tab/>
      </w:r>
      <w:r w:rsidR="007658C6" w:rsidRPr="00216896">
        <w:rPr>
          <w:rFonts w:ascii="Arial" w:hAnsi="Arial" w:cs="Arial"/>
          <w:spacing w:val="-3"/>
          <w:sz w:val="28"/>
          <w:szCs w:val="28"/>
        </w:rPr>
        <w:t xml:space="preserve">En primer lugar, </w:t>
      </w:r>
      <w:r w:rsidR="0095381D" w:rsidRPr="00216896">
        <w:rPr>
          <w:rFonts w:ascii="Arial" w:hAnsi="Arial" w:cs="Arial"/>
          <w:spacing w:val="-3"/>
          <w:sz w:val="28"/>
          <w:szCs w:val="28"/>
        </w:rPr>
        <w:t>la</w:t>
      </w:r>
      <w:r w:rsidR="007658C6" w:rsidRPr="00216896">
        <w:rPr>
          <w:rFonts w:ascii="Arial" w:hAnsi="Arial" w:cs="Arial"/>
          <w:spacing w:val="-3"/>
          <w:sz w:val="28"/>
          <w:szCs w:val="28"/>
        </w:rPr>
        <w:t xml:space="preserve"> actor</w:t>
      </w:r>
      <w:r w:rsidR="0095381D" w:rsidRPr="00216896">
        <w:rPr>
          <w:rFonts w:ascii="Arial" w:hAnsi="Arial" w:cs="Arial"/>
          <w:spacing w:val="-3"/>
          <w:sz w:val="28"/>
          <w:szCs w:val="28"/>
        </w:rPr>
        <w:t>a</w:t>
      </w:r>
      <w:r w:rsidR="007658C6" w:rsidRPr="00216896">
        <w:rPr>
          <w:rFonts w:ascii="Arial" w:hAnsi="Arial" w:cs="Arial"/>
          <w:spacing w:val="-3"/>
          <w:sz w:val="28"/>
          <w:szCs w:val="28"/>
        </w:rPr>
        <w:t xml:space="preserve"> solicitó el amparo a</w:t>
      </w:r>
      <w:r w:rsidR="001065EA" w:rsidRPr="00216896">
        <w:rPr>
          <w:rFonts w:ascii="Arial" w:hAnsi="Arial" w:cs="Arial"/>
          <w:spacing w:val="-3"/>
          <w:sz w:val="28"/>
          <w:szCs w:val="28"/>
        </w:rPr>
        <w:t xml:space="preserve"> </w:t>
      </w:r>
      <w:r w:rsidR="0095381D" w:rsidRPr="00216896">
        <w:rPr>
          <w:rFonts w:ascii="Arial" w:hAnsi="Arial" w:cs="Arial"/>
          <w:spacing w:val="-3"/>
          <w:sz w:val="28"/>
          <w:szCs w:val="28"/>
        </w:rPr>
        <w:t xml:space="preserve">sus derechos fundamentales </w:t>
      </w:r>
      <w:r w:rsidR="007658C6" w:rsidRPr="00216896">
        <w:rPr>
          <w:rFonts w:ascii="Arial" w:hAnsi="Arial" w:cs="Arial"/>
          <w:spacing w:val="-3"/>
          <w:sz w:val="28"/>
          <w:szCs w:val="28"/>
        </w:rPr>
        <w:t>al mínimo vital</w:t>
      </w:r>
      <w:r w:rsidRPr="00216896">
        <w:rPr>
          <w:rFonts w:ascii="Arial" w:hAnsi="Arial" w:cs="Arial"/>
          <w:spacing w:val="-3"/>
          <w:sz w:val="28"/>
          <w:szCs w:val="28"/>
        </w:rPr>
        <w:t>,</w:t>
      </w:r>
      <w:r w:rsidR="0095381D" w:rsidRPr="00216896">
        <w:rPr>
          <w:rFonts w:ascii="Arial" w:hAnsi="Arial" w:cs="Arial"/>
          <w:spacing w:val="-3"/>
          <w:sz w:val="28"/>
          <w:szCs w:val="28"/>
        </w:rPr>
        <w:t xml:space="preserve"> a la igualdad, a la seguridad social</w:t>
      </w:r>
      <w:r w:rsidR="00C96380" w:rsidRPr="00216896">
        <w:rPr>
          <w:rFonts w:ascii="Arial" w:hAnsi="Arial" w:cs="Arial"/>
          <w:spacing w:val="-3"/>
          <w:sz w:val="28"/>
          <w:szCs w:val="28"/>
        </w:rPr>
        <w:t>,</w:t>
      </w:r>
      <w:r w:rsidR="0095381D" w:rsidRPr="00216896">
        <w:rPr>
          <w:rFonts w:ascii="Arial" w:hAnsi="Arial" w:cs="Arial"/>
          <w:spacing w:val="-3"/>
          <w:sz w:val="28"/>
          <w:szCs w:val="28"/>
        </w:rPr>
        <w:t xml:space="preserve"> a </w:t>
      </w:r>
      <w:r w:rsidRPr="00216896">
        <w:rPr>
          <w:rFonts w:ascii="Arial" w:hAnsi="Arial" w:cs="Arial"/>
          <w:spacing w:val="-3"/>
          <w:sz w:val="28"/>
          <w:szCs w:val="28"/>
        </w:rPr>
        <w:t>la dignidad humana, que</w:t>
      </w:r>
      <w:r w:rsidR="007658C6" w:rsidRPr="00216896">
        <w:rPr>
          <w:rFonts w:ascii="Arial" w:hAnsi="Arial" w:cs="Arial"/>
          <w:spacing w:val="-3"/>
          <w:sz w:val="28"/>
          <w:szCs w:val="28"/>
        </w:rPr>
        <w:t xml:space="preserve"> considera </w:t>
      </w:r>
      <w:r w:rsidR="00553D76" w:rsidRPr="00216896">
        <w:rPr>
          <w:rFonts w:ascii="Arial" w:hAnsi="Arial" w:cs="Arial"/>
          <w:spacing w:val="-3"/>
          <w:sz w:val="28"/>
          <w:szCs w:val="28"/>
        </w:rPr>
        <w:t>vulnerados</w:t>
      </w:r>
      <w:r w:rsidR="007658C6" w:rsidRPr="00216896">
        <w:rPr>
          <w:rFonts w:ascii="Arial" w:hAnsi="Arial" w:cs="Arial"/>
          <w:spacing w:val="-3"/>
          <w:sz w:val="28"/>
          <w:szCs w:val="28"/>
        </w:rPr>
        <w:t xml:space="preserve"> porque </w:t>
      </w:r>
      <w:r w:rsidR="0095381D" w:rsidRPr="00216896">
        <w:rPr>
          <w:rFonts w:ascii="Arial" w:hAnsi="Arial" w:cs="Arial"/>
          <w:spacing w:val="-3"/>
          <w:sz w:val="28"/>
          <w:szCs w:val="28"/>
        </w:rPr>
        <w:t>Colpensiones</w:t>
      </w:r>
      <w:r w:rsidRPr="00216896">
        <w:rPr>
          <w:rFonts w:ascii="Arial" w:hAnsi="Arial" w:cs="Arial"/>
          <w:spacing w:val="-3"/>
          <w:sz w:val="28"/>
          <w:szCs w:val="28"/>
        </w:rPr>
        <w:t xml:space="preserve">, </w:t>
      </w:r>
      <w:r w:rsidR="00553D76" w:rsidRPr="00216896">
        <w:rPr>
          <w:rFonts w:ascii="Arial" w:hAnsi="Arial" w:cs="Arial"/>
          <w:spacing w:val="-3"/>
          <w:sz w:val="28"/>
          <w:szCs w:val="28"/>
        </w:rPr>
        <w:t>le</w:t>
      </w:r>
      <w:r w:rsidR="001065EA" w:rsidRPr="00216896">
        <w:rPr>
          <w:rFonts w:ascii="Arial" w:hAnsi="Arial" w:cs="Arial"/>
          <w:spacing w:val="-3"/>
          <w:sz w:val="28"/>
          <w:szCs w:val="28"/>
        </w:rPr>
        <w:t xml:space="preserve"> </w:t>
      </w:r>
      <w:r w:rsidR="00553D76" w:rsidRPr="00216896">
        <w:rPr>
          <w:rFonts w:ascii="Arial" w:hAnsi="Arial" w:cs="Arial"/>
          <w:spacing w:val="-3"/>
          <w:sz w:val="28"/>
          <w:szCs w:val="28"/>
        </w:rPr>
        <w:t>negó</w:t>
      </w:r>
      <w:r w:rsidR="007658C6" w:rsidRPr="00216896">
        <w:rPr>
          <w:rFonts w:ascii="Arial" w:hAnsi="Arial" w:cs="Arial"/>
          <w:spacing w:val="-3"/>
          <w:sz w:val="28"/>
          <w:szCs w:val="28"/>
        </w:rPr>
        <w:t xml:space="preserve"> </w:t>
      </w:r>
      <w:r w:rsidR="00553D76" w:rsidRPr="00216896">
        <w:rPr>
          <w:rFonts w:ascii="Arial" w:hAnsi="Arial" w:cs="Arial"/>
          <w:spacing w:val="-3"/>
          <w:sz w:val="28"/>
          <w:szCs w:val="28"/>
        </w:rPr>
        <w:t xml:space="preserve">el reconocimiento de </w:t>
      </w:r>
      <w:r w:rsidR="007658C6" w:rsidRPr="00216896">
        <w:rPr>
          <w:rFonts w:ascii="Arial" w:hAnsi="Arial" w:cs="Arial"/>
          <w:spacing w:val="-3"/>
          <w:sz w:val="28"/>
          <w:szCs w:val="28"/>
        </w:rPr>
        <w:t xml:space="preserve">su pensión de invalidez, a pesar de tener cotizadas </w:t>
      </w:r>
      <w:r w:rsidR="00C421A5" w:rsidRPr="00216896">
        <w:rPr>
          <w:rFonts w:ascii="Arial" w:hAnsi="Arial" w:cs="Arial"/>
          <w:spacing w:val="-3"/>
          <w:sz w:val="28"/>
          <w:szCs w:val="28"/>
        </w:rPr>
        <w:t>322</w:t>
      </w:r>
      <w:r w:rsidR="00BC0DE2" w:rsidRPr="00216896">
        <w:rPr>
          <w:rFonts w:ascii="Arial" w:hAnsi="Arial" w:cs="Arial"/>
          <w:spacing w:val="-3"/>
          <w:sz w:val="28"/>
          <w:szCs w:val="28"/>
        </w:rPr>
        <w:t xml:space="preserve"> semanas </w:t>
      </w:r>
      <w:r w:rsidR="00B20CC2" w:rsidRPr="00216896">
        <w:rPr>
          <w:rFonts w:ascii="Arial" w:hAnsi="Arial" w:cs="Arial"/>
          <w:spacing w:val="-3"/>
          <w:sz w:val="28"/>
          <w:szCs w:val="28"/>
        </w:rPr>
        <w:t>(</w:t>
      </w:r>
      <w:r w:rsidR="00B92372" w:rsidRPr="00216896">
        <w:rPr>
          <w:rFonts w:ascii="Arial" w:hAnsi="Arial" w:cs="Arial"/>
          <w:spacing w:val="-3"/>
          <w:sz w:val="28"/>
          <w:szCs w:val="28"/>
        </w:rPr>
        <w:t xml:space="preserve">aparecen </w:t>
      </w:r>
      <w:r w:rsidR="00B20CC2" w:rsidRPr="00216896">
        <w:rPr>
          <w:rFonts w:ascii="Arial" w:hAnsi="Arial" w:cs="Arial"/>
          <w:spacing w:val="-3"/>
          <w:sz w:val="28"/>
          <w:szCs w:val="28"/>
        </w:rPr>
        <w:t xml:space="preserve">409 </w:t>
      </w:r>
      <w:r w:rsidR="00B92372" w:rsidRPr="00216896">
        <w:rPr>
          <w:rFonts w:ascii="Arial" w:hAnsi="Arial" w:cs="Arial"/>
          <w:spacing w:val="-3"/>
          <w:sz w:val="28"/>
          <w:szCs w:val="28"/>
        </w:rPr>
        <w:t xml:space="preserve">semanas según </w:t>
      </w:r>
      <w:proofErr w:type="spellStart"/>
      <w:r w:rsidR="00B92372" w:rsidRPr="00216896">
        <w:rPr>
          <w:rFonts w:ascii="Arial" w:hAnsi="Arial" w:cs="Arial"/>
          <w:spacing w:val="-3"/>
          <w:sz w:val="28"/>
          <w:szCs w:val="28"/>
        </w:rPr>
        <w:t>Colpensiones</w:t>
      </w:r>
      <w:proofErr w:type="spellEnd"/>
      <w:r w:rsidR="00B92372" w:rsidRPr="00216896">
        <w:rPr>
          <w:rFonts w:ascii="Arial" w:hAnsi="Arial" w:cs="Arial"/>
          <w:spacing w:val="-3"/>
          <w:sz w:val="28"/>
          <w:szCs w:val="28"/>
        </w:rPr>
        <w:t xml:space="preserve"> </w:t>
      </w:r>
      <w:proofErr w:type="spellStart"/>
      <w:r w:rsidR="00B20CC2" w:rsidRPr="00216896">
        <w:rPr>
          <w:rFonts w:ascii="Arial" w:hAnsi="Arial" w:cs="Arial"/>
          <w:spacing w:val="-3"/>
          <w:sz w:val="28"/>
          <w:szCs w:val="28"/>
        </w:rPr>
        <w:t>fl</w:t>
      </w:r>
      <w:proofErr w:type="spellEnd"/>
      <w:r w:rsidR="00B20CC2" w:rsidRPr="00216896">
        <w:rPr>
          <w:rFonts w:ascii="Arial" w:hAnsi="Arial" w:cs="Arial"/>
          <w:spacing w:val="-3"/>
          <w:sz w:val="28"/>
          <w:szCs w:val="28"/>
        </w:rPr>
        <w:t xml:space="preserve">. 25) </w:t>
      </w:r>
      <w:r w:rsidR="00BC0DE2" w:rsidRPr="00216896">
        <w:rPr>
          <w:rFonts w:ascii="Arial" w:hAnsi="Arial" w:cs="Arial"/>
          <w:spacing w:val="-3"/>
          <w:sz w:val="28"/>
          <w:szCs w:val="28"/>
        </w:rPr>
        <w:t xml:space="preserve">y haber realizado su último aporte al sistema el </w:t>
      </w:r>
      <w:r w:rsidR="0059603A" w:rsidRPr="00216896">
        <w:rPr>
          <w:rFonts w:ascii="Arial" w:hAnsi="Arial" w:cs="Arial"/>
          <w:spacing w:val="-3"/>
          <w:sz w:val="28"/>
          <w:szCs w:val="28"/>
        </w:rPr>
        <w:t>28</w:t>
      </w:r>
      <w:r w:rsidR="00BC0DE2" w:rsidRPr="00216896">
        <w:rPr>
          <w:rFonts w:ascii="Arial" w:hAnsi="Arial" w:cs="Arial"/>
          <w:spacing w:val="-3"/>
          <w:sz w:val="28"/>
          <w:szCs w:val="28"/>
        </w:rPr>
        <w:t xml:space="preserve"> de </w:t>
      </w:r>
      <w:r w:rsidR="0059603A" w:rsidRPr="00216896">
        <w:rPr>
          <w:rFonts w:ascii="Arial" w:hAnsi="Arial" w:cs="Arial"/>
          <w:spacing w:val="-3"/>
          <w:sz w:val="28"/>
          <w:szCs w:val="28"/>
        </w:rPr>
        <w:t>febrero de 2001</w:t>
      </w:r>
      <w:r w:rsidR="00B20CC2" w:rsidRPr="00216896">
        <w:rPr>
          <w:rFonts w:ascii="Arial" w:hAnsi="Arial" w:cs="Arial"/>
          <w:spacing w:val="-3"/>
          <w:sz w:val="28"/>
          <w:szCs w:val="28"/>
        </w:rPr>
        <w:t>.</w:t>
      </w:r>
    </w:p>
    <w:p w:rsidR="00BC0DE2" w:rsidRPr="00216896" w:rsidRDefault="00BC0DE2" w:rsidP="007658C6">
      <w:pPr>
        <w:pStyle w:val="Sinespaciado1"/>
        <w:spacing w:line="360" w:lineRule="auto"/>
        <w:ind w:firstLine="708"/>
        <w:jc w:val="both"/>
        <w:rPr>
          <w:rFonts w:ascii="Arial" w:hAnsi="Arial" w:cs="Arial"/>
          <w:spacing w:val="-3"/>
          <w:sz w:val="28"/>
          <w:szCs w:val="28"/>
        </w:rPr>
      </w:pPr>
    </w:p>
    <w:p w:rsidR="009942BF" w:rsidRPr="00216896" w:rsidRDefault="009942BF" w:rsidP="009030FC">
      <w:pPr>
        <w:pStyle w:val="Sinespaciado1"/>
        <w:spacing w:line="360" w:lineRule="auto"/>
        <w:ind w:firstLine="2835"/>
        <w:jc w:val="both"/>
        <w:rPr>
          <w:rFonts w:ascii="Arial" w:hAnsi="Arial" w:cs="Arial"/>
          <w:spacing w:val="-3"/>
          <w:sz w:val="28"/>
          <w:szCs w:val="28"/>
        </w:rPr>
      </w:pPr>
      <w:r w:rsidRPr="00216896">
        <w:rPr>
          <w:rFonts w:ascii="Arial" w:hAnsi="Arial" w:cs="Arial"/>
          <w:spacing w:val="-3"/>
          <w:sz w:val="28"/>
          <w:szCs w:val="28"/>
        </w:rPr>
        <w:t xml:space="preserve">Previo </w:t>
      </w:r>
      <w:r w:rsidR="003F7B91" w:rsidRPr="00216896">
        <w:rPr>
          <w:rFonts w:ascii="Arial" w:hAnsi="Arial" w:cs="Arial"/>
          <w:spacing w:val="-3"/>
          <w:sz w:val="28"/>
          <w:szCs w:val="28"/>
        </w:rPr>
        <w:t>examen</w:t>
      </w:r>
      <w:r w:rsidRPr="00216896">
        <w:rPr>
          <w:rFonts w:ascii="Arial" w:hAnsi="Arial" w:cs="Arial"/>
          <w:spacing w:val="-3"/>
          <w:sz w:val="28"/>
          <w:szCs w:val="28"/>
        </w:rPr>
        <w:t xml:space="preserve"> de procedencia de la acción de tutela para el reconocimiento de prestaciones económicas, se tiene que en tratándose de </w:t>
      </w:r>
      <w:r w:rsidR="00DE7654" w:rsidRPr="00216896">
        <w:rPr>
          <w:rFonts w:ascii="Arial" w:hAnsi="Arial" w:cs="Arial"/>
          <w:spacing w:val="-3"/>
          <w:sz w:val="28"/>
          <w:szCs w:val="28"/>
        </w:rPr>
        <w:t>personas que se encuentran en circunstancias de indefensión</w:t>
      </w:r>
      <w:r w:rsidR="007340EF" w:rsidRPr="00216896">
        <w:rPr>
          <w:rFonts w:ascii="Arial" w:hAnsi="Arial" w:cs="Arial"/>
          <w:spacing w:val="-3"/>
          <w:sz w:val="28"/>
          <w:szCs w:val="28"/>
        </w:rPr>
        <w:t>,</w:t>
      </w:r>
      <w:r w:rsidR="00DE7654" w:rsidRPr="00216896">
        <w:rPr>
          <w:rFonts w:ascii="Arial" w:hAnsi="Arial" w:cs="Arial"/>
          <w:spacing w:val="-3"/>
          <w:sz w:val="28"/>
          <w:szCs w:val="28"/>
        </w:rPr>
        <w:t xml:space="preserve"> debido a su situación de discapacidad y a su imposibilidad de desarrollarse en el campo laboral, </w:t>
      </w:r>
      <w:r w:rsidRPr="00216896">
        <w:rPr>
          <w:rFonts w:ascii="Arial" w:hAnsi="Arial" w:cs="Arial"/>
          <w:spacing w:val="-3"/>
          <w:sz w:val="28"/>
          <w:szCs w:val="28"/>
        </w:rPr>
        <w:t xml:space="preserve">como en el caso </w:t>
      </w:r>
      <w:r w:rsidR="000D0DDE" w:rsidRPr="00216896">
        <w:rPr>
          <w:rFonts w:ascii="Arial" w:hAnsi="Arial" w:cs="Arial"/>
          <w:spacing w:val="-3"/>
          <w:sz w:val="28"/>
          <w:szCs w:val="28"/>
        </w:rPr>
        <w:t xml:space="preserve">de la </w:t>
      </w:r>
      <w:r w:rsidR="00100599" w:rsidRPr="00216896">
        <w:rPr>
          <w:rFonts w:ascii="Arial" w:hAnsi="Arial" w:cs="Arial"/>
          <w:spacing w:val="-3"/>
          <w:sz w:val="28"/>
          <w:szCs w:val="28"/>
        </w:rPr>
        <w:t>tutelante</w:t>
      </w:r>
      <w:r w:rsidRPr="00216896">
        <w:rPr>
          <w:rFonts w:ascii="Arial" w:hAnsi="Arial" w:cs="Arial"/>
          <w:spacing w:val="-3"/>
          <w:sz w:val="28"/>
          <w:szCs w:val="28"/>
        </w:rPr>
        <w:t xml:space="preserve">, </w:t>
      </w:r>
      <w:r w:rsidR="00F95F9F" w:rsidRPr="00216896">
        <w:rPr>
          <w:rFonts w:ascii="Arial" w:hAnsi="Arial" w:cs="Arial"/>
          <w:spacing w:val="-3"/>
          <w:sz w:val="28"/>
          <w:szCs w:val="28"/>
        </w:rPr>
        <w:t xml:space="preserve">a quien le fue dictaminado una pérdida de capacidad laboral de </w:t>
      </w:r>
      <w:r w:rsidR="0059603A" w:rsidRPr="00216896">
        <w:rPr>
          <w:rFonts w:ascii="Arial" w:hAnsi="Arial" w:cs="Arial"/>
          <w:spacing w:val="-3"/>
          <w:sz w:val="28"/>
          <w:szCs w:val="28"/>
        </w:rPr>
        <w:t>66</w:t>
      </w:r>
      <w:r w:rsidR="00E9292C" w:rsidRPr="00216896">
        <w:rPr>
          <w:rFonts w:ascii="Arial" w:hAnsi="Arial" w:cs="Arial"/>
          <w:spacing w:val="-3"/>
          <w:sz w:val="28"/>
          <w:szCs w:val="28"/>
        </w:rPr>
        <w:t>.</w:t>
      </w:r>
      <w:r w:rsidR="0059603A" w:rsidRPr="00216896">
        <w:rPr>
          <w:rFonts w:ascii="Arial" w:hAnsi="Arial" w:cs="Arial"/>
          <w:spacing w:val="-3"/>
          <w:sz w:val="28"/>
          <w:szCs w:val="28"/>
        </w:rPr>
        <w:t>65</w:t>
      </w:r>
      <w:r w:rsidR="00F95F9F" w:rsidRPr="00216896">
        <w:rPr>
          <w:rFonts w:ascii="Arial" w:hAnsi="Arial" w:cs="Arial"/>
          <w:spacing w:val="-3"/>
          <w:sz w:val="28"/>
          <w:szCs w:val="28"/>
        </w:rPr>
        <w:t xml:space="preserve"> % </w:t>
      </w:r>
      <w:r w:rsidRPr="00216896">
        <w:rPr>
          <w:rFonts w:ascii="Arial" w:hAnsi="Arial" w:cs="Arial"/>
          <w:spacing w:val="-3"/>
          <w:sz w:val="28"/>
          <w:szCs w:val="28"/>
        </w:rPr>
        <w:t>(</w:t>
      </w:r>
      <w:proofErr w:type="spellStart"/>
      <w:r w:rsidRPr="00216896">
        <w:rPr>
          <w:rFonts w:ascii="Arial" w:hAnsi="Arial" w:cs="Arial"/>
          <w:spacing w:val="-3"/>
          <w:sz w:val="28"/>
          <w:szCs w:val="28"/>
        </w:rPr>
        <w:t>fl</w:t>
      </w:r>
      <w:r w:rsidR="00E9292C" w:rsidRPr="00216896">
        <w:rPr>
          <w:rFonts w:ascii="Arial" w:hAnsi="Arial" w:cs="Arial"/>
          <w:spacing w:val="-3"/>
          <w:sz w:val="28"/>
          <w:szCs w:val="28"/>
        </w:rPr>
        <w:t>s</w:t>
      </w:r>
      <w:proofErr w:type="spellEnd"/>
      <w:r w:rsidRPr="00216896">
        <w:rPr>
          <w:rFonts w:ascii="Arial" w:hAnsi="Arial" w:cs="Arial"/>
          <w:spacing w:val="-3"/>
          <w:sz w:val="28"/>
          <w:szCs w:val="28"/>
        </w:rPr>
        <w:t xml:space="preserve">. </w:t>
      </w:r>
      <w:r w:rsidR="00B15A38" w:rsidRPr="00216896">
        <w:rPr>
          <w:rFonts w:ascii="Arial" w:hAnsi="Arial" w:cs="Arial"/>
          <w:spacing w:val="-3"/>
          <w:sz w:val="28"/>
          <w:szCs w:val="28"/>
        </w:rPr>
        <w:t>15</w:t>
      </w:r>
      <w:r w:rsidR="00E9292C" w:rsidRPr="00216896">
        <w:rPr>
          <w:rFonts w:ascii="Arial" w:hAnsi="Arial" w:cs="Arial"/>
          <w:spacing w:val="-3"/>
          <w:sz w:val="28"/>
          <w:szCs w:val="28"/>
        </w:rPr>
        <w:t xml:space="preserve"> a </w:t>
      </w:r>
      <w:r w:rsidR="00B15A38" w:rsidRPr="00216896">
        <w:rPr>
          <w:rFonts w:ascii="Arial" w:hAnsi="Arial" w:cs="Arial"/>
          <w:spacing w:val="-3"/>
          <w:sz w:val="28"/>
          <w:szCs w:val="28"/>
        </w:rPr>
        <w:t>26</w:t>
      </w:r>
      <w:r w:rsidR="000D0DDE" w:rsidRPr="00216896">
        <w:rPr>
          <w:rFonts w:ascii="Arial" w:hAnsi="Arial" w:cs="Arial"/>
          <w:spacing w:val="-3"/>
          <w:sz w:val="28"/>
          <w:szCs w:val="28"/>
        </w:rPr>
        <w:t xml:space="preserve"> </w:t>
      </w:r>
      <w:r w:rsidR="00A13494" w:rsidRPr="00216896">
        <w:rPr>
          <w:rFonts w:ascii="Arial" w:hAnsi="Arial" w:cs="Arial"/>
          <w:spacing w:val="-3"/>
          <w:sz w:val="28"/>
          <w:szCs w:val="28"/>
        </w:rPr>
        <w:t>C. principal</w:t>
      </w:r>
      <w:r w:rsidRPr="00216896">
        <w:rPr>
          <w:rFonts w:ascii="Arial" w:hAnsi="Arial" w:cs="Arial"/>
          <w:spacing w:val="-3"/>
          <w:sz w:val="28"/>
          <w:szCs w:val="28"/>
        </w:rPr>
        <w:t xml:space="preserve">), </w:t>
      </w:r>
      <w:r w:rsidR="00B62214" w:rsidRPr="00216896">
        <w:rPr>
          <w:rFonts w:ascii="Arial" w:hAnsi="Arial" w:cs="Arial"/>
          <w:spacing w:val="-3"/>
          <w:sz w:val="28"/>
          <w:szCs w:val="28"/>
        </w:rPr>
        <w:t>el máximo órgano c</w:t>
      </w:r>
      <w:r w:rsidR="00312DA8" w:rsidRPr="00216896">
        <w:rPr>
          <w:rFonts w:ascii="Arial" w:hAnsi="Arial" w:cs="Arial"/>
          <w:spacing w:val="-3"/>
          <w:sz w:val="28"/>
          <w:szCs w:val="28"/>
        </w:rPr>
        <w:t xml:space="preserve">onstitucional, </w:t>
      </w:r>
      <w:r w:rsidRPr="00216896">
        <w:rPr>
          <w:rFonts w:ascii="Arial" w:hAnsi="Arial" w:cs="Arial"/>
          <w:spacing w:val="-3"/>
          <w:sz w:val="28"/>
          <w:szCs w:val="28"/>
        </w:rPr>
        <w:t xml:space="preserve">ha indicado que para analizar la afectación a su mínimo vital, el estudio debe darse en consideración a las especiales </w:t>
      </w:r>
      <w:r w:rsidR="00C73B48" w:rsidRPr="00216896">
        <w:rPr>
          <w:rFonts w:ascii="Arial" w:hAnsi="Arial" w:cs="Arial"/>
          <w:spacing w:val="-3"/>
          <w:sz w:val="28"/>
          <w:szCs w:val="28"/>
        </w:rPr>
        <w:t xml:space="preserve">circunstancias de cada </w:t>
      </w:r>
      <w:r w:rsidR="002A4F15" w:rsidRPr="00216896">
        <w:rPr>
          <w:rFonts w:ascii="Arial" w:hAnsi="Arial" w:cs="Arial"/>
          <w:spacing w:val="-3"/>
          <w:sz w:val="28"/>
          <w:szCs w:val="28"/>
        </w:rPr>
        <w:t>asunto</w:t>
      </w:r>
      <w:r w:rsidR="00C73B48" w:rsidRPr="00216896">
        <w:rPr>
          <w:rFonts w:ascii="Arial" w:hAnsi="Arial" w:cs="Arial"/>
          <w:spacing w:val="-3"/>
          <w:sz w:val="28"/>
          <w:szCs w:val="28"/>
        </w:rPr>
        <w:t>;</w:t>
      </w:r>
      <w:r w:rsidRPr="00216896">
        <w:rPr>
          <w:rFonts w:ascii="Arial" w:hAnsi="Arial" w:cs="Arial"/>
          <w:spacing w:val="-3"/>
          <w:sz w:val="28"/>
          <w:szCs w:val="28"/>
        </w:rPr>
        <w:t xml:space="preserve"> así por ejemplo </w:t>
      </w:r>
      <w:r w:rsidR="00B62214" w:rsidRPr="00216896">
        <w:rPr>
          <w:rFonts w:ascii="Arial" w:hAnsi="Arial" w:cs="Arial"/>
          <w:spacing w:val="-3"/>
          <w:sz w:val="28"/>
          <w:szCs w:val="28"/>
        </w:rPr>
        <w:t xml:space="preserve">la señora </w:t>
      </w:r>
      <w:r w:rsidR="009B2595" w:rsidRPr="00495ADC">
        <w:rPr>
          <w:rFonts w:ascii="Arial" w:hAnsi="Arial" w:cs="Arial"/>
          <w:spacing w:val="-3"/>
          <w:sz w:val="24"/>
          <w:szCs w:val="24"/>
        </w:rPr>
        <w:t>TERESA DE JESÚS ORTIZ AGUIRRE</w:t>
      </w:r>
      <w:r w:rsidRPr="00216896">
        <w:rPr>
          <w:rFonts w:ascii="Arial" w:hAnsi="Arial" w:cs="Arial"/>
          <w:spacing w:val="-3"/>
          <w:sz w:val="28"/>
          <w:szCs w:val="28"/>
        </w:rPr>
        <w:t xml:space="preserve"> adujo, además que actualmente padece difere</w:t>
      </w:r>
      <w:r w:rsidR="00A13494" w:rsidRPr="00216896">
        <w:rPr>
          <w:rFonts w:ascii="Arial" w:hAnsi="Arial" w:cs="Arial"/>
          <w:spacing w:val="-3"/>
          <w:sz w:val="28"/>
          <w:szCs w:val="28"/>
        </w:rPr>
        <w:t>ntes quebrantos de salud</w:t>
      </w:r>
      <w:r w:rsidRPr="00216896">
        <w:rPr>
          <w:rFonts w:ascii="Arial" w:hAnsi="Arial" w:cs="Arial"/>
          <w:spacing w:val="-3"/>
          <w:sz w:val="28"/>
          <w:szCs w:val="28"/>
        </w:rPr>
        <w:t xml:space="preserve">, </w:t>
      </w:r>
      <w:r w:rsidR="00C96380" w:rsidRPr="00216896">
        <w:rPr>
          <w:rFonts w:ascii="Arial" w:hAnsi="Arial" w:cs="Arial"/>
          <w:spacing w:val="-3"/>
          <w:sz w:val="28"/>
          <w:szCs w:val="28"/>
        </w:rPr>
        <w:t xml:space="preserve">que </w:t>
      </w:r>
      <w:r w:rsidRPr="00216896">
        <w:rPr>
          <w:rFonts w:ascii="Arial" w:hAnsi="Arial" w:cs="Arial"/>
          <w:spacing w:val="-3"/>
          <w:sz w:val="28"/>
          <w:szCs w:val="28"/>
        </w:rPr>
        <w:t xml:space="preserve">tiene una situación económica precaria, vive de la caridad de </w:t>
      </w:r>
      <w:r w:rsidR="00100599" w:rsidRPr="00216896">
        <w:rPr>
          <w:rFonts w:ascii="Arial" w:hAnsi="Arial" w:cs="Arial"/>
          <w:spacing w:val="-3"/>
          <w:sz w:val="28"/>
          <w:szCs w:val="28"/>
        </w:rPr>
        <w:t>familiares y amigos</w:t>
      </w:r>
      <w:r w:rsidRPr="00216896">
        <w:rPr>
          <w:rFonts w:ascii="Arial" w:hAnsi="Arial" w:cs="Arial"/>
          <w:spacing w:val="-3"/>
          <w:sz w:val="28"/>
          <w:szCs w:val="28"/>
        </w:rPr>
        <w:t>.</w:t>
      </w:r>
    </w:p>
    <w:p w:rsidR="004239D8" w:rsidRPr="00216896" w:rsidRDefault="004239D8" w:rsidP="009942BF">
      <w:pPr>
        <w:pStyle w:val="Sinespaciado1"/>
        <w:spacing w:line="360" w:lineRule="auto"/>
        <w:ind w:firstLine="708"/>
        <w:jc w:val="both"/>
        <w:rPr>
          <w:rFonts w:ascii="Arial" w:hAnsi="Arial" w:cs="Arial"/>
          <w:spacing w:val="-3"/>
          <w:sz w:val="28"/>
          <w:szCs w:val="28"/>
        </w:rPr>
      </w:pPr>
    </w:p>
    <w:p w:rsidR="009942BF" w:rsidRPr="00216896" w:rsidRDefault="004239D8" w:rsidP="009030FC">
      <w:pPr>
        <w:shd w:val="clear" w:color="auto" w:fill="FFFFFF"/>
        <w:spacing w:line="360" w:lineRule="auto"/>
        <w:ind w:right="-40" w:firstLine="2835"/>
        <w:jc w:val="both"/>
        <w:rPr>
          <w:rFonts w:ascii="Arial" w:hAnsi="Arial" w:cs="Arial"/>
          <w:color w:val="000000"/>
          <w:sz w:val="28"/>
          <w:szCs w:val="28"/>
          <w:lang w:val="es-CO" w:eastAsia="es-CO"/>
        </w:rPr>
      </w:pPr>
      <w:r w:rsidRPr="00216896">
        <w:rPr>
          <w:rFonts w:ascii="Arial" w:hAnsi="Arial" w:cs="Arial"/>
          <w:color w:val="000000"/>
          <w:sz w:val="28"/>
          <w:szCs w:val="28"/>
          <w:lang w:val="es-CO" w:eastAsia="es-CO"/>
        </w:rPr>
        <w:t xml:space="preserve">En cuanto al requisito de inmediatez, se encuentra acreditado, toda vez que la resolución que niega la pensión solicitada fue proferida </w:t>
      </w:r>
      <w:r w:rsidR="00B47465" w:rsidRPr="00216896">
        <w:rPr>
          <w:rFonts w:ascii="Arial" w:hAnsi="Arial" w:cs="Arial"/>
          <w:color w:val="000000"/>
          <w:sz w:val="28"/>
          <w:szCs w:val="28"/>
          <w:lang w:val="es-CO" w:eastAsia="es-CO"/>
        </w:rPr>
        <w:t xml:space="preserve">el 19 de julio de 2015 </w:t>
      </w:r>
      <w:r w:rsidRPr="00216896">
        <w:rPr>
          <w:rFonts w:ascii="Arial" w:hAnsi="Arial" w:cs="Arial"/>
          <w:color w:val="000000"/>
          <w:sz w:val="28"/>
          <w:szCs w:val="28"/>
          <w:lang w:val="es-CO" w:eastAsia="es-CO"/>
        </w:rPr>
        <w:t>y la a</w:t>
      </w:r>
      <w:r w:rsidR="00BC1883" w:rsidRPr="00216896">
        <w:rPr>
          <w:rFonts w:ascii="Arial" w:hAnsi="Arial" w:cs="Arial"/>
          <w:color w:val="000000"/>
          <w:sz w:val="28"/>
          <w:szCs w:val="28"/>
          <w:lang w:val="es-CO" w:eastAsia="es-CO"/>
        </w:rPr>
        <w:t xml:space="preserve">cción de tutela fue presentada </w:t>
      </w:r>
      <w:r w:rsidR="009578D2" w:rsidRPr="00216896">
        <w:rPr>
          <w:rFonts w:ascii="Arial" w:hAnsi="Arial" w:cs="Arial"/>
          <w:color w:val="000000"/>
          <w:sz w:val="28"/>
          <w:szCs w:val="28"/>
          <w:lang w:val="es-CO" w:eastAsia="es-CO"/>
        </w:rPr>
        <w:t>el 30 de septiembre del año que corre</w:t>
      </w:r>
      <w:r w:rsidR="00046E56" w:rsidRPr="00216896">
        <w:rPr>
          <w:rFonts w:ascii="Arial" w:hAnsi="Arial" w:cs="Arial"/>
          <w:color w:val="000000"/>
          <w:sz w:val="28"/>
          <w:szCs w:val="28"/>
          <w:lang w:val="es-CO" w:eastAsia="es-CO"/>
        </w:rPr>
        <w:t>.</w:t>
      </w:r>
    </w:p>
    <w:p w:rsidR="00046E56" w:rsidRPr="00216896" w:rsidRDefault="00046E56" w:rsidP="00046E56">
      <w:pPr>
        <w:shd w:val="clear" w:color="auto" w:fill="FFFFFF"/>
        <w:spacing w:line="360" w:lineRule="auto"/>
        <w:ind w:right="-40" w:firstLine="567"/>
        <w:jc w:val="both"/>
        <w:rPr>
          <w:rFonts w:ascii="Arial" w:hAnsi="Arial" w:cs="Arial"/>
          <w:spacing w:val="-3"/>
          <w:sz w:val="28"/>
          <w:szCs w:val="28"/>
        </w:rPr>
      </w:pPr>
    </w:p>
    <w:p w:rsidR="0014141D" w:rsidRPr="00216896" w:rsidRDefault="008F4887" w:rsidP="009030FC">
      <w:pPr>
        <w:pStyle w:val="Sinespaciado1"/>
        <w:spacing w:line="360" w:lineRule="auto"/>
        <w:ind w:firstLine="2835"/>
        <w:jc w:val="both"/>
        <w:rPr>
          <w:rFonts w:ascii="Arial" w:hAnsi="Arial" w:cs="Arial"/>
          <w:spacing w:val="-3"/>
          <w:sz w:val="28"/>
          <w:szCs w:val="28"/>
        </w:rPr>
      </w:pPr>
      <w:r>
        <w:rPr>
          <w:rFonts w:ascii="Arial" w:hAnsi="Arial" w:cs="Arial"/>
          <w:spacing w:val="-3"/>
          <w:sz w:val="28"/>
          <w:szCs w:val="28"/>
        </w:rPr>
        <w:t>2.</w:t>
      </w:r>
      <w:r>
        <w:rPr>
          <w:rFonts w:ascii="Arial" w:hAnsi="Arial" w:cs="Arial"/>
          <w:spacing w:val="-3"/>
          <w:sz w:val="28"/>
          <w:szCs w:val="28"/>
        </w:rPr>
        <w:tab/>
      </w:r>
      <w:r w:rsidR="0014141D" w:rsidRPr="00216896">
        <w:rPr>
          <w:rFonts w:ascii="Arial" w:hAnsi="Arial" w:cs="Arial"/>
          <w:spacing w:val="-3"/>
          <w:sz w:val="28"/>
          <w:szCs w:val="28"/>
        </w:rPr>
        <w:t xml:space="preserve">Verificado este nivel de análisis, debe la Sala </w:t>
      </w:r>
      <w:r w:rsidR="00CF14B6" w:rsidRPr="00216896">
        <w:rPr>
          <w:rFonts w:ascii="Arial" w:hAnsi="Arial" w:cs="Arial"/>
          <w:spacing w:val="-3"/>
          <w:sz w:val="28"/>
          <w:szCs w:val="28"/>
        </w:rPr>
        <w:t>examinar</w:t>
      </w:r>
      <w:r w:rsidR="0014141D" w:rsidRPr="00216896">
        <w:rPr>
          <w:rFonts w:ascii="Arial" w:hAnsi="Arial" w:cs="Arial"/>
          <w:spacing w:val="-3"/>
          <w:sz w:val="28"/>
          <w:szCs w:val="28"/>
        </w:rPr>
        <w:t xml:space="preserve"> si en el caso propuesto se cumple</w:t>
      </w:r>
      <w:r w:rsidR="00B62214" w:rsidRPr="00216896">
        <w:rPr>
          <w:rFonts w:ascii="Arial" w:hAnsi="Arial" w:cs="Arial"/>
          <w:spacing w:val="-3"/>
          <w:sz w:val="28"/>
          <w:szCs w:val="28"/>
        </w:rPr>
        <w:t>n</w:t>
      </w:r>
      <w:r w:rsidR="0014141D" w:rsidRPr="00216896">
        <w:rPr>
          <w:rFonts w:ascii="Arial" w:hAnsi="Arial" w:cs="Arial"/>
          <w:spacing w:val="-3"/>
          <w:sz w:val="28"/>
          <w:szCs w:val="28"/>
        </w:rPr>
        <w:t xml:space="preserve"> las condiciones fijadas para el reconocimiento de la pensión de invalidez y </w:t>
      </w:r>
      <w:r w:rsidR="00022F20" w:rsidRPr="00216896">
        <w:rPr>
          <w:rFonts w:ascii="Arial" w:hAnsi="Arial" w:cs="Arial"/>
          <w:spacing w:val="-3"/>
          <w:sz w:val="28"/>
          <w:szCs w:val="28"/>
        </w:rPr>
        <w:t xml:space="preserve">si la actuación de la accionada Colpensiones, que negó el reconocimiento de la pensión de invalidez, es </w:t>
      </w:r>
      <w:r w:rsidR="0014141D" w:rsidRPr="00216896">
        <w:rPr>
          <w:rFonts w:ascii="Arial" w:hAnsi="Arial" w:cs="Arial"/>
          <w:spacing w:val="-3"/>
          <w:sz w:val="28"/>
          <w:szCs w:val="28"/>
        </w:rPr>
        <w:t xml:space="preserve">manifiestamente </w:t>
      </w:r>
      <w:r w:rsidR="002A4F15" w:rsidRPr="00216896">
        <w:rPr>
          <w:rFonts w:ascii="Arial" w:hAnsi="Arial" w:cs="Arial"/>
          <w:spacing w:val="-3"/>
          <w:sz w:val="28"/>
          <w:szCs w:val="28"/>
        </w:rPr>
        <w:t>ilegal o incons</w:t>
      </w:r>
      <w:r w:rsidR="00022F20" w:rsidRPr="00216896">
        <w:rPr>
          <w:rFonts w:ascii="Arial" w:hAnsi="Arial" w:cs="Arial"/>
          <w:spacing w:val="-3"/>
          <w:sz w:val="28"/>
          <w:szCs w:val="28"/>
        </w:rPr>
        <w:t>titucional, dados</w:t>
      </w:r>
      <w:r w:rsidR="002A4F15" w:rsidRPr="00216896">
        <w:rPr>
          <w:rFonts w:ascii="Arial" w:hAnsi="Arial" w:cs="Arial"/>
          <w:spacing w:val="-3"/>
          <w:sz w:val="28"/>
          <w:szCs w:val="28"/>
        </w:rPr>
        <w:t xml:space="preserve"> </w:t>
      </w:r>
      <w:r w:rsidR="0014141D" w:rsidRPr="00216896">
        <w:rPr>
          <w:rFonts w:ascii="Arial" w:hAnsi="Arial" w:cs="Arial"/>
          <w:spacing w:val="-3"/>
          <w:sz w:val="28"/>
          <w:szCs w:val="28"/>
        </w:rPr>
        <w:t xml:space="preserve">los requisitos </w:t>
      </w:r>
      <w:r w:rsidR="00022F20" w:rsidRPr="00216896">
        <w:rPr>
          <w:rFonts w:ascii="Arial" w:hAnsi="Arial" w:cs="Arial"/>
          <w:spacing w:val="-3"/>
          <w:sz w:val="28"/>
          <w:szCs w:val="28"/>
        </w:rPr>
        <w:t xml:space="preserve">exigidos </w:t>
      </w:r>
      <w:r w:rsidR="0014141D" w:rsidRPr="00216896">
        <w:rPr>
          <w:rFonts w:ascii="Arial" w:hAnsi="Arial" w:cs="Arial"/>
          <w:spacing w:val="-3"/>
          <w:sz w:val="28"/>
          <w:szCs w:val="28"/>
        </w:rPr>
        <w:t>para el reconoc</w:t>
      </w:r>
      <w:r w:rsidR="00022F20" w:rsidRPr="00216896">
        <w:rPr>
          <w:rFonts w:ascii="Arial" w:hAnsi="Arial" w:cs="Arial"/>
          <w:spacing w:val="-3"/>
          <w:sz w:val="28"/>
          <w:szCs w:val="28"/>
        </w:rPr>
        <w:t>imiento de la mesada pensional.</w:t>
      </w:r>
    </w:p>
    <w:p w:rsidR="0014141D" w:rsidRPr="00216896" w:rsidRDefault="0014141D" w:rsidP="009942BF">
      <w:pPr>
        <w:pStyle w:val="Sinespaciado1"/>
        <w:spacing w:line="360" w:lineRule="auto"/>
        <w:ind w:firstLine="708"/>
        <w:jc w:val="both"/>
        <w:rPr>
          <w:rFonts w:ascii="Arial" w:hAnsi="Arial" w:cs="Arial"/>
          <w:spacing w:val="-3"/>
          <w:sz w:val="28"/>
          <w:szCs w:val="28"/>
        </w:rPr>
      </w:pPr>
    </w:p>
    <w:p w:rsidR="00A57400" w:rsidRPr="00216896" w:rsidRDefault="00312DA8" w:rsidP="009030FC">
      <w:pPr>
        <w:pStyle w:val="Sinespaciado1"/>
        <w:spacing w:line="360" w:lineRule="auto"/>
        <w:ind w:firstLine="2835"/>
        <w:jc w:val="both"/>
        <w:rPr>
          <w:rFonts w:ascii="Arial" w:hAnsi="Arial" w:cs="Arial"/>
          <w:spacing w:val="-3"/>
          <w:sz w:val="28"/>
          <w:szCs w:val="28"/>
        </w:rPr>
      </w:pPr>
      <w:r w:rsidRPr="00216896">
        <w:rPr>
          <w:rFonts w:ascii="Arial" w:hAnsi="Arial" w:cs="Arial"/>
          <w:spacing w:val="-3"/>
          <w:sz w:val="28"/>
          <w:szCs w:val="28"/>
        </w:rPr>
        <w:t>E</w:t>
      </w:r>
      <w:r w:rsidR="0014141D" w:rsidRPr="00216896">
        <w:rPr>
          <w:rFonts w:ascii="Arial" w:hAnsi="Arial" w:cs="Arial"/>
          <w:spacing w:val="-3"/>
          <w:sz w:val="28"/>
          <w:szCs w:val="28"/>
        </w:rPr>
        <w:t xml:space="preserve">l conflicto </w:t>
      </w:r>
      <w:r w:rsidRPr="00216896">
        <w:rPr>
          <w:rFonts w:ascii="Arial" w:hAnsi="Arial" w:cs="Arial"/>
          <w:spacing w:val="-3"/>
          <w:sz w:val="28"/>
          <w:szCs w:val="28"/>
        </w:rPr>
        <w:t xml:space="preserve">en estudio, </w:t>
      </w:r>
      <w:r w:rsidR="0014141D" w:rsidRPr="00216896">
        <w:rPr>
          <w:rFonts w:ascii="Arial" w:hAnsi="Arial" w:cs="Arial"/>
          <w:spacing w:val="-3"/>
          <w:sz w:val="28"/>
          <w:szCs w:val="28"/>
        </w:rPr>
        <w:t xml:space="preserve">versa sobre el cumplimiento de uno de los requisitos para el reconocimiento de la pensión de invalidez, </w:t>
      </w:r>
      <w:r w:rsidR="00022F20" w:rsidRPr="00216896">
        <w:rPr>
          <w:rFonts w:ascii="Arial" w:hAnsi="Arial" w:cs="Arial"/>
          <w:spacing w:val="-3"/>
          <w:sz w:val="28"/>
          <w:szCs w:val="28"/>
        </w:rPr>
        <w:t xml:space="preserve">consistente en haber </w:t>
      </w:r>
      <w:r w:rsidR="00702360" w:rsidRPr="00216896">
        <w:rPr>
          <w:rFonts w:ascii="Arial" w:hAnsi="Arial" w:cs="Arial"/>
          <w:spacing w:val="-3"/>
          <w:sz w:val="28"/>
          <w:szCs w:val="28"/>
        </w:rPr>
        <w:t xml:space="preserve">cotizado cincuenta </w:t>
      </w:r>
      <w:r w:rsidR="00022F20" w:rsidRPr="00216896">
        <w:rPr>
          <w:rFonts w:ascii="Arial" w:hAnsi="Arial" w:cs="Arial"/>
          <w:spacing w:val="-3"/>
          <w:sz w:val="28"/>
          <w:szCs w:val="28"/>
        </w:rPr>
        <w:t xml:space="preserve">(50) </w:t>
      </w:r>
      <w:r w:rsidR="00702360" w:rsidRPr="00216896">
        <w:rPr>
          <w:rFonts w:ascii="Arial" w:hAnsi="Arial" w:cs="Arial"/>
          <w:spacing w:val="-3"/>
          <w:sz w:val="28"/>
          <w:szCs w:val="28"/>
        </w:rPr>
        <w:t xml:space="preserve">semanas dentro de los últimos tres </w:t>
      </w:r>
      <w:r w:rsidR="00022F20" w:rsidRPr="00216896">
        <w:rPr>
          <w:rFonts w:ascii="Arial" w:hAnsi="Arial" w:cs="Arial"/>
          <w:spacing w:val="-3"/>
          <w:sz w:val="28"/>
          <w:szCs w:val="28"/>
        </w:rPr>
        <w:t xml:space="preserve">(03) </w:t>
      </w:r>
      <w:r w:rsidR="00702360" w:rsidRPr="00216896">
        <w:rPr>
          <w:rFonts w:ascii="Arial" w:hAnsi="Arial" w:cs="Arial"/>
          <w:spacing w:val="-3"/>
          <w:sz w:val="28"/>
          <w:szCs w:val="28"/>
        </w:rPr>
        <w:t>años inmediatamente anteriores a la fecha de estructuración</w:t>
      </w:r>
      <w:r w:rsidR="00A57400" w:rsidRPr="00216896">
        <w:rPr>
          <w:rFonts w:ascii="Arial" w:hAnsi="Arial" w:cs="Arial"/>
          <w:spacing w:val="-3"/>
          <w:sz w:val="28"/>
          <w:szCs w:val="28"/>
        </w:rPr>
        <w:t xml:space="preserve"> de la pérdida de capacidad laboral</w:t>
      </w:r>
      <w:r w:rsidR="00A40A79" w:rsidRPr="00216896">
        <w:rPr>
          <w:rFonts w:ascii="Arial" w:hAnsi="Arial" w:cs="Arial"/>
          <w:spacing w:val="-3"/>
          <w:sz w:val="28"/>
          <w:szCs w:val="28"/>
        </w:rPr>
        <w:t>, que para el caso</w:t>
      </w:r>
      <w:r w:rsidR="00E1371A" w:rsidRPr="00216896">
        <w:rPr>
          <w:rFonts w:ascii="Arial" w:hAnsi="Arial" w:cs="Arial"/>
          <w:spacing w:val="-3"/>
          <w:sz w:val="28"/>
          <w:szCs w:val="28"/>
        </w:rPr>
        <w:t xml:space="preserve"> </w:t>
      </w:r>
      <w:r w:rsidR="00022F20" w:rsidRPr="00216896">
        <w:rPr>
          <w:rFonts w:ascii="Arial" w:hAnsi="Arial" w:cs="Arial"/>
          <w:spacing w:val="-3"/>
          <w:sz w:val="28"/>
          <w:szCs w:val="28"/>
        </w:rPr>
        <w:t xml:space="preserve">concreto, </w:t>
      </w:r>
      <w:r w:rsidR="00E1371A" w:rsidRPr="00216896">
        <w:rPr>
          <w:rFonts w:ascii="Arial" w:hAnsi="Arial" w:cs="Arial"/>
          <w:spacing w:val="-3"/>
          <w:sz w:val="28"/>
          <w:szCs w:val="28"/>
        </w:rPr>
        <w:t xml:space="preserve">corresponden al período comprendido entre el </w:t>
      </w:r>
      <w:r w:rsidR="00F423B9" w:rsidRPr="00216896">
        <w:rPr>
          <w:rFonts w:ascii="Arial" w:hAnsi="Arial" w:cs="Arial"/>
          <w:spacing w:val="-3"/>
          <w:sz w:val="28"/>
          <w:szCs w:val="28"/>
        </w:rPr>
        <w:t>17</w:t>
      </w:r>
      <w:r w:rsidR="000D6B79" w:rsidRPr="00216896">
        <w:rPr>
          <w:rFonts w:ascii="Arial" w:hAnsi="Arial" w:cs="Arial"/>
          <w:spacing w:val="-3"/>
          <w:sz w:val="28"/>
          <w:szCs w:val="28"/>
        </w:rPr>
        <w:t xml:space="preserve"> de </w:t>
      </w:r>
      <w:r w:rsidR="00F423B9" w:rsidRPr="00216896">
        <w:rPr>
          <w:rFonts w:ascii="Arial" w:hAnsi="Arial" w:cs="Arial"/>
          <w:spacing w:val="-3"/>
          <w:sz w:val="28"/>
          <w:szCs w:val="28"/>
        </w:rPr>
        <w:t xml:space="preserve">abril </w:t>
      </w:r>
      <w:r w:rsidR="00E871B6" w:rsidRPr="00216896">
        <w:rPr>
          <w:rFonts w:ascii="Arial" w:hAnsi="Arial" w:cs="Arial"/>
          <w:spacing w:val="-3"/>
          <w:sz w:val="28"/>
          <w:szCs w:val="28"/>
        </w:rPr>
        <w:t>de 200</w:t>
      </w:r>
      <w:r w:rsidR="00F423B9" w:rsidRPr="00216896">
        <w:rPr>
          <w:rFonts w:ascii="Arial" w:hAnsi="Arial" w:cs="Arial"/>
          <w:spacing w:val="-3"/>
          <w:sz w:val="28"/>
          <w:szCs w:val="28"/>
        </w:rPr>
        <w:t>5</w:t>
      </w:r>
      <w:r w:rsidR="00E871B6" w:rsidRPr="00216896">
        <w:rPr>
          <w:rFonts w:ascii="Arial" w:hAnsi="Arial" w:cs="Arial"/>
          <w:spacing w:val="-3"/>
          <w:sz w:val="28"/>
          <w:szCs w:val="28"/>
        </w:rPr>
        <w:t xml:space="preserve"> </w:t>
      </w:r>
      <w:r w:rsidR="000D6B79" w:rsidRPr="00216896">
        <w:rPr>
          <w:rFonts w:ascii="Arial" w:hAnsi="Arial" w:cs="Arial"/>
          <w:spacing w:val="-3"/>
          <w:sz w:val="28"/>
          <w:szCs w:val="28"/>
        </w:rPr>
        <w:t xml:space="preserve">y el </w:t>
      </w:r>
      <w:r w:rsidR="00F423B9" w:rsidRPr="00216896">
        <w:rPr>
          <w:rFonts w:ascii="Arial" w:hAnsi="Arial" w:cs="Arial"/>
          <w:spacing w:val="-3"/>
          <w:sz w:val="28"/>
          <w:szCs w:val="28"/>
        </w:rPr>
        <w:t>17</w:t>
      </w:r>
      <w:r w:rsidR="000D6B79" w:rsidRPr="00216896">
        <w:rPr>
          <w:rFonts w:ascii="Arial" w:hAnsi="Arial" w:cs="Arial"/>
          <w:spacing w:val="-3"/>
          <w:sz w:val="28"/>
          <w:szCs w:val="28"/>
        </w:rPr>
        <w:t xml:space="preserve"> de </w:t>
      </w:r>
      <w:r w:rsidR="00F423B9" w:rsidRPr="00216896">
        <w:rPr>
          <w:rFonts w:ascii="Arial" w:hAnsi="Arial" w:cs="Arial"/>
          <w:spacing w:val="-3"/>
          <w:sz w:val="28"/>
          <w:szCs w:val="28"/>
        </w:rPr>
        <w:t xml:space="preserve">abril de 2008, </w:t>
      </w:r>
      <w:r w:rsidR="000D6B79" w:rsidRPr="00216896">
        <w:rPr>
          <w:rFonts w:ascii="Arial" w:hAnsi="Arial" w:cs="Arial"/>
          <w:spacing w:val="-3"/>
          <w:sz w:val="28"/>
          <w:szCs w:val="28"/>
        </w:rPr>
        <w:t xml:space="preserve">fecha </w:t>
      </w:r>
      <w:r w:rsidR="00B92372" w:rsidRPr="00216896">
        <w:rPr>
          <w:rFonts w:ascii="Arial" w:hAnsi="Arial" w:cs="Arial"/>
          <w:spacing w:val="-3"/>
          <w:sz w:val="28"/>
          <w:szCs w:val="28"/>
        </w:rPr>
        <w:t xml:space="preserve">esta última en </w:t>
      </w:r>
      <w:r w:rsidR="000D6B79" w:rsidRPr="00216896">
        <w:rPr>
          <w:rFonts w:ascii="Arial" w:hAnsi="Arial" w:cs="Arial"/>
          <w:spacing w:val="-3"/>
          <w:sz w:val="28"/>
          <w:szCs w:val="28"/>
        </w:rPr>
        <w:t xml:space="preserve">que </w:t>
      </w:r>
      <w:r w:rsidR="00F31DE9" w:rsidRPr="00216896">
        <w:rPr>
          <w:rFonts w:ascii="Arial" w:hAnsi="Arial" w:cs="Arial"/>
          <w:sz w:val="28"/>
          <w:szCs w:val="28"/>
        </w:rPr>
        <w:t>la Junta Nacional de Calificación de Invalidez</w:t>
      </w:r>
      <w:r w:rsidR="00F31DE9" w:rsidRPr="00216896">
        <w:rPr>
          <w:rFonts w:ascii="Arial" w:hAnsi="Arial" w:cs="Arial"/>
          <w:spacing w:val="-3"/>
          <w:sz w:val="28"/>
          <w:szCs w:val="28"/>
        </w:rPr>
        <w:t xml:space="preserve">, </w:t>
      </w:r>
      <w:r w:rsidR="000D6B79" w:rsidRPr="00216896">
        <w:rPr>
          <w:rFonts w:ascii="Arial" w:hAnsi="Arial" w:cs="Arial"/>
          <w:spacing w:val="-3"/>
          <w:sz w:val="28"/>
          <w:szCs w:val="28"/>
        </w:rPr>
        <w:t>órgano de cierre en tales asuntos</w:t>
      </w:r>
      <w:r w:rsidR="00F31DE9" w:rsidRPr="00216896">
        <w:rPr>
          <w:rFonts w:ascii="Arial" w:hAnsi="Arial" w:cs="Arial"/>
          <w:spacing w:val="-3"/>
          <w:sz w:val="28"/>
          <w:szCs w:val="28"/>
        </w:rPr>
        <w:t xml:space="preserve">, </w:t>
      </w:r>
      <w:r w:rsidR="00702360" w:rsidRPr="00216896">
        <w:rPr>
          <w:rFonts w:ascii="Arial" w:hAnsi="Arial" w:cs="Arial"/>
          <w:spacing w:val="-3"/>
          <w:sz w:val="28"/>
          <w:szCs w:val="28"/>
        </w:rPr>
        <w:t>determinó</w:t>
      </w:r>
      <w:r w:rsidR="000D6B79" w:rsidRPr="00216896">
        <w:rPr>
          <w:rFonts w:ascii="Arial" w:hAnsi="Arial" w:cs="Arial"/>
          <w:spacing w:val="-3"/>
          <w:sz w:val="28"/>
          <w:szCs w:val="28"/>
        </w:rPr>
        <w:t xml:space="preserve"> como estructuración</w:t>
      </w:r>
      <w:r w:rsidR="00702360" w:rsidRPr="00216896">
        <w:rPr>
          <w:rFonts w:ascii="Arial" w:hAnsi="Arial" w:cs="Arial"/>
          <w:spacing w:val="-3"/>
          <w:sz w:val="28"/>
          <w:szCs w:val="28"/>
        </w:rPr>
        <w:t xml:space="preserve"> </w:t>
      </w:r>
      <w:r w:rsidR="000D6B79" w:rsidRPr="00216896">
        <w:rPr>
          <w:rFonts w:ascii="Arial" w:hAnsi="Arial" w:cs="Arial"/>
          <w:spacing w:val="-3"/>
          <w:sz w:val="28"/>
          <w:szCs w:val="28"/>
        </w:rPr>
        <w:t>de su</w:t>
      </w:r>
      <w:r w:rsidR="00022F20" w:rsidRPr="00216896">
        <w:rPr>
          <w:rFonts w:ascii="Arial" w:hAnsi="Arial" w:cs="Arial"/>
          <w:spacing w:val="-3"/>
          <w:sz w:val="28"/>
          <w:szCs w:val="28"/>
        </w:rPr>
        <w:t xml:space="preserve"> pérdida de capacidad laboral.</w:t>
      </w:r>
    </w:p>
    <w:p w:rsidR="00A57400" w:rsidRPr="00216896" w:rsidRDefault="00A57400" w:rsidP="009942BF">
      <w:pPr>
        <w:pStyle w:val="Sinespaciado1"/>
        <w:spacing w:line="360" w:lineRule="auto"/>
        <w:ind w:firstLine="708"/>
        <w:jc w:val="both"/>
        <w:rPr>
          <w:rFonts w:ascii="Arial" w:hAnsi="Arial" w:cs="Arial"/>
          <w:spacing w:val="-3"/>
          <w:sz w:val="28"/>
          <w:szCs w:val="28"/>
        </w:rPr>
      </w:pPr>
    </w:p>
    <w:p w:rsidR="00400E46" w:rsidRPr="00216896" w:rsidRDefault="00CF14B6" w:rsidP="009030FC">
      <w:pPr>
        <w:pStyle w:val="Sinespaciado1"/>
        <w:spacing w:line="360" w:lineRule="auto"/>
        <w:ind w:firstLine="2835"/>
        <w:jc w:val="both"/>
        <w:rPr>
          <w:rFonts w:ascii="Arial" w:hAnsi="Arial" w:cs="Arial"/>
          <w:spacing w:val="-3"/>
          <w:sz w:val="28"/>
          <w:szCs w:val="28"/>
        </w:rPr>
      </w:pPr>
      <w:r w:rsidRPr="00216896">
        <w:rPr>
          <w:rFonts w:ascii="Arial" w:hAnsi="Arial" w:cs="Arial"/>
          <w:spacing w:val="-3"/>
          <w:sz w:val="28"/>
          <w:szCs w:val="28"/>
        </w:rPr>
        <w:t>3.</w:t>
      </w:r>
      <w:r w:rsidR="008F4887">
        <w:rPr>
          <w:rFonts w:ascii="Arial" w:hAnsi="Arial" w:cs="Arial"/>
          <w:b/>
          <w:spacing w:val="-3"/>
          <w:sz w:val="28"/>
          <w:szCs w:val="28"/>
        </w:rPr>
        <w:tab/>
      </w:r>
      <w:r w:rsidR="007658C6" w:rsidRPr="00216896">
        <w:rPr>
          <w:rFonts w:ascii="Arial" w:hAnsi="Arial" w:cs="Arial"/>
          <w:spacing w:val="-3"/>
          <w:sz w:val="28"/>
          <w:szCs w:val="28"/>
        </w:rPr>
        <w:t>En primer término habrá de indicarse que la norma aplicable para el</w:t>
      </w:r>
      <w:r w:rsidR="0014141D" w:rsidRPr="00216896">
        <w:rPr>
          <w:rFonts w:ascii="Arial" w:hAnsi="Arial" w:cs="Arial"/>
          <w:spacing w:val="-3"/>
          <w:sz w:val="28"/>
          <w:szCs w:val="28"/>
        </w:rPr>
        <w:t xml:space="preserve"> </w:t>
      </w:r>
      <w:r w:rsidR="007658C6" w:rsidRPr="00216896">
        <w:rPr>
          <w:rFonts w:ascii="Arial" w:hAnsi="Arial" w:cs="Arial"/>
          <w:spacing w:val="-3"/>
          <w:sz w:val="28"/>
          <w:szCs w:val="28"/>
        </w:rPr>
        <w:t>reconocimiento de la pensión de invalidez es la que se encuentre vigente</w:t>
      </w:r>
      <w:r w:rsidR="0014141D" w:rsidRPr="00216896">
        <w:rPr>
          <w:rFonts w:ascii="Arial" w:hAnsi="Arial" w:cs="Arial"/>
          <w:spacing w:val="-3"/>
          <w:sz w:val="28"/>
          <w:szCs w:val="28"/>
        </w:rPr>
        <w:t xml:space="preserve"> </w:t>
      </w:r>
      <w:r w:rsidR="007658C6" w:rsidRPr="00216896">
        <w:rPr>
          <w:rFonts w:ascii="Arial" w:hAnsi="Arial" w:cs="Arial"/>
          <w:spacing w:val="-3"/>
          <w:sz w:val="28"/>
          <w:szCs w:val="28"/>
        </w:rPr>
        <w:t>en la fecha de estructuración de la invalidez, que para el</w:t>
      </w:r>
      <w:r w:rsidR="005B136F" w:rsidRPr="00216896">
        <w:rPr>
          <w:rFonts w:ascii="Arial" w:hAnsi="Arial" w:cs="Arial"/>
          <w:spacing w:val="-3"/>
          <w:sz w:val="28"/>
          <w:szCs w:val="28"/>
        </w:rPr>
        <w:t xml:space="preserve"> presente</w:t>
      </w:r>
      <w:r w:rsidR="007658C6" w:rsidRPr="00216896">
        <w:rPr>
          <w:rFonts w:ascii="Arial" w:hAnsi="Arial" w:cs="Arial"/>
          <w:spacing w:val="-3"/>
          <w:sz w:val="28"/>
          <w:szCs w:val="28"/>
        </w:rPr>
        <w:t xml:space="preserve"> caso</w:t>
      </w:r>
      <w:r w:rsidRPr="00216896">
        <w:rPr>
          <w:rFonts w:ascii="Arial" w:hAnsi="Arial" w:cs="Arial"/>
          <w:spacing w:val="-3"/>
          <w:sz w:val="28"/>
          <w:szCs w:val="28"/>
        </w:rPr>
        <w:t xml:space="preserve"> </w:t>
      </w:r>
      <w:r w:rsidR="007658C6" w:rsidRPr="00216896">
        <w:rPr>
          <w:rFonts w:ascii="Arial" w:hAnsi="Arial" w:cs="Arial"/>
          <w:spacing w:val="-3"/>
          <w:sz w:val="28"/>
          <w:szCs w:val="28"/>
        </w:rPr>
        <w:t>es</w:t>
      </w:r>
      <w:r w:rsidR="005558BC" w:rsidRPr="00216896">
        <w:rPr>
          <w:rFonts w:ascii="Arial" w:hAnsi="Arial" w:cs="Arial"/>
          <w:spacing w:val="-3"/>
          <w:sz w:val="28"/>
          <w:szCs w:val="28"/>
        </w:rPr>
        <w:t xml:space="preserve"> la Ley 860 de 2003, modificatoria del</w:t>
      </w:r>
      <w:r w:rsidR="007658C6" w:rsidRPr="00216896">
        <w:rPr>
          <w:rFonts w:ascii="Arial" w:hAnsi="Arial" w:cs="Arial"/>
          <w:spacing w:val="-3"/>
          <w:sz w:val="28"/>
          <w:szCs w:val="28"/>
        </w:rPr>
        <w:t xml:space="preserve"> artículo 39 de la Ley 100 de 1993, el cual prevé que a tal prestación</w:t>
      </w:r>
      <w:r w:rsidR="0014141D" w:rsidRPr="00216896">
        <w:rPr>
          <w:rFonts w:ascii="Arial" w:hAnsi="Arial" w:cs="Arial"/>
          <w:spacing w:val="-3"/>
          <w:sz w:val="28"/>
          <w:szCs w:val="28"/>
        </w:rPr>
        <w:t xml:space="preserve"> </w:t>
      </w:r>
      <w:r w:rsidR="007658C6" w:rsidRPr="00216896">
        <w:rPr>
          <w:rFonts w:ascii="Arial" w:hAnsi="Arial" w:cs="Arial"/>
          <w:spacing w:val="-3"/>
          <w:sz w:val="28"/>
          <w:szCs w:val="28"/>
        </w:rPr>
        <w:t>podrá acceder quien además de se</w:t>
      </w:r>
      <w:r w:rsidR="005558BC" w:rsidRPr="00216896">
        <w:rPr>
          <w:rFonts w:ascii="Arial" w:hAnsi="Arial" w:cs="Arial"/>
          <w:spacing w:val="-3"/>
          <w:sz w:val="28"/>
          <w:szCs w:val="28"/>
        </w:rPr>
        <w:t xml:space="preserve">r declarado inválido, demuestre el </w:t>
      </w:r>
      <w:r w:rsidR="007658C6" w:rsidRPr="00216896">
        <w:rPr>
          <w:rFonts w:ascii="Arial" w:hAnsi="Arial" w:cs="Arial"/>
          <w:spacing w:val="-3"/>
          <w:sz w:val="28"/>
          <w:szCs w:val="28"/>
        </w:rPr>
        <w:t>haber</w:t>
      </w:r>
      <w:r w:rsidR="00561885" w:rsidRPr="00216896">
        <w:rPr>
          <w:rFonts w:ascii="Arial" w:hAnsi="Arial" w:cs="Arial"/>
          <w:spacing w:val="-3"/>
          <w:sz w:val="28"/>
          <w:szCs w:val="28"/>
        </w:rPr>
        <w:t xml:space="preserve"> </w:t>
      </w:r>
      <w:r w:rsidR="007658C6" w:rsidRPr="00216896">
        <w:rPr>
          <w:rFonts w:ascii="Arial" w:hAnsi="Arial" w:cs="Arial"/>
          <w:spacing w:val="-3"/>
          <w:sz w:val="28"/>
          <w:szCs w:val="28"/>
        </w:rPr>
        <w:t>cotizado al sistema 50 semanas en los 3 años anteriores a la fecha de</w:t>
      </w:r>
      <w:r w:rsidR="00561885" w:rsidRPr="00216896">
        <w:rPr>
          <w:rFonts w:ascii="Arial" w:hAnsi="Arial" w:cs="Arial"/>
          <w:spacing w:val="-3"/>
          <w:sz w:val="28"/>
          <w:szCs w:val="28"/>
        </w:rPr>
        <w:t xml:space="preserve"> </w:t>
      </w:r>
      <w:r w:rsidRPr="00216896">
        <w:rPr>
          <w:rFonts w:ascii="Arial" w:hAnsi="Arial" w:cs="Arial"/>
          <w:spacing w:val="-3"/>
          <w:sz w:val="28"/>
          <w:szCs w:val="28"/>
        </w:rPr>
        <w:t>declaratoria de tal estado</w:t>
      </w:r>
      <w:r w:rsidR="005558BC" w:rsidRPr="00216896">
        <w:rPr>
          <w:rFonts w:ascii="Arial" w:hAnsi="Arial" w:cs="Arial"/>
          <w:spacing w:val="-3"/>
          <w:sz w:val="28"/>
          <w:szCs w:val="28"/>
        </w:rPr>
        <w:t xml:space="preserve">, requisito que </w:t>
      </w:r>
      <w:r w:rsidR="00816878" w:rsidRPr="00216896">
        <w:rPr>
          <w:rFonts w:ascii="Arial" w:hAnsi="Arial" w:cs="Arial"/>
          <w:spacing w:val="-3"/>
          <w:sz w:val="28"/>
          <w:szCs w:val="28"/>
        </w:rPr>
        <w:t xml:space="preserve">la accionada adujo que </w:t>
      </w:r>
      <w:r w:rsidR="00F62CB6" w:rsidRPr="00216896">
        <w:rPr>
          <w:rFonts w:ascii="Arial" w:hAnsi="Arial" w:cs="Arial"/>
          <w:spacing w:val="-3"/>
          <w:sz w:val="28"/>
          <w:szCs w:val="28"/>
        </w:rPr>
        <w:t xml:space="preserve">la accionante </w:t>
      </w:r>
      <w:r w:rsidR="005558BC" w:rsidRPr="00216896">
        <w:rPr>
          <w:rFonts w:ascii="Arial" w:hAnsi="Arial" w:cs="Arial"/>
          <w:spacing w:val="-3"/>
          <w:sz w:val="28"/>
          <w:szCs w:val="28"/>
        </w:rPr>
        <w:t>no c</w:t>
      </w:r>
      <w:r w:rsidR="00022F20" w:rsidRPr="00216896">
        <w:rPr>
          <w:rFonts w:ascii="Arial" w:hAnsi="Arial" w:cs="Arial"/>
          <w:spacing w:val="-3"/>
          <w:sz w:val="28"/>
          <w:szCs w:val="28"/>
        </w:rPr>
        <w:t>umple</w:t>
      </w:r>
      <w:r w:rsidR="00BE2471" w:rsidRPr="00216896">
        <w:rPr>
          <w:rFonts w:ascii="Arial" w:hAnsi="Arial" w:cs="Arial"/>
          <w:spacing w:val="-3"/>
          <w:sz w:val="28"/>
          <w:szCs w:val="28"/>
        </w:rPr>
        <w:t xml:space="preserve">, lo que es cierto, pues </w:t>
      </w:r>
      <w:r w:rsidR="00F62CB6" w:rsidRPr="00216896">
        <w:rPr>
          <w:rFonts w:ascii="Arial" w:hAnsi="Arial" w:cs="Arial"/>
          <w:spacing w:val="-3"/>
          <w:sz w:val="28"/>
          <w:szCs w:val="28"/>
        </w:rPr>
        <w:t>esta</w:t>
      </w:r>
      <w:r w:rsidR="00BE2471" w:rsidRPr="00216896">
        <w:rPr>
          <w:rFonts w:ascii="Arial" w:hAnsi="Arial" w:cs="Arial"/>
          <w:spacing w:val="-3"/>
          <w:sz w:val="28"/>
          <w:szCs w:val="28"/>
        </w:rPr>
        <w:t xml:space="preserve"> no registra ninguna cotización en el periodo comprendido entre el 17 de abril de 2008 (fecha de estructuración de la pérdida de su capacidad laboral en un porcentaje del 66.65%) y el 17 de abril de 200</w:t>
      </w:r>
      <w:r w:rsidR="00446B4B" w:rsidRPr="00216896">
        <w:rPr>
          <w:rFonts w:ascii="Arial" w:hAnsi="Arial" w:cs="Arial"/>
          <w:spacing w:val="-3"/>
          <w:sz w:val="28"/>
          <w:szCs w:val="28"/>
        </w:rPr>
        <w:t>5, como lo reconoce la actora, cuando afirma en el hecho noveno de su tutela, que su última cotización la realizó el día 28 de febrero de 2001.</w:t>
      </w:r>
    </w:p>
    <w:p w:rsidR="00400E46" w:rsidRPr="00216896" w:rsidRDefault="00400E46" w:rsidP="00400E46">
      <w:pPr>
        <w:pStyle w:val="Sinespaciado1"/>
        <w:spacing w:line="360" w:lineRule="auto"/>
        <w:ind w:firstLine="708"/>
        <w:jc w:val="both"/>
        <w:rPr>
          <w:rFonts w:ascii="Arial" w:hAnsi="Arial" w:cs="Arial"/>
          <w:spacing w:val="-3"/>
          <w:sz w:val="28"/>
          <w:szCs w:val="28"/>
        </w:rPr>
      </w:pPr>
    </w:p>
    <w:p w:rsidR="00367420" w:rsidRPr="00216896" w:rsidRDefault="008F4887" w:rsidP="009030FC">
      <w:pPr>
        <w:pStyle w:val="Sinespaciado1"/>
        <w:spacing w:line="360" w:lineRule="auto"/>
        <w:ind w:firstLine="2835"/>
        <w:jc w:val="both"/>
        <w:rPr>
          <w:rFonts w:ascii="Arial" w:hAnsi="Arial" w:cs="Arial"/>
          <w:spacing w:val="-3"/>
          <w:sz w:val="28"/>
          <w:szCs w:val="28"/>
        </w:rPr>
      </w:pPr>
      <w:r>
        <w:rPr>
          <w:rFonts w:ascii="Arial" w:hAnsi="Arial" w:cs="Arial"/>
          <w:spacing w:val="-3"/>
          <w:sz w:val="28"/>
          <w:szCs w:val="28"/>
        </w:rPr>
        <w:t>4.</w:t>
      </w:r>
      <w:r>
        <w:rPr>
          <w:rFonts w:ascii="Arial" w:hAnsi="Arial" w:cs="Arial"/>
          <w:spacing w:val="-3"/>
          <w:sz w:val="28"/>
          <w:szCs w:val="28"/>
        </w:rPr>
        <w:tab/>
      </w:r>
      <w:r w:rsidR="00367420" w:rsidRPr="00216896">
        <w:rPr>
          <w:rFonts w:ascii="Arial" w:hAnsi="Arial" w:cs="Arial"/>
          <w:spacing w:val="-3"/>
          <w:sz w:val="28"/>
          <w:szCs w:val="28"/>
        </w:rPr>
        <w:t xml:space="preserve">Analizando la situación bajo los principios de progresividad y el que obliga a decidir conforme la condición más beneficiosa para el trabajador, tampoco es posible acceder a lo solicitado por la tutelante, pues </w:t>
      </w:r>
      <w:r w:rsidR="003D1963" w:rsidRPr="00216896">
        <w:rPr>
          <w:rFonts w:ascii="Arial" w:hAnsi="Arial" w:cs="Arial"/>
          <w:spacing w:val="-3"/>
          <w:sz w:val="28"/>
          <w:szCs w:val="28"/>
        </w:rPr>
        <w:t xml:space="preserve">no </w:t>
      </w:r>
      <w:r w:rsidR="00367420" w:rsidRPr="00216896">
        <w:rPr>
          <w:rFonts w:ascii="Arial" w:hAnsi="Arial" w:cs="Arial"/>
          <w:spacing w:val="-3"/>
          <w:sz w:val="28"/>
          <w:szCs w:val="28"/>
        </w:rPr>
        <w:t>cumple con lo estatuido en el artículo 6 del Decreto 758 de 1990:</w:t>
      </w:r>
    </w:p>
    <w:p w:rsidR="00D449AB" w:rsidRPr="00216896" w:rsidRDefault="00D449AB" w:rsidP="00D449AB">
      <w:pPr>
        <w:pStyle w:val="Sinespaciado"/>
        <w:ind w:left="708"/>
        <w:jc w:val="both"/>
        <w:rPr>
          <w:rFonts w:ascii="Arial" w:hAnsi="Arial" w:cs="Arial"/>
          <w:spacing w:val="-3"/>
          <w:sz w:val="22"/>
          <w:szCs w:val="22"/>
        </w:rPr>
      </w:pPr>
    </w:p>
    <w:p w:rsidR="00367420" w:rsidRPr="00216896" w:rsidRDefault="00367420" w:rsidP="00D449AB">
      <w:pPr>
        <w:pStyle w:val="Sinespaciado"/>
        <w:ind w:left="708"/>
        <w:jc w:val="both"/>
        <w:rPr>
          <w:rFonts w:ascii="Arial" w:hAnsi="Arial" w:cs="Arial"/>
          <w:sz w:val="22"/>
          <w:szCs w:val="22"/>
        </w:rPr>
      </w:pPr>
      <w:r w:rsidRPr="00216896">
        <w:rPr>
          <w:rFonts w:ascii="Arial" w:hAnsi="Arial" w:cs="Arial"/>
          <w:spacing w:val="-3"/>
          <w:sz w:val="22"/>
          <w:szCs w:val="22"/>
        </w:rPr>
        <w:t>“</w:t>
      </w:r>
      <w:r w:rsidR="00D449AB" w:rsidRPr="00216896">
        <w:rPr>
          <w:rFonts w:ascii="Arial" w:hAnsi="Arial" w:cs="Arial"/>
          <w:spacing w:val="-3"/>
          <w:sz w:val="22"/>
          <w:szCs w:val="22"/>
        </w:rPr>
        <w:t>(</w:t>
      </w:r>
      <w:r w:rsidRPr="00216896">
        <w:rPr>
          <w:rFonts w:ascii="Arial" w:hAnsi="Arial" w:cs="Arial"/>
          <w:spacing w:val="-3"/>
          <w:sz w:val="22"/>
          <w:szCs w:val="22"/>
        </w:rPr>
        <w:t>…</w:t>
      </w:r>
      <w:r w:rsidR="00D449AB" w:rsidRPr="00216896">
        <w:rPr>
          <w:rFonts w:ascii="Arial" w:hAnsi="Arial" w:cs="Arial"/>
          <w:spacing w:val="-3"/>
          <w:sz w:val="22"/>
          <w:szCs w:val="22"/>
        </w:rPr>
        <w:t xml:space="preserve">) </w:t>
      </w:r>
      <w:r w:rsidR="00D449AB" w:rsidRPr="00216896">
        <w:rPr>
          <w:rFonts w:ascii="Arial" w:hAnsi="Arial" w:cs="Arial"/>
          <w:b/>
          <w:bCs/>
          <w:sz w:val="22"/>
          <w:szCs w:val="22"/>
        </w:rPr>
        <w:t>ARTÍCULO 6</w:t>
      </w:r>
      <w:r w:rsidRPr="00216896">
        <w:rPr>
          <w:rFonts w:ascii="Arial" w:hAnsi="Arial" w:cs="Arial"/>
          <w:b/>
          <w:bCs/>
          <w:sz w:val="22"/>
          <w:szCs w:val="22"/>
        </w:rPr>
        <w:t>. REQUISITOS DE LA PENSION DE INVALIDEZ.</w:t>
      </w:r>
      <w:r w:rsidR="00D449AB" w:rsidRPr="00216896">
        <w:rPr>
          <w:rFonts w:ascii="Arial" w:hAnsi="Arial" w:cs="Arial"/>
          <w:b/>
          <w:bCs/>
          <w:sz w:val="22"/>
          <w:szCs w:val="22"/>
        </w:rPr>
        <w:t xml:space="preserve"> </w:t>
      </w:r>
      <w:r w:rsidRPr="00216896">
        <w:rPr>
          <w:rFonts w:ascii="Arial" w:hAnsi="Arial" w:cs="Arial"/>
          <w:sz w:val="22"/>
          <w:szCs w:val="22"/>
        </w:rPr>
        <w:t>Tendrán derecho a la pensión de invalidez de origen común, las personas que reúnan las siguientes condiciones:</w:t>
      </w:r>
    </w:p>
    <w:p w:rsidR="00D449AB" w:rsidRPr="00216896" w:rsidRDefault="00D449AB" w:rsidP="00D449AB">
      <w:pPr>
        <w:pStyle w:val="Sinespaciado"/>
        <w:ind w:left="708"/>
        <w:jc w:val="both"/>
        <w:rPr>
          <w:rFonts w:ascii="Arial" w:hAnsi="Arial" w:cs="Arial"/>
          <w:spacing w:val="-3"/>
          <w:sz w:val="22"/>
          <w:szCs w:val="22"/>
          <w:lang w:eastAsia="en-US"/>
        </w:rPr>
      </w:pPr>
    </w:p>
    <w:p w:rsidR="00367420" w:rsidRPr="00216896" w:rsidRDefault="00367420" w:rsidP="00D449AB">
      <w:pPr>
        <w:pStyle w:val="Sinespaciado"/>
        <w:numPr>
          <w:ilvl w:val="0"/>
          <w:numId w:val="7"/>
        </w:numPr>
        <w:jc w:val="both"/>
        <w:rPr>
          <w:rFonts w:ascii="Arial" w:hAnsi="Arial" w:cs="Arial"/>
          <w:sz w:val="22"/>
          <w:szCs w:val="22"/>
        </w:rPr>
      </w:pPr>
      <w:r w:rsidRPr="00216896">
        <w:rPr>
          <w:rFonts w:ascii="Arial" w:hAnsi="Arial" w:cs="Arial"/>
          <w:sz w:val="22"/>
          <w:szCs w:val="22"/>
        </w:rPr>
        <w:t>Ser inválido permanente total o inválido permanente absoluto o gran inválido y,</w:t>
      </w:r>
    </w:p>
    <w:p w:rsidR="00D449AB" w:rsidRPr="00216896" w:rsidRDefault="00D449AB" w:rsidP="00D449AB">
      <w:pPr>
        <w:pStyle w:val="Sinespaciado"/>
        <w:ind w:left="1068"/>
        <w:jc w:val="both"/>
        <w:rPr>
          <w:rFonts w:ascii="Arial" w:hAnsi="Arial" w:cs="Arial"/>
          <w:sz w:val="22"/>
          <w:szCs w:val="22"/>
        </w:rPr>
      </w:pPr>
    </w:p>
    <w:p w:rsidR="00367420" w:rsidRPr="00216896" w:rsidRDefault="00367420" w:rsidP="00D449AB">
      <w:pPr>
        <w:pStyle w:val="Sinespaciado"/>
        <w:ind w:left="708"/>
        <w:jc w:val="both"/>
        <w:rPr>
          <w:sz w:val="22"/>
          <w:szCs w:val="22"/>
        </w:rPr>
      </w:pPr>
      <w:r w:rsidRPr="00216896">
        <w:rPr>
          <w:rFonts w:ascii="Arial" w:hAnsi="Arial" w:cs="Arial"/>
          <w:sz w:val="22"/>
          <w:szCs w:val="22"/>
        </w:rPr>
        <w:t>b) Haber cotizado para el Seguro de Invalidez, Vejez y Muerte, ciento cincuenta (150) semanas dentro de los seis (6) años anteriores a la fecha del estado de invalidez, o trescientas (300) semanas, en cualquier época, con anterioridad al estado de invalidez</w:t>
      </w:r>
      <w:proofErr w:type="gramStart"/>
      <w:r w:rsidRPr="00216896">
        <w:rPr>
          <w:rFonts w:ascii="Arial" w:hAnsi="Arial" w:cs="Arial"/>
          <w:sz w:val="22"/>
          <w:szCs w:val="22"/>
        </w:rPr>
        <w:t>.</w:t>
      </w:r>
      <w:r w:rsidR="00D449AB" w:rsidRPr="00216896">
        <w:rPr>
          <w:rFonts w:ascii="Arial" w:hAnsi="Arial" w:cs="Arial"/>
          <w:sz w:val="22"/>
          <w:szCs w:val="22"/>
        </w:rPr>
        <w:t>(</w:t>
      </w:r>
      <w:proofErr w:type="gramEnd"/>
      <w:r w:rsidR="00D449AB" w:rsidRPr="00216896">
        <w:rPr>
          <w:rFonts w:ascii="Arial" w:hAnsi="Arial" w:cs="Arial"/>
          <w:sz w:val="22"/>
          <w:szCs w:val="22"/>
        </w:rPr>
        <w:t>…)”</w:t>
      </w:r>
    </w:p>
    <w:p w:rsidR="00367420" w:rsidRPr="00216896" w:rsidRDefault="00367420" w:rsidP="00D449AB">
      <w:pPr>
        <w:pStyle w:val="Sinespaciado1"/>
        <w:spacing w:line="360" w:lineRule="auto"/>
        <w:ind w:firstLine="708"/>
        <w:jc w:val="both"/>
        <w:rPr>
          <w:rFonts w:ascii="Arial" w:hAnsi="Arial" w:cs="Arial"/>
          <w:spacing w:val="-3"/>
        </w:rPr>
      </w:pPr>
    </w:p>
    <w:p w:rsidR="00D449AB" w:rsidRDefault="003D1963" w:rsidP="00727EED">
      <w:pPr>
        <w:pStyle w:val="Sinespaciado1"/>
        <w:spacing w:line="360" w:lineRule="auto"/>
        <w:ind w:firstLine="2835"/>
        <w:jc w:val="both"/>
        <w:rPr>
          <w:rFonts w:ascii="Arial" w:hAnsi="Arial" w:cs="Arial"/>
          <w:spacing w:val="-3"/>
          <w:sz w:val="28"/>
          <w:szCs w:val="28"/>
        </w:rPr>
      </w:pPr>
      <w:r w:rsidRPr="00216896">
        <w:rPr>
          <w:rFonts w:ascii="Arial" w:hAnsi="Arial" w:cs="Arial"/>
          <w:spacing w:val="-3"/>
          <w:sz w:val="28"/>
          <w:szCs w:val="28"/>
        </w:rPr>
        <w:t>S</w:t>
      </w:r>
      <w:r w:rsidR="00300B43" w:rsidRPr="00216896">
        <w:rPr>
          <w:rFonts w:ascii="Arial" w:hAnsi="Arial" w:cs="Arial"/>
          <w:spacing w:val="-3"/>
          <w:sz w:val="28"/>
          <w:szCs w:val="28"/>
        </w:rPr>
        <w:t>i</w:t>
      </w:r>
      <w:r w:rsidR="00D449AB" w:rsidRPr="00216896">
        <w:rPr>
          <w:rFonts w:ascii="Arial" w:hAnsi="Arial" w:cs="Arial"/>
          <w:spacing w:val="-3"/>
          <w:sz w:val="28"/>
          <w:szCs w:val="28"/>
        </w:rPr>
        <w:t xml:space="preserve"> bien la </w:t>
      </w:r>
      <w:r w:rsidRPr="00216896">
        <w:rPr>
          <w:rFonts w:ascii="Arial" w:hAnsi="Arial" w:cs="Arial"/>
          <w:spacing w:val="-3"/>
          <w:sz w:val="28"/>
          <w:szCs w:val="28"/>
        </w:rPr>
        <w:t>accionante</w:t>
      </w:r>
      <w:r w:rsidR="00D449AB" w:rsidRPr="00216896">
        <w:rPr>
          <w:rFonts w:ascii="Arial" w:hAnsi="Arial" w:cs="Arial"/>
          <w:spacing w:val="-3"/>
          <w:sz w:val="28"/>
          <w:szCs w:val="28"/>
        </w:rPr>
        <w:t xml:space="preserve">, cumple la primera condición, no satisface </w:t>
      </w:r>
      <w:r w:rsidR="00300B43" w:rsidRPr="00216896">
        <w:rPr>
          <w:rFonts w:ascii="Arial" w:hAnsi="Arial" w:cs="Arial"/>
          <w:spacing w:val="-3"/>
          <w:sz w:val="28"/>
          <w:szCs w:val="28"/>
        </w:rPr>
        <w:t xml:space="preserve">la segunda, </w:t>
      </w:r>
      <w:r w:rsidR="00D449AB" w:rsidRPr="00216896">
        <w:rPr>
          <w:rFonts w:ascii="Arial" w:hAnsi="Arial" w:cs="Arial"/>
          <w:spacing w:val="-3"/>
          <w:sz w:val="28"/>
          <w:szCs w:val="28"/>
        </w:rPr>
        <w:t>d</w:t>
      </w:r>
      <w:r w:rsidRPr="00216896">
        <w:rPr>
          <w:rFonts w:ascii="Arial" w:hAnsi="Arial" w:cs="Arial"/>
          <w:spacing w:val="-3"/>
          <w:sz w:val="28"/>
          <w:szCs w:val="28"/>
        </w:rPr>
        <w:t xml:space="preserve">el literal b), </w:t>
      </w:r>
      <w:r w:rsidR="009050A0">
        <w:rPr>
          <w:rFonts w:ascii="Arial" w:hAnsi="Arial" w:cs="Arial"/>
          <w:spacing w:val="-3"/>
          <w:sz w:val="28"/>
          <w:szCs w:val="28"/>
        </w:rPr>
        <w:t xml:space="preserve">por </w:t>
      </w:r>
      <w:r w:rsidR="00512135" w:rsidRPr="00216896">
        <w:rPr>
          <w:rFonts w:ascii="Arial" w:hAnsi="Arial" w:cs="Arial"/>
          <w:spacing w:val="-3"/>
          <w:sz w:val="28"/>
          <w:szCs w:val="28"/>
        </w:rPr>
        <w:t>n</w:t>
      </w:r>
      <w:r w:rsidR="00D449AB" w:rsidRPr="00216896">
        <w:rPr>
          <w:rFonts w:ascii="Arial" w:hAnsi="Arial" w:cs="Arial"/>
          <w:spacing w:val="-3"/>
          <w:sz w:val="28"/>
          <w:szCs w:val="28"/>
        </w:rPr>
        <w:t xml:space="preserve">o </w:t>
      </w:r>
      <w:r w:rsidR="00300B43" w:rsidRPr="00216896">
        <w:rPr>
          <w:rFonts w:ascii="Arial" w:hAnsi="Arial" w:cs="Arial"/>
          <w:spacing w:val="-3"/>
          <w:sz w:val="28"/>
          <w:szCs w:val="28"/>
        </w:rPr>
        <w:t>tene</w:t>
      </w:r>
      <w:r w:rsidR="009050A0">
        <w:rPr>
          <w:rFonts w:ascii="Arial" w:hAnsi="Arial" w:cs="Arial"/>
          <w:spacing w:val="-3"/>
          <w:sz w:val="28"/>
          <w:szCs w:val="28"/>
        </w:rPr>
        <w:t>r</w:t>
      </w:r>
      <w:r w:rsidR="00D449AB" w:rsidRPr="00216896">
        <w:rPr>
          <w:rFonts w:ascii="Arial" w:hAnsi="Arial" w:cs="Arial"/>
          <w:spacing w:val="-3"/>
          <w:sz w:val="28"/>
          <w:szCs w:val="28"/>
        </w:rPr>
        <w:t xml:space="preserve"> ninguna cotización dentro de los seis (06) años anteriores a la fecha del estado de invalidez </w:t>
      </w:r>
      <w:r w:rsidR="00300B43" w:rsidRPr="00216896">
        <w:rPr>
          <w:rFonts w:ascii="Arial" w:hAnsi="Arial" w:cs="Arial"/>
          <w:spacing w:val="-3"/>
          <w:sz w:val="28"/>
          <w:szCs w:val="28"/>
        </w:rPr>
        <w:t xml:space="preserve">que es el 17 de abril de 2008 </w:t>
      </w:r>
      <w:r w:rsidR="00D449AB" w:rsidRPr="00216896">
        <w:rPr>
          <w:rFonts w:ascii="Arial" w:hAnsi="Arial" w:cs="Arial"/>
          <w:spacing w:val="-3"/>
          <w:sz w:val="28"/>
          <w:szCs w:val="28"/>
        </w:rPr>
        <w:t xml:space="preserve">y sólo alcanza </w:t>
      </w:r>
      <w:r w:rsidRPr="00216896">
        <w:rPr>
          <w:rFonts w:ascii="Arial" w:hAnsi="Arial" w:cs="Arial"/>
          <w:spacing w:val="-3"/>
          <w:sz w:val="28"/>
          <w:szCs w:val="28"/>
        </w:rPr>
        <w:t>ciento treinta y cinco punto ocho</w:t>
      </w:r>
      <w:r w:rsidR="00300B43" w:rsidRPr="00216896">
        <w:rPr>
          <w:rFonts w:ascii="Arial" w:hAnsi="Arial" w:cs="Arial"/>
          <w:spacing w:val="-3"/>
          <w:sz w:val="28"/>
          <w:szCs w:val="28"/>
        </w:rPr>
        <w:t xml:space="preserve"> (135.8) semanas, entr</w:t>
      </w:r>
      <w:r w:rsidR="00512135" w:rsidRPr="00216896">
        <w:rPr>
          <w:rFonts w:ascii="Arial" w:hAnsi="Arial" w:cs="Arial"/>
          <w:spacing w:val="-3"/>
          <w:sz w:val="28"/>
          <w:szCs w:val="28"/>
        </w:rPr>
        <w:t>e el 04-09-1986, fecha en la que empieza a cotizar y 01-04-</w:t>
      </w:r>
      <w:r w:rsidR="00300B43" w:rsidRPr="00216896">
        <w:rPr>
          <w:rFonts w:ascii="Arial" w:hAnsi="Arial" w:cs="Arial"/>
          <w:spacing w:val="-3"/>
          <w:sz w:val="28"/>
          <w:szCs w:val="28"/>
        </w:rPr>
        <w:t xml:space="preserve">1994 </w:t>
      </w:r>
      <w:r w:rsidR="00512135" w:rsidRPr="00216896">
        <w:rPr>
          <w:rFonts w:ascii="Arial" w:hAnsi="Arial" w:cs="Arial"/>
          <w:spacing w:val="-3"/>
          <w:sz w:val="28"/>
          <w:szCs w:val="28"/>
        </w:rPr>
        <w:t xml:space="preserve">en que </w:t>
      </w:r>
      <w:r w:rsidR="00300B43" w:rsidRPr="00216896">
        <w:rPr>
          <w:rFonts w:ascii="Arial" w:hAnsi="Arial" w:cs="Arial"/>
          <w:spacing w:val="-3"/>
          <w:sz w:val="28"/>
          <w:szCs w:val="28"/>
        </w:rPr>
        <w:t>entra</w:t>
      </w:r>
      <w:r w:rsidR="000B6191">
        <w:rPr>
          <w:rFonts w:ascii="Arial" w:hAnsi="Arial" w:cs="Arial"/>
          <w:spacing w:val="-3"/>
          <w:sz w:val="28"/>
          <w:szCs w:val="28"/>
        </w:rPr>
        <w:t xml:space="preserve"> en vigencia la ley 100 de 1993.</w:t>
      </w:r>
    </w:p>
    <w:p w:rsidR="00C46DE6" w:rsidRDefault="00C46DE6" w:rsidP="00D449AB">
      <w:pPr>
        <w:pStyle w:val="Sinespaciado1"/>
        <w:spacing w:line="360" w:lineRule="auto"/>
        <w:jc w:val="both"/>
        <w:rPr>
          <w:rFonts w:ascii="Arial" w:hAnsi="Arial" w:cs="Arial"/>
          <w:spacing w:val="-3"/>
          <w:sz w:val="28"/>
          <w:szCs w:val="28"/>
        </w:rPr>
      </w:pPr>
    </w:p>
    <w:p w:rsidR="00005E1E" w:rsidRPr="00216896" w:rsidRDefault="008F4887" w:rsidP="008F4887">
      <w:pPr>
        <w:pStyle w:val="Sinespaciado1"/>
        <w:spacing w:line="360" w:lineRule="auto"/>
        <w:ind w:firstLine="2835"/>
        <w:jc w:val="both"/>
        <w:rPr>
          <w:rFonts w:ascii="Arial" w:hAnsi="Arial" w:cs="Arial"/>
          <w:spacing w:val="-3"/>
          <w:sz w:val="28"/>
          <w:szCs w:val="28"/>
        </w:rPr>
      </w:pPr>
      <w:r>
        <w:rPr>
          <w:rFonts w:ascii="Arial" w:hAnsi="Arial" w:cs="Arial"/>
          <w:spacing w:val="-3"/>
          <w:sz w:val="28"/>
          <w:szCs w:val="28"/>
        </w:rPr>
        <w:t>L</w:t>
      </w:r>
      <w:r w:rsidR="00C46DE6">
        <w:rPr>
          <w:rFonts w:ascii="Arial" w:hAnsi="Arial" w:cs="Arial"/>
          <w:spacing w:val="-3"/>
          <w:sz w:val="28"/>
          <w:szCs w:val="28"/>
        </w:rPr>
        <w:t>a tesis del mandatario judicial de la accionante, consistente en que la Corte Constitucional, en situaciones como la de su representada, ha dicho, debe considerarse como fecha de estructuración el momento en el cual se realiza la última cotización al sistema, como así lo ex</w:t>
      </w:r>
      <w:r>
        <w:rPr>
          <w:rFonts w:ascii="Arial" w:hAnsi="Arial" w:cs="Arial"/>
          <w:spacing w:val="-3"/>
          <w:sz w:val="28"/>
          <w:szCs w:val="28"/>
        </w:rPr>
        <w:t>puso en sentencia T-143 de 2013, en e</w:t>
      </w:r>
      <w:r w:rsidR="00005E1E" w:rsidRPr="00216896">
        <w:rPr>
          <w:rFonts w:ascii="Arial" w:hAnsi="Arial" w:cs="Arial"/>
          <w:spacing w:val="-3"/>
          <w:sz w:val="28"/>
          <w:szCs w:val="28"/>
        </w:rPr>
        <w:t xml:space="preserve">l </w:t>
      </w:r>
      <w:r w:rsidR="00C46DE6">
        <w:rPr>
          <w:rFonts w:ascii="Arial" w:hAnsi="Arial" w:cs="Arial"/>
          <w:spacing w:val="-3"/>
          <w:sz w:val="28"/>
          <w:szCs w:val="28"/>
        </w:rPr>
        <w:t>presente caso</w:t>
      </w:r>
      <w:r>
        <w:rPr>
          <w:rFonts w:ascii="Arial" w:hAnsi="Arial" w:cs="Arial"/>
          <w:spacing w:val="-3"/>
          <w:sz w:val="28"/>
          <w:szCs w:val="28"/>
        </w:rPr>
        <w:t xml:space="preserve"> </w:t>
      </w:r>
      <w:r w:rsidR="00C46DE6">
        <w:rPr>
          <w:rFonts w:ascii="Arial" w:hAnsi="Arial" w:cs="Arial"/>
          <w:spacing w:val="-3"/>
          <w:sz w:val="28"/>
          <w:szCs w:val="28"/>
        </w:rPr>
        <w:t>es diferente</w:t>
      </w:r>
      <w:r>
        <w:rPr>
          <w:rFonts w:ascii="Arial" w:hAnsi="Arial" w:cs="Arial"/>
          <w:spacing w:val="-3"/>
          <w:sz w:val="28"/>
          <w:szCs w:val="28"/>
        </w:rPr>
        <w:t>,</w:t>
      </w:r>
      <w:r w:rsidR="00C46DE6">
        <w:rPr>
          <w:rFonts w:ascii="Arial" w:hAnsi="Arial" w:cs="Arial"/>
          <w:spacing w:val="-3"/>
          <w:sz w:val="28"/>
          <w:szCs w:val="28"/>
        </w:rPr>
        <w:t xml:space="preserve"> ya que </w:t>
      </w:r>
      <w:r>
        <w:rPr>
          <w:rFonts w:ascii="Arial" w:hAnsi="Arial" w:cs="Arial"/>
          <w:spacing w:val="-3"/>
          <w:sz w:val="28"/>
          <w:szCs w:val="28"/>
        </w:rPr>
        <w:t>la jurisprudencia citada</w:t>
      </w:r>
      <w:r w:rsidR="00005E1E" w:rsidRPr="00216896">
        <w:rPr>
          <w:rFonts w:ascii="Arial" w:hAnsi="Arial" w:cs="Arial"/>
          <w:spacing w:val="-3"/>
          <w:sz w:val="28"/>
          <w:szCs w:val="28"/>
        </w:rPr>
        <w:t xml:space="preserve"> trata</w:t>
      </w:r>
      <w:r w:rsidR="00C46DE6">
        <w:rPr>
          <w:rFonts w:ascii="Arial" w:hAnsi="Arial" w:cs="Arial"/>
          <w:spacing w:val="-3"/>
          <w:sz w:val="28"/>
          <w:szCs w:val="28"/>
        </w:rPr>
        <w:t xml:space="preserve"> sobre </w:t>
      </w:r>
      <w:r w:rsidR="00005E1E" w:rsidRPr="00216896">
        <w:rPr>
          <w:rFonts w:ascii="Arial" w:hAnsi="Arial" w:cs="Arial"/>
          <w:spacing w:val="-3"/>
          <w:sz w:val="28"/>
          <w:szCs w:val="28"/>
        </w:rPr>
        <w:t xml:space="preserve">una persona con discapacidad que sigue cotizando al sistema después de la fecha de estructuración de la pérdida de capacidad laboral, cosa que no ocurre </w:t>
      </w:r>
      <w:r w:rsidR="00C46DE6">
        <w:rPr>
          <w:rFonts w:ascii="Arial" w:hAnsi="Arial" w:cs="Arial"/>
          <w:spacing w:val="-3"/>
          <w:sz w:val="28"/>
          <w:szCs w:val="28"/>
        </w:rPr>
        <w:t>en este caso concreto,</w:t>
      </w:r>
      <w:r w:rsidR="00005E1E" w:rsidRPr="00216896">
        <w:rPr>
          <w:rFonts w:ascii="Arial" w:hAnsi="Arial" w:cs="Arial"/>
          <w:spacing w:val="-3"/>
          <w:sz w:val="28"/>
          <w:szCs w:val="28"/>
        </w:rPr>
        <w:t xml:space="preserve"> pues la accionante no tiene ni una sola semana cotizada después de la estructuración.</w:t>
      </w:r>
    </w:p>
    <w:p w:rsidR="00005E1E" w:rsidRPr="00216896" w:rsidRDefault="00005E1E" w:rsidP="000E2C97">
      <w:pPr>
        <w:pStyle w:val="Sinespaciado1"/>
        <w:spacing w:line="360" w:lineRule="auto"/>
        <w:ind w:right="562" w:firstLine="567"/>
        <w:jc w:val="both"/>
        <w:rPr>
          <w:rFonts w:ascii="Arial" w:hAnsi="Arial" w:cs="Arial"/>
          <w:spacing w:val="-3"/>
          <w:sz w:val="28"/>
          <w:szCs w:val="28"/>
        </w:rPr>
      </w:pPr>
    </w:p>
    <w:p w:rsidR="000E2C97" w:rsidRPr="00216896" w:rsidRDefault="008F4887" w:rsidP="008F4887">
      <w:pPr>
        <w:pStyle w:val="Sinespaciado1"/>
        <w:spacing w:line="360" w:lineRule="auto"/>
        <w:ind w:right="-91" w:firstLine="2835"/>
        <w:jc w:val="both"/>
        <w:rPr>
          <w:rFonts w:ascii="Arial" w:hAnsi="Arial" w:cs="Arial"/>
          <w:sz w:val="28"/>
          <w:szCs w:val="28"/>
        </w:rPr>
      </w:pPr>
      <w:r>
        <w:rPr>
          <w:rFonts w:ascii="Arial" w:hAnsi="Arial" w:cs="Arial"/>
          <w:spacing w:val="-3"/>
          <w:sz w:val="28"/>
          <w:szCs w:val="28"/>
        </w:rPr>
        <w:t>5</w:t>
      </w:r>
      <w:r w:rsidR="00400E46" w:rsidRPr="00216896">
        <w:rPr>
          <w:rFonts w:ascii="Arial" w:hAnsi="Arial" w:cs="Arial"/>
          <w:spacing w:val="-3"/>
          <w:sz w:val="28"/>
          <w:szCs w:val="28"/>
        </w:rPr>
        <w:t>.</w:t>
      </w:r>
      <w:r>
        <w:rPr>
          <w:rFonts w:ascii="Arial" w:hAnsi="Arial" w:cs="Arial"/>
          <w:spacing w:val="-3"/>
          <w:sz w:val="28"/>
          <w:szCs w:val="28"/>
        </w:rPr>
        <w:tab/>
      </w:r>
      <w:r w:rsidR="000E2C97" w:rsidRPr="00216896">
        <w:rPr>
          <w:rFonts w:ascii="Arial" w:hAnsi="Arial" w:cs="Arial"/>
          <w:sz w:val="28"/>
          <w:szCs w:val="28"/>
        </w:rPr>
        <w:t xml:space="preserve">En este punto, si bien debe admitirse, que la doctrina constitucional </w:t>
      </w:r>
      <w:r w:rsidR="00C11876" w:rsidRPr="00216896">
        <w:rPr>
          <w:rFonts w:ascii="Arial" w:hAnsi="Arial" w:cs="Arial"/>
          <w:sz w:val="28"/>
          <w:szCs w:val="28"/>
        </w:rPr>
        <w:t xml:space="preserve">ha señalado </w:t>
      </w:r>
      <w:r w:rsidR="00424B3B" w:rsidRPr="00216896">
        <w:rPr>
          <w:rFonts w:ascii="Arial" w:hAnsi="Arial" w:cs="Arial"/>
          <w:sz w:val="28"/>
          <w:szCs w:val="28"/>
        </w:rPr>
        <w:t>que un fondo administrador de pensiones no puede negar el reconocimiento de la pensión de invalidez a una persona que padece alguna enfermedad crónica, degenerativa o congénita, sin antes evaluar la fecha de estructuración de su capacidad labora</w:t>
      </w:r>
      <w:r w:rsidR="00DF371B" w:rsidRPr="00216896">
        <w:rPr>
          <w:rFonts w:ascii="Arial" w:hAnsi="Arial" w:cs="Arial"/>
          <w:sz w:val="28"/>
          <w:szCs w:val="28"/>
        </w:rPr>
        <w:t>l desde una perspectiva social</w:t>
      </w:r>
      <w:r w:rsidR="007D7766" w:rsidRPr="00216896">
        <w:rPr>
          <w:rStyle w:val="Refdenotaalpie"/>
          <w:rFonts w:ascii="Arial" w:hAnsi="Arial" w:cs="Arial"/>
          <w:sz w:val="28"/>
          <w:szCs w:val="28"/>
        </w:rPr>
        <w:footnoteReference w:id="3"/>
      </w:r>
      <w:r w:rsidR="00511B9A" w:rsidRPr="00216896">
        <w:rPr>
          <w:rFonts w:ascii="Arial" w:hAnsi="Arial" w:cs="Arial"/>
          <w:sz w:val="28"/>
          <w:szCs w:val="28"/>
        </w:rPr>
        <w:t xml:space="preserve">, </w:t>
      </w:r>
      <w:r w:rsidR="00424B3B" w:rsidRPr="00216896">
        <w:rPr>
          <w:rFonts w:ascii="Arial" w:hAnsi="Arial" w:cs="Arial"/>
          <w:sz w:val="28"/>
          <w:szCs w:val="28"/>
        </w:rPr>
        <w:t>también lo es y lo olvida el vocero judicial, que ha atendido tal situación, pero para efectos de contabilizar</w:t>
      </w:r>
      <w:r w:rsidR="000E2C97" w:rsidRPr="00216896">
        <w:rPr>
          <w:rFonts w:ascii="Arial" w:hAnsi="Arial" w:cs="Arial"/>
          <w:sz w:val="28"/>
          <w:szCs w:val="28"/>
        </w:rPr>
        <w:t xml:space="preserve"> los periodos cotizados con posterioridad a la fecha de estructuración, esas semanas tenidas en cuenta se limitan a las cotizadas: (i) Hasta la fecha de calificación; o bien, (ii) Hasta el momento en que ha dejado de aportar al sistema y es aq</w:t>
      </w:r>
      <w:r w:rsidR="00C46DE6">
        <w:rPr>
          <w:rFonts w:ascii="Arial" w:hAnsi="Arial" w:cs="Arial"/>
          <w:sz w:val="28"/>
          <w:szCs w:val="28"/>
        </w:rPr>
        <w:t>uí en donde encuentra esta Sala</w:t>
      </w:r>
      <w:r w:rsidR="000E2C97" w:rsidRPr="00216896">
        <w:rPr>
          <w:rFonts w:ascii="Arial" w:hAnsi="Arial" w:cs="Arial"/>
          <w:sz w:val="28"/>
          <w:szCs w:val="28"/>
        </w:rPr>
        <w:t xml:space="preserve"> infundado el argumento </w:t>
      </w:r>
      <w:r w:rsidR="00511B9A" w:rsidRPr="00216896">
        <w:rPr>
          <w:rFonts w:ascii="Arial" w:hAnsi="Arial" w:cs="Arial"/>
          <w:sz w:val="28"/>
          <w:szCs w:val="28"/>
        </w:rPr>
        <w:t>propuesto</w:t>
      </w:r>
      <w:r w:rsidR="000E2C97" w:rsidRPr="00216896">
        <w:rPr>
          <w:rFonts w:ascii="Arial" w:hAnsi="Arial" w:cs="Arial"/>
          <w:sz w:val="28"/>
          <w:szCs w:val="28"/>
        </w:rPr>
        <w:t>, porque se tiene que</w:t>
      </w:r>
      <w:r w:rsidR="00511B9A" w:rsidRPr="00216896">
        <w:rPr>
          <w:rFonts w:ascii="Arial" w:hAnsi="Arial" w:cs="Arial"/>
          <w:sz w:val="28"/>
          <w:szCs w:val="28"/>
        </w:rPr>
        <w:t xml:space="preserve"> la señora </w:t>
      </w:r>
      <w:r w:rsidR="006B7295" w:rsidRPr="00216896">
        <w:rPr>
          <w:rFonts w:ascii="Arial" w:hAnsi="Arial" w:cs="Arial"/>
          <w:sz w:val="28"/>
          <w:szCs w:val="28"/>
        </w:rPr>
        <w:t>Teresa de Jesús Ortiz Aguirre,</w:t>
      </w:r>
      <w:r w:rsidR="00511B9A" w:rsidRPr="00216896">
        <w:rPr>
          <w:rFonts w:ascii="Arial" w:hAnsi="Arial" w:cs="Arial"/>
          <w:sz w:val="28"/>
          <w:szCs w:val="28"/>
        </w:rPr>
        <w:t xml:space="preserve"> dejó de aportar al sistema con anterioridad a la fecha asignada como estructuración de su invalidez</w:t>
      </w:r>
      <w:r w:rsidR="00FC0381" w:rsidRPr="00216896">
        <w:rPr>
          <w:rFonts w:ascii="Arial" w:hAnsi="Arial" w:cs="Arial"/>
          <w:sz w:val="28"/>
          <w:szCs w:val="28"/>
        </w:rPr>
        <w:t>: 17-04-2008</w:t>
      </w:r>
      <w:r w:rsidR="003C63DF" w:rsidRPr="00216896">
        <w:rPr>
          <w:rFonts w:ascii="Arial" w:hAnsi="Arial" w:cs="Arial"/>
          <w:sz w:val="28"/>
          <w:szCs w:val="28"/>
        </w:rPr>
        <w:t xml:space="preserve"> </w:t>
      </w:r>
      <w:r w:rsidR="00511B9A" w:rsidRPr="00216896">
        <w:rPr>
          <w:rFonts w:ascii="Arial" w:hAnsi="Arial" w:cs="Arial"/>
          <w:sz w:val="28"/>
          <w:szCs w:val="28"/>
        </w:rPr>
        <w:t>y después de aquella calenda</w:t>
      </w:r>
      <w:r w:rsidR="003C63DF" w:rsidRPr="00216896">
        <w:rPr>
          <w:rFonts w:ascii="Arial" w:hAnsi="Arial" w:cs="Arial"/>
          <w:sz w:val="28"/>
          <w:szCs w:val="28"/>
        </w:rPr>
        <w:t xml:space="preserve"> no hizo aporte alguno.</w:t>
      </w:r>
    </w:p>
    <w:p w:rsidR="000E2C97" w:rsidRPr="00216896" w:rsidRDefault="000E2C97" w:rsidP="000E2C97">
      <w:pPr>
        <w:pStyle w:val="Sinespaciado1"/>
        <w:spacing w:line="360" w:lineRule="auto"/>
        <w:ind w:right="562" w:firstLine="567"/>
        <w:jc w:val="both"/>
        <w:rPr>
          <w:rFonts w:ascii="Arial" w:hAnsi="Arial" w:cs="Arial"/>
          <w:sz w:val="28"/>
          <w:szCs w:val="28"/>
        </w:rPr>
      </w:pPr>
    </w:p>
    <w:p w:rsidR="002250AA" w:rsidRPr="00216896" w:rsidRDefault="008F4887" w:rsidP="00727EED">
      <w:pPr>
        <w:pStyle w:val="Sinespaciado1"/>
        <w:spacing w:line="360" w:lineRule="auto"/>
        <w:ind w:firstLine="2835"/>
        <w:jc w:val="both"/>
        <w:rPr>
          <w:rFonts w:ascii="Arial" w:hAnsi="Arial" w:cs="Arial"/>
          <w:spacing w:val="-3"/>
          <w:sz w:val="28"/>
          <w:szCs w:val="28"/>
        </w:rPr>
      </w:pPr>
      <w:r>
        <w:rPr>
          <w:rFonts w:ascii="Arial" w:hAnsi="Arial" w:cs="Arial"/>
          <w:spacing w:val="-3"/>
          <w:sz w:val="28"/>
          <w:szCs w:val="28"/>
        </w:rPr>
        <w:t>6</w:t>
      </w:r>
      <w:r w:rsidR="003D4C21" w:rsidRPr="00216896">
        <w:rPr>
          <w:rFonts w:ascii="Arial" w:hAnsi="Arial" w:cs="Arial"/>
          <w:spacing w:val="-3"/>
          <w:sz w:val="28"/>
          <w:szCs w:val="28"/>
        </w:rPr>
        <w:t>.</w:t>
      </w:r>
      <w:r>
        <w:rPr>
          <w:rFonts w:ascii="Arial" w:hAnsi="Arial" w:cs="Arial"/>
          <w:spacing w:val="-3"/>
          <w:sz w:val="28"/>
          <w:szCs w:val="28"/>
        </w:rPr>
        <w:tab/>
      </w:r>
      <w:r w:rsidR="00FD3C0A" w:rsidRPr="00216896">
        <w:rPr>
          <w:rFonts w:ascii="Arial" w:hAnsi="Arial" w:cs="Arial"/>
          <w:spacing w:val="-3"/>
          <w:sz w:val="28"/>
          <w:szCs w:val="28"/>
        </w:rPr>
        <w:t>E</w:t>
      </w:r>
      <w:r w:rsidR="007658C6" w:rsidRPr="00216896">
        <w:rPr>
          <w:rFonts w:ascii="Arial" w:hAnsi="Arial" w:cs="Arial"/>
          <w:spacing w:val="-3"/>
          <w:sz w:val="28"/>
          <w:szCs w:val="28"/>
        </w:rPr>
        <w:t xml:space="preserve">n consecuencia, </w:t>
      </w:r>
      <w:r w:rsidR="00FD3C0A" w:rsidRPr="00216896">
        <w:rPr>
          <w:rFonts w:ascii="Arial" w:hAnsi="Arial" w:cs="Arial"/>
          <w:spacing w:val="-3"/>
          <w:sz w:val="28"/>
          <w:szCs w:val="28"/>
        </w:rPr>
        <w:t>e</w:t>
      </w:r>
      <w:r w:rsidR="007658C6" w:rsidRPr="00216896">
        <w:rPr>
          <w:rFonts w:ascii="Arial" w:hAnsi="Arial" w:cs="Arial"/>
          <w:spacing w:val="-3"/>
          <w:sz w:val="28"/>
          <w:szCs w:val="28"/>
        </w:rPr>
        <w:t>n el trámite de la tutela, dadas las condiciones que se</w:t>
      </w:r>
      <w:r w:rsidR="008B7223" w:rsidRPr="00216896">
        <w:rPr>
          <w:rFonts w:ascii="Arial" w:hAnsi="Arial" w:cs="Arial"/>
          <w:spacing w:val="-3"/>
          <w:sz w:val="28"/>
          <w:szCs w:val="28"/>
        </w:rPr>
        <w:t xml:space="preserve"> </w:t>
      </w:r>
      <w:r w:rsidR="007658C6" w:rsidRPr="00216896">
        <w:rPr>
          <w:rFonts w:ascii="Arial" w:hAnsi="Arial" w:cs="Arial"/>
          <w:spacing w:val="-3"/>
          <w:sz w:val="28"/>
          <w:szCs w:val="28"/>
        </w:rPr>
        <w:t>pudieron establecer en la brevedad de la actuación, en principio se percibe</w:t>
      </w:r>
      <w:r w:rsidR="008B7223" w:rsidRPr="00216896">
        <w:rPr>
          <w:rFonts w:ascii="Arial" w:hAnsi="Arial" w:cs="Arial"/>
          <w:spacing w:val="-3"/>
          <w:sz w:val="28"/>
          <w:szCs w:val="28"/>
        </w:rPr>
        <w:t xml:space="preserve"> </w:t>
      </w:r>
      <w:r w:rsidR="00FD3C0A" w:rsidRPr="00216896">
        <w:rPr>
          <w:rFonts w:ascii="Arial" w:hAnsi="Arial" w:cs="Arial"/>
          <w:spacing w:val="-3"/>
          <w:sz w:val="28"/>
          <w:szCs w:val="28"/>
        </w:rPr>
        <w:t>que la situación de</w:t>
      </w:r>
      <w:r w:rsidR="00A37B7B" w:rsidRPr="00216896">
        <w:rPr>
          <w:rFonts w:ascii="Arial" w:hAnsi="Arial" w:cs="Arial"/>
          <w:spacing w:val="-3"/>
          <w:sz w:val="28"/>
          <w:szCs w:val="28"/>
        </w:rPr>
        <w:t xml:space="preserve"> </w:t>
      </w:r>
      <w:r w:rsidR="007658C6" w:rsidRPr="00216896">
        <w:rPr>
          <w:rFonts w:ascii="Arial" w:hAnsi="Arial" w:cs="Arial"/>
          <w:spacing w:val="-3"/>
          <w:sz w:val="28"/>
          <w:szCs w:val="28"/>
        </w:rPr>
        <w:t>l</w:t>
      </w:r>
      <w:r w:rsidR="00A37B7B" w:rsidRPr="00216896">
        <w:rPr>
          <w:rFonts w:ascii="Arial" w:hAnsi="Arial" w:cs="Arial"/>
          <w:spacing w:val="-3"/>
          <w:sz w:val="28"/>
          <w:szCs w:val="28"/>
        </w:rPr>
        <w:t>a</w:t>
      </w:r>
      <w:r w:rsidR="007658C6" w:rsidRPr="00216896">
        <w:rPr>
          <w:rFonts w:ascii="Arial" w:hAnsi="Arial" w:cs="Arial"/>
          <w:spacing w:val="-3"/>
          <w:sz w:val="28"/>
          <w:szCs w:val="28"/>
        </w:rPr>
        <w:t xml:space="preserve"> actor</w:t>
      </w:r>
      <w:r w:rsidR="00A37B7B" w:rsidRPr="00216896">
        <w:rPr>
          <w:rFonts w:ascii="Arial" w:hAnsi="Arial" w:cs="Arial"/>
          <w:spacing w:val="-3"/>
          <w:sz w:val="28"/>
          <w:szCs w:val="28"/>
        </w:rPr>
        <w:t>a</w:t>
      </w:r>
      <w:r w:rsidR="00FD3C0A" w:rsidRPr="00216896">
        <w:rPr>
          <w:rFonts w:ascii="Arial" w:hAnsi="Arial" w:cs="Arial"/>
          <w:spacing w:val="-3"/>
          <w:sz w:val="28"/>
          <w:szCs w:val="28"/>
        </w:rPr>
        <w:t xml:space="preserve"> no se encuentra </w:t>
      </w:r>
      <w:r w:rsidR="007658C6" w:rsidRPr="00216896">
        <w:rPr>
          <w:rFonts w:ascii="Arial" w:hAnsi="Arial" w:cs="Arial"/>
          <w:spacing w:val="-3"/>
          <w:sz w:val="28"/>
          <w:szCs w:val="28"/>
        </w:rPr>
        <w:t xml:space="preserve">enmarcada en </w:t>
      </w:r>
      <w:r w:rsidR="00B569A7" w:rsidRPr="00216896">
        <w:rPr>
          <w:rFonts w:ascii="Arial" w:hAnsi="Arial" w:cs="Arial"/>
          <w:spacing w:val="-3"/>
          <w:sz w:val="28"/>
          <w:szCs w:val="28"/>
        </w:rPr>
        <w:t>las normas en cita</w:t>
      </w:r>
      <w:r w:rsidR="003D1963" w:rsidRPr="00216896">
        <w:rPr>
          <w:rFonts w:ascii="Arial" w:hAnsi="Arial" w:cs="Arial"/>
          <w:spacing w:val="-3"/>
          <w:sz w:val="28"/>
          <w:szCs w:val="28"/>
        </w:rPr>
        <w:t xml:space="preserve"> y p</w:t>
      </w:r>
      <w:r w:rsidR="00C46DE6">
        <w:rPr>
          <w:rFonts w:ascii="Arial" w:hAnsi="Arial" w:cs="Arial"/>
          <w:spacing w:val="-3"/>
          <w:sz w:val="28"/>
          <w:szCs w:val="28"/>
        </w:rPr>
        <w:t>uestas así las cosas</w:t>
      </w:r>
      <w:r w:rsidR="002250AA" w:rsidRPr="00216896">
        <w:rPr>
          <w:rFonts w:ascii="Arial" w:hAnsi="Arial" w:cs="Arial"/>
          <w:spacing w:val="-3"/>
          <w:sz w:val="28"/>
          <w:szCs w:val="28"/>
        </w:rPr>
        <w:t xml:space="preserve"> se confirmará el fallo impugnado, pero al tenor de las razones aquí expuestas, que aunque diferentes a las utilizadas por la </w:t>
      </w:r>
      <w:r w:rsidR="002250AA" w:rsidRPr="00216896">
        <w:rPr>
          <w:rFonts w:ascii="Arial" w:hAnsi="Arial" w:cs="Arial"/>
          <w:i/>
          <w:spacing w:val="-3"/>
          <w:sz w:val="28"/>
          <w:szCs w:val="28"/>
        </w:rPr>
        <w:t>a quo</w:t>
      </w:r>
      <w:r w:rsidR="002250AA" w:rsidRPr="00216896">
        <w:rPr>
          <w:rFonts w:ascii="Arial" w:hAnsi="Arial" w:cs="Arial"/>
          <w:spacing w:val="-3"/>
          <w:sz w:val="28"/>
          <w:szCs w:val="28"/>
        </w:rPr>
        <w:t>, dan lugar a negar el amparo reclamado.</w:t>
      </w:r>
    </w:p>
    <w:p w:rsidR="00BA17B6" w:rsidRPr="00216896" w:rsidRDefault="00BA17B6" w:rsidP="00727EED">
      <w:pPr>
        <w:pStyle w:val="Sinespaciado1"/>
        <w:spacing w:line="360" w:lineRule="auto"/>
        <w:jc w:val="both"/>
        <w:rPr>
          <w:rFonts w:ascii="Arial" w:hAnsi="Arial" w:cs="Arial"/>
          <w:spacing w:val="-3"/>
          <w:sz w:val="28"/>
          <w:szCs w:val="28"/>
        </w:rPr>
      </w:pPr>
    </w:p>
    <w:p w:rsidR="00FA259A" w:rsidRPr="00216896" w:rsidRDefault="00FA259A" w:rsidP="00727EED">
      <w:pPr>
        <w:pStyle w:val="Sinespaciado"/>
        <w:spacing w:line="360" w:lineRule="auto"/>
        <w:ind w:firstLine="2835"/>
        <w:rPr>
          <w:rFonts w:ascii="Arial" w:hAnsi="Arial" w:cs="Arial"/>
          <w:b/>
          <w:bCs/>
          <w:sz w:val="28"/>
          <w:szCs w:val="28"/>
        </w:rPr>
      </w:pPr>
      <w:r w:rsidRPr="00216896">
        <w:rPr>
          <w:rFonts w:ascii="Arial" w:hAnsi="Arial" w:cs="Arial"/>
          <w:b/>
          <w:bCs/>
          <w:sz w:val="28"/>
          <w:szCs w:val="28"/>
        </w:rPr>
        <w:t>V. Decisión</w:t>
      </w:r>
    </w:p>
    <w:p w:rsidR="00BA17B6" w:rsidRPr="00216896" w:rsidRDefault="00BA17B6" w:rsidP="00FA259A">
      <w:pPr>
        <w:pStyle w:val="Sinespaciado"/>
        <w:spacing w:line="360" w:lineRule="auto"/>
        <w:jc w:val="both"/>
        <w:rPr>
          <w:rFonts w:ascii="Arial" w:hAnsi="Arial" w:cs="Arial"/>
          <w:sz w:val="28"/>
          <w:szCs w:val="28"/>
        </w:rPr>
      </w:pPr>
    </w:p>
    <w:p w:rsidR="00FA259A" w:rsidRDefault="00FA259A" w:rsidP="00727EED">
      <w:pPr>
        <w:pStyle w:val="Sinespaciado"/>
        <w:spacing w:line="360" w:lineRule="auto"/>
        <w:ind w:firstLine="2835"/>
        <w:jc w:val="both"/>
        <w:rPr>
          <w:rFonts w:ascii="Arial" w:hAnsi="Arial" w:cs="Arial"/>
          <w:sz w:val="28"/>
          <w:szCs w:val="28"/>
        </w:rPr>
      </w:pPr>
      <w:r w:rsidRPr="00216896">
        <w:rPr>
          <w:rFonts w:ascii="Arial" w:hAnsi="Arial" w:cs="Arial"/>
          <w:sz w:val="28"/>
          <w:szCs w:val="28"/>
        </w:rPr>
        <w:t xml:space="preserve">En mérito de lo expuesto, la Sala </w:t>
      </w:r>
      <w:r w:rsidR="007D7766" w:rsidRPr="00216896">
        <w:rPr>
          <w:rFonts w:ascii="Arial" w:hAnsi="Arial" w:cs="Arial"/>
          <w:sz w:val="28"/>
          <w:szCs w:val="28"/>
        </w:rPr>
        <w:t>de D</w:t>
      </w:r>
      <w:r w:rsidRPr="00216896">
        <w:rPr>
          <w:rFonts w:ascii="Arial" w:hAnsi="Arial" w:cs="Arial"/>
          <w:sz w:val="28"/>
          <w:szCs w:val="28"/>
        </w:rPr>
        <w:t>ecisión Civil Familia del Tribunal Superior de Pereira, administrando justicia en nombre de</w:t>
      </w:r>
      <w:r w:rsidR="00495ADC">
        <w:rPr>
          <w:rFonts w:ascii="Arial" w:hAnsi="Arial" w:cs="Arial"/>
          <w:sz w:val="28"/>
          <w:szCs w:val="28"/>
        </w:rPr>
        <w:t xml:space="preserve"> </w:t>
      </w:r>
      <w:r w:rsidRPr="00216896">
        <w:rPr>
          <w:rFonts w:ascii="Arial" w:hAnsi="Arial" w:cs="Arial"/>
          <w:sz w:val="28"/>
          <w:szCs w:val="28"/>
        </w:rPr>
        <w:t>l</w:t>
      </w:r>
      <w:r w:rsidR="00495ADC">
        <w:rPr>
          <w:rFonts w:ascii="Arial" w:hAnsi="Arial" w:cs="Arial"/>
          <w:sz w:val="28"/>
          <w:szCs w:val="28"/>
        </w:rPr>
        <w:t>a</w:t>
      </w:r>
      <w:r w:rsidRPr="00216896">
        <w:rPr>
          <w:rFonts w:ascii="Arial" w:hAnsi="Arial" w:cs="Arial"/>
          <w:sz w:val="28"/>
          <w:szCs w:val="28"/>
        </w:rPr>
        <w:t xml:space="preserve"> </w:t>
      </w:r>
      <w:r w:rsidR="00495ADC">
        <w:rPr>
          <w:rFonts w:ascii="Arial" w:hAnsi="Arial" w:cs="Arial"/>
          <w:sz w:val="28"/>
          <w:szCs w:val="28"/>
        </w:rPr>
        <w:t>República de Colombia y por autoridad de la ley,</w:t>
      </w:r>
    </w:p>
    <w:p w:rsidR="00BA17B6" w:rsidRDefault="00BA17B6" w:rsidP="00727EED">
      <w:pPr>
        <w:pStyle w:val="Sinespaciado"/>
        <w:spacing w:line="360" w:lineRule="auto"/>
        <w:ind w:firstLine="2835"/>
        <w:jc w:val="both"/>
        <w:rPr>
          <w:rFonts w:ascii="Arial" w:hAnsi="Arial" w:cs="Arial"/>
          <w:sz w:val="28"/>
          <w:szCs w:val="28"/>
        </w:rPr>
      </w:pPr>
    </w:p>
    <w:p w:rsidR="00FA259A" w:rsidRPr="00216896" w:rsidRDefault="00833615" w:rsidP="00727EED">
      <w:pPr>
        <w:pStyle w:val="Sinespaciado"/>
        <w:spacing w:line="360" w:lineRule="auto"/>
        <w:ind w:firstLine="2835"/>
        <w:rPr>
          <w:rFonts w:ascii="Arial" w:hAnsi="Arial" w:cs="Arial"/>
          <w:b/>
          <w:spacing w:val="-3"/>
          <w:sz w:val="28"/>
          <w:szCs w:val="28"/>
        </w:rPr>
      </w:pPr>
      <w:r w:rsidRPr="00216896">
        <w:rPr>
          <w:rFonts w:ascii="Arial" w:hAnsi="Arial" w:cs="Arial"/>
          <w:b/>
          <w:spacing w:val="-3"/>
          <w:sz w:val="28"/>
          <w:szCs w:val="28"/>
        </w:rPr>
        <w:t>RESUELVE:</w:t>
      </w:r>
    </w:p>
    <w:p w:rsidR="00FA259A" w:rsidRPr="00216896" w:rsidRDefault="00FA259A" w:rsidP="00FA259A">
      <w:pPr>
        <w:pStyle w:val="Sinespaciado"/>
        <w:spacing w:line="360" w:lineRule="auto"/>
        <w:ind w:firstLine="708"/>
        <w:jc w:val="both"/>
        <w:rPr>
          <w:rFonts w:ascii="Arial" w:hAnsi="Arial" w:cs="Arial"/>
          <w:b/>
          <w:spacing w:val="-3"/>
          <w:sz w:val="28"/>
          <w:szCs w:val="28"/>
        </w:rPr>
      </w:pPr>
    </w:p>
    <w:p w:rsidR="000C4991" w:rsidRDefault="00DE53FB" w:rsidP="00727EED">
      <w:pPr>
        <w:pStyle w:val="Sinespaciado1"/>
        <w:spacing w:line="360" w:lineRule="auto"/>
        <w:ind w:firstLine="2835"/>
        <w:jc w:val="both"/>
        <w:rPr>
          <w:rFonts w:ascii="Arial" w:hAnsi="Arial" w:cs="Arial"/>
          <w:sz w:val="28"/>
          <w:szCs w:val="28"/>
          <w:lang w:val="es-ES" w:eastAsia="es-ES"/>
        </w:rPr>
      </w:pPr>
      <w:r w:rsidRPr="00216896">
        <w:rPr>
          <w:rFonts w:ascii="Arial" w:hAnsi="Arial" w:cs="Arial"/>
          <w:b/>
          <w:spacing w:val="-3"/>
          <w:sz w:val="28"/>
          <w:szCs w:val="28"/>
        </w:rPr>
        <w:t>Primero:</w:t>
      </w:r>
      <w:r w:rsidR="00A02AA2" w:rsidRPr="00216896">
        <w:rPr>
          <w:rFonts w:ascii="Arial" w:hAnsi="Arial" w:cs="Arial"/>
          <w:b/>
          <w:spacing w:val="-3"/>
          <w:sz w:val="28"/>
          <w:szCs w:val="28"/>
        </w:rPr>
        <w:t xml:space="preserve"> </w:t>
      </w:r>
      <w:r w:rsidR="00047DBF" w:rsidRPr="00216896">
        <w:rPr>
          <w:rFonts w:ascii="Arial" w:hAnsi="Arial" w:cs="Arial"/>
          <w:b/>
          <w:spacing w:val="-3"/>
          <w:sz w:val="28"/>
          <w:szCs w:val="28"/>
        </w:rPr>
        <w:t>CONFIRMA</w:t>
      </w:r>
      <w:r w:rsidR="001362D2" w:rsidRPr="00216896">
        <w:rPr>
          <w:rFonts w:ascii="Arial" w:hAnsi="Arial" w:cs="Arial"/>
          <w:b/>
          <w:spacing w:val="-3"/>
          <w:sz w:val="28"/>
          <w:szCs w:val="28"/>
        </w:rPr>
        <w:t>R</w:t>
      </w:r>
      <w:r w:rsidR="00FC35CB" w:rsidRPr="00216896">
        <w:rPr>
          <w:rFonts w:ascii="Arial" w:hAnsi="Arial" w:cs="Arial"/>
          <w:b/>
          <w:spacing w:val="-3"/>
          <w:sz w:val="28"/>
          <w:szCs w:val="28"/>
        </w:rPr>
        <w:t xml:space="preserve"> </w:t>
      </w:r>
      <w:r w:rsidR="00047DBF" w:rsidRPr="00216896">
        <w:rPr>
          <w:rFonts w:ascii="Arial" w:hAnsi="Arial" w:cs="Arial"/>
          <w:sz w:val="28"/>
          <w:szCs w:val="28"/>
          <w:lang w:val="es-ES" w:eastAsia="es-ES"/>
        </w:rPr>
        <w:t xml:space="preserve">la sentencia proferida </w:t>
      </w:r>
      <w:r w:rsidR="00786962" w:rsidRPr="00216896">
        <w:rPr>
          <w:rFonts w:ascii="Arial" w:hAnsi="Arial" w:cs="Arial"/>
          <w:sz w:val="28"/>
          <w:szCs w:val="28"/>
          <w:lang w:val="es-ES" w:eastAsia="es-ES"/>
        </w:rPr>
        <w:t xml:space="preserve">el </w:t>
      </w:r>
      <w:r w:rsidR="006B7295" w:rsidRPr="00216896">
        <w:rPr>
          <w:rFonts w:ascii="Arial" w:hAnsi="Arial" w:cs="Arial"/>
          <w:sz w:val="28"/>
          <w:szCs w:val="28"/>
          <w:lang w:val="es-ES" w:eastAsia="es-ES"/>
        </w:rPr>
        <w:t>15</w:t>
      </w:r>
      <w:r w:rsidR="00605D71" w:rsidRPr="00216896">
        <w:rPr>
          <w:rFonts w:ascii="Arial" w:hAnsi="Arial" w:cs="Arial"/>
          <w:sz w:val="28"/>
          <w:szCs w:val="28"/>
          <w:lang w:val="es-ES" w:eastAsia="es-ES"/>
        </w:rPr>
        <w:t xml:space="preserve"> </w:t>
      </w:r>
      <w:r w:rsidR="00786962" w:rsidRPr="00216896">
        <w:rPr>
          <w:rFonts w:ascii="Arial" w:hAnsi="Arial" w:cs="Arial"/>
          <w:sz w:val="28"/>
          <w:szCs w:val="28"/>
          <w:lang w:val="es-ES" w:eastAsia="es-ES"/>
        </w:rPr>
        <w:t xml:space="preserve">de </w:t>
      </w:r>
      <w:r w:rsidR="006B7295" w:rsidRPr="00216896">
        <w:rPr>
          <w:rFonts w:ascii="Arial" w:hAnsi="Arial" w:cs="Arial"/>
          <w:sz w:val="28"/>
          <w:szCs w:val="28"/>
          <w:lang w:val="es-ES" w:eastAsia="es-ES"/>
        </w:rPr>
        <w:t xml:space="preserve">octubre </w:t>
      </w:r>
      <w:r w:rsidR="00786962" w:rsidRPr="00216896">
        <w:rPr>
          <w:rFonts w:ascii="Arial" w:hAnsi="Arial" w:cs="Arial"/>
          <w:sz w:val="28"/>
          <w:szCs w:val="28"/>
          <w:lang w:val="es-ES" w:eastAsia="es-ES"/>
        </w:rPr>
        <w:t xml:space="preserve">del año en curso, por el Juzgado </w:t>
      </w:r>
      <w:r w:rsidR="00605D71" w:rsidRPr="00C0526E">
        <w:rPr>
          <w:rFonts w:ascii="Arial" w:hAnsi="Arial" w:cs="Arial"/>
          <w:sz w:val="28"/>
          <w:szCs w:val="28"/>
          <w:lang w:val="es-ES" w:eastAsia="es-ES"/>
        </w:rPr>
        <w:t>Segundo</w:t>
      </w:r>
      <w:r w:rsidR="00605D71" w:rsidRPr="00216896">
        <w:rPr>
          <w:rFonts w:ascii="Arial" w:hAnsi="Arial" w:cs="Arial"/>
          <w:sz w:val="28"/>
          <w:szCs w:val="28"/>
          <w:lang w:val="es-ES" w:eastAsia="es-ES"/>
        </w:rPr>
        <w:t xml:space="preserve"> Civil del Circuito </w:t>
      </w:r>
      <w:r w:rsidR="00786962" w:rsidRPr="00216896">
        <w:rPr>
          <w:rFonts w:ascii="Arial" w:hAnsi="Arial" w:cs="Arial"/>
          <w:sz w:val="28"/>
          <w:szCs w:val="28"/>
          <w:lang w:val="es-ES" w:eastAsia="es-ES"/>
        </w:rPr>
        <w:t>de esta ciud</w:t>
      </w:r>
      <w:r w:rsidR="003951E4" w:rsidRPr="00216896">
        <w:rPr>
          <w:rFonts w:ascii="Arial" w:hAnsi="Arial" w:cs="Arial"/>
          <w:sz w:val="28"/>
          <w:szCs w:val="28"/>
          <w:lang w:val="es-ES" w:eastAsia="es-ES"/>
        </w:rPr>
        <w:t>ad, dentro de</w:t>
      </w:r>
      <w:r w:rsidR="00786962" w:rsidRPr="00216896">
        <w:rPr>
          <w:rFonts w:ascii="Arial" w:hAnsi="Arial" w:cs="Arial"/>
          <w:sz w:val="28"/>
          <w:szCs w:val="28"/>
          <w:lang w:val="es-ES" w:eastAsia="es-ES"/>
        </w:rPr>
        <w:t xml:space="preserve"> la prese</w:t>
      </w:r>
      <w:bookmarkStart w:id="0" w:name="_GoBack"/>
      <w:bookmarkEnd w:id="0"/>
      <w:r w:rsidR="00786962" w:rsidRPr="00216896">
        <w:rPr>
          <w:rFonts w:ascii="Arial" w:hAnsi="Arial" w:cs="Arial"/>
          <w:sz w:val="28"/>
          <w:szCs w:val="28"/>
          <w:lang w:val="es-ES" w:eastAsia="es-ES"/>
        </w:rPr>
        <w:t xml:space="preserve">nte acción de tutela promovida por </w:t>
      </w:r>
      <w:r w:rsidR="009B2595" w:rsidRPr="00495ADC">
        <w:rPr>
          <w:rFonts w:ascii="Arial" w:hAnsi="Arial" w:cs="Arial"/>
          <w:sz w:val="24"/>
          <w:szCs w:val="24"/>
          <w:lang w:val="es-ES" w:eastAsia="es-ES"/>
        </w:rPr>
        <w:t>TERESA DE JESÚS ORTIZ AGUIRRE</w:t>
      </w:r>
      <w:r w:rsidR="000C4991" w:rsidRPr="00495ADC">
        <w:rPr>
          <w:rFonts w:ascii="Arial" w:hAnsi="Arial" w:cs="Arial"/>
          <w:sz w:val="24"/>
          <w:szCs w:val="24"/>
          <w:lang w:val="es-ES" w:eastAsia="es-ES"/>
        </w:rPr>
        <w:t>, contra la ADMINISTRADORA COLOMBIANA DE PENSIONES – COLPENSIONES-.</w:t>
      </w:r>
    </w:p>
    <w:p w:rsidR="002D2BDE" w:rsidRPr="00216896" w:rsidRDefault="00DE53FB" w:rsidP="00727EED">
      <w:pPr>
        <w:tabs>
          <w:tab w:val="left" w:pos="-720"/>
        </w:tabs>
        <w:suppressAutoHyphens/>
        <w:spacing w:line="360" w:lineRule="auto"/>
        <w:ind w:firstLine="2835"/>
        <w:jc w:val="both"/>
        <w:rPr>
          <w:rFonts w:ascii="Arial" w:hAnsi="Arial" w:cs="Arial"/>
          <w:b/>
          <w:spacing w:val="-3"/>
          <w:sz w:val="28"/>
          <w:szCs w:val="28"/>
        </w:rPr>
      </w:pPr>
      <w:r w:rsidRPr="00216896">
        <w:rPr>
          <w:rFonts w:ascii="Arial" w:hAnsi="Arial" w:cs="Arial"/>
          <w:b/>
          <w:spacing w:val="-3"/>
          <w:sz w:val="28"/>
          <w:szCs w:val="28"/>
        </w:rPr>
        <w:t>Segundo</w:t>
      </w:r>
      <w:r w:rsidR="002D2BDE" w:rsidRPr="00216896">
        <w:rPr>
          <w:rFonts w:ascii="Arial" w:hAnsi="Arial" w:cs="Arial"/>
          <w:b/>
          <w:spacing w:val="-3"/>
          <w:sz w:val="28"/>
          <w:szCs w:val="28"/>
        </w:rPr>
        <w:t>:</w:t>
      </w:r>
      <w:r w:rsidR="006D23B5" w:rsidRPr="00216896">
        <w:rPr>
          <w:rFonts w:ascii="Arial" w:hAnsi="Arial" w:cs="Arial"/>
          <w:b/>
          <w:spacing w:val="-3"/>
          <w:sz w:val="28"/>
          <w:szCs w:val="28"/>
        </w:rPr>
        <w:t xml:space="preserve"> </w:t>
      </w:r>
      <w:r w:rsidR="002D2BDE" w:rsidRPr="00216896">
        <w:rPr>
          <w:rFonts w:ascii="Arial" w:hAnsi="Arial" w:cs="Arial"/>
          <w:b/>
          <w:spacing w:val="-3"/>
          <w:sz w:val="28"/>
          <w:szCs w:val="28"/>
        </w:rPr>
        <w:t>Notifíquese</w:t>
      </w:r>
      <w:r w:rsidR="00A74B64" w:rsidRPr="00216896">
        <w:rPr>
          <w:rFonts w:ascii="Arial" w:hAnsi="Arial" w:cs="Arial"/>
          <w:spacing w:val="-3"/>
          <w:sz w:val="28"/>
          <w:szCs w:val="28"/>
        </w:rPr>
        <w:t xml:space="preserve"> esta decisión a </w:t>
      </w:r>
      <w:r w:rsidR="005754C6" w:rsidRPr="00216896">
        <w:rPr>
          <w:rFonts w:ascii="Arial" w:hAnsi="Arial" w:cs="Arial"/>
          <w:spacing w:val="-3"/>
          <w:sz w:val="28"/>
          <w:szCs w:val="28"/>
        </w:rPr>
        <w:t xml:space="preserve">los interesados </w:t>
      </w:r>
      <w:r w:rsidR="00A74B64" w:rsidRPr="00216896">
        <w:rPr>
          <w:rFonts w:ascii="Arial" w:hAnsi="Arial" w:cs="Arial"/>
          <w:spacing w:val="-3"/>
          <w:sz w:val="28"/>
          <w:szCs w:val="28"/>
        </w:rPr>
        <w:t xml:space="preserve">por el medio más expedito posible (Art. 5o., Dto. 306 de 1992). </w:t>
      </w:r>
      <w:r w:rsidR="002D2BDE" w:rsidRPr="00216896">
        <w:rPr>
          <w:rFonts w:ascii="Arial" w:hAnsi="Arial" w:cs="Arial"/>
          <w:spacing w:val="-3"/>
          <w:sz w:val="28"/>
          <w:szCs w:val="28"/>
        </w:rPr>
        <w:t xml:space="preserve"> </w:t>
      </w:r>
      <w:r w:rsidR="00A74B64" w:rsidRPr="00216896">
        <w:rPr>
          <w:rFonts w:ascii="Arial" w:hAnsi="Arial" w:cs="Arial"/>
          <w:spacing w:val="-3"/>
          <w:sz w:val="28"/>
          <w:szCs w:val="28"/>
        </w:rPr>
        <w:t xml:space="preserve"> </w:t>
      </w:r>
      <w:r w:rsidR="002D2BDE" w:rsidRPr="00216896">
        <w:rPr>
          <w:rFonts w:ascii="Arial" w:hAnsi="Arial" w:cs="Arial"/>
          <w:b/>
          <w:spacing w:val="-3"/>
          <w:sz w:val="28"/>
          <w:szCs w:val="28"/>
        </w:rPr>
        <w:t xml:space="preserve"> </w:t>
      </w:r>
    </w:p>
    <w:p w:rsidR="006A6D75" w:rsidRPr="00216896" w:rsidRDefault="006A6D75" w:rsidP="002D2BDE">
      <w:pPr>
        <w:pStyle w:val="Sinespaciado1"/>
        <w:spacing w:line="360" w:lineRule="auto"/>
        <w:jc w:val="both"/>
        <w:rPr>
          <w:rFonts w:ascii="Arial" w:hAnsi="Arial" w:cs="Arial"/>
          <w:sz w:val="28"/>
          <w:szCs w:val="28"/>
        </w:rPr>
      </w:pPr>
    </w:p>
    <w:p w:rsidR="003D4350" w:rsidRPr="00216896" w:rsidRDefault="006A6D75" w:rsidP="00727EED">
      <w:pPr>
        <w:pStyle w:val="Sinespaciado1"/>
        <w:spacing w:line="360" w:lineRule="auto"/>
        <w:ind w:firstLine="2835"/>
        <w:jc w:val="both"/>
        <w:rPr>
          <w:rFonts w:ascii="Arial" w:hAnsi="Arial" w:cs="Arial"/>
          <w:spacing w:val="-3"/>
          <w:sz w:val="28"/>
          <w:szCs w:val="28"/>
        </w:rPr>
      </w:pPr>
      <w:r w:rsidRPr="00216896">
        <w:rPr>
          <w:rFonts w:ascii="Arial" w:hAnsi="Arial" w:cs="Arial"/>
          <w:b/>
          <w:spacing w:val="-3"/>
          <w:sz w:val="28"/>
          <w:szCs w:val="28"/>
        </w:rPr>
        <w:t>Tercero:</w:t>
      </w:r>
      <w:r w:rsidR="005765A0" w:rsidRPr="00216896">
        <w:rPr>
          <w:rFonts w:ascii="Arial" w:hAnsi="Arial" w:cs="Arial"/>
          <w:spacing w:val="-3"/>
          <w:sz w:val="28"/>
          <w:szCs w:val="28"/>
        </w:rPr>
        <w:t xml:space="preserve"> </w:t>
      </w:r>
      <w:r w:rsidR="002D2BDE" w:rsidRPr="00216896">
        <w:rPr>
          <w:rFonts w:ascii="Arial" w:hAnsi="Arial" w:cs="Arial"/>
          <w:spacing w:val="-3"/>
          <w:sz w:val="28"/>
          <w:szCs w:val="28"/>
        </w:rPr>
        <w:t xml:space="preserve">Remítase el expediente </w:t>
      </w:r>
      <w:r w:rsidR="005765A0" w:rsidRPr="00216896">
        <w:rPr>
          <w:rFonts w:ascii="Arial" w:hAnsi="Arial" w:cs="Arial"/>
          <w:spacing w:val="-3"/>
          <w:sz w:val="28"/>
          <w:szCs w:val="28"/>
        </w:rPr>
        <w:t>a la Honorable Corte Constitucional para su eventual revisión.</w:t>
      </w:r>
    </w:p>
    <w:p w:rsidR="00FA259A" w:rsidRPr="00216896" w:rsidRDefault="00FA259A" w:rsidP="005765A0">
      <w:pPr>
        <w:pStyle w:val="Sinespaciado"/>
        <w:spacing w:line="360" w:lineRule="auto"/>
        <w:jc w:val="both"/>
        <w:rPr>
          <w:rFonts w:ascii="Arial" w:hAnsi="Arial" w:cs="Arial"/>
          <w:spacing w:val="-3"/>
          <w:sz w:val="28"/>
          <w:szCs w:val="28"/>
        </w:rPr>
      </w:pPr>
    </w:p>
    <w:p w:rsidR="00FA259A" w:rsidRPr="00216896" w:rsidRDefault="0087785D" w:rsidP="00FA259A">
      <w:pPr>
        <w:pStyle w:val="Sinespaciado"/>
        <w:spacing w:line="360" w:lineRule="auto"/>
        <w:ind w:firstLine="708"/>
        <w:jc w:val="both"/>
        <w:rPr>
          <w:rFonts w:ascii="Arial" w:hAnsi="Arial" w:cs="Arial"/>
          <w:spacing w:val="-3"/>
          <w:sz w:val="28"/>
          <w:szCs w:val="28"/>
        </w:rPr>
      </w:pPr>
      <w:r w:rsidRPr="00216896">
        <w:rPr>
          <w:rFonts w:ascii="Arial" w:hAnsi="Arial" w:cs="Arial"/>
          <w:spacing w:val="-3"/>
          <w:sz w:val="28"/>
          <w:szCs w:val="28"/>
        </w:rPr>
        <w:t>Cópiese</w:t>
      </w:r>
      <w:r w:rsidR="00DE53FB" w:rsidRPr="00216896">
        <w:rPr>
          <w:rFonts w:ascii="Arial" w:hAnsi="Arial" w:cs="Arial"/>
          <w:spacing w:val="-3"/>
          <w:sz w:val="28"/>
          <w:szCs w:val="28"/>
        </w:rPr>
        <w:t xml:space="preserve"> y notifíquese</w:t>
      </w:r>
    </w:p>
    <w:p w:rsidR="00FA259A" w:rsidRPr="00216896" w:rsidRDefault="00FA259A" w:rsidP="00FA259A">
      <w:pPr>
        <w:pStyle w:val="Sinespaciado"/>
        <w:spacing w:line="360" w:lineRule="auto"/>
        <w:ind w:firstLine="708"/>
        <w:jc w:val="both"/>
        <w:rPr>
          <w:rFonts w:ascii="Arial" w:hAnsi="Arial" w:cs="Arial"/>
          <w:spacing w:val="-3"/>
          <w:sz w:val="28"/>
          <w:szCs w:val="28"/>
        </w:rPr>
      </w:pPr>
    </w:p>
    <w:p w:rsidR="005754C6" w:rsidRPr="00216896" w:rsidRDefault="005754C6" w:rsidP="00FA259A">
      <w:pPr>
        <w:pStyle w:val="Sinespaciado"/>
        <w:spacing w:line="360" w:lineRule="auto"/>
        <w:ind w:firstLine="708"/>
        <w:jc w:val="both"/>
        <w:rPr>
          <w:rFonts w:ascii="Arial" w:hAnsi="Arial" w:cs="Arial"/>
          <w:spacing w:val="-3"/>
          <w:sz w:val="28"/>
          <w:szCs w:val="28"/>
        </w:rPr>
      </w:pPr>
    </w:p>
    <w:p w:rsidR="00FA259A" w:rsidRPr="00216896" w:rsidRDefault="00833615" w:rsidP="00FA259A">
      <w:pPr>
        <w:pStyle w:val="Sinespaciado"/>
        <w:spacing w:line="360" w:lineRule="auto"/>
        <w:ind w:firstLine="708"/>
        <w:jc w:val="both"/>
        <w:rPr>
          <w:rFonts w:ascii="Arial" w:hAnsi="Arial" w:cs="Arial"/>
          <w:spacing w:val="-3"/>
          <w:sz w:val="28"/>
          <w:szCs w:val="28"/>
        </w:rPr>
      </w:pPr>
      <w:r w:rsidRPr="00216896">
        <w:rPr>
          <w:rFonts w:ascii="Arial" w:hAnsi="Arial" w:cs="Arial"/>
          <w:spacing w:val="-3"/>
          <w:sz w:val="28"/>
          <w:szCs w:val="28"/>
        </w:rPr>
        <w:t>Los Magistrados,</w:t>
      </w:r>
    </w:p>
    <w:p w:rsidR="005765A0" w:rsidRDefault="005765A0" w:rsidP="00FA259A">
      <w:pPr>
        <w:pStyle w:val="Sinespaciado"/>
        <w:spacing w:line="360" w:lineRule="auto"/>
        <w:ind w:firstLine="708"/>
        <w:jc w:val="both"/>
        <w:rPr>
          <w:rFonts w:ascii="Arial" w:hAnsi="Arial" w:cs="Arial"/>
          <w:b/>
          <w:spacing w:val="-3"/>
          <w:sz w:val="28"/>
          <w:szCs w:val="28"/>
        </w:rPr>
      </w:pPr>
    </w:p>
    <w:p w:rsidR="0065360C" w:rsidRDefault="0065360C" w:rsidP="00FA259A">
      <w:pPr>
        <w:pStyle w:val="Sinespaciado"/>
        <w:spacing w:line="360" w:lineRule="auto"/>
        <w:ind w:firstLine="708"/>
        <w:jc w:val="both"/>
        <w:rPr>
          <w:rFonts w:ascii="Arial" w:hAnsi="Arial" w:cs="Arial"/>
          <w:b/>
          <w:spacing w:val="-3"/>
          <w:sz w:val="28"/>
          <w:szCs w:val="28"/>
        </w:rPr>
      </w:pPr>
    </w:p>
    <w:p w:rsidR="000B6191" w:rsidRPr="00216896" w:rsidRDefault="000B6191" w:rsidP="00FA259A">
      <w:pPr>
        <w:pStyle w:val="Sinespaciado"/>
        <w:spacing w:line="360" w:lineRule="auto"/>
        <w:ind w:firstLine="708"/>
        <w:jc w:val="both"/>
        <w:rPr>
          <w:rFonts w:ascii="Arial" w:hAnsi="Arial" w:cs="Arial"/>
          <w:b/>
          <w:spacing w:val="-3"/>
          <w:sz w:val="28"/>
          <w:szCs w:val="28"/>
        </w:rPr>
      </w:pPr>
    </w:p>
    <w:p w:rsidR="00FA259A" w:rsidRPr="00495ADC" w:rsidRDefault="00833615" w:rsidP="00FA259A">
      <w:pPr>
        <w:pStyle w:val="Sinespaciado"/>
        <w:spacing w:line="360" w:lineRule="auto"/>
        <w:jc w:val="center"/>
        <w:rPr>
          <w:rFonts w:ascii="Arial" w:hAnsi="Arial" w:cs="Arial"/>
          <w:b/>
          <w:spacing w:val="-3"/>
          <w:sz w:val="24"/>
          <w:szCs w:val="24"/>
        </w:rPr>
      </w:pPr>
      <w:r w:rsidRPr="00495ADC">
        <w:rPr>
          <w:rFonts w:ascii="Arial" w:hAnsi="Arial" w:cs="Arial"/>
          <w:b/>
          <w:spacing w:val="-3"/>
          <w:sz w:val="24"/>
          <w:szCs w:val="24"/>
        </w:rPr>
        <w:t>E</w:t>
      </w:r>
      <w:r w:rsidR="00A02AA2" w:rsidRPr="00495ADC">
        <w:rPr>
          <w:rFonts w:ascii="Arial" w:hAnsi="Arial" w:cs="Arial"/>
          <w:b/>
          <w:spacing w:val="-3"/>
          <w:sz w:val="24"/>
          <w:szCs w:val="24"/>
        </w:rPr>
        <w:t>DDER JIMMY SÁNCHEZ CALAMBÁS</w:t>
      </w:r>
    </w:p>
    <w:p w:rsidR="00FA259A" w:rsidRDefault="00FA259A" w:rsidP="00FA259A">
      <w:pPr>
        <w:pStyle w:val="Sinespaciado"/>
        <w:spacing w:line="360" w:lineRule="auto"/>
        <w:ind w:firstLine="708"/>
        <w:jc w:val="both"/>
        <w:rPr>
          <w:rFonts w:ascii="Arial" w:hAnsi="Arial" w:cs="Arial"/>
          <w:b/>
          <w:spacing w:val="-3"/>
          <w:sz w:val="24"/>
          <w:szCs w:val="24"/>
        </w:rPr>
      </w:pPr>
    </w:p>
    <w:p w:rsidR="0065360C" w:rsidRPr="00495ADC" w:rsidRDefault="0065360C" w:rsidP="00FA259A">
      <w:pPr>
        <w:pStyle w:val="Sinespaciado"/>
        <w:spacing w:line="360" w:lineRule="auto"/>
        <w:ind w:firstLine="708"/>
        <w:jc w:val="both"/>
        <w:rPr>
          <w:rFonts w:ascii="Arial" w:hAnsi="Arial" w:cs="Arial"/>
          <w:b/>
          <w:spacing w:val="-3"/>
          <w:sz w:val="24"/>
          <w:szCs w:val="24"/>
        </w:rPr>
      </w:pPr>
    </w:p>
    <w:p w:rsidR="0087785D" w:rsidRPr="00495ADC" w:rsidRDefault="0087785D" w:rsidP="00FA259A">
      <w:pPr>
        <w:pStyle w:val="Sinespaciado"/>
        <w:spacing w:line="360" w:lineRule="auto"/>
        <w:ind w:firstLine="708"/>
        <w:jc w:val="both"/>
        <w:rPr>
          <w:rFonts w:ascii="Arial" w:hAnsi="Arial" w:cs="Arial"/>
          <w:b/>
          <w:spacing w:val="-3"/>
          <w:sz w:val="24"/>
          <w:szCs w:val="24"/>
        </w:rPr>
      </w:pPr>
    </w:p>
    <w:p w:rsidR="00E93019" w:rsidRPr="00495ADC" w:rsidRDefault="00833615" w:rsidP="005765A0">
      <w:pPr>
        <w:pStyle w:val="Sinespaciado"/>
        <w:spacing w:line="360" w:lineRule="auto"/>
        <w:jc w:val="center"/>
        <w:rPr>
          <w:rFonts w:ascii="Arial" w:hAnsi="Arial" w:cs="Arial"/>
          <w:b/>
          <w:spacing w:val="-3"/>
          <w:sz w:val="24"/>
          <w:szCs w:val="24"/>
        </w:rPr>
      </w:pPr>
      <w:r w:rsidRPr="00495ADC">
        <w:rPr>
          <w:rFonts w:ascii="Arial" w:hAnsi="Arial" w:cs="Arial"/>
          <w:b/>
          <w:spacing w:val="-3"/>
          <w:sz w:val="24"/>
          <w:szCs w:val="24"/>
        </w:rPr>
        <w:t>J</w:t>
      </w:r>
      <w:r w:rsidR="005765A0" w:rsidRPr="00495ADC">
        <w:rPr>
          <w:rFonts w:ascii="Arial" w:hAnsi="Arial" w:cs="Arial"/>
          <w:b/>
          <w:spacing w:val="-3"/>
          <w:sz w:val="24"/>
          <w:szCs w:val="24"/>
        </w:rPr>
        <w:t>AIME ALBERTO SARAZA NARANJO</w:t>
      </w:r>
    </w:p>
    <w:p w:rsidR="005765A0" w:rsidRDefault="005765A0" w:rsidP="005765A0">
      <w:pPr>
        <w:pStyle w:val="Sinespaciado"/>
        <w:spacing w:line="360" w:lineRule="auto"/>
        <w:jc w:val="center"/>
        <w:rPr>
          <w:rFonts w:ascii="Arial" w:hAnsi="Arial" w:cs="Arial"/>
          <w:b/>
          <w:spacing w:val="-3"/>
          <w:sz w:val="24"/>
          <w:szCs w:val="24"/>
        </w:rPr>
      </w:pPr>
    </w:p>
    <w:p w:rsidR="0065360C" w:rsidRPr="00495ADC" w:rsidRDefault="0065360C" w:rsidP="005765A0">
      <w:pPr>
        <w:pStyle w:val="Sinespaciado"/>
        <w:spacing w:line="360" w:lineRule="auto"/>
        <w:jc w:val="center"/>
        <w:rPr>
          <w:rFonts w:ascii="Arial" w:hAnsi="Arial" w:cs="Arial"/>
          <w:b/>
          <w:spacing w:val="-3"/>
          <w:sz w:val="24"/>
          <w:szCs w:val="24"/>
        </w:rPr>
      </w:pPr>
    </w:p>
    <w:p w:rsidR="005765A0" w:rsidRPr="00495ADC" w:rsidRDefault="005765A0" w:rsidP="005765A0">
      <w:pPr>
        <w:pStyle w:val="Sinespaciado"/>
        <w:spacing w:line="360" w:lineRule="auto"/>
        <w:jc w:val="center"/>
        <w:rPr>
          <w:rFonts w:ascii="Arial" w:hAnsi="Arial" w:cs="Arial"/>
          <w:b/>
          <w:spacing w:val="-3"/>
          <w:sz w:val="24"/>
          <w:szCs w:val="24"/>
        </w:rPr>
      </w:pPr>
    </w:p>
    <w:p w:rsidR="005B334A" w:rsidRPr="00495ADC" w:rsidRDefault="001B2D30" w:rsidP="005754C6">
      <w:pPr>
        <w:pStyle w:val="Sinespaciado"/>
        <w:spacing w:line="360" w:lineRule="auto"/>
        <w:jc w:val="center"/>
        <w:rPr>
          <w:rFonts w:ascii="Arial" w:eastAsia="Calibri" w:hAnsi="Arial" w:cs="Arial"/>
          <w:b/>
          <w:i/>
          <w:sz w:val="24"/>
          <w:szCs w:val="24"/>
        </w:rPr>
      </w:pPr>
      <w:r w:rsidRPr="00495ADC">
        <w:rPr>
          <w:rFonts w:ascii="Arial" w:hAnsi="Arial" w:cs="Arial"/>
          <w:b/>
          <w:sz w:val="24"/>
          <w:szCs w:val="24"/>
        </w:rPr>
        <w:t>CLAUDIA MARÍA ARCILA RÍOS</w:t>
      </w:r>
      <w:r w:rsidR="002D2BDE" w:rsidRPr="00495ADC">
        <w:rPr>
          <w:rFonts w:ascii="Arial" w:eastAsia="Calibri" w:hAnsi="Arial" w:cs="Arial"/>
          <w:b/>
          <w:i/>
          <w:sz w:val="24"/>
          <w:szCs w:val="24"/>
        </w:rPr>
        <w:t xml:space="preserve"> </w:t>
      </w:r>
    </w:p>
    <w:sectPr w:rsidR="005B334A" w:rsidRPr="00495ADC" w:rsidSect="009050A0">
      <w:headerReference w:type="default" r:id="rId8"/>
      <w:footerReference w:type="default" r:id="rId9"/>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4A7" w:rsidRDefault="00F034A7">
      <w:r>
        <w:separator/>
      </w:r>
    </w:p>
  </w:endnote>
  <w:endnote w:type="continuationSeparator" w:id="0">
    <w:p w:rsidR="00F034A7" w:rsidRDefault="00F03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BCA" w:rsidRPr="00B97631" w:rsidRDefault="00C73BCA">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F5A81">
      <w:rPr>
        <w:rFonts w:ascii="Arial" w:hAnsi="Arial" w:cs="Arial"/>
        <w:noProof/>
        <w:sz w:val="22"/>
        <w:szCs w:val="22"/>
      </w:rPr>
      <w:t>11</w:t>
    </w:r>
    <w:r w:rsidRPr="00B97631">
      <w:rPr>
        <w:rFonts w:ascii="Arial" w:hAnsi="Arial" w:cs="Arial"/>
        <w:sz w:val="22"/>
        <w:szCs w:val="22"/>
      </w:rPr>
      <w:fldChar w:fldCharType="end"/>
    </w:r>
  </w:p>
  <w:p w:rsidR="00C73BCA" w:rsidRDefault="00C73B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4A7" w:rsidRDefault="00F034A7">
      <w:r>
        <w:separator/>
      </w:r>
    </w:p>
  </w:footnote>
  <w:footnote w:type="continuationSeparator" w:id="0">
    <w:p w:rsidR="00F034A7" w:rsidRDefault="00F034A7">
      <w:r>
        <w:continuationSeparator/>
      </w:r>
    </w:p>
  </w:footnote>
  <w:footnote w:id="1">
    <w:p w:rsidR="00CC2871" w:rsidRPr="00CC2871" w:rsidRDefault="00CC2871" w:rsidP="005D6DCF">
      <w:r>
        <w:rPr>
          <w:rStyle w:val="Refdenotaalpie"/>
        </w:rPr>
        <w:footnoteRef/>
      </w:r>
      <w:r>
        <w:t xml:space="preserve">   </w:t>
      </w:r>
      <w:r w:rsidRPr="00CC2871">
        <w:t>Sentencia T-062 A/11</w:t>
      </w:r>
      <w:r>
        <w:t xml:space="preserve"> </w:t>
      </w:r>
      <w:r w:rsidRPr="00CC2871">
        <w:t>M</w:t>
      </w:r>
      <w:r>
        <w:t>.</w:t>
      </w:r>
      <w:r w:rsidRPr="00CC2871">
        <w:t>P</w:t>
      </w:r>
      <w:r>
        <w:t>.</w:t>
      </w:r>
      <w:r w:rsidRPr="00CC2871">
        <w:t xml:space="preserve"> MAURICIO GONZÁLEZ CUERVO.</w:t>
      </w:r>
    </w:p>
  </w:footnote>
  <w:footnote w:id="2">
    <w:p w:rsidR="005D6DCF" w:rsidRPr="005D6DCF" w:rsidRDefault="005D6DCF">
      <w:pPr>
        <w:pStyle w:val="Textonotapie"/>
        <w:rPr>
          <w:lang w:val="es-CO"/>
        </w:rPr>
      </w:pPr>
      <w:r>
        <w:rPr>
          <w:rStyle w:val="Refdenotaalpie"/>
        </w:rPr>
        <w:footnoteRef/>
      </w:r>
      <w:r>
        <w:t xml:space="preserve">   </w:t>
      </w:r>
      <w:r w:rsidR="00064EFC">
        <w:t>ídem</w:t>
      </w:r>
    </w:p>
  </w:footnote>
  <w:footnote w:id="3">
    <w:p w:rsidR="007D7766" w:rsidRPr="007D7766" w:rsidRDefault="007D7766" w:rsidP="007D7766">
      <w:pPr>
        <w:pStyle w:val="Textonotapie"/>
        <w:rPr>
          <w:rFonts w:ascii="Arial" w:hAnsi="Arial" w:cs="Arial"/>
        </w:rPr>
      </w:pPr>
      <w:r w:rsidRPr="007D7766">
        <w:rPr>
          <w:rStyle w:val="Refdenotaalpie"/>
          <w:rFonts w:ascii="Arial" w:hAnsi="Arial" w:cs="Arial"/>
        </w:rPr>
        <w:footnoteRef/>
      </w:r>
      <w:r w:rsidRPr="007D7766">
        <w:rPr>
          <w:rStyle w:val="Refdenotaalpie"/>
          <w:rFonts w:ascii="Arial" w:hAnsi="Arial" w:cs="Arial"/>
        </w:rPr>
        <w:footnoteRef/>
      </w:r>
      <w:r w:rsidRPr="007D7766">
        <w:rPr>
          <w:rFonts w:ascii="Arial" w:hAnsi="Arial" w:cs="Arial"/>
        </w:rPr>
        <w:t xml:space="preserve"> Sentencia</w:t>
      </w:r>
      <w:r>
        <w:rPr>
          <w:rFonts w:ascii="Arial" w:hAnsi="Arial" w:cs="Arial"/>
        </w:rPr>
        <w:t>s</w:t>
      </w:r>
      <w:r w:rsidRPr="007D7766">
        <w:rPr>
          <w:rFonts w:ascii="Arial" w:hAnsi="Arial" w:cs="Arial"/>
        </w:rPr>
        <w:t xml:space="preserve"> T-710 de 2009, T-163 de 2011 y T-143 de 2013.</w:t>
      </w:r>
    </w:p>
    <w:p w:rsidR="007D7766" w:rsidRPr="007D7766" w:rsidRDefault="007D7766" w:rsidP="007D7766">
      <w:pPr>
        <w:pStyle w:val="Textonotapie"/>
        <w:tabs>
          <w:tab w:val="left" w:pos="1035"/>
        </w:tabs>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BCA" w:rsidRPr="005643A9" w:rsidRDefault="00C73BCA" w:rsidP="005643A9">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C73BCA" w:rsidRPr="005643A9" w:rsidRDefault="00C223A1" w:rsidP="001A22D9">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7728"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BCA" w:rsidRPr="005643A9" w:rsidRDefault="00C73BCA" w:rsidP="005643A9">
    <w:pPr>
      <w:pStyle w:val="Sinespaciado1"/>
      <w:rPr>
        <w:rFonts w:ascii="Arial" w:hAnsi="Arial" w:cs="Arial"/>
        <w:sz w:val="16"/>
        <w:szCs w:val="16"/>
      </w:rPr>
    </w:pPr>
  </w:p>
  <w:p w:rsidR="00C73BCA" w:rsidRPr="005643A9" w:rsidRDefault="00C73BCA" w:rsidP="005643A9">
    <w:pPr>
      <w:pStyle w:val="Sinespaciado"/>
      <w:rPr>
        <w:rFonts w:ascii="Arial" w:hAnsi="Arial" w:cs="Arial"/>
        <w:sz w:val="16"/>
        <w:szCs w:val="16"/>
      </w:rPr>
    </w:pPr>
  </w:p>
  <w:p w:rsidR="00C73BCA" w:rsidRDefault="00C73BCA" w:rsidP="005643A9">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C73BCA" w:rsidRPr="005643A9" w:rsidRDefault="00C73BCA" w:rsidP="005643A9">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9B2595">
      <w:rPr>
        <w:rFonts w:ascii="Arial" w:hAnsi="Arial" w:cs="Arial"/>
        <w:sz w:val="16"/>
        <w:szCs w:val="16"/>
      </w:rPr>
      <w:t>EXPED. T-1</w:t>
    </w:r>
    <w:r>
      <w:rPr>
        <w:rFonts w:ascii="Arial" w:hAnsi="Arial" w:cs="Arial"/>
        <w:sz w:val="16"/>
        <w:szCs w:val="16"/>
      </w:rPr>
      <w:t>a. 66</w:t>
    </w:r>
    <w:r w:rsidR="00542E49">
      <w:rPr>
        <w:rFonts w:ascii="Arial" w:hAnsi="Arial" w:cs="Arial"/>
        <w:sz w:val="16"/>
        <w:szCs w:val="16"/>
      </w:rPr>
      <w:t>001</w:t>
    </w:r>
    <w:r>
      <w:rPr>
        <w:rFonts w:ascii="Arial" w:hAnsi="Arial" w:cs="Arial"/>
        <w:sz w:val="16"/>
        <w:szCs w:val="16"/>
      </w:rPr>
      <w:t>-31-</w:t>
    </w:r>
    <w:r w:rsidR="00C6710C">
      <w:rPr>
        <w:rFonts w:ascii="Arial" w:hAnsi="Arial" w:cs="Arial"/>
        <w:sz w:val="16"/>
        <w:szCs w:val="16"/>
      </w:rPr>
      <w:t>03</w:t>
    </w:r>
    <w:r>
      <w:rPr>
        <w:rFonts w:ascii="Arial" w:hAnsi="Arial" w:cs="Arial"/>
        <w:sz w:val="16"/>
        <w:szCs w:val="16"/>
      </w:rPr>
      <w:t>-00</w:t>
    </w:r>
    <w:r w:rsidR="00204E0C">
      <w:rPr>
        <w:rFonts w:ascii="Arial" w:hAnsi="Arial" w:cs="Arial"/>
        <w:sz w:val="16"/>
        <w:szCs w:val="16"/>
      </w:rPr>
      <w:t>4-2015-00757-01</w:t>
    </w:r>
  </w:p>
  <w:p w:rsidR="00C73BCA" w:rsidRDefault="00C73BCA">
    <w:pPr>
      <w:pStyle w:val="Encabezado"/>
      <w:rPr>
        <w:rFonts w:ascii="Arial" w:hAnsi="Arial" w:cs="Arial"/>
        <w:sz w:val="16"/>
        <w:szCs w:val="16"/>
      </w:rPr>
    </w:pPr>
  </w:p>
  <w:p w:rsidR="00C73BCA" w:rsidRPr="005643A9" w:rsidRDefault="00C73BCA">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53DB4"/>
    <w:multiLevelType w:val="singleLevel"/>
    <w:tmpl w:val="B7F0F714"/>
    <w:lvl w:ilvl="0">
      <w:start w:val="1"/>
      <w:numFmt w:val="upperRoman"/>
      <w:lvlText w:val="%1."/>
      <w:lvlJc w:val="left"/>
      <w:pPr>
        <w:tabs>
          <w:tab w:val="num" w:pos="3555"/>
        </w:tabs>
        <w:ind w:left="3555" w:hanging="720"/>
      </w:pPr>
      <w:rPr>
        <w:rFonts w:hint="default"/>
      </w:rPr>
    </w:lvl>
  </w:abstractNum>
  <w:abstractNum w:abstractNumId="1">
    <w:nsid w:val="37A73C61"/>
    <w:multiLevelType w:val="hybridMultilevel"/>
    <w:tmpl w:val="DA86E45C"/>
    <w:lvl w:ilvl="0" w:tplc="CABAD38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4747412B"/>
    <w:multiLevelType w:val="hybridMultilevel"/>
    <w:tmpl w:val="972E2AC2"/>
    <w:lvl w:ilvl="0" w:tplc="1A84A9DA">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
    <w:nsid w:val="4779423D"/>
    <w:multiLevelType w:val="hybridMultilevel"/>
    <w:tmpl w:val="27740B9C"/>
    <w:lvl w:ilvl="0" w:tplc="EFCAD202">
      <w:start w:val="1"/>
      <w:numFmt w:val="lowerRoman"/>
      <w:lvlText w:val="(%1)"/>
      <w:lvlJc w:val="left"/>
      <w:pPr>
        <w:ind w:left="1428" w:hanging="72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68D33679"/>
    <w:multiLevelType w:val="hybridMultilevel"/>
    <w:tmpl w:val="F97A700C"/>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5">
    <w:nsid w:val="6ED655AC"/>
    <w:multiLevelType w:val="hybridMultilevel"/>
    <w:tmpl w:val="FD125402"/>
    <w:lvl w:ilvl="0" w:tplc="240A0011">
      <w:start w:val="1"/>
      <w:numFmt w:val="decimal"/>
      <w:lvlText w:val="%1)"/>
      <w:lvlJc w:val="lef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6">
    <w:nsid w:val="74F6446E"/>
    <w:multiLevelType w:val="hybridMultilevel"/>
    <w:tmpl w:val="B0F2A76A"/>
    <w:lvl w:ilvl="0" w:tplc="1A84A9D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15"/>
    <w:rsid w:val="00001D41"/>
    <w:rsid w:val="00002828"/>
    <w:rsid w:val="00005E1E"/>
    <w:rsid w:val="00013282"/>
    <w:rsid w:val="00015D18"/>
    <w:rsid w:val="00016B12"/>
    <w:rsid w:val="00022F20"/>
    <w:rsid w:val="00023C8E"/>
    <w:rsid w:val="0002628D"/>
    <w:rsid w:val="0002676B"/>
    <w:rsid w:val="0003132C"/>
    <w:rsid w:val="0003585A"/>
    <w:rsid w:val="00035C4C"/>
    <w:rsid w:val="00042AE3"/>
    <w:rsid w:val="00044D61"/>
    <w:rsid w:val="000460B0"/>
    <w:rsid w:val="00046597"/>
    <w:rsid w:val="00046E56"/>
    <w:rsid w:val="000474E4"/>
    <w:rsid w:val="000479DF"/>
    <w:rsid w:val="00047DBF"/>
    <w:rsid w:val="000544A3"/>
    <w:rsid w:val="000575AC"/>
    <w:rsid w:val="00062916"/>
    <w:rsid w:val="00064560"/>
    <w:rsid w:val="0006496F"/>
    <w:rsid w:val="00064EFC"/>
    <w:rsid w:val="000663C4"/>
    <w:rsid w:val="00072351"/>
    <w:rsid w:val="000745C8"/>
    <w:rsid w:val="0007549B"/>
    <w:rsid w:val="000756A0"/>
    <w:rsid w:val="000779CC"/>
    <w:rsid w:val="00080D60"/>
    <w:rsid w:val="0008605D"/>
    <w:rsid w:val="000873A1"/>
    <w:rsid w:val="00087CF2"/>
    <w:rsid w:val="0009129E"/>
    <w:rsid w:val="00093032"/>
    <w:rsid w:val="0009305A"/>
    <w:rsid w:val="00097DF2"/>
    <w:rsid w:val="000A0407"/>
    <w:rsid w:val="000A12B7"/>
    <w:rsid w:val="000A2DC9"/>
    <w:rsid w:val="000A3590"/>
    <w:rsid w:val="000A4A3D"/>
    <w:rsid w:val="000B0846"/>
    <w:rsid w:val="000B129A"/>
    <w:rsid w:val="000B2A43"/>
    <w:rsid w:val="000B6191"/>
    <w:rsid w:val="000B63E6"/>
    <w:rsid w:val="000C089A"/>
    <w:rsid w:val="000C4991"/>
    <w:rsid w:val="000D0DDE"/>
    <w:rsid w:val="000D3B5B"/>
    <w:rsid w:val="000D5596"/>
    <w:rsid w:val="000D6B79"/>
    <w:rsid w:val="000E2C97"/>
    <w:rsid w:val="000F3780"/>
    <w:rsid w:val="000F61FF"/>
    <w:rsid w:val="000F6E22"/>
    <w:rsid w:val="001004C0"/>
    <w:rsid w:val="00100599"/>
    <w:rsid w:val="00100F00"/>
    <w:rsid w:val="001028C4"/>
    <w:rsid w:val="00102903"/>
    <w:rsid w:val="001035F9"/>
    <w:rsid w:val="00103A97"/>
    <w:rsid w:val="0010452A"/>
    <w:rsid w:val="00105B49"/>
    <w:rsid w:val="001065EA"/>
    <w:rsid w:val="001066DB"/>
    <w:rsid w:val="001139EF"/>
    <w:rsid w:val="00116753"/>
    <w:rsid w:val="0012103E"/>
    <w:rsid w:val="00122021"/>
    <w:rsid w:val="00122473"/>
    <w:rsid w:val="00122DD1"/>
    <w:rsid w:val="00126EF9"/>
    <w:rsid w:val="001362D2"/>
    <w:rsid w:val="00137B03"/>
    <w:rsid w:val="0014141D"/>
    <w:rsid w:val="00143864"/>
    <w:rsid w:val="0014587F"/>
    <w:rsid w:val="001614C2"/>
    <w:rsid w:val="001649AB"/>
    <w:rsid w:val="00167197"/>
    <w:rsid w:val="001709BA"/>
    <w:rsid w:val="00175351"/>
    <w:rsid w:val="00176B01"/>
    <w:rsid w:val="0018342C"/>
    <w:rsid w:val="00196CEB"/>
    <w:rsid w:val="0019736C"/>
    <w:rsid w:val="001A2103"/>
    <w:rsid w:val="001A22D9"/>
    <w:rsid w:val="001A3A07"/>
    <w:rsid w:val="001A3C26"/>
    <w:rsid w:val="001A40E2"/>
    <w:rsid w:val="001A43E7"/>
    <w:rsid w:val="001A71FD"/>
    <w:rsid w:val="001B2D30"/>
    <w:rsid w:val="001C2165"/>
    <w:rsid w:val="001C241C"/>
    <w:rsid w:val="001C29E7"/>
    <w:rsid w:val="001D2B14"/>
    <w:rsid w:val="001D31EA"/>
    <w:rsid w:val="001D5830"/>
    <w:rsid w:val="001E1070"/>
    <w:rsid w:val="001E1849"/>
    <w:rsid w:val="001E448D"/>
    <w:rsid w:val="001F366D"/>
    <w:rsid w:val="001F48AF"/>
    <w:rsid w:val="001F527D"/>
    <w:rsid w:val="001F7D20"/>
    <w:rsid w:val="00200BD9"/>
    <w:rsid w:val="00204E0C"/>
    <w:rsid w:val="00205FE5"/>
    <w:rsid w:val="00206BEA"/>
    <w:rsid w:val="00211A51"/>
    <w:rsid w:val="0021239D"/>
    <w:rsid w:val="00216896"/>
    <w:rsid w:val="002250AA"/>
    <w:rsid w:val="0024059E"/>
    <w:rsid w:val="002479A3"/>
    <w:rsid w:val="00253A1E"/>
    <w:rsid w:val="00264F21"/>
    <w:rsid w:val="00271D1B"/>
    <w:rsid w:val="0027669F"/>
    <w:rsid w:val="00276C7A"/>
    <w:rsid w:val="00277BED"/>
    <w:rsid w:val="0028097B"/>
    <w:rsid w:val="00283240"/>
    <w:rsid w:val="0028643C"/>
    <w:rsid w:val="002909C6"/>
    <w:rsid w:val="0029138A"/>
    <w:rsid w:val="00291563"/>
    <w:rsid w:val="00293593"/>
    <w:rsid w:val="00293A10"/>
    <w:rsid w:val="002A34AC"/>
    <w:rsid w:val="002A4F15"/>
    <w:rsid w:val="002B106B"/>
    <w:rsid w:val="002B1848"/>
    <w:rsid w:val="002B36ED"/>
    <w:rsid w:val="002B3D74"/>
    <w:rsid w:val="002B41E4"/>
    <w:rsid w:val="002B432A"/>
    <w:rsid w:val="002B539A"/>
    <w:rsid w:val="002B65B0"/>
    <w:rsid w:val="002B6B54"/>
    <w:rsid w:val="002C074B"/>
    <w:rsid w:val="002C54FF"/>
    <w:rsid w:val="002C75E6"/>
    <w:rsid w:val="002D0AC2"/>
    <w:rsid w:val="002D2814"/>
    <w:rsid w:val="002D2BDE"/>
    <w:rsid w:val="002D31A1"/>
    <w:rsid w:val="002D3BCB"/>
    <w:rsid w:val="002D736E"/>
    <w:rsid w:val="002E206E"/>
    <w:rsid w:val="002E254D"/>
    <w:rsid w:val="002E43C6"/>
    <w:rsid w:val="002F057F"/>
    <w:rsid w:val="002F1772"/>
    <w:rsid w:val="002F513B"/>
    <w:rsid w:val="00300AF9"/>
    <w:rsid w:val="00300B43"/>
    <w:rsid w:val="00300D37"/>
    <w:rsid w:val="0030413F"/>
    <w:rsid w:val="00305B11"/>
    <w:rsid w:val="0030716D"/>
    <w:rsid w:val="00311179"/>
    <w:rsid w:val="00312DA8"/>
    <w:rsid w:val="003210B0"/>
    <w:rsid w:val="00321A36"/>
    <w:rsid w:val="003220BD"/>
    <w:rsid w:val="00326BD4"/>
    <w:rsid w:val="003306B9"/>
    <w:rsid w:val="00330EF8"/>
    <w:rsid w:val="0033387A"/>
    <w:rsid w:val="0033685A"/>
    <w:rsid w:val="00337395"/>
    <w:rsid w:val="003442FA"/>
    <w:rsid w:val="003447F4"/>
    <w:rsid w:val="003459B5"/>
    <w:rsid w:val="0035432E"/>
    <w:rsid w:val="00357BF9"/>
    <w:rsid w:val="00362ABD"/>
    <w:rsid w:val="00362C34"/>
    <w:rsid w:val="003639C8"/>
    <w:rsid w:val="0036623D"/>
    <w:rsid w:val="003669F8"/>
    <w:rsid w:val="00367420"/>
    <w:rsid w:val="00373A65"/>
    <w:rsid w:val="00374170"/>
    <w:rsid w:val="00375C7D"/>
    <w:rsid w:val="003819D6"/>
    <w:rsid w:val="0038413C"/>
    <w:rsid w:val="0038565A"/>
    <w:rsid w:val="0038669A"/>
    <w:rsid w:val="003951E4"/>
    <w:rsid w:val="003959B3"/>
    <w:rsid w:val="003A4537"/>
    <w:rsid w:val="003A7B5B"/>
    <w:rsid w:val="003A7E4B"/>
    <w:rsid w:val="003B012A"/>
    <w:rsid w:val="003B43F0"/>
    <w:rsid w:val="003C33A3"/>
    <w:rsid w:val="003C456C"/>
    <w:rsid w:val="003C4D39"/>
    <w:rsid w:val="003C63DF"/>
    <w:rsid w:val="003C6508"/>
    <w:rsid w:val="003C7E0A"/>
    <w:rsid w:val="003D1963"/>
    <w:rsid w:val="003D4350"/>
    <w:rsid w:val="003D4C21"/>
    <w:rsid w:val="003D57AD"/>
    <w:rsid w:val="003D5BE7"/>
    <w:rsid w:val="003E77C8"/>
    <w:rsid w:val="003F08F2"/>
    <w:rsid w:val="003F20E0"/>
    <w:rsid w:val="003F4607"/>
    <w:rsid w:val="003F5659"/>
    <w:rsid w:val="003F7AD1"/>
    <w:rsid w:val="003F7B91"/>
    <w:rsid w:val="00400E46"/>
    <w:rsid w:val="0040186A"/>
    <w:rsid w:val="00402FA4"/>
    <w:rsid w:val="00403813"/>
    <w:rsid w:val="00406407"/>
    <w:rsid w:val="00406F88"/>
    <w:rsid w:val="00407BA3"/>
    <w:rsid w:val="004122E7"/>
    <w:rsid w:val="00412CD3"/>
    <w:rsid w:val="004134FB"/>
    <w:rsid w:val="0041368F"/>
    <w:rsid w:val="00413DA1"/>
    <w:rsid w:val="00417C6A"/>
    <w:rsid w:val="00421D79"/>
    <w:rsid w:val="00422FAC"/>
    <w:rsid w:val="004239D8"/>
    <w:rsid w:val="00424B3B"/>
    <w:rsid w:val="00440101"/>
    <w:rsid w:val="00443394"/>
    <w:rsid w:val="00443555"/>
    <w:rsid w:val="00443FC2"/>
    <w:rsid w:val="00445BF1"/>
    <w:rsid w:val="00446B4B"/>
    <w:rsid w:val="004560D5"/>
    <w:rsid w:val="00457394"/>
    <w:rsid w:val="00464246"/>
    <w:rsid w:val="004642FA"/>
    <w:rsid w:val="00464E85"/>
    <w:rsid w:val="0046590C"/>
    <w:rsid w:val="004734E3"/>
    <w:rsid w:val="00473C2F"/>
    <w:rsid w:val="00474CF3"/>
    <w:rsid w:val="00477BF6"/>
    <w:rsid w:val="00477D4A"/>
    <w:rsid w:val="00482E29"/>
    <w:rsid w:val="00492091"/>
    <w:rsid w:val="00495ADC"/>
    <w:rsid w:val="004A3D63"/>
    <w:rsid w:val="004A5F4D"/>
    <w:rsid w:val="004B045E"/>
    <w:rsid w:val="004B1DC5"/>
    <w:rsid w:val="004B2868"/>
    <w:rsid w:val="004B3E81"/>
    <w:rsid w:val="004C3160"/>
    <w:rsid w:val="004D05CD"/>
    <w:rsid w:val="004D308B"/>
    <w:rsid w:val="004D6055"/>
    <w:rsid w:val="004D6815"/>
    <w:rsid w:val="004D7552"/>
    <w:rsid w:val="004E0AD0"/>
    <w:rsid w:val="004E0DFA"/>
    <w:rsid w:val="004F4DD3"/>
    <w:rsid w:val="004F6381"/>
    <w:rsid w:val="00504BF9"/>
    <w:rsid w:val="00506029"/>
    <w:rsid w:val="0051027F"/>
    <w:rsid w:val="00511B9A"/>
    <w:rsid w:val="00511DA0"/>
    <w:rsid w:val="00512135"/>
    <w:rsid w:val="005137B4"/>
    <w:rsid w:val="005220B5"/>
    <w:rsid w:val="00523C40"/>
    <w:rsid w:val="00525EB4"/>
    <w:rsid w:val="00536353"/>
    <w:rsid w:val="00542E49"/>
    <w:rsid w:val="0054404E"/>
    <w:rsid w:val="00553D76"/>
    <w:rsid w:val="0055402C"/>
    <w:rsid w:val="005558BC"/>
    <w:rsid w:val="00556226"/>
    <w:rsid w:val="00561885"/>
    <w:rsid w:val="00562C4A"/>
    <w:rsid w:val="005643A9"/>
    <w:rsid w:val="00567E7C"/>
    <w:rsid w:val="00573757"/>
    <w:rsid w:val="005754C6"/>
    <w:rsid w:val="00575736"/>
    <w:rsid w:val="005765A0"/>
    <w:rsid w:val="00577407"/>
    <w:rsid w:val="005815CA"/>
    <w:rsid w:val="005851FB"/>
    <w:rsid w:val="005927E0"/>
    <w:rsid w:val="00595A75"/>
    <w:rsid w:val="0059603A"/>
    <w:rsid w:val="00597151"/>
    <w:rsid w:val="00597853"/>
    <w:rsid w:val="005A0A38"/>
    <w:rsid w:val="005A3442"/>
    <w:rsid w:val="005A3611"/>
    <w:rsid w:val="005A4ACF"/>
    <w:rsid w:val="005A5995"/>
    <w:rsid w:val="005B136F"/>
    <w:rsid w:val="005B334A"/>
    <w:rsid w:val="005B4C39"/>
    <w:rsid w:val="005B5214"/>
    <w:rsid w:val="005B73C8"/>
    <w:rsid w:val="005B758C"/>
    <w:rsid w:val="005B7C31"/>
    <w:rsid w:val="005C0E62"/>
    <w:rsid w:val="005C128B"/>
    <w:rsid w:val="005C4281"/>
    <w:rsid w:val="005C7F99"/>
    <w:rsid w:val="005D20B7"/>
    <w:rsid w:val="005D3F02"/>
    <w:rsid w:val="005D6DCF"/>
    <w:rsid w:val="005D7A26"/>
    <w:rsid w:val="005E1757"/>
    <w:rsid w:val="005E38F2"/>
    <w:rsid w:val="005E3CD4"/>
    <w:rsid w:val="005F29B0"/>
    <w:rsid w:val="00600670"/>
    <w:rsid w:val="00602ACA"/>
    <w:rsid w:val="006038CF"/>
    <w:rsid w:val="00604209"/>
    <w:rsid w:val="00604266"/>
    <w:rsid w:val="00604F30"/>
    <w:rsid w:val="00605BBB"/>
    <w:rsid w:val="00605D71"/>
    <w:rsid w:val="00607545"/>
    <w:rsid w:val="00611DED"/>
    <w:rsid w:val="00613AF4"/>
    <w:rsid w:val="00616180"/>
    <w:rsid w:val="00616FBA"/>
    <w:rsid w:val="00641312"/>
    <w:rsid w:val="00641F4A"/>
    <w:rsid w:val="00644BDD"/>
    <w:rsid w:val="006516A7"/>
    <w:rsid w:val="00652DF1"/>
    <w:rsid w:val="0065360C"/>
    <w:rsid w:val="00653A29"/>
    <w:rsid w:val="0065789C"/>
    <w:rsid w:val="00660545"/>
    <w:rsid w:val="00660896"/>
    <w:rsid w:val="00661983"/>
    <w:rsid w:val="0066313C"/>
    <w:rsid w:val="00666C09"/>
    <w:rsid w:val="00672F55"/>
    <w:rsid w:val="006800D3"/>
    <w:rsid w:val="006910EF"/>
    <w:rsid w:val="00695F4B"/>
    <w:rsid w:val="0069675A"/>
    <w:rsid w:val="006A0765"/>
    <w:rsid w:val="006A0C3C"/>
    <w:rsid w:val="006A3A8B"/>
    <w:rsid w:val="006A47C2"/>
    <w:rsid w:val="006A59F7"/>
    <w:rsid w:val="006A6D75"/>
    <w:rsid w:val="006B2382"/>
    <w:rsid w:val="006B27D3"/>
    <w:rsid w:val="006B2BE2"/>
    <w:rsid w:val="006B7295"/>
    <w:rsid w:val="006C12DE"/>
    <w:rsid w:val="006C20EF"/>
    <w:rsid w:val="006C3C84"/>
    <w:rsid w:val="006C4DC6"/>
    <w:rsid w:val="006C71BE"/>
    <w:rsid w:val="006D23B5"/>
    <w:rsid w:val="006D33CD"/>
    <w:rsid w:val="006D5AFA"/>
    <w:rsid w:val="006E207F"/>
    <w:rsid w:val="006E32E7"/>
    <w:rsid w:val="006E4285"/>
    <w:rsid w:val="006E4309"/>
    <w:rsid w:val="006E564E"/>
    <w:rsid w:val="006E6F96"/>
    <w:rsid w:val="006F37E5"/>
    <w:rsid w:val="00702360"/>
    <w:rsid w:val="007116AB"/>
    <w:rsid w:val="00712CE8"/>
    <w:rsid w:val="00713689"/>
    <w:rsid w:val="00716A6B"/>
    <w:rsid w:val="007217F3"/>
    <w:rsid w:val="00722312"/>
    <w:rsid w:val="007227DA"/>
    <w:rsid w:val="00722FC5"/>
    <w:rsid w:val="007250B7"/>
    <w:rsid w:val="00725464"/>
    <w:rsid w:val="00725B2D"/>
    <w:rsid w:val="00726231"/>
    <w:rsid w:val="00727EED"/>
    <w:rsid w:val="00731FB6"/>
    <w:rsid w:val="007329CE"/>
    <w:rsid w:val="00733249"/>
    <w:rsid w:val="00733B82"/>
    <w:rsid w:val="007340EF"/>
    <w:rsid w:val="0073514D"/>
    <w:rsid w:val="007438CD"/>
    <w:rsid w:val="00744331"/>
    <w:rsid w:val="0074486F"/>
    <w:rsid w:val="00751D4A"/>
    <w:rsid w:val="00753EC6"/>
    <w:rsid w:val="0075497E"/>
    <w:rsid w:val="0075500F"/>
    <w:rsid w:val="00757A0E"/>
    <w:rsid w:val="00762713"/>
    <w:rsid w:val="00764366"/>
    <w:rsid w:val="007658C6"/>
    <w:rsid w:val="00771FB5"/>
    <w:rsid w:val="00775744"/>
    <w:rsid w:val="0077632F"/>
    <w:rsid w:val="00780121"/>
    <w:rsid w:val="00786962"/>
    <w:rsid w:val="00787797"/>
    <w:rsid w:val="007937A5"/>
    <w:rsid w:val="0079794F"/>
    <w:rsid w:val="007A4194"/>
    <w:rsid w:val="007A6114"/>
    <w:rsid w:val="007C37D0"/>
    <w:rsid w:val="007C3921"/>
    <w:rsid w:val="007C5F59"/>
    <w:rsid w:val="007D000D"/>
    <w:rsid w:val="007D0088"/>
    <w:rsid w:val="007D093A"/>
    <w:rsid w:val="007D1069"/>
    <w:rsid w:val="007D13C2"/>
    <w:rsid w:val="007D279C"/>
    <w:rsid w:val="007D392B"/>
    <w:rsid w:val="007D47E5"/>
    <w:rsid w:val="007D5BE4"/>
    <w:rsid w:val="007D7766"/>
    <w:rsid w:val="007D7AED"/>
    <w:rsid w:val="007E30D8"/>
    <w:rsid w:val="007E38DC"/>
    <w:rsid w:val="007F35F8"/>
    <w:rsid w:val="007F4938"/>
    <w:rsid w:val="007F67FF"/>
    <w:rsid w:val="008027EB"/>
    <w:rsid w:val="00802FD7"/>
    <w:rsid w:val="00803F02"/>
    <w:rsid w:val="008103C5"/>
    <w:rsid w:val="00811C7A"/>
    <w:rsid w:val="0081314C"/>
    <w:rsid w:val="00816878"/>
    <w:rsid w:val="00817102"/>
    <w:rsid w:val="00824B23"/>
    <w:rsid w:val="00830DF4"/>
    <w:rsid w:val="00830E7B"/>
    <w:rsid w:val="00833615"/>
    <w:rsid w:val="00835F4B"/>
    <w:rsid w:val="0084647B"/>
    <w:rsid w:val="00862452"/>
    <w:rsid w:val="008665B2"/>
    <w:rsid w:val="00870575"/>
    <w:rsid w:val="0087353A"/>
    <w:rsid w:val="008739D2"/>
    <w:rsid w:val="0087449E"/>
    <w:rsid w:val="0087785D"/>
    <w:rsid w:val="00890462"/>
    <w:rsid w:val="00891A92"/>
    <w:rsid w:val="00893696"/>
    <w:rsid w:val="008959E7"/>
    <w:rsid w:val="00896886"/>
    <w:rsid w:val="00897238"/>
    <w:rsid w:val="00897BCE"/>
    <w:rsid w:val="008A2CB8"/>
    <w:rsid w:val="008A449E"/>
    <w:rsid w:val="008B7223"/>
    <w:rsid w:val="008B7402"/>
    <w:rsid w:val="008B7BAD"/>
    <w:rsid w:val="008B7EED"/>
    <w:rsid w:val="008D5A41"/>
    <w:rsid w:val="008D68CF"/>
    <w:rsid w:val="008E1B90"/>
    <w:rsid w:val="008E1E3F"/>
    <w:rsid w:val="008F1C52"/>
    <w:rsid w:val="008F4887"/>
    <w:rsid w:val="008F54EF"/>
    <w:rsid w:val="00900019"/>
    <w:rsid w:val="0090012C"/>
    <w:rsid w:val="009030FC"/>
    <w:rsid w:val="009050A0"/>
    <w:rsid w:val="009069D4"/>
    <w:rsid w:val="00912C56"/>
    <w:rsid w:val="00920AC3"/>
    <w:rsid w:val="0092635D"/>
    <w:rsid w:val="00930661"/>
    <w:rsid w:val="0093177F"/>
    <w:rsid w:val="00931E19"/>
    <w:rsid w:val="00944139"/>
    <w:rsid w:val="00944CFE"/>
    <w:rsid w:val="00944D2B"/>
    <w:rsid w:val="0095381D"/>
    <w:rsid w:val="00955906"/>
    <w:rsid w:val="009578D2"/>
    <w:rsid w:val="009623DC"/>
    <w:rsid w:val="00964568"/>
    <w:rsid w:val="00971419"/>
    <w:rsid w:val="00976EB3"/>
    <w:rsid w:val="009775EE"/>
    <w:rsid w:val="0098200A"/>
    <w:rsid w:val="00985EB0"/>
    <w:rsid w:val="009860DD"/>
    <w:rsid w:val="00987433"/>
    <w:rsid w:val="009901A1"/>
    <w:rsid w:val="009942BF"/>
    <w:rsid w:val="00994862"/>
    <w:rsid w:val="009979C1"/>
    <w:rsid w:val="009A4046"/>
    <w:rsid w:val="009A69F6"/>
    <w:rsid w:val="009B1920"/>
    <w:rsid w:val="009B2595"/>
    <w:rsid w:val="009B5EFE"/>
    <w:rsid w:val="009C217E"/>
    <w:rsid w:val="009C4D76"/>
    <w:rsid w:val="009C6D77"/>
    <w:rsid w:val="009D684E"/>
    <w:rsid w:val="009E1A05"/>
    <w:rsid w:val="009E216F"/>
    <w:rsid w:val="009E591C"/>
    <w:rsid w:val="009E74AD"/>
    <w:rsid w:val="009F5A81"/>
    <w:rsid w:val="00A008FC"/>
    <w:rsid w:val="00A014D9"/>
    <w:rsid w:val="00A02AA2"/>
    <w:rsid w:val="00A0459A"/>
    <w:rsid w:val="00A051B8"/>
    <w:rsid w:val="00A05B40"/>
    <w:rsid w:val="00A065BA"/>
    <w:rsid w:val="00A12300"/>
    <w:rsid w:val="00A12B89"/>
    <w:rsid w:val="00A13494"/>
    <w:rsid w:val="00A1472C"/>
    <w:rsid w:val="00A15318"/>
    <w:rsid w:val="00A15C34"/>
    <w:rsid w:val="00A23905"/>
    <w:rsid w:val="00A242C2"/>
    <w:rsid w:val="00A24DDF"/>
    <w:rsid w:val="00A2704D"/>
    <w:rsid w:val="00A37B7B"/>
    <w:rsid w:val="00A40A79"/>
    <w:rsid w:val="00A41871"/>
    <w:rsid w:val="00A42605"/>
    <w:rsid w:val="00A444E6"/>
    <w:rsid w:val="00A4474F"/>
    <w:rsid w:val="00A44F41"/>
    <w:rsid w:val="00A52443"/>
    <w:rsid w:val="00A52763"/>
    <w:rsid w:val="00A52BC2"/>
    <w:rsid w:val="00A53A99"/>
    <w:rsid w:val="00A53D05"/>
    <w:rsid w:val="00A550DF"/>
    <w:rsid w:val="00A560CA"/>
    <w:rsid w:val="00A57400"/>
    <w:rsid w:val="00A62331"/>
    <w:rsid w:val="00A62761"/>
    <w:rsid w:val="00A62BBE"/>
    <w:rsid w:val="00A63C30"/>
    <w:rsid w:val="00A6404E"/>
    <w:rsid w:val="00A643C0"/>
    <w:rsid w:val="00A65224"/>
    <w:rsid w:val="00A66607"/>
    <w:rsid w:val="00A72363"/>
    <w:rsid w:val="00A73776"/>
    <w:rsid w:val="00A73F01"/>
    <w:rsid w:val="00A74B64"/>
    <w:rsid w:val="00A755F6"/>
    <w:rsid w:val="00A77DD2"/>
    <w:rsid w:val="00A86097"/>
    <w:rsid w:val="00A871C2"/>
    <w:rsid w:val="00A878E1"/>
    <w:rsid w:val="00A907C6"/>
    <w:rsid w:val="00A9145B"/>
    <w:rsid w:val="00A917F3"/>
    <w:rsid w:val="00A92BC6"/>
    <w:rsid w:val="00A96A79"/>
    <w:rsid w:val="00A96DBD"/>
    <w:rsid w:val="00AA2327"/>
    <w:rsid w:val="00AA540C"/>
    <w:rsid w:val="00AA7800"/>
    <w:rsid w:val="00AA7D35"/>
    <w:rsid w:val="00AB649E"/>
    <w:rsid w:val="00AC22C1"/>
    <w:rsid w:val="00AC52AC"/>
    <w:rsid w:val="00AD022A"/>
    <w:rsid w:val="00AD322C"/>
    <w:rsid w:val="00AD795E"/>
    <w:rsid w:val="00AE30AD"/>
    <w:rsid w:val="00AF11CB"/>
    <w:rsid w:val="00AF220F"/>
    <w:rsid w:val="00AF2F42"/>
    <w:rsid w:val="00AF6A2E"/>
    <w:rsid w:val="00AF6AA3"/>
    <w:rsid w:val="00B002D4"/>
    <w:rsid w:val="00B00A51"/>
    <w:rsid w:val="00B00AB2"/>
    <w:rsid w:val="00B00C3A"/>
    <w:rsid w:val="00B011EF"/>
    <w:rsid w:val="00B0152D"/>
    <w:rsid w:val="00B01666"/>
    <w:rsid w:val="00B155F4"/>
    <w:rsid w:val="00B15A38"/>
    <w:rsid w:val="00B164BF"/>
    <w:rsid w:val="00B17786"/>
    <w:rsid w:val="00B20CC2"/>
    <w:rsid w:val="00B212EC"/>
    <w:rsid w:val="00B22774"/>
    <w:rsid w:val="00B30135"/>
    <w:rsid w:val="00B30C9C"/>
    <w:rsid w:val="00B31213"/>
    <w:rsid w:val="00B33E02"/>
    <w:rsid w:val="00B344B5"/>
    <w:rsid w:val="00B34A99"/>
    <w:rsid w:val="00B34C4B"/>
    <w:rsid w:val="00B34F0F"/>
    <w:rsid w:val="00B43749"/>
    <w:rsid w:val="00B47465"/>
    <w:rsid w:val="00B50901"/>
    <w:rsid w:val="00B54C58"/>
    <w:rsid w:val="00B569A7"/>
    <w:rsid w:val="00B60490"/>
    <w:rsid w:val="00B62214"/>
    <w:rsid w:val="00B6551E"/>
    <w:rsid w:val="00B71290"/>
    <w:rsid w:val="00B8021B"/>
    <w:rsid w:val="00B80326"/>
    <w:rsid w:val="00B80C7D"/>
    <w:rsid w:val="00B860AA"/>
    <w:rsid w:val="00B877A7"/>
    <w:rsid w:val="00B9016B"/>
    <w:rsid w:val="00B9060F"/>
    <w:rsid w:val="00B9090D"/>
    <w:rsid w:val="00B91A41"/>
    <w:rsid w:val="00B92372"/>
    <w:rsid w:val="00B94041"/>
    <w:rsid w:val="00B9414D"/>
    <w:rsid w:val="00B94326"/>
    <w:rsid w:val="00B9460C"/>
    <w:rsid w:val="00B97631"/>
    <w:rsid w:val="00BA17B6"/>
    <w:rsid w:val="00BA5BA3"/>
    <w:rsid w:val="00BA7471"/>
    <w:rsid w:val="00BB6359"/>
    <w:rsid w:val="00BB7A54"/>
    <w:rsid w:val="00BC02F8"/>
    <w:rsid w:val="00BC0DE2"/>
    <w:rsid w:val="00BC1883"/>
    <w:rsid w:val="00BC1E5C"/>
    <w:rsid w:val="00BC33AD"/>
    <w:rsid w:val="00BC61A3"/>
    <w:rsid w:val="00BC7B36"/>
    <w:rsid w:val="00BD28B9"/>
    <w:rsid w:val="00BE2471"/>
    <w:rsid w:val="00BE764C"/>
    <w:rsid w:val="00BF35DD"/>
    <w:rsid w:val="00C01944"/>
    <w:rsid w:val="00C0526E"/>
    <w:rsid w:val="00C06137"/>
    <w:rsid w:val="00C112FC"/>
    <w:rsid w:val="00C11305"/>
    <w:rsid w:val="00C11876"/>
    <w:rsid w:val="00C15AF7"/>
    <w:rsid w:val="00C20799"/>
    <w:rsid w:val="00C223A1"/>
    <w:rsid w:val="00C23C9F"/>
    <w:rsid w:val="00C26380"/>
    <w:rsid w:val="00C26700"/>
    <w:rsid w:val="00C33743"/>
    <w:rsid w:val="00C35C4B"/>
    <w:rsid w:val="00C3709E"/>
    <w:rsid w:val="00C421A5"/>
    <w:rsid w:val="00C4532A"/>
    <w:rsid w:val="00C46DE6"/>
    <w:rsid w:val="00C470C1"/>
    <w:rsid w:val="00C502CD"/>
    <w:rsid w:val="00C605CB"/>
    <w:rsid w:val="00C6357E"/>
    <w:rsid w:val="00C658CF"/>
    <w:rsid w:val="00C65B29"/>
    <w:rsid w:val="00C6710C"/>
    <w:rsid w:val="00C73B48"/>
    <w:rsid w:val="00C73BCA"/>
    <w:rsid w:val="00C73ED8"/>
    <w:rsid w:val="00C74C1E"/>
    <w:rsid w:val="00C761B2"/>
    <w:rsid w:val="00C769CE"/>
    <w:rsid w:val="00C82711"/>
    <w:rsid w:val="00C853AD"/>
    <w:rsid w:val="00C93D65"/>
    <w:rsid w:val="00C9404C"/>
    <w:rsid w:val="00C96380"/>
    <w:rsid w:val="00C96E42"/>
    <w:rsid w:val="00C97B1B"/>
    <w:rsid w:val="00CA4AB5"/>
    <w:rsid w:val="00CA5325"/>
    <w:rsid w:val="00CB055C"/>
    <w:rsid w:val="00CB490A"/>
    <w:rsid w:val="00CB5698"/>
    <w:rsid w:val="00CB579E"/>
    <w:rsid w:val="00CB65E6"/>
    <w:rsid w:val="00CC2871"/>
    <w:rsid w:val="00CC3750"/>
    <w:rsid w:val="00CC3BF7"/>
    <w:rsid w:val="00CC4921"/>
    <w:rsid w:val="00CD32F8"/>
    <w:rsid w:val="00CE07AB"/>
    <w:rsid w:val="00CE1C98"/>
    <w:rsid w:val="00CE38F5"/>
    <w:rsid w:val="00CF14B6"/>
    <w:rsid w:val="00CF1B5B"/>
    <w:rsid w:val="00CF2F46"/>
    <w:rsid w:val="00CF421E"/>
    <w:rsid w:val="00CF4821"/>
    <w:rsid w:val="00CF7940"/>
    <w:rsid w:val="00D0296B"/>
    <w:rsid w:val="00D063A2"/>
    <w:rsid w:val="00D10513"/>
    <w:rsid w:val="00D111C1"/>
    <w:rsid w:val="00D14C76"/>
    <w:rsid w:val="00D15DF8"/>
    <w:rsid w:val="00D23302"/>
    <w:rsid w:val="00D24999"/>
    <w:rsid w:val="00D25833"/>
    <w:rsid w:val="00D274EA"/>
    <w:rsid w:val="00D31C5E"/>
    <w:rsid w:val="00D35500"/>
    <w:rsid w:val="00D36125"/>
    <w:rsid w:val="00D40B48"/>
    <w:rsid w:val="00D449AB"/>
    <w:rsid w:val="00D503EB"/>
    <w:rsid w:val="00D61853"/>
    <w:rsid w:val="00D673ED"/>
    <w:rsid w:val="00D6762A"/>
    <w:rsid w:val="00D71B31"/>
    <w:rsid w:val="00D73317"/>
    <w:rsid w:val="00D748B8"/>
    <w:rsid w:val="00D76A9A"/>
    <w:rsid w:val="00D821D2"/>
    <w:rsid w:val="00D87585"/>
    <w:rsid w:val="00D90149"/>
    <w:rsid w:val="00D92C65"/>
    <w:rsid w:val="00D93F80"/>
    <w:rsid w:val="00D94B18"/>
    <w:rsid w:val="00D95A92"/>
    <w:rsid w:val="00DB17CF"/>
    <w:rsid w:val="00DB24D1"/>
    <w:rsid w:val="00DB2691"/>
    <w:rsid w:val="00DC1AD1"/>
    <w:rsid w:val="00DC4435"/>
    <w:rsid w:val="00DD0B4B"/>
    <w:rsid w:val="00DD25EC"/>
    <w:rsid w:val="00DD5516"/>
    <w:rsid w:val="00DD57F5"/>
    <w:rsid w:val="00DD59DD"/>
    <w:rsid w:val="00DD6709"/>
    <w:rsid w:val="00DE5237"/>
    <w:rsid w:val="00DE53FB"/>
    <w:rsid w:val="00DE7654"/>
    <w:rsid w:val="00DE7CD9"/>
    <w:rsid w:val="00DF371B"/>
    <w:rsid w:val="00E0292B"/>
    <w:rsid w:val="00E07266"/>
    <w:rsid w:val="00E076B1"/>
    <w:rsid w:val="00E07AEC"/>
    <w:rsid w:val="00E1371A"/>
    <w:rsid w:val="00E23B75"/>
    <w:rsid w:val="00E24142"/>
    <w:rsid w:val="00E2440D"/>
    <w:rsid w:val="00E25795"/>
    <w:rsid w:val="00E25FFF"/>
    <w:rsid w:val="00E35695"/>
    <w:rsid w:val="00E37AB5"/>
    <w:rsid w:val="00E46575"/>
    <w:rsid w:val="00E5153C"/>
    <w:rsid w:val="00E51A06"/>
    <w:rsid w:val="00E54C91"/>
    <w:rsid w:val="00E6011F"/>
    <w:rsid w:val="00E602F0"/>
    <w:rsid w:val="00E61196"/>
    <w:rsid w:val="00E64A6B"/>
    <w:rsid w:val="00E738CE"/>
    <w:rsid w:val="00E745E3"/>
    <w:rsid w:val="00E74918"/>
    <w:rsid w:val="00E801B6"/>
    <w:rsid w:val="00E804FB"/>
    <w:rsid w:val="00E84C79"/>
    <w:rsid w:val="00E85D5D"/>
    <w:rsid w:val="00E86D2E"/>
    <w:rsid w:val="00E871B6"/>
    <w:rsid w:val="00E90609"/>
    <w:rsid w:val="00E9237B"/>
    <w:rsid w:val="00E92814"/>
    <w:rsid w:val="00E9292C"/>
    <w:rsid w:val="00E92CCF"/>
    <w:rsid w:val="00E93019"/>
    <w:rsid w:val="00E97389"/>
    <w:rsid w:val="00EA2D4C"/>
    <w:rsid w:val="00EA3D99"/>
    <w:rsid w:val="00EA4CA4"/>
    <w:rsid w:val="00EA7728"/>
    <w:rsid w:val="00EB066D"/>
    <w:rsid w:val="00EB0BC0"/>
    <w:rsid w:val="00EB1C80"/>
    <w:rsid w:val="00EC5118"/>
    <w:rsid w:val="00EC682B"/>
    <w:rsid w:val="00EC78A3"/>
    <w:rsid w:val="00EE0045"/>
    <w:rsid w:val="00EE00F9"/>
    <w:rsid w:val="00EE107F"/>
    <w:rsid w:val="00EE6DF4"/>
    <w:rsid w:val="00EF2EE2"/>
    <w:rsid w:val="00EF30A4"/>
    <w:rsid w:val="00EF3CF4"/>
    <w:rsid w:val="00EF7320"/>
    <w:rsid w:val="00F002BE"/>
    <w:rsid w:val="00F034A7"/>
    <w:rsid w:val="00F0528E"/>
    <w:rsid w:val="00F13840"/>
    <w:rsid w:val="00F20441"/>
    <w:rsid w:val="00F21B91"/>
    <w:rsid w:val="00F2658E"/>
    <w:rsid w:val="00F309DD"/>
    <w:rsid w:val="00F30B50"/>
    <w:rsid w:val="00F31DE9"/>
    <w:rsid w:val="00F36026"/>
    <w:rsid w:val="00F37B19"/>
    <w:rsid w:val="00F4199B"/>
    <w:rsid w:val="00F41CB9"/>
    <w:rsid w:val="00F423B9"/>
    <w:rsid w:val="00F4445A"/>
    <w:rsid w:val="00F51CBE"/>
    <w:rsid w:val="00F529FC"/>
    <w:rsid w:val="00F53829"/>
    <w:rsid w:val="00F54FD3"/>
    <w:rsid w:val="00F5626C"/>
    <w:rsid w:val="00F5737E"/>
    <w:rsid w:val="00F60E7E"/>
    <w:rsid w:val="00F62CB6"/>
    <w:rsid w:val="00F63DAF"/>
    <w:rsid w:val="00F7588B"/>
    <w:rsid w:val="00F76BE8"/>
    <w:rsid w:val="00F86AE1"/>
    <w:rsid w:val="00F91A5E"/>
    <w:rsid w:val="00F94110"/>
    <w:rsid w:val="00F955B5"/>
    <w:rsid w:val="00F956B2"/>
    <w:rsid w:val="00F95F9F"/>
    <w:rsid w:val="00FA259A"/>
    <w:rsid w:val="00FA5B6F"/>
    <w:rsid w:val="00FA5FF7"/>
    <w:rsid w:val="00FB0DB2"/>
    <w:rsid w:val="00FB73DA"/>
    <w:rsid w:val="00FC0381"/>
    <w:rsid w:val="00FC2020"/>
    <w:rsid w:val="00FC31FA"/>
    <w:rsid w:val="00FC35CB"/>
    <w:rsid w:val="00FD112A"/>
    <w:rsid w:val="00FD3B70"/>
    <w:rsid w:val="00FD3C0A"/>
    <w:rsid w:val="00FD62CB"/>
    <w:rsid w:val="00FE0001"/>
    <w:rsid w:val="00FE24FF"/>
    <w:rsid w:val="00FE3AF8"/>
    <w:rsid w:val="00FE3DA2"/>
    <w:rsid w:val="00FF55EE"/>
    <w:rsid w:val="00FF5D63"/>
    <w:rsid w:val="00FF65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25714C7-FEA9-4BDD-82EA-07D17D5FD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615"/>
  </w:style>
  <w:style w:type="paragraph" w:styleId="Ttulo1">
    <w:name w:val="heading 1"/>
    <w:basedOn w:val="Normal"/>
    <w:next w:val="Normal"/>
    <w:link w:val="Ttulo1Car"/>
    <w:qFormat/>
    <w:rsid w:val="00833615"/>
    <w:pPr>
      <w:keepNext/>
      <w:widowControl w:val="0"/>
      <w:suppressAutoHyphens/>
      <w:spacing w:line="480" w:lineRule="auto"/>
      <w:jc w:val="both"/>
      <w:outlineLvl w:val="0"/>
    </w:pPr>
    <w:rPr>
      <w:rFonts w:ascii="Arial" w:hAnsi="Arial"/>
      <w:spacing w:val="-3"/>
      <w:sz w:val="28"/>
      <w:lang w:val="es-ES_tradnl"/>
    </w:rPr>
  </w:style>
  <w:style w:type="paragraph" w:styleId="Ttulo2">
    <w:name w:val="heading 2"/>
    <w:basedOn w:val="Normal"/>
    <w:next w:val="Normal"/>
    <w:link w:val="Ttulo2Car"/>
    <w:qFormat/>
    <w:rsid w:val="00833615"/>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nhideWhenUsed/>
    <w:qFormat/>
    <w:rsid w:val="00B20CC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833615"/>
    <w:pPr>
      <w:keepNext/>
      <w:suppressAutoHyphens/>
      <w:spacing w:line="360" w:lineRule="auto"/>
      <w:ind w:left="2160" w:firstLine="675"/>
      <w:jc w:val="both"/>
      <w:outlineLvl w:val="3"/>
    </w:pPr>
    <w:rPr>
      <w:rFonts w:ascii="Courier New" w:hAnsi="Courier New"/>
      <w:spacing w:val="-3"/>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833615"/>
    <w:rPr>
      <w:rFonts w:ascii="Arial" w:hAnsi="Arial"/>
      <w:spacing w:val="-3"/>
      <w:sz w:val="28"/>
      <w:lang w:val="es-ES_tradnl" w:eastAsia="es-ES" w:bidi="ar-SA"/>
    </w:rPr>
  </w:style>
  <w:style w:type="character" w:customStyle="1" w:styleId="Ttulo2Car">
    <w:name w:val="Título 2 Car"/>
    <w:link w:val="Ttulo2"/>
    <w:rsid w:val="00833615"/>
    <w:rPr>
      <w:rFonts w:ascii="Cambria" w:hAnsi="Cambria"/>
      <w:b/>
      <w:bCs/>
      <w:color w:val="4F81BD"/>
      <w:sz w:val="26"/>
      <w:szCs w:val="26"/>
      <w:lang w:val="es-ES" w:eastAsia="es-ES" w:bidi="ar-SA"/>
    </w:rPr>
  </w:style>
  <w:style w:type="character" w:customStyle="1" w:styleId="Ttulo4Car">
    <w:name w:val="Título 4 Car"/>
    <w:link w:val="Ttulo4"/>
    <w:rsid w:val="00833615"/>
    <w:rPr>
      <w:rFonts w:ascii="Courier New" w:hAnsi="Courier New"/>
      <w:spacing w:val="-3"/>
      <w:sz w:val="24"/>
      <w:lang w:val="es-ES" w:eastAsia="es-ES" w:bidi="ar-SA"/>
    </w:rPr>
  </w:style>
  <w:style w:type="paragraph" w:styleId="Sangradetextonormal">
    <w:name w:val="Body Text Indent"/>
    <w:basedOn w:val="Normal"/>
    <w:link w:val="SangradetextonormalCar"/>
    <w:rsid w:val="00833615"/>
    <w:pPr>
      <w:widowControl w:val="0"/>
      <w:suppressAutoHyphens/>
      <w:spacing w:line="360" w:lineRule="auto"/>
      <w:ind w:firstLine="2835"/>
      <w:jc w:val="both"/>
    </w:pPr>
    <w:rPr>
      <w:rFonts w:ascii="Arial" w:hAnsi="Arial"/>
      <w:spacing w:val="-3"/>
      <w:sz w:val="28"/>
      <w:lang w:val="es-ES_tradnl"/>
    </w:rPr>
  </w:style>
  <w:style w:type="character" w:customStyle="1" w:styleId="SangradetextonormalCar">
    <w:name w:val="Sangría de texto normal Car"/>
    <w:link w:val="Sangradetextonormal"/>
    <w:rsid w:val="00833615"/>
    <w:rPr>
      <w:rFonts w:ascii="Arial" w:hAnsi="Arial"/>
      <w:spacing w:val="-3"/>
      <w:sz w:val="28"/>
      <w:lang w:val="es-ES_tradnl" w:eastAsia="es-ES" w:bidi="ar-SA"/>
    </w:rPr>
  </w:style>
  <w:style w:type="paragraph" w:styleId="Sangra2detindependiente">
    <w:name w:val="Body Text Indent 2"/>
    <w:basedOn w:val="Normal"/>
    <w:link w:val="Sangra2detindependienteCar"/>
    <w:rsid w:val="00833615"/>
    <w:pPr>
      <w:suppressAutoHyphens/>
      <w:spacing w:line="360" w:lineRule="auto"/>
      <w:ind w:firstLine="2835"/>
      <w:jc w:val="both"/>
    </w:pPr>
    <w:rPr>
      <w:rFonts w:ascii="Courier New" w:hAnsi="Courier New"/>
      <w:spacing w:val="-3"/>
      <w:sz w:val="24"/>
    </w:rPr>
  </w:style>
  <w:style w:type="character" w:customStyle="1" w:styleId="Sangra2detindependienteCar">
    <w:name w:val="Sangría 2 de t. independiente Car"/>
    <w:link w:val="Sangra2detindependiente"/>
    <w:rsid w:val="00833615"/>
    <w:rPr>
      <w:rFonts w:ascii="Courier New" w:hAnsi="Courier New"/>
      <w:spacing w:val="-3"/>
      <w:sz w:val="24"/>
      <w:lang w:val="es-ES" w:eastAsia="es-ES" w:bidi="ar-SA"/>
    </w:rPr>
  </w:style>
  <w:style w:type="paragraph" w:styleId="Textonotapie">
    <w:name w:val="footnote text"/>
    <w:aliases w:val="Footnote Text Char Char Char Char Char,Footnote Text Char Char Char Char,Footnote reference,FA Fu,Footnote Text Char Char Char,texto de nota al pie,Footnote Text Char Char Char Car Car Car,texto de nota al p,Footnote Text Char"/>
    <w:basedOn w:val="Normal"/>
    <w:link w:val="TextonotapieCar"/>
    <w:rsid w:val="00833615"/>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ar Car Car Car"/>
    <w:link w:val="Textonotapie"/>
    <w:uiPriority w:val="99"/>
    <w:rsid w:val="00833615"/>
    <w:rPr>
      <w:lang w:val="es-ES" w:eastAsia="es-ES" w:bidi="ar-SA"/>
    </w:rPr>
  </w:style>
  <w:style w:type="character" w:styleId="Refdenotaalpie">
    <w:name w:val="footnote reference"/>
    <w:aliases w:val="Texto de nota al pie"/>
    <w:semiHidden/>
    <w:rsid w:val="00833615"/>
    <w:rPr>
      <w:vertAlign w:val="superscript"/>
    </w:rPr>
  </w:style>
  <w:style w:type="paragraph" w:customStyle="1" w:styleId="Sinespaciado1">
    <w:name w:val="Sin espaciado1"/>
    <w:uiPriority w:val="99"/>
    <w:rsid w:val="00833615"/>
    <w:rPr>
      <w:rFonts w:ascii="Calibri" w:hAnsi="Calibri"/>
      <w:sz w:val="22"/>
      <w:szCs w:val="22"/>
      <w:lang w:val="es-CO" w:eastAsia="en-US"/>
    </w:rPr>
  </w:style>
  <w:style w:type="paragraph" w:styleId="Encabezado">
    <w:name w:val="header"/>
    <w:basedOn w:val="Normal"/>
    <w:link w:val="EncabezadoCar"/>
    <w:uiPriority w:val="99"/>
    <w:rsid w:val="001A22D9"/>
    <w:pPr>
      <w:tabs>
        <w:tab w:val="center" w:pos="4419"/>
        <w:tab w:val="right" w:pos="8838"/>
      </w:tabs>
    </w:pPr>
  </w:style>
  <w:style w:type="character" w:customStyle="1" w:styleId="EncabezadoCar">
    <w:name w:val="Encabezado Car"/>
    <w:link w:val="Encabezado"/>
    <w:uiPriority w:val="99"/>
    <w:rsid w:val="001A22D9"/>
    <w:rPr>
      <w:lang w:val="es-ES" w:eastAsia="es-ES"/>
    </w:rPr>
  </w:style>
  <w:style w:type="paragraph" w:styleId="Piedepgina">
    <w:name w:val="footer"/>
    <w:basedOn w:val="Normal"/>
    <w:link w:val="PiedepginaCar"/>
    <w:uiPriority w:val="99"/>
    <w:rsid w:val="001A22D9"/>
    <w:pPr>
      <w:tabs>
        <w:tab w:val="center" w:pos="4419"/>
        <w:tab w:val="right" w:pos="8838"/>
      </w:tabs>
    </w:pPr>
  </w:style>
  <w:style w:type="character" w:customStyle="1" w:styleId="PiedepginaCar">
    <w:name w:val="Pie de página Car"/>
    <w:link w:val="Piedepgina"/>
    <w:uiPriority w:val="99"/>
    <w:rsid w:val="001A22D9"/>
    <w:rPr>
      <w:lang w:val="es-ES" w:eastAsia="es-ES"/>
    </w:rPr>
  </w:style>
  <w:style w:type="table" w:styleId="Tablaconcuadrcula">
    <w:name w:val="Table Grid"/>
    <w:basedOn w:val="Tablanormal"/>
    <w:uiPriority w:val="1"/>
    <w:rsid w:val="001A22D9"/>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rsid w:val="001A22D9"/>
    <w:rPr>
      <w:rFonts w:ascii="Tahoma" w:hAnsi="Tahoma"/>
      <w:sz w:val="16"/>
      <w:szCs w:val="16"/>
    </w:rPr>
  </w:style>
  <w:style w:type="character" w:customStyle="1" w:styleId="TextodegloboCar">
    <w:name w:val="Texto de globo Car"/>
    <w:link w:val="Textodeglobo"/>
    <w:rsid w:val="001A22D9"/>
    <w:rPr>
      <w:rFonts w:ascii="Tahoma" w:hAnsi="Tahoma" w:cs="Tahoma"/>
      <w:sz w:val="16"/>
      <w:szCs w:val="16"/>
      <w:lang w:val="es-ES" w:eastAsia="es-ES"/>
    </w:rPr>
  </w:style>
  <w:style w:type="paragraph" w:styleId="Sinespaciado">
    <w:name w:val="No Spacing"/>
    <w:uiPriority w:val="1"/>
    <w:qFormat/>
    <w:rsid w:val="005643A9"/>
  </w:style>
  <w:style w:type="character" w:styleId="Hipervnculo">
    <w:name w:val="Hyperlink"/>
    <w:rsid w:val="0073514D"/>
    <w:rPr>
      <w:color w:val="0000FF"/>
      <w:u w:val="single"/>
    </w:rPr>
  </w:style>
  <w:style w:type="paragraph" w:styleId="Textoindependiente">
    <w:name w:val="Body Text"/>
    <w:basedOn w:val="Normal"/>
    <w:link w:val="TextoindependienteCar"/>
    <w:rsid w:val="00BC61A3"/>
    <w:pPr>
      <w:spacing w:after="120"/>
    </w:pPr>
  </w:style>
  <w:style w:type="character" w:customStyle="1" w:styleId="TextoindependienteCar">
    <w:name w:val="Texto independiente Car"/>
    <w:link w:val="Textoindependiente"/>
    <w:rsid w:val="00BC61A3"/>
    <w:rPr>
      <w:lang w:val="es-ES" w:eastAsia="es-ES"/>
    </w:rPr>
  </w:style>
  <w:style w:type="paragraph" w:customStyle="1" w:styleId="Textoindependiente21">
    <w:name w:val="Texto independiente 21"/>
    <w:basedOn w:val="Normal"/>
    <w:rsid w:val="005E1757"/>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uiPriority w:val="99"/>
    <w:rsid w:val="00F41CB9"/>
    <w:rPr>
      <w:rFonts w:ascii="Calibri" w:eastAsia="Calibri" w:hAnsi="Calibri"/>
      <w:sz w:val="22"/>
      <w:szCs w:val="22"/>
      <w:lang w:val="es-CO" w:eastAsia="en-US"/>
    </w:rPr>
  </w:style>
  <w:style w:type="paragraph" w:styleId="Prrafodelista">
    <w:name w:val="List Paragraph"/>
    <w:basedOn w:val="Normal"/>
    <w:uiPriority w:val="34"/>
    <w:qFormat/>
    <w:rsid w:val="00C33743"/>
    <w:pPr>
      <w:ind w:left="720"/>
      <w:contextualSpacing/>
    </w:pPr>
  </w:style>
  <w:style w:type="character" w:customStyle="1" w:styleId="NoSpacingChar">
    <w:name w:val="No Spacing Char"/>
    <w:link w:val="Sinespaciado10"/>
    <w:uiPriority w:val="99"/>
    <w:locked/>
    <w:rsid w:val="0095381D"/>
    <w:rPr>
      <w:rFonts w:ascii="Calibri" w:eastAsia="Calibri" w:hAnsi="Calibri"/>
      <w:sz w:val="22"/>
      <w:szCs w:val="22"/>
      <w:lang w:val="es-CO" w:eastAsia="en-US"/>
    </w:rPr>
  </w:style>
  <w:style w:type="character" w:customStyle="1" w:styleId="Ttulo3Car">
    <w:name w:val="Título 3 Car"/>
    <w:basedOn w:val="Fuentedeprrafopredeter"/>
    <w:link w:val="Ttulo3"/>
    <w:rsid w:val="00B20CC2"/>
    <w:rPr>
      <w:rFonts w:asciiTheme="majorHAnsi" w:eastAsiaTheme="majorEastAsia" w:hAnsiTheme="majorHAnsi" w:cstheme="majorBidi"/>
      <w:color w:val="1F4D78" w:themeColor="accent1" w:themeShade="7F"/>
      <w:sz w:val="24"/>
      <w:szCs w:val="24"/>
    </w:rPr>
  </w:style>
  <w:style w:type="character" w:styleId="nfasis">
    <w:name w:val="Emphasis"/>
    <w:basedOn w:val="Fuentedeprrafopredeter"/>
    <w:qFormat/>
    <w:rsid w:val="005B13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332267">
      <w:bodyDiv w:val="1"/>
      <w:marLeft w:val="0"/>
      <w:marRight w:val="0"/>
      <w:marTop w:val="0"/>
      <w:marBottom w:val="0"/>
      <w:divBdr>
        <w:top w:val="none" w:sz="0" w:space="0" w:color="auto"/>
        <w:left w:val="none" w:sz="0" w:space="0" w:color="auto"/>
        <w:bottom w:val="none" w:sz="0" w:space="0" w:color="auto"/>
        <w:right w:val="none" w:sz="0" w:space="0" w:color="auto"/>
      </w:divBdr>
    </w:div>
    <w:div w:id="807362310">
      <w:bodyDiv w:val="1"/>
      <w:marLeft w:val="0"/>
      <w:marRight w:val="0"/>
      <w:marTop w:val="0"/>
      <w:marBottom w:val="0"/>
      <w:divBdr>
        <w:top w:val="none" w:sz="0" w:space="0" w:color="auto"/>
        <w:left w:val="none" w:sz="0" w:space="0" w:color="auto"/>
        <w:bottom w:val="none" w:sz="0" w:space="0" w:color="auto"/>
        <w:right w:val="none" w:sz="0" w:space="0" w:color="auto"/>
      </w:divBdr>
      <w:divsChild>
        <w:div w:id="1034185994">
          <w:marLeft w:val="0"/>
          <w:marRight w:val="0"/>
          <w:marTop w:val="0"/>
          <w:marBottom w:val="0"/>
          <w:divBdr>
            <w:top w:val="none" w:sz="0" w:space="0" w:color="auto"/>
            <w:left w:val="none" w:sz="0" w:space="0" w:color="auto"/>
            <w:bottom w:val="none" w:sz="0" w:space="0" w:color="auto"/>
            <w:right w:val="none" w:sz="0" w:space="0" w:color="auto"/>
          </w:divBdr>
          <w:divsChild>
            <w:div w:id="1858426287">
              <w:marLeft w:val="0"/>
              <w:marRight w:val="0"/>
              <w:marTop w:val="0"/>
              <w:marBottom w:val="0"/>
              <w:divBdr>
                <w:top w:val="none" w:sz="0" w:space="0" w:color="auto"/>
                <w:left w:val="none" w:sz="0" w:space="0" w:color="auto"/>
                <w:bottom w:val="none" w:sz="0" w:space="0" w:color="auto"/>
                <w:right w:val="none" w:sz="0" w:space="0" w:color="auto"/>
              </w:divBdr>
              <w:divsChild>
                <w:div w:id="9054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2825">
      <w:bodyDiv w:val="1"/>
      <w:marLeft w:val="0"/>
      <w:marRight w:val="0"/>
      <w:marTop w:val="0"/>
      <w:marBottom w:val="0"/>
      <w:divBdr>
        <w:top w:val="none" w:sz="0" w:space="0" w:color="auto"/>
        <w:left w:val="none" w:sz="0" w:space="0" w:color="auto"/>
        <w:bottom w:val="none" w:sz="0" w:space="0" w:color="auto"/>
        <w:right w:val="none" w:sz="0" w:space="0" w:color="auto"/>
      </w:divBdr>
      <w:divsChild>
        <w:div w:id="28653257">
          <w:marLeft w:val="0"/>
          <w:marRight w:val="0"/>
          <w:marTop w:val="0"/>
          <w:marBottom w:val="0"/>
          <w:divBdr>
            <w:top w:val="none" w:sz="0" w:space="0" w:color="auto"/>
            <w:left w:val="none" w:sz="0" w:space="0" w:color="auto"/>
            <w:bottom w:val="none" w:sz="0" w:space="0" w:color="auto"/>
            <w:right w:val="none" w:sz="0" w:space="0" w:color="auto"/>
          </w:divBdr>
          <w:divsChild>
            <w:div w:id="158080069">
              <w:marLeft w:val="0"/>
              <w:marRight w:val="0"/>
              <w:marTop w:val="0"/>
              <w:marBottom w:val="0"/>
              <w:divBdr>
                <w:top w:val="none" w:sz="0" w:space="0" w:color="auto"/>
                <w:left w:val="none" w:sz="0" w:space="0" w:color="auto"/>
                <w:bottom w:val="none" w:sz="0" w:space="0" w:color="auto"/>
                <w:right w:val="none" w:sz="0" w:space="0" w:color="auto"/>
              </w:divBdr>
              <w:divsChild>
                <w:div w:id="19814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672281">
      <w:bodyDiv w:val="1"/>
      <w:marLeft w:val="0"/>
      <w:marRight w:val="0"/>
      <w:marTop w:val="0"/>
      <w:marBottom w:val="0"/>
      <w:divBdr>
        <w:top w:val="none" w:sz="0" w:space="0" w:color="auto"/>
        <w:left w:val="none" w:sz="0" w:space="0" w:color="auto"/>
        <w:bottom w:val="none" w:sz="0" w:space="0" w:color="auto"/>
        <w:right w:val="none" w:sz="0" w:space="0" w:color="auto"/>
      </w:divBdr>
      <w:divsChild>
        <w:div w:id="2040886626">
          <w:marLeft w:val="0"/>
          <w:marRight w:val="0"/>
          <w:marTop w:val="0"/>
          <w:marBottom w:val="0"/>
          <w:divBdr>
            <w:top w:val="none" w:sz="0" w:space="0" w:color="auto"/>
            <w:left w:val="none" w:sz="0" w:space="0" w:color="auto"/>
            <w:bottom w:val="none" w:sz="0" w:space="0" w:color="auto"/>
            <w:right w:val="none" w:sz="0" w:space="0" w:color="auto"/>
          </w:divBdr>
          <w:divsChild>
            <w:div w:id="232587894">
              <w:marLeft w:val="0"/>
              <w:marRight w:val="0"/>
              <w:marTop w:val="0"/>
              <w:marBottom w:val="0"/>
              <w:divBdr>
                <w:top w:val="none" w:sz="0" w:space="0" w:color="auto"/>
                <w:left w:val="none" w:sz="0" w:space="0" w:color="auto"/>
                <w:bottom w:val="none" w:sz="0" w:space="0" w:color="auto"/>
                <w:right w:val="none" w:sz="0" w:space="0" w:color="auto"/>
              </w:divBdr>
              <w:divsChild>
                <w:div w:id="55115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02436">
      <w:bodyDiv w:val="1"/>
      <w:marLeft w:val="0"/>
      <w:marRight w:val="0"/>
      <w:marTop w:val="0"/>
      <w:marBottom w:val="0"/>
      <w:divBdr>
        <w:top w:val="none" w:sz="0" w:space="0" w:color="auto"/>
        <w:left w:val="none" w:sz="0" w:space="0" w:color="auto"/>
        <w:bottom w:val="none" w:sz="0" w:space="0" w:color="auto"/>
        <w:right w:val="none" w:sz="0" w:space="0" w:color="auto"/>
      </w:divBdr>
      <w:divsChild>
        <w:div w:id="558059642">
          <w:marLeft w:val="0"/>
          <w:marRight w:val="0"/>
          <w:marTop w:val="0"/>
          <w:marBottom w:val="0"/>
          <w:divBdr>
            <w:top w:val="none" w:sz="0" w:space="0" w:color="auto"/>
            <w:left w:val="none" w:sz="0" w:space="0" w:color="auto"/>
            <w:bottom w:val="none" w:sz="0" w:space="0" w:color="auto"/>
            <w:right w:val="none" w:sz="0" w:space="0" w:color="auto"/>
          </w:divBdr>
          <w:divsChild>
            <w:div w:id="1918392834">
              <w:marLeft w:val="0"/>
              <w:marRight w:val="0"/>
              <w:marTop w:val="0"/>
              <w:marBottom w:val="0"/>
              <w:divBdr>
                <w:top w:val="none" w:sz="0" w:space="0" w:color="auto"/>
                <w:left w:val="none" w:sz="0" w:space="0" w:color="auto"/>
                <w:bottom w:val="none" w:sz="0" w:space="0" w:color="auto"/>
                <w:right w:val="none" w:sz="0" w:space="0" w:color="auto"/>
              </w:divBdr>
              <w:divsChild>
                <w:div w:id="125875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063872">
      <w:bodyDiv w:val="1"/>
      <w:marLeft w:val="0"/>
      <w:marRight w:val="0"/>
      <w:marTop w:val="0"/>
      <w:marBottom w:val="0"/>
      <w:divBdr>
        <w:top w:val="none" w:sz="0" w:space="0" w:color="auto"/>
        <w:left w:val="none" w:sz="0" w:space="0" w:color="auto"/>
        <w:bottom w:val="none" w:sz="0" w:space="0" w:color="auto"/>
        <w:right w:val="none" w:sz="0" w:space="0" w:color="auto"/>
      </w:divBdr>
    </w:div>
    <w:div w:id="2126803894">
      <w:bodyDiv w:val="1"/>
      <w:marLeft w:val="0"/>
      <w:marRight w:val="0"/>
      <w:marTop w:val="0"/>
      <w:marBottom w:val="0"/>
      <w:divBdr>
        <w:top w:val="none" w:sz="0" w:space="0" w:color="auto"/>
        <w:left w:val="none" w:sz="0" w:space="0" w:color="auto"/>
        <w:bottom w:val="none" w:sz="0" w:space="0" w:color="auto"/>
        <w:right w:val="none" w:sz="0" w:space="0" w:color="auto"/>
      </w:divBdr>
      <w:divsChild>
        <w:div w:id="1701127157">
          <w:marLeft w:val="0"/>
          <w:marRight w:val="0"/>
          <w:marTop w:val="0"/>
          <w:marBottom w:val="0"/>
          <w:divBdr>
            <w:top w:val="none" w:sz="0" w:space="0" w:color="auto"/>
            <w:left w:val="none" w:sz="0" w:space="0" w:color="auto"/>
            <w:bottom w:val="none" w:sz="0" w:space="0" w:color="auto"/>
            <w:right w:val="none" w:sz="0" w:space="0" w:color="auto"/>
          </w:divBdr>
          <w:divsChild>
            <w:div w:id="1269005543">
              <w:marLeft w:val="0"/>
              <w:marRight w:val="0"/>
              <w:marTop w:val="0"/>
              <w:marBottom w:val="0"/>
              <w:divBdr>
                <w:top w:val="none" w:sz="0" w:space="0" w:color="auto"/>
                <w:left w:val="none" w:sz="0" w:space="0" w:color="auto"/>
                <w:bottom w:val="none" w:sz="0" w:space="0" w:color="auto"/>
                <w:right w:val="none" w:sz="0" w:space="0" w:color="auto"/>
              </w:divBdr>
              <w:divsChild>
                <w:div w:id="16713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A106A-9C5D-47DB-A4DF-12DC6FF1E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1558</TotalTime>
  <Pages>11</Pages>
  <Words>2427</Words>
  <Characters>12398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14796</CharactersWithSpaces>
  <SharedDoc>false</SharedDoc>
  <HLinks>
    <vt:vector size="6" baseType="variant">
      <vt:variant>
        <vt:i4>6029345</vt:i4>
      </vt:variant>
      <vt:variant>
        <vt:i4>-1</vt:i4>
      </vt:variant>
      <vt:variant>
        <vt:i4>2049</vt:i4>
      </vt:variant>
      <vt:variant>
        <vt:i4>4</vt:i4>
      </vt:variant>
      <vt:variant>
        <vt:lpwstr>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gflorezm</dc:creator>
  <cp:keywords/>
  <cp:lastModifiedBy>Edder Jimmy Sanchez Calambas - Pereira</cp:lastModifiedBy>
  <cp:revision>55</cp:revision>
  <cp:lastPrinted>2015-12-01T14:39:00Z</cp:lastPrinted>
  <dcterms:created xsi:type="dcterms:W3CDTF">2015-11-18T16:12:00Z</dcterms:created>
  <dcterms:modified xsi:type="dcterms:W3CDTF">2015-12-03T19:55:00Z</dcterms:modified>
</cp:coreProperties>
</file>