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32A" w:rsidRPr="00E81501" w:rsidRDefault="0099642A" w:rsidP="00E81501">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w:t>
      </w:r>
    </w:p>
    <w:p w:rsidR="00E81501" w:rsidRDefault="00E81501" w:rsidP="0099642A">
      <w:pPr>
        <w:pStyle w:val="Puesto"/>
        <w:spacing w:line="240" w:lineRule="auto"/>
        <w:jc w:val="both"/>
        <w:rPr>
          <w:rFonts w:ascii="Tahoma" w:hAnsi="Tahoma" w:cs="Tahoma"/>
          <w:sz w:val="18"/>
          <w:szCs w:val="18"/>
        </w:rPr>
      </w:pPr>
    </w:p>
    <w:p w:rsidR="0099642A" w:rsidRPr="00E81501" w:rsidRDefault="0099642A" w:rsidP="0099642A">
      <w:pPr>
        <w:pStyle w:val="Puesto"/>
        <w:spacing w:line="240" w:lineRule="auto"/>
        <w:jc w:val="both"/>
        <w:rPr>
          <w:rFonts w:ascii="Tahoma" w:hAnsi="Tahoma" w:cs="Tahoma"/>
          <w:b w:val="0"/>
          <w:sz w:val="18"/>
          <w:szCs w:val="18"/>
        </w:rPr>
      </w:pPr>
      <w:r w:rsidRPr="00E81501">
        <w:rPr>
          <w:rFonts w:ascii="Tahoma" w:hAnsi="Tahoma" w:cs="Tahoma"/>
          <w:sz w:val="18"/>
          <w:szCs w:val="18"/>
        </w:rPr>
        <w:t>Providencia:</w:t>
      </w:r>
      <w:r w:rsidRPr="00E81501">
        <w:rPr>
          <w:rFonts w:ascii="Tahoma" w:hAnsi="Tahoma" w:cs="Tahoma"/>
          <w:b w:val="0"/>
          <w:sz w:val="18"/>
          <w:szCs w:val="18"/>
        </w:rPr>
        <w:t xml:space="preserve"> </w:t>
      </w:r>
      <w:r w:rsidRPr="00E81501">
        <w:rPr>
          <w:rFonts w:ascii="Tahoma" w:hAnsi="Tahoma" w:cs="Tahoma"/>
          <w:b w:val="0"/>
          <w:sz w:val="18"/>
          <w:szCs w:val="18"/>
        </w:rPr>
        <w:tab/>
      </w:r>
      <w:r w:rsidRPr="00E81501">
        <w:rPr>
          <w:rFonts w:ascii="Tahoma" w:hAnsi="Tahoma" w:cs="Tahoma"/>
          <w:b w:val="0"/>
          <w:sz w:val="18"/>
          <w:szCs w:val="18"/>
        </w:rPr>
        <w:tab/>
      </w:r>
      <w:r w:rsidRPr="00E81501">
        <w:rPr>
          <w:rFonts w:ascii="Tahoma" w:hAnsi="Tahoma" w:cs="Tahoma"/>
          <w:b w:val="0"/>
          <w:bCs/>
          <w:sz w:val="18"/>
          <w:szCs w:val="18"/>
        </w:rPr>
        <w:t xml:space="preserve">Sentencia del </w:t>
      </w:r>
      <w:r w:rsidR="00E81501" w:rsidRPr="00E81501">
        <w:rPr>
          <w:rFonts w:ascii="Tahoma" w:hAnsi="Tahoma" w:cs="Tahoma"/>
          <w:b w:val="0"/>
          <w:bCs/>
          <w:sz w:val="18"/>
          <w:szCs w:val="18"/>
        </w:rPr>
        <w:t>29 de Septiembre</w:t>
      </w:r>
      <w:r w:rsidRPr="00E81501">
        <w:rPr>
          <w:rFonts w:ascii="Tahoma" w:hAnsi="Tahoma" w:cs="Tahoma"/>
          <w:b w:val="0"/>
          <w:bCs/>
          <w:sz w:val="18"/>
          <w:szCs w:val="18"/>
        </w:rPr>
        <w:t xml:space="preserve"> de 2015</w:t>
      </w:r>
    </w:p>
    <w:p w:rsidR="0099642A" w:rsidRPr="00E81501" w:rsidRDefault="0099642A" w:rsidP="0099642A">
      <w:pPr>
        <w:pStyle w:val="Puesto"/>
        <w:spacing w:line="240" w:lineRule="auto"/>
        <w:jc w:val="both"/>
        <w:rPr>
          <w:rFonts w:ascii="Tahoma" w:hAnsi="Tahoma" w:cs="Tahoma"/>
          <w:b w:val="0"/>
          <w:sz w:val="18"/>
          <w:szCs w:val="18"/>
        </w:rPr>
      </w:pPr>
      <w:r w:rsidRPr="00E81501">
        <w:rPr>
          <w:rFonts w:ascii="Tahoma" w:hAnsi="Tahoma" w:cs="Tahoma"/>
          <w:sz w:val="18"/>
          <w:szCs w:val="18"/>
        </w:rPr>
        <w:t>Radicación No.:</w:t>
      </w:r>
      <w:r w:rsidR="00EB0588" w:rsidRPr="00E81501">
        <w:rPr>
          <w:rFonts w:ascii="Tahoma" w:hAnsi="Tahoma" w:cs="Tahoma"/>
          <w:b w:val="0"/>
          <w:sz w:val="18"/>
          <w:szCs w:val="18"/>
        </w:rPr>
        <w:tab/>
      </w:r>
      <w:r w:rsidRPr="00E81501">
        <w:rPr>
          <w:rFonts w:ascii="Tahoma" w:hAnsi="Tahoma" w:cs="Tahoma"/>
          <w:b w:val="0"/>
          <w:sz w:val="18"/>
          <w:szCs w:val="18"/>
        </w:rPr>
        <w:t>66001-31-05-00</w:t>
      </w:r>
      <w:r w:rsidR="00E16952" w:rsidRPr="00E81501">
        <w:rPr>
          <w:rFonts w:ascii="Tahoma" w:hAnsi="Tahoma" w:cs="Tahoma"/>
          <w:b w:val="0"/>
          <w:sz w:val="18"/>
          <w:szCs w:val="18"/>
        </w:rPr>
        <w:t>3</w:t>
      </w:r>
      <w:r w:rsidRPr="00E81501">
        <w:rPr>
          <w:rFonts w:ascii="Tahoma" w:hAnsi="Tahoma" w:cs="Tahoma"/>
          <w:b w:val="0"/>
          <w:sz w:val="18"/>
          <w:szCs w:val="18"/>
        </w:rPr>
        <w:t>-201</w:t>
      </w:r>
      <w:r w:rsidR="00E16952" w:rsidRPr="00E81501">
        <w:rPr>
          <w:rFonts w:ascii="Tahoma" w:hAnsi="Tahoma" w:cs="Tahoma"/>
          <w:b w:val="0"/>
          <w:sz w:val="18"/>
          <w:szCs w:val="18"/>
        </w:rPr>
        <w:t>4-00213-01</w:t>
      </w:r>
    </w:p>
    <w:p w:rsidR="0099642A" w:rsidRPr="00E81501" w:rsidRDefault="0099642A" w:rsidP="0099642A">
      <w:pPr>
        <w:pStyle w:val="Puesto"/>
        <w:spacing w:line="240" w:lineRule="auto"/>
        <w:jc w:val="both"/>
        <w:rPr>
          <w:rFonts w:ascii="Tahoma" w:hAnsi="Tahoma" w:cs="Tahoma"/>
          <w:b w:val="0"/>
          <w:sz w:val="18"/>
          <w:szCs w:val="18"/>
        </w:rPr>
      </w:pPr>
      <w:r w:rsidRPr="00E81501">
        <w:rPr>
          <w:rFonts w:ascii="Tahoma" w:hAnsi="Tahoma" w:cs="Tahoma"/>
          <w:sz w:val="18"/>
          <w:szCs w:val="18"/>
        </w:rPr>
        <w:t>Proceso:</w:t>
      </w:r>
      <w:r w:rsidRPr="00E81501">
        <w:rPr>
          <w:rFonts w:ascii="Tahoma" w:hAnsi="Tahoma" w:cs="Tahoma"/>
          <w:b w:val="0"/>
          <w:sz w:val="18"/>
          <w:szCs w:val="18"/>
        </w:rPr>
        <w:tab/>
      </w:r>
      <w:r w:rsidRPr="00E81501">
        <w:rPr>
          <w:rFonts w:ascii="Tahoma" w:hAnsi="Tahoma" w:cs="Tahoma"/>
          <w:b w:val="0"/>
          <w:sz w:val="18"/>
          <w:szCs w:val="18"/>
        </w:rPr>
        <w:tab/>
        <w:t xml:space="preserve">Ordinario Laboral </w:t>
      </w:r>
    </w:p>
    <w:p w:rsidR="0099642A" w:rsidRPr="00E81501" w:rsidRDefault="0099642A" w:rsidP="0099642A">
      <w:pPr>
        <w:pStyle w:val="Puesto"/>
        <w:spacing w:line="240" w:lineRule="auto"/>
        <w:jc w:val="both"/>
        <w:rPr>
          <w:rFonts w:ascii="Tahoma" w:hAnsi="Tahoma" w:cs="Tahoma"/>
          <w:b w:val="0"/>
          <w:sz w:val="18"/>
          <w:szCs w:val="18"/>
        </w:rPr>
      </w:pPr>
      <w:r w:rsidRPr="00E81501">
        <w:rPr>
          <w:rFonts w:ascii="Tahoma" w:hAnsi="Tahoma" w:cs="Tahoma"/>
          <w:sz w:val="18"/>
          <w:szCs w:val="18"/>
        </w:rPr>
        <w:t>Demandante:</w:t>
      </w:r>
      <w:r w:rsidRPr="00E81501">
        <w:rPr>
          <w:rFonts w:ascii="Tahoma" w:hAnsi="Tahoma" w:cs="Tahoma"/>
          <w:b w:val="0"/>
          <w:sz w:val="18"/>
          <w:szCs w:val="18"/>
        </w:rPr>
        <w:tab/>
      </w:r>
      <w:r w:rsidRPr="00E81501">
        <w:rPr>
          <w:rFonts w:ascii="Tahoma" w:hAnsi="Tahoma" w:cs="Tahoma"/>
          <w:b w:val="0"/>
          <w:sz w:val="18"/>
          <w:szCs w:val="18"/>
        </w:rPr>
        <w:tab/>
      </w:r>
      <w:r w:rsidR="00E16952" w:rsidRPr="00E81501">
        <w:rPr>
          <w:rFonts w:ascii="Tahoma" w:hAnsi="Tahoma" w:cs="Tahoma"/>
          <w:b w:val="0"/>
          <w:sz w:val="18"/>
          <w:szCs w:val="18"/>
        </w:rPr>
        <w:t>Floralba Pinilla Lozada</w:t>
      </w:r>
      <w:r w:rsidRPr="00E81501">
        <w:rPr>
          <w:rFonts w:ascii="Tahoma" w:hAnsi="Tahoma" w:cs="Tahoma"/>
          <w:b w:val="0"/>
          <w:sz w:val="18"/>
          <w:szCs w:val="18"/>
        </w:rPr>
        <w:t xml:space="preserve">    </w:t>
      </w:r>
    </w:p>
    <w:p w:rsidR="0099642A" w:rsidRPr="00E81501" w:rsidRDefault="0099642A" w:rsidP="0099642A">
      <w:pPr>
        <w:pStyle w:val="Puesto"/>
        <w:spacing w:line="240" w:lineRule="auto"/>
        <w:ind w:left="708" w:hanging="708"/>
        <w:jc w:val="both"/>
        <w:rPr>
          <w:rFonts w:ascii="Tahoma" w:hAnsi="Tahoma" w:cs="Tahoma"/>
          <w:b w:val="0"/>
          <w:sz w:val="18"/>
          <w:szCs w:val="18"/>
        </w:rPr>
      </w:pPr>
      <w:r w:rsidRPr="00E81501">
        <w:rPr>
          <w:rFonts w:ascii="Tahoma" w:hAnsi="Tahoma" w:cs="Tahoma"/>
          <w:sz w:val="18"/>
          <w:szCs w:val="18"/>
        </w:rPr>
        <w:t>Demandado:</w:t>
      </w:r>
      <w:r w:rsidR="00E16952" w:rsidRPr="00E81501">
        <w:rPr>
          <w:rFonts w:ascii="Tahoma" w:hAnsi="Tahoma" w:cs="Tahoma"/>
          <w:b w:val="0"/>
          <w:sz w:val="18"/>
          <w:szCs w:val="18"/>
        </w:rPr>
        <w:tab/>
      </w:r>
      <w:r w:rsidR="00E16952" w:rsidRPr="00E81501">
        <w:rPr>
          <w:rFonts w:ascii="Tahoma" w:hAnsi="Tahoma" w:cs="Tahoma"/>
          <w:b w:val="0"/>
          <w:sz w:val="18"/>
          <w:szCs w:val="18"/>
        </w:rPr>
        <w:tab/>
        <w:t>Jardines de la Esperanza S.A.</w:t>
      </w:r>
      <w:r w:rsidRPr="00E81501">
        <w:rPr>
          <w:rFonts w:ascii="Tahoma" w:hAnsi="Tahoma" w:cs="Tahoma"/>
          <w:b w:val="0"/>
          <w:sz w:val="18"/>
          <w:szCs w:val="18"/>
        </w:rPr>
        <w:t xml:space="preserve">  </w:t>
      </w:r>
    </w:p>
    <w:p w:rsidR="0099642A" w:rsidRPr="00E81501" w:rsidRDefault="0099642A" w:rsidP="0099642A">
      <w:pPr>
        <w:pStyle w:val="Puesto"/>
        <w:spacing w:line="240" w:lineRule="auto"/>
        <w:jc w:val="both"/>
        <w:rPr>
          <w:rFonts w:ascii="Tahoma" w:hAnsi="Tahoma" w:cs="Tahoma"/>
          <w:b w:val="0"/>
          <w:sz w:val="18"/>
          <w:szCs w:val="18"/>
        </w:rPr>
      </w:pPr>
      <w:r w:rsidRPr="00E81501">
        <w:rPr>
          <w:rFonts w:ascii="Tahoma" w:hAnsi="Tahoma" w:cs="Tahoma"/>
          <w:sz w:val="18"/>
          <w:szCs w:val="18"/>
        </w:rPr>
        <w:t>Juzgado de origen:</w:t>
      </w:r>
      <w:r w:rsidRPr="00E81501">
        <w:rPr>
          <w:rFonts w:ascii="Tahoma" w:hAnsi="Tahoma" w:cs="Tahoma"/>
          <w:b w:val="0"/>
          <w:sz w:val="18"/>
          <w:szCs w:val="18"/>
        </w:rPr>
        <w:t xml:space="preserve"> </w:t>
      </w:r>
      <w:r w:rsidRPr="00E81501">
        <w:rPr>
          <w:rFonts w:ascii="Tahoma" w:hAnsi="Tahoma" w:cs="Tahoma"/>
          <w:b w:val="0"/>
          <w:sz w:val="18"/>
          <w:szCs w:val="18"/>
        </w:rPr>
        <w:tab/>
        <w:t>Tercero Laboral del Circuito de Pereira</w:t>
      </w:r>
    </w:p>
    <w:p w:rsidR="0099642A" w:rsidRPr="00E81501" w:rsidRDefault="0099642A" w:rsidP="0099642A">
      <w:pPr>
        <w:pStyle w:val="Puesto"/>
        <w:spacing w:line="240" w:lineRule="auto"/>
        <w:jc w:val="both"/>
        <w:rPr>
          <w:rFonts w:ascii="Tahoma" w:hAnsi="Tahoma" w:cs="Tahoma"/>
          <w:b w:val="0"/>
          <w:sz w:val="18"/>
          <w:szCs w:val="18"/>
        </w:rPr>
      </w:pPr>
      <w:r w:rsidRPr="00E81501">
        <w:rPr>
          <w:rFonts w:ascii="Tahoma" w:hAnsi="Tahoma" w:cs="Tahoma"/>
          <w:sz w:val="18"/>
          <w:szCs w:val="18"/>
        </w:rPr>
        <w:t>Magistrada ponente:</w:t>
      </w:r>
      <w:r w:rsidRPr="00E81501">
        <w:rPr>
          <w:rFonts w:ascii="Tahoma" w:hAnsi="Tahoma" w:cs="Tahoma"/>
          <w:b w:val="0"/>
          <w:sz w:val="18"/>
          <w:szCs w:val="18"/>
        </w:rPr>
        <w:tab/>
        <w:t>Dra. Ana Lucía Caicedo Calderón</w:t>
      </w:r>
    </w:p>
    <w:p w:rsidR="00444E98" w:rsidRPr="00E81501" w:rsidRDefault="0099642A" w:rsidP="002D0F44">
      <w:pPr>
        <w:widowControl w:val="0"/>
        <w:autoSpaceDE w:val="0"/>
        <w:autoSpaceDN w:val="0"/>
        <w:adjustRightInd w:val="0"/>
        <w:spacing w:line="240" w:lineRule="auto"/>
        <w:ind w:left="2124" w:hanging="2124"/>
        <w:jc w:val="both"/>
        <w:rPr>
          <w:rFonts w:ascii="Tahoma" w:hAnsi="Tahoma" w:cs="Tahoma"/>
          <w:sz w:val="18"/>
          <w:szCs w:val="18"/>
          <w:shd w:val="clear" w:color="auto" w:fill="FFFFFF"/>
        </w:rPr>
      </w:pPr>
      <w:r w:rsidRPr="00E81501">
        <w:rPr>
          <w:rFonts w:ascii="Tahoma" w:hAnsi="Tahoma" w:cs="Tahoma"/>
          <w:b/>
          <w:sz w:val="18"/>
          <w:szCs w:val="18"/>
        </w:rPr>
        <w:t>Tema:</w:t>
      </w:r>
      <w:r w:rsidRPr="00E81501">
        <w:rPr>
          <w:rFonts w:ascii="Tahoma" w:hAnsi="Tahoma" w:cs="Tahoma"/>
          <w:b/>
          <w:sz w:val="18"/>
          <w:szCs w:val="18"/>
        </w:rPr>
        <w:tab/>
      </w:r>
      <w:r w:rsidR="002C409B" w:rsidRPr="00E81501">
        <w:rPr>
          <w:rFonts w:ascii="Tahoma" w:hAnsi="Tahoma" w:cs="Tahoma"/>
          <w:b/>
          <w:caps/>
          <w:sz w:val="18"/>
          <w:szCs w:val="18"/>
        </w:rPr>
        <w:t xml:space="preserve">carga de la prueba </w:t>
      </w:r>
      <w:r w:rsidR="00E164DE" w:rsidRPr="00E81501">
        <w:rPr>
          <w:rFonts w:ascii="Tahoma" w:hAnsi="Tahoma" w:cs="Tahoma"/>
          <w:b/>
          <w:caps/>
          <w:sz w:val="18"/>
          <w:szCs w:val="18"/>
        </w:rPr>
        <w:t>EN MATERIA DE SUSTITUCIÓN PATRONAL</w:t>
      </w:r>
      <w:r w:rsidR="002C409B" w:rsidRPr="00E81501">
        <w:rPr>
          <w:rFonts w:ascii="Tahoma" w:hAnsi="Tahoma" w:cs="Tahoma"/>
          <w:b/>
          <w:caps/>
          <w:sz w:val="18"/>
          <w:szCs w:val="18"/>
        </w:rPr>
        <w:t xml:space="preserve">: </w:t>
      </w:r>
      <w:r w:rsidR="002D0F44" w:rsidRPr="00E81501">
        <w:rPr>
          <w:rFonts w:ascii="Tahoma" w:hAnsi="Tahoma" w:cs="Tahoma"/>
          <w:sz w:val="18"/>
          <w:szCs w:val="18"/>
          <w:shd w:val="clear" w:color="auto" w:fill="FFFFFF"/>
        </w:rPr>
        <w:t xml:space="preserve">para que la sustitución patronal opere debe evaluarse si el contexto fáctico encuadra dentro del supuesto de hecho del artículo 67 del C.S.T., norma que consagra que todo cambio de un patrono por otro, por cualquier causa, se dará siempre que </w:t>
      </w:r>
      <w:r w:rsidR="002D0F44" w:rsidRPr="00E81501">
        <w:rPr>
          <w:rFonts w:ascii="Tahoma" w:hAnsi="Tahoma" w:cs="Tahoma"/>
          <w:sz w:val="18"/>
          <w:szCs w:val="18"/>
          <w:u w:val="single"/>
          <w:shd w:val="clear" w:color="auto" w:fill="FFFFFF"/>
        </w:rPr>
        <w:t>subsista la identidad del establecimiento</w:t>
      </w:r>
      <w:r w:rsidR="002D0F44" w:rsidRPr="00E81501">
        <w:rPr>
          <w:rFonts w:ascii="Tahoma" w:hAnsi="Tahoma" w:cs="Tahoma"/>
          <w:sz w:val="18"/>
          <w:szCs w:val="18"/>
          <w:shd w:val="clear" w:color="auto" w:fill="FFFFFF"/>
        </w:rPr>
        <w:t>, es decir, en cuanto este no sufra variaciones esenciales en el giro de la sus actividades o negocios, lo que resulta relevante en la medida que la sola sustitución patronal, en términos del artículo 68 del C.S.T. no extingue, suspende ni modifica los contratos de trabajo existentes.</w:t>
      </w:r>
      <w:r w:rsidR="00E81501">
        <w:rPr>
          <w:rFonts w:ascii="Tahoma" w:hAnsi="Tahoma" w:cs="Tahoma"/>
          <w:sz w:val="18"/>
          <w:szCs w:val="18"/>
          <w:shd w:val="clear" w:color="auto" w:fill="FFFFFF"/>
        </w:rPr>
        <w:t xml:space="preserve"> </w:t>
      </w:r>
      <w:r w:rsidR="00444E98" w:rsidRPr="00E81501">
        <w:rPr>
          <w:rFonts w:ascii="Tahoma" w:hAnsi="Tahoma" w:cs="Tahoma"/>
          <w:b/>
          <w:sz w:val="18"/>
          <w:szCs w:val="18"/>
        </w:rPr>
        <w:t>SALARIO BASE DE LIQUIDACIÓN DE LAS PRESTACIONES:</w:t>
      </w:r>
      <w:r w:rsidR="00444E98" w:rsidRPr="00E81501">
        <w:rPr>
          <w:rFonts w:ascii="Tahoma" w:hAnsi="Tahoma" w:cs="Tahoma"/>
          <w:sz w:val="18"/>
          <w:szCs w:val="18"/>
          <w:lang w:val="es-CO"/>
        </w:rPr>
        <w:t xml:space="preserve"> al no contar con la claridad de las comisiones por ventas que constituyen la variabilidad de los ingresos reales de la trabajadora, no queda más que establecerse que la base salarial es la denunciada como Ingreso Base de Cotización Mensual en cada uno de los ciclos de cotización relacionados en el reporte de semanas cotizadas aportado por la demandante, y en cuanto a los meses de octubre, noviembre y diciembre del año 2012, que no se encuentran contenidos en el reporte proporcionado (folio 17), se aplicará el último salario efectivamente reportado, que al corresponder a un poco más del salario mínimo, resulta más que adecuado.</w:t>
      </w:r>
    </w:p>
    <w:p w:rsidR="00EB0588" w:rsidRDefault="00EB0588" w:rsidP="00E81501">
      <w:pPr>
        <w:spacing w:line="240" w:lineRule="auto"/>
        <w:ind w:left="2124" w:hanging="2124"/>
        <w:jc w:val="center"/>
        <w:rPr>
          <w:rFonts w:ascii="Tahoma" w:hAnsi="Tahoma" w:cs="Tahoma"/>
          <w:b/>
          <w:sz w:val="24"/>
          <w:szCs w:val="24"/>
          <w:lang w:val="es-CO"/>
        </w:rPr>
      </w:pPr>
    </w:p>
    <w:p w:rsidR="0099642A" w:rsidRPr="00E81501" w:rsidRDefault="0099642A" w:rsidP="00F92F72">
      <w:pPr>
        <w:spacing w:line="276" w:lineRule="auto"/>
        <w:ind w:left="2124" w:hanging="2124"/>
        <w:jc w:val="center"/>
        <w:rPr>
          <w:rFonts w:ascii="Tahoma" w:hAnsi="Tahoma" w:cs="Tahoma"/>
          <w:b/>
          <w:lang w:val="es-CO"/>
        </w:rPr>
      </w:pPr>
      <w:r w:rsidRPr="00E81501">
        <w:rPr>
          <w:rFonts w:ascii="Tahoma" w:hAnsi="Tahoma" w:cs="Tahoma"/>
          <w:b/>
          <w:lang w:val="es-CO"/>
        </w:rPr>
        <w:t>TRIBUNAL SUPERIOR DEL DISTRITO JUDICIAL DE PEREIRA</w:t>
      </w:r>
    </w:p>
    <w:p w:rsidR="0099642A" w:rsidRPr="00E81501" w:rsidRDefault="0099642A" w:rsidP="00F92F72">
      <w:pPr>
        <w:spacing w:line="276" w:lineRule="auto"/>
        <w:ind w:left="2124" w:hanging="2124"/>
        <w:jc w:val="center"/>
        <w:rPr>
          <w:rFonts w:ascii="Tahoma" w:hAnsi="Tahoma" w:cs="Tahoma"/>
          <w:b/>
          <w:lang w:val="es-CO"/>
        </w:rPr>
      </w:pPr>
      <w:r w:rsidRPr="00E81501">
        <w:rPr>
          <w:rFonts w:ascii="Tahoma" w:hAnsi="Tahoma" w:cs="Tahoma"/>
          <w:b/>
          <w:lang w:val="es-CO"/>
        </w:rPr>
        <w:t>SALA LABORAL</w:t>
      </w:r>
    </w:p>
    <w:p w:rsidR="0099642A" w:rsidRPr="00E81501" w:rsidRDefault="0099642A" w:rsidP="00E81501">
      <w:pPr>
        <w:spacing w:line="240" w:lineRule="auto"/>
        <w:ind w:left="2124" w:hanging="2124"/>
        <w:jc w:val="both"/>
        <w:rPr>
          <w:rFonts w:ascii="Tahoma" w:hAnsi="Tahoma" w:cs="Tahoma"/>
          <w:lang w:val="es-CO"/>
        </w:rPr>
      </w:pPr>
    </w:p>
    <w:p w:rsidR="0099642A" w:rsidRPr="00E81501" w:rsidRDefault="0099642A" w:rsidP="00F92F72">
      <w:pPr>
        <w:spacing w:line="276" w:lineRule="auto"/>
        <w:ind w:left="2124" w:hanging="2124"/>
        <w:jc w:val="center"/>
        <w:rPr>
          <w:rFonts w:ascii="Tahoma" w:hAnsi="Tahoma" w:cs="Tahoma"/>
          <w:lang w:val="es-CO"/>
        </w:rPr>
      </w:pPr>
      <w:r w:rsidRPr="00E81501">
        <w:rPr>
          <w:rFonts w:ascii="Tahoma" w:hAnsi="Tahoma" w:cs="Tahoma"/>
          <w:lang w:val="es-CO"/>
        </w:rPr>
        <w:t>Magistrada Ponente: Ana Lucía Caicedo Calderón</w:t>
      </w:r>
    </w:p>
    <w:p w:rsidR="0099642A" w:rsidRPr="00E81501" w:rsidRDefault="0099642A" w:rsidP="00F92F72">
      <w:pPr>
        <w:spacing w:line="276" w:lineRule="auto"/>
        <w:ind w:left="2124" w:hanging="2124"/>
        <w:jc w:val="center"/>
        <w:rPr>
          <w:rFonts w:ascii="Tahoma" w:hAnsi="Tahoma" w:cs="Tahoma"/>
          <w:lang w:val="es-CO"/>
        </w:rPr>
      </w:pPr>
      <w:r w:rsidRPr="00E81501">
        <w:rPr>
          <w:rFonts w:ascii="Tahoma" w:hAnsi="Tahoma" w:cs="Tahoma"/>
          <w:lang w:val="es-CO"/>
        </w:rPr>
        <w:t>Acta No. ____</w:t>
      </w:r>
    </w:p>
    <w:p w:rsidR="0099642A" w:rsidRPr="00E81501" w:rsidRDefault="00E81501" w:rsidP="00EB0588">
      <w:pPr>
        <w:spacing w:line="276" w:lineRule="auto"/>
        <w:ind w:left="2124" w:hanging="2124"/>
        <w:jc w:val="center"/>
        <w:rPr>
          <w:rFonts w:ascii="Tahoma" w:hAnsi="Tahoma" w:cs="Tahoma"/>
          <w:lang w:val="es-CO"/>
        </w:rPr>
      </w:pPr>
      <w:r w:rsidRPr="00E81501">
        <w:rPr>
          <w:rFonts w:ascii="Tahoma" w:hAnsi="Tahoma" w:cs="Tahoma"/>
          <w:lang w:val="es-CO"/>
        </w:rPr>
        <w:t>(Septiembre 29</w:t>
      </w:r>
      <w:r w:rsidR="0099642A" w:rsidRPr="00E81501">
        <w:rPr>
          <w:rFonts w:ascii="Tahoma" w:hAnsi="Tahoma" w:cs="Tahoma"/>
          <w:lang w:val="es-CO"/>
        </w:rPr>
        <w:t xml:space="preserve"> de 2015)</w:t>
      </w:r>
    </w:p>
    <w:p w:rsidR="0099642A" w:rsidRPr="00E81501" w:rsidRDefault="0099642A" w:rsidP="00F92F72">
      <w:pPr>
        <w:spacing w:line="276" w:lineRule="auto"/>
        <w:ind w:left="2124" w:hanging="2124"/>
        <w:jc w:val="center"/>
        <w:rPr>
          <w:rFonts w:ascii="Tahoma" w:hAnsi="Tahoma" w:cs="Tahoma"/>
          <w:lang w:val="es-CO"/>
        </w:rPr>
      </w:pPr>
      <w:r w:rsidRPr="00E81501">
        <w:rPr>
          <w:rFonts w:ascii="Tahoma" w:hAnsi="Tahoma" w:cs="Tahoma"/>
          <w:lang w:val="es-CO"/>
        </w:rPr>
        <w:t>Sistema oral - Audiencia de juzgamiento</w:t>
      </w:r>
    </w:p>
    <w:p w:rsidR="0099642A" w:rsidRPr="00E81501" w:rsidRDefault="0099642A" w:rsidP="00E81501">
      <w:pPr>
        <w:spacing w:line="240" w:lineRule="auto"/>
        <w:jc w:val="center"/>
        <w:rPr>
          <w:rFonts w:ascii="Tahoma" w:hAnsi="Tahoma" w:cs="Tahoma"/>
          <w:lang w:val="es-CO"/>
        </w:rPr>
      </w:pPr>
    </w:p>
    <w:p w:rsidR="0099642A" w:rsidRPr="00E81501" w:rsidRDefault="0099642A" w:rsidP="00F92F72">
      <w:pPr>
        <w:spacing w:line="276" w:lineRule="auto"/>
        <w:ind w:firstLine="708"/>
        <w:jc w:val="both"/>
        <w:rPr>
          <w:rFonts w:ascii="Tahoma" w:hAnsi="Tahoma" w:cs="Tahoma"/>
          <w:b/>
          <w:caps/>
        </w:rPr>
      </w:pPr>
      <w:r w:rsidRPr="00E81501">
        <w:rPr>
          <w:rFonts w:ascii="Tahoma" w:hAnsi="Tahoma" w:cs="Tahoma"/>
          <w:lang w:val="es-ES_tradnl"/>
        </w:rPr>
        <w:t xml:space="preserve">Siendo </w:t>
      </w:r>
      <w:r w:rsidR="00E16952" w:rsidRPr="00E81501">
        <w:rPr>
          <w:rFonts w:ascii="Tahoma" w:hAnsi="Tahoma" w:cs="Tahoma"/>
          <w:lang w:val="es-ES_tradnl"/>
        </w:rPr>
        <w:t>las 10:3</w:t>
      </w:r>
      <w:r w:rsidR="00E81501">
        <w:rPr>
          <w:rFonts w:ascii="Tahoma" w:hAnsi="Tahoma" w:cs="Tahoma"/>
          <w:lang w:val="es-ES_tradnl"/>
        </w:rPr>
        <w:t>0 a.m. de hoy, martes 29</w:t>
      </w:r>
      <w:r w:rsidRPr="00E81501">
        <w:rPr>
          <w:rFonts w:ascii="Tahoma" w:hAnsi="Tahoma" w:cs="Tahoma"/>
          <w:lang w:val="es-ES_tradnl"/>
        </w:rPr>
        <w:t xml:space="preserve"> d</w:t>
      </w:r>
      <w:r w:rsidR="000A0FF9" w:rsidRPr="00E81501">
        <w:rPr>
          <w:rFonts w:ascii="Tahoma" w:hAnsi="Tahoma" w:cs="Tahoma"/>
          <w:lang w:val="es-ES_tradnl"/>
        </w:rPr>
        <w:t>e septiembre</w:t>
      </w:r>
      <w:r w:rsidRPr="00E81501">
        <w:rPr>
          <w:rFonts w:ascii="Tahoma" w:hAnsi="Tahoma" w:cs="Tahoma"/>
          <w:lang w:val="es-ES_tradnl"/>
        </w:rPr>
        <w:t xml:space="preserve"> de 2015, la Sala de Decisión Laboral del Tribunal Superior de Pereira se constituye en audiencia pública de juzgamiento en el proceso ordinario laboral instaurado por </w:t>
      </w:r>
      <w:r w:rsidR="00A02C94" w:rsidRPr="00E81501">
        <w:rPr>
          <w:rFonts w:ascii="Tahoma" w:hAnsi="Tahoma" w:cs="Tahoma"/>
          <w:b/>
          <w:lang w:val="es-ES_tradnl"/>
        </w:rPr>
        <w:t>Floralba Pinilla Lozada</w:t>
      </w:r>
      <w:r w:rsidRPr="00E81501">
        <w:rPr>
          <w:rFonts w:ascii="Tahoma" w:hAnsi="Tahoma" w:cs="Tahoma"/>
        </w:rPr>
        <w:t xml:space="preserve">  </w:t>
      </w:r>
      <w:r w:rsidRPr="00E81501">
        <w:rPr>
          <w:rFonts w:ascii="Tahoma" w:hAnsi="Tahoma" w:cs="Tahoma"/>
          <w:lang w:val="es-ES_tradnl"/>
        </w:rPr>
        <w:t xml:space="preserve">en contra de </w:t>
      </w:r>
      <w:r w:rsidR="00A02C94" w:rsidRPr="00E81501">
        <w:rPr>
          <w:rFonts w:ascii="Tahoma" w:hAnsi="Tahoma" w:cs="Tahoma"/>
          <w:b/>
          <w:lang w:val="es-ES_tradnl"/>
        </w:rPr>
        <w:t>Jardines de la Esperanza S.A.</w:t>
      </w:r>
    </w:p>
    <w:p w:rsidR="0099642A" w:rsidRPr="00E81501" w:rsidRDefault="0099642A" w:rsidP="00EB0588">
      <w:pPr>
        <w:spacing w:line="276" w:lineRule="auto"/>
        <w:ind w:firstLine="708"/>
        <w:jc w:val="center"/>
        <w:rPr>
          <w:rFonts w:ascii="Tahoma" w:hAnsi="Tahoma" w:cs="Tahoma"/>
          <w:lang w:val="es-ES_tradnl"/>
        </w:rPr>
      </w:pPr>
    </w:p>
    <w:p w:rsidR="0099642A" w:rsidRPr="00E81501" w:rsidRDefault="0099642A" w:rsidP="00F92F72">
      <w:pPr>
        <w:spacing w:line="276" w:lineRule="auto"/>
        <w:ind w:firstLine="708"/>
        <w:jc w:val="both"/>
        <w:rPr>
          <w:rFonts w:ascii="Tahoma" w:hAnsi="Tahoma" w:cs="Tahoma"/>
          <w:lang w:val="es-ES_tradnl"/>
        </w:rPr>
      </w:pPr>
      <w:r w:rsidRPr="00E81501">
        <w:rPr>
          <w:rFonts w:ascii="Tahoma" w:hAnsi="Tahoma" w:cs="Tahoma"/>
          <w:lang w:val="es-ES_tradnl"/>
        </w:rPr>
        <w:t>Para el efecto, se verifica la asistencia de las partes a la presente diligencia: Por la parte demandante… Por la demandada…</w:t>
      </w:r>
    </w:p>
    <w:p w:rsidR="0099642A" w:rsidRPr="00E81501" w:rsidRDefault="0099642A" w:rsidP="00E81501">
      <w:pPr>
        <w:widowControl w:val="0"/>
        <w:autoSpaceDE w:val="0"/>
        <w:autoSpaceDN w:val="0"/>
        <w:adjustRightInd w:val="0"/>
        <w:spacing w:line="240" w:lineRule="auto"/>
        <w:jc w:val="center"/>
        <w:rPr>
          <w:rFonts w:ascii="Tahoma" w:hAnsi="Tahoma" w:cs="Tahoma"/>
          <w:b/>
        </w:rPr>
      </w:pPr>
    </w:p>
    <w:p w:rsidR="0099642A" w:rsidRPr="00E81501" w:rsidRDefault="0099642A" w:rsidP="00F92F72">
      <w:pPr>
        <w:widowControl w:val="0"/>
        <w:autoSpaceDE w:val="0"/>
        <w:autoSpaceDN w:val="0"/>
        <w:adjustRightInd w:val="0"/>
        <w:spacing w:line="276" w:lineRule="auto"/>
        <w:jc w:val="center"/>
        <w:rPr>
          <w:rFonts w:ascii="Tahoma" w:hAnsi="Tahoma" w:cs="Tahoma"/>
          <w:b/>
        </w:rPr>
      </w:pPr>
      <w:r w:rsidRPr="00E81501">
        <w:rPr>
          <w:rFonts w:ascii="Tahoma" w:hAnsi="Tahoma" w:cs="Tahoma"/>
          <w:b/>
        </w:rPr>
        <w:t>Alegatos de conclusión</w:t>
      </w:r>
    </w:p>
    <w:p w:rsidR="0099642A" w:rsidRPr="00E81501" w:rsidRDefault="0099642A" w:rsidP="00E81501">
      <w:pPr>
        <w:widowControl w:val="0"/>
        <w:autoSpaceDE w:val="0"/>
        <w:autoSpaceDN w:val="0"/>
        <w:adjustRightInd w:val="0"/>
        <w:spacing w:line="240" w:lineRule="auto"/>
        <w:jc w:val="center"/>
        <w:rPr>
          <w:rFonts w:ascii="Tahoma" w:hAnsi="Tahoma" w:cs="Tahoma"/>
          <w:b/>
        </w:rPr>
      </w:pPr>
    </w:p>
    <w:p w:rsidR="0099642A" w:rsidRPr="00E81501" w:rsidRDefault="0099642A" w:rsidP="00F92F72">
      <w:pPr>
        <w:spacing w:line="276" w:lineRule="auto"/>
        <w:ind w:firstLine="708"/>
        <w:jc w:val="both"/>
        <w:rPr>
          <w:rFonts w:ascii="Tahoma" w:hAnsi="Tahoma" w:cs="Tahoma"/>
          <w:lang w:val="es-ES_tradnl"/>
        </w:rPr>
      </w:pPr>
      <w:r w:rsidRPr="00E81501">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444E98" w:rsidRPr="00E81501" w:rsidRDefault="00444E98" w:rsidP="00E81501">
      <w:pPr>
        <w:widowControl w:val="0"/>
        <w:autoSpaceDE w:val="0"/>
        <w:autoSpaceDN w:val="0"/>
        <w:adjustRightInd w:val="0"/>
        <w:spacing w:line="240" w:lineRule="auto"/>
        <w:jc w:val="center"/>
        <w:rPr>
          <w:rFonts w:ascii="Tahoma" w:hAnsi="Tahoma" w:cs="Tahoma"/>
          <w:b/>
        </w:rPr>
      </w:pPr>
    </w:p>
    <w:p w:rsidR="0099642A" w:rsidRPr="00E81501" w:rsidRDefault="0099642A" w:rsidP="00F92F72">
      <w:pPr>
        <w:widowControl w:val="0"/>
        <w:autoSpaceDE w:val="0"/>
        <w:autoSpaceDN w:val="0"/>
        <w:adjustRightInd w:val="0"/>
        <w:spacing w:line="276" w:lineRule="auto"/>
        <w:jc w:val="center"/>
        <w:rPr>
          <w:rFonts w:ascii="Tahoma" w:hAnsi="Tahoma" w:cs="Tahoma"/>
          <w:b/>
        </w:rPr>
      </w:pPr>
      <w:r w:rsidRPr="00E81501">
        <w:rPr>
          <w:rFonts w:ascii="Tahoma" w:hAnsi="Tahoma" w:cs="Tahoma"/>
          <w:b/>
        </w:rPr>
        <w:t>SENTENCIA</w:t>
      </w:r>
    </w:p>
    <w:p w:rsidR="009761E9" w:rsidRPr="00E81501" w:rsidRDefault="009761E9" w:rsidP="00E81501">
      <w:pPr>
        <w:widowControl w:val="0"/>
        <w:autoSpaceDE w:val="0"/>
        <w:autoSpaceDN w:val="0"/>
        <w:adjustRightInd w:val="0"/>
        <w:spacing w:line="240" w:lineRule="auto"/>
        <w:jc w:val="center"/>
        <w:rPr>
          <w:rFonts w:ascii="Tahoma" w:hAnsi="Tahoma" w:cs="Tahoma"/>
          <w:b/>
        </w:rPr>
      </w:pPr>
    </w:p>
    <w:p w:rsidR="0099642A" w:rsidRPr="00E81501" w:rsidRDefault="0099642A" w:rsidP="00F92F72">
      <w:pPr>
        <w:widowControl w:val="0"/>
        <w:autoSpaceDE w:val="0"/>
        <w:autoSpaceDN w:val="0"/>
        <w:adjustRightInd w:val="0"/>
        <w:spacing w:line="276" w:lineRule="auto"/>
        <w:ind w:firstLine="708"/>
        <w:jc w:val="both"/>
        <w:rPr>
          <w:rFonts w:ascii="Tahoma" w:hAnsi="Tahoma" w:cs="Tahoma"/>
        </w:rPr>
      </w:pPr>
      <w:r w:rsidRPr="00E81501">
        <w:rPr>
          <w:rFonts w:ascii="Tahoma" w:hAnsi="Tahoma" w:cs="Tahoma"/>
        </w:rPr>
        <w:t>Como quiera que los fundamentos de los argumentos expuestos en las alegaciones se tuvieron en cuenta en la discusión del proyecto, procede la Sala a resolver el grado jurisdiccional de consulta de la sentencia</w:t>
      </w:r>
      <w:r w:rsidR="00CB094D" w:rsidRPr="00E81501">
        <w:rPr>
          <w:rFonts w:ascii="Tahoma" w:hAnsi="Tahoma" w:cs="Tahoma"/>
        </w:rPr>
        <w:t xml:space="preserve"> absolutoria</w:t>
      </w:r>
      <w:r w:rsidRPr="00E81501">
        <w:rPr>
          <w:rFonts w:ascii="Tahoma" w:hAnsi="Tahoma" w:cs="Tahoma"/>
        </w:rPr>
        <w:t xml:space="preserve"> emitida por el Juzgado Tercero Laboral </w:t>
      </w:r>
      <w:r w:rsidR="000A0FF9" w:rsidRPr="00E81501">
        <w:rPr>
          <w:rFonts w:ascii="Tahoma" w:hAnsi="Tahoma" w:cs="Tahoma"/>
        </w:rPr>
        <w:t>del Circuito de Pereira el día 16 de septiembre</w:t>
      </w:r>
      <w:r w:rsidR="00CB094D" w:rsidRPr="00E81501">
        <w:rPr>
          <w:rFonts w:ascii="Tahoma" w:hAnsi="Tahoma" w:cs="Tahoma"/>
        </w:rPr>
        <w:t xml:space="preserve"> de 2014.</w:t>
      </w:r>
    </w:p>
    <w:p w:rsidR="0099642A" w:rsidRPr="00E81501" w:rsidRDefault="0099642A" w:rsidP="00E81501">
      <w:pPr>
        <w:widowControl w:val="0"/>
        <w:autoSpaceDE w:val="0"/>
        <w:autoSpaceDN w:val="0"/>
        <w:adjustRightInd w:val="0"/>
        <w:spacing w:line="240" w:lineRule="auto"/>
        <w:jc w:val="both"/>
        <w:rPr>
          <w:rFonts w:ascii="Tahoma" w:hAnsi="Tahoma" w:cs="Tahoma"/>
          <w:b/>
          <w:lang w:val="es-CO"/>
        </w:rPr>
      </w:pPr>
    </w:p>
    <w:p w:rsidR="0099642A" w:rsidRPr="00E81501" w:rsidRDefault="0099642A" w:rsidP="00F92F72">
      <w:pPr>
        <w:spacing w:line="276" w:lineRule="auto"/>
        <w:jc w:val="center"/>
        <w:rPr>
          <w:rFonts w:ascii="Tahoma" w:hAnsi="Tahoma" w:cs="Tahoma"/>
          <w:b/>
          <w:lang w:val="es-CO"/>
        </w:rPr>
      </w:pPr>
      <w:r w:rsidRPr="00E81501">
        <w:rPr>
          <w:rFonts w:ascii="Tahoma" w:hAnsi="Tahoma" w:cs="Tahoma"/>
          <w:b/>
          <w:lang w:val="es-CO"/>
        </w:rPr>
        <w:t>PROBLEMA JURIDICO A RESOLVER</w:t>
      </w:r>
    </w:p>
    <w:p w:rsidR="0099642A" w:rsidRPr="00E81501" w:rsidRDefault="0099642A" w:rsidP="00E81501">
      <w:pPr>
        <w:spacing w:line="240" w:lineRule="auto"/>
        <w:rPr>
          <w:rFonts w:ascii="Tahoma" w:hAnsi="Tahoma" w:cs="Tahoma"/>
          <w:b/>
          <w:lang w:val="es-CO"/>
        </w:rPr>
      </w:pPr>
    </w:p>
    <w:p w:rsidR="00217A15" w:rsidRPr="00E81501" w:rsidRDefault="0099642A" w:rsidP="00F92F72">
      <w:pPr>
        <w:spacing w:line="276" w:lineRule="auto"/>
        <w:ind w:firstLine="708"/>
        <w:jc w:val="both"/>
        <w:rPr>
          <w:rFonts w:ascii="Tahoma" w:hAnsi="Tahoma" w:cs="Tahoma"/>
          <w:lang w:val="es-CO"/>
        </w:rPr>
      </w:pPr>
      <w:r w:rsidRPr="00E81501">
        <w:rPr>
          <w:rFonts w:ascii="Tahoma" w:hAnsi="Tahoma" w:cs="Tahoma"/>
          <w:lang w:val="es-CO"/>
        </w:rPr>
        <w:t>En el sub-lite queda por fuera de discusión la existencia del c</w:t>
      </w:r>
      <w:r w:rsidR="000A0FF9" w:rsidRPr="00E81501">
        <w:rPr>
          <w:rFonts w:ascii="Tahoma" w:hAnsi="Tahoma" w:cs="Tahoma"/>
          <w:lang w:val="es-CO"/>
        </w:rPr>
        <w:t>ontrato de trabajo</w:t>
      </w:r>
      <w:r w:rsidR="001928CF" w:rsidRPr="00E81501">
        <w:rPr>
          <w:rFonts w:ascii="Tahoma" w:hAnsi="Tahoma" w:cs="Tahoma"/>
          <w:lang w:val="es-CO"/>
        </w:rPr>
        <w:t xml:space="preserve"> a término indefinido</w:t>
      </w:r>
      <w:r w:rsidR="00CB094D" w:rsidRPr="00E81501">
        <w:rPr>
          <w:rFonts w:ascii="Tahoma" w:hAnsi="Tahoma" w:cs="Tahoma"/>
          <w:lang w:val="es-CO"/>
        </w:rPr>
        <w:t xml:space="preserve"> que ató a los sujetos de la presente Litis, el extremo final de tal</w:t>
      </w:r>
      <w:r w:rsidRPr="00E81501">
        <w:rPr>
          <w:rFonts w:ascii="Tahoma" w:hAnsi="Tahoma" w:cs="Tahoma"/>
          <w:lang w:val="es-CO"/>
        </w:rPr>
        <w:t xml:space="preserve"> relación </w:t>
      </w:r>
      <w:r w:rsidR="00387013" w:rsidRPr="00E81501">
        <w:rPr>
          <w:rFonts w:ascii="Tahoma" w:hAnsi="Tahoma" w:cs="Tahoma"/>
          <w:lang w:val="es-CO"/>
        </w:rPr>
        <w:lastRenderedPageBreak/>
        <w:t>laboral, las funciones desempeñadas por la tra</w:t>
      </w:r>
      <w:r w:rsidR="000A0FF9" w:rsidRPr="00E81501">
        <w:rPr>
          <w:rFonts w:ascii="Tahoma" w:hAnsi="Tahoma" w:cs="Tahoma"/>
          <w:lang w:val="es-CO"/>
        </w:rPr>
        <w:t>bajadora demandante y la terminación unilateral</w:t>
      </w:r>
      <w:r w:rsidR="00CB094D" w:rsidRPr="00E81501">
        <w:rPr>
          <w:rFonts w:ascii="Tahoma" w:hAnsi="Tahoma" w:cs="Tahoma"/>
          <w:lang w:val="es-CO"/>
        </w:rPr>
        <w:t xml:space="preserve"> e injusta del contrato de trabajo por parte de su</w:t>
      </w:r>
      <w:r w:rsidR="000A0FF9" w:rsidRPr="00E81501">
        <w:rPr>
          <w:rFonts w:ascii="Tahoma" w:hAnsi="Tahoma" w:cs="Tahoma"/>
          <w:lang w:val="es-CO"/>
        </w:rPr>
        <w:t xml:space="preserve"> </w:t>
      </w:r>
      <w:r w:rsidR="00B01864" w:rsidRPr="00E81501">
        <w:rPr>
          <w:rFonts w:ascii="Tahoma" w:hAnsi="Tahoma" w:cs="Tahoma"/>
          <w:lang w:val="es-CO"/>
        </w:rPr>
        <w:t>empleador</w:t>
      </w:r>
      <w:r w:rsidR="00387013" w:rsidRPr="00E81501">
        <w:rPr>
          <w:rFonts w:ascii="Tahoma" w:hAnsi="Tahoma" w:cs="Tahoma"/>
          <w:lang w:val="es-CO"/>
        </w:rPr>
        <w:t xml:space="preserve">. </w:t>
      </w:r>
      <w:r w:rsidR="00217A15" w:rsidRPr="00E81501">
        <w:rPr>
          <w:rFonts w:ascii="Tahoma" w:hAnsi="Tahoma" w:cs="Tahoma"/>
          <w:lang w:val="es-CO"/>
        </w:rPr>
        <w:t>Así, e</w:t>
      </w:r>
      <w:r w:rsidR="00387013" w:rsidRPr="00E81501">
        <w:rPr>
          <w:rFonts w:ascii="Tahoma" w:hAnsi="Tahoma" w:cs="Tahoma"/>
          <w:lang w:val="es-CO"/>
        </w:rPr>
        <w:t xml:space="preserve">l problema jurídico </w:t>
      </w:r>
      <w:r w:rsidR="00217A15" w:rsidRPr="00E81501">
        <w:rPr>
          <w:rFonts w:ascii="Tahoma" w:hAnsi="Tahoma" w:cs="Tahoma"/>
          <w:lang w:val="es-CO"/>
        </w:rPr>
        <w:t>se</w:t>
      </w:r>
      <w:r w:rsidR="00387013" w:rsidRPr="00E81501">
        <w:rPr>
          <w:rFonts w:ascii="Tahoma" w:hAnsi="Tahoma" w:cs="Tahoma"/>
          <w:lang w:val="es-CO"/>
        </w:rPr>
        <w:t xml:space="preserve"> contrae a </w:t>
      </w:r>
      <w:r w:rsidR="000A0FF9" w:rsidRPr="00E81501">
        <w:rPr>
          <w:rFonts w:ascii="Tahoma" w:hAnsi="Tahoma" w:cs="Tahoma"/>
          <w:lang w:val="es-CO"/>
        </w:rPr>
        <w:t xml:space="preserve">verificar: i) </w:t>
      </w:r>
      <w:r w:rsidR="00CB094D" w:rsidRPr="00E81501">
        <w:rPr>
          <w:rFonts w:ascii="Tahoma" w:hAnsi="Tahoma" w:cs="Tahoma"/>
          <w:lang w:val="es-CO"/>
        </w:rPr>
        <w:t xml:space="preserve">de acuerdo al materia probatorio que obra válidamente en el proceso, cuál debe ser </w:t>
      </w:r>
      <w:r w:rsidR="000A0FF9" w:rsidRPr="00E81501">
        <w:rPr>
          <w:rFonts w:ascii="Tahoma" w:hAnsi="Tahoma" w:cs="Tahoma"/>
          <w:lang w:val="es-CO"/>
        </w:rPr>
        <w:t xml:space="preserve">el extremo inicial de la relación laboral ii) </w:t>
      </w:r>
      <w:r w:rsidR="00217A15" w:rsidRPr="00E81501">
        <w:rPr>
          <w:rFonts w:ascii="Tahoma" w:hAnsi="Tahoma" w:cs="Tahoma"/>
          <w:lang w:val="es-CO"/>
        </w:rPr>
        <w:t xml:space="preserve">si </w:t>
      </w:r>
      <w:r w:rsidR="000A0FF9" w:rsidRPr="00E81501">
        <w:rPr>
          <w:rFonts w:ascii="Tahoma" w:hAnsi="Tahoma" w:cs="Tahoma"/>
          <w:lang w:val="es-CO"/>
        </w:rPr>
        <w:t>la indemnización otorgada por el empleador a la trabajadora, con ocasión de la</w:t>
      </w:r>
      <w:r w:rsidR="00217A15" w:rsidRPr="00E81501">
        <w:rPr>
          <w:rFonts w:ascii="Tahoma" w:hAnsi="Tahoma" w:cs="Tahoma"/>
          <w:lang w:val="es-CO"/>
        </w:rPr>
        <w:t xml:space="preserve"> terminación unilateral del contrato de trabajo</w:t>
      </w:r>
      <w:r w:rsidR="000A0FF9" w:rsidRPr="00E81501">
        <w:rPr>
          <w:rFonts w:ascii="Tahoma" w:hAnsi="Tahoma" w:cs="Tahoma"/>
          <w:lang w:val="es-CO"/>
        </w:rPr>
        <w:t xml:space="preserve"> se ajusta a los términos de ley, y iii)</w:t>
      </w:r>
      <w:r w:rsidR="00EB69A9" w:rsidRPr="00E81501">
        <w:rPr>
          <w:rFonts w:ascii="Tahoma" w:hAnsi="Tahoma" w:cs="Tahoma"/>
          <w:lang w:val="es-CO"/>
        </w:rPr>
        <w:t xml:space="preserve"> si</w:t>
      </w:r>
      <w:r w:rsidR="000A0FF9" w:rsidRPr="00E81501">
        <w:rPr>
          <w:rFonts w:ascii="Tahoma" w:hAnsi="Tahoma" w:cs="Tahoma"/>
          <w:lang w:val="es-CO"/>
        </w:rPr>
        <w:t xml:space="preserve"> la liquidación de las prestaciones sociales de la demandante se hizo con base al promedio del salario que realmente percibía.</w:t>
      </w:r>
      <w:r w:rsidR="00217A15" w:rsidRPr="00E81501">
        <w:rPr>
          <w:rFonts w:ascii="Tahoma" w:hAnsi="Tahoma" w:cs="Tahoma"/>
          <w:lang w:val="es-CO"/>
        </w:rPr>
        <w:t xml:space="preserve">  </w:t>
      </w:r>
    </w:p>
    <w:p w:rsidR="009761E9" w:rsidRPr="00E81501" w:rsidRDefault="009761E9" w:rsidP="00E81501">
      <w:pPr>
        <w:spacing w:line="240" w:lineRule="auto"/>
        <w:ind w:firstLine="708"/>
        <w:jc w:val="both"/>
        <w:rPr>
          <w:rFonts w:ascii="Tahoma" w:hAnsi="Tahoma" w:cs="Tahoma"/>
          <w:lang w:val="es-CO"/>
        </w:rPr>
      </w:pPr>
    </w:p>
    <w:p w:rsidR="00217A15" w:rsidRPr="00E81501" w:rsidRDefault="00217A15" w:rsidP="00F92F72">
      <w:pPr>
        <w:pStyle w:val="Prrafodelista"/>
        <w:numPr>
          <w:ilvl w:val="0"/>
          <w:numId w:val="3"/>
        </w:numPr>
        <w:spacing w:line="276" w:lineRule="auto"/>
        <w:jc w:val="center"/>
        <w:rPr>
          <w:rFonts w:ascii="Tahoma" w:hAnsi="Tahoma" w:cs="Tahoma"/>
          <w:b/>
          <w:lang w:val="es-CO"/>
        </w:rPr>
      </w:pPr>
      <w:r w:rsidRPr="00E81501">
        <w:rPr>
          <w:rFonts w:ascii="Tahoma" w:hAnsi="Tahoma" w:cs="Tahoma"/>
          <w:b/>
          <w:lang w:val="es-CO"/>
        </w:rPr>
        <w:t>LA DEMANDA Y SU CONTESTACIÓN</w:t>
      </w:r>
    </w:p>
    <w:p w:rsidR="00217A15" w:rsidRPr="00E81501" w:rsidRDefault="00217A15" w:rsidP="00E81501">
      <w:pPr>
        <w:spacing w:line="240" w:lineRule="auto"/>
        <w:ind w:firstLine="708"/>
        <w:jc w:val="both"/>
        <w:rPr>
          <w:rFonts w:ascii="Tahoma" w:hAnsi="Tahoma" w:cs="Tahoma"/>
          <w:lang w:val="es-CO"/>
        </w:rPr>
      </w:pPr>
    </w:p>
    <w:p w:rsidR="00580F4E" w:rsidRPr="00E81501" w:rsidRDefault="00580F4E" w:rsidP="00F92F72">
      <w:pPr>
        <w:spacing w:line="276" w:lineRule="auto"/>
        <w:ind w:firstLine="708"/>
        <w:jc w:val="both"/>
        <w:rPr>
          <w:rFonts w:ascii="Tahoma" w:hAnsi="Tahoma" w:cs="Tahoma"/>
          <w:lang w:val="es-CO"/>
        </w:rPr>
      </w:pPr>
      <w:r w:rsidRPr="00E81501">
        <w:rPr>
          <w:rFonts w:ascii="Tahoma" w:hAnsi="Tahoma" w:cs="Tahoma"/>
          <w:lang w:val="es-CO"/>
        </w:rPr>
        <w:t>En este</w:t>
      </w:r>
      <w:r w:rsidR="00217A15" w:rsidRPr="00E81501">
        <w:rPr>
          <w:rFonts w:ascii="Tahoma" w:hAnsi="Tahoma" w:cs="Tahoma"/>
          <w:lang w:val="es-CO"/>
        </w:rPr>
        <w:t xml:space="preserve"> resumen de hechos</w:t>
      </w:r>
      <w:r w:rsidRPr="00E81501">
        <w:rPr>
          <w:rFonts w:ascii="Tahoma" w:hAnsi="Tahoma" w:cs="Tahoma"/>
          <w:lang w:val="es-CO"/>
        </w:rPr>
        <w:t xml:space="preserve"> es posible</w:t>
      </w:r>
      <w:r w:rsidR="00217A15" w:rsidRPr="00E81501">
        <w:rPr>
          <w:rFonts w:ascii="Tahoma" w:hAnsi="Tahoma" w:cs="Tahoma"/>
          <w:lang w:val="es-CO"/>
        </w:rPr>
        <w:t xml:space="preserve"> </w:t>
      </w:r>
      <w:r w:rsidRPr="00E81501">
        <w:rPr>
          <w:rFonts w:ascii="Tahoma" w:hAnsi="Tahoma" w:cs="Tahoma"/>
          <w:lang w:val="es-CO"/>
        </w:rPr>
        <w:t>prescindir</w:t>
      </w:r>
      <w:r w:rsidR="00217A15" w:rsidRPr="00E81501">
        <w:rPr>
          <w:rFonts w:ascii="Tahoma" w:hAnsi="Tahoma" w:cs="Tahoma"/>
          <w:lang w:val="es-CO"/>
        </w:rPr>
        <w:t xml:space="preserve"> de la mención de aspectos que</w:t>
      </w:r>
      <w:r w:rsidRPr="00E81501">
        <w:rPr>
          <w:rFonts w:ascii="Tahoma" w:hAnsi="Tahoma" w:cs="Tahoma"/>
          <w:lang w:val="es-CO"/>
        </w:rPr>
        <w:t xml:space="preserve"> han quedado por fuera de discusión en virtud de la forma en que ha sido fijado el litigio y el problema jurídico</w:t>
      </w:r>
      <w:r w:rsidR="0079013A" w:rsidRPr="00E81501">
        <w:rPr>
          <w:rFonts w:ascii="Tahoma" w:hAnsi="Tahoma" w:cs="Tahoma"/>
          <w:lang w:val="es-CO"/>
        </w:rPr>
        <w:t xml:space="preserve"> a resolver</w:t>
      </w:r>
      <w:r w:rsidR="00D44816" w:rsidRPr="00E81501">
        <w:rPr>
          <w:rFonts w:ascii="Tahoma" w:hAnsi="Tahoma" w:cs="Tahoma"/>
          <w:lang w:val="es-CO"/>
        </w:rPr>
        <w:t>. De suerte que</w:t>
      </w:r>
      <w:r w:rsidRPr="00E81501">
        <w:rPr>
          <w:rFonts w:ascii="Tahoma" w:hAnsi="Tahoma" w:cs="Tahoma"/>
          <w:lang w:val="es-CO"/>
        </w:rPr>
        <w:t xml:space="preserve"> los antecedentes se presentan de la siguiente manera:</w:t>
      </w:r>
    </w:p>
    <w:p w:rsidR="00580F4E" w:rsidRPr="00E81501" w:rsidRDefault="00580F4E" w:rsidP="00EB0588">
      <w:pPr>
        <w:spacing w:line="276" w:lineRule="auto"/>
        <w:ind w:firstLine="708"/>
        <w:jc w:val="both"/>
        <w:rPr>
          <w:rFonts w:ascii="Tahoma" w:hAnsi="Tahoma" w:cs="Tahoma"/>
          <w:lang w:val="es-CO"/>
        </w:rPr>
      </w:pPr>
    </w:p>
    <w:p w:rsidR="00580F4E" w:rsidRPr="00E81501" w:rsidRDefault="00580F4E" w:rsidP="00F92F72">
      <w:pPr>
        <w:spacing w:line="276" w:lineRule="auto"/>
        <w:ind w:firstLine="708"/>
        <w:jc w:val="both"/>
        <w:rPr>
          <w:rFonts w:ascii="Tahoma" w:hAnsi="Tahoma" w:cs="Tahoma"/>
          <w:lang w:val="es-CO"/>
        </w:rPr>
      </w:pPr>
      <w:r w:rsidRPr="00E81501">
        <w:rPr>
          <w:rFonts w:ascii="Tahoma" w:hAnsi="Tahoma" w:cs="Tahoma"/>
          <w:lang w:val="es-CO"/>
        </w:rPr>
        <w:t xml:space="preserve">La demandante pretende que se declare que </w:t>
      </w:r>
      <w:r w:rsidR="001928CF" w:rsidRPr="00E81501">
        <w:rPr>
          <w:rFonts w:ascii="Tahoma" w:hAnsi="Tahoma" w:cs="Tahoma"/>
          <w:lang w:val="es-CO"/>
        </w:rPr>
        <w:t xml:space="preserve">laboró para </w:t>
      </w:r>
      <w:r w:rsidRPr="00E81501">
        <w:rPr>
          <w:rFonts w:ascii="Tahoma" w:hAnsi="Tahoma" w:cs="Tahoma"/>
          <w:lang w:val="es-CO"/>
        </w:rPr>
        <w:t>la</w:t>
      </w:r>
      <w:r w:rsidR="00872421" w:rsidRPr="00E81501">
        <w:rPr>
          <w:rFonts w:ascii="Tahoma" w:hAnsi="Tahoma" w:cs="Tahoma"/>
          <w:lang w:val="es-CO"/>
        </w:rPr>
        <w:t xml:space="preserve"> empresa</w:t>
      </w:r>
      <w:r w:rsidRPr="00E81501">
        <w:rPr>
          <w:rFonts w:ascii="Tahoma" w:hAnsi="Tahoma" w:cs="Tahoma"/>
          <w:lang w:val="es-CO"/>
        </w:rPr>
        <w:t xml:space="preserve"> demandada </w:t>
      </w:r>
      <w:r w:rsidR="001928CF" w:rsidRPr="00E81501">
        <w:rPr>
          <w:rFonts w:ascii="Tahoma" w:hAnsi="Tahoma" w:cs="Tahoma"/>
          <w:lang w:val="es-CO"/>
        </w:rPr>
        <w:t xml:space="preserve">desde el </w:t>
      </w:r>
      <w:r w:rsidR="001928CF" w:rsidRPr="00E81501">
        <w:rPr>
          <w:rFonts w:ascii="Tahoma" w:hAnsi="Tahoma" w:cs="Tahoma"/>
          <w:u w:val="single"/>
          <w:lang w:val="es-CO"/>
        </w:rPr>
        <w:t>1 de octubre de 1996</w:t>
      </w:r>
      <w:r w:rsidR="001928CF" w:rsidRPr="00E81501">
        <w:rPr>
          <w:rFonts w:ascii="Tahoma" w:hAnsi="Tahoma" w:cs="Tahoma"/>
          <w:lang w:val="es-CO"/>
        </w:rPr>
        <w:t xml:space="preserve"> </w:t>
      </w:r>
      <w:r w:rsidR="00D44816" w:rsidRPr="00E81501">
        <w:rPr>
          <w:rFonts w:ascii="Tahoma" w:hAnsi="Tahoma" w:cs="Tahoma"/>
          <w:lang w:val="es-CO"/>
        </w:rPr>
        <w:t xml:space="preserve">y </w:t>
      </w:r>
      <w:r w:rsidR="001928CF" w:rsidRPr="00E81501">
        <w:rPr>
          <w:rFonts w:ascii="Tahoma" w:hAnsi="Tahoma" w:cs="Tahoma"/>
          <w:lang w:val="es-CO"/>
        </w:rPr>
        <w:t>hasta el 27 de noviembre de 2012.</w:t>
      </w:r>
      <w:r w:rsidRPr="00E81501">
        <w:rPr>
          <w:rFonts w:ascii="Tahoma" w:hAnsi="Tahoma" w:cs="Tahoma"/>
          <w:lang w:val="es-CO"/>
        </w:rPr>
        <w:t xml:space="preserve"> Como consecuencia de la declaración, </w:t>
      </w:r>
      <w:r w:rsidR="001928CF" w:rsidRPr="00E81501">
        <w:rPr>
          <w:rFonts w:ascii="Tahoma" w:hAnsi="Tahoma" w:cs="Tahoma"/>
          <w:lang w:val="es-CO"/>
        </w:rPr>
        <w:t xml:space="preserve"> solicita que se </w:t>
      </w:r>
      <w:r w:rsidR="00872421" w:rsidRPr="00E81501">
        <w:rPr>
          <w:rFonts w:ascii="Tahoma" w:hAnsi="Tahoma" w:cs="Tahoma"/>
          <w:lang w:val="es-CO"/>
        </w:rPr>
        <w:t xml:space="preserve">condene al </w:t>
      </w:r>
      <w:r w:rsidR="001928CF" w:rsidRPr="00E81501">
        <w:rPr>
          <w:rFonts w:ascii="Tahoma" w:hAnsi="Tahoma" w:cs="Tahoma"/>
          <w:lang w:val="es-CO"/>
        </w:rPr>
        <w:t xml:space="preserve">reajuste de la liquidación de prestaciones sociales y la indemnización por despido injusto, de acuerdo al salario promedio efectivamente devengado, así como al </w:t>
      </w:r>
      <w:r w:rsidR="00872421" w:rsidRPr="00E81501">
        <w:rPr>
          <w:rFonts w:ascii="Tahoma" w:hAnsi="Tahoma" w:cs="Tahoma"/>
          <w:lang w:val="es-CO"/>
        </w:rPr>
        <w:t>pago de la indemnización por la moratoria de prestaciones sociale</w:t>
      </w:r>
      <w:r w:rsidR="001928CF" w:rsidRPr="00E81501">
        <w:rPr>
          <w:rFonts w:ascii="Tahoma" w:hAnsi="Tahoma" w:cs="Tahoma"/>
          <w:lang w:val="es-CO"/>
        </w:rPr>
        <w:t>s adeudadas por su ex-empleador y las horas extras laboradas.</w:t>
      </w:r>
    </w:p>
    <w:p w:rsidR="0055412F" w:rsidRPr="00E81501" w:rsidRDefault="0055412F" w:rsidP="00EB0588">
      <w:pPr>
        <w:spacing w:line="276" w:lineRule="auto"/>
        <w:ind w:firstLine="708"/>
        <w:jc w:val="both"/>
        <w:rPr>
          <w:rFonts w:ascii="Tahoma" w:hAnsi="Tahoma" w:cs="Tahoma"/>
          <w:lang w:val="es-CO"/>
        </w:rPr>
      </w:pPr>
    </w:p>
    <w:p w:rsidR="00AA74BE" w:rsidRPr="00E81501" w:rsidRDefault="00FC7996" w:rsidP="00F92F72">
      <w:pPr>
        <w:spacing w:line="276" w:lineRule="auto"/>
        <w:ind w:firstLine="708"/>
        <w:jc w:val="both"/>
        <w:rPr>
          <w:rFonts w:ascii="Tahoma" w:hAnsi="Tahoma" w:cs="Tahoma"/>
          <w:lang w:val="es-CO"/>
        </w:rPr>
      </w:pPr>
      <w:r w:rsidRPr="00E81501">
        <w:rPr>
          <w:rFonts w:ascii="Tahoma" w:hAnsi="Tahoma" w:cs="Tahoma"/>
          <w:lang w:val="es-CO"/>
        </w:rPr>
        <w:t>Para fundar sus pretensiones afirma que labor</w:t>
      </w:r>
      <w:r w:rsidR="0055412F" w:rsidRPr="00E81501">
        <w:rPr>
          <w:rFonts w:ascii="Tahoma" w:hAnsi="Tahoma" w:cs="Tahoma"/>
          <w:lang w:val="es-CO"/>
        </w:rPr>
        <w:t>ó como</w:t>
      </w:r>
      <w:r w:rsidRPr="00E81501">
        <w:rPr>
          <w:rFonts w:ascii="Tahoma" w:hAnsi="Tahoma" w:cs="Tahoma"/>
          <w:lang w:val="es-CO"/>
        </w:rPr>
        <w:t xml:space="preserve"> asesora comercial </w:t>
      </w:r>
      <w:r w:rsidR="0055412F" w:rsidRPr="00E81501">
        <w:rPr>
          <w:rFonts w:ascii="Tahoma" w:hAnsi="Tahoma" w:cs="Tahoma"/>
          <w:lang w:val="es-CO"/>
        </w:rPr>
        <w:t xml:space="preserve">de </w:t>
      </w:r>
      <w:r w:rsidRPr="00E81501">
        <w:rPr>
          <w:rFonts w:ascii="Tahoma" w:hAnsi="Tahoma" w:cs="Tahoma"/>
          <w:lang w:val="es-CO"/>
        </w:rPr>
        <w:t>la empresa demandada entre el 1</w:t>
      </w:r>
      <w:r w:rsidR="002D0F44" w:rsidRPr="00E81501">
        <w:rPr>
          <w:rFonts w:ascii="Tahoma" w:hAnsi="Tahoma" w:cs="Tahoma"/>
          <w:lang w:val="es-CO"/>
        </w:rPr>
        <w:t>º</w:t>
      </w:r>
      <w:r w:rsidRPr="00E81501">
        <w:rPr>
          <w:rFonts w:ascii="Tahoma" w:hAnsi="Tahoma" w:cs="Tahoma"/>
          <w:lang w:val="es-CO"/>
        </w:rPr>
        <w:t xml:space="preserve"> de octubre de 1996 y</w:t>
      </w:r>
      <w:r w:rsidR="00D44816" w:rsidRPr="00E81501">
        <w:rPr>
          <w:rFonts w:ascii="Tahoma" w:hAnsi="Tahoma" w:cs="Tahoma"/>
          <w:lang w:val="es-CO"/>
        </w:rPr>
        <w:t xml:space="preserve"> el</w:t>
      </w:r>
      <w:r w:rsidRPr="00E81501">
        <w:rPr>
          <w:rFonts w:ascii="Tahoma" w:hAnsi="Tahoma" w:cs="Tahoma"/>
          <w:lang w:val="es-CO"/>
        </w:rPr>
        <w:t xml:space="preserve"> 27 de diciembre</w:t>
      </w:r>
      <w:r w:rsidR="0055412F" w:rsidRPr="00E81501">
        <w:rPr>
          <w:rFonts w:ascii="Tahoma" w:hAnsi="Tahoma" w:cs="Tahoma"/>
          <w:lang w:val="es-CO"/>
        </w:rPr>
        <w:t xml:space="preserve"> de 201</w:t>
      </w:r>
      <w:r w:rsidRPr="00E81501">
        <w:rPr>
          <w:rFonts w:ascii="Tahoma" w:hAnsi="Tahoma" w:cs="Tahoma"/>
          <w:lang w:val="es-CO"/>
        </w:rPr>
        <w:t>2</w:t>
      </w:r>
      <w:r w:rsidR="0055412F" w:rsidRPr="00E81501">
        <w:rPr>
          <w:rFonts w:ascii="Tahoma" w:hAnsi="Tahoma" w:cs="Tahoma"/>
          <w:lang w:val="es-CO"/>
        </w:rPr>
        <w:t>; que su vinculación se di</w:t>
      </w:r>
      <w:r w:rsidRPr="00E81501">
        <w:rPr>
          <w:rFonts w:ascii="Tahoma" w:hAnsi="Tahoma" w:cs="Tahoma"/>
          <w:lang w:val="es-CO"/>
        </w:rPr>
        <w:t xml:space="preserve">o a través de contrato de trabajo a término indefinido, </w:t>
      </w:r>
      <w:r w:rsidR="00D44816" w:rsidRPr="00E81501">
        <w:rPr>
          <w:rFonts w:ascii="Tahoma" w:hAnsi="Tahoma" w:cs="Tahoma"/>
          <w:lang w:val="es-CO"/>
        </w:rPr>
        <w:t>y que finalizó</w:t>
      </w:r>
      <w:r w:rsidR="0055412F" w:rsidRPr="00E81501">
        <w:rPr>
          <w:rFonts w:ascii="Tahoma" w:hAnsi="Tahoma" w:cs="Tahoma"/>
          <w:lang w:val="es-CO"/>
        </w:rPr>
        <w:t xml:space="preserve"> anticipadamente por despido injusto de su empleador</w:t>
      </w:r>
      <w:r w:rsidRPr="00E81501">
        <w:rPr>
          <w:rFonts w:ascii="Tahoma" w:hAnsi="Tahoma" w:cs="Tahoma"/>
          <w:lang w:val="es-CO"/>
        </w:rPr>
        <w:t>.</w:t>
      </w:r>
    </w:p>
    <w:p w:rsidR="00FC7996" w:rsidRPr="00E81501" w:rsidRDefault="00FC7996" w:rsidP="00EB0588">
      <w:pPr>
        <w:spacing w:line="276" w:lineRule="auto"/>
        <w:ind w:firstLine="708"/>
        <w:jc w:val="both"/>
        <w:rPr>
          <w:rFonts w:ascii="Tahoma" w:hAnsi="Tahoma" w:cs="Tahoma"/>
          <w:lang w:val="es-CO"/>
        </w:rPr>
      </w:pPr>
    </w:p>
    <w:p w:rsidR="00FC7996" w:rsidRPr="00E81501" w:rsidRDefault="00D44816" w:rsidP="00F92F72">
      <w:pPr>
        <w:spacing w:line="276" w:lineRule="auto"/>
        <w:ind w:firstLine="708"/>
        <w:jc w:val="both"/>
        <w:rPr>
          <w:rFonts w:ascii="Tahoma" w:hAnsi="Tahoma" w:cs="Tahoma"/>
          <w:lang w:val="es-CO"/>
        </w:rPr>
      </w:pPr>
      <w:r w:rsidRPr="00E81501">
        <w:rPr>
          <w:rFonts w:ascii="Tahoma" w:hAnsi="Tahoma" w:cs="Tahoma"/>
          <w:lang w:val="es-CO"/>
        </w:rPr>
        <w:t>En relación al</w:t>
      </w:r>
      <w:r w:rsidR="00FC7996" w:rsidRPr="00E81501">
        <w:rPr>
          <w:rFonts w:ascii="Tahoma" w:hAnsi="Tahoma" w:cs="Tahoma"/>
          <w:lang w:val="es-CO"/>
        </w:rPr>
        <w:t xml:space="preserve"> salario</w:t>
      </w:r>
      <w:r w:rsidRPr="00E81501">
        <w:rPr>
          <w:rFonts w:ascii="Tahoma" w:hAnsi="Tahoma" w:cs="Tahoma"/>
          <w:lang w:val="es-CO"/>
        </w:rPr>
        <w:t>, indicó que este</w:t>
      </w:r>
      <w:r w:rsidR="00FC7996" w:rsidRPr="00E81501">
        <w:rPr>
          <w:rFonts w:ascii="Tahoma" w:hAnsi="Tahoma" w:cs="Tahoma"/>
          <w:lang w:val="es-CO"/>
        </w:rPr>
        <w:t xml:space="preserve"> era variable, de acuerdo a las comisiones por ventas, siendo su salario promedio a la fecha de terminación de</w:t>
      </w:r>
      <w:r w:rsidR="00B01864" w:rsidRPr="00E81501">
        <w:rPr>
          <w:rFonts w:ascii="Tahoma" w:hAnsi="Tahoma" w:cs="Tahoma"/>
          <w:lang w:val="es-CO"/>
        </w:rPr>
        <w:t xml:space="preserve">l contrato </w:t>
      </w:r>
      <w:r w:rsidR="00FC7996" w:rsidRPr="00E81501">
        <w:rPr>
          <w:rFonts w:ascii="Tahoma" w:hAnsi="Tahoma" w:cs="Tahoma"/>
          <w:lang w:val="es-CO"/>
        </w:rPr>
        <w:t>la suma de $9</w:t>
      </w:r>
      <w:r w:rsidR="002D0F44" w:rsidRPr="00E81501">
        <w:rPr>
          <w:rFonts w:ascii="Tahoma" w:hAnsi="Tahoma" w:cs="Tahoma"/>
          <w:lang w:val="es-CO"/>
        </w:rPr>
        <w:t xml:space="preserve">42.000; suma que </w:t>
      </w:r>
      <w:r w:rsidR="00444E98" w:rsidRPr="00E81501">
        <w:rPr>
          <w:rFonts w:ascii="Tahoma" w:hAnsi="Tahoma" w:cs="Tahoma"/>
          <w:lang w:val="es-CO"/>
        </w:rPr>
        <w:t>entraña lo concerniente a trabajo suplementario</w:t>
      </w:r>
      <w:r w:rsidR="00FC7996" w:rsidRPr="00E81501">
        <w:rPr>
          <w:rFonts w:ascii="Tahoma" w:hAnsi="Tahoma" w:cs="Tahoma"/>
          <w:lang w:val="es-CO"/>
        </w:rPr>
        <w:t xml:space="preserve">, horas extras, dominicales y festivos, pues su jornada laboral </w:t>
      </w:r>
      <w:r w:rsidRPr="00E81501">
        <w:rPr>
          <w:rFonts w:ascii="Tahoma" w:hAnsi="Tahoma" w:cs="Tahoma"/>
          <w:lang w:val="es-CO"/>
        </w:rPr>
        <w:t>iniciaba</w:t>
      </w:r>
      <w:r w:rsidR="00FC7996" w:rsidRPr="00E81501">
        <w:rPr>
          <w:rFonts w:ascii="Tahoma" w:hAnsi="Tahoma" w:cs="Tahoma"/>
          <w:lang w:val="es-CO"/>
        </w:rPr>
        <w:t xml:space="preserve"> a las 8 am</w:t>
      </w:r>
      <w:r w:rsidRPr="00E81501">
        <w:rPr>
          <w:rFonts w:ascii="Tahoma" w:hAnsi="Tahoma" w:cs="Tahoma"/>
          <w:lang w:val="es-CO"/>
        </w:rPr>
        <w:t xml:space="preserve"> y se extendía hasta las 8 pm</w:t>
      </w:r>
      <w:r w:rsidR="00444E98" w:rsidRPr="00E81501">
        <w:rPr>
          <w:rFonts w:ascii="Tahoma" w:hAnsi="Tahoma" w:cs="Tahoma"/>
          <w:lang w:val="es-CO"/>
        </w:rPr>
        <w:t>, de lunes a sábado,</w:t>
      </w:r>
      <w:r w:rsidRPr="00E81501">
        <w:rPr>
          <w:rFonts w:ascii="Tahoma" w:hAnsi="Tahoma" w:cs="Tahoma"/>
          <w:lang w:val="es-CO"/>
        </w:rPr>
        <w:t xml:space="preserve"> y trabajaba</w:t>
      </w:r>
      <w:r w:rsidR="00FC7996" w:rsidRPr="00E81501">
        <w:rPr>
          <w:rFonts w:ascii="Tahoma" w:hAnsi="Tahoma" w:cs="Tahoma"/>
          <w:lang w:val="es-CO"/>
        </w:rPr>
        <w:t xml:space="preserve"> en ocasiones hasta las 12 am y</w:t>
      </w:r>
      <w:r w:rsidR="00444E98" w:rsidRPr="00E81501">
        <w:rPr>
          <w:rFonts w:ascii="Tahoma" w:hAnsi="Tahoma" w:cs="Tahoma"/>
          <w:lang w:val="es-CO"/>
        </w:rPr>
        <w:t xml:space="preserve"> hasta los</w:t>
      </w:r>
      <w:r w:rsidR="00FC7996" w:rsidRPr="00E81501">
        <w:rPr>
          <w:rFonts w:ascii="Tahoma" w:hAnsi="Tahoma" w:cs="Tahoma"/>
          <w:lang w:val="es-CO"/>
        </w:rPr>
        <w:t xml:space="preserve"> domingos</w:t>
      </w:r>
      <w:r w:rsidR="00444E98" w:rsidRPr="00E81501">
        <w:rPr>
          <w:rFonts w:ascii="Tahoma" w:hAnsi="Tahoma" w:cs="Tahoma"/>
          <w:lang w:val="es-CO"/>
        </w:rPr>
        <w:t>.</w:t>
      </w:r>
    </w:p>
    <w:p w:rsidR="002C409B" w:rsidRPr="00E81501" w:rsidRDefault="002C409B" w:rsidP="00EB0588">
      <w:pPr>
        <w:spacing w:line="276" w:lineRule="auto"/>
        <w:ind w:firstLine="708"/>
        <w:jc w:val="both"/>
        <w:rPr>
          <w:rFonts w:ascii="Tahoma" w:hAnsi="Tahoma" w:cs="Tahoma"/>
          <w:lang w:val="es-CO"/>
        </w:rPr>
      </w:pPr>
    </w:p>
    <w:p w:rsidR="00B4758D" w:rsidRPr="00E81501" w:rsidRDefault="00AA74BE" w:rsidP="00F92F72">
      <w:pPr>
        <w:spacing w:line="276" w:lineRule="auto"/>
        <w:ind w:firstLine="708"/>
        <w:jc w:val="both"/>
        <w:rPr>
          <w:rFonts w:ascii="Tahoma" w:hAnsi="Tahoma" w:cs="Tahoma"/>
          <w:lang w:val="es-CO"/>
        </w:rPr>
      </w:pPr>
      <w:r w:rsidRPr="00E81501">
        <w:rPr>
          <w:rFonts w:ascii="Tahoma" w:hAnsi="Tahoma" w:cs="Tahoma"/>
          <w:lang w:val="es-CO"/>
        </w:rPr>
        <w:t xml:space="preserve">En lo </w:t>
      </w:r>
      <w:r w:rsidR="00FC7996" w:rsidRPr="00E81501">
        <w:rPr>
          <w:rFonts w:ascii="Tahoma" w:hAnsi="Tahoma" w:cs="Tahoma"/>
          <w:lang w:val="es-CO"/>
        </w:rPr>
        <w:t xml:space="preserve">concerniente a la terminación del contrato de trabajo, </w:t>
      </w:r>
      <w:r w:rsidRPr="00E81501">
        <w:rPr>
          <w:rFonts w:ascii="Tahoma" w:hAnsi="Tahoma" w:cs="Tahoma"/>
          <w:lang w:val="es-CO"/>
        </w:rPr>
        <w:t xml:space="preserve">informó que </w:t>
      </w:r>
      <w:r w:rsidR="00D44816" w:rsidRPr="00E81501">
        <w:rPr>
          <w:rFonts w:ascii="Tahoma" w:hAnsi="Tahoma" w:cs="Tahoma"/>
          <w:lang w:val="es-CO"/>
        </w:rPr>
        <w:t>el Gerente G</w:t>
      </w:r>
      <w:r w:rsidR="00FC7996" w:rsidRPr="00E81501">
        <w:rPr>
          <w:rFonts w:ascii="Tahoma" w:hAnsi="Tahoma" w:cs="Tahoma"/>
          <w:lang w:val="es-CO"/>
        </w:rPr>
        <w:t>eneral de la sociedad le no</w:t>
      </w:r>
      <w:r w:rsidR="00D44816" w:rsidRPr="00E81501">
        <w:rPr>
          <w:rFonts w:ascii="Tahoma" w:hAnsi="Tahoma" w:cs="Tahoma"/>
          <w:lang w:val="es-CO"/>
        </w:rPr>
        <w:t>tificó la terminación del contrato de trabajo y le pagó</w:t>
      </w:r>
      <w:r w:rsidR="00FC7996" w:rsidRPr="00E81501">
        <w:rPr>
          <w:rFonts w:ascii="Tahoma" w:hAnsi="Tahoma" w:cs="Tahoma"/>
          <w:lang w:val="es-CO"/>
        </w:rPr>
        <w:t xml:space="preserve"> la indemnización por despido injusto y la </w:t>
      </w:r>
      <w:r w:rsidR="00272125" w:rsidRPr="00E81501">
        <w:rPr>
          <w:rFonts w:ascii="Tahoma" w:hAnsi="Tahoma" w:cs="Tahoma"/>
          <w:lang w:val="es-CO"/>
        </w:rPr>
        <w:t>liquidación</w:t>
      </w:r>
      <w:r w:rsidR="00FC7996" w:rsidRPr="00E81501">
        <w:rPr>
          <w:rFonts w:ascii="Tahoma" w:hAnsi="Tahoma" w:cs="Tahoma"/>
          <w:lang w:val="es-CO"/>
        </w:rPr>
        <w:t xml:space="preserve"> correspondiente al tiempo laborado</w:t>
      </w:r>
      <w:r w:rsidR="00B01864" w:rsidRPr="00E81501">
        <w:rPr>
          <w:rFonts w:ascii="Tahoma" w:hAnsi="Tahoma" w:cs="Tahoma"/>
          <w:lang w:val="es-CO"/>
        </w:rPr>
        <w:t>,</w:t>
      </w:r>
      <w:r w:rsidR="00FC7996" w:rsidRPr="00E81501">
        <w:rPr>
          <w:rFonts w:ascii="Tahoma" w:hAnsi="Tahoma" w:cs="Tahoma"/>
          <w:lang w:val="es-CO"/>
        </w:rPr>
        <w:t xml:space="preserve"> sobre un salario base de $283.350</w:t>
      </w:r>
      <w:r w:rsidR="00272125" w:rsidRPr="00E81501">
        <w:rPr>
          <w:rFonts w:ascii="Tahoma" w:hAnsi="Tahoma" w:cs="Tahoma"/>
          <w:lang w:val="es-CO"/>
        </w:rPr>
        <w:t xml:space="preserve"> y no el promedio efectivo por ella devengado.</w:t>
      </w:r>
      <w:r w:rsidR="00D44816" w:rsidRPr="00E81501">
        <w:rPr>
          <w:rFonts w:ascii="Tahoma" w:hAnsi="Tahoma" w:cs="Tahoma"/>
          <w:lang w:val="es-CO"/>
        </w:rPr>
        <w:t xml:space="preserve"> </w:t>
      </w:r>
    </w:p>
    <w:p w:rsidR="00B4758D" w:rsidRPr="00E81501" w:rsidRDefault="00B4758D" w:rsidP="00EB0588">
      <w:pPr>
        <w:spacing w:line="276" w:lineRule="auto"/>
        <w:ind w:firstLine="708"/>
        <w:jc w:val="both"/>
        <w:rPr>
          <w:rFonts w:ascii="Tahoma" w:hAnsi="Tahoma" w:cs="Tahoma"/>
          <w:lang w:val="es-CO"/>
        </w:rPr>
      </w:pPr>
    </w:p>
    <w:p w:rsidR="006F4C54" w:rsidRPr="00E81501" w:rsidRDefault="00BA45B7" w:rsidP="00F92F72">
      <w:pPr>
        <w:spacing w:line="276" w:lineRule="auto"/>
        <w:ind w:firstLine="708"/>
        <w:jc w:val="both"/>
        <w:rPr>
          <w:rFonts w:ascii="Tahoma" w:hAnsi="Tahoma" w:cs="Tahoma"/>
          <w:lang w:val="es-CO"/>
        </w:rPr>
      </w:pPr>
      <w:r w:rsidRPr="00E81501">
        <w:rPr>
          <w:rFonts w:ascii="Tahoma" w:hAnsi="Tahoma" w:cs="Tahoma"/>
          <w:lang w:val="es-CO"/>
        </w:rPr>
        <w:t>La demandada respondió a los</w:t>
      </w:r>
      <w:r w:rsidR="006F4C54" w:rsidRPr="00E81501">
        <w:rPr>
          <w:rFonts w:ascii="Tahoma" w:hAnsi="Tahoma" w:cs="Tahoma"/>
          <w:lang w:val="es-CO"/>
        </w:rPr>
        <w:t xml:space="preserve"> hechos </w:t>
      </w:r>
      <w:r w:rsidRPr="00E81501">
        <w:rPr>
          <w:rFonts w:ascii="Tahoma" w:hAnsi="Tahoma" w:cs="Tahoma"/>
          <w:lang w:val="es-CO"/>
        </w:rPr>
        <w:t>asegurando que si bien el contra</w:t>
      </w:r>
      <w:r w:rsidR="00444E98" w:rsidRPr="00E81501">
        <w:rPr>
          <w:rFonts w:ascii="Tahoma" w:hAnsi="Tahoma" w:cs="Tahoma"/>
          <w:lang w:val="es-CO"/>
        </w:rPr>
        <w:t>to de trabajo existió y finalizó</w:t>
      </w:r>
      <w:r w:rsidRPr="00E81501">
        <w:rPr>
          <w:rFonts w:ascii="Tahoma" w:hAnsi="Tahoma" w:cs="Tahoma"/>
          <w:lang w:val="es-CO"/>
        </w:rPr>
        <w:t xml:space="preserve"> por la causa y en el tiempo indicado por la demandante, el inicio del mismo no</w:t>
      </w:r>
      <w:r w:rsidR="00E81501">
        <w:rPr>
          <w:rFonts w:ascii="Tahoma" w:hAnsi="Tahoma" w:cs="Tahoma"/>
          <w:lang w:val="es-CO"/>
        </w:rPr>
        <w:t xml:space="preserve"> corresponde a lo narrado, puesto que el inicio de la relación laboral fue a partir d</w:t>
      </w:r>
      <w:r w:rsidRPr="00E81501">
        <w:rPr>
          <w:rFonts w:ascii="Tahoma" w:hAnsi="Tahoma" w:cs="Tahoma"/>
          <w:lang w:val="es-CO"/>
        </w:rPr>
        <w:t>el 1</w:t>
      </w:r>
      <w:r w:rsidR="00444E98" w:rsidRPr="00E81501">
        <w:rPr>
          <w:rFonts w:ascii="Tahoma" w:hAnsi="Tahoma" w:cs="Tahoma"/>
          <w:lang w:val="es-CO"/>
        </w:rPr>
        <w:t>º</w:t>
      </w:r>
      <w:r w:rsidRPr="00E81501">
        <w:rPr>
          <w:rFonts w:ascii="Tahoma" w:hAnsi="Tahoma" w:cs="Tahoma"/>
          <w:lang w:val="es-CO"/>
        </w:rPr>
        <w:t xml:space="preserve"> de enero de 2001</w:t>
      </w:r>
      <w:r w:rsidR="00D44816" w:rsidRPr="00E81501">
        <w:rPr>
          <w:rFonts w:ascii="Tahoma" w:hAnsi="Tahoma" w:cs="Tahoma"/>
          <w:lang w:val="es-CO"/>
        </w:rPr>
        <w:t>. Así mismo</w:t>
      </w:r>
      <w:r w:rsidR="00444E98" w:rsidRPr="00E81501">
        <w:rPr>
          <w:rFonts w:ascii="Tahoma" w:hAnsi="Tahoma" w:cs="Tahoma"/>
          <w:lang w:val="es-CO"/>
        </w:rPr>
        <w:t>,</w:t>
      </w:r>
      <w:r w:rsidR="00D44816" w:rsidRPr="00E81501">
        <w:rPr>
          <w:rFonts w:ascii="Tahoma" w:hAnsi="Tahoma" w:cs="Tahoma"/>
          <w:lang w:val="es-CO"/>
        </w:rPr>
        <w:t xml:space="preserve"> aceptó</w:t>
      </w:r>
      <w:r w:rsidR="004E65D4" w:rsidRPr="00E81501">
        <w:rPr>
          <w:rFonts w:ascii="Tahoma" w:hAnsi="Tahoma" w:cs="Tahoma"/>
          <w:lang w:val="es-CO"/>
        </w:rPr>
        <w:t xml:space="preserve"> el salario variable de la trabajadora, en el que se incluían todos los conceptos del art. 127 del CST, y negó que fuera el expresado</w:t>
      </w:r>
      <w:r w:rsidR="00D44816" w:rsidRPr="00E81501">
        <w:rPr>
          <w:rFonts w:ascii="Tahoma" w:hAnsi="Tahoma" w:cs="Tahoma"/>
          <w:lang w:val="es-CO"/>
        </w:rPr>
        <w:t xml:space="preserve"> en la demanda</w:t>
      </w:r>
      <w:r w:rsidR="004E65D4" w:rsidRPr="00E81501">
        <w:rPr>
          <w:rFonts w:ascii="Tahoma" w:hAnsi="Tahoma" w:cs="Tahoma"/>
          <w:lang w:val="es-CO"/>
        </w:rPr>
        <w:t>, pues efectivamente se promedió por la entidad para obtener la base de la liquidación de prestaciones sociales y la indemnización de despido injusto</w:t>
      </w:r>
      <w:r w:rsidR="006826EB">
        <w:rPr>
          <w:rFonts w:ascii="Tahoma" w:hAnsi="Tahoma" w:cs="Tahoma"/>
          <w:lang w:val="es-CO"/>
        </w:rPr>
        <w:t>, conceptos por l</w:t>
      </w:r>
      <w:r w:rsidR="0047692D">
        <w:rPr>
          <w:rFonts w:ascii="Tahoma" w:hAnsi="Tahoma" w:cs="Tahoma"/>
          <w:lang w:val="es-CO"/>
        </w:rPr>
        <w:t>os que la empresa consignó ante el Juzgado Primero Laboral del Circuito de Pereira la suma de $8.119.270</w:t>
      </w:r>
      <w:r w:rsidR="004E65D4" w:rsidRPr="00E81501">
        <w:rPr>
          <w:rFonts w:ascii="Tahoma" w:hAnsi="Tahoma" w:cs="Tahoma"/>
          <w:lang w:val="es-CO"/>
        </w:rPr>
        <w:t>, superando con creces lo afirmado</w:t>
      </w:r>
      <w:r w:rsidR="00444E98" w:rsidRPr="00E81501">
        <w:rPr>
          <w:rFonts w:ascii="Tahoma" w:hAnsi="Tahoma" w:cs="Tahoma"/>
          <w:lang w:val="es-CO"/>
        </w:rPr>
        <w:t xml:space="preserve"> o pretendido</w:t>
      </w:r>
      <w:r w:rsidR="0047692D">
        <w:rPr>
          <w:rFonts w:ascii="Tahoma" w:hAnsi="Tahoma" w:cs="Tahoma"/>
          <w:lang w:val="es-CO"/>
        </w:rPr>
        <w:t xml:space="preserve"> por la demandante</w:t>
      </w:r>
      <w:r w:rsidR="004E65D4" w:rsidRPr="00E81501">
        <w:rPr>
          <w:rFonts w:ascii="Tahoma" w:hAnsi="Tahoma" w:cs="Tahoma"/>
          <w:lang w:val="es-CO"/>
        </w:rPr>
        <w:t>. Igualmente</w:t>
      </w:r>
      <w:r w:rsidR="00444E98" w:rsidRPr="00E81501">
        <w:rPr>
          <w:rFonts w:ascii="Tahoma" w:hAnsi="Tahoma" w:cs="Tahoma"/>
          <w:lang w:val="es-CO"/>
        </w:rPr>
        <w:t>,</w:t>
      </w:r>
      <w:r w:rsidR="004E65D4" w:rsidRPr="00E81501">
        <w:rPr>
          <w:rFonts w:ascii="Tahoma" w:hAnsi="Tahoma" w:cs="Tahoma"/>
          <w:lang w:val="es-CO"/>
        </w:rPr>
        <w:t xml:space="preserve"> aseguró que no es cierto que la actora estuviera sometida a jornada laboral alguna, pues </w:t>
      </w:r>
      <w:r w:rsidR="00444E98" w:rsidRPr="00E81501">
        <w:rPr>
          <w:rFonts w:ascii="Tahoma" w:hAnsi="Tahoma" w:cs="Tahoma"/>
          <w:lang w:val="es-CO"/>
        </w:rPr>
        <w:t>su labor de</w:t>
      </w:r>
      <w:r w:rsidR="004E65D4" w:rsidRPr="00E81501">
        <w:rPr>
          <w:rFonts w:ascii="Tahoma" w:hAnsi="Tahoma" w:cs="Tahoma"/>
          <w:lang w:val="es-CO"/>
        </w:rPr>
        <w:t xml:space="preserve"> asesora de ventas se encontraba determinada en relación a la programación que ella misma realizara con sus clientes.</w:t>
      </w:r>
    </w:p>
    <w:p w:rsidR="004A7777" w:rsidRPr="00E81501" w:rsidRDefault="004A7777" w:rsidP="00EB0588">
      <w:pPr>
        <w:spacing w:line="276" w:lineRule="auto"/>
        <w:ind w:firstLine="708"/>
        <w:jc w:val="both"/>
        <w:rPr>
          <w:rFonts w:ascii="Tahoma" w:hAnsi="Tahoma" w:cs="Tahoma"/>
          <w:lang w:val="es-CO"/>
        </w:rPr>
      </w:pPr>
    </w:p>
    <w:p w:rsidR="006F4C54" w:rsidRPr="00E81501" w:rsidRDefault="004A7777" w:rsidP="00E81501">
      <w:pPr>
        <w:spacing w:line="276" w:lineRule="auto"/>
        <w:ind w:firstLine="708"/>
        <w:jc w:val="both"/>
        <w:rPr>
          <w:rFonts w:ascii="Tahoma" w:hAnsi="Tahoma" w:cs="Tahoma"/>
          <w:lang w:val="es-CO"/>
        </w:rPr>
      </w:pPr>
      <w:r w:rsidRPr="00E81501">
        <w:rPr>
          <w:rFonts w:ascii="Tahoma" w:hAnsi="Tahoma" w:cs="Tahoma"/>
          <w:lang w:val="es-CO"/>
        </w:rPr>
        <w:lastRenderedPageBreak/>
        <w:t>Seguidamente se opuso a la totalidad de las pretensiones, proponiendo las excep</w:t>
      </w:r>
      <w:r w:rsidR="005B712B" w:rsidRPr="00E81501">
        <w:rPr>
          <w:rFonts w:ascii="Tahoma" w:hAnsi="Tahoma" w:cs="Tahoma"/>
          <w:lang w:val="es-CO"/>
        </w:rPr>
        <w:t>ciones de mérito que denominó “Prescripción”, “Buena fe”, “I</w:t>
      </w:r>
      <w:r w:rsidRPr="00E81501">
        <w:rPr>
          <w:rFonts w:ascii="Tahoma" w:hAnsi="Tahoma" w:cs="Tahoma"/>
          <w:lang w:val="es-CO"/>
        </w:rPr>
        <w:t>n</w:t>
      </w:r>
      <w:r w:rsidR="005B712B" w:rsidRPr="00E81501">
        <w:rPr>
          <w:rFonts w:ascii="Tahoma" w:hAnsi="Tahoma" w:cs="Tahoma"/>
          <w:lang w:val="es-CO"/>
        </w:rPr>
        <w:t>existencia de la obligación”, “P</w:t>
      </w:r>
      <w:r w:rsidRPr="00E81501">
        <w:rPr>
          <w:rFonts w:ascii="Tahoma" w:hAnsi="Tahoma" w:cs="Tahoma"/>
          <w:lang w:val="es-CO"/>
        </w:rPr>
        <w:t xml:space="preserve">ago” y </w:t>
      </w:r>
      <w:r w:rsidR="005B712B" w:rsidRPr="00E81501">
        <w:rPr>
          <w:rFonts w:ascii="Tahoma" w:hAnsi="Tahoma" w:cs="Tahoma"/>
          <w:lang w:val="es-CO"/>
        </w:rPr>
        <w:t>“C</w:t>
      </w:r>
      <w:r w:rsidRPr="00E81501">
        <w:rPr>
          <w:rFonts w:ascii="Tahoma" w:hAnsi="Tahoma" w:cs="Tahoma"/>
          <w:lang w:val="es-CO"/>
        </w:rPr>
        <w:t>ompensación”.</w:t>
      </w:r>
    </w:p>
    <w:p w:rsidR="005D56B7" w:rsidRPr="00E81501" w:rsidRDefault="005D56B7" w:rsidP="00F92F72">
      <w:pPr>
        <w:pStyle w:val="Prrafodelista"/>
        <w:numPr>
          <w:ilvl w:val="0"/>
          <w:numId w:val="3"/>
        </w:numPr>
        <w:spacing w:line="276" w:lineRule="auto"/>
        <w:jc w:val="center"/>
        <w:rPr>
          <w:rFonts w:ascii="Tahoma" w:hAnsi="Tahoma" w:cs="Tahoma"/>
          <w:b/>
          <w:lang w:val="es-CO"/>
        </w:rPr>
      </w:pPr>
      <w:r w:rsidRPr="00E81501">
        <w:rPr>
          <w:rFonts w:ascii="Tahoma" w:hAnsi="Tahoma" w:cs="Tahoma"/>
          <w:b/>
          <w:lang w:val="es-CO"/>
        </w:rPr>
        <w:t>SENTENCIA DE PRIMERA INSTANCIA</w:t>
      </w:r>
    </w:p>
    <w:p w:rsidR="005D56B7" w:rsidRPr="00E81501" w:rsidRDefault="005D56B7" w:rsidP="00E81501">
      <w:pPr>
        <w:spacing w:line="240" w:lineRule="auto"/>
        <w:ind w:firstLine="708"/>
        <w:jc w:val="both"/>
        <w:rPr>
          <w:rFonts w:ascii="Tahoma" w:hAnsi="Tahoma" w:cs="Tahoma"/>
          <w:lang w:val="es-CO"/>
        </w:rPr>
      </w:pPr>
    </w:p>
    <w:p w:rsidR="000C7675" w:rsidRPr="00E81501" w:rsidRDefault="005D56B7" w:rsidP="00F92F72">
      <w:pPr>
        <w:spacing w:line="276" w:lineRule="auto"/>
        <w:ind w:firstLine="708"/>
        <w:jc w:val="both"/>
        <w:rPr>
          <w:rFonts w:ascii="Tahoma" w:hAnsi="Tahoma" w:cs="Tahoma"/>
          <w:lang w:val="es-CO"/>
        </w:rPr>
      </w:pPr>
      <w:r w:rsidRPr="00E81501">
        <w:rPr>
          <w:rFonts w:ascii="Tahoma" w:hAnsi="Tahoma" w:cs="Tahoma"/>
          <w:lang w:val="es-CO"/>
        </w:rPr>
        <w:t xml:space="preserve">La falladora de primera instancia decidió </w:t>
      </w:r>
      <w:r w:rsidR="00442DC6" w:rsidRPr="00E81501">
        <w:rPr>
          <w:rFonts w:ascii="Tahoma" w:hAnsi="Tahoma" w:cs="Tahoma"/>
          <w:lang w:val="es-CO"/>
        </w:rPr>
        <w:t xml:space="preserve">negar </w:t>
      </w:r>
      <w:r w:rsidR="00B741E9" w:rsidRPr="00E81501">
        <w:rPr>
          <w:rFonts w:ascii="Tahoma" w:hAnsi="Tahoma" w:cs="Tahoma"/>
          <w:lang w:val="es-CO"/>
        </w:rPr>
        <w:t xml:space="preserve">la totalidad de </w:t>
      </w:r>
      <w:r w:rsidR="00442DC6" w:rsidRPr="00E81501">
        <w:rPr>
          <w:rFonts w:ascii="Tahoma" w:hAnsi="Tahoma" w:cs="Tahoma"/>
          <w:lang w:val="es-CO"/>
        </w:rPr>
        <w:t>las pretensiones de la demanda</w:t>
      </w:r>
      <w:r w:rsidR="00B741E9" w:rsidRPr="00E81501">
        <w:rPr>
          <w:rFonts w:ascii="Tahoma" w:hAnsi="Tahoma" w:cs="Tahoma"/>
          <w:lang w:val="es-CO"/>
        </w:rPr>
        <w:t>, declarar probadas las exce</w:t>
      </w:r>
      <w:r w:rsidR="00DC2A26" w:rsidRPr="00E81501">
        <w:rPr>
          <w:rFonts w:ascii="Tahoma" w:hAnsi="Tahoma" w:cs="Tahoma"/>
          <w:lang w:val="es-CO"/>
        </w:rPr>
        <w:t>pciones de mérito denominadas “I</w:t>
      </w:r>
      <w:r w:rsidR="00B741E9" w:rsidRPr="00E81501">
        <w:rPr>
          <w:rFonts w:ascii="Tahoma" w:hAnsi="Tahoma" w:cs="Tahoma"/>
          <w:lang w:val="es-CO"/>
        </w:rPr>
        <w:t>ne</w:t>
      </w:r>
      <w:r w:rsidR="00DC2A26" w:rsidRPr="00E81501">
        <w:rPr>
          <w:rFonts w:ascii="Tahoma" w:hAnsi="Tahoma" w:cs="Tahoma"/>
          <w:lang w:val="es-CO"/>
        </w:rPr>
        <w:t>xistencia de la obligación” y “P</w:t>
      </w:r>
      <w:r w:rsidR="00B741E9" w:rsidRPr="00E81501">
        <w:rPr>
          <w:rFonts w:ascii="Tahoma" w:hAnsi="Tahoma" w:cs="Tahoma"/>
          <w:lang w:val="es-CO"/>
        </w:rPr>
        <w:t xml:space="preserve">ago”, condenando en </w:t>
      </w:r>
      <w:r w:rsidR="00442DC6" w:rsidRPr="00E81501">
        <w:rPr>
          <w:rFonts w:ascii="Tahoma" w:hAnsi="Tahoma" w:cs="Tahoma"/>
          <w:lang w:val="es-CO"/>
        </w:rPr>
        <w:t xml:space="preserve">costas procesales a la demandante. </w:t>
      </w:r>
    </w:p>
    <w:p w:rsidR="000C7675" w:rsidRPr="00E81501" w:rsidRDefault="000C7675" w:rsidP="00EB0588">
      <w:pPr>
        <w:spacing w:line="276" w:lineRule="auto"/>
        <w:ind w:firstLine="708"/>
        <w:jc w:val="both"/>
        <w:rPr>
          <w:rFonts w:ascii="Tahoma" w:hAnsi="Tahoma" w:cs="Tahoma"/>
          <w:lang w:val="es-CO"/>
        </w:rPr>
      </w:pPr>
    </w:p>
    <w:p w:rsidR="00DA4ABF" w:rsidRPr="00E81501" w:rsidRDefault="00442DC6" w:rsidP="00F92F72">
      <w:pPr>
        <w:spacing w:line="276" w:lineRule="auto"/>
        <w:ind w:firstLine="708"/>
        <w:jc w:val="both"/>
        <w:rPr>
          <w:rFonts w:ascii="Tahoma" w:hAnsi="Tahoma" w:cs="Tahoma"/>
          <w:lang w:val="es-CO"/>
        </w:rPr>
      </w:pPr>
      <w:r w:rsidRPr="00E81501">
        <w:rPr>
          <w:rFonts w:ascii="Tahoma" w:hAnsi="Tahoma" w:cs="Tahoma"/>
          <w:lang w:val="es-CO"/>
        </w:rPr>
        <w:t>P</w:t>
      </w:r>
      <w:r w:rsidR="00ED10A9" w:rsidRPr="00E81501">
        <w:rPr>
          <w:rFonts w:ascii="Tahoma" w:hAnsi="Tahoma" w:cs="Tahoma"/>
          <w:lang w:val="es-CO"/>
        </w:rPr>
        <w:t>ara arrimar a tal determinación</w:t>
      </w:r>
      <w:r w:rsidR="002E5648" w:rsidRPr="00E81501">
        <w:rPr>
          <w:rFonts w:ascii="Tahoma" w:hAnsi="Tahoma" w:cs="Tahoma"/>
          <w:lang w:val="es-CO"/>
        </w:rPr>
        <w:t>,</w:t>
      </w:r>
      <w:r w:rsidRPr="00E81501">
        <w:rPr>
          <w:rFonts w:ascii="Tahoma" w:hAnsi="Tahoma" w:cs="Tahoma"/>
          <w:lang w:val="es-CO"/>
        </w:rPr>
        <w:t xml:space="preserve"> </w:t>
      </w:r>
      <w:r w:rsidR="00D553D9" w:rsidRPr="00E81501">
        <w:rPr>
          <w:rFonts w:ascii="Tahoma" w:hAnsi="Tahoma" w:cs="Tahoma"/>
          <w:lang w:val="es-CO"/>
        </w:rPr>
        <w:t xml:space="preserve">la A-quo consideró que </w:t>
      </w:r>
      <w:r w:rsidR="00F55F5B" w:rsidRPr="00E81501">
        <w:rPr>
          <w:rFonts w:ascii="Tahoma" w:hAnsi="Tahoma" w:cs="Tahoma"/>
          <w:lang w:val="es-CO"/>
        </w:rPr>
        <w:t>de acuerdo</w:t>
      </w:r>
      <w:r w:rsidR="00DA4ABF" w:rsidRPr="00E81501">
        <w:rPr>
          <w:rFonts w:ascii="Tahoma" w:hAnsi="Tahoma" w:cs="Tahoma"/>
          <w:lang w:val="es-CO"/>
        </w:rPr>
        <w:t xml:space="preserve"> a la falencia probatoria frente a la demostración de la ocurrencia</w:t>
      </w:r>
      <w:r w:rsidR="00F2218F" w:rsidRPr="00E81501">
        <w:rPr>
          <w:rFonts w:ascii="Tahoma" w:hAnsi="Tahoma" w:cs="Tahoma"/>
          <w:lang w:val="es-CO"/>
        </w:rPr>
        <w:t xml:space="preserve"> de</w:t>
      </w:r>
      <w:r w:rsidR="00DA4ABF" w:rsidRPr="00E81501">
        <w:rPr>
          <w:rFonts w:ascii="Tahoma" w:hAnsi="Tahoma" w:cs="Tahoma"/>
          <w:lang w:val="es-CO"/>
        </w:rPr>
        <w:t xml:space="preserve"> la figura de </w:t>
      </w:r>
      <w:r w:rsidR="00444E98" w:rsidRPr="00E81501">
        <w:rPr>
          <w:rFonts w:ascii="Tahoma" w:hAnsi="Tahoma" w:cs="Tahoma"/>
          <w:lang w:val="es-CO"/>
        </w:rPr>
        <w:t>unidad de empresa</w:t>
      </w:r>
      <w:r w:rsidR="00DA4ABF" w:rsidRPr="00E81501">
        <w:rPr>
          <w:rFonts w:ascii="Tahoma" w:hAnsi="Tahoma" w:cs="Tahoma"/>
          <w:lang w:val="es-CO"/>
        </w:rPr>
        <w:t xml:space="preserve"> o sustitución patronal entre Jardines la Esperanza S.A. y Servicios Exequiales S.A., con quien </w:t>
      </w:r>
      <w:r w:rsidR="00F2218F" w:rsidRPr="00E81501">
        <w:rPr>
          <w:rFonts w:ascii="Tahoma" w:hAnsi="Tahoma" w:cs="Tahoma"/>
          <w:lang w:val="es-CO"/>
        </w:rPr>
        <w:t xml:space="preserve">la actora </w:t>
      </w:r>
      <w:r w:rsidR="00DA4ABF" w:rsidRPr="00E81501">
        <w:rPr>
          <w:rFonts w:ascii="Tahoma" w:hAnsi="Tahoma" w:cs="Tahoma"/>
          <w:lang w:val="es-CO"/>
        </w:rPr>
        <w:t xml:space="preserve">firmó contrato de trabajo a </w:t>
      </w:r>
      <w:r w:rsidR="000A5A45" w:rsidRPr="00E81501">
        <w:rPr>
          <w:rFonts w:ascii="Tahoma" w:hAnsi="Tahoma" w:cs="Tahoma"/>
          <w:lang w:val="es-CO"/>
        </w:rPr>
        <w:t>término</w:t>
      </w:r>
      <w:r w:rsidR="00DA4ABF" w:rsidRPr="00E81501">
        <w:rPr>
          <w:rFonts w:ascii="Tahoma" w:hAnsi="Tahoma" w:cs="Tahoma"/>
          <w:lang w:val="es-CO"/>
        </w:rPr>
        <w:t xml:space="preserve"> fijo el</w:t>
      </w:r>
      <w:r w:rsidR="002E5648" w:rsidRPr="00E81501">
        <w:rPr>
          <w:rFonts w:ascii="Tahoma" w:hAnsi="Tahoma" w:cs="Tahoma"/>
          <w:lang w:val="es-CO"/>
        </w:rPr>
        <w:t xml:space="preserve"> día</w:t>
      </w:r>
      <w:r w:rsidR="00DA4ABF" w:rsidRPr="00E81501">
        <w:rPr>
          <w:rFonts w:ascii="Tahoma" w:hAnsi="Tahoma" w:cs="Tahoma"/>
          <w:lang w:val="es-CO"/>
        </w:rPr>
        <w:t xml:space="preserve"> 1</w:t>
      </w:r>
      <w:r w:rsidR="002E5648" w:rsidRPr="00E81501">
        <w:rPr>
          <w:rFonts w:ascii="Tahoma" w:hAnsi="Tahoma" w:cs="Tahoma"/>
          <w:lang w:val="es-CO"/>
        </w:rPr>
        <w:t>º</w:t>
      </w:r>
      <w:r w:rsidR="00DA4ABF" w:rsidRPr="00E81501">
        <w:rPr>
          <w:rFonts w:ascii="Tahoma" w:hAnsi="Tahoma" w:cs="Tahoma"/>
          <w:lang w:val="es-CO"/>
        </w:rPr>
        <w:t xml:space="preserve"> de octubre de 1996, continuándose la relación hasta el 2001</w:t>
      </w:r>
      <w:r w:rsidR="002E5648" w:rsidRPr="00E81501">
        <w:rPr>
          <w:rFonts w:ascii="Tahoma" w:hAnsi="Tahoma" w:cs="Tahoma"/>
          <w:lang w:val="es-CO"/>
        </w:rPr>
        <w:t>,</w:t>
      </w:r>
      <w:r w:rsidR="00DA4ABF" w:rsidRPr="00E81501">
        <w:rPr>
          <w:rFonts w:ascii="Tahoma" w:hAnsi="Tahoma" w:cs="Tahoma"/>
          <w:lang w:val="es-CO"/>
        </w:rPr>
        <w:t xml:space="preserve"> de acuerdo a los aportes a </w:t>
      </w:r>
      <w:r w:rsidR="00F2218F" w:rsidRPr="00E81501">
        <w:rPr>
          <w:rFonts w:ascii="Tahoma" w:hAnsi="Tahoma" w:cs="Tahoma"/>
          <w:lang w:val="es-CO"/>
        </w:rPr>
        <w:t>la seguridad social efectuados</w:t>
      </w:r>
      <w:r w:rsidR="002E5648" w:rsidRPr="00E81501">
        <w:rPr>
          <w:rFonts w:ascii="Tahoma" w:hAnsi="Tahoma" w:cs="Tahoma"/>
          <w:lang w:val="es-CO"/>
        </w:rPr>
        <w:t xml:space="preserve"> por tal empresa</w:t>
      </w:r>
      <w:r w:rsidR="00F2218F" w:rsidRPr="00E81501">
        <w:rPr>
          <w:rFonts w:ascii="Tahoma" w:hAnsi="Tahoma" w:cs="Tahoma"/>
          <w:lang w:val="es-CO"/>
        </w:rPr>
        <w:t xml:space="preserve">, </w:t>
      </w:r>
      <w:r w:rsidR="00DA4ABF" w:rsidRPr="00E81501">
        <w:rPr>
          <w:rFonts w:ascii="Tahoma" w:hAnsi="Tahoma" w:cs="Tahoma"/>
          <w:lang w:val="es-CO"/>
        </w:rPr>
        <w:t>y</w:t>
      </w:r>
      <w:r w:rsidR="000A5A45" w:rsidRPr="00E81501">
        <w:rPr>
          <w:rFonts w:ascii="Tahoma" w:hAnsi="Tahoma" w:cs="Tahoma"/>
          <w:lang w:val="es-CO"/>
        </w:rPr>
        <w:t xml:space="preserve"> la no previsión de solicitud de la demandante encaminada a demostrarla</w:t>
      </w:r>
      <w:r w:rsidR="00F2218F" w:rsidRPr="00E81501">
        <w:rPr>
          <w:rFonts w:ascii="Tahoma" w:hAnsi="Tahoma" w:cs="Tahoma"/>
          <w:lang w:val="es-CO"/>
        </w:rPr>
        <w:t>;</w:t>
      </w:r>
      <w:r w:rsidR="000A5A45" w:rsidRPr="00E81501">
        <w:rPr>
          <w:rFonts w:ascii="Tahoma" w:hAnsi="Tahoma" w:cs="Tahoma"/>
          <w:lang w:val="es-CO"/>
        </w:rPr>
        <w:t xml:space="preserve"> se tiene que ambas entidades son completamente independientes y por tanto las </w:t>
      </w:r>
      <w:r w:rsidR="00F2218F" w:rsidRPr="00E81501">
        <w:rPr>
          <w:rFonts w:ascii="Tahoma" w:hAnsi="Tahoma" w:cs="Tahoma"/>
          <w:lang w:val="es-CO"/>
        </w:rPr>
        <w:t>relaciones</w:t>
      </w:r>
      <w:r w:rsidR="000A5A45" w:rsidRPr="00E81501">
        <w:rPr>
          <w:rFonts w:ascii="Tahoma" w:hAnsi="Tahoma" w:cs="Tahoma"/>
          <w:lang w:val="es-CO"/>
        </w:rPr>
        <w:t xml:space="preserve"> laborales de ellas surgidas</w:t>
      </w:r>
      <w:r w:rsidR="00F2218F" w:rsidRPr="00E81501">
        <w:rPr>
          <w:rFonts w:ascii="Tahoma" w:hAnsi="Tahoma" w:cs="Tahoma"/>
          <w:lang w:val="es-CO"/>
        </w:rPr>
        <w:t>,</w:t>
      </w:r>
      <w:r w:rsidR="000A5A45" w:rsidRPr="00E81501">
        <w:rPr>
          <w:rFonts w:ascii="Tahoma" w:hAnsi="Tahoma" w:cs="Tahoma"/>
          <w:lang w:val="es-CO"/>
        </w:rPr>
        <w:t xml:space="preserve"> no guardan relación alguna. Así mismo soportó tal afirmación en</w:t>
      </w:r>
      <w:r w:rsidR="00F55F5B" w:rsidRPr="00E81501">
        <w:rPr>
          <w:rFonts w:ascii="Tahoma" w:hAnsi="Tahoma" w:cs="Tahoma"/>
          <w:lang w:val="es-CO"/>
        </w:rPr>
        <w:t xml:space="preserve"> la prueba documental del certificado de existencia y representación de Jardines la Esperanza S.A. expedido por la Cámara de Comercio de Manizales, </w:t>
      </w:r>
      <w:r w:rsidR="000A5A45" w:rsidRPr="00E81501">
        <w:rPr>
          <w:rFonts w:ascii="Tahoma" w:hAnsi="Tahoma" w:cs="Tahoma"/>
          <w:lang w:val="es-CO"/>
        </w:rPr>
        <w:t xml:space="preserve">que contempla que </w:t>
      </w:r>
      <w:r w:rsidR="00F55F5B" w:rsidRPr="00E81501">
        <w:rPr>
          <w:rFonts w:ascii="Tahoma" w:hAnsi="Tahoma" w:cs="Tahoma"/>
          <w:lang w:val="es-CO"/>
        </w:rPr>
        <w:t>dicha entidad existe desde 1971, operando una fusión por absorción de diferentes e</w:t>
      </w:r>
      <w:r w:rsidR="00F2218F" w:rsidRPr="00E81501">
        <w:rPr>
          <w:rFonts w:ascii="Tahoma" w:hAnsi="Tahoma" w:cs="Tahoma"/>
          <w:lang w:val="es-CO"/>
        </w:rPr>
        <w:t>mpresas</w:t>
      </w:r>
      <w:r w:rsidR="00F55F5B" w:rsidRPr="00E81501">
        <w:rPr>
          <w:rFonts w:ascii="Tahoma" w:hAnsi="Tahoma" w:cs="Tahoma"/>
          <w:lang w:val="es-CO"/>
        </w:rPr>
        <w:t xml:space="preserve">, </w:t>
      </w:r>
      <w:r w:rsidR="00214D71" w:rsidRPr="00E81501">
        <w:rPr>
          <w:rFonts w:ascii="Tahoma" w:hAnsi="Tahoma" w:cs="Tahoma"/>
          <w:lang w:val="es-CO"/>
        </w:rPr>
        <w:t>sin que ninguna de las mencionadas obedezca a la denominada Servicios Exequi</w:t>
      </w:r>
      <w:r w:rsidR="00E81501">
        <w:rPr>
          <w:rFonts w:ascii="Tahoma" w:hAnsi="Tahoma" w:cs="Tahoma"/>
          <w:lang w:val="es-CO"/>
        </w:rPr>
        <w:t>a</w:t>
      </w:r>
      <w:r w:rsidR="00214D71" w:rsidRPr="00E81501">
        <w:rPr>
          <w:rFonts w:ascii="Tahoma" w:hAnsi="Tahoma" w:cs="Tahoma"/>
          <w:lang w:val="es-CO"/>
        </w:rPr>
        <w:t>les S.A</w:t>
      </w:r>
      <w:r w:rsidR="000A5A45" w:rsidRPr="00E81501">
        <w:rPr>
          <w:rFonts w:ascii="Tahoma" w:hAnsi="Tahoma" w:cs="Tahoma"/>
          <w:lang w:val="es-CO"/>
        </w:rPr>
        <w:t>.</w:t>
      </w:r>
    </w:p>
    <w:p w:rsidR="00715952" w:rsidRPr="00E81501" w:rsidRDefault="00715952" w:rsidP="00EB0588">
      <w:pPr>
        <w:spacing w:line="276" w:lineRule="auto"/>
        <w:ind w:firstLine="708"/>
        <w:jc w:val="both"/>
        <w:rPr>
          <w:rFonts w:ascii="Tahoma" w:hAnsi="Tahoma" w:cs="Tahoma"/>
          <w:lang w:val="es-CO"/>
        </w:rPr>
      </w:pPr>
    </w:p>
    <w:p w:rsidR="008835B0" w:rsidRPr="00E81501" w:rsidRDefault="00715952" w:rsidP="00F92F72">
      <w:pPr>
        <w:spacing w:line="276" w:lineRule="auto"/>
        <w:ind w:firstLine="708"/>
        <w:jc w:val="both"/>
        <w:rPr>
          <w:rFonts w:ascii="Tahoma" w:hAnsi="Tahoma" w:cs="Tahoma"/>
          <w:lang w:val="es-CO"/>
        </w:rPr>
      </w:pPr>
      <w:r w:rsidRPr="00E81501">
        <w:rPr>
          <w:rFonts w:ascii="Tahoma" w:hAnsi="Tahoma" w:cs="Tahoma"/>
          <w:lang w:val="es-CO"/>
        </w:rPr>
        <w:t>Así, partiendo del extremo inicial acreditado por el contrato de trabajo suscrito entre la demandante y la demanda, fechado para el 1 de enero de 2001, la falladora encontró que, al comprobar los aportes</w:t>
      </w:r>
      <w:r w:rsidR="008835B0" w:rsidRPr="00E81501">
        <w:rPr>
          <w:rFonts w:ascii="Tahoma" w:hAnsi="Tahoma" w:cs="Tahoma"/>
          <w:lang w:val="es-CO"/>
        </w:rPr>
        <w:t xml:space="preserve"> a la seguridad social</w:t>
      </w:r>
      <w:r w:rsidRPr="00E81501">
        <w:rPr>
          <w:rFonts w:ascii="Tahoma" w:hAnsi="Tahoma" w:cs="Tahoma"/>
          <w:lang w:val="es-CO"/>
        </w:rPr>
        <w:t>, las consignaciones por concepto de cesantías y los pagos de vacaciones, el salario de Floral</w:t>
      </w:r>
      <w:r w:rsidR="008835B0" w:rsidRPr="00E81501">
        <w:rPr>
          <w:rFonts w:ascii="Tahoma" w:hAnsi="Tahoma" w:cs="Tahoma"/>
          <w:lang w:val="es-CO"/>
        </w:rPr>
        <w:t>b</w:t>
      </w:r>
      <w:r w:rsidRPr="00E81501">
        <w:rPr>
          <w:rFonts w:ascii="Tahoma" w:hAnsi="Tahoma" w:cs="Tahoma"/>
          <w:lang w:val="es-CO"/>
        </w:rPr>
        <w:t>a</w:t>
      </w:r>
      <w:bookmarkStart w:id="0" w:name="_GoBack"/>
      <w:bookmarkEnd w:id="0"/>
      <w:r w:rsidRPr="00E81501">
        <w:rPr>
          <w:rFonts w:ascii="Tahoma" w:hAnsi="Tahoma" w:cs="Tahoma"/>
          <w:lang w:val="es-CO"/>
        </w:rPr>
        <w:t xml:space="preserve"> Pinilla Lozada siempre fue variable, </w:t>
      </w:r>
      <w:r w:rsidR="008835B0" w:rsidRPr="00E81501">
        <w:rPr>
          <w:rFonts w:ascii="Tahoma" w:hAnsi="Tahoma" w:cs="Tahoma"/>
          <w:lang w:val="es-CO"/>
        </w:rPr>
        <w:t xml:space="preserve">advirtiendo que la entidad empleadora atendió al </w:t>
      </w:r>
      <w:r w:rsidRPr="00E81501">
        <w:rPr>
          <w:rFonts w:ascii="Tahoma" w:hAnsi="Tahoma" w:cs="Tahoma"/>
          <w:lang w:val="es-CO"/>
        </w:rPr>
        <w:t xml:space="preserve"> promedio</w:t>
      </w:r>
      <w:r w:rsidR="008835B0" w:rsidRPr="00E81501">
        <w:rPr>
          <w:rFonts w:ascii="Tahoma" w:hAnsi="Tahoma" w:cs="Tahoma"/>
          <w:lang w:val="es-CO"/>
        </w:rPr>
        <w:t xml:space="preserve"> real devengado por la trabajadora, incluso superando en algunos casos el monto obtenido por el Juzgado en la verificación, por lo que no aplica el reajuste peticionado, </w:t>
      </w:r>
      <w:r w:rsidR="00B239C4" w:rsidRPr="00E81501">
        <w:rPr>
          <w:rFonts w:ascii="Tahoma" w:hAnsi="Tahoma" w:cs="Tahoma"/>
          <w:lang w:val="es-CO"/>
        </w:rPr>
        <w:t>al no contar</w:t>
      </w:r>
      <w:r w:rsidR="002E5648" w:rsidRPr="00E81501">
        <w:rPr>
          <w:rFonts w:ascii="Tahoma" w:hAnsi="Tahoma" w:cs="Tahoma"/>
          <w:lang w:val="es-CO"/>
        </w:rPr>
        <w:t>se</w:t>
      </w:r>
      <w:r w:rsidR="00B239C4" w:rsidRPr="00E81501">
        <w:rPr>
          <w:rFonts w:ascii="Tahoma" w:hAnsi="Tahoma" w:cs="Tahoma"/>
          <w:lang w:val="es-CO"/>
        </w:rPr>
        <w:t xml:space="preserve"> con</w:t>
      </w:r>
      <w:r w:rsidR="002E5648" w:rsidRPr="00E81501">
        <w:rPr>
          <w:rFonts w:ascii="Tahoma" w:hAnsi="Tahoma" w:cs="Tahoma"/>
          <w:lang w:val="es-CO"/>
        </w:rPr>
        <w:t xml:space="preserve"> la necesaria</w:t>
      </w:r>
      <w:r w:rsidR="008835B0" w:rsidRPr="00E81501">
        <w:rPr>
          <w:rFonts w:ascii="Tahoma" w:hAnsi="Tahoma" w:cs="Tahoma"/>
          <w:lang w:val="es-CO"/>
        </w:rPr>
        <w:t xml:space="preserve"> precisión sobre las comisiones obtenidas, </w:t>
      </w:r>
      <w:r w:rsidR="002E5648" w:rsidRPr="00E81501">
        <w:rPr>
          <w:rFonts w:ascii="Tahoma" w:hAnsi="Tahoma" w:cs="Tahoma"/>
          <w:lang w:val="es-CO"/>
        </w:rPr>
        <w:t>por lo que la base de la liquidación sería en todo caso la reportada</w:t>
      </w:r>
      <w:r w:rsidR="008835B0" w:rsidRPr="00E81501">
        <w:rPr>
          <w:rFonts w:ascii="Tahoma" w:hAnsi="Tahoma" w:cs="Tahoma"/>
          <w:lang w:val="es-CO"/>
        </w:rPr>
        <w:t xml:space="preserve"> a la seguridad social.</w:t>
      </w:r>
    </w:p>
    <w:p w:rsidR="004965B6" w:rsidRPr="00E81501" w:rsidRDefault="004965B6" w:rsidP="00E81501">
      <w:pPr>
        <w:spacing w:line="240" w:lineRule="auto"/>
        <w:ind w:firstLine="708"/>
        <w:jc w:val="both"/>
        <w:rPr>
          <w:rFonts w:ascii="Tahoma" w:hAnsi="Tahoma" w:cs="Tahoma"/>
          <w:lang w:val="es-CO"/>
        </w:rPr>
      </w:pPr>
    </w:p>
    <w:p w:rsidR="004965B6" w:rsidRPr="00E81501" w:rsidRDefault="002216BE" w:rsidP="00F92F72">
      <w:pPr>
        <w:spacing w:line="276" w:lineRule="auto"/>
        <w:ind w:firstLine="708"/>
        <w:jc w:val="both"/>
        <w:rPr>
          <w:rFonts w:ascii="Tahoma" w:hAnsi="Tahoma" w:cs="Tahoma"/>
          <w:lang w:val="es-CO"/>
        </w:rPr>
      </w:pPr>
      <w:r w:rsidRPr="00E81501">
        <w:rPr>
          <w:rFonts w:ascii="Tahoma" w:hAnsi="Tahoma" w:cs="Tahoma"/>
          <w:lang w:val="es-CO"/>
        </w:rPr>
        <w:t>E</w:t>
      </w:r>
      <w:r w:rsidR="004965B6" w:rsidRPr="00E81501">
        <w:rPr>
          <w:rFonts w:ascii="Tahoma" w:hAnsi="Tahoma" w:cs="Tahoma"/>
          <w:lang w:val="es-CO"/>
        </w:rPr>
        <w:t>n cuanto a la liquidación</w:t>
      </w:r>
      <w:r w:rsidR="002E5648" w:rsidRPr="00E81501">
        <w:rPr>
          <w:rFonts w:ascii="Tahoma" w:hAnsi="Tahoma" w:cs="Tahoma"/>
          <w:lang w:val="es-CO"/>
        </w:rPr>
        <w:t xml:space="preserve"> de las prestaciones</w:t>
      </w:r>
      <w:r w:rsidR="004965B6" w:rsidRPr="00E81501">
        <w:rPr>
          <w:rFonts w:ascii="Tahoma" w:hAnsi="Tahoma" w:cs="Tahoma"/>
          <w:lang w:val="es-CO"/>
        </w:rPr>
        <w:t xml:space="preserve"> a la</w:t>
      </w:r>
      <w:r w:rsidR="002E5648" w:rsidRPr="00E81501">
        <w:rPr>
          <w:rFonts w:ascii="Tahoma" w:hAnsi="Tahoma" w:cs="Tahoma"/>
          <w:lang w:val="es-CO"/>
        </w:rPr>
        <w:t xml:space="preserve"> fecha de</w:t>
      </w:r>
      <w:r w:rsidR="004965B6" w:rsidRPr="00E81501">
        <w:rPr>
          <w:rFonts w:ascii="Tahoma" w:hAnsi="Tahoma" w:cs="Tahoma"/>
          <w:lang w:val="es-CO"/>
        </w:rPr>
        <w:t xml:space="preserve"> terminación del contrato de trabajo, comprobó que el salario promedio</w:t>
      </w:r>
      <w:r w:rsidR="00B239C4" w:rsidRPr="00E81501">
        <w:rPr>
          <w:rFonts w:ascii="Tahoma" w:hAnsi="Tahoma" w:cs="Tahoma"/>
          <w:lang w:val="es-CO"/>
        </w:rPr>
        <w:t xml:space="preserve"> allí utilizado</w:t>
      </w:r>
      <w:r w:rsidR="002E5648" w:rsidRPr="00E81501">
        <w:rPr>
          <w:rFonts w:ascii="Tahoma" w:hAnsi="Tahoma" w:cs="Tahoma"/>
          <w:lang w:val="es-CO"/>
        </w:rPr>
        <w:t xml:space="preserve"> no fue de</w:t>
      </w:r>
      <w:r w:rsidR="004965B6" w:rsidRPr="00E81501">
        <w:rPr>
          <w:rFonts w:ascii="Tahoma" w:hAnsi="Tahoma" w:cs="Tahoma"/>
          <w:lang w:val="es-CO"/>
        </w:rPr>
        <w:t xml:space="preserve"> $283.350</w:t>
      </w:r>
      <w:r w:rsidR="002E5648" w:rsidRPr="00E81501">
        <w:rPr>
          <w:rFonts w:ascii="Tahoma" w:hAnsi="Tahoma" w:cs="Tahoma"/>
          <w:lang w:val="es-CO"/>
        </w:rPr>
        <w:t xml:space="preserve">, como se afirma en la demanda, sino de </w:t>
      </w:r>
      <w:r w:rsidR="004965B6" w:rsidRPr="00E81501">
        <w:rPr>
          <w:rFonts w:ascii="Tahoma" w:hAnsi="Tahoma" w:cs="Tahoma"/>
          <w:lang w:val="es-CO"/>
        </w:rPr>
        <w:t>$703.</w:t>
      </w:r>
      <w:r w:rsidR="00CB1C54" w:rsidRPr="00E81501">
        <w:rPr>
          <w:rFonts w:ascii="Tahoma" w:hAnsi="Tahoma" w:cs="Tahoma"/>
          <w:lang w:val="es-CO"/>
        </w:rPr>
        <w:t>166</w:t>
      </w:r>
      <w:r w:rsidR="002E5648" w:rsidRPr="00E81501">
        <w:rPr>
          <w:rFonts w:ascii="Tahoma" w:hAnsi="Tahoma" w:cs="Tahoma"/>
          <w:lang w:val="es-CO"/>
        </w:rPr>
        <w:t>,</w:t>
      </w:r>
      <w:r w:rsidR="00CB1C54" w:rsidRPr="00E81501">
        <w:rPr>
          <w:rFonts w:ascii="Tahoma" w:hAnsi="Tahoma" w:cs="Tahoma"/>
          <w:lang w:val="es-CO"/>
        </w:rPr>
        <w:t xml:space="preserve"> que fue la obtenida por el juzgado al promediar los últimos </w:t>
      </w:r>
      <w:r w:rsidRPr="00E81501">
        <w:rPr>
          <w:rFonts w:ascii="Tahoma" w:hAnsi="Tahoma" w:cs="Tahoma"/>
          <w:lang w:val="es-CO"/>
        </w:rPr>
        <w:t>12 meses de salario devengado, por lo que no encontró necesaria la modificación.</w:t>
      </w:r>
    </w:p>
    <w:p w:rsidR="002216BE" w:rsidRPr="00E81501" w:rsidRDefault="002216BE" w:rsidP="00EB0588">
      <w:pPr>
        <w:spacing w:line="276" w:lineRule="auto"/>
        <w:ind w:firstLine="708"/>
        <w:jc w:val="both"/>
        <w:rPr>
          <w:rFonts w:ascii="Tahoma" w:hAnsi="Tahoma" w:cs="Tahoma"/>
          <w:lang w:val="es-CO"/>
        </w:rPr>
      </w:pPr>
    </w:p>
    <w:p w:rsidR="002216BE" w:rsidRPr="00E81501" w:rsidRDefault="002E5648" w:rsidP="00F92F72">
      <w:pPr>
        <w:spacing w:line="276" w:lineRule="auto"/>
        <w:ind w:firstLine="708"/>
        <w:jc w:val="both"/>
        <w:rPr>
          <w:rFonts w:ascii="Tahoma" w:hAnsi="Tahoma" w:cs="Tahoma"/>
          <w:lang w:val="es-CO"/>
        </w:rPr>
      </w:pPr>
      <w:r w:rsidRPr="00E81501">
        <w:rPr>
          <w:rFonts w:ascii="Tahoma" w:hAnsi="Tahoma" w:cs="Tahoma"/>
          <w:lang w:val="es-CO"/>
        </w:rPr>
        <w:t>Finalmente</w:t>
      </w:r>
      <w:r w:rsidR="002252E2" w:rsidRPr="00E81501">
        <w:rPr>
          <w:rFonts w:ascii="Tahoma" w:hAnsi="Tahoma" w:cs="Tahoma"/>
          <w:lang w:val="es-CO"/>
        </w:rPr>
        <w:t>,</w:t>
      </w:r>
      <w:r w:rsidRPr="00E81501">
        <w:rPr>
          <w:rFonts w:ascii="Tahoma" w:hAnsi="Tahoma" w:cs="Tahoma"/>
          <w:lang w:val="es-CO"/>
        </w:rPr>
        <w:t xml:space="preserve"> en lo que respecta al monto de </w:t>
      </w:r>
      <w:r w:rsidR="002216BE" w:rsidRPr="00E81501">
        <w:rPr>
          <w:rFonts w:ascii="Tahoma" w:hAnsi="Tahoma" w:cs="Tahoma"/>
          <w:lang w:val="es-CO"/>
        </w:rPr>
        <w:t>la indemnización por despido injusto</w:t>
      </w:r>
      <w:r w:rsidR="002252E2" w:rsidRPr="00E81501">
        <w:rPr>
          <w:rFonts w:ascii="Tahoma" w:hAnsi="Tahoma" w:cs="Tahoma"/>
          <w:lang w:val="es-CO"/>
        </w:rPr>
        <w:t>, la jueza de primer grado no encontró error alguno</w:t>
      </w:r>
      <w:r w:rsidR="002216BE" w:rsidRPr="00E81501">
        <w:rPr>
          <w:rFonts w:ascii="Tahoma" w:hAnsi="Tahoma" w:cs="Tahoma"/>
          <w:lang w:val="es-CO"/>
        </w:rPr>
        <w:t xml:space="preserve">, </w:t>
      </w:r>
      <w:r w:rsidR="002252E2" w:rsidRPr="00E81501">
        <w:rPr>
          <w:rFonts w:ascii="Tahoma" w:hAnsi="Tahoma" w:cs="Tahoma"/>
          <w:lang w:val="es-CO"/>
        </w:rPr>
        <w:t>pues al no haberse comprobado un extremo inicial del contrato de trabajo distinto al que tuvo en cuenta la empresa, se obtiene que lo pagado por este concepto es incluso superior al cálculo realizado por el Despacho.</w:t>
      </w:r>
    </w:p>
    <w:p w:rsidR="002252E2" w:rsidRPr="00EB0588" w:rsidRDefault="002252E2" w:rsidP="00E81501">
      <w:pPr>
        <w:spacing w:line="240" w:lineRule="auto"/>
        <w:ind w:firstLine="708"/>
        <w:jc w:val="both"/>
        <w:rPr>
          <w:rFonts w:ascii="Tahoma" w:hAnsi="Tahoma" w:cs="Tahoma"/>
          <w:sz w:val="24"/>
          <w:szCs w:val="24"/>
          <w:lang w:val="es-CO"/>
        </w:rPr>
      </w:pPr>
    </w:p>
    <w:p w:rsidR="0074613F" w:rsidRPr="00E81501" w:rsidRDefault="00203CAD" w:rsidP="00F92F72">
      <w:pPr>
        <w:pStyle w:val="Prrafodelista"/>
        <w:numPr>
          <w:ilvl w:val="0"/>
          <w:numId w:val="3"/>
        </w:numPr>
        <w:spacing w:line="276" w:lineRule="auto"/>
        <w:jc w:val="center"/>
        <w:rPr>
          <w:rFonts w:ascii="Tahoma" w:hAnsi="Tahoma" w:cs="Tahoma"/>
          <w:b/>
          <w:lang w:val="es-CO"/>
        </w:rPr>
      </w:pPr>
      <w:r w:rsidRPr="00E81501">
        <w:rPr>
          <w:rFonts w:ascii="Tahoma" w:hAnsi="Tahoma" w:cs="Tahoma"/>
          <w:b/>
          <w:lang w:val="es-CO"/>
        </w:rPr>
        <w:t>PROCEDENCIA DE LA CONSULTA</w:t>
      </w:r>
    </w:p>
    <w:p w:rsidR="00203CAD" w:rsidRPr="00E81501" w:rsidRDefault="00203CAD" w:rsidP="00E81501">
      <w:pPr>
        <w:pStyle w:val="Prrafodelista"/>
        <w:spacing w:line="240" w:lineRule="auto"/>
        <w:ind w:left="1080"/>
        <w:rPr>
          <w:rFonts w:ascii="Tahoma" w:hAnsi="Tahoma" w:cs="Tahoma"/>
          <w:b/>
          <w:lang w:val="es-CO"/>
        </w:rPr>
      </w:pPr>
    </w:p>
    <w:p w:rsidR="00203CAD" w:rsidRPr="00E81501" w:rsidRDefault="002252E2" w:rsidP="00F92F72">
      <w:pPr>
        <w:pStyle w:val="Sangradetextonormal"/>
        <w:spacing w:line="276" w:lineRule="auto"/>
        <w:rPr>
          <w:sz w:val="22"/>
          <w:szCs w:val="22"/>
        </w:rPr>
      </w:pPr>
      <w:r w:rsidRPr="00E81501">
        <w:rPr>
          <w:sz w:val="22"/>
          <w:szCs w:val="22"/>
        </w:rPr>
        <w:t>Como quiera que la sentencia resultó</w:t>
      </w:r>
      <w:r w:rsidR="00203CAD" w:rsidRPr="00E81501">
        <w:rPr>
          <w:sz w:val="22"/>
          <w:szCs w:val="22"/>
        </w:rPr>
        <w:t xml:space="preserve"> totalmente desfavorable </w:t>
      </w:r>
      <w:r w:rsidRPr="00E81501">
        <w:rPr>
          <w:sz w:val="22"/>
          <w:szCs w:val="22"/>
        </w:rPr>
        <w:t xml:space="preserve">a los intereses de </w:t>
      </w:r>
      <w:r w:rsidR="00203CAD" w:rsidRPr="00E81501">
        <w:rPr>
          <w:sz w:val="22"/>
          <w:szCs w:val="22"/>
        </w:rPr>
        <w:t xml:space="preserve">la trabajadora </w:t>
      </w:r>
      <w:r w:rsidR="007856CE" w:rsidRPr="00E81501">
        <w:rPr>
          <w:sz w:val="22"/>
          <w:szCs w:val="22"/>
        </w:rPr>
        <w:t xml:space="preserve">demandante </w:t>
      </w:r>
      <w:r w:rsidR="00203CAD" w:rsidRPr="00E81501">
        <w:rPr>
          <w:sz w:val="22"/>
          <w:szCs w:val="22"/>
        </w:rPr>
        <w:t xml:space="preserve">y </w:t>
      </w:r>
      <w:r w:rsidRPr="00E81501">
        <w:rPr>
          <w:sz w:val="22"/>
          <w:szCs w:val="22"/>
        </w:rPr>
        <w:t>además</w:t>
      </w:r>
      <w:r w:rsidR="00E81501">
        <w:rPr>
          <w:sz w:val="22"/>
          <w:szCs w:val="22"/>
        </w:rPr>
        <w:t>,</w:t>
      </w:r>
      <w:r w:rsidRPr="00E81501">
        <w:rPr>
          <w:sz w:val="22"/>
          <w:szCs w:val="22"/>
        </w:rPr>
        <w:t xml:space="preserve"> </w:t>
      </w:r>
      <w:r w:rsidR="00203CAD" w:rsidRPr="00E81501">
        <w:rPr>
          <w:sz w:val="22"/>
          <w:szCs w:val="22"/>
        </w:rPr>
        <w:t>no fue apelada, se dispuso el grado jurisdiccional de consulta.</w:t>
      </w:r>
    </w:p>
    <w:p w:rsidR="00203CAD" w:rsidRPr="00E81501" w:rsidRDefault="00203CAD" w:rsidP="00E81501">
      <w:pPr>
        <w:pStyle w:val="Prrafodelista"/>
        <w:spacing w:line="240" w:lineRule="auto"/>
        <w:ind w:left="1077"/>
        <w:rPr>
          <w:rFonts w:ascii="Tahoma" w:hAnsi="Tahoma" w:cs="Tahoma"/>
          <w:b/>
          <w:lang w:val="es-CO"/>
        </w:rPr>
      </w:pPr>
    </w:p>
    <w:p w:rsidR="00203CAD" w:rsidRPr="00E81501" w:rsidRDefault="00203CAD" w:rsidP="00DC1A23">
      <w:pPr>
        <w:pStyle w:val="Prrafodelista"/>
        <w:numPr>
          <w:ilvl w:val="0"/>
          <w:numId w:val="3"/>
        </w:numPr>
        <w:spacing w:line="276" w:lineRule="auto"/>
        <w:ind w:left="0" w:firstLine="0"/>
        <w:jc w:val="center"/>
        <w:rPr>
          <w:rFonts w:ascii="Tahoma" w:hAnsi="Tahoma" w:cs="Tahoma"/>
          <w:b/>
          <w:lang w:val="es-CO"/>
        </w:rPr>
      </w:pPr>
      <w:r w:rsidRPr="00E81501">
        <w:rPr>
          <w:rFonts w:ascii="Tahoma" w:hAnsi="Tahoma" w:cs="Tahoma"/>
          <w:b/>
          <w:lang w:val="es-CO"/>
        </w:rPr>
        <w:t>CONSIDERACIONES</w:t>
      </w:r>
    </w:p>
    <w:p w:rsidR="004D3C0C" w:rsidRPr="00E81501" w:rsidRDefault="004D3C0C" w:rsidP="00E81501">
      <w:pPr>
        <w:spacing w:line="240" w:lineRule="auto"/>
        <w:jc w:val="both"/>
        <w:rPr>
          <w:rFonts w:ascii="Tahoma" w:hAnsi="Tahoma" w:cs="Tahoma"/>
          <w:b/>
          <w:iCs/>
          <w:lang w:val="es-CO"/>
        </w:rPr>
      </w:pPr>
    </w:p>
    <w:p w:rsidR="00872421" w:rsidRPr="00E81501" w:rsidRDefault="00DC1A23" w:rsidP="00DC1A23">
      <w:pPr>
        <w:pStyle w:val="Prrafodelista"/>
        <w:numPr>
          <w:ilvl w:val="1"/>
          <w:numId w:val="3"/>
        </w:numPr>
        <w:spacing w:line="276" w:lineRule="auto"/>
        <w:ind w:left="0" w:firstLine="0"/>
        <w:jc w:val="center"/>
        <w:rPr>
          <w:rFonts w:ascii="Tahoma" w:hAnsi="Tahoma" w:cs="Tahoma"/>
          <w:b/>
          <w:lang w:val="es-CO"/>
        </w:rPr>
      </w:pPr>
      <w:r w:rsidRPr="00E81501">
        <w:rPr>
          <w:rFonts w:ascii="Tahoma" w:hAnsi="Tahoma" w:cs="Tahoma"/>
          <w:b/>
          <w:lang w:val="es-CO"/>
        </w:rPr>
        <w:t>SUCESIÓN PATRONAL</w:t>
      </w:r>
      <w:r w:rsidR="002D0F44" w:rsidRPr="00E81501">
        <w:rPr>
          <w:rFonts w:ascii="Tahoma" w:hAnsi="Tahoma" w:cs="Tahoma"/>
          <w:b/>
          <w:lang w:val="es-CO"/>
        </w:rPr>
        <w:t>, SALARIO BASE DE LA LIQUIDACIÓN DE PRESTACIONES Y RESOLUCIÓN DEL CASO CONCRETO</w:t>
      </w:r>
    </w:p>
    <w:p w:rsidR="00D475E7" w:rsidRPr="00E81501" w:rsidRDefault="00D475E7" w:rsidP="00E81501">
      <w:pPr>
        <w:spacing w:line="240" w:lineRule="auto"/>
        <w:ind w:firstLine="708"/>
        <w:jc w:val="both"/>
        <w:rPr>
          <w:rFonts w:ascii="Tahoma" w:hAnsi="Tahoma" w:cs="Tahoma"/>
          <w:lang w:val="es-CO"/>
        </w:rPr>
      </w:pPr>
    </w:p>
    <w:p w:rsidR="00E63C94" w:rsidRPr="00E81501" w:rsidRDefault="00F92F72" w:rsidP="00F92F72">
      <w:pPr>
        <w:spacing w:line="276" w:lineRule="auto"/>
        <w:ind w:firstLine="708"/>
        <w:jc w:val="both"/>
        <w:rPr>
          <w:rFonts w:ascii="Tahoma" w:hAnsi="Tahoma" w:cs="Tahoma"/>
          <w:lang w:val="es-CO"/>
        </w:rPr>
      </w:pPr>
      <w:r w:rsidRPr="00E81501">
        <w:rPr>
          <w:rFonts w:ascii="Tahoma" w:hAnsi="Tahoma" w:cs="Tahoma"/>
          <w:lang w:val="es-CO"/>
        </w:rPr>
        <w:t xml:space="preserve">Tal como quedó establecido desde la determinación del problema jurídico que </w:t>
      </w:r>
      <w:r w:rsidR="00333EC2" w:rsidRPr="00E81501">
        <w:rPr>
          <w:rFonts w:ascii="Tahoma" w:hAnsi="Tahoma" w:cs="Tahoma"/>
          <w:lang w:val="es-CO"/>
        </w:rPr>
        <w:t>deberá resolver esta</w:t>
      </w:r>
      <w:r w:rsidRPr="00E81501">
        <w:rPr>
          <w:rFonts w:ascii="Tahoma" w:hAnsi="Tahoma" w:cs="Tahoma"/>
          <w:lang w:val="es-CO"/>
        </w:rPr>
        <w:t xml:space="preserve"> Corporación</w:t>
      </w:r>
      <w:r w:rsidR="002252E2" w:rsidRPr="00E81501">
        <w:rPr>
          <w:rFonts w:ascii="Tahoma" w:hAnsi="Tahoma" w:cs="Tahoma"/>
          <w:lang w:val="es-CO"/>
        </w:rPr>
        <w:t>,</w:t>
      </w:r>
      <w:r w:rsidRPr="00E81501">
        <w:rPr>
          <w:rFonts w:ascii="Tahoma" w:hAnsi="Tahoma" w:cs="Tahoma"/>
          <w:lang w:val="es-CO"/>
        </w:rPr>
        <w:t xml:space="preserve"> es necesario</w:t>
      </w:r>
      <w:r w:rsidR="00D475E7" w:rsidRPr="00E81501">
        <w:rPr>
          <w:rFonts w:ascii="Tahoma" w:hAnsi="Tahoma" w:cs="Tahoma"/>
          <w:lang w:val="es-CO"/>
        </w:rPr>
        <w:t xml:space="preserve"> </w:t>
      </w:r>
      <w:r w:rsidRPr="00E81501">
        <w:rPr>
          <w:rFonts w:ascii="Tahoma" w:hAnsi="Tahoma" w:cs="Tahoma"/>
          <w:lang w:val="es-CO"/>
        </w:rPr>
        <w:t xml:space="preserve">identificar </w:t>
      </w:r>
      <w:r w:rsidR="002252E2" w:rsidRPr="00E81501">
        <w:rPr>
          <w:rFonts w:ascii="Tahoma" w:hAnsi="Tahoma" w:cs="Tahoma"/>
          <w:lang w:val="es-CO"/>
        </w:rPr>
        <w:t>la fecha del</w:t>
      </w:r>
      <w:r w:rsidR="00D475E7" w:rsidRPr="00E81501">
        <w:rPr>
          <w:rFonts w:ascii="Tahoma" w:hAnsi="Tahoma" w:cs="Tahoma"/>
          <w:lang w:val="es-CO"/>
        </w:rPr>
        <w:t xml:space="preserve"> extremo inicial del </w:t>
      </w:r>
      <w:r w:rsidR="002252E2" w:rsidRPr="00E81501">
        <w:rPr>
          <w:rFonts w:ascii="Tahoma" w:hAnsi="Tahoma" w:cs="Tahoma"/>
          <w:lang w:val="es-CO"/>
        </w:rPr>
        <w:t>contrato de trabajo celebrado entre</w:t>
      </w:r>
      <w:r w:rsidR="00D475E7" w:rsidRPr="00E81501">
        <w:rPr>
          <w:rFonts w:ascii="Tahoma" w:hAnsi="Tahoma" w:cs="Tahoma"/>
          <w:lang w:val="es-CO"/>
        </w:rPr>
        <w:t xml:space="preserve"> </w:t>
      </w:r>
      <w:r w:rsidR="002252E2" w:rsidRPr="00E81501">
        <w:rPr>
          <w:rFonts w:ascii="Tahoma" w:hAnsi="Tahoma" w:cs="Tahoma"/>
          <w:lang w:val="es-CO"/>
        </w:rPr>
        <w:t xml:space="preserve">la señora </w:t>
      </w:r>
      <w:r w:rsidR="00D475E7" w:rsidRPr="00E81501">
        <w:rPr>
          <w:rFonts w:ascii="Tahoma" w:hAnsi="Tahoma" w:cs="Tahoma"/>
          <w:lang w:val="es-CO"/>
        </w:rPr>
        <w:t>Floralba Pinilla Lozada y</w:t>
      </w:r>
      <w:r w:rsidR="002252E2" w:rsidRPr="00E81501">
        <w:rPr>
          <w:rFonts w:ascii="Tahoma" w:hAnsi="Tahoma" w:cs="Tahoma"/>
          <w:lang w:val="es-CO"/>
        </w:rPr>
        <w:t xml:space="preserve"> la sociedad Jardines de la Esperanza S.A.</w:t>
      </w:r>
      <w:r w:rsidR="00B01CAD" w:rsidRPr="00E81501">
        <w:rPr>
          <w:rFonts w:ascii="Tahoma" w:hAnsi="Tahoma" w:cs="Tahoma"/>
          <w:lang w:val="es-CO"/>
        </w:rPr>
        <w:t>,</w:t>
      </w:r>
      <w:r w:rsidR="00333EC2" w:rsidRPr="00E81501">
        <w:rPr>
          <w:rFonts w:ascii="Tahoma" w:hAnsi="Tahoma" w:cs="Tahoma"/>
          <w:lang w:val="es-CO"/>
        </w:rPr>
        <w:t xml:space="preserve"> con apoyo en</w:t>
      </w:r>
      <w:r w:rsidRPr="00E81501">
        <w:rPr>
          <w:rFonts w:ascii="Tahoma" w:hAnsi="Tahoma" w:cs="Tahoma"/>
          <w:lang w:val="es-CO"/>
        </w:rPr>
        <w:t xml:space="preserve"> las pruebas que obran</w:t>
      </w:r>
      <w:r w:rsidR="00333EC2" w:rsidRPr="00E81501">
        <w:rPr>
          <w:rFonts w:ascii="Tahoma" w:hAnsi="Tahoma" w:cs="Tahoma"/>
          <w:lang w:val="es-CO"/>
        </w:rPr>
        <w:t xml:space="preserve"> válidamente</w:t>
      </w:r>
      <w:r w:rsidRPr="00E81501">
        <w:rPr>
          <w:rFonts w:ascii="Tahoma" w:hAnsi="Tahoma" w:cs="Tahoma"/>
          <w:lang w:val="es-CO"/>
        </w:rPr>
        <w:t xml:space="preserve"> en el proceso;</w:t>
      </w:r>
      <w:r w:rsidR="00B01CAD" w:rsidRPr="00E81501">
        <w:rPr>
          <w:rFonts w:ascii="Tahoma" w:hAnsi="Tahoma" w:cs="Tahoma"/>
          <w:lang w:val="es-CO"/>
        </w:rPr>
        <w:t xml:space="preserve"> ello teniendo en cuenta</w:t>
      </w:r>
      <w:r w:rsidRPr="00E81501">
        <w:rPr>
          <w:rFonts w:ascii="Tahoma" w:hAnsi="Tahoma" w:cs="Tahoma"/>
          <w:lang w:val="es-CO"/>
        </w:rPr>
        <w:t xml:space="preserve"> que la demandante afirma, tal como se aprecia a la lectura del</w:t>
      </w:r>
      <w:r w:rsidR="00B01CAD" w:rsidRPr="00E81501">
        <w:rPr>
          <w:rFonts w:ascii="Tahoma" w:hAnsi="Tahoma" w:cs="Tahoma"/>
          <w:lang w:val="es-CO"/>
        </w:rPr>
        <w:t xml:space="preserve"> hecho octavo de la demanda</w:t>
      </w:r>
      <w:r w:rsidRPr="00E81501">
        <w:rPr>
          <w:rFonts w:ascii="Tahoma" w:hAnsi="Tahoma" w:cs="Tahoma"/>
          <w:lang w:val="es-CO"/>
        </w:rPr>
        <w:t>, que</w:t>
      </w:r>
      <w:r w:rsidR="00E63C94" w:rsidRPr="00E81501">
        <w:rPr>
          <w:rFonts w:ascii="Tahoma" w:hAnsi="Tahoma" w:cs="Tahoma"/>
          <w:lang w:val="es-CO"/>
        </w:rPr>
        <w:t xml:space="preserve"> ingresó a trabajar para la sociedad comercial JARDINES DE LA ESPERANZA S.A. el </w:t>
      </w:r>
      <w:r w:rsidR="00B71999" w:rsidRPr="00E81501">
        <w:rPr>
          <w:rFonts w:ascii="Tahoma" w:hAnsi="Tahoma" w:cs="Tahoma"/>
          <w:lang w:val="es-CO"/>
        </w:rPr>
        <w:t xml:space="preserve">día </w:t>
      </w:r>
      <w:r w:rsidR="00E63C94" w:rsidRPr="00E81501">
        <w:rPr>
          <w:rFonts w:ascii="Tahoma" w:hAnsi="Tahoma" w:cs="Tahoma"/>
          <w:lang w:val="es-CO"/>
        </w:rPr>
        <w:t>1º de octubre de 1996</w:t>
      </w:r>
      <w:r w:rsidR="00B01CAD" w:rsidRPr="00E81501">
        <w:rPr>
          <w:rFonts w:ascii="Tahoma" w:hAnsi="Tahoma" w:cs="Tahoma"/>
          <w:lang w:val="es-CO"/>
        </w:rPr>
        <w:t>, mientras</w:t>
      </w:r>
      <w:r w:rsidRPr="00E81501">
        <w:rPr>
          <w:rFonts w:ascii="Tahoma" w:hAnsi="Tahoma" w:cs="Tahoma"/>
          <w:lang w:val="es-CO"/>
        </w:rPr>
        <w:t xml:space="preserve"> para la</w:t>
      </w:r>
      <w:r w:rsidR="00B01CAD" w:rsidRPr="00E81501">
        <w:rPr>
          <w:rFonts w:ascii="Tahoma" w:hAnsi="Tahoma" w:cs="Tahoma"/>
          <w:lang w:val="es-CO"/>
        </w:rPr>
        <w:t xml:space="preserve"> empresa, en cambio, apelando a la información contenida en la Historia Laboral de aportes a pensiones y al contenido</w:t>
      </w:r>
      <w:r w:rsidRPr="00E81501">
        <w:rPr>
          <w:rFonts w:ascii="Tahoma" w:hAnsi="Tahoma" w:cs="Tahoma"/>
          <w:lang w:val="es-CO"/>
        </w:rPr>
        <w:t xml:space="preserve"> </w:t>
      </w:r>
      <w:r w:rsidR="00B01CAD" w:rsidRPr="00E81501">
        <w:rPr>
          <w:rFonts w:ascii="Tahoma" w:hAnsi="Tahoma" w:cs="Tahoma"/>
          <w:lang w:val="es-CO"/>
        </w:rPr>
        <w:t>del contrato</w:t>
      </w:r>
      <w:r w:rsidRPr="00E81501">
        <w:rPr>
          <w:rFonts w:ascii="Tahoma" w:hAnsi="Tahoma" w:cs="Tahoma"/>
          <w:lang w:val="es-CO"/>
        </w:rPr>
        <w:t xml:space="preserve"> mismo, asegura que </w:t>
      </w:r>
      <w:r w:rsidR="00D35819" w:rsidRPr="00E81501">
        <w:rPr>
          <w:rFonts w:ascii="Tahoma" w:hAnsi="Tahoma" w:cs="Tahoma"/>
          <w:lang w:val="es-CO"/>
        </w:rPr>
        <w:t>el extremo inicial de aquella</w:t>
      </w:r>
      <w:r w:rsidR="00B01CAD" w:rsidRPr="00E81501">
        <w:rPr>
          <w:rFonts w:ascii="Tahoma" w:hAnsi="Tahoma" w:cs="Tahoma"/>
          <w:lang w:val="es-CO"/>
        </w:rPr>
        <w:t xml:space="preserve"> relación</w:t>
      </w:r>
      <w:r w:rsidR="00B71999" w:rsidRPr="00E81501">
        <w:rPr>
          <w:rFonts w:ascii="Tahoma" w:hAnsi="Tahoma" w:cs="Tahoma"/>
          <w:lang w:val="es-CO"/>
        </w:rPr>
        <w:t xml:space="preserve"> laboral</w:t>
      </w:r>
      <w:r w:rsidR="00D214B0" w:rsidRPr="00E81501">
        <w:rPr>
          <w:rFonts w:ascii="Tahoma" w:hAnsi="Tahoma" w:cs="Tahoma"/>
          <w:lang w:val="es-CO"/>
        </w:rPr>
        <w:t xml:space="preserve"> fue el 1º de enero de 2001.</w:t>
      </w:r>
      <w:r w:rsidR="00B01CAD" w:rsidRPr="00E81501">
        <w:rPr>
          <w:rFonts w:ascii="Tahoma" w:hAnsi="Tahoma" w:cs="Tahoma"/>
          <w:lang w:val="es-CO"/>
        </w:rPr>
        <w:t xml:space="preserve">   </w:t>
      </w:r>
    </w:p>
    <w:p w:rsidR="002252E2" w:rsidRPr="00E81501" w:rsidRDefault="002252E2" w:rsidP="00EB0588">
      <w:pPr>
        <w:spacing w:line="276" w:lineRule="auto"/>
        <w:ind w:firstLine="708"/>
        <w:jc w:val="both"/>
        <w:rPr>
          <w:rFonts w:ascii="Tahoma" w:hAnsi="Tahoma" w:cs="Tahoma"/>
          <w:lang w:val="es-CO"/>
        </w:rPr>
      </w:pPr>
    </w:p>
    <w:p w:rsidR="00D35819" w:rsidRPr="00E81501" w:rsidRDefault="00D35819" w:rsidP="00F92F72">
      <w:pPr>
        <w:spacing w:line="276" w:lineRule="auto"/>
        <w:ind w:firstLine="708"/>
        <w:jc w:val="both"/>
        <w:rPr>
          <w:rFonts w:ascii="Tahoma" w:hAnsi="Tahoma" w:cs="Tahoma"/>
          <w:lang w:val="es-CO"/>
        </w:rPr>
      </w:pPr>
      <w:r w:rsidRPr="00E81501">
        <w:rPr>
          <w:rFonts w:ascii="Tahoma" w:hAnsi="Tahoma" w:cs="Tahoma"/>
          <w:lang w:val="es-CO"/>
        </w:rPr>
        <w:t>Como preámbulo, debemos advertir</w:t>
      </w:r>
      <w:r w:rsidR="00B71999" w:rsidRPr="00E81501">
        <w:rPr>
          <w:rFonts w:ascii="Tahoma" w:hAnsi="Tahoma" w:cs="Tahoma"/>
          <w:lang w:val="es-CO"/>
        </w:rPr>
        <w:t xml:space="preserve"> que </w:t>
      </w:r>
      <w:r w:rsidR="00F92F72" w:rsidRPr="00E81501">
        <w:rPr>
          <w:rFonts w:ascii="Tahoma" w:hAnsi="Tahoma" w:cs="Tahoma"/>
          <w:lang w:val="es-CO"/>
        </w:rPr>
        <w:t>en la demanda no existe ni una sola mención de la</w:t>
      </w:r>
      <w:r w:rsidRPr="00E81501">
        <w:rPr>
          <w:rFonts w:ascii="Tahoma" w:hAnsi="Tahoma" w:cs="Tahoma"/>
          <w:lang w:val="es-CO"/>
        </w:rPr>
        <w:t xml:space="preserve"> existencia de la</w:t>
      </w:r>
      <w:r w:rsidR="00F92F72" w:rsidRPr="00E81501">
        <w:rPr>
          <w:rFonts w:ascii="Tahoma" w:hAnsi="Tahoma" w:cs="Tahoma"/>
          <w:lang w:val="es-CO"/>
        </w:rPr>
        <w:t xml:space="preserve"> empresa </w:t>
      </w:r>
      <w:r w:rsidRPr="00E81501">
        <w:rPr>
          <w:rFonts w:ascii="Tahoma" w:hAnsi="Tahoma" w:cs="Tahoma"/>
          <w:lang w:val="es-CO"/>
        </w:rPr>
        <w:t>denominada “COMPAÑÍA DE SERVICIOS EXEQUIALES”</w:t>
      </w:r>
      <w:r w:rsidR="00F92F72" w:rsidRPr="00E81501">
        <w:rPr>
          <w:rFonts w:ascii="Tahoma" w:hAnsi="Tahoma" w:cs="Tahoma"/>
          <w:lang w:val="es-CO"/>
        </w:rPr>
        <w:t xml:space="preserve">, pese a que </w:t>
      </w:r>
      <w:r w:rsidRPr="00E81501">
        <w:rPr>
          <w:rFonts w:ascii="Tahoma" w:hAnsi="Tahoma" w:cs="Tahoma"/>
          <w:lang w:val="es-CO"/>
        </w:rPr>
        <w:t xml:space="preserve">esta es quien figura como empleadora de la demandante entre octubre de 1996 y diciembre del año 2000, según consta en </w:t>
      </w:r>
      <w:r w:rsidR="00F92F72" w:rsidRPr="00E81501">
        <w:rPr>
          <w:rFonts w:ascii="Tahoma" w:hAnsi="Tahoma" w:cs="Tahoma"/>
          <w:lang w:val="es-CO"/>
        </w:rPr>
        <w:t>el reporte de semanas cotizadas a pensiones</w:t>
      </w:r>
      <w:r w:rsidRPr="00E81501">
        <w:rPr>
          <w:rFonts w:ascii="Tahoma" w:hAnsi="Tahoma" w:cs="Tahoma"/>
          <w:lang w:val="es-CO"/>
        </w:rPr>
        <w:t xml:space="preserve"> (</w:t>
      </w:r>
      <w:proofErr w:type="spellStart"/>
      <w:r w:rsidRPr="00E81501">
        <w:rPr>
          <w:rFonts w:ascii="Tahoma" w:hAnsi="Tahoma" w:cs="Tahoma"/>
          <w:lang w:val="es-CO"/>
        </w:rPr>
        <w:t>fl</w:t>
      </w:r>
      <w:proofErr w:type="spellEnd"/>
      <w:r w:rsidRPr="00E81501">
        <w:rPr>
          <w:rFonts w:ascii="Tahoma" w:hAnsi="Tahoma" w:cs="Tahoma"/>
          <w:lang w:val="es-CO"/>
        </w:rPr>
        <w:t>. 12)</w:t>
      </w:r>
      <w:r w:rsidR="00F92F72" w:rsidRPr="00E81501">
        <w:rPr>
          <w:rFonts w:ascii="Tahoma" w:hAnsi="Tahoma" w:cs="Tahoma"/>
          <w:lang w:val="es-CO"/>
        </w:rPr>
        <w:t>, expedido por el ISS (Hoy Colpensiones</w:t>
      </w:r>
      <w:r w:rsidRPr="00E81501">
        <w:rPr>
          <w:rFonts w:ascii="Tahoma" w:hAnsi="Tahoma" w:cs="Tahoma"/>
          <w:lang w:val="es-CO"/>
        </w:rPr>
        <w:t xml:space="preserve">), documento que fue aportado precisamente por la demandante. </w:t>
      </w:r>
    </w:p>
    <w:p w:rsidR="00D35819" w:rsidRPr="00E81501" w:rsidRDefault="00D35819" w:rsidP="00444E98">
      <w:pPr>
        <w:spacing w:line="240" w:lineRule="auto"/>
        <w:ind w:firstLine="708"/>
        <w:jc w:val="both"/>
        <w:rPr>
          <w:rFonts w:ascii="Tahoma" w:hAnsi="Tahoma" w:cs="Tahoma"/>
          <w:lang w:val="es-CO"/>
        </w:rPr>
      </w:pPr>
    </w:p>
    <w:p w:rsidR="00B71999" w:rsidRPr="00E81501" w:rsidRDefault="00D35819" w:rsidP="00F92F72">
      <w:pPr>
        <w:spacing w:line="276" w:lineRule="auto"/>
        <w:ind w:firstLine="708"/>
        <w:jc w:val="both"/>
        <w:rPr>
          <w:rFonts w:ascii="Tahoma" w:hAnsi="Tahoma" w:cs="Tahoma"/>
          <w:lang w:val="es-CO"/>
        </w:rPr>
      </w:pPr>
      <w:r w:rsidRPr="00E81501">
        <w:rPr>
          <w:rFonts w:ascii="Tahoma" w:hAnsi="Tahoma" w:cs="Tahoma"/>
          <w:lang w:val="es-CO"/>
        </w:rPr>
        <w:t>Igualmente milita en el expediente, en medio magnético y como documento escaneado</w:t>
      </w:r>
      <w:r w:rsidR="00DC1A23" w:rsidRPr="00E81501">
        <w:rPr>
          <w:rFonts w:ascii="Tahoma" w:hAnsi="Tahoma" w:cs="Tahoma"/>
          <w:lang w:val="es-CO"/>
        </w:rPr>
        <w:t xml:space="preserve"> un poco ilegible</w:t>
      </w:r>
      <w:r w:rsidRPr="00E81501">
        <w:rPr>
          <w:rFonts w:ascii="Tahoma" w:hAnsi="Tahoma" w:cs="Tahoma"/>
          <w:lang w:val="es-CO"/>
        </w:rPr>
        <w:t xml:space="preserve">, copia del contrato de trabajo celebrado entre </w:t>
      </w:r>
      <w:r w:rsidR="00DC1A23" w:rsidRPr="00E81501">
        <w:rPr>
          <w:rFonts w:ascii="Tahoma" w:hAnsi="Tahoma" w:cs="Tahoma"/>
          <w:lang w:val="es-CO"/>
        </w:rPr>
        <w:t>la demandante y la mentada</w:t>
      </w:r>
      <w:r w:rsidRPr="00E81501">
        <w:rPr>
          <w:rFonts w:ascii="Tahoma" w:hAnsi="Tahoma" w:cs="Tahoma"/>
          <w:lang w:val="es-CO"/>
        </w:rPr>
        <w:t xml:space="preserve"> empresa</w:t>
      </w:r>
      <w:r w:rsidR="00DC1A23" w:rsidRPr="00E81501">
        <w:rPr>
          <w:rFonts w:ascii="Tahoma" w:hAnsi="Tahoma" w:cs="Tahoma"/>
          <w:lang w:val="es-CO"/>
        </w:rPr>
        <w:t>, del que se destaca que fue suscrito el día 1º de octubre de 1996, para un término fijo inicial de 4 meses, que se extendió, según lo que infiere del reporte de semanas cotizadas en pensiones, hasta el mes de diciembre del año 2000.</w:t>
      </w:r>
    </w:p>
    <w:p w:rsidR="00DC1A23" w:rsidRPr="00E81501" w:rsidRDefault="00DC1A23" w:rsidP="00EB0588">
      <w:pPr>
        <w:spacing w:line="276" w:lineRule="auto"/>
        <w:ind w:firstLine="708"/>
        <w:jc w:val="both"/>
        <w:rPr>
          <w:rFonts w:ascii="Tahoma" w:hAnsi="Tahoma" w:cs="Tahoma"/>
          <w:lang w:val="es-CO"/>
        </w:rPr>
      </w:pPr>
    </w:p>
    <w:p w:rsidR="00DC1A23" w:rsidRPr="00E81501" w:rsidRDefault="00DC1A23" w:rsidP="00F92F72">
      <w:pPr>
        <w:spacing w:line="276" w:lineRule="auto"/>
        <w:ind w:firstLine="708"/>
        <w:jc w:val="both"/>
        <w:rPr>
          <w:rFonts w:ascii="Tahoma" w:hAnsi="Tahoma" w:cs="Tahoma"/>
          <w:lang w:val="es-CO"/>
        </w:rPr>
      </w:pPr>
      <w:r w:rsidRPr="00E81501">
        <w:rPr>
          <w:rFonts w:ascii="Tahoma" w:hAnsi="Tahoma" w:cs="Tahoma"/>
          <w:lang w:val="es-CO"/>
        </w:rPr>
        <w:t>Luego entonces, interpretando el sentido de la demanda de acuerdo a lo pretendido, más que a lo narrado como supuesto</w:t>
      </w:r>
      <w:r w:rsidR="004877C1" w:rsidRPr="00E81501">
        <w:rPr>
          <w:rFonts w:ascii="Tahoma" w:hAnsi="Tahoma" w:cs="Tahoma"/>
          <w:lang w:val="es-CO"/>
        </w:rPr>
        <w:t>s</w:t>
      </w:r>
      <w:r w:rsidRPr="00E81501">
        <w:rPr>
          <w:rFonts w:ascii="Tahoma" w:hAnsi="Tahoma" w:cs="Tahoma"/>
          <w:lang w:val="es-CO"/>
        </w:rPr>
        <w:t xml:space="preserve"> fáctico</w:t>
      </w:r>
      <w:r w:rsidR="004877C1" w:rsidRPr="00E81501">
        <w:rPr>
          <w:rFonts w:ascii="Tahoma" w:hAnsi="Tahoma" w:cs="Tahoma"/>
          <w:lang w:val="es-CO"/>
        </w:rPr>
        <w:t>s</w:t>
      </w:r>
      <w:r w:rsidRPr="00E81501">
        <w:rPr>
          <w:rFonts w:ascii="Tahoma" w:hAnsi="Tahoma" w:cs="Tahoma"/>
          <w:lang w:val="es-CO"/>
        </w:rPr>
        <w:t xml:space="preserve">, entendemos que el demandante </w:t>
      </w:r>
      <w:r w:rsidR="004877C1" w:rsidRPr="00E81501">
        <w:rPr>
          <w:rFonts w:ascii="Tahoma" w:hAnsi="Tahoma" w:cs="Tahoma"/>
          <w:lang w:val="es-CO"/>
        </w:rPr>
        <w:t>intuye</w:t>
      </w:r>
      <w:r w:rsidRPr="00E81501">
        <w:rPr>
          <w:rFonts w:ascii="Tahoma" w:hAnsi="Tahoma" w:cs="Tahoma"/>
          <w:lang w:val="es-CO"/>
        </w:rPr>
        <w:t xml:space="preserve"> que en su caso operó el fenómeno o ficción jurídica que la legislación denomina “sucesión patronal”, entre la “COMPAÑÍA DE SERVICIOS EXEQUIALES” </w:t>
      </w:r>
      <w:r w:rsidR="004877C1" w:rsidRPr="00E81501">
        <w:rPr>
          <w:rFonts w:ascii="Tahoma" w:hAnsi="Tahoma" w:cs="Tahoma"/>
          <w:lang w:val="es-CO"/>
        </w:rPr>
        <w:t>y el</w:t>
      </w:r>
      <w:r w:rsidRPr="00E81501">
        <w:rPr>
          <w:rFonts w:ascii="Tahoma" w:hAnsi="Tahoma" w:cs="Tahoma"/>
          <w:lang w:val="es-CO"/>
        </w:rPr>
        <w:t xml:space="preserve"> último empleador, esto es, JARDINES DE LA ESPERANZA S.A.</w:t>
      </w:r>
    </w:p>
    <w:p w:rsidR="00DC1A23" w:rsidRPr="00E81501" w:rsidRDefault="00DC1A23" w:rsidP="00444E98">
      <w:pPr>
        <w:spacing w:line="240" w:lineRule="auto"/>
        <w:ind w:firstLine="708"/>
        <w:jc w:val="both"/>
        <w:rPr>
          <w:rFonts w:ascii="Tahoma" w:hAnsi="Tahoma" w:cs="Tahoma"/>
          <w:lang w:val="es-CO"/>
        </w:rPr>
      </w:pPr>
    </w:p>
    <w:p w:rsidR="00DC1A23" w:rsidRPr="00E81501" w:rsidRDefault="00DC1A23" w:rsidP="00F92F72">
      <w:pPr>
        <w:spacing w:line="276" w:lineRule="auto"/>
        <w:ind w:firstLine="708"/>
        <w:jc w:val="both"/>
        <w:rPr>
          <w:rFonts w:ascii="Tahoma" w:hAnsi="Tahoma" w:cs="Tahoma"/>
          <w:lang w:val="es-CO"/>
        </w:rPr>
      </w:pPr>
      <w:r w:rsidRPr="00E81501">
        <w:rPr>
          <w:rFonts w:ascii="Tahoma" w:hAnsi="Tahoma" w:cs="Tahoma"/>
          <w:lang w:val="es-CO"/>
        </w:rPr>
        <w:t xml:space="preserve">No obstante, como ya se ha dicho, la demanda no ofrece ninguna luz al respecto, pues ni siquiera </w:t>
      </w:r>
      <w:r w:rsidR="004877C1" w:rsidRPr="00E81501">
        <w:rPr>
          <w:rFonts w:ascii="Tahoma" w:hAnsi="Tahoma" w:cs="Tahoma"/>
          <w:lang w:val="es-CO"/>
        </w:rPr>
        <w:t>hace el necesario relato de</w:t>
      </w:r>
      <w:r w:rsidRPr="00E81501">
        <w:rPr>
          <w:rFonts w:ascii="Tahoma" w:hAnsi="Tahoma" w:cs="Tahoma"/>
          <w:lang w:val="es-CO"/>
        </w:rPr>
        <w:t xml:space="preserve"> la ocurrencia de los supuestos hecho que deben verificarse y ser comprobados para que dicho fenómeno legal opere.</w:t>
      </w:r>
    </w:p>
    <w:p w:rsidR="004877C1" w:rsidRPr="00E81501" w:rsidRDefault="004877C1" w:rsidP="00EB0588">
      <w:pPr>
        <w:spacing w:line="276" w:lineRule="auto"/>
        <w:ind w:firstLine="708"/>
        <w:jc w:val="both"/>
        <w:rPr>
          <w:rFonts w:ascii="Tahoma" w:hAnsi="Tahoma" w:cs="Tahoma"/>
          <w:lang w:val="es-CO"/>
        </w:rPr>
      </w:pPr>
    </w:p>
    <w:p w:rsidR="008A556D" w:rsidRPr="00E81501" w:rsidRDefault="004877C1" w:rsidP="008A556D">
      <w:pPr>
        <w:pStyle w:val="Prrafodelista"/>
        <w:spacing w:line="276" w:lineRule="auto"/>
        <w:ind w:left="0"/>
        <w:jc w:val="both"/>
        <w:rPr>
          <w:rFonts w:ascii="Tahoma" w:hAnsi="Tahoma" w:cs="Tahoma"/>
        </w:rPr>
      </w:pPr>
      <w:r w:rsidRPr="00E81501">
        <w:rPr>
          <w:rFonts w:ascii="Tahoma" w:hAnsi="Tahoma" w:cs="Tahoma"/>
          <w:lang w:val="es-CO"/>
        </w:rPr>
        <w:tab/>
        <w:t>Recientemente l</w:t>
      </w:r>
      <w:r w:rsidR="008A556D" w:rsidRPr="00E81501">
        <w:rPr>
          <w:rFonts w:ascii="Tahoma" w:hAnsi="Tahoma" w:cs="Tahoma"/>
          <w:lang w:val="es-CO"/>
        </w:rPr>
        <w:t>o señaló</w:t>
      </w:r>
      <w:r w:rsidRPr="00E81501">
        <w:rPr>
          <w:rFonts w:ascii="Tahoma" w:hAnsi="Tahoma" w:cs="Tahoma"/>
          <w:lang w:val="es-CO"/>
        </w:rPr>
        <w:t xml:space="preserve"> esta Corporación</w:t>
      </w:r>
      <w:r w:rsidR="008A556D" w:rsidRPr="00E81501">
        <w:rPr>
          <w:rFonts w:ascii="Tahoma" w:hAnsi="Tahoma" w:cs="Tahoma"/>
          <w:lang w:val="es-CO"/>
        </w:rPr>
        <w:t xml:space="preserve"> en ponencia de quien hoy cumple igual encargo</w:t>
      </w:r>
      <w:r w:rsidRPr="00E81501">
        <w:rPr>
          <w:rFonts w:ascii="Tahoma" w:hAnsi="Tahoma" w:cs="Tahoma"/>
          <w:lang w:val="es-CO"/>
        </w:rPr>
        <w:t xml:space="preserve">, </w:t>
      </w:r>
      <w:r w:rsidRPr="00E81501">
        <w:rPr>
          <w:rFonts w:ascii="Tahoma" w:hAnsi="Tahoma" w:cs="Tahoma"/>
          <w:shd w:val="clear" w:color="auto" w:fill="FFFFFF"/>
        </w:rPr>
        <w:t xml:space="preserve">que para que la sustitución patronal opere debe evaluarse si el contexto fáctico encuadra dentro del supuesto de hecho del artículo 67 del C.S.T., norma que consagra que todo cambio de un patrono por otro, por cualquier causa, se dará siempre que </w:t>
      </w:r>
      <w:r w:rsidRPr="00E81501">
        <w:rPr>
          <w:rFonts w:ascii="Tahoma" w:hAnsi="Tahoma" w:cs="Tahoma"/>
          <w:u w:val="single"/>
          <w:shd w:val="clear" w:color="auto" w:fill="FFFFFF"/>
        </w:rPr>
        <w:t>subsista la identidad del establecimiento</w:t>
      </w:r>
      <w:r w:rsidRPr="00E81501">
        <w:rPr>
          <w:rFonts w:ascii="Tahoma" w:hAnsi="Tahoma" w:cs="Tahoma"/>
          <w:shd w:val="clear" w:color="auto" w:fill="FFFFFF"/>
        </w:rPr>
        <w:t>, es decir, en cuanto este no sufra variaciones esenciales en el giro de la sus actividades o negocios</w:t>
      </w:r>
      <w:r w:rsidR="008A556D" w:rsidRPr="00E81501">
        <w:rPr>
          <w:rFonts w:ascii="Tahoma" w:hAnsi="Tahoma" w:cs="Tahoma"/>
          <w:shd w:val="clear" w:color="auto" w:fill="FFFFFF"/>
        </w:rPr>
        <w:t xml:space="preserve">, lo que resulta relevante en la medida que la sola sustitución patronal, en términos del artículo 68 del C.S.T. no extingue, suspende ni modifica los contratos de trabajo existentes. (Sentencia del 12 de junio de 2012, proferida dentro del proceso promovido por </w:t>
      </w:r>
      <w:r w:rsidR="008A556D" w:rsidRPr="00E81501">
        <w:rPr>
          <w:rFonts w:ascii="Tahoma" w:hAnsi="Tahoma" w:cs="Tahoma"/>
        </w:rPr>
        <w:t>Manuel Alberto Montoya Moreno en contra de Diego Alberto Trujillo Ramírez, Rad. 2012-00596).</w:t>
      </w:r>
    </w:p>
    <w:p w:rsidR="008A556D" w:rsidRPr="00E81501" w:rsidRDefault="008A556D" w:rsidP="00EB0588">
      <w:pPr>
        <w:pStyle w:val="Prrafodelista"/>
        <w:spacing w:line="276" w:lineRule="auto"/>
        <w:ind w:left="0"/>
        <w:jc w:val="both"/>
        <w:rPr>
          <w:rFonts w:ascii="Tahoma" w:hAnsi="Tahoma" w:cs="Tahoma"/>
        </w:rPr>
      </w:pPr>
    </w:p>
    <w:p w:rsidR="008A556D" w:rsidRPr="00E81501" w:rsidRDefault="008A556D" w:rsidP="008A556D">
      <w:pPr>
        <w:pStyle w:val="Prrafodelista"/>
        <w:spacing w:line="276" w:lineRule="auto"/>
        <w:ind w:left="0"/>
        <w:jc w:val="both"/>
        <w:rPr>
          <w:rFonts w:ascii="Tahoma" w:hAnsi="Tahoma" w:cs="Tahoma"/>
          <w:shd w:val="clear" w:color="auto" w:fill="FFFFFF"/>
        </w:rPr>
      </w:pPr>
      <w:r w:rsidRPr="00E81501">
        <w:rPr>
          <w:rFonts w:ascii="Tahoma" w:hAnsi="Tahoma" w:cs="Tahoma"/>
        </w:rPr>
        <w:tab/>
        <w:t xml:space="preserve">Lo cierto es que para evaluar la coincidencia de objetos sociales entre la empresa </w:t>
      </w:r>
      <w:r w:rsidRPr="00E81501">
        <w:rPr>
          <w:rFonts w:ascii="Tahoma" w:hAnsi="Tahoma" w:cs="Tahoma"/>
          <w:lang w:val="es-CO"/>
        </w:rPr>
        <w:t>COMPAÑÍA DE SERVICIOS EXEQUIALES y la demandada JARDINES DE LA ESPERANZA S.A., era necesario, al menos, contar con el certificado de existencia y representación de aquella primera empresa</w:t>
      </w:r>
      <w:r w:rsidR="00BC2D42" w:rsidRPr="00E81501">
        <w:rPr>
          <w:rFonts w:ascii="Tahoma" w:hAnsi="Tahoma" w:cs="Tahoma"/>
          <w:lang w:val="es-CO"/>
        </w:rPr>
        <w:t xml:space="preserve"> que contrató a la demandante en el mes de octubre del año 1996 y fue su empleadora hasta diciembre del año 2000</w:t>
      </w:r>
      <w:r w:rsidRPr="00E81501">
        <w:rPr>
          <w:rFonts w:ascii="Tahoma" w:hAnsi="Tahoma" w:cs="Tahoma"/>
          <w:lang w:val="es-CO"/>
        </w:rPr>
        <w:t xml:space="preserve">, de cuyo contenido </w:t>
      </w:r>
      <w:r w:rsidR="00BC2D42" w:rsidRPr="00E81501">
        <w:rPr>
          <w:rFonts w:ascii="Tahoma" w:hAnsi="Tahoma" w:cs="Tahoma"/>
          <w:lang w:val="es-CO"/>
        </w:rPr>
        <w:t>ciertamente</w:t>
      </w:r>
      <w:r w:rsidRPr="00E81501">
        <w:rPr>
          <w:rFonts w:ascii="Tahoma" w:hAnsi="Tahoma" w:cs="Tahoma"/>
          <w:lang w:val="es-CO"/>
        </w:rPr>
        <w:t xml:space="preserve"> </w:t>
      </w:r>
      <w:r w:rsidR="00BC2D42" w:rsidRPr="00E81501">
        <w:rPr>
          <w:rFonts w:ascii="Tahoma" w:hAnsi="Tahoma" w:cs="Tahoma"/>
          <w:lang w:val="es-CO"/>
        </w:rPr>
        <w:t>se habría podido</w:t>
      </w:r>
      <w:r w:rsidRPr="00E81501">
        <w:rPr>
          <w:rFonts w:ascii="Tahoma" w:hAnsi="Tahoma" w:cs="Tahoma"/>
          <w:lang w:val="es-CO"/>
        </w:rPr>
        <w:t xml:space="preserve"> extraer para </w:t>
      </w:r>
      <w:r w:rsidR="00BC2D42" w:rsidRPr="00E81501">
        <w:rPr>
          <w:rFonts w:ascii="Tahoma" w:hAnsi="Tahoma" w:cs="Tahoma"/>
          <w:lang w:val="es-CO"/>
        </w:rPr>
        <w:t>ser cotejado</w:t>
      </w:r>
      <w:r w:rsidRPr="00E81501">
        <w:rPr>
          <w:rFonts w:ascii="Tahoma" w:hAnsi="Tahoma" w:cs="Tahoma"/>
          <w:lang w:val="es-CO"/>
        </w:rPr>
        <w:t xml:space="preserve"> el objeto social de una y otra empresa</w:t>
      </w:r>
      <w:r w:rsidR="00BC2D42" w:rsidRPr="00E81501">
        <w:rPr>
          <w:rFonts w:ascii="Tahoma" w:hAnsi="Tahoma" w:cs="Tahoma"/>
          <w:lang w:val="es-CO"/>
        </w:rPr>
        <w:t xml:space="preserve">, a efectos de comprobarse, por ejemplo, que la persona jurídica o establecimiento público fue liquidado, cedido, donado, </w:t>
      </w:r>
      <w:r w:rsidR="00BC2D42" w:rsidRPr="00E81501">
        <w:rPr>
          <w:rFonts w:ascii="Tahoma" w:hAnsi="Tahoma" w:cs="Tahoma"/>
          <w:lang w:val="es-CO"/>
        </w:rPr>
        <w:lastRenderedPageBreak/>
        <w:t xml:space="preserve">vendido, etc., y que su objeto social siguió siendo explotado por JARDINES DE LA ESPERANZA S.A., con quien la demandante suscribió contrato en enero del año 2001.  </w:t>
      </w:r>
      <w:r w:rsidRPr="00E81501">
        <w:rPr>
          <w:rFonts w:ascii="Tahoma" w:hAnsi="Tahoma" w:cs="Tahoma"/>
          <w:lang w:val="es-CO"/>
        </w:rPr>
        <w:t xml:space="preserve">  </w:t>
      </w:r>
      <w:r w:rsidRPr="00E81501">
        <w:rPr>
          <w:rFonts w:ascii="Tahoma" w:hAnsi="Tahoma" w:cs="Tahoma"/>
        </w:rPr>
        <w:t xml:space="preserve">  </w:t>
      </w:r>
    </w:p>
    <w:p w:rsidR="00D475E7" w:rsidRPr="00E81501" w:rsidRDefault="00D475E7" w:rsidP="00EB0588">
      <w:pPr>
        <w:pStyle w:val="Prrafodelista"/>
        <w:spacing w:line="276" w:lineRule="auto"/>
        <w:ind w:left="0"/>
        <w:jc w:val="both"/>
        <w:rPr>
          <w:rFonts w:ascii="Tahoma" w:hAnsi="Tahoma" w:cs="Tahoma"/>
          <w:shd w:val="clear" w:color="auto" w:fill="FFFFFF"/>
        </w:rPr>
      </w:pPr>
    </w:p>
    <w:p w:rsidR="005627A1" w:rsidRPr="00E81501" w:rsidRDefault="00D475E7" w:rsidP="00F92F72">
      <w:pPr>
        <w:spacing w:line="276" w:lineRule="auto"/>
        <w:ind w:firstLine="708"/>
        <w:jc w:val="both"/>
        <w:rPr>
          <w:rFonts w:ascii="Tahoma" w:hAnsi="Tahoma" w:cs="Tahoma"/>
          <w:lang w:val="es-CO"/>
        </w:rPr>
      </w:pPr>
      <w:r w:rsidRPr="00E81501">
        <w:rPr>
          <w:rFonts w:ascii="Tahoma" w:hAnsi="Tahoma" w:cs="Tahoma"/>
          <w:lang w:val="es-CO"/>
        </w:rPr>
        <w:t>De este modo, p</w:t>
      </w:r>
      <w:r w:rsidR="00B82284" w:rsidRPr="00E81501">
        <w:rPr>
          <w:rFonts w:ascii="Tahoma" w:hAnsi="Tahoma" w:cs="Tahoma"/>
          <w:lang w:val="es-CO"/>
        </w:rPr>
        <w:t xml:space="preserve">ara probar la existencia de una sustitución patronal, el ordenamiento jurídico no prevé prueba ad </w:t>
      </w:r>
      <w:proofErr w:type="spellStart"/>
      <w:r w:rsidR="00B82284" w:rsidRPr="00E81501">
        <w:rPr>
          <w:rFonts w:ascii="Tahoma" w:hAnsi="Tahoma" w:cs="Tahoma"/>
          <w:lang w:val="es-CO"/>
        </w:rPr>
        <w:t>sustanciam</w:t>
      </w:r>
      <w:proofErr w:type="spellEnd"/>
      <w:r w:rsidR="00B82284" w:rsidRPr="00E81501">
        <w:rPr>
          <w:rFonts w:ascii="Tahoma" w:hAnsi="Tahoma" w:cs="Tahoma"/>
          <w:lang w:val="es-CO"/>
        </w:rPr>
        <w:t xml:space="preserve"> </w:t>
      </w:r>
      <w:proofErr w:type="spellStart"/>
      <w:r w:rsidR="00B82284" w:rsidRPr="00E81501">
        <w:rPr>
          <w:rFonts w:ascii="Tahoma" w:hAnsi="Tahoma" w:cs="Tahoma"/>
          <w:lang w:val="es-CO"/>
        </w:rPr>
        <w:t>actus</w:t>
      </w:r>
      <w:proofErr w:type="spellEnd"/>
      <w:r w:rsidR="00B82284" w:rsidRPr="00E81501">
        <w:rPr>
          <w:rFonts w:ascii="Tahoma" w:hAnsi="Tahoma" w:cs="Tahoma"/>
          <w:lang w:val="es-CO"/>
        </w:rPr>
        <w:t xml:space="preserve">, pudiendo el juez, en consecuencia, establecerla por cualquiera de los medios probatorios posibles. </w:t>
      </w:r>
      <w:r w:rsidR="005627A1" w:rsidRPr="00E81501">
        <w:rPr>
          <w:rFonts w:ascii="Tahoma" w:hAnsi="Tahoma" w:cs="Tahoma"/>
          <w:lang w:val="es-CO"/>
        </w:rPr>
        <w:t xml:space="preserve">Igualmente de acuerdo a la regla general en materia </w:t>
      </w:r>
      <w:r w:rsidR="0047692D">
        <w:rPr>
          <w:rFonts w:ascii="Tahoma" w:hAnsi="Tahoma" w:cs="Tahoma"/>
          <w:lang w:val="es-CO"/>
        </w:rPr>
        <w:t>probatoria consagrada en el artí</w:t>
      </w:r>
      <w:r w:rsidR="005627A1" w:rsidRPr="00E81501">
        <w:rPr>
          <w:rFonts w:ascii="Tahoma" w:hAnsi="Tahoma" w:cs="Tahoma"/>
          <w:lang w:val="es-CO"/>
        </w:rPr>
        <w:t>culo 177 del código de procedimiento civil, es deber de la parte interesada demostrar el supuesto de hecho para generar el efecto jurídico que se persigue.</w:t>
      </w:r>
    </w:p>
    <w:p w:rsidR="005627A1" w:rsidRPr="00E81501" w:rsidRDefault="005627A1" w:rsidP="00444E98">
      <w:pPr>
        <w:spacing w:line="240" w:lineRule="auto"/>
        <w:ind w:firstLine="708"/>
        <w:jc w:val="both"/>
        <w:rPr>
          <w:rFonts w:ascii="Tahoma" w:hAnsi="Tahoma" w:cs="Tahoma"/>
          <w:lang w:val="es-CO"/>
        </w:rPr>
      </w:pPr>
      <w:r w:rsidRPr="00E81501">
        <w:rPr>
          <w:rFonts w:ascii="Tahoma" w:hAnsi="Tahoma" w:cs="Tahoma"/>
          <w:lang w:val="es-CO"/>
        </w:rPr>
        <w:t xml:space="preserve"> </w:t>
      </w:r>
    </w:p>
    <w:p w:rsidR="00BC2D42" w:rsidRPr="00E81501" w:rsidRDefault="00B82284" w:rsidP="00F92F72">
      <w:pPr>
        <w:spacing w:line="276" w:lineRule="auto"/>
        <w:ind w:firstLine="708"/>
        <w:jc w:val="both"/>
        <w:rPr>
          <w:rFonts w:ascii="Tahoma" w:hAnsi="Tahoma" w:cs="Tahoma"/>
          <w:lang w:val="es-CO"/>
        </w:rPr>
      </w:pPr>
      <w:r w:rsidRPr="00E81501">
        <w:rPr>
          <w:rFonts w:ascii="Tahoma" w:hAnsi="Tahoma" w:cs="Tahoma"/>
          <w:lang w:val="es-CO"/>
        </w:rPr>
        <w:t xml:space="preserve">Así, </w:t>
      </w:r>
      <w:r w:rsidR="00F40D58" w:rsidRPr="00E81501">
        <w:rPr>
          <w:rFonts w:ascii="Tahoma" w:hAnsi="Tahoma" w:cs="Tahoma"/>
          <w:lang w:val="es-CO"/>
        </w:rPr>
        <w:t xml:space="preserve">se </w:t>
      </w:r>
      <w:r w:rsidRPr="00E81501">
        <w:rPr>
          <w:rFonts w:ascii="Tahoma" w:hAnsi="Tahoma" w:cs="Tahoma"/>
          <w:lang w:val="es-CO"/>
        </w:rPr>
        <w:t>encuentra que el interesado,</w:t>
      </w:r>
      <w:r w:rsidR="00B0559A" w:rsidRPr="00E81501">
        <w:rPr>
          <w:rFonts w:ascii="Tahoma" w:hAnsi="Tahoma" w:cs="Tahoma"/>
          <w:lang w:val="es-CO"/>
        </w:rPr>
        <w:t xml:space="preserve"> en este caso la</w:t>
      </w:r>
      <w:r w:rsidR="00F40D58" w:rsidRPr="00E81501">
        <w:rPr>
          <w:rFonts w:ascii="Tahoma" w:hAnsi="Tahoma" w:cs="Tahoma"/>
          <w:lang w:val="es-CO"/>
        </w:rPr>
        <w:t xml:space="preserve"> demandante</w:t>
      </w:r>
      <w:r w:rsidRPr="00E81501">
        <w:rPr>
          <w:rFonts w:ascii="Tahoma" w:hAnsi="Tahoma" w:cs="Tahoma"/>
          <w:lang w:val="es-CO"/>
        </w:rPr>
        <w:t>, debía demostrar que operó la figura</w:t>
      </w:r>
      <w:r w:rsidR="005627A1" w:rsidRPr="00E81501">
        <w:rPr>
          <w:rFonts w:ascii="Tahoma" w:hAnsi="Tahoma" w:cs="Tahoma"/>
          <w:lang w:val="es-CO"/>
        </w:rPr>
        <w:t xml:space="preserve"> de</w:t>
      </w:r>
      <w:r w:rsidR="001E07B7" w:rsidRPr="00E81501">
        <w:rPr>
          <w:rFonts w:ascii="Tahoma" w:hAnsi="Tahoma" w:cs="Tahoma"/>
          <w:lang w:val="es-CO"/>
        </w:rPr>
        <w:t xml:space="preserve"> la</w:t>
      </w:r>
      <w:r w:rsidR="005627A1" w:rsidRPr="00E81501">
        <w:rPr>
          <w:rFonts w:ascii="Tahoma" w:hAnsi="Tahoma" w:cs="Tahoma"/>
          <w:lang w:val="es-CO"/>
        </w:rPr>
        <w:t xml:space="preserve"> sustitución de empleadores</w:t>
      </w:r>
      <w:r w:rsidRPr="00E81501">
        <w:rPr>
          <w:rFonts w:ascii="Tahoma" w:hAnsi="Tahoma" w:cs="Tahoma"/>
          <w:lang w:val="es-CO"/>
        </w:rPr>
        <w:t xml:space="preserve"> y que por </w:t>
      </w:r>
      <w:r w:rsidR="00F40D58" w:rsidRPr="00E81501">
        <w:rPr>
          <w:rFonts w:ascii="Tahoma" w:hAnsi="Tahoma" w:cs="Tahoma"/>
          <w:lang w:val="es-CO"/>
        </w:rPr>
        <w:t>ende</w:t>
      </w:r>
      <w:r w:rsidR="00BC2D42" w:rsidRPr="00E81501">
        <w:rPr>
          <w:rFonts w:ascii="Tahoma" w:hAnsi="Tahoma" w:cs="Tahoma"/>
          <w:lang w:val="es-CO"/>
        </w:rPr>
        <w:t xml:space="preserve"> no </w:t>
      </w:r>
      <w:r w:rsidR="001E07B7" w:rsidRPr="00E81501">
        <w:rPr>
          <w:rFonts w:ascii="Tahoma" w:hAnsi="Tahoma" w:cs="Tahoma"/>
          <w:lang w:val="es-CO"/>
        </w:rPr>
        <w:t>existe solución de continuidad del primero de los contratos celebrados con la COMPAÑÍA DE SERVICIOS EXEQUIALES. Sin embargo, ningún esfuerzo hizo la demandante para lograr tal propósito, pues ni siquiera en la demanda se pidió que se declarara que había operado dicha ficción legal en los términos del artículo 67 y 68 del C.S.T.</w:t>
      </w:r>
    </w:p>
    <w:p w:rsidR="00D475E7" w:rsidRPr="00E81501" w:rsidRDefault="00D475E7" w:rsidP="00444E98">
      <w:pPr>
        <w:spacing w:line="240" w:lineRule="auto"/>
        <w:ind w:firstLine="708"/>
        <w:jc w:val="both"/>
        <w:rPr>
          <w:rFonts w:ascii="Tahoma" w:hAnsi="Tahoma" w:cs="Tahoma"/>
          <w:lang w:val="es-CO"/>
        </w:rPr>
      </w:pPr>
    </w:p>
    <w:p w:rsidR="005627A1" w:rsidRPr="00E81501" w:rsidRDefault="005627A1" w:rsidP="00F92F72">
      <w:pPr>
        <w:spacing w:line="276" w:lineRule="auto"/>
        <w:ind w:firstLine="708"/>
        <w:jc w:val="both"/>
        <w:rPr>
          <w:rFonts w:ascii="Tahoma" w:hAnsi="Tahoma" w:cs="Tahoma"/>
          <w:lang w:val="es-CO"/>
        </w:rPr>
      </w:pPr>
      <w:r w:rsidRPr="00E81501">
        <w:rPr>
          <w:rFonts w:ascii="Tahoma" w:hAnsi="Tahoma" w:cs="Tahoma"/>
          <w:lang w:val="es-CO"/>
        </w:rPr>
        <w:t>De esta manera</w:t>
      </w:r>
      <w:r w:rsidR="00F40D58" w:rsidRPr="00E81501">
        <w:rPr>
          <w:rFonts w:ascii="Tahoma" w:hAnsi="Tahoma" w:cs="Tahoma"/>
          <w:lang w:val="es-CO"/>
        </w:rPr>
        <w:t xml:space="preserve"> no </w:t>
      </w:r>
      <w:r w:rsidRPr="00E81501">
        <w:rPr>
          <w:rFonts w:ascii="Tahoma" w:hAnsi="Tahoma" w:cs="Tahoma"/>
          <w:lang w:val="es-CO"/>
        </w:rPr>
        <w:t>resulta</w:t>
      </w:r>
      <w:r w:rsidR="00F40D58" w:rsidRPr="00E81501">
        <w:rPr>
          <w:rFonts w:ascii="Tahoma" w:hAnsi="Tahoma" w:cs="Tahoma"/>
          <w:lang w:val="es-CO"/>
        </w:rPr>
        <w:t xml:space="preserve"> posible para la Sala desprender que el giro normal de los negocios de la mencionada sociedad guarda relación directa con las funciones de Jardines la Esperanza S.A. y que por </w:t>
      </w:r>
      <w:r w:rsidR="00D475E7" w:rsidRPr="00E81501">
        <w:rPr>
          <w:rFonts w:ascii="Tahoma" w:hAnsi="Tahoma" w:cs="Tahoma"/>
          <w:lang w:val="es-CO"/>
        </w:rPr>
        <w:t xml:space="preserve">ende la demandante </w:t>
      </w:r>
      <w:r w:rsidR="00F40D58" w:rsidRPr="00E81501">
        <w:rPr>
          <w:rFonts w:ascii="Tahoma" w:hAnsi="Tahoma" w:cs="Tahoma"/>
          <w:lang w:val="es-CO"/>
        </w:rPr>
        <w:t>cumplía en idénticas circunstancia</w:t>
      </w:r>
      <w:r w:rsidR="00D475E7" w:rsidRPr="00E81501">
        <w:rPr>
          <w:rFonts w:ascii="Tahoma" w:hAnsi="Tahoma" w:cs="Tahoma"/>
          <w:lang w:val="es-CO"/>
        </w:rPr>
        <w:t>s</w:t>
      </w:r>
      <w:r w:rsidR="001E07B7" w:rsidRPr="00E81501">
        <w:rPr>
          <w:rFonts w:ascii="Tahoma" w:hAnsi="Tahoma" w:cs="Tahoma"/>
          <w:lang w:val="es-CO"/>
        </w:rPr>
        <w:t xml:space="preserve"> </w:t>
      </w:r>
      <w:r w:rsidR="00D475E7" w:rsidRPr="00E81501">
        <w:rPr>
          <w:rFonts w:ascii="Tahoma" w:hAnsi="Tahoma" w:cs="Tahoma"/>
          <w:lang w:val="es-CO"/>
        </w:rPr>
        <w:t>servicios para ambas. Así no es posible declarar el extremo inicial del vínculo contractual desde 1996, tal como pretend</w:t>
      </w:r>
      <w:r w:rsidR="001E07B7" w:rsidRPr="00E81501">
        <w:rPr>
          <w:rFonts w:ascii="Tahoma" w:hAnsi="Tahoma" w:cs="Tahoma"/>
          <w:lang w:val="es-CO"/>
        </w:rPr>
        <w:t xml:space="preserve">ía la actora, pues no se </w:t>
      </w:r>
      <w:r w:rsidR="00D475E7" w:rsidRPr="00E81501">
        <w:rPr>
          <w:rFonts w:ascii="Tahoma" w:hAnsi="Tahoma" w:cs="Tahoma"/>
          <w:lang w:val="es-CO"/>
        </w:rPr>
        <w:t>determinó que los contratos mencionados guarde</w:t>
      </w:r>
      <w:r w:rsidRPr="00E81501">
        <w:rPr>
          <w:rFonts w:ascii="Tahoma" w:hAnsi="Tahoma" w:cs="Tahoma"/>
          <w:lang w:val="es-CO"/>
        </w:rPr>
        <w:t>n</w:t>
      </w:r>
      <w:r w:rsidR="00D475E7" w:rsidRPr="00E81501">
        <w:rPr>
          <w:rFonts w:ascii="Tahoma" w:hAnsi="Tahoma" w:cs="Tahoma"/>
          <w:lang w:val="es-CO"/>
        </w:rPr>
        <w:t xml:space="preserve"> efectiva</w:t>
      </w:r>
      <w:r w:rsidRPr="00E81501">
        <w:rPr>
          <w:rFonts w:ascii="Tahoma" w:hAnsi="Tahoma" w:cs="Tahoma"/>
          <w:lang w:val="es-CO"/>
        </w:rPr>
        <w:t xml:space="preserve"> relación</w:t>
      </w:r>
      <w:r w:rsidR="00D475E7" w:rsidRPr="00E81501">
        <w:rPr>
          <w:rFonts w:ascii="Tahoma" w:hAnsi="Tahoma" w:cs="Tahoma"/>
          <w:lang w:val="es-CO"/>
        </w:rPr>
        <w:t>.</w:t>
      </w:r>
    </w:p>
    <w:p w:rsidR="005627A1" w:rsidRPr="00E81501" w:rsidRDefault="005627A1" w:rsidP="00EB0588">
      <w:pPr>
        <w:spacing w:line="276" w:lineRule="auto"/>
        <w:ind w:firstLine="708"/>
        <w:jc w:val="both"/>
        <w:rPr>
          <w:rFonts w:ascii="Tahoma" w:hAnsi="Tahoma" w:cs="Tahoma"/>
          <w:lang w:val="es-CO"/>
        </w:rPr>
      </w:pPr>
    </w:p>
    <w:p w:rsidR="006E10D5" w:rsidRPr="00E81501" w:rsidRDefault="005627A1" w:rsidP="00F92F72">
      <w:pPr>
        <w:spacing w:line="276" w:lineRule="auto"/>
        <w:ind w:firstLine="708"/>
        <w:jc w:val="both"/>
        <w:rPr>
          <w:rFonts w:ascii="Tahoma" w:hAnsi="Tahoma" w:cs="Tahoma"/>
          <w:lang w:val="es-CO"/>
        </w:rPr>
      </w:pPr>
      <w:r w:rsidRPr="00E81501">
        <w:rPr>
          <w:rFonts w:ascii="Tahoma" w:hAnsi="Tahoma" w:cs="Tahoma"/>
          <w:lang w:val="es-CO"/>
        </w:rPr>
        <w:t>Por lo anterior, no procede la modificación del extremo temporal inicial del contrato de trabajo que existiera entre Jardines la Esperanza S.A. y Floralba Pinilla Lozada, declarándose el 1</w:t>
      </w:r>
      <w:r w:rsidR="001E07B7" w:rsidRPr="00E81501">
        <w:rPr>
          <w:rFonts w:ascii="Tahoma" w:hAnsi="Tahoma" w:cs="Tahoma"/>
          <w:lang w:val="es-CO"/>
        </w:rPr>
        <w:t>º de enero de 2002</w:t>
      </w:r>
      <w:r w:rsidRPr="00E81501">
        <w:rPr>
          <w:rFonts w:ascii="Tahoma" w:hAnsi="Tahoma" w:cs="Tahoma"/>
          <w:lang w:val="es-CO"/>
        </w:rPr>
        <w:t xml:space="preserve"> como el inicio del m</w:t>
      </w:r>
      <w:r w:rsidR="001E07B7" w:rsidRPr="00E81501">
        <w:rPr>
          <w:rFonts w:ascii="Tahoma" w:hAnsi="Tahoma" w:cs="Tahoma"/>
          <w:lang w:val="es-CO"/>
        </w:rPr>
        <w:t>ismo y el 27 de diciembre de 201</w:t>
      </w:r>
      <w:r w:rsidRPr="00E81501">
        <w:rPr>
          <w:rFonts w:ascii="Tahoma" w:hAnsi="Tahoma" w:cs="Tahoma"/>
          <w:lang w:val="es-CO"/>
        </w:rPr>
        <w:t>2</w:t>
      </w:r>
      <w:r w:rsidR="001D31E3" w:rsidRPr="00E81501">
        <w:rPr>
          <w:rFonts w:ascii="Tahoma" w:hAnsi="Tahoma" w:cs="Tahoma"/>
          <w:lang w:val="es-CO"/>
        </w:rPr>
        <w:t xml:space="preserve"> como fecha de</w:t>
      </w:r>
      <w:r w:rsidR="001E07B7" w:rsidRPr="00E81501">
        <w:rPr>
          <w:rFonts w:ascii="Tahoma" w:hAnsi="Tahoma" w:cs="Tahoma"/>
          <w:lang w:val="es-CO"/>
        </w:rPr>
        <w:t xml:space="preserve"> su</w:t>
      </w:r>
      <w:r w:rsidR="001D31E3" w:rsidRPr="00E81501">
        <w:rPr>
          <w:rFonts w:ascii="Tahoma" w:hAnsi="Tahoma" w:cs="Tahoma"/>
          <w:lang w:val="es-CO"/>
        </w:rPr>
        <w:t xml:space="preserve"> terminación</w:t>
      </w:r>
      <w:r w:rsidR="001E07B7" w:rsidRPr="00E81501">
        <w:rPr>
          <w:rFonts w:ascii="Tahoma" w:hAnsi="Tahoma" w:cs="Tahoma"/>
          <w:lang w:val="es-CO"/>
        </w:rPr>
        <w:t>.</w:t>
      </w:r>
    </w:p>
    <w:p w:rsidR="001E07B7" w:rsidRPr="00E81501" w:rsidRDefault="001E07B7" w:rsidP="00EB0588">
      <w:pPr>
        <w:spacing w:line="276" w:lineRule="auto"/>
        <w:ind w:firstLine="708"/>
        <w:jc w:val="both"/>
        <w:rPr>
          <w:rFonts w:ascii="Tahoma" w:hAnsi="Tahoma" w:cs="Tahoma"/>
          <w:lang w:val="es-CO"/>
        </w:rPr>
      </w:pPr>
    </w:p>
    <w:p w:rsidR="007A58AE" w:rsidRPr="00E81501" w:rsidRDefault="006E10D5" w:rsidP="00F92F72">
      <w:pPr>
        <w:spacing w:line="276" w:lineRule="auto"/>
        <w:ind w:firstLine="708"/>
        <w:jc w:val="both"/>
        <w:rPr>
          <w:rFonts w:ascii="Tahoma" w:hAnsi="Tahoma" w:cs="Tahoma"/>
          <w:lang w:val="es-CO"/>
        </w:rPr>
      </w:pPr>
      <w:r w:rsidRPr="00E81501">
        <w:rPr>
          <w:rFonts w:ascii="Tahoma" w:hAnsi="Tahoma" w:cs="Tahoma"/>
          <w:lang w:val="es-CO"/>
        </w:rPr>
        <w:t xml:space="preserve">Continuando con la resolución del problema jurídico aquí planteado, se hace necesario verificar el promedio de los salarios obtenidos por la demandante en el </w:t>
      </w:r>
      <w:r w:rsidR="0047692D" w:rsidRPr="00E81501">
        <w:rPr>
          <w:rFonts w:ascii="Tahoma" w:hAnsi="Tahoma" w:cs="Tahoma"/>
          <w:lang w:val="es-CO"/>
        </w:rPr>
        <w:t>último</w:t>
      </w:r>
      <w:r w:rsidRPr="00E81501">
        <w:rPr>
          <w:rFonts w:ascii="Tahoma" w:hAnsi="Tahoma" w:cs="Tahoma"/>
          <w:lang w:val="es-CO"/>
        </w:rPr>
        <w:t xml:space="preserve"> año, pues de ello se desprende el posible reajuste que hubiese que efectuar tanto a la liquidación de prestaciones sociales como a la indemnización de despido injusto otorgada a la terminación del contrato entre las partes. Para esto, al no contar con la claridad de las comisiones por ventas que constituyen la variabilidad de los ingresos reales de la trabajadora</w:t>
      </w:r>
      <w:r w:rsidR="004C0DFB" w:rsidRPr="00E81501">
        <w:rPr>
          <w:rFonts w:ascii="Tahoma" w:hAnsi="Tahoma" w:cs="Tahoma"/>
          <w:lang w:val="es-CO"/>
        </w:rPr>
        <w:t xml:space="preserve">, </w:t>
      </w:r>
      <w:r w:rsidR="001E07B7" w:rsidRPr="00E81501">
        <w:rPr>
          <w:rFonts w:ascii="Tahoma" w:hAnsi="Tahoma" w:cs="Tahoma"/>
          <w:lang w:val="es-CO"/>
        </w:rPr>
        <w:t>no queda más que establecerse que la base salarial es la denuncia</w:t>
      </w:r>
      <w:r w:rsidR="00444E98" w:rsidRPr="00E81501">
        <w:rPr>
          <w:rFonts w:ascii="Tahoma" w:hAnsi="Tahoma" w:cs="Tahoma"/>
          <w:lang w:val="es-CO"/>
        </w:rPr>
        <w:t>da</w:t>
      </w:r>
      <w:r w:rsidR="001E07B7" w:rsidRPr="00E81501">
        <w:rPr>
          <w:rFonts w:ascii="Tahoma" w:hAnsi="Tahoma" w:cs="Tahoma"/>
          <w:lang w:val="es-CO"/>
        </w:rPr>
        <w:t xml:space="preserve"> como Ingreso Base de Cotización Mensual en cada uno de los ciclos de cotización relacionados en el reporte de semanas cotizadas aportado por la demandante</w:t>
      </w:r>
      <w:r w:rsidRPr="00E81501">
        <w:rPr>
          <w:rFonts w:ascii="Tahoma" w:hAnsi="Tahoma" w:cs="Tahoma"/>
          <w:lang w:val="es-CO"/>
        </w:rPr>
        <w:t>, y en cuanto a los meses de octubre, noviembre y diciembre del año 2012, que no se encuentran contenidos en el reporte proporcionado</w:t>
      </w:r>
      <w:r w:rsidR="004C0DFB" w:rsidRPr="00E81501">
        <w:rPr>
          <w:rFonts w:ascii="Tahoma" w:hAnsi="Tahoma" w:cs="Tahoma"/>
          <w:lang w:val="es-CO"/>
        </w:rPr>
        <w:t xml:space="preserve"> (folio 17),</w:t>
      </w:r>
      <w:r w:rsidRPr="00E81501">
        <w:rPr>
          <w:rFonts w:ascii="Tahoma" w:hAnsi="Tahoma" w:cs="Tahoma"/>
          <w:lang w:val="es-CO"/>
        </w:rPr>
        <w:t xml:space="preserve"> se aplicará </w:t>
      </w:r>
      <w:r w:rsidR="00444E98" w:rsidRPr="00E81501">
        <w:rPr>
          <w:rFonts w:ascii="Tahoma" w:hAnsi="Tahoma" w:cs="Tahoma"/>
          <w:lang w:val="es-CO"/>
        </w:rPr>
        <w:t>el ú</w:t>
      </w:r>
      <w:r w:rsidR="004C0DFB" w:rsidRPr="00E81501">
        <w:rPr>
          <w:rFonts w:ascii="Tahoma" w:hAnsi="Tahoma" w:cs="Tahoma"/>
          <w:lang w:val="es-CO"/>
        </w:rPr>
        <w:t>ltimo salario efectivamente reportado</w:t>
      </w:r>
      <w:r w:rsidR="00C61B18" w:rsidRPr="00E81501">
        <w:rPr>
          <w:rFonts w:ascii="Tahoma" w:hAnsi="Tahoma" w:cs="Tahoma"/>
          <w:lang w:val="es-CO"/>
        </w:rPr>
        <w:t>, que al corresponder a un poco más del salario mínimo</w:t>
      </w:r>
      <w:r w:rsidR="00B80A32" w:rsidRPr="00E81501">
        <w:rPr>
          <w:rFonts w:ascii="Tahoma" w:hAnsi="Tahoma" w:cs="Tahoma"/>
          <w:lang w:val="es-CO"/>
        </w:rPr>
        <w:t>, resulta</w:t>
      </w:r>
      <w:r w:rsidR="001E07B7" w:rsidRPr="00E81501">
        <w:rPr>
          <w:rFonts w:ascii="Tahoma" w:hAnsi="Tahoma" w:cs="Tahoma"/>
          <w:lang w:val="es-CO"/>
        </w:rPr>
        <w:t xml:space="preserve"> más que</w:t>
      </w:r>
      <w:r w:rsidR="00C61B18" w:rsidRPr="00E81501">
        <w:rPr>
          <w:rFonts w:ascii="Tahoma" w:hAnsi="Tahoma" w:cs="Tahoma"/>
          <w:lang w:val="es-CO"/>
        </w:rPr>
        <w:t xml:space="preserve"> adecuado</w:t>
      </w:r>
      <w:r w:rsidR="004C0DFB" w:rsidRPr="00E81501">
        <w:rPr>
          <w:rFonts w:ascii="Tahoma" w:hAnsi="Tahoma" w:cs="Tahoma"/>
          <w:lang w:val="es-CO"/>
        </w:rPr>
        <w:t>. Así</w:t>
      </w:r>
      <w:r w:rsidR="001E07B7" w:rsidRPr="00E81501">
        <w:rPr>
          <w:rFonts w:ascii="Tahoma" w:hAnsi="Tahoma" w:cs="Tahoma"/>
          <w:lang w:val="es-CO"/>
        </w:rPr>
        <w:t>,</w:t>
      </w:r>
      <w:r w:rsidR="004C0DFB" w:rsidRPr="00E81501">
        <w:rPr>
          <w:rFonts w:ascii="Tahoma" w:hAnsi="Tahoma" w:cs="Tahoma"/>
          <w:lang w:val="es-CO"/>
        </w:rPr>
        <w:t xml:space="preserve"> en esta instancia se coincide con la Juez</w:t>
      </w:r>
      <w:r w:rsidR="00C61B18" w:rsidRPr="00E81501">
        <w:rPr>
          <w:rFonts w:ascii="Tahoma" w:hAnsi="Tahoma" w:cs="Tahoma"/>
          <w:lang w:val="es-CO"/>
        </w:rPr>
        <w:t>a</w:t>
      </w:r>
      <w:r w:rsidR="004C0DFB" w:rsidRPr="00E81501">
        <w:rPr>
          <w:rFonts w:ascii="Tahoma" w:hAnsi="Tahoma" w:cs="Tahoma"/>
          <w:lang w:val="es-CO"/>
        </w:rPr>
        <w:t xml:space="preserve"> de primer grado, al obtener un promedio salarial </w:t>
      </w:r>
      <w:r w:rsidR="007A58AE" w:rsidRPr="00E81501">
        <w:rPr>
          <w:rFonts w:ascii="Tahoma" w:hAnsi="Tahoma" w:cs="Tahoma"/>
          <w:lang w:val="es-CO"/>
        </w:rPr>
        <w:t>para el último año de $703.166, al efectuar la operación de sumar cada uno de los salarios r</w:t>
      </w:r>
      <w:r w:rsidR="001E07B7" w:rsidRPr="00E81501">
        <w:rPr>
          <w:rFonts w:ascii="Tahoma" w:hAnsi="Tahoma" w:cs="Tahoma"/>
          <w:lang w:val="es-CO"/>
        </w:rPr>
        <w:t>eportados y dividirlo por los 12</w:t>
      </w:r>
      <w:r w:rsidR="007A58AE" w:rsidRPr="00E81501">
        <w:rPr>
          <w:rFonts w:ascii="Tahoma" w:hAnsi="Tahoma" w:cs="Tahoma"/>
          <w:lang w:val="es-CO"/>
        </w:rPr>
        <w:t xml:space="preserve"> meses </w:t>
      </w:r>
      <w:r w:rsidR="00B80A32" w:rsidRPr="00E81501">
        <w:rPr>
          <w:rFonts w:ascii="Tahoma" w:hAnsi="Tahoma" w:cs="Tahoma"/>
          <w:lang w:val="es-CO"/>
        </w:rPr>
        <w:t>justamente</w:t>
      </w:r>
      <w:r w:rsidR="007A58AE" w:rsidRPr="00E81501">
        <w:rPr>
          <w:rFonts w:ascii="Tahoma" w:hAnsi="Tahoma" w:cs="Tahoma"/>
          <w:lang w:val="es-CO"/>
        </w:rPr>
        <w:t xml:space="preserve"> laborados.</w:t>
      </w:r>
    </w:p>
    <w:p w:rsidR="007A58AE" w:rsidRPr="00E81501" w:rsidRDefault="007A58AE" w:rsidP="00EB0588">
      <w:pPr>
        <w:spacing w:line="276" w:lineRule="auto"/>
        <w:ind w:firstLine="708"/>
        <w:jc w:val="both"/>
        <w:rPr>
          <w:rFonts w:ascii="Tahoma" w:hAnsi="Tahoma" w:cs="Tahoma"/>
          <w:lang w:val="es-CO"/>
        </w:rPr>
      </w:pPr>
    </w:p>
    <w:p w:rsidR="001D31E3" w:rsidRPr="00E81501" w:rsidRDefault="001D31E3" w:rsidP="00F92F72">
      <w:pPr>
        <w:spacing w:line="276" w:lineRule="auto"/>
        <w:ind w:firstLine="708"/>
        <w:jc w:val="both"/>
        <w:rPr>
          <w:rFonts w:ascii="Tahoma" w:hAnsi="Tahoma" w:cs="Tahoma"/>
          <w:lang w:val="es-CO"/>
        </w:rPr>
      </w:pPr>
      <w:r w:rsidRPr="00E81501">
        <w:rPr>
          <w:rFonts w:ascii="Tahoma" w:hAnsi="Tahoma" w:cs="Tahoma"/>
          <w:lang w:val="es-CO"/>
        </w:rPr>
        <w:t>Teniendo claro el</w:t>
      </w:r>
      <w:r w:rsidR="007A58AE" w:rsidRPr="00E81501">
        <w:rPr>
          <w:rFonts w:ascii="Tahoma" w:hAnsi="Tahoma" w:cs="Tahoma"/>
          <w:lang w:val="es-CO"/>
        </w:rPr>
        <w:t xml:space="preserve"> resultado anterior, tanto como el planteamiento inicial</w:t>
      </w:r>
      <w:r w:rsidRPr="00E81501">
        <w:rPr>
          <w:rFonts w:ascii="Tahoma" w:hAnsi="Tahoma" w:cs="Tahoma"/>
          <w:lang w:val="es-CO"/>
        </w:rPr>
        <w:t xml:space="preserve">, procede la Sala a determinar el segundo problema jurídico por resolver, </w:t>
      </w:r>
      <w:r w:rsidR="00B80A32" w:rsidRPr="00E81501">
        <w:rPr>
          <w:rFonts w:ascii="Tahoma" w:hAnsi="Tahoma" w:cs="Tahoma"/>
          <w:lang w:val="es-CO"/>
        </w:rPr>
        <w:t>en</w:t>
      </w:r>
      <w:r w:rsidRPr="00E81501">
        <w:rPr>
          <w:rFonts w:ascii="Tahoma" w:hAnsi="Tahoma" w:cs="Tahoma"/>
          <w:lang w:val="es-CO"/>
        </w:rPr>
        <w:t xml:space="preserve"> lo concerniente a la indemnización</w:t>
      </w:r>
      <w:r w:rsidR="007A58AE" w:rsidRPr="00E81501">
        <w:rPr>
          <w:rFonts w:ascii="Tahoma" w:hAnsi="Tahoma" w:cs="Tahoma"/>
          <w:lang w:val="es-CO"/>
        </w:rPr>
        <w:t xml:space="preserve"> por despido injusto, para lo</w:t>
      </w:r>
      <w:r w:rsidR="00444E98" w:rsidRPr="00E81501">
        <w:rPr>
          <w:rFonts w:ascii="Tahoma" w:hAnsi="Tahoma" w:cs="Tahoma"/>
          <w:lang w:val="es-CO"/>
        </w:rPr>
        <w:t xml:space="preserve"> que basta comprobar si</w:t>
      </w:r>
      <w:r w:rsidRPr="00E81501">
        <w:rPr>
          <w:rFonts w:ascii="Tahoma" w:hAnsi="Tahoma" w:cs="Tahoma"/>
          <w:lang w:val="es-CO"/>
        </w:rPr>
        <w:t xml:space="preserve"> el monto pagado a la demandante se ajusta a lo establecido en el art. 64 literal a) del Código Sustantivo del Trabajo, pues no se discute la calificación</w:t>
      </w:r>
      <w:r w:rsidR="002D0F44" w:rsidRPr="00E81501">
        <w:rPr>
          <w:rFonts w:ascii="Tahoma" w:hAnsi="Tahoma" w:cs="Tahoma"/>
          <w:lang w:val="es-CO"/>
        </w:rPr>
        <w:t xml:space="preserve"> injusta (o más bien, sin justa causa)</w:t>
      </w:r>
      <w:r w:rsidRPr="00E81501">
        <w:rPr>
          <w:rFonts w:ascii="Tahoma" w:hAnsi="Tahoma" w:cs="Tahoma"/>
          <w:lang w:val="es-CO"/>
        </w:rPr>
        <w:t xml:space="preserve"> de la terminaci</w:t>
      </w:r>
      <w:r w:rsidR="007A58AE" w:rsidRPr="00E81501">
        <w:rPr>
          <w:rFonts w:ascii="Tahoma" w:hAnsi="Tahoma" w:cs="Tahoma"/>
          <w:lang w:val="es-CO"/>
        </w:rPr>
        <w:t>ón del contrato y ya se obtuvo el promedio salarial aplicable.</w:t>
      </w:r>
    </w:p>
    <w:p w:rsidR="001D31E3" w:rsidRPr="00E81501" w:rsidRDefault="001D31E3" w:rsidP="00EB0588">
      <w:pPr>
        <w:spacing w:line="276" w:lineRule="auto"/>
        <w:ind w:firstLine="708"/>
        <w:jc w:val="both"/>
        <w:rPr>
          <w:rFonts w:ascii="Tahoma" w:hAnsi="Tahoma" w:cs="Tahoma"/>
          <w:lang w:val="es-CO"/>
        </w:rPr>
      </w:pPr>
    </w:p>
    <w:p w:rsidR="00344197" w:rsidRDefault="002D0F44" w:rsidP="00F92F72">
      <w:pPr>
        <w:spacing w:line="276" w:lineRule="auto"/>
        <w:ind w:firstLine="708"/>
        <w:jc w:val="both"/>
        <w:rPr>
          <w:rFonts w:ascii="Tahoma" w:hAnsi="Tahoma" w:cs="Tahoma"/>
          <w:lang w:val="es-CO"/>
        </w:rPr>
      </w:pPr>
      <w:r w:rsidRPr="00E81501">
        <w:rPr>
          <w:rFonts w:ascii="Tahoma" w:hAnsi="Tahoma" w:cs="Tahoma"/>
          <w:lang w:val="es-CO"/>
        </w:rPr>
        <w:lastRenderedPageBreak/>
        <w:t>De este modo, tenemos</w:t>
      </w:r>
      <w:r w:rsidR="001D31E3" w:rsidRPr="00E81501">
        <w:rPr>
          <w:rFonts w:ascii="Tahoma" w:hAnsi="Tahoma" w:cs="Tahoma"/>
          <w:lang w:val="es-CO"/>
        </w:rPr>
        <w:t xml:space="preserve"> que desde el 1</w:t>
      </w:r>
      <w:r w:rsidRPr="00E81501">
        <w:rPr>
          <w:rFonts w:ascii="Tahoma" w:hAnsi="Tahoma" w:cs="Tahoma"/>
          <w:lang w:val="es-CO"/>
        </w:rPr>
        <w:t>º de enero de 2001</w:t>
      </w:r>
      <w:r w:rsidR="001D31E3" w:rsidRPr="00E81501">
        <w:rPr>
          <w:rFonts w:ascii="Tahoma" w:hAnsi="Tahoma" w:cs="Tahoma"/>
          <w:lang w:val="es-CO"/>
        </w:rPr>
        <w:t xml:space="preserve"> hasta el 2</w:t>
      </w:r>
      <w:r w:rsidR="00E962E1" w:rsidRPr="00E81501">
        <w:rPr>
          <w:rFonts w:ascii="Tahoma" w:hAnsi="Tahoma" w:cs="Tahoma"/>
          <w:lang w:val="es-CO"/>
        </w:rPr>
        <w:t>7 de diciembre</w:t>
      </w:r>
      <w:r w:rsidR="001D31E3" w:rsidRPr="00E81501">
        <w:rPr>
          <w:rFonts w:ascii="Tahoma" w:hAnsi="Tahoma" w:cs="Tahoma"/>
          <w:lang w:val="es-CO"/>
        </w:rPr>
        <w:t xml:space="preserve"> de 20</w:t>
      </w:r>
      <w:r w:rsidR="006E40F7" w:rsidRPr="00E81501">
        <w:rPr>
          <w:rFonts w:ascii="Tahoma" w:hAnsi="Tahoma" w:cs="Tahoma"/>
          <w:lang w:val="es-CO"/>
        </w:rPr>
        <w:t>1</w:t>
      </w:r>
      <w:r w:rsidR="001D31E3" w:rsidRPr="00E81501">
        <w:rPr>
          <w:rFonts w:ascii="Tahoma" w:hAnsi="Tahoma" w:cs="Tahoma"/>
          <w:lang w:val="es-CO"/>
        </w:rPr>
        <w:t xml:space="preserve">2, el </w:t>
      </w:r>
      <w:r w:rsidR="00344197">
        <w:rPr>
          <w:rFonts w:ascii="Tahoma" w:hAnsi="Tahoma" w:cs="Tahoma"/>
          <w:lang w:val="es-CO"/>
        </w:rPr>
        <w:t>contrato tuvo una duración de 11</w:t>
      </w:r>
      <w:r w:rsidR="001D31E3" w:rsidRPr="00E81501">
        <w:rPr>
          <w:rFonts w:ascii="Tahoma" w:hAnsi="Tahoma" w:cs="Tahoma"/>
          <w:lang w:val="es-CO"/>
        </w:rPr>
        <w:t xml:space="preserve"> años, 11 meses y 26 días, lo que al aplicarle las regla</w:t>
      </w:r>
      <w:r w:rsidRPr="00E81501">
        <w:rPr>
          <w:rFonts w:ascii="Tahoma" w:hAnsi="Tahoma" w:cs="Tahoma"/>
          <w:lang w:val="es-CO"/>
        </w:rPr>
        <w:t>s contenidas en la normatividad</w:t>
      </w:r>
      <w:r w:rsidR="001D31E3" w:rsidRPr="00E81501">
        <w:rPr>
          <w:rFonts w:ascii="Tahoma" w:hAnsi="Tahoma" w:cs="Tahoma"/>
          <w:lang w:val="es-CO"/>
        </w:rPr>
        <w:t>, adjudica a la demandante el derecho a recibir 30 días d</w:t>
      </w:r>
      <w:r w:rsidRPr="00E81501">
        <w:rPr>
          <w:rFonts w:ascii="Tahoma" w:hAnsi="Tahoma" w:cs="Tahoma"/>
          <w:lang w:val="es-CO"/>
        </w:rPr>
        <w:t>e salario por el primer a</w:t>
      </w:r>
      <w:r w:rsidR="00344197">
        <w:rPr>
          <w:rFonts w:ascii="Tahoma" w:hAnsi="Tahoma" w:cs="Tahoma"/>
          <w:lang w:val="es-CO"/>
        </w:rPr>
        <w:t>ño, 180 días por los restantes 10</w:t>
      </w:r>
      <w:r w:rsidR="001D31E3" w:rsidRPr="00E81501">
        <w:rPr>
          <w:rFonts w:ascii="Tahoma" w:hAnsi="Tahoma" w:cs="Tahoma"/>
          <w:lang w:val="es-CO"/>
        </w:rPr>
        <w:t xml:space="preserve"> años a la tasa de 20 días por cada uno, y </w:t>
      </w:r>
      <w:r w:rsidR="00344197">
        <w:rPr>
          <w:rFonts w:ascii="Tahoma" w:hAnsi="Tahoma" w:cs="Tahoma"/>
          <w:lang w:val="es-CO"/>
        </w:rPr>
        <w:t>por la fracción de 11 meses y 27 días, 19,83</w:t>
      </w:r>
      <w:r w:rsidR="001D31E3" w:rsidRPr="00E81501">
        <w:rPr>
          <w:rFonts w:ascii="Tahoma" w:hAnsi="Tahoma" w:cs="Tahoma"/>
          <w:lang w:val="es-CO"/>
        </w:rPr>
        <w:t xml:space="preserve"> d</w:t>
      </w:r>
      <w:r w:rsidR="00B23C89" w:rsidRPr="00E81501">
        <w:rPr>
          <w:rFonts w:ascii="Tahoma" w:hAnsi="Tahoma" w:cs="Tahoma"/>
          <w:lang w:val="es-CO"/>
        </w:rPr>
        <w:t>ías</w:t>
      </w:r>
      <w:r w:rsidR="001D31E3" w:rsidRPr="00E81501">
        <w:rPr>
          <w:rFonts w:ascii="Tahoma" w:hAnsi="Tahoma" w:cs="Tahoma"/>
          <w:lang w:val="es-CO"/>
        </w:rPr>
        <w:t xml:space="preserve">, </w:t>
      </w:r>
      <w:r w:rsidR="00344197">
        <w:rPr>
          <w:rFonts w:ascii="Tahoma" w:hAnsi="Tahoma" w:cs="Tahoma"/>
          <w:lang w:val="es-CO"/>
        </w:rPr>
        <w:t>lo que resulta en un total de 249.43</w:t>
      </w:r>
      <w:r w:rsidR="001D31E3" w:rsidRPr="00E81501">
        <w:rPr>
          <w:rFonts w:ascii="Tahoma" w:hAnsi="Tahoma" w:cs="Tahoma"/>
          <w:lang w:val="es-CO"/>
        </w:rPr>
        <w:t xml:space="preserve"> días de salario a favor de la demandante</w:t>
      </w:r>
      <w:r w:rsidRPr="00E81501">
        <w:rPr>
          <w:rFonts w:ascii="Tahoma" w:hAnsi="Tahoma" w:cs="Tahoma"/>
          <w:lang w:val="es-CO"/>
        </w:rPr>
        <w:t xml:space="preserve">, lo que nos </w:t>
      </w:r>
      <w:r w:rsidR="00344197">
        <w:rPr>
          <w:rFonts w:ascii="Tahoma" w:hAnsi="Tahoma" w:cs="Tahoma"/>
          <w:lang w:val="es-CO"/>
        </w:rPr>
        <w:t>arroja un total de $6.726.038</w:t>
      </w:r>
      <w:r w:rsidRPr="00E81501">
        <w:rPr>
          <w:rFonts w:ascii="Tahoma" w:hAnsi="Tahoma" w:cs="Tahoma"/>
          <w:lang w:val="es-CO"/>
        </w:rPr>
        <w:t xml:space="preserve"> a título de indemnización por despido injusto</w:t>
      </w:r>
      <w:r w:rsidR="001D31E3" w:rsidRPr="00E81501">
        <w:rPr>
          <w:rFonts w:ascii="Tahoma" w:hAnsi="Tahoma" w:cs="Tahoma"/>
          <w:lang w:val="es-CO"/>
        </w:rPr>
        <w:t xml:space="preserve">. </w:t>
      </w:r>
      <w:r w:rsidR="006E10D5" w:rsidRPr="00E81501">
        <w:rPr>
          <w:rFonts w:ascii="Tahoma" w:hAnsi="Tahoma" w:cs="Tahoma"/>
          <w:lang w:val="es-CO"/>
        </w:rPr>
        <w:t>Es así que</w:t>
      </w:r>
      <w:r w:rsidR="001D31E3" w:rsidRPr="00E81501">
        <w:rPr>
          <w:rFonts w:ascii="Tahoma" w:hAnsi="Tahoma" w:cs="Tahoma"/>
          <w:lang w:val="es-CO"/>
        </w:rPr>
        <w:t xml:space="preserve"> no</w:t>
      </w:r>
      <w:r w:rsidR="00344197">
        <w:rPr>
          <w:rFonts w:ascii="Tahoma" w:hAnsi="Tahoma" w:cs="Tahoma"/>
          <w:lang w:val="es-CO"/>
        </w:rPr>
        <w:t xml:space="preserve"> existe ninguna diferencia entre lo calculado en esta sede judicial y la suma que por tal concepto pagó la demandada.</w:t>
      </w:r>
    </w:p>
    <w:p w:rsidR="00344197" w:rsidRDefault="00344197" w:rsidP="00F92F72">
      <w:pPr>
        <w:spacing w:line="276" w:lineRule="auto"/>
        <w:ind w:firstLine="708"/>
        <w:jc w:val="both"/>
        <w:rPr>
          <w:rFonts w:ascii="Tahoma" w:hAnsi="Tahoma" w:cs="Tahoma"/>
          <w:lang w:val="es-CO"/>
        </w:rPr>
      </w:pPr>
    </w:p>
    <w:p w:rsidR="007A58AE" w:rsidRPr="00E81501" w:rsidRDefault="007A58AE" w:rsidP="00F92F72">
      <w:pPr>
        <w:spacing w:line="276" w:lineRule="auto"/>
        <w:ind w:firstLine="708"/>
        <w:jc w:val="both"/>
        <w:rPr>
          <w:rFonts w:ascii="Tahoma" w:hAnsi="Tahoma" w:cs="Tahoma"/>
          <w:lang w:val="es-CO"/>
        </w:rPr>
      </w:pPr>
      <w:r w:rsidRPr="00E81501">
        <w:rPr>
          <w:rFonts w:ascii="Tahoma" w:hAnsi="Tahoma" w:cs="Tahoma"/>
          <w:lang w:val="es-CO"/>
        </w:rPr>
        <w:t xml:space="preserve">Por </w:t>
      </w:r>
      <w:r w:rsidR="0047692D" w:rsidRPr="00E81501">
        <w:rPr>
          <w:rFonts w:ascii="Tahoma" w:hAnsi="Tahoma" w:cs="Tahoma"/>
          <w:lang w:val="es-CO"/>
        </w:rPr>
        <w:t>último</w:t>
      </w:r>
      <w:r w:rsidRPr="00E81501">
        <w:rPr>
          <w:rFonts w:ascii="Tahoma" w:hAnsi="Tahoma" w:cs="Tahoma"/>
          <w:lang w:val="es-CO"/>
        </w:rPr>
        <w:t xml:space="preserve">, en lo concerniente a la liquidación de las prestaciones sociales como tercer problema jurídico por resolver, se encuentra que la consignada por la demandada obrante a folios 35 y 74, determina como un salario base $283.350, pero que al efectuar la operación pertinente, aplica el promedio del salario variable del </w:t>
      </w:r>
      <w:r w:rsidR="0047692D" w:rsidRPr="00E81501">
        <w:rPr>
          <w:rFonts w:ascii="Tahoma" w:hAnsi="Tahoma" w:cs="Tahoma"/>
          <w:lang w:val="es-CO"/>
        </w:rPr>
        <w:t>último</w:t>
      </w:r>
      <w:r w:rsidRPr="00E81501">
        <w:rPr>
          <w:rFonts w:ascii="Tahoma" w:hAnsi="Tahoma" w:cs="Tahoma"/>
          <w:lang w:val="es-CO"/>
        </w:rPr>
        <w:t xml:space="preserve"> año para cada prestació</w:t>
      </w:r>
      <w:r w:rsidR="002D0F44" w:rsidRPr="00E81501">
        <w:rPr>
          <w:rFonts w:ascii="Tahoma" w:hAnsi="Tahoma" w:cs="Tahoma"/>
          <w:lang w:val="es-CO"/>
        </w:rPr>
        <w:t xml:space="preserve">n, que es incluso </w:t>
      </w:r>
      <w:r w:rsidRPr="00E81501">
        <w:rPr>
          <w:rFonts w:ascii="Tahoma" w:hAnsi="Tahoma" w:cs="Tahoma"/>
          <w:lang w:val="es-CO"/>
        </w:rPr>
        <w:t>superior al resultado obtenido tanto en primera instancia como en esta, no desconociendo la empleadora los derechos laborales de la trabajadora.</w:t>
      </w:r>
    </w:p>
    <w:p w:rsidR="007A58AE" w:rsidRPr="00E81501" w:rsidRDefault="007A58AE" w:rsidP="00EB0588">
      <w:pPr>
        <w:spacing w:line="276" w:lineRule="auto"/>
        <w:ind w:firstLine="705"/>
        <w:jc w:val="both"/>
        <w:rPr>
          <w:rFonts w:ascii="Tahoma" w:hAnsi="Tahoma" w:cs="Tahoma"/>
          <w:lang w:val="es-CO"/>
        </w:rPr>
      </w:pPr>
    </w:p>
    <w:p w:rsidR="00F46C46" w:rsidRPr="00E81501" w:rsidRDefault="007A58AE" w:rsidP="00F92F72">
      <w:pPr>
        <w:spacing w:line="276" w:lineRule="auto"/>
        <w:ind w:firstLine="705"/>
        <w:jc w:val="both"/>
        <w:rPr>
          <w:rFonts w:ascii="Tahoma" w:hAnsi="Tahoma" w:cs="Tahoma"/>
          <w:lang w:val="es-CO"/>
        </w:rPr>
      </w:pPr>
      <w:r w:rsidRPr="00E81501">
        <w:rPr>
          <w:rFonts w:ascii="Tahoma" w:hAnsi="Tahoma" w:cs="Tahoma"/>
          <w:lang w:val="es-CO"/>
        </w:rPr>
        <w:t>Colorario de lo anterior, en sede jurisdiccional de consulta, la Sala procederá a confirmar la sentencia de primera instancia, encontrando coincidencia en las consideraciones y resolución de la Falladora con las hasta aquí planteadas.</w:t>
      </w:r>
      <w:r w:rsidR="00D475E7" w:rsidRPr="00E81501">
        <w:rPr>
          <w:rFonts w:ascii="Tahoma" w:hAnsi="Tahoma" w:cs="Tahoma"/>
          <w:lang w:val="es-CO"/>
        </w:rPr>
        <w:t xml:space="preserve"> </w:t>
      </w:r>
    </w:p>
    <w:p w:rsidR="007A58AE" w:rsidRPr="00E81501" w:rsidRDefault="007A58AE" w:rsidP="00EB0588">
      <w:pPr>
        <w:spacing w:line="276" w:lineRule="auto"/>
        <w:ind w:firstLine="705"/>
        <w:jc w:val="both"/>
        <w:rPr>
          <w:rFonts w:ascii="Tahoma" w:hAnsi="Tahoma" w:cs="Tahoma"/>
          <w:lang w:val="es-CO"/>
        </w:rPr>
      </w:pPr>
    </w:p>
    <w:p w:rsidR="00C90583" w:rsidRPr="00E81501" w:rsidRDefault="00C90583" w:rsidP="00F92F72">
      <w:pPr>
        <w:pStyle w:val="Sangradetextonormal"/>
        <w:spacing w:line="276" w:lineRule="auto"/>
        <w:rPr>
          <w:sz w:val="22"/>
          <w:szCs w:val="22"/>
        </w:rPr>
      </w:pPr>
      <w:r w:rsidRPr="00E81501">
        <w:rPr>
          <w:sz w:val="22"/>
          <w:szCs w:val="22"/>
        </w:rPr>
        <w:t xml:space="preserve">En mérito de  lo expuesto, el </w:t>
      </w:r>
      <w:r w:rsidRPr="00E81501">
        <w:rPr>
          <w:b/>
          <w:sz w:val="22"/>
          <w:szCs w:val="22"/>
        </w:rPr>
        <w:t>Tribunal Superior del Distrito Judicial de Pereira (Risaralda)</w:t>
      </w:r>
      <w:r w:rsidRPr="00E81501">
        <w:rPr>
          <w:sz w:val="22"/>
          <w:szCs w:val="22"/>
        </w:rPr>
        <w:t xml:space="preserve">, </w:t>
      </w:r>
      <w:r w:rsidRPr="00E81501">
        <w:rPr>
          <w:b/>
          <w:sz w:val="22"/>
          <w:szCs w:val="22"/>
        </w:rPr>
        <w:t>Sala laboral</w:t>
      </w:r>
      <w:r w:rsidRPr="00E81501">
        <w:rPr>
          <w:sz w:val="22"/>
          <w:szCs w:val="22"/>
        </w:rPr>
        <w:t>, administrando justicia en nombre de la República  y por autoridad de la Ley,</w:t>
      </w:r>
    </w:p>
    <w:p w:rsidR="00C90583" w:rsidRPr="00E81501" w:rsidRDefault="00C90583" w:rsidP="00EB0588">
      <w:pPr>
        <w:tabs>
          <w:tab w:val="left" w:pos="-720"/>
        </w:tabs>
        <w:suppressAutoHyphens/>
        <w:ind w:right="28"/>
        <w:jc w:val="both"/>
        <w:rPr>
          <w:rFonts w:ascii="Tahoma" w:hAnsi="Tahoma" w:cs="Tahoma"/>
          <w:b/>
          <w:spacing w:val="-2"/>
        </w:rPr>
      </w:pPr>
    </w:p>
    <w:p w:rsidR="00C90583" w:rsidRPr="00344197" w:rsidRDefault="00C90583" w:rsidP="00F92F72">
      <w:pPr>
        <w:widowControl w:val="0"/>
        <w:autoSpaceDE w:val="0"/>
        <w:autoSpaceDN w:val="0"/>
        <w:adjustRightInd w:val="0"/>
        <w:spacing w:line="276" w:lineRule="auto"/>
        <w:jc w:val="center"/>
        <w:rPr>
          <w:rFonts w:ascii="Tahoma" w:hAnsi="Tahoma" w:cs="Tahoma"/>
          <w:b/>
        </w:rPr>
      </w:pPr>
      <w:r w:rsidRPr="00344197">
        <w:rPr>
          <w:rFonts w:ascii="Tahoma" w:hAnsi="Tahoma" w:cs="Tahoma"/>
          <w:b/>
        </w:rPr>
        <w:t>R E S U E L V E:</w:t>
      </w:r>
    </w:p>
    <w:p w:rsidR="00C90583" w:rsidRPr="00344197" w:rsidRDefault="00C90583" w:rsidP="00EB0588">
      <w:pPr>
        <w:widowControl w:val="0"/>
        <w:autoSpaceDE w:val="0"/>
        <w:autoSpaceDN w:val="0"/>
        <w:adjustRightInd w:val="0"/>
        <w:jc w:val="both"/>
        <w:rPr>
          <w:rFonts w:ascii="Tahoma" w:hAnsi="Tahoma" w:cs="Tahoma"/>
        </w:rPr>
      </w:pPr>
    </w:p>
    <w:p w:rsidR="005832F3" w:rsidRPr="00344197" w:rsidRDefault="00C90583" w:rsidP="00F92F72">
      <w:pPr>
        <w:spacing w:line="276" w:lineRule="auto"/>
        <w:ind w:firstLine="708"/>
        <w:jc w:val="both"/>
        <w:rPr>
          <w:rFonts w:ascii="Tahoma" w:hAnsi="Tahoma" w:cs="Tahoma"/>
        </w:rPr>
      </w:pPr>
      <w:r w:rsidRPr="00344197">
        <w:rPr>
          <w:rFonts w:ascii="Tahoma" w:hAnsi="Tahoma" w:cs="Tahoma"/>
          <w:b/>
          <w:u w:val="single"/>
        </w:rPr>
        <w:t>PRIMERO</w:t>
      </w:r>
      <w:r w:rsidRPr="00344197">
        <w:rPr>
          <w:rFonts w:ascii="Tahoma" w:hAnsi="Tahoma" w:cs="Tahoma"/>
          <w:b/>
        </w:rPr>
        <w:t xml:space="preserve">.- </w:t>
      </w:r>
      <w:r w:rsidR="005832F3" w:rsidRPr="00344197">
        <w:rPr>
          <w:rFonts w:ascii="Tahoma" w:hAnsi="Tahoma" w:cs="Tahoma"/>
          <w:b/>
        </w:rPr>
        <w:t>CONFIRMAR</w:t>
      </w:r>
      <w:r w:rsidR="003D1AC3" w:rsidRPr="00344197">
        <w:rPr>
          <w:rFonts w:ascii="Tahoma" w:hAnsi="Tahoma" w:cs="Tahoma"/>
        </w:rPr>
        <w:t xml:space="preserve"> la sentencia proferida el 16</w:t>
      </w:r>
      <w:r w:rsidR="005832F3" w:rsidRPr="00344197">
        <w:rPr>
          <w:rFonts w:ascii="Tahoma" w:hAnsi="Tahoma" w:cs="Tahoma"/>
        </w:rPr>
        <w:t xml:space="preserve"> de septiembre de 2014 por el Juzgado </w:t>
      </w:r>
      <w:r w:rsidR="003D1AC3" w:rsidRPr="00344197">
        <w:rPr>
          <w:rFonts w:ascii="Tahoma" w:hAnsi="Tahoma" w:cs="Tahoma"/>
        </w:rPr>
        <w:t>Tercero</w:t>
      </w:r>
      <w:r w:rsidR="005832F3" w:rsidRPr="00344197">
        <w:rPr>
          <w:rFonts w:ascii="Tahoma" w:hAnsi="Tahoma" w:cs="Tahoma"/>
        </w:rPr>
        <w:t xml:space="preserve"> Laboral del Circuito de Pereira, dentro del proceso ordinario laboral promovido por</w:t>
      </w:r>
      <w:r w:rsidR="005832F3" w:rsidRPr="00344197">
        <w:rPr>
          <w:rFonts w:ascii="Tahoma" w:hAnsi="Tahoma" w:cs="Tahoma"/>
          <w:b/>
        </w:rPr>
        <w:t xml:space="preserve"> </w:t>
      </w:r>
      <w:r w:rsidR="003D1AC3" w:rsidRPr="00344197">
        <w:rPr>
          <w:rFonts w:ascii="Tahoma" w:hAnsi="Tahoma" w:cs="Tahoma"/>
          <w:b/>
        </w:rPr>
        <w:t>Floralba Pinilla Lozada</w:t>
      </w:r>
      <w:r w:rsidR="005832F3" w:rsidRPr="00344197">
        <w:rPr>
          <w:rFonts w:ascii="Tahoma" w:hAnsi="Tahoma" w:cs="Tahoma"/>
        </w:rPr>
        <w:t xml:space="preserve"> </w:t>
      </w:r>
      <w:r w:rsidR="005832F3" w:rsidRPr="00344197">
        <w:rPr>
          <w:rFonts w:ascii="Tahoma" w:hAnsi="Tahoma" w:cs="Tahoma"/>
          <w:lang w:val="es-ES_tradnl"/>
        </w:rPr>
        <w:t>en</w:t>
      </w:r>
      <w:r w:rsidR="005832F3" w:rsidRPr="00344197">
        <w:rPr>
          <w:rFonts w:ascii="Tahoma" w:hAnsi="Tahoma" w:cs="Tahoma"/>
          <w:b/>
        </w:rPr>
        <w:t xml:space="preserve"> </w:t>
      </w:r>
      <w:r w:rsidR="005832F3" w:rsidRPr="00344197">
        <w:rPr>
          <w:rFonts w:ascii="Tahoma" w:hAnsi="Tahoma" w:cs="Tahoma"/>
        </w:rPr>
        <w:t xml:space="preserve">contra de </w:t>
      </w:r>
      <w:r w:rsidR="003D1AC3" w:rsidRPr="00344197">
        <w:rPr>
          <w:rFonts w:ascii="Tahoma" w:hAnsi="Tahoma" w:cs="Tahoma"/>
          <w:b/>
        </w:rPr>
        <w:t>Jardines de la Esperanza S.A</w:t>
      </w:r>
      <w:r w:rsidR="005832F3" w:rsidRPr="00344197">
        <w:rPr>
          <w:rFonts w:ascii="Tahoma" w:hAnsi="Tahoma" w:cs="Tahoma"/>
        </w:rPr>
        <w:t>.</w:t>
      </w:r>
    </w:p>
    <w:p w:rsidR="00C90583" w:rsidRPr="00344197" w:rsidRDefault="00C90583" w:rsidP="00EB0588">
      <w:pPr>
        <w:ind w:firstLine="709"/>
        <w:jc w:val="both"/>
        <w:rPr>
          <w:rFonts w:ascii="Tahoma" w:hAnsi="Tahoma" w:cs="Tahoma"/>
        </w:rPr>
      </w:pPr>
    </w:p>
    <w:p w:rsidR="00C90583" w:rsidRPr="00344197" w:rsidRDefault="00C90583" w:rsidP="00F92F72">
      <w:pPr>
        <w:spacing w:line="276" w:lineRule="auto"/>
        <w:ind w:firstLine="709"/>
        <w:jc w:val="both"/>
        <w:rPr>
          <w:rFonts w:ascii="Tahoma" w:hAnsi="Tahoma" w:cs="Tahoma"/>
          <w:u w:val="single"/>
        </w:rPr>
      </w:pPr>
      <w:r w:rsidRPr="00344197">
        <w:rPr>
          <w:rFonts w:ascii="Tahoma" w:hAnsi="Tahoma" w:cs="Tahoma"/>
          <w:b/>
          <w:u w:val="single"/>
        </w:rPr>
        <w:t>SEGUNDO.</w:t>
      </w:r>
      <w:r w:rsidRPr="00344197">
        <w:rPr>
          <w:rFonts w:ascii="Tahoma" w:hAnsi="Tahoma" w:cs="Tahoma"/>
          <w:b/>
        </w:rPr>
        <w:t xml:space="preserve">- </w:t>
      </w:r>
      <w:r w:rsidR="005832F3" w:rsidRPr="00344197">
        <w:rPr>
          <w:rFonts w:ascii="Tahoma" w:hAnsi="Tahoma" w:cs="Tahoma"/>
        </w:rPr>
        <w:t>Sin costas en esta instancia.</w:t>
      </w:r>
    </w:p>
    <w:p w:rsidR="00C90583" w:rsidRPr="00344197" w:rsidRDefault="00C90583" w:rsidP="00EB0588">
      <w:pPr>
        <w:tabs>
          <w:tab w:val="left" w:pos="-720"/>
        </w:tabs>
        <w:suppressAutoHyphens/>
        <w:ind w:right="28"/>
        <w:jc w:val="both"/>
        <w:rPr>
          <w:rFonts w:ascii="Tahoma" w:hAnsi="Tahoma" w:cs="Tahoma"/>
        </w:rPr>
      </w:pPr>
    </w:p>
    <w:p w:rsidR="00C90583" w:rsidRPr="00344197" w:rsidRDefault="00C90583" w:rsidP="00344197">
      <w:pPr>
        <w:widowControl w:val="0"/>
        <w:autoSpaceDE w:val="0"/>
        <w:autoSpaceDN w:val="0"/>
        <w:adjustRightInd w:val="0"/>
        <w:spacing w:line="276" w:lineRule="auto"/>
        <w:jc w:val="both"/>
        <w:rPr>
          <w:rFonts w:ascii="Tahoma" w:hAnsi="Tahoma" w:cs="Tahoma"/>
        </w:rPr>
      </w:pPr>
      <w:r w:rsidRPr="00344197">
        <w:rPr>
          <w:rFonts w:ascii="Tahoma" w:hAnsi="Tahoma" w:cs="Tahoma"/>
          <w:b/>
        </w:rPr>
        <w:tab/>
      </w:r>
      <w:r w:rsidRPr="00344197">
        <w:rPr>
          <w:rFonts w:ascii="Tahoma" w:hAnsi="Tahoma" w:cs="Tahoma"/>
          <w:b/>
          <w:bCs/>
        </w:rPr>
        <w:t>Notificación surtida en estrados.</w:t>
      </w:r>
      <w:r w:rsidR="00344197">
        <w:rPr>
          <w:rFonts w:ascii="Tahoma" w:hAnsi="Tahoma" w:cs="Tahoma"/>
          <w:b/>
          <w:bCs/>
        </w:rPr>
        <w:t xml:space="preserve"> </w:t>
      </w:r>
      <w:r w:rsidRPr="00344197">
        <w:rPr>
          <w:rFonts w:ascii="Tahoma" w:hAnsi="Tahoma" w:cs="Tahoma"/>
          <w:b/>
        </w:rPr>
        <w:t>Cúmplase</w:t>
      </w:r>
      <w:r w:rsidRPr="00344197">
        <w:rPr>
          <w:rFonts w:ascii="Tahoma" w:hAnsi="Tahoma" w:cs="Tahoma"/>
        </w:rPr>
        <w:t xml:space="preserve"> y </w:t>
      </w:r>
      <w:r w:rsidRPr="00344197">
        <w:rPr>
          <w:rFonts w:ascii="Tahoma" w:hAnsi="Tahoma" w:cs="Tahoma"/>
          <w:b/>
        </w:rPr>
        <w:t>devuélvase</w:t>
      </w:r>
      <w:r w:rsidRPr="00344197">
        <w:rPr>
          <w:rFonts w:ascii="Tahoma" w:hAnsi="Tahoma" w:cs="Tahoma"/>
        </w:rPr>
        <w:t xml:space="preserve"> el expediente al Juzgado de origen.</w:t>
      </w:r>
    </w:p>
    <w:p w:rsidR="00C90583" w:rsidRPr="00344197" w:rsidRDefault="00C90583" w:rsidP="00EB0588">
      <w:pPr>
        <w:widowControl w:val="0"/>
        <w:autoSpaceDE w:val="0"/>
        <w:autoSpaceDN w:val="0"/>
        <w:adjustRightInd w:val="0"/>
        <w:ind w:firstLine="708"/>
        <w:jc w:val="both"/>
        <w:rPr>
          <w:rFonts w:ascii="Tahoma" w:hAnsi="Tahoma" w:cs="Tahoma"/>
        </w:rPr>
      </w:pPr>
    </w:p>
    <w:p w:rsidR="00C90583" w:rsidRPr="00344197" w:rsidRDefault="00C90583" w:rsidP="00F92F72">
      <w:pPr>
        <w:widowControl w:val="0"/>
        <w:autoSpaceDE w:val="0"/>
        <w:autoSpaceDN w:val="0"/>
        <w:adjustRightInd w:val="0"/>
        <w:spacing w:line="276" w:lineRule="auto"/>
        <w:jc w:val="both"/>
        <w:rPr>
          <w:rFonts w:ascii="Tahoma" w:hAnsi="Tahoma" w:cs="Tahoma"/>
        </w:rPr>
      </w:pPr>
      <w:r w:rsidRPr="00344197">
        <w:rPr>
          <w:rFonts w:ascii="Tahoma" w:hAnsi="Tahoma" w:cs="Tahoma"/>
        </w:rPr>
        <w:tab/>
        <w:t xml:space="preserve">No siendo otro el objeto de la presente diligencia, se termina siendo las </w:t>
      </w:r>
      <w:r w:rsidR="00433C9E" w:rsidRPr="00344197">
        <w:rPr>
          <w:rFonts w:ascii="Tahoma" w:hAnsi="Tahoma" w:cs="Tahoma"/>
          <w:u w:val="single"/>
        </w:rPr>
        <w:t>_____ DE LA MAÑANA</w:t>
      </w:r>
      <w:r w:rsidRPr="00344197">
        <w:rPr>
          <w:rFonts w:ascii="Tahoma" w:hAnsi="Tahoma" w:cs="Tahoma"/>
        </w:rPr>
        <w:t>, se levanta el acta y firman las personas que en la misma intervinieron.</w:t>
      </w:r>
    </w:p>
    <w:p w:rsidR="00EB0588" w:rsidRPr="00344197" w:rsidRDefault="00EB0588" w:rsidP="00EB0588">
      <w:pPr>
        <w:jc w:val="both"/>
        <w:rPr>
          <w:rFonts w:ascii="Tahoma" w:hAnsi="Tahoma" w:cs="Tahoma"/>
        </w:rPr>
      </w:pPr>
    </w:p>
    <w:p w:rsidR="00C90583" w:rsidRPr="00344197" w:rsidRDefault="00C90583" w:rsidP="00F92F72">
      <w:pPr>
        <w:spacing w:line="276" w:lineRule="auto"/>
        <w:ind w:firstLine="708"/>
        <w:jc w:val="both"/>
        <w:rPr>
          <w:rFonts w:ascii="Tahoma" w:hAnsi="Tahoma" w:cs="Tahoma"/>
        </w:rPr>
      </w:pPr>
      <w:r w:rsidRPr="00344197">
        <w:rPr>
          <w:rFonts w:ascii="Tahoma" w:hAnsi="Tahoma" w:cs="Tahoma"/>
        </w:rPr>
        <w:t>La Magistrada,</w:t>
      </w:r>
    </w:p>
    <w:p w:rsidR="006E435C" w:rsidRPr="00344197" w:rsidRDefault="006E435C" w:rsidP="00F92F72">
      <w:pPr>
        <w:spacing w:line="276" w:lineRule="auto"/>
        <w:rPr>
          <w:rFonts w:ascii="Tahoma" w:hAnsi="Tahoma" w:cs="Tahoma"/>
        </w:rPr>
      </w:pPr>
    </w:p>
    <w:p w:rsidR="00C90583" w:rsidRPr="00344197" w:rsidRDefault="00C90583" w:rsidP="00F92F72">
      <w:pPr>
        <w:pStyle w:val="Ttulo3"/>
        <w:spacing w:before="0" w:line="276" w:lineRule="auto"/>
        <w:jc w:val="center"/>
        <w:rPr>
          <w:rFonts w:ascii="Tahoma" w:hAnsi="Tahoma" w:cs="Tahoma"/>
          <w:b/>
          <w:bCs/>
          <w:color w:val="auto"/>
          <w:sz w:val="22"/>
          <w:szCs w:val="22"/>
        </w:rPr>
      </w:pPr>
      <w:r w:rsidRPr="00344197">
        <w:rPr>
          <w:rFonts w:ascii="Tahoma" w:hAnsi="Tahoma" w:cs="Tahoma"/>
          <w:b/>
          <w:color w:val="auto"/>
          <w:sz w:val="22"/>
          <w:szCs w:val="22"/>
        </w:rPr>
        <w:t>ANA LUCÍA CAICEDO CALDERÓN</w:t>
      </w:r>
    </w:p>
    <w:p w:rsidR="002C409B" w:rsidRPr="00344197" w:rsidRDefault="002C409B" w:rsidP="00F92F72">
      <w:pPr>
        <w:spacing w:line="276" w:lineRule="auto"/>
        <w:rPr>
          <w:rFonts w:ascii="Tahoma" w:hAnsi="Tahoma" w:cs="Tahoma"/>
        </w:rPr>
      </w:pPr>
    </w:p>
    <w:p w:rsidR="00C90583" w:rsidRPr="00344197" w:rsidRDefault="00C90583" w:rsidP="00F92F72">
      <w:pPr>
        <w:spacing w:line="276" w:lineRule="auto"/>
        <w:ind w:firstLine="708"/>
        <w:rPr>
          <w:rFonts w:ascii="Tahoma" w:hAnsi="Tahoma" w:cs="Tahoma"/>
        </w:rPr>
      </w:pPr>
      <w:r w:rsidRPr="00344197">
        <w:rPr>
          <w:rFonts w:ascii="Tahoma" w:hAnsi="Tahoma" w:cs="Tahoma"/>
        </w:rPr>
        <w:t>Los Magistrados,</w:t>
      </w:r>
    </w:p>
    <w:p w:rsidR="00C90583" w:rsidRPr="00344197" w:rsidRDefault="00C90583" w:rsidP="00F92F72">
      <w:pPr>
        <w:spacing w:line="276" w:lineRule="auto"/>
        <w:rPr>
          <w:rFonts w:ascii="Tahoma" w:hAnsi="Tahoma" w:cs="Tahoma"/>
          <w:b/>
        </w:rPr>
      </w:pPr>
    </w:p>
    <w:p w:rsidR="00C90583" w:rsidRPr="00344197" w:rsidRDefault="00C90583" w:rsidP="00F92F72">
      <w:pPr>
        <w:spacing w:line="276" w:lineRule="auto"/>
        <w:jc w:val="center"/>
        <w:rPr>
          <w:rFonts w:ascii="Tahoma" w:hAnsi="Tahoma" w:cs="Tahoma"/>
          <w:b/>
        </w:rPr>
      </w:pPr>
    </w:p>
    <w:p w:rsidR="00C90583" w:rsidRPr="00344197" w:rsidRDefault="00C90583" w:rsidP="00F92F72">
      <w:pPr>
        <w:spacing w:line="276" w:lineRule="auto"/>
        <w:jc w:val="center"/>
        <w:rPr>
          <w:rFonts w:ascii="Tahoma" w:hAnsi="Tahoma" w:cs="Tahoma"/>
          <w:b/>
        </w:rPr>
      </w:pPr>
      <w:r w:rsidRPr="00344197">
        <w:rPr>
          <w:rFonts w:ascii="Tahoma" w:hAnsi="Tahoma" w:cs="Tahoma"/>
          <w:b/>
        </w:rPr>
        <w:t>JULIO CÉSAR SALAZAR MUÑOZ     FRANCISCO JAVIER TAMAYO TABARES</w:t>
      </w:r>
    </w:p>
    <w:p w:rsidR="00C90583" w:rsidRPr="00344197" w:rsidRDefault="00C90583" w:rsidP="00F92F72">
      <w:pPr>
        <w:spacing w:line="276" w:lineRule="auto"/>
        <w:rPr>
          <w:rFonts w:ascii="Tahoma" w:hAnsi="Tahoma" w:cs="Tahoma"/>
        </w:rPr>
      </w:pPr>
    </w:p>
    <w:p w:rsidR="00C90583" w:rsidRPr="00344197" w:rsidRDefault="00C90583" w:rsidP="00F92F72">
      <w:pPr>
        <w:spacing w:line="276" w:lineRule="auto"/>
        <w:jc w:val="center"/>
        <w:rPr>
          <w:rFonts w:ascii="Tahoma" w:hAnsi="Tahoma" w:cs="Tahoma"/>
        </w:rPr>
      </w:pPr>
    </w:p>
    <w:p w:rsidR="00C90583" w:rsidRPr="00344197" w:rsidRDefault="00944B39" w:rsidP="00F92F72">
      <w:pPr>
        <w:spacing w:line="276" w:lineRule="auto"/>
        <w:jc w:val="center"/>
        <w:rPr>
          <w:rFonts w:ascii="Tahoma" w:hAnsi="Tahoma" w:cs="Tahoma"/>
          <w:b/>
        </w:rPr>
      </w:pPr>
      <w:r w:rsidRPr="00344197">
        <w:rPr>
          <w:rFonts w:ascii="Tahoma" w:hAnsi="Tahoma" w:cs="Tahoma"/>
          <w:b/>
        </w:rPr>
        <w:t>JELYNE MONSALVE OSPINA.</w:t>
      </w:r>
    </w:p>
    <w:p w:rsidR="00F46C46" w:rsidRPr="00344197" w:rsidRDefault="00C90583" w:rsidP="00F92F72">
      <w:pPr>
        <w:spacing w:line="276" w:lineRule="auto"/>
        <w:jc w:val="center"/>
        <w:rPr>
          <w:rFonts w:ascii="Tahoma" w:hAnsi="Tahoma" w:cs="Tahoma"/>
        </w:rPr>
      </w:pPr>
      <w:r w:rsidRPr="00344197">
        <w:rPr>
          <w:rFonts w:ascii="Tahoma" w:hAnsi="Tahoma" w:cs="Tahoma"/>
        </w:rPr>
        <w:t>Secretari</w:t>
      </w:r>
      <w:r w:rsidR="00944B39" w:rsidRPr="00344197">
        <w:rPr>
          <w:rFonts w:ascii="Tahoma" w:hAnsi="Tahoma" w:cs="Tahoma"/>
        </w:rPr>
        <w:t>a</w:t>
      </w:r>
      <w:r w:rsidRPr="00344197">
        <w:rPr>
          <w:rFonts w:ascii="Tahoma" w:hAnsi="Tahoma" w:cs="Tahoma"/>
        </w:rPr>
        <w:t xml:space="preserve"> Ad-Hoc</w:t>
      </w:r>
      <w:r w:rsidR="006E435C" w:rsidRPr="00344197">
        <w:rPr>
          <w:rFonts w:ascii="Tahoma" w:hAnsi="Tahoma" w:cs="Tahoma"/>
        </w:rPr>
        <w:t>.</w:t>
      </w:r>
    </w:p>
    <w:sectPr w:rsidR="00F46C46" w:rsidRPr="00344197" w:rsidSect="0010232A">
      <w:headerReference w:type="default" r:id="rId8"/>
      <w:footerReference w:type="default" r:id="rId9"/>
      <w:footerReference w:type="first" r:id="rId10"/>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5A1" w:rsidRDefault="00CF75A1" w:rsidP="004D3C0C">
      <w:pPr>
        <w:spacing w:line="240" w:lineRule="auto"/>
      </w:pPr>
      <w:r>
        <w:separator/>
      </w:r>
    </w:p>
  </w:endnote>
  <w:endnote w:type="continuationSeparator" w:id="0">
    <w:p w:rsidR="00CF75A1" w:rsidRDefault="00CF75A1" w:rsidP="004D3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727384"/>
      <w:docPartObj>
        <w:docPartGallery w:val="Page Numbers (Bottom of Page)"/>
        <w:docPartUnique/>
      </w:docPartObj>
    </w:sdtPr>
    <w:sdtEndPr/>
    <w:sdtContent>
      <w:p w:rsidR="0010232A" w:rsidRDefault="0010232A">
        <w:pPr>
          <w:pStyle w:val="Piedepgina"/>
          <w:jc w:val="right"/>
        </w:pPr>
        <w:r>
          <w:fldChar w:fldCharType="begin"/>
        </w:r>
        <w:r>
          <w:instrText>PAGE   \* MERGEFORMAT</w:instrText>
        </w:r>
        <w:r>
          <w:fldChar w:fldCharType="separate"/>
        </w:r>
        <w:r w:rsidR="00664B8A">
          <w:rPr>
            <w:noProof/>
          </w:rPr>
          <w:t>5</w:t>
        </w:r>
        <w:r>
          <w:fldChar w:fldCharType="end"/>
        </w:r>
      </w:p>
    </w:sdtContent>
  </w:sdt>
  <w:p w:rsidR="0010232A" w:rsidRDefault="001023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16819"/>
      <w:docPartObj>
        <w:docPartGallery w:val="Page Numbers (Bottom of Page)"/>
        <w:docPartUnique/>
      </w:docPartObj>
    </w:sdtPr>
    <w:sdtEndPr/>
    <w:sdtContent>
      <w:p w:rsidR="002C409B" w:rsidRDefault="002C409B">
        <w:pPr>
          <w:pStyle w:val="Piedepgina"/>
          <w:jc w:val="right"/>
        </w:pPr>
        <w:r>
          <w:fldChar w:fldCharType="begin"/>
        </w:r>
        <w:r>
          <w:instrText>PAGE   \* MERGEFORMAT</w:instrText>
        </w:r>
        <w:r>
          <w:fldChar w:fldCharType="separate"/>
        </w:r>
        <w:r w:rsidR="00664B8A">
          <w:rPr>
            <w:noProof/>
          </w:rPr>
          <w:t>1</w:t>
        </w:r>
        <w:r>
          <w:fldChar w:fldCharType="end"/>
        </w:r>
      </w:p>
    </w:sdtContent>
  </w:sdt>
  <w:p w:rsidR="002C409B" w:rsidRDefault="002C40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5A1" w:rsidRDefault="00CF75A1" w:rsidP="004D3C0C">
      <w:pPr>
        <w:spacing w:line="240" w:lineRule="auto"/>
      </w:pPr>
      <w:r>
        <w:separator/>
      </w:r>
    </w:p>
  </w:footnote>
  <w:footnote w:type="continuationSeparator" w:id="0">
    <w:p w:rsidR="00CF75A1" w:rsidRDefault="00CF75A1" w:rsidP="004D3C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09B" w:rsidRPr="00444E98" w:rsidRDefault="002C409B" w:rsidP="002C409B">
    <w:pPr>
      <w:pStyle w:val="Puesto"/>
      <w:spacing w:line="240" w:lineRule="auto"/>
      <w:jc w:val="both"/>
      <w:rPr>
        <w:rFonts w:ascii="Tahoma" w:hAnsi="Tahoma" w:cs="Tahoma"/>
        <w:b w:val="0"/>
        <w:i/>
        <w:sz w:val="14"/>
        <w:szCs w:val="14"/>
      </w:rPr>
    </w:pPr>
    <w:r w:rsidRPr="00444E98">
      <w:rPr>
        <w:rFonts w:ascii="Tahoma" w:hAnsi="Tahoma" w:cs="Tahoma"/>
        <w:b w:val="0"/>
        <w:i/>
        <w:sz w:val="14"/>
        <w:szCs w:val="14"/>
      </w:rPr>
      <w:t xml:space="preserve">Radicado No.: </w:t>
    </w:r>
    <w:r w:rsidR="005B712B" w:rsidRPr="00444E98">
      <w:rPr>
        <w:rFonts w:ascii="Tahoma" w:hAnsi="Tahoma" w:cs="Tahoma"/>
        <w:b w:val="0"/>
        <w:i/>
        <w:sz w:val="14"/>
        <w:szCs w:val="14"/>
      </w:rPr>
      <w:t>66001-31-05-003-2014-00213</w:t>
    </w:r>
    <w:r w:rsidR="00272125" w:rsidRPr="00444E98">
      <w:rPr>
        <w:rFonts w:ascii="Tahoma" w:hAnsi="Tahoma" w:cs="Tahoma"/>
        <w:b w:val="0"/>
        <w:i/>
        <w:sz w:val="14"/>
        <w:szCs w:val="14"/>
      </w:rPr>
      <w:t>-01</w:t>
    </w:r>
  </w:p>
  <w:p w:rsidR="002C409B" w:rsidRPr="00444E98" w:rsidRDefault="002C409B" w:rsidP="002C409B">
    <w:pPr>
      <w:pStyle w:val="Puesto"/>
      <w:spacing w:line="240" w:lineRule="auto"/>
      <w:jc w:val="both"/>
      <w:rPr>
        <w:rFonts w:ascii="Tahoma" w:hAnsi="Tahoma" w:cs="Tahoma"/>
        <w:b w:val="0"/>
        <w:i/>
        <w:sz w:val="14"/>
        <w:szCs w:val="14"/>
      </w:rPr>
    </w:pPr>
    <w:r w:rsidRPr="00444E98">
      <w:rPr>
        <w:rFonts w:ascii="Tahoma" w:hAnsi="Tahoma" w:cs="Tahoma"/>
        <w:b w:val="0"/>
        <w:i/>
        <w:sz w:val="14"/>
        <w:szCs w:val="14"/>
      </w:rPr>
      <w:t>Deman</w:t>
    </w:r>
    <w:r w:rsidR="00272125" w:rsidRPr="00444E98">
      <w:rPr>
        <w:rFonts w:ascii="Tahoma" w:hAnsi="Tahoma" w:cs="Tahoma"/>
        <w:b w:val="0"/>
        <w:i/>
        <w:sz w:val="14"/>
        <w:szCs w:val="14"/>
      </w:rPr>
      <w:t>dante: Floralba Pinilla Lozada</w:t>
    </w:r>
    <w:r w:rsidRPr="00444E98">
      <w:rPr>
        <w:rFonts w:ascii="Tahoma" w:hAnsi="Tahoma" w:cs="Tahoma"/>
        <w:b w:val="0"/>
        <w:i/>
        <w:sz w:val="14"/>
        <w:szCs w:val="14"/>
      </w:rPr>
      <w:t xml:space="preserve">   </w:t>
    </w:r>
  </w:p>
  <w:p w:rsidR="002C409B" w:rsidRPr="00444E98" w:rsidRDefault="002C409B" w:rsidP="002C409B">
    <w:pPr>
      <w:pStyle w:val="Puesto"/>
      <w:spacing w:line="240" w:lineRule="auto"/>
      <w:ind w:left="708" w:hanging="708"/>
      <w:jc w:val="both"/>
      <w:rPr>
        <w:rFonts w:ascii="Tahoma" w:hAnsi="Tahoma" w:cs="Tahoma"/>
        <w:b w:val="0"/>
        <w:i/>
        <w:sz w:val="14"/>
        <w:szCs w:val="14"/>
      </w:rPr>
    </w:pPr>
    <w:r w:rsidRPr="00444E98">
      <w:rPr>
        <w:rFonts w:ascii="Tahoma" w:hAnsi="Tahoma" w:cs="Tahoma"/>
        <w:b w:val="0"/>
        <w:i/>
        <w:sz w:val="14"/>
        <w:szCs w:val="14"/>
      </w:rPr>
      <w:t xml:space="preserve">Demandado: </w:t>
    </w:r>
    <w:r w:rsidR="00272125" w:rsidRPr="00444E98">
      <w:rPr>
        <w:rFonts w:ascii="Tahoma" w:hAnsi="Tahoma" w:cs="Tahoma"/>
        <w:b w:val="0"/>
        <w:i/>
        <w:sz w:val="14"/>
        <w:szCs w:val="14"/>
      </w:rPr>
      <w:t>Jardines de la Esperanza S.A.</w:t>
    </w:r>
  </w:p>
  <w:p w:rsidR="002C409B" w:rsidRDefault="002C40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FE25475"/>
    <w:multiLevelType w:val="hybridMultilevel"/>
    <w:tmpl w:val="CE261ACA"/>
    <w:lvl w:ilvl="0" w:tplc="51BAACC0">
      <w:start w:val="1"/>
      <w:numFmt w:val="decimal"/>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
    <w:nsid w:val="30446AA0"/>
    <w:multiLevelType w:val="multilevel"/>
    <w:tmpl w:val="57EEBAC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3A022E0C"/>
    <w:multiLevelType w:val="hybridMultilevel"/>
    <w:tmpl w:val="50146A62"/>
    <w:lvl w:ilvl="0" w:tplc="C9904DA8">
      <w:start w:val="1"/>
      <w:numFmt w:val="decimal"/>
      <w:lvlText w:val="%1)"/>
      <w:lvlJc w:val="left"/>
      <w:pPr>
        <w:ind w:left="2484" w:hanging="360"/>
      </w:pPr>
      <w:rPr>
        <w:rFonts w:hint="default"/>
        <w:b/>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
    <w:nsid w:val="464044CD"/>
    <w:multiLevelType w:val="hybridMultilevel"/>
    <w:tmpl w:val="E93E6D88"/>
    <w:lvl w:ilvl="0" w:tplc="47E21FE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4CD66D57"/>
    <w:multiLevelType w:val="hybridMultilevel"/>
    <w:tmpl w:val="C3307D64"/>
    <w:lvl w:ilvl="0" w:tplc="A25C2E12">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E19595E"/>
    <w:multiLevelType w:val="hybridMultilevel"/>
    <w:tmpl w:val="A4D898B0"/>
    <w:lvl w:ilvl="0" w:tplc="A4C23410">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70245BC1"/>
    <w:multiLevelType w:val="multilevel"/>
    <w:tmpl w:val="11F2DAF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7"/>
  </w:num>
  <w:num w:numId="2">
    <w:abstractNumId w:val="5"/>
  </w:num>
  <w:num w:numId="3">
    <w:abstractNumId w:val="2"/>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3D"/>
    <w:rsid w:val="00013A5B"/>
    <w:rsid w:val="00036F99"/>
    <w:rsid w:val="000A0FF9"/>
    <w:rsid w:val="000A5A45"/>
    <w:rsid w:val="000C7675"/>
    <w:rsid w:val="000C7C47"/>
    <w:rsid w:val="000E0DDE"/>
    <w:rsid w:val="0010232A"/>
    <w:rsid w:val="00141D52"/>
    <w:rsid w:val="00162C54"/>
    <w:rsid w:val="00165D5B"/>
    <w:rsid w:val="00174F93"/>
    <w:rsid w:val="001928CF"/>
    <w:rsid w:val="001C22A8"/>
    <w:rsid w:val="001D31E3"/>
    <w:rsid w:val="001E07B7"/>
    <w:rsid w:val="001F1535"/>
    <w:rsid w:val="00203CAD"/>
    <w:rsid w:val="00214D71"/>
    <w:rsid w:val="00217A15"/>
    <w:rsid w:val="002216BE"/>
    <w:rsid w:val="002252E2"/>
    <w:rsid w:val="00272125"/>
    <w:rsid w:val="002C409B"/>
    <w:rsid w:val="002D0F44"/>
    <w:rsid w:val="002E5648"/>
    <w:rsid w:val="00313A87"/>
    <w:rsid w:val="00315EA2"/>
    <w:rsid w:val="00333EC2"/>
    <w:rsid w:val="00344197"/>
    <w:rsid w:val="0035439B"/>
    <w:rsid w:val="0035561B"/>
    <w:rsid w:val="00387013"/>
    <w:rsid w:val="00397345"/>
    <w:rsid w:val="003C20D1"/>
    <w:rsid w:val="003C3706"/>
    <w:rsid w:val="003D1AC3"/>
    <w:rsid w:val="003E30B2"/>
    <w:rsid w:val="003F78D4"/>
    <w:rsid w:val="00422536"/>
    <w:rsid w:val="00433C9E"/>
    <w:rsid w:val="00442DC6"/>
    <w:rsid w:val="004446C3"/>
    <w:rsid w:val="004447B1"/>
    <w:rsid w:val="00444E98"/>
    <w:rsid w:val="00446455"/>
    <w:rsid w:val="00447C9B"/>
    <w:rsid w:val="00450C16"/>
    <w:rsid w:val="0047343B"/>
    <w:rsid w:val="0047692D"/>
    <w:rsid w:val="004877C1"/>
    <w:rsid w:val="0049403D"/>
    <w:rsid w:val="004965B6"/>
    <w:rsid w:val="004A358B"/>
    <w:rsid w:val="004A7777"/>
    <w:rsid w:val="004C0DFB"/>
    <w:rsid w:val="004C49F5"/>
    <w:rsid w:val="004D3C0C"/>
    <w:rsid w:val="004D7506"/>
    <w:rsid w:val="004D7CE9"/>
    <w:rsid w:val="004E65D4"/>
    <w:rsid w:val="0055412F"/>
    <w:rsid w:val="005627A1"/>
    <w:rsid w:val="00564202"/>
    <w:rsid w:val="00580F4E"/>
    <w:rsid w:val="005832F3"/>
    <w:rsid w:val="005B571E"/>
    <w:rsid w:val="005B712B"/>
    <w:rsid w:val="005D56B7"/>
    <w:rsid w:val="00605EEF"/>
    <w:rsid w:val="00664B8A"/>
    <w:rsid w:val="006826EB"/>
    <w:rsid w:val="006D6F01"/>
    <w:rsid w:val="006E10D5"/>
    <w:rsid w:val="006E40F7"/>
    <w:rsid w:val="006E435C"/>
    <w:rsid w:val="006F4C54"/>
    <w:rsid w:val="00715952"/>
    <w:rsid w:val="00726554"/>
    <w:rsid w:val="0074613F"/>
    <w:rsid w:val="00776E0F"/>
    <w:rsid w:val="007856CE"/>
    <w:rsid w:val="0079013A"/>
    <w:rsid w:val="007A58AE"/>
    <w:rsid w:val="00807F7C"/>
    <w:rsid w:val="008442E1"/>
    <w:rsid w:val="00872421"/>
    <w:rsid w:val="008835B0"/>
    <w:rsid w:val="008A556D"/>
    <w:rsid w:val="008D1E53"/>
    <w:rsid w:val="008F4EFF"/>
    <w:rsid w:val="00944B39"/>
    <w:rsid w:val="00950809"/>
    <w:rsid w:val="009761E9"/>
    <w:rsid w:val="009812B7"/>
    <w:rsid w:val="00993A31"/>
    <w:rsid w:val="0099642A"/>
    <w:rsid w:val="009E1182"/>
    <w:rsid w:val="009F0F92"/>
    <w:rsid w:val="00A02C94"/>
    <w:rsid w:val="00A07F9F"/>
    <w:rsid w:val="00A7545A"/>
    <w:rsid w:val="00AA74BE"/>
    <w:rsid w:val="00B01864"/>
    <w:rsid w:val="00B01CAD"/>
    <w:rsid w:val="00B04891"/>
    <w:rsid w:val="00B0559A"/>
    <w:rsid w:val="00B239C4"/>
    <w:rsid w:val="00B23C89"/>
    <w:rsid w:val="00B4758D"/>
    <w:rsid w:val="00B53A03"/>
    <w:rsid w:val="00B634AE"/>
    <w:rsid w:val="00B63AD2"/>
    <w:rsid w:val="00B71999"/>
    <w:rsid w:val="00B741E9"/>
    <w:rsid w:val="00B749C8"/>
    <w:rsid w:val="00B80A32"/>
    <w:rsid w:val="00B82284"/>
    <w:rsid w:val="00B97BDA"/>
    <w:rsid w:val="00BA45B7"/>
    <w:rsid w:val="00BB1D9A"/>
    <w:rsid w:val="00BC00B0"/>
    <w:rsid w:val="00BC2D42"/>
    <w:rsid w:val="00BF5A77"/>
    <w:rsid w:val="00C2202C"/>
    <w:rsid w:val="00C34B5D"/>
    <w:rsid w:val="00C52C23"/>
    <w:rsid w:val="00C61B18"/>
    <w:rsid w:val="00C90583"/>
    <w:rsid w:val="00CB094D"/>
    <w:rsid w:val="00CB1C54"/>
    <w:rsid w:val="00CB2EBE"/>
    <w:rsid w:val="00CB3929"/>
    <w:rsid w:val="00CD5368"/>
    <w:rsid w:val="00CF75A1"/>
    <w:rsid w:val="00D214B0"/>
    <w:rsid w:val="00D35819"/>
    <w:rsid w:val="00D44816"/>
    <w:rsid w:val="00D475E7"/>
    <w:rsid w:val="00D51587"/>
    <w:rsid w:val="00D553D9"/>
    <w:rsid w:val="00D91ED7"/>
    <w:rsid w:val="00DA1F3E"/>
    <w:rsid w:val="00DA4ABF"/>
    <w:rsid w:val="00DA7A85"/>
    <w:rsid w:val="00DB2294"/>
    <w:rsid w:val="00DC1A23"/>
    <w:rsid w:val="00DC2A26"/>
    <w:rsid w:val="00E164DE"/>
    <w:rsid w:val="00E16952"/>
    <w:rsid w:val="00E26D74"/>
    <w:rsid w:val="00E31389"/>
    <w:rsid w:val="00E40B82"/>
    <w:rsid w:val="00E63C94"/>
    <w:rsid w:val="00E81501"/>
    <w:rsid w:val="00E962E1"/>
    <w:rsid w:val="00EB0588"/>
    <w:rsid w:val="00EB69A9"/>
    <w:rsid w:val="00ED10A9"/>
    <w:rsid w:val="00F1734C"/>
    <w:rsid w:val="00F2218F"/>
    <w:rsid w:val="00F40D58"/>
    <w:rsid w:val="00F46C46"/>
    <w:rsid w:val="00F55F5B"/>
    <w:rsid w:val="00F63160"/>
    <w:rsid w:val="00F64A4C"/>
    <w:rsid w:val="00F92F72"/>
    <w:rsid w:val="00FC7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309E9-4B6B-4C1C-BE67-B39C9069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C9058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99642A"/>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99642A"/>
    <w:rPr>
      <w:rFonts w:ascii="Arial" w:eastAsia="Times New Roman" w:hAnsi="Arial" w:cs="Arial"/>
      <w:b/>
      <w:sz w:val="24"/>
      <w:szCs w:val="24"/>
      <w:lang w:eastAsia="es-ES"/>
    </w:rPr>
  </w:style>
  <w:style w:type="paragraph" w:styleId="Prrafodelista">
    <w:name w:val="List Paragraph"/>
    <w:basedOn w:val="Normal"/>
    <w:uiPriority w:val="34"/>
    <w:qFormat/>
    <w:rsid w:val="00217A15"/>
    <w:pPr>
      <w:ind w:left="720"/>
      <w:contextualSpacing/>
    </w:pPr>
  </w:style>
  <w:style w:type="paragraph" w:styleId="Textodeglobo">
    <w:name w:val="Balloon Text"/>
    <w:basedOn w:val="Normal"/>
    <w:link w:val="TextodegloboCar"/>
    <w:uiPriority w:val="99"/>
    <w:semiHidden/>
    <w:unhideWhenUsed/>
    <w:rsid w:val="00CD536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368"/>
    <w:rPr>
      <w:rFonts w:ascii="Segoe UI" w:hAnsi="Segoe UI" w:cs="Segoe UI"/>
      <w:sz w:val="18"/>
      <w:szCs w:val="18"/>
    </w:rPr>
  </w:style>
  <w:style w:type="character" w:customStyle="1" w:styleId="Ttulo3Car">
    <w:name w:val="Título 3 Car"/>
    <w:basedOn w:val="Fuentedeprrafopredeter"/>
    <w:link w:val="Ttulo3"/>
    <w:uiPriority w:val="9"/>
    <w:semiHidden/>
    <w:rsid w:val="00C90583"/>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C90583"/>
    <w:pPr>
      <w:widowControl w:val="0"/>
      <w:autoSpaceDE w:val="0"/>
      <w:autoSpaceDN w:val="0"/>
      <w:adjustRightInd w:val="0"/>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C90583"/>
    <w:rPr>
      <w:rFonts w:ascii="Tahoma" w:eastAsia="Times New Roman" w:hAnsi="Tahoma" w:cs="Tahoma"/>
      <w:sz w:val="24"/>
      <w:szCs w:val="24"/>
      <w:lang w:eastAsia="es-ES"/>
    </w:rPr>
  </w:style>
  <w:style w:type="paragraph" w:styleId="Textonotapie">
    <w:name w:val="footnote text"/>
    <w:basedOn w:val="Normal"/>
    <w:link w:val="TextonotapieCar"/>
    <w:semiHidden/>
    <w:rsid w:val="004D3C0C"/>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4D3C0C"/>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4D3C0C"/>
    <w:rPr>
      <w:vertAlign w:val="superscript"/>
    </w:rPr>
  </w:style>
  <w:style w:type="paragraph" w:styleId="NormalWeb">
    <w:name w:val="Normal (Web)"/>
    <w:basedOn w:val="Normal"/>
    <w:rsid w:val="004D3C0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C409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C409B"/>
  </w:style>
  <w:style w:type="paragraph" w:styleId="Piedepgina">
    <w:name w:val="footer"/>
    <w:basedOn w:val="Normal"/>
    <w:link w:val="PiedepginaCar"/>
    <w:uiPriority w:val="99"/>
    <w:unhideWhenUsed/>
    <w:rsid w:val="002C409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C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A9D4C-B468-4052-B0B0-28AE3AE0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3078</Words>
  <Characters>16935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Sala Laboral</cp:lastModifiedBy>
  <cp:revision>6</cp:revision>
  <cp:lastPrinted>2015-09-28T14:58:00Z</cp:lastPrinted>
  <dcterms:created xsi:type="dcterms:W3CDTF">2015-08-28T20:17:00Z</dcterms:created>
  <dcterms:modified xsi:type="dcterms:W3CDTF">2015-10-21T13:36:00Z</dcterms:modified>
</cp:coreProperties>
</file>