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4F" w:rsidRPr="00F4206C" w:rsidRDefault="0010704F" w:rsidP="0010704F">
      <w:pPr>
        <w:pStyle w:val="Puesto"/>
        <w:rPr>
          <w:i/>
          <w:sz w:val="28"/>
          <w:szCs w:val="28"/>
        </w:rPr>
      </w:pPr>
      <w:r w:rsidRPr="00F4206C">
        <w:rPr>
          <w:i/>
          <w:sz w:val="28"/>
          <w:szCs w:val="28"/>
        </w:rPr>
        <w:t>REPÚBLICA DE COLOMBIA</w:t>
      </w:r>
    </w:p>
    <w:p w:rsidR="0010704F" w:rsidRPr="00F4206C" w:rsidRDefault="0010704F" w:rsidP="0010704F">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pt;height:64.5pt" o:ole="" fillcolor="window">
            <v:imagedata r:id="rId7" o:title=""/>
          </v:shape>
          <o:OLEObject Type="Embed" ProgID="Word.Picture.8" ShapeID="_x0000_i1025" DrawAspect="Content" ObjectID="_1507441853" r:id="rId8"/>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10704F" w:rsidRPr="00F4206C" w:rsidRDefault="0010704F" w:rsidP="0010704F">
      <w:pPr>
        <w:pStyle w:val="Ttulo1"/>
        <w:rPr>
          <w:rFonts w:ascii="Arial Narrow" w:hAnsi="Arial Narrow"/>
          <w:i/>
          <w:szCs w:val="28"/>
        </w:rPr>
      </w:pPr>
      <w:r w:rsidRPr="00F4206C">
        <w:rPr>
          <w:rFonts w:ascii="Arial Narrow" w:hAnsi="Arial Narrow"/>
          <w:i/>
          <w:szCs w:val="28"/>
        </w:rPr>
        <w:t>SALA DE DECISIÓN LABORAL</w:t>
      </w:r>
    </w:p>
    <w:p w:rsidR="0010704F" w:rsidRPr="00D24F85" w:rsidRDefault="0010704F" w:rsidP="00D24F85">
      <w:pPr>
        <w:pStyle w:val="Sinespaciado"/>
      </w:pPr>
    </w:p>
    <w:p w:rsidR="0010704F" w:rsidRPr="00FF13DD" w:rsidRDefault="0010704F" w:rsidP="0010704F">
      <w:pPr>
        <w:jc w:val="both"/>
        <w:rPr>
          <w:rFonts w:ascii="Arial Narrow" w:hAnsi="Arial Narrow" w:cs="Arial"/>
          <w:i/>
          <w:sz w:val="18"/>
          <w:szCs w:val="18"/>
        </w:rPr>
      </w:pPr>
      <w:r w:rsidRPr="00FF13DD">
        <w:rPr>
          <w:rFonts w:ascii="Arial Narrow" w:hAnsi="Arial Narrow" w:cs="Arial"/>
          <w:b/>
          <w:i/>
          <w:sz w:val="18"/>
          <w:szCs w:val="18"/>
        </w:rPr>
        <w:t>Providencia</w:t>
      </w:r>
      <w:r w:rsidRPr="00FF13DD">
        <w:rPr>
          <w:rFonts w:ascii="Arial Narrow" w:hAnsi="Arial Narrow" w:cs="Arial"/>
          <w:i/>
          <w:sz w:val="18"/>
          <w:szCs w:val="18"/>
        </w:rPr>
        <w:t>:</w:t>
      </w:r>
      <w:r w:rsidRPr="00FF13DD">
        <w:rPr>
          <w:rFonts w:ascii="Arial Narrow" w:hAnsi="Arial Narrow" w:cs="Arial"/>
          <w:b/>
          <w:i/>
          <w:sz w:val="18"/>
          <w:szCs w:val="18"/>
        </w:rPr>
        <w:t xml:space="preserve"> </w:t>
      </w:r>
      <w:r w:rsidRPr="00FF13DD">
        <w:rPr>
          <w:rFonts w:ascii="Arial Narrow" w:hAnsi="Arial Narrow" w:cs="Arial"/>
          <w:i/>
          <w:sz w:val="18"/>
          <w:szCs w:val="18"/>
        </w:rPr>
        <w:tab/>
      </w:r>
      <w:r w:rsidRPr="00FF13DD">
        <w:rPr>
          <w:rFonts w:ascii="Arial Narrow" w:hAnsi="Arial Narrow" w:cs="Arial"/>
          <w:i/>
          <w:sz w:val="18"/>
          <w:szCs w:val="18"/>
        </w:rPr>
        <w:tab/>
        <w:t xml:space="preserve">Sentencia de </w:t>
      </w:r>
      <w:r>
        <w:rPr>
          <w:rFonts w:ascii="Arial Narrow" w:hAnsi="Arial Narrow" w:cs="Arial"/>
          <w:i/>
          <w:sz w:val="18"/>
          <w:szCs w:val="18"/>
        </w:rPr>
        <w:t>s</w:t>
      </w:r>
      <w:r w:rsidRPr="00FF13DD">
        <w:rPr>
          <w:rFonts w:ascii="Arial Narrow" w:hAnsi="Arial Narrow" w:cs="Arial"/>
          <w:i/>
          <w:sz w:val="18"/>
          <w:szCs w:val="18"/>
        </w:rPr>
        <w:t>egunda Instancia,</w:t>
      </w:r>
      <w:r w:rsidR="00376F8A">
        <w:rPr>
          <w:rFonts w:ascii="Arial Narrow" w:hAnsi="Arial Narrow" w:cs="Arial"/>
          <w:i/>
          <w:sz w:val="18"/>
          <w:szCs w:val="18"/>
        </w:rPr>
        <w:t xml:space="preserve"> martes veintisiete </w:t>
      </w:r>
      <w:r>
        <w:rPr>
          <w:rFonts w:ascii="Arial Narrow" w:hAnsi="Arial Narrow" w:cs="Arial"/>
          <w:i/>
          <w:sz w:val="18"/>
          <w:szCs w:val="18"/>
        </w:rPr>
        <w:t>de octubre de 2015</w:t>
      </w:r>
      <w:r w:rsidRPr="00FF13DD">
        <w:rPr>
          <w:rFonts w:ascii="Arial Narrow" w:hAnsi="Arial Narrow" w:cs="Arial"/>
          <w:i/>
          <w:sz w:val="18"/>
          <w:szCs w:val="18"/>
        </w:rPr>
        <w:t>.</w:t>
      </w:r>
    </w:p>
    <w:p w:rsidR="0010704F" w:rsidRPr="00FF13DD" w:rsidRDefault="0010704F" w:rsidP="0010704F">
      <w:pPr>
        <w:jc w:val="both"/>
        <w:rPr>
          <w:rFonts w:ascii="Arial Narrow" w:hAnsi="Arial Narrow" w:cs="Arial"/>
          <w:bCs/>
          <w:i/>
          <w:iCs/>
          <w:sz w:val="18"/>
          <w:szCs w:val="18"/>
        </w:rPr>
      </w:pPr>
      <w:r w:rsidRPr="00FF13DD">
        <w:rPr>
          <w:rFonts w:ascii="Arial Narrow" w:hAnsi="Arial Narrow" w:cs="Arial"/>
          <w:b/>
          <w:bCs/>
          <w:i/>
          <w:sz w:val="18"/>
          <w:szCs w:val="18"/>
        </w:rPr>
        <w:t>Radicación No</w:t>
      </w:r>
      <w:r w:rsidRPr="00FF13DD">
        <w:rPr>
          <w:rFonts w:ascii="Arial Narrow" w:hAnsi="Arial Narrow" w:cs="Arial"/>
          <w:bCs/>
          <w:i/>
          <w:sz w:val="18"/>
          <w:szCs w:val="18"/>
        </w:rPr>
        <w:t>:</w:t>
      </w:r>
      <w:r w:rsidRPr="00FF13DD">
        <w:rPr>
          <w:rFonts w:ascii="Arial Narrow" w:hAnsi="Arial Narrow" w:cs="Arial"/>
          <w:b/>
          <w:bCs/>
          <w:i/>
          <w:sz w:val="18"/>
          <w:szCs w:val="18"/>
        </w:rPr>
        <w:t xml:space="preserve"> </w:t>
      </w:r>
      <w:r w:rsidRPr="00FF13DD">
        <w:rPr>
          <w:rFonts w:ascii="Arial Narrow" w:hAnsi="Arial Narrow" w:cs="Arial"/>
          <w:b/>
          <w:bCs/>
          <w:i/>
          <w:sz w:val="18"/>
          <w:szCs w:val="18"/>
        </w:rPr>
        <w:tab/>
        <w:t xml:space="preserve">      </w:t>
      </w:r>
      <w:r w:rsidRPr="00FF13DD">
        <w:rPr>
          <w:rFonts w:ascii="Arial Narrow" w:hAnsi="Arial Narrow" w:cs="Arial"/>
          <w:b/>
          <w:bCs/>
          <w:i/>
          <w:sz w:val="18"/>
          <w:szCs w:val="18"/>
        </w:rPr>
        <w:tab/>
      </w:r>
      <w:r w:rsidRPr="00FF13DD">
        <w:rPr>
          <w:rFonts w:ascii="Arial Narrow" w:hAnsi="Arial Narrow" w:cs="Arial"/>
          <w:bCs/>
          <w:i/>
          <w:sz w:val="18"/>
          <w:szCs w:val="18"/>
        </w:rPr>
        <w:t>66001-31-05-00</w:t>
      </w:r>
      <w:r>
        <w:rPr>
          <w:rFonts w:ascii="Arial Narrow" w:hAnsi="Arial Narrow" w:cs="Arial"/>
          <w:bCs/>
          <w:i/>
          <w:sz w:val="18"/>
          <w:szCs w:val="18"/>
        </w:rPr>
        <w:t>4-2008-00224-02</w:t>
      </w:r>
    </w:p>
    <w:p w:rsidR="0010704F" w:rsidRPr="00FF13DD" w:rsidRDefault="0010704F" w:rsidP="0010704F">
      <w:pPr>
        <w:jc w:val="both"/>
        <w:rPr>
          <w:rFonts w:ascii="Arial Narrow" w:hAnsi="Arial Narrow" w:cs="Arial"/>
          <w:i/>
          <w:iCs/>
          <w:sz w:val="18"/>
          <w:szCs w:val="18"/>
        </w:rPr>
      </w:pPr>
      <w:r w:rsidRPr="00FF13DD">
        <w:rPr>
          <w:rFonts w:ascii="Arial Narrow" w:hAnsi="Arial Narrow" w:cs="Arial"/>
          <w:b/>
          <w:bCs/>
          <w:i/>
          <w:iCs/>
          <w:sz w:val="18"/>
          <w:szCs w:val="18"/>
        </w:rPr>
        <w:t>Proceso</w:t>
      </w:r>
      <w:r w:rsidRPr="00FF13DD">
        <w:rPr>
          <w:rFonts w:ascii="Arial Narrow" w:hAnsi="Arial Narrow" w:cs="Arial"/>
          <w:bCs/>
          <w:i/>
          <w:iCs/>
          <w:sz w:val="18"/>
          <w:szCs w:val="18"/>
        </w:rPr>
        <w:t>:</w:t>
      </w:r>
      <w:r w:rsidRPr="00FF13DD">
        <w:rPr>
          <w:rFonts w:ascii="Arial Narrow" w:hAnsi="Arial Narrow" w:cs="Arial"/>
          <w:i/>
          <w:iCs/>
          <w:sz w:val="18"/>
          <w:szCs w:val="18"/>
        </w:rPr>
        <w:t xml:space="preserve"> </w:t>
      </w:r>
      <w:r w:rsidRPr="00FF13DD">
        <w:rPr>
          <w:rFonts w:ascii="Arial Narrow" w:hAnsi="Arial Narrow" w:cs="Arial"/>
          <w:b/>
          <w:i/>
          <w:iCs/>
          <w:sz w:val="18"/>
          <w:szCs w:val="18"/>
        </w:rPr>
        <w:tab/>
      </w:r>
      <w:r w:rsidRPr="00FF13DD">
        <w:rPr>
          <w:rFonts w:ascii="Arial Narrow" w:hAnsi="Arial Narrow" w:cs="Arial"/>
          <w:b/>
          <w:i/>
          <w:iCs/>
          <w:sz w:val="18"/>
          <w:szCs w:val="18"/>
        </w:rPr>
        <w:tab/>
      </w:r>
      <w:r>
        <w:rPr>
          <w:rFonts w:ascii="Arial Narrow" w:hAnsi="Arial Narrow" w:cs="Arial"/>
          <w:b/>
          <w:i/>
          <w:iCs/>
          <w:sz w:val="18"/>
          <w:szCs w:val="18"/>
        </w:rPr>
        <w:tab/>
      </w:r>
      <w:r w:rsidRPr="00FF13DD">
        <w:rPr>
          <w:rFonts w:ascii="Arial Narrow" w:hAnsi="Arial Narrow" w:cs="Arial"/>
          <w:i/>
          <w:iCs/>
          <w:sz w:val="18"/>
          <w:szCs w:val="18"/>
        </w:rPr>
        <w:t>Ordinario Laboral.</w:t>
      </w:r>
    </w:p>
    <w:p w:rsidR="0010704F" w:rsidRDefault="0010704F" w:rsidP="0010704F">
      <w:pPr>
        <w:ind w:firstLine="6"/>
        <w:jc w:val="both"/>
        <w:rPr>
          <w:rFonts w:ascii="Arial Narrow" w:hAnsi="Arial Narrow" w:cs="Arial"/>
          <w:i/>
          <w:iCs/>
          <w:sz w:val="18"/>
          <w:szCs w:val="18"/>
        </w:rPr>
      </w:pPr>
      <w:r w:rsidRPr="00FF13DD">
        <w:rPr>
          <w:rFonts w:ascii="Arial Narrow" w:hAnsi="Arial Narrow" w:cs="Arial"/>
          <w:b/>
          <w:i/>
          <w:iCs/>
          <w:sz w:val="18"/>
          <w:szCs w:val="18"/>
        </w:rPr>
        <w:t>Demandante</w:t>
      </w:r>
      <w:r w:rsidRPr="00FF13DD">
        <w:rPr>
          <w:rFonts w:ascii="Arial Narrow" w:hAnsi="Arial Narrow" w:cs="Arial"/>
          <w:i/>
          <w:iCs/>
          <w:sz w:val="18"/>
          <w:szCs w:val="18"/>
        </w:rPr>
        <w:t xml:space="preserve">:     </w:t>
      </w:r>
      <w:r w:rsidRPr="00FF13DD">
        <w:rPr>
          <w:rFonts w:ascii="Arial Narrow" w:hAnsi="Arial Narrow" w:cs="Arial"/>
          <w:i/>
          <w:iCs/>
          <w:sz w:val="18"/>
          <w:szCs w:val="18"/>
        </w:rPr>
        <w:tab/>
      </w:r>
      <w:r w:rsidRPr="00FF13DD">
        <w:rPr>
          <w:rFonts w:ascii="Arial Narrow" w:hAnsi="Arial Narrow" w:cs="Arial"/>
          <w:i/>
          <w:iCs/>
          <w:sz w:val="18"/>
          <w:szCs w:val="18"/>
        </w:rPr>
        <w:tab/>
      </w:r>
      <w:r>
        <w:rPr>
          <w:rFonts w:ascii="Arial Narrow" w:hAnsi="Arial Narrow" w:cs="Arial"/>
          <w:i/>
          <w:iCs/>
          <w:sz w:val="18"/>
          <w:szCs w:val="18"/>
        </w:rPr>
        <w:t xml:space="preserve">José Gustavo Vera Cano </w:t>
      </w:r>
    </w:p>
    <w:p w:rsidR="0010704F" w:rsidRPr="00FF13DD" w:rsidRDefault="0010704F" w:rsidP="0010704F">
      <w:pPr>
        <w:ind w:firstLine="6"/>
        <w:jc w:val="both"/>
        <w:rPr>
          <w:rFonts w:ascii="Arial Narrow" w:hAnsi="Arial Narrow" w:cs="Arial"/>
          <w:bCs/>
          <w:i/>
          <w:sz w:val="18"/>
          <w:szCs w:val="18"/>
        </w:rPr>
      </w:pPr>
      <w:r w:rsidRPr="00FF13DD">
        <w:rPr>
          <w:rFonts w:ascii="Arial Narrow" w:hAnsi="Arial Narrow" w:cs="Arial"/>
          <w:b/>
          <w:bCs/>
          <w:i/>
          <w:sz w:val="18"/>
          <w:szCs w:val="18"/>
        </w:rPr>
        <w:t>Demandado:</w:t>
      </w:r>
      <w:r w:rsidRPr="00FF13DD">
        <w:rPr>
          <w:rFonts w:ascii="Arial Narrow" w:hAnsi="Arial Narrow" w:cs="Arial"/>
          <w:bCs/>
          <w:i/>
          <w:sz w:val="18"/>
          <w:szCs w:val="18"/>
        </w:rPr>
        <w:t xml:space="preserve">            </w:t>
      </w:r>
      <w:r>
        <w:rPr>
          <w:rFonts w:ascii="Arial Narrow" w:hAnsi="Arial Narrow" w:cs="Arial"/>
          <w:bCs/>
          <w:i/>
          <w:sz w:val="18"/>
          <w:szCs w:val="18"/>
        </w:rPr>
        <w:tab/>
      </w:r>
      <w:r w:rsidRPr="00FF13DD">
        <w:rPr>
          <w:rFonts w:ascii="Arial Narrow" w:hAnsi="Arial Narrow" w:cs="Arial"/>
          <w:bCs/>
          <w:i/>
          <w:sz w:val="18"/>
          <w:szCs w:val="18"/>
        </w:rPr>
        <w:tab/>
      </w:r>
      <w:r>
        <w:rPr>
          <w:rFonts w:ascii="Arial Narrow" w:hAnsi="Arial Narrow" w:cs="Arial"/>
          <w:bCs/>
          <w:i/>
          <w:sz w:val="18"/>
          <w:szCs w:val="18"/>
        </w:rPr>
        <w:t xml:space="preserve">Megabús S.A. y otro </w:t>
      </w:r>
      <w:r w:rsidRPr="00FF13DD">
        <w:rPr>
          <w:rFonts w:ascii="Arial Narrow" w:hAnsi="Arial Narrow" w:cs="Arial"/>
          <w:bCs/>
          <w:i/>
          <w:sz w:val="18"/>
          <w:szCs w:val="18"/>
        </w:rPr>
        <w:t xml:space="preserve"> </w:t>
      </w:r>
    </w:p>
    <w:p w:rsidR="0010704F" w:rsidRPr="00FF13DD" w:rsidRDefault="0010704F" w:rsidP="0010704F">
      <w:pPr>
        <w:jc w:val="both"/>
        <w:rPr>
          <w:rFonts w:ascii="Arial Narrow" w:hAnsi="Arial Narrow" w:cs="Arial"/>
          <w:i/>
          <w:sz w:val="18"/>
          <w:szCs w:val="18"/>
        </w:rPr>
      </w:pPr>
      <w:r w:rsidRPr="00FF13DD">
        <w:rPr>
          <w:rFonts w:ascii="Arial Narrow" w:hAnsi="Arial Narrow" w:cs="Arial"/>
          <w:b/>
          <w:i/>
          <w:sz w:val="18"/>
          <w:szCs w:val="18"/>
        </w:rPr>
        <w:t>Juzgado de origen</w:t>
      </w:r>
      <w:r w:rsidRPr="00FF13DD">
        <w:rPr>
          <w:rFonts w:ascii="Arial Narrow" w:hAnsi="Arial Narrow" w:cs="Arial"/>
          <w:i/>
          <w:sz w:val="18"/>
          <w:szCs w:val="18"/>
        </w:rPr>
        <w:t xml:space="preserve">:     </w:t>
      </w:r>
      <w:r w:rsidRPr="00FF13DD">
        <w:rPr>
          <w:rFonts w:ascii="Arial Narrow" w:hAnsi="Arial Narrow" w:cs="Arial"/>
          <w:i/>
          <w:sz w:val="18"/>
          <w:szCs w:val="18"/>
        </w:rPr>
        <w:tab/>
      </w:r>
      <w:r>
        <w:rPr>
          <w:rFonts w:ascii="Arial Narrow" w:hAnsi="Arial Narrow" w:cs="Arial"/>
          <w:i/>
          <w:sz w:val="18"/>
          <w:szCs w:val="18"/>
        </w:rPr>
        <w:t xml:space="preserve">Segundo </w:t>
      </w:r>
      <w:r w:rsidRPr="00FF13DD">
        <w:rPr>
          <w:rFonts w:ascii="Arial Narrow" w:hAnsi="Arial Narrow" w:cs="Arial"/>
          <w:i/>
          <w:sz w:val="18"/>
          <w:szCs w:val="18"/>
        </w:rPr>
        <w:t>Laboral del Circuito de</w:t>
      </w:r>
      <w:r>
        <w:rPr>
          <w:rFonts w:ascii="Arial Narrow" w:hAnsi="Arial Narrow" w:cs="Arial"/>
          <w:i/>
          <w:sz w:val="18"/>
          <w:szCs w:val="18"/>
        </w:rPr>
        <w:t xml:space="preserve"> Descongestión de</w:t>
      </w:r>
      <w:r w:rsidRPr="00FF13DD">
        <w:rPr>
          <w:rFonts w:ascii="Arial Narrow" w:hAnsi="Arial Narrow" w:cs="Arial"/>
          <w:i/>
          <w:sz w:val="18"/>
          <w:szCs w:val="18"/>
        </w:rPr>
        <w:t xml:space="preserve"> Pereira.</w:t>
      </w:r>
    </w:p>
    <w:p w:rsidR="0010704F" w:rsidRPr="00376F8A" w:rsidRDefault="0010704F" w:rsidP="0010704F">
      <w:pPr>
        <w:pStyle w:val="Sinespaciado"/>
        <w:jc w:val="both"/>
        <w:rPr>
          <w:rFonts w:ascii="Arial Narrow" w:hAnsi="Arial Narrow"/>
          <w:b/>
          <w:i/>
          <w:sz w:val="18"/>
          <w:szCs w:val="18"/>
        </w:rPr>
      </w:pPr>
      <w:r w:rsidRPr="00376F8A">
        <w:rPr>
          <w:rFonts w:ascii="Arial Narrow" w:hAnsi="Arial Narrow"/>
          <w:b/>
          <w:i/>
          <w:sz w:val="18"/>
          <w:szCs w:val="18"/>
        </w:rPr>
        <w:t xml:space="preserve">Magistrado Ponente:     </w:t>
      </w:r>
      <w:r w:rsidRPr="00376F8A">
        <w:rPr>
          <w:rFonts w:ascii="Arial Narrow" w:hAnsi="Arial Narrow"/>
          <w:b/>
          <w:i/>
          <w:sz w:val="18"/>
          <w:szCs w:val="18"/>
        </w:rPr>
        <w:tab/>
      </w:r>
      <w:r w:rsidRPr="00376F8A">
        <w:rPr>
          <w:rFonts w:ascii="Arial Narrow" w:hAnsi="Arial Narrow"/>
          <w:i/>
          <w:sz w:val="18"/>
          <w:szCs w:val="18"/>
        </w:rPr>
        <w:t>Francisco Javier Tamayo Tabares.</w:t>
      </w:r>
    </w:p>
    <w:p w:rsidR="00954E30" w:rsidRPr="00E13590" w:rsidRDefault="0010704F" w:rsidP="00954E30">
      <w:pPr>
        <w:shd w:val="clear" w:color="auto" w:fill="FFFFFF"/>
        <w:ind w:left="2124" w:hanging="2124"/>
        <w:jc w:val="both"/>
        <w:rPr>
          <w:rFonts w:ascii="Arial Narrow" w:hAnsi="Arial Narrow"/>
          <w:b/>
          <w:sz w:val="18"/>
          <w:szCs w:val="18"/>
          <w:lang w:val="es-CO" w:eastAsia="es-CO"/>
        </w:rPr>
      </w:pPr>
      <w:r w:rsidRPr="00376F8A">
        <w:rPr>
          <w:rFonts w:ascii="Arial Narrow" w:hAnsi="Arial Narrow"/>
          <w:b/>
          <w:bCs/>
          <w:i/>
          <w:sz w:val="18"/>
          <w:szCs w:val="18"/>
        </w:rPr>
        <w:t xml:space="preserve">Tema a tratar: </w:t>
      </w:r>
      <w:r w:rsidRPr="00376F8A">
        <w:rPr>
          <w:rFonts w:ascii="Arial Narrow" w:hAnsi="Arial Narrow"/>
          <w:b/>
          <w:bCs/>
          <w:i/>
          <w:sz w:val="18"/>
          <w:szCs w:val="18"/>
        </w:rPr>
        <w:tab/>
      </w:r>
      <w:r w:rsidR="00954E30" w:rsidRPr="00376F8A">
        <w:rPr>
          <w:rFonts w:ascii="Arial Narrow" w:hAnsi="Arial Narrow"/>
          <w:b/>
          <w:i/>
          <w:sz w:val="18"/>
          <w:szCs w:val="18"/>
          <w:lang w:val="es-CO" w:eastAsia="es-CO"/>
        </w:rPr>
        <w:t xml:space="preserve">Solidaridad del beneficiario o dueño de la obra: </w:t>
      </w:r>
      <w:r w:rsidR="00954E30" w:rsidRPr="00376F8A">
        <w:rPr>
          <w:rFonts w:ascii="Arial Narrow" w:hAnsi="Arial Narrow"/>
          <w:i/>
          <w:sz w:val="18"/>
          <w:szCs w:val="18"/>
          <w:lang w:val="es-CO" w:eastAsia="es-CO"/>
        </w:rPr>
        <w:t>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objeto económico. Así lo explico la Corte en la sentencia del 10 de octubre de 1997, radicado 9881”, puesto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r w:rsidR="00954E30" w:rsidRPr="00376F8A">
        <w:rPr>
          <w:rFonts w:ascii="Arial Narrow" w:hAnsi="Arial Narrow"/>
          <w:b/>
          <w:i/>
          <w:sz w:val="18"/>
          <w:szCs w:val="18"/>
          <w:lang w:val="es-CO" w:eastAsia="es-CO"/>
        </w:rPr>
        <w:t xml:space="preserve"> De la Indemnización moratoria. </w:t>
      </w:r>
      <w:r w:rsidR="00954E30" w:rsidRPr="00376F8A">
        <w:rPr>
          <w:rFonts w:ascii="Arial Narrow" w:hAnsi="Arial Narrow"/>
          <w:i/>
          <w:sz w:val="18"/>
          <w:szCs w:val="18"/>
          <w:lang w:val="es-CO" w:eastAsia="es-CO"/>
        </w:rPr>
        <w:t>El examen de la buena fe del empleador ante el incumplimiento en el pago de salarios y prestaciones sociales del artículo 65 del CST se ha de hacer, por regla general, teniendo en cuenta las circunstancias presentadas al momento de la terminación del contrato, pues, según esta perspectiva, es el incumplimiento, en dicho momento, el que da lugar a la mencionada condena.</w:t>
      </w:r>
      <w:r w:rsidR="00954E30" w:rsidRPr="00376F8A">
        <w:rPr>
          <w:rFonts w:ascii="Arial Narrow" w:hAnsi="Arial Narrow"/>
          <w:b/>
          <w:i/>
          <w:sz w:val="18"/>
          <w:szCs w:val="18"/>
          <w:lang w:val="es-CO" w:eastAsia="es-CO"/>
        </w:rPr>
        <w:t xml:space="preserve"> La difícil situación económica del empleador como </w:t>
      </w:r>
      <w:proofErr w:type="spellStart"/>
      <w:r w:rsidR="00954E30" w:rsidRPr="00376F8A">
        <w:rPr>
          <w:rFonts w:ascii="Arial Narrow" w:hAnsi="Arial Narrow"/>
          <w:b/>
          <w:i/>
          <w:sz w:val="18"/>
          <w:szCs w:val="18"/>
          <w:lang w:val="es-CO" w:eastAsia="es-CO"/>
        </w:rPr>
        <w:t>exonerativa</w:t>
      </w:r>
      <w:proofErr w:type="spellEnd"/>
      <w:r w:rsidR="00954E30" w:rsidRPr="00376F8A">
        <w:rPr>
          <w:rFonts w:ascii="Arial Narrow" w:hAnsi="Arial Narrow"/>
          <w:b/>
          <w:i/>
          <w:sz w:val="18"/>
          <w:szCs w:val="18"/>
          <w:lang w:val="es-CO" w:eastAsia="es-CO"/>
        </w:rPr>
        <w:t xml:space="preserve"> de la indemnización moratoria</w:t>
      </w:r>
      <w:r w:rsidR="00954E30" w:rsidRPr="00376F8A">
        <w:rPr>
          <w:rFonts w:ascii="Arial Narrow" w:hAnsi="Arial Narrow"/>
          <w:i/>
          <w:sz w:val="18"/>
          <w:szCs w:val="18"/>
          <w:lang w:val="es-CO" w:eastAsia="es-CO"/>
        </w:rPr>
        <w:t>.</w:t>
      </w:r>
      <w:r w:rsidR="00954E30" w:rsidRPr="00376F8A">
        <w:rPr>
          <w:rFonts w:ascii="Arial Narrow" w:hAnsi="Arial Narrow"/>
          <w:b/>
          <w:i/>
          <w:sz w:val="18"/>
          <w:szCs w:val="18"/>
          <w:lang w:val="es-CO" w:eastAsia="es-CO"/>
        </w:rPr>
        <w:t xml:space="preserve"> </w:t>
      </w:r>
      <w:r w:rsidR="00954E30" w:rsidRPr="00376F8A">
        <w:rPr>
          <w:rFonts w:ascii="Arial Narrow" w:hAnsi="Arial Narrow"/>
          <w:i/>
          <w:sz w:val="18"/>
          <w:szCs w:val="18"/>
          <w:lang w:val="es-CO" w:eastAsia="es-CO"/>
        </w:rPr>
        <w:t>En sentencia del 24 de enero de 2012, radicación 37288, el máximo órgano de la especialidad, pregono que, en principio la insolvencia o crisis económica del empleador, no exonera de la indemnización moratoria, por cuanto como regla general, se sigue, que en cada caso, se debe examinar la situación particular, para efectos de establecer si el empleador incumplido ha actuado de buena fe.</w:t>
      </w:r>
      <w:r w:rsidR="00954E30" w:rsidRPr="00376F8A">
        <w:rPr>
          <w:rFonts w:ascii="Arial Narrow" w:hAnsi="Arial Narrow"/>
          <w:b/>
          <w:i/>
          <w:sz w:val="18"/>
          <w:szCs w:val="18"/>
          <w:lang w:val="es-CO" w:eastAsia="es-CO"/>
        </w:rPr>
        <w:t xml:space="preserve"> </w:t>
      </w:r>
      <w:r w:rsidR="00954E30" w:rsidRPr="00376F8A">
        <w:rPr>
          <w:rFonts w:ascii="Arial Narrow" w:hAnsi="Arial Narrow"/>
          <w:i/>
          <w:sz w:val="18"/>
          <w:szCs w:val="18"/>
          <w:lang w:val="es-CO" w:eastAsia="es-CO"/>
        </w:rPr>
        <w:t>La base para la liquidación de la indemnización moratoria, según la ley 789 de 2002: Es inusitado que en el curso del proceso, el demandante, alegue un salario mayor al mínimo legal, al paso que en el recurso se aduzca, el mínimo, en orden a que se liquide la indemnización sin tomar en cuenta la reforma introducida por la ley 789 de 2002, al artículo 65 del C.L., aprovechando la disparidad probatoria acerca del monto real del salario, frente a la cual, el juez, fijo en suma mayor al mínimo, al comparar dos topes suministrados en los infolios que igualmente, superaban el mínimo legal</w:t>
      </w:r>
      <w:r w:rsidR="00954E30" w:rsidRPr="00E13590">
        <w:rPr>
          <w:rFonts w:ascii="Arial Narrow" w:hAnsi="Arial Narrow"/>
          <w:sz w:val="18"/>
          <w:szCs w:val="18"/>
          <w:lang w:val="es-CO" w:eastAsia="es-CO"/>
        </w:rPr>
        <w:t>.</w:t>
      </w:r>
    </w:p>
    <w:p w:rsidR="00954E30" w:rsidRPr="00954E30" w:rsidRDefault="00954E30" w:rsidP="00954E30">
      <w:pPr>
        <w:shd w:val="clear" w:color="auto" w:fill="FFFFFF"/>
        <w:ind w:firstLine="708"/>
        <w:jc w:val="both"/>
        <w:rPr>
          <w:rFonts w:ascii="Arial Narrow" w:hAnsi="Arial Narrow"/>
          <w:b/>
          <w:sz w:val="18"/>
          <w:szCs w:val="18"/>
          <w:lang w:val="es-CO" w:eastAsia="es-CO"/>
        </w:rPr>
      </w:pPr>
    </w:p>
    <w:p w:rsidR="0010704F" w:rsidRPr="0010704F" w:rsidRDefault="0010704F" w:rsidP="0010704F">
      <w:pPr>
        <w:autoSpaceDE w:val="0"/>
        <w:autoSpaceDN w:val="0"/>
        <w:adjustRightInd w:val="0"/>
        <w:ind w:left="2124" w:hanging="2118"/>
        <w:jc w:val="both"/>
        <w:rPr>
          <w:rFonts w:ascii="Arial Narrow" w:hAnsi="Arial Narrow" w:cs="Arial"/>
          <w:color w:val="FF0000"/>
          <w:sz w:val="18"/>
          <w:szCs w:val="18"/>
          <w:lang w:val="es-ES"/>
        </w:rPr>
      </w:pPr>
    </w:p>
    <w:p w:rsidR="0010704F" w:rsidRPr="00F4206C" w:rsidRDefault="0010704F" w:rsidP="00954E30">
      <w:pPr>
        <w:pStyle w:val="Sinespaciado"/>
        <w:rPr>
          <w:rFonts w:ascii="Arial Narrow" w:hAnsi="Arial Narrow" w:cs="Tahoma"/>
          <w:b/>
          <w:bCs/>
          <w:i/>
          <w:sz w:val="28"/>
          <w:szCs w:val="28"/>
        </w:rPr>
      </w:pPr>
      <w:r w:rsidRPr="009810C0">
        <w:t xml:space="preserve">    </w:t>
      </w:r>
      <w:r w:rsidR="00954E30">
        <w:t xml:space="preserve">     </w:t>
      </w:r>
      <w:r w:rsidRPr="00F4206C">
        <w:rPr>
          <w:rFonts w:ascii="Arial Narrow" w:hAnsi="Arial Narrow" w:cs="Tahoma"/>
          <w:b/>
          <w:bCs/>
          <w:i/>
          <w:sz w:val="28"/>
          <w:szCs w:val="28"/>
        </w:rPr>
        <w:t>MAGISTRADO PONENTE: FRANCISCO JAVIER TAMAYO TABARES</w:t>
      </w:r>
    </w:p>
    <w:p w:rsidR="0010704F" w:rsidRPr="00D24F85" w:rsidRDefault="0010704F" w:rsidP="00D24F85">
      <w:pPr>
        <w:pStyle w:val="Sinespaciado"/>
      </w:pPr>
    </w:p>
    <w:p w:rsidR="0010704F" w:rsidRPr="00F4206C" w:rsidRDefault="0010704F" w:rsidP="0010704F">
      <w:pPr>
        <w:spacing w:line="360" w:lineRule="auto"/>
        <w:ind w:left="2127" w:hanging="1276"/>
        <w:jc w:val="both"/>
        <w:rPr>
          <w:rFonts w:ascii="Arial Narrow" w:hAnsi="Arial Narrow" w:cs="Arial"/>
          <w:b/>
          <w:i/>
          <w:sz w:val="28"/>
          <w:szCs w:val="28"/>
        </w:rPr>
      </w:pPr>
      <w:r w:rsidRPr="00F4206C">
        <w:rPr>
          <w:rFonts w:ascii="Arial Narrow" w:hAnsi="Arial Narrow" w:cs="Arial"/>
          <w:b/>
          <w:bCs/>
          <w:i/>
          <w:sz w:val="28"/>
          <w:szCs w:val="28"/>
        </w:rPr>
        <w:t xml:space="preserve"> </w:t>
      </w:r>
      <w:r w:rsidRPr="00F4206C">
        <w:rPr>
          <w:rFonts w:ascii="Arial Narrow" w:hAnsi="Arial Narrow" w:cs="Arial"/>
          <w:b/>
          <w:i/>
          <w:sz w:val="28"/>
          <w:szCs w:val="28"/>
          <w:u w:val="single"/>
        </w:rPr>
        <w:t>AUDIENCIA PÚBLICA</w:t>
      </w:r>
    </w:p>
    <w:p w:rsidR="0010704F" w:rsidRPr="009D448B" w:rsidRDefault="0010704F" w:rsidP="0010704F">
      <w:pPr>
        <w:pStyle w:val="Sinespaciado"/>
      </w:pPr>
    </w:p>
    <w:p w:rsidR="0010704F" w:rsidRDefault="0010704F" w:rsidP="0010704F">
      <w:pPr>
        <w:spacing w:line="360" w:lineRule="auto"/>
        <w:ind w:firstLine="851"/>
        <w:jc w:val="both"/>
        <w:rPr>
          <w:rFonts w:ascii="Arial Narrow" w:hAnsi="Arial Narrow" w:cs="Arial"/>
          <w:bCs/>
          <w:iCs/>
          <w:sz w:val="28"/>
          <w:szCs w:val="28"/>
        </w:rPr>
      </w:pPr>
      <w:r w:rsidRPr="00F44924">
        <w:rPr>
          <w:rFonts w:ascii="Arial Narrow" w:eastAsia="Calibri" w:hAnsi="Arial Narrow" w:cs="Arial"/>
          <w:sz w:val="28"/>
          <w:szCs w:val="28"/>
          <w:lang w:val="es-CO" w:eastAsia="en-US"/>
        </w:rPr>
        <w:t>En Pereira, a los</w:t>
      </w:r>
      <w:r w:rsidR="00012660">
        <w:rPr>
          <w:rFonts w:ascii="Arial Narrow" w:eastAsia="Calibri" w:hAnsi="Arial Narrow" w:cs="Arial"/>
          <w:sz w:val="28"/>
          <w:szCs w:val="28"/>
          <w:lang w:val="es-CO" w:eastAsia="en-US"/>
        </w:rPr>
        <w:t xml:space="preserve"> veintisiete (27)</w:t>
      </w:r>
      <w:r w:rsidRPr="00F44924">
        <w:rPr>
          <w:rFonts w:ascii="Arial Narrow" w:eastAsia="Calibri" w:hAnsi="Arial Narrow" w:cs="Arial"/>
          <w:sz w:val="28"/>
          <w:szCs w:val="28"/>
          <w:lang w:val="es-CO" w:eastAsia="en-US"/>
        </w:rPr>
        <w:t xml:space="preserve"> días del mes de</w:t>
      </w:r>
      <w:r>
        <w:rPr>
          <w:rFonts w:ascii="Arial Narrow" w:eastAsia="Calibri" w:hAnsi="Arial Narrow" w:cs="Arial"/>
          <w:sz w:val="28"/>
          <w:szCs w:val="28"/>
          <w:lang w:val="es-CO" w:eastAsia="en-US"/>
        </w:rPr>
        <w:t xml:space="preserve"> octubre de </w:t>
      </w:r>
      <w:r w:rsidRPr="00F44924">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 xml:space="preserve">quince </w:t>
      </w:r>
      <w:r w:rsidRPr="00F44924">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F44924">
        <w:rPr>
          <w:rFonts w:ascii="Arial Narrow" w:eastAsia="Calibri" w:hAnsi="Arial Narrow" w:cs="Arial"/>
          <w:sz w:val="28"/>
          <w:szCs w:val="28"/>
          <w:lang w:val="es-CO" w:eastAsia="en-US"/>
        </w:rPr>
        <w:t>), siendo las</w:t>
      </w:r>
      <w:r w:rsidR="00012660">
        <w:rPr>
          <w:rFonts w:ascii="Arial Narrow" w:eastAsia="Calibri" w:hAnsi="Arial Narrow" w:cs="Arial"/>
          <w:sz w:val="28"/>
          <w:szCs w:val="28"/>
          <w:lang w:val="es-CO" w:eastAsia="en-US"/>
        </w:rPr>
        <w:t xml:space="preserve"> nueve de la mañana </w:t>
      </w:r>
      <w:r w:rsidRPr="00F44924">
        <w:rPr>
          <w:rFonts w:ascii="Arial Narrow" w:eastAsia="Calibri" w:hAnsi="Arial Narrow" w:cs="Arial"/>
          <w:sz w:val="28"/>
          <w:szCs w:val="28"/>
          <w:lang w:val="es-CO" w:eastAsia="en-US"/>
        </w:rPr>
        <w:t>(</w:t>
      </w:r>
      <w:r w:rsidR="00012660">
        <w:rPr>
          <w:rFonts w:ascii="Arial Narrow" w:eastAsia="Calibri" w:hAnsi="Arial Narrow" w:cs="Arial"/>
          <w:sz w:val="28"/>
          <w:szCs w:val="28"/>
          <w:lang w:val="es-CO" w:eastAsia="en-US"/>
        </w:rPr>
        <w:t>9:00 a.m.</w:t>
      </w:r>
      <w:r w:rsidRPr="00F44924">
        <w:rPr>
          <w:rFonts w:ascii="Arial Narrow" w:eastAsia="Calibri" w:hAnsi="Arial Narrow" w:cs="Arial"/>
          <w:sz w:val="28"/>
          <w:szCs w:val="28"/>
          <w:lang w:val="es-CO" w:eastAsia="en-US"/>
        </w:rPr>
        <w:t xml:space="preserve">), </w:t>
      </w:r>
      <w:r w:rsidRPr="00F44924">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 xml:space="preserve">nidos en la Sala de Audiencia los  </w:t>
      </w:r>
      <w:r w:rsidRPr="00F44924">
        <w:rPr>
          <w:rFonts w:ascii="Arial Narrow" w:hAnsi="Arial Narrow" w:cs="Tahoma"/>
          <w:bCs/>
          <w:color w:val="000000"/>
          <w:sz w:val="28"/>
          <w:szCs w:val="28"/>
          <w:lang w:eastAsia="es-CO"/>
        </w:rPr>
        <w:t xml:space="preserve">magistrados de la Sala Laboral del Tribunal Superior de Pereira, el ponente declara abierto el acto, que tiene por objeto desatar el recurso de apelación interpuesto por </w:t>
      </w:r>
      <w:r>
        <w:rPr>
          <w:rFonts w:ascii="Arial Narrow" w:hAnsi="Arial Narrow" w:cs="Tahoma"/>
          <w:bCs/>
          <w:color w:val="000000"/>
          <w:sz w:val="28"/>
          <w:szCs w:val="28"/>
          <w:lang w:eastAsia="es-CO"/>
        </w:rPr>
        <w:t>la</w:t>
      </w:r>
      <w:r w:rsidRPr="00F44924">
        <w:rPr>
          <w:rFonts w:ascii="Arial Narrow" w:hAnsi="Arial Narrow" w:cs="Tahoma"/>
          <w:bCs/>
          <w:color w:val="000000"/>
          <w:sz w:val="28"/>
          <w:szCs w:val="28"/>
          <w:lang w:eastAsia="es-CO"/>
        </w:rPr>
        <w:t xml:space="preserve"> demandante</w:t>
      </w:r>
      <w:r>
        <w:rPr>
          <w:rFonts w:ascii="Arial Narrow" w:hAnsi="Arial Narrow" w:cs="Tahoma"/>
          <w:bCs/>
          <w:color w:val="000000"/>
          <w:sz w:val="28"/>
          <w:szCs w:val="28"/>
          <w:lang w:eastAsia="es-CO"/>
        </w:rPr>
        <w:t xml:space="preserve"> y la codemandada </w:t>
      </w:r>
      <w:proofErr w:type="spellStart"/>
      <w:r>
        <w:rPr>
          <w:rFonts w:ascii="Arial Narrow" w:hAnsi="Arial Narrow" w:cs="Tahoma"/>
          <w:bCs/>
          <w:color w:val="000000"/>
          <w:sz w:val="28"/>
          <w:szCs w:val="28"/>
          <w:lang w:eastAsia="es-CO"/>
        </w:rPr>
        <w:t>Insco</w:t>
      </w:r>
      <w:proofErr w:type="spellEnd"/>
      <w:r>
        <w:rPr>
          <w:rFonts w:ascii="Arial Narrow" w:hAnsi="Arial Narrow" w:cs="Tahoma"/>
          <w:bCs/>
          <w:color w:val="000000"/>
          <w:sz w:val="28"/>
          <w:szCs w:val="28"/>
          <w:lang w:eastAsia="es-CO"/>
        </w:rPr>
        <w:t xml:space="preserve"> Ltda.</w:t>
      </w:r>
      <w:r w:rsidRPr="00F44924">
        <w:rPr>
          <w:rFonts w:ascii="Arial Narrow" w:hAnsi="Arial Narrow" w:cs="Tahoma"/>
          <w:bCs/>
          <w:color w:val="000000"/>
          <w:sz w:val="28"/>
          <w:szCs w:val="28"/>
          <w:lang w:eastAsia="es-CO"/>
        </w:rPr>
        <w:t xml:space="preserve">, contra </w:t>
      </w:r>
      <w:r w:rsidRPr="00F44924">
        <w:rPr>
          <w:rFonts w:ascii="Arial Narrow" w:hAnsi="Arial Narrow" w:cs="Arial"/>
          <w:sz w:val="28"/>
          <w:szCs w:val="28"/>
        </w:rPr>
        <w:t xml:space="preserve">la sentencia proferida el </w:t>
      </w:r>
      <w:r>
        <w:rPr>
          <w:rFonts w:ascii="Arial Narrow" w:hAnsi="Arial Narrow" w:cs="Arial"/>
          <w:sz w:val="28"/>
          <w:szCs w:val="28"/>
        </w:rPr>
        <w:t>26 de septiembre de 2014</w:t>
      </w:r>
      <w:r w:rsidRPr="00F44924">
        <w:rPr>
          <w:rFonts w:ascii="Arial Narrow" w:hAnsi="Arial Narrow" w:cs="Arial"/>
          <w:sz w:val="28"/>
          <w:szCs w:val="28"/>
        </w:rPr>
        <w:t xml:space="preserve"> por el Juzgado </w:t>
      </w:r>
      <w:r>
        <w:rPr>
          <w:rFonts w:ascii="Arial Narrow" w:hAnsi="Arial Narrow" w:cs="Arial"/>
          <w:sz w:val="28"/>
          <w:szCs w:val="28"/>
        </w:rPr>
        <w:t xml:space="preserve">Segundo Laboral del </w:t>
      </w:r>
      <w:r w:rsidRPr="00F44924">
        <w:rPr>
          <w:rFonts w:ascii="Arial Narrow" w:hAnsi="Arial Narrow" w:cs="Arial"/>
          <w:sz w:val="28"/>
          <w:szCs w:val="28"/>
        </w:rPr>
        <w:t>Circuito</w:t>
      </w:r>
      <w:r>
        <w:rPr>
          <w:rFonts w:ascii="Arial Narrow" w:hAnsi="Arial Narrow" w:cs="Arial"/>
          <w:sz w:val="28"/>
          <w:szCs w:val="28"/>
        </w:rPr>
        <w:t xml:space="preserve"> de Descongestión </w:t>
      </w:r>
      <w:r w:rsidRPr="00F44924">
        <w:rPr>
          <w:rFonts w:ascii="Arial Narrow" w:hAnsi="Arial Narrow" w:cs="Arial"/>
          <w:sz w:val="28"/>
          <w:szCs w:val="28"/>
        </w:rPr>
        <w:t xml:space="preserve">de Pereira, dentro del proceso ordinario promovido por </w:t>
      </w:r>
      <w:r>
        <w:rPr>
          <w:rFonts w:ascii="Arial Narrow" w:hAnsi="Arial Narrow" w:cs="Arial"/>
          <w:b/>
          <w:i/>
          <w:iCs/>
          <w:sz w:val="28"/>
          <w:szCs w:val="28"/>
        </w:rPr>
        <w:t xml:space="preserve">José Gustavo Vera Cano </w:t>
      </w:r>
      <w:r w:rsidRPr="00F44924">
        <w:rPr>
          <w:rFonts w:ascii="Arial Narrow" w:hAnsi="Arial Narrow" w:cs="Arial"/>
          <w:sz w:val="28"/>
          <w:szCs w:val="28"/>
        </w:rPr>
        <w:t>contra</w:t>
      </w:r>
      <w:r>
        <w:rPr>
          <w:rFonts w:ascii="Arial Narrow" w:hAnsi="Arial Narrow" w:cs="Arial"/>
          <w:sz w:val="28"/>
          <w:szCs w:val="28"/>
        </w:rPr>
        <w:t xml:space="preserve"> </w:t>
      </w:r>
      <w:r>
        <w:rPr>
          <w:rFonts w:ascii="Arial Narrow" w:hAnsi="Arial Narrow" w:cs="Arial"/>
          <w:b/>
          <w:i/>
          <w:sz w:val="28"/>
          <w:szCs w:val="28"/>
        </w:rPr>
        <w:t xml:space="preserve">Megabús S.A., </w:t>
      </w:r>
      <w:proofErr w:type="spellStart"/>
      <w:r>
        <w:rPr>
          <w:rFonts w:ascii="Arial Narrow" w:hAnsi="Arial Narrow" w:cs="Arial"/>
          <w:b/>
          <w:i/>
          <w:sz w:val="28"/>
          <w:szCs w:val="28"/>
        </w:rPr>
        <w:t>Insco</w:t>
      </w:r>
      <w:proofErr w:type="spellEnd"/>
      <w:r>
        <w:rPr>
          <w:rFonts w:ascii="Arial Narrow" w:hAnsi="Arial Narrow" w:cs="Arial"/>
          <w:b/>
          <w:i/>
          <w:sz w:val="28"/>
          <w:szCs w:val="28"/>
        </w:rPr>
        <w:t xml:space="preserve"> Ltda. </w:t>
      </w:r>
      <w:r w:rsidRPr="00720422">
        <w:rPr>
          <w:rFonts w:ascii="Arial Narrow" w:hAnsi="Arial Narrow" w:cs="Arial"/>
          <w:b/>
          <w:i/>
          <w:sz w:val="28"/>
          <w:szCs w:val="28"/>
        </w:rPr>
        <w:t>L</w:t>
      </w:r>
      <w:r>
        <w:rPr>
          <w:rFonts w:ascii="Arial Narrow" w:hAnsi="Arial Narrow" w:cs="Arial"/>
          <w:sz w:val="28"/>
          <w:szCs w:val="28"/>
        </w:rPr>
        <w:t xml:space="preserve"> </w:t>
      </w:r>
      <w:r>
        <w:rPr>
          <w:rFonts w:ascii="Arial Narrow" w:hAnsi="Arial Narrow" w:cs="Arial"/>
          <w:b/>
          <w:i/>
          <w:sz w:val="28"/>
          <w:szCs w:val="28"/>
        </w:rPr>
        <w:t xml:space="preserve">Positiva Compañía de Seguros S.A. </w:t>
      </w:r>
      <w:r>
        <w:rPr>
          <w:rFonts w:ascii="Arial Narrow" w:hAnsi="Arial Narrow" w:cs="Arial"/>
          <w:sz w:val="28"/>
          <w:szCs w:val="28"/>
        </w:rPr>
        <w:t xml:space="preserve">y </w:t>
      </w:r>
      <w:r w:rsidRPr="00961234">
        <w:rPr>
          <w:rFonts w:ascii="Arial Narrow" w:hAnsi="Arial Narrow" w:cs="Arial"/>
          <w:b/>
          <w:i/>
          <w:sz w:val="28"/>
          <w:szCs w:val="28"/>
        </w:rPr>
        <w:t xml:space="preserve">María </w:t>
      </w:r>
      <w:proofErr w:type="spellStart"/>
      <w:r w:rsidRPr="00961234">
        <w:rPr>
          <w:rFonts w:ascii="Arial Narrow" w:hAnsi="Arial Narrow" w:cs="Arial"/>
          <w:b/>
          <w:i/>
          <w:sz w:val="28"/>
          <w:szCs w:val="28"/>
        </w:rPr>
        <w:t>Ariela</w:t>
      </w:r>
      <w:proofErr w:type="spellEnd"/>
      <w:r w:rsidRPr="00961234">
        <w:rPr>
          <w:rFonts w:ascii="Arial Narrow" w:hAnsi="Arial Narrow" w:cs="Arial"/>
          <w:b/>
          <w:i/>
          <w:sz w:val="28"/>
          <w:szCs w:val="28"/>
        </w:rPr>
        <w:t xml:space="preserve"> Villa Muñoz</w:t>
      </w:r>
      <w:r>
        <w:rPr>
          <w:rFonts w:ascii="Arial Narrow" w:hAnsi="Arial Narrow" w:cs="Arial"/>
          <w:sz w:val="28"/>
          <w:szCs w:val="28"/>
        </w:rPr>
        <w:t>, vinculada en calidad de litisco</w:t>
      </w:r>
      <w:bookmarkStart w:id="0" w:name="_GoBack"/>
      <w:bookmarkEnd w:id="0"/>
      <w:r>
        <w:rPr>
          <w:rFonts w:ascii="Arial Narrow" w:hAnsi="Arial Narrow" w:cs="Arial"/>
          <w:sz w:val="28"/>
          <w:szCs w:val="28"/>
        </w:rPr>
        <w:t>nsorte necesario</w:t>
      </w:r>
      <w:r w:rsidRPr="00F44924">
        <w:rPr>
          <w:rFonts w:ascii="Arial Narrow" w:hAnsi="Arial Narrow" w:cs="Arial"/>
          <w:bCs/>
          <w:iCs/>
          <w:sz w:val="28"/>
          <w:szCs w:val="28"/>
        </w:rPr>
        <w:t xml:space="preserve">. </w:t>
      </w:r>
    </w:p>
    <w:p w:rsidR="0010704F" w:rsidRDefault="0010704F" w:rsidP="0010704F">
      <w:pPr>
        <w:spacing w:line="360" w:lineRule="auto"/>
        <w:ind w:firstLine="708"/>
        <w:jc w:val="both"/>
        <w:rPr>
          <w:rFonts w:ascii="Arial Narrow" w:hAnsi="Arial Narrow" w:cs="Tahoma"/>
          <w:sz w:val="28"/>
          <w:szCs w:val="28"/>
        </w:rPr>
      </w:pPr>
      <w:r w:rsidRPr="00F4206C">
        <w:rPr>
          <w:rFonts w:ascii="Arial Narrow" w:hAnsi="Arial Narrow" w:cs="Tahoma"/>
          <w:sz w:val="28"/>
          <w:szCs w:val="28"/>
        </w:rPr>
        <w:lastRenderedPageBreak/>
        <w:t>En sesión previa, la Sala discutió y aprobó el proyecto que presentó el Magistrado Ponente, el cual corresponde al siguiente,</w:t>
      </w:r>
    </w:p>
    <w:p w:rsidR="0010704F" w:rsidRPr="0095624B" w:rsidRDefault="0010704F" w:rsidP="00A2295D">
      <w:pPr>
        <w:pStyle w:val="Sinespaciado"/>
        <w:spacing w:line="360" w:lineRule="auto"/>
      </w:pPr>
    </w:p>
    <w:p w:rsidR="0010704F" w:rsidRDefault="0010704F" w:rsidP="0010704F">
      <w:pPr>
        <w:spacing w:line="360" w:lineRule="auto"/>
        <w:jc w:val="center"/>
        <w:rPr>
          <w:rFonts w:ascii="Arial Narrow" w:hAnsi="Arial Narrow" w:cs="Arial"/>
          <w:b/>
          <w:sz w:val="28"/>
          <w:szCs w:val="28"/>
        </w:rPr>
      </w:pPr>
      <w:r w:rsidRPr="00A46DDC">
        <w:rPr>
          <w:rFonts w:ascii="Arial Narrow" w:hAnsi="Arial Narrow" w:cs="Arial"/>
          <w:b/>
          <w:sz w:val="28"/>
          <w:szCs w:val="28"/>
        </w:rPr>
        <w:t>SENTENCIA</w:t>
      </w:r>
    </w:p>
    <w:p w:rsidR="0010704F" w:rsidRPr="00D24F85" w:rsidRDefault="0010704F" w:rsidP="00D24F85">
      <w:pPr>
        <w:pStyle w:val="Sinespaciado"/>
      </w:pPr>
    </w:p>
    <w:p w:rsidR="0010704F" w:rsidRPr="00A46DDC" w:rsidRDefault="0010704F" w:rsidP="0010704F">
      <w:pPr>
        <w:numPr>
          <w:ilvl w:val="0"/>
          <w:numId w:val="1"/>
        </w:numPr>
        <w:spacing w:line="360" w:lineRule="auto"/>
        <w:jc w:val="both"/>
        <w:rPr>
          <w:rFonts w:ascii="Arial Narrow" w:hAnsi="Arial Narrow"/>
          <w:b/>
          <w:sz w:val="28"/>
          <w:szCs w:val="28"/>
        </w:rPr>
      </w:pPr>
      <w:r w:rsidRPr="00A46DDC">
        <w:rPr>
          <w:rFonts w:ascii="Arial Narrow" w:hAnsi="Arial Narrow"/>
          <w:b/>
          <w:sz w:val="28"/>
          <w:szCs w:val="28"/>
        </w:rPr>
        <w:t>ANTECEDENTES</w:t>
      </w:r>
    </w:p>
    <w:p w:rsidR="00D84850" w:rsidRPr="00DF3386" w:rsidRDefault="00D93C01" w:rsidP="00DF3386">
      <w:pPr>
        <w:pStyle w:val="Sinespaciado"/>
      </w:pPr>
    </w:p>
    <w:p w:rsidR="00855AAF" w:rsidRDefault="0010704F" w:rsidP="00855AAF">
      <w:pPr>
        <w:spacing w:line="360" w:lineRule="auto"/>
        <w:ind w:firstLine="708"/>
        <w:jc w:val="both"/>
        <w:rPr>
          <w:rFonts w:ascii="Arial Narrow" w:hAnsi="Arial Narrow" w:cs="Tahoma"/>
          <w:sz w:val="28"/>
          <w:szCs w:val="28"/>
        </w:rPr>
      </w:pPr>
      <w:r>
        <w:rPr>
          <w:rFonts w:ascii="Arial Narrow" w:hAnsi="Arial Narrow" w:cs="Arial"/>
          <w:bCs/>
          <w:sz w:val="28"/>
          <w:szCs w:val="28"/>
        </w:rPr>
        <w:t>José Gustavo Vera Cano</w:t>
      </w:r>
      <w:r w:rsidR="00ED6F4E">
        <w:rPr>
          <w:rFonts w:ascii="Arial Narrow" w:hAnsi="Arial Narrow" w:cs="Arial"/>
          <w:bCs/>
          <w:sz w:val="28"/>
          <w:szCs w:val="28"/>
        </w:rPr>
        <w:t xml:space="preserve"> </w:t>
      </w:r>
      <w:r w:rsidR="00ED46E6">
        <w:rPr>
          <w:rFonts w:ascii="Arial Narrow" w:hAnsi="Arial Narrow" w:cs="Arial"/>
          <w:bCs/>
          <w:sz w:val="28"/>
          <w:szCs w:val="28"/>
        </w:rPr>
        <w:t xml:space="preserve">enlista pretende </w:t>
      </w:r>
      <w:r w:rsidR="00855AAF">
        <w:rPr>
          <w:rFonts w:ascii="Arial Narrow" w:hAnsi="Arial Narrow" w:cs="Tahoma"/>
          <w:sz w:val="28"/>
          <w:szCs w:val="28"/>
        </w:rPr>
        <w:t xml:space="preserve">que previa la declaratoria del contrato de trabajo y la solidaridad entre las codemandadas, se declare la nulidad de la transacción suscrita entre las partes; en consecuencia, pide que al tenor de lo preceptuado en el artículo 65 del C.S.T., se deje sin efecto la terminación del contrato de trabajo, por cuanto el empleador no informó por escrito dentro de los sesenta (60) días siguientes a la terminación del nexo laboral, el estado del pago de las cotizaciones a seguridad social. Así mismo, que se condene al pago de los salarios y demás emolumentos laborales propias de la relación laboral (cesantías, intereses a las mismas, prima de servicios, vacaciones, seguridad social, calzado y vestido de labor, subsidio de transporte, salarios dejados de percibir) hasta la fecha de reintegro, con la respectiva indexación y los intereses de mora. </w:t>
      </w:r>
    </w:p>
    <w:p w:rsidR="00855AAF" w:rsidRPr="0095624B" w:rsidRDefault="00855AAF" w:rsidP="00855AAF">
      <w:pPr>
        <w:pStyle w:val="Sinespaciado"/>
      </w:pPr>
    </w:p>
    <w:p w:rsidR="00855AAF" w:rsidRDefault="00855AAF" w:rsidP="00855AAF">
      <w:pPr>
        <w:spacing w:line="360" w:lineRule="auto"/>
        <w:ind w:firstLine="900"/>
        <w:jc w:val="both"/>
        <w:rPr>
          <w:rFonts w:ascii="Arial Narrow" w:hAnsi="Arial Narrow" w:cs="Tahoma"/>
          <w:sz w:val="28"/>
          <w:szCs w:val="28"/>
        </w:rPr>
      </w:pPr>
      <w:r>
        <w:rPr>
          <w:rFonts w:ascii="Arial Narrow" w:hAnsi="Arial Narrow" w:cs="Tahoma"/>
          <w:sz w:val="28"/>
          <w:szCs w:val="28"/>
        </w:rPr>
        <w:t xml:space="preserve">Subsidiariamente </w:t>
      </w:r>
      <w:r w:rsidR="00ED46E6">
        <w:rPr>
          <w:rFonts w:ascii="Arial Narrow" w:hAnsi="Arial Narrow" w:cs="Tahoma"/>
          <w:sz w:val="28"/>
          <w:szCs w:val="28"/>
        </w:rPr>
        <w:t xml:space="preserve">solicita que </w:t>
      </w:r>
      <w:r>
        <w:rPr>
          <w:rFonts w:ascii="Arial Narrow" w:hAnsi="Arial Narrow" w:cs="Tahoma"/>
          <w:sz w:val="28"/>
          <w:szCs w:val="28"/>
        </w:rPr>
        <w:t>previa la declaratoria del contrato de trabajo y la solidaridad entre las codemandadas, se declarase la nulidad de la transacción suscrita entre las partes, y como consecuencia de ello, se condenara al pago de las prestaciones laborales antes referidas, más la  indemnización moratoria consagrada en el artículo 65 del C.S.T., más la indexación de las condenas.</w:t>
      </w:r>
    </w:p>
    <w:p w:rsidR="00ED6F4E" w:rsidRPr="0095624B" w:rsidRDefault="00ED6F4E" w:rsidP="00855AAF">
      <w:pPr>
        <w:pStyle w:val="Sinespaciado"/>
      </w:pPr>
    </w:p>
    <w:p w:rsidR="0010704F" w:rsidRDefault="00855B13" w:rsidP="001A0485">
      <w:pPr>
        <w:spacing w:line="360" w:lineRule="auto"/>
        <w:ind w:firstLine="708"/>
        <w:jc w:val="both"/>
        <w:rPr>
          <w:rFonts w:ascii="Arial Narrow" w:hAnsi="Arial Narrow" w:cs="Arial"/>
          <w:sz w:val="28"/>
          <w:szCs w:val="28"/>
        </w:rPr>
      </w:pPr>
      <w:r w:rsidRPr="00A46DDC">
        <w:rPr>
          <w:rFonts w:ascii="Arial Narrow" w:hAnsi="Arial Narrow" w:cs="Arial"/>
          <w:sz w:val="28"/>
          <w:szCs w:val="28"/>
        </w:rPr>
        <w:t xml:space="preserve">Como fundamento de sus pretensiones, indicó que </w:t>
      </w:r>
      <w:r>
        <w:rPr>
          <w:rFonts w:ascii="Arial Narrow" w:hAnsi="Arial Narrow" w:cs="Arial"/>
          <w:sz w:val="28"/>
          <w:szCs w:val="28"/>
        </w:rPr>
        <w:t xml:space="preserve">fue contratado </w:t>
      </w:r>
      <w:r w:rsidR="00BD4CA5">
        <w:rPr>
          <w:rFonts w:ascii="Arial Narrow" w:hAnsi="Arial Narrow" w:cs="Arial"/>
          <w:sz w:val="28"/>
          <w:szCs w:val="28"/>
        </w:rPr>
        <w:t xml:space="preserve">de manera verbal </w:t>
      </w:r>
      <w:r>
        <w:rPr>
          <w:rFonts w:ascii="Arial Narrow" w:hAnsi="Arial Narrow" w:cs="Arial"/>
          <w:sz w:val="28"/>
          <w:szCs w:val="28"/>
        </w:rPr>
        <w:t xml:space="preserve">por </w:t>
      </w:r>
      <w:r w:rsidR="004A3123">
        <w:rPr>
          <w:rFonts w:ascii="Arial Narrow" w:hAnsi="Arial Narrow" w:cs="Arial"/>
          <w:sz w:val="28"/>
          <w:szCs w:val="28"/>
        </w:rPr>
        <w:t xml:space="preserve">la sociedad </w:t>
      </w:r>
      <w:proofErr w:type="spellStart"/>
      <w:r>
        <w:rPr>
          <w:rFonts w:ascii="Arial Narrow" w:hAnsi="Arial Narrow" w:cs="Arial"/>
          <w:sz w:val="28"/>
          <w:szCs w:val="28"/>
        </w:rPr>
        <w:t>Insco</w:t>
      </w:r>
      <w:proofErr w:type="spellEnd"/>
      <w:r>
        <w:rPr>
          <w:rFonts w:ascii="Arial Narrow" w:hAnsi="Arial Narrow" w:cs="Arial"/>
          <w:sz w:val="28"/>
          <w:szCs w:val="28"/>
        </w:rPr>
        <w:t xml:space="preserve"> Ltda., </w:t>
      </w:r>
      <w:r w:rsidR="00BD4CA5">
        <w:rPr>
          <w:rFonts w:ascii="Arial Narrow" w:hAnsi="Arial Narrow" w:cs="Arial"/>
          <w:sz w:val="28"/>
          <w:szCs w:val="28"/>
        </w:rPr>
        <w:t>el 4 de diciembre de 2005</w:t>
      </w:r>
      <w:r w:rsidR="004A3123">
        <w:rPr>
          <w:rFonts w:ascii="Arial Narrow" w:hAnsi="Arial Narrow" w:cs="Arial"/>
          <w:sz w:val="28"/>
          <w:szCs w:val="28"/>
        </w:rPr>
        <w:t>,</w:t>
      </w:r>
      <w:r w:rsidR="00BD4CA5">
        <w:rPr>
          <w:rFonts w:ascii="Arial Narrow" w:hAnsi="Arial Narrow" w:cs="Arial"/>
          <w:sz w:val="28"/>
          <w:szCs w:val="28"/>
        </w:rPr>
        <w:t xml:space="preserve"> </w:t>
      </w:r>
      <w:r>
        <w:rPr>
          <w:rFonts w:ascii="Arial Narrow" w:hAnsi="Arial Narrow" w:cs="Arial"/>
          <w:sz w:val="28"/>
          <w:szCs w:val="28"/>
        </w:rPr>
        <w:t xml:space="preserve">para laborar </w:t>
      </w:r>
      <w:r w:rsidR="00BD4CA5">
        <w:rPr>
          <w:rFonts w:ascii="Arial Narrow" w:hAnsi="Arial Narrow" w:cs="Arial"/>
          <w:sz w:val="28"/>
          <w:szCs w:val="28"/>
        </w:rPr>
        <w:t xml:space="preserve">como ayudante </w:t>
      </w:r>
      <w:r w:rsidR="004A3123">
        <w:rPr>
          <w:rFonts w:ascii="Arial Narrow" w:hAnsi="Arial Narrow" w:cs="Arial"/>
          <w:sz w:val="28"/>
          <w:szCs w:val="28"/>
        </w:rPr>
        <w:t xml:space="preserve">en la construcción de las </w:t>
      </w:r>
      <w:r w:rsidR="00BD4CA5">
        <w:rPr>
          <w:rFonts w:ascii="Arial Narrow" w:hAnsi="Arial Narrow" w:cs="Arial"/>
          <w:sz w:val="28"/>
          <w:szCs w:val="28"/>
        </w:rPr>
        <w:t>obras de Megabús</w:t>
      </w:r>
      <w:r w:rsidR="001A1347">
        <w:rPr>
          <w:rFonts w:ascii="Arial Narrow" w:hAnsi="Arial Narrow" w:cs="Arial"/>
          <w:sz w:val="28"/>
          <w:szCs w:val="28"/>
        </w:rPr>
        <w:t xml:space="preserve">; </w:t>
      </w:r>
      <w:r w:rsidR="00BD4CA5">
        <w:rPr>
          <w:rFonts w:ascii="Arial Narrow" w:hAnsi="Arial Narrow" w:cs="Arial"/>
          <w:sz w:val="28"/>
          <w:szCs w:val="28"/>
        </w:rPr>
        <w:t>que su jefe inmediato era el Ingeniero Carlos Emilio Sánchez; que  cumplía una jornada laboral de 7 a.m. a 5 p.m., devengando un salario promedio de $ 544.000</w:t>
      </w:r>
      <w:r w:rsidR="004A3123">
        <w:rPr>
          <w:rFonts w:ascii="Arial Narrow" w:hAnsi="Arial Narrow" w:cs="Arial"/>
          <w:sz w:val="28"/>
          <w:szCs w:val="28"/>
        </w:rPr>
        <w:t xml:space="preserve">; </w:t>
      </w:r>
      <w:r w:rsidR="00BD4CA5">
        <w:rPr>
          <w:rFonts w:ascii="Arial Narrow" w:hAnsi="Arial Narrow" w:cs="Arial"/>
          <w:sz w:val="28"/>
          <w:szCs w:val="28"/>
        </w:rPr>
        <w:t>que</w:t>
      </w:r>
      <w:r w:rsidR="00C540C4">
        <w:rPr>
          <w:rFonts w:ascii="Arial Narrow" w:hAnsi="Arial Narrow" w:cs="Arial"/>
          <w:sz w:val="28"/>
          <w:szCs w:val="28"/>
        </w:rPr>
        <w:t xml:space="preserve"> durante la relación laboral </w:t>
      </w:r>
      <w:r w:rsidR="00BD4CA5">
        <w:rPr>
          <w:rFonts w:ascii="Arial Narrow" w:hAnsi="Arial Narrow" w:cs="Arial"/>
          <w:sz w:val="28"/>
          <w:szCs w:val="28"/>
        </w:rPr>
        <w:t xml:space="preserve">nunca le </w:t>
      </w:r>
      <w:r w:rsidR="003515EC">
        <w:rPr>
          <w:rFonts w:ascii="Arial Narrow" w:hAnsi="Arial Narrow" w:cs="Arial"/>
          <w:sz w:val="28"/>
          <w:szCs w:val="28"/>
        </w:rPr>
        <w:t>fueron canceladas</w:t>
      </w:r>
      <w:r w:rsidR="00C540C4">
        <w:rPr>
          <w:rFonts w:ascii="Arial Narrow" w:hAnsi="Arial Narrow" w:cs="Arial"/>
          <w:sz w:val="28"/>
          <w:szCs w:val="28"/>
        </w:rPr>
        <w:t xml:space="preserve"> las prestaciones sociales a que tenía derecho;</w:t>
      </w:r>
      <w:r w:rsidR="00BD4CA5">
        <w:rPr>
          <w:rFonts w:ascii="Arial Narrow" w:hAnsi="Arial Narrow" w:cs="Arial"/>
          <w:sz w:val="28"/>
          <w:szCs w:val="28"/>
        </w:rPr>
        <w:t xml:space="preserve"> que sólo fue vinculado a la seguridad social el día 31 de marzo de 2006</w:t>
      </w:r>
      <w:r w:rsidR="00C540C4">
        <w:rPr>
          <w:rFonts w:ascii="Arial Narrow" w:hAnsi="Arial Narrow" w:cs="Arial"/>
          <w:sz w:val="28"/>
          <w:szCs w:val="28"/>
        </w:rPr>
        <w:t xml:space="preserve"> y que fue despedido de manera unilateral y sin ju</w:t>
      </w:r>
      <w:r w:rsidR="00562B11">
        <w:rPr>
          <w:rFonts w:ascii="Arial Narrow" w:hAnsi="Arial Narrow" w:cs="Arial"/>
          <w:sz w:val="28"/>
          <w:szCs w:val="28"/>
        </w:rPr>
        <w:t xml:space="preserve">sta causa el 1 de mayo de </w:t>
      </w:r>
      <w:r w:rsidR="003515EC">
        <w:rPr>
          <w:rFonts w:ascii="Arial Narrow" w:hAnsi="Arial Narrow" w:cs="Arial"/>
          <w:sz w:val="28"/>
          <w:szCs w:val="28"/>
        </w:rPr>
        <w:t>2006, sin que se hubiese culminado l</w:t>
      </w:r>
      <w:r w:rsidR="006F44A5">
        <w:rPr>
          <w:rFonts w:ascii="Arial Narrow" w:hAnsi="Arial Narrow" w:cs="Arial"/>
          <w:sz w:val="28"/>
          <w:szCs w:val="28"/>
        </w:rPr>
        <w:t xml:space="preserve">a obra; </w:t>
      </w:r>
      <w:r w:rsidR="006F44A5">
        <w:rPr>
          <w:rFonts w:ascii="Arial Narrow" w:hAnsi="Arial Narrow" w:cs="Arial"/>
          <w:sz w:val="28"/>
          <w:szCs w:val="28"/>
        </w:rPr>
        <w:lastRenderedPageBreak/>
        <w:t>que nunca le fue entregada la dotación de calzado y vestido de labor, ni los elementos d</w:t>
      </w:r>
      <w:r w:rsidR="0023520E">
        <w:rPr>
          <w:rFonts w:ascii="Arial Narrow" w:hAnsi="Arial Narrow" w:cs="Arial"/>
          <w:sz w:val="28"/>
          <w:szCs w:val="28"/>
        </w:rPr>
        <w:t>e seguridad propios del cargo.</w:t>
      </w:r>
    </w:p>
    <w:p w:rsidR="006F44A5" w:rsidRPr="0095624B" w:rsidRDefault="006F44A5" w:rsidP="0095624B">
      <w:pPr>
        <w:pStyle w:val="Sinespaciado"/>
      </w:pPr>
    </w:p>
    <w:p w:rsidR="00BD4CA5" w:rsidRDefault="00BD4CA5" w:rsidP="001A0485">
      <w:pPr>
        <w:spacing w:line="360" w:lineRule="auto"/>
        <w:ind w:firstLine="708"/>
        <w:jc w:val="both"/>
        <w:rPr>
          <w:rFonts w:ascii="Arial Narrow" w:hAnsi="Arial Narrow" w:cs="Arial"/>
          <w:sz w:val="28"/>
          <w:szCs w:val="28"/>
        </w:rPr>
      </w:pPr>
      <w:r>
        <w:rPr>
          <w:rFonts w:ascii="Arial Narrow" w:hAnsi="Arial Narrow" w:cs="Arial"/>
          <w:sz w:val="28"/>
          <w:szCs w:val="28"/>
        </w:rPr>
        <w:t xml:space="preserve">Refiere que la sociedad </w:t>
      </w:r>
      <w:proofErr w:type="spellStart"/>
      <w:r>
        <w:rPr>
          <w:rFonts w:ascii="Arial Narrow" w:hAnsi="Arial Narrow" w:cs="Arial"/>
          <w:sz w:val="28"/>
          <w:szCs w:val="28"/>
        </w:rPr>
        <w:t>Insco</w:t>
      </w:r>
      <w:proofErr w:type="spellEnd"/>
      <w:r>
        <w:rPr>
          <w:rFonts w:ascii="Arial Narrow" w:hAnsi="Arial Narrow" w:cs="Arial"/>
          <w:sz w:val="28"/>
          <w:szCs w:val="28"/>
        </w:rPr>
        <w:t xml:space="preserve"> Ltda., en calidad de contratista, suscribió un contrato estatal de obra pública con Megabús S.A., cuyo objeto era “</w:t>
      </w:r>
      <w:r w:rsidRPr="003515EC">
        <w:rPr>
          <w:rFonts w:ascii="Arial Narrow" w:hAnsi="Arial Narrow" w:cs="Arial"/>
          <w:i/>
          <w:sz w:val="26"/>
          <w:szCs w:val="26"/>
        </w:rPr>
        <w:t>la construcción de tres tramos de corredor del sistema integrado de transporte masivo Megabús, Avenida del Ferrocarril, Avenida 30 de Ago</w:t>
      </w:r>
      <w:r w:rsidR="000D0054" w:rsidRPr="003515EC">
        <w:rPr>
          <w:rFonts w:ascii="Arial Narrow" w:hAnsi="Arial Narrow" w:cs="Arial"/>
          <w:i/>
          <w:sz w:val="26"/>
          <w:szCs w:val="26"/>
        </w:rPr>
        <w:t>sto en el Municipio de Pereira</w:t>
      </w:r>
      <w:r w:rsidR="000D0054">
        <w:rPr>
          <w:rFonts w:ascii="Arial Narrow" w:hAnsi="Arial Narrow" w:cs="Arial"/>
          <w:i/>
          <w:sz w:val="28"/>
          <w:szCs w:val="28"/>
        </w:rPr>
        <w:t xml:space="preserve">”; </w:t>
      </w:r>
      <w:r w:rsidR="000216E3">
        <w:rPr>
          <w:rFonts w:ascii="Arial Narrow" w:hAnsi="Arial Narrow" w:cs="Arial"/>
          <w:sz w:val="28"/>
          <w:szCs w:val="28"/>
        </w:rPr>
        <w:t>por lo que la elaboración de obras públicas hace parte de las funciones y o</w:t>
      </w:r>
      <w:r w:rsidR="00396A80">
        <w:rPr>
          <w:rFonts w:ascii="Arial Narrow" w:hAnsi="Arial Narrow" w:cs="Arial"/>
          <w:sz w:val="28"/>
          <w:szCs w:val="28"/>
        </w:rPr>
        <w:t xml:space="preserve">bjeto propio </w:t>
      </w:r>
      <w:r w:rsidR="000216E3">
        <w:rPr>
          <w:rFonts w:ascii="Arial Narrow" w:hAnsi="Arial Narrow" w:cs="Arial"/>
          <w:sz w:val="28"/>
          <w:szCs w:val="28"/>
        </w:rPr>
        <w:t>de Megabús S.A.</w:t>
      </w:r>
    </w:p>
    <w:p w:rsidR="00396A80" w:rsidRPr="0095624B" w:rsidRDefault="00396A80" w:rsidP="0095624B">
      <w:pPr>
        <w:pStyle w:val="Sinespaciado"/>
      </w:pPr>
    </w:p>
    <w:p w:rsidR="00865F32" w:rsidRDefault="00396A80" w:rsidP="001A0485">
      <w:pPr>
        <w:spacing w:line="360" w:lineRule="auto"/>
        <w:ind w:firstLine="708"/>
        <w:jc w:val="both"/>
        <w:rPr>
          <w:rFonts w:ascii="Arial Narrow" w:hAnsi="Arial Narrow" w:cs="Arial"/>
          <w:sz w:val="28"/>
          <w:szCs w:val="28"/>
        </w:rPr>
      </w:pPr>
      <w:r>
        <w:rPr>
          <w:rFonts w:ascii="Arial Narrow" w:hAnsi="Arial Narrow" w:cs="Arial"/>
          <w:sz w:val="28"/>
          <w:szCs w:val="28"/>
        </w:rPr>
        <w:t xml:space="preserve">Aduce que </w:t>
      </w:r>
      <w:r w:rsidR="003A4EEE">
        <w:rPr>
          <w:rFonts w:ascii="Arial Narrow" w:hAnsi="Arial Narrow" w:cs="Arial"/>
          <w:sz w:val="28"/>
          <w:szCs w:val="28"/>
        </w:rPr>
        <w:t xml:space="preserve">presentó reclamación escrita ente </w:t>
      </w:r>
      <w:r>
        <w:rPr>
          <w:rFonts w:ascii="Arial Narrow" w:hAnsi="Arial Narrow" w:cs="Arial"/>
          <w:sz w:val="28"/>
          <w:szCs w:val="28"/>
        </w:rPr>
        <w:t xml:space="preserve">Megabús S.A. y </w:t>
      </w:r>
      <w:r w:rsidR="003A4EEE">
        <w:rPr>
          <w:rFonts w:ascii="Arial Narrow" w:hAnsi="Arial Narrow" w:cs="Arial"/>
          <w:sz w:val="28"/>
          <w:szCs w:val="28"/>
        </w:rPr>
        <w:t>e</w:t>
      </w:r>
      <w:r>
        <w:rPr>
          <w:rFonts w:ascii="Arial Narrow" w:hAnsi="Arial Narrow" w:cs="Arial"/>
          <w:sz w:val="28"/>
          <w:szCs w:val="28"/>
        </w:rPr>
        <w:t xml:space="preserve">l Municipio de Pereira, </w:t>
      </w:r>
      <w:r w:rsidR="003A4EEE">
        <w:rPr>
          <w:rFonts w:ascii="Arial Narrow" w:hAnsi="Arial Narrow" w:cs="Arial"/>
          <w:sz w:val="28"/>
          <w:szCs w:val="28"/>
        </w:rPr>
        <w:t>tendiente a obtener e</w:t>
      </w:r>
      <w:r>
        <w:rPr>
          <w:rFonts w:ascii="Arial Narrow" w:hAnsi="Arial Narrow" w:cs="Arial"/>
          <w:sz w:val="28"/>
          <w:szCs w:val="28"/>
        </w:rPr>
        <w:t xml:space="preserve">l pago de </w:t>
      </w:r>
      <w:r w:rsidR="003A4EEE">
        <w:rPr>
          <w:rFonts w:ascii="Arial Narrow" w:hAnsi="Arial Narrow" w:cs="Arial"/>
          <w:sz w:val="28"/>
          <w:szCs w:val="28"/>
        </w:rPr>
        <w:t xml:space="preserve">los </w:t>
      </w:r>
      <w:r>
        <w:rPr>
          <w:rFonts w:ascii="Arial Narrow" w:hAnsi="Arial Narrow" w:cs="Arial"/>
          <w:sz w:val="28"/>
          <w:szCs w:val="28"/>
        </w:rPr>
        <w:t xml:space="preserve">derechos </w:t>
      </w:r>
      <w:r w:rsidR="003A4EEE">
        <w:rPr>
          <w:rFonts w:ascii="Arial Narrow" w:hAnsi="Arial Narrow" w:cs="Arial"/>
          <w:sz w:val="28"/>
          <w:szCs w:val="28"/>
        </w:rPr>
        <w:t>laborales que le asisten, empero</w:t>
      </w:r>
      <w:r>
        <w:rPr>
          <w:rFonts w:ascii="Arial Narrow" w:hAnsi="Arial Narrow" w:cs="Arial"/>
          <w:sz w:val="28"/>
          <w:szCs w:val="28"/>
        </w:rPr>
        <w:t>,</w:t>
      </w:r>
      <w:r w:rsidR="003A4EEE">
        <w:rPr>
          <w:rFonts w:ascii="Arial Narrow" w:hAnsi="Arial Narrow" w:cs="Arial"/>
          <w:sz w:val="28"/>
          <w:szCs w:val="28"/>
        </w:rPr>
        <w:t xml:space="preserve"> obtuvo una </w:t>
      </w:r>
      <w:r>
        <w:rPr>
          <w:rFonts w:ascii="Arial Narrow" w:hAnsi="Arial Narrow" w:cs="Arial"/>
          <w:sz w:val="28"/>
          <w:szCs w:val="28"/>
        </w:rPr>
        <w:t xml:space="preserve">respuesta dilatoria y abstracta; </w:t>
      </w:r>
      <w:r w:rsidR="00C540C4">
        <w:rPr>
          <w:rFonts w:ascii="Arial Narrow" w:hAnsi="Arial Narrow" w:cs="Arial"/>
          <w:sz w:val="28"/>
          <w:szCs w:val="28"/>
        </w:rPr>
        <w:t xml:space="preserve">y </w:t>
      </w:r>
      <w:r>
        <w:rPr>
          <w:rFonts w:ascii="Arial Narrow" w:hAnsi="Arial Narrow" w:cs="Arial"/>
          <w:sz w:val="28"/>
          <w:szCs w:val="28"/>
        </w:rPr>
        <w:t xml:space="preserve">que </w:t>
      </w:r>
      <w:r w:rsidR="00C540C4">
        <w:rPr>
          <w:rFonts w:ascii="Arial Narrow" w:hAnsi="Arial Narrow" w:cs="Arial"/>
          <w:sz w:val="28"/>
          <w:szCs w:val="28"/>
        </w:rPr>
        <w:t xml:space="preserve">la sociedad </w:t>
      </w:r>
      <w:proofErr w:type="spellStart"/>
      <w:r w:rsidR="00C540C4">
        <w:rPr>
          <w:rFonts w:ascii="Arial Narrow" w:hAnsi="Arial Narrow" w:cs="Arial"/>
          <w:sz w:val="28"/>
          <w:szCs w:val="28"/>
        </w:rPr>
        <w:t>Insco</w:t>
      </w:r>
      <w:proofErr w:type="spellEnd"/>
      <w:r w:rsidR="00C540C4">
        <w:rPr>
          <w:rFonts w:ascii="Arial Narrow" w:hAnsi="Arial Narrow" w:cs="Arial"/>
          <w:sz w:val="28"/>
          <w:szCs w:val="28"/>
        </w:rPr>
        <w:t xml:space="preserve"> Ltda., le hizo firmar a los trabajadores </w:t>
      </w:r>
      <w:r w:rsidR="0008267B">
        <w:rPr>
          <w:rFonts w:ascii="Arial Narrow" w:hAnsi="Arial Narrow" w:cs="Arial"/>
          <w:sz w:val="28"/>
          <w:szCs w:val="28"/>
        </w:rPr>
        <w:t>una supuesta transacción como requisito para</w:t>
      </w:r>
      <w:r w:rsidR="0064013B">
        <w:rPr>
          <w:rFonts w:ascii="Arial Narrow" w:hAnsi="Arial Narrow" w:cs="Arial"/>
          <w:sz w:val="28"/>
          <w:szCs w:val="28"/>
        </w:rPr>
        <w:t xml:space="preserve"> el pago de acreencias laborales</w:t>
      </w:r>
      <w:r w:rsidR="00855AAF">
        <w:rPr>
          <w:rFonts w:ascii="Arial Narrow" w:hAnsi="Arial Narrow" w:cs="Arial"/>
          <w:sz w:val="28"/>
          <w:szCs w:val="28"/>
        </w:rPr>
        <w:t>, negociación que debe ser declarada nula ante la configuración de vicio en el consentimiento</w:t>
      </w:r>
      <w:r w:rsidR="0064013B">
        <w:rPr>
          <w:rFonts w:ascii="Arial Narrow" w:hAnsi="Arial Narrow" w:cs="Arial"/>
          <w:sz w:val="28"/>
          <w:szCs w:val="28"/>
        </w:rPr>
        <w:t xml:space="preserve">. </w:t>
      </w:r>
    </w:p>
    <w:p w:rsidR="00865F32" w:rsidRPr="00D24F85" w:rsidRDefault="00865F32" w:rsidP="00D24F85">
      <w:pPr>
        <w:pStyle w:val="Sinespaciado"/>
      </w:pPr>
    </w:p>
    <w:p w:rsidR="00396A80" w:rsidRDefault="00865F32" w:rsidP="001A0485">
      <w:pPr>
        <w:spacing w:line="360" w:lineRule="auto"/>
        <w:ind w:firstLine="708"/>
        <w:jc w:val="both"/>
        <w:rPr>
          <w:rFonts w:ascii="Arial Narrow" w:hAnsi="Arial Narrow" w:cs="Arial"/>
          <w:sz w:val="28"/>
          <w:szCs w:val="28"/>
        </w:rPr>
      </w:pPr>
      <w:r>
        <w:rPr>
          <w:rFonts w:ascii="Arial Narrow" w:hAnsi="Arial Narrow" w:cs="Arial"/>
          <w:b/>
          <w:i/>
          <w:sz w:val="28"/>
          <w:szCs w:val="28"/>
        </w:rPr>
        <w:t xml:space="preserve">Megabús S.A. </w:t>
      </w:r>
      <w:r>
        <w:rPr>
          <w:rFonts w:ascii="Arial Narrow" w:hAnsi="Arial Narrow" w:cs="Arial"/>
          <w:sz w:val="28"/>
          <w:szCs w:val="28"/>
        </w:rPr>
        <w:t xml:space="preserve">aceptó los hechos relacionados con la celebración del contrato estatal de obra con </w:t>
      </w:r>
      <w:r w:rsidR="009A041D">
        <w:rPr>
          <w:rFonts w:ascii="Arial Narrow" w:hAnsi="Arial Narrow" w:cs="Arial"/>
          <w:sz w:val="28"/>
          <w:szCs w:val="28"/>
        </w:rPr>
        <w:t xml:space="preserve">la sociedad </w:t>
      </w:r>
      <w:proofErr w:type="spellStart"/>
      <w:r>
        <w:rPr>
          <w:rFonts w:ascii="Arial Narrow" w:hAnsi="Arial Narrow" w:cs="Arial"/>
          <w:sz w:val="28"/>
          <w:szCs w:val="28"/>
        </w:rPr>
        <w:t>Insco</w:t>
      </w:r>
      <w:proofErr w:type="spellEnd"/>
      <w:r>
        <w:rPr>
          <w:rFonts w:ascii="Arial Narrow" w:hAnsi="Arial Narrow" w:cs="Arial"/>
          <w:sz w:val="28"/>
          <w:szCs w:val="28"/>
        </w:rPr>
        <w:t xml:space="preserve"> Ltda., </w:t>
      </w:r>
      <w:r w:rsidR="004743E3">
        <w:rPr>
          <w:rFonts w:ascii="Arial Narrow" w:hAnsi="Arial Narrow" w:cs="Arial"/>
          <w:sz w:val="28"/>
          <w:szCs w:val="28"/>
        </w:rPr>
        <w:t>y el objeto del mismo</w:t>
      </w:r>
      <w:r>
        <w:rPr>
          <w:rFonts w:ascii="Arial Narrow" w:hAnsi="Arial Narrow" w:cs="Arial"/>
          <w:sz w:val="28"/>
          <w:szCs w:val="28"/>
        </w:rPr>
        <w:t xml:space="preserve">. Se opuso a la prosperidad de las pretensiones, argumentando que </w:t>
      </w:r>
      <w:r w:rsidR="009855A1">
        <w:rPr>
          <w:rFonts w:ascii="Arial Narrow" w:hAnsi="Arial Narrow" w:cs="Arial"/>
          <w:sz w:val="28"/>
          <w:szCs w:val="28"/>
        </w:rPr>
        <w:t xml:space="preserve">el objeto del contrato suscrito con la firma </w:t>
      </w:r>
      <w:proofErr w:type="spellStart"/>
      <w:r w:rsidR="009855A1">
        <w:rPr>
          <w:rFonts w:ascii="Arial Narrow" w:hAnsi="Arial Narrow" w:cs="Arial"/>
          <w:sz w:val="28"/>
          <w:szCs w:val="28"/>
        </w:rPr>
        <w:t>Insco</w:t>
      </w:r>
      <w:proofErr w:type="spellEnd"/>
      <w:r w:rsidR="009855A1">
        <w:rPr>
          <w:rFonts w:ascii="Arial Narrow" w:hAnsi="Arial Narrow" w:cs="Arial"/>
          <w:sz w:val="28"/>
          <w:szCs w:val="28"/>
        </w:rPr>
        <w:t xml:space="preserve"> Ltda. fue la ejecución de una obra pública, que tuvo componentes adicionales a la construcción de la vía, tales como el espacio público, redes de servi</w:t>
      </w:r>
      <w:r w:rsidR="00485891">
        <w:rPr>
          <w:rFonts w:ascii="Arial Narrow" w:hAnsi="Arial Narrow" w:cs="Arial"/>
          <w:sz w:val="28"/>
          <w:szCs w:val="28"/>
        </w:rPr>
        <w:t>cios públicos, entre otras</w:t>
      </w:r>
      <w:r w:rsidR="00A37B23">
        <w:rPr>
          <w:rFonts w:ascii="Arial Narrow" w:hAnsi="Arial Narrow" w:cs="Arial"/>
          <w:sz w:val="28"/>
          <w:szCs w:val="28"/>
        </w:rPr>
        <w:t xml:space="preserve">, por lo que el personal que contrató </w:t>
      </w:r>
      <w:proofErr w:type="spellStart"/>
      <w:r w:rsidR="00A37B23">
        <w:rPr>
          <w:rFonts w:ascii="Arial Narrow" w:hAnsi="Arial Narrow" w:cs="Arial"/>
          <w:sz w:val="28"/>
          <w:szCs w:val="28"/>
        </w:rPr>
        <w:t>Insco</w:t>
      </w:r>
      <w:proofErr w:type="spellEnd"/>
      <w:r w:rsidR="00A37B23">
        <w:rPr>
          <w:rFonts w:ascii="Arial Narrow" w:hAnsi="Arial Narrow" w:cs="Arial"/>
          <w:sz w:val="28"/>
          <w:szCs w:val="28"/>
        </w:rPr>
        <w:t xml:space="preserve"> </w:t>
      </w:r>
      <w:proofErr w:type="spellStart"/>
      <w:r w:rsidR="00A37B23">
        <w:rPr>
          <w:rFonts w:ascii="Arial Narrow" w:hAnsi="Arial Narrow" w:cs="Arial"/>
          <w:sz w:val="28"/>
          <w:szCs w:val="28"/>
        </w:rPr>
        <w:t>Ltda</w:t>
      </w:r>
      <w:proofErr w:type="spellEnd"/>
      <w:r w:rsidR="00A37B23">
        <w:rPr>
          <w:rFonts w:ascii="Arial Narrow" w:hAnsi="Arial Narrow" w:cs="Arial"/>
          <w:sz w:val="28"/>
          <w:szCs w:val="28"/>
        </w:rPr>
        <w:t>, de manera autónoma e independiente no fue si</w:t>
      </w:r>
      <w:r w:rsidR="00485891">
        <w:rPr>
          <w:rFonts w:ascii="Arial Narrow" w:hAnsi="Arial Narrow" w:cs="Arial"/>
          <w:sz w:val="28"/>
          <w:szCs w:val="28"/>
        </w:rPr>
        <w:t>empre</w:t>
      </w:r>
      <w:r w:rsidR="00A37B23">
        <w:rPr>
          <w:rFonts w:ascii="Arial Narrow" w:hAnsi="Arial Narrow" w:cs="Arial"/>
          <w:sz w:val="28"/>
          <w:szCs w:val="28"/>
        </w:rPr>
        <w:t xml:space="preserve"> fue el mismo.</w:t>
      </w:r>
      <w:r w:rsidR="004743E3">
        <w:rPr>
          <w:rFonts w:ascii="Arial Narrow" w:hAnsi="Arial Narrow" w:cs="Arial"/>
          <w:sz w:val="28"/>
          <w:szCs w:val="28"/>
        </w:rPr>
        <w:t xml:space="preserve"> </w:t>
      </w:r>
      <w:r w:rsidR="00485891">
        <w:rPr>
          <w:rFonts w:ascii="Arial Narrow" w:hAnsi="Arial Narrow" w:cs="Arial"/>
          <w:sz w:val="28"/>
          <w:szCs w:val="28"/>
        </w:rPr>
        <w:t xml:space="preserve">Propuso como excepciones </w:t>
      </w:r>
      <w:r w:rsidR="004743E3">
        <w:rPr>
          <w:rFonts w:ascii="Arial Narrow" w:hAnsi="Arial Narrow" w:cs="Arial"/>
          <w:sz w:val="28"/>
          <w:szCs w:val="28"/>
        </w:rPr>
        <w:t>“Falta de competencia –omisión de reclamación administrativa”, “Ineptitud de demanda por falta de requisitos formales”.</w:t>
      </w:r>
      <w:r w:rsidR="00562B11">
        <w:rPr>
          <w:rFonts w:ascii="Arial Narrow" w:hAnsi="Arial Narrow" w:cs="Arial"/>
          <w:sz w:val="28"/>
          <w:szCs w:val="28"/>
        </w:rPr>
        <w:t xml:space="preserve"> Llamó en garantía a la compañía aseguradora de Fianzas Confianza S.A. </w:t>
      </w:r>
    </w:p>
    <w:p w:rsidR="00A2295D" w:rsidRPr="000D0054" w:rsidRDefault="00A2295D" w:rsidP="00A2295D">
      <w:pPr>
        <w:pStyle w:val="Sinespaciado"/>
      </w:pPr>
    </w:p>
    <w:p w:rsidR="0010704F" w:rsidRDefault="00C84472" w:rsidP="001A0485">
      <w:pPr>
        <w:spacing w:line="360" w:lineRule="auto"/>
        <w:ind w:firstLine="708"/>
        <w:jc w:val="both"/>
        <w:rPr>
          <w:rFonts w:ascii="Arial Narrow" w:hAnsi="Arial Narrow" w:cs="Tahoma"/>
          <w:sz w:val="28"/>
          <w:szCs w:val="28"/>
        </w:rPr>
      </w:pPr>
      <w:r>
        <w:rPr>
          <w:rFonts w:ascii="Arial Narrow" w:hAnsi="Arial Narrow" w:cs="Tahoma"/>
          <w:sz w:val="28"/>
          <w:szCs w:val="28"/>
        </w:rPr>
        <w:t>L</w:t>
      </w:r>
      <w:r w:rsidR="006048DB">
        <w:rPr>
          <w:rFonts w:ascii="Arial Narrow" w:hAnsi="Arial Narrow" w:cs="Tahoma"/>
          <w:sz w:val="28"/>
          <w:szCs w:val="28"/>
        </w:rPr>
        <w:t xml:space="preserve">a sociedad </w:t>
      </w:r>
      <w:proofErr w:type="spellStart"/>
      <w:r w:rsidR="006048DB" w:rsidRPr="00C84472">
        <w:rPr>
          <w:rFonts w:ascii="Arial Narrow" w:hAnsi="Arial Narrow" w:cs="Tahoma"/>
          <w:b/>
          <w:i/>
          <w:sz w:val="28"/>
          <w:szCs w:val="28"/>
        </w:rPr>
        <w:t>Insco</w:t>
      </w:r>
      <w:proofErr w:type="spellEnd"/>
      <w:r w:rsidR="006048DB" w:rsidRPr="00C84472">
        <w:rPr>
          <w:rFonts w:ascii="Arial Narrow" w:hAnsi="Arial Narrow" w:cs="Tahoma"/>
          <w:b/>
          <w:i/>
          <w:sz w:val="28"/>
          <w:szCs w:val="28"/>
        </w:rPr>
        <w:t xml:space="preserve"> Ltda</w:t>
      </w:r>
      <w:r w:rsidR="006048DB">
        <w:rPr>
          <w:rFonts w:ascii="Arial Narrow" w:hAnsi="Arial Narrow" w:cs="Tahoma"/>
          <w:sz w:val="28"/>
          <w:szCs w:val="28"/>
        </w:rPr>
        <w:t>., guardó silencio en el término</w:t>
      </w:r>
      <w:r>
        <w:rPr>
          <w:rFonts w:ascii="Arial Narrow" w:hAnsi="Arial Narrow" w:cs="Tahoma"/>
          <w:sz w:val="28"/>
          <w:szCs w:val="28"/>
        </w:rPr>
        <w:t xml:space="preserve"> otorgado </w:t>
      </w:r>
      <w:r w:rsidR="006048DB">
        <w:rPr>
          <w:rFonts w:ascii="Arial Narrow" w:hAnsi="Arial Narrow" w:cs="Tahoma"/>
          <w:sz w:val="28"/>
          <w:szCs w:val="28"/>
        </w:rPr>
        <w:t>para descorrer el traslado.</w:t>
      </w:r>
    </w:p>
    <w:p w:rsidR="00954E30" w:rsidRDefault="00954E30" w:rsidP="00954E30">
      <w:pPr>
        <w:pStyle w:val="Sinespaciado"/>
      </w:pPr>
    </w:p>
    <w:p w:rsidR="00B20F23" w:rsidRPr="001C2556" w:rsidRDefault="0010704F" w:rsidP="00B20F23">
      <w:pPr>
        <w:pStyle w:val="Prrafodelista"/>
        <w:numPr>
          <w:ilvl w:val="0"/>
          <w:numId w:val="1"/>
        </w:numPr>
        <w:spacing w:line="360" w:lineRule="auto"/>
        <w:jc w:val="both"/>
        <w:rPr>
          <w:rFonts w:ascii="Arial Narrow" w:hAnsi="Arial Narrow" w:cs="Tahoma"/>
          <w:b/>
          <w:i/>
          <w:sz w:val="28"/>
          <w:szCs w:val="28"/>
        </w:rPr>
      </w:pPr>
      <w:r w:rsidRPr="001C2556">
        <w:rPr>
          <w:rFonts w:ascii="Arial Narrow" w:hAnsi="Arial Narrow" w:cs="Tahoma"/>
          <w:b/>
          <w:i/>
          <w:sz w:val="28"/>
          <w:szCs w:val="28"/>
        </w:rPr>
        <w:t>SENTENCIA DEL JUZGADO</w:t>
      </w:r>
    </w:p>
    <w:p w:rsidR="00B20F23" w:rsidRPr="008B62AF" w:rsidRDefault="00B20F23" w:rsidP="008B62AF">
      <w:pPr>
        <w:pStyle w:val="Sinespaciado"/>
      </w:pPr>
    </w:p>
    <w:p w:rsidR="008E4A4D" w:rsidRPr="00E703AB" w:rsidRDefault="008C29C0" w:rsidP="006664C8">
      <w:pPr>
        <w:spacing w:line="360" w:lineRule="auto"/>
        <w:ind w:firstLine="708"/>
        <w:jc w:val="both"/>
        <w:rPr>
          <w:rFonts w:ascii="Arial Narrow" w:hAnsi="Arial Narrow" w:cs="Tahoma"/>
          <w:sz w:val="28"/>
          <w:szCs w:val="28"/>
        </w:rPr>
      </w:pPr>
      <w:r w:rsidRPr="00E703AB">
        <w:rPr>
          <w:rFonts w:ascii="Arial Narrow" w:hAnsi="Arial Narrow" w:cs="Tahoma"/>
          <w:sz w:val="28"/>
          <w:szCs w:val="28"/>
        </w:rPr>
        <w:t xml:space="preserve">Luego de subsanar las falencias anotadas </w:t>
      </w:r>
      <w:r w:rsidR="008B62AF">
        <w:rPr>
          <w:rFonts w:ascii="Arial Narrow" w:hAnsi="Arial Narrow" w:cs="Tahoma"/>
          <w:sz w:val="28"/>
          <w:szCs w:val="28"/>
        </w:rPr>
        <w:t>por l</w:t>
      </w:r>
      <w:r w:rsidRPr="00E703AB">
        <w:rPr>
          <w:rFonts w:ascii="Arial Narrow" w:hAnsi="Arial Narrow" w:cs="Tahoma"/>
          <w:sz w:val="28"/>
          <w:szCs w:val="28"/>
        </w:rPr>
        <w:t xml:space="preserve">a Sala de Descongestión Laboral del Tribunal Superior del Distrito Judicial de Cali, Valle del Cauca, </w:t>
      </w:r>
      <w:r w:rsidR="008B62AF">
        <w:rPr>
          <w:rFonts w:ascii="Arial Narrow" w:hAnsi="Arial Narrow" w:cs="Tahoma"/>
          <w:sz w:val="28"/>
          <w:szCs w:val="28"/>
        </w:rPr>
        <w:t xml:space="preserve">respecto del </w:t>
      </w:r>
      <w:r w:rsidRPr="00E703AB">
        <w:rPr>
          <w:rFonts w:ascii="Arial Narrow" w:hAnsi="Arial Narrow" w:cs="Tahoma"/>
          <w:sz w:val="28"/>
          <w:szCs w:val="28"/>
        </w:rPr>
        <w:t>emplazamiento</w:t>
      </w:r>
      <w:r w:rsidR="008B62AF">
        <w:rPr>
          <w:rFonts w:ascii="Arial Narrow" w:hAnsi="Arial Narrow" w:cs="Tahoma"/>
          <w:sz w:val="28"/>
          <w:szCs w:val="28"/>
        </w:rPr>
        <w:t xml:space="preserve"> a la sociedad </w:t>
      </w:r>
      <w:proofErr w:type="spellStart"/>
      <w:r w:rsidR="008B62AF">
        <w:rPr>
          <w:rFonts w:ascii="Arial Narrow" w:hAnsi="Arial Narrow" w:cs="Tahoma"/>
          <w:sz w:val="28"/>
          <w:szCs w:val="28"/>
        </w:rPr>
        <w:t>Insco</w:t>
      </w:r>
      <w:proofErr w:type="spellEnd"/>
      <w:r w:rsidR="008B62AF">
        <w:rPr>
          <w:rFonts w:ascii="Arial Narrow" w:hAnsi="Arial Narrow" w:cs="Tahoma"/>
          <w:sz w:val="28"/>
          <w:szCs w:val="28"/>
        </w:rPr>
        <w:t xml:space="preserve"> Ltda. </w:t>
      </w:r>
      <w:proofErr w:type="gramStart"/>
      <w:r w:rsidRPr="00E703AB">
        <w:rPr>
          <w:rFonts w:ascii="Arial Narrow" w:hAnsi="Arial Narrow" w:cs="Tahoma"/>
          <w:sz w:val="28"/>
          <w:szCs w:val="28"/>
        </w:rPr>
        <w:t>y</w:t>
      </w:r>
      <w:proofErr w:type="gramEnd"/>
      <w:r w:rsidRPr="00E703AB">
        <w:rPr>
          <w:rFonts w:ascii="Arial Narrow" w:hAnsi="Arial Narrow" w:cs="Tahoma"/>
          <w:sz w:val="28"/>
          <w:szCs w:val="28"/>
        </w:rPr>
        <w:t xml:space="preserve"> </w:t>
      </w:r>
      <w:r w:rsidR="008B62AF">
        <w:rPr>
          <w:rFonts w:ascii="Arial Narrow" w:hAnsi="Arial Narrow" w:cs="Tahoma"/>
          <w:sz w:val="28"/>
          <w:szCs w:val="28"/>
        </w:rPr>
        <w:t xml:space="preserve">la </w:t>
      </w:r>
      <w:r w:rsidRPr="00E703AB">
        <w:rPr>
          <w:rFonts w:ascii="Arial Narrow" w:hAnsi="Arial Narrow" w:cs="Tahoma"/>
          <w:sz w:val="28"/>
          <w:szCs w:val="28"/>
        </w:rPr>
        <w:t xml:space="preserve">designación de curador para la </w:t>
      </w:r>
      <w:proofErr w:type="spellStart"/>
      <w:r w:rsidRPr="00E703AB">
        <w:rPr>
          <w:rFonts w:ascii="Arial Narrow" w:hAnsi="Arial Narrow" w:cs="Tahoma"/>
          <w:sz w:val="28"/>
          <w:szCs w:val="28"/>
        </w:rPr>
        <w:t>litis</w:t>
      </w:r>
      <w:proofErr w:type="spellEnd"/>
      <w:r w:rsidRPr="00E703AB">
        <w:rPr>
          <w:rFonts w:ascii="Arial Narrow" w:hAnsi="Arial Narrow" w:cs="Tahoma"/>
          <w:sz w:val="28"/>
          <w:szCs w:val="28"/>
        </w:rPr>
        <w:t xml:space="preserve">, el </w:t>
      </w:r>
      <w:r w:rsidR="001E1016" w:rsidRPr="00E703AB">
        <w:rPr>
          <w:rFonts w:ascii="Arial Narrow" w:hAnsi="Arial Narrow" w:cs="Tahoma"/>
          <w:sz w:val="28"/>
          <w:szCs w:val="28"/>
        </w:rPr>
        <w:lastRenderedPageBreak/>
        <w:t>Juzgado Segundo Laboral del Circuito de Descongestión de Pereira</w:t>
      </w:r>
      <w:r w:rsidR="008B62AF">
        <w:rPr>
          <w:rFonts w:ascii="Arial Narrow" w:hAnsi="Arial Narrow" w:cs="Tahoma"/>
          <w:sz w:val="28"/>
          <w:szCs w:val="28"/>
        </w:rPr>
        <w:t>,</w:t>
      </w:r>
      <w:r w:rsidR="001E1016" w:rsidRPr="00E703AB">
        <w:rPr>
          <w:rFonts w:ascii="Arial Narrow" w:hAnsi="Arial Narrow" w:cs="Tahoma"/>
          <w:sz w:val="28"/>
          <w:szCs w:val="28"/>
        </w:rPr>
        <w:t xml:space="preserve"> puso fin a la primera instancia, </w:t>
      </w:r>
      <w:r w:rsidR="001C2556" w:rsidRPr="00E703AB">
        <w:rPr>
          <w:rFonts w:ascii="Arial Narrow" w:hAnsi="Arial Narrow" w:cs="Tahoma"/>
          <w:sz w:val="28"/>
          <w:szCs w:val="28"/>
        </w:rPr>
        <w:t xml:space="preserve">declarando que el señor José Gustavo Vera Cano </w:t>
      </w:r>
      <w:r w:rsidR="00DF15A1" w:rsidRPr="00E703AB">
        <w:rPr>
          <w:rFonts w:ascii="Arial Narrow" w:hAnsi="Arial Narrow" w:cs="Tahoma"/>
          <w:sz w:val="28"/>
          <w:szCs w:val="28"/>
        </w:rPr>
        <w:t xml:space="preserve">estuvo vinculado laboralmente con la sociedad </w:t>
      </w:r>
      <w:proofErr w:type="spellStart"/>
      <w:r w:rsidR="00DF15A1" w:rsidRPr="00E703AB">
        <w:rPr>
          <w:rFonts w:ascii="Arial Narrow" w:hAnsi="Arial Narrow" w:cs="Tahoma"/>
          <w:sz w:val="28"/>
          <w:szCs w:val="28"/>
        </w:rPr>
        <w:t>Insco</w:t>
      </w:r>
      <w:proofErr w:type="spellEnd"/>
      <w:r w:rsidR="00DF15A1" w:rsidRPr="00E703AB">
        <w:rPr>
          <w:rFonts w:ascii="Arial Narrow" w:hAnsi="Arial Narrow" w:cs="Tahoma"/>
          <w:sz w:val="28"/>
          <w:szCs w:val="28"/>
        </w:rPr>
        <w:t xml:space="preserve"> </w:t>
      </w:r>
      <w:r w:rsidR="007A5314" w:rsidRPr="00E703AB">
        <w:rPr>
          <w:rFonts w:ascii="Arial Narrow" w:hAnsi="Arial Narrow" w:cs="Tahoma"/>
          <w:sz w:val="28"/>
          <w:szCs w:val="28"/>
        </w:rPr>
        <w:t xml:space="preserve">Ltda. </w:t>
      </w:r>
      <w:proofErr w:type="gramStart"/>
      <w:r w:rsidR="00DF15A1" w:rsidRPr="00E703AB">
        <w:rPr>
          <w:rFonts w:ascii="Arial Narrow" w:hAnsi="Arial Narrow" w:cs="Tahoma"/>
          <w:sz w:val="28"/>
          <w:szCs w:val="28"/>
        </w:rPr>
        <w:t>en</w:t>
      </w:r>
      <w:proofErr w:type="gramEnd"/>
      <w:r w:rsidR="00DF15A1" w:rsidRPr="00E703AB">
        <w:rPr>
          <w:rFonts w:ascii="Arial Narrow" w:hAnsi="Arial Narrow" w:cs="Tahoma"/>
          <w:sz w:val="28"/>
          <w:szCs w:val="28"/>
        </w:rPr>
        <w:t xml:space="preserve"> liquidación por adjudicación, desde el 31 de diciembre de 2005 y hasta el 1º de mayo de 2006. </w:t>
      </w:r>
    </w:p>
    <w:p w:rsidR="008E4A4D" w:rsidRPr="0095624B" w:rsidRDefault="008E4A4D" w:rsidP="0095624B">
      <w:pPr>
        <w:pStyle w:val="Sinespaciado"/>
      </w:pPr>
    </w:p>
    <w:p w:rsidR="006664C8" w:rsidRPr="00E703AB" w:rsidRDefault="00DF15A1" w:rsidP="006664C8">
      <w:pPr>
        <w:spacing w:line="360" w:lineRule="auto"/>
        <w:ind w:firstLine="708"/>
        <w:jc w:val="both"/>
        <w:rPr>
          <w:rFonts w:ascii="Arial Narrow" w:hAnsi="Arial Narrow" w:cs="Tahoma"/>
          <w:sz w:val="28"/>
          <w:szCs w:val="28"/>
        </w:rPr>
      </w:pPr>
      <w:r w:rsidRPr="00E703AB">
        <w:rPr>
          <w:rFonts w:ascii="Arial Narrow" w:hAnsi="Arial Narrow" w:cs="Tahoma"/>
          <w:sz w:val="28"/>
          <w:szCs w:val="28"/>
        </w:rPr>
        <w:t xml:space="preserve">En consecuencia, condenó a dicha entidad a cancelar en pro del actor la suma de $ 637.817, por concepto de prestaciones sociales y otras acreencias a cargo del empleador; </w:t>
      </w:r>
      <w:r w:rsidR="00A8599A" w:rsidRPr="00E703AB">
        <w:rPr>
          <w:rFonts w:ascii="Arial Narrow" w:hAnsi="Arial Narrow" w:cs="Tahoma"/>
          <w:sz w:val="28"/>
          <w:szCs w:val="28"/>
        </w:rPr>
        <w:t xml:space="preserve">la suma de $12`000.000 </w:t>
      </w:r>
      <w:r w:rsidR="00EE10A9" w:rsidRPr="00E703AB">
        <w:rPr>
          <w:rFonts w:ascii="Arial Narrow" w:hAnsi="Arial Narrow" w:cs="Tahoma"/>
          <w:sz w:val="28"/>
          <w:szCs w:val="28"/>
        </w:rPr>
        <w:t xml:space="preserve">a título de sanción moratoria de que trata el artículo 65 del C.S.T., calculada desde el 2 de mayo de 2006 y el 1º de mayo de 2008, más los intereses de mora a la tasa máxima de créditos de libre asignación sobre el monto de las prestaciones sociales, desde el 2 de mayo de 2008 y hasta que </w:t>
      </w:r>
      <w:r w:rsidR="003414EF" w:rsidRPr="00E703AB">
        <w:rPr>
          <w:rFonts w:ascii="Arial Narrow" w:hAnsi="Arial Narrow" w:cs="Tahoma"/>
          <w:sz w:val="28"/>
          <w:szCs w:val="28"/>
        </w:rPr>
        <w:t xml:space="preserve">haga efectivo </w:t>
      </w:r>
      <w:r w:rsidR="00EE10A9" w:rsidRPr="00E703AB">
        <w:rPr>
          <w:rFonts w:ascii="Arial Narrow" w:hAnsi="Arial Narrow" w:cs="Tahoma"/>
          <w:sz w:val="28"/>
          <w:szCs w:val="28"/>
        </w:rPr>
        <w:t>el pago total de la obligación.</w:t>
      </w:r>
      <w:r w:rsidR="003414EF" w:rsidRPr="00E703AB">
        <w:rPr>
          <w:rFonts w:ascii="Arial Narrow" w:hAnsi="Arial Narrow" w:cs="Tahoma"/>
          <w:sz w:val="28"/>
          <w:szCs w:val="28"/>
        </w:rPr>
        <w:t xml:space="preserve"> Denegó las demás pretensiones incoadas en la demanda</w:t>
      </w:r>
      <w:r w:rsidR="006664C8" w:rsidRPr="00E703AB">
        <w:rPr>
          <w:rFonts w:ascii="Arial Narrow" w:hAnsi="Arial Narrow" w:cs="Tahoma"/>
          <w:sz w:val="28"/>
          <w:szCs w:val="28"/>
        </w:rPr>
        <w:t xml:space="preserve">; </w:t>
      </w:r>
      <w:r w:rsidR="003414EF" w:rsidRPr="00E703AB">
        <w:rPr>
          <w:rFonts w:ascii="Arial Narrow" w:hAnsi="Arial Narrow" w:cs="Tahoma"/>
          <w:sz w:val="28"/>
          <w:szCs w:val="28"/>
        </w:rPr>
        <w:t xml:space="preserve">declaró no probadas las excepciones propuestas por </w:t>
      </w:r>
      <w:proofErr w:type="spellStart"/>
      <w:r w:rsidR="003414EF" w:rsidRPr="00E703AB">
        <w:rPr>
          <w:rFonts w:ascii="Arial Narrow" w:hAnsi="Arial Narrow" w:cs="Tahoma"/>
          <w:sz w:val="28"/>
          <w:szCs w:val="28"/>
        </w:rPr>
        <w:t>Insco</w:t>
      </w:r>
      <w:proofErr w:type="spellEnd"/>
      <w:r w:rsidR="003414EF" w:rsidRPr="00E703AB">
        <w:rPr>
          <w:rFonts w:ascii="Arial Narrow" w:hAnsi="Arial Narrow" w:cs="Tahoma"/>
          <w:sz w:val="28"/>
          <w:szCs w:val="28"/>
        </w:rPr>
        <w:t xml:space="preserve"> Ltda. </w:t>
      </w:r>
      <w:proofErr w:type="gramStart"/>
      <w:r w:rsidR="003414EF" w:rsidRPr="00E703AB">
        <w:rPr>
          <w:rFonts w:ascii="Arial Narrow" w:hAnsi="Arial Narrow" w:cs="Tahoma"/>
          <w:sz w:val="28"/>
          <w:szCs w:val="28"/>
        </w:rPr>
        <w:t>en</w:t>
      </w:r>
      <w:proofErr w:type="gramEnd"/>
      <w:r w:rsidR="003414EF" w:rsidRPr="00E703AB">
        <w:rPr>
          <w:rFonts w:ascii="Arial Narrow" w:hAnsi="Arial Narrow" w:cs="Tahoma"/>
          <w:sz w:val="28"/>
          <w:szCs w:val="28"/>
        </w:rPr>
        <w:t xml:space="preserve"> liquidación</w:t>
      </w:r>
      <w:r w:rsidR="006664C8" w:rsidRPr="00E703AB">
        <w:rPr>
          <w:rFonts w:ascii="Arial Narrow" w:hAnsi="Arial Narrow" w:cs="Tahoma"/>
          <w:sz w:val="28"/>
          <w:szCs w:val="28"/>
        </w:rPr>
        <w:t xml:space="preserve"> por adjudicación y absolvió a Megabús S.</w:t>
      </w:r>
      <w:r w:rsidR="00EF1157" w:rsidRPr="00E703AB">
        <w:rPr>
          <w:rFonts w:ascii="Arial Narrow" w:hAnsi="Arial Narrow" w:cs="Tahoma"/>
          <w:sz w:val="28"/>
          <w:szCs w:val="28"/>
        </w:rPr>
        <w:t>A. de los ped</w:t>
      </w:r>
      <w:r w:rsidR="008E4A4D" w:rsidRPr="00E703AB">
        <w:rPr>
          <w:rFonts w:ascii="Arial Narrow" w:hAnsi="Arial Narrow" w:cs="Tahoma"/>
          <w:sz w:val="28"/>
          <w:szCs w:val="28"/>
        </w:rPr>
        <w:t xml:space="preserve">imentos del gestor de la </w:t>
      </w:r>
      <w:proofErr w:type="spellStart"/>
      <w:r w:rsidR="008E4A4D" w:rsidRPr="00E703AB">
        <w:rPr>
          <w:rFonts w:ascii="Arial Narrow" w:hAnsi="Arial Narrow" w:cs="Tahoma"/>
          <w:sz w:val="28"/>
          <w:szCs w:val="28"/>
        </w:rPr>
        <w:t>litis</w:t>
      </w:r>
      <w:proofErr w:type="spellEnd"/>
      <w:r w:rsidR="008E4A4D" w:rsidRPr="00E703AB">
        <w:rPr>
          <w:rFonts w:ascii="Arial Narrow" w:hAnsi="Arial Narrow" w:cs="Tahoma"/>
          <w:sz w:val="28"/>
          <w:szCs w:val="28"/>
        </w:rPr>
        <w:t xml:space="preserve">. Condenó en costas procesales en un 80 % a la sociedad </w:t>
      </w:r>
      <w:proofErr w:type="spellStart"/>
      <w:r w:rsidR="008E4A4D" w:rsidRPr="00E703AB">
        <w:rPr>
          <w:rFonts w:ascii="Arial Narrow" w:hAnsi="Arial Narrow" w:cs="Tahoma"/>
          <w:sz w:val="28"/>
          <w:szCs w:val="28"/>
        </w:rPr>
        <w:t>Insco</w:t>
      </w:r>
      <w:proofErr w:type="spellEnd"/>
      <w:r w:rsidR="008E4A4D" w:rsidRPr="00E703AB">
        <w:rPr>
          <w:rFonts w:ascii="Arial Narrow" w:hAnsi="Arial Narrow" w:cs="Tahoma"/>
          <w:sz w:val="28"/>
          <w:szCs w:val="28"/>
        </w:rPr>
        <w:t xml:space="preserve"> Ltda., y a favor del demandante, fijando las agencias en $ 2`464.000</w:t>
      </w:r>
      <w:r w:rsidR="00AB19F3" w:rsidRPr="00E703AB">
        <w:rPr>
          <w:rFonts w:ascii="Arial Narrow" w:hAnsi="Arial Narrow" w:cs="Tahoma"/>
          <w:sz w:val="28"/>
          <w:szCs w:val="28"/>
        </w:rPr>
        <w:t xml:space="preserve">. </w:t>
      </w:r>
    </w:p>
    <w:p w:rsidR="00DF15A1" w:rsidRPr="0095624B" w:rsidRDefault="00B215CA" w:rsidP="0095624B">
      <w:pPr>
        <w:pStyle w:val="Sinespaciado"/>
      </w:pPr>
      <w:r w:rsidRPr="00E703AB">
        <w:t xml:space="preserve"> </w:t>
      </w:r>
    </w:p>
    <w:p w:rsidR="000614A8" w:rsidRPr="00E703AB" w:rsidRDefault="00B215CA" w:rsidP="00865400">
      <w:pPr>
        <w:spacing w:line="360" w:lineRule="auto"/>
        <w:ind w:firstLine="708"/>
        <w:jc w:val="both"/>
        <w:rPr>
          <w:rFonts w:ascii="Arial Narrow" w:hAnsi="Arial Narrow" w:cs="Tahoma"/>
          <w:sz w:val="28"/>
          <w:szCs w:val="28"/>
        </w:rPr>
      </w:pPr>
      <w:r w:rsidRPr="00E703AB">
        <w:rPr>
          <w:rFonts w:ascii="Arial Narrow" w:hAnsi="Arial Narrow" w:cs="Tahoma"/>
          <w:sz w:val="28"/>
          <w:szCs w:val="28"/>
        </w:rPr>
        <w:t xml:space="preserve">En la motiva de su decisión, </w:t>
      </w:r>
      <w:r w:rsidR="003F181D" w:rsidRPr="00E703AB">
        <w:rPr>
          <w:rFonts w:ascii="Arial Narrow" w:hAnsi="Arial Narrow" w:cs="Tahoma"/>
          <w:sz w:val="28"/>
          <w:szCs w:val="28"/>
        </w:rPr>
        <w:t>r</w:t>
      </w:r>
      <w:r w:rsidR="000614A8" w:rsidRPr="00E703AB">
        <w:rPr>
          <w:rFonts w:ascii="Arial Narrow" w:hAnsi="Arial Narrow" w:cs="Tahoma"/>
          <w:sz w:val="28"/>
          <w:szCs w:val="28"/>
        </w:rPr>
        <w:t xml:space="preserve">especto a los pedimentos de solidaridad del actor, </w:t>
      </w:r>
      <w:r w:rsidR="003F181D" w:rsidRPr="00E703AB">
        <w:rPr>
          <w:rFonts w:ascii="Arial Narrow" w:hAnsi="Arial Narrow" w:cs="Tahoma"/>
          <w:sz w:val="28"/>
          <w:szCs w:val="28"/>
        </w:rPr>
        <w:t xml:space="preserve">sostuvo </w:t>
      </w:r>
      <w:r w:rsidR="00865400" w:rsidRPr="00E703AB">
        <w:rPr>
          <w:rFonts w:ascii="Arial Narrow" w:hAnsi="Arial Narrow" w:cs="Tahoma"/>
          <w:sz w:val="28"/>
          <w:szCs w:val="28"/>
        </w:rPr>
        <w:t xml:space="preserve">que el codemandado </w:t>
      </w:r>
      <w:proofErr w:type="spellStart"/>
      <w:r w:rsidR="00865400" w:rsidRPr="00E703AB">
        <w:rPr>
          <w:rFonts w:ascii="Arial Narrow" w:hAnsi="Arial Narrow" w:cs="Tahoma"/>
          <w:sz w:val="28"/>
          <w:szCs w:val="28"/>
        </w:rPr>
        <w:t>Megabus</w:t>
      </w:r>
      <w:proofErr w:type="spellEnd"/>
      <w:r w:rsidR="00865400" w:rsidRPr="00E703AB">
        <w:rPr>
          <w:rFonts w:ascii="Arial Narrow" w:hAnsi="Arial Narrow" w:cs="Tahoma"/>
          <w:sz w:val="28"/>
          <w:szCs w:val="28"/>
        </w:rPr>
        <w:t xml:space="preserve"> S.A., no </w:t>
      </w:r>
      <w:r w:rsidR="00E703AB">
        <w:rPr>
          <w:rFonts w:ascii="Arial Narrow" w:hAnsi="Arial Narrow" w:cs="Tahoma"/>
          <w:sz w:val="28"/>
          <w:szCs w:val="28"/>
        </w:rPr>
        <w:t xml:space="preserve">es solidario </w:t>
      </w:r>
      <w:r w:rsidR="00865400" w:rsidRPr="00E703AB">
        <w:rPr>
          <w:rFonts w:ascii="Arial Narrow" w:hAnsi="Arial Narrow" w:cs="Tahoma"/>
          <w:sz w:val="28"/>
          <w:szCs w:val="28"/>
        </w:rPr>
        <w:t xml:space="preserve">responsable de las obligaciones laborales derivadas de la relación laboral suscitada entre el demandante e </w:t>
      </w:r>
      <w:proofErr w:type="spellStart"/>
      <w:r w:rsidR="00865400" w:rsidRPr="00E703AB">
        <w:rPr>
          <w:rFonts w:ascii="Arial Narrow" w:hAnsi="Arial Narrow" w:cs="Tahoma"/>
          <w:sz w:val="28"/>
          <w:szCs w:val="28"/>
        </w:rPr>
        <w:t>Insco</w:t>
      </w:r>
      <w:proofErr w:type="spellEnd"/>
      <w:r w:rsidR="00865400" w:rsidRPr="00E703AB">
        <w:rPr>
          <w:rFonts w:ascii="Arial Narrow" w:hAnsi="Arial Narrow" w:cs="Tahoma"/>
          <w:sz w:val="28"/>
          <w:szCs w:val="28"/>
        </w:rPr>
        <w:t xml:space="preserve"> Ltda., por cuanto el objeto social de</w:t>
      </w:r>
      <w:r w:rsidR="00E703AB">
        <w:rPr>
          <w:rFonts w:ascii="Arial Narrow" w:hAnsi="Arial Narrow" w:cs="Tahoma"/>
          <w:sz w:val="28"/>
          <w:szCs w:val="28"/>
        </w:rPr>
        <w:t xml:space="preserve"> dicha e</w:t>
      </w:r>
      <w:r w:rsidR="00865400" w:rsidRPr="00E703AB">
        <w:rPr>
          <w:rFonts w:ascii="Arial Narrow" w:hAnsi="Arial Narrow" w:cs="Tahoma"/>
          <w:sz w:val="28"/>
          <w:szCs w:val="28"/>
        </w:rPr>
        <w:t>ntidad es esencialmente la representación de la titularidad del sistema de transporte masivo, debiendo para tal efecto, construir tramos viales necesarios, estaciones y demás obras públicas, sin que tales actividades hagan parte del giro ordinario de su actividad.</w:t>
      </w:r>
    </w:p>
    <w:p w:rsidR="00A2295D" w:rsidRDefault="00A2295D" w:rsidP="00A2295D">
      <w:pPr>
        <w:pStyle w:val="Sinespaciado"/>
      </w:pPr>
    </w:p>
    <w:p w:rsidR="00275FE3" w:rsidRPr="00E703AB" w:rsidRDefault="003F181D" w:rsidP="001C2556">
      <w:pPr>
        <w:spacing w:line="360" w:lineRule="auto"/>
        <w:ind w:firstLine="708"/>
        <w:jc w:val="both"/>
        <w:rPr>
          <w:rFonts w:ascii="Arial Narrow" w:hAnsi="Arial Narrow" w:cs="Tahoma"/>
          <w:sz w:val="28"/>
          <w:szCs w:val="28"/>
        </w:rPr>
      </w:pPr>
      <w:r w:rsidRPr="00E703AB">
        <w:rPr>
          <w:rFonts w:ascii="Arial Narrow" w:hAnsi="Arial Narrow" w:cs="Tahoma"/>
          <w:sz w:val="28"/>
          <w:szCs w:val="28"/>
        </w:rPr>
        <w:t xml:space="preserve">Indicó que no es posible realizar un pronunciamiento de fondo respecto de la </w:t>
      </w:r>
      <w:r w:rsidR="00275FE3" w:rsidRPr="00E703AB">
        <w:rPr>
          <w:rFonts w:ascii="Arial Narrow" w:hAnsi="Arial Narrow" w:cs="Tahoma"/>
          <w:sz w:val="28"/>
          <w:szCs w:val="28"/>
        </w:rPr>
        <w:t>nulidad de la transacción por vicio en el consentimient</w:t>
      </w:r>
      <w:r w:rsidR="00462486" w:rsidRPr="00E703AB">
        <w:rPr>
          <w:rFonts w:ascii="Arial Narrow" w:hAnsi="Arial Narrow" w:cs="Tahoma"/>
          <w:sz w:val="28"/>
          <w:szCs w:val="28"/>
        </w:rPr>
        <w:t>o del actor</w:t>
      </w:r>
      <w:r w:rsidR="00275FE3" w:rsidRPr="00E703AB">
        <w:rPr>
          <w:rFonts w:ascii="Arial Narrow" w:hAnsi="Arial Narrow" w:cs="Tahoma"/>
          <w:sz w:val="28"/>
          <w:szCs w:val="28"/>
        </w:rPr>
        <w:t xml:space="preserve">, </w:t>
      </w:r>
      <w:r w:rsidRPr="00E703AB">
        <w:rPr>
          <w:rFonts w:ascii="Arial Narrow" w:hAnsi="Arial Narrow" w:cs="Tahoma"/>
          <w:sz w:val="28"/>
          <w:szCs w:val="28"/>
        </w:rPr>
        <w:t xml:space="preserve">pues la carga probatoria </w:t>
      </w:r>
      <w:r w:rsidR="00C20F5A" w:rsidRPr="00E703AB">
        <w:rPr>
          <w:rFonts w:ascii="Arial Narrow" w:hAnsi="Arial Narrow" w:cs="Tahoma"/>
          <w:sz w:val="28"/>
          <w:szCs w:val="28"/>
        </w:rPr>
        <w:t>fue nula, en tanto que n</w:t>
      </w:r>
      <w:r w:rsidR="00462486" w:rsidRPr="00E703AB">
        <w:rPr>
          <w:rFonts w:ascii="Arial Narrow" w:hAnsi="Arial Narrow" w:cs="Tahoma"/>
          <w:sz w:val="28"/>
          <w:szCs w:val="28"/>
        </w:rPr>
        <w:t xml:space="preserve">i siquiera se </w:t>
      </w:r>
      <w:r w:rsidR="00C20F5A" w:rsidRPr="00E703AB">
        <w:rPr>
          <w:rFonts w:ascii="Arial Narrow" w:hAnsi="Arial Narrow" w:cs="Tahoma"/>
          <w:sz w:val="28"/>
          <w:szCs w:val="28"/>
        </w:rPr>
        <w:t xml:space="preserve">allegó el supuesto acuerdo suscrito entre las partes.  </w:t>
      </w:r>
    </w:p>
    <w:p w:rsidR="00462486" w:rsidRPr="0095624B" w:rsidRDefault="00462486" w:rsidP="0095624B">
      <w:pPr>
        <w:pStyle w:val="Sinespaciado"/>
      </w:pPr>
      <w:r w:rsidRPr="00E703AB">
        <w:t xml:space="preserve"> </w:t>
      </w:r>
    </w:p>
    <w:p w:rsidR="00462486" w:rsidRDefault="003F181D" w:rsidP="00462486">
      <w:pPr>
        <w:spacing w:line="360" w:lineRule="auto"/>
        <w:ind w:firstLine="708"/>
        <w:jc w:val="both"/>
        <w:rPr>
          <w:rFonts w:ascii="Arial Narrow" w:hAnsi="Arial Narrow" w:cs="Tahoma"/>
          <w:sz w:val="28"/>
          <w:szCs w:val="28"/>
        </w:rPr>
      </w:pPr>
      <w:r w:rsidRPr="00E703AB">
        <w:rPr>
          <w:rFonts w:ascii="Arial Narrow" w:hAnsi="Arial Narrow" w:cs="Tahoma"/>
          <w:sz w:val="28"/>
          <w:szCs w:val="28"/>
        </w:rPr>
        <w:t>De otra parte,</w:t>
      </w:r>
      <w:r w:rsidR="00525738">
        <w:rPr>
          <w:rFonts w:ascii="Arial Narrow" w:hAnsi="Arial Narrow" w:cs="Tahoma"/>
          <w:sz w:val="28"/>
          <w:szCs w:val="28"/>
        </w:rPr>
        <w:t xml:space="preserve"> </w:t>
      </w:r>
      <w:r w:rsidRPr="00E703AB">
        <w:rPr>
          <w:rFonts w:ascii="Arial Narrow" w:hAnsi="Arial Narrow" w:cs="Tahoma"/>
          <w:sz w:val="28"/>
          <w:szCs w:val="28"/>
        </w:rPr>
        <w:t>f</w:t>
      </w:r>
      <w:r w:rsidR="00462486" w:rsidRPr="00E703AB">
        <w:rPr>
          <w:rFonts w:ascii="Arial Narrow" w:hAnsi="Arial Narrow" w:cs="Tahoma"/>
          <w:sz w:val="28"/>
          <w:szCs w:val="28"/>
        </w:rPr>
        <w:t xml:space="preserve">undó </w:t>
      </w:r>
      <w:r w:rsidRPr="00E703AB">
        <w:rPr>
          <w:rFonts w:ascii="Arial Narrow" w:hAnsi="Arial Narrow" w:cs="Tahoma"/>
          <w:sz w:val="28"/>
          <w:szCs w:val="28"/>
        </w:rPr>
        <w:t xml:space="preserve">su </w:t>
      </w:r>
      <w:r w:rsidR="00462486" w:rsidRPr="00E703AB">
        <w:rPr>
          <w:rFonts w:ascii="Arial Narrow" w:hAnsi="Arial Narrow" w:cs="Tahoma"/>
          <w:sz w:val="28"/>
          <w:szCs w:val="28"/>
        </w:rPr>
        <w:t xml:space="preserve">negativa de la ineficacia del despido ante la falta de información del estado de pago de la seguridad social y parafiscalidad, </w:t>
      </w:r>
      <w:r w:rsidR="00FD73D1" w:rsidRPr="00E703AB">
        <w:rPr>
          <w:rFonts w:ascii="Arial Narrow" w:hAnsi="Arial Narrow" w:cs="Tahoma"/>
          <w:sz w:val="28"/>
          <w:szCs w:val="28"/>
        </w:rPr>
        <w:t xml:space="preserve">en que </w:t>
      </w:r>
      <w:r w:rsidRPr="00E703AB">
        <w:rPr>
          <w:rFonts w:ascii="Arial Narrow" w:hAnsi="Arial Narrow" w:cs="Tahoma"/>
          <w:sz w:val="28"/>
          <w:szCs w:val="28"/>
        </w:rPr>
        <w:t xml:space="preserve">la finalidad del </w:t>
      </w:r>
      <w:r w:rsidR="00FD73D1" w:rsidRPr="00E703AB">
        <w:rPr>
          <w:rFonts w:ascii="Arial Narrow" w:hAnsi="Arial Narrow" w:cs="Tahoma"/>
          <w:sz w:val="28"/>
          <w:szCs w:val="28"/>
        </w:rPr>
        <w:t xml:space="preserve">parágrafo 1º del artículo 65 del C.S.T., </w:t>
      </w:r>
      <w:r w:rsidR="00525738">
        <w:rPr>
          <w:rFonts w:ascii="Arial Narrow" w:hAnsi="Arial Narrow" w:cs="Tahoma"/>
          <w:sz w:val="28"/>
          <w:szCs w:val="28"/>
        </w:rPr>
        <w:t xml:space="preserve">es </w:t>
      </w:r>
      <w:r w:rsidRPr="00E703AB">
        <w:rPr>
          <w:rFonts w:ascii="Arial Narrow" w:hAnsi="Arial Narrow" w:cs="Tahoma"/>
          <w:sz w:val="28"/>
          <w:szCs w:val="28"/>
        </w:rPr>
        <w:t>p</w:t>
      </w:r>
      <w:r w:rsidR="00FD73D1" w:rsidRPr="00E703AB">
        <w:rPr>
          <w:rFonts w:ascii="Arial Narrow" w:hAnsi="Arial Narrow" w:cs="Tahoma"/>
          <w:sz w:val="28"/>
          <w:szCs w:val="28"/>
        </w:rPr>
        <w:t>roteger</w:t>
      </w:r>
      <w:r w:rsidRPr="00E703AB">
        <w:rPr>
          <w:rFonts w:ascii="Arial Narrow" w:hAnsi="Arial Narrow" w:cs="Tahoma"/>
          <w:sz w:val="28"/>
          <w:szCs w:val="28"/>
        </w:rPr>
        <w:t xml:space="preserve"> y garantizar el pago </w:t>
      </w:r>
      <w:r w:rsidRPr="00E703AB">
        <w:rPr>
          <w:rFonts w:ascii="Arial Narrow" w:hAnsi="Arial Narrow" w:cs="Tahoma"/>
          <w:sz w:val="28"/>
          <w:szCs w:val="28"/>
        </w:rPr>
        <w:lastRenderedPageBreak/>
        <w:t>oportuno de los aportes al</w:t>
      </w:r>
      <w:r w:rsidR="00FD73D1" w:rsidRPr="00E703AB">
        <w:rPr>
          <w:rFonts w:ascii="Arial Narrow" w:hAnsi="Arial Narrow" w:cs="Tahoma"/>
          <w:sz w:val="28"/>
          <w:szCs w:val="28"/>
        </w:rPr>
        <w:t xml:space="preserve"> Sistema de Seguridad Social Integral, </w:t>
      </w:r>
      <w:r w:rsidR="00525738">
        <w:rPr>
          <w:rFonts w:ascii="Arial Narrow" w:hAnsi="Arial Narrow" w:cs="Tahoma"/>
          <w:sz w:val="28"/>
          <w:szCs w:val="28"/>
        </w:rPr>
        <w:t xml:space="preserve">más </w:t>
      </w:r>
      <w:r w:rsidR="00FD73D1" w:rsidRPr="00E703AB">
        <w:rPr>
          <w:rFonts w:ascii="Arial Narrow" w:hAnsi="Arial Narrow" w:cs="Tahoma"/>
          <w:sz w:val="28"/>
          <w:szCs w:val="28"/>
        </w:rPr>
        <w:t xml:space="preserve">no la estabilidad en el empleo, </w:t>
      </w:r>
      <w:r w:rsidR="00525738">
        <w:rPr>
          <w:rFonts w:ascii="Arial Narrow" w:hAnsi="Arial Narrow" w:cs="Tahoma"/>
          <w:sz w:val="28"/>
          <w:szCs w:val="28"/>
        </w:rPr>
        <w:t>según pronunciamiento d</w:t>
      </w:r>
      <w:r w:rsidR="00D10C20" w:rsidRPr="00E703AB">
        <w:rPr>
          <w:rFonts w:ascii="Arial Narrow" w:hAnsi="Arial Narrow" w:cs="Tahoma"/>
          <w:sz w:val="28"/>
          <w:szCs w:val="28"/>
        </w:rPr>
        <w:t xml:space="preserve">el órgano de cierre de la especialidad laboral. </w:t>
      </w:r>
    </w:p>
    <w:p w:rsidR="00A25CD2" w:rsidRPr="0095624B" w:rsidRDefault="00A25CD2" w:rsidP="0095624B">
      <w:pPr>
        <w:pStyle w:val="Sinespaciado"/>
      </w:pPr>
    </w:p>
    <w:p w:rsidR="00A25CD2" w:rsidRPr="00E703AB" w:rsidRDefault="00A25CD2" w:rsidP="00462486">
      <w:pPr>
        <w:spacing w:line="360" w:lineRule="auto"/>
        <w:ind w:firstLine="708"/>
        <w:jc w:val="both"/>
        <w:rPr>
          <w:rFonts w:ascii="Arial Narrow" w:hAnsi="Arial Narrow" w:cs="Tahoma"/>
          <w:sz w:val="28"/>
          <w:szCs w:val="28"/>
        </w:rPr>
      </w:pPr>
      <w:r>
        <w:rPr>
          <w:rFonts w:ascii="Arial Narrow" w:hAnsi="Arial Narrow" w:cs="Tahoma"/>
          <w:sz w:val="28"/>
          <w:szCs w:val="28"/>
        </w:rPr>
        <w:t xml:space="preserve">Dio por acreditada la mala fe del empleador, tras verificar </w:t>
      </w:r>
      <w:r w:rsidR="0068137C">
        <w:rPr>
          <w:rFonts w:ascii="Arial Narrow" w:hAnsi="Arial Narrow" w:cs="Tahoma"/>
          <w:sz w:val="28"/>
          <w:szCs w:val="28"/>
        </w:rPr>
        <w:t xml:space="preserve">que </w:t>
      </w:r>
      <w:r w:rsidR="00470AF2">
        <w:rPr>
          <w:rFonts w:ascii="Arial Narrow" w:hAnsi="Arial Narrow" w:cs="Tahoma"/>
          <w:sz w:val="28"/>
          <w:szCs w:val="28"/>
        </w:rPr>
        <w:t xml:space="preserve">éste </w:t>
      </w:r>
      <w:r w:rsidR="0068137C">
        <w:rPr>
          <w:rFonts w:ascii="Arial Narrow" w:hAnsi="Arial Narrow" w:cs="Tahoma"/>
          <w:sz w:val="28"/>
          <w:szCs w:val="28"/>
        </w:rPr>
        <w:t xml:space="preserve">eludió </w:t>
      </w:r>
      <w:r>
        <w:rPr>
          <w:rFonts w:ascii="Arial Narrow" w:hAnsi="Arial Narrow" w:cs="Tahoma"/>
          <w:sz w:val="28"/>
          <w:szCs w:val="28"/>
        </w:rPr>
        <w:t>las responsabilidades laborales</w:t>
      </w:r>
      <w:r w:rsidR="00150E32">
        <w:rPr>
          <w:rFonts w:ascii="Arial Narrow" w:hAnsi="Arial Narrow" w:cs="Tahoma"/>
          <w:sz w:val="28"/>
          <w:szCs w:val="28"/>
        </w:rPr>
        <w:t xml:space="preserve"> respecto de su trabajador, </w:t>
      </w:r>
      <w:r>
        <w:rPr>
          <w:rFonts w:ascii="Arial Narrow" w:hAnsi="Arial Narrow" w:cs="Tahoma"/>
          <w:sz w:val="28"/>
          <w:szCs w:val="28"/>
        </w:rPr>
        <w:t xml:space="preserve"> </w:t>
      </w:r>
      <w:r w:rsidR="00470AF2">
        <w:rPr>
          <w:rFonts w:ascii="Arial Narrow" w:hAnsi="Arial Narrow" w:cs="Tahoma"/>
          <w:sz w:val="28"/>
          <w:szCs w:val="28"/>
        </w:rPr>
        <w:t xml:space="preserve">dada </w:t>
      </w:r>
      <w:r>
        <w:rPr>
          <w:rFonts w:ascii="Arial Narrow" w:hAnsi="Arial Narrow" w:cs="Tahoma"/>
          <w:sz w:val="28"/>
          <w:szCs w:val="28"/>
        </w:rPr>
        <w:t xml:space="preserve">la ausencia de elementos de convicción respecto el pago de las mismas. </w:t>
      </w:r>
    </w:p>
    <w:p w:rsidR="0080165C" w:rsidRPr="0080165C" w:rsidRDefault="0080165C" w:rsidP="0080165C">
      <w:pPr>
        <w:pStyle w:val="Sinespaciado"/>
      </w:pPr>
    </w:p>
    <w:p w:rsidR="0080165C" w:rsidRDefault="0080165C" w:rsidP="0080165C">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Contra el mentado fallo se alzaron tanto el demandante, como la compañía </w:t>
      </w:r>
      <w:proofErr w:type="spellStart"/>
      <w:r w:rsidRPr="0080165C">
        <w:rPr>
          <w:rFonts w:ascii="Arial Narrow" w:hAnsi="Arial Narrow"/>
          <w:sz w:val="28"/>
          <w:szCs w:val="28"/>
          <w:lang w:val="es-CO" w:eastAsia="es-CO"/>
        </w:rPr>
        <w:t>Insco</w:t>
      </w:r>
      <w:proofErr w:type="spellEnd"/>
      <w:r w:rsidRPr="0080165C">
        <w:rPr>
          <w:rFonts w:ascii="Arial Narrow" w:hAnsi="Arial Narrow"/>
          <w:sz w:val="28"/>
          <w:szCs w:val="28"/>
          <w:lang w:val="es-CO" w:eastAsia="es-CO"/>
        </w:rPr>
        <w:t xml:space="preserve"> Ltda. </w:t>
      </w:r>
    </w:p>
    <w:p w:rsidR="00A2295D" w:rsidRDefault="00A2295D" w:rsidP="00A2295D">
      <w:pPr>
        <w:pStyle w:val="Sinespaciado"/>
        <w:rPr>
          <w:lang w:val="es-CO" w:eastAsia="es-CO"/>
        </w:rPr>
      </w:pPr>
    </w:p>
    <w:p w:rsidR="0080165C" w:rsidRDefault="0080165C" w:rsidP="0080165C">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El primero, encaminó el recurso de apelación, en tres frentes: en los dos iniciales, desarrolla su inconformidad en contra de haberse acogido como salario, según la versión de un testigo, el guarismo de $500.000, y no el mínimo legal, con base en el cual se debió liquidar la</w:t>
      </w:r>
      <w:r w:rsidR="00B35BAF">
        <w:rPr>
          <w:rFonts w:ascii="Arial Narrow" w:hAnsi="Arial Narrow"/>
          <w:sz w:val="28"/>
          <w:szCs w:val="28"/>
          <w:lang w:val="es-CO" w:eastAsia="es-CO"/>
        </w:rPr>
        <w:t xml:space="preserve"> indemnización moratoria, pues, ante la falta de claridad respecto de </w:t>
      </w:r>
      <w:r w:rsidRPr="0080165C">
        <w:rPr>
          <w:rFonts w:ascii="Arial Narrow" w:hAnsi="Arial Narrow"/>
          <w:sz w:val="28"/>
          <w:szCs w:val="28"/>
          <w:lang w:val="es-CO" w:eastAsia="es-CO"/>
        </w:rPr>
        <w:t>la remuneración, no obstante,</w:t>
      </w:r>
      <w:r>
        <w:rPr>
          <w:rFonts w:ascii="Arial Narrow" w:hAnsi="Arial Narrow"/>
          <w:sz w:val="28"/>
          <w:szCs w:val="28"/>
          <w:lang w:val="es-CO" w:eastAsia="es-CO"/>
        </w:rPr>
        <w:t xml:space="preserve"> </w:t>
      </w:r>
      <w:r w:rsidRPr="0080165C">
        <w:rPr>
          <w:rFonts w:ascii="Arial Narrow" w:hAnsi="Arial Narrow"/>
          <w:sz w:val="28"/>
          <w:szCs w:val="28"/>
          <w:lang w:val="es-CO" w:eastAsia="es-CO"/>
        </w:rPr>
        <w:t>que en la demanda se había denunciado la cantidad $544.000,  el fallador debió inferir que el actor recibió como tal el salario mínimo legal mensual vigente.</w:t>
      </w:r>
      <w:r w:rsidR="00B35BAF">
        <w:rPr>
          <w:rFonts w:ascii="Arial Narrow" w:hAnsi="Arial Narrow"/>
          <w:sz w:val="28"/>
          <w:szCs w:val="28"/>
          <w:lang w:val="es-CO" w:eastAsia="es-CO"/>
        </w:rPr>
        <w:t xml:space="preserve"> Q</w:t>
      </w:r>
      <w:r w:rsidRPr="0080165C">
        <w:rPr>
          <w:rFonts w:ascii="Arial Narrow" w:hAnsi="Arial Narrow"/>
          <w:sz w:val="28"/>
          <w:szCs w:val="28"/>
          <w:lang w:val="es-CO" w:eastAsia="es-CO"/>
        </w:rPr>
        <w:t xml:space="preserve">ue si se aceptara que el salario hubiese sido superior, tampoco era de recibo la norma que aplicó el fallador como la hizo, art. 29 </w:t>
      </w:r>
      <w:proofErr w:type="gramStart"/>
      <w:r w:rsidRPr="0080165C">
        <w:rPr>
          <w:rFonts w:ascii="Arial Narrow" w:hAnsi="Arial Narrow"/>
          <w:sz w:val="28"/>
          <w:szCs w:val="28"/>
          <w:lang w:val="es-CO" w:eastAsia="es-CO"/>
        </w:rPr>
        <w:t>par</w:t>
      </w:r>
      <w:proofErr w:type="gramEnd"/>
      <w:r w:rsidRPr="0080165C">
        <w:rPr>
          <w:rFonts w:ascii="Arial Narrow" w:hAnsi="Arial Narrow"/>
          <w:sz w:val="28"/>
          <w:szCs w:val="28"/>
          <w:lang w:val="es-CO" w:eastAsia="es-CO"/>
        </w:rPr>
        <w:t>. 2º de la Ley 789 de 2002, dado que de manera oficiosa está aplicando una prescripción no alegada por la interesada.</w:t>
      </w:r>
    </w:p>
    <w:p w:rsidR="0080165C" w:rsidRPr="00954E30" w:rsidRDefault="0080165C" w:rsidP="00954E30">
      <w:pPr>
        <w:pStyle w:val="Sinespaciado"/>
      </w:pPr>
    </w:p>
    <w:p w:rsidR="0080165C" w:rsidRDefault="0080165C" w:rsidP="0080165C">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El otro y último cargo, estriba en la inconformidad frente a la absolución de </w:t>
      </w:r>
      <w:proofErr w:type="spellStart"/>
      <w:r w:rsidRPr="0080165C">
        <w:rPr>
          <w:rFonts w:ascii="Arial Narrow" w:hAnsi="Arial Narrow"/>
          <w:sz w:val="28"/>
          <w:szCs w:val="28"/>
          <w:lang w:val="es-CO" w:eastAsia="es-CO"/>
        </w:rPr>
        <w:t>Megabus</w:t>
      </w:r>
      <w:proofErr w:type="spellEnd"/>
      <w:r w:rsidRPr="0080165C">
        <w:rPr>
          <w:rFonts w:ascii="Arial Narrow" w:hAnsi="Arial Narrow"/>
          <w:sz w:val="28"/>
          <w:szCs w:val="28"/>
          <w:lang w:val="es-CO" w:eastAsia="es-CO"/>
        </w:rPr>
        <w:t xml:space="preserve"> S.A., que como se recordara fue llamada al proceso como deudora solidaria, por lo que para la censura, la negativa a tal pretensión contraviene las disposiciones contractuales, en la medida en que previo el análisis de su objeto social, la misma es titular del sistema integrado de transporte masivo de pasajeros, pero, además le incumbía la construcción de todas las obras necesarias para poner en funcionamiento y mantener la operación del sistema, las cuales </w:t>
      </w:r>
      <w:proofErr w:type="spellStart"/>
      <w:r w:rsidRPr="0080165C">
        <w:rPr>
          <w:rFonts w:ascii="Arial Narrow" w:hAnsi="Arial Narrow"/>
          <w:sz w:val="28"/>
          <w:szCs w:val="28"/>
          <w:lang w:val="es-CO" w:eastAsia="es-CO"/>
        </w:rPr>
        <w:t>Megabus</w:t>
      </w:r>
      <w:proofErr w:type="spellEnd"/>
      <w:r w:rsidRPr="0080165C">
        <w:rPr>
          <w:rFonts w:ascii="Arial Narrow" w:hAnsi="Arial Narrow"/>
          <w:sz w:val="28"/>
          <w:szCs w:val="28"/>
          <w:lang w:val="es-CO" w:eastAsia="es-CO"/>
        </w:rPr>
        <w:t xml:space="preserve"> S.A., las podría emprender directamente.</w:t>
      </w:r>
    </w:p>
    <w:p w:rsidR="0080165C" w:rsidRPr="00954E30" w:rsidRDefault="0080165C" w:rsidP="00954E30">
      <w:pPr>
        <w:pStyle w:val="Sinespaciado"/>
      </w:pPr>
    </w:p>
    <w:p w:rsidR="0080165C" w:rsidRDefault="0080165C" w:rsidP="0080165C">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 Transcribe pasajes de  sentencias proferidas, entre las mismas partes, por la</w:t>
      </w:r>
      <w:r w:rsidR="00B854E8">
        <w:rPr>
          <w:rFonts w:ascii="Arial Narrow" w:hAnsi="Arial Narrow"/>
          <w:sz w:val="28"/>
          <w:szCs w:val="28"/>
          <w:lang w:val="es-CO" w:eastAsia="es-CO"/>
        </w:rPr>
        <w:t xml:space="preserve"> Salas L</w:t>
      </w:r>
      <w:r w:rsidRPr="0080165C">
        <w:rPr>
          <w:rFonts w:ascii="Arial Narrow" w:hAnsi="Arial Narrow"/>
          <w:sz w:val="28"/>
          <w:szCs w:val="28"/>
          <w:lang w:val="es-CO" w:eastAsia="es-CO"/>
        </w:rPr>
        <w:t xml:space="preserve">aborales de </w:t>
      </w:r>
      <w:r w:rsidR="003C5AC4" w:rsidRPr="0080165C">
        <w:rPr>
          <w:rFonts w:ascii="Arial Narrow" w:hAnsi="Arial Narrow"/>
          <w:sz w:val="28"/>
          <w:szCs w:val="28"/>
          <w:lang w:val="es-CO" w:eastAsia="es-CO"/>
        </w:rPr>
        <w:t>Descongestión</w:t>
      </w:r>
      <w:r w:rsidRPr="0080165C">
        <w:rPr>
          <w:rFonts w:ascii="Arial Narrow" w:hAnsi="Arial Narrow"/>
          <w:sz w:val="28"/>
          <w:szCs w:val="28"/>
          <w:lang w:val="es-CO" w:eastAsia="es-CO"/>
        </w:rPr>
        <w:t xml:space="preserve">, así como del órgano de cierre tanto de la especialidad laboral, como de la Constitucional, precedentes, ignorados según el recurrente por el juez de conocimiento. Recabó, entonces, que </w:t>
      </w:r>
      <w:proofErr w:type="spellStart"/>
      <w:r w:rsidRPr="0080165C">
        <w:rPr>
          <w:rFonts w:ascii="Arial Narrow" w:hAnsi="Arial Narrow"/>
          <w:sz w:val="28"/>
          <w:szCs w:val="28"/>
          <w:lang w:val="es-CO" w:eastAsia="es-CO"/>
        </w:rPr>
        <w:t>Megabus</w:t>
      </w:r>
      <w:proofErr w:type="spellEnd"/>
      <w:r w:rsidRPr="0080165C">
        <w:rPr>
          <w:rFonts w:ascii="Arial Narrow" w:hAnsi="Arial Narrow"/>
          <w:sz w:val="28"/>
          <w:szCs w:val="28"/>
          <w:lang w:val="es-CO" w:eastAsia="es-CO"/>
        </w:rPr>
        <w:t xml:space="preserve">, en calidad de </w:t>
      </w:r>
      <w:r w:rsidRPr="0080165C">
        <w:rPr>
          <w:rFonts w:ascii="Arial Narrow" w:hAnsi="Arial Narrow"/>
          <w:sz w:val="28"/>
          <w:szCs w:val="28"/>
          <w:lang w:val="es-CO" w:eastAsia="es-CO"/>
        </w:rPr>
        <w:lastRenderedPageBreak/>
        <w:t>contratante, posee como objetivo, entre otras, la construcción y adecuación de todas las zonas definidas como componentes del sistema masivo de transporte, como los corredores viables,</w:t>
      </w:r>
      <w:r w:rsidR="00B854E8">
        <w:rPr>
          <w:rFonts w:ascii="Arial Narrow" w:hAnsi="Arial Narrow"/>
          <w:sz w:val="28"/>
          <w:szCs w:val="28"/>
          <w:lang w:val="es-CO" w:eastAsia="es-CO"/>
        </w:rPr>
        <w:t xml:space="preserve"> para cuya construcción contrató</w:t>
      </w:r>
      <w:r w:rsidRPr="0080165C">
        <w:rPr>
          <w:rFonts w:ascii="Arial Narrow" w:hAnsi="Arial Narrow"/>
          <w:sz w:val="28"/>
          <w:szCs w:val="28"/>
          <w:lang w:val="es-CO" w:eastAsia="es-CO"/>
        </w:rPr>
        <w:t xml:space="preserve"> a </w:t>
      </w:r>
      <w:proofErr w:type="spellStart"/>
      <w:r w:rsidRPr="0080165C">
        <w:rPr>
          <w:rFonts w:ascii="Arial Narrow" w:hAnsi="Arial Narrow"/>
          <w:sz w:val="28"/>
          <w:szCs w:val="28"/>
          <w:lang w:val="es-CO" w:eastAsia="es-CO"/>
        </w:rPr>
        <w:t>Insco</w:t>
      </w:r>
      <w:proofErr w:type="spellEnd"/>
      <w:r w:rsidRPr="0080165C">
        <w:rPr>
          <w:rFonts w:ascii="Arial Narrow" w:hAnsi="Arial Narrow"/>
          <w:sz w:val="28"/>
          <w:szCs w:val="28"/>
          <w:lang w:val="es-CO" w:eastAsia="es-CO"/>
        </w:rPr>
        <w:t xml:space="preserve"> Ltda., por lo que al ser una actividad afín a la realizada por el contratista, se deduce la solidaridad del artículo 34 del C.L.</w:t>
      </w:r>
    </w:p>
    <w:p w:rsidR="0080165C" w:rsidRPr="00954E30" w:rsidRDefault="0080165C" w:rsidP="00954E30">
      <w:pPr>
        <w:pStyle w:val="Sinespaciado"/>
      </w:pPr>
    </w:p>
    <w:p w:rsidR="0080165C" w:rsidRDefault="001859ED" w:rsidP="0080165C">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Por su lado, la codemandada</w:t>
      </w:r>
      <w:r w:rsidR="0080165C" w:rsidRPr="0080165C">
        <w:rPr>
          <w:rFonts w:ascii="Arial Narrow" w:hAnsi="Arial Narrow"/>
          <w:sz w:val="28"/>
          <w:szCs w:val="28"/>
          <w:lang w:val="es-CO" w:eastAsia="es-CO"/>
        </w:rPr>
        <w:t xml:space="preserve"> </w:t>
      </w:r>
      <w:proofErr w:type="spellStart"/>
      <w:r w:rsidR="0080165C" w:rsidRPr="0080165C">
        <w:rPr>
          <w:rFonts w:ascii="Arial Narrow" w:hAnsi="Arial Narrow"/>
          <w:sz w:val="28"/>
          <w:szCs w:val="28"/>
          <w:lang w:val="es-CO" w:eastAsia="es-CO"/>
        </w:rPr>
        <w:t>Insco</w:t>
      </w:r>
      <w:proofErr w:type="spellEnd"/>
      <w:r w:rsidR="0080165C" w:rsidRPr="0080165C">
        <w:rPr>
          <w:rFonts w:ascii="Arial Narrow" w:hAnsi="Arial Narrow"/>
          <w:sz w:val="28"/>
          <w:szCs w:val="28"/>
          <w:lang w:val="es-CO" w:eastAsia="es-CO"/>
        </w:rPr>
        <w:t xml:space="preserve"> Ltda., funda su inconformidad frente a la condena por la indemnización moratoria, así como sobre la absolución de pretensiones a su </w:t>
      </w:r>
      <w:proofErr w:type="spellStart"/>
      <w:r w:rsidR="0080165C" w:rsidRPr="0080165C">
        <w:rPr>
          <w:rFonts w:ascii="Arial Narrow" w:hAnsi="Arial Narrow"/>
          <w:sz w:val="28"/>
          <w:szCs w:val="28"/>
          <w:lang w:val="es-CO" w:eastAsia="es-CO"/>
        </w:rPr>
        <w:t>co</w:t>
      </w:r>
      <w:proofErr w:type="spellEnd"/>
      <w:r w:rsidR="0080165C" w:rsidRPr="0080165C">
        <w:rPr>
          <w:rFonts w:ascii="Arial Narrow" w:hAnsi="Arial Narrow"/>
          <w:sz w:val="28"/>
          <w:szCs w:val="28"/>
          <w:lang w:val="es-CO" w:eastAsia="es-CO"/>
        </w:rPr>
        <w:t xml:space="preserve">-parte, </w:t>
      </w:r>
      <w:proofErr w:type="spellStart"/>
      <w:r w:rsidR="0080165C" w:rsidRPr="0080165C">
        <w:rPr>
          <w:rFonts w:ascii="Arial Narrow" w:hAnsi="Arial Narrow"/>
          <w:sz w:val="28"/>
          <w:szCs w:val="28"/>
          <w:lang w:val="es-CO" w:eastAsia="es-CO"/>
        </w:rPr>
        <w:t>Megabus</w:t>
      </w:r>
      <w:proofErr w:type="spellEnd"/>
      <w:r w:rsidR="0080165C" w:rsidRPr="0080165C">
        <w:rPr>
          <w:rFonts w:ascii="Arial Narrow" w:hAnsi="Arial Narrow"/>
          <w:sz w:val="28"/>
          <w:szCs w:val="28"/>
          <w:lang w:val="es-CO" w:eastAsia="es-CO"/>
        </w:rPr>
        <w:t xml:space="preserve"> S.A., lo primero, en que para la fecha de la presentación del libelo, se había iniciado su proceso de reorganización, admitida por la Superintendencia de Sociedades, el 1 de diciembre de 2008, sin que el actor hubiese informado, al juez del concurso, el valor de la indemnización moratoria, y mucho menos la existencia del proceso. Añade, que posteriormente, ante la imposibilidad de recuperarse, fue ordenada su liquidación por adjudicación y, que por haberse hallado en un riesgo financiero, su tardanza no obedeció a un mero capricho, menos a una situación desplegada de mala fe, dado que obedeció a los parámetr</w:t>
      </w:r>
      <w:r>
        <w:rPr>
          <w:rFonts w:ascii="Arial Narrow" w:hAnsi="Arial Narrow"/>
          <w:sz w:val="28"/>
          <w:szCs w:val="28"/>
          <w:lang w:val="es-CO" w:eastAsia="es-CO"/>
        </w:rPr>
        <w:t xml:space="preserve">os y </w:t>
      </w:r>
      <w:proofErr w:type="spellStart"/>
      <w:r>
        <w:rPr>
          <w:rFonts w:ascii="Arial Narrow" w:hAnsi="Arial Narrow"/>
          <w:sz w:val="28"/>
          <w:szCs w:val="28"/>
          <w:lang w:val="es-CO" w:eastAsia="es-CO"/>
        </w:rPr>
        <w:t>canones</w:t>
      </w:r>
      <w:proofErr w:type="spellEnd"/>
      <w:r>
        <w:rPr>
          <w:rFonts w:ascii="Arial Narrow" w:hAnsi="Arial Narrow"/>
          <w:sz w:val="28"/>
          <w:szCs w:val="28"/>
          <w:lang w:val="es-CO" w:eastAsia="es-CO"/>
        </w:rPr>
        <w:t xml:space="preserve"> legales, pues, pagó</w:t>
      </w:r>
      <w:r w:rsidR="0080165C" w:rsidRPr="0080165C">
        <w:rPr>
          <w:rFonts w:ascii="Arial Narrow" w:hAnsi="Arial Narrow"/>
          <w:sz w:val="28"/>
          <w:szCs w:val="28"/>
          <w:lang w:val="es-CO" w:eastAsia="es-CO"/>
        </w:rPr>
        <w:t xml:space="preserve"> los salarios y, una vez concluido el vínculo laboral, citó al demandante para que celebrarán una transacción, sobre los guarismos adeudados, aunque se califique de viciado por la contraparte.</w:t>
      </w:r>
    </w:p>
    <w:p w:rsidR="0080165C" w:rsidRPr="0080165C" w:rsidRDefault="0080165C" w:rsidP="003C5AC4">
      <w:pPr>
        <w:pStyle w:val="Sinespaciado"/>
        <w:rPr>
          <w:lang w:val="es-CO" w:eastAsia="es-CO"/>
        </w:rPr>
      </w:pPr>
    </w:p>
    <w:p w:rsidR="0080165C" w:rsidRDefault="0080165C" w:rsidP="0080165C">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En cuanto a la absolución a </w:t>
      </w:r>
      <w:proofErr w:type="spellStart"/>
      <w:r w:rsidRPr="0080165C">
        <w:rPr>
          <w:rFonts w:ascii="Arial Narrow" w:hAnsi="Arial Narrow"/>
          <w:sz w:val="28"/>
          <w:szCs w:val="28"/>
          <w:lang w:val="es-CO" w:eastAsia="es-CO"/>
        </w:rPr>
        <w:t>Megabus</w:t>
      </w:r>
      <w:proofErr w:type="spellEnd"/>
      <w:r w:rsidRPr="0080165C">
        <w:rPr>
          <w:rFonts w:ascii="Arial Narrow" w:hAnsi="Arial Narrow"/>
          <w:sz w:val="28"/>
          <w:szCs w:val="28"/>
          <w:lang w:val="es-CO" w:eastAsia="es-CO"/>
        </w:rPr>
        <w:t xml:space="preserve">, aborda una metodología parecida a la del otro recurrente, al citar el objeto social de aquella, de cuya lectura entresaca, igualmente, que </w:t>
      </w:r>
      <w:proofErr w:type="spellStart"/>
      <w:r w:rsidRPr="0080165C">
        <w:rPr>
          <w:rFonts w:ascii="Arial Narrow" w:hAnsi="Arial Narrow"/>
          <w:sz w:val="28"/>
          <w:szCs w:val="28"/>
          <w:lang w:val="es-CO" w:eastAsia="es-CO"/>
        </w:rPr>
        <w:t>Megabus</w:t>
      </w:r>
      <w:proofErr w:type="spellEnd"/>
      <w:r w:rsidRPr="0080165C">
        <w:rPr>
          <w:rFonts w:ascii="Arial Narrow" w:hAnsi="Arial Narrow"/>
          <w:sz w:val="28"/>
          <w:szCs w:val="28"/>
          <w:lang w:val="es-CO" w:eastAsia="es-CO"/>
        </w:rPr>
        <w:t xml:space="preserve"> era la encargada de la ejecución de las obras, para el funcionamiento del sistema masivo de transporte, para lo cual podía contratar a terceros, por lo que </w:t>
      </w:r>
      <w:proofErr w:type="spellStart"/>
      <w:r w:rsidRPr="0080165C">
        <w:rPr>
          <w:rFonts w:ascii="Arial Narrow" w:hAnsi="Arial Narrow"/>
          <w:sz w:val="28"/>
          <w:szCs w:val="28"/>
          <w:lang w:val="es-CO" w:eastAsia="es-CO"/>
        </w:rPr>
        <w:t>Megabus</w:t>
      </w:r>
      <w:proofErr w:type="spellEnd"/>
      <w:r w:rsidRPr="0080165C">
        <w:rPr>
          <w:rFonts w:ascii="Arial Narrow" w:hAnsi="Arial Narrow"/>
          <w:sz w:val="28"/>
          <w:szCs w:val="28"/>
          <w:lang w:val="es-CO" w:eastAsia="es-CO"/>
        </w:rPr>
        <w:t xml:space="preserve">, resultó como beneficiaria de la obra y, adicional a ello, responsable de la construcción de las vías de los automotores, que </w:t>
      </w:r>
      <w:proofErr w:type="spellStart"/>
      <w:r w:rsidRPr="0080165C">
        <w:rPr>
          <w:rFonts w:ascii="Arial Narrow" w:hAnsi="Arial Narrow"/>
          <w:sz w:val="28"/>
          <w:szCs w:val="28"/>
          <w:lang w:val="es-CO" w:eastAsia="es-CO"/>
        </w:rPr>
        <w:t>garantizarian</w:t>
      </w:r>
      <w:proofErr w:type="spellEnd"/>
      <w:r w:rsidRPr="0080165C">
        <w:rPr>
          <w:rFonts w:ascii="Arial Narrow" w:hAnsi="Arial Narrow"/>
          <w:sz w:val="28"/>
          <w:szCs w:val="28"/>
          <w:lang w:val="es-CO" w:eastAsia="es-CO"/>
        </w:rPr>
        <w:t xml:space="preserve"> el servicio de transporte de pasajeros del área metropolitana: Pereira, Dosquebradas y la Virginia.</w:t>
      </w:r>
    </w:p>
    <w:p w:rsidR="003C5AC4" w:rsidRPr="00954E30" w:rsidRDefault="003C5AC4" w:rsidP="00954E30">
      <w:pPr>
        <w:pStyle w:val="Sinespaciado"/>
      </w:pPr>
    </w:p>
    <w:p w:rsidR="003C5AC4" w:rsidRPr="0059072E" w:rsidRDefault="003C5AC4" w:rsidP="003C5AC4">
      <w:pPr>
        <w:pStyle w:val="Sangradetextonormal"/>
        <w:spacing w:line="360" w:lineRule="auto"/>
        <w:ind w:left="0" w:firstLine="708"/>
        <w:jc w:val="both"/>
        <w:rPr>
          <w:rFonts w:ascii="Arial Narrow" w:hAnsi="Arial Narrow" w:cs="Tahoma"/>
          <w:sz w:val="28"/>
          <w:szCs w:val="28"/>
        </w:rPr>
      </w:pPr>
      <w:r w:rsidRPr="0059072E">
        <w:rPr>
          <w:rFonts w:ascii="Arial Narrow" w:hAnsi="Arial Narrow" w:cs="Tahoma"/>
          <w:sz w:val="28"/>
          <w:szCs w:val="28"/>
        </w:rPr>
        <w:t>Concedido</w:t>
      </w:r>
      <w:r>
        <w:rPr>
          <w:rFonts w:ascii="Arial Narrow" w:hAnsi="Arial Narrow" w:cs="Tahoma"/>
          <w:sz w:val="28"/>
          <w:szCs w:val="28"/>
        </w:rPr>
        <w:t xml:space="preserve">s los </w:t>
      </w:r>
      <w:r w:rsidRPr="0059072E">
        <w:rPr>
          <w:rFonts w:ascii="Arial Narrow" w:hAnsi="Arial Narrow" w:cs="Tahoma"/>
          <w:sz w:val="28"/>
          <w:szCs w:val="28"/>
        </w:rPr>
        <w:t>recurso</w:t>
      </w:r>
      <w:r>
        <w:rPr>
          <w:rFonts w:ascii="Arial Narrow" w:hAnsi="Arial Narrow" w:cs="Tahoma"/>
          <w:sz w:val="28"/>
          <w:szCs w:val="28"/>
        </w:rPr>
        <w:t>s</w:t>
      </w:r>
      <w:r w:rsidRPr="0059072E">
        <w:rPr>
          <w:rFonts w:ascii="Arial Narrow" w:hAnsi="Arial Narrow" w:cs="Tahoma"/>
          <w:sz w:val="28"/>
          <w:szCs w:val="28"/>
        </w:rPr>
        <w:t xml:space="preserve"> se remitieron las diligencias a esta Sede, donde se procedió a dar el trámite propio de la instancia.</w:t>
      </w:r>
      <w:r>
        <w:rPr>
          <w:rFonts w:ascii="Arial Narrow" w:hAnsi="Arial Narrow" w:cs="Tahoma"/>
          <w:sz w:val="28"/>
          <w:szCs w:val="28"/>
        </w:rPr>
        <w:t xml:space="preserve"> </w:t>
      </w:r>
      <w:r w:rsidRPr="0059072E">
        <w:rPr>
          <w:rFonts w:ascii="Arial Narrow" w:hAnsi="Arial Narrow" w:cs="Tahoma"/>
          <w:sz w:val="28"/>
          <w:szCs w:val="28"/>
        </w:rPr>
        <w:t xml:space="preserve">Se dispone la Sala a resolver lo que corresponda, con base en las siguientes, </w:t>
      </w:r>
    </w:p>
    <w:p w:rsidR="0080165C" w:rsidRDefault="0080165C" w:rsidP="003C5AC4">
      <w:pPr>
        <w:pStyle w:val="Sinespaciado"/>
      </w:pPr>
    </w:p>
    <w:p w:rsidR="00DF3386" w:rsidRPr="003C5AC4" w:rsidRDefault="00DF3386" w:rsidP="003C5AC4">
      <w:pPr>
        <w:pStyle w:val="Sinespaciado"/>
      </w:pPr>
    </w:p>
    <w:p w:rsidR="0010704F" w:rsidRDefault="0010704F" w:rsidP="003C5AC4">
      <w:pPr>
        <w:pStyle w:val="Prrafodelista"/>
        <w:numPr>
          <w:ilvl w:val="0"/>
          <w:numId w:val="1"/>
        </w:numPr>
        <w:spacing w:line="360" w:lineRule="auto"/>
        <w:jc w:val="both"/>
        <w:rPr>
          <w:rFonts w:ascii="Arial Narrow" w:hAnsi="Arial Narrow" w:cs="Tahoma"/>
          <w:b/>
          <w:sz w:val="29"/>
          <w:szCs w:val="29"/>
        </w:rPr>
      </w:pPr>
      <w:r w:rsidRPr="003C5AC4">
        <w:rPr>
          <w:rFonts w:ascii="Arial Narrow" w:hAnsi="Arial Narrow" w:cs="Tahoma"/>
          <w:b/>
          <w:sz w:val="29"/>
          <w:szCs w:val="29"/>
        </w:rPr>
        <w:lastRenderedPageBreak/>
        <w:t>CONSIDERACIONES:</w:t>
      </w:r>
    </w:p>
    <w:p w:rsidR="00954E30" w:rsidRPr="00954E30" w:rsidRDefault="00954E30" w:rsidP="00954E30">
      <w:pPr>
        <w:pStyle w:val="Sinespaciado"/>
      </w:pPr>
    </w:p>
    <w:p w:rsidR="0010704F" w:rsidRDefault="0010704F" w:rsidP="003C5AC4">
      <w:pPr>
        <w:pStyle w:val="Sinespaciado"/>
        <w:numPr>
          <w:ilvl w:val="1"/>
          <w:numId w:val="1"/>
        </w:numPr>
        <w:rPr>
          <w:rFonts w:ascii="Arial Narrow" w:hAnsi="Arial Narrow" w:cs="Tahoma"/>
          <w:b/>
          <w:i/>
          <w:sz w:val="28"/>
          <w:szCs w:val="28"/>
        </w:rPr>
      </w:pPr>
      <w:r w:rsidRPr="003C5AC4">
        <w:rPr>
          <w:rFonts w:ascii="Arial Narrow" w:hAnsi="Arial Narrow" w:cs="Tahoma"/>
          <w:b/>
          <w:i/>
          <w:sz w:val="28"/>
          <w:szCs w:val="28"/>
        </w:rPr>
        <w:t>Del problema jurídico.</w:t>
      </w:r>
    </w:p>
    <w:p w:rsidR="003C5AC4" w:rsidRPr="00954E30" w:rsidRDefault="003C5AC4" w:rsidP="003C5AC4">
      <w:pPr>
        <w:pStyle w:val="Sinespaciado"/>
        <w:rPr>
          <w:sz w:val="26"/>
          <w:szCs w:val="26"/>
        </w:rPr>
      </w:pPr>
    </w:p>
    <w:p w:rsidR="003C5AC4" w:rsidRDefault="001859ED" w:rsidP="003C5AC4">
      <w:pPr>
        <w:shd w:val="clear" w:color="auto" w:fill="FFFFFF"/>
        <w:ind w:firstLine="708"/>
        <w:jc w:val="both"/>
        <w:rPr>
          <w:rFonts w:ascii="Arial Narrow" w:hAnsi="Arial Narrow"/>
          <w:i/>
          <w:sz w:val="26"/>
          <w:szCs w:val="26"/>
          <w:lang w:val="es-CO" w:eastAsia="es-CO"/>
        </w:rPr>
      </w:pPr>
      <w:r>
        <w:rPr>
          <w:rFonts w:ascii="Arial Narrow" w:hAnsi="Arial Narrow"/>
          <w:i/>
          <w:sz w:val="26"/>
          <w:szCs w:val="26"/>
          <w:lang w:val="es-CO" w:eastAsia="es-CO"/>
        </w:rPr>
        <w:t>¿</w:t>
      </w:r>
      <w:r w:rsidR="003C5AC4" w:rsidRPr="003C5AC4">
        <w:rPr>
          <w:rFonts w:ascii="Arial Narrow" w:hAnsi="Arial Narrow"/>
          <w:i/>
          <w:sz w:val="26"/>
          <w:szCs w:val="26"/>
          <w:lang w:val="es-CO" w:eastAsia="es-CO"/>
        </w:rPr>
        <w:t xml:space="preserve">La empresa titular del transporte masivo de pasajeros del área metropolitana,  responde solidariamente de las obligaciones laborales contraídas, a favor del trabajador,  por la contratista a cuyo cargo estuvo la construcción y funcionamiento </w:t>
      </w:r>
      <w:r>
        <w:rPr>
          <w:rFonts w:ascii="Arial Narrow" w:hAnsi="Arial Narrow"/>
          <w:i/>
          <w:sz w:val="26"/>
          <w:szCs w:val="26"/>
          <w:lang w:val="es-CO" w:eastAsia="es-CO"/>
        </w:rPr>
        <w:t>de dicho sistema de transporte?</w:t>
      </w:r>
    </w:p>
    <w:p w:rsidR="00954E30" w:rsidRPr="00954E30" w:rsidRDefault="00954E30" w:rsidP="00954E30">
      <w:pPr>
        <w:pStyle w:val="Sinespaciado"/>
        <w:rPr>
          <w:lang w:val="es-CO" w:eastAsia="es-CO"/>
        </w:rPr>
      </w:pPr>
    </w:p>
    <w:p w:rsidR="003C5AC4" w:rsidRDefault="003C5AC4" w:rsidP="003C5AC4">
      <w:pPr>
        <w:shd w:val="clear" w:color="auto" w:fill="FFFFFF"/>
        <w:ind w:firstLine="708"/>
        <w:jc w:val="both"/>
        <w:rPr>
          <w:rFonts w:ascii="Arial Narrow" w:hAnsi="Arial Narrow"/>
          <w:i/>
          <w:sz w:val="26"/>
          <w:szCs w:val="26"/>
          <w:lang w:val="es-CO" w:eastAsia="es-CO"/>
        </w:rPr>
      </w:pPr>
      <w:r w:rsidRPr="003C5AC4">
        <w:rPr>
          <w:rFonts w:ascii="Arial Narrow" w:hAnsi="Arial Narrow"/>
          <w:i/>
          <w:sz w:val="26"/>
          <w:szCs w:val="26"/>
          <w:lang w:val="es-CO" w:eastAsia="es-CO"/>
        </w:rPr>
        <w:t>¿En qué momento se debe analizar la</w:t>
      </w:r>
      <w:r w:rsidR="001859ED">
        <w:rPr>
          <w:rFonts w:ascii="Arial Narrow" w:hAnsi="Arial Narrow"/>
          <w:i/>
          <w:sz w:val="26"/>
          <w:szCs w:val="26"/>
          <w:lang w:val="es-CO" w:eastAsia="es-CO"/>
        </w:rPr>
        <w:t xml:space="preserve"> buena o mala fe del empleador?</w:t>
      </w:r>
    </w:p>
    <w:p w:rsidR="00A2295D" w:rsidRPr="00954E30" w:rsidRDefault="00A2295D" w:rsidP="00A2295D">
      <w:pPr>
        <w:pStyle w:val="Sinespaciado"/>
        <w:rPr>
          <w:lang w:val="es-CO" w:eastAsia="es-CO"/>
        </w:rPr>
      </w:pPr>
    </w:p>
    <w:p w:rsidR="003C5AC4" w:rsidRPr="00954E30" w:rsidRDefault="003C5AC4" w:rsidP="003C5AC4">
      <w:pPr>
        <w:shd w:val="clear" w:color="auto" w:fill="FFFFFF"/>
        <w:ind w:firstLine="708"/>
        <w:jc w:val="both"/>
        <w:rPr>
          <w:rFonts w:ascii="Arial Narrow" w:hAnsi="Arial Narrow"/>
          <w:i/>
          <w:sz w:val="26"/>
          <w:szCs w:val="26"/>
          <w:lang w:val="es-CO" w:eastAsia="es-CO"/>
        </w:rPr>
      </w:pPr>
      <w:r w:rsidRPr="003C5AC4">
        <w:rPr>
          <w:rFonts w:ascii="Arial Narrow" w:hAnsi="Arial Narrow"/>
          <w:i/>
          <w:sz w:val="26"/>
          <w:szCs w:val="26"/>
          <w:lang w:val="es-CO" w:eastAsia="es-CO"/>
        </w:rPr>
        <w:t>¿La difícil situación de la empleadora, la exonera de la condena por indemnización moratoria?</w:t>
      </w:r>
    </w:p>
    <w:p w:rsidR="003C5AC4" w:rsidRPr="00954E30" w:rsidRDefault="003C5AC4" w:rsidP="003C5AC4">
      <w:pPr>
        <w:pStyle w:val="Sinespaciado"/>
        <w:rPr>
          <w:sz w:val="26"/>
          <w:szCs w:val="26"/>
          <w:lang w:val="es-CO" w:eastAsia="es-CO"/>
        </w:rPr>
      </w:pPr>
    </w:p>
    <w:p w:rsidR="003C5AC4" w:rsidRDefault="003C5AC4" w:rsidP="001859ED">
      <w:pPr>
        <w:shd w:val="clear" w:color="auto" w:fill="FFFFFF"/>
        <w:ind w:firstLine="708"/>
        <w:jc w:val="both"/>
        <w:rPr>
          <w:rFonts w:ascii="Arial Narrow" w:hAnsi="Arial Narrow"/>
          <w:i/>
          <w:sz w:val="26"/>
          <w:szCs w:val="26"/>
          <w:lang w:val="es-CO" w:eastAsia="es-CO"/>
        </w:rPr>
      </w:pPr>
      <w:r w:rsidRPr="003C5AC4">
        <w:rPr>
          <w:rFonts w:ascii="Arial Narrow" w:hAnsi="Arial Narrow"/>
          <w:i/>
          <w:sz w:val="26"/>
          <w:szCs w:val="26"/>
          <w:lang w:val="es-CO" w:eastAsia="es-CO"/>
        </w:rPr>
        <w:t>¿Resulta posible deducir como base para liquidar la indemnización moratoria, otro tope diferente que sirvió de base para liqu</w:t>
      </w:r>
      <w:r w:rsidR="001859ED">
        <w:rPr>
          <w:rFonts w:ascii="Arial Narrow" w:hAnsi="Arial Narrow"/>
          <w:i/>
          <w:sz w:val="26"/>
          <w:szCs w:val="26"/>
          <w:lang w:val="es-CO" w:eastAsia="es-CO"/>
        </w:rPr>
        <w:t>idar las prestaciones sociales?</w:t>
      </w:r>
    </w:p>
    <w:p w:rsidR="001859ED" w:rsidRPr="003C5AC4" w:rsidRDefault="001859ED" w:rsidP="001859ED">
      <w:pPr>
        <w:shd w:val="clear" w:color="auto" w:fill="FFFFFF"/>
        <w:ind w:firstLine="708"/>
        <w:jc w:val="both"/>
        <w:rPr>
          <w:rFonts w:ascii="Arial Narrow" w:hAnsi="Arial Narrow"/>
          <w:i/>
          <w:sz w:val="26"/>
          <w:szCs w:val="26"/>
          <w:lang w:val="es-CO" w:eastAsia="es-CO"/>
        </w:rPr>
      </w:pPr>
    </w:p>
    <w:p w:rsidR="003C5AC4" w:rsidRPr="003C5AC4" w:rsidRDefault="003C5AC4" w:rsidP="003C5AC4">
      <w:pPr>
        <w:shd w:val="clear" w:color="auto" w:fill="FFFFFF"/>
        <w:ind w:firstLine="708"/>
        <w:jc w:val="both"/>
        <w:rPr>
          <w:rFonts w:ascii="Arial Narrow" w:hAnsi="Arial Narrow"/>
          <w:i/>
          <w:sz w:val="26"/>
          <w:szCs w:val="26"/>
          <w:lang w:val="es-CO" w:eastAsia="es-CO"/>
        </w:rPr>
      </w:pPr>
      <w:r w:rsidRPr="003C5AC4">
        <w:rPr>
          <w:rFonts w:ascii="Arial Narrow" w:hAnsi="Arial Narrow"/>
          <w:i/>
          <w:sz w:val="26"/>
          <w:szCs w:val="26"/>
          <w:lang w:val="es-CO" w:eastAsia="es-CO"/>
        </w:rPr>
        <w:t>¿Resulta plausible que el demandante se acoja al salario mínimo para efectos de liquidar la indemnización moratoria, cuando el juez acogió un salario mayor ante la disparidad p</w:t>
      </w:r>
      <w:r w:rsidR="001859ED">
        <w:rPr>
          <w:rFonts w:ascii="Arial Narrow" w:hAnsi="Arial Narrow"/>
          <w:i/>
          <w:sz w:val="26"/>
          <w:szCs w:val="26"/>
          <w:lang w:val="es-CO" w:eastAsia="es-CO"/>
        </w:rPr>
        <w:t>robatoria sobre el monto real?</w:t>
      </w:r>
    </w:p>
    <w:p w:rsidR="003C5AC4" w:rsidRPr="003C5AC4" w:rsidRDefault="003C5AC4" w:rsidP="00954E30">
      <w:pPr>
        <w:pStyle w:val="Sinespaciado"/>
        <w:rPr>
          <w:lang w:eastAsia="es-CO"/>
        </w:rPr>
      </w:pPr>
    </w:p>
    <w:p w:rsidR="0010704F" w:rsidRPr="00A2295D" w:rsidRDefault="0010704F" w:rsidP="00A2295D">
      <w:pPr>
        <w:pStyle w:val="Sinespaciado"/>
      </w:pPr>
      <w:r w:rsidRPr="00367821">
        <w:tab/>
      </w:r>
      <w:r w:rsidRPr="00367821">
        <w:tab/>
      </w:r>
    </w:p>
    <w:p w:rsidR="0010704F" w:rsidRDefault="0010704F" w:rsidP="003C5AC4">
      <w:pPr>
        <w:pStyle w:val="Textoindependiente"/>
        <w:spacing w:line="360" w:lineRule="auto"/>
        <w:ind w:firstLine="708"/>
        <w:rPr>
          <w:rFonts w:ascii="Arial Narrow" w:hAnsi="Arial Narrow"/>
          <w:b/>
          <w:i/>
          <w:sz w:val="30"/>
          <w:szCs w:val="30"/>
          <w:lang w:eastAsia="en-US"/>
        </w:rPr>
      </w:pPr>
      <w:r>
        <w:rPr>
          <w:rFonts w:ascii="Arial Narrow" w:hAnsi="Arial Narrow"/>
          <w:b/>
          <w:i/>
          <w:sz w:val="30"/>
          <w:szCs w:val="30"/>
        </w:rPr>
        <w:t>3.</w:t>
      </w:r>
      <w:r w:rsidRPr="001409C5">
        <w:rPr>
          <w:rFonts w:ascii="Arial Narrow" w:hAnsi="Arial Narrow"/>
          <w:b/>
          <w:i/>
          <w:sz w:val="30"/>
          <w:szCs w:val="30"/>
        </w:rPr>
        <w:t xml:space="preserve">2. </w:t>
      </w:r>
      <w:r w:rsidRPr="001409C5">
        <w:rPr>
          <w:rFonts w:ascii="Arial Narrow" w:hAnsi="Arial Narrow"/>
          <w:b/>
          <w:i/>
          <w:sz w:val="30"/>
          <w:szCs w:val="30"/>
          <w:lang w:eastAsia="en-US"/>
        </w:rPr>
        <w:t>Desenvolvimiento de la problemática planteada</w:t>
      </w:r>
    </w:p>
    <w:p w:rsid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Con arreglo en los términos expuestos al relatarse el acontecer de este litigio, no es dable abrigar duda en torno a que entre el demandante y la firma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Ltda., se celebró un contrato de trabajo, ejecutado del 31 de Diciembre de 2005 al 1 de mayo de 2006, así lo declaró el a-quo, junto con las condenas por prestaciones sociales, subsidio de transporte, intereses a las cesantías y compensación de vacaciones, sin reparo de las partes.</w:t>
      </w:r>
    </w:p>
    <w:p w:rsidR="00954E30" w:rsidRPr="002A6784" w:rsidRDefault="00954E30" w:rsidP="00954E30">
      <w:pPr>
        <w:pStyle w:val="Sinespaciado"/>
        <w:rPr>
          <w:lang w:val="es-CO" w:eastAsia="es-CO"/>
        </w:rPr>
      </w:pPr>
    </w:p>
    <w:p w:rsid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Entre los asuntos en discordia de ambos recurso</w:t>
      </w:r>
      <w:r w:rsidR="00584F5C">
        <w:rPr>
          <w:rFonts w:ascii="Arial Narrow" w:hAnsi="Arial Narrow"/>
          <w:sz w:val="28"/>
          <w:szCs w:val="28"/>
          <w:lang w:val="es-CO" w:eastAsia="es-CO"/>
        </w:rPr>
        <w:t>s</w:t>
      </w:r>
      <w:r w:rsidRPr="002A6784">
        <w:rPr>
          <w:rFonts w:ascii="Arial Narrow" w:hAnsi="Arial Narrow"/>
          <w:sz w:val="28"/>
          <w:szCs w:val="28"/>
          <w:lang w:val="es-CO" w:eastAsia="es-CO"/>
        </w:rPr>
        <w:t xml:space="preserve">, estriba la ausencia de condena de la </w:t>
      </w:r>
      <w:proofErr w:type="spellStart"/>
      <w:r w:rsidRPr="002A6784">
        <w:rPr>
          <w:rFonts w:ascii="Arial Narrow" w:hAnsi="Arial Narrow"/>
          <w:sz w:val="28"/>
          <w:szCs w:val="28"/>
          <w:lang w:val="es-CO" w:eastAsia="es-CO"/>
        </w:rPr>
        <w:t>co</w:t>
      </w:r>
      <w:proofErr w:type="spellEnd"/>
      <w:r w:rsidRPr="002A6784">
        <w:rPr>
          <w:rFonts w:ascii="Arial Narrow" w:hAnsi="Arial Narrow"/>
          <w:sz w:val="28"/>
          <w:szCs w:val="28"/>
          <w:lang w:val="es-CO" w:eastAsia="es-CO"/>
        </w:rPr>
        <w:t xml:space="preserve">-demandada MEGABUS S.A., en su condición de obligada solidaria, respecto de las condenas impuestas a la empleadora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w:t>
      </w:r>
      <w:proofErr w:type="spellStart"/>
      <w:r w:rsidRPr="002A6784">
        <w:rPr>
          <w:rFonts w:ascii="Arial Narrow" w:hAnsi="Arial Narrow"/>
          <w:sz w:val="28"/>
          <w:szCs w:val="28"/>
          <w:lang w:val="es-CO" w:eastAsia="es-CO"/>
        </w:rPr>
        <w:t>Ltda</w:t>
      </w:r>
      <w:proofErr w:type="spellEnd"/>
      <w:r w:rsidRPr="002A6784">
        <w:rPr>
          <w:rFonts w:ascii="Arial Narrow" w:hAnsi="Arial Narrow"/>
          <w:sz w:val="28"/>
          <w:szCs w:val="28"/>
          <w:lang w:val="es-CO" w:eastAsia="es-CO"/>
        </w:rPr>
        <w:t>,</w:t>
      </w:r>
      <w:r w:rsidR="00584F5C">
        <w:rPr>
          <w:rFonts w:ascii="Arial Narrow" w:hAnsi="Arial Narrow"/>
          <w:sz w:val="28"/>
          <w:szCs w:val="28"/>
          <w:lang w:val="es-CO" w:eastAsia="es-CO"/>
        </w:rPr>
        <w:t xml:space="preserve"> asunto sobre el cual se entrará</w:t>
      </w:r>
      <w:r w:rsidRPr="002A6784">
        <w:rPr>
          <w:rFonts w:ascii="Arial Narrow" w:hAnsi="Arial Narrow"/>
          <w:sz w:val="28"/>
          <w:szCs w:val="28"/>
          <w:lang w:val="es-CO" w:eastAsia="es-CO"/>
        </w:rPr>
        <w:t xml:space="preserve"> a decidir, delanteramente, en orden a resolver posteriormente todas las aristas  que ambas recurrentes, plantearon frente a la condena por indemnización moratoria.</w:t>
      </w:r>
    </w:p>
    <w:p w:rsidR="002A6784" w:rsidRPr="00954E30" w:rsidRDefault="002A6784" w:rsidP="00954E30">
      <w:pPr>
        <w:pStyle w:val="Sinespaciado"/>
      </w:pPr>
    </w:p>
    <w:p w:rsid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Para empezar, es evidente, entonces, que entre los sujetos comprometidos en esta </w:t>
      </w:r>
      <w:proofErr w:type="spellStart"/>
      <w:r w:rsidRPr="002A6784">
        <w:rPr>
          <w:rFonts w:ascii="Arial Narrow" w:hAnsi="Arial Narrow"/>
          <w:sz w:val="28"/>
          <w:szCs w:val="28"/>
          <w:lang w:val="es-CO" w:eastAsia="es-CO"/>
        </w:rPr>
        <w:t>litis</w:t>
      </w:r>
      <w:proofErr w:type="spellEnd"/>
      <w:r w:rsidRPr="002A6784">
        <w:rPr>
          <w:rFonts w:ascii="Arial Narrow" w:hAnsi="Arial Narrow"/>
          <w:sz w:val="28"/>
          <w:szCs w:val="28"/>
          <w:lang w:val="es-CO" w:eastAsia="es-CO"/>
        </w:rPr>
        <w:t xml:space="preserve">, no han puesto en duda que las empresas MEGABUS e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w:t>
      </w:r>
      <w:proofErr w:type="spellStart"/>
      <w:r w:rsidRPr="002A6784">
        <w:rPr>
          <w:rFonts w:ascii="Arial Narrow" w:hAnsi="Arial Narrow"/>
          <w:sz w:val="28"/>
          <w:szCs w:val="28"/>
          <w:lang w:val="es-CO" w:eastAsia="es-CO"/>
        </w:rPr>
        <w:t>Ltda</w:t>
      </w:r>
      <w:proofErr w:type="spellEnd"/>
      <w:r w:rsidRPr="002A6784">
        <w:rPr>
          <w:rFonts w:ascii="Arial Narrow" w:hAnsi="Arial Narrow"/>
          <w:sz w:val="28"/>
          <w:szCs w:val="28"/>
          <w:lang w:val="es-CO" w:eastAsia="es-CO"/>
        </w:rPr>
        <w:t>, habían celebrado el contrato de obra pública No. 2 del 7 de abril de 2005, con sus otro si 1 y 2, adiados el 21 de diciembre del mismo año y 28 de marzo de 2006 (</w:t>
      </w:r>
      <w:proofErr w:type="spellStart"/>
      <w:r w:rsidRPr="002A6784">
        <w:rPr>
          <w:rFonts w:ascii="Arial Narrow" w:hAnsi="Arial Narrow"/>
          <w:sz w:val="28"/>
          <w:szCs w:val="28"/>
          <w:lang w:val="es-CO" w:eastAsia="es-CO"/>
        </w:rPr>
        <w:t>fls</w:t>
      </w:r>
      <w:proofErr w:type="spellEnd"/>
      <w:r w:rsidRPr="002A6784">
        <w:rPr>
          <w:rFonts w:ascii="Arial Narrow" w:hAnsi="Arial Narrow"/>
          <w:sz w:val="28"/>
          <w:szCs w:val="28"/>
          <w:lang w:val="es-CO" w:eastAsia="es-CO"/>
        </w:rPr>
        <w:t xml:space="preserve">. 86 a 143), la </w:t>
      </w:r>
      <w:r w:rsidRPr="002A6784">
        <w:rPr>
          <w:rFonts w:ascii="Arial Narrow" w:hAnsi="Arial Narrow"/>
          <w:sz w:val="28"/>
          <w:szCs w:val="28"/>
          <w:lang w:val="es-CO" w:eastAsia="es-CO"/>
        </w:rPr>
        <w:lastRenderedPageBreak/>
        <w:t>primera en su calidad de contratante y la segunda de contratista, para la ejecución de tres (3) tramos del corredor del sistema integrado de transporte masivo MEGABUS.</w:t>
      </w:r>
    </w:p>
    <w:p w:rsidR="00584F5C" w:rsidRPr="002A6784" w:rsidRDefault="00584F5C" w:rsidP="002A6784">
      <w:pPr>
        <w:shd w:val="clear" w:color="auto" w:fill="FFFFFF"/>
        <w:spacing w:line="360" w:lineRule="auto"/>
        <w:ind w:firstLine="708"/>
        <w:jc w:val="both"/>
        <w:rPr>
          <w:rFonts w:ascii="Arial Narrow" w:hAnsi="Arial Narrow"/>
          <w:sz w:val="28"/>
          <w:szCs w:val="28"/>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Ahora bien, por adoctrinado lo tiene la jurisprudencia patria, entre otras en sentencia del órgano de cierre, 20 de marzo de 2013, radicación 40541, que el fenómeno de la solidaridad, previsto en la hipótesis del artículo 34 del C. L., se presenta cuando la actividad ejecutada por el contratista independiente, en este evento, por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Lda., cubre una necesidad propia del beneficiario, en este caso, MEGABUS, y, además, cuando constituye una función directamente vinculada con la ordinaria explotació</w:t>
      </w:r>
      <w:r w:rsidR="00584F5C">
        <w:rPr>
          <w:rFonts w:ascii="Arial Narrow" w:hAnsi="Arial Narrow"/>
          <w:sz w:val="28"/>
          <w:szCs w:val="28"/>
          <w:lang w:val="es-CO" w:eastAsia="es-CO"/>
        </w:rPr>
        <w:t>n de su objeto económico y que é</w:t>
      </w:r>
      <w:r w:rsidRPr="002A6784">
        <w:rPr>
          <w:rFonts w:ascii="Arial Narrow" w:hAnsi="Arial Narrow"/>
          <w:sz w:val="28"/>
          <w:szCs w:val="28"/>
          <w:lang w:val="es-CO" w:eastAsia="es-CO"/>
        </w:rPr>
        <w:t>ste, o sea el contratante MEGABUS, debe desarrollar.</w:t>
      </w:r>
    </w:p>
    <w:p w:rsidR="002A6784" w:rsidRPr="002A6784" w:rsidRDefault="002A6784" w:rsidP="002A6784">
      <w:pPr>
        <w:pStyle w:val="Sinespaciado"/>
        <w:rPr>
          <w:lang w:val="es-CO" w:eastAsia="es-CO"/>
        </w:rPr>
      </w:pPr>
    </w:p>
    <w:p w:rsid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Adicional a ello, ha pregonado esa alta Corporación, que para la determinación de la solidaridad, puede tenerse en cuenta no solo el objeto social del contratista y el beneficiario de la obra, sino también la actividad específica desarrollada por el trabajador. Sobre este particular, complementa, la sentencia de 2 de junio de 2009, radicación 33082, de ese máximo órgano que lo que debe observarse no es exclusivamente el objeto social del contratista sino, en concreto, que la obra que haya ejecutado o el servicio prestado al beneficiario o dueño de la obra, no constituyan labores extrañas a las actividades normales de la empresa </w:t>
      </w:r>
      <w:r w:rsidR="00584F5C">
        <w:rPr>
          <w:rFonts w:ascii="Arial Narrow" w:hAnsi="Arial Narrow"/>
          <w:sz w:val="28"/>
          <w:szCs w:val="28"/>
          <w:lang w:val="es-CO" w:eastAsia="es-CO"/>
        </w:rPr>
        <w:t>o negocio de é</w:t>
      </w:r>
      <w:r w:rsidRPr="002A6784">
        <w:rPr>
          <w:rFonts w:ascii="Arial Narrow" w:hAnsi="Arial Narrow"/>
          <w:sz w:val="28"/>
          <w:szCs w:val="28"/>
          <w:lang w:val="es-CO" w:eastAsia="es-CO"/>
        </w:rPr>
        <w:t>ste; cumpliendo en este escrutinio, “</w:t>
      </w:r>
      <w:r w:rsidRPr="002A6784">
        <w:rPr>
          <w:rFonts w:ascii="Arial Narrow" w:hAnsi="Arial Narrow"/>
          <w:i/>
          <w:sz w:val="26"/>
          <w:szCs w:val="26"/>
          <w:lang w:val="es-CO" w:eastAsia="es-CO"/>
        </w:rPr>
        <w:t>un papel primordial la labor individualmente desarrollada por el trabajador, de tal suerte que es obvio concluir que sí, bajo la subordinación del contratista independiente, adelantó un trabajo que no es extraño a las actividades normales del beneficiario de la obra, se dará la solidaridad establecida en el artículo 34 citado</w:t>
      </w:r>
      <w:r w:rsidRPr="002A6784">
        <w:rPr>
          <w:rFonts w:ascii="Arial Narrow" w:hAnsi="Arial Narrow"/>
          <w:sz w:val="28"/>
          <w:szCs w:val="28"/>
          <w:lang w:val="es-CO" w:eastAsia="es-CO"/>
        </w:rPr>
        <w:t>”.</w:t>
      </w:r>
    </w:p>
    <w:p w:rsidR="002A6784" w:rsidRPr="002A6784" w:rsidRDefault="002A6784" w:rsidP="002A6784">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Así las cosas, una correlación indirecta entre los objetos de la activ</w:t>
      </w:r>
      <w:r w:rsidR="00E01FF9">
        <w:rPr>
          <w:rFonts w:ascii="Arial Narrow" w:hAnsi="Arial Narrow"/>
          <w:sz w:val="28"/>
          <w:szCs w:val="28"/>
          <w:lang w:val="es-CO" w:eastAsia="es-CO"/>
        </w:rPr>
        <w:t>idad</w:t>
      </w:r>
      <w:r w:rsidRPr="002A6784">
        <w:rPr>
          <w:rFonts w:ascii="Arial Narrow" w:hAnsi="Arial Narrow"/>
          <w:sz w:val="28"/>
          <w:szCs w:val="28"/>
          <w:lang w:val="es-CO" w:eastAsia="es-CO"/>
        </w:rPr>
        <w:t xml:space="preserve"> a desentrañar, no es suficiente para considerar que la labor ejecutada por el trabajador sea inherente al negocio de la beneficiaria o dueña de la obra, puesto que como también lo explica la Corte, que 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objeto económico. Así lo explico la Corte en la sentencia del 10 de octubre de 1997, radicado 9881.</w:t>
      </w: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lastRenderedPageBreak/>
        <w:t>Y la razón de lo antedicho reside, como se afirma en el fallo recién citado, e</w:t>
      </w:r>
      <w:r>
        <w:rPr>
          <w:rFonts w:ascii="Arial Narrow" w:hAnsi="Arial Narrow"/>
          <w:sz w:val="28"/>
          <w:szCs w:val="28"/>
          <w:lang w:val="es-CO" w:eastAsia="es-CO"/>
        </w:rPr>
        <w:t>n que “</w:t>
      </w:r>
      <w:r w:rsidRPr="002A6784">
        <w:rPr>
          <w:rFonts w:ascii="Arial Narrow" w:hAnsi="Arial Narrow"/>
          <w:i/>
          <w:sz w:val="26"/>
          <w:szCs w:val="26"/>
          <w:lang w:val="es-CO" w:eastAsia="es-CO"/>
        </w:rPr>
        <w:t>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r w:rsidRPr="002A6784">
        <w:rPr>
          <w:rFonts w:ascii="Arial Narrow" w:hAnsi="Arial Narrow"/>
          <w:sz w:val="28"/>
          <w:szCs w:val="28"/>
          <w:lang w:val="es-CO" w:eastAsia="es-CO"/>
        </w:rPr>
        <w:t>”.</w:t>
      </w:r>
    </w:p>
    <w:p w:rsidR="002A6784" w:rsidRPr="002A6784" w:rsidRDefault="002A6784" w:rsidP="002A6784">
      <w:pPr>
        <w:pStyle w:val="Sinespaciado"/>
      </w:pPr>
    </w:p>
    <w:p w:rsid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Traducidas las precedentes enseñanzas en el sub-lite, en orden a descartar la solidaridad,</w:t>
      </w:r>
      <w:r>
        <w:rPr>
          <w:rFonts w:ascii="Arial Narrow" w:hAnsi="Arial Narrow"/>
          <w:sz w:val="28"/>
          <w:szCs w:val="28"/>
          <w:lang w:val="es-CO" w:eastAsia="es-CO"/>
        </w:rPr>
        <w:t xml:space="preserve"> </w:t>
      </w:r>
      <w:r w:rsidRPr="002A6784">
        <w:rPr>
          <w:rFonts w:ascii="Arial Narrow" w:hAnsi="Arial Narrow"/>
          <w:sz w:val="28"/>
          <w:szCs w:val="28"/>
          <w:lang w:val="es-CO" w:eastAsia="es-CO"/>
        </w:rPr>
        <w:t>como lo hizo la primera instancia, o por el contrario, constatar la presencia de dicho fenómeno, como lo anhelan los recurrentes, no se ofrece discusión en torno a que el demandante prest</w:t>
      </w:r>
      <w:r w:rsidR="00584F5C">
        <w:rPr>
          <w:rFonts w:ascii="Arial Narrow" w:hAnsi="Arial Narrow"/>
          <w:sz w:val="28"/>
          <w:szCs w:val="28"/>
          <w:lang w:val="es-CO" w:eastAsia="es-CO"/>
        </w:rPr>
        <w:t>ó</w:t>
      </w:r>
      <w:r w:rsidRPr="002A6784">
        <w:rPr>
          <w:rFonts w:ascii="Arial Narrow" w:hAnsi="Arial Narrow"/>
          <w:sz w:val="28"/>
          <w:szCs w:val="28"/>
          <w:lang w:val="es-CO" w:eastAsia="es-CO"/>
        </w:rPr>
        <w:t xml:space="preserve"> los servicios en la construcción de los tramos o corredores viales del sistema integrado de transporte masivo MEGABUS.</w:t>
      </w:r>
    </w:p>
    <w:p w:rsidR="00954E30" w:rsidRPr="002A6784" w:rsidRDefault="00954E30" w:rsidP="00954E30">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w:t>
      </w:r>
      <w:r w:rsidRPr="002A6784">
        <w:rPr>
          <w:rFonts w:ascii="Arial Narrow" w:hAnsi="Arial Narrow"/>
          <w:sz w:val="28"/>
          <w:szCs w:val="28"/>
          <w:lang w:val="es-CO" w:eastAsia="es-CO"/>
        </w:rPr>
        <w:t>or otro lado, acorde con el objeto social de MEGABUS S.A., como titular del sistema integrado de transporte masivo de pasajeros del área metropolitana del centro occidente: PEREIRA, Dosquebradas, La Virginia, y de sus respectivas áreas de influencia, entre sus funciones le correspondía la ejecución directamente o a través de terceros de todas las actividades, previas, concomitantes, o posteriores, para construir, operar y mantener el sistema integrado, e itera que su construcción y puesta en marcha, comprenderá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 las cuales podrá realizar directamente o a través de terceros (</w:t>
      </w:r>
      <w:proofErr w:type="spellStart"/>
      <w:r w:rsidRPr="002A6784">
        <w:rPr>
          <w:rFonts w:ascii="Arial Narrow" w:hAnsi="Arial Narrow"/>
          <w:sz w:val="28"/>
          <w:szCs w:val="28"/>
          <w:lang w:val="es-CO" w:eastAsia="es-CO"/>
        </w:rPr>
        <w:t>fl</w:t>
      </w:r>
      <w:proofErr w:type="spellEnd"/>
      <w:r w:rsidRPr="002A6784">
        <w:rPr>
          <w:rFonts w:ascii="Arial Narrow" w:hAnsi="Arial Narrow"/>
          <w:sz w:val="28"/>
          <w:szCs w:val="28"/>
          <w:lang w:val="es-CO" w:eastAsia="es-CO"/>
        </w:rPr>
        <w:t xml:space="preserve">. 57 </w:t>
      </w:r>
      <w:proofErr w:type="spellStart"/>
      <w:r w:rsidRPr="002A6784">
        <w:rPr>
          <w:rFonts w:ascii="Arial Narrow" w:hAnsi="Arial Narrow"/>
          <w:sz w:val="28"/>
          <w:szCs w:val="28"/>
          <w:lang w:val="es-CO" w:eastAsia="es-CO"/>
        </w:rPr>
        <w:t>vto</w:t>
      </w:r>
      <w:proofErr w:type="spellEnd"/>
      <w:r w:rsidRPr="002A6784">
        <w:rPr>
          <w:rFonts w:ascii="Arial Narrow" w:hAnsi="Arial Narrow"/>
          <w:sz w:val="28"/>
          <w:szCs w:val="28"/>
          <w:lang w:val="es-CO" w:eastAsia="es-CO"/>
        </w:rPr>
        <w:t>).</w:t>
      </w:r>
    </w:p>
    <w:p w:rsidR="00A2295D" w:rsidRDefault="00A2295D" w:rsidP="00A2295D">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Obvio que por medio del contrato de obra pública No. 2 del 7 de abril de 2005, con sus otro si 1 y 2, adiados el 21 de diciembre del mismo año y 28 de marzo de 2006 (</w:t>
      </w:r>
      <w:proofErr w:type="spellStart"/>
      <w:r w:rsidRPr="002A6784">
        <w:rPr>
          <w:rFonts w:ascii="Arial Narrow" w:hAnsi="Arial Narrow"/>
          <w:sz w:val="28"/>
          <w:szCs w:val="28"/>
          <w:lang w:val="es-CO" w:eastAsia="es-CO"/>
        </w:rPr>
        <w:t>f</w:t>
      </w:r>
      <w:r w:rsidR="00584F5C">
        <w:rPr>
          <w:rFonts w:ascii="Arial Narrow" w:hAnsi="Arial Narrow"/>
          <w:sz w:val="28"/>
          <w:szCs w:val="28"/>
          <w:lang w:val="es-CO" w:eastAsia="es-CO"/>
        </w:rPr>
        <w:t>ls</w:t>
      </w:r>
      <w:proofErr w:type="spellEnd"/>
      <w:r w:rsidR="00584F5C">
        <w:rPr>
          <w:rFonts w:ascii="Arial Narrow" w:hAnsi="Arial Narrow"/>
          <w:sz w:val="28"/>
          <w:szCs w:val="28"/>
          <w:lang w:val="es-CO" w:eastAsia="es-CO"/>
        </w:rPr>
        <w:t>. 86 a 143), MEGABUS, contrató</w:t>
      </w:r>
      <w:r w:rsidRPr="002A6784">
        <w:rPr>
          <w:rFonts w:ascii="Arial Narrow" w:hAnsi="Arial Narrow"/>
          <w:sz w:val="28"/>
          <w:szCs w:val="28"/>
          <w:lang w:val="es-CO" w:eastAsia="es-CO"/>
        </w:rPr>
        <w:t xml:space="preserve"> a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Ltda., para que adelantará la ejecución de tres (3) tramos del corredor del sistema integrado de transporte masivo MEGABUS, avenida del ferrocarril, avenida 30 de agosto del municipio de PEREIRA lote 2. Tal contratista tenía por objeto social, acorde con el certificado de la cámara de comercio: desarrollar actividades propias de la ingeniería, en todos los aspectos relacionados con ella, entre otras, la construcción, </w:t>
      </w:r>
      <w:proofErr w:type="spellStart"/>
      <w:r w:rsidRPr="002A6784">
        <w:rPr>
          <w:rFonts w:ascii="Arial Narrow" w:hAnsi="Arial Narrow"/>
          <w:sz w:val="28"/>
          <w:szCs w:val="28"/>
          <w:lang w:val="es-CO" w:eastAsia="es-CO"/>
        </w:rPr>
        <w:t>reahabilitacion</w:t>
      </w:r>
      <w:proofErr w:type="spellEnd"/>
      <w:r w:rsidRPr="002A6784">
        <w:rPr>
          <w:rFonts w:ascii="Arial Narrow" w:hAnsi="Arial Narrow"/>
          <w:sz w:val="28"/>
          <w:szCs w:val="28"/>
          <w:lang w:val="es-CO" w:eastAsia="es-CO"/>
        </w:rPr>
        <w:t xml:space="preserve">, mejoramiento, mantenimiento o conservación de todo tipo de obras civiles, arquitectónicas o complementarias, tales </w:t>
      </w:r>
      <w:r w:rsidRPr="002A6784">
        <w:rPr>
          <w:rFonts w:ascii="Arial Narrow" w:hAnsi="Arial Narrow"/>
          <w:sz w:val="28"/>
          <w:szCs w:val="28"/>
          <w:lang w:val="es-CO" w:eastAsia="es-CO"/>
        </w:rPr>
        <w:lastRenderedPageBreak/>
        <w:t>como: obras de transporte o de sistema vial, como vías, carreteras, vías urbanas, pistas de aeropuertos, túneles, puentes, viaductos, etc. (fl.15).</w:t>
      </w:r>
    </w:p>
    <w:p w:rsidR="002A6784" w:rsidRPr="002A6784" w:rsidRDefault="002A6784" w:rsidP="002A6784">
      <w:pPr>
        <w:pStyle w:val="Sinespaciado"/>
        <w:rPr>
          <w:lang w:val="es-CO" w:eastAsia="es-CO"/>
        </w:rPr>
      </w:pPr>
    </w:p>
    <w:p w:rsid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De tal suerte, que no hay lugar a pregonar que las labores contratadas, y en cuyo desarrollo se desempeñó el actor, comporte una actividad extraña a las normales de la empresa MEGABUS, por el contrario, derivaron en buena medida de lo que constituyó </w:t>
      </w:r>
      <w:r w:rsidR="00E01FF9">
        <w:rPr>
          <w:rFonts w:ascii="Arial Narrow" w:hAnsi="Arial Narrow"/>
          <w:sz w:val="28"/>
          <w:szCs w:val="28"/>
          <w:lang w:val="es-CO" w:eastAsia="es-CO"/>
        </w:rPr>
        <w:t>el objeto social de é</w:t>
      </w:r>
      <w:r w:rsidRPr="002A6784">
        <w:rPr>
          <w:rFonts w:ascii="Arial Narrow" w:hAnsi="Arial Narrow"/>
          <w:sz w:val="28"/>
          <w:szCs w:val="28"/>
          <w:lang w:val="es-CO" w:eastAsia="es-CO"/>
        </w:rPr>
        <w:t xml:space="preserve">sta, puesto que a tono con sus estatutos, bien podría adelantar directamente su objeto social, o a través de terceros, cual fue a lo que se acogió al suscribir con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Ltda., el contrato de obra pública No. 2 de 2005, para desarrollar tres frentes de la obra de construcción del sistema integrado de transporte masivo en el área metropolitana Pereira, Dosquebradas, La Virginia.</w:t>
      </w:r>
    </w:p>
    <w:p w:rsidR="002A6784" w:rsidRPr="002A6784" w:rsidRDefault="002A6784" w:rsidP="002A6784">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Por consiguiente, a más de que la construcción adelantada por el contratista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Ltda., en la cual participó el actor con su mano de obra, cubrió una necesidad propia del beneficiario o dueño de la misma, tal labor se erigió en una función normalmente desarrollada por MEGABUS, esto es, directamente vinculada con la ordinaria explotación de su objeto económico, y que esta debía satisfacer.</w:t>
      </w:r>
    </w:p>
    <w:p w:rsidR="002A6784" w:rsidRPr="002A6784" w:rsidRDefault="002A6784" w:rsidP="002A6784">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 estas circunstancias, las actividades acordadas por las co</w:t>
      </w:r>
      <w:r w:rsidR="00E01FF9">
        <w:rPr>
          <w:rFonts w:ascii="Arial Narrow" w:hAnsi="Arial Narrow"/>
          <w:sz w:val="28"/>
          <w:szCs w:val="28"/>
          <w:lang w:val="es-CO" w:eastAsia="es-CO"/>
        </w:rPr>
        <w:t xml:space="preserve">mpañías MEGABUS e </w:t>
      </w:r>
      <w:proofErr w:type="spellStart"/>
      <w:r w:rsidR="00E01FF9">
        <w:rPr>
          <w:rFonts w:ascii="Arial Narrow" w:hAnsi="Arial Narrow"/>
          <w:sz w:val="28"/>
          <w:szCs w:val="28"/>
          <w:lang w:val="es-CO" w:eastAsia="es-CO"/>
        </w:rPr>
        <w:t>Insco</w:t>
      </w:r>
      <w:proofErr w:type="spellEnd"/>
      <w:r w:rsidR="00E01FF9">
        <w:rPr>
          <w:rFonts w:ascii="Arial Narrow" w:hAnsi="Arial Narrow"/>
          <w:sz w:val="28"/>
          <w:szCs w:val="28"/>
          <w:lang w:val="es-CO" w:eastAsia="es-CO"/>
        </w:rPr>
        <w:t xml:space="preserve"> Ltda., </w:t>
      </w:r>
      <w:r w:rsidRPr="002A6784">
        <w:rPr>
          <w:rFonts w:ascii="Arial Narrow" w:hAnsi="Arial Narrow"/>
          <w:sz w:val="28"/>
          <w:szCs w:val="28"/>
          <w:lang w:val="es-CO" w:eastAsia="es-CO"/>
        </w:rPr>
        <w:t>corresponden con los objetos sociales que poseen las mismas, y que lo contratado recayó sobre la ejecución de tareas inherentes o conexas con las ordinarias de la compañía contratante,  por lo que se colma plenamente, el presupuesto normativo para que tenga lugar la solidaridad del beneficiario o dueño de la obra.</w:t>
      </w:r>
    </w:p>
    <w:p w:rsidR="002A6784" w:rsidRPr="00E01FF9" w:rsidRDefault="002A6784" w:rsidP="00E01FF9">
      <w:pPr>
        <w:pStyle w:val="Sinespaciado"/>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Así las cosas, se revocar</w:t>
      </w:r>
      <w:r w:rsidR="00584F5C">
        <w:rPr>
          <w:rFonts w:ascii="Arial Narrow" w:hAnsi="Arial Narrow"/>
          <w:sz w:val="28"/>
          <w:szCs w:val="28"/>
          <w:lang w:val="es-CO" w:eastAsia="es-CO"/>
        </w:rPr>
        <w:t>á</w:t>
      </w:r>
      <w:r w:rsidRPr="002A6784">
        <w:rPr>
          <w:rFonts w:ascii="Arial Narrow" w:hAnsi="Arial Narrow"/>
          <w:sz w:val="28"/>
          <w:szCs w:val="28"/>
          <w:lang w:val="es-CO" w:eastAsia="es-CO"/>
        </w:rPr>
        <w:t xml:space="preserve"> este segmento de la apelación, en orden </w:t>
      </w:r>
      <w:proofErr w:type="spellStart"/>
      <w:r w:rsidRPr="002A6784">
        <w:rPr>
          <w:rFonts w:ascii="Arial Narrow" w:hAnsi="Arial Narrow"/>
          <w:sz w:val="28"/>
          <w:szCs w:val="28"/>
          <w:lang w:val="es-CO" w:eastAsia="es-CO"/>
        </w:rPr>
        <w:t>ento</w:t>
      </w:r>
      <w:r w:rsidR="00584F5C">
        <w:rPr>
          <w:rFonts w:ascii="Arial Narrow" w:hAnsi="Arial Narrow"/>
          <w:sz w:val="28"/>
          <w:szCs w:val="28"/>
          <w:lang w:val="es-CO" w:eastAsia="es-CO"/>
        </w:rPr>
        <w:t>c</w:t>
      </w:r>
      <w:r w:rsidRPr="002A6784">
        <w:rPr>
          <w:rFonts w:ascii="Arial Narrow" w:hAnsi="Arial Narrow"/>
          <w:sz w:val="28"/>
          <w:szCs w:val="28"/>
          <w:lang w:val="es-CO" w:eastAsia="es-CO"/>
        </w:rPr>
        <w:t>nes</w:t>
      </w:r>
      <w:proofErr w:type="spellEnd"/>
      <w:r w:rsidRPr="002A6784">
        <w:rPr>
          <w:rFonts w:ascii="Arial Narrow" w:hAnsi="Arial Narrow"/>
          <w:sz w:val="28"/>
          <w:szCs w:val="28"/>
          <w:lang w:val="es-CO" w:eastAsia="es-CO"/>
        </w:rPr>
        <w:t>, a que se adicione el fallo, con la condena de manera solidaria a MEGABUS S.A., por los diferentes conceptos contenidos en su parte resolutiva.</w:t>
      </w:r>
    </w:p>
    <w:p w:rsidR="002A6784" w:rsidRPr="002A6784" w:rsidRDefault="002A6784" w:rsidP="002A6784">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En lo tocante con la indemnización moratoria, dando comienzo con la aspiración de la recurrente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Ltda., en el sentido de que se revoque la condena fulminada por el a-quo, en tanto que a ella no había lugar, en razón a su precaria situación económica que la condujo, primero, a su reorganización y luego a su liquidación por adjudicación.</w:t>
      </w:r>
    </w:p>
    <w:p w:rsidR="002A6784" w:rsidRPr="002A6784" w:rsidRDefault="002A6784" w:rsidP="00954E30">
      <w:pPr>
        <w:pStyle w:val="Sinespaciado"/>
        <w:rPr>
          <w:lang w:val="es-CO" w:eastAsia="es-CO"/>
        </w:rPr>
      </w:pPr>
    </w:p>
    <w:p w:rsidR="002A6784" w:rsidRDefault="002A6784" w:rsidP="002A6784">
      <w:pPr>
        <w:shd w:val="clear" w:color="auto" w:fill="FFFFFF"/>
        <w:spacing w:line="360" w:lineRule="auto"/>
        <w:jc w:val="both"/>
        <w:rPr>
          <w:rFonts w:ascii="Arial Narrow" w:hAnsi="Arial Narrow"/>
          <w:sz w:val="28"/>
          <w:szCs w:val="28"/>
          <w:lang w:val="es-CO" w:eastAsia="es-CO"/>
        </w:rPr>
      </w:pPr>
      <w:r w:rsidRPr="002A6784">
        <w:rPr>
          <w:rFonts w:ascii="Arial Narrow" w:hAnsi="Arial Narrow"/>
          <w:sz w:val="28"/>
          <w:szCs w:val="28"/>
          <w:lang w:val="es-CO" w:eastAsia="es-CO"/>
        </w:rPr>
        <w:lastRenderedPageBreak/>
        <w:t> </w:t>
      </w:r>
      <w:r>
        <w:rPr>
          <w:rFonts w:ascii="Arial Narrow" w:hAnsi="Arial Narrow"/>
          <w:sz w:val="28"/>
          <w:szCs w:val="28"/>
          <w:lang w:val="es-CO" w:eastAsia="es-CO"/>
        </w:rPr>
        <w:tab/>
      </w:r>
      <w:r w:rsidRPr="002A6784">
        <w:rPr>
          <w:rFonts w:ascii="Arial Narrow" w:hAnsi="Arial Narrow"/>
          <w:sz w:val="28"/>
          <w:szCs w:val="28"/>
          <w:lang w:val="es-CO" w:eastAsia="es-CO"/>
        </w:rPr>
        <w:t>Sabido es entonces, que este tipo de indemnización no procede de manera automática ni inexorable, como lo tiene invariablemente decantado el órgano de cierre de la especialidad laboral, por cuanto, no es suficiente que el empleador adeude objetivamente salarios y/o prestaciones sociales a la finalización del vínculo laboral, sino que se precisa que el juzgador, ausculte en el comportamiento del obligado, el componente subjetivo, esto es, las razones que lo impulsaron a no cancelar los haberes laborales al momento de la conclusión del nexo contractual, y si las mismas son atendibles y justificables por estar revestidas de buena fe, se procedería a su exoneración por esta condena indemnizatoria, de lo contrario, se fulminaría la misma.</w:t>
      </w:r>
    </w:p>
    <w:p w:rsidR="00954E30" w:rsidRPr="002A6784" w:rsidRDefault="00954E30" w:rsidP="00954E30">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Por ello, en sentencia del 24 de enero de 2012, radicación 37288, el máximo órg</w:t>
      </w:r>
      <w:r w:rsidR="00584F5C">
        <w:rPr>
          <w:rFonts w:ascii="Arial Narrow" w:hAnsi="Arial Narrow"/>
          <w:sz w:val="28"/>
          <w:szCs w:val="28"/>
          <w:lang w:val="es-CO" w:eastAsia="es-CO"/>
        </w:rPr>
        <w:t xml:space="preserve">ano de la especialidad, pregonó </w:t>
      </w:r>
      <w:r w:rsidRPr="002A6784">
        <w:rPr>
          <w:rFonts w:ascii="Arial Narrow" w:hAnsi="Arial Narrow"/>
          <w:sz w:val="28"/>
          <w:szCs w:val="28"/>
          <w:lang w:val="es-CO" w:eastAsia="es-CO"/>
        </w:rPr>
        <w:t>que, en principio la insolvencia o crisis económica del empleador, no exonera de la indemnización moratoria, por cuanto como regla general, se sigue, que en cada caso, se debe examinar la situación particular, para efectos de establecer si el empleador incumplido ha actuado de buena fe.</w:t>
      </w:r>
    </w:p>
    <w:p w:rsidR="002A6784" w:rsidRPr="002A6784" w:rsidRDefault="002A6784" w:rsidP="00E01FF9">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En el sub-lite, la parte recurrente aduce la grave situación económica que la empresa atravesaba por la época de la iniciación de esta </w:t>
      </w:r>
      <w:proofErr w:type="spellStart"/>
      <w:r w:rsidRPr="002A6784">
        <w:rPr>
          <w:rFonts w:ascii="Arial Narrow" w:hAnsi="Arial Narrow"/>
          <w:sz w:val="28"/>
          <w:szCs w:val="28"/>
          <w:lang w:val="es-CO" w:eastAsia="es-CO"/>
        </w:rPr>
        <w:t>litis</w:t>
      </w:r>
      <w:proofErr w:type="spellEnd"/>
      <w:r w:rsidRPr="002A6784">
        <w:rPr>
          <w:rFonts w:ascii="Arial Narrow" w:hAnsi="Arial Narrow"/>
          <w:sz w:val="28"/>
          <w:szCs w:val="28"/>
          <w:lang w:val="es-CO" w:eastAsia="es-CO"/>
        </w:rPr>
        <w:t xml:space="preserve"> (</w:t>
      </w:r>
      <w:proofErr w:type="spellStart"/>
      <w:r w:rsidRPr="002A6784">
        <w:rPr>
          <w:rFonts w:ascii="Arial Narrow" w:hAnsi="Arial Narrow"/>
          <w:sz w:val="28"/>
          <w:szCs w:val="28"/>
          <w:lang w:val="es-CO" w:eastAsia="es-CO"/>
        </w:rPr>
        <w:t>fl</w:t>
      </w:r>
      <w:proofErr w:type="spellEnd"/>
      <w:r w:rsidRPr="002A6784">
        <w:rPr>
          <w:rFonts w:ascii="Arial Narrow" w:hAnsi="Arial Narrow"/>
          <w:sz w:val="28"/>
          <w:szCs w:val="28"/>
          <w:lang w:val="es-CO" w:eastAsia="es-CO"/>
        </w:rPr>
        <w:t>. 354), que no por la época de la finalización del vínculo laboral, la cual como lo ha reiterado el órgano de cierre, en el ameritado fallo “</w:t>
      </w:r>
      <w:r w:rsidRPr="002A6784">
        <w:rPr>
          <w:rFonts w:ascii="Arial Narrow" w:hAnsi="Arial Narrow"/>
          <w:i/>
          <w:szCs w:val="24"/>
          <w:lang w:val="es-CO" w:eastAsia="es-CO"/>
        </w:rPr>
        <w:t>el examen de la buena fe del empleador ante el incumplimiento en el pago de salarios y prestaciones sociales del artículo 65 del CST se ha de hacer, por regla general, teniendo en cuenta las circunstancias presentadas al momento de la terminación del contrato, pues, según esta perspectiva, es el incumplimiento, en dicho momento, el que da lugar a la mencionada condena</w:t>
      </w:r>
      <w:r w:rsidRPr="002A6784">
        <w:rPr>
          <w:rFonts w:ascii="Arial Narrow" w:hAnsi="Arial Narrow"/>
          <w:szCs w:val="24"/>
          <w:lang w:val="es-CO" w:eastAsia="es-CO"/>
        </w:rPr>
        <w:t>”</w:t>
      </w:r>
      <w:r w:rsidRPr="002A6784">
        <w:rPr>
          <w:rFonts w:ascii="Arial Narrow" w:hAnsi="Arial Narrow"/>
          <w:sz w:val="28"/>
          <w:szCs w:val="28"/>
          <w:lang w:val="es-CO" w:eastAsia="es-CO"/>
        </w:rPr>
        <w:t>.</w:t>
      </w:r>
    </w:p>
    <w:p w:rsidR="002A6784" w:rsidRPr="00A2295D" w:rsidRDefault="002A6784" w:rsidP="00A2295D">
      <w:pPr>
        <w:pStyle w:val="Sinespaciado"/>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 un caso de similares contornos a este, agregó: “</w:t>
      </w:r>
      <w:r w:rsidRPr="002A6784">
        <w:rPr>
          <w:rFonts w:ascii="Arial Narrow" w:hAnsi="Arial Narrow"/>
          <w:i/>
          <w:szCs w:val="24"/>
          <w:lang w:val="es-CO" w:eastAsia="es-CO"/>
        </w:rPr>
        <w:t xml:space="preserve">No obstante, conviene precisar que si existen mecanismos legales a los cuales puede acogerse la empresa demandada con posterioridad a la terminación del contrato, que puedan favorecerla para el pago de las deudas, dicha situación es un aspecto ha </w:t>
      </w:r>
      <w:r w:rsidR="007C5984">
        <w:rPr>
          <w:rFonts w:ascii="Arial Narrow" w:hAnsi="Arial Narrow"/>
          <w:i/>
          <w:szCs w:val="24"/>
          <w:lang w:val="es-CO" w:eastAsia="es-CO"/>
        </w:rPr>
        <w:t xml:space="preserve">(sic) </w:t>
      </w:r>
      <w:r w:rsidRPr="002A6784">
        <w:rPr>
          <w:rFonts w:ascii="Arial Narrow" w:hAnsi="Arial Narrow"/>
          <w:i/>
          <w:szCs w:val="24"/>
          <w:lang w:val="es-CO" w:eastAsia="es-CO"/>
        </w:rPr>
        <w:t xml:space="preserve">tener en cuenta para efectos de establecer la buena fe en su proceder y poner límites a la condena por este concepto; pero, para ello, no basta que se pruebe que se acogió a tal mecanismo, sino que es menester acreditar, por parte del empleador, que cumplió a cabalidad con las cargas establecidas en dicho </w:t>
      </w:r>
      <w:r w:rsidR="00E01FF9" w:rsidRPr="00A2295D">
        <w:rPr>
          <w:rFonts w:ascii="Arial Narrow" w:hAnsi="Arial Narrow"/>
          <w:i/>
          <w:szCs w:val="24"/>
          <w:lang w:val="es-CO" w:eastAsia="es-CO"/>
        </w:rPr>
        <w:t>proceso para probar su buena fe</w:t>
      </w:r>
      <w:r w:rsidR="00E01FF9">
        <w:rPr>
          <w:rFonts w:ascii="Arial Narrow" w:hAnsi="Arial Narrow"/>
          <w:i/>
          <w:sz w:val="26"/>
          <w:szCs w:val="26"/>
          <w:lang w:val="es-CO" w:eastAsia="es-CO"/>
        </w:rPr>
        <w:t>”</w:t>
      </w:r>
      <w:r w:rsidRPr="002A6784">
        <w:rPr>
          <w:rFonts w:ascii="Arial Narrow" w:hAnsi="Arial Narrow"/>
          <w:sz w:val="28"/>
          <w:szCs w:val="28"/>
          <w:lang w:val="es-CO" w:eastAsia="es-CO"/>
        </w:rPr>
        <w:t xml:space="preserve"> (CSJ. Sala Laboral, sentencia 24 de enero de 2012, radicación 37288).</w:t>
      </w:r>
    </w:p>
    <w:p w:rsidR="002A6784" w:rsidRPr="002A6784" w:rsidRDefault="002A6784" w:rsidP="002A6784">
      <w:pPr>
        <w:pStyle w:val="Sinespaciado"/>
      </w:pPr>
    </w:p>
    <w:p w:rsidR="00684D80" w:rsidRDefault="00684D80" w:rsidP="00684D80">
      <w:pPr>
        <w:shd w:val="clear" w:color="auto" w:fill="FFFFFF"/>
        <w:spacing w:line="360" w:lineRule="auto"/>
        <w:ind w:firstLine="708"/>
        <w:jc w:val="both"/>
        <w:rPr>
          <w:rFonts w:ascii="Arial Narrow" w:hAnsi="Arial Narrow" w:cs="Tahoma"/>
          <w:bCs/>
          <w:color w:val="000000"/>
          <w:sz w:val="28"/>
          <w:szCs w:val="28"/>
          <w:lang w:val="es-ES"/>
        </w:rPr>
      </w:pPr>
      <w:r w:rsidRPr="00684D80">
        <w:rPr>
          <w:rFonts w:ascii="Arial Narrow" w:hAnsi="Arial Narrow" w:cs="Tahoma"/>
          <w:bCs/>
          <w:color w:val="000000"/>
          <w:sz w:val="28"/>
          <w:szCs w:val="28"/>
          <w:lang w:val="es-ES"/>
        </w:rPr>
        <w:lastRenderedPageBreak/>
        <w:t xml:space="preserve">En el sub-examine, entre la terminación del nexo laboral y la iniciación de la reorganización empresarial de </w:t>
      </w:r>
      <w:proofErr w:type="spellStart"/>
      <w:r w:rsidRPr="00684D80">
        <w:rPr>
          <w:rFonts w:ascii="Arial Narrow" w:hAnsi="Arial Narrow" w:cs="Tahoma"/>
          <w:bCs/>
          <w:color w:val="000000"/>
          <w:sz w:val="28"/>
          <w:szCs w:val="28"/>
          <w:lang w:val="es-ES"/>
        </w:rPr>
        <w:t>Insco</w:t>
      </w:r>
      <w:proofErr w:type="spellEnd"/>
      <w:r>
        <w:rPr>
          <w:rFonts w:ascii="Arial Narrow" w:hAnsi="Arial Narrow" w:cs="Tahoma"/>
          <w:bCs/>
          <w:color w:val="000000"/>
          <w:sz w:val="28"/>
          <w:szCs w:val="28"/>
          <w:lang w:val="es-ES"/>
        </w:rPr>
        <w:t xml:space="preserve"> (fl.354</w:t>
      </w:r>
      <w:r w:rsidRPr="00684D80">
        <w:rPr>
          <w:rFonts w:ascii="Arial Narrow" w:hAnsi="Arial Narrow" w:cs="Tahoma"/>
          <w:bCs/>
          <w:color w:val="000000"/>
          <w:sz w:val="28"/>
          <w:szCs w:val="28"/>
          <w:lang w:val="es-ES"/>
        </w:rPr>
        <w:t>), medió un lapso superior a dos años, de tal suerte que no sería de recibo tal excusa para la exoneración de la indemnización moratoria, puesto que, aún en curso de la reestructuración o liquidación, no milita que se hubiera acordado el pago de las acreencias con sus trabajadores, y menos que hubiera cumplido.</w:t>
      </w:r>
    </w:p>
    <w:p w:rsidR="00684D80" w:rsidRPr="00684D80" w:rsidRDefault="00684D80" w:rsidP="00684D80">
      <w:pPr>
        <w:pStyle w:val="Sinespaciado"/>
        <w:rPr>
          <w:lang w:val="es-ES"/>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No prospera, por ende, esta última parte del recurso de </w:t>
      </w:r>
      <w:proofErr w:type="spellStart"/>
      <w:r w:rsidRPr="002A6784">
        <w:rPr>
          <w:rFonts w:ascii="Arial Narrow" w:hAnsi="Arial Narrow"/>
          <w:sz w:val="28"/>
          <w:szCs w:val="28"/>
          <w:lang w:val="es-CO" w:eastAsia="es-CO"/>
        </w:rPr>
        <w:t>Insco</w:t>
      </w:r>
      <w:proofErr w:type="spellEnd"/>
      <w:r w:rsidRPr="002A6784">
        <w:rPr>
          <w:rFonts w:ascii="Arial Narrow" w:hAnsi="Arial Narrow"/>
          <w:sz w:val="28"/>
          <w:szCs w:val="28"/>
          <w:lang w:val="es-CO" w:eastAsia="es-CO"/>
        </w:rPr>
        <w:t xml:space="preserve"> Ltda.</w:t>
      </w:r>
    </w:p>
    <w:p w:rsidR="002A6784" w:rsidRPr="00E01FF9" w:rsidRDefault="002A6784" w:rsidP="00E01FF9">
      <w:pPr>
        <w:pStyle w:val="Sinespaciado"/>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 lo tocante con el resto del ataque en torno a la indemnización moratoria, formulado por el demandante, busca que se modifique la</w:t>
      </w:r>
      <w:r w:rsidR="00E01FF9">
        <w:rPr>
          <w:rFonts w:ascii="Arial Narrow" w:hAnsi="Arial Narrow"/>
          <w:sz w:val="28"/>
          <w:szCs w:val="28"/>
          <w:lang w:val="es-CO" w:eastAsia="es-CO"/>
        </w:rPr>
        <w:t xml:space="preserve"> base con que el a-quo, liquidó </w:t>
      </w:r>
      <w:r w:rsidRPr="002A6784">
        <w:rPr>
          <w:rFonts w:ascii="Arial Narrow" w:hAnsi="Arial Narrow"/>
          <w:sz w:val="28"/>
          <w:szCs w:val="28"/>
          <w:lang w:val="es-CO" w:eastAsia="es-CO"/>
        </w:rPr>
        <w:t xml:space="preserve">la indemnización, la cual se hizo con un salario mayor al mínimo legal, y no con fundamento en el mínimo legal, puesto que el decir del recurrente es, por un lado, que el juez debió presumir el mínimo legal, por la contradicción existente entre la prueba testimonial y el escrito de demanda, y por otro, que de aceptarse que el salario hubiese sido superior, tampoco era de recibo la norma que aplicó el fallador como la hizo, art. 29 par. 2º de la Ley 789 de 2002, dado que de manera oficiosa </w:t>
      </w:r>
      <w:r w:rsidR="00E01FF9" w:rsidRPr="002A6784">
        <w:rPr>
          <w:rFonts w:ascii="Arial Narrow" w:hAnsi="Arial Narrow"/>
          <w:sz w:val="28"/>
          <w:szCs w:val="28"/>
          <w:lang w:val="es-CO" w:eastAsia="es-CO"/>
        </w:rPr>
        <w:t>está</w:t>
      </w:r>
      <w:r w:rsidRPr="002A6784">
        <w:rPr>
          <w:rFonts w:ascii="Arial Narrow" w:hAnsi="Arial Narrow"/>
          <w:sz w:val="28"/>
          <w:szCs w:val="28"/>
          <w:lang w:val="es-CO" w:eastAsia="es-CO"/>
        </w:rPr>
        <w:t xml:space="preserve"> aplicando una prescripción no alegada por la interesada.</w:t>
      </w:r>
    </w:p>
    <w:p w:rsidR="002A6784" w:rsidRPr="002A6784" w:rsidRDefault="002A6784" w:rsidP="00E01FF9">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S</w:t>
      </w:r>
      <w:r w:rsidRPr="002A6784">
        <w:rPr>
          <w:rFonts w:ascii="Arial Narrow" w:hAnsi="Arial Narrow"/>
          <w:sz w:val="28"/>
          <w:szCs w:val="28"/>
          <w:lang w:val="es-CO" w:eastAsia="es-CO"/>
        </w:rPr>
        <w:t xml:space="preserve">i bien, con lo pretendido, la indemnización no hallaría su </w:t>
      </w:r>
      <w:r w:rsidR="00E01FF9" w:rsidRPr="002A6784">
        <w:rPr>
          <w:rFonts w:ascii="Arial Narrow" w:hAnsi="Arial Narrow"/>
          <w:sz w:val="28"/>
          <w:szCs w:val="28"/>
          <w:lang w:val="es-CO" w:eastAsia="es-CO"/>
        </w:rPr>
        <w:t>límite</w:t>
      </w:r>
      <w:r w:rsidRPr="002A6784">
        <w:rPr>
          <w:rFonts w:ascii="Arial Narrow" w:hAnsi="Arial Narrow"/>
          <w:sz w:val="28"/>
          <w:szCs w:val="28"/>
          <w:lang w:val="es-CO" w:eastAsia="es-CO"/>
        </w:rPr>
        <w:t xml:space="preserve"> al cabo de los primeros 24 meses, puesto que no se frenaría allí la </w:t>
      </w:r>
      <w:proofErr w:type="spellStart"/>
      <w:r w:rsidR="00E01FF9" w:rsidRPr="002A6784">
        <w:rPr>
          <w:rFonts w:ascii="Arial Narrow" w:hAnsi="Arial Narrow"/>
          <w:sz w:val="28"/>
          <w:szCs w:val="28"/>
          <w:lang w:val="es-CO" w:eastAsia="es-CO"/>
        </w:rPr>
        <w:t>causación</w:t>
      </w:r>
      <w:proofErr w:type="spellEnd"/>
      <w:r w:rsidRPr="002A6784">
        <w:rPr>
          <w:rFonts w:ascii="Arial Narrow" w:hAnsi="Arial Narrow"/>
          <w:sz w:val="28"/>
          <w:szCs w:val="28"/>
          <w:lang w:val="es-CO" w:eastAsia="es-CO"/>
        </w:rPr>
        <w:t xml:space="preserve"> de un salario diario hasta el momento de la satisfacción total de lo adeudado por salarios y/o prestaciones sociales,  a cambio de los intereses legales que correrían a partir del mes 25, acorde con la exclusión expresa que el legislador de 2002, plasmó en el </w:t>
      </w:r>
      <w:r w:rsidR="00E01FF9" w:rsidRPr="002A6784">
        <w:rPr>
          <w:rFonts w:ascii="Arial Narrow" w:hAnsi="Arial Narrow"/>
          <w:sz w:val="28"/>
          <w:szCs w:val="28"/>
          <w:lang w:val="es-CO" w:eastAsia="es-CO"/>
        </w:rPr>
        <w:t>parágrafo</w:t>
      </w:r>
      <w:r w:rsidRPr="002A6784">
        <w:rPr>
          <w:rFonts w:ascii="Arial Narrow" w:hAnsi="Arial Narrow"/>
          <w:sz w:val="28"/>
          <w:szCs w:val="28"/>
          <w:lang w:val="es-CO" w:eastAsia="es-CO"/>
        </w:rPr>
        <w:t xml:space="preserve"> 2º del artículo 29 de la ley 789 de ese año, que le introdujo la reforma al artículo 65 del C.L., la verdad, es que inusitado resulta el reproche, por cuanto, luego de haberse alegado en el proceso, desde la demanda, que su estipendio ascendía al guarismo de $544.000 mensuales, ahora por una mera conveniencia, cambia su versión, en el sentido de que no estuvo por encima del mínimo legal, en orden a que se liquide la indemnización moratoria, sin que se tenga en cuenta la reforma de 2002, y sin parar mientes, en que entonces, todas sus prestaciones sociales y demás conceptos fulminados en las condenas en la sentencia, habría, entonces, que rebajarse, puesto que también su base de liquidación seria el mínimo legal.</w:t>
      </w:r>
    </w:p>
    <w:p w:rsidR="002A6784" w:rsidRPr="002A6784" w:rsidRDefault="002A6784" w:rsidP="002A6784">
      <w:pPr>
        <w:pStyle w:val="Sinespaciado"/>
        <w:rPr>
          <w:lang w:val="es-CO" w:eastAsia="es-CO"/>
        </w:rPr>
      </w:pPr>
    </w:p>
    <w:p w:rsidR="002A6784" w:rsidRPr="002A6784" w:rsidRDefault="002A6784" w:rsidP="002A6784">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lastRenderedPageBreak/>
        <w:t xml:space="preserve">Por otro lado, no resulta acertada la apreciación del recurrente, que ante la presencia en el proceso de la afirmación del actor de que su remuneración estribara en la suma de $544.000, al paso  que un testigo, afirmara, que ascendía a la cantidad de $500.000, también por encima del mínimo, existiendo, por ende, disparidad sobre la cuestión, la solución para el juez, fuera necesariamente la de descartar ambas versiones, y acudir por tanto, al expediente del salario mínimo legal, ello aparte de que  tal apreciación, no beneficiaria en su contexto general al demandante, y haría inane el principio de </w:t>
      </w:r>
      <w:proofErr w:type="spellStart"/>
      <w:r w:rsidRPr="002A6784">
        <w:rPr>
          <w:rFonts w:ascii="Arial Narrow" w:hAnsi="Arial Narrow"/>
          <w:sz w:val="28"/>
          <w:szCs w:val="28"/>
          <w:lang w:val="es-CO" w:eastAsia="es-CO"/>
        </w:rPr>
        <w:t>inescindibilidad</w:t>
      </w:r>
      <w:proofErr w:type="spellEnd"/>
      <w:r w:rsidRPr="002A6784">
        <w:rPr>
          <w:rFonts w:ascii="Arial Narrow" w:hAnsi="Arial Narrow"/>
          <w:sz w:val="28"/>
          <w:szCs w:val="28"/>
          <w:lang w:val="es-CO" w:eastAsia="es-CO"/>
        </w:rPr>
        <w:t xml:space="preserve"> o </w:t>
      </w:r>
      <w:proofErr w:type="spellStart"/>
      <w:r w:rsidRPr="002A6784">
        <w:rPr>
          <w:rFonts w:ascii="Arial Narrow" w:hAnsi="Arial Narrow"/>
          <w:sz w:val="28"/>
          <w:szCs w:val="28"/>
          <w:lang w:val="es-CO" w:eastAsia="es-CO"/>
        </w:rPr>
        <w:t>co</w:t>
      </w:r>
      <w:r w:rsidR="00E01FF9">
        <w:rPr>
          <w:rFonts w:ascii="Arial Narrow" w:hAnsi="Arial Narrow"/>
          <w:sz w:val="28"/>
          <w:szCs w:val="28"/>
          <w:lang w:val="es-CO" w:eastAsia="es-CO"/>
        </w:rPr>
        <w:t>n</w:t>
      </w:r>
      <w:r w:rsidRPr="002A6784">
        <w:rPr>
          <w:rFonts w:ascii="Arial Narrow" w:hAnsi="Arial Narrow"/>
          <w:sz w:val="28"/>
          <w:szCs w:val="28"/>
          <w:lang w:val="es-CO" w:eastAsia="es-CO"/>
        </w:rPr>
        <w:t>globamiento</w:t>
      </w:r>
      <w:proofErr w:type="spellEnd"/>
      <w:r w:rsidRPr="002A6784">
        <w:rPr>
          <w:rFonts w:ascii="Arial Narrow" w:hAnsi="Arial Narrow"/>
          <w:sz w:val="28"/>
          <w:szCs w:val="28"/>
          <w:lang w:val="es-CO" w:eastAsia="es-CO"/>
        </w:rPr>
        <w:t>, desdice los mandatos del artículo 61 del CPLSS., en torno a la libre formación del convencimiento del juez, inspirada en los principios que informan la sana critica de la prueba, atendiendo a las circunstancias relevantes del pleito y, la conducta procesal observada por las partes.</w:t>
      </w:r>
    </w:p>
    <w:p w:rsidR="002A6784" w:rsidRPr="002A6784" w:rsidRDefault="002A6784" w:rsidP="00E01FF9">
      <w:pPr>
        <w:pStyle w:val="Sinespaciado"/>
        <w:rPr>
          <w:lang w:val="es-CO" w:eastAsia="es-CO"/>
        </w:rPr>
      </w:pPr>
    </w:p>
    <w:p w:rsidR="003C5AC4" w:rsidRDefault="002A6784" w:rsidP="00954E30">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Finalmente, inentendible se ofrece el argumento, según el cual, la inteligencia que el a-quo, le dio a la modificación del artículo 65 del CL., a través del art. 29 par. 2º de la ley 789, conduciría a la aplicación de una </w:t>
      </w:r>
      <w:r w:rsidR="00E01FF9" w:rsidRPr="002A6784">
        <w:rPr>
          <w:rFonts w:ascii="Arial Narrow" w:hAnsi="Arial Narrow"/>
          <w:sz w:val="28"/>
          <w:szCs w:val="28"/>
          <w:lang w:val="es-CO" w:eastAsia="es-CO"/>
        </w:rPr>
        <w:t>prescripción</w:t>
      </w:r>
      <w:r w:rsidRPr="002A6784">
        <w:rPr>
          <w:rFonts w:ascii="Arial Narrow" w:hAnsi="Arial Narrow"/>
          <w:sz w:val="28"/>
          <w:szCs w:val="28"/>
          <w:lang w:val="es-CO" w:eastAsia="es-CO"/>
        </w:rPr>
        <w:t xml:space="preserve"> que no alegó la parte pasiva de la contención, en vista de su escaso desarrollo argumentativo, la Sala no alcanza a percibir de sus términos el sentido de tal apreciación, por lo que entonces eximida se encuentra de revisar el punto.</w:t>
      </w:r>
      <w:r w:rsidR="00954E30">
        <w:rPr>
          <w:rFonts w:ascii="Arial Narrow" w:hAnsi="Arial Narrow"/>
          <w:sz w:val="28"/>
          <w:szCs w:val="28"/>
          <w:lang w:val="es-CO" w:eastAsia="es-CO"/>
        </w:rPr>
        <w:t xml:space="preserve"> </w:t>
      </w:r>
      <w:r w:rsidRPr="002A6784">
        <w:rPr>
          <w:rFonts w:ascii="Arial Narrow" w:hAnsi="Arial Narrow"/>
          <w:sz w:val="28"/>
          <w:szCs w:val="28"/>
          <w:lang w:val="es-CO" w:eastAsia="es-CO"/>
        </w:rPr>
        <w:t>No triunfa, por ende, este</w:t>
      </w:r>
      <w:r w:rsidR="00954E30">
        <w:rPr>
          <w:rFonts w:ascii="Arial Narrow" w:hAnsi="Arial Narrow"/>
          <w:sz w:val="28"/>
          <w:szCs w:val="28"/>
          <w:lang w:val="es-CO" w:eastAsia="es-CO"/>
        </w:rPr>
        <w:t xml:space="preserve"> segmento de la apelación.</w:t>
      </w:r>
    </w:p>
    <w:p w:rsidR="00954E30" w:rsidRDefault="00954E30" w:rsidP="00954E30">
      <w:pPr>
        <w:pStyle w:val="Sinespaciado"/>
      </w:pPr>
    </w:p>
    <w:p w:rsidR="00E01FF9" w:rsidRPr="00E01FF9" w:rsidRDefault="00E01FF9" w:rsidP="00E01FF9">
      <w:pPr>
        <w:shd w:val="clear" w:color="auto" w:fill="FFFFFF"/>
        <w:spacing w:line="360" w:lineRule="auto"/>
        <w:ind w:firstLine="708"/>
        <w:jc w:val="both"/>
        <w:rPr>
          <w:rFonts w:ascii="Arial Narrow" w:hAnsi="Arial Narrow"/>
          <w:sz w:val="28"/>
          <w:szCs w:val="28"/>
          <w:lang w:val="es-CO" w:eastAsia="es-CO"/>
        </w:rPr>
      </w:pPr>
      <w:r w:rsidRPr="00E01FF9">
        <w:rPr>
          <w:rFonts w:ascii="Arial Narrow" w:hAnsi="Arial Narrow"/>
          <w:sz w:val="28"/>
          <w:szCs w:val="28"/>
          <w:lang w:val="es-CO" w:eastAsia="es-CO"/>
        </w:rPr>
        <w:t>Con todo, se revocara la absolución impartida a MEGABUS, y en su lugar, se dispondrá que esta respond</w:t>
      </w:r>
      <w:r>
        <w:rPr>
          <w:rFonts w:ascii="Arial Narrow" w:hAnsi="Arial Narrow"/>
          <w:sz w:val="28"/>
          <w:szCs w:val="28"/>
          <w:lang w:val="es-CO" w:eastAsia="es-CO"/>
        </w:rPr>
        <w:t>a</w:t>
      </w:r>
      <w:r w:rsidRPr="00E01FF9">
        <w:rPr>
          <w:rFonts w:ascii="Arial Narrow" w:hAnsi="Arial Narrow"/>
          <w:sz w:val="28"/>
          <w:szCs w:val="28"/>
          <w:lang w:val="es-CO" w:eastAsia="es-CO"/>
        </w:rPr>
        <w:t xml:space="preserve"> como obligada solidaria, respecto de las condenas fulminadas a la empleadora </w:t>
      </w:r>
      <w:proofErr w:type="spellStart"/>
      <w:r w:rsidRPr="00E01FF9">
        <w:rPr>
          <w:rFonts w:ascii="Arial Narrow" w:hAnsi="Arial Narrow"/>
          <w:sz w:val="28"/>
          <w:szCs w:val="28"/>
          <w:lang w:val="es-CO" w:eastAsia="es-CO"/>
        </w:rPr>
        <w:t>Insco</w:t>
      </w:r>
      <w:proofErr w:type="spellEnd"/>
      <w:r w:rsidRPr="00E01FF9">
        <w:rPr>
          <w:rFonts w:ascii="Arial Narrow" w:hAnsi="Arial Narrow"/>
          <w:sz w:val="28"/>
          <w:szCs w:val="28"/>
          <w:lang w:val="es-CO" w:eastAsia="es-CO"/>
        </w:rPr>
        <w:t xml:space="preserve"> Ltda.</w:t>
      </w:r>
    </w:p>
    <w:p w:rsidR="00E01FF9" w:rsidRDefault="00E01FF9" w:rsidP="00E01FF9">
      <w:pPr>
        <w:shd w:val="clear" w:color="auto" w:fill="FFFFFF"/>
        <w:spacing w:line="360" w:lineRule="auto"/>
        <w:ind w:firstLine="708"/>
        <w:jc w:val="both"/>
        <w:rPr>
          <w:rFonts w:ascii="Arial Narrow" w:hAnsi="Arial Narrow"/>
          <w:sz w:val="28"/>
          <w:szCs w:val="28"/>
          <w:lang w:val="es-CO" w:eastAsia="es-CO"/>
        </w:rPr>
      </w:pPr>
      <w:r w:rsidRPr="00E01FF9">
        <w:rPr>
          <w:rFonts w:ascii="Arial Narrow" w:hAnsi="Arial Narrow"/>
          <w:sz w:val="28"/>
          <w:szCs w:val="28"/>
          <w:lang w:val="es-CO" w:eastAsia="es-CO"/>
        </w:rPr>
        <w:t xml:space="preserve">Sin lugar a costas de segundo en contra de las acá recurrentes, por haber prosperado parcialmente sus respectivos ataques. Las de primera, estarán a cargo de las accionadas </w:t>
      </w:r>
      <w:proofErr w:type="spellStart"/>
      <w:r w:rsidRPr="00E01FF9">
        <w:rPr>
          <w:rFonts w:ascii="Arial Narrow" w:hAnsi="Arial Narrow"/>
          <w:sz w:val="28"/>
          <w:szCs w:val="28"/>
          <w:lang w:val="es-CO" w:eastAsia="es-CO"/>
        </w:rPr>
        <w:t>Insco</w:t>
      </w:r>
      <w:proofErr w:type="spellEnd"/>
      <w:r w:rsidRPr="00E01FF9">
        <w:rPr>
          <w:rFonts w:ascii="Arial Narrow" w:hAnsi="Arial Narrow"/>
          <w:sz w:val="28"/>
          <w:szCs w:val="28"/>
          <w:lang w:val="es-CO" w:eastAsia="es-CO"/>
        </w:rPr>
        <w:t xml:space="preserve"> </w:t>
      </w:r>
      <w:proofErr w:type="spellStart"/>
      <w:r w:rsidRPr="00E01FF9">
        <w:rPr>
          <w:rFonts w:ascii="Arial Narrow" w:hAnsi="Arial Narrow"/>
          <w:sz w:val="28"/>
          <w:szCs w:val="28"/>
          <w:lang w:val="es-CO" w:eastAsia="es-CO"/>
        </w:rPr>
        <w:t>Ltda</w:t>
      </w:r>
      <w:proofErr w:type="spellEnd"/>
      <w:r w:rsidRPr="00E01FF9">
        <w:rPr>
          <w:rFonts w:ascii="Arial Narrow" w:hAnsi="Arial Narrow"/>
          <w:sz w:val="28"/>
          <w:szCs w:val="28"/>
          <w:lang w:val="es-CO" w:eastAsia="es-CO"/>
        </w:rPr>
        <w:t>, y  MEGABUS SA., por partes iguales</w:t>
      </w:r>
      <w:r>
        <w:rPr>
          <w:rFonts w:ascii="Arial Narrow" w:hAnsi="Arial Narrow"/>
          <w:sz w:val="28"/>
          <w:szCs w:val="28"/>
          <w:lang w:val="es-CO" w:eastAsia="es-CO"/>
        </w:rPr>
        <w:t>.</w:t>
      </w:r>
    </w:p>
    <w:p w:rsidR="00954E30" w:rsidRPr="00E01FF9" w:rsidRDefault="00954E30" w:rsidP="00954E30">
      <w:pPr>
        <w:pStyle w:val="Sinespaciado"/>
        <w:rPr>
          <w:lang w:val="es-CO" w:eastAsia="es-CO"/>
        </w:rPr>
      </w:pPr>
    </w:p>
    <w:p w:rsidR="00E01FF9" w:rsidRPr="00606229" w:rsidRDefault="00E01FF9" w:rsidP="00E01FF9">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10704F" w:rsidRPr="00606229" w:rsidRDefault="0010704F" w:rsidP="0010704F">
      <w:pPr>
        <w:spacing w:line="360" w:lineRule="auto"/>
        <w:jc w:val="center"/>
        <w:rPr>
          <w:rFonts w:ascii="Arial Narrow" w:hAnsi="Arial Narrow" w:cs="Arial"/>
          <w:b/>
          <w:i/>
          <w:sz w:val="28"/>
          <w:szCs w:val="28"/>
        </w:rPr>
      </w:pPr>
      <w:r w:rsidRPr="00606229">
        <w:rPr>
          <w:rFonts w:ascii="Arial Narrow" w:hAnsi="Arial Narrow" w:cs="Arial"/>
          <w:b/>
          <w:i/>
          <w:sz w:val="28"/>
          <w:szCs w:val="28"/>
        </w:rPr>
        <w:t>FALLA</w:t>
      </w:r>
    </w:p>
    <w:p w:rsidR="0010704F" w:rsidRPr="00954E30" w:rsidRDefault="0010704F" w:rsidP="00954E30">
      <w:pPr>
        <w:pStyle w:val="Sinespaciado"/>
      </w:pPr>
    </w:p>
    <w:p w:rsidR="0010704F" w:rsidRPr="002E14DE" w:rsidRDefault="0010704F" w:rsidP="00B22DCF">
      <w:pPr>
        <w:numPr>
          <w:ilvl w:val="0"/>
          <w:numId w:val="4"/>
        </w:numPr>
        <w:autoSpaceDE w:val="0"/>
        <w:autoSpaceDN w:val="0"/>
        <w:adjustRightInd w:val="0"/>
        <w:spacing w:line="360" w:lineRule="auto"/>
        <w:ind w:left="0" w:firstLine="1134"/>
        <w:jc w:val="both"/>
      </w:pPr>
      <w:r w:rsidRPr="004C1F1F">
        <w:rPr>
          <w:rFonts w:ascii="Arial Narrow" w:hAnsi="Arial Narrow" w:cs="Arial"/>
          <w:b/>
          <w:i/>
          <w:spacing w:val="-2"/>
          <w:sz w:val="28"/>
          <w:szCs w:val="28"/>
        </w:rPr>
        <w:t xml:space="preserve"> </w:t>
      </w:r>
      <w:r w:rsidR="004C1F1F" w:rsidRPr="004C1F1F">
        <w:rPr>
          <w:rFonts w:ascii="Arial Narrow" w:hAnsi="Arial Narrow" w:cs="Arial"/>
          <w:b/>
          <w:i/>
          <w:spacing w:val="-2"/>
          <w:sz w:val="28"/>
          <w:szCs w:val="28"/>
        </w:rPr>
        <w:t xml:space="preserve">Revoca </w:t>
      </w:r>
      <w:r w:rsidR="004C1F1F" w:rsidRPr="002E14DE">
        <w:rPr>
          <w:rFonts w:ascii="Arial Narrow" w:hAnsi="Arial Narrow" w:cs="Arial"/>
          <w:spacing w:val="-2"/>
          <w:sz w:val="28"/>
          <w:szCs w:val="28"/>
        </w:rPr>
        <w:t>el ordinal 6º de</w:t>
      </w:r>
      <w:r w:rsidR="004C1F1F" w:rsidRPr="004C1F1F">
        <w:rPr>
          <w:rFonts w:ascii="Arial Narrow" w:hAnsi="Arial Narrow" w:cs="Arial"/>
          <w:spacing w:val="-2"/>
          <w:sz w:val="28"/>
          <w:szCs w:val="28"/>
        </w:rPr>
        <w:t xml:space="preserve"> </w:t>
      </w:r>
      <w:r w:rsidRPr="004C1F1F">
        <w:rPr>
          <w:rFonts w:ascii="Arial Narrow" w:hAnsi="Arial Narrow" w:cs="Arial"/>
          <w:spacing w:val="-2"/>
          <w:sz w:val="28"/>
          <w:szCs w:val="28"/>
        </w:rPr>
        <w:t xml:space="preserve">la sentencia proferida </w:t>
      </w:r>
      <w:r w:rsidR="004C1F1F" w:rsidRPr="004C1F1F">
        <w:rPr>
          <w:rFonts w:ascii="Arial Narrow" w:hAnsi="Arial Narrow" w:cs="Arial"/>
          <w:spacing w:val="-2"/>
          <w:sz w:val="28"/>
          <w:szCs w:val="28"/>
        </w:rPr>
        <w:t xml:space="preserve">el 26 de septiembre de 2014 </w:t>
      </w:r>
      <w:r w:rsidRPr="004C1F1F">
        <w:rPr>
          <w:rFonts w:ascii="Arial Narrow" w:hAnsi="Arial Narrow" w:cs="Arial"/>
          <w:sz w:val="28"/>
          <w:szCs w:val="28"/>
        </w:rPr>
        <w:t xml:space="preserve">por el Juzgado </w:t>
      </w:r>
      <w:r w:rsidR="004C1F1F" w:rsidRPr="004C1F1F">
        <w:rPr>
          <w:rFonts w:ascii="Arial Narrow" w:hAnsi="Arial Narrow" w:cs="Arial"/>
          <w:sz w:val="28"/>
          <w:szCs w:val="28"/>
        </w:rPr>
        <w:t>Segundo Laboral del Circuito de Descongestión de Pereira,</w:t>
      </w:r>
      <w:r w:rsidRPr="004C1F1F">
        <w:rPr>
          <w:rFonts w:ascii="Arial Narrow" w:hAnsi="Arial Narrow" w:cs="Arial"/>
          <w:sz w:val="28"/>
          <w:szCs w:val="28"/>
        </w:rPr>
        <w:t xml:space="preserve"> dentro del proceso ordinario promovido por </w:t>
      </w:r>
      <w:r w:rsidR="004C1F1F" w:rsidRPr="004C1F1F">
        <w:rPr>
          <w:rFonts w:ascii="Arial Narrow" w:hAnsi="Arial Narrow" w:cs="Arial"/>
          <w:b/>
          <w:i/>
          <w:iCs/>
          <w:sz w:val="28"/>
          <w:szCs w:val="28"/>
        </w:rPr>
        <w:t xml:space="preserve">José Gustavo Vera Cano </w:t>
      </w:r>
      <w:r w:rsidRPr="004C1F1F">
        <w:rPr>
          <w:rFonts w:ascii="Arial Narrow" w:hAnsi="Arial Narrow" w:cs="Arial"/>
          <w:sz w:val="28"/>
          <w:szCs w:val="28"/>
        </w:rPr>
        <w:t xml:space="preserve">contra </w:t>
      </w:r>
      <w:proofErr w:type="spellStart"/>
      <w:r w:rsidR="004C1F1F" w:rsidRPr="004C1F1F">
        <w:rPr>
          <w:rFonts w:ascii="Arial Narrow" w:hAnsi="Arial Narrow" w:cs="Arial"/>
          <w:b/>
          <w:i/>
          <w:sz w:val="28"/>
          <w:szCs w:val="28"/>
        </w:rPr>
        <w:t>Insco</w:t>
      </w:r>
      <w:proofErr w:type="spellEnd"/>
      <w:r w:rsidR="004C1F1F" w:rsidRPr="004C1F1F">
        <w:rPr>
          <w:rFonts w:ascii="Arial Narrow" w:hAnsi="Arial Narrow" w:cs="Arial"/>
          <w:b/>
          <w:i/>
          <w:sz w:val="28"/>
          <w:szCs w:val="28"/>
        </w:rPr>
        <w:t xml:space="preserve"> Ltda.  </w:t>
      </w:r>
      <w:r w:rsidR="004C1F1F" w:rsidRPr="004C1F1F">
        <w:rPr>
          <w:rFonts w:ascii="Arial Narrow" w:hAnsi="Arial Narrow" w:cs="Arial"/>
          <w:i/>
          <w:sz w:val="28"/>
          <w:szCs w:val="28"/>
        </w:rPr>
        <w:t xml:space="preserve">y </w:t>
      </w:r>
      <w:r w:rsidR="004C1F1F" w:rsidRPr="004C1F1F">
        <w:rPr>
          <w:rFonts w:ascii="Arial Narrow" w:hAnsi="Arial Narrow" w:cs="Arial"/>
          <w:b/>
          <w:i/>
          <w:sz w:val="28"/>
          <w:szCs w:val="28"/>
        </w:rPr>
        <w:lastRenderedPageBreak/>
        <w:t>M</w:t>
      </w:r>
      <w:r w:rsidR="004C1F1F">
        <w:rPr>
          <w:rFonts w:ascii="Arial Narrow" w:hAnsi="Arial Narrow" w:cs="Arial"/>
          <w:b/>
          <w:i/>
          <w:sz w:val="28"/>
          <w:szCs w:val="28"/>
        </w:rPr>
        <w:t xml:space="preserve">egabús S.A., </w:t>
      </w:r>
      <w:r w:rsidR="004C1F1F">
        <w:rPr>
          <w:rFonts w:ascii="Arial Narrow" w:hAnsi="Arial Narrow" w:cs="Arial"/>
          <w:sz w:val="28"/>
          <w:szCs w:val="28"/>
        </w:rPr>
        <w:t xml:space="preserve"> para en su lugar, declarar que ésta última, en calidad de contratante y beneficiaria de la obra, es solidariamente responsable de las condenas erigidas contra</w:t>
      </w:r>
      <w:r w:rsidR="006B03FB">
        <w:rPr>
          <w:rFonts w:ascii="Arial Narrow" w:hAnsi="Arial Narrow" w:cs="Arial"/>
          <w:sz w:val="28"/>
          <w:szCs w:val="28"/>
        </w:rPr>
        <w:t xml:space="preserve"> la sociedad </w:t>
      </w:r>
      <w:proofErr w:type="spellStart"/>
      <w:r w:rsidR="004C1F1F">
        <w:rPr>
          <w:rFonts w:ascii="Arial Narrow" w:hAnsi="Arial Narrow" w:cs="Arial"/>
          <w:sz w:val="28"/>
          <w:szCs w:val="28"/>
        </w:rPr>
        <w:t>Insco</w:t>
      </w:r>
      <w:proofErr w:type="spellEnd"/>
      <w:r w:rsidR="004C1F1F">
        <w:rPr>
          <w:rFonts w:ascii="Arial Narrow" w:hAnsi="Arial Narrow" w:cs="Arial"/>
          <w:sz w:val="28"/>
          <w:szCs w:val="28"/>
        </w:rPr>
        <w:t xml:space="preserve"> Ltda. </w:t>
      </w:r>
      <w:r w:rsidR="006B03FB">
        <w:rPr>
          <w:rFonts w:ascii="Arial Narrow" w:hAnsi="Arial Narrow" w:cs="Arial"/>
          <w:sz w:val="28"/>
          <w:szCs w:val="28"/>
        </w:rPr>
        <w:t xml:space="preserve">a favor </w:t>
      </w:r>
      <w:r w:rsidR="004C1F1F">
        <w:rPr>
          <w:rFonts w:ascii="Arial Narrow" w:hAnsi="Arial Narrow" w:cs="Arial"/>
          <w:sz w:val="28"/>
          <w:szCs w:val="28"/>
        </w:rPr>
        <w:t>del trabajador.</w:t>
      </w:r>
    </w:p>
    <w:p w:rsidR="002E14DE" w:rsidRPr="002E14DE" w:rsidRDefault="002E14DE" w:rsidP="002E14DE">
      <w:pPr>
        <w:pStyle w:val="Sinespaciado"/>
      </w:pPr>
    </w:p>
    <w:p w:rsidR="002E14DE" w:rsidRDefault="002E14DE" w:rsidP="002E14DE">
      <w:pPr>
        <w:pStyle w:val="Prrafodelista"/>
        <w:numPr>
          <w:ilvl w:val="0"/>
          <w:numId w:val="4"/>
        </w:numPr>
        <w:shd w:val="clear" w:color="auto" w:fill="FFFFFF"/>
        <w:tabs>
          <w:tab w:val="left" w:pos="1560"/>
        </w:tabs>
        <w:spacing w:line="360" w:lineRule="auto"/>
        <w:ind w:left="0" w:firstLine="1277"/>
        <w:jc w:val="both"/>
        <w:rPr>
          <w:rFonts w:ascii="Arial Narrow" w:hAnsi="Arial Narrow"/>
          <w:sz w:val="28"/>
          <w:szCs w:val="28"/>
          <w:lang w:val="es-CO" w:eastAsia="es-CO"/>
        </w:rPr>
      </w:pPr>
      <w:r w:rsidRPr="002E14DE">
        <w:rPr>
          <w:rFonts w:ascii="Arial Narrow" w:hAnsi="Arial Narrow"/>
          <w:sz w:val="28"/>
          <w:szCs w:val="28"/>
        </w:rPr>
        <w:t xml:space="preserve">Sin costas en esta instancia. </w:t>
      </w:r>
      <w:r w:rsidRPr="002E14DE">
        <w:rPr>
          <w:rFonts w:ascii="Arial Narrow" w:hAnsi="Arial Narrow"/>
          <w:sz w:val="28"/>
          <w:szCs w:val="28"/>
          <w:lang w:val="es-CO" w:eastAsia="es-CO"/>
        </w:rPr>
        <w:t>Las de primer</w:t>
      </w:r>
      <w:r>
        <w:rPr>
          <w:rFonts w:ascii="Arial Narrow" w:hAnsi="Arial Narrow"/>
          <w:sz w:val="28"/>
          <w:szCs w:val="28"/>
          <w:lang w:val="es-CO" w:eastAsia="es-CO"/>
        </w:rPr>
        <w:t xml:space="preserve"> grado</w:t>
      </w:r>
      <w:r w:rsidRPr="002E14DE">
        <w:rPr>
          <w:rFonts w:ascii="Arial Narrow" w:hAnsi="Arial Narrow"/>
          <w:sz w:val="28"/>
          <w:szCs w:val="28"/>
          <w:lang w:val="es-CO" w:eastAsia="es-CO"/>
        </w:rPr>
        <w:t>,</w:t>
      </w:r>
      <w:r>
        <w:rPr>
          <w:rFonts w:ascii="Arial Narrow" w:hAnsi="Arial Narrow"/>
          <w:sz w:val="28"/>
          <w:szCs w:val="28"/>
          <w:lang w:val="es-CO" w:eastAsia="es-CO"/>
        </w:rPr>
        <w:t xml:space="preserve"> se fijan a cargo </w:t>
      </w:r>
      <w:r w:rsidRPr="002E14DE">
        <w:rPr>
          <w:rFonts w:ascii="Arial Narrow" w:hAnsi="Arial Narrow"/>
          <w:sz w:val="28"/>
          <w:szCs w:val="28"/>
          <w:lang w:val="es-CO" w:eastAsia="es-CO"/>
        </w:rPr>
        <w:t xml:space="preserve">de las accionadas </w:t>
      </w:r>
      <w:proofErr w:type="spellStart"/>
      <w:r w:rsidRPr="002E14DE">
        <w:rPr>
          <w:rFonts w:ascii="Arial Narrow" w:hAnsi="Arial Narrow"/>
          <w:sz w:val="28"/>
          <w:szCs w:val="28"/>
          <w:lang w:val="es-CO" w:eastAsia="es-CO"/>
        </w:rPr>
        <w:t>Insco</w:t>
      </w:r>
      <w:proofErr w:type="spellEnd"/>
      <w:r w:rsidRPr="002E14DE">
        <w:rPr>
          <w:rFonts w:ascii="Arial Narrow" w:hAnsi="Arial Narrow"/>
          <w:sz w:val="28"/>
          <w:szCs w:val="28"/>
          <w:lang w:val="es-CO" w:eastAsia="es-CO"/>
        </w:rPr>
        <w:t xml:space="preserve"> </w:t>
      </w:r>
      <w:proofErr w:type="spellStart"/>
      <w:r w:rsidRPr="002E14DE">
        <w:rPr>
          <w:rFonts w:ascii="Arial Narrow" w:hAnsi="Arial Narrow"/>
          <w:sz w:val="28"/>
          <w:szCs w:val="28"/>
          <w:lang w:val="es-CO" w:eastAsia="es-CO"/>
        </w:rPr>
        <w:t>Ltda</w:t>
      </w:r>
      <w:proofErr w:type="spellEnd"/>
      <w:r w:rsidRPr="002E14DE">
        <w:rPr>
          <w:rFonts w:ascii="Arial Narrow" w:hAnsi="Arial Narrow"/>
          <w:sz w:val="28"/>
          <w:szCs w:val="28"/>
          <w:lang w:val="es-CO" w:eastAsia="es-CO"/>
        </w:rPr>
        <w:t>, y  </w:t>
      </w:r>
      <w:proofErr w:type="spellStart"/>
      <w:r w:rsidRPr="002E14DE">
        <w:rPr>
          <w:rFonts w:ascii="Arial Narrow" w:hAnsi="Arial Narrow"/>
          <w:sz w:val="28"/>
          <w:szCs w:val="28"/>
          <w:lang w:val="es-CO" w:eastAsia="es-CO"/>
        </w:rPr>
        <w:t>Megabus</w:t>
      </w:r>
      <w:proofErr w:type="spellEnd"/>
      <w:r w:rsidRPr="002E14DE">
        <w:rPr>
          <w:rFonts w:ascii="Arial Narrow" w:hAnsi="Arial Narrow"/>
          <w:sz w:val="28"/>
          <w:szCs w:val="28"/>
          <w:lang w:val="es-CO" w:eastAsia="es-CO"/>
        </w:rPr>
        <w:t xml:space="preserve"> S</w:t>
      </w:r>
      <w:r>
        <w:rPr>
          <w:rFonts w:ascii="Arial Narrow" w:hAnsi="Arial Narrow"/>
          <w:sz w:val="28"/>
          <w:szCs w:val="28"/>
          <w:lang w:val="es-CO" w:eastAsia="es-CO"/>
        </w:rPr>
        <w:t>.A</w:t>
      </w:r>
      <w:r w:rsidRPr="002E14DE">
        <w:rPr>
          <w:rFonts w:ascii="Arial Narrow" w:hAnsi="Arial Narrow"/>
          <w:sz w:val="28"/>
          <w:szCs w:val="28"/>
          <w:lang w:val="es-CO" w:eastAsia="es-CO"/>
        </w:rPr>
        <w:t>., por partes iguales.</w:t>
      </w:r>
    </w:p>
    <w:p w:rsidR="002E14DE" w:rsidRPr="002E14DE" w:rsidRDefault="002E14DE" w:rsidP="002E14DE">
      <w:pPr>
        <w:pStyle w:val="Prrafodelista"/>
        <w:rPr>
          <w:rFonts w:ascii="Arial Narrow" w:hAnsi="Arial Narrow"/>
          <w:sz w:val="28"/>
          <w:szCs w:val="28"/>
          <w:lang w:val="es-CO" w:eastAsia="es-CO"/>
        </w:rPr>
      </w:pPr>
    </w:p>
    <w:p w:rsidR="002E14DE" w:rsidRPr="00606229" w:rsidRDefault="002E14DE" w:rsidP="002E14DE">
      <w:pPr>
        <w:spacing w:line="360" w:lineRule="auto"/>
        <w:ind w:firstLine="900"/>
        <w:jc w:val="both"/>
        <w:rPr>
          <w:rFonts w:ascii="Arial Narrow" w:hAnsi="Arial Narrow" w:cs="Microsoft Sans Serif"/>
          <w:b/>
          <w:bCs/>
          <w:i/>
          <w:iCs/>
          <w:sz w:val="28"/>
          <w:szCs w:val="28"/>
          <w:lang w:val="es-ES"/>
        </w:rPr>
      </w:pPr>
      <w:r w:rsidRPr="00606229">
        <w:rPr>
          <w:rFonts w:ascii="Arial Narrow" w:hAnsi="Arial Narrow" w:cs="Microsoft Sans Serif"/>
          <w:b/>
          <w:bCs/>
          <w:i/>
          <w:iCs/>
          <w:sz w:val="28"/>
          <w:szCs w:val="28"/>
          <w:lang w:val="es-ES"/>
        </w:rPr>
        <w:t>NOTIFÍQUESE, CÚMPLASE Y DEVUÉLVASE.</w:t>
      </w:r>
    </w:p>
    <w:p w:rsidR="002E14DE" w:rsidRPr="00606229" w:rsidRDefault="002E14DE" w:rsidP="002E14DE">
      <w:pPr>
        <w:spacing w:line="360" w:lineRule="auto"/>
        <w:ind w:firstLine="900"/>
        <w:jc w:val="both"/>
        <w:rPr>
          <w:rFonts w:ascii="Arial Narrow" w:hAnsi="Arial Narrow" w:cs="Microsoft Sans Serif"/>
          <w:b/>
          <w:bCs/>
          <w:i/>
          <w:iCs/>
          <w:sz w:val="28"/>
          <w:szCs w:val="28"/>
          <w:lang w:val="es-ES"/>
        </w:rPr>
      </w:pPr>
    </w:p>
    <w:p w:rsidR="002E14DE" w:rsidRPr="00606229" w:rsidRDefault="002E14DE" w:rsidP="002E14DE">
      <w:pPr>
        <w:spacing w:line="360" w:lineRule="auto"/>
        <w:ind w:firstLine="900"/>
        <w:jc w:val="center"/>
        <w:rPr>
          <w:rFonts w:ascii="Arial Narrow" w:hAnsi="Arial Narrow" w:cs="Microsoft Sans Serif"/>
          <w:b/>
          <w:bCs/>
          <w:iCs/>
          <w:sz w:val="28"/>
          <w:szCs w:val="28"/>
          <w:lang w:val="es-ES"/>
        </w:rPr>
      </w:pPr>
    </w:p>
    <w:p w:rsidR="002E14DE" w:rsidRPr="00606229" w:rsidRDefault="002E14DE" w:rsidP="002E14DE">
      <w:pPr>
        <w:ind w:firstLine="900"/>
        <w:jc w:val="center"/>
        <w:rPr>
          <w:rFonts w:ascii="Arial Narrow" w:hAnsi="Arial Narrow" w:cs="Microsoft Sans Serif"/>
          <w:b/>
          <w:bCs/>
          <w:iCs/>
          <w:sz w:val="28"/>
          <w:szCs w:val="28"/>
          <w:lang w:val="es-ES"/>
        </w:rPr>
      </w:pPr>
    </w:p>
    <w:p w:rsidR="002E14DE" w:rsidRDefault="002E14DE" w:rsidP="002E14DE">
      <w:pPr>
        <w:ind w:firstLine="900"/>
        <w:jc w:val="center"/>
        <w:rPr>
          <w:rFonts w:ascii="Arial Narrow" w:hAnsi="Arial Narrow" w:cs="Microsoft Sans Serif"/>
          <w:b/>
          <w:bCs/>
          <w:iCs/>
          <w:sz w:val="28"/>
          <w:szCs w:val="28"/>
          <w:lang w:val="es-ES"/>
        </w:rPr>
      </w:pPr>
      <w:r w:rsidRPr="00606229">
        <w:rPr>
          <w:rFonts w:ascii="Arial Narrow" w:hAnsi="Arial Narrow" w:cs="Microsoft Sans Serif"/>
          <w:b/>
          <w:bCs/>
          <w:iCs/>
          <w:sz w:val="28"/>
          <w:szCs w:val="28"/>
          <w:lang w:val="es-ES"/>
        </w:rPr>
        <w:t>FRANCISCO JAVIER TAMAYO TABARES</w:t>
      </w:r>
    </w:p>
    <w:p w:rsidR="002E14DE" w:rsidRPr="00C11444" w:rsidRDefault="002E14DE" w:rsidP="002E14DE">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2E14DE" w:rsidRDefault="002E14DE" w:rsidP="002E14DE">
      <w:pPr>
        <w:ind w:firstLine="900"/>
        <w:jc w:val="both"/>
        <w:rPr>
          <w:rFonts w:ascii="Arial Narrow" w:hAnsi="Arial Narrow" w:cs="Microsoft Sans Serif"/>
          <w:b/>
          <w:sz w:val="28"/>
          <w:szCs w:val="28"/>
          <w:lang w:val="es-ES"/>
        </w:rPr>
      </w:pPr>
    </w:p>
    <w:p w:rsidR="002E14DE" w:rsidRDefault="002E14DE" w:rsidP="002E14DE">
      <w:pPr>
        <w:ind w:firstLine="900"/>
        <w:jc w:val="both"/>
        <w:rPr>
          <w:rFonts w:ascii="Arial Narrow" w:hAnsi="Arial Narrow" w:cs="Microsoft Sans Serif"/>
          <w:b/>
          <w:sz w:val="28"/>
          <w:szCs w:val="28"/>
          <w:lang w:val="es-ES"/>
        </w:rPr>
      </w:pPr>
    </w:p>
    <w:p w:rsidR="002E14DE" w:rsidRPr="00606229" w:rsidRDefault="002E14DE" w:rsidP="00954E30">
      <w:pPr>
        <w:pStyle w:val="Sinespaciado"/>
        <w:rPr>
          <w:lang w:val="es-ES"/>
        </w:rPr>
      </w:pPr>
    </w:p>
    <w:p w:rsidR="002E14DE" w:rsidRPr="00606229" w:rsidRDefault="002E14DE" w:rsidP="002E14DE">
      <w:pPr>
        <w:jc w:val="both"/>
        <w:rPr>
          <w:rFonts w:ascii="Arial Narrow" w:hAnsi="Arial Narrow" w:cs="Microsoft Sans Serif"/>
          <w:b/>
          <w:bCs/>
          <w:iCs/>
          <w:sz w:val="28"/>
          <w:szCs w:val="28"/>
          <w:lang w:val="es-ES"/>
        </w:rPr>
      </w:pPr>
    </w:p>
    <w:p w:rsidR="002E14DE" w:rsidRPr="00606229" w:rsidRDefault="002E14DE" w:rsidP="002E14DE">
      <w:pPr>
        <w:jc w:val="both"/>
        <w:rPr>
          <w:rFonts w:ascii="Arial Narrow" w:hAnsi="Arial Narrow" w:cs="Microsoft Sans Serif"/>
          <w:b/>
          <w:bCs/>
          <w:iCs/>
          <w:sz w:val="28"/>
          <w:szCs w:val="28"/>
          <w:lang w:val="es-ES"/>
        </w:rPr>
      </w:pPr>
    </w:p>
    <w:p w:rsidR="002E14DE" w:rsidRDefault="002E14DE" w:rsidP="002E14DE">
      <w:pPr>
        <w:jc w:val="both"/>
        <w:rPr>
          <w:rFonts w:ascii="Arial Narrow" w:hAnsi="Arial Narrow" w:cs="Microsoft Sans Serif"/>
          <w:sz w:val="28"/>
          <w:szCs w:val="28"/>
          <w:lang w:val="es-ES"/>
        </w:rPr>
      </w:pPr>
      <w:r w:rsidRPr="00606229">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606229">
        <w:rPr>
          <w:rFonts w:ascii="Arial Narrow" w:hAnsi="Arial Narrow" w:cs="Microsoft Sans Serif"/>
          <w:b/>
          <w:bCs/>
          <w:iCs/>
          <w:sz w:val="28"/>
          <w:szCs w:val="28"/>
          <w:lang w:val="es-ES"/>
        </w:rPr>
        <w:t xml:space="preserve">   JULIO CÉSAR SALAZAR MUÑOZ</w:t>
      </w:r>
      <w:r w:rsidRPr="00606229">
        <w:rPr>
          <w:rFonts w:ascii="Arial Narrow" w:hAnsi="Arial Narrow" w:cs="Microsoft Sans Serif"/>
          <w:sz w:val="28"/>
          <w:szCs w:val="28"/>
          <w:lang w:val="es-ES"/>
        </w:rPr>
        <w:t xml:space="preserve"> </w:t>
      </w:r>
    </w:p>
    <w:p w:rsidR="002E14DE" w:rsidRPr="00606229" w:rsidRDefault="002E14DE" w:rsidP="002E14DE">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Magistrado </w:t>
      </w:r>
    </w:p>
    <w:p w:rsidR="002E14DE" w:rsidRPr="002E14DE" w:rsidRDefault="002E14DE" w:rsidP="002E14DE">
      <w:pPr>
        <w:pStyle w:val="Prrafodelista"/>
        <w:numPr>
          <w:ilvl w:val="0"/>
          <w:numId w:val="7"/>
        </w:numPr>
        <w:ind w:left="1276" w:hanging="283"/>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2E14DE">
        <w:rPr>
          <w:rFonts w:ascii="Arial Narrow" w:hAnsi="Arial Narrow" w:cs="Microsoft Sans Serif"/>
          <w:bCs/>
          <w:iCs/>
          <w:sz w:val="28"/>
          <w:szCs w:val="28"/>
          <w:lang w:val="es-ES"/>
        </w:rPr>
        <w:t>Impedida  -</w:t>
      </w:r>
      <w:r w:rsidRPr="002E14DE">
        <w:rPr>
          <w:rFonts w:ascii="Arial Narrow" w:hAnsi="Arial Narrow" w:cs="Microsoft Sans Serif"/>
          <w:bCs/>
          <w:iCs/>
          <w:sz w:val="28"/>
          <w:szCs w:val="28"/>
          <w:lang w:val="es-ES"/>
        </w:rPr>
        <w:tab/>
        <w:t xml:space="preserve"> </w:t>
      </w:r>
    </w:p>
    <w:p w:rsidR="002E14DE" w:rsidRPr="00606229" w:rsidRDefault="002E14DE" w:rsidP="002E14DE">
      <w:pPr>
        <w:ind w:firstLine="900"/>
        <w:jc w:val="both"/>
        <w:rPr>
          <w:rFonts w:ascii="Arial Narrow" w:hAnsi="Arial Narrow" w:cs="Microsoft Sans Serif"/>
          <w:bCs/>
          <w:iCs/>
          <w:sz w:val="28"/>
          <w:szCs w:val="28"/>
          <w:lang w:val="es-ES"/>
        </w:rPr>
      </w:pPr>
      <w:r w:rsidRPr="00606229">
        <w:rPr>
          <w:rFonts w:ascii="Arial Narrow" w:hAnsi="Arial Narrow" w:cs="Microsoft Sans Serif"/>
          <w:bCs/>
          <w:iCs/>
          <w:sz w:val="28"/>
          <w:szCs w:val="28"/>
          <w:lang w:val="es-ES"/>
        </w:rPr>
        <w:t xml:space="preserve">                         </w:t>
      </w:r>
    </w:p>
    <w:p w:rsidR="002E14DE" w:rsidRDefault="002E14DE" w:rsidP="002E14DE">
      <w:pPr>
        <w:ind w:firstLine="900"/>
        <w:jc w:val="center"/>
        <w:rPr>
          <w:rFonts w:ascii="Arial Narrow" w:hAnsi="Arial Narrow" w:cs="Microsoft Sans Serif"/>
          <w:bCs/>
          <w:iCs/>
          <w:sz w:val="28"/>
          <w:szCs w:val="28"/>
          <w:lang w:val="es-ES"/>
        </w:rPr>
      </w:pPr>
    </w:p>
    <w:p w:rsidR="002E14DE" w:rsidRDefault="002E14DE" w:rsidP="002E14DE">
      <w:pPr>
        <w:ind w:firstLine="900"/>
        <w:jc w:val="center"/>
        <w:rPr>
          <w:rFonts w:ascii="Arial Narrow" w:hAnsi="Arial Narrow" w:cs="Microsoft Sans Serif"/>
          <w:bCs/>
          <w:iCs/>
          <w:sz w:val="28"/>
          <w:szCs w:val="28"/>
          <w:lang w:val="es-ES"/>
        </w:rPr>
      </w:pPr>
    </w:p>
    <w:p w:rsidR="002E14DE" w:rsidRPr="00606229" w:rsidRDefault="002E14DE" w:rsidP="002E14DE">
      <w:pPr>
        <w:ind w:firstLine="900"/>
        <w:jc w:val="center"/>
        <w:rPr>
          <w:rFonts w:ascii="Arial Narrow" w:hAnsi="Arial Narrow" w:cs="Microsoft Sans Serif"/>
          <w:bCs/>
          <w:iCs/>
          <w:sz w:val="28"/>
          <w:szCs w:val="28"/>
          <w:lang w:val="es-ES"/>
        </w:rPr>
      </w:pPr>
    </w:p>
    <w:p w:rsidR="002E14DE" w:rsidRPr="00606229" w:rsidRDefault="002E14DE" w:rsidP="002E14DE">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EDNA PATRICIA DUQUE ISAZA </w:t>
      </w:r>
    </w:p>
    <w:p w:rsidR="002E14DE" w:rsidRDefault="002E14DE" w:rsidP="00954E30">
      <w:pPr>
        <w:ind w:firstLine="900"/>
        <w:jc w:val="center"/>
      </w:pPr>
      <w:r w:rsidRPr="00606229">
        <w:rPr>
          <w:rFonts w:ascii="Arial Narrow" w:hAnsi="Arial Narrow" w:cs="Microsoft Sans Serif"/>
          <w:iCs/>
          <w:sz w:val="28"/>
          <w:szCs w:val="28"/>
          <w:lang w:val="es-ES"/>
        </w:rPr>
        <w:t>Secretari</w:t>
      </w:r>
      <w:r>
        <w:rPr>
          <w:rFonts w:ascii="Arial Narrow" w:hAnsi="Arial Narrow" w:cs="Microsoft Sans Serif"/>
          <w:iCs/>
          <w:sz w:val="28"/>
          <w:szCs w:val="28"/>
          <w:lang w:val="es-ES"/>
        </w:rPr>
        <w:t>a</w:t>
      </w:r>
    </w:p>
    <w:sectPr w:rsidR="002E14DE" w:rsidSect="00034343">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01" w:rsidRDefault="00D93C01" w:rsidP="0010704F">
      <w:r>
        <w:separator/>
      </w:r>
    </w:p>
  </w:endnote>
  <w:endnote w:type="continuationSeparator" w:id="0">
    <w:p w:rsidR="00D93C01" w:rsidRDefault="00D93C01" w:rsidP="0010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sdtContent>
      <w:p w:rsidR="008B62AF" w:rsidRDefault="008B62AF">
        <w:pPr>
          <w:pStyle w:val="Piedepgina"/>
          <w:jc w:val="right"/>
        </w:pPr>
        <w:r>
          <w:fldChar w:fldCharType="begin"/>
        </w:r>
        <w:r>
          <w:instrText>PAGE   \* MERGEFORMAT</w:instrText>
        </w:r>
        <w:r>
          <w:fldChar w:fldCharType="separate"/>
        </w:r>
        <w:r w:rsidR="00376F8A" w:rsidRPr="00376F8A">
          <w:rPr>
            <w:noProof/>
            <w:lang w:val="es-ES"/>
          </w:rPr>
          <w:t>14</w:t>
        </w:r>
        <w:r>
          <w:fldChar w:fldCharType="end"/>
        </w:r>
      </w:p>
    </w:sdtContent>
  </w:sdt>
  <w:p w:rsidR="008B62AF" w:rsidRDefault="008B62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01" w:rsidRDefault="00D93C01" w:rsidP="0010704F">
      <w:r>
        <w:separator/>
      </w:r>
    </w:p>
  </w:footnote>
  <w:footnote w:type="continuationSeparator" w:id="0">
    <w:p w:rsidR="00D93C01" w:rsidRDefault="00D93C01" w:rsidP="0010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4F" w:rsidRDefault="0010704F" w:rsidP="0010704F">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004-2008-00224-02</w:t>
    </w:r>
  </w:p>
  <w:p w:rsidR="0010704F" w:rsidRPr="00BD0CC8" w:rsidRDefault="0010704F" w:rsidP="0010704F">
    <w:pPr>
      <w:jc w:val="both"/>
      <w:rPr>
        <w:rFonts w:ascii="Arial" w:hAnsi="Arial" w:cs="Arial"/>
        <w:bCs/>
        <w:i/>
        <w:iCs/>
        <w:sz w:val="16"/>
        <w:szCs w:val="16"/>
      </w:rPr>
    </w:pPr>
    <w:r>
      <w:rPr>
        <w:rFonts w:ascii="Arial" w:hAnsi="Arial" w:cs="Arial"/>
        <w:bCs/>
        <w:i/>
        <w:sz w:val="16"/>
        <w:szCs w:val="16"/>
      </w:rPr>
      <w:t xml:space="preserve">José Gustavo Vera Cano vs Megabús S.A. y otro </w:t>
    </w:r>
  </w:p>
  <w:p w:rsidR="0010704F" w:rsidRDefault="0010704F" w:rsidP="0010704F">
    <w:pPr>
      <w:pStyle w:val="Encabezado"/>
    </w:pPr>
  </w:p>
  <w:p w:rsidR="0010704F" w:rsidRDefault="001070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55BA37B6"/>
    <w:lvl w:ilvl="0" w:tplc="8AB84BD8">
      <w:start w:val="1"/>
      <w:numFmt w:val="decimal"/>
      <w:lvlText w:val="%1."/>
      <w:lvlJc w:val="left"/>
      <w:pPr>
        <w:ind w:left="1637"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F235B08"/>
    <w:multiLevelType w:val="hybridMultilevel"/>
    <w:tmpl w:val="C994D03C"/>
    <w:lvl w:ilvl="0" w:tplc="7E0C004C">
      <w:start w:val="1"/>
      <w:numFmt w:val="upperRoman"/>
      <w:lvlText w:val="%1."/>
      <w:lvlJc w:val="left"/>
      <w:pPr>
        <w:ind w:left="1680" w:hanging="720"/>
      </w:pPr>
      <w:rPr>
        <w:rFonts w:cs="Arial"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2">
    <w:nsid w:val="11034853"/>
    <w:multiLevelType w:val="hybridMultilevel"/>
    <w:tmpl w:val="39C4A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877E06"/>
    <w:multiLevelType w:val="hybridMultilevel"/>
    <w:tmpl w:val="B6A691E6"/>
    <w:lvl w:ilvl="0" w:tplc="83781360">
      <w:start w:val="2"/>
      <w:numFmt w:val="bullet"/>
      <w:lvlText w:val="-"/>
      <w:lvlJc w:val="left"/>
      <w:pPr>
        <w:ind w:left="1776" w:hanging="360"/>
      </w:pPr>
      <w:rPr>
        <w:rFonts w:ascii="Arial Narrow" w:eastAsia="Times New Roman" w:hAnsi="Arial Narrow" w:cs="Microsoft Sans Serif"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abstractNum w:abstractNumId="5">
    <w:nsid w:val="72880D95"/>
    <w:multiLevelType w:val="hybridMultilevel"/>
    <w:tmpl w:val="BEE26896"/>
    <w:lvl w:ilvl="0" w:tplc="9AC612CE">
      <w:start w:val="1"/>
      <w:numFmt w:val="bullet"/>
      <w:lvlText w:val="-"/>
      <w:lvlJc w:val="left"/>
      <w:pPr>
        <w:ind w:left="1770" w:hanging="360"/>
      </w:pPr>
      <w:rPr>
        <w:rFonts w:ascii="Arial Narrow" w:eastAsia="Times New Roman" w:hAnsi="Arial Narrow" w:cs="Microsoft Sans Serif" w:hint="default"/>
        <w:b/>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6">
    <w:nsid w:val="79C553A0"/>
    <w:multiLevelType w:val="hybridMultilevel"/>
    <w:tmpl w:val="55BC8508"/>
    <w:lvl w:ilvl="0" w:tplc="BFCEC4E0">
      <w:start w:val="2"/>
      <w:numFmt w:val="bullet"/>
      <w:lvlText w:val="-"/>
      <w:lvlJc w:val="left"/>
      <w:pPr>
        <w:ind w:left="1211" w:hanging="360"/>
      </w:pPr>
      <w:rPr>
        <w:rFonts w:ascii="Arial Narrow" w:eastAsia="Times New Roman" w:hAnsi="Arial Narrow" w:cs="Microsoft Sans Serif"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4F"/>
    <w:rsid w:val="00012660"/>
    <w:rsid w:val="00016608"/>
    <w:rsid w:val="0002149E"/>
    <w:rsid w:val="000216E3"/>
    <w:rsid w:val="00034343"/>
    <w:rsid w:val="00050CD4"/>
    <w:rsid w:val="000614A8"/>
    <w:rsid w:val="00062A36"/>
    <w:rsid w:val="0008267B"/>
    <w:rsid w:val="00085D1D"/>
    <w:rsid w:val="000D0054"/>
    <w:rsid w:val="000E7F42"/>
    <w:rsid w:val="000F40B5"/>
    <w:rsid w:val="0010704F"/>
    <w:rsid w:val="00113518"/>
    <w:rsid w:val="00150E32"/>
    <w:rsid w:val="00172834"/>
    <w:rsid w:val="0017755F"/>
    <w:rsid w:val="001859ED"/>
    <w:rsid w:val="00195EF6"/>
    <w:rsid w:val="001A0485"/>
    <w:rsid w:val="001A1347"/>
    <w:rsid w:val="001C2556"/>
    <w:rsid w:val="001E1016"/>
    <w:rsid w:val="002252DD"/>
    <w:rsid w:val="0022669A"/>
    <w:rsid w:val="0023520E"/>
    <w:rsid w:val="00242152"/>
    <w:rsid w:val="00275FE3"/>
    <w:rsid w:val="002913B7"/>
    <w:rsid w:val="002A6784"/>
    <w:rsid w:val="002E14DE"/>
    <w:rsid w:val="003053F7"/>
    <w:rsid w:val="00310F96"/>
    <w:rsid w:val="003224B7"/>
    <w:rsid w:val="003414EF"/>
    <w:rsid w:val="003515EC"/>
    <w:rsid w:val="00376F8A"/>
    <w:rsid w:val="0038487B"/>
    <w:rsid w:val="00396A80"/>
    <w:rsid w:val="003A4EEE"/>
    <w:rsid w:val="003C5AC4"/>
    <w:rsid w:val="003F181D"/>
    <w:rsid w:val="00462486"/>
    <w:rsid w:val="00470AF2"/>
    <w:rsid w:val="004743E3"/>
    <w:rsid w:val="00485891"/>
    <w:rsid w:val="004A3123"/>
    <w:rsid w:val="004C1F1F"/>
    <w:rsid w:val="004D01C5"/>
    <w:rsid w:val="00515BDC"/>
    <w:rsid w:val="00525738"/>
    <w:rsid w:val="0056037E"/>
    <w:rsid w:val="00562B11"/>
    <w:rsid w:val="00563496"/>
    <w:rsid w:val="0057648F"/>
    <w:rsid w:val="00584F5C"/>
    <w:rsid w:val="005E0D03"/>
    <w:rsid w:val="005E36DA"/>
    <w:rsid w:val="005F5E82"/>
    <w:rsid w:val="006048DB"/>
    <w:rsid w:val="00605ABD"/>
    <w:rsid w:val="006135E9"/>
    <w:rsid w:val="0064013B"/>
    <w:rsid w:val="006664C8"/>
    <w:rsid w:val="0068137C"/>
    <w:rsid w:val="00684D80"/>
    <w:rsid w:val="006A521D"/>
    <w:rsid w:val="006B03FB"/>
    <w:rsid w:val="006B6A16"/>
    <w:rsid w:val="006F2FF3"/>
    <w:rsid w:val="006F44A5"/>
    <w:rsid w:val="00703764"/>
    <w:rsid w:val="00704538"/>
    <w:rsid w:val="00712251"/>
    <w:rsid w:val="00775E08"/>
    <w:rsid w:val="007A5314"/>
    <w:rsid w:val="007B5499"/>
    <w:rsid w:val="007C5984"/>
    <w:rsid w:val="007E5183"/>
    <w:rsid w:val="007F62BB"/>
    <w:rsid w:val="007F76A3"/>
    <w:rsid w:val="0080165C"/>
    <w:rsid w:val="008401AD"/>
    <w:rsid w:val="00855AAF"/>
    <w:rsid w:val="00855B13"/>
    <w:rsid w:val="00865400"/>
    <w:rsid w:val="00865F32"/>
    <w:rsid w:val="008B62AF"/>
    <w:rsid w:val="008C29C0"/>
    <w:rsid w:val="008D3060"/>
    <w:rsid w:val="008E4A4D"/>
    <w:rsid w:val="008F003B"/>
    <w:rsid w:val="009055C2"/>
    <w:rsid w:val="00907A5F"/>
    <w:rsid w:val="00954E30"/>
    <w:rsid w:val="0095624B"/>
    <w:rsid w:val="00964230"/>
    <w:rsid w:val="009855A1"/>
    <w:rsid w:val="009A041D"/>
    <w:rsid w:val="009C2C25"/>
    <w:rsid w:val="009F743B"/>
    <w:rsid w:val="00A10E3A"/>
    <w:rsid w:val="00A2295D"/>
    <w:rsid w:val="00A23CFA"/>
    <w:rsid w:val="00A25CD2"/>
    <w:rsid w:val="00A3183C"/>
    <w:rsid w:val="00A37B23"/>
    <w:rsid w:val="00A45950"/>
    <w:rsid w:val="00A8599A"/>
    <w:rsid w:val="00A928D2"/>
    <w:rsid w:val="00AB19F3"/>
    <w:rsid w:val="00AB696E"/>
    <w:rsid w:val="00B20F23"/>
    <w:rsid w:val="00B215CA"/>
    <w:rsid w:val="00B35BAF"/>
    <w:rsid w:val="00B56E76"/>
    <w:rsid w:val="00B854E8"/>
    <w:rsid w:val="00BA0C20"/>
    <w:rsid w:val="00BC2E8A"/>
    <w:rsid w:val="00BD4CA5"/>
    <w:rsid w:val="00BE7A82"/>
    <w:rsid w:val="00C20F5A"/>
    <w:rsid w:val="00C540C4"/>
    <w:rsid w:val="00C648EA"/>
    <w:rsid w:val="00C84472"/>
    <w:rsid w:val="00CB1FDA"/>
    <w:rsid w:val="00CF576A"/>
    <w:rsid w:val="00D06EA1"/>
    <w:rsid w:val="00D10C20"/>
    <w:rsid w:val="00D24F85"/>
    <w:rsid w:val="00D3310F"/>
    <w:rsid w:val="00D8314E"/>
    <w:rsid w:val="00D93C01"/>
    <w:rsid w:val="00DB4A50"/>
    <w:rsid w:val="00DD2548"/>
    <w:rsid w:val="00DF15A1"/>
    <w:rsid w:val="00DF30A5"/>
    <w:rsid w:val="00DF3386"/>
    <w:rsid w:val="00E00670"/>
    <w:rsid w:val="00E00D09"/>
    <w:rsid w:val="00E01FF9"/>
    <w:rsid w:val="00E13590"/>
    <w:rsid w:val="00E27B52"/>
    <w:rsid w:val="00E703AB"/>
    <w:rsid w:val="00E70A58"/>
    <w:rsid w:val="00E72ED8"/>
    <w:rsid w:val="00E7455A"/>
    <w:rsid w:val="00ED46E6"/>
    <w:rsid w:val="00ED6F4E"/>
    <w:rsid w:val="00EE10A9"/>
    <w:rsid w:val="00EF1157"/>
    <w:rsid w:val="00F23F2D"/>
    <w:rsid w:val="00F31690"/>
    <w:rsid w:val="00F65645"/>
    <w:rsid w:val="00F738A0"/>
    <w:rsid w:val="00F95ADD"/>
    <w:rsid w:val="00FC15AE"/>
    <w:rsid w:val="00FD4B53"/>
    <w:rsid w:val="00FD73D1"/>
    <w:rsid w:val="00FF7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18A00-9039-4856-AE62-7C407B30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4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10704F"/>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D24F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0704F"/>
    <w:rPr>
      <w:rFonts w:ascii="Arial" w:eastAsia="Times New Roman" w:hAnsi="Arial" w:cs="Times New Roman"/>
      <w:b/>
      <w:sz w:val="28"/>
      <w:szCs w:val="20"/>
      <w:lang w:eastAsia="es-ES"/>
    </w:rPr>
  </w:style>
  <w:style w:type="paragraph" w:styleId="Sangradetextonormal">
    <w:name w:val="Body Text Indent"/>
    <w:basedOn w:val="Normal"/>
    <w:link w:val="SangradetextonormalCar"/>
    <w:uiPriority w:val="99"/>
    <w:unhideWhenUsed/>
    <w:rsid w:val="0010704F"/>
    <w:pPr>
      <w:spacing w:after="120"/>
      <w:ind w:left="283"/>
    </w:pPr>
  </w:style>
  <w:style w:type="character" w:customStyle="1" w:styleId="SangradetextonormalCar">
    <w:name w:val="Sangría de texto normal Car"/>
    <w:basedOn w:val="Fuentedeprrafopredeter"/>
    <w:link w:val="Sangradetextonormal"/>
    <w:uiPriority w:val="99"/>
    <w:rsid w:val="0010704F"/>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10704F"/>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10704F"/>
    <w:rPr>
      <w:rFonts w:ascii="Arial Narrow" w:eastAsia="Times New Roman" w:hAnsi="Arial Narrow" w:cs="Arial"/>
      <w:b/>
      <w:sz w:val="24"/>
      <w:szCs w:val="24"/>
      <w:lang w:val="es-ES" w:eastAsia="es-ES"/>
    </w:rPr>
  </w:style>
  <w:style w:type="paragraph" w:styleId="Sinespaciado">
    <w:name w:val="No Spacing"/>
    <w:uiPriority w:val="1"/>
    <w:qFormat/>
    <w:rsid w:val="0010704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0704F"/>
    <w:pPr>
      <w:ind w:left="720"/>
      <w:contextualSpacing/>
    </w:pPr>
  </w:style>
  <w:style w:type="paragraph" w:styleId="Encabezado">
    <w:name w:val="header"/>
    <w:basedOn w:val="Normal"/>
    <w:link w:val="EncabezadoCar"/>
    <w:unhideWhenUsed/>
    <w:rsid w:val="0010704F"/>
    <w:pPr>
      <w:tabs>
        <w:tab w:val="center" w:pos="4419"/>
        <w:tab w:val="right" w:pos="8838"/>
      </w:tabs>
    </w:pPr>
  </w:style>
  <w:style w:type="character" w:customStyle="1" w:styleId="EncabezadoCar">
    <w:name w:val="Encabezado Car"/>
    <w:basedOn w:val="Fuentedeprrafopredeter"/>
    <w:link w:val="Encabezado"/>
    <w:rsid w:val="0010704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0704F"/>
    <w:pPr>
      <w:tabs>
        <w:tab w:val="center" w:pos="4419"/>
        <w:tab w:val="right" w:pos="8838"/>
      </w:tabs>
    </w:pPr>
  </w:style>
  <w:style w:type="character" w:customStyle="1" w:styleId="PiedepginaCar">
    <w:name w:val="Pie de página Car"/>
    <w:basedOn w:val="Fuentedeprrafopredeter"/>
    <w:link w:val="Piedepgina"/>
    <w:uiPriority w:val="99"/>
    <w:rsid w:val="0010704F"/>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10704F"/>
    <w:pPr>
      <w:spacing w:after="120"/>
    </w:pPr>
  </w:style>
  <w:style w:type="character" w:customStyle="1" w:styleId="TextoindependienteCar">
    <w:name w:val="Texto independiente Car"/>
    <w:basedOn w:val="Fuentedeprrafopredeter"/>
    <w:link w:val="Textoindependiente"/>
    <w:uiPriority w:val="99"/>
    <w:semiHidden/>
    <w:rsid w:val="0010704F"/>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rsid w:val="00D24F85"/>
    <w:rPr>
      <w:rFonts w:asciiTheme="majorHAnsi" w:eastAsiaTheme="majorEastAsia" w:hAnsiTheme="majorHAnsi" w:cstheme="majorBidi"/>
      <w:color w:val="2E74B5" w:themeColor="accent1" w:themeShade="BF"/>
      <w:sz w:val="26"/>
      <w:szCs w:val="26"/>
      <w:lang w:val="es-ES_tradnl" w:eastAsia="es-ES"/>
    </w:rPr>
  </w:style>
  <w:style w:type="paragraph" w:customStyle="1" w:styleId="Prrafodelista1">
    <w:name w:val="Párrafo de lista1"/>
    <w:basedOn w:val="Normal"/>
    <w:rsid w:val="00E01FF9"/>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0343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34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4858">
      <w:bodyDiv w:val="1"/>
      <w:marLeft w:val="0"/>
      <w:marRight w:val="0"/>
      <w:marTop w:val="0"/>
      <w:marBottom w:val="0"/>
      <w:divBdr>
        <w:top w:val="none" w:sz="0" w:space="0" w:color="auto"/>
        <w:left w:val="none" w:sz="0" w:space="0" w:color="auto"/>
        <w:bottom w:val="none" w:sz="0" w:space="0" w:color="auto"/>
        <w:right w:val="none" w:sz="0" w:space="0" w:color="auto"/>
      </w:divBdr>
      <w:divsChild>
        <w:div w:id="725689152">
          <w:marLeft w:val="0"/>
          <w:marRight w:val="0"/>
          <w:marTop w:val="0"/>
          <w:marBottom w:val="0"/>
          <w:divBdr>
            <w:top w:val="none" w:sz="0" w:space="0" w:color="auto"/>
            <w:left w:val="none" w:sz="0" w:space="0" w:color="auto"/>
            <w:bottom w:val="none" w:sz="0" w:space="0" w:color="auto"/>
            <w:right w:val="none" w:sz="0" w:space="0" w:color="auto"/>
          </w:divBdr>
        </w:div>
        <w:div w:id="1677686414">
          <w:marLeft w:val="0"/>
          <w:marRight w:val="0"/>
          <w:marTop w:val="0"/>
          <w:marBottom w:val="0"/>
          <w:divBdr>
            <w:top w:val="none" w:sz="0" w:space="0" w:color="auto"/>
            <w:left w:val="none" w:sz="0" w:space="0" w:color="auto"/>
            <w:bottom w:val="none" w:sz="0" w:space="0" w:color="auto"/>
            <w:right w:val="none" w:sz="0" w:space="0" w:color="auto"/>
          </w:divBdr>
        </w:div>
        <w:div w:id="1133249468">
          <w:marLeft w:val="0"/>
          <w:marRight w:val="0"/>
          <w:marTop w:val="0"/>
          <w:marBottom w:val="0"/>
          <w:divBdr>
            <w:top w:val="none" w:sz="0" w:space="0" w:color="auto"/>
            <w:left w:val="none" w:sz="0" w:space="0" w:color="auto"/>
            <w:bottom w:val="none" w:sz="0" w:space="0" w:color="auto"/>
            <w:right w:val="none" w:sz="0" w:space="0" w:color="auto"/>
          </w:divBdr>
        </w:div>
        <w:div w:id="1000155996">
          <w:marLeft w:val="0"/>
          <w:marRight w:val="0"/>
          <w:marTop w:val="0"/>
          <w:marBottom w:val="0"/>
          <w:divBdr>
            <w:top w:val="none" w:sz="0" w:space="0" w:color="auto"/>
            <w:left w:val="none" w:sz="0" w:space="0" w:color="auto"/>
            <w:bottom w:val="none" w:sz="0" w:space="0" w:color="auto"/>
            <w:right w:val="none" w:sz="0" w:space="0" w:color="auto"/>
          </w:divBdr>
        </w:div>
      </w:divsChild>
    </w:div>
    <w:div w:id="703138926">
      <w:bodyDiv w:val="1"/>
      <w:marLeft w:val="0"/>
      <w:marRight w:val="0"/>
      <w:marTop w:val="0"/>
      <w:marBottom w:val="0"/>
      <w:divBdr>
        <w:top w:val="none" w:sz="0" w:space="0" w:color="auto"/>
        <w:left w:val="none" w:sz="0" w:space="0" w:color="auto"/>
        <w:bottom w:val="none" w:sz="0" w:space="0" w:color="auto"/>
        <w:right w:val="none" w:sz="0" w:space="0" w:color="auto"/>
      </w:divBdr>
      <w:divsChild>
        <w:div w:id="1134248487">
          <w:marLeft w:val="0"/>
          <w:marRight w:val="0"/>
          <w:marTop w:val="0"/>
          <w:marBottom w:val="0"/>
          <w:divBdr>
            <w:top w:val="none" w:sz="0" w:space="0" w:color="auto"/>
            <w:left w:val="none" w:sz="0" w:space="0" w:color="auto"/>
            <w:bottom w:val="none" w:sz="0" w:space="0" w:color="auto"/>
            <w:right w:val="none" w:sz="0" w:space="0" w:color="auto"/>
          </w:divBdr>
        </w:div>
        <w:div w:id="1822769990">
          <w:marLeft w:val="0"/>
          <w:marRight w:val="0"/>
          <w:marTop w:val="0"/>
          <w:marBottom w:val="0"/>
          <w:divBdr>
            <w:top w:val="none" w:sz="0" w:space="0" w:color="auto"/>
            <w:left w:val="none" w:sz="0" w:space="0" w:color="auto"/>
            <w:bottom w:val="none" w:sz="0" w:space="0" w:color="auto"/>
            <w:right w:val="none" w:sz="0" w:space="0" w:color="auto"/>
          </w:divBdr>
        </w:div>
        <w:div w:id="1675298087">
          <w:marLeft w:val="0"/>
          <w:marRight w:val="0"/>
          <w:marTop w:val="0"/>
          <w:marBottom w:val="0"/>
          <w:divBdr>
            <w:top w:val="none" w:sz="0" w:space="0" w:color="auto"/>
            <w:left w:val="none" w:sz="0" w:space="0" w:color="auto"/>
            <w:bottom w:val="none" w:sz="0" w:space="0" w:color="auto"/>
            <w:right w:val="none" w:sz="0" w:space="0" w:color="auto"/>
          </w:divBdr>
        </w:div>
        <w:div w:id="1090345108">
          <w:marLeft w:val="0"/>
          <w:marRight w:val="0"/>
          <w:marTop w:val="0"/>
          <w:marBottom w:val="0"/>
          <w:divBdr>
            <w:top w:val="none" w:sz="0" w:space="0" w:color="auto"/>
            <w:left w:val="none" w:sz="0" w:space="0" w:color="auto"/>
            <w:bottom w:val="none" w:sz="0" w:space="0" w:color="auto"/>
            <w:right w:val="none" w:sz="0" w:space="0" w:color="auto"/>
          </w:divBdr>
        </w:div>
        <w:div w:id="1170024365">
          <w:marLeft w:val="0"/>
          <w:marRight w:val="0"/>
          <w:marTop w:val="0"/>
          <w:marBottom w:val="0"/>
          <w:divBdr>
            <w:top w:val="none" w:sz="0" w:space="0" w:color="auto"/>
            <w:left w:val="none" w:sz="0" w:space="0" w:color="auto"/>
            <w:bottom w:val="none" w:sz="0" w:space="0" w:color="auto"/>
            <w:right w:val="none" w:sz="0" w:space="0" w:color="auto"/>
          </w:divBdr>
        </w:div>
      </w:divsChild>
    </w:div>
    <w:div w:id="1109160361">
      <w:bodyDiv w:val="1"/>
      <w:marLeft w:val="0"/>
      <w:marRight w:val="0"/>
      <w:marTop w:val="0"/>
      <w:marBottom w:val="0"/>
      <w:divBdr>
        <w:top w:val="none" w:sz="0" w:space="0" w:color="auto"/>
        <w:left w:val="none" w:sz="0" w:space="0" w:color="auto"/>
        <w:bottom w:val="none" w:sz="0" w:space="0" w:color="auto"/>
        <w:right w:val="none" w:sz="0" w:space="0" w:color="auto"/>
      </w:divBdr>
      <w:divsChild>
        <w:div w:id="1309674019">
          <w:marLeft w:val="0"/>
          <w:marRight w:val="0"/>
          <w:marTop w:val="0"/>
          <w:marBottom w:val="0"/>
          <w:divBdr>
            <w:top w:val="none" w:sz="0" w:space="0" w:color="auto"/>
            <w:left w:val="none" w:sz="0" w:space="0" w:color="auto"/>
            <w:bottom w:val="none" w:sz="0" w:space="0" w:color="auto"/>
            <w:right w:val="none" w:sz="0" w:space="0" w:color="auto"/>
          </w:divBdr>
        </w:div>
        <w:div w:id="1918400522">
          <w:marLeft w:val="0"/>
          <w:marRight w:val="0"/>
          <w:marTop w:val="0"/>
          <w:marBottom w:val="0"/>
          <w:divBdr>
            <w:top w:val="none" w:sz="0" w:space="0" w:color="auto"/>
            <w:left w:val="none" w:sz="0" w:space="0" w:color="auto"/>
            <w:bottom w:val="none" w:sz="0" w:space="0" w:color="auto"/>
            <w:right w:val="none" w:sz="0" w:space="0" w:color="auto"/>
          </w:divBdr>
        </w:div>
        <w:div w:id="817068029">
          <w:marLeft w:val="0"/>
          <w:marRight w:val="0"/>
          <w:marTop w:val="0"/>
          <w:marBottom w:val="0"/>
          <w:divBdr>
            <w:top w:val="none" w:sz="0" w:space="0" w:color="auto"/>
            <w:left w:val="none" w:sz="0" w:space="0" w:color="auto"/>
            <w:bottom w:val="none" w:sz="0" w:space="0" w:color="auto"/>
            <w:right w:val="none" w:sz="0" w:space="0" w:color="auto"/>
          </w:divBdr>
        </w:div>
        <w:div w:id="1235895781">
          <w:marLeft w:val="0"/>
          <w:marRight w:val="0"/>
          <w:marTop w:val="0"/>
          <w:marBottom w:val="0"/>
          <w:divBdr>
            <w:top w:val="none" w:sz="0" w:space="0" w:color="auto"/>
            <w:left w:val="none" w:sz="0" w:space="0" w:color="auto"/>
            <w:bottom w:val="none" w:sz="0" w:space="0" w:color="auto"/>
            <w:right w:val="none" w:sz="0" w:space="0" w:color="auto"/>
          </w:divBdr>
        </w:div>
        <w:div w:id="199974808">
          <w:marLeft w:val="0"/>
          <w:marRight w:val="0"/>
          <w:marTop w:val="0"/>
          <w:marBottom w:val="0"/>
          <w:divBdr>
            <w:top w:val="none" w:sz="0" w:space="0" w:color="auto"/>
            <w:left w:val="none" w:sz="0" w:space="0" w:color="auto"/>
            <w:bottom w:val="none" w:sz="0" w:space="0" w:color="auto"/>
            <w:right w:val="none" w:sz="0" w:space="0" w:color="auto"/>
          </w:divBdr>
        </w:div>
        <w:div w:id="1722053107">
          <w:marLeft w:val="0"/>
          <w:marRight w:val="0"/>
          <w:marTop w:val="0"/>
          <w:marBottom w:val="0"/>
          <w:divBdr>
            <w:top w:val="none" w:sz="0" w:space="0" w:color="auto"/>
            <w:left w:val="none" w:sz="0" w:space="0" w:color="auto"/>
            <w:bottom w:val="none" w:sz="0" w:space="0" w:color="auto"/>
            <w:right w:val="none" w:sz="0" w:space="0" w:color="auto"/>
          </w:divBdr>
        </w:div>
        <w:div w:id="799496562">
          <w:marLeft w:val="0"/>
          <w:marRight w:val="0"/>
          <w:marTop w:val="0"/>
          <w:marBottom w:val="0"/>
          <w:divBdr>
            <w:top w:val="none" w:sz="0" w:space="0" w:color="auto"/>
            <w:left w:val="none" w:sz="0" w:space="0" w:color="auto"/>
            <w:bottom w:val="none" w:sz="0" w:space="0" w:color="auto"/>
            <w:right w:val="none" w:sz="0" w:space="0" w:color="auto"/>
          </w:divBdr>
        </w:div>
        <w:div w:id="116920173">
          <w:marLeft w:val="0"/>
          <w:marRight w:val="0"/>
          <w:marTop w:val="0"/>
          <w:marBottom w:val="0"/>
          <w:divBdr>
            <w:top w:val="none" w:sz="0" w:space="0" w:color="auto"/>
            <w:left w:val="none" w:sz="0" w:space="0" w:color="auto"/>
            <w:bottom w:val="none" w:sz="0" w:space="0" w:color="auto"/>
            <w:right w:val="none" w:sz="0" w:space="0" w:color="auto"/>
          </w:divBdr>
        </w:div>
        <w:div w:id="1322541058">
          <w:marLeft w:val="0"/>
          <w:marRight w:val="0"/>
          <w:marTop w:val="0"/>
          <w:marBottom w:val="0"/>
          <w:divBdr>
            <w:top w:val="none" w:sz="0" w:space="0" w:color="auto"/>
            <w:left w:val="none" w:sz="0" w:space="0" w:color="auto"/>
            <w:bottom w:val="none" w:sz="0" w:space="0" w:color="auto"/>
            <w:right w:val="none" w:sz="0" w:space="0" w:color="auto"/>
          </w:divBdr>
        </w:div>
        <w:div w:id="1626304782">
          <w:marLeft w:val="0"/>
          <w:marRight w:val="0"/>
          <w:marTop w:val="0"/>
          <w:marBottom w:val="0"/>
          <w:divBdr>
            <w:top w:val="none" w:sz="0" w:space="0" w:color="auto"/>
            <w:left w:val="none" w:sz="0" w:space="0" w:color="auto"/>
            <w:bottom w:val="none" w:sz="0" w:space="0" w:color="auto"/>
            <w:right w:val="none" w:sz="0" w:space="0" w:color="auto"/>
          </w:divBdr>
        </w:div>
        <w:div w:id="1514487629">
          <w:marLeft w:val="0"/>
          <w:marRight w:val="0"/>
          <w:marTop w:val="0"/>
          <w:marBottom w:val="0"/>
          <w:divBdr>
            <w:top w:val="none" w:sz="0" w:space="0" w:color="auto"/>
            <w:left w:val="none" w:sz="0" w:space="0" w:color="auto"/>
            <w:bottom w:val="none" w:sz="0" w:space="0" w:color="auto"/>
            <w:right w:val="none" w:sz="0" w:space="0" w:color="auto"/>
          </w:divBdr>
        </w:div>
        <w:div w:id="270363588">
          <w:marLeft w:val="0"/>
          <w:marRight w:val="0"/>
          <w:marTop w:val="0"/>
          <w:marBottom w:val="0"/>
          <w:divBdr>
            <w:top w:val="none" w:sz="0" w:space="0" w:color="auto"/>
            <w:left w:val="none" w:sz="0" w:space="0" w:color="auto"/>
            <w:bottom w:val="none" w:sz="0" w:space="0" w:color="auto"/>
            <w:right w:val="none" w:sz="0" w:space="0" w:color="auto"/>
          </w:divBdr>
        </w:div>
        <w:div w:id="1429079430">
          <w:marLeft w:val="0"/>
          <w:marRight w:val="0"/>
          <w:marTop w:val="0"/>
          <w:marBottom w:val="0"/>
          <w:divBdr>
            <w:top w:val="none" w:sz="0" w:space="0" w:color="auto"/>
            <w:left w:val="none" w:sz="0" w:space="0" w:color="auto"/>
            <w:bottom w:val="none" w:sz="0" w:space="0" w:color="auto"/>
            <w:right w:val="none" w:sz="0" w:space="0" w:color="auto"/>
          </w:divBdr>
        </w:div>
        <w:div w:id="1868179023">
          <w:marLeft w:val="0"/>
          <w:marRight w:val="0"/>
          <w:marTop w:val="0"/>
          <w:marBottom w:val="0"/>
          <w:divBdr>
            <w:top w:val="none" w:sz="0" w:space="0" w:color="auto"/>
            <w:left w:val="none" w:sz="0" w:space="0" w:color="auto"/>
            <w:bottom w:val="none" w:sz="0" w:space="0" w:color="auto"/>
            <w:right w:val="none" w:sz="0" w:space="0" w:color="auto"/>
          </w:divBdr>
        </w:div>
        <w:div w:id="1076781319">
          <w:marLeft w:val="0"/>
          <w:marRight w:val="0"/>
          <w:marTop w:val="0"/>
          <w:marBottom w:val="0"/>
          <w:divBdr>
            <w:top w:val="none" w:sz="0" w:space="0" w:color="auto"/>
            <w:left w:val="none" w:sz="0" w:space="0" w:color="auto"/>
            <w:bottom w:val="none" w:sz="0" w:space="0" w:color="auto"/>
            <w:right w:val="none" w:sz="0" w:space="0" w:color="auto"/>
          </w:divBdr>
        </w:div>
        <w:div w:id="1691953561">
          <w:marLeft w:val="0"/>
          <w:marRight w:val="0"/>
          <w:marTop w:val="0"/>
          <w:marBottom w:val="0"/>
          <w:divBdr>
            <w:top w:val="none" w:sz="0" w:space="0" w:color="auto"/>
            <w:left w:val="none" w:sz="0" w:space="0" w:color="auto"/>
            <w:bottom w:val="none" w:sz="0" w:space="0" w:color="auto"/>
            <w:right w:val="none" w:sz="0" w:space="0" w:color="auto"/>
          </w:divBdr>
        </w:div>
        <w:div w:id="1521702619">
          <w:marLeft w:val="0"/>
          <w:marRight w:val="0"/>
          <w:marTop w:val="0"/>
          <w:marBottom w:val="0"/>
          <w:divBdr>
            <w:top w:val="none" w:sz="0" w:space="0" w:color="auto"/>
            <w:left w:val="none" w:sz="0" w:space="0" w:color="auto"/>
            <w:bottom w:val="none" w:sz="0" w:space="0" w:color="auto"/>
            <w:right w:val="none" w:sz="0" w:space="0" w:color="auto"/>
          </w:divBdr>
        </w:div>
        <w:div w:id="906384053">
          <w:marLeft w:val="0"/>
          <w:marRight w:val="0"/>
          <w:marTop w:val="0"/>
          <w:marBottom w:val="0"/>
          <w:divBdr>
            <w:top w:val="none" w:sz="0" w:space="0" w:color="auto"/>
            <w:left w:val="none" w:sz="0" w:space="0" w:color="auto"/>
            <w:bottom w:val="none" w:sz="0" w:space="0" w:color="auto"/>
            <w:right w:val="none" w:sz="0" w:space="0" w:color="auto"/>
          </w:divBdr>
        </w:div>
        <w:div w:id="41097124">
          <w:marLeft w:val="0"/>
          <w:marRight w:val="0"/>
          <w:marTop w:val="0"/>
          <w:marBottom w:val="0"/>
          <w:divBdr>
            <w:top w:val="none" w:sz="0" w:space="0" w:color="auto"/>
            <w:left w:val="none" w:sz="0" w:space="0" w:color="auto"/>
            <w:bottom w:val="none" w:sz="0" w:space="0" w:color="auto"/>
            <w:right w:val="none" w:sz="0" w:space="0" w:color="auto"/>
          </w:divBdr>
        </w:div>
        <w:div w:id="53160230">
          <w:marLeft w:val="0"/>
          <w:marRight w:val="0"/>
          <w:marTop w:val="0"/>
          <w:marBottom w:val="0"/>
          <w:divBdr>
            <w:top w:val="none" w:sz="0" w:space="0" w:color="auto"/>
            <w:left w:val="none" w:sz="0" w:space="0" w:color="auto"/>
            <w:bottom w:val="none" w:sz="0" w:space="0" w:color="auto"/>
            <w:right w:val="none" w:sz="0" w:space="0" w:color="auto"/>
          </w:divBdr>
        </w:div>
        <w:div w:id="677197585">
          <w:marLeft w:val="0"/>
          <w:marRight w:val="0"/>
          <w:marTop w:val="0"/>
          <w:marBottom w:val="0"/>
          <w:divBdr>
            <w:top w:val="none" w:sz="0" w:space="0" w:color="auto"/>
            <w:left w:val="none" w:sz="0" w:space="0" w:color="auto"/>
            <w:bottom w:val="none" w:sz="0" w:space="0" w:color="auto"/>
            <w:right w:val="none" w:sz="0" w:space="0" w:color="auto"/>
          </w:divBdr>
        </w:div>
        <w:div w:id="327293879">
          <w:marLeft w:val="0"/>
          <w:marRight w:val="0"/>
          <w:marTop w:val="0"/>
          <w:marBottom w:val="0"/>
          <w:divBdr>
            <w:top w:val="none" w:sz="0" w:space="0" w:color="auto"/>
            <w:left w:val="none" w:sz="0" w:space="0" w:color="auto"/>
            <w:bottom w:val="none" w:sz="0" w:space="0" w:color="auto"/>
            <w:right w:val="none" w:sz="0" w:space="0" w:color="auto"/>
          </w:divBdr>
        </w:div>
        <w:div w:id="1479883825">
          <w:marLeft w:val="0"/>
          <w:marRight w:val="0"/>
          <w:marTop w:val="0"/>
          <w:marBottom w:val="0"/>
          <w:divBdr>
            <w:top w:val="none" w:sz="0" w:space="0" w:color="auto"/>
            <w:left w:val="none" w:sz="0" w:space="0" w:color="auto"/>
            <w:bottom w:val="none" w:sz="0" w:space="0" w:color="auto"/>
            <w:right w:val="none" w:sz="0" w:space="0" w:color="auto"/>
          </w:divBdr>
        </w:div>
        <w:div w:id="826943119">
          <w:marLeft w:val="0"/>
          <w:marRight w:val="0"/>
          <w:marTop w:val="0"/>
          <w:marBottom w:val="0"/>
          <w:divBdr>
            <w:top w:val="none" w:sz="0" w:space="0" w:color="auto"/>
            <w:left w:val="none" w:sz="0" w:space="0" w:color="auto"/>
            <w:bottom w:val="none" w:sz="0" w:space="0" w:color="auto"/>
            <w:right w:val="none" w:sz="0" w:space="0" w:color="auto"/>
          </w:divBdr>
        </w:div>
        <w:div w:id="1611352741">
          <w:marLeft w:val="0"/>
          <w:marRight w:val="0"/>
          <w:marTop w:val="0"/>
          <w:marBottom w:val="0"/>
          <w:divBdr>
            <w:top w:val="none" w:sz="0" w:space="0" w:color="auto"/>
            <w:left w:val="none" w:sz="0" w:space="0" w:color="auto"/>
            <w:bottom w:val="none" w:sz="0" w:space="0" w:color="auto"/>
            <w:right w:val="none" w:sz="0" w:space="0" w:color="auto"/>
          </w:divBdr>
        </w:div>
        <w:div w:id="1284380500">
          <w:marLeft w:val="0"/>
          <w:marRight w:val="0"/>
          <w:marTop w:val="0"/>
          <w:marBottom w:val="0"/>
          <w:divBdr>
            <w:top w:val="none" w:sz="0" w:space="0" w:color="auto"/>
            <w:left w:val="none" w:sz="0" w:space="0" w:color="auto"/>
            <w:bottom w:val="none" w:sz="0" w:space="0" w:color="auto"/>
            <w:right w:val="none" w:sz="0" w:space="0" w:color="auto"/>
          </w:divBdr>
        </w:div>
        <w:div w:id="1880631038">
          <w:marLeft w:val="0"/>
          <w:marRight w:val="0"/>
          <w:marTop w:val="0"/>
          <w:marBottom w:val="0"/>
          <w:divBdr>
            <w:top w:val="none" w:sz="0" w:space="0" w:color="auto"/>
            <w:left w:val="none" w:sz="0" w:space="0" w:color="auto"/>
            <w:bottom w:val="none" w:sz="0" w:space="0" w:color="auto"/>
            <w:right w:val="none" w:sz="0" w:space="0" w:color="auto"/>
          </w:divBdr>
        </w:div>
        <w:div w:id="1628900012">
          <w:marLeft w:val="0"/>
          <w:marRight w:val="0"/>
          <w:marTop w:val="0"/>
          <w:marBottom w:val="0"/>
          <w:divBdr>
            <w:top w:val="none" w:sz="0" w:space="0" w:color="auto"/>
            <w:left w:val="none" w:sz="0" w:space="0" w:color="auto"/>
            <w:bottom w:val="none" w:sz="0" w:space="0" w:color="auto"/>
            <w:right w:val="none" w:sz="0" w:space="0" w:color="auto"/>
          </w:divBdr>
        </w:div>
        <w:div w:id="1754038158">
          <w:marLeft w:val="0"/>
          <w:marRight w:val="0"/>
          <w:marTop w:val="0"/>
          <w:marBottom w:val="0"/>
          <w:divBdr>
            <w:top w:val="none" w:sz="0" w:space="0" w:color="auto"/>
            <w:left w:val="none" w:sz="0" w:space="0" w:color="auto"/>
            <w:bottom w:val="none" w:sz="0" w:space="0" w:color="auto"/>
            <w:right w:val="none" w:sz="0" w:space="0" w:color="auto"/>
          </w:divBdr>
        </w:div>
        <w:div w:id="255947834">
          <w:marLeft w:val="0"/>
          <w:marRight w:val="0"/>
          <w:marTop w:val="0"/>
          <w:marBottom w:val="0"/>
          <w:divBdr>
            <w:top w:val="none" w:sz="0" w:space="0" w:color="auto"/>
            <w:left w:val="none" w:sz="0" w:space="0" w:color="auto"/>
            <w:bottom w:val="none" w:sz="0" w:space="0" w:color="auto"/>
            <w:right w:val="none" w:sz="0" w:space="0" w:color="auto"/>
          </w:divBdr>
        </w:div>
        <w:div w:id="2130513024">
          <w:marLeft w:val="0"/>
          <w:marRight w:val="0"/>
          <w:marTop w:val="0"/>
          <w:marBottom w:val="0"/>
          <w:divBdr>
            <w:top w:val="none" w:sz="0" w:space="0" w:color="auto"/>
            <w:left w:val="none" w:sz="0" w:space="0" w:color="auto"/>
            <w:bottom w:val="none" w:sz="0" w:space="0" w:color="auto"/>
            <w:right w:val="none" w:sz="0" w:space="0" w:color="auto"/>
          </w:divBdr>
        </w:div>
        <w:div w:id="405804627">
          <w:marLeft w:val="0"/>
          <w:marRight w:val="0"/>
          <w:marTop w:val="0"/>
          <w:marBottom w:val="0"/>
          <w:divBdr>
            <w:top w:val="none" w:sz="0" w:space="0" w:color="auto"/>
            <w:left w:val="none" w:sz="0" w:space="0" w:color="auto"/>
            <w:bottom w:val="none" w:sz="0" w:space="0" w:color="auto"/>
            <w:right w:val="none" w:sz="0" w:space="0" w:color="auto"/>
          </w:divBdr>
        </w:div>
        <w:div w:id="116031066">
          <w:marLeft w:val="0"/>
          <w:marRight w:val="0"/>
          <w:marTop w:val="0"/>
          <w:marBottom w:val="0"/>
          <w:divBdr>
            <w:top w:val="none" w:sz="0" w:space="0" w:color="auto"/>
            <w:left w:val="none" w:sz="0" w:space="0" w:color="auto"/>
            <w:bottom w:val="none" w:sz="0" w:space="0" w:color="auto"/>
            <w:right w:val="none" w:sz="0" w:space="0" w:color="auto"/>
          </w:divBdr>
        </w:div>
        <w:div w:id="1999571999">
          <w:marLeft w:val="0"/>
          <w:marRight w:val="0"/>
          <w:marTop w:val="0"/>
          <w:marBottom w:val="0"/>
          <w:divBdr>
            <w:top w:val="none" w:sz="0" w:space="0" w:color="auto"/>
            <w:left w:val="none" w:sz="0" w:space="0" w:color="auto"/>
            <w:bottom w:val="none" w:sz="0" w:space="0" w:color="auto"/>
            <w:right w:val="none" w:sz="0" w:space="0" w:color="auto"/>
          </w:divBdr>
        </w:div>
        <w:div w:id="473185193">
          <w:marLeft w:val="0"/>
          <w:marRight w:val="0"/>
          <w:marTop w:val="0"/>
          <w:marBottom w:val="0"/>
          <w:divBdr>
            <w:top w:val="none" w:sz="0" w:space="0" w:color="auto"/>
            <w:left w:val="none" w:sz="0" w:space="0" w:color="auto"/>
            <w:bottom w:val="none" w:sz="0" w:space="0" w:color="auto"/>
            <w:right w:val="none" w:sz="0" w:space="0" w:color="auto"/>
          </w:divBdr>
        </w:div>
        <w:div w:id="1608735738">
          <w:marLeft w:val="0"/>
          <w:marRight w:val="0"/>
          <w:marTop w:val="0"/>
          <w:marBottom w:val="0"/>
          <w:divBdr>
            <w:top w:val="none" w:sz="0" w:space="0" w:color="auto"/>
            <w:left w:val="none" w:sz="0" w:space="0" w:color="auto"/>
            <w:bottom w:val="none" w:sz="0" w:space="0" w:color="auto"/>
            <w:right w:val="none" w:sz="0" w:space="0" w:color="auto"/>
          </w:divBdr>
        </w:div>
        <w:div w:id="571158507">
          <w:marLeft w:val="0"/>
          <w:marRight w:val="0"/>
          <w:marTop w:val="0"/>
          <w:marBottom w:val="0"/>
          <w:divBdr>
            <w:top w:val="none" w:sz="0" w:space="0" w:color="auto"/>
            <w:left w:val="none" w:sz="0" w:space="0" w:color="auto"/>
            <w:bottom w:val="none" w:sz="0" w:space="0" w:color="auto"/>
            <w:right w:val="none" w:sz="0" w:space="0" w:color="auto"/>
          </w:divBdr>
        </w:div>
        <w:div w:id="1299528736">
          <w:marLeft w:val="0"/>
          <w:marRight w:val="0"/>
          <w:marTop w:val="0"/>
          <w:marBottom w:val="0"/>
          <w:divBdr>
            <w:top w:val="none" w:sz="0" w:space="0" w:color="auto"/>
            <w:left w:val="none" w:sz="0" w:space="0" w:color="auto"/>
            <w:bottom w:val="none" w:sz="0" w:space="0" w:color="auto"/>
            <w:right w:val="none" w:sz="0" w:space="0" w:color="auto"/>
          </w:divBdr>
        </w:div>
        <w:div w:id="1122847124">
          <w:marLeft w:val="0"/>
          <w:marRight w:val="0"/>
          <w:marTop w:val="0"/>
          <w:marBottom w:val="0"/>
          <w:divBdr>
            <w:top w:val="none" w:sz="0" w:space="0" w:color="auto"/>
            <w:left w:val="none" w:sz="0" w:space="0" w:color="auto"/>
            <w:bottom w:val="none" w:sz="0" w:space="0" w:color="auto"/>
            <w:right w:val="none" w:sz="0" w:space="0" w:color="auto"/>
          </w:divBdr>
        </w:div>
        <w:div w:id="1494368991">
          <w:marLeft w:val="0"/>
          <w:marRight w:val="0"/>
          <w:marTop w:val="0"/>
          <w:marBottom w:val="0"/>
          <w:divBdr>
            <w:top w:val="none" w:sz="0" w:space="0" w:color="auto"/>
            <w:left w:val="none" w:sz="0" w:space="0" w:color="auto"/>
            <w:bottom w:val="none" w:sz="0" w:space="0" w:color="auto"/>
            <w:right w:val="none" w:sz="0" w:space="0" w:color="auto"/>
          </w:divBdr>
        </w:div>
        <w:div w:id="205683263">
          <w:marLeft w:val="0"/>
          <w:marRight w:val="0"/>
          <w:marTop w:val="0"/>
          <w:marBottom w:val="0"/>
          <w:divBdr>
            <w:top w:val="none" w:sz="0" w:space="0" w:color="auto"/>
            <w:left w:val="none" w:sz="0" w:space="0" w:color="auto"/>
            <w:bottom w:val="none" w:sz="0" w:space="0" w:color="auto"/>
            <w:right w:val="none" w:sz="0" w:space="0" w:color="auto"/>
          </w:divBdr>
        </w:div>
        <w:div w:id="1673100801">
          <w:marLeft w:val="0"/>
          <w:marRight w:val="0"/>
          <w:marTop w:val="0"/>
          <w:marBottom w:val="0"/>
          <w:divBdr>
            <w:top w:val="none" w:sz="0" w:space="0" w:color="auto"/>
            <w:left w:val="none" w:sz="0" w:space="0" w:color="auto"/>
            <w:bottom w:val="none" w:sz="0" w:space="0" w:color="auto"/>
            <w:right w:val="none" w:sz="0" w:space="0" w:color="auto"/>
          </w:divBdr>
        </w:div>
        <w:div w:id="369570077">
          <w:marLeft w:val="0"/>
          <w:marRight w:val="0"/>
          <w:marTop w:val="0"/>
          <w:marBottom w:val="0"/>
          <w:divBdr>
            <w:top w:val="none" w:sz="0" w:space="0" w:color="auto"/>
            <w:left w:val="none" w:sz="0" w:space="0" w:color="auto"/>
            <w:bottom w:val="none" w:sz="0" w:space="0" w:color="auto"/>
            <w:right w:val="none" w:sz="0" w:space="0" w:color="auto"/>
          </w:divBdr>
        </w:div>
        <w:div w:id="775369879">
          <w:marLeft w:val="0"/>
          <w:marRight w:val="0"/>
          <w:marTop w:val="0"/>
          <w:marBottom w:val="0"/>
          <w:divBdr>
            <w:top w:val="none" w:sz="0" w:space="0" w:color="auto"/>
            <w:left w:val="none" w:sz="0" w:space="0" w:color="auto"/>
            <w:bottom w:val="none" w:sz="0" w:space="0" w:color="auto"/>
            <w:right w:val="none" w:sz="0" w:space="0" w:color="auto"/>
          </w:divBdr>
        </w:div>
        <w:div w:id="795293981">
          <w:marLeft w:val="0"/>
          <w:marRight w:val="0"/>
          <w:marTop w:val="0"/>
          <w:marBottom w:val="0"/>
          <w:divBdr>
            <w:top w:val="none" w:sz="0" w:space="0" w:color="auto"/>
            <w:left w:val="none" w:sz="0" w:space="0" w:color="auto"/>
            <w:bottom w:val="none" w:sz="0" w:space="0" w:color="auto"/>
            <w:right w:val="none" w:sz="0" w:space="0" w:color="auto"/>
          </w:divBdr>
        </w:div>
        <w:div w:id="822896820">
          <w:marLeft w:val="0"/>
          <w:marRight w:val="0"/>
          <w:marTop w:val="0"/>
          <w:marBottom w:val="0"/>
          <w:divBdr>
            <w:top w:val="none" w:sz="0" w:space="0" w:color="auto"/>
            <w:left w:val="none" w:sz="0" w:space="0" w:color="auto"/>
            <w:bottom w:val="none" w:sz="0" w:space="0" w:color="auto"/>
            <w:right w:val="none" w:sz="0" w:space="0" w:color="auto"/>
          </w:divBdr>
        </w:div>
        <w:div w:id="1794909695">
          <w:marLeft w:val="0"/>
          <w:marRight w:val="0"/>
          <w:marTop w:val="0"/>
          <w:marBottom w:val="0"/>
          <w:divBdr>
            <w:top w:val="none" w:sz="0" w:space="0" w:color="auto"/>
            <w:left w:val="none" w:sz="0" w:space="0" w:color="auto"/>
            <w:bottom w:val="none" w:sz="0" w:space="0" w:color="auto"/>
            <w:right w:val="none" w:sz="0" w:space="0" w:color="auto"/>
          </w:divBdr>
        </w:div>
      </w:divsChild>
    </w:div>
    <w:div w:id="1278679170">
      <w:bodyDiv w:val="1"/>
      <w:marLeft w:val="0"/>
      <w:marRight w:val="0"/>
      <w:marTop w:val="0"/>
      <w:marBottom w:val="0"/>
      <w:divBdr>
        <w:top w:val="none" w:sz="0" w:space="0" w:color="auto"/>
        <w:left w:val="none" w:sz="0" w:space="0" w:color="auto"/>
        <w:bottom w:val="none" w:sz="0" w:space="0" w:color="auto"/>
        <w:right w:val="none" w:sz="0" w:space="0" w:color="auto"/>
      </w:divBdr>
      <w:divsChild>
        <w:div w:id="1331102968">
          <w:marLeft w:val="0"/>
          <w:marRight w:val="0"/>
          <w:marTop w:val="0"/>
          <w:marBottom w:val="0"/>
          <w:divBdr>
            <w:top w:val="none" w:sz="0" w:space="0" w:color="auto"/>
            <w:left w:val="none" w:sz="0" w:space="0" w:color="auto"/>
            <w:bottom w:val="none" w:sz="0" w:space="0" w:color="auto"/>
            <w:right w:val="none" w:sz="0" w:space="0" w:color="auto"/>
          </w:divBdr>
        </w:div>
        <w:div w:id="668488534">
          <w:marLeft w:val="0"/>
          <w:marRight w:val="0"/>
          <w:marTop w:val="0"/>
          <w:marBottom w:val="0"/>
          <w:divBdr>
            <w:top w:val="none" w:sz="0" w:space="0" w:color="auto"/>
            <w:left w:val="none" w:sz="0" w:space="0" w:color="auto"/>
            <w:bottom w:val="none" w:sz="0" w:space="0" w:color="auto"/>
            <w:right w:val="none" w:sz="0" w:space="0" w:color="auto"/>
          </w:divBdr>
        </w:div>
        <w:div w:id="908657007">
          <w:marLeft w:val="0"/>
          <w:marRight w:val="0"/>
          <w:marTop w:val="0"/>
          <w:marBottom w:val="0"/>
          <w:divBdr>
            <w:top w:val="none" w:sz="0" w:space="0" w:color="auto"/>
            <w:left w:val="none" w:sz="0" w:space="0" w:color="auto"/>
            <w:bottom w:val="none" w:sz="0" w:space="0" w:color="auto"/>
            <w:right w:val="none" w:sz="0" w:space="0" w:color="auto"/>
          </w:divBdr>
        </w:div>
        <w:div w:id="68238038">
          <w:marLeft w:val="0"/>
          <w:marRight w:val="0"/>
          <w:marTop w:val="0"/>
          <w:marBottom w:val="0"/>
          <w:divBdr>
            <w:top w:val="none" w:sz="0" w:space="0" w:color="auto"/>
            <w:left w:val="none" w:sz="0" w:space="0" w:color="auto"/>
            <w:bottom w:val="none" w:sz="0" w:space="0" w:color="auto"/>
            <w:right w:val="none" w:sz="0" w:space="0" w:color="auto"/>
          </w:divBdr>
        </w:div>
      </w:divsChild>
    </w:div>
    <w:div w:id="1409766115">
      <w:bodyDiv w:val="1"/>
      <w:marLeft w:val="0"/>
      <w:marRight w:val="0"/>
      <w:marTop w:val="0"/>
      <w:marBottom w:val="0"/>
      <w:divBdr>
        <w:top w:val="none" w:sz="0" w:space="0" w:color="auto"/>
        <w:left w:val="none" w:sz="0" w:space="0" w:color="auto"/>
        <w:bottom w:val="none" w:sz="0" w:space="0" w:color="auto"/>
        <w:right w:val="none" w:sz="0" w:space="0" w:color="auto"/>
      </w:divBdr>
      <w:divsChild>
        <w:div w:id="1168862272">
          <w:marLeft w:val="0"/>
          <w:marRight w:val="0"/>
          <w:marTop w:val="0"/>
          <w:marBottom w:val="0"/>
          <w:divBdr>
            <w:top w:val="none" w:sz="0" w:space="0" w:color="auto"/>
            <w:left w:val="none" w:sz="0" w:space="0" w:color="auto"/>
            <w:bottom w:val="none" w:sz="0" w:space="0" w:color="auto"/>
            <w:right w:val="none" w:sz="0" w:space="0" w:color="auto"/>
          </w:divBdr>
        </w:div>
        <w:div w:id="62795985">
          <w:marLeft w:val="0"/>
          <w:marRight w:val="0"/>
          <w:marTop w:val="0"/>
          <w:marBottom w:val="0"/>
          <w:divBdr>
            <w:top w:val="none" w:sz="0" w:space="0" w:color="auto"/>
            <w:left w:val="none" w:sz="0" w:space="0" w:color="auto"/>
            <w:bottom w:val="none" w:sz="0" w:space="0" w:color="auto"/>
            <w:right w:val="none" w:sz="0" w:space="0" w:color="auto"/>
          </w:divBdr>
        </w:div>
        <w:div w:id="14739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4896</Words>
  <Characters>26931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6</cp:revision>
  <cp:lastPrinted>2015-10-27T14:03:00Z</cp:lastPrinted>
  <dcterms:created xsi:type="dcterms:W3CDTF">2015-10-07T21:38:00Z</dcterms:created>
  <dcterms:modified xsi:type="dcterms:W3CDTF">2015-10-27T14:04:00Z</dcterms:modified>
</cp:coreProperties>
</file>