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E77" w:rsidRPr="00EA2018" w:rsidRDefault="00671E77" w:rsidP="0081733C">
      <w:pPr>
        <w:pStyle w:val="Puesto"/>
        <w:spacing w:line="240" w:lineRule="auto"/>
        <w:jc w:val="both"/>
        <w:rPr>
          <w:rFonts w:ascii="Tahoma" w:hAnsi="Tahoma" w:cs="Tahoma"/>
          <w:b w:val="0"/>
          <w:bCs/>
          <w:sz w:val="18"/>
          <w:szCs w:val="18"/>
        </w:rPr>
      </w:pPr>
      <w:r w:rsidRPr="00EA2018">
        <w:rPr>
          <w:rFonts w:ascii="Tahoma" w:hAnsi="Tahoma" w:cs="Tahoma"/>
          <w:b w:val="0"/>
          <w:sz w:val="18"/>
          <w:szCs w:val="18"/>
        </w:rPr>
        <w:t>Providencia</w:t>
      </w:r>
      <w:r w:rsidRPr="00EA2018">
        <w:rPr>
          <w:rFonts w:ascii="Tahoma" w:hAnsi="Tahoma" w:cs="Tahoma"/>
          <w:b w:val="0"/>
          <w:sz w:val="18"/>
          <w:szCs w:val="18"/>
        </w:rPr>
        <w:tab/>
      </w:r>
      <w:r w:rsidRPr="00EA2018">
        <w:rPr>
          <w:rFonts w:ascii="Tahoma" w:hAnsi="Tahoma" w:cs="Tahoma"/>
          <w:b w:val="0"/>
          <w:sz w:val="18"/>
          <w:szCs w:val="18"/>
        </w:rPr>
        <w:tab/>
        <w:t xml:space="preserve">: </w:t>
      </w:r>
      <w:r w:rsidRPr="00EA2018">
        <w:rPr>
          <w:rFonts w:ascii="Tahoma" w:hAnsi="Tahoma" w:cs="Tahoma"/>
          <w:b w:val="0"/>
          <w:sz w:val="18"/>
          <w:szCs w:val="18"/>
        </w:rPr>
        <w:tab/>
      </w:r>
      <w:r w:rsidR="007C303B" w:rsidRPr="00EA2018">
        <w:rPr>
          <w:rFonts w:ascii="Tahoma" w:hAnsi="Tahoma" w:cs="Tahoma"/>
          <w:b w:val="0"/>
          <w:bCs/>
          <w:sz w:val="18"/>
          <w:szCs w:val="18"/>
        </w:rPr>
        <w:t xml:space="preserve">Auto del </w:t>
      </w:r>
      <w:r w:rsidR="004C13CB">
        <w:rPr>
          <w:rFonts w:ascii="Tahoma" w:hAnsi="Tahoma" w:cs="Tahoma"/>
          <w:b w:val="0"/>
          <w:bCs/>
          <w:sz w:val="18"/>
          <w:szCs w:val="18"/>
        </w:rPr>
        <w:t>19 de octubre</w:t>
      </w:r>
      <w:r w:rsidR="00B70E62">
        <w:rPr>
          <w:rFonts w:ascii="Tahoma" w:hAnsi="Tahoma" w:cs="Tahoma"/>
          <w:b w:val="0"/>
          <w:bCs/>
          <w:sz w:val="18"/>
          <w:szCs w:val="18"/>
        </w:rPr>
        <w:t xml:space="preserve"> de 2015</w:t>
      </w:r>
    </w:p>
    <w:p w:rsidR="00D3635B" w:rsidRPr="00EA2018" w:rsidRDefault="00145295" w:rsidP="0081733C">
      <w:pPr>
        <w:pStyle w:val="Puesto"/>
        <w:spacing w:line="240" w:lineRule="auto"/>
        <w:jc w:val="both"/>
        <w:rPr>
          <w:rFonts w:ascii="Tahoma" w:hAnsi="Tahoma" w:cs="Tahoma"/>
          <w:b w:val="0"/>
          <w:sz w:val="18"/>
          <w:szCs w:val="18"/>
        </w:rPr>
      </w:pPr>
      <w:r w:rsidRPr="00EA2018">
        <w:rPr>
          <w:rFonts w:ascii="Tahoma" w:hAnsi="Tahoma" w:cs="Tahoma"/>
          <w:b w:val="0"/>
          <w:sz w:val="18"/>
          <w:szCs w:val="18"/>
        </w:rPr>
        <w:t>Radicación N</w:t>
      </w:r>
      <w:r w:rsidR="00D3635B" w:rsidRPr="00EA2018">
        <w:rPr>
          <w:rFonts w:ascii="Tahoma" w:hAnsi="Tahoma" w:cs="Tahoma"/>
          <w:b w:val="0"/>
          <w:sz w:val="18"/>
          <w:szCs w:val="18"/>
        </w:rPr>
        <w:t xml:space="preserve">o. </w:t>
      </w:r>
      <w:r w:rsidR="00D3635B" w:rsidRPr="00EA2018">
        <w:rPr>
          <w:rFonts w:ascii="Tahoma" w:hAnsi="Tahoma" w:cs="Tahoma"/>
          <w:b w:val="0"/>
          <w:sz w:val="18"/>
          <w:szCs w:val="18"/>
        </w:rPr>
        <w:tab/>
      </w:r>
      <w:r w:rsidR="00D3635B" w:rsidRPr="00EA2018">
        <w:rPr>
          <w:rFonts w:ascii="Tahoma" w:hAnsi="Tahoma" w:cs="Tahoma"/>
          <w:b w:val="0"/>
          <w:sz w:val="18"/>
          <w:szCs w:val="18"/>
        </w:rPr>
        <w:tab/>
        <w:t>:</w:t>
      </w:r>
      <w:r w:rsidR="00D3635B" w:rsidRPr="00EA2018">
        <w:rPr>
          <w:rFonts w:ascii="Tahoma" w:hAnsi="Tahoma" w:cs="Tahoma"/>
          <w:b w:val="0"/>
          <w:sz w:val="18"/>
          <w:szCs w:val="18"/>
        </w:rPr>
        <w:tab/>
        <w:t>66</w:t>
      </w:r>
      <w:r w:rsidR="009D0A19" w:rsidRPr="00EA2018">
        <w:rPr>
          <w:rFonts w:ascii="Tahoma" w:hAnsi="Tahoma" w:cs="Tahoma"/>
          <w:b w:val="0"/>
          <w:sz w:val="18"/>
          <w:szCs w:val="18"/>
        </w:rPr>
        <w:t>001-31-05</w:t>
      </w:r>
      <w:r w:rsidR="00D3635B" w:rsidRPr="00EA2018">
        <w:rPr>
          <w:rFonts w:ascii="Tahoma" w:hAnsi="Tahoma" w:cs="Tahoma"/>
          <w:b w:val="0"/>
          <w:sz w:val="18"/>
          <w:szCs w:val="18"/>
        </w:rPr>
        <w:t>-</w:t>
      </w:r>
      <w:r w:rsidR="0075132A">
        <w:rPr>
          <w:rFonts w:ascii="Tahoma" w:hAnsi="Tahoma" w:cs="Tahoma"/>
          <w:b w:val="0"/>
          <w:sz w:val="18"/>
          <w:szCs w:val="18"/>
        </w:rPr>
        <w:t>003-2010-0736-04</w:t>
      </w:r>
    </w:p>
    <w:p w:rsidR="00D3635B" w:rsidRPr="00EA2018" w:rsidRDefault="00C8339E" w:rsidP="0081733C">
      <w:pPr>
        <w:pStyle w:val="Puesto"/>
        <w:spacing w:line="240" w:lineRule="auto"/>
        <w:jc w:val="both"/>
        <w:rPr>
          <w:rFonts w:ascii="Tahoma" w:hAnsi="Tahoma" w:cs="Tahoma"/>
          <w:b w:val="0"/>
          <w:sz w:val="18"/>
          <w:szCs w:val="18"/>
        </w:rPr>
      </w:pPr>
      <w:r w:rsidRPr="00EA2018">
        <w:rPr>
          <w:rFonts w:ascii="Tahoma" w:hAnsi="Tahoma" w:cs="Tahoma"/>
          <w:b w:val="0"/>
          <w:sz w:val="18"/>
          <w:szCs w:val="18"/>
        </w:rPr>
        <w:t>Proceso</w:t>
      </w:r>
      <w:r w:rsidRPr="00EA2018">
        <w:rPr>
          <w:rFonts w:ascii="Tahoma" w:hAnsi="Tahoma" w:cs="Tahoma"/>
          <w:b w:val="0"/>
          <w:sz w:val="18"/>
          <w:szCs w:val="18"/>
        </w:rPr>
        <w:tab/>
      </w:r>
      <w:r w:rsidRPr="00EA2018">
        <w:rPr>
          <w:rFonts w:ascii="Tahoma" w:hAnsi="Tahoma" w:cs="Tahoma"/>
          <w:b w:val="0"/>
          <w:sz w:val="18"/>
          <w:szCs w:val="18"/>
        </w:rPr>
        <w:tab/>
      </w:r>
      <w:r w:rsidRPr="00EA2018">
        <w:rPr>
          <w:rFonts w:ascii="Tahoma" w:hAnsi="Tahoma" w:cs="Tahoma"/>
          <w:b w:val="0"/>
          <w:sz w:val="18"/>
          <w:szCs w:val="18"/>
        </w:rPr>
        <w:tab/>
        <w:t>:</w:t>
      </w:r>
      <w:r w:rsidRPr="00EA2018">
        <w:rPr>
          <w:rFonts w:ascii="Tahoma" w:hAnsi="Tahoma" w:cs="Tahoma"/>
          <w:b w:val="0"/>
          <w:sz w:val="18"/>
          <w:szCs w:val="18"/>
        </w:rPr>
        <w:tab/>
      </w:r>
      <w:r w:rsidR="00B657FB">
        <w:rPr>
          <w:rFonts w:ascii="Tahoma" w:hAnsi="Tahoma" w:cs="Tahoma"/>
          <w:b w:val="0"/>
          <w:sz w:val="18"/>
          <w:szCs w:val="18"/>
        </w:rPr>
        <w:t>Ejecutivo Laboral</w:t>
      </w:r>
    </w:p>
    <w:p w:rsidR="00D3635B" w:rsidRPr="00EA2018" w:rsidRDefault="00D3635B" w:rsidP="0081733C">
      <w:pPr>
        <w:pStyle w:val="Puesto"/>
        <w:spacing w:line="240" w:lineRule="auto"/>
        <w:jc w:val="both"/>
        <w:rPr>
          <w:rFonts w:ascii="Tahoma" w:hAnsi="Tahoma" w:cs="Tahoma"/>
          <w:b w:val="0"/>
          <w:sz w:val="18"/>
          <w:szCs w:val="18"/>
        </w:rPr>
      </w:pPr>
      <w:r w:rsidRPr="00EA2018">
        <w:rPr>
          <w:rFonts w:ascii="Tahoma" w:hAnsi="Tahoma" w:cs="Tahoma"/>
          <w:b w:val="0"/>
          <w:sz w:val="18"/>
          <w:szCs w:val="18"/>
        </w:rPr>
        <w:t>Demandante</w:t>
      </w:r>
      <w:r w:rsidR="00224952" w:rsidRPr="00EA2018">
        <w:rPr>
          <w:rFonts w:ascii="Tahoma" w:hAnsi="Tahoma" w:cs="Tahoma"/>
          <w:b w:val="0"/>
          <w:sz w:val="18"/>
          <w:szCs w:val="18"/>
        </w:rPr>
        <w:t>s</w:t>
      </w:r>
      <w:r w:rsidRPr="00EA2018">
        <w:rPr>
          <w:rFonts w:ascii="Tahoma" w:hAnsi="Tahoma" w:cs="Tahoma"/>
          <w:b w:val="0"/>
          <w:sz w:val="18"/>
          <w:szCs w:val="18"/>
        </w:rPr>
        <w:tab/>
      </w:r>
      <w:r w:rsidRPr="00EA2018">
        <w:rPr>
          <w:rFonts w:ascii="Tahoma" w:hAnsi="Tahoma" w:cs="Tahoma"/>
          <w:b w:val="0"/>
          <w:sz w:val="18"/>
          <w:szCs w:val="18"/>
        </w:rPr>
        <w:tab/>
        <w:t>:</w:t>
      </w:r>
      <w:r w:rsidRPr="00EA2018">
        <w:rPr>
          <w:rFonts w:ascii="Tahoma" w:hAnsi="Tahoma" w:cs="Tahoma"/>
          <w:b w:val="0"/>
          <w:sz w:val="18"/>
          <w:szCs w:val="18"/>
        </w:rPr>
        <w:tab/>
      </w:r>
      <w:r w:rsidR="0075132A">
        <w:rPr>
          <w:rFonts w:ascii="Tahoma" w:hAnsi="Tahoma" w:cs="Tahoma"/>
          <w:b w:val="0"/>
          <w:sz w:val="18"/>
          <w:szCs w:val="18"/>
        </w:rPr>
        <w:t>MARÍA EUNICE BEDOYA MOLINA</w:t>
      </w:r>
    </w:p>
    <w:p w:rsidR="00D3635B" w:rsidRPr="00EA2018" w:rsidRDefault="009D0A19" w:rsidP="0081733C">
      <w:pPr>
        <w:pStyle w:val="Puesto"/>
        <w:spacing w:line="240" w:lineRule="auto"/>
        <w:ind w:left="708" w:hanging="708"/>
        <w:jc w:val="both"/>
        <w:rPr>
          <w:rFonts w:ascii="Tahoma" w:hAnsi="Tahoma" w:cs="Tahoma"/>
          <w:b w:val="0"/>
          <w:sz w:val="18"/>
          <w:szCs w:val="18"/>
        </w:rPr>
      </w:pPr>
      <w:r w:rsidRPr="00EA2018">
        <w:rPr>
          <w:rFonts w:ascii="Tahoma" w:hAnsi="Tahoma" w:cs="Tahoma"/>
          <w:b w:val="0"/>
          <w:sz w:val="18"/>
          <w:szCs w:val="18"/>
        </w:rPr>
        <w:t>Demandada</w:t>
      </w:r>
      <w:r w:rsidR="00D3635B" w:rsidRPr="00EA2018">
        <w:rPr>
          <w:rFonts w:ascii="Tahoma" w:hAnsi="Tahoma" w:cs="Tahoma"/>
          <w:b w:val="0"/>
          <w:sz w:val="18"/>
          <w:szCs w:val="18"/>
        </w:rPr>
        <w:tab/>
      </w:r>
      <w:r w:rsidR="00D3635B" w:rsidRPr="00EA2018">
        <w:rPr>
          <w:rFonts w:ascii="Tahoma" w:hAnsi="Tahoma" w:cs="Tahoma"/>
          <w:b w:val="0"/>
          <w:sz w:val="18"/>
          <w:szCs w:val="18"/>
        </w:rPr>
        <w:tab/>
        <w:t>:</w:t>
      </w:r>
      <w:r w:rsidR="00D3635B" w:rsidRPr="00EA2018">
        <w:rPr>
          <w:rFonts w:ascii="Tahoma" w:hAnsi="Tahoma" w:cs="Tahoma"/>
          <w:b w:val="0"/>
          <w:sz w:val="18"/>
          <w:szCs w:val="18"/>
        </w:rPr>
        <w:tab/>
      </w:r>
      <w:r w:rsidR="00552824">
        <w:rPr>
          <w:rFonts w:ascii="Tahoma" w:hAnsi="Tahoma" w:cs="Tahoma"/>
          <w:b w:val="0"/>
          <w:sz w:val="18"/>
          <w:szCs w:val="18"/>
        </w:rPr>
        <w:t>COLPENSIONES</w:t>
      </w:r>
      <w:r w:rsidRPr="00EA2018">
        <w:rPr>
          <w:rFonts w:ascii="Tahoma" w:hAnsi="Tahoma" w:cs="Tahoma"/>
          <w:b w:val="0"/>
          <w:sz w:val="18"/>
          <w:szCs w:val="18"/>
        </w:rPr>
        <w:t>.</w:t>
      </w:r>
    </w:p>
    <w:p w:rsidR="00671E77" w:rsidRPr="00EA2018" w:rsidRDefault="00671E77" w:rsidP="0081733C">
      <w:pPr>
        <w:pStyle w:val="Puesto"/>
        <w:spacing w:line="240" w:lineRule="auto"/>
        <w:ind w:left="708" w:hanging="708"/>
        <w:jc w:val="both"/>
        <w:rPr>
          <w:rFonts w:ascii="Tahoma" w:hAnsi="Tahoma" w:cs="Tahoma"/>
          <w:b w:val="0"/>
          <w:sz w:val="18"/>
          <w:szCs w:val="18"/>
        </w:rPr>
      </w:pPr>
      <w:r w:rsidRPr="00EA2018">
        <w:rPr>
          <w:rFonts w:ascii="Tahoma" w:hAnsi="Tahoma" w:cs="Tahoma"/>
          <w:b w:val="0"/>
          <w:sz w:val="18"/>
          <w:szCs w:val="18"/>
        </w:rPr>
        <w:t>Magistrada ponente</w:t>
      </w:r>
      <w:r w:rsidRPr="00EA2018">
        <w:rPr>
          <w:rFonts w:ascii="Tahoma" w:hAnsi="Tahoma" w:cs="Tahoma"/>
          <w:b w:val="0"/>
          <w:sz w:val="18"/>
          <w:szCs w:val="18"/>
        </w:rPr>
        <w:tab/>
        <w:t>:</w:t>
      </w:r>
      <w:r w:rsidRPr="00EA2018">
        <w:rPr>
          <w:rFonts w:ascii="Tahoma" w:hAnsi="Tahoma" w:cs="Tahoma"/>
          <w:b w:val="0"/>
          <w:sz w:val="18"/>
          <w:szCs w:val="18"/>
        </w:rPr>
        <w:tab/>
        <w:t>Dra. ANA LUCÍA CAICEDO CALDERÓN</w:t>
      </w:r>
    </w:p>
    <w:p w:rsidR="00D3635B" w:rsidRPr="00EA2018" w:rsidRDefault="00D3635B" w:rsidP="0081733C">
      <w:pPr>
        <w:pStyle w:val="Puesto"/>
        <w:spacing w:line="240" w:lineRule="auto"/>
        <w:jc w:val="both"/>
        <w:rPr>
          <w:rFonts w:ascii="Tahoma" w:hAnsi="Tahoma" w:cs="Tahoma"/>
          <w:b w:val="0"/>
          <w:sz w:val="18"/>
          <w:szCs w:val="18"/>
        </w:rPr>
      </w:pPr>
      <w:r w:rsidRPr="00EA2018">
        <w:rPr>
          <w:rFonts w:ascii="Tahoma" w:hAnsi="Tahoma" w:cs="Tahoma"/>
          <w:b w:val="0"/>
          <w:sz w:val="18"/>
          <w:szCs w:val="18"/>
        </w:rPr>
        <w:t>Juzgado de Origen</w:t>
      </w:r>
      <w:r w:rsidRPr="00EA2018">
        <w:rPr>
          <w:rFonts w:ascii="Tahoma" w:hAnsi="Tahoma" w:cs="Tahoma"/>
          <w:b w:val="0"/>
          <w:sz w:val="18"/>
          <w:szCs w:val="18"/>
        </w:rPr>
        <w:tab/>
        <w:t xml:space="preserve">: </w:t>
      </w:r>
      <w:r w:rsidRPr="00EA2018">
        <w:rPr>
          <w:rFonts w:ascii="Tahoma" w:hAnsi="Tahoma" w:cs="Tahoma"/>
          <w:b w:val="0"/>
          <w:sz w:val="18"/>
          <w:szCs w:val="18"/>
        </w:rPr>
        <w:tab/>
      </w:r>
      <w:r w:rsidR="0075132A">
        <w:rPr>
          <w:rFonts w:ascii="Tahoma" w:hAnsi="Tahoma" w:cs="Tahoma"/>
          <w:b w:val="0"/>
          <w:sz w:val="18"/>
          <w:szCs w:val="18"/>
        </w:rPr>
        <w:t>Primero Laboral</w:t>
      </w:r>
      <w:r w:rsidR="00B70E62">
        <w:rPr>
          <w:rFonts w:ascii="Tahoma" w:hAnsi="Tahoma" w:cs="Tahoma"/>
          <w:b w:val="0"/>
          <w:sz w:val="18"/>
          <w:szCs w:val="18"/>
        </w:rPr>
        <w:t xml:space="preserve"> del Circuito de Descongestión de Pereira</w:t>
      </w:r>
    </w:p>
    <w:p w:rsidR="0021515A" w:rsidRPr="0021515A" w:rsidRDefault="00CA266A" w:rsidP="0021515A">
      <w:pPr>
        <w:pStyle w:val="Puesto"/>
        <w:tabs>
          <w:tab w:val="left" w:pos="2127"/>
        </w:tabs>
        <w:spacing w:line="240" w:lineRule="auto"/>
        <w:ind w:left="2835" w:hanging="2835"/>
        <w:jc w:val="both"/>
        <w:rPr>
          <w:rFonts w:ascii="Tahoma" w:hAnsi="Tahoma" w:cs="Tahoma"/>
          <w:b w:val="0"/>
          <w:sz w:val="18"/>
          <w:szCs w:val="18"/>
        </w:rPr>
      </w:pPr>
      <w:r w:rsidRPr="00EA2018">
        <w:rPr>
          <w:rFonts w:ascii="Tahoma" w:hAnsi="Tahoma" w:cs="Tahoma"/>
          <w:b w:val="0"/>
          <w:sz w:val="18"/>
          <w:szCs w:val="18"/>
        </w:rPr>
        <w:t>Tema</w:t>
      </w:r>
      <w:r w:rsidR="00FA130E" w:rsidRPr="00EA2018">
        <w:rPr>
          <w:rFonts w:ascii="Tahoma" w:hAnsi="Tahoma" w:cs="Tahoma"/>
          <w:b w:val="0"/>
          <w:sz w:val="18"/>
          <w:szCs w:val="18"/>
        </w:rPr>
        <w:t>s</w:t>
      </w:r>
      <w:r w:rsidRPr="00EA2018">
        <w:rPr>
          <w:rFonts w:ascii="Tahoma" w:hAnsi="Tahoma" w:cs="Tahoma"/>
          <w:b w:val="0"/>
          <w:sz w:val="18"/>
          <w:szCs w:val="18"/>
        </w:rPr>
        <w:t xml:space="preserve">: </w:t>
      </w:r>
      <w:r w:rsidRPr="00EA2018">
        <w:rPr>
          <w:rFonts w:ascii="Tahoma" w:hAnsi="Tahoma" w:cs="Tahoma"/>
          <w:b w:val="0"/>
          <w:sz w:val="18"/>
          <w:szCs w:val="18"/>
        </w:rPr>
        <w:tab/>
      </w:r>
      <w:r w:rsidR="00651197" w:rsidRPr="00EA2018">
        <w:rPr>
          <w:rFonts w:ascii="Tahoma" w:hAnsi="Tahoma" w:cs="Tahoma"/>
          <w:b w:val="0"/>
          <w:sz w:val="18"/>
          <w:szCs w:val="18"/>
        </w:rPr>
        <w:tab/>
      </w:r>
      <w:r w:rsidR="0021515A">
        <w:rPr>
          <w:rFonts w:ascii="Tahoma" w:hAnsi="Tahoma" w:cs="Tahoma"/>
          <w:sz w:val="18"/>
          <w:szCs w:val="18"/>
          <w:u w:val="single"/>
        </w:rPr>
        <w:t>Imp</w:t>
      </w:r>
      <w:r w:rsidR="0081733C" w:rsidRPr="007B0621">
        <w:rPr>
          <w:rFonts w:ascii="Tahoma" w:hAnsi="Tahoma" w:cs="Tahoma"/>
          <w:sz w:val="18"/>
          <w:szCs w:val="18"/>
          <w:u w:val="single"/>
        </w:rPr>
        <w:t>rocedencia de la</w:t>
      </w:r>
      <w:r w:rsidR="0021515A">
        <w:rPr>
          <w:rFonts w:ascii="Tahoma" w:hAnsi="Tahoma" w:cs="Tahoma"/>
          <w:sz w:val="18"/>
          <w:szCs w:val="18"/>
          <w:u w:val="single"/>
        </w:rPr>
        <w:t xml:space="preserve"> indexación de los intereses moratorios adeudados</w:t>
      </w:r>
      <w:r w:rsidR="0081733C">
        <w:rPr>
          <w:rFonts w:ascii="Tahoma" w:hAnsi="Tahoma" w:cs="Tahoma"/>
          <w:sz w:val="18"/>
          <w:szCs w:val="18"/>
        </w:rPr>
        <w:t>:</w:t>
      </w:r>
      <w:r w:rsidR="0081733C">
        <w:rPr>
          <w:rFonts w:ascii="Tahoma" w:hAnsi="Tahoma" w:cs="Tahoma"/>
          <w:b w:val="0"/>
          <w:sz w:val="18"/>
          <w:szCs w:val="18"/>
        </w:rPr>
        <w:t xml:space="preserve"> </w:t>
      </w:r>
      <w:r w:rsidR="0021515A" w:rsidRPr="0021515A">
        <w:rPr>
          <w:rFonts w:ascii="Tahoma" w:hAnsi="Tahoma" w:cs="Tahoma"/>
          <w:b w:val="0"/>
          <w:sz w:val="18"/>
          <w:szCs w:val="18"/>
        </w:rPr>
        <w:t xml:space="preserve">Respecto a la solicitud de la indexación de las sumas que se están ejecutando </w:t>
      </w:r>
      <w:r w:rsidR="0021515A" w:rsidRPr="0021515A">
        <w:rPr>
          <w:rFonts w:ascii="Tahoma" w:hAnsi="Tahoma" w:cs="Tahoma"/>
          <w:b w:val="0"/>
          <w:i/>
          <w:sz w:val="18"/>
          <w:szCs w:val="18"/>
        </w:rPr>
        <w:t xml:space="preserve">-que corresponde a la diferencia de los intereses moratorios reconocidos por el ISS - </w:t>
      </w:r>
      <w:r w:rsidR="0021515A" w:rsidRPr="0021515A">
        <w:rPr>
          <w:rFonts w:ascii="Tahoma" w:hAnsi="Tahoma" w:cs="Tahoma"/>
          <w:b w:val="0"/>
          <w:sz w:val="18"/>
          <w:szCs w:val="18"/>
        </w:rPr>
        <w:t xml:space="preserve">hay que decir que no procede toda vez que la sentencia objeto de ejecución condenó a los intereses moratorios del artículo 141 de la ley 100 de 1993, ítem que ya contiene el componente inflacionario que implica la indexación, de manera que indexar los intereses moratorios como lo pretende el ejecutante sería calcular doblemente los efectos de la inflación. Con todo, como por cuenta del pago del retroactivo (capital principal), los intereses moratorios dejaron de causarse y la entidad deudora los pagó parcialmente, el saldo de ese rubro que, itérese, se congeló al momento del pago de la obligación principal, se convierte en una suma fija que si no se paga a tiempo sufre la depreciación en su poder adquisitivo, de suerte que para sancionar al deudor por la demora en su pago, es viable calcular sobre esa suma los intereses legales establecidos en el artículo 1617 del Código Civil, a razón del 0.5 mensual. </w:t>
      </w:r>
    </w:p>
    <w:p w:rsidR="0021515A" w:rsidRDefault="0021515A" w:rsidP="0081733C">
      <w:pPr>
        <w:pStyle w:val="Puesto"/>
        <w:tabs>
          <w:tab w:val="left" w:pos="2127"/>
        </w:tabs>
        <w:spacing w:line="240" w:lineRule="auto"/>
        <w:ind w:left="2835" w:hanging="2835"/>
        <w:jc w:val="both"/>
        <w:rPr>
          <w:rFonts w:ascii="Tahoma" w:hAnsi="Tahoma" w:cs="Tahoma"/>
          <w:b w:val="0"/>
          <w:i/>
          <w:sz w:val="18"/>
          <w:szCs w:val="18"/>
          <w:u w:val="single"/>
        </w:rPr>
      </w:pPr>
    </w:p>
    <w:p w:rsidR="00D3635B" w:rsidRDefault="00D3635B" w:rsidP="0081733C">
      <w:pPr>
        <w:spacing w:line="276" w:lineRule="auto"/>
        <w:jc w:val="center"/>
        <w:rPr>
          <w:rFonts w:ascii="Tahoma" w:hAnsi="Tahoma" w:cs="Tahoma"/>
          <w:sz w:val="18"/>
          <w:szCs w:val="18"/>
          <w:lang w:val="es-MX"/>
        </w:rPr>
      </w:pPr>
    </w:p>
    <w:p w:rsidR="0081733C" w:rsidRDefault="0081733C" w:rsidP="0081733C">
      <w:pPr>
        <w:spacing w:line="276" w:lineRule="auto"/>
        <w:jc w:val="center"/>
        <w:rPr>
          <w:rFonts w:ascii="Tahoma" w:hAnsi="Tahoma" w:cs="Tahoma"/>
          <w:sz w:val="18"/>
          <w:szCs w:val="18"/>
          <w:lang w:val="es-MX"/>
        </w:rPr>
      </w:pPr>
    </w:p>
    <w:p w:rsidR="009B22B7" w:rsidRPr="00EA2018" w:rsidRDefault="009B22B7" w:rsidP="0081733C">
      <w:pPr>
        <w:spacing w:line="276" w:lineRule="auto"/>
        <w:jc w:val="center"/>
        <w:rPr>
          <w:rFonts w:ascii="Tahoma" w:hAnsi="Tahoma" w:cs="Tahoma"/>
          <w:sz w:val="18"/>
          <w:szCs w:val="18"/>
          <w:lang w:val="es-MX"/>
        </w:rPr>
      </w:pPr>
    </w:p>
    <w:p w:rsidR="00D3635B" w:rsidRPr="00EA2018" w:rsidRDefault="00D3635B" w:rsidP="0081733C">
      <w:pPr>
        <w:pStyle w:val="Ttulo4"/>
        <w:widowControl w:val="0"/>
        <w:tabs>
          <w:tab w:val="clear" w:pos="0"/>
        </w:tabs>
        <w:spacing w:line="276" w:lineRule="auto"/>
        <w:rPr>
          <w:rFonts w:ascii="Tahoma" w:hAnsi="Tahoma" w:cs="Tahoma"/>
          <w:bCs/>
          <w:sz w:val="28"/>
          <w:szCs w:val="28"/>
          <w:lang w:eastAsia="es-MX"/>
        </w:rPr>
      </w:pPr>
      <w:r w:rsidRPr="00EA2018">
        <w:rPr>
          <w:rFonts w:ascii="Tahoma" w:hAnsi="Tahoma" w:cs="Tahoma"/>
          <w:bCs/>
          <w:sz w:val="28"/>
          <w:szCs w:val="28"/>
          <w:lang w:eastAsia="es-MX"/>
        </w:rPr>
        <w:t>TRIBUNAL SUPERIOR DEL DISTRITO JUDICIAL DE PEREIRA</w:t>
      </w:r>
    </w:p>
    <w:p w:rsidR="00D3635B" w:rsidRPr="00EA2018" w:rsidRDefault="00D3635B" w:rsidP="0081733C">
      <w:pPr>
        <w:pStyle w:val="Ttulo4"/>
        <w:widowControl w:val="0"/>
        <w:tabs>
          <w:tab w:val="clear" w:pos="0"/>
        </w:tabs>
        <w:spacing w:line="276" w:lineRule="auto"/>
        <w:rPr>
          <w:rFonts w:ascii="Tahoma" w:hAnsi="Tahoma" w:cs="Tahoma"/>
          <w:bCs/>
          <w:sz w:val="28"/>
          <w:szCs w:val="28"/>
          <w:lang w:eastAsia="es-MX"/>
        </w:rPr>
      </w:pPr>
      <w:r w:rsidRPr="00EA2018">
        <w:rPr>
          <w:rFonts w:ascii="Tahoma" w:hAnsi="Tahoma" w:cs="Tahoma"/>
          <w:bCs/>
          <w:sz w:val="28"/>
          <w:szCs w:val="28"/>
          <w:lang w:eastAsia="es-MX"/>
        </w:rPr>
        <w:t>SALA LABORAL</w:t>
      </w:r>
    </w:p>
    <w:p w:rsidR="00D3635B" w:rsidRPr="00EA2018" w:rsidRDefault="00D3635B" w:rsidP="0081733C">
      <w:pPr>
        <w:spacing w:line="276" w:lineRule="auto"/>
        <w:jc w:val="center"/>
        <w:rPr>
          <w:rFonts w:ascii="Tahoma" w:hAnsi="Tahoma" w:cs="Tahoma"/>
          <w:bCs/>
        </w:rPr>
      </w:pPr>
    </w:p>
    <w:p w:rsidR="00D3635B" w:rsidRPr="005A1873" w:rsidRDefault="00D3635B" w:rsidP="0081733C">
      <w:pPr>
        <w:spacing w:line="276" w:lineRule="auto"/>
        <w:jc w:val="center"/>
        <w:rPr>
          <w:rFonts w:ascii="Tahoma" w:hAnsi="Tahoma" w:cs="Tahoma"/>
          <w:b/>
          <w:bCs/>
          <w:sz w:val="22"/>
          <w:szCs w:val="22"/>
        </w:rPr>
      </w:pPr>
      <w:r w:rsidRPr="005A1873">
        <w:rPr>
          <w:rFonts w:ascii="Tahoma" w:hAnsi="Tahoma" w:cs="Tahoma"/>
          <w:bCs/>
          <w:sz w:val="22"/>
          <w:szCs w:val="22"/>
        </w:rPr>
        <w:t>Magistrada Ponente:</w:t>
      </w:r>
      <w:r w:rsidRPr="005A1873">
        <w:rPr>
          <w:rFonts w:ascii="Tahoma" w:hAnsi="Tahoma" w:cs="Tahoma"/>
          <w:b/>
          <w:bCs/>
          <w:sz w:val="22"/>
          <w:szCs w:val="22"/>
        </w:rPr>
        <w:t xml:space="preserve"> ANA LUCÍA CAICEDO CALDERÓN</w:t>
      </w:r>
    </w:p>
    <w:p w:rsidR="00D3635B" w:rsidRPr="005A1873" w:rsidRDefault="00D3635B" w:rsidP="0081733C">
      <w:pPr>
        <w:spacing w:line="276" w:lineRule="auto"/>
        <w:jc w:val="center"/>
        <w:rPr>
          <w:rFonts w:ascii="Tahoma" w:hAnsi="Tahoma" w:cs="Tahoma"/>
          <w:b/>
          <w:sz w:val="22"/>
          <w:szCs w:val="22"/>
        </w:rPr>
      </w:pPr>
    </w:p>
    <w:p w:rsidR="00FB2D4B" w:rsidRPr="005A1873" w:rsidRDefault="00FB2D4B" w:rsidP="0081733C">
      <w:pPr>
        <w:spacing w:line="276" w:lineRule="auto"/>
        <w:jc w:val="center"/>
        <w:rPr>
          <w:rFonts w:ascii="Tahoma" w:hAnsi="Tahoma" w:cs="Tahoma"/>
          <w:b/>
          <w:sz w:val="22"/>
          <w:szCs w:val="22"/>
        </w:rPr>
      </w:pPr>
      <w:r w:rsidRPr="005A1873">
        <w:rPr>
          <w:rFonts w:ascii="Tahoma" w:hAnsi="Tahoma" w:cs="Tahoma"/>
          <w:b/>
          <w:sz w:val="22"/>
          <w:szCs w:val="22"/>
        </w:rPr>
        <w:t>ACTA No.____</w:t>
      </w:r>
    </w:p>
    <w:p w:rsidR="00D628A4" w:rsidRPr="005A1873" w:rsidRDefault="00D628A4" w:rsidP="0081733C">
      <w:pPr>
        <w:spacing w:line="276" w:lineRule="auto"/>
        <w:jc w:val="center"/>
        <w:rPr>
          <w:rFonts w:ascii="Tahoma" w:hAnsi="Tahoma" w:cs="Tahoma"/>
          <w:b/>
          <w:sz w:val="22"/>
          <w:szCs w:val="22"/>
        </w:rPr>
      </w:pPr>
    </w:p>
    <w:p w:rsidR="009B22B7" w:rsidRPr="005A1873" w:rsidRDefault="009B22B7" w:rsidP="0081733C">
      <w:pPr>
        <w:spacing w:line="276" w:lineRule="auto"/>
        <w:jc w:val="center"/>
        <w:rPr>
          <w:rFonts w:ascii="Tahoma" w:hAnsi="Tahoma" w:cs="Tahoma"/>
          <w:b/>
          <w:sz w:val="22"/>
          <w:szCs w:val="22"/>
        </w:rPr>
      </w:pPr>
    </w:p>
    <w:p w:rsidR="001F5F54" w:rsidRPr="005A1873" w:rsidRDefault="001F5F54" w:rsidP="0081733C">
      <w:pPr>
        <w:spacing w:line="276" w:lineRule="auto"/>
        <w:jc w:val="center"/>
        <w:rPr>
          <w:rFonts w:ascii="Tahoma" w:hAnsi="Tahoma" w:cs="Tahoma"/>
          <w:b/>
          <w:sz w:val="22"/>
          <w:szCs w:val="22"/>
        </w:rPr>
      </w:pPr>
      <w:r w:rsidRPr="005A1873">
        <w:rPr>
          <w:rFonts w:ascii="Tahoma" w:hAnsi="Tahoma" w:cs="Tahoma"/>
          <w:b/>
          <w:sz w:val="22"/>
          <w:szCs w:val="22"/>
        </w:rPr>
        <w:t>AUTO INTERLOCUTORIO</w:t>
      </w:r>
    </w:p>
    <w:p w:rsidR="001F5F54" w:rsidRPr="005A1873" w:rsidRDefault="001F5F54" w:rsidP="0081733C">
      <w:pPr>
        <w:spacing w:line="276" w:lineRule="auto"/>
        <w:jc w:val="both"/>
        <w:rPr>
          <w:rFonts w:ascii="Tahoma" w:hAnsi="Tahoma" w:cs="Tahoma"/>
          <w:b/>
          <w:sz w:val="22"/>
          <w:szCs w:val="22"/>
        </w:rPr>
      </w:pPr>
    </w:p>
    <w:p w:rsidR="00F37868" w:rsidRPr="005A1873" w:rsidRDefault="00F37868" w:rsidP="0081733C">
      <w:pPr>
        <w:spacing w:line="276" w:lineRule="auto"/>
        <w:jc w:val="center"/>
        <w:rPr>
          <w:rFonts w:ascii="Tahoma" w:hAnsi="Tahoma" w:cs="Tahoma"/>
          <w:sz w:val="22"/>
          <w:szCs w:val="22"/>
          <w:lang w:val="es-ES_tradnl"/>
        </w:rPr>
      </w:pPr>
      <w:r w:rsidRPr="005A1873">
        <w:rPr>
          <w:rFonts w:ascii="Tahoma" w:hAnsi="Tahoma" w:cs="Tahoma"/>
          <w:spacing w:val="2"/>
          <w:sz w:val="22"/>
          <w:szCs w:val="22"/>
          <w:lang w:val="es-ES_tradnl"/>
        </w:rPr>
        <w:t>P</w:t>
      </w:r>
      <w:r w:rsidRPr="005A1873">
        <w:rPr>
          <w:rFonts w:ascii="Tahoma" w:hAnsi="Tahoma" w:cs="Tahoma"/>
          <w:sz w:val="22"/>
          <w:szCs w:val="22"/>
          <w:lang w:val="es-ES_tradnl"/>
        </w:rPr>
        <w:t xml:space="preserve">ereira (Risaralda), </w:t>
      </w:r>
      <w:r w:rsidR="004C13CB">
        <w:rPr>
          <w:rFonts w:ascii="Tahoma" w:hAnsi="Tahoma" w:cs="Tahoma"/>
          <w:sz w:val="22"/>
          <w:szCs w:val="22"/>
          <w:lang w:val="es-ES_tradnl"/>
        </w:rPr>
        <w:t>19 de octubre</w:t>
      </w:r>
      <w:r w:rsidR="00B70E62" w:rsidRPr="005A1873">
        <w:rPr>
          <w:rFonts w:ascii="Tahoma" w:hAnsi="Tahoma" w:cs="Tahoma"/>
          <w:sz w:val="22"/>
          <w:szCs w:val="22"/>
          <w:lang w:val="es-ES_tradnl"/>
        </w:rPr>
        <w:t xml:space="preserve"> de 2015.</w:t>
      </w:r>
    </w:p>
    <w:p w:rsidR="00F37868" w:rsidRPr="005A1873" w:rsidRDefault="00F37868" w:rsidP="0081733C">
      <w:pPr>
        <w:spacing w:line="276" w:lineRule="auto"/>
        <w:jc w:val="both"/>
        <w:rPr>
          <w:rFonts w:ascii="Tahoma" w:hAnsi="Tahoma" w:cs="Tahoma"/>
          <w:sz w:val="22"/>
          <w:szCs w:val="22"/>
          <w:lang w:val="es-ES_tradnl"/>
        </w:rPr>
      </w:pPr>
    </w:p>
    <w:p w:rsidR="009B22B7" w:rsidRPr="005A1873" w:rsidRDefault="009B22B7" w:rsidP="0081733C">
      <w:pPr>
        <w:spacing w:line="276" w:lineRule="auto"/>
        <w:jc w:val="both"/>
        <w:rPr>
          <w:rFonts w:ascii="Tahoma" w:hAnsi="Tahoma" w:cs="Tahoma"/>
          <w:sz w:val="22"/>
          <w:szCs w:val="22"/>
          <w:lang w:val="es-ES_tradnl"/>
        </w:rPr>
      </w:pPr>
    </w:p>
    <w:p w:rsidR="00F37868" w:rsidRPr="005A1873" w:rsidRDefault="00F37868" w:rsidP="0081733C">
      <w:pPr>
        <w:spacing w:line="276" w:lineRule="auto"/>
        <w:jc w:val="center"/>
        <w:rPr>
          <w:rFonts w:ascii="Tahoma" w:hAnsi="Tahoma" w:cs="Tahoma"/>
          <w:b/>
          <w:sz w:val="22"/>
          <w:szCs w:val="22"/>
          <w:lang w:val="es-ES_tradnl"/>
        </w:rPr>
      </w:pPr>
      <w:r w:rsidRPr="005A1873">
        <w:rPr>
          <w:rFonts w:ascii="Tahoma" w:hAnsi="Tahoma" w:cs="Tahoma"/>
          <w:b/>
          <w:sz w:val="22"/>
          <w:szCs w:val="22"/>
          <w:u w:val="single"/>
          <w:lang w:val="es-ES_tradnl"/>
        </w:rPr>
        <w:t>PUNTO A TRATAR</w:t>
      </w:r>
      <w:r w:rsidRPr="005A1873">
        <w:rPr>
          <w:rFonts w:ascii="Tahoma" w:hAnsi="Tahoma" w:cs="Tahoma"/>
          <w:b/>
          <w:sz w:val="22"/>
          <w:szCs w:val="22"/>
          <w:lang w:val="es-ES_tradnl"/>
        </w:rPr>
        <w:t>:</w:t>
      </w:r>
    </w:p>
    <w:p w:rsidR="00F37868" w:rsidRPr="005A1873" w:rsidRDefault="00F37868" w:rsidP="0081733C">
      <w:pPr>
        <w:spacing w:line="276" w:lineRule="auto"/>
        <w:jc w:val="center"/>
        <w:rPr>
          <w:rFonts w:ascii="Tahoma" w:hAnsi="Tahoma" w:cs="Tahoma"/>
          <w:b/>
          <w:sz w:val="22"/>
          <w:szCs w:val="22"/>
          <w:lang w:val="es-ES_tradnl"/>
        </w:rPr>
      </w:pPr>
    </w:p>
    <w:p w:rsidR="009B22B7" w:rsidRPr="005A1873" w:rsidRDefault="009B22B7" w:rsidP="0081733C">
      <w:pPr>
        <w:spacing w:line="276" w:lineRule="auto"/>
        <w:jc w:val="center"/>
        <w:rPr>
          <w:rFonts w:ascii="Tahoma" w:hAnsi="Tahoma" w:cs="Tahoma"/>
          <w:b/>
          <w:sz w:val="22"/>
          <w:szCs w:val="22"/>
          <w:lang w:val="es-ES_tradnl"/>
        </w:rPr>
      </w:pPr>
    </w:p>
    <w:p w:rsidR="00BA5A54" w:rsidRPr="005A1873" w:rsidRDefault="00F37868" w:rsidP="0081733C">
      <w:pPr>
        <w:spacing w:line="276" w:lineRule="auto"/>
        <w:ind w:firstLine="708"/>
        <w:jc w:val="both"/>
        <w:rPr>
          <w:rFonts w:ascii="Tahoma" w:hAnsi="Tahoma" w:cs="Tahoma"/>
          <w:sz w:val="22"/>
          <w:szCs w:val="22"/>
          <w:lang w:val="es-ES_tradnl"/>
        </w:rPr>
      </w:pPr>
      <w:r w:rsidRPr="005A1873">
        <w:rPr>
          <w:rFonts w:ascii="Tahoma" w:hAnsi="Tahoma" w:cs="Tahoma"/>
          <w:sz w:val="22"/>
          <w:szCs w:val="22"/>
          <w:lang w:val="es-ES_tradnl"/>
        </w:rPr>
        <w:t>Por medio de la presente providencia se entra a desatar el recurso de apelación</w:t>
      </w:r>
      <w:r w:rsidR="00BA5A54" w:rsidRPr="005A1873">
        <w:rPr>
          <w:rFonts w:ascii="Tahoma" w:hAnsi="Tahoma" w:cs="Tahoma"/>
          <w:sz w:val="22"/>
          <w:szCs w:val="22"/>
          <w:lang w:val="es-ES_tradnl"/>
        </w:rPr>
        <w:t xml:space="preserve"> parcial</w:t>
      </w:r>
      <w:r w:rsidRPr="005A1873">
        <w:rPr>
          <w:rFonts w:ascii="Tahoma" w:hAnsi="Tahoma" w:cs="Tahoma"/>
          <w:sz w:val="22"/>
          <w:szCs w:val="22"/>
          <w:lang w:val="es-ES_tradnl"/>
        </w:rPr>
        <w:t xml:space="preserve"> interpuesto por </w:t>
      </w:r>
      <w:r w:rsidR="0069065B" w:rsidRPr="005A1873">
        <w:rPr>
          <w:rFonts w:ascii="Tahoma" w:hAnsi="Tahoma" w:cs="Tahoma"/>
          <w:sz w:val="22"/>
          <w:szCs w:val="22"/>
          <w:lang w:val="es-ES_tradnl"/>
        </w:rPr>
        <w:t xml:space="preserve">la </w:t>
      </w:r>
      <w:r w:rsidR="003C6BF3" w:rsidRPr="005A1873">
        <w:rPr>
          <w:rFonts w:ascii="Tahoma" w:hAnsi="Tahoma" w:cs="Tahoma"/>
          <w:sz w:val="22"/>
          <w:szCs w:val="22"/>
          <w:lang w:val="es-ES_tradnl"/>
        </w:rPr>
        <w:t xml:space="preserve">parte ejecutante </w:t>
      </w:r>
      <w:r w:rsidR="00BA5A54" w:rsidRPr="005A1873">
        <w:rPr>
          <w:rFonts w:ascii="Tahoma" w:hAnsi="Tahoma" w:cs="Tahoma"/>
          <w:sz w:val="22"/>
          <w:szCs w:val="22"/>
          <w:lang w:val="es-ES_tradnl"/>
        </w:rPr>
        <w:t xml:space="preserve">contra </w:t>
      </w:r>
      <w:r w:rsidR="00E124EE" w:rsidRPr="005A1873">
        <w:rPr>
          <w:rFonts w:ascii="Tahoma" w:hAnsi="Tahoma" w:cs="Tahoma"/>
          <w:i/>
          <w:sz w:val="22"/>
          <w:szCs w:val="22"/>
          <w:lang w:val="es-ES_tradnl"/>
        </w:rPr>
        <w:t xml:space="preserve">i) </w:t>
      </w:r>
      <w:r w:rsidR="00E124EE" w:rsidRPr="005A1873">
        <w:rPr>
          <w:rFonts w:ascii="Tahoma" w:hAnsi="Tahoma" w:cs="Tahoma"/>
          <w:sz w:val="22"/>
          <w:szCs w:val="22"/>
          <w:lang w:val="es-ES_tradnl"/>
        </w:rPr>
        <w:t xml:space="preserve">el </w:t>
      </w:r>
      <w:r w:rsidR="00072D0F" w:rsidRPr="005A1873">
        <w:rPr>
          <w:rFonts w:ascii="Tahoma" w:hAnsi="Tahoma" w:cs="Tahoma"/>
          <w:sz w:val="22"/>
          <w:szCs w:val="22"/>
          <w:lang w:val="es-ES_tradnl"/>
        </w:rPr>
        <w:t xml:space="preserve">menor valor ejecutado por concepto de intereses moratorios; y, </w:t>
      </w:r>
      <w:r w:rsidR="00072D0F" w:rsidRPr="005A1873">
        <w:rPr>
          <w:rFonts w:ascii="Tahoma" w:hAnsi="Tahoma" w:cs="Tahoma"/>
          <w:i/>
          <w:sz w:val="22"/>
          <w:szCs w:val="22"/>
          <w:lang w:val="es-ES_tradnl"/>
        </w:rPr>
        <w:t xml:space="preserve">ii) </w:t>
      </w:r>
      <w:r w:rsidR="00072D0F" w:rsidRPr="005A1873">
        <w:rPr>
          <w:rFonts w:ascii="Tahoma" w:hAnsi="Tahoma" w:cs="Tahoma"/>
          <w:sz w:val="22"/>
          <w:szCs w:val="22"/>
          <w:lang w:val="es-ES_tradnl"/>
        </w:rPr>
        <w:t xml:space="preserve">el </w:t>
      </w:r>
      <w:r w:rsidR="00E124EE" w:rsidRPr="005A1873">
        <w:rPr>
          <w:rFonts w:ascii="Tahoma" w:hAnsi="Tahoma" w:cs="Tahoma"/>
          <w:sz w:val="22"/>
          <w:szCs w:val="22"/>
          <w:lang w:val="es-ES_tradnl"/>
        </w:rPr>
        <w:t xml:space="preserve">rechazo del mandamiento de pago por la indexación </w:t>
      </w:r>
      <w:r w:rsidR="00072D0F" w:rsidRPr="005A1873">
        <w:rPr>
          <w:rFonts w:ascii="Tahoma" w:hAnsi="Tahoma" w:cs="Tahoma"/>
          <w:sz w:val="22"/>
          <w:szCs w:val="22"/>
          <w:lang w:val="es-ES_tradnl"/>
        </w:rPr>
        <w:t>de los intereses moratorios adeudados</w:t>
      </w:r>
      <w:r w:rsidRPr="005A1873">
        <w:rPr>
          <w:rFonts w:ascii="Tahoma" w:hAnsi="Tahoma" w:cs="Tahoma"/>
          <w:sz w:val="22"/>
          <w:szCs w:val="22"/>
          <w:lang w:val="es-ES_tradnl"/>
        </w:rPr>
        <w:t>.</w:t>
      </w:r>
    </w:p>
    <w:p w:rsidR="0069065B" w:rsidRPr="005A1873" w:rsidRDefault="0069065B" w:rsidP="0081733C">
      <w:pPr>
        <w:spacing w:line="276" w:lineRule="auto"/>
        <w:ind w:firstLine="708"/>
        <w:jc w:val="both"/>
        <w:rPr>
          <w:rFonts w:ascii="Tahoma" w:hAnsi="Tahoma" w:cs="Tahoma"/>
          <w:sz w:val="22"/>
          <w:szCs w:val="22"/>
          <w:lang w:val="es-ES_tradnl"/>
        </w:rPr>
      </w:pPr>
    </w:p>
    <w:p w:rsidR="00CB7166" w:rsidRPr="005A1873" w:rsidRDefault="00F37868" w:rsidP="0081733C">
      <w:pPr>
        <w:spacing w:line="276" w:lineRule="auto"/>
        <w:ind w:firstLine="708"/>
        <w:jc w:val="both"/>
        <w:rPr>
          <w:rFonts w:ascii="Tahoma" w:hAnsi="Tahoma" w:cs="Tahoma"/>
          <w:sz w:val="22"/>
          <w:szCs w:val="22"/>
        </w:rPr>
      </w:pPr>
      <w:r w:rsidRPr="005A1873">
        <w:rPr>
          <w:rFonts w:ascii="Tahoma" w:hAnsi="Tahoma" w:cs="Tahoma"/>
          <w:sz w:val="22"/>
          <w:szCs w:val="22"/>
          <w:lang w:val="es-ES_tradnl"/>
        </w:rPr>
        <w:t xml:space="preserve">En sesión previa que se hizo constar en la mencionada acta, la Sala discutió y aprobó el proyecto que presentó la Magistrada Ponente, el cual alude al siguiente </w:t>
      </w:r>
      <w:r w:rsidRPr="005A1873">
        <w:rPr>
          <w:rFonts w:ascii="Tahoma" w:hAnsi="Tahoma" w:cs="Tahoma"/>
          <w:b/>
          <w:sz w:val="22"/>
          <w:szCs w:val="22"/>
          <w:lang w:val="es-ES_tradnl"/>
        </w:rPr>
        <w:t>auto interlocutorio</w:t>
      </w:r>
      <w:r w:rsidRPr="005A1873">
        <w:rPr>
          <w:rFonts w:ascii="Tahoma" w:hAnsi="Tahoma" w:cs="Tahoma"/>
          <w:sz w:val="22"/>
          <w:szCs w:val="22"/>
        </w:rPr>
        <w:t>:</w:t>
      </w:r>
    </w:p>
    <w:p w:rsidR="0069065B" w:rsidRPr="005A1873" w:rsidRDefault="0069065B" w:rsidP="0081733C">
      <w:pPr>
        <w:spacing w:line="276" w:lineRule="auto"/>
        <w:ind w:firstLine="708"/>
        <w:jc w:val="both"/>
        <w:rPr>
          <w:rFonts w:ascii="Tahoma" w:hAnsi="Tahoma" w:cs="Tahoma"/>
          <w:sz w:val="22"/>
          <w:szCs w:val="22"/>
        </w:rPr>
      </w:pPr>
    </w:p>
    <w:p w:rsidR="009B22B7" w:rsidRPr="005A1873" w:rsidRDefault="009B22B7" w:rsidP="0081733C">
      <w:pPr>
        <w:spacing w:line="276" w:lineRule="auto"/>
        <w:ind w:firstLine="708"/>
        <w:jc w:val="center"/>
        <w:rPr>
          <w:rFonts w:ascii="Tahoma" w:hAnsi="Tahoma" w:cs="Tahoma"/>
          <w:b/>
          <w:sz w:val="22"/>
          <w:szCs w:val="22"/>
        </w:rPr>
      </w:pPr>
    </w:p>
    <w:p w:rsidR="00CB7166" w:rsidRPr="005A1873" w:rsidRDefault="00CB7166" w:rsidP="0081733C">
      <w:pPr>
        <w:spacing w:line="276" w:lineRule="auto"/>
        <w:ind w:firstLine="708"/>
        <w:jc w:val="center"/>
        <w:rPr>
          <w:rFonts w:ascii="Tahoma" w:hAnsi="Tahoma" w:cs="Tahoma"/>
          <w:b/>
          <w:sz w:val="22"/>
          <w:szCs w:val="22"/>
        </w:rPr>
      </w:pPr>
      <w:r w:rsidRPr="005A1873">
        <w:rPr>
          <w:rFonts w:ascii="Tahoma" w:hAnsi="Tahoma" w:cs="Tahoma"/>
          <w:b/>
          <w:sz w:val="22"/>
          <w:szCs w:val="22"/>
        </w:rPr>
        <w:t xml:space="preserve">I.- </w:t>
      </w:r>
      <w:r w:rsidR="008A5C50" w:rsidRPr="005A1873">
        <w:rPr>
          <w:rFonts w:ascii="Tahoma" w:hAnsi="Tahoma" w:cs="Tahoma"/>
          <w:b/>
          <w:sz w:val="22"/>
          <w:szCs w:val="22"/>
          <w:u w:val="single"/>
        </w:rPr>
        <w:t>ANTECEDENTES PROCESALES</w:t>
      </w:r>
      <w:r w:rsidRPr="005A1873">
        <w:rPr>
          <w:rFonts w:ascii="Tahoma" w:hAnsi="Tahoma" w:cs="Tahoma"/>
          <w:b/>
          <w:sz w:val="22"/>
          <w:szCs w:val="22"/>
        </w:rPr>
        <w:t>:</w:t>
      </w:r>
    </w:p>
    <w:p w:rsidR="00CB7166" w:rsidRPr="005A1873" w:rsidRDefault="00CB7166" w:rsidP="0081733C">
      <w:pPr>
        <w:spacing w:line="276" w:lineRule="auto"/>
        <w:ind w:firstLine="708"/>
        <w:jc w:val="center"/>
        <w:rPr>
          <w:rFonts w:ascii="Tahoma" w:hAnsi="Tahoma" w:cs="Tahoma"/>
          <w:b/>
          <w:sz w:val="22"/>
          <w:szCs w:val="22"/>
        </w:rPr>
      </w:pPr>
    </w:p>
    <w:p w:rsidR="001B6117" w:rsidRPr="005A1873" w:rsidRDefault="008A5C50" w:rsidP="0081733C">
      <w:pPr>
        <w:spacing w:line="276" w:lineRule="auto"/>
        <w:ind w:firstLine="708"/>
        <w:jc w:val="both"/>
        <w:rPr>
          <w:rFonts w:ascii="Tahoma" w:hAnsi="Tahoma" w:cs="Tahoma"/>
          <w:sz w:val="22"/>
          <w:szCs w:val="22"/>
        </w:rPr>
      </w:pPr>
      <w:r w:rsidRPr="005A1873">
        <w:rPr>
          <w:rFonts w:ascii="Tahoma" w:hAnsi="Tahoma" w:cs="Tahoma"/>
          <w:sz w:val="22"/>
          <w:szCs w:val="22"/>
        </w:rPr>
        <w:t xml:space="preserve">Para mejor proveer conviene aclarar que el presente proceso ejecutivo se inició para que se diera cumplimiento a la sentencia de </w:t>
      </w:r>
      <w:r w:rsidR="00E124EE" w:rsidRPr="005A1873">
        <w:rPr>
          <w:rFonts w:ascii="Tahoma" w:hAnsi="Tahoma" w:cs="Tahoma"/>
          <w:sz w:val="22"/>
          <w:szCs w:val="22"/>
        </w:rPr>
        <w:t>segunda</w:t>
      </w:r>
      <w:r w:rsidRPr="005A1873">
        <w:rPr>
          <w:rFonts w:ascii="Tahoma" w:hAnsi="Tahoma" w:cs="Tahoma"/>
          <w:sz w:val="22"/>
          <w:szCs w:val="22"/>
        </w:rPr>
        <w:t xml:space="preserve"> instancia proferida </w:t>
      </w:r>
      <w:r w:rsidR="00E350AC" w:rsidRPr="005A1873">
        <w:rPr>
          <w:rFonts w:ascii="Tahoma" w:hAnsi="Tahoma" w:cs="Tahoma"/>
          <w:sz w:val="22"/>
          <w:szCs w:val="22"/>
        </w:rPr>
        <w:t xml:space="preserve">el </w:t>
      </w:r>
      <w:r w:rsidR="00072D0F" w:rsidRPr="005A1873">
        <w:rPr>
          <w:rFonts w:ascii="Tahoma" w:hAnsi="Tahoma" w:cs="Tahoma"/>
          <w:sz w:val="22"/>
          <w:szCs w:val="22"/>
        </w:rPr>
        <w:t>17 de junio de 2011</w:t>
      </w:r>
      <w:r w:rsidR="00E124EE" w:rsidRPr="005A1873">
        <w:rPr>
          <w:rFonts w:ascii="Tahoma" w:hAnsi="Tahoma" w:cs="Tahoma"/>
          <w:sz w:val="22"/>
          <w:szCs w:val="22"/>
        </w:rPr>
        <w:t xml:space="preserve"> (folio </w:t>
      </w:r>
      <w:r w:rsidR="00072D0F" w:rsidRPr="005A1873">
        <w:rPr>
          <w:rFonts w:ascii="Tahoma" w:hAnsi="Tahoma" w:cs="Tahoma"/>
          <w:sz w:val="22"/>
          <w:szCs w:val="22"/>
        </w:rPr>
        <w:t>7 a 16</w:t>
      </w:r>
      <w:r w:rsidR="00EC456F" w:rsidRPr="005A1873">
        <w:rPr>
          <w:rFonts w:ascii="Tahoma" w:hAnsi="Tahoma" w:cs="Tahoma"/>
          <w:sz w:val="22"/>
          <w:szCs w:val="22"/>
        </w:rPr>
        <w:t>),</w:t>
      </w:r>
      <w:r w:rsidR="00F80C78" w:rsidRPr="005A1873">
        <w:rPr>
          <w:rFonts w:ascii="Tahoma" w:hAnsi="Tahoma" w:cs="Tahoma"/>
          <w:sz w:val="22"/>
          <w:szCs w:val="22"/>
        </w:rPr>
        <w:t xml:space="preserve"> </w:t>
      </w:r>
      <w:r w:rsidR="00E350AC" w:rsidRPr="005A1873">
        <w:rPr>
          <w:rFonts w:ascii="Tahoma" w:hAnsi="Tahoma" w:cs="Tahoma"/>
          <w:sz w:val="22"/>
          <w:szCs w:val="22"/>
        </w:rPr>
        <w:t xml:space="preserve">mediante la cual </w:t>
      </w:r>
      <w:r w:rsidR="00150439" w:rsidRPr="005A1873">
        <w:rPr>
          <w:rFonts w:ascii="Tahoma" w:hAnsi="Tahoma" w:cs="Tahoma"/>
          <w:sz w:val="22"/>
          <w:szCs w:val="22"/>
        </w:rPr>
        <w:t>se condenó a</w:t>
      </w:r>
      <w:r w:rsidR="00F80C78" w:rsidRPr="005A1873">
        <w:rPr>
          <w:rFonts w:ascii="Tahoma" w:hAnsi="Tahoma" w:cs="Tahoma"/>
          <w:sz w:val="22"/>
          <w:szCs w:val="22"/>
        </w:rPr>
        <w:t>l Instituto de Seguros Sociales</w:t>
      </w:r>
      <w:r w:rsidR="00150439" w:rsidRPr="005A1873">
        <w:rPr>
          <w:rFonts w:ascii="Tahoma" w:hAnsi="Tahoma" w:cs="Tahoma"/>
          <w:sz w:val="22"/>
          <w:szCs w:val="22"/>
        </w:rPr>
        <w:t xml:space="preserve"> a pagar la pensión </w:t>
      </w:r>
      <w:r w:rsidR="00150439" w:rsidRPr="005A1873">
        <w:rPr>
          <w:rFonts w:ascii="Tahoma" w:hAnsi="Tahoma" w:cs="Tahoma"/>
          <w:sz w:val="22"/>
          <w:szCs w:val="22"/>
        </w:rPr>
        <w:lastRenderedPageBreak/>
        <w:t xml:space="preserve">de </w:t>
      </w:r>
      <w:r w:rsidR="00072D0F" w:rsidRPr="005A1873">
        <w:rPr>
          <w:rFonts w:ascii="Tahoma" w:hAnsi="Tahoma" w:cs="Tahoma"/>
          <w:sz w:val="22"/>
          <w:szCs w:val="22"/>
        </w:rPr>
        <w:t>vejez</w:t>
      </w:r>
      <w:r w:rsidR="00E124EE" w:rsidRPr="005A1873">
        <w:rPr>
          <w:rFonts w:ascii="Tahoma" w:hAnsi="Tahoma" w:cs="Tahoma"/>
          <w:sz w:val="22"/>
          <w:szCs w:val="22"/>
        </w:rPr>
        <w:t xml:space="preserve">, </w:t>
      </w:r>
      <w:r w:rsidR="00072D0F" w:rsidRPr="005A1873">
        <w:rPr>
          <w:rFonts w:ascii="Tahoma" w:hAnsi="Tahoma" w:cs="Tahoma"/>
          <w:sz w:val="22"/>
          <w:szCs w:val="22"/>
        </w:rPr>
        <w:t xml:space="preserve">los intereses moratorios </w:t>
      </w:r>
      <w:r w:rsidR="00F80C78" w:rsidRPr="005A1873">
        <w:rPr>
          <w:rFonts w:ascii="Tahoma" w:hAnsi="Tahoma" w:cs="Tahoma"/>
          <w:sz w:val="22"/>
          <w:szCs w:val="22"/>
        </w:rPr>
        <w:t xml:space="preserve">y las costas procesales a favor de </w:t>
      </w:r>
      <w:r w:rsidR="0075132A" w:rsidRPr="005A1873">
        <w:rPr>
          <w:rFonts w:ascii="Tahoma" w:hAnsi="Tahoma" w:cs="Tahoma"/>
          <w:sz w:val="22"/>
          <w:szCs w:val="22"/>
        </w:rPr>
        <w:t>MARÍA EUNICE BEDOYA MOLINA</w:t>
      </w:r>
      <w:r w:rsidR="00E124EE" w:rsidRPr="005A1873">
        <w:rPr>
          <w:rFonts w:ascii="Tahoma" w:hAnsi="Tahoma" w:cs="Tahoma"/>
          <w:sz w:val="22"/>
          <w:szCs w:val="22"/>
        </w:rPr>
        <w:t xml:space="preserve">. </w:t>
      </w:r>
      <w:r w:rsidR="004D329E" w:rsidRPr="005A1873">
        <w:rPr>
          <w:rFonts w:ascii="Tahoma" w:hAnsi="Tahoma" w:cs="Tahoma"/>
          <w:sz w:val="22"/>
          <w:szCs w:val="22"/>
        </w:rPr>
        <w:t>S</w:t>
      </w:r>
      <w:r w:rsidR="00F80C78" w:rsidRPr="005A1873">
        <w:rPr>
          <w:rFonts w:ascii="Tahoma" w:hAnsi="Tahoma" w:cs="Tahoma"/>
          <w:sz w:val="22"/>
          <w:szCs w:val="22"/>
        </w:rPr>
        <w:t>egún da cuenta la solicitud de ejecución visible a folio 1</w:t>
      </w:r>
      <w:r w:rsidR="00072D0F" w:rsidRPr="005A1873">
        <w:rPr>
          <w:rFonts w:ascii="Tahoma" w:hAnsi="Tahoma" w:cs="Tahoma"/>
          <w:sz w:val="22"/>
          <w:szCs w:val="22"/>
        </w:rPr>
        <w:t>7</w:t>
      </w:r>
      <w:r w:rsidR="004D329E" w:rsidRPr="005A1873">
        <w:rPr>
          <w:rFonts w:ascii="Tahoma" w:hAnsi="Tahoma" w:cs="Tahoma"/>
          <w:sz w:val="22"/>
          <w:szCs w:val="22"/>
        </w:rPr>
        <w:t>, l</w:t>
      </w:r>
      <w:r w:rsidR="0021004F" w:rsidRPr="005A1873">
        <w:rPr>
          <w:rFonts w:ascii="Tahoma" w:hAnsi="Tahoma" w:cs="Tahoma"/>
          <w:sz w:val="22"/>
          <w:szCs w:val="22"/>
        </w:rPr>
        <w:t>a ejecución se solicitó exclusivamente para lograr el pago coactivo de</w:t>
      </w:r>
      <w:r w:rsidR="004D329E" w:rsidRPr="005A1873">
        <w:rPr>
          <w:rFonts w:ascii="Tahoma" w:hAnsi="Tahoma" w:cs="Tahoma"/>
          <w:sz w:val="22"/>
          <w:szCs w:val="22"/>
        </w:rPr>
        <w:t xml:space="preserve"> la diferencia de</w:t>
      </w:r>
      <w:r w:rsidR="00190177" w:rsidRPr="005A1873">
        <w:rPr>
          <w:rFonts w:ascii="Tahoma" w:hAnsi="Tahoma" w:cs="Tahoma"/>
          <w:sz w:val="22"/>
          <w:szCs w:val="22"/>
        </w:rPr>
        <w:t xml:space="preserve"> los </w:t>
      </w:r>
      <w:r w:rsidR="004D329E" w:rsidRPr="005A1873">
        <w:rPr>
          <w:rFonts w:ascii="Tahoma" w:hAnsi="Tahoma" w:cs="Tahoma"/>
          <w:sz w:val="22"/>
          <w:szCs w:val="22"/>
        </w:rPr>
        <w:t xml:space="preserve">intereses moratorios, la indexación </w:t>
      </w:r>
      <w:r w:rsidR="00190177" w:rsidRPr="005A1873">
        <w:rPr>
          <w:rFonts w:ascii="Tahoma" w:hAnsi="Tahoma" w:cs="Tahoma"/>
          <w:sz w:val="22"/>
          <w:szCs w:val="22"/>
        </w:rPr>
        <w:t xml:space="preserve">del saldo de intereses </w:t>
      </w:r>
      <w:r w:rsidR="004D329E" w:rsidRPr="005A1873">
        <w:rPr>
          <w:rFonts w:ascii="Tahoma" w:hAnsi="Tahoma" w:cs="Tahoma"/>
          <w:sz w:val="22"/>
          <w:szCs w:val="22"/>
        </w:rPr>
        <w:t xml:space="preserve">y </w:t>
      </w:r>
      <w:r w:rsidR="0021004F" w:rsidRPr="005A1873">
        <w:rPr>
          <w:rFonts w:ascii="Tahoma" w:hAnsi="Tahoma" w:cs="Tahoma"/>
          <w:sz w:val="22"/>
          <w:szCs w:val="22"/>
        </w:rPr>
        <w:t>las costas procesales</w:t>
      </w:r>
      <w:r w:rsidR="004D329E" w:rsidRPr="005A1873">
        <w:rPr>
          <w:rFonts w:ascii="Tahoma" w:hAnsi="Tahoma" w:cs="Tahoma"/>
          <w:sz w:val="22"/>
          <w:szCs w:val="22"/>
        </w:rPr>
        <w:t xml:space="preserve"> del proceso ordinario</w:t>
      </w:r>
      <w:r w:rsidR="00190177" w:rsidRPr="005A1873">
        <w:rPr>
          <w:rFonts w:ascii="Tahoma" w:hAnsi="Tahoma" w:cs="Tahoma"/>
          <w:sz w:val="22"/>
          <w:szCs w:val="22"/>
        </w:rPr>
        <w:t xml:space="preserve">. </w:t>
      </w:r>
      <w:r w:rsidR="0021004F" w:rsidRPr="005A1873">
        <w:rPr>
          <w:rFonts w:ascii="Tahoma" w:hAnsi="Tahoma" w:cs="Tahoma"/>
          <w:sz w:val="22"/>
          <w:szCs w:val="22"/>
        </w:rPr>
        <w:t xml:space="preserve"> </w:t>
      </w:r>
    </w:p>
    <w:p w:rsidR="001B6117" w:rsidRPr="005A1873" w:rsidRDefault="001B6117" w:rsidP="0081733C">
      <w:pPr>
        <w:spacing w:line="276" w:lineRule="auto"/>
        <w:ind w:firstLine="708"/>
        <w:jc w:val="both"/>
        <w:rPr>
          <w:rFonts w:ascii="Tahoma" w:hAnsi="Tahoma" w:cs="Tahoma"/>
          <w:sz w:val="22"/>
          <w:szCs w:val="22"/>
        </w:rPr>
      </w:pPr>
    </w:p>
    <w:p w:rsidR="0081733C" w:rsidRPr="005A1873" w:rsidRDefault="004D329E" w:rsidP="0081733C">
      <w:pPr>
        <w:spacing w:line="276" w:lineRule="auto"/>
        <w:ind w:firstLine="708"/>
        <w:jc w:val="both"/>
        <w:rPr>
          <w:rFonts w:ascii="Tahoma" w:hAnsi="Tahoma" w:cs="Tahoma"/>
          <w:sz w:val="22"/>
          <w:szCs w:val="22"/>
        </w:rPr>
      </w:pPr>
      <w:r w:rsidRPr="005A1873">
        <w:rPr>
          <w:rFonts w:ascii="Tahoma" w:hAnsi="Tahoma" w:cs="Tahoma"/>
          <w:sz w:val="22"/>
          <w:szCs w:val="22"/>
        </w:rPr>
        <w:t>El</w:t>
      </w:r>
      <w:r w:rsidR="001B6117" w:rsidRPr="005A1873">
        <w:rPr>
          <w:rFonts w:ascii="Tahoma" w:hAnsi="Tahoma" w:cs="Tahoma"/>
          <w:sz w:val="22"/>
          <w:szCs w:val="22"/>
        </w:rPr>
        <w:t xml:space="preserve"> juez de conocimiento </w:t>
      </w:r>
      <w:r w:rsidR="00664826" w:rsidRPr="005A1873">
        <w:rPr>
          <w:rFonts w:ascii="Tahoma" w:hAnsi="Tahoma" w:cs="Tahoma"/>
          <w:sz w:val="22"/>
          <w:szCs w:val="22"/>
        </w:rPr>
        <w:t>mediante auto del 2</w:t>
      </w:r>
      <w:r w:rsidR="00190177" w:rsidRPr="005A1873">
        <w:rPr>
          <w:rFonts w:ascii="Tahoma" w:hAnsi="Tahoma" w:cs="Tahoma"/>
          <w:sz w:val="22"/>
          <w:szCs w:val="22"/>
        </w:rPr>
        <w:t>6 de junio de 2015</w:t>
      </w:r>
      <w:r w:rsidR="00664826" w:rsidRPr="005A1873">
        <w:rPr>
          <w:rFonts w:ascii="Tahoma" w:hAnsi="Tahoma" w:cs="Tahoma"/>
          <w:sz w:val="22"/>
          <w:szCs w:val="22"/>
        </w:rPr>
        <w:t xml:space="preserve"> (folio 2</w:t>
      </w:r>
      <w:r w:rsidR="00190177" w:rsidRPr="005A1873">
        <w:rPr>
          <w:rFonts w:ascii="Tahoma" w:hAnsi="Tahoma" w:cs="Tahoma"/>
          <w:sz w:val="22"/>
          <w:szCs w:val="22"/>
        </w:rPr>
        <w:t>4 y 25</w:t>
      </w:r>
      <w:r w:rsidR="00664826" w:rsidRPr="005A1873">
        <w:rPr>
          <w:rFonts w:ascii="Tahoma" w:hAnsi="Tahoma" w:cs="Tahoma"/>
          <w:sz w:val="22"/>
          <w:szCs w:val="22"/>
        </w:rPr>
        <w:t>) adoptó las siguientes decisiones: 1. L</w:t>
      </w:r>
      <w:r w:rsidR="001B6117" w:rsidRPr="005A1873">
        <w:rPr>
          <w:rFonts w:ascii="Tahoma" w:hAnsi="Tahoma" w:cs="Tahoma"/>
          <w:sz w:val="22"/>
          <w:szCs w:val="22"/>
        </w:rPr>
        <w:t xml:space="preserve">ibró el respectivo mandamiento de pago por las </w:t>
      </w:r>
      <w:r w:rsidRPr="005A1873">
        <w:rPr>
          <w:rFonts w:ascii="Tahoma" w:hAnsi="Tahoma" w:cs="Tahoma"/>
          <w:sz w:val="22"/>
          <w:szCs w:val="22"/>
        </w:rPr>
        <w:t>siguientes sumas: a) $</w:t>
      </w:r>
      <w:r w:rsidR="00190177" w:rsidRPr="005A1873">
        <w:rPr>
          <w:rFonts w:ascii="Tahoma" w:hAnsi="Tahoma" w:cs="Tahoma"/>
          <w:sz w:val="22"/>
          <w:szCs w:val="22"/>
        </w:rPr>
        <w:t>1.613.726</w:t>
      </w:r>
      <w:r w:rsidRPr="005A1873">
        <w:rPr>
          <w:rFonts w:ascii="Tahoma" w:hAnsi="Tahoma" w:cs="Tahoma"/>
          <w:sz w:val="22"/>
          <w:szCs w:val="22"/>
        </w:rPr>
        <w:t xml:space="preserve"> por concepto de</w:t>
      </w:r>
      <w:r w:rsidR="00190177" w:rsidRPr="005A1873">
        <w:rPr>
          <w:rFonts w:ascii="Tahoma" w:hAnsi="Tahoma" w:cs="Tahoma"/>
          <w:sz w:val="22"/>
          <w:szCs w:val="22"/>
        </w:rPr>
        <w:t xml:space="preserve">l saldo insoluto </w:t>
      </w:r>
      <w:r w:rsidRPr="005A1873">
        <w:rPr>
          <w:rFonts w:ascii="Tahoma" w:hAnsi="Tahoma" w:cs="Tahoma"/>
          <w:sz w:val="22"/>
          <w:szCs w:val="22"/>
        </w:rPr>
        <w:t>de</w:t>
      </w:r>
      <w:r w:rsidR="00190177" w:rsidRPr="005A1873">
        <w:rPr>
          <w:rFonts w:ascii="Tahoma" w:hAnsi="Tahoma" w:cs="Tahoma"/>
          <w:sz w:val="22"/>
          <w:szCs w:val="22"/>
        </w:rPr>
        <w:t xml:space="preserve"> los intereses moratorios causados desde el 16 de agosto de 2010 hasta el 31 de mayo de 2013</w:t>
      </w:r>
      <w:r w:rsidRPr="005A1873">
        <w:rPr>
          <w:rFonts w:ascii="Tahoma" w:hAnsi="Tahoma" w:cs="Tahoma"/>
          <w:sz w:val="22"/>
          <w:szCs w:val="22"/>
        </w:rPr>
        <w:t>; b) $</w:t>
      </w:r>
      <w:r w:rsidR="00190177" w:rsidRPr="005A1873">
        <w:rPr>
          <w:rFonts w:ascii="Tahoma" w:hAnsi="Tahoma" w:cs="Tahoma"/>
          <w:sz w:val="22"/>
          <w:szCs w:val="22"/>
        </w:rPr>
        <w:t xml:space="preserve">4.533.600 </w:t>
      </w:r>
      <w:r w:rsidR="00664826" w:rsidRPr="005A1873">
        <w:rPr>
          <w:rFonts w:ascii="Tahoma" w:hAnsi="Tahoma" w:cs="Tahoma"/>
          <w:sz w:val="22"/>
          <w:szCs w:val="22"/>
        </w:rPr>
        <w:t xml:space="preserve">por concepto de </w:t>
      </w:r>
      <w:r w:rsidR="00190177" w:rsidRPr="005A1873">
        <w:rPr>
          <w:rFonts w:ascii="Tahoma" w:hAnsi="Tahoma" w:cs="Tahoma"/>
          <w:sz w:val="22"/>
          <w:szCs w:val="22"/>
        </w:rPr>
        <w:t xml:space="preserve">las costas procesales del proceso ordinario. </w:t>
      </w:r>
      <w:r w:rsidR="00664826" w:rsidRPr="005A1873">
        <w:rPr>
          <w:rFonts w:ascii="Tahoma" w:hAnsi="Tahoma" w:cs="Tahoma"/>
          <w:sz w:val="22"/>
          <w:szCs w:val="22"/>
        </w:rPr>
        <w:t xml:space="preserve">2. </w:t>
      </w:r>
      <w:r w:rsidR="00190177" w:rsidRPr="005A1873">
        <w:rPr>
          <w:rFonts w:ascii="Tahoma" w:hAnsi="Tahoma" w:cs="Tahoma"/>
          <w:sz w:val="22"/>
          <w:szCs w:val="22"/>
        </w:rPr>
        <w:t xml:space="preserve">A pesar de que no se expresó en la parte resolutiva, no libró </w:t>
      </w:r>
      <w:r w:rsidR="00664826" w:rsidRPr="005A1873">
        <w:rPr>
          <w:rFonts w:ascii="Tahoma" w:hAnsi="Tahoma" w:cs="Tahoma"/>
          <w:sz w:val="22"/>
          <w:szCs w:val="22"/>
        </w:rPr>
        <w:t xml:space="preserve"> mandamiento de pago por concepto de la indexación </w:t>
      </w:r>
      <w:r w:rsidR="00190177" w:rsidRPr="005A1873">
        <w:rPr>
          <w:rFonts w:ascii="Tahoma" w:hAnsi="Tahoma" w:cs="Tahoma"/>
          <w:sz w:val="22"/>
          <w:szCs w:val="22"/>
        </w:rPr>
        <w:t xml:space="preserve">del saldo insoluto de los intereses moratorios. </w:t>
      </w:r>
    </w:p>
    <w:p w:rsidR="00190177" w:rsidRPr="005A1873" w:rsidRDefault="00190177" w:rsidP="0081733C">
      <w:pPr>
        <w:spacing w:line="276" w:lineRule="auto"/>
        <w:ind w:firstLine="708"/>
        <w:jc w:val="both"/>
        <w:rPr>
          <w:rFonts w:ascii="Tahoma" w:hAnsi="Tahoma" w:cs="Tahoma"/>
          <w:sz w:val="22"/>
          <w:szCs w:val="22"/>
        </w:rPr>
      </w:pPr>
    </w:p>
    <w:p w:rsidR="00190177" w:rsidRPr="005A1873" w:rsidRDefault="00190177" w:rsidP="0081733C">
      <w:pPr>
        <w:spacing w:line="276" w:lineRule="auto"/>
        <w:ind w:firstLine="708"/>
        <w:jc w:val="both"/>
        <w:rPr>
          <w:rFonts w:ascii="Tahoma" w:hAnsi="Tahoma" w:cs="Tahoma"/>
          <w:sz w:val="22"/>
          <w:szCs w:val="22"/>
        </w:rPr>
      </w:pPr>
      <w:r w:rsidRPr="005A1873">
        <w:rPr>
          <w:rFonts w:ascii="Tahoma" w:hAnsi="Tahoma" w:cs="Tahoma"/>
          <w:sz w:val="22"/>
          <w:szCs w:val="22"/>
        </w:rPr>
        <w:t xml:space="preserve">Respecto de los intereses moratorios, el A-quo una vez hizo la respectiva liquidación, encontró que efectivamente el ISS quedó adeudando un saldo por </w:t>
      </w:r>
      <w:r w:rsidR="005A1873" w:rsidRPr="005A1873">
        <w:rPr>
          <w:rFonts w:ascii="Tahoma" w:hAnsi="Tahoma" w:cs="Tahoma"/>
          <w:sz w:val="22"/>
          <w:szCs w:val="22"/>
        </w:rPr>
        <w:t>concepto</w:t>
      </w:r>
      <w:r w:rsidRPr="005A1873">
        <w:rPr>
          <w:rFonts w:ascii="Tahoma" w:hAnsi="Tahoma" w:cs="Tahoma"/>
          <w:sz w:val="22"/>
          <w:szCs w:val="22"/>
        </w:rPr>
        <w:t xml:space="preserve"> de intereses moratorios pero que dicho valor era </w:t>
      </w:r>
      <w:r w:rsidR="005A1873" w:rsidRPr="005A1873">
        <w:rPr>
          <w:rFonts w:ascii="Tahoma" w:hAnsi="Tahoma" w:cs="Tahoma"/>
          <w:sz w:val="22"/>
          <w:szCs w:val="22"/>
        </w:rPr>
        <w:t>inferior</w:t>
      </w:r>
      <w:r w:rsidRPr="005A1873">
        <w:rPr>
          <w:rFonts w:ascii="Tahoma" w:hAnsi="Tahoma" w:cs="Tahoma"/>
          <w:sz w:val="22"/>
          <w:szCs w:val="22"/>
        </w:rPr>
        <w:t xml:space="preserve"> al solicitado en la demanda., Frente a la indexación de ese saldo, </w:t>
      </w:r>
      <w:r w:rsidR="005A1873" w:rsidRPr="005A1873">
        <w:rPr>
          <w:rFonts w:ascii="Tahoma" w:hAnsi="Tahoma" w:cs="Tahoma"/>
          <w:sz w:val="22"/>
          <w:szCs w:val="22"/>
        </w:rPr>
        <w:t>simplemente</w:t>
      </w:r>
      <w:r w:rsidRPr="005A1873">
        <w:rPr>
          <w:rFonts w:ascii="Tahoma" w:hAnsi="Tahoma" w:cs="Tahoma"/>
          <w:sz w:val="22"/>
          <w:szCs w:val="22"/>
        </w:rPr>
        <w:t xml:space="preserve"> dijo que no se accederá a esa condena porque la misma no fue </w:t>
      </w:r>
      <w:r w:rsidR="005A1873" w:rsidRPr="005A1873">
        <w:rPr>
          <w:rFonts w:ascii="Tahoma" w:hAnsi="Tahoma" w:cs="Tahoma"/>
          <w:sz w:val="22"/>
          <w:szCs w:val="22"/>
        </w:rPr>
        <w:t>reconocida</w:t>
      </w:r>
      <w:r w:rsidRPr="005A1873">
        <w:rPr>
          <w:rFonts w:ascii="Tahoma" w:hAnsi="Tahoma" w:cs="Tahoma"/>
          <w:sz w:val="22"/>
          <w:szCs w:val="22"/>
        </w:rPr>
        <w:t xml:space="preserve"> en la sentencia que se ejecuta. </w:t>
      </w:r>
    </w:p>
    <w:p w:rsidR="009B22B7" w:rsidRPr="005A1873" w:rsidRDefault="009B22B7" w:rsidP="0081733C">
      <w:pPr>
        <w:spacing w:line="276" w:lineRule="auto"/>
        <w:ind w:firstLine="708"/>
        <w:jc w:val="both"/>
        <w:rPr>
          <w:rFonts w:ascii="Tahoma" w:hAnsi="Tahoma" w:cs="Tahoma"/>
          <w:sz w:val="22"/>
          <w:szCs w:val="22"/>
        </w:rPr>
      </w:pPr>
    </w:p>
    <w:p w:rsidR="00F37868" w:rsidRPr="005A1873" w:rsidRDefault="00741F9E" w:rsidP="0081733C">
      <w:pPr>
        <w:spacing w:line="276" w:lineRule="auto"/>
        <w:jc w:val="center"/>
        <w:rPr>
          <w:rFonts w:ascii="Tahoma" w:hAnsi="Tahoma" w:cs="Tahoma"/>
          <w:b/>
          <w:sz w:val="22"/>
          <w:szCs w:val="22"/>
          <w:u w:val="single"/>
        </w:rPr>
      </w:pPr>
      <w:bookmarkStart w:id="0" w:name="_GoBack"/>
      <w:bookmarkEnd w:id="0"/>
      <w:r w:rsidRPr="005A1873">
        <w:rPr>
          <w:rFonts w:ascii="Tahoma" w:hAnsi="Tahoma" w:cs="Tahoma"/>
          <w:b/>
          <w:sz w:val="22"/>
          <w:szCs w:val="22"/>
          <w:u w:val="single"/>
        </w:rPr>
        <w:t>I</w:t>
      </w:r>
      <w:r w:rsidR="00F37868" w:rsidRPr="005A1873">
        <w:rPr>
          <w:rFonts w:ascii="Tahoma" w:hAnsi="Tahoma" w:cs="Tahoma"/>
          <w:b/>
          <w:sz w:val="22"/>
          <w:szCs w:val="22"/>
          <w:u w:val="single"/>
        </w:rPr>
        <w:t>I. FUNDAMENTOS DE LA APELACIÓN</w:t>
      </w:r>
    </w:p>
    <w:p w:rsidR="00F37868" w:rsidRPr="005A1873" w:rsidRDefault="00F37868" w:rsidP="0081733C">
      <w:pPr>
        <w:spacing w:line="276" w:lineRule="auto"/>
        <w:jc w:val="center"/>
        <w:rPr>
          <w:rFonts w:ascii="Tahoma" w:hAnsi="Tahoma" w:cs="Tahoma"/>
          <w:b/>
          <w:sz w:val="22"/>
          <w:szCs w:val="22"/>
          <w:u w:val="single"/>
        </w:rPr>
      </w:pPr>
    </w:p>
    <w:p w:rsidR="009B22B7" w:rsidRPr="005A1873" w:rsidRDefault="009B22B7" w:rsidP="0081733C">
      <w:pPr>
        <w:widowControl w:val="0"/>
        <w:autoSpaceDE w:val="0"/>
        <w:autoSpaceDN w:val="0"/>
        <w:adjustRightInd w:val="0"/>
        <w:spacing w:line="276" w:lineRule="auto"/>
        <w:ind w:firstLine="708"/>
        <w:jc w:val="both"/>
        <w:rPr>
          <w:rFonts w:ascii="Tahoma" w:hAnsi="Tahoma" w:cs="Tahoma"/>
          <w:sz w:val="22"/>
          <w:szCs w:val="22"/>
        </w:rPr>
      </w:pPr>
    </w:p>
    <w:p w:rsidR="009F3B23" w:rsidRPr="005A1873" w:rsidRDefault="00F37868" w:rsidP="0081733C">
      <w:pPr>
        <w:widowControl w:val="0"/>
        <w:autoSpaceDE w:val="0"/>
        <w:autoSpaceDN w:val="0"/>
        <w:adjustRightInd w:val="0"/>
        <w:spacing w:line="276" w:lineRule="auto"/>
        <w:ind w:firstLine="708"/>
        <w:jc w:val="both"/>
        <w:rPr>
          <w:rFonts w:ascii="Tahoma" w:hAnsi="Tahoma" w:cs="Tahoma"/>
          <w:sz w:val="22"/>
          <w:szCs w:val="22"/>
        </w:rPr>
      </w:pPr>
      <w:r w:rsidRPr="005A1873">
        <w:rPr>
          <w:rFonts w:ascii="Tahoma" w:hAnsi="Tahoma" w:cs="Tahoma"/>
          <w:sz w:val="22"/>
          <w:szCs w:val="22"/>
        </w:rPr>
        <w:t>Inconforme con lo decidido la parte actora presentó recurso de apelación</w:t>
      </w:r>
      <w:r w:rsidR="00CB3933" w:rsidRPr="005A1873">
        <w:rPr>
          <w:rFonts w:ascii="Tahoma" w:hAnsi="Tahoma" w:cs="Tahoma"/>
          <w:sz w:val="22"/>
          <w:szCs w:val="22"/>
        </w:rPr>
        <w:t xml:space="preserve"> </w:t>
      </w:r>
      <w:r w:rsidR="00A523C2" w:rsidRPr="005A1873">
        <w:rPr>
          <w:rFonts w:ascii="Tahoma" w:hAnsi="Tahoma" w:cs="Tahoma"/>
          <w:sz w:val="22"/>
          <w:szCs w:val="22"/>
        </w:rPr>
        <w:t>contra la</w:t>
      </w:r>
      <w:r w:rsidR="00E24B96" w:rsidRPr="005A1873">
        <w:rPr>
          <w:rFonts w:ascii="Tahoma" w:hAnsi="Tahoma" w:cs="Tahoma"/>
          <w:sz w:val="22"/>
          <w:szCs w:val="22"/>
        </w:rPr>
        <w:t xml:space="preserve">s siguientes </w:t>
      </w:r>
      <w:r w:rsidR="00A523C2" w:rsidRPr="005A1873">
        <w:rPr>
          <w:rFonts w:ascii="Tahoma" w:hAnsi="Tahoma" w:cs="Tahoma"/>
          <w:sz w:val="22"/>
          <w:szCs w:val="22"/>
        </w:rPr>
        <w:t>decisi</w:t>
      </w:r>
      <w:r w:rsidR="00E24B96" w:rsidRPr="005A1873">
        <w:rPr>
          <w:rFonts w:ascii="Tahoma" w:hAnsi="Tahoma" w:cs="Tahoma"/>
          <w:sz w:val="22"/>
          <w:szCs w:val="22"/>
        </w:rPr>
        <w:t xml:space="preserve">ones: 1) Haber librado orden de pago por concepto de intereses moratorios por una suma inferior a la solicitada: Indica el apelante que el juzgado incurrió en un error de cálculo por cuanto </w:t>
      </w:r>
      <w:r w:rsidR="00617F04" w:rsidRPr="005A1873">
        <w:rPr>
          <w:rFonts w:ascii="Tahoma" w:hAnsi="Tahoma" w:cs="Tahoma"/>
          <w:sz w:val="22"/>
          <w:szCs w:val="22"/>
        </w:rPr>
        <w:t xml:space="preserve">si bien se tuvieron en cuenta las fechas de causación, se ingresó en la tabla de liquidación datos erróneos e incompletos al momento </w:t>
      </w:r>
      <w:r w:rsidR="00E24B96" w:rsidRPr="005A1873">
        <w:rPr>
          <w:rFonts w:ascii="Tahoma" w:hAnsi="Tahoma" w:cs="Tahoma"/>
          <w:sz w:val="22"/>
          <w:szCs w:val="22"/>
        </w:rPr>
        <w:t xml:space="preserve">la </w:t>
      </w:r>
      <w:r w:rsidR="00617F04" w:rsidRPr="005A1873">
        <w:rPr>
          <w:rFonts w:ascii="Tahoma" w:hAnsi="Tahoma" w:cs="Tahoma"/>
          <w:sz w:val="22"/>
          <w:szCs w:val="22"/>
        </w:rPr>
        <w:t xml:space="preserve">realizar el conglomerado de días en mora lo que produjo un valor inferior al pedido. </w:t>
      </w:r>
      <w:r w:rsidR="00E24B96" w:rsidRPr="005A1873">
        <w:rPr>
          <w:rFonts w:ascii="Tahoma" w:hAnsi="Tahoma" w:cs="Tahoma"/>
          <w:sz w:val="22"/>
          <w:szCs w:val="22"/>
        </w:rPr>
        <w:t xml:space="preserve">2) </w:t>
      </w:r>
      <w:r w:rsidR="00956A80" w:rsidRPr="005A1873">
        <w:rPr>
          <w:rFonts w:ascii="Tahoma" w:hAnsi="Tahoma" w:cs="Tahoma"/>
          <w:sz w:val="22"/>
          <w:szCs w:val="22"/>
        </w:rPr>
        <w:t xml:space="preserve">No librar mandamiento ejecutivo por la indexación: </w:t>
      </w:r>
      <w:r w:rsidR="00684F62" w:rsidRPr="005A1873">
        <w:rPr>
          <w:rFonts w:ascii="Tahoma" w:hAnsi="Tahoma" w:cs="Tahoma"/>
          <w:sz w:val="22"/>
          <w:szCs w:val="22"/>
        </w:rPr>
        <w:t xml:space="preserve">Arguye el apelante que la indexación busca resarcir la pérdida de poder adquisitivo que sufre el dinero por el </w:t>
      </w:r>
      <w:r w:rsidR="00EC456F" w:rsidRPr="005A1873">
        <w:rPr>
          <w:rFonts w:ascii="Tahoma" w:hAnsi="Tahoma" w:cs="Tahoma"/>
          <w:sz w:val="22"/>
          <w:szCs w:val="22"/>
        </w:rPr>
        <w:t>transcurso</w:t>
      </w:r>
      <w:r w:rsidR="00684F62" w:rsidRPr="005A1873">
        <w:rPr>
          <w:rFonts w:ascii="Tahoma" w:hAnsi="Tahoma" w:cs="Tahoma"/>
          <w:sz w:val="22"/>
          <w:szCs w:val="22"/>
        </w:rPr>
        <w:t xml:space="preserve"> del tiempo y en esa medida, como en el presente caso, el ISS quedó adeudando parte los intereses moratorios, hay lugar a indexar el monto adeudado para restablecer el valor que tenía la obligación desde la fecha en que nació y la fecha de su pago real. Agrega que por esa razón la indexación se encuentra inmersa en el título ejecutivo. </w:t>
      </w:r>
    </w:p>
    <w:p w:rsidR="00617F04" w:rsidRPr="005A1873" w:rsidRDefault="00617F04" w:rsidP="0081733C">
      <w:pPr>
        <w:widowControl w:val="0"/>
        <w:autoSpaceDE w:val="0"/>
        <w:autoSpaceDN w:val="0"/>
        <w:adjustRightInd w:val="0"/>
        <w:spacing w:line="276" w:lineRule="auto"/>
        <w:ind w:firstLine="708"/>
        <w:jc w:val="both"/>
        <w:rPr>
          <w:rFonts w:ascii="Tahoma" w:hAnsi="Tahoma" w:cs="Tahoma"/>
          <w:sz w:val="22"/>
          <w:szCs w:val="22"/>
        </w:rPr>
      </w:pPr>
    </w:p>
    <w:p w:rsidR="00F37868" w:rsidRPr="005A1873" w:rsidRDefault="00F37868" w:rsidP="0081733C">
      <w:pPr>
        <w:widowControl w:val="0"/>
        <w:autoSpaceDE w:val="0"/>
        <w:autoSpaceDN w:val="0"/>
        <w:adjustRightInd w:val="0"/>
        <w:spacing w:line="276" w:lineRule="auto"/>
        <w:ind w:firstLine="708"/>
        <w:jc w:val="both"/>
        <w:rPr>
          <w:rFonts w:ascii="Tahoma" w:hAnsi="Tahoma" w:cs="Tahoma"/>
          <w:sz w:val="22"/>
          <w:szCs w:val="22"/>
        </w:rPr>
      </w:pPr>
      <w:r w:rsidRPr="005A1873">
        <w:rPr>
          <w:rFonts w:ascii="Tahoma" w:hAnsi="Tahoma" w:cs="Tahoma"/>
          <w:sz w:val="22"/>
          <w:szCs w:val="22"/>
        </w:rPr>
        <w:t xml:space="preserve">En virtud de lo anterior solicita la revocatoria </w:t>
      </w:r>
      <w:r w:rsidR="009F3B23" w:rsidRPr="005A1873">
        <w:rPr>
          <w:rFonts w:ascii="Tahoma" w:hAnsi="Tahoma" w:cs="Tahoma"/>
          <w:sz w:val="22"/>
          <w:szCs w:val="22"/>
        </w:rPr>
        <w:t>parcial del auto en cuestión respecto a los puntos que no le fueron favorables</w:t>
      </w:r>
      <w:r w:rsidR="00617F04" w:rsidRPr="005A1873">
        <w:rPr>
          <w:rFonts w:ascii="Tahoma" w:hAnsi="Tahoma" w:cs="Tahoma"/>
          <w:sz w:val="22"/>
          <w:szCs w:val="22"/>
        </w:rPr>
        <w:t xml:space="preserve"> y en subsidio de la indexación solicita los intereses legales del artículo 1617 del Código Civil</w:t>
      </w:r>
      <w:r w:rsidR="009F3B23" w:rsidRPr="005A1873">
        <w:rPr>
          <w:rFonts w:ascii="Tahoma" w:hAnsi="Tahoma" w:cs="Tahoma"/>
          <w:sz w:val="22"/>
          <w:szCs w:val="22"/>
        </w:rPr>
        <w:t xml:space="preserve">. </w:t>
      </w:r>
    </w:p>
    <w:p w:rsidR="00720D2F" w:rsidRPr="005A1873" w:rsidRDefault="00720D2F" w:rsidP="0081733C">
      <w:pPr>
        <w:spacing w:line="276" w:lineRule="auto"/>
        <w:rPr>
          <w:sz w:val="22"/>
          <w:szCs w:val="22"/>
        </w:rPr>
      </w:pPr>
    </w:p>
    <w:p w:rsidR="00D3635B" w:rsidRPr="005A1873" w:rsidRDefault="00720D2F" w:rsidP="0081733C">
      <w:pPr>
        <w:pStyle w:val="Ttulo4"/>
        <w:spacing w:line="276" w:lineRule="auto"/>
        <w:rPr>
          <w:rFonts w:ascii="Tahoma" w:hAnsi="Tahoma" w:cs="Tahoma"/>
          <w:spacing w:val="2"/>
          <w:sz w:val="22"/>
          <w:szCs w:val="22"/>
          <w:u w:val="single"/>
        </w:rPr>
      </w:pPr>
      <w:r w:rsidRPr="005A1873">
        <w:rPr>
          <w:rFonts w:ascii="Tahoma" w:hAnsi="Tahoma" w:cs="Tahoma"/>
          <w:sz w:val="22"/>
          <w:szCs w:val="22"/>
        </w:rPr>
        <w:t xml:space="preserve">IV.- </w:t>
      </w:r>
      <w:r w:rsidR="00D3635B" w:rsidRPr="005A1873">
        <w:rPr>
          <w:rFonts w:ascii="Tahoma" w:hAnsi="Tahoma" w:cs="Tahoma"/>
          <w:spacing w:val="2"/>
          <w:sz w:val="22"/>
          <w:szCs w:val="22"/>
          <w:u w:val="single"/>
        </w:rPr>
        <w:t>CONSIDERACIONES</w:t>
      </w:r>
    </w:p>
    <w:p w:rsidR="00216556" w:rsidRPr="005A1873" w:rsidRDefault="00216556" w:rsidP="0081733C">
      <w:pPr>
        <w:pStyle w:val="Textoindependiente"/>
        <w:widowControl w:val="0"/>
        <w:autoSpaceDE w:val="0"/>
        <w:autoSpaceDN w:val="0"/>
        <w:adjustRightInd w:val="0"/>
        <w:spacing w:after="0" w:line="276" w:lineRule="auto"/>
        <w:rPr>
          <w:rFonts w:ascii="Tahoma" w:hAnsi="Tahoma" w:cs="Tahoma"/>
          <w:b/>
          <w:bCs/>
          <w:spacing w:val="2"/>
          <w:sz w:val="22"/>
          <w:szCs w:val="22"/>
        </w:rPr>
      </w:pPr>
    </w:p>
    <w:p w:rsidR="009B22B7" w:rsidRPr="005A1873" w:rsidRDefault="009B22B7" w:rsidP="0081733C">
      <w:pPr>
        <w:pStyle w:val="Textoindependiente"/>
        <w:widowControl w:val="0"/>
        <w:autoSpaceDE w:val="0"/>
        <w:autoSpaceDN w:val="0"/>
        <w:adjustRightInd w:val="0"/>
        <w:spacing w:after="0" w:line="276" w:lineRule="auto"/>
        <w:rPr>
          <w:rFonts w:ascii="Tahoma" w:hAnsi="Tahoma" w:cs="Tahoma"/>
          <w:b/>
          <w:bCs/>
          <w:spacing w:val="2"/>
          <w:sz w:val="22"/>
          <w:szCs w:val="22"/>
        </w:rPr>
      </w:pPr>
    </w:p>
    <w:p w:rsidR="007D4D1B" w:rsidRPr="005A1873" w:rsidRDefault="007D4D1B" w:rsidP="0081733C">
      <w:pPr>
        <w:pStyle w:val="Textoindependiente"/>
        <w:widowControl w:val="0"/>
        <w:numPr>
          <w:ilvl w:val="1"/>
          <w:numId w:val="1"/>
        </w:numPr>
        <w:autoSpaceDE w:val="0"/>
        <w:autoSpaceDN w:val="0"/>
        <w:adjustRightInd w:val="0"/>
        <w:spacing w:after="0" w:line="276" w:lineRule="auto"/>
        <w:rPr>
          <w:rFonts w:ascii="Tahoma" w:hAnsi="Tahoma" w:cs="Tahoma"/>
          <w:b/>
          <w:bCs/>
          <w:spacing w:val="2"/>
          <w:sz w:val="22"/>
          <w:szCs w:val="22"/>
        </w:rPr>
      </w:pPr>
      <w:r w:rsidRPr="005A1873">
        <w:rPr>
          <w:rFonts w:ascii="Tahoma" w:hAnsi="Tahoma" w:cs="Tahoma"/>
          <w:b/>
          <w:bCs/>
          <w:spacing w:val="2"/>
          <w:sz w:val="22"/>
          <w:szCs w:val="22"/>
        </w:rPr>
        <w:t>Problema</w:t>
      </w:r>
      <w:r w:rsidR="003F297E" w:rsidRPr="005A1873">
        <w:rPr>
          <w:rFonts w:ascii="Tahoma" w:hAnsi="Tahoma" w:cs="Tahoma"/>
          <w:b/>
          <w:bCs/>
          <w:spacing w:val="2"/>
          <w:sz w:val="22"/>
          <w:szCs w:val="22"/>
        </w:rPr>
        <w:t>s</w:t>
      </w:r>
      <w:r w:rsidRPr="005A1873">
        <w:rPr>
          <w:rFonts w:ascii="Tahoma" w:hAnsi="Tahoma" w:cs="Tahoma"/>
          <w:b/>
          <w:bCs/>
          <w:spacing w:val="2"/>
          <w:sz w:val="22"/>
          <w:szCs w:val="22"/>
        </w:rPr>
        <w:t xml:space="preserve"> jurídico</w:t>
      </w:r>
      <w:r w:rsidR="003F297E" w:rsidRPr="005A1873">
        <w:rPr>
          <w:rFonts w:ascii="Tahoma" w:hAnsi="Tahoma" w:cs="Tahoma"/>
          <w:b/>
          <w:bCs/>
          <w:spacing w:val="2"/>
          <w:sz w:val="22"/>
          <w:szCs w:val="22"/>
        </w:rPr>
        <w:t>s</w:t>
      </w:r>
      <w:r w:rsidRPr="005A1873">
        <w:rPr>
          <w:rFonts w:ascii="Tahoma" w:hAnsi="Tahoma" w:cs="Tahoma"/>
          <w:b/>
          <w:bCs/>
          <w:spacing w:val="2"/>
          <w:sz w:val="22"/>
          <w:szCs w:val="22"/>
        </w:rPr>
        <w:t xml:space="preserve"> por resolver:</w:t>
      </w:r>
    </w:p>
    <w:p w:rsidR="007D4D1B" w:rsidRPr="005A1873" w:rsidRDefault="007D4D1B" w:rsidP="0081733C">
      <w:pPr>
        <w:spacing w:line="276" w:lineRule="auto"/>
        <w:rPr>
          <w:sz w:val="22"/>
          <w:szCs w:val="22"/>
        </w:rPr>
      </w:pPr>
    </w:p>
    <w:p w:rsidR="009B22B7" w:rsidRPr="005A1873" w:rsidRDefault="009B22B7" w:rsidP="0081733C">
      <w:pPr>
        <w:spacing w:line="276" w:lineRule="auto"/>
        <w:rPr>
          <w:sz w:val="22"/>
          <w:szCs w:val="22"/>
        </w:rPr>
      </w:pPr>
    </w:p>
    <w:p w:rsidR="009F3B23" w:rsidRPr="005A1873" w:rsidRDefault="009F3B23" w:rsidP="0081733C">
      <w:pPr>
        <w:numPr>
          <w:ilvl w:val="0"/>
          <w:numId w:val="4"/>
        </w:numPr>
        <w:spacing w:line="276" w:lineRule="auto"/>
        <w:jc w:val="both"/>
        <w:rPr>
          <w:rFonts w:ascii="Tahoma" w:hAnsi="Tahoma" w:cs="Tahoma"/>
          <w:spacing w:val="2"/>
          <w:sz w:val="22"/>
          <w:szCs w:val="22"/>
        </w:rPr>
      </w:pPr>
      <w:r w:rsidRPr="005A1873">
        <w:rPr>
          <w:rFonts w:ascii="Tahoma" w:hAnsi="Tahoma" w:cs="Tahoma"/>
          <w:spacing w:val="2"/>
          <w:sz w:val="22"/>
          <w:szCs w:val="22"/>
        </w:rPr>
        <w:t>¿El juzgado de conocimiento erró en el cálculo de los intereses moratorios deprecados en la demanda ejecutiva?</w:t>
      </w:r>
    </w:p>
    <w:p w:rsidR="009F3B23" w:rsidRPr="005A1873" w:rsidRDefault="009F3B23" w:rsidP="0081733C">
      <w:pPr>
        <w:numPr>
          <w:ilvl w:val="0"/>
          <w:numId w:val="4"/>
        </w:numPr>
        <w:spacing w:line="276" w:lineRule="auto"/>
        <w:jc w:val="both"/>
        <w:rPr>
          <w:rFonts w:ascii="Tahoma" w:hAnsi="Tahoma" w:cs="Tahoma"/>
          <w:spacing w:val="2"/>
          <w:sz w:val="22"/>
          <w:szCs w:val="22"/>
        </w:rPr>
      </w:pPr>
      <w:r w:rsidRPr="005A1873">
        <w:rPr>
          <w:rFonts w:ascii="Tahoma" w:hAnsi="Tahoma" w:cs="Tahoma"/>
          <w:spacing w:val="2"/>
          <w:sz w:val="22"/>
          <w:szCs w:val="22"/>
        </w:rPr>
        <w:t>¿</w:t>
      </w:r>
      <w:r w:rsidR="00D56A9F" w:rsidRPr="005A1873">
        <w:rPr>
          <w:rFonts w:ascii="Tahoma" w:hAnsi="Tahoma" w:cs="Tahoma"/>
          <w:spacing w:val="2"/>
          <w:sz w:val="22"/>
          <w:szCs w:val="22"/>
        </w:rPr>
        <w:t>Hay lugar a indexa</w:t>
      </w:r>
      <w:r w:rsidR="00617F04" w:rsidRPr="005A1873">
        <w:rPr>
          <w:rFonts w:ascii="Tahoma" w:hAnsi="Tahoma" w:cs="Tahoma"/>
          <w:spacing w:val="2"/>
          <w:sz w:val="22"/>
          <w:szCs w:val="22"/>
        </w:rPr>
        <w:t>r el saldo insoluto adeudado por concepto de intereses moratorios</w:t>
      </w:r>
      <w:r w:rsidR="00D56A9F" w:rsidRPr="005A1873">
        <w:rPr>
          <w:rFonts w:ascii="Tahoma" w:hAnsi="Tahoma" w:cs="Tahoma"/>
          <w:spacing w:val="2"/>
          <w:sz w:val="22"/>
          <w:szCs w:val="22"/>
        </w:rPr>
        <w:t>?</w:t>
      </w:r>
    </w:p>
    <w:p w:rsidR="00A776CD" w:rsidRDefault="00A776CD" w:rsidP="0081733C">
      <w:pPr>
        <w:pStyle w:val="Prrafodelista"/>
        <w:spacing w:line="276" w:lineRule="auto"/>
        <w:rPr>
          <w:rFonts w:ascii="Tahoma" w:hAnsi="Tahoma" w:cs="Tahoma"/>
          <w:spacing w:val="2"/>
          <w:sz w:val="22"/>
          <w:szCs w:val="22"/>
        </w:rPr>
      </w:pPr>
    </w:p>
    <w:p w:rsidR="002104EB" w:rsidRDefault="002104EB" w:rsidP="002104EB">
      <w:pPr>
        <w:spacing w:line="276" w:lineRule="auto"/>
        <w:ind w:firstLine="360"/>
        <w:jc w:val="both"/>
        <w:rPr>
          <w:rFonts w:ascii="Tahoma" w:hAnsi="Tahoma" w:cs="Tahoma"/>
          <w:sz w:val="22"/>
          <w:szCs w:val="22"/>
          <w:lang w:val="es-CO"/>
        </w:rPr>
      </w:pPr>
      <w:r w:rsidRPr="002104EB">
        <w:rPr>
          <w:rFonts w:ascii="Tahoma" w:hAnsi="Tahoma" w:cs="Tahoma"/>
          <w:sz w:val="22"/>
          <w:szCs w:val="22"/>
          <w:lang w:val="es-CO"/>
        </w:rPr>
        <w:t xml:space="preserve">Ahora, teniendo en cuenta que el proyectó que presenté para ser discutido con los demás miembros de esta Corporación fue derrotado, específicamente, en lo que corresponde a la </w:t>
      </w:r>
      <w:r w:rsidRPr="002104EB">
        <w:rPr>
          <w:rFonts w:ascii="Tahoma" w:hAnsi="Tahoma" w:cs="Tahoma"/>
          <w:sz w:val="22"/>
          <w:szCs w:val="22"/>
          <w:lang w:val="es-CO"/>
        </w:rPr>
        <w:lastRenderedPageBreak/>
        <w:t xml:space="preserve">solución del </w:t>
      </w:r>
      <w:r>
        <w:rPr>
          <w:rFonts w:ascii="Tahoma" w:hAnsi="Tahoma" w:cs="Tahoma"/>
          <w:sz w:val="22"/>
          <w:szCs w:val="22"/>
          <w:lang w:val="es-CO"/>
        </w:rPr>
        <w:t>segundo</w:t>
      </w:r>
      <w:r w:rsidRPr="002104EB">
        <w:rPr>
          <w:rFonts w:ascii="Tahoma" w:hAnsi="Tahoma" w:cs="Tahoma"/>
          <w:sz w:val="22"/>
          <w:szCs w:val="22"/>
          <w:lang w:val="es-CO"/>
        </w:rPr>
        <w:t xml:space="preserve"> de los problemas jurídicos, a continuación se emitirá los argumentos en que coincidimos, y que se reducen a las consideraciones relacionadas con el primer problema jurídico y acto seguido se proferirá la solución al </w:t>
      </w:r>
      <w:r>
        <w:rPr>
          <w:rFonts w:ascii="Tahoma" w:hAnsi="Tahoma" w:cs="Tahoma"/>
          <w:sz w:val="22"/>
          <w:szCs w:val="22"/>
          <w:lang w:val="es-CO"/>
        </w:rPr>
        <w:t>segundo de ellos</w:t>
      </w:r>
      <w:r w:rsidRPr="002104EB">
        <w:rPr>
          <w:rFonts w:ascii="Tahoma" w:hAnsi="Tahoma" w:cs="Tahoma"/>
          <w:sz w:val="22"/>
          <w:szCs w:val="22"/>
          <w:lang w:val="es-CO"/>
        </w:rPr>
        <w:t xml:space="preserve"> planteado por la Sala mayoritaria con ponencia del Magistrado JULIO CESAR SALAZAR MUÑOZ,  frente a la cual en su oportunidad salvaré voto.</w:t>
      </w:r>
    </w:p>
    <w:p w:rsidR="002104EB" w:rsidRPr="002104EB" w:rsidRDefault="002104EB" w:rsidP="002104EB">
      <w:pPr>
        <w:spacing w:line="276" w:lineRule="auto"/>
        <w:ind w:firstLine="360"/>
        <w:jc w:val="both"/>
        <w:rPr>
          <w:rFonts w:ascii="Tahoma" w:hAnsi="Tahoma" w:cs="Tahoma"/>
          <w:spacing w:val="2"/>
          <w:sz w:val="22"/>
          <w:szCs w:val="22"/>
        </w:rPr>
      </w:pPr>
    </w:p>
    <w:p w:rsidR="00D37B9E" w:rsidRPr="005A1873" w:rsidRDefault="00D37B9E" w:rsidP="0081733C">
      <w:pPr>
        <w:pStyle w:val="Prrafodelista"/>
        <w:spacing w:line="276" w:lineRule="auto"/>
        <w:rPr>
          <w:rFonts w:ascii="Tahoma" w:hAnsi="Tahoma" w:cs="Tahoma"/>
          <w:spacing w:val="2"/>
          <w:sz w:val="22"/>
          <w:szCs w:val="22"/>
        </w:rPr>
      </w:pPr>
    </w:p>
    <w:p w:rsidR="00D56A9F" w:rsidRPr="005A1873" w:rsidRDefault="00D56A9F" w:rsidP="0081733C">
      <w:pPr>
        <w:pStyle w:val="Textoindependiente"/>
        <w:widowControl w:val="0"/>
        <w:numPr>
          <w:ilvl w:val="1"/>
          <w:numId w:val="1"/>
        </w:numPr>
        <w:autoSpaceDE w:val="0"/>
        <w:autoSpaceDN w:val="0"/>
        <w:adjustRightInd w:val="0"/>
        <w:spacing w:after="0" w:line="276" w:lineRule="auto"/>
        <w:jc w:val="both"/>
        <w:rPr>
          <w:rFonts w:ascii="Tahoma" w:hAnsi="Tahoma" w:cs="Tahoma"/>
          <w:b/>
          <w:bCs/>
          <w:spacing w:val="2"/>
          <w:sz w:val="22"/>
          <w:szCs w:val="22"/>
        </w:rPr>
      </w:pPr>
      <w:r w:rsidRPr="005A1873">
        <w:rPr>
          <w:rFonts w:ascii="Tahoma" w:hAnsi="Tahoma" w:cs="Tahoma"/>
          <w:b/>
          <w:bCs/>
          <w:spacing w:val="2"/>
          <w:sz w:val="22"/>
          <w:szCs w:val="22"/>
        </w:rPr>
        <w:t xml:space="preserve">Cálculo de los intereses moratorios adeudados: </w:t>
      </w:r>
    </w:p>
    <w:p w:rsidR="009B22B7" w:rsidRPr="005A1873" w:rsidRDefault="009B22B7" w:rsidP="0081733C">
      <w:pPr>
        <w:pStyle w:val="Textoindependiente"/>
        <w:widowControl w:val="0"/>
        <w:autoSpaceDE w:val="0"/>
        <w:autoSpaceDN w:val="0"/>
        <w:adjustRightInd w:val="0"/>
        <w:spacing w:after="0" w:line="276" w:lineRule="auto"/>
        <w:ind w:left="1440"/>
        <w:jc w:val="both"/>
        <w:rPr>
          <w:rFonts w:ascii="Tahoma" w:hAnsi="Tahoma" w:cs="Tahoma"/>
          <w:b/>
          <w:bCs/>
          <w:spacing w:val="2"/>
          <w:sz w:val="22"/>
          <w:szCs w:val="22"/>
        </w:rPr>
      </w:pPr>
    </w:p>
    <w:p w:rsidR="00605A9B" w:rsidRPr="005A1873" w:rsidRDefault="00605A9B" w:rsidP="0081733C">
      <w:pPr>
        <w:pStyle w:val="Textoindependiente"/>
        <w:widowControl w:val="0"/>
        <w:autoSpaceDE w:val="0"/>
        <w:autoSpaceDN w:val="0"/>
        <w:adjustRightInd w:val="0"/>
        <w:spacing w:after="0" w:line="276" w:lineRule="auto"/>
        <w:ind w:firstLine="709"/>
        <w:jc w:val="both"/>
        <w:rPr>
          <w:rFonts w:ascii="Tahoma" w:hAnsi="Tahoma" w:cs="Tahoma"/>
          <w:bCs/>
          <w:spacing w:val="2"/>
          <w:sz w:val="22"/>
          <w:szCs w:val="22"/>
        </w:rPr>
      </w:pPr>
      <w:r w:rsidRPr="005A1873">
        <w:rPr>
          <w:rFonts w:ascii="Tahoma" w:hAnsi="Tahoma" w:cs="Tahoma"/>
          <w:bCs/>
          <w:spacing w:val="2"/>
          <w:sz w:val="22"/>
          <w:szCs w:val="22"/>
        </w:rPr>
        <w:t>No existe discusión en el proceso de que se adeuda</w:t>
      </w:r>
      <w:r w:rsidR="00CE7223" w:rsidRPr="005A1873">
        <w:rPr>
          <w:rFonts w:ascii="Tahoma" w:hAnsi="Tahoma" w:cs="Tahoma"/>
          <w:bCs/>
          <w:spacing w:val="2"/>
          <w:sz w:val="22"/>
          <w:szCs w:val="22"/>
        </w:rPr>
        <w:t xml:space="preserve"> parte de los </w:t>
      </w:r>
      <w:r w:rsidRPr="005A1873">
        <w:rPr>
          <w:rFonts w:ascii="Tahoma" w:hAnsi="Tahoma" w:cs="Tahoma"/>
          <w:bCs/>
          <w:spacing w:val="2"/>
          <w:sz w:val="22"/>
          <w:szCs w:val="22"/>
        </w:rPr>
        <w:t xml:space="preserve">intereses moratorios </w:t>
      </w:r>
      <w:r w:rsidR="00CE7223" w:rsidRPr="005A1873">
        <w:rPr>
          <w:rFonts w:ascii="Tahoma" w:hAnsi="Tahoma" w:cs="Tahoma"/>
          <w:bCs/>
          <w:spacing w:val="2"/>
          <w:sz w:val="22"/>
          <w:szCs w:val="22"/>
        </w:rPr>
        <w:t xml:space="preserve">a los cuales fue condenado el ISS. </w:t>
      </w:r>
      <w:r w:rsidRPr="005A1873">
        <w:rPr>
          <w:rFonts w:ascii="Tahoma" w:hAnsi="Tahoma" w:cs="Tahoma"/>
          <w:bCs/>
          <w:spacing w:val="2"/>
          <w:sz w:val="22"/>
          <w:szCs w:val="22"/>
        </w:rPr>
        <w:t xml:space="preserve">La discusión está en la liquidación que hizo la primera instancia, que según el apelante incurrió en un error y por eso el monto por el cual se libró mandamiento ejecutivo </w:t>
      </w:r>
      <w:r w:rsidR="00CE7223" w:rsidRPr="005A1873">
        <w:rPr>
          <w:rFonts w:ascii="Tahoma" w:hAnsi="Tahoma" w:cs="Tahoma"/>
          <w:bCs/>
          <w:spacing w:val="2"/>
          <w:sz w:val="22"/>
          <w:szCs w:val="22"/>
        </w:rPr>
        <w:t xml:space="preserve">por ese concepto </w:t>
      </w:r>
      <w:r w:rsidRPr="005A1873">
        <w:rPr>
          <w:rFonts w:ascii="Tahoma" w:hAnsi="Tahoma" w:cs="Tahoma"/>
          <w:bCs/>
          <w:spacing w:val="2"/>
          <w:sz w:val="22"/>
          <w:szCs w:val="22"/>
        </w:rPr>
        <w:t xml:space="preserve">resulta inferior a lo realmente adeudado. </w:t>
      </w:r>
    </w:p>
    <w:p w:rsidR="00CE7223" w:rsidRPr="005A1873" w:rsidRDefault="00CE7223" w:rsidP="0081733C">
      <w:pPr>
        <w:pStyle w:val="Textoindependiente"/>
        <w:widowControl w:val="0"/>
        <w:autoSpaceDE w:val="0"/>
        <w:autoSpaceDN w:val="0"/>
        <w:adjustRightInd w:val="0"/>
        <w:spacing w:after="0" w:line="276" w:lineRule="auto"/>
        <w:ind w:firstLine="709"/>
        <w:jc w:val="both"/>
        <w:rPr>
          <w:rFonts w:ascii="Tahoma" w:hAnsi="Tahoma" w:cs="Tahoma"/>
          <w:bCs/>
          <w:spacing w:val="2"/>
          <w:sz w:val="22"/>
          <w:szCs w:val="22"/>
        </w:rPr>
      </w:pPr>
    </w:p>
    <w:p w:rsidR="00CE7223" w:rsidRPr="005A1873" w:rsidRDefault="00CE7223" w:rsidP="0081733C">
      <w:pPr>
        <w:pStyle w:val="Textoindependiente"/>
        <w:widowControl w:val="0"/>
        <w:autoSpaceDE w:val="0"/>
        <w:autoSpaceDN w:val="0"/>
        <w:adjustRightInd w:val="0"/>
        <w:spacing w:after="0" w:line="276" w:lineRule="auto"/>
        <w:ind w:firstLine="709"/>
        <w:jc w:val="both"/>
        <w:rPr>
          <w:rFonts w:ascii="Tahoma" w:hAnsi="Tahoma" w:cs="Tahoma"/>
          <w:bCs/>
          <w:spacing w:val="2"/>
          <w:sz w:val="22"/>
          <w:szCs w:val="22"/>
        </w:rPr>
      </w:pPr>
      <w:r w:rsidRPr="005A1873">
        <w:rPr>
          <w:rFonts w:ascii="Tahoma" w:hAnsi="Tahoma" w:cs="Tahoma"/>
          <w:bCs/>
          <w:spacing w:val="2"/>
          <w:sz w:val="22"/>
          <w:szCs w:val="22"/>
        </w:rPr>
        <w:t xml:space="preserve">Para resolver este punto del litigio hay que tener en cuenta que en la sentencia de segunda instancia se condenó al ISS al pago de los intereses moratorios del artículo 141 de la ley 100 de 1993, calculados desde el </w:t>
      </w:r>
      <w:r w:rsidR="00617F04" w:rsidRPr="005A1873">
        <w:rPr>
          <w:rFonts w:ascii="Tahoma" w:hAnsi="Tahoma" w:cs="Tahoma"/>
          <w:bCs/>
          <w:spacing w:val="2"/>
          <w:sz w:val="22"/>
          <w:szCs w:val="22"/>
        </w:rPr>
        <w:t xml:space="preserve">16 de agosto de 2010 al 31 de mayo de 2013. </w:t>
      </w:r>
    </w:p>
    <w:p w:rsidR="00CE7223" w:rsidRPr="005A1873" w:rsidRDefault="00CE7223" w:rsidP="0081733C">
      <w:pPr>
        <w:pStyle w:val="Textoindependiente"/>
        <w:widowControl w:val="0"/>
        <w:autoSpaceDE w:val="0"/>
        <w:autoSpaceDN w:val="0"/>
        <w:adjustRightInd w:val="0"/>
        <w:spacing w:after="0" w:line="276" w:lineRule="auto"/>
        <w:ind w:firstLine="709"/>
        <w:jc w:val="both"/>
        <w:rPr>
          <w:rFonts w:ascii="Tahoma" w:hAnsi="Tahoma" w:cs="Tahoma"/>
          <w:bCs/>
          <w:spacing w:val="2"/>
          <w:sz w:val="22"/>
          <w:szCs w:val="22"/>
        </w:rPr>
      </w:pPr>
    </w:p>
    <w:p w:rsidR="00EC2F8F" w:rsidRPr="005A1873" w:rsidRDefault="00CE7223" w:rsidP="0081733C">
      <w:pPr>
        <w:pStyle w:val="Textoindependiente"/>
        <w:widowControl w:val="0"/>
        <w:autoSpaceDE w:val="0"/>
        <w:autoSpaceDN w:val="0"/>
        <w:adjustRightInd w:val="0"/>
        <w:spacing w:after="0" w:line="276" w:lineRule="auto"/>
        <w:ind w:firstLine="709"/>
        <w:jc w:val="both"/>
        <w:rPr>
          <w:rFonts w:ascii="Tahoma" w:hAnsi="Tahoma" w:cs="Tahoma"/>
          <w:bCs/>
          <w:spacing w:val="2"/>
          <w:sz w:val="22"/>
          <w:szCs w:val="22"/>
        </w:rPr>
      </w:pPr>
      <w:r w:rsidRPr="005A1873">
        <w:rPr>
          <w:rFonts w:ascii="Tahoma" w:hAnsi="Tahoma" w:cs="Tahoma"/>
          <w:bCs/>
          <w:spacing w:val="2"/>
          <w:sz w:val="22"/>
          <w:szCs w:val="22"/>
        </w:rPr>
        <w:t>El ISS en su oportunidad pagó por ese ítem la suma de $</w:t>
      </w:r>
      <w:r w:rsidR="00617F04" w:rsidRPr="005A1873">
        <w:rPr>
          <w:rFonts w:ascii="Tahoma" w:hAnsi="Tahoma" w:cs="Tahoma"/>
          <w:bCs/>
          <w:spacing w:val="2"/>
          <w:sz w:val="22"/>
          <w:szCs w:val="22"/>
        </w:rPr>
        <w:t>9.602.142</w:t>
      </w:r>
      <w:r w:rsidR="00EC2F8F" w:rsidRPr="005A1873">
        <w:rPr>
          <w:rFonts w:ascii="Tahoma" w:hAnsi="Tahoma" w:cs="Tahoma"/>
          <w:bCs/>
          <w:spacing w:val="2"/>
          <w:sz w:val="22"/>
          <w:szCs w:val="22"/>
        </w:rPr>
        <w:t>, pero la parte ejecutante considera que se debió cancelar $</w:t>
      </w:r>
      <w:r w:rsidR="00617F04" w:rsidRPr="005A1873">
        <w:rPr>
          <w:rFonts w:ascii="Tahoma" w:hAnsi="Tahoma" w:cs="Tahoma"/>
          <w:bCs/>
          <w:spacing w:val="2"/>
          <w:sz w:val="22"/>
          <w:szCs w:val="22"/>
        </w:rPr>
        <w:t>12.504.428</w:t>
      </w:r>
      <w:r w:rsidR="00EC2F8F" w:rsidRPr="005A1873">
        <w:rPr>
          <w:rFonts w:ascii="Tahoma" w:hAnsi="Tahoma" w:cs="Tahoma"/>
          <w:bCs/>
          <w:spacing w:val="2"/>
          <w:sz w:val="22"/>
          <w:szCs w:val="22"/>
        </w:rPr>
        <w:t xml:space="preserve"> quedando un saldo insoluto de $</w:t>
      </w:r>
      <w:r w:rsidR="00617F04" w:rsidRPr="005A1873">
        <w:rPr>
          <w:rFonts w:ascii="Tahoma" w:hAnsi="Tahoma" w:cs="Tahoma"/>
          <w:bCs/>
          <w:spacing w:val="2"/>
          <w:sz w:val="22"/>
          <w:szCs w:val="22"/>
        </w:rPr>
        <w:t>2.902.286</w:t>
      </w:r>
      <w:r w:rsidR="00EC2F8F" w:rsidRPr="005A1873">
        <w:rPr>
          <w:rFonts w:ascii="Tahoma" w:hAnsi="Tahoma" w:cs="Tahoma"/>
          <w:bCs/>
          <w:spacing w:val="2"/>
          <w:sz w:val="22"/>
          <w:szCs w:val="22"/>
        </w:rPr>
        <w:t xml:space="preserve"> que es la suma que se reclama en la demanda ejecutiva.</w:t>
      </w:r>
    </w:p>
    <w:p w:rsidR="00EC2F8F" w:rsidRPr="005A1873" w:rsidRDefault="00EC2F8F" w:rsidP="0081733C">
      <w:pPr>
        <w:pStyle w:val="Textoindependiente"/>
        <w:widowControl w:val="0"/>
        <w:autoSpaceDE w:val="0"/>
        <w:autoSpaceDN w:val="0"/>
        <w:adjustRightInd w:val="0"/>
        <w:spacing w:after="0" w:line="276" w:lineRule="auto"/>
        <w:ind w:firstLine="709"/>
        <w:jc w:val="both"/>
        <w:rPr>
          <w:rFonts w:ascii="Tahoma" w:hAnsi="Tahoma" w:cs="Tahoma"/>
          <w:bCs/>
          <w:spacing w:val="2"/>
          <w:sz w:val="22"/>
          <w:szCs w:val="22"/>
        </w:rPr>
      </w:pPr>
    </w:p>
    <w:p w:rsidR="00EC2F8F" w:rsidRPr="005A1873" w:rsidRDefault="00EC2F8F" w:rsidP="0081733C">
      <w:pPr>
        <w:pStyle w:val="Textoindependiente"/>
        <w:widowControl w:val="0"/>
        <w:autoSpaceDE w:val="0"/>
        <w:autoSpaceDN w:val="0"/>
        <w:adjustRightInd w:val="0"/>
        <w:spacing w:after="0" w:line="276" w:lineRule="auto"/>
        <w:ind w:firstLine="709"/>
        <w:jc w:val="both"/>
        <w:rPr>
          <w:rFonts w:ascii="Tahoma" w:hAnsi="Tahoma" w:cs="Tahoma"/>
          <w:sz w:val="22"/>
          <w:szCs w:val="22"/>
        </w:rPr>
      </w:pPr>
      <w:r w:rsidRPr="005A1873">
        <w:rPr>
          <w:rFonts w:ascii="Tahoma" w:hAnsi="Tahoma" w:cs="Tahoma"/>
          <w:bCs/>
          <w:spacing w:val="2"/>
          <w:sz w:val="22"/>
          <w:szCs w:val="22"/>
        </w:rPr>
        <w:t xml:space="preserve">Al revisar la liquidación que para el efecto realizó el juzgado de instancia en el mandamiento de pago, </w:t>
      </w:r>
      <w:r w:rsidR="001D6CCE" w:rsidRPr="005A1873">
        <w:rPr>
          <w:rFonts w:ascii="Tahoma" w:hAnsi="Tahoma" w:cs="Tahoma"/>
          <w:bCs/>
          <w:spacing w:val="2"/>
          <w:sz w:val="22"/>
          <w:szCs w:val="22"/>
        </w:rPr>
        <w:t xml:space="preserve">se observa que se ajusta derecho </w:t>
      </w:r>
      <w:r w:rsidRPr="005A1873">
        <w:rPr>
          <w:rFonts w:ascii="Tahoma" w:hAnsi="Tahoma" w:cs="Tahoma"/>
          <w:bCs/>
          <w:spacing w:val="2"/>
          <w:sz w:val="22"/>
          <w:szCs w:val="22"/>
        </w:rPr>
        <w:t>pues</w:t>
      </w:r>
      <w:r w:rsidR="00370E8B" w:rsidRPr="005A1873">
        <w:rPr>
          <w:rFonts w:ascii="Tahoma" w:hAnsi="Tahoma" w:cs="Tahoma"/>
          <w:bCs/>
          <w:spacing w:val="2"/>
          <w:sz w:val="22"/>
          <w:szCs w:val="22"/>
        </w:rPr>
        <w:t xml:space="preserve"> la tasa máxima de interés </w:t>
      </w:r>
      <w:r w:rsidR="001D6CCE" w:rsidRPr="005A1873">
        <w:rPr>
          <w:rFonts w:ascii="Tahoma" w:hAnsi="Tahoma" w:cs="Tahoma"/>
          <w:b/>
          <w:bCs/>
          <w:spacing w:val="2"/>
          <w:sz w:val="22"/>
          <w:szCs w:val="22"/>
        </w:rPr>
        <w:t xml:space="preserve">moratorio </w:t>
      </w:r>
      <w:r w:rsidR="00370E8B" w:rsidRPr="005A1873">
        <w:rPr>
          <w:rFonts w:ascii="Tahoma" w:hAnsi="Tahoma" w:cs="Tahoma"/>
          <w:bCs/>
          <w:spacing w:val="2"/>
          <w:sz w:val="22"/>
          <w:szCs w:val="22"/>
        </w:rPr>
        <w:t>vigente para la fecha del pago</w:t>
      </w:r>
      <w:r w:rsidR="00622146" w:rsidRPr="005A1873">
        <w:rPr>
          <w:rFonts w:ascii="Tahoma" w:hAnsi="Tahoma" w:cs="Tahoma"/>
          <w:bCs/>
          <w:spacing w:val="2"/>
          <w:sz w:val="22"/>
          <w:szCs w:val="22"/>
        </w:rPr>
        <w:t xml:space="preserve"> según la Superintendencia Financiera</w:t>
      </w:r>
      <w:r w:rsidR="00370E8B" w:rsidRPr="005A1873">
        <w:rPr>
          <w:rFonts w:ascii="Tahoma" w:hAnsi="Tahoma" w:cs="Tahoma"/>
          <w:bCs/>
          <w:spacing w:val="2"/>
          <w:sz w:val="22"/>
          <w:szCs w:val="22"/>
        </w:rPr>
        <w:t xml:space="preserve">, </w:t>
      </w:r>
      <w:r w:rsidR="001D6CCE" w:rsidRPr="005A1873">
        <w:rPr>
          <w:rFonts w:ascii="Tahoma" w:hAnsi="Tahoma" w:cs="Tahoma"/>
          <w:bCs/>
          <w:spacing w:val="2"/>
          <w:sz w:val="22"/>
          <w:szCs w:val="22"/>
        </w:rPr>
        <w:t xml:space="preserve">era efectivamente el </w:t>
      </w:r>
      <w:r w:rsidR="00370E8B" w:rsidRPr="005A1873">
        <w:rPr>
          <w:rFonts w:ascii="Tahoma" w:hAnsi="Tahoma" w:cs="Tahoma"/>
          <w:bCs/>
          <w:spacing w:val="2"/>
          <w:sz w:val="22"/>
          <w:szCs w:val="22"/>
        </w:rPr>
        <w:t>31.25% para el mes de junio de 2013</w:t>
      </w:r>
      <w:r w:rsidR="00622146" w:rsidRPr="005A1873">
        <w:rPr>
          <w:rFonts w:ascii="Tahoma" w:hAnsi="Tahoma" w:cs="Tahoma"/>
          <w:bCs/>
          <w:spacing w:val="2"/>
          <w:sz w:val="22"/>
          <w:szCs w:val="22"/>
        </w:rPr>
        <w:t xml:space="preserve"> (0.0745% diario)</w:t>
      </w:r>
      <w:r w:rsidR="00370E8B" w:rsidRPr="005A1873">
        <w:rPr>
          <w:rFonts w:ascii="Tahoma" w:hAnsi="Tahoma" w:cs="Tahoma"/>
          <w:bCs/>
          <w:spacing w:val="2"/>
          <w:sz w:val="22"/>
          <w:szCs w:val="22"/>
        </w:rPr>
        <w:t xml:space="preserve">, </w:t>
      </w:r>
      <w:r w:rsidR="00370E8B" w:rsidRPr="005A1873">
        <w:rPr>
          <w:rFonts w:ascii="Tahoma" w:hAnsi="Tahoma" w:cs="Tahoma"/>
          <w:i/>
          <w:sz w:val="22"/>
          <w:szCs w:val="22"/>
        </w:rPr>
        <w:t>-que fue el tenido en cuenta por la Jueza de instancia-</w:t>
      </w:r>
      <w:r w:rsidR="00370E8B" w:rsidRPr="005A1873">
        <w:rPr>
          <w:rFonts w:ascii="Tahoma" w:hAnsi="Tahoma" w:cs="Tahoma"/>
          <w:sz w:val="22"/>
          <w:szCs w:val="22"/>
        </w:rPr>
        <w:t xml:space="preserve">, </w:t>
      </w:r>
      <w:r w:rsidR="001D6CCE" w:rsidRPr="005A1873">
        <w:rPr>
          <w:rFonts w:ascii="Tahoma" w:hAnsi="Tahoma" w:cs="Tahoma"/>
          <w:sz w:val="22"/>
          <w:szCs w:val="22"/>
        </w:rPr>
        <w:t xml:space="preserve">tal como se aprecia en la siguiente liquidación: </w:t>
      </w:r>
    </w:p>
    <w:p w:rsidR="009B22B7" w:rsidRPr="005A1873" w:rsidRDefault="009B22B7" w:rsidP="0081733C">
      <w:pPr>
        <w:pStyle w:val="Textoindependiente"/>
        <w:widowControl w:val="0"/>
        <w:autoSpaceDE w:val="0"/>
        <w:autoSpaceDN w:val="0"/>
        <w:adjustRightInd w:val="0"/>
        <w:spacing w:after="0" w:line="276" w:lineRule="auto"/>
        <w:ind w:firstLine="709"/>
        <w:jc w:val="both"/>
        <w:rPr>
          <w:rFonts w:ascii="Tahoma" w:hAnsi="Tahoma" w:cs="Tahoma"/>
          <w:sz w:val="22"/>
          <w:szCs w:val="22"/>
        </w:rPr>
      </w:pPr>
    </w:p>
    <w:p w:rsidR="009B22B7" w:rsidRDefault="009B22B7" w:rsidP="0081733C">
      <w:pPr>
        <w:pStyle w:val="Textoindependiente"/>
        <w:widowControl w:val="0"/>
        <w:autoSpaceDE w:val="0"/>
        <w:autoSpaceDN w:val="0"/>
        <w:adjustRightInd w:val="0"/>
        <w:spacing w:after="0" w:line="276" w:lineRule="auto"/>
        <w:ind w:firstLine="709"/>
        <w:jc w:val="both"/>
        <w:rPr>
          <w:rFonts w:ascii="Tahoma" w:hAnsi="Tahoma" w:cs="Tahoma"/>
        </w:rPr>
      </w:pPr>
    </w:p>
    <w:tbl>
      <w:tblPr>
        <w:tblW w:w="0" w:type="auto"/>
        <w:jc w:val="center"/>
        <w:tblCellMar>
          <w:left w:w="70" w:type="dxa"/>
          <w:right w:w="70" w:type="dxa"/>
        </w:tblCellMar>
        <w:tblLook w:val="04A0" w:firstRow="1" w:lastRow="0" w:firstColumn="1" w:lastColumn="0" w:noHBand="0" w:noVBand="1"/>
      </w:tblPr>
      <w:tblGrid>
        <w:gridCol w:w="460"/>
        <w:gridCol w:w="842"/>
        <w:gridCol w:w="860"/>
        <w:gridCol w:w="869"/>
        <w:gridCol w:w="869"/>
        <w:gridCol w:w="918"/>
        <w:gridCol w:w="803"/>
        <w:gridCol w:w="1140"/>
      </w:tblGrid>
      <w:tr w:rsidR="00622146" w:rsidRPr="000F76A4" w:rsidTr="007868ED">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146" w:rsidRPr="000F76A4" w:rsidRDefault="00622146" w:rsidP="007868ED">
            <w:pPr>
              <w:jc w:val="center"/>
              <w:rPr>
                <w:b/>
                <w:bCs/>
                <w:color w:val="000000"/>
                <w:sz w:val="16"/>
                <w:szCs w:val="16"/>
              </w:rPr>
            </w:pPr>
            <w:r w:rsidRPr="000F76A4">
              <w:rPr>
                <w:b/>
                <w:bCs/>
                <w:color w:val="000000"/>
                <w:sz w:val="16"/>
                <w:szCs w:val="16"/>
              </w:rPr>
              <w:t>Año</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b/>
                <w:bCs/>
                <w:color w:val="000000"/>
                <w:sz w:val="16"/>
                <w:szCs w:val="16"/>
              </w:rPr>
            </w:pPr>
            <w:r w:rsidRPr="000F76A4">
              <w:rPr>
                <w:b/>
                <w:bCs/>
                <w:color w:val="000000"/>
                <w:sz w:val="16"/>
                <w:szCs w:val="16"/>
              </w:rPr>
              <w:t>Mesada</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b/>
                <w:bCs/>
                <w:color w:val="000000"/>
                <w:sz w:val="16"/>
                <w:szCs w:val="16"/>
              </w:rPr>
            </w:pPr>
            <w:r w:rsidRPr="000F76A4">
              <w:rPr>
                <w:b/>
                <w:bCs/>
                <w:color w:val="000000"/>
                <w:sz w:val="16"/>
                <w:szCs w:val="16"/>
              </w:rPr>
              <w:t>Capital</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b/>
                <w:bCs/>
                <w:color w:val="000000"/>
                <w:sz w:val="16"/>
                <w:szCs w:val="16"/>
              </w:rPr>
            </w:pPr>
            <w:r w:rsidRPr="000F76A4">
              <w:rPr>
                <w:b/>
                <w:bCs/>
                <w:color w:val="000000"/>
                <w:sz w:val="16"/>
                <w:szCs w:val="16"/>
              </w:rPr>
              <w:t>Desde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b/>
                <w:bCs/>
                <w:color w:val="000000"/>
                <w:sz w:val="16"/>
                <w:szCs w:val="16"/>
              </w:rPr>
            </w:pPr>
            <w:r w:rsidRPr="000F76A4">
              <w:rPr>
                <w:b/>
                <w:bCs/>
                <w:color w:val="000000"/>
                <w:sz w:val="16"/>
                <w:szCs w:val="16"/>
              </w:rPr>
              <w:t>Hasta</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b/>
                <w:bCs/>
                <w:color w:val="000000"/>
                <w:sz w:val="16"/>
                <w:szCs w:val="16"/>
              </w:rPr>
            </w:pPr>
            <w:r w:rsidRPr="000F76A4">
              <w:rPr>
                <w:b/>
                <w:bCs/>
                <w:color w:val="000000"/>
                <w:sz w:val="16"/>
                <w:szCs w:val="16"/>
              </w:rPr>
              <w:t>No. De días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b/>
                <w:bCs/>
                <w:color w:val="000000"/>
                <w:sz w:val="16"/>
                <w:szCs w:val="16"/>
              </w:rPr>
            </w:pPr>
            <w:r w:rsidRPr="000F76A4">
              <w:rPr>
                <w:b/>
                <w:bCs/>
                <w:color w:val="000000"/>
                <w:sz w:val="16"/>
                <w:szCs w:val="16"/>
              </w:rPr>
              <w:t>% interés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b/>
                <w:bCs/>
                <w:color w:val="000000"/>
                <w:sz w:val="16"/>
                <w:szCs w:val="16"/>
              </w:rPr>
            </w:pPr>
            <w:r w:rsidRPr="000F76A4">
              <w:rPr>
                <w:b/>
                <w:bCs/>
                <w:color w:val="000000"/>
                <w:sz w:val="16"/>
                <w:szCs w:val="16"/>
              </w:rPr>
              <w:t>Total</w:t>
            </w:r>
          </w:p>
        </w:tc>
      </w:tr>
      <w:tr w:rsidR="00622146" w:rsidRPr="000F76A4" w:rsidTr="007868ED">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2009</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diciembre</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$496.900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16/08/2010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01/06/2013</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1005</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0,07%</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$372.041,45</w:t>
            </w:r>
          </w:p>
        </w:tc>
      </w:tr>
      <w:tr w:rsidR="00622146" w:rsidRPr="000F76A4" w:rsidTr="007868ED">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2010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 xml:space="preserve">enero </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$515.000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16/08/2010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01/06/2013</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1005</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0,07%</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$385.593,38</w:t>
            </w:r>
          </w:p>
        </w:tc>
      </w:tr>
      <w:tr w:rsidR="00622146" w:rsidRPr="000F76A4" w:rsidTr="007868ED">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2010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febrero</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$515.000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16/08/2010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01/06/2013</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1005</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0,07%</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$385.593,38</w:t>
            </w:r>
          </w:p>
        </w:tc>
      </w:tr>
      <w:tr w:rsidR="00622146" w:rsidRPr="000F76A4" w:rsidTr="007868ED">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2010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marzo</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$515.000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16/08/2010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01/06/2013</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1005</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0,07%</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$385.593,38</w:t>
            </w:r>
          </w:p>
        </w:tc>
      </w:tr>
      <w:tr w:rsidR="00622146" w:rsidRPr="000F76A4" w:rsidTr="007868ED">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2010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abril</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$515.000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16/08/2010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01/06/2013</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1005</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0,07%</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$385.593,38</w:t>
            </w:r>
          </w:p>
        </w:tc>
      </w:tr>
      <w:tr w:rsidR="00622146" w:rsidRPr="000F76A4" w:rsidTr="007868ED">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2010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mayo</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$515.000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16/08/2010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01/06/2013</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1005</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0,07%</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$385.593,38</w:t>
            </w:r>
          </w:p>
        </w:tc>
      </w:tr>
      <w:tr w:rsidR="00622146" w:rsidRPr="000F76A4" w:rsidTr="007868ED">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22146" w:rsidRPr="000F76A4" w:rsidRDefault="00622146" w:rsidP="007868ED">
            <w:pPr>
              <w:jc w:val="center"/>
              <w:rPr>
                <w:b/>
                <w:bCs/>
                <w:color w:val="000000"/>
                <w:sz w:val="16"/>
                <w:szCs w:val="16"/>
              </w:rPr>
            </w:pPr>
            <w:r w:rsidRPr="000F76A4">
              <w:rPr>
                <w:b/>
                <w:bCs/>
                <w:color w:val="000000"/>
                <w:sz w:val="16"/>
                <w:szCs w:val="16"/>
              </w:rPr>
              <w:t>2010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b/>
                <w:bCs/>
                <w:color w:val="000000"/>
                <w:sz w:val="16"/>
                <w:szCs w:val="16"/>
              </w:rPr>
            </w:pPr>
            <w:r w:rsidRPr="000F76A4">
              <w:rPr>
                <w:b/>
                <w:bCs/>
                <w:color w:val="000000"/>
                <w:sz w:val="16"/>
                <w:szCs w:val="16"/>
              </w:rPr>
              <w:t>junio</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b/>
                <w:bCs/>
                <w:color w:val="000000"/>
                <w:sz w:val="16"/>
                <w:szCs w:val="16"/>
              </w:rPr>
            </w:pPr>
            <w:r w:rsidRPr="000F76A4">
              <w:rPr>
                <w:b/>
                <w:bCs/>
                <w:color w:val="000000"/>
                <w:sz w:val="16"/>
                <w:szCs w:val="16"/>
              </w:rPr>
              <w:t>$1.030.000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b/>
                <w:bCs/>
                <w:color w:val="000000"/>
                <w:sz w:val="16"/>
                <w:szCs w:val="16"/>
              </w:rPr>
            </w:pPr>
            <w:r w:rsidRPr="000F76A4">
              <w:rPr>
                <w:b/>
                <w:bCs/>
                <w:color w:val="000000"/>
                <w:sz w:val="16"/>
                <w:szCs w:val="16"/>
              </w:rPr>
              <w:t>16/08/2010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b/>
                <w:bCs/>
                <w:color w:val="000000"/>
                <w:sz w:val="16"/>
                <w:szCs w:val="16"/>
              </w:rPr>
            </w:pPr>
            <w:r w:rsidRPr="000F76A4">
              <w:rPr>
                <w:b/>
                <w:bCs/>
                <w:color w:val="000000"/>
                <w:sz w:val="16"/>
                <w:szCs w:val="16"/>
              </w:rPr>
              <w:t>01/06/2013</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b/>
                <w:bCs/>
                <w:color w:val="000000"/>
                <w:sz w:val="16"/>
                <w:szCs w:val="16"/>
              </w:rPr>
            </w:pPr>
            <w:r w:rsidRPr="000F76A4">
              <w:rPr>
                <w:b/>
                <w:bCs/>
                <w:color w:val="000000"/>
                <w:sz w:val="16"/>
                <w:szCs w:val="16"/>
              </w:rPr>
              <w:t>1005</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0,07%</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b/>
                <w:bCs/>
                <w:color w:val="000000"/>
                <w:sz w:val="16"/>
                <w:szCs w:val="16"/>
              </w:rPr>
            </w:pPr>
            <w:r w:rsidRPr="000F76A4">
              <w:rPr>
                <w:b/>
                <w:bCs/>
                <w:color w:val="000000"/>
                <w:sz w:val="16"/>
                <w:szCs w:val="16"/>
              </w:rPr>
              <w:t>$771.186,75</w:t>
            </w:r>
          </w:p>
        </w:tc>
      </w:tr>
      <w:tr w:rsidR="00622146" w:rsidRPr="000F76A4" w:rsidTr="007868ED">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2010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julio</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$515.000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16/08/2010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01/06/2013</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1005</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0,07%</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$385.593,38</w:t>
            </w:r>
          </w:p>
        </w:tc>
      </w:tr>
      <w:tr w:rsidR="00622146" w:rsidRPr="000F76A4" w:rsidTr="007868ED">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2010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agosto</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$515.000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01/09/2010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01/06/2013</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990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0,07%</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$379.838,25</w:t>
            </w:r>
          </w:p>
        </w:tc>
      </w:tr>
      <w:tr w:rsidR="00622146" w:rsidRPr="000F76A4" w:rsidTr="007868ED">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2010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septiembre</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$515.000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01/10/2010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01/06/2013</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960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0,07%</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$368.328,00</w:t>
            </w:r>
          </w:p>
        </w:tc>
      </w:tr>
      <w:tr w:rsidR="00622146" w:rsidRPr="000F76A4" w:rsidTr="007868ED">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2010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octubre</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$515.000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01/11/2010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01/06/2013</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930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0,07%</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$356.817,75</w:t>
            </w:r>
          </w:p>
        </w:tc>
      </w:tr>
      <w:tr w:rsidR="00622146" w:rsidRPr="000F76A4" w:rsidTr="007868ED">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2010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noviembre</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$515.000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01/12/2010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01/06/2013</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900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0,07%</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$345.307,50</w:t>
            </w:r>
          </w:p>
        </w:tc>
      </w:tr>
      <w:tr w:rsidR="00622146" w:rsidRPr="000F76A4" w:rsidTr="007868ED">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22146" w:rsidRPr="000F76A4" w:rsidRDefault="00622146" w:rsidP="007868ED">
            <w:pPr>
              <w:jc w:val="center"/>
              <w:rPr>
                <w:b/>
                <w:bCs/>
                <w:color w:val="000000"/>
                <w:sz w:val="16"/>
                <w:szCs w:val="16"/>
              </w:rPr>
            </w:pPr>
            <w:r w:rsidRPr="000F76A4">
              <w:rPr>
                <w:b/>
                <w:bCs/>
                <w:color w:val="000000"/>
                <w:sz w:val="16"/>
                <w:szCs w:val="16"/>
              </w:rPr>
              <w:t>2010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b/>
                <w:bCs/>
                <w:color w:val="000000"/>
                <w:sz w:val="16"/>
                <w:szCs w:val="16"/>
              </w:rPr>
            </w:pPr>
            <w:r w:rsidRPr="000F76A4">
              <w:rPr>
                <w:b/>
                <w:bCs/>
                <w:color w:val="000000"/>
                <w:sz w:val="16"/>
                <w:szCs w:val="16"/>
              </w:rPr>
              <w:t>diciembre</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b/>
                <w:bCs/>
                <w:color w:val="000000"/>
                <w:sz w:val="16"/>
                <w:szCs w:val="16"/>
              </w:rPr>
            </w:pPr>
            <w:r w:rsidRPr="000F76A4">
              <w:rPr>
                <w:b/>
                <w:bCs/>
                <w:color w:val="000000"/>
                <w:sz w:val="16"/>
                <w:szCs w:val="16"/>
              </w:rPr>
              <w:t>$1.030.000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b/>
                <w:bCs/>
                <w:color w:val="000000"/>
                <w:sz w:val="16"/>
                <w:szCs w:val="16"/>
              </w:rPr>
            </w:pPr>
            <w:r w:rsidRPr="000F76A4">
              <w:rPr>
                <w:b/>
                <w:bCs/>
                <w:color w:val="000000"/>
                <w:sz w:val="16"/>
                <w:szCs w:val="16"/>
              </w:rPr>
              <w:t>01/01/2011</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b/>
                <w:bCs/>
                <w:color w:val="000000"/>
                <w:sz w:val="16"/>
                <w:szCs w:val="16"/>
              </w:rPr>
            </w:pPr>
            <w:r w:rsidRPr="000F76A4">
              <w:rPr>
                <w:b/>
                <w:bCs/>
                <w:color w:val="000000"/>
                <w:sz w:val="16"/>
                <w:szCs w:val="16"/>
              </w:rPr>
              <w:t>01/06/2013</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b/>
                <w:bCs/>
                <w:color w:val="000000"/>
                <w:sz w:val="16"/>
                <w:szCs w:val="16"/>
              </w:rPr>
            </w:pPr>
            <w:r w:rsidRPr="000F76A4">
              <w:rPr>
                <w:b/>
                <w:bCs/>
                <w:color w:val="000000"/>
                <w:sz w:val="16"/>
                <w:szCs w:val="16"/>
              </w:rPr>
              <w:t>870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0,07%</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b/>
                <w:bCs/>
                <w:color w:val="000000"/>
                <w:sz w:val="16"/>
                <w:szCs w:val="16"/>
              </w:rPr>
            </w:pPr>
            <w:r w:rsidRPr="000F76A4">
              <w:rPr>
                <w:b/>
                <w:bCs/>
                <w:color w:val="000000"/>
                <w:sz w:val="16"/>
                <w:szCs w:val="16"/>
              </w:rPr>
              <w:t>$667.594,50</w:t>
            </w:r>
          </w:p>
        </w:tc>
      </w:tr>
      <w:tr w:rsidR="00622146" w:rsidRPr="000F76A4" w:rsidTr="007868ED">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2011</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enero</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$535.600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01/02/2011</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01/06/2013</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840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0,07%</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$335.178,48</w:t>
            </w:r>
          </w:p>
        </w:tc>
      </w:tr>
      <w:tr w:rsidR="00622146" w:rsidRPr="000F76A4" w:rsidTr="007868ED">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2011</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febrero</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$535.600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01/03/2011</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01/06/2013</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810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0,07%</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$323.207,82</w:t>
            </w:r>
          </w:p>
        </w:tc>
      </w:tr>
      <w:tr w:rsidR="00622146" w:rsidRPr="000F76A4" w:rsidTr="007868ED">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2011</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marzo</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$535.600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01/04/2011</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01/06/2013</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780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0,07%</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$311.237,16</w:t>
            </w:r>
          </w:p>
        </w:tc>
      </w:tr>
      <w:tr w:rsidR="00622146" w:rsidRPr="000F76A4" w:rsidTr="007868ED">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2011</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abril</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$535.600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01/05/2011</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01/06/2013</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750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0,07%</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$299.266,50</w:t>
            </w:r>
          </w:p>
        </w:tc>
      </w:tr>
      <w:tr w:rsidR="00622146" w:rsidRPr="000F76A4" w:rsidTr="007868ED">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2011</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mayo</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$535.600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01/06/2011</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01/06/2013</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720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0,07%</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$287.295,84</w:t>
            </w:r>
          </w:p>
        </w:tc>
      </w:tr>
      <w:tr w:rsidR="00622146" w:rsidRPr="000F76A4" w:rsidTr="007868ED">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22146" w:rsidRPr="000F76A4" w:rsidRDefault="00622146" w:rsidP="007868ED">
            <w:pPr>
              <w:jc w:val="center"/>
              <w:rPr>
                <w:b/>
                <w:bCs/>
                <w:color w:val="000000"/>
                <w:sz w:val="16"/>
                <w:szCs w:val="16"/>
              </w:rPr>
            </w:pPr>
            <w:r w:rsidRPr="000F76A4">
              <w:rPr>
                <w:b/>
                <w:bCs/>
                <w:color w:val="000000"/>
                <w:sz w:val="16"/>
                <w:szCs w:val="16"/>
              </w:rPr>
              <w:t>2011</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b/>
                <w:bCs/>
                <w:color w:val="000000"/>
                <w:sz w:val="16"/>
                <w:szCs w:val="16"/>
              </w:rPr>
            </w:pPr>
            <w:r w:rsidRPr="000F76A4">
              <w:rPr>
                <w:b/>
                <w:bCs/>
                <w:color w:val="000000"/>
                <w:sz w:val="16"/>
                <w:szCs w:val="16"/>
              </w:rPr>
              <w:t>junio</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b/>
                <w:bCs/>
                <w:color w:val="000000"/>
                <w:sz w:val="16"/>
                <w:szCs w:val="16"/>
              </w:rPr>
            </w:pPr>
            <w:r w:rsidRPr="000F76A4">
              <w:rPr>
                <w:b/>
                <w:bCs/>
                <w:color w:val="000000"/>
                <w:sz w:val="16"/>
                <w:szCs w:val="16"/>
              </w:rPr>
              <w:t>$1.071.000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b/>
                <w:bCs/>
                <w:color w:val="000000"/>
                <w:sz w:val="16"/>
                <w:szCs w:val="16"/>
              </w:rPr>
            </w:pPr>
            <w:r w:rsidRPr="000F76A4">
              <w:rPr>
                <w:b/>
                <w:bCs/>
                <w:color w:val="000000"/>
                <w:sz w:val="16"/>
                <w:szCs w:val="16"/>
              </w:rPr>
              <w:t>01/07/2011</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b/>
                <w:bCs/>
                <w:color w:val="000000"/>
                <w:sz w:val="16"/>
                <w:szCs w:val="16"/>
              </w:rPr>
            </w:pPr>
            <w:r w:rsidRPr="000F76A4">
              <w:rPr>
                <w:b/>
                <w:bCs/>
                <w:color w:val="000000"/>
                <w:sz w:val="16"/>
                <w:szCs w:val="16"/>
              </w:rPr>
              <w:t>01/06/2013</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b/>
                <w:bCs/>
                <w:color w:val="000000"/>
                <w:sz w:val="16"/>
                <w:szCs w:val="16"/>
              </w:rPr>
            </w:pPr>
            <w:r w:rsidRPr="000F76A4">
              <w:rPr>
                <w:b/>
                <w:bCs/>
                <w:color w:val="000000"/>
                <w:sz w:val="16"/>
                <w:szCs w:val="16"/>
              </w:rPr>
              <w:t>690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0,07%</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b/>
                <w:bCs/>
                <w:color w:val="000000"/>
                <w:sz w:val="16"/>
                <w:szCs w:val="16"/>
              </w:rPr>
            </w:pPr>
            <w:r w:rsidRPr="000F76A4">
              <w:rPr>
                <w:b/>
                <w:bCs/>
                <w:color w:val="000000"/>
                <w:sz w:val="16"/>
                <w:szCs w:val="16"/>
              </w:rPr>
              <w:t>$550.547,55</w:t>
            </w:r>
          </w:p>
        </w:tc>
      </w:tr>
      <w:tr w:rsidR="00622146" w:rsidRPr="000F76A4" w:rsidTr="007868ED">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2011</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julio</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$535.600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01/08/2011</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01/06/2013</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660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0,07%</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$263.354,52</w:t>
            </w:r>
          </w:p>
        </w:tc>
      </w:tr>
      <w:tr w:rsidR="00622146" w:rsidRPr="000F76A4" w:rsidTr="007868ED">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lastRenderedPageBreak/>
              <w:t>2011</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agosto</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$535.600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01/09/2011</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01/06/2013</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630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0,07%</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$251.383,86</w:t>
            </w:r>
          </w:p>
        </w:tc>
      </w:tr>
      <w:tr w:rsidR="00622146" w:rsidRPr="000F76A4" w:rsidTr="007868ED">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2011</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septiembre</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$535.600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01/10/2011</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01/06/2013</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600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0,07%</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$239.413,20</w:t>
            </w:r>
          </w:p>
        </w:tc>
      </w:tr>
      <w:tr w:rsidR="00622146" w:rsidRPr="000F76A4" w:rsidTr="007868ED">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2011</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octubre</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$535.600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01/11/2011</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01/06/2013</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570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0,07%</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$227.442,54</w:t>
            </w:r>
          </w:p>
        </w:tc>
      </w:tr>
      <w:tr w:rsidR="00622146" w:rsidRPr="000F76A4" w:rsidTr="007868ED">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2011</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noviembre</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$535.600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01/12/2011</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01/06/2013</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540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0,07%</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$215.471,88</w:t>
            </w:r>
          </w:p>
        </w:tc>
      </w:tr>
      <w:tr w:rsidR="00622146" w:rsidRPr="000F76A4" w:rsidTr="007868ED">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22146" w:rsidRPr="000F76A4" w:rsidRDefault="00622146" w:rsidP="007868ED">
            <w:pPr>
              <w:jc w:val="center"/>
              <w:rPr>
                <w:b/>
                <w:bCs/>
                <w:color w:val="000000"/>
                <w:sz w:val="16"/>
                <w:szCs w:val="16"/>
              </w:rPr>
            </w:pPr>
            <w:r w:rsidRPr="000F76A4">
              <w:rPr>
                <w:b/>
                <w:bCs/>
                <w:color w:val="000000"/>
                <w:sz w:val="16"/>
                <w:szCs w:val="16"/>
              </w:rPr>
              <w:t>2012</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b/>
                <w:bCs/>
                <w:color w:val="000000"/>
                <w:sz w:val="16"/>
                <w:szCs w:val="16"/>
              </w:rPr>
            </w:pPr>
            <w:r w:rsidRPr="000F76A4">
              <w:rPr>
                <w:b/>
                <w:bCs/>
                <w:color w:val="000000"/>
                <w:sz w:val="16"/>
                <w:szCs w:val="16"/>
              </w:rPr>
              <w:t>diciembre</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b/>
                <w:bCs/>
                <w:color w:val="000000"/>
                <w:sz w:val="16"/>
                <w:szCs w:val="16"/>
              </w:rPr>
            </w:pPr>
            <w:r w:rsidRPr="000F76A4">
              <w:rPr>
                <w:b/>
                <w:bCs/>
                <w:color w:val="000000"/>
                <w:sz w:val="16"/>
                <w:szCs w:val="16"/>
              </w:rPr>
              <w:t>$1.071.000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b/>
                <w:bCs/>
                <w:color w:val="000000"/>
                <w:sz w:val="16"/>
                <w:szCs w:val="16"/>
              </w:rPr>
            </w:pPr>
            <w:r w:rsidRPr="000F76A4">
              <w:rPr>
                <w:b/>
                <w:bCs/>
                <w:color w:val="000000"/>
                <w:sz w:val="16"/>
                <w:szCs w:val="16"/>
              </w:rPr>
              <w:t>01/01/2012</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b/>
                <w:bCs/>
                <w:color w:val="000000"/>
                <w:sz w:val="16"/>
                <w:szCs w:val="16"/>
              </w:rPr>
            </w:pPr>
            <w:r w:rsidRPr="000F76A4">
              <w:rPr>
                <w:b/>
                <w:bCs/>
                <w:color w:val="000000"/>
                <w:sz w:val="16"/>
                <w:szCs w:val="16"/>
              </w:rPr>
              <w:t>01/06/2013</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b/>
                <w:bCs/>
                <w:color w:val="000000"/>
                <w:sz w:val="16"/>
                <w:szCs w:val="16"/>
              </w:rPr>
            </w:pPr>
            <w:r w:rsidRPr="000F76A4">
              <w:rPr>
                <w:b/>
                <w:bCs/>
                <w:color w:val="000000"/>
                <w:sz w:val="16"/>
                <w:szCs w:val="16"/>
              </w:rPr>
              <w:t>510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0,07%</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b/>
                <w:bCs/>
                <w:color w:val="000000"/>
                <w:sz w:val="16"/>
                <w:szCs w:val="16"/>
              </w:rPr>
            </w:pPr>
            <w:r w:rsidRPr="000F76A4">
              <w:rPr>
                <w:b/>
                <w:bCs/>
                <w:color w:val="000000"/>
                <w:sz w:val="16"/>
                <w:szCs w:val="16"/>
              </w:rPr>
              <w:t>$406.926,45</w:t>
            </w:r>
          </w:p>
        </w:tc>
      </w:tr>
      <w:tr w:rsidR="00622146" w:rsidRPr="000F76A4" w:rsidTr="007868ED">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2012</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enero</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$566.700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01/02/2012</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01/06/2013</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480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0,07%</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$202.651,92</w:t>
            </w:r>
          </w:p>
        </w:tc>
      </w:tr>
      <w:tr w:rsidR="00622146" w:rsidRPr="000F76A4" w:rsidTr="007868ED">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2012</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febrero</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$566.700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01/03/2012</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01/06/2013</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450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0,07%</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$189.986,18</w:t>
            </w:r>
          </w:p>
        </w:tc>
      </w:tr>
      <w:tr w:rsidR="00622146" w:rsidRPr="000F76A4" w:rsidTr="007868ED">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2012</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marzo</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$566.700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01/04/2012</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01/06/2013</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420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0,07%</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$177.320,43</w:t>
            </w:r>
          </w:p>
        </w:tc>
      </w:tr>
      <w:tr w:rsidR="00622146" w:rsidRPr="000F76A4" w:rsidTr="007868ED">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2012</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abril</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$566.700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01/05/2012</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01/06/2013</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390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0,07%</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$164.654,69</w:t>
            </w:r>
          </w:p>
        </w:tc>
      </w:tr>
      <w:tr w:rsidR="00622146" w:rsidRPr="000F76A4" w:rsidTr="007868ED">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2012</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mayo</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$566.700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01/06/2012</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01/06/2013</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360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0,07%</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$151.988,94</w:t>
            </w:r>
          </w:p>
        </w:tc>
      </w:tr>
      <w:tr w:rsidR="00622146" w:rsidRPr="000F76A4" w:rsidTr="007868ED">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22146" w:rsidRPr="000F76A4" w:rsidRDefault="00622146" w:rsidP="007868ED">
            <w:pPr>
              <w:jc w:val="center"/>
              <w:rPr>
                <w:b/>
                <w:bCs/>
                <w:color w:val="000000"/>
                <w:sz w:val="16"/>
                <w:szCs w:val="16"/>
              </w:rPr>
            </w:pPr>
            <w:r w:rsidRPr="000F76A4">
              <w:rPr>
                <w:b/>
                <w:bCs/>
                <w:color w:val="000000"/>
                <w:sz w:val="16"/>
                <w:szCs w:val="16"/>
              </w:rPr>
              <w:t>2012</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b/>
                <w:bCs/>
                <w:color w:val="000000"/>
                <w:sz w:val="16"/>
                <w:szCs w:val="16"/>
              </w:rPr>
            </w:pPr>
            <w:r w:rsidRPr="000F76A4">
              <w:rPr>
                <w:b/>
                <w:bCs/>
                <w:color w:val="000000"/>
                <w:sz w:val="16"/>
                <w:szCs w:val="16"/>
              </w:rPr>
              <w:t>junio</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b/>
                <w:bCs/>
                <w:color w:val="000000"/>
                <w:sz w:val="16"/>
                <w:szCs w:val="16"/>
              </w:rPr>
            </w:pPr>
            <w:r w:rsidRPr="000F76A4">
              <w:rPr>
                <w:b/>
                <w:bCs/>
                <w:color w:val="000000"/>
                <w:sz w:val="16"/>
                <w:szCs w:val="16"/>
              </w:rPr>
              <w:t>$1.133.400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b/>
                <w:bCs/>
                <w:color w:val="000000"/>
                <w:sz w:val="16"/>
                <w:szCs w:val="16"/>
              </w:rPr>
            </w:pPr>
            <w:r w:rsidRPr="000F76A4">
              <w:rPr>
                <w:b/>
                <w:bCs/>
                <w:color w:val="000000"/>
                <w:sz w:val="16"/>
                <w:szCs w:val="16"/>
              </w:rPr>
              <w:t>01/07/2012</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b/>
                <w:bCs/>
                <w:color w:val="000000"/>
                <w:sz w:val="16"/>
                <w:szCs w:val="16"/>
              </w:rPr>
            </w:pPr>
            <w:r w:rsidRPr="000F76A4">
              <w:rPr>
                <w:b/>
                <w:bCs/>
                <w:color w:val="000000"/>
                <w:sz w:val="16"/>
                <w:szCs w:val="16"/>
              </w:rPr>
              <w:t>01/06/2013</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b/>
                <w:bCs/>
                <w:color w:val="000000"/>
                <w:sz w:val="16"/>
                <w:szCs w:val="16"/>
              </w:rPr>
            </w:pPr>
            <w:r w:rsidRPr="000F76A4">
              <w:rPr>
                <w:b/>
                <w:bCs/>
                <w:color w:val="000000"/>
                <w:sz w:val="16"/>
                <w:szCs w:val="16"/>
              </w:rPr>
              <w:t>330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0,07%</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b/>
                <w:bCs/>
                <w:color w:val="000000"/>
                <w:sz w:val="16"/>
                <w:szCs w:val="16"/>
              </w:rPr>
            </w:pPr>
            <w:r w:rsidRPr="000F76A4">
              <w:rPr>
                <w:b/>
                <w:bCs/>
                <w:color w:val="000000"/>
                <w:sz w:val="16"/>
                <w:szCs w:val="16"/>
              </w:rPr>
              <w:t>$278.646,39</w:t>
            </w:r>
          </w:p>
        </w:tc>
      </w:tr>
      <w:tr w:rsidR="00622146" w:rsidRPr="000F76A4" w:rsidTr="007868ED">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2012</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julio</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$566.700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01/08/2012</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01/06/2013</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300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0,07%</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$126.657,45</w:t>
            </w:r>
          </w:p>
        </w:tc>
      </w:tr>
      <w:tr w:rsidR="00622146" w:rsidRPr="000F76A4" w:rsidTr="007868ED">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2012</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agosto</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$566.700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01/09/2012</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01/06/2013</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270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0,07%</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$113.991,71</w:t>
            </w:r>
          </w:p>
        </w:tc>
      </w:tr>
      <w:tr w:rsidR="00622146" w:rsidRPr="000F76A4" w:rsidTr="007868ED">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2012</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septiembre</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$566.700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01/10/2012</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01/06/2013</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240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0,07%</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$101.325,96</w:t>
            </w:r>
          </w:p>
        </w:tc>
      </w:tr>
      <w:tr w:rsidR="00622146" w:rsidRPr="000F76A4" w:rsidTr="007868ED">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2012</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octubre</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$566.700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01/11/2012</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01/06/2013</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210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0,07%</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$88.660,22</w:t>
            </w:r>
          </w:p>
        </w:tc>
      </w:tr>
      <w:tr w:rsidR="00622146" w:rsidRPr="000F76A4" w:rsidTr="007868ED">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2012</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noviembre</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$566.700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01/12/2012</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01/06/2013</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180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0,07%</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$75.994,47</w:t>
            </w:r>
          </w:p>
        </w:tc>
      </w:tr>
      <w:tr w:rsidR="00622146" w:rsidRPr="000F76A4" w:rsidTr="007868ED">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22146" w:rsidRPr="000F76A4" w:rsidRDefault="00622146" w:rsidP="007868ED">
            <w:pPr>
              <w:jc w:val="center"/>
              <w:rPr>
                <w:b/>
                <w:bCs/>
                <w:color w:val="000000"/>
                <w:sz w:val="16"/>
                <w:szCs w:val="16"/>
              </w:rPr>
            </w:pPr>
            <w:r w:rsidRPr="000F76A4">
              <w:rPr>
                <w:b/>
                <w:bCs/>
                <w:color w:val="000000"/>
                <w:sz w:val="16"/>
                <w:szCs w:val="16"/>
              </w:rPr>
              <w:t>2013</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b/>
                <w:bCs/>
                <w:color w:val="000000"/>
                <w:sz w:val="16"/>
                <w:szCs w:val="16"/>
              </w:rPr>
            </w:pPr>
            <w:r w:rsidRPr="000F76A4">
              <w:rPr>
                <w:b/>
                <w:bCs/>
                <w:color w:val="000000"/>
                <w:sz w:val="16"/>
                <w:szCs w:val="16"/>
              </w:rPr>
              <w:t>diciembre</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b/>
                <w:bCs/>
                <w:color w:val="000000"/>
                <w:sz w:val="16"/>
                <w:szCs w:val="16"/>
              </w:rPr>
            </w:pPr>
            <w:r w:rsidRPr="000F76A4">
              <w:rPr>
                <w:b/>
                <w:bCs/>
                <w:color w:val="000000"/>
                <w:sz w:val="16"/>
                <w:szCs w:val="16"/>
              </w:rPr>
              <w:t>$1.133.400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b/>
                <w:bCs/>
                <w:color w:val="000000"/>
                <w:sz w:val="16"/>
                <w:szCs w:val="16"/>
              </w:rPr>
            </w:pPr>
            <w:r w:rsidRPr="000F76A4">
              <w:rPr>
                <w:b/>
                <w:bCs/>
                <w:color w:val="000000"/>
                <w:sz w:val="16"/>
                <w:szCs w:val="16"/>
              </w:rPr>
              <w:t>01/01/2013</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b/>
                <w:bCs/>
                <w:color w:val="000000"/>
                <w:sz w:val="16"/>
                <w:szCs w:val="16"/>
              </w:rPr>
            </w:pPr>
            <w:r w:rsidRPr="000F76A4">
              <w:rPr>
                <w:b/>
                <w:bCs/>
                <w:color w:val="000000"/>
                <w:sz w:val="16"/>
                <w:szCs w:val="16"/>
              </w:rPr>
              <w:t>01/06/2013</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b/>
                <w:bCs/>
                <w:color w:val="000000"/>
                <w:sz w:val="16"/>
                <w:szCs w:val="16"/>
              </w:rPr>
            </w:pPr>
            <w:r w:rsidRPr="000F76A4">
              <w:rPr>
                <w:b/>
                <w:bCs/>
                <w:color w:val="000000"/>
                <w:sz w:val="16"/>
                <w:szCs w:val="16"/>
              </w:rPr>
              <w:t>150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0,07%</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b/>
                <w:bCs/>
                <w:color w:val="000000"/>
                <w:sz w:val="16"/>
                <w:szCs w:val="16"/>
              </w:rPr>
            </w:pPr>
            <w:r w:rsidRPr="000F76A4">
              <w:rPr>
                <w:b/>
                <w:bCs/>
                <w:color w:val="000000"/>
                <w:sz w:val="16"/>
                <w:szCs w:val="16"/>
              </w:rPr>
              <w:t>$126.657,45</w:t>
            </w:r>
          </w:p>
        </w:tc>
      </w:tr>
      <w:tr w:rsidR="00622146" w:rsidRPr="000F76A4" w:rsidTr="007868ED">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2013</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enero</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$589.500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01/02/2013</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01/06/2013</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120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0,07%</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$52.701,30</w:t>
            </w:r>
          </w:p>
        </w:tc>
      </w:tr>
      <w:tr w:rsidR="00622146" w:rsidRPr="000F76A4" w:rsidTr="007868ED">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2013</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febrero</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$589.500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01/03/2013</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01/06/2013</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90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0,07%</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$39.525,98</w:t>
            </w:r>
          </w:p>
        </w:tc>
      </w:tr>
      <w:tr w:rsidR="00622146" w:rsidRPr="000F76A4" w:rsidTr="007868ED">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2013</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marzo</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$589.500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01/04/2013</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01/06/2013</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60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0,07%</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$26.350,65</w:t>
            </w:r>
          </w:p>
        </w:tc>
      </w:tr>
      <w:tr w:rsidR="00622146" w:rsidRPr="000F76A4" w:rsidTr="007868ED">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2013</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abril</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$589.500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01/05/2013</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01/06/2013</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0,07%</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$13.175,33</w:t>
            </w:r>
          </w:p>
        </w:tc>
      </w:tr>
      <w:tr w:rsidR="00622146" w:rsidRPr="000F76A4" w:rsidTr="007868ED">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2013</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mayo</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$589.500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01/06/2013</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01/06/2013</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0,07%</w:t>
            </w:r>
          </w:p>
        </w:tc>
        <w:tc>
          <w:tcPr>
            <w:tcW w:w="0" w:type="auto"/>
            <w:tcBorders>
              <w:top w:val="nil"/>
              <w:left w:val="nil"/>
              <w:bottom w:val="single" w:sz="4" w:space="0" w:color="auto"/>
              <w:right w:val="single" w:sz="4" w:space="0" w:color="auto"/>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$0,00</w:t>
            </w:r>
          </w:p>
        </w:tc>
      </w:tr>
      <w:tr w:rsidR="00622146" w:rsidRPr="000F76A4" w:rsidTr="007868ED">
        <w:trPr>
          <w:trHeight w:val="300"/>
          <w:jc w:val="center"/>
        </w:trPr>
        <w:tc>
          <w:tcPr>
            <w:tcW w:w="0" w:type="auto"/>
            <w:tcBorders>
              <w:top w:val="nil"/>
              <w:left w:val="nil"/>
              <w:bottom w:val="nil"/>
              <w:right w:val="nil"/>
            </w:tcBorders>
            <w:shd w:val="clear" w:color="auto" w:fill="auto"/>
            <w:noWrap/>
            <w:vAlign w:val="bottom"/>
            <w:hideMark/>
          </w:tcPr>
          <w:p w:rsidR="00622146" w:rsidRPr="000F76A4" w:rsidRDefault="00622146" w:rsidP="007868ED">
            <w:pPr>
              <w:jc w:val="center"/>
              <w:rPr>
                <w:color w:val="000000"/>
                <w:sz w:val="16"/>
                <w:szCs w:val="16"/>
              </w:rPr>
            </w:pPr>
          </w:p>
        </w:tc>
        <w:tc>
          <w:tcPr>
            <w:tcW w:w="0" w:type="auto"/>
            <w:tcBorders>
              <w:top w:val="nil"/>
              <w:left w:val="nil"/>
              <w:bottom w:val="nil"/>
              <w:right w:val="nil"/>
            </w:tcBorders>
            <w:shd w:val="clear" w:color="auto" w:fill="auto"/>
            <w:noWrap/>
            <w:vAlign w:val="bottom"/>
            <w:hideMark/>
          </w:tcPr>
          <w:p w:rsidR="00622146" w:rsidRPr="000F76A4" w:rsidRDefault="00622146" w:rsidP="007868ED">
            <w:pPr>
              <w:rPr>
                <w:sz w:val="16"/>
                <w:szCs w:val="16"/>
              </w:rPr>
            </w:pPr>
          </w:p>
        </w:tc>
        <w:tc>
          <w:tcPr>
            <w:tcW w:w="0" w:type="auto"/>
            <w:tcBorders>
              <w:top w:val="nil"/>
              <w:left w:val="nil"/>
              <w:bottom w:val="nil"/>
              <w:right w:val="nil"/>
            </w:tcBorders>
            <w:shd w:val="clear" w:color="auto" w:fill="auto"/>
            <w:noWrap/>
            <w:vAlign w:val="bottom"/>
            <w:hideMark/>
          </w:tcPr>
          <w:p w:rsidR="00622146" w:rsidRPr="000F76A4" w:rsidRDefault="00622146" w:rsidP="007868ED">
            <w:pPr>
              <w:rPr>
                <w:sz w:val="16"/>
                <w:szCs w:val="16"/>
              </w:rPr>
            </w:pPr>
          </w:p>
        </w:tc>
        <w:tc>
          <w:tcPr>
            <w:tcW w:w="0" w:type="auto"/>
            <w:tcBorders>
              <w:top w:val="nil"/>
              <w:left w:val="nil"/>
              <w:bottom w:val="nil"/>
              <w:right w:val="nil"/>
            </w:tcBorders>
            <w:shd w:val="clear" w:color="auto" w:fill="auto"/>
            <w:noWrap/>
            <w:vAlign w:val="bottom"/>
            <w:hideMark/>
          </w:tcPr>
          <w:p w:rsidR="00622146" w:rsidRPr="000F76A4" w:rsidRDefault="00622146" w:rsidP="007868ED">
            <w:pPr>
              <w:rPr>
                <w:sz w:val="16"/>
                <w:szCs w:val="16"/>
              </w:rPr>
            </w:pPr>
          </w:p>
        </w:tc>
        <w:tc>
          <w:tcPr>
            <w:tcW w:w="0" w:type="auto"/>
            <w:tcBorders>
              <w:top w:val="nil"/>
              <w:left w:val="nil"/>
              <w:bottom w:val="nil"/>
              <w:right w:val="nil"/>
            </w:tcBorders>
            <w:shd w:val="clear" w:color="auto" w:fill="auto"/>
            <w:noWrap/>
            <w:vAlign w:val="bottom"/>
            <w:hideMark/>
          </w:tcPr>
          <w:p w:rsidR="00622146" w:rsidRPr="000F76A4" w:rsidRDefault="00622146" w:rsidP="007868ED">
            <w:pPr>
              <w:rPr>
                <w:sz w:val="16"/>
                <w:szCs w:val="16"/>
              </w:rPr>
            </w:pPr>
          </w:p>
        </w:tc>
        <w:tc>
          <w:tcPr>
            <w:tcW w:w="0" w:type="auto"/>
            <w:tcBorders>
              <w:top w:val="nil"/>
              <w:left w:val="nil"/>
              <w:bottom w:val="nil"/>
              <w:right w:val="nil"/>
            </w:tcBorders>
            <w:shd w:val="clear" w:color="auto" w:fill="auto"/>
            <w:noWrap/>
            <w:vAlign w:val="bottom"/>
            <w:hideMark/>
          </w:tcPr>
          <w:p w:rsidR="00622146" w:rsidRPr="000F76A4" w:rsidRDefault="00622146" w:rsidP="007868ED">
            <w:pPr>
              <w:rPr>
                <w:sz w:val="16"/>
                <w:szCs w:val="16"/>
              </w:rPr>
            </w:pPr>
          </w:p>
        </w:tc>
        <w:tc>
          <w:tcPr>
            <w:tcW w:w="0" w:type="auto"/>
            <w:tcBorders>
              <w:top w:val="nil"/>
              <w:left w:val="nil"/>
              <w:bottom w:val="nil"/>
              <w:right w:val="nil"/>
            </w:tcBorders>
            <w:shd w:val="clear" w:color="auto" w:fill="auto"/>
            <w:noWrap/>
            <w:vAlign w:val="bottom"/>
            <w:hideMark/>
          </w:tcPr>
          <w:p w:rsidR="00622146" w:rsidRPr="000F76A4" w:rsidRDefault="00622146" w:rsidP="007868ED">
            <w:pPr>
              <w:jc w:val="center"/>
              <w:rPr>
                <w:b/>
                <w:bCs/>
                <w:color w:val="000000"/>
                <w:sz w:val="16"/>
                <w:szCs w:val="16"/>
              </w:rPr>
            </w:pPr>
            <w:r w:rsidRPr="000F76A4">
              <w:rPr>
                <w:b/>
                <w:bCs/>
                <w:color w:val="000000"/>
                <w:sz w:val="16"/>
                <w:szCs w:val="16"/>
              </w:rPr>
              <w:t>TOTAL</w:t>
            </w:r>
          </w:p>
        </w:tc>
        <w:tc>
          <w:tcPr>
            <w:tcW w:w="0" w:type="auto"/>
            <w:tcBorders>
              <w:top w:val="nil"/>
              <w:left w:val="nil"/>
              <w:bottom w:val="nil"/>
              <w:right w:val="nil"/>
            </w:tcBorders>
            <w:shd w:val="clear" w:color="auto" w:fill="auto"/>
            <w:noWrap/>
            <w:vAlign w:val="bottom"/>
            <w:hideMark/>
          </w:tcPr>
          <w:p w:rsidR="00622146" w:rsidRPr="000F76A4" w:rsidRDefault="00622146" w:rsidP="007868ED">
            <w:pPr>
              <w:jc w:val="center"/>
              <w:rPr>
                <w:color w:val="000000"/>
                <w:sz w:val="16"/>
                <w:szCs w:val="16"/>
              </w:rPr>
            </w:pPr>
            <w:r w:rsidRPr="000F76A4">
              <w:rPr>
                <w:color w:val="000000"/>
                <w:sz w:val="16"/>
                <w:szCs w:val="16"/>
              </w:rPr>
              <w:t>$11.215.689,29</w:t>
            </w:r>
          </w:p>
        </w:tc>
      </w:tr>
    </w:tbl>
    <w:p w:rsidR="009B22B7" w:rsidRDefault="009B22B7" w:rsidP="009B22B7">
      <w:pPr>
        <w:pStyle w:val="Textoindependiente"/>
        <w:widowControl w:val="0"/>
        <w:autoSpaceDE w:val="0"/>
        <w:autoSpaceDN w:val="0"/>
        <w:adjustRightInd w:val="0"/>
        <w:spacing w:after="0" w:line="276" w:lineRule="auto"/>
        <w:ind w:left="1440"/>
        <w:jc w:val="both"/>
        <w:rPr>
          <w:rFonts w:ascii="Tahoma" w:hAnsi="Tahoma" w:cs="Tahoma"/>
          <w:b/>
          <w:bCs/>
          <w:spacing w:val="2"/>
        </w:rPr>
      </w:pPr>
    </w:p>
    <w:p w:rsidR="009B22B7" w:rsidRDefault="009B22B7" w:rsidP="009B22B7">
      <w:pPr>
        <w:pStyle w:val="Textoindependiente"/>
        <w:widowControl w:val="0"/>
        <w:autoSpaceDE w:val="0"/>
        <w:autoSpaceDN w:val="0"/>
        <w:adjustRightInd w:val="0"/>
        <w:spacing w:after="0" w:line="276" w:lineRule="auto"/>
        <w:ind w:left="1440"/>
        <w:jc w:val="both"/>
        <w:rPr>
          <w:rFonts w:ascii="Tahoma" w:hAnsi="Tahoma" w:cs="Tahoma"/>
          <w:b/>
          <w:bCs/>
          <w:spacing w:val="2"/>
        </w:rPr>
      </w:pPr>
    </w:p>
    <w:p w:rsidR="00AA5ED7" w:rsidRPr="005A1873" w:rsidRDefault="009B22B7" w:rsidP="0081733C">
      <w:pPr>
        <w:widowControl w:val="0"/>
        <w:autoSpaceDE w:val="0"/>
        <w:autoSpaceDN w:val="0"/>
        <w:adjustRightInd w:val="0"/>
        <w:spacing w:line="276" w:lineRule="auto"/>
        <w:ind w:firstLine="708"/>
        <w:jc w:val="both"/>
        <w:rPr>
          <w:rFonts w:ascii="Tahoma" w:hAnsi="Tahoma" w:cs="Tahoma"/>
          <w:sz w:val="22"/>
          <w:szCs w:val="22"/>
        </w:rPr>
      </w:pPr>
      <w:r w:rsidRPr="005A1873">
        <w:rPr>
          <w:rFonts w:ascii="Tahoma" w:hAnsi="Tahoma" w:cs="Tahoma"/>
          <w:sz w:val="22"/>
          <w:szCs w:val="22"/>
        </w:rPr>
        <w:t xml:space="preserve">Como puede observarse </w:t>
      </w:r>
      <w:r w:rsidR="00AA5ED7" w:rsidRPr="005A1873">
        <w:rPr>
          <w:rFonts w:ascii="Tahoma" w:hAnsi="Tahoma" w:cs="Tahoma"/>
          <w:sz w:val="22"/>
          <w:szCs w:val="22"/>
        </w:rPr>
        <w:t>el ISS pagó por concepto de intereses moratorios la suma de $9.602.142 cuando en realidad debió cancelar la suma de $1</w:t>
      </w:r>
      <w:r w:rsidR="00EC6C1E" w:rsidRPr="005A1873">
        <w:rPr>
          <w:rFonts w:ascii="Tahoma" w:hAnsi="Tahoma" w:cs="Tahoma"/>
          <w:sz w:val="22"/>
          <w:szCs w:val="22"/>
        </w:rPr>
        <w:t>1.215.689,29</w:t>
      </w:r>
      <w:r w:rsidR="00AA5ED7" w:rsidRPr="005A1873">
        <w:rPr>
          <w:rFonts w:ascii="Tahoma" w:hAnsi="Tahoma" w:cs="Tahoma"/>
          <w:sz w:val="22"/>
          <w:szCs w:val="22"/>
        </w:rPr>
        <w:t xml:space="preserve"> quedando un saldo insoluto de $</w:t>
      </w:r>
      <w:r w:rsidR="00EC6C1E" w:rsidRPr="005A1873">
        <w:rPr>
          <w:rFonts w:ascii="Tahoma" w:hAnsi="Tahoma" w:cs="Tahoma"/>
          <w:sz w:val="22"/>
          <w:szCs w:val="22"/>
        </w:rPr>
        <w:t xml:space="preserve"> 1.613.547,29. La jueza de instancia libró mandamiento de pago por la suma de $1.613.726 por ese concepto, valor levemente superior, razón por la cual no hay lugar a revocar la decisión en ese punto. </w:t>
      </w:r>
    </w:p>
    <w:p w:rsidR="00AA5ED7" w:rsidRPr="005A1873" w:rsidRDefault="00AA5ED7" w:rsidP="0081733C">
      <w:pPr>
        <w:widowControl w:val="0"/>
        <w:autoSpaceDE w:val="0"/>
        <w:autoSpaceDN w:val="0"/>
        <w:adjustRightInd w:val="0"/>
        <w:spacing w:line="276" w:lineRule="auto"/>
        <w:ind w:firstLine="708"/>
        <w:jc w:val="both"/>
        <w:rPr>
          <w:rFonts w:ascii="Tahoma" w:hAnsi="Tahoma" w:cs="Tahoma"/>
          <w:sz w:val="22"/>
          <w:szCs w:val="22"/>
        </w:rPr>
      </w:pPr>
    </w:p>
    <w:p w:rsidR="009B22B7" w:rsidRPr="005A1873" w:rsidRDefault="00AA5ED7" w:rsidP="00AA5ED7">
      <w:pPr>
        <w:pStyle w:val="Prrafodelista"/>
        <w:widowControl w:val="0"/>
        <w:numPr>
          <w:ilvl w:val="1"/>
          <w:numId w:val="1"/>
        </w:numPr>
        <w:autoSpaceDE w:val="0"/>
        <w:autoSpaceDN w:val="0"/>
        <w:adjustRightInd w:val="0"/>
        <w:spacing w:line="276" w:lineRule="auto"/>
        <w:jc w:val="both"/>
        <w:rPr>
          <w:rFonts w:ascii="Tahoma" w:hAnsi="Tahoma" w:cs="Tahoma"/>
          <w:b/>
          <w:sz w:val="22"/>
          <w:szCs w:val="22"/>
        </w:rPr>
      </w:pPr>
      <w:r w:rsidRPr="005A1873">
        <w:rPr>
          <w:rFonts w:ascii="Tahoma" w:hAnsi="Tahoma" w:cs="Tahoma"/>
          <w:b/>
          <w:sz w:val="22"/>
          <w:szCs w:val="22"/>
        </w:rPr>
        <w:t>Indexación de las condenas:</w:t>
      </w:r>
    </w:p>
    <w:p w:rsidR="00AA5ED7" w:rsidRPr="005A1873" w:rsidRDefault="00AA5ED7" w:rsidP="00AA5ED7">
      <w:pPr>
        <w:pStyle w:val="Prrafodelista"/>
        <w:widowControl w:val="0"/>
        <w:autoSpaceDE w:val="0"/>
        <w:autoSpaceDN w:val="0"/>
        <w:adjustRightInd w:val="0"/>
        <w:spacing w:line="276" w:lineRule="auto"/>
        <w:ind w:left="1440"/>
        <w:jc w:val="both"/>
        <w:rPr>
          <w:rFonts w:ascii="Tahoma" w:hAnsi="Tahoma" w:cs="Tahoma"/>
          <w:b/>
          <w:sz w:val="22"/>
          <w:szCs w:val="22"/>
        </w:rPr>
      </w:pPr>
    </w:p>
    <w:p w:rsidR="006F5C62" w:rsidRPr="005A594F" w:rsidRDefault="006F5C62" w:rsidP="006F5C62">
      <w:pPr>
        <w:widowControl w:val="0"/>
        <w:autoSpaceDE w:val="0"/>
        <w:autoSpaceDN w:val="0"/>
        <w:adjustRightInd w:val="0"/>
        <w:spacing w:line="276" w:lineRule="auto"/>
        <w:ind w:firstLine="708"/>
        <w:jc w:val="both"/>
        <w:rPr>
          <w:rFonts w:ascii="Tahoma" w:hAnsi="Tahoma" w:cs="Tahoma"/>
          <w:iCs/>
          <w:sz w:val="22"/>
          <w:szCs w:val="22"/>
          <w:lang w:val="es-MX"/>
        </w:rPr>
      </w:pPr>
      <w:r w:rsidRPr="005A594F">
        <w:rPr>
          <w:rFonts w:ascii="Tahoma" w:hAnsi="Tahoma" w:cs="Tahoma"/>
          <w:iCs/>
          <w:sz w:val="22"/>
          <w:szCs w:val="22"/>
          <w:lang w:val="es-MX"/>
        </w:rPr>
        <w:t>A continuación la ponencia del Magistrado Julio Cesar Salazar Muñoz respecto a la solicitud de indexación de las condenas:</w:t>
      </w:r>
    </w:p>
    <w:p w:rsidR="006F5C62" w:rsidRDefault="006F5C62" w:rsidP="006F5C62">
      <w:pPr>
        <w:widowControl w:val="0"/>
        <w:autoSpaceDE w:val="0"/>
        <w:autoSpaceDN w:val="0"/>
        <w:adjustRightInd w:val="0"/>
        <w:spacing w:line="276" w:lineRule="auto"/>
        <w:ind w:firstLine="708"/>
        <w:jc w:val="both"/>
        <w:rPr>
          <w:rFonts w:ascii="Tahoma" w:hAnsi="Tahoma" w:cs="Tahoma"/>
          <w:iCs/>
          <w:lang w:val="es-MX"/>
        </w:rPr>
      </w:pPr>
      <w:r>
        <w:rPr>
          <w:rFonts w:ascii="Tahoma" w:hAnsi="Tahoma" w:cs="Tahoma"/>
          <w:iCs/>
          <w:lang w:val="es-MX"/>
        </w:rPr>
        <w:tab/>
      </w:r>
    </w:p>
    <w:p w:rsidR="006F5C62" w:rsidRPr="005A594F" w:rsidRDefault="006F5C62" w:rsidP="006F5C62">
      <w:pPr>
        <w:spacing w:line="276" w:lineRule="auto"/>
        <w:ind w:firstLine="708"/>
        <w:jc w:val="both"/>
        <w:rPr>
          <w:rFonts w:ascii="Tahoma" w:hAnsi="Tahoma" w:cs="Tahoma"/>
          <w:iCs/>
          <w:sz w:val="22"/>
          <w:szCs w:val="22"/>
        </w:rPr>
      </w:pPr>
      <w:r w:rsidRPr="005A594F">
        <w:rPr>
          <w:rFonts w:ascii="Tahoma" w:hAnsi="Tahoma" w:cs="Tahoma"/>
          <w:sz w:val="22"/>
          <w:szCs w:val="22"/>
        </w:rPr>
        <w:t xml:space="preserve">De conformidad con los artículos 334 y 335 del C.P.C. aplicables por remisión analógica del artículo 145 del C.P.T y de la S.S., se podrá adelantar proceso </w:t>
      </w:r>
      <w:r w:rsidRPr="005A594F">
        <w:rPr>
          <w:rFonts w:ascii="Tahoma" w:hAnsi="Tahoma" w:cs="Tahoma"/>
          <w:iCs/>
          <w:sz w:val="22"/>
          <w:szCs w:val="22"/>
        </w:rPr>
        <w:t xml:space="preserve">ejecutivo a continuación del ordinario laboral, con el objeto de exigir el cumplimiento de la sentencia proferida a través de éste último, una vez ésta se encuentre ejecutoriada. En ese sentido, exigen las mencionadas normas que para proferirse el mandamiento de pago </w:t>
      </w:r>
      <w:r w:rsidRPr="005A594F">
        <w:rPr>
          <w:rFonts w:ascii="Tahoma" w:hAnsi="Tahoma" w:cs="Tahoma"/>
          <w:i/>
          <w:iCs/>
          <w:sz w:val="22"/>
          <w:szCs w:val="22"/>
          <w:u w:val="single"/>
        </w:rPr>
        <w:t>se requiere que las pretensiones del proceso ejecutivo sean concordantes con lo señalado en la parte resolutiva de la sentencia condenatoria del ordinario laboral</w:t>
      </w:r>
      <w:r w:rsidRPr="005A594F">
        <w:rPr>
          <w:rFonts w:ascii="Tahoma" w:hAnsi="Tahoma" w:cs="Tahoma"/>
          <w:iCs/>
          <w:sz w:val="22"/>
          <w:szCs w:val="22"/>
        </w:rPr>
        <w:t>.</w:t>
      </w:r>
    </w:p>
    <w:p w:rsidR="006F5C62" w:rsidRDefault="006F5C62" w:rsidP="006F5C62">
      <w:pPr>
        <w:spacing w:line="276" w:lineRule="auto"/>
        <w:ind w:firstLine="708"/>
        <w:jc w:val="both"/>
        <w:rPr>
          <w:rFonts w:ascii="Tahoma" w:hAnsi="Tahoma" w:cs="Tahoma"/>
          <w:sz w:val="22"/>
          <w:szCs w:val="22"/>
        </w:rPr>
      </w:pPr>
    </w:p>
    <w:p w:rsidR="006F5C62" w:rsidRPr="005A594F" w:rsidRDefault="006F5C62" w:rsidP="006F5C62">
      <w:pPr>
        <w:spacing w:line="276" w:lineRule="auto"/>
        <w:ind w:firstLine="708"/>
        <w:jc w:val="both"/>
        <w:rPr>
          <w:rFonts w:ascii="Tahoma" w:hAnsi="Tahoma" w:cs="Tahoma"/>
          <w:sz w:val="22"/>
          <w:szCs w:val="22"/>
        </w:rPr>
      </w:pPr>
      <w:r w:rsidRPr="005A594F">
        <w:rPr>
          <w:rFonts w:ascii="Tahoma" w:hAnsi="Tahoma" w:cs="Tahoma"/>
          <w:sz w:val="22"/>
          <w:szCs w:val="22"/>
        </w:rPr>
        <w:t>En el presente asunto, la sentencia de</w:t>
      </w:r>
      <w:r>
        <w:rPr>
          <w:rFonts w:ascii="Tahoma" w:hAnsi="Tahoma" w:cs="Tahoma"/>
          <w:sz w:val="22"/>
          <w:szCs w:val="22"/>
        </w:rPr>
        <w:t>l</w:t>
      </w:r>
      <w:r w:rsidRPr="005A594F">
        <w:rPr>
          <w:rFonts w:ascii="Tahoma" w:hAnsi="Tahoma" w:cs="Tahoma"/>
          <w:sz w:val="22"/>
          <w:szCs w:val="22"/>
        </w:rPr>
        <w:t xml:space="preserve"> </w:t>
      </w:r>
      <w:r>
        <w:rPr>
          <w:rFonts w:ascii="Tahoma" w:hAnsi="Tahoma" w:cs="Tahoma"/>
          <w:sz w:val="22"/>
          <w:szCs w:val="22"/>
        </w:rPr>
        <w:t>17 de junio de 2011</w:t>
      </w:r>
      <w:r w:rsidRPr="005A594F">
        <w:rPr>
          <w:rFonts w:ascii="Tahoma" w:hAnsi="Tahoma" w:cs="Tahoma"/>
          <w:sz w:val="22"/>
          <w:szCs w:val="22"/>
        </w:rPr>
        <w:t xml:space="preserve"> que sirve como título ejecutivo, entre otras disposiciones, ordenó al pago de intereses moratorios, sin indicar que el valor que arrojase la liquidación de los mismos debía ser actualizada, como lo pretende la parte ejecutada, razón por la cual, conforme lo citado con precedencia, no hay lugar a librar mandamiento de pago a favor de la accionante por concepto de indexación del capital adeudado, toda vez que no hace parte de la resolutiva del fallo en mención.</w:t>
      </w:r>
    </w:p>
    <w:p w:rsidR="00E73E18" w:rsidRPr="005A1873" w:rsidRDefault="00E73E18" w:rsidP="0081733C">
      <w:pPr>
        <w:pStyle w:val="Textoindependiente"/>
        <w:widowControl w:val="0"/>
        <w:autoSpaceDE w:val="0"/>
        <w:autoSpaceDN w:val="0"/>
        <w:adjustRightInd w:val="0"/>
        <w:spacing w:after="0" w:line="276" w:lineRule="auto"/>
        <w:ind w:firstLine="709"/>
        <w:jc w:val="both"/>
        <w:rPr>
          <w:rFonts w:ascii="Tahoma" w:hAnsi="Tahoma" w:cs="Tahoma"/>
          <w:sz w:val="22"/>
          <w:szCs w:val="22"/>
        </w:rPr>
      </w:pPr>
    </w:p>
    <w:p w:rsidR="00AA4699" w:rsidRPr="005A1873" w:rsidRDefault="00AA4699" w:rsidP="0081733C">
      <w:pPr>
        <w:widowControl w:val="0"/>
        <w:autoSpaceDE w:val="0"/>
        <w:autoSpaceDN w:val="0"/>
        <w:adjustRightInd w:val="0"/>
        <w:spacing w:line="276" w:lineRule="auto"/>
        <w:ind w:firstLine="1080"/>
        <w:jc w:val="both"/>
        <w:rPr>
          <w:rFonts w:ascii="Tahoma" w:hAnsi="Tahoma" w:cs="Tahoma"/>
          <w:sz w:val="22"/>
          <w:szCs w:val="22"/>
        </w:rPr>
      </w:pPr>
      <w:r w:rsidRPr="005A1873">
        <w:rPr>
          <w:rFonts w:ascii="Tahoma" w:hAnsi="Tahoma" w:cs="Tahoma"/>
          <w:sz w:val="22"/>
          <w:szCs w:val="22"/>
        </w:rPr>
        <w:t xml:space="preserve">Sin costas en esta instancia por </w:t>
      </w:r>
      <w:r w:rsidR="002104EB">
        <w:rPr>
          <w:rFonts w:ascii="Tahoma" w:hAnsi="Tahoma" w:cs="Tahoma"/>
          <w:sz w:val="22"/>
          <w:szCs w:val="22"/>
        </w:rPr>
        <w:t xml:space="preserve">no </w:t>
      </w:r>
      <w:r w:rsidR="00E73E18" w:rsidRPr="005A1873">
        <w:rPr>
          <w:rFonts w:ascii="Tahoma" w:hAnsi="Tahoma" w:cs="Tahoma"/>
          <w:sz w:val="22"/>
          <w:szCs w:val="22"/>
        </w:rPr>
        <w:t>haber</w:t>
      </w:r>
      <w:r w:rsidR="002104EB">
        <w:rPr>
          <w:rFonts w:ascii="Tahoma" w:hAnsi="Tahoma" w:cs="Tahoma"/>
          <w:sz w:val="22"/>
          <w:szCs w:val="22"/>
        </w:rPr>
        <w:t xml:space="preserve">se causado toda vez que la parte </w:t>
      </w:r>
      <w:proofErr w:type="spellStart"/>
      <w:r w:rsidR="002104EB">
        <w:rPr>
          <w:rFonts w:ascii="Tahoma" w:hAnsi="Tahoma" w:cs="Tahoma"/>
          <w:sz w:val="22"/>
          <w:szCs w:val="22"/>
        </w:rPr>
        <w:t>ejcutada</w:t>
      </w:r>
      <w:proofErr w:type="spellEnd"/>
      <w:r w:rsidR="002104EB">
        <w:rPr>
          <w:rFonts w:ascii="Tahoma" w:hAnsi="Tahoma" w:cs="Tahoma"/>
          <w:sz w:val="22"/>
          <w:szCs w:val="22"/>
        </w:rPr>
        <w:t xml:space="preserve"> aún no ha sido vinculada al proceso ejecutivo.</w:t>
      </w:r>
      <w:r w:rsidR="00E73E18" w:rsidRPr="005A1873">
        <w:rPr>
          <w:rFonts w:ascii="Tahoma" w:hAnsi="Tahoma" w:cs="Tahoma"/>
          <w:sz w:val="22"/>
          <w:szCs w:val="22"/>
        </w:rPr>
        <w:t xml:space="preserve"> </w:t>
      </w:r>
    </w:p>
    <w:p w:rsidR="00E73E18" w:rsidRPr="005A1873" w:rsidRDefault="00E73E18" w:rsidP="0081733C">
      <w:pPr>
        <w:widowControl w:val="0"/>
        <w:autoSpaceDE w:val="0"/>
        <w:autoSpaceDN w:val="0"/>
        <w:adjustRightInd w:val="0"/>
        <w:spacing w:line="276" w:lineRule="auto"/>
        <w:ind w:firstLine="1080"/>
        <w:jc w:val="both"/>
        <w:rPr>
          <w:rFonts w:ascii="Tahoma" w:hAnsi="Tahoma" w:cs="Tahoma"/>
          <w:sz w:val="22"/>
          <w:szCs w:val="22"/>
        </w:rPr>
      </w:pPr>
    </w:p>
    <w:p w:rsidR="007D4D1B" w:rsidRPr="005A1873" w:rsidRDefault="000C2DE8" w:rsidP="0081733C">
      <w:pPr>
        <w:widowControl w:val="0"/>
        <w:autoSpaceDE w:val="0"/>
        <w:autoSpaceDN w:val="0"/>
        <w:adjustRightInd w:val="0"/>
        <w:spacing w:line="276" w:lineRule="auto"/>
        <w:ind w:firstLine="1080"/>
        <w:jc w:val="both"/>
        <w:rPr>
          <w:rFonts w:ascii="Tahoma" w:hAnsi="Tahoma" w:cs="Tahoma"/>
          <w:sz w:val="22"/>
          <w:szCs w:val="22"/>
        </w:rPr>
      </w:pPr>
      <w:r w:rsidRPr="005A1873">
        <w:rPr>
          <w:rFonts w:ascii="Tahoma" w:hAnsi="Tahoma" w:cs="Tahoma"/>
          <w:sz w:val="22"/>
          <w:szCs w:val="22"/>
        </w:rPr>
        <w:t>En mérito de</w:t>
      </w:r>
      <w:r w:rsidR="007D4D1B" w:rsidRPr="005A1873">
        <w:rPr>
          <w:rFonts w:ascii="Tahoma" w:hAnsi="Tahoma" w:cs="Tahoma"/>
          <w:sz w:val="22"/>
          <w:szCs w:val="22"/>
        </w:rPr>
        <w:t xml:space="preserve"> lo expuesto, el </w:t>
      </w:r>
      <w:r w:rsidR="007D4D1B" w:rsidRPr="005A1873">
        <w:rPr>
          <w:rFonts w:ascii="Tahoma" w:hAnsi="Tahoma" w:cs="Tahoma"/>
          <w:b/>
          <w:sz w:val="22"/>
          <w:szCs w:val="22"/>
        </w:rPr>
        <w:t>TRIBUNAL SUPERIOR DEL DISTRITO JUDICIAL DE PEREIRA (RISARALDA)</w:t>
      </w:r>
      <w:r w:rsidR="007D4D1B" w:rsidRPr="005A1873">
        <w:rPr>
          <w:rFonts w:ascii="Tahoma" w:hAnsi="Tahoma" w:cs="Tahoma"/>
          <w:sz w:val="22"/>
          <w:szCs w:val="22"/>
        </w:rPr>
        <w:t xml:space="preserve">, </w:t>
      </w:r>
      <w:r w:rsidR="007D4D1B" w:rsidRPr="005A1873">
        <w:rPr>
          <w:rFonts w:ascii="Tahoma" w:hAnsi="Tahoma" w:cs="Tahoma"/>
          <w:b/>
          <w:sz w:val="22"/>
          <w:szCs w:val="22"/>
        </w:rPr>
        <w:t xml:space="preserve">SALA </w:t>
      </w:r>
      <w:r w:rsidR="00165F01" w:rsidRPr="005A1873">
        <w:rPr>
          <w:rFonts w:ascii="Tahoma" w:hAnsi="Tahoma" w:cs="Tahoma"/>
          <w:b/>
          <w:sz w:val="22"/>
          <w:szCs w:val="22"/>
        </w:rPr>
        <w:t xml:space="preserve">DE DECISIÓN </w:t>
      </w:r>
      <w:r w:rsidR="007D4D1B" w:rsidRPr="005A1873">
        <w:rPr>
          <w:rFonts w:ascii="Tahoma" w:hAnsi="Tahoma" w:cs="Tahoma"/>
          <w:b/>
          <w:sz w:val="22"/>
          <w:szCs w:val="22"/>
        </w:rPr>
        <w:t>LABORAL</w:t>
      </w:r>
      <w:r w:rsidR="007D4D1B" w:rsidRPr="005A1873">
        <w:rPr>
          <w:rFonts w:ascii="Tahoma" w:hAnsi="Tahoma" w:cs="Tahoma"/>
          <w:sz w:val="22"/>
          <w:szCs w:val="22"/>
        </w:rPr>
        <w:t xml:space="preserve">, </w:t>
      </w:r>
    </w:p>
    <w:p w:rsidR="00165F01" w:rsidRPr="005A1873" w:rsidRDefault="00165F01" w:rsidP="0081733C">
      <w:pPr>
        <w:spacing w:line="276" w:lineRule="auto"/>
        <w:ind w:firstLine="1122"/>
        <w:jc w:val="both"/>
        <w:rPr>
          <w:rFonts w:ascii="Tahoma" w:hAnsi="Tahoma" w:cs="Tahoma"/>
          <w:spacing w:val="-2"/>
          <w:sz w:val="22"/>
          <w:szCs w:val="22"/>
        </w:rPr>
      </w:pPr>
    </w:p>
    <w:p w:rsidR="008A04C5" w:rsidRPr="005A1873" w:rsidRDefault="008A04C5" w:rsidP="0081733C">
      <w:pPr>
        <w:spacing w:line="276" w:lineRule="auto"/>
        <w:ind w:firstLine="1122"/>
        <w:jc w:val="both"/>
        <w:rPr>
          <w:rFonts w:ascii="Tahoma" w:hAnsi="Tahoma" w:cs="Tahoma"/>
          <w:spacing w:val="-2"/>
          <w:sz w:val="22"/>
          <w:szCs w:val="22"/>
        </w:rPr>
      </w:pPr>
    </w:p>
    <w:p w:rsidR="007D4D1B" w:rsidRPr="005A1873" w:rsidRDefault="007D4D1B" w:rsidP="0081733C">
      <w:pPr>
        <w:widowControl w:val="0"/>
        <w:autoSpaceDE w:val="0"/>
        <w:autoSpaceDN w:val="0"/>
        <w:adjustRightInd w:val="0"/>
        <w:spacing w:line="276" w:lineRule="auto"/>
        <w:jc w:val="center"/>
        <w:rPr>
          <w:rFonts w:ascii="Tahoma" w:hAnsi="Tahoma" w:cs="Tahoma"/>
          <w:b/>
          <w:sz w:val="22"/>
          <w:szCs w:val="22"/>
        </w:rPr>
      </w:pPr>
      <w:r w:rsidRPr="005A1873">
        <w:rPr>
          <w:rFonts w:ascii="Tahoma" w:hAnsi="Tahoma" w:cs="Tahoma"/>
          <w:b/>
          <w:sz w:val="22"/>
          <w:szCs w:val="22"/>
        </w:rPr>
        <w:t>R E S U E L V E:</w:t>
      </w:r>
    </w:p>
    <w:p w:rsidR="007D4D1B" w:rsidRPr="005A1873" w:rsidRDefault="007D4D1B" w:rsidP="0081733C">
      <w:pPr>
        <w:widowControl w:val="0"/>
        <w:autoSpaceDE w:val="0"/>
        <w:autoSpaceDN w:val="0"/>
        <w:adjustRightInd w:val="0"/>
        <w:spacing w:line="276" w:lineRule="auto"/>
        <w:jc w:val="both"/>
        <w:rPr>
          <w:rFonts w:ascii="Tahoma" w:hAnsi="Tahoma" w:cs="Tahoma"/>
          <w:sz w:val="22"/>
          <w:szCs w:val="22"/>
        </w:rPr>
      </w:pPr>
    </w:p>
    <w:p w:rsidR="008A04C5" w:rsidRPr="005A1873" w:rsidRDefault="008A04C5" w:rsidP="0081733C">
      <w:pPr>
        <w:widowControl w:val="0"/>
        <w:autoSpaceDE w:val="0"/>
        <w:autoSpaceDN w:val="0"/>
        <w:adjustRightInd w:val="0"/>
        <w:spacing w:line="276" w:lineRule="auto"/>
        <w:jc w:val="both"/>
        <w:rPr>
          <w:rFonts w:ascii="Tahoma" w:hAnsi="Tahoma" w:cs="Tahoma"/>
          <w:sz w:val="22"/>
          <w:szCs w:val="22"/>
        </w:rPr>
      </w:pPr>
    </w:p>
    <w:p w:rsidR="003F1289" w:rsidRPr="005A1873" w:rsidRDefault="003F1289" w:rsidP="002104EB">
      <w:pPr>
        <w:widowControl w:val="0"/>
        <w:autoSpaceDE w:val="0"/>
        <w:autoSpaceDN w:val="0"/>
        <w:adjustRightInd w:val="0"/>
        <w:spacing w:line="276" w:lineRule="auto"/>
        <w:ind w:firstLine="709"/>
        <w:jc w:val="both"/>
        <w:rPr>
          <w:rFonts w:ascii="Tahoma" w:hAnsi="Tahoma" w:cs="Tahoma"/>
          <w:sz w:val="22"/>
          <w:szCs w:val="22"/>
        </w:rPr>
      </w:pPr>
      <w:r w:rsidRPr="005A1873">
        <w:rPr>
          <w:rFonts w:ascii="Tahoma" w:hAnsi="Tahoma" w:cs="Tahoma"/>
          <w:b/>
          <w:sz w:val="22"/>
          <w:szCs w:val="22"/>
          <w:u w:val="single"/>
        </w:rPr>
        <w:t>PRIMERO</w:t>
      </w:r>
      <w:r w:rsidRPr="005A1873">
        <w:rPr>
          <w:rFonts w:ascii="Tahoma" w:hAnsi="Tahoma" w:cs="Tahoma"/>
          <w:b/>
          <w:sz w:val="22"/>
          <w:szCs w:val="22"/>
        </w:rPr>
        <w:t xml:space="preserve">.- </w:t>
      </w:r>
      <w:r w:rsidR="002104EB">
        <w:rPr>
          <w:rFonts w:ascii="Tahoma" w:hAnsi="Tahoma" w:cs="Tahoma"/>
          <w:b/>
          <w:sz w:val="22"/>
          <w:szCs w:val="22"/>
        </w:rPr>
        <w:t>CONFIRMAR</w:t>
      </w:r>
      <w:r w:rsidRPr="005A1873">
        <w:rPr>
          <w:rFonts w:ascii="Tahoma" w:hAnsi="Tahoma" w:cs="Tahoma"/>
          <w:b/>
          <w:sz w:val="22"/>
          <w:szCs w:val="22"/>
        </w:rPr>
        <w:t xml:space="preserve"> </w:t>
      </w:r>
      <w:r w:rsidRPr="005A1873">
        <w:rPr>
          <w:rFonts w:ascii="Tahoma" w:hAnsi="Tahoma" w:cs="Tahoma"/>
          <w:sz w:val="22"/>
          <w:szCs w:val="22"/>
        </w:rPr>
        <w:t xml:space="preserve">el auto apelado </w:t>
      </w:r>
      <w:r w:rsidR="002104EB">
        <w:rPr>
          <w:rFonts w:ascii="Tahoma" w:hAnsi="Tahoma" w:cs="Tahoma"/>
          <w:sz w:val="22"/>
          <w:szCs w:val="22"/>
        </w:rPr>
        <w:t>por las razones expuestas en la parte considerativa.</w:t>
      </w:r>
    </w:p>
    <w:p w:rsidR="00F64927" w:rsidRPr="005A1873" w:rsidRDefault="00F64927" w:rsidP="0081733C">
      <w:pPr>
        <w:pStyle w:val="Prrafodelista"/>
        <w:widowControl w:val="0"/>
        <w:autoSpaceDE w:val="0"/>
        <w:autoSpaceDN w:val="0"/>
        <w:adjustRightInd w:val="0"/>
        <w:spacing w:line="276" w:lineRule="auto"/>
        <w:ind w:left="1069"/>
        <w:jc w:val="both"/>
        <w:rPr>
          <w:rFonts w:ascii="Tahoma" w:hAnsi="Tahoma" w:cs="Tahoma"/>
          <w:sz w:val="22"/>
          <w:szCs w:val="22"/>
        </w:rPr>
      </w:pPr>
    </w:p>
    <w:p w:rsidR="00AF50EA" w:rsidRPr="005A1873" w:rsidRDefault="0081733C" w:rsidP="002104EB">
      <w:pPr>
        <w:widowControl w:val="0"/>
        <w:autoSpaceDE w:val="0"/>
        <w:autoSpaceDN w:val="0"/>
        <w:adjustRightInd w:val="0"/>
        <w:spacing w:line="276" w:lineRule="auto"/>
        <w:ind w:firstLine="709"/>
        <w:jc w:val="both"/>
        <w:rPr>
          <w:rFonts w:ascii="Tahoma" w:hAnsi="Tahoma" w:cs="Tahoma"/>
          <w:sz w:val="22"/>
          <w:szCs w:val="22"/>
        </w:rPr>
      </w:pPr>
      <w:r w:rsidRPr="005A1873">
        <w:rPr>
          <w:rFonts w:ascii="Tahoma" w:hAnsi="Tahoma" w:cs="Tahoma"/>
          <w:b/>
          <w:sz w:val="22"/>
          <w:szCs w:val="22"/>
          <w:u w:val="single"/>
        </w:rPr>
        <w:t>SEGUND</w:t>
      </w:r>
      <w:r w:rsidR="00F64927" w:rsidRPr="005A1873">
        <w:rPr>
          <w:rFonts w:ascii="Tahoma" w:hAnsi="Tahoma" w:cs="Tahoma"/>
          <w:b/>
          <w:sz w:val="22"/>
          <w:szCs w:val="22"/>
          <w:u w:val="single"/>
        </w:rPr>
        <w:t>O</w:t>
      </w:r>
      <w:r w:rsidR="00F64927" w:rsidRPr="005A1873">
        <w:rPr>
          <w:rFonts w:ascii="Tahoma" w:hAnsi="Tahoma" w:cs="Tahoma"/>
          <w:b/>
          <w:sz w:val="22"/>
          <w:szCs w:val="22"/>
        </w:rPr>
        <w:t xml:space="preserve">.- </w:t>
      </w:r>
      <w:r w:rsidR="00AA4699" w:rsidRPr="005A1873">
        <w:rPr>
          <w:rFonts w:ascii="Tahoma" w:hAnsi="Tahoma" w:cs="Tahoma"/>
          <w:sz w:val="22"/>
          <w:szCs w:val="22"/>
        </w:rPr>
        <w:t xml:space="preserve">Sin costas en esta instancia. </w:t>
      </w:r>
    </w:p>
    <w:p w:rsidR="00797D49" w:rsidRPr="005A1873" w:rsidRDefault="00797D49" w:rsidP="0081733C">
      <w:pPr>
        <w:widowControl w:val="0"/>
        <w:autoSpaceDE w:val="0"/>
        <w:autoSpaceDN w:val="0"/>
        <w:adjustRightInd w:val="0"/>
        <w:spacing w:line="276" w:lineRule="auto"/>
        <w:ind w:firstLine="1080"/>
        <w:jc w:val="both"/>
        <w:rPr>
          <w:rFonts w:ascii="Tahoma" w:hAnsi="Tahoma" w:cs="Tahoma"/>
          <w:sz w:val="22"/>
          <w:szCs w:val="22"/>
        </w:rPr>
      </w:pPr>
    </w:p>
    <w:p w:rsidR="007D4D1B" w:rsidRPr="005A1873" w:rsidRDefault="000676D1" w:rsidP="0081733C">
      <w:pPr>
        <w:widowControl w:val="0"/>
        <w:autoSpaceDE w:val="0"/>
        <w:autoSpaceDN w:val="0"/>
        <w:adjustRightInd w:val="0"/>
        <w:spacing w:line="276" w:lineRule="auto"/>
        <w:ind w:firstLine="708"/>
        <w:jc w:val="center"/>
        <w:rPr>
          <w:rFonts w:ascii="Tahoma" w:hAnsi="Tahoma" w:cs="Tahoma"/>
          <w:sz w:val="22"/>
          <w:szCs w:val="22"/>
        </w:rPr>
      </w:pPr>
      <w:r w:rsidRPr="005A1873">
        <w:rPr>
          <w:rFonts w:ascii="Tahoma" w:hAnsi="Tahoma" w:cs="Tahoma"/>
          <w:b/>
          <w:sz w:val="22"/>
          <w:szCs w:val="22"/>
        </w:rPr>
        <w:t>NOTIFÍQUESE Y CÚMPLASE</w:t>
      </w:r>
    </w:p>
    <w:p w:rsidR="00B10EE6" w:rsidRPr="005A1873" w:rsidRDefault="007D4D1B" w:rsidP="0081733C">
      <w:pPr>
        <w:widowControl w:val="0"/>
        <w:autoSpaceDE w:val="0"/>
        <w:autoSpaceDN w:val="0"/>
        <w:adjustRightInd w:val="0"/>
        <w:spacing w:line="276" w:lineRule="auto"/>
        <w:jc w:val="both"/>
        <w:rPr>
          <w:rFonts w:ascii="Tahoma" w:hAnsi="Tahoma" w:cs="Tahoma"/>
          <w:sz w:val="22"/>
          <w:szCs w:val="22"/>
        </w:rPr>
      </w:pPr>
      <w:r w:rsidRPr="005A1873">
        <w:rPr>
          <w:rFonts w:ascii="Tahoma" w:hAnsi="Tahoma" w:cs="Tahoma"/>
          <w:sz w:val="22"/>
          <w:szCs w:val="22"/>
        </w:rPr>
        <w:tab/>
      </w:r>
    </w:p>
    <w:p w:rsidR="007D4D1B" w:rsidRPr="005A1873" w:rsidRDefault="008A04C5" w:rsidP="0081733C">
      <w:pPr>
        <w:widowControl w:val="0"/>
        <w:autoSpaceDE w:val="0"/>
        <w:autoSpaceDN w:val="0"/>
        <w:adjustRightInd w:val="0"/>
        <w:spacing w:line="276" w:lineRule="auto"/>
        <w:jc w:val="both"/>
        <w:rPr>
          <w:rFonts w:ascii="Tahoma" w:hAnsi="Tahoma" w:cs="Tahoma"/>
          <w:sz w:val="22"/>
          <w:szCs w:val="22"/>
        </w:rPr>
      </w:pPr>
      <w:r w:rsidRPr="005A1873">
        <w:rPr>
          <w:rFonts w:ascii="Tahoma" w:hAnsi="Tahoma" w:cs="Tahoma"/>
          <w:sz w:val="22"/>
          <w:szCs w:val="22"/>
        </w:rPr>
        <w:t>La Magistrada Ponente,</w:t>
      </w:r>
    </w:p>
    <w:p w:rsidR="008A04C5" w:rsidRPr="005A1873" w:rsidRDefault="008A04C5" w:rsidP="0081733C">
      <w:pPr>
        <w:widowControl w:val="0"/>
        <w:autoSpaceDE w:val="0"/>
        <w:autoSpaceDN w:val="0"/>
        <w:adjustRightInd w:val="0"/>
        <w:spacing w:line="276" w:lineRule="auto"/>
        <w:jc w:val="both"/>
        <w:rPr>
          <w:rFonts w:ascii="Tahoma" w:hAnsi="Tahoma" w:cs="Tahoma"/>
          <w:sz w:val="22"/>
          <w:szCs w:val="22"/>
        </w:rPr>
      </w:pPr>
    </w:p>
    <w:p w:rsidR="000676D1" w:rsidRPr="005A1873" w:rsidRDefault="000676D1" w:rsidP="0081733C">
      <w:pPr>
        <w:widowControl w:val="0"/>
        <w:autoSpaceDE w:val="0"/>
        <w:autoSpaceDN w:val="0"/>
        <w:adjustRightInd w:val="0"/>
        <w:spacing w:line="276" w:lineRule="auto"/>
        <w:jc w:val="both"/>
        <w:rPr>
          <w:rFonts w:ascii="Tahoma" w:hAnsi="Tahoma" w:cs="Tahoma"/>
          <w:sz w:val="22"/>
          <w:szCs w:val="22"/>
        </w:rPr>
      </w:pPr>
    </w:p>
    <w:p w:rsidR="005C7F80" w:rsidRPr="005A1873" w:rsidRDefault="005C7F80" w:rsidP="0081733C">
      <w:pPr>
        <w:widowControl w:val="0"/>
        <w:autoSpaceDE w:val="0"/>
        <w:autoSpaceDN w:val="0"/>
        <w:adjustRightInd w:val="0"/>
        <w:spacing w:line="276" w:lineRule="auto"/>
        <w:jc w:val="both"/>
        <w:rPr>
          <w:rFonts w:ascii="Tahoma" w:hAnsi="Tahoma" w:cs="Tahoma"/>
          <w:sz w:val="22"/>
          <w:szCs w:val="22"/>
        </w:rPr>
      </w:pPr>
    </w:p>
    <w:p w:rsidR="007D4D1B" w:rsidRDefault="007D4D1B" w:rsidP="0081733C">
      <w:pPr>
        <w:widowControl w:val="0"/>
        <w:autoSpaceDE w:val="0"/>
        <w:autoSpaceDN w:val="0"/>
        <w:adjustRightInd w:val="0"/>
        <w:spacing w:line="276" w:lineRule="auto"/>
        <w:jc w:val="center"/>
        <w:rPr>
          <w:rFonts w:ascii="Tahoma" w:hAnsi="Tahoma" w:cs="Tahoma"/>
          <w:b/>
          <w:sz w:val="22"/>
          <w:szCs w:val="22"/>
        </w:rPr>
      </w:pPr>
      <w:r w:rsidRPr="005A1873">
        <w:rPr>
          <w:rFonts w:ascii="Tahoma" w:hAnsi="Tahoma" w:cs="Tahoma"/>
          <w:b/>
          <w:sz w:val="22"/>
          <w:szCs w:val="22"/>
        </w:rPr>
        <w:t>ANA LUCÍA CAICEDO CALDERÓN</w:t>
      </w:r>
    </w:p>
    <w:p w:rsidR="002104EB" w:rsidRPr="005A1873" w:rsidRDefault="002104EB" w:rsidP="0081733C">
      <w:pPr>
        <w:widowControl w:val="0"/>
        <w:autoSpaceDE w:val="0"/>
        <w:autoSpaceDN w:val="0"/>
        <w:adjustRightInd w:val="0"/>
        <w:spacing w:line="276" w:lineRule="auto"/>
        <w:jc w:val="center"/>
        <w:rPr>
          <w:rFonts w:ascii="Tahoma" w:hAnsi="Tahoma" w:cs="Tahoma"/>
          <w:b/>
          <w:sz w:val="22"/>
          <w:szCs w:val="22"/>
        </w:rPr>
      </w:pPr>
      <w:r>
        <w:rPr>
          <w:rFonts w:ascii="Tahoma" w:hAnsi="Tahoma" w:cs="Tahoma"/>
          <w:b/>
          <w:sz w:val="22"/>
          <w:szCs w:val="22"/>
        </w:rPr>
        <w:t>Salva voto parcialmente</w:t>
      </w:r>
    </w:p>
    <w:p w:rsidR="00B13882" w:rsidRPr="005A1873" w:rsidRDefault="00B13882" w:rsidP="0081733C">
      <w:pPr>
        <w:widowControl w:val="0"/>
        <w:autoSpaceDE w:val="0"/>
        <w:autoSpaceDN w:val="0"/>
        <w:adjustRightInd w:val="0"/>
        <w:spacing w:line="276" w:lineRule="auto"/>
        <w:rPr>
          <w:rFonts w:ascii="Tahoma" w:hAnsi="Tahoma" w:cs="Tahoma"/>
          <w:b/>
          <w:sz w:val="22"/>
          <w:szCs w:val="22"/>
        </w:rPr>
      </w:pPr>
    </w:p>
    <w:p w:rsidR="00F81D58" w:rsidRPr="005A1873" w:rsidRDefault="00F81D58" w:rsidP="0081733C">
      <w:pPr>
        <w:widowControl w:val="0"/>
        <w:autoSpaceDE w:val="0"/>
        <w:autoSpaceDN w:val="0"/>
        <w:adjustRightInd w:val="0"/>
        <w:spacing w:line="276" w:lineRule="auto"/>
        <w:rPr>
          <w:rFonts w:ascii="Tahoma" w:hAnsi="Tahoma" w:cs="Tahoma"/>
          <w:b/>
          <w:sz w:val="22"/>
          <w:szCs w:val="22"/>
        </w:rPr>
      </w:pPr>
    </w:p>
    <w:p w:rsidR="008A04C5" w:rsidRPr="005A1873" w:rsidRDefault="008A04C5" w:rsidP="008A04C5">
      <w:pPr>
        <w:widowControl w:val="0"/>
        <w:autoSpaceDE w:val="0"/>
        <w:autoSpaceDN w:val="0"/>
        <w:adjustRightInd w:val="0"/>
        <w:spacing w:line="276" w:lineRule="auto"/>
        <w:jc w:val="both"/>
        <w:rPr>
          <w:rFonts w:ascii="Tahoma" w:hAnsi="Tahoma" w:cs="Tahoma"/>
          <w:sz w:val="22"/>
          <w:szCs w:val="22"/>
        </w:rPr>
      </w:pPr>
      <w:r w:rsidRPr="005A1873">
        <w:rPr>
          <w:rFonts w:ascii="Tahoma" w:hAnsi="Tahoma" w:cs="Tahoma"/>
          <w:sz w:val="22"/>
          <w:szCs w:val="22"/>
        </w:rPr>
        <w:t>Los Magistrados,</w:t>
      </w:r>
    </w:p>
    <w:p w:rsidR="00A90F5C" w:rsidRPr="005A1873" w:rsidRDefault="00A90F5C" w:rsidP="0081733C">
      <w:pPr>
        <w:widowControl w:val="0"/>
        <w:autoSpaceDE w:val="0"/>
        <w:autoSpaceDN w:val="0"/>
        <w:adjustRightInd w:val="0"/>
        <w:spacing w:line="276" w:lineRule="auto"/>
        <w:rPr>
          <w:rFonts w:ascii="Tahoma" w:hAnsi="Tahoma" w:cs="Tahoma"/>
          <w:b/>
          <w:sz w:val="22"/>
          <w:szCs w:val="22"/>
        </w:rPr>
      </w:pPr>
    </w:p>
    <w:p w:rsidR="000676D1" w:rsidRPr="005A1873" w:rsidRDefault="000676D1" w:rsidP="0081733C">
      <w:pPr>
        <w:widowControl w:val="0"/>
        <w:autoSpaceDE w:val="0"/>
        <w:autoSpaceDN w:val="0"/>
        <w:adjustRightInd w:val="0"/>
        <w:spacing w:line="276" w:lineRule="auto"/>
        <w:rPr>
          <w:rFonts w:ascii="Tahoma" w:hAnsi="Tahoma" w:cs="Tahoma"/>
          <w:b/>
          <w:sz w:val="22"/>
          <w:szCs w:val="22"/>
        </w:rPr>
      </w:pPr>
    </w:p>
    <w:p w:rsidR="008A04C5" w:rsidRPr="005A1873" w:rsidRDefault="008A04C5" w:rsidP="0081733C">
      <w:pPr>
        <w:widowControl w:val="0"/>
        <w:autoSpaceDE w:val="0"/>
        <w:autoSpaceDN w:val="0"/>
        <w:adjustRightInd w:val="0"/>
        <w:spacing w:line="276" w:lineRule="auto"/>
        <w:rPr>
          <w:rFonts w:ascii="Tahoma" w:hAnsi="Tahoma" w:cs="Tahoma"/>
          <w:b/>
          <w:sz w:val="22"/>
          <w:szCs w:val="22"/>
        </w:rPr>
      </w:pPr>
    </w:p>
    <w:p w:rsidR="00F65DBA" w:rsidRPr="005A1873" w:rsidRDefault="00F65DBA" w:rsidP="0081733C">
      <w:pPr>
        <w:widowControl w:val="0"/>
        <w:autoSpaceDE w:val="0"/>
        <w:autoSpaceDN w:val="0"/>
        <w:adjustRightInd w:val="0"/>
        <w:spacing w:line="276" w:lineRule="auto"/>
        <w:rPr>
          <w:rFonts w:ascii="Tahoma" w:hAnsi="Tahoma" w:cs="Tahoma"/>
          <w:b/>
          <w:sz w:val="22"/>
          <w:szCs w:val="22"/>
        </w:rPr>
      </w:pPr>
    </w:p>
    <w:p w:rsidR="007D4D1B" w:rsidRDefault="0070197E" w:rsidP="0081733C">
      <w:pPr>
        <w:widowControl w:val="0"/>
        <w:autoSpaceDE w:val="0"/>
        <w:autoSpaceDN w:val="0"/>
        <w:adjustRightInd w:val="0"/>
        <w:spacing w:line="276" w:lineRule="auto"/>
        <w:jc w:val="both"/>
        <w:rPr>
          <w:rFonts w:ascii="Tahoma" w:hAnsi="Tahoma" w:cs="Tahoma"/>
          <w:b/>
          <w:sz w:val="22"/>
          <w:szCs w:val="22"/>
        </w:rPr>
      </w:pPr>
      <w:r w:rsidRPr="005A1873">
        <w:rPr>
          <w:rFonts w:ascii="Tahoma" w:hAnsi="Tahoma" w:cs="Tahoma"/>
          <w:b/>
          <w:sz w:val="22"/>
          <w:szCs w:val="22"/>
        </w:rPr>
        <w:t xml:space="preserve">JULIO CÉSAR SALAZAR </w:t>
      </w:r>
      <w:r w:rsidR="00D94AFB" w:rsidRPr="005A1873">
        <w:rPr>
          <w:rFonts w:ascii="Tahoma" w:hAnsi="Tahoma" w:cs="Tahoma"/>
          <w:b/>
          <w:sz w:val="22"/>
          <w:szCs w:val="22"/>
        </w:rPr>
        <w:t>MUÑOZ</w:t>
      </w:r>
      <w:r w:rsidR="00D94AFB" w:rsidRPr="005A1873">
        <w:rPr>
          <w:rFonts w:ascii="Tahoma" w:hAnsi="Tahoma" w:cs="Tahoma"/>
          <w:b/>
          <w:sz w:val="22"/>
          <w:szCs w:val="22"/>
        </w:rPr>
        <w:tab/>
        <w:t xml:space="preserve">  FRANCISCO JAVIER TAMAYO TABARES</w:t>
      </w:r>
    </w:p>
    <w:p w:rsidR="002104EB" w:rsidRPr="005A1873" w:rsidRDefault="002104EB" w:rsidP="0081733C">
      <w:pPr>
        <w:widowControl w:val="0"/>
        <w:autoSpaceDE w:val="0"/>
        <w:autoSpaceDN w:val="0"/>
        <w:adjustRightInd w:val="0"/>
        <w:spacing w:line="276" w:lineRule="auto"/>
        <w:jc w:val="both"/>
        <w:rPr>
          <w:rFonts w:ascii="Tahoma" w:hAnsi="Tahoma" w:cs="Tahoma"/>
          <w:b/>
          <w:sz w:val="22"/>
          <w:szCs w:val="22"/>
        </w:rPr>
      </w:pPr>
      <w:r>
        <w:rPr>
          <w:rFonts w:ascii="Tahoma" w:hAnsi="Tahoma" w:cs="Tahoma"/>
          <w:b/>
          <w:sz w:val="22"/>
          <w:szCs w:val="22"/>
        </w:rPr>
        <w:t xml:space="preserve">       Segundo Ponente</w:t>
      </w:r>
    </w:p>
    <w:p w:rsidR="00FE1822" w:rsidRPr="005A1873" w:rsidRDefault="00FE1822" w:rsidP="0081733C">
      <w:pPr>
        <w:widowControl w:val="0"/>
        <w:autoSpaceDE w:val="0"/>
        <w:autoSpaceDN w:val="0"/>
        <w:adjustRightInd w:val="0"/>
        <w:spacing w:line="276" w:lineRule="auto"/>
        <w:jc w:val="both"/>
        <w:rPr>
          <w:rFonts w:ascii="Tahoma" w:hAnsi="Tahoma" w:cs="Tahoma"/>
          <w:b/>
          <w:sz w:val="22"/>
          <w:szCs w:val="22"/>
        </w:rPr>
      </w:pPr>
      <w:r w:rsidRPr="005A1873">
        <w:rPr>
          <w:rFonts w:ascii="Tahoma" w:hAnsi="Tahoma" w:cs="Tahoma"/>
          <w:b/>
          <w:sz w:val="22"/>
          <w:szCs w:val="22"/>
        </w:rPr>
        <w:t xml:space="preserve">            </w:t>
      </w:r>
    </w:p>
    <w:p w:rsidR="00BD1CD4" w:rsidRPr="008A04C5" w:rsidRDefault="00BD1CD4" w:rsidP="0081733C">
      <w:pPr>
        <w:spacing w:line="276" w:lineRule="auto"/>
        <w:rPr>
          <w:rFonts w:ascii="Tahoma" w:hAnsi="Tahoma" w:cs="Tahoma"/>
          <w:b/>
          <w:bCs/>
          <w:spacing w:val="2"/>
        </w:rPr>
      </w:pPr>
    </w:p>
    <w:p w:rsidR="00F81D58" w:rsidRPr="008A04C5" w:rsidRDefault="00F81D58" w:rsidP="0081733C">
      <w:pPr>
        <w:spacing w:line="276" w:lineRule="auto"/>
        <w:rPr>
          <w:rFonts w:ascii="Tahoma" w:hAnsi="Tahoma" w:cs="Tahoma"/>
          <w:b/>
          <w:bCs/>
          <w:spacing w:val="2"/>
        </w:rPr>
      </w:pPr>
    </w:p>
    <w:p w:rsidR="00F81D58" w:rsidRDefault="00F81D58" w:rsidP="0081733C">
      <w:pPr>
        <w:spacing w:line="276" w:lineRule="auto"/>
        <w:rPr>
          <w:rFonts w:ascii="Tahoma" w:hAnsi="Tahoma" w:cs="Tahoma"/>
          <w:b/>
          <w:bCs/>
          <w:spacing w:val="2"/>
        </w:rPr>
      </w:pPr>
    </w:p>
    <w:sectPr w:rsidR="00F81D58" w:rsidSect="00F07FDB">
      <w:headerReference w:type="even" r:id="rId8"/>
      <w:headerReference w:type="default" r:id="rId9"/>
      <w:pgSz w:w="12242" w:h="18722" w:code="121"/>
      <w:pgMar w:top="1701" w:right="1134" w:bottom="1418" w:left="1985"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857" w:rsidRDefault="00E57857">
      <w:r>
        <w:separator/>
      </w:r>
    </w:p>
  </w:endnote>
  <w:endnote w:type="continuationSeparator" w:id="0">
    <w:p w:rsidR="00E57857" w:rsidRDefault="00E5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857" w:rsidRDefault="00E57857">
      <w:r>
        <w:separator/>
      </w:r>
    </w:p>
  </w:footnote>
  <w:footnote w:type="continuationSeparator" w:id="0">
    <w:p w:rsidR="00E57857" w:rsidRDefault="00E57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2B7" w:rsidRDefault="009B22B7">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B22B7" w:rsidRDefault="009B22B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2B7" w:rsidRDefault="009B22B7">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C2ADF">
      <w:rPr>
        <w:rStyle w:val="Nmerodepgina"/>
        <w:noProof/>
      </w:rPr>
      <w:t>5</w:t>
    </w:r>
    <w:r>
      <w:rPr>
        <w:rStyle w:val="Nmerodepgina"/>
      </w:rPr>
      <w:fldChar w:fldCharType="end"/>
    </w:r>
  </w:p>
  <w:p w:rsidR="009B22B7" w:rsidRPr="003111A3" w:rsidRDefault="009B22B7">
    <w:pPr>
      <w:pStyle w:val="Encabezado"/>
      <w:rPr>
        <w:rFonts w:ascii="Verdana" w:hAnsi="Verdana"/>
        <w:i/>
        <w:sz w:val="14"/>
        <w:szCs w:val="14"/>
      </w:rPr>
    </w:pPr>
    <w:r w:rsidRPr="003111A3">
      <w:rPr>
        <w:rFonts w:ascii="Verdana" w:hAnsi="Verdana"/>
        <w:i/>
        <w:sz w:val="14"/>
        <w:szCs w:val="14"/>
      </w:rPr>
      <w:t>Radicado No. 66</w:t>
    </w:r>
    <w:r>
      <w:rPr>
        <w:rFonts w:ascii="Verdana" w:hAnsi="Verdana"/>
        <w:i/>
        <w:sz w:val="14"/>
        <w:szCs w:val="14"/>
      </w:rPr>
      <w:t>001</w:t>
    </w:r>
    <w:r w:rsidRPr="003111A3">
      <w:rPr>
        <w:rFonts w:ascii="Verdana" w:hAnsi="Verdana"/>
        <w:i/>
        <w:sz w:val="14"/>
        <w:szCs w:val="14"/>
      </w:rPr>
      <w:t>-31-</w:t>
    </w:r>
    <w:r>
      <w:rPr>
        <w:rFonts w:ascii="Verdana" w:hAnsi="Verdana"/>
        <w:i/>
        <w:sz w:val="14"/>
        <w:szCs w:val="14"/>
      </w:rPr>
      <w:t>05-003-2010-0736-04</w:t>
    </w:r>
  </w:p>
  <w:p w:rsidR="009B22B7" w:rsidRPr="003111A3" w:rsidRDefault="009B22B7">
    <w:pPr>
      <w:pStyle w:val="Encabezado"/>
      <w:rPr>
        <w:rFonts w:ascii="Verdana" w:hAnsi="Verdana"/>
        <w:i/>
        <w:sz w:val="14"/>
        <w:szCs w:val="14"/>
      </w:rPr>
    </w:pPr>
    <w:r w:rsidRPr="003111A3">
      <w:rPr>
        <w:rFonts w:ascii="Verdana" w:hAnsi="Verdana"/>
        <w:i/>
        <w:sz w:val="14"/>
        <w:szCs w:val="14"/>
      </w:rPr>
      <w:t>Demandant</w:t>
    </w:r>
    <w:r>
      <w:rPr>
        <w:rFonts w:ascii="Verdana" w:hAnsi="Verdana"/>
        <w:i/>
        <w:sz w:val="14"/>
        <w:szCs w:val="14"/>
      </w:rPr>
      <w:t>es</w:t>
    </w:r>
    <w:r w:rsidRPr="003111A3">
      <w:rPr>
        <w:rFonts w:ascii="Verdana" w:hAnsi="Verdana"/>
        <w:i/>
        <w:sz w:val="14"/>
        <w:szCs w:val="14"/>
      </w:rPr>
      <w:t xml:space="preserve">: </w:t>
    </w:r>
    <w:r>
      <w:rPr>
        <w:rFonts w:ascii="Verdana" w:hAnsi="Verdana"/>
        <w:i/>
        <w:sz w:val="14"/>
        <w:szCs w:val="14"/>
      </w:rPr>
      <w:t>MARÍA EUNICE BEDOYA MOLINA</w:t>
    </w:r>
  </w:p>
  <w:p w:rsidR="009B22B7" w:rsidRPr="003111A3" w:rsidRDefault="009B22B7">
    <w:pPr>
      <w:pStyle w:val="Encabezado"/>
      <w:rPr>
        <w:rFonts w:ascii="Verdana" w:hAnsi="Verdana"/>
        <w:i/>
        <w:sz w:val="14"/>
        <w:szCs w:val="14"/>
      </w:rPr>
    </w:pPr>
    <w:r>
      <w:rPr>
        <w:rFonts w:ascii="Verdana" w:hAnsi="Verdana"/>
        <w:i/>
        <w:sz w:val="14"/>
        <w:szCs w:val="14"/>
      </w:rPr>
      <w:t>Demandada</w:t>
    </w:r>
    <w:r w:rsidRPr="003111A3">
      <w:rPr>
        <w:rFonts w:ascii="Verdana" w:hAnsi="Verdana"/>
        <w:i/>
        <w:sz w:val="14"/>
        <w:szCs w:val="14"/>
      </w:rPr>
      <w:t xml:space="preserve">: </w:t>
    </w:r>
    <w:r>
      <w:rPr>
        <w:rFonts w:ascii="Verdana" w:hAnsi="Verdana"/>
        <w:i/>
        <w:sz w:val="14"/>
        <w:szCs w:val="14"/>
      </w:rPr>
      <w:t>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D096B"/>
    <w:multiLevelType w:val="hybridMultilevel"/>
    <w:tmpl w:val="2802247C"/>
    <w:lvl w:ilvl="0" w:tplc="1274670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C53AA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7753C3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83577ED"/>
    <w:multiLevelType w:val="hybridMultilevel"/>
    <w:tmpl w:val="3FFAC7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E836F9A"/>
    <w:multiLevelType w:val="hybridMultilevel"/>
    <w:tmpl w:val="728E3BCC"/>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CD07B75"/>
    <w:multiLevelType w:val="hybridMultilevel"/>
    <w:tmpl w:val="2A36B1A4"/>
    <w:lvl w:ilvl="0" w:tplc="BFE0A1DE">
      <w:start w:val="4"/>
      <w:numFmt w:val="lowerRoman"/>
      <w:lvlText w:val="%1."/>
      <w:lvlJc w:val="left"/>
      <w:pPr>
        <w:ind w:left="1080" w:hanging="72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4D952F7"/>
    <w:multiLevelType w:val="hybridMultilevel"/>
    <w:tmpl w:val="5002BF1A"/>
    <w:lvl w:ilvl="0" w:tplc="EEACCF82">
      <w:start w:val="3"/>
      <w:numFmt w:val="lowerLetter"/>
      <w:lvlText w:val="%1)"/>
      <w:lvlJc w:val="lef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7">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70B0D05"/>
    <w:multiLevelType w:val="hybridMultilevel"/>
    <w:tmpl w:val="5EAED02C"/>
    <w:lvl w:ilvl="0" w:tplc="A9AEEDB2">
      <w:start w:val="1"/>
      <w:numFmt w:val="lowerLetter"/>
      <w:lvlText w:val="%1)"/>
      <w:lvlJc w:val="left"/>
      <w:pPr>
        <w:ind w:left="1069"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nsid w:val="2FC30B33"/>
    <w:multiLevelType w:val="hybridMultilevel"/>
    <w:tmpl w:val="553EA4FA"/>
    <w:lvl w:ilvl="0" w:tplc="275C61DA">
      <w:numFmt w:val="bullet"/>
      <w:lvlText w:val="-"/>
      <w:lvlJc w:val="left"/>
      <w:pPr>
        <w:tabs>
          <w:tab w:val="num" w:pos="1639"/>
        </w:tabs>
        <w:ind w:left="1639" w:hanging="930"/>
      </w:pPr>
      <w:rPr>
        <w:rFonts w:ascii="Tahoma" w:eastAsia="Times New Roman" w:hAnsi="Tahoma" w:cs="Tahoma"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0">
    <w:nsid w:val="61E96F88"/>
    <w:multiLevelType w:val="hybridMultilevel"/>
    <w:tmpl w:val="1ABE30CC"/>
    <w:lvl w:ilvl="0" w:tplc="7A381A1A">
      <w:start w:val="1"/>
      <w:numFmt w:val="upperRoman"/>
      <w:lvlText w:val="%1."/>
      <w:lvlJc w:val="left"/>
      <w:pPr>
        <w:tabs>
          <w:tab w:val="num" w:pos="1080"/>
        </w:tabs>
        <w:ind w:left="1080" w:hanging="720"/>
      </w:pPr>
      <w:rPr>
        <w:rFonts w:hint="default"/>
      </w:rPr>
    </w:lvl>
    <w:lvl w:ilvl="1" w:tplc="875AF63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7EFD7B36"/>
    <w:multiLevelType w:val="hybridMultilevel"/>
    <w:tmpl w:val="50043384"/>
    <w:lvl w:ilvl="0" w:tplc="DD8026BC">
      <w:start w:val="1"/>
      <w:numFmt w:val="lowerLetter"/>
      <w:lvlText w:val="%1)"/>
      <w:lvlJc w:val="left"/>
      <w:pPr>
        <w:ind w:left="1065" w:hanging="360"/>
      </w:pPr>
      <w:rPr>
        <w:rFonts w:hint="default"/>
        <w:b/>
        <w:u w:val="single"/>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10"/>
  </w:num>
  <w:num w:numId="2">
    <w:abstractNumId w:val="7"/>
  </w:num>
  <w:num w:numId="3">
    <w:abstractNumId w:val="4"/>
  </w:num>
  <w:num w:numId="4">
    <w:abstractNumId w:val="3"/>
  </w:num>
  <w:num w:numId="5">
    <w:abstractNumId w:val="2"/>
  </w:num>
  <w:num w:numId="6">
    <w:abstractNumId w:val="1"/>
  </w:num>
  <w:num w:numId="7">
    <w:abstractNumId w:val="9"/>
  </w:num>
  <w:num w:numId="8">
    <w:abstractNumId w:val="0"/>
  </w:num>
  <w:num w:numId="9">
    <w:abstractNumId w:val="5"/>
  </w:num>
  <w:num w:numId="10">
    <w:abstractNumId w:val="11"/>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5B"/>
    <w:rsid w:val="00000E73"/>
    <w:rsid w:val="000030F1"/>
    <w:rsid w:val="00004102"/>
    <w:rsid w:val="000114CC"/>
    <w:rsid w:val="00013F08"/>
    <w:rsid w:val="000179E3"/>
    <w:rsid w:val="00023947"/>
    <w:rsid w:val="000239ED"/>
    <w:rsid w:val="00024695"/>
    <w:rsid w:val="0002731B"/>
    <w:rsid w:val="000326B7"/>
    <w:rsid w:val="00036047"/>
    <w:rsid w:val="00036B66"/>
    <w:rsid w:val="000406C1"/>
    <w:rsid w:val="00040B5F"/>
    <w:rsid w:val="00041EDC"/>
    <w:rsid w:val="00043D77"/>
    <w:rsid w:val="00044B1D"/>
    <w:rsid w:val="00051F1C"/>
    <w:rsid w:val="00053620"/>
    <w:rsid w:val="000625CB"/>
    <w:rsid w:val="000637C3"/>
    <w:rsid w:val="000676D1"/>
    <w:rsid w:val="000679CB"/>
    <w:rsid w:val="00072D0F"/>
    <w:rsid w:val="00074C56"/>
    <w:rsid w:val="00074CB2"/>
    <w:rsid w:val="0007611A"/>
    <w:rsid w:val="0008307B"/>
    <w:rsid w:val="0008392D"/>
    <w:rsid w:val="00085891"/>
    <w:rsid w:val="00086A59"/>
    <w:rsid w:val="00093A10"/>
    <w:rsid w:val="000940AB"/>
    <w:rsid w:val="000A06D2"/>
    <w:rsid w:val="000A0BC0"/>
    <w:rsid w:val="000A2294"/>
    <w:rsid w:val="000A2D16"/>
    <w:rsid w:val="000A5ACC"/>
    <w:rsid w:val="000B16B9"/>
    <w:rsid w:val="000B34E6"/>
    <w:rsid w:val="000B66D1"/>
    <w:rsid w:val="000C2DE8"/>
    <w:rsid w:val="000C324A"/>
    <w:rsid w:val="000D03E8"/>
    <w:rsid w:val="000D04E1"/>
    <w:rsid w:val="000D0F0C"/>
    <w:rsid w:val="000D1161"/>
    <w:rsid w:val="000E5530"/>
    <w:rsid w:val="000E5B32"/>
    <w:rsid w:val="000F0121"/>
    <w:rsid w:val="000F0E9B"/>
    <w:rsid w:val="000F17CF"/>
    <w:rsid w:val="000F39DC"/>
    <w:rsid w:val="000F50CF"/>
    <w:rsid w:val="000F5112"/>
    <w:rsid w:val="000F6C20"/>
    <w:rsid w:val="0010649B"/>
    <w:rsid w:val="0011296D"/>
    <w:rsid w:val="00113859"/>
    <w:rsid w:val="00113D50"/>
    <w:rsid w:val="00114110"/>
    <w:rsid w:val="00114C98"/>
    <w:rsid w:val="00120040"/>
    <w:rsid w:val="00120781"/>
    <w:rsid w:val="00120F3B"/>
    <w:rsid w:val="00123645"/>
    <w:rsid w:val="00135133"/>
    <w:rsid w:val="00137A8B"/>
    <w:rsid w:val="001416F6"/>
    <w:rsid w:val="00143467"/>
    <w:rsid w:val="001438EE"/>
    <w:rsid w:val="00144AEE"/>
    <w:rsid w:val="00145295"/>
    <w:rsid w:val="00150439"/>
    <w:rsid w:val="00153B85"/>
    <w:rsid w:val="00165F01"/>
    <w:rsid w:val="001669F1"/>
    <w:rsid w:val="00170ADE"/>
    <w:rsid w:val="0017202B"/>
    <w:rsid w:val="001722DB"/>
    <w:rsid w:val="00173416"/>
    <w:rsid w:val="00174003"/>
    <w:rsid w:val="00177192"/>
    <w:rsid w:val="00180701"/>
    <w:rsid w:val="00180AA1"/>
    <w:rsid w:val="00182A53"/>
    <w:rsid w:val="00182B8A"/>
    <w:rsid w:val="0018506B"/>
    <w:rsid w:val="001866BB"/>
    <w:rsid w:val="0018723F"/>
    <w:rsid w:val="00187FA4"/>
    <w:rsid w:val="00190095"/>
    <w:rsid w:val="00190177"/>
    <w:rsid w:val="001905D5"/>
    <w:rsid w:val="00195396"/>
    <w:rsid w:val="001A40A6"/>
    <w:rsid w:val="001B0678"/>
    <w:rsid w:val="001B1CEC"/>
    <w:rsid w:val="001B2D98"/>
    <w:rsid w:val="001B6117"/>
    <w:rsid w:val="001C19A7"/>
    <w:rsid w:val="001C3849"/>
    <w:rsid w:val="001D21EA"/>
    <w:rsid w:val="001D25B8"/>
    <w:rsid w:val="001D385F"/>
    <w:rsid w:val="001D6842"/>
    <w:rsid w:val="001D6CCE"/>
    <w:rsid w:val="001D7243"/>
    <w:rsid w:val="001E20ED"/>
    <w:rsid w:val="001E4744"/>
    <w:rsid w:val="001E4ABF"/>
    <w:rsid w:val="001E78D4"/>
    <w:rsid w:val="001F0587"/>
    <w:rsid w:val="001F3236"/>
    <w:rsid w:val="001F5F54"/>
    <w:rsid w:val="001F75DB"/>
    <w:rsid w:val="0020058F"/>
    <w:rsid w:val="0020402E"/>
    <w:rsid w:val="0021004F"/>
    <w:rsid w:val="002104EB"/>
    <w:rsid w:val="00214593"/>
    <w:rsid w:val="00215037"/>
    <w:rsid w:val="0021515A"/>
    <w:rsid w:val="00216556"/>
    <w:rsid w:val="0022029F"/>
    <w:rsid w:val="00224952"/>
    <w:rsid w:val="002343D3"/>
    <w:rsid w:val="002412C3"/>
    <w:rsid w:val="00241B68"/>
    <w:rsid w:val="0024458E"/>
    <w:rsid w:val="00245D03"/>
    <w:rsid w:val="002475D1"/>
    <w:rsid w:val="00251A6B"/>
    <w:rsid w:val="0025238E"/>
    <w:rsid w:val="00255D08"/>
    <w:rsid w:val="00256850"/>
    <w:rsid w:val="00262CF1"/>
    <w:rsid w:val="0026331F"/>
    <w:rsid w:val="002643CE"/>
    <w:rsid w:val="00282A22"/>
    <w:rsid w:val="0028499E"/>
    <w:rsid w:val="00286723"/>
    <w:rsid w:val="00287926"/>
    <w:rsid w:val="0029128F"/>
    <w:rsid w:val="00292FD7"/>
    <w:rsid w:val="002947C1"/>
    <w:rsid w:val="00295FD2"/>
    <w:rsid w:val="002A0211"/>
    <w:rsid w:val="002A7EB8"/>
    <w:rsid w:val="002B0062"/>
    <w:rsid w:val="002B27FB"/>
    <w:rsid w:val="002B34A0"/>
    <w:rsid w:val="002B3F86"/>
    <w:rsid w:val="002B3F9A"/>
    <w:rsid w:val="002B6847"/>
    <w:rsid w:val="002C2855"/>
    <w:rsid w:val="002C2ADF"/>
    <w:rsid w:val="002C3EDB"/>
    <w:rsid w:val="002C6D27"/>
    <w:rsid w:val="002C719E"/>
    <w:rsid w:val="002D0B52"/>
    <w:rsid w:val="002D475F"/>
    <w:rsid w:val="002D647C"/>
    <w:rsid w:val="002D7A0A"/>
    <w:rsid w:val="002E101A"/>
    <w:rsid w:val="002E16CE"/>
    <w:rsid w:val="002E1A6E"/>
    <w:rsid w:val="002E2273"/>
    <w:rsid w:val="002E271F"/>
    <w:rsid w:val="002E44C0"/>
    <w:rsid w:val="002E62D3"/>
    <w:rsid w:val="002F1E32"/>
    <w:rsid w:val="002F2298"/>
    <w:rsid w:val="003045C3"/>
    <w:rsid w:val="00305B40"/>
    <w:rsid w:val="00307897"/>
    <w:rsid w:val="003111A3"/>
    <w:rsid w:val="00312A49"/>
    <w:rsid w:val="00314C72"/>
    <w:rsid w:val="003154A0"/>
    <w:rsid w:val="00321633"/>
    <w:rsid w:val="003220E3"/>
    <w:rsid w:val="003233A9"/>
    <w:rsid w:val="00327D3F"/>
    <w:rsid w:val="00332B14"/>
    <w:rsid w:val="003356E7"/>
    <w:rsid w:val="00336B9B"/>
    <w:rsid w:val="00337D6F"/>
    <w:rsid w:val="003452F2"/>
    <w:rsid w:val="00345387"/>
    <w:rsid w:val="00351118"/>
    <w:rsid w:val="003559B2"/>
    <w:rsid w:val="00355C7A"/>
    <w:rsid w:val="00357AAD"/>
    <w:rsid w:val="0036044B"/>
    <w:rsid w:val="00360E18"/>
    <w:rsid w:val="00370E8B"/>
    <w:rsid w:val="0037329B"/>
    <w:rsid w:val="00381997"/>
    <w:rsid w:val="00390C4E"/>
    <w:rsid w:val="003A6EDD"/>
    <w:rsid w:val="003B1D1C"/>
    <w:rsid w:val="003B2CCF"/>
    <w:rsid w:val="003B306F"/>
    <w:rsid w:val="003B7B42"/>
    <w:rsid w:val="003B7E03"/>
    <w:rsid w:val="003C0C2E"/>
    <w:rsid w:val="003C5AC3"/>
    <w:rsid w:val="003C6BF3"/>
    <w:rsid w:val="003E7D06"/>
    <w:rsid w:val="003F1289"/>
    <w:rsid w:val="003F2590"/>
    <w:rsid w:val="003F297E"/>
    <w:rsid w:val="003F4BCE"/>
    <w:rsid w:val="00401240"/>
    <w:rsid w:val="004015D9"/>
    <w:rsid w:val="00402DE0"/>
    <w:rsid w:val="0040388C"/>
    <w:rsid w:val="00406486"/>
    <w:rsid w:val="00406F75"/>
    <w:rsid w:val="004156B8"/>
    <w:rsid w:val="00417498"/>
    <w:rsid w:val="00417805"/>
    <w:rsid w:val="00422F18"/>
    <w:rsid w:val="00424017"/>
    <w:rsid w:val="0042631F"/>
    <w:rsid w:val="004312EE"/>
    <w:rsid w:val="004322A8"/>
    <w:rsid w:val="00433F2B"/>
    <w:rsid w:val="00434C73"/>
    <w:rsid w:val="0043748C"/>
    <w:rsid w:val="004403B9"/>
    <w:rsid w:val="00440C4E"/>
    <w:rsid w:val="0044115F"/>
    <w:rsid w:val="00442D39"/>
    <w:rsid w:val="00445615"/>
    <w:rsid w:val="00450985"/>
    <w:rsid w:val="00455B64"/>
    <w:rsid w:val="004578C7"/>
    <w:rsid w:val="00460DA7"/>
    <w:rsid w:val="00463814"/>
    <w:rsid w:val="00464E65"/>
    <w:rsid w:val="00472724"/>
    <w:rsid w:val="00481A86"/>
    <w:rsid w:val="00487DB5"/>
    <w:rsid w:val="004905FF"/>
    <w:rsid w:val="00492014"/>
    <w:rsid w:val="0049216A"/>
    <w:rsid w:val="00492C4F"/>
    <w:rsid w:val="00495CBC"/>
    <w:rsid w:val="004978A7"/>
    <w:rsid w:val="00497DF8"/>
    <w:rsid w:val="004A1C8B"/>
    <w:rsid w:val="004A34C7"/>
    <w:rsid w:val="004A41A9"/>
    <w:rsid w:val="004A6EE6"/>
    <w:rsid w:val="004A7397"/>
    <w:rsid w:val="004B0473"/>
    <w:rsid w:val="004B0516"/>
    <w:rsid w:val="004B38BA"/>
    <w:rsid w:val="004C13CB"/>
    <w:rsid w:val="004C582A"/>
    <w:rsid w:val="004D1DE9"/>
    <w:rsid w:val="004D31E6"/>
    <w:rsid w:val="004D329E"/>
    <w:rsid w:val="004E0CB5"/>
    <w:rsid w:val="004E2638"/>
    <w:rsid w:val="004E5F49"/>
    <w:rsid w:val="004F70D2"/>
    <w:rsid w:val="004F768E"/>
    <w:rsid w:val="00520BA6"/>
    <w:rsid w:val="00524273"/>
    <w:rsid w:val="00526897"/>
    <w:rsid w:val="00527338"/>
    <w:rsid w:val="00527D7F"/>
    <w:rsid w:val="0053305F"/>
    <w:rsid w:val="005352C6"/>
    <w:rsid w:val="00543420"/>
    <w:rsid w:val="005459E8"/>
    <w:rsid w:val="00550084"/>
    <w:rsid w:val="0055036C"/>
    <w:rsid w:val="0055094C"/>
    <w:rsid w:val="00550F3F"/>
    <w:rsid w:val="00552824"/>
    <w:rsid w:val="00555394"/>
    <w:rsid w:val="00563016"/>
    <w:rsid w:val="00564046"/>
    <w:rsid w:val="00572517"/>
    <w:rsid w:val="005743F2"/>
    <w:rsid w:val="00575E70"/>
    <w:rsid w:val="0058455A"/>
    <w:rsid w:val="005848B2"/>
    <w:rsid w:val="0059189F"/>
    <w:rsid w:val="00595E53"/>
    <w:rsid w:val="00596E39"/>
    <w:rsid w:val="005A1873"/>
    <w:rsid w:val="005A1ADB"/>
    <w:rsid w:val="005A4516"/>
    <w:rsid w:val="005A7C19"/>
    <w:rsid w:val="005B3746"/>
    <w:rsid w:val="005B46E6"/>
    <w:rsid w:val="005B6C2E"/>
    <w:rsid w:val="005C0D5C"/>
    <w:rsid w:val="005C5EAE"/>
    <w:rsid w:val="005C7F80"/>
    <w:rsid w:val="005D0402"/>
    <w:rsid w:val="005D34A6"/>
    <w:rsid w:val="005D5285"/>
    <w:rsid w:val="005D7348"/>
    <w:rsid w:val="005E2BE1"/>
    <w:rsid w:val="005F2E44"/>
    <w:rsid w:val="00605A9B"/>
    <w:rsid w:val="00606C7B"/>
    <w:rsid w:val="00617180"/>
    <w:rsid w:val="00617F04"/>
    <w:rsid w:val="00621A86"/>
    <w:rsid w:val="00621B26"/>
    <w:rsid w:val="00622146"/>
    <w:rsid w:val="006249DD"/>
    <w:rsid w:val="00626FAE"/>
    <w:rsid w:val="00627A56"/>
    <w:rsid w:val="00636087"/>
    <w:rsid w:val="006369D3"/>
    <w:rsid w:val="00651197"/>
    <w:rsid w:val="00652107"/>
    <w:rsid w:val="0065601B"/>
    <w:rsid w:val="006561BB"/>
    <w:rsid w:val="00656DCE"/>
    <w:rsid w:val="00657961"/>
    <w:rsid w:val="00662C67"/>
    <w:rsid w:val="00664826"/>
    <w:rsid w:val="006651ED"/>
    <w:rsid w:val="00665209"/>
    <w:rsid w:val="0066586A"/>
    <w:rsid w:val="006666CA"/>
    <w:rsid w:val="00667701"/>
    <w:rsid w:val="00667D7E"/>
    <w:rsid w:val="00671E77"/>
    <w:rsid w:val="006728E8"/>
    <w:rsid w:val="00672A8F"/>
    <w:rsid w:val="0067684C"/>
    <w:rsid w:val="00683B34"/>
    <w:rsid w:val="0068479C"/>
    <w:rsid w:val="00684F62"/>
    <w:rsid w:val="00685E2A"/>
    <w:rsid w:val="0069065B"/>
    <w:rsid w:val="00690B5B"/>
    <w:rsid w:val="006921D7"/>
    <w:rsid w:val="00693732"/>
    <w:rsid w:val="006A17E2"/>
    <w:rsid w:val="006A1C66"/>
    <w:rsid w:val="006A565A"/>
    <w:rsid w:val="006B030A"/>
    <w:rsid w:val="006B0A44"/>
    <w:rsid w:val="006B23E4"/>
    <w:rsid w:val="006B387F"/>
    <w:rsid w:val="006C0845"/>
    <w:rsid w:val="006C64B9"/>
    <w:rsid w:val="006C709B"/>
    <w:rsid w:val="006D52FA"/>
    <w:rsid w:val="006D7FA5"/>
    <w:rsid w:val="006E0347"/>
    <w:rsid w:val="006E6624"/>
    <w:rsid w:val="006E776A"/>
    <w:rsid w:val="006F0ABB"/>
    <w:rsid w:val="006F5C62"/>
    <w:rsid w:val="006F7D8B"/>
    <w:rsid w:val="0070197E"/>
    <w:rsid w:val="00702460"/>
    <w:rsid w:val="00711984"/>
    <w:rsid w:val="00711D63"/>
    <w:rsid w:val="00712ACE"/>
    <w:rsid w:val="00715C75"/>
    <w:rsid w:val="00720D2F"/>
    <w:rsid w:val="0072291F"/>
    <w:rsid w:val="00725470"/>
    <w:rsid w:val="00725AF0"/>
    <w:rsid w:val="0072708A"/>
    <w:rsid w:val="00734BD7"/>
    <w:rsid w:val="0073590F"/>
    <w:rsid w:val="007406EB"/>
    <w:rsid w:val="00741F9E"/>
    <w:rsid w:val="007432B1"/>
    <w:rsid w:val="00744EA3"/>
    <w:rsid w:val="00746AC9"/>
    <w:rsid w:val="0075132A"/>
    <w:rsid w:val="00752095"/>
    <w:rsid w:val="007564D7"/>
    <w:rsid w:val="00760011"/>
    <w:rsid w:val="007626E8"/>
    <w:rsid w:val="0076525C"/>
    <w:rsid w:val="00767EAD"/>
    <w:rsid w:val="0077047A"/>
    <w:rsid w:val="00774143"/>
    <w:rsid w:val="007764DE"/>
    <w:rsid w:val="00783CEF"/>
    <w:rsid w:val="00792CBB"/>
    <w:rsid w:val="00792E9F"/>
    <w:rsid w:val="00796FD8"/>
    <w:rsid w:val="007978DA"/>
    <w:rsid w:val="00797D49"/>
    <w:rsid w:val="007A3913"/>
    <w:rsid w:val="007B0E4C"/>
    <w:rsid w:val="007B1781"/>
    <w:rsid w:val="007B48AC"/>
    <w:rsid w:val="007C032D"/>
    <w:rsid w:val="007C303B"/>
    <w:rsid w:val="007C4541"/>
    <w:rsid w:val="007D4D1B"/>
    <w:rsid w:val="007D5E36"/>
    <w:rsid w:val="007E305B"/>
    <w:rsid w:val="007E3FB8"/>
    <w:rsid w:val="007E5C10"/>
    <w:rsid w:val="007F078C"/>
    <w:rsid w:val="007F1A20"/>
    <w:rsid w:val="007F26BC"/>
    <w:rsid w:val="007F29CF"/>
    <w:rsid w:val="007F3A97"/>
    <w:rsid w:val="007F4FE9"/>
    <w:rsid w:val="007F7A39"/>
    <w:rsid w:val="0080487B"/>
    <w:rsid w:val="00805442"/>
    <w:rsid w:val="00805A6B"/>
    <w:rsid w:val="00805B99"/>
    <w:rsid w:val="00811ED6"/>
    <w:rsid w:val="0081301B"/>
    <w:rsid w:val="00815CF0"/>
    <w:rsid w:val="00817230"/>
    <w:rsid w:val="0081733C"/>
    <w:rsid w:val="00824488"/>
    <w:rsid w:val="0082538D"/>
    <w:rsid w:val="008303B6"/>
    <w:rsid w:val="00830CED"/>
    <w:rsid w:val="00834461"/>
    <w:rsid w:val="00834745"/>
    <w:rsid w:val="0083611E"/>
    <w:rsid w:val="00850A32"/>
    <w:rsid w:val="00851806"/>
    <w:rsid w:val="00853D9C"/>
    <w:rsid w:val="00854CFD"/>
    <w:rsid w:val="00856406"/>
    <w:rsid w:val="00857358"/>
    <w:rsid w:val="0085791F"/>
    <w:rsid w:val="008714DD"/>
    <w:rsid w:val="00873EA9"/>
    <w:rsid w:val="00874A27"/>
    <w:rsid w:val="00875E61"/>
    <w:rsid w:val="0088338B"/>
    <w:rsid w:val="00890D2D"/>
    <w:rsid w:val="00891235"/>
    <w:rsid w:val="00895A46"/>
    <w:rsid w:val="008A04C5"/>
    <w:rsid w:val="008A0B12"/>
    <w:rsid w:val="008A1EA2"/>
    <w:rsid w:val="008A1F25"/>
    <w:rsid w:val="008A46FC"/>
    <w:rsid w:val="008A5C50"/>
    <w:rsid w:val="008B04BB"/>
    <w:rsid w:val="008B27B1"/>
    <w:rsid w:val="008B56FA"/>
    <w:rsid w:val="008C2877"/>
    <w:rsid w:val="008D249C"/>
    <w:rsid w:val="008D32CC"/>
    <w:rsid w:val="008D4015"/>
    <w:rsid w:val="008D7B4D"/>
    <w:rsid w:val="008E3047"/>
    <w:rsid w:val="008E3468"/>
    <w:rsid w:val="008F0041"/>
    <w:rsid w:val="008F0EB2"/>
    <w:rsid w:val="008F2D42"/>
    <w:rsid w:val="00904FC9"/>
    <w:rsid w:val="009057C3"/>
    <w:rsid w:val="00905BD3"/>
    <w:rsid w:val="00912FCF"/>
    <w:rsid w:val="0091742D"/>
    <w:rsid w:val="00923C31"/>
    <w:rsid w:val="00926CAC"/>
    <w:rsid w:val="0093203A"/>
    <w:rsid w:val="00933D88"/>
    <w:rsid w:val="00941349"/>
    <w:rsid w:val="00941F15"/>
    <w:rsid w:val="009441CD"/>
    <w:rsid w:val="00945486"/>
    <w:rsid w:val="00946719"/>
    <w:rsid w:val="009479E2"/>
    <w:rsid w:val="009522B6"/>
    <w:rsid w:val="00954925"/>
    <w:rsid w:val="00956A80"/>
    <w:rsid w:val="00963879"/>
    <w:rsid w:val="00963B40"/>
    <w:rsid w:val="009653D4"/>
    <w:rsid w:val="00967E42"/>
    <w:rsid w:val="00970D35"/>
    <w:rsid w:val="00970F26"/>
    <w:rsid w:val="009805B3"/>
    <w:rsid w:val="00991850"/>
    <w:rsid w:val="00996F4A"/>
    <w:rsid w:val="009A116D"/>
    <w:rsid w:val="009A2C52"/>
    <w:rsid w:val="009A46B4"/>
    <w:rsid w:val="009B026D"/>
    <w:rsid w:val="009B0ED6"/>
    <w:rsid w:val="009B22B7"/>
    <w:rsid w:val="009B3B1E"/>
    <w:rsid w:val="009B598C"/>
    <w:rsid w:val="009C2AD1"/>
    <w:rsid w:val="009C57B6"/>
    <w:rsid w:val="009D0A19"/>
    <w:rsid w:val="009E2FBC"/>
    <w:rsid w:val="009E734E"/>
    <w:rsid w:val="009E76F2"/>
    <w:rsid w:val="009F132C"/>
    <w:rsid w:val="009F3B23"/>
    <w:rsid w:val="00A01A02"/>
    <w:rsid w:val="00A025AC"/>
    <w:rsid w:val="00A04DF8"/>
    <w:rsid w:val="00A12FAC"/>
    <w:rsid w:val="00A162D8"/>
    <w:rsid w:val="00A16F4D"/>
    <w:rsid w:val="00A2005B"/>
    <w:rsid w:val="00A21457"/>
    <w:rsid w:val="00A22B70"/>
    <w:rsid w:val="00A2305D"/>
    <w:rsid w:val="00A25DB9"/>
    <w:rsid w:val="00A323F9"/>
    <w:rsid w:val="00A34921"/>
    <w:rsid w:val="00A36BF6"/>
    <w:rsid w:val="00A37A7E"/>
    <w:rsid w:val="00A37EA7"/>
    <w:rsid w:val="00A41195"/>
    <w:rsid w:val="00A46497"/>
    <w:rsid w:val="00A523C2"/>
    <w:rsid w:val="00A53F45"/>
    <w:rsid w:val="00A61E91"/>
    <w:rsid w:val="00A66640"/>
    <w:rsid w:val="00A66E3A"/>
    <w:rsid w:val="00A716C1"/>
    <w:rsid w:val="00A776CD"/>
    <w:rsid w:val="00A805C7"/>
    <w:rsid w:val="00A80AD4"/>
    <w:rsid w:val="00A82AA3"/>
    <w:rsid w:val="00A902F1"/>
    <w:rsid w:val="00A90F5C"/>
    <w:rsid w:val="00A91F08"/>
    <w:rsid w:val="00A94F97"/>
    <w:rsid w:val="00AA4699"/>
    <w:rsid w:val="00AA5B4C"/>
    <w:rsid w:val="00AA5ED7"/>
    <w:rsid w:val="00AB23A2"/>
    <w:rsid w:val="00AB491A"/>
    <w:rsid w:val="00AB4DDE"/>
    <w:rsid w:val="00AB6112"/>
    <w:rsid w:val="00AB6D65"/>
    <w:rsid w:val="00AC2412"/>
    <w:rsid w:val="00AD1F6F"/>
    <w:rsid w:val="00AD2AFA"/>
    <w:rsid w:val="00AD4DF3"/>
    <w:rsid w:val="00AD4FF8"/>
    <w:rsid w:val="00AE1C53"/>
    <w:rsid w:val="00AE75FB"/>
    <w:rsid w:val="00AF01EE"/>
    <w:rsid w:val="00AF1C0A"/>
    <w:rsid w:val="00AF50EA"/>
    <w:rsid w:val="00AF6FF2"/>
    <w:rsid w:val="00AF76F5"/>
    <w:rsid w:val="00B10EE6"/>
    <w:rsid w:val="00B13882"/>
    <w:rsid w:val="00B1445F"/>
    <w:rsid w:val="00B15202"/>
    <w:rsid w:val="00B153F2"/>
    <w:rsid w:val="00B17115"/>
    <w:rsid w:val="00B17DC3"/>
    <w:rsid w:val="00B20184"/>
    <w:rsid w:val="00B21FE8"/>
    <w:rsid w:val="00B23190"/>
    <w:rsid w:val="00B36691"/>
    <w:rsid w:val="00B41E4B"/>
    <w:rsid w:val="00B51920"/>
    <w:rsid w:val="00B5267E"/>
    <w:rsid w:val="00B5500C"/>
    <w:rsid w:val="00B55487"/>
    <w:rsid w:val="00B6050A"/>
    <w:rsid w:val="00B63755"/>
    <w:rsid w:val="00B657FB"/>
    <w:rsid w:val="00B65C30"/>
    <w:rsid w:val="00B70E62"/>
    <w:rsid w:val="00B76AB2"/>
    <w:rsid w:val="00B76F17"/>
    <w:rsid w:val="00B86FD4"/>
    <w:rsid w:val="00B907F3"/>
    <w:rsid w:val="00B964FF"/>
    <w:rsid w:val="00BA536A"/>
    <w:rsid w:val="00BA5789"/>
    <w:rsid w:val="00BA5A54"/>
    <w:rsid w:val="00BB250D"/>
    <w:rsid w:val="00BB337E"/>
    <w:rsid w:val="00BB718A"/>
    <w:rsid w:val="00BC30CC"/>
    <w:rsid w:val="00BD0A60"/>
    <w:rsid w:val="00BD1CD4"/>
    <w:rsid w:val="00BD652A"/>
    <w:rsid w:val="00BD6531"/>
    <w:rsid w:val="00BE3E74"/>
    <w:rsid w:val="00BE7EEC"/>
    <w:rsid w:val="00BF06A7"/>
    <w:rsid w:val="00BF0942"/>
    <w:rsid w:val="00BF15D7"/>
    <w:rsid w:val="00BF5E0B"/>
    <w:rsid w:val="00C03D50"/>
    <w:rsid w:val="00C0544C"/>
    <w:rsid w:val="00C05D42"/>
    <w:rsid w:val="00C06FA9"/>
    <w:rsid w:val="00C15AB8"/>
    <w:rsid w:val="00C22C85"/>
    <w:rsid w:val="00C23207"/>
    <w:rsid w:val="00C30402"/>
    <w:rsid w:val="00C33DFD"/>
    <w:rsid w:val="00C40D5D"/>
    <w:rsid w:val="00C4158D"/>
    <w:rsid w:val="00C417B3"/>
    <w:rsid w:val="00C4205E"/>
    <w:rsid w:val="00C423A9"/>
    <w:rsid w:val="00C44797"/>
    <w:rsid w:val="00C4742A"/>
    <w:rsid w:val="00C54DFF"/>
    <w:rsid w:val="00C54E5D"/>
    <w:rsid w:val="00C55F33"/>
    <w:rsid w:val="00C56D5E"/>
    <w:rsid w:val="00C57114"/>
    <w:rsid w:val="00C57D7A"/>
    <w:rsid w:val="00C61DD9"/>
    <w:rsid w:val="00C709D8"/>
    <w:rsid w:val="00C721CC"/>
    <w:rsid w:val="00C73024"/>
    <w:rsid w:val="00C74F6C"/>
    <w:rsid w:val="00C82E78"/>
    <w:rsid w:val="00C83004"/>
    <w:rsid w:val="00C8339E"/>
    <w:rsid w:val="00C90A12"/>
    <w:rsid w:val="00C96A67"/>
    <w:rsid w:val="00CA0A42"/>
    <w:rsid w:val="00CA266A"/>
    <w:rsid w:val="00CA3CF4"/>
    <w:rsid w:val="00CA3DC4"/>
    <w:rsid w:val="00CA42D7"/>
    <w:rsid w:val="00CA7B8A"/>
    <w:rsid w:val="00CB3933"/>
    <w:rsid w:val="00CB43EB"/>
    <w:rsid w:val="00CB5EE6"/>
    <w:rsid w:val="00CB633C"/>
    <w:rsid w:val="00CB7166"/>
    <w:rsid w:val="00CB71E8"/>
    <w:rsid w:val="00CC0235"/>
    <w:rsid w:val="00CC03FA"/>
    <w:rsid w:val="00CC10B3"/>
    <w:rsid w:val="00CC26B7"/>
    <w:rsid w:val="00CC366D"/>
    <w:rsid w:val="00CC502B"/>
    <w:rsid w:val="00CC755E"/>
    <w:rsid w:val="00CC7D03"/>
    <w:rsid w:val="00CD4EB3"/>
    <w:rsid w:val="00CD5D3D"/>
    <w:rsid w:val="00CE3B50"/>
    <w:rsid w:val="00CE4F13"/>
    <w:rsid w:val="00CE7223"/>
    <w:rsid w:val="00CF1C7B"/>
    <w:rsid w:val="00CF715F"/>
    <w:rsid w:val="00D016BA"/>
    <w:rsid w:val="00D10141"/>
    <w:rsid w:val="00D1103C"/>
    <w:rsid w:val="00D112B3"/>
    <w:rsid w:val="00D236B1"/>
    <w:rsid w:val="00D23C64"/>
    <w:rsid w:val="00D323D6"/>
    <w:rsid w:val="00D32AB7"/>
    <w:rsid w:val="00D32DD4"/>
    <w:rsid w:val="00D34DCF"/>
    <w:rsid w:val="00D35737"/>
    <w:rsid w:val="00D358DF"/>
    <w:rsid w:val="00D3613A"/>
    <w:rsid w:val="00D3635B"/>
    <w:rsid w:val="00D37B9E"/>
    <w:rsid w:val="00D42946"/>
    <w:rsid w:val="00D4367A"/>
    <w:rsid w:val="00D44E33"/>
    <w:rsid w:val="00D45914"/>
    <w:rsid w:val="00D45E04"/>
    <w:rsid w:val="00D505B6"/>
    <w:rsid w:val="00D53727"/>
    <w:rsid w:val="00D5511B"/>
    <w:rsid w:val="00D56A9F"/>
    <w:rsid w:val="00D57060"/>
    <w:rsid w:val="00D628A4"/>
    <w:rsid w:val="00D756B3"/>
    <w:rsid w:val="00D75FAC"/>
    <w:rsid w:val="00D76E9B"/>
    <w:rsid w:val="00D77A95"/>
    <w:rsid w:val="00D803AD"/>
    <w:rsid w:val="00D8225A"/>
    <w:rsid w:val="00D83CF7"/>
    <w:rsid w:val="00D85098"/>
    <w:rsid w:val="00D86D02"/>
    <w:rsid w:val="00D933F6"/>
    <w:rsid w:val="00D94AFB"/>
    <w:rsid w:val="00D96322"/>
    <w:rsid w:val="00DA27ED"/>
    <w:rsid w:val="00DA2975"/>
    <w:rsid w:val="00DA4603"/>
    <w:rsid w:val="00DC0C6D"/>
    <w:rsid w:val="00DC0E0D"/>
    <w:rsid w:val="00DC168B"/>
    <w:rsid w:val="00DC2A48"/>
    <w:rsid w:val="00DC301A"/>
    <w:rsid w:val="00DC387E"/>
    <w:rsid w:val="00DC4A0D"/>
    <w:rsid w:val="00DC5111"/>
    <w:rsid w:val="00DC72F1"/>
    <w:rsid w:val="00DD1F8F"/>
    <w:rsid w:val="00DD3480"/>
    <w:rsid w:val="00DE126F"/>
    <w:rsid w:val="00DE12B0"/>
    <w:rsid w:val="00DE21D9"/>
    <w:rsid w:val="00DE29FC"/>
    <w:rsid w:val="00DF0E18"/>
    <w:rsid w:val="00DF2FF5"/>
    <w:rsid w:val="00DF3263"/>
    <w:rsid w:val="00DF5CAE"/>
    <w:rsid w:val="00DF66F1"/>
    <w:rsid w:val="00DF6B95"/>
    <w:rsid w:val="00E0074B"/>
    <w:rsid w:val="00E0457B"/>
    <w:rsid w:val="00E04CBC"/>
    <w:rsid w:val="00E053D4"/>
    <w:rsid w:val="00E05934"/>
    <w:rsid w:val="00E05AE9"/>
    <w:rsid w:val="00E06246"/>
    <w:rsid w:val="00E123EF"/>
    <w:rsid w:val="00E124EE"/>
    <w:rsid w:val="00E14925"/>
    <w:rsid w:val="00E15500"/>
    <w:rsid w:val="00E15A64"/>
    <w:rsid w:val="00E17D36"/>
    <w:rsid w:val="00E17DDF"/>
    <w:rsid w:val="00E20E85"/>
    <w:rsid w:val="00E2355D"/>
    <w:rsid w:val="00E24B96"/>
    <w:rsid w:val="00E24FAC"/>
    <w:rsid w:val="00E26303"/>
    <w:rsid w:val="00E30C2A"/>
    <w:rsid w:val="00E334D1"/>
    <w:rsid w:val="00E34C8A"/>
    <w:rsid w:val="00E350AC"/>
    <w:rsid w:val="00E37D67"/>
    <w:rsid w:val="00E411C7"/>
    <w:rsid w:val="00E42CF8"/>
    <w:rsid w:val="00E44962"/>
    <w:rsid w:val="00E4570D"/>
    <w:rsid w:val="00E47540"/>
    <w:rsid w:val="00E51A44"/>
    <w:rsid w:val="00E51D32"/>
    <w:rsid w:val="00E57857"/>
    <w:rsid w:val="00E606A9"/>
    <w:rsid w:val="00E61142"/>
    <w:rsid w:val="00E6496A"/>
    <w:rsid w:val="00E706AC"/>
    <w:rsid w:val="00E73E18"/>
    <w:rsid w:val="00E80B52"/>
    <w:rsid w:val="00E81AFE"/>
    <w:rsid w:val="00E908B8"/>
    <w:rsid w:val="00E90EA9"/>
    <w:rsid w:val="00E9253C"/>
    <w:rsid w:val="00E9428E"/>
    <w:rsid w:val="00E951AA"/>
    <w:rsid w:val="00EA2018"/>
    <w:rsid w:val="00EA580C"/>
    <w:rsid w:val="00EB6616"/>
    <w:rsid w:val="00EB7D57"/>
    <w:rsid w:val="00EC2F8F"/>
    <w:rsid w:val="00EC456F"/>
    <w:rsid w:val="00EC6C1E"/>
    <w:rsid w:val="00ED061D"/>
    <w:rsid w:val="00ED084A"/>
    <w:rsid w:val="00ED6EA3"/>
    <w:rsid w:val="00EE0BFD"/>
    <w:rsid w:val="00EE0D49"/>
    <w:rsid w:val="00EE1546"/>
    <w:rsid w:val="00EE1AB3"/>
    <w:rsid w:val="00EE2371"/>
    <w:rsid w:val="00EE2442"/>
    <w:rsid w:val="00EE2535"/>
    <w:rsid w:val="00EF112C"/>
    <w:rsid w:val="00EF1965"/>
    <w:rsid w:val="00EF2E32"/>
    <w:rsid w:val="00EF65BF"/>
    <w:rsid w:val="00F07FDB"/>
    <w:rsid w:val="00F1112A"/>
    <w:rsid w:val="00F11FFF"/>
    <w:rsid w:val="00F1335D"/>
    <w:rsid w:val="00F14EFA"/>
    <w:rsid w:val="00F22561"/>
    <w:rsid w:val="00F23F3F"/>
    <w:rsid w:val="00F27BDE"/>
    <w:rsid w:val="00F36995"/>
    <w:rsid w:val="00F37868"/>
    <w:rsid w:val="00F47C8F"/>
    <w:rsid w:val="00F502CC"/>
    <w:rsid w:val="00F534DC"/>
    <w:rsid w:val="00F5661E"/>
    <w:rsid w:val="00F6011D"/>
    <w:rsid w:val="00F64927"/>
    <w:rsid w:val="00F65DBA"/>
    <w:rsid w:val="00F67DAA"/>
    <w:rsid w:val="00F71E97"/>
    <w:rsid w:val="00F7771E"/>
    <w:rsid w:val="00F77FBC"/>
    <w:rsid w:val="00F80C78"/>
    <w:rsid w:val="00F8158D"/>
    <w:rsid w:val="00F81D58"/>
    <w:rsid w:val="00F85F64"/>
    <w:rsid w:val="00F872C9"/>
    <w:rsid w:val="00F91850"/>
    <w:rsid w:val="00F9780F"/>
    <w:rsid w:val="00FA130E"/>
    <w:rsid w:val="00FA28B8"/>
    <w:rsid w:val="00FA56F5"/>
    <w:rsid w:val="00FA7F4E"/>
    <w:rsid w:val="00FB2D4B"/>
    <w:rsid w:val="00FB31A2"/>
    <w:rsid w:val="00FB627A"/>
    <w:rsid w:val="00FC14DD"/>
    <w:rsid w:val="00FD0349"/>
    <w:rsid w:val="00FD6F15"/>
    <w:rsid w:val="00FD7CF3"/>
    <w:rsid w:val="00FE1822"/>
    <w:rsid w:val="00FE1DC7"/>
    <w:rsid w:val="00FE41F1"/>
    <w:rsid w:val="00FF2761"/>
    <w:rsid w:val="00FF440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7AFABB-7703-45B4-BBD2-A82EFAD5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35B"/>
    <w:rPr>
      <w:sz w:val="24"/>
      <w:szCs w:val="24"/>
    </w:rPr>
  </w:style>
  <w:style w:type="paragraph" w:styleId="Ttulo3">
    <w:name w:val="heading 3"/>
    <w:basedOn w:val="Normal"/>
    <w:next w:val="Normal"/>
    <w:qFormat/>
    <w:rsid w:val="00D3635B"/>
    <w:pPr>
      <w:keepNext/>
      <w:spacing w:before="240" w:after="60"/>
      <w:outlineLvl w:val="2"/>
    </w:pPr>
    <w:rPr>
      <w:rFonts w:ascii="Arial" w:hAnsi="Arial" w:cs="Arial"/>
      <w:b/>
      <w:bCs/>
      <w:sz w:val="26"/>
      <w:szCs w:val="26"/>
    </w:rPr>
  </w:style>
  <w:style w:type="paragraph" w:styleId="Ttulo4">
    <w:name w:val="heading 4"/>
    <w:basedOn w:val="Normal"/>
    <w:next w:val="Normal"/>
    <w:qFormat/>
    <w:rsid w:val="00D3635B"/>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qFormat/>
    <w:rsid w:val="00D3635B"/>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D3635B"/>
    <w:pPr>
      <w:widowControl w:val="0"/>
      <w:autoSpaceDE w:val="0"/>
      <w:autoSpaceDN w:val="0"/>
      <w:adjustRightInd w:val="0"/>
      <w:spacing w:line="360" w:lineRule="auto"/>
      <w:jc w:val="center"/>
    </w:pPr>
    <w:rPr>
      <w:rFonts w:ascii="Arial" w:hAnsi="Arial" w:cs="Arial"/>
      <w:b/>
    </w:rPr>
  </w:style>
  <w:style w:type="character" w:styleId="Nmerodepgina">
    <w:name w:val="page number"/>
    <w:basedOn w:val="Fuentedeprrafopredeter"/>
    <w:rsid w:val="00D3635B"/>
  </w:style>
  <w:style w:type="paragraph" w:styleId="Encabezado">
    <w:name w:val="header"/>
    <w:basedOn w:val="Normal"/>
    <w:rsid w:val="00D3635B"/>
    <w:pPr>
      <w:tabs>
        <w:tab w:val="center" w:pos="4419"/>
        <w:tab w:val="right" w:pos="8838"/>
      </w:tabs>
    </w:pPr>
  </w:style>
  <w:style w:type="paragraph" w:styleId="Textoindependiente">
    <w:name w:val="Body Text"/>
    <w:basedOn w:val="Normal"/>
    <w:link w:val="TextoindependienteCar"/>
    <w:rsid w:val="00D3635B"/>
    <w:pPr>
      <w:spacing w:after="120"/>
    </w:pPr>
  </w:style>
  <w:style w:type="character" w:customStyle="1" w:styleId="PuestoCar">
    <w:name w:val="Puesto Car"/>
    <w:link w:val="Puesto"/>
    <w:rsid w:val="00D3635B"/>
    <w:rPr>
      <w:rFonts w:ascii="Arial" w:hAnsi="Arial" w:cs="Arial"/>
      <w:b/>
      <w:sz w:val="24"/>
      <w:szCs w:val="24"/>
      <w:lang w:val="es-ES" w:eastAsia="es-ES" w:bidi="ar-SA"/>
    </w:rPr>
  </w:style>
  <w:style w:type="paragraph" w:styleId="Sangradetextonormal">
    <w:name w:val="Body Text Indent"/>
    <w:basedOn w:val="Normal"/>
    <w:rsid w:val="007D4D1B"/>
    <w:pPr>
      <w:spacing w:after="120"/>
      <w:ind w:left="283"/>
    </w:pPr>
  </w:style>
  <w:style w:type="paragraph" w:styleId="NormalWeb">
    <w:name w:val="Normal (Web)"/>
    <w:basedOn w:val="Normal"/>
    <w:rsid w:val="007D4D1B"/>
    <w:pPr>
      <w:overflowPunct w:val="0"/>
      <w:autoSpaceDE w:val="0"/>
      <w:autoSpaceDN w:val="0"/>
      <w:adjustRightInd w:val="0"/>
      <w:spacing w:before="100" w:after="100"/>
      <w:textAlignment w:val="baseline"/>
    </w:pPr>
    <w:rPr>
      <w:rFonts w:ascii="Arial" w:hAnsi="Arial"/>
      <w:color w:val="000000"/>
      <w:sz w:val="18"/>
      <w:szCs w:val="20"/>
    </w:rPr>
  </w:style>
  <w:style w:type="character" w:styleId="Refdenotaalpie">
    <w:name w:val="footnote reference"/>
    <w:uiPriority w:val="99"/>
    <w:rsid w:val="007D4D1B"/>
    <w:rPr>
      <w:vertAlign w:val="superscript"/>
    </w:rPr>
  </w:style>
  <w:style w:type="character" w:styleId="Textoennegrita">
    <w:name w:val="Strong"/>
    <w:qFormat/>
    <w:rsid w:val="007D4D1B"/>
    <w:rPr>
      <w:b/>
      <w:bCs/>
    </w:rPr>
  </w:style>
  <w:style w:type="character" w:customStyle="1" w:styleId="CarCar6">
    <w:name w:val="Car Car6"/>
    <w:rsid w:val="00CA266A"/>
    <w:rPr>
      <w:rFonts w:ascii="Arial" w:hAnsi="Arial" w:cs="Arial"/>
      <w:b/>
      <w:sz w:val="24"/>
      <w:szCs w:val="24"/>
      <w:lang w:val="es-ES" w:eastAsia="es-ES" w:bidi="ar-SA"/>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TextonotapieCar"/>
    <w:uiPriority w:val="99"/>
    <w:rsid w:val="00044B1D"/>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uiPriority w:val="99"/>
    <w:rsid w:val="00F7771E"/>
  </w:style>
  <w:style w:type="paragraph" w:customStyle="1" w:styleId="Default">
    <w:name w:val="Default"/>
    <w:rsid w:val="00F7771E"/>
    <w:pPr>
      <w:autoSpaceDE w:val="0"/>
      <w:autoSpaceDN w:val="0"/>
      <w:adjustRightInd w:val="0"/>
    </w:pPr>
    <w:rPr>
      <w:rFonts w:ascii="Tahoma" w:hAnsi="Tahoma" w:cs="Tahoma"/>
      <w:color w:val="000000"/>
      <w:sz w:val="24"/>
      <w:szCs w:val="24"/>
    </w:rPr>
  </w:style>
  <w:style w:type="paragraph" w:customStyle="1" w:styleId="Textoindependiente21">
    <w:name w:val="Texto independiente 21"/>
    <w:basedOn w:val="Normal"/>
    <w:link w:val="BodyText2Car"/>
    <w:rsid w:val="00AF01EE"/>
    <w:pPr>
      <w:overflowPunct w:val="0"/>
      <w:autoSpaceDE w:val="0"/>
      <w:autoSpaceDN w:val="0"/>
      <w:adjustRightInd w:val="0"/>
      <w:spacing w:line="360" w:lineRule="auto"/>
      <w:ind w:firstLine="709"/>
      <w:jc w:val="both"/>
      <w:textAlignment w:val="baseline"/>
    </w:pPr>
    <w:rPr>
      <w:rFonts w:ascii="Arial Narrow" w:hAnsi="Arial Narrow"/>
      <w:sz w:val="30"/>
      <w:szCs w:val="20"/>
      <w:lang w:val="es-CO"/>
    </w:rPr>
  </w:style>
  <w:style w:type="character" w:customStyle="1" w:styleId="BodyText2Car">
    <w:name w:val="Body Text 2 Car"/>
    <w:link w:val="Textoindependiente21"/>
    <w:rsid w:val="00AF01EE"/>
    <w:rPr>
      <w:rFonts w:ascii="Arial Narrow" w:hAnsi="Arial Narrow"/>
      <w:sz w:val="30"/>
      <w:lang w:val="es-CO"/>
    </w:rPr>
  </w:style>
  <w:style w:type="paragraph" w:styleId="Prrafodelista">
    <w:name w:val="List Paragraph"/>
    <w:basedOn w:val="Normal"/>
    <w:uiPriority w:val="34"/>
    <w:qFormat/>
    <w:rsid w:val="00651197"/>
    <w:pPr>
      <w:ind w:left="708"/>
    </w:pPr>
  </w:style>
  <w:style w:type="paragraph" w:styleId="Piedepgina">
    <w:name w:val="footer"/>
    <w:basedOn w:val="Normal"/>
    <w:link w:val="PiedepginaCar"/>
    <w:rsid w:val="00D32AB7"/>
    <w:pPr>
      <w:tabs>
        <w:tab w:val="center" w:pos="4252"/>
        <w:tab w:val="right" w:pos="8504"/>
      </w:tabs>
    </w:pPr>
  </w:style>
  <w:style w:type="character" w:customStyle="1" w:styleId="PiedepginaCar">
    <w:name w:val="Pie de página Car"/>
    <w:link w:val="Piedepgina"/>
    <w:rsid w:val="00D32AB7"/>
    <w:rPr>
      <w:sz w:val="24"/>
      <w:szCs w:val="24"/>
    </w:rPr>
  </w:style>
  <w:style w:type="paragraph" w:styleId="Sangra2detindependiente">
    <w:name w:val="Body Text Indent 2"/>
    <w:basedOn w:val="Normal"/>
    <w:link w:val="Sangra2detindependienteCar"/>
    <w:rsid w:val="00F37868"/>
    <w:pPr>
      <w:spacing w:after="120" w:line="480" w:lineRule="auto"/>
      <w:ind w:left="283"/>
    </w:pPr>
  </w:style>
  <w:style w:type="character" w:customStyle="1" w:styleId="Sangra2detindependienteCar">
    <w:name w:val="Sangría 2 de t. independiente Car"/>
    <w:link w:val="Sangra2detindependiente"/>
    <w:rsid w:val="00F37868"/>
    <w:rPr>
      <w:sz w:val="24"/>
      <w:szCs w:val="24"/>
    </w:rPr>
  </w:style>
  <w:style w:type="paragraph" w:styleId="Textodeglobo">
    <w:name w:val="Balloon Text"/>
    <w:basedOn w:val="Normal"/>
    <w:link w:val="TextodegloboCar"/>
    <w:rsid w:val="00E908B8"/>
    <w:rPr>
      <w:rFonts w:ascii="Segoe UI" w:hAnsi="Segoe UI" w:cs="Segoe UI"/>
      <w:sz w:val="18"/>
      <w:szCs w:val="18"/>
    </w:rPr>
  </w:style>
  <w:style w:type="character" w:customStyle="1" w:styleId="TextodegloboCar">
    <w:name w:val="Texto de globo Car"/>
    <w:basedOn w:val="Fuentedeprrafopredeter"/>
    <w:link w:val="Textodeglobo"/>
    <w:rsid w:val="00E908B8"/>
    <w:rPr>
      <w:rFonts w:ascii="Segoe UI" w:hAnsi="Segoe UI" w:cs="Segoe UI"/>
      <w:sz w:val="18"/>
      <w:szCs w:val="18"/>
    </w:rPr>
  </w:style>
  <w:style w:type="character" w:customStyle="1" w:styleId="TextoindependienteCar">
    <w:name w:val="Texto independiente Car"/>
    <w:link w:val="Textoindependiente"/>
    <w:rsid w:val="00460DA7"/>
    <w:rPr>
      <w:sz w:val="24"/>
      <w:szCs w:val="24"/>
    </w:rPr>
  </w:style>
  <w:style w:type="character" w:styleId="Hipervnculo">
    <w:name w:val="Hyperlink"/>
    <w:rsid w:val="00460D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73844-7FD4-4020-BCF3-351C15202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1906</Words>
  <Characters>10518</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Radicación Nro</vt:lpstr>
    </vt:vector>
  </TitlesOfParts>
  <Company/>
  <LinksUpToDate>false</LinksUpToDate>
  <CharactersWithSpaces>12400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Radicación Nro</dc:title>
  <dc:creator>JAVIER ANDRES</dc:creator>
  <cp:lastModifiedBy>Ana Lucía Caicedo Calderon</cp:lastModifiedBy>
  <cp:revision>2</cp:revision>
  <cp:lastPrinted>2015-10-16T14:45:00Z</cp:lastPrinted>
  <dcterms:created xsi:type="dcterms:W3CDTF">2015-10-16T15:51:00Z</dcterms:created>
  <dcterms:modified xsi:type="dcterms:W3CDTF">2015-10-16T15:51:00Z</dcterms:modified>
</cp:coreProperties>
</file>