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C6" w:rsidRPr="00D57FC6" w:rsidRDefault="00D57FC6" w:rsidP="00D57FC6">
      <w:pPr>
        <w:spacing w:line="360" w:lineRule="auto"/>
        <w:jc w:val="both"/>
        <w:rPr>
          <w:rFonts w:ascii="Arial Narrow" w:hAnsi="Arial Narrow" w:cs="Arial"/>
          <w:b/>
          <w:bCs/>
          <w:i/>
          <w:iCs/>
          <w:sz w:val="28"/>
          <w:szCs w:val="28"/>
          <w:u w:val="single"/>
        </w:rPr>
      </w:pPr>
      <w:r w:rsidRPr="00D57FC6">
        <w:rPr>
          <w:rFonts w:ascii="Arial Narrow" w:hAnsi="Arial Narrow" w:cs="Arial"/>
          <w:b/>
          <w:bCs/>
          <w:i/>
          <w:iCs/>
          <w:sz w:val="28"/>
          <w:szCs w:val="28"/>
          <w:u w:val="single"/>
        </w:rPr>
        <w:t>ORALIDAD</w:t>
      </w:r>
    </w:p>
    <w:p w:rsidR="00D57FC6" w:rsidRPr="00D57FC6" w:rsidRDefault="00D57FC6" w:rsidP="00D57FC6">
      <w:pPr>
        <w:spacing w:line="360" w:lineRule="auto"/>
        <w:jc w:val="both"/>
        <w:rPr>
          <w:rFonts w:ascii="Arial Narrow" w:hAnsi="Arial Narrow" w:cs="Arial"/>
          <w:b/>
          <w:i/>
          <w:sz w:val="18"/>
          <w:szCs w:val="18"/>
        </w:rPr>
      </w:pPr>
    </w:p>
    <w:p w:rsidR="00D57FC6" w:rsidRPr="00D57FC6" w:rsidRDefault="00D57FC6" w:rsidP="00D57FC6">
      <w:pPr>
        <w:spacing w:line="360" w:lineRule="auto"/>
        <w:jc w:val="both"/>
        <w:rPr>
          <w:rFonts w:ascii="Arial Narrow" w:hAnsi="Arial Narrow" w:cs="Arial"/>
          <w:i/>
          <w:sz w:val="18"/>
          <w:szCs w:val="18"/>
        </w:rPr>
      </w:pPr>
      <w:r w:rsidRPr="00D57FC6">
        <w:rPr>
          <w:rFonts w:ascii="Arial Narrow" w:hAnsi="Arial Narrow" w:cs="Arial"/>
          <w:b/>
          <w:i/>
          <w:sz w:val="18"/>
          <w:szCs w:val="18"/>
        </w:rPr>
        <w:t>Providencia</w:t>
      </w:r>
      <w:r w:rsidRPr="00D57FC6">
        <w:rPr>
          <w:rFonts w:ascii="Arial Narrow" w:hAnsi="Arial Narrow" w:cs="Arial"/>
          <w:i/>
          <w:sz w:val="18"/>
          <w:szCs w:val="18"/>
        </w:rPr>
        <w:t>:</w:t>
      </w:r>
      <w:r w:rsidRPr="00D57FC6">
        <w:rPr>
          <w:rFonts w:ascii="Arial Narrow" w:hAnsi="Arial Narrow" w:cs="Arial"/>
          <w:b/>
          <w:i/>
          <w:sz w:val="18"/>
          <w:szCs w:val="18"/>
        </w:rPr>
        <w:t xml:space="preserve"> </w:t>
      </w:r>
      <w:r w:rsidRPr="00D57FC6">
        <w:rPr>
          <w:rFonts w:ascii="Arial Narrow" w:hAnsi="Arial Narrow" w:cs="Arial"/>
          <w:i/>
          <w:sz w:val="18"/>
          <w:szCs w:val="18"/>
        </w:rPr>
        <w:tab/>
      </w:r>
      <w:r w:rsidRPr="00D57FC6">
        <w:rPr>
          <w:rFonts w:ascii="Arial Narrow" w:hAnsi="Arial Narrow" w:cs="Arial"/>
          <w:i/>
          <w:sz w:val="18"/>
          <w:szCs w:val="18"/>
        </w:rPr>
        <w:tab/>
        <w:t xml:space="preserve">Sentencia de Segunda Instancia, </w:t>
      </w:r>
      <w:r>
        <w:rPr>
          <w:rFonts w:ascii="Arial Narrow" w:hAnsi="Arial Narrow" w:cs="Arial"/>
          <w:i/>
          <w:sz w:val="18"/>
          <w:szCs w:val="18"/>
        </w:rPr>
        <w:t>jueves 8 de octubre de 2015</w:t>
      </w:r>
      <w:r w:rsidRPr="00D57FC6">
        <w:rPr>
          <w:rFonts w:ascii="Arial Narrow" w:hAnsi="Arial Narrow" w:cs="Arial"/>
          <w:i/>
          <w:sz w:val="18"/>
          <w:szCs w:val="18"/>
        </w:rPr>
        <w:t>.</w:t>
      </w:r>
    </w:p>
    <w:p w:rsidR="00D57FC6" w:rsidRPr="00D57FC6" w:rsidRDefault="00D57FC6" w:rsidP="00D57FC6">
      <w:pPr>
        <w:spacing w:line="360" w:lineRule="auto"/>
        <w:jc w:val="both"/>
        <w:rPr>
          <w:rFonts w:ascii="Arial Narrow" w:hAnsi="Arial Narrow" w:cs="Arial"/>
          <w:bCs/>
          <w:i/>
          <w:iCs/>
          <w:sz w:val="18"/>
          <w:szCs w:val="18"/>
        </w:rPr>
      </w:pPr>
      <w:r w:rsidRPr="00D57FC6">
        <w:rPr>
          <w:rFonts w:ascii="Arial Narrow" w:hAnsi="Arial Narrow" w:cs="Arial"/>
          <w:b/>
          <w:bCs/>
          <w:i/>
          <w:sz w:val="18"/>
          <w:szCs w:val="18"/>
        </w:rPr>
        <w:t>Radicación No</w:t>
      </w:r>
      <w:r w:rsidRPr="00D57FC6">
        <w:rPr>
          <w:rFonts w:ascii="Arial Narrow" w:hAnsi="Arial Narrow" w:cs="Arial"/>
          <w:bCs/>
          <w:i/>
          <w:sz w:val="18"/>
          <w:szCs w:val="18"/>
        </w:rPr>
        <w:t>:</w:t>
      </w:r>
      <w:r w:rsidRPr="00D57FC6">
        <w:rPr>
          <w:rFonts w:ascii="Arial Narrow" w:hAnsi="Arial Narrow" w:cs="Arial"/>
          <w:b/>
          <w:bCs/>
          <w:i/>
          <w:sz w:val="18"/>
          <w:szCs w:val="18"/>
        </w:rPr>
        <w:t xml:space="preserve"> </w:t>
      </w:r>
      <w:r w:rsidRPr="00D57FC6">
        <w:rPr>
          <w:rFonts w:ascii="Arial Narrow" w:hAnsi="Arial Narrow" w:cs="Arial"/>
          <w:b/>
          <w:bCs/>
          <w:i/>
          <w:sz w:val="18"/>
          <w:szCs w:val="18"/>
        </w:rPr>
        <w:tab/>
        <w:t xml:space="preserve">      </w:t>
      </w:r>
      <w:r w:rsidRPr="00D57FC6">
        <w:rPr>
          <w:rFonts w:ascii="Arial Narrow" w:hAnsi="Arial Narrow" w:cs="Arial"/>
          <w:b/>
          <w:bCs/>
          <w:i/>
          <w:sz w:val="18"/>
          <w:szCs w:val="18"/>
        </w:rPr>
        <w:tab/>
      </w:r>
      <w:r w:rsidRPr="00D57FC6">
        <w:rPr>
          <w:rFonts w:ascii="Arial Narrow" w:hAnsi="Arial Narrow" w:cs="Arial"/>
          <w:bCs/>
          <w:i/>
          <w:sz w:val="18"/>
          <w:szCs w:val="18"/>
        </w:rPr>
        <w:t>66001-31-05-004-201</w:t>
      </w:r>
      <w:r>
        <w:rPr>
          <w:rFonts w:ascii="Arial Narrow" w:hAnsi="Arial Narrow" w:cs="Arial"/>
          <w:bCs/>
          <w:i/>
          <w:sz w:val="18"/>
          <w:szCs w:val="18"/>
        </w:rPr>
        <w:t>3</w:t>
      </w:r>
      <w:r w:rsidRPr="00D57FC6">
        <w:rPr>
          <w:rFonts w:ascii="Arial Narrow" w:hAnsi="Arial Narrow" w:cs="Arial"/>
          <w:bCs/>
          <w:i/>
          <w:sz w:val="18"/>
          <w:szCs w:val="18"/>
        </w:rPr>
        <w:t>-0</w:t>
      </w:r>
      <w:r>
        <w:rPr>
          <w:rFonts w:ascii="Arial Narrow" w:hAnsi="Arial Narrow" w:cs="Arial"/>
          <w:bCs/>
          <w:i/>
          <w:sz w:val="18"/>
          <w:szCs w:val="18"/>
        </w:rPr>
        <w:t>0614</w:t>
      </w:r>
      <w:r w:rsidRPr="00D57FC6">
        <w:rPr>
          <w:rFonts w:ascii="Arial Narrow" w:hAnsi="Arial Narrow" w:cs="Arial"/>
          <w:bCs/>
          <w:i/>
          <w:sz w:val="18"/>
          <w:szCs w:val="18"/>
        </w:rPr>
        <w:t>-0</w:t>
      </w:r>
      <w:r>
        <w:rPr>
          <w:rFonts w:ascii="Arial Narrow" w:hAnsi="Arial Narrow" w:cs="Arial"/>
          <w:bCs/>
          <w:i/>
          <w:sz w:val="18"/>
          <w:szCs w:val="18"/>
        </w:rPr>
        <w:t>1</w:t>
      </w:r>
    </w:p>
    <w:p w:rsidR="00D57FC6" w:rsidRPr="00D57FC6" w:rsidRDefault="00D57FC6" w:rsidP="00D57FC6">
      <w:pPr>
        <w:spacing w:line="360" w:lineRule="auto"/>
        <w:jc w:val="both"/>
        <w:rPr>
          <w:rFonts w:ascii="Arial Narrow" w:hAnsi="Arial Narrow" w:cs="Arial"/>
          <w:i/>
          <w:iCs/>
          <w:sz w:val="18"/>
          <w:szCs w:val="18"/>
        </w:rPr>
      </w:pPr>
      <w:r w:rsidRPr="00D57FC6">
        <w:rPr>
          <w:rFonts w:ascii="Arial Narrow" w:hAnsi="Arial Narrow" w:cs="Arial"/>
          <w:b/>
          <w:bCs/>
          <w:i/>
          <w:iCs/>
          <w:sz w:val="18"/>
          <w:szCs w:val="18"/>
        </w:rPr>
        <w:t>Proceso</w:t>
      </w:r>
      <w:r w:rsidRPr="00D57FC6">
        <w:rPr>
          <w:rFonts w:ascii="Arial Narrow" w:hAnsi="Arial Narrow" w:cs="Arial"/>
          <w:bCs/>
          <w:i/>
          <w:iCs/>
          <w:sz w:val="18"/>
          <w:szCs w:val="18"/>
        </w:rPr>
        <w:t>:</w:t>
      </w:r>
      <w:r w:rsidRPr="00D57FC6">
        <w:rPr>
          <w:rFonts w:ascii="Arial Narrow" w:hAnsi="Arial Narrow" w:cs="Arial"/>
          <w:i/>
          <w:iCs/>
          <w:sz w:val="18"/>
          <w:szCs w:val="18"/>
        </w:rPr>
        <w:t xml:space="preserve"> </w:t>
      </w:r>
      <w:r w:rsidRPr="00D57FC6">
        <w:rPr>
          <w:rFonts w:ascii="Arial Narrow" w:hAnsi="Arial Narrow" w:cs="Arial"/>
          <w:b/>
          <w:i/>
          <w:iCs/>
          <w:sz w:val="18"/>
          <w:szCs w:val="18"/>
        </w:rPr>
        <w:tab/>
      </w:r>
      <w:r w:rsidRPr="00D57FC6">
        <w:rPr>
          <w:rFonts w:ascii="Arial Narrow" w:hAnsi="Arial Narrow" w:cs="Arial"/>
          <w:b/>
          <w:i/>
          <w:iCs/>
          <w:sz w:val="18"/>
          <w:szCs w:val="18"/>
        </w:rPr>
        <w:tab/>
      </w:r>
      <w:r>
        <w:rPr>
          <w:rFonts w:ascii="Arial Narrow" w:hAnsi="Arial Narrow" w:cs="Arial"/>
          <w:b/>
          <w:i/>
          <w:iCs/>
          <w:sz w:val="18"/>
          <w:szCs w:val="18"/>
        </w:rPr>
        <w:tab/>
      </w:r>
      <w:r w:rsidRPr="00D57FC6">
        <w:rPr>
          <w:rFonts w:ascii="Arial Narrow" w:hAnsi="Arial Narrow" w:cs="Arial"/>
          <w:i/>
          <w:iCs/>
          <w:sz w:val="18"/>
          <w:szCs w:val="18"/>
        </w:rPr>
        <w:t>Ordinario Laboral.</w:t>
      </w:r>
    </w:p>
    <w:p w:rsidR="00D57FC6" w:rsidRPr="00D57FC6" w:rsidRDefault="00D57FC6" w:rsidP="00D57FC6">
      <w:pPr>
        <w:spacing w:line="360" w:lineRule="auto"/>
        <w:ind w:firstLine="6"/>
        <w:jc w:val="both"/>
        <w:rPr>
          <w:rFonts w:ascii="Arial Narrow" w:hAnsi="Arial Narrow" w:cs="Arial"/>
          <w:bCs/>
          <w:i/>
          <w:sz w:val="18"/>
          <w:szCs w:val="18"/>
        </w:rPr>
      </w:pPr>
      <w:r w:rsidRPr="00D57FC6">
        <w:rPr>
          <w:rFonts w:ascii="Arial Narrow" w:hAnsi="Arial Narrow" w:cs="Arial"/>
          <w:b/>
          <w:i/>
          <w:iCs/>
          <w:sz w:val="18"/>
          <w:szCs w:val="18"/>
        </w:rPr>
        <w:t>Demandante</w:t>
      </w:r>
      <w:r w:rsidRPr="00D57FC6">
        <w:rPr>
          <w:rFonts w:ascii="Arial Narrow" w:hAnsi="Arial Narrow" w:cs="Arial"/>
          <w:i/>
          <w:iCs/>
          <w:sz w:val="18"/>
          <w:szCs w:val="18"/>
        </w:rPr>
        <w:t xml:space="preserve">:     </w:t>
      </w:r>
      <w:r w:rsidRPr="00D57FC6">
        <w:rPr>
          <w:rFonts w:ascii="Arial Narrow" w:hAnsi="Arial Narrow" w:cs="Arial"/>
          <w:i/>
          <w:iCs/>
          <w:sz w:val="18"/>
          <w:szCs w:val="18"/>
        </w:rPr>
        <w:tab/>
      </w:r>
      <w:r w:rsidRPr="00D57FC6">
        <w:rPr>
          <w:rFonts w:ascii="Arial Narrow" w:hAnsi="Arial Narrow" w:cs="Arial"/>
          <w:i/>
          <w:iCs/>
          <w:sz w:val="18"/>
          <w:szCs w:val="18"/>
        </w:rPr>
        <w:tab/>
      </w:r>
      <w:r>
        <w:rPr>
          <w:rFonts w:ascii="Arial Narrow" w:hAnsi="Arial Narrow" w:cs="Arial"/>
          <w:i/>
          <w:iCs/>
          <w:sz w:val="18"/>
          <w:szCs w:val="18"/>
        </w:rPr>
        <w:t xml:space="preserve">Yolanda </w:t>
      </w:r>
      <w:proofErr w:type="spellStart"/>
      <w:r>
        <w:rPr>
          <w:rFonts w:ascii="Arial Narrow" w:hAnsi="Arial Narrow" w:cs="Arial"/>
          <w:i/>
          <w:iCs/>
          <w:sz w:val="18"/>
          <w:szCs w:val="18"/>
        </w:rPr>
        <w:t>Tabima</w:t>
      </w:r>
      <w:proofErr w:type="spellEnd"/>
      <w:r>
        <w:rPr>
          <w:rFonts w:ascii="Arial Narrow" w:hAnsi="Arial Narrow" w:cs="Arial"/>
          <w:i/>
          <w:iCs/>
          <w:sz w:val="18"/>
          <w:szCs w:val="18"/>
        </w:rPr>
        <w:t xml:space="preserve"> de Palacio</w:t>
      </w:r>
    </w:p>
    <w:p w:rsidR="00D57FC6" w:rsidRPr="00D57FC6" w:rsidRDefault="00D57FC6" w:rsidP="00D57FC6">
      <w:pPr>
        <w:spacing w:line="360" w:lineRule="auto"/>
        <w:ind w:firstLine="6"/>
        <w:jc w:val="both"/>
        <w:rPr>
          <w:rFonts w:ascii="Arial Narrow" w:hAnsi="Arial Narrow" w:cs="Arial"/>
          <w:bCs/>
          <w:i/>
          <w:sz w:val="18"/>
          <w:szCs w:val="18"/>
        </w:rPr>
      </w:pPr>
      <w:r w:rsidRPr="00D57FC6">
        <w:rPr>
          <w:rFonts w:ascii="Arial Narrow" w:hAnsi="Arial Narrow" w:cs="Arial"/>
          <w:b/>
          <w:bCs/>
          <w:i/>
          <w:sz w:val="18"/>
          <w:szCs w:val="18"/>
        </w:rPr>
        <w:t>Demandado:</w:t>
      </w:r>
      <w:r w:rsidRPr="00D57FC6">
        <w:rPr>
          <w:rFonts w:ascii="Arial Narrow" w:hAnsi="Arial Narrow" w:cs="Arial"/>
          <w:bCs/>
          <w:i/>
          <w:sz w:val="18"/>
          <w:szCs w:val="18"/>
        </w:rPr>
        <w:t xml:space="preserve">            </w:t>
      </w:r>
      <w:r w:rsidRPr="00D57FC6">
        <w:rPr>
          <w:rFonts w:ascii="Arial Narrow" w:hAnsi="Arial Narrow" w:cs="Arial"/>
          <w:bCs/>
          <w:i/>
          <w:sz w:val="18"/>
          <w:szCs w:val="18"/>
        </w:rPr>
        <w:tab/>
      </w:r>
      <w:r>
        <w:rPr>
          <w:rFonts w:ascii="Arial Narrow" w:hAnsi="Arial Narrow" w:cs="Arial"/>
          <w:bCs/>
          <w:i/>
          <w:sz w:val="18"/>
          <w:szCs w:val="18"/>
        </w:rPr>
        <w:tab/>
      </w:r>
      <w:r w:rsidRPr="00D57FC6">
        <w:rPr>
          <w:rFonts w:ascii="Arial Narrow" w:hAnsi="Arial Narrow" w:cs="Arial"/>
          <w:bCs/>
          <w:i/>
          <w:sz w:val="18"/>
          <w:szCs w:val="18"/>
        </w:rPr>
        <w:t xml:space="preserve">Colpensiones </w:t>
      </w:r>
    </w:p>
    <w:p w:rsidR="00D57FC6" w:rsidRPr="00D57FC6" w:rsidRDefault="00D57FC6" w:rsidP="00D57FC6">
      <w:pPr>
        <w:spacing w:line="360" w:lineRule="auto"/>
        <w:jc w:val="both"/>
        <w:rPr>
          <w:rFonts w:ascii="Arial Narrow" w:hAnsi="Arial Narrow" w:cs="Arial"/>
          <w:i/>
          <w:sz w:val="18"/>
          <w:szCs w:val="18"/>
        </w:rPr>
      </w:pPr>
      <w:r w:rsidRPr="00D57FC6">
        <w:rPr>
          <w:rFonts w:ascii="Arial Narrow" w:hAnsi="Arial Narrow" w:cs="Arial"/>
          <w:b/>
          <w:i/>
          <w:sz w:val="18"/>
          <w:szCs w:val="18"/>
        </w:rPr>
        <w:t>Juzgado de origen</w:t>
      </w:r>
      <w:r w:rsidRPr="00D57FC6">
        <w:rPr>
          <w:rFonts w:ascii="Arial Narrow" w:hAnsi="Arial Narrow" w:cs="Arial"/>
          <w:i/>
          <w:sz w:val="18"/>
          <w:szCs w:val="18"/>
        </w:rPr>
        <w:t xml:space="preserve">:     </w:t>
      </w:r>
      <w:r w:rsidRPr="00D57FC6">
        <w:rPr>
          <w:rFonts w:ascii="Arial Narrow" w:hAnsi="Arial Narrow" w:cs="Arial"/>
          <w:i/>
          <w:sz w:val="18"/>
          <w:szCs w:val="18"/>
        </w:rPr>
        <w:tab/>
        <w:t>Cuarto Laboral del Circuito de Pereira.</w:t>
      </w:r>
    </w:p>
    <w:p w:rsidR="00D57FC6" w:rsidRPr="00D57FC6" w:rsidRDefault="00D57FC6" w:rsidP="00D57FC6">
      <w:pPr>
        <w:spacing w:line="360" w:lineRule="auto"/>
        <w:jc w:val="both"/>
        <w:rPr>
          <w:rFonts w:ascii="Arial Narrow" w:hAnsi="Arial Narrow" w:cs="Arial"/>
          <w:b/>
          <w:i/>
          <w:iCs/>
          <w:sz w:val="18"/>
          <w:szCs w:val="18"/>
        </w:rPr>
      </w:pPr>
      <w:r w:rsidRPr="00D57FC6">
        <w:rPr>
          <w:rFonts w:ascii="Arial Narrow" w:hAnsi="Arial Narrow" w:cs="Arial"/>
          <w:b/>
          <w:i/>
          <w:iCs/>
          <w:sz w:val="18"/>
          <w:szCs w:val="18"/>
        </w:rPr>
        <w:t xml:space="preserve">Magistrado Ponente:     </w:t>
      </w:r>
      <w:r w:rsidRPr="00D57FC6">
        <w:rPr>
          <w:rFonts w:ascii="Arial Narrow" w:hAnsi="Arial Narrow" w:cs="Arial"/>
          <w:b/>
          <w:i/>
          <w:iCs/>
          <w:sz w:val="18"/>
          <w:szCs w:val="18"/>
        </w:rPr>
        <w:tab/>
      </w:r>
      <w:r w:rsidRPr="00D57FC6">
        <w:rPr>
          <w:rFonts w:ascii="Arial Narrow" w:hAnsi="Arial Narrow" w:cs="Arial"/>
          <w:i/>
          <w:iCs/>
          <w:sz w:val="18"/>
          <w:szCs w:val="18"/>
        </w:rPr>
        <w:t>Francisco Javier Tamayo Tabares.</w:t>
      </w:r>
    </w:p>
    <w:p w:rsidR="00D57FC6" w:rsidRPr="00D57FC6" w:rsidRDefault="00D57FC6" w:rsidP="004C112F">
      <w:pPr>
        <w:ind w:left="2127" w:hanging="2127"/>
        <w:jc w:val="both"/>
        <w:rPr>
          <w:rFonts w:ascii="Arial Narrow" w:hAnsi="Arial Narrow" w:cs="Arial"/>
          <w:bCs/>
          <w:i/>
          <w:sz w:val="18"/>
          <w:szCs w:val="18"/>
        </w:rPr>
      </w:pPr>
      <w:r w:rsidRPr="00D57FC6">
        <w:rPr>
          <w:rFonts w:ascii="Arial Narrow" w:hAnsi="Arial Narrow" w:cs="Arial"/>
          <w:b/>
          <w:bCs/>
          <w:i/>
          <w:sz w:val="18"/>
          <w:szCs w:val="18"/>
        </w:rPr>
        <w:t xml:space="preserve">Tema a tratar: </w:t>
      </w:r>
      <w:r w:rsidRPr="00D57FC6">
        <w:rPr>
          <w:rFonts w:ascii="Arial Narrow" w:hAnsi="Arial Narrow" w:cs="Arial"/>
          <w:b/>
          <w:bCs/>
          <w:i/>
          <w:sz w:val="18"/>
          <w:szCs w:val="18"/>
        </w:rPr>
        <w:tab/>
        <w:t xml:space="preserve">Pensión de sobrevivientes: </w:t>
      </w:r>
      <w:r w:rsidRPr="00D57FC6">
        <w:rPr>
          <w:rFonts w:ascii="Arial Narrow" w:hAnsi="Arial Narrow" w:cs="Arial"/>
          <w:bCs/>
          <w:i/>
          <w:sz w:val="18"/>
          <w:szCs w:val="18"/>
        </w:rPr>
        <w:t>La n</w:t>
      </w:r>
      <w:r w:rsidR="004C112F">
        <w:rPr>
          <w:rFonts w:ascii="Arial Narrow" w:hAnsi="Arial Narrow" w:cs="Arial"/>
          <w:bCs/>
          <w:i/>
          <w:sz w:val="18"/>
          <w:szCs w:val="18"/>
        </w:rPr>
        <w:t>ormativa a despachar el asunto son</w:t>
      </w:r>
      <w:r w:rsidRPr="00D57FC6">
        <w:rPr>
          <w:rFonts w:ascii="Arial Narrow" w:hAnsi="Arial Narrow" w:cs="Arial"/>
          <w:bCs/>
          <w:i/>
          <w:sz w:val="18"/>
          <w:szCs w:val="18"/>
        </w:rPr>
        <w:t xml:space="preserve"> l</w:t>
      </w:r>
      <w:r w:rsidR="004C112F">
        <w:rPr>
          <w:rFonts w:ascii="Arial Narrow" w:hAnsi="Arial Narrow" w:cs="Arial"/>
          <w:bCs/>
          <w:i/>
          <w:sz w:val="18"/>
          <w:szCs w:val="18"/>
        </w:rPr>
        <w:t>os</w:t>
      </w:r>
      <w:r w:rsidRPr="00D57FC6">
        <w:rPr>
          <w:rFonts w:ascii="Arial Narrow" w:hAnsi="Arial Narrow" w:cs="Arial"/>
          <w:bCs/>
          <w:i/>
          <w:sz w:val="18"/>
          <w:szCs w:val="18"/>
        </w:rPr>
        <w:t xml:space="preserve"> artículo</w:t>
      </w:r>
      <w:r w:rsidR="004C112F">
        <w:rPr>
          <w:rFonts w:ascii="Arial Narrow" w:hAnsi="Arial Narrow" w:cs="Arial"/>
          <w:bCs/>
          <w:i/>
          <w:sz w:val="18"/>
          <w:szCs w:val="18"/>
        </w:rPr>
        <w:t>s 46 y</w:t>
      </w:r>
      <w:r w:rsidRPr="00D57FC6">
        <w:rPr>
          <w:rFonts w:ascii="Arial Narrow" w:hAnsi="Arial Narrow" w:cs="Arial"/>
          <w:bCs/>
          <w:i/>
          <w:sz w:val="18"/>
          <w:szCs w:val="18"/>
        </w:rPr>
        <w:t xml:space="preserve"> 47 de la Ley 100 de 1993, modificado por la Ley 797 de 2003, con arreglo al cual </w:t>
      </w:r>
      <w:r w:rsidR="004C112F">
        <w:rPr>
          <w:rFonts w:ascii="Arial Narrow" w:hAnsi="Arial Narrow" w:cs="Arial"/>
          <w:bCs/>
          <w:i/>
          <w:sz w:val="18"/>
          <w:szCs w:val="18"/>
        </w:rPr>
        <w:t xml:space="preserve">se dejará causada la pensión de sobrevivientes, cuando el afiliado haya cotizado 50 semanas dentro de los tres años anteriores a su deceso y, </w:t>
      </w:r>
      <w:r w:rsidRPr="00D57FC6">
        <w:rPr>
          <w:rFonts w:ascii="Arial Narrow" w:hAnsi="Arial Narrow" w:cs="Arial"/>
          <w:bCs/>
          <w:i/>
          <w:sz w:val="18"/>
          <w:szCs w:val="18"/>
        </w:rPr>
        <w:t>será beneficiaria de la</w:t>
      </w:r>
      <w:r w:rsidR="004C112F">
        <w:rPr>
          <w:rFonts w:ascii="Arial Narrow" w:hAnsi="Arial Narrow" w:cs="Arial"/>
          <w:bCs/>
          <w:i/>
          <w:sz w:val="18"/>
          <w:szCs w:val="18"/>
        </w:rPr>
        <w:t xml:space="preserve"> misma</w:t>
      </w:r>
      <w:r w:rsidRPr="00D57FC6">
        <w:rPr>
          <w:rFonts w:ascii="Arial Narrow" w:hAnsi="Arial Narrow" w:cs="Arial"/>
          <w:bCs/>
          <w:i/>
          <w:sz w:val="18"/>
          <w:szCs w:val="18"/>
        </w:rPr>
        <w:t>, la cónyuge o compañera permanente que demuestre haber convivido con el causante al menos durante los últimos cinco (5) años ant</w:t>
      </w:r>
      <w:r w:rsidR="004C112F">
        <w:rPr>
          <w:rFonts w:ascii="Arial Narrow" w:hAnsi="Arial Narrow" w:cs="Arial"/>
          <w:bCs/>
          <w:i/>
          <w:sz w:val="18"/>
          <w:szCs w:val="18"/>
        </w:rPr>
        <w:t>eriores al fallecimiento de aqué</w:t>
      </w:r>
      <w:r w:rsidRPr="00D57FC6">
        <w:rPr>
          <w:rFonts w:ascii="Arial Narrow" w:hAnsi="Arial Narrow" w:cs="Arial"/>
          <w:bCs/>
          <w:i/>
          <w:sz w:val="18"/>
          <w:szCs w:val="18"/>
        </w:rPr>
        <w:t>l.</w:t>
      </w:r>
    </w:p>
    <w:p w:rsidR="00D57FC6" w:rsidRPr="00D57FC6" w:rsidRDefault="00D57FC6" w:rsidP="00D57FC6">
      <w:pPr>
        <w:ind w:left="2127" w:hanging="2127"/>
        <w:jc w:val="both"/>
        <w:rPr>
          <w:rFonts w:ascii="Arial Narrow" w:hAnsi="Arial Narrow" w:cs="Arial"/>
          <w:bCs/>
          <w:i/>
          <w:sz w:val="28"/>
          <w:szCs w:val="28"/>
          <w:lang w:val="es-ES"/>
        </w:rPr>
      </w:pPr>
    </w:p>
    <w:p w:rsidR="00D57FC6" w:rsidRPr="00D57FC6" w:rsidRDefault="00D57FC6" w:rsidP="00D57FC6">
      <w:pPr>
        <w:spacing w:line="360" w:lineRule="auto"/>
        <w:ind w:left="2127" w:hanging="1276"/>
        <w:jc w:val="both"/>
        <w:rPr>
          <w:rFonts w:ascii="Arial Narrow" w:hAnsi="Arial Narrow" w:cs="Arial"/>
          <w:b/>
          <w:sz w:val="28"/>
          <w:szCs w:val="28"/>
        </w:rPr>
      </w:pPr>
      <w:r w:rsidRPr="00D57FC6">
        <w:rPr>
          <w:rFonts w:ascii="Arial Narrow" w:hAnsi="Arial Narrow" w:cs="Arial"/>
          <w:b/>
          <w:bCs/>
          <w:i/>
          <w:sz w:val="28"/>
          <w:szCs w:val="28"/>
        </w:rPr>
        <w:t xml:space="preserve"> </w:t>
      </w:r>
      <w:r w:rsidRPr="00D57FC6">
        <w:rPr>
          <w:rFonts w:ascii="Arial Narrow" w:hAnsi="Arial Narrow" w:cs="Arial"/>
          <w:b/>
          <w:sz w:val="28"/>
          <w:szCs w:val="28"/>
          <w:u w:val="single"/>
        </w:rPr>
        <w:t>AUDIENCIA PÚBLICA</w:t>
      </w:r>
      <w:r w:rsidRPr="00D57FC6">
        <w:rPr>
          <w:rFonts w:ascii="Arial Narrow" w:hAnsi="Arial Narrow" w:cs="Arial"/>
          <w:b/>
          <w:sz w:val="28"/>
          <w:szCs w:val="28"/>
        </w:rPr>
        <w:t>:</w:t>
      </w:r>
    </w:p>
    <w:p w:rsidR="00D57FC6" w:rsidRPr="00D57FC6" w:rsidRDefault="00D57FC6" w:rsidP="00D57FC6">
      <w:pPr>
        <w:ind w:firstLine="1440"/>
        <w:jc w:val="both"/>
        <w:rPr>
          <w:rFonts w:ascii="Arial Narrow" w:hAnsi="Arial Narrow" w:cs="Arial"/>
          <w:sz w:val="28"/>
          <w:szCs w:val="28"/>
        </w:rPr>
      </w:pPr>
    </w:p>
    <w:p w:rsidR="00D57FC6" w:rsidRPr="00D57FC6" w:rsidRDefault="00D57FC6" w:rsidP="00D57FC6">
      <w:pPr>
        <w:spacing w:line="360" w:lineRule="auto"/>
        <w:ind w:firstLine="851"/>
        <w:jc w:val="both"/>
        <w:rPr>
          <w:rFonts w:ascii="Arial Narrow" w:hAnsi="Arial Narrow" w:cs="Arial"/>
          <w:bCs/>
          <w:iCs/>
          <w:sz w:val="28"/>
          <w:szCs w:val="28"/>
        </w:rPr>
      </w:pPr>
      <w:r w:rsidRPr="00D57FC6">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ocho </w:t>
      </w:r>
      <w:r w:rsidRPr="00D57FC6">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8</w:t>
      </w:r>
      <w:r w:rsidRPr="00D57FC6">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octubre </w:t>
      </w:r>
      <w:r w:rsidRPr="00D57FC6">
        <w:rPr>
          <w:rFonts w:ascii="Arial Narrow" w:eastAsia="Calibri" w:hAnsi="Arial Narrow" w:cs="Arial"/>
          <w:sz w:val="28"/>
          <w:szCs w:val="28"/>
          <w:lang w:val="es-CO" w:eastAsia="en-US"/>
        </w:rPr>
        <w:t>de dos mil</w:t>
      </w:r>
      <w:r>
        <w:rPr>
          <w:rFonts w:ascii="Arial Narrow" w:eastAsia="Calibri" w:hAnsi="Arial Narrow" w:cs="Arial"/>
          <w:sz w:val="28"/>
          <w:szCs w:val="28"/>
          <w:lang w:val="es-CO" w:eastAsia="en-US"/>
        </w:rPr>
        <w:t xml:space="preserve"> quince</w:t>
      </w:r>
      <w:r w:rsidRPr="00D57FC6">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5</w:t>
      </w:r>
      <w:r w:rsidRPr="00D57FC6">
        <w:rPr>
          <w:rFonts w:ascii="Arial Narrow" w:eastAsia="Calibri" w:hAnsi="Arial Narrow" w:cs="Arial"/>
          <w:sz w:val="28"/>
          <w:szCs w:val="28"/>
          <w:lang w:val="es-CO" w:eastAsia="en-US"/>
        </w:rPr>
        <w:t>), siendo las diez</w:t>
      </w:r>
      <w:r>
        <w:rPr>
          <w:rFonts w:ascii="Arial Narrow" w:eastAsia="Calibri" w:hAnsi="Arial Narrow" w:cs="Arial"/>
          <w:sz w:val="28"/>
          <w:szCs w:val="28"/>
          <w:lang w:val="es-CO" w:eastAsia="en-US"/>
        </w:rPr>
        <w:t xml:space="preserve"> y treinta minutos</w:t>
      </w:r>
      <w:r w:rsidRPr="00D57FC6">
        <w:rPr>
          <w:rFonts w:ascii="Arial Narrow" w:eastAsia="Calibri" w:hAnsi="Arial Narrow" w:cs="Arial"/>
          <w:sz w:val="28"/>
          <w:szCs w:val="28"/>
          <w:lang w:val="es-CO" w:eastAsia="en-US"/>
        </w:rPr>
        <w:t xml:space="preserve"> de la mañana (10:</w:t>
      </w:r>
      <w:r>
        <w:rPr>
          <w:rFonts w:ascii="Arial Narrow" w:eastAsia="Calibri" w:hAnsi="Arial Narrow" w:cs="Arial"/>
          <w:sz w:val="28"/>
          <w:szCs w:val="28"/>
          <w:lang w:val="es-CO" w:eastAsia="en-US"/>
        </w:rPr>
        <w:t>3</w:t>
      </w:r>
      <w:r w:rsidRPr="00D57FC6">
        <w:rPr>
          <w:rFonts w:ascii="Arial Narrow" w:eastAsia="Calibri" w:hAnsi="Arial Narrow" w:cs="Arial"/>
          <w:sz w:val="28"/>
          <w:szCs w:val="28"/>
          <w:lang w:val="es-CO" w:eastAsia="en-US"/>
        </w:rPr>
        <w:t xml:space="preserve">0 a.m.), </w:t>
      </w:r>
      <w:r w:rsidRPr="00D57FC6">
        <w:rPr>
          <w:rFonts w:ascii="Arial Narrow" w:hAnsi="Arial Narrow" w:cs="Tahoma"/>
          <w:bCs/>
          <w:color w:val="000000"/>
          <w:sz w:val="28"/>
          <w:szCs w:val="28"/>
          <w:lang w:eastAsia="es-CO"/>
        </w:rPr>
        <w:t>reunidos en la Sala de Audiencia los suscritos magistrados de la Sala Laboral del Tribunal Superior de Pereira, el ponente declara abierto el acto, con el objeto de desatar el grado jurisdiccional de consulta</w:t>
      </w:r>
      <w:r w:rsidR="00B72DDC">
        <w:rPr>
          <w:rFonts w:ascii="Arial Narrow" w:hAnsi="Arial Narrow" w:cs="Tahoma"/>
          <w:bCs/>
          <w:color w:val="000000"/>
          <w:sz w:val="28"/>
          <w:szCs w:val="28"/>
          <w:lang w:eastAsia="es-CO"/>
        </w:rPr>
        <w:t xml:space="preserve"> frente a</w:t>
      </w:r>
      <w:r w:rsidRPr="00D57FC6">
        <w:rPr>
          <w:rFonts w:ascii="Arial Narrow" w:hAnsi="Arial Narrow" w:cs="Tahoma"/>
          <w:bCs/>
          <w:color w:val="000000"/>
          <w:sz w:val="28"/>
          <w:szCs w:val="28"/>
          <w:lang w:eastAsia="es-CO"/>
        </w:rPr>
        <w:t xml:space="preserve"> </w:t>
      </w:r>
      <w:r w:rsidRPr="00D57FC6">
        <w:rPr>
          <w:rFonts w:ascii="Arial Narrow" w:hAnsi="Arial Narrow" w:cs="Arial"/>
          <w:sz w:val="28"/>
          <w:szCs w:val="28"/>
        </w:rPr>
        <w:t xml:space="preserve">la sentencia proferida el </w:t>
      </w:r>
      <w:r w:rsidR="00B72DDC">
        <w:rPr>
          <w:rFonts w:ascii="Arial Narrow" w:hAnsi="Arial Narrow" w:cs="Arial"/>
          <w:sz w:val="28"/>
          <w:szCs w:val="28"/>
        </w:rPr>
        <w:t xml:space="preserve">7 de octubre </w:t>
      </w:r>
      <w:r w:rsidRPr="00D57FC6">
        <w:rPr>
          <w:rFonts w:ascii="Arial Narrow" w:hAnsi="Arial Narrow" w:cs="Arial"/>
          <w:sz w:val="28"/>
          <w:szCs w:val="28"/>
        </w:rPr>
        <w:t>de 2014 por el Juzgado</w:t>
      </w:r>
      <w:r w:rsidR="00D64C06">
        <w:rPr>
          <w:rFonts w:ascii="Arial Narrow" w:hAnsi="Arial Narrow" w:cs="Arial"/>
          <w:sz w:val="28"/>
          <w:szCs w:val="28"/>
        </w:rPr>
        <w:t xml:space="preserve"> Quinto </w:t>
      </w:r>
      <w:r w:rsidRPr="00D57FC6">
        <w:rPr>
          <w:rFonts w:ascii="Arial Narrow" w:hAnsi="Arial Narrow" w:cs="Arial"/>
          <w:sz w:val="28"/>
          <w:szCs w:val="28"/>
        </w:rPr>
        <w:t xml:space="preserve"> Laboral del Circuito de Pereira, dentro del proceso ordinario promovido por</w:t>
      </w:r>
      <w:r w:rsidR="00D64C06">
        <w:rPr>
          <w:rFonts w:ascii="Arial Narrow" w:hAnsi="Arial Narrow" w:cs="Arial"/>
          <w:sz w:val="28"/>
          <w:szCs w:val="28"/>
        </w:rPr>
        <w:t xml:space="preserve"> </w:t>
      </w:r>
      <w:r w:rsidR="00D64C06">
        <w:rPr>
          <w:rFonts w:ascii="Arial Narrow" w:hAnsi="Arial Narrow" w:cs="Arial"/>
          <w:b/>
          <w:i/>
          <w:sz w:val="28"/>
          <w:szCs w:val="28"/>
        </w:rPr>
        <w:t xml:space="preserve">Yolanda </w:t>
      </w:r>
      <w:proofErr w:type="spellStart"/>
      <w:r w:rsidR="00D64C06">
        <w:rPr>
          <w:rFonts w:ascii="Arial Narrow" w:hAnsi="Arial Narrow" w:cs="Arial"/>
          <w:b/>
          <w:i/>
          <w:sz w:val="28"/>
          <w:szCs w:val="28"/>
        </w:rPr>
        <w:t>Tabima</w:t>
      </w:r>
      <w:proofErr w:type="spellEnd"/>
      <w:r w:rsidR="00D64C06">
        <w:rPr>
          <w:rFonts w:ascii="Arial Narrow" w:hAnsi="Arial Narrow" w:cs="Arial"/>
          <w:b/>
          <w:i/>
          <w:sz w:val="28"/>
          <w:szCs w:val="28"/>
        </w:rPr>
        <w:t xml:space="preserve"> de Palacio </w:t>
      </w:r>
      <w:r w:rsidR="00D64C06">
        <w:rPr>
          <w:rFonts w:ascii="Arial Narrow" w:hAnsi="Arial Narrow" w:cs="Arial"/>
          <w:sz w:val="28"/>
          <w:szCs w:val="28"/>
        </w:rPr>
        <w:t xml:space="preserve">contra </w:t>
      </w:r>
      <w:r w:rsidRPr="00D57FC6">
        <w:rPr>
          <w:rFonts w:ascii="Arial Narrow" w:hAnsi="Arial Narrow" w:cs="Arial"/>
          <w:iCs/>
          <w:sz w:val="28"/>
          <w:szCs w:val="28"/>
          <w:lang w:val="es-CO"/>
        </w:rPr>
        <w:t xml:space="preserve">la </w:t>
      </w:r>
      <w:r w:rsidR="00D64C06">
        <w:rPr>
          <w:rFonts w:ascii="Arial Narrow" w:hAnsi="Arial Narrow" w:cs="Arial"/>
          <w:b/>
          <w:i/>
          <w:iCs/>
          <w:sz w:val="28"/>
          <w:szCs w:val="28"/>
          <w:lang w:val="es-CO"/>
        </w:rPr>
        <w:t>Administradora Colombiana d</w:t>
      </w:r>
      <w:r w:rsidR="00D64C06" w:rsidRPr="00D64C06">
        <w:rPr>
          <w:rFonts w:ascii="Arial Narrow" w:hAnsi="Arial Narrow" w:cs="Arial"/>
          <w:b/>
          <w:i/>
          <w:iCs/>
          <w:sz w:val="28"/>
          <w:szCs w:val="28"/>
          <w:lang w:val="es-CO"/>
        </w:rPr>
        <w:t>e Pensiones, Colpensiones</w:t>
      </w:r>
      <w:r w:rsidRPr="00D57FC6">
        <w:rPr>
          <w:rFonts w:ascii="Arial Narrow" w:hAnsi="Arial Narrow" w:cs="Arial"/>
          <w:iCs/>
          <w:sz w:val="28"/>
          <w:szCs w:val="28"/>
          <w:lang w:val="es-CO"/>
        </w:rPr>
        <w:t>, y de</w:t>
      </w:r>
      <w:r w:rsidR="00D64C06">
        <w:rPr>
          <w:rFonts w:ascii="Arial Narrow" w:hAnsi="Arial Narrow" w:cs="Arial"/>
          <w:iCs/>
          <w:sz w:val="28"/>
          <w:szCs w:val="28"/>
          <w:lang w:val="es-CO"/>
        </w:rPr>
        <w:t xml:space="preserve"> </w:t>
      </w:r>
      <w:r w:rsidR="00D64C06">
        <w:rPr>
          <w:rFonts w:ascii="Arial Narrow" w:hAnsi="Arial Narrow" w:cs="Arial"/>
          <w:b/>
          <w:i/>
          <w:iCs/>
          <w:sz w:val="28"/>
          <w:szCs w:val="28"/>
          <w:lang w:val="es-CO"/>
        </w:rPr>
        <w:t xml:space="preserve">Gloria Amparo </w:t>
      </w:r>
      <w:proofErr w:type="spellStart"/>
      <w:r w:rsidR="00D64C06">
        <w:rPr>
          <w:rFonts w:ascii="Arial Narrow" w:hAnsi="Arial Narrow" w:cs="Arial"/>
          <w:b/>
          <w:i/>
          <w:iCs/>
          <w:sz w:val="28"/>
          <w:szCs w:val="28"/>
          <w:lang w:val="es-CO"/>
        </w:rPr>
        <w:t>Arrubla</w:t>
      </w:r>
      <w:proofErr w:type="spellEnd"/>
      <w:r w:rsidRPr="00D57FC6">
        <w:rPr>
          <w:rFonts w:ascii="Arial Narrow" w:hAnsi="Arial Narrow" w:cs="Arial"/>
          <w:bCs/>
          <w:iCs/>
          <w:sz w:val="28"/>
          <w:szCs w:val="28"/>
        </w:rPr>
        <w:t>.</w:t>
      </w:r>
    </w:p>
    <w:p w:rsidR="00D57FC6" w:rsidRPr="00D57FC6" w:rsidRDefault="00D57FC6" w:rsidP="00D64C06">
      <w:pPr>
        <w:ind w:firstLine="851"/>
        <w:jc w:val="both"/>
        <w:rPr>
          <w:rFonts w:ascii="Arial Narrow" w:hAnsi="Arial Narrow" w:cs="Arial"/>
          <w:bCs/>
          <w:iCs/>
          <w:sz w:val="28"/>
          <w:szCs w:val="28"/>
        </w:rPr>
      </w:pPr>
    </w:p>
    <w:p w:rsidR="00D57FC6" w:rsidRPr="00D64C06" w:rsidRDefault="00D57FC6" w:rsidP="00D57FC6">
      <w:pPr>
        <w:shd w:val="clear" w:color="auto" w:fill="FFFFFF"/>
        <w:spacing w:line="360" w:lineRule="atLeast"/>
        <w:ind w:firstLine="708"/>
        <w:jc w:val="both"/>
        <w:rPr>
          <w:rFonts w:ascii="Arial Narrow" w:hAnsi="Arial Narrow" w:cs="Tahoma"/>
          <w:b/>
          <w:bCs/>
          <w:i/>
          <w:color w:val="000000"/>
          <w:sz w:val="28"/>
          <w:szCs w:val="28"/>
          <w:lang w:eastAsia="es-CO"/>
        </w:rPr>
      </w:pPr>
      <w:r w:rsidRPr="00D64C06">
        <w:rPr>
          <w:rFonts w:ascii="Arial Narrow" w:hAnsi="Arial Narrow" w:cs="Tahoma"/>
          <w:b/>
          <w:bCs/>
          <w:i/>
          <w:color w:val="000000"/>
          <w:sz w:val="28"/>
          <w:szCs w:val="28"/>
          <w:lang w:eastAsia="es-CO"/>
        </w:rPr>
        <w:t>IDENTIFICACIÓN DE LOS PRESENTES:</w:t>
      </w:r>
    </w:p>
    <w:p w:rsidR="00D57FC6" w:rsidRPr="00D57FC6" w:rsidRDefault="00D57FC6" w:rsidP="00D57FC6">
      <w:pPr>
        <w:shd w:val="clear" w:color="auto" w:fill="FFFFFF"/>
        <w:spacing w:line="360" w:lineRule="atLeast"/>
        <w:ind w:firstLine="708"/>
        <w:jc w:val="both"/>
        <w:rPr>
          <w:rFonts w:ascii="Arial Narrow" w:hAnsi="Arial Narrow" w:cs="Tahoma"/>
          <w:b/>
          <w:bCs/>
          <w:color w:val="000000"/>
          <w:sz w:val="28"/>
          <w:szCs w:val="28"/>
          <w:lang w:eastAsia="es-CO"/>
        </w:rPr>
      </w:pPr>
    </w:p>
    <w:p w:rsidR="00D57FC6" w:rsidRPr="00D57FC6" w:rsidRDefault="00D57FC6" w:rsidP="00D64C06">
      <w:pPr>
        <w:shd w:val="clear" w:color="auto" w:fill="FFFFFF"/>
        <w:spacing w:line="360" w:lineRule="atLeast"/>
        <w:jc w:val="both"/>
        <w:rPr>
          <w:rFonts w:ascii="Arial Narrow" w:hAnsi="Arial Narrow" w:cs="Tahoma"/>
          <w:b/>
          <w:sz w:val="28"/>
          <w:szCs w:val="28"/>
        </w:rPr>
      </w:pPr>
      <w:r w:rsidRPr="00D57FC6">
        <w:rPr>
          <w:rFonts w:ascii="Arial Narrow" w:hAnsi="Arial Narrow" w:cs="Tahoma"/>
          <w:b/>
          <w:bCs/>
          <w:color w:val="000000"/>
          <w:sz w:val="28"/>
          <w:szCs w:val="28"/>
          <w:lang w:eastAsia="es-CO"/>
        </w:rPr>
        <w:tab/>
      </w:r>
      <w:r w:rsidRPr="00D57FC6">
        <w:rPr>
          <w:rFonts w:ascii="Arial Narrow" w:hAnsi="Arial Narrow" w:cs="Tahoma"/>
          <w:b/>
          <w:i/>
          <w:sz w:val="28"/>
          <w:szCs w:val="28"/>
        </w:rPr>
        <w:t>INTRODUCCIÓN</w:t>
      </w:r>
    </w:p>
    <w:p w:rsidR="00D57FC6" w:rsidRPr="00D57FC6" w:rsidRDefault="00D57FC6" w:rsidP="00D64C06">
      <w:pPr>
        <w:rPr>
          <w:rFonts w:ascii="Arial Narrow" w:hAnsi="Arial Narrow" w:cs="Tahoma"/>
          <w:b/>
          <w:sz w:val="28"/>
          <w:szCs w:val="28"/>
          <w:u w:val="single"/>
        </w:rPr>
      </w:pPr>
    </w:p>
    <w:p w:rsidR="00D57FC6" w:rsidRDefault="00D57FC6" w:rsidP="00D57FC6">
      <w:pPr>
        <w:spacing w:line="360" w:lineRule="auto"/>
        <w:ind w:firstLine="900"/>
        <w:jc w:val="both"/>
        <w:rPr>
          <w:rFonts w:ascii="Arial Narrow" w:hAnsi="Arial Narrow" w:cs="Tahoma"/>
          <w:sz w:val="28"/>
          <w:szCs w:val="28"/>
        </w:rPr>
      </w:pPr>
      <w:r w:rsidRPr="00D57FC6">
        <w:rPr>
          <w:rFonts w:ascii="Arial Narrow" w:hAnsi="Arial Narrow" w:cs="Tahoma"/>
          <w:sz w:val="28"/>
          <w:szCs w:val="28"/>
        </w:rPr>
        <w:t xml:space="preserve">Antes de que procedan los asistentes a descorrer el traslado en esta instancia, conforme a las voces del artículo 13 de la Ley 1149 de 2007, se tiene a modo de introducción, que la demandante </w:t>
      </w:r>
      <w:r w:rsidR="00D64C06">
        <w:rPr>
          <w:rFonts w:ascii="Arial Narrow" w:hAnsi="Arial Narrow" w:cs="Tahoma"/>
          <w:b/>
          <w:i/>
          <w:sz w:val="28"/>
          <w:szCs w:val="28"/>
        </w:rPr>
        <w:t xml:space="preserve">Yolanda </w:t>
      </w:r>
      <w:proofErr w:type="spellStart"/>
      <w:r w:rsidR="00D64C06">
        <w:rPr>
          <w:rFonts w:ascii="Arial Narrow" w:hAnsi="Arial Narrow" w:cs="Tahoma"/>
          <w:b/>
          <w:i/>
          <w:sz w:val="28"/>
          <w:szCs w:val="28"/>
        </w:rPr>
        <w:t>Tabima</w:t>
      </w:r>
      <w:proofErr w:type="spellEnd"/>
      <w:r w:rsidR="00D64C06">
        <w:rPr>
          <w:rFonts w:ascii="Arial Narrow" w:hAnsi="Arial Narrow" w:cs="Tahoma"/>
          <w:b/>
          <w:i/>
          <w:sz w:val="28"/>
          <w:szCs w:val="28"/>
        </w:rPr>
        <w:t xml:space="preserve"> de Palacio </w:t>
      </w:r>
      <w:r w:rsidRPr="00D57FC6">
        <w:rPr>
          <w:rFonts w:ascii="Arial Narrow" w:hAnsi="Arial Narrow" w:cs="Tahoma"/>
          <w:sz w:val="28"/>
          <w:szCs w:val="28"/>
        </w:rPr>
        <w:t>pretende que se le reconozca le pensión de sobrevivientes,</w:t>
      </w:r>
      <w:r w:rsidR="00912D45">
        <w:rPr>
          <w:rFonts w:ascii="Arial Narrow" w:hAnsi="Arial Narrow" w:cs="Tahoma"/>
          <w:sz w:val="28"/>
          <w:szCs w:val="28"/>
        </w:rPr>
        <w:t xml:space="preserve"> en calidad de beneficiaria del señor Luís Enrique Pineda Vélez,</w:t>
      </w:r>
      <w:r w:rsidRPr="00D57FC6">
        <w:rPr>
          <w:rFonts w:ascii="Arial Narrow" w:hAnsi="Arial Narrow" w:cs="Tahoma"/>
          <w:sz w:val="28"/>
          <w:szCs w:val="28"/>
        </w:rPr>
        <w:t xml:space="preserve"> </w:t>
      </w:r>
      <w:r w:rsidRPr="00D57FC6">
        <w:rPr>
          <w:rFonts w:ascii="Arial Narrow" w:hAnsi="Arial Narrow" w:cs="Comic Sans MS"/>
          <w:sz w:val="28"/>
          <w:szCs w:val="28"/>
          <w:lang w:val="es-ES"/>
        </w:rPr>
        <w:t>a partir del</w:t>
      </w:r>
      <w:r w:rsidR="00D64C06">
        <w:rPr>
          <w:rFonts w:ascii="Arial Narrow" w:hAnsi="Arial Narrow" w:cs="Comic Sans MS"/>
          <w:sz w:val="28"/>
          <w:szCs w:val="28"/>
          <w:lang w:val="es-ES"/>
        </w:rPr>
        <w:t xml:space="preserve"> 8 de agosto de 2008</w:t>
      </w:r>
      <w:r w:rsidRPr="00D57FC6">
        <w:rPr>
          <w:rFonts w:ascii="Arial Narrow" w:hAnsi="Arial Narrow" w:cs="Tahoma"/>
          <w:sz w:val="28"/>
          <w:szCs w:val="28"/>
        </w:rPr>
        <w:t>,</w:t>
      </w:r>
      <w:r w:rsidR="00D64C06">
        <w:rPr>
          <w:rFonts w:ascii="Arial Narrow" w:hAnsi="Arial Narrow" w:cs="Tahoma"/>
          <w:sz w:val="28"/>
          <w:szCs w:val="28"/>
        </w:rPr>
        <w:t xml:space="preserve"> más los intereses moratorios</w:t>
      </w:r>
      <w:r w:rsidR="00912D45">
        <w:rPr>
          <w:rFonts w:ascii="Arial Narrow" w:hAnsi="Arial Narrow" w:cs="Tahoma"/>
          <w:sz w:val="28"/>
          <w:szCs w:val="28"/>
        </w:rPr>
        <w:t xml:space="preserve"> o la indexación de la condenas</w:t>
      </w:r>
      <w:r w:rsidR="00D64C06">
        <w:rPr>
          <w:rFonts w:ascii="Arial Narrow" w:hAnsi="Arial Narrow" w:cs="Tahoma"/>
          <w:sz w:val="28"/>
          <w:szCs w:val="28"/>
        </w:rPr>
        <w:t>, amén de las costas procesales</w:t>
      </w:r>
      <w:r w:rsidRPr="00D57FC6">
        <w:rPr>
          <w:rFonts w:ascii="Arial Narrow" w:hAnsi="Arial Narrow" w:cs="Tahoma"/>
          <w:sz w:val="28"/>
          <w:szCs w:val="28"/>
        </w:rPr>
        <w:t>.</w:t>
      </w:r>
    </w:p>
    <w:p w:rsidR="00D64C06" w:rsidRDefault="00D64C06" w:rsidP="00912D45">
      <w:pPr>
        <w:ind w:firstLine="900"/>
        <w:jc w:val="both"/>
        <w:rPr>
          <w:rFonts w:ascii="Arial Narrow" w:hAnsi="Arial Narrow" w:cs="Tahoma"/>
          <w:sz w:val="28"/>
          <w:szCs w:val="28"/>
        </w:rPr>
      </w:pPr>
    </w:p>
    <w:p w:rsidR="00D64C06" w:rsidRPr="00D57FC6" w:rsidRDefault="00D64C06" w:rsidP="00D57FC6">
      <w:pPr>
        <w:spacing w:line="360" w:lineRule="auto"/>
        <w:ind w:firstLine="900"/>
        <w:jc w:val="both"/>
        <w:rPr>
          <w:rFonts w:ascii="Arial Narrow" w:hAnsi="Arial Narrow" w:cs="Tahoma"/>
          <w:sz w:val="28"/>
          <w:szCs w:val="28"/>
        </w:rPr>
      </w:pPr>
      <w:r>
        <w:rPr>
          <w:rFonts w:ascii="Arial Narrow" w:hAnsi="Arial Narrow" w:cs="Tahoma"/>
          <w:sz w:val="28"/>
          <w:szCs w:val="28"/>
        </w:rPr>
        <w:t>Los anteriores pedimentos se fundamentan en que</w:t>
      </w:r>
      <w:r w:rsidR="00912D45">
        <w:rPr>
          <w:rFonts w:ascii="Arial Narrow" w:hAnsi="Arial Narrow" w:cs="Tahoma"/>
          <w:sz w:val="28"/>
          <w:szCs w:val="28"/>
        </w:rPr>
        <w:t xml:space="preserve"> la demandante y</w:t>
      </w:r>
      <w:r w:rsidR="00A6032B">
        <w:rPr>
          <w:rFonts w:ascii="Arial Narrow" w:hAnsi="Arial Narrow" w:cs="Tahoma"/>
          <w:sz w:val="28"/>
          <w:szCs w:val="28"/>
        </w:rPr>
        <w:t xml:space="preserve"> el señor</w:t>
      </w:r>
      <w:r w:rsidR="00912D45">
        <w:rPr>
          <w:rFonts w:ascii="Arial Narrow" w:hAnsi="Arial Narrow" w:cs="Tahoma"/>
          <w:sz w:val="28"/>
          <w:szCs w:val="28"/>
        </w:rPr>
        <w:t xml:space="preserve"> Luís Enrique Pineda Vélez</w:t>
      </w:r>
      <w:r w:rsidR="00A6032B">
        <w:rPr>
          <w:rFonts w:ascii="Arial Narrow" w:hAnsi="Arial Narrow" w:cs="Tahoma"/>
          <w:sz w:val="28"/>
          <w:szCs w:val="28"/>
        </w:rPr>
        <w:t>,</w:t>
      </w:r>
      <w:r w:rsidR="00912D45">
        <w:rPr>
          <w:rFonts w:ascii="Arial Narrow" w:hAnsi="Arial Narrow" w:cs="Tahoma"/>
          <w:sz w:val="28"/>
          <w:szCs w:val="28"/>
        </w:rPr>
        <w:t xml:space="preserve"> fueron compañeros permanentes durante 14 años, hasta el </w:t>
      </w:r>
      <w:r w:rsidR="00912D45">
        <w:rPr>
          <w:rFonts w:ascii="Arial Narrow" w:hAnsi="Arial Narrow" w:cs="Tahoma"/>
          <w:sz w:val="28"/>
          <w:szCs w:val="28"/>
        </w:rPr>
        <w:lastRenderedPageBreak/>
        <w:t>fallecimiento de aquél, el cual se produjo el 8 de agosto de 2008;</w:t>
      </w:r>
      <w:r w:rsidR="00A6032B">
        <w:rPr>
          <w:rFonts w:ascii="Arial Narrow" w:hAnsi="Arial Narrow" w:cs="Tahoma"/>
          <w:sz w:val="28"/>
          <w:szCs w:val="28"/>
        </w:rPr>
        <w:t xml:space="preserve"> que durante dicho lapso nunca se separaron</w:t>
      </w:r>
      <w:r w:rsidR="00677C45">
        <w:rPr>
          <w:rFonts w:ascii="Arial Narrow" w:hAnsi="Arial Narrow" w:cs="Tahoma"/>
          <w:sz w:val="28"/>
          <w:szCs w:val="28"/>
        </w:rPr>
        <w:t>; que compartieron techo, lecho y mesa</w:t>
      </w:r>
      <w:r w:rsidR="00A6032B">
        <w:rPr>
          <w:rFonts w:ascii="Arial Narrow" w:hAnsi="Arial Narrow" w:cs="Tahoma"/>
          <w:sz w:val="28"/>
          <w:szCs w:val="28"/>
        </w:rPr>
        <w:t>; que el causante al momento de su óbito, se encontraba afiliado a la Administradora Colombiana de Pensiones Colpensiones; que en razón de lo anterior, la actora peticionó la pensión de sobrevivientes ante dicha entidad, misma que le fue negada mediante Resolución No. 094845 del 15 de mayo de 2013, argumentando que a</w:t>
      </w:r>
      <w:r w:rsidR="00F6777A">
        <w:rPr>
          <w:rFonts w:ascii="Arial Narrow" w:hAnsi="Arial Narrow" w:cs="Tahoma"/>
          <w:sz w:val="28"/>
          <w:szCs w:val="28"/>
        </w:rPr>
        <w:t xml:space="preserve">l suscitarse la </w:t>
      </w:r>
      <w:r w:rsidR="00A6032B">
        <w:rPr>
          <w:rFonts w:ascii="Arial Narrow" w:hAnsi="Arial Narrow" w:cs="Tahoma"/>
          <w:sz w:val="28"/>
          <w:szCs w:val="28"/>
        </w:rPr>
        <w:t>reclamación de</w:t>
      </w:r>
      <w:r w:rsidR="00F6777A">
        <w:rPr>
          <w:rFonts w:ascii="Arial Narrow" w:hAnsi="Arial Narrow" w:cs="Tahoma"/>
          <w:sz w:val="28"/>
          <w:szCs w:val="28"/>
        </w:rPr>
        <w:t xml:space="preserve"> la prestación económica por dos supuestas beneficiarias, le correspondía a la </w:t>
      </w:r>
      <w:r w:rsidR="00A6032B">
        <w:rPr>
          <w:rFonts w:ascii="Arial Narrow" w:hAnsi="Arial Narrow" w:cs="Tahoma"/>
          <w:sz w:val="28"/>
          <w:szCs w:val="28"/>
        </w:rPr>
        <w:t>justicia ordinaria</w:t>
      </w:r>
      <w:r w:rsidR="00F6777A">
        <w:rPr>
          <w:rFonts w:ascii="Arial Narrow" w:hAnsi="Arial Narrow" w:cs="Tahoma"/>
          <w:sz w:val="28"/>
          <w:szCs w:val="28"/>
        </w:rPr>
        <w:t xml:space="preserve"> dirimir dicha controversia.</w:t>
      </w:r>
      <w:r w:rsidR="00912D45">
        <w:rPr>
          <w:rFonts w:ascii="Arial Narrow" w:hAnsi="Arial Narrow" w:cs="Tahoma"/>
          <w:sz w:val="28"/>
          <w:szCs w:val="28"/>
        </w:rPr>
        <w:t xml:space="preserve"> </w:t>
      </w:r>
    </w:p>
    <w:p w:rsidR="00677C45" w:rsidRDefault="00677C45" w:rsidP="00677C45">
      <w:pPr>
        <w:autoSpaceDE w:val="0"/>
        <w:autoSpaceDN w:val="0"/>
        <w:adjustRightInd w:val="0"/>
        <w:ind w:firstLine="708"/>
        <w:jc w:val="both"/>
        <w:rPr>
          <w:rFonts w:ascii="Arial Narrow" w:hAnsi="Arial Narrow" w:cs="Arial"/>
          <w:iCs/>
          <w:sz w:val="28"/>
          <w:szCs w:val="28"/>
          <w:lang w:val="es-CO"/>
        </w:rPr>
      </w:pPr>
    </w:p>
    <w:p w:rsidR="002B7818" w:rsidRDefault="00677C45" w:rsidP="00D57FC6">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Arial"/>
          <w:iCs/>
          <w:sz w:val="28"/>
          <w:szCs w:val="28"/>
          <w:lang w:val="es-CO"/>
        </w:rPr>
        <w:t xml:space="preserve">La </w:t>
      </w:r>
      <w:r>
        <w:rPr>
          <w:rFonts w:ascii="Arial Narrow" w:hAnsi="Arial Narrow" w:cs="Arial"/>
          <w:b/>
          <w:i/>
          <w:iCs/>
          <w:sz w:val="28"/>
          <w:szCs w:val="28"/>
          <w:lang w:val="es-CO"/>
        </w:rPr>
        <w:t>Administradora Colombiana de Pensiones Colpensiones</w:t>
      </w:r>
      <w:r w:rsidR="00D57FC6" w:rsidRPr="00D57FC6">
        <w:rPr>
          <w:rFonts w:ascii="Arial Narrow" w:hAnsi="Arial Narrow" w:cs="Comic Sans MS"/>
          <w:sz w:val="28"/>
          <w:szCs w:val="28"/>
          <w:lang w:val="es-ES"/>
        </w:rPr>
        <w:t>, dio respuesta a la</w:t>
      </w:r>
      <w:r>
        <w:rPr>
          <w:rFonts w:ascii="Arial Narrow" w:hAnsi="Arial Narrow" w:cs="Comic Sans MS"/>
          <w:sz w:val="28"/>
          <w:szCs w:val="28"/>
          <w:lang w:val="es-ES"/>
        </w:rPr>
        <w:t xml:space="preserve"> demanda, </w:t>
      </w:r>
      <w:r w:rsidR="002B7818">
        <w:rPr>
          <w:rFonts w:ascii="Arial Narrow" w:hAnsi="Arial Narrow" w:cs="Comic Sans MS"/>
          <w:sz w:val="28"/>
          <w:szCs w:val="28"/>
          <w:lang w:val="es-ES"/>
        </w:rPr>
        <w:t xml:space="preserve">aceptando como ciertos los hechos relacionados con la fecha del óbito del señor Luís Enrique Pineda Vélez, su calidad de afiliado a esa entidad, las reclamaciones administrativas presentadas por la actora y la señora Gloria Amparo </w:t>
      </w:r>
      <w:proofErr w:type="spellStart"/>
      <w:r w:rsidR="002B7818">
        <w:rPr>
          <w:rFonts w:ascii="Arial Narrow" w:hAnsi="Arial Narrow" w:cs="Comic Sans MS"/>
          <w:sz w:val="28"/>
          <w:szCs w:val="28"/>
          <w:lang w:val="es-ES"/>
        </w:rPr>
        <w:t>Arrubla</w:t>
      </w:r>
      <w:proofErr w:type="spellEnd"/>
      <w:r w:rsidR="002B7818">
        <w:rPr>
          <w:rFonts w:ascii="Arial Narrow" w:hAnsi="Arial Narrow" w:cs="Comic Sans MS"/>
          <w:sz w:val="28"/>
          <w:szCs w:val="28"/>
          <w:lang w:val="es-ES"/>
        </w:rPr>
        <w:t xml:space="preserve">, en orden a obtener el reconocimiento y pago de la pensión de sobrevivientes, en calidad de compañeras del </w:t>
      </w:r>
      <w:r w:rsidR="002B7818">
        <w:rPr>
          <w:rFonts w:ascii="Arial Narrow" w:hAnsi="Arial Narrow" w:cs="Comic Sans MS"/>
          <w:i/>
          <w:sz w:val="28"/>
          <w:szCs w:val="28"/>
          <w:lang w:val="es-ES"/>
        </w:rPr>
        <w:t xml:space="preserve">de </w:t>
      </w:r>
      <w:proofErr w:type="spellStart"/>
      <w:r w:rsidR="002B7818">
        <w:rPr>
          <w:rFonts w:ascii="Arial Narrow" w:hAnsi="Arial Narrow" w:cs="Comic Sans MS"/>
          <w:i/>
          <w:sz w:val="28"/>
          <w:szCs w:val="28"/>
          <w:lang w:val="es-ES"/>
        </w:rPr>
        <w:t>cujus</w:t>
      </w:r>
      <w:proofErr w:type="spellEnd"/>
      <w:r w:rsidR="002B7818">
        <w:rPr>
          <w:rFonts w:ascii="Arial Narrow" w:hAnsi="Arial Narrow" w:cs="Comic Sans MS"/>
          <w:sz w:val="28"/>
          <w:szCs w:val="28"/>
          <w:lang w:val="es-ES"/>
        </w:rPr>
        <w:t xml:space="preserve"> y, la negativa en reconocer dicha prestación económica. No se opuso a las pretensiones del libelo inicial, aduciendo para el efecto, que será el juez ordinario, quien  determine el cumplimiento de los requisitos exigidos para acceder a la gracia pensional reclamada, quedándole solamente a dicha entidad, acatar lo decidido. Propuso como excepciones de mérito las de: Falta de causa para condenar a la entidad demandada; Falta de causa por improcedencia condena por intereses mora; Falta de causa por improcedencia de la indexación; Exoneración de condena por buena fe y; Prescripción.</w:t>
      </w:r>
    </w:p>
    <w:p w:rsidR="002B7818" w:rsidRDefault="002B7818" w:rsidP="002B7818">
      <w:pPr>
        <w:autoSpaceDE w:val="0"/>
        <w:autoSpaceDN w:val="0"/>
        <w:adjustRightInd w:val="0"/>
        <w:ind w:firstLine="708"/>
        <w:jc w:val="both"/>
        <w:rPr>
          <w:rFonts w:ascii="Arial Narrow" w:hAnsi="Arial Narrow" w:cs="Comic Sans MS"/>
          <w:sz w:val="28"/>
          <w:szCs w:val="28"/>
          <w:lang w:val="es-ES"/>
        </w:rPr>
      </w:pPr>
    </w:p>
    <w:p w:rsidR="00420CE8" w:rsidRDefault="00420CE8" w:rsidP="00D57FC6">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 xml:space="preserve">Admitida la contestación de la demanda, la jueza de primer grado, ordenó la vinculación de la señora Gloria Amparo </w:t>
      </w:r>
      <w:proofErr w:type="spellStart"/>
      <w:r>
        <w:rPr>
          <w:rFonts w:ascii="Arial Narrow" w:hAnsi="Arial Narrow" w:cs="Comic Sans MS"/>
          <w:sz w:val="28"/>
          <w:szCs w:val="28"/>
          <w:lang w:val="es-ES"/>
        </w:rPr>
        <w:t>Arrubla</w:t>
      </w:r>
      <w:proofErr w:type="spellEnd"/>
      <w:r>
        <w:rPr>
          <w:rFonts w:ascii="Arial Narrow" w:hAnsi="Arial Narrow" w:cs="Comic Sans MS"/>
          <w:sz w:val="28"/>
          <w:szCs w:val="28"/>
          <w:lang w:val="es-ES"/>
        </w:rPr>
        <w:t>, a quien se tuvo notificada por conducta concluyente, dado el escrito de demanda presentado a través de apoderado judicial, visible a folios 83 a 86.</w:t>
      </w:r>
    </w:p>
    <w:p w:rsidR="00420CE8" w:rsidRDefault="00420CE8" w:rsidP="00420CE8">
      <w:pPr>
        <w:autoSpaceDE w:val="0"/>
        <w:autoSpaceDN w:val="0"/>
        <w:adjustRightInd w:val="0"/>
        <w:ind w:firstLine="708"/>
        <w:jc w:val="both"/>
        <w:rPr>
          <w:rFonts w:ascii="Arial Narrow" w:hAnsi="Arial Narrow" w:cs="Comic Sans MS"/>
          <w:sz w:val="28"/>
          <w:szCs w:val="28"/>
          <w:lang w:val="es-ES"/>
        </w:rPr>
      </w:pPr>
    </w:p>
    <w:p w:rsidR="002B7818" w:rsidRPr="00420CE8" w:rsidRDefault="00420CE8" w:rsidP="00D57FC6">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 xml:space="preserve">Así las cosas, luego de surtirse el traslado de que trata el artículo 330 del CPC, en concordancia con el artículo 87 ibídem, aplicable en materia laboral por integración normativa, la vinculada, allegó contestación a la demanda y demanda de reconvención, la cual fue admitida mediante providencia del 25 de junio de 2014.   </w:t>
      </w:r>
    </w:p>
    <w:p w:rsidR="00D57FC6" w:rsidRPr="00D57FC6" w:rsidRDefault="00D57FC6" w:rsidP="00D57FC6">
      <w:pPr>
        <w:autoSpaceDE w:val="0"/>
        <w:autoSpaceDN w:val="0"/>
        <w:adjustRightInd w:val="0"/>
        <w:spacing w:line="360" w:lineRule="auto"/>
        <w:ind w:firstLine="708"/>
        <w:jc w:val="both"/>
        <w:rPr>
          <w:rFonts w:ascii="Arial Narrow" w:hAnsi="Arial Narrow" w:cs="Comic Sans MS"/>
          <w:b/>
          <w:i/>
          <w:sz w:val="28"/>
          <w:szCs w:val="28"/>
          <w:lang w:val="es-ES"/>
        </w:rPr>
      </w:pPr>
      <w:r w:rsidRPr="00D57FC6">
        <w:rPr>
          <w:rFonts w:ascii="Arial Narrow" w:hAnsi="Arial Narrow" w:cs="Comic Sans MS"/>
          <w:b/>
          <w:i/>
          <w:sz w:val="28"/>
          <w:szCs w:val="28"/>
          <w:lang w:val="es-ES"/>
        </w:rPr>
        <w:lastRenderedPageBreak/>
        <w:t>Sentencia del juzgado.</w:t>
      </w:r>
    </w:p>
    <w:p w:rsidR="00D57FC6" w:rsidRPr="00D57FC6" w:rsidRDefault="00D57FC6" w:rsidP="007F7897">
      <w:pPr>
        <w:autoSpaceDE w:val="0"/>
        <w:autoSpaceDN w:val="0"/>
        <w:adjustRightInd w:val="0"/>
        <w:jc w:val="both"/>
        <w:rPr>
          <w:rFonts w:ascii="Arial Narrow" w:hAnsi="Arial Narrow" w:cs="Comic Sans MS"/>
          <w:sz w:val="28"/>
          <w:szCs w:val="28"/>
          <w:lang w:val="es-ES"/>
        </w:rPr>
      </w:pPr>
    </w:p>
    <w:p w:rsidR="007F7897" w:rsidRDefault="00D57FC6" w:rsidP="00D57FC6">
      <w:pPr>
        <w:autoSpaceDE w:val="0"/>
        <w:autoSpaceDN w:val="0"/>
        <w:adjustRightInd w:val="0"/>
        <w:spacing w:line="360" w:lineRule="auto"/>
        <w:ind w:firstLine="708"/>
        <w:jc w:val="both"/>
        <w:rPr>
          <w:rFonts w:ascii="Arial Narrow" w:hAnsi="Arial Narrow" w:cs="Comic Sans MS"/>
          <w:sz w:val="28"/>
          <w:szCs w:val="28"/>
          <w:lang w:val="es-ES"/>
        </w:rPr>
      </w:pPr>
      <w:r w:rsidRPr="00D57FC6">
        <w:rPr>
          <w:rFonts w:ascii="Arial Narrow" w:hAnsi="Arial Narrow" w:cs="Comic Sans MS"/>
          <w:sz w:val="28"/>
          <w:szCs w:val="28"/>
          <w:lang w:val="es-ES"/>
        </w:rPr>
        <w:t>El Juzgado Cuarto Laboral del Circuito de Pereira, reconoció la pensión de sobrevivientes a favor de</w:t>
      </w:r>
      <w:r w:rsidR="007F7897">
        <w:rPr>
          <w:rFonts w:ascii="Arial Narrow" w:hAnsi="Arial Narrow" w:cs="Comic Sans MS"/>
          <w:sz w:val="28"/>
          <w:szCs w:val="28"/>
          <w:lang w:val="es-ES"/>
        </w:rPr>
        <w:t xml:space="preserve"> Yolanda </w:t>
      </w:r>
      <w:proofErr w:type="spellStart"/>
      <w:r w:rsidR="007F7897">
        <w:rPr>
          <w:rFonts w:ascii="Arial Narrow" w:hAnsi="Arial Narrow" w:cs="Comic Sans MS"/>
          <w:sz w:val="28"/>
          <w:szCs w:val="28"/>
          <w:lang w:val="es-ES"/>
        </w:rPr>
        <w:t>Tabima</w:t>
      </w:r>
      <w:proofErr w:type="spellEnd"/>
      <w:r w:rsidR="007F7897">
        <w:rPr>
          <w:rFonts w:ascii="Arial Narrow" w:hAnsi="Arial Narrow" w:cs="Comic Sans MS"/>
          <w:sz w:val="28"/>
          <w:szCs w:val="28"/>
          <w:lang w:val="es-ES"/>
        </w:rPr>
        <w:t xml:space="preserve"> de Palacio, aduciendo que</w:t>
      </w:r>
      <w:r w:rsidR="00D73730">
        <w:rPr>
          <w:rFonts w:ascii="Arial Narrow" w:hAnsi="Arial Narrow" w:cs="Comic Sans MS"/>
          <w:sz w:val="28"/>
          <w:szCs w:val="28"/>
          <w:lang w:val="es-ES"/>
        </w:rPr>
        <w:t xml:space="preserve"> el señor Luís Enrique </w:t>
      </w:r>
      <w:proofErr w:type="spellStart"/>
      <w:r w:rsidR="00D73730">
        <w:rPr>
          <w:rFonts w:ascii="Arial Narrow" w:hAnsi="Arial Narrow" w:cs="Comic Sans MS"/>
          <w:sz w:val="28"/>
          <w:szCs w:val="28"/>
          <w:lang w:val="es-ES"/>
        </w:rPr>
        <w:t>Pinea</w:t>
      </w:r>
      <w:proofErr w:type="spellEnd"/>
      <w:r w:rsidR="00D73730">
        <w:rPr>
          <w:rFonts w:ascii="Arial Narrow" w:hAnsi="Arial Narrow" w:cs="Comic Sans MS"/>
          <w:sz w:val="28"/>
          <w:szCs w:val="28"/>
          <w:lang w:val="es-ES"/>
        </w:rPr>
        <w:t xml:space="preserve"> Vélez la dejó causada, al haber cotizado más de 50 semanas en los tres años anteriores a su deceso. Igualmente manifestó que </w:t>
      </w:r>
      <w:r w:rsidR="007F7897">
        <w:rPr>
          <w:rFonts w:ascii="Arial Narrow" w:hAnsi="Arial Narrow" w:cs="Comic Sans MS"/>
          <w:sz w:val="28"/>
          <w:szCs w:val="28"/>
          <w:lang w:val="es-ES"/>
        </w:rPr>
        <w:t xml:space="preserve">con las pruebas arrimadas al plenario, </w:t>
      </w:r>
      <w:r w:rsidR="00D73730">
        <w:rPr>
          <w:rFonts w:ascii="Arial Narrow" w:hAnsi="Arial Narrow" w:cs="Comic Sans MS"/>
          <w:sz w:val="28"/>
          <w:szCs w:val="28"/>
          <w:lang w:val="es-ES"/>
        </w:rPr>
        <w:t xml:space="preserve"> la demandante </w:t>
      </w:r>
      <w:r w:rsidR="007F7897">
        <w:rPr>
          <w:rFonts w:ascii="Arial Narrow" w:hAnsi="Arial Narrow" w:cs="Comic Sans MS"/>
          <w:sz w:val="28"/>
          <w:szCs w:val="28"/>
          <w:lang w:val="es-ES"/>
        </w:rPr>
        <w:t>logró acreditar que</w:t>
      </w:r>
      <w:r w:rsidR="00D73730">
        <w:rPr>
          <w:rFonts w:ascii="Arial Narrow" w:hAnsi="Arial Narrow" w:cs="Comic Sans MS"/>
          <w:sz w:val="28"/>
          <w:szCs w:val="28"/>
          <w:lang w:val="es-ES"/>
        </w:rPr>
        <w:t xml:space="preserve"> durante los últimos cinco años de vida del afiliado fallecido, hizo vida marital de hecho con él; amén que la señora Gloria Amparo </w:t>
      </w:r>
      <w:proofErr w:type="spellStart"/>
      <w:r w:rsidR="00D73730">
        <w:rPr>
          <w:rFonts w:ascii="Arial Narrow" w:hAnsi="Arial Narrow" w:cs="Comic Sans MS"/>
          <w:sz w:val="28"/>
          <w:szCs w:val="28"/>
          <w:lang w:val="es-ES"/>
        </w:rPr>
        <w:t>Arrubla</w:t>
      </w:r>
      <w:proofErr w:type="spellEnd"/>
      <w:r w:rsidR="00D73730">
        <w:rPr>
          <w:rFonts w:ascii="Arial Narrow" w:hAnsi="Arial Narrow" w:cs="Comic Sans MS"/>
          <w:sz w:val="28"/>
          <w:szCs w:val="28"/>
          <w:lang w:val="es-ES"/>
        </w:rPr>
        <w:t>, no allegó prueba alguna que desvirtuara tal convivencia.</w:t>
      </w:r>
    </w:p>
    <w:p w:rsidR="00D73730" w:rsidRDefault="00D73730" w:rsidP="00D73730">
      <w:pPr>
        <w:autoSpaceDE w:val="0"/>
        <w:autoSpaceDN w:val="0"/>
        <w:adjustRightInd w:val="0"/>
        <w:ind w:firstLine="708"/>
        <w:jc w:val="both"/>
        <w:rPr>
          <w:rFonts w:ascii="Arial Narrow" w:hAnsi="Arial Narrow" w:cs="Comic Sans MS"/>
          <w:sz w:val="28"/>
          <w:szCs w:val="28"/>
          <w:lang w:val="es-ES"/>
        </w:rPr>
      </w:pPr>
    </w:p>
    <w:p w:rsidR="00C22891" w:rsidRDefault="00C22891" w:rsidP="00D57FC6">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 xml:space="preserve">Señaló la </w:t>
      </w:r>
      <w:r>
        <w:rPr>
          <w:rFonts w:ascii="Arial Narrow" w:hAnsi="Arial Narrow" w:cs="Comic Sans MS"/>
          <w:i/>
          <w:sz w:val="28"/>
          <w:szCs w:val="28"/>
          <w:lang w:val="es-ES"/>
        </w:rPr>
        <w:t xml:space="preserve">a-quo </w:t>
      </w:r>
      <w:r w:rsidR="00D73730">
        <w:rPr>
          <w:rFonts w:ascii="Arial Narrow" w:hAnsi="Arial Narrow" w:cs="Comic Sans MS"/>
          <w:sz w:val="28"/>
          <w:szCs w:val="28"/>
          <w:lang w:val="es-ES"/>
        </w:rPr>
        <w:t>que al no tener certeza acerca de la existencia de otros beneficiarios con mejor derecho,</w:t>
      </w:r>
      <w:r>
        <w:rPr>
          <w:rFonts w:ascii="Arial Narrow" w:hAnsi="Arial Narrow" w:cs="Comic Sans MS"/>
          <w:sz w:val="28"/>
          <w:szCs w:val="28"/>
          <w:lang w:val="es-ES"/>
        </w:rPr>
        <w:t xml:space="preserve"> la única que tenía derecho a percibir la pensión de sobrevivientes reclamada, era la señora Yolanda </w:t>
      </w:r>
      <w:proofErr w:type="spellStart"/>
      <w:r>
        <w:rPr>
          <w:rFonts w:ascii="Arial Narrow" w:hAnsi="Arial Narrow" w:cs="Comic Sans MS"/>
          <w:sz w:val="28"/>
          <w:szCs w:val="28"/>
          <w:lang w:val="es-ES"/>
        </w:rPr>
        <w:t>Tabima</w:t>
      </w:r>
      <w:proofErr w:type="spellEnd"/>
      <w:r>
        <w:rPr>
          <w:rFonts w:ascii="Arial Narrow" w:hAnsi="Arial Narrow" w:cs="Comic Sans MS"/>
          <w:sz w:val="28"/>
          <w:szCs w:val="28"/>
          <w:lang w:val="es-ES"/>
        </w:rPr>
        <w:t xml:space="preserve"> de Palacio, en consecuencia, condenó a la entidad accionada a reconocerle la prestación económica, a partir del 13 de abril de 2009 y a pagar un retroactivo pensional en la suma de $42´305.776,67, en tanto que declaró probada parcialmente la excepción de prescripción propuesta por Colpensiones, accedió al pago de la indexación y condenó en costas únicamente a la señora Gloria Amparo </w:t>
      </w:r>
      <w:proofErr w:type="spellStart"/>
      <w:r>
        <w:rPr>
          <w:rFonts w:ascii="Arial Narrow" w:hAnsi="Arial Narrow" w:cs="Comic Sans MS"/>
          <w:sz w:val="28"/>
          <w:szCs w:val="28"/>
          <w:lang w:val="es-ES"/>
        </w:rPr>
        <w:t>Arrubla</w:t>
      </w:r>
      <w:proofErr w:type="spellEnd"/>
      <w:r>
        <w:rPr>
          <w:rFonts w:ascii="Arial Narrow" w:hAnsi="Arial Narrow" w:cs="Comic Sans MS"/>
          <w:sz w:val="28"/>
          <w:szCs w:val="28"/>
          <w:lang w:val="es-ES"/>
        </w:rPr>
        <w:t xml:space="preserve"> y en favor de la actora.</w:t>
      </w:r>
    </w:p>
    <w:p w:rsidR="00C22891" w:rsidRDefault="00C22891" w:rsidP="00C22891">
      <w:pPr>
        <w:autoSpaceDE w:val="0"/>
        <w:autoSpaceDN w:val="0"/>
        <w:adjustRightInd w:val="0"/>
        <w:ind w:firstLine="708"/>
        <w:jc w:val="both"/>
        <w:rPr>
          <w:rFonts w:ascii="Arial Narrow" w:hAnsi="Arial Narrow" w:cs="Comic Sans MS"/>
          <w:sz w:val="28"/>
          <w:szCs w:val="28"/>
          <w:lang w:val="es-ES"/>
        </w:rPr>
      </w:pPr>
    </w:p>
    <w:p w:rsidR="00C22891" w:rsidRDefault="00C22891" w:rsidP="00D57FC6">
      <w:pPr>
        <w:autoSpaceDE w:val="0"/>
        <w:autoSpaceDN w:val="0"/>
        <w:adjustRightInd w:val="0"/>
        <w:spacing w:line="360" w:lineRule="auto"/>
        <w:ind w:firstLine="708"/>
        <w:jc w:val="both"/>
        <w:rPr>
          <w:rFonts w:ascii="Arial Narrow" w:hAnsi="Arial Narrow" w:cs="Comic Sans MS"/>
          <w:sz w:val="28"/>
          <w:szCs w:val="28"/>
          <w:lang w:val="es-ES"/>
        </w:rPr>
      </w:pPr>
      <w:r>
        <w:rPr>
          <w:rFonts w:ascii="Arial Narrow" w:hAnsi="Arial Narrow" w:cs="Comic Sans MS"/>
          <w:sz w:val="28"/>
          <w:szCs w:val="28"/>
          <w:lang w:val="es-ES"/>
        </w:rPr>
        <w:t xml:space="preserve">La anterior decisión no fue apelada, sin embargo, al haber sido </w:t>
      </w:r>
      <w:proofErr w:type="gramStart"/>
      <w:r>
        <w:rPr>
          <w:rFonts w:ascii="Arial Narrow" w:hAnsi="Arial Narrow" w:cs="Comic Sans MS"/>
          <w:sz w:val="28"/>
          <w:szCs w:val="28"/>
          <w:lang w:val="es-ES"/>
        </w:rPr>
        <w:t>condenada</w:t>
      </w:r>
      <w:proofErr w:type="gramEnd"/>
      <w:r>
        <w:rPr>
          <w:rFonts w:ascii="Arial Narrow" w:hAnsi="Arial Narrow" w:cs="Comic Sans MS"/>
          <w:sz w:val="28"/>
          <w:szCs w:val="28"/>
          <w:lang w:val="es-ES"/>
        </w:rPr>
        <w:t xml:space="preserve"> la Administradora Colombiana de Pensiones Colpensiones, la jueza de primer grado, dispuso el grado jurisdiccional de consulta en pro de dicha entidad de seguridad social. </w:t>
      </w:r>
    </w:p>
    <w:p w:rsidR="00C22891" w:rsidRDefault="00C22891" w:rsidP="00C22891">
      <w:pPr>
        <w:autoSpaceDE w:val="0"/>
        <w:autoSpaceDN w:val="0"/>
        <w:adjustRightInd w:val="0"/>
        <w:ind w:firstLine="708"/>
        <w:jc w:val="both"/>
        <w:rPr>
          <w:rFonts w:ascii="Arial Narrow" w:hAnsi="Arial Narrow" w:cs="Comic Sans MS"/>
          <w:sz w:val="28"/>
          <w:szCs w:val="28"/>
          <w:lang w:val="es-ES"/>
        </w:rPr>
      </w:pPr>
    </w:p>
    <w:p w:rsidR="00D57FC6" w:rsidRPr="00D57FC6" w:rsidRDefault="00D57FC6" w:rsidP="00D57FC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D57FC6">
        <w:rPr>
          <w:rFonts w:ascii="Arial Narrow" w:hAnsi="Arial Narrow" w:cs="Tahoma"/>
          <w:b/>
          <w:i/>
          <w:sz w:val="28"/>
          <w:szCs w:val="28"/>
        </w:rPr>
        <w:t>Del problema jurídico.</w:t>
      </w:r>
    </w:p>
    <w:p w:rsidR="00D57FC6" w:rsidRPr="00D57FC6" w:rsidRDefault="00D57FC6" w:rsidP="00C22891">
      <w:pPr>
        <w:shd w:val="clear" w:color="auto" w:fill="FFFFFF"/>
        <w:tabs>
          <w:tab w:val="left" w:pos="5197"/>
        </w:tabs>
        <w:ind w:firstLine="851"/>
        <w:jc w:val="both"/>
        <w:rPr>
          <w:rFonts w:ascii="Arial Narrow" w:hAnsi="Arial Narrow" w:cs="Tahoma"/>
          <w:color w:val="000000"/>
          <w:sz w:val="28"/>
          <w:szCs w:val="28"/>
          <w:lang w:eastAsia="es-CO"/>
        </w:rPr>
      </w:pPr>
    </w:p>
    <w:p w:rsidR="00D57FC6" w:rsidRPr="00D57FC6" w:rsidRDefault="00D57FC6" w:rsidP="00D57FC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D57FC6">
        <w:rPr>
          <w:rFonts w:ascii="Arial Narrow" w:hAnsi="Arial Narrow" w:cs="Tahoma"/>
          <w:color w:val="000000"/>
          <w:sz w:val="28"/>
          <w:szCs w:val="28"/>
          <w:lang w:eastAsia="es-CO"/>
        </w:rPr>
        <w:t>Visto el recuento anterior, la Sala formula el problema jurídico en los siguientes términos:</w:t>
      </w:r>
    </w:p>
    <w:p w:rsidR="00C22891" w:rsidRPr="00C22891" w:rsidRDefault="00C22891" w:rsidP="00C22891">
      <w:pPr>
        <w:autoSpaceDE w:val="0"/>
        <w:autoSpaceDN w:val="0"/>
        <w:adjustRightInd w:val="0"/>
        <w:ind w:firstLine="708"/>
        <w:jc w:val="both"/>
        <w:rPr>
          <w:rFonts w:ascii="Arial Narrow" w:hAnsi="Arial Narrow" w:cs="Comic Sans MS"/>
          <w:szCs w:val="24"/>
          <w:lang w:val="es-ES"/>
        </w:rPr>
      </w:pPr>
    </w:p>
    <w:p w:rsidR="00C22891" w:rsidRPr="00C22891" w:rsidRDefault="00C22891" w:rsidP="00D57FC6">
      <w:pPr>
        <w:autoSpaceDE w:val="0"/>
        <w:autoSpaceDN w:val="0"/>
        <w:adjustRightInd w:val="0"/>
        <w:spacing w:line="360" w:lineRule="auto"/>
        <w:ind w:firstLine="708"/>
        <w:jc w:val="both"/>
        <w:rPr>
          <w:rFonts w:ascii="Arial Narrow" w:hAnsi="Arial Narrow" w:cs="Comic Sans MS"/>
          <w:i/>
          <w:szCs w:val="24"/>
          <w:lang w:val="es-ES"/>
        </w:rPr>
      </w:pPr>
      <w:r w:rsidRPr="00C22891">
        <w:rPr>
          <w:rFonts w:ascii="Arial Narrow" w:hAnsi="Arial Narrow" w:cs="Comic Sans MS"/>
          <w:i/>
          <w:szCs w:val="24"/>
          <w:lang w:val="es-ES"/>
        </w:rPr>
        <w:t>¿Luís Enrique Pineda Vélez dejó causada la pensión de sobrevivientes?</w:t>
      </w:r>
    </w:p>
    <w:p w:rsidR="00C22891" w:rsidRPr="00C22891" w:rsidRDefault="00C22891" w:rsidP="00C82065">
      <w:pPr>
        <w:autoSpaceDE w:val="0"/>
        <w:autoSpaceDN w:val="0"/>
        <w:adjustRightInd w:val="0"/>
        <w:ind w:firstLine="708"/>
        <w:jc w:val="both"/>
        <w:rPr>
          <w:rFonts w:ascii="Arial Narrow" w:hAnsi="Arial Narrow" w:cs="Comic Sans MS"/>
          <w:i/>
          <w:szCs w:val="24"/>
          <w:lang w:val="es-ES"/>
        </w:rPr>
      </w:pPr>
    </w:p>
    <w:p w:rsidR="00D57FC6" w:rsidRPr="00C22891" w:rsidRDefault="00C22891" w:rsidP="00D57FC6">
      <w:pPr>
        <w:autoSpaceDE w:val="0"/>
        <w:autoSpaceDN w:val="0"/>
        <w:adjustRightInd w:val="0"/>
        <w:spacing w:line="360" w:lineRule="auto"/>
        <w:ind w:firstLine="708"/>
        <w:jc w:val="both"/>
        <w:rPr>
          <w:rFonts w:ascii="Arial Narrow" w:hAnsi="Arial Narrow" w:cs="Comic Sans MS"/>
          <w:i/>
          <w:szCs w:val="24"/>
          <w:lang w:val="es-ES"/>
        </w:rPr>
      </w:pPr>
      <w:r w:rsidRPr="00C22891">
        <w:rPr>
          <w:rFonts w:ascii="Arial Narrow" w:hAnsi="Arial Narrow" w:cs="Comic Sans MS"/>
          <w:i/>
          <w:szCs w:val="24"/>
          <w:lang w:val="es-ES"/>
        </w:rPr>
        <w:t xml:space="preserve">En caso positivo, </w:t>
      </w:r>
      <w:r w:rsidR="00D57FC6" w:rsidRPr="00C22891">
        <w:rPr>
          <w:rFonts w:ascii="Arial Narrow" w:hAnsi="Arial Narrow" w:cs="Comic Sans MS"/>
          <w:i/>
          <w:szCs w:val="24"/>
          <w:lang w:val="es-ES"/>
        </w:rPr>
        <w:t>¿</w:t>
      </w:r>
      <w:r w:rsidRPr="00C22891">
        <w:rPr>
          <w:rFonts w:ascii="Arial Narrow" w:hAnsi="Arial Narrow" w:cs="Comic Sans MS"/>
          <w:i/>
          <w:szCs w:val="24"/>
          <w:lang w:val="es-ES"/>
        </w:rPr>
        <w:t>a</w:t>
      </w:r>
      <w:r w:rsidR="00D57FC6" w:rsidRPr="00C22891">
        <w:rPr>
          <w:rFonts w:ascii="Arial Narrow" w:hAnsi="Arial Narrow" w:cs="Comic Sans MS"/>
          <w:i/>
          <w:szCs w:val="24"/>
          <w:lang w:val="es-ES"/>
        </w:rPr>
        <w:t>corde con las probanzas existe mérito para declarar</w:t>
      </w:r>
      <w:r w:rsidRPr="00C22891">
        <w:rPr>
          <w:rFonts w:ascii="Arial Narrow" w:hAnsi="Arial Narrow" w:cs="Comic Sans MS"/>
          <w:i/>
          <w:szCs w:val="24"/>
          <w:lang w:val="es-ES"/>
        </w:rPr>
        <w:t xml:space="preserve"> que la señora Yolanda </w:t>
      </w:r>
      <w:proofErr w:type="spellStart"/>
      <w:r w:rsidRPr="00C22891">
        <w:rPr>
          <w:rFonts w:ascii="Arial Narrow" w:hAnsi="Arial Narrow" w:cs="Comic Sans MS"/>
          <w:i/>
          <w:szCs w:val="24"/>
          <w:lang w:val="es-ES"/>
        </w:rPr>
        <w:t>Tabima</w:t>
      </w:r>
      <w:proofErr w:type="spellEnd"/>
      <w:r w:rsidRPr="00C22891">
        <w:rPr>
          <w:rFonts w:ascii="Arial Narrow" w:hAnsi="Arial Narrow" w:cs="Comic Sans MS"/>
          <w:i/>
          <w:szCs w:val="24"/>
          <w:lang w:val="es-ES"/>
        </w:rPr>
        <w:t xml:space="preserve"> de Palacio tiene derecho a que se le reconozca y pague la pensión de sobrevivientes que reclama en calidad de beneficiaria del </w:t>
      </w:r>
      <w:proofErr w:type="spellStart"/>
      <w:r w:rsidRPr="00C22891">
        <w:rPr>
          <w:rFonts w:ascii="Arial Narrow" w:hAnsi="Arial Narrow" w:cs="Comic Sans MS"/>
          <w:i/>
          <w:szCs w:val="24"/>
          <w:lang w:val="es-ES"/>
        </w:rPr>
        <w:t>obitado</w:t>
      </w:r>
      <w:proofErr w:type="spellEnd"/>
      <w:r w:rsidR="00D57FC6" w:rsidRPr="00C22891">
        <w:rPr>
          <w:rFonts w:ascii="Arial Narrow" w:hAnsi="Arial Narrow" w:cs="Comic Sans MS"/>
          <w:i/>
          <w:szCs w:val="24"/>
          <w:lang w:val="es-ES"/>
        </w:rPr>
        <w:t>?</w:t>
      </w:r>
    </w:p>
    <w:p w:rsidR="00C82065" w:rsidRDefault="00C82065" w:rsidP="004C112F">
      <w:pPr>
        <w:tabs>
          <w:tab w:val="left" w:pos="0"/>
          <w:tab w:val="left" w:pos="8647"/>
        </w:tabs>
        <w:suppressAutoHyphens/>
        <w:ind w:firstLine="900"/>
        <w:jc w:val="both"/>
        <w:rPr>
          <w:rFonts w:ascii="Arial Narrow" w:hAnsi="Arial Narrow" w:cs="Tahoma"/>
          <w:b/>
          <w:i/>
          <w:sz w:val="28"/>
          <w:szCs w:val="28"/>
        </w:rPr>
      </w:pPr>
    </w:p>
    <w:p w:rsidR="00D57FC6" w:rsidRDefault="00D57FC6" w:rsidP="00D57FC6">
      <w:pPr>
        <w:tabs>
          <w:tab w:val="left" w:pos="0"/>
          <w:tab w:val="left" w:pos="8647"/>
        </w:tabs>
        <w:suppressAutoHyphens/>
        <w:spacing w:line="360" w:lineRule="auto"/>
        <w:ind w:firstLine="900"/>
        <w:jc w:val="both"/>
        <w:rPr>
          <w:rFonts w:ascii="Arial Narrow" w:hAnsi="Arial Narrow" w:cs="Tahoma"/>
          <w:sz w:val="28"/>
          <w:szCs w:val="28"/>
        </w:rPr>
      </w:pPr>
      <w:r w:rsidRPr="00D57FC6">
        <w:rPr>
          <w:rFonts w:ascii="Arial Narrow" w:hAnsi="Arial Narrow" w:cs="Tahoma"/>
          <w:b/>
          <w:i/>
          <w:sz w:val="28"/>
          <w:szCs w:val="28"/>
        </w:rPr>
        <w:lastRenderedPageBreak/>
        <w:t>Alegatos en esta instancia</w:t>
      </w:r>
      <w:r w:rsidRPr="00D57FC6">
        <w:rPr>
          <w:rFonts w:ascii="Arial Narrow" w:hAnsi="Arial Narrow" w:cs="Tahoma"/>
          <w:sz w:val="28"/>
          <w:szCs w:val="28"/>
        </w:rPr>
        <w:t>:</w:t>
      </w:r>
    </w:p>
    <w:p w:rsidR="00D57FC6" w:rsidRPr="00D57FC6" w:rsidRDefault="00D57FC6" w:rsidP="00C22891">
      <w:pPr>
        <w:tabs>
          <w:tab w:val="left" w:pos="0"/>
          <w:tab w:val="left" w:pos="8647"/>
        </w:tabs>
        <w:suppressAutoHyphens/>
        <w:ind w:firstLine="900"/>
        <w:jc w:val="both"/>
        <w:rPr>
          <w:rFonts w:ascii="Arial Narrow" w:hAnsi="Arial Narrow" w:cs="Tahoma"/>
          <w:sz w:val="28"/>
          <w:szCs w:val="28"/>
        </w:rPr>
      </w:pPr>
    </w:p>
    <w:p w:rsidR="00D57FC6" w:rsidRPr="00D57FC6" w:rsidRDefault="00D57FC6" w:rsidP="00D57FC6">
      <w:pPr>
        <w:spacing w:line="360" w:lineRule="auto"/>
        <w:ind w:firstLine="851"/>
        <w:jc w:val="both"/>
        <w:rPr>
          <w:rFonts w:ascii="Arial Narrow" w:hAnsi="Arial Narrow" w:cs="Tahoma"/>
          <w:sz w:val="28"/>
          <w:szCs w:val="28"/>
        </w:rPr>
      </w:pPr>
      <w:r w:rsidRPr="00D57FC6">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empezando por la parte </w:t>
      </w:r>
      <w:r w:rsidR="00C22891">
        <w:rPr>
          <w:rFonts w:ascii="Arial Narrow" w:hAnsi="Arial Narrow" w:cs="Tahoma"/>
          <w:sz w:val="28"/>
          <w:szCs w:val="28"/>
        </w:rPr>
        <w:t>demandante.</w:t>
      </w:r>
    </w:p>
    <w:p w:rsidR="00D57FC6" w:rsidRPr="00D57FC6" w:rsidRDefault="00D57FC6" w:rsidP="00C22891">
      <w:pPr>
        <w:ind w:firstLine="851"/>
        <w:jc w:val="both"/>
        <w:rPr>
          <w:rFonts w:ascii="Arial Narrow" w:hAnsi="Arial Narrow" w:cs="Tahoma"/>
          <w:sz w:val="28"/>
          <w:szCs w:val="28"/>
        </w:rPr>
      </w:pPr>
    </w:p>
    <w:p w:rsidR="00D57FC6" w:rsidRPr="00D57FC6" w:rsidRDefault="00D57FC6" w:rsidP="00D57FC6">
      <w:pPr>
        <w:spacing w:line="360" w:lineRule="auto"/>
        <w:ind w:firstLine="851"/>
        <w:jc w:val="both"/>
        <w:rPr>
          <w:rFonts w:ascii="Arial Narrow" w:hAnsi="Arial Narrow" w:cs="Tahoma"/>
          <w:sz w:val="28"/>
          <w:szCs w:val="28"/>
        </w:rPr>
      </w:pPr>
      <w:r w:rsidRPr="00D57FC6">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57FC6" w:rsidRPr="00D57FC6" w:rsidRDefault="00D57FC6" w:rsidP="00C22891">
      <w:pPr>
        <w:ind w:firstLine="851"/>
        <w:jc w:val="both"/>
        <w:rPr>
          <w:rFonts w:ascii="Arial Narrow" w:hAnsi="Arial Narrow" w:cs="Tahoma"/>
          <w:sz w:val="28"/>
          <w:szCs w:val="28"/>
        </w:rPr>
      </w:pPr>
    </w:p>
    <w:p w:rsidR="00D57FC6" w:rsidRPr="00C22891" w:rsidRDefault="00D57FC6" w:rsidP="00D57FC6">
      <w:pPr>
        <w:spacing w:line="360" w:lineRule="auto"/>
        <w:ind w:left="1418" w:hanging="578"/>
        <w:jc w:val="both"/>
        <w:rPr>
          <w:rFonts w:ascii="Arial Narrow" w:hAnsi="Arial Narrow" w:cs="Tahoma"/>
          <w:b/>
          <w:i/>
          <w:sz w:val="28"/>
          <w:szCs w:val="28"/>
        </w:rPr>
      </w:pPr>
      <w:r w:rsidRPr="00C22891">
        <w:rPr>
          <w:rFonts w:ascii="Arial Narrow" w:hAnsi="Arial Narrow" w:cs="Tahoma"/>
          <w:b/>
          <w:i/>
          <w:sz w:val="28"/>
          <w:szCs w:val="28"/>
        </w:rPr>
        <w:t>III. CONSIDERACIONES:</w:t>
      </w:r>
    </w:p>
    <w:p w:rsidR="00D57FC6" w:rsidRPr="00D57FC6" w:rsidRDefault="00D57FC6" w:rsidP="00C22891">
      <w:pPr>
        <w:pStyle w:val="Textoindependiente"/>
        <w:tabs>
          <w:tab w:val="left" w:pos="1891"/>
        </w:tabs>
        <w:ind w:hanging="578"/>
        <w:rPr>
          <w:rFonts w:ascii="Arial Narrow" w:hAnsi="Arial Narrow" w:cs="Tahoma"/>
          <w:iCs/>
          <w:sz w:val="28"/>
          <w:szCs w:val="28"/>
        </w:rPr>
      </w:pPr>
      <w:r w:rsidRPr="00C22891">
        <w:rPr>
          <w:rFonts w:ascii="Arial Narrow" w:hAnsi="Arial Narrow" w:cs="Tahoma"/>
          <w:i/>
          <w:iCs/>
          <w:sz w:val="28"/>
          <w:szCs w:val="28"/>
        </w:rPr>
        <w:tab/>
      </w:r>
      <w:r w:rsidRPr="00D57FC6">
        <w:rPr>
          <w:rFonts w:ascii="Arial Narrow" w:hAnsi="Arial Narrow" w:cs="Tahoma"/>
          <w:iCs/>
          <w:sz w:val="28"/>
          <w:szCs w:val="28"/>
        </w:rPr>
        <w:tab/>
      </w:r>
    </w:p>
    <w:p w:rsidR="00D57FC6" w:rsidRPr="00D57FC6" w:rsidRDefault="00D57FC6" w:rsidP="00D57FC6">
      <w:pPr>
        <w:pStyle w:val="Textoindependiente"/>
        <w:spacing w:line="360" w:lineRule="auto"/>
        <w:ind w:firstLine="858"/>
        <w:rPr>
          <w:rFonts w:ascii="Arial Narrow" w:hAnsi="Arial Narrow"/>
          <w:b/>
          <w:i/>
          <w:sz w:val="28"/>
          <w:szCs w:val="28"/>
          <w:lang w:eastAsia="en-US"/>
        </w:rPr>
      </w:pPr>
      <w:r w:rsidRPr="00D57FC6">
        <w:rPr>
          <w:rFonts w:ascii="Arial Narrow" w:hAnsi="Arial Narrow"/>
          <w:b/>
          <w:i/>
          <w:sz w:val="28"/>
          <w:szCs w:val="28"/>
        </w:rPr>
        <w:t xml:space="preserve">2. </w:t>
      </w:r>
      <w:r w:rsidRPr="00D57FC6">
        <w:rPr>
          <w:rFonts w:ascii="Arial Narrow" w:hAnsi="Arial Narrow"/>
          <w:b/>
          <w:i/>
          <w:sz w:val="28"/>
          <w:szCs w:val="28"/>
          <w:lang w:eastAsia="en-US"/>
        </w:rPr>
        <w:t>Desenvolvimiento de la problemática planteada</w:t>
      </w:r>
    </w:p>
    <w:p w:rsidR="00D57FC6" w:rsidRPr="00D57FC6" w:rsidRDefault="00D57FC6" w:rsidP="00865A4F">
      <w:pPr>
        <w:autoSpaceDE w:val="0"/>
        <w:autoSpaceDN w:val="0"/>
        <w:adjustRightInd w:val="0"/>
        <w:ind w:firstLine="858"/>
        <w:jc w:val="both"/>
        <w:rPr>
          <w:rFonts w:ascii="Arial Narrow" w:hAnsi="Arial Narrow" w:cs="Arial"/>
          <w:sz w:val="28"/>
          <w:szCs w:val="28"/>
        </w:rPr>
      </w:pPr>
    </w:p>
    <w:p w:rsidR="00C82065" w:rsidRDefault="00845E8A" w:rsidP="0026293B">
      <w:pPr>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rPr>
        <w:tab/>
      </w:r>
      <w:r w:rsidR="00C82065" w:rsidRPr="00BE04BC">
        <w:rPr>
          <w:rFonts w:ascii="Arial Narrow" w:hAnsi="Arial Narrow" w:cs="Arial"/>
          <w:sz w:val="28"/>
          <w:szCs w:val="28"/>
        </w:rPr>
        <w:t xml:space="preserve">De entrada se encuentran acreditados con los documentos aportados que </w:t>
      </w:r>
      <w:r w:rsidR="00C82065">
        <w:rPr>
          <w:rFonts w:ascii="Arial Narrow" w:hAnsi="Arial Narrow" w:cs="Arial"/>
          <w:sz w:val="28"/>
          <w:szCs w:val="28"/>
        </w:rPr>
        <w:t xml:space="preserve">el óbito del señor </w:t>
      </w:r>
      <w:r>
        <w:rPr>
          <w:rFonts w:ascii="Arial Narrow" w:hAnsi="Arial Narrow" w:cs="Arial"/>
          <w:sz w:val="28"/>
          <w:szCs w:val="28"/>
        </w:rPr>
        <w:t>Luís Enrique Pineda Vélez</w:t>
      </w:r>
      <w:r w:rsidR="00C82065">
        <w:rPr>
          <w:rFonts w:ascii="Arial Narrow" w:hAnsi="Arial Narrow" w:cs="Arial"/>
          <w:sz w:val="28"/>
          <w:szCs w:val="28"/>
        </w:rPr>
        <w:t xml:space="preserve"> tuvo lugar el 8 de</w:t>
      </w:r>
      <w:r>
        <w:rPr>
          <w:rFonts w:ascii="Arial Narrow" w:hAnsi="Arial Narrow" w:cs="Arial"/>
          <w:sz w:val="28"/>
          <w:szCs w:val="28"/>
        </w:rPr>
        <w:t xml:space="preserve"> agosto de 2008</w:t>
      </w:r>
      <w:r w:rsidR="00C82065">
        <w:rPr>
          <w:rFonts w:ascii="Arial Narrow" w:hAnsi="Arial Narrow" w:cs="Arial"/>
          <w:sz w:val="28"/>
          <w:szCs w:val="28"/>
        </w:rPr>
        <w:t xml:space="preserve"> (</w:t>
      </w:r>
      <w:proofErr w:type="spellStart"/>
      <w:r w:rsidR="00C82065">
        <w:rPr>
          <w:rFonts w:ascii="Arial Narrow" w:hAnsi="Arial Narrow" w:cs="Arial"/>
          <w:sz w:val="28"/>
          <w:szCs w:val="28"/>
        </w:rPr>
        <w:t>fl</w:t>
      </w:r>
      <w:proofErr w:type="spellEnd"/>
      <w:r w:rsidR="00C82065">
        <w:rPr>
          <w:rFonts w:ascii="Arial Narrow" w:hAnsi="Arial Narrow" w:cs="Arial"/>
          <w:sz w:val="28"/>
          <w:szCs w:val="28"/>
        </w:rPr>
        <w:t xml:space="preserve">. 13); que </w:t>
      </w:r>
      <w:r>
        <w:rPr>
          <w:rFonts w:ascii="Arial Narrow" w:hAnsi="Arial Narrow" w:cs="Arial"/>
          <w:sz w:val="28"/>
          <w:szCs w:val="28"/>
        </w:rPr>
        <w:t>estuvo afiliado al Régimen de Prima Media desde el 13 de agosto de 1979</w:t>
      </w:r>
      <w:r w:rsidR="0026293B">
        <w:rPr>
          <w:rFonts w:ascii="Arial Narrow" w:hAnsi="Arial Narrow" w:cs="Arial"/>
          <w:sz w:val="28"/>
          <w:szCs w:val="28"/>
        </w:rPr>
        <w:t xml:space="preserve"> y hasta el 30 de junio de 2008</w:t>
      </w:r>
      <w:r>
        <w:rPr>
          <w:rFonts w:ascii="Arial Narrow" w:hAnsi="Arial Narrow" w:cs="Arial"/>
          <w:sz w:val="28"/>
          <w:szCs w:val="28"/>
        </w:rPr>
        <w:t xml:space="preserve">; que en toda su vida laboral aportó al sistema </w:t>
      </w:r>
      <w:r w:rsidR="0026293B">
        <w:rPr>
          <w:rFonts w:ascii="Arial Narrow" w:hAnsi="Arial Narrow" w:cs="Arial"/>
          <w:sz w:val="28"/>
          <w:szCs w:val="28"/>
        </w:rPr>
        <w:t xml:space="preserve">67 semanas, de las cuales, 58 semanas lo fueron en los tres años </w:t>
      </w:r>
      <w:r>
        <w:rPr>
          <w:rFonts w:ascii="Arial Narrow" w:hAnsi="Arial Narrow" w:cs="Arial"/>
          <w:sz w:val="28"/>
          <w:szCs w:val="28"/>
        </w:rPr>
        <w:t>anteriores a su deceso</w:t>
      </w:r>
      <w:r w:rsidR="0026293B">
        <w:rPr>
          <w:rFonts w:ascii="Arial Narrow" w:hAnsi="Arial Narrow" w:cs="Arial"/>
          <w:sz w:val="28"/>
          <w:szCs w:val="28"/>
        </w:rPr>
        <w:t>, todo lo anterior, conforme al acto administrativo que negó la  prestación económica que hoy se reclama, visible a folios 20 a 21.</w:t>
      </w:r>
    </w:p>
    <w:p w:rsidR="0026293B" w:rsidRDefault="0026293B" w:rsidP="0026293B">
      <w:pPr>
        <w:autoSpaceDE w:val="0"/>
        <w:autoSpaceDN w:val="0"/>
        <w:adjustRightInd w:val="0"/>
        <w:ind w:left="-142" w:firstLine="142"/>
        <w:jc w:val="both"/>
        <w:rPr>
          <w:rFonts w:ascii="Arial Narrow" w:hAnsi="Arial Narrow" w:cs="Arial"/>
          <w:sz w:val="28"/>
          <w:szCs w:val="28"/>
        </w:rPr>
      </w:pPr>
    </w:p>
    <w:p w:rsidR="00C5006B" w:rsidRDefault="0026293B" w:rsidP="0026293B">
      <w:pPr>
        <w:autoSpaceDE w:val="0"/>
        <w:autoSpaceDN w:val="0"/>
        <w:adjustRightInd w:val="0"/>
        <w:spacing w:line="360" w:lineRule="auto"/>
        <w:ind w:left="-142" w:firstLine="142"/>
        <w:jc w:val="both"/>
        <w:rPr>
          <w:rFonts w:ascii="Arial Narrow" w:hAnsi="Arial Narrow" w:cs="Arial"/>
          <w:sz w:val="28"/>
          <w:szCs w:val="28"/>
          <w:lang w:val="es-ES"/>
        </w:rPr>
      </w:pPr>
      <w:r>
        <w:rPr>
          <w:rFonts w:ascii="Arial Narrow" w:hAnsi="Arial Narrow" w:cs="Arial"/>
          <w:sz w:val="28"/>
          <w:szCs w:val="28"/>
        </w:rPr>
        <w:tab/>
        <w:t xml:space="preserve">Así las cosas, </w:t>
      </w:r>
      <w:r w:rsidR="00C82065" w:rsidRPr="005C1838">
        <w:rPr>
          <w:rFonts w:ascii="Arial Narrow" w:hAnsi="Arial Narrow" w:cs="Arial"/>
          <w:sz w:val="28"/>
          <w:szCs w:val="28"/>
        </w:rPr>
        <w:t>teniendo en cuenta la fecha de</w:t>
      </w:r>
      <w:r w:rsidR="00C82065">
        <w:rPr>
          <w:rFonts w:ascii="Arial Narrow" w:hAnsi="Arial Narrow" w:cs="Arial"/>
          <w:sz w:val="28"/>
          <w:szCs w:val="28"/>
        </w:rPr>
        <w:t xml:space="preserve">l deceso del afiliado, la </w:t>
      </w:r>
      <w:r w:rsidR="00C82065" w:rsidRPr="005C1838">
        <w:rPr>
          <w:rFonts w:ascii="Arial Narrow" w:hAnsi="Arial Narrow" w:cs="Arial"/>
          <w:sz w:val="28"/>
          <w:szCs w:val="28"/>
        </w:rPr>
        <w:t>normativa aplicable al caso bajo estudio es la</w:t>
      </w:r>
      <w:r>
        <w:rPr>
          <w:rFonts w:ascii="Arial Narrow" w:hAnsi="Arial Narrow" w:cs="Arial"/>
          <w:sz w:val="28"/>
          <w:szCs w:val="28"/>
        </w:rPr>
        <w:t xml:space="preserve"> Ley 797 de 2003, que modificó </w:t>
      </w:r>
      <w:r w:rsidR="00C82065" w:rsidRPr="005C1838">
        <w:rPr>
          <w:rFonts w:ascii="Arial Narrow" w:hAnsi="Arial Narrow" w:cs="Arial"/>
          <w:sz w:val="28"/>
          <w:szCs w:val="28"/>
        </w:rPr>
        <w:t>l</w:t>
      </w:r>
      <w:r>
        <w:rPr>
          <w:rFonts w:ascii="Arial Narrow" w:hAnsi="Arial Narrow" w:cs="Arial"/>
          <w:sz w:val="28"/>
          <w:szCs w:val="28"/>
        </w:rPr>
        <w:t>os</w:t>
      </w:r>
      <w:r w:rsidR="00C82065" w:rsidRPr="005C1838">
        <w:rPr>
          <w:rFonts w:ascii="Arial Narrow" w:hAnsi="Arial Narrow" w:cs="Arial"/>
          <w:sz w:val="28"/>
          <w:szCs w:val="28"/>
        </w:rPr>
        <w:t xml:space="preserve"> artículo</w:t>
      </w:r>
      <w:r>
        <w:rPr>
          <w:rFonts w:ascii="Arial Narrow" w:hAnsi="Arial Narrow" w:cs="Arial"/>
          <w:sz w:val="28"/>
          <w:szCs w:val="28"/>
        </w:rPr>
        <w:t>s</w:t>
      </w:r>
      <w:r w:rsidR="00C82065" w:rsidRPr="005C1838">
        <w:rPr>
          <w:rFonts w:ascii="Arial Narrow" w:hAnsi="Arial Narrow" w:cs="Arial"/>
          <w:sz w:val="28"/>
          <w:szCs w:val="28"/>
        </w:rPr>
        <w:t xml:space="preserve"> 4</w:t>
      </w:r>
      <w:r>
        <w:rPr>
          <w:rFonts w:ascii="Arial Narrow" w:hAnsi="Arial Narrow" w:cs="Arial"/>
          <w:sz w:val="28"/>
          <w:szCs w:val="28"/>
        </w:rPr>
        <w:t>6 y</w:t>
      </w:r>
      <w:r w:rsidR="00C82065" w:rsidRPr="005C1838">
        <w:rPr>
          <w:rFonts w:ascii="Arial Narrow" w:hAnsi="Arial Narrow" w:cs="Arial"/>
          <w:sz w:val="28"/>
          <w:szCs w:val="28"/>
        </w:rPr>
        <w:t xml:space="preserve"> </w:t>
      </w:r>
      <w:r>
        <w:rPr>
          <w:rFonts w:ascii="Arial Narrow" w:hAnsi="Arial Narrow" w:cs="Arial"/>
          <w:sz w:val="28"/>
          <w:szCs w:val="28"/>
        </w:rPr>
        <w:t xml:space="preserve">47 </w:t>
      </w:r>
      <w:r w:rsidR="00C82065" w:rsidRPr="005C1838">
        <w:rPr>
          <w:rFonts w:ascii="Arial Narrow" w:hAnsi="Arial Narrow" w:cs="Arial"/>
          <w:sz w:val="28"/>
          <w:szCs w:val="28"/>
        </w:rPr>
        <w:t xml:space="preserve">de la </w:t>
      </w:r>
      <w:r w:rsidR="00C82065" w:rsidRPr="005C1838">
        <w:rPr>
          <w:rFonts w:ascii="Arial Narrow" w:hAnsi="Arial Narrow" w:cs="Arial"/>
          <w:sz w:val="28"/>
          <w:szCs w:val="28"/>
          <w:lang w:val="es-ES"/>
        </w:rPr>
        <w:t>Ley 100 de 1993</w:t>
      </w:r>
      <w:r>
        <w:rPr>
          <w:rFonts w:ascii="Arial Narrow" w:hAnsi="Arial Narrow" w:cs="Arial"/>
          <w:sz w:val="28"/>
          <w:szCs w:val="28"/>
          <w:lang w:val="es-ES"/>
        </w:rPr>
        <w:t xml:space="preserve">. </w:t>
      </w:r>
    </w:p>
    <w:p w:rsidR="00C5006B" w:rsidRDefault="00C5006B" w:rsidP="00C5006B">
      <w:pPr>
        <w:autoSpaceDE w:val="0"/>
        <w:autoSpaceDN w:val="0"/>
        <w:adjustRightInd w:val="0"/>
        <w:ind w:left="-142" w:firstLine="142"/>
        <w:jc w:val="both"/>
        <w:rPr>
          <w:rFonts w:ascii="Arial Narrow" w:hAnsi="Arial Narrow" w:cs="Arial"/>
          <w:sz w:val="28"/>
          <w:szCs w:val="28"/>
          <w:lang w:val="es-ES"/>
        </w:rPr>
      </w:pPr>
    </w:p>
    <w:p w:rsidR="0026293B" w:rsidRDefault="00C5006B" w:rsidP="0026293B">
      <w:pPr>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lang w:val="es-ES"/>
        </w:rPr>
        <w:tab/>
      </w:r>
      <w:r w:rsidR="0026293B">
        <w:rPr>
          <w:rFonts w:ascii="Arial Narrow" w:hAnsi="Arial Narrow" w:cs="Arial"/>
          <w:sz w:val="28"/>
          <w:szCs w:val="28"/>
          <w:lang w:val="es-ES"/>
        </w:rPr>
        <w:t>El primer canon dispone</w:t>
      </w:r>
      <w:r>
        <w:rPr>
          <w:rFonts w:ascii="Arial Narrow" w:hAnsi="Arial Narrow" w:cs="Arial"/>
          <w:sz w:val="28"/>
          <w:szCs w:val="28"/>
          <w:lang w:val="es-ES"/>
        </w:rPr>
        <w:t xml:space="preserve"> que </w:t>
      </w:r>
      <w:r w:rsidR="0026293B">
        <w:rPr>
          <w:rFonts w:ascii="Arial Narrow" w:hAnsi="Arial Narrow" w:cs="Arial"/>
          <w:sz w:val="28"/>
          <w:szCs w:val="28"/>
          <w:lang w:val="es-ES"/>
        </w:rPr>
        <w:t xml:space="preserve">para hacerse </w:t>
      </w:r>
      <w:r w:rsidR="00536659">
        <w:rPr>
          <w:rFonts w:ascii="Arial Narrow" w:hAnsi="Arial Narrow" w:cs="Arial"/>
          <w:sz w:val="28"/>
          <w:szCs w:val="28"/>
          <w:lang w:val="es-ES"/>
        </w:rPr>
        <w:t xml:space="preserve">acceder a </w:t>
      </w:r>
      <w:r w:rsidR="0026293B">
        <w:rPr>
          <w:rFonts w:ascii="Arial Narrow" w:hAnsi="Arial Narrow" w:cs="Arial"/>
          <w:sz w:val="28"/>
          <w:szCs w:val="28"/>
          <w:lang w:val="es-ES"/>
        </w:rPr>
        <w:t xml:space="preserve">la pensión de sobrevivientes, el afiliado </w:t>
      </w:r>
      <w:r>
        <w:rPr>
          <w:rFonts w:ascii="Arial Narrow" w:hAnsi="Arial Narrow" w:cs="Arial"/>
          <w:sz w:val="28"/>
          <w:szCs w:val="28"/>
          <w:lang w:val="es-ES"/>
        </w:rPr>
        <w:t xml:space="preserve">debió haber </w:t>
      </w:r>
      <w:r w:rsidR="0026293B">
        <w:rPr>
          <w:rFonts w:ascii="Arial Narrow" w:hAnsi="Arial Narrow" w:cs="Arial"/>
          <w:sz w:val="28"/>
          <w:szCs w:val="28"/>
          <w:lang w:val="es-ES"/>
        </w:rPr>
        <w:t>cotizado 50 semanas dentro de los tres años anteriores a</w:t>
      </w:r>
      <w:r>
        <w:rPr>
          <w:rFonts w:ascii="Arial Narrow" w:hAnsi="Arial Narrow" w:cs="Arial"/>
          <w:sz w:val="28"/>
          <w:szCs w:val="28"/>
          <w:lang w:val="es-ES"/>
        </w:rPr>
        <w:t xml:space="preserve"> su</w:t>
      </w:r>
      <w:r w:rsidR="0026293B">
        <w:rPr>
          <w:rFonts w:ascii="Arial Narrow" w:hAnsi="Arial Narrow" w:cs="Arial"/>
          <w:sz w:val="28"/>
          <w:szCs w:val="28"/>
          <w:lang w:val="es-ES"/>
        </w:rPr>
        <w:t xml:space="preserve"> fallecimiento</w:t>
      </w:r>
      <w:r>
        <w:rPr>
          <w:rFonts w:ascii="Arial Narrow" w:hAnsi="Arial Narrow" w:cs="Arial"/>
          <w:sz w:val="28"/>
          <w:szCs w:val="28"/>
          <w:lang w:val="es-ES"/>
        </w:rPr>
        <w:t xml:space="preserve"> –requisito objetivo-; e</w:t>
      </w:r>
      <w:r w:rsidR="0026293B">
        <w:rPr>
          <w:rFonts w:ascii="Arial Narrow" w:hAnsi="Arial Narrow" w:cs="Arial"/>
          <w:sz w:val="28"/>
          <w:szCs w:val="28"/>
          <w:lang w:val="es-ES"/>
        </w:rPr>
        <w:t>n tanto que el segundo</w:t>
      </w:r>
      <w:r>
        <w:rPr>
          <w:rFonts w:ascii="Arial Narrow" w:hAnsi="Arial Narrow" w:cs="Arial"/>
          <w:sz w:val="28"/>
          <w:szCs w:val="28"/>
          <w:lang w:val="es-ES"/>
        </w:rPr>
        <w:t xml:space="preserve"> artículo referido</w:t>
      </w:r>
      <w:r w:rsidR="0026293B">
        <w:rPr>
          <w:rFonts w:ascii="Arial Narrow" w:hAnsi="Arial Narrow" w:cs="Arial"/>
          <w:sz w:val="28"/>
          <w:szCs w:val="28"/>
          <w:lang w:val="es-ES"/>
        </w:rPr>
        <w:t>, establece el presupuesto subjetivo,</w:t>
      </w:r>
      <w:r>
        <w:rPr>
          <w:rFonts w:ascii="Arial Narrow" w:hAnsi="Arial Narrow" w:cs="Arial"/>
          <w:sz w:val="28"/>
          <w:szCs w:val="28"/>
          <w:lang w:val="es-ES"/>
        </w:rPr>
        <w:t xml:space="preserve"> </w:t>
      </w:r>
      <w:r w:rsidR="00997FE6">
        <w:rPr>
          <w:rFonts w:ascii="Arial Narrow" w:hAnsi="Arial Narrow" w:cs="Arial"/>
          <w:sz w:val="28"/>
          <w:szCs w:val="28"/>
          <w:lang w:val="es-ES"/>
        </w:rPr>
        <w:t>estableciendo que serán beneficiar</w:t>
      </w:r>
      <w:r w:rsidR="00536659">
        <w:rPr>
          <w:rFonts w:ascii="Arial Narrow" w:hAnsi="Arial Narrow" w:cs="Arial"/>
          <w:sz w:val="28"/>
          <w:szCs w:val="28"/>
          <w:lang w:val="es-ES"/>
        </w:rPr>
        <w:t>i</w:t>
      </w:r>
      <w:r w:rsidR="00997FE6">
        <w:rPr>
          <w:rFonts w:ascii="Arial Narrow" w:hAnsi="Arial Narrow" w:cs="Arial"/>
          <w:sz w:val="28"/>
          <w:szCs w:val="28"/>
          <w:lang w:val="es-ES"/>
        </w:rPr>
        <w:t>as de dicha prestación económica, la</w:t>
      </w:r>
      <w:r w:rsidR="0026293B">
        <w:rPr>
          <w:rFonts w:ascii="Arial Narrow" w:hAnsi="Arial Narrow" w:cs="Arial"/>
          <w:sz w:val="28"/>
          <w:szCs w:val="28"/>
          <w:lang w:val="es-ES"/>
        </w:rPr>
        <w:t xml:space="preserve"> cónyuge o compañera permanente</w:t>
      </w:r>
      <w:r w:rsidR="00997FE6">
        <w:rPr>
          <w:rFonts w:ascii="Arial Narrow" w:hAnsi="Arial Narrow" w:cs="Arial"/>
          <w:sz w:val="28"/>
          <w:szCs w:val="28"/>
          <w:lang w:val="es-ES"/>
        </w:rPr>
        <w:t xml:space="preserve"> que acredite </w:t>
      </w:r>
      <w:r w:rsidR="00C82065" w:rsidRPr="005C1838">
        <w:rPr>
          <w:rFonts w:ascii="Arial Narrow" w:hAnsi="Arial Narrow" w:cs="Arial"/>
          <w:sz w:val="28"/>
          <w:szCs w:val="28"/>
        </w:rPr>
        <w:t>no menos de 5 años de convivencia con</w:t>
      </w:r>
      <w:r w:rsidR="0026293B">
        <w:rPr>
          <w:rFonts w:ascii="Arial Narrow" w:hAnsi="Arial Narrow" w:cs="Arial"/>
          <w:sz w:val="28"/>
          <w:szCs w:val="28"/>
        </w:rPr>
        <w:t xml:space="preserve"> el </w:t>
      </w:r>
      <w:proofErr w:type="spellStart"/>
      <w:r w:rsidR="0026293B">
        <w:rPr>
          <w:rFonts w:ascii="Arial Narrow" w:hAnsi="Arial Narrow" w:cs="Arial"/>
          <w:sz w:val="28"/>
          <w:szCs w:val="28"/>
        </w:rPr>
        <w:t>obitado</w:t>
      </w:r>
      <w:proofErr w:type="spellEnd"/>
      <w:r w:rsidR="00C82065" w:rsidRPr="005C1838">
        <w:rPr>
          <w:rFonts w:ascii="Arial Narrow" w:hAnsi="Arial Narrow" w:cs="Arial"/>
          <w:sz w:val="28"/>
          <w:szCs w:val="28"/>
        </w:rPr>
        <w:t xml:space="preserve">, anteriores a la muerte de </w:t>
      </w:r>
      <w:r w:rsidR="00997FE6">
        <w:rPr>
          <w:rFonts w:ascii="Arial Narrow" w:hAnsi="Arial Narrow" w:cs="Arial"/>
          <w:sz w:val="28"/>
          <w:szCs w:val="28"/>
        </w:rPr>
        <w:t>aquél</w:t>
      </w:r>
      <w:r w:rsidR="00C82065" w:rsidRPr="005C1838">
        <w:rPr>
          <w:rFonts w:ascii="Arial Narrow" w:hAnsi="Arial Narrow" w:cs="Arial"/>
          <w:sz w:val="28"/>
          <w:szCs w:val="28"/>
        </w:rPr>
        <w:t>.</w:t>
      </w:r>
    </w:p>
    <w:p w:rsidR="00C82065" w:rsidRDefault="00536659" w:rsidP="0026293B">
      <w:pPr>
        <w:autoSpaceDE w:val="0"/>
        <w:autoSpaceDN w:val="0"/>
        <w:adjustRightInd w:val="0"/>
        <w:spacing w:line="360" w:lineRule="auto"/>
        <w:ind w:left="-142" w:firstLine="142"/>
        <w:jc w:val="both"/>
        <w:rPr>
          <w:rFonts w:ascii="Arial Narrow" w:hAnsi="Arial Narrow" w:cs="Arial"/>
          <w:i/>
          <w:sz w:val="28"/>
          <w:szCs w:val="28"/>
        </w:rPr>
      </w:pPr>
      <w:r>
        <w:rPr>
          <w:rFonts w:ascii="Arial Narrow" w:hAnsi="Arial Narrow" w:cs="Arial"/>
          <w:sz w:val="28"/>
          <w:szCs w:val="28"/>
        </w:rPr>
        <w:lastRenderedPageBreak/>
        <w:tab/>
        <w:t xml:space="preserve">En el </w:t>
      </w:r>
      <w:r>
        <w:rPr>
          <w:rFonts w:ascii="Arial Narrow" w:hAnsi="Arial Narrow" w:cs="Arial"/>
          <w:i/>
          <w:sz w:val="28"/>
          <w:szCs w:val="28"/>
        </w:rPr>
        <w:t xml:space="preserve">sub-lite, </w:t>
      </w:r>
      <w:r>
        <w:rPr>
          <w:rFonts w:ascii="Arial Narrow" w:hAnsi="Arial Narrow" w:cs="Arial"/>
          <w:sz w:val="28"/>
          <w:szCs w:val="28"/>
        </w:rPr>
        <w:t>no existe duda alguna en cuanto a que el señor Luís Enrique Pineda Vélez, dejó causada la pensión de sobrevivientes,</w:t>
      </w:r>
      <w:r w:rsidR="00055F08">
        <w:rPr>
          <w:rFonts w:ascii="Arial Narrow" w:hAnsi="Arial Narrow" w:cs="Arial"/>
          <w:sz w:val="28"/>
          <w:szCs w:val="28"/>
        </w:rPr>
        <w:t xml:space="preserve"> dado que en los tres años anteriores a su deceso, cotizó un número de semanas superior a las exigidas por la normativa atrás referida. Así las cosas, </w:t>
      </w:r>
      <w:r>
        <w:rPr>
          <w:rFonts w:ascii="Arial Narrow" w:hAnsi="Arial Narrow" w:cs="Arial"/>
          <w:sz w:val="28"/>
          <w:szCs w:val="28"/>
        </w:rPr>
        <w:t xml:space="preserve">pasará la Sala a determinar si la demandante cumple con el requisito subjetivo, para hacerse merecedora de dicha gracia pensional. </w:t>
      </w:r>
      <w:r w:rsidR="00C82065" w:rsidRPr="005C1838">
        <w:rPr>
          <w:rFonts w:ascii="Arial Narrow" w:hAnsi="Arial Narrow" w:cs="Arial"/>
          <w:sz w:val="28"/>
          <w:szCs w:val="28"/>
        </w:rPr>
        <w:t>Al respecto se recaudaron las declaraciones de</w:t>
      </w:r>
      <w:r>
        <w:rPr>
          <w:rFonts w:ascii="Arial Narrow" w:hAnsi="Arial Narrow" w:cs="Arial"/>
          <w:sz w:val="28"/>
          <w:szCs w:val="28"/>
        </w:rPr>
        <w:t xml:space="preserve"> Claudia Liliana Molina Castañeda, Blanca </w:t>
      </w:r>
      <w:proofErr w:type="spellStart"/>
      <w:r>
        <w:rPr>
          <w:rFonts w:ascii="Arial Narrow" w:hAnsi="Arial Narrow" w:cs="Arial"/>
          <w:sz w:val="28"/>
          <w:szCs w:val="28"/>
        </w:rPr>
        <w:t>Estella</w:t>
      </w:r>
      <w:proofErr w:type="spellEnd"/>
      <w:r>
        <w:rPr>
          <w:rFonts w:ascii="Arial Narrow" w:hAnsi="Arial Narrow" w:cs="Arial"/>
          <w:sz w:val="28"/>
          <w:szCs w:val="28"/>
        </w:rPr>
        <w:t xml:space="preserve"> Chala </w:t>
      </w:r>
      <w:proofErr w:type="spellStart"/>
      <w:r>
        <w:rPr>
          <w:rFonts w:ascii="Arial Narrow" w:hAnsi="Arial Narrow" w:cs="Arial"/>
          <w:sz w:val="28"/>
          <w:szCs w:val="28"/>
        </w:rPr>
        <w:t>Zanabria</w:t>
      </w:r>
      <w:proofErr w:type="spellEnd"/>
      <w:r>
        <w:rPr>
          <w:rFonts w:ascii="Arial Narrow" w:hAnsi="Arial Narrow" w:cs="Arial"/>
          <w:sz w:val="28"/>
          <w:szCs w:val="28"/>
        </w:rPr>
        <w:t xml:space="preserve"> y Francisco Luís Arango Arismendi</w:t>
      </w:r>
      <w:r w:rsidR="00C82065">
        <w:rPr>
          <w:rFonts w:ascii="Arial Narrow" w:hAnsi="Arial Narrow" w:cs="Arial"/>
          <w:i/>
          <w:sz w:val="28"/>
          <w:szCs w:val="28"/>
        </w:rPr>
        <w:t>.</w:t>
      </w:r>
    </w:p>
    <w:p w:rsidR="00C82065" w:rsidRPr="005C1838" w:rsidRDefault="00C82065" w:rsidP="00C82065">
      <w:pPr>
        <w:autoSpaceDE w:val="0"/>
        <w:autoSpaceDN w:val="0"/>
        <w:adjustRightInd w:val="0"/>
        <w:ind w:left="-142" w:firstLine="142"/>
        <w:jc w:val="both"/>
        <w:rPr>
          <w:rFonts w:ascii="Arial Narrow" w:hAnsi="Arial Narrow" w:cs="Arial"/>
          <w:sz w:val="28"/>
          <w:szCs w:val="28"/>
        </w:rPr>
      </w:pPr>
      <w:r w:rsidRPr="005C1838">
        <w:rPr>
          <w:rFonts w:ascii="Arial Narrow" w:hAnsi="Arial Narrow" w:cs="Arial"/>
          <w:sz w:val="28"/>
          <w:szCs w:val="28"/>
        </w:rPr>
        <w:t xml:space="preserve"> </w:t>
      </w:r>
    </w:p>
    <w:p w:rsidR="00D45034" w:rsidRDefault="00C82065" w:rsidP="00C82065">
      <w:pPr>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rPr>
        <w:tab/>
      </w:r>
      <w:r w:rsidR="00A218E5">
        <w:rPr>
          <w:rFonts w:ascii="Arial Narrow" w:hAnsi="Arial Narrow" w:cs="Arial"/>
          <w:sz w:val="28"/>
          <w:szCs w:val="28"/>
        </w:rPr>
        <w:t xml:space="preserve">Los deponentes </w:t>
      </w:r>
      <w:r w:rsidR="00536659">
        <w:rPr>
          <w:rFonts w:ascii="Arial Narrow" w:hAnsi="Arial Narrow" w:cs="Arial"/>
          <w:sz w:val="28"/>
          <w:szCs w:val="28"/>
        </w:rPr>
        <w:t xml:space="preserve">al unísono adujeron conocer a los señores Luís Enrique Pineda Vélez y Yolanda </w:t>
      </w:r>
      <w:proofErr w:type="spellStart"/>
      <w:r w:rsidR="00536659">
        <w:rPr>
          <w:rFonts w:ascii="Arial Narrow" w:hAnsi="Arial Narrow" w:cs="Arial"/>
          <w:sz w:val="28"/>
          <w:szCs w:val="28"/>
        </w:rPr>
        <w:t>Tabima</w:t>
      </w:r>
      <w:proofErr w:type="spellEnd"/>
      <w:r w:rsidR="00536659">
        <w:rPr>
          <w:rFonts w:ascii="Arial Narrow" w:hAnsi="Arial Narrow" w:cs="Arial"/>
          <w:sz w:val="28"/>
          <w:szCs w:val="28"/>
        </w:rPr>
        <w:t xml:space="preserve"> de Palacio, </w:t>
      </w:r>
      <w:r w:rsidR="00D45034">
        <w:rPr>
          <w:rFonts w:ascii="Arial Narrow" w:hAnsi="Arial Narrow" w:cs="Arial"/>
          <w:sz w:val="28"/>
          <w:szCs w:val="28"/>
        </w:rPr>
        <w:t xml:space="preserve">desde </w:t>
      </w:r>
      <w:r w:rsidR="00536659">
        <w:rPr>
          <w:rFonts w:ascii="Arial Narrow" w:hAnsi="Arial Narrow" w:cs="Arial"/>
          <w:sz w:val="28"/>
          <w:szCs w:val="28"/>
        </w:rPr>
        <w:t>hac</w:t>
      </w:r>
      <w:r w:rsidR="00055F08">
        <w:rPr>
          <w:rFonts w:ascii="Arial Narrow" w:hAnsi="Arial Narrow" w:cs="Arial"/>
          <w:sz w:val="28"/>
          <w:szCs w:val="28"/>
        </w:rPr>
        <w:t>ía 25 o 30 años</w:t>
      </w:r>
      <w:r w:rsidR="00D45034">
        <w:rPr>
          <w:rFonts w:ascii="Arial Narrow" w:hAnsi="Arial Narrow" w:cs="Arial"/>
          <w:sz w:val="28"/>
          <w:szCs w:val="28"/>
        </w:rPr>
        <w:t>; que</w:t>
      </w:r>
      <w:r w:rsidR="00055F08">
        <w:rPr>
          <w:rFonts w:ascii="Arial Narrow" w:hAnsi="Arial Narrow" w:cs="Arial"/>
          <w:sz w:val="28"/>
          <w:szCs w:val="28"/>
        </w:rPr>
        <w:t xml:space="preserve"> como pareja aproximadamente de 10 a 15 años; </w:t>
      </w:r>
      <w:r w:rsidR="00536659">
        <w:rPr>
          <w:rFonts w:ascii="Arial Narrow" w:hAnsi="Arial Narrow" w:cs="Arial"/>
          <w:sz w:val="28"/>
          <w:szCs w:val="28"/>
        </w:rPr>
        <w:t>que</w:t>
      </w:r>
      <w:r w:rsidR="00055F08">
        <w:rPr>
          <w:rFonts w:ascii="Arial Narrow" w:hAnsi="Arial Narrow" w:cs="Arial"/>
          <w:sz w:val="28"/>
          <w:szCs w:val="28"/>
        </w:rPr>
        <w:t xml:space="preserve"> </w:t>
      </w:r>
      <w:r w:rsidR="00A218E5">
        <w:rPr>
          <w:rFonts w:ascii="Arial Narrow" w:hAnsi="Arial Narrow" w:cs="Arial"/>
          <w:sz w:val="28"/>
          <w:szCs w:val="28"/>
        </w:rPr>
        <w:t xml:space="preserve">durante dicho lapso no hubo </w:t>
      </w:r>
      <w:r w:rsidR="00055F08">
        <w:rPr>
          <w:rFonts w:ascii="Arial Narrow" w:hAnsi="Arial Narrow" w:cs="Arial"/>
          <w:sz w:val="28"/>
          <w:szCs w:val="28"/>
        </w:rPr>
        <w:t>separación</w:t>
      </w:r>
      <w:r w:rsidR="00A218E5">
        <w:rPr>
          <w:rFonts w:ascii="Arial Narrow" w:hAnsi="Arial Narrow" w:cs="Arial"/>
          <w:sz w:val="28"/>
          <w:szCs w:val="28"/>
        </w:rPr>
        <w:t xml:space="preserve"> alguna</w:t>
      </w:r>
      <w:r w:rsidR="00D45034">
        <w:rPr>
          <w:rFonts w:ascii="Arial Narrow" w:hAnsi="Arial Narrow" w:cs="Arial"/>
          <w:sz w:val="28"/>
          <w:szCs w:val="28"/>
        </w:rPr>
        <w:t xml:space="preserve"> entre ellos</w:t>
      </w:r>
      <w:r w:rsidR="00055F08">
        <w:rPr>
          <w:rFonts w:ascii="Arial Narrow" w:hAnsi="Arial Narrow" w:cs="Arial"/>
          <w:sz w:val="28"/>
          <w:szCs w:val="28"/>
        </w:rPr>
        <w:t>; que siempre vivieron en</w:t>
      </w:r>
      <w:r w:rsidR="00A218E5">
        <w:rPr>
          <w:rFonts w:ascii="Arial Narrow" w:hAnsi="Arial Narrow" w:cs="Arial"/>
          <w:sz w:val="28"/>
          <w:szCs w:val="28"/>
        </w:rPr>
        <w:t xml:space="preserve"> la misma</w:t>
      </w:r>
      <w:r w:rsidR="00D45034">
        <w:rPr>
          <w:rFonts w:ascii="Arial Narrow" w:hAnsi="Arial Narrow" w:cs="Arial"/>
          <w:sz w:val="28"/>
          <w:szCs w:val="28"/>
        </w:rPr>
        <w:t xml:space="preserve"> casa; que el causante había convivido con otra señora llamada Gloria, con quien tuvo hijos, los cuales para la fecha de su deceso  eran mayores de edad; que la actora estuvo casada con un señor Alfonso, con quien tuvo tres hijos, uno de los cuales falleció; que de Alfonso se separó mucho tiempo antes de convivir con Luís Enrique; que la demandante y el </w:t>
      </w:r>
      <w:proofErr w:type="spellStart"/>
      <w:r w:rsidR="00D45034">
        <w:rPr>
          <w:rFonts w:ascii="Arial Narrow" w:hAnsi="Arial Narrow" w:cs="Arial"/>
          <w:sz w:val="28"/>
          <w:szCs w:val="28"/>
        </w:rPr>
        <w:t>obitado</w:t>
      </w:r>
      <w:proofErr w:type="spellEnd"/>
      <w:r w:rsidR="00D45034">
        <w:rPr>
          <w:rFonts w:ascii="Arial Narrow" w:hAnsi="Arial Narrow" w:cs="Arial"/>
          <w:sz w:val="28"/>
          <w:szCs w:val="28"/>
        </w:rPr>
        <w:t xml:space="preserve"> no procrearon hijos; que el fallecido ejerció siempre el oficio de cortador, trabajando en diferentes zapaterías.</w:t>
      </w:r>
    </w:p>
    <w:p w:rsidR="00D45034" w:rsidRDefault="00D45034" w:rsidP="00D45034">
      <w:pPr>
        <w:autoSpaceDE w:val="0"/>
        <w:autoSpaceDN w:val="0"/>
        <w:adjustRightInd w:val="0"/>
        <w:ind w:left="-142" w:firstLine="142"/>
        <w:jc w:val="both"/>
        <w:rPr>
          <w:rFonts w:ascii="Arial Narrow" w:hAnsi="Arial Narrow" w:cs="Arial"/>
          <w:sz w:val="28"/>
          <w:szCs w:val="28"/>
        </w:rPr>
      </w:pPr>
    </w:p>
    <w:p w:rsidR="002A21F5" w:rsidRDefault="00D45034" w:rsidP="00C82065">
      <w:pPr>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rPr>
        <w:tab/>
        <w:t>Abonaron que cuando el señor Luís Enrique se enfermó,</w:t>
      </w:r>
      <w:r w:rsidR="002A21F5">
        <w:rPr>
          <w:rFonts w:ascii="Arial Narrow" w:hAnsi="Arial Narrow" w:cs="Arial"/>
          <w:sz w:val="28"/>
          <w:szCs w:val="28"/>
        </w:rPr>
        <w:t xml:space="preserve"> se fue para la casa de una hermana –Gladys-; que cuando lo internaron en la Clínica Los Rosales, Yolanda iba todos los días a cuidarlo, bañarlo y que estuvo pendiente de él todo el tiempo; que la familia de él no quería a la demandante, desconociendo los motivos de tal rechazo.</w:t>
      </w:r>
    </w:p>
    <w:p w:rsidR="00EF7F9D" w:rsidRDefault="00EF7F9D" w:rsidP="00AF23A4">
      <w:pPr>
        <w:autoSpaceDE w:val="0"/>
        <w:autoSpaceDN w:val="0"/>
        <w:adjustRightInd w:val="0"/>
        <w:ind w:left="-142" w:firstLine="142"/>
        <w:jc w:val="both"/>
        <w:rPr>
          <w:rFonts w:ascii="Arial Narrow" w:hAnsi="Arial Narrow" w:cs="Arial"/>
          <w:sz w:val="28"/>
          <w:szCs w:val="28"/>
        </w:rPr>
      </w:pPr>
    </w:p>
    <w:p w:rsidR="00EF7F9D" w:rsidRDefault="00EF7F9D" w:rsidP="00C82065">
      <w:pPr>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rPr>
        <w:tab/>
        <w:t xml:space="preserve">Igualmente, </w:t>
      </w:r>
      <w:r w:rsidR="00AF23A4">
        <w:rPr>
          <w:rFonts w:ascii="Arial Narrow" w:hAnsi="Arial Narrow" w:cs="Arial"/>
          <w:sz w:val="28"/>
          <w:szCs w:val="28"/>
        </w:rPr>
        <w:t xml:space="preserve">los deponentes </w:t>
      </w:r>
      <w:r>
        <w:rPr>
          <w:rFonts w:ascii="Arial Narrow" w:hAnsi="Arial Narrow" w:cs="Arial"/>
          <w:sz w:val="28"/>
          <w:szCs w:val="28"/>
        </w:rPr>
        <w:t>dieron cuenta de algunos pormenores</w:t>
      </w:r>
      <w:r w:rsidR="00AF23A4">
        <w:rPr>
          <w:rFonts w:ascii="Arial Narrow" w:hAnsi="Arial Narrow" w:cs="Arial"/>
          <w:sz w:val="28"/>
          <w:szCs w:val="28"/>
        </w:rPr>
        <w:t xml:space="preserve"> que se presentaron durante la convivencia de la Pareja Pineda – </w:t>
      </w:r>
      <w:proofErr w:type="spellStart"/>
      <w:r w:rsidR="00AF23A4">
        <w:rPr>
          <w:rFonts w:ascii="Arial Narrow" w:hAnsi="Arial Narrow" w:cs="Arial"/>
          <w:sz w:val="28"/>
          <w:szCs w:val="28"/>
        </w:rPr>
        <w:t>Tabima</w:t>
      </w:r>
      <w:proofErr w:type="spellEnd"/>
      <w:r w:rsidR="00AF23A4">
        <w:rPr>
          <w:rFonts w:ascii="Arial Narrow" w:hAnsi="Arial Narrow" w:cs="Arial"/>
          <w:sz w:val="28"/>
          <w:szCs w:val="28"/>
        </w:rPr>
        <w:t xml:space="preserve">; de </w:t>
      </w:r>
      <w:r>
        <w:rPr>
          <w:rFonts w:ascii="Arial Narrow" w:hAnsi="Arial Narrow" w:cs="Arial"/>
          <w:sz w:val="28"/>
          <w:szCs w:val="28"/>
        </w:rPr>
        <w:t>la ayuda mutua que se prodigaba</w:t>
      </w:r>
      <w:r w:rsidR="00AF23A4">
        <w:rPr>
          <w:rFonts w:ascii="Arial Narrow" w:hAnsi="Arial Narrow" w:cs="Arial"/>
          <w:sz w:val="28"/>
          <w:szCs w:val="28"/>
        </w:rPr>
        <w:t xml:space="preserve">n ambos; </w:t>
      </w:r>
      <w:r>
        <w:rPr>
          <w:rFonts w:ascii="Arial Narrow" w:hAnsi="Arial Narrow" w:cs="Arial"/>
          <w:sz w:val="28"/>
          <w:szCs w:val="28"/>
        </w:rPr>
        <w:t>el amor que se tenía</w:t>
      </w:r>
      <w:r w:rsidR="00AF23A4">
        <w:rPr>
          <w:rFonts w:ascii="Arial Narrow" w:hAnsi="Arial Narrow" w:cs="Arial"/>
          <w:sz w:val="28"/>
          <w:szCs w:val="28"/>
        </w:rPr>
        <w:t>n</w:t>
      </w:r>
      <w:r>
        <w:rPr>
          <w:rFonts w:ascii="Arial Narrow" w:hAnsi="Arial Narrow" w:cs="Arial"/>
          <w:sz w:val="28"/>
          <w:szCs w:val="28"/>
        </w:rPr>
        <w:t xml:space="preserve"> y la compañía que se brindaban, aludiendo a que compartían espacios deportivos en los que Luís Enrique participaba</w:t>
      </w:r>
      <w:r w:rsidR="00AF23A4">
        <w:rPr>
          <w:rFonts w:ascii="Arial Narrow" w:hAnsi="Arial Narrow" w:cs="Arial"/>
          <w:sz w:val="28"/>
          <w:szCs w:val="28"/>
        </w:rPr>
        <w:t xml:space="preserve"> como compañeros permanentes, amén que todos coincidieron en que nunca se presentó separación alguna entre ellos.</w:t>
      </w:r>
      <w:r>
        <w:rPr>
          <w:rFonts w:ascii="Arial Narrow" w:hAnsi="Arial Narrow" w:cs="Arial"/>
          <w:sz w:val="28"/>
          <w:szCs w:val="28"/>
        </w:rPr>
        <w:t xml:space="preserve">  </w:t>
      </w:r>
    </w:p>
    <w:p w:rsidR="002A21F5" w:rsidRDefault="002A21F5" w:rsidP="00952193">
      <w:pPr>
        <w:autoSpaceDE w:val="0"/>
        <w:autoSpaceDN w:val="0"/>
        <w:adjustRightInd w:val="0"/>
        <w:ind w:left="-142" w:firstLine="142"/>
        <w:jc w:val="both"/>
        <w:rPr>
          <w:rFonts w:ascii="Arial Narrow" w:hAnsi="Arial Narrow" w:cs="Arial"/>
          <w:sz w:val="28"/>
          <w:szCs w:val="28"/>
        </w:rPr>
      </w:pPr>
    </w:p>
    <w:p w:rsidR="00D45034" w:rsidRDefault="002A21F5" w:rsidP="00C82065">
      <w:pPr>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rPr>
        <w:tab/>
        <w:t xml:space="preserve">En el interrogatorio de parte, que de manera oficiosa decretó la jueza de primer grado, la demandante afirmó haber convivido con el </w:t>
      </w:r>
      <w:r>
        <w:rPr>
          <w:rFonts w:ascii="Arial Narrow" w:hAnsi="Arial Narrow" w:cs="Arial"/>
          <w:i/>
          <w:sz w:val="28"/>
          <w:szCs w:val="28"/>
        </w:rPr>
        <w:t xml:space="preserve">de </w:t>
      </w:r>
      <w:proofErr w:type="spellStart"/>
      <w:r>
        <w:rPr>
          <w:rFonts w:ascii="Arial Narrow" w:hAnsi="Arial Narrow" w:cs="Arial"/>
          <w:i/>
          <w:sz w:val="28"/>
          <w:szCs w:val="28"/>
        </w:rPr>
        <w:t>cujus</w:t>
      </w:r>
      <w:proofErr w:type="spellEnd"/>
      <w:r>
        <w:rPr>
          <w:rFonts w:ascii="Arial Narrow" w:hAnsi="Arial Narrow" w:cs="Arial"/>
          <w:i/>
          <w:sz w:val="28"/>
          <w:szCs w:val="28"/>
        </w:rPr>
        <w:t xml:space="preserve"> </w:t>
      </w:r>
      <w:r>
        <w:rPr>
          <w:rFonts w:ascii="Arial Narrow" w:hAnsi="Arial Narrow" w:cs="Arial"/>
          <w:sz w:val="28"/>
          <w:szCs w:val="28"/>
        </w:rPr>
        <w:t xml:space="preserve">desde 1998 hasta el día en </w:t>
      </w:r>
      <w:r>
        <w:rPr>
          <w:rFonts w:ascii="Arial Narrow" w:hAnsi="Arial Narrow" w:cs="Arial"/>
          <w:sz w:val="28"/>
          <w:szCs w:val="28"/>
        </w:rPr>
        <w:lastRenderedPageBreak/>
        <w:t xml:space="preserve">que aquél faltó; que no tuvieron hijos en común; que tres meses </w:t>
      </w:r>
      <w:r w:rsidR="00952193">
        <w:rPr>
          <w:rFonts w:ascii="Arial Narrow" w:hAnsi="Arial Narrow" w:cs="Arial"/>
          <w:sz w:val="28"/>
          <w:szCs w:val="28"/>
        </w:rPr>
        <w:t xml:space="preserve">antes </w:t>
      </w:r>
      <w:r>
        <w:rPr>
          <w:rFonts w:ascii="Arial Narrow" w:hAnsi="Arial Narrow" w:cs="Arial"/>
          <w:sz w:val="28"/>
          <w:szCs w:val="28"/>
        </w:rPr>
        <w:t>de fallecer</w:t>
      </w:r>
      <w:r w:rsidR="00952193">
        <w:rPr>
          <w:rFonts w:ascii="Arial Narrow" w:hAnsi="Arial Narrow" w:cs="Arial"/>
          <w:sz w:val="28"/>
          <w:szCs w:val="28"/>
        </w:rPr>
        <w:t>, estando ya enfermo,</w:t>
      </w:r>
      <w:r>
        <w:rPr>
          <w:rFonts w:ascii="Arial Narrow" w:hAnsi="Arial Narrow" w:cs="Arial"/>
          <w:sz w:val="28"/>
          <w:szCs w:val="28"/>
        </w:rPr>
        <w:t xml:space="preserve"> una hermana llegó por él y se lo llevó; que él siempre le manifestó su deseo de regresar a su casa</w:t>
      </w:r>
      <w:r w:rsidR="00314675">
        <w:rPr>
          <w:rFonts w:ascii="Arial Narrow" w:hAnsi="Arial Narrow" w:cs="Arial"/>
          <w:sz w:val="28"/>
          <w:szCs w:val="28"/>
        </w:rPr>
        <w:t>, en la que vivía con Yolanda y los dos hijos de ella</w:t>
      </w:r>
      <w:r w:rsidR="00952193">
        <w:rPr>
          <w:rFonts w:ascii="Arial Narrow" w:hAnsi="Arial Narrow" w:cs="Arial"/>
          <w:sz w:val="28"/>
          <w:szCs w:val="28"/>
        </w:rPr>
        <w:t xml:space="preserve">, indicando que ello </w:t>
      </w:r>
      <w:r w:rsidR="00314675">
        <w:rPr>
          <w:rFonts w:ascii="Arial Narrow" w:hAnsi="Arial Narrow" w:cs="Arial"/>
          <w:sz w:val="28"/>
          <w:szCs w:val="28"/>
        </w:rPr>
        <w:t xml:space="preserve">ocurriría </w:t>
      </w:r>
      <w:r>
        <w:rPr>
          <w:rFonts w:ascii="Arial Narrow" w:hAnsi="Arial Narrow" w:cs="Arial"/>
          <w:sz w:val="28"/>
          <w:szCs w:val="28"/>
        </w:rPr>
        <w:t xml:space="preserve">cuando salieran los </w:t>
      </w:r>
      <w:r w:rsidR="00952193">
        <w:rPr>
          <w:rFonts w:ascii="Arial Narrow" w:hAnsi="Arial Narrow" w:cs="Arial"/>
          <w:sz w:val="28"/>
          <w:szCs w:val="28"/>
        </w:rPr>
        <w:t xml:space="preserve">resultados de los </w:t>
      </w:r>
      <w:r>
        <w:rPr>
          <w:rFonts w:ascii="Arial Narrow" w:hAnsi="Arial Narrow" w:cs="Arial"/>
          <w:sz w:val="28"/>
          <w:szCs w:val="28"/>
        </w:rPr>
        <w:t>exámenes que le habían practicado</w:t>
      </w:r>
      <w:r w:rsidR="00314675">
        <w:rPr>
          <w:rFonts w:ascii="Arial Narrow" w:hAnsi="Arial Narrow" w:cs="Arial"/>
          <w:sz w:val="28"/>
          <w:szCs w:val="28"/>
        </w:rPr>
        <w:t>; que la familia de él no la aceptaba y por tal motivo, cuando él estuvo en la casa de su hermana Gladys</w:t>
      </w:r>
      <w:r w:rsidR="00430DDF">
        <w:rPr>
          <w:rFonts w:ascii="Arial Narrow" w:hAnsi="Arial Narrow" w:cs="Arial"/>
          <w:sz w:val="28"/>
          <w:szCs w:val="28"/>
        </w:rPr>
        <w:t xml:space="preserve"> Pineda</w:t>
      </w:r>
      <w:r w:rsidR="00314675">
        <w:rPr>
          <w:rFonts w:ascii="Arial Narrow" w:hAnsi="Arial Narrow" w:cs="Arial"/>
          <w:sz w:val="28"/>
          <w:szCs w:val="28"/>
        </w:rPr>
        <w:t>, la</w:t>
      </w:r>
      <w:r w:rsidR="00430DDF">
        <w:rPr>
          <w:rFonts w:ascii="Arial Narrow" w:hAnsi="Arial Narrow" w:cs="Arial"/>
          <w:sz w:val="28"/>
          <w:szCs w:val="28"/>
        </w:rPr>
        <w:t xml:space="preserve"> absolvente</w:t>
      </w:r>
      <w:r w:rsidR="00314675">
        <w:rPr>
          <w:rFonts w:ascii="Arial Narrow" w:hAnsi="Arial Narrow" w:cs="Arial"/>
          <w:sz w:val="28"/>
          <w:szCs w:val="28"/>
        </w:rPr>
        <w:t xml:space="preserve"> solo iba día de por medio</w:t>
      </w:r>
      <w:r w:rsidR="00952193">
        <w:rPr>
          <w:rFonts w:ascii="Arial Narrow" w:hAnsi="Arial Narrow" w:cs="Arial"/>
          <w:sz w:val="28"/>
          <w:szCs w:val="28"/>
        </w:rPr>
        <w:t xml:space="preserve"> a verlo</w:t>
      </w:r>
      <w:r w:rsidR="00314675">
        <w:rPr>
          <w:rFonts w:ascii="Arial Narrow" w:hAnsi="Arial Narrow" w:cs="Arial"/>
          <w:sz w:val="28"/>
          <w:szCs w:val="28"/>
        </w:rPr>
        <w:t>, empero, que cuando estuvo en la clínica, si lo visitaba todos los días, que amanecía</w:t>
      </w:r>
      <w:r w:rsidR="00952193">
        <w:rPr>
          <w:rFonts w:ascii="Arial Narrow" w:hAnsi="Arial Narrow" w:cs="Arial"/>
          <w:sz w:val="28"/>
          <w:szCs w:val="28"/>
        </w:rPr>
        <w:t xml:space="preserve"> con él</w:t>
      </w:r>
      <w:r w:rsidR="00314675">
        <w:rPr>
          <w:rFonts w:ascii="Arial Narrow" w:hAnsi="Arial Narrow" w:cs="Arial"/>
          <w:sz w:val="28"/>
          <w:szCs w:val="28"/>
        </w:rPr>
        <w:t>, que era quien lo cuidaba y lo bañaba todos los días durante las dos temporadas que estuvo hospitalizado; que el día que falleció le avisó la secretaría de la empresa donde él trabajaba,</w:t>
      </w:r>
      <w:r w:rsidR="0099742E">
        <w:rPr>
          <w:rFonts w:ascii="Arial Narrow" w:hAnsi="Arial Narrow" w:cs="Arial"/>
          <w:sz w:val="28"/>
          <w:szCs w:val="28"/>
        </w:rPr>
        <w:t xml:space="preserve"> teniendo que buscar la funeraria donde lo estaban velando, ante la falta de comunicación que tenía con los hijos y hermano</w:t>
      </w:r>
      <w:r w:rsidR="00952193">
        <w:rPr>
          <w:rFonts w:ascii="Arial Narrow" w:hAnsi="Arial Narrow" w:cs="Arial"/>
          <w:sz w:val="28"/>
          <w:szCs w:val="28"/>
        </w:rPr>
        <w:t>s</w:t>
      </w:r>
      <w:r w:rsidR="0099742E">
        <w:rPr>
          <w:rFonts w:ascii="Arial Narrow" w:hAnsi="Arial Narrow" w:cs="Arial"/>
          <w:sz w:val="28"/>
          <w:szCs w:val="28"/>
        </w:rPr>
        <w:t xml:space="preserve"> de aquél</w:t>
      </w:r>
      <w:r w:rsidR="00952193">
        <w:rPr>
          <w:rFonts w:ascii="Arial Narrow" w:hAnsi="Arial Narrow" w:cs="Arial"/>
          <w:sz w:val="28"/>
          <w:szCs w:val="28"/>
        </w:rPr>
        <w:t>.</w:t>
      </w:r>
      <w:r>
        <w:rPr>
          <w:rFonts w:ascii="Arial Narrow" w:hAnsi="Arial Narrow" w:cs="Arial"/>
          <w:sz w:val="28"/>
          <w:szCs w:val="28"/>
        </w:rPr>
        <w:t xml:space="preserve"> </w:t>
      </w:r>
    </w:p>
    <w:p w:rsidR="00D45034" w:rsidRDefault="00D45034" w:rsidP="00952193">
      <w:pPr>
        <w:autoSpaceDE w:val="0"/>
        <w:autoSpaceDN w:val="0"/>
        <w:adjustRightInd w:val="0"/>
        <w:ind w:left="-142" w:firstLine="142"/>
        <w:jc w:val="both"/>
        <w:rPr>
          <w:rFonts w:ascii="Arial Narrow" w:hAnsi="Arial Narrow" w:cs="Arial"/>
          <w:sz w:val="28"/>
          <w:szCs w:val="28"/>
        </w:rPr>
      </w:pPr>
    </w:p>
    <w:p w:rsidR="00C82065" w:rsidRDefault="00C82065" w:rsidP="00C82065">
      <w:pPr>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rPr>
        <w:tab/>
        <w:t xml:space="preserve">De las anteriores probanzas, colige la Sala </w:t>
      </w:r>
      <w:r w:rsidR="00D150D6">
        <w:rPr>
          <w:rFonts w:ascii="Arial Narrow" w:hAnsi="Arial Narrow" w:cs="Arial"/>
          <w:sz w:val="28"/>
          <w:szCs w:val="28"/>
        </w:rPr>
        <w:t xml:space="preserve">que entre </w:t>
      </w:r>
      <w:r>
        <w:rPr>
          <w:rFonts w:ascii="Arial Narrow" w:hAnsi="Arial Narrow" w:cs="Arial"/>
          <w:sz w:val="28"/>
          <w:szCs w:val="28"/>
        </w:rPr>
        <w:t>la pareja conformada por</w:t>
      </w:r>
      <w:r w:rsidR="00D150D6">
        <w:rPr>
          <w:rFonts w:ascii="Arial Narrow" w:hAnsi="Arial Narrow" w:cs="Arial"/>
          <w:sz w:val="28"/>
          <w:szCs w:val="28"/>
        </w:rPr>
        <w:t xml:space="preserve"> Luís Enrique Pineda Vélez y Yolanda </w:t>
      </w:r>
      <w:proofErr w:type="spellStart"/>
      <w:r w:rsidR="00D150D6">
        <w:rPr>
          <w:rFonts w:ascii="Arial Narrow" w:hAnsi="Arial Narrow" w:cs="Arial"/>
          <w:sz w:val="28"/>
          <w:szCs w:val="28"/>
        </w:rPr>
        <w:t>Tabima</w:t>
      </w:r>
      <w:proofErr w:type="spellEnd"/>
      <w:r w:rsidR="00D150D6">
        <w:rPr>
          <w:rFonts w:ascii="Arial Narrow" w:hAnsi="Arial Narrow" w:cs="Arial"/>
          <w:sz w:val="28"/>
          <w:szCs w:val="28"/>
        </w:rPr>
        <w:t xml:space="preserve"> de Palacio, existió una convivencia </w:t>
      </w:r>
      <w:r w:rsidR="005D6872">
        <w:rPr>
          <w:rFonts w:ascii="Arial Narrow" w:hAnsi="Arial Narrow" w:cs="Arial"/>
          <w:sz w:val="28"/>
          <w:szCs w:val="28"/>
        </w:rPr>
        <w:t>p</w:t>
      </w:r>
      <w:r w:rsidR="00CA34A5">
        <w:rPr>
          <w:rFonts w:ascii="Arial Narrow" w:hAnsi="Arial Narrow" w:cs="Arial"/>
          <w:sz w:val="28"/>
          <w:szCs w:val="28"/>
        </w:rPr>
        <w:t>o</w:t>
      </w:r>
      <w:r w:rsidR="005D6872">
        <w:rPr>
          <w:rFonts w:ascii="Arial Narrow" w:hAnsi="Arial Narrow" w:cs="Arial"/>
          <w:sz w:val="28"/>
          <w:szCs w:val="28"/>
        </w:rPr>
        <w:t>r</w:t>
      </w:r>
      <w:r w:rsidR="00CA34A5">
        <w:rPr>
          <w:rFonts w:ascii="Arial Narrow" w:hAnsi="Arial Narrow" w:cs="Arial"/>
          <w:sz w:val="28"/>
          <w:szCs w:val="28"/>
        </w:rPr>
        <w:t xml:space="preserve"> lo menos de </w:t>
      </w:r>
      <w:r w:rsidR="00D150D6">
        <w:rPr>
          <w:rFonts w:ascii="Arial Narrow" w:hAnsi="Arial Narrow" w:cs="Arial"/>
          <w:sz w:val="28"/>
          <w:szCs w:val="28"/>
        </w:rPr>
        <w:t>10 años, perdurando la misma hasta el día en que el primero falleció</w:t>
      </w:r>
      <w:r w:rsidR="00CA34A5">
        <w:rPr>
          <w:rFonts w:ascii="Arial Narrow" w:hAnsi="Arial Narrow" w:cs="Arial"/>
          <w:sz w:val="28"/>
          <w:szCs w:val="28"/>
        </w:rPr>
        <w:t>, el amor y la ayuda mutua que se brindaron durante el lapso que se mostraron ante la sociedad como marido y mujer,</w:t>
      </w:r>
      <w:r w:rsidR="00430DDF">
        <w:rPr>
          <w:rFonts w:ascii="Arial Narrow" w:hAnsi="Arial Narrow" w:cs="Arial"/>
          <w:sz w:val="28"/>
          <w:szCs w:val="28"/>
        </w:rPr>
        <w:t xml:space="preserve"> dado que eran testigos de las muestras de cariño que ambos se brindaban</w:t>
      </w:r>
      <w:r w:rsidR="00CA34A5">
        <w:rPr>
          <w:rFonts w:ascii="Arial Narrow" w:hAnsi="Arial Narrow" w:cs="Arial"/>
          <w:sz w:val="28"/>
          <w:szCs w:val="28"/>
        </w:rPr>
        <w:t xml:space="preserve"> </w:t>
      </w:r>
      <w:r w:rsidR="00430DDF">
        <w:rPr>
          <w:rFonts w:ascii="Arial Narrow" w:hAnsi="Arial Narrow" w:cs="Arial"/>
          <w:sz w:val="28"/>
          <w:szCs w:val="28"/>
        </w:rPr>
        <w:t xml:space="preserve">durante su convivencia </w:t>
      </w:r>
      <w:r w:rsidR="00CA34A5">
        <w:rPr>
          <w:rFonts w:ascii="Arial Narrow" w:hAnsi="Arial Narrow" w:cs="Arial"/>
          <w:sz w:val="28"/>
          <w:szCs w:val="28"/>
        </w:rPr>
        <w:t xml:space="preserve">como compañeros permanentes. </w:t>
      </w:r>
    </w:p>
    <w:p w:rsidR="00C82065" w:rsidRDefault="00C82065" w:rsidP="00C82065">
      <w:pPr>
        <w:autoSpaceDE w:val="0"/>
        <w:autoSpaceDN w:val="0"/>
        <w:adjustRightInd w:val="0"/>
        <w:ind w:left="-142" w:firstLine="142"/>
        <w:jc w:val="both"/>
        <w:rPr>
          <w:rFonts w:ascii="Arial Narrow" w:hAnsi="Arial Narrow" w:cs="Arial"/>
          <w:sz w:val="28"/>
          <w:szCs w:val="28"/>
        </w:rPr>
      </w:pPr>
    </w:p>
    <w:p w:rsidR="00C82065" w:rsidRDefault="00C82065" w:rsidP="00C82065">
      <w:pPr>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lang w:val="es-ES"/>
        </w:rPr>
        <w:tab/>
      </w:r>
      <w:r w:rsidR="00CA34A5">
        <w:rPr>
          <w:rFonts w:ascii="Arial Narrow" w:hAnsi="Arial Narrow" w:cs="Arial"/>
          <w:sz w:val="28"/>
          <w:szCs w:val="28"/>
          <w:lang w:val="es-ES"/>
        </w:rPr>
        <w:t>De suerte que</w:t>
      </w:r>
      <w:r>
        <w:rPr>
          <w:rFonts w:ascii="Arial Narrow" w:hAnsi="Arial Narrow" w:cs="Arial"/>
          <w:sz w:val="28"/>
          <w:szCs w:val="28"/>
        </w:rPr>
        <w:t>, a</w:t>
      </w:r>
      <w:r w:rsidRPr="00F41764">
        <w:rPr>
          <w:rFonts w:ascii="Arial Narrow" w:hAnsi="Arial Narrow" w:cs="Arial"/>
          <w:sz w:val="28"/>
          <w:szCs w:val="28"/>
        </w:rPr>
        <w:t>tendiendo</w:t>
      </w:r>
      <w:r>
        <w:rPr>
          <w:rFonts w:ascii="Arial Narrow" w:hAnsi="Arial Narrow" w:cs="Arial"/>
          <w:sz w:val="28"/>
          <w:szCs w:val="28"/>
        </w:rPr>
        <w:t xml:space="preserve"> la prueba que reposa en el expediente</w:t>
      </w:r>
      <w:r w:rsidRPr="00F41764">
        <w:rPr>
          <w:rFonts w:ascii="Arial Narrow" w:hAnsi="Arial Narrow" w:cs="Arial"/>
          <w:sz w:val="28"/>
          <w:szCs w:val="28"/>
        </w:rPr>
        <w:t>, sin dubitación debe concluirse que l</w:t>
      </w:r>
      <w:r>
        <w:rPr>
          <w:rFonts w:ascii="Arial Narrow" w:hAnsi="Arial Narrow" w:cs="Arial"/>
          <w:sz w:val="28"/>
          <w:szCs w:val="28"/>
        </w:rPr>
        <w:t>a</w:t>
      </w:r>
      <w:r w:rsidRPr="00F41764">
        <w:rPr>
          <w:rFonts w:ascii="Arial Narrow" w:hAnsi="Arial Narrow" w:cs="Arial"/>
          <w:sz w:val="28"/>
          <w:szCs w:val="28"/>
        </w:rPr>
        <w:t xml:space="preserve"> actor</w:t>
      </w:r>
      <w:r>
        <w:rPr>
          <w:rFonts w:ascii="Arial Narrow" w:hAnsi="Arial Narrow" w:cs="Arial"/>
          <w:sz w:val="28"/>
          <w:szCs w:val="28"/>
        </w:rPr>
        <w:t>a</w:t>
      </w:r>
      <w:r w:rsidRPr="00F41764">
        <w:rPr>
          <w:rFonts w:ascii="Arial Narrow" w:hAnsi="Arial Narrow" w:cs="Arial"/>
          <w:sz w:val="28"/>
          <w:szCs w:val="28"/>
        </w:rPr>
        <w:t xml:space="preserve"> efectivamente</w:t>
      </w:r>
      <w:r>
        <w:rPr>
          <w:rFonts w:ascii="Arial Narrow" w:hAnsi="Arial Narrow" w:cs="Arial"/>
          <w:sz w:val="28"/>
          <w:szCs w:val="28"/>
        </w:rPr>
        <w:t xml:space="preserve"> logró acreditar una convivencia con el </w:t>
      </w:r>
      <w:r w:rsidR="00B67CF1">
        <w:rPr>
          <w:rFonts w:ascii="Arial Narrow" w:hAnsi="Arial Narrow" w:cs="Arial"/>
          <w:sz w:val="28"/>
          <w:szCs w:val="28"/>
        </w:rPr>
        <w:t xml:space="preserve">afiliado </w:t>
      </w:r>
      <w:r>
        <w:rPr>
          <w:rFonts w:ascii="Arial Narrow" w:hAnsi="Arial Narrow" w:cs="Arial"/>
          <w:sz w:val="28"/>
          <w:szCs w:val="28"/>
        </w:rPr>
        <w:t>fallecido, superior a 5 años de que trata el artículo 47 de la Ley 100 de 1993, modificado por el artículo 13 de la Ley 797 de 2003, pues dicha convivencia inició desde</w:t>
      </w:r>
      <w:r w:rsidR="00B67CF1">
        <w:rPr>
          <w:rFonts w:ascii="Arial Narrow" w:hAnsi="Arial Narrow" w:cs="Arial"/>
          <w:sz w:val="28"/>
          <w:szCs w:val="28"/>
        </w:rPr>
        <w:t xml:space="preserve"> por lo menos, el año 1998</w:t>
      </w:r>
      <w:r>
        <w:rPr>
          <w:rFonts w:ascii="Arial Narrow" w:hAnsi="Arial Narrow" w:cs="Arial"/>
          <w:sz w:val="28"/>
          <w:szCs w:val="28"/>
        </w:rPr>
        <w:t xml:space="preserve"> y estuvo vigente hasta la fecha en que</w:t>
      </w:r>
      <w:r w:rsidR="00B67CF1">
        <w:rPr>
          <w:rFonts w:ascii="Arial Narrow" w:hAnsi="Arial Narrow" w:cs="Arial"/>
          <w:sz w:val="28"/>
          <w:szCs w:val="28"/>
        </w:rPr>
        <w:t xml:space="preserve"> Luís Enrique Pineda Vélez </w:t>
      </w:r>
      <w:r>
        <w:rPr>
          <w:rFonts w:ascii="Arial Narrow" w:hAnsi="Arial Narrow" w:cs="Arial"/>
          <w:sz w:val="28"/>
          <w:szCs w:val="28"/>
        </w:rPr>
        <w:t>murió, esto es, 8 de</w:t>
      </w:r>
      <w:r w:rsidR="00B67CF1">
        <w:rPr>
          <w:rFonts w:ascii="Arial Narrow" w:hAnsi="Arial Narrow" w:cs="Arial"/>
          <w:sz w:val="28"/>
          <w:szCs w:val="28"/>
        </w:rPr>
        <w:t xml:space="preserve"> agosto de 2008,</w:t>
      </w:r>
      <w:r w:rsidR="008551BA">
        <w:rPr>
          <w:rFonts w:ascii="Arial Narrow" w:hAnsi="Arial Narrow" w:cs="Arial"/>
          <w:sz w:val="28"/>
          <w:szCs w:val="28"/>
        </w:rPr>
        <w:t xml:space="preserve"> sin que</w:t>
      </w:r>
      <w:r w:rsidR="00947208">
        <w:rPr>
          <w:rFonts w:ascii="Arial Narrow" w:hAnsi="Arial Narrow" w:cs="Arial"/>
          <w:sz w:val="28"/>
          <w:szCs w:val="28"/>
        </w:rPr>
        <w:t xml:space="preserve"> pueda colegirse </w:t>
      </w:r>
      <w:r w:rsidR="008551BA">
        <w:rPr>
          <w:rFonts w:ascii="Arial Narrow" w:hAnsi="Arial Narrow" w:cs="Arial"/>
          <w:sz w:val="28"/>
          <w:szCs w:val="28"/>
        </w:rPr>
        <w:t>cosa distinta,</w:t>
      </w:r>
      <w:r w:rsidR="00947208">
        <w:rPr>
          <w:rFonts w:ascii="Arial Narrow" w:hAnsi="Arial Narrow" w:cs="Arial"/>
          <w:sz w:val="28"/>
          <w:szCs w:val="28"/>
        </w:rPr>
        <w:t xml:space="preserve"> en caso de que </w:t>
      </w:r>
      <w:r w:rsidR="008551BA">
        <w:rPr>
          <w:rFonts w:ascii="Arial Narrow" w:hAnsi="Arial Narrow" w:cs="Arial"/>
          <w:sz w:val="28"/>
          <w:szCs w:val="28"/>
        </w:rPr>
        <w:t xml:space="preserve">hubiera </w:t>
      </w:r>
      <w:r w:rsidR="00947208">
        <w:rPr>
          <w:rFonts w:ascii="Arial Narrow" w:hAnsi="Arial Narrow" w:cs="Arial"/>
          <w:sz w:val="28"/>
          <w:szCs w:val="28"/>
        </w:rPr>
        <w:t>lugar a estudiar los pedimentos de la</w:t>
      </w:r>
      <w:r w:rsidR="008551BA">
        <w:rPr>
          <w:rFonts w:ascii="Arial Narrow" w:hAnsi="Arial Narrow" w:cs="Arial"/>
          <w:sz w:val="28"/>
          <w:szCs w:val="28"/>
        </w:rPr>
        <w:t xml:space="preserve"> señora Gloria Amparo </w:t>
      </w:r>
      <w:proofErr w:type="spellStart"/>
      <w:r w:rsidR="008551BA">
        <w:rPr>
          <w:rFonts w:ascii="Arial Narrow" w:hAnsi="Arial Narrow" w:cs="Arial"/>
          <w:sz w:val="28"/>
          <w:szCs w:val="28"/>
        </w:rPr>
        <w:t>Arrubla</w:t>
      </w:r>
      <w:proofErr w:type="spellEnd"/>
      <w:r w:rsidR="00947208">
        <w:rPr>
          <w:rFonts w:ascii="Arial Narrow" w:hAnsi="Arial Narrow" w:cs="Arial"/>
          <w:sz w:val="28"/>
          <w:szCs w:val="28"/>
        </w:rPr>
        <w:t>, dado que ésta no allegó ninguna prueba tendiente a respaldar su calidad de beneficiaria de la pensión de sobrevivientes que dejó causada el afiliado fallecido</w:t>
      </w:r>
      <w:r>
        <w:rPr>
          <w:rFonts w:ascii="Arial Narrow" w:hAnsi="Arial Narrow" w:cs="Arial"/>
          <w:sz w:val="28"/>
          <w:szCs w:val="28"/>
        </w:rPr>
        <w:t>.</w:t>
      </w:r>
    </w:p>
    <w:p w:rsidR="00947208" w:rsidRDefault="00947208" w:rsidP="00947208">
      <w:pPr>
        <w:autoSpaceDE w:val="0"/>
        <w:autoSpaceDN w:val="0"/>
        <w:adjustRightInd w:val="0"/>
        <w:ind w:left="-142" w:firstLine="142"/>
        <w:jc w:val="both"/>
        <w:rPr>
          <w:rFonts w:ascii="Arial Narrow" w:hAnsi="Arial Narrow" w:cs="Arial"/>
          <w:sz w:val="28"/>
          <w:szCs w:val="28"/>
        </w:rPr>
      </w:pPr>
    </w:p>
    <w:p w:rsidR="00947208" w:rsidRDefault="00947208" w:rsidP="00C82065">
      <w:pPr>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rPr>
        <w:tab/>
        <w:t xml:space="preserve">En cuanto a las excepciones propuestas por la entidad demandada, se advierte respecto a la de prescripción, que el deceso del señor Luís Enrique Pineda Vélez se produjo el 8 de agosto de 2008; en tanto que la demandante presentó reclamación </w:t>
      </w:r>
      <w:r>
        <w:rPr>
          <w:rFonts w:ascii="Arial Narrow" w:hAnsi="Arial Narrow" w:cs="Arial"/>
          <w:sz w:val="28"/>
          <w:szCs w:val="28"/>
        </w:rPr>
        <w:lastRenderedPageBreak/>
        <w:t>administrativa ante Colpensiones el 13 de abril de 2012, tal como consta en la Resolución GNR 094845 del 15 de mayo de 2013 (</w:t>
      </w:r>
      <w:proofErr w:type="spellStart"/>
      <w:r>
        <w:rPr>
          <w:rFonts w:ascii="Arial Narrow" w:hAnsi="Arial Narrow" w:cs="Arial"/>
          <w:sz w:val="28"/>
          <w:szCs w:val="28"/>
        </w:rPr>
        <w:t>fls</w:t>
      </w:r>
      <w:proofErr w:type="spellEnd"/>
      <w:r>
        <w:rPr>
          <w:rFonts w:ascii="Arial Narrow" w:hAnsi="Arial Narrow" w:cs="Arial"/>
          <w:sz w:val="28"/>
          <w:szCs w:val="28"/>
        </w:rPr>
        <w:t xml:space="preserve">. 20 y </w:t>
      </w:r>
      <w:proofErr w:type="gramStart"/>
      <w:r>
        <w:rPr>
          <w:rFonts w:ascii="Arial Narrow" w:hAnsi="Arial Narrow" w:cs="Arial"/>
          <w:sz w:val="28"/>
          <w:szCs w:val="28"/>
        </w:rPr>
        <w:t>21 )</w:t>
      </w:r>
      <w:proofErr w:type="gramEnd"/>
      <w:r>
        <w:rPr>
          <w:rFonts w:ascii="Arial Narrow" w:hAnsi="Arial Narrow" w:cs="Arial"/>
          <w:sz w:val="28"/>
          <w:szCs w:val="28"/>
        </w:rPr>
        <w:t>, amén que la demanda la instauró el 30 de septiembre de 2013 (</w:t>
      </w:r>
      <w:proofErr w:type="spellStart"/>
      <w:r>
        <w:rPr>
          <w:rFonts w:ascii="Arial Narrow" w:hAnsi="Arial Narrow" w:cs="Arial"/>
          <w:sz w:val="28"/>
          <w:szCs w:val="28"/>
        </w:rPr>
        <w:t>fl</w:t>
      </w:r>
      <w:proofErr w:type="spellEnd"/>
      <w:r>
        <w:rPr>
          <w:rFonts w:ascii="Arial Narrow" w:hAnsi="Arial Narrow" w:cs="Arial"/>
          <w:sz w:val="28"/>
          <w:szCs w:val="28"/>
        </w:rPr>
        <w:t>. 12).</w:t>
      </w:r>
    </w:p>
    <w:p w:rsidR="00947208" w:rsidRDefault="00947208" w:rsidP="00947208">
      <w:pPr>
        <w:autoSpaceDE w:val="0"/>
        <w:autoSpaceDN w:val="0"/>
        <w:adjustRightInd w:val="0"/>
        <w:ind w:left="-142" w:firstLine="142"/>
        <w:jc w:val="both"/>
        <w:rPr>
          <w:rFonts w:ascii="Arial Narrow" w:hAnsi="Arial Narrow" w:cs="Arial"/>
          <w:sz w:val="28"/>
          <w:szCs w:val="28"/>
        </w:rPr>
      </w:pPr>
    </w:p>
    <w:p w:rsidR="00947208" w:rsidRDefault="00947208" w:rsidP="00C82065">
      <w:pPr>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rPr>
        <w:tab/>
        <w:t>De modo que, las mesadas causadas</w:t>
      </w:r>
      <w:r w:rsidR="005D6872">
        <w:rPr>
          <w:rFonts w:ascii="Arial Narrow" w:hAnsi="Arial Narrow" w:cs="Arial"/>
          <w:sz w:val="28"/>
          <w:szCs w:val="28"/>
        </w:rPr>
        <w:t xml:space="preserve"> con antelación a</w:t>
      </w:r>
      <w:r>
        <w:rPr>
          <w:rFonts w:ascii="Arial Narrow" w:hAnsi="Arial Narrow" w:cs="Arial"/>
          <w:sz w:val="28"/>
          <w:szCs w:val="28"/>
        </w:rPr>
        <w:t>l 12 de abril de 2009 se encuentra</w:t>
      </w:r>
      <w:r w:rsidR="005D6872">
        <w:rPr>
          <w:rFonts w:ascii="Arial Narrow" w:hAnsi="Arial Narrow" w:cs="Arial"/>
          <w:sz w:val="28"/>
          <w:szCs w:val="28"/>
        </w:rPr>
        <w:t>n</w:t>
      </w:r>
      <w:r>
        <w:rPr>
          <w:rFonts w:ascii="Arial Narrow" w:hAnsi="Arial Narrow" w:cs="Arial"/>
          <w:sz w:val="28"/>
          <w:szCs w:val="28"/>
        </w:rPr>
        <w:t xml:space="preserve"> cubiertas por el fenómeno extintivo</w:t>
      </w:r>
      <w:r w:rsidR="005D6872">
        <w:rPr>
          <w:rFonts w:ascii="Arial Narrow" w:hAnsi="Arial Narrow" w:cs="Arial"/>
          <w:sz w:val="28"/>
          <w:szCs w:val="28"/>
        </w:rPr>
        <w:t xml:space="preserve"> de la prescripción</w:t>
      </w:r>
      <w:r>
        <w:rPr>
          <w:rFonts w:ascii="Arial Narrow" w:hAnsi="Arial Narrow" w:cs="Arial"/>
          <w:sz w:val="28"/>
          <w:szCs w:val="28"/>
        </w:rPr>
        <w:t xml:space="preserve">, tal como lo dispuso la jueza de primer grado.  </w:t>
      </w:r>
    </w:p>
    <w:p w:rsidR="00C82065" w:rsidRDefault="00C82065" w:rsidP="00C82065">
      <w:pPr>
        <w:autoSpaceDE w:val="0"/>
        <w:autoSpaceDN w:val="0"/>
        <w:adjustRightInd w:val="0"/>
        <w:ind w:left="-142" w:firstLine="142"/>
        <w:jc w:val="both"/>
        <w:rPr>
          <w:rFonts w:ascii="Arial Narrow" w:hAnsi="Arial Narrow" w:cs="Arial"/>
          <w:sz w:val="28"/>
          <w:szCs w:val="28"/>
        </w:rPr>
      </w:pPr>
    </w:p>
    <w:p w:rsidR="00C82065" w:rsidRDefault="00C82065" w:rsidP="00C82065">
      <w:pPr>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rPr>
        <w:tab/>
        <w:t>En consecuencia, la sentencia de primer grado será confirmada</w:t>
      </w:r>
      <w:r w:rsidR="005E77D2">
        <w:rPr>
          <w:rFonts w:ascii="Arial Narrow" w:hAnsi="Arial Narrow" w:cs="Arial"/>
          <w:sz w:val="28"/>
          <w:szCs w:val="28"/>
        </w:rPr>
        <w:t xml:space="preserve"> en tal sentido, habiendo lugar a modificar el valor del </w:t>
      </w:r>
      <w:r>
        <w:rPr>
          <w:rFonts w:ascii="Arial Narrow" w:hAnsi="Arial Narrow" w:cs="Arial"/>
          <w:sz w:val="28"/>
          <w:szCs w:val="28"/>
        </w:rPr>
        <w:t>retroactivo pensional</w:t>
      </w:r>
      <w:r w:rsidR="005E77D2">
        <w:rPr>
          <w:rFonts w:ascii="Arial Narrow" w:hAnsi="Arial Narrow" w:cs="Arial"/>
          <w:sz w:val="28"/>
          <w:szCs w:val="28"/>
        </w:rPr>
        <w:t>, el cual será liquidado entre el 13 de abril de 2009 y el 30 de septiembre de 2015</w:t>
      </w:r>
      <w:r>
        <w:rPr>
          <w:rFonts w:ascii="Arial Narrow" w:hAnsi="Arial Narrow" w:cs="Arial"/>
          <w:sz w:val="28"/>
          <w:szCs w:val="28"/>
        </w:rPr>
        <w:t>, sin perjuicio de las mesadas pensionales que se siguieren causando a partir de dicha calenda, y hasta que se efectué el pago total de la obligación.</w:t>
      </w:r>
    </w:p>
    <w:p w:rsidR="005E77D2" w:rsidRDefault="005E77D2" w:rsidP="005E77D2">
      <w:pPr>
        <w:autoSpaceDE w:val="0"/>
        <w:autoSpaceDN w:val="0"/>
        <w:adjustRightInd w:val="0"/>
        <w:ind w:left="-142" w:firstLine="142"/>
        <w:jc w:val="both"/>
        <w:rPr>
          <w:rFonts w:ascii="Arial Narrow" w:hAnsi="Arial Narrow" w:cs="Arial"/>
          <w:sz w:val="28"/>
          <w:szCs w:val="28"/>
        </w:rPr>
      </w:pPr>
    </w:p>
    <w:p w:rsidR="005E77D2" w:rsidRDefault="005E77D2" w:rsidP="005E77D2">
      <w:pPr>
        <w:pStyle w:val="Sinespaciado"/>
        <w:spacing w:line="360" w:lineRule="auto"/>
        <w:jc w:val="both"/>
        <w:rPr>
          <w:rFonts w:ascii="Arial Narrow" w:hAnsi="Arial Narrow"/>
          <w:sz w:val="28"/>
          <w:szCs w:val="28"/>
          <w:lang w:val="es-ES"/>
        </w:rPr>
      </w:pPr>
      <w:r>
        <w:rPr>
          <w:rFonts w:ascii="Arial Narrow" w:hAnsi="Arial Narrow" w:cs="Arial Narrow"/>
          <w:sz w:val="28"/>
          <w:szCs w:val="28"/>
        </w:rPr>
        <w:tab/>
        <w:t xml:space="preserve">Ahora, efectuados los cálculos correspondientes el retroactivo pensional que deberá cancelar la Administradora Colombiana de Pensiones Colpensiones en pro de la señora Yolanda </w:t>
      </w:r>
      <w:proofErr w:type="spellStart"/>
      <w:r>
        <w:rPr>
          <w:rFonts w:ascii="Arial Narrow" w:hAnsi="Arial Narrow" w:cs="Arial Narrow"/>
          <w:sz w:val="28"/>
          <w:szCs w:val="28"/>
        </w:rPr>
        <w:t>Tabima</w:t>
      </w:r>
      <w:proofErr w:type="spellEnd"/>
      <w:r>
        <w:rPr>
          <w:rFonts w:ascii="Arial Narrow" w:hAnsi="Arial Narrow" w:cs="Arial Narrow"/>
          <w:sz w:val="28"/>
          <w:szCs w:val="28"/>
        </w:rPr>
        <w:t xml:space="preserve"> de Palacio, asciende a </w:t>
      </w:r>
      <w:r>
        <w:rPr>
          <w:rFonts w:ascii="Arial Narrow" w:hAnsi="Arial Narrow" w:cs="Arial Narrow"/>
          <w:b/>
          <w:i/>
          <w:sz w:val="28"/>
          <w:szCs w:val="28"/>
        </w:rPr>
        <w:t xml:space="preserve">$51´229.840, </w:t>
      </w:r>
      <w:r>
        <w:rPr>
          <w:rFonts w:ascii="Arial Narrow" w:hAnsi="Arial Narrow" w:cs="Arial Narrow"/>
          <w:sz w:val="28"/>
          <w:szCs w:val="28"/>
        </w:rPr>
        <w:t xml:space="preserve">tal como </w:t>
      </w:r>
      <w:r w:rsidR="00D738B7">
        <w:rPr>
          <w:rFonts w:ascii="Arial Narrow" w:hAnsi="Arial Narrow" w:cs="Arial Narrow"/>
          <w:sz w:val="28"/>
          <w:szCs w:val="28"/>
        </w:rPr>
        <w:t>consta en el cuadro que se pone de presente a los asistentes y que hará parte del acta que se levante con ocasión a esta diligencia</w:t>
      </w:r>
      <w:r>
        <w:rPr>
          <w:rFonts w:ascii="Arial Narrow" w:hAnsi="Arial Narrow" w:cs="Arial Narrow"/>
          <w:sz w:val="28"/>
          <w:szCs w:val="28"/>
        </w:rPr>
        <w:t>.</w:t>
      </w:r>
      <w:r w:rsidR="00D738B7">
        <w:rPr>
          <w:rFonts w:ascii="Arial Narrow" w:hAnsi="Arial Narrow" w:cs="Arial Narrow"/>
          <w:sz w:val="28"/>
          <w:szCs w:val="28"/>
        </w:rPr>
        <w:t xml:space="preserve"> </w:t>
      </w:r>
      <w:r w:rsidR="00D738B7" w:rsidRPr="00EA3673">
        <w:rPr>
          <w:rFonts w:ascii="Arial Narrow" w:hAnsi="Arial Narrow"/>
          <w:sz w:val="28"/>
          <w:szCs w:val="28"/>
        </w:rPr>
        <w:t>Sobre la suma anterior, deberán efectuarse los descuentos en salud, que serán puestos a disposición de la EPS a la que se encuentre</w:t>
      </w:r>
      <w:r w:rsidR="00D738B7">
        <w:rPr>
          <w:rFonts w:ascii="Arial Narrow" w:hAnsi="Arial Narrow"/>
          <w:sz w:val="28"/>
          <w:szCs w:val="28"/>
        </w:rPr>
        <w:t xml:space="preserve"> afiliada</w:t>
      </w:r>
      <w:r w:rsidR="00D738B7" w:rsidRPr="00EA3673">
        <w:rPr>
          <w:rFonts w:ascii="Arial Narrow" w:hAnsi="Arial Narrow"/>
          <w:sz w:val="28"/>
          <w:szCs w:val="28"/>
        </w:rPr>
        <w:t xml:space="preserve"> l</w:t>
      </w:r>
      <w:r w:rsidR="00D738B7">
        <w:rPr>
          <w:rFonts w:ascii="Arial Narrow" w:hAnsi="Arial Narrow"/>
          <w:sz w:val="28"/>
          <w:szCs w:val="28"/>
        </w:rPr>
        <w:t>a</w:t>
      </w:r>
      <w:r w:rsidR="00D738B7" w:rsidRPr="00EA3673">
        <w:rPr>
          <w:rFonts w:ascii="Arial Narrow" w:hAnsi="Arial Narrow"/>
          <w:sz w:val="28"/>
          <w:szCs w:val="28"/>
        </w:rPr>
        <w:t xml:space="preserve"> </w:t>
      </w:r>
      <w:r w:rsidR="00D738B7">
        <w:rPr>
          <w:rFonts w:ascii="Arial Narrow" w:hAnsi="Arial Narrow"/>
          <w:sz w:val="28"/>
          <w:szCs w:val="28"/>
        </w:rPr>
        <w:t>actora</w:t>
      </w:r>
      <w:r w:rsidR="00D738B7" w:rsidRPr="00EA3673">
        <w:rPr>
          <w:rFonts w:ascii="Arial Narrow" w:hAnsi="Arial Narrow"/>
          <w:sz w:val="28"/>
          <w:szCs w:val="28"/>
        </w:rPr>
        <w:t>.</w:t>
      </w:r>
      <w:r>
        <w:rPr>
          <w:rFonts w:ascii="Arial Narrow" w:hAnsi="Arial Narrow" w:cs="Arial Narrow"/>
          <w:sz w:val="28"/>
          <w:szCs w:val="28"/>
        </w:rPr>
        <w:t xml:space="preserve"> </w:t>
      </w:r>
    </w:p>
    <w:p w:rsidR="005D6872" w:rsidRPr="00114C35" w:rsidRDefault="005D6872" w:rsidP="005E77D2">
      <w:pPr>
        <w:pStyle w:val="Sinespaciado"/>
        <w:jc w:val="both"/>
        <w:rPr>
          <w:rFonts w:ascii="Arial Narrow" w:hAnsi="Arial Narrow"/>
          <w:sz w:val="20"/>
        </w:rPr>
      </w:pPr>
    </w:p>
    <w:tbl>
      <w:tblPr>
        <w:tblW w:w="5926" w:type="dxa"/>
        <w:tblInd w:w="1722" w:type="dxa"/>
        <w:tblCellMar>
          <w:left w:w="70" w:type="dxa"/>
          <w:right w:w="70" w:type="dxa"/>
        </w:tblCellMar>
        <w:tblLook w:val="04A0" w:firstRow="1" w:lastRow="0" w:firstColumn="1" w:lastColumn="0" w:noHBand="0" w:noVBand="1"/>
      </w:tblPr>
      <w:tblGrid>
        <w:gridCol w:w="1291"/>
        <w:gridCol w:w="1229"/>
        <w:gridCol w:w="1714"/>
        <w:gridCol w:w="1692"/>
      </w:tblGrid>
      <w:tr w:rsidR="00D738B7" w:rsidRPr="00114C35" w:rsidTr="00D738B7">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38B7" w:rsidRPr="00114C35" w:rsidRDefault="00D738B7" w:rsidP="000932B2">
            <w:pPr>
              <w:jc w:val="center"/>
              <w:rPr>
                <w:rFonts w:ascii="Arial Narrow" w:hAnsi="Arial Narrow" w:cs="Arial"/>
                <w:b/>
                <w:bCs/>
                <w:sz w:val="20"/>
              </w:rPr>
            </w:pPr>
            <w:r w:rsidRPr="00114C35">
              <w:rPr>
                <w:rFonts w:ascii="Arial Narrow" w:hAnsi="Arial Narrow" w:cs="Arial"/>
                <w:b/>
                <w:bCs/>
                <w:sz w:val="20"/>
              </w:rPr>
              <w:t>AÑO</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D738B7" w:rsidRPr="00114C35" w:rsidRDefault="00D738B7" w:rsidP="000932B2">
            <w:pPr>
              <w:jc w:val="center"/>
              <w:rPr>
                <w:rFonts w:ascii="Arial Narrow" w:hAnsi="Arial Narrow" w:cs="Arial"/>
                <w:b/>
                <w:bCs/>
                <w:sz w:val="20"/>
              </w:rPr>
            </w:pPr>
            <w:r w:rsidRPr="00114C35">
              <w:rPr>
                <w:rFonts w:ascii="Arial Narrow" w:hAnsi="Arial Narrow" w:cs="Arial"/>
                <w:b/>
                <w:bCs/>
                <w:sz w:val="20"/>
              </w:rPr>
              <w:t>SMMLV</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rsidR="00D738B7" w:rsidRPr="00114C35" w:rsidRDefault="00D738B7" w:rsidP="000932B2">
            <w:pPr>
              <w:rPr>
                <w:rFonts w:ascii="Arial Narrow" w:hAnsi="Arial Narrow" w:cs="Arial"/>
                <w:b/>
                <w:bCs/>
                <w:sz w:val="20"/>
              </w:rPr>
            </w:pPr>
            <w:r w:rsidRPr="00114C35">
              <w:rPr>
                <w:rFonts w:ascii="Arial Narrow" w:hAnsi="Arial Narrow" w:cs="Arial"/>
                <w:b/>
                <w:bCs/>
                <w:sz w:val="20"/>
              </w:rPr>
              <w:t>MESADAS</w:t>
            </w:r>
          </w:p>
        </w:tc>
        <w:tc>
          <w:tcPr>
            <w:tcW w:w="1692" w:type="dxa"/>
            <w:tcBorders>
              <w:top w:val="single" w:sz="4" w:space="0" w:color="auto"/>
              <w:left w:val="nil"/>
              <w:bottom w:val="single" w:sz="4" w:space="0" w:color="auto"/>
              <w:right w:val="single" w:sz="4" w:space="0" w:color="auto"/>
            </w:tcBorders>
            <w:shd w:val="clear" w:color="auto" w:fill="auto"/>
            <w:noWrap/>
            <w:vAlign w:val="bottom"/>
            <w:hideMark/>
          </w:tcPr>
          <w:p w:rsidR="00D738B7" w:rsidRPr="00114C35" w:rsidRDefault="00D738B7" w:rsidP="000932B2">
            <w:pPr>
              <w:rPr>
                <w:rFonts w:ascii="Arial Narrow" w:hAnsi="Arial Narrow" w:cs="Arial"/>
                <w:b/>
                <w:bCs/>
                <w:sz w:val="20"/>
              </w:rPr>
            </w:pPr>
            <w:r w:rsidRPr="00114C35">
              <w:rPr>
                <w:rFonts w:ascii="Arial Narrow" w:hAnsi="Arial Narrow" w:cs="Arial"/>
                <w:b/>
                <w:bCs/>
                <w:sz w:val="20"/>
              </w:rPr>
              <w:t>TOTAL</w:t>
            </w:r>
          </w:p>
        </w:tc>
      </w:tr>
      <w:tr w:rsidR="00D738B7" w:rsidRPr="00114C35" w:rsidTr="00D738B7">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8B7" w:rsidRPr="00114C35" w:rsidRDefault="00D738B7" w:rsidP="000932B2">
            <w:pPr>
              <w:jc w:val="right"/>
              <w:rPr>
                <w:rFonts w:ascii="Arial Narrow" w:hAnsi="Arial Narrow" w:cs="Arial"/>
                <w:bCs/>
                <w:sz w:val="20"/>
              </w:rPr>
            </w:pPr>
            <w:r w:rsidRPr="00114C35">
              <w:rPr>
                <w:rFonts w:ascii="Arial Narrow" w:hAnsi="Arial Narrow" w:cs="Arial"/>
                <w:bCs/>
                <w:sz w:val="20"/>
              </w:rPr>
              <w:t>2009</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738B7" w:rsidRPr="00114C35" w:rsidRDefault="00D738B7" w:rsidP="000932B2">
            <w:pPr>
              <w:jc w:val="right"/>
              <w:rPr>
                <w:rFonts w:ascii="Arial Narrow" w:hAnsi="Arial Narrow" w:cs="Arial"/>
                <w:bCs/>
                <w:sz w:val="20"/>
              </w:rPr>
            </w:pPr>
            <w:r w:rsidRPr="00114C35">
              <w:rPr>
                <w:rFonts w:ascii="Arial Narrow" w:hAnsi="Arial Narrow" w:cs="Arial"/>
                <w:bCs/>
                <w:sz w:val="20"/>
              </w:rPr>
              <w:t>$ 496.900</w:t>
            </w:r>
          </w:p>
        </w:tc>
        <w:tc>
          <w:tcPr>
            <w:tcW w:w="1714" w:type="dxa"/>
            <w:tcBorders>
              <w:top w:val="single" w:sz="4" w:space="0" w:color="auto"/>
              <w:left w:val="nil"/>
              <w:bottom w:val="single" w:sz="4" w:space="0" w:color="auto"/>
              <w:right w:val="single" w:sz="4" w:space="0" w:color="auto"/>
            </w:tcBorders>
            <w:shd w:val="clear" w:color="auto" w:fill="auto"/>
            <w:noWrap/>
            <w:vAlign w:val="bottom"/>
          </w:tcPr>
          <w:p w:rsidR="00D738B7" w:rsidRPr="00114C35" w:rsidRDefault="00D738B7" w:rsidP="00D738B7">
            <w:pPr>
              <w:jc w:val="right"/>
              <w:rPr>
                <w:rFonts w:ascii="Arial Narrow" w:hAnsi="Arial Narrow" w:cs="Arial"/>
                <w:bCs/>
                <w:sz w:val="20"/>
              </w:rPr>
            </w:pPr>
            <w:r w:rsidRPr="00114C35">
              <w:rPr>
                <w:rFonts w:ascii="Arial Narrow" w:hAnsi="Arial Narrow" w:cs="Arial"/>
                <w:bCs/>
                <w:sz w:val="20"/>
              </w:rPr>
              <w:t>10 meses y 8 días</w:t>
            </w:r>
          </w:p>
        </w:tc>
        <w:tc>
          <w:tcPr>
            <w:tcW w:w="1692" w:type="dxa"/>
            <w:tcBorders>
              <w:top w:val="single" w:sz="4" w:space="0" w:color="auto"/>
              <w:left w:val="nil"/>
              <w:bottom w:val="single" w:sz="4" w:space="0" w:color="auto"/>
              <w:right w:val="single" w:sz="4" w:space="0" w:color="auto"/>
            </w:tcBorders>
            <w:shd w:val="clear" w:color="auto" w:fill="auto"/>
            <w:noWrap/>
            <w:vAlign w:val="bottom"/>
          </w:tcPr>
          <w:p w:rsidR="00D738B7" w:rsidRPr="00114C35" w:rsidRDefault="00D738B7" w:rsidP="00D738B7">
            <w:pPr>
              <w:jc w:val="right"/>
              <w:rPr>
                <w:rFonts w:ascii="Arial Narrow" w:hAnsi="Arial Narrow" w:cs="Arial"/>
                <w:bCs/>
                <w:sz w:val="20"/>
              </w:rPr>
            </w:pPr>
            <w:r w:rsidRPr="00114C35">
              <w:rPr>
                <w:rFonts w:ascii="Arial Narrow" w:hAnsi="Arial Narrow" w:cs="Arial"/>
                <w:bCs/>
                <w:sz w:val="20"/>
              </w:rPr>
              <w:t>$ 5´267.140</w:t>
            </w:r>
          </w:p>
        </w:tc>
      </w:tr>
      <w:tr w:rsidR="00D738B7" w:rsidRPr="00114C35" w:rsidTr="00D738B7">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8B7" w:rsidRPr="00114C35" w:rsidRDefault="00D738B7" w:rsidP="000932B2">
            <w:pPr>
              <w:jc w:val="right"/>
              <w:rPr>
                <w:rFonts w:ascii="Arial Narrow" w:hAnsi="Arial Narrow" w:cs="Arial"/>
                <w:bCs/>
                <w:sz w:val="20"/>
              </w:rPr>
            </w:pPr>
            <w:r w:rsidRPr="00114C35">
              <w:rPr>
                <w:rFonts w:ascii="Arial Narrow" w:hAnsi="Arial Narrow" w:cs="Arial"/>
                <w:bCs/>
                <w:sz w:val="20"/>
              </w:rPr>
              <w:t>2010</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738B7" w:rsidRPr="00114C35" w:rsidRDefault="00D738B7" w:rsidP="000932B2">
            <w:pPr>
              <w:jc w:val="right"/>
              <w:rPr>
                <w:rFonts w:ascii="Arial Narrow" w:hAnsi="Arial Narrow" w:cs="Arial"/>
                <w:bCs/>
                <w:sz w:val="20"/>
              </w:rPr>
            </w:pPr>
            <w:r w:rsidRPr="00114C35">
              <w:rPr>
                <w:rFonts w:ascii="Arial Narrow" w:hAnsi="Arial Narrow" w:cs="Arial"/>
                <w:bCs/>
                <w:sz w:val="20"/>
              </w:rPr>
              <w:t>$ 515.000</w:t>
            </w:r>
          </w:p>
        </w:tc>
        <w:tc>
          <w:tcPr>
            <w:tcW w:w="1714" w:type="dxa"/>
            <w:tcBorders>
              <w:top w:val="single" w:sz="4" w:space="0" w:color="auto"/>
              <w:left w:val="nil"/>
              <w:bottom w:val="single" w:sz="4" w:space="0" w:color="auto"/>
              <w:right w:val="single" w:sz="4" w:space="0" w:color="auto"/>
            </w:tcBorders>
            <w:shd w:val="clear" w:color="auto" w:fill="auto"/>
            <w:noWrap/>
            <w:vAlign w:val="bottom"/>
          </w:tcPr>
          <w:p w:rsidR="00D738B7" w:rsidRPr="00114C35" w:rsidRDefault="00D738B7" w:rsidP="00D738B7">
            <w:pPr>
              <w:jc w:val="right"/>
              <w:rPr>
                <w:rFonts w:ascii="Arial Narrow" w:hAnsi="Arial Narrow" w:cs="Arial"/>
                <w:bCs/>
                <w:sz w:val="20"/>
              </w:rPr>
            </w:pPr>
            <w:r w:rsidRPr="00114C35">
              <w:rPr>
                <w:rFonts w:ascii="Arial Narrow" w:hAnsi="Arial Narrow" w:cs="Arial"/>
                <w:bCs/>
                <w:sz w:val="20"/>
              </w:rPr>
              <w:t xml:space="preserve">14 mesadas </w:t>
            </w:r>
          </w:p>
        </w:tc>
        <w:tc>
          <w:tcPr>
            <w:tcW w:w="1692" w:type="dxa"/>
            <w:tcBorders>
              <w:top w:val="single" w:sz="4" w:space="0" w:color="auto"/>
              <w:left w:val="nil"/>
              <w:bottom w:val="single" w:sz="4" w:space="0" w:color="auto"/>
              <w:right w:val="single" w:sz="4" w:space="0" w:color="auto"/>
            </w:tcBorders>
            <w:shd w:val="clear" w:color="auto" w:fill="auto"/>
            <w:noWrap/>
            <w:vAlign w:val="bottom"/>
          </w:tcPr>
          <w:p w:rsidR="00D738B7" w:rsidRPr="00114C35" w:rsidRDefault="00D738B7" w:rsidP="00D738B7">
            <w:pPr>
              <w:jc w:val="right"/>
              <w:rPr>
                <w:rFonts w:ascii="Arial Narrow" w:hAnsi="Arial Narrow" w:cs="Arial"/>
                <w:bCs/>
                <w:sz w:val="20"/>
              </w:rPr>
            </w:pPr>
            <w:r w:rsidRPr="00114C35">
              <w:rPr>
                <w:rFonts w:ascii="Arial Narrow" w:hAnsi="Arial Narrow" w:cs="Arial"/>
                <w:bCs/>
                <w:sz w:val="20"/>
              </w:rPr>
              <w:t>$ 7´210.000</w:t>
            </w:r>
          </w:p>
        </w:tc>
      </w:tr>
      <w:tr w:rsidR="00D738B7" w:rsidRPr="00114C35" w:rsidTr="00D738B7">
        <w:trPr>
          <w:trHeight w:val="255"/>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38B7" w:rsidRPr="00114C35" w:rsidRDefault="00D738B7" w:rsidP="00D738B7">
            <w:pPr>
              <w:jc w:val="right"/>
              <w:rPr>
                <w:rFonts w:ascii="Arial Narrow" w:hAnsi="Arial Narrow" w:cs="Arial"/>
                <w:bCs/>
                <w:sz w:val="20"/>
              </w:rPr>
            </w:pPr>
            <w:r w:rsidRPr="00114C35">
              <w:rPr>
                <w:rFonts w:ascii="Arial Narrow" w:hAnsi="Arial Narrow" w:cs="Arial"/>
                <w:bCs/>
                <w:sz w:val="20"/>
              </w:rPr>
              <w:t>2011</w:t>
            </w:r>
          </w:p>
        </w:tc>
        <w:tc>
          <w:tcPr>
            <w:tcW w:w="1229" w:type="dxa"/>
            <w:tcBorders>
              <w:top w:val="single" w:sz="4" w:space="0" w:color="auto"/>
              <w:left w:val="nil"/>
              <w:bottom w:val="single" w:sz="4" w:space="0" w:color="auto"/>
              <w:right w:val="single" w:sz="4" w:space="0" w:color="auto"/>
            </w:tcBorders>
            <w:shd w:val="clear" w:color="auto" w:fill="auto"/>
            <w:noWrap/>
            <w:vAlign w:val="center"/>
          </w:tcPr>
          <w:p w:rsidR="00D738B7" w:rsidRPr="00114C35" w:rsidRDefault="00D738B7" w:rsidP="00D738B7">
            <w:pPr>
              <w:jc w:val="right"/>
              <w:rPr>
                <w:rFonts w:ascii="Arial Narrow" w:hAnsi="Arial Narrow" w:cs="Arial"/>
                <w:bCs/>
                <w:sz w:val="20"/>
              </w:rPr>
            </w:pPr>
            <w:r w:rsidRPr="00114C35">
              <w:rPr>
                <w:rFonts w:ascii="Arial Narrow" w:hAnsi="Arial Narrow" w:cs="Arial"/>
                <w:bCs/>
                <w:sz w:val="20"/>
              </w:rPr>
              <w:t>$ 535.600</w:t>
            </w:r>
          </w:p>
        </w:tc>
        <w:tc>
          <w:tcPr>
            <w:tcW w:w="1714" w:type="dxa"/>
            <w:tcBorders>
              <w:top w:val="single" w:sz="4" w:space="0" w:color="auto"/>
              <w:left w:val="nil"/>
              <w:bottom w:val="single" w:sz="4" w:space="0" w:color="auto"/>
              <w:right w:val="single" w:sz="4" w:space="0" w:color="auto"/>
            </w:tcBorders>
            <w:shd w:val="clear" w:color="auto" w:fill="auto"/>
            <w:noWrap/>
          </w:tcPr>
          <w:p w:rsidR="00D738B7" w:rsidRPr="00114C35" w:rsidRDefault="00D738B7" w:rsidP="00D738B7">
            <w:pPr>
              <w:jc w:val="right"/>
              <w:rPr>
                <w:sz w:val="20"/>
              </w:rPr>
            </w:pPr>
            <w:r w:rsidRPr="00114C35">
              <w:rPr>
                <w:rFonts w:ascii="Arial Narrow" w:hAnsi="Arial Narrow" w:cs="Arial"/>
                <w:bCs/>
                <w:sz w:val="20"/>
              </w:rPr>
              <w:t>14 mesadas</w:t>
            </w:r>
          </w:p>
        </w:tc>
        <w:tc>
          <w:tcPr>
            <w:tcW w:w="1692" w:type="dxa"/>
            <w:tcBorders>
              <w:top w:val="single" w:sz="4" w:space="0" w:color="auto"/>
              <w:left w:val="nil"/>
              <w:bottom w:val="single" w:sz="4" w:space="0" w:color="auto"/>
              <w:right w:val="single" w:sz="4" w:space="0" w:color="auto"/>
            </w:tcBorders>
            <w:shd w:val="clear" w:color="auto" w:fill="auto"/>
            <w:noWrap/>
            <w:vAlign w:val="bottom"/>
          </w:tcPr>
          <w:p w:rsidR="00D738B7" w:rsidRPr="00114C35" w:rsidRDefault="00D738B7" w:rsidP="00D738B7">
            <w:pPr>
              <w:jc w:val="right"/>
              <w:rPr>
                <w:rFonts w:ascii="Arial Narrow" w:hAnsi="Arial Narrow" w:cs="Arial"/>
                <w:bCs/>
                <w:sz w:val="20"/>
              </w:rPr>
            </w:pPr>
            <w:r w:rsidRPr="00114C35">
              <w:rPr>
                <w:rFonts w:ascii="Arial Narrow" w:hAnsi="Arial Narrow" w:cs="Arial"/>
                <w:bCs/>
                <w:sz w:val="20"/>
              </w:rPr>
              <w:t>$ 7´498.400</w:t>
            </w:r>
          </w:p>
        </w:tc>
      </w:tr>
      <w:tr w:rsidR="00D738B7" w:rsidRPr="00114C35" w:rsidTr="00D738B7">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738B7" w:rsidRPr="00114C35" w:rsidRDefault="00D738B7" w:rsidP="00D738B7">
            <w:pPr>
              <w:jc w:val="right"/>
              <w:rPr>
                <w:rFonts w:ascii="Arial Narrow" w:hAnsi="Arial Narrow" w:cs="Arial"/>
                <w:sz w:val="20"/>
              </w:rPr>
            </w:pPr>
            <w:r w:rsidRPr="00114C35">
              <w:rPr>
                <w:rFonts w:ascii="Arial Narrow" w:hAnsi="Arial Narrow" w:cs="Arial"/>
                <w:sz w:val="20"/>
              </w:rPr>
              <w:t>2012</w:t>
            </w:r>
          </w:p>
        </w:tc>
        <w:tc>
          <w:tcPr>
            <w:tcW w:w="1229" w:type="dxa"/>
            <w:tcBorders>
              <w:top w:val="nil"/>
              <w:left w:val="nil"/>
              <w:bottom w:val="single" w:sz="4" w:space="0" w:color="auto"/>
              <w:right w:val="single" w:sz="4" w:space="0" w:color="auto"/>
            </w:tcBorders>
            <w:shd w:val="clear" w:color="auto" w:fill="auto"/>
            <w:noWrap/>
            <w:vAlign w:val="bottom"/>
            <w:hideMark/>
          </w:tcPr>
          <w:p w:rsidR="00D738B7" w:rsidRPr="00114C35" w:rsidRDefault="00D738B7" w:rsidP="00D738B7">
            <w:pPr>
              <w:jc w:val="right"/>
              <w:rPr>
                <w:rFonts w:ascii="Arial Narrow" w:hAnsi="Arial Narrow" w:cs="Arial"/>
                <w:sz w:val="20"/>
              </w:rPr>
            </w:pPr>
            <w:r w:rsidRPr="00114C35">
              <w:rPr>
                <w:rFonts w:ascii="Arial Narrow" w:hAnsi="Arial Narrow" w:cs="Arial"/>
                <w:sz w:val="20"/>
              </w:rPr>
              <w:t>$ 566.700</w:t>
            </w:r>
          </w:p>
        </w:tc>
        <w:tc>
          <w:tcPr>
            <w:tcW w:w="1714" w:type="dxa"/>
            <w:tcBorders>
              <w:top w:val="nil"/>
              <w:left w:val="nil"/>
              <w:bottom w:val="single" w:sz="4" w:space="0" w:color="auto"/>
              <w:right w:val="single" w:sz="4" w:space="0" w:color="auto"/>
            </w:tcBorders>
            <w:shd w:val="clear" w:color="auto" w:fill="auto"/>
            <w:noWrap/>
            <w:hideMark/>
          </w:tcPr>
          <w:p w:rsidR="00D738B7" w:rsidRPr="00114C35" w:rsidRDefault="00D738B7" w:rsidP="00D738B7">
            <w:pPr>
              <w:jc w:val="right"/>
              <w:rPr>
                <w:sz w:val="20"/>
              </w:rPr>
            </w:pPr>
            <w:r w:rsidRPr="00114C35">
              <w:rPr>
                <w:rFonts w:ascii="Arial Narrow" w:hAnsi="Arial Narrow" w:cs="Arial"/>
                <w:bCs/>
                <w:sz w:val="20"/>
              </w:rPr>
              <w:t>14 mesadas</w:t>
            </w:r>
          </w:p>
        </w:tc>
        <w:tc>
          <w:tcPr>
            <w:tcW w:w="1692" w:type="dxa"/>
            <w:tcBorders>
              <w:top w:val="nil"/>
              <w:left w:val="nil"/>
              <w:bottom w:val="single" w:sz="4" w:space="0" w:color="auto"/>
              <w:right w:val="single" w:sz="4" w:space="0" w:color="auto"/>
            </w:tcBorders>
            <w:shd w:val="clear" w:color="auto" w:fill="auto"/>
            <w:noWrap/>
            <w:vAlign w:val="bottom"/>
            <w:hideMark/>
          </w:tcPr>
          <w:p w:rsidR="00D738B7" w:rsidRPr="00114C35" w:rsidRDefault="00D738B7" w:rsidP="00D738B7">
            <w:pPr>
              <w:jc w:val="right"/>
              <w:rPr>
                <w:rFonts w:ascii="Arial Narrow" w:hAnsi="Arial Narrow" w:cs="Arial"/>
                <w:sz w:val="20"/>
              </w:rPr>
            </w:pPr>
            <w:r w:rsidRPr="00114C35">
              <w:rPr>
                <w:rFonts w:ascii="Arial Narrow" w:hAnsi="Arial Narrow" w:cs="Arial"/>
                <w:sz w:val="20"/>
              </w:rPr>
              <w:t>$ 7´933.800</w:t>
            </w:r>
          </w:p>
        </w:tc>
      </w:tr>
      <w:tr w:rsidR="00D738B7" w:rsidRPr="00114C35" w:rsidTr="00D738B7">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738B7" w:rsidRPr="00114C35" w:rsidRDefault="00D738B7" w:rsidP="00D738B7">
            <w:pPr>
              <w:jc w:val="right"/>
              <w:rPr>
                <w:rFonts w:ascii="Arial Narrow" w:hAnsi="Arial Narrow" w:cs="Arial"/>
                <w:sz w:val="20"/>
              </w:rPr>
            </w:pPr>
            <w:r w:rsidRPr="00114C35">
              <w:rPr>
                <w:rFonts w:ascii="Arial Narrow" w:hAnsi="Arial Narrow" w:cs="Arial"/>
                <w:sz w:val="20"/>
              </w:rPr>
              <w:t>2013</w:t>
            </w:r>
          </w:p>
        </w:tc>
        <w:tc>
          <w:tcPr>
            <w:tcW w:w="1229" w:type="dxa"/>
            <w:tcBorders>
              <w:top w:val="nil"/>
              <w:left w:val="nil"/>
              <w:bottom w:val="single" w:sz="4" w:space="0" w:color="auto"/>
              <w:right w:val="single" w:sz="4" w:space="0" w:color="auto"/>
            </w:tcBorders>
            <w:shd w:val="clear" w:color="auto" w:fill="auto"/>
            <w:noWrap/>
            <w:vAlign w:val="bottom"/>
            <w:hideMark/>
          </w:tcPr>
          <w:p w:rsidR="00D738B7" w:rsidRPr="00114C35" w:rsidRDefault="00D738B7" w:rsidP="00D738B7">
            <w:pPr>
              <w:jc w:val="right"/>
              <w:rPr>
                <w:rFonts w:ascii="Arial Narrow" w:hAnsi="Arial Narrow" w:cs="Arial"/>
                <w:sz w:val="20"/>
              </w:rPr>
            </w:pPr>
            <w:r w:rsidRPr="00114C35">
              <w:rPr>
                <w:rFonts w:ascii="Arial Narrow" w:hAnsi="Arial Narrow" w:cs="Arial"/>
                <w:sz w:val="20"/>
              </w:rPr>
              <w:t>$ 589.500</w:t>
            </w:r>
          </w:p>
        </w:tc>
        <w:tc>
          <w:tcPr>
            <w:tcW w:w="1714" w:type="dxa"/>
            <w:tcBorders>
              <w:top w:val="nil"/>
              <w:left w:val="nil"/>
              <w:bottom w:val="single" w:sz="4" w:space="0" w:color="auto"/>
              <w:right w:val="single" w:sz="4" w:space="0" w:color="auto"/>
            </w:tcBorders>
            <w:shd w:val="clear" w:color="auto" w:fill="auto"/>
            <w:noWrap/>
            <w:hideMark/>
          </w:tcPr>
          <w:p w:rsidR="00D738B7" w:rsidRPr="00114C35" w:rsidRDefault="00D738B7" w:rsidP="00D738B7">
            <w:pPr>
              <w:jc w:val="right"/>
              <w:rPr>
                <w:sz w:val="20"/>
              </w:rPr>
            </w:pPr>
            <w:r w:rsidRPr="00114C35">
              <w:rPr>
                <w:rFonts w:ascii="Arial Narrow" w:hAnsi="Arial Narrow" w:cs="Arial"/>
                <w:bCs/>
                <w:sz w:val="20"/>
              </w:rPr>
              <w:t>14 mesadas</w:t>
            </w:r>
          </w:p>
        </w:tc>
        <w:tc>
          <w:tcPr>
            <w:tcW w:w="1692" w:type="dxa"/>
            <w:tcBorders>
              <w:top w:val="nil"/>
              <w:left w:val="nil"/>
              <w:bottom w:val="single" w:sz="4" w:space="0" w:color="auto"/>
              <w:right w:val="single" w:sz="4" w:space="0" w:color="auto"/>
            </w:tcBorders>
            <w:shd w:val="clear" w:color="auto" w:fill="auto"/>
            <w:noWrap/>
            <w:vAlign w:val="bottom"/>
            <w:hideMark/>
          </w:tcPr>
          <w:p w:rsidR="00D738B7" w:rsidRPr="00114C35" w:rsidRDefault="00D738B7" w:rsidP="00D738B7">
            <w:pPr>
              <w:jc w:val="right"/>
              <w:rPr>
                <w:rFonts w:ascii="Arial Narrow" w:hAnsi="Arial Narrow" w:cs="Arial"/>
                <w:sz w:val="20"/>
              </w:rPr>
            </w:pPr>
            <w:r w:rsidRPr="00114C35">
              <w:rPr>
                <w:rFonts w:ascii="Arial Narrow" w:hAnsi="Arial Narrow" w:cs="Arial"/>
                <w:sz w:val="20"/>
              </w:rPr>
              <w:t>$ 8´253.000</w:t>
            </w:r>
          </w:p>
        </w:tc>
      </w:tr>
      <w:tr w:rsidR="00D738B7" w:rsidRPr="00114C35" w:rsidTr="00D738B7">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738B7" w:rsidRPr="00114C35" w:rsidRDefault="00D738B7" w:rsidP="00D738B7">
            <w:pPr>
              <w:jc w:val="right"/>
              <w:rPr>
                <w:rFonts w:ascii="Arial Narrow" w:hAnsi="Arial Narrow" w:cs="Arial"/>
                <w:sz w:val="20"/>
              </w:rPr>
            </w:pPr>
            <w:r w:rsidRPr="00114C35">
              <w:rPr>
                <w:rFonts w:ascii="Arial Narrow" w:hAnsi="Arial Narrow" w:cs="Arial"/>
                <w:sz w:val="20"/>
              </w:rPr>
              <w:t>2014</w:t>
            </w:r>
          </w:p>
        </w:tc>
        <w:tc>
          <w:tcPr>
            <w:tcW w:w="1229" w:type="dxa"/>
            <w:tcBorders>
              <w:top w:val="nil"/>
              <w:left w:val="nil"/>
              <w:bottom w:val="single" w:sz="4" w:space="0" w:color="auto"/>
              <w:right w:val="single" w:sz="4" w:space="0" w:color="auto"/>
            </w:tcBorders>
            <w:shd w:val="clear" w:color="auto" w:fill="auto"/>
            <w:noWrap/>
            <w:vAlign w:val="bottom"/>
            <w:hideMark/>
          </w:tcPr>
          <w:p w:rsidR="00D738B7" w:rsidRPr="00114C35" w:rsidRDefault="00D738B7" w:rsidP="00D738B7">
            <w:pPr>
              <w:jc w:val="right"/>
              <w:rPr>
                <w:rFonts w:ascii="Arial Narrow" w:hAnsi="Arial Narrow" w:cs="Arial"/>
                <w:sz w:val="20"/>
              </w:rPr>
            </w:pPr>
            <w:r w:rsidRPr="00114C35">
              <w:rPr>
                <w:rFonts w:ascii="Arial Narrow" w:hAnsi="Arial Narrow" w:cs="Arial"/>
                <w:sz w:val="20"/>
              </w:rPr>
              <w:t>$ 616.000</w:t>
            </w:r>
          </w:p>
        </w:tc>
        <w:tc>
          <w:tcPr>
            <w:tcW w:w="1714" w:type="dxa"/>
            <w:tcBorders>
              <w:top w:val="nil"/>
              <w:left w:val="nil"/>
              <w:bottom w:val="single" w:sz="4" w:space="0" w:color="auto"/>
              <w:right w:val="single" w:sz="4" w:space="0" w:color="auto"/>
            </w:tcBorders>
            <w:shd w:val="clear" w:color="auto" w:fill="auto"/>
            <w:noWrap/>
            <w:hideMark/>
          </w:tcPr>
          <w:p w:rsidR="00D738B7" w:rsidRPr="00114C35" w:rsidRDefault="00D738B7" w:rsidP="00D738B7">
            <w:pPr>
              <w:jc w:val="right"/>
              <w:rPr>
                <w:sz w:val="20"/>
              </w:rPr>
            </w:pPr>
            <w:r w:rsidRPr="00114C35">
              <w:rPr>
                <w:rFonts w:ascii="Arial Narrow" w:hAnsi="Arial Narrow" w:cs="Arial"/>
                <w:bCs/>
                <w:sz w:val="20"/>
              </w:rPr>
              <w:t>14 mesadas</w:t>
            </w:r>
          </w:p>
        </w:tc>
        <w:tc>
          <w:tcPr>
            <w:tcW w:w="1692" w:type="dxa"/>
            <w:tcBorders>
              <w:top w:val="nil"/>
              <w:left w:val="nil"/>
              <w:bottom w:val="single" w:sz="4" w:space="0" w:color="auto"/>
              <w:right w:val="single" w:sz="4" w:space="0" w:color="auto"/>
            </w:tcBorders>
            <w:shd w:val="clear" w:color="auto" w:fill="auto"/>
            <w:noWrap/>
            <w:vAlign w:val="bottom"/>
            <w:hideMark/>
          </w:tcPr>
          <w:p w:rsidR="00D738B7" w:rsidRPr="00114C35" w:rsidRDefault="00D738B7" w:rsidP="00D738B7">
            <w:pPr>
              <w:jc w:val="right"/>
              <w:rPr>
                <w:rFonts w:ascii="Arial Narrow" w:hAnsi="Arial Narrow" w:cs="Arial"/>
                <w:sz w:val="20"/>
              </w:rPr>
            </w:pPr>
            <w:r w:rsidRPr="00114C35">
              <w:rPr>
                <w:rFonts w:ascii="Arial Narrow" w:hAnsi="Arial Narrow" w:cs="Arial"/>
                <w:sz w:val="20"/>
              </w:rPr>
              <w:t>$ 8´624.000</w:t>
            </w:r>
          </w:p>
        </w:tc>
      </w:tr>
      <w:tr w:rsidR="00D738B7" w:rsidRPr="00114C35" w:rsidTr="00D738B7">
        <w:trPr>
          <w:trHeight w:val="255"/>
        </w:trPr>
        <w:tc>
          <w:tcPr>
            <w:tcW w:w="1291" w:type="dxa"/>
            <w:tcBorders>
              <w:top w:val="nil"/>
              <w:left w:val="single" w:sz="4" w:space="0" w:color="auto"/>
              <w:bottom w:val="single" w:sz="4" w:space="0" w:color="auto"/>
              <w:right w:val="single" w:sz="4" w:space="0" w:color="auto"/>
            </w:tcBorders>
            <w:shd w:val="clear" w:color="auto" w:fill="auto"/>
            <w:noWrap/>
            <w:vAlign w:val="bottom"/>
          </w:tcPr>
          <w:p w:rsidR="00D738B7" w:rsidRPr="00114C35" w:rsidRDefault="00D738B7" w:rsidP="00D738B7">
            <w:pPr>
              <w:jc w:val="right"/>
              <w:rPr>
                <w:rFonts w:ascii="Arial Narrow" w:hAnsi="Arial Narrow" w:cs="Arial"/>
                <w:sz w:val="20"/>
              </w:rPr>
            </w:pPr>
            <w:r w:rsidRPr="00114C35">
              <w:rPr>
                <w:rFonts w:ascii="Arial Narrow" w:hAnsi="Arial Narrow" w:cs="Arial"/>
                <w:sz w:val="20"/>
              </w:rPr>
              <w:t>2015</w:t>
            </w:r>
          </w:p>
        </w:tc>
        <w:tc>
          <w:tcPr>
            <w:tcW w:w="1229" w:type="dxa"/>
            <w:tcBorders>
              <w:top w:val="nil"/>
              <w:left w:val="nil"/>
              <w:bottom w:val="single" w:sz="4" w:space="0" w:color="auto"/>
              <w:right w:val="single" w:sz="4" w:space="0" w:color="auto"/>
            </w:tcBorders>
            <w:shd w:val="clear" w:color="auto" w:fill="auto"/>
            <w:noWrap/>
            <w:vAlign w:val="bottom"/>
          </w:tcPr>
          <w:p w:rsidR="00D738B7" w:rsidRPr="00114C35" w:rsidRDefault="00D738B7" w:rsidP="00D738B7">
            <w:pPr>
              <w:jc w:val="right"/>
              <w:rPr>
                <w:rFonts w:ascii="Arial Narrow" w:hAnsi="Arial Narrow" w:cs="Arial"/>
                <w:sz w:val="20"/>
              </w:rPr>
            </w:pPr>
            <w:r w:rsidRPr="00114C35">
              <w:rPr>
                <w:rFonts w:ascii="Arial Narrow" w:hAnsi="Arial Narrow" w:cs="Arial"/>
                <w:sz w:val="20"/>
              </w:rPr>
              <w:t>$644.350</w:t>
            </w:r>
          </w:p>
        </w:tc>
        <w:tc>
          <w:tcPr>
            <w:tcW w:w="1714" w:type="dxa"/>
            <w:tcBorders>
              <w:top w:val="nil"/>
              <w:left w:val="nil"/>
              <w:bottom w:val="single" w:sz="4" w:space="0" w:color="auto"/>
              <w:right w:val="single" w:sz="4" w:space="0" w:color="auto"/>
            </w:tcBorders>
            <w:shd w:val="clear" w:color="auto" w:fill="auto"/>
            <w:noWrap/>
          </w:tcPr>
          <w:p w:rsidR="00D738B7" w:rsidRPr="00114C35" w:rsidRDefault="00D738B7" w:rsidP="00D738B7">
            <w:pPr>
              <w:jc w:val="right"/>
              <w:rPr>
                <w:sz w:val="20"/>
              </w:rPr>
            </w:pPr>
            <w:r w:rsidRPr="00114C35">
              <w:rPr>
                <w:rFonts w:ascii="Arial Narrow" w:hAnsi="Arial Narrow" w:cs="Arial"/>
                <w:bCs/>
                <w:sz w:val="20"/>
              </w:rPr>
              <w:t>10 mesadas</w:t>
            </w:r>
          </w:p>
        </w:tc>
        <w:tc>
          <w:tcPr>
            <w:tcW w:w="1692" w:type="dxa"/>
            <w:tcBorders>
              <w:top w:val="nil"/>
              <w:left w:val="nil"/>
              <w:bottom w:val="single" w:sz="4" w:space="0" w:color="auto"/>
              <w:right w:val="single" w:sz="4" w:space="0" w:color="auto"/>
            </w:tcBorders>
            <w:shd w:val="clear" w:color="auto" w:fill="auto"/>
            <w:noWrap/>
            <w:vAlign w:val="bottom"/>
          </w:tcPr>
          <w:p w:rsidR="00D738B7" w:rsidRPr="00114C35" w:rsidRDefault="00D738B7" w:rsidP="00D738B7">
            <w:pPr>
              <w:jc w:val="right"/>
              <w:rPr>
                <w:rFonts w:ascii="Arial Narrow" w:hAnsi="Arial Narrow" w:cs="Arial"/>
                <w:sz w:val="20"/>
              </w:rPr>
            </w:pPr>
            <w:r w:rsidRPr="00114C35">
              <w:rPr>
                <w:rFonts w:ascii="Arial Narrow" w:hAnsi="Arial Narrow" w:cs="Arial"/>
                <w:sz w:val="20"/>
              </w:rPr>
              <w:t>$ 6´443.500</w:t>
            </w:r>
          </w:p>
        </w:tc>
      </w:tr>
      <w:tr w:rsidR="00D738B7" w:rsidRPr="00114C35" w:rsidTr="00D738B7">
        <w:trPr>
          <w:trHeight w:val="255"/>
        </w:trPr>
        <w:tc>
          <w:tcPr>
            <w:tcW w:w="1291" w:type="dxa"/>
            <w:tcBorders>
              <w:top w:val="nil"/>
              <w:left w:val="nil"/>
              <w:bottom w:val="nil"/>
              <w:right w:val="nil"/>
            </w:tcBorders>
            <w:shd w:val="clear" w:color="auto" w:fill="auto"/>
            <w:noWrap/>
            <w:vAlign w:val="bottom"/>
            <w:hideMark/>
          </w:tcPr>
          <w:p w:rsidR="00D738B7" w:rsidRPr="00114C35" w:rsidRDefault="00D738B7" w:rsidP="000932B2">
            <w:pPr>
              <w:jc w:val="right"/>
              <w:rPr>
                <w:rFonts w:ascii="Arial Narrow" w:hAnsi="Arial Narrow" w:cs="Arial"/>
                <w:b/>
                <w:sz w:val="20"/>
              </w:rPr>
            </w:pPr>
          </w:p>
        </w:tc>
        <w:tc>
          <w:tcPr>
            <w:tcW w:w="1229" w:type="dxa"/>
            <w:tcBorders>
              <w:top w:val="nil"/>
              <w:left w:val="nil"/>
              <w:bottom w:val="nil"/>
              <w:right w:val="nil"/>
            </w:tcBorders>
            <w:shd w:val="clear" w:color="auto" w:fill="auto"/>
            <w:noWrap/>
            <w:vAlign w:val="bottom"/>
            <w:hideMark/>
          </w:tcPr>
          <w:p w:rsidR="00D738B7" w:rsidRPr="00114C35" w:rsidRDefault="00D738B7" w:rsidP="000932B2">
            <w:pPr>
              <w:rPr>
                <w:rFonts w:ascii="Arial Narrow" w:hAnsi="Arial Narrow"/>
                <w:b/>
                <w:sz w:val="20"/>
              </w:rPr>
            </w:pPr>
          </w:p>
        </w:tc>
        <w:tc>
          <w:tcPr>
            <w:tcW w:w="1714" w:type="dxa"/>
            <w:tcBorders>
              <w:top w:val="nil"/>
              <w:left w:val="single" w:sz="4" w:space="0" w:color="auto"/>
              <w:bottom w:val="single" w:sz="4" w:space="0" w:color="auto"/>
              <w:right w:val="single" w:sz="4" w:space="0" w:color="auto"/>
            </w:tcBorders>
            <w:shd w:val="clear" w:color="auto" w:fill="auto"/>
            <w:noWrap/>
            <w:vAlign w:val="bottom"/>
            <w:hideMark/>
          </w:tcPr>
          <w:p w:rsidR="00D738B7" w:rsidRPr="00114C35" w:rsidRDefault="00D738B7" w:rsidP="000932B2">
            <w:pPr>
              <w:rPr>
                <w:rFonts w:ascii="Arial Narrow" w:hAnsi="Arial Narrow" w:cs="Arial"/>
                <w:b/>
                <w:bCs/>
                <w:sz w:val="20"/>
              </w:rPr>
            </w:pPr>
            <w:r w:rsidRPr="00114C35">
              <w:rPr>
                <w:rFonts w:ascii="Arial Narrow" w:hAnsi="Arial Narrow" w:cs="Arial"/>
                <w:b/>
                <w:bCs/>
                <w:sz w:val="20"/>
              </w:rPr>
              <w:t>Total</w:t>
            </w:r>
          </w:p>
        </w:tc>
        <w:tc>
          <w:tcPr>
            <w:tcW w:w="1692" w:type="dxa"/>
            <w:tcBorders>
              <w:top w:val="nil"/>
              <w:left w:val="nil"/>
              <w:bottom w:val="single" w:sz="4" w:space="0" w:color="auto"/>
              <w:right w:val="single" w:sz="4" w:space="0" w:color="auto"/>
            </w:tcBorders>
            <w:shd w:val="clear" w:color="auto" w:fill="auto"/>
            <w:noWrap/>
            <w:vAlign w:val="bottom"/>
            <w:hideMark/>
          </w:tcPr>
          <w:p w:rsidR="00D738B7" w:rsidRPr="00114C35" w:rsidRDefault="00D738B7" w:rsidP="00D738B7">
            <w:pPr>
              <w:jc w:val="right"/>
              <w:rPr>
                <w:rFonts w:ascii="Arial Narrow" w:hAnsi="Arial Narrow" w:cs="Arial"/>
                <w:b/>
                <w:sz w:val="20"/>
              </w:rPr>
            </w:pPr>
            <w:r w:rsidRPr="00114C35">
              <w:rPr>
                <w:rFonts w:ascii="Arial Narrow" w:hAnsi="Arial Narrow" w:cs="Arial"/>
                <w:b/>
                <w:sz w:val="20"/>
              </w:rPr>
              <w:t>$ 51´229.840</w:t>
            </w:r>
          </w:p>
        </w:tc>
      </w:tr>
    </w:tbl>
    <w:p w:rsidR="005E77D2" w:rsidRPr="00114C35" w:rsidRDefault="005E77D2" w:rsidP="00C82065">
      <w:pPr>
        <w:autoSpaceDE w:val="0"/>
        <w:autoSpaceDN w:val="0"/>
        <w:adjustRightInd w:val="0"/>
        <w:spacing w:line="360" w:lineRule="auto"/>
        <w:ind w:left="-142" w:firstLine="142"/>
        <w:jc w:val="both"/>
        <w:rPr>
          <w:rFonts w:ascii="Arial Narrow" w:hAnsi="Arial Narrow" w:cs="Arial"/>
          <w:sz w:val="20"/>
        </w:rPr>
      </w:pPr>
    </w:p>
    <w:p w:rsidR="00B34328" w:rsidRDefault="00B34328" w:rsidP="00114C35">
      <w:pPr>
        <w:pStyle w:val="Sangradetextonormal"/>
        <w:spacing w:after="0" w:line="360" w:lineRule="auto"/>
        <w:ind w:left="0" w:firstLine="709"/>
        <w:jc w:val="both"/>
        <w:rPr>
          <w:rFonts w:ascii="Arial Narrow" w:hAnsi="Arial Narrow" w:cs="Arial"/>
          <w:spacing w:val="-3"/>
          <w:sz w:val="28"/>
          <w:szCs w:val="28"/>
        </w:rPr>
      </w:pPr>
      <w:r>
        <w:rPr>
          <w:rFonts w:ascii="Arial Narrow" w:hAnsi="Arial Narrow" w:cs="Arial"/>
          <w:spacing w:val="-3"/>
          <w:sz w:val="28"/>
          <w:szCs w:val="28"/>
        </w:rPr>
        <w:t>Finalmente, en lo tocante a la indexación, se indicará que la misma se impone respecto de las sumas que no sean canceladas oportunamente, como</w:t>
      </w:r>
      <w:r w:rsidR="005D6872">
        <w:rPr>
          <w:rFonts w:ascii="Arial Narrow" w:hAnsi="Arial Narrow" w:cs="Arial"/>
          <w:spacing w:val="-3"/>
          <w:sz w:val="28"/>
          <w:szCs w:val="28"/>
        </w:rPr>
        <w:t xml:space="preserve"> las </w:t>
      </w:r>
      <w:r>
        <w:rPr>
          <w:rFonts w:ascii="Arial Narrow" w:hAnsi="Arial Narrow" w:cs="Arial"/>
          <w:spacing w:val="-3"/>
          <w:sz w:val="28"/>
          <w:szCs w:val="28"/>
        </w:rPr>
        <w:t xml:space="preserve">derivadas </w:t>
      </w:r>
      <w:r w:rsidR="005D6872">
        <w:rPr>
          <w:rFonts w:ascii="Arial Narrow" w:hAnsi="Arial Narrow" w:cs="Arial"/>
          <w:spacing w:val="-3"/>
          <w:sz w:val="28"/>
          <w:szCs w:val="28"/>
        </w:rPr>
        <w:t xml:space="preserve">           </w:t>
      </w:r>
      <w:r>
        <w:rPr>
          <w:rFonts w:ascii="Arial Narrow" w:hAnsi="Arial Narrow" w:cs="Arial"/>
          <w:spacing w:val="-3"/>
          <w:sz w:val="28"/>
          <w:szCs w:val="28"/>
        </w:rPr>
        <w:t>de mesadas pensionales insolutas, pues</w:t>
      </w:r>
      <w:r w:rsidR="005D6872">
        <w:rPr>
          <w:rFonts w:ascii="Arial Narrow" w:hAnsi="Arial Narrow" w:cs="Arial"/>
          <w:spacing w:val="-3"/>
          <w:sz w:val="28"/>
          <w:szCs w:val="28"/>
        </w:rPr>
        <w:t>to que</w:t>
      </w:r>
      <w:r>
        <w:rPr>
          <w:rFonts w:ascii="Arial Narrow" w:hAnsi="Arial Narrow" w:cs="Arial"/>
          <w:spacing w:val="-3"/>
          <w:sz w:val="28"/>
          <w:szCs w:val="28"/>
        </w:rPr>
        <w:t xml:space="preserve"> su</w:t>
      </w:r>
      <w:r w:rsidR="005D6872">
        <w:rPr>
          <w:rFonts w:ascii="Arial Narrow" w:hAnsi="Arial Narrow" w:cs="Arial"/>
          <w:spacing w:val="-3"/>
          <w:sz w:val="28"/>
          <w:szCs w:val="28"/>
        </w:rPr>
        <w:t xml:space="preserve"> </w:t>
      </w:r>
      <w:r>
        <w:rPr>
          <w:rFonts w:ascii="Arial Narrow" w:hAnsi="Arial Narrow" w:cs="Arial"/>
          <w:spacing w:val="-3"/>
          <w:sz w:val="28"/>
          <w:szCs w:val="28"/>
        </w:rPr>
        <w:t xml:space="preserve">objeto es </w:t>
      </w:r>
      <w:r w:rsidR="005D6872">
        <w:rPr>
          <w:rFonts w:ascii="Arial Narrow" w:hAnsi="Arial Narrow" w:cs="Arial"/>
          <w:spacing w:val="-3"/>
          <w:sz w:val="28"/>
          <w:szCs w:val="28"/>
        </w:rPr>
        <w:t xml:space="preserve">el de </w:t>
      </w:r>
      <w:r>
        <w:rPr>
          <w:rFonts w:ascii="Arial Narrow" w:hAnsi="Arial Narrow" w:cs="Arial"/>
          <w:spacing w:val="-3"/>
          <w:sz w:val="28"/>
          <w:szCs w:val="28"/>
        </w:rPr>
        <w:t>que los valores</w:t>
      </w:r>
      <w:r w:rsidR="00114C35">
        <w:rPr>
          <w:rFonts w:ascii="Arial Narrow" w:hAnsi="Arial Narrow" w:cs="Arial"/>
          <w:spacing w:val="-3"/>
          <w:sz w:val="28"/>
          <w:szCs w:val="28"/>
        </w:rPr>
        <w:t xml:space="preserve"> </w:t>
      </w:r>
      <w:r>
        <w:rPr>
          <w:rFonts w:ascii="Arial Narrow" w:hAnsi="Arial Narrow" w:cs="Arial"/>
          <w:spacing w:val="-3"/>
          <w:sz w:val="28"/>
          <w:szCs w:val="28"/>
        </w:rPr>
        <w:t>impagados sean actualizados y así evitar una mengua en el poder adquisitivo del acreedor.</w:t>
      </w:r>
    </w:p>
    <w:p w:rsidR="00B34328" w:rsidRDefault="00B34328" w:rsidP="00B34328">
      <w:pPr>
        <w:pStyle w:val="Textoindependiente21"/>
        <w:rPr>
          <w:rFonts w:cs="Arial"/>
          <w:spacing w:val="-3"/>
          <w:sz w:val="28"/>
          <w:szCs w:val="28"/>
        </w:rPr>
      </w:pPr>
      <w:r>
        <w:rPr>
          <w:sz w:val="28"/>
          <w:szCs w:val="28"/>
          <w:lang w:val="es-ES_tradnl"/>
        </w:rPr>
        <w:lastRenderedPageBreak/>
        <w:t>Acorde con lo antes expuesto, fuerza concluir que en el presente asunto, resulta procedente la indexación con base en el índice de precios al consumidor certificado por el DANE, frente al valor del retroactivo pensional a que ascienda la condena impuesta a Colpensiones, para la fecha en que se efectúe el pago de las mesadas pensionales adeudadas</w:t>
      </w:r>
      <w:r w:rsidR="005D6872">
        <w:rPr>
          <w:rFonts w:cs="Arial"/>
          <w:spacing w:val="-3"/>
          <w:sz w:val="28"/>
          <w:szCs w:val="28"/>
        </w:rPr>
        <w:t>,</w:t>
      </w:r>
      <w:r w:rsidR="00114C35">
        <w:rPr>
          <w:rFonts w:cs="Arial"/>
          <w:spacing w:val="-3"/>
          <w:sz w:val="28"/>
          <w:szCs w:val="28"/>
        </w:rPr>
        <w:t xml:space="preserve"> tal como se dispuso en la sentencia consultada, siendo </w:t>
      </w:r>
      <w:r w:rsidR="008538B0">
        <w:rPr>
          <w:rFonts w:cs="Arial"/>
          <w:spacing w:val="-3"/>
          <w:sz w:val="28"/>
          <w:szCs w:val="28"/>
        </w:rPr>
        <w:t>m</w:t>
      </w:r>
      <w:r w:rsidR="00114C35">
        <w:rPr>
          <w:rFonts w:cs="Arial"/>
          <w:spacing w:val="-3"/>
          <w:sz w:val="28"/>
          <w:szCs w:val="28"/>
        </w:rPr>
        <w:t>enester confirmar dicha condena.</w:t>
      </w:r>
      <w:r w:rsidR="0010078D">
        <w:rPr>
          <w:rFonts w:cs="Arial"/>
          <w:spacing w:val="-3"/>
          <w:sz w:val="28"/>
          <w:szCs w:val="28"/>
        </w:rPr>
        <w:t xml:space="preserve"> </w:t>
      </w:r>
    </w:p>
    <w:p w:rsidR="00B34328" w:rsidRDefault="00B34328" w:rsidP="00B34328">
      <w:pPr>
        <w:pStyle w:val="Sinespaciado"/>
        <w:rPr>
          <w:rFonts w:cstheme="minorBidi"/>
          <w:sz w:val="22"/>
          <w:szCs w:val="22"/>
        </w:rPr>
      </w:pPr>
    </w:p>
    <w:p w:rsidR="00B34328" w:rsidRDefault="00B34328" w:rsidP="00B34328">
      <w:pPr>
        <w:spacing w:line="360" w:lineRule="auto"/>
        <w:ind w:firstLine="708"/>
        <w:jc w:val="both"/>
        <w:rPr>
          <w:rFonts w:ascii="Arial Narrow" w:hAnsi="Arial Narrow" w:cs="Arial"/>
          <w:sz w:val="28"/>
          <w:szCs w:val="28"/>
        </w:rPr>
      </w:pPr>
      <w:r>
        <w:rPr>
          <w:rFonts w:ascii="Arial Narrow" w:hAnsi="Arial Narrow" w:cs="Arial"/>
          <w:sz w:val="28"/>
          <w:szCs w:val="28"/>
        </w:rPr>
        <w:t xml:space="preserve">Sin costas de la instancia, por conocerse el presente asunto, con ocasión al grado jurisdiccional de consulta. </w:t>
      </w:r>
    </w:p>
    <w:p w:rsidR="00C82065" w:rsidRPr="00CA1A98" w:rsidRDefault="00C82065" w:rsidP="00C82065">
      <w:pPr>
        <w:pStyle w:val="Textoindependiente"/>
        <w:ind w:left="-142" w:firstLine="142"/>
        <w:rPr>
          <w:rFonts w:ascii="Arial Narrow" w:hAnsi="Arial Narrow" w:cs="Tahoma"/>
          <w:sz w:val="27"/>
          <w:szCs w:val="27"/>
        </w:rPr>
      </w:pPr>
    </w:p>
    <w:p w:rsidR="00114C35" w:rsidRDefault="00C82065" w:rsidP="00114C35">
      <w:pPr>
        <w:pStyle w:val="Prrafodelista2"/>
        <w:spacing w:after="0" w:line="360" w:lineRule="auto"/>
        <w:ind w:left="-142" w:firstLine="142"/>
        <w:jc w:val="both"/>
        <w:rPr>
          <w:rFonts w:ascii="Arial Narrow" w:hAnsi="Arial Narrow"/>
          <w:sz w:val="27"/>
          <w:szCs w:val="27"/>
        </w:rPr>
      </w:pPr>
      <w:r>
        <w:rPr>
          <w:rFonts w:ascii="Arial Narrow" w:hAnsi="Arial Narrow"/>
          <w:sz w:val="27"/>
          <w:szCs w:val="27"/>
        </w:rPr>
        <w:tab/>
      </w:r>
      <w:r w:rsidRPr="00842108">
        <w:rPr>
          <w:rFonts w:ascii="Arial Narrow" w:hAnsi="Arial Narrow"/>
          <w:sz w:val="27"/>
          <w:szCs w:val="27"/>
        </w:rPr>
        <w:t>En mérito de lo expuesto,</w:t>
      </w:r>
      <w:r w:rsidRPr="00AB0498">
        <w:rPr>
          <w:rFonts w:ascii="Arial Narrow" w:hAnsi="Arial Narrow"/>
          <w:i/>
          <w:sz w:val="27"/>
          <w:szCs w:val="27"/>
        </w:rPr>
        <w:t xml:space="preserve"> </w:t>
      </w:r>
      <w:r w:rsidRPr="00AB0498">
        <w:rPr>
          <w:rFonts w:ascii="Arial Narrow" w:hAnsi="Arial Narrow"/>
          <w:b/>
          <w:i/>
          <w:sz w:val="27"/>
          <w:szCs w:val="27"/>
        </w:rPr>
        <w:t>la Sala Laboral del Tribunal Superior del Distrito Judicial de Pereira,</w:t>
      </w:r>
      <w:r w:rsidRPr="00842108">
        <w:rPr>
          <w:rFonts w:ascii="Arial Narrow" w:hAnsi="Arial Narrow"/>
          <w:b/>
          <w:sz w:val="27"/>
          <w:szCs w:val="27"/>
        </w:rPr>
        <w:t xml:space="preserve"> </w:t>
      </w:r>
      <w:r w:rsidRPr="00842108">
        <w:rPr>
          <w:rFonts w:ascii="Arial Narrow" w:hAnsi="Arial Narrow"/>
          <w:sz w:val="27"/>
          <w:szCs w:val="27"/>
        </w:rPr>
        <w:t>administrando justicia en nombre de la República y por autoridad de la ley,</w:t>
      </w:r>
    </w:p>
    <w:p w:rsidR="00C82065" w:rsidRPr="003C448B" w:rsidRDefault="00C82065" w:rsidP="00114C35">
      <w:pPr>
        <w:pStyle w:val="Prrafodelista2"/>
        <w:spacing w:after="0" w:line="240" w:lineRule="auto"/>
        <w:ind w:left="-142" w:firstLine="142"/>
        <w:jc w:val="center"/>
        <w:rPr>
          <w:rFonts w:ascii="Arial Narrow" w:hAnsi="Arial Narrow" w:cs="Arial"/>
          <w:b/>
          <w:i/>
          <w:sz w:val="28"/>
          <w:szCs w:val="28"/>
        </w:rPr>
      </w:pPr>
      <w:r w:rsidRPr="003C448B">
        <w:rPr>
          <w:rFonts w:ascii="Arial Narrow" w:hAnsi="Arial Narrow" w:cs="Arial"/>
          <w:b/>
          <w:i/>
          <w:sz w:val="28"/>
          <w:szCs w:val="28"/>
        </w:rPr>
        <w:t>FALLA</w:t>
      </w:r>
    </w:p>
    <w:p w:rsidR="00C82065" w:rsidRPr="003C448B" w:rsidRDefault="00C82065" w:rsidP="00C82065">
      <w:pPr>
        <w:ind w:left="-142" w:firstLine="142"/>
        <w:jc w:val="center"/>
        <w:rPr>
          <w:rFonts w:ascii="Arial Narrow" w:hAnsi="Arial Narrow" w:cs="Arial"/>
          <w:b/>
          <w:i/>
          <w:sz w:val="28"/>
          <w:szCs w:val="28"/>
        </w:rPr>
      </w:pPr>
    </w:p>
    <w:p w:rsidR="003C448B" w:rsidRDefault="003C448B" w:rsidP="003C448B">
      <w:pPr>
        <w:pStyle w:val="Sinespaciado"/>
        <w:spacing w:line="360" w:lineRule="auto"/>
        <w:jc w:val="both"/>
        <w:rPr>
          <w:rFonts w:ascii="Arial Narrow" w:hAnsi="Arial Narrow"/>
          <w:sz w:val="28"/>
          <w:szCs w:val="28"/>
          <w:lang w:val="es-ES"/>
        </w:rPr>
      </w:pPr>
      <w:r>
        <w:rPr>
          <w:rFonts w:ascii="Arial Narrow" w:hAnsi="Arial Narrow" w:cs="Arial"/>
          <w:b/>
          <w:i/>
          <w:sz w:val="28"/>
          <w:szCs w:val="28"/>
        </w:rPr>
        <w:tab/>
        <w:t>1</w:t>
      </w:r>
      <w:r w:rsidRPr="003C448B">
        <w:rPr>
          <w:rFonts w:ascii="Arial Narrow" w:hAnsi="Arial Narrow" w:cs="Arial"/>
          <w:b/>
          <w:i/>
          <w:sz w:val="28"/>
          <w:szCs w:val="28"/>
        </w:rPr>
        <w:t xml:space="preserve">. Modifica </w:t>
      </w:r>
      <w:r>
        <w:rPr>
          <w:rFonts w:ascii="Arial Narrow" w:hAnsi="Arial Narrow" w:cs="Arial"/>
          <w:sz w:val="28"/>
          <w:szCs w:val="28"/>
        </w:rPr>
        <w:t xml:space="preserve">el numeral tercero </w:t>
      </w:r>
      <w:r w:rsidRPr="003C448B">
        <w:rPr>
          <w:rFonts w:ascii="Arial Narrow" w:hAnsi="Arial Narrow" w:cs="Arial"/>
          <w:sz w:val="28"/>
          <w:szCs w:val="28"/>
        </w:rPr>
        <w:t xml:space="preserve">de la parte resolutiva de la sentencia proferida en primera instancia, en cuanto al valor del retroactivo pensional que </w:t>
      </w:r>
      <w:r w:rsidRPr="003C448B">
        <w:rPr>
          <w:rFonts w:ascii="Arial Narrow" w:hAnsi="Arial Narrow" w:cs="Arial"/>
          <w:b/>
          <w:i/>
          <w:sz w:val="28"/>
          <w:szCs w:val="28"/>
        </w:rPr>
        <w:t xml:space="preserve">la Administradora Colombiana de Pensiones Colpensiones </w:t>
      </w:r>
      <w:r w:rsidRPr="003C448B">
        <w:rPr>
          <w:rFonts w:ascii="Arial Narrow" w:hAnsi="Arial Narrow" w:cs="Arial"/>
          <w:sz w:val="28"/>
          <w:szCs w:val="28"/>
        </w:rPr>
        <w:t xml:space="preserve"> deberá reconocer y pagar en pro de </w:t>
      </w:r>
      <w:r>
        <w:rPr>
          <w:rFonts w:ascii="Arial Narrow" w:hAnsi="Arial Narrow" w:cs="Arial"/>
          <w:b/>
          <w:i/>
          <w:sz w:val="28"/>
          <w:szCs w:val="28"/>
        </w:rPr>
        <w:t xml:space="preserve">Yolanda </w:t>
      </w:r>
      <w:proofErr w:type="spellStart"/>
      <w:r>
        <w:rPr>
          <w:rFonts w:ascii="Arial Narrow" w:hAnsi="Arial Narrow" w:cs="Arial"/>
          <w:b/>
          <w:i/>
          <w:sz w:val="28"/>
          <w:szCs w:val="28"/>
        </w:rPr>
        <w:t>Tabima</w:t>
      </w:r>
      <w:proofErr w:type="spellEnd"/>
      <w:r>
        <w:rPr>
          <w:rFonts w:ascii="Arial Narrow" w:hAnsi="Arial Narrow" w:cs="Arial"/>
          <w:b/>
          <w:i/>
          <w:sz w:val="28"/>
          <w:szCs w:val="28"/>
        </w:rPr>
        <w:t xml:space="preserve"> de Palacio</w:t>
      </w:r>
      <w:r w:rsidRPr="003C448B">
        <w:rPr>
          <w:rFonts w:ascii="Arial Narrow" w:hAnsi="Arial Narrow" w:cs="Arial"/>
          <w:b/>
          <w:i/>
          <w:sz w:val="28"/>
          <w:szCs w:val="28"/>
        </w:rPr>
        <w:t>,</w:t>
      </w:r>
      <w:r w:rsidRPr="003C448B">
        <w:rPr>
          <w:rFonts w:ascii="Arial Narrow" w:hAnsi="Arial Narrow" w:cs="Arial"/>
          <w:sz w:val="28"/>
          <w:szCs w:val="28"/>
        </w:rPr>
        <w:t xml:space="preserve"> el cual </w:t>
      </w:r>
      <w:r>
        <w:rPr>
          <w:rFonts w:ascii="Arial Narrow" w:hAnsi="Arial Narrow" w:cs="Arial"/>
          <w:sz w:val="28"/>
          <w:szCs w:val="28"/>
        </w:rPr>
        <w:t xml:space="preserve">asciende a </w:t>
      </w:r>
      <w:r>
        <w:rPr>
          <w:rFonts w:ascii="Arial Narrow" w:hAnsi="Arial Narrow" w:cs="Arial"/>
          <w:b/>
          <w:i/>
          <w:sz w:val="28"/>
          <w:szCs w:val="28"/>
        </w:rPr>
        <w:t>$51´229.840</w:t>
      </w:r>
      <w:r w:rsidRPr="003C448B">
        <w:rPr>
          <w:rFonts w:ascii="Arial Narrow" w:hAnsi="Arial Narrow" w:cs="Arial"/>
          <w:sz w:val="28"/>
          <w:szCs w:val="28"/>
        </w:rPr>
        <w:t xml:space="preserve"> causado entre el </w:t>
      </w:r>
      <w:r>
        <w:rPr>
          <w:rFonts w:ascii="Arial Narrow" w:hAnsi="Arial Narrow" w:cs="Arial"/>
          <w:sz w:val="28"/>
          <w:szCs w:val="28"/>
        </w:rPr>
        <w:t>13 de abril de 2009 y el 30 de septiembre de 2015</w:t>
      </w:r>
      <w:r w:rsidRPr="003C448B">
        <w:rPr>
          <w:rFonts w:ascii="Arial Narrow" w:hAnsi="Arial Narrow" w:cs="Arial"/>
          <w:sz w:val="28"/>
          <w:szCs w:val="28"/>
        </w:rPr>
        <w:t>.</w:t>
      </w:r>
      <w:r>
        <w:rPr>
          <w:rFonts w:ascii="Arial Narrow" w:hAnsi="Arial Narrow" w:cs="Arial"/>
          <w:sz w:val="28"/>
          <w:szCs w:val="28"/>
        </w:rPr>
        <w:t xml:space="preserve"> </w:t>
      </w:r>
      <w:r w:rsidRPr="00EA3673">
        <w:rPr>
          <w:rFonts w:ascii="Arial Narrow" w:hAnsi="Arial Narrow"/>
          <w:sz w:val="28"/>
          <w:szCs w:val="28"/>
        </w:rPr>
        <w:t>Sobre la suma anterior, deberán efectuarse los descuentos en salud, que serán puestos a disposición de la EPS a la que se encuentre</w:t>
      </w:r>
      <w:r>
        <w:rPr>
          <w:rFonts w:ascii="Arial Narrow" w:hAnsi="Arial Narrow"/>
          <w:sz w:val="28"/>
          <w:szCs w:val="28"/>
        </w:rPr>
        <w:t xml:space="preserve"> afiliada</w:t>
      </w:r>
      <w:r w:rsidRPr="00EA3673">
        <w:rPr>
          <w:rFonts w:ascii="Arial Narrow" w:hAnsi="Arial Narrow"/>
          <w:sz w:val="28"/>
          <w:szCs w:val="28"/>
        </w:rPr>
        <w:t xml:space="preserve"> l</w:t>
      </w:r>
      <w:r>
        <w:rPr>
          <w:rFonts w:ascii="Arial Narrow" w:hAnsi="Arial Narrow"/>
          <w:sz w:val="28"/>
          <w:szCs w:val="28"/>
        </w:rPr>
        <w:t>a</w:t>
      </w:r>
      <w:r w:rsidRPr="00EA3673">
        <w:rPr>
          <w:rFonts w:ascii="Arial Narrow" w:hAnsi="Arial Narrow"/>
          <w:sz w:val="28"/>
          <w:szCs w:val="28"/>
        </w:rPr>
        <w:t xml:space="preserve"> </w:t>
      </w:r>
      <w:r>
        <w:rPr>
          <w:rFonts w:ascii="Arial Narrow" w:hAnsi="Arial Narrow"/>
          <w:sz w:val="28"/>
          <w:szCs w:val="28"/>
        </w:rPr>
        <w:t>actora</w:t>
      </w:r>
      <w:r w:rsidRPr="00EA3673">
        <w:rPr>
          <w:rFonts w:ascii="Arial Narrow" w:hAnsi="Arial Narrow"/>
          <w:sz w:val="28"/>
          <w:szCs w:val="28"/>
        </w:rPr>
        <w:t>.</w:t>
      </w:r>
      <w:r>
        <w:rPr>
          <w:rFonts w:ascii="Arial Narrow" w:hAnsi="Arial Narrow" w:cs="Arial Narrow"/>
          <w:sz w:val="28"/>
          <w:szCs w:val="28"/>
        </w:rPr>
        <w:t xml:space="preserve"> </w:t>
      </w:r>
    </w:p>
    <w:p w:rsidR="003C448B" w:rsidRPr="003C448B" w:rsidRDefault="003C448B" w:rsidP="003C448B">
      <w:pPr>
        <w:pStyle w:val="Sinespaciado"/>
        <w:jc w:val="both"/>
        <w:rPr>
          <w:rFonts w:ascii="Arial Narrow" w:hAnsi="Arial Narrow" w:cs="Arial"/>
          <w:sz w:val="28"/>
          <w:szCs w:val="28"/>
        </w:rPr>
      </w:pPr>
      <w:r w:rsidRPr="003C448B">
        <w:rPr>
          <w:rFonts w:ascii="Arial Narrow" w:hAnsi="Arial Narrow" w:cs="Arial"/>
          <w:sz w:val="28"/>
          <w:szCs w:val="28"/>
        </w:rPr>
        <w:t xml:space="preserve"> </w:t>
      </w:r>
    </w:p>
    <w:p w:rsidR="003C448B" w:rsidRDefault="003C448B" w:rsidP="003C448B">
      <w:pPr>
        <w:pStyle w:val="Sinespaciado"/>
        <w:spacing w:line="360" w:lineRule="auto"/>
        <w:jc w:val="both"/>
        <w:rPr>
          <w:rFonts w:ascii="Arial Narrow" w:hAnsi="Arial Narrow" w:cs="Arial"/>
          <w:sz w:val="28"/>
          <w:szCs w:val="28"/>
        </w:rPr>
      </w:pPr>
      <w:r w:rsidRPr="003C448B">
        <w:rPr>
          <w:rFonts w:ascii="Arial Narrow" w:hAnsi="Arial Narrow"/>
          <w:sz w:val="28"/>
          <w:szCs w:val="28"/>
        </w:rPr>
        <w:t xml:space="preserve"> </w:t>
      </w:r>
      <w:r w:rsidRPr="003C448B">
        <w:rPr>
          <w:rFonts w:ascii="Arial Narrow" w:hAnsi="Arial Narrow"/>
          <w:sz w:val="28"/>
          <w:szCs w:val="28"/>
        </w:rPr>
        <w:tab/>
      </w:r>
      <w:r>
        <w:rPr>
          <w:rFonts w:ascii="Arial Narrow" w:hAnsi="Arial Narrow" w:cs="Arial"/>
          <w:b/>
          <w:i/>
          <w:spacing w:val="-2"/>
          <w:sz w:val="28"/>
          <w:szCs w:val="28"/>
        </w:rPr>
        <w:t>2</w:t>
      </w:r>
      <w:r w:rsidRPr="003C448B">
        <w:rPr>
          <w:rFonts w:ascii="Arial Narrow" w:hAnsi="Arial Narrow" w:cs="Arial"/>
          <w:b/>
          <w:i/>
          <w:spacing w:val="-2"/>
          <w:sz w:val="28"/>
          <w:szCs w:val="28"/>
        </w:rPr>
        <w:t xml:space="preserve">. Confirma </w:t>
      </w:r>
      <w:r w:rsidRPr="003C448B">
        <w:rPr>
          <w:rFonts w:ascii="Arial Narrow" w:hAnsi="Arial Narrow" w:cs="Arial"/>
          <w:sz w:val="28"/>
          <w:szCs w:val="28"/>
        </w:rPr>
        <w:t>en todo lo demás la sentencia</w:t>
      </w:r>
      <w:r>
        <w:rPr>
          <w:rFonts w:ascii="Arial Narrow" w:hAnsi="Arial Narrow" w:cs="Arial"/>
          <w:sz w:val="28"/>
          <w:szCs w:val="28"/>
        </w:rPr>
        <w:t xml:space="preserve"> consultada</w:t>
      </w:r>
      <w:r w:rsidRPr="003C448B">
        <w:rPr>
          <w:rFonts w:ascii="Arial Narrow" w:hAnsi="Arial Narrow" w:cs="Arial"/>
          <w:sz w:val="28"/>
          <w:szCs w:val="28"/>
        </w:rPr>
        <w:t>.</w:t>
      </w:r>
    </w:p>
    <w:p w:rsidR="003C448B" w:rsidRPr="003C448B" w:rsidRDefault="003C448B" w:rsidP="003C448B">
      <w:pPr>
        <w:pStyle w:val="Sinespaciado"/>
        <w:jc w:val="both"/>
        <w:rPr>
          <w:rFonts w:ascii="Arial Narrow" w:hAnsi="Arial Narrow" w:cs="Arial"/>
          <w:sz w:val="28"/>
          <w:szCs w:val="28"/>
        </w:rPr>
      </w:pPr>
    </w:p>
    <w:p w:rsidR="003C448B" w:rsidRPr="003C448B" w:rsidRDefault="003C448B" w:rsidP="003C448B">
      <w:pPr>
        <w:pStyle w:val="Sinespaciado"/>
        <w:spacing w:line="360" w:lineRule="auto"/>
        <w:jc w:val="both"/>
        <w:rPr>
          <w:rFonts w:ascii="Arial Narrow" w:hAnsi="Arial Narrow" w:cs="Arial"/>
          <w:sz w:val="28"/>
          <w:szCs w:val="28"/>
        </w:rPr>
      </w:pPr>
      <w:r w:rsidRPr="003C448B">
        <w:rPr>
          <w:rFonts w:ascii="Arial Narrow" w:hAnsi="Arial Narrow" w:cs="Arial"/>
          <w:sz w:val="28"/>
          <w:szCs w:val="28"/>
        </w:rPr>
        <w:t xml:space="preserve"> </w:t>
      </w:r>
      <w:r w:rsidRPr="003C448B">
        <w:rPr>
          <w:rFonts w:ascii="Arial Narrow" w:hAnsi="Arial Narrow" w:cs="Arial"/>
          <w:sz w:val="28"/>
          <w:szCs w:val="28"/>
        </w:rPr>
        <w:tab/>
      </w:r>
      <w:r>
        <w:rPr>
          <w:rFonts w:ascii="Arial Narrow" w:hAnsi="Arial Narrow" w:cs="Arial"/>
          <w:b/>
          <w:i/>
          <w:sz w:val="28"/>
          <w:szCs w:val="28"/>
        </w:rPr>
        <w:t>3</w:t>
      </w:r>
      <w:r w:rsidRPr="003C448B">
        <w:rPr>
          <w:rFonts w:ascii="Arial Narrow" w:hAnsi="Arial Narrow" w:cs="Arial"/>
          <w:b/>
          <w:i/>
          <w:sz w:val="28"/>
          <w:szCs w:val="28"/>
        </w:rPr>
        <w:t xml:space="preserve">. Sin Condena </w:t>
      </w:r>
      <w:r w:rsidRPr="003C448B">
        <w:rPr>
          <w:rFonts w:ascii="Arial Narrow" w:hAnsi="Arial Narrow" w:cs="Arial"/>
          <w:sz w:val="28"/>
          <w:szCs w:val="28"/>
        </w:rPr>
        <w:t>en costas de la instancia.</w:t>
      </w:r>
    </w:p>
    <w:p w:rsidR="003C448B" w:rsidRPr="003C448B" w:rsidRDefault="003C448B" w:rsidP="003C448B">
      <w:pPr>
        <w:pStyle w:val="Sinespaciado"/>
        <w:rPr>
          <w:rFonts w:asciiTheme="minorHAnsi" w:hAnsiTheme="minorHAnsi" w:cstheme="minorBidi"/>
          <w:sz w:val="28"/>
          <w:szCs w:val="28"/>
        </w:rPr>
      </w:pPr>
    </w:p>
    <w:p w:rsidR="003C448B" w:rsidRPr="003C448B" w:rsidRDefault="003C448B" w:rsidP="003C448B">
      <w:pPr>
        <w:jc w:val="both"/>
        <w:rPr>
          <w:rFonts w:ascii="Arial Narrow" w:hAnsi="Arial Narrow" w:cs="Microsoft Sans Serif"/>
          <w:b/>
          <w:bCs/>
          <w:i/>
          <w:iCs/>
          <w:sz w:val="28"/>
          <w:szCs w:val="28"/>
        </w:rPr>
      </w:pPr>
      <w:r w:rsidRPr="003C448B">
        <w:rPr>
          <w:rFonts w:ascii="Arial Narrow" w:hAnsi="Arial Narrow" w:cs="Microsoft Sans Serif"/>
          <w:b/>
          <w:bCs/>
          <w:i/>
          <w:iCs/>
          <w:sz w:val="28"/>
          <w:szCs w:val="28"/>
        </w:rPr>
        <w:t xml:space="preserve"> </w:t>
      </w:r>
      <w:r w:rsidRPr="003C448B">
        <w:rPr>
          <w:rFonts w:ascii="Arial Narrow" w:hAnsi="Arial Narrow" w:cs="Microsoft Sans Serif"/>
          <w:bCs/>
          <w:iCs/>
          <w:sz w:val="28"/>
          <w:szCs w:val="28"/>
        </w:rPr>
        <w:t xml:space="preserve">La anterior decisión queda notificada </w:t>
      </w:r>
      <w:r w:rsidRPr="003C448B">
        <w:rPr>
          <w:rFonts w:ascii="Arial Narrow" w:hAnsi="Arial Narrow" w:cs="Microsoft Sans Serif"/>
          <w:b/>
          <w:bCs/>
          <w:iCs/>
          <w:sz w:val="28"/>
          <w:szCs w:val="28"/>
        </w:rPr>
        <w:t>en estrados.</w:t>
      </w:r>
    </w:p>
    <w:p w:rsidR="00C82065" w:rsidRDefault="00C82065" w:rsidP="00C82065">
      <w:pPr>
        <w:spacing w:line="360" w:lineRule="auto"/>
        <w:ind w:left="-142" w:firstLine="142"/>
        <w:jc w:val="both"/>
        <w:rPr>
          <w:rFonts w:ascii="Arial Narrow" w:hAnsi="Arial Narrow" w:cs="Microsoft Sans Serif"/>
          <w:b/>
          <w:bCs/>
          <w:i/>
          <w:iCs/>
          <w:sz w:val="28"/>
          <w:szCs w:val="28"/>
          <w:lang w:val="es-ES"/>
        </w:rPr>
      </w:pPr>
    </w:p>
    <w:p w:rsidR="00C82065" w:rsidRDefault="00C82065" w:rsidP="00C82065">
      <w:pPr>
        <w:spacing w:line="360" w:lineRule="auto"/>
        <w:ind w:left="-142" w:firstLine="142"/>
        <w:jc w:val="both"/>
        <w:rPr>
          <w:rFonts w:ascii="Arial Narrow" w:hAnsi="Arial Narrow" w:cs="Microsoft Sans Serif"/>
          <w:b/>
          <w:bCs/>
          <w:i/>
          <w:iCs/>
          <w:sz w:val="28"/>
          <w:szCs w:val="28"/>
          <w:lang w:val="es-ES"/>
        </w:rPr>
      </w:pPr>
    </w:p>
    <w:p w:rsidR="00C82065" w:rsidRDefault="00C82065" w:rsidP="00C82065">
      <w:pPr>
        <w:ind w:left="-142" w:firstLine="142"/>
        <w:jc w:val="both"/>
        <w:rPr>
          <w:rFonts w:ascii="Arial Narrow" w:hAnsi="Arial Narrow" w:cs="Microsoft Sans Serif"/>
          <w:b/>
          <w:bCs/>
          <w:i/>
          <w:iCs/>
          <w:sz w:val="28"/>
          <w:szCs w:val="28"/>
          <w:lang w:val="es-ES"/>
        </w:rPr>
      </w:pPr>
    </w:p>
    <w:p w:rsidR="00114C35" w:rsidRDefault="00114C35" w:rsidP="00C82065">
      <w:pPr>
        <w:ind w:left="-142" w:firstLine="142"/>
        <w:jc w:val="center"/>
        <w:rPr>
          <w:rFonts w:ascii="Arial Narrow" w:hAnsi="Arial Narrow" w:cs="Microsoft Sans Serif"/>
          <w:b/>
          <w:bCs/>
          <w:iCs/>
          <w:sz w:val="27"/>
          <w:szCs w:val="27"/>
          <w:lang w:val="es-ES"/>
        </w:rPr>
      </w:pPr>
    </w:p>
    <w:p w:rsidR="00114C35" w:rsidRDefault="00114C35" w:rsidP="00C82065">
      <w:pPr>
        <w:ind w:left="-142" w:firstLine="142"/>
        <w:jc w:val="center"/>
        <w:rPr>
          <w:rFonts w:ascii="Arial Narrow" w:hAnsi="Arial Narrow" w:cs="Microsoft Sans Serif"/>
          <w:b/>
          <w:bCs/>
          <w:iCs/>
          <w:sz w:val="27"/>
          <w:szCs w:val="27"/>
          <w:lang w:val="es-ES"/>
        </w:rPr>
      </w:pPr>
    </w:p>
    <w:p w:rsidR="00114C35" w:rsidRDefault="00114C35" w:rsidP="00C82065">
      <w:pPr>
        <w:ind w:left="-142" w:firstLine="142"/>
        <w:jc w:val="center"/>
        <w:rPr>
          <w:rFonts w:ascii="Arial Narrow" w:hAnsi="Arial Narrow" w:cs="Microsoft Sans Serif"/>
          <w:b/>
          <w:bCs/>
          <w:iCs/>
          <w:sz w:val="27"/>
          <w:szCs w:val="27"/>
          <w:lang w:val="es-ES"/>
        </w:rPr>
      </w:pPr>
    </w:p>
    <w:p w:rsidR="00C82065" w:rsidRPr="00842108" w:rsidRDefault="00C82065" w:rsidP="00C82065">
      <w:pPr>
        <w:ind w:left="-142" w:firstLine="142"/>
        <w:jc w:val="center"/>
        <w:rPr>
          <w:rFonts w:ascii="Arial Narrow" w:hAnsi="Arial Narrow" w:cs="Microsoft Sans Serif"/>
          <w:b/>
          <w:bCs/>
          <w:i/>
          <w:iCs/>
          <w:sz w:val="27"/>
          <w:szCs w:val="27"/>
          <w:lang w:val="es-ES"/>
        </w:rPr>
      </w:pPr>
      <w:r w:rsidRPr="00842108">
        <w:rPr>
          <w:rFonts w:ascii="Arial Narrow" w:hAnsi="Arial Narrow" w:cs="Microsoft Sans Serif"/>
          <w:b/>
          <w:bCs/>
          <w:iCs/>
          <w:sz w:val="27"/>
          <w:szCs w:val="27"/>
          <w:lang w:val="es-ES"/>
        </w:rPr>
        <w:t>FRANCISCO JAVIER TAMAYO TABARES</w:t>
      </w:r>
    </w:p>
    <w:p w:rsidR="00C82065" w:rsidRPr="00842108" w:rsidRDefault="00C82065" w:rsidP="00C82065">
      <w:pPr>
        <w:ind w:left="-142" w:firstLine="142"/>
        <w:jc w:val="center"/>
        <w:rPr>
          <w:rFonts w:ascii="Arial Narrow" w:hAnsi="Arial Narrow" w:cs="Microsoft Sans Serif"/>
          <w:sz w:val="27"/>
          <w:szCs w:val="27"/>
          <w:lang w:val="es-ES"/>
        </w:rPr>
      </w:pPr>
      <w:r w:rsidRPr="00842108">
        <w:rPr>
          <w:rFonts w:ascii="Arial Narrow" w:hAnsi="Arial Narrow" w:cs="Microsoft Sans Serif"/>
          <w:sz w:val="27"/>
          <w:szCs w:val="27"/>
          <w:lang w:val="es-ES"/>
        </w:rPr>
        <w:t xml:space="preserve">Magistrado </w:t>
      </w:r>
    </w:p>
    <w:p w:rsidR="00C82065" w:rsidRPr="00842108" w:rsidRDefault="00C82065" w:rsidP="00C82065">
      <w:pPr>
        <w:ind w:left="-142" w:firstLine="142"/>
        <w:jc w:val="both"/>
        <w:rPr>
          <w:rFonts w:ascii="Arial Narrow" w:hAnsi="Arial Narrow" w:cs="Microsoft Sans Serif"/>
          <w:b/>
          <w:bCs/>
          <w:iCs/>
          <w:sz w:val="27"/>
          <w:szCs w:val="27"/>
          <w:lang w:val="es-ES"/>
        </w:rPr>
      </w:pPr>
    </w:p>
    <w:p w:rsidR="00C82065" w:rsidRPr="00842108" w:rsidRDefault="00C82065" w:rsidP="00C82065">
      <w:pPr>
        <w:ind w:left="-142" w:firstLine="142"/>
        <w:jc w:val="both"/>
        <w:rPr>
          <w:rFonts w:ascii="Arial Narrow" w:hAnsi="Arial Narrow" w:cs="Microsoft Sans Serif"/>
          <w:b/>
          <w:bCs/>
          <w:iCs/>
          <w:sz w:val="27"/>
          <w:szCs w:val="27"/>
          <w:lang w:val="es-ES"/>
        </w:rPr>
      </w:pPr>
    </w:p>
    <w:p w:rsidR="00C82065" w:rsidRDefault="00C82065" w:rsidP="00C82065">
      <w:pPr>
        <w:ind w:left="-142" w:firstLine="142"/>
        <w:jc w:val="both"/>
        <w:rPr>
          <w:rFonts w:ascii="Arial Narrow" w:hAnsi="Arial Narrow" w:cs="Microsoft Sans Serif"/>
          <w:b/>
          <w:bCs/>
          <w:iCs/>
          <w:sz w:val="27"/>
          <w:szCs w:val="27"/>
          <w:lang w:val="es-ES"/>
        </w:rPr>
      </w:pPr>
    </w:p>
    <w:p w:rsidR="00114C35" w:rsidRDefault="00114C35" w:rsidP="00C82065">
      <w:pPr>
        <w:ind w:left="-142" w:firstLine="142"/>
        <w:jc w:val="both"/>
        <w:rPr>
          <w:rFonts w:ascii="Arial Narrow" w:hAnsi="Arial Narrow" w:cs="Microsoft Sans Serif"/>
          <w:b/>
          <w:bCs/>
          <w:iCs/>
          <w:sz w:val="27"/>
          <w:szCs w:val="27"/>
          <w:lang w:val="es-ES"/>
        </w:rPr>
      </w:pPr>
    </w:p>
    <w:p w:rsidR="00C82065" w:rsidRDefault="00C82065" w:rsidP="00C82065">
      <w:pPr>
        <w:ind w:left="-142" w:firstLine="142"/>
        <w:jc w:val="both"/>
        <w:rPr>
          <w:rFonts w:ascii="Arial Narrow" w:hAnsi="Arial Narrow" w:cs="Microsoft Sans Serif"/>
          <w:b/>
          <w:bCs/>
          <w:iCs/>
          <w:sz w:val="27"/>
          <w:szCs w:val="27"/>
          <w:lang w:val="es-ES"/>
        </w:rPr>
      </w:pPr>
    </w:p>
    <w:p w:rsidR="00C82065" w:rsidRPr="00842108" w:rsidRDefault="00C82065" w:rsidP="00C82065">
      <w:pPr>
        <w:ind w:left="-142" w:firstLine="142"/>
        <w:jc w:val="both"/>
        <w:rPr>
          <w:rFonts w:ascii="Arial Narrow" w:hAnsi="Arial Narrow" w:cs="Microsoft Sans Serif"/>
          <w:b/>
          <w:bCs/>
          <w:iCs/>
          <w:sz w:val="27"/>
          <w:szCs w:val="27"/>
          <w:lang w:val="es-ES"/>
        </w:rPr>
      </w:pPr>
    </w:p>
    <w:p w:rsidR="00C82065" w:rsidRPr="00842108" w:rsidRDefault="00C82065" w:rsidP="00C82065">
      <w:pPr>
        <w:ind w:left="-142" w:firstLine="142"/>
        <w:jc w:val="both"/>
        <w:rPr>
          <w:rFonts w:ascii="Arial Narrow" w:hAnsi="Arial Narrow" w:cs="Microsoft Sans Serif"/>
          <w:sz w:val="27"/>
          <w:szCs w:val="27"/>
          <w:lang w:val="es-ES"/>
        </w:rPr>
      </w:pPr>
      <w:r w:rsidRPr="00842108">
        <w:rPr>
          <w:rFonts w:ascii="Arial Narrow" w:hAnsi="Arial Narrow" w:cs="Microsoft Sans Serif"/>
          <w:b/>
          <w:bCs/>
          <w:iCs/>
          <w:sz w:val="27"/>
          <w:szCs w:val="27"/>
          <w:lang w:val="es-ES"/>
        </w:rPr>
        <w:t xml:space="preserve">ANA LUCÍA CAICEDO CALDERÓN                   </w:t>
      </w:r>
      <w:r>
        <w:rPr>
          <w:rFonts w:ascii="Arial Narrow" w:hAnsi="Arial Narrow" w:cs="Microsoft Sans Serif"/>
          <w:b/>
          <w:bCs/>
          <w:iCs/>
          <w:sz w:val="27"/>
          <w:szCs w:val="27"/>
          <w:lang w:val="es-ES"/>
        </w:rPr>
        <w:t xml:space="preserve">              </w:t>
      </w:r>
      <w:r w:rsidRPr="00842108">
        <w:rPr>
          <w:rFonts w:ascii="Arial Narrow" w:hAnsi="Arial Narrow" w:cs="Microsoft Sans Serif"/>
          <w:b/>
          <w:bCs/>
          <w:iCs/>
          <w:sz w:val="27"/>
          <w:szCs w:val="27"/>
          <w:lang w:val="es-ES"/>
        </w:rPr>
        <w:t>JULIO CÉSAR SALAZAR MUÑOZ</w:t>
      </w:r>
      <w:r w:rsidRPr="00842108">
        <w:rPr>
          <w:rFonts w:ascii="Arial Narrow" w:hAnsi="Arial Narrow" w:cs="Microsoft Sans Serif"/>
          <w:sz w:val="27"/>
          <w:szCs w:val="27"/>
          <w:lang w:val="es-ES"/>
        </w:rPr>
        <w:t xml:space="preserve"> </w:t>
      </w:r>
    </w:p>
    <w:p w:rsidR="00C82065" w:rsidRPr="00842108" w:rsidRDefault="00C82065" w:rsidP="00C82065">
      <w:pPr>
        <w:ind w:left="-142" w:firstLine="142"/>
        <w:jc w:val="both"/>
        <w:rPr>
          <w:rFonts w:ascii="Arial Narrow" w:hAnsi="Arial Narrow" w:cs="Microsoft Sans Serif"/>
          <w:bCs/>
          <w:iCs/>
          <w:sz w:val="27"/>
          <w:szCs w:val="27"/>
          <w:lang w:val="es-ES"/>
        </w:rPr>
      </w:pPr>
      <w:r w:rsidRPr="00842108">
        <w:rPr>
          <w:rFonts w:ascii="Arial Narrow" w:hAnsi="Arial Narrow" w:cs="Microsoft Sans Serif"/>
          <w:b/>
          <w:bCs/>
          <w:iCs/>
          <w:sz w:val="27"/>
          <w:szCs w:val="27"/>
          <w:lang w:val="es-ES"/>
        </w:rPr>
        <w:t xml:space="preserve">      </w:t>
      </w:r>
      <w:r>
        <w:rPr>
          <w:rFonts w:ascii="Arial Narrow" w:hAnsi="Arial Narrow" w:cs="Microsoft Sans Serif"/>
          <w:b/>
          <w:bCs/>
          <w:iCs/>
          <w:sz w:val="27"/>
          <w:szCs w:val="27"/>
          <w:lang w:val="es-ES"/>
        </w:rPr>
        <w:t xml:space="preserve">             </w:t>
      </w:r>
      <w:r w:rsidRPr="00842108">
        <w:rPr>
          <w:rFonts w:ascii="Arial Narrow" w:hAnsi="Arial Narrow" w:cs="Microsoft Sans Serif"/>
          <w:bCs/>
          <w:iCs/>
          <w:sz w:val="27"/>
          <w:szCs w:val="27"/>
          <w:lang w:val="es-ES"/>
        </w:rPr>
        <w:t xml:space="preserve">Magistrada   </w:t>
      </w:r>
      <w:r w:rsidRPr="00842108">
        <w:rPr>
          <w:rFonts w:ascii="Arial Narrow" w:hAnsi="Arial Narrow" w:cs="Microsoft Sans Serif"/>
          <w:bCs/>
          <w:iCs/>
          <w:sz w:val="27"/>
          <w:szCs w:val="27"/>
          <w:lang w:val="es-ES"/>
        </w:rPr>
        <w:tab/>
      </w:r>
      <w:r w:rsidRPr="00842108">
        <w:rPr>
          <w:rFonts w:ascii="Arial Narrow" w:hAnsi="Arial Narrow" w:cs="Microsoft Sans Serif"/>
          <w:bCs/>
          <w:iCs/>
          <w:sz w:val="27"/>
          <w:szCs w:val="27"/>
          <w:lang w:val="es-ES"/>
        </w:rPr>
        <w:tab/>
        <w:t xml:space="preserve"> </w:t>
      </w:r>
      <w:r w:rsidRPr="00842108">
        <w:rPr>
          <w:rFonts w:ascii="Arial Narrow" w:hAnsi="Arial Narrow" w:cs="Microsoft Sans Serif"/>
          <w:bCs/>
          <w:iCs/>
          <w:sz w:val="27"/>
          <w:szCs w:val="27"/>
          <w:lang w:val="es-ES"/>
        </w:rPr>
        <w:tab/>
      </w:r>
      <w:r w:rsidRPr="00842108">
        <w:rPr>
          <w:rFonts w:ascii="Arial Narrow" w:hAnsi="Arial Narrow" w:cs="Microsoft Sans Serif"/>
          <w:bCs/>
          <w:iCs/>
          <w:sz w:val="27"/>
          <w:szCs w:val="27"/>
          <w:lang w:val="es-ES"/>
        </w:rPr>
        <w:tab/>
        <w:t xml:space="preserve">              </w:t>
      </w:r>
      <w:r>
        <w:rPr>
          <w:rFonts w:ascii="Arial Narrow" w:hAnsi="Arial Narrow" w:cs="Microsoft Sans Serif"/>
          <w:bCs/>
          <w:iCs/>
          <w:sz w:val="27"/>
          <w:szCs w:val="27"/>
          <w:lang w:val="es-ES"/>
        </w:rPr>
        <w:t xml:space="preserve">                          </w:t>
      </w:r>
      <w:r w:rsidRPr="00842108">
        <w:rPr>
          <w:rFonts w:ascii="Arial Narrow" w:hAnsi="Arial Narrow" w:cs="Microsoft Sans Serif"/>
          <w:bCs/>
          <w:iCs/>
          <w:sz w:val="27"/>
          <w:szCs w:val="27"/>
          <w:lang w:val="es-ES"/>
        </w:rPr>
        <w:t>Magistrado</w:t>
      </w:r>
      <w:r w:rsidRPr="00842108">
        <w:rPr>
          <w:rFonts w:ascii="Arial Narrow" w:hAnsi="Arial Narrow" w:cs="Microsoft Sans Serif"/>
          <w:bCs/>
          <w:iCs/>
          <w:sz w:val="27"/>
          <w:szCs w:val="27"/>
          <w:lang w:val="es-ES"/>
        </w:rPr>
        <w:tab/>
      </w:r>
      <w:r w:rsidRPr="00842108">
        <w:rPr>
          <w:rFonts w:ascii="Arial Narrow" w:hAnsi="Arial Narrow" w:cs="Microsoft Sans Serif"/>
          <w:bCs/>
          <w:iCs/>
          <w:sz w:val="27"/>
          <w:szCs w:val="27"/>
          <w:lang w:val="es-ES"/>
        </w:rPr>
        <w:tab/>
        <w:t xml:space="preserve">  </w:t>
      </w:r>
      <w:r w:rsidRPr="00842108">
        <w:rPr>
          <w:rFonts w:ascii="Arial Narrow" w:hAnsi="Arial Narrow" w:cs="Microsoft Sans Serif"/>
          <w:bCs/>
          <w:iCs/>
          <w:sz w:val="27"/>
          <w:szCs w:val="27"/>
          <w:lang w:val="es-ES"/>
        </w:rPr>
        <w:tab/>
        <w:t xml:space="preserve">    </w:t>
      </w:r>
    </w:p>
    <w:p w:rsidR="00C82065" w:rsidRPr="00842108" w:rsidRDefault="00C82065" w:rsidP="00C82065">
      <w:pPr>
        <w:ind w:left="-142" w:firstLine="142"/>
        <w:jc w:val="both"/>
        <w:rPr>
          <w:rFonts w:ascii="Arial Narrow" w:hAnsi="Arial Narrow" w:cs="Microsoft Sans Serif"/>
          <w:bCs/>
          <w:iCs/>
          <w:sz w:val="27"/>
          <w:szCs w:val="27"/>
          <w:lang w:val="es-ES"/>
        </w:rPr>
      </w:pPr>
      <w:r w:rsidRPr="00842108">
        <w:rPr>
          <w:rFonts w:ascii="Arial Narrow" w:hAnsi="Arial Narrow" w:cs="Microsoft Sans Serif"/>
          <w:bCs/>
          <w:iCs/>
          <w:sz w:val="27"/>
          <w:szCs w:val="27"/>
          <w:lang w:val="es-ES"/>
        </w:rPr>
        <w:t xml:space="preserve">                                     </w:t>
      </w:r>
    </w:p>
    <w:p w:rsidR="00C82065" w:rsidRDefault="00C82065" w:rsidP="00C82065">
      <w:pPr>
        <w:ind w:left="-142" w:firstLine="142"/>
        <w:jc w:val="center"/>
        <w:rPr>
          <w:rFonts w:ascii="Arial Narrow" w:hAnsi="Arial Narrow" w:cs="Microsoft Sans Serif"/>
          <w:b/>
          <w:bCs/>
          <w:iCs/>
          <w:sz w:val="27"/>
          <w:szCs w:val="27"/>
          <w:lang w:val="es-ES"/>
        </w:rPr>
      </w:pPr>
    </w:p>
    <w:p w:rsidR="00C82065" w:rsidRDefault="00C82065" w:rsidP="00C82065">
      <w:pPr>
        <w:ind w:left="-142" w:firstLine="142"/>
        <w:jc w:val="center"/>
        <w:rPr>
          <w:rFonts w:ascii="Arial Narrow" w:hAnsi="Arial Narrow" w:cs="Microsoft Sans Serif"/>
          <w:b/>
          <w:bCs/>
          <w:iCs/>
          <w:sz w:val="27"/>
          <w:szCs w:val="27"/>
          <w:lang w:val="es-ES"/>
        </w:rPr>
      </w:pPr>
    </w:p>
    <w:p w:rsidR="00C82065" w:rsidRDefault="00C82065" w:rsidP="00C82065">
      <w:pPr>
        <w:ind w:left="-142" w:firstLine="142"/>
        <w:jc w:val="center"/>
        <w:rPr>
          <w:rFonts w:ascii="Arial Narrow" w:hAnsi="Arial Narrow" w:cs="Microsoft Sans Serif"/>
          <w:b/>
          <w:bCs/>
          <w:iCs/>
          <w:sz w:val="27"/>
          <w:szCs w:val="27"/>
          <w:lang w:val="es-ES"/>
        </w:rPr>
      </w:pPr>
    </w:p>
    <w:p w:rsidR="00C82065" w:rsidRDefault="00C82065" w:rsidP="00C82065">
      <w:pPr>
        <w:ind w:left="-142" w:firstLine="142"/>
        <w:jc w:val="center"/>
        <w:rPr>
          <w:rFonts w:ascii="Arial Narrow" w:hAnsi="Arial Narrow" w:cs="Microsoft Sans Serif"/>
          <w:b/>
          <w:bCs/>
          <w:iCs/>
          <w:sz w:val="27"/>
          <w:szCs w:val="27"/>
          <w:lang w:val="es-ES"/>
        </w:rPr>
      </w:pPr>
      <w:r w:rsidRPr="00842108">
        <w:rPr>
          <w:rFonts w:ascii="Arial Narrow" w:hAnsi="Arial Narrow" w:cs="Microsoft Sans Serif"/>
          <w:b/>
          <w:bCs/>
          <w:iCs/>
          <w:sz w:val="27"/>
          <w:szCs w:val="27"/>
          <w:lang w:val="es-ES"/>
        </w:rPr>
        <w:t>Edna Patricia Duque Isaza</w:t>
      </w:r>
    </w:p>
    <w:p w:rsidR="00C82065" w:rsidRPr="00842108" w:rsidRDefault="00C82065" w:rsidP="00C82065">
      <w:pPr>
        <w:ind w:left="-142" w:firstLine="142"/>
        <w:jc w:val="center"/>
        <w:rPr>
          <w:sz w:val="27"/>
          <w:szCs w:val="27"/>
        </w:rPr>
      </w:pPr>
      <w:r w:rsidRPr="00842108">
        <w:rPr>
          <w:rFonts w:ascii="Arial Narrow" w:hAnsi="Arial Narrow" w:cs="Microsoft Sans Serif"/>
          <w:iCs/>
          <w:sz w:val="27"/>
          <w:szCs w:val="27"/>
          <w:lang w:val="es-ES"/>
        </w:rPr>
        <w:t>Secretaria</w:t>
      </w:r>
    </w:p>
    <w:p w:rsidR="00C82065" w:rsidRPr="00842108" w:rsidRDefault="00C82065" w:rsidP="00C82065">
      <w:pPr>
        <w:ind w:left="-142" w:firstLine="142"/>
        <w:jc w:val="center"/>
        <w:rPr>
          <w:sz w:val="27"/>
          <w:szCs w:val="27"/>
        </w:rPr>
      </w:pPr>
    </w:p>
    <w:p w:rsidR="00C82065" w:rsidRDefault="00C82065" w:rsidP="00C82065">
      <w:pPr>
        <w:pStyle w:val="Sinespaciado"/>
        <w:spacing w:line="360" w:lineRule="auto"/>
        <w:ind w:firstLine="708"/>
        <w:jc w:val="both"/>
      </w:pPr>
    </w:p>
    <w:p w:rsidR="009E7737" w:rsidRDefault="009E7737">
      <w:pPr>
        <w:spacing w:after="160" w:line="259" w:lineRule="auto"/>
        <w:rPr>
          <w:rFonts w:ascii="Arial Narrow" w:hAnsi="Arial Narrow"/>
          <w:sz w:val="28"/>
          <w:szCs w:val="28"/>
        </w:rPr>
      </w:pPr>
      <w:r>
        <w:rPr>
          <w:rFonts w:ascii="Arial Narrow" w:hAnsi="Arial Narrow"/>
          <w:sz w:val="28"/>
          <w:szCs w:val="28"/>
        </w:rPr>
        <w:br w:type="page"/>
      </w:r>
    </w:p>
    <w:p w:rsidR="009E7737" w:rsidRDefault="009E7737" w:rsidP="009E7737">
      <w:pPr>
        <w:autoSpaceDE w:val="0"/>
        <w:autoSpaceDN w:val="0"/>
        <w:adjustRightInd w:val="0"/>
        <w:spacing w:line="360" w:lineRule="auto"/>
        <w:ind w:firstLine="858"/>
        <w:jc w:val="center"/>
        <w:rPr>
          <w:rFonts w:ascii="Arial Narrow" w:hAnsi="Arial Narrow"/>
          <w:b/>
          <w:sz w:val="28"/>
          <w:szCs w:val="28"/>
        </w:rPr>
      </w:pPr>
    </w:p>
    <w:p w:rsidR="009E7737" w:rsidRDefault="009E7737" w:rsidP="009E7737">
      <w:pPr>
        <w:autoSpaceDE w:val="0"/>
        <w:autoSpaceDN w:val="0"/>
        <w:adjustRightInd w:val="0"/>
        <w:spacing w:line="360" w:lineRule="auto"/>
        <w:ind w:firstLine="858"/>
        <w:jc w:val="center"/>
        <w:rPr>
          <w:rFonts w:ascii="Arial Narrow" w:hAnsi="Arial Narrow"/>
          <w:b/>
          <w:sz w:val="28"/>
          <w:szCs w:val="28"/>
        </w:rPr>
      </w:pPr>
    </w:p>
    <w:p w:rsidR="00CF5E21" w:rsidRDefault="009E7737" w:rsidP="009E7737">
      <w:pPr>
        <w:autoSpaceDE w:val="0"/>
        <w:autoSpaceDN w:val="0"/>
        <w:adjustRightInd w:val="0"/>
        <w:spacing w:line="360" w:lineRule="auto"/>
        <w:ind w:firstLine="858"/>
        <w:jc w:val="center"/>
        <w:rPr>
          <w:rFonts w:ascii="Arial Narrow" w:hAnsi="Arial Narrow"/>
          <w:b/>
          <w:sz w:val="28"/>
          <w:szCs w:val="28"/>
        </w:rPr>
      </w:pPr>
      <w:r>
        <w:rPr>
          <w:rFonts w:ascii="Arial Narrow" w:hAnsi="Arial Narrow"/>
          <w:b/>
          <w:sz w:val="28"/>
          <w:szCs w:val="28"/>
        </w:rPr>
        <w:t>ANEXO No. 1</w:t>
      </w:r>
    </w:p>
    <w:p w:rsidR="009E7737" w:rsidRDefault="009E7737" w:rsidP="009E7737">
      <w:pPr>
        <w:autoSpaceDE w:val="0"/>
        <w:autoSpaceDN w:val="0"/>
        <w:adjustRightInd w:val="0"/>
        <w:spacing w:line="360" w:lineRule="auto"/>
        <w:ind w:firstLine="858"/>
        <w:jc w:val="center"/>
        <w:rPr>
          <w:rFonts w:ascii="Arial Narrow" w:hAnsi="Arial Narrow"/>
          <w:b/>
          <w:sz w:val="28"/>
          <w:szCs w:val="28"/>
        </w:rPr>
      </w:pPr>
    </w:p>
    <w:p w:rsidR="009E7737" w:rsidRDefault="009E7737" w:rsidP="009E7737">
      <w:pPr>
        <w:autoSpaceDE w:val="0"/>
        <w:autoSpaceDN w:val="0"/>
        <w:adjustRightInd w:val="0"/>
        <w:spacing w:line="360" w:lineRule="auto"/>
        <w:ind w:firstLine="858"/>
        <w:jc w:val="center"/>
        <w:rPr>
          <w:rFonts w:ascii="Arial Narrow" w:hAnsi="Arial Narrow"/>
          <w:b/>
          <w:sz w:val="28"/>
          <w:szCs w:val="28"/>
        </w:rPr>
      </w:pPr>
      <w:r>
        <w:rPr>
          <w:rFonts w:ascii="Arial Narrow" w:hAnsi="Arial Narrow"/>
          <w:b/>
          <w:sz w:val="28"/>
          <w:szCs w:val="28"/>
        </w:rPr>
        <w:t>RETROACTIVO PENSIONAL</w:t>
      </w:r>
    </w:p>
    <w:p w:rsidR="009E7737" w:rsidRDefault="009E7737" w:rsidP="009E7737">
      <w:pPr>
        <w:autoSpaceDE w:val="0"/>
        <w:autoSpaceDN w:val="0"/>
        <w:adjustRightInd w:val="0"/>
        <w:spacing w:line="360" w:lineRule="auto"/>
        <w:ind w:firstLine="858"/>
        <w:jc w:val="center"/>
        <w:rPr>
          <w:rFonts w:ascii="Arial Narrow" w:hAnsi="Arial Narrow"/>
          <w:b/>
          <w:sz w:val="28"/>
          <w:szCs w:val="28"/>
        </w:rPr>
      </w:pPr>
      <w:bookmarkStart w:id="0" w:name="_GoBack"/>
      <w:bookmarkEnd w:id="0"/>
    </w:p>
    <w:p w:rsidR="009E7737" w:rsidRDefault="009E7737" w:rsidP="009E7737">
      <w:pPr>
        <w:autoSpaceDE w:val="0"/>
        <w:autoSpaceDN w:val="0"/>
        <w:adjustRightInd w:val="0"/>
        <w:spacing w:line="360" w:lineRule="auto"/>
        <w:ind w:firstLine="858"/>
        <w:jc w:val="center"/>
        <w:rPr>
          <w:rFonts w:ascii="Arial Narrow" w:hAnsi="Arial Narrow"/>
          <w:b/>
          <w:sz w:val="28"/>
          <w:szCs w:val="28"/>
        </w:rPr>
      </w:pPr>
    </w:p>
    <w:tbl>
      <w:tblPr>
        <w:tblW w:w="7073" w:type="dxa"/>
        <w:tblInd w:w="1266" w:type="dxa"/>
        <w:tblCellMar>
          <w:left w:w="70" w:type="dxa"/>
          <w:right w:w="70" w:type="dxa"/>
        </w:tblCellMar>
        <w:tblLook w:val="04A0" w:firstRow="1" w:lastRow="0" w:firstColumn="1" w:lastColumn="0" w:noHBand="0" w:noVBand="1"/>
      </w:tblPr>
      <w:tblGrid>
        <w:gridCol w:w="1281"/>
        <w:gridCol w:w="1974"/>
        <w:gridCol w:w="2122"/>
        <w:gridCol w:w="1696"/>
      </w:tblGrid>
      <w:tr w:rsidR="009E7737" w:rsidRPr="009E7737" w:rsidTr="009E773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7737" w:rsidRPr="009E7737" w:rsidRDefault="009E7737" w:rsidP="00F67837">
            <w:pPr>
              <w:jc w:val="center"/>
              <w:rPr>
                <w:rFonts w:ascii="Arial Narrow" w:hAnsi="Arial Narrow" w:cs="Arial"/>
                <w:b/>
                <w:bCs/>
                <w:sz w:val="28"/>
                <w:szCs w:val="28"/>
              </w:rPr>
            </w:pPr>
            <w:r w:rsidRPr="009E7737">
              <w:rPr>
                <w:rFonts w:ascii="Arial Narrow" w:hAnsi="Arial Narrow" w:cs="Arial"/>
                <w:b/>
                <w:bCs/>
                <w:sz w:val="28"/>
                <w:szCs w:val="28"/>
              </w:rPr>
              <w:t>AÑO</w:t>
            </w:r>
          </w:p>
        </w:tc>
        <w:tc>
          <w:tcPr>
            <w:tcW w:w="1974" w:type="dxa"/>
            <w:tcBorders>
              <w:top w:val="single" w:sz="4" w:space="0" w:color="auto"/>
              <w:left w:val="nil"/>
              <w:bottom w:val="single" w:sz="4" w:space="0" w:color="auto"/>
              <w:right w:val="single" w:sz="4" w:space="0" w:color="auto"/>
            </w:tcBorders>
            <w:shd w:val="clear" w:color="auto" w:fill="auto"/>
            <w:noWrap/>
            <w:vAlign w:val="center"/>
            <w:hideMark/>
          </w:tcPr>
          <w:p w:rsidR="009E7737" w:rsidRPr="009E7737" w:rsidRDefault="009E7737" w:rsidP="00F67837">
            <w:pPr>
              <w:jc w:val="center"/>
              <w:rPr>
                <w:rFonts w:ascii="Arial Narrow" w:hAnsi="Arial Narrow" w:cs="Arial"/>
                <w:b/>
                <w:bCs/>
                <w:sz w:val="28"/>
                <w:szCs w:val="28"/>
              </w:rPr>
            </w:pPr>
            <w:r w:rsidRPr="009E7737">
              <w:rPr>
                <w:rFonts w:ascii="Arial Narrow" w:hAnsi="Arial Narrow" w:cs="Arial"/>
                <w:b/>
                <w:bCs/>
                <w:sz w:val="28"/>
                <w:szCs w:val="28"/>
              </w:rPr>
              <w:t>SMMLV</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rsidR="009E7737" w:rsidRPr="009E7737" w:rsidRDefault="009E7737" w:rsidP="00F67837">
            <w:pPr>
              <w:rPr>
                <w:rFonts w:ascii="Arial Narrow" w:hAnsi="Arial Narrow" w:cs="Arial"/>
                <w:b/>
                <w:bCs/>
                <w:sz w:val="28"/>
                <w:szCs w:val="28"/>
              </w:rPr>
            </w:pPr>
            <w:r w:rsidRPr="009E7737">
              <w:rPr>
                <w:rFonts w:ascii="Arial Narrow" w:hAnsi="Arial Narrow" w:cs="Arial"/>
                <w:b/>
                <w:bCs/>
                <w:sz w:val="28"/>
                <w:szCs w:val="28"/>
              </w:rPr>
              <w:t>MESADAS</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9E7737" w:rsidRPr="009E7737" w:rsidRDefault="009E7737" w:rsidP="00F67837">
            <w:pPr>
              <w:rPr>
                <w:rFonts w:ascii="Arial Narrow" w:hAnsi="Arial Narrow" w:cs="Arial"/>
                <w:b/>
                <w:bCs/>
                <w:sz w:val="28"/>
                <w:szCs w:val="28"/>
              </w:rPr>
            </w:pPr>
            <w:r w:rsidRPr="009E7737">
              <w:rPr>
                <w:rFonts w:ascii="Arial Narrow" w:hAnsi="Arial Narrow" w:cs="Arial"/>
                <w:b/>
                <w:bCs/>
                <w:sz w:val="28"/>
                <w:szCs w:val="28"/>
              </w:rPr>
              <w:t>TOTAL</w:t>
            </w:r>
          </w:p>
        </w:tc>
      </w:tr>
      <w:tr w:rsidR="009E7737" w:rsidRPr="009E7737" w:rsidTr="009E773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737" w:rsidRPr="009E7737" w:rsidRDefault="009E7737" w:rsidP="00F67837">
            <w:pPr>
              <w:jc w:val="right"/>
              <w:rPr>
                <w:rFonts w:ascii="Arial Narrow" w:hAnsi="Arial Narrow" w:cs="Arial"/>
                <w:bCs/>
                <w:sz w:val="28"/>
                <w:szCs w:val="28"/>
              </w:rPr>
            </w:pPr>
            <w:r w:rsidRPr="009E7737">
              <w:rPr>
                <w:rFonts w:ascii="Arial Narrow" w:hAnsi="Arial Narrow" w:cs="Arial"/>
                <w:bCs/>
                <w:sz w:val="28"/>
                <w:szCs w:val="28"/>
              </w:rPr>
              <w:t>2009</w:t>
            </w:r>
          </w:p>
        </w:tc>
        <w:tc>
          <w:tcPr>
            <w:tcW w:w="1974" w:type="dxa"/>
            <w:tcBorders>
              <w:top w:val="single" w:sz="4" w:space="0" w:color="auto"/>
              <w:left w:val="nil"/>
              <w:bottom w:val="single" w:sz="4" w:space="0" w:color="auto"/>
              <w:right w:val="single" w:sz="4" w:space="0" w:color="auto"/>
            </w:tcBorders>
            <w:shd w:val="clear" w:color="auto" w:fill="auto"/>
            <w:noWrap/>
            <w:vAlign w:val="center"/>
          </w:tcPr>
          <w:p w:rsidR="009E7737" w:rsidRPr="009E7737" w:rsidRDefault="009E7737" w:rsidP="00F67837">
            <w:pPr>
              <w:jc w:val="right"/>
              <w:rPr>
                <w:rFonts w:ascii="Arial Narrow" w:hAnsi="Arial Narrow" w:cs="Arial"/>
                <w:bCs/>
                <w:sz w:val="28"/>
                <w:szCs w:val="28"/>
              </w:rPr>
            </w:pPr>
            <w:r w:rsidRPr="009E7737">
              <w:rPr>
                <w:rFonts w:ascii="Arial Narrow" w:hAnsi="Arial Narrow" w:cs="Arial"/>
                <w:bCs/>
                <w:sz w:val="28"/>
                <w:szCs w:val="28"/>
              </w:rPr>
              <w:t>$ 496.900</w:t>
            </w:r>
          </w:p>
        </w:tc>
        <w:tc>
          <w:tcPr>
            <w:tcW w:w="2122" w:type="dxa"/>
            <w:tcBorders>
              <w:top w:val="single" w:sz="4" w:space="0" w:color="auto"/>
              <w:left w:val="nil"/>
              <w:bottom w:val="single" w:sz="4" w:space="0" w:color="auto"/>
              <w:right w:val="single" w:sz="4" w:space="0" w:color="auto"/>
            </w:tcBorders>
            <w:shd w:val="clear" w:color="auto" w:fill="auto"/>
            <w:noWrap/>
            <w:vAlign w:val="bottom"/>
          </w:tcPr>
          <w:p w:rsidR="009E7737" w:rsidRPr="009E7737" w:rsidRDefault="009E7737" w:rsidP="00F67837">
            <w:pPr>
              <w:jc w:val="right"/>
              <w:rPr>
                <w:rFonts w:ascii="Arial Narrow" w:hAnsi="Arial Narrow" w:cs="Arial"/>
                <w:bCs/>
                <w:sz w:val="28"/>
                <w:szCs w:val="28"/>
              </w:rPr>
            </w:pPr>
            <w:r w:rsidRPr="009E7737">
              <w:rPr>
                <w:rFonts w:ascii="Arial Narrow" w:hAnsi="Arial Narrow" w:cs="Arial"/>
                <w:bCs/>
                <w:sz w:val="28"/>
                <w:szCs w:val="28"/>
              </w:rPr>
              <w:t>10 meses y 8 días</w:t>
            </w:r>
          </w:p>
        </w:tc>
        <w:tc>
          <w:tcPr>
            <w:tcW w:w="1696" w:type="dxa"/>
            <w:tcBorders>
              <w:top w:val="single" w:sz="4" w:space="0" w:color="auto"/>
              <w:left w:val="nil"/>
              <w:bottom w:val="single" w:sz="4" w:space="0" w:color="auto"/>
              <w:right w:val="single" w:sz="4" w:space="0" w:color="auto"/>
            </w:tcBorders>
            <w:shd w:val="clear" w:color="auto" w:fill="auto"/>
            <w:noWrap/>
            <w:vAlign w:val="bottom"/>
          </w:tcPr>
          <w:p w:rsidR="009E7737" w:rsidRPr="009E7737" w:rsidRDefault="009E7737" w:rsidP="00F67837">
            <w:pPr>
              <w:jc w:val="right"/>
              <w:rPr>
                <w:rFonts w:ascii="Arial Narrow" w:hAnsi="Arial Narrow" w:cs="Arial"/>
                <w:bCs/>
                <w:sz w:val="28"/>
                <w:szCs w:val="28"/>
              </w:rPr>
            </w:pPr>
            <w:r w:rsidRPr="009E7737">
              <w:rPr>
                <w:rFonts w:ascii="Arial Narrow" w:hAnsi="Arial Narrow" w:cs="Arial"/>
                <w:bCs/>
                <w:sz w:val="28"/>
                <w:szCs w:val="28"/>
              </w:rPr>
              <w:t>$ 5´267.140</w:t>
            </w:r>
          </w:p>
        </w:tc>
      </w:tr>
      <w:tr w:rsidR="009E7737" w:rsidRPr="009E7737" w:rsidTr="009E773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737" w:rsidRPr="009E7737" w:rsidRDefault="009E7737" w:rsidP="00F67837">
            <w:pPr>
              <w:jc w:val="right"/>
              <w:rPr>
                <w:rFonts w:ascii="Arial Narrow" w:hAnsi="Arial Narrow" w:cs="Arial"/>
                <w:bCs/>
                <w:sz w:val="28"/>
                <w:szCs w:val="28"/>
              </w:rPr>
            </w:pPr>
            <w:r w:rsidRPr="009E7737">
              <w:rPr>
                <w:rFonts w:ascii="Arial Narrow" w:hAnsi="Arial Narrow" w:cs="Arial"/>
                <w:bCs/>
                <w:sz w:val="28"/>
                <w:szCs w:val="28"/>
              </w:rPr>
              <w:t>2010</w:t>
            </w:r>
          </w:p>
        </w:tc>
        <w:tc>
          <w:tcPr>
            <w:tcW w:w="1974" w:type="dxa"/>
            <w:tcBorders>
              <w:top w:val="single" w:sz="4" w:space="0" w:color="auto"/>
              <w:left w:val="nil"/>
              <w:bottom w:val="single" w:sz="4" w:space="0" w:color="auto"/>
              <w:right w:val="single" w:sz="4" w:space="0" w:color="auto"/>
            </w:tcBorders>
            <w:shd w:val="clear" w:color="auto" w:fill="auto"/>
            <w:noWrap/>
            <w:vAlign w:val="center"/>
          </w:tcPr>
          <w:p w:rsidR="009E7737" w:rsidRPr="009E7737" w:rsidRDefault="009E7737" w:rsidP="00F67837">
            <w:pPr>
              <w:jc w:val="right"/>
              <w:rPr>
                <w:rFonts w:ascii="Arial Narrow" w:hAnsi="Arial Narrow" w:cs="Arial"/>
                <w:bCs/>
                <w:sz w:val="28"/>
                <w:szCs w:val="28"/>
              </w:rPr>
            </w:pPr>
            <w:r w:rsidRPr="009E7737">
              <w:rPr>
                <w:rFonts w:ascii="Arial Narrow" w:hAnsi="Arial Narrow" w:cs="Arial"/>
                <w:bCs/>
                <w:sz w:val="28"/>
                <w:szCs w:val="28"/>
              </w:rPr>
              <w:t>$ 515.000</w:t>
            </w:r>
          </w:p>
        </w:tc>
        <w:tc>
          <w:tcPr>
            <w:tcW w:w="2122" w:type="dxa"/>
            <w:tcBorders>
              <w:top w:val="single" w:sz="4" w:space="0" w:color="auto"/>
              <w:left w:val="nil"/>
              <w:bottom w:val="single" w:sz="4" w:space="0" w:color="auto"/>
              <w:right w:val="single" w:sz="4" w:space="0" w:color="auto"/>
            </w:tcBorders>
            <w:shd w:val="clear" w:color="auto" w:fill="auto"/>
            <w:noWrap/>
            <w:vAlign w:val="bottom"/>
          </w:tcPr>
          <w:p w:rsidR="009E7737" w:rsidRPr="009E7737" w:rsidRDefault="009E7737" w:rsidP="00F67837">
            <w:pPr>
              <w:jc w:val="right"/>
              <w:rPr>
                <w:rFonts w:ascii="Arial Narrow" w:hAnsi="Arial Narrow" w:cs="Arial"/>
                <w:bCs/>
                <w:sz w:val="28"/>
                <w:szCs w:val="28"/>
              </w:rPr>
            </w:pPr>
            <w:r w:rsidRPr="009E7737">
              <w:rPr>
                <w:rFonts w:ascii="Arial Narrow" w:hAnsi="Arial Narrow" w:cs="Arial"/>
                <w:bCs/>
                <w:sz w:val="28"/>
                <w:szCs w:val="28"/>
              </w:rPr>
              <w:t xml:space="preserve">14 mesadas </w:t>
            </w:r>
          </w:p>
        </w:tc>
        <w:tc>
          <w:tcPr>
            <w:tcW w:w="1696" w:type="dxa"/>
            <w:tcBorders>
              <w:top w:val="single" w:sz="4" w:space="0" w:color="auto"/>
              <w:left w:val="nil"/>
              <w:bottom w:val="single" w:sz="4" w:space="0" w:color="auto"/>
              <w:right w:val="single" w:sz="4" w:space="0" w:color="auto"/>
            </w:tcBorders>
            <w:shd w:val="clear" w:color="auto" w:fill="auto"/>
            <w:noWrap/>
            <w:vAlign w:val="bottom"/>
          </w:tcPr>
          <w:p w:rsidR="009E7737" w:rsidRPr="009E7737" w:rsidRDefault="009E7737" w:rsidP="00F67837">
            <w:pPr>
              <w:jc w:val="right"/>
              <w:rPr>
                <w:rFonts w:ascii="Arial Narrow" w:hAnsi="Arial Narrow" w:cs="Arial"/>
                <w:bCs/>
                <w:sz w:val="28"/>
                <w:szCs w:val="28"/>
              </w:rPr>
            </w:pPr>
            <w:r w:rsidRPr="009E7737">
              <w:rPr>
                <w:rFonts w:ascii="Arial Narrow" w:hAnsi="Arial Narrow" w:cs="Arial"/>
                <w:bCs/>
                <w:sz w:val="28"/>
                <w:szCs w:val="28"/>
              </w:rPr>
              <w:t>$ 7´210.000</w:t>
            </w:r>
          </w:p>
        </w:tc>
      </w:tr>
      <w:tr w:rsidR="009E7737" w:rsidRPr="009E7737" w:rsidTr="009E7737">
        <w:trPr>
          <w:trHeight w:val="255"/>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7737" w:rsidRPr="009E7737" w:rsidRDefault="009E7737" w:rsidP="00F67837">
            <w:pPr>
              <w:jc w:val="right"/>
              <w:rPr>
                <w:rFonts w:ascii="Arial Narrow" w:hAnsi="Arial Narrow" w:cs="Arial"/>
                <w:bCs/>
                <w:sz w:val="28"/>
                <w:szCs w:val="28"/>
              </w:rPr>
            </w:pPr>
            <w:r w:rsidRPr="009E7737">
              <w:rPr>
                <w:rFonts w:ascii="Arial Narrow" w:hAnsi="Arial Narrow" w:cs="Arial"/>
                <w:bCs/>
                <w:sz w:val="28"/>
                <w:szCs w:val="28"/>
              </w:rPr>
              <w:t>2011</w:t>
            </w:r>
          </w:p>
        </w:tc>
        <w:tc>
          <w:tcPr>
            <w:tcW w:w="1974" w:type="dxa"/>
            <w:tcBorders>
              <w:top w:val="single" w:sz="4" w:space="0" w:color="auto"/>
              <w:left w:val="nil"/>
              <w:bottom w:val="single" w:sz="4" w:space="0" w:color="auto"/>
              <w:right w:val="single" w:sz="4" w:space="0" w:color="auto"/>
            </w:tcBorders>
            <w:shd w:val="clear" w:color="auto" w:fill="auto"/>
            <w:noWrap/>
            <w:vAlign w:val="center"/>
          </w:tcPr>
          <w:p w:rsidR="009E7737" w:rsidRPr="009E7737" w:rsidRDefault="009E7737" w:rsidP="00F67837">
            <w:pPr>
              <w:jc w:val="right"/>
              <w:rPr>
                <w:rFonts w:ascii="Arial Narrow" w:hAnsi="Arial Narrow" w:cs="Arial"/>
                <w:bCs/>
                <w:sz w:val="28"/>
                <w:szCs w:val="28"/>
              </w:rPr>
            </w:pPr>
            <w:r w:rsidRPr="009E7737">
              <w:rPr>
                <w:rFonts w:ascii="Arial Narrow" w:hAnsi="Arial Narrow" w:cs="Arial"/>
                <w:bCs/>
                <w:sz w:val="28"/>
                <w:szCs w:val="28"/>
              </w:rPr>
              <w:t>$ 535.600</w:t>
            </w:r>
          </w:p>
        </w:tc>
        <w:tc>
          <w:tcPr>
            <w:tcW w:w="2122" w:type="dxa"/>
            <w:tcBorders>
              <w:top w:val="single" w:sz="4" w:space="0" w:color="auto"/>
              <w:left w:val="nil"/>
              <w:bottom w:val="single" w:sz="4" w:space="0" w:color="auto"/>
              <w:right w:val="single" w:sz="4" w:space="0" w:color="auto"/>
            </w:tcBorders>
            <w:shd w:val="clear" w:color="auto" w:fill="auto"/>
            <w:noWrap/>
          </w:tcPr>
          <w:p w:rsidR="009E7737" w:rsidRPr="009E7737" w:rsidRDefault="009E7737" w:rsidP="00F67837">
            <w:pPr>
              <w:jc w:val="right"/>
              <w:rPr>
                <w:sz w:val="28"/>
                <w:szCs w:val="28"/>
              </w:rPr>
            </w:pPr>
            <w:r w:rsidRPr="009E7737">
              <w:rPr>
                <w:rFonts w:ascii="Arial Narrow" w:hAnsi="Arial Narrow" w:cs="Arial"/>
                <w:bCs/>
                <w:sz w:val="28"/>
                <w:szCs w:val="28"/>
              </w:rPr>
              <w:t>14 mesadas</w:t>
            </w:r>
          </w:p>
        </w:tc>
        <w:tc>
          <w:tcPr>
            <w:tcW w:w="1696" w:type="dxa"/>
            <w:tcBorders>
              <w:top w:val="single" w:sz="4" w:space="0" w:color="auto"/>
              <w:left w:val="nil"/>
              <w:bottom w:val="single" w:sz="4" w:space="0" w:color="auto"/>
              <w:right w:val="single" w:sz="4" w:space="0" w:color="auto"/>
            </w:tcBorders>
            <w:shd w:val="clear" w:color="auto" w:fill="auto"/>
            <w:noWrap/>
            <w:vAlign w:val="bottom"/>
          </w:tcPr>
          <w:p w:rsidR="009E7737" w:rsidRPr="009E7737" w:rsidRDefault="009E7737" w:rsidP="00F67837">
            <w:pPr>
              <w:jc w:val="right"/>
              <w:rPr>
                <w:rFonts w:ascii="Arial Narrow" w:hAnsi="Arial Narrow" w:cs="Arial"/>
                <w:bCs/>
                <w:sz w:val="28"/>
                <w:szCs w:val="28"/>
              </w:rPr>
            </w:pPr>
            <w:r w:rsidRPr="009E7737">
              <w:rPr>
                <w:rFonts w:ascii="Arial Narrow" w:hAnsi="Arial Narrow" w:cs="Arial"/>
                <w:bCs/>
                <w:sz w:val="28"/>
                <w:szCs w:val="28"/>
              </w:rPr>
              <w:t>$ 7´498.400</w:t>
            </w:r>
          </w:p>
        </w:tc>
      </w:tr>
      <w:tr w:rsidR="009E7737" w:rsidRPr="009E7737" w:rsidTr="009E7737">
        <w:trPr>
          <w:trHeight w:val="255"/>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9E7737" w:rsidRPr="009E7737" w:rsidRDefault="009E7737" w:rsidP="00F67837">
            <w:pPr>
              <w:jc w:val="right"/>
              <w:rPr>
                <w:rFonts w:ascii="Arial Narrow" w:hAnsi="Arial Narrow" w:cs="Arial"/>
                <w:sz w:val="28"/>
                <w:szCs w:val="28"/>
              </w:rPr>
            </w:pPr>
            <w:r w:rsidRPr="009E7737">
              <w:rPr>
                <w:rFonts w:ascii="Arial Narrow" w:hAnsi="Arial Narrow" w:cs="Arial"/>
                <w:sz w:val="28"/>
                <w:szCs w:val="28"/>
              </w:rPr>
              <w:t>2012</w:t>
            </w:r>
          </w:p>
        </w:tc>
        <w:tc>
          <w:tcPr>
            <w:tcW w:w="1974" w:type="dxa"/>
            <w:tcBorders>
              <w:top w:val="nil"/>
              <w:left w:val="nil"/>
              <w:bottom w:val="single" w:sz="4" w:space="0" w:color="auto"/>
              <w:right w:val="single" w:sz="4" w:space="0" w:color="auto"/>
            </w:tcBorders>
            <w:shd w:val="clear" w:color="auto" w:fill="auto"/>
            <w:noWrap/>
            <w:vAlign w:val="bottom"/>
            <w:hideMark/>
          </w:tcPr>
          <w:p w:rsidR="009E7737" w:rsidRPr="009E7737" w:rsidRDefault="009E7737" w:rsidP="00F67837">
            <w:pPr>
              <w:jc w:val="right"/>
              <w:rPr>
                <w:rFonts w:ascii="Arial Narrow" w:hAnsi="Arial Narrow" w:cs="Arial"/>
                <w:sz w:val="28"/>
                <w:szCs w:val="28"/>
              </w:rPr>
            </w:pPr>
            <w:r w:rsidRPr="009E7737">
              <w:rPr>
                <w:rFonts w:ascii="Arial Narrow" w:hAnsi="Arial Narrow" w:cs="Arial"/>
                <w:sz w:val="28"/>
                <w:szCs w:val="28"/>
              </w:rPr>
              <w:t>$ 566.700</w:t>
            </w:r>
          </w:p>
        </w:tc>
        <w:tc>
          <w:tcPr>
            <w:tcW w:w="2122" w:type="dxa"/>
            <w:tcBorders>
              <w:top w:val="nil"/>
              <w:left w:val="nil"/>
              <w:bottom w:val="single" w:sz="4" w:space="0" w:color="auto"/>
              <w:right w:val="single" w:sz="4" w:space="0" w:color="auto"/>
            </w:tcBorders>
            <w:shd w:val="clear" w:color="auto" w:fill="auto"/>
            <w:noWrap/>
            <w:hideMark/>
          </w:tcPr>
          <w:p w:rsidR="009E7737" w:rsidRPr="009E7737" w:rsidRDefault="009E7737" w:rsidP="00F67837">
            <w:pPr>
              <w:jc w:val="right"/>
              <w:rPr>
                <w:sz w:val="28"/>
                <w:szCs w:val="28"/>
              </w:rPr>
            </w:pPr>
            <w:r w:rsidRPr="009E7737">
              <w:rPr>
                <w:rFonts w:ascii="Arial Narrow" w:hAnsi="Arial Narrow" w:cs="Arial"/>
                <w:bCs/>
                <w:sz w:val="28"/>
                <w:szCs w:val="28"/>
              </w:rPr>
              <w:t>14 mesadas</w:t>
            </w:r>
          </w:p>
        </w:tc>
        <w:tc>
          <w:tcPr>
            <w:tcW w:w="1696" w:type="dxa"/>
            <w:tcBorders>
              <w:top w:val="nil"/>
              <w:left w:val="nil"/>
              <w:bottom w:val="single" w:sz="4" w:space="0" w:color="auto"/>
              <w:right w:val="single" w:sz="4" w:space="0" w:color="auto"/>
            </w:tcBorders>
            <w:shd w:val="clear" w:color="auto" w:fill="auto"/>
            <w:noWrap/>
            <w:vAlign w:val="bottom"/>
            <w:hideMark/>
          </w:tcPr>
          <w:p w:rsidR="009E7737" w:rsidRPr="009E7737" w:rsidRDefault="009E7737" w:rsidP="00F67837">
            <w:pPr>
              <w:jc w:val="right"/>
              <w:rPr>
                <w:rFonts w:ascii="Arial Narrow" w:hAnsi="Arial Narrow" w:cs="Arial"/>
                <w:sz w:val="28"/>
                <w:szCs w:val="28"/>
              </w:rPr>
            </w:pPr>
            <w:r w:rsidRPr="009E7737">
              <w:rPr>
                <w:rFonts w:ascii="Arial Narrow" w:hAnsi="Arial Narrow" w:cs="Arial"/>
                <w:sz w:val="28"/>
                <w:szCs w:val="28"/>
              </w:rPr>
              <w:t>$ 7´933.800</w:t>
            </w:r>
          </w:p>
        </w:tc>
      </w:tr>
      <w:tr w:rsidR="009E7737" w:rsidRPr="009E7737" w:rsidTr="009E7737">
        <w:trPr>
          <w:trHeight w:val="255"/>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9E7737" w:rsidRPr="009E7737" w:rsidRDefault="009E7737" w:rsidP="00F67837">
            <w:pPr>
              <w:jc w:val="right"/>
              <w:rPr>
                <w:rFonts w:ascii="Arial Narrow" w:hAnsi="Arial Narrow" w:cs="Arial"/>
                <w:sz w:val="28"/>
                <w:szCs w:val="28"/>
              </w:rPr>
            </w:pPr>
            <w:r w:rsidRPr="009E7737">
              <w:rPr>
                <w:rFonts w:ascii="Arial Narrow" w:hAnsi="Arial Narrow" w:cs="Arial"/>
                <w:sz w:val="28"/>
                <w:szCs w:val="28"/>
              </w:rPr>
              <w:t>2013</w:t>
            </w:r>
          </w:p>
        </w:tc>
        <w:tc>
          <w:tcPr>
            <w:tcW w:w="1974" w:type="dxa"/>
            <w:tcBorders>
              <w:top w:val="nil"/>
              <w:left w:val="nil"/>
              <w:bottom w:val="single" w:sz="4" w:space="0" w:color="auto"/>
              <w:right w:val="single" w:sz="4" w:space="0" w:color="auto"/>
            </w:tcBorders>
            <w:shd w:val="clear" w:color="auto" w:fill="auto"/>
            <w:noWrap/>
            <w:vAlign w:val="bottom"/>
            <w:hideMark/>
          </w:tcPr>
          <w:p w:rsidR="009E7737" w:rsidRPr="009E7737" w:rsidRDefault="009E7737" w:rsidP="00F67837">
            <w:pPr>
              <w:jc w:val="right"/>
              <w:rPr>
                <w:rFonts w:ascii="Arial Narrow" w:hAnsi="Arial Narrow" w:cs="Arial"/>
                <w:sz w:val="28"/>
                <w:szCs w:val="28"/>
              </w:rPr>
            </w:pPr>
            <w:r w:rsidRPr="009E7737">
              <w:rPr>
                <w:rFonts w:ascii="Arial Narrow" w:hAnsi="Arial Narrow" w:cs="Arial"/>
                <w:sz w:val="28"/>
                <w:szCs w:val="28"/>
              </w:rPr>
              <w:t>$ 589.500</w:t>
            </w:r>
          </w:p>
        </w:tc>
        <w:tc>
          <w:tcPr>
            <w:tcW w:w="2122" w:type="dxa"/>
            <w:tcBorders>
              <w:top w:val="nil"/>
              <w:left w:val="nil"/>
              <w:bottom w:val="single" w:sz="4" w:space="0" w:color="auto"/>
              <w:right w:val="single" w:sz="4" w:space="0" w:color="auto"/>
            </w:tcBorders>
            <w:shd w:val="clear" w:color="auto" w:fill="auto"/>
            <w:noWrap/>
            <w:hideMark/>
          </w:tcPr>
          <w:p w:rsidR="009E7737" w:rsidRPr="009E7737" w:rsidRDefault="009E7737" w:rsidP="00F67837">
            <w:pPr>
              <w:jc w:val="right"/>
              <w:rPr>
                <w:sz w:val="28"/>
                <w:szCs w:val="28"/>
              </w:rPr>
            </w:pPr>
            <w:r w:rsidRPr="009E7737">
              <w:rPr>
                <w:rFonts w:ascii="Arial Narrow" w:hAnsi="Arial Narrow" w:cs="Arial"/>
                <w:bCs/>
                <w:sz w:val="28"/>
                <w:szCs w:val="28"/>
              </w:rPr>
              <w:t>14 mesadas</w:t>
            </w:r>
          </w:p>
        </w:tc>
        <w:tc>
          <w:tcPr>
            <w:tcW w:w="1696" w:type="dxa"/>
            <w:tcBorders>
              <w:top w:val="nil"/>
              <w:left w:val="nil"/>
              <w:bottom w:val="single" w:sz="4" w:space="0" w:color="auto"/>
              <w:right w:val="single" w:sz="4" w:space="0" w:color="auto"/>
            </w:tcBorders>
            <w:shd w:val="clear" w:color="auto" w:fill="auto"/>
            <w:noWrap/>
            <w:vAlign w:val="bottom"/>
            <w:hideMark/>
          </w:tcPr>
          <w:p w:rsidR="009E7737" w:rsidRPr="009E7737" w:rsidRDefault="009E7737" w:rsidP="00F67837">
            <w:pPr>
              <w:jc w:val="right"/>
              <w:rPr>
                <w:rFonts w:ascii="Arial Narrow" w:hAnsi="Arial Narrow" w:cs="Arial"/>
                <w:sz w:val="28"/>
                <w:szCs w:val="28"/>
              </w:rPr>
            </w:pPr>
            <w:r w:rsidRPr="009E7737">
              <w:rPr>
                <w:rFonts w:ascii="Arial Narrow" w:hAnsi="Arial Narrow" w:cs="Arial"/>
                <w:sz w:val="28"/>
                <w:szCs w:val="28"/>
              </w:rPr>
              <w:t>$ 8´253.000</w:t>
            </w:r>
          </w:p>
        </w:tc>
      </w:tr>
      <w:tr w:rsidR="009E7737" w:rsidRPr="009E7737" w:rsidTr="009E7737">
        <w:trPr>
          <w:trHeight w:val="255"/>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9E7737" w:rsidRPr="009E7737" w:rsidRDefault="009E7737" w:rsidP="00F67837">
            <w:pPr>
              <w:jc w:val="right"/>
              <w:rPr>
                <w:rFonts w:ascii="Arial Narrow" w:hAnsi="Arial Narrow" w:cs="Arial"/>
                <w:sz w:val="28"/>
                <w:szCs w:val="28"/>
              </w:rPr>
            </w:pPr>
            <w:r w:rsidRPr="009E7737">
              <w:rPr>
                <w:rFonts w:ascii="Arial Narrow" w:hAnsi="Arial Narrow" w:cs="Arial"/>
                <w:sz w:val="28"/>
                <w:szCs w:val="28"/>
              </w:rPr>
              <w:t>2014</w:t>
            </w:r>
          </w:p>
        </w:tc>
        <w:tc>
          <w:tcPr>
            <w:tcW w:w="1974" w:type="dxa"/>
            <w:tcBorders>
              <w:top w:val="nil"/>
              <w:left w:val="nil"/>
              <w:bottom w:val="single" w:sz="4" w:space="0" w:color="auto"/>
              <w:right w:val="single" w:sz="4" w:space="0" w:color="auto"/>
            </w:tcBorders>
            <w:shd w:val="clear" w:color="auto" w:fill="auto"/>
            <w:noWrap/>
            <w:vAlign w:val="bottom"/>
            <w:hideMark/>
          </w:tcPr>
          <w:p w:rsidR="009E7737" w:rsidRPr="009E7737" w:rsidRDefault="009E7737" w:rsidP="00F67837">
            <w:pPr>
              <w:jc w:val="right"/>
              <w:rPr>
                <w:rFonts w:ascii="Arial Narrow" w:hAnsi="Arial Narrow" w:cs="Arial"/>
                <w:sz w:val="28"/>
                <w:szCs w:val="28"/>
              </w:rPr>
            </w:pPr>
            <w:r w:rsidRPr="009E7737">
              <w:rPr>
                <w:rFonts w:ascii="Arial Narrow" w:hAnsi="Arial Narrow" w:cs="Arial"/>
                <w:sz w:val="28"/>
                <w:szCs w:val="28"/>
              </w:rPr>
              <w:t>$ 616.000</w:t>
            </w:r>
          </w:p>
        </w:tc>
        <w:tc>
          <w:tcPr>
            <w:tcW w:w="2122" w:type="dxa"/>
            <w:tcBorders>
              <w:top w:val="nil"/>
              <w:left w:val="nil"/>
              <w:bottom w:val="single" w:sz="4" w:space="0" w:color="auto"/>
              <w:right w:val="single" w:sz="4" w:space="0" w:color="auto"/>
            </w:tcBorders>
            <w:shd w:val="clear" w:color="auto" w:fill="auto"/>
            <w:noWrap/>
            <w:hideMark/>
          </w:tcPr>
          <w:p w:rsidR="009E7737" w:rsidRPr="009E7737" w:rsidRDefault="009E7737" w:rsidP="00F67837">
            <w:pPr>
              <w:jc w:val="right"/>
              <w:rPr>
                <w:sz w:val="28"/>
                <w:szCs w:val="28"/>
              </w:rPr>
            </w:pPr>
            <w:r w:rsidRPr="009E7737">
              <w:rPr>
                <w:rFonts w:ascii="Arial Narrow" w:hAnsi="Arial Narrow" w:cs="Arial"/>
                <w:bCs/>
                <w:sz w:val="28"/>
                <w:szCs w:val="28"/>
              </w:rPr>
              <w:t>14 mesadas</w:t>
            </w:r>
          </w:p>
        </w:tc>
        <w:tc>
          <w:tcPr>
            <w:tcW w:w="1696" w:type="dxa"/>
            <w:tcBorders>
              <w:top w:val="nil"/>
              <w:left w:val="nil"/>
              <w:bottom w:val="single" w:sz="4" w:space="0" w:color="auto"/>
              <w:right w:val="single" w:sz="4" w:space="0" w:color="auto"/>
            </w:tcBorders>
            <w:shd w:val="clear" w:color="auto" w:fill="auto"/>
            <w:noWrap/>
            <w:vAlign w:val="bottom"/>
            <w:hideMark/>
          </w:tcPr>
          <w:p w:rsidR="009E7737" w:rsidRPr="009E7737" w:rsidRDefault="009E7737" w:rsidP="00F67837">
            <w:pPr>
              <w:jc w:val="right"/>
              <w:rPr>
                <w:rFonts w:ascii="Arial Narrow" w:hAnsi="Arial Narrow" w:cs="Arial"/>
                <w:sz w:val="28"/>
                <w:szCs w:val="28"/>
              </w:rPr>
            </w:pPr>
            <w:r w:rsidRPr="009E7737">
              <w:rPr>
                <w:rFonts w:ascii="Arial Narrow" w:hAnsi="Arial Narrow" w:cs="Arial"/>
                <w:sz w:val="28"/>
                <w:szCs w:val="28"/>
              </w:rPr>
              <w:t>$ 8´624.000</w:t>
            </w:r>
          </w:p>
        </w:tc>
      </w:tr>
      <w:tr w:rsidR="009E7737" w:rsidRPr="009E7737" w:rsidTr="009E7737">
        <w:trPr>
          <w:trHeight w:val="255"/>
        </w:trPr>
        <w:tc>
          <w:tcPr>
            <w:tcW w:w="1281" w:type="dxa"/>
            <w:tcBorders>
              <w:top w:val="nil"/>
              <w:left w:val="single" w:sz="4" w:space="0" w:color="auto"/>
              <w:bottom w:val="single" w:sz="4" w:space="0" w:color="auto"/>
              <w:right w:val="single" w:sz="4" w:space="0" w:color="auto"/>
            </w:tcBorders>
            <w:shd w:val="clear" w:color="auto" w:fill="auto"/>
            <w:noWrap/>
            <w:vAlign w:val="bottom"/>
          </w:tcPr>
          <w:p w:rsidR="009E7737" w:rsidRPr="009E7737" w:rsidRDefault="009E7737" w:rsidP="00F67837">
            <w:pPr>
              <w:jc w:val="right"/>
              <w:rPr>
                <w:rFonts w:ascii="Arial Narrow" w:hAnsi="Arial Narrow" w:cs="Arial"/>
                <w:sz w:val="28"/>
                <w:szCs w:val="28"/>
              </w:rPr>
            </w:pPr>
            <w:r w:rsidRPr="009E7737">
              <w:rPr>
                <w:rFonts w:ascii="Arial Narrow" w:hAnsi="Arial Narrow" w:cs="Arial"/>
                <w:sz w:val="28"/>
                <w:szCs w:val="28"/>
              </w:rPr>
              <w:t>2015</w:t>
            </w:r>
          </w:p>
        </w:tc>
        <w:tc>
          <w:tcPr>
            <w:tcW w:w="1974" w:type="dxa"/>
            <w:tcBorders>
              <w:top w:val="nil"/>
              <w:left w:val="nil"/>
              <w:bottom w:val="single" w:sz="4" w:space="0" w:color="auto"/>
              <w:right w:val="single" w:sz="4" w:space="0" w:color="auto"/>
            </w:tcBorders>
            <w:shd w:val="clear" w:color="auto" w:fill="auto"/>
            <w:noWrap/>
            <w:vAlign w:val="bottom"/>
          </w:tcPr>
          <w:p w:rsidR="009E7737" w:rsidRPr="009E7737" w:rsidRDefault="009E7737" w:rsidP="00F67837">
            <w:pPr>
              <w:jc w:val="right"/>
              <w:rPr>
                <w:rFonts w:ascii="Arial Narrow" w:hAnsi="Arial Narrow" w:cs="Arial"/>
                <w:sz w:val="28"/>
                <w:szCs w:val="28"/>
              </w:rPr>
            </w:pPr>
            <w:r w:rsidRPr="009E7737">
              <w:rPr>
                <w:rFonts w:ascii="Arial Narrow" w:hAnsi="Arial Narrow" w:cs="Arial"/>
                <w:sz w:val="28"/>
                <w:szCs w:val="28"/>
              </w:rPr>
              <w:t>$644.350</w:t>
            </w:r>
          </w:p>
        </w:tc>
        <w:tc>
          <w:tcPr>
            <w:tcW w:w="2122" w:type="dxa"/>
            <w:tcBorders>
              <w:top w:val="nil"/>
              <w:left w:val="nil"/>
              <w:bottom w:val="single" w:sz="4" w:space="0" w:color="auto"/>
              <w:right w:val="single" w:sz="4" w:space="0" w:color="auto"/>
            </w:tcBorders>
            <w:shd w:val="clear" w:color="auto" w:fill="auto"/>
            <w:noWrap/>
          </w:tcPr>
          <w:p w:rsidR="009E7737" w:rsidRPr="009E7737" w:rsidRDefault="009E7737" w:rsidP="00F67837">
            <w:pPr>
              <w:jc w:val="right"/>
              <w:rPr>
                <w:sz w:val="28"/>
                <w:szCs w:val="28"/>
              </w:rPr>
            </w:pPr>
            <w:r w:rsidRPr="009E7737">
              <w:rPr>
                <w:rFonts w:ascii="Arial Narrow" w:hAnsi="Arial Narrow" w:cs="Arial"/>
                <w:bCs/>
                <w:sz w:val="28"/>
                <w:szCs w:val="28"/>
              </w:rPr>
              <w:t>10 mesadas</w:t>
            </w:r>
          </w:p>
        </w:tc>
        <w:tc>
          <w:tcPr>
            <w:tcW w:w="1696" w:type="dxa"/>
            <w:tcBorders>
              <w:top w:val="nil"/>
              <w:left w:val="nil"/>
              <w:bottom w:val="single" w:sz="4" w:space="0" w:color="auto"/>
              <w:right w:val="single" w:sz="4" w:space="0" w:color="auto"/>
            </w:tcBorders>
            <w:shd w:val="clear" w:color="auto" w:fill="auto"/>
            <w:noWrap/>
            <w:vAlign w:val="bottom"/>
          </w:tcPr>
          <w:p w:rsidR="009E7737" w:rsidRPr="009E7737" w:rsidRDefault="009E7737" w:rsidP="00F67837">
            <w:pPr>
              <w:jc w:val="right"/>
              <w:rPr>
                <w:rFonts w:ascii="Arial Narrow" w:hAnsi="Arial Narrow" w:cs="Arial"/>
                <w:sz w:val="28"/>
                <w:szCs w:val="28"/>
              </w:rPr>
            </w:pPr>
            <w:r w:rsidRPr="009E7737">
              <w:rPr>
                <w:rFonts w:ascii="Arial Narrow" w:hAnsi="Arial Narrow" w:cs="Arial"/>
                <w:sz w:val="28"/>
                <w:szCs w:val="28"/>
              </w:rPr>
              <w:t>$ 6´443.500</w:t>
            </w:r>
          </w:p>
        </w:tc>
      </w:tr>
      <w:tr w:rsidR="009E7737" w:rsidRPr="009E7737" w:rsidTr="009E7737">
        <w:trPr>
          <w:trHeight w:val="255"/>
        </w:trPr>
        <w:tc>
          <w:tcPr>
            <w:tcW w:w="1281" w:type="dxa"/>
            <w:tcBorders>
              <w:top w:val="nil"/>
              <w:left w:val="nil"/>
              <w:bottom w:val="nil"/>
              <w:right w:val="nil"/>
            </w:tcBorders>
            <w:shd w:val="clear" w:color="auto" w:fill="auto"/>
            <w:noWrap/>
            <w:vAlign w:val="bottom"/>
            <w:hideMark/>
          </w:tcPr>
          <w:p w:rsidR="009E7737" w:rsidRPr="009E7737" w:rsidRDefault="009E7737" w:rsidP="00F67837">
            <w:pPr>
              <w:jc w:val="right"/>
              <w:rPr>
                <w:rFonts w:ascii="Arial Narrow" w:hAnsi="Arial Narrow" w:cs="Arial"/>
                <w:b/>
                <w:sz w:val="28"/>
                <w:szCs w:val="28"/>
              </w:rPr>
            </w:pPr>
          </w:p>
        </w:tc>
        <w:tc>
          <w:tcPr>
            <w:tcW w:w="1974" w:type="dxa"/>
            <w:tcBorders>
              <w:top w:val="nil"/>
              <w:left w:val="nil"/>
              <w:bottom w:val="nil"/>
              <w:right w:val="nil"/>
            </w:tcBorders>
            <w:shd w:val="clear" w:color="auto" w:fill="auto"/>
            <w:noWrap/>
            <w:vAlign w:val="bottom"/>
            <w:hideMark/>
          </w:tcPr>
          <w:p w:rsidR="009E7737" w:rsidRPr="009E7737" w:rsidRDefault="009E7737" w:rsidP="00F67837">
            <w:pPr>
              <w:rPr>
                <w:rFonts w:ascii="Arial Narrow" w:hAnsi="Arial Narrow"/>
                <w:b/>
                <w:sz w:val="28"/>
                <w:szCs w:val="28"/>
              </w:rPr>
            </w:pPr>
          </w:p>
        </w:tc>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9E7737" w:rsidRPr="009E7737" w:rsidRDefault="009E7737" w:rsidP="00F67837">
            <w:pPr>
              <w:rPr>
                <w:rFonts w:ascii="Arial Narrow" w:hAnsi="Arial Narrow" w:cs="Arial"/>
                <w:b/>
                <w:bCs/>
                <w:sz w:val="28"/>
                <w:szCs w:val="28"/>
              </w:rPr>
            </w:pPr>
            <w:r w:rsidRPr="009E7737">
              <w:rPr>
                <w:rFonts w:ascii="Arial Narrow" w:hAnsi="Arial Narrow" w:cs="Arial"/>
                <w:b/>
                <w:bCs/>
                <w:sz w:val="28"/>
                <w:szCs w:val="28"/>
              </w:rPr>
              <w:t>Total</w:t>
            </w:r>
          </w:p>
        </w:tc>
        <w:tc>
          <w:tcPr>
            <w:tcW w:w="1696" w:type="dxa"/>
            <w:tcBorders>
              <w:top w:val="nil"/>
              <w:left w:val="nil"/>
              <w:bottom w:val="single" w:sz="4" w:space="0" w:color="auto"/>
              <w:right w:val="single" w:sz="4" w:space="0" w:color="auto"/>
            </w:tcBorders>
            <w:shd w:val="clear" w:color="auto" w:fill="auto"/>
            <w:noWrap/>
            <w:vAlign w:val="bottom"/>
            <w:hideMark/>
          </w:tcPr>
          <w:p w:rsidR="009E7737" w:rsidRPr="009E7737" w:rsidRDefault="009E7737" w:rsidP="00F67837">
            <w:pPr>
              <w:jc w:val="right"/>
              <w:rPr>
                <w:rFonts w:ascii="Arial Narrow" w:hAnsi="Arial Narrow" w:cs="Arial"/>
                <w:b/>
                <w:sz w:val="28"/>
                <w:szCs w:val="28"/>
              </w:rPr>
            </w:pPr>
            <w:r w:rsidRPr="009E7737">
              <w:rPr>
                <w:rFonts w:ascii="Arial Narrow" w:hAnsi="Arial Narrow" w:cs="Arial"/>
                <w:b/>
                <w:sz w:val="28"/>
                <w:szCs w:val="28"/>
              </w:rPr>
              <w:t>$ 51´229.840</w:t>
            </w:r>
          </w:p>
        </w:tc>
      </w:tr>
    </w:tbl>
    <w:p w:rsidR="009E7737" w:rsidRDefault="009E7737" w:rsidP="009E7737">
      <w:pPr>
        <w:autoSpaceDE w:val="0"/>
        <w:autoSpaceDN w:val="0"/>
        <w:adjustRightInd w:val="0"/>
        <w:spacing w:line="360" w:lineRule="auto"/>
        <w:ind w:firstLine="858"/>
        <w:jc w:val="center"/>
        <w:rPr>
          <w:rFonts w:ascii="Arial Narrow" w:hAnsi="Arial Narrow"/>
          <w:b/>
          <w:sz w:val="28"/>
          <w:szCs w:val="28"/>
        </w:rPr>
      </w:pPr>
    </w:p>
    <w:p w:rsidR="009E7737" w:rsidRDefault="009E7737" w:rsidP="009E7737">
      <w:pPr>
        <w:autoSpaceDE w:val="0"/>
        <w:autoSpaceDN w:val="0"/>
        <w:adjustRightInd w:val="0"/>
        <w:spacing w:line="360" w:lineRule="auto"/>
        <w:ind w:firstLine="858"/>
        <w:jc w:val="center"/>
        <w:rPr>
          <w:rFonts w:ascii="Arial Narrow" w:hAnsi="Arial Narrow"/>
          <w:b/>
          <w:sz w:val="28"/>
          <w:szCs w:val="28"/>
        </w:rPr>
      </w:pPr>
    </w:p>
    <w:p w:rsidR="009E7737" w:rsidRDefault="009E7737" w:rsidP="009E7737">
      <w:pPr>
        <w:autoSpaceDE w:val="0"/>
        <w:autoSpaceDN w:val="0"/>
        <w:adjustRightInd w:val="0"/>
        <w:spacing w:line="360" w:lineRule="auto"/>
        <w:ind w:firstLine="858"/>
        <w:jc w:val="center"/>
        <w:rPr>
          <w:rFonts w:ascii="Arial Narrow" w:hAnsi="Arial Narrow"/>
          <w:b/>
          <w:sz w:val="28"/>
          <w:szCs w:val="28"/>
        </w:rPr>
      </w:pPr>
    </w:p>
    <w:p w:rsidR="009E7737" w:rsidRDefault="009E7737" w:rsidP="009E7737">
      <w:pPr>
        <w:autoSpaceDE w:val="0"/>
        <w:autoSpaceDN w:val="0"/>
        <w:adjustRightInd w:val="0"/>
        <w:spacing w:line="360" w:lineRule="auto"/>
        <w:ind w:firstLine="858"/>
        <w:jc w:val="center"/>
        <w:rPr>
          <w:rFonts w:ascii="Arial Narrow" w:hAnsi="Arial Narrow"/>
          <w:b/>
          <w:sz w:val="28"/>
          <w:szCs w:val="28"/>
        </w:rPr>
      </w:pPr>
    </w:p>
    <w:p w:rsidR="009E7737" w:rsidRDefault="009E7737" w:rsidP="009E7737">
      <w:pPr>
        <w:autoSpaceDE w:val="0"/>
        <w:autoSpaceDN w:val="0"/>
        <w:adjustRightInd w:val="0"/>
        <w:spacing w:line="360" w:lineRule="auto"/>
        <w:ind w:firstLine="858"/>
        <w:jc w:val="center"/>
        <w:rPr>
          <w:rFonts w:ascii="Arial Narrow" w:hAnsi="Arial Narrow"/>
          <w:b/>
          <w:sz w:val="28"/>
          <w:szCs w:val="28"/>
        </w:rPr>
      </w:pPr>
    </w:p>
    <w:p w:rsidR="009E7737" w:rsidRDefault="009E7737" w:rsidP="009E7737">
      <w:pPr>
        <w:autoSpaceDE w:val="0"/>
        <w:autoSpaceDN w:val="0"/>
        <w:adjustRightInd w:val="0"/>
        <w:spacing w:line="360" w:lineRule="auto"/>
        <w:ind w:firstLine="858"/>
        <w:jc w:val="center"/>
        <w:rPr>
          <w:rFonts w:ascii="Arial Narrow" w:hAnsi="Arial Narrow"/>
          <w:b/>
          <w:sz w:val="28"/>
          <w:szCs w:val="28"/>
        </w:rPr>
      </w:pPr>
    </w:p>
    <w:p w:rsidR="009E7737" w:rsidRDefault="009E7737" w:rsidP="009E7737">
      <w:pPr>
        <w:autoSpaceDE w:val="0"/>
        <w:autoSpaceDN w:val="0"/>
        <w:adjustRightInd w:val="0"/>
        <w:spacing w:line="360" w:lineRule="auto"/>
        <w:ind w:firstLine="858"/>
        <w:jc w:val="center"/>
        <w:rPr>
          <w:rFonts w:ascii="Arial Narrow" w:hAnsi="Arial Narrow"/>
          <w:b/>
          <w:sz w:val="28"/>
          <w:szCs w:val="28"/>
        </w:rPr>
      </w:pPr>
    </w:p>
    <w:p w:rsidR="009E7737" w:rsidRDefault="009E7737" w:rsidP="009E7737">
      <w:pPr>
        <w:autoSpaceDE w:val="0"/>
        <w:autoSpaceDN w:val="0"/>
        <w:adjustRightInd w:val="0"/>
        <w:spacing w:line="360" w:lineRule="auto"/>
        <w:ind w:firstLine="858"/>
        <w:jc w:val="both"/>
        <w:rPr>
          <w:rFonts w:ascii="Arial Narrow" w:hAnsi="Arial Narrow"/>
          <w:b/>
          <w:sz w:val="28"/>
          <w:szCs w:val="28"/>
        </w:rPr>
      </w:pPr>
      <w:r>
        <w:rPr>
          <w:rFonts w:ascii="Arial Narrow" w:hAnsi="Arial Narrow"/>
          <w:b/>
          <w:sz w:val="28"/>
          <w:szCs w:val="28"/>
        </w:rPr>
        <w:t>FRANCISCO JAVIER TAMAYO TABARES</w:t>
      </w:r>
    </w:p>
    <w:p w:rsidR="009E7737" w:rsidRPr="009E7737" w:rsidRDefault="009E7737" w:rsidP="009E7737">
      <w:pPr>
        <w:autoSpaceDE w:val="0"/>
        <w:autoSpaceDN w:val="0"/>
        <w:adjustRightInd w:val="0"/>
        <w:spacing w:line="360" w:lineRule="auto"/>
        <w:ind w:firstLine="858"/>
        <w:jc w:val="both"/>
        <w:rPr>
          <w:rFonts w:ascii="Arial Narrow" w:hAnsi="Arial Narrow"/>
          <w:sz w:val="28"/>
          <w:szCs w:val="28"/>
        </w:rPr>
      </w:pPr>
      <w:r>
        <w:rPr>
          <w:rFonts w:ascii="Arial Narrow" w:hAnsi="Arial Narrow"/>
          <w:sz w:val="28"/>
          <w:szCs w:val="28"/>
        </w:rPr>
        <w:t xml:space="preserve">Magistrado </w:t>
      </w:r>
    </w:p>
    <w:sectPr w:rsidR="009E7737" w:rsidRPr="009E7737" w:rsidSect="00D73730">
      <w:headerReference w:type="default" r:id="rId7"/>
      <w:footerReference w:type="even" r:id="rId8"/>
      <w:footerReference w:type="default" r:id="rId9"/>
      <w:pgSz w:w="12242" w:h="18722" w:code="120"/>
      <w:pgMar w:top="1701"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51" w:rsidRDefault="001A3851" w:rsidP="00D57FC6">
      <w:r>
        <w:separator/>
      </w:r>
    </w:p>
  </w:endnote>
  <w:endnote w:type="continuationSeparator" w:id="0">
    <w:p w:rsidR="001A3851" w:rsidRDefault="001A3851" w:rsidP="00D5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30" w:rsidRDefault="00D73730" w:rsidP="00D737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3730" w:rsidRDefault="00D73730" w:rsidP="00D737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30" w:rsidRDefault="00D73730" w:rsidP="00D737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E7737">
      <w:rPr>
        <w:rStyle w:val="Nmerodepgina"/>
        <w:noProof/>
      </w:rPr>
      <w:t>9</w:t>
    </w:r>
    <w:r>
      <w:rPr>
        <w:rStyle w:val="Nmerodepgina"/>
      </w:rPr>
      <w:fldChar w:fldCharType="end"/>
    </w:r>
  </w:p>
  <w:p w:rsidR="00D73730" w:rsidRDefault="00D73730" w:rsidP="00D737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51" w:rsidRDefault="001A3851" w:rsidP="00D57FC6">
      <w:r>
        <w:separator/>
      </w:r>
    </w:p>
  </w:footnote>
  <w:footnote w:type="continuationSeparator" w:id="0">
    <w:p w:rsidR="001A3851" w:rsidRDefault="001A3851" w:rsidP="00D57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730" w:rsidRDefault="00D73730" w:rsidP="00D73730">
    <w:pPr>
      <w:jc w:val="both"/>
      <w:rPr>
        <w:rFonts w:ascii="Arial Narrow" w:hAnsi="Arial Narrow" w:cs="Arial"/>
        <w:bCs/>
        <w:sz w:val="16"/>
        <w:szCs w:val="16"/>
      </w:rPr>
    </w:pPr>
    <w:r w:rsidRPr="00D57FC6">
      <w:rPr>
        <w:rFonts w:ascii="Arial Narrow" w:hAnsi="Arial Narrow" w:cs="Arial"/>
        <w:bCs/>
        <w:sz w:val="16"/>
        <w:szCs w:val="16"/>
      </w:rPr>
      <w:t>Radicación No: 66001-31-05-004-201</w:t>
    </w:r>
    <w:r>
      <w:rPr>
        <w:rFonts w:ascii="Arial Narrow" w:hAnsi="Arial Narrow" w:cs="Arial"/>
        <w:bCs/>
        <w:sz w:val="16"/>
        <w:szCs w:val="16"/>
      </w:rPr>
      <w:t>3</w:t>
    </w:r>
    <w:r w:rsidRPr="00D57FC6">
      <w:rPr>
        <w:rFonts w:ascii="Arial Narrow" w:hAnsi="Arial Narrow" w:cs="Arial"/>
        <w:bCs/>
        <w:sz w:val="16"/>
        <w:szCs w:val="16"/>
      </w:rPr>
      <w:t>-0</w:t>
    </w:r>
    <w:r>
      <w:rPr>
        <w:rFonts w:ascii="Arial Narrow" w:hAnsi="Arial Narrow" w:cs="Arial"/>
        <w:bCs/>
        <w:sz w:val="16"/>
        <w:szCs w:val="16"/>
      </w:rPr>
      <w:t>0614</w:t>
    </w:r>
    <w:r w:rsidRPr="00D57FC6">
      <w:rPr>
        <w:rFonts w:ascii="Arial Narrow" w:hAnsi="Arial Narrow" w:cs="Arial"/>
        <w:bCs/>
        <w:sz w:val="16"/>
        <w:szCs w:val="16"/>
      </w:rPr>
      <w:t>-01</w:t>
    </w:r>
  </w:p>
  <w:p w:rsidR="00D73730" w:rsidRPr="00D57FC6" w:rsidRDefault="00D73730" w:rsidP="00D73730">
    <w:pPr>
      <w:jc w:val="both"/>
      <w:rPr>
        <w:rFonts w:ascii="Arial Narrow" w:hAnsi="Arial Narrow" w:cs="Arial"/>
        <w:bCs/>
        <w:sz w:val="16"/>
        <w:szCs w:val="16"/>
      </w:rPr>
    </w:pPr>
    <w:r>
      <w:rPr>
        <w:rFonts w:ascii="Arial Narrow" w:hAnsi="Arial Narrow" w:cs="Arial"/>
        <w:bCs/>
        <w:sz w:val="16"/>
        <w:szCs w:val="16"/>
      </w:rPr>
      <w:t xml:space="preserve">Yolanda </w:t>
    </w:r>
    <w:proofErr w:type="spellStart"/>
    <w:r>
      <w:rPr>
        <w:rFonts w:ascii="Arial Narrow" w:hAnsi="Arial Narrow" w:cs="Arial"/>
        <w:bCs/>
        <w:sz w:val="16"/>
        <w:szCs w:val="16"/>
      </w:rPr>
      <w:t>Tabima</w:t>
    </w:r>
    <w:proofErr w:type="spellEnd"/>
    <w:r>
      <w:rPr>
        <w:rFonts w:ascii="Arial Narrow" w:hAnsi="Arial Narrow" w:cs="Arial"/>
        <w:bCs/>
        <w:sz w:val="16"/>
        <w:szCs w:val="16"/>
      </w:rPr>
      <w:t xml:space="preserve"> de Palacio </w:t>
    </w:r>
    <w:r w:rsidRPr="00D57FC6">
      <w:rPr>
        <w:rFonts w:ascii="Arial Narrow" w:hAnsi="Arial Narrow" w:cs="Arial"/>
        <w:bCs/>
        <w:sz w:val="16"/>
        <w:szCs w:val="16"/>
      </w:rPr>
      <w:t xml:space="preserve">vs Colpensiones </w:t>
    </w:r>
    <w:r>
      <w:rPr>
        <w:rFonts w:ascii="Arial Narrow" w:hAnsi="Arial Narrow" w:cs="Arial"/>
        <w:bCs/>
        <w:sz w:val="16"/>
        <w:szCs w:val="16"/>
      </w:rPr>
      <w:t>y otra</w:t>
    </w:r>
  </w:p>
  <w:p w:rsidR="00D73730" w:rsidRDefault="00D737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217E5"/>
    <w:multiLevelType w:val="hybridMultilevel"/>
    <w:tmpl w:val="254C5400"/>
    <w:lvl w:ilvl="0" w:tplc="8CD08BC2">
      <w:start w:val="1"/>
      <w:numFmt w:val="decimal"/>
      <w:lvlText w:val="%1."/>
      <w:lvlJc w:val="left"/>
      <w:pPr>
        <w:ind w:left="1275" w:hanging="375"/>
      </w:pPr>
      <w:rPr>
        <w:rFonts w:hint="default"/>
        <w:b w:val="0"/>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C6"/>
    <w:rsid w:val="00055F08"/>
    <w:rsid w:val="0010078D"/>
    <w:rsid w:val="00114C35"/>
    <w:rsid w:val="001A3851"/>
    <w:rsid w:val="0026293B"/>
    <w:rsid w:val="002A21F5"/>
    <w:rsid w:val="002B7818"/>
    <w:rsid w:val="00314675"/>
    <w:rsid w:val="003C448B"/>
    <w:rsid w:val="00420CE8"/>
    <w:rsid w:val="00430DDF"/>
    <w:rsid w:val="004C112F"/>
    <w:rsid w:val="00536659"/>
    <w:rsid w:val="005D6872"/>
    <w:rsid w:val="005E77D2"/>
    <w:rsid w:val="00677C45"/>
    <w:rsid w:val="007F7897"/>
    <w:rsid w:val="00845E8A"/>
    <w:rsid w:val="008538B0"/>
    <w:rsid w:val="008551BA"/>
    <w:rsid w:val="00865A4F"/>
    <w:rsid w:val="00912D45"/>
    <w:rsid w:val="00947208"/>
    <w:rsid w:val="00952193"/>
    <w:rsid w:val="0099742E"/>
    <w:rsid w:val="00997FE6"/>
    <w:rsid w:val="009E7737"/>
    <w:rsid w:val="00A218E5"/>
    <w:rsid w:val="00A6032B"/>
    <w:rsid w:val="00A774C3"/>
    <w:rsid w:val="00AF23A4"/>
    <w:rsid w:val="00B34328"/>
    <w:rsid w:val="00B549E9"/>
    <w:rsid w:val="00B67CF1"/>
    <w:rsid w:val="00B72DDC"/>
    <w:rsid w:val="00BA3F3D"/>
    <w:rsid w:val="00BB6576"/>
    <w:rsid w:val="00C22891"/>
    <w:rsid w:val="00C5006B"/>
    <w:rsid w:val="00C82065"/>
    <w:rsid w:val="00CA34A5"/>
    <w:rsid w:val="00CF5E21"/>
    <w:rsid w:val="00D150D6"/>
    <w:rsid w:val="00D45034"/>
    <w:rsid w:val="00D57FC6"/>
    <w:rsid w:val="00D64C06"/>
    <w:rsid w:val="00D73730"/>
    <w:rsid w:val="00D738B7"/>
    <w:rsid w:val="00EF7F9D"/>
    <w:rsid w:val="00F6777A"/>
    <w:rsid w:val="00FE4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69A51-6816-42BF-9FEE-FFE4B1E7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FC6"/>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3C44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C44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C448B"/>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uiPriority w:val="9"/>
    <w:unhideWhenUsed/>
    <w:qFormat/>
    <w:rsid w:val="003C448B"/>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3C448B"/>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57FC6"/>
    <w:rPr>
      <w:rFonts w:ascii="Arial" w:hAnsi="Arial" w:cs="Arial"/>
      <w:sz w:val="24"/>
      <w:lang w:val="es-ES_tradnl" w:eastAsia="es-ES"/>
    </w:rPr>
  </w:style>
  <w:style w:type="paragraph" w:styleId="Textoindependiente">
    <w:name w:val="Body Text"/>
    <w:basedOn w:val="Normal"/>
    <w:link w:val="TextoindependienteCar"/>
    <w:rsid w:val="00D57FC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57FC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57FC6"/>
    <w:pPr>
      <w:tabs>
        <w:tab w:val="center" w:pos="4252"/>
        <w:tab w:val="right" w:pos="8504"/>
      </w:tabs>
    </w:pPr>
  </w:style>
  <w:style w:type="character" w:customStyle="1" w:styleId="PiedepginaCar">
    <w:name w:val="Pie de página Car"/>
    <w:basedOn w:val="Fuentedeprrafopredeter"/>
    <w:link w:val="Piedepgina"/>
    <w:rsid w:val="00D57FC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57FC6"/>
  </w:style>
  <w:style w:type="paragraph" w:styleId="Encabezado">
    <w:name w:val="header"/>
    <w:basedOn w:val="Normal"/>
    <w:link w:val="EncabezadoCar"/>
    <w:rsid w:val="00D57FC6"/>
    <w:pPr>
      <w:tabs>
        <w:tab w:val="center" w:pos="4252"/>
        <w:tab w:val="right" w:pos="8504"/>
      </w:tabs>
    </w:pPr>
  </w:style>
  <w:style w:type="character" w:customStyle="1" w:styleId="EncabezadoCar">
    <w:name w:val="Encabezado Car"/>
    <w:basedOn w:val="Fuentedeprrafopredeter"/>
    <w:link w:val="Encabezado"/>
    <w:rsid w:val="00D57FC6"/>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57FC6"/>
    <w:pPr>
      <w:ind w:left="708"/>
    </w:pPr>
  </w:style>
  <w:style w:type="paragraph" w:customStyle="1" w:styleId="Prrafodelista2">
    <w:name w:val="Párrafo de lista2"/>
    <w:basedOn w:val="Normal"/>
    <w:rsid w:val="00C82065"/>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C82065"/>
    <w:pPr>
      <w:spacing w:after="0" w:line="240" w:lineRule="auto"/>
    </w:pPr>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B34328"/>
    <w:pPr>
      <w:spacing w:after="120" w:line="256" w:lineRule="auto"/>
      <w:ind w:left="283"/>
    </w:pPr>
    <w:rPr>
      <w:rFonts w:asciiTheme="minorHAnsi" w:eastAsiaTheme="minorHAnsi" w:hAnsiTheme="minorHAnsi" w:cstheme="minorBidi"/>
      <w:sz w:val="22"/>
      <w:szCs w:val="22"/>
      <w:lang w:val="es-ES" w:eastAsia="en-US"/>
    </w:rPr>
  </w:style>
  <w:style w:type="character" w:customStyle="1" w:styleId="SangradetextonormalCar">
    <w:name w:val="Sangría de texto normal Car"/>
    <w:basedOn w:val="Fuentedeprrafopredeter"/>
    <w:link w:val="Sangradetextonormal"/>
    <w:uiPriority w:val="99"/>
    <w:semiHidden/>
    <w:rsid w:val="00B34328"/>
  </w:style>
  <w:style w:type="character" w:customStyle="1" w:styleId="BodyText2Car">
    <w:name w:val="Body Text 2 Car"/>
    <w:basedOn w:val="Fuentedeprrafopredeter"/>
    <w:link w:val="Textoindependiente21"/>
    <w:locked/>
    <w:rsid w:val="00B34328"/>
    <w:rPr>
      <w:rFonts w:ascii="Arial Narrow" w:hAnsi="Arial Narrow"/>
      <w:sz w:val="30"/>
      <w:lang w:val="es-CO"/>
    </w:rPr>
  </w:style>
  <w:style w:type="paragraph" w:customStyle="1" w:styleId="Textoindependiente21">
    <w:name w:val="Texto independiente 21"/>
    <w:basedOn w:val="Normal"/>
    <w:link w:val="BodyText2Car"/>
    <w:rsid w:val="00B34328"/>
    <w:pPr>
      <w:overflowPunct w:val="0"/>
      <w:autoSpaceDE w:val="0"/>
      <w:autoSpaceDN w:val="0"/>
      <w:adjustRightInd w:val="0"/>
      <w:spacing w:line="360" w:lineRule="auto"/>
      <w:ind w:firstLine="709"/>
      <w:jc w:val="both"/>
    </w:pPr>
    <w:rPr>
      <w:rFonts w:ascii="Arial Narrow" w:eastAsiaTheme="minorHAnsi" w:hAnsi="Arial Narrow" w:cstheme="minorBidi"/>
      <w:sz w:val="30"/>
      <w:szCs w:val="22"/>
      <w:lang w:val="es-CO" w:eastAsia="en-US"/>
    </w:rPr>
  </w:style>
  <w:style w:type="character" w:customStyle="1" w:styleId="Ttulo1Car">
    <w:name w:val="Título 1 Car"/>
    <w:basedOn w:val="Fuentedeprrafopredeter"/>
    <w:link w:val="Ttulo1"/>
    <w:uiPriority w:val="9"/>
    <w:rsid w:val="003C448B"/>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rsid w:val="003C448B"/>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rsid w:val="003C448B"/>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3C448B"/>
    <w:rPr>
      <w:rFonts w:asciiTheme="majorHAnsi" w:eastAsiaTheme="majorEastAsia" w:hAnsiTheme="majorHAnsi" w:cstheme="majorBidi"/>
      <w:i/>
      <w:iCs/>
      <w:color w:val="2E74B5" w:themeColor="accent1" w:themeShade="BF"/>
      <w:sz w:val="24"/>
      <w:szCs w:val="20"/>
      <w:lang w:val="es-ES_tradnl" w:eastAsia="es-ES"/>
    </w:rPr>
  </w:style>
  <w:style w:type="character" w:customStyle="1" w:styleId="Ttulo5Car">
    <w:name w:val="Título 5 Car"/>
    <w:basedOn w:val="Fuentedeprrafopredeter"/>
    <w:link w:val="Ttulo5"/>
    <w:uiPriority w:val="9"/>
    <w:rsid w:val="003C448B"/>
    <w:rPr>
      <w:rFonts w:asciiTheme="majorHAnsi" w:eastAsiaTheme="majorEastAsia" w:hAnsiTheme="majorHAnsi" w:cstheme="majorBidi"/>
      <w:color w:val="2E74B5" w:themeColor="accent1" w:themeShade="BF"/>
      <w:sz w:val="24"/>
      <w:szCs w:val="20"/>
      <w:lang w:val="es-ES_tradnl" w:eastAsia="es-ES"/>
    </w:rPr>
  </w:style>
  <w:style w:type="paragraph" w:customStyle="1" w:styleId="Instruccionesenvocorreo">
    <w:name w:val="Instrucciones envío correo"/>
    <w:basedOn w:val="Normal"/>
    <w:rsid w:val="003C448B"/>
  </w:style>
  <w:style w:type="paragraph" w:styleId="Textoindependienteprimerasangra">
    <w:name w:val="Body Text First Indent"/>
    <w:basedOn w:val="Textoindependiente"/>
    <w:link w:val="TextoindependienteprimerasangraCar"/>
    <w:uiPriority w:val="99"/>
    <w:unhideWhenUsed/>
    <w:rsid w:val="003C448B"/>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rsid w:val="003C448B"/>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5D68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687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32094">
      <w:bodyDiv w:val="1"/>
      <w:marLeft w:val="0"/>
      <w:marRight w:val="0"/>
      <w:marTop w:val="0"/>
      <w:marBottom w:val="0"/>
      <w:divBdr>
        <w:top w:val="none" w:sz="0" w:space="0" w:color="auto"/>
        <w:left w:val="none" w:sz="0" w:space="0" w:color="auto"/>
        <w:bottom w:val="none" w:sz="0" w:space="0" w:color="auto"/>
        <w:right w:val="none" w:sz="0" w:space="0" w:color="auto"/>
      </w:divBdr>
    </w:div>
    <w:div w:id="1448112940">
      <w:bodyDiv w:val="1"/>
      <w:marLeft w:val="0"/>
      <w:marRight w:val="0"/>
      <w:marTop w:val="0"/>
      <w:marBottom w:val="0"/>
      <w:divBdr>
        <w:top w:val="none" w:sz="0" w:space="0" w:color="auto"/>
        <w:left w:val="none" w:sz="0" w:space="0" w:color="auto"/>
        <w:bottom w:val="none" w:sz="0" w:space="0" w:color="auto"/>
        <w:right w:val="none" w:sz="0" w:space="0" w:color="auto"/>
      </w:divBdr>
    </w:div>
    <w:div w:id="192783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10</Pages>
  <Words>2607</Words>
  <Characters>14339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30</cp:revision>
  <cp:lastPrinted>2015-10-07T23:26:00Z</cp:lastPrinted>
  <dcterms:created xsi:type="dcterms:W3CDTF">2015-09-30T22:30:00Z</dcterms:created>
  <dcterms:modified xsi:type="dcterms:W3CDTF">2015-10-07T23:29:00Z</dcterms:modified>
</cp:coreProperties>
</file>