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E0" w:rsidRPr="00DD65E0" w:rsidRDefault="00DD65E0" w:rsidP="00DD65E0">
      <w:pPr>
        <w:pStyle w:val="Encabezado"/>
        <w:tabs>
          <w:tab w:val="left" w:pos="1985"/>
        </w:tabs>
        <w:ind w:right="-7"/>
        <w:jc w:val="center"/>
        <w:rPr>
          <w:rFonts w:ascii="Arial Narrow" w:hAnsi="Arial Narrow"/>
          <w:b/>
          <w:sz w:val="28"/>
          <w:szCs w:val="28"/>
        </w:rPr>
      </w:pPr>
      <w:r w:rsidRPr="00DD65E0">
        <w:rPr>
          <w:rFonts w:ascii="Arial Narrow" w:hAnsi="Arial Narrow"/>
          <w:b/>
          <w:sz w:val="28"/>
          <w:szCs w:val="28"/>
        </w:rPr>
        <w:t>TRIBUNAL SUPERIOR DEL DISTRITO</w:t>
      </w:r>
    </w:p>
    <w:p w:rsidR="00DD65E0" w:rsidRPr="00DD65E0" w:rsidRDefault="00DD65E0" w:rsidP="00DD65E0">
      <w:pPr>
        <w:pStyle w:val="Encabezado"/>
        <w:ind w:right="-7"/>
        <w:jc w:val="center"/>
        <w:rPr>
          <w:rFonts w:ascii="Arial Narrow" w:hAnsi="Arial Narrow"/>
          <w:b/>
          <w:sz w:val="28"/>
          <w:szCs w:val="28"/>
        </w:rPr>
      </w:pPr>
      <w:r w:rsidRPr="00DD65E0">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54.35pt" o:ole="" fillcolor="window">
            <v:imagedata r:id="rId8" o:title=""/>
          </v:shape>
          <o:OLEObject Type="Embed" ProgID="PBrush" ShapeID="_x0000_i1025" DrawAspect="Content" ObjectID="_1505720705" r:id="rId9"/>
        </w:object>
      </w:r>
    </w:p>
    <w:p w:rsidR="00DD65E0" w:rsidRPr="00DD65E0" w:rsidRDefault="00DD65E0" w:rsidP="00DD65E0">
      <w:pPr>
        <w:pStyle w:val="Encabezado"/>
        <w:ind w:right="-7"/>
        <w:jc w:val="center"/>
        <w:rPr>
          <w:rFonts w:ascii="Arial Narrow" w:hAnsi="Arial Narrow"/>
          <w:b/>
          <w:sz w:val="28"/>
          <w:szCs w:val="28"/>
        </w:rPr>
      </w:pPr>
      <w:r w:rsidRPr="00DD65E0">
        <w:rPr>
          <w:rFonts w:ascii="Arial Narrow" w:hAnsi="Arial Narrow"/>
          <w:b/>
          <w:sz w:val="28"/>
          <w:szCs w:val="28"/>
        </w:rPr>
        <w:t>PEREIRA RISARALDA</w:t>
      </w:r>
    </w:p>
    <w:p w:rsidR="00DD65E0" w:rsidRPr="00DD65E0" w:rsidRDefault="00DD65E0" w:rsidP="00DD65E0">
      <w:pPr>
        <w:jc w:val="center"/>
        <w:rPr>
          <w:rFonts w:ascii="Arial Narrow" w:hAnsi="Arial Narrow" w:cs="Tahoma"/>
          <w:b/>
          <w:sz w:val="28"/>
          <w:szCs w:val="28"/>
        </w:rPr>
      </w:pPr>
      <w:r w:rsidRPr="00DD65E0">
        <w:rPr>
          <w:rFonts w:ascii="Arial Narrow" w:hAnsi="Arial Narrow" w:cs="Tahoma"/>
          <w:b/>
          <w:sz w:val="28"/>
          <w:szCs w:val="28"/>
        </w:rPr>
        <w:t>MAGISTRADO PONENTE: FRANCISCO JAVIER TAMAYO TABARES</w:t>
      </w:r>
    </w:p>
    <w:p w:rsidR="00DD65E0" w:rsidRPr="004F0C6A" w:rsidRDefault="00DD65E0" w:rsidP="00DD65E0">
      <w:pPr>
        <w:pStyle w:val="Encabezado"/>
        <w:ind w:right="-7"/>
        <w:jc w:val="center"/>
        <w:rPr>
          <w:rFonts w:ascii="Arial Narrow" w:hAnsi="Arial Narrow"/>
          <w:b/>
          <w:i/>
          <w:sz w:val="29"/>
          <w:szCs w:val="29"/>
        </w:rPr>
      </w:pPr>
    </w:p>
    <w:p w:rsidR="00DD65E0" w:rsidRPr="00901404" w:rsidRDefault="00DD65E0" w:rsidP="00DD65E0">
      <w:pPr>
        <w:pStyle w:val="Encabezado"/>
        <w:ind w:right="-7"/>
        <w:rPr>
          <w:rFonts w:ascii="Tahoma" w:hAnsi="Tahoma" w:cs="Tahoma"/>
          <w:b/>
          <w:i/>
          <w:sz w:val="18"/>
          <w:szCs w:val="18"/>
          <w:highlight w:val="cyan"/>
        </w:rPr>
      </w:pPr>
    </w:p>
    <w:p w:rsidR="00DD65E0" w:rsidRPr="00901404" w:rsidRDefault="00DD65E0" w:rsidP="00DD65E0">
      <w:pPr>
        <w:pStyle w:val="Encabezado"/>
        <w:tabs>
          <w:tab w:val="left" w:pos="2127"/>
        </w:tabs>
        <w:ind w:right="-7"/>
        <w:rPr>
          <w:rFonts w:ascii="Arial Narrow" w:hAnsi="Arial Narrow" w:cs="Tahoma"/>
          <w:bCs/>
          <w:i/>
          <w:sz w:val="18"/>
          <w:szCs w:val="18"/>
        </w:rPr>
      </w:pPr>
      <w:r w:rsidRPr="00901404">
        <w:rPr>
          <w:rFonts w:ascii="Arial Narrow" w:hAnsi="Arial Narrow" w:cs="Tahoma"/>
          <w:i/>
          <w:sz w:val="18"/>
          <w:szCs w:val="18"/>
        </w:rPr>
        <w:t>Radicación No.</w:t>
      </w:r>
      <w:r w:rsidRPr="00901404">
        <w:rPr>
          <w:rFonts w:ascii="Arial Narrow" w:hAnsi="Arial Narrow" w:cs="Tahoma"/>
          <w:bCs/>
          <w:i/>
          <w:iCs/>
          <w:sz w:val="18"/>
          <w:szCs w:val="18"/>
        </w:rPr>
        <w:t xml:space="preserve">:                   </w:t>
      </w:r>
      <w:r>
        <w:rPr>
          <w:rFonts w:ascii="Arial Narrow" w:hAnsi="Arial Narrow" w:cs="Tahoma"/>
          <w:bCs/>
          <w:i/>
          <w:iCs/>
          <w:sz w:val="18"/>
          <w:szCs w:val="18"/>
        </w:rPr>
        <w:tab/>
      </w:r>
      <w:r w:rsidRPr="00901404">
        <w:rPr>
          <w:rFonts w:ascii="Arial Narrow" w:hAnsi="Arial Narrow" w:cs="Tahoma"/>
          <w:bCs/>
          <w:i/>
          <w:sz w:val="18"/>
          <w:szCs w:val="18"/>
        </w:rPr>
        <w:t>66001-22-05-000-201</w:t>
      </w:r>
      <w:r>
        <w:rPr>
          <w:rFonts w:ascii="Arial Narrow" w:hAnsi="Arial Narrow" w:cs="Tahoma"/>
          <w:bCs/>
          <w:i/>
          <w:sz w:val="18"/>
          <w:szCs w:val="18"/>
        </w:rPr>
        <w:t>4</w:t>
      </w:r>
      <w:r w:rsidRPr="00901404">
        <w:rPr>
          <w:rFonts w:ascii="Arial Narrow" w:hAnsi="Arial Narrow" w:cs="Tahoma"/>
          <w:bCs/>
          <w:i/>
          <w:sz w:val="18"/>
          <w:szCs w:val="18"/>
        </w:rPr>
        <w:t>-00</w:t>
      </w:r>
      <w:r>
        <w:rPr>
          <w:rFonts w:ascii="Arial Narrow" w:hAnsi="Arial Narrow" w:cs="Tahoma"/>
          <w:bCs/>
          <w:i/>
          <w:sz w:val="18"/>
          <w:szCs w:val="18"/>
        </w:rPr>
        <w:t>141</w:t>
      </w:r>
      <w:r w:rsidRPr="00901404">
        <w:rPr>
          <w:rFonts w:ascii="Arial Narrow" w:hAnsi="Arial Narrow" w:cs="Tahoma"/>
          <w:bCs/>
          <w:i/>
          <w:sz w:val="18"/>
          <w:szCs w:val="18"/>
        </w:rPr>
        <w:t>-00</w:t>
      </w:r>
    </w:p>
    <w:p w:rsidR="00DD65E0" w:rsidRPr="00901404" w:rsidRDefault="00DD65E0" w:rsidP="00DD65E0">
      <w:pPr>
        <w:pStyle w:val="a"/>
        <w:spacing w:line="240" w:lineRule="auto"/>
        <w:jc w:val="both"/>
        <w:rPr>
          <w:rFonts w:ascii="Arial Narrow" w:hAnsi="Arial Narrow" w:cs="Tahoma"/>
          <w:b w:val="0"/>
          <w:sz w:val="18"/>
          <w:szCs w:val="18"/>
        </w:rPr>
      </w:pPr>
      <w:r w:rsidRPr="00901404">
        <w:rPr>
          <w:rFonts w:ascii="Arial Narrow" w:hAnsi="Arial Narrow" w:cs="Tahoma"/>
          <w:b w:val="0"/>
          <w:sz w:val="18"/>
          <w:szCs w:val="18"/>
        </w:rPr>
        <w:t>Proceso:</w:t>
      </w:r>
      <w:r w:rsidRPr="00901404">
        <w:rPr>
          <w:rFonts w:ascii="Arial Narrow" w:hAnsi="Arial Narrow" w:cs="Tahoma"/>
          <w:b w:val="0"/>
          <w:sz w:val="18"/>
          <w:szCs w:val="18"/>
        </w:rPr>
        <w:tab/>
      </w:r>
      <w:r w:rsidRPr="00901404">
        <w:rPr>
          <w:rFonts w:ascii="Arial Narrow" w:hAnsi="Arial Narrow" w:cs="Tahoma"/>
          <w:b w:val="0"/>
          <w:sz w:val="18"/>
          <w:szCs w:val="18"/>
        </w:rPr>
        <w:tab/>
      </w:r>
      <w:r>
        <w:rPr>
          <w:rFonts w:ascii="Arial Narrow" w:hAnsi="Arial Narrow" w:cs="Tahoma"/>
          <w:b w:val="0"/>
          <w:sz w:val="18"/>
          <w:szCs w:val="18"/>
        </w:rPr>
        <w:tab/>
      </w:r>
      <w:r w:rsidRPr="00901404">
        <w:rPr>
          <w:rFonts w:ascii="Arial Narrow" w:hAnsi="Arial Narrow" w:cs="Tahoma"/>
          <w:b w:val="0"/>
          <w:sz w:val="18"/>
          <w:szCs w:val="18"/>
        </w:rPr>
        <w:t>T</w:t>
      </w:r>
      <w:r>
        <w:rPr>
          <w:rFonts w:ascii="Arial Narrow" w:hAnsi="Arial Narrow" w:cs="Tahoma"/>
          <w:b w:val="0"/>
          <w:sz w:val="18"/>
          <w:szCs w:val="18"/>
        </w:rPr>
        <w:t xml:space="preserve">utela 1ª </w:t>
      </w:r>
      <w:r w:rsidRPr="00901404">
        <w:rPr>
          <w:rFonts w:ascii="Arial Narrow" w:hAnsi="Arial Narrow" w:cs="Tahoma"/>
          <w:b w:val="0"/>
          <w:sz w:val="18"/>
          <w:szCs w:val="18"/>
        </w:rPr>
        <w:t>I</w:t>
      </w:r>
      <w:r>
        <w:rPr>
          <w:rFonts w:ascii="Arial Narrow" w:hAnsi="Arial Narrow" w:cs="Tahoma"/>
          <w:b w:val="0"/>
          <w:sz w:val="18"/>
          <w:szCs w:val="18"/>
        </w:rPr>
        <w:t xml:space="preserve">nstancia </w:t>
      </w:r>
    </w:p>
    <w:p w:rsidR="00DD65E0" w:rsidRDefault="00DD65E0" w:rsidP="00DD65E0">
      <w:pPr>
        <w:pStyle w:val="a"/>
        <w:spacing w:line="240" w:lineRule="auto"/>
        <w:jc w:val="both"/>
        <w:rPr>
          <w:rFonts w:ascii="Arial Narrow" w:hAnsi="Arial Narrow" w:cs="Tahoma"/>
          <w:b w:val="0"/>
          <w:sz w:val="18"/>
          <w:szCs w:val="18"/>
        </w:rPr>
      </w:pPr>
      <w:r w:rsidRPr="00901404">
        <w:rPr>
          <w:rFonts w:ascii="Arial Narrow" w:hAnsi="Arial Narrow" w:cs="Tahoma"/>
          <w:b w:val="0"/>
          <w:sz w:val="18"/>
          <w:szCs w:val="18"/>
        </w:rPr>
        <w:t>Accionante:</w:t>
      </w:r>
      <w:r w:rsidRPr="00901404">
        <w:rPr>
          <w:rFonts w:ascii="Arial Narrow" w:hAnsi="Arial Narrow" w:cs="Tahoma"/>
          <w:b w:val="0"/>
          <w:sz w:val="18"/>
          <w:szCs w:val="18"/>
        </w:rPr>
        <w:tab/>
      </w:r>
      <w:r w:rsidRPr="00901404">
        <w:rPr>
          <w:rFonts w:ascii="Arial Narrow" w:hAnsi="Arial Narrow" w:cs="Tahoma"/>
          <w:b w:val="0"/>
          <w:sz w:val="18"/>
          <w:szCs w:val="18"/>
        </w:rPr>
        <w:tab/>
      </w:r>
      <w:r>
        <w:rPr>
          <w:rFonts w:ascii="Arial Narrow" w:hAnsi="Arial Narrow" w:cs="Tahoma"/>
          <w:b w:val="0"/>
          <w:sz w:val="18"/>
          <w:szCs w:val="18"/>
        </w:rPr>
        <w:t xml:space="preserve">Ana Isabel </w:t>
      </w:r>
      <w:proofErr w:type="spellStart"/>
      <w:r>
        <w:rPr>
          <w:rFonts w:ascii="Arial Narrow" w:hAnsi="Arial Narrow" w:cs="Tahoma"/>
          <w:b w:val="0"/>
          <w:sz w:val="18"/>
          <w:szCs w:val="18"/>
        </w:rPr>
        <w:t>Noreña</w:t>
      </w:r>
      <w:proofErr w:type="spellEnd"/>
      <w:r>
        <w:rPr>
          <w:rFonts w:ascii="Arial Narrow" w:hAnsi="Arial Narrow" w:cs="Tahoma"/>
          <w:b w:val="0"/>
          <w:sz w:val="18"/>
          <w:szCs w:val="18"/>
        </w:rPr>
        <w:t xml:space="preserve"> Zuluaga </w:t>
      </w:r>
    </w:p>
    <w:p w:rsidR="00DD65E0" w:rsidRDefault="00DD65E0" w:rsidP="00DD65E0">
      <w:pPr>
        <w:pStyle w:val="a"/>
        <w:spacing w:line="240" w:lineRule="auto"/>
        <w:ind w:left="2124" w:hanging="2124"/>
        <w:jc w:val="both"/>
        <w:rPr>
          <w:rFonts w:ascii="Arial Narrow" w:hAnsi="Arial Narrow" w:cs="Tahoma"/>
          <w:b w:val="0"/>
          <w:sz w:val="18"/>
          <w:szCs w:val="18"/>
        </w:rPr>
      </w:pPr>
      <w:r w:rsidRPr="00901404">
        <w:rPr>
          <w:rFonts w:ascii="Arial Narrow" w:hAnsi="Arial Narrow" w:cs="Tahoma"/>
          <w:b w:val="0"/>
          <w:sz w:val="18"/>
          <w:szCs w:val="18"/>
        </w:rPr>
        <w:t>Accionado:</w:t>
      </w:r>
      <w:r w:rsidRPr="00901404">
        <w:rPr>
          <w:rFonts w:ascii="Arial Narrow" w:hAnsi="Arial Narrow" w:cs="Tahoma"/>
          <w:b w:val="0"/>
          <w:sz w:val="18"/>
          <w:szCs w:val="18"/>
        </w:rPr>
        <w:tab/>
      </w:r>
      <w:r>
        <w:rPr>
          <w:rFonts w:ascii="Arial Narrow" w:hAnsi="Arial Narrow" w:cs="Tahoma"/>
          <w:b w:val="0"/>
          <w:sz w:val="18"/>
          <w:szCs w:val="18"/>
        </w:rPr>
        <w:t>Ministerio de Defensa Nacional</w:t>
      </w:r>
    </w:p>
    <w:p w:rsidR="00DD65E0" w:rsidRPr="00DD65E0" w:rsidRDefault="00DD65E0" w:rsidP="00DD65E0">
      <w:pPr>
        <w:pStyle w:val="a"/>
        <w:spacing w:line="240" w:lineRule="auto"/>
        <w:ind w:left="2124" w:hanging="2124"/>
        <w:jc w:val="both"/>
        <w:rPr>
          <w:rFonts w:ascii="Arial Narrow" w:hAnsi="Arial Narrow" w:cs="Tahoma"/>
          <w:b w:val="0"/>
          <w:sz w:val="18"/>
          <w:szCs w:val="18"/>
        </w:rPr>
      </w:pPr>
      <w:r>
        <w:rPr>
          <w:rFonts w:ascii="Arial Narrow" w:hAnsi="Arial Narrow" w:cs="Tahoma"/>
          <w:b w:val="0"/>
          <w:sz w:val="18"/>
          <w:szCs w:val="18"/>
        </w:rPr>
        <w:tab/>
        <w:t xml:space="preserve">Dirección General de Sanidad Militar </w:t>
      </w:r>
    </w:p>
    <w:p w:rsidR="00DD65E0" w:rsidRPr="00DD65E0" w:rsidRDefault="00DD65E0" w:rsidP="00DD65E0">
      <w:pPr>
        <w:pStyle w:val="Puesto"/>
        <w:rPr>
          <w:rFonts w:ascii="Arial Narrow" w:hAnsi="Arial Narrow"/>
          <w:i/>
          <w:sz w:val="18"/>
          <w:szCs w:val="18"/>
        </w:rPr>
      </w:pPr>
      <w:r w:rsidRPr="00DD65E0">
        <w:rPr>
          <w:rFonts w:ascii="Arial Narrow" w:hAnsi="Arial Narrow"/>
          <w:i/>
          <w:sz w:val="18"/>
          <w:szCs w:val="18"/>
        </w:rPr>
        <w:tab/>
      </w:r>
      <w:r w:rsidRPr="00DD65E0">
        <w:rPr>
          <w:rFonts w:ascii="Arial Narrow" w:hAnsi="Arial Narrow"/>
          <w:i/>
          <w:sz w:val="18"/>
          <w:szCs w:val="18"/>
        </w:rPr>
        <w:tab/>
      </w:r>
      <w:r w:rsidRPr="00DD65E0">
        <w:rPr>
          <w:rFonts w:ascii="Arial Narrow" w:hAnsi="Arial Narrow"/>
          <w:i/>
          <w:sz w:val="18"/>
          <w:szCs w:val="18"/>
        </w:rPr>
        <w:tab/>
        <w:t>Director de Sanidad Policial</w:t>
      </w:r>
    </w:p>
    <w:p w:rsidR="00DD65E0" w:rsidRPr="00901404" w:rsidRDefault="00DD65E0" w:rsidP="00DD65E0">
      <w:pPr>
        <w:pStyle w:val="a"/>
        <w:spacing w:line="240" w:lineRule="auto"/>
        <w:jc w:val="both"/>
        <w:rPr>
          <w:rFonts w:ascii="Arial Narrow" w:hAnsi="Arial Narrow" w:cs="Tahoma"/>
          <w:b w:val="0"/>
          <w:bCs/>
          <w:sz w:val="18"/>
          <w:szCs w:val="18"/>
        </w:rPr>
      </w:pPr>
      <w:r w:rsidRPr="00901404">
        <w:rPr>
          <w:rFonts w:ascii="Arial Narrow" w:hAnsi="Arial Narrow" w:cs="Tahoma"/>
          <w:b w:val="0"/>
          <w:sz w:val="18"/>
          <w:szCs w:val="18"/>
        </w:rPr>
        <w:t>Providencia</w:t>
      </w:r>
      <w:r w:rsidRPr="00901404">
        <w:rPr>
          <w:rFonts w:ascii="Arial Narrow" w:hAnsi="Arial Narrow" w:cs="Tahoma"/>
          <w:b w:val="0"/>
          <w:sz w:val="18"/>
          <w:szCs w:val="18"/>
        </w:rPr>
        <w:tab/>
      </w:r>
      <w:r w:rsidRPr="00901404">
        <w:rPr>
          <w:rFonts w:ascii="Arial Narrow" w:hAnsi="Arial Narrow" w:cs="Tahoma"/>
          <w:b w:val="0"/>
          <w:sz w:val="18"/>
          <w:szCs w:val="18"/>
        </w:rPr>
        <w:tab/>
      </w:r>
      <w:r w:rsidRPr="00901404">
        <w:rPr>
          <w:rFonts w:ascii="Arial Narrow" w:hAnsi="Arial Narrow" w:cs="Tahoma"/>
          <w:b w:val="0"/>
          <w:bCs/>
          <w:sz w:val="18"/>
          <w:szCs w:val="18"/>
        </w:rPr>
        <w:t>Primera Instancia</w:t>
      </w:r>
    </w:p>
    <w:p w:rsidR="006817EE" w:rsidRPr="006817EE" w:rsidRDefault="00DD65E0" w:rsidP="006817EE">
      <w:pPr>
        <w:ind w:left="2127" w:hanging="2127"/>
        <w:jc w:val="both"/>
        <w:rPr>
          <w:rFonts w:ascii="Arial Narrow" w:hAnsi="Arial Narrow"/>
          <w:i/>
          <w:iCs/>
          <w:color w:val="000000"/>
          <w:sz w:val="18"/>
          <w:szCs w:val="18"/>
          <w:bdr w:val="none" w:sz="0" w:space="0" w:color="auto" w:frame="1"/>
        </w:rPr>
      </w:pPr>
      <w:r w:rsidRPr="00901404">
        <w:rPr>
          <w:rFonts w:ascii="Arial Narrow" w:hAnsi="Arial Narrow" w:cs="Tahoma"/>
          <w:bCs/>
          <w:i/>
          <w:sz w:val="18"/>
          <w:szCs w:val="18"/>
        </w:rPr>
        <w:t>Tema:</w:t>
      </w:r>
      <w:r w:rsidRPr="00901404">
        <w:rPr>
          <w:rFonts w:ascii="Arial Narrow" w:hAnsi="Arial Narrow" w:cs="Tahoma"/>
          <w:bCs/>
          <w:i/>
          <w:sz w:val="18"/>
          <w:szCs w:val="18"/>
        </w:rPr>
        <w:tab/>
      </w:r>
      <w:r w:rsidRPr="009D1147">
        <w:rPr>
          <w:rFonts w:ascii="Arial Narrow" w:hAnsi="Arial Narrow" w:cs="Tahoma"/>
          <w:b/>
          <w:bCs/>
          <w:i/>
          <w:sz w:val="18"/>
          <w:szCs w:val="18"/>
        </w:rPr>
        <w:t>Derecho a la salud</w:t>
      </w:r>
      <w:r w:rsidRPr="009D1147">
        <w:rPr>
          <w:rFonts w:ascii="Arial Narrow" w:hAnsi="Arial Narrow" w:cs="Tahoma"/>
          <w:bCs/>
          <w:i/>
          <w:sz w:val="18"/>
          <w:szCs w:val="18"/>
        </w:rPr>
        <w:t xml:space="preserve">: </w:t>
      </w:r>
      <w:r w:rsidR="006817EE" w:rsidRPr="006817EE">
        <w:rPr>
          <w:rFonts w:ascii="Arial Narrow" w:hAnsi="Arial Narrow"/>
          <w:i/>
          <w:iCs/>
          <w:color w:val="000000"/>
          <w:sz w:val="18"/>
          <w:szCs w:val="18"/>
          <w:bdr w:val="none" w:sz="0" w:space="0" w:color="auto" w:frame="1"/>
        </w:rPr>
        <w:t>“La protección especial de los niños y las niñas en materia de salud, ha sido reconocida en diversos tratados internacionales ratificados por Colombia y que hacen parte del bloque de constitucionalidad al tenor del artículo 93 de la Carta de 1991. La Corte Constitucional ha establecido que los niños y las niñas son sujetos de especial protección, explicando que su condición de debilidad no es una razón para restringir la capacidad de ejercer sus derechos, especialmente en este caso el derecho a la salud, sino para protegerlos, de forma tal que se promueva su dignidad. También ha afirmado que sus derechos, entre ellos la salud, tienen un carácter prevalente en caso de que se presenten conflictos con otros intereses.</w:t>
      </w:r>
    </w:p>
    <w:p w:rsidR="006817EE" w:rsidRPr="00D971D5" w:rsidRDefault="006817EE" w:rsidP="006817EE">
      <w:pPr>
        <w:ind w:left="2127" w:hanging="2127"/>
        <w:jc w:val="both"/>
        <w:rPr>
          <w:rFonts w:ascii="Arial Narrow" w:hAnsi="Arial Narrow" w:cs="Tahoma"/>
          <w:sz w:val="29"/>
          <w:szCs w:val="29"/>
        </w:rPr>
      </w:pPr>
    </w:p>
    <w:p w:rsidR="00DD65E0" w:rsidRPr="00A05E08" w:rsidRDefault="00DD65E0" w:rsidP="00DD65E0">
      <w:pPr>
        <w:spacing w:line="360" w:lineRule="auto"/>
        <w:rPr>
          <w:rFonts w:ascii="Arial Narrow" w:hAnsi="Arial Narrow" w:cs="Tahoma"/>
          <w:sz w:val="28"/>
          <w:szCs w:val="28"/>
        </w:rPr>
      </w:pPr>
      <w:r w:rsidRPr="00A05E08">
        <w:rPr>
          <w:rFonts w:ascii="Arial Narrow" w:hAnsi="Arial Narrow" w:cs="Tahoma"/>
          <w:sz w:val="28"/>
          <w:szCs w:val="28"/>
        </w:rPr>
        <w:t>Pereira, octubre</w:t>
      </w:r>
      <w:r w:rsidR="00A05E08" w:rsidRPr="00A05E08">
        <w:rPr>
          <w:rFonts w:ascii="Arial Narrow" w:hAnsi="Arial Narrow" w:cs="Tahoma"/>
          <w:sz w:val="28"/>
          <w:szCs w:val="28"/>
        </w:rPr>
        <w:t xml:space="preserve"> </w:t>
      </w:r>
      <w:r w:rsidR="00385121">
        <w:rPr>
          <w:rFonts w:ascii="Arial Narrow" w:hAnsi="Arial Narrow" w:cs="Tahoma"/>
          <w:sz w:val="28"/>
          <w:szCs w:val="28"/>
        </w:rPr>
        <w:t xml:space="preserve">cinco </w:t>
      </w:r>
      <w:r w:rsidRPr="00A05E08">
        <w:rPr>
          <w:rFonts w:ascii="Arial Narrow" w:hAnsi="Arial Narrow" w:cs="Tahoma"/>
          <w:sz w:val="28"/>
          <w:szCs w:val="28"/>
        </w:rPr>
        <w:t>de dos mil quince.</w:t>
      </w:r>
    </w:p>
    <w:p w:rsidR="00DD65E0" w:rsidRPr="00A05E08" w:rsidRDefault="00DD65E0" w:rsidP="00DD65E0">
      <w:pPr>
        <w:pStyle w:val="Ttulo3"/>
        <w:jc w:val="left"/>
        <w:rPr>
          <w:rFonts w:ascii="Arial Narrow" w:hAnsi="Arial Narrow" w:cs="Tahoma"/>
          <w:sz w:val="28"/>
          <w:szCs w:val="28"/>
        </w:rPr>
      </w:pPr>
      <w:r w:rsidRPr="00A05E08">
        <w:rPr>
          <w:rFonts w:ascii="Arial Narrow" w:hAnsi="Arial Narrow" w:cs="Tahoma"/>
          <w:sz w:val="28"/>
          <w:szCs w:val="28"/>
        </w:rPr>
        <w:t xml:space="preserve">Acta número ____ del </w:t>
      </w:r>
      <w:r w:rsidR="00385121">
        <w:rPr>
          <w:rFonts w:ascii="Arial Narrow" w:hAnsi="Arial Narrow" w:cs="Tahoma"/>
          <w:sz w:val="28"/>
          <w:szCs w:val="28"/>
        </w:rPr>
        <w:t>5</w:t>
      </w:r>
      <w:r w:rsidRPr="00A05E08">
        <w:rPr>
          <w:rFonts w:ascii="Arial Narrow" w:hAnsi="Arial Narrow" w:cs="Tahoma"/>
          <w:sz w:val="28"/>
          <w:szCs w:val="28"/>
        </w:rPr>
        <w:t xml:space="preserve"> de octubre de 2015.</w:t>
      </w:r>
      <w:bookmarkStart w:id="0" w:name="_GoBack"/>
      <w:bookmarkEnd w:id="0"/>
    </w:p>
    <w:p w:rsidR="00DD65E0" w:rsidRPr="00A05E08" w:rsidRDefault="00DD65E0" w:rsidP="00DD65E0">
      <w:pPr>
        <w:jc w:val="both"/>
        <w:rPr>
          <w:rFonts w:ascii="Arial Narrow" w:hAnsi="Arial Narrow" w:cs="Tahoma"/>
          <w:sz w:val="28"/>
          <w:szCs w:val="28"/>
        </w:rPr>
      </w:pPr>
    </w:p>
    <w:p w:rsidR="00DD65E0" w:rsidRPr="00A05E08" w:rsidRDefault="00DD65E0" w:rsidP="00DD65E0">
      <w:pPr>
        <w:spacing w:line="360" w:lineRule="auto"/>
        <w:jc w:val="both"/>
        <w:rPr>
          <w:rFonts w:ascii="Arial Narrow" w:hAnsi="Arial Narrow" w:cs="Tahoma"/>
          <w:b/>
          <w:sz w:val="28"/>
          <w:szCs w:val="28"/>
        </w:rPr>
      </w:pPr>
      <w:r w:rsidRPr="00A05E08">
        <w:rPr>
          <w:rFonts w:ascii="Arial Narrow" w:hAnsi="Arial Narrow" w:cs="Tahoma"/>
          <w:sz w:val="28"/>
          <w:szCs w:val="28"/>
        </w:rPr>
        <w:tab/>
        <w:t xml:space="preserve">Se dispone la Sala a resolver, mediante este proveído, la petición de amparo constitucional invocada por la señora </w:t>
      </w:r>
      <w:r w:rsidRPr="00A05E08">
        <w:rPr>
          <w:rFonts w:ascii="Arial Narrow" w:hAnsi="Arial Narrow" w:cs="Tahoma"/>
          <w:b/>
          <w:i/>
          <w:sz w:val="28"/>
          <w:szCs w:val="28"/>
        </w:rPr>
        <w:t xml:space="preserve">Ana Isabel </w:t>
      </w:r>
      <w:proofErr w:type="spellStart"/>
      <w:r w:rsidRPr="00A05E08">
        <w:rPr>
          <w:rFonts w:ascii="Arial Narrow" w:hAnsi="Arial Narrow" w:cs="Tahoma"/>
          <w:b/>
          <w:i/>
          <w:sz w:val="28"/>
          <w:szCs w:val="28"/>
        </w:rPr>
        <w:t>Noreña</w:t>
      </w:r>
      <w:proofErr w:type="spellEnd"/>
      <w:r w:rsidRPr="00A05E08">
        <w:rPr>
          <w:rFonts w:ascii="Arial Narrow" w:hAnsi="Arial Narrow" w:cs="Tahoma"/>
          <w:b/>
          <w:i/>
          <w:sz w:val="28"/>
          <w:szCs w:val="28"/>
        </w:rPr>
        <w:t xml:space="preserve"> Zuluaga</w:t>
      </w:r>
      <w:r w:rsidRPr="00A05E08">
        <w:rPr>
          <w:rFonts w:ascii="Arial Narrow" w:hAnsi="Arial Narrow" w:cs="Tahoma"/>
          <w:bCs/>
          <w:sz w:val="28"/>
          <w:szCs w:val="28"/>
        </w:rPr>
        <w:t xml:space="preserve"> en nombre propio y en representación de su hijo menor de edad y como agente oficiosa del señor </w:t>
      </w:r>
      <w:r w:rsidRPr="00A05E08">
        <w:rPr>
          <w:rFonts w:ascii="Arial Narrow" w:hAnsi="Arial Narrow" w:cs="Tahoma"/>
          <w:b/>
          <w:bCs/>
          <w:i/>
          <w:sz w:val="28"/>
          <w:szCs w:val="28"/>
        </w:rPr>
        <w:t xml:space="preserve">Álvaro Enrique Soto Berrio </w:t>
      </w:r>
      <w:r w:rsidRPr="00A05E08">
        <w:rPr>
          <w:rFonts w:ascii="Arial Narrow" w:hAnsi="Arial Narrow" w:cs="Tahoma"/>
          <w:sz w:val="28"/>
          <w:szCs w:val="28"/>
        </w:rPr>
        <w:t xml:space="preserve">contra </w:t>
      </w:r>
      <w:r w:rsidRPr="00A05E08">
        <w:rPr>
          <w:rFonts w:ascii="Arial Narrow" w:hAnsi="Arial Narrow" w:cs="Tahoma"/>
          <w:b/>
          <w:i/>
          <w:sz w:val="28"/>
          <w:szCs w:val="28"/>
        </w:rPr>
        <w:t xml:space="preserve">La Nación – Ministerio de Defensa Nacional, Dirección General de Sanidad Militar </w:t>
      </w:r>
      <w:r w:rsidRPr="00A05E08">
        <w:rPr>
          <w:rFonts w:ascii="Arial Narrow" w:hAnsi="Arial Narrow" w:cs="Tahoma"/>
          <w:sz w:val="28"/>
          <w:szCs w:val="28"/>
        </w:rPr>
        <w:t xml:space="preserve">y la </w:t>
      </w:r>
      <w:r w:rsidRPr="00A05E08">
        <w:rPr>
          <w:rFonts w:ascii="Arial Narrow" w:hAnsi="Arial Narrow" w:cs="Tahoma"/>
          <w:b/>
          <w:i/>
          <w:sz w:val="28"/>
          <w:szCs w:val="28"/>
        </w:rPr>
        <w:t>Dirección de Sanidad Policial</w:t>
      </w:r>
      <w:r w:rsidRPr="00A05E08">
        <w:rPr>
          <w:rFonts w:ascii="Arial Narrow" w:hAnsi="Arial Narrow" w:cs="Tahoma"/>
          <w:b/>
          <w:sz w:val="28"/>
          <w:szCs w:val="28"/>
        </w:rPr>
        <w:t xml:space="preserve">, </w:t>
      </w:r>
      <w:r w:rsidRPr="00A05E08">
        <w:rPr>
          <w:rFonts w:ascii="Arial Narrow" w:hAnsi="Arial Narrow" w:cs="Tahoma"/>
          <w:sz w:val="28"/>
          <w:szCs w:val="28"/>
        </w:rPr>
        <w:t>por la presunta violación de sus derechos fundamentales a la salud y a la vida digna.</w:t>
      </w:r>
    </w:p>
    <w:p w:rsidR="00DD65E0" w:rsidRPr="00A05E08" w:rsidRDefault="00DD65E0" w:rsidP="00DD65E0">
      <w:pPr>
        <w:rPr>
          <w:rFonts w:ascii="Arial Narrow" w:hAnsi="Arial Narrow"/>
          <w:sz w:val="28"/>
          <w:szCs w:val="28"/>
        </w:rPr>
      </w:pPr>
    </w:p>
    <w:p w:rsidR="00DD65E0" w:rsidRPr="00A05E08" w:rsidRDefault="00DD65E0" w:rsidP="00DD65E0">
      <w:pPr>
        <w:pStyle w:val="Ttulo4"/>
        <w:rPr>
          <w:rFonts w:ascii="Arial Narrow" w:hAnsi="Arial Narrow" w:cs="Tahoma"/>
          <w:i/>
          <w:sz w:val="28"/>
          <w:szCs w:val="28"/>
        </w:rPr>
      </w:pPr>
      <w:r w:rsidRPr="00A05E08">
        <w:rPr>
          <w:rFonts w:ascii="Arial Narrow" w:hAnsi="Arial Narrow" w:cs="Tahoma"/>
          <w:i/>
          <w:sz w:val="28"/>
          <w:szCs w:val="28"/>
        </w:rPr>
        <w:t>IDENTIFICACIÓN DE LAS PARTES</w:t>
      </w:r>
    </w:p>
    <w:p w:rsidR="00DD65E0" w:rsidRPr="00A05E08" w:rsidRDefault="00DD65E0" w:rsidP="00DD65E0">
      <w:pPr>
        <w:jc w:val="center"/>
        <w:rPr>
          <w:rFonts w:ascii="Arial Narrow" w:hAnsi="Arial Narrow" w:cs="Tahoma"/>
          <w:b/>
          <w:bCs/>
          <w:sz w:val="28"/>
          <w:szCs w:val="28"/>
        </w:rPr>
      </w:pPr>
    </w:p>
    <w:p w:rsidR="00DD65E0" w:rsidRPr="00A05E08" w:rsidRDefault="00DD65E0" w:rsidP="00DD65E0">
      <w:pPr>
        <w:numPr>
          <w:ilvl w:val="0"/>
          <w:numId w:val="1"/>
        </w:numPr>
        <w:spacing w:line="360" w:lineRule="auto"/>
        <w:jc w:val="both"/>
        <w:rPr>
          <w:rFonts w:ascii="Arial Narrow" w:hAnsi="Arial Narrow" w:cs="Tahoma"/>
          <w:b/>
          <w:bCs/>
          <w:i/>
          <w:sz w:val="28"/>
          <w:szCs w:val="28"/>
        </w:rPr>
      </w:pPr>
      <w:r w:rsidRPr="00A05E08">
        <w:rPr>
          <w:rFonts w:ascii="Arial Narrow" w:hAnsi="Arial Narrow" w:cs="Tahoma"/>
          <w:b/>
          <w:bCs/>
          <w:i/>
          <w:sz w:val="28"/>
          <w:szCs w:val="28"/>
        </w:rPr>
        <w:t>ACCIONANTE:</w:t>
      </w:r>
    </w:p>
    <w:p w:rsidR="00DD65E0" w:rsidRPr="00A05E08" w:rsidRDefault="00DD65E0" w:rsidP="00DD65E0">
      <w:pPr>
        <w:pStyle w:val="Textoindependiente2"/>
        <w:rPr>
          <w:rFonts w:ascii="Arial Narrow" w:hAnsi="Arial Narrow" w:cs="Tahoma"/>
          <w:bCs/>
          <w:sz w:val="28"/>
          <w:szCs w:val="28"/>
        </w:rPr>
      </w:pPr>
      <w:r w:rsidRPr="00A05E08">
        <w:rPr>
          <w:rFonts w:ascii="Arial Narrow" w:hAnsi="Arial Narrow" w:cs="Tahoma"/>
          <w:bCs/>
          <w:sz w:val="28"/>
          <w:szCs w:val="28"/>
        </w:rPr>
        <w:t xml:space="preserve">Ana Isabel </w:t>
      </w:r>
      <w:proofErr w:type="spellStart"/>
      <w:r w:rsidRPr="00A05E08">
        <w:rPr>
          <w:rFonts w:ascii="Arial Narrow" w:hAnsi="Arial Narrow" w:cs="Tahoma"/>
          <w:bCs/>
          <w:sz w:val="28"/>
          <w:szCs w:val="28"/>
        </w:rPr>
        <w:t>Noreña</w:t>
      </w:r>
      <w:proofErr w:type="spellEnd"/>
      <w:r w:rsidRPr="00A05E08">
        <w:rPr>
          <w:rFonts w:ascii="Arial Narrow" w:hAnsi="Arial Narrow" w:cs="Tahoma"/>
          <w:bCs/>
          <w:sz w:val="28"/>
          <w:szCs w:val="28"/>
        </w:rPr>
        <w:t xml:space="preserve"> Zuluaga, en representación de su hijo menor, Gerónimo Soto </w:t>
      </w:r>
      <w:proofErr w:type="spellStart"/>
      <w:r w:rsidRPr="00A05E08">
        <w:rPr>
          <w:rFonts w:ascii="Arial Narrow" w:hAnsi="Arial Narrow" w:cs="Tahoma"/>
          <w:bCs/>
          <w:sz w:val="28"/>
          <w:szCs w:val="28"/>
        </w:rPr>
        <w:t>Noreña</w:t>
      </w:r>
      <w:proofErr w:type="spellEnd"/>
      <w:r w:rsidRPr="00A05E08">
        <w:rPr>
          <w:rFonts w:ascii="Arial Narrow" w:hAnsi="Arial Narrow" w:cs="Tahoma"/>
          <w:bCs/>
          <w:sz w:val="28"/>
          <w:szCs w:val="28"/>
        </w:rPr>
        <w:t xml:space="preserve"> y como agente oficiosa de su cónyuge Álvaro Enrique Soto Berrio.</w:t>
      </w:r>
    </w:p>
    <w:p w:rsidR="00DD65E0" w:rsidRPr="00A05E08" w:rsidRDefault="00DD65E0" w:rsidP="00DD65E0">
      <w:pPr>
        <w:pStyle w:val="Textoindependiente2"/>
        <w:spacing w:line="240" w:lineRule="auto"/>
        <w:rPr>
          <w:rFonts w:ascii="Arial Narrow" w:hAnsi="Arial Narrow" w:cs="Tahoma"/>
          <w:bCs/>
          <w:sz w:val="28"/>
          <w:szCs w:val="28"/>
        </w:rPr>
      </w:pPr>
    </w:p>
    <w:p w:rsidR="00DD65E0" w:rsidRPr="00A05E08" w:rsidRDefault="00DD65E0" w:rsidP="00DD65E0">
      <w:pPr>
        <w:numPr>
          <w:ilvl w:val="0"/>
          <w:numId w:val="1"/>
        </w:numPr>
        <w:spacing w:line="360" w:lineRule="auto"/>
        <w:jc w:val="both"/>
        <w:rPr>
          <w:rFonts w:ascii="Arial Narrow" w:hAnsi="Arial Narrow" w:cs="Tahoma"/>
          <w:b/>
          <w:bCs/>
          <w:i/>
          <w:sz w:val="28"/>
          <w:szCs w:val="28"/>
        </w:rPr>
      </w:pPr>
      <w:r w:rsidRPr="00A05E08">
        <w:rPr>
          <w:rFonts w:ascii="Arial Narrow" w:hAnsi="Arial Narrow" w:cs="Tahoma"/>
          <w:b/>
          <w:bCs/>
          <w:i/>
          <w:sz w:val="28"/>
          <w:szCs w:val="28"/>
        </w:rPr>
        <w:t>ACCIONADOS</w:t>
      </w:r>
    </w:p>
    <w:p w:rsidR="00DD65E0" w:rsidRPr="00A05E08" w:rsidRDefault="00DD65E0" w:rsidP="00DD65E0">
      <w:pPr>
        <w:spacing w:line="360" w:lineRule="auto"/>
        <w:jc w:val="both"/>
        <w:rPr>
          <w:rFonts w:ascii="Arial Narrow" w:hAnsi="Arial Narrow" w:cs="Tahoma"/>
          <w:sz w:val="28"/>
          <w:szCs w:val="28"/>
        </w:rPr>
      </w:pPr>
      <w:r w:rsidRPr="00A05E08">
        <w:rPr>
          <w:rFonts w:ascii="Arial Narrow" w:hAnsi="Arial Narrow" w:cs="Tahoma"/>
          <w:sz w:val="28"/>
          <w:szCs w:val="28"/>
        </w:rPr>
        <w:t>La Nación – Ministerio de Defensa Nacional</w:t>
      </w:r>
    </w:p>
    <w:p w:rsidR="00DD65E0" w:rsidRPr="00A05E08" w:rsidRDefault="00DD65E0" w:rsidP="00DD65E0">
      <w:pPr>
        <w:spacing w:line="360" w:lineRule="auto"/>
        <w:jc w:val="both"/>
        <w:rPr>
          <w:rFonts w:ascii="Arial Narrow" w:hAnsi="Arial Narrow" w:cs="Tahoma"/>
          <w:sz w:val="28"/>
          <w:szCs w:val="28"/>
        </w:rPr>
      </w:pPr>
      <w:r w:rsidRPr="00A05E08">
        <w:rPr>
          <w:rFonts w:ascii="Arial Narrow" w:hAnsi="Arial Narrow" w:cs="Tahoma"/>
          <w:sz w:val="28"/>
          <w:szCs w:val="28"/>
        </w:rPr>
        <w:t xml:space="preserve">Dirección General de Sanidad Militar </w:t>
      </w:r>
    </w:p>
    <w:p w:rsidR="00DD65E0" w:rsidRPr="00A05E08" w:rsidRDefault="00DD65E0" w:rsidP="00DD65E0">
      <w:pPr>
        <w:spacing w:line="360" w:lineRule="auto"/>
        <w:jc w:val="both"/>
        <w:rPr>
          <w:rFonts w:ascii="Arial Narrow" w:hAnsi="Arial Narrow" w:cs="Tahoma"/>
          <w:sz w:val="28"/>
          <w:szCs w:val="28"/>
        </w:rPr>
      </w:pPr>
      <w:r w:rsidRPr="00A05E08">
        <w:rPr>
          <w:rFonts w:ascii="Arial Narrow" w:hAnsi="Arial Narrow" w:cs="Tahoma"/>
          <w:sz w:val="28"/>
          <w:szCs w:val="28"/>
        </w:rPr>
        <w:t>Dirección de Sanidad Policial</w:t>
      </w:r>
    </w:p>
    <w:p w:rsidR="00DD65E0" w:rsidRDefault="00DD65E0" w:rsidP="00DD65E0">
      <w:pPr>
        <w:spacing w:line="360" w:lineRule="auto"/>
        <w:ind w:firstLine="851"/>
        <w:jc w:val="both"/>
        <w:rPr>
          <w:rFonts w:ascii="Arial Narrow" w:hAnsi="Arial Narrow" w:cs="Tahoma"/>
          <w:b/>
          <w:i/>
          <w:sz w:val="28"/>
          <w:szCs w:val="28"/>
        </w:rPr>
      </w:pPr>
      <w:r w:rsidRPr="00A05E08">
        <w:rPr>
          <w:rFonts w:ascii="Arial Narrow" w:hAnsi="Arial Narrow" w:cs="Tahoma"/>
          <w:sz w:val="28"/>
          <w:szCs w:val="28"/>
        </w:rPr>
        <w:lastRenderedPageBreak/>
        <w:t>I.</w:t>
      </w:r>
      <w:r w:rsidRPr="00A05E08">
        <w:rPr>
          <w:rFonts w:ascii="Arial Narrow" w:hAnsi="Arial Narrow" w:cs="Tahoma"/>
          <w:b/>
          <w:i/>
          <w:sz w:val="28"/>
          <w:szCs w:val="28"/>
        </w:rPr>
        <w:t xml:space="preserve"> HECHOS JURIDICAMENTE RELEVANTES</w:t>
      </w:r>
    </w:p>
    <w:p w:rsidR="006817EE" w:rsidRPr="00A05E08" w:rsidRDefault="006817EE" w:rsidP="006817EE">
      <w:pPr>
        <w:ind w:firstLine="851"/>
        <w:jc w:val="both"/>
        <w:rPr>
          <w:rFonts w:ascii="Arial Narrow" w:hAnsi="Arial Narrow" w:cs="Tahoma"/>
          <w:b/>
          <w:i/>
          <w:sz w:val="28"/>
          <w:szCs w:val="28"/>
        </w:rPr>
      </w:pPr>
    </w:p>
    <w:p w:rsidR="00DD65E0" w:rsidRPr="00A05E08" w:rsidRDefault="00DD65E0" w:rsidP="00DD65E0">
      <w:pPr>
        <w:pStyle w:val="Textoindependiente21"/>
        <w:ind w:firstLine="851"/>
        <w:rPr>
          <w:rFonts w:ascii="Arial Narrow" w:hAnsi="Arial Narrow" w:cs="Tahoma"/>
          <w:b w:val="0"/>
          <w:szCs w:val="28"/>
          <w:lang w:val="es-ES"/>
        </w:rPr>
      </w:pPr>
      <w:r w:rsidRPr="00A05E08">
        <w:rPr>
          <w:rFonts w:ascii="Arial Narrow" w:hAnsi="Arial Narrow" w:cs="Tahoma"/>
          <w:b w:val="0"/>
          <w:szCs w:val="28"/>
          <w:lang w:val="es-ES"/>
        </w:rPr>
        <w:t>Indica la accionante que hace aproximadamente</w:t>
      </w:r>
      <w:r w:rsidR="001747F5" w:rsidRPr="00A05E08">
        <w:rPr>
          <w:rFonts w:ascii="Arial Narrow" w:hAnsi="Arial Narrow" w:cs="Tahoma"/>
          <w:b w:val="0"/>
          <w:szCs w:val="28"/>
          <w:lang w:val="es-ES"/>
        </w:rPr>
        <w:t xml:space="preserve"> dos años, su esposo Álvaro Enrique Soto Berrio fue destituido de la Policía Nacional por disposición del Ministerio de Defensa Nacional estando en total discapacidad física para laborar, debido a sus padecimientos de salud; que se inició el proceso en procura de que se resolviera su situación médico laboral; que el 25 de agosto del año que corre, tuvo lugar la Junta Médico Laboral No. 7253, donde se le determinó una disminución de la capacidad laboral del 75%; que actualmente la actora y el agenciado, tienen una sociedad conyugal vigente y son padres del menor Gerónimo Soto </w:t>
      </w:r>
      <w:proofErr w:type="spellStart"/>
      <w:r w:rsidR="001747F5" w:rsidRPr="00A05E08">
        <w:rPr>
          <w:rFonts w:ascii="Arial Narrow" w:hAnsi="Arial Narrow" w:cs="Tahoma"/>
          <w:b w:val="0"/>
          <w:szCs w:val="28"/>
          <w:lang w:val="es-ES"/>
        </w:rPr>
        <w:t>Noreña</w:t>
      </w:r>
      <w:proofErr w:type="spellEnd"/>
      <w:r w:rsidR="00BD0D07" w:rsidRPr="00A05E08">
        <w:rPr>
          <w:rFonts w:ascii="Arial Narrow" w:hAnsi="Arial Narrow" w:cs="Tahoma"/>
          <w:b w:val="0"/>
          <w:szCs w:val="28"/>
          <w:lang w:val="es-ES"/>
        </w:rPr>
        <w:t>, quien tiene un año de nacido</w:t>
      </w:r>
      <w:r w:rsidR="001747F5" w:rsidRPr="00A05E08">
        <w:rPr>
          <w:rFonts w:ascii="Arial Narrow" w:hAnsi="Arial Narrow" w:cs="Tahoma"/>
          <w:b w:val="0"/>
          <w:szCs w:val="28"/>
          <w:lang w:val="es-ES"/>
        </w:rPr>
        <w:t>; que</w:t>
      </w:r>
      <w:r w:rsidR="00FE19CC" w:rsidRPr="00A05E08">
        <w:rPr>
          <w:rFonts w:ascii="Arial Narrow" w:hAnsi="Arial Narrow" w:cs="Tahoma"/>
          <w:b w:val="0"/>
          <w:szCs w:val="28"/>
          <w:lang w:val="es-ES"/>
        </w:rPr>
        <w:t xml:space="preserve"> ella no tiene un trabajo estable con el que pueda brindarle un bienestar a su hijo ni tampoco están afiliados a una EPS por carecer de recursos económicos para hacerlo; que al solicitar a Sanidad de la Policía Nacional les brindaran los servicios de salud, se les indicó que debían esperar a que el documento que determinó el estado de invalidez del agenciado, quedara en firme, esto es, cuatro meses; empero, que no se tuvo en cuenta aquél, renunció a términos de ejecutoria y por tal motivo, </w:t>
      </w:r>
      <w:r w:rsidR="00110365" w:rsidRPr="00A05E08">
        <w:rPr>
          <w:rFonts w:ascii="Arial Narrow" w:hAnsi="Arial Narrow" w:cs="Tahoma"/>
          <w:b w:val="0"/>
          <w:szCs w:val="28"/>
          <w:lang w:val="es-ES"/>
        </w:rPr>
        <w:t>la Junta Médico Laboral que determinó la invalidez del señor Álvaro Enrique, se encuentra en firme.</w:t>
      </w:r>
    </w:p>
    <w:p w:rsidR="00222CBA" w:rsidRPr="00A05E08" w:rsidRDefault="00222CBA" w:rsidP="00222CBA">
      <w:pPr>
        <w:pStyle w:val="Textoindependiente21"/>
        <w:spacing w:line="240" w:lineRule="auto"/>
        <w:ind w:firstLine="851"/>
        <w:rPr>
          <w:rFonts w:ascii="Arial Narrow" w:hAnsi="Arial Narrow" w:cs="Tahoma"/>
          <w:b w:val="0"/>
          <w:szCs w:val="28"/>
          <w:lang w:val="es-ES"/>
        </w:rPr>
      </w:pPr>
    </w:p>
    <w:p w:rsidR="00222CBA" w:rsidRPr="00A05E08" w:rsidRDefault="00222CBA" w:rsidP="00DD65E0">
      <w:pPr>
        <w:pStyle w:val="Textoindependiente21"/>
        <w:ind w:firstLine="851"/>
        <w:rPr>
          <w:rFonts w:ascii="Arial Narrow" w:hAnsi="Arial Narrow" w:cs="Tahoma"/>
          <w:b w:val="0"/>
          <w:szCs w:val="28"/>
          <w:lang w:val="es-ES"/>
        </w:rPr>
      </w:pPr>
      <w:r w:rsidRPr="00A05E08">
        <w:rPr>
          <w:rFonts w:ascii="Arial Narrow" w:hAnsi="Arial Narrow" w:cs="Tahoma"/>
          <w:b w:val="0"/>
          <w:szCs w:val="28"/>
          <w:lang w:val="es-ES"/>
        </w:rPr>
        <w:t xml:space="preserve">En razón de lo anterior, peticiona la protección de los derechos fundamentales invocados, en consecuencia, se ordene a la Dirección de Sanidad de la Policía Nacional, que reactive los servicios médicos del núcleo familiar del agenciado, conformado por él, su esposa e hijo y, proceda a entregar los respectivos carnés.   </w:t>
      </w:r>
    </w:p>
    <w:p w:rsidR="00FE19CC" w:rsidRPr="00A05E08" w:rsidRDefault="00FE19CC" w:rsidP="00222CBA">
      <w:pPr>
        <w:pStyle w:val="Textoindependiente21"/>
        <w:spacing w:line="240" w:lineRule="auto"/>
        <w:ind w:firstLine="851"/>
        <w:rPr>
          <w:rFonts w:ascii="Arial Narrow" w:hAnsi="Arial Narrow" w:cs="Tahoma"/>
          <w:b w:val="0"/>
          <w:szCs w:val="28"/>
          <w:lang w:val="es-ES"/>
        </w:rPr>
      </w:pPr>
    </w:p>
    <w:p w:rsidR="00DD65E0" w:rsidRPr="00A05E08" w:rsidRDefault="00DD65E0" w:rsidP="00DD65E0">
      <w:pPr>
        <w:pStyle w:val="Textoindependiente21"/>
        <w:ind w:firstLine="851"/>
        <w:rPr>
          <w:rFonts w:ascii="Arial Narrow" w:hAnsi="Arial Narrow" w:cs="Tahoma"/>
          <w:i/>
          <w:szCs w:val="28"/>
        </w:rPr>
      </w:pPr>
      <w:r w:rsidRPr="00A05E08">
        <w:rPr>
          <w:rFonts w:ascii="Arial Narrow" w:hAnsi="Arial Narrow" w:cs="Tahoma"/>
          <w:b w:val="0"/>
          <w:i/>
          <w:szCs w:val="28"/>
        </w:rPr>
        <w:t>II.</w:t>
      </w:r>
      <w:r w:rsidRPr="00A05E08">
        <w:rPr>
          <w:rFonts w:ascii="Arial Narrow" w:hAnsi="Arial Narrow" w:cs="Tahoma"/>
          <w:i/>
          <w:szCs w:val="28"/>
        </w:rPr>
        <w:t xml:space="preserve"> CONTESTACIÓN:</w:t>
      </w:r>
    </w:p>
    <w:p w:rsidR="00DD65E0" w:rsidRPr="00A05E08" w:rsidRDefault="00DD65E0" w:rsidP="00222CBA">
      <w:pPr>
        <w:pStyle w:val="Textoindependiente21"/>
        <w:spacing w:line="240" w:lineRule="auto"/>
        <w:ind w:firstLine="851"/>
        <w:rPr>
          <w:rFonts w:ascii="Arial Narrow" w:hAnsi="Arial Narrow" w:cs="Tahoma"/>
          <w:b w:val="0"/>
          <w:szCs w:val="28"/>
        </w:rPr>
      </w:pPr>
    </w:p>
    <w:p w:rsidR="00222CBA" w:rsidRPr="00A05E08" w:rsidRDefault="00222CBA" w:rsidP="00DD65E0">
      <w:pPr>
        <w:pStyle w:val="Textoindependiente21"/>
        <w:ind w:firstLine="851"/>
        <w:rPr>
          <w:rFonts w:ascii="Arial Narrow" w:hAnsi="Arial Narrow" w:cs="Tahoma"/>
          <w:b w:val="0"/>
          <w:szCs w:val="28"/>
          <w:lang w:val="es-CO"/>
        </w:rPr>
      </w:pPr>
      <w:r w:rsidRPr="00A05E08">
        <w:rPr>
          <w:rFonts w:ascii="Arial Narrow" w:hAnsi="Arial Narrow" w:cs="Tahoma"/>
          <w:i/>
          <w:szCs w:val="28"/>
        </w:rPr>
        <w:t>L</w:t>
      </w:r>
      <w:r w:rsidR="00DD65E0" w:rsidRPr="00A05E08">
        <w:rPr>
          <w:rFonts w:ascii="Arial Narrow" w:hAnsi="Arial Narrow" w:cs="Tahoma"/>
          <w:i/>
          <w:szCs w:val="28"/>
        </w:rPr>
        <w:t>a Dirección</w:t>
      </w:r>
      <w:r w:rsidRPr="00A05E08">
        <w:rPr>
          <w:rFonts w:ascii="Arial Narrow" w:hAnsi="Arial Narrow" w:cs="Tahoma"/>
          <w:i/>
          <w:szCs w:val="28"/>
        </w:rPr>
        <w:t xml:space="preserve"> General de Sanidad </w:t>
      </w:r>
      <w:r w:rsidR="00DD65E0" w:rsidRPr="00A05E08">
        <w:rPr>
          <w:rFonts w:ascii="Arial Narrow" w:hAnsi="Arial Narrow" w:cs="Tahoma"/>
          <w:i/>
          <w:szCs w:val="28"/>
          <w:lang w:val="es-CO"/>
        </w:rPr>
        <w:t>Militar</w:t>
      </w:r>
      <w:r w:rsidRPr="00A05E08">
        <w:rPr>
          <w:rFonts w:ascii="Arial Narrow" w:hAnsi="Arial Narrow" w:cs="Tahoma"/>
          <w:i/>
          <w:szCs w:val="28"/>
          <w:lang w:val="es-CO"/>
        </w:rPr>
        <w:t>,</w:t>
      </w:r>
      <w:r w:rsidR="00DD65E0" w:rsidRPr="00A05E08">
        <w:rPr>
          <w:rFonts w:ascii="Arial Narrow" w:hAnsi="Arial Narrow" w:cs="Tahoma"/>
          <w:i/>
          <w:szCs w:val="28"/>
          <w:lang w:val="es-CO"/>
        </w:rPr>
        <w:t xml:space="preserve"> </w:t>
      </w:r>
      <w:r w:rsidR="00DD65E0" w:rsidRPr="00A05E08">
        <w:rPr>
          <w:rFonts w:ascii="Arial Narrow" w:hAnsi="Arial Narrow" w:cs="Tahoma"/>
          <w:b w:val="0"/>
          <w:szCs w:val="28"/>
          <w:lang w:val="es-CO"/>
        </w:rPr>
        <w:t>se pronunció para indicar que la tutela fue remitida por competencia al señor</w:t>
      </w:r>
      <w:r w:rsidRPr="00A05E08">
        <w:rPr>
          <w:rFonts w:ascii="Arial Narrow" w:hAnsi="Arial Narrow" w:cs="Tahoma"/>
          <w:b w:val="0"/>
          <w:szCs w:val="28"/>
          <w:lang w:val="es-CO"/>
        </w:rPr>
        <w:t xml:space="preserve"> Coronel Hugo Casas Velásquez, Director de Sanidad de la Policía Nacional</w:t>
      </w:r>
      <w:r w:rsidR="00DD65E0" w:rsidRPr="00A05E08">
        <w:rPr>
          <w:rFonts w:ascii="Arial Narrow" w:hAnsi="Arial Narrow" w:cs="Tahoma"/>
          <w:b w:val="0"/>
          <w:szCs w:val="28"/>
          <w:lang w:val="es-CO"/>
        </w:rPr>
        <w:t>.</w:t>
      </w:r>
    </w:p>
    <w:p w:rsidR="00222CBA" w:rsidRPr="00A05E08" w:rsidRDefault="00222CBA" w:rsidP="00703CC8">
      <w:pPr>
        <w:pStyle w:val="Textoindependiente21"/>
        <w:spacing w:line="240" w:lineRule="auto"/>
        <w:ind w:firstLine="851"/>
        <w:rPr>
          <w:rFonts w:ascii="Arial Narrow" w:hAnsi="Arial Narrow" w:cs="Tahoma"/>
          <w:b w:val="0"/>
          <w:szCs w:val="28"/>
          <w:lang w:val="es-CO"/>
        </w:rPr>
      </w:pPr>
    </w:p>
    <w:p w:rsidR="00433602" w:rsidRPr="00A05E08" w:rsidRDefault="00222CBA" w:rsidP="00DD65E0">
      <w:pPr>
        <w:pStyle w:val="Textoindependiente21"/>
        <w:ind w:firstLine="851"/>
        <w:rPr>
          <w:rFonts w:ascii="Arial Narrow" w:hAnsi="Arial Narrow" w:cs="Tahoma"/>
          <w:b w:val="0"/>
          <w:szCs w:val="28"/>
          <w:lang w:val="es-CO"/>
        </w:rPr>
      </w:pPr>
      <w:r w:rsidRPr="00A05E08">
        <w:rPr>
          <w:rFonts w:ascii="Arial Narrow" w:hAnsi="Arial Narrow" w:cs="Tahoma"/>
          <w:b w:val="0"/>
          <w:szCs w:val="28"/>
          <w:lang w:val="es-CO"/>
        </w:rPr>
        <w:t xml:space="preserve">Por su parte, la </w:t>
      </w:r>
      <w:r w:rsidRPr="00A05E08">
        <w:rPr>
          <w:rFonts w:ascii="Arial Narrow" w:hAnsi="Arial Narrow" w:cs="Tahoma"/>
          <w:i/>
          <w:szCs w:val="28"/>
          <w:lang w:val="es-CO"/>
        </w:rPr>
        <w:t>Dirección de Sanidad de la Policía Nacional – Área Tolima,</w:t>
      </w:r>
      <w:r w:rsidR="00703CC8" w:rsidRPr="00A05E08">
        <w:rPr>
          <w:rFonts w:ascii="Arial Narrow" w:hAnsi="Arial Narrow" w:cs="Tahoma"/>
          <w:i/>
          <w:szCs w:val="28"/>
          <w:lang w:val="es-CO"/>
        </w:rPr>
        <w:t xml:space="preserve"> </w:t>
      </w:r>
      <w:r w:rsidR="00703CC8" w:rsidRPr="00A05E08">
        <w:rPr>
          <w:rFonts w:ascii="Arial Narrow" w:hAnsi="Arial Narrow" w:cs="Tahoma"/>
          <w:b w:val="0"/>
          <w:szCs w:val="28"/>
          <w:lang w:val="es-CO"/>
        </w:rPr>
        <w:t>adujo que revisada la base de datos de esa entidad,</w:t>
      </w:r>
      <w:r w:rsidR="00261FB7" w:rsidRPr="00A05E08">
        <w:rPr>
          <w:rFonts w:ascii="Arial Narrow" w:hAnsi="Arial Narrow" w:cs="Tahoma"/>
          <w:b w:val="0"/>
          <w:szCs w:val="28"/>
          <w:lang w:val="es-CO"/>
        </w:rPr>
        <w:t xml:space="preserve"> encontró que</w:t>
      </w:r>
      <w:r w:rsidR="00433602" w:rsidRPr="00A05E08">
        <w:rPr>
          <w:rFonts w:ascii="Arial Narrow" w:hAnsi="Arial Narrow" w:cs="Tahoma"/>
          <w:b w:val="0"/>
          <w:szCs w:val="28"/>
          <w:lang w:val="es-CO"/>
        </w:rPr>
        <w:t xml:space="preserve"> el señor Álvaro Enrique Soto Berrio fue retirado del servicio activo y que por lo tanto, no es un titular cotizante del Subsistema de Salud de la Policía Nacional</w:t>
      </w:r>
      <w:r w:rsidR="00261FB7" w:rsidRPr="00A05E08">
        <w:rPr>
          <w:rFonts w:ascii="Arial Narrow" w:hAnsi="Arial Narrow" w:cs="Tahoma"/>
          <w:b w:val="0"/>
          <w:szCs w:val="28"/>
          <w:lang w:val="es-CO"/>
        </w:rPr>
        <w:t xml:space="preserve">, de modo que, ni él ni </w:t>
      </w:r>
      <w:r w:rsidR="00433602" w:rsidRPr="00A05E08">
        <w:rPr>
          <w:rFonts w:ascii="Arial Narrow" w:hAnsi="Arial Narrow" w:cs="Tahoma"/>
          <w:b w:val="0"/>
          <w:szCs w:val="28"/>
          <w:lang w:val="es-CO"/>
        </w:rPr>
        <w:t xml:space="preserve">su </w:t>
      </w:r>
      <w:r w:rsidR="00433602" w:rsidRPr="00A05E08">
        <w:rPr>
          <w:rFonts w:ascii="Arial Narrow" w:hAnsi="Arial Narrow" w:cs="Tahoma"/>
          <w:b w:val="0"/>
          <w:szCs w:val="28"/>
          <w:lang w:val="es-CO"/>
        </w:rPr>
        <w:lastRenderedPageBreak/>
        <w:t xml:space="preserve">núcleo familiar, </w:t>
      </w:r>
      <w:r w:rsidR="00261FB7" w:rsidRPr="00A05E08">
        <w:rPr>
          <w:rFonts w:ascii="Arial Narrow" w:hAnsi="Arial Narrow" w:cs="Tahoma"/>
          <w:b w:val="0"/>
          <w:szCs w:val="28"/>
          <w:lang w:val="es-CO"/>
        </w:rPr>
        <w:t xml:space="preserve">pueden acceder a </w:t>
      </w:r>
      <w:r w:rsidR="00433602" w:rsidRPr="00A05E08">
        <w:rPr>
          <w:rFonts w:ascii="Arial Narrow" w:hAnsi="Arial Narrow" w:cs="Tahoma"/>
          <w:b w:val="0"/>
          <w:szCs w:val="28"/>
          <w:lang w:val="es-CO"/>
        </w:rPr>
        <w:t xml:space="preserve">los servicios de salud, por no cumplir con los requisitos que exige la ley para el efecto. </w:t>
      </w:r>
    </w:p>
    <w:p w:rsidR="00433602" w:rsidRPr="00A05E08" w:rsidRDefault="00433602" w:rsidP="00433602">
      <w:pPr>
        <w:pStyle w:val="Textoindependiente21"/>
        <w:spacing w:line="240" w:lineRule="auto"/>
        <w:ind w:firstLine="851"/>
        <w:rPr>
          <w:rFonts w:ascii="Arial Narrow" w:hAnsi="Arial Narrow" w:cs="Tahoma"/>
          <w:b w:val="0"/>
          <w:szCs w:val="28"/>
          <w:lang w:val="es-CO"/>
        </w:rPr>
      </w:pPr>
    </w:p>
    <w:p w:rsidR="00DD65E0" w:rsidRPr="00A05E08" w:rsidRDefault="00433602" w:rsidP="00DD65E0">
      <w:pPr>
        <w:pStyle w:val="Textoindependiente21"/>
        <w:ind w:firstLine="851"/>
        <w:rPr>
          <w:rFonts w:ascii="Arial Narrow" w:hAnsi="Arial Narrow" w:cs="Tahoma"/>
          <w:b w:val="0"/>
          <w:szCs w:val="28"/>
          <w:lang w:val="es-CO"/>
        </w:rPr>
      </w:pPr>
      <w:r w:rsidRPr="00A05E08">
        <w:rPr>
          <w:rFonts w:ascii="Arial Narrow" w:hAnsi="Arial Narrow" w:cs="Tahoma"/>
          <w:b w:val="0"/>
          <w:szCs w:val="28"/>
          <w:lang w:val="es-CO"/>
        </w:rPr>
        <w:t xml:space="preserve">Igualmente, hizo referencia a la calificación del 75% de pérdida de capacidad laboral del agenciado, determinada </w:t>
      </w:r>
      <w:r w:rsidR="00261FB7" w:rsidRPr="00A05E08">
        <w:rPr>
          <w:rFonts w:ascii="Arial Narrow" w:hAnsi="Arial Narrow" w:cs="Tahoma"/>
          <w:b w:val="0"/>
          <w:szCs w:val="28"/>
          <w:lang w:val="es-CO"/>
        </w:rPr>
        <w:t xml:space="preserve">por la </w:t>
      </w:r>
      <w:r w:rsidRPr="00A05E08">
        <w:rPr>
          <w:rFonts w:ascii="Arial Narrow" w:hAnsi="Arial Narrow" w:cs="Tahoma"/>
          <w:b w:val="0"/>
          <w:szCs w:val="28"/>
          <w:lang w:val="es-CO"/>
        </w:rPr>
        <w:t>Junta Médico Laboral</w:t>
      </w:r>
      <w:r w:rsidR="00261FB7" w:rsidRPr="00A05E08">
        <w:rPr>
          <w:rFonts w:ascii="Arial Narrow" w:hAnsi="Arial Narrow" w:cs="Tahoma"/>
          <w:b w:val="0"/>
          <w:szCs w:val="28"/>
          <w:lang w:val="es-CO"/>
        </w:rPr>
        <w:t xml:space="preserve"> realizada </w:t>
      </w:r>
      <w:r w:rsidRPr="00A05E08">
        <w:rPr>
          <w:rFonts w:ascii="Arial Narrow" w:hAnsi="Arial Narrow" w:cs="Tahoma"/>
          <w:b w:val="0"/>
          <w:szCs w:val="28"/>
          <w:lang w:val="es-CO"/>
        </w:rPr>
        <w:t xml:space="preserve">el 25 de agosto del presente año, advirtiendo que una vez en firme la misma, procederá a </w:t>
      </w:r>
      <w:r w:rsidR="00A4311D" w:rsidRPr="00A05E08">
        <w:rPr>
          <w:rFonts w:ascii="Arial Narrow" w:hAnsi="Arial Narrow" w:cs="Tahoma"/>
          <w:b w:val="0"/>
          <w:szCs w:val="28"/>
          <w:lang w:val="es-CO"/>
        </w:rPr>
        <w:t>reconocer los derechos a que tenga lugar, a la luz del artículo 30 del Decreto 4433 d</w:t>
      </w:r>
      <w:r w:rsidR="00261FB7" w:rsidRPr="00A05E08">
        <w:rPr>
          <w:rFonts w:ascii="Arial Narrow" w:hAnsi="Arial Narrow" w:cs="Tahoma"/>
          <w:b w:val="0"/>
          <w:szCs w:val="28"/>
          <w:lang w:val="es-CO"/>
        </w:rPr>
        <w:t>e 2004.</w:t>
      </w:r>
      <w:r w:rsidR="00A4311D" w:rsidRPr="00A05E08">
        <w:rPr>
          <w:rFonts w:ascii="Arial Narrow" w:hAnsi="Arial Narrow" w:cs="Tahoma"/>
          <w:b w:val="0"/>
          <w:szCs w:val="28"/>
          <w:lang w:val="es-CO"/>
        </w:rPr>
        <w:t xml:space="preserve"> </w:t>
      </w:r>
      <w:r w:rsidR="00DD65E0" w:rsidRPr="00A05E08">
        <w:rPr>
          <w:rFonts w:ascii="Arial Narrow" w:hAnsi="Arial Narrow" w:cs="Tahoma"/>
          <w:b w:val="0"/>
          <w:szCs w:val="28"/>
          <w:lang w:val="es-CO"/>
        </w:rPr>
        <w:t xml:space="preserve"> </w:t>
      </w:r>
    </w:p>
    <w:p w:rsidR="00261FB7" w:rsidRPr="00A05E08" w:rsidRDefault="00261FB7" w:rsidP="00261FB7">
      <w:pPr>
        <w:pStyle w:val="Textoindependiente21"/>
        <w:spacing w:line="240" w:lineRule="auto"/>
        <w:ind w:firstLine="851"/>
        <w:rPr>
          <w:rFonts w:ascii="Arial Narrow" w:hAnsi="Arial Narrow" w:cs="Tahoma"/>
          <w:b w:val="0"/>
          <w:szCs w:val="28"/>
          <w:lang w:val="es-CO"/>
        </w:rPr>
      </w:pPr>
    </w:p>
    <w:p w:rsidR="00D7541D" w:rsidRPr="00A05E08" w:rsidRDefault="00261FB7" w:rsidP="00DD65E0">
      <w:pPr>
        <w:pStyle w:val="Textoindependiente21"/>
        <w:ind w:firstLine="851"/>
        <w:rPr>
          <w:rFonts w:ascii="Arial Narrow" w:hAnsi="Arial Narrow" w:cs="Tahoma"/>
          <w:b w:val="0"/>
          <w:szCs w:val="28"/>
          <w:lang w:val="es-CO"/>
        </w:rPr>
      </w:pPr>
      <w:r w:rsidRPr="00A05E08">
        <w:rPr>
          <w:rFonts w:ascii="Arial Narrow" w:hAnsi="Arial Narrow" w:cs="Tahoma"/>
          <w:b w:val="0"/>
          <w:szCs w:val="28"/>
          <w:lang w:val="es-CO"/>
        </w:rPr>
        <w:t xml:space="preserve">Señaló que de prestarle los servicios médico – asistenciales </w:t>
      </w:r>
      <w:r w:rsidR="00D7541D" w:rsidRPr="00A05E08">
        <w:rPr>
          <w:rFonts w:ascii="Arial Narrow" w:hAnsi="Arial Narrow" w:cs="Tahoma"/>
          <w:b w:val="0"/>
          <w:szCs w:val="28"/>
          <w:lang w:val="es-CO"/>
        </w:rPr>
        <w:t xml:space="preserve">del Subsistemas de la Policía Nacional </w:t>
      </w:r>
      <w:r w:rsidRPr="00A05E08">
        <w:rPr>
          <w:rFonts w:ascii="Arial Narrow" w:hAnsi="Arial Narrow" w:cs="Tahoma"/>
          <w:b w:val="0"/>
          <w:szCs w:val="28"/>
          <w:lang w:val="es-CO"/>
        </w:rPr>
        <w:t>al señor Álvaro Enrique Soto Berrio, su esposa e hijo, se estaría incurriendo en el delito de peculado, dado que los dineros</w:t>
      </w:r>
      <w:r w:rsidR="00D7541D" w:rsidRPr="00A05E08">
        <w:rPr>
          <w:rFonts w:ascii="Arial Narrow" w:hAnsi="Arial Narrow" w:cs="Tahoma"/>
          <w:b w:val="0"/>
          <w:szCs w:val="28"/>
          <w:lang w:val="es-CO"/>
        </w:rPr>
        <w:t xml:space="preserve"> del Sistema </w:t>
      </w:r>
      <w:r w:rsidRPr="00A05E08">
        <w:rPr>
          <w:rFonts w:ascii="Arial Narrow" w:hAnsi="Arial Narrow" w:cs="Tahoma"/>
          <w:b w:val="0"/>
          <w:szCs w:val="28"/>
          <w:lang w:val="es-CO"/>
        </w:rPr>
        <w:t xml:space="preserve">tienen una destinación específica, la cual es, la satisfacción de las necesidades </w:t>
      </w:r>
      <w:r w:rsidR="00D7541D" w:rsidRPr="00A05E08">
        <w:rPr>
          <w:rFonts w:ascii="Arial Narrow" w:hAnsi="Arial Narrow" w:cs="Tahoma"/>
          <w:b w:val="0"/>
          <w:szCs w:val="28"/>
          <w:lang w:val="es-CO"/>
        </w:rPr>
        <w:t>de sus afiliados y beneficiarios, dado que tales servicios se enmarcan dentro del principio de legalidad; que en todo caso, los accionantes pueden acceder a los servicios de salud, a través del Sistema General de Seguridad Social en Salud – Régimen Subsidiado, cuyos recursos sí están destinados a cubrir las necesidades de salud de toda la población, en especial a los discapacitados, las mujeres en estado de embarazo y los menores de un (1) año.</w:t>
      </w:r>
    </w:p>
    <w:p w:rsidR="00D7541D" w:rsidRPr="00A05E08" w:rsidRDefault="00D7541D" w:rsidP="00D7541D">
      <w:pPr>
        <w:pStyle w:val="Textoindependiente21"/>
        <w:spacing w:line="240" w:lineRule="auto"/>
        <w:ind w:firstLine="851"/>
        <w:rPr>
          <w:rFonts w:ascii="Arial Narrow" w:hAnsi="Arial Narrow" w:cs="Tahoma"/>
          <w:b w:val="0"/>
          <w:szCs w:val="28"/>
          <w:lang w:val="es-CO"/>
        </w:rPr>
      </w:pPr>
    </w:p>
    <w:p w:rsidR="00261FB7" w:rsidRPr="00A05E08" w:rsidRDefault="00D7541D" w:rsidP="00DD65E0">
      <w:pPr>
        <w:pStyle w:val="Textoindependiente21"/>
        <w:ind w:firstLine="851"/>
        <w:rPr>
          <w:rFonts w:ascii="Arial Narrow" w:hAnsi="Arial Narrow" w:cs="Tahoma"/>
          <w:b w:val="0"/>
          <w:szCs w:val="28"/>
          <w:lang w:val="es-CO"/>
        </w:rPr>
      </w:pPr>
      <w:r w:rsidRPr="00A05E08">
        <w:rPr>
          <w:rFonts w:ascii="Arial Narrow" w:hAnsi="Arial Narrow" w:cs="Tahoma"/>
          <w:b w:val="0"/>
          <w:szCs w:val="28"/>
          <w:lang w:val="es-CO"/>
        </w:rPr>
        <w:t xml:space="preserve">Concordante con lo anterior, </w:t>
      </w:r>
      <w:r w:rsidR="00B33559" w:rsidRPr="00A05E08">
        <w:rPr>
          <w:rFonts w:ascii="Arial Narrow" w:hAnsi="Arial Narrow" w:cs="Tahoma"/>
          <w:b w:val="0"/>
          <w:szCs w:val="28"/>
          <w:lang w:val="es-CO"/>
        </w:rPr>
        <w:t>solicita se declare que esa entidad no ha vulnerado ningún derecho fundamental y que la presente acción de tutela se torna improcedente.</w:t>
      </w:r>
      <w:r w:rsidRPr="00A05E08">
        <w:rPr>
          <w:rFonts w:ascii="Arial Narrow" w:hAnsi="Arial Narrow" w:cs="Tahoma"/>
          <w:b w:val="0"/>
          <w:szCs w:val="28"/>
          <w:lang w:val="es-CO"/>
        </w:rPr>
        <w:t xml:space="preserve">  </w:t>
      </w:r>
      <w:r w:rsidR="00261FB7" w:rsidRPr="00A05E08">
        <w:rPr>
          <w:rFonts w:ascii="Arial Narrow" w:hAnsi="Arial Narrow" w:cs="Tahoma"/>
          <w:b w:val="0"/>
          <w:szCs w:val="28"/>
          <w:lang w:val="es-CO"/>
        </w:rPr>
        <w:t xml:space="preserve">  </w:t>
      </w:r>
    </w:p>
    <w:p w:rsidR="00DD65E0" w:rsidRPr="00A05E08" w:rsidRDefault="00DD65E0" w:rsidP="00261FB7">
      <w:pPr>
        <w:pStyle w:val="Textoindependiente21"/>
        <w:spacing w:line="240" w:lineRule="auto"/>
        <w:ind w:firstLine="851"/>
        <w:rPr>
          <w:rFonts w:ascii="Arial Narrow" w:hAnsi="Arial Narrow" w:cs="Tahoma"/>
          <w:b w:val="0"/>
          <w:szCs w:val="28"/>
        </w:rPr>
      </w:pPr>
    </w:p>
    <w:p w:rsidR="00DD65E0" w:rsidRPr="00A05E08" w:rsidRDefault="00DD65E0" w:rsidP="00DD65E0">
      <w:pPr>
        <w:pStyle w:val="Textoindependiente21"/>
        <w:ind w:firstLine="851"/>
        <w:rPr>
          <w:rFonts w:ascii="Arial Narrow" w:hAnsi="Arial Narrow" w:cs="Tahoma"/>
          <w:b w:val="0"/>
          <w:szCs w:val="28"/>
        </w:rPr>
      </w:pPr>
      <w:r w:rsidRPr="00A05E08">
        <w:rPr>
          <w:rFonts w:ascii="Arial Narrow" w:hAnsi="Arial Narrow" w:cs="Tahoma"/>
          <w:b w:val="0"/>
          <w:szCs w:val="28"/>
        </w:rPr>
        <w:t>I</w:t>
      </w:r>
      <w:r w:rsidRPr="00A05E08">
        <w:rPr>
          <w:rFonts w:ascii="Arial Narrow" w:hAnsi="Arial Narrow" w:cs="Tahoma"/>
          <w:b w:val="0"/>
          <w:szCs w:val="28"/>
          <w:lang w:val="es-ES"/>
        </w:rPr>
        <w:t>II</w:t>
      </w:r>
      <w:r w:rsidRPr="00A05E08">
        <w:rPr>
          <w:rFonts w:ascii="Arial Narrow" w:hAnsi="Arial Narrow" w:cs="Tahoma"/>
          <w:b w:val="0"/>
          <w:szCs w:val="28"/>
        </w:rPr>
        <w:t>.</w:t>
      </w:r>
      <w:r w:rsidRPr="00A05E08">
        <w:rPr>
          <w:rFonts w:ascii="Arial Narrow" w:hAnsi="Arial Narrow" w:cs="Tahoma"/>
          <w:i/>
          <w:szCs w:val="28"/>
        </w:rPr>
        <w:t xml:space="preserve"> CONSIDERACIONES.</w:t>
      </w:r>
    </w:p>
    <w:p w:rsidR="00DD65E0" w:rsidRPr="00A05E08" w:rsidRDefault="00DD65E0" w:rsidP="00261FB7">
      <w:pPr>
        <w:ind w:right="-7"/>
        <w:jc w:val="both"/>
        <w:rPr>
          <w:rFonts w:ascii="Arial Narrow" w:hAnsi="Arial Narrow" w:cs="Tahoma"/>
          <w:b/>
          <w:color w:val="000000"/>
          <w:sz w:val="28"/>
          <w:szCs w:val="28"/>
        </w:rPr>
      </w:pPr>
    </w:p>
    <w:p w:rsidR="00DD65E0" w:rsidRPr="00A05E08" w:rsidRDefault="00DD65E0" w:rsidP="00DD65E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05E08">
        <w:rPr>
          <w:rFonts w:ascii="Arial Narrow" w:hAnsi="Arial Narrow" w:cs="Tahoma"/>
          <w:b/>
          <w:bCs/>
          <w:i/>
          <w:color w:val="000000"/>
          <w:spacing w:val="-2"/>
          <w:sz w:val="28"/>
          <w:szCs w:val="28"/>
        </w:rPr>
        <w:t>Problema jurídico a resolver.</w:t>
      </w:r>
    </w:p>
    <w:p w:rsidR="00DD65E0" w:rsidRPr="00A05E08" w:rsidRDefault="00DD65E0" w:rsidP="00B33559">
      <w:pPr>
        <w:tabs>
          <w:tab w:val="left" w:pos="-720"/>
        </w:tabs>
        <w:suppressAutoHyphens/>
        <w:ind w:left="851" w:right="-7"/>
        <w:jc w:val="both"/>
        <w:rPr>
          <w:rFonts w:ascii="Arial Narrow" w:hAnsi="Arial Narrow" w:cs="Tahoma"/>
          <w:b/>
          <w:bCs/>
          <w:i/>
          <w:color w:val="000000"/>
          <w:spacing w:val="-2"/>
          <w:sz w:val="28"/>
          <w:szCs w:val="28"/>
        </w:rPr>
      </w:pPr>
    </w:p>
    <w:p w:rsidR="00DD65E0" w:rsidRPr="00A05E08" w:rsidRDefault="00DD65E0" w:rsidP="00DD65E0">
      <w:pPr>
        <w:tabs>
          <w:tab w:val="left" w:pos="-720"/>
        </w:tabs>
        <w:suppressAutoHyphens/>
        <w:spacing w:line="360" w:lineRule="auto"/>
        <w:ind w:right="-7" w:firstLine="851"/>
        <w:jc w:val="both"/>
        <w:rPr>
          <w:rFonts w:ascii="Arial Narrow" w:hAnsi="Arial Narrow" w:cs="Tahoma"/>
          <w:bCs/>
          <w:i/>
          <w:color w:val="000000"/>
          <w:spacing w:val="-2"/>
          <w:sz w:val="24"/>
          <w:szCs w:val="24"/>
        </w:rPr>
      </w:pPr>
      <w:r w:rsidRPr="00A05E08">
        <w:rPr>
          <w:rFonts w:ascii="Arial Narrow" w:hAnsi="Arial Narrow" w:cs="Tahoma"/>
          <w:bCs/>
          <w:i/>
          <w:color w:val="000000"/>
          <w:spacing w:val="-2"/>
          <w:sz w:val="24"/>
          <w:szCs w:val="24"/>
        </w:rPr>
        <w:t>¿En el presente asunto es procedente tute</w:t>
      </w:r>
      <w:r w:rsidR="00B33559" w:rsidRPr="00A05E08">
        <w:rPr>
          <w:rFonts w:ascii="Arial Narrow" w:hAnsi="Arial Narrow" w:cs="Tahoma"/>
          <w:bCs/>
          <w:i/>
          <w:color w:val="000000"/>
          <w:spacing w:val="-2"/>
          <w:sz w:val="24"/>
          <w:szCs w:val="24"/>
        </w:rPr>
        <w:t xml:space="preserve">lar los derechos invocados por </w:t>
      </w:r>
      <w:r w:rsidRPr="00A05E08">
        <w:rPr>
          <w:rFonts w:ascii="Arial Narrow" w:hAnsi="Arial Narrow" w:cs="Tahoma"/>
          <w:bCs/>
          <w:i/>
          <w:color w:val="000000"/>
          <w:spacing w:val="-2"/>
          <w:sz w:val="24"/>
          <w:szCs w:val="24"/>
        </w:rPr>
        <w:t>l</w:t>
      </w:r>
      <w:r w:rsidR="00B33559" w:rsidRPr="00A05E08">
        <w:rPr>
          <w:rFonts w:ascii="Arial Narrow" w:hAnsi="Arial Narrow" w:cs="Tahoma"/>
          <w:bCs/>
          <w:i/>
          <w:color w:val="000000"/>
          <w:spacing w:val="-2"/>
          <w:sz w:val="24"/>
          <w:szCs w:val="24"/>
        </w:rPr>
        <w:t>a</w:t>
      </w:r>
      <w:r w:rsidRPr="00A05E08">
        <w:rPr>
          <w:rFonts w:ascii="Arial Narrow" w:hAnsi="Arial Narrow" w:cs="Tahoma"/>
          <w:bCs/>
          <w:i/>
          <w:color w:val="000000"/>
          <w:spacing w:val="-2"/>
          <w:sz w:val="24"/>
          <w:szCs w:val="24"/>
        </w:rPr>
        <w:t xml:space="preserve"> accionante?</w:t>
      </w:r>
    </w:p>
    <w:p w:rsidR="00DD65E0" w:rsidRPr="00A05E08" w:rsidRDefault="00DD65E0" w:rsidP="00B33559">
      <w:pPr>
        <w:tabs>
          <w:tab w:val="left" w:pos="-720"/>
        </w:tabs>
        <w:suppressAutoHyphens/>
        <w:ind w:right="-7" w:firstLine="851"/>
        <w:jc w:val="both"/>
        <w:rPr>
          <w:rFonts w:ascii="Arial Narrow" w:hAnsi="Arial Narrow" w:cs="Tahoma"/>
          <w:bCs/>
          <w:i/>
          <w:color w:val="000000"/>
          <w:spacing w:val="-2"/>
          <w:sz w:val="28"/>
          <w:szCs w:val="28"/>
        </w:rPr>
      </w:pPr>
    </w:p>
    <w:p w:rsidR="00DD65E0" w:rsidRPr="00A05E08" w:rsidRDefault="00A05E08" w:rsidP="00A05E08">
      <w:pPr>
        <w:spacing w:line="360" w:lineRule="auto"/>
        <w:ind w:firstLine="900"/>
        <w:jc w:val="both"/>
        <w:rPr>
          <w:rFonts w:ascii="Arial Narrow" w:hAnsi="Arial Narrow"/>
          <w:b/>
          <w:i/>
          <w:sz w:val="28"/>
          <w:szCs w:val="28"/>
        </w:rPr>
      </w:pPr>
      <w:r>
        <w:rPr>
          <w:rFonts w:ascii="Arial Narrow" w:hAnsi="Arial Narrow"/>
          <w:b/>
          <w:i/>
          <w:sz w:val="28"/>
          <w:szCs w:val="28"/>
        </w:rPr>
        <w:t xml:space="preserve">La </w:t>
      </w:r>
      <w:r w:rsidR="00782D91" w:rsidRPr="00A05E08">
        <w:rPr>
          <w:rFonts w:ascii="Arial Narrow" w:hAnsi="Arial Narrow"/>
          <w:b/>
          <w:i/>
          <w:sz w:val="28"/>
          <w:szCs w:val="28"/>
        </w:rPr>
        <w:t>procedencia de la acción de tutela como mecanismo de defensa judicial.</w:t>
      </w:r>
    </w:p>
    <w:p w:rsidR="00782D91" w:rsidRDefault="00782D91" w:rsidP="00782D91">
      <w:pPr>
        <w:ind w:firstLine="900"/>
        <w:jc w:val="both"/>
        <w:rPr>
          <w:rFonts w:ascii="Arial Narrow" w:hAnsi="Arial Narrow"/>
          <w:b/>
          <w:i/>
          <w:sz w:val="28"/>
          <w:szCs w:val="28"/>
        </w:rPr>
      </w:pPr>
    </w:p>
    <w:p w:rsidR="00A05E08" w:rsidRPr="00A05E08" w:rsidRDefault="00A05E08" w:rsidP="00A05E08">
      <w:pPr>
        <w:shd w:val="clear" w:color="auto" w:fill="FFFFFF"/>
        <w:spacing w:line="360" w:lineRule="auto"/>
        <w:jc w:val="both"/>
        <w:textAlignment w:val="baseline"/>
        <w:rPr>
          <w:rFonts w:ascii="Arial Narrow" w:hAnsi="Arial Narrow"/>
          <w:sz w:val="28"/>
          <w:szCs w:val="28"/>
        </w:rPr>
      </w:pPr>
      <w:r>
        <w:rPr>
          <w:rFonts w:ascii="Arial Narrow" w:hAnsi="Arial Narrow"/>
          <w:sz w:val="28"/>
          <w:szCs w:val="28"/>
        </w:rPr>
        <w:tab/>
        <w:t>H</w:t>
      </w:r>
      <w:r w:rsidRPr="00A05E08">
        <w:rPr>
          <w:rFonts w:ascii="Arial Narrow" w:hAnsi="Arial Narrow"/>
          <w:sz w:val="28"/>
          <w:szCs w:val="28"/>
        </w:rPr>
        <w:t xml:space="preserve">a indicado la Corte Constitucional que la acción de tutela procede como mecanismo de defensa judicial, para obtener la protección de los derechos </w:t>
      </w:r>
      <w:r w:rsidRPr="00A05E08">
        <w:rPr>
          <w:rFonts w:ascii="Arial Narrow" w:hAnsi="Arial Narrow"/>
          <w:sz w:val="28"/>
          <w:szCs w:val="28"/>
        </w:rPr>
        <w:lastRenderedPageBreak/>
        <w:t>fundamentales  siempre que se demuestre que el afectado no cuenta con otro medio de defensa, salvo que se utilice como medio transitorio para evitar el acaecimiento de un perjuicio irremediable, ello, atendiendo el principio de subsidiariedad. Así se ha pronunciado</w:t>
      </w:r>
      <w:r>
        <w:rPr>
          <w:rFonts w:ascii="Arial Narrow" w:hAnsi="Arial Narrow"/>
          <w:sz w:val="28"/>
          <w:szCs w:val="28"/>
        </w:rPr>
        <w:t xml:space="preserve"> esa Alta Corporación</w:t>
      </w:r>
      <w:r w:rsidRPr="00A05E08">
        <w:rPr>
          <w:rFonts w:ascii="Arial Narrow" w:hAnsi="Arial Narrow"/>
          <w:sz w:val="28"/>
          <w:szCs w:val="28"/>
        </w:rPr>
        <w:t xml:space="preserve"> en sentencia T-210 de 2013, así: </w:t>
      </w:r>
    </w:p>
    <w:p w:rsidR="00A05E08" w:rsidRPr="00B33559" w:rsidRDefault="00A05E08" w:rsidP="00A05E08">
      <w:pPr>
        <w:shd w:val="clear" w:color="auto" w:fill="FFFFFF"/>
        <w:spacing w:line="293" w:lineRule="atLeast"/>
        <w:jc w:val="both"/>
        <w:textAlignment w:val="baseline"/>
        <w:rPr>
          <w:rFonts w:ascii="Arial Narrow" w:hAnsi="Arial Narrow"/>
          <w:color w:val="2D2D2D"/>
          <w:sz w:val="24"/>
          <w:szCs w:val="24"/>
        </w:rPr>
      </w:pPr>
      <w:r w:rsidRPr="00B33559">
        <w:rPr>
          <w:rFonts w:ascii="Arial Narrow" w:hAnsi="Arial Narrow"/>
          <w:color w:val="2D2D2D"/>
          <w:sz w:val="24"/>
          <w:szCs w:val="24"/>
          <w:bdr w:val="none" w:sz="0" w:space="0" w:color="auto" w:frame="1"/>
        </w:rPr>
        <w:t> </w:t>
      </w:r>
    </w:p>
    <w:p w:rsidR="00A05E08" w:rsidRPr="00B33559" w:rsidRDefault="00A05E08" w:rsidP="00A05E08">
      <w:pPr>
        <w:shd w:val="clear" w:color="auto" w:fill="FFFFFF"/>
        <w:spacing w:line="293" w:lineRule="atLeast"/>
        <w:ind w:left="709"/>
        <w:jc w:val="both"/>
        <w:textAlignment w:val="baseline"/>
        <w:rPr>
          <w:rFonts w:ascii="Arial Narrow" w:hAnsi="Arial Narrow"/>
          <w:i/>
          <w:color w:val="2D2D2D"/>
          <w:sz w:val="24"/>
          <w:szCs w:val="24"/>
        </w:rPr>
      </w:pPr>
      <w:r w:rsidRPr="00782D91">
        <w:rPr>
          <w:rFonts w:ascii="Arial Narrow" w:hAnsi="Arial Narrow"/>
          <w:i/>
          <w:color w:val="2D2D2D"/>
          <w:sz w:val="24"/>
          <w:szCs w:val="24"/>
          <w:bdr w:val="none" w:sz="0" w:space="0" w:color="auto" w:frame="1"/>
        </w:rPr>
        <w:t>“</w:t>
      </w:r>
      <w:r w:rsidRPr="00B33559">
        <w:rPr>
          <w:rFonts w:ascii="Arial Narrow" w:hAnsi="Arial Narrow"/>
          <w:i/>
          <w:color w:val="2D2D2D"/>
          <w:sz w:val="24"/>
          <w:szCs w:val="24"/>
          <w:bdr w:val="none" w:sz="0" w:space="0" w:color="auto" w:frame="1"/>
        </w:rPr>
        <w:t>El principio de subsidiaridad, contemplado en el numera 1° del artículo 6° del Decreto 2591 de 1991, consagra que la existencia de otros recursos o medios de defensa judicial hacen, en principio, improcedente la acción de tutela a menos que esta se presente como mecanismo transitorio para evitar un perjuicio irremediable, caso en el cual la eficacia de los medios ordinarios de defensa será apreciado en concreto por el juez constitucional, atendiendo a las circunstancias en que se encuentre el solicitante.</w:t>
      </w:r>
    </w:p>
    <w:p w:rsidR="00A05E08" w:rsidRPr="00B33559" w:rsidRDefault="00A05E08" w:rsidP="00A05E08">
      <w:pPr>
        <w:shd w:val="clear" w:color="auto" w:fill="FFFFFF"/>
        <w:spacing w:line="293" w:lineRule="atLeast"/>
        <w:ind w:left="709"/>
        <w:jc w:val="both"/>
        <w:textAlignment w:val="baseline"/>
        <w:rPr>
          <w:rFonts w:ascii="Arial Narrow" w:hAnsi="Arial Narrow"/>
          <w:i/>
          <w:color w:val="2D2D2D"/>
          <w:sz w:val="24"/>
          <w:szCs w:val="24"/>
        </w:rPr>
      </w:pPr>
      <w:r w:rsidRPr="00B33559">
        <w:rPr>
          <w:rFonts w:ascii="Arial Narrow" w:hAnsi="Arial Narrow"/>
          <w:i/>
          <w:color w:val="2D2D2D"/>
          <w:sz w:val="24"/>
          <w:szCs w:val="24"/>
          <w:bdr w:val="none" w:sz="0" w:space="0" w:color="auto" w:frame="1"/>
        </w:rPr>
        <w:t> </w:t>
      </w:r>
    </w:p>
    <w:p w:rsidR="00A05E08" w:rsidRPr="00B33559" w:rsidRDefault="00A05E08" w:rsidP="00A05E08">
      <w:pPr>
        <w:shd w:val="clear" w:color="auto" w:fill="FFFFFF"/>
        <w:spacing w:line="293" w:lineRule="atLeast"/>
        <w:ind w:left="709"/>
        <w:jc w:val="both"/>
        <w:textAlignment w:val="baseline"/>
        <w:rPr>
          <w:rFonts w:ascii="Arial Narrow" w:hAnsi="Arial Narrow"/>
          <w:i/>
          <w:color w:val="2D2D2D"/>
          <w:sz w:val="24"/>
          <w:szCs w:val="24"/>
        </w:rPr>
      </w:pPr>
      <w:r w:rsidRPr="00B33559">
        <w:rPr>
          <w:rFonts w:ascii="Arial Narrow" w:hAnsi="Arial Narrow"/>
          <w:i/>
          <w:color w:val="2D2D2D"/>
          <w:sz w:val="24"/>
          <w:szCs w:val="24"/>
          <w:bdr w:val="none" w:sz="0" w:space="0" w:color="auto" w:frame="1"/>
        </w:rPr>
        <w:t>Sobre la naturaleza subsidiaria de la acción de tutela, la Corte Constitucional en Sentencia T-1222 de 2001</w:t>
      </w:r>
      <w:bookmarkStart w:id="1" w:name="_ftnref1"/>
      <w:r w:rsidRPr="00B33559">
        <w:rPr>
          <w:rFonts w:ascii="Arial Narrow" w:hAnsi="Arial Narrow"/>
          <w:i/>
          <w:color w:val="2D2D2D"/>
          <w:sz w:val="24"/>
          <w:szCs w:val="24"/>
          <w:bdr w:val="none" w:sz="0" w:space="0" w:color="auto" w:frame="1"/>
        </w:rPr>
        <w:fldChar w:fldCharType="begin"/>
      </w:r>
      <w:r w:rsidRPr="00B33559">
        <w:rPr>
          <w:rFonts w:ascii="Arial Narrow" w:hAnsi="Arial Narrow"/>
          <w:i/>
          <w:color w:val="2D2D2D"/>
          <w:sz w:val="24"/>
          <w:szCs w:val="24"/>
          <w:bdr w:val="none" w:sz="0" w:space="0" w:color="auto" w:frame="1"/>
        </w:rPr>
        <w:instrText xml:space="preserve"> HYPERLINK "http://corteconstitucional.gov.co/relatoria/2013/T-210-13.htm" \l "_ftn1" \o "" </w:instrText>
      </w:r>
      <w:r w:rsidRPr="00B33559">
        <w:rPr>
          <w:rFonts w:ascii="Arial Narrow" w:hAnsi="Arial Narrow"/>
          <w:i/>
          <w:color w:val="2D2D2D"/>
          <w:sz w:val="24"/>
          <w:szCs w:val="24"/>
          <w:bdr w:val="none" w:sz="0" w:space="0" w:color="auto" w:frame="1"/>
        </w:rPr>
        <w:fldChar w:fldCharType="separate"/>
      </w:r>
      <w:r w:rsidRPr="00782D91">
        <w:rPr>
          <w:rFonts w:ascii="Arial Narrow" w:hAnsi="Arial Narrow"/>
          <w:i/>
          <w:color w:val="800080"/>
          <w:sz w:val="24"/>
          <w:szCs w:val="24"/>
          <w:u w:val="single"/>
          <w:bdr w:val="none" w:sz="0" w:space="0" w:color="auto" w:frame="1"/>
        </w:rPr>
        <w:t>[1]</w:t>
      </w:r>
      <w:r w:rsidRPr="00B33559">
        <w:rPr>
          <w:rFonts w:ascii="Arial Narrow" w:hAnsi="Arial Narrow"/>
          <w:i/>
          <w:color w:val="2D2D2D"/>
          <w:sz w:val="24"/>
          <w:szCs w:val="24"/>
          <w:bdr w:val="none" w:sz="0" w:space="0" w:color="auto" w:frame="1"/>
        </w:rPr>
        <w:fldChar w:fldCharType="end"/>
      </w:r>
      <w:bookmarkEnd w:id="1"/>
      <w:r w:rsidRPr="00B33559">
        <w:rPr>
          <w:rFonts w:ascii="Arial Narrow" w:hAnsi="Arial Narrow"/>
          <w:i/>
          <w:color w:val="2D2D2D"/>
          <w:sz w:val="24"/>
          <w:szCs w:val="24"/>
          <w:bdr w:val="none" w:sz="0" w:space="0" w:color="auto" w:frame="1"/>
        </w:rPr>
        <w:t>, afirmó:</w:t>
      </w:r>
    </w:p>
    <w:p w:rsidR="00A05E08" w:rsidRPr="00B33559" w:rsidRDefault="00A05E08" w:rsidP="00A05E08">
      <w:pPr>
        <w:shd w:val="clear" w:color="auto" w:fill="FFFFFF"/>
        <w:spacing w:line="293" w:lineRule="atLeast"/>
        <w:ind w:left="709"/>
        <w:jc w:val="both"/>
        <w:textAlignment w:val="baseline"/>
        <w:rPr>
          <w:rFonts w:ascii="Arial Narrow" w:hAnsi="Arial Narrow"/>
          <w:color w:val="2D2D2D"/>
          <w:sz w:val="24"/>
          <w:szCs w:val="24"/>
        </w:rPr>
      </w:pPr>
      <w:r w:rsidRPr="00B33559">
        <w:rPr>
          <w:rFonts w:ascii="Arial Narrow" w:hAnsi="Arial Narrow"/>
          <w:color w:val="2D2D2D"/>
          <w:sz w:val="24"/>
          <w:szCs w:val="24"/>
          <w:bdr w:val="none" w:sz="0" w:space="0" w:color="auto" w:frame="1"/>
        </w:rPr>
        <w:t> </w:t>
      </w:r>
    </w:p>
    <w:p w:rsidR="00A05E08" w:rsidRPr="00B33559" w:rsidRDefault="00A05E08" w:rsidP="00A05E08">
      <w:pPr>
        <w:shd w:val="clear" w:color="auto" w:fill="FFFFFF"/>
        <w:spacing w:line="293" w:lineRule="atLeast"/>
        <w:ind w:left="1134" w:right="580"/>
        <w:jc w:val="both"/>
        <w:textAlignment w:val="baseline"/>
        <w:rPr>
          <w:rFonts w:ascii="Arial Narrow" w:hAnsi="Arial Narrow"/>
          <w:color w:val="2D2D2D"/>
          <w:sz w:val="24"/>
          <w:szCs w:val="24"/>
        </w:rPr>
      </w:pPr>
      <w:r w:rsidRPr="00B33559">
        <w:rPr>
          <w:rFonts w:ascii="Arial Narrow" w:hAnsi="Arial Narrow"/>
          <w:iCs/>
          <w:color w:val="2D2D2D"/>
          <w:sz w:val="24"/>
          <w:szCs w:val="24"/>
          <w:bdr w:val="none" w:sz="0" w:space="0" w:color="auto" w:frame="1"/>
        </w:rPr>
        <w:t>“En este sentido, el desconocimiento del principio de subsidiaridad que rige la acción de tutela implica necesariamente la desarticulación del sistema jurídico. La garantía de los derechos fundamentales está encomendada en primer término al juez ordinario y solo en caso de que no exista la posibilidad de acudir a él, cuando no se pueda calificar de idóneo, vistas la</w:t>
      </w:r>
      <w:r>
        <w:rPr>
          <w:rFonts w:ascii="Arial Narrow" w:hAnsi="Arial Narrow"/>
          <w:iCs/>
          <w:color w:val="2D2D2D"/>
          <w:sz w:val="24"/>
          <w:szCs w:val="24"/>
          <w:bdr w:val="none" w:sz="0" w:space="0" w:color="auto" w:frame="1"/>
        </w:rPr>
        <w:t xml:space="preserve"> [sic]</w:t>
      </w:r>
      <w:r w:rsidRPr="00B33559">
        <w:rPr>
          <w:rFonts w:ascii="Arial Narrow" w:hAnsi="Arial Narrow"/>
          <w:iCs/>
          <w:color w:val="2D2D2D"/>
          <w:sz w:val="24"/>
          <w:szCs w:val="24"/>
          <w:bdr w:val="none" w:sz="0" w:space="0" w:color="auto" w:frame="1"/>
        </w:rPr>
        <w:t xml:space="preserve"> circunstancias del caso concreto, o cuando se vislumbre la ocurrencia de un perjuicio irremediable, es que el juez constitucional está llamado a otorgar la protección invocada. Si no se dan estas circunstancias el juez constitucional no puede intervenir”.</w:t>
      </w:r>
    </w:p>
    <w:p w:rsidR="00A05E08" w:rsidRPr="00B33559" w:rsidRDefault="00A05E08" w:rsidP="00A05E08">
      <w:pPr>
        <w:shd w:val="clear" w:color="auto" w:fill="FFFFFF"/>
        <w:spacing w:line="293" w:lineRule="atLeast"/>
        <w:ind w:left="709" w:right="580"/>
        <w:jc w:val="both"/>
        <w:textAlignment w:val="baseline"/>
        <w:rPr>
          <w:rFonts w:ascii="Arial Narrow" w:hAnsi="Arial Narrow"/>
          <w:color w:val="2D2D2D"/>
          <w:sz w:val="24"/>
          <w:szCs w:val="24"/>
        </w:rPr>
      </w:pPr>
      <w:r w:rsidRPr="00B33559">
        <w:rPr>
          <w:rFonts w:ascii="Arial Narrow" w:hAnsi="Arial Narrow"/>
          <w:i/>
          <w:iCs/>
          <w:color w:val="2D2D2D"/>
          <w:sz w:val="24"/>
          <w:szCs w:val="24"/>
          <w:bdr w:val="none" w:sz="0" w:space="0" w:color="auto" w:frame="1"/>
        </w:rPr>
        <w:t> </w:t>
      </w:r>
    </w:p>
    <w:p w:rsidR="00A05E08" w:rsidRPr="00B33559" w:rsidRDefault="00A05E08" w:rsidP="00A05E08">
      <w:pPr>
        <w:shd w:val="clear" w:color="auto" w:fill="FFFFFF"/>
        <w:spacing w:line="293" w:lineRule="atLeast"/>
        <w:ind w:left="709"/>
        <w:jc w:val="both"/>
        <w:textAlignment w:val="baseline"/>
        <w:rPr>
          <w:rFonts w:ascii="Arial Narrow" w:hAnsi="Arial Narrow"/>
          <w:i/>
          <w:color w:val="2D2D2D"/>
          <w:sz w:val="24"/>
          <w:szCs w:val="24"/>
        </w:rPr>
      </w:pPr>
      <w:r w:rsidRPr="00B33559">
        <w:rPr>
          <w:rFonts w:ascii="Arial Narrow" w:hAnsi="Arial Narrow"/>
          <w:i/>
          <w:color w:val="2D2D2D"/>
          <w:sz w:val="24"/>
          <w:szCs w:val="24"/>
          <w:bdr w:val="none" w:sz="0" w:space="0" w:color="auto" w:frame="1"/>
        </w:rPr>
        <w:t>Igualmente, en este tipo de acciones debe demostrarse que el perjuicio confrontado afecta o coloca en inminente y grave riesgo derechos como la seguridad social en conexidad con la vida y el mínimo vital, de forma tal que la negación o tardanza de los procedimientos ordinarios haría ineficaz el amparo específico</w:t>
      </w:r>
      <w:r>
        <w:rPr>
          <w:rFonts w:ascii="Arial Narrow" w:hAnsi="Arial Narrow"/>
          <w:i/>
          <w:color w:val="2D2D2D"/>
          <w:sz w:val="24"/>
          <w:szCs w:val="24"/>
          <w:bdr w:val="none" w:sz="0" w:space="0" w:color="auto" w:frame="1"/>
        </w:rPr>
        <w:t>”</w:t>
      </w:r>
      <w:r w:rsidRPr="00B33559">
        <w:rPr>
          <w:rFonts w:ascii="Arial Narrow" w:hAnsi="Arial Narrow"/>
          <w:i/>
          <w:color w:val="2D2D2D"/>
          <w:sz w:val="24"/>
          <w:szCs w:val="24"/>
          <w:bdr w:val="none" w:sz="0" w:space="0" w:color="auto" w:frame="1"/>
        </w:rPr>
        <w:t>.</w:t>
      </w:r>
    </w:p>
    <w:p w:rsidR="00A05E08" w:rsidRDefault="00A05E08" w:rsidP="00A05E08">
      <w:pPr>
        <w:shd w:val="clear" w:color="auto" w:fill="FFFFFF"/>
        <w:spacing w:line="360" w:lineRule="auto"/>
        <w:ind w:left="709"/>
        <w:jc w:val="both"/>
        <w:textAlignment w:val="baseline"/>
        <w:rPr>
          <w:rFonts w:ascii="Arial Narrow" w:hAnsi="Arial Narrow"/>
          <w:color w:val="2D2D2D"/>
          <w:sz w:val="24"/>
          <w:szCs w:val="24"/>
          <w:bdr w:val="none" w:sz="0" w:space="0" w:color="auto" w:frame="1"/>
        </w:rPr>
      </w:pPr>
      <w:r w:rsidRPr="00B33559">
        <w:rPr>
          <w:rFonts w:ascii="Arial Narrow" w:hAnsi="Arial Narrow"/>
          <w:color w:val="2D2D2D"/>
          <w:sz w:val="24"/>
          <w:szCs w:val="24"/>
          <w:bdr w:val="none" w:sz="0" w:space="0" w:color="auto" w:frame="1"/>
        </w:rPr>
        <w:t> </w:t>
      </w:r>
    </w:p>
    <w:p w:rsidR="00A05E08" w:rsidRDefault="00A05E08" w:rsidP="00A05E08">
      <w:pPr>
        <w:spacing w:line="360" w:lineRule="auto"/>
        <w:ind w:firstLine="900"/>
        <w:jc w:val="both"/>
        <w:rPr>
          <w:rFonts w:ascii="Arial Narrow" w:hAnsi="Arial Narrow"/>
          <w:b/>
          <w:i/>
          <w:sz w:val="28"/>
          <w:szCs w:val="28"/>
        </w:rPr>
      </w:pPr>
      <w:r w:rsidRPr="00A05E08">
        <w:rPr>
          <w:rFonts w:ascii="Arial Narrow" w:hAnsi="Arial Narrow"/>
          <w:b/>
          <w:i/>
          <w:sz w:val="28"/>
          <w:szCs w:val="28"/>
        </w:rPr>
        <w:t xml:space="preserve">La  Salud  como </w:t>
      </w:r>
      <w:r>
        <w:rPr>
          <w:rFonts w:ascii="Arial Narrow" w:hAnsi="Arial Narrow"/>
          <w:b/>
          <w:i/>
          <w:sz w:val="28"/>
          <w:szCs w:val="28"/>
        </w:rPr>
        <w:t xml:space="preserve"> derecho  fundamental  autónomo.</w:t>
      </w:r>
    </w:p>
    <w:p w:rsidR="00A05E08" w:rsidRDefault="00A05E08" w:rsidP="00A05E08">
      <w:pPr>
        <w:ind w:firstLine="900"/>
        <w:jc w:val="both"/>
        <w:rPr>
          <w:rFonts w:ascii="Arial Narrow" w:hAnsi="Arial Narrow"/>
          <w:b/>
          <w:i/>
          <w:sz w:val="28"/>
          <w:szCs w:val="28"/>
        </w:rPr>
      </w:pPr>
    </w:p>
    <w:p w:rsidR="00782D91" w:rsidRPr="00A05E08" w:rsidRDefault="00782D91" w:rsidP="00A05E08">
      <w:pPr>
        <w:spacing w:line="360" w:lineRule="auto"/>
        <w:ind w:firstLine="900"/>
        <w:jc w:val="both"/>
        <w:rPr>
          <w:rFonts w:ascii="Arial Narrow" w:hAnsi="Arial Narrow"/>
          <w:b/>
          <w:i/>
          <w:sz w:val="28"/>
          <w:szCs w:val="28"/>
        </w:rPr>
      </w:pPr>
      <w:r w:rsidRPr="00A05E08">
        <w:rPr>
          <w:rFonts w:ascii="Arial Narrow" w:hAnsi="Arial Narrow" w:cs="Arial"/>
          <w:iCs/>
          <w:sz w:val="28"/>
          <w:szCs w:val="28"/>
        </w:rPr>
        <w:t xml:space="preserve">Se tiene suficientemente decantado por la jurisprudencia constitucional, que la salud </w:t>
      </w:r>
      <w:r w:rsidRPr="00A05E08">
        <w:rPr>
          <w:rFonts w:ascii="Arial Narrow" w:hAnsi="Arial Narrow" w:cs="Arial"/>
          <w:bCs/>
          <w:iCs/>
          <w:sz w:val="28"/>
          <w:szCs w:val="28"/>
        </w:rPr>
        <w:t>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w:t>
      </w:r>
    </w:p>
    <w:p w:rsidR="00782D91" w:rsidRPr="00DF279B" w:rsidRDefault="00782D91" w:rsidP="00782D91">
      <w:pPr>
        <w:ind w:firstLine="900"/>
        <w:jc w:val="both"/>
        <w:rPr>
          <w:rFonts w:ascii="Arial Narrow" w:hAnsi="Arial Narrow"/>
          <w:b/>
          <w:i/>
          <w:sz w:val="29"/>
          <w:szCs w:val="29"/>
        </w:rPr>
      </w:pPr>
    </w:p>
    <w:p w:rsidR="00DD65E0" w:rsidRPr="00DF279B" w:rsidRDefault="00DD65E0" w:rsidP="00B33559">
      <w:pPr>
        <w:ind w:left="851"/>
        <w:jc w:val="both"/>
        <w:rPr>
          <w:rFonts w:ascii="Arial Narrow" w:hAnsi="Arial Narrow"/>
          <w:sz w:val="24"/>
          <w:szCs w:val="24"/>
        </w:rPr>
      </w:pPr>
      <w:r w:rsidRPr="00DF279B">
        <w:rPr>
          <w:rFonts w:ascii="Arial Narrow" w:hAnsi="Arial Narrow"/>
          <w:i/>
          <w:iCs/>
          <w:color w:val="000000"/>
          <w:sz w:val="24"/>
          <w:szCs w:val="24"/>
          <w:shd w:val="clear" w:color="auto" w:fill="FFFFFF"/>
        </w:rPr>
        <w:t>“Todas las personas, sin importar su condición, su edad o su género, son titulares del derecho a gozar del más alto nivel de salud, de modo que no solo su vida biológica sea viable, sino que esta se desarrolle en condiciones de dignidad, y con los medios indispensables para realizar los proyectos de vida propios”</w:t>
      </w:r>
      <w:r w:rsidRPr="00DF279B">
        <w:rPr>
          <w:rStyle w:val="Refdenotaalpie"/>
          <w:rFonts w:ascii="Arial Narrow" w:hAnsi="Arial Narrow"/>
          <w:i/>
          <w:iCs/>
          <w:color w:val="000000"/>
          <w:sz w:val="24"/>
          <w:szCs w:val="24"/>
          <w:shd w:val="clear" w:color="auto" w:fill="FFFFFF"/>
        </w:rPr>
        <w:footnoteReference w:id="1"/>
      </w:r>
      <w:r w:rsidRPr="00DF279B">
        <w:rPr>
          <w:rFonts w:ascii="Arial Narrow" w:hAnsi="Arial Narrow"/>
          <w:i/>
          <w:iCs/>
          <w:color w:val="000000"/>
          <w:sz w:val="24"/>
          <w:szCs w:val="24"/>
          <w:shd w:val="clear" w:color="auto" w:fill="FFFFFF"/>
        </w:rPr>
        <w:t>.</w:t>
      </w:r>
      <w:r w:rsidRPr="00DF279B">
        <w:rPr>
          <w:rFonts w:ascii="Arial Narrow" w:hAnsi="Arial Narrow"/>
          <w:sz w:val="24"/>
          <w:szCs w:val="24"/>
        </w:rPr>
        <w:t xml:space="preserve"> </w:t>
      </w:r>
    </w:p>
    <w:p w:rsidR="00DD65E0" w:rsidRPr="00A05E08" w:rsidRDefault="00D7338B" w:rsidP="00A05E08">
      <w:pPr>
        <w:shd w:val="clear" w:color="auto" w:fill="FFFFFF"/>
        <w:spacing w:line="360" w:lineRule="auto"/>
        <w:jc w:val="both"/>
        <w:textAlignment w:val="baseline"/>
        <w:rPr>
          <w:rFonts w:ascii="Arial Narrow" w:hAnsi="Arial Narrow" w:cs="Arial"/>
          <w:b/>
          <w:i/>
          <w:sz w:val="28"/>
          <w:szCs w:val="28"/>
        </w:rPr>
      </w:pPr>
      <w:r>
        <w:rPr>
          <w:rFonts w:ascii="Arial Narrow" w:hAnsi="Arial Narrow"/>
          <w:sz w:val="29"/>
          <w:szCs w:val="29"/>
        </w:rPr>
        <w:lastRenderedPageBreak/>
        <w:tab/>
      </w:r>
      <w:r w:rsidR="00DD65E0" w:rsidRPr="00A05E08">
        <w:rPr>
          <w:rFonts w:ascii="Arial Narrow" w:hAnsi="Arial Narrow" w:cs="Arial"/>
          <w:b/>
          <w:i/>
          <w:sz w:val="28"/>
          <w:szCs w:val="28"/>
        </w:rPr>
        <w:t>Caso concreto</w:t>
      </w:r>
    </w:p>
    <w:p w:rsidR="00DD65E0" w:rsidRPr="00A05E08" w:rsidRDefault="00DD65E0" w:rsidP="00A228DE">
      <w:pPr>
        <w:ind w:firstLine="900"/>
        <w:jc w:val="both"/>
        <w:rPr>
          <w:rFonts w:ascii="Arial Narrow" w:hAnsi="Arial Narrow" w:cs="Arial"/>
          <w:sz w:val="28"/>
          <w:szCs w:val="28"/>
          <w:lang w:val="es-ES_tradnl"/>
        </w:rPr>
      </w:pPr>
    </w:p>
    <w:p w:rsidR="00A228DE" w:rsidRPr="00A05E08" w:rsidRDefault="00A228DE" w:rsidP="00DD65E0">
      <w:pPr>
        <w:spacing w:line="360" w:lineRule="auto"/>
        <w:ind w:firstLine="900"/>
        <w:jc w:val="both"/>
        <w:rPr>
          <w:rFonts w:ascii="Arial Narrow" w:hAnsi="Arial Narrow" w:cs="Arial"/>
          <w:sz w:val="28"/>
          <w:szCs w:val="28"/>
          <w:lang w:val="es-ES_tradnl"/>
        </w:rPr>
      </w:pPr>
      <w:r w:rsidRPr="00A05E08">
        <w:rPr>
          <w:rFonts w:ascii="Arial Narrow" w:hAnsi="Arial Narrow" w:cs="Arial"/>
          <w:sz w:val="28"/>
          <w:szCs w:val="28"/>
          <w:lang w:val="es-ES_tradnl"/>
        </w:rPr>
        <w:t>Pretende la accionante</w:t>
      </w:r>
      <w:r w:rsidR="00A05E08">
        <w:rPr>
          <w:rFonts w:ascii="Arial Narrow" w:hAnsi="Arial Narrow" w:cs="Arial"/>
          <w:sz w:val="28"/>
          <w:szCs w:val="28"/>
          <w:lang w:val="es-ES_tradnl"/>
        </w:rPr>
        <w:t xml:space="preserve"> a través de esta acción constitucional, </w:t>
      </w:r>
      <w:r w:rsidRPr="00A05E08">
        <w:rPr>
          <w:rFonts w:ascii="Arial Narrow" w:hAnsi="Arial Narrow" w:cs="Arial"/>
          <w:sz w:val="28"/>
          <w:szCs w:val="28"/>
          <w:lang w:val="es-ES_tradnl"/>
        </w:rPr>
        <w:t>la protección de los derechos fundamentales a la salud y vida digna,</w:t>
      </w:r>
      <w:r w:rsidR="00A05E08">
        <w:rPr>
          <w:rFonts w:ascii="Arial Narrow" w:hAnsi="Arial Narrow" w:cs="Arial"/>
          <w:sz w:val="28"/>
          <w:szCs w:val="28"/>
          <w:lang w:val="es-ES_tradnl"/>
        </w:rPr>
        <w:t xml:space="preserve"> tanto de ella, como de su esposo e hijos, </w:t>
      </w:r>
      <w:r w:rsidRPr="00A05E08">
        <w:rPr>
          <w:rFonts w:ascii="Arial Narrow" w:hAnsi="Arial Narrow" w:cs="Arial"/>
          <w:sz w:val="28"/>
          <w:szCs w:val="28"/>
          <w:lang w:val="es-ES_tradnl"/>
        </w:rPr>
        <w:t xml:space="preserve">en tanto que </w:t>
      </w:r>
      <w:r w:rsidR="00A05E08">
        <w:rPr>
          <w:rFonts w:ascii="Arial Narrow" w:hAnsi="Arial Narrow" w:cs="Arial"/>
          <w:sz w:val="28"/>
          <w:szCs w:val="28"/>
          <w:lang w:val="es-ES_tradnl"/>
        </w:rPr>
        <w:t xml:space="preserve">ninguno se encuentra afiliado a una </w:t>
      </w:r>
      <w:r w:rsidRPr="00A05E08">
        <w:rPr>
          <w:rFonts w:ascii="Arial Narrow" w:hAnsi="Arial Narrow" w:cs="Arial"/>
          <w:sz w:val="28"/>
          <w:szCs w:val="28"/>
          <w:lang w:val="es-ES_tradnl"/>
        </w:rPr>
        <w:t>EPS, es decir, no cuentan con los servicios de salud.</w:t>
      </w:r>
    </w:p>
    <w:p w:rsidR="00A228DE" w:rsidRPr="00A05E08" w:rsidRDefault="00A228DE" w:rsidP="00A05E08">
      <w:pPr>
        <w:ind w:firstLine="900"/>
        <w:jc w:val="both"/>
        <w:rPr>
          <w:rFonts w:ascii="Arial Narrow" w:hAnsi="Arial Narrow" w:cs="Arial"/>
          <w:sz w:val="28"/>
          <w:szCs w:val="28"/>
          <w:lang w:val="es-ES_tradnl"/>
        </w:rPr>
      </w:pPr>
    </w:p>
    <w:p w:rsidR="0021015A" w:rsidRDefault="00A228DE" w:rsidP="00DD65E0">
      <w:pPr>
        <w:spacing w:line="360" w:lineRule="auto"/>
        <w:ind w:firstLine="900"/>
        <w:jc w:val="both"/>
        <w:rPr>
          <w:rFonts w:ascii="Arial Narrow" w:hAnsi="Arial Narrow" w:cs="Arial"/>
          <w:sz w:val="28"/>
          <w:szCs w:val="28"/>
          <w:lang w:val="es-ES_tradnl"/>
        </w:rPr>
      </w:pPr>
      <w:r w:rsidRPr="00A05E08">
        <w:rPr>
          <w:rFonts w:ascii="Arial Narrow" w:hAnsi="Arial Narrow" w:cs="Arial"/>
          <w:sz w:val="28"/>
          <w:szCs w:val="28"/>
          <w:lang w:val="es-ES_tradnl"/>
        </w:rPr>
        <w:t xml:space="preserve">Revisado el plenario, se tiene que los señores Álvaro Enrique Soto Berrio y Ana Isabel </w:t>
      </w:r>
      <w:proofErr w:type="spellStart"/>
      <w:r w:rsidRPr="00A05E08">
        <w:rPr>
          <w:rFonts w:ascii="Arial Narrow" w:hAnsi="Arial Narrow" w:cs="Arial"/>
          <w:sz w:val="28"/>
          <w:szCs w:val="28"/>
          <w:lang w:val="es-ES_tradnl"/>
        </w:rPr>
        <w:t>Noreña</w:t>
      </w:r>
      <w:proofErr w:type="spellEnd"/>
      <w:r w:rsidRPr="00A05E08">
        <w:rPr>
          <w:rFonts w:ascii="Arial Narrow" w:hAnsi="Arial Narrow" w:cs="Arial"/>
          <w:sz w:val="28"/>
          <w:szCs w:val="28"/>
          <w:lang w:val="es-ES_tradnl"/>
        </w:rPr>
        <w:t xml:space="preserve"> Zuluaga, contrajeron matrimonio civil el 28 de septiembre de 2013; que de dicha unión nació Gerónimo Soto </w:t>
      </w:r>
      <w:proofErr w:type="spellStart"/>
      <w:r w:rsidRPr="00A05E08">
        <w:rPr>
          <w:rFonts w:ascii="Arial Narrow" w:hAnsi="Arial Narrow" w:cs="Arial"/>
          <w:sz w:val="28"/>
          <w:szCs w:val="28"/>
          <w:lang w:val="es-ES_tradnl"/>
        </w:rPr>
        <w:t>Noreña</w:t>
      </w:r>
      <w:proofErr w:type="spellEnd"/>
      <w:r w:rsidRPr="00A05E08">
        <w:rPr>
          <w:rFonts w:ascii="Arial Narrow" w:hAnsi="Arial Narrow" w:cs="Arial"/>
          <w:sz w:val="28"/>
          <w:szCs w:val="28"/>
          <w:lang w:val="es-ES_tradnl"/>
        </w:rPr>
        <w:t xml:space="preserve"> el 22 de abril de 2015</w:t>
      </w:r>
      <w:r w:rsidR="00A05E08">
        <w:rPr>
          <w:rFonts w:ascii="Arial Narrow" w:hAnsi="Arial Narrow" w:cs="Arial"/>
          <w:sz w:val="28"/>
          <w:szCs w:val="28"/>
          <w:lang w:val="es-ES_tradnl"/>
        </w:rPr>
        <w:t>; que e</w:t>
      </w:r>
      <w:r w:rsidR="006300DE">
        <w:rPr>
          <w:rFonts w:ascii="Arial Narrow" w:hAnsi="Arial Narrow" w:cs="Arial"/>
          <w:sz w:val="28"/>
          <w:szCs w:val="28"/>
          <w:lang w:val="es-ES_tradnl"/>
        </w:rPr>
        <w:t>l 10 de abril de 2014 fue retirado</w:t>
      </w:r>
      <w:r w:rsidR="00A05E08">
        <w:rPr>
          <w:rFonts w:ascii="Arial Narrow" w:hAnsi="Arial Narrow" w:cs="Arial"/>
          <w:sz w:val="28"/>
          <w:szCs w:val="28"/>
          <w:lang w:val="es-ES_tradnl"/>
        </w:rPr>
        <w:t xml:space="preserve"> del servicio activo; que actualmente se encuentra privado de la libertad y; que el pasado 25 de agosto, se le practicó la Junta Médico Laboral, mediante la cual se le determinó </w:t>
      </w:r>
      <w:r w:rsidR="0021015A">
        <w:rPr>
          <w:rFonts w:ascii="Arial Narrow" w:hAnsi="Arial Narrow" w:cs="Arial"/>
          <w:sz w:val="28"/>
          <w:szCs w:val="28"/>
          <w:lang w:val="es-ES_tradnl"/>
        </w:rPr>
        <w:t>una disminución de la capacidad laboral del 75% (</w:t>
      </w:r>
      <w:proofErr w:type="spellStart"/>
      <w:r w:rsidR="0021015A">
        <w:rPr>
          <w:rFonts w:ascii="Arial Narrow" w:hAnsi="Arial Narrow" w:cs="Arial"/>
          <w:sz w:val="28"/>
          <w:szCs w:val="28"/>
          <w:lang w:val="es-ES_tradnl"/>
        </w:rPr>
        <w:t>fls</w:t>
      </w:r>
      <w:proofErr w:type="spellEnd"/>
      <w:r w:rsidR="0021015A">
        <w:rPr>
          <w:rFonts w:ascii="Arial Narrow" w:hAnsi="Arial Narrow" w:cs="Arial"/>
          <w:sz w:val="28"/>
          <w:szCs w:val="28"/>
          <w:lang w:val="es-ES_tradnl"/>
        </w:rPr>
        <w:t>. 6 a 9).</w:t>
      </w:r>
    </w:p>
    <w:p w:rsidR="0021015A" w:rsidRDefault="0021015A" w:rsidP="0021015A">
      <w:pPr>
        <w:ind w:firstLine="900"/>
        <w:jc w:val="both"/>
        <w:rPr>
          <w:rFonts w:ascii="Arial Narrow" w:hAnsi="Arial Narrow" w:cs="Arial"/>
          <w:sz w:val="28"/>
          <w:szCs w:val="28"/>
          <w:lang w:val="es-ES_tradnl"/>
        </w:rPr>
      </w:pPr>
    </w:p>
    <w:p w:rsidR="00393C47" w:rsidRDefault="0021015A" w:rsidP="00DD65E0">
      <w:pPr>
        <w:spacing w:line="360" w:lineRule="auto"/>
        <w:ind w:firstLine="900"/>
        <w:jc w:val="both"/>
        <w:rPr>
          <w:rFonts w:ascii="Arial Narrow" w:hAnsi="Arial Narrow" w:cs="Arial"/>
          <w:sz w:val="28"/>
          <w:szCs w:val="28"/>
          <w:lang w:val="es-ES_tradnl"/>
        </w:rPr>
      </w:pPr>
      <w:r>
        <w:rPr>
          <w:rFonts w:ascii="Arial Narrow" w:hAnsi="Arial Narrow" w:cs="Arial"/>
          <w:sz w:val="28"/>
          <w:szCs w:val="28"/>
          <w:lang w:val="es-ES_tradnl"/>
        </w:rPr>
        <w:t>Así las cosas,</w:t>
      </w:r>
      <w:r w:rsidR="00CC4C9D">
        <w:rPr>
          <w:rFonts w:ascii="Arial Narrow" w:hAnsi="Arial Narrow" w:cs="Arial"/>
          <w:sz w:val="28"/>
          <w:szCs w:val="28"/>
          <w:lang w:val="es-ES_tradnl"/>
        </w:rPr>
        <w:t xml:space="preserve"> como las Fuerzas Militares y de la Policía Nacional, poseen un régimen excepcionado del Sistema General de Seguridad Social, según el artículo 279 de la Ley 100 de 1993, el cual se encuentra regulado, entre otros, por la Ley 352 de 1997, el Decreto 1795 de 2000 y los Acuerdos del Consejo Superior de la Salud de las Fuerzas Militares y de la Policía Nacional, para acceder a la prestación de los servicios de salud, necesariamente han de reunirse los presupuestos exigidos en</w:t>
      </w:r>
      <w:r w:rsidR="00393C47">
        <w:rPr>
          <w:rFonts w:ascii="Arial Narrow" w:hAnsi="Arial Narrow" w:cs="Arial"/>
          <w:sz w:val="28"/>
          <w:szCs w:val="28"/>
          <w:lang w:val="es-ES_tradnl"/>
        </w:rPr>
        <w:t xml:space="preserve"> dichas normativas.</w:t>
      </w:r>
    </w:p>
    <w:p w:rsidR="00393C47" w:rsidRDefault="00393C47" w:rsidP="00E94853">
      <w:pPr>
        <w:ind w:firstLine="900"/>
        <w:jc w:val="both"/>
        <w:rPr>
          <w:rFonts w:ascii="Arial Narrow" w:hAnsi="Arial Narrow" w:cs="Arial"/>
          <w:sz w:val="28"/>
          <w:szCs w:val="28"/>
          <w:lang w:val="es-ES_tradnl"/>
        </w:rPr>
      </w:pPr>
    </w:p>
    <w:p w:rsidR="003C00F4" w:rsidRDefault="00393C47" w:rsidP="003C00F4">
      <w:pPr>
        <w:spacing w:line="360" w:lineRule="auto"/>
        <w:ind w:firstLine="900"/>
        <w:jc w:val="both"/>
        <w:rPr>
          <w:rFonts w:ascii="Arial Narrow" w:hAnsi="Arial Narrow" w:cs="Arial"/>
          <w:sz w:val="28"/>
          <w:szCs w:val="28"/>
          <w:lang w:val="es-ES_tradnl"/>
        </w:rPr>
      </w:pPr>
      <w:r>
        <w:rPr>
          <w:rFonts w:ascii="Arial Narrow" w:hAnsi="Arial Narrow" w:cs="Arial"/>
          <w:sz w:val="28"/>
          <w:szCs w:val="28"/>
          <w:lang w:val="es-ES_tradnl"/>
        </w:rPr>
        <w:t xml:space="preserve">En el </w:t>
      </w:r>
      <w:r>
        <w:rPr>
          <w:rFonts w:ascii="Arial Narrow" w:hAnsi="Arial Narrow" w:cs="Arial"/>
          <w:i/>
          <w:sz w:val="28"/>
          <w:szCs w:val="28"/>
          <w:lang w:val="es-ES_tradnl"/>
        </w:rPr>
        <w:t xml:space="preserve">sub-lite, </w:t>
      </w:r>
      <w:r>
        <w:rPr>
          <w:rFonts w:ascii="Arial Narrow" w:hAnsi="Arial Narrow" w:cs="Arial"/>
          <w:sz w:val="28"/>
          <w:szCs w:val="28"/>
          <w:lang w:val="es-ES_tradnl"/>
        </w:rPr>
        <w:t>el señor Álvaro Enrique Soto Berrio</w:t>
      </w:r>
      <w:r w:rsidR="002F2145">
        <w:rPr>
          <w:rFonts w:ascii="Arial Narrow" w:hAnsi="Arial Narrow" w:cs="Arial"/>
          <w:sz w:val="28"/>
          <w:szCs w:val="28"/>
          <w:lang w:val="es-ES_tradnl"/>
        </w:rPr>
        <w:t>,</w:t>
      </w:r>
      <w:r>
        <w:rPr>
          <w:rFonts w:ascii="Arial Narrow" w:hAnsi="Arial Narrow" w:cs="Arial"/>
          <w:sz w:val="28"/>
          <w:szCs w:val="28"/>
          <w:lang w:val="es-ES_tradnl"/>
        </w:rPr>
        <w:t xml:space="preserve"> fue retir</w:t>
      </w:r>
      <w:r w:rsidR="003C00F4">
        <w:rPr>
          <w:rFonts w:ascii="Arial Narrow" w:hAnsi="Arial Narrow" w:cs="Arial"/>
          <w:sz w:val="28"/>
          <w:szCs w:val="28"/>
          <w:lang w:val="es-ES_tradnl"/>
        </w:rPr>
        <w:t>ad</w:t>
      </w:r>
      <w:r>
        <w:rPr>
          <w:rFonts w:ascii="Arial Narrow" w:hAnsi="Arial Narrow" w:cs="Arial"/>
          <w:sz w:val="28"/>
          <w:szCs w:val="28"/>
          <w:lang w:val="es-ES_tradnl"/>
        </w:rPr>
        <w:t>o del servicio activo</w:t>
      </w:r>
      <w:r w:rsidR="002F2145">
        <w:rPr>
          <w:rFonts w:ascii="Arial Narrow" w:hAnsi="Arial Narrow" w:cs="Arial"/>
          <w:sz w:val="28"/>
          <w:szCs w:val="28"/>
          <w:lang w:val="es-ES_tradnl"/>
        </w:rPr>
        <w:t xml:space="preserve"> de la Policía Nacional</w:t>
      </w:r>
      <w:r>
        <w:rPr>
          <w:rFonts w:ascii="Arial Narrow" w:hAnsi="Arial Narrow" w:cs="Arial"/>
          <w:sz w:val="28"/>
          <w:szCs w:val="28"/>
          <w:lang w:val="es-ES_tradnl"/>
        </w:rPr>
        <w:t>, razón por la cual</w:t>
      </w:r>
      <w:r w:rsidR="002F2145">
        <w:rPr>
          <w:rFonts w:ascii="Arial Narrow" w:hAnsi="Arial Narrow" w:cs="Arial"/>
          <w:sz w:val="28"/>
          <w:szCs w:val="28"/>
          <w:lang w:val="es-ES_tradnl"/>
        </w:rPr>
        <w:t>,</w:t>
      </w:r>
      <w:r w:rsidR="00E94853">
        <w:rPr>
          <w:rFonts w:ascii="Arial Narrow" w:hAnsi="Arial Narrow" w:cs="Arial"/>
          <w:sz w:val="28"/>
          <w:szCs w:val="28"/>
          <w:lang w:val="es-ES_tradnl"/>
        </w:rPr>
        <w:t xml:space="preserve"> actualmente </w:t>
      </w:r>
      <w:r>
        <w:rPr>
          <w:rFonts w:ascii="Arial Narrow" w:hAnsi="Arial Narrow" w:cs="Arial"/>
          <w:sz w:val="28"/>
          <w:szCs w:val="28"/>
          <w:lang w:val="es-ES_tradnl"/>
        </w:rPr>
        <w:t xml:space="preserve">no se encuentra como </w:t>
      </w:r>
      <w:r w:rsidR="002F2145">
        <w:rPr>
          <w:rFonts w:ascii="Arial Narrow" w:hAnsi="Arial Narrow" w:cs="Arial"/>
          <w:sz w:val="28"/>
          <w:szCs w:val="28"/>
          <w:lang w:val="es-ES_tradnl"/>
        </w:rPr>
        <w:t xml:space="preserve">afiliado </w:t>
      </w:r>
      <w:r>
        <w:rPr>
          <w:rFonts w:ascii="Arial Narrow" w:hAnsi="Arial Narrow" w:cs="Arial"/>
          <w:sz w:val="28"/>
          <w:szCs w:val="28"/>
          <w:lang w:val="es-ES_tradnl"/>
        </w:rPr>
        <w:t>cotizante</w:t>
      </w:r>
      <w:r w:rsidR="002F2145">
        <w:rPr>
          <w:rFonts w:ascii="Arial Narrow" w:hAnsi="Arial Narrow" w:cs="Arial"/>
          <w:sz w:val="28"/>
          <w:szCs w:val="28"/>
          <w:lang w:val="es-ES_tradnl"/>
        </w:rPr>
        <w:t xml:space="preserve"> </w:t>
      </w:r>
      <w:r w:rsidR="00E94853">
        <w:rPr>
          <w:rFonts w:ascii="Arial Narrow" w:hAnsi="Arial Narrow" w:cs="Arial"/>
          <w:sz w:val="28"/>
          <w:szCs w:val="28"/>
          <w:lang w:val="es-ES_tradnl"/>
        </w:rPr>
        <w:t>d</w:t>
      </w:r>
      <w:r>
        <w:rPr>
          <w:rFonts w:ascii="Arial Narrow" w:hAnsi="Arial Narrow" w:cs="Arial"/>
          <w:sz w:val="28"/>
          <w:szCs w:val="28"/>
          <w:lang w:val="es-ES_tradnl"/>
        </w:rPr>
        <w:t xml:space="preserve">el Subsistema de Salud </w:t>
      </w:r>
      <w:r w:rsidR="002F2145">
        <w:rPr>
          <w:rFonts w:ascii="Arial Narrow" w:hAnsi="Arial Narrow" w:cs="Arial"/>
          <w:sz w:val="28"/>
          <w:szCs w:val="28"/>
          <w:lang w:val="es-ES_tradnl"/>
        </w:rPr>
        <w:t>de esa entidad</w:t>
      </w:r>
      <w:r>
        <w:rPr>
          <w:rFonts w:ascii="Arial Narrow" w:hAnsi="Arial Narrow" w:cs="Arial"/>
          <w:sz w:val="28"/>
          <w:szCs w:val="28"/>
          <w:lang w:val="es-ES_tradnl"/>
        </w:rPr>
        <w:t>,</w:t>
      </w:r>
      <w:r w:rsidR="002F2145">
        <w:rPr>
          <w:rFonts w:ascii="Arial Narrow" w:hAnsi="Arial Narrow" w:cs="Arial"/>
          <w:sz w:val="28"/>
          <w:szCs w:val="28"/>
          <w:lang w:val="es-ES_tradnl"/>
        </w:rPr>
        <w:t xml:space="preserve"> lo que quiere significar que su esposa e hijo, no ostenta</w:t>
      </w:r>
      <w:r w:rsidR="003C00F4">
        <w:rPr>
          <w:rFonts w:ascii="Arial Narrow" w:hAnsi="Arial Narrow" w:cs="Arial"/>
          <w:sz w:val="28"/>
          <w:szCs w:val="28"/>
          <w:lang w:val="es-ES_tradnl"/>
        </w:rPr>
        <w:t>n</w:t>
      </w:r>
      <w:r w:rsidR="002F2145">
        <w:rPr>
          <w:rFonts w:ascii="Arial Narrow" w:hAnsi="Arial Narrow" w:cs="Arial"/>
          <w:sz w:val="28"/>
          <w:szCs w:val="28"/>
          <w:lang w:val="es-ES_tradnl"/>
        </w:rPr>
        <w:t xml:space="preserve"> la calidad de beneficiarios</w:t>
      </w:r>
      <w:r w:rsidR="003C00F4">
        <w:rPr>
          <w:rFonts w:ascii="Arial Narrow" w:hAnsi="Arial Narrow" w:cs="Arial"/>
          <w:sz w:val="28"/>
          <w:szCs w:val="28"/>
          <w:lang w:val="es-ES_tradnl"/>
        </w:rPr>
        <w:t xml:space="preserve"> de</w:t>
      </w:r>
      <w:r w:rsidR="00271FF2">
        <w:rPr>
          <w:rFonts w:ascii="Arial Narrow" w:hAnsi="Arial Narrow" w:cs="Arial"/>
          <w:sz w:val="28"/>
          <w:szCs w:val="28"/>
          <w:lang w:val="es-ES_tradnl"/>
        </w:rPr>
        <w:t xml:space="preserve">l Régimen Especial de Salud, </w:t>
      </w:r>
      <w:r w:rsidR="003C00F4">
        <w:rPr>
          <w:rFonts w:ascii="Arial Narrow" w:hAnsi="Arial Narrow" w:cs="Arial"/>
          <w:sz w:val="28"/>
          <w:szCs w:val="28"/>
          <w:lang w:val="es-ES_tradnl"/>
        </w:rPr>
        <w:t xml:space="preserve">por no  reunir los requisitos establecidos en </w:t>
      </w:r>
      <w:r w:rsidR="002F2145">
        <w:rPr>
          <w:rFonts w:ascii="Arial Narrow" w:hAnsi="Arial Narrow" w:cs="Arial"/>
          <w:sz w:val="28"/>
          <w:szCs w:val="28"/>
          <w:lang w:val="es-ES_tradnl"/>
        </w:rPr>
        <w:t xml:space="preserve">el artículo </w:t>
      </w:r>
      <w:r w:rsidR="00E94853">
        <w:rPr>
          <w:rFonts w:ascii="Arial Narrow" w:hAnsi="Arial Narrow" w:cs="Arial"/>
          <w:sz w:val="28"/>
          <w:szCs w:val="28"/>
          <w:lang w:val="es-ES_tradnl"/>
        </w:rPr>
        <w:t xml:space="preserve">23 del Decreto 1795 de 2000. </w:t>
      </w:r>
      <w:r w:rsidR="00271FF2">
        <w:rPr>
          <w:rFonts w:ascii="Arial Narrow" w:hAnsi="Arial Narrow" w:cs="Arial"/>
          <w:sz w:val="28"/>
          <w:szCs w:val="28"/>
          <w:lang w:val="es-ES_tradnl"/>
        </w:rPr>
        <w:t xml:space="preserve">Respecto de lo anterior, </w:t>
      </w:r>
      <w:r w:rsidR="003C00F4">
        <w:rPr>
          <w:rFonts w:ascii="Arial Narrow" w:hAnsi="Arial Narrow" w:cs="Arial"/>
          <w:sz w:val="28"/>
          <w:szCs w:val="28"/>
          <w:lang w:val="es-ES_tradnl"/>
        </w:rPr>
        <w:t>el órgano guardián de la Constitución,</w:t>
      </w:r>
      <w:r w:rsidR="00271FF2">
        <w:rPr>
          <w:rFonts w:ascii="Arial Narrow" w:hAnsi="Arial Narrow" w:cs="Arial"/>
          <w:sz w:val="28"/>
          <w:szCs w:val="28"/>
          <w:lang w:val="es-ES_tradnl"/>
        </w:rPr>
        <w:t xml:space="preserve"> consideró</w:t>
      </w:r>
      <w:r w:rsidR="003C00F4">
        <w:rPr>
          <w:rFonts w:ascii="Arial Narrow" w:hAnsi="Arial Narrow" w:cs="Arial"/>
          <w:sz w:val="28"/>
          <w:szCs w:val="28"/>
          <w:lang w:val="es-ES_tradnl"/>
        </w:rPr>
        <w:t xml:space="preserve">: </w:t>
      </w:r>
    </w:p>
    <w:p w:rsidR="003C00F4" w:rsidRDefault="003C00F4" w:rsidP="00271FF2">
      <w:pPr>
        <w:ind w:firstLine="900"/>
        <w:jc w:val="both"/>
        <w:rPr>
          <w:rFonts w:ascii="Arial Narrow" w:hAnsi="Arial Narrow" w:cs="Arial"/>
          <w:sz w:val="28"/>
          <w:szCs w:val="28"/>
          <w:lang w:val="es-ES_tradnl"/>
        </w:rPr>
      </w:pPr>
    </w:p>
    <w:p w:rsidR="003C00F4" w:rsidRPr="003C00F4" w:rsidRDefault="003C00F4" w:rsidP="003C00F4">
      <w:pPr>
        <w:ind w:left="851"/>
        <w:jc w:val="both"/>
        <w:rPr>
          <w:rFonts w:ascii="Arial Narrow" w:hAnsi="Arial Narrow" w:cs="Arial"/>
          <w:sz w:val="28"/>
          <w:szCs w:val="28"/>
          <w:lang w:val="es-ES_tradnl"/>
        </w:rPr>
      </w:pPr>
      <w:r>
        <w:rPr>
          <w:rFonts w:ascii="Arial Narrow" w:hAnsi="Arial Narrow"/>
          <w:i/>
          <w:color w:val="2D2D2D"/>
          <w:sz w:val="24"/>
          <w:szCs w:val="24"/>
          <w:shd w:val="clear" w:color="auto" w:fill="FFFFFF"/>
        </w:rPr>
        <w:t>“</w:t>
      </w:r>
      <w:r w:rsidRPr="003C00F4">
        <w:rPr>
          <w:rFonts w:ascii="Arial Narrow" w:hAnsi="Arial Narrow"/>
          <w:i/>
          <w:color w:val="2D2D2D"/>
          <w:sz w:val="24"/>
          <w:szCs w:val="24"/>
          <w:shd w:val="clear" w:color="auto" w:fill="FFFFFF"/>
        </w:rPr>
        <w:t xml:space="preserve">En efecto, cabe precisar que, de conformidad con las normas antes referidas, se concluye que las cónyuges y compañeras permanentes de los miembros activos, retirados y pensionados de las Fuerzas Militares y de la Policía Nacional, pueden acceder a los servicios prestados por el Régimen Especial de Salud bajo dos modalidades; la primera de ellas, en calidad de beneficiarias del afiliado y, la segunda, en calidad de afiliada cotizante. Esta última modalidad opera bajo el supuesto de que la cónyuge o compañera permanente supérstite </w:t>
      </w:r>
      <w:r w:rsidRPr="003C00F4">
        <w:rPr>
          <w:rFonts w:ascii="Arial Narrow" w:hAnsi="Arial Narrow"/>
          <w:i/>
          <w:color w:val="2D2D2D"/>
          <w:sz w:val="24"/>
          <w:szCs w:val="24"/>
          <w:shd w:val="clear" w:color="auto" w:fill="FFFFFF"/>
        </w:rPr>
        <w:lastRenderedPageBreak/>
        <w:t>del miembro de las Fuerzas Militares y de la Policía Nacional fallecido, sea la beneficiaria de la pensión o de la asignación de retiro por muerte</w:t>
      </w:r>
      <w:r w:rsidR="00271FF2">
        <w:rPr>
          <w:rFonts w:ascii="Arial Narrow" w:hAnsi="Arial Narrow"/>
          <w:i/>
          <w:color w:val="2D2D2D"/>
          <w:sz w:val="24"/>
          <w:szCs w:val="24"/>
          <w:shd w:val="clear" w:color="auto" w:fill="FFFFFF"/>
        </w:rPr>
        <w:t>”</w:t>
      </w:r>
      <w:r w:rsidR="00271FF2">
        <w:rPr>
          <w:rStyle w:val="Refdenotaalpie"/>
          <w:rFonts w:ascii="Arial Narrow" w:hAnsi="Arial Narrow"/>
          <w:i/>
          <w:color w:val="2D2D2D"/>
          <w:sz w:val="24"/>
          <w:szCs w:val="24"/>
          <w:shd w:val="clear" w:color="auto" w:fill="FFFFFF"/>
        </w:rPr>
        <w:footnoteReference w:id="2"/>
      </w:r>
      <w:r w:rsidRPr="003C00F4">
        <w:rPr>
          <w:rFonts w:ascii="Arial Narrow" w:hAnsi="Arial Narrow"/>
          <w:i/>
          <w:color w:val="2D2D2D"/>
          <w:sz w:val="24"/>
          <w:szCs w:val="24"/>
          <w:shd w:val="clear" w:color="auto" w:fill="FFFFFF"/>
        </w:rPr>
        <w:t>.</w:t>
      </w:r>
    </w:p>
    <w:p w:rsidR="00E94853" w:rsidRDefault="00E94853" w:rsidP="003E74E5">
      <w:pPr>
        <w:spacing w:line="360" w:lineRule="auto"/>
        <w:ind w:firstLine="900"/>
        <w:jc w:val="both"/>
        <w:rPr>
          <w:rFonts w:ascii="Arial Narrow" w:hAnsi="Arial Narrow" w:cs="Arial"/>
          <w:sz w:val="28"/>
          <w:szCs w:val="28"/>
          <w:lang w:val="es-ES_tradnl"/>
        </w:rPr>
      </w:pPr>
    </w:p>
    <w:p w:rsidR="003E74E5" w:rsidRDefault="003E74E5" w:rsidP="00DD65E0">
      <w:pPr>
        <w:spacing w:line="360" w:lineRule="auto"/>
        <w:ind w:firstLine="900"/>
        <w:jc w:val="both"/>
        <w:rPr>
          <w:rFonts w:ascii="Arial Narrow" w:hAnsi="Arial Narrow" w:cs="Arial"/>
          <w:sz w:val="28"/>
          <w:szCs w:val="28"/>
          <w:lang w:val="es-ES_tradnl"/>
        </w:rPr>
      </w:pPr>
      <w:r>
        <w:rPr>
          <w:rFonts w:ascii="Arial Narrow" w:hAnsi="Arial Narrow" w:cs="Arial"/>
          <w:sz w:val="28"/>
          <w:szCs w:val="28"/>
          <w:lang w:val="es-ES_tradnl"/>
        </w:rPr>
        <w:t xml:space="preserve">Adicional a lo anterior, </w:t>
      </w:r>
      <w:r w:rsidR="008E0529">
        <w:rPr>
          <w:rFonts w:ascii="Arial Narrow" w:hAnsi="Arial Narrow" w:cs="Arial"/>
          <w:sz w:val="28"/>
          <w:szCs w:val="28"/>
          <w:lang w:val="es-ES_tradnl"/>
        </w:rPr>
        <w:t xml:space="preserve">la accionante </w:t>
      </w:r>
      <w:r>
        <w:rPr>
          <w:rFonts w:ascii="Arial Narrow" w:hAnsi="Arial Narrow" w:cs="Arial"/>
          <w:sz w:val="28"/>
          <w:szCs w:val="28"/>
          <w:lang w:val="es-ES_tradnl"/>
        </w:rPr>
        <w:t xml:space="preserve">en los fundamentos fácticos del escrito inicial, </w:t>
      </w:r>
      <w:r w:rsidR="008E0529">
        <w:rPr>
          <w:rFonts w:ascii="Arial Narrow" w:hAnsi="Arial Narrow" w:cs="Arial"/>
          <w:sz w:val="28"/>
          <w:szCs w:val="28"/>
          <w:lang w:val="es-ES_tradnl"/>
        </w:rPr>
        <w:t>no refirió la ocurrencia de un perjuicio irremediable con ocasión a la falta de la prestación de los servicios médico – asistenciales de los que carece tanto su hijo como ella, ni que</w:t>
      </w:r>
      <w:r w:rsidR="00271FF2">
        <w:rPr>
          <w:rFonts w:ascii="Arial Narrow" w:hAnsi="Arial Narrow" w:cs="Arial"/>
          <w:sz w:val="28"/>
          <w:szCs w:val="28"/>
          <w:lang w:val="es-ES_tradnl"/>
        </w:rPr>
        <w:t xml:space="preserve"> a causa de la desafiliación del Subsistema de Salud referido, </w:t>
      </w:r>
      <w:r w:rsidR="008E0529">
        <w:rPr>
          <w:rFonts w:ascii="Arial Narrow" w:hAnsi="Arial Narrow" w:cs="Arial"/>
          <w:sz w:val="28"/>
          <w:szCs w:val="28"/>
          <w:lang w:val="es-ES_tradnl"/>
        </w:rPr>
        <w:t>se les hubiere suspendido algún tratamiento</w:t>
      </w:r>
      <w:r w:rsidR="00271FF2">
        <w:rPr>
          <w:rFonts w:ascii="Arial Narrow" w:hAnsi="Arial Narrow" w:cs="Arial"/>
          <w:sz w:val="28"/>
          <w:szCs w:val="28"/>
          <w:lang w:val="es-ES_tradnl"/>
        </w:rPr>
        <w:t xml:space="preserve"> o negado algún procedimiento o servicio, </w:t>
      </w:r>
      <w:r>
        <w:rPr>
          <w:rFonts w:ascii="Arial Narrow" w:hAnsi="Arial Narrow" w:cs="Arial"/>
          <w:sz w:val="28"/>
          <w:szCs w:val="28"/>
          <w:lang w:val="es-ES_tradnl"/>
        </w:rPr>
        <w:t>razones que conllevan a concluir, que ningún derecho fundamental les está siendo vulnerados por las accionadas.</w:t>
      </w:r>
    </w:p>
    <w:p w:rsidR="003E74E5" w:rsidRDefault="003E74E5" w:rsidP="003E74E5">
      <w:pPr>
        <w:ind w:firstLine="900"/>
        <w:jc w:val="both"/>
        <w:rPr>
          <w:rFonts w:ascii="Arial Narrow" w:hAnsi="Arial Narrow" w:cs="Arial"/>
          <w:sz w:val="28"/>
          <w:szCs w:val="28"/>
          <w:lang w:val="es-ES_tradnl"/>
        </w:rPr>
      </w:pPr>
    </w:p>
    <w:p w:rsidR="003E74E5" w:rsidRDefault="003E74E5" w:rsidP="00DD65E0">
      <w:pPr>
        <w:spacing w:line="360" w:lineRule="auto"/>
        <w:ind w:firstLine="900"/>
        <w:jc w:val="both"/>
        <w:rPr>
          <w:rFonts w:ascii="Arial Narrow" w:hAnsi="Arial Narrow" w:cs="Arial"/>
          <w:sz w:val="28"/>
          <w:szCs w:val="28"/>
          <w:lang w:val="es-ES_tradnl"/>
        </w:rPr>
      </w:pPr>
      <w:r>
        <w:rPr>
          <w:rFonts w:ascii="Arial Narrow" w:hAnsi="Arial Narrow" w:cs="Arial"/>
          <w:sz w:val="28"/>
          <w:szCs w:val="28"/>
          <w:lang w:val="es-ES_tradnl"/>
        </w:rPr>
        <w:t xml:space="preserve">Amén de lo anterior, </w:t>
      </w:r>
      <w:r w:rsidR="0032343B">
        <w:rPr>
          <w:rFonts w:ascii="Arial Narrow" w:hAnsi="Arial Narrow" w:cs="Arial"/>
          <w:sz w:val="28"/>
          <w:szCs w:val="28"/>
          <w:lang w:val="es-ES_tradnl"/>
        </w:rPr>
        <w:t xml:space="preserve">como quiera </w:t>
      </w:r>
      <w:r>
        <w:rPr>
          <w:rFonts w:ascii="Arial Narrow" w:hAnsi="Arial Narrow" w:cs="Arial"/>
          <w:sz w:val="28"/>
          <w:szCs w:val="28"/>
          <w:lang w:val="es-ES_tradnl"/>
        </w:rPr>
        <w:t>que el señor Álvaro Enrique Soto Berrio</w:t>
      </w:r>
      <w:r w:rsidR="00B3778B">
        <w:rPr>
          <w:rFonts w:ascii="Arial Narrow" w:hAnsi="Arial Narrow" w:cs="Arial"/>
          <w:sz w:val="28"/>
          <w:szCs w:val="28"/>
          <w:lang w:val="es-ES_tradnl"/>
        </w:rPr>
        <w:t>,</w:t>
      </w:r>
      <w:r>
        <w:rPr>
          <w:rFonts w:ascii="Arial Narrow" w:hAnsi="Arial Narrow" w:cs="Arial"/>
          <w:sz w:val="28"/>
          <w:szCs w:val="28"/>
          <w:lang w:val="es-ES_tradnl"/>
        </w:rPr>
        <w:t xml:space="preserve"> se encuentra recluido en el Centro Penitenciario Doña Juana</w:t>
      </w:r>
      <w:r w:rsidR="00B3778B">
        <w:rPr>
          <w:rFonts w:ascii="Arial Narrow" w:hAnsi="Arial Narrow" w:cs="Arial"/>
          <w:sz w:val="28"/>
          <w:szCs w:val="28"/>
          <w:lang w:val="es-ES_tradnl"/>
        </w:rPr>
        <w:t xml:space="preserve"> de</w:t>
      </w:r>
      <w:r>
        <w:rPr>
          <w:rFonts w:ascii="Arial Narrow" w:hAnsi="Arial Narrow" w:cs="Arial"/>
          <w:sz w:val="28"/>
          <w:szCs w:val="28"/>
          <w:lang w:val="es-ES_tradnl"/>
        </w:rPr>
        <w:t xml:space="preserve"> La Dorada (Caldas),</w:t>
      </w:r>
      <w:r w:rsidR="00B3778B">
        <w:rPr>
          <w:rFonts w:ascii="Arial Narrow" w:hAnsi="Arial Narrow" w:cs="Arial"/>
          <w:sz w:val="28"/>
          <w:szCs w:val="28"/>
          <w:lang w:val="es-ES_tradnl"/>
        </w:rPr>
        <w:t xml:space="preserve"> </w:t>
      </w:r>
      <w:r w:rsidR="0032343B">
        <w:rPr>
          <w:rFonts w:ascii="Arial Narrow" w:hAnsi="Arial Narrow" w:cs="Arial"/>
          <w:sz w:val="28"/>
          <w:szCs w:val="28"/>
          <w:lang w:val="es-ES_tradnl"/>
        </w:rPr>
        <w:t xml:space="preserve">conforme a los artículos 2 y 4 del Decreto 2496 de 2012, </w:t>
      </w:r>
      <w:r w:rsidR="00B3778B">
        <w:rPr>
          <w:rFonts w:ascii="Arial Narrow" w:hAnsi="Arial Narrow" w:cs="Arial"/>
          <w:sz w:val="28"/>
          <w:szCs w:val="28"/>
          <w:lang w:val="es-ES_tradnl"/>
        </w:rPr>
        <w:t>se encuentra cubierto en salud</w:t>
      </w:r>
      <w:r w:rsidR="0032343B">
        <w:rPr>
          <w:rFonts w:ascii="Arial Narrow" w:hAnsi="Arial Narrow" w:cs="Arial"/>
          <w:sz w:val="28"/>
          <w:szCs w:val="28"/>
          <w:lang w:val="es-ES_tradnl"/>
        </w:rPr>
        <w:t xml:space="preserve">, en tanto que el menor Gerónimo Soto </w:t>
      </w:r>
      <w:proofErr w:type="spellStart"/>
      <w:r w:rsidR="0032343B">
        <w:rPr>
          <w:rFonts w:ascii="Arial Narrow" w:hAnsi="Arial Narrow" w:cs="Arial"/>
          <w:sz w:val="28"/>
          <w:szCs w:val="28"/>
          <w:lang w:val="es-ES_tradnl"/>
        </w:rPr>
        <w:t>Noreña</w:t>
      </w:r>
      <w:proofErr w:type="spellEnd"/>
      <w:r w:rsidR="0032343B">
        <w:rPr>
          <w:rFonts w:ascii="Arial Narrow" w:hAnsi="Arial Narrow" w:cs="Arial"/>
          <w:sz w:val="28"/>
          <w:szCs w:val="28"/>
          <w:lang w:val="es-ES_tradnl"/>
        </w:rPr>
        <w:t>, dada su corta edad -cin</w:t>
      </w:r>
      <w:r w:rsidR="00B3778B">
        <w:rPr>
          <w:rFonts w:ascii="Arial Narrow" w:hAnsi="Arial Narrow" w:cs="Arial"/>
          <w:sz w:val="28"/>
          <w:szCs w:val="28"/>
          <w:lang w:val="es-ES_tradnl"/>
        </w:rPr>
        <w:t>co meses-, goza de la Atención Integral para la Primera Infancia, prevista en la Ley 1295 de 2009, normativa que en su artículo 2º, dispone:</w:t>
      </w:r>
    </w:p>
    <w:p w:rsidR="00B3778B" w:rsidRPr="00B3778B" w:rsidRDefault="00B3778B" w:rsidP="00B3778B">
      <w:pPr>
        <w:pStyle w:val="NormalWeb"/>
        <w:ind w:left="709"/>
        <w:jc w:val="both"/>
        <w:rPr>
          <w:rFonts w:ascii="Arial Narrow" w:hAnsi="Arial Narrow" w:cs="Arial"/>
          <w:i/>
        </w:rPr>
      </w:pPr>
      <w:bookmarkStart w:id="2" w:name="2"/>
      <w:r>
        <w:rPr>
          <w:rFonts w:ascii="Arial Narrow" w:hAnsi="Arial Narrow" w:cs="Arial"/>
          <w:b/>
          <w:bCs/>
          <w:i/>
        </w:rPr>
        <w:t>“</w:t>
      </w:r>
      <w:r w:rsidRPr="00B3778B">
        <w:rPr>
          <w:rFonts w:ascii="Arial Narrow" w:hAnsi="Arial Narrow" w:cs="Arial"/>
          <w:b/>
          <w:bCs/>
          <w:i/>
        </w:rPr>
        <w:t>ARTÍCULO 2o. DERECHOS DE LOS NIÑOS.</w:t>
      </w:r>
      <w:bookmarkEnd w:id="2"/>
      <w:r w:rsidRPr="00B3778B">
        <w:rPr>
          <w:rStyle w:val="apple-converted-space"/>
          <w:rFonts w:ascii="Arial Narrow" w:hAnsi="Arial Narrow" w:cs="Arial"/>
          <w:i/>
        </w:rPr>
        <w:t> </w:t>
      </w:r>
      <w:r w:rsidRPr="00B3778B">
        <w:rPr>
          <w:rFonts w:ascii="Arial Narrow" w:hAnsi="Arial Narrow" w:cs="Arial"/>
          <w:i/>
        </w:rPr>
        <w:t xml:space="preserve">Los derechos de los niños comienzan desde la gestación, precisamente para que al nacer se garantice su integridad física y mental. Los niños de Colombia de la primera infancia, de los niveles 1, 2 y 3 del </w:t>
      </w:r>
      <w:proofErr w:type="spellStart"/>
      <w:r w:rsidRPr="00B3778B">
        <w:rPr>
          <w:rFonts w:ascii="Arial Narrow" w:hAnsi="Arial Narrow" w:cs="Arial"/>
          <w:i/>
        </w:rPr>
        <w:t>Sisbén</w:t>
      </w:r>
      <w:proofErr w:type="spellEnd"/>
      <w:r w:rsidRPr="00B3778B">
        <w:rPr>
          <w:rFonts w:ascii="Arial Narrow" w:hAnsi="Arial Narrow" w:cs="Arial"/>
          <w:i/>
        </w:rPr>
        <w:t>, requieren la atención prioritaria del Estado para que vivan y se formen en condiciones dignas de protección.</w:t>
      </w:r>
    </w:p>
    <w:p w:rsidR="00B3778B" w:rsidRPr="00B3778B" w:rsidRDefault="00B3778B" w:rsidP="00B3778B">
      <w:pPr>
        <w:pStyle w:val="NormalWeb"/>
        <w:ind w:left="709"/>
        <w:jc w:val="both"/>
        <w:rPr>
          <w:rFonts w:ascii="Arial Narrow" w:hAnsi="Arial Narrow" w:cs="Arial"/>
          <w:i/>
        </w:rPr>
      </w:pPr>
      <w:r w:rsidRPr="00B3778B">
        <w:rPr>
          <w:rFonts w:ascii="Arial Narrow" w:hAnsi="Arial Narrow" w:cs="Arial"/>
          <w:i/>
        </w:rPr>
        <w:t>El Estado les garantizará a los menores, de los cero a los seis años, en forma prioritaria, los derechos consagrados en la Constitución Nacional y en las leyes que desarrollan sus derechos. Los menores recibirán la alimentación materna, de ser posible, durante los primeros años y accederán a una educación inicial, la cual podrá tener metodologías flexibles</w:t>
      </w:r>
      <w:r>
        <w:rPr>
          <w:rFonts w:ascii="Arial Narrow" w:hAnsi="Arial Narrow" w:cs="Arial"/>
          <w:i/>
        </w:rPr>
        <w:t>”</w:t>
      </w:r>
      <w:r w:rsidRPr="00B3778B">
        <w:rPr>
          <w:rFonts w:ascii="Arial Narrow" w:hAnsi="Arial Narrow" w:cs="Arial"/>
          <w:i/>
        </w:rPr>
        <w:t>.</w:t>
      </w:r>
    </w:p>
    <w:p w:rsidR="00B3778B" w:rsidRDefault="00B3778B" w:rsidP="00B3778B">
      <w:pPr>
        <w:ind w:firstLine="900"/>
        <w:jc w:val="both"/>
        <w:rPr>
          <w:rFonts w:ascii="Arial Narrow" w:hAnsi="Arial Narrow" w:cs="Arial"/>
          <w:sz w:val="28"/>
          <w:szCs w:val="28"/>
          <w:lang w:val="es-ES_tradnl"/>
        </w:rPr>
      </w:pPr>
    </w:p>
    <w:p w:rsidR="0021015A" w:rsidRPr="00B134B8" w:rsidRDefault="00B3778B" w:rsidP="009A6614">
      <w:pPr>
        <w:spacing w:line="360" w:lineRule="auto"/>
        <w:ind w:firstLine="900"/>
        <w:jc w:val="both"/>
        <w:rPr>
          <w:rFonts w:ascii="Arial Narrow" w:hAnsi="Arial Narrow" w:cs="Arial"/>
          <w:bCs/>
          <w:iCs/>
          <w:sz w:val="28"/>
          <w:szCs w:val="28"/>
        </w:rPr>
      </w:pPr>
      <w:r>
        <w:rPr>
          <w:rFonts w:ascii="Arial Narrow" w:hAnsi="Arial Narrow" w:cs="Arial"/>
          <w:sz w:val="28"/>
          <w:szCs w:val="28"/>
          <w:lang w:val="es-ES_tradnl"/>
        </w:rPr>
        <w:t xml:space="preserve">Así las cosas, la presente acción constitucional se torna improcedente, en cuanto que no se vislumbra </w:t>
      </w:r>
      <w:r w:rsidR="00932D9F">
        <w:rPr>
          <w:rFonts w:ascii="Arial Narrow" w:hAnsi="Arial Narrow" w:cs="Arial"/>
          <w:sz w:val="28"/>
          <w:szCs w:val="28"/>
          <w:lang w:val="es-ES_tradnl"/>
        </w:rPr>
        <w:t xml:space="preserve">la existencia de </w:t>
      </w:r>
      <w:r>
        <w:rPr>
          <w:rFonts w:ascii="Arial Narrow" w:hAnsi="Arial Narrow" w:cs="Arial"/>
          <w:sz w:val="28"/>
          <w:szCs w:val="28"/>
          <w:lang w:val="es-ES_tradnl"/>
        </w:rPr>
        <w:t>un perjuicio irremediable</w:t>
      </w:r>
      <w:r w:rsidR="009A6614">
        <w:rPr>
          <w:rFonts w:ascii="Arial Narrow" w:hAnsi="Arial Narrow" w:cs="Arial"/>
          <w:sz w:val="28"/>
          <w:szCs w:val="28"/>
          <w:lang w:val="es-ES_tradnl"/>
        </w:rPr>
        <w:t>, ni la conculcación de derechos fundamentales</w:t>
      </w:r>
      <w:r w:rsidR="00932D9F">
        <w:rPr>
          <w:rFonts w:ascii="Arial Narrow" w:hAnsi="Arial Narrow" w:cs="Arial"/>
          <w:sz w:val="28"/>
          <w:szCs w:val="28"/>
          <w:lang w:val="es-ES_tradnl"/>
        </w:rPr>
        <w:t xml:space="preserve"> por parte de las entidades accionadas, </w:t>
      </w:r>
      <w:r w:rsidR="009A6614">
        <w:rPr>
          <w:rFonts w:ascii="Arial Narrow" w:hAnsi="Arial Narrow" w:cs="Arial"/>
          <w:sz w:val="28"/>
          <w:szCs w:val="28"/>
          <w:lang w:val="es-ES_tradnl"/>
        </w:rPr>
        <w:t>razón por la cual</w:t>
      </w:r>
      <w:r w:rsidR="00932D9F">
        <w:rPr>
          <w:rFonts w:ascii="Arial Narrow" w:hAnsi="Arial Narrow" w:cs="Arial"/>
          <w:sz w:val="28"/>
          <w:szCs w:val="28"/>
          <w:lang w:val="es-ES_tradnl"/>
        </w:rPr>
        <w:t xml:space="preserve">, </w:t>
      </w:r>
      <w:r w:rsidR="009A6614">
        <w:rPr>
          <w:rFonts w:ascii="Arial Narrow" w:hAnsi="Arial Narrow" w:cs="Arial"/>
          <w:sz w:val="28"/>
          <w:szCs w:val="28"/>
          <w:lang w:val="es-ES_tradnl"/>
        </w:rPr>
        <w:t>habrá de denegarse</w:t>
      </w:r>
      <w:r w:rsidR="00932D9F">
        <w:rPr>
          <w:rFonts w:ascii="Arial Narrow" w:hAnsi="Arial Narrow" w:cs="Arial"/>
          <w:sz w:val="28"/>
          <w:szCs w:val="28"/>
          <w:lang w:val="es-ES_tradnl"/>
        </w:rPr>
        <w:t xml:space="preserve"> los pedimentos de la misma</w:t>
      </w:r>
      <w:r w:rsidR="009A6614">
        <w:rPr>
          <w:rFonts w:ascii="Arial Narrow" w:hAnsi="Arial Narrow" w:cs="Arial"/>
          <w:sz w:val="28"/>
          <w:szCs w:val="28"/>
          <w:lang w:val="es-ES_tradnl"/>
        </w:rPr>
        <w:t>.</w:t>
      </w:r>
    </w:p>
    <w:p w:rsidR="00A12DEC" w:rsidRDefault="00A12DEC" w:rsidP="00A12DEC">
      <w:pPr>
        <w:pStyle w:val="Prrafodelista1"/>
        <w:ind w:left="0" w:firstLine="900"/>
        <w:jc w:val="both"/>
        <w:rPr>
          <w:rFonts w:ascii="Arial Narrow" w:hAnsi="Arial Narrow"/>
          <w:sz w:val="28"/>
          <w:szCs w:val="28"/>
        </w:rPr>
      </w:pPr>
    </w:p>
    <w:p w:rsidR="00932D9F" w:rsidRDefault="00DD65E0" w:rsidP="00DD65E0">
      <w:pPr>
        <w:pStyle w:val="Prrafodelista1"/>
        <w:spacing w:line="360" w:lineRule="auto"/>
        <w:ind w:left="0" w:firstLine="900"/>
        <w:jc w:val="both"/>
        <w:rPr>
          <w:rFonts w:ascii="Arial Narrow" w:hAnsi="Arial Narrow"/>
          <w:b/>
          <w:i/>
          <w:sz w:val="28"/>
          <w:szCs w:val="28"/>
        </w:rPr>
      </w:pPr>
      <w:r w:rsidRPr="00A05E08">
        <w:rPr>
          <w:rFonts w:ascii="Arial Narrow" w:hAnsi="Arial Narrow"/>
          <w:sz w:val="28"/>
          <w:szCs w:val="28"/>
        </w:rPr>
        <w:t xml:space="preserve">En </w:t>
      </w:r>
      <w:r w:rsidR="00932D9F">
        <w:rPr>
          <w:rFonts w:ascii="Arial Narrow" w:hAnsi="Arial Narrow"/>
          <w:sz w:val="28"/>
          <w:szCs w:val="28"/>
        </w:rPr>
        <w:t xml:space="preserve"> </w:t>
      </w:r>
      <w:r w:rsidRPr="00A05E08">
        <w:rPr>
          <w:rFonts w:ascii="Arial Narrow" w:hAnsi="Arial Narrow"/>
          <w:sz w:val="28"/>
          <w:szCs w:val="28"/>
        </w:rPr>
        <w:t xml:space="preserve">mérito </w:t>
      </w:r>
      <w:r w:rsidR="00932D9F">
        <w:rPr>
          <w:rFonts w:ascii="Arial Narrow" w:hAnsi="Arial Narrow"/>
          <w:sz w:val="28"/>
          <w:szCs w:val="28"/>
        </w:rPr>
        <w:t xml:space="preserve"> </w:t>
      </w:r>
      <w:r w:rsidRPr="00A05E08">
        <w:rPr>
          <w:rFonts w:ascii="Arial Narrow" w:hAnsi="Arial Narrow"/>
          <w:sz w:val="28"/>
          <w:szCs w:val="28"/>
        </w:rPr>
        <w:t xml:space="preserve">de </w:t>
      </w:r>
      <w:r w:rsidR="00932D9F">
        <w:rPr>
          <w:rFonts w:ascii="Arial Narrow" w:hAnsi="Arial Narrow"/>
          <w:sz w:val="28"/>
          <w:szCs w:val="28"/>
        </w:rPr>
        <w:t xml:space="preserve"> </w:t>
      </w:r>
      <w:r w:rsidRPr="00A05E08">
        <w:rPr>
          <w:rFonts w:ascii="Arial Narrow" w:hAnsi="Arial Narrow"/>
          <w:sz w:val="28"/>
          <w:szCs w:val="28"/>
        </w:rPr>
        <w:t xml:space="preserve">lo </w:t>
      </w:r>
      <w:r w:rsidR="00932D9F">
        <w:rPr>
          <w:rFonts w:ascii="Arial Narrow" w:hAnsi="Arial Narrow"/>
          <w:sz w:val="28"/>
          <w:szCs w:val="28"/>
        </w:rPr>
        <w:t xml:space="preserve"> </w:t>
      </w:r>
      <w:r w:rsidRPr="00A05E08">
        <w:rPr>
          <w:rFonts w:ascii="Arial Narrow" w:hAnsi="Arial Narrow"/>
          <w:sz w:val="28"/>
          <w:szCs w:val="28"/>
        </w:rPr>
        <w:t xml:space="preserve">expuesto, </w:t>
      </w:r>
      <w:r w:rsidR="00932D9F">
        <w:rPr>
          <w:rFonts w:ascii="Arial Narrow" w:hAnsi="Arial Narrow"/>
          <w:sz w:val="28"/>
          <w:szCs w:val="28"/>
        </w:rPr>
        <w:t xml:space="preserve"> </w:t>
      </w:r>
      <w:r w:rsidRPr="00A05E08">
        <w:rPr>
          <w:rFonts w:ascii="Arial Narrow" w:hAnsi="Arial Narrow"/>
          <w:sz w:val="28"/>
          <w:szCs w:val="28"/>
        </w:rPr>
        <w:t>el</w:t>
      </w:r>
      <w:r w:rsidR="00932D9F">
        <w:rPr>
          <w:rFonts w:ascii="Arial Narrow" w:hAnsi="Arial Narrow"/>
          <w:sz w:val="28"/>
          <w:szCs w:val="28"/>
        </w:rPr>
        <w:t xml:space="preserve"> </w:t>
      </w:r>
      <w:r w:rsidRPr="00A05E08">
        <w:rPr>
          <w:rFonts w:ascii="Arial Narrow" w:hAnsi="Arial Narrow"/>
          <w:sz w:val="28"/>
          <w:szCs w:val="28"/>
        </w:rPr>
        <w:t xml:space="preserve"> </w:t>
      </w:r>
      <w:r w:rsidRPr="00A12DEC">
        <w:rPr>
          <w:rFonts w:ascii="Arial Narrow" w:hAnsi="Arial Narrow"/>
          <w:b/>
          <w:i/>
          <w:sz w:val="28"/>
          <w:szCs w:val="28"/>
        </w:rPr>
        <w:t xml:space="preserve">Tribunal </w:t>
      </w:r>
      <w:r w:rsidR="00932D9F">
        <w:rPr>
          <w:rFonts w:ascii="Arial Narrow" w:hAnsi="Arial Narrow"/>
          <w:b/>
          <w:i/>
          <w:sz w:val="28"/>
          <w:szCs w:val="28"/>
        </w:rPr>
        <w:t xml:space="preserve"> </w:t>
      </w:r>
      <w:r w:rsidRPr="00A12DEC">
        <w:rPr>
          <w:rFonts w:ascii="Arial Narrow" w:hAnsi="Arial Narrow"/>
          <w:b/>
          <w:i/>
          <w:sz w:val="28"/>
          <w:szCs w:val="28"/>
        </w:rPr>
        <w:t xml:space="preserve">Superior </w:t>
      </w:r>
      <w:r w:rsidR="00932D9F">
        <w:rPr>
          <w:rFonts w:ascii="Arial Narrow" w:hAnsi="Arial Narrow"/>
          <w:b/>
          <w:i/>
          <w:sz w:val="28"/>
          <w:szCs w:val="28"/>
        </w:rPr>
        <w:t xml:space="preserve"> </w:t>
      </w:r>
      <w:r w:rsidRPr="00A12DEC">
        <w:rPr>
          <w:rFonts w:ascii="Arial Narrow" w:hAnsi="Arial Narrow"/>
          <w:b/>
          <w:i/>
          <w:sz w:val="28"/>
          <w:szCs w:val="28"/>
        </w:rPr>
        <w:t xml:space="preserve">del </w:t>
      </w:r>
      <w:r w:rsidR="00932D9F">
        <w:rPr>
          <w:rFonts w:ascii="Arial Narrow" w:hAnsi="Arial Narrow"/>
          <w:b/>
          <w:i/>
          <w:sz w:val="28"/>
          <w:szCs w:val="28"/>
        </w:rPr>
        <w:t xml:space="preserve"> </w:t>
      </w:r>
      <w:r w:rsidRPr="00A12DEC">
        <w:rPr>
          <w:rFonts w:ascii="Arial Narrow" w:hAnsi="Arial Narrow"/>
          <w:b/>
          <w:i/>
          <w:sz w:val="28"/>
          <w:szCs w:val="28"/>
        </w:rPr>
        <w:t xml:space="preserve">Distrito </w:t>
      </w:r>
      <w:r w:rsidR="00932D9F">
        <w:rPr>
          <w:rFonts w:ascii="Arial Narrow" w:hAnsi="Arial Narrow"/>
          <w:b/>
          <w:i/>
          <w:sz w:val="28"/>
          <w:szCs w:val="28"/>
        </w:rPr>
        <w:t xml:space="preserve"> </w:t>
      </w:r>
      <w:r w:rsidRPr="00A12DEC">
        <w:rPr>
          <w:rFonts w:ascii="Arial Narrow" w:hAnsi="Arial Narrow"/>
          <w:b/>
          <w:i/>
          <w:sz w:val="28"/>
          <w:szCs w:val="28"/>
        </w:rPr>
        <w:t>Judicial</w:t>
      </w:r>
      <w:r w:rsidR="00932D9F">
        <w:rPr>
          <w:rFonts w:ascii="Arial Narrow" w:hAnsi="Arial Narrow"/>
          <w:b/>
          <w:i/>
          <w:sz w:val="28"/>
          <w:szCs w:val="28"/>
        </w:rPr>
        <w:t xml:space="preserve"> </w:t>
      </w:r>
      <w:r w:rsidRPr="00A12DEC">
        <w:rPr>
          <w:rFonts w:ascii="Arial Narrow" w:hAnsi="Arial Narrow"/>
          <w:b/>
          <w:i/>
          <w:sz w:val="28"/>
          <w:szCs w:val="28"/>
        </w:rPr>
        <w:t xml:space="preserve"> de </w:t>
      </w:r>
    </w:p>
    <w:p w:rsidR="00DD65E0" w:rsidRPr="00A05E08" w:rsidRDefault="00DD65E0" w:rsidP="00932D9F">
      <w:pPr>
        <w:pStyle w:val="Prrafodelista1"/>
        <w:spacing w:line="360" w:lineRule="auto"/>
        <w:ind w:left="0"/>
        <w:jc w:val="both"/>
        <w:rPr>
          <w:rFonts w:ascii="Arial Narrow" w:hAnsi="Arial Narrow"/>
          <w:sz w:val="28"/>
          <w:szCs w:val="28"/>
        </w:rPr>
      </w:pPr>
      <w:r w:rsidRPr="00A12DEC">
        <w:rPr>
          <w:rFonts w:ascii="Arial Narrow" w:hAnsi="Arial Narrow"/>
          <w:b/>
          <w:i/>
          <w:sz w:val="28"/>
          <w:szCs w:val="28"/>
        </w:rPr>
        <w:lastRenderedPageBreak/>
        <w:t xml:space="preserve">Pereira - Risaralda, Sala Laboral, </w:t>
      </w:r>
      <w:r w:rsidRPr="00A05E08">
        <w:rPr>
          <w:rFonts w:ascii="Arial Narrow" w:hAnsi="Arial Narrow"/>
          <w:sz w:val="28"/>
          <w:szCs w:val="28"/>
        </w:rPr>
        <w:t>administrando justicia en nombre del pueblo y por mandato de la constitución,</w:t>
      </w:r>
    </w:p>
    <w:p w:rsidR="00DD65E0" w:rsidRPr="00A05E08" w:rsidRDefault="00DD65E0" w:rsidP="00DD65E0">
      <w:pPr>
        <w:spacing w:line="360" w:lineRule="auto"/>
        <w:jc w:val="center"/>
        <w:rPr>
          <w:rFonts w:ascii="Arial Narrow" w:hAnsi="Arial Narrow" w:cs="Arial"/>
          <w:b/>
          <w:i/>
          <w:sz w:val="28"/>
          <w:szCs w:val="28"/>
        </w:rPr>
      </w:pPr>
      <w:r w:rsidRPr="00A05E08">
        <w:rPr>
          <w:rFonts w:ascii="Arial Narrow" w:hAnsi="Arial Narrow" w:cs="Arial"/>
          <w:b/>
          <w:i/>
          <w:sz w:val="28"/>
          <w:szCs w:val="28"/>
        </w:rPr>
        <w:t>FALLA</w:t>
      </w:r>
    </w:p>
    <w:p w:rsidR="00DD65E0" w:rsidRPr="00A05E08" w:rsidRDefault="00DD65E0" w:rsidP="00A12DEC">
      <w:pPr>
        <w:ind w:firstLine="1404"/>
        <w:jc w:val="both"/>
        <w:rPr>
          <w:rFonts w:ascii="Arial Narrow" w:hAnsi="Arial Narrow" w:cs="Arial"/>
          <w:sz w:val="28"/>
          <w:szCs w:val="28"/>
        </w:rPr>
      </w:pPr>
    </w:p>
    <w:p w:rsidR="00DD65E0" w:rsidRPr="00A05E08" w:rsidRDefault="00DD65E0" w:rsidP="00C31178">
      <w:pPr>
        <w:pStyle w:val="Textosinformato"/>
        <w:spacing w:line="360" w:lineRule="auto"/>
        <w:ind w:firstLine="709"/>
        <w:jc w:val="both"/>
        <w:rPr>
          <w:rFonts w:ascii="Arial Narrow" w:hAnsi="Arial Narrow" w:cs="Arial"/>
          <w:b/>
          <w:i/>
          <w:spacing w:val="-2"/>
          <w:sz w:val="28"/>
          <w:szCs w:val="28"/>
          <w:lang w:val="es-ES"/>
        </w:rPr>
      </w:pPr>
      <w:r w:rsidRPr="00A05E08">
        <w:rPr>
          <w:rFonts w:ascii="Arial Narrow" w:hAnsi="Arial Narrow" w:cs="Arial"/>
          <w:b/>
          <w:i/>
          <w:spacing w:val="-2"/>
          <w:sz w:val="28"/>
          <w:szCs w:val="28"/>
        </w:rPr>
        <w:t xml:space="preserve">1. </w:t>
      </w:r>
      <w:r w:rsidR="00C31178">
        <w:rPr>
          <w:rFonts w:ascii="Arial Narrow" w:hAnsi="Arial Narrow" w:cs="Arial"/>
          <w:b/>
          <w:i/>
          <w:spacing w:val="-2"/>
          <w:sz w:val="28"/>
          <w:szCs w:val="28"/>
          <w:lang w:val="es-ES"/>
        </w:rPr>
        <w:t>Denegar</w:t>
      </w:r>
      <w:r w:rsidR="0032343B">
        <w:rPr>
          <w:rFonts w:ascii="Arial Narrow" w:hAnsi="Arial Narrow" w:cs="Arial"/>
          <w:b/>
          <w:i/>
          <w:spacing w:val="-2"/>
          <w:sz w:val="28"/>
          <w:szCs w:val="28"/>
          <w:lang w:val="es-ES"/>
        </w:rPr>
        <w:t>,</w:t>
      </w:r>
      <w:r w:rsidR="00C31178">
        <w:rPr>
          <w:rFonts w:ascii="Arial Narrow" w:hAnsi="Arial Narrow" w:cs="Arial"/>
          <w:b/>
          <w:i/>
          <w:spacing w:val="-2"/>
          <w:sz w:val="28"/>
          <w:szCs w:val="28"/>
          <w:lang w:val="es-ES"/>
        </w:rPr>
        <w:t xml:space="preserve"> </w:t>
      </w:r>
      <w:r w:rsidR="00C31178">
        <w:rPr>
          <w:rFonts w:ascii="Arial Narrow" w:hAnsi="Arial Narrow" w:cs="Arial"/>
          <w:spacing w:val="-2"/>
          <w:sz w:val="28"/>
          <w:szCs w:val="28"/>
          <w:lang w:val="es-ES"/>
        </w:rPr>
        <w:t>por improcedente</w:t>
      </w:r>
      <w:r w:rsidR="0032343B">
        <w:rPr>
          <w:rFonts w:ascii="Arial Narrow" w:hAnsi="Arial Narrow" w:cs="Arial"/>
          <w:spacing w:val="-2"/>
          <w:sz w:val="28"/>
          <w:szCs w:val="28"/>
          <w:lang w:val="es-ES"/>
        </w:rPr>
        <w:t>,</w:t>
      </w:r>
      <w:r w:rsidR="00C31178">
        <w:rPr>
          <w:rFonts w:ascii="Arial Narrow" w:hAnsi="Arial Narrow" w:cs="Arial"/>
          <w:spacing w:val="-2"/>
          <w:sz w:val="28"/>
          <w:szCs w:val="28"/>
          <w:lang w:val="es-ES"/>
        </w:rPr>
        <w:t xml:space="preserve"> la acción de tutela instaurada por </w:t>
      </w:r>
      <w:r w:rsidR="00C31178">
        <w:rPr>
          <w:rFonts w:ascii="Arial Narrow" w:hAnsi="Arial Narrow" w:cs="Arial"/>
          <w:b/>
          <w:i/>
          <w:spacing w:val="-2"/>
          <w:sz w:val="28"/>
          <w:szCs w:val="28"/>
          <w:lang w:val="es-ES"/>
        </w:rPr>
        <w:t xml:space="preserve">Ana Isabel </w:t>
      </w:r>
      <w:proofErr w:type="spellStart"/>
      <w:r w:rsidR="00C31178">
        <w:rPr>
          <w:rFonts w:ascii="Arial Narrow" w:hAnsi="Arial Narrow" w:cs="Arial"/>
          <w:b/>
          <w:i/>
          <w:spacing w:val="-2"/>
          <w:sz w:val="28"/>
          <w:szCs w:val="28"/>
          <w:lang w:val="es-ES"/>
        </w:rPr>
        <w:t>Noreña</w:t>
      </w:r>
      <w:proofErr w:type="spellEnd"/>
      <w:r w:rsidR="00C31178">
        <w:rPr>
          <w:rFonts w:ascii="Arial Narrow" w:hAnsi="Arial Narrow" w:cs="Arial"/>
          <w:b/>
          <w:i/>
          <w:spacing w:val="-2"/>
          <w:sz w:val="28"/>
          <w:szCs w:val="28"/>
          <w:lang w:val="es-ES"/>
        </w:rPr>
        <w:t xml:space="preserve"> Zuluaga </w:t>
      </w:r>
      <w:r w:rsidR="00C31178">
        <w:rPr>
          <w:rFonts w:ascii="Arial Narrow" w:hAnsi="Arial Narrow" w:cs="Arial"/>
          <w:spacing w:val="-2"/>
          <w:sz w:val="28"/>
          <w:szCs w:val="28"/>
          <w:lang w:val="es-ES"/>
        </w:rPr>
        <w:t>en nombre propio y en representación de su hijo menor y como agente oficiosa de su esposo Álvaro Enrique Soto Berrio</w:t>
      </w:r>
      <w:r w:rsidR="0032343B">
        <w:rPr>
          <w:rFonts w:ascii="Arial Narrow" w:hAnsi="Arial Narrow" w:cs="Arial"/>
          <w:spacing w:val="-2"/>
          <w:sz w:val="28"/>
          <w:szCs w:val="28"/>
          <w:lang w:val="es-ES"/>
        </w:rPr>
        <w:t>, por lo expuesto en la parte motiva.</w:t>
      </w:r>
    </w:p>
    <w:p w:rsidR="00DD65E0" w:rsidRPr="00A05E08" w:rsidRDefault="00DD65E0" w:rsidP="00C31178">
      <w:pPr>
        <w:pStyle w:val="Textosinformato"/>
        <w:ind w:firstLine="709"/>
        <w:jc w:val="both"/>
        <w:rPr>
          <w:rFonts w:ascii="Arial Narrow" w:hAnsi="Arial Narrow" w:cs="Arial"/>
          <w:b/>
          <w:i/>
          <w:spacing w:val="-2"/>
          <w:sz w:val="28"/>
          <w:szCs w:val="28"/>
          <w:lang w:val="es-ES"/>
        </w:rPr>
      </w:pPr>
    </w:p>
    <w:p w:rsidR="00D05821" w:rsidRDefault="00DD65E0" w:rsidP="00C31178">
      <w:pPr>
        <w:spacing w:line="360" w:lineRule="auto"/>
        <w:ind w:firstLine="709"/>
        <w:jc w:val="both"/>
        <w:rPr>
          <w:rFonts w:ascii="Arial Narrow" w:eastAsia="SimSun" w:hAnsi="Arial Narrow" w:cs="Arial"/>
          <w:sz w:val="28"/>
          <w:szCs w:val="28"/>
          <w:lang w:val="es-ES_tradnl"/>
        </w:rPr>
      </w:pPr>
      <w:r w:rsidRPr="00A05E08">
        <w:rPr>
          <w:rFonts w:ascii="Arial Narrow" w:hAnsi="Arial Narrow" w:cs="Arial"/>
          <w:b/>
          <w:i/>
          <w:spacing w:val="-2"/>
          <w:sz w:val="28"/>
          <w:szCs w:val="28"/>
        </w:rPr>
        <w:t xml:space="preserve">2. </w:t>
      </w:r>
      <w:r w:rsidRPr="00A05E08">
        <w:rPr>
          <w:rFonts w:ascii="Arial Narrow" w:eastAsia="SimSun" w:hAnsi="Arial Narrow" w:cs="Arial"/>
          <w:b/>
          <w:i/>
          <w:sz w:val="28"/>
          <w:szCs w:val="28"/>
          <w:lang w:val="es-ES_tradnl"/>
        </w:rPr>
        <w:t>Notificar</w:t>
      </w:r>
      <w:r w:rsidRPr="00A05E08">
        <w:rPr>
          <w:rFonts w:ascii="Arial Narrow" w:eastAsia="SimSun" w:hAnsi="Arial Narrow" w:cs="Arial"/>
          <w:i/>
          <w:sz w:val="28"/>
          <w:szCs w:val="28"/>
          <w:lang w:val="es-ES_tradnl"/>
        </w:rPr>
        <w:t xml:space="preserve"> </w:t>
      </w:r>
      <w:r w:rsidRPr="00A05E08">
        <w:rPr>
          <w:rFonts w:ascii="Arial Narrow" w:eastAsia="SimSun" w:hAnsi="Arial Narrow" w:cs="Arial"/>
          <w:sz w:val="28"/>
          <w:szCs w:val="28"/>
          <w:lang w:val="es-ES_tradnl"/>
        </w:rPr>
        <w:t xml:space="preserve">a las partes el contenido de este fallo en los términos del artículo </w:t>
      </w:r>
    </w:p>
    <w:p w:rsidR="00D05821" w:rsidRDefault="00DD65E0" w:rsidP="00C31178">
      <w:pPr>
        <w:spacing w:line="360" w:lineRule="auto"/>
        <w:ind w:firstLine="709"/>
        <w:jc w:val="both"/>
        <w:rPr>
          <w:rFonts w:ascii="Arial Narrow" w:eastAsia="SimSun" w:hAnsi="Arial Narrow" w:cs="Arial"/>
          <w:sz w:val="28"/>
          <w:szCs w:val="28"/>
          <w:lang w:val="es-ES_tradnl"/>
        </w:rPr>
      </w:pPr>
      <w:r w:rsidRPr="00A05E08">
        <w:rPr>
          <w:rFonts w:ascii="Arial Narrow" w:eastAsia="SimSun" w:hAnsi="Arial Narrow" w:cs="Arial"/>
          <w:sz w:val="28"/>
          <w:szCs w:val="28"/>
          <w:lang w:val="es-ES_tradnl"/>
        </w:rPr>
        <w:t>16 del Decreto 2591 de 1991, informándoseles que el mismo puede ser impugnado dentro de los tres días siguientes a la notificación.</w:t>
      </w:r>
    </w:p>
    <w:p w:rsidR="00D05821" w:rsidRDefault="00D05821" w:rsidP="00C31178">
      <w:pPr>
        <w:ind w:firstLine="709"/>
        <w:jc w:val="both"/>
        <w:rPr>
          <w:rFonts w:ascii="Arial Narrow" w:eastAsia="SimSun" w:hAnsi="Arial Narrow" w:cs="Arial"/>
          <w:sz w:val="28"/>
          <w:szCs w:val="28"/>
          <w:lang w:val="es-ES_tradnl"/>
        </w:rPr>
      </w:pPr>
    </w:p>
    <w:p w:rsidR="00DD65E0" w:rsidRPr="00D05821" w:rsidRDefault="00C31178" w:rsidP="00C31178">
      <w:pPr>
        <w:spacing w:line="360" w:lineRule="auto"/>
        <w:ind w:firstLine="709"/>
        <w:jc w:val="both"/>
        <w:rPr>
          <w:rFonts w:ascii="Arial Narrow" w:hAnsi="Arial Narrow" w:cs="Arial"/>
          <w:bCs/>
          <w:iCs/>
          <w:sz w:val="28"/>
          <w:szCs w:val="28"/>
        </w:rPr>
      </w:pPr>
      <w:r>
        <w:rPr>
          <w:rFonts w:ascii="Arial Narrow" w:eastAsia="SimSun" w:hAnsi="Arial Narrow" w:cs="Arial"/>
          <w:b/>
          <w:i/>
          <w:sz w:val="28"/>
          <w:szCs w:val="28"/>
          <w:lang w:val="es-ES_tradnl"/>
        </w:rPr>
        <w:t>3</w:t>
      </w:r>
      <w:r w:rsidR="00DD65E0" w:rsidRPr="00A05E08">
        <w:rPr>
          <w:rFonts w:ascii="Arial Narrow" w:eastAsia="SimSun" w:hAnsi="Arial Narrow" w:cs="Arial"/>
          <w:b/>
          <w:i/>
          <w:sz w:val="28"/>
          <w:szCs w:val="28"/>
          <w:lang w:val="es-ES_tradnl"/>
        </w:rPr>
        <w:t>. Disponer</w:t>
      </w:r>
      <w:r w:rsidR="00DD65E0" w:rsidRPr="00A05E08">
        <w:rPr>
          <w:rFonts w:ascii="Arial Narrow" w:eastAsia="SimSun" w:hAnsi="Arial Narrow" w:cs="Arial"/>
          <w:i/>
          <w:sz w:val="28"/>
          <w:szCs w:val="28"/>
          <w:lang w:val="es-ES_tradnl"/>
        </w:rPr>
        <w:t xml:space="preserve"> </w:t>
      </w:r>
      <w:r w:rsidR="00DD65E0" w:rsidRPr="00A05E08">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DD65E0" w:rsidRPr="00A05E08" w:rsidRDefault="00DD65E0" w:rsidP="00D05821">
      <w:pPr>
        <w:pStyle w:val="Textosinformato"/>
        <w:jc w:val="both"/>
        <w:rPr>
          <w:rFonts w:ascii="Arial Narrow" w:eastAsia="SimSun" w:hAnsi="Arial Narrow" w:cs="Tahoma"/>
          <w:i/>
          <w:sz w:val="28"/>
          <w:szCs w:val="28"/>
          <w:lang w:val="es-ES_tradnl"/>
        </w:rPr>
      </w:pPr>
    </w:p>
    <w:p w:rsidR="00DD65E0" w:rsidRPr="00D05821" w:rsidRDefault="00DD65E0" w:rsidP="00D05821">
      <w:pPr>
        <w:pStyle w:val="Prrafodelista1"/>
        <w:ind w:left="0" w:firstLine="851"/>
        <w:jc w:val="both"/>
        <w:rPr>
          <w:rFonts w:ascii="Arial Narrow" w:hAnsi="Arial Narrow" w:cs="Tahoma"/>
          <w:b/>
          <w:i/>
          <w:sz w:val="28"/>
          <w:szCs w:val="28"/>
        </w:rPr>
      </w:pPr>
      <w:r w:rsidRPr="00D05821">
        <w:rPr>
          <w:rFonts w:ascii="Arial Narrow" w:hAnsi="Arial Narrow" w:cs="Tahoma"/>
          <w:b/>
          <w:i/>
          <w:sz w:val="28"/>
          <w:szCs w:val="28"/>
        </w:rPr>
        <w:t>CÓPIESE, NOTIFÍQUESE Y CÚMPLASE.</w:t>
      </w:r>
    </w:p>
    <w:p w:rsidR="00DD65E0" w:rsidRPr="00A05E08" w:rsidRDefault="00DD65E0" w:rsidP="00D05821">
      <w:pPr>
        <w:ind w:firstLine="900"/>
        <w:jc w:val="both"/>
        <w:rPr>
          <w:rFonts w:ascii="Arial Narrow" w:hAnsi="Arial Narrow" w:cs="Tahoma"/>
          <w:sz w:val="28"/>
          <w:szCs w:val="28"/>
        </w:rPr>
      </w:pPr>
    </w:p>
    <w:p w:rsidR="00DD65E0" w:rsidRPr="00A05E08" w:rsidRDefault="00DD65E0" w:rsidP="00D05821">
      <w:pPr>
        <w:jc w:val="center"/>
        <w:rPr>
          <w:rFonts w:ascii="Arial Narrow" w:hAnsi="Arial Narrow" w:cs="Tahoma"/>
          <w:b/>
          <w:bCs/>
          <w:i/>
          <w:iCs/>
          <w:sz w:val="28"/>
          <w:szCs w:val="28"/>
        </w:rPr>
      </w:pPr>
    </w:p>
    <w:p w:rsidR="00DD65E0" w:rsidRPr="00A05E08" w:rsidRDefault="00DD65E0" w:rsidP="00D05821">
      <w:pPr>
        <w:jc w:val="center"/>
        <w:rPr>
          <w:rFonts w:ascii="Arial Narrow" w:hAnsi="Arial Narrow" w:cs="Tahoma"/>
          <w:b/>
          <w:bCs/>
          <w:i/>
          <w:iCs/>
          <w:sz w:val="28"/>
          <w:szCs w:val="28"/>
        </w:rPr>
      </w:pPr>
    </w:p>
    <w:p w:rsidR="00DD65E0" w:rsidRDefault="00DD65E0" w:rsidP="00D05821">
      <w:pPr>
        <w:jc w:val="center"/>
        <w:rPr>
          <w:rFonts w:ascii="Arial Narrow" w:hAnsi="Arial Narrow" w:cs="Tahoma"/>
          <w:b/>
          <w:bCs/>
          <w:i/>
          <w:iCs/>
          <w:sz w:val="28"/>
          <w:szCs w:val="28"/>
        </w:rPr>
      </w:pPr>
    </w:p>
    <w:p w:rsidR="00D05821" w:rsidRDefault="00D05821" w:rsidP="00D05821">
      <w:pPr>
        <w:jc w:val="center"/>
        <w:rPr>
          <w:rFonts w:ascii="Arial Narrow" w:hAnsi="Arial Narrow" w:cs="Tahoma"/>
          <w:b/>
          <w:bCs/>
          <w:iCs/>
          <w:sz w:val="28"/>
          <w:szCs w:val="28"/>
        </w:rPr>
      </w:pPr>
    </w:p>
    <w:p w:rsidR="00C31178" w:rsidRPr="00D05821" w:rsidRDefault="00C31178" w:rsidP="00D05821">
      <w:pPr>
        <w:jc w:val="center"/>
        <w:rPr>
          <w:rFonts w:ascii="Arial Narrow" w:hAnsi="Arial Narrow" w:cs="Tahoma"/>
          <w:b/>
          <w:bCs/>
          <w:iCs/>
          <w:sz w:val="28"/>
          <w:szCs w:val="28"/>
        </w:rPr>
      </w:pPr>
    </w:p>
    <w:p w:rsidR="00DD65E0" w:rsidRPr="00D05821" w:rsidRDefault="00DD65E0" w:rsidP="00D05821">
      <w:pPr>
        <w:jc w:val="center"/>
        <w:rPr>
          <w:rFonts w:ascii="Arial Narrow" w:hAnsi="Arial Narrow" w:cs="Tahoma"/>
          <w:b/>
          <w:bCs/>
          <w:iCs/>
          <w:sz w:val="28"/>
          <w:szCs w:val="28"/>
        </w:rPr>
      </w:pPr>
      <w:r w:rsidRPr="00D05821">
        <w:rPr>
          <w:rFonts w:ascii="Arial Narrow" w:hAnsi="Arial Narrow" w:cs="Tahoma"/>
          <w:b/>
          <w:bCs/>
          <w:iCs/>
          <w:sz w:val="28"/>
          <w:szCs w:val="28"/>
        </w:rPr>
        <w:t>FRANCISCO JAVIER TAMAYO TABARES</w:t>
      </w:r>
    </w:p>
    <w:p w:rsidR="00DD65E0" w:rsidRPr="00D05821" w:rsidRDefault="00DD65E0" w:rsidP="00D05821">
      <w:pPr>
        <w:jc w:val="center"/>
        <w:rPr>
          <w:rFonts w:ascii="Arial Narrow" w:hAnsi="Arial Narrow" w:cs="Tahoma"/>
          <w:sz w:val="28"/>
          <w:szCs w:val="28"/>
        </w:rPr>
      </w:pPr>
      <w:r w:rsidRPr="00D05821">
        <w:rPr>
          <w:rFonts w:ascii="Arial Narrow" w:hAnsi="Arial Narrow" w:cs="Tahoma"/>
          <w:sz w:val="28"/>
          <w:szCs w:val="28"/>
        </w:rPr>
        <w:t>Magistrado</w:t>
      </w:r>
      <w:r w:rsidR="00D05821" w:rsidRPr="00D05821">
        <w:rPr>
          <w:rFonts w:ascii="Arial Narrow" w:hAnsi="Arial Narrow" w:cs="Tahoma"/>
          <w:sz w:val="28"/>
          <w:szCs w:val="28"/>
        </w:rPr>
        <w:t xml:space="preserve"> Ponente </w:t>
      </w:r>
    </w:p>
    <w:p w:rsidR="00DD65E0" w:rsidRPr="00D05821" w:rsidRDefault="00DD65E0" w:rsidP="00D05821">
      <w:pPr>
        <w:jc w:val="both"/>
        <w:rPr>
          <w:rFonts w:ascii="Arial Narrow" w:hAnsi="Arial Narrow" w:cs="Tahoma"/>
          <w:b/>
          <w:sz w:val="28"/>
          <w:szCs w:val="28"/>
        </w:rPr>
      </w:pPr>
    </w:p>
    <w:p w:rsidR="00DD65E0" w:rsidRPr="00D05821" w:rsidRDefault="00DD65E0" w:rsidP="00D05821">
      <w:pPr>
        <w:jc w:val="both"/>
        <w:rPr>
          <w:rFonts w:ascii="Arial Narrow" w:hAnsi="Arial Narrow" w:cs="Tahoma"/>
          <w:b/>
          <w:sz w:val="28"/>
          <w:szCs w:val="28"/>
        </w:rPr>
      </w:pPr>
    </w:p>
    <w:p w:rsidR="00D05821" w:rsidRPr="00D05821" w:rsidRDefault="00D05821" w:rsidP="00D05821">
      <w:pPr>
        <w:jc w:val="both"/>
        <w:rPr>
          <w:rFonts w:ascii="Arial Narrow" w:hAnsi="Arial Narrow" w:cs="Tahoma"/>
          <w:b/>
          <w:sz w:val="28"/>
          <w:szCs w:val="28"/>
        </w:rPr>
      </w:pPr>
    </w:p>
    <w:p w:rsidR="00D05821" w:rsidRDefault="00D05821" w:rsidP="00D05821">
      <w:pPr>
        <w:jc w:val="both"/>
        <w:rPr>
          <w:rFonts w:ascii="Arial Narrow" w:hAnsi="Arial Narrow" w:cs="Tahoma"/>
          <w:b/>
          <w:sz w:val="28"/>
          <w:szCs w:val="28"/>
        </w:rPr>
      </w:pPr>
    </w:p>
    <w:p w:rsidR="00C31178" w:rsidRPr="00D05821" w:rsidRDefault="00C31178" w:rsidP="00D05821">
      <w:pPr>
        <w:jc w:val="both"/>
        <w:rPr>
          <w:rFonts w:ascii="Arial Narrow" w:hAnsi="Arial Narrow" w:cs="Tahoma"/>
          <w:b/>
          <w:sz w:val="28"/>
          <w:szCs w:val="28"/>
        </w:rPr>
      </w:pPr>
    </w:p>
    <w:p w:rsidR="00DD65E0" w:rsidRPr="00D05821" w:rsidRDefault="00DD65E0" w:rsidP="00D05821">
      <w:pPr>
        <w:jc w:val="both"/>
        <w:rPr>
          <w:rFonts w:ascii="Arial Narrow" w:hAnsi="Arial Narrow" w:cs="Tahoma"/>
          <w:b/>
          <w:sz w:val="28"/>
          <w:szCs w:val="28"/>
        </w:rPr>
      </w:pPr>
    </w:p>
    <w:p w:rsidR="00DD65E0" w:rsidRPr="00D05821" w:rsidRDefault="00DD65E0" w:rsidP="00D05821">
      <w:pPr>
        <w:tabs>
          <w:tab w:val="left" w:pos="8647"/>
        </w:tabs>
        <w:jc w:val="both"/>
        <w:rPr>
          <w:rFonts w:ascii="Arial Narrow" w:hAnsi="Arial Narrow" w:cs="Tahoma"/>
          <w:b/>
          <w:bCs/>
          <w:iCs/>
          <w:sz w:val="28"/>
          <w:szCs w:val="28"/>
        </w:rPr>
      </w:pPr>
      <w:r w:rsidRPr="00D05821">
        <w:rPr>
          <w:rFonts w:ascii="Arial Narrow" w:hAnsi="Arial Narrow" w:cs="Tahoma"/>
          <w:b/>
          <w:bCs/>
          <w:iCs/>
          <w:sz w:val="28"/>
          <w:szCs w:val="28"/>
        </w:rPr>
        <w:t xml:space="preserve">ANA LUCÍA CAICEDO CALDERÓN                  </w:t>
      </w:r>
      <w:r w:rsidR="00C31178">
        <w:rPr>
          <w:rFonts w:ascii="Arial Narrow" w:hAnsi="Arial Narrow" w:cs="Tahoma"/>
          <w:b/>
          <w:bCs/>
          <w:iCs/>
          <w:sz w:val="28"/>
          <w:szCs w:val="28"/>
        </w:rPr>
        <w:t xml:space="preserve">         </w:t>
      </w:r>
      <w:r w:rsidRPr="00D05821">
        <w:rPr>
          <w:rFonts w:ascii="Arial Narrow" w:hAnsi="Arial Narrow" w:cs="Tahoma"/>
          <w:b/>
          <w:bCs/>
          <w:iCs/>
          <w:sz w:val="28"/>
          <w:szCs w:val="28"/>
        </w:rPr>
        <w:t>JULIO CÉSAR SALAZAR MUÑOZ</w:t>
      </w:r>
    </w:p>
    <w:p w:rsidR="00DD65E0" w:rsidRPr="00D05821" w:rsidRDefault="00DD65E0" w:rsidP="00D05821">
      <w:pPr>
        <w:jc w:val="both"/>
        <w:rPr>
          <w:rFonts w:ascii="Arial Narrow" w:hAnsi="Arial Narrow" w:cs="Tahoma"/>
          <w:sz w:val="28"/>
          <w:szCs w:val="28"/>
        </w:rPr>
      </w:pPr>
      <w:r w:rsidRPr="00D05821">
        <w:rPr>
          <w:rFonts w:ascii="Arial Narrow" w:hAnsi="Arial Narrow" w:cs="Tahoma"/>
          <w:sz w:val="28"/>
          <w:szCs w:val="28"/>
        </w:rPr>
        <w:t xml:space="preserve">                   Magistrada                                                          </w:t>
      </w:r>
      <w:r w:rsidR="00C31178">
        <w:rPr>
          <w:rFonts w:ascii="Arial Narrow" w:hAnsi="Arial Narrow" w:cs="Tahoma"/>
          <w:sz w:val="28"/>
          <w:szCs w:val="28"/>
        </w:rPr>
        <w:t xml:space="preserve">         </w:t>
      </w:r>
      <w:r w:rsidRPr="00D05821">
        <w:rPr>
          <w:rFonts w:ascii="Arial Narrow" w:hAnsi="Arial Narrow" w:cs="Tahoma"/>
          <w:sz w:val="28"/>
          <w:szCs w:val="28"/>
        </w:rPr>
        <w:t>Magistrado</w:t>
      </w:r>
    </w:p>
    <w:p w:rsidR="00DD65E0" w:rsidRPr="00D05821" w:rsidRDefault="00DD65E0" w:rsidP="00D05821">
      <w:pPr>
        <w:jc w:val="both"/>
        <w:rPr>
          <w:rFonts w:ascii="Arial Narrow" w:hAnsi="Arial Narrow" w:cs="Tahoma"/>
          <w:bCs/>
          <w:iCs/>
          <w:sz w:val="28"/>
          <w:szCs w:val="28"/>
        </w:rPr>
      </w:pPr>
    </w:p>
    <w:p w:rsidR="00D05821" w:rsidRPr="00A05E08" w:rsidRDefault="00D05821" w:rsidP="00D05821">
      <w:pPr>
        <w:jc w:val="both"/>
        <w:rPr>
          <w:rFonts w:ascii="Arial Narrow" w:hAnsi="Arial Narrow" w:cs="Tahoma"/>
          <w:bCs/>
          <w:iCs/>
          <w:sz w:val="28"/>
          <w:szCs w:val="28"/>
        </w:rPr>
      </w:pPr>
    </w:p>
    <w:p w:rsidR="00DD65E0" w:rsidRPr="00A05E08" w:rsidRDefault="00DD65E0" w:rsidP="00D05821">
      <w:pPr>
        <w:jc w:val="both"/>
        <w:rPr>
          <w:rFonts w:ascii="Arial Narrow" w:hAnsi="Arial Narrow" w:cs="Tahoma"/>
          <w:bCs/>
          <w:iCs/>
          <w:sz w:val="28"/>
          <w:szCs w:val="28"/>
        </w:rPr>
      </w:pPr>
    </w:p>
    <w:p w:rsidR="00DD65E0" w:rsidRDefault="00DD65E0" w:rsidP="00D05821">
      <w:pPr>
        <w:jc w:val="both"/>
        <w:rPr>
          <w:rFonts w:ascii="Arial Narrow" w:hAnsi="Arial Narrow" w:cs="Tahoma"/>
          <w:bCs/>
          <w:iCs/>
          <w:sz w:val="28"/>
          <w:szCs w:val="28"/>
        </w:rPr>
      </w:pPr>
    </w:p>
    <w:p w:rsidR="00C31178" w:rsidRPr="00A05E08" w:rsidRDefault="00C31178" w:rsidP="00D05821">
      <w:pPr>
        <w:jc w:val="both"/>
        <w:rPr>
          <w:rFonts w:ascii="Arial Narrow" w:hAnsi="Arial Narrow" w:cs="Tahoma"/>
          <w:bCs/>
          <w:iCs/>
          <w:sz w:val="28"/>
          <w:szCs w:val="28"/>
        </w:rPr>
      </w:pPr>
    </w:p>
    <w:p w:rsidR="00DD65E0" w:rsidRPr="00D05821" w:rsidRDefault="00D05821" w:rsidP="00D05821">
      <w:pPr>
        <w:jc w:val="center"/>
        <w:rPr>
          <w:rFonts w:ascii="Arial Narrow" w:hAnsi="Arial Narrow" w:cs="Tahoma"/>
          <w:b/>
          <w:bCs/>
          <w:iCs/>
          <w:sz w:val="28"/>
          <w:szCs w:val="28"/>
        </w:rPr>
      </w:pPr>
      <w:r>
        <w:rPr>
          <w:rFonts w:ascii="Arial Narrow" w:hAnsi="Arial Narrow" w:cs="Tahoma"/>
          <w:b/>
          <w:bCs/>
          <w:iCs/>
          <w:sz w:val="28"/>
          <w:szCs w:val="28"/>
        </w:rPr>
        <w:t>Edna Patricia Duque Isaza</w:t>
      </w:r>
    </w:p>
    <w:p w:rsidR="00DD65E0" w:rsidRPr="00A05E08" w:rsidRDefault="00DD65E0" w:rsidP="00D05821">
      <w:pPr>
        <w:jc w:val="center"/>
        <w:rPr>
          <w:rFonts w:ascii="Arial Narrow" w:hAnsi="Arial Narrow" w:cs="Tahoma"/>
          <w:iCs/>
          <w:sz w:val="28"/>
          <w:szCs w:val="28"/>
        </w:rPr>
      </w:pPr>
      <w:r w:rsidRPr="00A05E08">
        <w:rPr>
          <w:rFonts w:ascii="Arial Narrow" w:hAnsi="Arial Narrow" w:cs="Tahoma"/>
          <w:iCs/>
          <w:sz w:val="28"/>
          <w:szCs w:val="28"/>
        </w:rPr>
        <w:t>Secretaria</w:t>
      </w:r>
    </w:p>
    <w:p w:rsidR="00CF5E21" w:rsidRPr="00A05E08" w:rsidRDefault="00CF5E21" w:rsidP="00D05821">
      <w:pPr>
        <w:ind w:left="708"/>
        <w:rPr>
          <w:rFonts w:ascii="Arial Narrow" w:hAnsi="Arial Narrow"/>
          <w:sz w:val="28"/>
          <w:szCs w:val="28"/>
        </w:rPr>
      </w:pPr>
    </w:p>
    <w:sectPr w:rsidR="00CF5E21" w:rsidRPr="00A05E08" w:rsidSect="00D971D5">
      <w:headerReference w:type="even" r:id="rId10"/>
      <w:headerReference w:type="default" r:id="rId11"/>
      <w:footerReference w:type="even" r:id="rId12"/>
      <w:footerReference w:type="default" r:id="rId13"/>
      <w:headerReference w:type="first" r:id="rId14"/>
      <w:footerReference w:type="first" r:id="rId15"/>
      <w:pgSz w:w="12242" w:h="18722" w:code="119"/>
      <w:pgMar w:top="1701" w:right="1701" w:bottom="1701"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D5A" w:rsidRDefault="00BA4D5A" w:rsidP="00DD65E0">
      <w:r>
        <w:separator/>
      </w:r>
    </w:p>
  </w:endnote>
  <w:endnote w:type="continuationSeparator" w:id="0">
    <w:p w:rsidR="00BA4D5A" w:rsidRDefault="00BA4D5A" w:rsidP="00DD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AE3B0E"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BA4D5A"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19120"/>
      <w:docPartObj>
        <w:docPartGallery w:val="Page Numbers (Bottom of Page)"/>
        <w:docPartUnique/>
      </w:docPartObj>
    </w:sdtPr>
    <w:sdtEndPr/>
    <w:sdtContent>
      <w:p w:rsidR="00E85D72" w:rsidRDefault="00E85D72">
        <w:pPr>
          <w:pStyle w:val="Piedepgina"/>
          <w:jc w:val="center"/>
        </w:pPr>
        <w:r>
          <w:fldChar w:fldCharType="begin"/>
        </w:r>
        <w:r>
          <w:instrText>PAGE   \* MERGEFORMAT</w:instrText>
        </w:r>
        <w:r>
          <w:fldChar w:fldCharType="separate"/>
        </w:r>
        <w:r w:rsidR="00385121">
          <w:rPr>
            <w:noProof/>
          </w:rPr>
          <w:t>7</w:t>
        </w:r>
        <w:r>
          <w:fldChar w:fldCharType="end"/>
        </w:r>
      </w:p>
    </w:sdtContent>
  </w:sdt>
  <w:p w:rsidR="00966C1D" w:rsidRDefault="00BA4D5A"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AE3B0E">
    <w:pPr>
      <w:pStyle w:val="Piedepgina"/>
      <w:jc w:val="right"/>
    </w:pPr>
    <w:r>
      <w:fldChar w:fldCharType="begin"/>
    </w:r>
    <w:r>
      <w:instrText>PAGE   \* MERGEFORMAT</w:instrText>
    </w:r>
    <w:r>
      <w:fldChar w:fldCharType="separate"/>
    </w:r>
    <w:r w:rsidR="00385121">
      <w:rPr>
        <w:noProof/>
      </w:rPr>
      <w:t>1</w:t>
    </w:r>
    <w:r>
      <w:fldChar w:fldCharType="end"/>
    </w:r>
  </w:p>
  <w:p w:rsidR="00CD2D16" w:rsidRDefault="00BA4D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D5A" w:rsidRDefault="00BA4D5A" w:rsidP="00DD65E0">
      <w:r>
        <w:separator/>
      </w:r>
    </w:p>
  </w:footnote>
  <w:footnote w:type="continuationSeparator" w:id="0">
    <w:p w:rsidR="00BA4D5A" w:rsidRDefault="00BA4D5A" w:rsidP="00DD65E0">
      <w:r>
        <w:continuationSeparator/>
      </w:r>
    </w:p>
  </w:footnote>
  <w:footnote w:id="1">
    <w:p w:rsidR="00DD65E0" w:rsidRPr="00094DAB" w:rsidRDefault="00DD65E0" w:rsidP="00DD65E0">
      <w:pPr>
        <w:pStyle w:val="Textonotapie"/>
        <w:rPr>
          <w:rFonts w:ascii="Arial Narrow" w:hAnsi="Arial Narrow"/>
          <w:sz w:val="16"/>
          <w:szCs w:val="16"/>
        </w:rPr>
      </w:pPr>
      <w:r w:rsidRPr="007B55C8">
        <w:rPr>
          <w:rStyle w:val="Refdenotaalpie"/>
          <w:rFonts w:ascii="Arial Narrow" w:hAnsi="Arial Narrow"/>
        </w:rPr>
        <w:footnoteRef/>
      </w:r>
      <w:r w:rsidRPr="007B55C8">
        <w:rPr>
          <w:rFonts w:ascii="Arial Narrow" w:hAnsi="Arial Narrow"/>
        </w:rPr>
        <w:t xml:space="preserve"> </w:t>
      </w:r>
      <w:r w:rsidRPr="00094DAB">
        <w:rPr>
          <w:rFonts w:ascii="Arial Narrow" w:hAnsi="Arial Narrow"/>
          <w:sz w:val="16"/>
          <w:szCs w:val="16"/>
        </w:rPr>
        <w:t xml:space="preserve">Sentencia T-927 de </w:t>
      </w:r>
      <w:smartTag w:uri="urn:schemas-microsoft-com:office:smarttags" w:element="metricconverter">
        <w:smartTagPr>
          <w:attr w:name="ProductID" w:val="2011 M"/>
        </w:smartTagPr>
        <w:r w:rsidRPr="00094DAB">
          <w:rPr>
            <w:rFonts w:ascii="Arial Narrow" w:hAnsi="Arial Narrow"/>
            <w:sz w:val="16"/>
            <w:szCs w:val="16"/>
          </w:rPr>
          <w:t>2011 M</w:t>
        </w:r>
      </w:smartTag>
      <w:r w:rsidRPr="00094DAB">
        <w:rPr>
          <w:rFonts w:ascii="Arial Narrow" w:hAnsi="Arial Narrow"/>
          <w:sz w:val="16"/>
          <w:szCs w:val="16"/>
        </w:rPr>
        <w:t>.P. Luis Ernesto Vargas Silva</w:t>
      </w:r>
    </w:p>
  </w:footnote>
  <w:footnote w:id="2">
    <w:p w:rsidR="00271FF2" w:rsidRPr="00271FF2" w:rsidRDefault="00271FF2">
      <w:pPr>
        <w:pStyle w:val="Textonotapie"/>
        <w:rPr>
          <w:rFonts w:ascii="Arial Narrow" w:hAnsi="Arial Narrow"/>
          <w:sz w:val="16"/>
          <w:szCs w:val="16"/>
        </w:rPr>
      </w:pPr>
      <w:r w:rsidRPr="00271FF2">
        <w:rPr>
          <w:rStyle w:val="Refdenotaalpie"/>
          <w:rFonts w:ascii="Arial Narrow" w:hAnsi="Arial Narrow"/>
          <w:sz w:val="16"/>
          <w:szCs w:val="16"/>
        </w:rPr>
        <w:footnoteRef/>
      </w:r>
      <w:r w:rsidRPr="00271FF2">
        <w:rPr>
          <w:rFonts w:ascii="Arial Narrow" w:hAnsi="Arial Narrow"/>
          <w:sz w:val="16"/>
          <w:szCs w:val="16"/>
        </w:rPr>
        <w:t xml:space="preserve"> </w:t>
      </w:r>
      <w:r w:rsidRPr="00271FF2">
        <w:rPr>
          <w:rStyle w:val="apple-converted-space"/>
          <w:rFonts w:ascii="Arial Narrow" w:hAnsi="Arial Narrow"/>
          <w:color w:val="2D2D2D"/>
          <w:sz w:val="16"/>
          <w:szCs w:val="16"/>
          <w:shd w:val="clear" w:color="auto" w:fill="FFFFFF"/>
        </w:rPr>
        <w:t> </w:t>
      </w:r>
      <w:r w:rsidRPr="00271FF2">
        <w:rPr>
          <w:rFonts w:ascii="Arial Narrow" w:hAnsi="Arial Narrow"/>
          <w:color w:val="2D2D2D"/>
          <w:sz w:val="16"/>
          <w:szCs w:val="16"/>
          <w:shd w:val="clear" w:color="auto" w:fill="FFFFFF"/>
        </w:rPr>
        <w:t>“</w:t>
      </w:r>
      <w:r w:rsidRPr="00271FF2">
        <w:rPr>
          <w:rFonts w:ascii="Arial Narrow" w:hAnsi="Arial Narrow"/>
          <w:iCs/>
          <w:color w:val="2D2D2D"/>
          <w:sz w:val="16"/>
          <w:szCs w:val="16"/>
          <w:bdr w:val="none" w:sz="0" w:space="0" w:color="auto" w:frame="1"/>
          <w:shd w:val="clear" w:color="auto" w:fill="FFFFFF"/>
        </w:rPr>
        <w:t>Artículo 19</w:t>
      </w:r>
      <w:proofErr w:type="gramStart"/>
      <w:r w:rsidRPr="00271FF2">
        <w:rPr>
          <w:rFonts w:ascii="Arial Narrow" w:hAnsi="Arial Narrow"/>
          <w:iCs/>
          <w:color w:val="2D2D2D"/>
          <w:sz w:val="16"/>
          <w:szCs w:val="16"/>
          <w:bdr w:val="none" w:sz="0" w:space="0" w:color="auto" w:frame="1"/>
          <w:shd w:val="clear" w:color="auto" w:fill="FFFFFF"/>
        </w:rPr>
        <w:t>:AFILIADOS</w:t>
      </w:r>
      <w:proofErr w:type="gramEnd"/>
      <w:r w:rsidRPr="00271FF2">
        <w:rPr>
          <w:rFonts w:ascii="Arial Narrow" w:hAnsi="Arial Narrow"/>
          <w:iCs/>
          <w:color w:val="2D2D2D"/>
          <w:sz w:val="16"/>
          <w:szCs w:val="16"/>
          <w:bdr w:val="none" w:sz="0" w:space="0" w:color="auto" w:frame="1"/>
          <w:shd w:val="clear" w:color="auto" w:fill="FFFFFF"/>
        </w:rPr>
        <w:t>. Existen dos (2) clases de afiliados al SSMP: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AE3B0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BA4D5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E0" w:rsidRPr="00DD65E0" w:rsidRDefault="00DD65E0" w:rsidP="00DD65E0">
    <w:pPr>
      <w:widowControl w:val="0"/>
      <w:tabs>
        <w:tab w:val="center" w:pos="4252"/>
        <w:tab w:val="right" w:pos="8504"/>
      </w:tabs>
      <w:autoSpaceDE w:val="0"/>
      <w:autoSpaceDN w:val="0"/>
      <w:adjustRightInd w:val="0"/>
      <w:rPr>
        <w:rFonts w:ascii="Arial Narrow" w:hAnsi="Arial Narrow" w:cs="Arial"/>
        <w:bCs/>
        <w:iCs/>
        <w:sz w:val="16"/>
        <w:szCs w:val="16"/>
        <w:lang w:eastAsia="es-MX"/>
      </w:rPr>
    </w:pPr>
    <w:r w:rsidRPr="00DD65E0">
      <w:rPr>
        <w:rFonts w:ascii="Arial Narrow" w:hAnsi="Arial Narrow" w:cs="Arial"/>
        <w:sz w:val="16"/>
        <w:szCs w:val="16"/>
        <w:lang w:val="es-MX" w:eastAsia="es-MX"/>
      </w:rPr>
      <w:t xml:space="preserve">Radicación No. </w:t>
    </w:r>
    <w:r w:rsidRPr="00DD65E0">
      <w:rPr>
        <w:rFonts w:ascii="Arial Narrow" w:hAnsi="Arial Narrow" w:cs="Arial"/>
        <w:bCs/>
        <w:iCs/>
        <w:sz w:val="16"/>
        <w:szCs w:val="16"/>
        <w:lang w:eastAsia="es-MX"/>
      </w:rPr>
      <w:t>66001-22-05-000-201</w:t>
    </w:r>
    <w:r>
      <w:rPr>
        <w:rFonts w:ascii="Arial Narrow" w:hAnsi="Arial Narrow" w:cs="Arial"/>
        <w:bCs/>
        <w:iCs/>
        <w:sz w:val="16"/>
        <w:szCs w:val="16"/>
        <w:lang w:eastAsia="es-MX"/>
      </w:rPr>
      <w:t>5</w:t>
    </w:r>
    <w:r w:rsidRPr="00DD65E0">
      <w:rPr>
        <w:rFonts w:ascii="Arial Narrow" w:hAnsi="Arial Narrow" w:cs="Arial"/>
        <w:bCs/>
        <w:iCs/>
        <w:sz w:val="16"/>
        <w:szCs w:val="16"/>
        <w:lang w:eastAsia="es-MX"/>
      </w:rPr>
      <w:t>-001</w:t>
    </w:r>
    <w:r>
      <w:rPr>
        <w:rFonts w:ascii="Arial Narrow" w:hAnsi="Arial Narrow" w:cs="Arial"/>
        <w:bCs/>
        <w:iCs/>
        <w:sz w:val="16"/>
        <w:szCs w:val="16"/>
        <w:lang w:eastAsia="es-MX"/>
      </w:rPr>
      <w:t>5</w:t>
    </w:r>
    <w:r w:rsidRPr="00DD65E0">
      <w:rPr>
        <w:rFonts w:ascii="Arial Narrow" w:hAnsi="Arial Narrow" w:cs="Arial"/>
        <w:bCs/>
        <w:iCs/>
        <w:sz w:val="16"/>
        <w:szCs w:val="16"/>
        <w:lang w:eastAsia="es-MX"/>
      </w:rPr>
      <w:t>1-00</w:t>
    </w:r>
  </w:p>
  <w:p w:rsidR="00DD65E0" w:rsidRPr="00DD65E0" w:rsidRDefault="00DD65E0" w:rsidP="00DD65E0">
    <w:pPr>
      <w:rPr>
        <w:rFonts w:ascii="Arial Narrow" w:hAnsi="Arial Narrow"/>
        <w:sz w:val="16"/>
        <w:szCs w:val="16"/>
      </w:rPr>
    </w:pPr>
    <w:r>
      <w:rPr>
        <w:rFonts w:ascii="Arial Narrow" w:hAnsi="Arial Narrow"/>
        <w:sz w:val="16"/>
        <w:szCs w:val="16"/>
      </w:rPr>
      <w:t xml:space="preserve">Ana Isabel </w:t>
    </w:r>
    <w:proofErr w:type="spellStart"/>
    <w:r>
      <w:rPr>
        <w:rFonts w:ascii="Arial Narrow" w:hAnsi="Arial Narrow"/>
        <w:sz w:val="16"/>
        <w:szCs w:val="16"/>
      </w:rPr>
      <w:t>Noreña</w:t>
    </w:r>
    <w:proofErr w:type="spellEnd"/>
    <w:r>
      <w:rPr>
        <w:rFonts w:ascii="Arial Narrow" w:hAnsi="Arial Narrow"/>
        <w:sz w:val="16"/>
        <w:szCs w:val="16"/>
      </w:rPr>
      <w:t xml:space="preserve"> Zuluaga </w:t>
    </w:r>
    <w:r w:rsidRPr="00DD65E0">
      <w:rPr>
        <w:rFonts w:ascii="Arial Narrow" w:hAnsi="Arial Narrow"/>
        <w:sz w:val="16"/>
        <w:szCs w:val="16"/>
      </w:rPr>
      <w:t>vs Dirección General Sanidad Militar y otros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DD65E0" w:rsidRDefault="00AE3B0E" w:rsidP="008F2146">
    <w:pPr>
      <w:widowControl w:val="0"/>
      <w:tabs>
        <w:tab w:val="center" w:pos="4252"/>
        <w:tab w:val="right" w:pos="8504"/>
      </w:tabs>
      <w:autoSpaceDE w:val="0"/>
      <w:autoSpaceDN w:val="0"/>
      <w:adjustRightInd w:val="0"/>
      <w:rPr>
        <w:rFonts w:ascii="Arial Narrow" w:hAnsi="Arial Narrow" w:cs="Arial"/>
        <w:bCs/>
        <w:iCs/>
        <w:sz w:val="16"/>
        <w:szCs w:val="16"/>
        <w:lang w:eastAsia="es-MX"/>
      </w:rPr>
    </w:pPr>
    <w:r w:rsidRPr="00DD65E0">
      <w:rPr>
        <w:rFonts w:ascii="Arial Narrow" w:hAnsi="Arial Narrow" w:cs="Arial"/>
        <w:sz w:val="16"/>
        <w:szCs w:val="16"/>
        <w:lang w:val="es-MX" w:eastAsia="es-MX"/>
      </w:rPr>
      <w:t xml:space="preserve">Radicación No. </w:t>
    </w:r>
    <w:r w:rsidRPr="00DD65E0">
      <w:rPr>
        <w:rFonts w:ascii="Arial Narrow" w:hAnsi="Arial Narrow" w:cs="Arial"/>
        <w:bCs/>
        <w:iCs/>
        <w:sz w:val="16"/>
        <w:szCs w:val="16"/>
        <w:lang w:eastAsia="es-MX"/>
      </w:rPr>
      <w:t>66001-22-05-000-201</w:t>
    </w:r>
    <w:r w:rsidR="00DD65E0">
      <w:rPr>
        <w:rFonts w:ascii="Arial Narrow" w:hAnsi="Arial Narrow" w:cs="Arial"/>
        <w:bCs/>
        <w:iCs/>
        <w:sz w:val="16"/>
        <w:szCs w:val="16"/>
        <w:lang w:eastAsia="es-MX"/>
      </w:rPr>
      <w:t>5</w:t>
    </w:r>
    <w:r w:rsidRPr="00DD65E0">
      <w:rPr>
        <w:rFonts w:ascii="Arial Narrow" w:hAnsi="Arial Narrow" w:cs="Arial"/>
        <w:bCs/>
        <w:iCs/>
        <w:sz w:val="16"/>
        <w:szCs w:val="16"/>
        <w:lang w:eastAsia="es-MX"/>
      </w:rPr>
      <w:t>-001</w:t>
    </w:r>
    <w:r w:rsidR="00DD65E0">
      <w:rPr>
        <w:rFonts w:ascii="Arial Narrow" w:hAnsi="Arial Narrow" w:cs="Arial"/>
        <w:bCs/>
        <w:iCs/>
        <w:sz w:val="16"/>
        <w:szCs w:val="16"/>
        <w:lang w:eastAsia="es-MX"/>
      </w:rPr>
      <w:t>5</w:t>
    </w:r>
    <w:r w:rsidRPr="00DD65E0">
      <w:rPr>
        <w:rFonts w:ascii="Arial Narrow" w:hAnsi="Arial Narrow" w:cs="Arial"/>
        <w:bCs/>
        <w:iCs/>
        <w:sz w:val="16"/>
        <w:szCs w:val="16"/>
        <w:lang w:eastAsia="es-MX"/>
      </w:rPr>
      <w:t>1-00</w:t>
    </w:r>
  </w:p>
  <w:p w:rsidR="008F2146" w:rsidRPr="00DD65E0" w:rsidRDefault="00DD65E0" w:rsidP="008F2146">
    <w:pPr>
      <w:rPr>
        <w:rFonts w:ascii="Arial Narrow" w:hAnsi="Arial Narrow"/>
        <w:sz w:val="16"/>
        <w:szCs w:val="16"/>
      </w:rPr>
    </w:pPr>
    <w:r>
      <w:rPr>
        <w:rFonts w:ascii="Arial Narrow" w:hAnsi="Arial Narrow"/>
        <w:sz w:val="16"/>
        <w:szCs w:val="16"/>
      </w:rPr>
      <w:t xml:space="preserve">Ana Isabel </w:t>
    </w:r>
    <w:proofErr w:type="spellStart"/>
    <w:r>
      <w:rPr>
        <w:rFonts w:ascii="Arial Narrow" w:hAnsi="Arial Narrow"/>
        <w:sz w:val="16"/>
        <w:szCs w:val="16"/>
      </w:rPr>
      <w:t>Noreña</w:t>
    </w:r>
    <w:proofErr w:type="spellEnd"/>
    <w:r>
      <w:rPr>
        <w:rFonts w:ascii="Arial Narrow" w:hAnsi="Arial Narrow"/>
        <w:sz w:val="16"/>
        <w:szCs w:val="16"/>
      </w:rPr>
      <w:t xml:space="preserve"> Zuluaga </w:t>
    </w:r>
    <w:r w:rsidR="00AE3B0E" w:rsidRPr="00DD65E0">
      <w:rPr>
        <w:rFonts w:ascii="Arial Narrow" w:hAnsi="Arial Narrow"/>
        <w:sz w:val="16"/>
        <w:szCs w:val="16"/>
      </w:rPr>
      <w:t>vs Dirección General Sanidad Militar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F7ACA"/>
    <w:multiLevelType w:val="hybridMultilevel"/>
    <w:tmpl w:val="7DE63D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E0"/>
    <w:rsid w:val="00110365"/>
    <w:rsid w:val="00113CDA"/>
    <w:rsid w:val="001747F5"/>
    <w:rsid w:val="00206DE5"/>
    <w:rsid w:val="0021015A"/>
    <w:rsid w:val="00222CBA"/>
    <w:rsid w:val="00261FB7"/>
    <w:rsid w:val="00271FF2"/>
    <w:rsid w:val="002F2145"/>
    <w:rsid w:val="0032343B"/>
    <w:rsid w:val="00385121"/>
    <w:rsid w:val="00393C47"/>
    <w:rsid w:val="003C00F4"/>
    <w:rsid w:val="003E74E5"/>
    <w:rsid w:val="00433602"/>
    <w:rsid w:val="006300DE"/>
    <w:rsid w:val="0064166D"/>
    <w:rsid w:val="00655027"/>
    <w:rsid w:val="006817EE"/>
    <w:rsid w:val="00703CC8"/>
    <w:rsid w:val="00715FD7"/>
    <w:rsid w:val="00782D91"/>
    <w:rsid w:val="00786814"/>
    <w:rsid w:val="008479BC"/>
    <w:rsid w:val="008E0529"/>
    <w:rsid w:val="00932D9F"/>
    <w:rsid w:val="009A6614"/>
    <w:rsid w:val="00A05E08"/>
    <w:rsid w:val="00A12DEC"/>
    <w:rsid w:val="00A228DE"/>
    <w:rsid w:val="00A4311D"/>
    <w:rsid w:val="00AA003F"/>
    <w:rsid w:val="00AE3B0E"/>
    <w:rsid w:val="00B134B8"/>
    <w:rsid w:val="00B33559"/>
    <w:rsid w:val="00B3778B"/>
    <w:rsid w:val="00B802DF"/>
    <w:rsid w:val="00BA3F3D"/>
    <w:rsid w:val="00BA4D5A"/>
    <w:rsid w:val="00BD0D07"/>
    <w:rsid w:val="00C31178"/>
    <w:rsid w:val="00CC4C9D"/>
    <w:rsid w:val="00CE1981"/>
    <w:rsid w:val="00CF5E21"/>
    <w:rsid w:val="00D05821"/>
    <w:rsid w:val="00D7338B"/>
    <w:rsid w:val="00D7541D"/>
    <w:rsid w:val="00DD65E0"/>
    <w:rsid w:val="00E85D72"/>
    <w:rsid w:val="00E94853"/>
    <w:rsid w:val="00FE19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169FEC-5E8F-476D-8A12-159EC8E8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5E0"/>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DD65E0"/>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DD65E0"/>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D65E0"/>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DD65E0"/>
    <w:rPr>
      <w:rFonts w:ascii="Verdana" w:eastAsia="Times New Roman" w:hAnsi="Verdana" w:cs="Times New Roman"/>
      <w:b/>
      <w:bCs/>
      <w:sz w:val="24"/>
      <w:szCs w:val="20"/>
      <w:lang w:eastAsia="es-ES"/>
    </w:rPr>
  </w:style>
  <w:style w:type="paragraph" w:styleId="Encabezado">
    <w:name w:val="header"/>
    <w:basedOn w:val="Normal"/>
    <w:link w:val="EncabezadoCar"/>
    <w:rsid w:val="00DD65E0"/>
    <w:pPr>
      <w:tabs>
        <w:tab w:val="center" w:pos="4252"/>
        <w:tab w:val="right" w:pos="8504"/>
      </w:tabs>
    </w:pPr>
  </w:style>
  <w:style w:type="character" w:customStyle="1" w:styleId="EncabezadoCar">
    <w:name w:val="Encabezado Car"/>
    <w:basedOn w:val="Fuentedeprrafopredeter"/>
    <w:link w:val="Encabezado"/>
    <w:rsid w:val="00DD65E0"/>
    <w:rPr>
      <w:rFonts w:ascii="Times New Roman" w:eastAsia="Times New Roman" w:hAnsi="Times New Roman" w:cs="Times New Roman"/>
      <w:sz w:val="20"/>
      <w:szCs w:val="20"/>
      <w:lang w:eastAsia="es-ES"/>
    </w:rPr>
  </w:style>
  <w:style w:type="character" w:styleId="Nmerodepgina">
    <w:name w:val="page number"/>
    <w:basedOn w:val="Fuentedeprrafopredeter"/>
    <w:rsid w:val="00DD65E0"/>
  </w:style>
  <w:style w:type="paragraph" w:customStyle="1" w:styleId="a">
    <w:basedOn w:val="Normal"/>
    <w:next w:val="Puesto"/>
    <w:link w:val="TtuloCar"/>
    <w:qFormat/>
    <w:rsid w:val="00DD65E0"/>
    <w:pPr>
      <w:spacing w:line="360" w:lineRule="auto"/>
      <w:jc w:val="center"/>
    </w:pPr>
    <w:rPr>
      <w:rFonts w:ascii="Comic Sans MS" w:eastAsiaTheme="minorHAnsi" w:hAnsi="Comic Sans MS" w:cstheme="minorBidi"/>
      <w:b/>
      <w:i/>
      <w:sz w:val="24"/>
      <w:szCs w:val="22"/>
    </w:rPr>
  </w:style>
  <w:style w:type="paragraph" w:styleId="Piedepgina">
    <w:name w:val="footer"/>
    <w:basedOn w:val="Normal"/>
    <w:link w:val="PiedepginaCar"/>
    <w:uiPriority w:val="99"/>
    <w:rsid w:val="00DD65E0"/>
    <w:pPr>
      <w:tabs>
        <w:tab w:val="center" w:pos="4252"/>
        <w:tab w:val="right" w:pos="8504"/>
      </w:tabs>
    </w:pPr>
  </w:style>
  <w:style w:type="character" w:customStyle="1" w:styleId="PiedepginaCar">
    <w:name w:val="Pie de página Car"/>
    <w:basedOn w:val="Fuentedeprrafopredeter"/>
    <w:link w:val="Piedepgina"/>
    <w:uiPriority w:val="99"/>
    <w:rsid w:val="00DD65E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DD65E0"/>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DD65E0"/>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TextonotapieCar1"/>
    <w:uiPriority w:val="99"/>
    <w:rsid w:val="00DD65E0"/>
  </w:style>
  <w:style w:type="character" w:customStyle="1" w:styleId="TextonotapieCar">
    <w:name w:val="Texto nota pie Car"/>
    <w:basedOn w:val="Fuentedeprrafopredeter"/>
    <w:uiPriority w:val="99"/>
    <w:semiHidden/>
    <w:rsid w:val="00DD65E0"/>
    <w:rPr>
      <w:rFonts w:ascii="Times New Roman" w:eastAsia="Times New Roman" w:hAnsi="Times New Roman" w:cs="Times New Roman"/>
      <w:sz w:val="20"/>
      <w:szCs w:val="20"/>
      <w:lang w:eastAsia="es-ES"/>
    </w:rPr>
  </w:style>
  <w:style w:type="character" w:styleId="Refdenotaalpie">
    <w:name w:val="footnote reference"/>
    <w:aliases w:val="Texto de nota al pie"/>
    <w:rsid w:val="00DD65E0"/>
    <w:rPr>
      <w:vertAlign w:val="superscript"/>
    </w:rPr>
  </w:style>
  <w:style w:type="character" w:customStyle="1" w:styleId="TtuloCar">
    <w:name w:val="Título Car"/>
    <w:link w:val="a"/>
    <w:locked/>
    <w:rsid w:val="00DD65E0"/>
    <w:rPr>
      <w:rFonts w:ascii="Comic Sans MS" w:hAnsi="Comic Sans MS"/>
      <w:b/>
      <w:i/>
      <w:sz w:val="24"/>
      <w:lang w:val="es-ES" w:eastAsia="es-ES" w:bidi="ar-SA"/>
    </w:rPr>
  </w:style>
  <w:style w:type="paragraph" w:customStyle="1" w:styleId="Textoindependiente21">
    <w:name w:val="Texto independiente 21"/>
    <w:basedOn w:val="Normal"/>
    <w:rsid w:val="00DD65E0"/>
    <w:pPr>
      <w:spacing w:line="360" w:lineRule="auto"/>
      <w:jc w:val="both"/>
    </w:pPr>
    <w:rPr>
      <w:rFonts w:ascii="Arial" w:hAnsi="Arial"/>
      <w:b/>
      <w:sz w:val="28"/>
      <w:lang w:val="es-ES_tradnl"/>
    </w:rPr>
  </w:style>
  <w:style w:type="paragraph" w:styleId="Textosinformato">
    <w:name w:val="Plain Text"/>
    <w:basedOn w:val="Normal"/>
    <w:link w:val="TextosinformatoCar"/>
    <w:rsid w:val="00DD65E0"/>
    <w:pPr>
      <w:autoSpaceDE w:val="0"/>
      <w:autoSpaceDN w:val="0"/>
    </w:pPr>
    <w:rPr>
      <w:rFonts w:ascii="Courier New" w:hAnsi="Courier New"/>
      <w:lang w:val="x-none" w:eastAsia="x-none"/>
    </w:rPr>
  </w:style>
  <w:style w:type="character" w:customStyle="1" w:styleId="TextosinformatoCar">
    <w:name w:val="Texto sin formato Car"/>
    <w:basedOn w:val="Fuentedeprrafopredeter"/>
    <w:link w:val="Textosinformato"/>
    <w:rsid w:val="00DD65E0"/>
    <w:rPr>
      <w:rFonts w:ascii="Courier New" w:eastAsia="Times New Roman" w:hAnsi="Courier New" w:cs="Times New Roman"/>
      <w:sz w:val="20"/>
      <w:szCs w:val="20"/>
      <w:lang w:val="x-none" w:eastAsia="x-none"/>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DD65E0"/>
    <w:rPr>
      <w:rFonts w:ascii="Times New Roman" w:eastAsia="Times New Roman" w:hAnsi="Times New Roman" w:cs="Times New Roman"/>
      <w:sz w:val="20"/>
      <w:szCs w:val="20"/>
      <w:lang w:eastAsia="es-ES"/>
    </w:rPr>
  </w:style>
  <w:style w:type="paragraph" w:customStyle="1" w:styleId="Prrafodelista1">
    <w:name w:val="Párrafo de lista1"/>
    <w:basedOn w:val="Normal"/>
    <w:rsid w:val="00DD65E0"/>
    <w:pPr>
      <w:ind w:left="720"/>
      <w:contextualSpacing/>
    </w:pPr>
  </w:style>
  <w:style w:type="paragraph" w:styleId="Puesto">
    <w:name w:val="Title"/>
    <w:basedOn w:val="Normal"/>
    <w:next w:val="Normal"/>
    <w:link w:val="PuestoCar"/>
    <w:uiPriority w:val="10"/>
    <w:qFormat/>
    <w:rsid w:val="00DD65E0"/>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D65E0"/>
    <w:rPr>
      <w:rFonts w:asciiTheme="majorHAnsi" w:eastAsiaTheme="majorEastAsia" w:hAnsiTheme="majorHAnsi" w:cstheme="majorBidi"/>
      <w:spacing w:val="-10"/>
      <w:kern w:val="28"/>
      <w:sz w:val="56"/>
      <w:szCs w:val="56"/>
      <w:lang w:eastAsia="es-ES"/>
    </w:rPr>
  </w:style>
  <w:style w:type="character" w:customStyle="1" w:styleId="apple-converted-space">
    <w:name w:val="apple-converted-space"/>
    <w:basedOn w:val="Fuentedeprrafopredeter"/>
    <w:rsid w:val="00B33559"/>
  </w:style>
  <w:style w:type="character" w:styleId="Hipervnculo">
    <w:name w:val="Hyperlink"/>
    <w:basedOn w:val="Fuentedeprrafopredeter"/>
    <w:uiPriority w:val="99"/>
    <w:semiHidden/>
    <w:unhideWhenUsed/>
    <w:rsid w:val="00B33559"/>
    <w:rPr>
      <w:color w:val="0000FF"/>
      <w:u w:val="single"/>
    </w:rPr>
  </w:style>
  <w:style w:type="paragraph" w:styleId="Textodeglobo">
    <w:name w:val="Balloon Text"/>
    <w:basedOn w:val="Normal"/>
    <w:link w:val="TextodegloboCar"/>
    <w:uiPriority w:val="99"/>
    <w:semiHidden/>
    <w:unhideWhenUsed/>
    <w:rsid w:val="00E85D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5D72"/>
    <w:rPr>
      <w:rFonts w:ascii="Segoe UI" w:eastAsia="Times New Roman" w:hAnsi="Segoe UI" w:cs="Segoe UI"/>
      <w:sz w:val="18"/>
      <w:szCs w:val="18"/>
      <w:lang w:eastAsia="es-ES"/>
    </w:rPr>
  </w:style>
  <w:style w:type="paragraph" w:styleId="NormalWeb">
    <w:name w:val="Normal (Web)"/>
    <w:basedOn w:val="Normal"/>
    <w:uiPriority w:val="99"/>
    <w:semiHidden/>
    <w:unhideWhenUsed/>
    <w:rsid w:val="00B3778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25461">
      <w:bodyDiv w:val="1"/>
      <w:marLeft w:val="0"/>
      <w:marRight w:val="0"/>
      <w:marTop w:val="0"/>
      <w:marBottom w:val="0"/>
      <w:divBdr>
        <w:top w:val="none" w:sz="0" w:space="0" w:color="auto"/>
        <w:left w:val="none" w:sz="0" w:space="0" w:color="auto"/>
        <w:bottom w:val="none" w:sz="0" w:space="0" w:color="auto"/>
        <w:right w:val="none" w:sz="0" w:space="0" w:color="auto"/>
      </w:divBdr>
    </w:div>
    <w:div w:id="7328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305E1-F8C4-416B-A3DA-9D3AD443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7</Pages>
  <Words>2220</Words>
  <Characters>12210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24</cp:revision>
  <cp:lastPrinted>2015-10-07T15:52:00Z</cp:lastPrinted>
  <dcterms:created xsi:type="dcterms:W3CDTF">2015-10-05T17:42:00Z</dcterms:created>
  <dcterms:modified xsi:type="dcterms:W3CDTF">2015-10-07T15:58:00Z</dcterms:modified>
</cp:coreProperties>
</file>