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31" w:rsidRPr="002B7DD7" w:rsidRDefault="00C10F2B" w:rsidP="002B7DD7">
      <w:pPr>
        <w:overflowPunct w:val="0"/>
        <w:autoSpaceDE w:val="0"/>
        <w:autoSpaceDN w:val="0"/>
        <w:adjustRightInd w:val="0"/>
        <w:jc w:val="both"/>
        <w:textAlignment w:val="baseline"/>
        <w:rPr>
          <w:rFonts w:ascii="Arial" w:hAnsi="Arial" w:cs="Arial"/>
          <w:sz w:val="20"/>
          <w:szCs w:val="20"/>
        </w:rPr>
      </w:pPr>
      <w:r w:rsidRPr="002B7DD7">
        <w:rPr>
          <w:rFonts w:ascii="Arial" w:hAnsi="Arial" w:cs="Arial"/>
          <w:sz w:val="20"/>
          <w:szCs w:val="20"/>
        </w:rPr>
        <w:t>DEMANDA</w:t>
      </w:r>
      <w:r w:rsidR="00916BE8" w:rsidRPr="002B7DD7">
        <w:rPr>
          <w:rFonts w:ascii="Arial" w:hAnsi="Arial" w:cs="Arial"/>
          <w:sz w:val="20"/>
          <w:szCs w:val="20"/>
        </w:rPr>
        <w:t xml:space="preserve"> DE JURISDICCIÓN VOLUNTARIA</w:t>
      </w:r>
      <w:r w:rsidRPr="002B7DD7">
        <w:rPr>
          <w:rFonts w:ascii="Arial" w:hAnsi="Arial" w:cs="Arial"/>
          <w:sz w:val="20"/>
          <w:szCs w:val="20"/>
        </w:rPr>
        <w:t>/ La legitimación por pasiva</w:t>
      </w:r>
      <w:r w:rsidR="00D12576" w:rsidRPr="002B7DD7">
        <w:rPr>
          <w:rFonts w:ascii="Arial" w:hAnsi="Arial" w:cs="Arial"/>
          <w:sz w:val="20"/>
          <w:szCs w:val="20"/>
        </w:rPr>
        <w:t xml:space="preserve"> </w:t>
      </w:r>
      <w:r w:rsidRPr="002B7DD7">
        <w:rPr>
          <w:rFonts w:ascii="Arial" w:hAnsi="Arial" w:cs="Arial"/>
          <w:sz w:val="20"/>
          <w:szCs w:val="20"/>
        </w:rPr>
        <w:t>no hace parte de los requisitos</w:t>
      </w:r>
      <w:r w:rsidR="00D12576" w:rsidRPr="002B7DD7">
        <w:rPr>
          <w:rFonts w:ascii="Arial" w:hAnsi="Arial" w:cs="Arial"/>
          <w:sz w:val="20"/>
          <w:szCs w:val="20"/>
        </w:rPr>
        <w:t xml:space="preserve"> taxativos</w:t>
      </w:r>
      <w:r w:rsidR="00916BE8" w:rsidRPr="002B7DD7">
        <w:rPr>
          <w:rFonts w:ascii="Arial" w:hAnsi="Arial" w:cs="Arial"/>
          <w:sz w:val="20"/>
          <w:szCs w:val="20"/>
        </w:rPr>
        <w:t xml:space="preserve"> para la inadmisión y rechazo del libelo</w:t>
      </w:r>
      <w:r w:rsidR="00FE75D7" w:rsidRPr="002B7DD7">
        <w:rPr>
          <w:rFonts w:ascii="Arial" w:hAnsi="Arial" w:cs="Arial"/>
          <w:sz w:val="20"/>
          <w:szCs w:val="20"/>
        </w:rPr>
        <w:t xml:space="preserve">/ Interpretación más favorable </w:t>
      </w:r>
      <w:r w:rsidRPr="002B7DD7">
        <w:rPr>
          <w:rFonts w:ascii="Arial" w:hAnsi="Arial" w:cs="Arial"/>
          <w:sz w:val="20"/>
          <w:szCs w:val="20"/>
        </w:rPr>
        <w:t xml:space="preserve"> </w:t>
      </w:r>
    </w:p>
    <w:p w:rsidR="00162394" w:rsidRPr="002B7DD7" w:rsidRDefault="00162394" w:rsidP="002B7DD7">
      <w:pPr>
        <w:pStyle w:val="Sinespaciado"/>
        <w:jc w:val="both"/>
        <w:rPr>
          <w:rFonts w:ascii="Arial" w:hAnsi="Arial" w:cs="Arial"/>
          <w:sz w:val="20"/>
          <w:szCs w:val="20"/>
          <w:lang w:val="es-CO"/>
        </w:rPr>
      </w:pPr>
    </w:p>
    <w:p w:rsidR="00FE75D7" w:rsidRPr="002B7DD7" w:rsidRDefault="00162394" w:rsidP="002B7DD7">
      <w:pPr>
        <w:pStyle w:val="Sinespaciado"/>
        <w:jc w:val="both"/>
        <w:rPr>
          <w:rFonts w:ascii="Arial" w:hAnsi="Arial" w:cs="Arial"/>
          <w:sz w:val="20"/>
          <w:szCs w:val="20"/>
          <w:lang w:val="es-CO"/>
        </w:rPr>
      </w:pPr>
      <w:r w:rsidRPr="002B7DD7">
        <w:rPr>
          <w:rFonts w:ascii="Arial" w:hAnsi="Arial" w:cs="Arial"/>
          <w:sz w:val="20"/>
          <w:szCs w:val="20"/>
          <w:lang w:val="es-CO"/>
        </w:rPr>
        <w:t xml:space="preserve">“(…) </w:t>
      </w:r>
      <w:r w:rsidR="00FE75D7" w:rsidRPr="002B7DD7">
        <w:rPr>
          <w:rFonts w:ascii="Arial" w:hAnsi="Arial" w:cs="Arial"/>
          <w:sz w:val="20"/>
          <w:szCs w:val="20"/>
          <w:lang w:val="es-CO"/>
        </w:rPr>
        <w:t>se aprecia que la decisión apelada habrá de revocarse, pues a ninguna de las causales establecidas en el artículo 85 del CPC se aviene, dado que ni en la inadmisión ni en el rechazo se precisaron, apenas si puede inferirse que trató de asimilarse a la falta de requisitos formales (Numeral 1°) al mencionar la carencia de legitimación por pasiva, sin usar una fundamentación normativa; el sustento se hizo con apoyo en la cuerda procesal que habría de seguirse; este último aspecto, bien luce insuficiente considerando el artículo 86, CPC (También aplicable con el CGP, artículo 90).</w:t>
      </w:r>
    </w:p>
    <w:p w:rsidR="00FE75D7" w:rsidRPr="002B7DD7" w:rsidRDefault="00FE75D7" w:rsidP="002B7DD7">
      <w:pPr>
        <w:pStyle w:val="Sinespaciado"/>
        <w:jc w:val="both"/>
        <w:rPr>
          <w:rFonts w:ascii="Arial" w:hAnsi="Arial" w:cs="Arial"/>
          <w:sz w:val="20"/>
          <w:szCs w:val="20"/>
          <w:lang w:val="es-CO"/>
        </w:rPr>
      </w:pPr>
    </w:p>
    <w:p w:rsidR="00FE75D7" w:rsidRPr="002B7DD7" w:rsidRDefault="00162394" w:rsidP="002B7DD7">
      <w:pPr>
        <w:pStyle w:val="Sinespaciado"/>
        <w:jc w:val="both"/>
        <w:rPr>
          <w:rFonts w:ascii="Arial" w:hAnsi="Arial" w:cs="Arial"/>
          <w:sz w:val="20"/>
          <w:szCs w:val="20"/>
          <w:lang w:val="es-CO"/>
        </w:rPr>
      </w:pPr>
      <w:r w:rsidRPr="002B7DD7">
        <w:rPr>
          <w:rFonts w:ascii="Arial" w:hAnsi="Arial" w:cs="Arial"/>
          <w:sz w:val="20"/>
          <w:szCs w:val="20"/>
          <w:lang w:val="es-CO"/>
        </w:rPr>
        <w:t>(…)</w:t>
      </w:r>
      <w:r w:rsidR="00FE75D7" w:rsidRPr="002B7DD7">
        <w:rPr>
          <w:rFonts w:ascii="Arial" w:hAnsi="Arial" w:cs="Arial"/>
          <w:sz w:val="20"/>
          <w:szCs w:val="20"/>
          <w:lang w:val="es-CO"/>
        </w:rPr>
        <w:t xml:space="preserve"> la interpretación aplicable, en tratándose de limitaciones a los derechos, ha de ser restrictiva y en este caso particular debe privilegiarse el acceso a la administración de justicia. Vale añadir que, imputar ese cargo a la demanda como causal de inadmisibilidad deviene como una carga más gravosa a la</w:t>
      </w:r>
      <w:r w:rsidR="005C4618" w:rsidRPr="002B7DD7">
        <w:rPr>
          <w:rFonts w:ascii="Arial" w:hAnsi="Arial" w:cs="Arial"/>
          <w:sz w:val="20"/>
          <w:szCs w:val="20"/>
          <w:lang w:val="es-CO"/>
        </w:rPr>
        <w:t>s condiciones expuestas en ella (…)</w:t>
      </w:r>
    </w:p>
    <w:p w:rsidR="003344E3" w:rsidRPr="002B7DD7" w:rsidRDefault="003344E3" w:rsidP="002B7DD7">
      <w:pPr>
        <w:pStyle w:val="Sinespaciado"/>
        <w:jc w:val="both"/>
        <w:rPr>
          <w:rFonts w:ascii="Arial" w:hAnsi="Arial" w:cs="Arial"/>
          <w:sz w:val="20"/>
          <w:szCs w:val="20"/>
          <w:lang w:val="es-CO"/>
        </w:rPr>
      </w:pPr>
    </w:p>
    <w:p w:rsidR="00C10F2B" w:rsidRPr="002B7DD7" w:rsidRDefault="00996C0F" w:rsidP="002B7DD7">
      <w:pPr>
        <w:pStyle w:val="Sinespaciado"/>
        <w:jc w:val="both"/>
        <w:rPr>
          <w:rFonts w:ascii="Arial" w:hAnsi="Arial" w:cs="Arial"/>
          <w:sz w:val="20"/>
          <w:szCs w:val="20"/>
        </w:rPr>
      </w:pPr>
      <w:r w:rsidRPr="002B7DD7">
        <w:rPr>
          <w:rFonts w:ascii="Arial" w:hAnsi="Arial" w:cs="Arial"/>
          <w:sz w:val="20"/>
          <w:szCs w:val="20"/>
        </w:rPr>
        <w:t xml:space="preserve">NORMATIVA APLICABLE/ </w:t>
      </w:r>
      <w:r w:rsidR="00202E3B" w:rsidRPr="002B7DD7">
        <w:rPr>
          <w:rFonts w:ascii="Arial" w:hAnsi="Arial" w:cs="Arial"/>
          <w:sz w:val="20"/>
          <w:szCs w:val="20"/>
        </w:rPr>
        <w:t xml:space="preserve">Reglas para establecer cuál de los dos códigos procesales civiles </w:t>
      </w:r>
      <w:r w:rsidR="002B7DD7" w:rsidRPr="002B7DD7">
        <w:rPr>
          <w:rFonts w:ascii="Arial" w:hAnsi="Arial" w:cs="Arial"/>
          <w:sz w:val="20"/>
          <w:szCs w:val="20"/>
        </w:rPr>
        <w:t>es aplicable al caso</w:t>
      </w:r>
    </w:p>
    <w:p w:rsidR="002B7DD7" w:rsidRPr="002B7DD7" w:rsidRDefault="002B7DD7" w:rsidP="002B7DD7">
      <w:pPr>
        <w:pStyle w:val="Sinespaciado"/>
        <w:jc w:val="both"/>
        <w:rPr>
          <w:rFonts w:ascii="Arial" w:hAnsi="Arial" w:cs="Arial"/>
          <w:sz w:val="20"/>
          <w:szCs w:val="20"/>
        </w:rPr>
      </w:pPr>
    </w:p>
    <w:p w:rsidR="00996C0F" w:rsidRPr="002B7DD7" w:rsidRDefault="00F33A20" w:rsidP="002B7DD7">
      <w:pPr>
        <w:pStyle w:val="Sinespaciado"/>
        <w:jc w:val="both"/>
        <w:rPr>
          <w:rFonts w:ascii="Arial" w:hAnsi="Arial" w:cs="Arial"/>
          <w:sz w:val="20"/>
          <w:szCs w:val="20"/>
          <w:lang w:val="es-CO"/>
        </w:rPr>
      </w:pPr>
      <w:r>
        <w:rPr>
          <w:rFonts w:ascii="Arial" w:hAnsi="Arial" w:cs="Arial"/>
          <w:sz w:val="20"/>
          <w:szCs w:val="20"/>
          <w:lang w:val="es-CO"/>
        </w:rPr>
        <w:t>“(…)</w:t>
      </w:r>
      <w:r w:rsidR="00996C0F" w:rsidRPr="002B7DD7">
        <w:rPr>
          <w:rFonts w:ascii="Arial" w:hAnsi="Arial" w:cs="Arial"/>
          <w:sz w:val="20"/>
          <w:szCs w:val="20"/>
          <w:lang w:val="es-CO"/>
        </w:rPr>
        <w:t xml:space="preserve"> se hace necesario precisar que el trámite a seguir por el asunto, dada la entrada en vigencia del CGP (A partir del 01-01-2016) por tratarse de uno de jurisdicción voluntaria (No está consagrado en las excepciones del artículo 625 del CGP y el trámite del recurso finaliza con esta decisión), encuadra en la regla general, es decir, debe ceñirse al nuevo Estatuto Adjetivo Procesal (Artículo 579 en concordancia con la Ley 1306 y el artículo 61 del CC).</w:t>
      </w:r>
      <w:r>
        <w:rPr>
          <w:rFonts w:ascii="Arial" w:hAnsi="Arial" w:cs="Arial"/>
          <w:sz w:val="20"/>
          <w:szCs w:val="20"/>
          <w:lang w:val="es-CO"/>
        </w:rPr>
        <w:t>”</w:t>
      </w:r>
    </w:p>
    <w:p w:rsidR="002B7DD7" w:rsidRPr="002B7DD7" w:rsidRDefault="002B7DD7" w:rsidP="002B7DD7">
      <w:pPr>
        <w:pStyle w:val="Sinespaciado"/>
        <w:jc w:val="both"/>
        <w:rPr>
          <w:rFonts w:ascii="Arial" w:hAnsi="Arial" w:cs="Arial"/>
          <w:sz w:val="20"/>
          <w:szCs w:val="20"/>
          <w:lang w:val="es-CO"/>
        </w:rPr>
      </w:pPr>
    </w:p>
    <w:p w:rsidR="002B7DD7" w:rsidRPr="00F0611E" w:rsidRDefault="002B7DD7" w:rsidP="002B7DD7">
      <w:pPr>
        <w:pStyle w:val="Sinespaciado"/>
        <w:jc w:val="both"/>
        <w:rPr>
          <w:rFonts w:ascii="Arial" w:hAnsi="Arial" w:cs="Arial"/>
          <w:sz w:val="17"/>
          <w:szCs w:val="17"/>
        </w:rPr>
      </w:pPr>
      <w:r w:rsidRPr="00F0611E">
        <w:rPr>
          <w:rFonts w:ascii="Arial" w:hAnsi="Arial" w:cs="Arial"/>
          <w:sz w:val="17"/>
          <w:szCs w:val="17"/>
        </w:rPr>
        <w:t xml:space="preserve">Citas: </w:t>
      </w:r>
      <w:r w:rsidR="00F0611E" w:rsidRPr="00F0611E">
        <w:rPr>
          <w:rFonts w:ascii="Arial" w:hAnsi="Arial" w:cs="Arial"/>
          <w:sz w:val="17"/>
          <w:szCs w:val="17"/>
          <w:lang w:val="es-CO"/>
        </w:rPr>
        <w:t>Corte Constitucional</w:t>
      </w:r>
      <w:r w:rsidR="00F0611E">
        <w:rPr>
          <w:rFonts w:ascii="Arial" w:hAnsi="Arial" w:cs="Arial"/>
          <w:sz w:val="17"/>
          <w:szCs w:val="17"/>
          <w:lang w:val="es-CO"/>
        </w:rPr>
        <w:t xml:space="preserve"> s</w:t>
      </w:r>
      <w:r w:rsidRPr="00F0611E">
        <w:rPr>
          <w:rFonts w:ascii="Arial" w:hAnsi="Arial" w:cs="Arial"/>
          <w:sz w:val="17"/>
          <w:szCs w:val="17"/>
          <w:lang w:val="es-CO"/>
        </w:rPr>
        <w:t>entencia</w:t>
      </w:r>
      <w:r w:rsidR="00F33A20">
        <w:rPr>
          <w:rFonts w:ascii="Arial" w:hAnsi="Arial" w:cs="Arial"/>
          <w:sz w:val="17"/>
          <w:szCs w:val="17"/>
          <w:lang w:val="es-CO"/>
        </w:rPr>
        <w:t>s</w:t>
      </w:r>
      <w:r w:rsidRPr="00F0611E">
        <w:rPr>
          <w:rFonts w:ascii="Arial" w:hAnsi="Arial" w:cs="Arial"/>
          <w:sz w:val="17"/>
          <w:szCs w:val="17"/>
          <w:lang w:val="es-CO"/>
        </w:rPr>
        <w:t xml:space="preserve"> </w:t>
      </w:r>
      <w:r w:rsidR="00F0611E" w:rsidRPr="00F0611E">
        <w:rPr>
          <w:rFonts w:ascii="Arial" w:hAnsi="Arial" w:cs="Arial"/>
          <w:sz w:val="17"/>
          <w:szCs w:val="17"/>
          <w:lang w:val="es-CO"/>
        </w:rPr>
        <w:t xml:space="preserve">C-273 de 1999 </w:t>
      </w:r>
      <w:r w:rsidR="00F0611E">
        <w:rPr>
          <w:rFonts w:ascii="Arial" w:hAnsi="Arial" w:cs="Arial"/>
          <w:sz w:val="17"/>
          <w:szCs w:val="17"/>
          <w:lang w:val="es-CO"/>
        </w:rPr>
        <w:t>y C</w:t>
      </w:r>
      <w:r w:rsidRPr="00F0611E">
        <w:rPr>
          <w:rFonts w:ascii="Arial" w:hAnsi="Arial" w:cs="Arial"/>
          <w:sz w:val="17"/>
          <w:szCs w:val="17"/>
          <w:lang w:val="es-CO"/>
        </w:rPr>
        <w:t>-833 de 2002</w:t>
      </w:r>
      <w:r w:rsidR="00F0611E">
        <w:rPr>
          <w:rFonts w:ascii="Arial" w:hAnsi="Arial" w:cs="Arial"/>
          <w:sz w:val="17"/>
          <w:szCs w:val="17"/>
          <w:lang w:val="es-CO"/>
        </w:rPr>
        <w:t>. D</w:t>
      </w:r>
      <w:r w:rsidRPr="00F0611E">
        <w:rPr>
          <w:rFonts w:ascii="Arial" w:hAnsi="Arial" w:cs="Arial"/>
          <w:sz w:val="17"/>
          <w:szCs w:val="17"/>
        </w:rPr>
        <w:t xml:space="preserve">octrina: </w:t>
      </w:r>
      <w:r w:rsidRPr="00F0611E">
        <w:rPr>
          <w:rFonts w:ascii="Arial" w:hAnsi="Arial" w:cs="Arial"/>
          <w:sz w:val="17"/>
          <w:szCs w:val="17"/>
          <w:lang w:val="es-CO"/>
        </w:rPr>
        <w:t xml:space="preserve">AZULA CAMACHO, Jaime. </w:t>
      </w:r>
      <w:r w:rsidR="00F0611E">
        <w:rPr>
          <w:rFonts w:ascii="Arial" w:hAnsi="Arial" w:cs="Arial"/>
          <w:sz w:val="17"/>
          <w:szCs w:val="17"/>
          <w:lang w:val="es-CO"/>
        </w:rPr>
        <w:t>“</w:t>
      </w:r>
      <w:r w:rsidRPr="00F0611E">
        <w:rPr>
          <w:rFonts w:ascii="Arial" w:hAnsi="Arial" w:cs="Arial"/>
          <w:sz w:val="17"/>
          <w:szCs w:val="17"/>
          <w:lang w:val="es-CO"/>
        </w:rPr>
        <w:t>Manual de derecho procesal civil</w:t>
      </w:r>
      <w:r w:rsidR="00F0611E">
        <w:rPr>
          <w:rFonts w:ascii="Arial" w:hAnsi="Arial" w:cs="Arial"/>
          <w:sz w:val="17"/>
          <w:szCs w:val="17"/>
          <w:lang w:val="es-CO"/>
        </w:rPr>
        <w:t>”</w:t>
      </w:r>
      <w:r w:rsidRPr="00F0611E">
        <w:rPr>
          <w:rFonts w:ascii="Arial" w:hAnsi="Arial" w:cs="Arial"/>
          <w:sz w:val="17"/>
          <w:szCs w:val="17"/>
          <w:lang w:val="es-CO"/>
        </w:rPr>
        <w:t>, tomo V, editorial Temis S</w:t>
      </w:r>
      <w:r w:rsidR="00F0611E">
        <w:rPr>
          <w:rFonts w:ascii="Arial" w:hAnsi="Arial" w:cs="Arial"/>
          <w:sz w:val="17"/>
          <w:szCs w:val="17"/>
          <w:lang w:val="es-CO"/>
        </w:rPr>
        <w:t>.</w:t>
      </w:r>
      <w:r w:rsidRPr="00F0611E">
        <w:rPr>
          <w:rFonts w:ascii="Arial" w:hAnsi="Arial" w:cs="Arial"/>
          <w:sz w:val="17"/>
          <w:szCs w:val="17"/>
          <w:lang w:val="es-CO"/>
        </w:rPr>
        <w:t>A</w:t>
      </w:r>
      <w:r w:rsidR="00F0611E">
        <w:rPr>
          <w:rFonts w:ascii="Arial" w:hAnsi="Arial" w:cs="Arial"/>
          <w:sz w:val="17"/>
          <w:szCs w:val="17"/>
          <w:lang w:val="es-CO"/>
        </w:rPr>
        <w:t>.</w:t>
      </w:r>
      <w:r w:rsidRPr="00F0611E">
        <w:rPr>
          <w:rFonts w:ascii="Arial" w:hAnsi="Arial" w:cs="Arial"/>
          <w:sz w:val="17"/>
          <w:szCs w:val="17"/>
          <w:lang w:val="es-CO"/>
        </w:rPr>
        <w:t>, Bogotá, 1998.</w:t>
      </w:r>
      <w:r w:rsidRPr="00F0611E">
        <w:rPr>
          <w:rFonts w:ascii="Arial" w:hAnsi="Arial" w:cs="Arial"/>
          <w:sz w:val="17"/>
          <w:szCs w:val="17"/>
        </w:rPr>
        <w:t xml:space="preserve"> LÓPEZ BLANCO, Hernán Fabio. </w:t>
      </w:r>
      <w:r w:rsidR="00F0611E">
        <w:rPr>
          <w:rFonts w:ascii="Arial" w:hAnsi="Arial" w:cs="Arial"/>
          <w:sz w:val="17"/>
          <w:szCs w:val="17"/>
        </w:rPr>
        <w:t>“</w:t>
      </w:r>
      <w:r w:rsidRPr="00F0611E">
        <w:rPr>
          <w:rFonts w:ascii="Arial" w:hAnsi="Arial" w:cs="Arial"/>
          <w:sz w:val="17"/>
          <w:szCs w:val="17"/>
        </w:rPr>
        <w:t>Procedimiento civil colombiano</w:t>
      </w:r>
      <w:r w:rsidR="00F0611E">
        <w:rPr>
          <w:rFonts w:ascii="Arial" w:hAnsi="Arial" w:cs="Arial"/>
          <w:sz w:val="17"/>
          <w:szCs w:val="17"/>
        </w:rPr>
        <w:t>”</w:t>
      </w:r>
      <w:r w:rsidR="00CF6739">
        <w:rPr>
          <w:rFonts w:ascii="Arial" w:hAnsi="Arial" w:cs="Arial"/>
          <w:sz w:val="17"/>
          <w:szCs w:val="17"/>
        </w:rPr>
        <w:t>, parte general,</w:t>
      </w:r>
      <w:r w:rsidRPr="00F0611E">
        <w:rPr>
          <w:rFonts w:ascii="Arial" w:hAnsi="Arial" w:cs="Arial"/>
          <w:sz w:val="17"/>
          <w:szCs w:val="17"/>
        </w:rPr>
        <w:t xml:space="preserve"> 9ª edición, Dupré Editores</w:t>
      </w:r>
      <w:r w:rsidR="00CF6739">
        <w:rPr>
          <w:rFonts w:ascii="Arial" w:hAnsi="Arial" w:cs="Arial"/>
          <w:sz w:val="17"/>
          <w:szCs w:val="17"/>
        </w:rPr>
        <w:t>, Bogotá D.C:, 2012</w:t>
      </w:r>
      <w:r w:rsidRPr="00F0611E">
        <w:rPr>
          <w:rFonts w:ascii="Arial" w:hAnsi="Arial" w:cs="Arial"/>
          <w:sz w:val="17"/>
          <w:szCs w:val="17"/>
        </w:rPr>
        <w:t xml:space="preserve">. MEDINA PABÓN, Juan Enrique. </w:t>
      </w:r>
      <w:r w:rsidR="00CF6739">
        <w:rPr>
          <w:rFonts w:ascii="Arial" w:hAnsi="Arial" w:cs="Arial"/>
          <w:sz w:val="17"/>
          <w:szCs w:val="17"/>
        </w:rPr>
        <w:t>“</w:t>
      </w:r>
      <w:r w:rsidRPr="00F0611E">
        <w:rPr>
          <w:rFonts w:ascii="Arial" w:hAnsi="Arial" w:cs="Arial"/>
          <w:sz w:val="17"/>
          <w:szCs w:val="17"/>
        </w:rPr>
        <w:t>Derecho civil. Derecho de familia, segunda edición</w:t>
      </w:r>
      <w:r w:rsidR="00CF6739">
        <w:rPr>
          <w:rFonts w:ascii="Arial" w:hAnsi="Arial" w:cs="Arial"/>
          <w:sz w:val="17"/>
          <w:szCs w:val="17"/>
        </w:rPr>
        <w:t>”</w:t>
      </w:r>
      <w:r w:rsidRPr="00F0611E">
        <w:rPr>
          <w:rFonts w:ascii="Arial" w:hAnsi="Arial" w:cs="Arial"/>
          <w:sz w:val="17"/>
          <w:szCs w:val="17"/>
        </w:rPr>
        <w:t>, Editorial Universidad del Rosario,</w:t>
      </w:r>
      <w:r w:rsidR="00CF6739">
        <w:rPr>
          <w:rFonts w:ascii="Arial" w:hAnsi="Arial" w:cs="Arial"/>
          <w:sz w:val="17"/>
          <w:szCs w:val="17"/>
        </w:rPr>
        <w:t xml:space="preserve"> Bogot</w:t>
      </w:r>
      <w:r w:rsidR="00F33A20">
        <w:rPr>
          <w:rFonts w:ascii="Arial" w:hAnsi="Arial" w:cs="Arial"/>
          <w:sz w:val="17"/>
          <w:szCs w:val="17"/>
        </w:rPr>
        <w:t>á D.C.</w:t>
      </w:r>
      <w:r w:rsidR="00CF6739">
        <w:rPr>
          <w:rFonts w:ascii="Arial" w:hAnsi="Arial" w:cs="Arial"/>
          <w:sz w:val="17"/>
          <w:szCs w:val="17"/>
        </w:rPr>
        <w:t>,</w:t>
      </w:r>
      <w:r w:rsidRPr="00F0611E">
        <w:rPr>
          <w:rFonts w:ascii="Arial" w:hAnsi="Arial" w:cs="Arial"/>
          <w:sz w:val="17"/>
          <w:szCs w:val="17"/>
        </w:rPr>
        <w:t xml:space="preserve"> 2010</w:t>
      </w:r>
      <w:r w:rsidR="00CF6739">
        <w:rPr>
          <w:rFonts w:ascii="Arial" w:hAnsi="Arial" w:cs="Arial"/>
          <w:sz w:val="17"/>
          <w:szCs w:val="17"/>
        </w:rPr>
        <w:t>.</w:t>
      </w:r>
    </w:p>
    <w:p w:rsidR="00567B40" w:rsidRDefault="00567B40" w:rsidP="00F33A20">
      <w:pPr>
        <w:pStyle w:val="Sinespaciado"/>
        <w:tabs>
          <w:tab w:val="left" w:pos="3579"/>
        </w:tabs>
        <w:spacing w:line="360" w:lineRule="auto"/>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r>
        <w:rPr>
          <w:noProof/>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Pr="00451CFC" w:rsidRDefault="00FE5476" w:rsidP="00FE5476">
      <w:pPr>
        <w:pStyle w:val="Sinespaciado"/>
        <w:tabs>
          <w:tab w:val="left" w:pos="3579"/>
        </w:tabs>
        <w:spacing w:line="360" w:lineRule="auto"/>
        <w:ind w:left="3579" w:hanging="3579"/>
        <w:jc w:val="center"/>
        <w:rPr>
          <w:rFonts w:ascii="Arial" w:hAnsi="Arial" w:cs="Arial"/>
          <w:w w:val="140"/>
          <w:sz w:val="14"/>
          <w:lang w:val="es-CO"/>
        </w:rPr>
      </w:pPr>
      <w:r w:rsidRPr="00451CFC">
        <w:rPr>
          <w:rFonts w:ascii="Arial" w:hAnsi="Arial" w:cs="Arial"/>
          <w:w w:val="140"/>
          <w:sz w:val="14"/>
          <w:lang w:val="es-CO"/>
        </w:rPr>
        <w:t>REPUBLICA DE COLOMBIA</w:t>
      </w:r>
    </w:p>
    <w:p w:rsidR="00FE5476" w:rsidRPr="00451CFC" w:rsidRDefault="00FE5476" w:rsidP="00FE5476">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FE5476" w:rsidRPr="00451CFC" w:rsidRDefault="00FE5476" w:rsidP="00FE5476">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FE5476" w:rsidRPr="00451CFC" w:rsidRDefault="00FE5476" w:rsidP="00FE5476">
      <w:pPr>
        <w:pStyle w:val="Sinespaciado"/>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FE5476">
      <w:pPr>
        <w:pStyle w:val="Sinespaciado"/>
        <w:spacing w:line="360" w:lineRule="auto"/>
        <w:jc w:val="center"/>
        <w:rPr>
          <w:rFonts w:ascii="Arial" w:hAnsi="Arial" w:cs="Arial"/>
          <w:w w:val="140"/>
          <w:sz w:val="16"/>
          <w:szCs w:val="16"/>
          <w:lang w:val="es-CO"/>
        </w:rPr>
      </w:pPr>
      <w:r w:rsidRPr="0034334F">
        <w:rPr>
          <w:rFonts w:ascii="Arial" w:hAnsi="Arial" w:cs="Arial"/>
          <w:w w:val="140"/>
          <w:sz w:val="16"/>
          <w:szCs w:val="18"/>
        </w:rPr>
        <w:t>D</w:t>
      </w:r>
      <w:r w:rsidRPr="0034334F">
        <w:rPr>
          <w:rFonts w:ascii="Arial" w:hAnsi="Arial" w:cs="Arial"/>
          <w:w w:val="140"/>
          <w:sz w:val="14"/>
          <w:szCs w:val="16"/>
        </w:rPr>
        <w:t>EPARTAMENTO DEL</w:t>
      </w:r>
      <w:r w:rsidRPr="0034334F">
        <w:rPr>
          <w:rFonts w:ascii="Arial" w:hAnsi="Arial" w:cs="Arial"/>
          <w:w w:val="140"/>
          <w:sz w:val="12"/>
          <w:szCs w:val="14"/>
        </w:rPr>
        <w:t xml:space="preserve"> </w:t>
      </w:r>
      <w:r w:rsidRPr="0034334F">
        <w:rPr>
          <w:rFonts w:ascii="Arial" w:hAnsi="Arial" w:cs="Arial"/>
          <w:w w:val="140"/>
          <w:sz w:val="16"/>
          <w:szCs w:val="16"/>
        </w:rPr>
        <w:t>R</w:t>
      </w:r>
      <w:r w:rsidRPr="0034334F">
        <w:rPr>
          <w:rFonts w:ascii="Arial" w:hAnsi="Arial" w:cs="Arial"/>
          <w:w w:val="140"/>
          <w:sz w:val="14"/>
          <w:szCs w:val="16"/>
        </w:rPr>
        <w:t>ISARALDA</w:t>
      </w:r>
    </w:p>
    <w:p w:rsidR="00AC5058" w:rsidRPr="00214826" w:rsidRDefault="00AC5058" w:rsidP="00AC5058">
      <w:pPr>
        <w:spacing w:line="360" w:lineRule="auto"/>
        <w:jc w:val="center"/>
        <w:rPr>
          <w:rFonts w:ascii="Arial" w:hAnsi="Arial" w:cs="Arial"/>
          <w:b/>
          <w:bCs/>
          <w:sz w:val="22"/>
          <w:szCs w:val="22"/>
        </w:rPr>
      </w:pPr>
    </w:p>
    <w:p w:rsidR="00AC5058" w:rsidRPr="00FB107C" w:rsidRDefault="00AC5058" w:rsidP="00FE5476">
      <w:pPr>
        <w:pStyle w:val="Textoindependiente"/>
        <w:spacing w:line="360" w:lineRule="auto"/>
        <w:ind w:left="708" w:firstLine="708"/>
        <w:rPr>
          <w:rFonts w:ascii="Arial" w:hAnsi="Arial" w:cs="Arial"/>
          <w:szCs w:val="22"/>
        </w:rPr>
      </w:pPr>
      <w:r w:rsidRPr="00FB107C">
        <w:rPr>
          <w:rFonts w:ascii="Arial" w:hAnsi="Arial" w:cs="Arial"/>
          <w:szCs w:val="22"/>
        </w:rPr>
        <w:t>Asunto</w:t>
      </w:r>
      <w:r w:rsidRPr="00FB107C">
        <w:rPr>
          <w:rFonts w:ascii="Arial" w:hAnsi="Arial" w:cs="Arial"/>
          <w:szCs w:val="22"/>
        </w:rPr>
        <w:tab/>
      </w:r>
      <w:r w:rsidR="00AF5080">
        <w:rPr>
          <w:rFonts w:ascii="Arial" w:hAnsi="Arial" w:cs="Arial"/>
          <w:szCs w:val="22"/>
        </w:rPr>
        <w:tab/>
      </w:r>
      <w:r w:rsidRPr="00FB107C">
        <w:rPr>
          <w:rFonts w:ascii="Arial" w:hAnsi="Arial" w:cs="Arial"/>
          <w:szCs w:val="22"/>
        </w:rPr>
        <w:tab/>
      </w:r>
      <w:r w:rsidRPr="00FB107C">
        <w:rPr>
          <w:rFonts w:ascii="Arial" w:hAnsi="Arial" w:cs="Arial"/>
          <w:szCs w:val="22"/>
        </w:rPr>
        <w:tab/>
        <w:t xml:space="preserve">: Decide </w:t>
      </w:r>
      <w:r w:rsidR="00B506FA" w:rsidRPr="00FB107C">
        <w:rPr>
          <w:rFonts w:ascii="Arial" w:hAnsi="Arial" w:cs="Arial"/>
          <w:szCs w:val="22"/>
        </w:rPr>
        <w:t xml:space="preserve">apelación </w:t>
      </w:r>
      <w:r w:rsidR="007D3015">
        <w:rPr>
          <w:rFonts w:ascii="Arial" w:hAnsi="Arial" w:cs="Arial"/>
          <w:szCs w:val="22"/>
        </w:rPr>
        <w:t xml:space="preserve">de auto </w:t>
      </w:r>
      <w:r w:rsidR="00B506FA" w:rsidRPr="00FB107C">
        <w:rPr>
          <w:rFonts w:ascii="Arial" w:hAnsi="Arial" w:cs="Arial"/>
          <w:szCs w:val="22"/>
        </w:rPr>
        <w:t>interlocutorio</w:t>
      </w:r>
    </w:p>
    <w:p w:rsidR="00DD5737" w:rsidRPr="00451CFC" w:rsidRDefault="00DD5737" w:rsidP="00DD5737">
      <w:pPr>
        <w:spacing w:line="360" w:lineRule="auto"/>
        <w:ind w:left="1416"/>
        <w:jc w:val="both"/>
        <w:rPr>
          <w:rFonts w:ascii="Arial" w:hAnsi="Arial"/>
          <w:sz w:val="22"/>
          <w:szCs w:val="22"/>
          <w:lang w:val="es-CO"/>
        </w:rPr>
      </w:pPr>
      <w:r w:rsidRPr="00451CFC">
        <w:rPr>
          <w:rFonts w:ascii="Arial" w:hAnsi="Arial"/>
          <w:sz w:val="22"/>
          <w:szCs w:val="22"/>
          <w:lang w:val="es-CO"/>
        </w:rPr>
        <w:t>Proceso</w:t>
      </w:r>
      <w:r w:rsidRPr="00451CFC">
        <w:rPr>
          <w:rFonts w:ascii="Arial" w:hAnsi="Arial"/>
          <w:sz w:val="22"/>
          <w:szCs w:val="22"/>
          <w:lang w:val="es-CO"/>
        </w:rPr>
        <w:tab/>
      </w:r>
      <w:r w:rsidRPr="00451CFC">
        <w:rPr>
          <w:rFonts w:ascii="Arial" w:hAnsi="Arial"/>
          <w:sz w:val="22"/>
          <w:szCs w:val="22"/>
          <w:lang w:val="es-CO"/>
        </w:rPr>
        <w:tab/>
      </w:r>
      <w:r>
        <w:rPr>
          <w:rFonts w:ascii="Arial" w:hAnsi="Arial"/>
          <w:sz w:val="22"/>
          <w:szCs w:val="22"/>
          <w:lang w:val="es-CO"/>
        </w:rPr>
        <w:tab/>
      </w:r>
      <w:r w:rsidRPr="00451CFC">
        <w:rPr>
          <w:rFonts w:ascii="Arial" w:hAnsi="Arial"/>
          <w:sz w:val="22"/>
          <w:szCs w:val="22"/>
          <w:lang w:val="es-CO"/>
        </w:rPr>
        <w:t xml:space="preserve">: Jurisdicción voluntaria – </w:t>
      </w:r>
      <w:r>
        <w:rPr>
          <w:rFonts w:ascii="Arial" w:hAnsi="Arial"/>
          <w:sz w:val="22"/>
          <w:szCs w:val="22"/>
          <w:lang w:val="es-CO"/>
        </w:rPr>
        <w:t>Remoción de guardador</w:t>
      </w:r>
    </w:p>
    <w:p w:rsidR="00DD5737" w:rsidRPr="00451CFC" w:rsidRDefault="00DD5737" w:rsidP="00DD5737">
      <w:pPr>
        <w:spacing w:line="360" w:lineRule="auto"/>
        <w:ind w:left="1416"/>
        <w:jc w:val="both"/>
        <w:rPr>
          <w:rFonts w:ascii="Arial" w:hAnsi="Arial"/>
          <w:sz w:val="22"/>
          <w:szCs w:val="22"/>
          <w:lang w:val="es-CO"/>
        </w:rPr>
      </w:pPr>
      <w:r w:rsidRPr="00451CFC">
        <w:rPr>
          <w:rFonts w:ascii="Arial" w:hAnsi="Arial" w:cs="Arial"/>
          <w:sz w:val="22"/>
          <w:szCs w:val="22"/>
          <w:lang w:val="es-CO"/>
        </w:rPr>
        <w:t>Peticionario</w:t>
      </w:r>
      <w:r w:rsidRPr="00451CFC">
        <w:rPr>
          <w:rFonts w:ascii="Arial" w:hAnsi="Arial" w:cs="Arial"/>
          <w:sz w:val="22"/>
          <w:szCs w:val="22"/>
          <w:lang w:val="es-CO"/>
        </w:rPr>
        <w:tab/>
      </w:r>
      <w:r w:rsidRPr="00451CFC">
        <w:rPr>
          <w:rFonts w:ascii="Arial" w:hAnsi="Arial" w:cs="Arial"/>
          <w:sz w:val="22"/>
          <w:szCs w:val="22"/>
          <w:lang w:val="es-CO"/>
        </w:rPr>
        <w:tab/>
      </w:r>
      <w:r>
        <w:rPr>
          <w:rFonts w:ascii="Arial" w:hAnsi="Arial" w:cs="Arial"/>
          <w:sz w:val="22"/>
          <w:szCs w:val="22"/>
          <w:lang w:val="es-CO"/>
        </w:rPr>
        <w:tab/>
      </w:r>
      <w:r w:rsidRPr="00451CFC">
        <w:rPr>
          <w:rFonts w:ascii="Arial" w:hAnsi="Arial" w:cs="Arial"/>
          <w:sz w:val="22"/>
          <w:szCs w:val="22"/>
          <w:lang w:val="es-CO"/>
        </w:rPr>
        <w:t xml:space="preserve">: </w:t>
      </w:r>
      <w:r>
        <w:rPr>
          <w:rFonts w:ascii="Arial" w:hAnsi="Arial" w:cs="Arial"/>
          <w:sz w:val="22"/>
          <w:szCs w:val="22"/>
          <w:lang w:val="es-CO"/>
        </w:rPr>
        <w:t>María Eunice Franco Quintero</w:t>
      </w:r>
    </w:p>
    <w:p w:rsidR="00DD5737" w:rsidRPr="00451CFC" w:rsidRDefault="00DD5737" w:rsidP="00DD5737">
      <w:pPr>
        <w:spacing w:line="360" w:lineRule="auto"/>
        <w:ind w:left="1416"/>
        <w:rPr>
          <w:rFonts w:ascii="Arial" w:hAnsi="Arial" w:cs="Arial"/>
          <w:sz w:val="22"/>
          <w:szCs w:val="22"/>
          <w:lang w:val="es-CO"/>
        </w:rPr>
      </w:pPr>
      <w:r w:rsidRPr="00451CFC">
        <w:rPr>
          <w:rFonts w:ascii="Arial" w:hAnsi="Arial" w:cs="Arial"/>
          <w:sz w:val="22"/>
          <w:szCs w:val="22"/>
          <w:lang w:val="es-CO"/>
        </w:rPr>
        <w:t>Radicación</w:t>
      </w:r>
      <w:r w:rsidRPr="00451CFC">
        <w:rPr>
          <w:rFonts w:ascii="Arial" w:hAnsi="Arial" w:cs="Arial"/>
          <w:sz w:val="22"/>
          <w:szCs w:val="22"/>
          <w:lang w:val="es-CO"/>
        </w:rPr>
        <w:tab/>
      </w:r>
      <w:r w:rsidRPr="00451CFC">
        <w:rPr>
          <w:rFonts w:ascii="Arial" w:hAnsi="Arial" w:cs="Arial"/>
          <w:sz w:val="22"/>
          <w:szCs w:val="22"/>
          <w:lang w:val="es-CO"/>
        </w:rPr>
        <w:tab/>
      </w:r>
      <w:r>
        <w:rPr>
          <w:rFonts w:ascii="Arial" w:hAnsi="Arial" w:cs="Arial"/>
          <w:sz w:val="22"/>
          <w:szCs w:val="22"/>
          <w:lang w:val="es-CO"/>
        </w:rPr>
        <w:tab/>
      </w:r>
      <w:r w:rsidRPr="00451CFC">
        <w:rPr>
          <w:rFonts w:ascii="Arial" w:hAnsi="Arial" w:cs="Arial"/>
          <w:sz w:val="22"/>
          <w:szCs w:val="22"/>
          <w:lang w:val="es-CO"/>
        </w:rPr>
        <w:t>: 201</w:t>
      </w:r>
      <w:r>
        <w:rPr>
          <w:rFonts w:ascii="Arial" w:hAnsi="Arial" w:cs="Arial"/>
          <w:sz w:val="22"/>
          <w:szCs w:val="22"/>
          <w:lang w:val="es-CO"/>
        </w:rPr>
        <w:t>5</w:t>
      </w:r>
      <w:r w:rsidRPr="00451CFC">
        <w:rPr>
          <w:rFonts w:ascii="Arial" w:hAnsi="Arial" w:cs="Arial"/>
          <w:sz w:val="22"/>
          <w:szCs w:val="22"/>
          <w:lang w:val="es-CO"/>
        </w:rPr>
        <w:t>-00</w:t>
      </w:r>
      <w:r>
        <w:rPr>
          <w:rFonts w:ascii="Arial" w:hAnsi="Arial" w:cs="Arial"/>
          <w:sz w:val="22"/>
          <w:szCs w:val="22"/>
          <w:lang w:val="es-CO"/>
        </w:rPr>
        <w:t>600</w:t>
      </w:r>
      <w:r w:rsidRPr="00451CFC">
        <w:rPr>
          <w:rFonts w:ascii="Arial" w:hAnsi="Arial" w:cs="Arial"/>
          <w:sz w:val="22"/>
          <w:szCs w:val="22"/>
          <w:lang w:val="es-CO"/>
        </w:rPr>
        <w:t>-01</w:t>
      </w:r>
    </w:p>
    <w:p w:rsidR="00AF385C" w:rsidRDefault="00AF5080" w:rsidP="00FE5476">
      <w:pPr>
        <w:spacing w:line="360" w:lineRule="auto"/>
        <w:ind w:left="708"/>
        <w:jc w:val="both"/>
        <w:rPr>
          <w:rFonts w:ascii="Arial" w:hAnsi="Arial" w:cs="Arial"/>
          <w:sz w:val="22"/>
          <w:szCs w:val="22"/>
        </w:rPr>
      </w:pPr>
      <w:r>
        <w:rPr>
          <w:rFonts w:ascii="Arial" w:hAnsi="Arial"/>
          <w:sz w:val="22"/>
          <w:szCs w:val="22"/>
        </w:rPr>
        <w:tab/>
      </w:r>
      <w:r w:rsidR="00AF385C">
        <w:rPr>
          <w:rFonts w:ascii="Arial" w:hAnsi="Arial" w:cs="Arial"/>
          <w:sz w:val="22"/>
          <w:szCs w:val="22"/>
        </w:rPr>
        <w:t>Tema</w:t>
      </w:r>
      <w:r w:rsidR="00153450">
        <w:rPr>
          <w:rFonts w:ascii="Arial" w:hAnsi="Arial" w:cs="Arial"/>
          <w:sz w:val="22"/>
          <w:szCs w:val="22"/>
        </w:rPr>
        <w:t>s</w:t>
      </w:r>
      <w:r w:rsidR="00AF385C">
        <w:rPr>
          <w:rFonts w:ascii="Arial" w:hAnsi="Arial" w:cs="Arial"/>
          <w:sz w:val="22"/>
          <w:szCs w:val="22"/>
        </w:rPr>
        <w:tab/>
      </w:r>
      <w:r w:rsidR="00AF385C">
        <w:rPr>
          <w:rFonts w:ascii="Arial" w:hAnsi="Arial" w:cs="Arial"/>
          <w:sz w:val="22"/>
          <w:szCs w:val="22"/>
        </w:rPr>
        <w:tab/>
      </w:r>
      <w:r>
        <w:rPr>
          <w:rFonts w:ascii="Arial" w:hAnsi="Arial" w:cs="Arial"/>
          <w:sz w:val="22"/>
          <w:szCs w:val="22"/>
        </w:rPr>
        <w:tab/>
      </w:r>
      <w:r w:rsidR="00AF385C">
        <w:rPr>
          <w:rFonts w:ascii="Arial" w:hAnsi="Arial" w:cs="Arial"/>
          <w:sz w:val="22"/>
          <w:szCs w:val="22"/>
        </w:rPr>
        <w:tab/>
        <w:t>:</w:t>
      </w:r>
      <w:r w:rsidR="00C37A40">
        <w:rPr>
          <w:rFonts w:ascii="Arial" w:hAnsi="Arial" w:cs="Arial"/>
          <w:sz w:val="22"/>
          <w:szCs w:val="22"/>
        </w:rPr>
        <w:t xml:space="preserve"> </w:t>
      </w:r>
      <w:r w:rsidR="00957AD1">
        <w:rPr>
          <w:rFonts w:ascii="Arial" w:hAnsi="Arial" w:cs="Arial"/>
          <w:sz w:val="22"/>
          <w:szCs w:val="22"/>
        </w:rPr>
        <w:t>Parte pasiva – Proceso de jurisdicción voluntaria</w:t>
      </w:r>
    </w:p>
    <w:p w:rsidR="00AC5058" w:rsidRPr="00FB107C" w:rsidRDefault="00F30001" w:rsidP="00FE5476">
      <w:pPr>
        <w:spacing w:line="360" w:lineRule="auto"/>
        <w:ind w:left="708" w:firstLine="708"/>
        <w:rPr>
          <w:rFonts w:ascii="Arial" w:hAnsi="Arial" w:cs="Arial"/>
          <w:sz w:val="22"/>
          <w:szCs w:val="22"/>
        </w:rPr>
      </w:pPr>
      <w:r>
        <w:rPr>
          <w:rFonts w:ascii="Arial" w:hAnsi="Arial" w:cs="Arial"/>
          <w:sz w:val="22"/>
          <w:szCs w:val="22"/>
        </w:rPr>
        <w:t>Mag. S</w:t>
      </w:r>
      <w:r w:rsidR="00AC5058" w:rsidRPr="00FB107C">
        <w:rPr>
          <w:rFonts w:ascii="Arial" w:hAnsi="Arial" w:cs="Arial"/>
          <w:sz w:val="22"/>
          <w:szCs w:val="22"/>
        </w:rPr>
        <w:t>ustanciador</w:t>
      </w:r>
      <w:r w:rsidR="00AC5058" w:rsidRPr="00FB107C">
        <w:rPr>
          <w:rFonts w:ascii="Arial" w:hAnsi="Arial" w:cs="Arial"/>
          <w:sz w:val="22"/>
          <w:szCs w:val="22"/>
        </w:rPr>
        <w:tab/>
      </w:r>
      <w:r w:rsidR="00AF5080">
        <w:rPr>
          <w:rFonts w:ascii="Arial" w:hAnsi="Arial" w:cs="Arial"/>
          <w:sz w:val="22"/>
          <w:szCs w:val="22"/>
        </w:rPr>
        <w:tab/>
      </w:r>
      <w:r w:rsidR="00AC5058" w:rsidRPr="00FB107C">
        <w:rPr>
          <w:rFonts w:ascii="Arial" w:hAnsi="Arial" w:cs="Arial"/>
          <w:sz w:val="22"/>
          <w:szCs w:val="22"/>
        </w:rPr>
        <w:t xml:space="preserve">: </w:t>
      </w:r>
      <w:r w:rsidR="00AC5058" w:rsidRPr="00FB107C">
        <w:rPr>
          <w:rFonts w:ascii="Arial" w:hAnsi="Arial" w:cs="Arial"/>
          <w:smallCaps/>
          <w:sz w:val="22"/>
          <w:szCs w:val="22"/>
        </w:rPr>
        <w:t>Duberney Grisales Herrera</w:t>
      </w:r>
    </w:p>
    <w:p w:rsidR="00AC5058" w:rsidRPr="00FB107C" w:rsidRDefault="00AC5058" w:rsidP="00AC5058">
      <w:pPr>
        <w:pStyle w:val="Puesto"/>
        <w:pBdr>
          <w:bottom w:val="double" w:sz="6" w:space="1" w:color="auto"/>
        </w:pBdr>
        <w:spacing w:line="360" w:lineRule="auto"/>
        <w:rPr>
          <w:b w:val="0"/>
          <w:bCs w:val="0"/>
          <w:i w:val="0"/>
          <w:iCs w:val="0"/>
          <w:spacing w:val="-3"/>
        </w:rPr>
      </w:pPr>
    </w:p>
    <w:p w:rsidR="00DA52A9" w:rsidRDefault="00DA52A9" w:rsidP="00AC5058">
      <w:pPr>
        <w:pStyle w:val="Puesto"/>
        <w:spacing w:line="360" w:lineRule="auto"/>
        <w:rPr>
          <w:b w:val="0"/>
          <w:bCs w:val="0"/>
          <w:i w:val="0"/>
          <w:iCs w:val="0"/>
          <w:spacing w:val="-3"/>
        </w:rPr>
      </w:pPr>
    </w:p>
    <w:p w:rsidR="00AC5058" w:rsidRPr="00FB107C" w:rsidRDefault="00715B01" w:rsidP="00AC5058">
      <w:pPr>
        <w:pStyle w:val="Puesto"/>
        <w:spacing w:line="360" w:lineRule="auto"/>
        <w:rPr>
          <w:b w:val="0"/>
          <w:bCs w:val="0"/>
          <w:i w:val="0"/>
          <w:spacing w:val="-3"/>
        </w:rPr>
      </w:pPr>
      <w:r w:rsidRPr="008C7D37">
        <w:rPr>
          <w:b w:val="0"/>
          <w:bCs w:val="0"/>
          <w:i w:val="0"/>
          <w:smallCaps/>
          <w:spacing w:val="-3"/>
          <w:sz w:val="28"/>
        </w:rPr>
        <w:t xml:space="preserve">Pereira, R., </w:t>
      </w:r>
      <w:r w:rsidR="00F65482">
        <w:rPr>
          <w:b w:val="0"/>
          <w:bCs w:val="0"/>
          <w:i w:val="0"/>
          <w:smallCaps/>
          <w:spacing w:val="-3"/>
          <w:sz w:val="28"/>
        </w:rPr>
        <w:t xml:space="preserve">primero </w:t>
      </w:r>
      <w:r w:rsidR="005C5B79" w:rsidRPr="008C7D37">
        <w:rPr>
          <w:b w:val="0"/>
          <w:bCs w:val="0"/>
          <w:i w:val="0"/>
          <w:smallCaps/>
          <w:spacing w:val="-3"/>
          <w:sz w:val="28"/>
        </w:rPr>
        <w:t>(</w:t>
      </w:r>
      <w:r w:rsidR="00F65482">
        <w:rPr>
          <w:b w:val="0"/>
          <w:bCs w:val="0"/>
          <w:i w:val="0"/>
          <w:smallCaps/>
          <w:spacing w:val="-3"/>
          <w:sz w:val="28"/>
        </w:rPr>
        <w:t>1º</w:t>
      </w:r>
      <w:r w:rsidR="005C5B79" w:rsidRPr="008C7D37">
        <w:rPr>
          <w:b w:val="0"/>
          <w:bCs w:val="0"/>
          <w:i w:val="0"/>
          <w:smallCaps/>
          <w:spacing w:val="-3"/>
          <w:sz w:val="28"/>
        </w:rPr>
        <w:t>)</w:t>
      </w:r>
      <w:r w:rsidR="00AC5058" w:rsidRPr="008C7D37">
        <w:rPr>
          <w:b w:val="0"/>
          <w:bCs w:val="0"/>
          <w:i w:val="0"/>
          <w:smallCaps/>
          <w:spacing w:val="-3"/>
          <w:sz w:val="28"/>
        </w:rPr>
        <w:t xml:space="preserve"> de </w:t>
      </w:r>
      <w:r w:rsidR="00F65482">
        <w:rPr>
          <w:b w:val="0"/>
          <w:bCs w:val="0"/>
          <w:i w:val="0"/>
          <w:smallCaps/>
          <w:spacing w:val="-3"/>
          <w:sz w:val="28"/>
        </w:rPr>
        <w:t>febrero</w:t>
      </w:r>
      <w:r w:rsidR="00DD5737">
        <w:rPr>
          <w:b w:val="0"/>
          <w:bCs w:val="0"/>
          <w:i w:val="0"/>
          <w:smallCaps/>
          <w:spacing w:val="-3"/>
          <w:sz w:val="28"/>
        </w:rPr>
        <w:t xml:space="preserve"> </w:t>
      </w:r>
      <w:r w:rsidR="00AC5058" w:rsidRPr="008C7D37">
        <w:rPr>
          <w:b w:val="0"/>
          <w:bCs w:val="0"/>
          <w:i w:val="0"/>
          <w:smallCaps/>
          <w:spacing w:val="-3"/>
          <w:sz w:val="28"/>
        </w:rPr>
        <w:t xml:space="preserve">de dos mil </w:t>
      </w:r>
      <w:r w:rsidR="00DD5737">
        <w:rPr>
          <w:b w:val="0"/>
          <w:bCs w:val="0"/>
          <w:i w:val="0"/>
          <w:smallCaps/>
          <w:spacing w:val="-3"/>
          <w:sz w:val="28"/>
        </w:rPr>
        <w:t>dieciséis</w:t>
      </w:r>
      <w:r w:rsidR="00E24920" w:rsidRPr="008C7D37">
        <w:rPr>
          <w:b w:val="0"/>
          <w:bCs w:val="0"/>
          <w:i w:val="0"/>
          <w:smallCaps/>
          <w:spacing w:val="-3"/>
          <w:sz w:val="28"/>
        </w:rPr>
        <w:t xml:space="preserve"> (201</w:t>
      </w:r>
      <w:r w:rsidR="00DD5737">
        <w:rPr>
          <w:b w:val="0"/>
          <w:bCs w:val="0"/>
          <w:i w:val="0"/>
          <w:smallCaps/>
          <w:spacing w:val="-3"/>
          <w:sz w:val="28"/>
        </w:rPr>
        <w:t>6</w:t>
      </w:r>
      <w:r w:rsidR="00AC5058" w:rsidRPr="008C7D37">
        <w:rPr>
          <w:b w:val="0"/>
          <w:bCs w:val="0"/>
          <w:i w:val="0"/>
          <w:smallCaps/>
          <w:spacing w:val="-3"/>
          <w:sz w:val="28"/>
        </w:rPr>
        <w:t>)</w:t>
      </w:r>
      <w:r w:rsidR="00AC5058" w:rsidRPr="008C7D37">
        <w:rPr>
          <w:b w:val="0"/>
          <w:bCs w:val="0"/>
          <w:i w:val="0"/>
          <w:spacing w:val="-3"/>
          <w:sz w:val="28"/>
        </w:rPr>
        <w:t>.</w:t>
      </w:r>
    </w:p>
    <w:p w:rsidR="009167BE" w:rsidRDefault="009167BE" w:rsidP="003C5E61">
      <w:pPr>
        <w:pStyle w:val="Sinespaciado"/>
        <w:spacing w:line="360" w:lineRule="auto"/>
        <w:rPr>
          <w:rFonts w:ascii="Arial" w:hAnsi="Arial" w:cs="Arial"/>
          <w:sz w:val="24"/>
        </w:rPr>
      </w:pPr>
    </w:p>
    <w:p w:rsidR="00974FE6" w:rsidRDefault="00974FE6" w:rsidP="003C5E61">
      <w:pPr>
        <w:pStyle w:val="Sinespaciado"/>
        <w:spacing w:line="360" w:lineRule="auto"/>
        <w:rPr>
          <w:rFonts w:ascii="Arial" w:hAnsi="Arial" w:cs="Arial"/>
          <w:sz w:val="24"/>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356104">
      <w:pPr>
        <w:pStyle w:val="Sinespaciado"/>
        <w:spacing w:line="360" w:lineRule="auto"/>
        <w:jc w:val="both"/>
        <w:rPr>
          <w:rFonts w:ascii="Arial" w:hAnsi="Arial" w:cs="Arial"/>
          <w:sz w:val="24"/>
        </w:rPr>
      </w:pPr>
    </w:p>
    <w:p w:rsidR="00356104" w:rsidRPr="00336027" w:rsidRDefault="00AF385C" w:rsidP="00356104">
      <w:pPr>
        <w:pStyle w:val="Sinespaciado"/>
        <w:spacing w:line="360" w:lineRule="auto"/>
        <w:jc w:val="both"/>
        <w:rPr>
          <w:rFonts w:ascii="Arial" w:hAnsi="Arial" w:cs="Arial"/>
          <w:sz w:val="28"/>
        </w:rPr>
      </w:pPr>
      <w:r>
        <w:rPr>
          <w:rFonts w:ascii="Arial" w:hAnsi="Arial" w:cs="Arial"/>
          <w:sz w:val="24"/>
        </w:rPr>
        <w:t xml:space="preserve">El </w:t>
      </w:r>
      <w:r w:rsidR="00356104" w:rsidRPr="00FB107C">
        <w:rPr>
          <w:rFonts w:ascii="Arial" w:hAnsi="Arial" w:cs="Arial"/>
          <w:sz w:val="24"/>
        </w:rPr>
        <w:t xml:space="preserve">recurso de </w:t>
      </w:r>
      <w:r w:rsidR="000474C6" w:rsidRPr="00FB107C">
        <w:rPr>
          <w:rFonts w:ascii="Arial" w:hAnsi="Arial" w:cs="Arial"/>
          <w:sz w:val="24"/>
        </w:rPr>
        <w:t>apelación</w:t>
      </w:r>
      <w:r w:rsidR="00356104" w:rsidRPr="00FB107C">
        <w:rPr>
          <w:rFonts w:ascii="Arial" w:hAnsi="Arial" w:cs="Arial"/>
          <w:sz w:val="24"/>
        </w:rPr>
        <w:t xml:space="preserve"> </w:t>
      </w:r>
      <w:r w:rsidR="00C37A40">
        <w:rPr>
          <w:rFonts w:ascii="Arial" w:hAnsi="Arial" w:cs="Arial"/>
          <w:sz w:val="24"/>
        </w:rPr>
        <w:t>interpuesto</w:t>
      </w:r>
      <w:r w:rsidR="00270070">
        <w:rPr>
          <w:rFonts w:ascii="Arial" w:hAnsi="Arial" w:cs="Arial"/>
          <w:sz w:val="24"/>
        </w:rPr>
        <w:t xml:space="preserve"> </w:t>
      </w:r>
      <w:r w:rsidR="00356104" w:rsidRPr="00FB107C">
        <w:rPr>
          <w:rFonts w:ascii="Arial" w:hAnsi="Arial" w:cs="Arial"/>
          <w:sz w:val="24"/>
        </w:rPr>
        <w:t xml:space="preserve">por </w:t>
      </w:r>
      <w:r w:rsidR="000D44FE">
        <w:rPr>
          <w:rFonts w:ascii="Arial" w:hAnsi="Arial" w:cs="Arial"/>
          <w:sz w:val="24"/>
        </w:rPr>
        <w:t>e</w:t>
      </w:r>
      <w:r w:rsidR="007751D3">
        <w:rPr>
          <w:rFonts w:ascii="Arial" w:hAnsi="Arial" w:cs="Arial"/>
          <w:sz w:val="24"/>
        </w:rPr>
        <w:t xml:space="preserve">l </w:t>
      </w:r>
      <w:r w:rsidR="004E704C" w:rsidRPr="00FB107C">
        <w:rPr>
          <w:rFonts w:ascii="Arial" w:hAnsi="Arial" w:cs="Arial"/>
          <w:sz w:val="24"/>
        </w:rPr>
        <w:t>apoderad</w:t>
      </w:r>
      <w:r w:rsidR="000D44FE">
        <w:rPr>
          <w:rFonts w:ascii="Arial" w:hAnsi="Arial" w:cs="Arial"/>
          <w:sz w:val="24"/>
        </w:rPr>
        <w:t>o</w:t>
      </w:r>
      <w:r w:rsidR="004E704C" w:rsidRPr="00FB107C">
        <w:rPr>
          <w:rFonts w:ascii="Arial" w:hAnsi="Arial" w:cs="Arial"/>
          <w:sz w:val="24"/>
        </w:rPr>
        <w:t xml:space="preserve"> </w:t>
      </w:r>
      <w:r w:rsidR="00AE342B">
        <w:rPr>
          <w:rFonts w:ascii="Arial" w:hAnsi="Arial" w:cs="Arial"/>
          <w:sz w:val="24"/>
        </w:rPr>
        <w:t xml:space="preserve">judicial </w:t>
      </w:r>
      <w:r w:rsidR="004E704C" w:rsidRPr="00FB107C">
        <w:rPr>
          <w:rFonts w:ascii="Arial" w:hAnsi="Arial" w:cs="Arial"/>
          <w:sz w:val="24"/>
        </w:rPr>
        <w:t xml:space="preserve">de la </w:t>
      </w:r>
      <w:r w:rsidR="00B21B22">
        <w:rPr>
          <w:rFonts w:ascii="Arial" w:hAnsi="Arial" w:cs="Arial"/>
          <w:sz w:val="24"/>
        </w:rPr>
        <w:t xml:space="preserve">parte </w:t>
      </w:r>
      <w:r w:rsidR="00AE342B">
        <w:rPr>
          <w:rFonts w:ascii="Arial" w:hAnsi="Arial" w:cs="Arial"/>
          <w:sz w:val="24"/>
        </w:rPr>
        <w:t>demandante</w:t>
      </w:r>
      <w:r w:rsidR="00B21B22">
        <w:rPr>
          <w:rFonts w:ascii="Arial" w:hAnsi="Arial" w:cs="Arial"/>
          <w:sz w:val="24"/>
        </w:rPr>
        <w:t>,</w:t>
      </w:r>
      <w:r w:rsidR="008B706D" w:rsidRPr="00FB107C">
        <w:rPr>
          <w:rFonts w:ascii="Arial" w:hAnsi="Arial" w:cs="Arial"/>
          <w:sz w:val="24"/>
        </w:rPr>
        <w:t xml:space="preserve"> </w:t>
      </w:r>
      <w:r w:rsidR="00356104" w:rsidRPr="00FB107C">
        <w:rPr>
          <w:rFonts w:ascii="Arial" w:hAnsi="Arial" w:cs="Arial"/>
          <w:sz w:val="24"/>
        </w:rPr>
        <w:t xml:space="preserve">contra </w:t>
      </w:r>
      <w:r w:rsidR="00B21B22">
        <w:rPr>
          <w:rFonts w:ascii="Arial" w:hAnsi="Arial" w:cs="Arial"/>
          <w:sz w:val="24"/>
        </w:rPr>
        <w:t xml:space="preserve">el auto </w:t>
      </w:r>
      <w:r w:rsidR="00AE342B">
        <w:rPr>
          <w:rFonts w:ascii="Arial" w:hAnsi="Arial" w:cs="Arial"/>
          <w:sz w:val="24"/>
        </w:rPr>
        <w:t xml:space="preserve">adiado el </w:t>
      </w:r>
      <w:r w:rsidR="00DD5737">
        <w:rPr>
          <w:rFonts w:ascii="Arial" w:hAnsi="Arial" w:cs="Arial"/>
          <w:sz w:val="24"/>
        </w:rPr>
        <w:t>03-09</w:t>
      </w:r>
      <w:r w:rsidR="00AE342B">
        <w:rPr>
          <w:rFonts w:ascii="Arial" w:hAnsi="Arial" w:cs="Arial"/>
          <w:sz w:val="24"/>
        </w:rPr>
        <w:t xml:space="preserve">-2015, </w:t>
      </w:r>
      <w:r w:rsidR="00A5226B">
        <w:rPr>
          <w:rFonts w:ascii="Arial" w:hAnsi="Arial" w:cs="Arial"/>
          <w:sz w:val="24"/>
        </w:rPr>
        <w:t xml:space="preserve">que </w:t>
      </w:r>
      <w:r w:rsidR="00AE342B">
        <w:rPr>
          <w:rFonts w:ascii="Arial" w:hAnsi="Arial" w:cs="Arial"/>
          <w:sz w:val="24"/>
        </w:rPr>
        <w:t>rechazó la demanda</w:t>
      </w:r>
      <w:r w:rsidR="00B428D0" w:rsidRPr="00FB107C">
        <w:rPr>
          <w:rFonts w:ascii="Arial" w:hAnsi="Arial" w:cs="Arial"/>
          <w:sz w:val="24"/>
        </w:rPr>
        <w:t xml:space="preserve">, </w:t>
      </w:r>
      <w:r w:rsidR="00AE342B">
        <w:rPr>
          <w:rFonts w:ascii="Arial" w:hAnsi="Arial" w:cs="Arial"/>
          <w:sz w:val="24"/>
        </w:rPr>
        <w:t xml:space="preserve">conforme </w:t>
      </w:r>
      <w:r w:rsidR="007751D3">
        <w:rPr>
          <w:rFonts w:ascii="Arial" w:hAnsi="Arial" w:cs="Arial"/>
          <w:sz w:val="24"/>
        </w:rPr>
        <w:t xml:space="preserve">las </w:t>
      </w:r>
      <w:r w:rsidR="00AE342B">
        <w:rPr>
          <w:rFonts w:ascii="Arial" w:hAnsi="Arial" w:cs="Arial"/>
          <w:sz w:val="24"/>
        </w:rPr>
        <w:t xml:space="preserve">motivaciones </w:t>
      </w:r>
      <w:r w:rsidR="007751D3">
        <w:rPr>
          <w:rFonts w:ascii="Arial" w:hAnsi="Arial" w:cs="Arial"/>
          <w:sz w:val="24"/>
        </w:rPr>
        <w:t xml:space="preserve">jurídicas </w:t>
      </w:r>
      <w:r w:rsidR="00AE342B">
        <w:rPr>
          <w:rFonts w:ascii="Arial" w:hAnsi="Arial" w:cs="Arial"/>
          <w:sz w:val="24"/>
        </w:rPr>
        <w:t>planteadas a continuación</w:t>
      </w:r>
      <w:r w:rsidR="007751D3">
        <w:rPr>
          <w:rFonts w:ascii="Arial" w:hAnsi="Arial" w:cs="Arial"/>
          <w:sz w:val="24"/>
        </w:rPr>
        <w:t>.</w:t>
      </w:r>
    </w:p>
    <w:p w:rsidR="00356104" w:rsidRDefault="00356104" w:rsidP="00356104">
      <w:pPr>
        <w:pStyle w:val="Sinespaciado"/>
        <w:spacing w:line="360" w:lineRule="auto"/>
        <w:jc w:val="both"/>
        <w:rPr>
          <w:rFonts w:ascii="Arial" w:hAnsi="Arial" w:cs="Arial"/>
          <w:sz w:val="24"/>
        </w:rPr>
      </w:pPr>
    </w:p>
    <w:p w:rsidR="00E910D3" w:rsidRDefault="00E910D3" w:rsidP="00356104">
      <w:pPr>
        <w:pStyle w:val="Sinespaciado"/>
        <w:spacing w:line="360" w:lineRule="auto"/>
        <w:jc w:val="both"/>
        <w:rPr>
          <w:rFonts w:ascii="Arial" w:hAnsi="Arial" w:cs="Arial"/>
          <w:sz w:val="24"/>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Pr="00336027" w:rsidRDefault="00356104" w:rsidP="00356104">
      <w:pPr>
        <w:pStyle w:val="Sinespaciado"/>
        <w:spacing w:line="360" w:lineRule="auto"/>
        <w:jc w:val="both"/>
        <w:rPr>
          <w:rFonts w:ascii="Arial" w:hAnsi="Arial" w:cs="Arial"/>
          <w:sz w:val="24"/>
        </w:rPr>
      </w:pPr>
    </w:p>
    <w:p w:rsidR="00DD5737" w:rsidRDefault="002C14C9" w:rsidP="00DD5737">
      <w:pPr>
        <w:spacing w:line="360" w:lineRule="auto"/>
        <w:jc w:val="both"/>
        <w:rPr>
          <w:rFonts w:ascii="Arial" w:hAnsi="Arial" w:cs="Arial"/>
          <w:szCs w:val="22"/>
        </w:rPr>
      </w:pPr>
      <w:r>
        <w:rPr>
          <w:rFonts w:ascii="Arial" w:hAnsi="Arial" w:cs="Arial"/>
          <w:szCs w:val="22"/>
        </w:rPr>
        <w:t xml:space="preserve">Fechada </w:t>
      </w:r>
      <w:r w:rsidR="00DD5737">
        <w:rPr>
          <w:rFonts w:ascii="Arial" w:hAnsi="Arial" w:cs="Arial"/>
          <w:szCs w:val="22"/>
        </w:rPr>
        <w:t xml:space="preserve">el día </w:t>
      </w:r>
      <w:r>
        <w:rPr>
          <w:rFonts w:ascii="Arial" w:hAnsi="Arial" w:cs="Arial"/>
          <w:szCs w:val="22"/>
        </w:rPr>
        <w:t>03-09</w:t>
      </w:r>
      <w:r w:rsidR="00DD5737">
        <w:rPr>
          <w:rFonts w:ascii="Arial" w:hAnsi="Arial" w:cs="Arial"/>
          <w:szCs w:val="22"/>
        </w:rPr>
        <w:t>-2015</w:t>
      </w:r>
      <w:r w:rsidR="00F65482">
        <w:rPr>
          <w:rFonts w:ascii="Arial" w:hAnsi="Arial" w:cs="Arial"/>
          <w:szCs w:val="22"/>
        </w:rPr>
        <w:t xml:space="preserve">, </w:t>
      </w:r>
      <w:r>
        <w:rPr>
          <w:rFonts w:ascii="Arial" w:hAnsi="Arial" w:cs="Arial"/>
          <w:szCs w:val="22"/>
        </w:rPr>
        <w:t xml:space="preserve">rechazó la demanda porque estimó que la parte interesada no subsanó </w:t>
      </w:r>
      <w:r w:rsidR="00DD5737">
        <w:rPr>
          <w:rFonts w:ascii="Arial" w:hAnsi="Arial" w:cs="Arial"/>
          <w:szCs w:val="22"/>
        </w:rPr>
        <w:t xml:space="preserve">la </w:t>
      </w:r>
      <w:r>
        <w:rPr>
          <w:rFonts w:ascii="Arial" w:hAnsi="Arial" w:cs="Arial"/>
          <w:szCs w:val="22"/>
        </w:rPr>
        <w:t xml:space="preserve">falencia </w:t>
      </w:r>
      <w:r w:rsidR="00DD5737">
        <w:rPr>
          <w:rFonts w:ascii="Arial" w:hAnsi="Arial" w:cs="Arial"/>
          <w:szCs w:val="22"/>
        </w:rPr>
        <w:t xml:space="preserve">advertida en el auto inadmisorio del </w:t>
      </w:r>
      <w:r>
        <w:rPr>
          <w:rFonts w:ascii="Arial" w:hAnsi="Arial" w:cs="Arial"/>
          <w:szCs w:val="22"/>
        </w:rPr>
        <w:t>24-08</w:t>
      </w:r>
      <w:r w:rsidR="00DD5737">
        <w:rPr>
          <w:rFonts w:ascii="Arial" w:hAnsi="Arial" w:cs="Arial"/>
          <w:szCs w:val="22"/>
        </w:rPr>
        <w:t>-2015</w:t>
      </w:r>
      <w:r>
        <w:rPr>
          <w:rFonts w:ascii="Arial" w:hAnsi="Arial" w:cs="Arial"/>
          <w:szCs w:val="22"/>
        </w:rPr>
        <w:t xml:space="preserve"> (Folio 14, cuaderno No.1)</w:t>
      </w:r>
      <w:r w:rsidR="00DD5737">
        <w:rPr>
          <w:rFonts w:ascii="Arial" w:hAnsi="Arial" w:cs="Arial"/>
          <w:szCs w:val="22"/>
        </w:rPr>
        <w:t xml:space="preserve">, consistente en </w:t>
      </w:r>
      <w:r>
        <w:rPr>
          <w:rFonts w:ascii="Arial" w:hAnsi="Arial" w:cs="Arial"/>
          <w:szCs w:val="22"/>
        </w:rPr>
        <w:t xml:space="preserve">que la </w:t>
      </w:r>
      <w:r w:rsidR="000D44FE">
        <w:rPr>
          <w:rFonts w:ascii="Arial" w:hAnsi="Arial" w:cs="Arial"/>
          <w:szCs w:val="22"/>
        </w:rPr>
        <w:t xml:space="preserve">acción </w:t>
      </w:r>
      <w:r>
        <w:rPr>
          <w:rFonts w:ascii="Arial" w:hAnsi="Arial" w:cs="Arial"/>
          <w:szCs w:val="22"/>
        </w:rPr>
        <w:t>se dirige contra la señora María Alicia Quintero de Franco</w:t>
      </w:r>
      <w:r w:rsidR="009720F9">
        <w:rPr>
          <w:rFonts w:ascii="Arial" w:hAnsi="Arial" w:cs="Arial"/>
          <w:szCs w:val="22"/>
        </w:rPr>
        <w:t>,</w:t>
      </w:r>
      <w:r>
        <w:rPr>
          <w:rFonts w:ascii="Arial" w:hAnsi="Arial" w:cs="Arial"/>
          <w:szCs w:val="22"/>
        </w:rPr>
        <w:t xml:space="preserve"> cuando por tratarse de un proceso de jurisdicción voluntaria</w:t>
      </w:r>
      <w:r w:rsidR="009720F9">
        <w:rPr>
          <w:rFonts w:ascii="Arial" w:hAnsi="Arial" w:cs="Arial"/>
          <w:szCs w:val="22"/>
        </w:rPr>
        <w:t>,</w:t>
      </w:r>
      <w:r>
        <w:rPr>
          <w:rFonts w:ascii="Arial" w:hAnsi="Arial" w:cs="Arial"/>
          <w:szCs w:val="22"/>
        </w:rPr>
        <w:t xml:space="preserve"> no es posible hablar de legitimación en </w:t>
      </w:r>
      <w:r w:rsidR="009720F9">
        <w:rPr>
          <w:rFonts w:ascii="Arial" w:hAnsi="Arial" w:cs="Arial"/>
          <w:szCs w:val="22"/>
        </w:rPr>
        <w:t xml:space="preserve">la causa por </w:t>
      </w:r>
      <w:r>
        <w:rPr>
          <w:rFonts w:ascii="Arial" w:hAnsi="Arial" w:cs="Arial"/>
          <w:szCs w:val="22"/>
        </w:rPr>
        <w:t xml:space="preserve">la parte pasiva </w:t>
      </w:r>
      <w:r w:rsidR="00DD5737">
        <w:rPr>
          <w:rFonts w:ascii="Arial" w:hAnsi="Arial" w:cs="Arial"/>
          <w:szCs w:val="22"/>
        </w:rPr>
        <w:t xml:space="preserve">(Folio </w:t>
      </w:r>
      <w:r>
        <w:rPr>
          <w:rFonts w:ascii="Arial" w:hAnsi="Arial" w:cs="Arial"/>
          <w:szCs w:val="22"/>
        </w:rPr>
        <w:t>15</w:t>
      </w:r>
      <w:r w:rsidR="00DD5737">
        <w:rPr>
          <w:rFonts w:ascii="Arial" w:hAnsi="Arial" w:cs="Arial"/>
          <w:szCs w:val="22"/>
        </w:rPr>
        <w:t>, cuaderno No.1).</w:t>
      </w:r>
    </w:p>
    <w:p w:rsidR="00195B8C" w:rsidRDefault="00195B8C" w:rsidP="00847809">
      <w:pPr>
        <w:spacing w:line="360" w:lineRule="auto"/>
        <w:jc w:val="both"/>
        <w:rPr>
          <w:rFonts w:ascii="Arial" w:hAnsi="Arial" w:cs="Arial"/>
          <w:szCs w:val="22"/>
        </w:rPr>
      </w:pPr>
    </w:p>
    <w:p w:rsidR="002C14C9" w:rsidRPr="00847809" w:rsidRDefault="002C14C9" w:rsidP="00847809">
      <w:pPr>
        <w:spacing w:line="360" w:lineRule="auto"/>
        <w:jc w:val="both"/>
        <w:rPr>
          <w:rFonts w:ascii="Arial" w:hAnsi="Arial" w:cs="Arial"/>
          <w:szCs w:val="22"/>
        </w:rPr>
      </w:pPr>
    </w:p>
    <w:p w:rsidR="00356104" w:rsidRPr="006B11EE" w:rsidRDefault="00356104" w:rsidP="00356104">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9167BE" w:rsidRDefault="009167BE" w:rsidP="00356104">
      <w:pPr>
        <w:pStyle w:val="Sinespaciado"/>
        <w:spacing w:line="360" w:lineRule="auto"/>
        <w:jc w:val="both"/>
        <w:rPr>
          <w:rFonts w:ascii="Arial" w:hAnsi="Arial" w:cs="Arial"/>
          <w:sz w:val="24"/>
        </w:rPr>
      </w:pPr>
    </w:p>
    <w:p w:rsidR="00A83F98" w:rsidRPr="000042F1" w:rsidRDefault="00973332" w:rsidP="00356104">
      <w:pPr>
        <w:pStyle w:val="Sinespaciado"/>
        <w:spacing w:line="360" w:lineRule="auto"/>
        <w:jc w:val="both"/>
        <w:rPr>
          <w:rFonts w:ascii="Arial" w:hAnsi="Arial" w:cs="Arial"/>
          <w:sz w:val="24"/>
          <w:szCs w:val="24"/>
        </w:rPr>
      </w:pPr>
      <w:r>
        <w:rPr>
          <w:rFonts w:ascii="Arial" w:hAnsi="Arial" w:cs="Arial"/>
          <w:sz w:val="24"/>
        </w:rPr>
        <w:t xml:space="preserve">Considera </w:t>
      </w:r>
      <w:r w:rsidR="00E84A02">
        <w:rPr>
          <w:rFonts w:ascii="Arial" w:hAnsi="Arial" w:cs="Arial"/>
          <w:sz w:val="24"/>
        </w:rPr>
        <w:t>el recurrente que le asiste la razón al instaurar la acción contra la señora Quintero de Franco porque no se trata de un proceso declarativo de simple interdicción que tiene como consecuencia la designación de un guardador</w:t>
      </w:r>
      <w:r w:rsidR="009720F9">
        <w:rPr>
          <w:rFonts w:ascii="Arial" w:hAnsi="Arial" w:cs="Arial"/>
          <w:sz w:val="24"/>
        </w:rPr>
        <w:t>,</w:t>
      </w:r>
      <w:r w:rsidR="00E84A02">
        <w:rPr>
          <w:rFonts w:ascii="Arial" w:hAnsi="Arial" w:cs="Arial"/>
          <w:sz w:val="24"/>
        </w:rPr>
        <w:t xml:space="preserve"> sino de la remoción de quien </w:t>
      </w:r>
      <w:r w:rsidR="000042F1">
        <w:rPr>
          <w:rFonts w:ascii="Arial" w:hAnsi="Arial" w:cs="Arial"/>
          <w:sz w:val="24"/>
        </w:rPr>
        <w:t xml:space="preserve">funge como tal y </w:t>
      </w:r>
      <w:r w:rsidR="00E84A02">
        <w:rPr>
          <w:rFonts w:ascii="Arial" w:hAnsi="Arial" w:cs="Arial"/>
          <w:sz w:val="24"/>
        </w:rPr>
        <w:t xml:space="preserve">en su criterio </w:t>
      </w:r>
      <w:r w:rsidR="008F7A14">
        <w:rPr>
          <w:rFonts w:ascii="Arial" w:hAnsi="Arial" w:cs="Arial"/>
          <w:sz w:val="24"/>
        </w:rPr>
        <w:t>está</w:t>
      </w:r>
      <w:r w:rsidR="00E84A02">
        <w:rPr>
          <w:rFonts w:ascii="Arial" w:hAnsi="Arial" w:cs="Arial"/>
          <w:sz w:val="24"/>
        </w:rPr>
        <w:t xml:space="preserve"> incumpliendo con </w:t>
      </w:r>
      <w:r w:rsidR="000042F1">
        <w:rPr>
          <w:rFonts w:ascii="Arial" w:hAnsi="Arial" w:cs="Arial"/>
          <w:sz w:val="24"/>
        </w:rPr>
        <w:t>ese</w:t>
      </w:r>
      <w:r w:rsidR="00E84A02">
        <w:rPr>
          <w:rFonts w:ascii="Arial" w:hAnsi="Arial" w:cs="Arial"/>
          <w:sz w:val="24"/>
        </w:rPr>
        <w:t xml:space="preserve"> deber</w:t>
      </w:r>
      <w:r w:rsidR="008F7A14">
        <w:rPr>
          <w:rFonts w:ascii="Arial" w:hAnsi="Arial" w:cs="Arial"/>
          <w:sz w:val="24"/>
        </w:rPr>
        <w:t xml:space="preserve">, </w:t>
      </w:r>
      <w:r w:rsidR="000042F1">
        <w:rPr>
          <w:rFonts w:ascii="Arial" w:hAnsi="Arial" w:cs="Arial"/>
          <w:sz w:val="24"/>
        </w:rPr>
        <w:t xml:space="preserve">lo que le permite inferir que </w:t>
      </w:r>
      <w:r w:rsidR="008F7A14">
        <w:rPr>
          <w:rFonts w:ascii="Arial" w:hAnsi="Arial" w:cs="Arial"/>
          <w:sz w:val="24"/>
        </w:rPr>
        <w:t xml:space="preserve">el procedimiento </w:t>
      </w:r>
      <w:r w:rsidR="000042F1">
        <w:rPr>
          <w:rFonts w:ascii="Arial" w:hAnsi="Arial" w:cs="Arial"/>
          <w:sz w:val="24"/>
        </w:rPr>
        <w:t xml:space="preserve">a aplicar es el de un proceso verbal conforme el artículo 427 del CPC, en vez del sugerido </w:t>
      </w:r>
      <w:r w:rsidR="000042F1" w:rsidRPr="000042F1">
        <w:rPr>
          <w:rFonts w:ascii="Arial" w:hAnsi="Arial" w:cs="Arial"/>
          <w:sz w:val="24"/>
          <w:szCs w:val="24"/>
        </w:rPr>
        <w:t>por el juzgado, es</w:t>
      </w:r>
      <w:r w:rsidR="000042F1">
        <w:rPr>
          <w:rFonts w:ascii="Arial" w:hAnsi="Arial" w:cs="Arial"/>
          <w:sz w:val="24"/>
          <w:szCs w:val="24"/>
        </w:rPr>
        <w:t>to es</w:t>
      </w:r>
      <w:r w:rsidR="000042F1" w:rsidRPr="000042F1">
        <w:rPr>
          <w:rFonts w:ascii="Arial" w:hAnsi="Arial" w:cs="Arial"/>
          <w:sz w:val="24"/>
          <w:szCs w:val="24"/>
        </w:rPr>
        <w:t xml:space="preserve">, el </w:t>
      </w:r>
      <w:r w:rsidR="000042F1">
        <w:rPr>
          <w:rFonts w:ascii="Arial" w:hAnsi="Arial" w:cs="Arial"/>
          <w:sz w:val="24"/>
          <w:szCs w:val="24"/>
        </w:rPr>
        <w:t xml:space="preserve">trámite de </w:t>
      </w:r>
      <w:r w:rsidR="000042F1" w:rsidRPr="000042F1">
        <w:rPr>
          <w:rFonts w:ascii="Arial" w:hAnsi="Arial" w:cs="Arial"/>
          <w:sz w:val="24"/>
          <w:szCs w:val="24"/>
        </w:rPr>
        <w:t>jurisdicción voluntaria</w:t>
      </w:r>
      <w:r w:rsidR="000042F1">
        <w:rPr>
          <w:rFonts w:ascii="Arial" w:hAnsi="Arial" w:cs="Arial"/>
          <w:sz w:val="24"/>
          <w:szCs w:val="24"/>
        </w:rPr>
        <w:t xml:space="preserve"> estipulado en el artículo 649, ídem</w:t>
      </w:r>
      <w:r w:rsidR="003E6F79" w:rsidRPr="000042F1">
        <w:rPr>
          <w:rFonts w:ascii="Arial" w:hAnsi="Arial" w:cs="Arial"/>
          <w:sz w:val="24"/>
          <w:szCs w:val="24"/>
        </w:rPr>
        <w:t xml:space="preserve"> </w:t>
      </w:r>
      <w:r w:rsidR="0044720D" w:rsidRPr="000042F1">
        <w:rPr>
          <w:rFonts w:ascii="Arial" w:hAnsi="Arial" w:cs="Arial"/>
          <w:sz w:val="24"/>
          <w:szCs w:val="24"/>
        </w:rPr>
        <w:t>(</w:t>
      </w:r>
      <w:r w:rsidR="00AD543B" w:rsidRPr="000042F1">
        <w:rPr>
          <w:rFonts w:ascii="Arial" w:hAnsi="Arial" w:cs="Arial"/>
          <w:sz w:val="24"/>
          <w:szCs w:val="24"/>
        </w:rPr>
        <w:t>F</w:t>
      </w:r>
      <w:r w:rsidR="0044720D" w:rsidRPr="000042F1">
        <w:rPr>
          <w:rFonts w:ascii="Arial" w:hAnsi="Arial" w:cs="Arial"/>
          <w:sz w:val="24"/>
          <w:szCs w:val="24"/>
        </w:rPr>
        <w:t>olio</w:t>
      </w:r>
      <w:r w:rsidR="00274CB6" w:rsidRPr="000042F1">
        <w:rPr>
          <w:rFonts w:ascii="Arial" w:hAnsi="Arial" w:cs="Arial"/>
          <w:sz w:val="24"/>
          <w:szCs w:val="24"/>
        </w:rPr>
        <w:t xml:space="preserve">s </w:t>
      </w:r>
      <w:r w:rsidR="000042F1" w:rsidRPr="000042F1">
        <w:rPr>
          <w:rFonts w:ascii="Arial" w:hAnsi="Arial" w:cs="Arial"/>
          <w:sz w:val="24"/>
          <w:szCs w:val="24"/>
        </w:rPr>
        <w:t>6 a 8</w:t>
      </w:r>
      <w:r w:rsidR="00AD543B" w:rsidRPr="000042F1">
        <w:rPr>
          <w:rFonts w:ascii="Arial" w:hAnsi="Arial" w:cs="Arial"/>
          <w:sz w:val="24"/>
          <w:szCs w:val="24"/>
        </w:rPr>
        <w:t xml:space="preserve">, </w:t>
      </w:r>
      <w:r w:rsidR="000042F1" w:rsidRPr="000042F1">
        <w:rPr>
          <w:rFonts w:ascii="Arial" w:hAnsi="Arial" w:cs="Arial"/>
          <w:sz w:val="24"/>
          <w:szCs w:val="24"/>
        </w:rPr>
        <w:t>cuaderno No.1</w:t>
      </w:r>
      <w:r w:rsidR="002550C8" w:rsidRPr="000042F1">
        <w:rPr>
          <w:rFonts w:ascii="Arial" w:hAnsi="Arial" w:cs="Arial"/>
          <w:sz w:val="24"/>
          <w:szCs w:val="24"/>
        </w:rPr>
        <w:t>).</w:t>
      </w:r>
    </w:p>
    <w:p w:rsidR="005E03BE" w:rsidRDefault="005E03BE" w:rsidP="00356104">
      <w:pPr>
        <w:pStyle w:val="Sinespaciado"/>
        <w:spacing w:line="360" w:lineRule="auto"/>
        <w:jc w:val="both"/>
        <w:rPr>
          <w:rFonts w:ascii="Arial" w:hAnsi="Arial" w:cs="Arial"/>
          <w:sz w:val="24"/>
        </w:rPr>
      </w:pPr>
    </w:p>
    <w:p w:rsidR="006A7F66" w:rsidRPr="00336027" w:rsidRDefault="006A7F66" w:rsidP="00356104">
      <w:pPr>
        <w:pStyle w:val="Sinespaciado"/>
        <w:spacing w:line="360" w:lineRule="auto"/>
        <w:jc w:val="both"/>
        <w:rPr>
          <w:rFonts w:ascii="Arial" w:hAnsi="Arial" w:cs="Arial"/>
          <w:sz w:val="24"/>
        </w:rPr>
      </w:pPr>
    </w:p>
    <w:p w:rsidR="00356104" w:rsidRPr="00336027" w:rsidRDefault="00356104" w:rsidP="00356104">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E70738" w:rsidRPr="006B11EE" w:rsidRDefault="00E70738" w:rsidP="00E70738">
      <w:pPr>
        <w:pStyle w:val="Sinespaciado"/>
        <w:spacing w:line="360" w:lineRule="auto"/>
        <w:jc w:val="both"/>
        <w:rPr>
          <w:rFonts w:ascii="Arial" w:hAnsi="Arial"/>
          <w:sz w:val="24"/>
          <w:szCs w:val="24"/>
        </w:rPr>
      </w:pPr>
    </w:p>
    <w:p w:rsidR="00E70738" w:rsidRDefault="00E70738" w:rsidP="00E70738">
      <w:pPr>
        <w:pStyle w:val="Textopredeterminado"/>
        <w:numPr>
          <w:ilvl w:val="1"/>
          <w:numId w:val="4"/>
        </w:numPr>
        <w:spacing w:line="360" w:lineRule="auto"/>
        <w:jc w:val="both"/>
        <w:rPr>
          <w:rFonts w:ascii="Arial" w:hAnsi="Arial" w:cs="Arial"/>
        </w:rPr>
      </w:pPr>
      <w:r>
        <w:rPr>
          <w:rFonts w:ascii="Arial" w:hAnsi="Arial" w:cs="Arial"/>
        </w:rPr>
        <w:t>La competencia funcional</w:t>
      </w:r>
    </w:p>
    <w:p w:rsidR="00E70738" w:rsidRDefault="00E70738" w:rsidP="00E70738">
      <w:pPr>
        <w:pStyle w:val="Textopredeterminado"/>
        <w:spacing w:line="360" w:lineRule="auto"/>
        <w:jc w:val="both"/>
        <w:rPr>
          <w:rFonts w:ascii="Arial" w:hAnsi="Arial" w:cs="Arial"/>
        </w:rPr>
      </w:pPr>
    </w:p>
    <w:p w:rsidR="00E70738" w:rsidRDefault="003A3702" w:rsidP="00E70738">
      <w:pPr>
        <w:pStyle w:val="Textoindependiente"/>
        <w:spacing w:line="360" w:lineRule="auto"/>
        <w:rPr>
          <w:rFonts w:ascii="Arial" w:hAnsi="Arial" w:cs="Arial"/>
          <w:sz w:val="24"/>
          <w:szCs w:val="22"/>
          <w:lang w:val="es-MX"/>
        </w:rPr>
      </w:pPr>
      <w:r>
        <w:rPr>
          <w:rFonts w:ascii="Arial" w:hAnsi="Arial" w:cs="Arial"/>
          <w:sz w:val="24"/>
          <w:szCs w:val="22"/>
        </w:rPr>
        <w:t xml:space="preserve">La </w:t>
      </w:r>
      <w:r w:rsidR="00E70738" w:rsidRPr="006315E3">
        <w:rPr>
          <w:rFonts w:ascii="Arial" w:hAnsi="Arial" w:cs="Arial"/>
          <w:sz w:val="24"/>
          <w:szCs w:val="22"/>
        </w:rPr>
        <w:t xml:space="preserve">facultad </w:t>
      </w:r>
      <w:r>
        <w:rPr>
          <w:rFonts w:ascii="Arial" w:hAnsi="Arial" w:cs="Arial"/>
          <w:sz w:val="24"/>
          <w:szCs w:val="22"/>
        </w:rPr>
        <w:t xml:space="preserve">jurídica </w:t>
      </w:r>
      <w:r w:rsidR="00E70738" w:rsidRPr="006315E3">
        <w:rPr>
          <w:rFonts w:ascii="Arial" w:hAnsi="Arial" w:cs="Arial"/>
          <w:sz w:val="24"/>
          <w:szCs w:val="22"/>
        </w:rPr>
        <w:t xml:space="preserve">para </w:t>
      </w:r>
      <w:r>
        <w:rPr>
          <w:rFonts w:ascii="Arial" w:hAnsi="Arial" w:cs="Arial"/>
          <w:sz w:val="24"/>
          <w:szCs w:val="22"/>
        </w:rPr>
        <w:t xml:space="preserve">desatar </w:t>
      </w:r>
      <w:r w:rsidR="00E70738" w:rsidRPr="006315E3">
        <w:rPr>
          <w:rFonts w:ascii="Arial" w:hAnsi="Arial" w:cs="Arial"/>
          <w:sz w:val="24"/>
          <w:szCs w:val="22"/>
        </w:rPr>
        <w:t xml:space="preserve">la </w:t>
      </w:r>
      <w:r>
        <w:rPr>
          <w:rFonts w:ascii="Arial" w:hAnsi="Arial" w:cs="Arial"/>
          <w:sz w:val="24"/>
          <w:szCs w:val="22"/>
        </w:rPr>
        <w:t>litis, radica en esta Colegiatura por e</w:t>
      </w:r>
      <w:r w:rsidR="00E70738" w:rsidRPr="006315E3">
        <w:rPr>
          <w:rFonts w:ascii="Arial" w:hAnsi="Arial" w:cs="Arial"/>
          <w:sz w:val="24"/>
          <w:szCs w:val="22"/>
        </w:rPr>
        <w:t>l factor funcional</w:t>
      </w:r>
      <w:r w:rsidR="00EB2D8F">
        <w:rPr>
          <w:rFonts w:ascii="Arial" w:hAnsi="Arial" w:cs="Arial"/>
          <w:sz w:val="24"/>
          <w:szCs w:val="22"/>
        </w:rPr>
        <w:t xml:space="preserve"> (Artículo 26-1</w:t>
      </w:r>
      <w:r w:rsidR="005E5EEB">
        <w:rPr>
          <w:rFonts w:ascii="Arial" w:hAnsi="Arial" w:cs="Arial"/>
          <w:sz w:val="24"/>
          <w:szCs w:val="22"/>
        </w:rPr>
        <w:t>,</w:t>
      </w:r>
      <w:r w:rsidR="00EB2D8F">
        <w:rPr>
          <w:rFonts w:ascii="Arial" w:hAnsi="Arial" w:cs="Arial"/>
          <w:sz w:val="24"/>
          <w:szCs w:val="22"/>
        </w:rPr>
        <w:t xml:space="preserve"> CPC)</w:t>
      </w:r>
      <w:r w:rsidR="00E70738" w:rsidRPr="006315E3">
        <w:rPr>
          <w:rFonts w:ascii="Arial" w:hAnsi="Arial" w:cs="Arial"/>
          <w:sz w:val="24"/>
          <w:szCs w:val="22"/>
        </w:rPr>
        <w:t xml:space="preserve">, </w:t>
      </w:r>
      <w:r w:rsidR="004C0326">
        <w:rPr>
          <w:rFonts w:ascii="Arial" w:hAnsi="Arial" w:cs="Arial"/>
          <w:sz w:val="24"/>
          <w:szCs w:val="22"/>
        </w:rPr>
        <w:t xml:space="preserve">como </w:t>
      </w:r>
      <w:r w:rsidR="00E70738" w:rsidRPr="006315E3">
        <w:rPr>
          <w:rFonts w:ascii="Arial" w:hAnsi="Arial" w:cs="Arial"/>
          <w:sz w:val="24"/>
          <w:szCs w:val="22"/>
          <w:lang w:val="es-MX"/>
        </w:rPr>
        <w:t>superior</w:t>
      </w:r>
      <w:r w:rsidR="004C0326">
        <w:rPr>
          <w:rFonts w:ascii="Arial" w:hAnsi="Arial" w:cs="Arial"/>
          <w:sz w:val="24"/>
          <w:szCs w:val="22"/>
          <w:lang w:val="es-MX"/>
        </w:rPr>
        <w:t>a jerárquica</w:t>
      </w:r>
      <w:r w:rsidR="00E70738" w:rsidRPr="006315E3">
        <w:rPr>
          <w:rFonts w:ascii="Arial" w:hAnsi="Arial" w:cs="Arial"/>
          <w:sz w:val="24"/>
          <w:szCs w:val="22"/>
          <w:lang w:val="es-MX"/>
        </w:rPr>
        <w:t xml:space="preserve"> del Juzgado </w:t>
      </w:r>
      <w:r w:rsidR="006A7F66">
        <w:rPr>
          <w:rFonts w:ascii="Arial" w:hAnsi="Arial" w:cs="Arial"/>
          <w:sz w:val="24"/>
          <w:szCs w:val="22"/>
          <w:lang w:val="es-MX"/>
        </w:rPr>
        <w:t xml:space="preserve">Tercero </w:t>
      </w:r>
      <w:r w:rsidR="0002425B">
        <w:rPr>
          <w:rFonts w:ascii="Arial" w:hAnsi="Arial" w:cs="Arial"/>
          <w:sz w:val="24"/>
          <w:szCs w:val="22"/>
          <w:lang w:val="es-MX"/>
        </w:rPr>
        <w:t xml:space="preserve">de Familia </w:t>
      </w:r>
      <w:r w:rsidR="00274CB6">
        <w:rPr>
          <w:rFonts w:ascii="Arial" w:hAnsi="Arial" w:cs="Arial"/>
          <w:sz w:val="24"/>
          <w:szCs w:val="22"/>
          <w:lang w:val="es-MX"/>
        </w:rPr>
        <w:t xml:space="preserve">de </w:t>
      </w:r>
      <w:r w:rsidR="00E70738">
        <w:rPr>
          <w:rFonts w:ascii="Arial" w:hAnsi="Arial" w:cs="Arial"/>
          <w:sz w:val="24"/>
          <w:szCs w:val="22"/>
          <w:lang w:val="es-MX"/>
        </w:rPr>
        <w:t xml:space="preserve">esta </w:t>
      </w:r>
      <w:r w:rsidR="0002425B">
        <w:rPr>
          <w:rFonts w:ascii="Arial" w:hAnsi="Arial" w:cs="Arial"/>
          <w:sz w:val="24"/>
          <w:szCs w:val="22"/>
          <w:lang w:val="es-MX"/>
        </w:rPr>
        <w:t>localidad</w:t>
      </w:r>
      <w:r w:rsidR="00E70738">
        <w:rPr>
          <w:rFonts w:ascii="Arial" w:hAnsi="Arial"/>
          <w:sz w:val="24"/>
        </w:rPr>
        <w:t xml:space="preserve">, </w:t>
      </w:r>
      <w:r w:rsidR="009720F9">
        <w:rPr>
          <w:rFonts w:ascii="Arial" w:hAnsi="Arial" w:cs="Arial"/>
          <w:sz w:val="24"/>
          <w:szCs w:val="22"/>
          <w:lang w:val="es-MX"/>
        </w:rPr>
        <w:t>donde cursa el asunto</w:t>
      </w:r>
      <w:r w:rsidR="00E70738" w:rsidRPr="006315E3">
        <w:rPr>
          <w:rFonts w:ascii="Arial" w:hAnsi="Arial" w:cs="Arial"/>
          <w:sz w:val="24"/>
          <w:szCs w:val="22"/>
          <w:lang w:val="es-MX"/>
        </w:rPr>
        <w:t>.</w:t>
      </w:r>
    </w:p>
    <w:p w:rsidR="00241921" w:rsidRPr="009720F9" w:rsidRDefault="00241921" w:rsidP="00E70738">
      <w:pPr>
        <w:pStyle w:val="Textoindependiente"/>
        <w:spacing w:line="360" w:lineRule="auto"/>
        <w:rPr>
          <w:rFonts w:ascii="Arial" w:hAnsi="Arial" w:cs="Arial"/>
          <w:sz w:val="24"/>
          <w:lang w:val="es-MX"/>
        </w:rPr>
      </w:pPr>
    </w:p>
    <w:p w:rsidR="00DA3794" w:rsidRPr="00336027" w:rsidRDefault="00DA3794" w:rsidP="00DA3794">
      <w:pPr>
        <w:pStyle w:val="Textopredeterminado"/>
        <w:numPr>
          <w:ilvl w:val="1"/>
          <w:numId w:val="4"/>
        </w:numPr>
        <w:spacing w:line="360" w:lineRule="auto"/>
        <w:jc w:val="both"/>
        <w:rPr>
          <w:rFonts w:ascii="Arial" w:hAnsi="Arial" w:cs="Arial"/>
        </w:rPr>
      </w:pPr>
      <w:r w:rsidRPr="006315E3">
        <w:rPr>
          <w:rFonts w:ascii="Arial" w:hAnsi="Arial" w:cs="Arial"/>
        </w:rPr>
        <w:t>La resolución del problema jurídico</w:t>
      </w:r>
    </w:p>
    <w:p w:rsidR="00DA3794" w:rsidRPr="0090203C" w:rsidRDefault="00DA3794" w:rsidP="00DA3794">
      <w:pPr>
        <w:pStyle w:val="Sinespaciado"/>
        <w:spacing w:line="360" w:lineRule="auto"/>
        <w:jc w:val="both"/>
        <w:rPr>
          <w:rFonts w:ascii="Arial" w:hAnsi="Arial" w:cs="Arial"/>
          <w:sz w:val="24"/>
        </w:rPr>
      </w:pPr>
    </w:p>
    <w:p w:rsidR="00DA3794" w:rsidRPr="00832EE2" w:rsidRDefault="00DA3794" w:rsidP="00DA3794">
      <w:pPr>
        <w:pStyle w:val="Sinespaciado"/>
        <w:numPr>
          <w:ilvl w:val="2"/>
          <w:numId w:val="4"/>
        </w:numPr>
        <w:spacing w:line="360" w:lineRule="auto"/>
        <w:jc w:val="both"/>
        <w:rPr>
          <w:rFonts w:ascii="Arial" w:hAnsi="Arial" w:cs="Arial"/>
          <w:sz w:val="28"/>
        </w:rPr>
      </w:pPr>
      <w:r w:rsidRPr="008F019E">
        <w:rPr>
          <w:rFonts w:ascii="Arial" w:hAnsi="Arial" w:cs="Arial"/>
          <w:sz w:val="24"/>
        </w:rPr>
        <w:t>Los presupuestos de viabilidad</w:t>
      </w:r>
    </w:p>
    <w:p w:rsidR="00DA3794" w:rsidRDefault="00DA3794" w:rsidP="00DA3794">
      <w:pPr>
        <w:pStyle w:val="Sinespaciado"/>
        <w:spacing w:line="360" w:lineRule="auto"/>
        <w:jc w:val="both"/>
        <w:rPr>
          <w:rFonts w:ascii="Arial" w:hAnsi="Arial" w:cs="Arial"/>
          <w:sz w:val="24"/>
        </w:rPr>
      </w:pPr>
    </w:p>
    <w:p w:rsidR="00DA3794" w:rsidRDefault="00DA3794" w:rsidP="00DA3794">
      <w:pPr>
        <w:pStyle w:val="Sinespaciado"/>
        <w:spacing w:line="360" w:lineRule="auto"/>
        <w:jc w:val="both"/>
        <w:rPr>
          <w:rFonts w:ascii="Arial" w:hAnsi="Arial" w:cs="Arial"/>
          <w:sz w:val="24"/>
        </w:rPr>
      </w:pPr>
      <w:r w:rsidRPr="00336027">
        <w:rPr>
          <w:rFonts w:ascii="Arial" w:hAnsi="Arial" w:cs="Arial"/>
          <w:sz w:val="24"/>
        </w:rPr>
        <w:t>Siempre es indispensable la revisión de los supuestos de viabilidad del recurso, como rotula la doctrina</w:t>
      </w:r>
      <w:r>
        <w:rPr>
          <w:rFonts w:ascii="Arial" w:hAnsi="Arial" w:cs="Arial"/>
          <w:sz w:val="24"/>
        </w:rPr>
        <w:t xml:space="preserve"> procesal</w:t>
      </w:r>
      <w:r w:rsidRPr="00336027">
        <w:rPr>
          <w:rFonts w:ascii="Arial" w:hAnsi="Arial" w:cs="Arial"/>
          <w:vertAlign w:val="superscript"/>
        </w:rPr>
        <w:footnoteReference w:id="1"/>
      </w:r>
      <w:r w:rsidRPr="00336027">
        <w:rPr>
          <w:rFonts w:ascii="Arial" w:hAnsi="Arial" w:cs="Arial"/>
          <w:sz w:val="24"/>
          <w:vertAlign w:val="superscript"/>
        </w:rPr>
        <w:t>-</w:t>
      </w:r>
      <w:r w:rsidRPr="00336027">
        <w:rPr>
          <w:rFonts w:ascii="Arial" w:hAnsi="Arial" w:cs="Arial"/>
          <w:vertAlign w:val="superscript"/>
        </w:rPr>
        <w:footnoteReference w:id="2"/>
      </w:r>
      <w:r w:rsidRPr="00336027">
        <w:rPr>
          <w:rFonts w:ascii="Arial" w:hAnsi="Arial" w:cs="Arial"/>
          <w:sz w:val="24"/>
        </w:rPr>
        <w:t xml:space="preserve">, a efectos de examinar el tema discutido por vía de apelación. </w:t>
      </w:r>
      <w:r>
        <w:rPr>
          <w:rFonts w:ascii="Arial" w:hAnsi="Arial" w:cs="Arial"/>
          <w:sz w:val="24"/>
        </w:rPr>
        <w:t xml:space="preserve">Enseña </w:t>
      </w:r>
      <w:r w:rsidRPr="00336027">
        <w:rPr>
          <w:rFonts w:ascii="Arial" w:hAnsi="Arial" w:cs="Arial"/>
          <w:sz w:val="24"/>
        </w:rPr>
        <w:t>el profesor López Blanco: “</w:t>
      </w:r>
      <w:r w:rsidRPr="00336027">
        <w:rPr>
          <w:rFonts w:ascii="Arial" w:hAnsi="Arial" w:cs="Arial"/>
          <w:i/>
        </w:rPr>
        <w:t>En todo caso sin estar reunidos los requisitos de viabilidad del recurso jamás se podrá tener éxito en el mismo por constituir un precedente necesario para decidirlo.</w:t>
      </w:r>
      <w:r w:rsidRPr="00336027">
        <w:rPr>
          <w:rFonts w:ascii="Arial" w:hAnsi="Arial" w:cs="Arial"/>
          <w:sz w:val="24"/>
        </w:rPr>
        <w:t>”</w:t>
      </w:r>
      <w:r w:rsidRPr="00336027">
        <w:rPr>
          <w:rFonts w:ascii="Arial" w:hAnsi="Arial" w:cs="Arial"/>
          <w:vertAlign w:val="superscript"/>
        </w:rPr>
        <w:footnoteReference w:id="3"/>
      </w:r>
      <w:r w:rsidRPr="00336027">
        <w:rPr>
          <w:rFonts w:ascii="Arial" w:hAnsi="Arial" w:cs="Arial"/>
          <w:sz w:val="24"/>
        </w:rPr>
        <w:t xml:space="preserve">.  </w:t>
      </w:r>
      <w:r>
        <w:rPr>
          <w:rFonts w:ascii="Arial" w:hAnsi="Arial" w:cs="Arial"/>
          <w:sz w:val="24"/>
        </w:rPr>
        <w:t xml:space="preserve">Estos </w:t>
      </w:r>
      <w:r w:rsidRPr="00336027">
        <w:rPr>
          <w:rFonts w:ascii="Arial" w:hAnsi="Arial" w:cs="Arial"/>
          <w:sz w:val="24"/>
        </w:rPr>
        <w:t>requisitos son concurrentes, ausente uno</w:t>
      </w:r>
      <w:r>
        <w:rPr>
          <w:rFonts w:ascii="Arial" w:hAnsi="Arial" w:cs="Arial"/>
          <w:sz w:val="24"/>
        </w:rPr>
        <w:t xml:space="preserve"> se obstruye el análisis de fondo, de la </w:t>
      </w:r>
      <w:r w:rsidRPr="00336027">
        <w:rPr>
          <w:rFonts w:ascii="Arial" w:hAnsi="Arial" w:cs="Arial"/>
          <w:sz w:val="24"/>
        </w:rPr>
        <w:t xml:space="preserve">impugnación. Para el </w:t>
      </w:r>
      <w:r w:rsidRPr="00EB2D8F">
        <w:rPr>
          <w:rFonts w:ascii="Arial" w:hAnsi="Arial" w:cs="Arial"/>
          <w:i/>
        </w:rPr>
        <w:t>sub lite</w:t>
      </w:r>
      <w:r w:rsidRPr="00336027">
        <w:rPr>
          <w:rFonts w:ascii="Arial" w:hAnsi="Arial" w:cs="Arial"/>
          <w:sz w:val="24"/>
        </w:rPr>
        <w:t xml:space="preserve"> son: legitimación, oportunidad, procedencia y sustentación; todos debidamente satisfechos</w:t>
      </w:r>
      <w:r>
        <w:rPr>
          <w:rFonts w:ascii="Arial" w:hAnsi="Arial" w:cs="Arial"/>
          <w:sz w:val="24"/>
        </w:rPr>
        <w:t xml:space="preserve">.  </w:t>
      </w:r>
    </w:p>
    <w:p w:rsidR="00DA3794" w:rsidRDefault="00DA3794" w:rsidP="00DA3794">
      <w:pPr>
        <w:pStyle w:val="Sinespaciado"/>
        <w:spacing w:line="360" w:lineRule="auto"/>
        <w:jc w:val="both"/>
        <w:rPr>
          <w:rFonts w:ascii="Arial" w:hAnsi="Arial" w:cs="Arial"/>
          <w:sz w:val="24"/>
        </w:rPr>
      </w:pPr>
    </w:p>
    <w:p w:rsidR="00DA3794" w:rsidRPr="006315E3" w:rsidRDefault="00DA3794" w:rsidP="00DA3794">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6315E3">
        <w:rPr>
          <w:rFonts w:ascii="Arial" w:hAnsi="Arial" w:cs="Arial"/>
          <w:sz w:val="24"/>
          <w:lang w:val="es-CO"/>
        </w:rPr>
        <w:t>El problema jurídico para resolver</w:t>
      </w:r>
    </w:p>
    <w:p w:rsidR="00DA3794" w:rsidRPr="006315E3" w:rsidRDefault="00DA3794" w:rsidP="00DA3794">
      <w:pPr>
        <w:pStyle w:val="Sinespaciado"/>
        <w:spacing w:line="360" w:lineRule="auto"/>
        <w:jc w:val="both"/>
        <w:rPr>
          <w:rFonts w:ascii="Arial" w:hAnsi="Arial" w:cs="Arial"/>
          <w:sz w:val="24"/>
          <w:lang w:val="es-CO"/>
        </w:rPr>
      </w:pPr>
    </w:p>
    <w:p w:rsidR="00DA3794" w:rsidRDefault="00DA3794" w:rsidP="00DA3794">
      <w:pPr>
        <w:pStyle w:val="Sinespaciado"/>
        <w:spacing w:line="360" w:lineRule="auto"/>
        <w:jc w:val="both"/>
        <w:rPr>
          <w:rFonts w:ascii="Arial" w:hAnsi="Arial"/>
          <w:sz w:val="24"/>
          <w:szCs w:val="24"/>
        </w:rPr>
      </w:pPr>
      <w:r w:rsidRPr="006B11EE">
        <w:rPr>
          <w:rFonts w:ascii="Arial" w:hAnsi="Arial"/>
          <w:sz w:val="24"/>
          <w:szCs w:val="24"/>
        </w:rPr>
        <w:t>¿</w:t>
      </w:r>
      <w:r>
        <w:rPr>
          <w:rFonts w:ascii="Arial" w:hAnsi="Arial"/>
          <w:sz w:val="24"/>
          <w:szCs w:val="24"/>
        </w:rPr>
        <w:t xml:space="preserve">Debe </w:t>
      </w:r>
      <w:r w:rsidRPr="006B11EE">
        <w:rPr>
          <w:rFonts w:ascii="Arial" w:hAnsi="Arial"/>
          <w:sz w:val="24"/>
          <w:szCs w:val="24"/>
        </w:rPr>
        <w:t>modificar</w:t>
      </w:r>
      <w:r>
        <w:rPr>
          <w:rFonts w:ascii="Arial" w:hAnsi="Arial"/>
          <w:sz w:val="24"/>
          <w:szCs w:val="24"/>
        </w:rPr>
        <w:t>se</w:t>
      </w:r>
      <w:r w:rsidRPr="006B11EE">
        <w:rPr>
          <w:rFonts w:ascii="Arial" w:hAnsi="Arial"/>
          <w:sz w:val="24"/>
          <w:szCs w:val="24"/>
        </w:rPr>
        <w:t>, confirmar</w:t>
      </w:r>
      <w:r>
        <w:rPr>
          <w:rFonts w:ascii="Arial" w:hAnsi="Arial"/>
          <w:sz w:val="24"/>
          <w:szCs w:val="24"/>
        </w:rPr>
        <w:t>se</w:t>
      </w:r>
      <w:r w:rsidRPr="006B11EE">
        <w:rPr>
          <w:rFonts w:ascii="Arial" w:hAnsi="Arial"/>
          <w:sz w:val="24"/>
          <w:szCs w:val="24"/>
        </w:rPr>
        <w:t xml:space="preserve"> o revocar</w:t>
      </w:r>
      <w:r>
        <w:rPr>
          <w:rFonts w:ascii="Arial" w:hAnsi="Arial"/>
          <w:sz w:val="24"/>
          <w:szCs w:val="24"/>
        </w:rPr>
        <w:t>se</w:t>
      </w:r>
      <w:r w:rsidRPr="006B11EE">
        <w:rPr>
          <w:rFonts w:ascii="Arial" w:hAnsi="Arial"/>
          <w:sz w:val="24"/>
          <w:szCs w:val="24"/>
        </w:rPr>
        <w:t xml:space="preserve"> </w:t>
      </w:r>
      <w:r>
        <w:rPr>
          <w:rFonts w:ascii="Arial" w:hAnsi="Arial"/>
          <w:sz w:val="24"/>
          <w:szCs w:val="24"/>
        </w:rPr>
        <w:t xml:space="preserve">el auto </w:t>
      </w:r>
      <w:r w:rsidRPr="006B11EE">
        <w:rPr>
          <w:rFonts w:ascii="Arial" w:hAnsi="Arial"/>
          <w:sz w:val="24"/>
          <w:szCs w:val="24"/>
        </w:rPr>
        <w:t xml:space="preserve">del </w:t>
      </w:r>
      <w:r w:rsidRPr="006315E3">
        <w:rPr>
          <w:rFonts w:ascii="Arial" w:hAnsi="Arial" w:cs="Arial"/>
          <w:sz w:val="24"/>
          <w:lang w:val="es-MX"/>
        </w:rPr>
        <w:t>Juzgado</w:t>
      </w:r>
      <w:r>
        <w:rPr>
          <w:rFonts w:ascii="Arial" w:hAnsi="Arial" w:cs="Arial"/>
          <w:sz w:val="24"/>
          <w:lang w:val="es-MX"/>
        </w:rPr>
        <w:t xml:space="preserve"> Tercero de Familia de esta ciudad</w:t>
      </w:r>
      <w:r w:rsidRPr="006B11EE">
        <w:rPr>
          <w:rFonts w:ascii="Arial" w:hAnsi="Arial"/>
          <w:sz w:val="24"/>
          <w:szCs w:val="24"/>
        </w:rPr>
        <w:t xml:space="preserve">, </w:t>
      </w:r>
      <w:r>
        <w:rPr>
          <w:rFonts w:ascii="Arial" w:hAnsi="Arial"/>
          <w:sz w:val="24"/>
          <w:szCs w:val="24"/>
        </w:rPr>
        <w:t>que rechazó la demanda para iniciar proceso de remoción de guardador, según los argumentos de la apelación formulada por la parte ejecutante</w:t>
      </w:r>
      <w:r w:rsidRPr="006B11EE">
        <w:rPr>
          <w:rFonts w:ascii="Arial" w:hAnsi="Arial"/>
          <w:sz w:val="24"/>
          <w:szCs w:val="24"/>
        </w:rPr>
        <w:t>?</w:t>
      </w:r>
    </w:p>
    <w:p w:rsidR="00DA3794" w:rsidRDefault="00DA3794" w:rsidP="00DA3794">
      <w:pPr>
        <w:pStyle w:val="Sinespaciado"/>
        <w:spacing w:line="360" w:lineRule="auto"/>
        <w:jc w:val="both"/>
        <w:rPr>
          <w:rFonts w:ascii="Arial" w:hAnsi="Arial"/>
          <w:sz w:val="24"/>
          <w:szCs w:val="24"/>
        </w:rPr>
      </w:pPr>
    </w:p>
    <w:p w:rsidR="00DA3794" w:rsidRDefault="00DA3794" w:rsidP="00DA3794">
      <w:pPr>
        <w:pStyle w:val="Sinespaciado"/>
        <w:spacing w:line="360" w:lineRule="auto"/>
        <w:jc w:val="both"/>
        <w:rPr>
          <w:rFonts w:ascii="Arial" w:hAnsi="Arial"/>
          <w:sz w:val="24"/>
          <w:szCs w:val="24"/>
        </w:rPr>
      </w:pPr>
      <w:r w:rsidRPr="00B87611">
        <w:rPr>
          <w:rFonts w:ascii="Arial" w:hAnsi="Arial"/>
          <w:sz w:val="24"/>
        </w:rPr>
        <w:t xml:space="preserve">De acuerdo al artículo 85, inciso final, del CPC, la alzada del auto de rechazo de la demanda, comprende su inadmisión, por ende es imperativo que el análisis de ahora, se extienda a lo resuelto en el proveído del </w:t>
      </w:r>
      <w:r w:rsidR="00195CC7">
        <w:rPr>
          <w:rFonts w:ascii="Arial" w:hAnsi="Arial"/>
          <w:sz w:val="24"/>
        </w:rPr>
        <w:t>24-08</w:t>
      </w:r>
      <w:r w:rsidRPr="00B87611">
        <w:rPr>
          <w:rFonts w:ascii="Arial" w:hAnsi="Arial"/>
          <w:sz w:val="24"/>
        </w:rPr>
        <w:t>-2015</w:t>
      </w:r>
      <w:r w:rsidR="00C53BE1">
        <w:rPr>
          <w:rFonts w:ascii="Arial" w:hAnsi="Arial"/>
          <w:sz w:val="24"/>
        </w:rPr>
        <w:t xml:space="preserve"> (Folio 14, cuaderno principal)</w:t>
      </w:r>
      <w:r w:rsidRPr="00B87611">
        <w:rPr>
          <w:rFonts w:ascii="Arial" w:hAnsi="Arial"/>
          <w:sz w:val="24"/>
        </w:rPr>
        <w:t>.  En el mismo sentido se consagró en el CGP (Artículo 90).  Esto sirve para entender que de revocarse el rechazo, se modifica la decisión inadmisoria</w:t>
      </w:r>
      <w:r w:rsidRPr="00B87611">
        <w:rPr>
          <w:rStyle w:val="Refdenotaalpie"/>
          <w:rFonts w:ascii="Arial" w:hAnsi="Arial"/>
          <w:sz w:val="24"/>
        </w:rPr>
        <w:footnoteReference w:id="4"/>
      </w:r>
      <w:r w:rsidRPr="00B87611">
        <w:rPr>
          <w:rFonts w:ascii="Arial" w:hAnsi="Arial"/>
          <w:sz w:val="24"/>
        </w:rPr>
        <w:t>.</w:t>
      </w:r>
    </w:p>
    <w:p w:rsidR="00DA3794" w:rsidRPr="00E34CB6" w:rsidRDefault="00DA3794" w:rsidP="00DA3794">
      <w:pPr>
        <w:pStyle w:val="Sinespaciado"/>
        <w:spacing w:line="360" w:lineRule="auto"/>
        <w:jc w:val="both"/>
        <w:rPr>
          <w:rFonts w:ascii="Arial" w:hAnsi="Arial" w:cs="Arial"/>
          <w:sz w:val="24"/>
          <w:szCs w:val="24"/>
        </w:rPr>
      </w:pPr>
    </w:p>
    <w:p w:rsidR="00DA3794" w:rsidRDefault="00DA3794" w:rsidP="00DA3794">
      <w:pPr>
        <w:pStyle w:val="Textopredeterminado"/>
        <w:numPr>
          <w:ilvl w:val="2"/>
          <w:numId w:val="4"/>
        </w:numPr>
        <w:spacing w:line="360" w:lineRule="auto"/>
        <w:jc w:val="both"/>
        <w:rPr>
          <w:rFonts w:ascii="Arial" w:hAnsi="Arial" w:cs="Arial"/>
          <w:szCs w:val="24"/>
        </w:rPr>
      </w:pPr>
      <w:r w:rsidRPr="00E34CB6">
        <w:rPr>
          <w:rFonts w:ascii="Arial" w:hAnsi="Arial" w:cs="Arial"/>
          <w:szCs w:val="24"/>
        </w:rPr>
        <w:t>La resolución del problema jurídico</w:t>
      </w:r>
    </w:p>
    <w:p w:rsidR="00212069" w:rsidRDefault="00212069" w:rsidP="00212069">
      <w:pPr>
        <w:pStyle w:val="Textopredeterminado"/>
        <w:spacing w:line="360" w:lineRule="auto"/>
        <w:jc w:val="both"/>
        <w:rPr>
          <w:rFonts w:ascii="Arial" w:hAnsi="Arial" w:cs="Arial"/>
          <w:szCs w:val="24"/>
        </w:rPr>
      </w:pPr>
    </w:p>
    <w:p w:rsidR="009720F9" w:rsidRPr="00F70D72" w:rsidRDefault="009720F9" w:rsidP="009720F9">
      <w:pPr>
        <w:pStyle w:val="Prrafodelista"/>
        <w:numPr>
          <w:ilvl w:val="3"/>
          <w:numId w:val="4"/>
        </w:numPr>
        <w:overflowPunct w:val="0"/>
        <w:autoSpaceDE w:val="0"/>
        <w:autoSpaceDN w:val="0"/>
        <w:adjustRightInd w:val="0"/>
        <w:spacing w:line="360" w:lineRule="auto"/>
        <w:jc w:val="both"/>
        <w:textAlignment w:val="baseline"/>
        <w:rPr>
          <w:rFonts w:ascii="Arial" w:hAnsi="Arial" w:cs="Arial"/>
          <w:color w:val="000000" w:themeColor="text1"/>
          <w:szCs w:val="22"/>
        </w:rPr>
      </w:pPr>
      <w:r w:rsidRPr="00F70D72">
        <w:rPr>
          <w:rFonts w:ascii="Arial" w:hAnsi="Arial" w:cs="Arial"/>
          <w:color w:val="000000" w:themeColor="text1"/>
          <w:szCs w:val="22"/>
        </w:rPr>
        <w:t>El rechazo</w:t>
      </w:r>
      <w:r>
        <w:rPr>
          <w:rFonts w:ascii="Arial" w:hAnsi="Arial" w:cs="Arial"/>
          <w:color w:val="000000" w:themeColor="text1"/>
          <w:szCs w:val="22"/>
        </w:rPr>
        <w:t xml:space="preserve"> </w:t>
      </w:r>
      <w:r w:rsidRPr="00F70D72">
        <w:rPr>
          <w:rFonts w:ascii="Arial" w:hAnsi="Arial" w:cs="Arial"/>
          <w:color w:val="000000" w:themeColor="text1"/>
          <w:szCs w:val="22"/>
        </w:rPr>
        <w:t>de la demanda</w:t>
      </w:r>
      <w:r>
        <w:rPr>
          <w:rFonts w:ascii="Arial" w:hAnsi="Arial" w:cs="Arial"/>
          <w:color w:val="000000" w:themeColor="text1"/>
          <w:szCs w:val="22"/>
        </w:rPr>
        <w:t xml:space="preserve"> previa inadmisión</w:t>
      </w:r>
    </w:p>
    <w:p w:rsidR="009720F9" w:rsidRDefault="009720F9" w:rsidP="009720F9">
      <w:pPr>
        <w:pStyle w:val="Sinespaciado"/>
        <w:spacing w:line="360" w:lineRule="auto"/>
        <w:jc w:val="both"/>
        <w:rPr>
          <w:rFonts w:ascii="Arial" w:hAnsi="Arial" w:cs="Arial"/>
          <w:sz w:val="24"/>
          <w:szCs w:val="24"/>
        </w:rPr>
      </w:pPr>
    </w:p>
    <w:p w:rsidR="009720F9" w:rsidRDefault="009720F9" w:rsidP="009720F9">
      <w:pPr>
        <w:pStyle w:val="Cuerpodeltexto0"/>
        <w:shd w:val="clear" w:color="auto" w:fill="auto"/>
        <w:spacing w:after="0" w:line="360" w:lineRule="auto"/>
        <w:ind w:right="23"/>
        <w:rPr>
          <w:rFonts w:ascii="Arial" w:hAnsi="Arial" w:cs="Arial"/>
          <w:color w:val="000000"/>
          <w:sz w:val="24"/>
          <w:szCs w:val="24"/>
        </w:rPr>
      </w:pPr>
      <w:r>
        <w:rPr>
          <w:rFonts w:ascii="Arial" w:hAnsi="Arial" w:cs="Arial"/>
          <w:color w:val="000000"/>
          <w:sz w:val="24"/>
          <w:szCs w:val="24"/>
        </w:rPr>
        <w:t>L</w:t>
      </w:r>
      <w:r w:rsidRPr="003813DA">
        <w:rPr>
          <w:rFonts w:ascii="Arial" w:hAnsi="Arial" w:cs="Arial"/>
          <w:color w:val="000000"/>
          <w:sz w:val="24"/>
          <w:szCs w:val="24"/>
        </w:rPr>
        <w:t>a demanda con que se inicia todo proceso, debe ajustarse a determinados requisitos consagrados de manera general en el artículo 75 del CPC</w:t>
      </w:r>
      <w:r>
        <w:rPr>
          <w:rFonts w:ascii="Arial" w:hAnsi="Arial" w:cs="Arial"/>
          <w:color w:val="000000"/>
          <w:sz w:val="24"/>
          <w:szCs w:val="24"/>
        </w:rPr>
        <w:t>, en</w:t>
      </w:r>
      <w:r w:rsidRPr="003813DA">
        <w:rPr>
          <w:rFonts w:ascii="Arial" w:hAnsi="Arial" w:cs="Arial"/>
          <w:color w:val="000000"/>
          <w:sz w:val="24"/>
          <w:szCs w:val="24"/>
        </w:rPr>
        <w:t xml:space="preserve"> algunos</w:t>
      </w:r>
      <w:r>
        <w:rPr>
          <w:rFonts w:ascii="Arial" w:hAnsi="Arial" w:cs="Arial"/>
          <w:color w:val="000000"/>
          <w:sz w:val="24"/>
          <w:szCs w:val="24"/>
        </w:rPr>
        <w:t xml:space="preserve"> casos hay que acatar el </w:t>
      </w:r>
      <w:r w:rsidRPr="003813DA">
        <w:rPr>
          <w:rFonts w:ascii="Arial" w:hAnsi="Arial" w:cs="Arial"/>
          <w:color w:val="000000"/>
          <w:sz w:val="24"/>
          <w:szCs w:val="24"/>
        </w:rPr>
        <w:t xml:space="preserve">artículo 76 del mismo </w:t>
      </w:r>
      <w:r w:rsidR="00E13EED">
        <w:rPr>
          <w:rFonts w:ascii="Arial" w:hAnsi="Arial" w:cs="Arial"/>
          <w:color w:val="000000"/>
          <w:sz w:val="24"/>
          <w:szCs w:val="24"/>
        </w:rPr>
        <w:t>E</w:t>
      </w:r>
      <w:r w:rsidRPr="003813DA">
        <w:rPr>
          <w:rFonts w:ascii="Arial" w:hAnsi="Arial" w:cs="Arial"/>
          <w:color w:val="000000"/>
          <w:sz w:val="24"/>
          <w:szCs w:val="24"/>
        </w:rPr>
        <w:t xml:space="preserve">statuto </w:t>
      </w:r>
      <w:r w:rsidR="00E13EED">
        <w:rPr>
          <w:rFonts w:ascii="Arial" w:hAnsi="Arial" w:cs="Arial"/>
          <w:color w:val="000000"/>
          <w:sz w:val="24"/>
          <w:szCs w:val="24"/>
        </w:rPr>
        <w:t>P</w:t>
      </w:r>
      <w:r w:rsidRPr="003813DA">
        <w:rPr>
          <w:rFonts w:ascii="Arial" w:hAnsi="Arial" w:cs="Arial"/>
          <w:color w:val="000000"/>
          <w:sz w:val="24"/>
          <w:szCs w:val="24"/>
        </w:rPr>
        <w:t>rocedimental</w:t>
      </w:r>
      <w:r>
        <w:rPr>
          <w:rFonts w:ascii="Arial" w:hAnsi="Arial" w:cs="Arial"/>
          <w:color w:val="000000"/>
          <w:sz w:val="24"/>
          <w:szCs w:val="24"/>
        </w:rPr>
        <w:t xml:space="preserve"> </w:t>
      </w:r>
      <w:r w:rsidR="00E13EED">
        <w:rPr>
          <w:rFonts w:ascii="Arial" w:hAnsi="Arial" w:cs="Arial"/>
          <w:color w:val="000000"/>
          <w:sz w:val="24"/>
          <w:szCs w:val="24"/>
        </w:rPr>
        <w:t xml:space="preserve">Civil </w:t>
      </w:r>
      <w:r>
        <w:rPr>
          <w:rFonts w:ascii="Arial" w:hAnsi="Arial" w:cs="Arial"/>
          <w:color w:val="000000"/>
          <w:sz w:val="24"/>
          <w:szCs w:val="24"/>
        </w:rPr>
        <w:t>o en veces</w:t>
      </w:r>
      <w:r w:rsidR="00E13EED">
        <w:rPr>
          <w:rFonts w:ascii="Arial" w:hAnsi="Arial" w:cs="Arial"/>
          <w:color w:val="000000"/>
          <w:sz w:val="24"/>
          <w:szCs w:val="24"/>
        </w:rPr>
        <w:t>,</w:t>
      </w:r>
      <w:r>
        <w:rPr>
          <w:rFonts w:ascii="Arial" w:hAnsi="Arial" w:cs="Arial"/>
          <w:color w:val="000000"/>
          <w:sz w:val="24"/>
          <w:szCs w:val="24"/>
        </w:rPr>
        <w:t xml:space="preserve"> acompañar los anexos del artículo 77, ibídem, o prescritos en otra norma particular (Por ejemplo en los artículos 424, 488, ibídem)</w:t>
      </w:r>
      <w:r w:rsidRPr="003813DA">
        <w:rPr>
          <w:rFonts w:ascii="Arial" w:hAnsi="Arial" w:cs="Arial"/>
          <w:color w:val="000000"/>
          <w:sz w:val="24"/>
          <w:szCs w:val="24"/>
        </w:rPr>
        <w:t>.</w:t>
      </w:r>
      <w:r>
        <w:rPr>
          <w:rFonts w:ascii="Arial" w:hAnsi="Arial" w:cs="Arial"/>
          <w:color w:val="000000"/>
          <w:sz w:val="24"/>
          <w:szCs w:val="24"/>
        </w:rPr>
        <w:t xml:space="preserve">  Esa </w:t>
      </w:r>
      <w:r w:rsidRPr="003813DA">
        <w:rPr>
          <w:rFonts w:ascii="Arial" w:hAnsi="Arial" w:cs="Arial"/>
          <w:color w:val="000000"/>
          <w:sz w:val="24"/>
          <w:szCs w:val="24"/>
        </w:rPr>
        <w:t>exigencia</w:t>
      </w:r>
      <w:r>
        <w:rPr>
          <w:rFonts w:ascii="Arial" w:hAnsi="Arial" w:cs="Arial"/>
          <w:color w:val="000000"/>
          <w:sz w:val="24"/>
          <w:szCs w:val="24"/>
        </w:rPr>
        <w:t>, por lo general, pretende precaver nulidades procesales.</w:t>
      </w:r>
      <w:r w:rsidR="00F65482">
        <w:rPr>
          <w:rFonts w:ascii="Arial" w:hAnsi="Arial" w:cs="Arial"/>
          <w:color w:val="000000"/>
          <w:sz w:val="24"/>
          <w:szCs w:val="24"/>
        </w:rPr>
        <w:t xml:space="preserve"> Valga aclarar que este razonamiento invoca la aplicación del CPC, conforme dispone el artículo 625-5º del CGP.</w:t>
      </w:r>
    </w:p>
    <w:p w:rsidR="009720F9" w:rsidRDefault="009720F9" w:rsidP="009720F9">
      <w:pPr>
        <w:pStyle w:val="Cuerpodeltexto0"/>
        <w:shd w:val="clear" w:color="auto" w:fill="auto"/>
        <w:spacing w:after="0" w:line="360" w:lineRule="auto"/>
        <w:ind w:right="23"/>
        <w:rPr>
          <w:rFonts w:ascii="Arial" w:hAnsi="Arial" w:cs="Arial"/>
          <w:sz w:val="24"/>
          <w:szCs w:val="24"/>
        </w:rPr>
      </w:pPr>
    </w:p>
    <w:p w:rsidR="009720F9" w:rsidRDefault="009720F9" w:rsidP="009720F9">
      <w:pPr>
        <w:pStyle w:val="Cuerpodeltexto0"/>
        <w:shd w:val="clear" w:color="auto" w:fill="auto"/>
        <w:spacing w:after="0" w:line="360" w:lineRule="auto"/>
        <w:ind w:left="20" w:right="23"/>
        <w:rPr>
          <w:rFonts w:ascii="Arial" w:hAnsi="Arial" w:cs="Arial"/>
          <w:color w:val="000000"/>
          <w:sz w:val="24"/>
          <w:szCs w:val="24"/>
        </w:rPr>
      </w:pPr>
      <w:r>
        <w:rPr>
          <w:rFonts w:ascii="Arial" w:hAnsi="Arial" w:cs="Arial"/>
          <w:color w:val="000000"/>
          <w:sz w:val="24"/>
          <w:szCs w:val="24"/>
        </w:rPr>
        <w:t>Ahora, e</w:t>
      </w:r>
      <w:r w:rsidRPr="003813DA">
        <w:rPr>
          <w:rFonts w:ascii="Arial" w:hAnsi="Arial" w:cs="Arial"/>
          <w:color w:val="000000"/>
          <w:sz w:val="24"/>
          <w:szCs w:val="24"/>
        </w:rPr>
        <w:t xml:space="preserve">l artículo 85 </w:t>
      </w:r>
      <w:r>
        <w:rPr>
          <w:rFonts w:ascii="Arial" w:hAnsi="Arial" w:cs="Arial"/>
          <w:color w:val="000000"/>
          <w:sz w:val="24"/>
          <w:szCs w:val="24"/>
        </w:rPr>
        <w:t>ibídem</w:t>
      </w:r>
      <w:r w:rsidRPr="003813DA">
        <w:rPr>
          <w:rFonts w:ascii="Arial" w:hAnsi="Arial" w:cs="Arial"/>
          <w:color w:val="000000"/>
          <w:sz w:val="24"/>
          <w:szCs w:val="24"/>
        </w:rPr>
        <w:t>, contiene las causales de inadmisión del libelo</w:t>
      </w:r>
      <w:r>
        <w:rPr>
          <w:rFonts w:ascii="Arial" w:hAnsi="Arial" w:cs="Arial"/>
          <w:color w:val="000000"/>
          <w:sz w:val="24"/>
          <w:szCs w:val="24"/>
        </w:rPr>
        <w:t xml:space="preserve"> y autoriza al juez (a)</w:t>
      </w:r>
      <w:r w:rsidRPr="003813DA">
        <w:rPr>
          <w:rFonts w:ascii="Arial" w:hAnsi="Arial" w:cs="Arial"/>
          <w:color w:val="000000"/>
          <w:sz w:val="24"/>
          <w:szCs w:val="24"/>
        </w:rPr>
        <w:t xml:space="preserve">, </w:t>
      </w:r>
      <w:r>
        <w:rPr>
          <w:rFonts w:ascii="Arial" w:hAnsi="Arial" w:cs="Arial"/>
          <w:color w:val="000000"/>
          <w:sz w:val="24"/>
          <w:szCs w:val="24"/>
        </w:rPr>
        <w:t xml:space="preserve">para que conceda </w:t>
      </w:r>
      <w:r w:rsidRPr="003813DA">
        <w:rPr>
          <w:rFonts w:ascii="Arial" w:hAnsi="Arial" w:cs="Arial"/>
          <w:color w:val="000000"/>
          <w:sz w:val="24"/>
          <w:szCs w:val="24"/>
        </w:rPr>
        <w:t xml:space="preserve">cinco </w:t>
      </w:r>
      <w:r>
        <w:rPr>
          <w:rFonts w:ascii="Arial" w:hAnsi="Arial" w:cs="Arial"/>
          <w:color w:val="000000"/>
          <w:sz w:val="24"/>
          <w:szCs w:val="24"/>
        </w:rPr>
        <w:t xml:space="preserve">(5) </w:t>
      </w:r>
      <w:r w:rsidRPr="003813DA">
        <w:rPr>
          <w:rFonts w:ascii="Arial" w:hAnsi="Arial" w:cs="Arial"/>
          <w:color w:val="000000"/>
          <w:sz w:val="24"/>
          <w:szCs w:val="24"/>
        </w:rPr>
        <w:t>días</w:t>
      </w:r>
      <w:r>
        <w:rPr>
          <w:rFonts w:ascii="Arial" w:hAnsi="Arial" w:cs="Arial"/>
          <w:color w:val="000000"/>
          <w:sz w:val="24"/>
          <w:szCs w:val="24"/>
        </w:rPr>
        <w:t>, para su saneamiento, so pena de rechazo.  Y no se trata de meras formalidades, al examinar la cita</w:t>
      </w:r>
      <w:r w:rsidR="00E13EED">
        <w:rPr>
          <w:rFonts w:ascii="Arial" w:hAnsi="Arial" w:cs="Arial"/>
          <w:color w:val="000000"/>
          <w:sz w:val="24"/>
          <w:szCs w:val="24"/>
        </w:rPr>
        <w:t>da</w:t>
      </w:r>
      <w:r>
        <w:rPr>
          <w:rFonts w:ascii="Arial" w:hAnsi="Arial" w:cs="Arial"/>
          <w:color w:val="000000"/>
          <w:sz w:val="24"/>
          <w:szCs w:val="24"/>
        </w:rPr>
        <w:t xml:space="preserve"> regla</w:t>
      </w:r>
      <w:r w:rsidR="00E13EED">
        <w:rPr>
          <w:rFonts w:ascii="Arial" w:hAnsi="Arial" w:cs="Arial"/>
          <w:color w:val="000000"/>
          <w:sz w:val="24"/>
          <w:szCs w:val="24"/>
        </w:rPr>
        <w:t xml:space="preserve"> que</w:t>
      </w:r>
      <w:r>
        <w:rPr>
          <w:rFonts w:ascii="Arial" w:hAnsi="Arial" w:cs="Arial"/>
          <w:color w:val="000000"/>
          <w:sz w:val="24"/>
          <w:szCs w:val="24"/>
        </w:rPr>
        <w:t xml:space="preserve"> fue declarada exequible por la Corte Constitucional</w:t>
      </w:r>
      <w:r>
        <w:rPr>
          <w:rStyle w:val="Refdenotaalpie"/>
          <w:rFonts w:ascii="Arial" w:hAnsi="Arial"/>
          <w:color w:val="000000"/>
          <w:sz w:val="24"/>
          <w:szCs w:val="24"/>
        </w:rPr>
        <w:footnoteReference w:id="5"/>
      </w:r>
      <w:r>
        <w:rPr>
          <w:rFonts w:ascii="Arial" w:hAnsi="Arial" w:cs="Arial"/>
          <w:color w:val="000000"/>
          <w:sz w:val="24"/>
          <w:szCs w:val="24"/>
        </w:rPr>
        <w:t>, al estimar que no desconoce el debido proceso ni el derecho sustancial, pues contiene exigencias razonables, sostuvo:</w:t>
      </w:r>
    </w:p>
    <w:p w:rsidR="009720F9" w:rsidRDefault="009720F9" w:rsidP="009720F9">
      <w:pPr>
        <w:pStyle w:val="Cuerpodeltexto0"/>
        <w:shd w:val="clear" w:color="auto" w:fill="auto"/>
        <w:spacing w:after="0" w:line="360" w:lineRule="auto"/>
        <w:ind w:left="567" w:right="23"/>
        <w:rPr>
          <w:rFonts w:ascii="Arial" w:hAnsi="Arial" w:cs="Arial"/>
          <w:color w:val="000000"/>
          <w:sz w:val="24"/>
          <w:szCs w:val="24"/>
        </w:rPr>
      </w:pPr>
    </w:p>
    <w:p w:rsidR="009720F9" w:rsidRPr="003437C1" w:rsidRDefault="009720F9" w:rsidP="009720F9">
      <w:pPr>
        <w:autoSpaceDE w:val="0"/>
        <w:autoSpaceDN w:val="0"/>
        <w:adjustRightInd w:val="0"/>
        <w:ind w:left="567" w:right="567"/>
        <w:jc w:val="both"/>
        <w:rPr>
          <w:rFonts w:ascii="Arial" w:hAnsi="Arial" w:cs="Arial"/>
          <w:szCs w:val="28"/>
          <w:lang w:val="es-ES_tradnl"/>
        </w:rPr>
      </w:pPr>
      <w:r w:rsidRPr="003437C1">
        <w:rPr>
          <w:rFonts w:ascii="Arial" w:hAnsi="Arial" w:cs="Arial"/>
          <w:szCs w:val="28"/>
          <w:lang w:val="es-ES_tradnl"/>
        </w:rPr>
        <w:t>Entonces, debe entenderse que el auto que inadmite una demanda lleva consigo la procedencia o improcedencia posterior de la misma, pues es el demandante quien cuenta con la carga de subsanar los defectos de que ella adolezca, defectos que han sido establecidos previamente por el legislador y que son señalados por el juez de conocimiento para que sean corregidos.</w:t>
      </w:r>
    </w:p>
    <w:p w:rsidR="009720F9" w:rsidRPr="003437C1" w:rsidRDefault="009720F9" w:rsidP="009720F9">
      <w:pPr>
        <w:autoSpaceDE w:val="0"/>
        <w:autoSpaceDN w:val="0"/>
        <w:adjustRightInd w:val="0"/>
        <w:ind w:left="567" w:right="567"/>
        <w:jc w:val="both"/>
        <w:rPr>
          <w:rFonts w:ascii="Arial" w:hAnsi="Arial" w:cs="Arial"/>
          <w:szCs w:val="28"/>
          <w:lang w:val="es-ES_tradnl"/>
        </w:rPr>
      </w:pPr>
    </w:p>
    <w:p w:rsidR="009720F9" w:rsidRPr="003437C1" w:rsidRDefault="009720F9" w:rsidP="009720F9">
      <w:pPr>
        <w:pStyle w:val="Cuerpodeltexto0"/>
        <w:shd w:val="clear" w:color="auto" w:fill="auto"/>
        <w:spacing w:after="0" w:line="240" w:lineRule="auto"/>
        <w:ind w:left="567" w:right="567"/>
        <w:rPr>
          <w:rFonts w:ascii="Arial" w:hAnsi="Arial" w:cs="Arial"/>
          <w:color w:val="000000"/>
          <w:sz w:val="22"/>
          <w:szCs w:val="24"/>
        </w:rPr>
      </w:pPr>
      <w:r w:rsidRPr="003437C1">
        <w:rPr>
          <w:rFonts w:ascii="Arial" w:hAnsi="Arial" w:cs="Arial"/>
          <w:sz w:val="24"/>
          <w:szCs w:val="28"/>
          <w:lang w:val="es-ES_tradnl"/>
        </w:rPr>
        <w:t xml:space="preserve">3.4. Significa lo anterior, que al regularse de manera específica el estatuto procesal se contempló una serie de requisitos, con el fin de evitar un desgaste en el aparato judicial, pues </w:t>
      </w:r>
      <w:r w:rsidRPr="003437C1">
        <w:rPr>
          <w:rFonts w:ascii="Arial" w:hAnsi="Arial" w:cs="Arial"/>
          <w:sz w:val="24"/>
          <w:szCs w:val="28"/>
          <w:u w:val="single"/>
          <w:lang w:val="es-ES_tradnl"/>
        </w:rPr>
        <w:t>en cierta medida lo que se pretende, es garantizar el éxito del proceso, evitando un fallo inocuo, o que la presentación de un escrito no involucre en sí mismo una controversia, es decir que no haya una litis definida.</w:t>
      </w:r>
    </w:p>
    <w:p w:rsidR="009720F9" w:rsidRDefault="009720F9" w:rsidP="009720F9">
      <w:pPr>
        <w:pStyle w:val="Cuerpodeltexto0"/>
        <w:shd w:val="clear" w:color="auto" w:fill="auto"/>
        <w:spacing w:after="0" w:line="360" w:lineRule="auto"/>
        <w:ind w:left="567" w:right="23"/>
        <w:rPr>
          <w:rFonts w:ascii="Arial" w:hAnsi="Arial" w:cs="Arial"/>
          <w:color w:val="000000"/>
          <w:sz w:val="24"/>
          <w:szCs w:val="24"/>
        </w:rPr>
      </w:pPr>
      <w:r>
        <w:rPr>
          <w:rFonts w:ascii="Arial" w:hAnsi="Arial" w:cs="Arial"/>
          <w:color w:val="000000"/>
          <w:sz w:val="24"/>
          <w:szCs w:val="24"/>
        </w:rPr>
        <w:t>…</w:t>
      </w:r>
    </w:p>
    <w:p w:rsidR="009720F9" w:rsidRDefault="009720F9" w:rsidP="009720F9">
      <w:pPr>
        <w:autoSpaceDE w:val="0"/>
        <w:autoSpaceDN w:val="0"/>
        <w:adjustRightInd w:val="0"/>
        <w:ind w:left="567" w:right="567"/>
        <w:jc w:val="both"/>
        <w:rPr>
          <w:rFonts w:ascii="Arial" w:hAnsi="Arial" w:cs="Arial"/>
          <w:szCs w:val="28"/>
          <w:lang w:val="es-ES_tradnl"/>
        </w:rPr>
      </w:pPr>
    </w:p>
    <w:p w:rsidR="009720F9" w:rsidRPr="003437C1" w:rsidRDefault="009720F9" w:rsidP="009720F9">
      <w:pPr>
        <w:autoSpaceDE w:val="0"/>
        <w:autoSpaceDN w:val="0"/>
        <w:adjustRightInd w:val="0"/>
        <w:ind w:left="567" w:right="567"/>
        <w:jc w:val="both"/>
        <w:rPr>
          <w:rFonts w:ascii="Arial" w:hAnsi="Arial" w:cs="Arial"/>
          <w:szCs w:val="28"/>
          <w:lang w:val="es-ES_tradnl"/>
        </w:rPr>
      </w:pPr>
      <w:r w:rsidRPr="003437C1">
        <w:rPr>
          <w:rFonts w:ascii="Arial" w:hAnsi="Arial" w:cs="Arial"/>
          <w:szCs w:val="28"/>
          <w:lang w:val="es-ES_tradnl"/>
        </w:rPr>
        <w:t>De aceptarse entonces que la inclusión de ciertos requisitos de forma, desconocen la garantía del debido proceso, sería como aceptar la existencia de procesos sin ley, pues cada trámite procesal debe estar previamente definido en la ley y esto es precisamente para proteger tanto a las personas que acuden a instancias judiciales, como al Estado para que en su actividad no exista un desgaste innecesario que involucre procedimientos inocuos.</w:t>
      </w:r>
    </w:p>
    <w:p w:rsidR="009720F9" w:rsidRPr="003437C1" w:rsidRDefault="009720F9" w:rsidP="009720F9">
      <w:pPr>
        <w:autoSpaceDE w:val="0"/>
        <w:autoSpaceDN w:val="0"/>
        <w:adjustRightInd w:val="0"/>
        <w:ind w:left="567" w:right="567"/>
        <w:jc w:val="both"/>
        <w:rPr>
          <w:rFonts w:ascii="Arial" w:hAnsi="Arial" w:cs="Arial"/>
          <w:szCs w:val="28"/>
          <w:lang w:val="es-ES_tradnl"/>
        </w:rPr>
      </w:pPr>
    </w:p>
    <w:p w:rsidR="009720F9" w:rsidRPr="003437C1" w:rsidRDefault="009720F9" w:rsidP="009720F9">
      <w:pPr>
        <w:pStyle w:val="Cuerpodeltexto0"/>
        <w:shd w:val="clear" w:color="auto" w:fill="auto"/>
        <w:spacing w:after="0" w:line="240" w:lineRule="auto"/>
        <w:ind w:left="567" w:right="567"/>
        <w:rPr>
          <w:rFonts w:ascii="Arial" w:hAnsi="Arial" w:cs="Arial"/>
          <w:color w:val="000000"/>
          <w:sz w:val="24"/>
          <w:szCs w:val="24"/>
          <w:u w:val="single"/>
        </w:rPr>
      </w:pPr>
      <w:r w:rsidRPr="003437C1">
        <w:rPr>
          <w:rFonts w:ascii="Arial" w:hAnsi="Arial" w:cs="Arial"/>
          <w:sz w:val="24"/>
          <w:szCs w:val="28"/>
          <w:u w:val="single"/>
          <w:lang w:val="es-ES_tradnl"/>
        </w:rPr>
        <w:t>La norma demandada al establecer unos requisitos mínimos razonables para la admisión de la demanda, busca hacer más viable el derecho a la administración de justicia, garantizando los derechos de quienes intervienen en el proceso.</w:t>
      </w:r>
      <w:r w:rsidRPr="003437C1">
        <w:rPr>
          <w:rFonts w:ascii="Arial" w:hAnsi="Arial" w:cs="Arial"/>
          <w:sz w:val="24"/>
          <w:szCs w:val="28"/>
          <w:lang w:val="es-ES_tradnl"/>
        </w:rPr>
        <w:t xml:space="preserve">  La </w:t>
      </w:r>
      <w:r>
        <w:rPr>
          <w:rFonts w:ascii="Arial" w:hAnsi="Arial" w:cs="Arial"/>
          <w:sz w:val="24"/>
          <w:szCs w:val="28"/>
          <w:lang w:val="es-ES_tradnl"/>
        </w:rPr>
        <w:t>sublínea</w:t>
      </w:r>
      <w:r w:rsidRPr="003437C1">
        <w:rPr>
          <w:rFonts w:ascii="Arial" w:hAnsi="Arial" w:cs="Arial"/>
          <w:sz w:val="24"/>
          <w:szCs w:val="28"/>
          <w:lang w:val="es-ES_tradnl"/>
        </w:rPr>
        <w:t xml:space="preserve"> está puesta a propósito.</w:t>
      </w:r>
    </w:p>
    <w:p w:rsidR="009720F9" w:rsidRDefault="009720F9" w:rsidP="009720F9">
      <w:pPr>
        <w:pStyle w:val="Cuerpodeltexto0"/>
        <w:shd w:val="clear" w:color="auto" w:fill="auto"/>
        <w:spacing w:after="0" w:line="360" w:lineRule="auto"/>
        <w:ind w:left="567" w:right="23"/>
        <w:rPr>
          <w:rFonts w:ascii="Arial" w:hAnsi="Arial" w:cs="Arial"/>
          <w:color w:val="000000"/>
          <w:sz w:val="24"/>
          <w:szCs w:val="24"/>
        </w:rPr>
      </w:pPr>
    </w:p>
    <w:p w:rsidR="009720F9" w:rsidRDefault="009720F9" w:rsidP="009720F9">
      <w:pPr>
        <w:pStyle w:val="Sinespaciado"/>
        <w:spacing w:line="360" w:lineRule="auto"/>
        <w:jc w:val="both"/>
        <w:rPr>
          <w:rFonts w:ascii="Arial" w:hAnsi="Arial" w:cs="Arial"/>
        </w:rPr>
      </w:pPr>
      <w:r>
        <w:rPr>
          <w:rFonts w:ascii="Arial" w:hAnsi="Arial" w:cs="Arial"/>
          <w:sz w:val="24"/>
          <w:szCs w:val="24"/>
          <w:lang w:val="es-CO"/>
        </w:rPr>
        <w:t xml:space="preserve">Ahora, debe considerarse que tratándose de causales que afectan la </w:t>
      </w:r>
      <w:r w:rsidRPr="002E1524">
        <w:rPr>
          <w:rFonts w:ascii="Arial" w:hAnsi="Arial" w:cs="Arial"/>
          <w:i/>
          <w:sz w:val="24"/>
          <w:szCs w:val="24"/>
          <w:lang w:val="es-CO"/>
        </w:rPr>
        <w:t>tutela judicial efectiva</w:t>
      </w:r>
      <w:r>
        <w:rPr>
          <w:rFonts w:ascii="Arial" w:hAnsi="Arial" w:cs="Arial"/>
          <w:sz w:val="24"/>
          <w:szCs w:val="24"/>
          <w:lang w:val="es-CO"/>
        </w:rPr>
        <w:t xml:space="preserve"> o el derecho de acceso a la administración de justicia, la interpretación se hace de forma </w:t>
      </w:r>
      <w:r w:rsidRPr="005703D8">
        <w:rPr>
          <w:rFonts w:ascii="Arial" w:hAnsi="Arial" w:cs="Arial"/>
          <w:sz w:val="24"/>
          <w:szCs w:val="24"/>
          <w:lang w:val="es-CO"/>
        </w:rPr>
        <w:t xml:space="preserve">restrictiva, tal como dispone de antaño el artículo </w:t>
      </w:r>
      <w:r w:rsidRPr="005703D8">
        <w:rPr>
          <w:rFonts w:ascii="Arial" w:hAnsi="Arial" w:cs="Arial"/>
          <w:sz w:val="24"/>
          <w:szCs w:val="24"/>
        </w:rPr>
        <w:t xml:space="preserve">la Ley 153 de 1887, </w:t>
      </w:r>
      <w:r>
        <w:rPr>
          <w:rFonts w:ascii="Arial" w:hAnsi="Arial" w:cs="Arial"/>
          <w:sz w:val="24"/>
          <w:szCs w:val="24"/>
        </w:rPr>
        <w:t xml:space="preserve">y comprende tanto </w:t>
      </w:r>
      <w:r w:rsidRPr="005703D8">
        <w:rPr>
          <w:rFonts w:ascii="Arial" w:hAnsi="Arial" w:cs="Arial"/>
          <w:sz w:val="24"/>
          <w:szCs w:val="24"/>
        </w:rPr>
        <w:t>la justicia ordinaria</w:t>
      </w:r>
      <w:r w:rsidRPr="005703D8">
        <w:rPr>
          <w:rStyle w:val="Refdenotaalpie"/>
          <w:rFonts w:ascii="Arial" w:hAnsi="Arial" w:cs="Arial"/>
          <w:sz w:val="24"/>
          <w:szCs w:val="24"/>
        </w:rPr>
        <w:footnoteReference w:id="6"/>
      </w:r>
      <w:r>
        <w:rPr>
          <w:rFonts w:ascii="Arial" w:hAnsi="Arial" w:cs="Arial"/>
          <w:sz w:val="24"/>
          <w:szCs w:val="24"/>
        </w:rPr>
        <w:t xml:space="preserve">, como </w:t>
      </w:r>
      <w:r w:rsidRPr="005703D8">
        <w:rPr>
          <w:rFonts w:ascii="Arial" w:hAnsi="Arial" w:cs="Arial"/>
          <w:sz w:val="24"/>
          <w:szCs w:val="24"/>
        </w:rPr>
        <w:t>constitucional</w:t>
      </w:r>
      <w:r w:rsidRPr="005703D8">
        <w:rPr>
          <w:rStyle w:val="Refdenotaalpie"/>
          <w:rFonts w:ascii="Arial" w:hAnsi="Arial" w:cs="Arial"/>
          <w:sz w:val="24"/>
          <w:szCs w:val="24"/>
        </w:rPr>
        <w:footnoteReference w:id="7"/>
      </w:r>
      <w:r w:rsidRPr="005703D8">
        <w:rPr>
          <w:rFonts w:ascii="Arial" w:hAnsi="Arial" w:cs="Arial"/>
          <w:sz w:val="24"/>
          <w:szCs w:val="24"/>
        </w:rPr>
        <w:t xml:space="preserve">, </w:t>
      </w:r>
      <w:r>
        <w:rPr>
          <w:rFonts w:ascii="Arial" w:hAnsi="Arial" w:cs="Arial"/>
          <w:sz w:val="24"/>
          <w:szCs w:val="24"/>
        </w:rPr>
        <w:t>en los siguientes términos</w:t>
      </w:r>
      <w:r w:rsidRPr="005703D8">
        <w:rPr>
          <w:rFonts w:ascii="Arial" w:hAnsi="Arial" w:cs="Arial"/>
          <w:sz w:val="24"/>
          <w:szCs w:val="24"/>
        </w:rPr>
        <w:t>:</w:t>
      </w:r>
    </w:p>
    <w:p w:rsidR="009720F9" w:rsidRPr="00A10027" w:rsidRDefault="009720F9" w:rsidP="009720F9">
      <w:pPr>
        <w:ind w:left="567"/>
        <w:jc w:val="both"/>
        <w:rPr>
          <w:rFonts w:ascii="Arial" w:hAnsi="Arial" w:cs="Arial"/>
          <w:color w:val="2D2D2D"/>
          <w:szCs w:val="28"/>
          <w:shd w:val="clear" w:color="auto" w:fill="FFFFFF"/>
        </w:rPr>
      </w:pPr>
    </w:p>
    <w:p w:rsidR="009720F9" w:rsidRDefault="009720F9" w:rsidP="009720F9">
      <w:pPr>
        <w:pStyle w:val="Cuerpodeltexto0"/>
        <w:shd w:val="clear" w:color="auto" w:fill="auto"/>
        <w:spacing w:after="0" w:line="240" w:lineRule="auto"/>
        <w:ind w:left="567" w:right="567"/>
        <w:rPr>
          <w:rFonts w:ascii="Arial" w:hAnsi="Arial" w:cs="Arial"/>
          <w:color w:val="000000"/>
          <w:sz w:val="24"/>
          <w:szCs w:val="24"/>
        </w:rPr>
      </w:pPr>
      <w:r w:rsidRPr="00A10027">
        <w:rPr>
          <w:rFonts w:ascii="Arial" w:hAnsi="Arial" w:cs="Arial"/>
          <w:sz w:val="24"/>
          <w:szCs w:val="28"/>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A10027">
        <w:rPr>
          <w:rFonts w:ascii="Arial" w:hAnsi="Arial" w:cs="Arial"/>
          <w:sz w:val="24"/>
          <w:szCs w:val="28"/>
          <w:u w:val="single"/>
          <w:shd w:val="clear" w:color="auto" w:fill="FFFFFF"/>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A10027">
        <w:rPr>
          <w:rFonts w:ascii="Arial" w:hAnsi="Arial" w:cs="Arial"/>
          <w:sz w:val="24"/>
          <w:szCs w:val="28"/>
          <w:shd w:val="clear" w:color="auto" w:fill="FFFFFF"/>
        </w:rPr>
        <w:t>.  Sublínea ajena al original.</w:t>
      </w:r>
    </w:p>
    <w:p w:rsidR="009720F9" w:rsidRPr="00212069" w:rsidRDefault="009720F9" w:rsidP="009720F9">
      <w:pPr>
        <w:spacing w:line="360" w:lineRule="auto"/>
        <w:jc w:val="both"/>
        <w:rPr>
          <w:rFonts w:ascii="Arial" w:hAnsi="Arial" w:cs="Arial"/>
          <w:lang w:val="es-CO"/>
        </w:rPr>
      </w:pPr>
    </w:p>
    <w:p w:rsidR="009720F9" w:rsidRDefault="009720F9" w:rsidP="009720F9">
      <w:pPr>
        <w:spacing w:line="360" w:lineRule="auto"/>
        <w:jc w:val="both"/>
        <w:rPr>
          <w:rFonts w:ascii="Arial" w:hAnsi="Arial" w:cs="Arial"/>
        </w:rPr>
      </w:pPr>
      <w:r>
        <w:rPr>
          <w:rFonts w:ascii="Arial" w:hAnsi="Arial" w:cs="Arial"/>
        </w:rPr>
        <w:t xml:space="preserve">Para los asuntos de jurisdicción voluntaria, el artículo 650 del CPC, precisa que con exclusión de los que se refieren al demandado y </w:t>
      </w:r>
      <w:r w:rsidR="00F65482">
        <w:rPr>
          <w:rFonts w:ascii="Arial" w:hAnsi="Arial" w:cs="Arial"/>
        </w:rPr>
        <w:t>sus representantes, se observará</w:t>
      </w:r>
      <w:r>
        <w:rPr>
          <w:rFonts w:ascii="Arial" w:hAnsi="Arial" w:cs="Arial"/>
        </w:rPr>
        <w:t>n los requisitos contenidos en la misma normativa, en los artículos 75, 76, los numerales 1°, 2° y 6° del artículo 77. También habrá</w:t>
      </w:r>
      <w:r w:rsidR="00E13EED">
        <w:rPr>
          <w:rFonts w:ascii="Arial" w:hAnsi="Arial" w:cs="Arial"/>
        </w:rPr>
        <w:t>n</w:t>
      </w:r>
      <w:r>
        <w:rPr>
          <w:rFonts w:ascii="Arial" w:hAnsi="Arial" w:cs="Arial"/>
        </w:rPr>
        <w:t xml:space="preserve"> </w:t>
      </w:r>
      <w:r w:rsidR="00E13EED">
        <w:rPr>
          <w:rFonts w:ascii="Arial" w:hAnsi="Arial" w:cs="Arial"/>
        </w:rPr>
        <w:t>de</w:t>
      </w:r>
      <w:r>
        <w:rPr>
          <w:rFonts w:ascii="Arial" w:hAnsi="Arial" w:cs="Arial"/>
        </w:rPr>
        <w:t xml:space="preserve"> aportarse los anexos que acrediten el interés del demandante. </w:t>
      </w:r>
      <w:r w:rsidR="00E13EED">
        <w:rPr>
          <w:rFonts w:ascii="Arial" w:hAnsi="Arial" w:cs="Arial"/>
        </w:rPr>
        <w:t xml:space="preserve">Cumplidos </w:t>
      </w:r>
      <w:r>
        <w:rPr>
          <w:rFonts w:ascii="Arial" w:hAnsi="Arial" w:cs="Arial"/>
        </w:rPr>
        <w:t>tales requerimientos</w:t>
      </w:r>
      <w:r w:rsidR="00E13EED">
        <w:rPr>
          <w:rFonts w:ascii="Arial" w:hAnsi="Arial" w:cs="Arial"/>
        </w:rPr>
        <w:t>,</w:t>
      </w:r>
      <w:r>
        <w:rPr>
          <w:rFonts w:ascii="Arial" w:hAnsi="Arial" w:cs="Arial"/>
        </w:rPr>
        <w:t xml:space="preserve"> </w:t>
      </w:r>
      <w:r w:rsidR="00E13EED">
        <w:rPr>
          <w:rFonts w:ascii="Arial" w:hAnsi="Arial" w:cs="Arial"/>
        </w:rPr>
        <w:t>e</w:t>
      </w:r>
      <w:r>
        <w:rPr>
          <w:rFonts w:ascii="Arial" w:hAnsi="Arial" w:cs="Arial"/>
        </w:rPr>
        <w:t xml:space="preserve">l </w:t>
      </w:r>
      <w:r w:rsidRPr="006C709B">
        <w:rPr>
          <w:rFonts w:ascii="Arial" w:hAnsi="Arial" w:cs="Arial"/>
        </w:rPr>
        <w:t>juez admitirá la demanda</w:t>
      </w:r>
      <w:r>
        <w:rPr>
          <w:rFonts w:ascii="Arial" w:hAnsi="Arial" w:cs="Arial"/>
        </w:rPr>
        <w:t xml:space="preserve"> (Artículo 651, del CPC)</w:t>
      </w:r>
      <w:r w:rsidRPr="006C709B">
        <w:rPr>
          <w:rFonts w:ascii="Arial" w:hAnsi="Arial" w:cs="Arial"/>
        </w:rPr>
        <w:t>.</w:t>
      </w:r>
      <w:r>
        <w:rPr>
          <w:rFonts w:ascii="Arial" w:hAnsi="Arial" w:cs="Arial"/>
        </w:rPr>
        <w:t xml:space="preserve"> </w:t>
      </w:r>
    </w:p>
    <w:p w:rsidR="009720F9" w:rsidRDefault="009720F9" w:rsidP="009720F9">
      <w:pPr>
        <w:spacing w:line="360" w:lineRule="auto"/>
        <w:jc w:val="both"/>
        <w:rPr>
          <w:rFonts w:ascii="Arial" w:hAnsi="Arial" w:cs="Arial"/>
        </w:rPr>
      </w:pPr>
    </w:p>
    <w:p w:rsidR="009720F9" w:rsidRDefault="009720F9" w:rsidP="009720F9">
      <w:pPr>
        <w:spacing w:line="360" w:lineRule="auto"/>
        <w:jc w:val="both"/>
        <w:rPr>
          <w:rFonts w:ascii="Arial" w:hAnsi="Arial" w:cs="Arial"/>
        </w:rPr>
      </w:pPr>
      <w:r>
        <w:rPr>
          <w:rFonts w:ascii="Arial" w:hAnsi="Arial" w:cs="Arial"/>
        </w:rPr>
        <w:t>Hay que decir, que no obstante la norma r</w:t>
      </w:r>
      <w:r w:rsidR="00F65482">
        <w:rPr>
          <w:rFonts w:ascii="Arial" w:hAnsi="Arial" w:cs="Arial"/>
        </w:rPr>
        <w:t xml:space="preserve">efiere </w:t>
      </w:r>
      <w:r>
        <w:rPr>
          <w:rFonts w:ascii="Arial" w:hAnsi="Arial" w:cs="Arial"/>
        </w:rPr>
        <w:t>la exclusión de los requisitos atinentes al demandado, ello en mo</w:t>
      </w:r>
      <w:r w:rsidR="00F65482">
        <w:rPr>
          <w:rFonts w:ascii="Arial" w:hAnsi="Arial" w:cs="Arial"/>
        </w:rPr>
        <w:t xml:space="preserve">do </w:t>
      </w:r>
      <w:r>
        <w:rPr>
          <w:rFonts w:ascii="Arial" w:hAnsi="Arial" w:cs="Arial"/>
        </w:rPr>
        <w:t xml:space="preserve">alguno, </w:t>
      </w:r>
      <w:r w:rsidR="00F65482">
        <w:rPr>
          <w:rFonts w:ascii="Arial" w:hAnsi="Arial" w:cs="Arial"/>
        </w:rPr>
        <w:t xml:space="preserve">puede entenderse como </w:t>
      </w:r>
      <w:r>
        <w:rPr>
          <w:rFonts w:ascii="Arial" w:hAnsi="Arial" w:cs="Arial"/>
        </w:rPr>
        <w:t>falta absoluta de controversia porque la simple designación de esa vía procesal no</w:t>
      </w:r>
      <w:r w:rsidR="00F65482">
        <w:rPr>
          <w:rFonts w:ascii="Arial" w:hAnsi="Arial" w:cs="Arial"/>
        </w:rPr>
        <w:t xml:space="preserve"> la</w:t>
      </w:r>
      <w:r>
        <w:rPr>
          <w:rFonts w:ascii="Arial" w:hAnsi="Arial" w:cs="Arial"/>
        </w:rPr>
        <w:t xml:space="preserve"> excluye, así lo reconoce el tratadista Azula Camacho</w:t>
      </w:r>
      <w:r>
        <w:rPr>
          <w:rStyle w:val="Refdenotaalpie"/>
          <w:rFonts w:ascii="Arial" w:hAnsi="Arial"/>
        </w:rPr>
        <w:footnoteReference w:id="8"/>
      </w:r>
      <w:r>
        <w:rPr>
          <w:rFonts w:ascii="Arial" w:hAnsi="Arial" w:cs="Arial"/>
        </w:rPr>
        <w:t>:</w:t>
      </w:r>
    </w:p>
    <w:p w:rsidR="009720F9" w:rsidRDefault="009720F9" w:rsidP="009720F9">
      <w:pPr>
        <w:spacing w:line="360" w:lineRule="auto"/>
        <w:jc w:val="both"/>
        <w:rPr>
          <w:rFonts w:ascii="Arial" w:hAnsi="Arial" w:cs="Arial"/>
        </w:rPr>
      </w:pPr>
    </w:p>
    <w:p w:rsidR="009720F9" w:rsidRDefault="009720F9" w:rsidP="009720F9">
      <w:pPr>
        <w:ind w:left="567" w:right="567"/>
        <w:jc w:val="both"/>
        <w:rPr>
          <w:rFonts w:ascii="Arial" w:hAnsi="Arial" w:cs="Arial"/>
        </w:rPr>
      </w:pPr>
      <w:r>
        <w:rPr>
          <w:rFonts w:ascii="Arial" w:hAnsi="Arial" w:cs="Arial"/>
        </w:rPr>
        <w:t>… el proceso de jurisdicción voluntaria, en estricto sentido, puede concebirse como aquel que mira a dar efectividad, integrar o constituir determinados estados o situaciones jurídicas respecto de uno o varios sujetos, sin que entre ellos medie litigio, aunque esto no implica que se descarte, pues lo que se mira es la apariencia, que el criterio es imperante.</w:t>
      </w:r>
    </w:p>
    <w:p w:rsidR="009720F9" w:rsidRDefault="009720F9" w:rsidP="009720F9">
      <w:pPr>
        <w:ind w:left="567" w:right="567"/>
        <w:jc w:val="both"/>
        <w:rPr>
          <w:rFonts w:ascii="Arial" w:hAnsi="Arial" w:cs="Arial"/>
        </w:rPr>
      </w:pPr>
    </w:p>
    <w:p w:rsidR="009720F9" w:rsidRDefault="009720F9" w:rsidP="009720F9">
      <w:pPr>
        <w:ind w:left="567" w:right="567"/>
        <w:jc w:val="both"/>
        <w:rPr>
          <w:rFonts w:ascii="Arial" w:hAnsi="Arial" w:cs="Arial"/>
        </w:rPr>
      </w:pPr>
      <w:r>
        <w:rPr>
          <w:rFonts w:ascii="Arial" w:hAnsi="Arial" w:cs="Arial"/>
          <w:u w:val="single"/>
        </w:rPr>
        <w:t xml:space="preserve">Es viable el litigio o controversia, inclusive con igual relevancia al contencioso, </w:t>
      </w:r>
      <w:r w:rsidRPr="00E81C03">
        <w:rPr>
          <w:rFonts w:ascii="Arial" w:hAnsi="Arial" w:cs="Arial"/>
        </w:rPr>
        <w:t xml:space="preserve">como ocurre en el caso de la interdicción del demente, </w:t>
      </w:r>
      <w:r>
        <w:rPr>
          <w:rFonts w:ascii="Arial" w:hAnsi="Arial" w:cs="Arial"/>
        </w:rPr>
        <w:t>sin que esto se le quite su carácter de jurisdicción voluntaria.</w:t>
      </w:r>
    </w:p>
    <w:p w:rsidR="009720F9" w:rsidRDefault="009720F9" w:rsidP="009720F9">
      <w:pPr>
        <w:ind w:left="567" w:right="567"/>
        <w:jc w:val="both"/>
        <w:rPr>
          <w:rFonts w:ascii="Arial" w:hAnsi="Arial" w:cs="Arial"/>
        </w:rPr>
      </w:pPr>
    </w:p>
    <w:p w:rsidR="009720F9" w:rsidRDefault="009720F9" w:rsidP="009720F9">
      <w:pPr>
        <w:ind w:left="567" w:right="567"/>
        <w:jc w:val="both"/>
        <w:rPr>
          <w:rFonts w:ascii="Arial" w:hAnsi="Arial" w:cs="Arial"/>
        </w:rPr>
      </w:pPr>
      <w:r>
        <w:rPr>
          <w:rFonts w:ascii="Arial" w:hAnsi="Arial" w:cs="Arial"/>
        </w:rPr>
        <w:t>(…)</w:t>
      </w:r>
    </w:p>
    <w:p w:rsidR="009720F9" w:rsidRDefault="009720F9" w:rsidP="009720F9">
      <w:pPr>
        <w:ind w:left="567" w:right="567"/>
        <w:jc w:val="both"/>
        <w:rPr>
          <w:rFonts w:ascii="Arial" w:hAnsi="Arial" w:cs="Arial"/>
        </w:rPr>
      </w:pPr>
    </w:p>
    <w:p w:rsidR="009720F9" w:rsidRDefault="009720F9" w:rsidP="009720F9">
      <w:pPr>
        <w:ind w:left="567" w:right="567"/>
        <w:jc w:val="both"/>
        <w:rPr>
          <w:rFonts w:ascii="Arial" w:hAnsi="Arial" w:cs="Arial"/>
        </w:rPr>
      </w:pPr>
      <w:r>
        <w:rPr>
          <w:rFonts w:ascii="Arial" w:hAnsi="Arial" w:cs="Arial"/>
        </w:rPr>
        <w:t xml:space="preserve">De acuerdo con nuestro ordenamiento positivo, solo la principal o esencial, esto es, la ausencia del litigio, a lo menos en apariencia, recabamos, tiene plena vigencia, pues las restantes, o sea, la de partes y de pretensión, carecen de respaldo legal, por conservarse la terminología empleada para los procesos contenciosos y atribuirse los de jurisdicción voluntaria a los jueces ordinarios. </w:t>
      </w:r>
    </w:p>
    <w:p w:rsidR="009720F9" w:rsidRDefault="009720F9" w:rsidP="009720F9">
      <w:pPr>
        <w:ind w:left="567" w:right="567"/>
        <w:jc w:val="both"/>
        <w:rPr>
          <w:rFonts w:ascii="Arial" w:hAnsi="Arial" w:cs="Arial"/>
        </w:rPr>
      </w:pPr>
    </w:p>
    <w:p w:rsidR="009720F9" w:rsidRPr="00977795" w:rsidRDefault="009720F9" w:rsidP="009720F9">
      <w:pPr>
        <w:ind w:left="567" w:right="567"/>
        <w:jc w:val="both"/>
        <w:rPr>
          <w:rFonts w:ascii="Arial" w:hAnsi="Arial" w:cs="Arial"/>
        </w:rPr>
      </w:pPr>
      <w:r w:rsidRPr="00A26234">
        <w:rPr>
          <w:rFonts w:ascii="Arial" w:hAnsi="Arial" w:cs="Arial"/>
          <w:u w:val="single"/>
        </w:rPr>
        <w:t>La mencionada circunstancia ha determinado que el proceso de jurisdicción voluntaria no solo tenga partes y el acto con el cual se le da comienzo sea una demanda</w:t>
      </w:r>
      <w:r>
        <w:rPr>
          <w:rFonts w:ascii="Arial" w:hAnsi="Arial" w:cs="Arial"/>
        </w:rPr>
        <w:t xml:space="preserve">, sujeta a las formalidades propias de este acto, sino que su estructura sigue los lineamientos generales del proceso contencioso, </w:t>
      </w:r>
      <w:r w:rsidRPr="00024CCE">
        <w:rPr>
          <w:rFonts w:ascii="Arial" w:hAnsi="Arial" w:cs="Arial"/>
          <w:u w:val="single"/>
        </w:rPr>
        <w:t>vale decir, que hay lugar a una actuación semejante al traslado</w:t>
      </w:r>
      <w:r>
        <w:rPr>
          <w:rFonts w:ascii="Arial" w:hAnsi="Arial" w:cs="Arial"/>
        </w:rPr>
        <w:t xml:space="preserve"> cuando interviene el agente del ministerio público, a periodo probatorio y luego a la correspondiente sentencia</w:t>
      </w:r>
      <w:r w:rsidR="00E13EED">
        <w:rPr>
          <w:rFonts w:ascii="Arial" w:hAnsi="Arial" w:cs="Arial"/>
        </w:rPr>
        <w:t xml:space="preserve"> (</w:t>
      </w:r>
      <w:r>
        <w:rPr>
          <w:rFonts w:ascii="Arial" w:hAnsi="Arial" w:cs="Arial"/>
        </w:rPr>
        <w:t>...</w:t>
      </w:r>
      <w:r w:rsidR="00E13EED">
        <w:rPr>
          <w:rFonts w:ascii="Arial" w:hAnsi="Arial" w:cs="Arial"/>
        </w:rPr>
        <w:t>)</w:t>
      </w:r>
      <w:r>
        <w:rPr>
          <w:rFonts w:ascii="Arial" w:hAnsi="Arial" w:cs="Arial"/>
        </w:rPr>
        <w:t xml:space="preserve"> Además, se presentan ciertas actuaciones, que siguen las reglas del contencioso, por remitirse a ellas expresamente la disposición</w:t>
      </w:r>
      <w:r w:rsidR="00E13EED">
        <w:rPr>
          <w:rFonts w:ascii="Arial" w:hAnsi="Arial" w:cs="Arial"/>
        </w:rPr>
        <w:t xml:space="preserve"> (</w:t>
      </w:r>
      <w:r>
        <w:rPr>
          <w:rFonts w:ascii="Arial" w:hAnsi="Arial" w:cs="Arial"/>
        </w:rPr>
        <w:t>…</w:t>
      </w:r>
      <w:r w:rsidR="00E13EED">
        <w:rPr>
          <w:rFonts w:ascii="Arial" w:hAnsi="Arial" w:cs="Arial"/>
        </w:rPr>
        <w:t>)</w:t>
      </w:r>
      <w:r>
        <w:rPr>
          <w:rFonts w:ascii="Arial" w:hAnsi="Arial" w:cs="Arial"/>
        </w:rPr>
        <w:t xml:space="preserve"> (Sublínea fuera de texto).</w:t>
      </w:r>
    </w:p>
    <w:p w:rsidR="009720F9" w:rsidRDefault="009720F9" w:rsidP="00212069">
      <w:pPr>
        <w:pStyle w:val="Textopredeterminado"/>
        <w:spacing w:line="360" w:lineRule="auto"/>
        <w:jc w:val="both"/>
        <w:rPr>
          <w:rFonts w:ascii="Arial" w:hAnsi="Arial" w:cs="Arial"/>
          <w:szCs w:val="24"/>
        </w:rPr>
      </w:pPr>
    </w:p>
    <w:p w:rsidR="00900B8C" w:rsidRPr="00900B8C" w:rsidRDefault="002E34A5" w:rsidP="00900B8C">
      <w:pPr>
        <w:pStyle w:val="Sinespaciado"/>
        <w:spacing w:line="360" w:lineRule="auto"/>
        <w:jc w:val="both"/>
        <w:rPr>
          <w:rFonts w:ascii="Arial" w:hAnsi="Arial" w:cs="Arial"/>
          <w:sz w:val="24"/>
          <w:lang w:val="es-CO"/>
        </w:rPr>
      </w:pPr>
      <w:r>
        <w:rPr>
          <w:rFonts w:ascii="Arial" w:hAnsi="Arial" w:cs="Arial"/>
          <w:sz w:val="24"/>
          <w:lang w:val="es-CO"/>
        </w:rPr>
        <w:t xml:space="preserve">También </w:t>
      </w:r>
      <w:r w:rsidR="00900B8C">
        <w:rPr>
          <w:rFonts w:ascii="Arial" w:hAnsi="Arial" w:cs="Arial"/>
          <w:sz w:val="24"/>
          <w:lang w:val="es-CO"/>
        </w:rPr>
        <w:t xml:space="preserve">hay que recordar que al momento de la admisibilidad de los asuntos, </w:t>
      </w:r>
      <w:r>
        <w:rPr>
          <w:rFonts w:ascii="Arial" w:hAnsi="Arial" w:cs="Arial"/>
          <w:sz w:val="24"/>
          <w:lang w:val="es-CO"/>
        </w:rPr>
        <w:t>s</w:t>
      </w:r>
      <w:r w:rsidR="00900B8C">
        <w:rPr>
          <w:rFonts w:ascii="Arial" w:hAnsi="Arial" w:cs="Arial"/>
          <w:sz w:val="24"/>
          <w:lang w:val="es-CO"/>
        </w:rPr>
        <w:t xml:space="preserve">e evalúa el cumplimiento de los </w:t>
      </w:r>
      <w:r w:rsidR="00900B8C" w:rsidRPr="00900B8C">
        <w:rPr>
          <w:rFonts w:ascii="Arial" w:hAnsi="Arial" w:cs="Arial"/>
          <w:sz w:val="24"/>
          <w:u w:val="single"/>
          <w:lang w:val="es-CO"/>
        </w:rPr>
        <w:t>presupuestos procesales</w:t>
      </w:r>
      <w:r w:rsidR="00900B8C">
        <w:rPr>
          <w:rFonts w:ascii="Arial" w:hAnsi="Arial" w:cs="Arial"/>
          <w:sz w:val="24"/>
          <w:lang w:val="es-CO"/>
        </w:rPr>
        <w:t xml:space="preserve"> y algunas exigencias </w:t>
      </w:r>
      <w:r w:rsidR="00086ABD">
        <w:rPr>
          <w:rFonts w:ascii="Arial" w:hAnsi="Arial" w:cs="Arial"/>
          <w:sz w:val="24"/>
          <w:lang w:val="es-CO"/>
        </w:rPr>
        <w:t xml:space="preserve">especiales, </w:t>
      </w:r>
      <w:r w:rsidR="00900B8C">
        <w:rPr>
          <w:rFonts w:ascii="Arial" w:hAnsi="Arial" w:cs="Arial"/>
          <w:sz w:val="24"/>
          <w:lang w:val="es-CO"/>
        </w:rPr>
        <w:t>que por</w:t>
      </w:r>
      <w:r w:rsidR="00086ABD">
        <w:rPr>
          <w:rFonts w:ascii="Arial" w:hAnsi="Arial" w:cs="Arial"/>
          <w:sz w:val="24"/>
          <w:lang w:val="es-CO"/>
        </w:rPr>
        <w:t xml:space="preserve"> expresa disposición legal</w:t>
      </w:r>
      <w:r w:rsidR="00900B8C">
        <w:rPr>
          <w:rFonts w:ascii="Arial" w:hAnsi="Arial" w:cs="Arial"/>
          <w:sz w:val="24"/>
          <w:lang w:val="es-CO"/>
        </w:rPr>
        <w:t xml:space="preserve"> deben cumplirse</w:t>
      </w:r>
      <w:r>
        <w:rPr>
          <w:rFonts w:ascii="Arial" w:hAnsi="Arial" w:cs="Arial"/>
          <w:sz w:val="24"/>
          <w:lang w:val="es-CO"/>
        </w:rPr>
        <w:t>,</w:t>
      </w:r>
      <w:r w:rsidR="00900B8C">
        <w:rPr>
          <w:rFonts w:ascii="Arial" w:hAnsi="Arial" w:cs="Arial"/>
          <w:sz w:val="24"/>
          <w:lang w:val="es-CO"/>
        </w:rPr>
        <w:t xml:space="preserve"> com</w:t>
      </w:r>
      <w:r>
        <w:rPr>
          <w:rFonts w:ascii="Arial" w:hAnsi="Arial" w:cs="Arial"/>
          <w:sz w:val="24"/>
          <w:lang w:val="es-CO"/>
        </w:rPr>
        <w:t>o la conciliación prejudicial</w:t>
      </w:r>
      <w:r w:rsidR="00F65482">
        <w:rPr>
          <w:rFonts w:ascii="Arial" w:hAnsi="Arial" w:cs="Arial"/>
          <w:sz w:val="24"/>
          <w:lang w:val="es-CO"/>
        </w:rPr>
        <w:t>, por ejemplo</w:t>
      </w:r>
      <w:r>
        <w:rPr>
          <w:rFonts w:ascii="Arial" w:hAnsi="Arial" w:cs="Arial"/>
          <w:sz w:val="24"/>
          <w:lang w:val="es-CO"/>
        </w:rPr>
        <w:t xml:space="preserve">, mientras que </w:t>
      </w:r>
      <w:r w:rsidR="00900B8C">
        <w:rPr>
          <w:rFonts w:ascii="Arial" w:hAnsi="Arial" w:cs="Arial"/>
          <w:sz w:val="24"/>
          <w:lang w:val="es-CO"/>
        </w:rPr>
        <w:t xml:space="preserve">los </w:t>
      </w:r>
      <w:r w:rsidR="00900B8C">
        <w:rPr>
          <w:rFonts w:ascii="Arial" w:hAnsi="Arial" w:cs="Arial"/>
          <w:sz w:val="24"/>
          <w:u w:val="single"/>
          <w:lang w:val="es-CO"/>
        </w:rPr>
        <w:t>presupuestos materiales o sustanciales</w:t>
      </w:r>
      <w:r w:rsidR="00900B8C" w:rsidRPr="00900B8C">
        <w:rPr>
          <w:rFonts w:ascii="Arial" w:hAnsi="Arial" w:cs="Arial"/>
          <w:sz w:val="24"/>
          <w:lang w:val="es-CO"/>
        </w:rPr>
        <w:t>, como la legitimación en la causa por activa y pasiva</w:t>
      </w:r>
      <w:r w:rsidR="00900B8C">
        <w:rPr>
          <w:rFonts w:ascii="Arial" w:hAnsi="Arial" w:cs="Arial"/>
          <w:sz w:val="24"/>
          <w:lang w:val="es-CO"/>
        </w:rPr>
        <w:t>,</w:t>
      </w:r>
      <w:r w:rsidR="00900B8C" w:rsidRPr="00900B8C">
        <w:rPr>
          <w:rFonts w:ascii="Arial" w:hAnsi="Arial" w:cs="Arial"/>
          <w:sz w:val="24"/>
          <w:lang w:val="es-CO"/>
        </w:rPr>
        <w:t xml:space="preserve"> </w:t>
      </w:r>
      <w:r w:rsidR="00900B8C">
        <w:rPr>
          <w:rFonts w:ascii="Arial" w:hAnsi="Arial" w:cs="Arial"/>
          <w:sz w:val="24"/>
          <w:lang w:val="es-CO"/>
        </w:rPr>
        <w:t>por regla general se examina</w:t>
      </w:r>
      <w:r>
        <w:rPr>
          <w:rFonts w:ascii="Arial" w:hAnsi="Arial" w:cs="Arial"/>
          <w:sz w:val="24"/>
          <w:lang w:val="es-CO"/>
        </w:rPr>
        <w:t>n en la sentencia</w:t>
      </w:r>
      <w:r w:rsidR="00086ABD">
        <w:rPr>
          <w:rFonts w:ascii="Arial" w:hAnsi="Arial" w:cs="Arial"/>
          <w:sz w:val="24"/>
          <w:lang w:val="es-CO"/>
        </w:rPr>
        <w:t>, aunque</w:t>
      </w:r>
      <w:r>
        <w:rPr>
          <w:rFonts w:ascii="Arial" w:hAnsi="Arial" w:cs="Arial"/>
          <w:sz w:val="24"/>
          <w:lang w:val="es-CO"/>
        </w:rPr>
        <w:t xml:space="preserve"> </w:t>
      </w:r>
      <w:r w:rsidR="00086ABD">
        <w:rPr>
          <w:rFonts w:ascii="Arial" w:hAnsi="Arial" w:cs="Arial"/>
          <w:sz w:val="24"/>
          <w:lang w:val="es-CO"/>
        </w:rPr>
        <w:t xml:space="preserve">tiene como </w:t>
      </w:r>
      <w:r w:rsidR="00900B8C">
        <w:rPr>
          <w:rFonts w:ascii="Arial" w:hAnsi="Arial" w:cs="Arial"/>
          <w:sz w:val="24"/>
          <w:lang w:val="es-CO"/>
        </w:rPr>
        <w:t>excepciones las acciones ejecutivas, el proceso de restitución de bien inmueble y las acciones contempladas en la Ley 1561.</w:t>
      </w:r>
    </w:p>
    <w:p w:rsidR="00900B8C" w:rsidRDefault="00900B8C" w:rsidP="00212069">
      <w:pPr>
        <w:pStyle w:val="Textopredeterminado"/>
        <w:spacing w:line="360" w:lineRule="auto"/>
        <w:jc w:val="both"/>
        <w:rPr>
          <w:rFonts w:ascii="Arial" w:hAnsi="Arial" w:cs="Arial"/>
          <w:szCs w:val="24"/>
        </w:rPr>
      </w:pPr>
    </w:p>
    <w:p w:rsidR="00212069" w:rsidRPr="00E34CB6" w:rsidRDefault="00212069" w:rsidP="00212069">
      <w:pPr>
        <w:pStyle w:val="Textopredeterminado"/>
        <w:numPr>
          <w:ilvl w:val="3"/>
          <w:numId w:val="4"/>
        </w:numPr>
        <w:spacing w:line="360" w:lineRule="auto"/>
        <w:jc w:val="both"/>
        <w:rPr>
          <w:rFonts w:ascii="Arial" w:hAnsi="Arial" w:cs="Arial"/>
          <w:szCs w:val="24"/>
        </w:rPr>
      </w:pPr>
      <w:r>
        <w:rPr>
          <w:rFonts w:ascii="Arial" w:hAnsi="Arial" w:cs="Arial"/>
          <w:szCs w:val="24"/>
        </w:rPr>
        <w:t>El proceso de remoción de guardador</w:t>
      </w:r>
    </w:p>
    <w:p w:rsidR="00DA3794" w:rsidRPr="00212069" w:rsidRDefault="00DA3794" w:rsidP="00DA3794">
      <w:pPr>
        <w:pStyle w:val="Prrafodelista"/>
        <w:tabs>
          <w:tab w:val="left" w:pos="360"/>
        </w:tabs>
        <w:spacing w:line="360" w:lineRule="auto"/>
        <w:ind w:left="0"/>
        <w:jc w:val="both"/>
        <w:rPr>
          <w:rFonts w:ascii="Arial" w:hAnsi="Arial" w:cs="Arial"/>
          <w:color w:val="FF0000"/>
          <w:lang w:val="es-CO"/>
        </w:rPr>
      </w:pPr>
    </w:p>
    <w:p w:rsidR="00D27346" w:rsidRPr="00E34CB6" w:rsidRDefault="00212069" w:rsidP="00DA3794">
      <w:pPr>
        <w:spacing w:line="360" w:lineRule="auto"/>
        <w:jc w:val="both"/>
        <w:rPr>
          <w:rFonts w:ascii="Arial" w:hAnsi="Arial" w:cs="Arial"/>
        </w:rPr>
      </w:pPr>
      <w:r>
        <w:rPr>
          <w:rFonts w:ascii="Arial" w:hAnsi="Arial" w:cs="Arial"/>
        </w:rPr>
        <w:t>Este proceso</w:t>
      </w:r>
      <w:r w:rsidR="00565C6A" w:rsidRPr="00E34CB6">
        <w:rPr>
          <w:rFonts w:ascii="Arial" w:hAnsi="Arial" w:cs="Arial"/>
        </w:rPr>
        <w:t xml:space="preserve"> </w:t>
      </w:r>
      <w:r w:rsidR="00DA3794" w:rsidRPr="00E34CB6">
        <w:rPr>
          <w:rFonts w:ascii="Arial" w:hAnsi="Arial" w:cs="Arial"/>
        </w:rPr>
        <w:t xml:space="preserve">pretende </w:t>
      </w:r>
      <w:r w:rsidR="00D27346" w:rsidRPr="00E34CB6">
        <w:rPr>
          <w:rFonts w:ascii="Arial" w:hAnsi="Arial" w:cs="Arial"/>
        </w:rPr>
        <w:t>establecer si existió incumplimiento de los deberes de quien ha sido designado en esa dignidad y de así ocurrir</w:t>
      </w:r>
      <w:r w:rsidR="00924D6C">
        <w:rPr>
          <w:rFonts w:ascii="Arial" w:hAnsi="Arial" w:cs="Arial"/>
        </w:rPr>
        <w:t>,</w:t>
      </w:r>
      <w:r w:rsidR="00D27346" w:rsidRPr="00E34CB6">
        <w:rPr>
          <w:rFonts w:ascii="Arial" w:hAnsi="Arial" w:cs="Arial"/>
        </w:rPr>
        <w:t xml:space="preserve"> </w:t>
      </w:r>
      <w:r w:rsidR="00924D6C">
        <w:rPr>
          <w:rFonts w:ascii="Arial" w:hAnsi="Arial" w:cs="Arial"/>
        </w:rPr>
        <w:t xml:space="preserve">separarlo </w:t>
      </w:r>
      <w:r w:rsidR="00D27346" w:rsidRPr="00E34CB6">
        <w:rPr>
          <w:rFonts w:ascii="Arial" w:hAnsi="Arial" w:cs="Arial"/>
        </w:rPr>
        <w:t xml:space="preserve">del encargo </w:t>
      </w:r>
      <w:r w:rsidR="00A87F38" w:rsidRPr="00E34CB6">
        <w:rPr>
          <w:rFonts w:ascii="Arial" w:hAnsi="Arial" w:cs="Arial"/>
        </w:rPr>
        <w:t xml:space="preserve">y nombrar </w:t>
      </w:r>
      <w:r w:rsidR="00D27346" w:rsidRPr="00E34CB6">
        <w:rPr>
          <w:rFonts w:ascii="Arial" w:hAnsi="Arial" w:cs="Arial"/>
        </w:rPr>
        <w:t>su</w:t>
      </w:r>
      <w:r w:rsidR="00DA3794" w:rsidRPr="00E34CB6">
        <w:rPr>
          <w:rFonts w:ascii="Arial" w:hAnsi="Arial" w:cs="Arial"/>
        </w:rPr>
        <w:t xml:space="preserve"> </w:t>
      </w:r>
      <w:r w:rsidR="00A87F38" w:rsidRPr="00E34CB6">
        <w:rPr>
          <w:rFonts w:ascii="Arial" w:hAnsi="Arial" w:cs="Arial"/>
        </w:rPr>
        <w:t>reemplazo.</w:t>
      </w:r>
    </w:p>
    <w:p w:rsidR="00D27346" w:rsidRPr="00E34CB6" w:rsidRDefault="00D27346" w:rsidP="00DA3794">
      <w:pPr>
        <w:spacing w:line="360" w:lineRule="auto"/>
        <w:jc w:val="both"/>
        <w:rPr>
          <w:rFonts w:ascii="Arial" w:hAnsi="Arial" w:cs="Arial"/>
        </w:rPr>
      </w:pPr>
    </w:p>
    <w:p w:rsidR="006A5F1C" w:rsidRPr="00E34CB6" w:rsidRDefault="00D27346" w:rsidP="00DA3794">
      <w:pPr>
        <w:spacing w:line="360" w:lineRule="auto"/>
        <w:jc w:val="both"/>
        <w:rPr>
          <w:rFonts w:ascii="Arial" w:hAnsi="Arial" w:cs="Arial"/>
        </w:rPr>
      </w:pPr>
      <w:r w:rsidRPr="00E34CB6">
        <w:rPr>
          <w:rFonts w:ascii="Arial" w:hAnsi="Arial" w:cs="Arial"/>
        </w:rPr>
        <w:t>La competencia y el trámite que ha de darse al proceso ha variad</w:t>
      </w:r>
      <w:r w:rsidR="00A87F38" w:rsidRPr="00E34CB6">
        <w:rPr>
          <w:rFonts w:ascii="Arial" w:hAnsi="Arial" w:cs="Arial"/>
        </w:rPr>
        <w:t xml:space="preserve">o con el transcurrir del tiempo, la </w:t>
      </w:r>
      <w:r w:rsidR="00820D2B" w:rsidRPr="00E34CB6">
        <w:rPr>
          <w:rFonts w:ascii="Arial" w:hAnsi="Arial" w:cs="Arial"/>
        </w:rPr>
        <w:t xml:space="preserve">creación de los </w:t>
      </w:r>
      <w:r w:rsidR="00A87F38" w:rsidRPr="00E34CB6">
        <w:rPr>
          <w:rFonts w:ascii="Arial" w:hAnsi="Arial" w:cs="Arial"/>
        </w:rPr>
        <w:t>juzgados de familia</w:t>
      </w:r>
      <w:r w:rsidR="00820D2B" w:rsidRPr="00E34CB6">
        <w:rPr>
          <w:rFonts w:ascii="Arial" w:hAnsi="Arial" w:cs="Arial"/>
        </w:rPr>
        <w:t xml:space="preserve"> y </w:t>
      </w:r>
      <w:r w:rsidR="00A87F38" w:rsidRPr="00E34CB6">
        <w:rPr>
          <w:rFonts w:ascii="Arial" w:hAnsi="Arial" w:cs="Arial"/>
        </w:rPr>
        <w:t xml:space="preserve">devenir de </w:t>
      </w:r>
      <w:r w:rsidR="00820D2B" w:rsidRPr="00E34CB6">
        <w:rPr>
          <w:rFonts w:ascii="Arial" w:hAnsi="Arial" w:cs="Arial"/>
        </w:rPr>
        <w:t xml:space="preserve">nuevas </w:t>
      </w:r>
      <w:r w:rsidR="00A87F38" w:rsidRPr="00E34CB6">
        <w:rPr>
          <w:rFonts w:ascii="Arial" w:hAnsi="Arial" w:cs="Arial"/>
        </w:rPr>
        <w:t>legislaci</w:t>
      </w:r>
      <w:r w:rsidR="00820D2B" w:rsidRPr="00E34CB6">
        <w:rPr>
          <w:rFonts w:ascii="Arial" w:hAnsi="Arial" w:cs="Arial"/>
        </w:rPr>
        <w:t>ones. En efecto</w:t>
      </w:r>
      <w:r w:rsidR="00BF16BB" w:rsidRPr="00E34CB6">
        <w:rPr>
          <w:rFonts w:ascii="Arial" w:hAnsi="Arial" w:cs="Arial"/>
        </w:rPr>
        <w:t>,</w:t>
      </w:r>
      <w:r w:rsidR="00820D2B" w:rsidRPr="00E34CB6">
        <w:rPr>
          <w:rFonts w:ascii="Arial" w:hAnsi="Arial" w:cs="Arial"/>
        </w:rPr>
        <w:t xml:space="preserve"> el Decreto 2272 de 1989</w:t>
      </w:r>
      <w:r w:rsidR="00E71EDD" w:rsidRPr="00E34CB6">
        <w:rPr>
          <w:rFonts w:ascii="Arial" w:hAnsi="Arial" w:cs="Arial"/>
        </w:rPr>
        <w:t xml:space="preserve"> le atribuyó a esos despachos</w:t>
      </w:r>
      <w:r w:rsidR="00AB3C9C">
        <w:rPr>
          <w:rFonts w:ascii="Arial" w:hAnsi="Arial" w:cs="Arial"/>
        </w:rPr>
        <w:t>,</w:t>
      </w:r>
      <w:r w:rsidR="00E71EDD" w:rsidRPr="00E34CB6">
        <w:rPr>
          <w:rFonts w:ascii="Arial" w:hAnsi="Arial" w:cs="Arial"/>
        </w:rPr>
        <w:t xml:space="preserve"> </w:t>
      </w:r>
      <w:r w:rsidR="006A5F1C" w:rsidRPr="00E34CB6">
        <w:rPr>
          <w:rFonts w:ascii="Arial" w:hAnsi="Arial" w:cs="Arial"/>
        </w:rPr>
        <w:t xml:space="preserve">el conocimiento y por trámite </w:t>
      </w:r>
      <w:r w:rsidR="00924D6C">
        <w:rPr>
          <w:rFonts w:ascii="Arial" w:hAnsi="Arial" w:cs="Arial"/>
        </w:rPr>
        <w:t>d</w:t>
      </w:r>
      <w:r w:rsidR="006A5F1C" w:rsidRPr="00E34CB6">
        <w:rPr>
          <w:rFonts w:ascii="Arial" w:hAnsi="Arial" w:cs="Arial"/>
        </w:rPr>
        <w:t xml:space="preserve">el </w:t>
      </w:r>
      <w:r w:rsidR="006A5F1C" w:rsidRPr="00E34CB6">
        <w:rPr>
          <w:rFonts w:ascii="Arial" w:hAnsi="Arial" w:cs="Arial"/>
          <w:u w:val="single"/>
        </w:rPr>
        <w:t>verbal sumario</w:t>
      </w:r>
      <w:r w:rsidR="006A5F1C" w:rsidRPr="00E34CB6">
        <w:rPr>
          <w:rFonts w:ascii="Arial" w:hAnsi="Arial" w:cs="Arial"/>
        </w:rPr>
        <w:t xml:space="preserve"> de única instancia (Artículo 446 del CPC).</w:t>
      </w:r>
      <w:r w:rsidR="005D590B">
        <w:rPr>
          <w:rFonts w:ascii="Arial" w:hAnsi="Arial" w:cs="Arial"/>
        </w:rPr>
        <w:t xml:space="preserve"> Lo comentaban los profesores Azula Camacho</w:t>
      </w:r>
      <w:r w:rsidR="005D590B">
        <w:rPr>
          <w:rStyle w:val="Refdenotaalpie"/>
          <w:rFonts w:ascii="Arial" w:hAnsi="Arial"/>
        </w:rPr>
        <w:footnoteReference w:id="9"/>
      </w:r>
      <w:r w:rsidR="00924D6C">
        <w:rPr>
          <w:rFonts w:ascii="Arial" w:hAnsi="Arial" w:cs="Arial"/>
        </w:rPr>
        <w:t xml:space="preserve"> y De</w:t>
      </w:r>
      <w:r w:rsidR="005D590B">
        <w:rPr>
          <w:rFonts w:ascii="Arial" w:hAnsi="Arial" w:cs="Arial"/>
        </w:rPr>
        <w:t>vis Echandía</w:t>
      </w:r>
      <w:r w:rsidR="005D590B" w:rsidRPr="00362DD7">
        <w:rPr>
          <w:rStyle w:val="Refdenotaalpie"/>
          <w:rFonts w:ascii="Arial" w:hAnsi="Arial" w:cs="Arial"/>
        </w:rPr>
        <w:footnoteReference w:id="10"/>
      </w:r>
      <w:r w:rsidR="00924D6C">
        <w:rPr>
          <w:rFonts w:ascii="Arial" w:hAnsi="Arial" w:cs="Arial"/>
        </w:rPr>
        <w:t>.</w:t>
      </w:r>
    </w:p>
    <w:p w:rsidR="006A5F1C" w:rsidRPr="00E34CB6" w:rsidRDefault="006A5F1C" w:rsidP="00DA3794">
      <w:pPr>
        <w:spacing w:line="360" w:lineRule="auto"/>
        <w:jc w:val="both"/>
        <w:rPr>
          <w:rFonts w:ascii="Arial" w:hAnsi="Arial" w:cs="Arial"/>
        </w:rPr>
      </w:pPr>
    </w:p>
    <w:p w:rsidR="00BB0F97" w:rsidRDefault="006A5F1C" w:rsidP="00DA3794">
      <w:pPr>
        <w:spacing w:line="360" w:lineRule="auto"/>
        <w:jc w:val="both"/>
        <w:rPr>
          <w:rFonts w:ascii="Arial" w:hAnsi="Arial" w:cs="Arial"/>
        </w:rPr>
      </w:pPr>
      <w:r w:rsidRPr="00E34CB6">
        <w:rPr>
          <w:rFonts w:ascii="Arial" w:hAnsi="Arial" w:cs="Arial"/>
        </w:rPr>
        <w:t>Luego la Ley 1306,</w:t>
      </w:r>
      <w:r w:rsidR="00A87F38" w:rsidRPr="00E34CB6">
        <w:rPr>
          <w:rFonts w:ascii="Arial" w:hAnsi="Arial" w:cs="Arial"/>
        </w:rPr>
        <w:t xml:space="preserve"> </w:t>
      </w:r>
      <w:r w:rsidRPr="00E34CB6">
        <w:rPr>
          <w:rFonts w:ascii="Arial" w:hAnsi="Arial" w:cs="Arial"/>
        </w:rPr>
        <w:t>expedida para proveer garantías a las personas con discapacidad mental o catalogada</w:t>
      </w:r>
      <w:r w:rsidR="009C2972">
        <w:rPr>
          <w:rFonts w:ascii="Arial" w:hAnsi="Arial" w:cs="Arial"/>
        </w:rPr>
        <w:t>s</w:t>
      </w:r>
      <w:r w:rsidRPr="00E34CB6">
        <w:rPr>
          <w:rFonts w:ascii="Arial" w:hAnsi="Arial" w:cs="Arial"/>
        </w:rPr>
        <w:t xml:space="preserve"> con algún tipo de inhabilidad para el desarrollo normal en sociedad, mantuvo la competencia en cabeza de los jueces de familia y específicamente </w:t>
      </w:r>
      <w:r w:rsidR="00BF16BB" w:rsidRPr="00E34CB6">
        <w:rPr>
          <w:rFonts w:ascii="Arial" w:hAnsi="Arial" w:cs="Arial"/>
        </w:rPr>
        <w:t xml:space="preserve">asignó como vía procesal para el asunto la </w:t>
      </w:r>
      <w:r w:rsidR="00BF16BB" w:rsidRPr="00E34CB6">
        <w:rPr>
          <w:rFonts w:ascii="Arial" w:hAnsi="Arial" w:cs="Arial"/>
          <w:u w:val="single"/>
        </w:rPr>
        <w:t>jurisdicción voluntaria</w:t>
      </w:r>
      <w:r w:rsidR="00BF16BB" w:rsidRPr="00E34CB6">
        <w:rPr>
          <w:rFonts w:ascii="Arial" w:hAnsi="Arial" w:cs="Arial"/>
        </w:rPr>
        <w:t xml:space="preserve">. </w:t>
      </w:r>
      <w:r w:rsidR="00A635E1" w:rsidRPr="00E34CB6">
        <w:rPr>
          <w:rFonts w:ascii="Arial" w:hAnsi="Arial" w:cs="Arial"/>
        </w:rPr>
        <w:t>Valga decir</w:t>
      </w:r>
      <w:r w:rsidR="009C2972">
        <w:rPr>
          <w:rFonts w:ascii="Arial" w:hAnsi="Arial" w:cs="Arial"/>
        </w:rPr>
        <w:t>,</w:t>
      </w:r>
      <w:r w:rsidR="00A635E1" w:rsidRPr="00E34CB6">
        <w:rPr>
          <w:rFonts w:ascii="Arial" w:hAnsi="Arial" w:cs="Arial"/>
        </w:rPr>
        <w:t xml:space="preserve"> que esa es la normativ</w:t>
      </w:r>
      <w:r w:rsidR="00924D6C">
        <w:rPr>
          <w:rFonts w:ascii="Arial" w:hAnsi="Arial" w:cs="Arial"/>
        </w:rPr>
        <w:t>a</w:t>
      </w:r>
      <w:r w:rsidR="00A635E1" w:rsidRPr="00E34CB6">
        <w:rPr>
          <w:rFonts w:ascii="Arial" w:hAnsi="Arial" w:cs="Arial"/>
        </w:rPr>
        <w:t xml:space="preserve"> aplicable,</w:t>
      </w:r>
      <w:r w:rsidR="00E34CB6">
        <w:rPr>
          <w:rFonts w:ascii="Arial" w:hAnsi="Arial" w:cs="Arial"/>
        </w:rPr>
        <w:t xml:space="preserve"> </w:t>
      </w:r>
      <w:r w:rsidR="00A635E1" w:rsidRPr="00E34CB6">
        <w:rPr>
          <w:rFonts w:ascii="Arial" w:hAnsi="Arial" w:cs="Arial"/>
        </w:rPr>
        <w:t xml:space="preserve">dada la fecha de presentación de la solicitud </w:t>
      </w:r>
      <w:r w:rsidR="00E34CB6">
        <w:rPr>
          <w:rFonts w:ascii="Arial" w:hAnsi="Arial" w:cs="Arial"/>
        </w:rPr>
        <w:t>(11-06-2015) y el estadio del proceso (previo a la admisión), ello conforme lo dispone el artículo 625 del CGP.</w:t>
      </w:r>
      <w:r w:rsidR="00924D6C">
        <w:rPr>
          <w:rFonts w:ascii="Arial" w:hAnsi="Arial" w:cs="Arial"/>
        </w:rPr>
        <w:t xml:space="preserve"> </w:t>
      </w:r>
    </w:p>
    <w:p w:rsidR="00BB0F97" w:rsidRDefault="00BB0F97" w:rsidP="00DA3794">
      <w:pPr>
        <w:spacing w:line="360" w:lineRule="auto"/>
        <w:jc w:val="both"/>
        <w:rPr>
          <w:rFonts w:ascii="Arial" w:hAnsi="Arial" w:cs="Arial"/>
        </w:rPr>
      </w:pPr>
    </w:p>
    <w:p w:rsidR="00DA3794" w:rsidRPr="00E34CB6" w:rsidRDefault="001514B7" w:rsidP="00DA3794">
      <w:pPr>
        <w:spacing w:line="360" w:lineRule="auto"/>
        <w:jc w:val="both"/>
        <w:rPr>
          <w:rFonts w:ascii="Arial" w:hAnsi="Arial" w:cs="Arial"/>
        </w:rPr>
      </w:pPr>
      <w:r>
        <w:rPr>
          <w:rFonts w:ascii="Arial" w:hAnsi="Arial" w:cs="Arial"/>
        </w:rPr>
        <w:t>El nuev</w:t>
      </w:r>
      <w:r w:rsidR="00924D6C">
        <w:rPr>
          <w:rFonts w:ascii="Arial" w:hAnsi="Arial" w:cs="Arial"/>
        </w:rPr>
        <w:t>o Estat</w:t>
      </w:r>
      <w:r>
        <w:rPr>
          <w:rFonts w:ascii="Arial" w:hAnsi="Arial" w:cs="Arial"/>
        </w:rPr>
        <w:t>uto Procesal Civil, conservó esa última vía procesal</w:t>
      </w:r>
      <w:r w:rsidR="00924D6C">
        <w:rPr>
          <w:rFonts w:ascii="Arial" w:hAnsi="Arial" w:cs="Arial"/>
        </w:rPr>
        <w:t xml:space="preserve">, ya que aun cuando </w:t>
      </w:r>
      <w:r w:rsidR="00A542CA">
        <w:rPr>
          <w:rFonts w:ascii="Arial" w:hAnsi="Arial" w:cs="Arial"/>
        </w:rPr>
        <w:t xml:space="preserve">la expresión </w:t>
      </w:r>
      <w:r>
        <w:rPr>
          <w:rFonts w:ascii="Arial" w:hAnsi="Arial" w:cs="Arial"/>
        </w:rPr>
        <w:t xml:space="preserve">de </w:t>
      </w:r>
      <w:r w:rsidR="00ED1C5F">
        <w:rPr>
          <w:rFonts w:ascii="Arial" w:hAnsi="Arial" w:cs="Arial"/>
        </w:rPr>
        <w:t>“</w:t>
      </w:r>
      <w:r w:rsidR="00A542CA">
        <w:rPr>
          <w:rFonts w:ascii="Arial" w:hAnsi="Arial" w:cs="Arial"/>
        </w:rPr>
        <w:t>remoción</w:t>
      </w:r>
      <w:r w:rsidR="00ED1C5F">
        <w:rPr>
          <w:rFonts w:ascii="Arial" w:hAnsi="Arial" w:cs="Arial"/>
        </w:rPr>
        <w:t>”</w:t>
      </w:r>
      <w:r w:rsidR="00A542CA">
        <w:rPr>
          <w:rFonts w:ascii="Arial" w:hAnsi="Arial" w:cs="Arial"/>
        </w:rPr>
        <w:t xml:space="preserve"> desapareció de la norma (Artículo 577</w:t>
      </w:r>
      <w:r w:rsidR="00BB0F97">
        <w:rPr>
          <w:rFonts w:ascii="Arial" w:hAnsi="Arial" w:cs="Arial"/>
        </w:rPr>
        <w:t>-3°</w:t>
      </w:r>
      <w:r w:rsidR="00A542CA">
        <w:rPr>
          <w:rFonts w:ascii="Arial" w:hAnsi="Arial" w:cs="Arial"/>
        </w:rPr>
        <w:t xml:space="preserve">), la designación implica </w:t>
      </w:r>
      <w:r w:rsidR="00BB0F97">
        <w:rPr>
          <w:rFonts w:ascii="Arial" w:hAnsi="Arial" w:cs="Arial"/>
        </w:rPr>
        <w:t>también la que se da luego de la remoción</w:t>
      </w:r>
      <w:r w:rsidR="00ED1C5F">
        <w:rPr>
          <w:rFonts w:ascii="Arial" w:hAnsi="Arial" w:cs="Arial"/>
        </w:rPr>
        <w:t>;</w:t>
      </w:r>
      <w:r w:rsidR="00BB0F97">
        <w:rPr>
          <w:rFonts w:ascii="Arial" w:hAnsi="Arial" w:cs="Arial"/>
        </w:rPr>
        <w:t xml:space="preserve"> y</w:t>
      </w:r>
      <w:r w:rsidR="006A6CF6">
        <w:rPr>
          <w:rFonts w:ascii="Arial" w:hAnsi="Arial" w:cs="Arial"/>
        </w:rPr>
        <w:t>,</w:t>
      </w:r>
      <w:r w:rsidR="00BB0F97">
        <w:rPr>
          <w:rFonts w:ascii="Arial" w:hAnsi="Arial" w:cs="Arial"/>
        </w:rPr>
        <w:t xml:space="preserve"> si en gracia de discusión se </w:t>
      </w:r>
      <w:r w:rsidR="00ED1C5F">
        <w:rPr>
          <w:rFonts w:ascii="Arial" w:hAnsi="Arial" w:cs="Arial"/>
        </w:rPr>
        <w:t>rechaza este parecer</w:t>
      </w:r>
      <w:r w:rsidR="006A6CF6">
        <w:rPr>
          <w:rFonts w:ascii="Arial" w:hAnsi="Arial" w:cs="Arial"/>
        </w:rPr>
        <w:t>,</w:t>
      </w:r>
      <w:r w:rsidR="00ED1C5F">
        <w:rPr>
          <w:rFonts w:ascii="Arial" w:hAnsi="Arial" w:cs="Arial"/>
        </w:rPr>
        <w:t xml:space="preserve"> </w:t>
      </w:r>
      <w:r w:rsidR="00BB0F97">
        <w:rPr>
          <w:rFonts w:ascii="Arial" w:hAnsi="Arial" w:cs="Arial"/>
        </w:rPr>
        <w:t>el numeral 9° estipula que los asuntos de jurisdicción voluntari</w:t>
      </w:r>
      <w:r>
        <w:rPr>
          <w:rFonts w:ascii="Arial" w:hAnsi="Arial" w:cs="Arial"/>
        </w:rPr>
        <w:t>a</w:t>
      </w:r>
      <w:r w:rsidR="00BB0F97">
        <w:rPr>
          <w:rFonts w:ascii="Arial" w:hAnsi="Arial" w:cs="Arial"/>
        </w:rPr>
        <w:t xml:space="preserve"> que no tengan trámite diferente, seguirán ese procedimiento.</w:t>
      </w:r>
    </w:p>
    <w:p w:rsidR="00DA3794" w:rsidRDefault="00DA3794" w:rsidP="00DA3794">
      <w:pPr>
        <w:spacing w:line="360" w:lineRule="auto"/>
        <w:jc w:val="both"/>
        <w:rPr>
          <w:rFonts w:ascii="Arial" w:hAnsi="Arial" w:cs="Arial"/>
        </w:rPr>
      </w:pPr>
    </w:p>
    <w:p w:rsidR="002F4931" w:rsidRDefault="009B3F73" w:rsidP="00DA3794">
      <w:pPr>
        <w:spacing w:line="360" w:lineRule="auto"/>
        <w:jc w:val="both"/>
        <w:rPr>
          <w:rFonts w:ascii="Arial" w:hAnsi="Arial" w:cs="Arial"/>
        </w:rPr>
      </w:pPr>
      <w:r>
        <w:rPr>
          <w:rFonts w:ascii="Arial" w:hAnsi="Arial" w:cs="Arial"/>
        </w:rPr>
        <w:t xml:space="preserve">En </w:t>
      </w:r>
      <w:r w:rsidR="009C2972">
        <w:rPr>
          <w:rFonts w:ascii="Arial" w:hAnsi="Arial" w:cs="Arial"/>
        </w:rPr>
        <w:t xml:space="preserve">cuanto a las partes, se advierte </w:t>
      </w:r>
      <w:r w:rsidR="005B05E0">
        <w:rPr>
          <w:rFonts w:ascii="Arial" w:hAnsi="Arial" w:cs="Arial"/>
        </w:rPr>
        <w:t xml:space="preserve">que </w:t>
      </w:r>
      <w:r w:rsidR="00BB0F97">
        <w:rPr>
          <w:rFonts w:ascii="Arial" w:hAnsi="Arial" w:cs="Arial"/>
        </w:rPr>
        <w:t>por</w:t>
      </w:r>
      <w:r w:rsidR="005B05E0">
        <w:rPr>
          <w:rFonts w:ascii="Arial" w:hAnsi="Arial" w:cs="Arial"/>
        </w:rPr>
        <w:t xml:space="preserve"> cualquiera de las vías procesales, </w:t>
      </w:r>
      <w:r w:rsidR="00995E46" w:rsidRPr="009B3F73">
        <w:rPr>
          <w:rFonts w:ascii="Arial" w:hAnsi="Arial" w:cs="Arial"/>
          <w:u w:val="single"/>
        </w:rPr>
        <w:t>el solicitante</w:t>
      </w:r>
      <w:r w:rsidR="00995E46">
        <w:rPr>
          <w:rFonts w:ascii="Arial" w:hAnsi="Arial" w:cs="Arial"/>
        </w:rPr>
        <w:t xml:space="preserve"> puede ser</w:t>
      </w:r>
      <w:r>
        <w:rPr>
          <w:rFonts w:ascii="Arial" w:hAnsi="Arial" w:cs="Arial"/>
        </w:rPr>
        <w:t xml:space="preserve"> cualquier persona, de hecho la precitada ley, </w:t>
      </w:r>
      <w:r w:rsidR="00BB0F97">
        <w:rPr>
          <w:rFonts w:ascii="Arial" w:hAnsi="Arial" w:cs="Arial"/>
        </w:rPr>
        <w:t xml:space="preserve">dispone </w:t>
      </w:r>
      <w:r>
        <w:rPr>
          <w:rFonts w:ascii="Arial" w:hAnsi="Arial" w:cs="Arial"/>
        </w:rPr>
        <w:t>que la acción de remoción del guardador</w:t>
      </w:r>
      <w:r w:rsidR="00F65482">
        <w:rPr>
          <w:rFonts w:ascii="Arial" w:hAnsi="Arial" w:cs="Arial"/>
        </w:rPr>
        <w:t>,</w:t>
      </w:r>
      <w:r>
        <w:rPr>
          <w:rFonts w:ascii="Arial" w:hAnsi="Arial" w:cs="Arial"/>
        </w:rPr>
        <w:t xml:space="preserve"> es popular </w:t>
      </w:r>
      <w:r w:rsidRPr="0010154C">
        <w:rPr>
          <w:rFonts w:ascii="Arial" w:hAnsi="Arial" w:cs="Arial"/>
        </w:rPr>
        <w:t>(Artículo 112</w:t>
      </w:r>
      <w:r w:rsidR="0010154C">
        <w:rPr>
          <w:rFonts w:ascii="Arial" w:hAnsi="Arial" w:cs="Arial"/>
        </w:rPr>
        <w:t>, Ley 1306</w:t>
      </w:r>
      <w:r w:rsidRPr="0010154C">
        <w:rPr>
          <w:rFonts w:ascii="Arial" w:hAnsi="Arial" w:cs="Arial"/>
        </w:rPr>
        <w:t>),</w:t>
      </w:r>
      <w:r w:rsidR="002D64DF" w:rsidRPr="0010154C">
        <w:rPr>
          <w:rFonts w:ascii="Arial" w:hAnsi="Arial" w:cs="Arial"/>
        </w:rPr>
        <w:t xml:space="preserve"> </w:t>
      </w:r>
      <w:r w:rsidR="0010154C">
        <w:rPr>
          <w:rFonts w:ascii="Arial" w:hAnsi="Arial" w:cs="Arial"/>
        </w:rPr>
        <w:t>así lo recalca el profesor Medina Pabón</w:t>
      </w:r>
      <w:r w:rsidR="0010154C" w:rsidRPr="00362DD7">
        <w:rPr>
          <w:rStyle w:val="Refdenotaalpie"/>
          <w:rFonts w:ascii="Arial" w:hAnsi="Arial" w:cs="Arial"/>
        </w:rPr>
        <w:footnoteReference w:id="11"/>
      </w:r>
      <w:r w:rsidR="0010154C">
        <w:rPr>
          <w:rFonts w:ascii="Arial" w:hAnsi="Arial" w:cs="Arial"/>
        </w:rPr>
        <w:t>,</w:t>
      </w:r>
      <w:r>
        <w:rPr>
          <w:rFonts w:ascii="Arial" w:hAnsi="Arial" w:cs="Arial"/>
        </w:rPr>
        <w:t xml:space="preserve"> </w:t>
      </w:r>
      <w:r w:rsidR="009901CC">
        <w:rPr>
          <w:rFonts w:ascii="Arial" w:hAnsi="Arial" w:cs="Arial"/>
        </w:rPr>
        <w:t xml:space="preserve">ya que </w:t>
      </w:r>
      <w:r>
        <w:rPr>
          <w:rFonts w:ascii="Arial" w:hAnsi="Arial" w:cs="Arial"/>
        </w:rPr>
        <w:t xml:space="preserve">incluso puede </w:t>
      </w:r>
      <w:r w:rsidR="00836C42">
        <w:rPr>
          <w:rFonts w:ascii="Arial" w:hAnsi="Arial" w:cs="Arial"/>
        </w:rPr>
        <w:t xml:space="preserve">ser </w:t>
      </w:r>
      <w:r>
        <w:rPr>
          <w:rFonts w:ascii="Arial" w:hAnsi="Arial" w:cs="Arial"/>
        </w:rPr>
        <w:t>a instancia del “pupilo”</w:t>
      </w:r>
      <w:r w:rsidR="002F4931">
        <w:rPr>
          <w:rFonts w:ascii="Arial" w:hAnsi="Arial" w:cs="Arial"/>
        </w:rPr>
        <w:t>, siempre que el peticionario</w:t>
      </w:r>
      <w:r w:rsidR="00836C42">
        <w:rPr>
          <w:rFonts w:ascii="Arial" w:hAnsi="Arial" w:cs="Arial"/>
        </w:rPr>
        <w:t xml:space="preserve"> acredite el interés </w:t>
      </w:r>
      <w:r w:rsidR="002F4931">
        <w:rPr>
          <w:rFonts w:ascii="Arial" w:hAnsi="Arial" w:cs="Arial"/>
        </w:rPr>
        <w:t>(Prueba que debe acompañar a la demanda)</w:t>
      </w:r>
      <w:r w:rsidR="0022099C">
        <w:rPr>
          <w:rFonts w:ascii="Arial" w:hAnsi="Arial" w:cs="Arial"/>
        </w:rPr>
        <w:t xml:space="preserve">. </w:t>
      </w:r>
    </w:p>
    <w:p w:rsidR="002F4931" w:rsidRDefault="002F4931" w:rsidP="00DA3794">
      <w:pPr>
        <w:spacing w:line="360" w:lineRule="auto"/>
        <w:jc w:val="both"/>
        <w:rPr>
          <w:rFonts w:ascii="Arial" w:hAnsi="Arial" w:cs="Arial"/>
        </w:rPr>
      </w:pPr>
    </w:p>
    <w:p w:rsidR="00BB0F97" w:rsidRDefault="002F4931" w:rsidP="00DA3794">
      <w:pPr>
        <w:spacing w:line="360" w:lineRule="auto"/>
        <w:jc w:val="both"/>
        <w:rPr>
          <w:rFonts w:ascii="Arial" w:hAnsi="Arial" w:cs="Arial"/>
        </w:rPr>
      </w:pPr>
      <w:r>
        <w:rPr>
          <w:rFonts w:ascii="Arial" w:hAnsi="Arial" w:cs="Arial"/>
        </w:rPr>
        <w:t xml:space="preserve">Ahora, en </w:t>
      </w:r>
      <w:r w:rsidR="009901CC">
        <w:rPr>
          <w:rFonts w:ascii="Arial" w:hAnsi="Arial" w:cs="Arial"/>
        </w:rPr>
        <w:t xml:space="preserve">la </w:t>
      </w:r>
      <w:r w:rsidR="009B3F73">
        <w:rPr>
          <w:rFonts w:ascii="Arial" w:hAnsi="Arial" w:cs="Arial"/>
        </w:rPr>
        <w:t xml:space="preserve">parte pasiva, </w:t>
      </w:r>
      <w:r w:rsidR="009901CC">
        <w:rPr>
          <w:rFonts w:ascii="Arial" w:hAnsi="Arial" w:cs="Arial"/>
        </w:rPr>
        <w:t xml:space="preserve">si bien, para </w:t>
      </w:r>
      <w:r w:rsidR="009B3F73">
        <w:rPr>
          <w:rFonts w:ascii="Arial" w:hAnsi="Arial" w:cs="Arial"/>
        </w:rPr>
        <w:t xml:space="preserve">el primer procedimiento </w:t>
      </w:r>
      <w:r w:rsidR="0022099C">
        <w:rPr>
          <w:rFonts w:ascii="Arial" w:hAnsi="Arial" w:cs="Arial"/>
        </w:rPr>
        <w:t xml:space="preserve">(Verbal sumario) </w:t>
      </w:r>
      <w:r w:rsidR="009B3F73">
        <w:rPr>
          <w:rFonts w:ascii="Arial" w:hAnsi="Arial" w:cs="Arial"/>
        </w:rPr>
        <w:t xml:space="preserve">se </w:t>
      </w:r>
      <w:r w:rsidR="00F65482">
        <w:rPr>
          <w:rFonts w:ascii="Arial" w:hAnsi="Arial" w:cs="Arial"/>
        </w:rPr>
        <w:t xml:space="preserve">aludía </w:t>
      </w:r>
      <w:r w:rsidR="009B3F73">
        <w:rPr>
          <w:rFonts w:ascii="Arial" w:hAnsi="Arial" w:cs="Arial"/>
        </w:rPr>
        <w:t xml:space="preserve">expresamente </w:t>
      </w:r>
      <w:r w:rsidR="006A6CF6">
        <w:rPr>
          <w:rFonts w:ascii="Arial" w:hAnsi="Arial" w:cs="Arial"/>
        </w:rPr>
        <w:t>a</w:t>
      </w:r>
      <w:r w:rsidR="009B3F73">
        <w:rPr>
          <w:rFonts w:ascii="Arial" w:hAnsi="Arial" w:cs="Arial"/>
        </w:rPr>
        <w:t xml:space="preserve"> un demandad</w:t>
      </w:r>
      <w:r w:rsidR="009901CC">
        <w:rPr>
          <w:rFonts w:ascii="Arial" w:hAnsi="Arial" w:cs="Arial"/>
        </w:rPr>
        <w:t xml:space="preserve">o </w:t>
      </w:r>
      <w:r w:rsidR="009B3F73">
        <w:rPr>
          <w:rFonts w:ascii="Arial" w:hAnsi="Arial" w:cs="Arial"/>
        </w:rPr>
        <w:t>a quien habr</w:t>
      </w:r>
      <w:r w:rsidR="009901CC">
        <w:rPr>
          <w:rFonts w:ascii="Arial" w:hAnsi="Arial" w:cs="Arial"/>
        </w:rPr>
        <w:t>ía d</w:t>
      </w:r>
      <w:r w:rsidR="009B3F73">
        <w:rPr>
          <w:rFonts w:ascii="Arial" w:hAnsi="Arial" w:cs="Arial"/>
        </w:rPr>
        <w:t xml:space="preserve">e </w:t>
      </w:r>
      <w:r w:rsidR="009901CC">
        <w:rPr>
          <w:rFonts w:ascii="Arial" w:hAnsi="Arial" w:cs="Arial"/>
        </w:rPr>
        <w:t xml:space="preserve">corrérsele </w:t>
      </w:r>
      <w:r w:rsidR="009B3F73">
        <w:rPr>
          <w:rFonts w:ascii="Arial" w:hAnsi="Arial" w:cs="Arial"/>
        </w:rPr>
        <w:t>traslado</w:t>
      </w:r>
      <w:r w:rsidR="009901CC">
        <w:rPr>
          <w:rFonts w:ascii="Arial" w:hAnsi="Arial" w:cs="Arial"/>
        </w:rPr>
        <w:t xml:space="preserve">, según reseña </w:t>
      </w:r>
      <w:r w:rsidR="00836C42">
        <w:rPr>
          <w:rFonts w:ascii="Arial" w:hAnsi="Arial" w:cs="Arial"/>
        </w:rPr>
        <w:t xml:space="preserve">el maestro </w:t>
      </w:r>
      <w:r w:rsidR="009901CC">
        <w:rPr>
          <w:rFonts w:ascii="Arial" w:hAnsi="Arial" w:cs="Arial"/>
        </w:rPr>
        <w:t>Azula Camacho</w:t>
      </w:r>
      <w:r w:rsidR="009901CC">
        <w:rPr>
          <w:rStyle w:val="Refdenotaalpie"/>
          <w:rFonts w:ascii="Arial" w:hAnsi="Arial"/>
        </w:rPr>
        <w:footnoteReference w:id="12"/>
      </w:r>
      <w:r w:rsidR="00BB0F97">
        <w:rPr>
          <w:rFonts w:ascii="Arial" w:hAnsi="Arial" w:cs="Arial"/>
        </w:rPr>
        <w:t>,</w:t>
      </w:r>
      <w:r w:rsidR="00AB3C9C">
        <w:rPr>
          <w:rFonts w:ascii="Arial" w:hAnsi="Arial" w:cs="Arial"/>
        </w:rPr>
        <w:t xml:space="preserve"> </w:t>
      </w:r>
      <w:r w:rsidR="00C43CE3">
        <w:rPr>
          <w:rFonts w:ascii="Arial" w:hAnsi="Arial" w:cs="Arial"/>
        </w:rPr>
        <w:t xml:space="preserve">y aunque </w:t>
      </w:r>
      <w:r w:rsidR="009901CC">
        <w:rPr>
          <w:rFonts w:ascii="Arial" w:hAnsi="Arial" w:cs="Arial"/>
        </w:rPr>
        <w:t>en la actualidad por ser un asunto de jurisdicción voluntaria, no p</w:t>
      </w:r>
      <w:r w:rsidR="00ED1C5F">
        <w:rPr>
          <w:rFonts w:ascii="Arial" w:hAnsi="Arial" w:cs="Arial"/>
        </w:rPr>
        <w:t xml:space="preserve">uede </w:t>
      </w:r>
      <w:r w:rsidR="009901CC">
        <w:rPr>
          <w:rFonts w:ascii="Arial" w:hAnsi="Arial" w:cs="Arial"/>
        </w:rPr>
        <w:t xml:space="preserve">hablarse de </w:t>
      </w:r>
      <w:r w:rsidR="006A6CF6">
        <w:rPr>
          <w:rFonts w:ascii="Arial" w:hAnsi="Arial" w:cs="Arial"/>
        </w:rPr>
        <w:t xml:space="preserve">esa figura ya que </w:t>
      </w:r>
      <w:r w:rsidR="00C43CE3">
        <w:rPr>
          <w:rFonts w:ascii="Arial" w:hAnsi="Arial" w:cs="Arial"/>
        </w:rPr>
        <w:t xml:space="preserve">estos trámites </w:t>
      </w:r>
      <w:r w:rsidR="00BA3232">
        <w:rPr>
          <w:rFonts w:ascii="Arial" w:hAnsi="Arial" w:cs="Arial"/>
        </w:rPr>
        <w:t xml:space="preserve">se </w:t>
      </w:r>
      <w:r w:rsidR="00BA3232" w:rsidRPr="00C43CE3">
        <w:rPr>
          <w:rFonts w:ascii="Arial" w:hAnsi="Arial" w:cs="Arial"/>
        </w:rPr>
        <w:t>caracterizan por carecer de controversia, lo c</w:t>
      </w:r>
      <w:r w:rsidR="00BB0F97">
        <w:rPr>
          <w:rFonts w:ascii="Arial" w:hAnsi="Arial" w:cs="Arial"/>
        </w:rPr>
        <w:t>ierto es que</w:t>
      </w:r>
      <w:r w:rsidR="00ED1C5F">
        <w:rPr>
          <w:rFonts w:ascii="Arial" w:hAnsi="Arial" w:cs="Arial"/>
        </w:rPr>
        <w:t xml:space="preserve"> pareciera</w:t>
      </w:r>
      <w:r w:rsidR="00BB0F97">
        <w:rPr>
          <w:rFonts w:ascii="Arial" w:hAnsi="Arial" w:cs="Arial"/>
        </w:rPr>
        <w:t xml:space="preserve"> </w:t>
      </w:r>
      <w:r w:rsidR="00BB0F97" w:rsidRPr="00BB0F97">
        <w:rPr>
          <w:rFonts w:ascii="Arial" w:hAnsi="Arial" w:cs="Arial"/>
          <w:u w:val="single"/>
        </w:rPr>
        <w:t>necesaria</w:t>
      </w:r>
      <w:r w:rsidR="00C43CE3" w:rsidRPr="00BB0F97">
        <w:rPr>
          <w:rFonts w:ascii="Arial" w:hAnsi="Arial" w:cs="Arial"/>
          <w:u w:val="single"/>
        </w:rPr>
        <w:t xml:space="preserve"> la comparecencia</w:t>
      </w:r>
      <w:r w:rsidR="00BB0F97" w:rsidRPr="00BB0F97">
        <w:rPr>
          <w:rFonts w:ascii="Arial" w:hAnsi="Arial" w:cs="Arial"/>
          <w:u w:val="single"/>
        </w:rPr>
        <w:t xml:space="preserve">, </w:t>
      </w:r>
      <w:r w:rsidR="00C43CE3" w:rsidRPr="00BB0F97">
        <w:rPr>
          <w:rFonts w:ascii="Arial" w:hAnsi="Arial" w:cs="Arial"/>
          <w:u w:val="single"/>
        </w:rPr>
        <w:t>del guardador que pretende removerse</w:t>
      </w:r>
      <w:r w:rsidR="00BB0F97">
        <w:rPr>
          <w:rFonts w:ascii="Arial" w:hAnsi="Arial" w:cs="Arial"/>
        </w:rPr>
        <w:t xml:space="preserve">, pues apenas resulta lógico que tenga oportunidad de dar las explicaciones </w:t>
      </w:r>
      <w:r w:rsidR="00ED1C5F">
        <w:rPr>
          <w:rFonts w:ascii="Arial" w:hAnsi="Arial" w:cs="Arial"/>
        </w:rPr>
        <w:t>del caso para decidir con más elementos</w:t>
      </w:r>
      <w:r w:rsidR="00BB0F97">
        <w:rPr>
          <w:rFonts w:ascii="Arial" w:hAnsi="Arial" w:cs="Arial"/>
        </w:rPr>
        <w:t>.</w:t>
      </w:r>
    </w:p>
    <w:p w:rsidR="00BB0F97" w:rsidRDefault="00BB0F97" w:rsidP="00DA3794">
      <w:pPr>
        <w:spacing w:line="360" w:lineRule="auto"/>
        <w:jc w:val="both"/>
        <w:rPr>
          <w:rFonts w:ascii="Arial" w:hAnsi="Arial" w:cs="Arial"/>
        </w:rPr>
      </w:pPr>
    </w:p>
    <w:p w:rsidR="00C43CE3" w:rsidRDefault="00BB0F97" w:rsidP="00DA3794">
      <w:pPr>
        <w:spacing w:line="360" w:lineRule="auto"/>
        <w:jc w:val="both"/>
        <w:rPr>
          <w:rFonts w:ascii="Arial" w:hAnsi="Arial" w:cs="Arial"/>
        </w:rPr>
      </w:pPr>
      <w:r>
        <w:rPr>
          <w:rFonts w:ascii="Arial" w:hAnsi="Arial" w:cs="Arial"/>
        </w:rPr>
        <w:t xml:space="preserve">Podría incluso pensarse que es obligatoria </w:t>
      </w:r>
      <w:r w:rsidR="00EC091D">
        <w:rPr>
          <w:rFonts w:ascii="Arial" w:hAnsi="Arial" w:cs="Arial"/>
        </w:rPr>
        <w:t xml:space="preserve">la </w:t>
      </w:r>
      <w:r>
        <w:rPr>
          <w:rFonts w:ascii="Arial" w:hAnsi="Arial" w:cs="Arial"/>
        </w:rPr>
        <w:t xml:space="preserve">intervención </w:t>
      </w:r>
      <w:r w:rsidR="00EC091D">
        <w:rPr>
          <w:rFonts w:ascii="Arial" w:hAnsi="Arial" w:cs="Arial"/>
        </w:rPr>
        <w:t>del guardador saliente</w:t>
      </w:r>
      <w:r w:rsidR="00ED1C5F">
        <w:rPr>
          <w:rFonts w:ascii="Arial" w:hAnsi="Arial" w:cs="Arial"/>
        </w:rPr>
        <w:t>,</w:t>
      </w:r>
      <w:r w:rsidR="00EC091D">
        <w:rPr>
          <w:rFonts w:ascii="Arial" w:hAnsi="Arial" w:cs="Arial"/>
        </w:rPr>
        <w:t xml:space="preserve"> porque </w:t>
      </w:r>
      <w:r w:rsidR="00C43CE3">
        <w:rPr>
          <w:rFonts w:ascii="Arial" w:hAnsi="Arial" w:cs="Arial"/>
        </w:rPr>
        <w:t xml:space="preserve">conforme </w:t>
      </w:r>
      <w:r w:rsidR="00ED1C5F">
        <w:rPr>
          <w:rFonts w:ascii="Arial" w:hAnsi="Arial" w:cs="Arial"/>
        </w:rPr>
        <w:t>a</w:t>
      </w:r>
      <w:r w:rsidR="00C43CE3">
        <w:rPr>
          <w:rFonts w:ascii="Arial" w:hAnsi="Arial" w:cs="Arial"/>
        </w:rPr>
        <w:t xml:space="preserve">l artículo 113 de la referida ley, </w:t>
      </w:r>
      <w:r w:rsidR="00EC091D">
        <w:rPr>
          <w:rFonts w:ascii="Arial" w:hAnsi="Arial" w:cs="Arial"/>
        </w:rPr>
        <w:t xml:space="preserve">podría ser </w:t>
      </w:r>
      <w:r w:rsidR="00C43CE3">
        <w:rPr>
          <w:rFonts w:ascii="Arial" w:hAnsi="Arial" w:cs="Arial"/>
        </w:rPr>
        <w:t>sujeto de sanciones</w:t>
      </w:r>
      <w:r w:rsidR="00ED1C5F">
        <w:rPr>
          <w:rFonts w:ascii="Arial" w:hAnsi="Arial" w:cs="Arial"/>
        </w:rPr>
        <w:t>,</w:t>
      </w:r>
      <w:r w:rsidR="00C43CE3">
        <w:rPr>
          <w:rFonts w:ascii="Arial" w:hAnsi="Arial" w:cs="Arial"/>
        </w:rPr>
        <w:t xml:space="preserve"> </w:t>
      </w:r>
      <w:r w:rsidR="00ED1C5F">
        <w:rPr>
          <w:rFonts w:ascii="Arial" w:hAnsi="Arial" w:cs="Arial"/>
        </w:rPr>
        <w:t xml:space="preserve">pero dice </w:t>
      </w:r>
      <w:r w:rsidR="00EC091D">
        <w:rPr>
          <w:rFonts w:ascii="Arial" w:hAnsi="Arial" w:cs="Arial"/>
        </w:rPr>
        <w:t>el profesor Medina Pabón</w:t>
      </w:r>
      <w:r w:rsidR="00EC091D" w:rsidRPr="00362DD7">
        <w:rPr>
          <w:rStyle w:val="Refdenotaalpie"/>
          <w:rFonts w:ascii="Arial" w:hAnsi="Arial" w:cs="Arial"/>
        </w:rPr>
        <w:footnoteReference w:id="13"/>
      </w:r>
      <w:r w:rsidR="00ED1C5F">
        <w:rPr>
          <w:rFonts w:ascii="Arial" w:hAnsi="Arial" w:cs="Arial"/>
        </w:rPr>
        <w:t>, ya citado</w:t>
      </w:r>
      <w:r w:rsidR="00EC091D">
        <w:rPr>
          <w:rFonts w:ascii="Arial" w:hAnsi="Arial" w:cs="Arial"/>
        </w:rPr>
        <w:t>,</w:t>
      </w:r>
      <w:r w:rsidR="00ED1C5F">
        <w:rPr>
          <w:rFonts w:ascii="Arial" w:hAnsi="Arial" w:cs="Arial"/>
        </w:rPr>
        <w:t xml:space="preserve"> que ese</w:t>
      </w:r>
      <w:r w:rsidR="00EC091D">
        <w:rPr>
          <w:rFonts w:ascii="Arial" w:hAnsi="Arial" w:cs="Arial"/>
        </w:rPr>
        <w:t xml:space="preserve"> proceso debe apreciarse más como una medida de protección a los incapaces que una medida sancionatoria o lesiva de los intereses del guardador</w:t>
      </w:r>
      <w:r w:rsidR="00C43CE3">
        <w:rPr>
          <w:rFonts w:ascii="Arial" w:hAnsi="Arial" w:cs="Arial"/>
        </w:rPr>
        <w:t>.</w:t>
      </w:r>
      <w:r w:rsidR="00ED1C5F">
        <w:rPr>
          <w:rFonts w:ascii="Arial" w:hAnsi="Arial" w:cs="Arial"/>
        </w:rPr>
        <w:t xml:space="preserve"> En suma, la convocatoria al proceso no es como parte, pero podría ser conveniente</w:t>
      </w:r>
      <w:r w:rsidR="006A6CF6">
        <w:rPr>
          <w:rFonts w:ascii="Arial" w:hAnsi="Arial" w:cs="Arial"/>
        </w:rPr>
        <w:t xml:space="preserve"> que se cite</w:t>
      </w:r>
      <w:r w:rsidR="00F65482">
        <w:rPr>
          <w:rFonts w:ascii="Arial" w:hAnsi="Arial" w:cs="Arial"/>
        </w:rPr>
        <w:t xml:space="preserve">, y </w:t>
      </w:r>
      <w:r w:rsidR="00ED1C5F">
        <w:rPr>
          <w:rFonts w:ascii="Arial" w:hAnsi="Arial" w:cs="Arial"/>
        </w:rPr>
        <w:t>en ello hay mucha diferencia.</w:t>
      </w:r>
    </w:p>
    <w:p w:rsidR="00C43CE3" w:rsidRDefault="00C43CE3" w:rsidP="00DA3794">
      <w:pPr>
        <w:spacing w:line="360" w:lineRule="auto"/>
        <w:jc w:val="both"/>
        <w:rPr>
          <w:rFonts w:ascii="Arial" w:hAnsi="Arial" w:cs="Arial"/>
        </w:rPr>
      </w:pPr>
    </w:p>
    <w:p w:rsidR="00DA3794" w:rsidRPr="00036718" w:rsidRDefault="00DA3794" w:rsidP="00DA3794">
      <w:pPr>
        <w:pStyle w:val="Prrafodelista"/>
        <w:numPr>
          <w:ilvl w:val="3"/>
          <w:numId w:val="4"/>
        </w:numPr>
        <w:overflowPunct w:val="0"/>
        <w:autoSpaceDE w:val="0"/>
        <w:autoSpaceDN w:val="0"/>
        <w:adjustRightInd w:val="0"/>
        <w:spacing w:line="360" w:lineRule="auto"/>
        <w:jc w:val="both"/>
        <w:textAlignment w:val="baseline"/>
        <w:rPr>
          <w:rFonts w:ascii="Arial" w:hAnsi="Arial" w:cs="Arial"/>
        </w:rPr>
      </w:pPr>
      <w:r w:rsidRPr="00036718">
        <w:rPr>
          <w:rFonts w:ascii="Arial" w:hAnsi="Arial" w:cs="Arial"/>
        </w:rPr>
        <w:t>El análisis del caso concreto</w:t>
      </w:r>
    </w:p>
    <w:p w:rsidR="00DA3794" w:rsidRDefault="00DA3794" w:rsidP="00DA3794">
      <w:pPr>
        <w:pStyle w:val="Sinespaciado"/>
        <w:spacing w:line="360" w:lineRule="auto"/>
        <w:jc w:val="both"/>
        <w:rPr>
          <w:rFonts w:ascii="Arial" w:hAnsi="Arial" w:cs="Arial"/>
          <w:sz w:val="24"/>
          <w:lang w:val="es-CO"/>
        </w:rPr>
      </w:pPr>
    </w:p>
    <w:p w:rsidR="00DA3794" w:rsidRDefault="0027081F" w:rsidP="00DA3794">
      <w:pPr>
        <w:pStyle w:val="Sinespaciado"/>
        <w:spacing w:line="360" w:lineRule="auto"/>
        <w:jc w:val="both"/>
        <w:rPr>
          <w:rFonts w:ascii="Arial" w:hAnsi="Arial" w:cs="Arial"/>
        </w:rPr>
      </w:pPr>
      <w:r>
        <w:rPr>
          <w:rFonts w:ascii="Arial" w:hAnsi="Arial" w:cs="Arial"/>
          <w:sz w:val="24"/>
        </w:rPr>
        <w:t>El reproche imputado a la demanda se con</w:t>
      </w:r>
      <w:r w:rsidR="00E904D1">
        <w:rPr>
          <w:rFonts w:ascii="Arial" w:hAnsi="Arial" w:cs="Arial"/>
          <w:sz w:val="24"/>
        </w:rPr>
        <w:t xml:space="preserve">trae </w:t>
      </w:r>
      <w:r>
        <w:rPr>
          <w:rFonts w:ascii="Arial" w:hAnsi="Arial" w:cs="Arial"/>
          <w:sz w:val="24"/>
        </w:rPr>
        <w:t xml:space="preserve">a que se </w:t>
      </w:r>
      <w:r w:rsidR="00F65482">
        <w:rPr>
          <w:rFonts w:ascii="Arial" w:hAnsi="Arial" w:cs="Arial"/>
          <w:sz w:val="24"/>
        </w:rPr>
        <w:t xml:space="preserve">señaló </w:t>
      </w:r>
      <w:r w:rsidR="00977795">
        <w:rPr>
          <w:rFonts w:ascii="Arial" w:hAnsi="Arial" w:cs="Arial"/>
          <w:sz w:val="24"/>
        </w:rPr>
        <w:t>a la señora</w:t>
      </w:r>
      <w:r w:rsidR="001759DC">
        <w:rPr>
          <w:rFonts w:ascii="Arial" w:hAnsi="Arial" w:cs="Arial"/>
          <w:sz w:val="24"/>
        </w:rPr>
        <w:t xml:space="preserve"> María Alicia Quintero de Franco,</w:t>
      </w:r>
      <w:r>
        <w:rPr>
          <w:rFonts w:ascii="Arial" w:hAnsi="Arial" w:cs="Arial"/>
          <w:sz w:val="24"/>
        </w:rPr>
        <w:t xml:space="preserve"> </w:t>
      </w:r>
      <w:r w:rsidR="00F65482">
        <w:rPr>
          <w:rFonts w:ascii="Arial" w:hAnsi="Arial" w:cs="Arial"/>
          <w:sz w:val="24"/>
        </w:rPr>
        <w:t xml:space="preserve">la </w:t>
      </w:r>
      <w:r>
        <w:rPr>
          <w:rFonts w:ascii="Arial" w:hAnsi="Arial" w:cs="Arial"/>
          <w:sz w:val="24"/>
        </w:rPr>
        <w:t>guardadora</w:t>
      </w:r>
      <w:r w:rsidR="00F65482">
        <w:rPr>
          <w:rFonts w:ascii="Arial" w:hAnsi="Arial" w:cs="Arial"/>
          <w:sz w:val="24"/>
        </w:rPr>
        <w:t xml:space="preserve">, que hoy </w:t>
      </w:r>
      <w:r>
        <w:rPr>
          <w:rFonts w:ascii="Arial" w:hAnsi="Arial" w:cs="Arial"/>
          <w:sz w:val="24"/>
        </w:rPr>
        <w:t xml:space="preserve">pretende removerse, </w:t>
      </w:r>
      <w:r w:rsidR="001759DC">
        <w:rPr>
          <w:rFonts w:ascii="Arial" w:hAnsi="Arial" w:cs="Arial"/>
          <w:sz w:val="24"/>
        </w:rPr>
        <w:t xml:space="preserve">como parte pasiva o demandada, </w:t>
      </w:r>
      <w:r>
        <w:rPr>
          <w:rFonts w:ascii="Arial" w:hAnsi="Arial" w:cs="Arial"/>
          <w:sz w:val="24"/>
        </w:rPr>
        <w:t>cuestión impropia</w:t>
      </w:r>
      <w:r w:rsidR="001759DC">
        <w:rPr>
          <w:rFonts w:ascii="Arial" w:hAnsi="Arial" w:cs="Arial"/>
          <w:sz w:val="24"/>
        </w:rPr>
        <w:t>,</w:t>
      </w:r>
      <w:r>
        <w:rPr>
          <w:rFonts w:ascii="Arial" w:hAnsi="Arial" w:cs="Arial"/>
          <w:sz w:val="24"/>
        </w:rPr>
        <w:t xml:space="preserve"> </w:t>
      </w:r>
      <w:r w:rsidR="001759DC">
        <w:rPr>
          <w:rFonts w:ascii="Arial" w:hAnsi="Arial" w:cs="Arial"/>
          <w:sz w:val="24"/>
        </w:rPr>
        <w:t xml:space="preserve">a decir del despacho, </w:t>
      </w:r>
      <w:r>
        <w:rPr>
          <w:rFonts w:ascii="Arial" w:hAnsi="Arial" w:cs="Arial"/>
          <w:sz w:val="24"/>
        </w:rPr>
        <w:t>por tratarse de un proceso de jurisdicción voluntaria</w:t>
      </w:r>
      <w:r w:rsidR="001759DC">
        <w:rPr>
          <w:rFonts w:ascii="Arial" w:hAnsi="Arial" w:cs="Arial"/>
          <w:sz w:val="24"/>
        </w:rPr>
        <w:t xml:space="preserve"> donde no puede aplicarse la legitimación por pasiva.</w:t>
      </w:r>
    </w:p>
    <w:p w:rsidR="00DA3794" w:rsidRDefault="00DA3794" w:rsidP="00DA3794">
      <w:pPr>
        <w:pStyle w:val="Sinespaciado"/>
        <w:spacing w:line="360" w:lineRule="auto"/>
        <w:jc w:val="both"/>
        <w:rPr>
          <w:rFonts w:ascii="Arial" w:hAnsi="Arial" w:cs="Arial"/>
        </w:rPr>
      </w:pPr>
    </w:p>
    <w:p w:rsidR="0058644B" w:rsidRDefault="0058644B" w:rsidP="00DA3794">
      <w:pPr>
        <w:pStyle w:val="Sinespaciado"/>
        <w:spacing w:line="360" w:lineRule="auto"/>
        <w:jc w:val="both"/>
        <w:rPr>
          <w:rFonts w:ascii="Arial" w:hAnsi="Arial" w:cs="Arial"/>
          <w:sz w:val="24"/>
          <w:szCs w:val="24"/>
        </w:rPr>
      </w:pPr>
      <w:r w:rsidRPr="0058644B">
        <w:rPr>
          <w:rFonts w:ascii="Arial" w:hAnsi="Arial" w:cs="Arial"/>
          <w:sz w:val="24"/>
          <w:szCs w:val="24"/>
        </w:rPr>
        <w:t>A</w:t>
      </w:r>
      <w:r>
        <w:rPr>
          <w:rFonts w:ascii="Arial" w:hAnsi="Arial" w:cs="Arial"/>
          <w:sz w:val="24"/>
          <w:szCs w:val="24"/>
        </w:rPr>
        <w:t xml:space="preserve">rgumentó </w:t>
      </w:r>
      <w:r w:rsidRPr="0058644B">
        <w:rPr>
          <w:rFonts w:ascii="Arial" w:hAnsi="Arial" w:cs="Arial"/>
          <w:sz w:val="24"/>
          <w:szCs w:val="24"/>
        </w:rPr>
        <w:t xml:space="preserve">el recurrente </w:t>
      </w:r>
      <w:r>
        <w:rPr>
          <w:rFonts w:ascii="Arial" w:hAnsi="Arial" w:cs="Arial"/>
          <w:sz w:val="24"/>
          <w:szCs w:val="24"/>
        </w:rPr>
        <w:t>que el proceso debe tramitarse por el procedimiento verbal por así estar consagrado en el artículo 427 del CPC y como apoyo de esa tesis</w:t>
      </w:r>
      <w:r w:rsidR="005C433B">
        <w:rPr>
          <w:rFonts w:ascii="Arial" w:hAnsi="Arial" w:cs="Arial"/>
          <w:sz w:val="24"/>
          <w:szCs w:val="24"/>
        </w:rPr>
        <w:t>,</w:t>
      </w:r>
      <w:r>
        <w:rPr>
          <w:rFonts w:ascii="Arial" w:hAnsi="Arial" w:cs="Arial"/>
          <w:sz w:val="24"/>
          <w:szCs w:val="24"/>
        </w:rPr>
        <w:t xml:space="preserve"> citó una jurisprudencia de la Corte Suprema de Justicia, del año 2003. Como bien se aprecia</w:t>
      </w:r>
      <w:r w:rsidR="00F65482">
        <w:rPr>
          <w:rFonts w:ascii="Arial" w:hAnsi="Arial" w:cs="Arial"/>
          <w:sz w:val="24"/>
          <w:szCs w:val="24"/>
        </w:rPr>
        <w:t>,</w:t>
      </w:r>
      <w:r>
        <w:rPr>
          <w:rFonts w:ascii="Arial" w:hAnsi="Arial" w:cs="Arial"/>
          <w:sz w:val="24"/>
          <w:szCs w:val="24"/>
        </w:rPr>
        <w:t xml:space="preserve"> acorde con las premisas acotadas, el trámite es el de jurisdicción voluntaria y la decisión traída a colación poco aporta</w:t>
      </w:r>
      <w:r w:rsidR="005C433B">
        <w:rPr>
          <w:rFonts w:ascii="Arial" w:hAnsi="Arial" w:cs="Arial"/>
          <w:sz w:val="24"/>
          <w:szCs w:val="24"/>
        </w:rPr>
        <w:t>,</w:t>
      </w:r>
      <w:r>
        <w:rPr>
          <w:rFonts w:ascii="Arial" w:hAnsi="Arial" w:cs="Arial"/>
          <w:sz w:val="24"/>
          <w:szCs w:val="24"/>
        </w:rPr>
        <w:t xml:space="preserve"> ya que la ley especial que así lo estableció</w:t>
      </w:r>
      <w:r w:rsidR="00F65482">
        <w:rPr>
          <w:rFonts w:ascii="Arial" w:hAnsi="Arial" w:cs="Arial"/>
          <w:sz w:val="24"/>
          <w:szCs w:val="24"/>
        </w:rPr>
        <w:t>,</w:t>
      </w:r>
      <w:r>
        <w:rPr>
          <w:rFonts w:ascii="Arial" w:hAnsi="Arial" w:cs="Arial"/>
          <w:sz w:val="24"/>
          <w:szCs w:val="24"/>
        </w:rPr>
        <w:t xml:space="preserve"> es posterior (2009). </w:t>
      </w:r>
    </w:p>
    <w:p w:rsidR="0058644B" w:rsidRPr="0058644B" w:rsidRDefault="0058644B" w:rsidP="00DA3794">
      <w:pPr>
        <w:pStyle w:val="Sinespaciado"/>
        <w:spacing w:line="360" w:lineRule="auto"/>
        <w:jc w:val="both"/>
        <w:rPr>
          <w:rFonts w:ascii="Arial" w:hAnsi="Arial" w:cs="Arial"/>
          <w:sz w:val="24"/>
          <w:szCs w:val="24"/>
        </w:rPr>
      </w:pPr>
    </w:p>
    <w:p w:rsidR="00F4652D" w:rsidRDefault="0058644B" w:rsidP="00F4652D">
      <w:pPr>
        <w:pStyle w:val="Sinespaciado"/>
        <w:spacing w:line="360" w:lineRule="auto"/>
        <w:jc w:val="both"/>
        <w:rPr>
          <w:rFonts w:ascii="Arial" w:hAnsi="Arial" w:cs="Arial"/>
          <w:sz w:val="24"/>
          <w:lang w:val="es-CO"/>
        </w:rPr>
      </w:pPr>
      <w:r>
        <w:rPr>
          <w:rFonts w:ascii="Arial" w:hAnsi="Arial" w:cs="Arial"/>
          <w:sz w:val="24"/>
          <w:lang w:val="es-CO"/>
        </w:rPr>
        <w:t>Ahora, p</w:t>
      </w:r>
      <w:r w:rsidR="00212069">
        <w:rPr>
          <w:rFonts w:ascii="Arial" w:hAnsi="Arial" w:cs="Arial"/>
          <w:sz w:val="24"/>
          <w:lang w:val="es-CO"/>
        </w:rPr>
        <w:t>ara este juzgador</w:t>
      </w:r>
      <w:r w:rsidR="00F4652D">
        <w:rPr>
          <w:rFonts w:ascii="Arial" w:hAnsi="Arial" w:cs="Arial"/>
          <w:sz w:val="24"/>
          <w:lang w:val="es-CO"/>
        </w:rPr>
        <w:t>,</w:t>
      </w:r>
      <w:r w:rsidR="00212069">
        <w:rPr>
          <w:rFonts w:ascii="Arial" w:hAnsi="Arial" w:cs="Arial"/>
          <w:sz w:val="24"/>
          <w:lang w:val="es-CO"/>
        </w:rPr>
        <w:t xml:space="preserve"> </w:t>
      </w:r>
      <w:r w:rsidR="00F4652D">
        <w:rPr>
          <w:rFonts w:ascii="Arial" w:hAnsi="Arial" w:cs="Arial"/>
          <w:sz w:val="24"/>
          <w:lang w:val="es-CO"/>
        </w:rPr>
        <w:t xml:space="preserve">acorde con las </w:t>
      </w:r>
      <w:r w:rsidR="005C433B">
        <w:rPr>
          <w:rFonts w:ascii="Arial" w:hAnsi="Arial" w:cs="Arial"/>
          <w:sz w:val="24"/>
          <w:lang w:val="es-CO"/>
        </w:rPr>
        <w:t xml:space="preserve">enunciadas </w:t>
      </w:r>
      <w:r w:rsidR="00F4652D">
        <w:rPr>
          <w:rFonts w:ascii="Arial" w:hAnsi="Arial" w:cs="Arial"/>
          <w:sz w:val="24"/>
          <w:lang w:val="es-CO"/>
        </w:rPr>
        <w:t xml:space="preserve">premisas, se aprecia que la decisión apelada habrá de revocarse, pues a ninguna de las causales establecidas en el artículo 85 del CPC se aviene, </w:t>
      </w:r>
      <w:r w:rsidR="005A3030">
        <w:rPr>
          <w:rFonts w:ascii="Arial" w:hAnsi="Arial" w:cs="Arial"/>
          <w:sz w:val="24"/>
          <w:lang w:val="es-CO"/>
        </w:rPr>
        <w:t xml:space="preserve">dado que ni en la inadmisión ni en el rechazo se precisaron, </w:t>
      </w:r>
      <w:r w:rsidR="000A1815">
        <w:rPr>
          <w:rFonts w:ascii="Arial" w:hAnsi="Arial" w:cs="Arial"/>
          <w:sz w:val="24"/>
          <w:lang w:val="es-CO"/>
        </w:rPr>
        <w:t>apenas si puede inferirse que trat</w:t>
      </w:r>
      <w:r w:rsidR="00F65482">
        <w:rPr>
          <w:rFonts w:ascii="Arial" w:hAnsi="Arial" w:cs="Arial"/>
          <w:sz w:val="24"/>
          <w:lang w:val="es-CO"/>
        </w:rPr>
        <w:t>ó</w:t>
      </w:r>
      <w:r w:rsidR="000A1815">
        <w:rPr>
          <w:rFonts w:ascii="Arial" w:hAnsi="Arial" w:cs="Arial"/>
          <w:sz w:val="24"/>
          <w:lang w:val="es-CO"/>
        </w:rPr>
        <w:t xml:space="preserve"> de asimilarse a la falta de requisitos formales (Numeral 1</w:t>
      </w:r>
      <w:r>
        <w:rPr>
          <w:rFonts w:ascii="Arial" w:hAnsi="Arial" w:cs="Arial"/>
          <w:sz w:val="24"/>
          <w:lang w:val="es-CO"/>
        </w:rPr>
        <w:t>°</w:t>
      </w:r>
      <w:r w:rsidR="000A1815">
        <w:rPr>
          <w:rFonts w:ascii="Arial" w:hAnsi="Arial" w:cs="Arial"/>
          <w:sz w:val="24"/>
          <w:lang w:val="es-CO"/>
        </w:rPr>
        <w:t xml:space="preserve">) </w:t>
      </w:r>
      <w:r w:rsidR="00F65482">
        <w:rPr>
          <w:rFonts w:ascii="Arial" w:hAnsi="Arial" w:cs="Arial"/>
          <w:sz w:val="24"/>
          <w:lang w:val="es-CO"/>
        </w:rPr>
        <w:t xml:space="preserve">al mencionar </w:t>
      </w:r>
      <w:r w:rsidR="00D71910">
        <w:rPr>
          <w:rFonts w:ascii="Arial" w:hAnsi="Arial" w:cs="Arial"/>
          <w:sz w:val="24"/>
          <w:lang w:val="es-CO"/>
        </w:rPr>
        <w:t xml:space="preserve">la carencia de </w:t>
      </w:r>
      <w:r w:rsidR="000A1815">
        <w:rPr>
          <w:rFonts w:ascii="Arial" w:hAnsi="Arial" w:cs="Arial"/>
          <w:sz w:val="24"/>
          <w:lang w:val="es-CO"/>
        </w:rPr>
        <w:t>legitimación</w:t>
      </w:r>
      <w:r w:rsidR="00D71910">
        <w:rPr>
          <w:rFonts w:ascii="Arial" w:hAnsi="Arial" w:cs="Arial"/>
          <w:sz w:val="24"/>
          <w:lang w:val="es-CO"/>
        </w:rPr>
        <w:t xml:space="preserve"> por pasiva</w:t>
      </w:r>
      <w:r w:rsidR="00F4652D">
        <w:rPr>
          <w:rFonts w:ascii="Arial" w:hAnsi="Arial" w:cs="Arial"/>
          <w:sz w:val="24"/>
          <w:lang w:val="es-CO"/>
        </w:rPr>
        <w:t>, sin u</w:t>
      </w:r>
      <w:r w:rsidR="00D71910">
        <w:rPr>
          <w:rFonts w:ascii="Arial" w:hAnsi="Arial" w:cs="Arial"/>
          <w:sz w:val="24"/>
          <w:lang w:val="es-CO"/>
        </w:rPr>
        <w:t>sar una fundamentación normativa</w:t>
      </w:r>
      <w:r w:rsidR="00F65482">
        <w:rPr>
          <w:rFonts w:ascii="Arial" w:hAnsi="Arial" w:cs="Arial"/>
          <w:sz w:val="24"/>
          <w:lang w:val="es-CO"/>
        </w:rPr>
        <w:t>;</w:t>
      </w:r>
      <w:r w:rsidR="00F4652D">
        <w:rPr>
          <w:rFonts w:ascii="Arial" w:hAnsi="Arial" w:cs="Arial"/>
          <w:sz w:val="24"/>
          <w:lang w:val="es-CO"/>
        </w:rPr>
        <w:t xml:space="preserve"> el sustento se hizo con apoyo </w:t>
      </w:r>
      <w:r w:rsidR="00ED1C5F">
        <w:rPr>
          <w:rFonts w:ascii="Arial" w:hAnsi="Arial" w:cs="Arial"/>
          <w:sz w:val="24"/>
          <w:lang w:val="es-CO"/>
        </w:rPr>
        <w:t>en</w:t>
      </w:r>
      <w:r w:rsidR="000A1815">
        <w:rPr>
          <w:rFonts w:ascii="Arial" w:hAnsi="Arial" w:cs="Arial"/>
          <w:sz w:val="24"/>
          <w:lang w:val="es-CO"/>
        </w:rPr>
        <w:t xml:space="preserve"> la cuerda procesal que habría de seguirse</w:t>
      </w:r>
      <w:r w:rsidR="00ED1C5F">
        <w:rPr>
          <w:rFonts w:ascii="Arial" w:hAnsi="Arial" w:cs="Arial"/>
          <w:sz w:val="24"/>
          <w:lang w:val="es-CO"/>
        </w:rPr>
        <w:t>; este último aspecto, bien luce insuficiente considerando el artículo 86, CPC (También aplicable con el CGP, artículo 90).</w:t>
      </w:r>
    </w:p>
    <w:p w:rsidR="00F4652D" w:rsidRDefault="00F4652D" w:rsidP="00F4652D">
      <w:pPr>
        <w:pStyle w:val="Sinespaciado"/>
        <w:spacing w:line="360" w:lineRule="auto"/>
        <w:jc w:val="both"/>
        <w:rPr>
          <w:rFonts w:ascii="Arial" w:hAnsi="Arial" w:cs="Arial"/>
          <w:sz w:val="24"/>
          <w:lang w:val="es-CO"/>
        </w:rPr>
      </w:pPr>
    </w:p>
    <w:p w:rsidR="00F4652D" w:rsidRDefault="00F4652D" w:rsidP="00F4652D">
      <w:pPr>
        <w:pStyle w:val="Sinespaciado"/>
        <w:spacing w:line="360" w:lineRule="auto"/>
        <w:jc w:val="both"/>
        <w:rPr>
          <w:rFonts w:ascii="Arial" w:hAnsi="Arial" w:cs="Arial"/>
          <w:sz w:val="24"/>
          <w:lang w:val="es-CO"/>
        </w:rPr>
      </w:pPr>
      <w:r>
        <w:rPr>
          <w:rFonts w:ascii="Arial" w:hAnsi="Arial" w:cs="Arial"/>
          <w:sz w:val="24"/>
          <w:lang w:val="es-CO"/>
        </w:rPr>
        <w:t xml:space="preserve">Como atrás se resaltara, la interpretación aplicable, en tratándose de limitaciones a los derechos, ha de ser restrictiva y en este caso particular debe privilegiarse el acceso a </w:t>
      </w:r>
      <w:r w:rsidR="000A1815">
        <w:rPr>
          <w:rFonts w:ascii="Arial" w:hAnsi="Arial" w:cs="Arial"/>
          <w:sz w:val="24"/>
          <w:lang w:val="es-CO"/>
        </w:rPr>
        <w:t xml:space="preserve">la administración de justicia. </w:t>
      </w:r>
      <w:r w:rsidR="005B1A7D">
        <w:rPr>
          <w:rFonts w:ascii="Arial" w:hAnsi="Arial" w:cs="Arial"/>
          <w:sz w:val="24"/>
          <w:lang w:val="es-CO"/>
        </w:rPr>
        <w:t>V</w:t>
      </w:r>
      <w:r>
        <w:rPr>
          <w:rFonts w:ascii="Arial" w:hAnsi="Arial" w:cs="Arial"/>
          <w:sz w:val="24"/>
          <w:lang w:val="es-CO"/>
        </w:rPr>
        <w:t>ale añadir que</w:t>
      </w:r>
      <w:r w:rsidR="00EA1155">
        <w:rPr>
          <w:rFonts w:ascii="Arial" w:hAnsi="Arial" w:cs="Arial"/>
          <w:sz w:val="24"/>
          <w:lang w:val="es-CO"/>
        </w:rPr>
        <w:t>,</w:t>
      </w:r>
      <w:r>
        <w:rPr>
          <w:rFonts w:ascii="Arial" w:hAnsi="Arial" w:cs="Arial"/>
          <w:sz w:val="24"/>
          <w:lang w:val="es-CO"/>
        </w:rPr>
        <w:t xml:space="preserve"> </w:t>
      </w:r>
      <w:r w:rsidR="004B420B">
        <w:rPr>
          <w:rFonts w:ascii="Arial" w:hAnsi="Arial" w:cs="Arial"/>
          <w:sz w:val="24"/>
          <w:lang w:val="es-CO"/>
        </w:rPr>
        <w:t>imputar es</w:t>
      </w:r>
      <w:r w:rsidR="00EA1155">
        <w:rPr>
          <w:rFonts w:ascii="Arial" w:hAnsi="Arial" w:cs="Arial"/>
          <w:sz w:val="24"/>
          <w:lang w:val="es-CO"/>
        </w:rPr>
        <w:t>e</w:t>
      </w:r>
      <w:r w:rsidR="004B420B">
        <w:rPr>
          <w:rFonts w:ascii="Arial" w:hAnsi="Arial" w:cs="Arial"/>
          <w:sz w:val="24"/>
          <w:lang w:val="es-CO"/>
        </w:rPr>
        <w:t xml:space="preserve"> cargo a la demanda como causal de in</w:t>
      </w:r>
      <w:r>
        <w:rPr>
          <w:rFonts w:ascii="Arial" w:hAnsi="Arial" w:cs="Arial"/>
          <w:sz w:val="24"/>
          <w:lang w:val="es-CO"/>
        </w:rPr>
        <w:t xml:space="preserve">admisibilidad </w:t>
      </w:r>
      <w:r w:rsidR="004B420B">
        <w:rPr>
          <w:rFonts w:ascii="Arial" w:hAnsi="Arial" w:cs="Arial"/>
          <w:sz w:val="24"/>
          <w:lang w:val="es-CO"/>
        </w:rPr>
        <w:t xml:space="preserve">deviene como una carga más gravosa a las condiciones expuestas en ella y que rodean </w:t>
      </w:r>
      <w:r w:rsidR="00793E57">
        <w:rPr>
          <w:rFonts w:ascii="Arial" w:hAnsi="Arial" w:cs="Arial"/>
          <w:sz w:val="24"/>
          <w:lang w:val="es-CO"/>
        </w:rPr>
        <w:t>a</w:t>
      </w:r>
      <w:r w:rsidR="004B420B">
        <w:rPr>
          <w:rFonts w:ascii="Arial" w:hAnsi="Arial" w:cs="Arial"/>
          <w:sz w:val="24"/>
          <w:lang w:val="es-CO"/>
        </w:rPr>
        <w:t>l señor José Ramiro</w:t>
      </w:r>
      <w:r w:rsidR="00793E57">
        <w:rPr>
          <w:rFonts w:ascii="Arial" w:hAnsi="Arial" w:cs="Arial"/>
          <w:sz w:val="24"/>
          <w:lang w:val="es-CO"/>
        </w:rPr>
        <w:t xml:space="preserve"> Franco Quintero</w:t>
      </w:r>
      <w:r>
        <w:rPr>
          <w:rFonts w:ascii="Arial" w:hAnsi="Arial" w:cs="Arial"/>
          <w:sz w:val="24"/>
          <w:szCs w:val="24"/>
          <w:lang w:val="es-CO"/>
        </w:rPr>
        <w:t xml:space="preserve">, por </w:t>
      </w:r>
      <w:r w:rsidR="00793E57">
        <w:rPr>
          <w:rFonts w:ascii="Arial" w:hAnsi="Arial" w:cs="Arial"/>
          <w:sz w:val="24"/>
          <w:szCs w:val="24"/>
          <w:lang w:val="es-CO"/>
        </w:rPr>
        <w:t>lo que se itera</w:t>
      </w:r>
      <w:r w:rsidR="00EA1155">
        <w:rPr>
          <w:rFonts w:ascii="Arial" w:hAnsi="Arial" w:cs="Arial"/>
          <w:sz w:val="24"/>
          <w:szCs w:val="24"/>
          <w:lang w:val="es-CO"/>
        </w:rPr>
        <w:t>,</w:t>
      </w:r>
      <w:r w:rsidR="00793E57">
        <w:rPr>
          <w:rFonts w:ascii="Arial" w:hAnsi="Arial" w:cs="Arial"/>
          <w:sz w:val="24"/>
          <w:szCs w:val="24"/>
          <w:lang w:val="es-CO"/>
        </w:rPr>
        <w:t xml:space="preserve"> </w:t>
      </w:r>
      <w:r>
        <w:rPr>
          <w:rFonts w:ascii="Arial" w:hAnsi="Arial" w:cs="Arial"/>
          <w:sz w:val="24"/>
          <w:szCs w:val="24"/>
          <w:lang w:val="es-CO"/>
        </w:rPr>
        <w:t>la salvaguarda de</w:t>
      </w:r>
      <w:r w:rsidR="00793E57">
        <w:rPr>
          <w:rFonts w:ascii="Arial" w:hAnsi="Arial" w:cs="Arial"/>
          <w:sz w:val="24"/>
          <w:szCs w:val="24"/>
          <w:lang w:val="es-CO"/>
        </w:rPr>
        <w:t xml:space="preserve"> sus </w:t>
      </w:r>
      <w:r>
        <w:rPr>
          <w:rFonts w:ascii="Arial" w:hAnsi="Arial" w:cs="Arial"/>
          <w:sz w:val="24"/>
          <w:szCs w:val="24"/>
          <w:lang w:val="es-CO"/>
        </w:rPr>
        <w:t>derecho</w:t>
      </w:r>
      <w:r w:rsidR="00793E57">
        <w:rPr>
          <w:rFonts w:ascii="Arial" w:hAnsi="Arial" w:cs="Arial"/>
          <w:sz w:val="24"/>
          <w:szCs w:val="24"/>
          <w:lang w:val="es-CO"/>
        </w:rPr>
        <w:t>s</w:t>
      </w:r>
      <w:r>
        <w:rPr>
          <w:rFonts w:ascii="Arial" w:hAnsi="Arial" w:cs="Arial"/>
          <w:sz w:val="24"/>
          <w:szCs w:val="24"/>
          <w:lang w:val="es-CO"/>
        </w:rPr>
        <w:t xml:space="preserve"> </w:t>
      </w:r>
      <w:r w:rsidR="00793E57">
        <w:rPr>
          <w:rFonts w:ascii="Arial" w:hAnsi="Arial" w:cs="Arial"/>
          <w:sz w:val="24"/>
          <w:szCs w:val="24"/>
          <w:lang w:val="es-CO"/>
        </w:rPr>
        <w:t>en el</w:t>
      </w:r>
      <w:r>
        <w:rPr>
          <w:rFonts w:ascii="Arial" w:hAnsi="Arial" w:cs="Arial"/>
          <w:sz w:val="24"/>
          <w:szCs w:val="24"/>
          <w:lang w:val="es-CO"/>
        </w:rPr>
        <w:t xml:space="preserve"> proceso judicial y la definición de fondo de las súplicas postuladas</w:t>
      </w:r>
      <w:r w:rsidR="00793E57">
        <w:rPr>
          <w:rFonts w:ascii="Arial" w:hAnsi="Arial" w:cs="Arial"/>
          <w:sz w:val="24"/>
          <w:szCs w:val="24"/>
          <w:lang w:val="es-CO"/>
        </w:rPr>
        <w:t xml:space="preserve"> en su favor</w:t>
      </w:r>
      <w:r w:rsidR="00EA1155">
        <w:rPr>
          <w:rFonts w:ascii="Arial" w:hAnsi="Arial" w:cs="Arial"/>
          <w:sz w:val="24"/>
          <w:szCs w:val="24"/>
          <w:lang w:val="es-CO"/>
        </w:rPr>
        <w:t>,</w:t>
      </w:r>
      <w:r w:rsidR="00793E57">
        <w:rPr>
          <w:rFonts w:ascii="Arial" w:hAnsi="Arial" w:cs="Arial"/>
          <w:sz w:val="24"/>
          <w:szCs w:val="24"/>
          <w:lang w:val="es-CO"/>
        </w:rPr>
        <w:t xml:space="preserve"> debe</w:t>
      </w:r>
      <w:r w:rsidR="00F65482">
        <w:rPr>
          <w:rFonts w:ascii="Arial" w:hAnsi="Arial" w:cs="Arial"/>
          <w:sz w:val="24"/>
          <w:szCs w:val="24"/>
          <w:lang w:val="es-CO"/>
        </w:rPr>
        <w:t>n</w:t>
      </w:r>
      <w:r w:rsidR="00793E57">
        <w:rPr>
          <w:rFonts w:ascii="Arial" w:hAnsi="Arial" w:cs="Arial"/>
          <w:sz w:val="24"/>
          <w:szCs w:val="24"/>
          <w:lang w:val="es-CO"/>
        </w:rPr>
        <w:t xml:space="preserve"> primar</w:t>
      </w:r>
      <w:r>
        <w:rPr>
          <w:rFonts w:ascii="Arial" w:hAnsi="Arial" w:cs="Arial"/>
          <w:sz w:val="24"/>
          <w:szCs w:val="24"/>
          <w:lang w:val="es-CO"/>
        </w:rPr>
        <w:t>.</w:t>
      </w:r>
    </w:p>
    <w:p w:rsidR="00F4652D" w:rsidRDefault="00F4652D" w:rsidP="00F4652D">
      <w:pPr>
        <w:pStyle w:val="Sinespaciado"/>
        <w:spacing w:line="360" w:lineRule="auto"/>
        <w:jc w:val="both"/>
        <w:rPr>
          <w:rFonts w:ascii="Arial" w:hAnsi="Arial" w:cs="Arial"/>
          <w:sz w:val="24"/>
          <w:lang w:val="es-CO"/>
        </w:rPr>
      </w:pPr>
    </w:p>
    <w:p w:rsidR="006F1B47" w:rsidRDefault="00F4652D" w:rsidP="006F1B47">
      <w:pPr>
        <w:pStyle w:val="Sinespaciado"/>
        <w:spacing w:line="360" w:lineRule="auto"/>
        <w:jc w:val="both"/>
        <w:rPr>
          <w:rFonts w:ascii="Arial" w:hAnsi="Arial" w:cs="Arial"/>
          <w:sz w:val="24"/>
          <w:szCs w:val="24"/>
        </w:rPr>
      </w:pPr>
      <w:r w:rsidRPr="006F1B47">
        <w:rPr>
          <w:rFonts w:ascii="Arial" w:hAnsi="Arial" w:cs="Arial"/>
          <w:sz w:val="24"/>
          <w:szCs w:val="24"/>
          <w:lang w:val="es-CO"/>
        </w:rPr>
        <w:t xml:space="preserve">Entonces, como no existe causal alguna para rechazar la solicitud formulada, adviene </w:t>
      </w:r>
      <w:r w:rsidR="006F1B47" w:rsidRPr="006F1B47">
        <w:rPr>
          <w:rFonts w:ascii="Arial" w:hAnsi="Arial" w:cs="Arial"/>
          <w:sz w:val="24"/>
          <w:szCs w:val="24"/>
          <w:lang w:val="es-CO"/>
        </w:rPr>
        <w:t xml:space="preserve">su admisibilidad, dado que se evidencian cumplidos </w:t>
      </w:r>
      <w:r w:rsidRPr="006F1B47">
        <w:rPr>
          <w:rFonts w:ascii="Arial" w:hAnsi="Arial" w:cs="Arial"/>
          <w:sz w:val="24"/>
          <w:szCs w:val="24"/>
          <w:lang w:val="es-CO"/>
        </w:rPr>
        <w:t xml:space="preserve">los artículos </w:t>
      </w:r>
      <w:r w:rsidR="006F1B47" w:rsidRPr="006F1B47">
        <w:rPr>
          <w:rFonts w:ascii="Arial" w:hAnsi="Arial" w:cs="Arial"/>
          <w:sz w:val="24"/>
          <w:szCs w:val="24"/>
          <w:lang w:val="es-CO"/>
        </w:rPr>
        <w:t xml:space="preserve">75, </w:t>
      </w:r>
      <w:r w:rsidRPr="006F1B47">
        <w:rPr>
          <w:rFonts w:ascii="Arial" w:hAnsi="Arial" w:cs="Arial"/>
          <w:sz w:val="24"/>
          <w:szCs w:val="24"/>
          <w:lang w:val="es-CO"/>
        </w:rPr>
        <w:t>76</w:t>
      </w:r>
      <w:r w:rsidR="006F1B47" w:rsidRPr="006F1B47">
        <w:rPr>
          <w:rFonts w:ascii="Arial" w:hAnsi="Arial" w:cs="Arial"/>
          <w:sz w:val="24"/>
          <w:szCs w:val="24"/>
          <w:lang w:val="es-CO"/>
        </w:rPr>
        <w:t>,</w:t>
      </w:r>
      <w:r w:rsidRPr="006F1B47">
        <w:rPr>
          <w:rFonts w:ascii="Arial" w:hAnsi="Arial" w:cs="Arial"/>
          <w:sz w:val="24"/>
          <w:szCs w:val="24"/>
          <w:lang w:val="es-CO"/>
        </w:rPr>
        <w:t xml:space="preserve"> 77-</w:t>
      </w:r>
      <w:r w:rsidR="006F1B47" w:rsidRPr="006F1B47">
        <w:rPr>
          <w:rFonts w:ascii="Arial" w:hAnsi="Arial" w:cs="Arial"/>
          <w:sz w:val="24"/>
          <w:szCs w:val="24"/>
          <w:lang w:val="es-CO"/>
        </w:rPr>
        <w:t>1º</w:t>
      </w:r>
      <w:r w:rsidR="00836CBB">
        <w:rPr>
          <w:rFonts w:ascii="Arial" w:hAnsi="Arial" w:cs="Arial"/>
          <w:sz w:val="24"/>
          <w:szCs w:val="24"/>
          <w:lang w:val="es-CO"/>
        </w:rPr>
        <w:t>-</w:t>
      </w:r>
      <w:r w:rsidR="006F1B47" w:rsidRPr="006F1B47">
        <w:rPr>
          <w:rFonts w:ascii="Arial" w:hAnsi="Arial" w:cs="Arial"/>
          <w:sz w:val="24"/>
          <w:szCs w:val="24"/>
          <w:lang w:val="es-CO"/>
        </w:rPr>
        <w:t>2º</w:t>
      </w:r>
      <w:r w:rsidR="00836CBB">
        <w:rPr>
          <w:rFonts w:ascii="Arial" w:hAnsi="Arial" w:cs="Arial"/>
          <w:sz w:val="24"/>
          <w:szCs w:val="24"/>
          <w:lang w:val="es-CO"/>
        </w:rPr>
        <w:t>-</w:t>
      </w:r>
      <w:r w:rsidRPr="006F1B47">
        <w:rPr>
          <w:rFonts w:ascii="Arial" w:hAnsi="Arial" w:cs="Arial"/>
          <w:sz w:val="24"/>
          <w:szCs w:val="24"/>
          <w:lang w:val="es-CO"/>
        </w:rPr>
        <w:t>6º</w:t>
      </w:r>
      <w:r w:rsidR="00F65482">
        <w:rPr>
          <w:rFonts w:ascii="Arial" w:hAnsi="Arial" w:cs="Arial"/>
          <w:sz w:val="24"/>
          <w:szCs w:val="24"/>
          <w:lang w:val="es-CO"/>
        </w:rPr>
        <w:t xml:space="preserve">, </w:t>
      </w:r>
      <w:r w:rsidR="00F65482" w:rsidRPr="003C33B5">
        <w:rPr>
          <w:rFonts w:ascii="Arial" w:hAnsi="Arial" w:cs="Arial"/>
          <w:sz w:val="24"/>
          <w:szCs w:val="24"/>
          <w:lang w:val="es-CO"/>
        </w:rPr>
        <w:t>ibídem</w:t>
      </w:r>
      <w:r w:rsidR="00F65482">
        <w:rPr>
          <w:rFonts w:ascii="Arial" w:hAnsi="Arial" w:cs="Arial"/>
          <w:sz w:val="24"/>
          <w:szCs w:val="24"/>
          <w:lang w:val="es-CO"/>
        </w:rPr>
        <w:t xml:space="preserve"> </w:t>
      </w:r>
      <w:r w:rsidR="004F4050">
        <w:rPr>
          <w:rFonts w:ascii="Arial" w:hAnsi="Arial" w:cs="Arial"/>
          <w:sz w:val="24"/>
          <w:szCs w:val="24"/>
          <w:lang w:val="es-CO"/>
        </w:rPr>
        <w:t xml:space="preserve">(Acreditó </w:t>
      </w:r>
      <w:r w:rsidR="009A0654">
        <w:rPr>
          <w:rFonts w:ascii="Arial" w:hAnsi="Arial" w:cs="Arial"/>
          <w:sz w:val="24"/>
          <w:szCs w:val="24"/>
          <w:lang w:val="es-CO"/>
        </w:rPr>
        <w:t>su interés con los registros civiles de nacimiento y la afirm</w:t>
      </w:r>
      <w:r w:rsidR="00F65482">
        <w:rPr>
          <w:rFonts w:ascii="Arial" w:hAnsi="Arial" w:cs="Arial"/>
          <w:sz w:val="24"/>
          <w:szCs w:val="24"/>
          <w:lang w:val="es-CO"/>
        </w:rPr>
        <w:t xml:space="preserve">ación de </w:t>
      </w:r>
      <w:r w:rsidR="009A0654">
        <w:rPr>
          <w:rFonts w:ascii="Arial" w:hAnsi="Arial" w:cs="Arial"/>
          <w:sz w:val="24"/>
          <w:szCs w:val="24"/>
          <w:lang w:val="es-CO"/>
        </w:rPr>
        <w:t xml:space="preserve">que vela por </w:t>
      </w:r>
      <w:r w:rsidR="00F65482">
        <w:rPr>
          <w:rFonts w:ascii="Arial" w:hAnsi="Arial" w:cs="Arial"/>
          <w:sz w:val="24"/>
          <w:szCs w:val="24"/>
          <w:lang w:val="es-CO"/>
        </w:rPr>
        <w:t xml:space="preserve">pupilo </w:t>
      </w:r>
      <w:r w:rsidR="004F4050">
        <w:rPr>
          <w:rFonts w:ascii="Arial" w:hAnsi="Arial" w:cs="Arial"/>
          <w:sz w:val="24"/>
          <w:szCs w:val="24"/>
          <w:lang w:val="es-CO"/>
        </w:rPr>
        <w:t>desde hace algún tiempo</w:t>
      </w:r>
      <w:r w:rsidR="009A0654">
        <w:rPr>
          <w:rFonts w:ascii="Arial" w:hAnsi="Arial" w:cs="Arial"/>
          <w:sz w:val="24"/>
          <w:szCs w:val="24"/>
          <w:lang w:val="es-CO"/>
        </w:rPr>
        <w:t>)</w:t>
      </w:r>
      <w:r w:rsidR="00F65482">
        <w:rPr>
          <w:rFonts w:ascii="Arial" w:hAnsi="Arial" w:cs="Arial"/>
          <w:sz w:val="24"/>
          <w:szCs w:val="24"/>
          <w:lang w:val="es-CO"/>
        </w:rPr>
        <w:t>;</w:t>
      </w:r>
      <w:r w:rsidR="006F1B47" w:rsidRPr="006F1B47">
        <w:rPr>
          <w:rFonts w:ascii="Arial" w:hAnsi="Arial"/>
          <w:sz w:val="24"/>
          <w:szCs w:val="24"/>
        </w:rPr>
        <w:t xml:space="preserve"> por lo tanto, es viable admitir la demanda</w:t>
      </w:r>
      <w:r w:rsidR="006F1B47" w:rsidRPr="006F1B47">
        <w:rPr>
          <w:rFonts w:ascii="Arial" w:hAnsi="Arial" w:cs="Arial"/>
          <w:sz w:val="24"/>
          <w:szCs w:val="24"/>
        </w:rPr>
        <w:t xml:space="preserve"> y dispon</w:t>
      </w:r>
      <w:r w:rsidR="00256A09">
        <w:rPr>
          <w:rFonts w:ascii="Arial" w:hAnsi="Arial" w:cs="Arial"/>
          <w:sz w:val="24"/>
          <w:szCs w:val="24"/>
        </w:rPr>
        <w:t>er</w:t>
      </w:r>
      <w:r w:rsidR="006F1B47" w:rsidRPr="006F1B47">
        <w:rPr>
          <w:rFonts w:ascii="Arial" w:hAnsi="Arial" w:cs="Arial"/>
          <w:sz w:val="24"/>
          <w:szCs w:val="24"/>
        </w:rPr>
        <w:t xml:space="preserve"> los ordenamientos consecuenciales.</w:t>
      </w:r>
      <w:r w:rsidR="003C33B5">
        <w:rPr>
          <w:rFonts w:ascii="Arial" w:hAnsi="Arial" w:cs="Arial"/>
          <w:sz w:val="24"/>
          <w:szCs w:val="24"/>
        </w:rPr>
        <w:t xml:space="preserve"> No sobra acotar que se reconocerá personería al mandatario judicial de la interesada</w:t>
      </w:r>
      <w:r w:rsidR="004F4050">
        <w:rPr>
          <w:rFonts w:ascii="Arial" w:hAnsi="Arial" w:cs="Arial"/>
          <w:sz w:val="24"/>
          <w:szCs w:val="24"/>
        </w:rPr>
        <w:t>,</w:t>
      </w:r>
      <w:r w:rsidR="003C33B5">
        <w:rPr>
          <w:rFonts w:ascii="Arial" w:hAnsi="Arial" w:cs="Arial"/>
          <w:sz w:val="24"/>
          <w:szCs w:val="24"/>
        </w:rPr>
        <w:t xml:space="preserve"> por cuanto</w:t>
      </w:r>
      <w:r w:rsidR="00F65482">
        <w:rPr>
          <w:rFonts w:ascii="Arial" w:hAnsi="Arial" w:cs="Arial"/>
          <w:sz w:val="24"/>
          <w:szCs w:val="24"/>
        </w:rPr>
        <w:t>,</w:t>
      </w:r>
      <w:r w:rsidR="003C33B5">
        <w:rPr>
          <w:rFonts w:ascii="Arial" w:hAnsi="Arial" w:cs="Arial"/>
          <w:sz w:val="24"/>
          <w:szCs w:val="24"/>
        </w:rPr>
        <w:t xml:space="preserve"> contrario a lo </w:t>
      </w:r>
      <w:r w:rsidR="00F65482">
        <w:rPr>
          <w:rFonts w:ascii="Arial" w:hAnsi="Arial" w:cs="Arial"/>
          <w:sz w:val="24"/>
          <w:szCs w:val="24"/>
        </w:rPr>
        <w:t xml:space="preserve">concluido </w:t>
      </w:r>
      <w:r w:rsidR="003C33B5">
        <w:rPr>
          <w:rFonts w:ascii="Arial" w:hAnsi="Arial" w:cs="Arial"/>
          <w:sz w:val="24"/>
          <w:szCs w:val="24"/>
        </w:rPr>
        <w:t>en la inadmisión</w:t>
      </w:r>
      <w:r w:rsidR="00F65482">
        <w:rPr>
          <w:rFonts w:ascii="Arial" w:hAnsi="Arial" w:cs="Arial"/>
          <w:sz w:val="24"/>
          <w:szCs w:val="24"/>
        </w:rPr>
        <w:t xml:space="preserve"> (Sin motivación alguna)</w:t>
      </w:r>
      <w:r w:rsidR="003C33B5">
        <w:rPr>
          <w:rFonts w:ascii="Arial" w:hAnsi="Arial" w:cs="Arial"/>
          <w:sz w:val="24"/>
          <w:szCs w:val="24"/>
        </w:rPr>
        <w:t xml:space="preserve">, se estima que la solicitud de amparo de pobreza que </w:t>
      </w:r>
      <w:r w:rsidR="004F4050">
        <w:rPr>
          <w:rFonts w:ascii="Arial" w:hAnsi="Arial" w:cs="Arial"/>
          <w:sz w:val="24"/>
          <w:szCs w:val="24"/>
        </w:rPr>
        <w:t>lo sugirió</w:t>
      </w:r>
      <w:r w:rsidR="003C33B5">
        <w:rPr>
          <w:rFonts w:ascii="Arial" w:hAnsi="Arial" w:cs="Arial"/>
          <w:sz w:val="24"/>
          <w:szCs w:val="24"/>
        </w:rPr>
        <w:t>, cumple con los requisitos para que se le otorgue (Artículos 160 y 161, CPC).</w:t>
      </w:r>
    </w:p>
    <w:p w:rsidR="00AF5342" w:rsidRPr="006F1B47" w:rsidRDefault="00AF5342" w:rsidP="006F1B47">
      <w:pPr>
        <w:pStyle w:val="Sinespaciado"/>
        <w:spacing w:line="360" w:lineRule="auto"/>
        <w:jc w:val="both"/>
        <w:rPr>
          <w:rFonts w:ascii="Arial" w:hAnsi="Arial" w:cs="Arial"/>
          <w:sz w:val="24"/>
          <w:szCs w:val="24"/>
        </w:rPr>
      </w:pPr>
      <w:bookmarkStart w:id="0" w:name="_GoBack"/>
      <w:bookmarkEnd w:id="0"/>
    </w:p>
    <w:p w:rsidR="00C07994" w:rsidRDefault="00C07994" w:rsidP="006F1B47">
      <w:pPr>
        <w:pStyle w:val="Sinespaciado"/>
        <w:spacing w:line="360" w:lineRule="auto"/>
        <w:jc w:val="both"/>
        <w:rPr>
          <w:rFonts w:ascii="Arial" w:hAnsi="Arial" w:cs="Arial"/>
          <w:sz w:val="24"/>
          <w:szCs w:val="24"/>
        </w:rPr>
      </w:pPr>
      <w:r w:rsidRPr="00C07994">
        <w:rPr>
          <w:rFonts w:ascii="Arial" w:hAnsi="Arial" w:cs="Arial"/>
          <w:sz w:val="24"/>
          <w:lang w:val="es-CO"/>
        </w:rPr>
        <w:t>De otra parte</w:t>
      </w:r>
      <w:r>
        <w:rPr>
          <w:rFonts w:ascii="Arial" w:hAnsi="Arial" w:cs="Arial"/>
          <w:sz w:val="24"/>
          <w:lang w:val="es-CO"/>
        </w:rPr>
        <w:t xml:space="preserve">, se hace necesario precisar </w:t>
      </w:r>
      <w:r w:rsidR="00F65482">
        <w:rPr>
          <w:rFonts w:ascii="Arial" w:hAnsi="Arial" w:cs="Arial"/>
          <w:sz w:val="24"/>
          <w:lang w:val="es-CO"/>
        </w:rPr>
        <w:t xml:space="preserve">que </w:t>
      </w:r>
      <w:r>
        <w:rPr>
          <w:rFonts w:ascii="Arial" w:hAnsi="Arial" w:cs="Arial"/>
          <w:sz w:val="24"/>
          <w:lang w:val="es-CO"/>
        </w:rPr>
        <w:t xml:space="preserve">el trámite </w:t>
      </w:r>
      <w:r w:rsidR="00F65482">
        <w:rPr>
          <w:rFonts w:ascii="Arial" w:hAnsi="Arial" w:cs="Arial"/>
          <w:sz w:val="24"/>
          <w:lang w:val="es-CO"/>
        </w:rPr>
        <w:t>a seguir por el asunto</w:t>
      </w:r>
      <w:r w:rsidR="00D57966">
        <w:rPr>
          <w:rFonts w:ascii="Arial" w:hAnsi="Arial" w:cs="Arial"/>
          <w:sz w:val="24"/>
          <w:lang w:val="es-CO"/>
        </w:rPr>
        <w:t xml:space="preserve">, dada la entrada en vigencia del CGP </w:t>
      </w:r>
      <w:r w:rsidR="00F65482">
        <w:rPr>
          <w:rFonts w:ascii="Arial" w:hAnsi="Arial" w:cs="Arial"/>
          <w:sz w:val="24"/>
          <w:lang w:val="es-CO"/>
        </w:rPr>
        <w:t xml:space="preserve">(A </w:t>
      </w:r>
      <w:r w:rsidR="00D57966">
        <w:rPr>
          <w:rFonts w:ascii="Arial" w:hAnsi="Arial" w:cs="Arial"/>
          <w:sz w:val="24"/>
          <w:lang w:val="es-CO"/>
        </w:rPr>
        <w:t>partir del 01-01-2016</w:t>
      </w:r>
      <w:r w:rsidR="00F65482">
        <w:rPr>
          <w:rFonts w:ascii="Arial" w:hAnsi="Arial" w:cs="Arial"/>
          <w:sz w:val="24"/>
          <w:lang w:val="es-CO"/>
        </w:rPr>
        <w:t>)</w:t>
      </w:r>
      <w:r w:rsidR="00D57966">
        <w:rPr>
          <w:rFonts w:ascii="Arial" w:hAnsi="Arial" w:cs="Arial"/>
          <w:sz w:val="24"/>
          <w:lang w:val="es-CO"/>
        </w:rPr>
        <w:t xml:space="preserve"> por tratarse </w:t>
      </w:r>
      <w:r w:rsidR="00F6382F">
        <w:rPr>
          <w:rFonts w:ascii="Arial" w:hAnsi="Arial" w:cs="Arial"/>
          <w:sz w:val="24"/>
          <w:lang w:val="es-CO"/>
        </w:rPr>
        <w:t xml:space="preserve">de </w:t>
      </w:r>
      <w:r w:rsidR="00D57966">
        <w:rPr>
          <w:rFonts w:ascii="Arial" w:hAnsi="Arial" w:cs="Arial"/>
          <w:sz w:val="24"/>
          <w:lang w:val="es-CO"/>
        </w:rPr>
        <w:t>un</w:t>
      </w:r>
      <w:r w:rsidR="009A5143">
        <w:rPr>
          <w:rFonts w:ascii="Arial" w:hAnsi="Arial" w:cs="Arial"/>
          <w:sz w:val="24"/>
          <w:lang w:val="es-CO"/>
        </w:rPr>
        <w:t>o</w:t>
      </w:r>
      <w:r w:rsidR="00D57966">
        <w:rPr>
          <w:rFonts w:ascii="Arial" w:hAnsi="Arial" w:cs="Arial"/>
          <w:sz w:val="24"/>
          <w:lang w:val="es-CO"/>
        </w:rPr>
        <w:t xml:space="preserve"> de jurisdicción voluntaria</w:t>
      </w:r>
      <w:r w:rsidR="00F6382F">
        <w:rPr>
          <w:rFonts w:ascii="Arial" w:hAnsi="Arial" w:cs="Arial"/>
          <w:sz w:val="24"/>
          <w:lang w:val="es-CO"/>
        </w:rPr>
        <w:t xml:space="preserve"> (No está consagrado en las excepciones del artículo 625 del CGP</w:t>
      </w:r>
      <w:r w:rsidR="007C4850">
        <w:rPr>
          <w:rFonts w:ascii="Arial" w:hAnsi="Arial" w:cs="Arial"/>
          <w:sz w:val="24"/>
          <w:lang w:val="es-CO"/>
        </w:rPr>
        <w:t xml:space="preserve"> y el trámite del recurso finaliza con esta decisión</w:t>
      </w:r>
      <w:r w:rsidR="00F6382F">
        <w:rPr>
          <w:rFonts w:ascii="Arial" w:hAnsi="Arial" w:cs="Arial"/>
          <w:sz w:val="24"/>
          <w:lang w:val="es-CO"/>
        </w:rPr>
        <w:t>)</w:t>
      </w:r>
      <w:r w:rsidR="00D57966">
        <w:rPr>
          <w:rFonts w:ascii="Arial" w:hAnsi="Arial" w:cs="Arial"/>
          <w:sz w:val="24"/>
          <w:lang w:val="es-CO"/>
        </w:rPr>
        <w:t xml:space="preserve">, </w:t>
      </w:r>
      <w:r w:rsidR="009A5143">
        <w:rPr>
          <w:rFonts w:ascii="Arial" w:hAnsi="Arial" w:cs="Arial"/>
          <w:sz w:val="24"/>
          <w:lang w:val="es-CO"/>
        </w:rPr>
        <w:t xml:space="preserve">encuadra </w:t>
      </w:r>
      <w:r w:rsidR="00D57966">
        <w:rPr>
          <w:rFonts w:ascii="Arial" w:hAnsi="Arial" w:cs="Arial"/>
          <w:sz w:val="24"/>
          <w:lang w:val="es-CO"/>
        </w:rPr>
        <w:t>en la regla general, es decir, debe ceñirse a</w:t>
      </w:r>
      <w:r w:rsidR="00F6382F">
        <w:rPr>
          <w:rFonts w:ascii="Arial" w:hAnsi="Arial" w:cs="Arial"/>
          <w:sz w:val="24"/>
          <w:lang w:val="es-CO"/>
        </w:rPr>
        <w:t>l nuevo Estatuto Adjetivo Procesal</w:t>
      </w:r>
      <w:r w:rsidR="009A5143">
        <w:rPr>
          <w:rFonts w:ascii="Arial" w:hAnsi="Arial" w:cs="Arial"/>
          <w:sz w:val="24"/>
          <w:lang w:val="es-CO"/>
        </w:rPr>
        <w:t xml:space="preserve"> (Artículo 579 en concordancia con la Ley 1306 y el artículo 61 del CC)</w:t>
      </w:r>
      <w:r w:rsidR="00F6382F">
        <w:rPr>
          <w:rFonts w:ascii="Arial" w:hAnsi="Arial" w:cs="Arial"/>
          <w:sz w:val="24"/>
          <w:lang w:val="es-CO"/>
        </w:rPr>
        <w:t xml:space="preserve">. Así lo comenta el </w:t>
      </w:r>
      <w:r w:rsidR="00F6382F" w:rsidRPr="00F6382F">
        <w:rPr>
          <w:rFonts w:ascii="Arial" w:hAnsi="Arial" w:cs="Arial"/>
          <w:sz w:val="24"/>
          <w:szCs w:val="24"/>
          <w:lang w:val="es-CO"/>
        </w:rPr>
        <w:t xml:space="preserve">tratadista </w:t>
      </w:r>
      <w:r w:rsidR="00F6382F">
        <w:rPr>
          <w:rFonts w:ascii="Arial" w:hAnsi="Arial" w:cs="Arial"/>
          <w:sz w:val="24"/>
          <w:szCs w:val="24"/>
          <w:lang w:val="es-CO"/>
        </w:rPr>
        <w:t>Álvarez Gómez</w:t>
      </w:r>
      <w:r w:rsidR="00F6382F" w:rsidRPr="00F6382F">
        <w:rPr>
          <w:rStyle w:val="Refdenotaalpie"/>
          <w:rFonts w:ascii="Arial" w:hAnsi="Arial" w:cs="Arial"/>
          <w:sz w:val="24"/>
          <w:szCs w:val="24"/>
        </w:rPr>
        <w:footnoteReference w:id="14"/>
      </w:r>
      <w:r w:rsidR="009A5143">
        <w:rPr>
          <w:rFonts w:ascii="Arial" w:hAnsi="Arial" w:cs="Arial"/>
          <w:sz w:val="24"/>
          <w:szCs w:val="24"/>
          <w:lang w:val="es-CO"/>
        </w:rPr>
        <w:t>, en criterio patrocinado en esta sede</w:t>
      </w:r>
      <w:r w:rsidR="00F6382F">
        <w:rPr>
          <w:rFonts w:ascii="Arial" w:hAnsi="Arial" w:cs="Arial"/>
          <w:sz w:val="24"/>
          <w:szCs w:val="24"/>
        </w:rPr>
        <w:t>.</w:t>
      </w:r>
    </w:p>
    <w:p w:rsidR="00F6382F" w:rsidRDefault="00F6382F" w:rsidP="006F1B47">
      <w:pPr>
        <w:pStyle w:val="Sinespaciado"/>
        <w:spacing w:line="360" w:lineRule="auto"/>
        <w:jc w:val="both"/>
        <w:rPr>
          <w:rFonts w:ascii="Arial" w:hAnsi="Arial" w:cs="Arial"/>
          <w:sz w:val="24"/>
          <w:szCs w:val="24"/>
        </w:rPr>
      </w:pPr>
    </w:p>
    <w:p w:rsidR="00F6382F" w:rsidRPr="00F6382F" w:rsidRDefault="00F6382F" w:rsidP="006F1B47">
      <w:pPr>
        <w:pStyle w:val="Sinespaciado"/>
        <w:spacing w:line="360" w:lineRule="auto"/>
        <w:jc w:val="both"/>
        <w:rPr>
          <w:rFonts w:ascii="Arial" w:hAnsi="Arial" w:cs="Arial"/>
          <w:sz w:val="24"/>
          <w:szCs w:val="24"/>
          <w:lang w:val="es-CO"/>
        </w:rPr>
      </w:pPr>
    </w:p>
    <w:p w:rsidR="006F1B47" w:rsidRPr="001F5B4D" w:rsidRDefault="006F1B47" w:rsidP="006F1B47">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6F1B47" w:rsidRPr="00D03241" w:rsidRDefault="006F1B47" w:rsidP="006F1B47">
      <w:pPr>
        <w:spacing w:line="360" w:lineRule="auto"/>
        <w:jc w:val="both"/>
        <w:rPr>
          <w:rFonts w:ascii="Arial" w:hAnsi="Arial" w:cs="Arial"/>
          <w:sz w:val="22"/>
        </w:rPr>
      </w:pPr>
    </w:p>
    <w:p w:rsidR="006F1B47" w:rsidRDefault="006F1B47" w:rsidP="006F1B47">
      <w:pPr>
        <w:spacing w:line="360" w:lineRule="auto"/>
        <w:jc w:val="both"/>
        <w:rPr>
          <w:rFonts w:ascii="Arial" w:hAnsi="Arial" w:cs="Arial"/>
        </w:rPr>
      </w:pPr>
      <w:r>
        <w:rPr>
          <w:rFonts w:ascii="Arial" w:hAnsi="Arial" w:cs="Arial"/>
        </w:rPr>
        <w:t>Esta Sala con fundamento en lo discernido párrafos antes</w:t>
      </w:r>
      <w:r w:rsidR="009A5143">
        <w:rPr>
          <w:rFonts w:ascii="Arial" w:hAnsi="Arial" w:cs="Arial"/>
        </w:rPr>
        <w:t>:</w:t>
      </w:r>
      <w:r>
        <w:rPr>
          <w:rFonts w:ascii="Arial" w:hAnsi="Arial" w:cs="Arial"/>
        </w:rPr>
        <w:t xml:space="preserve"> (i) Revocará </w:t>
      </w:r>
      <w:r w:rsidRPr="00336027">
        <w:rPr>
          <w:rFonts w:ascii="Arial" w:hAnsi="Arial" w:cs="Arial"/>
        </w:rPr>
        <w:t xml:space="preserve">la </w:t>
      </w:r>
      <w:r>
        <w:rPr>
          <w:rFonts w:ascii="Arial" w:hAnsi="Arial" w:cs="Arial"/>
        </w:rPr>
        <w:t>providencia</w:t>
      </w:r>
      <w:r w:rsidRPr="00336027">
        <w:rPr>
          <w:rFonts w:ascii="Arial" w:hAnsi="Arial" w:cs="Arial"/>
        </w:rPr>
        <w:t xml:space="preserve"> recurrida</w:t>
      </w:r>
      <w:r w:rsidR="009A5143">
        <w:rPr>
          <w:rFonts w:ascii="Arial" w:hAnsi="Arial" w:cs="Arial"/>
        </w:rPr>
        <w:t>,</w:t>
      </w:r>
      <w:r>
        <w:rPr>
          <w:rFonts w:ascii="Arial" w:hAnsi="Arial" w:cs="Arial"/>
        </w:rPr>
        <w:t xml:space="preserve"> para en su lugar, admitir la demanda; </w:t>
      </w:r>
      <w:r w:rsidRPr="00C07994">
        <w:rPr>
          <w:rFonts w:ascii="Arial" w:hAnsi="Arial" w:cs="Arial"/>
        </w:rPr>
        <w:t>(ii) No condenará en costas, en este trámite, por falta de causación (Artículo 392-9º, ib.);</w:t>
      </w:r>
      <w:r>
        <w:rPr>
          <w:rFonts w:ascii="Arial" w:hAnsi="Arial" w:cs="Arial"/>
        </w:rPr>
        <w:t xml:space="preserve"> </w:t>
      </w:r>
      <w:r w:rsidRPr="00336027">
        <w:rPr>
          <w:rFonts w:ascii="Arial" w:hAnsi="Arial" w:cs="Arial"/>
        </w:rPr>
        <w:t>(i</w:t>
      </w:r>
      <w:r>
        <w:rPr>
          <w:rFonts w:ascii="Arial" w:hAnsi="Arial" w:cs="Arial"/>
        </w:rPr>
        <w:t>ii</w:t>
      </w:r>
      <w:r w:rsidRPr="00336027">
        <w:rPr>
          <w:rFonts w:ascii="Arial" w:hAnsi="Arial" w:cs="Arial"/>
        </w:rPr>
        <w:t xml:space="preserve">) </w:t>
      </w:r>
      <w:r>
        <w:rPr>
          <w:rFonts w:ascii="Arial" w:hAnsi="Arial" w:cs="Arial"/>
        </w:rPr>
        <w:t>Advertirá que esta decisión es irrecurrible (Artículo 29, ib.); y, (iv) O</w:t>
      </w:r>
      <w:r w:rsidRPr="00336027">
        <w:rPr>
          <w:rFonts w:ascii="Arial" w:hAnsi="Arial" w:cs="Arial"/>
        </w:rPr>
        <w:t xml:space="preserve">rdenará </w:t>
      </w:r>
      <w:r>
        <w:rPr>
          <w:rFonts w:ascii="Arial" w:hAnsi="Arial" w:cs="Arial"/>
        </w:rPr>
        <w:t>devolver</w:t>
      </w:r>
      <w:r w:rsidRPr="00336027">
        <w:rPr>
          <w:rFonts w:ascii="Arial" w:hAnsi="Arial" w:cs="Arial"/>
        </w:rPr>
        <w:t xml:space="preserve"> el expediente al </w:t>
      </w:r>
      <w:r>
        <w:rPr>
          <w:rFonts w:ascii="Arial" w:hAnsi="Arial" w:cs="Arial"/>
        </w:rPr>
        <w:t>Despacho</w:t>
      </w:r>
      <w:r w:rsidRPr="00336027">
        <w:rPr>
          <w:rFonts w:ascii="Arial" w:hAnsi="Arial" w:cs="Arial"/>
        </w:rPr>
        <w:t xml:space="preserve"> de </w:t>
      </w:r>
      <w:r>
        <w:rPr>
          <w:rFonts w:ascii="Arial" w:hAnsi="Arial" w:cs="Arial"/>
        </w:rPr>
        <w:t>conocimiento</w:t>
      </w:r>
      <w:r w:rsidRPr="00336027">
        <w:rPr>
          <w:rFonts w:ascii="Arial" w:hAnsi="Arial" w:cs="Arial"/>
        </w:rPr>
        <w:t>.</w:t>
      </w:r>
    </w:p>
    <w:p w:rsidR="006F1B47" w:rsidRDefault="006F1B47" w:rsidP="006F1B47">
      <w:pPr>
        <w:pStyle w:val="Sinespaciado"/>
        <w:spacing w:line="360" w:lineRule="auto"/>
        <w:jc w:val="both"/>
        <w:rPr>
          <w:rFonts w:ascii="Arial" w:hAnsi="Arial" w:cs="Arial"/>
          <w:sz w:val="24"/>
        </w:rPr>
      </w:pPr>
    </w:p>
    <w:p w:rsidR="006F1B47" w:rsidRPr="00112D32" w:rsidRDefault="006F1B47" w:rsidP="006F1B47">
      <w:pPr>
        <w:tabs>
          <w:tab w:val="left" w:pos="-720"/>
        </w:tabs>
        <w:suppressAutoHyphens/>
        <w:spacing w:line="360" w:lineRule="auto"/>
        <w:jc w:val="both"/>
        <w:rPr>
          <w:rFonts w:ascii="Arial" w:hAnsi="Arial" w:cs="Arial"/>
          <w:spacing w:val="-3"/>
        </w:rPr>
      </w:pPr>
      <w:r w:rsidRPr="00112D32">
        <w:rPr>
          <w:rFonts w:ascii="Arial" w:hAnsi="Arial" w:cs="Arial"/>
        </w:rPr>
        <w:t xml:space="preserve">En mérito de lo </w:t>
      </w:r>
      <w:r>
        <w:rPr>
          <w:rFonts w:ascii="Arial" w:hAnsi="Arial" w:cs="Arial"/>
        </w:rPr>
        <w:t>discurrido</w:t>
      </w:r>
      <w:r w:rsidRPr="00112D32">
        <w:rPr>
          <w:rFonts w:ascii="Arial" w:hAnsi="Arial" w:cs="Arial"/>
        </w:rPr>
        <w:t xml:space="preserve"> el </w:t>
      </w:r>
      <w:r w:rsidRPr="00112D32">
        <w:rPr>
          <w:rFonts w:ascii="Arial" w:hAnsi="Arial" w:cs="Arial"/>
          <w:smallCaps/>
        </w:rPr>
        <w:t xml:space="preserve">Tribunal Superior del Distrito Judicial de </w:t>
      </w:r>
      <w:r>
        <w:rPr>
          <w:rFonts w:ascii="Arial" w:hAnsi="Arial" w:cs="Arial"/>
          <w:smallCaps/>
        </w:rPr>
        <w:t>Pereira</w:t>
      </w:r>
      <w:r w:rsidRPr="00112D32">
        <w:rPr>
          <w:rFonts w:ascii="Arial" w:hAnsi="Arial" w:cs="Arial"/>
          <w:smallCaps/>
        </w:rPr>
        <w:t>, Sala</w:t>
      </w:r>
      <w:r>
        <w:rPr>
          <w:rFonts w:ascii="Arial" w:hAnsi="Arial" w:cs="Arial"/>
          <w:smallCaps/>
        </w:rPr>
        <w:t xml:space="preserve"> </w:t>
      </w:r>
      <w:r w:rsidRPr="00112D32">
        <w:rPr>
          <w:rFonts w:ascii="Arial" w:hAnsi="Arial" w:cs="Arial"/>
          <w:smallCaps/>
        </w:rPr>
        <w:t>Unitaria de Decisión</w:t>
      </w:r>
      <w:r w:rsidRPr="00112D32">
        <w:rPr>
          <w:rFonts w:ascii="Arial" w:hAnsi="Arial" w:cs="Arial"/>
        </w:rPr>
        <w:t>,</w:t>
      </w:r>
    </w:p>
    <w:p w:rsidR="006F1B47" w:rsidRPr="001D6259" w:rsidRDefault="006F1B47" w:rsidP="006F1B47">
      <w:pPr>
        <w:pStyle w:val="Sinespaciado"/>
        <w:spacing w:line="360" w:lineRule="auto"/>
        <w:jc w:val="center"/>
        <w:rPr>
          <w:rFonts w:ascii="Arial" w:hAnsi="Arial" w:cs="Arial"/>
          <w:sz w:val="20"/>
        </w:rPr>
      </w:pPr>
    </w:p>
    <w:p w:rsidR="006F1B47" w:rsidRDefault="006F1B47" w:rsidP="006F1B47">
      <w:pPr>
        <w:pStyle w:val="Sinespaciado"/>
        <w:spacing w:line="360" w:lineRule="auto"/>
        <w:jc w:val="center"/>
        <w:rPr>
          <w:rFonts w:ascii="Arial" w:hAnsi="Arial" w:cs="Arial"/>
        </w:rPr>
      </w:pPr>
      <w:r w:rsidRPr="00A32C78">
        <w:rPr>
          <w:rFonts w:ascii="Arial" w:hAnsi="Arial" w:cs="Arial"/>
          <w:sz w:val="28"/>
        </w:rPr>
        <w:t xml:space="preserve">R </w:t>
      </w:r>
      <w:r w:rsidRPr="00A32C78">
        <w:rPr>
          <w:rFonts w:ascii="Arial" w:hAnsi="Arial" w:cs="Arial"/>
        </w:rPr>
        <w:t>E S U E L V E,</w:t>
      </w:r>
    </w:p>
    <w:p w:rsidR="006F1B47" w:rsidRPr="00D03241" w:rsidRDefault="006F1B47" w:rsidP="006F1B47">
      <w:pPr>
        <w:pStyle w:val="Sinespaciado"/>
        <w:spacing w:line="360" w:lineRule="auto"/>
        <w:jc w:val="center"/>
        <w:rPr>
          <w:rFonts w:ascii="Arial" w:hAnsi="Arial" w:cs="Arial"/>
          <w:sz w:val="20"/>
        </w:rPr>
      </w:pPr>
    </w:p>
    <w:p w:rsidR="006F1B47" w:rsidRDefault="006F1B47" w:rsidP="006F1B47">
      <w:pPr>
        <w:pStyle w:val="Textopredeterminado"/>
        <w:numPr>
          <w:ilvl w:val="0"/>
          <w:numId w:val="16"/>
        </w:numPr>
        <w:spacing w:line="360" w:lineRule="auto"/>
        <w:jc w:val="both"/>
        <w:rPr>
          <w:rFonts w:ascii="Arial" w:hAnsi="Arial" w:cs="Arial"/>
          <w:szCs w:val="22"/>
        </w:rPr>
      </w:pPr>
      <w:r>
        <w:rPr>
          <w:rFonts w:ascii="Arial" w:hAnsi="Arial" w:cs="Arial"/>
          <w:szCs w:val="22"/>
        </w:rPr>
        <w:t xml:space="preserve">REVOCAR </w:t>
      </w:r>
      <w:r w:rsidRPr="00336027">
        <w:rPr>
          <w:rFonts w:ascii="Arial" w:hAnsi="Arial" w:cs="Arial"/>
          <w:szCs w:val="22"/>
        </w:rPr>
        <w:t xml:space="preserve">el auto </w:t>
      </w:r>
      <w:r>
        <w:rPr>
          <w:rFonts w:ascii="Arial" w:hAnsi="Arial" w:cs="Arial"/>
          <w:szCs w:val="22"/>
        </w:rPr>
        <w:t>adiado</w:t>
      </w:r>
      <w:r w:rsidRPr="00336027">
        <w:rPr>
          <w:rFonts w:ascii="Arial" w:hAnsi="Arial" w:cs="Arial"/>
          <w:szCs w:val="22"/>
        </w:rPr>
        <w:t xml:space="preserve"> </w:t>
      </w:r>
      <w:r>
        <w:rPr>
          <w:rFonts w:ascii="Arial" w:hAnsi="Arial" w:cs="Arial"/>
          <w:szCs w:val="22"/>
        </w:rPr>
        <w:t>el 03-09</w:t>
      </w:r>
      <w:r w:rsidRPr="00336027">
        <w:rPr>
          <w:rFonts w:ascii="Arial" w:hAnsi="Arial" w:cs="Arial"/>
          <w:szCs w:val="22"/>
        </w:rPr>
        <w:t>-201</w:t>
      </w:r>
      <w:r>
        <w:rPr>
          <w:rFonts w:ascii="Arial" w:hAnsi="Arial" w:cs="Arial"/>
          <w:szCs w:val="22"/>
        </w:rPr>
        <w:t>5, del Juzgado Tercero de Familia de esta ciudad, que rechazó la demanda formulada en este trámite.</w:t>
      </w:r>
    </w:p>
    <w:p w:rsidR="006F1B47" w:rsidRPr="00D03241" w:rsidRDefault="006F1B47" w:rsidP="006F1B47">
      <w:pPr>
        <w:pStyle w:val="Textopredeterminado"/>
        <w:spacing w:line="360" w:lineRule="auto"/>
        <w:ind w:left="360"/>
        <w:jc w:val="both"/>
        <w:rPr>
          <w:rFonts w:ascii="Arial" w:hAnsi="Arial" w:cs="Arial"/>
          <w:sz w:val="22"/>
          <w:szCs w:val="22"/>
        </w:rPr>
      </w:pPr>
    </w:p>
    <w:p w:rsidR="006F1B47" w:rsidRDefault="006F1B47" w:rsidP="006F1B47">
      <w:pPr>
        <w:pStyle w:val="Textopredeterminado"/>
        <w:numPr>
          <w:ilvl w:val="0"/>
          <w:numId w:val="16"/>
        </w:numPr>
        <w:spacing w:line="360" w:lineRule="auto"/>
        <w:jc w:val="both"/>
        <w:rPr>
          <w:rFonts w:ascii="Arial" w:hAnsi="Arial" w:cs="Arial"/>
          <w:szCs w:val="22"/>
        </w:rPr>
      </w:pPr>
      <w:r>
        <w:rPr>
          <w:rFonts w:ascii="Arial" w:hAnsi="Arial" w:cs="Arial"/>
          <w:szCs w:val="22"/>
        </w:rPr>
        <w:t>ADMITIR, en consecuencia, la demanda presentada para tramitar proceso de remoción de guardador.</w:t>
      </w:r>
    </w:p>
    <w:p w:rsidR="006F1B47" w:rsidRPr="00D9783E" w:rsidRDefault="006F1B47" w:rsidP="006F1B47">
      <w:pPr>
        <w:spacing w:line="360" w:lineRule="auto"/>
        <w:ind w:left="360"/>
        <w:rPr>
          <w:rFonts w:ascii="Arial" w:hAnsi="Arial" w:cs="Arial"/>
          <w:szCs w:val="22"/>
        </w:rPr>
      </w:pPr>
    </w:p>
    <w:p w:rsidR="006F1B47" w:rsidRDefault="006F1B47" w:rsidP="006F1B47">
      <w:pPr>
        <w:pStyle w:val="Textopredeterminado"/>
        <w:numPr>
          <w:ilvl w:val="0"/>
          <w:numId w:val="16"/>
        </w:numPr>
        <w:spacing w:line="360" w:lineRule="auto"/>
        <w:jc w:val="both"/>
        <w:rPr>
          <w:rFonts w:ascii="Arial" w:hAnsi="Arial" w:cs="Arial"/>
          <w:szCs w:val="22"/>
        </w:rPr>
      </w:pPr>
      <w:r w:rsidRPr="00671EAF">
        <w:rPr>
          <w:rFonts w:ascii="Arial" w:hAnsi="Arial"/>
          <w:szCs w:val="24"/>
        </w:rPr>
        <w:t xml:space="preserve">IMPRIMIR al presente asunto el trámite procedimental señalado </w:t>
      </w:r>
      <w:r>
        <w:rPr>
          <w:rFonts w:ascii="Arial" w:hAnsi="Arial"/>
          <w:szCs w:val="24"/>
        </w:rPr>
        <w:t>para el proceso de jurisdicción voluntaria</w:t>
      </w:r>
      <w:r>
        <w:rPr>
          <w:rFonts w:ascii="Arial" w:hAnsi="Arial" w:cs="Arial"/>
          <w:szCs w:val="22"/>
        </w:rPr>
        <w:t xml:space="preserve">, dispuesto por el </w:t>
      </w:r>
      <w:r w:rsidRPr="00671EAF">
        <w:rPr>
          <w:rFonts w:ascii="Arial" w:hAnsi="Arial"/>
          <w:szCs w:val="24"/>
        </w:rPr>
        <w:t xml:space="preserve">artículo </w:t>
      </w:r>
      <w:r>
        <w:rPr>
          <w:rFonts w:ascii="Arial" w:hAnsi="Arial"/>
          <w:szCs w:val="24"/>
        </w:rPr>
        <w:t>579</w:t>
      </w:r>
      <w:r w:rsidRPr="00671EAF">
        <w:rPr>
          <w:rFonts w:ascii="Arial" w:hAnsi="Arial"/>
          <w:szCs w:val="24"/>
        </w:rPr>
        <w:t xml:space="preserve"> </w:t>
      </w:r>
      <w:r>
        <w:rPr>
          <w:rFonts w:ascii="Arial" w:hAnsi="Arial"/>
          <w:szCs w:val="24"/>
        </w:rPr>
        <w:t>del CGP</w:t>
      </w:r>
      <w:r w:rsidRPr="00671EAF">
        <w:rPr>
          <w:rFonts w:ascii="Arial" w:hAnsi="Arial"/>
          <w:szCs w:val="24"/>
        </w:rPr>
        <w:t>.</w:t>
      </w:r>
    </w:p>
    <w:p w:rsidR="006F1B47" w:rsidRPr="00D03241" w:rsidRDefault="006F1B47" w:rsidP="006F1B47">
      <w:pPr>
        <w:spacing w:line="360" w:lineRule="auto"/>
        <w:ind w:left="360"/>
        <w:rPr>
          <w:rFonts w:ascii="Arial" w:hAnsi="Arial" w:cs="Arial"/>
          <w:sz w:val="22"/>
          <w:szCs w:val="22"/>
        </w:rPr>
      </w:pPr>
    </w:p>
    <w:p w:rsidR="001D6259" w:rsidRPr="001D6259" w:rsidRDefault="001D6259" w:rsidP="001D6259">
      <w:pPr>
        <w:pStyle w:val="Textopredeterminado"/>
        <w:numPr>
          <w:ilvl w:val="0"/>
          <w:numId w:val="16"/>
        </w:numPr>
        <w:spacing w:line="360" w:lineRule="auto"/>
        <w:jc w:val="both"/>
        <w:rPr>
          <w:rFonts w:ascii="Arial" w:hAnsi="Arial"/>
          <w:szCs w:val="24"/>
        </w:rPr>
      </w:pPr>
      <w:r w:rsidRPr="001D6259">
        <w:rPr>
          <w:rFonts w:ascii="Arial" w:hAnsi="Arial"/>
          <w:szCs w:val="24"/>
        </w:rPr>
        <w:t>CITAR como pariente</w:t>
      </w:r>
      <w:r>
        <w:rPr>
          <w:rFonts w:ascii="Arial" w:hAnsi="Arial"/>
          <w:szCs w:val="24"/>
        </w:rPr>
        <w:t>s</w:t>
      </w:r>
      <w:r w:rsidRPr="001D6259">
        <w:rPr>
          <w:rFonts w:ascii="Arial" w:hAnsi="Arial"/>
          <w:szCs w:val="24"/>
        </w:rPr>
        <w:t xml:space="preserve"> con derecho al ejercicio de la guarda </w:t>
      </w:r>
      <w:r w:rsidR="009A5143">
        <w:rPr>
          <w:rFonts w:ascii="Arial" w:hAnsi="Arial"/>
          <w:szCs w:val="24"/>
        </w:rPr>
        <w:t>a los señores Ancí</w:t>
      </w:r>
      <w:r>
        <w:rPr>
          <w:rFonts w:ascii="Arial" w:hAnsi="Arial"/>
          <w:szCs w:val="24"/>
        </w:rPr>
        <w:t>zar Franc</w:t>
      </w:r>
      <w:r w:rsidR="009A5143">
        <w:rPr>
          <w:rFonts w:ascii="Arial" w:hAnsi="Arial"/>
          <w:szCs w:val="24"/>
        </w:rPr>
        <w:t xml:space="preserve">o Orrego, </w:t>
      </w:r>
      <w:r w:rsidR="009A5143" w:rsidRPr="001D6259">
        <w:rPr>
          <w:rFonts w:ascii="Arial" w:hAnsi="Arial"/>
          <w:szCs w:val="24"/>
        </w:rPr>
        <w:t>María Alicia Quintero de Franco</w:t>
      </w:r>
      <w:r w:rsidR="009A5143">
        <w:rPr>
          <w:rFonts w:ascii="Arial" w:hAnsi="Arial"/>
          <w:szCs w:val="24"/>
        </w:rPr>
        <w:t>, Luis Ancí</w:t>
      </w:r>
      <w:r>
        <w:rPr>
          <w:rFonts w:ascii="Arial" w:hAnsi="Arial"/>
          <w:szCs w:val="24"/>
        </w:rPr>
        <w:t>zar Franco Quintero, Jos</w:t>
      </w:r>
      <w:r w:rsidR="009A5143">
        <w:rPr>
          <w:rFonts w:ascii="Arial" w:hAnsi="Arial"/>
          <w:szCs w:val="24"/>
        </w:rPr>
        <w:t>é</w:t>
      </w:r>
      <w:r>
        <w:rPr>
          <w:rFonts w:ascii="Arial" w:hAnsi="Arial"/>
          <w:szCs w:val="24"/>
        </w:rPr>
        <w:t xml:space="preserve"> Olimpo Franco Quintero</w:t>
      </w:r>
      <w:r w:rsidRPr="001D6259">
        <w:rPr>
          <w:rFonts w:ascii="Arial" w:hAnsi="Arial"/>
          <w:szCs w:val="24"/>
        </w:rPr>
        <w:t xml:space="preserve">, </w:t>
      </w:r>
      <w:r w:rsidR="009A5143">
        <w:rPr>
          <w:rFonts w:ascii="Arial" w:hAnsi="Arial"/>
          <w:szCs w:val="24"/>
        </w:rPr>
        <w:t xml:space="preserve">Luceno Franco Quintero y Luz Mery Franco Quintero, </w:t>
      </w:r>
      <w:r w:rsidRPr="001D6259">
        <w:rPr>
          <w:rFonts w:ascii="Arial" w:hAnsi="Arial"/>
          <w:szCs w:val="24"/>
        </w:rPr>
        <w:t xml:space="preserve">en calidad de </w:t>
      </w:r>
      <w:r>
        <w:rPr>
          <w:rFonts w:ascii="Arial" w:hAnsi="Arial"/>
          <w:szCs w:val="24"/>
        </w:rPr>
        <w:t>padre</w:t>
      </w:r>
      <w:r w:rsidR="009A5143">
        <w:rPr>
          <w:rFonts w:ascii="Arial" w:hAnsi="Arial"/>
          <w:szCs w:val="24"/>
        </w:rPr>
        <w:t>s</w:t>
      </w:r>
      <w:r>
        <w:rPr>
          <w:rFonts w:ascii="Arial" w:hAnsi="Arial"/>
          <w:szCs w:val="24"/>
        </w:rPr>
        <w:t xml:space="preserve"> y hermanos del señor José Ramiro Franco Quintero</w:t>
      </w:r>
      <w:r w:rsidRPr="001D6259">
        <w:rPr>
          <w:rFonts w:ascii="Arial" w:hAnsi="Arial"/>
          <w:szCs w:val="24"/>
        </w:rPr>
        <w:t>.</w:t>
      </w:r>
    </w:p>
    <w:p w:rsidR="006F1B47" w:rsidRPr="002F612B" w:rsidRDefault="006F1B47" w:rsidP="006F1B47">
      <w:pPr>
        <w:pStyle w:val="Textopredeterminado"/>
        <w:numPr>
          <w:ilvl w:val="0"/>
          <w:numId w:val="16"/>
        </w:numPr>
        <w:tabs>
          <w:tab w:val="left" w:pos="544"/>
        </w:tabs>
        <w:spacing w:line="360" w:lineRule="auto"/>
        <w:jc w:val="both"/>
        <w:rPr>
          <w:rFonts w:ascii="Arial" w:hAnsi="Arial"/>
          <w:szCs w:val="24"/>
        </w:rPr>
      </w:pPr>
      <w:r w:rsidRPr="002F612B">
        <w:rPr>
          <w:rFonts w:ascii="Arial" w:hAnsi="Arial" w:cs="Arial"/>
        </w:rPr>
        <w:t xml:space="preserve">RECONOCER personería amplia y suficiente al abogado </w:t>
      </w:r>
      <w:r w:rsidR="003723D2">
        <w:rPr>
          <w:rFonts w:ascii="Arial" w:hAnsi="Arial" w:cs="Arial"/>
        </w:rPr>
        <w:t>Jorge Iván Betancur González</w:t>
      </w:r>
      <w:r w:rsidRPr="002F612B">
        <w:rPr>
          <w:rFonts w:ascii="Arial" w:hAnsi="Arial" w:cs="Arial"/>
        </w:rPr>
        <w:t xml:space="preserve"> para representar a la parte actora</w:t>
      </w:r>
      <w:r w:rsidR="009A5143">
        <w:rPr>
          <w:rFonts w:ascii="Arial" w:hAnsi="Arial" w:cs="Arial"/>
        </w:rPr>
        <w:t>,</w:t>
      </w:r>
      <w:r w:rsidR="003C33B5">
        <w:rPr>
          <w:rFonts w:ascii="Arial" w:hAnsi="Arial" w:cs="Arial"/>
        </w:rPr>
        <w:t xml:space="preserve"> bajo la modalidad del amparo de pobreza</w:t>
      </w:r>
      <w:r w:rsidRPr="002F612B">
        <w:rPr>
          <w:rFonts w:ascii="Arial" w:hAnsi="Arial" w:cs="Arial"/>
        </w:rPr>
        <w:t>.</w:t>
      </w:r>
    </w:p>
    <w:p w:rsidR="006F1B47" w:rsidRPr="00FF04E4" w:rsidRDefault="006F1B47" w:rsidP="006F1B47">
      <w:pPr>
        <w:pStyle w:val="Textopredeterminado"/>
        <w:tabs>
          <w:tab w:val="left" w:pos="544"/>
        </w:tabs>
        <w:spacing w:line="360" w:lineRule="auto"/>
        <w:ind w:left="708"/>
        <w:jc w:val="both"/>
        <w:rPr>
          <w:rFonts w:ascii="Arial" w:hAnsi="Arial"/>
          <w:szCs w:val="24"/>
        </w:rPr>
      </w:pPr>
    </w:p>
    <w:p w:rsidR="006F1B47" w:rsidRDefault="006F1B47" w:rsidP="006F1B47">
      <w:pPr>
        <w:pStyle w:val="Textopredeterminado"/>
        <w:numPr>
          <w:ilvl w:val="0"/>
          <w:numId w:val="16"/>
        </w:numPr>
        <w:tabs>
          <w:tab w:val="left" w:pos="544"/>
        </w:tabs>
        <w:spacing w:line="360" w:lineRule="auto"/>
        <w:jc w:val="both"/>
        <w:rPr>
          <w:rFonts w:ascii="Arial" w:hAnsi="Arial"/>
          <w:szCs w:val="24"/>
        </w:rPr>
      </w:pPr>
      <w:r w:rsidRPr="00166A0C">
        <w:rPr>
          <w:rFonts w:ascii="Arial" w:hAnsi="Arial"/>
          <w:szCs w:val="24"/>
        </w:rPr>
        <w:t>NO CONDENAR en costas en esta instancia.</w:t>
      </w:r>
    </w:p>
    <w:p w:rsidR="006F1B47" w:rsidRPr="00FF04E4" w:rsidRDefault="006F1B47" w:rsidP="006F1B47">
      <w:pPr>
        <w:spacing w:line="360" w:lineRule="auto"/>
        <w:ind w:left="708"/>
        <w:rPr>
          <w:rFonts w:ascii="Arial" w:hAnsi="Arial"/>
        </w:rPr>
      </w:pPr>
    </w:p>
    <w:p w:rsidR="006F1B47" w:rsidRPr="00166A0C" w:rsidRDefault="006F1B47" w:rsidP="006F1B47">
      <w:pPr>
        <w:pStyle w:val="Textopredeterminado"/>
        <w:numPr>
          <w:ilvl w:val="0"/>
          <w:numId w:val="16"/>
        </w:numPr>
        <w:tabs>
          <w:tab w:val="left" w:pos="544"/>
        </w:tabs>
        <w:spacing w:line="360" w:lineRule="auto"/>
        <w:jc w:val="both"/>
        <w:rPr>
          <w:rFonts w:ascii="Arial" w:hAnsi="Arial"/>
          <w:szCs w:val="24"/>
        </w:rPr>
      </w:pPr>
      <w:r w:rsidRPr="00166A0C">
        <w:rPr>
          <w:rFonts w:ascii="Arial" w:hAnsi="Arial"/>
          <w:szCs w:val="24"/>
        </w:rPr>
        <w:t xml:space="preserve">ADVERTIR que contra esta decisión </w:t>
      </w:r>
      <w:r>
        <w:rPr>
          <w:rFonts w:ascii="Arial" w:hAnsi="Arial"/>
          <w:szCs w:val="24"/>
        </w:rPr>
        <w:t>es improcedente recurso alguno</w:t>
      </w:r>
      <w:r w:rsidRPr="00166A0C">
        <w:rPr>
          <w:rFonts w:ascii="Arial" w:hAnsi="Arial"/>
          <w:szCs w:val="24"/>
        </w:rPr>
        <w:t>.</w:t>
      </w:r>
    </w:p>
    <w:p w:rsidR="006F1B47" w:rsidRPr="00D03241" w:rsidRDefault="006F1B47" w:rsidP="006F1B47">
      <w:pPr>
        <w:pStyle w:val="Textopredeterminado"/>
        <w:tabs>
          <w:tab w:val="left" w:pos="544"/>
        </w:tabs>
        <w:spacing w:line="360" w:lineRule="auto"/>
        <w:ind w:left="708"/>
        <w:jc w:val="both"/>
        <w:rPr>
          <w:rFonts w:ascii="Arial" w:hAnsi="Arial"/>
          <w:sz w:val="22"/>
          <w:szCs w:val="24"/>
        </w:rPr>
      </w:pPr>
    </w:p>
    <w:p w:rsidR="006F1B47" w:rsidRPr="00166A0C" w:rsidRDefault="006F1B47" w:rsidP="006F1B47">
      <w:pPr>
        <w:pStyle w:val="Textopredeterminado"/>
        <w:numPr>
          <w:ilvl w:val="0"/>
          <w:numId w:val="16"/>
        </w:numPr>
        <w:tabs>
          <w:tab w:val="left" w:pos="544"/>
        </w:tabs>
        <w:spacing w:line="360" w:lineRule="auto"/>
        <w:jc w:val="both"/>
        <w:rPr>
          <w:rFonts w:ascii="Arial" w:hAnsi="Arial"/>
          <w:szCs w:val="24"/>
        </w:rPr>
      </w:pPr>
      <w:r w:rsidRPr="00166A0C">
        <w:rPr>
          <w:rFonts w:ascii="Arial" w:hAnsi="Arial"/>
          <w:szCs w:val="24"/>
        </w:rPr>
        <w:t xml:space="preserve">DEVOLVER el expediente al Juzgado de origen, previas las anotaciones </w:t>
      </w:r>
      <w:r>
        <w:rPr>
          <w:rFonts w:ascii="Arial" w:hAnsi="Arial"/>
          <w:szCs w:val="24"/>
        </w:rPr>
        <w:t xml:space="preserve">en el sistema se radicación </w:t>
      </w:r>
      <w:r w:rsidRPr="00166A0C">
        <w:rPr>
          <w:rFonts w:ascii="Arial" w:hAnsi="Arial"/>
          <w:szCs w:val="24"/>
        </w:rPr>
        <w:t>de la Corporación.</w:t>
      </w:r>
    </w:p>
    <w:p w:rsidR="00DA3794" w:rsidRPr="001D6259" w:rsidRDefault="00DA3794" w:rsidP="00DA3794">
      <w:pPr>
        <w:pStyle w:val="Sinespaciado"/>
        <w:spacing w:line="360" w:lineRule="auto"/>
        <w:jc w:val="both"/>
        <w:rPr>
          <w:rFonts w:ascii="Arial" w:hAnsi="Arial" w:cs="Arial"/>
          <w:sz w:val="18"/>
          <w:lang w:val="es-CO"/>
        </w:rPr>
      </w:pPr>
    </w:p>
    <w:p w:rsidR="005F57E8" w:rsidRPr="00AB3C9C" w:rsidRDefault="00356104" w:rsidP="004A7356">
      <w:pPr>
        <w:pStyle w:val="Sinespaciado"/>
        <w:tabs>
          <w:tab w:val="center" w:pos="4845"/>
          <w:tab w:val="left" w:pos="6463"/>
        </w:tabs>
        <w:spacing w:line="360" w:lineRule="auto"/>
        <w:jc w:val="center"/>
        <w:rPr>
          <w:rFonts w:ascii="Arial" w:hAnsi="Arial" w:cs="Arial"/>
          <w:smallCaps/>
          <w:spacing w:val="20"/>
          <w:w w:val="150"/>
          <w:lang w:val="en-US"/>
        </w:rPr>
      </w:pPr>
      <w:r w:rsidRPr="00AB3C9C">
        <w:rPr>
          <w:rFonts w:ascii="Arial" w:hAnsi="Arial" w:cs="Arial"/>
          <w:smallCaps/>
          <w:sz w:val="24"/>
          <w:lang w:val="en-US"/>
        </w:rPr>
        <w:t>Notifíquese,</w:t>
      </w:r>
    </w:p>
    <w:p w:rsidR="00603711" w:rsidRDefault="00603711" w:rsidP="004A7356">
      <w:pPr>
        <w:pStyle w:val="Sinespaciado"/>
        <w:spacing w:line="360" w:lineRule="auto"/>
        <w:jc w:val="center"/>
        <w:rPr>
          <w:rFonts w:ascii="Arial" w:hAnsi="Arial" w:cs="Arial"/>
          <w:spacing w:val="20"/>
          <w:w w:val="150"/>
          <w:sz w:val="24"/>
          <w:szCs w:val="24"/>
          <w:lang w:val="en-US"/>
        </w:rPr>
      </w:pPr>
    </w:p>
    <w:p w:rsidR="009A5143" w:rsidRDefault="009A5143" w:rsidP="004A7356">
      <w:pPr>
        <w:pStyle w:val="Sinespaciado"/>
        <w:spacing w:line="360" w:lineRule="auto"/>
        <w:jc w:val="center"/>
        <w:rPr>
          <w:rFonts w:ascii="Arial" w:hAnsi="Arial" w:cs="Arial"/>
          <w:spacing w:val="20"/>
          <w:w w:val="150"/>
          <w:sz w:val="24"/>
          <w:szCs w:val="24"/>
          <w:lang w:val="en-US"/>
        </w:rPr>
      </w:pPr>
    </w:p>
    <w:p w:rsidR="008B5B1F" w:rsidRDefault="008B5B1F" w:rsidP="004A7356">
      <w:pPr>
        <w:pStyle w:val="Sinespaciado"/>
        <w:spacing w:line="360" w:lineRule="auto"/>
        <w:jc w:val="center"/>
        <w:rPr>
          <w:rFonts w:ascii="Arial" w:hAnsi="Arial" w:cs="Arial"/>
          <w:spacing w:val="20"/>
          <w:w w:val="150"/>
          <w:sz w:val="24"/>
          <w:szCs w:val="24"/>
          <w:lang w:val="en-US"/>
        </w:rPr>
      </w:pPr>
    </w:p>
    <w:p w:rsidR="00412B9B" w:rsidRPr="00BE1B9F" w:rsidRDefault="00412B9B" w:rsidP="000C0B10">
      <w:pPr>
        <w:pStyle w:val="Textoindependiente"/>
        <w:spacing w:line="360" w:lineRule="auto"/>
        <w:jc w:val="center"/>
        <w:rPr>
          <w:rFonts w:ascii="Arial" w:hAnsi="Arial"/>
          <w:smallCaps/>
          <w:lang w:val="en-US"/>
        </w:rPr>
      </w:pPr>
      <w:r w:rsidRPr="00BE1B9F">
        <w:rPr>
          <w:rFonts w:ascii="Arial" w:hAnsi="Arial"/>
          <w:smallCaps/>
          <w:sz w:val="32"/>
          <w:szCs w:val="24"/>
          <w:lang w:val="en-US"/>
        </w:rPr>
        <w:t>D</w:t>
      </w:r>
      <w:r w:rsidRPr="00BE1B9F">
        <w:rPr>
          <w:rFonts w:ascii="Arial" w:hAnsi="Arial"/>
          <w:smallCaps/>
          <w:sz w:val="24"/>
          <w:szCs w:val="18"/>
          <w:lang w:val="en-US"/>
        </w:rPr>
        <w:t xml:space="preserve">UBERNEY </w:t>
      </w:r>
      <w:r w:rsidRPr="00BE1B9F">
        <w:rPr>
          <w:rFonts w:ascii="Arial" w:hAnsi="Arial"/>
          <w:smallCaps/>
          <w:sz w:val="32"/>
          <w:szCs w:val="24"/>
          <w:lang w:val="en-US"/>
        </w:rPr>
        <w:t>G</w:t>
      </w:r>
      <w:r w:rsidRPr="00BE1B9F">
        <w:rPr>
          <w:rFonts w:ascii="Arial" w:hAnsi="Arial"/>
          <w:smallCaps/>
          <w:sz w:val="24"/>
          <w:szCs w:val="18"/>
          <w:lang w:val="en-US"/>
        </w:rPr>
        <w:t xml:space="preserve">RISALES </w:t>
      </w:r>
      <w:r w:rsidRPr="00BE1B9F">
        <w:rPr>
          <w:rFonts w:ascii="Arial" w:hAnsi="Arial"/>
          <w:smallCaps/>
          <w:sz w:val="32"/>
          <w:szCs w:val="24"/>
          <w:lang w:val="en-US"/>
        </w:rPr>
        <w:t>H</w:t>
      </w:r>
      <w:r w:rsidRPr="00BE1B9F">
        <w:rPr>
          <w:rFonts w:ascii="Arial" w:hAnsi="Arial"/>
          <w:smallCaps/>
          <w:sz w:val="24"/>
          <w:szCs w:val="18"/>
          <w:lang w:val="en-US"/>
        </w:rPr>
        <w:t>ERRERA</w:t>
      </w:r>
    </w:p>
    <w:p w:rsidR="00412B9B" w:rsidRDefault="00412B9B" w:rsidP="000C0B10">
      <w:pPr>
        <w:pStyle w:val="Textoindependiente"/>
        <w:spacing w:line="360" w:lineRule="auto"/>
        <w:jc w:val="center"/>
        <w:rPr>
          <w:rFonts w:ascii="Arial" w:hAnsi="Arial"/>
          <w:w w:val="150"/>
          <w:sz w:val="16"/>
          <w:lang w:val="en-US"/>
        </w:rPr>
      </w:pPr>
      <w:r w:rsidRPr="007D357C">
        <w:rPr>
          <w:rFonts w:ascii="Arial" w:hAnsi="Arial"/>
          <w:w w:val="150"/>
          <w:sz w:val="20"/>
          <w:szCs w:val="24"/>
          <w:lang w:val="en-US"/>
        </w:rPr>
        <w:t>M</w:t>
      </w:r>
      <w:r w:rsidRPr="00603711">
        <w:rPr>
          <w:rFonts w:ascii="Arial" w:hAnsi="Arial"/>
          <w:w w:val="150"/>
          <w:sz w:val="18"/>
          <w:szCs w:val="24"/>
          <w:lang w:val="en-US"/>
        </w:rPr>
        <w:t xml:space="preserve"> </w:t>
      </w:r>
      <w:r w:rsidRPr="00603711">
        <w:rPr>
          <w:rFonts w:ascii="Arial" w:hAnsi="Arial"/>
          <w:w w:val="150"/>
          <w:sz w:val="16"/>
          <w:lang w:val="en-US"/>
        </w:rPr>
        <w:t>A G I S T R A D O</w:t>
      </w:r>
    </w:p>
    <w:p w:rsidR="008B5B1F" w:rsidRDefault="008B5B1F" w:rsidP="008B5B1F">
      <w:pPr>
        <w:pStyle w:val="Sinespaciado"/>
        <w:spacing w:line="360" w:lineRule="auto"/>
        <w:jc w:val="right"/>
        <w:rPr>
          <w:rFonts w:ascii="Arial" w:hAnsi="Arial" w:cs="Arial"/>
          <w:spacing w:val="20"/>
          <w:w w:val="150"/>
          <w:sz w:val="24"/>
          <w:szCs w:val="24"/>
          <w:lang w:val="en-US"/>
        </w:rPr>
      </w:pPr>
      <w:r w:rsidRPr="00AF060A">
        <w:rPr>
          <w:rFonts w:ascii="Arial" w:hAnsi="Arial"/>
          <w:i/>
          <w:w w:val="150"/>
          <w:sz w:val="10"/>
          <w:szCs w:val="12"/>
          <w:lang w:val="en-GB"/>
        </w:rPr>
        <w:t>DGH /</w:t>
      </w:r>
      <w:r>
        <w:rPr>
          <w:rFonts w:ascii="Arial" w:hAnsi="Arial"/>
          <w:i/>
          <w:w w:val="150"/>
          <w:sz w:val="10"/>
          <w:szCs w:val="12"/>
          <w:lang w:val="en-GB"/>
        </w:rPr>
        <w:t xml:space="preserve"> </w:t>
      </w:r>
      <w:r w:rsidR="003723D2">
        <w:rPr>
          <w:rFonts w:ascii="Arial" w:hAnsi="Arial"/>
          <w:i/>
          <w:w w:val="150"/>
          <w:sz w:val="10"/>
          <w:szCs w:val="12"/>
          <w:lang w:val="en-GB"/>
        </w:rPr>
        <w:t xml:space="preserve">DGD/ </w:t>
      </w:r>
      <w:r>
        <w:rPr>
          <w:rFonts w:ascii="Arial" w:hAnsi="Arial"/>
          <w:i/>
          <w:w w:val="150"/>
          <w:sz w:val="10"/>
          <w:szCs w:val="12"/>
          <w:lang w:val="en-GB"/>
        </w:rPr>
        <w:t>201</w:t>
      </w:r>
      <w:r w:rsidR="003723D2">
        <w:rPr>
          <w:rFonts w:ascii="Arial" w:hAnsi="Arial"/>
          <w:i/>
          <w:w w:val="150"/>
          <w:sz w:val="10"/>
          <w:szCs w:val="12"/>
          <w:lang w:val="en-GB"/>
        </w:rPr>
        <w:t>6</w:t>
      </w:r>
    </w:p>
    <w:p w:rsidR="008B5B1F" w:rsidRPr="00AF060A" w:rsidRDefault="008B5B1F" w:rsidP="000C0B10">
      <w:pPr>
        <w:pStyle w:val="Textoindependiente"/>
        <w:spacing w:line="360" w:lineRule="auto"/>
        <w:jc w:val="center"/>
        <w:rPr>
          <w:rFonts w:ascii="Arial" w:hAnsi="Arial"/>
          <w:sz w:val="18"/>
          <w:lang w:val="en-US"/>
        </w:rPr>
      </w:pPr>
    </w:p>
    <w:sectPr w:rsidR="008B5B1F" w:rsidRPr="00AF060A" w:rsidSect="00DD4F10">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EAC" w:rsidRDefault="002B7EAC" w:rsidP="004D2025">
      <w:r>
        <w:separator/>
      </w:r>
    </w:p>
  </w:endnote>
  <w:endnote w:type="continuationSeparator" w:id="0">
    <w:p w:rsidR="002B7EAC" w:rsidRDefault="002B7EAC"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9EE" w:rsidRDefault="00E419EE" w:rsidP="00E419EE">
    <w:pPr>
      <w:pStyle w:val="Piedepgina"/>
      <w:pBdr>
        <w:bottom w:val="double" w:sz="6" w:space="1" w:color="auto"/>
      </w:pBdr>
      <w:spacing w:line="360" w:lineRule="auto"/>
      <w:jc w:val="right"/>
      <w:rPr>
        <w:rFonts w:ascii="Arial" w:hAnsi="Arial" w:cs="Arial"/>
        <w:spacing w:val="20"/>
        <w:w w:val="200"/>
        <w:sz w:val="14"/>
        <w:szCs w:val="10"/>
        <w:lang w:val="es-CO"/>
      </w:rPr>
    </w:pPr>
  </w:p>
  <w:p w:rsidR="00E419EE" w:rsidRDefault="00E419EE" w:rsidP="00E419EE">
    <w:pPr>
      <w:pStyle w:val="Piedepgina"/>
      <w:spacing w:line="360" w:lineRule="auto"/>
      <w:jc w:val="right"/>
      <w:rPr>
        <w:rFonts w:ascii="Arial" w:hAnsi="Arial" w:cs="Arial"/>
        <w:spacing w:val="20"/>
        <w:w w:val="200"/>
        <w:sz w:val="14"/>
        <w:szCs w:val="10"/>
        <w:lang w:val="es-CO"/>
      </w:rPr>
    </w:pPr>
  </w:p>
  <w:p w:rsidR="00E419EE" w:rsidRPr="00B817BB" w:rsidRDefault="00E419EE" w:rsidP="00A0733C">
    <w:pPr>
      <w:pStyle w:val="Piedepgina"/>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41A24" w:rsidRPr="00AF060A" w:rsidRDefault="00E419EE" w:rsidP="00AF060A">
    <w:pPr>
      <w:pStyle w:val="Piedepgina"/>
      <w:jc w:val="right"/>
      <w:rPr>
        <w:i/>
      </w:rPr>
    </w:pPr>
    <w:r w:rsidRPr="00B817BB">
      <w:rPr>
        <w:rFonts w:ascii="Arial" w:hAnsi="Arial" w:cs="Arial"/>
        <w:i/>
        <w:spacing w:val="20"/>
        <w:w w:val="200"/>
        <w:sz w:val="10"/>
        <w:szCs w:val="10"/>
      </w:rPr>
      <w:t>M</w:t>
    </w:r>
    <w:r w:rsidR="00D960DB" w:rsidRPr="00B817BB">
      <w:rPr>
        <w:rFonts w:ascii="Arial" w:hAnsi="Arial" w:cs="Arial"/>
        <w:i/>
        <w:spacing w:val="20"/>
        <w:w w:val="200"/>
        <w:sz w:val="10"/>
        <w:szCs w:val="10"/>
      </w:rPr>
      <w:t>S</w:t>
    </w:r>
    <w:r w:rsidRPr="00B817BB">
      <w:rPr>
        <w:rFonts w:ascii="Arial" w:hAnsi="Arial" w:cs="Arial"/>
        <w:i/>
        <w:spacing w:val="20"/>
        <w:w w:val="200"/>
        <w:sz w:val="10"/>
        <w:szCs w:val="10"/>
      </w:rPr>
      <w:t xml:space="preserve">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EAC" w:rsidRDefault="002B7EAC" w:rsidP="004D2025">
      <w:r>
        <w:separator/>
      </w:r>
    </w:p>
  </w:footnote>
  <w:footnote w:type="continuationSeparator" w:id="0">
    <w:p w:rsidR="002B7EAC" w:rsidRDefault="002B7EAC" w:rsidP="004D2025">
      <w:r>
        <w:continuationSeparator/>
      </w:r>
    </w:p>
  </w:footnote>
  <w:footnote w:id="1">
    <w:p w:rsidR="00DA3794" w:rsidRPr="00562E97" w:rsidRDefault="00DA3794" w:rsidP="00DA3794">
      <w:pPr>
        <w:pStyle w:val="Textonotapie"/>
        <w:jc w:val="both"/>
        <w:rPr>
          <w:rFonts w:asciiTheme="minorHAnsi" w:hAnsiTheme="minorHAnsi" w:cs="Kalinga"/>
        </w:rPr>
      </w:pPr>
      <w:r w:rsidRPr="00562E97">
        <w:rPr>
          <w:rFonts w:asciiTheme="minorHAnsi" w:hAnsiTheme="minorHAnsi" w:cs="Kalinga"/>
          <w:vertAlign w:val="superscript"/>
        </w:rPr>
        <w:footnoteRef/>
      </w:r>
      <w:r w:rsidRPr="00562E97">
        <w:rPr>
          <w:rFonts w:asciiTheme="minorHAnsi" w:hAnsiTheme="minorHAnsi" w:cs="Kalinga"/>
        </w:rPr>
        <w:t xml:space="preserve"> LÓPEZ BLANCO, Hernán Fabio. Procedimiento civil colombiano, parte general, 2012, 9ª edición, Dupré Editores, p.742.</w:t>
      </w:r>
    </w:p>
  </w:footnote>
  <w:footnote w:id="2">
    <w:p w:rsidR="00DA3794" w:rsidRPr="00562E97" w:rsidRDefault="00DA3794" w:rsidP="00DA3794">
      <w:pPr>
        <w:pStyle w:val="Textonotapie"/>
        <w:jc w:val="both"/>
        <w:rPr>
          <w:rFonts w:asciiTheme="minorHAnsi" w:hAnsiTheme="minorHAnsi" w:cs="Kalinga"/>
        </w:rPr>
      </w:pPr>
      <w:r w:rsidRPr="00562E97">
        <w:rPr>
          <w:rFonts w:asciiTheme="minorHAnsi" w:hAnsiTheme="minorHAnsi" w:cs="Kalinga"/>
          <w:vertAlign w:val="superscript"/>
        </w:rPr>
        <w:footnoteRef/>
      </w:r>
      <w:r w:rsidRPr="00562E97">
        <w:rPr>
          <w:rFonts w:asciiTheme="minorHAnsi" w:hAnsiTheme="minorHAnsi" w:cs="Kalinga"/>
        </w:rPr>
        <w:t xml:space="preserve"> PARRA QUIJANO, Jairo. Derecho procesal civil, tomo I, Santafé de Bogotá DC, Temis, 1992, p.276.</w:t>
      </w:r>
    </w:p>
  </w:footnote>
  <w:footnote w:id="3">
    <w:p w:rsidR="00DA3794" w:rsidRPr="00562E97" w:rsidRDefault="00DA3794" w:rsidP="00DA3794">
      <w:pPr>
        <w:pStyle w:val="Sinespaciado"/>
        <w:jc w:val="both"/>
        <w:rPr>
          <w:rFonts w:asciiTheme="minorHAnsi" w:hAnsiTheme="minorHAnsi" w:cs="Kalinga"/>
          <w:sz w:val="20"/>
          <w:szCs w:val="20"/>
        </w:rPr>
      </w:pPr>
      <w:r w:rsidRPr="00562E97">
        <w:rPr>
          <w:rFonts w:asciiTheme="minorHAnsi" w:hAnsiTheme="minorHAnsi" w:cs="Kalinga"/>
          <w:sz w:val="20"/>
          <w:szCs w:val="20"/>
          <w:vertAlign w:val="superscript"/>
        </w:rPr>
        <w:footnoteRef/>
      </w:r>
      <w:r w:rsidRPr="00562E97">
        <w:rPr>
          <w:rFonts w:asciiTheme="minorHAnsi" w:hAnsiTheme="minorHAnsi" w:cs="Kalinga"/>
          <w:sz w:val="20"/>
          <w:szCs w:val="20"/>
        </w:rPr>
        <w:t xml:space="preserve"> LÓPEZ BLANCO, Hernán Fabio. Ob. cit., p.746.</w:t>
      </w:r>
    </w:p>
  </w:footnote>
  <w:footnote w:id="4">
    <w:p w:rsidR="00DA3794" w:rsidRPr="009901CC" w:rsidRDefault="00DA3794" w:rsidP="009901CC">
      <w:pPr>
        <w:pStyle w:val="Textonotapie"/>
        <w:jc w:val="both"/>
        <w:rPr>
          <w:rFonts w:asciiTheme="minorHAnsi" w:hAnsiTheme="minorHAnsi"/>
          <w:lang w:val="es-CO"/>
        </w:rPr>
      </w:pPr>
      <w:r w:rsidRPr="009901CC">
        <w:rPr>
          <w:rStyle w:val="Refdenotaalpie"/>
          <w:rFonts w:asciiTheme="minorHAnsi" w:hAnsiTheme="minorHAnsi"/>
        </w:rPr>
        <w:footnoteRef/>
      </w:r>
      <w:r w:rsidRPr="009901CC">
        <w:rPr>
          <w:rFonts w:asciiTheme="minorHAnsi" w:hAnsiTheme="minorHAnsi"/>
        </w:rPr>
        <w:t xml:space="preserve"> </w:t>
      </w:r>
      <w:r w:rsidRPr="009901CC">
        <w:rPr>
          <w:rFonts w:asciiTheme="minorHAnsi" w:hAnsiTheme="minorHAnsi" w:cstheme="minorHAnsi"/>
          <w:lang w:val="es-CO"/>
        </w:rPr>
        <w:t>AZULA CAMACHO, Jaime. Manual de derecho procesal civil, tomo II, cuarta edición, editorial Temis, Bogotá DC, 1994, p.128.</w:t>
      </w:r>
    </w:p>
  </w:footnote>
  <w:footnote w:id="5">
    <w:p w:rsidR="009720F9" w:rsidRPr="009F163E" w:rsidRDefault="009720F9" w:rsidP="009720F9">
      <w:pPr>
        <w:pStyle w:val="Textonotapie"/>
        <w:rPr>
          <w:rFonts w:asciiTheme="minorHAnsi" w:hAnsiTheme="minorHAnsi"/>
          <w:lang w:val="es-CO"/>
        </w:rPr>
      </w:pPr>
      <w:r w:rsidRPr="009F163E">
        <w:rPr>
          <w:rStyle w:val="Refdenotaalpie"/>
          <w:rFonts w:asciiTheme="minorHAnsi" w:hAnsiTheme="minorHAnsi"/>
        </w:rPr>
        <w:footnoteRef/>
      </w:r>
      <w:r w:rsidRPr="009F163E">
        <w:rPr>
          <w:rFonts w:asciiTheme="minorHAnsi" w:hAnsiTheme="minorHAnsi"/>
        </w:rPr>
        <w:t xml:space="preserve"> </w:t>
      </w:r>
      <w:r w:rsidRPr="009F163E">
        <w:rPr>
          <w:rFonts w:asciiTheme="minorHAnsi" w:hAnsiTheme="minorHAnsi"/>
          <w:lang w:val="es-CO"/>
        </w:rPr>
        <w:t>CORTE CONSTITUCIONAL.  Sentencia C-833 de 2002.</w:t>
      </w:r>
    </w:p>
  </w:footnote>
  <w:footnote w:id="6">
    <w:p w:rsidR="009720F9" w:rsidRPr="009F163E" w:rsidRDefault="009720F9" w:rsidP="009720F9">
      <w:pPr>
        <w:pStyle w:val="Textonotapie"/>
        <w:rPr>
          <w:rFonts w:asciiTheme="minorHAnsi" w:hAnsiTheme="minorHAnsi"/>
          <w:lang w:val="es-CO"/>
        </w:rPr>
      </w:pPr>
      <w:r w:rsidRPr="009F163E">
        <w:rPr>
          <w:rStyle w:val="Refdenotaalpie"/>
          <w:rFonts w:asciiTheme="minorHAnsi" w:hAnsiTheme="minorHAnsi"/>
        </w:rPr>
        <w:footnoteRef/>
      </w:r>
      <w:r w:rsidRPr="009F163E">
        <w:rPr>
          <w:rFonts w:asciiTheme="minorHAnsi" w:hAnsiTheme="minorHAnsi"/>
        </w:rPr>
        <w:t xml:space="preserve"> </w:t>
      </w:r>
      <w:r w:rsidRPr="009F163E">
        <w:rPr>
          <w:rFonts w:asciiTheme="minorHAnsi" w:hAnsiTheme="minorHAnsi" w:cs="Courier New"/>
        </w:rPr>
        <w:t xml:space="preserve">CORTE SUPREMA DE JUSTICIA, Sala de Casación Civil.  </w:t>
      </w:r>
      <w:r w:rsidRPr="009F163E">
        <w:rPr>
          <w:rFonts w:asciiTheme="minorHAnsi" w:hAnsiTheme="minorHAnsi" w:cs="Courier New"/>
          <w:lang w:val="es-CO"/>
        </w:rPr>
        <w:t>Sentencia del 28-06-1963; MP: Enrique López de la Pava.</w:t>
      </w:r>
    </w:p>
  </w:footnote>
  <w:footnote w:id="7">
    <w:p w:rsidR="009720F9" w:rsidRPr="009F163E" w:rsidRDefault="009720F9" w:rsidP="009720F9">
      <w:pPr>
        <w:pStyle w:val="Textonotapie"/>
        <w:jc w:val="both"/>
        <w:rPr>
          <w:rFonts w:asciiTheme="minorHAnsi" w:hAnsiTheme="minorHAnsi"/>
          <w:lang w:val="es-CO"/>
        </w:rPr>
      </w:pPr>
      <w:r w:rsidRPr="009F163E">
        <w:rPr>
          <w:rStyle w:val="Refdenotaalpie"/>
          <w:rFonts w:asciiTheme="minorHAnsi" w:hAnsiTheme="minorHAnsi"/>
        </w:rPr>
        <w:footnoteRef/>
      </w:r>
      <w:r w:rsidRPr="009F163E">
        <w:rPr>
          <w:rFonts w:asciiTheme="minorHAnsi" w:hAnsiTheme="minorHAnsi"/>
        </w:rPr>
        <w:t xml:space="preserve"> </w:t>
      </w:r>
      <w:r w:rsidRPr="009F163E">
        <w:rPr>
          <w:rFonts w:asciiTheme="minorHAnsi" w:hAnsiTheme="minorHAnsi" w:cs="Courier New"/>
        </w:rPr>
        <w:t xml:space="preserve">CORTE CONSTITUCIONAL. </w:t>
      </w:r>
      <w:r w:rsidRPr="009F163E">
        <w:rPr>
          <w:rFonts w:asciiTheme="minorHAnsi" w:hAnsiTheme="minorHAnsi" w:cs="Courier New"/>
          <w:lang w:val="es-CO"/>
        </w:rPr>
        <w:t>Sentencia C-273 de 1999.</w:t>
      </w:r>
    </w:p>
  </w:footnote>
  <w:footnote w:id="8">
    <w:p w:rsidR="009720F9" w:rsidRPr="009901CC" w:rsidRDefault="009720F9" w:rsidP="009720F9">
      <w:pPr>
        <w:pStyle w:val="Textonotapie"/>
        <w:jc w:val="both"/>
        <w:rPr>
          <w:rFonts w:asciiTheme="minorHAnsi" w:hAnsiTheme="minorHAnsi"/>
          <w:lang w:val="es-CO"/>
        </w:rPr>
      </w:pPr>
      <w:r w:rsidRPr="009901CC">
        <w:rPr>
          <w:rStyle w:val="Refdenotaalpie"/>
          <w:rFonts w:asciiTheme="minorHAnsi" w:hAnsiTheme="minorHAnsi"/>
        </w:rPr>
        <w:footnoteRef/>
      </w:r>
      <w:r w:rsidRPr="009901CC">
        <w:rPr>
          <w:rFonts w:asciiTheme="minorHAnsi" w:hAnsiTheme="minorHAnsi"/>
        </w:rPr>
        <w:t xml:space="preserve"> </w:t>
      </w:r>
      <w:r w:rsidRPr="009901CC">
        <w:rPr>
          <w:rFonts w:asciiTheme="minorHAnsi" w:hAnsiTheme="minorHAnsi" w:cstheme="minorHAnsi"/>
          <w:lang w:val="es-CO"/>
        </w:rPr>
        <w:t xml:space="preserve">AZULA CAMACHO, Jaime. Manual de derecho procesal civil, tomo </w:t>
      </w:r>
      <w:r>
        <w:rPr>
          <w:rFonts w:asciiTheme="minorHAnsi" w:hAnsiTheme="minorHAnsi" w:cstheme="minorHAnsi"/>
          <w:lang w:val="es-CO"/>
        </w:rPr>
        <w:t>V</w:t>
      </w:r>
      <w:r w:rsidRPr="009901CC">
        <w:rPr>
          <w:rFonts w:asciiTheme="minorHAnsi" w:hAnsiTheme="minorHAnsi" w:cstheme="minorHAnsi"/>
          <w:lang w:val="es-CO"/>
        </w:rPr>
        <w:t>, editorial Temis</w:t>
      </w:r>
      <w:r>
        <w:rPr>
          <w:rFonts w:asciiTheme="minorHAnsi" w:hAnsiTheme="minorHAnsi" w:cstheme="minorHAnsi"/>
          <w:lang w:val="es-CO"/>
        </w:rPr>
        <w:t xml:space="preserve"> SA</w:t>
      </w:r>
      <w:r w:rsidRPr="009901CC">
        <w:rPr>
          <w:rFonts w:asciiTheme="minorHAnsi" w:hAnsiTheme="minorHAnsi" w:cstheme="minorHAnsi"/>
          <w:lang w:val="es-CO"/>
        </w:rPr>
        <w:t xml:space="preserve">, Bogotá, </w:t>
      </w:r>
      <w:r>
        <w:rPr>
          <w:rFonts w:asciiTheme="minorHAnsi" w:hAnsiTheme="minorHAnsi" w:cstheme="minorHAnsi"/>
          <w:lang w:val="es-CO"/>
        </w:rPr>
        <w:t>1998</w:t>
      </w:r>
      <w:r w:rsidRPr="009901CC">
        <w:rPr>
          <w:rFonts w:asciiTheme="minorHAnsi" w:hAnsiTheme="minorHAnsi" w:cstheme="minorHAnsi"/>
          <w:lang w:val="es-CO"/>
        </w:rPr>
        <w:t>, p.</w:t>
      </w:r>
      <w:r>
        <w:rPr>
          <w:rFonts w:asciiTheme="minorHAnsi" w:hAnsiTheme="minorHAnsi" w:cstheme="minorHAnsi"/>
          <w:lang w:val="es-CO"/>
        </w:rPr>
        <w:t>140.</w:t>
      </w:r>
    </w:p>
  </w:footnote>
  <w:footnote w:id="9">
    <w:p w:rsidR="005D590B" w:rsidRPr="009901CC" w:rsidRDefault="005D590B" w:rsidP="009901CC">
      <w:pPr>
        <w:pStyle w:val="Textonotapie"/>
        <w:jc w:val="both"/>
        <w:rPr>
          <w:rFonts w:asciiTheme="minorHAnsi" w:hAnsiTheme="minorHAnsi"/>
          <w:lang w:val="es-CO"/>
        </w:rPr>
      </w:pPr>
      <w:r w:rsidRPr="009901CC">
        <w:rPr>
          <w:rStyle w:val="Refdenotaalpie"/>
          <w:rFonts w:asciiTheme="minorHAnsi" w:hAnsiTheme="minorHAnsi"/>
        </w:rPr>
        <w:footnoteRef/>
      </w:r>
      <w:r w:rsidRPr="009901CC">
        <w:rPr>
          <w:rFonts w:asciiTheme="minorHAnsi" w:hAnsiTheme="minorHAnsi"/>
        </w:rPr>
        <w:t xml:space="preserve"> </w:t>
      </w:r>
      <w:r w:rsidRPr="009901CC">
        <w:rPr>
          <w:rFonts w:asciiTheme="minorHAnsi" w:hAnsiTheme="minorHAnsi" w:cstheme="minorHAnsi"/>
          <w:lang w:val="es-CO"/>
        </w:rPr>
        <w:t>AZULA CAMACHO, Jaime. Manual de derecho procesal civil, tomo III, quinta edición, editorial Temis, Bogotá, 2005, p.366</w:t>
      </w:r>
      <w:r w:rsidRPr="009901CC">
        <w:rPr>
          <w:rFonts w:asciiTheme="minorHAnsi" w:hAnsiTheme="minorHAnsi" w:cstheme="minorHAnsi"/>
        </w:rPr>
        <w:t>.</w:t>
      </w:r>
    </w:p>
  </w:footnote>
  <w:footnote w:id="10">
    <w:p w:rsidR="005D590B" w:rsidRPr="009901CC" w:rsidRDefault="005D590B" w:rsidP="009901CC">
      <w:pPr>
        <w:pStyle w:val="Textonotapie"/>
        <w:jc w:val="both"/>
        <w:rPr>
          <w:rFonts w:asciiTheme="minorHAnsi" w:hAnsiTheme="minorHAnsi"/>
        </w:rPr>
      </w:pPr>
      <w:r w:rsidRPr="009901CC">
        <w:rPr>
          <w:rStyle w:val="Refdenotaalpie"/>
          <w:rFonts w:asciiTheme="minorHAnsi" w:hAnsiTheme="minorHAnsi" w:cs="Calibri"/>
        </w:rPr>
        <w:footnoteRef/>
      </w:r>
      <w:r w:rsidRPr="009901CC">
        <w:rPr>
          <w:rFonts w:asciiTheme="minorHAnsi" w:hAnsiTheme="minorHAnsi" w:cs="Calibri"/>
        </w:rPr>
        <w:t xml:space="preserve"> DEVIS ECHANDIA, Hernando. Compendio de derecho procesal, el proceso civil parte especial, </w:t>
      </w:r>
      <w:r w:rsidR="009C2972" w:rsidRPr="009901CC">
        <w:rPr>
          <w:rFonts w:asciiTheme="minorHAnsi" w:hAnsiTheme="minorHAnsi" w:cs="Calibri"/>
        </w:rPr>
        <w:t xml:space="preserve">octava edición, </w:t>
      </w:r>
      <w:r w:rsidRPr="009901CC">
        <w:rPr>
          <w:rFonts w:asciiTheme="minorHAnsi" w:hAnsiTheme="minorHAnsi" w:cs="Calibri"/>
        </w:rPr>
        <w:t>Biblioteca jurídica Dike, tomo III, volumen II, 199</w:t>
      </w:r>
      <w:r w:rsidR="009C2972" w:rsidRPr="009901CC">
        <w:rPr>
          <w:rFonts w:asciiTheme="minorHAnsi" w:hAnsiTheme="minorHAnsi" w:cs="Calibri"/>
        </w:rPr>
        <w:t>4</w:t>
      </w:r>
      <w:r w:rsidRPr="009901CC">
        <w:rPr>
          <w:rFonts w:asciiTheme="minorHAnsi" w:hAnsiTheme="minorHAnsi" w:cs="Calibri"/>
        </w:rPr>
        <w:t>, p.</w:t>
      </w:r>
      <w:r w:rsidR="009C2972" w:rsidRPr="009901CC">
        <w:rPr>
          <w:rFonts w:asciiTheme="minorHAnsi" w:hAnsiTheme="minorHAnsi" w:cs="Calibri"/>
        </w:rPr>
        <w:t>741</w:t>
      </w:r>
      <w:r w:rsidRPr="009901CC">
        <w:rPr>
          <w:rFonts w:asciiTheme="minorHAnsi" w:hAnsiTheme="minorHAnsi" w:cs="Calibri"/>
        </w:rPr>
        <w:t>.</w:t>
      </w:r>
    </w:p>
  </w:footnote>
  <w:footnote w:id="11">
    <w:p w:rsidR="0010154C" w:rsidRPr="009901CC" w:rsidRDefault="0010154C" w:rsidP="0010154C">
      <w:pPr>
        <w:pStyle w:val="Textonotapie"/>
        <w:jc w:val="both"/>
        <w:rPr>
          <w:rFonts w:asciiTheme="minorHAnsi" w:hAnsiTheme="minorHAnsi"/>
        </w:rPr>
      </w:pPr>
      <w:r w:rsidRPr="009901CC">
        <w:rPr>
          <w:rStyle w:val="Refdenotaalpie"/>
          <w:rFonts w:asciiTheme="minorHAnsi" w:hAnsiTheme="minorHAnsi" w:cs="Calibri"/>
        </w:rPr>
        <w:footnoteRef/>
      </w:r>
      <w:r w:rsidRPr="009901CC">
        <w:rPr>
          <w:rFonts w:asciiTheme="minorHAnsi" w:hAnsiTheme="minorHAnsi" w:cs="Calibri"/>
        </w:rPr>
        <w:t xml:space="preserve"> </w:t>
      </w:r>
      <w:r>
        <w:rPr>
          <w:rFonts w:asciiTheme="minorHAnsi" w:hAnsiTheme="minorHAnsi" w:cs="Calibri"/>
        </w:rPr>
        <w:t>MEDINA PABÓN</w:t>
      </w:r>
      <w:r w:rsidRPr="009901CC">
        <w:rPr>
          <w:rFonts w:asciiTheme="minorHAnsi" w:hAnsiTheme="minorHAnsi" w:cs="Calibri"/>
        </w:rPr>
        <w:t xml:space="preserve">, </w:t>
      </w:r>
      <w:r>
        <w:rPr>
          <w:rFonts w:asciiTheme="minorHAnsi" w:hAnsiTheme="minorHAnsi" w:cs="Calibri"/>
        </w:rPr>
        <w:t>Juan Enrique</w:t>
      </w:r>
      <w:r w:rsidRPr="009901CC">
        <w:rPr>
          <w:rFonts w:asciiTheme="minorHAnsi" w:hAnsiTheme="minorHAnsi" w:cs="Calibri"/>
        </w:rPr>
        <w:t>.</w:t>
      </w:r>
      <w:r>
        <w:rPr>
          <w:rFonts w:asciiTheme="minorHAnsi" w:hAnsiTheme="minorHAnsi" w:cs="Calibri"/>
        </w:rPr>
        <w:t xml:space="preserve"> Derecho civil. Derecho de familia</w:t>
      </w:r>
      <w:r w:rsidRPr="009901CC">
        <w:rPr>
          <w:rFonts w:asciiTheme="minorHAnsi" w:hAnsiTheme="minorHAnsi" w:cs="Calibri"/>
        </w:rPr>
        <w:t xml:space="preserve">, </w:t>
      </w:r>
      <w:r>
        <w:rPr>
          <w:rFonts w:asciiTheme="minorHAnsi" w:hAnsiTheme="minorHAnsi" w:cs="Calibri"/>
        </w:rPr>
        <w:t xml:space="preserve">segunda </w:t>
      </w:r>
      <w:r w:rsidRPr="009901CC">
        <w:rPr>
          <w:rFonts w:asciiTheme="minorHAnsi" w:hAnsiTheme="minorHAnsi" w:cs="Calibri"/>
        </w:rPr>
        <w:t xml:space="preserve">edición, </w:t>
      </w:r>
      <w:r>
        <w:rPr>
          <w:rFonts w:asciiTheme="minorHAnsi" w:hAnsiTheme="minorHAnsi" w:cs="Calibri"/>
        </w:rPr>
        <w:t>Editorial Universidad del Rosario</w:t>
      </w:r>
      <w:r w:rsidRPr="009901CC">
        <w:rPr>
          <w:rFonts w:asciiTheme="minorHAnsi" w:hAnsiTheme="minorHAnsi" w:cs="Calibri"/>
        </w:rPr>
        <w:t xml:space="preserve">, </w:t>
      </w:r>
      <w:r>
        <w:rPr>
          <w:rFonts w:asciiTheme="minorHAnsi" w:hAnsiTheme="minorHAnsi" w:cs="Calibri"/>
        </w:rPr>
        <w:t>2010</w:t>
      </w:r>
      <w:r w:rsidRPr="009901CC">
        <w:rPr>
          <w:rFonts w:asciiTheme="minorHAnsi" w:hAnsiTheme="minorHAnsi" w:cs="Calibri"/>
        </w:rPr>
        <w:t>, p.</w:t>
      </w:r>
      <w:r>
        <w:rPr>
          <w:rFonts w:asciiTheme="minorHAnsi" w:hAnsiTheme="minorHAnsi" w:cs="Calibri"/>
        </w:rPr>
        <w:t>765</w:t>
      </w:r>
      <w:r w:rsidRPr="009901CC">
        <w:rPr>
          <w:rFonts w:asciiTheme="minorHAnsi" w:hAnsiTheme="minorHAnsi" w:cs="Calibri"/>
        </w:rPr>
        <w:t>.</w:t>
      </w:r>
    </w:p>
  </w:footnote>
  <w:footnote w:id="12">
    <w:p w:rsidR="009901CC" w:rsidRPr="009901CC" w:rsidRDefault="009901CC" w:rsidP="009901CC">
      <w:pPr>
        <w:pStyle w:val="Textonotapie"/>
        <w:jc w:val="both"/>
        <w:rPr>
          <w:rFonts w:asciiTheme="minorHAnsi" w:hAnsiTheme="minorHAnsi"/>
          <w:lang w:val="es-CO"/>
        </w:rPr>
      </w:pPr>
      <w:r w:rsidRPr="009901CC">
        <w:rPr>
          <w:rStyle w:val="Refdenotaalpie"/>
          <w:rFonts w:asciiTheme="minorHAnsi" w:hAnsiTheme="minorHAnsi"/>
        </w:rPr>
        <w:footnoteRef/>
      </w:r>
      <w:r w:rsidRPr="009901CC">
        <w:rPr>
          <w:rFonts w:asciiTheme="minorHAnsi" w:hAnsiTheme="minorHAnsi"/>
        </w:rPr>
        <w:t xml:space="preserve"> </w:t>
      </w:r>
      <w:r w:rsidRPr="009901CC">
        <w:rPr>
          <w:rFonts w:asciiTheme="minorHAnsi" w:hAnsiTheme="minorHAnsi" w:cstheme="minorHAnsi"/>
          <w:lang w:val="es-CO"/>
        </w:rPr>
        <w:t>AZULA CAMACHO, Jaime. Manual de derecho procesal civil, tomo III, quinta edición, editorial Temis, Bogotá, 2005, p.366</w:t>
      </w:r>
      <w:r w:rsidR="00F6382F">
        <w:rPr>
          <w:rFonts w:asciiTheme="minorHAnsi" w:hAnsiTheme="minorHAnsi" w:cstheme="minorHAnsi"/>
          <w:lang w:val="es-CO"/>
        </w:rPr>
        <w:t>.</w:t>
      </w:r>
    </w:p>
  </w:footnote>
  <w:footnote w:id="13">
    <w:p w:rsidR="00EC091D" w:rsidRPr="009901CC" w:rsidRDefault="00EC091D" w:rsidP="00EC091D">
      <w:pPr>
        <w:pStyle w:val="Textonotapie"/>
        <w:jc w:val="both"/>
        <w:rPr>
          <w:rFonts w:asciiTheme="minorHAnsi" w:hAnsiTheme="minorHAnsi"/>
        </w:rPr>
      </w:pPr>
      <w:r w:rsidRPr="009901CC">
        <w:rPr>
          <w:rStyle w:val="Refdenotaalpie"/>
          <w:rFonts w:asciiTheme="minorHAnsi" w:hAnsiTheme="minorHAnsi" w:cs="Calibri"/>
        </w:rPr>
        <w:footnoteRef/>
      </w:r>
      <w:r w:rsidRPr="009901CC">
        <w:rPr>
          <w:rFonts w:asciiTheme="minorHAnsi" w:hAnsiTheme="minorHAnsi" w:cs="Calibri"/>
        </w:rPr>
        <w:t xml:space="preserve"> </w:t>
      </w:r>
      <w:r>
        <w:rPr>
          <w:rFonts w:asciiTheme="minorHAnsi" w:hAnsiTheme="minorHAnsi" w:cs="Calibri"/>
        </w:rPr>
        <w:t>MEDINA PABÓN</w:t>
      </w:r>
      <w:r w:rsidRPr="009901CC">
        <w:rPr>
          <w:rFonts w:asciiTheme="minorHAnsi" w:hAnsiTheme="minorHAnsi" w:cs="Calibri"/>
        </w:rPr>
        <w:t xml:space="preserve">, </w:t>
      </w:r>
      <w:r>
        <w:rPr>
          <w:rFonts w:asciiTheme="minorHAnsi" w:hAnsiTheme="minorHAnsi" w:cs="Calibri"/>
        </w:rPr>
        <w:t>Juan Enrique</w:t>
      </w:r>
      <w:r w:rsidRPr="009901CC">
        <w:rPr>
          <w:rFonts w:asciiTheme="minorHAnsi" w:hAnsiTheme="minorHAnsi" w:cs="Calibri"/>
        </w:rPr>
        <w:t>.</w:t>
      </w:r>
      <w:r>
        <w:rPr>
          <w:rFonts w:asciiTheme="minorHAnsi" w:hAnsiTheme="minorHAnsi" w:cs="Calibri"/>
        </w:rPr>
        <w:t xml:space="preserve"> </w:t>
      </w:r>
      <w:r w:rsidR="00ED1C5F">
        <w:rPr>
          <w:rFonts w:asciiTheme="minorHAnsi" w:hAnsiTheme="minorHAnsi" w:cs="Calibri"/>
        </w:rPr>
        <w:t>Ob. cit</w:t>
      </w:r>
      <w:r w:rsidRPr="009901CC">
        <w:rPr>
          <w:rFonts w:asciiTheme="minorHAnsi" w:hAnsiTheme="minorHAnsi" w:cs="Calibri"/>
        </w:rPr>
        <w:t>.</w:t>
      </w:r>
      <w:r w:rsidR="00ED1C5F">
        <w:rPr>
          <w:rFonts w:asciiTheme="minorHAnsi" w:hAnsiTheme="minorHAnsi" w:cs="Calibri"/>
        </w:rPr>
        <w:t>, pag. 764.</w:t>
      </w:r>
    </w:p>
  </w:footnote>
  <w:footnote w:id="14">
    <w:p w:rsidR="00F6382F" w:rsidRPr="009901CC" w:rsidRDefault="00F6382F" w:rsidP="00F6382F">
      <w:pPr>
        <w:pStyle w:val="Textonotapie"/>
        <w:jc w:val="both"/>
        <w:rPr>
          <w:rFonts w:asciiTheme="minorHAnsi" w:hAnsiTheme="minorHAnsi"/>
          <w:lang w:val="es-CO"/>
        </w:rPr>
      </w:pPr>
      <w:r w:rsidRPr="009901CC">
        <w:rPr>
          <w:rStyle w:val="Refdenotaalpie"/>
          <w:rFonts w:asciiTheme="minorHAnsi" w:hAnsiTheme="minorHAnsi" w:cs="Calibri"/>
        </w:rPr>
        <w:footnoteRef/>
      </w:r>
      <w:r w:rsidRPr="009901CC">
        <w:rPr>
          <w:rFonts w:asciiTheme="minorHAnsi" w:hAnsiTheme="minorHAnsi" w:cs="Calibri"/>
        </w:rPr>
        <w:t xml:space="preserve"> </w:t>
      </w:r>
      <w:r>
        <w:rPr>
          <w:rFonts w:asciiTheme="minorHAnsi" w:hAnsiTheme="minorHAnsi" w:cs="Calibri"/>
        </w:rPr>
        <w:t>ÁLVAREZ GÓMEZ</w:t>
      </w:r>
      <w:r w:rsidRPr="009901CC">
        <w:rPr>
          <w:rFonts w:asciiTheme="minorHAnsi" w:hAnsiTheme="minorHAnsi" w:cstheme="minorHAnsi"/>
          <w:lang w:val="es-CO"/>
        </w:rPr>
        <w:t xml:space="preserve">, </w:t>
      </w:r>
      <w:r>
        <w:rPr>
          <w:rFonts w:asciiTheme="minorHAnsi" w:hAnsiTheme="minorHAnsi" w:cstheme="minorHAnsi"/>
          <w:lang w:val="es-CO"/>
        </w:rPr>
        <w:t>Marco Antonio</w:t>
      </w:r>
      <w:r w:rsidRPr="009901CC">
        <w:rPr>
          <w:rFonts w:asciiTheme="minorHAnsi" w:hAnsiTheme="minorHAnsi" w:cstheme="minorHAnsi"/>
          <w:lang w:val="es-CO"/>
        </w:rPr>
        <w:t xml:space="preserve">. </w:t>
      </w:r>
      <w:r>
        <w:rPr>
          <w:rFonts w:asciiTheme="minorHAnsi" w:hAnsiTheme="minorHAnsi" w:cstheme="minorHAnsi"/>
          <w:lang w:val="es-CO"/>
        </w:rPr>
        <w:t>Ensayos sobre el Código General del Proceso</w:t>
      </w:r>
      <w:r w:rsidRPr="009901CC">
        <w:rPr>
          <w:rFonts w:asciiTheme="minorHAnsi" w:hAnsiTheme="minorHAnsi" w:cstheme="minorHAnsi"/>
          <w:lang w:val="es-CO"/>
        </w:rPr>
        <w:t xml:space="preserve">, </w:t>
      </w:r>
      <w:r>
        <w:rPr>
          <w:rFonts w:asciiTheme="minorHAnsi" w:hAnsiTheme="minorHAnsi" w:cstheme="minorHAnsi"/>
          <w:lang w:val="es-CO"/>
        </w:rPr>
        <w:t xml:space="preserve">volumen </w:t>
      </w:r>
      <w:r w:rsidRPr="009901CC">
        <w:rPr>
          <w:rFonts w:asciiTheme="minorHAnsi" w:hAnsiTheme="minorHAnsi" w:cstheme="minorHAnsi"/>
          <w:lang w:val="es-CO"/>
        </w:rPr>
        <w:t>II, editorial Temis, Bogotá, 20</w:t>
      </w:r>
      <w:r w:rsidR="007C4850">
        <w:rPr>
          <w:rFonts w:asciiTheme="minorHAnsi" w:hAnsiTheme="minorHAnsi" w:cstheme="minorHAnsi"/>
          <w:lang w:val="es-CO"/>
        </w:rPr>
        <w:t>14</w:t>
      </w:r>
      <w:r w:rsidRPr="009901CC">
        <w:rPr>
          <w:rFonts w:asciiTheme="minorHAnsi" w:hAnsiTheme="minorHAnsi" w:cstheme="minorHAnsi"/>
          <w:lang w:val="es-CO"/>
        </w:rPr>
        <w:t>, p.</w:t>
      </w:r>
      <w:r w:rsidR="007C4850">
        <w:rPr>
          <w:rFonts w:asciiTheme="minorHAnsi" w:hAnsiTheme="minorHAnsi" w:cstheme="minorHAnsi"/>
          <w:lang w:val="es-CO"/>
        </w:rPr>
        <w:t>193 y 206.</w:t>
      </w:r>
    </w:p>
    <w:p w:rsidR="00F6382F" w:rsidRPr="009901CC" w:rsidRDefault="00F6382F" w:rsidP="00F6382F">
      <w:pPr>
        <w:pStyle w:val="Textonotapie"/>
        <w:jc w:val="both"/>
        <w:rPr>
          <w:rFonts w:asciiTheme="minorHAnsi" w:hAnsiTheme="minorHAnsi"/>
        </w:rPr>
      </w:pPr>
      <w:r>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i/>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6D2A7F" w:rsidRPr="00785161" w:rsidRDefault="006D2A7F">
        <w:pPr>
          <w:pStyle w:val="Encabezado"/>
          <w:pBdr>
            <w:bottom w:val="single" w:sz="4" w:space="1" w:color="D9D9D9" w:themeColor="background1" w:themeShade="D9"/>
          </w:pBdr>
          <w:jc w:val="right"/>
          <w:rPr>
            <w:rFonts w:asciiTheme="minorHAnsi" w:hAnsiTheme="minorHAnsi"/>
            <w:bCs/>
            <w:i/>
            <w:sz w:val="22"/>
          </w:rPr>
        </w:pPr>
        <w:r w:rsidRPr="00785161">
          <w:rPr>
            <w:rFonts w:asciiTheme="minorHAnsi" w:hAnsiTheme="minorHAnsi"/>
            <w:i/>
            <w:color w:val="7F7F7F" w:themeColor="background1" w:themeShade="7F"/>
            <w:spacing w:val="60"/>
            <w:sz w:val="22"/>
          </w:rPr>
          <w:t>Página</w:t>
        </w:r>
        <w:r w:rsidRPr="00785161">
          <w:rPr>
            <w:rFonts w:asciiTheme="minorHAnsi" w:hAnsiTheme="minorHAnsi"/>
            <w:i/>
            <w:sz w:val="22"/>
          </w:rPr>
          <w:t xml:space="preserve"> | </w:t>
        </w:r>
        <w:r w:rsidRPr="00785161">
          <w:rPr>
            <w:rFonts w:asciiTheme="minorHAnsi" w:hAnsiTheme="minorHAnsi"/>
            <w:i/>
            <w:sz w:val="22"/>
          </w:rPr>
          <w:fldChar w:fldCharType="begin"/>
        </w:r>
        <w:r w:rsidRPr="00785161">
          <w:rPr>
            <w:rFonts w:asciiTheme="minorHAnsi" w:hAnsiTheme="minorHAnsi"/>
            <w:i/>
            <w:sz w:val="22"/>
          </w:rPr>
          <w:instrText>PAGE   \* MERGEFORMAT</w:instrText>
        </w:r>
        <w:r w:rsidRPr="00785161">
          <w:rPr>
            <w:rFonts w:asciiTheme="minorHAnsi" w:hAnsiTheme="minorHAnsi"/>
            <w:i/>
            <w:sz w:val="22"/>
          </w:rPr>
          <w:fldChar w:fldCharType="separate"/>
        </w:r>
        <w:r w:rsidR="002B7EAC" w:rsidRPr="002B7EAC">
          <w:rPr>
            <w:rFonts w:asciiTheme="minorHAnsi" w:hAnsiTheme="minorHAnsi"/>
            <w:bCs/>
            <w:i/>
            <w:noProof/>
            <w:sz w:val="22"/>
          </w:rPr>
          <w:t>1</w:t>
        </w:r>
        <w:r w:rsidRPr="00785161">
          <w:rPr>
            <w:rFonts w:asciiTheme="minorHAnsi" w:hAnsiTheme="minorHAnsi"/>
            <w:bCs/>
            <w:i/>
            <w:sz w:val="22"/>
          </w:rPr>
          <w:fldChar w:fldCharType="end"/>
        </w:r>
      </w:p>
    </w:sdtContent>
  </w:sdt>
  <w:p w:rsidR="006D2A7F" w:rsidRPr="00785161" w:rsidRDefault="006D2A7F" w:rsidP="00AF5080">
    <w:pPr>
      <w:pStyle w:val="Encabezado"/>
      <w:widowControl w:val="0"/>
      <w:autoSpaceDE w:val="0"/>
      <w:autoSpaceDN w:val="0"/>
      <w:adjustRightInd w:val="0"/>
      <w:ind w:right="360"/>
      <w:jc w:val="both"/>
      <w:rPr>
        <w:rFonts w:ascii="Calibri" w:hAnsi="Calibri" w:cs="Calibri"/>
        <w:i/>
        <w:sz w:val="20"/>
        <w:szCs w:val="20"/>
        <w:lang w:val="es-CO"/>
      </w:rPr>
    </w:pPr>
    <w:r w:rsidRPr="00785161">
      <w:rPr>
        <w:rFonts w:ascii="Calibri" w:hAnsi="Calibri" w:cs="Calibri"/>
        <w:i/>
        <w:szCs w:val="20"/>
        <w:lang w:val="es-CO"/>
      </w:rPr>
      <w:t>E</w:t>
    </w:r>
    <w:r w:rsidRPr="00785161">
      <w:rPr>
        <w:rFonts w:ascii="Calibri" w:hAnsi="Calibri" w:cs="Calibri"/>
        <w:i/>
        <w:sz w:val="20"/>
        <w:szCs w:val="20"/>
        <w:lang w:val="es-CO"/>
      </w:rPr>
      <w:t>XPEDIENTE N</w:t>
    </w:r>
    <w:r w:rsidR="00510CEA" w:rsidRPr="00785161">
      <w:rPr>
        <w:rFonts w:ascii="Calibri" w:hAnsi="Calibri" w:cs="Calibri"/>
        <w:i/>
        <w:sz w:val="20"/>
        <w:szCs w:val="20"/>
        <w:lang w:val="es-CO"/>
      </w:rPr>
      <w:t>o</w:t>
    </w:r>
    <w:r w:rsidRPr="00785161">
      <w:rPr>
        <w:rFonts w:ascii="Calibri" w:hAnsi="Calibri" w:cs="Calibri"/>
        <w:i/>
        <w:sz w:val="20"/>
        <w:szCs w:val="20"/>
        <w:lang w:val="es-CO"/>
      </w:rPr>
      <w:t>.20</w:t>
    </w:r>
    <w:r w:rsidR="00D811AA" w:rsidRPr="00785161">
      <w:rPr>
        <w:rFonts w:ascii="Calibri" w:hAnsi="Calibri" w:cs="Calibri"/>
        <w:i/>
        <w:sz w:val="20"/>
        <w:szCs w:val="20"/>
        <w:lang w:val="es-CO"/>
      </w:rPr>
      <w:t>1</w:t>
    </w:r>
    <w:r w:rsidR="00C37A40">
      <w:rPr>
        <w:rFonts w:ascii="Calibri" w:hAnsi="Calibri" w:cs="Calibri"/>
        <w:i/>
        <w:sz w:val="20"/>
        <w:szCs w:val="20"/>
        <w:lang w:val="es-CO"/>
      </w:rPr>
      <w:t>5</w:t>
    </w:r>
    <w:r w:rsidR="00510CEA" w:rsidRPr="00785161">
      <w:rPr>
        <w:rFonts w:ascii="Calibri" w:hAnsi="Calibri" w:cs="Calibri"/>
        <w:i/>
        <w:sz w:val="20"/>
        <w:szCs w:val="20"/>
        <w:lang w:val="es-CO"/>
      </w:rPr>
      <w:t>-</w:t>
    </w:r>
    <w:r w:rsidRPr="00785161">
      <w:rPr>
        <w:rFonts w:ascii="Calibri" w:hAnsi="Calibri" w:cs="Calibri"/>
        <w:i/>
        <w:sz w:val="20"/>
        <w:szCs w:val="20"/>
        <w:lang w:val="es-CO"/>
      </w:rPr>
      <w:t>00</w:t>
    </w:r>
    <w:r w:rsidR="00DD5737">
      <w:rPr>
        <w:rFonts w:ascii="Calibri" w:hAnsi="Calibri" w:cs="Calibri"/>
        <w:i/>
        <w:sz w:val="20"/>
        <w:szCs w:val="20"/>
        <w:lang w:val="es-CO"/>
      </w:rPr>
      <w:t>600</w:t>
    </w:r>
    <w:r w:rsidRPr="00785161">
      <w:rPr>
        <w:rFonts w:ascii="Calibri" w:hAnsi="Calibri" w:cs="Calibri"/>
        <w:i/>
        <w:sz w:val="20"/>
        <w:szCs w:val="20"/>
        <w:lang w:val="es-CO"/>
      </w:rPr>
      <w:t>-01</w:t>
    </w:r>
  </w:p>
  <w:p w:rsidR="00257B1F" w:rsidRPr="00785161" w:rsidRDefault="00257B1F" w:rsidP="00713068">
    <w:pPr>
      <w:pStyle w:val="Encabezado"/>
      <w:ind w:right="360"/>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3">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7"/>
  </w:num>
  <w:num w:numId="4">
    <w:abstractNumId w:val="12"/>
  </w:num>
  <w:num w:numId="5">
    <w:abstractNumId w:val="8"/>
  </w:num>
  <w:num w:numId="6">
    <w:abstractNumId w:val="3"/>
  </w:num>
  <w:num w:numId="7">
    <w:abstractNumId w:val="9"/>
  </w:num>
  <w:num w:numId="8">
    <w:abstractNumId w:val="5"/>
  </w:num>
  <w:num w:numId="9">
    <w:abstractNumId w:val="6"/>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9D6"/>
    <w:rsid w:val="00003124"/>
    <w:rsid w:val="00003236"/>
    <w:rsid w:val="000033C5"/>
    <w:rsid w:val="00003584"/>
    <w:rsid w:val="000035F1"/>
    <w:rsid w:val="00003B70"/>
    <w:rsid w:val="0000417C"/>
    <w:rsid w:val="000042F1"/>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9EC"/>
    <w:rsid w:val="000218F7"/>
    <w:rsid w:val="00021FFF"/>
    <w:rsid w:val="00022115"/>
    <w:rsid w:val="00023336"/>
    <w:rsid w:val="00023A42"/>
    <w:rsid w:val="0002425B"/>
    <w:rsid w:val="000243B0"/>
    <w:rsid w:val="0002461B"/>
    <w:rsid w:val="00024CCE"/>
    <w:rsid w:val="000256E1"/>
    <w:rsid w:val="00025A17"/>
    <w:rsid w:val="00025B1B"/>
    <w:rsid w:val="00026618"/>
    <w:rsid w:val="00026F61"/>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518B"/>
    <w:rsid w:val="000352FB"/>
    <w:rsid w:val="00035741"/>
    <w:rsid w:val="00035BB3"/>
    <w:rsid w:val="0003615A"/>
    <w:rsid w:val="0003646F"/>
    <w:rsid w:val="00036718"/>
    <w:rsid w:val="00036B41"/>
    <w:rsid w:val="000373B1"/>
    <w:rsid w:val="000376BC"/>
    <w:rsid w:val="000379CA"/>
    <w:rsid w:val="00037A79"/>
    <w:rsid w:val="00037C33"/>
    <w:rsid w:val="00037EE0"/>
    <w:rsid w:val="000401FE"/>
    <w:rsid w:val="000409B8"/>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CD3"/>
    <w:rsid w:val="00055004"/>
    <w:rsid w:val="00055297"/>
    <w:rsid w:val="00055628"/>
    <w:rsid w:val="00056099"/>
    <w:rsid w:val="00056843"/>
    <w:rsid w:val="00056A75"/>
    <w:rsid w:val="00057BF9"/>
    <w:rsid w:val="00060262"/>
    <w:rsid w:val="00060B9C"/>
    <w:rsid w:val="0006201F"/>
    <w:rsid w:val="000621D3"/>
    <w:rsid w:val="000622EE"/>
    <w:rsid w:val="00062A6B"/>
    <w:rsid w:val="00062E49"/>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3F90"/>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5D"/>
    <w:rsid w:val="000869B2"/>
    <w:rsid w:val="00086ABD"/>
    <w:rsid w:val="00086C38"/>
    <w:rsid w:val="00086EBD"/>
    <w:rsid w:val="00087C52"/>
    <w:rsid w:val="000904D1"/>
    <w:rsid w:val="00091736"/>
    <w:rsid w:val="00091D87"/>
    <w:rsid w:val="00091E45"/>
    <w:rsid w:val="00091E7D"/>
    <w:rsid w:val="00092740"/>
    <w:rsid w:val="00092B5E"/>
    <w:rsid w:val="00092D49"/>
    <w:rsid w:val="00093241"/>
    <w:rsid w:val="00094033"/>
    <w:rsid w:val="000941F0"/>
    <w:rsid w:val="00094F59"/>
    <w:rsid w:val="0009555C"/>
    <w:rsid w:val="000956FC"/>
    <w:rsid w:val="00095C48"/>
    <w:rsid w:val="00096C93"/>
    <w:rsid w:val="0009744A"/>
    <w:rsid w:val="000A0895"/>
    <w:rsid w:val="000A0955"/>
    <w:rsid w:val="000A1384"/>
    <w:rsid w:val="000A1815"/>
    <w:rsid w:val="000A1E7A"/>
    <w:rsid w:val="000A371D"/>
    <w:rsid w:val="000A3884"/>
    <w:rsid w:val="000A41AD"/>
    <w:rsid w:val="000A448D"/>
    <w:rsid w:val="000A5EE4"/>
    <w:rsid w:val="000A60E4"/>
    <w:rsid w:val="000A6445"/>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D4E"/>
    <w:rsid w:val="000B7F21"/>
    <w:rsid w:val="000C059A"/>
    <w:rsid w:val="000C0B10"/>
    <w:rsid w:val="000C0C1F"/>
    <w:rsid w:val="000C0CB8"/>
    <w:rsid w:val="000C158E"/>
    <w:rsid w:val="000C1E5D"/>
    <w:rsid w:val="000C2D76"/>
    <w:rsid w:val="000C3BB3"/>
    <w:rsid w:val="000C3C52"/>
    <w:rsid w:val="000C3CEC"/>
    <w:rsid w:val="000C3D7C"/>
    <w:rsid w:val="000C4F5A"/>
    <w:rsid w:val="000C4FD8"/>
    <w:rsid w:val="000C5410"/>
    <w:rsid w:val="000C5CD2"/>
    <w:rsid w:val="000C5F81"/>
    <w:rsid w:val="000C6F28"/>
    <w:rsid w:val="000C6FEE"/>
    <w:rsid w:val="000C74C4"/>
    <w:rsid w:val="000C7B65"/>
    <w:rsid w:val="000C7B99"/>
    <w:rsid w:val="000C7BA1"/>
    <w:rsid w:val="000C7E0C"/>
    <w:rsid w:val="000D0046"/>
    <w:rsid w:val="000D10DA"/>
    <w:rsid w:val="000D1D86"/>
    <w:rsid w:val="000D1DD8"/>
    <w:rsid w:val="000D2431"/>
    <w:rsid w:val="000D2B8B"/>
    <w:rsid w:val="000D3288"/>
    <w:rsid w:val="000D391A"/>
    <w:rsid w:val="000D44FE"/>
    <w:rsid w:val="000D454A"/>
    <w:rsid w:val="000D46C4"/>
    <w:rsid w:val="000D4780"/>
    <w:rsid w:val="000D4E26"/>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61B7"/>
    <w:rsid w:val="000E65D2"/>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4C"/>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1FA"/>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1CD6"/>
    <w:rsid w:val="00122278"/>
    <w:rsid w:val="001222AA"/>
    <w:rsid w:val="00122C9F"/>
    <w:rsid w:val="00123691"/>
    <w:rsid w:val="001252A2"/>
    <w:rsid w:val="00125CD0"/>
    <w:rsid w:val="00126142"/>
    <w:rsid w:val="00126581"/>
    <w:rsid w:val="001272B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E29"/>
    <w:rsid w:val="001514B7"/>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394"/>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50F"/>
    <w:rsid w:val="00174C82"/>
    <w:rsid w:val="001753CE"/>
    <w:rsid w:val="001755A3"/>
    <w:rsid w:val="00175749"/>
    <w:rsid w:val="001759DC"/>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87DDE"/>
    <w:rsid w:val="00190397"/>
    <w:rsid w:val="0019085B"/>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CC7"/>
    <w:rsid w:val="00195F11"/>
    <w:rsid w:val="0019609C"/>
    <w:rsid w:val="00196258"/>
    <w:rsid w:val="001962EC"/>
    <w:rsid w:val="001966ED"/>
    <w:rsid w:val="00196ACB"/>
    <w:rsid w:val="00196DF5"/>
    <w:rsid w:val="0019714F"/>
    <w:rsid w:val="00197207"/>
    <w:rsid w:val="001972B0"/>
    <w:rsid w:val="001978FB"/>
    <w:rsid w:val="001A01AD"/>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AE7"/>
    <w:rsid w:val="001C6B35"/>
    <w:rsid w:val="001C6E55"/>
    <w:rsid w:val="001D046E"/>
    <w:rsid w:val="001D0ABB"/>
    <w:rsid w:val="001D0D37"/>
    <w:rsid w:val="001D109C"/>
    <w:rsid w:val="001D1B5E"/>
    <w:rsid w:val="001D2638"/>
    <w:rsid w:val="001D28CE"/>
    <w:rsid w:val="001D3297"/>
    <w:rsid w:val="001D36DF"/>
    <w:rsid w:val="001D42E3"/>
    <w:rsid w:val="001D47CF"/>
    <w:rsid w:val="001D4854"/>
    <w:rsid w:val="001D4D4A"/>
    <w:rsid w:val="001D51A9"/>
    <w:rsid w:val="001D61AF"/>
    <w:rsid w:val="001D6259"/>
    <w:rsid w:val="001D62B8"/>
    <w:rsid w:val="001D6CB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77A"/>
    <w:rsid w:val="001E4918"/>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274"/>
    <w:rsid w:val="001F6704"/>
    <w:rsid w:val="001F7474"/>
    <w:rsid w:val="001F77C3"/>
    <w:rsid w:val="001F788D"/>
    <w:rsid w:val="001F79AA"/>
    <w:rsid w:val="002008FA"/>
    <w:rsid w:val="00200C80"/>
    <w:rsid w:val="0020113F"/>
    <w:rsid w:val="002019D3"/>
    <w:rsid w:val="00201C9D"/>
    <w:rsid w:val="00201D5E"/>
    <w:rsid w:val="00202E3B"/>
    <w:rsid w:val="0020320C"/>
    <w:rsid w:val="00203C0C"/>
    <w:rsid w:val="00203E91"/>
    <w:rsid w:val="00204332"/>
    <w:rsid w:val="00205659"/>
    <w:rsid w:val="0020565D"/>
    <w:rsid w:val="00205763"/>
    <w:rsid w:val="00205D58"/>
    <w:rsid w:val="0020706C"/>
    <w:rsid w:val="00207483"/>
    <w:rsid w:val="002074E4"/>
    <w:rsid w:val="00207D97"/>
    <w:rsid w:val="00207EF2"/>
    <w:rsid w:val="002100E0"/>
    <w:rsid w:val="00210129"/>
    <w:rsid w:val="00210223"/>
    <w:rsid w:val="0021030C"/>
    <w:rsid w:val="002111A5"/>
    <w:rsid w:val="002114AA"/>
    <w:rsid w:val="002114FD"/>
    <w:rsid w:val="00211745"/>
    <w:rsid w:val="00211791"/>
    <w:rsid w:val="00211CA5"/>
    <w:rsid w:val="00212069"/>
    <w:rsid w:val="002123FA"/>
    <w:rsid w:val="00212CF3"/>
    <w:rsid w:val="00212D93"/>
    <w:rsid w:val="0021304C"/>
    <w:rsid w:val="002147E8"/>
    <w:rsid w:val="00215693"/>
    <w:rsid w:val="0021578A"/>
    <w:rsid w:val="00216337"/>
    <w:rsid w:val="0022046A"/>
    <w:rsid w:val="0022099C"/>
    <w:rsid w:val="00221314"/>
    <w:rsid w:val="0022173F"/>
    <w:rsid w:val="00221DF3"/>
    <w:rsid w:val="00222F89"/>
    <w:rsid w:val="002230CC"/>
    <w:rsid w:val="00223951"/>
    <w:rsid w:val="00223E64"/>
    <w:rsid w:val="002253A7"/>
    <w:rsid w:val="002259B8"/>
    <w:rsid w:val="00225F6D"/>
    <w:rsid w:val="002265E9"/>
    <w:rsid w:val="002266C1"/>
    <w:rsid w:val="0022693F"/>
    <w:rsid w:val="00226B30"/>
    <w:rsid w:val="002300A9"/>
    <w:rsid w:val="002300E7"/>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CD3"/>
    <w:rsid w:val="0023657D"/>
    <w:rsid w:val="00237DA0"/>
    <w:rsid w:val="002400B4"/>
    <w:rsid w:val="002407B2"/>
    <w:rsid w:val="00240A93"/>
    <w:rsid w:val="00241921"/>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6A09"/>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81F"/>
    <w:rsid w:val="00270D6E"/>
    <w:rsid w:val="00270EE5"/>
    <w:rsid w:val="0027165E"/>
    <w:rsid w:val="00271A1A"/>
    <w:rsid w:val="00271FBB"/>
    <w:rsid w:val="00272DA6"/>
    <w:rsid w:val="00273D7B"/>
    <w:rsid w:val="0027439D"/>
    <w:rsid w:val="00274C8B"/>
    <w:rsid w:val="00274CB6"/>
    <w:rsid w:val="002755FA"/>
    <w:rsid w:val="00275A9D"/>
    <w:rsid w:val="00275CB7"/>
    <w:rsid w:val="002767AA"/>
    <w:rsid w:val="00276A65"/>
    <w:rsid w:val="00276C3E"/>
    <w:rsid w:val="00276E66"/>
    <w:rsid w:val="002771A8"/>
    <w:rsid w:val="00277831"/>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09A"/>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B7DD7"/>
    <w:rsid w:val="002B7EAC"/>
    <w:rsid w:val="002C0CC3"/>
    <w:rsid w:val="002C14C9"/>
    <w:rsid w:val="002C1735"/>
    <w:rsid w:val="002C1D5F"/>
    <w:rsid w:val="002C3259"/>
    <w:rsid w:val="002C3275"/>
    <w:rsid w:val="002C34A1"/>
    <w:rsid w:val="002C369D"/>
    <w:rsid w:val="002C3A7B"/>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4DF"/>
    <w:rsid w:val="002D660C"/>
    <w:rsid w:val="002D71DD"/>
    <w:rsid w:val="002E0095"/>
    <w:rsid w:val="002E063F"/>
    <w:rsid w:val="002E0850"/>
    <w:rsid w:val="002E0B40"/>
    <w:rsid w:val="002E1473"/>
    <w:rsid w:val="002E1524"/>
    <w:rsid w:val="002E1888"/>
    <w:rsid w:val="002E208F"/>
    <w:rsid w:val="002E2459"/>
    <w:rsid w:val="002E34A5"/>
    <w:rsid w:val="002E34ED"/>
    <w:rsid w:val="002E3760"/>
    <w:rsid w:val="002E400F"/>
    <w:rsid w:val="002E47DE"/>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4529"/>
    <w:rsid w:val="002F4931"/>
    <w:rsid w:val="002F4A86"/>
    <w:rsid w:val="002F4E06"/>
    <w:rsid w:val="002F4EFD"/>
    <w:rsid w:val="002F4FC6"/>
    <w:rsid w:val="002F5301"/>
    <w:rsid w:val="002F5A74"/>
    <w:rsid w:val="002F5D3B"/>
    <w:rsid w:val="002F661A"/>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5DB5"/>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330"/>
    <w:rsid w:val="00313584"/>
    <w:rsid w:val="00314F5B"/>
    <w:rsid w:val="0031552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C01"/>
    <w:rsid w:val="00324E7B"/>
    <w:rsid w:val="003253F7"/>
    <w:rsid w:val="00325608"/>
    <w:rsid w:val="003257F9"/>
    <w:rsid w:val="00325A61"/>
    <w:rsid w:val="00326248"/>
    <w:rsid w:val="00326B09"/>
    <w:rsid w:val="0032727E"/>
    <w:rsid w:val="003272E4"/>
    <w:rsid w:val="00327631"/>
    <w:rsid w:val="00327BE4"/>
    <w:rsid w:val="00330219"/>
    <w:rsid w:val="00330F71"/>
    <w:rsid w:val="00331287"/>
    <w:rsid w:val="00331298"/>
    <w:rsid w:val="00331A7B"/>
    <w:rsid w:val="00332235"/>
    <w:rsid w:val="00332974"/>
    <w:rsid w:val="00333D8E"/>
    <w:rsid w:val="003344E3"/>
    <w:rsid w:val="00334975"/>
    <w:rsid w:val="0033560C"/>
    <w:rsid w:val="00335ADC"/>
    <w:rsid w:val="00335D95"/>
    <w:rsid w:val="00336027"/>
    <w:rsid w:val="00336050"/>
    <w:rsid w:val="00336066"/>
    <w:rsid w:val="00336CF1"/>
    <w:rsid w:val="00336DDD"/>
    <w:rsid w:val="00336FA0"/>
    <w:rsid w:val="00337363"/>
    <w:rsid w:val="003375B6"/>
    <w:rsid w:val="00337E88"/>
    <w:rsid w:val="00340092"/>
    <w:rsid w:val="003413FF"/>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75A"/>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3D2"/>
    <w:rsid w:val="00372473"/>
    <w:rsid w:val="00372682"/>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AF"/>
    <w:rsid w:val="00387718"/>
    <w:rsid w:val="0038775D"/>
    <w:rsid w:val="00387F7D"/>
    <w:rsid w:val="003900A5"/>
    <w:rsid w:val="00391C0B"/>
    <w:rsid w:val="00391EDF"/>
    <w:rsid w:val="003923B8"/>
    <w:rsid w:val="003925E7"/>
    <w:rsid w:val="003938DC"/>
    <w:rsid w:val="003939AC"/>
    <w:rsid w:val="00394209"/>
    <w:rsid w:val="00394306"/>
    <w:rsid w:val="00394C90"/>
    <w:rsid w:val="0039508D"/>
    <w:rsid w:val="00395A55"/>
    <w:rsid w:val="00395B39"/>
    <w:rsid w:val="00395BC2"/>
    <w:rsid w:val="00395E68"/>
    <w:rsid w:val="00397083"/>
    <w:rsid w:val="00397212"/>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E01"/>
    <w:rsid w:val="003B7119"/>
    <w:rsid w:val="003B7C3D"/>
    <w:rsid w:val="003C054A"/>
    <w:rsid w:val="003C06A1"/>
    <w:rsid w:val="003C0D75"/>
    <w:rsid w:val="003C1247"/>
    <w:rsid w:val="003C18FB"/>
    <w:rsid w:val="003C1BEB"/>
    <w:rsid w:val="003C301C"/>
    <w:rsid w:val="003C3258"/>
    <w:rsid w:val="003C33B5"/>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4316"/>
    <w:rsid w:val="003E4C7A"/>
    <w:rsid w:val="003E4F63"/>
    <w:rsid w:val="003E59CD"/>
    <w:rsid w:val="003E5B07"/>
    <w:rsid w:val="003E6026"/>
    <w:rsid w:val="003E68AF"/>
    <w:rsid w:val="003E6B15"/>
    <w:rsid w:val="003E6B8D"/>
    <w:rsid w:val="003E6E72"/>
    <w:rsid w:val="003E6EA0"/>
    <w:rsid w:val="003E6F12"/>
    <w:rsid w:val="003E6F4E"/>
    <w:rsid w:val="003E6F79"/>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662E"/>
    <w:rsid w:val="004077F3"/>
    <w:rsid w:val="0041059C"/>
    <w:rsid w:val="00410995"/>
    <w:rsid w:val="004115E5"/>
    <w:rsid w:val="0041165F"/>
    <w:rsid w:val="004119D5"/>
    <w:rsid w:val="00411D76"/>
    <w:rsid w:val="00412229"/>
    <w:rsid w:val="00412B9B"/>
    <w:rsid w:val="00413046"/>
    <w:rsid w:val="00413077"/>
    <w:rsid w:val="00413345"/>
    <w:rsid w:val="00413A06"/>
    <w:rsid w:val="00413B5D"/>
    <w:rsid w:val="00413C6D"/>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33A3"/>
    <w:rsid w:val="00424369"/>
    <w:rsid w:val="004248CE"/>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253F"/>
    <w:rsid w:val="00432C96"/>
    <w:rsid w:val="004342D0"/>
    <w:rsid w:val="00434A69"/>
    <w:rsid w:val="00434E34"/>
    <w:rsid w:val="00434EC2"/>
    <w:rsid w:val="00435D6F"/>
    <w:rsid w:val="004371CD"/>
    <w:rsid w:val="00437B20"/>
    <w:rsid w:val="00440422"/>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57CB"/>
    <w:rsid w:val="004562A2"/>
    <w:rsid w:val="004563B6"/>
    <w:rsid w:val="0045749B"/>
    <w:rsid w:val="00457904"/>
    <w:rsid w:val="00457A61"/>
    <w:rsid w:val="00457DDB"/>
    <w:rsid w:val="0046054F"/>
    <w:rsid w:val="00461066"/>
    <w:rsid w:val="00461FB3"/>
    <w:rsid w:val="00462A42"/>
    <w:rsid w:val="00462B7A"/>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A66"/>
    <w:rsid w:val="004A6D27"/>
    <w:rsid w:val="004A7356"/>
    <w:rsid w:val="004A7911"/>
    <w:rsid w:val="004A795F"/>
    <w:rsid w:val="004B0129"/>
    <w:rsid w:val="004B0EAC"/>
    <w:rsid w:val="004B2B8B"/>
    <w:rsid w:val="004B2E93"/>
    <w:rsid w:val="004B31AE"/>
    <w:rsid w:val="004B3C44"/>
    <w:rsid w:val="004B3CC3"/>
    <w:rsid w:val="004B420B"/>
    <w:rsid w:val="004B4843"/>
    <w:rsid w:val="004B48E3"/>
    <w:rsid w:val="004B4B77"/>
    <w:rsid w:val="004B5616"/>
    <w:rsid w:val="004B58B4"/>
    <w:rsid w:val="004B5D72"/>
    <w:rsid w:val="004B6555"/>
    <w:rsid w:val="004B6CBB"/>
    <w:rsid w:val="004B6DC8"/>
    <w:rsid w:val="004B7EB8"/>
    <w:rsid w:val="004B7F63"/>
    <w:rsid w:val="004C0326"/>
    <w:rsid w:val="004C0B1C"/>
    <w:rsid w:val="004C0CDE"/>
    <w:rsid w:val="004C0D44"/>
    <w:rsid w:val="004C1B78"/>
    <w:rsid w:val="004C1BF5"/>
    <w:rsid w:val="004C202A"/>
    <w:rsid w:val="004C2415"/>
    <w:rsid w:val="004C25C8"/>
    <w:rsid w:val="004C3825"/>
    <w:rsid w:val="004C5C99"/>
    <w:rsid w:val="004C6293"/>
    <w:rsid w:val="004C6617"/>
    <w:rsid w:val="004C6F31"/>
    <w:rsid w:val="004C6F83"/>
    <w:rsid w:val="004C79BF"/>
    <w:rsid w:val="004D0ED2"/>
    <w:rsid w:val="004D113A"/>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1F97"/>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4F0"/>
    <w:rsid w:val="004F2EED"/>
    <w:rsid w:val="004F3A94"/>
    <w:rsid w:val="004F3CE8"/>
    <w:rsid w:val="004F3D54"/>
    <w:rsid w:val="004F4050"/>
    <w:rsid w:val="004F4447"/>
    <w:rsid w:val="004F5103"/>
    <w:rsid w:val="004F5463"/>
    <w:rsid w:val="004F5726"/>
    <w:rsid w:val="004F5AFA"/>
    <w:rsid w:val="004F5B38"/>
    <w:rsid w:val="004F638D"/>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7063"/>
    <w:rsid w:val="00510072"/>
    <w:rsid w:val="00510697"/>
    <w:rsid w:val="00510CEA"/>
    <w:rsid w:val="00510DA2"/>
    <w:rsid w:val="00510E02"/>
    <w:rsid w:val="00510EB2"/>
    <w:rsid w:val="00511331"/>
    <w:rsid w:val="0051143D"/>
    <w:rsid w:val="0051194D"/>
    <w:rsid w:val="0051207A"/>
    <w:rsid w:val="005120D2"/>
    <w:rsid w:val="005122AA"/>
    <w:rsid w:val="00512C03"/>
    <w:rsid w:val="00513258"/>
    <w:rsid w:val="005134EA"/>
    <w:rsid w:val="005148E9"/>
    <w:rsid w:val="00515676"/>
    <w:rsid w:val="005160C4"/>
    <w:rsid w:val="0051635F"/>
    <w:rsid w:val="005167A9"/>
    <w:rsid w:val="00516A7B"/>
    <w:rsid w:val="00516C06"/>
    <w:rsid w:val="00516D05"/>
    <w:rsid w:val="0051757E"/>
    <w:rsid w:val="005179DF"/>
    <w:rsid w:val="00517BAB"/>
    <w:rsid w:val="00520E4A"/>
    <w:rsid w:val="0052143F"/>
    <w:rsid w:val="00521FC1"/>
    <w:rsid w:val="00522516"/>
    <w:rsid w:val="005227DE"/>
    <w:rsid w:val="00522D8B"/>
    <w:rsid w:val="005230D7"/>
    <w:rsid w:val="005243CE"/>
    <w:rsid w:val="0052477E"/>
    <w:rsid w:val="00524B7C"/>
    <w:rsid w:val="005259DB"/>
    <w:rsid w:val="00525C3F"/>
    <w:rsid w:val="00526A27"/>
    <w:rsid w:val="00526A33"/>
    <w:rsid w:val="00527007"/>
    <w:rsid w:val="005275FC"/>
    <w:rsid w:val="0053063D"/>
    <w:rsid w:val="0053086A"/>
    <w:rsid w:val="00532A8F"/>
    <w:rsid w:val="005334F0"/>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13B"/>
    <w:rsid w:val="00565A50"/>
    <w:rsid w:val="00565C6A"/>
    <w:rsid w:val="00565E05"/>
    <w:rsid w:val="00567270"/>
    <w:rsid w:val="005678F6"/>
    <w:rsid w:val="00567B40"/>
    <w:rsid w:val="005703D8"/>
    <w:rsid w:val="00570E8B"/>
    <w:rsid w:val="005714F2"/>
    <w:rsid w:val="00571A5A"/>
    <w:rsid w:val="00571D59"/>
    <w:rsid w:val="005722FC"/>
    <w:rsid w:val="00572331"/>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B8F"/>
    <w:rsid w:val="00581DE3"/>
    <w:rsid w:val="0058241A"/>
    <w:rsid w:val="0058265A"/>
    <w:rsid w:val="005828DC"/>
    <w:rsid w:val="00583A36"/>
    <w:rsid w:val="00584334"/>
    <w:rsid w:val="00584851"/>
    <w:rsid w:val="00584C26"/>
    <w:rsid w:val="005851A0"/>
    <w:rsid w:val="00585D0B"/>
    <w:rsid w:val="00586000"/>
    <w:rsid w:val="0058644B"/>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730"/>
    <w:rsid w:val="00597DD5"/>
    <w:rsid w:val="005A0890"/>
    <w:rsid w:val="005A0C6C"/>
    <w:rsid w:val="005A14CD"/>
    <w:rsid w:val="005A1822"/>
    <w:rsid w:val="005A1BA0"/>
    <w:rsid w:val="005A209E"/>
    <w:rsid w:val="005A237A"/>
    <w:rsid w:val="005A252D"/>
    <w:rsid w:val="005A2930"/>
    <w:rsid w:val="005A30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B0247"/>
    <w:rsid w:val="005B03D1"/>
    <w:rsid w:val="005B05E0"/>
    <w:rsid w:val="005B13F9"/>
    <w:rsid w:val="005B1A7D"/>
    <w:rsid w:val="005B2160"/>
    <w:rsid w:val="005B30EE"/>
    <w:rsid w:val="005B3A96"/>
    <w:rsid w:val="005B3CD4"/>
    <w:rsid w:val="005B4271"/>
    <w:rsid w:val="005B446F"/>
    <w:rsid w:val="005B4676"/>
    <w:rsid w:val="005B4A7C"/>
    <w:rsid w:val="005B5152"/>
    <w:rsid w:val="005B56C8"/>
    <w:rsid w:val="005B584A"/>
    <w:rsid w:val="005B5A44"/>
    <w:rsid w:val="005B693A"/>
    <w:rsid w:val="005B7372"/>
    <w:rsid w:val="005C0162"/>
    <w:rsid w:val="005C02D9"/>
    <w:rsid w:val="005C0507"/>
    <w:rsid w:val="005C0A52"/>
    <w:rsid w:val="005C0F1E"/>
    <w:rsid w:val="005C1337"/>
    <w:rsid w:val="005C13F9"/>
    <w:rsid w:val="005C16C9"/>
    <w:rsid w:val="005C1986"/>
    <w:rsid w:val="005C1B5F"/>
    <w:rsid w:val="005C2199"/>
    <w:rsid w:val="005C221B"/>
    <w:rsid w:val="005C223F"/>
    <w:rsid w:val="005C224F"/>
    <w:rsid w:val="005C2266"/>
    <w:rsid w:val="005C3FA2"/>
    <w:rsid w:val="005C433B"/>
    <w:rsid w:val="005C4618"/>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90B"/>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230"/>
    <w:rsid w:val="005E7339"/>
    <w:rsid w:val="005E73D3"/>
    <w:rsid w:val="005F040A"/>
    <w:rsid w:val="005F0699"/>
    <w:rsid w:val="005F0828"/>
    <w:rsid w:val="005F08EC"/>
    <w:rsid w:val="005F1058"/>
    <w:rsid w:val="005F10D8"/>
    <w:rsid w:val="005F1506"/>
    <w:rsid w:val="005F1DAA"/>
    <w:rsid w:val="005F25F8"/>
    <w:rsid w:val="005F29A9"/>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11"/>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920"/>
    <w:rsid w:val="00613FE7"/>
    <w:rsid w:val="006143F1"/>
    <w:rsid w:val="0061443B"/>
    <w:rsid w:val="00615CB5"/>
    <w:rsid w:val="00615E24"/>
    <w:rsid w:val="006166BC"/>
    <w:rsid w:val="0061695C"/>
    <w:rsid w:val="00616FB7"/>
    <w:rsid w:val="006171E9"/>
    <w:rsid w:val="0062118B"/>
    <w:rsid w:val="006218E5"/>
    <w:rsid w:val="00622457"/>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3FB2"/>
    <w:rsid w:val="00634843"/>
    <w:rsid w:val="00634B3C"/>
    <w:rsid w:val="006352A4"/>
    <w:rsid w:val="0063533C"/>
    <w:rsid w:val="00635400"/>
    <w:rsid w:val="00635A3C"/>
    <w:rsid w:val="00635B8B"/>
    <w:rsid w:val="00635CE3"/>
    <w:rsid w:val="00636398"/>
    <w:rsid w:val="00636EC2"/>
    <w:rsid w:val="006400BA"/>
    <w:rsid w:val="006402F3"/>
    <w:rsid w:val="0064099F"/>
    <w:rsid w:val="00641027"/>
    <w:rsid w:val="006412EC"/>
    <w:rsid w:val="006415A4"/>
    <w:rsid w:val="0064163E"/>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7351"/>
    <w:rsid w:val="00687D44"/>
    <w:rsid w:val="00690C74"/>
    <w:rsid w:val="00691139"/>
    <w:rsid w:val="00691315"/>
    <w:rsid w:val="0069265E"/>
    <w:rsid w:val="00693FC9"/>
    <w:rsid w:val="006966A1"/>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5F1C"/>
    <w:rsid w:val="006A653B"/>
    <w:rsid w:val="006A68B9"/>
    <w:rsid w:val="006A6CF6"/>
    <w:rsid w:val="006A6F28"/>
    <w:rsid w:val="006A7CED"/>
    <w:rsid w:val="006A7D7C"/>
    <w:rsid w:val="006A7F66"/>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C88"/>
    <w:rsid w:val="006C2E0C"/>
    <w:rsid w:val="006C2F54"/>
    <w:rsid w:val="006C32AE"/>
    <w:rsid w:val="006C3D91"/>
    <w:rsid w:val="006C425F"/>
    <w:rsid w:val="006C43CF"/>
    <w:rsid w:val="006C4F90"/>
    <w:rsid w:val="006C51F7"/>
    <w:rsid w:val="006C5B42"/>
    <w:rsid w:val="006C5FDF"/>
    <w:rsid w:val="006C709B"/>
    <w:rsid w:val="006C76CB"/>
    <w:rsid w:val="006C7DC7"/>
    <w:rsid w:val="006D12F3"/>
    <w:rsid w:val="006D143C"/>
    <w:rsid w:val="006D228C"/>
    <w:rsid w:val="006D2A7F"/>
    <w:rsid w:val="006D32B9"/>
    <w:rsid w:val="006D3B80"/>
    <w:rsid w:val="006D3EF6"/>
    <w:rsid w:val="006D43F9"/>
    <w:rsid w:val="006D47EA"/>
    <w:rsid w:val="006D49E8"/>
    <w:rsid w:val="006D4FB1"/>
    <w:rsid w:val="006D585D"/>
    <w:rsid w:val="006D6476"/>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F0189"/>
    <w:rsid w:val="006F02FC"/>
    <w:rsid w:val="006F0523"/>
    <w:rsid w:val="006F0B22"/>
    <w:rsid w:val="006F0D6F"/>
    <w:rsid w:val="006F17A2"/>
    <w:rsid w:val="006F1B47"/>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1FD4"/>
    <w:rsid w:val="00732CA5"/>
    <w:rsid w:val="00732E54"/>
    <w:rsid w:val="00733A5E"/>
    <w:rsid w:val="007349AE"/>
    <w:rsid w:val="00734FB5"/>
    <w:rsid w:val="00735293"/>
    <w:rsid w:val="00735704"/>
    <w:rsid w:val="00735ABF"/>
    <w:rsid w:val="00735FDB"/>
    <w:rsid w:val="0073630F"/>
    <w:rsid w:val="00736BB9"/>
    <w:rsid w:val="00740224"/>
    <w:rsid w:val="007408F0"/>
    <w:rsid w:val="00740B99"/>
    <w:rsid w:val="00741048"/>
    <w:rsid w:val="00741BCD"/>
    <w:rsid w:val="00742D3A"/>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0C80"/>
    <w:rsid w:val="00751059"/>
    <w:rsid w:val="00751161"/>
    <w:rsid w:val="00751BD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A0E"/>
    <w:rsid w:val="00774B65"/>
    <w:rsid w:val="0077506C"/>
    <w:rsid w:val="007751D3"/>
    <w:rsid w:val="00775C12"/>
    <w:rsid w:val="00775DF5"/>
    <w:rsid w:val="00775F6B"/>
    <w:rsid w:val="00776073"/>
    <w:rsid w:val="00776B7D"/>
    <w:rsid w:val="00776C20"/>
    <w:rsid w:val="00776EDB"/>
    <w:rsid w:val="0077702F"/>
    <w:rsid w:val="007803B5"/>
    <w:rsid w:val="0078055D"/>
    <w:rsid w:val="0078059E"/>
    <w:rsid w:val="00780C20"/>
    <w:rsid w:val="00782679"/>
    <w:rsid w:val="00782783"/>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3E57"/>
    <w:rsid w:val="0079404B"/>
    <w:rsid w:val="00794872"/>
    <w:rsid w:val="0079494E"/>
    <w:rsid w:val="00794E2C"/>
    <w:rsid w:val="00795250"/>
    <w:rsid w:val="007959C0"/>
    <w:rsid w:val="00795C56"/>
    <w:rsid w:val="0079654F"/>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556"/>
    <w:rsid w:val="007A57E3"/>
    <w:rsid w:val="007A67BD"/>
    <w:rsid w:val="007A69D5"/>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AB4"/>
    <w:rsid w:val="007B7D1B"/>
    <w:rsid w:val="007C0021"/>
    <w:rsid w:val="007C0AF0"/>
    <w:rsid w:val="007C0FC6"/>
    <w:rsid w:val="007C14D2"/>
    <w:rsid w:val="007C278C"/>
    <w:rsid w:val="007C2B20"/>
    <w:rsid w:val="007C2E92"/>
    <w:rsid w:val="007C331E"/>
    <w:rsid w:val="007C3735"/>
    <w:rsid w:val="007C38A7"/>
    <w:rsid w:val="007C4850"/>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A88"/>
    <w:rsid w:val="007D3015"/>
    <w:rsid w:val="007D301E"/>
    <w:rsid w:val="007D357C"/>
    <w:rsid w:val="007D4E7F"/>
    <w:rsid w:val="007D6632"/>
    <w:rsid w:val="007D6A31"/>
    <w:rsid w:val="007D6F56"/>
    <w:rsid w:val="007D7A35"/>
    <w:rsid w:val="007E0CAF"/>
    <w:rsid w:val="007E1499"/>
    <w:rsid w:val="007E18C3"/>
    <w:rsid w:val="007E1A8F"/>
    <w:rsid w:val="007E25FC"/>
    <w:rsid w:val="007E2996"/>
    <w:rsid w:val="007E344C"/>
    <w:rsid w:val="007E4208"/>
    <w:rsid w:val="007E42BA"/>
    <w:rsid w:val="007E437C"/>
    <w:rsid w:val="007E4A92"/>
    <w:rsid w:val="007E52DE"/>
    <w:rsid w:val="007E6128"/>
    <w:rsid w:val="007E671D"/>
    <w:rsid w:val="007E6BBE"/>
    <w:rsid w:val="007E72BD"/>
    <w:rsid w:val="007E73D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738A"/>
    <w:rsid w:val="00817782"/>
    <w:rsid w:val="00817E82"/>
    <w:rsid w:val="00817F3F"/>
    <w:rsid w:val="00817FC8"/>
    <w:rsid w:val="00817FEA"/>
    <w:rsid w:val="0082044F"/>
    <w:rsid w:val="0082082A"/>
    <w:rsid w:val="008209A4"/>
    <w:rsid w:val="00820D2B"/>
    <w:rsid w:val="008223AB"/>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2572"/>
    <w:rsid w:val="00832A22"/>
    <w:rsid w:val="00832D16"/>
    <w:rsid w:val="008336D2"/>
    <w:rsid w:val="0083373F"/>
    <w:rsid w:val="008337B5"/>
    <w:rsid w:val="0083384B"/>
    <w:rsid w:val="0083392F"/>
    <w:rsid w:val="00834BDE"/>
    <w:rsid w:val="00834C83"/>
    <w:rsid w:val="00835B87"/>
    <w:rsid w:val="0083622F"/>
    <w:rsid w:val="00836869"/>
    <w:rsid w:val="00836C42"/>
    <w:rsid w:val="00836CBB"/>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132E"/>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4364"/>
    <w:rsid w:val="0087521F"/>
    <w:rsid w:val="00875CDD"/>
    <w:rsid w:val="00876461"/>
    <w:rsid w:val="008764A6"/>
    <w:rsid w:val="00876DA3"/>
    <w:rsid w:val="00877A15"/>
    <w:rsid w:val="00877A1E"/>
    <w:rsid w:val="00877B9A"/>
    <w:rsid w:val="008800BD"/>
    <w:rsid w:val="008808DE"/>
    <w:rsid w:val="00880AD7"/>
    <w:rsid w:val="00880BF1"/>
    <w:rsid w:val="00880BF6"/>
    <w:rsid w:val="00881806"/>
    <w:rsid w:val="00881E8A"/>
    <w:rsid w:val="00881E92"/>
    <w:rsid w:val="00882D37"/>
    <w:rsid w:val="00882F41"/>
    <w:rsid w:val="0088402F"/>
    <w:rsid w:val="008844F6"/>
    <w:rsid w:val="00885C9C"/>
    <w:rsid w:val="00886009"/>
    <w:rsid w:val="00886034"/>
    <w:rsid w:val="00886227"/>
    <w:rsid w:val="00886765"/>
    <w:rsid w:val="008871B0"/>
    <w:rsid w:val="00890695"/>
    <w:rsid w:val="00890AAE"/>
    <w:rsid w:val="00890E12"/>
    <w:rsid w:val="008915AE"/>
    <w:rsid w:val="00891B22"/>
    <w:rsid w:val="008924E1"/>
    <w:rsid w:val="0089386F"/>
    <w:rsid w:val="00893CDF"/>
    <w:rsid w:val="00894C5F"/>
    <w:rsid w:val="00894FEA"/>
    <w:rsid w:val="00895B9D"/>
    <w:rsid w:val="008966B8"/>
    <w:rsid w:val="0089706A"/>
    <w:rsid w:val="0089738F"/>
    <w:rsid w:val="0089744F"/>
    <w:rsid w:val="008975FA"/>
    <w:rsid w:val="00897617"/>
    <w:rsid w:val="008978E9"/>
    <w:rsid w:val="00897950"/>
    <w:rsid w:val="00897B13"/>
    <w:rsid w:val="00897B1C"/>
    <w:rsid w:val="008A01F2"/>
    <w:rsid w:val="008A0651"/>
    <w:rsid w:val="008A0C33"/>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ED3"/>
    <w:rsid w:val="008A76AE"/>
    <w:rsid w:val="008A78F2"/>
    <w:rsid w:val="008A7DB6"/>
    <w:rsid w:val="008A7E7D"/>
    <w:rsid w:val="008B0472"/>
    <w:rsid w:val="008B0513"/>
    <w:rsid w:val="008B0D0B"/>
    <w:rsid w:val="008B2FA5"/>
    <w:rsid w:val="008B308B"/>
    <w:rsid w:val="008B3597"/>
    <w:rsid w:val="008B35B5"/>
    <w:rsid w:val="008B43A1"/>
    <w:rsid w:val="008B480F"/>
    <w:rsid w:val="008B555D"/>
    <w:rsid w:val="008B5692"/>
    <w:rsid w:val="008B56F9"/>
    <w:rsid w:val="008B5B1F"/>
    <w:rsid w:val="008B61F4"/>
    <w:rsid w:val="008B6386"/>
    <w:rsid w:val="008B674F"/>
    <w:rsid w:val="008B6946"/>
    <w:rsid w:val="008B706D"/>
    <w:rsid w:val="008B73FD"/>
    <w:rsid w:val="008B7F81"/>
    <w:rsid w:val="008C044A"/>
    <w:rsid w:val="008C071F"/>
    <w:rsid w:val="008C0F55"/>
    <w:rsid w:val="008C1930"/>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AC0"/>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8F7A14"/>
    <w:rsid w:val="0090037C"/>
    <w:rsid w:val="00900863"/>
    <w:rsid w:val="00900AC0"/>
    <w:rsid w:val="00900B8C"/>
    <w:rsid w:val="00900CE3"/>
    <w:rsid w:val="00900D3C"/>
    <w:rsid w:val="00900E9A"/>
    <w:rsid w:val="00901525"/>
    <w:rsid w:val="00901556"/>
    <w:rsid w:val="0090256F"/>
    <w:rsid w:val="009027B1"/>
    <w:rsid w:val="00902865"/>
    <w:rsid w:val="009028EA"/>
    <w:rsid w:val="00902B59"/>
    <w:rsid w:val="009043B4"/>
    <w:rsid w:val="0090499D"/>
    <w:rsid w:val="00904C17"/>
    <w:rsid w:val="0090506F"/>
    <w:rsid w:val="00905C7D"/>
    <w:rsid w:val="009064A2"/>
    <w:rsid w:val="00906507"/>
    <w:rsid w:val="00906A87"/>
    <w:rsid w:val="00906E63"/>
    <w:rsid w:val="00906FCA"/>
    <w:rsid w:val="00907951"/>
    <w:rsid w:val="009109CF"/>
    <w:rsid w:val="00910ED1"/>
    <w:rsid w:val="0091171A"/>
    <w:rsid w:val="00911B89"/>
    <w:rsid w:val="00912284"/>
    <w:rsid w:val="00912862"/>
    <w:rsid w:val="00912B85"/>
    <w:rsid w:val="009131A3"/>
    <w:rsid w:val="0091394E"/>
    <w:rsid w:val="009144F6"/>
    <w:rsid w:val="00914893"/>
    <w:rsid w:val="00914CFF"/>
    <w:rsid w:val="009157DD"/>
    <w:rsid w:val="0091592F"/>
    <w:rsid w:val="00915AF3"/>
    <w:rsid w:val="009165DF"/>
    <w:rsid w:val="00916787"/>
    <w:rsid w:val="009167BE"/>
    <w:rsid w:val="00916BE8"/>
    <w:rsid w:val="00917CED"/>
    <w:rsid w:val="00917E6C"/>
    <w:rsid w:val="009202D9"/>
    <w:rsid w:val="00920AC0"/>
    <w:rsid w:val="009211D6"/>
    <w:rsid w:val="009219A1"/>
    <w:rsid w:val="00921FA9"/>
    <w:rsid w:val="00922435"/>
    <w:rsid w:val="00922444"/>
    <w:rsid w:val="00922B76"/>
    <w:rsid w:val="00922FB7"/>
    <w:rsid w:val="00924904"/>
    <w:rsid w:val="00924A6E"/>
    <w:rsid w:val="00924D6C"/>
    <w:rsid w:val="00924F87"/>
    <w:rsid w:val="0092567F"/>
    <w:rsid w:val="00925B82"/>
    <w:rsid w:val="00925E79"/>
    <w:rsid w:val="0092663A"/>
    <w:rsid w:val="009267E4"/>
    <w:rsid w:val="00930007"/>
    <w:rsid w:val="009307C0"/>
    <w:rsid w:val="0093099E"/>
    <w:rsid w:val="00930B64"/>
    <w:rsid w:val="00931A39"/>
    <w:rsid w:val="00931E13"/>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70"/>
    <w:rsid w:val="009455B3"/>
    <w:rsid w:val="00945699"/>
    <w:rsid w:val="009458C7"/>
    <w:rsid w:val="00945AEF"/>
    <w:rsid w:val="00945BE4"/>
    <w:rsid w:val="00946BE9"/>
    <w:rsid w:val="00946D4F"/>
    <w:rsid w:val="00947429"/>
    <w:rsid w:val="00947779"/>
    <w:rsid w:val="00950EB1"/>
    <w:rsid w:val="00951A5F"/>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6F21"/>
    <w:rsid w:val="0095764E"/>
    <w:rsid w:val="00957AD1"/>
    <w:rsid w:val="00957AE4"/>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0F9"/>
    <w:rsid w:val="00972B7D"/>
    <w:rsid w:val="00972F3E"/>
    <w:rsid w:val="00973332"/>
    <w:rsid w:val="00973497"/>
    <w:rsid w:val="009734B3"/>
    <w:rsid w:val="009737AB"/>
    <w:rsid w:val="00973A65"/>
    <w:rsid w:val="00973A94"/>
    <w:rsid w:val="00973AC4"/>
    <w:rsid w:val="0097430A"/>
    <w:rsid w:val="00974FE6"/>
    <w:rsid w:val="00975044"/>
    <w:rsid w:val="00975244"/>
    <w:rsid w:val="00975779"/>
    <w:rsid w:val="009758D2"/>
    <w:rsid w:val="0097659D"/>
    <w:rsid w:val="00976DB4"/>
    <w:rsid w:val="00977795"/>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15D"/>
    <w:rsid w:val="00987190"/>
    <w:rsid w:val="009875F6"/>
    <w:rsid w:val="00987954"/>
    <w:rsid w:val="00987EC1"/>
    <w:rsid w:val="009901CC"/>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5E46"/>
    <w:rsid w:val="00996C0F"/>
    <w:rsid w:val="00997C6F"/>
    <w:rsid w:val="009A0056"/>
    <w:rsid w:val="009A0494"/>
    <w:rsid w:val="009A0654"/>
    <w:rsid w:val="009A0818"/>
    <w:rsid w:val="009A0AA7"/>
    <w:rsid w:val="009A0C8A"/>
    <w:rsid w:val="009A1224"/>
    <w:rsid w:val="009A1300"/>
    <w:rsid w:val="009A1CDA"/>
    <w:rsid w:val="009A1D59"/>
    <w:rsid w:val="009A2178"/>
    <w:rsid w:val="009A2532"/>
    <w:rsid w:val="009A2F20"/>
    <w:rsid w:val="009A3A67"/>
    <w:rsid w:val="009A4E88"/>
    <w:rsid w:val="009A5143"/>
    <w:rsid w:val="009A5319"/>
    <w:rsid w:val="009A6ABA"/>
    <w:rsid w:val="009A6C62"/>
    <w:rsid w:val="009A7248"/>
    <w:rsid w:val="009A72FA"/>
    <w:rsid w:val="009A7334"/>
    <w:rsid w:val="009B0050"/>
    <w:rsid w:val="009B04AF"/>
    <w:rsid w:val="009B05BE"/>
    <w:rsid w:val="009B0986"/>
    <w:rsid w:val="009B1185"/>
    <w:rsid w:val="009B16C7"/>
    <w:rsid w:val="009B3356"/>
    <w:rsid w:val="009B350C"/>
    <w:rsid w:val="009B3935"/>
    <w:rsid w:val="009B3F4B"/>
    <w:rsid w:val="009B3F73"/>
    <w:rsid w:val="009B43C3"/>
    <w:rsid w:val="009B4950"/>
    <w:rsid w:val="009B4A77"/>
    <w:rsid w:val="009B4E6D"/>
    <w:rsid w:val="009B521B"/>
    <w:rsid w:val="009B58D8"/>
    <w:rsid w:val="009B618A"/>
    <w:rsid w:val="009B66D3"/>
    <w:rsid w:val="009B6901"/>
    <w:rsid w:val="009B6C8C"/>
    <w:rsid w:val="009B6DBE"/>
    <w:rsid w:val="009B720F"/>
    <w:rsid w:val="009C0C42"/>
    <w:rsid w:val="009C15E9"/>
    <w:rsid w:val="009C18A4"/>
    <w:rsid w:val="009C1D33"/>
    <w:rsid w:val="009C1ED6"/>
    <w:rsid w:val="009C2972"/>
    <w:rsid w:val="009C2C32"/>
    <w:rsid w:val="009C2DE4"/>
    <w:rsid w:val="009C33B4"/>
    <w:rsid w:val="009C33DD"/>
    <w:rsid w:val="009C3E7F"/>
    <w:rsid w:val="009C3F2A"/>
    <w:rsid w:val="009C4400"/>
    <w:rsid w:val="009C4AD0"/>
    <w:rsid w:val="009C5284"/>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556"/>
    <w:rsid w:val="009D463A"/>
    <w:rsid w:val="009D47BD"/>
    <w:rsid w:val="009D48F7"/>
    <w:rsid w:val="009D4ED3"/>
    <w:rsid w:val="009D5ECE"/>
    <w:rsid w:val="009D6031"/>
    <w:rsid w:val="009D71C4"/>
    <w:rsid w:val="009D750B"/>
    <w:rsid w:val="009E04F6"/>
    <w:rsid w:val="009E0CC8"/>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793"/>
    <w:rsid w:val="00A07C7D"/>
    <w:rsid w:val="00A07FA9"/>
    <w:rsid w:val="00A10C78"/>
    <w:rsid w:val="00A1263E"/>
    <w:rsid w:val="00A12830"/>
    <w:rsid w:val="00A130E5"/>
    <w:rsid w:val="00A1479F"/>
    <w:rsid w:val="00A149BD"/>
    <w:rsid w:val="00A154B3"/>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234"/>
    <w:rsid w:val="00A2632A"/>
    <w:rsid w:val="00A26403"/>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A4E"/>
    <w:rsid w:val="00A42EB9"/>
    <w:rsid w:val="00A433C1"/>
    <w:rsid w:val="00A43A56"/>
    <w:rsid w:val="00A43F25"/>
    <w:rsid w:val="00A44C5B"/>
    <w:rsid w:val="00A45268"/>
    <w:rsid w:val="00A452FF"/>
    <w:rsid w:val="00A45C9E"/>
    <w:rsid w:val="00A476B1"/>
    <w:rsid w:val="00A5051C"/>
    <w:rsid w:val="00A507A2"/>
    <w:rsid w:val="00A507AB"/>
    <w:rsid w:val="00A50B2C"/>
    <w:rsid w:val="00A51FA1"/>
    <w:rsid w:val="00A5226B"/>
    <w:rsid w:val="00A52723"/>
    <w:rsid w:val="00A537A8"/>
    <w:rsid w:val="00A539B0"/>
    <w:rsid w:val="00A53C91"/>
    <w:rsid w:val="00A542CA"/>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9E"/>
    <w:rsid w:val="00A62E32"/>
    <w:rsid w:val="00A633A7"/>
    <w:rsid w:val="00A635E1"/>
    <w:rsid w:val="00A6419F"/>
    <w:rsid w:val="00A65025"/>
    <w:rsid w:val="00A65413"/>
    <w:rsid w:val="00A657BF"/>
    <w:rsid w:val="00A661D1"/>
    <w:rsid w:val="00A66816"/>
    <w:rsid w:val="00A668EE"/>
    <w:rsid w:val="00A66FE5"/>
    <w:rsid w:val="00A67F37"/>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DD5"/>
    <w:rsid w:val="00A7654E"/>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A85"/>
    <w:rsid w:val="00A85EEE"/>
    <w:rsid w:val="00A871C6"/>
    <w:rsid w:val="00A87515"/>
    <w:rsid w:val="00A87917"/>
    <w:rsid w:val="00A87F34"/>
    <w:rsid w:val="00A87F38"/>
    <w:rsid w:val="00A904F2"/>
    <w:rsid w:val="00A90B9C"/>
    <w:rsid w:val="00A91128"/>
    <w:rsid w:val="00A913F8"/>
    <w:rsid w:val="00A91D4D"/>
    <w:rsid w:val="00A9274E"/>
    <w:rsid w:val="00A928A8"/>
    <w:rsid w:val="00A928D5"/>
    <w:rsid w:val="00A93340"/>
    <w:rsid w:val="00A936B8"/>
    <w:rsid w:val="00A9527E"/>
    <w:rsid w:val="00A95CB8"/>
    <w:rsid w:val="00A95DFC"/>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0762"/>
    <w:rsid w:val="00AB14EF"/>
    <w:rsid w:val="00AB1663"/>
    <w:rsid w:val="00AB1B30"/>
    <w:rsid w:val="00AB1C1C"/>
    <w:rsid w:val="00AB2C2F"/>
    <w:rsid w:val="00AB312A"/>
    <w:rsid w:val="00AB3305"/>
    <w:rsid w:val="00AB36B5"/>
    <w:rsid w:val="00AB39E4"/>
    <w:rsid w:val="00AB3C9C"/>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021"/>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5EAE"/>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42B"/>
    <w:rsid w:val="00AE3846"/>
    <w:rsid w:val="00AE3CB1"/>
    <w:rsid w:val="00AE46DC"/>
    <w:rsid w:val="00AE487D"/>
    <w:rsid w:val="00AE4FB4"/>
    <w:rsid w:val="00AE504B"/>
    <w:rsid w:val="00AE54B1"/>
    <w:rsid w:val="00AE6033"/>
    <w:rsid w:val="00AE611A"/>
    <w:rsid w:val="00AE61BC"/>
    <w:rsid w:val="00AE646B"/>
    <w:rsid w:val="00AE64CC"/>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342"/>
    <w:rsid w:val="00AF589F"/>
    <w:rsid w:val="00AF58B5"/>
    <w:rsid w:val="00AF5E3C"/>
    <w:rsid w:val="00AF650B"/>
    <w:rsid w:val="00AF6543"/>
    <w:rsid w:val="00AF6BD5"/>
    <w:rsid w:val="00AF77D9"/>
    <w:rsid w:val="00AF78CE"/>
    <w:rsid w:val="00AF7FB6"/>
    <w:rsid w:val="00B00981"/>
    <w:rsid w:val="00B009F8"/>
    <w:rsid w:val="00B01215"/>
    <w:rsid w:val="00B01F26"/>
    <w:rsid w:val="00B02003"/>
    <w:rsid w:val="00B021E0"/>
    <w:rsid w:val="00B0258C"/>
    <w:rsid w:val="00B02DDC"/>
    <w:rsid w:val="00B0325B"/>
    <w:rsid w:val="00B0385A"/>
    <w:rsid w:val="00B03D10"/>
    <w:rsid w:val="00B0400F"/>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5E1"/>
    <w:rsid w:val="00B26E02"/>
    <w:rsid w:val="00B274C3"/>
    <w:rsid w:val="00B27A62"/>
    <w:rsid w:val="00B3018C"/>
    <w:rsid w:val="00B30527"/>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31"/>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7B"/>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3B6D"/>
    <w:rsid w:val="00B64D7F"/>
    <w:rsid w:val="00B64DB3"/>
    <w:rsid w:val="00B663E1"/>
    <w:rsid w:val="00B66642"/>
    <w:rsid w:val="00B66F46"/>
    <w:rsid w:val="00B67359"/>
    <w:rsid w:val="00B6740F"/>
    <w:rsid w:val="00B679C4"/>
    <w:rsid w:val="00B70F77"/>
    <w:rsid w:val="00B72085"/>
    <w:rsid w:val="00B7263C"/>
    <w:rsid w:val="00B72D67"/>
    <w:rsid w:val="00B73701"/>
    <w:rsid w:val="00B73976"/>
    <w:rsid w:val="00B73C53"/>
    <w:rsid w:val="00B74D4B"/>
    <w:rsid w:val="00B74F58"/>
    <w:rsid w:val="00B751E0"/>
    <w:rsid w:val="00B7534E"/>
    <w:rsid w:val="00B75B87"/>
    <w:rsid w:val="00B75BC6"/>
    <w:rsid w:val="00B760BB"/>
    <w:rsid w:val="00B762FB"/>
    <w:rsid w:val="00B76B7B"/>
    <w:rsid w:val="00B77C88"/>
    <w:rsid w:val="00B80009"/>
    <w:rsid w:val="00B8064C"/>
    <w:rsid w:val="00B809D1"/>
    <w:rsid w:val="00B80AC1"/>
    <w:rsid w:val="00B80D95"/>
    <w:rsid w:val="00B80F3F"/>
    <w:rsid w:val="00B81256"/>
    <w:rsid w:val="00B81293"/>
    <w:rsid w:val="00B81567"/>
    <w:rsid w:val="00B816A5"/>
    <w:rsid w:val="00B816B1"/>
    <w:rsid w:val="00B817BB"/>
    <w:rsid w:val="00B8198A"/>
    <w:rsid w:val="00B824AB"/>
    <w:rsid w:val="00B83347"/>
    <w:rsid w:val="00B8384C"/>
    <w:rsid w:val="00B83BE7"/>
    <w:rsid w:val="00B85B19"/>
    <w:rsid w:val="00B85ECC"/>
    <w:rsid w:val="00B86530"/>
    <w:rsid w:val="00B86DA8"/>
    <w:rsid w:val="00B870C6"/>
    <w:rsid w:val="00B87627"/>
    <w:rsid w:val="00B87AA8"/>
    <w:rsid w:val="00B87ADC"/>
    <w:rsid w:val="00B9005E"/>
    <w:rsid w:val="00B9067E"/>
    <w:rsid w:val="00B90709"/>
    <w:rsid w:val="00B91498"/>
    <w:rsid w:val="00B91849"/>
    <w:rsid w:val="00B91B00"/>
    <w:rsid w:val="00B93FD7"/>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AD8"/>
    <w:rsid w:val="00BA3232"/>
    <w:rsid w:val="00BA3681"/>
    <w:rsid w:val="00BA4FA1"/>
    <w:rsid w:val="00BA540E"/>
    <w:rsid w:val="00BA5702"/>
    <w:rsid w:val="00BA5919"/>
    <w:rsid w:val="00BA5B87"/>
    <w:rsid w:val="00BA65A2"/>
    <w:rsid w:val="00BA6752"/>
    <w:rsid w:val="00BA6D3A"/>
    <w:rsid w:val="00BB0785"/>
    <w:rsid w:val="00BB0823"/>
    <w:rsid w:val="00BB0BDE"/>
    <w:rsid w:val="00BB0D86"/>
    <w:rsid w:val="00BB0F24"/>
    <w:rsid w:val="00BB0F97"/>
    <w:rsid w:val="00BB1DA1"/>
    <w:rsid w:val="00BB275E"/>
    <w:rsid w:val="00BB297B"/>
    <w:rsid w:val="00BB2A93"/>
    <w:rsid w:val="00BB2EBD"/>
    <w:rsid w:val="00BB33CB"/>
    <w:rsid w:val="00BB3BAA"/>
    <w:rsid w:val="00BB3D5F"/>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1B9F"/>
    <w:rsid w:val="00BE2C90"/>
    <w:rsid w:val="00BE3141"/>
    <w:rsid w:val="00BE3193"/>
    <w:rsid w:val="00BE3542"/>
    <w:rsid w:val="00BE3C30"/>
    <w:rsid w:val="00BE3C32"/>
    <w:rsid w:val="00BE4CEE"/>
    <w:rsid w:val="00BE52C8"/>
    <w:rsid w:val="00BE54C3"/>
    <w:rsid w:val="00BE56BA"/>
    <w:rsid w:val="00BE6006"/>
    <w:rsid w:val="00BE6078"/>
    <w:rsid w:val="00BE6802"/>
    <w:rsid w:val="00BE6D95"/>
    <w:rsid w:val="00BF0425"/>
    <w:rsid w:val="00BF08A4"/>
    <w:rsid w:val="00BF0B61"/>
    <w:rsid w:val="00BF149D"/>
    <w:rsid w:val="00BF16BB"/>
    <w:rsid w:val="00BF2346"/>
    <w:rsid w:val="00BF289B"/>
    <w:rsid w:val="00BF2DAE"/>
    <w:rsid w:val="00BF30E5"/>
    <w:rsid w:val="00BF3114"/>
    <w:rsid w:val="00BF3E7C"/>
    <w:rsid w:val="00BF45D0"/>
    <w:rsid w:val="00BF4855"/>
    <w:rsid w:val="00BF4E7A"/>
    <w:rsid w:val="00BF53DC"/>
    <w:rsid w:val="00BF56B4"/>
    <w:rsid w:val="00BF5816"/>
    <w:rsid w:val="00BF5C75"/>
    <w:rsid w:val="00BF6009"/>
    <w:rsid w:val="00BF61FE"/>
    <w:rsid w:val="00BF695A"/>
    <w:rsid w:val="00BF76EE"/>
    <w:rsid w:val="00BF788B"/>
    <w:rsid w:val="00C00790"/>
    <w:rsid w:val="00C022C2"/>
    <w:rsid w:val="00C029EF"/>
    <w:rsid w:val="00C02C02"/>
    <w:rsid w:val="00C04197"/>
    <w:rsid w:val="00C0504F"/>
    <w:rsid w:val="00C05186"/>
    <w:rsid w:val="00C056C2"/>
    <w:rsid w:val="00C05F25"/>
    <w:rsid w:val="00C06573"/>
    <w:rsid w:val="00C06B2D"/>
    <w:rsid w:val="00C06C39"/>
    <w:rsid w:val="00C07994"/>
    <w:rsid w:val="00C07D9E"/>
    <w:rsid w:val="00C102B0"/>
    <w:rsid w:val="00C10A90"/>
    <w:rsid w:val="00C10F2B"/>
    <w:rsid w:val="00C112B8"/>
    <w:rsid w:val="00C1139C"/>
    <w:rsid w:val="00C1190D"/>
    <w:rsid w:val="00C119AF"/>
    <w:rsid w:val="00C12FBE"/>
    <w:rsid w:val="00C13477"/>
    <w:rsid w:val="00C134BA"/>
    <w:rsid w:val="00C1418D"/>
    <w:rsid w:val="00C141BA"/>
    <w:rsid w:val="00C1472C"/>
    <w:rsid w:val="00C14E6C"/>
    <w:rsid w:val="00C15FD7"/>
    <w:rsid w:val="00C164AF"/>
    <w:rsid w:val="00C16E60"/>
    <w:rsid w:val="00C17466"/>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37A40"/>
    <w:rsid w:val="00C40583"/>
    <w:rsid w:val="00C41C37"/>
    <w:rsid w:val="00C41C47"/>
    <w:rsid w:val="00C421A7"/>
    <w:rsid w:val="00C42241"/>
    <w:rsid w:val="00C4253A"/>
    <w:rsid w:val="00C428F5"/>
    <w:rsid w:val="00C42C05"/>
    <w:rsid w:val="00C42E85"/>
    <w:rsid w:val="00C42F13"/>
    <w:rsid w:val="00C432E0"/>
    <w:rsid w:val="00C43408"/>
    <w:rsid w:val="00C43BE1"/>
    <w:rsid w:val="00C43CE3"/>
    <w:rsid w:val="00C442BF"/>
    <w:rsid w:val="00C446C5"/>
    <w:rsid w:val="00C44EFA"/>
    <w:rsid w:val="00C457B5"/>
    <w:rsid w:val="00C4607F"/>
    <w:rsid w:val="00C46C9B"/>
    <w:rsid w:val="00C47CE0"/>
    <w:rsid w:val="00C50C55"/>
    <w:rsid w:val="00C518D9"/>
    <w:rsid w:val="00C51FF8"/>
    <w:rsid w:val="00C527B6"/>
    <w:rsid w:val="00C52D19"/>
    <w:rsid w:val="00C53317"/>
    <w:rsid w:val="00C5370B"/>
    <w:rsid w:val="00C53BE1"/>
    <w:rsid w:val="00C53DB5"/>
    <w:rsid w:val="00C54FA4"/>
    <w:rsid w:val="00C55311"/>
    <w:rsid w:val="00C55B9B"/>
    <w:rsid w:val="00C5631C"/>
    <w:rsid w:val="00C563DB"/>
    <w:rsid w:val="00C5672D"/>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B84"/>
    <w:rsid w:val="00C63D7A"/>
    <w:rsid w:val="00C63DAE"/>
    <w:rsid w:val="00C64AD3"/>
    <w:rsid w:val="00C6520F"/>
    <w:rsid w:val="00C65430"/>
    <w:rsid w:val="00C657AC"/>
    <w:rsid w:val="00C66129"/>
    <w:rsid w:val="00C66328"/>
    <w:rsid w:val="00C67030"/>
    <w:rsid w:val="00C6718D"/>
    <w:rsid w:val="00C67377"/>
    <w:rsid w:val="00C67A27"/>
    <w:rsid w:val="00C70015"/>
    <w:rsid w:val="00C7055B"/>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A702A"/>
    <w:rsid w:val="00CA7CB2"/>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13EF"/>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84E"/>
    <w:rsid w:val="00CC7943"/>
    <w:rsid w:val="00CD02C8"/>
    <w:rsid w:val="00CD077D"/>
    <w:rsid w:val="00CD138A"/>
    <w:rsid w:val="00CD1450"/>
    <w:rsid w:val="00CD1702"/>
    <w:rsid w:val="00CD1AF6"/>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3C16"/>
    <w:rsid w:val="00CE4463"/>
    <w:rsid w:val="00CE448A"/>
    <w:rsid w:val="00CE44A3"/>
    <w:rsid w:val="00CE5236"/>
    <w:rsid w:val="00CE52E4"/>
    <w:rsid w:val="00CE5C82"/>
    <w:rsid w:val="00CF02A8"/>
    <w:rsid w:val="00CF0520"/>
    <w:rsid w:val="00CF1930"/>
    <w:rsid w:val="00CF2E46"/>
    <w:rsid w:val="00CF2E58"/>
    <w:rsid w:val="00CF30C3"/>
    <w:rsid w:val="00CF3121"/>
    <w:rsid w:val="00CF364A"/>
    <w:rsid w:val="00CF3BD0"/>
    <w:rsid w:val="00CF4117"/>
    <w:rsid w:val="00CF5328"/>
    <w:rsid w:val="00CF5332"/>
    <w:rsid w:val="00CF5F3C"/>
    <w:rsid w:val="00CF5FD0"/>
    <w:rsid w:val="00CF6739"/>
    <w:rsid w:val="00CF6908"/>
    <w:rsid w:val="00CF6E71"/>
    <w:rsid w:val="00CF738B"/>
    <w:rsid w:val="00CF78A6"/>
    <w:rsid w:val="00CF7C01"/>
    <w:rsid w:val="00D005E9"/>
    <w:rsid w:val="00D00915"/>
    <w:rsid w:val="00D009F4"/>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0CFD"/>
    <w:rsid w:val="00D11A46"/>
    <w:rsid w:val="00D11C60"/>
    <w:rsid w:val="00D11F8F"/>
    <w:rsid w:val="00D12576"/>
    <w:rsid w:val="00D126CE"/>
    <w:rsid w:val="00D1291D"/>
    <w:rsid w:val="00D12F42"/>
    <w:rsid w:val="00D1303B"/>
    <w:rsid w:val="00D13065"/>
    <w:rsid w:val="00D135EB"/>
    <w:rsid w:val="00D1493D"/>
    <w:rsid w:val="00D149D8"/>
    <w:rsid w:val="00D14D9B"/>
    <w:rsid w:val="00D1506A"/>
    <w:rsid w:val="00D158EC"/>
    <w:rsid w:val="00D15CDE"/>
    <w:rsid w:val="00D16609"/>
    <w:rsid w:val="00D16BCF"/>
    <w:rsid w:val="00D1768F"/>
    <w:rsid w:val="00D176C8"/>
    <w:rsid w:val="00D179E8"/>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346"/>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324"/>
    <w:rsid w:val="00D37701"/>
    <w:rsid w:val="00D37AAF"/>
    <w:rsid w:val="00D37D04"/>
    <w:rsid w:val="00D40854"/>
    <w:rsid w:val="00D40D1F"/>
    <w:rsid w:val="00D41855"/>
    <w:rsid w:val="00D41FD4"/>
    <w:rsid w:val="00D42607"/>
    <w:rsid w:val="00D42B47"/>
    <w:rsid w:val="00D432AA"/>
    <w:rsid w:val="00D43BC7"/>
    <w:rsid w:val="00D43FB9"/>
    <w:rsid w:val="00D4416D"/>
    <w:rsid w:val="00D44525"/>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7BF"/>
    <w:rsid w:val="00D52D08"/>
    <w:rsid w:val="00D53024"/>
    <w:rsid w:val="00D5326F"/>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57966"/>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BDB"/>
    <w:rsid w:val="00D70647"/>
    <w:rsid w:val="00D70AE6"/>
    <w:rsid w:val="00D71910"/>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804"/>
    <w:rsid w:val="00D77A76"/>
    <w:rsid w:val="00D77C85"/>
    <w:rsid w:val="00D77F82"/>
    <w:rsid w:val="00D804BF"/>
    <w:rsid w:val="00D811AA"/>
    <w:rsid w:val="00D815E3"/>
    <w:rsid w:val="00D81DF7"/>
    <w:rsid w:val="00D82AB1"/>
    <w:rsid w:val="00D82CC8"/>
    <w:rsid w:val="00D83BC7"/>
    <w:rsid w:val="00D83D5A"/>
    <w:rsid w:val="00D854E0"/>
    <w:rsid w:val="00D85936"/>
    <w:rsid w:val="00D868AA"/>
    <w:rsid w:val="00D86C60"/>
    <w:rsid w:val="00D87690"/>
    <w:rsid w:val="00D87707"/>
    <w:rsid w:val="00D87A9C"/>
    <w:rsid w:val="00D87BF4"/>
    <w:rsid w:val="00D9069A"/>
    <w:rsid w:val="00D90A2C"/>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A7"/>
    <w:rsid w:val="00DA28E6"/>
    <w:rsid w:val="00DA3216"/>
    <w:rsid w:val="00DA3519"/>
    <w:rsid w:val="00DA3794"/>
    <w:rsid w:val="00DA3E8A"/>
    <w:rsid w:val="00DA3EE6"/>
    <w:rsid w:val="00DA4281"/>
    <w:rsid w:val="00DA52A9"/>
    <w:rsid w:val="00DA5485"/>
    <w:rsid w:val="00DA5BA3"/>
    <w:rsid w:val="00DA5C79"/>
    <w:rsid w:val="00DA61CA"/>
    <w:rsid w:val="00DA6349"/>
    <w:rsid w:val="00DA6539"/>
    <w:rsid w:val="00DA683B"/>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5165"/>
    <w:rsid w:val="00DB667F"/>
    <w:rsid w:val="00DB66DA"/>
    <w:rsid w:val="00DC002C"/>
    <w:rsid w:val="00DC0BA5"/>
    <w:rsid w:val="00DC21C3"/>
    <w:rsid w:val="00DC279C"/>
    <w:rsid w:val="00DC2D3B"/>
    <w:rsid w:val="00DC3097"/>
    <w:rsid w:val="00DC3145"/>
    <w:rsid w:val="00DC3DD3"/>
    <w:rsid w:val="00DC3ED3"/>
    <w:rsid w:val="00DC40BD"/>
    <w:rsid w:val="00DC5705"/>
    <w:rsid w:val="00DC58C0"/>
    <w:rsid w:val="00DC7BCF"/>
    <w:rsid w:val="00DD0555"/>
    <w:rsid w:val="00DD079A"/>
    <w:rsid w:val="00DD13B8"/>
    <w:rsid w:val="00DD16A2"/>
    <w:rsid w:val="00DD1742"/>
    <w:rsid w:val="00DD1806"/>
    <w:rsid w:val="00DD2CD3"/>
    <w:rsid w:val="00DD2ED2"/>
    <w:rsid w:val="00DD32DA"/>
    <w:rsid w:val="00DD350E"/>
    <w:rsid w:val="00DD449A"/>
    <w:rsid w:val="00DD4991"/>
    <w:rsid w:val="00DD4F10"/>
    <w:rsid w:val="00DD50AF"/>
    <w:rsid w:val="00DD51EC"/>
    <w:rsid w:val="00DD5640"/>
    <w:rsid w:val="00DD568B"/>
    <w:rsid w:val="00DD5737"/>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B04"/>
    <w:rsid w:val="00DE501A"/>
    <w:rsid w:val="00DE5145"/>
    <w:rsid w:val="00DE5162"/>
    <w:rsid w:val="00DE5660"/>
    <w:rsid w:val="00DE5C9E"/>
    <w:rsid w:val="00DE5DA6"/>
    <w:rsid w:val="00DE71A0"/>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80"/>
    <w:rsid w:val="00E11689"/>
    <w:rsid w:val="00E123D2"/>
    <w:rsid w:val="00E1243C"/>
    <w:rsid w:val="00E12E30"/>
    <w:rsid w:val="00E12E34"/>
    <w:rsid w:val="00E130AC"/>
    <w:rsid w:val="00E1344D"/>
    <w:rsid w:val="00E13EE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1BE"/>
    <w:rsid w:val="00E32821"/>
    <w:rsid w:val="00E32934"/>
    <w:rsid w:val="00E32A0A"/>
    <w:rsid w:val="00E330D1"/>
    <w:rsid w:val="00E330F1"/>
    <w:rsid w:val="00E331A8"/>
    <w:rsid w:val="00E337B3"/>
    <w:rsid w:val="00E33AD5"/>
    <w:rsid w:val="00E345F0"/>
    <w:rsid w:val="00E349FF"/>
    <w:rsid w:val="00E34CB6"/>
    <w:rsid w:val="00E34D88"/>
    <w:rsid w:val="00E3503E"/>
    <w:rsid w:val="00E3531B"/>
    <w:rsid w:val="00E356EA"/>
    <w:rsid w:val="00E35794"/>
    <w:rsid w:val="00E35C36"/>
    <w:rsid w:val="00E35FA5"/>
    <w:rsid w:val="00E36059"/>
    <w:rsid w:val="00E36D6D"/>
    <w:rsid w:val="00E36F1B"/>
    <w:rsid w:val="00E37C29"/>
    <w:rsid w:val="00E37FE2"/>
    <w:rsid w:val="00E40496"/>
    <w:rsid w:val="00E40A7D"/>
    <w:rsid w:val="00E40E39"/>
    <w:rsid w:val="00E41299"/>
    <w:rsid w:val="00E417DC"/>
    <w:rsid w:val="00E419EE"/>
    <w:rsid w:val="00E41A78"/>
    <w:rsid w:val="00E41D3F"/>
    <w:rsid w:val="00E429F0"/>
    <w:rsid w:val="00E43062"/>
    <w:rsid w:val="00E43135"/>
    <w:rsid w:val="00E4328E"/>
    <w:rsid w:val="00E4349F"/>
    <w:rsid w:val="00E43FE4"/>
    <w:rsid w:val="00E44E44"/>
    <w:rsid w:val="00E453DB"/>
    <w:rsid w:val="00E45692"/>
    <w:rsid w:val="00E45E0E"/>
    <w:rsid w:val="00E469B0"/>
    <w:rsid w:val="00E500B5"/>
    <w:rsid w:val="00E510CC"/>
    <w:rsid w:val="00E511FE"/>
    <w:rsid w:val="00E51305"/>
    <w:rsid w:val="00E513CD"/>
    <w:rsid w:val="00E515FE"/>
    <w:rsid w:val="00E5291B"/>
    <w:rsid w:val="00E55F0B"/>
    <w:rsid w:val="00E56A4B"/>
    <w:rsid w:val="00E570D2"/>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738"/>
    <w:rsid w:val="00E70F4D"/>
    <w:rsid w:val="00E7114D"/>
    <w:rsid w:val="00E711FC"/>
    <w:rsid w:val="00E713CD"/>
    <w:rsid w:val="00E71493"/>
    <w:rsid w:val="00E71877"/>
    <w:rsid w:val="00E719BB"/>
    <w:rsid w:val="00E71C6A"/>
    <w:rsid w:val="00E71E15"/>
    <w:rsid w:val="00E71EDD"/>
    <w:rsid w:val="00E72607"/>
    <w:rsid w:val="00E728A9"/>
    <w:rsid w:val="00E72F74"/>
    <w:rsid w:val="00E7330B"/>
    <w:rsid w:val="00E7437B"/>
    <w:rsid w:val="00E754CF"/>
    <w:rsid w:val="00E757CD"/>
    <w:rsid w:val="00E761C9"/>
    <w:rsid w:val="00E76500"/>
    <w:rsid w:val="00E766FC"/>
    <w:rsid w:val="00E769D6"/>
    <w:rsid w:val="00E76B5F"/>
    <w:rsid w:val="00E77D8D"/>
    <w:rsid w:val="00E80463"/>
    <w:rsid w:val="00E81C03"/>
    <w:rsid w:val="00E82A1D"/>
    <w:rsid w:val="00E82C5E"/>
    <w:rsid w:val="00E831BD"/>
    <w:rsid w:val="00E83316"/>
    <w:rsid w:val="00E83B1C"/>
    <w:rsid w:val="00E849C0"/>
    <w:rsid w:val="00E849DA"/>
    <w:rsid w:val="00E84A02"/>
    <w:rsid w:val="00E84A8E"/>
    <w:rsid w:val="00E8505E"/>
    <w:rsid w:val="00E8556E"/>
    <w:rsid w:val="00E86120"/>
    <w:rsid w:val="00E868C7"/>
    <w:rsid w:val="00E877F4"/>
    <w:rsid w:val="00E878F9"/>
    <w:rsid w:val="00E87AAA"/>
    <w:rsid w:val="00E902B5"/>
    <w:rsid w:val="00E902E0"/>
    <w:rsid w:val="00E903AA"/>
    <w:rsid w:val="00E904D1"/>
    <w:rsid w:val="00E910D3"/>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155"/>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91D"/>
    <w:rsid w:val="00EC0A61"/>
    <w:rsid w:val="00EC0EB5"/>
    <w:rsid w:val="00EC15BB"/>
    <w:rsid w:val="00EC173C"/>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3CD"/>
    <w:rsid w:val="00EC7427"/>
    <w:rsid w:val="00EC760D"/>
    <w:rsid w:val="00EC76E4"/>
    <w:rsid w:val="00EC7711"/>
    <w:rsid w:val="00EC7E75"/>
    <w:rsid w:val="00ED042C"/>
    <w:rsid w:val="00ED1167"/>
    <w:rsid w:val="00ED1900"/>
    <w:rsid w:val="00ED1C5F"/>
    <w:rsid w:val="00ED1F48"/>
    <w:rsid w:val="00ED272D"/>
    <w:rsid w:val="00ED3441"/>
    <w:rsid w:val="00ED3835"/>
    <w:rsid w:val="00ED3B69"/>
    <w:rsid w:val="00ED40C2"/>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8D1"/>
    <w:rsid w:val="00F01A72"/>
    <w:rsid w:val="00F01C25"/>
    <w:rsid w:val="00F02018"/>
    <w:rsid w:val="00F02393"/>
    <w:rsid w:val="00F0262A"/>
    <w:rsid w:val="00F02ACC"/>
    <w:rsid w:val="00F02E23"/>
    <w:rsid w:val="00F04206"/>
    <w:rsid w:val="00F04EFA"/>
    <w:rsid w:val="00F05191"/>
    <w:rsid w:val="00F05D00"/>
    <w:rsid w:val="00F0611E"/>
    <w:rsid w:val="00F061F5"/>
    <w:rsid w:val="00F063B9"/>
    <w:rsid w:val="00F068FE"/>
    <w:rsid w:val="00F06F8F"/>
    <w:rsid w:val="00F0748B"/>
    <w:rsid w:val="00F0795B"/>
    <w:rsid w:val="00F07B17"/>
    <w:rsid w:val="00F07B6F"/>
    <w:rsid w:val="00F1001F"/>
    <w:rsid w:val="00F1040D"/>
    <w:rsid w:val="00F12297"/>
    <w:rsid w:val="00F12A94"/>
    <w:rsid w:val="00F12C19"/>
    <w:rsid w:val="00F13278"/>
    <w:rsid w:val="00F132A5"/>
    <w:rsid w:val="00F13F3C"/>
    <w:rsid w:val="00F14008"/>
    <w:rsid w:val="00F14141"/>
    <w:rsid w:val="00F14AB6"/>
    <w:rsid w:val="00F14CD7"/>
    <w:rsid w:val="00F1531F"/>
    <w:rsid w:val="00F15481"/>
    <w:rsid w:val="00F161C9"/>
    <w:rsid w:val="00F1652B"/>
    <w:rsid w:val="00F16CF9"/>
    <w:rsid w:val="00F172BF"/>
    <w:rsid w:val="00F17317"/>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3A20"/>
    <w:rsid w:val="00F3443E"/>
    <w:rsid w:val="00F347AF"/>
    <w:rsid w:val="00F34806"/>
    <w:rsid w:val="00F34C4E"/>
    <w:rsid w:val="00F35AFA"/>
    <w:rsid w:val="00F3610E"/>
    <w:rsid w:val="00F3673B"/>
    <w:rsid w:val="00F36741"/>
    <w:rsid w:val="00F3747F"/>
    <w:rsid w:val="00F37521"/>
    <w:rsid w:val="00F37E67"/>
    <w:rsid w:val="00F40C6B"/>
    <w:rsid w:val="00F4126B"/>
    <w:rsid w:val="00F41C10"/>
    <w:rsid w:val="00F41E38"/>
    <w:rsid w:val="00F425A7"/>
    <w:rsid w:val="00F426DE"/>
    <w:rsid w:val="00F43B0F"/>
    <w:rsid w:val="00F43DD3"/>
    <w:rsid w:val="00F44F0C"/>
    <w:rsid w:val="00F45970"/>
    <w:rsid w:val="00F46435"/>
    <w:rsid w:val="00F464F9"/>
    <w:rsid w:val="00F4652D"/>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65A"/>
    <w:rsid w:val="00F6181D"/>
    <w:rsid w:val="00F62329"/>
    <w:rsid w:val="00F623D5"/>
    <w:rsid w:val="00F6280C"/>
    <w:rsid w:val="00F62ABC"/>
    <w:rsid w:val="00F62C29"/>
    <w:rsid w:val="00F6346A"/>
    <w:rsid w:val="00F63549"/>
    <w:rsid w:val="00F6382F"/>
    <w:rsid w:val="00F63A52"/>
    <w:rsid w:val="00F63DC9"/>
    <w:rsid w:val="00F64433"/>
    <w:rsid w:val="00F646BB"/>
    <w:rsid w:val="00F64ECC"/>
    <w:rsid w:val="00F650FE"/>
    <w:rsid w:val="00F6515A"/>
    <w:rsid w:val="00F65482"/>
    <w:rsid w:val="00F6575C"/>
    <w:rsid w:val="00F65A02"/>
    <w:rsid w:val="00F65A53"/>
    <w:rsid w:val="00F65A7D"/>
    <w:rsid w:val="00F66BAD"/>
    <w:rsid w:val="00F6701C"/>
    <w:rsid w:val="00F6737D"/>
    <w:rsid w:val="00F67C6F"/>
    <w:rsid w:val="00F7011B"/>
    <w:rsid w:val="00F7051F"/>
    <w:rsid w:val="00F7082C"/>
    <w:rsid w:val="00F709E7"/>
    <w:rsid w:val="00F70D72"/>
    <w:rsid w:val="00F71298"/>
    <w:rsid w:val="00F7203C"/>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607"/>
    <w:rsid w:val="00F90C23"/>
    <w:rsid w:val="00F90D10"/>
    <w:rsid w:val="00F912F5"/>
    <w:rsid w:val="00F9142C"/>
    <w:rsid w:val="00F914B1"/>
    <w:rsid w:val="00F9164E"/>
    <w:rsid w:val="00F9195D"/>
    <w:rsid w:val="00F91A07"/>
    <w:rsid w:val="00F91AB0"/>
    <w:rsid w:val="00F91D41"/>
    <w:rsid w:val="00F92189"/>
    <w:rsid w:val="00F923FE"/>
    <w:rsid w:val="00F928A1"/>
    <w:rsid w:val="00F92C4E"/>
    <w:rsid w:val="00F92F23"/>
    <w:rsid w:val="00F9307E"/>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3C2F"/>
    <w:rsid w:val="00FA44F5"/>
    <w:rsid w:val="00FA4868"/>
    <w:rsid w:val="00FA4B31"/>
    <w:rsid w:val="00FA4E8C"/>
    <w:rsid w:val="00FA52C7"/>
    <w:rsid w:val="00FA575E"/>
    <w:rsid w:val="00FA5989"/>
    <w:rsid w:val="00FA5AC4"/>
    <w:rsid w:val="00FA5D1E"/>
    <w:rsid w:val="00FA5F21"/>
    <w:rsid w:val="00FA6157"/>
    <w:rsid w:val="00FA615A"/>
    <w:rsid w:val="00FA6AFE"/>
    <w:rsid w:val="00FA7251"/>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818"/>
    <w:rsid w:val="00FB7A8E"/>
    <w:rsid w:val="00FC0862"/>
    <w:rsid w:val="00FC0A35"/>
    <w:rsid w:val="00FC0A5D"/>
    <w:rsid w:val="00FC0E64"/>
    <w:rsid w:val="00FC15C9"/>
    <w:rsid w:val="00FC2269"/>
    <w:rsid w:val="00FC280C"/>
    <w:rsid w:val="00FC3C1E"/>
    <w:rsid w:val="00FC3F68"/>
    <w:rsid w:val="00FC41F3"/>
    <w:rsid w:val="00FC597A"/>
    <w:rsid w:val="00FC60CB"/>
    <w:rsid w:val="00FC69D9"/>
    <w:rsid w:val="00FC6CA6"/>
    <w:rsid w:val="00FD159C"/>
    <w:rsid w:val="00FD207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601"/>
    <w:rsid w:val="00FE08AA"/>
    <w:rsid w:val="00FE0AD0"/>
    <w:rsid w:val="00FE0E16"/>
    <w:rsid w:val="00FE19CD"/>
    <w:rsid w:val="00FE1AFC"/>
    <w:rsid w:val="00FE1EAF"/>
    <w:rsid w:val="00FE259C"/>
    <w:rsid w:val="00FE26B7"/>
    <w:rsid w:val="00FE2ED7"/>
    <w:rsid w:val="00FE3B40"/>
    <w:rsid w:val="00FE3CD3"/>
    <w:rsid w:val="00FE3D81"/>
    <w:rsid w:val="00FE4057"/>
    <w:rsid w:val="00FE5476"/>
    <w:rsid w:val="00FE54ED"/>
    <w:rsid w:val="00FE59B2"/>
    <w:rsid w:val="00FE75D7"/>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9D455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character" w:customStyle="1" w:styleId="Cuerpodeltexto">
    <w:name w:val="Cuerpo del texto_"/>
    <w:basedOn w:val="Fuentedeprrafopredeter"/>
    <w:link w:val="Cuerpodeltexto0"/>
    <w:rsid w:val="00212069"/>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212069"/>
    <w:pPr>
      <w:widowControl w:val="0"/>
      <w:shd w:val="clear" w:color="auto" w:fill="FFFFFF"/>
      <w:spacing w:after="300" w:line="364" w:lineRule="exact"/>
      <w:jc w:val="both"/>
    </w:pPr>
    <w:rPr>
      <w:rFonts w:ascii="Tahoma" w:eastAsia="Tahoma" w:hAnsi="Tahoma" w:cs="Tahoma"/>
      <w:sz w:val="21"/>
      <w:szCs w:val="21"/>
    </w:rPr>
  </w:style>
  <w:style w:type="character" w:customStyle="1" w:styleId="Ttulo6Car">
    <w:name w:val="Título 6 Car"/>
    <w:basedOn w:val="Fuentedeprrafopredeter"/>
    <w:link w:val="Ttulo6"/>
    <w:uiPriority w:val="9"/>
    <w:semiHidden/>
    <w:rsid w:val="009D455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DF84-564D-4635-893A-7467DBCB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3072</Words>
  <Characters>16896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Mariela López de Meneses</cp:lastModifiedBy>
  <cp:revision>6</cp:revision>
  <cp:lastPrinted>2016-02-02T13:13:00Z</cp:lastPrinted>
  <dcterms:created xsi:type="dcterms:W3CDTF">2016-02-02T13:03:00Z</dcterms:created>
  <dcterms:modified xsi:type="dcterms:W3CDTF">2016-05-17T20:15:00Z</dcterms:modified>
</cp:coreProperties>
</file>