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19" w:rsidRPr="0029799F" w:rsidRDefault="008F2E14" w:rsidP="00A14037">
      <w:pPr>
        <w:pStyle w:val="Prrafodelista"/>
        <w:ind w:left="0"/>
        <w:jc w:val="both"/>
        <w:rPr>
          <w:rFonts w:ascii="Arial" w:hAnsi="Arial" w:cs="Arial"/>
          <w:spacing w:val="-6"/>
          <w:sz w:val="19"/>
          <w:szCs w:val="19"/>
          <w:lang w:val="es-CO" w:eastAsia="es-CO"/>
        </w:rPr>
      </w:pPr>
      <w:r w:rsidRPr="0029799F">
        <w:rPr>
          <w:rFonts w:ascii="Arial" w:hAnsi="Arial" w:cs="Arial"/>
          <w:spacing w:val="-6"/>
          <w:sz w:val="19"/>
          <w:szCs w:val="19"/>
          <w:lang w:val="es-CO" w:eastAsia="es-CO"/>
        </w:rPr>
        <w:t xml:space="preserve">CAMBIO DE MODALIDAD EN EL SERVICIO MILITAR/ </w:t>
      </w:r>
      <w:r w:rsidR="00326995" w:rsidRPr="0029799F">
        <w:rPr>
          <w:rFonts w:ascii="Arial" w:hAnsi="Arial" w:cs="Arial"/>
          <w:spacing w:val="-6"/>
          <w:sz w:val="19"/>
          <w:szCs w:val="19"/>
          <w:lang w:val="es-CO" w:eastAsia="es-CO"/>
        </w:rPr>
        <w:t>Falta de presentación de solicitud no es impedimento para que la autoridad resuelva lo concerniente a</w:t>
      </w:r>
      <w:r w:rsidR="00DF4EE8" w:rsidRPr="0029799F">
        <w:rPr>
          <w:rFonts w:ascii="Arial" w:hAnsi="Arial" w:cs="Arial"/>
          <w:spacing w:val="-6"/>
          <w:sz w:val="19"/>
          <w:szCs w:val="19"/>
          <w:lang w:val="es-CO" w:eastAsia="es-CO"/>
        </w:rPr>
        <w:t>l</w:t>
      </w:r>
      <w:r w:rsidR="00D46DCC" w:rsidRPr="0029799F">
        <w:rPr>
          <w:rFonts w:ascii="Arial" w:hAnsi="Arial" w:cs="Arial"/>
          <w:spacing w:val="-6"/>
          <w:sz w:val="19"/>
          <w:szCs w:val="19"/>
          <w:lang w:val="es-CO" w:eastAsia="es-CO"/>
        </w:rPr>
        <w:t xml:space="preserve"> </w:t>
      </w:r>
      <w:r w:rsidR="00DF4EE8" w:rsidRPr="0029799F">
        <w:rPr>
          <w:rFonts w:ascii="Arial" w:hAnsi="Arial" w:cs="Arial"/>
          <w:spacing w:val="-6"/>
          <w:sz w:val="19"/>
          <w:szCs w:val="19"/>
          <w:lang w:val="es-CO" w:eastAsia="es-CO"/>
        </w:rPr>
        <w:t>r</w:t>
      </w:r>
      <w:r w:rsidR="00E9057D" w:rsidRPr="0029799F">
        <w:rPr>
          <w:rFonts w:ascii="Arial" w:hAnsi="Arial" w:cs="Arial"/>
          <w:spacing w:val="-6"/>
          <w:sz w:val="19"/>
          <w:szCs w:val="19"/>
          <w:lang w:val="es-CO" w:eastAsia="es-CO"/>
        </w:rPr>
        <w:t xml:space="preserve">etracto a la modalidad </w:t>
      </w:r>
      <w:r w:rsidR="00DF4EE8" w:rsidRPr="0029799F">
        <w:rPr>
          <w:rFonts w:ascii="Arial" w:hAnsi="Arial" w:cs="Arial"/>
          <w:spacing w:val="-6"/>
          <w:sz w:val="19"/>
          <w:szCs w:val="19"/>
          <w:lang w:val="es-CO" w:eastAsia="es-CO"/>
        </w:rPr>
        <w:t xml:space="preserve">militar </w:t>
      </w:r>
      <w:r w:rsidR="00E9057D" w:rsidRPr="0029799F">
        <w:rPr>
          <w:rFonts w:ascii="Arial" w:hAnsi="Arial" w:cs="Arial"/>
          <w:spacing w:val="-6"/>
          <w:sz w:val="19"/>
          <w:szCs w:val="19"/>
          <w:lang w:val="es-CO" w:eastAsia="es-CO"/>
        </w:rPr>
        <w:t>escogida</w:t>
      </w:r>
      <w:r w:rsidR="0019214C" w:rsidRPr="0029799F">
        <w:rPr>
          <w:rFonts w:ascii="Arial" w:hAnsi="Arial" w:cs="Arial"/>
          <w:spacing w:val="-6"/>
          <w:sz w:val="19"/>
          <w:szCs w:val="19"/>
          <w:lang w:val="es-CO" w:eastAsia="es-CO"/>
        </w:rPr>
        <w:t>,</w:t>
      </w:r>
      <w:r w:rsidR="00326995" w:rsidRPr="0029799F">
        <w:rPr>
          <w:rFonts w:ascii="Arial" w:hAnsi="Arial" w:cs="Arial"/>
          <w:spacing w:val="-6"/>
          <w:sz w:val="19"/>
          <w:szCs w:val="19"/>
          <w:lang w:val="es-CO" w:eastAsia="es-CO"/>
        </w:rPr>
        <w:t xml:space="preserve"> cuando de este hecho tuvo conocimiento </w:t>
      </w:r>
      <w:r w:rsidR="000B753D" w:rsidRPr="0029799F">
        <w:rPr>
          <w:rFonts w:ascii="Arial" w:hAnsi="Arial" w:cs="Arial"/>
          <w:spacing w:val="-6"/>
          <w:sz w:val="19"/>
          <w:szCs w:val="19"/>
          <w:lang w:val="es-CO" w:eastAsia="es-CO"/>
        </w:rPr>
        <w:t>con la interposición de la tutela</w:t>
      </w:r>
      <w:r w:rsidRPr="0029799F">
        <w:rPr>
          <w:rFonts w:ascii="Arial" w:hAnsi="Arial" w:cs="Arial"/>
          <w:spacing w:val="-6"/>
          <w:sz w:val="19"/>
          <w:szCs w:val="19"/>
          <w:lang w:val="es-CO" w:eastAsia="es-CO"/>
        </w:rPr>
        <w:t xml:space="preserve"> </w:t>
      </w:r>
    </w:p>
    <w:p w:rsidR="00704F9C" w:rsidRPr="0029799F" w:rsidRDefault="00704F9C" w:rsidP="00A14037">
      <w:pPr>
        <w:pStyle w:val="Prrafodelista"/>
        <w:ind w:left="0"/>
        <w:jc w:val="both"/>
        <w:rPr>
          <w:rFonts w:ascii="Arial" w:hAnsi="Arial" w:cs="Arial"/>
          <w:spacing w:val="-6"/>
          <w:sz w:val="19"/>
          <w:szCs w:val="19"/>
          <w:lang w:val="es-CO" w:eastAsia="es-CO"/>
        </w:rPr>
      </w:pPr>
    </w:p>
    <w:p w:rsidR="00704F9C" w:rsidRPr="0029799F" w:rsidRDefault="00652B75" w:rsidP="00A14037">
      <w:pPr>
        <w:tabs>
          <w:tab w:val="left" w:pos="4046"/>
        </w:tabs>
        <w:jc w:val="both"/>
        <w:rPr>
          <w:rFonts w:ascii="Arial" w:hAnsi="Arial" w:cs="Arial"/>
          <w:spacing w:val="-6"/>
          <w:sz w:val="19"/>
          <w:szCs w:val="19"/>
          <w:lang w:val="es-CO" w:eastAsia="es-CO"/>
        </w:rPr>
      </w:pPr>
      <w:r w:rsidRPr="0029799F">
        <w:rPr>
          <w:rFonts w:ascii="Arial" w:hAnsi="Arial" w:cs="Arial"/>
          <w:spacing w:val="-6"/>
          <w:sz w:val="19"/>
          <w:szCs w:val="19"/>
          <w:lang w:val="es-CO" w:eastAsia="es-CO"/>
        </w:rPr>
        <w:t>“(…)</w:t>
      </w:r>
      <w:r w:rsidR="00704F9C" w:rsidRPr="0029799F">
        <w:rPr>
          <w:rFonts w:ascii="Arial" w:hAnsi="Arial" w:cs="Arial"/>
          <w:spacing w:val="-6"/>
          <w:sz w:val="19"/>
          <w:szCs w:val="19"/>
          <w:lang w:val="es-CO" w:eastAsia="es-CO"/>
        </w:rPr>
        <w:t xml:space="preserve"> aunque ante la DINCOR falte una petición de cambio de modalidad, no es óbice para amparar los derechos fundamentales del actor; en efecto, es inexistente la prueba que demuestre que se hizo la solicitud verbal, además de que, los escritos contentivos de los derechos de petición fueron dirigidos a una a</w:t>
      </w:r>
      <w:r w:rsidR="00CF0352" w:rsidRPr="0029799F">
        <w:rPr>
          <w:rFonts w:ascii="Arial" w:hAnsi="Arial" w:cs="Arial"/>
          <w:spacing w:val="-6"/>
          <w:sz w:val="19"/>
          <w:szCs w:val="19"/>
          <w:lang w:val="es-CO" w:eastAsia="es-CO"/>
        </w:rPr>
        <w:t>utoridad diferente (..</w:t>
      </w:r>
      <w:r w:rsidR="00704F9C" w:rsidRPr="0029799F">
        <w:rPr>
          <w:rFonts w:ascii="Arial" w:hAnsi="Arial" w:cs="Arial"/>
          <w:spacing w:val="-6"/>
          <w:sz w:val="19"/>
          <w:szCs w:val="19"/>
          <w:lang w:val="es-CO" w:eastAsia="es-CO"/>
        </w:rPr>
        <w:t>.), sin embargo, como se indicara párrafos atrás, no impide que la DINCOR despliegue las acciones necesarias para conjurar el agravio denunciado en la tutela, cuando desde la interposición del amparo se enteró sobre el retracto del actor de continuar como infante de marina regular apoyado en su calidad de bachiller.</w:t>
      </w:r>
      <w:r w:rsidR="00DD5689" w:rsidRPr="0029799F">
        <w:rPr>
          <w:rFonts w:ascii="Arial" w:hAnsi="Arial" w:cs="Arial"/>
          <w:spacing w:val="-6"/>
          <w:sz w:val="19"/>
          <w:szCs w:val="19"/>
          <w:lang w:val="es-CO" w:eastAsia="es-CO"/>
        </w:rPr>
        <w:t>”</w:t>
      </w:r>
      <w:r w:rsidR="00704F9C" w:rsidRPr="0029799F">
        <w:rPr>
          <w:rFonts w:ascii="Arial" w:hAnsi="Arial" w:cs="Arial"/>
          <w:spacing w:val="-6"/>
          <w:sz w:val="19"/>
          <w:szCs w:val="19"/>
          <w:lang w:val="es-CO" w:eastAsia="es-CO"/>
        </w:rPr>
        <w:t xml:space="preserve"> </w:t>
      </w:r>
    </w:p>
    <w:p w:rsidR="00704F9C" w:rsidRPr="0029799F" w:rsidRDefault="00704F9C" w:rsidP="00A14037">
      <w:pPr>
        <w:pStyle w:val="Prrafodelista"/>
        <w:ind w:left="0"/>
        <w:jc w:val="both"/>
        <w:rPr>
          <w:rFonts w:ascii="Arial" w:hAnsi="Arial" w:cs="Arial"/>
          <w:spacing w:val="-6"/>
          <w:sz w:val="19"/>
          <w:szCs w:val="19"/>
          <w:lang w:val="es-CO" w:eastAsia="es-CO"/>
        </w:rPr>
      </w:pPr>
    </w:p>
    <w:p w:rsidR="0019214C" w:rsidRPr="0029799F" w:rsidRDefault="00496E6C" w:rsidP="00496E6C">
      <w:pPr>
        <w:tabs>
          <w:tab w:val="left" w:pos="4046"/>
        </w:tabs>
        <w:jc w:val="both"/>
        <w:rPr>
          <w:rFonts w:ascii="Arial" w:hAnsi="Arial" w:cs="Arial"/>
          <w:spacing w:val="-6"/>
          <w:sz w:val="19"/>
          <w:szCs w:val="19"/>
          <w:lang w:val="es-CO" w:eastAsia="es-CO"/>
        </w:rPr>
      </w:pPr>
      <w:r w:rsidRPr="0029799F">
        <w:rPr>
          <w:rFonts w:ascii="Arial" w:hAnsi="Arial" w:cs="Arial"/>
          <w:spacing w:val="-6"/>
          <w:sz w:val="19"/>
          <w:szCs w:val="19"/>
          <w:lang w:val="es-CO" w:eastAsia="es-CO"/>
        </w:rPr>
        <w:t>DERECHO DE PETICIÓN</w:t>
      </w:r>
      <w:r w:rsidR="003745F5" w:rsidRPr="0029799F">
        <w:rPr>
          <w:rFonts w:ascii="Arial" w:hAnsi="Arial" w:cs="Arial"/>
          <w:spacing w:val="-6"/>
          <w:sz w:val="19"/>
          <w:szCs w:val="19"/>
          <w:lang w:val="es-CO" w:eastAsia="es-CO"/>
        </w:rPr>
        <w:t>/ Vulneraci</w:t>
      </w:r>
      <w:r w:rsidR="005819B3">
        <w:rPr>
          <w:rFonts w:ascii="Arial" w:hAnsi="Arial" w:cs="Arial"/>
          <w:spacing w:val="-6"/>
          <w:sz w:val="19"/>
          <w:szCs w:val="19"/>
          <w:lang w:val="es-CO" w:eastAsia="es-CO"/>
        </w:rPr>
        <w:t>ón si a la fecha en que</w:t>
      </w:r>
      <w:r w:rsidR="005F5C3E">
        <w:rPr>
          <w:rFonts w:ascii="Arial" w:hAnsi="Arial" w:cs="Arial"/>
          <w:spacing w:val="-6"/>
          <w:sz w:val="19"/>
          <w:szCs w:val="19"/>
          <w:lang w:val="es-CO" w:eastAsia="es-CO"/>
        </w:rPr>
        <w:t xml:space="preserve"> se</w:t>
      </w:r>
      <w:r w:rsidR="005819B3">
        <w:rPr>
          <w:rFonts w:ascii="Arial" w:hAnsi="Arial" w:cs="Arial"/>
          <w:spacing w:val="-6"/>
          <w:sz w:val="19"/>
          <w:szCs w:val="19"/>
          <w:lang w:val="es-CO" w:eastAsia="es-CO"/>
        </w:rPr>
        <w:t xml:space="preserve"> </w:t>
      </w:r>
      <w:r w:rsidR="003745F5" w:rsidRPr="0029799F">
        <w:rPr>
          <w:rFonts w:ascii="Arial" w:hAnsi="Arial" w:cs="Arial"/>
          <w:spacing w:val="-6"/>
          <w:sz w:val="19"/>
          <w:szCs w:val="19"/>
          <w:lang w:val="es-CO" w:eastAsia="es-CO"/>
        </w:rPr>
        <w:t>presenta la tutela</w:t>
      </w:r>
      <w:r w:rsidR="005819B3">
        <w:rPr>
          <w:rFonts w:ascii="Arial" w:hAnsi="Arial" w:cs="Arial"/>
          <w:spacing w:val="-6"/>
          <w:sz w:val="19"/>
          <w:szCs w:val="19"/>
          <w:lang w:val="es-CO" w:eastAsia="es-CO"/>
        </w:rPr>
        <w:t xml:space="preserve">, ha vencido </w:t>
      </w:r>
      <w:r w:rsidR="003745F5" w:rsidRPr="0029799F">
        <w:rPr>
          <w:rFonts w:ascii="Arial" w:hAnsi="Arial" w:cs="Arial"/>
          <w:spacing w:val="-6"/>
          <w:sz w:val="19"/>
          <w:szCs w:val="19"/>
          <w:lang w:val="es-CO" w:eastAsia="es-CO"/>
        </w:rPr>
        <w:t>el término señalado sin pronunciamiento alguno</w:t>
      </w:r>
    </w:p>
    <w:p w:rsidR="0019214C" w:rsidRPr="0029799F" w:rsidRDefault="0019214C" w:rsidP="00A14037">
      <w:pPr>
        <w:tabs>
          <w:tab w:val="left" w:pos="4046"/>
        </w:tabs>
        <w:jc w:val="both"/>
        <w:rPr>
          <w:rFonts w:ascii="Arial" w:hAnsi="Arial" w:cs="Arial"/>
          <w:spacing w:val="-6"/>
          <w:sz w:val="19"/>
          <w:szCs w:val="19"/>
          <w:lang w:val="es-CO" w:eastAsia="es-CO"/>
        </w:rPr>
      </w:pPr>
    </w:p>
    <w:p w:rsidR="0019214C" w:rsidRPr="0029799F" w:rsidRDefault="009B4DE3" w:rsidP="00A14037">
      <w:pPr>
        <w:pStyle w:val="Textoindependiente"/>
        <w:spacing w:line="240" w:lineRule="auto"/>
        <w:rPr>
          <w:rFonts w:ascii="Arial" w:hAnsi="Arial" w:cs="Arial"/>
          <w:spacing w:val="-6"/>
          <w:sz w:val="19"/>
          <w:szCs w:val="19"/>
        </w:rPr>
      </w:pPr>
      <w:r w:rsidRPr="0029799F">
        <w:rPr>
          <w:rFonts w:ascii="Arial" w:hAnsi="Arial" w:cs="Arial"/>
          <w:spacing w:val="-6"/>
          <w:sz w:val="19"/>
          <w:szCs w:val="19"/>
        </w:rPr>
        <w:t>“</w:t>
      </w:r>
      <w:r w:rsidR="0019214C" w:rsidRPr="0029799F">
        <w:rPr>
          <w:rFonts w:ascii="Arial" w:hAnsi="Arial" w:cs="Arial"/>
          <w:spacing w:val="-6"/>
          <w:sz w:val="19"/>
          <w:szCs w:val="19"/>
        </w:rPr>
        <w:t xml:space="preserve">Conforme al acervo probatorio el </w:t>
      </w:r>
      <w:r w:rsidR="0019214C" w:rsidRPr="0029799F">
        <w:rPr>
          <w:rFonts w:ascii="Arial" w:hAnsi="Arial" w:cs="Arial"/>
          <w:spacing w:val="-6"/>
          <w:sz w:val="19"/>
          <w:szCs w:val="19"/>
          <w:lang w:val="es-CO"/>
        </w:rPr>
        <w:t xml:space="preserve">accionante </w:t>
      </w:r>
      <w:r w:rsidR="0019214C" w:rsidRPr="0029799F">
        <w:rPr>
          <w:rFonts w:ascii="Arial" w:hAnsi="Arial" w:cs="Arial"/>
          <w:spacing w:val="-6"/>
          <w:sz w:val="19"/>
          <w:szCs w:val="19"/>
        </w:rPr>
        <w:t>formuló dos peticiones ante la Dirección de Personal del Ejército -Sección Altas y Bajas-, radicadas en esas dependencias los días 10-12-2015 y e</w:t>
      </w:r>
      <w:r w:rsidR="00486308">
        <w:rPr>
          <w:rFonts w:ascii="Arial" w:hAnsi="Arial" w:cs="Arial"/>
          <w:spacing w:val="-6"/>
          <w:sz w:val="19"/>
          <w:szCs w:val="19"/>
        </w:rPr>
        <w:t>l 29-02-2016 (...)</w:t>
      </w:r>
      <w:r w:rsidR="0019214C" w:rsidRPr="0029799F">
        <w:rPr>
          <w:rFonts w:ascii="Arial" w:hAnsi="Arial" w:cs="Arial"/>
          <w:spacing w:val="-6"/>
          <w:sz w:val="19"/>
          <w:szCs w:val="19"/>
        </w:rPr>
        <w:t xml:space="preserve"> respecto de la primera se tiene que los 15 días de que trata el artículo 14-1 del CPACA, vencieron el 04-01-2016, sin que la accionada le haya dado respuesta; no sucede lo mismo con relación al último, pues la tutela se formuló antes del vencimiento de dicho plazo (10-03-2016). Así las cosas es notoria la vulneración del primer derecho de petición invocado</w:t>
      </w:r>
      <w:r w:rsidR="0019214C" w:rsidRPr="0029799F">
        <w:rPr>
          <w:rFonts w:ascii="Arial" w:hAnsi="Arial" w:cs="Arial"/>
          <w:iCs/>
          <w:color w:val="000000"/>
          <w:spacing w:val="-6"/>
          <w:sz w:val="19"/>
          <w:szCs w:val="19"/>
          <w:lang w:eastAsia="es-CO"/>
        </w:rPr>
        <w:t>.</w:t>
      </w:r>
      <w:r w:rsidRPr="0029799F">
        <w:rPr>
          <w:rFonts w:ascii="Arial" w:hAnsi="Arial" w:cs="Arial"/>
          <w:iCs/>
          <w:color w:val="000000"/>
          <w:spacing w:val="-6"/>
          <w:sz w:val="19"/>
          <w:szCs w:val="19"/>
          <w:lang w:eastAsia="es-CO"/>
        </w:rPr>
        <w:t>”</w:t>
      </w:r>
    </w:p>
    <w:p w:rsidR="0019214C" w:rsidRPr="0029799F" w:rsidRDefault="0019214C" w:rsidP="00A14037">
      <w:pPr>
        <w:pStyle w:val="Textoindependiente"/>
        <w:spacing w:line="240" w:lineRule="auto"/>
        <w:rPr>
          <w:rFonts w:ascii="Arial" w:hAnsi="Arial" w:cs="Arial"/>
          <w:spacing w:val="-6"/>
          <w:sz w:val="19"/>
          <w:szCs w:val="19"/>
        </w:rPr>
      </w:pPr>
    </w:p>
    <w:p w:rsidR="00A14037" w:rsidRPr="0029799F" w:rsidRDefault="000E6F47" w:rsidP="00A14037">
      <w:pPr>
        <w:pStyle w:val="Prrafodelista"/>
        <w:widowControl/>
        <w:autoSpaceDE/>
        <w:autoSpaceDN/>
        <w:adjustRightInd/>
        <w:ind w:left="0"/>
        <w:contextualSpacing/>
        <w:jc w:val="both"/>
        <w:rPr>
          <w:rFonts w:ascii="Arial" w:hAnsi="Arial" w:cs="Arial"/>
          <w:spacing w:val="-6"/>
          <w:sz w:val="17"/>
          <w:szCs w:val="17"/>
        </w:rPr>
      </w:pPr>
      <w:r w:rsidRPr="0029799F">
        <w:rPr>
          <w:rFonts w:ascii="Arial" w:hAnsi="Arial" w:cs="Arial"/>
          <w:spacing w:val="-6"/>
          <w:sz w:val="17"/>
          <w:szCs w:val="17"/>
          <w:lang w:val="es-CO" w:eastAsia="es-CO"/>
        </w:rPr>
        <w:t xml:space="preserve">Cita: </w:t>
      </w:r>
      <w:r w:rsidRPr="0029799F">
        <w:rPr>
          <w:rFonts w:ascii="Arial" w:hAnsi="Arial" w:cs="Arial"/>
          <w:spacing w:val="-6"/>
          <w:sz w:val="17"/>
          <w:szCs w:val="17"/>
        </w:rPr>
        <w:t>Corte Constitucional,</w:t>
      </w:r>
      <w:r w:rsidR="00A14037" w:rsidRPr="0029799F">
        <w:rPr>
          <w:rFonts w:ascii="Arial" w:hAnsi="Arial" w:cs="Arial"/>
          <w:spacing w:val="-6"/>
          <w:sz w:val="17"/>
          <w:szCs w:val="17"/>
        </w:rPr>
        <w:t xml:space="preserve"> </w:t>
      </w:r>
      <w:r w:rsidRPr="0029799F">
        <w:rPr>
          <w:rFonts w:ascii="Arial" w:hAnsi="Arial" w:cs="Arial"/>
          <w:spacing w:val="-6"/>
          <w:sz w:val="17"/>
          <w:szCs w:val="17"/>
        </w:rPr>
        <w:t>s</w:t>
      </w:r>
      <w:r w:rsidRPr="0029799F">
        <w:rPr>
          <w:rFonts w:ascii="Arial" w:hAnsi="Arial" w:cs="Arial"/>
          <w:spacing w:val="-6"/>
          <w:sz w:val="17"/>
          <w:szCs w:val="17"/>
        </w:rPr>
        <w:t>entencia</w:t>
      </w:r>
      <w:r w:rsidRPr="0029799F">
        <w:rPr>
          <w:rFonts w:ascii="Arial" w:hAnsi="Arial" w:cs="Arial"/>
          <w:spacing w:val="-6"/>
          <w:sz w:val="17"/>
          <w:szCs w:val="17"/>
        </w:rPr>
        <w:t>s</w:t>
      </w:r>
      <w:r w:rsidRPr="0029799F">
        <w:rPr>
          <w:rFonts w:ascii="Arial" w:hAnsi="Arial" w:cs="Arial"/>
          <w:spacing w:val="-6"/>
          <w:sz w:val="17"/>
          <w:szCs w:val="17"/>
        </w:rPr>
        <w:t xml:space="preserve"> T-669 del 2003</w:t>
      </w:r>
      <w:r w:rsidRPr="0029799F">
        <w:rPr>
          <w:rFonts w:ascii="Arial" w:hAnsi="Arial" w:cs="Arial"/>
          <w:spacing w:val="-6"/>
          <w:sz w:val="17"/>
          <w:szCs w:val="17"/>
        </w:rPr>
        <w:t xml:space="preserve"> y T-976 del </w:t>
      </w:r>
      <w:r w:rsidR="0029799F" w:rsidRPr="0029799F">
        <w:rPr>
          <w:rFonts w:ascii="Arial" w:hAnsi="Arial" w:cs="Arial"/>
          <w:spacing w:val="-6"/>
          <w:sz w:val="17"/>
          <w:szCs w:val="17"/>
        </w:rPr>
        <w:t>2012; Corte Suprema d</w:t>
      </w:r>
      <w:r w:rsidR="0029799F" w:rsidRPr="0029799F">
        <w:rPr>
          <w:rFonts w:ascii="Arial" w:hAnsi="Arial" w:cs="Arial"/>
          <w:spacing w:val="-6"/>
          <w:sz w:val="17"/>
          <w:szCs w:val="17"/>
        </w:rPr>
        <w:t>e Justicia</w:t>
      </w:r>
      <w:r w:rsidR="0029799F" w:rsidRPr="0029799F">
        <w:rPr>
          <w:rFonts w:ascii="Arial" w:hAnsi="Arial" w:cs="Arial"/>
          <w:spacing w:val="-6"/>
          <w:sz w:val="17"/>
          <w:szCs w:val="17"/>
        </w:rPr>
        <w:t xml:space="preserve">, </w:t>
      </w:r>
      <w:r w:rsidR="00A14037" w:rsidRPr="0029799F">
        <w:rPr>
          <w:rFonts w:ascii="Arial" w:hAnsi="Arial" w:cs="Arial"/>
          <w:spacing w:val="-6"/>
          <w:sz w:val="17"/>
          <w:szCs w:val="17"/>
        </w:rPr>
        <w:t>Sala</w:t>
      </w:r>
      <w:r w:rsidR="0029799F" w:rsidRPr="0029799F">
        <w:rPr>
          <w:rFonts w:ascii="Arial" w:hAnsi="Arial" w:cs="Arial"/>
          <w:spacing w:val="-6"/>
          <w:sz w:val="17"/>
          <w:szCs w:val="17"/>
        </w:rPr>
        <w:t xml:space="preserve"> Civil, s</w:t>
      </w:r>
      <w:r w:rsidR="00A14037" w:rsidRPr="0029799F">
        <w:rPr>
          <w:rFonts w:ascii="Arial" w:hAnsi="Arial" w:cs="Arial"/>
          <w:spacing w:val="-6"/>
          <w:sz w:val="17"/>
          <w:szCs w:val="17"/>
        </w:rPr>
        <w:t>entencia STC4017-2015</w:t>
      </w:r>
      <w:r w:rsidR="0029799F" w:rsidRPr="0029799F">
        <w:rPr>
          <w:rFonts w:ascii="Arial" w:hAnsi="Arial" w:cs="Arial"/>
          <w:spacing w:val="-6"/>
          <w:sz w:val="17"/>
          <w:szCs w:val="17"/>
        </w:rPr>
        <w:t xml:space="preserve"> y </w:t>
      </w:r>
      <w:r w:rsidR="00A14037" w:rsidRPr="0029799F">
        <w:rPr>
          <w:rFonts w:ascii="Arial" w:hAnsi="Arial" w:cs="Arial"/>
          <w:spacing w:val="-6"/>
          <w:sz w:val="17"/>
          <w:szCs w:val="17"/>
        </w:rPr>
        <w:t>STC6546-2015.</w:t>
      </w:r>
    </w:p>
    <w:p w:rsidR="00A14037" w:rsidRPr="0035048C" w:rsidRDefault="00A14037" w:rsidP="00800619">
      <w:pPr>
        <w:pStyle w:val="Prrafodelista"/>
        <w:spacing w:line="360" w:lineRule="auto"/>
        <w:ind w:left="0"/>
        <w:jc w:val="both"/>
        <w:rPr>
          <w:rFonts w:ascii="Arial" w:hAnsi="Arial" w:cs="Arial"/>
          <w:sz w:val="14"/>
          <w:lang w:val="es-CO" w:eastAsia="es-CO"/>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9045D" w:rsidRDefault="00970930" w:rsidP="00C600AE">
      <w:pPr>
        <w:pStyle w:val="Textoindependien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3C6489">
        <w:rPr>
          <w:rFonts w:ascii="Arial" w:hAnsi="Arial" w:cs="Arial"/>
          <w:sz w:val="22"/>
          <w:szCs w:val="22"/>
        </w:rPr>
        <w:t>Juan Pablo Muñoz Osorio</w:t>
      </w:r>
    </w:p>
    <w:p w:rsidR="003B7BF7" w:rsidRPr="002060F5" w:rsidRDefault="003B7BF7" w:rsidP="00C600AE">
      <w:pPr>
        <w:pStyle w:val="Textoindependiente"/>
        <w:tabs>
          <w:tab w:val="clear" w:pos="4248"/>
          <w:tab w:val="left" w:pos="3122"/>
        </w:tabs>
        <w:spacing w:line="360" w:lineRule="auto"/>
        <w:ind w:left="3686" w:hanging="3540"/>
        <w:rPr>
          <w:rFonts w:ascii="Arial" w:hAnsi="Arial" w:cs="Arial"/>
          <w:sz w:val="22"/>
          <w:szCs w:val="22"/>
        </w:rPr>
      </w:pPr>
      <w:r>
        <w:rPr>
          <w:rFonts w:ascii="Arial" w:hAnsi="Arial" w:cs="Arial"/>
          <w:sz w:val="22"/>
          <w:szCs w:val="22"/>
        </w:rPr>
        <w:tab/>
      </w:r>
      <w:r>
        <w:rPr>
          <w:rFonts w:ascii="Arial" w:hAnsi="Arial" w:cs="Arial"/>
          <w:sz w:val="22"/>
          <w:szCs w:val="22"/>
        </w:rPr>
        <w:tab/>
        <w:t>Agente oficios</w:t>
      </w:r>
      <w:r w:rsidR="001A7671">
        <w:rPr>
          <w:rFonts w:ascii="Arial" w:hAnsi="Arial" w:cs="Arial"/>
          <w:sz w:val="22"/>
          <w:szCs w:val="22"/>
        </w:rPr>
        <w:t>o</w:t>
      </w:r>
      <w:r>
        <w:rPr>
          <w:rFonts w:ascii="Arial" w:hAnsi="Arial" w:cs="Arial"/>
          <w:sz w:val="22"/>
          <w:szCs w:val="22"/>
        </w:rPr>
        <w:tab/>
      </w:r>
      <w:r>
        <w:rPr>
          <w:rFonts w:ascii="Arial" w:hAnsi="Arial" w:cs="Arial"/>
          <w:sz w:val="22"/>
          <w:szCs w:val="22"/>
        </w:rPr>
        <w:tab/>
        <w:t xml:space="preserve">: </w:t>
      </w:r>
      <w:r w:rsidR="003C6489">
        <w:rPr>
          <w:rFonts w:ascii="Arial" w:hAnsi="Arial" w:cs="Arial"/>
          <w:sz w:val="22"/>
          <w:szCs w:val="22"/>
        </w:rPr>
        <w:t xml:space="preserve">Claudia </w:t>
      </w:r>
      <w:r w:rsidR="00EE58AE">
        <w:rPr>
          <w:rFonts w:ascii="Arial" w:hAnsi="Arial" w:cs="Arial"/>
          <w:sz w:val="22"/>
          <w:szCs w:val="22"/>
        </w:rPr>
        <w:t>P</w:t>
      </w:r>
      <w:r w:rsidR="003C6489">
        <w:rPr>
          <w:rFonts w:ascii="Arial" w:hAnsi="Arial" w:cs="Arial"/>
          <w:sz w:val="22"/>
          <w:szCs w:val="22"/>
        </w:rPr>
        <w:t>atricia Osorio Hurtado</w:t>
      </w:r>
    </w:p>
    <w:p w:rsidR="00CC378E" w:rsidRDefault="002060F5" w:rsidP="00CC378E">
      <w:pPr>
        <w:pStyle w:val="Textoindependiente"/>
        <w:tabs>
          <w:tab w:val="clear" w:pos="4248"/>
        </w:tabs>
        <w:spacing w:line="360" w:lineRule="auto"/>
        <w:ind w:left="3686" w:hanging="3540"/>
        <w:rPr>
          <w:rFonts w:ascii="Arial" w:hAnsi="Arial" w:cs="Arial"/>
          <w:sz w:val="22"/>
          <w:szCs w:val="22"/>
        </w:rPr>
      </w:pPr>
      <w:r w:rsidRPr="002060F5">
        <w:rPr>
          <w:rFonts w:ascii="Arial" w:hAnsi="Arial" w:cs="Arial"/>
          <w:sz w:val="22"/>
          <w:szCs w:val="22"/>
        </w:rPr>
        <w:tab/>
      </w:r>
      <w:r w:rsidRPr="002060F5">
        <w:rPr>
          <w:rFonts w:ascii="Arial" w:hAnsi="Arial" w:cs="Arial"/>
          <w:sz w:val="22"/>
          <w:szCs w:val="22"/>
        </w:rPr>
        <w:tab/>
      </w:r>
      <w:r w:rsidR="00486062" w:rsidRPr="002060F5">
        <w:rPr>
          <w:rFonts w:ascii="Arial" w:hAnsi="Arial"/>
          <w:sz w:val="22"/>
          <w:szCs w:val="22"/>
        </w:rPr>
        <w:t>Accionad</w:t>
      </w:r>
      <w:r w:rsidR="001A7671">
        <w:rPr>
          <w:rFonts w:ascii="Arial" w:hAnsi="Arial"/>
          <w:sz w:val="22"/>
          <w:szCs w:val="22"/>
        </w:rPr>
        <w:t>o (s)</w:t>
      </w:r>
      <w:r w:rsidR="0099045D" w:rsidRPr="002060F5">
        <w:rPr>
          <w:rFonts w:ascii="Arial" w:hAnsi="Arial"/>
          <w:sz w:val="22"/>
          <w:szCs w:val="22"/>
        </w:rPr>
        <w:tab/>
      </w:r>
      <w:r w:rsidR="00D70A1B" w:rsidRPr="002060F5">
        <w:rPr>
          <w:rFonts w:ascii="Arial" w:hAnsi="Arial"/>
          <w:sz w:val="22"/>
          <w:szCs w:val="22"/>
        </w:rPr>
        <w:tab/>
      </w:r>
      <w:r w:rsidR="00486062" w:rsidRPr="002060F5">
        <w:rPr>
          <w:rFonts w:ascii="Arial" w:hAnsi="Arial"/>
          <w:sz w:val="22"/>
          <w:szCs w:val="22"/>
        </w:rPr>
        <w:t>:</w:t>
      </w:r>
      <w:r w:rsidR="00CC378E">
        <w:rPr>
          <w:rFonts w:ascii="Arial" w:hAnsi="Arial" w:cs="Arial"/>
          <w:sz w:val="22"/>
          <w:szCs w:val="22"/>
        </w:rPr>
        <w:t xml:space="preserve"> </w:t>
      </w:r>
      <w:r w:rsidR="003C6489">
        <w:rPr>
          <w:rFonts w:ascii="Arial" w:hAnsi="Arial" w:cs="Arial"/>
          <w:sz w:val="22"/>
          <w:szCs w:val="22"/>
        </w:rPr>
        <w:t>Distrito Militar No.22 (En adelante DM No.22) y otro</w:t>
      </w:r>
    </w:p>
    <w:p w:rsidR="008E3246" w:rsidRDefault="008E3246" w:rsidP="00CC378E">
      <w:pPr>
        <w:pStyle w:val="Textoindependiente"/>
        <w:tabs>
          <w:tab w:val="clear" w:pos="4248"/>
        </w:tabs>
        <w:spacing w:line="360" w:lineRule="auto"/>
        <w:ind w:left="3686" w:hanging="3540"/>
        <w:rPr>
          <w:rFonts w:ascii="Arial" w:hAnsi="Arial" w:cs="Arial"/>
          <w:sz w:val="22"/>
          <w:szCs w:val="22"/>
        </w:rPr>
      </w:pPr>
      <w:r>
        <w:rPr>
          <w:rFonts w:ascii="Arial" w:hAnsi="Arial" w:cs="Arial"/>
          <w:sz w:val="22"/>
          <w:szCs w:val="22"/>
        </w:rPr>
        <w:tab/>
      </w:r>
      <w:r>
        <w:rPr>
          <w:rFonts w:ascii="Arial" w:hAnsi="Arial" w:cs="Arial"/>
          <w:sz w:val="22"/>
          <w:szCs w:val="22"/>
        </w:rPr>
        <w:tab/>
      </w:r>
      <w:r w:rsidR="003C6489">
        <w:rPr>
          <w:rFonts w:ascii="Arial" w:hAnsi="Arial" w:cs="Arial"/>
          <w:sz w:val="22"/>
          <w:szCs w:val="22"/>
        </w:rPr>
        <w:t>Litisconsorte</w:t>
      </w:r>
      <w:r w:rsidR="001A7671">
        <w:rPr>
          <w:rFonts w:ascii="Arial" w:hAnsi="Arial" w:cs="Arial"/>
          <w:sz w:val="22"/>
          <w:szCs w:val="22"/>
        </w:rPr>
        <w:t xml:space="preserve"> (s)</w:t>
      </w:r>
      <w:r>
        <w:rPr>
          <w:rFonts w:ascii="Arial" w:hAnsi="Arial" w:cs="Arial"/>
          <w:sz w:val="22"/>
          <w:szCs w:val="22"/>
        </w:rPr>
        <w:tab/>
        <w:t xml:space="preserve">: </w:t>
      </w:r>
      <w:r w:rsidR="003C6489">
        <w:rPr>
          <w:rFonts w:ascii="Arial" w:hAnsi="Arial" w:cs="Arial"/>
          <w:sz w:val="22"/>
          <w:szCs w:val="22"/>
        </w:rPr>
        <w:t>Dirección de Personal Ejército Nacional y otros</w:t>
      </w:r>
    </w:p>
    <w:p w:rsidR="00BF622E" w:rsidRPr="0060190E" w:rsidRDefault="00BF622E" w:rsidP="00BF622E">
      <w:pPr>
        <w:pStyle w:val="Textoindependiente"/>
        <w:spacing w:line="360" w:lineRule="auto"/>
        <w:rPr>
          <w:rFonts w:ascii="Arial" w:hAnsi="Arial" w:cs="Arial"/>
          <w:sz w:val="22"/>
          <w:szCs w:val="22"/>
        </w:rPr>
      </w:pPr>
      <w:r>
        <w:rPr>
          <w:sz w:val="18"/>
          <w:szCs w:val="18"/>
        </w:rPr>
        <w:tab/>
      </w:r>
      <w:r>
        <w:rPr>
          <w:sz w:val="18"/>
          <w:szCs w:val="18"/>
        </w:rPr>
        <w:tab/>
      </w:r>
      <w:r>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60190E">
        <w:rPr>
          <w:rFonts w:ascii="Arial" w:hAnsi="Arial" w:cs="Arial"/>
          <w:sz w:val="22"/>
          <w:szCs w:val="22"/>
        </w:rPr>
        <w:t xml:space="preserve">: </w:t>
      </w:r>
      <w:r w:rsidR="003C6489">
        <w:rPr>
          <w:rFonts w:ascii="Arial" w:hAnsi="Arial" w:cs="Arial"/>
          <w:sz w:val="22"/>
          <w:szCs w:val="22"/>
        </w:rPr>
        <w:t xml:space="preserve">2016-00296-00 LLRR </w:t>
      </w:r>
      <w:r w:rsidRPr="0060190E">
        <w:rPr>
          <w:rFonts w:ascii="Arial" w:hAnsi="Arial" w:cs="Arial"/>
          <w:sz w:val="22"/>
          <w:szCs w:val="22"/>
        </w:rPr>
        <w:t xml:space="preserve">(Interna </w:t>
      </w:r>
      <w:r w:rsidR="003C6489">
        <w:rPr>
          <w:rFonts w:ascii="Arial" w:hAnsi="Arial" w:cs="Arial"/>
          <w:sz w:val="22"/>
          <w:szCs w:val="22"/>
        </w:rPr>
        <w:t>No.296</w:t>
      </w:r>
      <w:r w:rsidRPr="0060190E">
        <w:rPr>
          <w:rFonts w:ascii="Arial" w:hAnsi="Arial" w:cs="Arial"/>
          <w:sz w:val="22"/>
          <w:szCs w:val="22"/>
        </w:rPr>
        <w:t>)</w:t>
      </w:r>
    </w:p>
    <w:p w:rsidR="003C6489" w:rsidRDefault="00970930" w:rsidP="003C6489">
      <w:pPr>
        <w:pStyle w:val="Textoindependiente"/>
        <w:spacing w:line="360" w:lineRule="auto"/>
        <w:ind w:left="3540" w:hanging="3540"/>
        <w:rPr>
          <w:rFonts w:ascii="Arial" w:hAnsi="Arial" w:cs="Arial"/>
          <w:sz w:val="20"/>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211F1E">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027EE3">
        <w:rPr>
          <w:rFonts w:ascii="Arial" w:hAnsi="Arial" w:cs="Arial"/>
          <w:sz w:val="20"/>
          <w:szCs w:val="22"/>
        </w:rPr>
        <w:t xml:space="preserve">Servicio militar - </w:t>
      </w:r>
      <w:r w:rsidR="00DA5C2A">
        <w:rPr>
          <w:rFonts w:ascii="Arial" w:hAnsi="Arial" w:cs="Arial"/>
          <w:sz w:val="20"/>
          <w:szCs w:val="22"/>
        </w:rPr>
        <w:t xml:space="preserve">Debido proceso </w:t>
      </w:r>
      <w:r w:rsidR="00EE58AE">
        <w:rPr>
          <w:rFonts w:ascii="Arial" w:hAnsi="Arial" w:cs="Arial"/>
          <w:sz w:val="20"/>
          <w:szCs w:val="22"/>
        </w:rPr>
        <w:t>-</w:t>
      </w:r>
      <w:r w:rsidR="00DA5C2A">
        <w:rPr>
          <w:rFonts w:ascii="Arial" w:hAnsi="Arial" w:cs="Arial"/>
          <w:sz w:val="20"/>
          <w:szCs w:val="22"/>
        </w:rPr>
        <w:t xml:space="preserve"> </w:t>
      </w:r>
      <w:r w:rsidR="00EE58AE">
        <w:rPr>
          <w:rFonts w:ascii="Arial" w:hAnsi="Arial" w:cs="Arial"/>
          <w:sz w:val="20"/>
          <w:szCs w:val="22"/>
        </w:rPr>
        <w:t>D</w:t>
      </w:r>
      <w:r w:rsidR="003C6489">
        <w:rPr>
          <w:rFonts w:ascii="Arial" w:hAnsi="Arial" w:cs="Arial"/>
          <w:sz w:val="20"/>
          <w:szCs w:val="22"/>
        </w:rPr>
        <w:t xml:space="preserve">erecho de petición     </w:t>
      </w:r>
    </w:p>
    <w:p w:rsidR="0099045D" w:rsidRPr="002060F5" w:rsidRDefault="003C6489" w:rsidP="00EE58AE">
      <w:pPr>
        <w:pStyle w:val="Textoindependiente"/>
        <w:spacing w:line="360" w:lineRule="auto"/>
        <w:ind w:left="3540" w:hanging="3540"/>
        <w:rPr>
          <w:rFonts w:ascii="Arial" w:hAnsi="Arial"/>
          <w:sz w:val="22"/>
          <w:szCs w:val="22"/>
        </w:rPr>
      </w:pPr>
      <w:r>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31586D">
        <w:rPr>
          <w:rFonts w:ascii="Arial" w:hAnsi="Arial"/>
          <w:sz w:val="22"/>
          <w:szCs w:val="22"/>
        </w:rPr>
        <w:t>142 de 01-04-2016</w:t>
      </w:r>
    </w:p>
    <w:p w:rsidR="002060F5" w:rsidRPr="00A52515" w:rsidRDefault="002060F5" w:rsidP="002060F5">
      <w:pPr>
        <w:pBdr>
          <w:bottom w:val="double" w:sz="6" w:space="1" w:color="auto"/>
        </w:pBdr>
        <w:spacing w:line="360" w:lineRule="auto"/>
        <w:jc w:val="center"/>
        <w:rPr>
          <w:rFonts w:ascii="Arial" w:hAnsi="Arial" w:cs="Arial"/>
          <w:b/>
          <w:bCs/>
          <w:sz w:val="22"/>
          <w:szCs w:val="22"/>
        </w:rPr>
      </w:pPr>
    </w:p>
    <w:p w:rsidR="002060F5" w:rsidRPr="00A52515" w:rsidRDefault="002060F5" w:rsidP="00F373C4">
      <w:pPr>
        <w:spacing w:line="360" w:lineRule="auto"/>
        <w:jc w:val="center"/>
        <w:rPr>
          <w:rFonts w:ascii="Arial" w:hAnsi="Arial" w:cs="Arial"/>
          <w:b/>
          <w:bCs/>
          <w:sz w:val="22"/>
          <w:szCs w:val="22"/>
        </w:rPr>
      </w:pPr>
    </w:p>
    <w:p w:rsidR="009C254F" w:rsidRPr="000B1B68" w:rsidRDefault="009C254F" w:rsidP="009C254F">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3C6489">
        <w:rPr>
          <w:rFonts w:ascii="Arial" w:hAnsi="Arial" w:cs="Arial"/>
          <w:iCs/>
          <w:smallCaps/>
          <w:szCs w:val="28"/>
          <w:lang w:val="es-CO"/>
        </w:rPr>
        <w:t>R.</w:t>
      </w:r>
      <w:r w:rsidRPr="000B1B68">
        <w:rPr>
          <w:rFonts w:ascii="Arial" w:hAnsi="Arial" w:cs="Arial"/>
          <w:iCs/>
          <w:smallCaps/>
          <w:szCs w:val="28"/>
          <w:lang w:val="es-CO"/>
        </w:rPr>
        <w:t>,</w:t>
      </w:r>
      <w:r w:rsidR="00953082">
        <w:rPr>
          <w:rFonts w:ascii="Arial" w:hAnsi="Arial" w:cs="Arial"/>
          <w:iCs/>
          <w:smallCaps/>
          <w:szCs w:val="28"/>
          <w:lang w:val="es-CO"/>
        </w:rPr>
        <w:t xml:space="preserve"> </w:t>
      </w:r>
      <w:r w:rsidR="0031586D">
        <w:rPr>
          <w:rFonts w:ascii="Arial" w:hAnsi="Arial" w:cs="Arial"/>
          <w:iCs/>
          <w:smallCaps/>
          <w:szCs w:val="28"/>
          <w:lang w:val="es-CO"/>
        </w:rPr>
        <w:t>primero</w:t>
      </w:r>
      <w:r w:rsidR="003C6489">
        <w:rPr>
          <w:rFonts w:ascii="Arial" w:hAnsi="Arial" w:cs="Arial"/>
          <w:iCs/>
          <w:smallCaps/>
          <w:szCs w:val="28"/>
          <w:lang w:val="es-CO"/>
        </w:rPr>
        <w:t xml:space="preserve"> </w:t>
      </w:r>
      <w:r w:rsidR="005319C2">
        <w:rPr>
          <w:rFonts w:ascii="Arial" w:hAnsi="Arial" w:cs="Arial"/>
          <w:iCs/>
          <w:smallCaps/>
          <w:szCs w:val="28"/>
          <w:lang w:val="es-CO"/>
        </w:rPr>
        <w:t>(</w:t>
      </w:r>
      <w:r w:rsidR="0031586D">
        <w:rPr>
          <w:rFonts w:ascii="Arial" w:hAnsi="Arial" w:cs="Arial"/>
          <w:iCs/>
          <w:smallCaps/>
          <w:szCs w:val="28"/>
          <w:lang w:val="es-CO"/>
        </w:rPr>
        <w:t>0</w:t>
      </w:r>
      <w:r w:rsidR="00373ACA">
        <w:rPr>
          <w:rFonts w:ascii="Arial" w:hAnsi="Arial" w:cs="Arial"/>
          <w:iCs/>
          <w:smallCaps/>
          <w:szCs w:val="28"/>
          <w:lang w:val="es-CO"/>
        </w:rPr>
        <w:t>1</w:t>
      </w:r>
      <w:r w:rsidR="00122B6C">
        <w:rPr>
          <w:rFonts w:ascii="Arial" w:hAnsi="Arial" w:cs="Arial"/>
          <w:iCs/>
          <w:smallCaps/>
          <w:szCs w:val="28"/>
          <w:lang w:val="es-CO"/>
        </w:rPr>
        <w:t xml:space="preserve">) de </w:t>
      </w:r>
      <w:r w:rsidR="003C6489">
        <w:rPr>
          <w:rFonts w:ascii="Arial" w:hAnsi="Arial" w:cs="Arial"/>
          <w:iCs/>
          <w:smallCaps/>
          <w:szCs w:val="28"/>
          <w:lang w:val="es-CO"/>
        </w:rPr>
        <w:t xml:space="preserve">abril </w:t>
      </w:r>
      <w:r w:rsidR="008E3246">
        <w:rPr>
          <w:rFonts w:ascii="Arial" w:hAnsi="Arial" w:cs="Arial"/>
          <w:iCs/>
          <w:smallCaps/>
          <w:szCs w:val="28"/>
          <w:lang w:val="es-CO"/>
        </w:rPr>
        <w:t xml:space="preserve">de </w:t>
      </w:r>
      <w:r w:rsidRPr="000B1B68">
        <w:rPr>
          <w:rFonts w:ascii="Arial" w:hAnsi="Arial" w:cs="Arial"/>
          <w:iCs/>
          <w:smallCaps/>
          <w:szCs w:val="28"/>
          <w:lang w:val="es-CO"/>
        </w:rPr>
        <w:t xml:space="preserve">dos mil </w:t>
      </w:r>
      <w:r w:rsidR="003C6489">
        <w:rPr>
          <w:rFonts w:ascii="Arial" w:hAnsi="Arial" w:cs="Arial"/>
          <w:iCs/>
          <w:smallCaps/>
          <w:szCs w:val="28"/>
          <w:lang w:val="es-CO"/>
        </w:rPr>
        <w:t xml:space="preserve">dieciséis </w:t>
      </w:r>
      <w:r w:rsidRPr="000B1B68">
        <w:rPr>
          <w:rFonts w:ascii="Arial" w:hAnsi="Arial" w:cs="Arial"/>
          <w:iCs/>
          <w:smallCaps/>
          <w:szCs w:val="28"/>
          <w:lang w:val="es-CO"/>
        </w:rPr>
        <w:t>(</w:t>
      </w:r>
      <w:r w:rsidR="003C6489">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A52515" w:rsidRDefault="0023398A" w:rsidP="0099045D">
      <w:pPr>
        <w:spacing w:line="360" w:lineRule="auto"/>
        <w:jc w:val="center"/>
        <w:rPr>
          <w:rFonts w:ascii="Arial" w:hAnsi="Arial" w:cs="Arial"/>
          <w:b/>
          <w:bCs/>
          <w:lang w:val="es-CO"/>
        </w:rPr>
      </w:pPr>
    </w:p>
    <w:p w:rsidR="000147A2" w:rsidRPr="00A52515"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0E6B0D" w:rsidRDefault="00134F0A" w:rsidP="0099045D">
      <w:pPr>
        <w:pStyle w:val="Textoindependiente"/>
        <w:spacing w:line="360" w:lineRule="auto"/>
        <w:rPr>
          <w:rFonts w:ascii="Arial" w:hAnsi="Arial"/>
          <w:szCs w:val="24"/>
        </w:rPr>
      </w:pPr>
    </w:p>
    <w:p w:rsidR="0099045D" w:rsidRPr="00F9418E" w:rsidRDefault="00027EE3" w:rsidP="0099045D">
      <w:pPr>
        <w:pStyle w:val="Textoindependiente"/>
        <w:spacing w:line="360" w:lineRule="auto"/>
        <w:rPr>
          <w:rFonts w:ascii="Arial" w:hAnsi="Arial"/>
          <w:szCs w:val="24"/>
        </w:rPr>
      </w:pPr>
      <w:r w:rsidRPr="00F9418E">
        <w:rPr>
          <w:rFonts w:ascii="Arial" w:hAnsi="Arial"/>
          <w:szCs w:val="24"/>
        </w:rPr>
        <w:t xml:space="preserve">La </w:t>
      </w:r>
      <w:r w:rsidR="00134F0A" w:rsidRPr="00F9418E">
        <w:rPr>
          <w:rFonts w:ascii="Arial" w:hAnsi="Arial"/>
          <w:szCs w:val="24"/>
        </w:rPr>
        <w:t>acción constitucional refer</w:t>
      </w:r>
      <w:r>
        <w:rPr>
          <w:rFonts w:ascii="Arial" w:hAnsi="Arial"/>
          <w:szCs w:val="24"/>
        </w:rPr>
        <w:t>ida, luego de a</w:t>
      </w:r>
      <w:r w:rsidR="00134F0A" w:rsidRPr="00F9418E">
        <w:rPr>
          <w:rFonts w:ascii="Arial" w:hAnsi="Arial"/>
          <w:szCs w:val="24"/>
        </w:rPr>
        <w:t>delantada la actuación respectiva con el</w:t>
      </w:r>
      <w:r w:rsidR="00A545DC">
        <w:rPr>
          <w:rFonts w:ascii="Arial" w:hAnsi="Arial"/>
          <w:szCs w:val="24"/>
        </w:rPr>
        <w:t xml:space="preserve"> </w:t>
      </w:r>
      <w:r w:rsidR="00134F0A" w:rsidRPr="00F9418E">
        <w:rPr>
          <w:rFonts w:ascii="Arial" w:hAnsi="Arial"/>
          <w:szCs w:val="24"/>
        </w:rPr>
        <w:t>trámite preferente y sumario, sin apreci</w:t>
      </w:r>
      <w:r>
        <w:rPr>
          <w:rFonts w:ascii="Arial" w:hAnsi="Arial"/>
          <w:szCs w:val="24"/>
        </w:rPr>
        <w:t>ar</w:t>
      </w:r>
      <w:r w:rsidR="00134F0A" w:rsidRPr="00F9418E">
        <w:rPr>
          <w:rFonts w:ascii="Arial" w:hAnsi="Arial"/>
          <w:szCs w:val="24"/>
        </w:rPr>
        <w:t xml:space="preserve"> causales de nulidad que la invaliden.</w:t>
      </w:r>
    </w:p>
    <w:p w:rsidR="0099045D" w:rsidRPr="000E6B0D" w:rsidRDefault="0099045D" w:rsidP="0099045D">
      <w:pPr>
        <w:pStyle w:val="Textoindependiente"/>
        <w:spacing w:line="360" w:lineRule="auto"/>
        <w:rPr>
          <w:rFonts w:ascii="Arial" w:hAnsi="Arial"/>
          <w:szCs w:val="24"/>
        </w:rPr>
      </w:pP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0E6B0D" w:rsidRDefault="0099045D" w:rsidP="0099045D">
      <w:pPr>
        <w:pStyle w:val="Textoindependiente"/>
        <w:spacing w:line="360" w:lineRule="auto"/>
        <w:rPr>
          <w:rFonts w:ascii="Arial" w:hAnsi="Arial" w:cs="Arial"/>
          <w:szCs w:val="24"/>
        </w:rPr>
      </w:pPr>
    </w:p>
    <w:p w:rsidR="006A7A1D" w:rsidRDefault="00AA28FF" w:rsidP="00AF753A">
      <w:pPr>
        <w:spacing w:line="360" w:lineRule="auto"/>
        <w:jc w:val="both"/>
        <w:rPr>
          <w:rFonts w:ascii="Arial" w:hAnsi="Arial" w:cs="Arial"/>
        </w:rPr>
      </w:pPr>
      <w:r>
        <w:rPr>
          <w:rFonts w:ascii="Arial" w:hAnsi="Arial" w:cs="Arial"/>
        </w:rPr>
        <w:t>Se c</w:t>
      </w:r>
      <w:r w:rsidR="00505068">
        <w:rPr>
          <w:rFonts w:ascii="Arial" w:hAnsi="Arial" w:cs="Arial"/>
        </w:rPr>
        <w:t>oment</w:t>
      </w:r>
      <w:r w:rsidR="00D15A75">
        <w:rPr>
          <w:rFonts w:ascii="Arial" w:hAnsi="Arial" w:cs="Arial"/>
        </w:rPr>
        <w:t xml:space="preserve">ó </w:t>
      </w:r>
      <w:r w:rsidR="006F2F90">
        <w:rPr>
          <w:rFonts w:ascii="Arial" w:hAnsi="Arial" w:cs="Arial"/>
        </w:rPr>
        <w:t xml:space="preserve">que </w:t>
      </w:r>
      <w:r>
        <w:rPr>
          <w:rFonts w:ascii="Arial" w:hAnsi="Arial" w:cs="Arial"/>
        </w:rPr>
        <w:t xml:space="preserve">el actor </w:t>
      </w:r>
      <w:r w:rsidR="006F2F90">
        <w:rPr>
          <w:rFonts w:ascii="Arial" w:hAnsi="Arial" w:cs="Arial"/>
        </w:rPr>
        <w:t xml:space="preserve">obtuvo grado como bachiller </w:t>
      </w:r>
      <w:r w:rsidR="003C6489">
        <w:rPr>
          <w:rFonts w:ascii="Arial" w:hAnsi="Arial" w:cs="Arial"/>
        </w:rPr>
        <w:t>en el año 2013</w:t>
      </w:r>
      <w:r w:rsidR="006F2F90">
        <w:rPr>
          <w:rFonts w:ascii="Arial" w:hAnsi="Arial" w:cs="Arial"/>
        </w:rPr>
        <w:t xml:space="preserve">, </w:t>
      </w:r>
      <w:r w:rsidR="003C6489">
        <w:rPr>
          <w:rFonts w:ascii="Arial" w:hAnsi="Arial" w:cs="Arial"/>
        </w:rPr>
        <w:t xml:space="preserve">se incorporó a prestar el servicio militar por parte del DM No.22 y fue adscrito </w:t>
      </w:r>
      <w:r w:rsidR="008B10F1">
        <w:rPr>
          <w:rFonts w:ascii="Arial" w:hAnsi="Arial" w:cs="Arial"/>
        </w:rPr>
        <w:t xml:space="preserve">a </w:t>
      </w:r>
      <w:r w:rsidR="003C6489">
        <w:rPr>
          <w:rFonts w:ascii="Arial" w:hAnsi="Arial" w:cs="Arial"/>
        </w:rPr>
        <w:t xml:space="preserve">la Brigada </w:t>
      </w:r>
      <w:r w:rsidR="000B54F6">
        <w:rPr>
          <w:rFonts w:ascii="Arial" w:hAnsi="Arial" w:cs="Arial"/>
        </w:rPr>
        <w:t xml:space="preserve">Cuarta </w:t>
      </w:r>
      <w:r w:rsidR="008B10F1">
        <w:rPr>
          <w:rFonts w:ascii="Arial" w:hAnsi="Arial" w:cs="Arial"/>
        </w:rPr>
        <w:t xml:space="preserve">de </w:t>
      </w:r>
      <w:r w:rsidR="003C6489">
        <w:rPr>
          <w:rFonts w:ascii="Arial" w:hAnsi="Arial" w:cs="Arial"/>
        </w:rPr>
        <w:t xml:space="preserve">Infantería de Marina </w:t>
      </w:r>
      <w:r w:rsidR="000B54F6">
        <w:rPr>
          <w:rFonts w:ascii="Arial" w:hAnsi="Arial" w:cs="Arial"/>
        </w:rPr>
        <w:t xml:space="preserve">(Sic) </w:t>
      </w:r>
      <w:r w:rsidR="00483EF4">
        <w:rPr>
          <w:rFonts w:ascii="Arial" w:hAnsi="Arial" w:cs="Arial"/>
        </w:rPr>
        <w:t>(En adelante BRIM4)</w:t>
      </w:r>
      <w:r w:rsidR="00712B2D">
        <w:rPr>
          <w:rFonts w:ascii="Arial" w:hAnsi="Arial" w:cs="Arial"/>
        </w:rPr>
        <w:t xml:space="preserve">. Se indicó que </w:t>
      </w:r>
      <w:r w:rsidR="00293D62">
        <w:rPr>
          <w:rFonts w:ascii="Arial" w:hAnsi="Arial" w:cs="Arial"/>
        </w:rPr>
        <w:t xml:space="preserve">en dos oportunidades </w:t>
      </w:r>
      <w:r w:rsidR="00712B2D">
        <w:rPr>
          <w:rFonts w:ascii="Arial" w:hAnsi="Arial" w:cs="Arial"/>
        </w:rPr>
        <w:t xml:space="preserve">solicitó el cambio de modalidad </w:t>
      </w:r>
      <w:r w:rsidR="00293D62">
        <w:rPr>
          <w:rFonts w:ascii="Arial" w:hAnsi="Arial" w:cs="Arial"/>
        </w:rPr>
        <w:t xml:space="preserve">de soldado regular a bachiller, sin obtener respuesta </w:t>
      </w:r>
      <w:r w:rsidR="00CC2232" w:rsidRPr="00AF753A">
        <w:rPr>
          <w:rFonts w:ascii="Arial" w:hAnsi="Arial" w:cs="Arial"/>
        </w:rPr>
        <w:t>(Folio</w:t>
      </w:r>
      <w:r w:rsidR="00712B2D">
        <w:rPr>
          <w:rFonts w:ascii="Arial" w:hAnsi="Arial" w:cs="Arial"/>
        </w:rPr>
        <w:t>s</w:t>
      </w:r>
      <w:r w:rsidR="008259FB">
        <w:rPr>
          <w:rFonts w:ascii="Arial" w:hAnsi="Arial" w:cs="Arial"/>
        </w:rPr>
        <w:t xml:space="preserve"> </w:t>
      </w:r>
      <w:r w:rsidR="00293D62">
        <w:rPr>
          <w:rFonts w:ascii="Arial" w:hAnsi="Arial" w:cs="Arial"/>
        </w:rPr>
        <w:t>1 a 4</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cuaderno No.1</w:t>
      </w:r>
      <w:r w:rsidR="00AB506D">
        <w:rPr>
          <w:rFonts w:ascii="Arial" w:hAnsi="Arial" w:cs="Arial"/>
        </w:rPr>
        <w:t>)</w:t>
      </w:r>
      <w:r w:rsidR="000B54F6">
        <w:rPr>
          <w:rFonts w:ascii="Arial" w:hAnsi="Arial" w:cs="Arial"/>
        </w:rPr>
        <w:t>.</w:t>
      </w:r>
    </w:p>
    <w:p w:rsidR="00712B2D" w:rsidRDefault="00712B2D" w:rsidP="00AF753A">
      <w:pPr>
        <w:spacing w:line="360" w:lineRule="auto"/>
        <w:jc w:val="both"/>
        <w:rPr>
          <w:rFonts w:ascii="Arial" w:hAnsi="Arial" w:cs="Arial"/>
        </w:rPr>
      </w:pPr>
    </w:p>
    <w:p w:rsidR="00712B2D" w:rsidRDefault="00712B2D" w:rsidP="00AF753A">
      <w:pPr>
        <w:spacing w:line="360" w:lineRule="auto"/>
        <w:jc w:val="both"/>
        <w:rPr>
          <w:rFonts w:ascii="Arial" w:hAnsi="Arial" w:cs="Arial"/>
        </w:rPr>
      </w:pPr>
    </w:p>
    <w:p w:rsidR="0099045D"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A52515" w:rsidRPr="00F9418E" w:rsidRDefault="00A52515" w:rsidP="00A52515">
      <w:pPr>
        <w:pStyle w:val="Textoindependiente"/>
        <w:spacing w:line="360" w:lineRule="auto"/>
        <w:ind w:left="360"/>
        <w:rPr>
          <w:rFonts w:ascii="Arial" w:hAnsi="Arial"/>
          <w:szCs w:val="24"/>
        </w:rPr>
      </w:pPr>
    </w:p>
    <w:p w:rsidR="00505404" w:rsidRDefault="00D87D57"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Los </w:t>
      </w:r>
      <w:r w:rsidR="00B940F0">
        <w:rPr>
          <w:rFonts w:ascii="Arial" w:hAnsi="Arial" w:cs="Arial"/>
        </w:rPr>
        <w:t>derecho</w:t>
      </w:r>
      <w:r w:rsidR="00BF622E">
        <w:rPr>
          <w:rFonts w:ascii="Arial" w:hAnsi="Arial" w:cs="Arial"/>
        </w:rPr>
        <w:t>s</w:t>
      </w:r>
      <w:r w:rsidR="00297AC4">
        <w:rPr>
          <w:rFonts w:ascii="Arial" w:hAnsi="Arial" w:cs="Arial"/>
        </w:rPr>
        <w:t xml:space="preserve"> fundamentales a</w:t>
      </w:r>
      <w:r w:rsidR="00500E0F">
        <w:rPr>
          <w:rFonts w:ascii="Arial" w:hAnsi="Arial" w:cs="Arial"/>
        </w:rPr>
        <w:t xml:space="preserve">l </w:t>
      </w:r>
      <w:r w:rsidR="00293D62">
        <w:rPr>
          <w:rFonts w:ascii="Arial" w:hAnsi="Arial" w:cs="Arial"/>
          <w:lang w:val="es-CO"/>
        </w:rPr>
        <w:t xml:space="preserve">trabajo, a la familia, a la dignidad humana, al mínimo vital, a la educación y al derecho de petición </w:t>
      </w:r>
      <w:r w:rsidR="00B940F0">
        <w:rPr>
          <w:rFonts w:ascii="Arial" w:hAnsi="Arial" w:cs="Arial"/>
        </w:rPr>
        <w:t>(Folio</w:t>
      </w:r>
      <w:r w:rsidR="00B77CD2">
        <w:rPr>
          <w:rFonts w:ascii="Arial" w:hAnsi="Arial" w:cs="Arial"/>
        </w:rPr>
        <w:t xml:space="preserve"> </w:t>
      </w:r>
      <w:r w:rsidR="00293D62">
        <w:rPr>
          <w:rFonts w:ascii="Arial" w:hAnsi="Arial" w:cs="Arial"/>
        </w:rPr>
        <w:t>3</w:t>
      </w:r>
      <w:r w:rsidR="00062560">
        <w:rPr>
          <w:rFonts w:ascii="Arial" w:hAnsi="Arial" w:cs="Arial"/>
        </w:rPr>
        <w:t xml:space="preserve">, </w:t>
      </w:r>
      <w:r w:rsidR="003A4181">
        <w:rPr>
          <w:rFonts w:ascii="Arial" w:hAnsi="Arial" w:cs="Arial"/>
        </w:rPr>
        <w:t>del cuaderno No.1</w:t>
      </w:r>
      <w:r w:rsidR="00B940F0">
        <w:rPr>
          <w:rFonts w:ascii="Arial" w:hAnsi="Arial" w:cs="Arial"/>
        </w:rPr>
        <w:t>).</w:t>
      </w:r>
    </w:p>
    <w:p w:rsidR="0099045D" w:rsidRPr="00C37681"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7149F4" w:rsidRPr="000E6B0D" w:rsidRDefault="007149F4" w:rsidP="000145EA">
      <w:pPr>
        <w:pStyle w:val="Sinespaciado"/>
        <w:spacing w:line="360" w:lineRule="auto"/>
        <w:jc w:val="both"/>
        <w:rPr>
          <w:rFonts w:ascii="Arial" w:hAnsi="Arial" w:cs="Arial"/>
          <w:szCs w:val="24"/>
        </w:rPr>
      </w:pPr>
    </w:p>
    <w:p w:rsidR="008154F0" w:rsidRPr="00B5411C" w:rsidRDefault="00494E1B" w:rsidP="000145EA">
      <w:pPr>
        <w:pStyle w:val="Sinespaciado"/>
        <w:spacing w:line="360" w:lineRule="auto"/>
        <w:jc w:val="both"/>
        <w:rPr>
          <w:rFonts w:ascii="Arial" w:hAnsi="Arial" w:cs="Arial"/>
          <w:szCs w:val="24"/>
        </w:rPr>
      </w:pPr>
      <w:r>
        <w:rPr>
          <w:rFonts w:ascii="Arial" w:hAnsi="Arial" w:cs="Arial"/>
          <w:szCs w:val="24"/>
        </w:rPr>
        <w:t>Se</w:t>
      </w:r>
      <w:r w:rsidR="00712B2D">
        <w:rPr>
          <w:rFonts w:ascii="Arial" w:hAnsi="Arial" w:cs="Arial"/>
          <w:szCs w:val="24"/>
        </w:rPr>
        <w:t xml:space="preserve"> solicitó: (i) Se</w:t>
      </w:r>
      <w:r>
        <w:rPr>
          <w:rFonts w:ascii="Arial" w:hAnsi="Arial" w:cs="Arial"/>
          <w:szCs w:val="24"/>
        </w:rPr>
        <w:t xml:space="preserve"> </w:t>
      </w:r>
      <w:r w:rsidR="000774AE">
        <w:rPr>
          <w:rFonts w:ascii="Arial" w:hAnsi="Arial" w:cs="Arial"/>
          <w:szCs w:val="24"/>
        </w:rPr>
        <w:t>tutele</w:t>
      </w:r>
      <w:r w:rsidR="00712B2D">
        <w:rPr>
          <w:rFonts w:ascii="Arial" w:hAnsi="Arial" w:cs="Arial"/>
          <w:szCs w:val="24"/>
        </w:rPr>
        <w:t xml:space="preserve">n </w:t>
      </w:r>
      <w:r w:rsidR="00297AC4">
        <w:rPr>
          <w:rFonts w:ascii="Arial" w:hAnsi="Arial" w:cs="Arial"/>
          <w:szCs w:val="24"/>
        </w:rPr>
        <w:t>los derechos invocados</w:t>
      </w:r>
      <w:r w:rsidR="00712B2D">
        <w:rPr>
          <w:rFonts w:ascii="Arial" w:hAnsi="Arial" w:cs="Arial"/>
          <w:szCs w:val="24"/>
        </w:rPr>
        <w:t>;</w:t>
      </w:r>
      <w:r w:rsidR="0055684E">
        <w:rPr>
          <w:rFonts w:ascii="Arial" w:hAnsi="Arial" w:cs="Arial"/>
          <w:szCs w:val="24"/>
        </w:rPr>
        <w:t xml:space="preserve"> </w:t>
      </w:r>
      <w:r w:rsidR="00293D62">
        <w:rPr>
          <w:rFonts w:ascii="Arial" w:hAnsi="Arial" w:cs="Arial"/>
          <w:szCs w:val="24"/>
        </w:rPr>
        <w:t xml:space="preserve">y, </w:t>
      </w:r>
      <w:r w:rsidR="0055684E">
        <w:rPr>
          <w:rFonts w:ascii="Arial" w:hAnsi="Arial" w:cs="Arial"/>
          <w:szCs w:val="24"/>
        </w:rPr>
        <w:t>(</w:t>
      </w:r>
      <w:r w:rsidR="00712B2D">
        <w:rPr>
          <w:rFonts w:ascii="Arial" w:hAnsi="Arial" w:cs="Arial"/>
          <w:szCs w:val="24"/>
        </w:rPr>
        <w:t>i</w:t>
      </w:r>
      <w:r w:rsidR="0055684E">
        <w:rPr>
          <w:rFonts w:ascii="Arial" w:hAnsi="Arial" w:cs="Arial"/>
          <w:szCs w:val="24"/>
        </w:rPr>
        <w:t xml:space="preserve">i) </w:t>
      </w:r>
      <w:r w:rsidR="00712B2D">
        <w:rPr>
          <w:rFonts w:ascii="Arial" w:hAnsi="Arial" w:cs="Arial"/>
          <w:szCs w:val="24"/>
        </w:rPr>
        <w:t xml:space="preserve">Se ordene </w:t>
      </w:r>
      <w:r w:rsidR="00293D62">
        <w:rPr>
          <w:rFonts w:ascii="Arial" w:hAnsi="Arial" w:cs="Arial"/>
          <w:szCs w:val="24"/>
        </w:rPr>
        <w:t xml:space="preserve">a los accionados </w:t>
      </w:r>
      <w:r w:rsidR="00500E0F">
        <w:rPr>
          <w:rFonts w:ascii="Arial" w:hAnsi="Arial" w:cs="Arial"/>
          <w:szCs w:val="24"/>
        </w:rPr>
        <w:t>modifi</w:t>
      </w:r>
      <w:r w:rsidR="00712B2D">
        <w:rPr>
          <w:rFonts w:ascii="Arial" w:hAnsi="Arial" w:cs="Arial"/>
          <w:szCs w:val="24"/>
        </w:rPr>
        <w:t xml:space="preserve">car </w:t>
      </w:r>
      <w:r w:rsidR="00500E0F">
        <w:rPr>
          <w:rFonts w:ascii="Arial" w:hAnsi="Arial" w:cs="Arial"/>
          <w:szCs w:val="24"/>
        </w:rPr>
        <w:t>la modalidad de incorporación</w:t>
      </w:r>
      <w:r w:rsidR="008259FB">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293D62">
        <w:rPr>
          <w:rFonts w:ascii="Arial" w:hAnsi="Arial" w:cs="Arial"/>
          <w:szCs w:val="24"/>
        </w:rPr>
        <w:t>4</w:t>
      </w:r>
      <w:r w:rsidR="00A76268">
        <w:rPr>
          <w:rFonts w:ascii="Arial" w:hAnsi="Arial" w:cs="Arial"/>
          <w:szCs w:val="24"/>
        </w:rPr>
        <w:t xml:space="preserve">, </w:t>
      </w:r>
      <w:r w:rsidR="007149F4">
        <w:rPr>
          <w:rFonts w:ascii="Arial" w:hAnsi="Arial" w:cs="Arial"/>
        </w:rPr>
        <w:t>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A52515" w:rsidRDefault="004821B4" w:rsidP="003F6CF1">
      <w:pPr>
        <w:pStyle w:val="Sinespaciado"/>
        <w:spacing w:line="360" w:lineRule="auto"/>
        <w:jc w:val="both"/>
        <w:rPr>
          <w:rFonts w:ascii="Arial" w:hAnsi="Arial" w:cs="Arial"/>
          <w:sz w:val="22"/>
          <w:szCs w:val="22"/>
        </w:rPr>
      </w:pPr>
    </w:p>
    <w:p w:rsidR="00261943" w:rsidRPr="00A52515" w:rsidRDefault="00261943" w:rsidP="003F6CF1">
      <w:pPr>
        <w:pStyle w:val="Sinespaciado"/>
        <w:spacing w:line="360" w:lineRule="auto"/>
        <w:jc w:val="both"/>
        <w:rPr>
          <w:rFonts w:ascii="Arial" w:hAnsi="Arial" w:cs="Arial"/>
          <w:sz w:val="22"/>
          <w:szCs w:val="22"/>
        </w:rPr>
      </w:pPr>
    </w:p>
    <w:p w:rsidR="0099045D" w:rsidRPr="00704D44" w:rsidRDefault="0099045D" w:rsidP="00101AE0">
      <w:pPr>
        <w:pStyle w:val="Sinespaciado"/>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0E6B0D" w:rsidRDefault="0035297D" w:rsidP="00704D44">
      <w:pPr>
        <w:pStyle w:val="Sinespaciado"/>
        <w:tabs>
          <w:tab w:val="left" w:pos="1200"/>
        </w:tabs>
        <w:spacing w:line="360" w:lineRule="auto"/>
        <w:jc w:val="both"/>
        <w:rPr>
          <w:rFonts w:ascii="Arial" w:hAnsi="Arial"/>
          <w:szCs w:val="24"/>
        </w:rPr>
      </w:pPr>
    </w:p>
    <w:p w:rsidR="00220B87" w:rsidRDefault="00D124C3" w:rsidP="00B50331">
      <w:pPr>
        <w:spacing w:line="360" w:lineRule="auto"/>
        <w:jc w:val="both"/>
        <w:rPr>
          <w:rFonts w:ascii="Arial" w:hAnsi="Arial"/>
        </w:rPr>
      </w:pPr>
      <w:r w:rsidRPr="00704D44">
        <w:rPr>
          <w:rFonts w:ascii="Arial" w:hAnsi="Arial"/>
        </w:rPr>
        <w:t>El</w:t>
      </w:r>
      <w:r w:rsidR="00D55A12" w:rsidRPr="00704D44">
        <w:rPr>
          <w:rFonts w:ascii="Arial" w:hAnsi="Arial"/>
        </w:rPr>
        <w:t xml:space="preserve"> </w:t>
      </w:r>
      <w:r w:rsidR="00BC4BF8">
        <w:rPr>
          <w:rFonts w:ascii="Arial" w:hAnsi="Arial"/>
        </w:rPr>
        <w:t xml:space="preserve">día </w:t>
      </w:r>
      <w:r w:rsidR="00293D62">
        <w:rPr>
          <w:rFonts w:ascii="Arial" w:hAnsi="Arial"/>
        </w:rPr>
        <w:t xml:space="preserve">10-03-2016 </w:t>
      </w:r>
      <w:r w:rsidR="00D55A12" w:rsidRPr="00704D44">
        <w:rPr>
          <w:rFonts w:ascii="Arial" w:hAnsi="Arial"/>
        </w:rPr>
        <w:t>correspondió por reparto ordinario a</w:t>
      </w:r>
      <w:r w:rsidR="008B5070">
        <w:rPr>
          <w:rFonts w:ascii="Arial" w:hAnsi="Arial"/>
        </w:rPr>
        <w:t xml:space="preserve"> este </w:t>
      </w:r>
      <w:r w:rsidR="000D41CB">
        <w:rPr>
          <w:rFonts w:ascii="Arial" w:hAnsi="Arial"/>
        </w:rPr>
        <w:t xml:space="preserve">Despacho </w:t>
      </w:r>
      <w:r w:rsidR="008B5070">
        <w:rPr>
          <w:rFonts w:ascii="Arial" w:hAnsi="Arial"/>
        </w:rPr>
        <w:t>y co</w:t>
      </w:r>
      <w:r w:rsidR="00AE3DA6" w:rsidRPr="00704D44">
        <w:rPr>
          <w:rFonts w:ascii="Arial" w:hAnsi="Arial"/>
        </w:rPr>
        <w:t xml:space="preserve">n providencia </w:t>
      </w:r>
      <w:r w:rsidR="00293D62">
        <w:rPr>
          <w:rFonts w:ascii="Arial" w:hAnsi="Arial"/>
        </w:rPr>
        <w:t>del día hábil siguiente</w:t>
      </w:r>
      <w:r w:rsidR="00F86FB8">
        <w:rPr>
          <w:rFonts w:ascii="Arial" w:hAnsi="Arial"/>
        </w:rPr>
        <w:t xml:space="preserve">, </w:t>
      </w:r>
      <w:r w:rsidR="00C244B0">
        <w:rPr>
          <w:rFonts w:ascii="Arial" w:hAnsi="Arial"/>
        </w:rPr>
        <w:t xml:space="preserve">se </w:t>
      </w:r>
      <w:r w:rsidR="00BC6AE1" w:rsidRPr="00704D44">
        <w:rPr>
          <w:rFonts w:ascii="Arial" w:hAnsi="Arial"/>
        </w:rPr>
        <w:t>admitió</w:t>
      </w:r>
      <w:r w:rsidR="00293D62">
        <w:rPr>
          <w:rFonts w:ascii="Arial" w:hAnsi="Arial"/>
        </w:rPr>
        <w:t>,</w:t>
      </w:r>
      <w:r w:rsidR="006B4A83">
        <w:rPr>
          <w:rFonts w:ascii="Arial" w:hAnsi="Arial"/>
        </w:rPr>
        <w:t xml:space="preserve"> </w:t>
      </w:r>
      <w:r w:rsidR="00C15191">
        <w:rPr>
          <w:rFonts w:ascii="Arial" w:hAnsi="Arial"/>
        </w:rPr>
        <w:t xml:space="preserve">se </w:t>
      </w:r>
      <w:r w:rsidR="00790FC0">
        <w:rPr>
          <w:rFonts w:ascii="Arial" w:hAnsi="Arial"/>
        </w:rPr>
        <w:t>vinculó a quien</w:t>
      </w:r>
      <w:r w:rsidR="00293D62">
        <w:rPr>
          <w:rFonts w:ascii="Arial" w:hAnsi="Arial"/>
        </w:rPr>
        <w:t>es</w:t>
      </w:r>
      <w:r w:rsidR="00790FC0">
        <w:rPr>
          <w:rFonts w:ascii="Arial" w:hAnsi="Arial"/>
        </w:rPr>
        <w:t xml:space="preserve"> se estimó pertinente</w:t>
      </w:r>
      <w:r w:rsidR="00027EE3">
        <w:rPr>
          <w:rFonts w:ascii="Arial" w:hAnsi="Arial" w:cs="Arial"/>
          <w:spacing w:val="3"/>
        </w:rPr>
        <w:t>,</w:t>
      </w:r>
      <w:r w:rsidR="005A492B">
        <w:rPr>
          <w:rFonts w:ascii="Arial" w:hAnsi="Arial"/>
        </w:rPr>
        <w:t xml:space="preserve">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(Folio</w:t>
      </w:r>
      <w:r w:rsidR="00293D62">
        <w:rPr>
          <w:rFonts w:ascii="Arial" w:hAnsi="Arial"/>
        </w:rPr>
        <w:t>s 16 a 17</w:t>
      </w:r>
      <w:r w:rsidR="008259FB">
        <w:rPr>
          <w:rFonts w:ascii="Arial" w:hAnsi="Arial"/>
        </w:rPr>
        <w:t>,</w:t>
      </w:r>
      <w:r w:rsidR="004D5A0E">
        <w:rPr>
          <w:rFonts w:ascii="Arial" w:hAnsi="Arial"/>
        </w:rPr>
        <w:t xml:space="preserve"> ídem</w:t>
      </w:r>
      <w:r w:rsidR="00A83C8C">
        <w:rPr>
          <w:rFonts w:ascii="Arial" w:hAnsi="Arial"/>
        </w:rPr>
        <w:t>).</w:t>
      </w:r>
      <w:r w:rsidR="00BD3214">
        <w:rPr>
          <w:rFonts w:ascii="Arial" w:hAnsi="Arial"/>
        </w:rPr>
        <w:t xml:space="preserve"> F</w:t>
      </w:r>
      <w:r w:rsidR="00566FD2">
        <w:rPr>
          <w:rFonts w:ascii="Arial" w:hAnsi="Arial"/>
        </w:rPr>
        <w:t>ue</w:t>
      </w:r>
      <w:r w:rsidR="00C15191">
        <w:rPr>
          <w:rFonts w:ascii="Arial" w:hAnsi="Arial"/>
        </w:rPr>
        <w:t>ron</w:t>
      </w:r>
      <w:r w:rsidR="00566FD2">
        <w:rPr>
          <w:rFonts w:ascii="Arial" w:hAnsi="Arial"/>
        </w:rPr>
        <w:t xml:space="preserve"> debidamente notificada</w:t>
      </w:r>
      <w:r w:rsidR="00C15191">
        <w:rPr>
          <w:rFonts w:ascii="Arial" w:hAnsi="Arial"/>
        </w:rPr>
        <w:t>s</w:t>
      </w:r>
      <w:r w:rsidR="00A83C8C">
        <w:rPr>
          <w:rFonts w:ascii="Arial" w:hAnsi="Arial"/>
        </w:rPr>
        <w:t xml:space="preserve"> las partes</w:t>
      </w:r>
      <w:r w:rsidR="00BD3214">
        <w:rPr>
          <w:rFonts w:ascii="Arial" w:hAnsi="Arial"/>
        </w:rPr>
        <w:t xml:space="preserve"> </w:t>
      </w:r>
      <w:r w:rsidR="00566FD2">
        <w:rPr>
          <w:rFonts w:ascii="Arial" w:hAnsi="Arial"/>
        </w:rPr>
        <w:t>(</w:t>
      </w:r>
      <w:r w:rsidR="00566FD2" w:rsidRPr="007D2ED7">
        <w:rPr>
          <w:rFonts w:ascii="Arial" w:hAnsi="Arial"/>
        </w:rPr>
        <w:t xml:space="preserve">Folios </w:t>
      </w:r>
      <w:r w:rsidR="00483EF4">
        <w:rPr>
          <w:rFonts w:ascii="Arial" w:hAnsi="Arial"/>
        </w:rPr>
        <w:t>18 a 20, 61 y 74</w:t>
      </w:r>
      <w:r w:rsidR="00EE29B8">
        <w:rPr>
          <w:rFonts w:ascii="Arial" w:hAnsi="Arial"/>
        </w:rPr>
        <w:t xml:space="preserve">, </w:t>
      </w:r>
      <w:r w:rsidR="004D5A0E">
        <w:rPr>
          <w:rFonts w:ascii="Arial" w:hAnsi="Arial"/>
        </w:rPr>
        <w:t>ídem</w:t>
      </w:r>
      <w:r w:rsidR="00EE29B8">
        <w:rPr>
          <w:rFonts w:ascii="Arial" w:hAnsi="Arial"/>
        </w:rPr>
        <w:t>)</w:t>
      </w:r>
      <w:r w:rsidR="00A83C8C">
        <w:rPr>
          <w:rFonts w:ascii="Arial" w:hAnsi="Arial"/>
        </w:rPr>
        <w:t>. Contest</w:t>
      </w:r>
      <w:r w:rsidR="00E645AC">
        <w:rPr>
          <w:rFonts w:ascii="Arial" w:hAnsi="Arial"/>
        </w:rPr>
        <w:t xml:space="preserve">aron la Dirección de Incorporación Naval </w:t>
      </w:r>
      <w:r w:rsidR="00483EF4">
        <w:rPr>
          <w:rFonts w:ascii="Arial" w:hAnsi="Arial"/>
        </w:rPr>
        <w:t>(En adelante DIN</w:t>
      </w:r>
      <w:r w:rsidR="00DB3377">
        <w:rPr>
          <w:rFonts w:ascii="Arial" w:hAnsi="Arial"/>
        </w:rPr>
        <w:t>COR</w:t>
      </w:r>
      <w:r w:rsidR="00483EF4">
        <w:rPr>
          <w:rFonts w:ascii="Arial" w:hAnsi="Arial"/>
        </w:rPr>
        <w:t>)</w:t>
      </w:r>
      <w:r w:rsidR="00F520A5">
        <w:rPr>
          <w:rFonts w:ascii="Arial" w:hAnsi="Arial"/>
        </w:rPr>
        <w:t xml:space="preserve"> y</w:t>
      </w:r>
      <w:r w:rsidR="00DB3377">
        <w:rPr>
          <w:rFonts w:ascii="Arial" w:hAnsi="Arial"/>
        </w:rPr>
        <w:t xml:space="preserve"> </w:t>
      </w:r>
      <w:r w:rsidR="00483EF4">
        <w:rPr>
          <w:rFonts w:ascii="Arial" w:hAnsi="Arial"/>
        </w:rPr>
        <w:t xml:space="preserve">el Comando de Infantería de Marina </w:t>
      </w:r>
      <w:r w:rsidR="00DB3377">
        <w:rPr>
          <w:rFonts w:ascii="Arial" w:hAnsi="Arial"/>
        </w:rPr>
        <w:t>(En adelante CIMAR)</w:t>
      </w:r>
      <w:r w:rsidR="00F520A5">
        <w:rPr>
          <w:rFonts w:ascii="Arial" w:hAnsi="Arial"/>
        </w:rPr>
        <w:t xml:space="preserve"> </w:t>
      </w:r>
      <w:r w:rsidR="00F520A5" w:rsidRPr="007D2ED7">
        <w:rPr>
          <w:rFonts w:ascii="Arial" w:hAnsi="Arial"/>
        </w:rPr>
        <w:t xml:space="preserve">(Folios </w:t>
      </w:r>
      <w:r w:rsidR="000B54F6">
        <w:rPr>
          <w:rFonts w:ascii="Arial" w:hAnsi="Arial"/>
        </w:rPr>
        <w:t>42 a 51 y 66 a 68</w:t>
      </w:r>
      <w:r w:rsidR="00F520A5">
        <w:rPr>
          <w:rFonts w:ascii="Arial" w:hAnsi="Arial"/>
        </w:rPr>
        <w:t>,</w:t>
      </w:r>
      <w:r w:rsidR="00F520A5" w:rsidRPr="007D2ED7">
        <w:rPr>
          <w:rFonts w:ascii="Arial" w:hAnsi="Arial"/>
        </w:rPr>
        <w:t xml:space="preserve"> </w:t>
      </w:r>
      <w:r w:rsidR="00F520A5">
        <w:rPr>
          <w:rFonts w:ascii="Arial" w:hAnsi="Arial"/>
        </w:rPr>
        <w:t>ídem</w:t>
      </w:r>
      <w:r w:rsidR="00F520A5" w:rsidRPr="007D2ED7">
        <w:rPr>
          <w:rFonts w:ascii="Arial" w:hAnsi="Arial"/>
        </w:rPr>
        <w:t>)</w:t>
      </w:r>
      <w:r w:rsidR="00F520A5">
        <w:rPr>
          <w:rFonts w:ascii="Arial" w:hAnsi="Arial"/>
        </w:rPr>
        <w:t xml:space="preserve">. Seguidamente, con auto del 31-03-2016 se vinculó como </w:t>
      </w:r>
      <w:r w:rsidR="000B54F6">
        <w:rPr>
          <w:rFonts w:ascii="Arial" w:hAnsi="Arial"/>
        </w:rPr>
        <w:t>litisconsorte</w:t>
      </w:r>
      <w:r w:rsidR="00F520A5">
        <w:rPr>
          <w:rFonts w:ascii="Arial" w:hAnsi="Arial"/>
        </w:rPr>
        <w:t xml:space="preserve"> al </w:t>
      </w:r>
      <w:r w:rsidR="000B54F6">
        <w:rPr>
          <w:rFonts w:ascii="Arial" w:hAnsi="Arial"/>
        </w:rPr>
        <w:t xml:space="preserve">Batallón de Comando y Apoyo de Infantería de Marina </w:t>
      </w:r>
      <w:r w:rsidR="00F520A5">
        <w:rPr>
          <w:rFonts w:ascii="Arial" w:hAnsi="Arial"/>
        </w:rPr>
        <w:t>No.4 (En adelante BACAIM4) y se dispuso tener como accionados a</w:t>
      </w:r>
      <w:r w:rsidR="00EE58AE">
        <w:rPr>
          <w:rFonts w:ascii="Arial" w:hAnsi="Arial"/>
        </w:rPr>
        <w:t xml:space="preserve"> </w:t>
      </w:r>
      <w:r w:rsidR="00F520A5">
        <w:rPr>
          <w:rFonts w:ascii="Arial" w:hAnsi="Arial"/>
        </w:rPr>
        <w:t>l</w:t>
      </w:r>
      <w:r w:rsidR="00EE58AE">
        <w:rPr>
          <w:rFonts w:ascii="Arial" w:hAnsi="Arial"/>
        </w:rPr>
        <w:t>a</w:t>
      </w:r>
      <w:r w:rsidR="00F520A5">
        <w:rPr>
          <w:rFonts w:ascii="Arial" w:hAnsi="Arial"/>
        </w:rPr>
        <w:t xml:space="preserve"> DINCOR y al CIMAR</w:t>
      </w:r>
      <w:r w:rsidR="00A83C8C" w:rsidRPr="007D2ED7">
        <w:rPr>
          <w:rFonts w:ascii="Arial" w:hAnsi="Arial"/>
        </w:rPr>
        <w:t>.</w:t>
      </w:r>
    </w:p>
    <w:p w:rsidR="00B41B34" w:rsidRPr="00A52515" w:rsidRDefault="00B41B34" w:rsidP="00B50331">
      <w:pPr>
        <w:spacing w:line="360" w:lineRule="auto"/>
        <w:jc w:val="both"/>
        <w:rPr>
          <w:rFonts w:ascii="Arial" w:hAnsi="Arial"/>
          <w:sz w:val="22"/>
        </w:rPr>
      </w:pPr>
    </w:p>
    <w:p w:rsidR="00B41B34" w:rsidRPr="00A52515"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E645AC">
        <w:rPr>
          <w:rFonts w:ascii="Arial" w:hAnsi="Arial"/>
        </w:rPr>
        <w:t>S</w:t>
      </w:r>
      <w:r>
        <w:rPr>
          <w:rFonts w:ascii="Arial" w:hAnsi="Arial"/>
        </w:rPr>
        <w:t xml:space="preserve"> RESPUESTA</w:t>
      </w:r>
      <w:r w:rsidR="00E645AC">
        <w:rPr>
          <w:rFonts w:ascii="Arial" w:hAnsi="Arial"/>
        </w:rPr>
        <w:t>S</w:t>
      </w:r>
    </w:p>
    <w:p w:rsidR="00C830C7" w:rsidRDefault="00C830C7" w:rsidP="00C830C7">
      <w:pPr>
        <w:spacing w:line="360" w:lineRule="auto"/>
        <w:jc w:val="both"/>
        <w:rPr>
          <w:rFonts w:ascii="Arial" w:hAnsi="Arial"/>
        </w:rPr>
      </w:pPr>
    </w:p>
    <w:p w:rsidR="00844E14" w:rsidRPr="004C4DF4" w:rsidRDefault="00523653" w:rsidP="00844E14">
      <w:pPr>
        <w:pStyle w:val="Prrafodelista"/>
        <w:numPr>
          <w:ilvl w:val="1"/>
          <w:numId w:val="18"/>
        </w:numPr>
        <w:spacing w:line="360" w:lineRule="auto"/>
        <w:jc w:val="both"/>
        <w:rPr>
          <w:rFonts w:ascii="Arial" w:hAnsi="Arial"/>
        </w:rPr>
      </w:pPr>
      <w:r>
        <w:rPr>
          <w:rFonts w:ascii="Arial" w:hAnsi="Arial"/>
        </w:rPr>
        <w:t>La Dirección de Incorporación Naval</w:t>
      </w:r>
      <w:r w:rsidR="000B54F6">
        <w:rPr>
          <w:rFonts w:ascii="Arial" w:hAnsi="Arial"/>
        </w:rPr>
        <w:t xml:space="preserve"> </w:t>
      </w:r>
      <w:r w:rsidR="00EE58AE">
        <w:rPr>
          <w:rFonts w:ascii="Arial" w:hAnsi="Arial"/>
        </w:rPr>
        <w:t xml:space="preserve">- </w:t>
      </w:r>
      <w:r w:rsidR="000B54F6">
        <w:rPr>
          <w:rFonts w:ascii="Arial" w:hAnsi="Arial"/>
        </w:rPr>
        <w:t>DINCOR</w:t>
      </w:r>
    </w:p>
    <w:p w:rsidR="00844E14" w:rsidRPr="000E6B0D" w:rsidRDefault="00844E14" w:rsidP="00C830C7">
      <w:pPr>
        <w:spacing w:line="360" w:lineRule="auto"/>
        <w:jc w:val="both"/>
        <w:rPr>
          <w:rFonts w:ascii="Arial" w:hAnsi="Arial"/>
        </w:rPr>
      </w:pPr>
    </w:p>
    <w:p w:rsidR="007C15D9" w:rsidRDefault="004433B2" w:rsidP="00085B3A">
      <w:pPr>
        <w:spacing w:line="360" w:lineRule="auto"/>
        <w:jc w:val="both"/>
        <w:rPr>
          <w:rFonts w:ascii="Arial" w:hAnsi="Arial"/>
        </w:rPr>
      </w:pPr>
      <w:r>
        <w:rPr>
          <w:rFonts w:ascii="Arial" w:hAnsi="Arial"/>
        </w:rPr>
        <w:t>Informó que el actor no ha presentado solicitud de cambio de modalidad</w:t>
      </w:r>
      <w:r w:rsidR="008176F8">
        <w:rPr>
          <w:rFonts w:ascii="Arial" w:hAnsi="Arial"/>
        </w:rPr>
        <w:t>; y,</w:t>
      </w:r>
      <w:r>
        <w:rPr>
          <w:rFonts w:ascii="Arial" w:hAnsi="Arial"/>
        </w:rPr>
        <w:t xml:space="preserve"> que </w:t>
      </w:r>
      <w:r w:rsidR="007C15D9">
        <w:rPr>
          <w:rFonts w:ascii="Arial" w:hAnsi="Arial"/>
        </w:rPr>
        <w:t>presta el servicio militar obligatorio en el BACAIM4</w:t>
      </w:r>
      <w:r w:rsidR="00970A7F">
        <w:rPr>
          <w:rFonts w:ascii="Arial" w:hAnsi="Arial"/>
        </w:rPr>
        <w:t>, por haberse presentado en forma voluntaria, de manera que libre y espontánea</w:t>
      </w:r>
      <w:r w:rsidR="00494E1B">
        <w:rPr>
          <w:rFonts w:ascii="Arial" w:hAnsi="Arial"/>
        </w:rPr>
        <w:t xml:space="preserve">mente </w:t>
      </w:r>
      <w:r w:rsidR="00970A7F">
        <w:rPr>
          <w:rFonts w:ascii="Arial" w:hAnsi="Arial"/>
        </w:rPr>
        <w:t xml:space="preserve">manifestó la voluntad de incorporarse como </w:t>
      </w:r>
      <w:r w:rsidR="00845163">
        <w:rPr>
          <w:rFonts w:ascii="Arial" w:hAnsi="Arial"/>
        </w:rPr>
        <w:t xml:space="preserve">infante de marina </w:t>
      </w:r>
      <w:r w:rsidR="00970A7F">
        <w:rPr>
          <w:rFonts w:ascii="Arial" w:hAnsi="Arial"/>
        </w:rPr>
        <w:t>regular</w:t>
      </w:r>
      <w:r w:rsidR="006D000C">
        <w:rPr>
          <w:rFonts w:ascii="Arial" w:hAnsi="Arial"/>
        </w:rPr>
        <w:t xml:space="preserve">, como única modalidad de reclutamiento de esa fuerza militar </w:t>
      </w:r>
      <w:r w:rsidR="00970A7F">
        <w:rPr>
          <w:rFonts w:ascii="Arial" w:hAnsi="Arial"/>
        </w:rPr>
        <w:t xml:space="preserve">y no como </w:t>
      </w:r>
      <w:r w:rsidR="00970A7F" w:rsidRPr="006D000C">
        <w:rPr>
          <w:rFonts w:ascii="Arial" w:hAnsi="Arial"/>
        </w:rPr>
        <w:t>bachiller</w:t>
      </w:r>
      <w:r w:rsidR="00876973">
        <w:rPr>
          <w:rFonts w:ascii="Arial" w:hAnsi="Arial"/>
        </w:rPr>
        <w:t xml:space="preserve"> como ahora lo alega. </w:t>
      </w:r>
      <w:r>
        <w:rPr>
          <w:rFonts w:ascii="Arial" w:hAnsi="Arial"/>
        </w:rPr>
        <w:t>Solicitó negar la tutela (Folios 42 a 51, íd.).</w:t>
      </w:r>
    </w:p>
    <w:p w:rsidR="00085B3A" w:rsidRDefault="00085B3A" w:rsidP="00085B3A">
      <w:pPr>
        <w:spacing w:line="360" w:lineRule="auto"/>
        <w:jc w:val="both"/>
        <w:rPr>
          <w:rFonts w:ascii="Arial" w:hAnsi="Arial"/>
          <w:sz w:val="22"/>
        </w:rPr>
      </w:pPr>
    </w:p>
    <w:p w:rsidR="000B54F6" w:rsidRPr="004C4DF4" w:rsidRDefault="000B54F6" w:rsidP="000B54F6">
      <w:pPr>
        <w:pStyle w:val="Prrafodelista"/>
        <w:numPr>
          <w:ilvl w:val="1"/>
          <w:numId w:val="18"/>
        </w:numPr>
        <w:spacing w:line="360" w:lineRule="auto"/>
        <w:jc w:val="both"/>
        <w:rPr>
          <w:rFonts w:ascii="Arial" w:hAnsi="Arial"/>
        </w:rPr>
      </w:pPr>
      <w:r>
        <w:rPr>
          <w:rFonts w:ascii="Arial" w:hAnsi="Arial"/>
        </w:rPr>
        <w:t>El Comando de Infantería de Marina</w:t>
      </w:r>
      <w:r w:rsidR="00EE58AE">
        <w:rPr>
          <w:rFonts w:ascii="Arial" w:hAnsi="Arial"/>
        </w:rPr>
        <w:t xml:space="preserve"> - CIMAR</w:t>
      </w:r>
    </w:p>
    <w:p w:rsidR="000B54F6" w:rsidRPr="000E6B0D" w:rsidRDefault="000B54F6" w:rsidP="000B54F6">
      <w:pPr>
        <w:spacing w:line="360" w:lineRule="auto"/>
        <w:jc w:val="both"/>
        <w:rPr>
          <w:rFonts w:ascii="Arial" w:hAnsi="Arial"/>
        </w:rPr>
      </w:pPr>
    </w:p>
    <w:p w:rsidR="000B54F6" w:rsidRPr="008176F8" w:rsidRDefault="000B54F6" w:rsidP="000B54F6">
      <w:pPr>
        <w:spacing w:line="360" w:lineRule="auto"/>
        <w:jc w:val="both"/>
        <w:rPr>
          <w:rFonts w:ascii="Arial" w:hAnsi="Arial"/>
        </w:rPr>
      </w:pPr>
      <w:r>
        <w:rPr>
          <w:rFonts w:ascii="Arial" w:hAnsi="Arial"/>
        </w:rPr>
        <w:t xml:space="preserve">Indicó que solo </w:t>
      </w:r>
      <w:r w:rsidR="004433B2">
        <w:rPr>
          <w:rFonts w:ascii="Arial" w:hAnsi="Arial"/>
        </w:rPr>
        <w:t xml:space="preserve">hace incorporaciones </w:t>
      </w:r>
      <w:r>
        <w:rPr>
          <w:rFonts w:ascii="Arial" w:hAnsi="Arial"/>
        </w:rPr>
        <w:t>bajo la modalidad de infantes de marina regulares</w:t>
      </w:r>
      <w:r w:rsidR="004433B2">
        <w:rPr>
          <w:rFonts w:ascii="Arial" w:hAnsi="Arial"/>
        </w:rPr>
        <w:t xml:space="preserve">, por lo que el accionante </w:t>
      </w:r>
      <w:r w:rsidR="008176F8">
        <w:rPr>
          <w:rFonts w:ascii="Arial" w:hAnsi="Arial"/>
        </w:rPr>
        <w:t xml:space="preserve">se vinculó voluntariamente en igualdad de condiciones y garantías que todo el personal que pretende prestar el servicio militar obligatorio conforme las necesidades de esa institución, </w:t>
      </w:r>
      <w:r>
        <w:rPr>
          <w:rFonts w:ascii="Arial" w:hAnsi="Arial"/>
        </w:rPr>
        <w:t xml:space="preserve">por lo que no se han vulnerado </w:t>
      </w:r>
      <w:r w:rsidR="008176F8">
        <w:rPr>
          <w:rFonts w:ascii="Arial" w:hAnsi="Arial"/>
        </w:rPr>
        <w:t>sus</w:t>
      </w:r>
      <w:r>
        <w:rPr>
          <w:rFonts w:ascii="Arial" w:hAnsi="Arial"/>
        </w:rPr>
        <w:t xml:space="preserve"> derechos. Solicitó se declare improcedente la acción </w:t>
      </w:r>
      <w:r w:rsidRPr="00F14979">
        <w:rPr>
          <w:rFonts w:ascii="Arial" w:hAnsi="Arial"/>
        </w:rPr>
        <w:t xml:space="preserve">(Folios </w:t>
      </w:r>
      <w:r w:rsidR="008176F8">
        <w:rPr>
          <w:rFonts w:ascii="Arial" w:hAnsi="Arial"/>
        </w:rPr>
        <w:t>66</w:t>
      </w:r>
      <w:r w:rsidRPr="00F14979">
        <w:rPr>
          <w:rFonts w:ascii="Arial" w:hAnsi="Arial"/>
        </w:rPr>
        <w:t xml:space="preserve"> a </w:t>
      </w:r>
      <w:r w:rsidR="008176F8">
        <w:rPr>
          <w:rFonts w:ascii="Arial" w:hAnsi="Arial"/>
        </w:rPr>
        <w:t>68</w:t>
      </w:r>
      <w:r w:rsidRPr="00F14979">
        <w:rPr>
          <w:rFonts w:ascii="Arial" w:hAnsi="Arial"/>
        </w:rPr>
        <w:t>, ib.).</w:t>
      </w:r>
    </w:p>
    <w:p w:rsidR="000B54F6" w:rsidRDefault="000B54F6" w:rsidP="00085B3A">
      <w:pPr>
        <w:spacing w:line="360" w:lineRule="auto"/>
        <w:jc w:val="both"/>
        <w:rPr>
          <w:rFonts w:ascii="Arial" w:hAnsi="Arial"/>
          <w:sz w:val="22"/>
        </w:rPr>
      </w:pPr>
    </w:p>
    <w:p w:rsidR="00EE58AE" w:rsidRDefault="00EE58AE" w:rsidP="00085B3A">
      <w:pPr>
        <w:spacing w:line="360" w:lineRule="auto"/>
        <w:jc w:val="both"/>
        <w:rPr>
          <w:rFonts w:ascii="Arial" w:hAnsi="Arial"/>
          <w:sz w:val="22"/>
        </w:rPr>
      </w:pPr>
    </w:p>
    <w:p w:rsidR="00CF429F" w:rsidRDefault="00CF429F" w:rsidP="00CF429F">
      <w:pPr>
        <w:pStyle w:val="Textoindependiente"/>
        <w:numPr>
          <w:ilvl w:val="0"/>
          <w:numId w:val="18"/>
        </w:numPr>
        <w:spacing w:line="360" w:lineRule="auto"/>
        <w:rPr>
          <w:rFonts w:ascii="Arial" w:hAnsi="Arial"/>
          <w:szCs w:val="24"/>
        </w:rPr>
      </w:pPr>
      <w:r w:rsidRPr="006F4F22">
        <w:rPr>
          <w:rFonts w:ascii="Arial" w:hAnsi="Arial"/>
          <w:szCs w:val="24"/>
        </w:rPr>
        <w:t>LA FUNDAMENTACIÓN JURÍDICA PARA DECIDIR</w:t>
      </w:r>
    </w:p>
    <w:p w:rsidR="00F14979" w:rsidRPr="006F4F22" w:rsidRDefault="00F14979" w:rsidP="00F14979">
      <w:pPr>
        <w:pStyle w:val="Textoindependiente"/>
        <w:spacing w:line="360" w:lineRule="auto"/>
        <w:ind w:left="400"/>
        <w:rPr>
          <w:rFonts w:ascii="Arial" w:hAnsi="Arial"/>
          <w:szCs w:val="24"/>
        </w:rPr>
      </w:pPr>
    </w:p>
    <w:p w:rsidR="00A83C8C" w:rsidRDefault="007262D7" w:rsidP="00A83C8C">
      <w:pPr>
        <w:pStyle w:val="Textoindependiente"/>
        <w:numPr>
          <w:ilvl w:val="1"/>
          <w:numId w:val="1"/>
        </w:numPr>
        <w:tabs>
          <w:tab w:val="clear" w:pos="708"/>
          <w:tab w:val="left" w:pos="709"/>
        </w:tabs>
        <w:spacing w:line="360" w:lineRule="auto"/>
        <w:ind w:left="720" w:hanging="720"/>
        <w:rPr>
          <w:rFonts w:ascii="Arial" w:hAnsi="Arial"/>
          <w:szCs w:val="24"/>
        </w:rPr>
      </w:pPr>
      <w:r>
        <w:rPr>
          <w:rFonts w:ascii="Arial" w:hAnsi="Arial"/>
          <w:szCs w:val="24"/>
        </w:rPr>
        <w:t>7.1.</w:t>
      </w:r>
      <w:r w:rsidR="00A83C8C" w:rsidRPr="003E2B88">
        <w:rPr>
          <w:rFonts w:ascii="Arial" w:hAnsi="Arial"/>
          <w:szCs w:val="24"/>
        </w:rPr>
        <w:tab/>
        <w:t>La competencia</w:t>
      </w:r>
    </w:p>
    <w:p w:rsidR="00027EE3" w:rsidRPr="003E2B88" w:rsidRDefault="00027EE3"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 xml:space="preserve">tente para conocer la acción en virtud del factor territorial, en razón al lugar donde ocurre la presunta violación, al tener </w:t>
      </w:r>
      <w:r w:rsidR="001A21E4">
        <w:rPr>
          <w:rFonts w:ascii="Arial" w:hAnsi="Arial" w:cs="Arial"/>
          <w:sz w:val="24"/>
          <w:szCs w:val="24"/>
        </w:rPr>
        <w:t>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7D2ED7">
        <w:rPr>
          <w:rFonts w:ascii="Arial" w:hAnsi="Arial" w:cs="Arial"/>
          <w:sz w:val="24"/>
          <w:szCs w:val="24"/>
        </w:rPr>
        <w:t>e</w:t>
      </w:r>
      <w:r>
        <w:rPr>
          <w:rFonts w:ascii="Arial" w:hAnsi="Arial" w:cs="Arial"/>
          <w:sz w:val="24"/>
          <w:szCs w:val="24"/>
        </w:rPr>
        <w:t xml:space="preserve">s </w:t>
      </w:r>
      <w:r w:rsidR="007D2ED7">
        <w:rPr>
          <w:rFonts w:ascii="Arial" w:hAnsi="Arial" w:cs="Arial"/>
          <w:sz w:val="24"/>
          <w:szCs w:val="24"/>
        </w:rPr>
        <w:t xml:space="preserve">una </w:t>
      </w:r>
      <w:r>
        <w:rPr>
          <w:rFonts w:ascii="Arial" w:hAnsi="Arial" w:cs="Arial"/>
          <w:sz w:val="24"/>
          <w:szCs w:val="24"/>
        </w:rPr>
        <w:t>entidad del orden nacional (Artículo 1°-1°, Decreto 1382 del 2000).</w:t>
      </w:r>
    </w:p>
    <w:p w:rsidR="007262D7" w:rsidRDefault="007262D7" w:rsidP="00A83C8C">
      <w:pPr>
        <w:pStyle w:val="Sangra2detindependiente"/>
        <w:spacing w:after="0" w:line="360" w:lineRule="auto"/>
        <w:ind w:left="0"/>
        <w:jc w:val="both"/>
        <w:rPr>
          <w:rFonts w:ascii="Arial" w:hAnsi="Arial" w:cs="Arial"/>
          <w:sz w:val="24"/>
          <w:szCs w:val="24"/>
        </w:rPr>
      </w:pPr>
    </w:p>
    <w:p w:rsidR="00A83C8C" w:rsidRPr="003E2B88" w:rsidRDefault="00A83C8C" w:rsidP="007262D7">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legitimación en la causa</w:t>
      </w:r>
    </w:p>
    <w:p w:rsidR="00A83C8C" w:rsidRPr="003E2B88" w:rsidRDefault="00A83C8C" w:rsidP="00A83C8C">
      <w:pPr>
        <w:pStyle w:val="Textoindependiente"/>
        <w:spacing w:line="360" w:lineRule="auto"/>
        <w:rPr>
          <w:rFonts w:ascii="Arial" w:hAnsi="Arial" w:cs="Arial"/>
          <w:szCs w:val="24"/>
        </w:rPr>
      </w:pPr>
    </w:p>
    <w:p w:rsidR="007D2ED7" w:rsidRDefault="007D2ED7" w:rsidP="007D2ED7">
      <w:pPr>
        <w:pStyle w:val="Textoindependiente"/>
        <w:spacing w:line="360" w:lineRule="auto"/>
        <w:rPr>
          <w:rFonts w:ascii="Arial" w:hAnsi="Arial" w:cs="Arial"/>
          <w:szCs w:val="24"/>
        </w:rPr>
      </w:pPr>
      <w:r w:rsidRPr="003D195F">
        <w:rPr>
          <w:rFonts w:ascii="Arial" w:hAnsi="Arial" w:cs="Arial"/>
          <w:szCs w:val="24"/>
          <w:lang w:val="es-CO"/>
        </w:rPr>
        <w:t>Por activa se cumple en consideraci</w:t>
      </w:r>
      <w:r>
        <w:rPr>
          <w:rFonts w:ascii="Arial" w:hAnsi="Arial" w:cs="Arial"/>
          <w:szCs w:val="24"/>
          <w:lang w:val="es-CO"/>
        </w:rPr>
        <w:t>ón a que quien ejerce la acción,</w:t>
      </w:r>
      <w:r w:rsidRPr="008743B1">
        <w:rPr>
          <w:rFonts w:ascii="Arial" w:hAnsi="Arial" w:cs="Arial"/>
          <w:szCs w:val="24"/>
        </w:rPr>
        <w:t xml:space="preserve"> señor </w:t>
      </w:r>
      <w:r w:rsidR="008176F8">
        <w:rPr>
          <w:rFonts w:ascii="Arial" w:hAnsi="Arial" w:cs="Arial"/>
          <w:szCs w:val="24"/>
        </w:rPr>
        <w:t>Juan Pablo Muñoz Osorio</w:t>
      </w:r>
      <w:r>
        <w:rPr>
          <w:rFonts w:ascii="Arial" w:hAnsi="Arial" w:cs="Arial"/>
          <w:szCs w:val="24"/>
        </w:rPr>
        <w:t>,</w:t>
      </w:r>
      <w:r w:rsidRPr="008743B1">
        <w:rPr>
          <w:rFonts w:ascii="Arial" w:hAnsi="Arial" w:cs="Arial"/>
          <w:szCs w:val="24"/>
        </w:rPr>
        <w:t xml:space="preserve"> </w:t>
      </w:r>
      <w:r>
        <w:rPr>
          <w:rFonts w:ascii="Arial" w:hAnsi="Arial" w:cs="Arial"/>
          <w:szCs w:val="24"/>
        </w:rPr>
        <w:t>se encuentra prestando el servicio militar</w:t>
      </w:r>
      <w:r w:rsidR="00EE58AE">
        <w:rPr>
          <w:rFonts w:ascii="Arial" w:hAnsi="Arial" w:cs="Arial"/>
          <w:szCs w:val="24"/>
        </w:rPr>
        <w:t xml:space="preserve"> y los derechos de petición fueron presentados en su nombre </w:t>
      </w:r>
      <w:r w:rsidR="00EE58AE" w:rsidRPr="00EB64D9">
        <w:rPr>
          <w:rFonts w:ascii="Arial" w:hAnsi="Arial" w:cs="Arial"/>
          <w:szCs w:val="24"/>
        </w:rPr>
        <w:t>(Artículos 86 de la CP y 1º</w:t>
      </w:r>
      <w:r w:rsidR="00EE58AE">
        <w:rPr>
          <w:rFonts w:ascii="Arial" w:hAnsi="Arial" w:cs="Arial"/>
          <w:szCs w:val="24"/>
        </w:rPr>
        <w:t xml:space="preserve">, </w:t>
      </w:r>
      <w:r w:rsidR="00EE58AE" w:rsidRPr="00EB64D9">
        <w:rPr>
          <w:rFonts w:ascii="Arial" w:hAnsi="Arial" w:cs="Arial"/>
          <w:szCs w:val="24"/>
        </w:rPr>
        <w:t>Decreto 2591 de 1991)</w:t>
      </w:r>
      <w:r w:rsidR="008176F8">
        <w:rPr>
          <w:rFonts w:ascii="Arial" w:hAnsi="Arial" w:cs="Arial"/>
          <w:szCs w:val="24"/>
        </w:rPr>
        <w:t>.</w:t>
      </w:r>
    </w:p>
    <w:p w:rsidR="007D2ED7" w:rsidRDefault="007D2ED7" w:rsidP="007D2ED7">
      <w:pPr>
        <w:pStyle w:val="Textoindependiente"/>
        <w:spacing w:line="360" w:lineRule="auto"/>
        <w:rPr>
          <w:rFonts w:ascii="Arial" w:hAnsi="Arial" w:cs="Arial"/>
          <w:szCs w:val="24"/>
        </w:rPr>
      </w:pPr>
    </w:p>
    <w:p w:rsidR="007D6174" w:rsidRPr="007D6174" w:rsidRDefault="00BD728C" w:rsidP="007D6174">
      <w:pPr>
        <w:widowControl/>
        <w:autoSpaceDE/>
        <w:autoSpaceDN/>
        <w:adjustRightInd/>
        <w:spacing w:line="360" w:lineRule="auto"/>
        <w:jc w:val="both"/>
        <w:rPr>
          <w:rFonts w:ascii="Arial" w:hAnsi="Arial" w:cs="Arial"/>
        </w:rPr>
      </w:pPr>
      <w:r>
        <w:rPr>
          <w:rFonts w:ascii="Arial" w:hAnsi="Arial" w:cs="Arial"/>
          <w:lang w:val="es-CO"/>
        </w:rPr>
        <w:t xml:space="preserve">La señora Claudia Patricia Osorio Hurtado </w:t>
      </w:r>
      <w:r w:rsidR="007D2ED7" w:rsidRPr="007D6174">
        <w:rPr>
          <w:rFonts w:ascii="Arial" w:hAnsi="Arial" w:cs="Arial"/>
          <w:lang w:val="es-CO"/>
        </w:rPr>
        <w:t>se encuentra legitimad</w:t>
      </w:r>
      <w:r>
        <w:rPr>
          <w:rFonts w:ascii="Arial" w:hAnsi="Arial" w:cs="Arial"/>
          <w:lang w:val="es-CO"/>
        </w:rPr>
        <w:t xml:space="preserve">a </w:t>
      </w:r>
      <w:r w:rsidR="007D2ED7" w:rsidRPr="007D6174">
        <w:rPr>
          <w:rFonts w:ascii="Arial" w:hAnsi="Arial" w:cs="Arial"/>
          <w:lang w:val="es-CO"/>
        </w:rPr>
        <w:t xml:space="preserve">para representar a su </w:t>
      </w:r>
      <w:r>
        <w:rPr>
          <w:rFonts w:ascii="Arial" w:hAnsi="Arial" w:cs="Arial"/>
          <w:lang w:val="es-CO"/>
        </w:rPr>
        <w:t xml:space="preserve">hijo </w:t>
      </w:r>
      <w:r w:rsidR="007D2ED7" w:rsidRPr="007D6174">
        <w:rPr>
          <w:rFonts w:ascii="Arial" w:hAnsi="Arial" w:cs="Arial"/>
          <w:lang w:val="es-CO"/>
        </w:rPr>
        <w:t>agenciado</w:t>
      </w:r>
      <w:r>
        <w:rPr>
          <w:rFonts w:ascii="Arial" w:hAnsi="Arial" w:cs="Arial"/>
          <w:lang w:val="es-CO"/>
        </w:rPr>
        <w:t>, pues</w:t>
      </w:r>
      <w:r w:rsidR="00F92850">
        <w:rPr>
          <w:rFonts w:ascii="Arial" w:hAnsi="Arial" w:cs="Arial"/>
          <w:lang w:val="es-CO"/>
        </w:rPr>
        <w:t xml:space="preserve"> este</w:t>
      </w:r>
      <w:r>
        <w:rPr>
          <w:rFonts w:ascii="Arial" w:hAnsi="Arial" w:cs="Arial"/>
          <w:lang w:val="es-CO"/>
        </w:rPr>
        <w:t xml:space="preserve">, no solo convalidó las pretensiones de la acción (Folio 32, íd.), sino también que, esta situación se </w:t>
      </w:r>
      <w:r w:rsidR="007D2ED7" w:rsidRPr="007D6174">
        <w:rPr>
          <w:rFonts w:ascii="Arial" w:hAnsi="Arial" w:cs="Arial"/>
          <w:lang w:val="es-CO"/>
        </w:rPr>
        <w:t xml:space="preserve">encuadra en lo dispuesto por la doctrina sobre el tema, al </w:t>
      </w:r>
      <w:r w:rsidR="00D97D84">
        <w:rPr>
          <w:rFonts w:ascii="Arial" w:hAnsi="Arial" w:cs="Arial"/>
          <w:lang w:val="es-CO"/>
        </w:rPr>
        <w:t>justificar la figura en comento</w:t>
      </w:r>
      <w:r w:rsidR="007D2ED7" w:rsidRPr="007D6174">
        <w:rPr>
          <w:rFonts w:ascii="Arial" w:hAnsi="Arial" w:cs="Arial"/>
          <w:lang w:val="es-CO"/>
        </w:rPr>
        <w:t xml:space="preserve"> </w:t>
      </w:r>
      <w:r w:rsidR="002A4605">
        <w:rPr>
          <w:rFonts w:ascii="Arial" w:hAnsi="Arial" w:cs="Arial"/>
          <w:lang w:val="es-CO"/>
        </w:rPr>
        <w:t>“</w:t>
      </w:r>
      <w:r w:rsidR="00027EE3">
        <w:rPr>
          <w:rFonts w:ascii="Arial" w:hAnsi="Arial" w:cs="Arial"/>
          <w:lang w:val="es-CO"/>
        </w:rPr>
        <w:t xml:space="preserve">(…) </w:t>
      </w:r>
      <w:r w:rsidR="007D6174" w:rsidRPr="002A4605">
        <w:rPr>
          <w:rFonts w:ascii="Arial" w:hAnsi="Arial" w:cs="Arial"/>
          <w:i/>
          <w:sz w:val="22"/>
          <w:lang w:val="es-CO"/>
        </w:rPr>
        <w:t>teniendo en cuenta las funciones propias de los conscriptos, muchas veces acantonados en lugares lejanos, inseguros, inhóspitos o incomunicados</w:t>
      </w:r>
      <w:r w:rsidR="002A4605">
        <w:rPr>
          <w:rFonts w:ascii="Arial" w:hAnsi="Arial" w:cs="Arial"/>
          <w:i/>
          <w:sz w:val="22"/>
          <w:lang w:val="es-CO"/>
        </w:rPr>
        <w:t>”</w:t>
      </w:r>
      <w:r w:rsidR="007D6174" w:rsidRPr="007D6174">
        <w:rPr>
          <w:rStyle w:val="Refdenotaalpie"/>
          <w:rFonts w:ascii="Arial" w:hAnsi="Arial" w:cs="Arial"/>
          <w:lang w:val="es-CO"/>
        </w:rPr>
        <w:footnoteReference w:id="1"/>
      </w:r>
      <w:r w:rsidR="007D6174" w:rsidRPr="007D6174">
        <w:rPr>
          <w:rFonts w:ascii="Arial" w:hAnsi="Arial" w:cs="Arial"/>
          <w:lang w:val="es-CO"/>
        </w:rPr>
        <w:t>.</w:t>
      </w:r>
      <w:r w:rsidR="007D6174" w:rsidRPr="007D6174">
        <w:rPr>
          <w:rFonts w:ascii="Arial" w:hAnsi="Arial" w:cs="Arial"/>
        </w:rPr>
        <w:t xml:space="preserve"> </w:t>
      </w:r>
      <w:r w:rsidR="00D97D84">
        <w:rPr>
          <w:rFonts w:ascii="Arial" w:hAnsi="Arial" w:cs="Arial"/>
        </w:rPr>
        <w:t>En este caso se observa que el actor se encuentra adscrito a</w:t>
      </w:r>
      <w:r w:rsidR="00DA1FEF">
        <w:rPr>
          <w:rFonts w:ascii="Arial" w:hAnsi="Arial" w:cs="Arial"/>
        </w:rPr>
        <w:t xml:space="preserve">l </w:t>
      </w:r>
      <w:r>
        <w:rPr>
          <w:rFonts w:ascii="Arial" w:hAnsi="Arial" w:cs="Arial"/>
        </w:rPr>
        <w:t>BACAIM4 de Tumaco, N</w:t>
      </w:r>
      <w:r w:rsidR="00D97D84">
        <w:rPr>
          <w:rFonts w:ascii="Arial" w:hAnsi="Arial" w:cs="Arial"/>
        </w:rPr>
        <w:t>.</w:t>
      </w:r>
    </w:p>
    <w:p w:rsidR="007D2ED7" w:rsidRPr="00DC1470" w:rsidRDefault="007D2ED7" w:rsidP="007D2ED7">
      <w:pPr>
        <w:pStyle w:val="Textoindependiente"/>
        <w:spacing w:line="360" w:lineRule="auto"/>
        <w:rPr>
          <w:rFonts w:ascii="Arial" w:hAnsi="Arial"/>
        </w:rPr>
      </w:pPr>
    </w:p>
    <w:p w:rsidR="00D72239" w:rsidRDefault="007D2ED7" w:rsidP="00D72239">
      <w:pPr>
        <w:pStyle w:val="Textoindependiente"/>
        <w:tabs>
          <w:tab w:val="clear" w:pos="4248"/>
        </w:tabs>
        <w:spacing w:line="360" w:lineRule="auto"/>
        <w:rPr>
          <w:rFonts w:ascii="Arial" w:hAnsi="Arial" w:cs="Arial"/>
          <w:szCs w:val="24"/>
        </w:rPr>
      </w:pPr>
      <w:r w:rsidRPr="00B95960">
        <w:rPr>
          <w:rFonts w:ascii="Arial" w:hAnsi="Arial"/>
          <w:szCs w:val="24"/>
        </w:rPr>
        <w:t>E</w:t>
      </w:r>
      <w:r w:rsidRPr="00B95960">
        <w:rPr>
          <w:rFonts w:ascii="Arial" w:hAnsi="Arial" w:cs="Arial"/>
          <w:szCs w:val="24"/>
        </w:rPr>
        <w:t xml:space="preserve">n el extremo pasivo, </w:t>
      </w:r>
      <w:r w:rsidR="005E13A5">
        <w:rPr>
          <w:rFonts w:ascii="Arial" w:hAnsi="Arial" w:cs="Arial"/>
          <w:szCs w:val="24"/>
        </w:rPr>
        <w:t xml:space="preserve">la </w:t>
      </w:r>
      <w:r w:rsidR="00BD728C">
        <w:rPr>
          <w:rFonts w:ascii="Arial" w:hAnsi="Arial" w:cs="Arial"/>
          <w:szCs w:val="24"/>
        </w:rPr>
        <w:t xml:space="preserve">Dirección de Personal del </w:t>
      </w:r>
      <w:r w:rsidR="005E13A5">
        <w:rPr>
          <w:rFonts w:ascii="Arial" w:hAnsi="Arial" w:cs="Arial"/>
          <w:szCs w:val="24"/>
        </w:rPr>
        <w:t xml:space="preserve">Ejército Nacional -Sección Altas y Bajas, porque fue ante quien se presentó el derecho de petición; y, la DINCOR por ser </w:t>
      </w:r>
      <w:r w:rsidR="00B95960">
        <w:rPr>
          <w:rFonts w:ascii="Arial" w:hAnsi="Arial" w:cs="Arial"/>
          <w:szCs w:val="24"/>
        </w:rPr>
        <w:t>la dependencia que</w:t>
      </w:r>
      <w:r w:rsidR="008650AF">
        <w:rPr>
          <w:rFonts w:ascii="Arial" w:hAnsi="Arial" w:cs="Arial"/>
          <w:szCs w:val="24"/>
        </w:rPr>
        <w:t xml:space="preserve"> realiza</w:t>
      </w:r>
      <w:r w:rsidR="00DA1FEF">
        <w:rPr>
          <w:rFonts w:ascii="Arial" w:hAnsi="Arial" w:cs="Arial"/>
          <w:szCs w:val="24"/>
        </w:rPr>
        <w:t xml:space="preserve"> el proceso de reclutamiento y </w:t>
      </w:r>
      <w:r w:rsidR="00B95960">
        <w:rPr>
          <w:rFonts w:ascii="Arial" w:hAnsi="Arial" w:cs="Arial"/>
          <w:szCs w:val="24"/>
        </w:rPr>
        <w:t>desacuartelamiento</w:t>
      </w:r>
      <w:r w:rsidRPr="00EB64D9">
        <w:rPr>
          <w:rFonts w:ascii="Arial" w:hAnsi="Arial" w:cs="Arial"/>
          <w:szCs w:val="24"/>
        </w:rPr>
        <w:t>.</w:t>
      </w:r>
      <w:r w:rsidR="00D72239">
        <w:rPr>
          <w:rFonts w:ascii="Arial" w:hAnsi="Arial" w:cs="Arial"/>
          <w:szCs w:val="24"/>
        </w:rPr>
        <w:t xml:space="preserve"> </w:t>
      </w:r>
    </w:p>
    <w:p w:rsidR="00D72239" w:rsidRDefault="00D72239" w:rsidP="00D72239">
      <w:pPr>
        <w:pStyle w:val="Textoindependiente"/>
        <w:tabs>
          <w:tab w:val="clear" w:pos="4248"/>
        </w:tabs>
        <w:spacing w:line="360" w:lineRule="auto"/>
        <w:rPr>
          <w:rFonts w:ascii="Arial" w:hAnsi="Arial" w:cs="Arial"/>
          <w:szCs w:val="24"/>
        </w:rPr>
      </w:pPr>
    </w:p>
    <w:p w:rsidR="00EE58AE" w:rsidRDefault="00D72239" w:rsidP="00D72239">
      <w:pPr>
        <w:pStyle w:val="Textoindependiente"/>
        <w:tabs>
          <w:tab w:val="clear" w:pos="4248"/>
        </w:tabs>
        <w:spacing w:line="360" w:lineRule="auto"/>
        <w:rPr>
          <w:rFonts w:ascii="Arial" w:hAnsi="Arial"/>
          <w:szCs w:val="24"/>
        </w:rPr>
      </w:pPr>
      <w:r>
        <w:rPr>
          <w:rFonts w:ascii="Arial" w:hAnsi="Arial" w:cs="Arial"/>
          <w:szCs w:val="24"/>
        </w:rPr>
        <w:t xml:space="preserve">No así, los directamente </w:t>
      </w:r>
      <w:r w:rsidR="00EE58AE">
        <w:rPr>
          <w:rFonts w:ascii="Arial" w:hAnsi="Arial" w:cs="Arial"/>
        </w:rPr>
        <w:t>accionados</w:t>
      </w:r>
      <w:r w:rsidR="00565518">
        <w:rPr>
          <w:rFonts w:ascii="Arial" w:hAnsi="Arial" w:cs="Arial"/>
        </w:rPr>
        <w:t>,</w:t>
      </w:r>
      <w:r w:rsidR="00EE58AE">
        <w:rPr>
          <w:rFonts w:ascii="Arial" w:hAnsi="Arial" w:cs="Arial"/>
        </w:rPr>
        <w:t xml:space="preserve"> DIM No.22 de Pereira y la BRIM4 de Tumaco, </w:t>
      </w:r>
      <w:r w:rsidR="00EE58AE">
        <w:rPr>
          <w:rFonts w:ascii="Arial" w:hAnsi="Arial"/>
          <w:szCs w:val="24"/>
        </w:rPr>
        <w:t xml:space="preserve">pues, el primero, </w:t>
      </w:r>
      <w:r>
        <w:rPr>
          <w:rFonts w:ascii="Arial" w:hAnsi="Arial"/>
          <w:szCs w:val="24"/>
        </w:rPr>
        <w:t xml:space="preserve">no está adscrito a la Armada Nacional </w:t>
      </w:r>
      <w:r w:rsidR="00565518">
        <w:rPr>
          <w:rFonts w:ascii="Arial" w:hAnsi="Arial"/>
          <w:szCs w:val="24"/>
        </w:rPr>
        <w:t xml:space="preserve">ni </w:t>
      </w:r>
      <w:r>
        <w:rPr>
          <w:rFonts w:ascii="Arial" w:hAnsi="Arial"/>
          <w:szCs w:val="24"/>
        </w:rPr>
        <w:t>fue el destinatario del derecho de petición</w:t>
      </w:r>
      <w:r w:rsidR="00EE58AE">
        <w:rPr>
          <w:rFonts w:ascii="Arial" w:hAnsi="Arial"/>
          <w:szCs w:val="24"/>
        </w:rPr>
        <w:t xml:space="preserve">; y, la segunda, </w:t>
      </w:r>
      <w:r>
        <w:rPr>
          <w:rFonts w:ascii="Arial" w:hAnsi="Arial"/>
          <w:szCs w:val="24"/>
        </w:rPr>
        <w:t xml:space="preserve">porque carece de competencia para atender asuntos relacionados con el </w:t>
      </w:r>
      <w:r w:rsidR="00565518">
        <w:rPr>
          <w:rFonts w:ascii="Arial" w:hAnsi="Arial"/>
          <w:szCs w:val="24"/>
        </w:rPr>
        <w:t>cambio de modalidad de los infantes de marina</w:t>
      </w:r>
      <w:r w:rsidR="00EE58AE">
        <w:rPr>
          <w:rFonts w:ascii="Arial" w:hAnsi="Arial"/>
          <w:szCs w:val="24"/>
        </w:rPr>
        <w:t>.</w:t>
      </w:r>
      <w:r w:rsidR="00565518">
        <w:rPr>
          <w:rFonts w:ascii="Arial" w:hAnsi="Arial"/>
          <w:szCs w:val="24"/>
        </w:rPr>
        <w:t xml:space="preserve"> Se denegará el amparo en su contra.</w:t>
      </w:r>
      <w:r w:rsidR="00EE58AE">
        <w:rPr>
          <w:rFonts w:ascii="Arial" w:hAnsi="Arial"/>
          <w:szCs w:val="24"/>
        </w:rPr>
        <w:t xml:space="preserve"> </w:t>
      </w:r>
    </w:p>
    <w:p w:rsidR="00EE58AE" w:rsidRDefault="00EE58AE" w:rsidP="00B95960">
      <w:pPr>
        <w:pStyle w:val="Textoindependiente"/>
        <w:tabs>
          <w:tab w:val="clear" w:pos="4248"/>
        </w:tabs>
        <w:spacing w:line="360" w:lineRule="auto"/>
        <w:rPr>
          <w:rFonts w:ascii="Arial" w:hAnsi="Arial" w:cs="Arial"/>
          <w:szCs w:val="24"/>
        </w:rPr>
      </w:pPr>
    </w:p>
    <w:p w:rsidR="005E13A5" w:rsidRDefault="005E13A5" w:rsidP="005E13A5">
      <w:pPr>
        <w:widowControl/>
        <w:spacing w:line="360" w:lineRule="auto"/>
        <w:jc w:val="both"/>
        <w:rPr>
          <w:rFonts w:ascii="Arial" w:hAnsi="Arial" w:cs="Arial"/>
        </w:rPr>
      </w:pPr>
      <w:r>
        <w:rPr>
          <w:rFonts w:ascii="Arial" w:hAnsi="Arial" w:cs="Arial"/>
        </w:rPr>
        <w:t xml:space="preserve">El </w:t>
      </w:r>
      <w:r>
        <w:rPr>
          <w:rFonts w:ascii="Arial" w:hAnsi="Arial"/>
        </w:rPr>
        <w:t>CIMAR</w:t>
      </w:r>
      <w:r>
        <w:rPr>
          <w:rFonts w:ascii="Arial" w:hAnsi="Arial" w:cs="Arial"/>
        </w:rPr>
        <w:t xml:space="preserve"> y los litisconsortes vinculados, Brigada Fluvial de Infantería de Marina No.2, el Batallón Fluvial De Im No.70 y el BACAIM4, como eventuales afectados con la acción constitucional, no incurrieron en violación o amenaza alguna, por tanto, se negará la tutela frente a ellos.</w:t>
      </w:r>
    </w:p>
    <w:p w:rsidR="007D2ED7" w:rsidRPr="00DC1470" w:rsidRDefault="007D2ED7" w:rsidP="007D2ED7">
      <w:pPr>
        <w:pStyle w:val="Textoindependiente"/>
        <w:spacing w:line="360" w:lineRule="auto"/>
        <w:rPr>
          <w:rFonts w:ascii="Arial" w:hAnsi="Arial" w:cs="Arial"/>
          <w:szCs w:val="24"/>
        </w:rPr>
      </w:pPr>
    </w:p>
    <w:p w:rsidR="00A83C8C" w:rsidRPr="003E2B88" w:rsidRDefault="00A83C8C" w:rsidP="009A1F36">
      <w:pPr>
        <w:pStyle w:val="Textoindependiente"/>
        <w:numPr>
          <w:ilvl w:val="1"/>
          <w:numId w:val="23"/>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A83C8C" w:rsidRPr="003E2B88" w:rsidRDefault="00A83C8C" w:rsidP="00A83C8C">
      <w:pPr>
        <w:pStyle w:val="Textoindependiente"/>
        <w:tabs>
          <w:tab w:val="clear" w:pos="708"/>
          <w:tab w:val="clear" w:pos="1416"/>
          <w:tab w:val="left" w:pos="709"/>
          <w:tab w:val="left" w:pos="1418"/>
        </w:tabs>
        <w:spacing w:line="360" w:lineRule="auto"/>
        <w:rPr>
          <w:rFonts w:ascii="Arial" w:hAnsi="Arial"/>
          <w:szCs w:val="24"/>
        </w:rPr>
      </w:pPr>
    </w:p>
    <w:p w:rsidR="00A83C8C" w:rsidRPr="00213843"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sidR="00565518">
        <w:rPr>
          <w:rFonts w:ascii="Arial" w:hAnsi="Arial" w:cs="Arial"/>
        </w:rPr>
        <w:t xml:space="preserve">La </w:t>
      </w:r>
      <w:r w:rsidR="0050642B">
        <w:rPr>
          <w:rFonts w:ascii="Arial" w:hAnsi="Arial" w:cs="Arial"/>
          <w:szCs w:val="24"/>
        </w:rPr>
        <w:t xml:space="preserve">Dirección de Personal Ejército Nacional -Sección Altas y Bajas- </w:t>
      </w:r>
      <w:r w:rsidR="00DA1FEF">
        <w:rPr>
          <w:rFonts w:ascii="Arial" w:hAnsi="Arial" w:cs="Arial"/>
          <w:szCs w:val="24"/>
        </w:rPr>
        <w:t xml:space="preserve">y la </w:t>
      </w:r>
      <w:r w:rsidR="0050642B">
        <w:rPr>
          <w:rFonts w:ascii="Arial" w:hAnsi="Arial" w:cs="Arial"/>
          <w:szCs w:val="24"/>
        </w:rPr>
        <w:t xml:space="preserve">DINCOR </w:t>
      </w:r>
      <w:r w:rsidR="00DA1FEF">
        <w:rPr>
          <w:rFonts w:ascii="Arial" w:hAnsi="Arial" w:cs="Arial"/>
          <w:szCs w:val="24"/>
        </w:rPr>
        <w:t>de la Armada Nacional</w:t>
      </w:r>
      <w:r w:rsidRPr="00213843">
        <w:rPr>
          <w:rFonts w:ascii="Arial" w:hAnsi="Arial"/>
          <w:szCs w:val="24"/>
        </w:rPr>
        <w:t>, violan o amenazan los derechos fundamentales alegados por la parte accionante, según los hechos expuestos en la petición de tutela</w:t>
      </w:r>
      <w:r w:rsidRPr="00213843">
        <w:rPr>
          <w:rFonts w:ascii="Arial" w:hAnsi="Arial" w:cs="Arial"/>
          <w:szCs w:val="24"/>
        </w:rPr>
        <w:t>?</w:t>
      </w:r>
    </w:p>
    <w:p w:rsidR="00A83C8C" w:rsidRPr="003E2B88"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p>
    <w:p w:rsidR="00A83C8C" w:rsidRDefault="00A83C8C" w:rsidP="009A1F36">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027EE3" w:rsidRDefault="00027EE3" w:rsidP="00027EE3">
      <w:pPr>
        <w:pStyle w:val="Textoindependiente"/>
        <w:tabs>
          <w:tab w:val="clear" w:pos="0"/>
          <w:tab w:val="clear" w:pos="708"/>
          <w:tab w:val="clear" w:pos="1416"/>
          <w:tab w:val="left" w:pos="709"/>
        </w:tabs>
        <w:spacing w:line="360" w:lineRule="auto"/>
        <w:ind w:left="720"/>
        <w:rPr>
          <w:rFonts w:ascii="Arial" w:hAnsi="Arial"/>
          <w:szCs w:val="24"/>
        </w:rPr>
      </w:pPr>
    </w:p>
    <w:p w:rsidR="005A7D08" w:rsidRDefault="005A7D08" w:rsidP="005A7D08">
      <w:pPr>
        <w:pStyle w:val="Textoindependiente"/>
        <w:numPr>
          <w:ilvl w:val="2"/>
          <w:numId w:val="23"/>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5A7D08" w:rsidRPr="00C3390C" w:rsidRDefault="005A7D08" w:rsidP="005A7D08">
      <w:pPr>
        <w:pStyle w:val="Sinespaciado"/>
        <w:spacing w:line="360" w:lineRule="auto"/>
        <w:jc w:val="both"/>
        <w:rPr>
          <w:rFonts w:ascii="Arial" w:hAnsi="Arial" w:cs="Arial"/>
          <w:szCs w:val="24"/>
        </w:rPr>
      </w:pPr>
    </w:p>
    <w:p w:rsidR="005A7D08" w:rsidRPr="00C3390C" w:rsidRDefault="005A7D08" w:rsidP="005A7D08">
      <w:pPr>
        <w:pStyle w:val="Sinespaciado"/>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3390C">
        <w:rPr>
          <w:rFonts w:ascii="Arial" w:hAnsi="Arial" w:cs="Arial"/>
          <w:i/>
          <w:szCs w:val="24"/>
        </w:rPr>
        <w:t>“(…) solo procederá cuando el afectado no disponga de otro medio de defensa judicial, salvo que aquella se utilice como mecanismo transitorio para evitar un perjuicio irremediable.”.</w:t>
      </w:r>
      <w:r w:rsidRPr="00C3390C">
        <w:rPr>
          <w:rFonts w:ascii="Arial" w:hAnsi="Arial" w:cs="Arial"/>
          <w:szCs w:val="24"/>
        </w:rPr>
        <w:t xml:space="preserve"> </w:t>
      </w:r>
    </w:p>
    <w:p w:rsidR="005A7D08" w:rsidRDefault="005A7D08" w:rsidP="005A7D08">
      <w:pPr>
        <w:pStyle w:val="Sinespaciado"/>
        <w:spacing w:line="360" w:lineRule="auto"/>
        <w:jc w:val="both"/>
        <w:rPr>
          <w:rFonts w:ascii="Arial" w:hAnsi="Arial" w:cs="Arial"/>
          <w:noProof/>
          <w:szCs w:val="24"/>
        </w:rPr>
      </w:pPr>
    </w:p>
    <w:p w:rsidR="005A7D08" w:rsidRPr="00C3390C" w:rsidRDefault="005A7D08" w:rsidP="005A7D08">
      <w:pPr>
        <w:pStyle w:val="Sinespaciado"/>
        <w:spacing w:line="360" w:lineRule="auto"/>
        <w:jc w:val="both"/>
        <w:rPr>
          <w:rFonts w:ascii="Arial" w:hAnsi="Arial" w:cs="Arial"/>
          <w:i/>
          <w:szCs w:val="24"/>
          <w:lang w:val="es-CO"/>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2"/>
      </w:r>
      <w:r w:rsidRPr="00C3390C">
        <w:rPr>
          <w:rFonts w:ascii="Arial" w:hAnsi="Arial" w:cs="Arial"/>
          <w:noProof/>
          <w:szCs w:val="24"/>
        </w:rPr>
        <w:t>.</w:t>
      </w:r>
    </w:p>
    <w:p w:rsidR="005A7D08" w:rsidRPr="00C3390C" w:rsidRDefault="005A7D08" w:rsidP="005A7D08">
      <w:pPr>
        <w:tabs>
          <w:tab w:val="left" w:pos="1979"/>
        </w:tabs>
        <w:spacing w:line="360" w:lineRule="auto"/>
        <w:jc w:val="both"/>
        <w:rPr>
          <w:rFonts w:ascii="Arial" w:hAnsi="Arial" w:cs="Arial"/>
          <w:lang w:val="es-ES_tradnl"/>
        </w:rPr>
      </w:pPr>
    </w:p>
    <w:p w:rsidR="005A7D08" w:rsidRDefault="005A7D08" w:rsidP="005A7D08">
      <w:pPr>
        <w:spacing w:line="360" w:lineRule="auto"/>
        <w:jc w:val="both"/>
        <w:rPr>
          <w:rFonts w:ascii="Arial" w:hAnsi="Arial" w:cs="Arial"/>
        </w:rPr>
      </w:pPr>
      <w:r w:rsidRPr="00C3390C">
        <w:rPr>
          <w:rFonts w:ascii="Arial" w:hAnsi="Arial" w:cs="Arial"/>
        </w:rPr>
        <w:t>En el sub lite se cumple con</w:t>
      </w:r>
      <w:r>
        <w:rPr>
          <w:rFonts w:ascii="Arial" w:hAnsi="Arial" w:cs="Arial"/>
        </w:rPr>
        <w:t xml:space="preserve"> el primero de los presupuestos </w:t>
      </w:r>
      <w:r w:rsidRPr="00C3390C">
        <w:rPr>
          <w:rFonts w:ascii="Arial" w:hAnsi="Arial" w:cs="Arial"/>
        </w:rPr>
        <w:t xml:space="preserve">porque </w:t>
      </w:r>
      <w:r>
        <w:rPr>
          <w:rFonts w:ascii="Arial" w:hAnsi="Arial" w:cs="Arial"/>
        </w:rPr>
        <w:t>la</w:t>
      </w:r>
      <w:r w:rsidRPr="00C3390C">
        <w:rPr>
          <w:rFonts w:ascii="Arial" w:hAnsi="Arial" w:cs="Arial"/>
        </w:rPr>
        <w:t xml:space="preserve"> accionante no tiene otro mecanismo diferente a esta acción para procurar la defensa de los derechos invocados</w:t>
      </w:r>
      <w:r>
        <w:rPr>
          <w:rFonts w:ascii="Arial" w:hAnsi="Arial" w:cs="Arial"/>
        </w:rPr>
        <w:t>.</w:t>
      </w:r>
    </w:p>
    <w:p w:rsidR="005A7D08" w:rsidRDefault="005A7D08" w:rsidP="005A7D08">
      <w:pPr>
        <w:spacing w:line="360" w:lineRule="auto"/>
        <w:jc w:val="both"/>
        <w:rPr>
          <w:rFonts w:ascii="Arial" w:hAnsi="Arial" w:cs="Arial"/>
        </w:rPr>
      </w:pPr>
    </w:p>
    <w:p w:rsidR="005A7D08" w:rsidRDefault="005A7D08" w:rsidP="005A7D08">
      <w:pPr>
        <w:spacing w:line="360" w:lineRule="auto"/>
        <w:jc w:val="both"/>
        <w:rPr>
          <w:rFonts w:ascii="Arial" w:hAnsi="Arial" w:cs="Arial"/>
          <w:noProof/>
          <w:szCs w:val="22"/>
        </w:rPr>
      </w:pPr>
      <w:r>
        <w:rPr>
          <w:rFonts w:ascii="Arial" w:hAnsi="Arial" w:cs="Arial"/>
        </w:rPr>
        <w:t xml:space="preserve">Por su parte la inmediatez, </w:t>
      </w:r>
      <w:r>
        <w:rPr>
          <w:rFonts w:ascii="Arial" w:hAnsi="Arial" w:cs="Arial"/>
          <w:noProof/>
          <w:szCs w:val="22"/>
        </w:rPr>
        <w:t xml:space="preserve">no merece reparo, pues el actor esta prestando el servicio militar </w:t>
      </w:r>
      <w:r w:rsidR="005066BC">
        <w:rPr>
          <w:rFonts w:ascii="Arial" w:hAnsi="Arial" w:cs="Arial"/>
          <w:noProof/>
          <w:szCs w:val="22"/>
        </w:rPr>
        <w:t xml:space="preserve">obligatorio </w:t>
      </w:r>
      <w:r>
        <w:rPr>
          <w:rFonts w:ascii="Arial" w:hAnsi="Arial" w:cs="Arial"/>
          <w:noProof/>
          <w:szCs w:val="22"/>
        </w:rPr>
        <w:t>como infante de marina regular, además, la acción se formuló dentro de los seis (6) meses siguientes a los hechos violatarios, que es el plazo general, fijado por la doctrina constitucional</w:t>
      </w:r>
      <w:r>
        <w:rPr>
          <w:rStyle w:val="Refdenotaalpie"/>
          <w:rFonts w:ascii="Arial" w:hAnsi="Arial"/>
          <w:noProof/>
          <w:szCs w:val="22"/>
        </w:rPr>
        <w:footnoteReference w:id="3"/>
      </w:r>
      <w:r>
        <w:rPr>
          <w:rFonts w:ascii="Arial" w:hAnsi="Arial" w:cs="Arial"/>
          <w:noProof/>
          <w:szCs w:val="22"/>
        </w:rPr>
        <w:t xml:space="preserve">; nótese que los derechos de petición se presentaron  los días 10-12-2015 y 29-02-2016 (Folios 25 y 28, ib.) y la tutela se </w:t>
      </w:r>
      <w:r w:rsidR="00534E21">
        <w:rPr>
          <w:rFonts w:ascii="Arial" w:hAnsi="Arial" w:cs="Arial"/>
          <w:noProof/>
          <w:szCs w:val="22"/>
        </w:rPr>
        <w:t xml:space="preserve">radicó </w:t>
      </w:r>
      <w:r>
        <w:rPr>
          <w:rFonts w:ascii="Arial" w:hAnsi="Arial" w:cs="Arial"/>
          <w:noProof/>
          <w:szCs w:val="22"/>
        </w:rPr>
        <w:t xml:space="preserve">el </w:t>
      </w:r>
      <w:r w:rsidR="00534E21">
        <w:rPr>
          <w:rFonts w:ascii="Arial" w:hAnsi="Arial" w:cs="Arial"/>
          <w:noProof/>
          <w:szCs w:val="22"/>
        </w:rPr>
        <w:t xml:space="preserve">10-03-2016 </w:t>
      </w:r>
      <w:r>
        <w:rPr>
          <w:rFonts w:ascii="Arial" w:hAnsi="Arial" w:cs="Arial"/>
          <w:noProof/>
          <w:szCs w:val="22"/>
        </w:rPr>
        <w:t xml:space="preserve">(Folio </w:t>
      </w:r>
      <w:r w:rsidR="00534E21">
        <w:rPr>
          <w:rFonts w:ascii="Arial" w:hAnsi="Arial" w:cs="Arial"/>
          <w:noProof/>
          <w:szCs w:val="22"/>
        </w:rPr>
        <w:t>14</w:t>
      </w:r>
      <w:r>
        <w:rPr>
          <w:rFonts w:ascii="Arial" w:hAnsi="Arial" w:cs="Arial"/>
          <w:noProof/>
          <w:szCs w:val="22"/>
        </w:rPr>
        <w:t>, ib.).</w:t>
      </w:r>
    </w:p>
    <w:p w:rsidR="005A7D08" w:rsidRDefault="005A7D08" w:rsidP="005A7D08">
      <w:pPr>
        <w:spacing w:line="360" w:lineRule="auto"/>
        <w:jc w:val="both"/>
        <w:rPr>
          <w:rFonts w:ascii="Arial" w:hAnsi="Arial" w:cs="Arial"/>
          <w:noProof/>
          <w:szCs w:val="22"/>
        </w:rPr>
      </w:pPr>
    </w:p>
    <w:p w:rsidR="005A7D08" w:rsidRDefault="005A7D08" w:rsidP="005A7D08">
      <w:pPr>
        <w:spacing w:line="360" w:lineRule="auto"/>
        <w:jc w:val="both"/>
        <w:rPr>
          <w:rFonts w:ascii="Arial" w:hAnsi="Arial"/>
          <w:szCs w:val="22"/>
          <w:lang w:val="es-ES_tradnl"/>
        </w:rPr>
      </w:pPr>
      <w:r>
        <w:rPr>
          <w:rFonts w:ascii="Arial" w:hAnsi="Arial" w:cs="Arial"/>
        </w:rPr>
        <w:t xml:space="preserve">Por consiguiente, como este asunto supera el test de procedencia, puede examinarse de fondo. </w:t>
      </w:r>
    </w:p>
    <w:p w:rsidR="005A7D08" w:rsidRPr="003E2B88" w:rsidRDefault="005A7D08" w:rsidP="00027EE3">
      <w:pPr>
        <w:pStyle w:val="Textoindependiente"/>
        <w:tabs>
          <w:tab w:val="clear" w:pos="0"/>
          <w:tab w:val="clear" w:pos="708"/>
          <w:tab w:val="clear" w:pos="1416"/>
          <w:tab w:val="left" w:pos="709"/>
        </w:tabs>
        <w:spacing w:line="360" w:lineRule="auto"/>
        <w:ind w:left="720"/>
        <w:rPr>
          <w:rFonts w:ascii="Arial" w:hAnsi="Arial"/>
          <w:szCs w:val="24"/>
        </w:rPr>
      </w:pPr>
    </w:p>
    <w:p w:rsidR="009A1F36" w:rsidRPr="00E26C2F" w:rsidRDefault="009A1F36" w:rsidP="009A1F36">
      <w:pPr>
        <w:pStyle w:val="Textoindependiente"/>
        <w:numPr>
          <w:ilvl w:val="2"/>
          <w:numId w:val="23"/>
        </w:numPr>
        <w:tabs>
          <w:tab w:val="clear" w:pos="0"/>
          <w:tab w:val="clear" w:pos="1416"/>
        </w:tabs>
        <w:spacing w:line="360" w:lineRule="auto"/>
        <w:rPr>
          <w:rFonts w:ascii="Arial" w:hAnsi="Arial"/>
          <w:szCs w:val="24"/>
        </w:rPr>
      </w:pPr>
      <w:r w:rsidRPr="00E26C2F">
        <w:rPr>
          <w:rFonts w:ascii="Arial" w:hAnsi="Arial"/>
          <w:szCs w:val="24"/>
        </w:rPr>
        <w:t xml:space="preserve">El </w:t>
      </w:r>
      <w:r w:rsidR="009F2924">
        <w:rPr>
          <w:rFonts w:ascii="Arial" w:hAnsi="Arial"/>
          <w:szCs w:val="24"/>
        </w:rPr>
        <w:t>servicio militar obligatorio – incorporación como soldado bachiller</w:t>
      </w:r>
    </w:p>
    <w:p w:rsidR="009A1F36" w:rsidRPr="00A52515" w:rsidRDefault="009A1F36" w:rsidP="009A1F36">
      <w:pPr>
        <w:pStyle w:val="Textoindependiente"/>
        <w:spacing w:line="360" w:lineRule="auto"/>
        <w:rPr>
          <w:rFonts w:ascii="Arial" w:hAnsi="Arial" w:cs="Arial"/>
          <w:sz w:val="22"/>
          <w:szCs w:val="24"/>
        </w:rPr>
      </w:pPr>
    </w:p>
    <w:p w:rsidR="009A1F36" w:rsidRDefault="00B7170D" w:rsidP="009A1F36">
      <w:pPr>
        <w:pStyle w:val="Sinespaciado"/>
        <w:spacing w:line="360" w:lineRule="auto"/>
        <w:jc w:val="both"/>
        <w:rPr>
          <w:rFonts w:ascii="Arial" w:hAnsi="Arial" w:cs="Arial"/>
          <w:szCs w:val="24"/>
        </w:rPr>
      </w:pPr>
      <w:r>
        <w:rPr>
          <w:rFonts w:ascii="Arial" w:hAnsi="Arial" w:cs="Arial"/>
          <w:szCs w:val="24"/>
        </w:rPr>
        <w:t>El estado Colombiano, tiene establecido como uno de sus fines esenciales defender la soberanía nacional (Artículo 2, CP), propósito al que deben concurrir las fuerzas militares en sus diferentes cuerpos y los ciudadanos con la prestación del servicio militar obligatorio</w:t>
      </w:r>
      <w:r w:rsidR="00F22466">
        <w:rPr>
          <w:rFonts w:ascii="Arial" w:hAnsi="Arial" w:cs="Arial"/>
          <w:szCs w:val="24"/>
        </w:rPr>
        <w:t xml:space="preserve">, en sus diferentes modalidades, </w:t>
      </w:r>
      <w:r w:rsidR="00912BCD">
        <w:rPr>
          <w:rFonts w:ascii="Arial" w:hAnsi="Arial" w:cs="Arial"/>
          <w:szCs w:val="24"/>
        </w:rPr>
        <w:t>bachiller</w:t>
      </w:r>
      <w:r w:rsidR="006A475A">
        <w:rPr>
          <w:rFonts w:ascii="Arial" w:hAnsi="Arial" w:cs="Arial"/>
          <w:szCs w:val="24"/>
        </w:rPr>
        <w:t>,</w:t>
      </w:r>
      <w:r w:rsidR="00912BCD">
        <w:rPr>
          <w:rFonts w:ascii="Arial" w:hAnsi="Arial" w:cs="Arial"/>
          <w:szCs w:val="24"/>
        </w:rPr>
        <w:t xml:space="preserve"> regular</w:t>
      </w:r>
      <w:r w:rsidR="006A475A">
        <w:rPr>
          <w:rFonts w:ascii="Arial" w:hAnsi="Arial" w:cs="Arial"/>
          <w:szCs w:val="24"/>
        </w:rPr>
        <w:t>, entre otros</w:t>
      </w:r>
      <w:r w:rsidR="00573490">
        <w:rPr>
          <w:rFonts w:ascii="Arial" w:hAnsi="Arial" w:cs="Arial"/>
          <w:szCs w:val="24"/>
        </w:rPr>
        <w:t xml:space="preserve">. Sobre </w:t>
      </w:r>
      <w:r w:rsidR="006A475A">
        <w:rPr>
          <w:rFonts w:ascii="Arial" w:hAnsi="Arial" w:cs="Arial"/>
          <w:szCs w:val="24"/>
        </w:rPr>
        <w:t>el tema</w:t>
      </w:r>
      <w:r w:rsidR="00573490">
        <w:rPr>
          <w:rFonts w:ascii="Arial" w:hAnsi="Arial" w:cs="Arial"/>
          <w:szCs w:val="24"/>
        </w:rPr>
        <w:t xml:space="preserve"> </w:t>
      </w:r>
      <w:r>
        <w:rPr>
          <w:rFonts w:ascii="Arial" w:hAnsi="Arial" w:cs="Arial"/>
          <w:szCs w:val="24"/>
        </w:rPr>
        <w:t xml:space="preserve">ha </w:t>
      </w:r>
      <w:r w:rsidR="00F22466">
        <w:rPr>
          <w:rFonts w:ascii="Arial" w:hAnsi="Arial" w:cs="Arial"/>
          <w:szCs w:val="24"/>
        </w:rPr>
        <w:t>dicho la</w:t>
      </w:r>
      <w:r>
        <w:rPr>
          <w:rFonts w:ascii="Arial" w:hAnsi="Arial" w:cs="Arial"/>
          <w:szCs w:val="24"/>
        </w:rPr>
        <w:t xml:space="preserve"> doctrina constitucional</w:t>
      </w:r>
      <w:r w:rsidR="009A1F36" w:rsidRPr="00DC08FD">
        <w:rPr>
          <w:rStyle w:val="Refdenotaalpie"/>
          <w:rFonts w:ascii="Arial" w:hAnsi="Arial" w:cs="Arial"/>
          <w:szCs w:val="24"/>
        </w:rPr>
        <w:footnoteReference w:id="4"/>
      </w:r>
      <w:r w:rsidR="009A1F36" w:rsidRPr="00DC08FD">
        <w:rPr>
          <w:rFonts w:ascii="Arial" w:hAnsi="Arial" w:cs="Arial"/>
          <w:szCs w:val="24"/>
        </w:rPr>
        <w:t>:</w:t>
      </w:r>
    </w:p>
    <w:p w:rsidR="00D56F8B" w:rsidRDefault="00D56F8B" w:rsidP="009A1F36">
      <w:pPr>
        <w:pStyle w:val="Sinespaciado"/>
        <w:spacing w:line="360" w:lineRule="auto"/>
        <w:jc w:val="both"/>
        <w:rPr>
          <w:rFonts w:ascii="Arial" w:hAnsi="Arial" w:cs="Arial"/>
          <w:szCs w:val="24"/>
        </w:rPr>
      </w:pPr>
    </w:p>
    <w:p w:rsidR="006A475A" w:rsidRPr="006A475A" w:rsidRDefault="006A475A" w:rsidP="00565518">
      <w:pPr>
        <w:pStyle w:val="Sinespaciado"/>
        <w:ind w:left="567" w:rightChars="257" w:right="617"/>
        <w:jc w:val="both"/>
        <w:rPr>
          <w:rStyle w:val="Refdenotaalpie"/>
          <w:rFonts w:cs="Arial"/>
        </w:rPr>
      </w:pPr>
      <w:r w:rsidRPr="006A475A">
        <w:rPr>
          <w:rFonts w:ascii="Arial" w:hAnsi="Arial" w:cs="Arial"/>
          <w:bCs/>
          <w:szCs w:val="24"/>
          <w:lang w:val="es-ES_tradnl"/>
        </w:rPr>
        <w:t>Ahora bien, siendo éste el tema que ocupa a la Sala, es importante anotar que dentro de las modalidades de prestación del servicio militar se encuentran las siguientes: (i) soldado regular, (ii) soldado bachiller (iii) auxiliar de policía bachiller, y (iv) soldado campesino. En el caso de los soldados bachilleres, aunque cumplen funciones de formación militar, deberán ser instruidos y dedicados a la realización de actividades de bienestar social a la comunidad, preservación del medio ambiente y conservación ecológica</w:t>
      </w:r>
      <w:r w:rsidRPr="006A475A">
        <w:rPr>
          <w:rStyle w:val="Refdenotaalpie"/>
          <w:rFonts w:cs="Arial"/>
        </w:rPr>
        <w:t>.</w:t>
      </w:r>
      <w:r w:rsidRPr="006A475A">
        <w:rPr>
          <w:rStyle w:val="Refdenotaalpie"/>
          <w:rFonts w:cs="Arial"/>
        </w:rPr>
        <w:footnoteReference w:id="5"/>
      </w:r>
    </w:p>
    <w:p w:rsidR="006A475A" w:rsidRPr="006A475A" w:rsidRDefault="006A475A" w:rsidP="00565518">
      <w:pPr>
        <w:pStyle w:val="Sinespaciado"/>
        <w:ind w:left="567" w:rightChars="257" w:right="617"/>
        <w:jc w:val="both"/>
        <w:rPr>
          <w:rFonts w:ascii="Arial" w:hAnsi="Arial" w:cs="Arial"/>
          <w:bCs/>
          <w:szCs w:val="24"/>
          <w:lang w:val="es-ES_tradnl"/>
        </w:rPr>
      </w:pPr>
    </w:p>
    <w:p w:rsidR="006A475A" w:rsidRPr="006A475A" w:rsidRDefault="006A475A" w:rsidP="00565518">
      <w:pPr>
        <w:pStyle w:val="Sinespaciado"/>
        <w:ind w:left="567" w:rightChars="257" w:right="617"/>
        <w:jc w:val="both"/>
        <w:rPr>
          <w:rFonts w:ascii="Arial" w:hAnsi="Arial" w:cs="Arial"/>
          <w:bCs/>
          <w:szCs w:val="24"/>
          <w:lang w:val="es-ES_tradnl"/>
        </w:rPr>
      </w:pPr>
      <w:r w:rsidRPr="006A475A">
        <w:rPr>
          <w:rFonts w:ascii="Arial" w:hAnsi="Arial" w:cs="Arial"/>
          <w:bCs/>
          <w:szCs w:val="24"/>
          <w:lang w:val="es-ES_tradnl"/>
        </w:rPr>
        <w:t>Sobre el particular, la jurisprudencia constitucional</w:t>
      </w:r>
      <w:r w:rsidRPr="006A475A">
        <w:rPr>
          <w:rStyle w:val="Refdenotaalpie"/>
          <w:rFonts w:cs="Arial"/>
        </w:rPr>
        <w:footnoteReference w:id="6"/>
      </w:r>
      <w:r>
        <w:rPr>
          <w:rFonts w:ascii="Arial" w:hAnsi="Arial" w:cs="Arial"/>
          <w:bCs/>
          <w:szCs w:val="24"/>
          <w:lang w:val="es-ES_tradnl"/>
        </w:rPr>
        <w:t xml:space="preserve"> </w:t>
      </w:r>
      <w:r w:rsidRPr="006A475A">
        <w:rPr>
          <w:rFonts w:ascii="Arial" w:hAnsi="Arial" w:cs="Arial"/>
          <w:bCs/>
          <w:szCs w:val="24"/>
          <w:lang w:val="es-ES_tradnl"/>
        </w:rPr>
        <w:t>ha puesto de presente que la razón de ser de la diferenciación entre soldados bachilleres y las demás modalidades de prestación del servicio militar obligatorio, radica, por un lado, en haber concluido estudios de bachillerato, lo cual se traduce en un grado de capacitación intelectual que presupone el mejoramiento eventual de los niveles de productividad en la sociedad; y, por otro, en que no se encuentran preparados para afrontar el peligro en el aspecto militar en razón a la configuración física del conscripto y el tiempo de servicio que afronta.</w:t>
      </w:r>
    </w:p>
    <w:p w:rsidR="006A475A" w:rsidRPr="006A475A" w:rsidRDefault="006A475A" w:rsidP="00565518">
      <w:pPr>
        <w:pStyle w:val="Sinespaciado"/>
        <w:ind w:left="567" w:rightChars="257" w:right="617"/>
        <w:jc w:val="both"/>
        <w:rPr>
          <w:rFonts w:ascii="Arial" w:hAnsi="Arial" w:cs="Arial"/>
          <w:bCs/>
          <w:szCs w:val="24"/>
          <w:lang w:val="es-ES_tradnl"/>
        </w:rPr>
      </w:pPr>
    </w:p>
    <w:p w:rsidR="006A475A" w:rsidRPr="006A475A" w:rsidRDefault="006A475A" w:rsidP="00565518">
      <w:pPr>
        <w:pStyle w:val="Sinespaciado"/>
        <w:ind w:left="567" w:rightChars="257" w:right="617"/>
        <w:jc w:val="both"/>
        <w:rPr>
          <w:rFonts w:ascii="Arial" w:hAnsi="Arial" w:cs="Arial"/>
          <w:bCs/>
          <w:szCs w:val="24"/>
          <w:lang w:val="es-ES_tradnl"/>
        </w:rPr>
      </w:pPr>
      <w:r w:rsidRPr="006A475A">
        <w:rPr>
          <w:rFonts w:ascii="Arial" w:hAnsi="Arial" w:cs="Arial"/>
          <w:bCs/>
          <w:szCs w:val="24"/>
          <w:lang w:val="es-ES_tradnl"/>
        </w:rPr>
        <w:t xml:space="preserve">En ese sentido, el que no se imponga a los bachilleres un plazo mayor a los 12 meses y se les permita desarrollar un servicio social, obedece a una protección mínima de las vida de aquellos que teniendo el acceso a la educación, puedan desempeñar labores asimilables a su grado de instrucción. </w:t>
      </w:r>
    </w:p>
    <w:p w:rsidR="006A475A" w:rsidRDefault="006A475A" w:rsidP="00565518">
      <w:pPr>
        <w:pStyle w:val="Sinespaciado"/>
        <w:ind w:left="567" w:rightChars="257" w:right="617"/>
        <w:jc w:val="both"/>
        <w:rPr>
          <w:rFonts w:ascii="Arial" w:hAnsi="Arial" w:cs="Arial"/>
          <w:bCs/>
          <w:szCs w:val="24"/>
          <w:lang w:val="es-ES_tradnl"/>
        </w:rPr>
      </w:pPr>
    </w:p>
    <w:p w:rsidR="006A475A" w:rsidRDefault="006A475A" w:rsidP="00565518">
      <w:pPr>
        <w:pStyle w:val="Sinespaciado"/>
        <w:ind w:left="567" w:rightChars="257" w:right="617"/>
        <w:jc w:val="both"/>
        <w:rPr>
          <w:rFonts w:cs="Arial"/>
        </w:rPr>
      </w:pPr>
      <w:r w:rsidRPr="006A475A">
        <w:rPr>
          <w:rFonts w:ascii="Arial" w:hAnsi="Arial" w:cs="Arial"/>
          <w:bCs/>
          <w:szCs w:val="24"/>
          <w:lang w:val="es-ES_tradnl"/>
        </w:rPr>
        <w:t xml:space="preserve">En conclusión, como se infiere de las normas transcritas, la prestación del servicio constituye (i) un deber constitucional de carácter obligatorio, (ii) que se encuentra antecedido por el cumplimiento de unas etapas y requisitos previstos en la ley, (iii) pero que cuentan con unas causales de exención o de inhabilidad, (iv) </w:t>
      </w:r>
      <w:r w:rsidRPr="006A475A">
        <w:rPr>
          <w:rFonts w:ascii="Arial" w:hAnsi="Arial" w:cs="Arial"/>
          <w:bCs/>
          <w:szCs w:val="24"/>
          <w:u w:val="single"/>
          <w:lang w:val="es-ES_tradnl"/>
        </w:rPr>
        <w:t>adicionalmente se reconoce a los bachilleres una modalidad especial y distinta para atender la obligación del servicio militar en atención al grado de instrucción educativa; y por último, (v) el hecho de que sea obligatorio no implica una restricción abusiva de los derechos ciudadanos</w:t>
      </w:r>
      <w:r>
        <w:rPr>
          <w:rFonts w:ascii="Arial" w:hAnsi="Arial" w:cs="Arial"/>
          <w:bCs/>
          <w:szCs w:val="24"/>
          <w:lang w:val="es-ES_tradnl"/>
        </w:rPr>
        <w:t>.</w:t>
      </w:r>
      <w:r w:rsidRPr="006A475A">
        <w:rPr>
          <w:rStyle w:val="Refdenotaalpie"/>
          <w:rFonts w:cs="Arial"/>
        </w:rPr>
        <w:footnoteReference w:id="7"/>
      </w:r>
      <w:r w:rsidRPr="006A475A">
        <w:rPr>
          <w:rStyle w:val="Refdenotaalpie"/>
          <w:rFonts w:cs="Arial"/>
        </w:rPr>
        <w:t xml:space="preserve"> </w:t>
      </w:r>
      <w:r w:rsidR="00BA2DC4" w:rsidRPr="00BA2DC4">
        <w:rPr>
          <w:rFonts w:ascii="Arial" w:hAnsi="Arial" w:cs="Arial"/>
        </w:rPr>
        <w:t>Sublínea fuera de texto.</w:t>
      </w:r>
    </w:p>
    <w:p w:rsidR="00494E1B" w:rsidRDefault="00494E1B" w:rsidP="00D83949">
      <w:pPr>
        <w:pStyle w:val="Sinespaciado"/>
        <w:spacing w:line="360" w:lineRule="auto"/>
        <w:jc w:val="both"/>
        <w:rPr>
          <w:rFonts w:ascii="Arial" w:hAnsi="Arial" w:cs="Arial"/>
          <w:szCs w:val="24"/>
        </w:rPr>
      </w:pPr>
    </w:p>
    <w:p w:rsidR="00D83949" w:rsidRDefault="00D83949" w:rsidP="00D83949">
      <w:pPr>
        <w:pStyle w:val="Sinespaciado"/>
        <w:spacing w:line="360" w:lineRule="auto"/>
        <w:jc w:val="both"/>
        <w:rPr>
          <w:rFonts w:ascii="Arial" w:hAnsi="Arial" w:cs="Arial"/>
          <w:szCs w:val="24"/>
        </w:rPr>
      </w:pPr>
      <w:r w:rsidRPr="00D83949">
        <w:rPr>
          <w:rFonts w:ascii="Arial" w:hAnsi="Arial" w:cs="Arial"/>
          <w:szCs w:val="24"/>
        </w:rPr>
        <w:t xml:space="preserve">Así las cosas, </w:t>
      </w:r>
      <w:r w:rsidR="00027EE3">
        <w:rPr>
          <w:rFonts w:ascii="Arial" w:hAnsi="Arial" w:cs="Arial"/>
          <w:szCs w:val="24"/>
        </w:rPr>
        <w:t>a</w:t>
      </w:r>
      <w:r w:rsidRPr="00D83949">
        <w:rPr>
          <w:rFonts w:ascii="Arial" w:hAnsi="Arial" w:cs="Arial"/>
          <w:szCs w:val="24"/>
        </w:rPr>
        <w:t xml:space="preserve">l momento de incorporar a una persona para prestar el servicio militar obligatorio, la entidad encargada de realizar el reclutamiento, debe tener en cuenta </w:t>
      </w:r>
      <w:r>
        <w:rPr>
          <w:rFonts w:ascii="Arial" w:hAnsi="Arial" w:cs="Arial"/>
          <w:szCs w:val="24"/>
        </w:rPr>
        <w:t>las diferentes modalidades y la que en cada caso sea aplicable.</w:t>
      </w:r>
    </w:p>
    <w:p w:rsidR="006A475A" w:rsidRPr="006A475A" w:rsidRDefault="006A475A" w:rsidP="006A475A">
      <w:pPr>
        <w:pStyle w:val="Sinespaciado"/>
        <w:ind w:left="567" w:rightChars="567" w:right="1361"/>
        <w:jc w:val="both"/>
        <w:rPr>
          <w:rFonts w:ascii="Arial" w:hAnsi="Arial" w:cs="Arial"/>
          <w:bCs/>
          <w:szCs w:val="24"/>
          <w:lang w:val="es-ES_tradnl"/>
        </w:rPr>
      </w:pPr>
    </w:p>
    <w:p w:rsidR="006A475A" w:rsidRDefault="006A475A" w:rsidP="006A475A">
      <w:pPr>
        <w:pStyle w:val="Textoindependiente"/>
        <w:numPr>
          <w:ilvl w:val="2"/>
          <w:numId w:val="23"/>
        </w:numPr>
        <w:tabs>
          <w:tab w:val="clear" w:pos="0"/>
          <w:tab w:val="clear" w:pos="1416"/>
        </w:tabs>
        <w:spacing w:line="360" w:lineRule="auto"/>
        <w:rPr>
          <w:rFonts w:ascii="Arial" w:hAnsi="Arial"/>
          <w:szCs w:val="24"/>
        </w:rPr>
      </w:pPr>
      <w:r w:rsidRPr="00E26C2F">
        <w:rPr>
          <w:rFonts w:ascii="Arial" w:hAnsi="Arial"/>
          <w:szCs w:val="24"/>
        </w:rPr>
        <w:t xml:space="preserve">El </w:t>
      </w:r>
      <w:r>
        <w:rPr>
          <w:rFonts w:ascii="Arial" w:hAnsi="Arial"/>
          <w:szCs w:val="24"/>
        </w:rPr>
        <w:t>debido proceso administrativo de reclutamiento – consentimiento informado</w:t>
      </w:r>
    </w:p>
    <w:p w:rsidR="00D83949" w:rsidRPr="00E26C2F" w:rsidRDefault="00D83949" w:rsidP="00D83949">
      <w:pPr>
        <w:pStyle w:val="Textoindependiente"/>
        <w:tabs>
          <w:tab w:val="clear" w:pos="0"/>
          <w:tab w:val="clear" w:pos="1416"/>
        </w:tabs>
        <w:spacing w:line="360" w:lineRule="auto"/>
        <w:ind w:left="720"/>
        <w:rPr>
          <w:rFonts w:ascii="Arial" w:hAnsi="Arial"/>
          <w:szCs w:val="24"/>
        </w:rPr>
      </w:pPr>
    </w:p>
    <w:p w:rsidR="009A1F36" w:rsidRDefault="00C458F6" w:rsidP="00C458F6">
      <w:pPr>
        <w:spacing w:line="360" w:lineRule="auto"/>
        <w:jc w:val="both"/>
        <w:rPr>
          <w:rFonts w:ascii="Arial" w:eastAsia="SimSun" w:hAnsi="Arial" w:cs="Arial"/>
          <w:szCs w:val="28"/>
          <w:lang w:eastAsia="zh-CN"/>
        </w:rPr>
      </w:pPr>
      <w:r w:rsidRPr="00C458F6">
        <w:rPr>
          <w:rFonts w:ascii="Arial" w:hAnsi="Arial" w:cs="Arial"/>
          <w:bCs/>
        </w:rPr>
        <w:t xml:space="preserve">El artículo 29 de </w:t>
      </w:r>
      <w:r w:rsidR="00027EE3">
        <w:rPr>
          <w:rFonts w:ascii="Arial" w:hAnsi="Arial" w:cs="Arial"/>
          <w:bCs/>
        </w:rPr>
        <w:t xml:space="preserve">la </w:t>
      </w:r>
      <w:r w:rsidRPr="00C458F6">
        <w:rPr>
          <w:rFonts w:ascii="Arial" w:hAnsi="Arial" w:cs="Arial"/>
          <w:bCs/>
        </w:rPr>
        <w:t xml:space="preserve">CP, consagra el derecho fundamental al debido proceso, haciendo extensiva su aplicación </w:t>
      </w:r>
      <w:r w:rsidRPr="00C458F6">
        <w:rPr>
          <w:rFonts w:ascii="Arial" w:hAnsi="Arial" w:cs="Arial"/>
          <w:bCs/>
          <w:i/>
          <w:iCs/>
          <w:sz w:val="22"/>
        </w:rPr>
        <w:t>“</w:t>
      </w:r>
      <w:r w:rsidR="00027EE3">
        <w:rPr>
          <w:rFonts w:ascii="Arial" w:hAnsi="Arial" w:cs="Arial"/>
          <w:bCs/>
          <w:i/>
          <w:iCs/>
          <w:sz w:val="22"/>
        </w:rPr>
        <w:t xml:space="preserve">(…) </w:t>
      </w:r>
      <w:r w:rsidRPr="00C458F6">
        <w:rPr>
          <w:rFonts w:ascii="Arial" w:hAnsi="Arial" w:cs="Arial"/>
          <w:bCs/>
          <w:i/>
          <w:iCs/>
          <w:sz w:val="22"/>
        </w:rPr>
        <w:t>a toda clase de actuaciones judiciales y administrativas”</w:t>
      </w:r>
      <w:r>
        <w:rPr>
          <w:rFonts w:ascii="Arial" w:hAnsi="Arial" w:cs="Arial"/>
          <w:bCs/>
          <w:iCs/>
        </w:rPr>
        <w:t xml:space="preserve">, entre las que se encuentra el </w:t>
      </w:r>
      <w:r w:rsidR="00E975B5">
        <w:rPr>
          <w:rFonts w:ascii="Arial" w:hAnsi="Arial" w:cs="Arial"/>
          <w:bCs/>
          <w:iCs/>
        </w:rPr>
        <w:t xml:space="preserve">proceso de </w:t>
      </w:r>
      <w:r>
        <w:rPr>
          <w:rFonts w:ascii="Arial" w:hAnsi="Arial" w:cs="Arial"/>
          <w:bCs/>
          <w:iCs/>
        </w:rPr>
        <w:t>reclutamiento para prestar el servicio militar “</w:t>
      </w:r>
      <w:r w:rsidRPr="00C458F6">
        <w:rPr>
          <w:rFonts w:ascii="Arial" w:eastAsia="SimSun" w:hAnsi="Arial" w:cs="Arial"/>
          <w:i/>
          <w:sz w:val="22"/>
          <w:szCs w:val="28"/>
          <w:lang w:eastAsia="zh-CN"/>
        </w:rPr>
        <w:t>a fin de evitar cualquier tipo de arbitrariedad y, más aún, cuando las decisiones que se profieren en el curso del mismo afectan sustancialmente la situación de un joven frente a la modalidad en la que debe prestar el servicio militar</w:t>
      </w:r>
      <w:r>
        <w:rPr>
          <w:rFonts w:ascii="Arial" w:eastAsia="SimSun" w:hAnsi="Arial" w:cs="Arial"/>
          <w:i/>
          <w:sz w:val="22"/>
          <w:szCs w:val="28"/>
          <w:lang w:eastAsia="zh-CN"/>
        </w:rPr>
        <w:t>”</w:t>
      </w:r>
      <w:r>
        <w:rPr>
          <w:rStyle w:val="Refdenotaalpie"/>
          <w:rFonts w:ascii="Arial" w:eastAsia="SimSun" w:hAnsi="Arial"/>
          <w:i/>
          <w:sz w:val="22"/>
          <w:szCs w:val="28"/>
          <w:lang w:eastAsia="zh-CN"/>
        </w:rPr>
        <w:footnoteReference w:id="8"/>
      </w:r>
      <w:r w:rsidR="00E975B5">
        <w:rPr>
          <w:rFonts w:ascii="Arial" w:eastAsia="SimSun" w:hAnsi="Arial" w:cs="Arial"/>
          <w:szCs w:val="28"/>
          <w:lang w:eastAsia="zh-CN"/>
        </w:rPr>
        <w:t>. Frente al tema señaló nuestro máximo Tribunal Constitucional</w:t>
      </w:r>
      <w:r w:rsidR="00E975B5">
        <w:rPr>
          <w:rStyle w:val="Refdenotaalpie"/>
          <w:rFonts w:ascii="Arial" w:eastAsia="SimSun" w:hAnsi="Arial"/>
          <w:szCs w:val="28"/>
          <w:lang w:eastAsia="zh-CN"/>
        </w:rPr>
        <w:footnoteReference w:id="9"/>
      </w:r>
      <w:r w:rsidR="00E975B5">
        <w:rPr>
          <w:rFonts w:ascii="Arial" w:eastAsia="SimSun" w:hAnsi="Arial" w:cs="Arial"/>
          <w:szCs w:val="28"/>
          <w:lang w:eastAsia="zh-CN"/>
        </w:rPr>
        <w:t>:</w:t>
      </w:r>
    </w:p>
    <w:p w:rsidR="00E975B5" w:rsidRDefault="00E975B5" w:rsidP="00C458F6">
      <w:pPr>
        <w:spacing w:line="360" w:lineRule="auto"/>
        <w:jc w:val="both"/>
        <w:rPr>
          <w:rFonts w:ascii="Arial" w:eastAsia="SimSun" w:hAnsi="Arial" w:cs="Arial"/>
          <w:szCs w:val="28"/>
          <w:lang w:eastAsia="zh-CN"/>
        </w:rPr>
      </w:pPr>
    </w:p>
    <w:p w:rsidR="00BA2DC4" w:rsidRPr="00BA2DC4" w:rsidRDefault="00BA2DC4" w:rsidP="00BA2DC4">
      <w:pPr>
        <w:ind w:left="567" w:right="567"/>
        <w:jc w:val="both"/>
        <w:rPr>
          <w:rFonts w:ascii="Arial" w:eastAsia="SimSun" w:hAnsi="Arial" w:cs="Arial"/>
          <w:lang w:val="es-MX" w:eastAsia="zh-CN"/>
        </w:rPr>
      </w:pPr>
      <w:r>
        <w:rPr>
          <w:rFonts w:ascii="Arial" w:eastAsia="SimSun" w:hAnsi="Arial" w:cs="Arial"/>
          <w:lang w:val="es-MX" w:eastAsia="zh-CN"/>
        </w:rPr>
        <w:t xml:space="preserve">… </w:t>
      </w:r>
      <w:r w:rsidRPr="00BA2DC4">
        <w:rPr>
          <w:rFonts w:ascii="Arial" w:eastAsia="SimSun" w:hAnsi="Arial" w:cs="Arial"/>
          <w:lang w:val="es-MX" w:eastAsia="zh-CN"/>
        </w:rPr>
        <w:t xml:space="preserve">para que si de manera libre, espontánea e </w:t>
      </w:r>
      <w:r w:rsidRPr="00BA2DC4">
        <w:rPr>
          <w:rFonts w:ascii="Arial" w:eastAsia="SimSun" w:hAnsi="Arial" w:cs="Arial"/>
          <w:i/>
          <w:lang w:val="es-MX" w:eastAsia="zh-CN"/>
        </w:rPr>
        <w:t>informada</w:t>
      </w:r>
      <w:r w:rsidRPr="00BA2DC4">
        <w:rPr>
          <w:rFonts w:ascii="Arial" w:eastAsia="SimSun" w:hAnsi="Arial" w:cs="Arial"/>
          <w:lang w:val="es-MX" w:eastAsia="zh-CN"/>
        </w:rPr>
        <w:t xml:space="preserve"> el </w:t>
      </w:r>
      <w:r w:rsidRPr="00BA2DC4">
        <w:rPr>
          <w:rFonts w:ascii="Arial" w:hAnsi="Arial" w:cs="Arial"/>
        </w:rPr>
        <w:t>conscripto</w:t>
      </w:r>
      <w:r w:rsidRPr="00BA2DC4">
        <w:rPr>
          <w:rFonts w:ascii="Arial" w:eastAsia="SimSun" w:hAnsi="Arial" w:cs="Arial"/>
          <w:lang w:val="es-MX" w:eastAsia="zh-CN"/>
        </w:rPr>
        <w:t xml:space="preserve"> apto decide incorporarse en una modalidad diferente, de soldado bachiller </w:t>
      </w:r>
      <w:r w:rsidRPr="00BA2DC4">
        <w:rPr>
          <w:rFonts w:ascii="Arial" w:hAnsi="Arial" w:cs="Arial"/>
          <w:lang w:val="es-ES_tradnl"/>
        </w:rPr>
        <w:t>o auxiliar de policía bachiller,</w:t>
      </w:r>
      <w:r w:rsidRPr="00BA2DC4">
        <w:rPr>
          <w:rFonts w:ascii="Arial" w:eastAsia="SimSun" w:hAnsi="Arial" w:cs="Arial"/>
          <w:lang w:val="es-MX" w:eastAsia="zh-CN"/>
        </w:rPr>
        <w:t xml:space="preserve"> a regular, sin embargo, esta situación especial debe estar precedida de un </w:t>
      </w:r>
      <w:r w:rsidRPr="00BA2DC4">
        <w:rPr>
          <w:rFonts w:ascii="Arial" w:eastAsia="SimSun" w:hAnsi="Arial" w:cs="Arial"/>
          <w:i/>
          <w:u w:val="single"/>
          <w:lang w:val="es-MX" w:eastAsia="zh-CN"/>
        </w:rPr>
        <w:t>consentimiento informado</w:t>
      </w:r>
      <w:r w:rsidRPr="00BA2DC4">
        <w:rPr>
          <w:rFonts w:ascii="Arial" w:eastAsia="SimSun" w:hAnsi="Arial" w:cs="Arial"/>
          <w:lang w:val="es-MX" w:eastAsia="zh-CN"/>
        </w:rPr>
        <w:t xml:space="preserve">, toda vez que hay una renuncia de ciertos beneficios y prerrogativas que la ley reconoce representados en tiempo, -12 meses de servicio- y </w:t>
      </w:r>
      <w:r w:rsidRPr="00BA2DC4">
        <w:rPr>
          <w:rFonts w:ascii="Arial" w:hAnsi="Arial" w:cs="Arial"/>
          <w:color w:val="000000"/>
          <w:shd w:val="clear" w:color="auto" w:fill="FFFFFF"/>
        </w:rPr>
        <w:t>actividades de bienestar social a la comunidad-, preservación del medio ambiente y conservación ecológica-</w:t>
      </w:r>
      <w:r w:rsidRPr="00BA2DC4">
        <w:rPr>
          <w:rFonts w:ascii="Arial" w:eastAsia="SimSun" w:hAnsi="Arial" w:cs="Arial"/>
          <w:lang w:val="es-MX" w:eastAsia="zh-CN"/>
        </w:rPr>
        <w:t xml:space="preserve"> así como el lugar de prestación </w:t>
      </w:r>
      <w:r w:rsidRPr="00BA2DC4">
        <w:rPr>
          <w:rFonts w:ascii="Arial" w:hAnsi="Arial" w:cs="Arial"/>
          <w:color w:val="000000"/>
          <w:shd w:val="clear" w:color="auto" w:fill="FFFFFF"/>
        </w:rPr>
        <w:t>en la zona geográfica en donde residen</w:t>
      </w:r>
      <w:r w:rsidRPr="00BA2DC4">
        <w:rPr>
          <w:rFonts w:ascii="Arial" w:eastAsia="SimSun" w:hAnsi="Arial" w:cs="Arial"/>
          <w:lang w:val="es-MX" w:eastAsia="zh-CN"/>
        </w:rPr>
        <w:t xml:space="preserve"> todo ello, en atención a </w:t>
      </w:r>
      <w:r w:rsidRPr="00BA2DC4">
        <w:rPr>
          <w:rFonts w:ascii="Arial" w:hAnsi="Arial" w:cs="Arial"/>
          <w:lang w:val="es-ES_tradnl"/>
        </w:rPr>
        <w:t>la condición de tener estudios concluidos de bachillerato.</w:t>
      </w:r>
      <w:r w:rsidRPr="00BA2DC4">
        <w:rPr>
          <w:rFonts w:ascii="Arial" w:eastAsia="SimSun" w:hAnsi="Arial" w:cs="Arial"/>
          <w:lang w:val="es-MX" w:eastAsia="zh-CN"/>
        </w:rPr>
        <w:t xml:space="preserve"> Así las cosas, del contenido de la norma se colige entonces que hay ciertas modalidades para la prestación del servicio militar y, en consecuencia, cierto margen de libertad y autonomía en relación con la opción, lo que implica en todo caso que el joven realice la manifestación de la voluntad producto de un consentimiento informado en el que conozca cada una de las alternativas, los riesgos y/o beneficios inherentes a las mismas. </w:t>
      </w:r>
    </w:p>
    <w:p w:rsidR="00E975B5" w:rsidRDefault="00E975B5" w:rsidP="00C458F6">
      <w:pPr>
        <w:spacing w:line="360" w:lineRule="auto"/>
        <w:jc w:val="both"/>
        <w:rPr>
          <w:rFonts w:ascii="Arial" w:hAnsi="Arial" w:cs="Arial"/>
        </w:rPr>
      </w:pPr>
    </w:p>
    <w:p w:rsidR="00163D04" w:rsidRDefault="00163D04" w:rsidP="00C458F6">
      <w:pPr>
        <w:spacing w:line="360" w:lineRule="auto"/>
        <w:jc w:val="both"/>
        <w:rPr>
          <w:rFonts w:ascii="Arial" w:hAnsi="Arial" w:cs="Arial"/>
        </w:rPr>
      </w:pPr>
      <w:r>
        <w:rPr>
          <w:rFonts w:ascii="Arial" w:hAnsi="Arial" w:cs="Arial"/>
        </w:rPr>
        <w:t xml:space="preserve">De lo cual se colige que para que a un conscripto se le cambie la modalidad de prestación del servicio militar o este opte por hacer ese cambio, debe mediar la aceptación expresa de quien renuncia. </w:t>
      </w:r>
    </w:p>
    <w:p w:rsidR="00C66239" w:rsidRDefault="00C66239" w:rsidP="00C458F6">
      <w:pPr>
        <w:spacing w:line="360" w:lineRule="auto"/>
        <w:jc w:val="both"/>
        <w:rPr>
          <w:rFonts w:ascii="Arial" w:hAnsi="Arial" w:cs="Arial"/>
        </w:rPr>
      </w:pPr>
    </w:p>
    <w:p w:rsidR="001C5A9D" w:rsidRDefault="001C5A9D" w:rsidP="00C66239">
      <w:pPr>
        <w:spacing w:line="360" w:lineRule="auto"/>
        <w:jc w:val="both"/>
        <w:rPr>
          <w:rFonts w:ascii="Arial" w:hAnsi="Arial" w:cs="Arial"/>
        </w:rPr>
      </w:pPr>
      <w:r>
        <w:rPr>
          <w:rFonts w:ascii="Arial" w:hAnsi="Arial" w:cs="Arial"/>
        </w:rPr>
        <w:t>No obstante</w:t>
      </w:r>
      <w:r w:rsidR="00C66239">
        <w:rPr>
          <w:rFonts w:ascii="Arial" w:hAnsi="Arial" w:cs="Arial"/>
        </w:rPr>
        <w:t xml:space="preserve">, que </w:t>
      </w:r>
      <w:r w:rsidR="00AB1BFB">
        <w:rPr>
          <w:rFonts w:ascii="Arial" w:hAnsi="Arial" w:cs="Arial"/>
        </w:rPr>
        <w:t xml:space="preserve">voluntariamente se quiera prestar </w:t>
      </w:r>
      <w:r w:rsidR="00C66239">
        <w:rPr>
          <w:rFonts w:ascii="Arial" w:hAnsi="Arial" w:cs="Arial"/>
        </w:rPr>
        <w:t>el servicio militar</w:t>
      </w:r>
      <w:r>
        <w:rPr>
          <w:rFonts w:ascii="Arial" w:hAnsi="Arial" w:cs="Arial"/>
        </w:rPr>
        <w:t xml:space="preserve"> </w:t>
      </w:r>
      <w:r w:rsidR="00C66239">
        <w:rPr>
          <w:rFonts w:ascii="Arial" w:hAnsi="Arial" w:cs="Arial"/>
        </w:rPr>
        <w:t xml:space="preserve">en condiciones más gravosas a las que la ley señala como obligatorias, no implica necesariamente que quien lo hace </w:t>
      </w:r>
      <w:r>
        <w:rPr>
          <w:rFonts w:ascii="Arial" w:hAnsi="Arial" w:cs="Arial"/>
        </w:rPr>
        <w:t>renuncie</w:t>
      </w:r>
      <w:r w:rsidR="00C66239">
        <w:rPr>
          <w:rFonts w:ascii="Arial" w:hAnsi="Arial" w:cs="Arial"/>
        </w:rPr>
        <w:t xml:space="preserve"> decisivamente al derecho que le asiste,</w:t>
      </w:r>
      <w:r>
        <w:rPr>
          <w:rFonts w:ascii="Arial" w:hAnsi="Arial" w:cs="Arial"/>
        </w:rPr>
        <w:t xml:space="preserve"> de manera que, puede retractarse de esa decisión en cualquier momento y sin que la autoridad castrense </w:t>
      </w:r>
      <w:r w:rsidR="00B54A90">
        <w:rPr>
          <w:rFonts w:ascii="Arial" w:hAnsi="Arial" w:cs="Arial"/>
        </w:rPr>
        <w:t xml:space="preserve">le oponga </w:t>
      </w:r>
      <w:r>
        <w:rPr>
          <w:rFonts w:ascii="Arial" w:hAnsi="Arial" w:cs="Arial"/>
        </w:rPr>
        <w:t xml:space="preserve">el compromiso asumido. Lo anterior conforme </w:t>
      </w:r>
      <w:r w:rsidR="00AB1BFB">
        <w:rPr>
          <w:rFonts w:ascii="Arial" w:hAnsi="Arial" w:cs="Arial"/>
        </w:rPr>
        <w:t>reciente jurisprudencia de la CSJ</w:t>
      </w:r>
      <w:r w:rsidR="00AB1BFB">
        <w:rPr>
          <w:rStyle w:val="Refdenotaalpie"/>
          <w:rFonts w:ascii="Arial" w:hAnsi="Arial"/>
        </w:rPr>
        <w:footnoteReference w:id="10"/>
      </w:r>
      <w:r w:rsidR="00AB1BFB">
        <w:rPr>
          <w:rFonts w:ascii="Arial" w:hAnsi="Arial" w:cs="Arial"/>
        </w:rPr>
        <w:t>.</w:t>
      </w:r>
    </w:p>
    <w:p w:rsidR="001C5A9D" w:rsidRPr="004F3F7C" w:rsidRDefault="001C5A9D" w:rsidP="00C66239">
      <w:pPr>
        <w:spacing w:line="360" w:lineRule="auto"/>
        <w:jc w:val="both"/>
        <w:rPr>
          <w:rFonts w:ascii="Arial" w:hAnsi="Arial" w:cs="Arial"/>
        </w:rPr>
      </w:pPr>
    </w:p>
    <w:p w:rsidR="00AB1BFB" w:rsidRPr="004F3F7C" w:rsidRDefault="00AB1BFB" w:rsidP="00AB1BFB">
      <w:pPr>
        <w:pStyle w:val="Prrafodelista"/>
        <w:numPr>
          <w:ilvl w:val="2"/>
          <w:numId w:val="23"/>
        </w:numPr>
        <w:spacing w:line="360" w:lineRule="auto"/>
        <w:jc w:val="both"/>
        <w:rPr>
          <w:rFonts w:ascii="Arial" w:hAnsi="Arial" w:cs="Arial"/>
        </w:rPr>
      </w:pPr>
      <w:r w:rsidRPr="004F3F7C">
        <w:rPr>
          <w:rFonts w:ascii="Arial" w:hAnsi="Arial" w:cs="Arial"/>
        </w:rPr>
        <w:t>La solicitud de cambio de modalidad y desacuartelamiento</w:t>
      </w:r>
    </w:p>
    <w:p w:rsidR="00AB1BFB" w:rsidRPr="004F3F7C" w:rsidRDefault="00AB1BFB" w:rsidP="00AB1BFB">
      <w:pPr>
        <w:spacing w:line="360" w:lineRule="auto"/>
        <w:jc w:val="both"/>
        <w:rPr>
          <w:rFonts w:ascii="Arial" w:hAnsi="Arial" w:cs="Arial"/>
        </w:rPr>
      </w:pPr>
    </w:p>
    <w:p w:rsidR="00920223" w:rsidRPr="004F3F7C" w:rsidRDefault="00B54A90" w:rsidP="0065721F">
      <w:pPr>
        <w:spacing w:line="360" w:lineRule="auto"/>
        <w:jc w:val="both"/>
        <w:rPr>
          <w:rFonts w:ascii="Arial" w:hAnsi="Arial" w:cs="Arial"/>
        </w:rPr>
      </w:pPr>
      <w:r w:rsidRPr="004F3F7C">
        <w:rPr>
          <w:rFonts w:ascii="Arial" w:hAnsi="Arial" w:cs="Arial"/>
        </w:rPr>
        <w:t>De antaño, l</w:t>
      </w:r>
      <w:r w:rsidR="0065721F" w:rsidRPr="004F3F7C">
        <w:rPr>
          <w:rFonts w:ascii="Arial" w:hAnsi="Arial" w:cs="Arial"/>
        </w:rPr>
        <w:t>a CSJ</w:t>
      </w:r>
      <w:r w:rsidR="0065721F" w:rsidRPr="004F3F7C">
        <w:rPr>
          <w:rStyle w:val="Refdenotaalpie"/>
          <w:rFonts w:ascii="Arial" w:hAnsi="Arial"/>
        </w:rPr>
        <w:footnoteReference w:id="11"/>
      </w:r>
      <w:r w:rsidR="0065721F" w:rsidRPr="004F3F7C">
        <w:rPr>
          <w:rFonts w:ascii="Arial" w:hAnsi="Arial" w:cs="Arial"/>
        </w:rPr>
        <w:t xml:space="preserve"> ha manifestado que las controversias relacionadas con pronunciamientos de la administración deben ser discutidas ante la autoridad que los profiere o </w:t>
      </w:r>
      <w:r w:rsidRPr="004F3F7C">
        <w:rPr>
          <w:rFonts w:ascii="Arial" w:hAnsi="Arial" w:cs="Arial"/>
        </w:rPr>
        <w:t xml:space="preserve">ante </w:t>
      </w:r>
      <w:r w:rsidR="0065721F" w:rsidRPr="004F3F7C">
        <w:rPr>
          <w:rFonts w:ascii="Arial" w:hAnsi="Arial" w:cs="Arial"/>
        </w:rPr>
        <w:t>la jurisdicción competente, por intermedio de los medios creados para tal fin. Puntualmente en temas relacionados con el desacuartelamiento de un conscripto</w:t>
      </w:r>
      <w:r w:rsidRPr="004F3F7C">
        <w:rPr>
          <w:rFonts w:ascii="Arial" w:hAnsi="Arial" w:cs="Arial"/>
        </w:rPr>
        <w:t>,</w:t>
      </w:r>
      <w:r w:rsidR="0065721F" w:rsidRPr="004F3F7C">
        <w:rPr>
          <w:rFonts w:ascii="Arial" w:hAnsi="Arial" w:cs="Arial"/>
        </w:rPr>
        <w:t xml:space="preserve"> </w:t>
      </w:r>
      <w:r w:rsidR="00475C2C" w:rsidRPr="004F3F7C">
        <w:rPr>
          <w:rFonts w:ascii="Arial" w:hAnsi="Arial" w:cs="Arial"/>
        </w:rPr>
        <w:t xml:space="preserve">dispuso </w:t>
      </w:r>
      <w:r w:rsidR="0065721F" w:rsidRPr="004F3F7C">
        <w:rPr>
          <w:rFonts w:ascii="Arial" w:hAnsi="Arial" w:cs="Arial"/>
        </w:rPr>
        <w:t xml:space="preserve">que para </w:t>
      </w:r>
      <w:r w:rsidR="00F92850" w:rsidRPr="004F3F7C">
        <w:rPr>
          <w:rFonts w:ascii="Arial" w:hAnsi="Arial" w:cs="Arial"/>
        </w:rPr>
        <w:t xml:space="preserve">analizar de fondo </w:t>
      </w:r>
      <w:r w:rsidR="0065721F" w:rsidRPr="004F3F7C">
        <w:rPr>
          <w:rFonts w:ascii="Arial" w:hAnsi="Arial" w:cs="Arial"/>
        </w:rPr>
        <w:t xml:space="preserve">el </w:t>
      </w:r>
      <w:r w:rsidR="00F92850" w:rsidRPr="004F3F7C">
        <w:rPr>
          <w:rFonts w:ascii="Arial" w:hAnsi="Arial" w:cs="Arial"/>
        </w:rPr>
        <w:t xml:space="preserve">amparo </w:t>
      </w:r>
      <w:r w:rsidR="0065721F" w:rsidRPr="004F3F7C">
        <w:rPr>
          <w:rFonts w:ascii="Arial" w:hAnsi="Arial" w:cs="Arial"/>
        </w:rPr>
        <w:t>constitucional</w:t>
      </w:r>
      <w:r w:rsidR="00F92850" w:rsidRPr="004F3F7C">
        <w:rPr>
          <w:rFonts w:ascii="Arial" w:hAnsi="Arial" w:cs="Arial"/>
        </w:rPr>
        <w:t xml:space="preserve">, </w:t>
      </w:r>
      <w:r w:rsidR="0065721F" w:rsidRPr="004F3F7C">
        <w:rPr>
          <w:rFonts w:ascii="Arial" w:hAnsi="Arial" w:cs="Arial"/>
        </w:rPr>
        <w:t xml:space="preserve">debía mediar </w:t>
      </w:r>
      <w:r w:rsidR="00475C2C" w:rsidRPr="004F3F7C">
        <w:rPr>
          <w:rFonts w:ascii="Arial" w:hAnsi="Arial" w:cs="Arial"/>
        </w:rPr>
        <w:t xml:space="preserve">previa </w:t>
      </w:r>
      <w:r w:rsidR="00920223" w:rsidRPr="004F3F7C">
        <w:rPr>
          <w:rFonts w:ascii="Arial" w:hAnsi="Arial" w:cs="Arial"/>
        </w:rPr>
        <w:t xml:space="preserve">petición ante la autoridad </w:t>
      </w:r>
      <w:r w:rsidR="0065721F" w:rsidRPr="004F3F7C">
        <w:rPr>
          <w:rFonts w:ascii="Arial" w:hAnsi="Arial" w:cs="Arial"/>
        </w:rPr>
        <w:t xml:space="preserve">que </w:t>
      </w:r>
      <w:r w:rsidR="00920223" w:rsidRPr="004F3F7C">
        <w:rPr>
          <w:rFonts w:ascii="Arial" w:hAnsi="Arial" w:cs="Arial"/>
        </w:rPr>
        <w:t xml:space="preserve">supuestamente </w:t>
      </w:r>
      <w:r w:rsidR="00475C2C" w:rsidRPr="004F3F7C">
        <w:rPr>
          <w:rFonts w:ascii="Arial" w:hAnsi="Arial" w:cs="Arial"/>
        </w:rPr>
        <w:t xml:space="preserve">causa </w:t>
      </w:r>
      <w:r w:rsidR="00920223" w:rsidRPr="004F3F7C">
        <w:rPr>
          <w:rFonts w:ascii="Arial" w:hAnsi="Arial" w:cs="Arial"/>
        </w:rPr>
        <w:t>el agravio</w:t>
      </w:r>
      <w:r w:rsidR="00475C2C" w:rsidRPr="004F3F7C">
        <w:rPr>
          <w:rStyle w:val="Refdenotaalpie"/>
          <w:rFonts w:ascii="Arial" w:hAnsi="Arial"/>
        </w:rPr>
        <w:footnoteReference w:id="12"/>
      </w:r>
      <w:r w:rsidR="00920223" w:rsidRPr="004F3F7C">
        <w:rPr>
          <w:rFonts w:ascii="Arial" w:hAnsi="Arial" w:cs="Arial"/>
        </w:rPr>
        <w:t xml:space="preserve"> </w:t>
      </w:r>
    </w:p>
    <w:p w:rsidR="00920223" w:rsidRPr="004F3F7C" w:rsidRDefault="00920223" w:rsidP="00AB1BFB">
      <w:pPr>
        <w:spacing w:line="360" w:lineRule="auto"/>
        <w:jc w:val="both"/>
        <w:rPr>
          <w:rFonts w:ascii="Arial" w:hAnsi="Arial" w:cs="Arial"/>
        </w:rPr>
      </w:pPr>
    </w:p>
    <w:p w:rsidR="00565518" w:rsidRDefault="00475C2C" w:rsidP="00AB1BFB">
      <w:pPr>
        <w:spacing w:line="360" w:lineRule="auto"/>
        <w:jc w:val="both"/>
        <w:rPr>
          <w:rFonts w:ascii="Arial" w:hAnsi="Arial" w:cs="Arial"/>
        </w:rPr>
      </w:pPr>
      <w:r w:rsidRPr="004F3F7C">
        <w:rPr>
          <w:rFonts w:ascii="Arial" w:hAnsi="Arial" w:cs="Arial"/>
        </w:rPr>
        <w:t xml:space="preserve">No obstante, </w:t>
      </w:r>
      <w:r w:rsidR="00B54A90" w:rsidRPr="004F3F7C">
        <w:rPr>
          <w:rFonts w:ascii="Arial" w:hAnsi="Arial" w:cs="Arial"/>
        </w:rPr>
        <w:t>la CSJ recientemente varió</w:t>
      </w:r>
      <w:r w:rsidR="00B54A90" w:rsidRPr="004F3F7C">
        <w:rPr>
          <w:rStyle w:val="Refdenotaalpie"/>
          <w:rFonts w:ascii="Arial" w:hAnsi="Arial"/>
        </w:rPr>
        <w:footnoteReference w:id="13"/>
      </w:r>
      <w:r w:rsidR="00B54A90" w:rsidRPr="004F3F7C">
        <w:rPr>
          <w:rFonts w:ascii="Arial" w:hAnsi="Arial" w:cs="Arial"/>
        </w:rPr>
        <w:t xml:space="preserve"> aquel criterio, en consonancia con jurisprudencia de la Corte Constitucional</w:t>
      </w:r>
      <w:r w:rsidR="00B54A90" w:rsidRPr="004F3F7C">
        <w:rPr>
          <w:rStyle w:val="Refdenotaalpie"/>
          <w:rFonts w:ascii="Arial" w:hAnsi="Arial"/>
        </w:rPr>
        <w:footnoteReference w:id="14"/>
      </w:r>
      <w:r w:rsidR="00B54A90" w:rsidRPr="004F3F7C">
        <w:rPr>
          <w:rFonts w:ascii="Arial" w:hAnsi="Arial" w:cs="Arial"/>
        </w:rPr>
        <w:t xml:space="preserve">, </w:t>
      </w:r>
      <w:r w:rsidR="00E731F1" w:rsidRPr="004F3F7C">
        <w:rPr>
          <w:rFonts w:ascii="Arial" w:hAnsi="Arial" w:cs="Arial"/>
        </w:rPr>
        <w:t>por considerar que la ausencia de requerimiento previo es insuficiente para negar el amparo, cuando desde la admisión del libelo, la autoridad militar conoce la pretensión del actor y no despliega las acciones para solucionarlo</w:t>
      </w:r>
      <w:r w:rsidR="00565518">
        <w:rPr>
          <w:rFonts w:ascii="Arial" w:hAnsi="Arial" w:cs="Arial"/>
        </w:rPr>
        <w:t>. En efecto dispuso</w:t>
      </w:r>
      <w:r w:rsidR="00565518">
        <w:rPr>
          <w:rStyle w:val="Refdenotaalpie"/>
          <w:rFonts w:ascii="Arial" w:hAnsi="Arial"/>
        </w:rPr>
        <w:footnoteReference w:id="15"/>
      </w:r>
      <w:r w:rsidR="00565518">
        <w:rPr>
          <w:rFonts w:ascii="Arial" w:hAnsi="Arial" w:cs="Arial"/>
        </w:rPr>
        <w:t xml:space="preserve">: </w:t>
      </w:r>
    </w:p>
    <w:p w:rsidR="00565518" w:rsidRPr="00B445A0" w:rsidRDefault="00565518" w:rsidP="00AB1BFB">
      <w:pPr>
        <w:spacing w:line="360" w:lineRule="auto"/>
        <w:jc w:val="both"/>
        <w:rPr>
          <w:rFonts w:ascii="Arial" w:hAnsi="Arial" w:cs="Arial"/>
          <w:sz w:val="18"/>
        </w:rPr>
      </w:pPr>
    </w:p>
    <w:p w:rsidR="00E731F1" w:rsidRPr="004F3F7C" w:rsidRDefault="00565518" w:rsidP="00B445A0">
      <w:pPr>
        <w:ind w:left="567" w:right="618"/>
        <w:jc w:val="both"/>
        <w:rPr>
          <w:rFonts w:ascii="Arial" w:hAnsi="Arial" w:cs="Arial"/>
        </w:rPr>
      </w:pPr>
      <w:r>
        <w:rPr>
          <w:rFonts w:ascii="Arial" w:hAnsi="Arial" w:cs="Arial"/>
        </w:rPr>
        <w:t xml:space="preserve">… </w:t>
      </w:r>
      <w:r w:rsidRPr="00565518">
        <w:rPr>
          <w:rFonts w:ascii="Arial" w:hAnsi="Arial" w:cs="Arial"/>
        </w:rPr>
        <w:t>no resulta admisible condicionar la efectividad de los derechos fundamentales del conscripto a la solicitud previa del desacuartelamiento, porque las autoridades castrenses tuvieron oportunidad de enterarse de su especial condición, como mínimo, desde la interposición de la presente queja constitucional</w:t>
      </w:r>
      <w:r>
        <w:rPr>
          <w:rFonts w:ascii="Arial" w:hAnsi="Arial" w:cs="Arial"/>
        </w:rPr>
        <w:t>…</w:t>
      </w:r>
      <w:r w:rsidRPr="00565518">
        <w:rPr>
          <w:rFonts w:ascii="Bookman Old Style" w:eastAsia="Calibri" w:hAnsi="Bookman Old Style" w:cs="Times New Roman"/>
          <w:i/>
          <w:lang w:val="es-CO" w:eastAsia="es-CO"/>
        </w:rPr>
        <w:t xml:space="preserve"> </w:t>
      </w:r>
      <w:r w:rsidRPr="00565518">
        <w:rPr>
          <w:rFonts w:ascii="Arial" w:hAnsi="Arial" w:cs="Arial"/>
          <w:lang w:val="es-CO"/>
        </w:rPr>
        <w:t>si bien el tutelante no acreditó haber presentado solicitud alguna a las accionadas, es lo cierto que nada obsta para acudir directamente al amparo constitucional, pues debe recordarse que en asuntos como el aquí planteado están involucrados derechos fundamentales</w:t>
      </w:r>
      <w:r w:rsidR="00B445A0">
        <w:rPr>
          <w:rFonts w:ascii="Arial" w:hAnsi="Arial" w:cs="Arial"/>
          <w:lang w:val="es-CO"/>
        </w:rPr>
        <w:t>.</w:t>
      </w:r>
    </w:p>
    <w:p w:rsidR="00E731F1" w:rsidRDefault="00E731F1" w:rsidP="00B445A0">
      <w:pPr>
        <w:spacing w:line="360" w:lineRule="auto"/>
        <w:jc w:val="both"/>
        <w:rPr>
          <w:rFonts w:ascii="Arial" w:hAnsi="Arial" w:cs="Arial"/>
          <w:color w:val="FF0000"/>
        </w:rPr>
      </w:pPr>
    </w:p>
    <w:p w:rsidR="00FE345E" w:rsidRDefault="00FE345E" w:rsidP="00FE345E">
      <w:pPr>
        <w:pStyle w:val="Prrafodelista"/>
        <w:widowControl/>
        <w:numPr>
          <w:ilvl w:val="2"/>
          <w:numId w:val="23"/>
        </w:numPr>
        <w:autoSpaceDE/>
        <w:autoSpaceDN/>
        <w:adjustRightInd/>
        <w:spacing w:line="360" w:lineRule="auto"/>
        <w:contextualSpacing/>
        <w:jc w:val="both"/>
        <w:rPr>
          <w:rFonts w:ascii="Arial" w:hAnsi="Arial"/>
        </w:rPr>
      </w:pPr>
      <w:r w:rsidRPr="001E2C71">
        <w:rPr>
          <w:rFonts w:ascii="Arial" w:hAnsi="Arial"/>
        </w:rPr>
        <w:t>El derecho fundamental de petición</w:t>
      </w:r>
    </w:p>
    <w:p w:rsidR="00FE345E" w:rsidRPr="001E2C71" w:rsidRDefault="00FE345E" w:rsidP="00FE345E">
      <w:pPr>
        <w:pStyle w:val="Prrafodelista"/>
        <w:widowControl/>
        <w:autoSpaceDE/>
        <w:autoSpaceDN/>
        <w:adjustRightInd/>
        <w:spacing w:line="360" w:lineRule="auto"/>
        <w:ind w:left="0"/>
        <w:contextualSpacing/>
        <w:jc w:val="both"/>
        <w:rPr>
          <w:rFonts w:ascii="Arial" w:hAnsi="Arial"/>
        </w:rPr>
      </w:pPr>
    </w:p>
    <w:p w:rsidR="00FE345E" w:rsidRDefault="00FE345E" w:rsidP="00FE345E">
      <w:pPr>
        <w:spacing w:line="360" w:lineRule="auto"/>
        <w:jc w:val="both"/>
        <w:rPr>
          <w:rFonts w:ascii="Arial" w:hAnsi="Arial" w:cs="Arial"/>
          <w:i/>
          <w:iCs/>
          <w:spacing w:val="-3"/>
          <w:sz w:val="22"/>
          <w:szCs w:val="22"/>
        </w:rPr>
      </w:pPr>
      <w:r w:rsidRPr="0095291D">
        <w:rPr>
          <w:rFonts w:ascii="Arial" w:hAnsi="Arial" w:cs="Arial"/>
          <w:spacing w:val="-3"/>
        </w:rPr>
        <w:t>La jurisprudencia constitucional tie</w:t>
      </w:r>
      <w:r>
        <w:rPr>
          <w:rFonts w:ascii="Arial" w:hAnsi="Arial" w:cs="Arial"/>
          <w:spacing w:val="-3"/>
        </w:rPr>
        <w:t>ne dicho de manera reiterada</w:t>
      </w:r>
      <w:r w:rsidRPr="0095291D">
        <w:rPr>
          <w:vertAlign w:val="superscript"/>
        </w:rPr>
        <w:footnoteReference w:id="16"/>
      </w:r>
      <w:r w:rsidRPr="0095291D">
        <w:rPr>
          <w:rFonts w:ascii="Arial" w:hAnsi="Arial" w:cs="Arial"/>
          <w:spacing w:val="-3"/>
        </w:rPr>
        <w:t xml:space="preserve">, que el </w:t>
      </w:r>
      <w:r w:rsidRPr="00563DAB">
        <w:rPr>
          <w:rFonts w:ascii="Arial" w:hAnsi="Arial" w:cs="Arial"/>
          <w:spacing w:val="-3"/>
        </w:rPr>
        <w:t xml:space="preserve">derecho de petición exige concretarse en una pronta y oportuna respuesta por parte de la autoridad ante la cual ha sido elevada la solicitud, sin importar que la misma sea favorable a los intereses del peticionario y escrita, pero en todo caso debe </w:t>
      </w:r>
      <w:r w:rsidRPr="008D77CB">
        <w:rPr>
          <w:rFonts w:ascii="Arial" w:hAnsi="Arial" w:cs="Arial"/>
          <w:i/>
          <w:spacing w:val="-3"/>
          <w:sz w:val="22"/>
          <w:szCs w:val="22"/>
        </w:rPr>
        <w:t>“</w:t>
      </w:r>
      <w:r w:rsidRPr="008D77CB">
        <w:rPr>
          <w:rFonts w:ascii="Arial" w:hAnsi="Arial" w:cs="Arial"/>
          <w:i/>
          <w:iCs/>
          <w:spacing w:val="-3"/>
          <w:sz w:val="22"/>
          <w:szCs w:val="22"/>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FE345E" w:rsidRPr="008D77CB" w:rsidRDefault="00FE345E" w:rsidP="00FE345E">
      <w:pPr>
        <w:spacing w:line="360" w:lineRule="auto"/>
        <w:jc w:val="both"/>
        <w:rPr>
          <w:rFonts w:ascii="Arial" w:hAnsi="Arial" w:cs="Arial"/>
          <w:i/>
          <w:iCs/>
          <w:spacing w:val="-3"/>
          <w:sz w:val="22"/>
          <w:szCs w:val="22"/>
        </w:rPr>
      </w:pPr>
    </w:p>
    <w:p w:rsidR="00FE345E" w:rsidRPr="00563DAB" w:rsidRDefault="00FE345E" w:rsidP="00FE345E">
      <w:pPr>
        <w:pStyle w:val="Textoindependiente"/>
        <w:spacing w:line="360" w:lineRule="auto"/>
        <w:rPr>
          <w:rFonts w:ascii="Arial" w:hAnsi="Arial"/>
          <w:szCs w:val="24"/>
        </w:rPr>
      </w:pPr>
      <w:r w:rsidRPr="00563DAB">
        <w:rPr>
          <w:rFonts w:ascii="Arial" w:hAnsi="Arial" w:cs="Arial"/>
          <w:szCs w:val="24"/>
        </w:rPr>
        <w:t>Por ende,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17"/>
      </w:r>
      <w:r w:rsidRPr="00563DAB">
        <w:rPr>
          <w:rFonts w:ascii="Arial" w:hAnsi="Arial" w:cs="Arial"/>
          <w:szCs w:val="24"/>
        </w:rPr>
        <w:t>.</w:t>
      </w:r>
    </w:p>
    <w:p w:rsidR="00FE345E" w:rsidRDefault="00FE345E" w:rsidP="00FE345E">
      <w:pPr>
        <w:pStyle w:val="Textoindependiente"/>
        <w:spacing w:line="360" w:lineRule="auto"/>
        <w:rPr>
          <w:rFonts w:ascii="Arial" w:hAnsi="Arial" w:cs="Arial"/>
          <w:szCs w:val="24"/>
        </w:rPr>
      </w:pPr>
      <w:r w:rsidRPr="00B87979">
        <w:rPr>
          <w:rFonts w:ascii="Arial" w:hAnsi="Arial" w:cs="Arial"/>
          <w:szCs w:val="24"/>
        </w:rPr>
        <w:t>Precisa la Corte Constitucional</w:t>
      </w:r>
      <w:r w:rsidRPr="00B87979">
        <w:rPr>
          <w:rFonts w:ascii="Arial" w:hAnsi="Arial" w:cs="Arial"/>
          <w:i/>
          <w:szCs w:val="24"/>
          <w:vertAlign w:val="superscript"/>
        </w:rPr>
        <w:footnoteReference w:id="18"/>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constitucional</w:t>
      </w:r>
      <w:r w:rsidRPr="00563DAB">
        <w:rPr>
          <w:rStyle w:val="Refdenotaalpie"/>
          <w:szCs w:val="24"/>
        </w:rPr>
        <w:footnoteReference w:id="19"/>
      </w:r>
      <w:r>
        <w:rPr>
          <w:rFonts w:ascii="Arial" w:hAnsi="Arial" w:cs="Arial"/>
          <w:szCs w:val="24"/>
          <w:vertAlign w:val="superscript"/>
        </w:rPr>
        <w:t>-</w:t>
      </w:r>
      <w:r>
        <w:rPr>
          <w:rStyle w:val="Refdenotaalpie"/>
          <w:rFonts w:ascii="Arial" w:hAnsi="Arial"/>
          <w:szCs w:val="24"/>
        </w:rPr>
        <w:footnoteReference w:id="20"/>
      </w:r>
      <w:r>
        <w:rPr>
          <w:rFonts w:ascii="Arial" w:hAnsi="Arial" w:cs="Arial"/>
          <w:szCs w:val="24"/>
        </w:rPr>
        <w:t>, de manera reciente (2014</w:t>
      </w:r>
      <w:r w:rsidRPr="00563DAB">
        <w:rPr>
          <w:rFonts w:ascii="Arial" w:hAnsi="Arial" w:cs="Arial"/>
          <w:szCs w:val="24"/>
        </w:rPr>
        <w:t>).</w:t>
      </w:r>
    </w:p>
    <w:p w:rsidR="00D83949" w:rsidRDefault="00D83949" w:rsidP="005066BC">
      <w:pPr>
        <w:spacing w:line="360" w:lineRule="auto"/>
        <w:rPr>
          <w:rFonts w:ascii="Arial" w:hAnsi="Arial" w:cs="Arial"/>
          <w:color w:val="FF0000"/>
          <w:lang w:val="es-CO"/>
        </w:rPr>
      </w:pPr>
    </w:p>
    <w:p w:rsidR="00FE345E" w:rsidRPr="00E731F1" w:rsidRDefault="00FE345E" w:rsidP="005066BC">
      <w:pPr>
        <w:spacing w:line="360" w:lineRule="auto"/>
        <w:rPr>
          <w:rFonts w:ascii="Arial" w:hAnsi="Arial" w:cs="Arial"/>
          <w:color w:val="FF0000"/>
          <w:lang w:val="es-CO"/>
        </w:rPr>
      </w:pPr>
    </w:p>
    <w:p w:rsidR="009A1F36" w:rsidRDefault="00D83949" w:rsidP="00D83949">
      <w:pPr>
        <w:pStyle w:val="Textoindependiente"/>
        <w:numPr>
          <w:ilvl w:val="0"/>
          <w:numId w:val="23"/>
        </w:numPr>
        <w:tabs>
          <w:tab w:val="clear" w:pos="0"/>
          <w:tab w:val="clear" w:pos="1416"/>
        </w:tabs>
        <w:spacing w:line="360" w:lineRule="auto"/>
        <w:rPr>
          <w:rFonts w:ascii="Arial" w:hAnsi="Arial"/>
          <w:szCs w:val="24"/>
        </w:rPr>
      </w:pPr>
      <w:r w:rsidRPr="008650AF">
        <w:rPr>
          <w:rFonts w:ascii="Arial" w:hAnsi="Arial"/>
          <w:szCs w:val="24"/>
        </w:rPr>
        <w:t>EL CASO CONCRETO MATERIA DE ANÁLISIS</w:t>
      </w:r>
    </w:p>
    <w:p w:rsidR="00FE345E" w:rsidRDefault="00FE345E" w:rsidP="00FE345E">
      <w:pPr>
        <w:pStyle w:val="Textoindependiente"/>
        <w:tabs>
          <w:tab w:val="clear" w:pos="0"/>
          <w:tab w:val="clear" w:pos="1416"/>
        </w:tabs>
        <w:spacing w:line="360" w:lineRule="auto"/>
        <w:ind w:left="390"/>
        <w:rPr>
          <w:rFonts w:ascii="Arial" w:hAnsi="Arial"/>
          <w:szCs w:val="24"/>
        </w:rPr>
      </w:pPr>
    </w:p>
    <w:p w:rsidR="00E731F1" w:rsidRDefault="00FE345E" w:rsidP="00B53C58">
      <w:pPr>
        <w:pStyle w:val="Prrafodelista"/>
        <w:spacing w:line="360" w:lineRule="auto"/>
        <w:ind w:left="0"/>
        <w:jc w:val="both"/>
        <w:rPr>
          <w:rFonts w:ascii="Arial" w:hAnsi="Arial" w:cs="Arial"/>
          <w:lang w:val="es-CO" w:eastAsia="es-CO"/>
        </w:rPr>
      </w:pPr>
      <w:r>
        <w:rPr>
          <w:rFonts w:ascii="Arial" w:hAnsi="Arial" w:cs="Arial"/>
          <w:lang w:val="es-CO" w:eastAsia="es-CO"/>
        </w:rPr>
        <w:t xml:space="preserve">8.1. </w:t>
      </w:r>
      <w:r w:rsidR="00B445A0">
        <w:rPr>
          <w:rFonts w:ascii="Arial" w:hAnsi="Arial" w:cs="Arial"/>
          <w:lang w:val="es-CO" w:eastAsia="es-CO"/>
        </w:rPr>
        <w:t xml:space="preserve">El cambio de modalidad en el servicio militar obligatorio. </w:t>
      </w:r>
    </w:p>
    <w:p w:rsidR="00E731F1" w:rsidRDefault="00E731F1" w:rsidP="00B53C58">
      <w:pPr>
        <w:pStyle w:val="Prrafodelista"/>
        <w:spacing w:line="360" w:lineRule="auto"/>
        <w:ind w:left="0"/>
        <w:jc w:val="both"/>
        <w:rPr>
          <w:rFonts w:ascii="Arial" w:hAnsi="Arial" w:cs="Arial"/>
          <w:lang w:val="es-CO" w:eastAsia="es-CO"/>
        </w:rPr>
      </w:pPr>
    </w:p>
    <w:p w:rsidR="000D3F70" w:rsidRDefault="009A1F36" w:rsidP="00B53C58">
      <w:pPr>
        <w:pStyle w:val="Prrafodelista"/>
        <w:spacing w:line="360" w:lineRule="auto"/>
        <w:ind w:left="0"/>
        <w:jc w:val="both"/>
        <w:rPr>
          <w:rFonts w:ascii="Arial" w:hAnsi="Arial" w:cs="Arial"/>
          <w:lang w:val="es-CO" w:eastAsia="es-CO"/>
        </w:rPr>
      </w:pPr>
      <w:r>
        <w:rPr>
          <w:rFonts w:ascii="Arial" w:hAnsi="Arial" w:cs="Arial"/>
          <w:lang w:val="es-CO" w:eastAsia="es-CO"/>
        </w:rPr>
        <w:t>El</w:t>
      </w:r>
      <w:r w:rsidRPr="00075A03">
        <w:rPr>
          <w:rFonts w:ascii="Arial" w:hAnsi="Arial" w:cs="Arial"/>
          <w:lang w:val="es-CO" w:eastAsia="es-CO"/>
        </w:rPr>
        <w:t xml:space="preserve"> accionante</w:t>
      </w:r>
      <w:r>
        <w:rPr>
          <w:rFonts w:ascii="Arial" w:hAnsi="Arial" w:cs="Arial"/>
          <w:lang w:val="es-CO" w:eastAsia="es-CO"/>
        </w:rPr>
        <w:t xml:space="preserve"> </w:t>
      </w:r>
      <w:r w:rsidR="00D83949">
        <w:rPr>
          <w:rFonts w:ascii="Arial" w:hAnsi="Arial" w:cs="Arial"/>
          <w:lang w:val="es-CO" w:eastAsia="es-CO"/>
        </w:rPr>
        <w:t xml:space="preserve">obtuvo grado de bachiller académico el </w:t>
      </w:r>
      <w:r w:rsidR="00C25511">
        <w:rPr>
          <w:rFonts w:ascii="Arial" w:hAnsi="Arial" w:cs="Arial"/>
          <w:lang w:val="es-CO" w:eastAsia="es-CO"/>
        </w:rPr>
        <w:t xml:space="preserve">29-12-2013 </w:t>
      </w:r>
      <w:r w:rsidR="00D83949">
        <w:rPr>
          <w:rFonts w:ascii="Arial" w:hAnsi="Arial" w:cs="Arial"/>
          <w:lang w:val="es-CO" w:eastAsia="es-CO"/>
        </w:rPr>
        <w:t>(Folio</w:t>
      </w:r>
      <w:r w:rsidR="00C25511">
        <w:rPr>
          <w:rFonts w:ascii="Arial" w:hAnsi="Arial" w:cs="Arial"/>
          <w:lang w:val="es-CO" w:eastAsia="es-CO"/>
        </w:rPr>
        <w:t>s</w:t>
      </w:r>
      <w:r w:rsidR="00D83949">
        <w:rPr>
          <w:rFonts w:ascii="Arial" w:hAnsi="Arial" w:cs="Arial"/>
          <w:lang w:val="es-CO" w:eastAsia="es-CO"/>
        </w:rPr>
        <w:t xml:space="preserve"> </w:t>
      </w:r>
      <w:r w:rsidR="00C25511">
        <w:rPr>
          <w:rFonts w:ascii="Arial" w:hAnsi="Arial" w:cs="Arial"/>
          <w:lang w:val="es-CO" w:eastAsia="es-CO"/>
        </w:rPr>
        <w:t>12 y 13</w:t>
      </w:r>
      <w:r w:rsidR="00D83949">
        <w:rPr>
          <w:rFonts w:ascii="Arial" w:hAnsi="Arial" w:cs="Arial"/>
          <w:lang w:val="es-CO" w:eastAsia="es-CO"/>
        </w:rPr>
        <w:t xml:space="preserve">, ib.) y se incorporó el </w:t>
      </w:r>
      <w:r w:rsidR="00C25511">
        <w:rPr>
          <w:rFonts w:ascii="Arial" w:hAnsi="Arial" w:cs="Arial"/>
          <w:lang w:val="es-CO" w:eastAsia="es-CO"/>
        </w:rPr>
        <w:t>06-07-2015</w:t>
      </w:r>
      <w:r w:rsidR="00D83949">
        <w:rPr>
          <w:rFonts w:ascii="Arial" w:hAnsi="Arial" w:cs="Arial"/>
          <w:lang w:val="es-CO" w:eastAsia="es-CO"/>
        </w:rPr>
        <w:t xml:space="preserve"> a prestar el servicio militar </w:t>
      </w:r>
      <w:r w:rsidR="00850363">
        <w:rPr>
          <w:rFonts w:ascii="Arial" w:hAnsi="Arial" w:cs="Arial"/>
          <w:lang w:val="es-CO" w:eastAsia="es-CO"/>
        </w:rPr>
        <w:t>como infante de marina</w:t>
      </w:r>
      <w:r w:rsidR="002D0E53">
        <w:rPr>
          <w:rFonts w:ascii="Arial" w:hAnsi="Arial" w:cs="Arial"/>
          <w:lang w:val="es-CO" w:eastAsia="es-CO"/>
        </w:rPr>
        <w:t xml:space="preserve"> regular </w:t>
      </w:r>
      <w:r w:rsidR="00D83949">
        <w:rPr>
          <w:rFonts w:ascii="Arial" w:hAnsi="Arial" w:cs="Arial"/>
          <w:lang w:val="es-CO" w:eastAsia="es-CO"/>
        </w:rPr>
        <w:t xml:space="preserve">(Folio </w:t>
      </w:r>
      <w:r w:rsidR="00C25511">
        <w:rPr>
          <w:rFonts w:ascii="Arial" w:hAnsi="Arial" w:cs="Arial"/>
          <w:lang w:val="es-CO" w:eastAsia="es-CO"/>
        </w:rPr>
        <w:t>66</w:t>
      </w:r>
      <w:r w:rsidR="00D83949">
        <w:rPr>
          <w:rFonts w:ascii="Arial" w:hAnsi="Arial" w:cs="Arial"/>
          <w:lang w:val="es-CO" w:eastAsia="es-CO"/>
        </w:rPr>
        <w:t xml:space="preserve">, ib.). </w:t>
      </w:r>
    </w:p>
    <w:p w:rsidR="000D3F70" w:rsidRPr="002A2030" w:rsidRDefault="000D3F70" w:rsidP="009A1F36">
      <w:pPr>
        <w:tabs>
          <w:tab w:val="left" w:pos="4046"/>
        </w:tabs>
        <w:spacing w:line="360" w:lineRule="auto"/>
        <w:jc w:val="both"/>
        <w:rPr>
          <w:rFonts w:ascii="Arial" w:hAnsi="Arial" w:cs="Arial"/>
          <w:lang w:val="es-CO" w:eastAsia="es-CO"/>
        </w:rPr>
      </w:pPr>
    </w:p>
    <w:p w:rsidR="00C25511" w:rsidRDefault="00D83949" w:rsidP="009A1F36">
      <w:pPr>
        <w:tabs>
          <w:tab w:val="left" w:pos="4046"/>
        </w:tabs>
        <w:spacing w:line="360" w:lineRule="auto"/>
        <w:jc w:val="both"/>
        <w:rPr>
          <w:rFonts w:ascii="Arial" w:hAnsi="Arial" w:cs="Arial"/>
          <w:lang w:val="es-CO" w:eastAsia="es-CO"/>
        </w:rPr>
      </w:pPr>
      <w:r>
        <w:rPr>
          <w:rFonts w:ascii="Arial" w:hAnsi="Arial" w:cs="Arial"/>
          <w:lang w:val="es-CO" w:eastAsia="es-CO"/>
        </w:rPr>
        <w:t>Ahora, afirma la parte actora que</w:t>
      </w:r>
      <w:r w:rsidR="002D0E53">
        <w:rPr>
          <w:rFonts w:ascii="Arial" w:hAnsi="Arial" w:cs="Arial"/>
          <w:lang w:val="es-CO" w:eastAsia="es-CO"/>
        </w:rPr>
        <w:t xml:space="preserve"> </w:t>
      </w:r>
      <w:r w:rsidR="00C25511">
        <w:rPr>
          <w:rFonts w:ascii="Arial" w:hAnsi="Arial" w:cs="Arial"/>
          <w:lang w:val="es-CO" w:eastAsia="es-CO"/>
        </w:rPr>
        <w:t>cuando inició la prestación del servicio militar le informó al comandante de la unidad su condición de bachiller, recibiendo como respuesta que debía solicitar por escrito el cambio de modalidad</w:t>
      </w:r>
      <w:r w:rsidR="00A63FC2">
        <w:rPr>
          <w:rFonts w:ascii="Arial" w:hAnsi="Arial" w:cs="Arial"/>
          <w:lang w:val="es-CO" w:eastAsia="es-CO"/>
        </w:rPr>
        <w:t xml:space="preserve">, lo cual hizo </w:t>
      </w:r>
      <w:r w:rsidR="008B5987">
        <w:rPr>
          <w:rFonts w:ascii="Arial" w:hAnsi="Arial" w:cs="Arial"/>
          <w:lang w:val="es-CO" w:eastAsia="es-CO"/>
        </w:rPr>
        <w:t xml:space="preserve">en dos oportunidades </w:t>
      </w:r>
      <w:r w:rsidR="00A63FC2">
        <w:rPr>
          <w:rFonts w:ascii="Arial" w:hAnsi="Arial" w:cs="Arial"/>
          <w:lang w:val="es-CO" w:eastAsia="es-CO"/>
        </w:rPr>
        <w:t xml:space="preserve">sin obtener respuesta </w:t>
      </w:r>
      <w:r w:rsidR="00C25511">
        <w:rPr>
          <w:rFonts w:ascii="Arial" w:hAnsi="Arial" w:cs="Arial"/>
          <w:lang w:val="es-CO" w:eastAsia="es-CO"/>
        </w:rPr>
        <w:t>(Folio</w:t>
      </w:r>
      <w:r w:rsidR="008B5987">
        <w:rPr>
          <w:rFonts w:ascii="Arial" w:hAnsi="Arial" w:cs="Arial"/>
          <w:lang w:val="es-CO" w:eastAsia="es-CO"/>
        </w:rPr>
        <w:t>s</w:t>
      </w:r>
      <w:r w:rsidR="00C25511">
        <w:rPr>
          <w:rFonts w:ascii="Arial" w:hAnsi="Arial" w:cs="Arial"/>
          <w:lang w:val="es-CO" w:eastAsia="es-CO"/>
        </w:rPr>
        <w:t xml:space="preserve"> </w:t>
      </w:r>
      <w:r w:rsidR="008B5987">
        <w:rPr>
          <w:rFonts w:ascii="Arial" w:hAnsi="Arial" w:cs="Arial"/>
          <w:lang w:val="es-CO" w:eastAsia="es-CO"/>
        </w:rPr>
        <w:t xml:space="preserve">1 y </w:t>
      </w:r>
      <w:r w:rsidR="00C25511">
        <w:rPr>
          <w:rFonts w:ascii="Arial" w:hAnsi="Arial" w:cs="Arial"/>
          <w:lang w:val="es-CO" w:eastAsia="es-CO"/>
        </w:rPr>
        <w:t xml:space="preserve">2, íd.), </w:t>
      </w:r>
      <w:r w:rsidR="00E52BDA">
        <w:rPr>
          <w:rFonts w:ascii="Arial" w:hAnsi="Arial" w:cs="Arial"/>
          <w:lang w:val="es-CO" w:eastAsia="es-CO"/>
        </w:rPr>
        <w:t xml:space="preserve">lo que niega </w:t>
      </w:r>
      <w:r w:rsidR="00C25511">
        <w:rPr>
          <w:rFonts w:ascii="Arial" w:hAnsi="Arial" w:cs="Arial"/>
          <w:lang w:val="es-CO" w:eastAsia="es-CO"/>
        </w:rPr>
        <w:t>la accionada</w:t>
      </w:r>
      <w:r w:rsidR="00E52BDA">
        <w:rPr>
          <w:rFonts w:ascii="Arial" w:hAnsi="Arial" w:cs="Arial"/>
          <w:lang w:val="es-CO" w:eastAsia="es-CO"/>
        </w:rPr>
        <w:t>, además,</w:t>
      </w:r>
      <w:r w:rsidR="008B5987">
        <w:rPr>
          <w:rFonts w:ascii="Arial" w:hAnsi="Arial" w:cs="Arial"/>
          <w:lang w:val="es-CO" w:eastAsia="es-CO"/>
        </w:rPr>
        <w:t xml:space="preserve"> que </w:t>
      </w:r>
      <w:r w:rsidR="00A63FC2">
        <w:rPr>
          <w:rFonts w:ascii="Arial" w:hAnsi="Arial" w:cs="Arial"/>
          <w:lang w:val="es-CO" w:eastAsia="es-CO"/>
        </w:rPr>
        <w:t xml:space="preserve">previa charla en las instalaciones de la Armada Nacional sobre las condiciones en las que allí se presta el servicio militar, </w:t>
      </w:r>
      <w:r w:rsidR="00C25511">
        <w:rPr>
          <w:rFonts w:ascii="Arial" w:hAnsi="Arial" w:cs="Arial"/>
          <w:lang w:val="es-CO" w:eastAsia="es-CO"/>
        </w:rPr>
        <w:t>aceptó de forma libre y espontánea incorporarse como infante de marina regular</w:t>
      </w:r>
      <w:r w:rsidR="00A63FC2">
        <w:rPr>
          <w:rFonts w:ascii="Arial" w:hAnsi="Arial" w:cs="Arial"/>
          <w:lang w:val="es-CO" w:eastAsia="es-CO"/>
        </w:rPr>
        <w:t>.</w:t>
      </w:r>
    </w:p>
    <w:p w:rsidR="00C25511" w:rsidRDefault="00C25511" w:rsidP="009A1F36">
      <w:pPr>
        <w:tabs>
          <w:tab w:val="left" w:pos="4046"/>
        </w:tabs>
        <w:spacing w:line="360" w:lineRule="auto"/>
        <w:jc w:val="both"/>
        <w:rPr>
          <w:rFonts w:ascii="Arial" w:hAnsi="Arial" w:cs="Arial"/>
          <w:lang w:val="es-CO" w:eastAsia="es-CO"/>
        </w:rPr>
      </w:pPr>
    </w:p>
    <w:p w:rsidR="007F160D" w:rsidRDefault="00B9060F" w:rsidP="009A1F36">
      <w:pPr>
        <w:tabs>
          <w:tab w:val="left" w:pos="4046"/>
        </w:tabs>
        <w:spacing w:line="360" w:lineRule="auto"/>
        <w:jc w:val="both"/>
        <w:rPr>
          <w:rFonts w:ascii="Arial" w:hAnsi="Arial" w:cs="Arial"/>
          <w:lang w:val="es-CO" w:eastAsia="es-CO"/>
        </w:rPr>
      </w:pPr>
      <w:r>
        <w:rPr>
          <w:rFonts w:ascii="Arial" w:hAnsi="Arial" w:cs="Arial"/>
          <w:lang w:val="es-CO" w:eastAsia="es-CO"/>
        </w:rPr>
        <w:t xml:space="preserve">Conforme a la jurisprudencia </w:t>
      </w:r>
      <w:r w:rsidR="008B5987">
        <w:rPr>
          <w:rFonts w:ascii="Arial" w:hAnsi="Arial" w:cs="Arial"/>
          <w:lang w:val="es-CO" w:eastAsia="es-CO"/>
        </w:rPr>
        <w:t>citada</w:t>
      </w:r>
      <w:r>
        <w:rPr>
          <w:rFonts w:ascii="Arial" w:hAnsi="Arial" w:cs="Arial"/>
          <w:lang w:val="es-CO" w:eastAsia="es-CO"/>
        </w:rPr>
        <w:t>, las autoridades castrenses tienen la obligación de vincular bajo la modalidad pertinente (Artículo 13, Ley 48) a los jóvenes que desean prestar el servicio militar obligatorio;</w:t>
      </w:r>
      <w:r w:rsidR="008B5987">
        <w:rPr>
          <w:rFonts w:ascii="Arial" w:hAnsi="Arial" w:cs="Arial"/>
          <w:lang w:val="es-CO" w:eastAsia="es-CO"/>
        </w:rPr>
        <w:t xml:space="preserve"> y,</w:t>
      </w:r>
      <w:r>
        <w:rPr>
          <w:rFonts w:ascii="Arial" w:hAnsi="Arial" w:cs="Arial"/>
          <w:lang w:val="es-CO" w:eastAsia="es-CO"/>
        </w:rPr>
        <w:t xml:space="preserve"> el futuro conscripto puede optar por una modalidad diferente de forma voluntaria,</w:t>
      </w:r>
      <w:r w:rsidR="00805DE5">
        <w:rPr>
          <w:rFonts w:ascii="Arial" w:hAnsi="Arial" w:cs="Arial"/>
          <w:lang w:val="es-CO" w:eastAsia="es-CO"/>
        </w:rPr>
        <w:t xml:space="preserve"> </w:t>
      </w:r>
      <w:r w:rsidR="008D76D6">
        <w:rPr>
          <w:rFonts w:ascii="Arial" w:hAnsi="Arial" w:cs="Arial"/>
          <w:lang w:val="es-CO" w:eastAsia="es-CO"/>
        </w:rPr>
        <w:t xml:space="preserve">no obstante, </w:t>
      </w:r>
      <w:r w:rsidR="00805DE5">
        <w:rPr>
          <w:rFonts w:ascii="Arial" w:hAnsi="Arial" w:cs="Arial"/>
          <w:lang w:val="es-CO" w:eastAsia="es-CO"/>
        </w:rPr>
        <w:t>en cualquier momento puede retractarse</w:t>
      </w:r>
      <w:r w:rsidR="008D76D6">
        <w:rPr>
          <w:rFonts w:ascii="Arial" w:hAnsi="Arial" w:cs="Arial"/>
          <w:lang w:val="es-CO" w:eastAsia="es-CO"/>
        </w:rPr>
        <w:t xml:space="preserve"> de esa manifestación</w:t>
      </w:r>
      <w:r>
        <w:rPr>
          <w:rFonts w:ascii="Arial" w:hAnsi="Arial" w:cs="Arial"/>
          <w:lang w:val="es-CO" w:eastAsia="es-CO"/>
        </w:rPr>
        <w:t xml:space="preserve">, sin que la autoridad militar </w:t>
      </w:r>
      <w:r w:rsidR="00692823">
        <w:rPr>
          <w:rFonts w:ascii="Arial" w:hAnsi="Arial" w:cs="Arial"/>
          <w:lang w:val="es-CO" w:eastAsia="es-CO"/>
        </w:rPr>
        <w:t xml:space="preserve">pueda </w:t>
      </w:r>
      <w:r w:rsidR="00805DE5">
        <w:rPr>
          <w:rFonts w:ascii="Arial" w:hAnsi="Arial" w:cs="Arial"/>
          <w:lang w:val="es-CO" w:eastAsia="es-CO"/>
        </w:rPr>
        <w:t xml:space="preserve">obligarlo a prestar </w:t>
      </w:r>
      <w:r w:rsidR="008D76D6">
        <w:rPr>
          <w:rFonts w:ascii="Arial" w:hAnsi="Arial" w:cs="Arial"/>
          <w:lang w:val="es-CO" w:eastAsia="es-CO"/>
        </w:rPr>
        <w:t xml:space="preserve">el </w:t>
      </w:r>
      <w:r w:rsidR="00805DE5">
        <w:rPr>
          <w:rFonts w:ascii="Arial" w:hAnsi="Arial" w:cs="Arial"/>
          <w:lang w:val="es-CO" w:eastAsia="es-CO"/>
        </w:rPr>
        <w:t xml:space="preserve">servicio militar por un tiempo superior al señalado </w:t>
      </w:r>
      <w:r w:rsidR="008D76D6">
        <w:rPr>
          <w:rFonts w:ascii="Arial" w:hAnsi="Arial" w:cs="Arial"/>
          <w:lang w:val="es-CO" w:eastAsia="es-CO"/>
        </w:rPr>
        <w:t>por la Ley.</w:t>
      </w:r>
    </w:p>
    <w:p w:rsidR="007F160D" w:rsidRDefault="007F160D" w:rsidP="009A1F36">
      <w:pPr>
        <w:tabs>
          <w:tab w:val="left" w:pos="4046"/>
        </w:tabs>
        <w:spacing w:line="360" w:lineRule="auto"/>
        <w:jc w:val="both"/>
        <w:rPr>
          <w:rFonts w:ascii="Arial" w:hAnsi="Arial" w:cs="Arial"/>
          <w:lang w:val="es-CO" w:eastAsia="es-CO"/>
        </w:rPr>
      </w:pPr>
    </w:p>
    <w:p w:rsidR="00E52BDA" w:rsidRDefault="00B9060F" w:rsidP="009A1F36">
      <w:pPr>
        <w:tabs>
          <w:tab w:val="left" w:pos="4046"/>
        </w:tabs>
        <w:spacing w:line="360" w:lineRule="auto"/>
        <w:jc w:val="both"/>
        <w:rPr>
          <w:rFonts w:ascii="Arial" w:hAnsi="Arial" w:cs="Arial"/>
          <w:lang w:val="es-CO" w:eastAsia="es-CO"/>
        </w:rPr>
      </w:pPr>
      <w:r>
        <w:rPr>
          <w:rFonts w:ascii="Arial" w:hAnsi="Arial" w:cs="Arial"/>
          <w:lang w:val="es-CO" w:eastAsia="es-CO"/>
        </w:rPr>
        <w:t xml:space="preserve">Así, </w:t>
      </w:r>
      <w:r w:rsidR="00E52BDA">
        <w:rPr>
          <w:rFonts w:ascii="Arial" w:hAnsi="Arial" w:cs="Arial"/>
          <w:lang w:val="es-CO" w:eastAsia="es-CO"/>
        </w:rPr>
        <w:t>aun</w:t>
      </w:r>
      <w:r>
        <w:rPr>
          <w:rFonts w:ascii="Arial" w:hAnsi="Arial" w:cs="Arial"/>
          <w:lang w:val="es-CO" w:eastAsia="es-CO"/>
        </w:rPr>
        <w:t xml:space="preserve">que ante la DINCOR </w:t>
      </w:r>
      <w:r w:rsidR="00E52BDA">
        <w:rPr>
          <w:rFonts w:ascii="Arial" w:hAnsi="Arial" w:cs="Arial"/>
          <w:lang w:val="es-CO" w:eastAsia="es-CO"/>
        </w:rPr>
        <w:t xml:space="preserve">falte una </w:t>
      </w:r>
      <w:r>
        <w:rPr>
          <w:rFonts w:ascii="Arial" w:hAnsi="Arial" w:cs="Arial"/>
          <w:lang w:val="es-CO" w:eastAsia="es-CO"/>
        </w:rPr>
        <w:t>petición de cambio de modalidad, no es óbice para amparar los de</w:t>
      </w:r>
      <w:r w:rsidR="007F160D">
        <w:rPr>
          <w:rFonts w:ascii="Arial" w:hAnsi="Arial" w:cs="Arial"/>
          <w:lang w:val="es-CO" w:eastAsia="es-CO"/>
        </w:rPr>
        <w:t xml:space="preserve">rechos fundamentales del actor; en efecto, </w:t>
      </w:r>
      <w:r w:rsidR="00E52BDA">
        <w:rPr>
          <w:rFonts w:ascii="Arial" w:hAnsi="Arial" w:cs="Arial"/>
          <w:lang w:val="es-CO" w:eastAsia="es-CO"/>
        </w:rPr>
        <w:t xml:space="preserve">es inexistente la </w:t>
      </w:r>
      <w:r w:rsidR="007F160D">
        <w:rPr>
          <w:rFonts w:ascii="Arial" w:hAnsi="Arial" w:cs="Arial"/>
          <w:lang w:val="es-CO" w:eastAsia="es-CO"/>
        </w:rPr>
        <w:t xml:space="preserve">prueba </w:t>
      </w:r>
      <w:r w:rsidR="00E52BDA">
        <w:rPr>
          <w:rFonts w:ascii="Arial" w:hAnsi="Arial" w:cs="Arial"/>
          <w:lang w:val="es-CO" w:eastAsia="es-CO"/>
        </w:rPr>
        <w:t xml:space="preserve">que demuestre </w:t>
      </w:r>
      <w:r w:rsidR="007F160D">
        <w:rPr>
          <w:rFonts w:ascii="Arial" w:hAnsi="Arial" w:cs="Arial"/>
          <w:lang w:val="es-CO" w:eastAsia="es-CO"/>
        </w:rPr>
        <w:t xml:space="preserve">que </w:t>
      </w:r>
      <w:r w:rsidR="00E52BDA">
        <w:rPr>
          <w:rFonts w:ascii="Arial" w:hAnsi="Arial" w:cs="Arial"/>
          <w:lang w:val="es-CO" w:eastAsia="es-CO"/>
        </w:rPr>
        <w:t xml:space="preserve">se </w:t>
      </w:r>
      <w:r w:rsidR="007F160D">
        <w:rPr>
          <w:rFonts w:ascii="Arial" w:hAnsi="Arial" w:cs="Arial"/>
          <w:lang w:val="es-CO" w:eastAsia="es-CO"/>
        </w:rPr>
        <w:t>hizo la solicitud verbal, además</w:t>
      </w:r>
      <w:r w:rsidR="00E52BDA">
        <w:rPr>
          <w:rFonts w:ascii="Arial" w:hAnsi="Arial" w:cs="Arial"/>
          <w:lang w:val="es-CO" w:eastAsia="es-CO"/>
        </w:rPr>
        <w:t xml:space="preserve"> de que</w:t>
      </w:r>
      <w:r w:rsidR="007F160D">
        <w:rPr>
          <w:rFonts w:ascii="Arial" w:hAnsi="Arial" w:cs="Arial"/>
          <w:lang w:val="es-CO" w:eastAsia="es-CO"/>
        </w:rPr>
        <w:t xml:space="preserve">, </w:t>
      </w:r>
      <w:r w:rsidR="00E52BDA">
        <w:rPr>
          <w:rFonts w:ascii="Arial" w:hAnsi="Arial" w:cs="Arial"/>
          <w:lang w:val="es-CO" w:eastAsia="es-CO"/>
        </w:rPr>
        <w:t xml:space="preserve">los </w:t>
      </w:r>
      <w:r w:rsidR="007F160D">
        <w:rPr>
          <w:rFonts w:ascii="Arial" w:hAnsi="Arial" w:cs="Arial"/>
          <w:lang w:val="es-CO" w:eastAsia="es-CO"/>
        </w:rPr>
        <w:t>escrito</w:t>
      </w:r>
      <w:r w:rsidR="00E52BDA">
        <w:rPr>
          <w:rFonts w:ascii="Arial" w:hAnsi="Arial" w:cs="Arial"/>
          <w:lang w:val="es-CO" w:eastAsia="es-CO"/>
        </w:rPr>
        <w:t>s</w:t>
      </w:r>
      <w:r w:rsidR="007F160D">
        <w:rPr>
          <w:rFonts w:ascii="Arial" w:hAnsi="Arial" w:cs="Arial"/>
          <w:lang w:val="es-CO" w:eastAsia="es-CO"/>
        </w:rPr>
        <w:t xml:space="preserve"> </w:t>
      </w:r>
      <w:r w:rsidR="00805DE5">
        <w:rPr>
          <w:rFonts w:ascii="Arial" w:hAnsi="Arial" w:cs="Arial"/>
          <w:lang w:val="es-CO" w:eastAsia="es-CO"/>
        </w:rPr>
        <w:t>contentivo</w:t>
      </w:r>
      <w:r w:rsidR="00E52BDA">
        <w:rPr>
          <w:rFonts w:ascii="Arial" w:hAnsi="Arial" w:cs="Arial"/>
          <w:lang w:val="es-CO" w:eastAsia="es-CO"/>
        </w:rPr>
        <w:t>s</w:t>
      </w:r>
      <w:r w:rsidR="00805DE5">
        <w:rPr>
          <w:rFonts w:ascii="Arial" w:hAnsi="Arial" w:cs="Arial"/>
          <w:lang w:val="es-CO" w:eastAsia="es-CO"/>
        </w:rPr>
        <w:t xml:space="preserve"> </w:t>
      </w:r>
      <w:r w:rsidR="00E52BDA">
        <w:rPr>
          <w:rFonts w:ascii="Arial" w:hAnsi="Arial" w:cs="Arial"/>
          <w:lang w:val="es-CO" w:eastAsia="es-CO"/>
        </w:rPr>
        <w:t xml:space="preserve">de los derechos </w:t>
      </w:r>
      <w:r w:rsidR="00805DE5">
        <w:rPr>
          <w:rFonts w:ascii="Arial" w:hAnsi="Arial" w:cs="Arial"/>
          <w:lang w:val="es-CO" w:eastAsia="es-CO"/>
        </w:rPr>
        <w:t xml:space="preserve">de petición </w:t>
      </w:r>
      <w:r w:rsidR="007F160D">
        <w:rPr>
          <w:rFonts w:ascii="Arial" w:hAnsi="Arial" w:cs="Arial"/>
          <w:lang w:val="es-CO" w:eastAsia="es-CO"/>
        </w:rPr>
        <w:t>fue</w:t>
      </w:r>
      <w:r w:rsidR="00E52BDA">
        <w:rPr>
          <w:rFonts w:ascii="Arial" w:hAnsi="Arial" w:cs="Arial"/>
          <w:lang w:val="es-CO" w:eastAsia="es-CO"/>
        </w:rPr>
        <w:t>ron</w:t>
      </w:r>
      <w:r w:rsidR="007F160D">
        <w:rPr>
          <w:rFonts w:ascii="Arial" w:hAnsi="Arial" w:cs="Arial"/>
          <w:lang w:val="es-CO" w:eastAsia="es-CO"/>
        </w:rPr>
        <w:t xml:space="preserve"> dirigido</w:t>
      </w:r>
      <w:r w:rsidR="00E52BDA">
        <w:rPr>
          <w:rFonts w:ascii="Arial" w:hAnsi="Arial" w:cs="Arial"/>
          <w:lang w:val="es-CO" w:eastAsia="es-CO"/>
        </w:rPr>
        <w:t>s</w:t>
      </w:r>
      <w:r w:rsidR="007F160D">
        <w:rPr>
          <w:rFonts w:ascii="Arial" w:hAnsi="Arial" w:cs="Arial"/>
          <w:lang w:val="es-CO" w:eastAsia="es-CO"/>
        </w:rPr>
        <w:t xml:space="preserve"> a una autoridad diferente</w:t>
      </w:r>
      <w:r w:rsidR="00692823">
        <w:rPr>
          <w:rFonts w:ascii="Arial" w:hAnsi="Arial" w:cs="Arial"/>
          <w:lang w:val="es-CO" w:eastAsia="es-CO"/>
        </w:rPr>
        <w:t xml:space="preserve"> (Folio 25, íd.)</w:t>
      </w:r>
      <w:r w:rsidR="007F160D">
        <w:rPr>
          <w:rFonts w:ascii="Arial" w:hAnsi="Arial" w:cs="Arial"/>
          <w:lang w:val="es-CO" w:eastAsia="es-CO"/>
        </w:rPr>
        <w:t xml:space="preserve">, sin embargo, como se </w:t>
      </w:r>
      <w:r w:rsidR="00692823">
        <w:rPr>
          <w:rFonts w:ascii="Arial" w:hAnsi="Arial" w:cs="Arial"/>
          <w:lang w:val="es-CO" w:eastAsia="es-CO"/>
        </w:rPr>
        <w:t xml:space="preserve">indicara </w:t>
      </w:r>
      <w:r w:rsidR="007F160D">
        <w:rPr>
          <w:rFonts w:ascii="Arial" w:hAnsi="Arial" w:cs="Arial"/>
          <w:lang w:val="es-CO" w:eastAsia="es-CO"/>
        </w:rPr>
        <w:t xml:space="preserve">párrafos atrás, </w:t>
      </w:r>
      <w:r w:rsidR="00E52BDA">
        <w:rPr>
          <w:rFonts w:ascii="Arial" w:hAnsi="Arial" w:cs="Arial"/>
          <w:lang w:val="es-CO" w:eastAsia="es-CO"/>
        </w:rPr>
        <w:t xml:space="preserve">no impide </w:t>
      </w:r>
      <w:r w:rsidR="007F160D">
        <w:rPr>
          <w:rFonts w:ascii="Arial" w:hAnsi="Arial" w:cs="Arial"/>
          <w:lang w:val="es-CO" w:eastAsia="es-CO"/>
        </w:rPr>
        <w:t xml:space="preserve">que la DINCOR despliegue las acciones necesarias para conjurar el agravio denunciado en la tutela, </w:t>
      </w:r>
      <w:r w:rsidR="00805DE5">
        <w:rPr>
          <w:rFonts w:ascii="Arial" w:hAnsi="Arial" w:cs="Arial"/>
          <w:lang w:val="es-CO" w:eastAsia="es-CO"/>
        </w:rPr>
        <w:t>cuando desde la interposición del amparo se enteró sobre el retracto del actor de continuar como infante de marina regular apoyado en su calidad de bachiller</w:t>
      </w:r>
      <w:r w:rsidR="00E52BDA">
        <w:rPr>
          <w:rFonts w:ascii="Arial" w:hAnsi="Arial" w:cs="Arial"/>
          <w:lang w:val="es-CO" w:eastAsia="es-CO"/>
        </w:rPr>
        <w:t xml:space="preserve">. </w:t>
      </w:r>
    </w:p>
    <w:p w:rsidR="00E52BDA" w:rsidRDefault="00E52BDA" w:rsidP="009A1F36">
      <w:pPr>
        <w:tabs>
          <w:tab w:val="left" w:pos="4046"/>
        </w:tabs>
        <w:spacing w:line="360" w:lineRule="auto"/>
        <w:jc w:val="both"/>
        <w:rPr>
          <w:rFonts w:ascii="Arial" w:hAnsi="Arial" w:cs="Arial"/>
          <w:lang w:val="es-CO" w:eastAsia="es-CO"/>
        </w:rPr>
      </w:pPr>
    </w:p>
    <w:p w:rsidR="00AD69EA" w:rsidRPr="00AD69EA" w:rsidRDefault="00E52BDA" w:rsidP="00AD69EA">
      <w:pPr>
        <w:tabs>
          <w:tab w:val="left" w:pos="4046"/>
        </w:tabs>
        <w:spacing w:line="360" w:lineRule="auto"/>
        <w:jc w:val="both"/>
        <w:rPr>
          <w:rFonts w:ascii="Arial" w:hAnsi="Arial" w:cs="Arial"/>
          <w:lang w:eastAsia="es-CO"/>
        </w:rPr>
      </w:pPr>
      <w:r>
        <w:rPr>
          <w:rFonts w:ascii="Arial" w:hAnsi="Arial" w:cs="Arial"/>
          <w:lang w:val="es-CO" w:eastAsia="es-CO"/>
        </w:rPr>
        <w:t xml:space="preserve">Lo anterior, fundado en el criterio expuesto por la CSJ </w:t>
      </w:r>
      <w:r w:rsidR="00AD69EA">
        <w:rPr>
          <w:rFonts w:ascii="Arial" w:hAnsi="Arial" w:cs="Arial"/>
          <w:lang w:val="es-CO" w:eastAsia="es-CO"/>
        </w:rPr>
        <w:t>en sentencia de tutela</w:t>
      </w:r>
      <w:r w:rsidR="0073379D">
        <w:rPr>
          <w:rStyle w:val="Refdenotaalpie"/>
          <w:rFonts w:ascii="Arial" w:hAnsi="Arial"/>
          <w:lang w:val="es-CO" w:eastAsia="es-CO"/>
        </w:rPr>
        <w:footnoteReference w:id="21"/>
      </w:r>
      <w:r w:rsidR="00AD69EA">
        <w:rPr>
          <w:rFonts w:ascii="Arial" w:hAnsi="Arial" w:cs="Arial"/>
          <w:lang w:val="es-CO" w:eastAsia="es-CO"/>
        </w:rPr>
        <w:t xml:space="preserve"> donde se expusieron similares hechos a los aquí enunciados, tales como, que </w:t>
      </w:r>
      <w:r w:rsidR="00AD69EA">
        <w:rPr>
          <w:rFonts w:ascii="Arial" w:hAnsi="Arial" w:cs="Arial"/>
          <w:lang w:eastAsia="es-CO"/>
        </w:rPr>
        <w:t>el accionante se grad</w:t>
      </w:r>
      <w:r w:rsidR="00F83301">
        <w:rPr>
          <w:rFonts w:ascii="Arial" w:hAnsi="Arial" w:cs="Arial"/>
          <w:lang w:eastAsia="es-CO"/>
        </w:rPr>
        <w:t>uó</w:t>
      </w:r>
      <w:r w:rsidR="00AD69EA">
        <w:rPr>
          <w:rFonts w:ascii="Arial" w:hAnsi="Arial" w:cs="Arial"/>
          <w:lang w:eastAsia="es-CO"/>
        </w:rPr>
        <w:t xml:space="preserve"> de bachiller académico antes de vincularse a las fuerzas armadas; presta el servicio militar obligatorio en la Armada Nacional; aceptó ingresar como infante de marina regular; y, </w:t>
      </w:r>
      <w:r w:rsidR="00AD69EA" w:rsidRPr="00AD69EA">
        <w:rPr>
          <w:rFonts w:ascii="Arial" w:hAnsi="Arial" w:cs="Arial"/>
          <w:lang w:eastAsia="es-CO"/>
        </w:rPr>
        <w:t xml:space="preserve">no alegó su nivel de estudios para que </w:t>
      </w:r>
      <w:r w:rsidR="0073379D">
        <w:rPr>
          <w:rFonts w:ascii="Arial" w:hAnsi="Arial" w:cs="Arial"/>
          <w:lang w:eastAsia="es-CO"/>
        </w:rPr>
        <w:t xml:space="preserve">se </w:t>
      </w:r>
      <w:r w:rsidR="00AD69EA" w:rsidRPr="00AD69EA">
        <w:rPr>
          <w:rFonts w:ascii="Arial" w:hAnsi="Arial" w:cs="Arial"/>
          <w:lang w:eastAsia="es-CO"/>
        </w:rPr>
        <w:t>autorizara su salida</w:t>
      </w:r>
      <w:r w:rsidR="00AD69EA">
        <w:rPr>
          <w:rFonts w:ascii="Arial" w:hAnsi="Arial" w:cs="Arial"/>
          <w:lang w:eastAsia="es-CO"/>
        </w:rPr>
        <w:t xml:space="preserve"> (En este caso no solicitó el cambio de modalidad </w:t>
      </w:r>
      <w:r w:rsidR="0073379D">
        <w:rPr>
          <w:rFonts w:ascii="Arial" w:hAnsi="Arial" w:cs="Arial"/>
          <w:lang w:eastAsia="es-CO"/>
        </w:rPr>
        <w:t xml:space="preserve">a </w:t>
      </w:r>
      <w:r w:rsidR="00AD69EA">
        <w:rPr>
          <w:rFonts w:ascii="Arial" w:hAnsi="Arial" w:cs="Arial"/>
          <w:lang w:eastAsia="es-CO"/>
        </w:rPr>
        <w:t>bachiller)</w:t>
      </w:r>
      <w:r w:rsidR="00AD69EA" w:rsidRPr="00AD69EA">
        <w:rPr>
          <w:rFonts w:ascii="Arial" w:hAnsi="Arial" w:cs="Arial"/>
          <w:lang w:eastAsia="es-CO"/>
        </w:rPr>
        <w:t xml:space="preserve">. </w:t>
      </w:r>
    </w:p>
    <w:p w:rsidR="00805DE5" w:rsidRDefault="00805DE5" w:rsidP="009A1F36">
      <w:pPr>
        <w:tabs>
          <w:tab w:val="left" w:pos="4046"/>
        </w:tabs>
        <w:spacing w:line="360" w:lineRule="auto"/>
        <w:jc w:val="both"/>
        <w:rPr>
          <w:rFonts w:ascii="Arial" w:hAnsi="Arial" w:cs="Arial"/>
          <w:lang w:val="es-CO" w:eastAsia="es-CO"/>
        </w:rPr>
      </w:pPr>
    </w:p>
    <w:p w:rsidR="00805DE5" w:rsidRDefault="008D76D6" w:rsidP="009A1F36">
      <w:pPr>
        <w:tabs>
          <w:tab w:val="left" w:pos="4046"/>
        </w:tabs>
        <w:spacing w:line="360" w:lineRule="auto"/>
        <w:jc w:val="both"/>
        <w:rPr>
          <w:rFonts w:ascii="Arial" w:hAnsi="Arial" w:cs="Arial"/>
          <w:lang w:val="es-CO" w:eastAsia="es-CO"/>
        </w:rPr>
      </w:pPr>
      <w:r>
        <w:rPr>
          <w:rFonts w:ascii="Arial" w:hAnsi="Arial" w:cs="Arial"/>
          <w:lang w:val="es-CO" w:eastAsia="es-CO"/>
        </w:rPr>
        <w:t xml:space="preserve">Conforme lo anterior se concederá el amparo en contra de la DINCOR, y se le ordenará cambiar la modalidad en la que fue incorporado el accionante de regular a bachiller. </w:t>
      </w:r>
    </w:p>
    <w:p w:rsidR="007F160D" w:rsidRDefault="007F160D" w:rsidP="009A1F36">
      <w:pPr>
        <w:tabs>
          <w:tab w:val="left" w:pos="4046"/>
        </w:tabs>
        <w:spacing w:line="360" w:lineRule="auto"/>
        <w:jc w:val="both"/>
        <w:rPr>
          <w:rFonts w:ascii="Arial" w:hAnsi="Arial" w:cs="Arial"/>
          <w:lang w:val="es-CO" w:eastAsia="es-CO"/>
        </w:rPr>
      </w:pPr>
    </w:p>
    <w:p w:rsidR="007F160D" w:rsidRPr="00FE345E" w:rsidRDefault="00B445A0" w:rsidP="00FE345E">
      <w:pPr>
        <w:pStyle w:val="Prrafodelista"/>
        <w:numPr>
          <w:ilvl w:val="1"/>
          <w:numId w:val="23"/>
        </w:numPr>
        <w:tabs>
          <w:tab w:val="left" w:pos="4046"/>
        </w:tabs>
        <w:spacing w:line="360" w:lineRule="auto"/>
        <w:jc w:val="both"/>
        <w:rPr>
          <w:rFonts w:ascii="Arial" w:hAnsi="Arial" w:cs="Arial"/>
          <w:lang w:val="es-CO" w:eastAsia="es-CO"/>
        </w:rPr>
      </w:pPr>
      <w:r>
        <w:rPr>
          <w:rFonts w:ascii="Arial" w:hAnsi="Arial" w:cs="Arial"/>
          <w:lang w:val="es-CO" w:eastAsia="es-CO"/>
        </w:rPr>
        <w:t>El derecho de petición y las consecuencias disciplinarias</w:t>
      </w:r>
    </w:p>
    <w:p w:rsidR="008D76D6" w:rsidRDefault="008D76D6" w:rsidP="009A1F36">
      <w:pPr>
        <w:tabs>
          <w:tab w:val="left" w:pos="4046"/>
        </w:tabs>
        <w:spacing w:line="360" w:lineRule="auto"/>
        <w:jc w:val="both"/>
        <w:rPr>
          <w:rFonts w:ascii="Arial" w:hAnsi="Arial" w:cs="Arial"/>
          <w:lang w:val="es-CO" w:eastAsia="es-CO"/>
        </w:rPr>
      </w:pPr>
    </w:p>
    <w:p w:rsidR="00A7570F" w:rsidRDefault="004F3F7C" w:rsidP="00FE345E">
      <w:pPr>
        <w:pStyle w:val="Textoindependiente"/>
        <w:spacing w:line="360" w:lineRule="auto"/>
        <w:rPr>
          <w:rFonts w:ascii="Arial" w:hAnsi="Arial"/>
          <w:szCs w:val="24"/>
        </w:rPr>
      </w:pPr>
      <w:r>
        <w:rPr>
          <w:rFonts w:ascii="Arial" w:hAnsi="Arial"/>
          <w:szCs w:val="24"/>
        </w:rPr>
        <w:t xml:space="preserve">Si bien </w:t>
      </w:r>
      <w:r w:rsidR="00A7570F">
        <w:rPr>
          <w:rFonts w:ascii="Arial" w:hAnsi="Arial"/>
          <w:szCs w:val="24"/>
        </w:rPr>
        <w:t xml:space="preserve">se ordenará </w:t>
      </w:r>
      <w:r>
        <w:rPr>
          <w:rFonts w:ascii="Arial" w:hAnsi="Arial"/>
          <w:szCs w:val="24"/>
        </w:rPr>
        <w:t xml:space="preserve">el cambio de modalidad, se tiene que la </w:t>
      </w:r>
      <w:r w:rsidR="00AD69EA">
        <w:rPr>
          <w:rFonts w:ascii="Arial" w:hAnsi="Arial"/>
          <w:szCs w:val="24"/>
        </w:rPr>
        <w:t xml:space="preserve">solicitud </w:t>
      </w:r>
      <w:r>
        <w:rPr>
          <w:rFonts w:ascii="Arial" w:hAnsi="Arial"/>
          <w:szCs w:val="24"/>
        </w:rPr>
        <w:t xml:space="preserve">incoada por el actor </w:t>
      </w:r>
      <w:r w:rsidR="00AD69EA">
        <w:rPr>
          <w:rFonts w:ascii="Arial" w:hAnsi="Arial"/>
          <w:szCs w:val="24"/>
        </w:rPr>
        <w:t xml:space="preserve">pretende </w:t>
      </w:r>
      <w:r w:rsidR="00A7570F">
        <w:rPr>
          <w:rFonts w:ascii="Arial" w:hAnsi="Arial"/>
          <w:szCs w:val="24"/>
        </w:rPr>
        <w:t xml:space="preserve">la </w:t>
      </w:r>
      <w:r>
        <w:rPr>
          <w:rFonts w:ascii="Arial" w:hAnsi="Arial"/>
          <w:szCs w:val="24"/>
        </w:rPr>
        <w:t>rebaja adicional de un mes en el tiempo de prestación de servicio militar obligatorio</w:t>
      </w:r>
      <w:r w:rsidR="00AD69EA">
        <w:rPr>
          <w:rFonts w:ascii="Arial" w:hAnsi="Arial"/>
          <w:szCs w:val="24"/>
        </w:rPr>
        <w:t>,</w:t>
      </w:r>
      <w:r>
        <w:rPr>
          <w:rFonts w:ascii="Arial" w:hAnsi="Arial"/>
          <w:szCs w:val="24"/>
        </w:rPr>
        <w:t xml:space="preserve"> con base en la Ley 403</w:t>
      </w:r>
      <w:r w:rsidR="00A7570F">
        <w:rPr>
          <w:rFonts w:ascii="Arial" w:hAnsi="Arial"/>
          <w:szCs w:val="24"/>
        </w:rPr>
        <w:t>, por consiguiente es del caso estudiar la vulneración del derecho de petición.</w:t>
      </w:r>
    </w:p>
    <w:p w:rsidR="00AD69EA" w:rsidRDefault="00AD69EA" w:rsidP="00FE345E">
      <w:pPr>
        <w:pStyle w:val="Textoindependiente"/>
        <w:spacing w:line="360" w:lineRule="auto"/>
        <w:rPr>
          <w:rFonts w:ascii="Arial" w:hAnsi="Arial"/>
          <w:szCs w:val="24"/>
        </w:rPr>
      </w:pPr>
    </w:p>
    <w:p w:rsidR="00FE345E" w:rsidRPr="004F3F7C" w:rsidRDefault="00FE345E" w:rsidP="00FE345E">
      <w:pPr>
        <w:pStyle w:val="Textoindependiente"/>
        <w:spacing w:line="360" w:lineRule="auto"/>
        <w:rPr>
          <w:rFonts w:ascii="Arial" w:hAnsi="Arial"/>
        </w:rPr>
      </w:pPr>
      <w:r>
        <w:rPr>
          <w:rFonts w:ascii="Arial" w:hAnsi="Arial"/>
          <w:szCs w:val="24"/>
        </w:rPr>
        <w:t xml:space="preserve">Conforme al acervo probatorio el </w:t>
      </w:r>
      <w:r>
        <w:rPr>
          <w:rFonts w:ascii="Arial" w:hAnsi="Arial"/>
          <w:szCs w:val="24"/>
          <w:lang w:val="es-CO"/>
        </w:rPr>
        <w:t xml:space="preserve">accionante </w:t>
      </w:r>
      <w:r w:rsidR="008D76D6">
        <w:rPr>
          <w:rFonts w:ascii="Arial" w:hAnsi="Arial"/>
          <w:szCs w:val="24"/>
        </w:rPr>
        <w:t xml:space="preserve">formuló dos peticiones ante la Dirección de Personal del Ejército -Sección Altas y Bajas-, radicadas </w:t>
      </w:r>
      <w:r>
        <w:rPr>
          <w:rFonts w:ascii="Arial" w:hAnsi="Arial"/>
          <w:szCs w:val="24"/>
        </w:rPr>
        <w:t>en esas dependencias los días 10-12-2015 y el 29-02-2016</w:t>
      </w:r>
      <w:r w:rsidR="00A7570F">
        <w:rPr>
          <w:rFonts w:ascii="Arial" w:hAnsi="Arial"/>
          <w:szCs w:val="24"/>
        </w:rPr>
        <w:t xml:space="preserve"> (Folios 28 y 25, íd.)</w:t>
      </w:r>
      <w:r>
        <w:rPr>
          <w:rFonts w:ascii="Arial" w:hAnsi="Arial"/>
          <w:szCs w:val="24"/>
        </w:rPr>
        <w:t xml:space="preserve">, </w:t>
      </w:r>
      <w:r w:rsidR="004F3F7C">
        <w:rPr>
          <w:rFonts w:ascii="Arial" w:hAnsi="Arial"/>
          <w:szCs w:val="24"/>
        </w:rPr>
        <w:t>respecto de la primera se tiene que los 15 días de que trata el artículo 14-1 del CPACA, vencieron el 04-01-2016, sin que la accionada le haya dado respuesta</w:t>
      </w:r>
      <w:r w:rsidR="00AD69EA">
        <w:rPr>
          <w:rFonts w:ascii="Arial" w:hAnsi="Arial"/>
          <w:szCs w:val="24"/>
        </w:rPr>
        <w:t>;</w:t>
      </w:r>
      <w:r w:rsidR="004F3F7C">
        <w:rPr>
          <w:rFonts w:ascii="Arial" w:hAnsi="Arial"/>
          <w:szCs w:val="24"/>
        </w:rPr>
        <w:t xml:space="preserve"> no sucede lo mismo con relación al último, pues la tutela se formuló antes del vencimiento de dicho plazo (10-03-2016).</w:t>
      </w:r>
      <w:r>
        <w:rPr>
          <w:rFonts w:ascii="Arial" w:hAnsi="Arial"/>
        </w:rPr>
        <w:t xml:space="preserve"> </w:t>
      </w:r>
      <w:r w:rsidR="004F3F7C">
        <w:rPr>
          <w:rFonts w:ascii="Arial" w:hAnsi="Arial"/>
        </w:rPr>
        <w:t>Así las cosas es notoria la vulneración del primer derecho de petición invocado</w:t>
      </w:r>
      <w:r>
        <w:rPr>
          <w:rFonts w:ascii="Arial" w:hAnsi="Arial" w:cs="Arial"/>
          <w:iCs/>
          <w:color w:val="000000"/>
          <w:lang w:eastAsia="es-CO"/>
        </w:rPr>
        <w:t>.</w:t>
      </w:r>
    </w:p>
    <w:p w:rsidR="00FE345E" w:rsidRDefault="00FE345E" w:rsidP="008D76D6">
      <w:pPr>
        <w:pStyle w:val="Textoindependiente"/>
        <w:spacing w:line="360" w:lineRule="auto"/>
        <w:rPr>
          <w:rFonts w:ascii="Arial" w:hAnsi="Arial"/>
          <w:szCs w:val="24"/>
        </w:rPr>
      </w:pPr>
    </w:p>
    <w:p w:rsidR="004F3F7C" w:rsidRDefault="004F3F7C" w:rsidP="004F3F7C">
      <w:pPr>
        <w:pStyle w:val="Textoindependiente"/>
        <w:tabs>
          <w:tab w:val="clear" w:pos="708"/>
          <w:tab w:val="clear" w:pos="1416"/>
          <w:tab w:val="left" w:pos="709"/>
          <w:tab w:val="left" w:pos="1418"/>
        </w:tabs>
        <w:spacing w:line="360" w:lineRule="auto"/>
        <w:rPr>
          <w:rFonts w:ascii="Arial" w:hAnsi="Arial"/>
          <w:szCs w:val="24"/>
          <w:lang w:val="es-ES"/>
        </w:rPr>
      </w:pPr>
      <w:r>
        <w:rPr>
          <w:rFonts w:ascii="Arial" w:hAnsi="Arial"/>
          <w:szCs w:val="24"/>
        </w:rPr>
        <w:t xml:space="preserve">Por consiguiente, se concederá el amparo constitucional para ordenarle a la </w:t>
      </w:r>
      <w:r w:rsidR="00A7570F">
        <w:rPr>
          <w:rFonts w:ascii="Arial" w:hAnsi="Arial"/>
          <w:szCs w:val="24"/>
        </w:rPr>
        <w:t>Dirección de Personal del Ejército -Sección Altas y Bajas-</w:t>
      </w:r>
      <w:r>
        <w:rPr>
          <w:rFonts w:ascii="Arial" w:hAnsi="Arial" w:cs="Arial"/>
          <w:szCs w:val="24"/>
        </w:rPr>
        <w:t xml:space="preserve">, que responda </w:t>
      </w:r>
      <w:r w:rsidR="00A7570F">
        <w:rPr>
          <w:rFonts w:ascii="Arial" w:hAnsi="Arial" w:cs="Arial"/>
          <w:szCs w:val="24"/>
        </w:rPr>
        <w:t xml:space="preserve">el derecho de petición, </w:t>
      </w:r>
      <w:r w:rsidR="00F52A0B">
        <w:rPr>
          <w:rFonts w:ascii="Arial" w:hAnsi="Arial" w:cs="Arial"/>
          <w:szCs w:val="24"/>
        </w:rPr>
        <w:t xml:space="preserve">sobre la </w:t>
      </w:r>
      <w:r w:rsidR="00A7570F">
        <w:rPr>
          <w:rFonts w:ascii="Arial" w:hAnsi="Arial" w:cs="Arial"/>
          <w:szCs w:val="24"/>
        </w:rPr>
        <w:t xml:space="preserve">rebaja </w:t>
      </w:r>
      <w:r w:rsidR="00F52A0B">
        <w:rPr>
          <w:rFonts w:ascii="Arial" w:hAnsi="Arial" w:cs="Arial"/>
          <w:szCs w:val="24"/>
        </w:rPr>
        <w:t xml:space="preserve">de </w:t>
      </w:r>
      <w:r w:rsidR="00A7570F">
        <w:rPr>
          <w:rFonts w:ascii="Arial" w:hAnsi="Arial" w:cs="Arial"/>
          <w:szCs w:val="24"/>
        </w:rPr>
        <w:t>tiempo</w:t>
      </w:r>
      <w:r>
        <w:rPr>
          <w:rFonts w:ascii="Arial" w:hAnsi="Arial" w:cs="Arial"/>
          <w:szCs w:val="24"/>
        </w:rPr>
        <w:t>.</w:t>
      </w:r>
      <w:r w:rsidRPr="00186CD4">
        <w:rPr>
          <w:rFonts w:ascii="Arial" w:hAnsi="Arial"/>
          <w:szCs w:val="24"/>
        </w:rPr>
        <w:t xml:space="preserve"> </w:t>
      </w:r>
      <w:r w:rsidR="00BA699B">
        <w:rPr>
          <w:rFonts w:ascii="Arial" w:hAnsi="Arial"/>
          <w:szCs w:val="24"/>
        </w:rPr>
        <w:t>Asimismo, se remitirán copias con destino a la Procuraduría General de la Nación</w:t>
      </w:r>
      <w:r w:rsidR="0093105D">
        <w:rPr>
          <w:rFonts w:ascii="Arial" w:hAnsi="Arial"/>
          <w:szCs w:val="24"/>
        </w:rPr>
        <w:t xml:space="preserve"> para que </w:t>
      </w:r>
      <w:r w:rsidR="0093105D" w:rsidRPr="0093105D">
        <w:rPr>
          <w:rFonts w:ascii="Arial" w:hAnsi="Arial"/>
          <w:szCs w:val="24"/>
          <w:lang w:val="es-ES"/>
        </w:rPr>
        <w:t>investigue las posibles faltas disciplinarias correspondientes a la negligencia u omisión en la tramitación de la petición </w:t>
      </w:r>
      <w:r w:rsidR="0093105D">
        <w:rPr>
          <w:rFonts w:ascii="Arial" w:hAnsi="Arial"/>
          <w:szCs w:val="24"/>
          <w:lang w:val="es-ES"/>
        </w:rPr>
        <w:t>por parte de la referida dirección.</w:t>
      </w:r>
      <w:r w:rsidR="00F83301">
        <w:rPr>
          <w:rFonts w:ascii="Arial" w:hAnsi="Arial"/>
          <w:szCs w:val="24"/>
          <w:lang w:val="es-ES"/>
        </w:rPr>
        <w:t xml:space="preserve"> (Artículo 31, Ley 1755)</w:t>
      </w:r>
    </w:p>
    <w:p w:rsidR="0073379D" w:rsidRDefault="0073379D" w:rsidP="004F3F7C">
      <w:pPr>
        <w:pStyle w:val="Textoindependiente"/>
        <w:tabs>
          <w:tab w:val="clear" w:pos="708"/>
          <w:tab w:val="clear" w:pos="1416"/>
          <w:tab w:val="left" w:pos="709"/>
          <w:tab w:val="left" w:pos="1418"/>
        </w:tabs>
        <w:spacing w:line="360" w:lineRule="auto"/>
        <w:rPr>
          <w:rFonts w:ascii="Arial" w:hAnsi="Arial"/>
          <w:szCs w:val="24"/>
          <w:lang w:val="es-ES"/>
        </w:rPr>
      </w:pPr>
    </w:p>
    <w:p w:rsidR="0073379D" w:rsidRDefault="0073379D" w:rsidP="004F3F7C">
      <w:pPr>
        <w:pStyle w:val="Textoindependiente"/>
        <w:tabs>
          <w:tab w:val="clear" w:pos="708"/>
          <w:tab w:val="clear" w:pos="1416"/>
          <w:tab w:val="left" w:pos="709"/>
          <w:tab w:val="left" w:pos="1418"/>
        </w:tabs>
        <w:spacing w:line="360" w:lineRule="auto"/>
        <w:rPr>
          <w:rFonts w:ascii="Arial" w:hAnsi="Arial"/>
          <w:szCs w:val="24"/>
        </w:rPr>
      </w:pPr>
    </w:p>
    <w:p w:rsidR="00C10826" w:rsidRPr="00154B70" w:rsidRDefault="00C10826" w:rsidP="00C10826">
      <w:pPr>
        <w:pStyle w:val="Textoindependiente"/>
        <w:spacing w:line="360" w:lineRule="auto"/>
        <w:rPr>
          <w:rFonts w:ascii="Arial" w:hAnsi="Arial" w:cs="Arial"/>
          <w:szCs w:val="24"/>
        </w:rPr>
      </w:pPr>
      <w:r w:rsidRPr="00154B70">
        <w:rPr>
          <w:rFonts w:ascii="Arial" w:hAnsi="Arial" w:cs="Arial"/>
          <w:szCs w:val="24"/>
        </w:rPr>
        <w:t>9.</w:t>
      </w:r>
      <w:r w:rsidRPr="00154B70">
        <w:rPr>
          <w:rFonts w:ascii="Arial" w:hAnsi="Arial" w:cs="Arial"/>
          <w:szCs w:val="24"/>
        </w:rPr>
        <w:tab/>
        <w:t xml:space="preserve">LAS CONCLUSIONES </w:t>
      </w:r>
    </w:p>
    <w:p w:rsidR="00C10826" w:rsidRPr="00E232AD" w:rsidRDefault="00C10826" w:rsidP="00C10826">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4"/>
        </w:rPr>
      </w:pPr>
    </w:p>
    <w:p w:rsidR="00C10826" w:rsidRPr="00154B70" w:rsidRDefault="00C10826" w:rsidP="00C10826">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54B70">
        <w:rPr>
          <w:rFonts w:ascii="Arial" w:hAnsi="Arial" w:cs="Arial"/>
          <w:szCs w:val="24"/>
        </w:rPr>
        <w:t>En armonía con las premisas expuestas en los acápi</w:t>
      </w:r>
      <w:r w:rsidR="00F52A0B">
        <w:rPr>
          <w:rFonts w:ascii="Arial" w:hAnsi="Arial" w:cs="Arial"/>
          <w:szCs w:val="24"/>
        </w:rPr>
        <w:t>tes anteriores: (i) Se tutelará</w:t>
      </w:r>
      <w:r w:rsidRPr="00154B70">
        <w:rPr>
          <w:rFonts w:ascii="Arial" w:hAnsi="Arial" w:cs="Arial"/>
          <w:szCs w:val="24"/>
        </w:rPr>
        <w:t xml:space="preserve"> </w:t>
      </w:r>
      <w:r w:rsidR="00F52A0B">
        <w:rPr>
          <w:rFonts w:ascii="Arial" w:hAnsi="Arial" w:cs="Arial"/>
          <w:szCs w:val="24"/>
        </w:rPr>
        <w:t>los derechos fundamentales al debido proceso administrativo y al derecho de petición invocados en el libelo</w:t>
      </w:r>
      <w:r w:rsidRPr="00154B70">
        <w:rPr>
          <w:rFonts w:ascii="Arial" w:hAnsi="Arial" w:cs="Arial"/>
          <w:szCs w:val="24"/>
        </w:rPr>
        <w:t xml:space="preserve">; (ii) Se expedirán las </w:t>
      </w:r>
      <w:r w:rsidRPr="00154B70">
        <w:rPr>
          <w:rFonts w:ascii="Arial" w:hAnsi="Arial"/>
          <w:szCs w:val="24"/>
        </w:rPr>
        <w:t xml:space="preserve">órdenes necesarias </w:t>
      </w:r>
      <w:r w:rsidR="00F52A0B">
        <w:rPr>
          <w:rFonts w:ascii="Arial" w:hAnsi="Arial"/>
          <w:szCs w:val="24"/>
        </w:rPr>
        <w:t xml:space="preserve">a la DINCOR </w:t>
      </w:r>
      <w:r w:rsidRPr="00154B70">
        <w:rPr>
          <w:rFonts w:ascii="Arial" w:hAnsi="Arial"/>
          <w:szCs w:val="24"/>
        </w:rPr>
        <w:t xml:space="preserve">para </w:t>
      </w:r>
      <w:r w:rsidR="00F52A0B">
        <w:rPr>
          <w:rFonts w:ascii="Arial" w:hAnsi="Arial"/>
          <w:szCs w:val="24"/>
        </w:rPr>
        <w:t>la protección del primero</w:t>
      </w:r>
      <w:r w:rsidR="00A7570F">
        <w:rPr>
          <w:rFonts w:ascii="Arial" w:hAnsi="Arial"/>
          <w:szCs w:val="24"/>
        </w:rPr>
        <w:t>;</w:t>
      </w:r>
      <w:r w:rsidR="00F52A0B">
        <w:rPr>
          <w:rFonts w:ascii="Arial" w:hAnsi="Arial"/>
          <w:szCs w:val="24"/>
        </w:rPr>
        <w:t xml:space="preserve"> (iii</w:t>
      </w:r>
      <w:r w:rsidR="00A7570F">
        <w:rPr>
          <w:rFonts w:ascii="Arial" w:hAnsi="Arial"/>
          <w:szCs w:val="24"/>
        </w:rPr>
        <w:t>) Se dispondrán las órdenes del caso</w:t>
      </w:r>
      <w:r w:rsidR="00F52A0B">
        <w:rPr>
          <w:rFonts w:ascii="Arial" w:hAnsi="Arial"/>
          <w:szCs w:val="24"/>
        </w:rPr>
        <w:t xml:space="preserve"> a la Dirección de Personal del Ejército -Sección Altas y Bajas- para el segundo</w:t>
      </w:r>
      <w:r w:rsidR="00A7570F">
        <w:rPr>
          <w:rFonts w:ascii="Arial" w:hAnsi="Arial"/>
          <w:szCs w:val="24"/>
        </w:rPr>
        <w:t>; y,</w:t>
      </w:r>
      <w:r w:rsidR="0093105D">
        <w:rPr>
          <w:rFonts w:ascii="Arial" w:hAnsi="Arial"/>
          <w:szCs w:val="24"/>
        </w:rPr>
        <w:t xml:space="preserve"> (iv) Se remitirán copias con destino a la Procuraduría General de la Nación a efectos de que adelante la investigación disciplinaria </w:t>
      </w:r>
      <w:r w:rsidR="00A7570F">
        <w:rPr>
          <w:rFonts w:ascii="Arial" w:hAnsi="Arial"/>
          <w:szCs w:val="24"/>
        </w:rPr>
        <w:t xml:space="preserve"> </w:t>
      </w:r>
      <w:r w:rsidR="0093105D">
        <w:rPr>
          <w:rFonts w:ascii="Arial" w:hAnsi="Arial"/>
          <w:szCs w:val="24"/>
        </w:rPr>
        <w:t xml:space="preserve">respectiva; y, </w:t>
      </w:r>
      <w:r w:rsidR="00A7570F">
        <w:rPr>
          <w:rFonts w:ascii="Arial" w:hAnsi="Arial"/>
          <w:szCs w:val="24"/>
        </w:rPr>
        <w:t>(v) se denegará la tutela frente al DIM No.22</w:t>
      </w:r>
      <w:r w:rsidR="00F52A0B">
        <w:rPr>
          <w:rFonts w:ascii="Arial" w:hAnsi="Arial"/>
          <w:szCs w:val="24"/>
        </w:rPr>
        <w:t xml:space="preserve"> de Pereira</w:t>
      </w:r>
      <w:r w:rsidR="00A7570F">
        <w:rPr>
          <w:rFonts w:ascii="Arial" w:hAnsi="Arial"/>
          <w:szCs w:val="24"/>
        </w:rPr>
        <w:t>, el BRIM4</w:t>
      </w:r>
      <w:r w:rsidR="00F52A0B">
        <w:rPr>
          <w:rFonts w:ascii="Arial" w:hAnsi="Arial"/>
          <w:szCs w:val="24"/>
        </w:rPr>
        <w:t xml:space="preserve"> de Tumaco</w:t>
      </w:r>
      <w:r w:rsidR="00A7570F">
        <w:rPr>
          <w:rFonts w:ascii="Arial" w:hAnsi="Arial"/>
          <w:szCs w:val="24"/>
        </w:rPr>
        <w:t>, e</w:t>
      </w:r>
      <w:r w:rsidR="00A7570F">
        <w:rPr>
          <w:rFonts w:ascii="Arial" w:hAnsi="Arial" w:cs="Arial"/>
        </w:rPr>
        <w:t xml:space="preserve">l </w:t>
      </w:r>
      <w:r w:rsidR="00A7570F">
        <w:rPr>
          <w:rFonts w:ascii="Arial" w:hAnsi="Arial"/>
        </w:rPr>
        <w:t>CIMAR</w:t>
      </w:r>
      <w:r w:rsidR="00A7570F">
        <w:rPr>
          <w:rFonts w:ascii="Arial" w:hAnsi="Arial" w:cs="Arial"/>
        </w:rPr>
        <w:t xml:space="preserve"> </w:t>
      </w:r>
      <w:r w:rsidR="00F52A0B">
        <w:rPr>
          <w:rFonts w:ascii="Arial" w:hAnsi="Arial" w:cs="Arial"/>
        </w:rPr>
        <w:t xml:space="preserve">la </w:t>
      </w:r>
      <w:r w:rsidR="00A7570F">
        <w:rPr>
          <w:rFonts w:ascii="Arial" w:hAnsi="Arial" w:cs="Arial"/>
        </w:rPr>
        <w:t>Brigada Fluvial de Infantería de Marina No.2, el Batallón Fluvial De Im No.70 y el BACAIM4</w:t>
      </w:r>
      <w:r w:rsidR="00F52A0B">
        <w:rPr>
          <w:rFonts w:ascii="Arial" w:hAnsi="Arial" w:cs="Arial"/>
        </w:rPr>
        <w:t xml:space="preserve"> de Tumaco</w:t>
      </w:r>
      <w:r w:rsidR="00A7570F">
        <w:rPr>
          <w:rFonts w:ascii="Arial" w:hAnsi="Arial" w:cs="Arial"/>
        </w:rPr>
        <w:t>, por inexistencia de vulneración</w:t>
      </w:r>
      <w:r w:rsidRPr="00154B70">
        <w:rPr>
          <w:rFonts w:ascii="Arial" w:hAnsi="Arial" w:cs="Arial"/>
          <w:szCs w:val="24"/>
        </w:rPr>
        <w:t>.</w:t>
      </w:r>
    </w:p>
    <w:p w:rsidR="00C10826" w:rsidRPr="00154B70" w:rsidRDefault="00C10826" w:rsidP="00C10826">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C10826" w:rsidRPr="00154B70" w:rsidRDefault="00C10826" w:rsidP="00C10826">
      <w:pPr>
        <w:tabs>
          <w:tab w:val="left" w:pos="-720"/>
        </w:tabs>
        <w:suppressAutoHyphens/>
        <w:spacing w:line="360" w:lineRule="auto"/>
        <w:jc w:val="both"/>
        <w:rPr>
          <w:rFonts w:ascii="Arial" w:hAnsi="Arial" w:cs="Arial"/>
        </w:rPr>
      </w:pPr>
      <w:r w:rsidRPr="00154B70">
        <w:rPr>
          <w:rFonts w:ascii="Arial" w:hAnsi="Arial" w:cs="Arial"/>
        </w:rPr>
        <w:t xml:space="preserve">En mérito de lo expuesto, el </w:t>
      </w:r>
      <w:r w:rsidRPr="00154B70">
        <w:rPr>
          <w:rFonts w:ascii="Arial" w:hAnsi="Arial" w:cs="Arial"/>
          <w:bCs/>
          <w:smallCaps/>
        </w:rPr>
        <w:t>Tribunal Superior del Distrito Judicial de Pereira, Sala de Decisión Civil -Familia</w:t>
      </w:r>
      <w:r w:rsidRPr="00154B70">
        <w:rPr>
          <w:rFonts w:ascii="Arial" w:hAnsi="Arial" w:cs="Arial"/>
        </w:rPr>
        <w:t>, administrando Justicia, en nombre de la República y por autoridad de la Ley,</w:t>
      </w:r>
    </w:p>
    <w:p w:rsidR="00C10826" w:rsidRPr="00154B70" w:rsidRDefault="00C10826" w:rsidP="00C10826">
      <w:pPr>
        <w:pStyle w:val="Textoindependiente"/>
        <w:spacing w:line="360" w:lineRule="auto"/>
        <w:jc w:val="center"/>
        <w:rPr>
          <w:rFonts w:ascii="Arial" w:hAnsi="Arial" w:cs="Arial"/>
          <w:bCs/>
          <w:smallCaps/>
          <w:szCs w:val="24"/>
        </w:rPr>
      </w:pPr>
      <w:r w:rsidRPr="00154B70">
        <w:rPr>
          <w:rFonts w:ascii="Arial" w:hAnsi="Arial" w:cs="Arial"/>
          <w:bCs/>
          <w:smallCaps/>
          <w:szCs w:val="24"/>
        </w:rPr>
        <w:t>F A L L A,</w:t>
      </w:r>
    </w:p>
    <w:p w:rsidR="00C10826" w:rsidRPr="00154B70" w:rsidRDefault="00C10826" w:rsidP="00C10826">
      <w:pPr>
        <w:pStyle w:val="Textoindependiente"/>
        <w:spacing w:line="360" w:lineRule="auto"/>
        <w:jc w:val="center"/>
        <w:rPr>
          <w:rFonts w:ascii="Arial" w:hAnsi="Arial" w:cs="Arial"/>
          <w:bCs/>
          <w:smallCaps/>
          <w:szCs w:val="24"/>
        </w:rPr>
      </w:pPr>
    </w:p>
    <w:p w:rsidR="00C10826" w:rsidRDefault="00C10826" w:rsidP="00C10826">
      <w:pPr>
        <w:pStyle w:val="Textoindependiente"/>
        <w:numPr>
          <w:ilvl w:val="0"/>
          <w:numId w:val="24"/>
        </w:numPr>
        <w:tabs>
          <w:tab w:val="clear" w:pos="708"/>
        </w:tabs>
        <w:spacing w:line="360" w:lineRule="auto"/>
        <w:rPr>
          <w:rFonts w:ascii="Arial" w:hAnsi="Arial"/>
          <w:szCs w:val="24"/>
        </w:rPr>
      </w:pPr>
      <w:r w:rsidRPr="00154B70">
        <w:rPr>
          <w:rFonts w:ascii="Arial" w:hAnsi="Arial"/>
          <w:szCs w:val="24"/>
        </w:rPr>
        <w:t xml:space="preserve">TUTELAR </w:t>
      </w:r>
      <w:r w:rsidR="00F52A0B">
        <w:rPr>
          <w:rFonts w:ascii="Arial" w:hAnsi="Arial" w:cs="Arial"/>
          <w:szCs w:val="24"/>
        </w:rPr>
        <w:t>el derecho constitucional fundamental</w:t>
      </w:r>
      <w:r w:rsidRPr="00154B70">
        <w:rPr>
          <w:rFonts w:ascii="Arial" w:hAnsi="Arial" w:cs="Arial"/>
          <w:szCs w:val="24"/>
        </w:rPr>
        <w:t xml:space="preserve"> al debido proceso</w:t>
      </w:r>
      <w:r w:rsidRPr="00154B70">
        <w:rPr>
          <w:rFonts w:ascii="Arial" w:hAnsi="Arial"/>
          <w:szCs w:val="24"/>
        </w:rPr>
        <w:t xml:space="preserve"> </w:t>
      </w:r>
      <w:r w:rsidR="00F52A0B">
        <w:rPr>
          <w:rFonts w:ascii="Arial" w:hAnsi="Arial"/>
          <w:szCs w:val="24"/>
        </w:rPr>
        <w:t xml:space="preserve">administrativo </w:t>
      </w:r>
      <w:r w:rsidR="00A7570F">
        <w:rPr>
          <w:rFonts w:ascii="Arial" w:hAnsi="Arial"/>
          <w:szCs w:val="24"/>
        </w:rPr>
        <w:t xml:space="preserve">y al derecho de petición </w:t>
      </w:r>
      <w:r w:rsidRPr="00154B70">
        <w:rPr>
          <w:rFonts w:ascii="Arial" w:hAnsi="Arial"/>
          <w:szCs w:val="24"/>
        </w:rPr>
        <w:t xml:space="preserve">del señor </w:t>
      </w:r>
      <w:r w:rsidR="00A7570F">
        <w:rPr>
          <w:rFonts w:ascii="Arial" w:hAnsi="Arial"/>
          <w:szCs w:val="24"/>
        </w:rPr>
        <w:t>Juan Pablo Muñoz Osorio</w:t>
      </w:r>
      <w:r w:rsidRPr="00154B70">
        <w:rPr>
          <w:rFonts w:ascii="Arial" w:hAnsi="Arial"/>
          <w:szCs w:val="24"/>
        </w:rPr>
        <w:t>.</w:t>
      </w:r>
    </w:p>
    <w:p w:rsidR="00E232AD" w:rsidRPr="00154B70" w:rsidRDefault="00E232AD" w:rsidP="00E232AD">
      <w:pPr>
        <w:pStyle w:val="Textoindependiente"/>
        <w:tabs>
          <w:tab w:val="clear" w:pos="708"/>
        </w:tabs>
        <w:spacing w:line="360" w:lineRule="auto"/>
        <w:ind w:left="360"/>
        <w:rPr>
          <w:rFonts w:ascii="Arial" w:hAnsi="Arial"/>
          <w:szCs w:val="24"/>
        </w:rPr>
      </w:pPr>
    </w:p>
    <w:p w:rsidR="00C10826" w:rsidRDefault="00C10826" w:rsidP="00C10826">
      <w:pPr>
        <w:pStyle w:val="Textoindependiente"/>
        <w:numPr>
          <w:ilvl w:val="0"/>
          <w:numId w:val="24"/>
        </w:numPr>
        <w:tabs>
          <w:tab w:val="clear" w:pos="708"/>
        </w:tabs>
        <w:spacing w:line="360" w:lineRule="auto"/>
        <w:rPr>
          <w:rFonts w:ascii="Arial" w:hAnsi="Arial"/>
          <w:szCs w:val="24"/>
        </w:rPr>
      </w:pPr>
      <w:r w:rsidRPr="00154B70">
        <w:rPr>
          <w:rFonts w:ascii="Arial" w:hAnsi="Arial"/>
          <w:szCs w:val="24"/>
        </w:rPr>
        <w:t xml:space="preserve">ORDENAR al </w:t>
      </w:r>
      <w:r w:rsidR="00A7570F">
        <w:rPr>
          <w:rFonts w:ascii="Arial" w:hAnsi="Arial"/>
          <w:szCs w:val="24"/>
          <w:lang w:val="es-CO"/>
        </w:rPr>
        <w:t xml:space="preserve">Capitán de Navío </w:t>
      </w:r>
      <w:r w:rsidR="00A7570F">
        <w:rPr>
          <w:rFonts w:ascii="Arial" w:hAnsi="Arial"/>
          <w:szCs w:val="24"/>
        </w:rPr>
        <w:t xml:space="preserve">Darwin Alberto Alonso Torres </w:t>
      </w:r>
      <w:r w:rsidRPr="00154B70">
        <w:rPr>
          <w:rFonts w:ascii="Arial" w:hAnsi="Arial"/>
          <w:szCs w:val="24"/>
        </w:rPr>
        <w:t xml:space="preserve">o quien haga sus veces, en su calidad de </w:t>
      </w:r>
      <w:r w:rsidR="00A7570F">
        <w:rPr>
          <w:rFonts w:ascii="Arial" w:hAnsi="Arial"/>
          <w:szCs w:val="24"/>
        </w:rPr>
        <w:t>Director</w:t>
      </w:r>
      <w:r w:rsidR="0031586D">
        <w:rPr>
          <w:rFonts w:ascii="Arial" w:hAnsi="Arial"/>
          <w:szCs w:val="24"/>
        </w:rPr>
        <w:t xml:space="preserve"> de</w:t>
      </w:r>
      <w:r w:rsidR="00A7570F">
        <w:rPr>
          <w:rFonts w:ascii="Arial" w:hAnsi="Arial"/>
          <w:szCs w:val="24"/>
        </w:rPr>
        <w:t xml:space="preserve"> </w:t>
      </w:r>
      <w:r w:rsidR="0093105D">
        <w:rPr>
          <w:rFonts w:ascii="Arial" w:hAnsi="Arial"/>
          <w:szCs w:val="24"/>
        </w:rPr>
        <w:t>la DINCOR</w:t>
      </w:r>
      <w:r w:rsidRPr="00154B70">
        <w:rPr>
          <w:rFonts w:ascii="Arial" w:hAnsi="Arial"/>
          <w:szCs w:val="24"/>
        </w:rPr>
        <w:t xml:space="preserve">, que dentro del término de cuarenta y ocho (48) horas contados a partir de la notificación de </w:t>
      </w:r>
      <w:r w:rsidR="00A7570F">
        <w:rPr>
          <w:rFonts w:ascii="Arial" w:hAnsi="Arial"/>
          <w:szCs w:val="24"/>
        </w:rPr>
        <w:t>la presente decisión, modifique</w:t>
      </w:r>
      <w:r w:rsidRPr="00154B70">
        <w:rPr>
          <w:rFonts w:ascii="Arial" w:hAnsi="Arial"/>
          <w:szCs w:val="24"/>
        </w:rPr>
        <w:t xml:space="preserve"> la modalidad de </w:t>
      </w:r>
      <w:r w:rsidR="009860EE">
        <w:rPr>
          <w:rFonts w:ascii="Arial" w:hAnsi="Arial"/>
          <w:szCs w:val="24"/>
        </w:rPr>
        <w:t>infante de marina regular</w:t>
      </w:r>
      <w:r w:rsidRPr="00154B70">
        <w:rPr>
          <w:rFonts w:ascii="Arial" w:hAnsi="Arial"/>
          <w:szCs w:val="24"/>
        </w:rPr>
        <w:t xml:space="preserve"> en que fue incorporado, </w:t>
      </w:r>
      <w:r w:rsidR="00A7570F">
        <w:rPr>
          <w:rFonts w:ascii="Arial" w:hAnsi="Arial"/>
          <w:szCs w:val="24"/>
        </w:rPr>
        <w:t>Juan Pablo Muñoz Osorio</w:t>
      </w:r>
      <w:r w:rsidRPr="00154B70">
        <w:rPr>
          <w:rFonts w:ascii="Arial" w:hAnsi="Arial"/>
          <w:szCs w:val="24"/>
        </w:rPr>
        <w:t xml:space="preserve">, por la de </w:t>
      </w:r>
      <w:r w:rsidR="009860EE">
        <w:rPr>
          <w:rFonts w:ascii="Arial" w:hAnsi="Arial"/>
          <w:szCs w:val="24"/>
        </w:rPr>
        <w:t>infante de marina</w:t>
      </w:r>
      <w:r w:rsidRPr="00154B70">
        <w:rPr>
          <w:rFonts w:ascii="Arial" w:hAnsi="Arial"/>
          <w:szCs w:val="24"/>
        </w:rPr>
        <w:t xml:space="preserve"> bachiller.</w:t>
      </w:r>
    </w:p>
    <w:p w:rsidR="00BA699B" w:rsidRPr="00154B70" w:rsidRDefault="00BA699B" w:rsidP="00BA699B">
      <w:pPr>
        <w:pStyle w:val="Textoindependiente"/>
        <w:tabs>
          <w:tab w:val="clear" w:pos="708"/>
        </w:tabs>
        <w:spacing w:line="360" w:lineRule="auto"/>
        <w:rPr>
          <w:rFonts w:ascii="Arial" w:hAnsi="Arial"/>
          <w:szCs w:val="24"/>
        </w:rPr>
      </w:pPr>
    </w:p>
    <w:p w:rsidR="00C30304" w:rsidRDefault="00C30304" w:rsidP="00C30304">
      <w:pPr>
        <w:pStyle w:val="Textoindependiente"/>
        <w:numPr>
          <w:ilvl w:val="0"/>
          <w:numId w:val="24"/>
        </w:numPr>
        <w:tabs>
          <w:tab w:val="clear" w:pos="708"/>
        </w:tabs>
        <w:spacing w:line="360" w:lineRule="auto"/>
        <w:rPr>
          <w:rFonts w:ascii="Arial" w:hAnsi="Arial"/>
          <w:szCs w:val="24"/>
        </w:rPr>
      </w:pPr>
      <w:r w:rsidRPr="00B77970">
        <w:rPr>
          <w:rFonts w:ascii="Arial" w:hAnsi="Arial"/>
          <w:szCs w:val="24"/>
        </w:rPr>
        <w:t>ORDENAR</w:t>
      </w:r>
      <w:r>
        <w:rPr>
          <w:rFonts w:ascii="Arial" w:hAnsi="Arial"/>
          <w:szCs w:val="24"/>
        </w:rPr>
        <w:t>, al Teniente Coronel Jaime Humberto Correa Valencia, Director de Personal Ejército Nacional -Sección Altas y Bajas- o quien haga sus veces</w:t>
      </w:r>
      <w:r>
        <w:rPr>
          <w:rFonts w:ascii="Arial" w:hAnsi="Arial"/>
        </w:rPr>
        <w:t>,</w:t>
      </w:r>
      <w:r w:rsidRPr="00667E9D">
        <w:rPr>
          <w:rFonts w:ascii="Arial" w:hAnsi="Arial"/>
        </w:rPr>
        <w:t xml:space="preserve"> en el perentorio término de cuarenta y ocho (48) horas siguientes a la notificación </w:t>
      </w:r>
      <w:r>
        <w:rPr>
          <w:rFonts w:ascii="Arial" w:hAnsi="Arial"/>
        </w:rPr>
        <w:t xml:space="preserve">de </w:t>
      </w:r>
      <w:r w:rsidRPr="00667E9D">
        <w:rPr>
          <w:rFonts w:ascii="Arial" w:hAnsi="Arial"/>
        </w:rPr>
        <w:t xml:space="preserve">esta sentencia, conteste </w:t>
      </w:r>
      <w:r>
        <w:rPr>
          <w:rFonts w:ascii="Arial" w:hAnsi="Arial"/>
        </w:rPr>
        <w:t xml:space="preserve">al </w:t>
      </w:r>
      <w:r w:rsidRPr="00667E9D">
        <w:rPr>
          <w:rFonts w:ascii="Arial" w:hAnsi="Arial"/>
        </w:rPr>
        <w:t>accionante la petición</w:t>
      </w:r>
      <w:r>
        <w:rPr>
          <w:rFonts w:ascii="Arial" w:hAnsi="Arial"/>
        </w:rPr>
        <w:t xml:space="preserve"> radicada el 10-12-2015, así: (a) Decidiendo de fondo el asunto; (b) Expresando en forma clara los motivos y la decisión; (c) Cuidando la coherencia; (d) Comunicando oportunamente al solicitante, de tal forma que no queden incertidumbres sobre la decisión; e, (e) Indicando los recursos que proceden.</w:t>
      </w:r>
    </w:p>
    <w:p w:rsidR="00C30304" w:rsidRDefault="00C30304" w:rsidP="00C30304">
      <w:pPr>
        <w:pStyle w:val="Textoindependiente"/>
        <w:numPr>
          <w:ilvl w:val="0"/>
          <w:numId w:val="24"/>
        </w:numPr>
        <w:tabs>
          <w:tab w:val="clear" w:pos="708"/>
        </w:tabs>
        <w:spacing w:line="360" w:lineRule="auto"/>
        <w:rPr>
          <w:rFonts w:ascii="Arial" w:hAnsi="Arial"/>
          <w:szCs w:val="24"/>
        </w:rPr>
      </w:pPr>
      <w:r>
        <w:rPr>
          <w:rFonts w:ascii="Arial" w:hAnsi="Arial"/>
          <w:szCs w:val="24"/>
        </w:rPr>
        <w:t xml:space="preserve">ADVERTIR expresamente al Teniente Coronel Jaime Humberto Correa Valencia, Director de Personal Ejército Nacional -Sección Altas y Bajas-, que el incumplimiento a las órdenes impartidas en esta decisión, se sancionan con arresto y multa, previo incidente ante esta Sala. </w:t>
      </w:r>
    </w:p>
    <w:p w:rsidR="00C30304" w:rsidRPr="00C30304" w:rsidRDefault="00C30304" w:rsidP="00C30304">
      <w:pPr>
        <w:pStyle w:val="Prrafodelista"/>
        <w:widowControl/>
        <w:autoSpaceDE/>
        <w:autoSpaceDN/>
        <w:adjustRightInd/>
        <w:spacing w:line="360" w:lineRule="auto"/>
        <w:ind w:left="360" w:right="51"/>
        <w:contextualSpacing/>
        <w:jc w:val="both"/>
        <w:rPr>
          <w:rFonts w:ascii="Arial" w:hAnsi="Arial"/>
          <w:lang w:val="es-CO"/>
        </w:rPr>
      </w:pPr>
    </w:p>
    <w:p w:rsidR="00C30304" w:rsidRPr="00BA699B" w:rsidRDefault="00C30304" w:rsidP="00BA699B">
      <w:pPr>
        <w:pStyle w:val="Textoindependiente"/>
        <w:numPr>
          <w:ilvl w:val="0"/>
          <w:numId w:val="24"/>
        </w:numPr>
        <w:tabs>
          <w:tab w:val="clear" w:pos="708"/>
        </w:tabs>
        <w:spacing w:line="360" w:lineRule="auto"/>
        <w:rPr>
          <w:rFonts w:ascii="Arial" w:hAnsi="Arial"/>
          <w:szCs w:val="24"/>
        </w:rPr>
      </w:pPr>
      <w:r w:rsidRPr="003E16E4">
        <w:rPr>
          <w:rFonts w:ascii="Arial" w:hAnsi="Arial" w:cs="Arial"/>
        </w:rPr>
        <w:t xml:space="preserve">NEGAR </w:t>
      </w:r>
      <w:r w:rsidRPr="003E16E4">
        <w:rPr>
          <w:rFonts w:ascii="Arial" w:hAnsi="Arial" w:cs="Arial"/>
          <w:szCs w:val="24"/>
        </w:rPr>
        <w:t xml:space="preserve">la acción de tutela frente al </w:t>
      </w:r>
      <w:r>
        <w:rPr>
          <w:rFonts w:ascii="Arial" w:hAnsi="Arial"/>
          <w:szCs w:val="24"/>
        </w:rPr>
        <w:t>DIM No.22, el BRIM4, e</w:t>
      </w:r>
      <w:r>
        <w:rPr>
          <w:rFonts w:ascii="Arial" w:hAnsi="Arial" w:cs="Arial"/>
        </w:rPr>
        <w:t xml:space="preserve">l </w:t>
      </w:r>
      <w:r>
        <w:rPr>
          <w:rFonts w:ascii="Arial" w:hAnsi="Arial"/>
        </w:rPr>
        <w:t>CIMAR</w:t>
      </w:r>
      <w:r w:rsidR="0093105D">
        <w:rPr>
          <w:rFonts w:ascii="Arial" w:hAnsi="Arial" w:cs="Arial"/>
        </w:rPr>
        <w:t xml:space="preserve">, la </w:t>
      </w:r>
      <w:r>
        <w:rPr>
          <w:rFonts w:ascii="Arial" w:hAnsi="Arial" w:cs="Arial"/>
        </w:rPr>
        <w:t>Brigada Fluvial de Infantería de Marina No.2</w:t>
      </w:r>
      <w:r w:rsidR="0093105D">
        <w:rPr>
          <w:rFonts w:ascii="Arial" w:hAnsi="Arial" w:cs="Arial"/>
        </w:rPr>
        <w:t xml:space="preserve"> y</w:t>
      </w:r>
      <w:r>
        <w:rPr>
          <w:rFonts w:ascii="Arial" w:hAnsi="Arial" w:cs="Arial"/>
        </w:rPr>
        <w:t xml:space="preserve"> el Batallón Fluvial De Im No.70 y el BACAIM4</w:t>
      </w:r>
      <w:r w:rsidRPr="003E16E4">
        <w:rPr>
          <w:rFonts w:ascii="Arial" w:hAnsi="Arial" w:cs="Arial"/>
          <w:spacing w:val="3"/>
          <w:szCs w:val="24"/>
        </w:rPr>
        <w:t>;</w:t>
      </w:r>
      <w:r w:rsidRPr="003E16E4">
        <w:rPr>
          <w:rFonts w:ascii="Arial" w:hAnsi="Arial" w:cs="Arial"/>
          <w:szCs w:val="24"/>
        </w:rPr>
        <w:t xml:space="preserve"> por inexistencia de violación o amenaza a los derechos invocados.</w:t>
      </w:r>
    </w:p>
    <w:p w:rsidR="00BA699B" w:rsidRPr="0093105D" w:rsidRDefault="00BA699B" w:rsidP="00BA699B">
      <w:pPr>
        <w:pStyle w:val="Prrafodelista"/>
        <w:rPr>
          <w:rFonts w:ascii="Arial" w:hAnsi="Arial" w:cs="Arial"/>
        </w:rPr>
      </w:pPr>
    </w:p>
    <w:p w:rsidR="00BA699B" w:rsidRPr="0093105D" w:rsidRDefault="00BA699B" w:rsidP="00BA699B">
      <w:pPr>
        <w:pStyle w:val="Textoindependiente"/>
        <w:numPr>
          <w:ilvl w:val="0"/>
          <w:numId w:val="24"/>
        </w:numPr>
        <w:tabs>
          <w:tab w:val="clear" w:pos="708"/>
        </w:tabs>
        <w:spacing w:line="360" w:lineRule="auto"/>
        <w:rPr>
          <w:rFonts w:ascii="Arial" w:hAnsi="Arial" w:cs="Arial"/>
          <w:szCs w:val="24"/>
        </w:rPr>
      </w:pPr>
      <w:r w:rsidRPr="0093105D">
        <w:rPr>
          <w:rFonts w:ascii="Arial" w:hAnsi="Arial" w:cs="Arial"/>
          <w:bCs/>
          <w:spacing w:val="0"/>
          <w:szCs w:val="24"/>
          <w:bdr w:val="none" w:sz="0" w:space="0" w:color="auto" w:frame="1"/>
          <w:shd w:val="clear" w:color="auto" w:fill="FFFFFF"/>
          <w:lang w:val="es-ES"/>
        </w:rPr>
        <w:t>REMITIR</w:t>
      </w:r>
      <w:r w:rsidRPr="0093105D">
        <w:rPr>
          <w:rFonts w:ascii="Arial" w:hAnsi="Arial" w:cs="Arial"/>
          <w:b/>
          <w:bCs/>
          <w:spacing w:val="0"/>
          <w:szCs w:val="24"/>
          <w:bdr w:val="none" w:sz="0" w:space="0" w:color="auto" w:frame="1"/>
          <w:shd w:val="clear" w:color="auto" w:fill="FFFFFF"/>
          <w:lang w:val="es-ES"/>
        </w:rPr>
        <w:t> </w:t>
      </w:r>
      <w:r w:rsidRPr="0093105D">
        <w:rPr>
          <w:rFonts w:ascii="Arial" w:hAnsi="Arial" w:cs="Arial"/>
          <w:spacing w:val="0"/>
          <w:szCs w:val="24"/>
          <w:shd w:val="clear" w:color="auto" w:fill="FFFFFF"/>
          <w:lang w:val="es-ES"/>
        </w:rPr>
        <w:t>copias de la decisión a la Procuraduría General de la Nación para que investigue las posibles faltas disciplinarias correspondientes a la negligencia u omisión en la tramitación de</w:t>
      </w:r>
      <w:r w:rsidR="0093105D">
        <w:rPr>
          <w:rFonts w:ascii="Arial" w:hAnsi="Arial" w:cs="Arial"/>
          <w:spacing w:val="0"/>
          <w:szCs w:val="24"/>
          <w:shd w:val="clear" w:color="auto" w:fill="FFFFFF"/>
          <w:lang w:val="es-ES"/>
        </w:rPr>
        <w:t xml:space="preserve">l derecho de </w:t>
      </w:r>
      <w:r w:rsidRPr="0093105D">
        <w:rPr>
          <w:rFonts w:ascii="Arial" w:hAnsi="Arial" w:cs="Arial"/>
          <w:spacing w:val="0"/>
          <w:szCs w:val="24"/>
          <w:shd w:val="clear" w:color="auto" w:fill="FFFFFF"/>
          <w:lang w:val="es-ES"/>
        </w:rPr>
        <w:t>petición </w:t>
      </w:r>
      <w:r w:rsidR="0093105D">
        <w:rPr>
          <w:rFonts w:ascii="Arial" w:hAnsi="Arial" w:cs="Arial"/>
          <w:spacing w:val="0"/>
          <w:szCs w:val="24"/>
          <w:shd w:val="clear" w:color="auto" w:fill="FFFFFF"/>
          <w:lang w:val="es-ES"/>
        </w:rPr>
        <w:t xml:space="preserve">presentado por el </w:t>
      </w:r>
      <w:r w:rsidRPr="0093105D">
        <w:rPr>
          <w:rFonts w:ascii="Arial" w:hAnsi="Arial" w:cs="Arial"/>
          <w:spacing w:val="0"/>
          <w:szCs w:val="24"/>
          <w:shd w:val="clear" w:color="auto" w:fill="FFFFFF"/>
          <w:lang w:val="es-ES"/>
        </w:rPr>
        <w:t>tutelante</w:t>
      </w:r>
      <w:r w:rsidR="0093105D">
        <w:rPr>
          <w:rFonts w:ascii="Arial" w:hAnsi="Arial" w:cs="Arial"/>
          <w:spacing w:val="0"/>
          <w:szCs w:val="24"/>
          <w:shd w:val="clear" w:color="auto" w:fill="FFFFFF"/>
          <w:lang w:val="es-ES"/>
        </w:rPr>
        <w:t xml:space="preserve"> </w:t>
      </w:r>
      <w:r w:rsidRPr="0093105D">
        <w:rPr>
          <w:rFonts w:ascii="Arial" w:hAnsi="Arial" w:cs="Arial"/>
          <w:spacing w:val="0"/>
          <w:szCs w:val="24"/>
          <w:shd w:val="clear" w:color="auto" w:fill="FFFFFF"/>
          <w:lang w:val="es-ES"/>
        </w:rPr>
        <w:t xml:space="preserve">por parte </w:t>
      </w:r>
      <w:r w:rsidR="0093105D">
        <w:rPr>
          <w:rFonts w:ascii="Arial" w:hAnsi="Arial" w:cs="Arial"/>
          <w:spacing w:val="0"/>
          <w:szCs w:val="24"/>
          <w:shd w:val="clear" w:color="auto" w:fill="FFFFFF"/>
          <w:lang w:val="es-ES"/>
        </w:rPr>
        <w:t xml:space="preserve">de la </w:t>
      </w:r>
      <w:r w:rsidR="0093105D">
        <w:rPr>
          <w:rFonts w:ascii="Arial" w:hAnsi="Arial"/>
          <w:szCs w:val="24"/>
        </w:rPr>
        <w:t>Dirección de Personal Ejército Nacional -Sección Altas y Bajas-</w:t>
      </w:r>
      <w:r w:rsidRPr="0093105D">
        <w:rPr>
          <w:rFonts w:ascii="Arial" w:hAnsi="Arial" w:cs="Arial"/>
          <w:spacing w:val="0"/>
          <w:szCs w:val="24"/>
          <w:shd w:val="clear" w:color="auto" w:fill="FFFFFF"/>
          <w:lang w:val="es-ES"/>
        </w:rPr>
        <w:t>.</w:t>
      </w:r>
    </w:p>
    <w:p w:rsidR="00BA699B" w:rsidRPr="0093105D" w:rsidRDefault="00BA699B" w:rsidP="00BA699B">
      <w:pPr>
        <w:pStyle w:val="Textoindependiente"/>
        <w:tabs>
          <w:tab w:val="clear" w:pos="708"/>
        </w:tabs>
        <w:spacing w:line="360" w:lineRule="auto"/>
        <w:rPr>
          <w:rFonts w:ascii="Arial" w:hAnsi="Arial" w:cs="Arial"/>
          <w:szCs w:val="24"/>
          <w:lang w:val="es-CO"/>
        </w:rPr>
      </w:pPr>
    </w:p>
    <w:p w:rsidR="00C10826" w:rsidRPr="0093105D" w:rsidRDefault="00C10826" w:rsidP="00C10826">
      <w:pPr>
        <w:pStyle w:val="Prrafodelista"/>
        <w:widowControl/>
        <w:numPr>
          <w:ilvl w:val="0"/>
          <w:numId w:val="24"/>
        </w:numPr>
        <w:autoSpaceDE/>
        <w:autoSpaceDN/>
        <w:adjustRightInd/>
        <w:spacing w:line="360" w:lineRule="auto"/>
        <w:ind w:right="51"/>
        <w:contextualSpacing/>
        <w:jc w:val="both"/>
        <w:rPr>
          <w:rFonts w:ascii="Arial" w:hAnsi="Arial" w:cs="Arial"/>
        </w:rPr>
      </w:pPr>
      <w:r w:rsidRPr="0093105D">
        <w:rPr>
          <w:rFonts w:ascii="Arial" w:hAnsi="Arial" w:cs="Arial"/>
          <w:spacing w:val="-3"/>
        </w:rPr>
        <w:t>NOTIFICAR esta decisión a todas las partes, por el medio más expedito y eficaz.</w:t>
      </w:r>
    </w:p>
    <w:p w:rsidR="00C10826" w:rsidRPr="00154B70" w:rsidRDefault="00C10826" w:rsidP="00C10826">
      <w:pPr>
        <w:pStyle w:val="Prrafodelista"/>
        <w:spacing w:line="360" w:lineRule="auto"/>
        <w:ind w:left="360" w:right="51"/>
        <w:jc w:val="both"/>
        <w:rPr>
          <w:rFonts w:ascii="Arial" w:hAnsi="Arial"/>
        </w:rPr>
      </w:pPr>
    </w:p>
    <w:p w:rsidR="00C10826" w:rsidRPr="00154B70" w:rsidRDefault="00C10826" w:rsidP="00C10826">
      <w:pPr>
        <w:pStyle w:val="Textoindependiente"/>
        <w:numPr>
          <w:ilvl w:val="0"/>
          <w:numId w:val="24"/>
        </w:numPr>
        <w:tabs>
          <w:tab w:val="clear" w:pos="708"/>
        </w:tabs>
        <w:spacing w:line="360" w:lineRule="auto"/>
        <w:rPr>
          <w:rFonts w:ascii="Arial" w:hAnsi="Arial"/>
          <w:szCs w:val="24"/>
        </w:rPr>
      </w:pPr>
      <w:r w:rsidRPr="00154B70">
        <w:rPr>
          <w:rFonts w:ascii="Arial" w:hAnsi="Arial" w:cs="Arial"/>
          <w:szCs w:val="24"/>
        </w:rPr>
        <w:t xml:space="preserve">REMITIR este expediente, a la Corte Constitucional para su eventual revisión, de no ser impugnada. </w:t>
      </w:r>
    </w:p>
    <w:p w:rsidR="00C10826" w:rsidRPr="00154B70" w:rsidRDefault="00C10826" w:rsidP="00C10826">
      <w:pPr>
        <w:pStyle w:val="Textoindependiente"/>
        <w:tabs>
          <w:tab w:val="clear" w:pos="708"/>
        </w:tabs>
        <w:spacing w:line="360" w:lineRule="auto"/>
        <w:ind w:left="360"/>
        <w:rPr>
          <w:rFonts w:ascii="Arial" w:hAnsi="Arial"/>
          <w:szCs w:val="24"/>
        </w:rPr>
      </w:pPr>
    </w:p>
    <w:p w:rsidR="00483B8F" w:rsidRPr="00425856" w:rsidRDefault="00C10826" w:rsidP="00C10826">
      <w:pPr>
        <w:pStyle w:val="Textoindependiente"/>
        <w:numPr>
          <w:ilvl w:val="0"/>
          <w:numId w:val="24"/>
        </w:numPr>
        <w:tabs>
          <w:tab w:val="clear" w:pos="708"/>
        </w:tabs>
        <w:spacing w:line="360" w:lineRule="auto"/>
        <w:rPr>
          <w:rFonts w:ascii="Arial" w:hAnsi="Arial"/>
          <w:szCs w:val="24"/>
        </w:rPr>
      </w:pPr>
      <w:r w:rsidRPr="00154B70">
        <w:rPr>
          <w:rFonts w:ascii="Arial" w:hAnsi="Arial" w:cs="Arial"/>
          <w:szCs w:val="24"/>
        </w:rPr>
        <w:t>ARCHIVAR el expediente, previas anotaciones en los libros radicadores, una vez agotado el trámite ante la Corte Constitucional.</w:t>
      </w:r>
    </w:p>
    <w:p w:rsidR="00483B8F" w:rsidRPr="0093105D" w:rsidRDefault="00483B8F" w:rsidP="00483B8F">
      <w:pPr>
        <w:pStyle w:val="Textoindependiente"/>
        <w:spacing w:line="360" w:lineRule="auto"/>
        <w:jc w:val="center"/>
        <w:rPr>
          <w:rFonts w:ascii="Arial" w:hAnsi="Arial"/>
          <w:smallCaps/>
          <w:sz w:val="12"/>
          <w:szCs w:val="24"/>
        </w:rPr>
      </w:pPr>
    </w:p>
    <w:p w:rsidR="00483B8F" w:rsidRDefault="00483B8F" w:rsidP="00483B8F">
      <w:pPr>
        <w:pStyle w:val="Textoindependiente"/>
        <w:spacing w:line="360" w:lineRule="auto"/>
        <w:jc w:val="center"/>
        <w:rPr>
          <w:rFonts w:ascii="Arial" w:hAnsi="Arial"/>
          <w:smallCaps/>
          <w:szCs w:val="24"/>
        </w:rPr>
      </w:pPr>
      <w:r w:rsidRPr="00C641FE">
        <w:rPr>
          <w:rFonts w:ascii="Arial" w:hAnsi="Arial"/>
          <w:smallCaps/>
          <w:szCs w:val="24"/>
        </w:rPr>
        <w:t>Notifíquese,</w:t>
      </w:r>
    </w:p>
    <w:p w:rsidR="00483B8F" w:rsidRPr="0093105D" w:rsidRDefault="00483B8F" w:rsidP="00483B8F">
      <w:pPr>
        <w:pStyle w:val="Textoindependiente"/>
        <w:spacing w:line="360" w:lineRule="auto"/>
        <w:jc w:val="center"/>
        <w:rPr>
          <w:rFonts w:ascii="Arial" w:hAnsi="Arial"/>
          <w:sz w:val="12"/>
          <w:szCs w:val="24"/>
        </w:rPr>
      </w:pPr>
    </w:p>
    <w:p w:rsidR="00483B8F" w:rsidRPr="00483B8F" w:rsidRDefault="00483B8F" w:rsidP="00483B8F">
      <w:pPr>
        <w:pStyle w:val="Textoindependiente"/>
        <w:spacing w:line="360" w:lineRule="auto"/>
        <w:jc w:val="center"/>
        <w:rPr>
          <w:rFonts w:ascii="Arial" w:hAnsi="Arial"/>
          <w:szCs w:val="24"/>
        </w:rPr>
      </w:pPr>
    </w:p>
    <w:p w:rsidR="00483B8F" w:rsidRPr="00483B8F" w:rsidRDefault="00483B8F" w:rsidP="00483B8F">
      <w:pPr>
        <w:pStyle w:val="Textoindependiente"/>
        <w:spacing w:line="360" w:lineRule="auto"/>
        <w:jc w:val="center"/>
        <w:rPr>
          <w:rFonts w:ascii="Arial" w:hAnsi="Arial"/>
          <w:szCs w:val="24"/>
        </w:rPr>
      </w:pPr>
    </w:p>
    <w:p w:rsidR="00483B8F" w:rsidRPr="009A36CF"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483B8F" w:rsidRPr="009A36CF"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483B8F" w:rsidRPr="0093105D"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8"/>
          <w:lang w:val="es-ES_tradnl"/>
        </w:rPr>
      </w:pPr>
    </w:p>
    <w:p w:rsidR="00483B8F" w:rsidRPr="0093105D"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p>
    <w:p w:rsidR="00483B8F" w:rsidRPr="00483B8F"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A83C8C" w:rsidRPr="006D588D"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6D588D">
        <w:rPr>
          <w:rFonts w:ascii="Arial" w:hAnsi="Arial"/>
          <w:i/>
          <w:w w:val="150"/>
          <w:sz w:val="28"/>
          <w:szCs w:val="18"/>
          <w:lang w:val="es-ES_tradnl"/>
        </w:rPr>
        <w:t>E</w:t>
      </w:r>
      <w:r w:rsidRPr="006D588D">
        <w:rPr>
          <w:rFonts w:ascii="Arial" w:hAnsi="Arial"/>
          <w:i/>
          <w:w w:val="150"/>
          <w:sz w:val="18"/>
          <w:szCs w:val="18"/>
          <w:lang w:val="es-ES_tradnl"/>
        </w:rPr>
        <w:t>DDER</w:t>
      </w:r>
      <w:r w:rsidRPr="006D588D">
        <w:rPr>
          <w:rFonts w:ascii="Arial" w:hAnsi="Arial"/>
          <w:i/>
          <w:w w:val="150"/>
          <w:sz w:val="18"/>
          <w:lang w:val="es-ES_tradnl"/>
        </w:rPr>
        <w:t xml:space="preserve"> </w:t>
      </w:r>
      <w:r w:rsidRPr="006D588D">
        <w:rPr>
          <w:rFonts w:ascii="Arial" w:hAnsi="Arial"/>
          <w:i/>
          <w:w w:val="150"/>
          <w:sz w:val="28"/>
          <w:lang w:val="es-ES_tradnl"/>
        </w:rPr>
        <w:t>J</w:t>
      </w:r>
      <w:r w:rsidRPr="006D588D">
        <w:rPr>
          <w:rFonts w:ascii="Arial" w:hAnsi="Arial"/>
          <w:i/>
          <w:w w:val="150"/>
          <w:sz w:val="18"/>
          <w:szCs w:val="18"/>
          <w:lang w:val="es-ES_tradnl"/>
        </w:rPr>
        <w:t xml:space="preserve">IMMY </w:t>
      </w:r>
      <w:r w:rsidRPr="006D588D">
        <w:rPr>
          <w:rFonts w:ascii="Arial" w:hAnsi="Arial"/>
          <w:i/>
          <w:w w:val="150"/>
          <w:sz w:val="28"/>
          <w:lang w:val="es-ES_tradnl"/>
        </w:rPr>
        <w:t>S</w:t>
      </w:r>
      <w:r w:rsidRPr="006D588D">
        <w:rPr>
          <w:rFonts w:ascii="Arial" w:hAnsi="Arial"/>
          <w:i/>
          <w:w w:val="150"/>
          <w:sz w:val="18"/>
          <w:szCs w:val="18"/>
          <w:lang w:val="es-ES_tradnl"/>
        </w:rPr>
        <w:t xml:space="preserve">ÁNCHEZ </w:t>
      </w:r>
      <w:r w:rsidRPr="006D588D">
        <w:rPr>
          <w:rFonts w:ascii="Arial" w:hAnsi="Arial"/>
          <w:i/>
          <w:w w:val="150"/>
          <w:sz w:val="28"/>
          <w:szCs w:val="18"/>
          <w:lang w:val="es-ES_tradnl"/>
        </w:rPr>
        <w:t>C.</w:t>
      </w:r>
      <w:r>
        <w:rPr>
          <w:rFonts w:ascii="Arial" w:hAnsi="Arial"/>
          <w:i/>
          <w:w w:val="150"/>
          <w:sz w:val="28"/>
          <w:szCs w:val="18"/>
          <w:lang w:val="es-ES_tradnl"/>
        </w:rPr>
        <w:tab/>
      </w:r>
      <w:r>
        <w:rPr>
          <w:rFonts w:ascii="Arial" w:hAnsi="Arial"/>
          <w:i/>
          <w:w w:val="150"/>
          <w:sz w:val="28"/>
          <w:szCs w:val="18"/>
          <w:lang w:val="es-ES_tradnl"/>
        </w:rPr>
        <w:tab/>
      </w:r>
      <w:r>
        <w:rPr>
          <w:rFonts w:ascii="Arial" w:hAnsi="Arial" w:cs="Arial"/>
          <w:i/>
          <w:spacing w:val="-3"/>
          <w:w w:val="150"/>
          <w:sz w:val="28"/>
          <w:szCs w:val="18"/>
        </w:rPr>
        <w:t>J</w:t>
      </w:r>
      <w:r w:rsidRPr="000D302F">
        <w:rPr>
          <w:rFonts w:ascii="Arial" w:hAnsi="Arial" w:cs="Arial"/>
          <w:i/>
          <w:spacing w:val="-3"/>
          <w:w w:val="150"/>
          <w:sz w:val="18"/>
          <w:szCs w:val="18"/>
        </w:rPr>
        <w:t>A</w:t>
      </w:r>
      <w:r>
        <w:rPr>
          <w:rFonts w:ascii="Arial" w:hAnsi="Arial" w:cs="Arial"/>
          <w:i/>
          <w:spacing w:val="-3"/>
          <w:w w:val="150"/>
          <w:sz w:val="18"/>
          <w:szCs w:val="18"/>
        </w:rPr>
        <w:t>IME</w:t>
      </w:r>
      <w:r w:rsidRPr="000D302F">
        <w:rPr>
          <w:rFonts w:ascii="Arial" w:hAnsi="Arial" w:cs="Arial"/>
          <w:i/>
          <w:spacing w:val="-3"/>
          <w:w w:val="150"/>
          <w:sz w:val="18"/>
          <w:szCs w:val="18"/>
        </w:rPr>
        <w:t xml:space="preserve"> </w:t>
      </w:r>
      <w:r w:rsidRPr="000D302F">
        <w:rPr>
          <w:rFonts w:ascii="Arial" w:hAnsi="Arial" w:cs="Arial"/>
          <w:i/>
          <w:spacing w:val="-3"/>
          <w:w w:val="150"/>
          <w:sz w:val="28"/>
          <w:szCs w:val="18"/>
        </w:rPr>
        <w:t>A</w:t>
      </w:r>
      <w:r>
        <w:rPr>
          <w:rFonts w:ascii="Arial" w:hAnsi="Arial"/>
          <w:i/>
          <w:w w:val="150"/>
          <w:sz w:val="18"/>
          <w:szCs w:val="18"/>
        </w:rPr>
        <w:t>LBERTO</w:t>
      </w:r>
      <w:r w:rsidRPr="000D302F">
        <w:rPr>
          <w:rFonts w:ascii="Arial" w:hAnsi="Arial"/>
          <w:i/>
          <w:w w:val="150"/>
          <w:sz w:val="18"/>
          <w:szCs w:val="18"/>
        </w:rPr>
        <w:t xml:space="preserve"> </w:t>
      </w:r>
      <w:r>
        <w:rPr>
          <w:rFonts w:ascii="Arial" w:hAnsi="Arial" w:cs="Arial"/>
          <w:i/>
          <w:spacing w:val="-3"/>
          <w:w w:val="150"/>
          <w:sz w:val="28"/>
          <w:szCs w:val="18"/>
        </w:rPr>
        <w:t>S</w:t>
      </w:r>
      <w:r>
        <w:rPr>
          <w:rFonts w:ascii="Arial" w:hAnsi="Arial" w:cs="Arial"/>
          <w:i/>
          <w:spacing w:val="-3"/>
          <w:w w:val="150"/>
          <w:sz w:val="18"/>
          <w:szCs w:val="16"/>
        </w:rPr>
        <w:t xml:space="preserve">ARAZA </w:t>
      </w:r>
      <w:r>
        <w:rPr>
          <w:rFonts w:ascii="Arial" w:hAnsi="Arial" w:cs="Arial"/>
          <w:i/>
          <w:spacing w:val="-3"/>
          <w:w w:val="150"/>
          <w:sz w:val="28"/>
          <w:szCs w:val="18"/>
        </w:rPr>
        <w:t>N.</w:t>
      </w:r>
    </w:p>
    <w:p w:rsidR="00A83C8C"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6D588D">
        <w:rPr>
          <w:rFonts w:ascii="Arial" w:hAnsi="Arial" w:cs="Arial"/>
          <w:i/>
          <w:w w:val="150"/>
          <w:sz w:val="28"/>
          <w:lang w:val="es-ES_tradnl"/>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 </w:t>
      </w:r>
      <w:r>
        <w:rPr>
          <w:rFonts w:ascii="Arial" w:hAnsi="Arial" w:cs="Arial"/>
          <w:i/>
          <w:w w:val="150"/>
          <w:sz w:val="18"/>
          <w:lang w:val="en-GB"/>
        </w:rPr>
        <w:t xml:space="preserve">O </w:t>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w:t>
      </w:r>
      <w:r>
        <w:rPr>
          <w:rFonts w:ascii="Arial" w:hAnsi="Arial" w:cs="Arial"/>
          <w:i/>
          <w:w w:val="150"/>
          <w:sz w:val="18"/>
          <w:lang w:val="en-GB"/>
        </w:rPr>
        <w:t xml:space="preserve"> </w:t>
      </w:r>
      <w:r w:rsidRPr="000D302F">
        <w:rPr>
          <w:rFonts w:ascii="Arial" w:hAnsi="Arial" w:cs="Arial"/>
          <w:i/>
          <w:w w:val="150"/>
          <w:sz w:val="18"/>
          <w:lang w:val="en-GB"/>
        </w:rPr>
        <w:t>O</w:t>
      </w:r>
    </w:p>
    <w:p w:rsidR="00B445A0" w:rsidRDefault="0093105D" w:rsidP="009310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6"/>
          <w:lang w:val="en-US"/>
        </w:rPr>
      </w:pPr>
      <w:r w:rsidRPr="0093105D">
        <w:rPr>
          <w:rFonts w:ascii="Arial" w:hAnsi="Arial" w:cs="Arial"/>
          <w:i/>
          <w:w w:val="150"/>
          <w:sz w:val="8"/>
          <w:lang w:val="en-GB"/>
        </w:rPr>
        <w:t>DGH/ODCD/2016</w:t>
      </w:r>
    </w:p>
    <w:p w:rsidR="00575A7C" w:rsidRPr="00D25534" w:rsidRDefault="00575A7C" w:rsidP="00D25534">
      <w:pPr>
        <w:widowControl/>
        <w:autoSpaceDE/>
        <w:autoSpaceDN/>
        <w:adjustRightInd/>
        <w:rPr>
          <w:rFonts w:ascii="Arial" w:hAnsi="Arial" w:cs="Times New Roman"/>
          <w:spacing w:val="-3"/>
          <w:lang w:val="es-ES_tradnl"/>
        </w:rPr>
      </w:pPr>
      <w:bookmarkStart w:id="0" w:name="_GoBack"/>
      <w:bookmarkEnd w:id="0"/>
    </w:p>
    <w:sectPr w:rsidR="00575A7C" w:rsidRPr="00D25534" w:rsidSect="006E44AA">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56" w:rsidRDefault="007B2B56" w:rsidP="0099045D">
      <w:r>
        <w:separator/>
      </w:r>
    </w:p>
  </w:endnote>
  <w:endnote w:type="continuationSeparator" w:id="0">
    <w:p w:rsidR="007B2B56" w:rsidRDefault="007B2B5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AE" w:rsidRDefault="00EE58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EE58AE" w:rsidRDefault="00EE58AE" w:rsidP="0013771A">
    <w:pPr>
      <w:pStyle w:val="Piedepgina"/>
      <w:spacing w:line="360" w:lineRule="auto"/>
      <w:jc w:val="right"/>
      <w:rPr>
        <w:rFonts w:ascii="Arial" w:hAnsi="Arial" w:cs="Arial"/>
        <w:spacing w:val="20"/>
        <w:w w:val="200"/>
        <w:sz w:val="14"/>
        <w:szCs w:val="10"/>
        <w:lang w:val="es-CO"/>
      </w:rPr>
    </w:pPr>
  </w:p>
  <w:p w:rsidR="00EE58AE" w:rsidRPr="003E18D8" w:rsidRDefault="00EE58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EE58AE" w:rsidRPr="007F7D49" w:rsidRDefault="00EE58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56" w:rsidRDefault="007B2B56" w:rsidP="0099045D">
      <w:r>
        <w:separator/>
      </w:r>
    </w:p>
  </w:footnote>
  <w:footnote w:type="continuationSeparator" w:id="0">
    <w:p w:rsidR="007B2B56" w:rsidRDefault="007B2B56" w:rsidP="0099045D">
      <w:r>
        <w:continuationSeparator/>
      </w:r>
    </w:p>
  </w:footnote>
  <w:footnote w:id="1">
    <w:p w:rsidR="00EE58AE" w:rsidRPr="00437148" w:rsidRDefault="00EE58AE" w:rsidP="00437148">
      <w:pPr>
        <w:pStyle w:val="Textonotapie"/>
        <w:jc w:val="both"/>
        <w:rPr>
          <w:rFonts w:asciiTheme="minorHAnsi" w:hAnsiTheme="minorHAnsi"/>
          <w:lang w:val="es-CO"/>
        </w:rPr>
      </w:pPr>
      <w:r w:rsidRPr="00437148">
        <w:rPr>
          <w:rStyle w:val="Refdenotaalpie"/>
          <w:rFonts w:asciiTheme="minorHAnsi" w:hAnsiTheme="minorHAnsi"/>
        </w:rPr>
        <w:footnoteRef/>
      </w:r>
      <w:r w:rsidRPr="00437148">
        <w:rPr>
          <w:rFonts w:asciiTheme="minorHAnsi" w:hAnsiTheme="minorHAnsi"/>
        </w:rPr>
        <w:t xml:space="preserve"> </w:t>
      </w:r>
      <w:r w:rsidRPr="00437148">
        <w:rPr>
          <w:rFonts w:asciiTheme="minorHAnsi" w:hAnsiTheme="minorHAnsi"/>
          <w:lang w:val="es-CO"/>
        </w:rPr>
        <w:t>CORTE SUPREMA DE JUSTICIA,</w:t>
      </w:r>
      <w:r w:rsidRPr="00437148">
        <w:rPr>
          <w:rFonts w:asciiTheme="minorHAnsi" w:hAnsiTheme="minorHAnsi" w:cs="Calibri"/>
          <w:lang w:val="es-CO"/>
        </w:rPr>
        <w:t xml:space="preserve"> Sala de Casación Civil. Sentencia del 09-11-2014, MP: Luis Armando Tolosa Villabona</w:t>
      </w:r>
      <w:r w:rsidRPr="00437148">
        <w:rPr>
          <w:rFonts w:asciiTheme="minorHAnsi" w:hAnsiTheme="minorHAnsi"/>
          <w:lang w:val="es-CO"/>
        </w:rPr>
        <w:t>, expediente 2014-00108-01.</w:t>
      </w:r>
    </w:p>
  </w:footnote>
  <w:footnote w:id="2">
    <w:p w:rsidR="005A7D08" w:rsidRPr="00671FA7" w:rsidRDefault="005A7D08" w:rsidP="005A7D08">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CONSTITUCIONAL. Sentencia T-324 del 12-08-1993.</w:t>
      </w:r>
    </w:p>
  </w:footnote>
  <w:footnote w:id="3">
    <w:p w:rsidR="005A7D08" w:rsidRPr="00A5015D" w:rsidRDefault="005A7D08" w:rsidP="005A7D08">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4">
    <w:p w:rsidR="00EE58AE" w:rsidRPr="00C458F6" w:rsidRDefault="00EE58AE" w:rsidP="009A1F36">
      <w:pPr>
        <w:pStyle w:val="Textonotapie"/>
        <w:jc w:val="both"/>
        <w:rPr>
          <w:rFonts w:asciiTheme="minorHAnsi" w:hAnsiTheme="minorHAnsi" w:cs="Calibri"/>
        </w:rPr>
      </w:pPr>
      <w:r w:rsidRPr="00C458F6">
        <w:rPr>
          <w:rStyle w:val="Refdenotaalpie"/>
          <w:rFonts w:asciiTheme="minorHAnsi" w:hAnsiTheme="minorHAnsi"/>
        </w:rPr>
        <w:footnoteRef/>
      </w:r>
      <w:r w:rsidRPr="00C458F6">
        <w:rPr>
          <w:rFonts w:asciiTheme="minorHAnsi" w:hAnsiTheme="minorHAnsi"/>
        </w:rPr>
        <w:t xml:space="preserve"> </w:t>
      </w:r>
      <w:r w:rsidRPr="00C458F6">
        <w:rPr>
          <w:rFonts w:asciiTheme="minorHAnsi" w:hAnsiTheme="minorHAnsi" w:cs="Calibri"/>
        </w:rPr>
        <w:t>CORTE CONSTITUCIONAL. Sentencia T-976 del 22-11-2012.</w:t>
      </w:r>
    </w:p>
  </w:footnote>
  <w:footnote w:id="5">
    <w:p w:rsidR="00EE58AE" w:rsidRPr="00C458F6" w:rsidRDefault="00EE58AE" w:rsidP="006A475A">
      <w:pPr>
        <w:pStyle w:val="Textonotapie"/>
        <w:rPr>
          <w:rFonts w:asciiTheme="minorHAnsi" w:hAnsiTheme="minorHAnsi"/>
        </w:rPr>
      </w:pPr>
      <w:r w:rsidRPr="00C458F6">
        <w:rPr>
          <w:rFonts w:asciiTheme="minorHAnsi" w:hAnsiTheme="minorHAnsi"/>
          <w:vertAlign w:val="superscript"/>
        </w:rPr>
        <w:footnoteRef/>
      </w:r>
      <w:r w:rsidRPr="00C458F6">
        <w:rPr>
          <w:rFonts w:asciiTheme="minorHAnsi" w:hAnsiTheme="minorHAnsi"/>
        </w:rPr>
        <w:t xml:space="preserve"> Parágrafo 1 Artículo 13 Ley 48 de 1993. </w:t>
      </w:r>
    </w:p>
  </w:footnote>
  <w:footnote w:id="6">
    <w:p w:rsidR="00EE58AE" w:rsidRPr="00C458F6" w:rsidRDefault="00EE58AE" w:rsidP="006A475A">
      <w:pPr>
        <w:pStyle w:val="Textonotapie"/>
        <w:jc w:val="both"/>
        <w:rPr>
          <w:rFonts w:asciiTheme="minorHAnsi" w:hAnsiTheme="minorHAnsi"/>
        </w:rPr>
      </w:pPr>
      <w:r w:rsidRPr="00C458F6">
        <w:rPr>
          <w:rFonts w:asciiTheme="minorHAnsi" w:hAnsiTheme="minorHAnsi"/>
          <w:vertAlign w:val="superscript"/>
        </w:rPr>
        <w:footnoteRef/>
      </w:r>
      <w:r w:rsidRPr="00C458F6">
        <w:rPr>
          <w:rFonts w:asciiTheme="minorHAnsi" w:hAnsiTheme="minorHAnsi"/>
        </w:rPr>
        <w:t xml:space="preserve"> Consultar, entre otras, la Sentencia C-511 de 1994.</w:t>
      </w:r>
    </w:p>
  </w:footnote>
  <w:footnote w:id="7">
    <w:p w:rsidR="00EE58AE" w:rsidRPr="00C458F6" w:rsidRDefault="00EE58AE" w:rsidP="00C458F6">
      <w:pPr>
        <w:pStyle w:val="Textonotapie"/>
        <w:jc w:val="both"/>
        <w:rPr>
          <w:rFonts w:asciiTheme="minorHAnsi" w:hAnsiTheme="minorHAnsi"/>
        </w:rPr>
      </w:pPr>
      <w:r w:rsidRPr="00C458F6">
        <w:rPr>
          <w:rFonts w:asciiTheme="minorHAnsi" w:hAnsiTheme="minorHAnsi"/>
          <w:vertAlign w:val="superscript"/>
        </w:rPr>
        <w:footnoteRef/>
      </w:r>
      <w:r w:rsidRPr="00C458F6">
        <w:rPr>
          <w:rFonts w:asciiTheme="minorHAnsi" w:hAnsiTheme="minorHAnsi"/>
        </w:rPr>
        <w:t xml:space="preserve"> La Corte se ha pronunciado en varias oportunidades respecto del derecho de objeción de conciencia que pueden ejercer los ciudadanos frente a la prestación del servicio militar. Al respecto, consultar entre otras las siguientes sentencias: C-431 de 2004, C-728 de 2009 y T-350 de 2010.</w:t>
      </w:r>
    </w:p>
  </w:footnote>
  <w:footnote w:id="8">
    <w:p w:rsidR="00EE58AE" w:rsidRPr="00E975B5" w:rsidRDefault="00EE58AE" w:rsidP="00C458F6">
      <w:pPr>
        <w:pStyle w:val="Textonotapie"/>
        <w:jc w:val="both"/>
        <w:rPr>
          <w:rFonts w:asciiTheme="minorHAnsi" w:hAnsiTheme="minorHAnsi"/>
          <w:lang w:val="es-CO"/>
        </w:rPr>
      </w:pPr>
      <w:r w:rsidRPr="00E975B5">
        <w:rPr>
          <w:rStyle w:val="Refdenotaalpie"/>
          <w:rFonts w:asciiTheme="minorHAnsi" w:hAnsiTheme="minorHAnsi"/>
        </w:rPr>
        <w:footnoteRef/>
      </w:r>
      <w:r w:rsidRPr="00E975B5">
        <w:rPr>
          <w:rFonts w:asciiTheme="minorHAnsi" w:hAnsiTheme="minorHAnsi"/>
        </w:rPr>
        <w:t xml:space="preserve"> </w:t>
      </w:r>
      <w:r w:rsidRPr="00E975B5">
        <w:rPr>
          <w:rFonts w:asciiTheme="minorHAnsi" w:hAnsiTheme="minorHAnsi" w:cs="Calibri"/>
        </w:rPr>
        <w:t>CORTE CONSTITUCIONAL. Sentencia T-976 del 22-11-2012.</w:t>
      </w:r>
    </w:p>
  </w:footnote>
  <w:footnote w:id="9">
    <w:p w:rsidR="00EE58AE" w:rsidRPr="00E975B5" w:rsidRDefault="00EE58AE">
      <w:pPr>
        <w:pStyle w:val="Textonotapie"/>
        <w:rPr>
          <w:rFonts w:asciiTheme="minorHAnsi" w:hAnsiTheme="minorHAnsi"/>
          <w:lang w:val="es-CO"/>
        </w:rPr>
      </w:pPr>
      <w:r w:rsidRPr="00E975B5">
        <w:rPr>
          <w:rStyle w:val="Refdenotaalpie"/>
          <w:rFonts w:asciiTheme="minorHAnsi" w:hAnsiTheme="minorHAnsi"/>
        </w:rPr>
        <w:footnoteRef/>
      </w:r>
      <w:r w:rsidRPr="00E975B5">
        <w:rPr>
          <w:rFonts w:asciiTheme="minorHAnsi" w:hAnsiTheme="minorHAnsi"/>
        </w:rPr>
        <w:t xml:space="preserve"> Ídem. </w:t>
      </w:r>
    </w:p>
  </w:footnote>
  <w:footnote w:id="10">
    <w:p w:rsidR="00EE58AE" w:rsidRPr="00B445A0" w:rsidRDefault="00EE58AE" w:rsidP="00B445A0">
      <w:pPr>
        <w:pStyle w:val="Textonotapie"/>
        <w:jc w:val="both"/>
        <w:rPr>
          <w:rFonts w:asciiTheme="minorHAnsi" w:hAnsiTheme="minorHAnsi"/>
          <w:lang w:val="es-CO"/>
        </w:rPr>
      </w:pPr>
      <w:r>
        <w:rPr>
          <w:rStyle w:val="Refdenotaalpie"/>
        </w:rPr>
        <w:footnoteRef/>
      </w:r>
      <w:r>
        <w:t xml:space="preserve"> </w:t>
      </w:r>
      <w:r w:rsidRPr="00B445A0">
        <w:rPr>
          <w:rFonts w:asciiTheme="minorHAnsi" w:hAnsiTheme="minorHAnsi" w:cs="Calibri"/>
        </w:rPr>
        <w:t>CORTE SUPREMA DE JUSTICIA. Sala de Casación Civil. Sentencia STC4017-2015.</w:t>
      </w:r>
    </w:p>
  </w:footnote>
  <w:footnote w:id="11">
    <w:p w:rsidR="00EE58AE" w:rsidRPr="00B445A0" w:rsidRDefault="00EE58AE" w:rsidP="00B445A0">
      <w:pPr>
        <w:pStyle w:val="Textonotapie"/>
        <w:jc w:val="both"/>
        <w:rPr>
          <w:rFonts w:asciiTheme="minorHAnsi" w:hAnsiTheme="minorHAnsi" w:cs="Calibri"/>
          <w:b/>
          <w:bCs/>
        </w:rPr>
      </w:pPr>
      <w:r w:rsidRPr="00B445A0">
        <w:rPr>
          <w:rStyle w:val="Refdenotaalpie"/>
          <w:rFonts w:asciiTheme="minorHAnsi" w:hAnsiTheme="minorHAnsi"/>
        </w:rPr>
        <w:footnoteRef/>
      </w:r>
      <w:r w:rsidRPr="00B445A0">
        <w:rPr>
          <w:rFonts w:asciiTheme="minorHAnsi" w:hAnsiTheme="minorHAnsi"/>
        </w:rPr>
        <w:t xml:space="preserve"> </w:t>
      </w:r>
      <w:r w:rsidRPr="00B445A0">
        <w:rPr>
          <w:rFonts w:asciiTheme="minorHAnsi" w:hAnsiTheme="minorHAnsi" w:cs="Calibri"/>
        </w:rPr>
        <w:t xml:space="preserve">CORTE SUPREMA DE JUSTICIA. Sala de Casación Civil. Sentencia del 09-11-2011. Expediente </w:t>
      </w:r>
      <w:r w:rsidRPr="00B445A0">
        <w:rPr>
          <w:rFonts w:asciiTheme="minorHAnsi" w:hAnsiTheme="minorHAnsi" w:cs="Calibri"/>
          <w:bCs/>
          <w:lang w:val="es-ES_tradnl"/>
        </w:rPr>
        <w:t>1100122100002011-00403-01</w:t>
      </w:r>
      <w:r w:rsidRPr="00B445A0">
        <w:rPr>
          <w:rFonts w:asciiTheme="minorHAnsi" w:hAnsiTheme="minorHAnsi" w:cs="Calibri"/>
        </w:rPr>
        <w:t xml:space="preserve">, MP: </w:t>
      </w:r>
      <w:r w:rsidRPr="00B445A0">
        <w:rPr>
          <w:rFonts w:asciiTheme="minorHAnsi" w:hAnsiTheme="minorHAnsi" w:cs="Calibri"/>
          <w:bCs/>
        </w:rPr>
        <w:t>Fernando Giraldo Gutiérrez.</w:t>
      </w:r>
    </w:p>
  </w:footnote>
  <w:footnote w:id="12">
    <w:p w:rsidR="00EE58AE" w:rsidRPr="00B445A0" w:rsidRDefault="00EE58AE" w:rsidP="00B445A0">
      <w:pPr>
        <w:pStyle w:val="Textonotapie"/>
        <w:jc w:val="both"/>
        <w:rPr>
          <w:rFonts w:asciiTheme="minorHAnsi" w:hAnsiTheme="minorHAnsi"/>
          <w:lang w:val="es-CO"/>
        </w:rPr>
      </w:pPr>
      <w:r w:rsidRPr="00B445A0">
        <w:rPr>
          <w:rStyle w:val="Refdenotaalpie"/>
          <w:rFonts w:asciiTheme="minorHAnsi" w:hAnsiTheme="minorHAnsi"/>
        </w:rPr>
        <w:footnoteRef/>
      </w:r>
      <w:r w:rsidRPr="00B445A0">
        <w:rPr>
          <w:rFonts w:asciiTheme="minorHAnsi" w:hAnsiTheme="minorHAnsi"/>
        </w:rPr>
        <w:t xml:space="preserve"> </w:t>
      </w:r>
      <w:r w:rsidRPr="00B445A0">
        <w:rPr>
          <w:rFonts w:asciiTheme="minorHAnsi" w:hAnsiTheme="minorHAnsi" w:cs="Calibri"/>
        </w:rPr>
        <w:t>CORTE SUPREMA DE JUSTICIA. Sala de Casación Civil. Ob. Cit.</w:t>
      </w:r>
    </w:p>
  </w:footnote>
  <w:footnote w:id="13">
    <w:p w:rsidR="00EE58AE" w:rsidRPr="00B445A0" w:rsidRDefault="00EE58AE" w:rsidP="00B445A0">
      <w:pPr>
        <w:pStyle w:val="Textonotapie"/>
        <w:jc w:val="both"/>
        <w:rPr>
          <w:rFonts w:asciiTheme="minorHAnsi" w:hAnsiTheme="minorHAnsi"/>
          <w:lang w:val="es-CO"/>
        </w:rPr>
      </w:pPr>
      <w:r w:rsidRPr="00B445A0">
        <w:rPr>
          <w:rStyle w:val="Refdenotaalpie"/>
          <w:rFonts w:asciiTheme="minorHAnsi" w:hAnsiTheme="minorHAnsi"/>
        </w:rPr>
        <w:footnoteRef/>
      </w:r>
      <w:r w:rsidRPr="00B445A0">
        <w:rPr>
          <w:rFonts w:asciiTheme="minorHAnsi" w:hAnsiTheme="minorHAnsi" w:cs="Calibri"/>
        </w:rPr>
        <w:t xml:space="preserve"> CORTE SUPREMA DE JUSTICIA. Sala de Casación Civil. </w:t>
      </w:r>
      <w:r w:rsidR="00B445A0" w:rsidRPr="00B445A0">
        <w:rPr>
          <w:rFonts w:asciiTheme="minorHAnsi" w:hAnsiTheme="minorHAnsi" w:cs="Calibri"/>
        </w:rPr>
        <w:t xml:space="preserve">Sentencia STC6546-2015, reiterada en la </w:t>
      </w:r>
      <w:r w:rsidRPr="00B445A0">
        <w:rPr>
          <w:rFonts w:asciiTheme="minorHAnsi" w:hAnsiTheme="minorHAnsi" w:cs="Calibri"/>
        </w:rPr>
        <w:t>Sentencia STC9522-2015</w:t>
      </w:r>
      <w:r w:rsidR="00B445A0" w:rsidRPr="00B445A0">
        <w:rPr>
          <w:rFonts w:asciiTheme="minorHAnsi" w:hAnsiTheme="minorHAnsi" w:cs="Calibri"/>
        </w:rPr>
        <w:t>.</w:t>
      </w:r>
    </w:p>
  </w:footnote>
  <w:footnote w:id="14">
    <w:p w:rsidR="00EE58AE" w:rsidRPr="00B445A0" w:rsidRDefault="00EE58AE" w:rsidP="00B445A0">
      <w:pPr>
        <w:pStyle w:val="Textonotapie"/>
        <w:jc w:val="both"/>
        <w:rPr>
          <w:rFonts w:asciiTheme="minorHAnsi" w:hAnsiTheme="minorHAnsi"/>
          <w:lang w:val="es-CO"/>
        </w:rPr>
      </w:pPr>
      <w:r w:rsidRPr="00B445A0">
        <w:rPr>
          <w:rStyle w:val="Refdenotaalpie"/>
          <w:rFonts w:asciiTheme="minorHAnsi" w:hAnsiTheme="minorHAnsi"/>
        </w:rPr>
        <w:footnoteRef/>
      </w:r>
      <w:r w:rsidRPr="00B445A0">
        <w:rPr>
          <w:rFonts w:asciiTheme="minorHAnsi" w:hAnsiTheme="minorHAnsi"/>
        </w:rPr>
        <w:t xml:space="preserve"> </w:t>
      </w:r>
      <w:r w:rsidRPr="00B445A0">
        <w:rPr>
          <w:rFonts w:asciiTheme="minorHAnsi" w:hAnsiTheme="minorHAnsi"/>
          <w:lang w:val="es-CO"/>
        </w:rPr>
        <w:t>CORTE CONSTITUCIONAL. Sentencia T-116 de 2015.</w:t>
      </w:r>
    </w:p>
  </w:footnote>
  <w:footnote w:id="15">
    <w:p w:rsidR="00565518" w:rsidRPr="00B445A0" w:rsidRDefault="00565518" w:rsidP="00B445A0">
      <w:pPr>
        <w:pStyle w:val="Textonotapie"/>
        <w:jc w:val="both"/>
        <w:rPr>
          <w:rFonts w:asciiTheme="minorHAnsi" w:hAnsiTheme="minorHAnsi"/>
          <w:lang w:val="es-CO"/>
        </w:rPr>
      </w:pPr>
      <w:r w:rsidRPr="00B445A0">
        <w:rPr>
          <w:rStyle w:val="Refdenotaalpie"/>
          <w:rFonts w:asciiTheme="minorHAnsi" w:hAnsiTheme="minorHAnsi"/>
        </w:rPr>
        <w:footnoteRef/>
      </w:r>
      <w:r w:rsidRPr="00B445A0">
        <w:rPr>
          <w:rFonts w:asciiTheme="minorHAnsi" w:hAnsiTheme="minorHAnsi"/>
        </w:rPr>
        <w:t xml:space="preserve"> </w:t>
      </w:r>
      <w:r w:rsidR="00B445A0" w:rsidRPr="00B445A0">
        <w:rPr>
          <w:rFonts w:asciiTheme="minorHAnsi" w:hAnsiTheme="minorHAnsi" w:cs="Calibri"/>
        </w:rPr>
        <w:t>CORTE SUPREMA DE JUSTICIA. Sala de Casación Civil. Sentencia STC6546-2015</w:t>
      </w:r>
      <w:r w:rsidR="00B445A0">
        <w:rPr>
          <w:rFonts w:asciiTheme="minorHAnsi" w:hAnsiTheme="minorHAnsi" w:cs="Calibri"/>
        </w:rPr>
        <w:t>.</w:t>
      </w:r>
    </w:p>
  </w:footnote>
  <w:footnote w:id="16">
    <w:p w:rsidR="00EE58AE" w:rsidRPr="00CF0884" w:rsidRDefault="00EE58AE" w:rsidP="00B445A0">
      <w:pPr>
        <w:pStyle w:val="Textonotapie"/>
        <w:jc w:val="both"/>
        <w:rPr>
          <w:rFonts w:ascii="Calibri" w:hAnsi="Calibri" w:cs="Calibri"/>
        </w:rPr>
      </w:pPr>
      <w:r w:rsidRPr="00B445A0">
        <w:rPr>
          <w:rStyle w:val="Refdenotaalpie"/>
          <w:rFonts w:asciiTheme="minorHAnsi" w:hAnsiTheme="minorHAnsi" w:cs="Calibri"/>
        </w:rPr>
        <w:footnoteRef/>
      </w:r>
      <w:r w:rsidRPr="00B445A0">
        <w:rPr>
          <w:rFonts w:asciiTheme="minorHAnsi" w:hAnsiTheme="minorHAnsi" w:cs="Calibri"/>
        </w:rPr>
        <w:t xml:space="preserve"> CORTE CONSTITUCIONAL. Sentencia T-146 de</w:t>
      </w:r>
      <w:r w:rsidR="00B445A0">
        <w:rPr>
          <w:rFonts w:asciiTheme="minorHAnsi" w:hAnsiTheme="minorHAnsi" w:cs="Calibri"/>
        </w:rPr>
        <w:t xml:space="preserve"> </w:t>
      </w:r>
      <w:r w:rsidRPr="00B445A0">
        <w:rPr>
          <w:rFonts w:asciiTheme="minorHAnsi" w:hAnsiTheme="minorHAnsi" w:cs="Calibri"/>
        </w:rPr>
        <w:t>2012.</w:t>
      </w:r>
    </w:p>
  </w:footnote>
  <w:footnote w:id="17">
    <w:p w:rsidR="00EE58AE" w:rsidRPr="00A201E5" w:rsidRDefault="00EE58AE" w:rsidP="00FE345E">
      <w:pPr>
        <w:pStyle w:val="Textonotapie"/>
        <w:jc w:val="both"/>
        <w:rPr>
          <w:rFonts w:ascii="Calibri" w:hAnsi="Calibri" w:cs="Calibri"/>
        </w:rPr>
      </w:pPr>
      <w:r w:rsidRPr="00A201E5">
        <w:rPr>
          <w:rStyle w:val="Refdenotaalpie"/>
          <w:rFonts w:ascii="Calibri" w:hAnsi="Calibri" w:cs="Calibri"/>
        </w:rPr>
        <w:footnoteRef/>
      </w:r>
      <w:r w:rsidRPr="00A201E5">
        <w:rPr>
          <w:rFonts w:ascii="Calibri" w:hAnsi="Calibri" w:cs="Calibri"/>
        </w:rPr>
        <w:t xml:space="preserve"> </w:t>
      </w:r>
      <w:r w:rsidR="00B445A0" w:rsidRPr="00A201E5">
        <w:rPr>
          <w:rFonts w:ascii="Calibri" w:hAnsi="Calibri" w:cs="Calibri"/>
        </w:rPr>
        <w:t xml:space="preserve">CORTE CONSTITUCIONAL. Sentencia </w:t>
      </w:r>
      <w:r w:rsidRPr="00A201E5">
        <w:rPr>
          <w:rFonts w:ascii="Calibri" w:hAnsi="Calibri" w:cs="Calibri"/>
        </w:rPr>
        <w:t>T- 249 de 2001</w:t>
      </w:r>
      <w:r>
        <w:rPr>
          <w:rFonts w:ascii="Calibri" w:hAnsi="Calibri" w:cs="Calibri"/>
        </w:rPr>
        <w:t xml:space="preserve"> “</w:t>
      </w:r>
      <w:r w:rsidRPr="00A201E5">
        <w:rPr>
          <w:rFonts w:ascii="Calibri" w:hAnsi="Calibri" w:cs="Calibri"/>
        </w:rPr>
        <w:t>…pues no puede tenerse como real contestación la que sólo es conocida por la persona o entidad de quien se solicita la información”.</w:t>
      </w:r>
      <w:r w:rsidR="00B445A0">
        <w:rPr>
          <w:rFonts w:ascii="Calibri" w:hAnsi="Calibri" w:cs="Calibri"/>
        </w:rPr>
        <w:t xml:space="preserve"> </w:t>
      </w:r>
      <w:r w:rsidR="00B445A0" w:rsidRPr="00A201E5">
        <w:rPr>
          <w:rFonts w:ascii="Calibri" w:hAnsi="Calibri" w:cs="Calibri"/>
        </w:rPr>
        <w:t>Sentencia</w:t>
      </w:r>
      <w:r w:rsidRPr="00A201E5">
        <w:rPr>
          <w:rFonts w:ascii="Calibri" w:hAnsi="Calibri" w:cs="Calibri"/>
        </w:rPr>
        <w:t xml:space="preserve"> T-912 de 2003 en la que se </w:t>
      </w:r>
      <w:r w:rsidR="00B445A0" w:rsidRPr="00A201E5">
        <w:rPr>
          <w:rFonts w:ascii="Calibri" w:hAnsi="Calibri" w:cs="Calibri"/>
        </w:rPr>
        <w:t>dice:</w:t>
      </w:r>
      <w:r w:rsidR="00B445A0">
        <w:rPr>
          <w:rFonts w:ascii="Calibri" w:hAnsi="Calibri" w:cs="Calibri"/>
        </w:rPr>
        <w:t xml:space="preserve"> </w:t>
      </w:r>
      <w:r w:rsidR="00B445A0" w:rsidRPr="00A201E5">
        <w:rPr>
          <w:rFonts w:ascii="Calibri" w:hAnsi="Calibri" w:cs="Calibri"/>
        </w:rPr>
        <w:t>“según</w:t>
      </w:r>
      <w:r w:rsidRPr="00A201E5">
        <w:rPr>
          <w:rFonts w:ascii="Calibri" w:hAnsi="Calibri" w:cs="Calibri"/>
        </w:rPr>
        <w:t xml:space="preserve"> lo tiene establecido la Corte, una respuesta dirigida al juez de tutela no constituye una respuesta clara y oportuna notificada al interesado”.</w:t>
      </w:r>
    </w:p>
  </w:footnote>
  <w:footnote w:id="18">
    <w:p w:rsidR="00EE58AE" w:rsidRPr="00A201E5" w:rsidRDefault="00EE58AE" w:rsidP="00FE345E">
      <w:pPr>
        <w:pStyle w:val="Textonotapie"/>
        <w:jc w:val="both"/>
        <w:rPr>
          <w:rFonts w:ascii="Calibri" w:hAnsi="Calibri" w:cs="Calibri"/>
        </w:rPr>
      </w:pPr>
      <w:r w:rsidRPr="00A201E5">
        <w:rPr>
          <w:rFonts w:ascii="Calibri" w:hAnsi="Calibri" w:cs="Calibri"/>
          <w:vertAlign w:val="superscript"/>
        </w:rPr>
        <w:footnoteRef/>
      </w:r>
      <w:r w:rsidRPr="00A201E5">
        <w:rPr>
          <w:rFonts w:ascii="Calibri" w:hAnsi="Calibri" w:cs="Calibri"/>
        </w:rPr>
        <w:t xml:space="preserve"> CORTE CONSTITUCIONAL. Sentencia T-669 del 2003. </w:t>
      </w:r>
    </w:p>
  </w:footnote>
  <w:footnote w:id="19">
    <w:p w:rsidR="00EE58AE" w:rsidRPr="00175D03" w:rsidRDefault="00EE58AE" w:rsidP="00FE345E">
      <w:pPr>
        <w:pStyle w:val="Textonotapie"/>
        <w:jc w:val="both"/>
        <w:rPr>
          <w:rFonts w:cs="Calibri"/>
        </w:rPr>
      </w:pPr>
      <w:r w:rsidRPr="00A201E5">
        <w:rPr>
          <w:rStyle w:val="Refdenotaalpie"/>
          <w:rFonts w:ascii="Calibri" w:hAnsi="Calibri" w:cs="Calibri"/>
        </w:rPr>
        <w:footnoteRef/>
      </w:r>
      <w:r w:rsidRPr="00A201E5">
        <w:rPr>
          <w:rFonts w:ascii="Calibri" w:hAnsi="Calibri" w:cs="Calibri"/>
        </w:rPr>
        <w:t xml:space="preserve"> CORTE CONSTITUCIONAL. Sentencia T-172 </w:t>
      </w:r>
      <w:r w:rsidR="00B445A0">
        <w:rPr>
          <w:rFonts w:ascii="Calibri" w:hAnsi="Calibri" w:cs="Calibri"/>
        </w:rPr>
        <w:t xml:space="preserve">de </w:t>
      </w:r>
      <w:r w:rsidRPr="00A201E5">
        <w:rPr>
          <w:rFonts w:ascii="Calibri" w:hAnsi="Calibri" w:cs="Calibri"/>
        </w:rPr>
        <w:t>2013.</w:t>
      </w:r>
    </w:p>
  </w:footnote>
  <w:footnote w:id="20">
    <w:p w:rsidR="00EE58AE" w:rsidRPr="00483A5C" w:rsidRDefault="00EE58AE" w:rsidP="00FE345E">
      <w:pPr>
        <w:pStyle w:val="Textonotapie"/>
        <w:rPr>
          <w:lang w:val="es-CO"/>
        </w:rPr>
      </w:pPr>
      <w:r>
        <w:rPr>
          <w:rStyle w:val="Refdenotaalpie"/>
        </w:rPr>
        <w:footnoteRef/>
      </w:r>
      <w:r>
        <w:t xml:space="preserve"> </w:t>
      </w:r>
      <w:r w:rsidRPr="00A201E5">
        <w:rPr>
          <w:rFonts w:ascii="Calibri" w:hAnsi="Calibri" w:cs="Calibri"/>
        </w:rPr>
        <w:t>CORTE CONSTITUCIONAL. Sentencia T-</w:t>
      </w:r>
      <w:r>
        <w:rPr>
          <w:rFonts w:ascii="Calibri" w:hAnsi="Calibri" w:cs="Calibri"/>
        </w:rPr>
        <w:t>099</w:t>
      </w:r>
      <w:r w:rsidRPr="00A201E5">
        <w:rPr>
          <w:rFonts w:ascii="Calibri" w:hAnsi="Calibri" w:cs="Calibri"/>
        </w:rPr>
        <w:t xml:space="preserve"> de</w:t>
      </w:r>
      <w:r w:rsidR="00B445A0">
        <w:rPr>
          <w:rFonts w:ascii="Calibri" w:hAnsi="Calibri" w:cs="Calibri"/>
        </w:rPr>
        <w:t xml:space="preserve"> </w:t>
      </w:r>
      <w:r w:rsidRPr="00A201E5">
        <w:rPr>
          <w:rFonts w:ascii="Calibri" w:hAnsi="Calibri" w:cs="Calibri"/>
        </w:rPr>
        <w:t>201</w:t>
      </w:r>
      <w:r>
        <w:rPr>
          <w:rFonts w:ascii="Calibri" w:hAnsi="Calibri" w:cs="Calibri"/>
        </w:rPr>
        <w:t>4</w:t>
      </w:r>
      <w:r>
        <w:rPr>
          <w:rFonts w:asciiTheme="minorHAnsi" w:hAnsiTheme="minorHAnsi" w:cs="Arial"/>
        </w:rPr>
        <w:t>.</w:t>
      </w:r>
    </w:p>
  </w:footnote>
  <w:footnote w:id="21">
    <w:p w:rsidR="0073379D" w:rsidRPr="00B445A0" w:rsidRDefault="0073379D" w:rsidP="0073379D">
      <w:pPr>
        <w:pStyle w:val="Textonotapie"/>
        <w:jc w:val="both"/>
        <w:rPr>
          <w:rFonts w:asciiTheme="minorHAnsi" w:hAnsiTheme="minorHAnsi"/>
          <w:lang w:val="es-CO"/>
        </w:rPr>
      </w:pPr>
      <w:r>
        <w:rPr>
          <w:rStyle w:val="Refdenotaalpie"/>
        </w:rPr>
        <w:footnoteRef/>
      </w:r>
      <w:r>
        <w:t xml:space="preserve"> </w:t>
      </w:r>
      <w:r w:rsidRPr="00B445A0">
        <w:rPr>
          <w:rFonts w:asciiTheme="minorHAnsi" w:hAnsiTheme="minorHAnsi" w:cs="Calibri"/>
        </w:rPr>
        <w:t>CORTE SUPREMA DE JUSTICIA. Sala de Casación Civil. Sentencia STC9522-2015.</w:t>
      </w:r>
    </w:p>
    <w:p w:rsidR="0073379D" w:rsidRPr="0073379D" w:rsidRDefault="0073379D">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AE" w:rsidRPr="006414F7" w:rsidRDefault="00EE58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7B2B56">
      <w:rPr>
        <w:rFonts w:ascii="Calibri" w:hAnsi="Calibri" w:cs="Calibri"/>
        <w:i/>
        <w:noProof/>
        <w:sz w:val="20"/>
      </w:rPr>
      <w:t>1</w:t>
    </w:r>
    <w:r w:rsidRPr="006414F7">
      <w:rPr>
        <w:rFonts w:ascii="Calibri" w:hAnsi="Calibri" w:cs="Calibri"/>
        <w:i/>
        <w:sz w:val="20"/>
      </w:rPr>
      <w:fldChar w:fldCharType="end"/>
    </w:r>
  </w:p>
  <w:p w:rsidR="00EE58AE" w:rsidRPr="006414F7" w:rsidRDefault="00EE58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2016-00296-00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3"/>
  </w:num>
  <w:num w:numId="5">
    <w:abstractNumId w:val="20"/>
  </w:num>
  <w:num w:numId="6">
    <w:abstractNumId w:val="0"/>
  </w:num>
  <w:num w:numId="7">
    <w:abstractNumId w:val="17"/>
  </w:num>
  <w:num w:numId="8">
    <w:abstractNumId w:val="1"/>
  </w:num>
  <w:num w:numId="9">
    <w:abstractNumId w:val="21"/>
  </w:num>
  <w:num w:numId="10">
    <w:abstractNumId w:val="18"/>
  </w:num>
  <w:num w:numId="11">
    <w:abstractNumId w:val="15"/>
  </w:num>
  <w:num w:numId="12">
    <w:abstractNumId w:val="19"/>
  </w:num>
  <w:num w:numId="13">
    <w:abstractNumId w:val="8"/>
  </w:num>
  <w:num w:numId="14">
    <w:abstractNumId w:val="9"/>
  </w:num>
  <w:num w:numId="15">
    <w:abstractNumId w:val="13"/>
  </w:num>
  <w:num w:numId="16">
    <w:abstractNumId w:val="4"/>
  </w:num>
  <w:num w:numId="17">
    <w:abstractNumId w:val="14"/>
  </w:num>
  <w:num w:numId="18">
    <w:abstractNumId w:val="7"/>
  </w:num>
  <w:num w:numId="19">
    <w:abstractNumId w:val="5"/>
  </w:num>
  <w:num w:numId="20">
    <w:abstractNumId w:val="10"/>
  </w:num>
  <w:num w:numId="21">
    <w:abstractNumId w:val="6"/>
  </w:num>
  <w:num w:numId="22">
    <w:abstractNumId w:val="22"/>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3841"/>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27EE3"/>
    <w:rsid w:val="00030686"/>
    <w:rsid w:val="000311D1"/>
    <w:rsid w:val="00032C42"/>
    <w:rsid w:val="0003401F"/>
    <w:rsid w:val="000341E2"/>
    <w:rsid w:val="00034A23"/>
    <w:rsid w:val="00035E46"/>
    <w:rsid w:val="00036D33"/>
    <w:rsid w:val="00037093"/>
    <w:rsid w:val="00040D5C"/>
    <w:rsid w:val="00041210"/>
    <w:rsid w:val="000417B8"/>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792"/>
    <w:rsid w:val="000A40B6"/>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4DEA"/>
    <w:rsid w:val="000B54F6"/>
    <w:rsid w:val="000B5E81"/>
    <w:rsid w:val="000B6E18"/>
    <w:rsid w:val="000B7061"/>
    <w:rsid w:val="000B7519"/>
    <w:rsid w:val="000B7527"/>
    <w:rsid w:val="000B753D"/>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6C98"/>
    <w:rsid w:val="000C71EA"/>
    <w:rsid w:val="000C74DD"/>
    <w:rsid w:val="000D0AD0"/>
    <w:rsid w:val="000D152C"/>
    <w:rsid w:val="000D1769"/>
    <w:rsid w:val="000D2D98"/>
    <w:rsid w:val="000D31B6"/>
    <w:rsid w:val="000D364C"/>
    <w:rsid w:val="000D3948"/>
    <w:rsid w:val="000D3F22"/>
    <w:rsid w:val="000D3F70"/>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47"/>
    <w:rsid w:val="000E6F57"/>
    <w:rsid w:val="000F116A"/>
    <w:rsid w:val="000F195F"/>
    <w:rsid w:val="000F1D48"/>
    <w:rsid w:val="000F1FDE"/>
    <w:rsid w:val="000F33DC"/>
    <w:rsid w:val="000F3C5A"/>
    <w:rsid w:val="000F3CF5"/>
    <w:rsid w:val="000F4326"/>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321"/>
    <w:rsid w:val="001113DC"/>
    <w:rsid w:val="00111806"/>
    <w:rsid w:val="00111ABC"/>
    <w:rsid w:val="00111CAB"/>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563"/>
    <w:rsid w:val="0015081F"/>
    <w:rsid w:val="00150828"/>
    <w:rsid w:val="00150B83"/>
    <w:rsid w:val="0015100F"/>
    <w:rsid w:val="00151303"/>
    <w:rsid w:val="00151370"/>
    <w:rsid w:val="001528F3"/>
    <w:rsid w:val="001537AB"/>
    <w:rsid w:val="001537F8"/>
    <w:rsid w:val="001542B7"/>
    <w:rsid w:val="00154B70"/>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D04"/>
    <w:rsid w:val="00163E7B"/>
    <w:rsid w:val="0016466E"/>
    <w:rsid w:val="00164D6D"/>
    <w:rsid w:val="00164DB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14C"/>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1E4"/>
    <w:rsid w:val="001A2A8F"/>
    <w:rsid w:val="001A6A5E"/>
    <w:rsid w:val="001A6BD6"/>
    <w:rsid w:val="001A7270"/>
    <w:rsid w:val="001A7671"/>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A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94E"/>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10558"/>
    <w:rsid w:val="002117A8"/>
    <w:rsid w:val="00211BD4"/>
    <w:rsid w:val="00211F1E"/>
    <w:rsid w:val="00211F9A"/>
    <w:rsid w:val="00212487"/>
    <w:rsid w:val="00213147"/>
    <w:rsid w:val="00213459"/>
    <w:rsid w:val="00213843"/>
    <w:rsid w:val="00213B31"/>
    <w:rsid w:val="00213B67"/>
    <w:rsid w:val="00214D2E"/>
    <w:rsid w:val="00214E8E"/>
    <w:rsid w:val="002157EC"/>
    <w:rsid w:val="00215B86"/>
    <w:rsid w:val="0021628B"/>
    <w:rsid w:val="002165CB"/>
    <w:rsid w:val="00216DBE"/>
    <w:rsid w:val="0021708B"/>
    <w:rsid w:val="00217163"/>
    <w:rsid w:val="00217556"/>
    <w:rsid w:val="002175EB"/>
    <w:rsid w:val="00220029"/>
    <w:rsid w:val="00220700"/>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70CC"/>
    <w:rsid w:val="00247994"/>
    <w:rsid w:val="00250539"/>
    <w:rsid w:val="00250DA7"/>
    <w:rsid w:val="00250EAE"/>
    <w:rsid w:val="00251593"/>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16F"/>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3D62"/>
    <w:rsid w:val="0029423A"/>
    <w:rsid w:val="00294415"/>
    <w:rsid w:val="00295335"/>
    <w:rsid w:val="00295F3F"/>
    <w:rsid w:val="002972E0"/>
    <w:rsid w:val="00297686"/>
    <w:rsid w:val="00297747"/>
    <w:rsid w:val="0029799F"/>
    <w:rsid w:val="00297AC4"/>
    <w:rsid w:val="00297C65"/>
    <w:rsid w:val="002A04ED"/>
    <w:rsid w:val="002A1105"/>
    <w:rsid w:val="002A15C7"/>
    <w:rsid w:val="002A2030"/>
    <w:rsid w:val="002A23F3"/>
    <w:rsid w:val="002A26CA"/>
    <w:rsid w:val="002A283C"/>
    <w:rsid w:val="002A2E1A"/>
    <w:rsid w:val="002A4527"/>
    <w:rsid w:val="002A4605"/>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D061F"/>
    <w:rsid w:val="002D08EB"/>
    <w:rsid w:val="002D0E53"/>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586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95"/>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4F1C"/>
    <w:rsid w:val="003451E1"/>
    <w:rsid w:val="0034557F"/>
    <w:rsid w:val="00345CC6"/>
    <w:rsid w:val="00345F28"/>
    <w:rsid w:val="00346FBC"/>
    <w:rsid w:val="00347373"/>
    <w:rsid w:val="00347381"/>
    <w:rsid w:val="003473C6"/>
    <w:rsid w:val="0035048C"/>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71F9"/>
    <w:rsid w:val="00370D1D"/>
    <w:rsid w:val="0037217E"/>
    <w:rsid w:val="003722A2"/>
    <w:rsid w:val="00372BC7"/>
    <w:rsid w:val="003733E2"/>
    <w:rsid w:val="0037348A"/>
    <w:rsid w:val="003739B4"/>
    <w:rsid w:val="00373ACA"/>
    <w:rsid w:val="003745F5"/>
    <w:rsid w:val="00374B7E"/>
    <w:rsid w:val="00375553"/>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3C3"/>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5BA3"/>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5E59"/>
    <w:rsid w:val="003B08F5"/>
    <w:rsid w:val="003B0B82"/>
    <w:rsid w:val="003B0EE1"/>
    <w:rsid w:val="003B12FB"/>
    <w:rsid w:val="003B1C6C"/>
    <w:rsid w:val="003B3673"/>
    <w:rsid w:val="003B37F0"/>
    <w:rsid w:val="003B4005"/>
    <w:rsid w:val="003B50F3"/>
    <w:rsid w:val="003B5178"/>
    <w:rsid w:val="003B691D"/>
    <w:rsid w:val="003B6E96"/>
    <w:rsid w:val="003B7AD3"/>
    <w:rsid w:val="003B7BF7"/>
    <w:rsid w:val="003C2862"/>
    <w:rsid w:val="003C2EB2"/>
    <w:rsid w:val="003C3200"/>
    <w:rsid w:val="003C3A12"/>
    <w:rsid w:val="003C4499"/>
    <w:rsid w:val="003C4B66"/>
    <w:rsid w:val="003C55A8"/>
    <w:rsid w:val="003C5876"/>
    <w:rsid w:val="003C61F1"/>
    <w:rsid w:val="003C6489"/>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856"/>
    <w:rsid w:val="00425AE6"/>
    <w:rsid w:val="00425EE4"/>
    <w:rsid w:val="004276F6"/>
    <w:rsid w:val="00430174"/>
    <w:rsid w:val="004302F8"/>
    <w:rsid w:val="0043043A"/>
    <w:rsid w:val="00431B5B"/>
    <w:rsid w:val="00432145"/>
    <w:rsid w:val="00432310"/>
    <w:rsid w:val="00432E4F"/>
    <w:rsid w:val="004337E3"/>
    <w:rsid w:val="00433FCF"/>
    <w:rsid w:val="004347D4"/>
    <w:rsid w:val="00434CF1"/>
    <w:rsid w:val="00435CD3"/>
    <w:rsid w:val="004360F4"/>
    <w:rsid w:val="004361F0"/>
    <w:rsid w:val="0043680D"/>
    <w:rsid w:val="00436D81"/>
    <w:rsid w:val="00437148"/>
    <w:rsid w:val="00437C1F"/>
    <w:rsid w:val="00437D07"/>
    <w:rsid w:val="00440090"/>
    <w:rsid w:val="00440473"/>
    <w:rsid w:val="004412CA"/>
    <w:rsid w:val="0044213C"/>
    <w:rsid w:val="004426A2"/>
    <w:rsid w:val="00443365"/>
    <w:rsid w:val="004433B2"/>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5C"/>
    <w:rsid w:val="00451F8A"/>
    <w:rsid w:val="00453189"/>
    <w:rsid w:val="00453E95"/>
    <w:rsid w:val="004548B6"/>
    <w:rsid w:val="004549AD"/>
    <w:rsid w:val="004549F8"/>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5C2C"/>
    <w:rsid w:val="004764BB"/>
    <w:rsid w:val="0047764E"/>
    <w:rsid w:val="004801CA"/>
    <w:rsid w:val="004808B0"/>
    <w:rsid w:val="00481DFA"/>
    <w:rsid w:val="004821B4"/>
    <w:rsid w:val="004824B8"/>
    <w:rsid w:val="004826F9"/>
    <w:rsid w:val="00483117"/>
    <w:rsid w:val="004834A5"/>
    <w:rsid w:val="004836C9"/>
    <w:rsid w:val="004839FC"/>
    <w:rsid w:val="00483A5C"/>
    <w:rsid w:val="00483B8F"/>
    <w:rsid w:val="00483CF9"/>
    <w:rsid w:val="00483EF4"/>
    <w:rsid w:val="004842E4"/>
    <w:rsid w:val="00484970"/>
    <w:rsid w:val="00484979"/>
    <w:rsid w:val="004855F2"/>
    <w:rsid w:val="00486062"/>
    <w:rsid w:val="00486308"/>
    <w:rsid w:val="00486355"/>
    <w:rsid w:val="0048666E"/>
    <w:rsid w:val="00486EDB"/>
    <w:rsid w:val="004877B5"/>
    <w:rsid w:val="0049027C"/>
    <w:rsid w:val="00491333"/>
    <w:rsid w:val="00491B8B"/>
    <w:rsid w:val="00491D39"/>
    <w:rsid w:val="004927CF"/>
    <w:rsid w:val="004935DB"/>
    <w:rsid w:val="00493D0E"/>
    <w:rsid w:val="004940D6"/>
    <w:rsid w:val="004940DE"/>
    <w:rsid w:val="00494E1B"/>
    <w:rsid w:val="00494F4B"/>
    <w:rsid w:val="00495FB0"/>
    <w:rsid w:val="00496B34"/>
    <w:rsid w:val="00496E6C"/>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A0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E7F5F"/>
    <w:rsid w:val="004F03F3"/>
    <w:rsid w:val="004F0E54"/>
    <w:rsid w:val="004F1AB9"/>
    <w:rsid w:val="004F1CFF"/>
    <w:rsid w:val="004F2D5C"/>
    <w:rsid w:val="004F34AC"/>
    <w:rsid w:val="004F3F7C"/>
    <w:rsid w:val="004F4022"/>
    <w:rsid w:val="004F478C"/>
    <w:rsid w:val="004F4806"/>
    <w:rsid w:val="004F481E"/>
    <w:rsid w:val="004F49D1"/>
    <w:rsid w:val="004F4D82"/>
    <w:rsid w:val="004F53B1"/>
    <w:rsid w:val="004F6979"/>
    <w:rsid w:val="004F6C7F"/>
    <w:rsid w:val="004F6FFF"/>
    <w:rsid w:val="004F7DEF"/>
    <w:rsid w:val="005009FD"/>
    <w:rsid w:val="00500E0F"/>
    <w:rsid w:val="0050173F"/>
    <w:rsid w:val="005021C1"/>
    <w:rsid w:val="00502928"/>
    <w:rsid w:val="00502C45"/>
    <w:rsid w:val="00502D19"/>
    <w:rsid w:val="005037C7"/>
    <w:rsid w:val="00505068"/>
    <w:rsid w:val="00505404"/>
    <w:rsid w:val="00505463"/>
    <w:rsid w:val="005062EF"/>
    <w:rsid w:val="0050642B"/>
    <w:rsid w:val="005066BC"/>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3653"/>
    <w:rsid w:val="005246A7"/>
    <w:rsid w:val="0052500D"/>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4E21"/>
    <w:rsid w:val="005358CE"/>
    <w:rsid w:val="005363AE"/>
    <w:rsid w:val="00536E5D"/>
    <w:rsid w:val="00540A9E"/>
    <w:rsid w:val="005410B8"/>
    <w:rsid w:val="0054167E"/>
    <w:rsid w:val="00541C9A"/>
    <w:rsid w:val="00542047"/>
    <w:rsid w:val="005420BB"/>
    <w:rsid w:val="00542A25"/>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3562"/>
    <w:rsid w:val="00553C67"/>
    <w:rsid w:val="00553F9C"/>
    <w:rsid w:val="0055407B"/>
    <w:rsid w:val="00554FD1"/>
    <w:rsid w:val="00555BC2"/>
    <w:rsid w:val="005561DB"/>
    <w:rsid w:val="005562F1"/>
    <w:rsid w:val="00556508"/>
    <w:rsid w:val="0055684E"/>
    <w:rsid w:val="0055788B"/>
    <w:rsid w:val="0055798C"/>
    <w:rsid w:val="00557A1B"/>
    <w:rsid w:val="00557CDA"/>
    <w:rsid w:val="0056065A"/>
    <w:rsid w:val="00560D55"/>
    <w:rsid w:val="00561182"/>
    <w:rsid w:val="00561C54"/>
    <w:rsid w:val="00561F4D"/>
    <w:rsid w:val="0056345F"/>
    <w:rsid w:val="005634DD"/>
    <w:rsid w:val="00564507"/>
    <w:rsid w:val="005652BE"/>
    <w:rsid w:val="00565518"/>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490"/>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19B3"/>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A7D08"/>
    <w:rsid w:val="005B0C3F"/>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6BA6"/>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3A5"/>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5C3E"/>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F30"/>
    <w:rsid w:val="00623089"/>
    <w:rsid w:val="006235A9"/>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0D3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2B75"/>
    <w:rsid w:val="006532D1"/>
    <w:rsid w:val="00653C27"/>
    <w:rsid w:val="00653C29"/>
    <w:rsid w:val="006542CC"/>
    <w:rsid w:val="006546C4"/>
    <w:rsid w:val="00654987"/>
    <w:rsid w:val="00654D0B"/>
    <w:rsid w:val="00654DB6"/>
    <w:rsid w:val="006557DB"/>
    <w:rsid w:val="00655E18"/>
    <w:rsid w:val="00656E3D"/>
    <w:rsid w:val="0065721F"/>
    <w:rsid w:val="006578F3"/>
    <w:rsid w:val="006603C7"/>
    <w:rsid w:val="006605EB"/>
    <w:rsid w:val="00660EA3"/>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134C"/>
    <w:rsid w:val="00691C48"/>
    <w:rsid w:val="00692823"/>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75A"/>
    <w:rsid w:val="006A5A53"/>
    <w:rsid w:val="006A64CC"/>
    <w:rsid w:val="006A7A1D"/>
    <w:rsid w:val="006A7CCB"/>
    <w:rsid w:val="006B0120"/>
    <w:rsid w:val="006B0770"/>
    <w:rsid w:val="006B0A6C"/>
    <w:rsid w:val="006B0E46"/>
    <w:rsid w:val="006B1091"/>
    <w:rsid w:val="006B1931"/>
    <w:rsid w:val="006B26EA"/>
    <w:rsid w:val="006B2B98"/>
    <w:rsid w:val="006B470D"/>
    <w:rsid w:val="006B4A83"/>
    <w:rsid w:val="006B4BFC"/>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00C"/>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9BE"/>
    <w:rsid w:val="006E72C2"/>
    <w:rsid w:val="006E7847"/>
    <w:rsid w:val="006E7BBA"/>
    <w:rsid w:val="006E7CF0"/>
    <w:rsid w:val="006F0172"/>
    <w:rsid w:val="006F07D5"/>
    <w:rsid w:val="006F0C81"/>
    <w:rsid w:val="006F104D"/>
    <w:rsid w:val="006F1077"/>
    <w:rsid w:val="006F21D4"/>
    <w:rsid w:val="006F2376"/>
    <w:rsid w:val="006F2D04"/>
    <w:rsid w:val="006F2F90"/>
    <w:rsid w:val="006F374B"/>
    <w:rsid w:val="006F37F9"/>
    <w:rsid w:val="006F398A"/>
    <w:rsid w:val="006F3D77"/>
    <w:rsid w:val="006F3DA8"/>
    <w:rsid w:val="006F4F22"/>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4F9C"/>
    <w:rsid w:val="00705F12"/>
    <w:rsid w:val="007073D1"/>
    <w:rsid w:val="00707648"/>
    <w:rsid w:val="00707B0A"/>
    <w:rsid w:val="007106FD"/>
    <w:rsid w:val="00710A01"/>
    <w:rsid w:val="0071180F"/>
    <w:rsid w:val="007118F0"/>
    <w:rsid w:val="0071194E"/>
    <w:rsid w:val="00711C9A"/>
    <w:rsid w:val="00712527"/>
    <w:rsid w:val="00712B2D"/>
    <w:rsid w:val="00713A83"/>
    <w:rsid w:val="007149F4"/>
    <w:rsid w:val="0071543E"/>
    <w:rsid w:val="007154A5"/>
    <w:rsid w:val="007154F9"/>
    <w:rsid w:val="007161AC"/>
    <w:rsid w:val="00717574"/>
    <w:rsid w:val="00720F6E"/>
    <w:rsid w:val="00722FB5"/>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79D"/>
    <w:rsid w:val="00733969"/>
    <w:rsid w:val="00733F1E"/>
    <w:rsid w:val="007346DF"/>
    <w:rsid w:val="00734D26"/>
    <w:rsid w:val="00736A93"/>
    <w:rsid w:val="00736D0F"/>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46"/>
    <w:rsid w:val="007906B5"/>
    <w:rsid w:val="00790778"/>
    <w:rsid w:val="00790927"/>
    <w:rsid w:val="00790E90"/>
    <w:rsid w:val="00790F47"/>
    <w:rsid w:val="00790F66"/>
    <w:rsid w:val="00790FC0"/>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B56"/>
    <w:rsid w:val="007B3A5B"/>
    <w:rsid w:val="007B43C4"/>
    <w:rsid w:val="007B4AC7"/>
    <w:rsid w:val="007B534D"/>
    <w:rsid w:val="007B5BC5"/>
    <w:rsid w:val="007B5CAC"/>
    <w:rsid w:val="007B5DF3"/>
    <w:rsid w:val="007B6BF8"/>
    <w:rsid w:val="007B7F39"/>
    <w:rsid w:val="007C0320"/>
    <w:rsid w:val="007C0DC9"/>
    <w:rsid w:val="007C11F8"/>
    <w:rsid w:val="007C15D9"/>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2ED7"/>
    <w:rsid w:val="007D4C9C"/>
    <w:rsid w:val="007D6174"/>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60D"/>
    <w:rsid w:val="007F1C10"/>
    <w:rsid w:val="007F1FB4"/>
    <w:rsid w:val="007F1FE8"/>
    <w:rsid w:val="007F478C"/>
    <w:rsid w:val="007F4DCC"/>
    <w:rsid w:val="007F529B"/>
    <w:rsid w:val="007F55A0"/>
    <w:rsid w:val="007F6224"/>
    <w:rsid w:val="007F64FC"/>
    <w:rsid w:val="007F687A"/>
    <w:rsid w:val="007F6D57"/>
    <w:rsid w:val="007F7051"/>
    <w:rsid w:val="007F71EB"/>
    <w:rsid w:val="007F72AE"/>
    <w:rsid w:val="007F748A"/>
    <w:rsid w:val="007F7D49"/>
    <w:rsid w:val="00800619"/>
    <w:rsid w:val="008008C8"/>
    <w:rsid w:val="00800EF6"/>
    <w:rsid w:val="008017F5"/>
    <w:rsid w:val="00802EA3"/>
    <w:rsid w:val="008031C7"/>
    <w:rsid w:val="00803E05"/>
    <w:rsid w:val="00803EA2"/>
    <w:rsid w:val="00804242"/>
    <w:rsid w:val="00804404"/>
    <w:rsid w:val="00804C9F"/>
    <w:rsid w:val="00804F27"/>
    <w:rsid w:val="008052E8"/>
    <w:rsid w:val="00805DE5"/>
    <w:rsid w:val="00806547"/>
    <w:rsid w:val="00806C68"/>
    <w:rsid w:val="00807080"/>
    <w:rsid w:val="008075EB"/>
    <w:rsid w:val="00807BA9"/>
    <w:rsid w:val="00810B47"/>
    <w:rsid w:val="0081161B"/>
    <w:rsid w:val="008119F0"/>
    <w:rsid w:val="00811A3A"/>
    <w:rsid w:val="00811CD1"/>
    <w:rsid w:val="00812556"/>
    <w:rsid w:val="0081322E"/>
    <w:rsid w:val="00813552"/>
    <w:rsid w:val="00814E50"/>
    <w:rsid w:val="0081546B"/>
    <w:rsid w:val="008154F0"/>
    <w:rsid w:val="00815EF9"/>
    <w:rsid w:val="008163C1"/>
    <w:rsid w:val="008166BD"/>
    <w:rsid w:val="00816781"/>
    <w:rsid w:val="008176F8"/>
    <w:rsid w:val="008200A3"/>
    <w:rsid w:val="00820AFB"/>
    <w:rsid w:val="008214E5"/>
    <w:rsid w:val="008216F7"/>
    <w:rsid w:val="0082221D"/>
    <w:rsid w:val="00822D3B"/>
    <w:rsid w:val="00823DDB"/>
    <w:rsid w:val="00823F51"/>
    <w:rsid w:val="008259FB"/>
    <w:rsid w:val="00825E20"/>
    <w:rsid w:val="00826128"/>
    <w:rsid w:val="008268BB"/>
    <w:rsid w:val="008269E6"/>
    <w:rsid w:val="008271AC"/>
    <w:rsid w:val="008274C4"/>
    <w:rsid w:val="00827690"/>
    <w:rsid w:val="008276CA"/>
    <w:rsid w:val="00827966"/>
    <w:rsid w:val="0083025D"/>
    <w:rsid w:val="008302DD"/>
    <w:rsid w:val="008305E9"/>
    <w:rsid w:val="00830EC6"/>
    <w:rsid w:val="00831BEF"/>
    <w:rsid w:val="00833584"/>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14"/>
    <w:rsid w:val="00844EB6"/>
    <w:rsid w:val="00845163"/>
    <w:rsid w:val="0084526F"/>
    <w:rsid w:val="00845DED"/>
    <w:rsid w:val="008460FB"/>
    <w:rsid w:val="008463EA"/>
    <w:rsid w:val="0084695A"/>
    <w:rsid w:val="00846D64"/>
    <w:rsid w:val="00846FDC"/>
    <w:rsid w:val="008470A7"/>
    <w:rsid w:val="00847224"/>
    <w:rsid w:val="00847311"/>
    <w:rsid w:val="008475E7"/>
    <w:rsid w:val="0084786E"/>
    <w:rsid w:val="00850363"/>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57A59"/>
    <w:rsid w:val="008600A6"/>
    <w:rsid w:val="0086077D"/>
    <w:rsid w:val="008608EB"/>
    <w:rsid w:val="008608FF"/>
    <w:rsid w:val="0086177C"/>
    <w:rsid w:val="00862643"/>
    <w:rsid w:val="008634F9"/>
    <w:rsid w:val="00863716"/>
    <w:rsid w:val="00863926"/>
    <w:rsid w:val="00864595"/>
    <w:rsid w:val="00864B50"/>
    <w:rsid w:val="008650AF"/>
    <w:rsid w:val="00865235"/>
    <w:rsid w:val="00865709"/>
    <w:rsid w:val="00865BF9"/>
    <w:rsid w:val="00866190"/>
    <w:rsid w:val="00866E35"/>
    <w:rsid w:val="008672A9"/>
    <w:rsid w:val="00870B5E"/>
    <w:rsid w:val="0087164D"/>
    <w:rsid w:val="0087259B"/>
    <w:rsid w:val="00872ABC"/>
    <w:rsid w:val="0087303E"/>
    <w:rsid w:val="00873618"/>
    <w:rsid w:val="00873EFE"/>
    <w:rsid w:val="00873FF8"/>
    <w:rsid w:val="0087572D"/>
    <w:rsid w:val="0087586A"/>
    <w:rsid w:val="00875F9C"/>
    <w:rsid w:val="0087641B"/>
    <w:rsid w:val="008766B4"/>
    <w:rsid w:val="0087677D"/>
    <w:rsid w:val="00876973"/>
    <w:rsid w:val="0087775C"/>
    <w:rsid w:val="00880E10"/>
    <w:rsid w:val="008810AC"/>
    <w:rsid w:val="008816EC"/>
    <w:rsid w:val="0088249B"/>
    <w:rsid w:val="00882634"/>
    <w:rsid w:val="0088282C"/>
    <w:rsid w:val="0088289A"/>
    <w:rsid w:val="00882DA6"/>
    <w:rsid w:val="008830CE"/>
    <w:rsid w:val="00883109"/>
    <w:rsid w:val="00883BF2"/>
    <w:rsid w:val="00884B9C"/>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62E"/>
    <w:rsid w:val="00897B89"/>
    <w:rsid w:val="008A0C58"/>
    <w:rsid w:val="008A119F"/>
    <w:rsid w:val="008A3363"/>
    <w:rsid w:val="008A4F3D"/>
    <w:rsid w:val="008A59F2"/>
    <w:rsid w:val="008A616E"/>
    <w:rsid w:val="008A69A5"/>
    <w:rsid w:val="008A7371"/>
    <w:rsid w:val="008A7CE9"/>
    <w:rsid w:val="008A7F47"/>
    <w:rsid w:val="008B0267"/>
    <w:rsid w:val="008B0423"/>
    <w:rsid w:val="008B10F1"/>
    <w:rsid w:val="008B2994"/>
    <w:rsid w:val="008B2EDF"/>
    <w:rsid w:val="008B315C"/>
    <w:rsid w:val="008B33AD"/>
    <w:rsid w:val="008B388E"/>
    <w:rsid w:val="008B3DD9"/>
    <w:rsid w:val="008B3E0A"/>
    <w:rsid w:val="008B5070"/>
    <w:rsid w:val="008B5574"/>
    <w:rsid w:val="008B5601"/>
    <w:rsid w:val="008B5977"/>
    <w:rsid w:val="008B5987"/>
    <w:rsid w:val="008B5E17"/>
    <w:rsid w:val="008B5FAE"/>
    <w:rsid w:val="008B6600"/>
    <w:rsid w:val="008B6837"/>
    <w:rsid w:val="008B7434"/>
    <w:rsid w:val="008B7596"/>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6D6"/>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2E14"/>
    <w:rsid w:val="008F30BF"/>
    <w:rsid w:val="008F3A7B"/>
    <w:rsid w:val="008F3ED0"/>
    <w:rsid w:val="008F4157"/>
    <w:rsid w:val="008F42D9"/>
    <w:rsid w:val="008F59AB"/>
    <w:rsid w:val="008F5D8D"/>
    <w:rsid w:val="008F62BB"/>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3E3E"/>
    <w:rsid w:val="0090483B"/>
    <w:rsid w:val="00905295"/>
    <w:rsid w:val="0090570E"/>
    <w:rsid w:val="009068F1"/>
    <w:rsid w:val="00906BF2"/>
    <w:rsid w:val="00910CA4"/>
    <w:rsid w:val="009114DB"/>
    <w:rsid w:val="0091190F"/>
    <w:rsid w:val="00911A66"/>
    <w:rsid w:val="00911A67"/>
    <w:rsid w:val="00911F87"/>
    <w:rsid w:val="009125CD"/>
    <w:rsid w:val="00912A45"/>
    <w:rsid w:val="00912BCD"/>
    <w:rsid w:val="00912C4B"/>
    <w:rsid w:val="00913695"/>
    <w:rsid w:val="009136B8"/>
    <w:rsid w:val="00914F54"/>
    <w:rsid w:val="00915072"/>
    <w:rsid w:val="009155CD"/>
    <w:rsid w:val="009161AF"/>
    <w:rsid w:val="00916382"/>
    <w:rsid w:val="00916840"/>
    <w:rsid w:val="00920223"/>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105D"/>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C26"/>
    <w:rsid w:val="00951E5A"/>
    <w:rsid w:val="00951F1E"/>
    <w:rsid w:val="00952362"/>
    <w:rsid w:val="00952410"/>
    <w:rsid w:val="00952762"/>
    <w:rsid w:val="00952B71"/>
    <w:rsid w:val="00953082"/>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0A7F"/>
    <w:rsid w:val="00971CE6"/>
    <w:rsid w:val="00972A96"/>
    <w:rsid w:val="009736C5"/>
    <w:rsid w:val="009737E1"/>
    <w:rsid w:val="00973E19"/>
    <w:rsid w:val="009740D5"/>
    <w:rsid w:val="00975D9D"/>
    <w:rsid w:val="00975FA1"/>
    <w:rsid w:val="0097600A"/>
    <w:rsid w:val="00976010"/>
    <w:rsid w:val="009763D6"/>
    <w:rsid w:val="00976E97"/>
    <w:rsid w:val="009800B6"/>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0EE"/>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D14"/>
    <w:rsid w:val="009B3A9E"/>
    <w:rsid w:val="009B3E01"/>
    <w:rsid w:val="009B430E"/>
    <w:rsid w:val="009B4391"/>
    <w:rsid w:val="009B47A9"/>
    <w:rsid w:val="009B4D24"/>
    <w:rsid w:val="009B4DE3"/>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5CB"/>
    <w:rsid w:val="009D1ACD"/>
    <w:rsid w:val="009D1B83"/>
    <w:rsid w:val="009D25B1"/>
    <w:rsid w:val="009D261B"/>
    <w:rsid w:val="009D2E50"/>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2924"/>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37"/>
    <w:rsid w:val="00A14098"/>
    <w:rsid w:val="00A1487A"/>
    <w:rsid w:val="00A14989"/>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701A"/>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3FC2"/>
    <w:rsid w:val="00A65092"/>
    <w:rsid w:val="00A67F54"/>
    <w:rsid w:val="00A7037C"/>
    <w:rsid w:val="00A7096D"/>
    <w:rsid w:val="00A7163A"/>
    <w:rsid w:val="00A72360"/>
    <w:rsid w:val="00A72986"/>
    <w:rsid w:val="00A7349E"/>
    <w:rsid w:val="00A7386D"/>
    <w:rsid w:val="00A746B0"/>
    <w:rsid w:val="00A749FC"/>
    <w:rsid w:val="00A74CF9"/>
    <w:rsid w:val="00A7507C"/>
    <w:rsid w:val="00A7570F"/>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28FF"/>
    <w:rsid w:val="00AA507B"/>
    <w:rsid w:val="00AA69DA"/>
    <w:rsid w:val="00AA6BE0"/>
    <w:rsid w:val="00AA6EFE"/>
    <w:rsid w:val="00AA73BC"/>
    <w:rsid w:val="00AA750F"/>
    <w:rsid w:val="00AA7A3B"/>
    <w:rsid w:val="00AA7D43"/>
    <w:rsid w:val="00AB0F54"/>
    <w:rsid w:val="00AB0FFE"/>
    <w:rsid w:val="00AB1280"/>
    <w:rsid w:val="00AB1614"/>
    <w:rsid w:val="00AB1642"/>
    <w:rsid w:val="00AB1BFB"/>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1B6C"/>
    <w:rsid w:val="00AD1B9A"/>
    <w:rsid w:val="00AD3B51"/>
    <w:rsid w:val="00AD3D09"/>
    <w:rsid w:val="00AD5139"/>
    <w:rsid w:val="00AD5147"/>
    <w:rsid w:val="00AD5463"/>
    <w:rsid w:val="00AD5D34"/>
    <w:rsid w:val="00AD6598"/>
    <w:rsid w:val="00AD69EA"/>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777E"/>
    <w:rsid w:val="00B07948"/>
    <w:rsid w:val="00B108D7"/>
    <w:rsid w:val="00B10D70"/>
    <w:rsid w:val="00B11DAB"/>
    <w:rsid w:val="00B1213C"/>
    <w:rsid w:val="00B12CE2"/>
    <w:rsid w:val="00B13DA9"/>
    <w:rsid w:val="00B13ECA"/>
    <w:rsid w:val="00B14091"/>
    <w:rsid w:val="00B1542F"/>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61D5"/>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5009"/>
    <w:rsid w:val="00B3584F"/>
    <w:rsid w:val="00B3607B"/>
    <w:rsid w:val="00B36D31"/>
    <w:rsid w:val="00B37FE3"/>
    <w:rsid w:val="00B407A4"/>
    <w:rsid w:val="00B407A9"/>
    <w:rsid w:val="00B40D2E"/>
    <w:rsid w:val="00B41484"/>
    <w:rsid w:val="00B414A6"/>
    <w:rsid w:val="00B41B34"/>
    <w:rsid w:val="00B41B99"/>
    <w:rsid w:val="00B41F3E"/>
    <w:rsid w:val="00B42816"/>
    <w:rsid w:val="00B431A9"/>
    <w:rsid w:val="00B435AF"/>
    <w:rsid w:val="00B43B6B"/>
    <w:rsid w:val="00B445A0"/>
    <w:rsid w:val="00B44CD8"/>
    <w:rsid w:val="00B460F0"/>
    <w:rsid w:val="00B46459"/>
    <w:rsid w:val="00B46ED5"/>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3C58"/>
    <w:rsid w:val="00B5411C"/>
    <w:rsid w:val="00B541AC"/>
    <w:rsid w:val="00B5463A"/>
    <w:rsid w:val="00B54819"/>
    <w:rsid w:val="00B54A90"/>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70D"/>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60F"/>
    <w:rsid w:val="00B9094C"/>
    <w:rsid w:val="00B91A8C"/>
    <w:rsid w:val="00B9240C"/>
    <w:rsid w:val="00B92701"/>
    <w:rsid w:val="00B927A1"/>
    <w:rsid w:val="00B9372D"/>
    <w:rsid w:val="00B940F0"/>
    <w:rsid w:val="00B951B9"/>
    <w:rsid w:val="00B95252"/>
    <w:rsid w:val="00B95960"/>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2DC4"/>
    <w:rsid w:val="00BA3070"/>
    <w:rsid w:val="00BA38A1"/>
    <w:rsid w:val="00BA3AAD"/>
    <w:rsid w:val="00BA3F68"/>
    <w:rsid w:val="00BA412B"/>
    <w:rsid w:val="00BA4735"/>
    <w:rsid w:val="00BA47F0"/>
    <w:rsid w:val="00BA56F1"/>
    <w:rsid w:val="00BA594C"/>
    <w:rsid w:val="00BA6285"/>
    <w:rsid w:val="00BA699B"/>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76A"/>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D728C"/>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98D"/>
    <w:rsid w:val="00BF6BA9"/>
    <w:rsid w:val="00BF754C"/>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826"/>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511"/>
    <w:rsid w:val="00C25731"/>
    <w:rsid w:val="00C25D14"/>
    <w:rsid w:val="00C262F5"/>
    <w:rsid w:val="00C26E04"/>
    <w:rsid w:val="00C27B65"/>
    <w:rsid w:val="00C27CAE"/>
    <w:rsid w:val="00C27E25"/>
    <w:rsid w:val="00C27E67"/>
    <w:rsid w:val="00C30304"/>
    <w:rsid w:val="00C30A21"/>
    <w:rsid w:val="00C30A46"/>
    <w:rsid w:val="00C3244D"/>
    <w:rsid w:val="00C32BD4"/>
    <w:rsid w:val="00C34282"/>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8F6"/>
    <w:rsid w:val="00C45D1C"/>
    <w:rsid w:val="00C47C36"/>
    <w:rsid w:val="00C47E58"/>
    <w:rsid w:val="00C51210"/>
    <w:rsid w:val="00C5301B"/>
    <w:rsid w:val="00C531DB"/>
    <w:rsid w:val="00C538EC"/>
    <w:rsid w:val="00C53ACD"/>
    <w:rsid w:val="00C53EB4"/>
    <w:rsid w:val="00C544F1"/>
    <w:rsid w:val="00C547E0"/>
    <w:rsid w:val="00C54C88"/>
    <w:rsid w:val="00C56710"/>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39"/>
    <w:rsid w:val="00C662A7"/>
    <w:rsid w:val="00C66B6B"/>
    <w:rsid w:val="00C66C1A"/>
    <w:rsid w:val="00C66DC7"/>
    <w:rsid w:val="00C66F52"/>
    <w:rsid w:val="00C6708D"/>
    <w:rsid w:val="00C674FF"/>
    <w:rsid w:val="00C67674"/>
    <w:rsid w:val="00C67724"/>
    <w:rsid w:val="00C7042C"/>
    <w:rsid w:val="00C704D0"/>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0C7"/>
    <w:rsid w:val="00C83DDE"/>
    <w:rsid w:val="00C83E87"/>
    <w:rsid w:val="00C84138"/>
    <w:rsid w:val="00C85F32"/>
    <w:rsid w:val="00C863EF"/>
    <w:rsid w:val="00C864B7"/>
    <w:rsid w:val="00C86DA6"/>
    <w:rsid w:val="00C86E36"/>
    <w:rsid w:val="00C87118"/>
    <w:rsid w:val="00C901FD"/>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25E4"/>
    <w:rsid w:val="00CA27F5"/>
    <w:rsid w:val="00CA35DB"/>
    <w:rsid w:val="00CA374E"/>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794"/>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1B9"/>
    <w:rsid w:val="00CE02A2"/>
    <w:rsid w:val="00CE0777"/>
    <w:rsid w:val="00CE0811"/>
    <w:rsid w:val="00CE0821"/>
    <w:rsid w:val="00CE1507"/>
    <w:rsid w:val="00CE389E"/>
    <w:rsid w:val="00CE3C27"/>
    <w:rsid w:val="00CE4233"/>
    <w:rsid w:val="00CE4281"/>
    <w:rsid w:val="00CE4D92"/>
    <w:rsid w:val="00CE4EA2"/>
    <w:rsid w:val="00CE547E"/>
    <w:rsid w:val="00CE5CDC"/>
    <w:rsid w:val="00CE5DE7"/>
    <w:rsid w:val="00CE5F0B"/>
    <w:rsid w:val="00CE5F41"/>
    <w:rsid w:val="00CE6857"/>
    <w:rsid w:val="00CE69AD"/>
    <w:rsid w:val="00CE69EB"/>
    <w:rsid w:val="00CE7A9D"/>
    <w:rsid w:val="00CF010C"/>
    <w:rsid w:val="00CF0352"/>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09B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534"/>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6DCC"/>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6F8B"/>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239"/>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3949"/>
    <w:rsid w:val="00D8416E"/>
    <w:rsid w:val="00D844AE"/>
    <w:rsid w:val="00D84746"/>
    <w:rsid w:val="00D8523F"/>
    <w:rsid w:val="00D85E84"/>
    <w:rsid w:val="00D862DE"/>
    <w:rsid w:val="00D866D1"/>
    <w:rsid w:val="00D86842"/>
    <w:rsid w:val="00D87D57"/>
    <w:rsid w:val="00D90100"/>
    <w:rsid w:val="00D906FF"/>
    <w:rsid w:val="00D9225F"/>
    <w:rsid w:val="00D93740"/>
    <w:rsid w:val="00D93E26"/>
    <w:rsid w:val="00D94140"/>
    <w:rsid w:val="00D941E8"/>
    <w:rsid w:val="00D94343"/>
    <w:rsid w:val="00D94DBA"/>
    <w:rsid w:val="00D954F1"/>
    <w:rsid w:val="00D95A09"/>
    <w:rsid w:val="00D9642C"/>
    <w:rsid w:val="00D97026"/>
    <w:rsid w:val="00D97759"/>
    <w:rsid w:val="00D97BF7"/>
    <w:rsid w:val="00D97C14"/>
    <w:rsid w:val="00D97D84"/>
    <w:rsid w:val="00D97DB9"/>
    <w:rsid w:val="00DA0076"/>
    <w:rsid w:val="00DA0A98"/>
    <w:rsid w:val="00DA1514"/>
    <w:rsid w:val="00DA1FEF"/>
    <w:rsid w:val="00DA22FB"/>
    <w:rsid w:val="00DA37F5"/>
    <w:rsid w:val="00DA3DFC"/>
    <w:rsid w:val="00DA4AEC"/>
    <w:rsid w:val="00DA59FF"/>
    <w:rsid w:val="00DA5B56"/>
    <w:rsid w:val="00DA5C2A"/>
    <w:rsid w:val="00DA6B15"/>
    <w:rsid w:val="00DA6FAB"/>
    <w:rsid w:val="00DA7AF6"/>
    <w:rsid w:val="00DB02C2"/>
    <w:rsid w:val="00DB2703"/>
    <w:rsid w:val="00DB2D38"/>
    <w:rsid w:val="00DB3377"/>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689"/>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4EE8"/>
    <w:rsid w:val="00DF50EB"/>
    <w:rsid w:val="00DF5F5C"/>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5D2B"/>
    <w:rsid w:val="00E1661F"/>
    <w:rsid w:val="00E17904"/>
    <w:rsid w:val="00E20093"/>
    <w:rsid w:val="00E207CE"/>
    <w:rsid w:val="00E20F2E"/>
    <w:rsid w:val="00E216EB"/>
    <w:rsid w:val="00E22703"/>
    <w:rsid w:val="00E22AB2"/>
    <w:rsid w:val="00E22E13"/>
    <w:rsid w:val="00E232AD"/>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BDA"/>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3A51"/>
    <w:rsid w:val="00E645AC"/>
    <w:rsid w:val="00E6647B"/>
    <w:rsid w:val="00E6739C"/>
    <w:rsid w:val="00E673E8"/>
    <w:rsid w:val="00E67583"/>
    <w:rsid w:val="00E67640"/>
    <w:rsid w:val="00E67F45"/>
    <w:rsid w:val="00E706C8"/>
    <w:rsid w:val="00E714B2"/>
    <w:rsid w:val="00E731F1"/>
    <w:rsid w:val="00E73692"/>
    <w:rsid w:val="00E736B7"/>
    <w:rsid w:val="00E7372C"/>
    <w:rsid w:val="00E74199"/>
    <w:rsid w:val="00E74353"/>
    <w:rsid w:val="00E74E32"/>
    <w:rsid w:val="00E75CCB"/>
    <w:rsid w:val="00E75D20"/>
    <w:rsid w:val="00E76198"/>
    <w:rsid w:val="00E765C8"/>
    <w:rsid w:val="00E77445"/>
    <w:rsid w:val="00E77F0C"/>
    <w:rsid w:val="00E80633"/>
    <w:rsid w:val="00E80C31"/>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57D"/>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5B5"/>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8AE"/>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979"/>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466"/>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0A5"/>
    <w:rsid w:val="00F52923"/>
    <w:rsid w:val="00F52A0B"/>
    <w:rsid w:val="00F54045"/>
    <w:rsid w:val="00F55267"/>
    <w:rsid w:val="00F55591"/>
    <w:rsid w:val="00F561F5"/>
    <w:rsid w:val="00F574B8"/>
    <w:rsid w:val="00F5755C"/>
    <w:rsid w:val="00F57882"/>
    <w:rsid w:val="00F6017A"/>
    <w:rsid w:val="00F61AB6"/>
    <w:rsid w:val="00F61B0F"/>
    <w:rsid w:val="00F63435"/>
    <w:rsid w:val="00F63698"/>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71"/>
    <w:rsid w:val="00F7268E"/>
    <w:rsid w:val="00F7312B"/>
    <w:rsid w:val="00F731B0"/>
    <w:rsid w:val="00F738CC"/>
    <w:rsid w:val="00F73BA6"/>
    <w:rsid w:val="00F7406D"/>
    <w:rsid w:val="00F74127"/>
    <w:rsid w:val="00F74565"/>
    <w:rsid w:val="00F752BC"/>
    <w:rsid w:val="00F75751"/>
    <w:rsid w:val="00F75BA3"/>
    <w:rsid w:val="00F75E88"/>
    <w:rsid w:val="00F815CC"/>
    <w:rsid w:val="00F826AB"/>
    <w:rsid w:val="00F83301"/>
    <w:rsid w:val="00F8363D"/>
    <w:rsid w:val="00F8470C"/>
    <w:rsid w:val="00F859D9"/>
    <w:rsid w:val="00F86773"/>
    <w:rsid w:val="00F86FB8"/>
    <w:rsid w:val="00F86FBC"/>
    <w:rsid w:val="00F8738D"/>
    <w:rsid w:val="00F87514"/>
    <w:rsid w:val="00F915D9"/>
    <w:rsid w:val="00F91778"/>
    <w:rsid w:val="00F92102"/>
    <w:rsid w:val="00F92850"/>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5F8"/>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345E"/>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586">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20872534">
      <w:bodyDiv w:val="1"/>
      <w:marLeft w:val="0"/>
      <w:marRight w:val="0"/>
      <w:marTop w:val="0"/>
      <w:marBottom w:val="0"/>
      <w:divBdr>
        <w:top w:val="none" w:sz="0" w:space="0" w:color="auto"/>
        <w:left w:val="none" w:sz="0" w:space="0" w:color="auto"/>
        <w:bottom w:val="none" w:sz="0" w:space="0" w:color="auto"/>
        <w:right w:val="none" w:sz="0" w:space="0" w:color="auto"/>
      </w:divBdr>
    </w:div>
    <w:div w:id="247082125">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73521361">
      <w:bodyDiv w:val="1"/>
      <w:marLeft w:val="0"/>
      <w:marRight w:val="0"/>
      <w:marTop w:val="0"/>
      <w:marBottom w:val="0"/>
      <w:divBdr>
        <w:top w:val="none" w:sz="0" w:space="0" w:color="auto"/>
        <w:left w:val="none" w:sz="0" w:space="0" w:color="auto"/>
        <w:bottom w:val="none" w:sz="0" w:space="0" w:color="auto"/>
        <w:right w:val="none" w:sz="0" w:space="0" w:color="auto"/>
      </w:divBdr>
    </w:div>
    <w:div w:id="769162306">
      <w:bodyDiv w:val="1"/>
      <w:marLeft w:val="0"/>
      <w:marRight w:val="0"/>
      <w:marTop w:val="0"/>
      <w:marBottom w:val="0"/>
      <w:divBdr>
        <w:top w:val="none" w:sz="0" w:space="0" w:color="auto"/>
        <w:left w:val="none" w:sz="0" w:space="0" w:color="auto"/>
        <w:bottom w:val="none" w:sz="0" w:space="0" w:color="auto"/>
        <w:right w:val="none" w:sz="0" w:space="0" w:color="auto"/>
      </w:divBdr>
    </w:div>
    <w:div w:id="95814842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21928335">
      <w:bodyDiv w:val="1"/>
      <w:marLeft w:val="0"/>
      <w:marRight w:val="0"/>
      <w:marTop w:val="0"/>
      <w:marBottom w:val="0"/>
      <w:divBdr>
        <w:top w:val="none" w:sz="0" w:space="0" w:color="auto"/>
        <w:left w:val="none" w:sz="0" w:space="0" w:color="auto"/>
        <w:bottom w:val="none" w:sz="0" w:space="0" w:color="auto"/>
        <w:right w:val="none" w:sz="0" w:space="0" w:color="auto"/>
      </w:divBdr>
    </w:div>
    <w:div w:id="1369180852">
      <w:bodyDiv w:val="1"/>
      <w:marLeft w:val="0"/>
      <w:marRight w:val="0"/>
      <w:marTop w:val="0"/>
      <w:marBottom w:val="0"/>
      <w:divBdr>
        <w:top w:val="none" w:sz="0" w:space="0" w:color="auto"/>
        <w:left w:val="none" w:sz="0" w:space="0" w:color="auto"/>
        <w:bottom w:val="none" w:sz="0" w:space="0" w:color="auto"/>
        <w:right w:val="none" w:sz="0" w:space="0" w:color="auto"/>
      </w:divBdr>
    </w:div>
    <w:div w:id="1529489304">
      <w:bodyDiv w:val="1"/>
      <w:marLeft w:val="0"/>
      <w:marRight w:val="0"/>
      <w:marTop w:val="0"/>
      <w:marBottom w:val="0"/>
      <w:divBdr>
        <w:top w:val="none" w:sz="0" w:space="0" w:color="auto"/>
        <w:left w:val="none" w:sz="0" w:space="0" w:color="auto"/>
        <w:bottom w:val="none" w:sz="0" w:space="0" w:color="auto"/>
        <w:right w:val="none" w:sz="0" w:space="0" w:color="auto"/>
      </w:divBdr>
    </w:div>
    <w:div w:id="1606381405">
      <w:bodyDiv w:val="1"/>
      <w:marLeft w:val="0"/>
      <w:marRight w:val="0"/>
      <w:marTop w:val="0"/>
      <w:marBottom w:val="0"/>
      <w:divBdr>
        <w:top w:val="none" w:sz="0" w:space="0" w:color="auto"/>
        <w:left w:val="none" w:sz="0" w:space="0" w:color="auto"/>
        <w:bottom w:val="none" w:sz="0" w:space="0" w:color="auto"/>
        <w:right w:val="none" w:sz="0" w:space="0" w:color="auto"/>
      </w:divBdr>
    </w:div>
    <w:div w:id="1850174142">
      <w:bodyDiv w:val="1"/>
      <w:marLeft w:val="0"/>
      <w:marRight w:val="0"/>
      <w:marTop w:val="0"/>
      <w:marBottom w:val="0"/>
      <w:divBdr>
        <w:top w:val="none" w:sz="0" w:space="0" w:color="auto"/>
        <w:left w:val="none" w:sz="0" w:space="0" w:color="auto"/>
        <w:bottom w:val="none" w:sz="0" w:space="0" w:color="auto"/>
        <w:right w:val="none" w:sz="0" w:space="0" w:color="auto"/>
      </w:divBdr>
    </w:div>
    <w:div w:id="1866022435">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E5F8-D7B6-4424-A473-130CC371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3857</Words>
  <Characters>21216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9</cp:revision>
  <cp:lastPrinted>2016-04-04T16:12:00Z</cp:lastPrinted>
  <dcterms:created xsi:type="dcterms:W3CDTF">2016-04-04T16:05:00Z</dcterms:created>
  <dcterms:modified xsi:type="dcterms:W3CDTF">2016-09-26T13:17:00Z</dcterms:modified>
</cp:coreProperties>
</file>