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51" w:rsidRPr="009D0BFD" w:rsidRDefault="00736B51" w:rsidP="004D18B3">
      <w:pPr>
        <w:pStyle w:val="Textoindependiente"/>
        <w:spacing w:line="240" w:lineRule="auto"/>
        <w:rPr>
          <w:rFonts w:ascii="Arial" w:hAnsi="Arial" w:cs="Arial"/>
          <w:spacing w:val="-8"/>
          <w:sz w:val="19"/>
          <w:szCs w:val="19"/>
        </w:rPr>
      </w:pPr>
      <w:r w:rsidRPr="009D0BFD">
        <w:rPr>
          <w:rFonts w:ascii="Arial" w:hAnsi="Arial" w:cs="Arial"/>
          <w:spacing w:val="-8"/>
          <w:sz w:val="19"/>
          <w:szCs w:val="19"/>
        </w:rPr>
        <w:t xml:space="preserve">DERECHO DE PETICIÓN/ </w:t>
      </w:r>
      <w:r w:rsidR="00F40BBD">
        <w:rPr>
          <w:rFonts w:ascii="Arial" w:hAnsi="Arial" w:cs="Arial"/>
          <w:spacing w:val="-8"/>
          <w:sz w:val="19"/>
          <w:szCs w:val="19"/>
        </w:rPr>
        <w:t>Vulneración cuando la respuesta provoca i</w:t>
      </w:r>
      <w:r w:rsidR="003C6237">
        <w:rPr>
          <w:rFonts w:ascii="Arial" w:hAnsi="Arial" w:cs="Arial"/>
          <w:spacing w:val="-8"/>
          <w:sz w:val="19"/>
          <w:szCs w:val="19"/>
        </w:rPr>
        <w:t>ncertidumbre</w:t>
      </w:r>
      <w:r w:rsidR="00F40BBD">
        <w:rPr>
          <w:rFonts w:ascii="Arial" w:hAnsi="Arial" w:cs="Arial"/>
          <w:spacing w:val="-8"/>
          <w:sz w:val="19"/>
          <w:szCs w:val="19"/>
        </w:rPr>
        <w:t xml:space="preserve">/ </w:t>
      </w:r>
      <w:r w:rsidR="002444F9">
        <w:rPr>
          <w:rFonts w:ascii="Arial" w:hAnsi="Arial" w:cs="Arial"/>
          <w:spacing w:val="-8"/>
          <w:sz w:val="19"/>
          <w:szCs w:val="19"/>
        </w:rPr>
        <w:t>Protección del derecho se limita a ordenar su resolución de fondo</w:t>
      </w:r>
      <w:r w:rsidR="003C6237">
        <w:rPr>
          <w:rFonts w:ascii="Arial" w:hAnsi="Arial" w:cs="Arial"/>
          <w:spacing w:val="-8"/>
          <w:sz w:val="19"/>
          <w:szCs w:val="19"/>
        </w:rPr>
        <w:t xml:space="preserve"> </w:t>
      </w:r>
    </w:p>
    <w:p w:rsidR="00736B51" w:rsidRPr="009D0BFD" w:rsidRDefault="00736B51" w:rsidP="004D18B3">
      <w:pPr>
        <w:pStyle w:val="Textoindependiente"/>
        <w:spacing w:line="240" w:lineRule="auto"/>
        <w:rPr>
          <w:rFonts w:ascii="Arial" w:hAnsi="Arial" w:cs="Arial"/>
          <w:spacing w:val="-8"/>
          <w:sz w:val="19"/>
          <w:szCs w:val="19"/>
        </w:rPr>
      </w:pPr>
    </w:p>
    <w:p w:rsidR="009F11BF" w:rsidRPr="009F11BF" w:rsidRDefault="00736B51" w:rsidP="004D18B3">
      <w:pPr>
        <w:pStyle w:val="Textoindependiente"/>
        <w:spacing w:line="240" w:lineRule="auto"/>
        <w:rPr>
          <w:rFonts w:ascii="Arial" w:hAnsi="Arial" w:cs="Arial"/>
          <w:spacing w:val="-8"/>
          <w:sz w:val="19"/>
          <w:szCs w:val="19"/>
        </w:rPr>
      </w:pPr>
      <w:r w:rsidRPr="009D0BFD">
        <w:rPr>
          <w:rFonts w:ascii="Arial" w:hAnsi="Arial" w:cs="Arial"/>
          <w:spacing w:val="-8"/>
          <w:sz w:val="19"/>
          <w:szCs w:val="19"/>
        </w:rPr>
        <w:t>“</w:t>
      </w:r>
      <w:r w:rsidR="009F11BF" w:rsidRPr="009F11BF">
        <w:rPr>
          <w:rFonts w:ascii="Arial" w:hAnsi="Arial" w:cs="Arial"/>
          <w:spacing w:val="-8"/>
          <w:sz w:val="19"/>
          <w:szCs w:val="19"/>
        </w:rPr>
        <w:t>Es claro que la comunicación es evasiva e imprecisa, si bien deja entrever que va a realizar el pago ordenado en la sentencia judicial, no puede considerarse como una efectiva respuesta al derecho petición, pues es incierto el día en que lo hará. Entiende la Corporación que existen protocolos internos que deben seguirse para atender asuntos relacionados con temas que comporten un gasto para la empresa, máxime cuando administra dineros públicos, sin embargo, no es óbice para que pueda estimar la fecha en que la actora será incluida en la nómina.</w:t>
      </w:r>
    </w:p>
    <w:p w:rsidR="009F11BF" w:rsidRPr="009F11BF" w:rsidRDefault="009F11BF" w:rsidP="004D18B3">
      <w:pPr>
        <w:pStyle w:val="Textoindependiente"/>
        <w:spacing w:line="240" w:lineRule="auto"/>
        <w:rPr>
          <w:rFonts w:ascii="Arial" w:hAnsi="Arial" w:cs="Arial"/>
          <w:spacing w:val="-8"/>
          <w:sz w:val="19"/>
          <w:szCs w:val="19"/>
        </w:rPr>
      </w:pPr>
    </w:p>
    <w:p w:rsidR="009F11BF" w:rsidRPr="009F11BF" w:rsidRDefault="009F11BF" w:rsidP="004D18B3">
      <w:pPr>
        <w:pStyle w:val="Textoindependiente"/>
        <w:spacing w:line="240" w:lineRule="auto"/>
        <w:rPr>
          <w:rFonts w:ascii="Arial" w:hAnsi="Arial" w:cs="Arial"/>
          <w:spacing w:val="-8"/>
          <w:sz w:val="19"/>
          <w:szCs w:val="19"/>
        </w:rPr>
      </w:pPr>
      <w:r w:rsidRPr="009F11BF">
        <w:rPr>
          <w:rFonts w:ascii="Arial" w:hAnsi="Arial" w:cs="Arial"/>
          <w:spacing w:val="-8"/>
          <w:sz w:val="19"/>
          <w:szCs w:val="19"/>
        </w:rPr>
        <w:t>La Sala disiente de la decisión de la a quo, pues, como se refirió, no se ha dado repuesta oportuna y de fondo a la solicitud; además, la pretensión del amparo tiende exclusivamente a que se proteja el derecho de petición vulnerado, y jamás, a que se ordene el pago de los dineros debidos a la actora</w:t>
      </w:r>
      <w:r w:rsidR="00EF00FA">
        <w:rPr>
          <w:rFonts w:ascii="Arial" w:hAnsi="Arial" w:cs="Arial"/>
          <w:spacing w:val="-8"/>
          <w:sz w:val="19"/>
          <w:szCs w:val="19"/>
        </w:rPr>
        <w:t xml:space="preserve"> (…)”</w:t>
      </w:r>
    </w:p>
    <w:p w:rsidR="00736B51" w:rsidRPr="009D0BFD" w:rsidRDefault="00736B51" w:rsidP="004D18B3">
      <w:pPr>
        <w:pStyle w:val="Textoindependiente"/>
        <w:spacing w:line="240" w:lineRule="auto"/>
        <w:rPr>
          <w:rFonts w:ascii="Arial" w:hAnsi="Arial" w:cs="Arial"/>
          <w:iCs/>
          <w:spacing w:val="-8"/>
          <w:sz w:val="19"/>
          <w:szCs w:val="19"/>
        </w:rPr>
      </w:pPr>
    </w:p>
    <w:p w:rsidR="00736B51" w:rsidRDefault="00736B51" w:rsidP="004D18B3">
      <w:pPr>
        <w:pStyle w:val="Textoindependiente"/>
        <w:spacing w:line="240" w:lineRule="auto"/>
        <w:rPr>
          <w:rFonts w:ascii="Arial" w:hAnsi="Arial" w:cs="Arial"/>
          <w:color w:val="000000"/>
          <w:spacing w:val="-8"/>
          <w:sz w:val="19"/>
          <w:szCs w:val="19"/>
          <w:bdr w:val="none" w:sz="0" w:space="0" w:color="auto" w:frame="1"/>
          <w:lang w:val="es-AR"/>
        </w:rPr>
      </w:pPr>
      <w:r w:rsidRPr="009D0BFD">
        <w:rPr>
          <w:rFonts w:ascii="Arial" w:hAnsi="Arial" w:cs="Arial"/>
          <w:spacing w:val="-8"/>
          <w:sz w:val="17"/>
          <w:szCs w:val="17"/>
        </w:rPr>
        <w:t xml:space="preserve">Citas: </w:t>
      </w:r>
      <w:r w:rsidRPr="009D0BFD">
        <w:rPr>
          <w:rFonts w:ascii="Arial" w:hAnsi="Arial" w:cs="Arial"/>
          <w:spacing w:val="-8"/>
          <w:sz w:val="17"/>
          <w:szCs w:val="17"/>
          <w:lang w:val="es-AR"/>
        </w:rPr>
        <w:t xml:space="preserve">Corte Constitucional, </w:t>
      </w:r>
      <w:r w:rsidRPr="009D0BFD">
        <w:rPr>
          <w:rFonts w:ascii="Arial" w:hAnsi="Arial" w:cs="Arial"/>
          <w:bCs/>
          <w:spacing w:val="-8"/>
          <w:sz w:val="17"/>
          <w:szCs w:val="17"/>
          <w:lang w:val="es-AR"/>
        </w:rPr>
        <w:t xml:space="preserve">sentencias </w:t>
      </w:r>
      <w:r w:rsidR="00E40AEA">
        <w:rPr>
          <w:rFonts w:ascii="Arial" w:hAnsi="Arial" w:cs="Arial"/>
          <w:spacing w:val="-8"/>
          <w:sz w:val="17"/>
          <w:szCs w:val="17"/>
        </w:rPr>
        <w:t>T-669 de 2003</w:t>
      </w:r>
      <w:r w:rsidR="00E40AEA" w:rsidRPr="00E40AEA">
        <w:rPr>
          <w:rFonts w:ascii="Arial" w:hAnsi="Arial" w:cs="Arial"/>
          <w:spacing w:val="-8"/>
          <w:sz w:val="17"/>
          <w:szCs w:val="17"/>
        </w:rPr>
        <w:t xml:space="preserve"> </w:t>
      </w:r>
      <w:r w:rsidR="00E40AEA">
        <w:rPr>
          <w:rFonts w:ascii="Arial" w:hAnsi="Arial" w:cs="Arial"/>
          <w:spacing w:val="-8"/>
          <w:sz w:val="17"/>
          <w:szCs w:val="17"/>
        </w:rPr>
        <w:t>y</w:t>
      </w:r>
      <w:r w:rsidR="00E40AEA">
        <w:rPr>
          <w:rFonts w:ascii="Arial" w:hAnsi="Arial" w:cs="Arial"/>
          <w:spacing w:val="-8"/>
          <w:sz w:val="17"/>
          <w:szCs w:val="17"/>
        </w:rPr>
        <w:t xml:space="preserve"> T-146 de 2012</w:t>
      </w:r>
      <w:r w:rsidRPr="009D0BFD">
        <w:rPr>
          <w:rFonts w:ascii="Arial" w:hAnsi="Arial" w:cs="Arial"/>
          <w:color w:val="000000"/>
          <w:spacing w:val="-8"/>
          <w:sz w:val="19"/>
          <w:szCs w:val="19"/>
          <w:bdr w:val="none" w:sz="0" w:space="0" w:color="auto" w:frame="1"/>
          <w:lang w:val="es-AR"/>
        </w:rPr>
        <w:t>.</w:t>
      </w:r>
    </w:p>
    <w:p w:rsidR="00736B51" w:rsidRDefault="00736B51" w:rsidP="00736B51">
      <w:pPr>
        <w:pStyle w:val="Textoindependiente"/>
        <w:spacing w:line="360" w:lineRule="auto"/>
        <w:rPr>
          <w:rFonts w:ascii="Arial" w:hAnsi="Arial" w:cs="Arial"/>
        </w:rPr>
      </w:pPr>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937A8C" w:rsidRDefault="00937A8C" w:rsidP="00937A8C">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sidRPr="0058709F">
        <w:rPr>
          <w:rFonts w:ascii="Arial" w:hAnsi="Arial" w:cs="Arial"/>
          <w:w w:val="140"/>
          <w:sz w:val="18"/>
          <w:szCs w:val="18"/>
        </w:rPr>
        <w:t>A</w:t>
      </w:r>
      <w:r>
        <w:rPr>
          <w:rFonts w:ascii="Arial" w:hAnsi="Arial" w:cs="Arial"/>
          <w:w w:val="140"/>
          <w:sz w:val="16"/>
          <w:szCs w:val="18"/>
        </w:rPr>
        <w:t xml:space="preserve">SUNTOS </w:t>
      </w:r>
      <w:r w:rsidRPr="0058709F">
        <w:rPr>
          <w:rFonts w:ascii="Arial" w:hAnsi="Arial" w:cs="Arial"/>
          <w:w w:val="140"/>
          <w:sz w:val="18"/>
          <w:szCs w:val="18"/>
        </w:rPr>
        <w:t>P</w:t>
      </w:r>
      <w:r>
        <w:rPr>
          <w:rFonts w:ascii="Arial" w:hAnsi="Arial" w:cs="Arial"/>
          <w:w w:val="140"/>
          <w:sz w:val="16"/>
          <w:szCs w:val="18"/>
        </w:rPr>
        <w:t xml:space="preserve">ENALES </w:t>
      </w:r>
      <w:r w:rsidRPr="0058709F">
        <w:rPr>
          <w:rFonts w:ascii="Arial" w:hAnsi="Arial" w:cs="Arial"/>
          <w:w w:val="140"/>
          <w:sz w:val="18"/>
          <w:szCs w:val="18"/>
        </w:rPr>
        <w:t>P</w:t>
      </w:r>
      <w:r>
        <w:rPr>
          <w:rFonts w:ascii="Arial" w:hAnsi="Arial" w:cs="Arial"/>
          <w:w w:val="140"/>
          <w:sz w:val="16"/>
          <w:szCs w:val="18"/>
        </w:rPr>
        <w:t xml:space="preserve">ARA </w:t>
      </w:r>
      <w:r w:rsidRPr="0058709F">
        <w:rPr>
          <w:rFonts w:ascii="Arial" w:hAnsi="Arial" w:cs="Arial"/>
          <w:w w:val="140"/>
          <w:sz w:val="18"/>
          <w:szCs w:val="18"/>
        </w:rPr>
        <w:t>A</w:t>
      </w:r>
      <w:r>
        <w:rPr>
          <w:rFonts w:ascii="Arial" w:hAnsi="Arial" w:cs="Arial"/>
          <w:w w:val="140"/>
          <w:sz w:val="16"/>
          <w:szCs w:val="18"/>
        </w:rPr>
        <w:t xml:space="preserve">DOLESCENTES </w:t>
      </w:r>
      <w:r w:rsidRPr="00FC5EB6">
        <w:rPr>
          <w:rFonts w:ascii="Arial" w:hAnsi="Arial" w:cs="Arial"/>
          <w:w w:val="140"/>
          <w:sz w:val="18"/>
          <w:szCs w:val="18"/>
        </w:rPr>
        <w:t>N</w:t>
      </w:r>
      <w:r>
        <w:rPr>
          <w:rFonts w:ascii="Arial" w:hAnsi="Arial" w:cs="Arial"/>
          <w:w w:val="140"/>
          <w:sz w:val="18"/>
          <w:szCs w:val="18"/>
        </w:rPr>
        <w:t>o.</w:t>
      </w:r>
      <w:r>
        <w:rPr>
          <w:rFonts w:ascii="Arial" w:hAnsi="Arial" w:cs="Arial"/>
          <w:w w:val="140"/>
          <w:sz w:val="16"/>
          <w:szCs w:val="18"/>
        </w:rPr>
        <w:t>04</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393E71">
        <w:rPr>
          <w:rFonts w:ascii="Arial" w:hAnsi="Arial"/>
          <w:sz w:val="22"/>
          <w:szCs w:val="22"/>
        </w:rPr>
        <w:t>Jéssica Viviana Aristizábal</w:t>
      </w:r>
      <w:r w:rsidR="00366146">
        <w:rPr>
          <w:rFonts w:ascii="Arial" w:hAnsi="Arial"/>
          <w:sz w:val="22"/>
          <w:szCs w:val="22"/>
        </w:rPr>
        <w:t xml:space="preserve"> González</w:t>
      </w:r>
    </w:p>
    <w:p w:rsidR="006F562A"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00393E71">
        <w:rPr>
          <w:rFonts w:ascii="Arial" w:hAnsi="Arial"/>
          <w:sz w:val="22"/>
          <w:szCs w:val="22"/>
        </w:rPr>
        <w:t>Accionado</w:t>
      </w:r>
      <w:r w:rsidR="00393E71">
        <w:rPr>
          <w:rFonts w:ascii="Arial" w:hAnsi="Arial"/>
          <w:sz w:val="22"/>
          <w:szCs w:val="22"/>
        </w:rPr>
        <w:tab/>
      </w:r>
      <w:r w:rsidRPr="00F86DCE">
        <w:rPr>
          <w:rFonts w:ascii="Arial" w:hAnsi="Arial"/>
          <w:sz w:val="22"/>
          <w:szCs w:val="22"/>
        </w:rPr>
        <w:tab/>
        <w:t xml:space="preserve">: </w:t>
      </w:r>
      <w:r w:rsidR="00393E71">
        <w:rPr>
          <w:rFonts w:ascii="Arial" w:hAnsi="Arial"/>
          <w:sz w:val="22"/>
          <w:szCs w:val="22"/>
        </w:rPr>
        <w:t>Nueva Empresa Promotora de Salud -Nueva EPS-</w:t>
      </w:r>
    </w:p>
    <w:p w:rsidR="006F562A" w:rsidRDefault="006B6D9B" w:rsidP="00E56B8D">
      <w:pPr>
        <w:pStyle w:val="Textoindependiente"/>
        <w:spacing w:line="360" w:lineRule="auto"/>
        <w:ind w:left="3540" w:hanging="3540"/>
        <w:rPr>
          <w:rFonts w:ascii="Arial" w:hAnsi="Arial"/>
          <w:sz w:val="22"/>
        </w:rPr>
      </w:pPr>
      <w:r>
        <w:rPr>
          <w:rFonts w:ascii="Arial" w:hAnsi="Arial"/>
          <w:sz w:val="22"/>
          <w:szCs w:val="22"/>
        </w:rPr>
        <w:tab/>
      </w:r>
      <w:r w:rsidR="00EC7665">
        <w:rPr>
          <w:rFonts w:ascii="Arial" w:hAnsi="Arial"/>
          <w:sz w:val="22"/>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E56B8D">
        <w:rPr>
          <w:rFonts w:ascii="Arial" w:hAnsi="Arial"/>
          <w:sz w:val="22"/>
        </w:rPr>
        <w:t xml:space="preserve">2016-00047-00 </w:t>
      </w:r>
    </w:p>
    <w:p w:rsidR="006F562A" w:rsidRPr="00F86DCE"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Tema</w:t>
      </w:r>
      <w:r w:rsidR="00245260">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Derecho de petición</w:t>
      </w:r>
      <w:r w:rsidR="00245260">
        <w:rPr>
          <w:rFonts w:ascii="Arial" w:hAnsi="Arial"/>
          <w:sz w:val="22"/>
          <w:szCs w:val="22"/>
        </w:rPr>
        <w:t xml:space="preserve"> - Subreglas</w:t>
      </w:r>
    </w:p>
    <w:p w:rsidR="00DE25BB" w:rsidRDefault="006F562A" w:rsidP="00937A8C">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E56B8D">
        <w:rPr>
          <w:rFonts w:ascii="Arial" w:hAnsi="Arial"/>
          <w:sz w:val="22"/>
          <w:szCs w:val="22"/>
        </w:rPr>
        <w:t>Segundo Civil del Circuito de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51078E">
        <w:rPr>
          <w:rFonts w:ascii="Arial" w:hAnsi="Arial"/>
          <w:sz w:val="22"/>
          <w:szCs w:val="22"/>
        </w:rPr>
        <w:t>175 de 19-0</w:t>
      </w:r>
      <w:r w:rsidR="00154760">
        <w:rPr>
          <w:rFonts w:ascii="Arial" w:hAnsi="Arial"/>
          <w:sz w:val="22"/>
          <w:szCs w:val="22"/>
        </w:rPr>
        <w:t>4</w:t>
      </w:r>
      <w:r w:rsidR="0051078E">
        <w:rPr>
          <w:rFonts w:ascii="Arial" w:hAnsi="Arial"/>
          <w:sz w:val="22"/>
          <w:szCs w:val="22"/>
        </w:rPr>
        <w:t>-2016</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Default="00D44CED" w:rsidP="00F839CE">
      <w:pPr>
        <w:spacing w:line="360" w:lineRule="auto"/>
        <w:jc w:val="center"/>
        <w:rPr>
          <w:rFonts w:ascii="Arial" w:hAnsi="Arial" w:cs="Arial"/>
          <w:bCs/>
          <w:smallCaps/>
          <w:szCs w:val="22"/>
        </w:rPr>
      </w:pPr>
    </w:p>
    <w:p w:rsidR="003F162E" w:rsidRPr="001E7EDB" w:rsidRDefault="003F162E" w:rsidP="00F839CE">
      <w:pPr>
        <w:spacing w:line="360" w:lineRule="auto"/>
        <w:jc w:val="center"/>
        <w:rPr>
          <w:rFonts w:ascii="Arial" w:hAnsi="Arial" w:cs="Arial"/>
          <w:iCs/>
          <w:lang w:val="es-CO"/>
        </w:rPr>
      </w:pPr>
      <w:r w:rsidRPr="001E7EDB">
        <w:rPr>
          <w:rFonts w:ascii="Arial" w:hAnsi="Arial" w:cs="Arial"/>
          <w:iCs/>
          <w:smallCaps/>
          <w:lang w:val="es-CO"/>
        </w:rPr>
        <w:t xml:space="preserve">Pereira, </w:t>
      </w:r>
      <w:r w:rsidR="00E56B8D">
        <w:rPr>
          <w:rFonts w:ascii="Arial" w:hAnsi="Arial" w:cs="Arial"/>
          <w:iCs/>
          <w:smallCaps/>
          <w:lang w:val="es-CO"/>
        </w:rPr>
        <w:t>R.</w:t>
      </w:r>
      <w:r w:rsidRPr="001E7EDB">
        <w:rPr>
          <w:rFonts w:ascii="Arial" w:hAnsi="Arial" w:cs="Arial"/>
          <w:iCs/>
          <w:smallCaps/>
          <w:lang w:val="es-CO"/>
        </w:rPr>
        <w:t>,</w:t>
      </w:r>
      <w:r w:rsidR="00480688">
        <w:rPr>
          <w:rFonts w:ascii="Arial" w:hAnsi="Arial" w:cs="Arial"/>
          <w:iCs/>
          <w:smallCaps/>
          <w:lang w:val="es-CO"/>
        </w:rPr>
        <w:t xml:space="preserve"> </w:t>
      </w:r>
      <w:r w:rsidR="0051078E">
        <w:rPr>
          <w:rFonts w:ascii="Arial" w:hAnsi="Arial" w:cs="Arial"/>
          <w:iCs/>
          <w:smallCaps/>
          <w:lang w:val="es-CO"/>
        </w:rPr>
        <w:t xml:space="preserve">diecinueve </w:t>
      </w:r>
      <w:r w:rsidRPr="001E7EDB">
        <w:rPr>
          <w:rFonts w:ascii="Arial" w:hAnsi="Arial" w:cs="Arial"/>
          <w:iCs/>
          <w:smallCaps/>
          <w:lang w:val="es-CO"/>
        </w:rPr>
        <w:t>(</w:t>
      </w:r>
      <w:r w:rsidR="0051078E">
        <w:rPr>
          <w:rFonts w:ascii="Arial" w:hAnsi="Arial" w:cs="Arial"/>
          <w:iCs/>
          <w:smallCaps/>
          <w:lang w:val="es-CO"/>
        </w:rPr>
        <w:t>19</w:t>
      </w:r>
      <w:r w:rsidRPr="001E7EDB">
        <w:rPr>
          <w:rFonts w:ascii="Arial" w:hAnsi="Arial" w:cs="Arial"/>
          <w:iCs/>
          <w:smallCaps/>
          <w:lang w:val="es-CO"/>
        </w:rPr>
        <w:t xml:space="preserve">) de </w:t>
      </w:r>
      <w:r w:rsidR="00E56B8D">
        <w:rPr>
          <w:rFonts w:ascii="Arial" w:hAnsi="Arial" w:cs="Arial"/>
          <w:iCs/>
          <w:smallCaps/>
          <w:lang w:val="es-CO"/>
        </w:rPr>
        <w:t xml:space="preserve">abril </w:t>
      </w:r>
      <w:r w:rsidRPr="001E7EDB">
        <w:rPr>
          <w:rFonts w:ascii="Arial" w:hAnsi="Arial" w:cs="Arial"/>
          <w:iCs/>
          <w:smallCaps/>
          <w:lang w:val="es-CO"/>
        </w:rPr>
        <w:t xml:space="preserve">de dos mil </w:t>
      </w:r>
      <w:r w:rsidR="00E56B8D">
        <w:rPr>
          <w:rFonts w:ascii="Arial" w:hAnsi="Arial" w:cs="Arial"/>
          <w:iCs/>
          <w:smallCaps/>
          <w:lang w:val="es-CO"/>
        </w:rPr>
        <w:t xml:space="preserve">dieciséis </w:t>
      </w:r>
      <w:r w:rsidRPr="001E7EDB">
        <w:rPr>
          <w:rFonts w:ascii="Arial" w:hAnsi="Arial" w:cs="Arial"/>
          <w:iCs/>
          <w:smallCaps/>
          <w:lang w:val="es-CO"/>
        </w:rPr>
        <w:t>(</w:t>
      </w:r>
      <w:r w:rsidR="00E56B8D">
        <w:rPr>
          <w:rFonts w:ascii="Arial" w:hAnsi="Arial" w:cs="Arial"/>
          <w:iCs/>
          <w:smallCaps/>
          <w:lang w:val="es-CO"/>
        </w:rPr>
        <w:t>2016</w:t>
      </w:r>
      <w:r w:rsidRPr="001E7EDB">
        <w:rPr>
          <w:rFonts w:ascii="Arial" w:hAnsi="Arial" w:cs="Arial"/>
          <w:iCs/>
          <w:smallCaps/>
          <w:lang w:val="es-CO"/>
        </w:rPr>
        <w:t>)</w:t>
      </w:r>
      <w:r w:rsidRPr="001E7EDB">
        <w:rPr>
          <w:rFonts w:ascii="Arial" w:hAnsi="Arial" w:cs="Arial"/>
          <w:iCs/>
          <w:lang w:val="es-CO"/>
        </w:rPr>
        <w:t>.</w:t>
      </w:r>
    </w:p>
    <w:p w:rsidR="00D6104D" w:rsidRPr="00607FC8" w:rsidRDefault="00D6104D" w:rsidP="00F839CE">
      <w:pPr>
        <w:pStyle w:val="Textoindependiente"/>
        <w:spacing w:line="360" w:lineRule="auto"/>
        <w:rPr>
          <w:rFonts w:ascii="Arial" w:hAnsi="Arial"/>
          <w:szCs w:val="24"/>
          <w:lang w:val="es-CO"/>
        </w:rPr>
      </w:pPr>
    </w:p>
    <w:p w:rsidR="0042362D" w:rsidRDefault="0042362D"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Default="002F20AB" w:rsidP="00F839CE">
      <w:pPr>
        <w:pStyle w:val="Textoindependiente"/>
        <w:spacing w:line="360" w:lineRule="auto"/>
        <w:rPr>
          <w:rFonts w:ascii="Arial" w:hAnsi="Arial"/>
          <w:szCs w:val="24"/>
        </w:rPr>
      </w:pPr>
    </w:p>
    <w:p w:rsidR="00B620F5" w:rsidRDefault="00B620F5"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LA SÍNTESIS DE LOS SUPUESTOS FÁCTICOS RELEVANTES</w:t>
      </w:r>
    </w:p>
    <w:p w:rsidR="002F20AB" w:rsidRDefault="002F20AB" w:rsidP="00F839CE">
      <w:pPr>
        <w:pStyle w:val="Textoindependiente"/>
        <w:spacing w:line="360" w:lineRule="auto"/>
        <w:rPr>
          <w:rFonts w:ascii="Arial" w:hAnsi="Arial"/>
          <w:szCs w:val="24"/>
        </w:rPr>
      </w:pPr>
    </w:p>
    <w:p w:rsidR="00791A42" w:rsidRPr="00E97289" w:rsidRDefault="0052222D" w:rsidP="00F839CE">
      <w:pPr>
        <w:pStyle w:val="Textoindependiente"/>
        <w:spacing w:line="360" w:lineRule="auto"/>
        <w:rPr>
          <w:rFonts w:ascii="Arial" w:hAnsi="Arial"/>
          <w:szCs w:val="24"/>
        </w:rPr>
      </w:pPr>
      <w:r>
        <w:rPr>
          <w:rFonts w:ascii="Arial" w:hAnsi="Arial"/>
          <w:szCs w:val="24"/>
        </w:rPr>
        <w:t>Expres</w:t>
      </w:r>
      <w:r w:rsidR="003A489A">
        <w:rPr>
          <w:rFonts w:ascii="Arial" w:hAnsi="Arial"/>
          <w:szCs w:val="24"/>
        </w:rPr>
        <w:t>ó</w:t>
      </w:r>
      <w:r>
        <w:rPr>
          <w:rFonts w:ascii="Arial" w:hAnsi="Arial"/>
          <w:szCs w:val="24"/>
        </w:rPr>
        <w:t xml:space="preserve"> </w:t>
      </w:r>
      <w:r w:rsidR="00E56B8D">
        <w:rPr>
          <w:rFonts w:ascii="Arial" w:hAnsi="Arial"/>
          <w:szCs w:val="24"/>
        </w:rPr>
        <w:t xml:space="preserve">la </w:t>
      </w:r>
      <w:r w:rsidR="0042362D">
        <w:rPr>
          <w:rFonts w:ascii="Arial" w:hAnsi="Arial"/>
          <w:szCs w:val="24"/>
        </w:rPr>
        <w:t>actor</w:t>
      </w:r>
      <w:r w:rsidR="00E56B8D">
        <w:rPr>
          <w:rFonts w:ascii="Arial" w:hAnsi="Arial"/>
          <w:szCs w:val="24"/>
        </w:rPr>
        <w:t xml:space="preserve">a </w:t>
      </w:r>
      <w:r>
        <w:rPr>
          <w:rFonts w:ascii="Arial" w:hAnsi="Arial"/>
          <w:szCs w:val="24"/>
        </w:rPr>
        <w:t>que el d</w:t>
      </w:r>
      <w:r w:rsidR="0042362D">
        <w:rPr>
          <w:rFonts w:ascii="Arial" w:hAnsi="Arial"/>
          <w:szCs w:val="24"/>
        </w:rPr>
        <w:t xml:space="preserve">ía </w:t>
      </w:r>
      <w:r w:rsidR="00E56B8D">
        <w:rPr>
          <w:rFonts w:ascii="Arial" w:hAnsi="Arial"/>
          <w:szCs w:val="24"/>
        </w:rPr>
        <w:t>12-11-2015</w:t>
      </w:r>
      <w:r w:rsidR="00E97289">
        <w:rPr>
          <w:rFonts w:ascii="Arial" w:hAnsi="Arial"/>
          <w:szCs w:val="24"/>
        </w:rPr>
        <w:t xml:space="preserve"> </w:t>
      </w:r>
      <w:r w:rsidR="00963416">
        <w:rPr>
          <w:rFonts w:ascii="Arial" w:hAnsi="Arial"/>
          <w:szCs w:val="24"/>
        </w:rPr>
        <w:t>present</w:t>
      </w:r>
      <w:r w:rsidR="00F07649">
        <w:rPr>
          <w:rFonts w:ascii="Arial" w:hAnsi="Arial"/>
          <w:szCs w:val="24"/>
        </w:rPr>
        <w:t xml:space="preserve">ó </w:t>
      </w:r>
      <w:r w:rsidR="00F6479B">
        <w:rPr>
          <w:rFonts w:ascii="Arial" w:hAnsi="Arial"/>
          <w:szCs w:val="24"/>
        </w:rPr>
        <w:t xml:space="preserve">cuenta de cobro </w:t>
      </w:r>
      <w:r w:rsidR="00F07649">
        <w:rPr>
          <w:rFonts w:ascii="Arial" w:hAnsi="Arial"/>
          <w:szCs w:val="24"/>
        </w:rPr>
        <w:t xml:space="preserve">ante la </w:t>
      </w:r>
      <w:r w:rsidR="00CE27A5">
        <w:rPr>
          <w:rFonts w:ascii="Arial" w:hAnsi="Arial"/>
          <w:szCs w:val="24"/>
        </w:rPr>
        <w:t xml:space="preserve">Nueva </w:t>
      </w:r>
      <w:r w:rsidR="00E56B8D">
        <w:rPr>
          <w:rFonts w:ascii="Arial" w:hAnsi="Arial"/>
          <w:szCs w:val="24"/>
        </w:rPr>
        <w:t>EPS</w:t>
      </w:r>
      <w:r w:rsidR="00CE27A5">
        <w:rPr>
          <w:rFonts w:ascii="Arial" w:hAnsi="Arial"/>
          <w:szCs w:val="24"/>
        </w:rPr>
        <w:t xml:space="preserve">, que le respondió </w:t>
      </w:r>
      <w:r w:rsidR="00A849F0">
        <w:rPr>
          <w:rFonts w:ascii="Arial" w:hAnsi="Arial"/>
          <w:szCs w:val="24"/>
        </w:rPr>
        <w:t>con oficio d</w:t>
      </w:r>
      <w:r w:rsidR="00E56B8D">
        <w:rPr>
          <w:rFonts w:ascii="Arial" w:hAnsi="Arial"/>
          <w:szCs w:val="24"/>
        </w:rPr>
        <w:t>el día 23-11-2015</w:t>
      </w:r>
      <w:r w:rsidR="00F6479B">
        <w:rPr>
          <w:rFonts w:ascii="Arial" w:hAnsi="Arial"/>
          <w:szCs w:val="24"/>
        </w:rPr>
        <w:t>,</w:t>
      </w:r>
      <w:r w:rsidR="00E56B8D">
        <w:rPr>
          <w:rFonts w:ascii="Arial" w:hAnsi="Arial"/>
          <w:szCs w:val="24"/>
        </w:rPr>
        <w:t xml:space="preserve"> </w:t>
      </w:r>
      <w:r w:rsidR="00F6479B">
        <w:rPr>
          <w:rFonts w:ascii="Arial" w:hAnsi="Arial"/>
          <w:szCs w:val="24"/>
        </w:rPr>
        <w:t xml:space="preserve">que </w:t>
      </w:r>
      <w:r w:rsidR="00E97289">
        <w:rPr>
          <w:rFonts w:ascii="Arial" w:hAnsi="Arial"/>
          <w:szCs w:val="24"/>
        </w:rPr>
        <w:t xml:space="preserve">una vez se hiciera la provisión de los </w:t>
      </w:r>
      <w:r w:rsidR="00E97289">
        <w:rPr>
          <w:rFonts w:ascii="Arial" w:hAnsi="Arial"/>
          <w:szCs w:val="24"/>
        </w:rPr>
        <w:lastRenderedPageBreak/>
        <w:t xml:space="preserve">recursos, </w:t>
      </w:r>
      <w:r w:rsidR="00F6479B">
        <w:rPr>
          <w:rFonts w:ascii="Arial" w:hAnsi="Arial"/>
          <w:szCs w:val="24"/>
        </w:rPr>
        <w:t>la llamaría para el pago</w:t>
      </w:r>
      <w:r w:rsidR="00E97289">
        <w:rPr>
          <w:rFonts w:ascii="Arial" w:hAnsi="Arial"/>
          <w:szCs w:val="24"/>
        </w:rPr>
        <w:t>,</w:t>
      </w:r>
      <w:r w:rsidR="00F6479B">
        <w:rPr>
          <w:rFonts w:ascii="Arial" w:hAnsi="Arial"/>
          <w:szCs w:val="24"/>
        </w:rPr>
        <w:t xml:space="preserve"> </w:t>
      </w:r>
      <w:r w:rsidR="00E97289">
        <w:rPr>
          <w:rFonts w:ascii="Arial" w:hAnsi="Arial"/>
          <w:szCs w:val="24"/>
        </w:rPr>
        <w:t xml:space="preserve">pero </w:t>
      </w:r>
      <w:r w:rsidR="00E56B8D">
        <w:rPr>
          <w:rFonts w:ascii="Arial" w:hAnsi="Arial"/>
          <w:szCs w:val="24"/>
        </w:rPr>
        <w:t xml:space="preserve">a la fecha </w:t>
      </w:r>
      <w:r w:rsidR="00F6479B">
        <w:rPr>
          <w:rFonts w:ascii="Arial" w:hAnsi="Arial"/>
          <w:szCs w:val="24"/>
        </w:rPr>
        <w:t>de presentación del amparo</w:t>
      </w:r>
      <w:r w:rsidR="00E97289">
        <w:rPr>
          <w:rFonts w:ascii="Arial" w:hAnsi="Arial"/>
          <w:szCs w:val="24"/>
        </w:rPr>
        <w:t>,</w:t>
      </w:r>
      <w:r w:rsidR="00F6479B">
        <w:rPr>
          <w:rFonts w:ascii="Arial" w:hAnsi="Arial"/>
          <w:szCs w:val="24"/>
        </w:rPr>
        <w:t xml:space="preserve"> </w:t>
      </w:r>
      <w:r w:rsidR="00E56B8D">
        <w:rPr>
          <w:rFonts w:ascii="Arial" w:hAnsi="Arial"/>
          <w:szCs w:val="24"/>
        </w:rPr>
        <w:t xml:space="preserve">no </w:t>
      </w:r>
      <w:r w:rsidR="00A849F0">
        <w:rPr>
          <w:rFonts w:ascii="Arial" w:hAnsi="Arial"/>
          <w:szCs w:val="24"/>
        </w:rPr>
        <w:t xml:space="preserve">ha </w:t>
      </w:r>
      <w:r w:rsidR="00DF4705">
        <w:rPr>
          <w:rFonts w:ascii="Arial" w:hAnsi="Arial"/>
          <w:szCs w:val="24"/>
        </w:rPr>
        <w:t xml:space="preserve">recibido </w:t>
      </w:r>
      <w:r w:rsidR="00BD1C0C">
        <w:rPr>
          <w:rFonts w:ascii="Arial" w:hAnsi="Arial"/>
          <w:szCs w:val="24"/>
        </w:rPr>
        <w:t xml:space="preserve">respuesta </w:t>
      </w:r>
      <w:r w:rsidR="00E97289">
        <w:rPr>
          <w:rFonts w:ascii="Arial" w:hAnsi="Arial"/>
          <w:szCs w:val="24"/>
        </w:rPr>
        <w:t xml:space="preserve">de fondo </w:t>
      </w:r>
      <w:r w:rsidR="00A77179">
        <w:rPr>
          <w:rFonts w:ascii="Arial" w:hAnsi="Arial" w:cs="Arial"/>
          <w:color w:val="000000"/>
          <w:lang w:val="es-CO"/>
        </w:rPr>
        <w:t xml:space="preserve">(Folio </w:t>
      </w:r>
      <w:r w:rsidR="00E56B8D">
        <w:rPr>
          <w:rFonts w:ascii="Arial" w:hAnsi="Arial" w:cs="Arial"/>
          <w:color w:val="000000"/>
          <w:lang w:val="es-CO"/>
        </w:rPr>
        <w:t>2</w:t>
      </w:r>
      <w:r w:rsidR="0085260A">
        <w:rPr>
          <w:rFonts w:ascii="Arial" w:hAnsi="Arial" w:cs="Arial"/>
          <w:color w:val="000000"/>
          <w:lang w:val="es-CO"/>
        </w:rPr>
        <w:t>,</w:t>
      </w:r>
      <w:r w:rsidR="00A77179">
        <w:rPr>
          <w:rFonts w:ascii="Arial" w:hAnsi="Arial" w:cs="Arial"/>
          <w:color w:val="000000"/>
          <w:lang w:val="es-CO"/>
        </w:rPr>
        <w:t xml:space="preserve"> </w:t>
      </w:r>
      <w:r w:rsidR="00301D9F">
        <w:rPr>
          <w:rFonts w:ascii="Arial" w:hAnsi="Arial" w:cs="Arial"/>
          <w:color w:val="000000"/>
          <w:lang w:val="es-CO"/>
        </w:rPr>
        <w:t>del cuaderno No.1</w:t>
      </w:r>
      <w:r w:rsidR="002B503F">
        <w:rPr>
          <w:rFonts w:ascii="Arial" w:hAnsi="Arial" w:cs="Arial"/>
          <w:color w:val="000000"/>
          <w:lang w:val="es-CO"/>
        </w:rPr>
        <w:t>).</w:t>
      </w:r>
    </w:p>
    <w:p w:rsidR="002F20AB" w:rsidRPr="00D92BE6" w:rsidRDefault="002F20AB" w:rsidP="00F839CE">
      <w:pPr>
        <w:pStyle w:val="Textoindependiente"/>
        <w:spacing w:line="360" w:lineRule="auto"/>
        <w:rPr>
          <w:rFonts w:ascii="Arial" w:hAnsi="Arial"/>
          <w:szCs w:val="24"/>
          <w:lang w:val="es-CO"/>
        </w:rPr>
      </w:pPr>
    </w:p>
    <w:p w:rsidR="0081509A" w:rsidRPr="00D92BE6" w:rsidRDefault="0081509A" w:rsidP="00F839CE">
      <w:pPr>
        <w:pStyle w:val="Textoindependiente"/>
        <w:spacing w:line="360" w:lineRule="auto"/>
        <w:rPr>
          <w:rFonts w:ascii="Arial" w:hAnsi="Arial"/>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Pr>
          <w:rFonts w:ascii="Arial" w:hAnsi="Arial"/>
          <w:szCs w:val="24"/>
        </w:rPr>
        <w:t xml:space="preserve">LOS </w:t>
      </w:r>
      <w:r w:rsidRPr="00DC624E">
        <w:rPr>
          <w:rFonts w:ascii="Arial" w:hAnsi="Arial"/>
          <w:szCs w:val="24"/>
        </w:rPr>
        <w:t xml:space="preserve">DERECHOS </w:t>
      </w:r>
      <w:r w:rsidR="002978A1">
        <w:rPr>
          <w:rFonts w:ascii="Arial" w:hAnsi="Arial"/>
          <w:szCs w:val="24"/>
        </w:rPr>
        <w:t>INVOCADOS</w:t>
      </w:r>
    </w:p>
    <w:p w:rsidR="003C2934" w:rsidRDefault="003C2934" w:rsidP="00F839CE">
      <w:pPr>
        <w:pStyle w:val="Textoindependiente"/>
        <w:widowControl w:val="0"/>
        <w:spacing w:line="360" w:lineRule="auto"/>
        <w:rPr>
          <w:rFonts w:ascii="Arial" w:hAnsi="Arial"/>
          <w:szCs w:val="24"/>
        </w:rPr>
      </w:pPr>
    </w:p>
    <w:p w:rsidR="00E0600F" w:rsidRDefault="003A489A" w:rsidP="00F839CE">
      <w:pPr>
        <w:pStyle w:val="Textoindependiente"/>
        <w:widowControl w:val="0"/>
        <w:spacing w:line="360" w:lineRule="auto"/>
        <w:rPr>
          <w:rFonts w:ascii="Arial" w:hAnsi="Arial"/>
          <w:szCs w:val="24"/>
        </w:rPr>
      </w:pPr>
      <w:r>
        <w:rPr>
          <w:rFonts w:ascii="Arial" w:hAnsi="Arial"/>
          <w:szCs w:val="24"/>
        </w:rPr>
        <w:t xml:space="preserve">Los </w:t>
      </w:r>
      <w:r w:rsidR="002F20AB" w:rsidRPr="00DC624E">
        <w:rPr>
          <w:rFonts w:ascii="Arial" w:hAnsi="Arial"/>
          <w:szCs w:val="24"/>
        </w:rPr>
        <w:t>dere</w:t>
      </w:r>
      <w:r w:rsidR="002F20AB">
        <w:rPr>
          <w:rFonts w:ascii="Arial" w:hAnsi="Arial"/>
          <w:szCs w:val="24"/>
        </w:rPr>
        <w:t>cho</w:t>
      </w:r>
      <w:r>
        <w:rPr>
          <w:rFonts w:ascii="Arial" w:hAnsi="Arial"/>
          <w:szCs w:val="24"/>
        </w:rPr>
        <w:t>s</w:t>
      </w:r>
      <w:r w:rsidR="002F20AB">
        <w:rPr>
          <w:rFonts w:ascii="Arial" w:hAnsi="Arial"/>
          <w:szCs w:val="24"/>
        </w:rPr>
        <w:t xml:space="preserve"> fundamental</w:t>
      </w:r>
      <w:r>
        <w:rPr>
          <w:rFonts w:ascii="Arial" w:hAnsi="Arial"/>
          <w:szCs w:val="24"/>
        </w:rPr>
        <w:t>es</w:t>
      </w:r>
      <w:r w:rsidR="00641308">
        <w:rPr>
          <w:rFonts w:ascii="Arial" w:hAnsi="Arial"/>
          <w:szCs w:val="24"/>
        </w:rPr>
        <w:t xml:space="preserve"> </w:t>
      </w:r>
      <w:r w:rsidR="0017129C">
        <w:rPr>
          <w:rFonts w:ascii="Arial" w:hAnsi="Arial"/>
          <w:szCs w:val="24"/>
        </w:rPr>
        <w:t xml:space="preserve">de </w:t>
      </w:r>
      <w:r w:rsidR="00795FFE">
        <w:rPr>
          <w:rFonts w:ascii="Arial" w:hAnsi="Arial"/>
          <w:szCs w:val="24"/>
        </w:rPr>
        <w:t>petición</w:t>
      </w:r>
      <w:r>
        <w:rPr>
          <w:rFonts w:ascii="Arial" w:hAnsi="Arial"/>
          <w:szCs w:val="24"/>
        </w:rPr>
        <w:t xml:space="preserve">, </w:t>
      </w:r>
      <w:r w:rsidR="00E56B8D">
        <w:rPr>
          <w:rFonts w:ascii="Arial" w:hAnsi="Arial"/>
          <w:szCs w:val="24"/>
        </w:rPr>
        <w:t xml:space="preserve">debido proceso e igualdad </w:t>
      </w:r>
      <w:r w:rsidR="002F20AB" w:rsidRPr="00DC624E">
        <w:rPr>
          <w:rFonts w:ascii="Arial" w:hAnsi="Arial"/>
          <w:szCs w:val="24"/>
        </w:rPr>
        <w:t xml:space="preserve">(Folio </w:t>
      </w:r>
      <w:r w:rsidR="006A1F04">
        <w:rPr>
          <w:rFonts w:ascii="Arial" w:hAnsi="Arial"/>
          <w:szCs w:val="24"/>
        </w:rPr>
        <w:t>3</w:t>
      </w:r>
      <w:r w:rsidR="0068471D">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E97289" w:rsidRDefault="00E97289" w:rsidP="00F839CE">
      <w:pPr>
        <w:pStyle w:val="Textoindependiente"/>
        <w:widowControl w:val="0"/>
        <w:spacing w:line="360" w:lineRule="auto"/>
        <w:rPr>
          <w:rFonts w:ascii="Arial" w:hAnsi="Arial"/>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2B2E94" w:rsidRDefault="002B2E94" w:rsidP="00F839CE">
      <w:pPr>
        <w:pStyle w:val="Textoindependiente"/>
        <w:widowControl w:val="0"/>
        <w:spacing w:line="360" w:lineRule="auto"/>
        <w:rPr>
          <w:rFonts w:ascii="Arial" w:hAnsi="Arial"/>
        </w:rPr>
      </w:pPr>
    </w:p>
    <w:p w:rsidR="00BB08B2" w:rsidRDefault="003A489A" w:rsidP="00F839CE">
      <w:pPr>
        <w:pStyle w:val="Textoindependiente"/>
        <w:widowControl w:val="0"/>
        <w:spacing w:line="360" w:lineRule="auto"/>
        <w:rPr>
          <w:rFonts w:ascii="Arial" w:hAnsi="Arial"/>
        </w:rPr>
      </w:pPr>
      <w:r w:rsidRPr="00086D8F">
        <w:rPr>
          <w:rFonts w:ascii="Arial" w:hAnsi="Arial"/>
        </w:rPr>
        <w:t xml:space="preserve">La acción correspondió por reparto al Juzgado </w:t>
      </w:r>
      <w:r w:rsidR="006A1F04">
        <w:rPr>
          <w:rFonts w:ascii="Arial" w:hAnsi="Arial"/>
        </w:rPr>
        <w:t xml:space="preserve">Segundo Civil del Circuito de Pereira </w:t>
      </w:r>
      <w:r w:rsidRPr="00086D8F">
        <w:rPr>
          <w:rFonts w:ascii="Arial" w:hAnsi="Arial"/>
        </w:rPr>
        <w:t>de Pereira</w:t>
      </w:r>
      <w:r>
        <w:rPr>
          <w:rFonts w:ascii="Arial" w:hAnsi="Arial"/>
        </w:rPr>
        <w:t>,</w:t>
      </w:r>
      <w:r w:rsidRPr="006950A1">
        <w:rPr>
          <w:rFonts w:ascii="Arial" w:hAnsi="Arial"/>
        </w:rPr>
        <w:t xml:space="preserve"> </w:t>
      </w:r>
      <w:r w:rsidRPr="00086D8F">
        <w:rPr>
          <w:rFonts w:ascii="Arial" w:hAnsi="Arial"/>
        </w:rPr>
        <w:t xml:space="preserve">que con providencia del </w:t>
      </w:r>
      <w:r w:rsidR="006A1F04">
        <w:rPr>
          <w:rFonts w:ascii="Arial" w:hAnsi="Arial"/>
        </w:rPr>
        <w:t xml:space="preserve">18-02-2016 </w:t>
      </w:r>
      <w:r w:rsidRPr="00086D8F">
        <w:rPr>
          <w:rFonts w:ascii="Arial" w:hAnsi="Arial"/>
        </w:rPr>
        <w:t>la admitió</w:t>
      </w:r>
      <w:r w:rsidR="000E52D7">
        <w:rPr>
          <w:rFonts w:ascii="Arial" w:hAnsi="Arial"/>
        </w:rPr>
        <w:t xml:space="preserve"> y ordenó notificar a la</w:t>
      </w:r>
      <w:r w:rsidR="00A23C49">
        <w:rPr>
          <w:rFonts w:ascii="Arial" w:hAnsi="Arial"/>
        </w:rPr>
        <w:t>s</w:t>
      </w:r>
      <w:r w:rsidR="000E52D7">
        <w:rPr>
          <w:rFonts w:ascii="Arial" w:hAnsi="Arial"/>
        </w:rPr>
        <w:t xml:space="preserve"> parte</w:t>
      </w:r>
      <w:r w:rsidR="00A23C49">
        <w:rPr>
          <w:rFonts w:ascii="Arial" w:hAnsi="Arial"/>
        </w:rPr>
        <w:t>s</w:t>
      </w:r>
      <w:r w:rsidR="002978A1">
        <w:rPr>
          <w:rFonts w:ascii="Arial" w:hAnsi="Arial"/>
        </w:rPr>
        <w:t xml:space="preserve"> </w:t>
      </w:r>
      <w:r w:rsidR="00A23C49">
        <w:rPr>
          <w:rFonts w:ascii="Arial" w:hAnsi="Arial"/>
        </w:rPr>
        <w:t xml:space="preserve">(Folio </w:t>
      </w:r>
      <w:r w:rsidR="006A1F04">
        <w:rPr>
          <w:rFonts w:ascii="Arial" w:hAnsi="Arial"/>
        </w:rPr>
        <w:t>9</w:t>
      </w:r>
      <w:r w:rsidR="00A23C49">
        <w:rPr>
          <w:rFonts w:ascii="Arial" w:hAnsi="Arial"/>
        </w:rPr>
        <w:t xml:space="preserve">, </w:t>
      </w:r>
      <w:r w:rsidR="00BB74FF">
        <w:rPr>
          <w:rFonts w:ascii="Arial" w:hAnsi="Arial" w:cs="Arial"/>
          <w:color w:val="000000"/>
          <w:lang w:val="es-CO"/>
        </w:rPr>
        <w:t>del cuaderno No.1</w:t>
      </w:r>
      <w:r w:rsidR="006A1F04">
        <w:rPr>
          <w:rFonts w:ascii="Arial" w:hAnsi="Arial"/>
        </w:rPr>
        <w:t>)</w:t>
      </w:r>
      <w:r w:rsidR="006950A1" w:rsidRPr="006950A1">
        <w:rPr>
          <w:rFonts w:ascii="Arial" w:hAnsi="Arial"/>
        </w:rPr>
        <w:t>.</w:t>
      </w:r>
      <w:r w:rsidR="00550989">
        <w:rPr>
          <w:rFonts w:ascii="Arial" w:hAnsi="Arial"/>
        </w:rPr>
        <w:t xml:space="preserve"> </w:t>
      </w:r>
      <w:r w:rsidR="0073192F">
        <w:rPr>
          <w:rFonts w:ascii="Arial" w:hAnsi="Arial"/>
        </w:rPr>
        <w:t xml:space="preserve">La accionada </w:t>
      </w:r>
      <w:r w:rsidR="00C8203C">
        <w:rPr>
          <w:rFonts w:ascii="Arial" w:hAnsi="Arial"/>
        </w:rPr>
        <w:t>contest</w:t>
      </w:r>
      <w:r w:rsidR="00A23B0E">
        <w:rPr>
          <w:rFonts w:ascii="Arial" w:hAnsi="Arial"/>
        </w:rPr>
        <w:t>ó</w:t>
      </w:r>
      <w:r w:rsidR="00C34C23">
        <w:rPr>
          <w:rFonts w:ascii="Arial" w:hAnsi="Arial"/>
        </w:rPr>
        <w:t xml:space="preserve"> </w:t>
      </w:r>
      <w:r w:rsidR="00963416">
        <w:rPr>
          <w:rFonts w:ascii="Arial" w:hAnsi="Arial"/>
        </w:rPr>
        <w:t xml:space="preserve">(Folios </w:t>
      </w:r>
      <w:r w:rsidR="006A1F04">
        <w:rPr>
          <w:rFonts w:ascii="Arial" w:hAnsi="Arial"/>
        </w:rPr>
        <w:t>12 a 17</w:t>
      </w:r>
      <w:r w:rsidR="00BB74FF">
        <w:rPr>
          <w:rFonts w:ascii="Arial" w:hAnsi="Arial"/>
        </w:rPr>
        <w:t>,</w:t>
      </w:r>
      <w:r w:rsidR="00963416">
        <w:rPr>
          <w:rFonts w:ascii="Arial" w:hAnsi="Arial"/>
        </w:rPr>
        <w:t xml:space="preserve"> </w:t>
      </w:r>
      <w:r w:rsidR="00C8203C">
        <w:rPr>
          <w:rFonts w:ascii="Arial" w:hAnsi="Arial"/>
        </w:rPr>
        <w:t>ibídem</w:t>
      </w:r>
      <w:r w:rsidR="00963416">
        <w:rPr>
          <w:rFonts w:ascii="Arial" w:hAnsi="Arial"/>
        </w:rPr>
        <w:t>)</w:t>
      </w:r>
      <w:r w:rsidR="0073192F">
        <w:rPr>
          <w:rFonts w:ascii="Arial" w:hAnsi="Arial"/>
        </w:rPr>
        <w:t xml:space="preserve">. </w:t>
      </w:r>
      <w:r w:rsidR="001A261B" w:rsidRPr="001A261B">
        <w:rPr>
          <w:rFonts w:ascii="Arial" w:hAnsi="Arial"/>
        </w:rPr>
        <w:t xml:space="preserve">El día </w:t>
      </w:r>
      <w:r w:rsidR="006A3A64">
        <w:rPr>
          <w:rFonts w:ascii="Arial" w:hAnsi="Arial"/>
        </w:rPr>
        <w:t>01-03-2016</w:t>
      </w:r>
      <w:r w:rsidR="004A7D32">
        <w:rPr>
          <w:rFonts w:ascii="Arial" w:hAnsi="Arial"/>
        </w:rPr>
        <w:t xml:space="preserve"> se profirió</w:t>
      </w:r>
      <w:r w:rsidR="001A261B" w:rsidRPr="001A261B">
        <w:rPr>
          <w:rFonts w:ascii="Arial" w:hAnsi="Arial"/>
        </w:rPr>
        <w:t xml:space="preserve"> sentencia (Folios </w:t>
      </w:r>
      <w:r w:rsidR="006A3A64">
        <w:rPr>
          <w:rFonts w:ascii="Arial" w:hAnsi="Arial"/>
        </w:rPr>
        <w:t>27 a 28</w:t>
      </w:r>
      <w:r w:rsidR="004A7D32">
        <w:rPr>
          <w:rFonts w:ascii="Arial" w:hAnsi="Arial"/>
        </w:rPr>
        <w:t>,</w:t>
      </w:r>
      <w:r w:rsidR="005265D9">
        <w:rPr>
          <w:rFonts w:ascii="Arial" w:hAnsi="Arial"/>
        </w:rPr>
        <w:t xml:space="preserve"> </w:t>
      </w:r>
      <w:r w:rsidR="00A1019D">
        <w:rPr>
          <w:rFonts w:ascii="Arial" w:hAnsi="Arial"/>
        </w:rPr>
        <w:t>ibídem</w:t>
      </w:r>
      <w:r w:rsidR="001A261B" w:rsidRPr="001A261B">
        <w:rPr>
          <w:rFonts w:ascii="Arial" w:hAnsi="Arial"/>
        </w:rPr>
        <w:t>)</w:t>
      </w:r>
      <w:r w:rsidR="00775C19">
        <w:rPr>
          <w:rFonts w:ascii="Arial" w:hAnsi="Arial"/>
        </w:rPr>
        <w:t>;</w:t>
      </w:r>
      <w:r w:rsidR="001A261B" w:rsidRPr="001A261B">
        <w:rPr>
          <w:rFonts w:ascii="Arial" w:hAnsi="Arial"/>
        </w:rPr>
        <w:t xml:space="preserve"> posteriormente</w:t>
      </w:r>
      <w:r w:rsidR="00963416">
        <w:rPr>
          <w:rFonts w:ascii="Arial" w:hAnsi="Arial"/>
        </w:rPr>
        <w:t>,</w:t>
      </w:r>
      <w:r w:rsidR="001A261B" w:rsidRPr="001A261B">
        <w:rPr>
          <w:rFonts w:ascii="Arial" w:hAnsi="Arial"/>
        </w:rPr>
        <w:t xml:space="preserve"> con </w:t>
      </w:r>
      <w:r w:rsidR="00D50671">
        <w:rPr>
          <w:rFonts w:ascii="Arial" w:hAnsi="Arial"/>
        </w:rPr>
        <w:t xml:space="preserve">proveído </w:t>
      </w:r>
      <w:r w:rsidR="001A261B" w:rsidRPr="001A261B">
        <w:rPr>
          <w:rFonts w:ascii="Arial" w:hAnsi="Arial"/>
        </w:rPr>
        <w:t xml:space="preserve">del </w:t>
      </w:r>
      <w:r w:rsidR="006A3A64">
        <w:rPr>
          <w:rFonts w:ascii="Arial" w:hAnsi="Arial"/>
        </w:rPr>
        <w:t xml:space="preserve">10-03-2016 </w:t>
      </w:r>
      <w:r w:rsidR="001A261B" w:rsidRPr="001A261B">
        <w:rPr>
          <w:rFonts w:ascii="Arial" w:hAnsi="Arial"/>
        </w:rPr>
        <w:t>se conced</w:t>
      </w:r>
      <w:r w:rsidR="00DF4705">
        <w:rPr>
          <w:rFonts w:ascii="Arial" w:hAnsi="Arial"/>
        </w:rPr>
        <w:t>ió</w:t>
      </w:r>
      <w:r w:rsidR="001A261B" w:rsidRPr="001A261B">
        <w:rPr>
          <w:rFonts w:ascii="Arial" w:hAnsi="Arial"/>
        </w:rPr>
        <w:t xml:space="preserve"> l</w:t>
      </w:r>
      <w:r w:rsidR="00461F7E">
        <w:rPr>
          <w:rFonts w:ascii="Arial" w:hAnsi="Arial"/>
        </w:rPr>
        <w:t xml:space="preserve">a impugnación </w:t>
      </w:r>
      <w:r w:rsidR="006A3A64">
        <w:rPr>
          <w:rFonts w:ascii="Arial" w:hAnsi="Arial"/>
        </w:rPr>
        <w:t>de la accionante</w:t>
      </w:r>
      <w:r w:rsidR="00764347">
        <w:rPr>
          <w:rFonts w:ascii="Arial" w:hAnsi="Arial"/>
        </w:rPr>
        <w:t xml:space="preserve">, </w:t>
      </w:r>
      <w:r w:rsidR="001A261B" w:rsidRPr="001A261B">
        <w:rPr>
          <w:rFonts w:ascii="Arial" w:hAnsi="Arial"/>
        </w:rPr>
        <w:t>ante est</w:t>
      </w:r>
      <w:r>
        <w:rPr>
          <w:rFonts w:ascii="Arial" w:hAnsi="Arial"/>
        </w:rPr>
        <w:t>e Tribunal</w:t>
      </w:r>
      <w:r w:rsidR="00775C19">
        <w:rPr>
          <w:rFonts w:ascii="Arial" w:hAnsi="Arial"/>
        </w:rPr>
        <w:t xml:space="preserve"> </w:t>
      </w:r>
      <w:r w:rsidR="001A261B" w:rsidRPr="001A261B">
        <w:rPr>
          <w:rFonts w:ascii="Arial" w:hAnsi="Arial"/>
        </w:rPr>
        <w:t>(Folio</w:t>
      </w:r>
      <w:r w:rsidR="00461F7E">
        <w:rPr>
          <w:rFonts w:ascii="Arial" w:hAnsi="Arial"/>
        </w:rPr>
        <w:t xml:space="preserve"> </w:t>
      </w:r>
      <w:r w:rsidR="006A3A64">
        <w:rPr>
          <w:rFonts w:ascii="Arial" w:hAnsi="Arial"/>
        </w:rPr>
        <w:t>35</w:t>
      </w:r>
      <w:r w:rsidR="004A7D32">
        <w:rPr>
          <w:rFonts w:ascii="Arial" w:hAnsi="Arial"/>
        </w:rPr>
        <w:t xml:space="preserve">, </w:t>
      </w:r>
      <w:r w:rsidR="001F08CF">
        <w:rPr>
          <w:rFonts w:ascii="Arial" w:hAnsi="Arial"/>
        </w:rPr>
        <w:t>ib</w:t>
      </w:r>
      <w:r w:rsidR="00BB74FF">
        <w:rPr>
          <w:rFonts w:ascii="Arial" w:hAnsi="Arial"/>
        </w:rPr>
        <w:t>.</w:t>
      </w:r>
      <w:r w:rsidR="001A261B" w:rsidRPr="001A261B">
        <w:rPr>
          <w:rFonts w:ascii="Arial" w:hAnsi="Arial"/>
        </w:rPr>
        <w:t xml:space="preserve">). </w:t>
      </w:r>
    </w:p>
    <w:p w:rsidR="00BB08B2" w:rsidRDefault="00BB08B2" w:rsidP="00F839CE">
      <w:pPr>
        <w:pStyle w:val="Textoindependiente"/>
        <w:widowControl w:val="0"/>
        <w:spacing w:line="360" w:lineRule="auto"/>
        <w:rPr>
          <w:rFonts w:ascii="Arial" w:hAnsi="Arial"/>
        </w:rPr>
      </w:pPr>
    </w:p>
    <w:p w:rsidR="005B387F" w:rsidRDefault="005B387F" w:rsidP="00F839CE">
      <w:pPr>
        <w:pStyle w:val="Textoindependiente"/>
        <w:widowControl w:val="0"/>
        <w:spacing w:line="360" w:lineRule="auto"/>
        <w:rPr>
          <w:rFonts w:ascii="Arial" w:hAnsi="Arial"/>
        </w:rPr>
      </w:pPr>
    </w:p>
    <w:p w:rsidR="00BB08B2" w:rsidRDefault="002F20AB" w:rsidP="00F839CE">
      <w:pPr>
        <w:pStyle w:val="Textoindependiente"/>
        <w:widowControl w:val="0"/>
        <w:numPr>
          <w:ilvl w:val="0"/>
          <w:numId w:val="1"/>
        </w:numPr>
        <w:spacing w:line="360" w:lineRule="auto"/>
        <w:rPr>
          <w:rFonts w:ascii="Arial" w:hAnsi="Arial" w:cs="Arial"/>
          <w:szCs w:val="24"/>
        </w:rPr>
      </w:pPr>
      <w:r>
        <w:rPr>
          <w:rFonts w:ascii="Arial" w:hAnsi="Arial" w:cs="Arial"/>
          <w:szCs w:val="24"/>
        </w:rPr>
        <w:t xml:space="preserve">EL RESUMEN DE </w:t>
      </w:r>
      <w:r w:rsidRPr="00DC624E">
        <w:rPr>
          <w:rFonts w:ascii="Arial" w:hAnsi="Arial" w:cs="Arial"/>
          <w:szCs w:val="24"/>
        </w:rPr>
        <w:t xml:space="preserve">LA SENTENCIA </w:t>
      </w:r>
      <w:r>
        <w:rPr>
          <w:rFonts w:ascii="Arial" w:hAnsi="Arial" w:cs="Arial"/>
          <w:szCs w:val="24"/>
        </w:rPr>
        <w:t>IMPUGNADA</w:t>
      </w:r>
    </w:p>
    <w:p w:rsidR="00BB08B2" w:rsidRDefault="00BB08B2" w:rsidP="00F839CE">
      <w:pPr>
        <w:pStyle w:val="Textoindependiente"/>
        <w:widowControl w:val="0"/>
        <w:spacing w:line="360" w:lineRule="auto"/>
        <w:rPr>
          <w:rFonts w:ascii="Arial" w:hAnsi="Arial" w:cs="Arial"/>
          <w:szCs w:val="24"/>
        </w:rPr>
      </w:pPr>
    </w:p>
    <w:p w:rsidR="005D269F" w:rsidRDefault="006A3A64" w:rsidP="00F839CE">
      <w:pPr>
        <w:pStyle w:val="Textoindependiente"/>
        <w:widowControl w:val="0"/>
        <w:spacing w:line="360" w:lineRule="auto"/>
        <w:rPr>
          <w:rFonts w:ascii="Arial" w:hAnsi="Arial" w:cs="Arial"/>
          <w:szCs w:val="24"/>
        </w:rPr>
      </w:pPr>
      <w:r>
        <w:rPr>
          <w:rFonts w:ascii="Arial" w:hAnsi="Arial" w:cs="Arial"/>
          <w:szCs w:val="24"/>
        </w:rPr>
        <w:t>Consideró que el accionado dio respuesta oportuna y de fondo a la petición de la actora</w:t>
      </w:r>
      <w:r w:rsidR="000F3671">
        <w:rPr>
          <w:rFonts w:ascii="Arial" w:hAnsi="Arial" w:cs="Arial"/>
          <w:szCs w:val="24"/>
        </w:rPr>
        <w:t>;</w:t>
      </w:r>
      <w:r>
        <w:rPr>
          <w:rFonts w:ascii="Arial" w:hAnsi="Arial" w:cs="Arial"/>
          <w:szCs w:val="24"/>
        </w:rPr>
        <w:t xml:space="preserve"> </w:t>
      </w:r>
      <w:r w:rsidR="000F3671">
        <w:rPr>
          <w:rFonts w:ascii="Arial" w:hAnsi="Arial" w:cs="Arial"/>
          <w:szCs w:val="24"/>
        </w:rPr>
        <w:t>además</w:t>
      </w:r>
      <w:r w:rsidR="00A849F0">
        <w:rPr>
          <w:rFonts w:ascii="Arial" w:hAnsi="Arial" w:cs="Arial"/>
          <w:szCs w:val="24"/>
        </w:rPr>
        <w:t>,</w:t>
      </w:r>
      <w:r w:rsidR="000F3671">
        <w:rPr>
          <w:rFonts w:ascii="Arial" w:hAnsi="Arial" w:cs="Arial"/>
          <w:szCs w:val="24"/>
        </w:rPr>
        <w:t xml:space="preserve"> </w:t>
      </w:r>
      <w:r w:rsidR="00FD3039">
        <w:rPr>
          <w:rFonts w:ascii="Arial" w:hAnsi="Arial" w:cs="Arial"/>
          <w:szCs w:val="24"/>
        </w:rPr>
        <w:t xml:space="preserve">señaló que </w:t>
      </w:r>
      <w:r w:rsidR="000F3671">
        <w:rPr>
          <w:rFonts w:ascii="Arial" w:hAnsi="Arial" w:cs="Arial"/>
          <w:szCs w:val="24"/>
        </w:rPr>
        <w:t xml:space="preserve">la tutela no fue erigida para el pago de una prestación económica; </w:t>
      </w:r>
      <w:r w:rsidR="00A849F0">
        <w:rPr>
          <w:rFonts w:ascii="Arial" w:hAnsi="Arial" w:cs="Arial"/>
          <w:szCs w:val="24"/>
        </w:rPr>
        <w:t>por lo que o</w:t>
      </w:r>
      <w:r>
        <w:rPr>
          <w:rFonts w:ascii="Arial" w:hAnsi="Arial" w:cs="Arial"/>
          <w:szCs w:val="24"/>
        </w:rPr>
        <w:t>rdenó</w:t>
      </w:r>
      <w:r w:rsidR="00A849F0">
        <w:rPr>
          <w:rFonts w:ascii="Arial" w:hAnsi="Arial" w:cs="Arial"/>
          <w:szCs w:val="24"/>
        </w:rPr>
        <w:t xml:space="preserve"> </w:t>
      </w:r>
      <w:r>
        <w:rPr>
          <w:rFonts w:ascii="Arial" w:hAnsi="Arial" w:cs="Arial"/>
          <w:szCs w:val="24"/>
        </w:rPr>
        <w:t xml:space="preserve">cesar con el trámite </w:t>
      </w:r>
      <w:r w:rsidR="00A849F0">
        <w:rPr>
          <w:rFonts w:ascii="Arial" w:hAnsi="Arial" w:cs="Arial"/>
          <w:szCs w:val="24"/>
        </w:rPr>
        <w:t xml:space="preserve">del amparo </w:t>
      </w:r>
      <w:r w:rsidR="00E97289">
        <w:rPr>
          <w:rFonts w:ascii="Arial" w:hAnsi="Arial" w:cs="Arial"/>
          <w:szCs w:val="24"/>
        </w:rPr>
        <w:t xml:space="preserve">al </w:t>
      </w:r>
      <w:r w:rsidR="00A849F0">
        <w:rPr>
          <w:rFonts w:ascii="Arial" w:hAnsi="Arial" w:cs="Arial"/>
          <w:szCs w:val="24"/>
        </w:rPr>
        <w:t xml:space="preserve">configurase </w:t>
      </w:r>
      <w:r>
        <w:rPr>
          <w:rFonts w:ascii="Arial" w:hAnsi="Arial" w:cs="Arial"/>
          <w:szCs w:val="24"/>
        </w:rPr>
        <w:t xml:space="preserve">el hecho superado </w:t>
      </w:r>
      <w:r w:rsidR="00C34C23">
        <w:rPr>
          <w:rFonts w:ascii="Arial" w:hAnsi="Arial" w:cs="Arial"/>
          <w:szCs w:val="24"/>
        </w:rPr>
        <w:t xml:space="preserve">(Folios </w:t>
      </w:r>
      <w:r>
        <w:rPr>
          <w:rFonts w:ascii="Arial" w:hAnsi="Arial" w:cs="Arial"/>
          <w:szCs w:val="24"/>
        </w:rPr>
        <w:t>27 y 28</w:t>
      </w:r>
      <w:r w:rsidR="00C34C23">
        <w:rPr>
          <w:rFonts w:ascii="Arial" w:hAnsi="Arial" w:cs="Arial"/>
          <w:szCs w:val="24"/>
        </w:rPr>
        <w:t xml:space="preserve">, </w:t>
      </w:r>
      <w:r w:rsidR="003D1702">
        <w:rPr>
          <w:rFonts w:ascii="Arial" w:hAnsi="Arial" w:cs="Arial"/>
          <w:szCs w:val="24"/>
        </w:rPr>
        <w:t>ib.</w:t>
      </w:r>
      <w:r w:rsidR="00C34C23">
        <w:rPr>
          <w:rFonts w:ascii="Arial" w:hAnsi="Arial" w:cs="Arial"/>
          <w:szCs w:val="24"/>
        </w:rPr>
        <w:t>)</w:t>
      </w:r>
      <w:r w:rsidR="005D269F">
        <w:rPr>
          <w:rFonts w:ascii="Arial" w:hAnsi="Arial" w:cs="Arial"/>
          <w:szCs w:val="24"/>
        </w:rPr>
        <w:t>.</w:t>
      </w:r>
      <w:r w:rsidR="0079762C">
        <w:rPr>
          <w:rFonts w:ascii="Arial" w:hAnsi="Arial" w:cs="Arial"/>
          <w:szCs w:val="24"/>
        </w:rPr>
        <w:t xml:space="preserve"> </w:t>
      </w:r>
    </w:p>
    <w:p w:rsidR="005D269F" w:rsidRDefault="005D269F" w:rsidP="00F839CE">
      <w:pPr>
        <w:pStyle w:val="Textoindependiente"/>
        <w:widowControl w:val="0"/>
        <w:spacing w:line="360" w:lineRule="auto"/>
        <w:rPr>
          <w:rFonts w:ascii="Arial" w:hAnsi="Arial" w:cs="Arial"/>
          <w:szCs w:val="24"/>
        </w:rPr>
      </w:pPr>
    </w:p>
    <w:p w:rsidR="005D269F" w:rsidRDefault="005D269F" w:rsidP="00F839CE">
      <w:pPr>
        <w:pStyle w:val="Textoindependiente"/>
        <w:widowControl w:val="0"/>
        <w:spacing w:line="360" w:lineRule="auto"/>
        <w:rPr>
          <w:rFonts w:ascii="Arial" w:hAnsi="Arial" w:cs="Arial"/>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IMPUGNACIÓN</w:t>
      </w:r>
    </w:p>
    <w:p w:rsidR="00BB08B2" w:rsidRDefault="00BB08B2" w:rsidP="00F839CE">
      <w:pPr>
        <w:pStyle w:val="Textoindependiente"/>
        <w:widowControl w:val="0"/>
        <w:spacing w:line="360" w:lineRule="auto"/>
        <w:rPr>
          <w:rFonts w:ascii="Arial" w:hAnsi="Arial"/>
          <w:szCs w:val="24"/>
        </w:rPr>
      </w:pPr>
    </w:p>
    <w:p w:rsidR="00A36DEC" w:rsidRDefault="000F3671" w:rsidP="00F839CE">
      <w:pPr>
        <w:pStyle w:val="Textoindependiente"/>
        <w:widowControl w:val="0"/>
        <w:spacing w:line="360" w:lineRule="auto"/>
        <w:rPr>
          <w:rFonts w:ascii="Arial" w:hAnsi="Arial"/>
          <w:szCs w:val="24"/>
        </w:rPr>
      </w:pPr>
      <w:r>
        <w:rPr>
          <w:rFonts w:ascii="Arial" w:hAnsi="Arial"/>
          <w:szCs w:val="24"/>
        </w:rPr>
        <w:t xml:space="preserve">Refirió la actora que </w:t>
      </w:r>
      <w:r w:rsidR="00CE27A5">
        <w:rPr>
          <w:rFonts w:ascii="Arial" w:hAnsi="Arial"/>
          <w:szCs w:val="24"/>
        </w:rPr>
        <w:t xml:space="preserve">disiente </w:t>
      </w:r>
      <w:r>
        <w:rPr>
          <w:rFonts w:ascii="Arial" w:hAnsi="Arial"/>
          <w:szCs w:val="24"/>
        </w:rPr>
        <w:t xml:space="preserve">del fallo proferido porque </w:t>
      </w:r>
      <w:r w:rsidR="00FD3039">
        <w:rPr>
          <w:rFonts w:ascii="Arial" w:hAnsi="Arial"/>
          <w:szCs w:val="24"/>
        </w:rPr>
        <w:t xml:space="preserve">su pretensión no tiende a que se ordene a la accionada pagar </w:t>
      </w:r>
      <w:r w:rsidR="00A849F0">
        <w:rPr>
          <w:rFonts w:ascii="Arial" w:hAnsi="Arial"/>
          <w:szCs w:val="24"/>
        </w:rPr>
        <w:t>la acreencia</w:t>
      </w:r>
      <w:r w:rsidR="00FD3039">
        <w:rPr>
          <w:rFonts w:ascii="Arial" w:hAnsi="Arial"/>
          <w:szCs w:val="24"/>
        </w:rPr>
        <w:t xml:space="preserve">, sino </w:t>
      </w:r>
      <w:r w:rsidR="00A849F0">
        <w:rPr>
          <w:rFonts w:ascii="Arial" w:hAnsi="Arial"/>
          <w:szCs w:val="24"/>
        </w:rPr>
        <w:t xml:space="preserve">a </w:t>
      </w:r>
      <w:r w:rsidR="00FD3039">
        <w:rPr>
          <w:rFonts w:ascii="Arial" w:hAnsi="Arial"/>
          <w:szCs w:val="24"/>
        </w:rPr>
        <w:t xml:space="preserve">informar la fecha en que lo hará </w:t>
      </w:r>
      <w:r w:rsidR="00C95350" w:rsidRPr="00F66DCA">
        <w:rPr>
          <w:rFonts w:ascii="Arial" w:hAnsi="Arial"/>
          <w:szCs w:val="24"/>
        </w:rPr>
        <w:t xml:space="preserve">(Folios </w:t>
      </w:r>
      <w:r w:rsidR="00FD3039">
        <w:rPr>
          <w:rFonts w:ascii="Arial" w:hAnsi="Arial"/>
          <w:szCs w:val="24"/>
        </w:rPr>
        <w:t>32 a 34</w:t>
      </w:r>
      <w:r w:rsidR="00C95350" w:rsidRPr="00F66DCA">
        <w:rPr>
          <w:rFonts w:ascii="Arial" w:hAnsi="Arial"/>
          <w:szCs w:val="24"/>
        </w:rPr>
        <w:t xml:space="preserve">, </w:t>
      </w:r>
      <w:r w:rsidR="00C43FC8" w:rsidRPr="00F66DCA">
        <w:rPr>
          <w:rFonts w:ascii="Arial" w:hAnsi="Arial"/>
          <w:szCs w:val="24"/>
        </w:rPr>
        <w:t>ib.</w:t>
      </w:r>
      <w:r w:rsidR="004C0806" w:rsidRPr="00F66DCA">
        <w:rPr>
          <w:rFonts w:ascii="Arial" w:hAnsi="Arial"/>
          <w:szCs w:val="24"/>
        </w:rPr>
        <w:t>).</w:t>
      </w:r>
    </w:p>
    <w:p w:rsidR="00980038" w:rsidRDefault="00980038" w:rsidP="00F839CE">
      <w:pPr>
        <w:pStyle w:val="Textoindependiente"/>
        <w:widowControl w:val="0"/>
        <w:spacing w:line="360" w:lineRule="auto"/>
        <w:rPr>
          <w:rFonts w:ascii="Arial" w:hAnsi="Arial"/>
          <w:szCs w:val="24"/>
        </w:rPr>
      </w:pPr>
    </w:p>
    <w:p w:rsidR="005A3B1D" w:rsidRPr="00A67268" w:rsidRDefault="005A3B1D" w:rsidP="00F839CE">
      <w:pPr>
        <w:pStyle w:val="Textoindependiente"/>
        <w:widowControl w:val="0"/>
        <w:spacing w:line="360" w:lineRule="auto"/>
        <w:rPr>
          <w:rFonts w:ascii="Arial" w:hAnsi="Arial"/>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DC624E"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2F20AB" w:rsidRPr="00DC624E" w:rsidRDefault="00BA7D97" w:rsidP="00F839CE">
      <w:pPr>
        <w:pStyle w:val="Textoindependiente"/>
        <w:spacing w:line="360" w:lineRule="auto"/>
        <w:rPr>
          <w:rFonts w:ascii="Arial" w:hAnsi="Arial"/>
          <w:szCs w:val="24"/>
        </w:rPr>
      </w:pPr>
      <w:r>
        <w:rPr>
          <w:rFonts w:ascii="Arial" w:hAnsi="Arial"/>
          <w:szCs w:val="24"/>
        </w:rPr>
        <w:t xml:space="preserve">7.1. </w:t>
      </w:r>
      <w:r w:rsidR="002F20AB" w:rsidRPr="00DC624E">
        <w:rPr>
          <w:rFonts w:ascii="Arial" w:hAnsi="Arial"/>
          <w:szCs w:val="24"/>
        </w:rPr>
        <w:t>La competencia funcional</w:t>
      </w:r>
    </w:p>
    <w:p w:rsidR="00F748E0" w:rsidRDefault="00F748E0" w:rsidP="00F839CE">
      <w:pPr>
        <w:spacing w:line="360" w:lineRule="auto"/>
        <w:jc w:val="both"/>
        <w:rPr>
          <w:rFonts w:ascii="Arial" w:hAnsi="Arial" w:cs="Arial"/>
        </w:rPr>
      </w:pPr>
    </w:p>
    <w:p w:rsidR="00BE4BB1" w:rsidRPr="003D195F" w:rsidRDefault="00BE4BB1" w:rsidP="00BE4BB1">
      <w:pPr>
        <w:spacing w:line="360" w:lineRule="auto"/>
        <w:jc w:val="both"/>
        <w:rPr>
          <w:rFonts w:ascii="Arial" w:hAnsi="Arial" w:cs="Arial"/>
          <w:lang w:val="es-CO"/>
        </w:rPr>
      </w:pPr>
      <w:r w:rsidRPr="003D195F">
        <w:rPr>
          <w:rFonts w:ascii="Arial" w:hAnsi="Arial" w:cs="Arial"/>
          <w:lang w:val="es-CO"/>
        </w:rPr>
        <w:t xml:space="preserve">Esta Sala especializada está facultada en forma legal para desatar la controversia puesta a su consideración, por ser </w:t>
      </w:r>
      <w:r>
        <w:rPr>
          <w:rFonts w:ascii="Arial" w:hAnsi="Arial" w:cs="Arial"/>
          <w:lang w:val="es-CO"/>
        </w:rPr>
        <w:t xml:space="preserve">la </w:t>
      </w:r>
      <w:r w:rsidRPr="003D195F">
        <w:rPr>
          <w:rFonts w:ascii="Arial" w:hAnsi="Arial" w:cs="Arial"/>
          <w:lang w:val="es-CO"/>
        </w:rPr>
        <w:t>superior</w:t>
      </w:r>
      <w:r>
        <w:rPr>
          <w:rFonts w:ascii="Arial" w:hAnsi="Arial" w:cs="Arial"/>
          <w:lang w:val="es-CO"/>
        </w:rPr>
        <w:t>a jerárquica</w:t>
      </w:r>
      <w:r w:rsidRPr="003D195F">
        <w:rPr>
          <w:rFonts w:ascii="Arial" w:hAnsi="Arial" w:cs="Arial"/>
          <w:lang w:val="es-CO"/>
        </w:rPr>
        <w:t xml:space="preserve"> del Despacho que conoció en primera instancia (Artículo 32 del Decreto 2591 de 1991).</w:t>
      </w:r>
    </w:p>
    <w:p w:rsidR="00A915CE" w:rsidRPr="0039469E" w:rsidRDefault="00A915CE" w:rsidP="000F596B">
      <w:pPr>
        <w:spacing w:line="360" w:lineRule="auto"/>
        <w:jc w:val="both"/>
        <w:rPr>
          <w:rFonts w:ascii="Arial" w:hAnsi="Arial" w:cs="Arial"/>
          <w:lang w:val="es-MX"/>
        </w:rPr>
      </w:pPr>
    </w:p>
    <w:p w:rsidR="002F20AB" w:rsidRDefault="002F20AB"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szCs w:val="24"/>
        </w:rPr>
      </w:pPr>
      <w:r w:rsidRPr="00DC624E">
        <w:rPr>
          <w:rFonts w:ascii="Arial" w:hAnsi="Arial"/>
          <w:szCs w:val="24"/>
        </w:rPr>
        <w:t>La legitimación en la causa</w:t>
      </w:r>
    </w:p>
    <w:p w:rsidR="00BE4BB1" w:rsidRPr="00DC624E" w:rsidRDefault="00BE4BB1" w:rsidP="00BE4BB1">
      <w:pPr>
        <w:pStyle w:val="Textoindependiente"/>
        <w:tabs>
          <w:tab w:val="clear" w:pos="0"/>
          <w:tab w:val="clear" w:pos="708"/>
          <w:tab w:val="clear" w:pos="1416"/>
          <w:tab w:val="left" w:pos="567"/>
        </w:tabs>
        <w:spacing w:line="360" w:lineRule="auto"/>
        <w:ind w:left="567"/>
        <w:rPr>
          <w:rFonts w:ascii="Arial" w:hAnsi="Arial"/>
          <w:szCs w:val="24"/>
        </w:rPr>
      </w:pPr>
    </w:p>
    <w:p w:rsidR="00534EE4" w:rsidRPr="0095291D" w:rsidRDefault="00534EE4" w:rsidP="00F839CE">
      <w:pPr>
        <w:pStyle w:val="Textoindependiente"/>
        <w:spacing w:line="360" w:lineRule="auto"/>
        <w:rPr>
          <w:rFonts w:ascii="Arial" w:hAnsi="Arial" w:cs="Arial"/>
        </w:rPr>
      </w:pPr>
      <w:r>
        <w:rPr>
          <w:rFonts w:ascii="Arial" w:hAnsi="Arial"/>
        </w:rPr>
        <w:t>Está legitimad</w:t>
      </w:r>
      <w:r w:rsidR="00BE4BB1">
        <w:rPr>
          <w:rFonts w:ascii="Arial" w:hAnsi="Arial"/>
        </w:rPr>
        <w:t>a</w:t>
      </w:r>
      <w:r w:rsidRPr="0095291D">
        <w:rPr>
          <w:rFonts w:ascii="Arial" w:hAnsi="Arial"/>
        </w:rPr>
        <w:t xml:space="preserve"> por activa </w:t>
      </w:r>
      <w:r w:rsidR="00BE4BB1">
        <w:rPr>
          <w:rFonts w:ascii="Arial" w:hAnsi="Arial"/>
        </w:rPr>
        <w:t xml:space="preserve">la </w:t>
      </w:r>
      <w:r>
        <w:rPr>
          <w:rFonts w:ascii="Arial" w:hAnsi="Arial"/>
        </w:rPr>
        <w:t>accionante</w:t>
      </w:r>
      <w:r w:rsidRPr="0095291D">
        <w:rPr>
          <w:rFonts w:ascii="Arial" w:hAnsi="Arial"/>
        </w:rPr>
        <w:t xml:space="preserve">, </w:t>
      </w:r>
      <w:r w:rsidR="00C70F24">
        <w:rPr>
          <w:rFonts w:ascii="Arial" w:hAnsi="Arial"/>
        </w:rPr>
        <w:t xml:space="preserve">porque </w:t>
      </w:r>
      <w:r w:rsidR="00BE4BB1">
        <w:rPr>
          <w:rFonts w:ascii="Arial" w:hAnsi="Arial"/>
        </w:rPr>
        <w:t xml:space="preserve">en su nombre se presentó el </w:t>
      </w:r>
      <w:r>
        <w:rPr>
          <w:rFonts w:ascii="Arial" w:hAnsi="Arial"/>
        </w:rPr>
        <w:t>derecho de petición</w:t>
      </w:r>
      <w:r w:rsidR="00FC457A">
        <w:rPr>
          <w:rFonts w:ascii="Arial" w:hAnsi="Arial"/>
        </w:rPr>
        <w:t>.</w:t>
      </w:r>
      <w:r w:rsidRPr="0095291D">
        <w:rPr>
          <w:rFonts w:ascii="Arial" w:hAnsi="Arial"/>
        </w:rPr>
        <w:t xml:space="preserve"> E</w:t>
      </w:r>
      <w:r w:rsidRPr="0095291D">
        <w:rPr>
          <w:rFonts w:ascii="Arial" w:hAnsi="Arial" w:cs="Arial"/>
        </w:rPr>
        <w:t xml:space="preserve">n el extremo pasivo, la </w:t>
      </w:r>
      <w:r w:rsidR="00BE4BB1">
        <w:rPr>
          <w:rFonts w:ascii="Arial" w:hAnsi="Arial" w:cs="Arial"/>
        </w:rPr>
        <w:t>Nueva EPS</w:t>
      </w:r>
      <w:r w:rsidRPr="0095291D">
        <w:rPr>
          <w:rFonts w:ascii="Arial" w:hAnsi="Arial" w:cs="Arial"/>
        </w:rPr>
        <w:t xml:space="preserve">, </w:t>
      </w:r>
      <w:r w:rsidR="00BE4BB1">
        <w:rPr>
          <w:rFonts w:ascii="Arial" w:hAnsi="Arial" w:cs="Arial"/>
        </w:rPr>
        <w:t xml:space="preserve">a quien </w:t>
      </w:r>
      <w:r w:rsidRPr="0095291D">
        <w:rPr>
          <w:rFonts w:ascii="Arial" w:hAnsi="Arial" w:cs="Arial"/>
        </w:rPr>
        <w:t>se dirigió</w:t>
      </w:r>
      <w:r w:rsidR="00BE4BB1">
        <w:rPr>
          <w:rFonts w:ascii="Arial" w:hAnsi="Arial" w:cs="Arial"/>
        </w:rPr>
        <w:t xml:space="preserve"> la solicitud</w:t>
      </w:r>
      <w:r w:rsidRPr="0095291D">
        <w:rPr>
          <w:rFonts w:ascii="Arial" w:hAnsi="Arial" w:cs="Arial"/>
        </w:rPr>
        <w:t>.</w:t>
      </w:r>
    </w:p>
    <w:p w:rsidR="003B030B" w:rsidRDefault="003B030B" w:rsidP="00F839CE">
      <w:pPr>
        <w:pStyle w:val="Textoindependiente"/>
        <w:spacing w:line="360" w:lineRule="auto"/>
        <w:rPr>
          <w:rFonts w:ascii="Arial" w:hAnsi="Arial" w:cs="Arial"/>
          <w:szCs w:val="22"/>
        </w:rPr>
      </w:pPr>
    </w:p>
    <w:p w:rsidR="002F20AB" w:rsidRDefault="002F20AB" w:rsidP="00F839CE">
      <w:pPr>
        <w:pStyle w:val="Textoindependiente"/>
        <w:numPr>
          <w:ilvl w:val="1"/>
          <w:numId w:val="18"/>
        </w:numPr>
        <w:tabs>
          <w:tab w:val="clear" w:pos="708"/>
          <w:tab w:val="left" w:pos="567"/>
        </w:tabs>
        <w:spacing w:line="360" w:lineRule="auto"/>
        <w:rPr>
          <w:rFonts w:ascii="Arial" w:hAnsi="Arial"/>
          <w:szCs w:val="24"/>
        </w:rPr>
      </w:pPr>
      <w:r w:rsidRPr="00DC624E">
        <w:rPr>
          <w:rFonts w:ascii="Arial" w:hAnsi="Arial"/>
          <w:szCs w:val="24"/>
        </w:rPr>
        <w:t>El problema jurídico a resolver</w:t>
      </w:r>
    </w:p>
    <w:p w:rsidR="00D10D65" w:rsidRDefault="00D10D65" w:rsidP="00D10D65">
      <w:pPr>
        <w:pStyle w:val="Textoindependiente"/>
        <w:tabs>
          <w:tab w:val="clear" w:pos="708"/>
          <w:tab w:val="left" w:pos="567"/>
        </w:tabs>
        <w:spacing w:line="360" w:lineRule="auto"/>
        <w:ind w:left="720"/>
        <w:rPr>
          <w:rFonts w:ascii="Arial" w:hAnsi="Arial"/>
          <w:szCs w:val="24"/>
        </w:rPr>
      </w:pPr>
    </w:p>
    <w:p w:rsidR="0077234A" w:rsidRDefault="00CA026F" w:rsidP="00F839CE">
      <w:pPr>
        <w:pStyle w:val="Textoindependiente"/>
        <w:spacing w:line="360" w:lineRule="auto"/>
        <w:rPr>
          <w:rFonts w:ascii="Arial" w:hAnsi="Arial" w:cs="Arial"/>
          <w:szCs w:val="24"/>
        </w:rPr>
      </w:pPr>
      <w:r w:rsidRPr="00311FCA">
        <w:rPr>
          <w:rFonts w:ascii="Arial" w:hAnsi="Arial" w:cs="Arial"/>
          <w:szCs w:val="24"/>
        </w:rPr>
        <w:t xml:space="preserve">¿Es procedente confirmar, modificar o revocar la sentencia del </w:t>
      </w:r>
      <w:r w:rsidRPr="00086D8F">
        <w:rPr>
          <w:rFonts w:ascii="Arial" w:hAnsi="Arial"/>
        </w:rPr>
        <w:t xml:space="preserve">Juzgado </w:t>
      </w:r>
      <w:r w:rsidR="00BE4BB1">
        <w:rPr>
          <w:rFonts w:ascii="Arial" w:hAnsi="Arial"/>
        </w:rPr>
        <w:t>Segundo Civil del Circuito de Pereira</w:t>
      </w:r>
      <w:r w:rsidR="0077234A">
        <w:rPr>
          <w:rFonts w:ascii="Arial" w:hAnsi="Arial"/>
          <w:szCs w:val="24"/>
        </w:rPr>
        <w:t>, según la impugnación</w:t>
      </w:r>
      <w:r w:rsidR="00AE7D08">
        <w:rPr>
          <w:rFonts w:ascii="Arial" w:hAnsi="Arial"/>
          <w:szCs w:val="24"/>
        </w:rPr>
        <w:t xml:space="preserve"> interpuesta por la </w:t>
      </w:r>
      <w:r w:rsidR="00BE4BB1">
        <w:rPr>
          <w:rFonts w:ascii="Arial" w:hAnsi="Arial" w:cs="Arial"/>
        </w:rPr>
        <w:t>accionante</w:t>
      </w:r>
      <w:r w:rsidR="0077234A">
        <w:rPr>
          <w:rFonts w:ascii="Arial" w:hAnsi="Arial"/>
          <w:szCs w:val="24"/>
        </w:rPr>
        <w:t>?</w:t>
      </w:r>
      <w:r w:rsidR="0077234A" w:rsidRPr="00BA594C">
        <w:rPr>
          <w:rFonts w:ascii="Arial" w:hAnsi="Arial" w:cs="Arial"/>
          <w:szCs w:val="24"/>
        </w:rPr>
        <w:t xml:space="preserve"> </w:t>
      </w:r>
    </w:p>
    <w:p w:rsidR="008F05E9" w:rsidRPr="00BA594C" w:rsidRDefault="008F05E9" w:rsidP="00F839CE">
      <w:pPr>
        <w:pStyle w:val="Textoindependiente"/>
        <w:spacing w:line="360" w:lineRule="auto"/>
        <w:rPr>
          <w:rFonts w:ascii="Arial" w:hAnsi="Arial" w:cs="Arial"/>
          <w:szCs w:val="24"/>
        </w:rPr>
      </w:pPr>
    </w:p>
    <w:p w:rsidR="002B0529" w:rsidRDefault="002F20AB" w:rsidP="00F839CE">
      <w:pPr>
        <w:pStyle w:val="Textoindependiente"/>
        <w:numPr>
          <w:ilvl w:val="1"/>
          <w:numId w:val="18"/>
        </w:numPr>
        <w:tabs>
          <w:tab w:val="clear" w:pos="0"/>
        </w:tabs>
        <w:spacing w:line="360" w:lineRule="auto"/>
        <w:rPr>
          <w:rFonts w:ascii="Arial" w:hAnsi="Arial"/>
          <w:szCs w:val="24"/>
        </w:rPr>
      </w:pPr>
      <w:r w:rsidRPr="00E9207C">
        <w:rPr>
          <w:rFonts w:ascii="Arial" w:hAnsi="Arial"/>
          <w:szCs w:val="24"/>
        </w:rPr>
        <w:t>La resolución del problema jurídico planteado</w:t>
      </w:r>
    </w:p>
    <w:p w:rsidR="00342D0E" w:rsidRDefault="00342D0E" w:rsidP="00342D0E">
      <w:pPr>
        <w:pStyle w:val="Textoindependiente"/>
        <w:tabs>
          <w:tab w:val="clear" w:pos="0"/>
        </w:tabs>
        <w:spacing w:line="360" w:lineRule="auto"/>
        <w:rPr>
          <w:rFonts w:ascii="Arial" w:hAnsi="Arial"/>
          <w:szCs w:val="24"/>
        </w:rPr>
      </w:pPr>
    </w:p>
    <w:p w:rsidR="00342D0E" w:rsidRPr="001D0A6A" w:rsidRDefault="00342D0E" w:rsidP="00342D0E">
      <w:pPr>
        <w:pStyle w:val="Textoindependiente"/>
        <w:numPr>
          <w:ilvl w:val="2"/>
          <w:numId w:val="18"/>
        </w:numPr>
        <w:spacing w:line="360" w:lineRule="auto"/>
        <w:rPr>
          <w:rFonts w:ascii="Arial" w:hAnsi="Arial" w:cs="Arial"/>
          <w:noProof/>
          <w:szCs w:val="24"/>
        </w:rPr>
      </w:pPr>
      <w:r w:rsidRPr="001D0A6A">
        <w:rPr>
          <w:rFonts w:ascii="Arial" w:hAnsi="Arial" w:cs="Arial"/>
          <w:szCs w:val="24"/>
        </w:rPr>
        <w:t>Los presupuestos generales de procedencia</w:t>
      </w:r>
    </w:p>
    <w:p w:rsidR="00342D0E" w:rsidRPr="003D0448" w:rsidRDefault="00342D0E" w:rsidP="00342D0E">
      <w:pPr>
        <w:pStyle w:val="Textoindependiente"/>
        <w:spacing w:line="360" w:lineRule="auto"/>
        <w:rPr>
          <w:rFonts w:ascii="Arial" w:hAnsi="Arial"/>
          <w:sz w:val="18"/>
          <w:szCs w:val="18"/>
        </w:rPr>
      </w:pPr>
    </w:p>
    <w:p w:rsidR="00342D0E" w:rsidRDefault="00342D0E" w:rsidP="00342D0E">
      <w:pPr>
        <w:pStyle w:val="Sinespaciado"/>
        <w:spacing w:line="360" w:lineRule="auto"/>
        <w:jc w:val="both"/>
        <w:rPr>
          <w:rFonts w:ascii="Arial" w:hAnsi="Arial" w:cs="Arial"/>
        </w:rPr>
      </w:pPr>
      <w:r w:rsidRPr="00005281">
        <w:rPr>
          <w:rFonts w:ascii="Arial" w:hAnsi="Arial" w:cs="Arial"/>
        </w:rPr>
        <w:t xml:space="preserve">El artículo 86 de </w:t>
      </w:r>
      <w:smartTag w:uri="urn:schemas-microsoft-com:office:smarttags" w:element="PersonName">
        <w:smartTagPr>
          <w:attr w:name="ProductID" w:val="la Constituci￳n Pol￭tica"/>
        </w:smartTagPr>
        <w:r w:rsidRPr="00005281">
          <w:rPr>
            <w:rFonts w:ascii="Arial" w:hAnsi="Arial" w:cs="Arial"/>
          </w:rPr>
          <w:t>la Constitución Política</w:t>
        </w:r>
      </w:smartTag>
      <w:r w:rsidRPr="00005281">
        <w:rPr>
          <w:rFonts w:ascii="Arial" w:hAnsi="Arial" w:cs="Arial"/>
        </w:rPr>
        <w:t xml:space="preserve">, </w:t>
      </w:r>
      <w:r>
        <w:rPr>
          <w:rFonts w:ascii="Arial" w:hAnsi="Arial" w:cs="Arial"/>
        </w:rPr>
        <w:t>regula la acción de tutela como</w:t>
      </w:r>
      <w:r w:rsidRPr="00005281">
        <w:rPr>
          <w:rFonts w:ascii="Arial" w:hAnsi="Arial" w:cs="Arial"/>
        </w:rPr>
        <w:t xml:space="preserve"> </w:t>
      </w:r>
      <w:r>
        <w:rPr>
          <w:rFonts w:ascii="Arial" w:hAnsi="Arial" w:cs="Arial"/>
        </w:rPr>
        <w:t xml:space="preserve">un </w:t>
      </w:r>
      <w:r w:rsidRPr="00005281">
        <w:rPr>
          <w:rFonts w:ascii="Arial" w:hAnsi="Arial" w:cs="Arial"/>
        </w:rPr>
        <w:t xml:space="preserve">mecanismo para la protección inmediata </w:t>
      </w:r>
      <w:r>
        <w:rPr>
          <w:rFonts w:ascii="Arial" w:hAnsi="Arial" w:cs="Arial"/>
        </w:rPr>
        <w:t xml:space="preserve">de los derechos fundamentales de toda persona, </w:t>
      </w:r>
      <w:r w:rsidRPr="00005281">
        <w:rPr>
          <w:rFonts w:ascii="Arial" w:hAnsi="Arial" w:cs="Arial"/>
        </w:rPr>
        <w:t xml:space="preserve">cuando quiera que </w:t>
      </w:r>
      <w:r>
        <w:rPr>
          <w:rFonts w:ascii="Arial" w:hAnsi="Arial" w:cs="Arial"/>
        </w:rPr>
        <w:t>estos</w:t>
      </w:r>
      <w:r w:rsidRPr="00005281">
        <w:rPr>
          <w:rFonts w:ascii="Arial" w:hAnsi="Arial" w:cs="Arial"/>
        </w:rPr>
        <w:t xml:space="preserve">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sz w:val="22"/>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342D0E" w:rsidRDefault="00342D0E" w:rsidP="00342D0E">
      <w:pPr>
        <w:pStyle w:val="Sinespaciado"/>
        <w:spacing w:line="360" w:lineRule="auto"/>
        <w:jc w:val="both"/>
        <w:rPr>
          <w:rFonts w:ascii="Arial" w:hAnsi="Arial" w:cs="Arial"/>
        </w:rPr>
      </w:pPr>
    </w:p>
    <w:p w:rsidR="00342D0E" w:rsidRPr="00860DAD" w:rsidRDefault="00342D0E" w:rsidP="00342D0E">
      <w:pPr>
        <w:pStyle w:val="Sinespaciado"/>
        <w:spacing w:line="360" w:lineRule="auto"/>
        <w:jc w:val="both"/>
        <w:rPr>
          <w:rFonts w:ascii="Arial" w:hAnsi="Arial" w:cs="Arial"/>
          <w:i/>
          <w:sz w:val="22"/>
          <w:lang w:val="es-CO"/>
        </w:rPr>
      </w:pPr>
      <w:r w:rsidRPr="00195627">
        <w:rPr>
          <w:rFonts w:ascii="Arial" w:hAnsi="Arial" w:cs="Arial"/>
          <w:noProof/>
        </w:rPr>
        <w:t xml:space="preserve">Nuestra Corte Constitucional tiene establecido que </w:t>
      </w:r>
      <w:r>
        <w:rPr>
          <w:rFonts w:ascii="Arial" w:hAnsi="Arial" w:cs="Arial"/>
          <w:noProof/>
        </w:rPr>
        <w:t>(i) L</w:t>
      </w:r>
      <w:r w:rsidRPr="00195627">
        <w:rPr>
          <w:rFonts w:ascii="Arial" w:hAnsi="Arial" w:cs="Arial"/>
          <w:noProof/>
        </w:rPr>
        <w:t xml:space="preserve">a </w:t>
      </w:r>
      <w:r w:rsidRPr="00195627">
        <w:rPr>
          <w:rFonts w:ascii="Arial" w:hAnsi="Arial" w:cs="Arial"/>
          <w:iCs/>
          <w:noProof/>
        </w:rPr>
        <w:t>subsidiariedad</w:t>
      </w:r>
      <w:r w:rsidRPr="00195627">
        <w:rPr>
          <w:rFonts w:ascii="Arial" w:hAnsi="Arial" w:cs="Arial"/>
          <w:noProof/>
        </w:rPr>
        <w:t xml:space="preserve"> </w:t>
      </w:r>
      <w:r>
        <w:rPr>
          <w:rFonts w:ascii="Arial" w:hAnsi="Arial" w:cs="Arial"/>
          <w:noProof/>
        </w:rPr>
        <w:t xml:space="preserve">o residualidad, y (ii) La </w:t>
      </w:r>
      <w:r w:rsidRPr="00195627">
        <w:rPr>
          <w:rFonts w:ascii="Arial" w:hAnsi="Arial" w:cs="Arial"/>
          <w:iCs/>
          <w:noProof/>
        </w:rPr>
        <w:t>inmediatez</w:t>
      </w:r>
      <w:r w:rsidRPr="00195627">
        <w:rPr>
          <w:rFonts w:ascii="Arial" w:hAnsi="Arial" w:cs="Arial"/>
          <w:noProof/>
        </w:rPr>
        <w:t xml:space="preserve">, son exigencias generales de procedencia de la acción, </w:t>
      </w:r>
      <w:r>
        <w:rPr>
          <w:rFonts w:ascii="Arial" w:hAnsi="Arial" w:cs="Arial"/>
          <w:noProof/>
        </w:rPr>
        <w:t>condiciones</w:t>
      </w:r>
      <w:r w:rsidRPr="00195627">
        <w:rPr>
          <w:rFonts w:ascii="Arial" w:hAnsi="Arial" w:cs="Arial"/>
          <w:noProof/>
        </w:rPr>
        <w:t xml:space="preserve"> </w:t>
      </w:r>
      <w:r>
        <w:rPr>
          <w:rFonts w:ascii="Arial" w:hAnsi="Arial" w:cs="Arial"/>
          <w:noProof/>
        </w:rPr>
        <w:t xml:space="preserve">indispensables </w:t>
      </w:r>
      <w:r w:rsidRPr="00195627">
        <w:rPr>
          <w:rFonts w:ascii="Arial" w:hAnsi="Arial" w:cs="Arial"/>
          <w:noProof/>
        </w:rPr>
        <w:t>para el conocimiento de fondo de las solicitudes de prote</w:t>
      </w:r>
      <w:r>
        <w:rPr>
          <w:rFonts w:ascii="Arial" w:hAnsi="Arial" w:cs="Arial"/>
          <w:noProof/>
        </w:rPr>
        <w:t>cción de derechos fundamentales</w:t>
      </w:r>
      <w:r>
        <w:rPr>
          <w:rStyle w:val="Refdenotaalpie"/>
          <w:rFonts w:ascii="Arial" w:hAnsi="Arial" w:cs="Arial"/>
        </w:rPr>
        <w:footnoteReference w:id="1"/>
      </w:r>
      <w:r>
        <w:rPr>
          <w:rFonts w:ascii="Arial" w:hAnsi="Arial" w:cs="Arial"/>
          <w:noProof/>
        </w:rPr>
        <w:t>.</w:t>
      </w:r>
    </w:p>
    <w:p w:rsidR="00342D0E" w:rsidRDefault="00342D0E" w:rsidP="00342D0E">
      <w:pPr>
        <w:tabs>
          <w:tab w:val="left" w:pos="1979"/>
        </w:tabs>
        <w:spacing w:line="360" w:lineRule="auto"/>
        <w:jc w:val="both"/>
        <w:rPr>
          <w:rFonts w:ascii="Arial" w:hAnsi="Arial" w:cs="Arial"/>
          <w:lang w:val="es-ES_tradnl"/>
        </w:rPr>
      </w:pPr>
    </w:p>
    <w:p w:rsidR="00342D0E" w:rsidRDefault="00342D0E" w:rsidP="00342D0E">
      <w:pPr>
        <w:widowControl/>
        <w:autoSpaceDE/>
        <w:autoSpaceDN/>
        <w:adjustRightInd/>
        <w:spacing w:line="360" w:lineRule="auto"/>
        <w:jc w:val="both"/>
        <w:rPr>
          <w:rFonts w:ascii="Arial" w:hAnsi="Arial" w:cs="Arial"/>
        </w:rPr>
      </w:pPr>
      <w:r w:rsidRPr="007C6649">
        <w:rPr>
          <w:rFonts w:ascii="Arial" w:hAnsi="Arial" w:cs="Arial"/>
        </w:rPr>
        <w:t xml:space="preserve">En el </w:t>
      </w:r>
      <w:r w:rsidRPr="007C6649">
        <w:rPr>
          <w:rFonts w:ascii="Arial" w:hAnsi="Arial" w:cs="Arial"/>
          <w:i/>
        </w:rPr>
        <w:t>sub lite</w:t>
      </w:r>
      <w:r w:rsidRPr="007C6649">
        <w:rPr>
          <w:rFonts w:ascii="Arial" w:hAnsi="Arial" w:cs="Arial"/>
        </w:rPr>
        <w:t xml:space="preserve"> se cumple con dichos requisitos: el primero, porque el accionante no tiene otro mecanismo diferente a esta acción para procurar la defensa del derecho de petición y, el segundo, </w:t>
      </w:r>
      <w:r>
        <w:rPr>
          <w:rFonts w:ascii="Arial" w:hAnsi="Arial"/>
        </w:rPr>
        <w:t xml:space="preserve">porque la solicitud fue realizada el día 12-11-2015 (Folios 6 y 7, ib.) y el amparo, presentado el día 17-02-2016 (Folio 8, ib.), </w:t>
      </w:r>
      <w:r w:rsidRPr="007C6649">
        <w:rPr>
          <w:rFonts w:ascii="Arial" w:hAnsi="Arial" w:cs="Arial"/>
        </w:rPr>
        <w:t xml:space="preserve">es decir, </w:t>
      </w:r>
      <w:r w:rsidRPr="007C6649">
        <w:rPr>
          <w:rFonts w:ascii="Arial" w:hAnsi="Arial" w:cs="Arial"/>
          <w:noProof/>
          <w:szCs w:val="22"/>
          <w:lang w:val="es-CO"/>
        </w:rPr>
        <w:t>se formuló dentro de los seis (6) meses siguientes a los hechos violatarios, que es el plazo general, fijado doctrina constitucional</w:t>
      </w:r>
      <w:r w:rsidRPr="007C6649">
        <w:rPr>
          <w:rStyle w:val="Refdenotaalpie"/>
          <w:rFonts w:ascii="Arial" w:hAnsi="Arial" w:cs="Arial"/>
          <w:noProof/>
          <w:szCs w:val="22"/>
          <w:lang w:val="es-CO"/>
        </w:rPr>
        <w:footnoteReference w:id="2"/>
      </w:r>
      <w:r w:rsidRPr="007C6649">
        <w:rPr>
          <w:rFonts w:ascii="Arial" w:hAnsi="Arial" w:cs="Arial"/>
        </w:rPr>
        <w:t xml:space="preserve"> como ordinaria</w:t>
      </w:r>
      <w:r w:rsidRPr="007C6649">
        <w:rPr>
          <w:rStyle w:val="Refdenotaalpie"/>
          <w:rFonts w:ascii="Arial" w:hAnsi="Arial" w:cs="Arial"/>
        </w:rPr>
        <w:footnoteReference w:id="3"/>
      </w:r>
      <w:r>
        <w:rPr>
          <w:rFonts w:ascii="Arial" w:hAnsi="Arial" w:cs="Arial"/>
        </w:rPr>
        <w:t xml:space="preserve">. </w:t>
      </w:r>
      <w:r w:rsidRPr="007C6649">
        <w:rPr>
          <w:rFonts w:ascii="Arial" w:hAnsi="Arial" w:cs="Arial"/>
        </w:rPr>
        <w:t>Por consiguiente, como el asunto supera el test de procedencia, puede examinarse de fondo.</w:t>
      </w:r>
    </w:p>
    <w:p w:rsidR="00342D0E" w:rsidRPr="007C6649" w:rsidRDefault="00342D0E" w:rsidP="00342D0E">
      <w:pPr>
        <w:widowControl/>
        <w:autoSpaceDE/>
        <w:autoSpaceDN/>
        <w:adjustRightInd/>
        <w:spacing w:line="360" w:lineRule="auto"/>
        <w:jc w:val="both"/>
        <w:rPr>
          <w:rFonts w:ascii="Arial" w:hAnsi="Arial" w:cs="Arial"/>
        </w:rPr>
      </w:pPr>
    </w:p>
    <w:p w:rsidR="00342D0E" w:rsidRDefault="00342D0E" w:rsidP="00342D0E">
      <w:pPr>
        <w:pStyle w:val="Prrafodelista"/>
        <w:numPr>
          <w:ilvl w:val="2"/>
          <w:numId w:val="18"/>
        </w:numPr>
        <w:spacing w:after="0" w:line="360" w:lineRule="auto"/>
        <w:jc w:val="both"/>
        <w:rPr>
          <w:rFonts w:ascii="Arial" w:hAnsi="Arial"/>
          <w:sz w:val="24"/>
          <w:szCs w:val="24"/>
        </w:rPr>
      </w:pPr>
      <w:r w:rsidRPr="002B0529">
        <w:rPr>
          <w:rFonts w:ascii="Arial" w:hAnsi="Arial"/>
          <w:sz w:val="24"/>
          <w:szCs w:val="24"/>
        </w:rPr>
        <w:t>El derecho fundamental de petición</w:t>
      </w:r>
    </w:p>
    <w:p w:rsidR="00342D0E" w:rsidRPr="00502776" w:rsidRDefault="00342D0E" w:rsidP="00342D0E">
      <w:pPr>
        <w:spacing w:line="360" w:lineRule="auto"/>
        <w:jc w:val="both"/>
        <w:rPr>
          <w:rFonts w:ascii="Arial" w:hAnsi="Arial" w:cs="Arial"/>
          <w:spacing w:val="-3"/>
          <w:lang w:val="es-CO"/>
        </w:rPr>
      </w:pPr>
    </w:p>
    <w:p w:rsidR="00342D0E" w:rsidRPr="00D70B60" w:rsidRDefault="00342D0E" w:rsidP="00342D0E">
      <w:pPr>
        <w:spacing w:line="360" w:lineRule="auto"/>
        <w:jc w:val="both"/>
        <w:rPr>
          <w:rFonts w:ascii="Arial" w:hAnsi="Arial" w:cs="Arial"/>
          <w:i/>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 </w:t>
      </w:r>
      <w:r w:rsidRPr="00563DAB">
        <w:rPr>
          <w:rFonts w:ascii="Arial" w:hAnsi="Arial" w:cs="Arial"/>
          <w:spacing w:val="-3"/>
        </w:rPr>
        <w:t xml:space="preserve">en todo caso </w:t>
      </w:r>
      <w:r w:rsidRPr="00D70B60">
        <w:rPr>
          <w:rFonts w:ascii="Arial" w:hAnsi="Arial" w:cs="Arial"/>
          <w:spacing w:val="-3"/>
        </w:rPr>
        <w:t xml:space="preserve">cumplirá </w:t>
      </w:r>
      <w:r w:rsidRPr="00D70B60">
        <w:rPr>
          <w:rFonts w:ascii="Arial" w:hAnsi="Arial" w:cs="Arial"/>
          <w:i/>
          <w:spacing w:val="-3"/>
          <w:sz w:val="22"/>
          <w:szCs w:val="22"/>
        </w:rPr>
        <w:t>“</w:t>
      </w:r>
      <w:r w:rsidRPr="00D70B60">
        <w:rPr>
          <w:rFonts w:ascii="Arial" w:hAnsi="Arial" w:cs="Arial"/>
          <w:i/>
          <w:iCs/>
          <w:spacing w:val="-3"/>
          <w:sz w:val="22"/>
          <w:szCs w:val="22"/>
        </w:rPr>
        <w:t>con</w:t>
      </w:r>
      <w:r w:rsidRPr="00D70B60">
        <w:rPr>
          <w:rFonts w:ascii="Arial" w:hAnsi="Arial" w:cs="Arial"/>
          <w:i/>
          <w:sz w:val="22"/>
          <w:szCs w:val="22"/>
          <w:shd w:val="clear" w:color="auto" w:fill="FFFFFF"/>
        </w:rPr>
        <w:t xml:space="preserve"> ciertas condiciones: (i) oportunidad</w:t>
      </w:r>
      <w:bookmarkStart w:id="0" w:name="_ftnref16"/>
      <w:r w:rsidRPr="00D70B60">
        <w:rPr>
          <w:rStyle w:val="Refdenotaalpie"/>
          <w:rFonts w:ascii="Arial" w:hAnsi="Arial"/>
          <w:i/>
          <w:sz w:val="22"/>
          <w:szCs w:val="22"/>
          <w:shd w:val="clear" w:color="auto" w:fill="FFFFFF"/>
        </w:rPr>
        <w:footnoteReference w:id="5"/>
      </w:r>
      <w:bookmarkEnd w:id="0"/>
      <w:r w:rsidRPr="00D70B60">
        <w:rPr>
          <w:rFonts w:ascii="Arial" w:hAnsi="Arial" w:cs="Arial"/>
          <w:i/>
          <w:sz w:val="22"/>
          <w:szCs w:val="22"/>
          <w:shd w:val="clear" w:color="auto" w:fill="FFFFFF"/>
        </w:rPr>
        <w:t>; (ii) debe resolverse de fondo, de manera clara, precisa y congruente con lo solicitado</w:t>
      </w:r>
      <w:bookmarkStart w:id="1" w:name="_ftnref17"/>
      <w:r w:rsidRPr="00D70B60">
        <w:rPr>
          <w:rStyle w:val="Refdenotaalpie"/>
          <w:rFonts w:ascii="Arial" w:hAnsi="Arial"/>
          <w:i/>
          <w:sz w:val="22"/>
          <w:szCs w:val="22"/>
          <w:shd w:val="clear" w:color="auto" w:fill="FFFFFF"/>
        </w:rPr>
        <w:footnoteReference w:id="6"/>
      </w:r>
      <w:bookmarkEnd w:id="1"/>
      <w:r w:rsidRPr="00D70B60">
        <w:rPr>
          <w:rFonts w:ascii="Arial" w:hAnsi="Arial" w:cs="Arial"/>
          <w:i/>
          <w:sz w:val="22"/>
          <w:szCs w:val="22"/>
          <w:shd w:val="clear" w:color="auto" w:fill="FFFFFF"/>
        </w:rPr>
        <w:t>; y (iii) ser puesta en conocimiento del peticionario</w:t>
      </w:r>
      <w:r w:rsidRPr="00D70B60">
        <w:rPr>
          <w:rStyle w:val="Refdenotaalpie"/>
          <w:rFonts w:ascii="Arial" w:hAnsi="Arial"/>
          <w:i/>
          <w:sz w:val="22"/>
          <w:szCs w:val="22"/>
          <w:shd w:val="clear" w:color="auto" w:fill="FFFFFF"/>
        </w:rPr>
        <w:footnoteReference w:id="7"/>
      </w:r>
      <w:r w:rsidRPr="00D70B60">
        <w:rPr>
          <w:rFonts w:ascii="Arial" w:hAnsi="Arial" w:cs="Arial"/>
          <w:i/>
          <w:sz w:val="22"/>
          <w:szCs w:val="22"/>
          <w:shd w:val="clear" w:color="auto" w:fill="FFFFFF"/>
        </w:rPr>
        <w:t>, so pena de incurrir en la violación de este derecho fundamental”</w:t>
      </w:r>
      <w:r w:rsidRPr="00D70B60">
        <w:rPr>
          <w:rStyle w:val="Refdenotaalpie"/>
          <w:rFonts w:ascii="Arial" w:hAnsi="Arial"/>
          <w:i/>
          <w:sz w:val="22"/>
          <w:szCs w:val="22"/>
          <w:shd w:val="clear" w:color="auto" w:fill="FFFFFF"/>
        </w:rPr>
        <w:footnoteReference w:id="8"/>
      </w:r>
      <w:r w:rsidRPr="00D70B60">
        <w:rPr>
          <w:rFonts w:ascii="Arial" w:hAnsi="Arial" w:cs="Arial"/>
          <w:i/>
          <w:sz w:val="22"/>
          <w:szCs w:val="22"/>
          <w:shd w:val="clear" w:color="auto" w:fill="FFFFFF"/>
        </w:rPr>
        <w:t>.</w:t>
      </w:r>
    </w:p>
    <w:p w:rsidR="00342D0E" w:rsidRDefault="00342D0E" w:rsidP="00342D0E">
      <w:pPr>
        <w:pStyle w:val="Textoindependiente"/>
        <w:spacing w:line="360" w:lineRule="auto"/>
        <w:rPr>
          <w:rFonts w:ascii="Arial" w:hAnsi="Arial" w:cs="Arial"/>
          <w:szCs w:val="24"/>
        </w:rPr>
      </w:pPr>
    </w:p>
    <w:p w:rsidR="00342D0E" w:rsidRDefault="00342D0E" w:rsidP="00342D0E">
      <w:pPr>
        <w:pStyle w:val="Textoindependiente"/>
        <w:spacing w:line="360" w:lineRule="auto"/>
        <w:rPr>
          <w:rFonts w:ascii="Arial" w:hAnsi="Arial" w:cs="Arial"/>
          <w:szCs w:val="24"/>
        </w:rPr>
      </w:pPr>
      <w:r>
        <w:rPr>
          <w:rFonts w:ascii="Arial" w:hAnsi="Arial" w:cs="Arial"/>
          <w:szCs w:val="24"/>
        </w:rPr>
        <w:t xml:space="preserve">De ahí que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p>
    <w:p w:rsidR="00342D0E" w:rsidRPr="000C04C8" w:rsidRDefault="00342D0E" w:rsidP="00342D0E">
      <w:pPr>
        <w:pStyle w:val="Textoindependiente"/>
        <w:spacing w:line="360" w:lineRule="auto"/>
        <w:rPr>
          <w:rFonts w:ascii="Arial" w:hAnsi="Arial"/>
          <w:sz w:val="28"/>
          <w:szCs w:val="24"/>
        </w:rPr>
      </w:pPr>
    </w:p>
    <w:p w:rsidR="00342D0E" w:rsidRPr="006820CE" w:rsidRDefault="00342D0E" w:rsidP="00342D0E">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0"/>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3DAB">
        <w:rPr>
          <w:rStyle w:val="Refdenotaalpie"/>
          <w:szCs w:val="24"/>
        </w:rPr>
        <w:footnoteReference w:id="11"/>
      </w:r>
      <w:r>
        <w:rPr>
          <w:rFonts w:ascii="Arial" w:hAnsi="Arial" w:cs="Arial"/>
          <w:szCs w:val="24"/>
          <w:vertAlign w:val="superscript"/>
        </w:rPr>
        <w:t>-</w:t>
      </w:r>
      <w:r>
        <w:rPr>
          <w:rStyle w:val="Refdenotaalpie"/>
          <w:rFonts w:ascii="Arial" w:hAnsi="Arial"/>
          <w:szCs w:val="24"/>
        </w:rPr>
        <w:footnoteReference w:id="12"/>
      </w:r>
      <w:r>
        <w:rPr>
          <w:rFonts w:ascii="Arial" w:hAnsi="Arial" w:cs="Arial"/>
          <w:szCs w:val="24"/>
          <w:vertAlign w:val="superscript"/>
        </w:rPr>
        <w:t>-</w:t>
      </w:r>
      <w:r>
        <w:rPr>
          <w:rStyle w:val="Refdenotaalpie"/>
          <w:rFonts w:ascii="Arial" w:hAnsi="Arial"/>
          <w:szCs w:val="24"/>
        </w:rPr>
        <w:footnoteReference w:id="13"/>
      </w:r>
      <w:r>
        <w:rPr>
          <w:rFonts w:ascii="Arial" w:hAnsi="Arial" w:cs="Arial"/>
          <w:szCs w:val="24"/>
        </w:rPr>
        <w:t>, de manera reciente (2016</w:t>
      </w:r>
      <w:r w:rsidRPr="00563DAB">
        <w:rPr>
          <w:rFonts w:ascii="Arial" w:hAnsi="Arial" w:cs="Arial"/>
          <w:szCs w:val="24"/>
        </w:rPr>
        <w:t>)</w:t>
      </w:r>
      <w:r w:rsidRPr="009C4841">
        <w:rPr>
          <w:rStyle w:val="Refdenotaalpie"/>
          <w:rFonts w:ascii="Arial" w:hAnsi="Arial"/>
          <w:i/>
          <w:color w:val="2D2D2D"/>
          <w:sz w:val="22"/>
          <w:szCs w:val="22"/>
          <w:shd w:val="clear" w:color="auto" w:fill="FFFFFF"/>
        </w:rPr>
        <w:t xml:space="preserve"> </w:t>
      </w:r>
      <w:r>
        <w:rPr>
          <w:rStyle w:val="Refdenotaalpie"/>
          <w:rFonts w:ascii="Arial" w:hAnsi="Arial"/>
          <w:i/>
          <w:color w:val="2D2D2D"/>
          <w:sz w:val="22"/>
          <w:szCs w:val="22"/>
          <w:shd w:val="clear" w:color="auto" w:fill="FFFFFF"/>
        </w:rPr>
        <w:footnoteReference w:id="14"/>
      </w:r>
      <w:r w:rsidRPr="00563DAB">
        <w:rPr>
          <w:rFonts w:ascii="Arial" w:hAnsi="Arial" w:cs="Arial"/>
          <w:szCs w:val="24"/>
        </w:rPr>
        <w:t>.</w:t>
      </w:r>
    </w:p>
    <w:p w:rsidR="00342D0E" w:rsidRDefault="00342D0E" w:rsidP="00342D0E">
      <w:pPr>
        <w:spacing w:line="360" w:lineRule="auto"/>
        <w:jc w:val="both"/>
        <w:rPr>
          <w:rFonts w:ascii="Arial" w:hAnsi="Arial" w:cs="Arial"/>
          <w:b/>
        </w:rPr>
      </w:pPr>
    </w:p>
    <w:p w:rsidR="00342D0E" w:rsidRDefault="00342D0E" w:rsidP="00342D0E">
      <w:pPr>
        <w:spacing w:line="360" w:lineRule="auto"/>
        <w:ind w:right="51"/>
        <w:jc w:val="both"/>
        <w:rPr>
          <w:rFonts w:ascii="Arial" w:hAnsi="Arial" w:cs="Arial"/>
        </w:rPr>
      </w:pPr>
      <w:r>
        <w:rPr>
          <w:rFonts w:ascii="Arial" w:hAnsi="Arial" w:cs="Arial"/>
        </w:rPr>
        <w:t>También hay que señalar</w:t>
      </w:r>
      <w:r w:rsidRPr="00CE0D45">
        <w:rPr>
          <w:rFonts w:ascii="Arial" w:hAnsi="Arial" w:cs="Arial"/>
        </w:rPr>
        <w:t xml:space="preserve"> que el derecho de petición fue reglado por el legislador a través de la Ley 1755 del 30-06-2015, </w:t>
      </w:r>
      <w:r>
        <w:rPr>
          <w:rFonts w:ascii="Arial" w:hAnsi="Arial" w:cs="Arial"/>
        </w:rPr>
        <w:t xml:space="preserve">con </w:t>
      </w:r>
      <w:r w:rsidRPr="00CE0D45">
        <w:rPr>
          <w:rFonts w:ascii="Arial" w:hAnsi="Arial" w:cs="Arial"/>
        </w:rPr>
        <w:t>efectos a partir de esa fecha</w:t>
      </w:r>
      <w:r>
        <w:rPr>
          <w:rFonts w:ascii="Arial" w:hAnsi="Arial" w:cs="Arial"/>
        </w:rPr>
        <w:t xml:space="preserve">, valga decir, la de su promulgación. Específicamente consagra lo relativo a la información y documentos reservados, en los artículos 24 y ss. </w:t>
      </w:r>
    </w:p>
    <w:p w:rsidR="00342D0E" w:rsidRDefault="00342D0E" w:rsidP="00342D0E">
      <w:pPr>
        <w:spacing w:line="360" w:lineRule="auto"/>
        <w:ind w:right="51"/>
        <w:jc w:val="both"/>
        <w:rPr>
          <w:rFonts w:ascii="Arial" w:hAnsi="Arial" w:cs="Arial"/>
        </w:rPr>
      </w:pPr>
    </w:p>
    <w:p w:rsidR="0088683E" w:rsidRPr="002B0529" w:rsidRDefault="0088683E" w:rsidP="00F839CE">
      <w:pPr>
        <w:spacing w:line="360" w:lineRule="auto"/>
        <w:jc w:val="both"/>
        <w:rPr>
          <w:rFonts w:ascii="Arial" w:hAnsi="Arial" w:cs="Arial"/>
          <w:spacing w:val="-3"/>
          <w:lang w:val="es-ES_tradnl"/>
        </w:rPr>
      </w:pPr>
    </w:p>
    <w:p w:rsidR="005548B0" w:rsidRPr="00A70187" w:rsidRDefault="002B0529" w:rsidP="00F839CE">
      <w:pPr>
        <w:pStyle w:val="Prrafodelista"/>
        <w:numPr>
          <w:ilvl w:val="0"/>
          <w:numId w:val="18"/>
        </w:numPr>
        <w:spacing w:line="360" w:lineRule="auto"/>
        <w:jc w:val="both"/>
        <w:rPr>
          <w:rFonts w:ascii="Arial" w:hAnsi="Arial" w:cs="Arial"/>
          <w:sz w:val="24"/>
          <w:szCs w:val="24"/>
        </w:rPr>
      </w:pPr>
      <w:r w:rsidRPr="002B0529">
        <w:rPr>
          <w:rFonts w:ascii="Arial" w:hAnsi="Arial" w:cs="Arial"/>
          <w:sz w:val="24"/>
          <w:szCs w:val="24"/>
        </w:rPr>
        <w:t xml:space="preserve"> </w:t>
      </w:r>
      <w:r w:rsidR="00A70187" w:rsidRPr="00A70187">
        <w:rPr>
          <w:rFonts w:ascii="Arial" w:hAnsi="Arial" w:cs="Arial"/>
          <w:sz w:val="24"/>
          <w:szCs w:val="24"/>
        </w:rPr>
        <w:t>EL CASO CONCRETO MATERIA DE ANÁLISIS</w:t>
      </w:r>
    </w:p>
    <w:p w:rsidR="00A849F0" w:rsidRDefault="00A849F0" w:rsidP="00B072A5">
      <w:pPr>
        <w:pStyle w:val="Textoindependiente"/>
        <w:spacing w:line="360" w:lineRule="auto"/>
        <w:rPr>
          <w:rFonts w:ascii="Arial" w:hAnsi="Arial" w:cs="Arial"/>
        </w:rPr>
      </w:pPr>
    </w:p>
    <w:p w:rsidR="00B755A0" w:rsidRDefault="00F45C90" w:rsidP="00B072A5">
      <w:pPr>
        <w:pStyle w:val="Textoindependiente"/>
        <w:spacing w:line="360" w:lineRule="auto"/>
        <w:rPr>
          <w:rFonts w:ascii="Arial" w:hAnsi="Arial" w:cs="Arial"/>
        </w:rPr>
      </w:pPr>
      <w:r w:rsidRPr="00F45C90">
        <w:rPr>
          <w:rFonts w:ascii="Arial" w:hAnsi="Arial" w:cs="Arial"/>
        </w:rPr>
        <w:t xml:space="preserve">Están cumplidos </w:t>
      </w:r>
      <w:r w:rsidR="006507EA" w:rsidRPr="00F45C90">
        <w:rPr>
          <w:rFonts w:ascii="Arial" w:hAnsi="Arial" w:cs="Arial"/>
        </w:rPr>
        <w:t xml:space="preserve">los requisitos de </w:t>
      </w:r>
      <w:r w:rsidRPr="00F45C90">
        <w:rPr>
          <w:rFonts w:ascii="Arial" w:hAnsi="Arial" w:cs="Arial"/>
        </w:rPr>
        <w:t>procedibilid</w:t>
      </w:r>
      <w:r w:rsidR="001A3EF7">
        <w:rPr>
          <w:rFonts w:ascii="Arial" w:hAnsi="Arial" w:cs="Arial"/>
        </w:rPr>
        <w:t>a</w:t>
      </w:r>
      <w:r w:rsidRPr="00F45C90">
        <w:rPr>
          <w:rFonts w:ascii="Arial" w:hAnsi="Arial" w:cs="Arial"/>
        </w:rPr>
        <w:t>d</w:t>
      </w:r>
      <w:r w:rsidR="00B755A0">
        <w:rPr>
          <w:rFonts w:ascii="Arial" w:hAnsi="Arial" w:cs="Arial"/>
        </w:rPr>
        <w:t xml:space="preserve">, </w:t>
      </w:r>
      <w:r w:rsidR="0036627D" w:rsidRPr="007C6649">
        <w:rPr>
          <w:rFonts w:ascii="Arial" w:hAnsi="Arial" w:cs="Arial"/>
        </w:rPr>
        <w:t>el accionante no tiene otro mecanismo diferente a esta acción para procurar la defensa del derecho de petición</w:t>
      </w:r>
      <w:r w:rsidR="0036627D">
        <w:rPr>
          <w:rFonts w:ascii="Arial" w:hAnsi="Arial" w:cs="Arial"/>
        </w:rPr>
        <w:t xml:space="preserve"> y el amparo </w:t>
      </w:r>
      <w:r w:rsidR="0036627D" w:rsidRPr="007C6649">
        <w:rPr>
          <w:rFonts w:ascii="Arial" w:hAnsi="Arial" w:cs="Arial"/>
          <w:noProof/>
          <w:szCs w:val="22"/>
          <w:lang w:val="es-CO"/>
        </w:rPr>
        <w:t>se formuló dentro de los seis (6) meses siguientes a los hechos violatarios,</w:t>
      </w:r>
      <w:r w:rsidR="0036627D">
        <w:rPr>
          <w:rFonts w:ascii="Arial" w:hAnsi="Arial" w:cs="Arial"/>
          <w:noProof/>
          <w:szCs w:val="22"/>
          <w:lang w:val="es-CO"/>
        </w:rPr>
        <w:t xml:space="preserve"> tal cual se reseñó párrafos atrás</w:t>
      </w:r>
      <w:r w:rsidR="00CE27A5">
        <w:rPr>
          <w:rFonts w:ascii="Arial" w:hAnsi="Arial" w:cs="Arial"/>
        </w:rPr>
        <w:t xml:space="preserve">, </w:t>
      </w:r>
      <w:r w:rsidR="00B755A0">
        <w:rPr>
          <w:rFonts w:ascii="Arial" w:hAnsi="Arial" w:cs="Arial"/>
        </w:rPr>
        <w:t>por lo que es pertinente resolver de fondo el asunto</w:t>
      </w:r>
      <w:r w:rsidRPr="00F45C90">
        <w:rPr>
          <w:rFonts w:ascii="Arial" w:hAnsi="Arial" w:cs="Arial"/>
        </w:rPr>
        <w:t xml:space="preserve">. </w:t>
      </w:r>
    </w:p>
    <w:p w:rsidR="00B755A0" w:rsidRDefault="00B755A0" w:rsidP="00B072A5">
      <w:pPr>
        <w:pStyle w:val="Textoindependiente"/>
        <w:spacing w:line="360" w:lineRule="auto"/>
        <w:rPr>
          <w:rFonts w:ascii="Arial" w:hAnsi="Arial" w:cs="Arial"/>
        </w:rPr>
      </w:pPr>
    </w:p>
    <w:p w:rsidR="00267EE9" w:rsidRDefault="00A70187" w:rsidP="00B072A5">
      <w:pPr>
        <w:pStyle w:val="Textoindependiente"/>
        <w:spacing w:line="360" w:lineRule="auto"/>
        <w:rPr>
          <w:rFonts w:ascii="Arial" w:hAnsi="Arial" w:cs="Arial"/>
          <w:iCs/>
          <w:lang w:val="es-CO"/>
        </w:rPr>
      </w:pPr>
      <w:r>
        <w:rPr>
          <w:rFonts w:ascii="Arial" w:hAnsi="Arial" w:cs="Arial"/>
        </w:rPr>
        <w:t xml:space="preserve">Si bien </w:t>
      </w:r>
      <w:r w:rsidR="00342D0E">
        <w:rPr>
          <w:rFonts w:ascii="Arial" w:hAnsi="Arial" w:cs="Arial"/>
        </w:rPr>
        <w:t xml:space="preserve">la Nueva EPS </w:t>
      </w:r>
      <w:r>
        <w:rPr>
          <w:rFonts w:ascii="Arial" w:hAnsi="Arial" w:cs="Arial"/>
        </w:rPr>
        <w:t>a</w:t>
      </w:r>
      <w:r w:rsidR="00B755A0">
        <w:rPr>
          <w:rFonts w:ascii="Arial" w:hAnsi="Arial" w:cs="Arial"/>
        </w:rPr>
        <w:t>dujo</w:t>
      </w:r>
      <w:r>
        <w:rPr>
          <w:rFonts w:ascii="Arial" w:hAnsi="Arial" w:cs="Arial"/>
        </w:rPr>
        <w:t xml:space="preserve"> y acreditó</w:t>
      </w:r>
      <w:r w:rsidR="00DE44E7">
        <w:rPr>
          <w:rFonts w:ascii="Arial" w:hAnsi="Arial" w:cs="Arial"/>
        </w:rPr>
        <w:t>,</w:t>
      </w:r>
      <w:r>
        <w:rPr>
          <w:rFonts w:ascii="Arial" w:hAnsi="Arial" w:cs="Arial"/>
        </w:rPr>
        <w:t xml:space="preserve"> </w:t>
      </w:r>
      <w:r w:rsidR="00B755A0">
        <w:rPr>
          <w:rFonts w:ascii="Arial" w:hAnsi="Arial" w:cs="Arial"/>
        </w:rPr>
        <w:t>en el escrito de</w:t>
      </w:r>
      <w:r w:rsidR="002901E0">
        <w:rPr>
          <w:rFonts w:ascii="Arial" w:hAnsi="Arial" w:cs="Arial"/>
        </w:rPr>
        <w:t xml:space="preserve"> contestación </w:t>
      </w:r>
      <w:r w:rsidR="00267EE9">
        <w:rPr>
          <w:rFonts w:ascii="Arial" w:hAnsi="Arial" w:cs="Arial"/>
        </w:rPr>
        <w:t>que</w:t>
      </w:r>
      <w:r w:rsidR="00DE44E7">
        <w:rPr>
          <w:rFonts w:ascii="Arial" w:hAnsi="Arial" w:cs="Arial"/>
        </w:rPr>
        <w:t>,</w:t>
      </w:r>
      <w:r w:rsidR="00267EE9">
        <w:rPr>
          <w:rFonts w:ascii="Arial" w:hAnsi="Arial" w:cs="Arial"/>
        </w:rPr>
        <w:t xml:space="preserve"> oportunamente se había pronunciado (</w:t>
      </w:r>
      <w:r w:rsidR="00A849F0">
        <w:rPr>
          <w:rFonts w:ascii="Arial" w:hAnsi="Arial" w:cs="Arial"/>
        </w:rPr>
        <w:t>Folios 12 a 17, cuaderno No.1</w:t>
      </w:r>
      <w:r w:rsidR="00267EE9">
        <w:rPr>
          <w:rFonts w:ascii="Arial" w:hAnsi="Arial" w:cs="Arial"/>
        </w:rPr>
        <w:t xml:space="preserve">), lo cierto es que, no </w:t>
      </w:r>
      <w:r w:rsidR="00DE44E7">
        <w:rPr>
          <w:rFonts w:ascii="Arial" w:hAnsi="Arial" w:cs="Arial"/>
        </w:rPr>
        <w:t xml:space="preserve">es </w:t>
      </w:r>
      <w:r w:rsidR="00267EE9" w:rsidRPr="00267EE9">
        <w:rPr>
          <w:rFonts w:ascii="Arial" w:hAnsi="Arial" w:cs="Arial"/>
        </w:rPr>
        <w:t>una respuesta de fondo, clara</w:t>
      </w:r>
      <w:r w:rsidR="00C569E9">
        <w:rPr>
          <w:rFonts w:ascii="Arial" w:hAnsi="Arial" w:cs="Arial"/>
        </w:rPr>
        <w:t xml:space="preserve"> y</w:t>
      </w:r>
      <w:r w:rsidR="00267EE9" w:rsidRPr="00267EE9">
        <w:rPr>
          <w:rFonts w:ascii="Arial" w:hAnsi="Arial" w:cs="Arial"/>
        </w:rPr>
        <w:t xml:space="preserve"> precisa</w:t>
      </w:r>
      <w:r w:rsidR="00DE44E7">
        <w:rPr>
          <w:rFonts w:ascii="Arial" w:hAnsi="Arial" w:cs="Arial"/>
        </w:rPr>
        <w:t>,</w:t>
      </w:r>
      <w:r w:rsidR="00267EE9" w:rsidRPr="00267EE9">
        <w:rPr>
          <w:rFonts w:ascii="Arial" w:hAnsi="Arial" w:cs="Arial"/>
          <w:iCs/>
          <w:lang w:val="es-CO"/>
        </w:rPr>
        <w:t xml:space="preserve"> </w:t>
      </w:r>
      <w:r w:rsidR="00C569E9">
        <w:rPr>
          <w:rFonts w:ascii="Arial" w:hAnsi="Arial" w:cs="Arial"/>
          <w:iCs/>
          <w:lang w:val="es-CO"/>
        </w:rPr>
        <w:t xml:space="preserve">a </w:t>
      </w:r>
      <w:r w:rsidR="00267EE9" w:rsidRPr="00267EE9">
        <w:rPr>
          <w:rFonts w:ascii="Arial" w:hAnsi="Arial" w:cs="Arial"/>
          <w:iCs/>
          <w:lang w:val="es-CO"/>
        </w:rPr>
        <w:t>la inquietud presentada</w:t>
      </w:r>
      <w:r w:rsidR="00267EE9" w:rsidRPr="00267EE9">
        <w:rPr>
          <w:rFonts w:ascii="Arial" w:hAnsi="Arial" w:cs="Arial"/>
          <w:i/>
          <w:iCs/>
          <w:lang w:val="es-CO"/>
        </w:rPr>
        <w:t>.</w:t>
      </w:r>
    </w:p>
    <w:p w:rsidR="00267EE9" w:rsidRDefault="00267EE9" w:rsidP="00B072A5">
      <w:pPr>
        <w:pStyle w:val="Textoindependiente"/>
        <w:spacing w:line="360" w:lineRule="auto"/>
        <w:rPr>
          <w:rFonts w:ascii="Arial" w:hAnsi="Arial" w:cs="Arial"/>
          <w:iCs/>
          <w:lang w:val="es-CO"/>
        </w:rPr>
      </w:pPr>
    </w:p>
    <w:p w:rsidR="00C569E9" w:rsidRDefault="00E97289" w:rsidP="00B072A5">
      <w:pPr>
        <w:pStyle w:val="Textoindependiente"/>
        <w:spacing w:line="360" w:lineRule="auto"/>
        <w:rPr>
          <w:rFonts w:ascii="Arial" w:hAnsi="Arial" w:cs="Arial"/>
          <w:lang w:val="es-CO"/>
        </w:rPr>
      </w:pPr>
      <w:r>
        <w:rPr>
          <w:rFonts w:ascii="Arial" w:hAnsi="Arial" w:cs="Arial"/>
        </w:rPr>
        <w:t>En efecto, e</w:t>
      </w:r>
      <w:r w:rsidR="00C569E9">
        <w:rPr>
          <w:rFonts w:ascii="Arial" w:hAnsi="Arial" w:cs="Arial"/>
        </w:rPr>
        <w:t xml:space="preserve">n dicho pronunciamiento se comunicó </w:t>
      </w:r>
      <w:r w:rsidR="00A849F0">
        <w:rPr>
          <w:rFonts w:ascii="Arial" w:hAnsi="Arial" w:cs="Arial"/>
        </w:rPr>
        <w:t xml:space="preserve">a la accionante </w:t>
      </w:r>
      <w:r w:rsidR="00C569E9">
        <w:rPr>
          <w:rFonts w:ascii="Arial" w:hAnsi="Arial" w:cs="Arial"/>
        </w:rPr>
        <w:t xml:space="preserve">que </w:t>
      </w:r>
      <w:r w:rsidR="00C569E9" w:rsidRPr="00267EE9">
        <w:rPr>
          <w:rFonts w:ascii="Arial" w:hAnsi="Arial" w:cs="Arial"/>
          <w:i/>
          <w:sz w:val="22"/>
        </w:rPr>
        <w:t>“</w:t>
      </w:r>
      <w:r w:rsidR="00366146">
        <w:rPr>
          <w:rFonts w:ascii="Arial" w:hAnsi="Arial" w:cs="Arial"/>
          <w:i/>
          <w:sz w:val="22"/>
        </w:rPr>
        <w:t>(</w:t>
      </w:r>
      <w:r w:rsidR="00C569E9" w:rsidRPr="00267EE9">
        <w:rPr>
          <w:rFonts w:ascii="Arial" w:hAnsi="Arial" w:cs="Arial"/>
          <w:i/>
          <w:sz w:val="22"/>
        </w:rPr>
        <w:t>…</w:t>
      </w:r>
      <w:r w:rsidR="00366146">
        <w:rPr>
          <w:rFonts w:ascii="Arial" w:hAnsi="Arial" w:cs="Arial"/>
          <w:i/>
          <w:sz w:val="22"/>
        </w:rPr>
        <w:t xml:space="preserve">) </w:t>
      </w:r>
      <w:r w:rsidR="00C569E9" w:rsidRPr="00366146">
        <w:rPr>
          <w:rFonts w:ascii="Arial" w:hAnsi="Arial" w:cs="Arial"/>
          <w:i/>
          <w:sz w:val="22"/>
          <w:u w:val="single"/>
        </w:rPr>
        <w:t>se encuentra provisionando los dineros en sus áreas encargadas</w:t>
      </w:r>
      <w:r w:rsidR="00C569E9" w:rsidRPr="00267EE9">
        <w:rPr>
          <w:rFonts w:ascii="Arial" w:hAnsi="Arial" w:cs="Arial"/>
          <w:i/>
          <w:sz w:val="22"/>
        </w:rPr>
        <w:t xml:space="preserve"> para realizar el pago (…). Una vez se tenga la aprobación (…) nos pondremos en contacto para informar sobre el procedimiento a seguir en aras de cancelar este dinero”</w:t>
      </w:r>
      <w:r w:rsidR="00366146">
        <w:rPr>
          <w:rFonts w:ascii="Arial" w:hAnsi="Arial" w:cs="Arial"/>
          <w:i/>
          <w:sz w:val="22"/>
        </w:rPr>
        <w:t xml:space="preserve"> </w:t>
      </w:r>
      <w:r w:rsidR="00366146" w:rsidRPr="00366146">
        <w:rPr>
          <w:rFonts w:ascii="Arial" w:hAnsi="Arial" w:cs="Arial"/>
        </w:rPr>
        <w:t>(Folio 7, cuaderno No.1)</w:t>
      </w:r>
      <w:r w:rsidR="00C569E9">
        <w:rPr>
          <w:rFonts w:ascii="Arial" w:hAnsi="Arial" w:cs="Arial"/>
          <w:sz w:val="22"/>
        </w:rPr>
        <w:t>,</w:t>
      </w:r>
      <w:r w:rsidR="00C569E9">
        <w:rPr>
          <w:rFonts w:ascii="Arial" w:hAnsi="Arial" w:cs="Arial"/>
          <w:lang w:val="es-CO"/>
        </w:rPr>
        <w:t xml:space="preserve"> sin </w:t>
      </w:r>
      <w:r w:rsidR="00366146">
        <w:rPr>
          <w:rFonts w:ascii="Arial" w:hAnsi="Arial" w:cs="Arial"/>
          <w:lang w:val="es-CO"/>
        </w:rPr>
        <w:t>definir</w:t>
      </w:r>
      <w:r w:rsidR="00C569E9">
        <w:rPr>
          <w:rFonts w:ascii="Arial" w:hAnsi="Arial" w:cs="Arial"/>
          <w:lang w:val="es-CO"/>
        </w:rPr>
        <w:t xml:space="preserve"> la probable fecha de inclusión en nómina</w:t>
      </w:r>
      <w:r>
        <w:rPr>
          <w:rFonts w:ascii="Arial" w:hAnsi="Arial" w:cs="Arial"/>
          <w:lang w:val="es-CO"/>
        </w:rPr>
        <w:t xml:space="preserve"> y</w:t>
      </w:r>
      <w:r w:rsidR="00C569E9">
        <w:rPr>
          <w:rFonts w:ascii="Arial" w:hAnsi="Arial" w:cs="Arial"/>
          <w:lang w:val="es-CO"/>
        </w:rPr>
        <w:t xml:space="preserve"> la del pago, o</w:t>
      </w:r>
      <w:r w:rsidR="00A849F0">
        <w:rPr>
          <w:rFonts w:ascii="Arial" w:hAnsi="Arial" w:cs="Arial"/>
          <w:lang w:val="es-CO"/>
        </w:rPr>
        <w:t>,</w:t>
      </w:r>
      <w:r w:rsidR="00C569E9">
        <w:rPr>
          <w:rFonts w:ascii="Arial" w:hAnsi="Arial" w:cs="Arial"/>
          <w:lang w:val="es-CO"/>
        </w:rPr>
        <w:t xml:space="preserve"> los trámites empleados para ese fin </w:t>
      </w:r>
      <w:r>
        <w:rPr>
          <w:rFonts w:ascii="Arial" w:hAnsi="Arial" w:cs="Arial"/>
          <w:lang w:val="es-CO"/>
        </w:rPr>
        <w:t>así como</w:t>
      </w:r>
      <w:r w:rsidR="00C569E9">
        <w:rPr>
          <w:rFonts w:ascii="Arial" w:hAnsi="Arial" w:cs="Arial"/>
          <w:lang w:val="es-CO"/>
        </w:rPr>
        <w:t xml:space="preserve"> </w:t>
      </w:r>
      <w:r>
        <w:rPr>
          <w:rFonts w:ascii="Arial" w:hAnsi="Arial" w:cs="Arial"/>
          <w:lang w:val="es-CO"/>
        </w:rPr>
        <w:t xml:space="preserve">el día de </w:t>
      </w:r>
      <w:r w:rsidR="00C569E9">
        <w:rPr>
          <w:rFonts w:ascii="Arial" w:hAnsi="Arial" w:cs="Arial"/>
          <w:lang w:val="es-CO"/>
        </w:rPr>
        <w:t>su culminación</w:t>
      </w:r>
      <w:r w:rsidR="00E63C27">
        <w:rPr>
          <w:rFonts w:ascii="Arial" w:hAnsi="Arial" w:cs="Arial"/>
          <w:lang w:val="es-CO"/>
        </w:rPr>
        <w:t>, que ciertamente son el objeto de la solicitud</w:t>
      </w:r>
      <w:r w:rsidR="00C569E9">
        <w:rPr>
          <w:rFonts w:ascii="Arial" w:hAnsi="Arial" w:cs="Arial"/>
          <w:lang w:val="es-CO"/>
        </w:rPr>
        <w:t>.</w:t>
      </w:r>
    </w:p>
    <w:p w:rsidR="00C569E9" w:rsidRDefault="00C569E9" w:rsidP="00B072A5">
      <w:pPr>
        <w:pStyle w:val="Textoindependiente"/>
        <w:spacing w:line="360" w:lineRule="auto"/>
        <w:rPr>
          <w:rFonts w:ascii="Arial" w:hAnsi="Arial" w:cs="Arial"/>
          <w:lang w:val="es-CO"/>
        </w:rPr>
      </w:pPr>
    </w:p>
    <w:p w:rsidR="00C569E9" w:rsidRDefault="00C569E9" w:rsidP="00B072A5">
      <w:pPr>
        <w:pStyle w:val="Textoindependiente"/>
        <w:spacing w:line="360" w:lineRule="auto"/>
        <w:rPr>
          <w:rFonts w:ascii="Arial" w:hAnsi="Arial" w:cs="Arial"/>
          <w:lang w:val="es-CO"/>
        </w:rPr>
      </w:pPr>
      <w:r w:rsidRPr="00A849F0">
        <w:rPr>
          <w:rFonts w:ascii="Arial" w:hAnsi="Arial" w:cs="Arial"/>
          <w:lang w:val="es-CO"/>
        </w:rPr>
        <w:t xml:space="preserve">Es claro que </w:t>
      </w:r>
      <w:r w:rsidR="00E2249A" w:rsidRPr="00A849F0">
        <w:rPr>
          <w:rFonts w:ascii="Arial" w:hAnsi="Arial" w:cs="Arial"/>
          <w:lang w:val="es-CO"/>
        </w:rPr>
        <w:t xml:space="preserve">la comunicación </w:t>
      </w:r>
      <w:r w:rsidRPr="00A849F0">
        <w:rPr>
          <w:rFonts w:ascii="Arial" w:hAnsi="Arial" w:cs="Arial"/>
          <w:lang w:val="es-CO"/>
        </w:rPr>
        <w:t xml:space="preserve">es evasiva </w:t>
      </w:r>
      <w:r w:rsidR="00E2249A" w:rsidRPr="00A849F0">
        <w:rPr>
          <w:rFonts w:ascii="Arial" w:hAnsi="Arial" w:cs="Arial"/>
          <w:lang w:val="es-CO"/>
        </w:rPr>
        <w:t xml:space="preserve">e imprecisa, </w:t>
      </w:r>
      <w:r w:rsidR="002D3A99" w:rsidRPr="00A849F0">
        <w:rPr>
          <w:rFonts w:ascii="Arial" w:hAnsi="Arial" w:cs="Arial"/>
          <w:lang w:val="es-CO"/>
        </w:rPr>
        <w:t xml:space="preserve">si bien </w:t>
      </w:r>
      <w:r w:rsidR="00A849F0" w:rsidRPr="00A849F0">
        <w:rPr>
          <w:rFonts w:ascii="Arial" w:hAnsi="Arial" w:cs="Arial"/>
          <w:lang w:val="es-CO"/>
        </w:rPr>
        <w:t xml:space="preserve">deja entrever que va a realizar el pago ordenado en la sentencia judicial, </w:t>
      </w:r>
      <w:r w:rsidR="00E2249A" w:rsidRPr="00A849F0">
        <w:rPr>
          <w:rFonts w:ascii="Arial" w:hAnsi="Arial" w:cs="Arial"/>
          <w:lang w:val="es-CO"/>
        </w:rPr>
        <w:t xml:space="preserve">no puede considerarse como </w:t>
      </w:r>
      <w:r w:rsidR="00E97289">
        <w:rPr>
          <w:rFonts w:ascii="Arial" w:hAnsi="Arial" w:cs="Arial"/>
          <w:lang w:val="es-CO"/>
        </w:rPr>
        <w:t xml:space="preserve">una </w:t>
      </w:r>
      <w:r w:rsidR="00B828B5" w:rsidRPr="00A849F0">
        <w:rPr>
          <w:rFonts w:ascii="Arial" w:hAnsi="Arial" w:cs="Arial"/>
          <w:lang w:val="es-CO"/>
        </w:rPr>
        <w:t xml:space="preserve">efectiva </w:t>
      </w:r>
      <w:r w:rsidR="00E2249A" w:rsidRPr="00A849F0">
        <w:rPr>
          <w:rFonts w:ascii="Arial" w:hAnsi="Arial" w:cs="Arial"/>
          <w:u w:val="single"/>
          <w:lang w:val="es-CO"/>
        </w:rPr>
        <w:t>respuesta</w:t>
      </w:r>
      <w:r w:rsidR="00E2249A" w:rsidRPr="00A849F0">
        <w:rPr>
          <w:rFonts w:ascii="Arial" w:hAnsi="Arial" w:cs="Arial"/>
          <w:lang w:val="es-CO"/>
        </w:rPr>
        <w:t xml:space="preserve"> al derecho petición</w:t>
      </w:r>
      <w:r w:rsidR="00366146">
        <w:rPr>
          <w:rFonts w:ascii="Arial" w:hAnsi="Arial" w:cs="Arial"/>
          <w:lang w:val="es-CO"/>
        </w:rPr>
        <w:t>, pues es incierto el día en que lo hará</w:t>
      </w:r>
      <w:r w:rsidR="00E2249A" w:rsidRPr="00A849F0">
        <w:rPr>
          <w:rFonts w:ascii="Arial" w:hAnsi="Arial" w:cs="Arial"/>
          <w:lang w:val="es-CO"/>
        </w:rPr>
        <w:t>. Entiende la Corporación que existen protocolos internos que deben seguirse para atender asuntos relacionados con temas que comporten un gasto para la empresa, máxime cuando administra dineros públicos, sin embargo, no es óbice para que pueda estimar la fecha en que la actora será incluida en la nómina.</w:t>
      </w:r>
    </w:p>
    <w:p w:rsidR="00A849F0" w:rsidRDefault="00A849F0" w:rsidP="00B072A5">
      <w:pPr>
        <w:pStyle w:val="Textoindependiente"/>
        <w:spacing w:line="360" w:lineRule="auto"/>
        <w:rPr>
          <w:rFonts w:ascii="Arial" w:hAnsi="Arial" w:cs="Arial"/>
          <w:lang w:val="es-CO"/>
        </w:rPr>
      </w:pPr>
    </w:p>
    <w:p w:rsidR="00E63C27" w:rsidRDefault="00366146" w:rsidP="00E2249A">
      <w:pPr>
        <w:pStyle w:val="Textoindependiente"/>
        <w:spacing w:line="360" w:lineRule="auto"/>
        <w:rPr>
          <w:rFonts w:ascii="Arial" w:hAnsi="Arial" w:cs="Arial"/>
          <w:lang w:val="es-CO"/>
        </w:rPr>
      </w:pPr>
      <w:r>
        <w:rPr>
          <w:rFonts w:ascii="Arial" w:hAnsi="Arial" w:cs="Arial"/>
          <w:lang w:val="es-CO"/>
        </w:rPr>
        <w:t xml:space="preserve">La Sala </w:t>
      </w:r>
      <w:r w:rsidR="00C35E39">
        <w:rPr>
          <w:rFonts w:ascii="Arial" w:hAnsi="Arial" w:cs="Arial"/>
          <w:lang w:val="es-CO"/>
        </w:rPr>
        <w:t xml:space="preserve">disiente de la </w:t>
      </w:r>
      <w:r w:rsidR="00B828B5">
        <w:rPr>
          <w:rFonts w:ascii="Arial" w:hAnsi="Arial" w:cs="Arial"/>
          <w:lang w:val="es-CO"/>
        </w:rPr>
        <w:t xml:space="preserve">decisión de la </w:t>
      </w:r>
      <w:r w:rsidR="00B828B5" w:rsidRPr="00B828B5">
        <w:rPr>
          <w:rFonts w:ascii="Arial" w:hAnsi="Arial" w:cs="Arial"/>
          <w:i/>
          <w:lang w:val="es-CO"/>
        </w:rPr>
        <w:t>a quo</w:t>
      </w:r>
      <w:r w:rsidR="00B828B5">
        <w:rPr>
          <w:rFonts w:ascii="Arial" w:hAnsi="Arial" w:cs="Arial"/>
          <w:lang w:val="es-CO"/>
        </w:rPr>
        <w:t>, pues</w:t>
      </w:r>
      <w:r w:rsidR="00E63C27">
        <w:rPr>
          <w:rFonts w:ascii="Arial" w:hAnsi="Arial" w:cs="Arial"/>
          <w:lang w:val="es-CO"/>
        </w:rPr>
        <w:t xml:space="preserve">, como se refirió, </w:t>
      </w:r>
      <w:r w:rsidR="00B828B5">
        <w:rPr>
          <w:rFonts w:ascii="Arial" w:hAnsi="Arial" w:cs="Arial"/>
          <w:lang w:val="es-CO"/>
        </w:rPr>
        <w:t xml:space="preserve">no se ha dado repuesta </w:t>
      </w:r>
      <w:r w:rsidR="00E63C27">
        <w:rPr>
          <w:rFonts w:ascii="Arial" w:hAnsi="Arial" w:cs="Arial"/>
          <w:lang w:val="es-CO"/>
        </w:rPr>
        <w:t xml:space="preserve">oportuna y de fondo a la </w:t>
      </w:r>
      <w:r w:rsidR="00E97289">
        <w:rPr>
          <w:rFonts w:ascii="Arial" w:hAnsi="Arial" w:cs="Arial"/>
          <w:lang w:val="es-CO"/>
        </w:rPr>
        <w:t>solicitud</w:t>
      </w:r>
      <w:r>
        <w:rPr>
          <w:rFonts w:ascii="Arial" w:hAnsi="Arial" w:cs="Arial"/>
          <w:lang w:val="es-CO"/>
        </w:rPr>
        <w:t>;</w:t>
      </w:r>
      <w:r w:rsidR="00E63C27">
        <w:rPr>
          <w:rFonts w:ascii="Arial" w:hAnsi="Arial" w:cs="Arial"/>
          <w:lang w:val="es-CO"/>
        </w:rPr>
        <w:t xml:space="preserve"> </w:t>
      </w:r>
      <w:r w:rsidR="00B828B5">
        <w:rPr>
          <w:rFonts w:ascii="Arial" w:hAnsi="Arial" w:cs="Arial"/>
          <w:lang w:val="es-CO"/>
        </w:rPr>
        <w:t xml:space="preserve">además, la pretensión </w:t>
      </w:r>
      <w:r w:rsidR="00E63C27">
        <w:rPr>
          <w:rFonts w:ascii="Arial" w:hAnsi="Arial" w:cs="Arial"/>
          <w:lang w:val="es-CO"/>
        </w:rPr>
        <w:t>del amparo tiende exclusivamente a que se proteja el derecho de petición vulnerado</w:t>
      </w:r>
      <w:r w:rsidR="00984C3D">
        <w:rPr>
          <w:rFonts w:ascii="Arial" w:hAnsi="Arial" w:cs="Arial"/>
          <w:lang w:val="es-CO"/>
        </w:rPr>
        <w:t>,</w:t>
      </w:r>
      <w:r w:rsidR="00C35E39">
        <w:rPr>
          <w:rFonts w:ascii="Arial" w:hAnsi="Arial" w:cs="Arial"/>
          <w:lang w:val="es-CO"/>
        </w:rPr>
        <w:t xml:space="preserve"> y jamás</w:t>
      </w:r>
      <w:r w:rsidR="00984C3D">
        <w:rPr>
          <w:rFonts w:ascii="Arial" w:hAnsi="Arial" w:cs="Arial"/>
          <w:lang w:val="es-CO"/>
        </w:rPr>
        <w:t>,</w:t>
      </w:r>
      <w:r w:rsidR="00C35E39">
        <w:rPr>
          <w:rFonts w:ascii="Arial" w:hAnsi="Arial" w:cs="Arial"/>
          <w:lang w:val="es-CO"/>
        </w:rPr>
        <w:t xml:space="preserve"> </w:t>
      </w:r>
      <w:r>
        <w:rPr>
          <w:rFonts w:ascii="Arial" w:hAnsi="Arial" w:cs="Arial"/>
          <w:lang w:val="es-CO"/>
        </w:rPr>
        <w:t xml:space="preserve">a </w:t>
      </w:r>
      <w:r w:rsidR="00E63C27">
        <w:rPr>
          <w:rFonts w:ascii="Arial" w:hAnsi="Arial" w:cs="Arial"/>
          <w:lang w:val="es-CO"/>
        </w:rPr>
        <w:t xml:space="preserve">que se ordene el pago de los dineros debidos a la actora, </w:t>
      </w:r>
      <w:r w:rsidR="00A45B84">
        <w:rPr>
          <w:rFonts w:ascii="Arial" w:hAnsi="Arial" w:cs="Arial"/>
          <w:lang w:val="es-CO"/>
        </w:rPr>
        <w:t xml:space="preserve">tal cual se </w:t>
      </w:r>
      <w:r w:rsidR="00E63C27">
        <w:rPr>
          <w:rFonts w:ascii="Arial" w:hAnsi="Arial" w:cs="Arial"/>
          <w:lang w:val="es-CO"/>
        </w:rPr>
        <w:t xml:space="preserve">anotó en el fallo </w:t>
      </w:r>
      <w:r w:rsidR="005772DA">
        <w:rPr>
          <w:rFonts w:ascii="Arial" w:hAnsi="Arial" w:cs="Arial"/>
          <w:lang w:val="es-CO"/>
        </w:rPr>
        <w:t>opugnado</w:t>
      </w:r>
      <w:r w:rsidR="00E63C27">
        <w:rPr>
          <w:rFonts w:ascii="Arial" w:hAnsi="Arial" w:cs="Arial"/>
          <w:lang w:val="es-CO"/>
        </w:rPr>
        <w:t>.</w:t>
      </w:r>
      <w:r w:rsidR="00984C3D">
        <w:rPr>
          <w:rFonts w:ascii="Arial" w:hAnsi="Arial" w:cs="Arial"/>
          <w:lang w:val="es-CO"/>
        </w:rPr>
        <w:t xml:space="preserve"> </w:t>
      </w:r>
      <w:r w:rsidR="0036627D">
        <w:rPr>
          <w:rFonts w:ascii="Arial" w:hAnsi="Arial" w:cs="Arial"/>
          <w:color w:val="000000"/>
        </w:rPr>
        <w:t>Sobre el tema, existe precedente horizontal</w:t>
      </w:r>
      <w:r w:rsidR="00984C3D" w:rsidRPr="002D687D">
        <w:rPr>
          <w:rFonts w:ascii="Arial" w:hAnsi="Arial" w:cs="Arial"/>
          <w:color w:val="000000"/>
        </w:rPr>
        <w:t xml:space="preserve"> de esta Sala</w:t>
      </w:r>
      <w:r w:rsidR="00984C3D">
        <w:rPr>
          <w:rStyle w:val="Refdenotaalpie"/>
          <w:rFonts w:ascii="Arial" w:hAnsi="Arial"/>
          <w:color w:val="000000"/>
        </w:rPr>
        <w:footnoteReference w:id="15"/>
      </w:r>
      <w:r w:rsidR="00984C3D">
        <w:rPr>
          <w:rFonts w:ascii="Arial" w:hAnsi="Arial" w:cs="Arial"/>
          <w:lang w:val="es-CO"/>
        </w:rPr>
        <w:t>.</w:t>
      </w:r>
    </w:p>
    <w:p w:rsidR="00E63C27" w:rsidRDefault="00E63C27" w:rsidP="00E2249A">
      <w:pPr>
        <w:pStyle w:val="Textoindependiente"/>
        <w:spacing w:line="360" w:lineRule="auto"/>
        <w:rPr>
          <w:rFonts w:ascii="Arial" w:hAnsi="Arial" w:cs="Arial"/>
          <w:lang w:val="es-CO"/>
        </w:rPr>
      </w:pPr>
    </w:p>
    <w:p w:rsidR="00B279E0" w:rsidRDefault="00B828B5" w:rsidP="005772DA">
      <w:pPr>
        <w:pStyle w:val="Textoindependiente"/>
        <w:spacing w:line="360" w:lineRule="auto"/>
        <w:rPr>
          <w:rFonts w:ascii="Arial" w:hAnsi="Arial" w:cs="Arial"/>
          <w:szCs w:val="24"/>
        </w:rPr>
      </w:pPr>
      <w:r>
        <w:rPr>
          <w:rFonts w:ascii="Arial" w:hAnsi="Arial" w:cs="Arial"/>
          <w:color w:val="000000"/>
        </w:rPr>
        <w:t>Así las cosas</w:t>
      </w:r>
      <w:r w:rsidR="00E2249A">
        <w:rPr>
          <w:rFonts w:ascii="Arial" w:hAnsi="Arial" w:cs="Arial"/>
          <w:color w:val="000000"/>
        </w:rPr>
        <w:t xml:space="preserve">, </w:t>
      </w:r>
      <w:r w:rsidR="005772DA">
        <w:rPr>
          <w:rFonts w:ascii="Arial" w:hAnsi="Arial" w:cs="Arial"/>
          <w:color w:val="000000"/>
        </w:rPr>
        <w:t>se estiman fundados los alegatos de la impugnación,</w:t>
      </w:r>
      <w:r w:rsidR="00366146">
        <w:rPr>
          <w:rFonts w:ascii="Arial" w:hAnsi="Arial" w:cs="Arial"/>
          <w:color w:val="000000"/>
        </w:rPr>
        <w:t xml:space="preserve"> </w:t>
      </w:r>
      <w:r w:rsidR="005772DA">
        <w:rPr>
          <w:rFonts w:ascii="Arial" w:hAnsi="Arial" w:cs="Arial"/>
          <w:color w:val="000000"/>
        </w:rPr>
        <w:t>por lo tanto, se revocará la sentencia de primera instancia</w:t>
      </w:r>
      <w:r w:rsidR="00366146">
        <w:rPr>
          <w:rFonts w:ascii="Arial" w:hAnsi="Arial" w:cs="Arial"/>
          <w:color w:val="000000"/>
        </w:rPr>
        <w:t>, para en su lugar amparar el derecho de petición de la actora</w:t>
      </w:r>
      <w:r w:rsidR="005772DA">
        <w:rPr>
          <w:rFonts w:ascii="Arial" w:hAnsi="Arial" w:cs="Arial"/>
          <w:color w:val="000000"/>
        </w:rPr>
        <w:t>.</w:t>
      </w:r>
      <w:r w:rsidR="00B279E0">
        <w:rPr>
          <w:rFonts w:ascii="Arial" w:hAnsi="Arial" w:cs="Arial"/>
          <w:color w:val="000000"/>
        </w:rPr>
        <w:t xml:space="preserve"> </w:t>
      </w:r>
    </w:p>
    <w:p w:rsidR="00BB56D4" w:rsidRPr="00B279E0" w:rsidRDefault="00BB56D4" w:rsidP="00F62FC8">
      <w:pPr>
        <w:pStyle w:val="Prrafodelista"/>
        <w:spacing w:after="0" w:line="360" w:lineRule="auto"/>
        <w:ind w:left="0"/>
        <w:jc w:val="both"/>
        <w:rPr>
          <w:rFonts w:ascii="Arial" w:hAnsi="Arial" w:cs="Arial"/>
          <w:sz w:val="24"/>
          <w:szCs w:val="24"/>
        </w:rPr>
      </w:pPr>
    </w:p>
    <w:p w:rsidR="0088683E" w:rsidRPr="00E1083B" w:rsidRDefault="0088683E" w:rsidP="00F62FC8">
      <w:pPr>
        <w:pStyle w:val="Prrafodelista"/>
        <w:spacing w:after="0" w:line="360" w:lineRule="auto"/>
        <w:ind w:left="0"/>
        <w:jc w:val="both"/>
        <w:rPr>
          <w:rFonts w:ascii="Arial" w:hAnsi="Arial" w:cs="Arial"/>
          <w:sz w:val="18"/>
          <w:szCs w:val="24"/>
        </w:rPr>
      </w:pPr>
    </w:p>
    <w:p w:rsidR="00AC66DA" w:rsidRPr="00D108C2" w:rsidRDefault="00AC66DA" w:rsidP="00AC66DA">
      <w:pPr>
        <w:pStyle w:val="Textoindependiente"/>
        <w:numPr>
          <w:ilvl w:val="0"/>
          <w:numId w:val="20"/>
        </w:numPr>
        <w:spacing w:line="360" w:lineRule="auto"/>
        <w:ind w:left="851" w:right="567" w:hanging="851"/>
        <w:rPr>
          <w:rFonts w:ascii="Arial" w:hAnsi="Arial"/>
          <w:szCs w:val="24"/>
          <w:lang w:val="es-CO"/>
        </w:rPr>
      </w:pPr>
      <w:r w:rsidRPr="00D108C2">
        <w:rPr>
          <w:rFonts w:ascii="Arial" w:hAnsi="Arial"/>
          <w:szCs w:val="24"/>
          <w:lang w:val="es-CO"/>
        </w:rPr>
        <w:t xml:space="preserve">LAS CONCLUSIONES </w:t>
      </w:r>
    </w:p>
    <w:p w:rsidR="00B279E0" w:rsidRDefault="00B279E0" w:rsidP="00B279E0">
      <w:pPr>
        <w:spacing w:line="360" w:lineRule="auto"/>
        <w:jc w:val="both"/>
        <w:rPr>
          <w:rFonts w:ascii="Arial" w:hAnsi="Arial"/>
          <w:lang w:val="es-CO"/>
        </w:rPr>
      </w:pPr>
      <w:r>
        <w:rPr>
          <w:rFonts w:ascii="Arial" w:hAnsi="Arial"/>
          <w:lang w:val="es-CO"/>
        </w:rPr>
        <w:t xml:space="preserve">En armonía con lo discurrido </w:t>
      </w:r>
      <w:r w:rsidR="005772DA">
        <w:rPr>
          <w:rFonts w:ascii="Arial" w:hAnsi="Arial"/>
          <w:lang w:val="es-CO"/>
        </w:rPr>
        <w:t>(i) S</w:t>
      </w:r>
      <w:r>
        <w:rPr>
          <w:rFonts w:ascii="Arial" w:hAnsi="Arial"/>
          <w:lang w:val="es-CO"/>
        </w:rPr>
        <w:t xml:space="preserve">e </w:t>
      </w:r>
      <w:r w:rsidR="005772DA">
        <w:rPr>
          <w:rFonts w:ascii="Arial" w:hAnsi="Arial"/>
          <w:lang w:val="es-CO"/>
        </w:rPr>
        <w:t xml:space="preserve">revocará </w:t>
      </w:r>
      <w:r>
        <w:rPr>
          <w:rFonts w:ascii="Arial" w:hAnsi="Arial"/>
          <w:lang w:val="es-CO"/>
        </w:rPr>
        <w:t>el fallo venido en impugnación</w:t>
      </w:r>
      <w:r w:rsidR="005772DA">
        <w:rPr>
          <w:rFonts w:ascii="Arial" w:hAnsi="Arial"/>
          <w:lang w:val="es-CO"/>
        </w:rPr>
        <w:t xml:space="preserve">; (ii) </w:t>
      </w:r>
      <w:r w:rsidR="005772DA">
        <w:rPr>
          <w:rFonts w:ascii="Arial" w:hAnsi="Arial" w:cs="Arial"/>
        </w:rPr>
        <w:t>Se tutelará</w:t>
      </w:r>
      <w:r w:rsidR="005772DA" w:rsidRPr="00154B70">
        <w:rPr>
          <w:rFonts w:ascii="Arial" w:hAnsi="Arial" w:cs="Arial"/>
        </w:rPr>
        <w:t xml:space="preserve"> </w:t>
      </w:r>
      <w:r w:rsidR="005772DA">
        <w:rPr>
          <w:rFonts w:ascii="Arial" w:hAnsi="Arial" w:cs="Arial"/>
        </w:rPr>
        <w:t>el derecho fundamental de petición;</w:t>
      </w:r>
      <w:r w:rsidR="005772DA">
        <w:rPr>
          <w:rFonts w:ascii="Arial" w:hAnsi="Arial"/>
          <w:lang w:val="es-CO"/>
        </w:rPr>
        <w:t xml:space="preserve"> y,</w:t>
      </w:r>
      <w:r w:rsidR="005772DA" w:rsidRPr="005772DA">
        <w:rPr>
          <w:rFonts w:ascii="Arial" w:hAnsi="Arial" w:cs="Arial"/>
        </w:rPr>
        <w:t xml:space="preserve"> </w:t>
      </w:r>
      <w:r w:rsidR="005772DA">
        <w:rPr>
          <w:rFonts w:ascii="Arial" w:hAnsi="Arial" w:cs="Arial"/>
        </w:rPr>
        <w:t xml:space="preserve">(iii) </w:t>
      </w:r>
      <w:r w:rsidR="005772DA" w:rsidRPr="00154B70">
        <w:rPr>
          <w:rFonts w:ascii="Arial" w:hAnsi="Arial" w:cs="Arial"/>
        </w:rPr>
        <w:t xml:space="preserve">Se expedirán las </w:t>
      </w:r>
      <w:r w:rsidR="005772DA" w:rsidRPr="00154B70">
        <w:rPr>
          <w:rFonts w:ascii="Arial" w:hAnsi="Arial"/>
        </w:rPr>
        <w:t xml:space="preserve">órdenes necesarias </w:t>
      </w:r>
      <w:r w:rsidR="005772DA">
        <w:rPr>
          <w:rFonts w:ascii="Arial" w:hAnsi="Arial"/>
        </w:rPr>
        <w:t>a la Gerent</w:t>
      </w:r>
      <w:r w:rsidR="00366146">
        <w:rPr>
          <w:rFonts w:ascii="Arial" w:hAnsi="Arial"/>
        </w:rPr>
        <w:t>a</w:t>
      </w:r>
      <w:r w:rsidR="005772DA">
        <w:rPr>
          <w:rFonts w:ascii="Arial" w:hAnsi="Arial"/>
        </w:rPr>
        <w:t xml:space="preserve"> Regional Eje Cafetero de la Nueva EPS</w:t>
      </w:r>
      <w:r>
        <w:rPr>
          <w:rFonts w:ascii="Arial" w:hAnsi="Arial"/>
          <w:lang w:val="es-CO"/>
        </w:rPr>
        <w:t xml:space="preserve">. </w:t>
      </w:r>
    </w:p>
    <w:p w:rsidR="00C35E39" w:rsidRDefault="00C35E39" w:rsidP="00B279E0">
      <w:pPr>
        <w:spacing w:line="360" w:lineRule="auto"/>
        <w:jc w:val="both"/>
        <w:rPr>
          <w:rFonts w:ascii="Arial" w:hAnsi="Arial"/>
          <w:lang w:val="es-CO"/>
        </w:rPr>
      </w:pPr>
    </w:p>
    <w:p w:rsidR="00366146" w:rsidRPr="00154B70" w:rsidRDefault="00366146" w:rsidP="00366146">
      <w:pPr>
        <w:tabs>
          <w:tab w:val="left" w:pos="-720"/>
        </w:tabs>
        <w:suppressAutoHyphens/>
        <w:spacing w:line="360" w:lineRule="auto"/>
        <w:jc w:val="both"/>
        <w:rPr>
          <w:rFonts w:ascii="Arial" w:hAnsi="Arial" w:cs="Arial"/>
        </w:rPr>
      </w:pPr>
      <w:r w:rsidRPr="00154B70">
        <w:rPr>
          <w:rFonts w:ascii="Arial" w:hAnsi="Arial" w:cs="Arial"/>
        </w:rPr>
        <w:t xml:space="preserve">En mérito de lo expuesto, el </w:t>
      </w:r>
      <w:r w:rsidRPr="00154B70">
        <w:rPr>
          <w:rFonts w:ascii="Arial" w:hAnsi="Arial" w:cs="Arial"/>
          <w:bCs/>
          <w:smallCaps/>
        </w:rPr>
        <w:t>Tribunal Superior del Distrito Judicial de Pereira, Sala de Decisión Civil -Familia</w:t>
      </w:r>
      <w:r w:rsidRPr="00154B70">
        <w:rPr>
          <w:rFonts w:ascii="Arial" w:hAnsi="Arial" w:cs="Arial"/>
        </w:rPr>
        <w:t>, administrando Justicia, en nombre de la República y por autoridad de la Ley,</w:t>
      </w:r>
    </w:p>
    <w:p w:rsidR="00162BFC" w:rsidRPr="007470B5" w:rsidRDefault="00162BF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7470B5">
        <w:rPr>
          <w:rFonts w:ascii="Arial" w:hAnsi="Arial" w:cs="Arial"/>
          <w:bCs/>
          <w:smallCaps/>
          <w:spacing w:val="-3"/>
          <w:lang w:val="es-ES_tradnl"/>
        </w:rPr>
        <w:t>F A L L A,</w:t>
      </w:r>
    </w:p>
    <w:p w:rsidR="00162BFC" w:rsidRPr="004A1D7E" w:rsidRDefault="00162BF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5772DA" w:rsidRPr="00366146" w:rsidRDefault="005772DA" w:rsidP="005772DA">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366146">
        <w:rPr>
          <w:rFonts w:ascii="Arial" w:hAnsi="Arial"/>
          <w:spacing w:val="-3"/>
          <w:sz w:val="24"/>
          <w:szCs w:val="24"/>
          <w:lang w:val="es-ES_tradnl"/>
        </w:rPr>
        <w:t>REVOCAR la sentencia del día 01-03-2016 proferida por el Juzgado Segundo Civil del Circuito de Pereira</w:t>
      </w:r>
      <w:r w:rsidRPr="00366146">
        <w:rPr>
          <w:rFonts w:ascii="Arial" w:hAnsi="Arial"/>
          <w:sz w:val="24"/>
          <w:szCs w:val="24"/>
        </w:rPr>
        <w:t>.</w:t>
      </w:r>
    </w:p>
    <w:p w:rsidR="00B279E0" w:rsidRPr="00366146" w:rsidRDefault="00B279E0" w:rsidP="00B279E0">
      <w:pPr>
        <w:pStyle w:val="Prrafodelista"/>
        <w:tabs>
          <w:tab w:val="left" w:pos="0"/>
          <w:tab w:val="left" w:pos="142"/>
          <w:tab w:val="num" w:pos="426"/>
          <w:tab w:val="left" w:pos="4956"/>
          <w:tab w:val="left" w:pos="5664"/>
          <w:tab w:val="left" w:pos="6372"/>
          <w:tab w:val="left" w:pos="7080"/>
          <w:tab w:val="left" w:pos="7788"/>
          <w:tab w:val="left" w:pos="7920"/>
        </w:tabs>
        <w:suppressAutoHyphens/>
        <w:overflowPunct w:val="0"/>
        <w:spacing w:line="360" w:lineRule="auto"/>
        <w:ind w:left="426"/>
        <w:jc w:val="both"/>
        <w:textAlignment w:val="baseline"/>
        <w:rPr>
          <w:rFonts w:ascii="Arial" w:hAnsi="Arial"/>
          <w:spacing w:val="-3"/>
          <w:sz w:val="24"/>
          <w:szCs w:val="24"/>
          <w:lang w:val="es-ES_tradnl"/>
        </w:rPr>
      </w:pPr>
    </w:p>
    <w:p w:rsidR="00366146" w:rsidRPr="00366146" w:rsidRDefault="00366146" w:rsidP="00366146">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366146">
        <w:rPr>
          <w:rFonts w:ascii="Arial" w:hAnsi="Arial"/>
          <w:sz w:val="24"/>
          <w:szCs w:val="24"/>
        </w:rPr>
        <w:t xml:space="preserve">TUTELAR </w:t>
      </w:r>
      <w:r w:rsidRPr="00366146">
        <w:rPr>
          <w:rFonts w:ascii="Arial" w:hAnsi="Arial" w:cs="Arial"/>
          <w:sz w:val="24"/>
          <w:szCs w:val="24"/>
        </w:rPr>
        <w:t xml:space="preserve">el derecho fundamental de petición de la señora </w:t>
      </w:r>
      <w:r w:rsidRPr="00366146">
        <w:rPr>
          <w:rFonts w:ascii="Arial" w:hAnsi="Arial"/>
          <w:sz w:val="24"/>
          <w:szCs w:val="24"/>
        </w:rPr>
        <w:t>Jéssica Viviana Aristizábal González.</w:t>
      </w:r>
    </w:p>
    <w:p w:rsidR="00366146" w:rsidRPr="00366146" w:rsidRDefault="00366146" w:rsidP="00366146">
      <w:pPr>
        <w:pStyle w:val="Prrafodelista"/>
        <w:rPr>
          <w:rFonts w:ascii="Arial" w:hAnsi="Arial"/>
          <w:sz w:val="24"/>
          <w:szCs w:val="24"/>
        </w:rPr>
      </w:pPr>
    </w:p>
    <w:p w:rsidR="00366146" w:rsidRPr="00366146" w:rsidRDefault="00366146" w:rsidP="00366146">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366146">
        <w:rPr>
          <w:rFonts w:ascii="Arial" w:hAnsi="Arial"/>
          <w:sz w:val="24"/>
          <w:szCs w:val="24"/>
        </w:rPr>
        <w:t>ORDENAR, a la doctora María Lorena Serna Montoya, Gerenta Regional Eje Cafetero de la Nueva EPS o quien haga sus veces, en el perentorio término de cuarenta y ocho (48) horas siguientes a la notificación de esta sentencia, conteste a la accionante la petición radicada el 12-11-2015, así: (a) Decidiendo de fondo el asunto; (b) Expresando en forma clara los motivos y la decisión; (c) Cuidando la coherencia; y</w:t>
      </w:r>
      <w:r>
        <w:rPr>
          <w:rFonts w:ascii="Arial" w:hAnsi="Arial"/>
          <w:sz w:val="24"/>
          <w:szCs w:val="24"/>
        </w:rPr>
        <w:t>,</w:t>
      </w:r>
      <w:r w:rsidRPr="00366146">
        <w:rPr>
          <w:rFonts w:ascii="Arial" w:hAnsi="Arial"/>
          <w:sz w:val="24"/>
          <w:szCs w:val="24"/>
        </w:rPr>
        <w:t xml:space="preserve"> (d) Comunicando oportunamente a la solicitante, de tal forma que no queden incertidumbres sobre la decisión.</w:t>
      </w:r>
    </w:p>
    <w:p w:rsidR="00366146" w:rsidRPr="00366146" w:rsidRDefault="00366146" w:rsidP="00366146">
      <w:pPr>
        <w:pStyle w:val="Prrafodelista"/>
        <w:rPr>
          <w:rFonts w:ascii="Arial" w:hAnsi="Arial" w:cs="Arial"/>
          <w:spacing w:val="-3"/>
          <w:sz w:val="24"/>
          <w:szCs w:val="24"/>
        </w:rPr>
      </w:pPr>
    </w:p>
    <w:p w:rsidR="00366146" w:rsidRPr="00366146" w:rsidRDefault="00366146" w:rsidP="00366146">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366146">
        <w:rPr>
          <w:rFonts w:ascii="Arial" w:hAnsi="Arial" w:cs="Arial"/>
          <w:spacing w:val="-3"/>
          <w:sz w:val="24"/>
          <w:szCs w:val="24"/>
        </w:rPr>
        <w:t>NOTIFICAR esta decisión a todas las partes, por el medio más expedito y eficaz.</w:t>
      </w:r>
    </w:p>
    <w:p w:rsidR="00366146" w:rsidRPr="00366146" w:rsidRDefault="00366146" w:rsidP="00366146">
      <w:pPr>
        <w:pStyle w:val="Prrafodelista"/>
        <w:rPr>
          <w:rFonts w:ascii="Arial" w:hAnsi="Arial" w:cs="Arial"/>
          <w:sz w:val="24"/>
          <w:szCs w:val="24"/>
        </w:rPr>
      </w:pPr>
    </w:p>
    <w:p w:rsidR="00366146" w:rsidRPr="00366146" w:rsidRDefault="00366146" w:rsidP="00366146">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366146">
        <w:rPr>
          <w:rFonts w:ascii="Arial" w:hAnsi="Arial" w:cs="Arial"/>
          <w:sz w:val="24"/>
          <w:szCs w:val="24"/>
        </w:rPr>
        <w:t>REMITIR este expediente, a la Corte Constitucional para su eventual revisión.</w:t>
      </w:r>
    </w:p>
    <w:p w:rsidR="00162BFC" w:rsidRPr="00366146" w:rsidRDefault="00162BFC" w:rsidP="00366146">
      <w:pPr>
        <w:pStyle w:val="Prrafodelista"/>
        <w:spacing w:after="0" w:line="360" w:lineRule="auto"/>
        <w:ind w:left="360" w:right="51"/>
        <w:jc w:val="both"/>
        <w:rPr>
          <w:rFonts w:ascii="Arial" w:hAnsi="Arial"/>
          <w:sz w:val="24"/>
          <w:szCs w:val="24"/>
        </w:rPr>
      </w:pPr>
    </w:p>
    <w:p w:rsidR="00072B7F" w:rsidRPr="004A1D7E" w:rsidRDefault="00072B7F"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6"/>
          <w:lang w:val="es-ES_tradnl"/>
        </w:rPr>
      </w:pPr>
    </w:p>
    <w:p w:rsidR="0069656E" w:rsidRPr="00F85F06" w:rsidRDefault="0069656E" w:rsidP="00F839CE">
      <w:pPr>
        <w:pStyle w:val="Textoindependiente"/>
        <w:spacing w:line="360" w:lineRule="auto"/>
        <w:jc w:val="center"/>
        <w:rPr>
          <w:rFonts w:ascii="Arial" w:hAnsi="Arial"/>
          <w:smallCaps/>
          <w:sz w:val="22"/>
          <w:szCs w:val="24"/>
        </w:rPr>
      </w:pPr>
      <w:r w:rsidRPr="00E1083B">
        <w:rPr>
          <w:rFonts w:ascii="Arial" w:hAnsi="Arial"/>
          <w:smallCaps/>
          <w:szCs w:val="24"/>
        </w:rPr>
        <w:t>Notifíquese</w:t>
      </w:r>
      <w:r w:rsidRPr="00F85F06">
        <w:rPr>
          <w:rFonts w:ascii="Arial" w:hAnsi="Arial"/>
          <w:smallCaps/>
          <w:sz w:val="22"/>
          <w:szCs w:val="24"/>
        </w:rPr>
        <w:t>,</w:t>
      </w:r>
    </w:p>
    <w:p w:rsidR="0069656E" w:rsidRDefault="0069656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4A1D7E" w:rsidRDefault="004A1D7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69656E" w:rsidRPr="00AC66DA" w:rsidRDefault="0069656E"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0D302F">
        <w:rPr>
          <w:rFonts w:ascii="Arial" w:hAnsi="Arial" w:cs="Arial"/>
          <w:i/>
          <w:spacing w:val="-3"/>
          <w:w w:val="150"/>
          <w:sz w:val="32"/>
          <w:szCs w:val="18"/>
          <w:lang w:val="es-CO"/>
        </w:rPr>
        <w:t>D</w:t>
      </w:r>
      <w:r w:rsidRPr="000D302F">
        <w:rPr>
          <w:rFonts w:ascii="Arial" w:hAnsi="Arial" w:cs="Arial"/>
          <w:i/>
          <w:spacing w:val="-3"/>
          <w:w w:val="150"/>
          <w:sz w:val="18"/>
          <w:szCs w:val="18"/>
          <w:lang w:val="es-CO"/>
        </w:rPr>
        <w:t xml:space="preserve">UBERNEY </w:t>
      </w:r>
      <w:r w:rsidRPr="000D302F">
        <w:rPr>
          <w:rFonts w:ascii="Arial" w:hAnsi="Arial" w:cs="Arial"/>
          <w:i/>
          <w:spacing w:val="-3"/>
          <w:w w:val="150"/>
          <w:sz w:val="28"/>
          <w:szCs w:val="18"/>
          <w:lang w:val="es-CO"/>
        </w:rPr>
        <w:t>G</w:t>
      </w:r>
      <w:r w:rsidRPr="000D302F">
        <w:rPr>
          <w:rFonts w:ascii="Arial" w:hAnsi="Arial" w:cs="Arial"/>
          <w:i/>
          <w:spacing w:val="-3"/>
          <w:w w:val="150"/>
          <w:sz w:val="18"/>
          <w:szCs w:val="18"/>
          <w:lang w:val="es-CO"/>
        </w:rPr>
        <w:t xml:space="preserve">RISALES </w:t>
      </w:r>
      <w:r w:rsidRPr="000D302F">
        <w:rPr>
          <w:rFonts w:ascii="Arial" w:hAnsi="Arial" w:cs="Arial"/>
          <w:i/>
          <w:spacing w:val="-3"/>
          <w:w w:val="150"/>
          <w:sz w:val="28"/>
          <w:szCs w:val="18"/>
          <w:lang w:val="es-CO"/>
        </w:rPr>
        <w:t>H</w:t>
      </w:r>
      <w:r w:rsidRPr="000D302F">
        <w:rPr>
          <w:rFonts w:ascii="Arial" w:hAnsi="Arial" w:cs="Arial"/>
          <w:i/>
          <w:spacing w:val="-3"/>
          <w:w w:val="150"/>
          <w:sz w:val="18"/>
          <w:szCs w:val="18"/>
          <w:lang w:val="es-CO"/>
        </w:rPr>
        <w:t>ERRERA</w:t>
      </w:r>
    </w:p>
    <w:p w:rsidR="0069656E" w:rsidRPr="00AC66DA" w:rsidRDefault="0069656E"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0D302F">
        <w:rPr>
          <w:rFonts w:ascii="Arial" w:hAnsi="Arial" w:cs="Arial"/>
          <w:i/>
          <w:spacing w:val="-3"/>
          <w:w w:val="150"/>
          <w:sz w:val="32"/>
          <w:lang w:val="es-CO"/>
        </w:rPr>
        <w:t>M</w:t>
      </w:r>
      <w:r w:rsidRPr="00AC66DA">
        <w:rPr>
          <w:rFonts w:ascii="Arial" w:hAnsi="Arial" w:cs="Arial"/>
          <w:i/>
          <w:spacing w:val="-3"/>
          <w:w w:val="150"/>
          <w:sz w:val="16"/>
          <w:lang w:val="es-CO"/>
        </w:rPr>
        <w:t xml:space="preserve"> </w:t>
      </w:r>
      <w:r w:rsidRPr="000D302F">
        <w:rPr>
          <w:rFonts w:ascii="Arial" w:hAnsi="Arial" w:cs="Arial"/>
          <w:i/>
          <w:spacing w:val="-3"/>
          <w:w w:val="150"/>
          <w:sz w:val="18"/>
          <w:szCs w:val="20"/>
          <w:lang w:val="es-CO"/>
        </w:rPr>
        <w:t>A G I S T R A D O</w:t>
      </w:r>
    </w:p>
    <w:p w:rsidR="0069656E" w:rsidRPr="00AC66DA" w:rsidRDefault="0069656E"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2"/>
          <w:szCs w:val="18"/>
          <w:lang w:val="es-ES_tradnl"/>
        </w:rPr>
      </w:pPr>
    </w:p>
    <w:p w:rsidR="00A747DA" w:rsidRPr="00DF1FD3" w:rsidRDefault="00A747DA"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p>
    <w:p w:rsidR="00436302" w:rsidRPr="00DF1FD3" w:rsidRDefault="00436302"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18"/>
          <w:lang w:val="es-ES_tradnl"/>
        </w:rPr>
      </w:pPr>
    </w:p>
    <w:p w:rsidR="00436302" w:rsidRPr="00AC66DA" w:rsidRDefault="00436302"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2"/>
          <w:szCs w:val="18"/>
          <w:lang w:val="es-ES_tradnl"/>
        </w:rPr>
      </w:pPr>
    </w:p>
    <w:p w:rsidR="00395EA8" w:rsidRPr="00395EA8" w:rsidRDefault="00395EA8" w:rsidP="00395E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395EA8">
        <w:rPr>
          <w:rFonts w:ascii="Arial" w:hAnsi="Arial"/>
          <w:i/>
          <w:w w:val="150"/>
          <w:sz w:val="28"/>
          <w:szCs w:val="18"/>
          <w:lang w:val="es-ES_tradnl"/>
        </w:rPr>
        <w:t>E</w:t>
      </w:r>
      <w:r w:rsidRPr="00395EA8">
        <w:rPr>
          <w:rFonts w:ascii="Arial" w:hAnsi="Arial"/>
          <w:i/>
          <w:w w:val="150"/>
          <w:sz w:val="18"/>
          <w:szCs w:val="18"/>
          <w:lang w:val="es-ES_tradnl"/>
        </w:rPr>
        <w:t>DDER</w:t>
      </w:r>
      <w:r w:rsidRPr="00395EA8">
        <w:rPr>
          <w:rFonts w:ascii="Arial" w:hAnsi="Arial"/>
          <w:i/>
          <w:w w:val="150"/>
          <w:sz w:val="18"/>
          <w:lang w:val="es-ES_tradnl"/>
        </w:rPr>
        <w:t xml:space="preserve"> </w:t>
      </w:r>
      <w:r w:rsidRPr="00395EA8">
        <w:rPr>
          <w:rFonts w:ascii="Arial" w:hAnsi="Arial"/>
          <w:i/>
          <w:w w:val="150"/>
          <w:sz w:val="28"/>
          <w:lang w:val="es-ES_tradnl"/>
        </w:rPr>
        <w:t>J</w:t>
      </w:r>
      <w:r w:rsidRPr="00395EA8">
        <w:rPr>
          <w:rFonts w:ascii="Arial" w:hAnsi="Arial"/>
          <w:i/>
          <w:w w:val="150"/>
          <w:sz w:val="18"/>
          <w:szCs w:val="18"/>
          <w:lang w:val="es-ES_tradnl"/>
        </w:rPr>
        <w:t xml:space="preserve">IMMY </w:t>
      </w:r>
      <w:r w:rsidRPr="00395EA8">
        <w:rPr>
          <w:rFonts w:ascii="Arial" w:hAnsi="Arial"/>
          <w:i/>
          <w:w w:val="150"/>
          <w:sz w:val="28"/>
          <w:lang w:val="es-ES_tradnl"/>
        </w:rPr>
        <w:t>S</w:t>
      </w:r>
      <w:r w:rsidRPr="00395EA8">
        <w:rPr>
          <w:rFonts w:ascii="Arial" w:hAnsi="Arial"/>
          <w:i/>
          <w:w w:val="150"/>
          <w:sz w:val="18"/>
          <w:szCs w:val="18"/>
          <w:lang w:val="es-ES_tradnl"/>
        </w:rPr>
        <w:t xml:space="preserve">ÁNCHEZ </w:t>
      </w:r>
      <w:r w:rsidRPr="00395EA8">
        <w:rPr>
          <w:rFonts w:ascii="Arial" w:hAnsi="Arial"/>
          <w:i/>
          <w:w w:val="150"/>
          <w:sz w:val="28"/>
          <w:szCs w:val="18"/>
          <w:lang w:val="es-ES_tradnl"/>
        </w:rPr>
        <w:t>C.</w:t>
      </w:r>
      <w:r w:rsidRPr="00395EA8">
        <w:rPr>
          <w:rFonts w:ascii="Arial" w:hAnsi="Arial"/>
          <w:i/>
          <w:w w:val="150"/>
          <w:sz w:val="28"/>
          <w:szCs w:val="18"/>
          <w:lang w:val="es-ES_tradnl"/>
        </w:rPr>
        <w:tab/>
      </w:r>
      <w:r w:rsidRPr="00395EA8">
        <w:rPr>
          <w:rFonts w:ascii="Arial" w:hAnsi="Arial"/>
          <w:i/>
          <w:w w:val="150"/>
          <w:sz w:val="28"/>
          <w:szCs w:val="18"/>
          <w:lang w:val="es-ES_tradnl"/>
        </w:rPr>
        <w:tab/>
      </w:r>
      <w:r w:rsidRPr="00395EA8">
        <w:rPr>
          <w:rFonts w:ascii="Arial" w:hAnsi="Arial" w:cs="Arial"/>
          <w:i/>
          <w:spacing w:val="-3"/>
          <w:w w:val="150"/>
          <w:sz w:val="28"/>
          <w:szCs w:val="18"/>
        </w:rPr>
        <w:t>J</w:t>
      </w:r>
      <w:r w:rsidRPr="00395EA8">
        <w:rPr>
          <w:rFonts w:ascii="Arial" w:hAnsi="Arial" w:cs="Arial"/>
          <w:i/>
          <w:spacing w:val="-3"/>
          <w:w w:val="150"/>
          <w:sz w:val="18"/>
          <w:szCs w:val="18"/>
        </w:rPr>
        <w:t xml:space="preserve">AIME </w:t>
      </w:r>
      <w:r w:rsidRPr="00395EA8">
        <w:rPr>
          <w:rFonts w:ascii="Arial" w:hAnsi="Arial" w:cs="Arial"/>
          <w:i/>
          <w:spacing w:val="-3"/>
          <w:w w:val="150"/>
          <w:sz w:val="28"/>
          <w:szCs w:val="18"/>
        </w:rPr>
        <w:t>A</w:t>
      </w:r>
      <w:r w:rsidRPr="00395EA8">
        <w:rPr>
          <w:rFonts w:ascii="Arial" w:hAnsi="Arial"/>
          <w:i/>
          <w:w w:val="150"/>
          <w:sz w:val="18"/>
          <w:szCs w:val="18"/>
        </w:rPr>
        <w:t xml:space="preserve">LBERTO </w:t>
      </w:r>
      <w:r w:rsidRPr="00395EA8">
        <w:rPr>
          <w:rFonts w:ascii="Arial" w:hAnsi="Arial" w:cs="Arial"/>
          <w:i/>
          <w:spacing w:val="-3"/>
          <w:w w:val="150"/>
          <w:sz w:val="28"/>
          <w:szCs w:val="18"/>
        </w:rPr>
        <w:t>S</w:t>
      </w:r>
      <w:r w:rsidRPr="00395EA8">
        <w:rPr>
          <w:rFonts w:ascii="Arial" w:hAnsi="Arial" w:cs="Arial"/>
          <w:i/>
          <w:spacing w:val="-3"/>
          <w:w w:val="150"/>
          <w:sz w:val="18"/>
          <w:szCs w:val="16"/>
        </w:rPr>
        <w:t xml:space="preserve">ARAZA </w:t>
      </w:r>
      <w:r w:rsidRPr="00395EA8">
        <w:rPr>
          <w:rFonts w:ascii="Arial" w:hAnsi="Arial" w:cs="Arial"/>
          <w:i/>
          <w:spacing w:val="-3"/>
          <w:w w:val="150"/>
          <w:sz w:val="28"/>
          <w:szCs w:val="18"/>
        </w:rPr>
        <w:t>N.</w:t>
      </w:r>
    </w:p>
    <w:p w:rsidR="00395EA8" w:rsidRDefault="00395EA8" w:rsidP="00395E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Arial" w:hAnsi="Arial" w:cs="Times New Roman"/>
          <w:i/>
          <w:smallCaps/>
          <w:spacing w:val="-3"/>
          <w:sz w:val="12"/>
          <w:szCs w:val="16"/>
          <w:lang w:val="en-US"/>
        </w:rPr>
      </w:pPr>
      <w:r w:rsidRPr="00395EA8">
        <w:rPr>
          <w:rFonts w:ascii="Arial" w:hAnsi="Arial" w:cs="Arial"/>
          <w:i/>
          <w:w w:val="150"/>
          <w:sz w:val="28"/>
          <w:lang w:val="es-ES_tradnl"/>
        </w:rPr>
        <w:tab/>
      </w:r>
      <w:r w:rsidRPr="00395EA8">
        <w:rPr>
          <w:rFonts w:ascii="Arial" w:hAnsi="Arial" w:cs="Arial"/>
          <w:i/>
          <w:w w:val="150"/>
          <w:sz w:val="28"/>
          <w:lang w:val="en-GB"/>
        </w:rPr>
        <w:t>M</w:t>
      </w:r>
      <w:r w:rsidRPr="00395EA8">
        <w:rPr>
          <w:rFonts w:ascii="Arial" w:hAnsi="Arial" w:cs="Arial"/>
          <w:i/>
          <w:w w:val="150"/>
          <w:sz w:val="18"/>
          <w:lang w:val="en-GB"/>
        </w:rPr>
        <w:t xml:space="preserve"> A G I S T R A D O </w:t>
      </w:r>
      <w:r w:rsidRPr="00395EA8">
        <w:rPr>
          <w:rFonts w:ascii="Arial" w:hAnsi="Arial" w:cs="Arial"/>
          <w:i/>
          <w:w w:val="150"/>
          <w:sz w:val="18"/>
          <w:lang w:val="en-GB"/>
        </w:rPr>
        <w:tab/>
      </w:r>
      <w:r w:rsidRPr="00395EA8">
        <w:rPr>
          <w:rFonts w:ascii="Arial" w:hAnsi="Arial" w:cs="Arial"/>
          <w:i/>
          <w:w w:val="150"/>
          <w:sz w:val="18"/>
          <w:lang w:val="en-GB"/>
        </w:rPr>
        <w:tab/>
      </w:r>
      <w:r w:rsidRPr="00395EA8">
        <w:rPr>
          <w:rFonts w:ascii="Arial" w:hAnsi="Arial" w:cs="Arial"/>
          <w:i/>
          <w:w w:val="150"/>
          <w:sz w:val="18"/>
          <w:lang w:val="en-GB"/>
        </w:rPr>
        <w:tab/>
      </w:r>
      <w:r w:rsidRPr="00395EA8">
        <w:rPr>
          <w:rFonts w:ascii="Arial" w:hAnsi="Arial" w:cs="Arial"/>
          <w:i/>
          <w:w w:val="150"/>
          <w:sz w:val="18"/>
          <w:lang w:val="en-GB"/>
        </w:rPr>
        <w:tab/>
      </w:r>
      <w:r w:rsidRPr="00395EA8">
        <w:rPr>
          <w:rFonts w:ascii="Arial" w:hAnsi="Arial" w:cs="Arial"/>
          <w:i/>
          <w:w w:val="150"/>
          <w:sz w:val="28"/>
          <w:lang w:val="en-GB"/>
        </w:rPr>
        <w:t>M</w:t>
      </w:r>
      <w:r w:rsidRPr="00395EA8">
        <w:rPr>
          <w:rFonts w:ascii="Arial" w:hAnsi="Arial" w:cs="Arial"/>
          <w:i/>
          <w:w w:val="150"/>
          <w:sz w:val="18"/>
          <w:lang w:val="en-GB"/>
        </w:rPr>
        <w:t xml:space="preserve"> A G I S T R A D O</w:t>
      </w:r>
      <w:r w:rsidRPr="00A747DA">
        <w:rPr>
          <w:rFonts w:ascii="Arial" w:hAnsi="Arial" w:cs="Times New Roman"/>
          <w:i/>
          <w:smallCaps/>
          <w:spacing w:val="-3"/>
          <w:sz w:val="12"/>
          <w:szCs w:val="16"/>
          <w:lang w:val="en-US"/>
        </w:rPr>
        <w:t xml:space="preserve"> </w:t>
      </w:r>
    </w:p>
    <w:p w:rsidR="00917BF8" w:rsidRPr="008B3C3E" w:rsidRDefault="004A1D7E" w:rsidP="00DF1F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Times New Roman"/>
          <w:i/>
          <w:smallCaps/>
          <w:spacing w:val="-3"/>
          <w:sz w:val="16"/>
          <w:szCs w:val="16"/>
          <w:lang w:val="en-GB"/>
        </w:rPr>
      </w:pPr>
      <w:r w:rsidRPr="00A747DA">
        <w:rPr>
          <w:rFonts w:ascii="Arial" w:hAnsi="Arial" w:cs="Times New Roman"/>
          <w:i/>
          <w:smallCaps/>
          <w:spacing w:val="-3"/>
          <w:sz w:val="12"/>
          <w:szCs w:val="16"/>
          <w:lang w:val="en-US"/>
        </w:rPr>
        <w:t>DGH/</w:t>
      </w:r>
      <w:r w:rsidR="00366146">
        <w:rPr>
          <w:rFonts w:ascii="Arial" w:hAnsi="Arial" w:cs="Times New Roman"/>
          <w:i/>
          <w:smallCaps/>
          <w:spacing w:val="-3"/>
          <w:sz w:val="12"/>
          <w:szCs w:val="16"/>
          <w:lang w:val="en-US"/>
        </w:rPr>
        <w:t>ODCD</w:t>
      </w:r>
      <w:r>
        <w:rPr>
          <w:rFonts w:ascii="Arial" w:hAnsi="Arial" w:cs="Times New Roman"/>
          <w:i/>
          <w:smallCaps/>
          <w:spacing w:val="-3"/>
          <w:sz w:val="12"/>
          <w:szCs w:val="16"/>
          <w:lang w:val="en-US"/>
        </w:rPr>
        <w:t>/</w:t>
      </w:r>
      <w:r w:rsidR="00366146">
        <w:rPr>
          <w:rFonts w:ascii="Arial" w:hAnsi="Arial" w:cs="Times New Roman"/>
          <w:i/>
          <w:smallCaps/>
          <w:spacing w:val="-3"/>
          <w:sz w:val="12"/>
          <w:szCs w:val="16"/>
          <w:lang w:val="en-US"/>
        </w:rPr>
        <w:t>2016</w:t>
      </w:r>
      <w:bookmarkStart w:id="2" w:name="_GoBack"/>
      <w:bookmarkEnd w:id="2"/>
    </w:p>
    <w:sectPr w:rsidR="00917BF8" w:rsidRPr="008B3C3E" w:rsidSect="00F83B1F">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8E" w:rsidRDefault="0058358E" w:rsidP="002F20AB">
      <w:r>
        <w:separator/>
      </w:r>
    </w:p>
  </w:endnote>
  <w:endnote w:type="continuationSeparator" w:id="0">
    <w:p w:rsidR="0058358E" w:rsidRDefault="0058358E"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3403F" w:rsidRDefault="009340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rsidP="00A67268">
    <w:pPr>
      <w:pStyle w:val="Piedepgina"/>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epgina"/>
      <w:spacing w:line="360" w:lineRule="auto"/>
      <w:jc w:val="right"/>
      <w:rPr>
        <w:rFonts w:ascii="Arial" w:hAnsi="Arial" w:cs="Arial"/>
        <w:spacing w:val="20"/>
        <w:w w:val="200"/>
        <w:sz w:val="14"/>
        <w:szCs w:val="10"/>
      </w:rPr>
    </w:pPr>
  </w:p>
  <w:p w:rsidR="0093403F" w:rsidRPr="003E18D8" w:rsidRDefault="0093403F"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8E" w:rsidRDefault="0058358E" w:rsidP="002F20AB">
      <w:r>
        <w:separator/>
      </w:r>
    </w:p>
  </w:footnote>
  <w:footnote w:type="continuationSeparator" w:id="0">
    <w:p w:rsidR="0058358E" w:rsidRDefault="0058358E" w:rsidP="002F20AB">
      <w:r>
        <w:continuationSeparator/>
      </w:r>
    </w:p>
  </w:footnote>
  <w:footnote w:id="1">
    <w:p w:rsidR="00342D0E" w:rsidRPr="0020456C" w:rsidRDefault="00342D0E" w:rsidP="00342D0E">
      <w:pPr>
        <w:pStyle w:val="Textonotapie"/>
        <w:jc w:val="both"/>
        <w:rPr>
          <w:rFonts w:asciiTheme="minorHAnsi" w:hAnsiTheme="minorHAnsi"/>
        </w:rPr>
      </w:pPr>
      <w:r w:rsidRPr="0020456C">
        <w:rPr>
          <w:rStyle w:val="Refdenotaalpie"/>
          <w:rFonts w:asciiTheme="minorHAnsi" w:hAnsiTheme="minorHAnsi" w:cs="Calibri"/>
        </w:rPr>
        <w:footnoteRef/>
      </w:r>
      <w:r w:rsidRPr="0020456C">
        <w:rPr>
          <w:rFonts w:asciiTheme="minorHAnsi" w:hAnsiTheme="minorHAnsi" w:cs="Calibri"/>
        </w:rPr>
        <w:t xml:space="preserve"> CORTE CONSTITUCIONAL. Sentencia T-324 del 12-08-1993</w:t>
      </w:r>
      <w:r w:rsidRPr="0020456C">
        <w:rPr>
          <w:rFonts w:asciiTheme="minorHAnsi" w:hAnsiTheme="minorHAnsi" w:cs="Arial"/>
        </w:rPr>
        <w:t>.</w:t>
      </w:r>
    </w:p>
  </w:footnote>
  <w:footnote w:id="2">
    <w:p w:rsidR="00342D0E" w:rsidRPr="0020456C" w:rsidRDefault="00342D0E" w:rsidP="00342D0E">
      <w:pPr>
        <w:pStyle w:val="Textonotapie"/>
        <w:rPr>
          <w:rFonts w:asciiTheme="minorHAnsi" w:hAnsiTheme="minorHAnsi" w:cs="Arial"/>
        </w:rPr>
      </w:pPr>
      <w:r w:rsidRPr="0020456C">
        <w:rPr>
          <w:rStyle w:val="Refdenotaalpie"/>
          <w:rFonts w:asciiTheme="minorHAnsi" w:hAnsiTheme="minorHAnsi" w:cs="Arial"/>
        </w:rPr>
        <w:footnoteRef/>
      </w:r>
      <w:r w:rsidRPr="0020456C">
        <w:rPr>
          <w:rFonts w:asciiTheme="minorHAnsi" w:hAnsiTheme="minorHAnsi" w:cs="Arial"/>
        </w:rPr>
        <w:t xml:space="preserve"> CORTE CONSTITUCIONAL. Sentencia T-079 de 2010.</w:t>
      </w:r>
    </w:p>
  </w:footnote>
  <w:footnote w:id="3">
    <w:p w:rsidR="00342D0E" w:rsidRDefault="00342D0E" w:rsidP="00342D0E">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CORTE SUPREMA DE JUSTICIA, Sala de Casación Penal – Sala de decisión de tutelas No.3. Sentencia del 11-03-2014, M.P. Eugenio Fernández Carlier.</w:t>
      </w:r>
    </w:p>
  </w:footnote>
  <w:footnote w:id="4">
    <w:p w:rsidR="00342D0E" w:rsidRPr="009C4841" w:rsidRDefault="00342D0E" w:rsidP="00342D0E">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del 06-08-2012</w:t>
      </w:r>
      <w:r w:rsidRPr="009C4841">
        <w:rPr>
          <w:rFonts w:asciiTheme="minorHAnsi" w:hAnsiTheme="minorHAnsi" w:cs="Arial"/>
        </w:rPr>
        <w:t>.</w:t>
      </w:r>
    </w:p>
  </w:footnote>
  <w:footnote w:id="5">
    <w:p w:rsidR="00342D0E" w:rsidRPr="009C4841" w:rsidRDefault="00342D0E" w:rsidP="00342D0E">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342D0E" w:rsidRPr="009C4841" w:rsidRDefault="00342D0E" w:rsidP="00342D0E">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342D0E" w:rsidRPr="009C4841" w:rsidRDefault="00342D0E" w:rsidP="00342D0E">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8">
    <w:p w:rsidR="00342D0E" w:rsidRPr="009C4841" w:rsidRDefault="00342D0E" w:rsidP="00342D0E">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del 15-01-2015</w:t>
      </w:r>
      <w:r w:rsidRPr="009C4841">
        <w:rPr>
          <w:rFonts w:asciiTheme="minorHAnsi" w:hAnsiTheme="minorHAnsi" w:cs="Arial"/>
        </w:rPr>
        <w:t>.</w:t>
      </w:r>
    </w:p>
  </w:footnote>
  <w:footnote w:id="9">
    <w:p w:rsidR="00342D0E" w:rsidRPr="00925416" w:rsidRDefault="00342D0E" w:rsidP="00342D0E">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0">
    <w:p w:rsidR="00342D0E" w:rsidRPr="00925416" w:rsidRDefault="00342D0E" w:rsidP="00342D0E">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del 06-08-2003. </w:t>
      </w:r>
    </w:p>
  </w:footnote>
  <w:footnote w:id="11">
    <w:p w:rsidR="00342D0E" w:rsidRPr="00925416" w:rsidRDefault="00342D0E" w:rsidP="00342D0E">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CORTE CONSTITUCIONAL. Sentencia T-172 de</w:t>
      </w:r>
      <w:r>
        <w:rPr>
          <w:rFonts w:asciiTheme="minorHAnsi" w:hAnsiTheme="minorHAnsi" w:cs="Calibri"/>
        </w:rPr>
        <w:t xml:space="preserve"> </w:t>
      </w:r>
      <w:r w:rsidRPr="00925416">
        <w:rPr>
          <w:rFonts w:asciiTheme="minorHAnsi" w:hAnsiTheme="minorHAnsi" w:cs="Calibri"/>
        </w:rPr>
        <w:t>2013.</w:t>
      </w:r>
    </w:p>
  </w:footnote>
  <w:footnote w:id="12">
    <w:p w:rsidR="00342D0E" w:rsidRPr="00925416" w:rsidRDefault="00342D0E" w:rsidP="00342D0E">
      <w:pPr>
        <w:pStyle w:val="Textonotapie"/>
        <w:jc w:val="both"/>
        <w:rPr>
          <w:rFonts w:asciiTheme="minorHAnsi" w:hAnsiTheme="minorHAnsi"/>
        </w:rPr>
      </w:pPr>
      <w:r w:rsidRPr="00925416">
        <w:rPr>
          <w:rStyle w:val="Refdenotaalpie"/>
          <w:rFonts w:asciiTheme="minorHAnsi" w:hAnsiTheme="minorHAnsi"/>
        </w:rPr>
        <w:footnoteRef/>
      </w:r>
      <w:r w:rsidRPr="00925416">
        <w:rPr>
          <w:rFonts w:asciiTheme="minorHAnsi" w:hAnsiTheme="minorHAnsi"/>
        </w:rPr>
        <w:t xml:space="preserve"> </w:t>
      </w:r>
      <w:r w:rsidRPr="00925416">
        <w:rPr>
          <w:rFonts w:asciiTheme="minorHAnsi" w:hAnsiTheme="minorHAnsi" w:cs="Calibri"/>
        </w:rPr>
        <w:t>CORTE CONSTITUCIONAL. Sentencia T-099 de</w:t>
      </w:r>
      <w:r>
        <w:rPr>
          <w:rFonts w:asciiTheme="minorHAnsi" w:hAnsiTheme="minorHAnsi" w:cs="Calibri"/>
        </w:rPr>
        <w:t xml:space="preserve"> </w:t>
      </w:r>
      <w:r w:rsidRPr="00925416">
        <w:rPr>
          <w:rFonts w:asciiTheme="minorHAnsi" w:hAnsiTheme="minorHAnsi" w:cs="Calibri"/>
        </w:rPr>
        <w:t>2014</w:t>
      </w:r>
      <w:r w:rsidRPr="00925416">
        <w:rPr>
          <w:rFonts w:asciiTheme="minorHAnsi" w:hAnsiTheme="minorHAnsi" w:cs="Arial"/>
        </w:rPr>
        <w:t>.</w:t>
      </w:r>
    </w:p>
  </w:footnote>
  <w:footnote w:id="13">
    <w:p w:rsidR="00342D0E" w:rsidRDefault="00342D0E" w:rsidP="00342D0E">
      <w:pPr>
        <w:pStyle w:val="Textonotapie"/>
      </w:pPr>
      <w:r>
        <w:rPr>
          <w:rStyle w:val="Refdenotaalpie"/>
        </w:rPr>
        <w:footnoteRef/>
      </w:r>
      <w:r>
        <w:t xml:space="preserve"> </w:t>
      </w:r>
      <w:r w:rsidRPr="009C4841">
        <w:rPr>
          <w:rFonts w:asciiTheme="minorHAnsi" w:hAnsiTheme="minorHAnsi" w:cs="Calibri"/>
        </w:rPr>
        <w:t>CORTE CONSTITUCIONAL. Sentencia T-001 de</w:t>
      </w:r>
      <w:r>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14">
    <w:p w:rsidR="00342D0E" w:rsidRPr="009C4841" w:rsidRDefault="00342D0E" w:rsidP="00342D0E">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 xml:space="preserve">CORTE CONSTITUCIONAL. Sentencia </w:t>
      </w:r>
      <w:r w:rsidRPr="0015332E">
        <w:rPr>
          <w:rFonts w:asciiTheme="minorHAnsi" w:hAnsiTheme="minorHAnsi" w:cs="Calibri"/>
          <w:bCs/>
          <w:lang w:val="es-ES"/>
        </w:rPr>
        <w:t>T-094</w:t>
      </w:r>
      <w:r>
        <w:rPr>
          <w:rFonts w:asciiTheme="minorHAnsi" w:hAnsiTheme="minorHAnsi" w:cs="Calibri"/>
          <w:bCs/>
          <w:lang w:val="es-ES"/>
        </w:rPr>
        <w:t xml:space="preserve"> de 20</w:t>
      </w:r>
      <w:r w:rsidRPr="0015332E">
        <w:rPr>
          <w:rFonts w:asciiTheme="minorHAnsi" w:hAnsiTheme="minorHAnsi" w:cs="Calibri"/>
          <w:bCs/>
          <w:lang w:val="es-ES"/>
        </w:rPr>
        <w:t>16</w:t>
      </w:r>
      <w:r w:rsidRPr="009C4841">
        <w:rPr>
          <w:rFonts w:asciiTheme="minorHAnsi" w:hAnsiTheme="minorHAnsi" w:cs="Arial"/>
        </w:rPr>
        <w:t>.</w:t>
      </w:r>
    </w:p>
  </w:footnote>
  <w:footnote w:id="15">
    <w:p w:rsidR="00984C3D" w:rsidRDefault="00984C3D" w:rsidP="00984C3D">
      <w:pPr>
        <w:pStyle w:val="Textonotapie"/>
        <w:jc w:val="both"/>
      </w:pPr>
      <w:r>
        <w:rPr>
          <w:rStyle w:val="Refdenotaalpie"/>
        </w:rPr>
        <w:footnoteRef/>
      </w:r>
      <w:r>
        <w:t xml:space="preserve"> </w:t>
      </w:r>
      <w:r w:rsidRPr="00984C3D">
        <w:rPr>
          <w:rFonts w:asciiTheme="minorHAnsi" w:hAnsiTheme="minorHAnsi"/>
        </w:rPr>
        <w:t xml:space="preserve">TRIBUNAL SUPERIOR DE PEREIRA, Sala Civil-Familia. Sentencia del </w:t>
      </w:r>
      <w:r w:rsidR="0036627D">
        <w:rPr>
          <w:rFonts w:asciiTheme="minorHAnsi" w:hAnsiTheme="minorHAnsi"/>
        </w:rPr>
        <w:t>10-02-2016</w:t>
      </w:r>
      <w:r w:rsidRPr="00984C3D">
        <w:rPr>
          <w:rFonts w:asciiTheme="minorHAnsi" w:hAnsiTheme="minorHAnsi"/>
        </w:rPr>
        <w:t xml:space="preserve">, </w:t>
      </w:r>
      <w:r w:rsidRPr="00984C3D">
        <w:rPr>
          <w:rFonts w:asciiTheme="minorHAnsi" w:hAnsiTheme="minorHAnsi" w:cs="Arial"/>
        </w:rPr>
        <w:t>M.P. Duberney Grisales Herrera</w:t>
      </w:r>
      <w:r>
        <w:rPr>
          <w:rFonts w:asciiTheme="minorHAnsi" w:hAnsiTheme="minorHAnsi" w:cs="Arial"/>
        </w:rPr>
        <w:t xml:space="preserve">, expediente </w:t>
      </w:r>
      <w:r w:rsidR="0036627D" w:rsidRPr="0036627D">
        <w:rPr>
          <w:rFonts w:asciiTheme="minorHAnsi" w:hAnsiTheme="minorHAnsi" w:cs="Arial"/>
          <w:lang w:val="es-ES"/>
        </w:rPr>
        <w:t>2016-00022-00</w:t>
      </w:r>
      <w:r w:rsidRPr="00984C3D">
        <w:rPr>
          <w:rFonts w:asciiTheme="minorHAnsi" w:hAnsiTheme="minorHAns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58358E">
      <w:rPr>
        <w:rFonts w:ascii="Calibri" w:hAnsi="Calibri"/>
        <w:noProof/>
        <w:sz w:val="22"/>
      </w:rPr>
      <w:t>1</w:t>
    </w:r>
    <w:r w:rsidRPr="00F839CE">
      <w:rPr>
        <w:rFonts w:ascii="Calibri" w:hAnsi="Calibri"/>
        <w:sz w:val="22"/>
      </w:rPr>
      <w:fldChar w:fldCharType="end"/>
    </w:r>
  </w:p>
  <w:p w:rsidR="0093403F" w:rsidRPr="00F839CE" w:rsidRDefault="0093403F"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sidR="00393E71">
      <w:rPr>
        <w:rFonts w:ascii="Calibri" w:hAnsi="Calibri" w:cs="Calibri"/>
        <w:i/>
        <w:sz w:val="20"/>
        <w:szCs w:val="20"/>
      </w:rPr>
      <w:t>2016-00047-01</w:t>
    </w:r>
    <w:r w:rsidRPr="00F839CE">
      <w:rPr>
        <w:rFonts w:ascii="Calibri" w:hAnsi="Calibri" w:cs="Calibri"/>
        <w:i/>
        <w:sz w:val="20"/>
        <w:szCs w:val="20"/>
      </w:rPr>
      <w:t>LLRR</w:t>
    </w:r>
  </w:p>
  <w:p w:rsidR="0093403F" w:rsidRPr="00F839CE" w:rsidRDefault="0093403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2">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19"/>
  </w:num>
  <w:num w:numId="2">
    <w:abstractNumId w:val="14"/>
  </w:num>
  <w:num w:numId="3">
    <w:abstractNumId w:val="10"/>
  </w:num>
  <w:num w:numId="4">
    <w:abstractNumId w:val="8"/>
  </w:num>
  <w:num w:numId="5">
    <w:abstractNumId w:val="15"/>
  </w:num>
  <w:num w:numId="6">
    <w:abstractNumId w:val="9"/>
  </w:num>
  <w:num w:numId="7">
    <w:abstractNumId w:val="2"/>
  </w:num>
  <w:num w:numId="8">
    <w:abstractNumId w:val="5"/>
  </w:num>
  <w:num w:numId="9">
    <w:abstractNumId w:val="6"/>
  </w:num>
  <w:num w:numId="10">
    <w:abstractNumId w:val="1"/>
  </w:num>
  <w:num w:numId="11">
    <w:abstractNumId w:val="13"/>
  </w:num>
  <w:num w:numId="12">
    <w:abstractNumId w:val="4"/>
  </w:num>
  <w:num w:numId="13">
    <w:abstractNumId w:val="7"/>
  </w:num>
  <w:num w:numId="14">
    <w:abstractNumId w:val="18"/>
  </w:num>
  <w:num w:numId="15">
    <w:abstractNumId w:val="11"/>
  </w:num>
  <w:num w:numId="16">
    <w:abstractNumId w:val="0"/>
  </w:num>
  <w:num w:numId="17">
    <w:abstractNumId w:val="20"/>
  </w:num>
  <w:num w:numId="18">
    <w:abstractNumId w:val="12"/>
  </w:num>
  <w:num w:numId="19">
    <w:abstractNumId w:val="17"/>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32E9"/>
    <w:rsid w:val="00033F1E"/>
    <w:rsid w:val="00041B57"/>
    <w:rsid w:val="00047896"/>
    <w:rsid w:val="00052FE3"/>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2533"/>
    <w:rsid w:val="000A4450"/>
    <w:rsid w:val="000A51FF"/>
    <w:rsid w:val="000A6C04"/>
    <w:rsid w:val="000B6A4A"/>
    <w:rsid w:val="000C002F"/>
    <w:rsid w:val="000C0A5D"/>
    <w:rsid w:val="000C6F60"/>
    <w:rsid w:val="000C7144"/>
    <w:rsid w:val="000C7176"/>
    <w:rsid w:val="000C75AD"/>
    <w:rsid w:val="000C7C79"/>
    <w:rsid w:val="000D302F"/>
    <w:rsid w:val="000D3AE1"/>
    <w:rsid w:val="000D4585"/>
    <w:rsid w:val="000D5ECA"/>
    <w:rsid w:val="000E1A18"/>
    <w:rsid w:val="000E324D"/>
    <w:rsid w:val="000E4B1F"/>
    <w:rsid w:val="000E52D7"/>
    <w:rsid w:val="000E7042"/>
    <w:rsid w:val="000E742B"/>
    <w:rsid w:val="000E7ABD"/>
    <w:rsid w:val="000F1AC1"/>
    <w:rsid w:val="000F2CA2"/>
    <w:rsid w:val="000F3671"/>
    <w:rsid w:val="000F3FF5"/>
    <w:rsid w:val="000F596B"/>
    <w:rsid w:val="000F6C11"/>
    <w:rsid w:val="001012AD"/>
    <w:rsid w:val="001017E7"/>
    <w:rsid w:val="001039D0"/>
    <w:rsid w:val="00103CD9"/>
    <w:rsid w:val="0010401B"/>
    <w:rsid w:val="001055E9"/>
    <w:rsid w:val="00105F37"/>
    <w:rsid w:val="001064AC"/>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24D3"/>
    <w:rsid w:val="00143D8D"/>
    <w:rsid w:val="0014678E"/>
    <w:rsid w:val="00147EF8"/>
    <w:rsid w:val="00150AF5"/>
    <w:rsid w:val="00152DAF"/>
    <w:rsid w:val="001545B7"/>
    <w:rsid w:val="00154760"/>
    <w:rsid w:val="00156283"/>
    <w:rsid w:val="00160A8B"/>
    <w:rsid w:val="00162BFC"/>
    <w:rsid w:val="00162EC9"/>
    <w:rsid w:val="00164342"/>
    <w:rsid w:val="00165935"/>
    <w:rsid w:val="00166158"/>
    <w:rsid w:val="00167BBA"/>
    <w:rsid w:val="0017129C"/>
    <w:rsid w:val="0017206C"/>
    <w:rsid w:val="00172487"/>
    <w:rsid w:val="00172F27"/>
    <w:rsid w:val="00173244"/>
    <w:rsid w:val="00173EBC"/>
    <w:rsid w:val="00175F77"/>
    <w:rsid w:val="0017606A"/>
    <w:rsid w:val="00180F71"/>
    <w:rsid w:val="0018124A"/>
    <w:rsid w:val="00181871"/>
    <w:rsid w:val="00184D93"/>
    <w:rsid w:val="00187410"/>
    <w:rsid w:val="001900A1"/>
    <w:rsid w:val="001900B9"/>
    <w:rsid w:val="001917D1"/>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611"/>
    <w:rsid w:val="001C2101"/>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6B77"/>
    <w:rsid w:val="0020003C"/>
    <w:rsid w:val="00202EB9"/>
    <w:rsid w:val="0020383C"/>
    <w:rsid w:val="00205091"/>
    <w:rsid w:val="00207906"/>
    <w:rsid w:val="00210A59"/>
    <w:rsid w:val="00213147"/>
    <w:rsid w:val="00214468"/>
    <w:rsid w:val="00214A4A"/>
    <w:rsid w:val="00217035"/>
    <w:rsid w:val="00221B21"/>
    <w:rsid w:val="00221B6D"/>
    <w:rsid w:val="00230D6E"/>
    <w:rsid w:val="00230F0D"/>
    <w:rsid w:val="00231A7F"/>
    <w:rsid w:val="00231EFB"/>
    <w:rsid w:val="00235DC0"/>
    <w:rsid w:val="00242E93"/>
    <w:rsid w:val="00243973"/>
    <w:rsid w:val="00243BF8"/>
    <w:rsid w:val="002444F9"/>
    <w:rsid w:val="00245260"/>
    <w:rsid w:val="00245D96"/>
    <w:rsid w:val="002524D7"/>
    <w:rsid w:val="00253BE8"/>
    <w:rsid w:val="00255E29"/>
    <w:rsid w:val="00257A0E"/>
    <w:rsid w:val="00257C43"/>
    <w:rsid w:val="00265452"/>
    <w:rsid w:val="00267EE9"/>
    <w:rsid w:val="0027273C"/>
    <w:rsid w:val="00275F4A"/>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529"/>
    <w:rsid w:val="002B2E94"/>
    <w:rsid w:val="002B503F"/>
    <w:rsid w:val="002B6043"/>
    <w:rsid w:val="002B7A49"/>
    <w:rsid w:val="002C4CF9"/>
    <w:rsid w:val="002C763E"/>
    <w:rsid w:val="002D1038"/>
    <w:rsid w:val="002D3A99"/>
    <w:rsid w:val="002D5131"/>
    <w:rsid w:val="002D6785"/>
    <w:rsid w:val="002D688F"/>
    <w:rsid w:val="002E1A27"/>
    <w:rsid w:val="002E33DD"/>
    <w:rsid w:val="002E393C"/>
    <w:rsid w:val="002E64BE"/>
    <w:rsid w:val="002E71F1"/>
    <w:rsid w:val="002E7DC6"/>
    <w:rsid w:val="002F1E70"/>
    <w:rsid w:val="002F20AB"/>
    <w:rsid w:val="002F330A"/>
    <w:rsid w:val="002F7BE7"/>
    <w:rsid w:val="0030058B"/>
    <w:rsid w:val="00300CF9"/>
    <w:rsid w:val="00300E36"/>
    <w:rsid w:val="00301D9F"/>
    <w:rsid w:val="00303127"/>
    <w:rsid w:val="00304138"/>
    <w:rsid w:val="00306DE6"/>
    <w:rsid w:val="003071A1"/>
    <w:rsid w:val="003106C4"/>
    <w:rsid w:val="00312032"/>
    <w:rsid w:val="00312D1F"/>
    <w:rsid w:val="003155EF"/>
    <w:rsid w:val="00320A40"/>
    <w:rsid w:val="0032385F"/>
    <w:rsid w:val="003278B1"/>
    <w:rsid w:val="00332FAA"/>
    <w:rsid w:val="0033413E"/>
    <w:rsid w:val="003377CA"/>
    <w:rsid w:val="00340212"/>
    <w:rsid w:val="00342D0E"/>
    <w:rsid w:val="0034319E"/>
    <w:rsid w:val="00345261"/>
    <w:rsid w:val="0035091C"/>
    <w:rsid w:val="003509ED"/>
    <w:rsid w:val="00351BE4"/>
    <w:rsid w:val="003530CC"/>
    <w:rsid w:val="00356574"/>
    <w:rsid w:val="003575CA"/>
    <w:rsid w:val="00366146"/>
    <w:rsid w:val="0036627D"/>
    <w:rsid w:val="003708EF"/>
    <w:rsid w:val="0037385E"/>
    <w:rsid w:val="00374FC2"/>
    <w:rsid w:val="00377C39"/>
    <w:rsid w:val="003801D6"/>
    <w:rsid w:val="003832EC"/>
    <w:rsid w:val="00383C88"/>
    <w:rsid w:val="003855C9"/>
    <w:rsid w:val="003908F6"/>
    <w:rsid w:val="0039105A"/>
    <w:rsid w:val="003929B3"/>
    <w:rsid w:val="00393460"/>
    <w:rsid w:val="00393A40"/>
    <w:rsid w:val="00393E71"/>
    <w:rsid w:val="0039564A"/>
    <w:rsid w:val="00395EA8"/>
    <w:rsid w:val="00396F25"/>
    <w:rsid w:val="00397CA0"/>
    <w:rsid w:val="003A241C"/>
    <w:rsid w:val="003A29EA"/>
    <w:rsid w:val="003A3829"/>
    <w:rsid w:val="003A46C9"/>
    <w:rsid w:val="003A489A"/>
    <w:rsid w:val="003A606E"/>
    <w:rsid w:val="003A7064"/>
    <w:rsid w:val="003B030B"/>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237"/>
    <w:rsid w:val="003C6992"/>
    <w:rsid w:val="003C710D"/>
    <w:rsid w:val="003C7446"/>
    <w:rsid w:val="003D0FBA"/>
    <w:rsid w:val="003D1702"/>
    <w:rsid w:val="003D3B31"/>
    <w:rsid w:val="003E18D8"/>
    <w:rsid w:val="003E6D15"/>
    <w:rsid w:val="003F01EC"/>
    <w:rsid w:val="003F10B4"/>
    <w:rsid w:val="003F162E"/>
    <w:rsid w:val="003F298D"/>
    <w:rsid w:val="004046B5"/>
    <w:rsid w:val="00404829"/>
    <w:rsid w:val="0041105C"/>
    <w:rsid w:val="004134D8"/>
    <w:rsid w:val="0041414C"/>
    <w:rsid w:val="0041757E"/>
    <w:rsid w:val="00417661"/>
    <w:rsid w:val="00417DA3"/>
    <w:rsid w:val="00421D69"/>
    <w:rsid w:val="0042362D"/>
    <w:rsid w:val="004259A6"/>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66BF"/>
    <w:rsid w:val="004518F7"/>
    <w:rsid w:val="0045202E"/>
    <w:rsid w:val="00455284"/>
    <w:rsid w:val="00461F7E"/>
    <w:rsid w:val="0046206E"/>
    <w:rsid w:val="00463583"/>
    <w:rsid w:val="00463D16"/>
    <w:rsid w:val="00464A72"/>
    <w:rsid w:val="00467235"/>
    <w:rsid w:val="0046775F"/>
    <w:rsid w:val="00475C03"/>
    <w:rsid w:val="00476D6C"/>
    <w:rsid w:val="00480688"/>
    <w:rsid w:val="00483D25"/>
    <w:rsid w:val="00486576"/>
    <w:rsid w:val="0049109E"/>
    <w:rsid w:val="0049174B"/>
    <w:rsid w:val="004930CF"/>
    <w:rsid w:val="00494780"/>
    <w:rsid w:val="004975AA"/>
    <w:rsid w:val="004A05CD"/>
    <w:rsid w:val="004A0F23"/>
    <w:rsid w:val="004A0FE6"/>
    <w:rsid w:val="004A1D7E"/>
    <w:rsid w:val="004A1E39"/>
    <w:rsid w:val="004A2227"/>
    <w:rsid w:val="004A2DDC"/>
    <w:rsid w:val="004A38E3"/>
    <w:rsid w:val="004A6E0A"/>
    <w:rsid w:val="004A7D32"/>
    <w:rsid w:val="004B3751"/>
    <w:rsid w:val="004B47A3"/>
    <w:rsid w:val="004B53D6"/>
    <w:rsid w:val="004B5E6C"/>
    <w:rsid w:val="004B638F"/>
    <w:rsid w:val="004C0806"/>
    <w:rsid w:val="004C4256"/>
    <w:rsid w:val="004C5BDE"/>
    <w:rsid w:val="004C6746"/>
    <w:rsid w:val="004C7D84"/>
    <w:rsid w:val="004D18B3"/>
    <w:rsid w:val="004D1CFD"/>
    <w:rsid w:val="004D4476"/>
    <w:rsid w:val="004D4912"/>
    <w:rsid w:val="004D678C"/>
    <w:rsid w:val="004D7EC1"/>
    <w:rsid w:val="004E2B78"/>
    <w:rsid w:val="004E6287"/>
    <w:rsid w:val="004F1BDB"/>
    <w:rsid w:val="004F31F1"/>
    <w:rsid w:val="004F448C"/>
    <w:rsid w:val="004F5D30"/>
    <w:rsid w:val="004F6583"/>
    <w:rsid w:val="004F6D6A"/>
    <w:rsid w:val="00502776"/>
    <w:rsid w:val="00503BF5"/>
    <w:rsid w:val="00505776"/>
    <w:rsid w:val="0050752F"/>
    <w:rsid w:val="0051036C"/>
    <w:rsid w:val="00510663"/>
    <w:rsid w:val="0051078E"/>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CB9"/>
    <w:rsid w:val="005548B0"/>
    <w:rsid w:val="005551E2"/>
    <w:rsid w:val="00562995"/>
    <w:rsid w:val="00565175"/>
    <w:rsid w:val="00565450"/>
    <w:rsid w:val="005660B9"/>
    <w:rsid w:val="00570C27"/>
    <w:rsid w:val="00571181"/>
    <w:rsid w:val="005772DA"/>
    <w:rsid w:val="00582361"/>
    <w:rsid w:val="0058358E"/>
    <w:rsid w:val="00584B9D"/>
    <w:rsid w:val="00587194"/>
    <w:rsid w:val="00587698"/>
    <w:rsid w:val="0059311A"/>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C085F"/>
    <w:rsid w:val="005C19D8"/>
    <w:rsid w:val="005C1C5A"/>
    <w:rsid w:val="005C2225"/>
    <w:rsid w:val="005C31C9"/>
    <w:rsid w:val="005C3B96"/>
    <w:rsid w:val="005C458F"/>
    <w:rsid w:val="005C6722"/>
    <w:rsid w:val="005C7936"/>
    <w:rsid w:val="005D1620"/>
    <w:rsid w:val="005D269F"/>
    <w:rsid w:val="005D29AD"/>
    <w:rsid w:val="005D5B8A"/>
    <w:rsid w:val="005E14BE"/>
    <w:rsid w:val="005E45DD"/>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16A1"/>
    <w:rsid w:val="0062698A"/>
    <w:rsid w:val="00630A34"/>
    <w:rsid w:val="00631D04"/>
    <w:rsid w:val="00634E55"/>
    <w:rsid w:val="006352B7"/>
    <w:rsid w:val="00635ED8"/>
    <w:rsid w:val="0063767B"/>
    <w:rsid w:val="00637AB3"/>
    <w:rsid w:val="00640CA5"/>
    <w:rsid w:val="00641308"/>
    <w:rsid w:val="0064234D"/>
    <w:rsid w:val="00644F63"/>
    <w:rsid w:val="00645798"/>
    <w:rsid w:val="006472F2"/>
    <w:rsid w:val="00650262"/>
    <w:rsid w:val="006507EA"/>
    <w:rsid w:val="0065133D"/>
    <w:rsid w:val="00652D2F"/>
    <w:rsid w:val="00655913"/>
    <w:rsid w:val="006562FD"/>
    <w:rsid w:val="00656C54"/>
    <w:rsid w:val="00661297"/>
    <w:rsid w:val="006615CB"/>
    <w:rsid w:val="006627C2"/>
    <w:rsid w:val="00662B8C"/>
    <w:rsid w:val="006641CB"/>
    <w:rsid w:val="006642B1"/>
    <w:rsid w:val="0066436E"/>
    <w:rsid w:val="006668E1"/>
    <w:rsid w:val="006678FC"/>
    <w:rsid w:val="00667F0F"/>
    <w:rsid w:val="00676C54"/>
    <w:rsid w:val="00684673"/>
    <w:rsid w:val="0068471D"/>
    <w:rsid w:val="0068549C"/>
    <w:rsid w:val="00690E0F"/>
    <w:rsid w:val="00692159"/>
    <w:rsid w:val="00692569"/>
    <w:rsid w:val="006938F5"/>
    <w:rsid w:val="00694281"/>
    <w:rsid w:val="006950A1"/>
    <w:rsid w:val="00695FDF"/>
    <w:rsid w:val="0069656E"/>
    <w:rsid w:val="006975BD"/>
    <w:rsid w:val="006A04FE"/>
    <w:rsid w:val="006A1F04"/>
    <w:rsid w:val="006A3A64"/>
    <w:rsid w:val="006A3A7B"/>
    <w:rsid w:val="006A5258"/>
    <w:rsid w:val="006A5F1E"/>
    <w:rsid w:val="006A6C0A"/>
    <w:rsid w:val="006A6FA0"/>
    <w:rsid w:val="006A7035"/>
    <w:rsid w:val="006A78E4"/>
    <w:rsid w:val="006B0F10"/>
    <w:rsid w:val="006B28B3"/>
    <w:rsid w:val="006B6B2E"/>
    <w:rsid w:val="006B6D9B"/>
    <w:rsid w:val="006B77CB"/>
    <w:rsid w:val="006C0A90"/>
    <w:rsid w:val="006C2AFC"/>
    <w:rsid w:val="006D1B00"/>
    <w:rsid w:val="006D3B8F"/>
    <w:rsid w:val="006D5236"/>
    <w:rsid w:val="006D5F62"/>
    <w:rsid w:val="006D6BA1"/>
    <w:rsid w:val="006D7214"/>
    <w:rsid w:val="006E1629"/>
    <w:rsid w:val="006E1832"/>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7B4A"/>
    <w:rsid w:val="007117A0"/>
    <w:rsid w:val="00716B70"/>
    <w:rsid w:val="007201D5"/>
    <w:rsid w:val="0072020C"/>
    <w:rsid w:val="00720D87"/>
    <w:rsid w:val="0072250C"/>
    <w:rsid w:val="00723F96"/>
    <w:rsid w:val="00725A38"/>
    <w:rsid w:val="00726989"/>
    <w:rsid w:val="0073192F"/>
    <w:rsid w:val="00731B65"/>
    <w:rsid w:val="00731CB2"/>
    <w:rsid w:val="00732403"/>
    <w:rsid w:val="007328DA"/>
    <w:rsid w:val="0073555B"/>
    <w:rsid w:val="00735CD2"/>
    <w:rsid w:val="00736B51"/>
    <w:rsid w:val="00740778"/>
    <w:rsid w:val="007469AE"/>
    <w:rsid w:val="007470B5"/>
    <w:rsid w:val="00747531"/>
    <w:rsid w:val="00747ED4"/>
    <w:rsid w:val="00751EE2"/>
    <w:rsid w:val="00753EFD"/>
    <w:rsid w:val="007552B7"/>
    <w:rsid w:val="00755DA9"/>
    <w:rsid w:val="00757715"/>
    <w:rsid w:val="007640D2"/>
    <w:rsid w:val="00764347"/>
    <w:rsid w:val="00765166"/>
    <w:rsid w:val="007671B0"/>
    <w:rsid w:val="00771090"/>
    <w:rsid w:val="00771931"/>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A0235"/>
    <w:rsid w:val="007A16DB"/>
    <w:rsid w:val="007A1A8D"/>
    <w:rsid w:val="007A21BD"/>
    <w:rsid w:val="007A2210"/>
    <w:rsid w:val="007A53D4"/>
    <w:rsid w:val="007A56E2"/>
    <w:rsid w:val="007A6DAB"/>
    <w:rsid w:val="007A6EFF"/>
    <w:rsid w:val="007A73BB"/>
    <w:rsid w:val="007B1C17"/>
    <w:rsid w:val="007B4249"/>
    <w:rsid w:val="007B4FAE"/>
    <w:rsid w:val="007B7CB1"/>
    <w:rsid w:val="007C1154"/>
    <w:rsid w:val="007C1F0B"/>
    <w:rsid w:val="007C3091"/>
    <w:rsid w:val="007C32C7"/>
    <w:rsid w:val="007C68C1"/>
    <w:rsid w:val="007C6965"/>
    <w:rsid w:val="007D130E"/>
    <w:rsid w:val="007D4737"/>
    <w:rsid w:val="007D6F7F"/>
    <w:rsid w:val="007E269D"/>
    <w:rsid w:val="007E2FA0"/>
    <w:rsid w:val="007E3CDF"/>
    <w:rsid w:val="007E4E84"/>
    <w:rsid w:val="007E62ED"/>
    <w:rsid w:val="007E7710"/>
    <w:rsid w:val="007F2158"/>
    <w:rsid w:val="007F3A65"/>
    <w:rsid w:val="007F7D49"/>
    <w:rsid w:val="00800654"/>
    <w:rsid w:val="008032DC"/>
    <w:rsid w:val="008114E1"/>
    <w:rsid w:val="00812318"/>
    <w:rsid w:val="0081509A"/>
    <w:rsid w:val="0081536B"/>
    <w:rsid w:val="00815BC3"/>
    <w:rsid w:val="00816246"/>
    <w:rsid w:val="00821AC0"/>
    <w:rsid w:val="00821C72"/>
    <w:rsid w:val="00821FFD"/>
    <w:rsid w:val="00823227"/>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30A2"/>
    <w:rsid w:val="0086594C"/>
    <w:rsid w:val="0086606D"/>
    <w:rsid w:val="00866292"/>
    <w:rsid w:val="00866D83"/>
    <w:rsid w:val="00872680"/>
    <w:rsid w:val="00875D4E"/>
    <w:rsid w:val="00877A45"/>
    <w:rsid w:val="00882F38"/>
    <w:rsid w:val="008847CB"/>
    <w:rsid w:val="0088683E"/>
    <w:rsid w:val="00893FCA"/>
    <w:rsid w:val="008A2B57"/>
    <w:rsid w:val="008A3ED5"/>
    <w:rsid w:val="008A4A7A"/>
    <w:rsid w:val="008A7C32"/>
    <w:rsid w:val="008B0BC9"/>
    <w:rsid w:val="008B1608"/>
    <w:rsid w:val="008B2D04"/>
    <w:rsid w:val="008B3C3E"/>
    <w:rsid w:val="008B7331"/>
    <w:rsid w:val="008C043B"/>
    <w:rsid w:val="008C0F06"/>
    <w:rsid w:val="008C42CD"/>
    <w:rsid w:val="008C4916"/>
    <w:rsid w:val="008C4B4E"/>
    <w:rsid w:val="008D4EE1"/>
    <w:rsid w:val="008D6527"/>
    <w:rsid w:val="008D698B"/>
    <w:rsid w:val="008E043A"/>
    <w:rsid w:val="008E1D0B"/>
    <w:rsid w:val="008E33BF"/>
    <w:rsid w:val="008E4DA9"/>
    <w:rsid w:val="008F05E9"/>
    <w:rsid w:val="008F2A37"/>
    <w:rsid w:val="008F2DE9"/>
    <w:rsid w:val="008F2E47"/>
    <w:rsid w:val="008F3514"/>
    <w:rsid w:val="008F449D"/>
    <w:rsid w:val="008F533C"/>
    <w:rsid w:val="008F60D0"/>
    <w:rsid w:val="008F6566"/>
    <w:rsid w:val="008F6FC2"/>
    <w:rsid w:val="00901E1E"/>
    <w:rsid w:val="009026FC"/>
    <w:rsid w:val="00905E36"/>
    <w:rsid w:val="00911F49"/>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37A8C"/>
    <w:rsid w:val="0094060D"/>
    <w:rsid w:val="00940B61"/>
    <w:rsid w:val="00940C53"/>
    <w:rsid w:val="00940FE3"/>
    <w:rsid w:val="009429E1"/>
    <w:rsid w:val="00942D80"/>
    <w:rsid w:val="00943BD1"/>
    <w:rsid w:val="0095183F"/>
    <w:rsid w:val="009520FD"/>
    <w:rsid w:val="00956A70"/>
    <w:rsid w:val="00957870"/>
    <w:rsid w:val="00963416"/>
    <w:rsid w:val="0096734B"/>
    <w:rsid w:val="0096755F"/>
    <w:rsid w:val="00970BE6"/>
    <w:rsid w:val="00971C3A"/>
    <w:rsid w:val="00972E5F"/>
    <w:rsid w:val="00974030"/>
    <w:rsid w:val="00975546"/>
    <w:rsid w:val="009758F3"/>
    <w:rsid w:val="00980038"/>
    <w:rsid w:val="00980916"/>
    <w:rsid w:val="00984C3D"/>
    <w:rsid w:val="00985901"/>
    <w:rsid w:val="0098633C"/>
    <w:rsid w:val="00993072"/>
    <w:rsid w:val="00994E00"/>
    <w:rsid w:val="009968A3"/>
    <w:rsid w:val="00997AFC"/>
    <w:rsid w:val="00997B9C"/>
    <w:rsid w:val="009A09E7"/>
    <w:rsid w:val="009A17AB"/>
    <w:rsid w:val="009A4B2D"/>
    <w:rsid w:val="009A4B9C"/>
    <w:rsid w:val="009A7C3E"/>
    <w:rsid w:val="009B100B"/>
    <w:rsid w:val="009B2801"/>
    <w:rsid w:val="009C00B3"/>
    <w:rsid w:val="009C1824"/>
    <w:rsid w:val="009C553D"/>
    <w:rsid w:val="009C56F5"/>
    <w:rsid w:val="009C635F"/>
    <w:rsid w:val="009D0422"/>
    <w:rsid w:val="009D0D8E"/>
    <w:rsid w:val="009D2AA8"/>
    <w:rsid w:val="009D2AAF"/>
    <w:rsid w:val="009D2BC9"/>
    <w:rsid w:val="009E17E9"/>
    <w:rsid w:val="009E4769"/>
    <w:rsid w:val="009E579C"/>
    <w:rsid w:val="009E65C8"/>
    <w:rsid w:val="009F0BC3"/>
    <w:rsid w:val="009F11BF"/>
    <w:rsid w:val="009F17BA"/>
    <w:rsid w:val="009F3788"/>
    <w:rsid w:val="009F5C6C"/>
    <w:rsid w:val="009F7B88"/>
    <w:rsid w:val="009F7FC5"/>
    <w:rsid w:val="00A01283"/>
    <w:rsid w:val="00A018E6"/>
    <w:rsid w:val="00A01C46"/>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6337"/>
    <w:rsid w:val="00A30C3F"/>
    <w:rsid w:val="00A31490"/>
    <w:rsid w:val="00A36DEC"/>
    <w:rsid w:val="00A37190"/>
    <w:rsid w:val="00A3754E"/>
    <w:rsid w:val="00A376DA"/>
    <w:rsid w:val="00A37A40"/>
    <w:rsid w:val="00A42755"/>
    <w:rsid w:val="00A4288C"/>
    <w:rsid w:val="00A4376B"/>
    <w:rsid w:val="00A4395D"/>
    <w:rsid w:val="00A45B84"/>
    <w:rsid w:val="00A45F3A"/>
    <w:rsid w:val="00A46722"/>
    <w:rsid w:val="00A51118"/>
    <w:rsid w:val="00A519A2"/>
    <w:rsid w:val="00A531E0"/>
    <w:rsid w:val="00A554B2"/>
    <w:rsid w:val="00A55ED7"/>
    <w:rsid w:val="00A6191D"/>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849F0"/>
    <w:rsid w:val="00A915CE"/>
    <w:rsid w:val="00A92EB1"/>
    <w:rsid w:val="00A93B4F"/>
    <w:rsid w:val="00A94126"/>
    <w:rsid w:val="00A942F7"/>
    <w:rsid w:val="00A94AAE"/>
    <w:rsid w:val="00A9535D"/>
    <w:rsid w:val="00AA1C1A"/>
    <w:rsid w:val="00AA25B6"/>
    <w:rsid w:val="00AB190E"/>
    <w:rsid w:val="00AB2B91"/>
    <w:rsid w:val="00AB3059"/>
    <w:rsid w:val="00AB45FB"/>
    <w:rsid w:val="00AB498B"/>
    <w:rsid w:val="00AB54C2"/>
    <w:rsid w:val="00AB6246"/>
    <w:rsid w:val="00AB7BF3"/>
    <w:rsid w:val="00AC01AE"/>
    <w:rsid w:val="00AC411C"/>
    <w:rsid w:val="00AC5998"/>
    <w:rsid w:val="00AC66DA"/>
    <w:rsid w:val="00AC7679"/>
    <w:rsid w:val="00AD0BF1"/>
    <w:rsid w:val="00AD2E57"/>
    <w:rsid w:val="00AD3CE7"/>
    <w:rsid w:val="00AD5990"/>
    <w:rsid w:val="00AE08D1"/>
    <w:rsid w:val="00AE0F4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60D1A"/>
    <w:rsid w:val="00B620F5"/>
    <w:rsid w:val="00B62341"/>
    <w:rsid w:val="00B62F4B"/>
    <w:rsid w:val="00B64C11"/>
    <w:rsid w:val="00B64CE8"/>
    <w:rsid w:val="00B676CC"/>
    <w:rsid w:val="00B67AF7"/>
    <w:rsid w:val="00B70072"/>
    <w:rsid w:val="00B72130"/>
    <w:rsid w:val="00B74916"/>
    <w:rsid w:val="00B755A0"/>
    <w:rsid w:val="00B7667E"/>
    <w:rsid w:val="00B772B6"/>
    <w:rsid w:val="00B77DFA"/>
    <w:rsid w:val="00B81D1E"/>
    <w:rsid w:val="00B828B5"/>
    <w:rsid w:val="00B82C68"/>
    <w:rsid w:val="00B87F44"/>
    <w:rsid w:val="00B902FF"/>
    <w:rsid w:val="00B90B52"/>
    <w:rsid w:val="00B931CB"/>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1C0C"/>
    <w:rsid w:val="00BD491A"/>
    <w:rsid w:val="00BD7D7B"/>
    <w:rsid w:val="00BE0BEF"/>
    <w:rsid w:val="00BE1EF9"/>
    <w:rsid w:val="00BE210F"/>
    <w:rsid w:val="00BE4BB1"/>
    <w:rsid w:val="00BF0265"/>
    <w:rsid w:val="00BF0BA5"/>
    <w:rsid w:val="00BF2953"/>
    <w:rsid w:val="00BF2D53"/>
    <w:rsid w:val="00BF3CE6"/>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5E39"/>
    <w:rsid w:val="00C36670"/>
    <w:rsid w:val="00C406A9"/>
    <w:rsid w:val="00C40CBF"/>
    <w:rsid w:val="00C43FC8"/>
    <w:rsid w:val="00C46338"/>
    <w:rsid w:val="00C46708"/>
    <w:rsid w:val="00C51054"/>
    <w:rsid w:val="00C51AB9"/>
    <w:rsid w:val="00C52889"/>
    <w:rsid w:val="00C53DAB"/>
    <w:rsid w:val="00C568DD"/>
    <w:rsid w:val="00C569E9"/>
    <w:rsid w:val="00C576F9"/>
    <w:rsid w:val="00C61834"/>
    <w:rsid w:val="00C65A0F"/>
    <w:rsid w:val="00C662C1"/>
    <w:rsid w:val="00C70F24"/>
    <w:rsid w:val="00C7282A"/>
    <w:rsid w:val="00C7546E"/>
    <w:rsid w:val="00C8203C"/>
    <w:rsid w:val="00C8302F"/>
    <w:rsid w:val="00C862D7"/>
    <w:rsid w:val="00C90860"/>
    <w:rsid w:val="00C91BBB"/>
    <w:rsid w:val="00C95350"/>
    <w:rsid w:val="00C959B4"/>
    <w:rsid w:val="00C961BD"/>
    <w:rsid w:val="00C96B2D"/>
    <w:rsid w:val="00C97DFA"/>
    <w:rsid w:val="00CA026F"/>
    <w:rsid w:val="00CA5F8D"/>
    <w:rsid w:val="00CA67C7"/>
    <w:rsid w:val="00CB18FC"/>
    <w:rsid w:val="00CB3A58"/>
    <w:rsid w:val="00CB7701"/>
    <w:rsid w:val="00CC39CD"/>
    <w:rsid w:val="00CC3BCB"/>
    <w:rsid w:val="00CC7DFC"/>
    <w:rsid w:val="00CD09F7"/>
    <w:rsid w:val="00CD2CB0"/>
    <w:rsid w:val="00CD354D"/>
    <w:rsid w:val="00CD3E8C"/>
    <w:rsid w:val="00CD43FC"/>
    <w:rsid w:val="00CD461C"/>
    <w:rsid w:val="00CD4C65"/>
    <w:rsid w:val="00CE27A5"/>
    <w:rsid w:val="00CE2B49"/>
    <w:rsid w:val="00CE3C23"/>
    <w:rsid w:val="00CE3DD8"/>
    <w:rsid w:val="00CF03D1"/>
    <w:rsid w:val="00CF0562"/>
    <w:rsid w:val="00CF3971"/>
    <w:rsid w:val="00CF4D81"/>
    <w:rsid w:val="00CF5E40"/>
    <w:rsid w:val="00CF667A"/>
    <w:rsid w:val="00D0039D"/>
    <w:rsid w:val="00D067E0"/>
    <w:rsid w:val="00D0757E"/>
    <w:rsid w:val="00D10D65"/>
    <w:rsid w:val="00D11813"/>
    <w:rsid w:val="00D1298B"/>
    <w:rsid w:val="00D12F43"/>
    <w:rsid w:val="00D1751E"/>
    <w:rsid w:val="00D2051D"/>
    <w:rsid w:val="00D21EEA"/>
    <w:rsid w:val="00D22184"/>
    <w:rsid w:val="00D2288E"/>
    <w:rsid w:val="00D2373A"/>
    <w:rsid w:val="00D32E88"/>
    <w:rsid w:val="00D33D3F"/>
    <w:rsid w:val="00D33D52"/>
    <w:rsid w:val="00D35921"/>
    <w:rsid w:val="00D37757"/>
    <w:rsid w:val="00D42F40"/>
    <w:rsid w:val="00D43C0E"/>
    <w:rsid w:val="00D44CED"/>
    <w:rsid w:val="00D460F2"/>
    <w:rsid w:val="00D47861"/>
    <w:rsid w:val="00D50671"/>
    <w:rsid w:val="00D5296C"/>
    <w:rsid w:val="00D54BF8"/>
    <w:rsid w:val="00D55820"/>
    <w:rsid w:val="00D6104D"/>
    <w:rsid w:val="00D648BB"/>
    <w:rsid w:val="00D66C88"/>
    <w:rsid w:val="00D7492E"/>
    <w:rsid w:val="00D76EA3"/>
    <w:rsid w:val="00D8463B"/>
    <w:rsid w:val="00D864EE"/>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F4A"/>
    <w:rsid w:val="00DD62F2"/>
    <w:rsid w:val="00DE1F32"/>
    <w:rsid w:val="00DE25BB"/>
    <w:rsid w:val="00DE43BE"/>
    <w:rsid w:val="00DE44E7"/>
    <w:rsid w:val="00DE7DCD"/>
    <w:rsid w:val="00DF180B"/>
    <w:rsid w:val="00DF1FD3"/>
    <w:rsid w:val="00DF4705"/>
    <w:rsid w:val="00DF6FAD"/>
    <w:rsid w:val="00E02766"/>
    <w:rsid w:val="00E05640"/>
    <w:rsid w:val="00E0600F"/>
    <w:rsid w:val="00E1083B"/>
    <w:rsid w:val="00E14018"/>
    <w:rsid w:val="00E1458E"/>
    <w:rsid w:val="00E21F2B"/>
    <w:rsid w:val="00E2249A"/>
    <w:rsid w:val="00E22A58"/>
    <w:rsid w:val="00E24161"/>
    <w:rsid w:val="00E26A5B"/>
    <w:rsid w:val="00E320CA"/>
    <w:rsid w:val="00E32841"/>
    <w:rsid w:val="00E34A00"/>
    <w:rsid w:val="00E36DB7"/>
    <w:rsid w:val="00E40AEA"/>
    <w:rsid w:val="00E4314D"/>
    <w:rsid w:val="00E46BAA"/>
    <w:rsid w:val="00E54491"/>
    <w:rsid w:val="00E55F7F"/>
    <w:rsid w:val="00E56B8D"/>
    <w:rsid w:val="00E56BC0"/>
    <w:rsid w:val="00E5717C"/>
    <w:rsid w:val="00E5762C"/>
    <w:rsid w:val="00E6111C"/>
    <w:rsid w:val="00E63C27"/>
    <w:rsid w:val="00E654A0"/>
    <w:rsid w:val="00E66BFB"/>
    <w:rsid w:val="00E67FC4"/>
    <w:rsid w:val="00E70A23"/>
    <w:rsid w:val="00E75008"/>
    <w:rsid w:val="00E7584C"/>
    <w:rsid w:val="00E76D99"/>
    <w:rsid w:val="00E77549"/>
    <w:rsid w:val="00E81679"/>
    <w:rsid w:val="00E82C3B"/>
    <w:rsid w:val="00E82CE1"/>
    <w:rsid w:val="00E838E0"/>
    <w:rsid w:val="00E85616"/>
    <w:rsid w:val="00E86D69"/>
    <w:rsid w:val="00E91010"/>
    <w:rsid w:val="00E9207C"/>
    <w:rsid w:val="00E9348C"/>
    <w:rsid w:val="00E942CB"/>
    <w:rsid w:val="00E957A3"/>
    <w:rsid w:val="00E96EBF"/>
    <w:rsid w:val="00E97289"/>
    <w:rsid w:val="00E975A9"/>
    <w:rsid w:val="00E97DCA"/>
    <w:rsid w:val="00EA1B5E"/>
    <w:rsid w:val="00EA64B7"/>
    <w:rsid w:val="00EA7C10"/>
    <w:rsid w:val="00EB007E"/>
    <w:rsid w:val="00EB0C2A"/>
    <w:rsid w:val="00EB0C80"/>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E0CB5"/>
    <w:rsid w:val="00EE1730"/>
    <w:rsid w:val="00EE4205"/>
    <w:rsid w:val="00EE58DB"/>
    <w:rsid w:val="00EF00FA"/>
    <w:rsid w:val="00EF3FE1"/>
    <w:rsid w:val="00EF5408"/>
    <w:rsid w:val="00EF5765"/>
    <w:rsid w:val="00F00D59"/>
    <w:rsid w:val="00F02D6F"/>
    <w:rsid w:val="00F02F49"/>
    <w:rsid w:val="00F051FB"/>
    <w:rsid w:val="00F05B49"/>
    <w:rsid w:val="00F07622"/>
    <w:rsid w:val="00F07649"/>
    <w:rsid w:val="00F1453B"/>
    <w:rsid w:val="00F17B33"/>
    <w:rsid w:val="00F20799"/>
    <w:rsid w:val="00F21D34"/>
    <w:rsid w:val="00F2520B"/>
    <w:rsid w:val="00F25E55"/>
    <w:rsid w:val="00F26165"/>
    <w:rsid w:val="00F26514"/>
    <w:rsid w:val="00F26B05"/>
    <w:rsid w:val="00F30DDD"/>
    <w:rsid w:val="00F32EE7"/>
    <w:rsid w:val="00F34554"/>
    <w:rsid w:val="00F35167"/>
    <w:rsid w:val="00F35D52"/>
    <w:rsid w:val="00F407F0"/>
    <w:rsid w:val="00F40905"/>
    <w:rsid w:val="00F40BBD"/>
    <w:rsid w:val="00F42D77"/>
    <w:rsid w:val="00F45C90"/>
    <w:rsid w:val="00F46B1C"/>
    <w:rsid w:val="00F46B42"/>
    <w:rsid w:val="00F51A57"/>
    <w:rsid w:val="00F53813"/>
    <w:rsid w:val="00F54AD5"/>
    <w:rsid w:val="00F54BCF"/>
    <w:rsid w:val="00F60957"/>
    <w:rsid w:val="00F62F83"/>
    <w:rsid w:val="00F62FC8"/>
    <w:rsid w:val="00F631F2"/>
    <w:rsid w:val="00F6479B"/>
    <w:rsid w:val="00F66918"/>
    <w:rsid w:val="00F66DCA"/>
    <w:rsid w:val="00F70534"/>
    <w:rsid w:val="00F70C08"/>
    <w:rsid w:val="00F71B57"/>
    <w:rsid w:val="00F72A57"/>
    <w:rsid w:val="00F748E0"/>
    <w:rsid w:val="00F755CB"/>
    <w:rsid w:val="00F839CE"/>
    <w:rsid w:val="00F83B1F"/>
    <w:rsid w:val="00F84342"/>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C02EA"/>
    <w:rsid w:val="00FC071A"/>
    <w:rsid w:val="00FC31D9"/>
    <w:rsid w:val="00FC3E8F"/>
    <w:rsid w:val="00FC457A"/>
    <w:rsid w:val="00FC48F9"/>
    <w:rsid w:val="00FC623A"/>
    <w:rsid w:val="00FC632B"/>
    <w:rsid w:val="00FD0DFF"/>
    <w:rsid w:val="00FD3039"/>
    <w:rsid w:val="00FD5558"/>
    <w:rsid w:val="00FD58EF"/>
    <w:rsid w:val="00FE2934"/>
    <w:rsid w:val="00FE5669"/>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7807-1A68-4EF3-A1B2-CE0301DE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1749</Words>
  <Characters>9621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Mariela López de Meneses</cp:lastModifiedBy>
  <cp:revision>17</cp:revision>
  <cp:lastPrinted>2016-04-19T16:30:00Z</cp:lastPrinted>
  <dcterms:created xsi:type="dcterms:W3CDTF">2016-04-14T12:13:00Z</dcterms:created>
  <dcterms:modified xsi:type="dcterms:W3CDTF">2016-09-22T19:47:00Z</dcterms:modified>
</cp:coreProperties>
</file>