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673" w:rsidRPr="009B6D1B" w:rsidRDefault="00232180" w:rsidP="00881533">
      <w:pPr>
        <w:pStyle w:val="Prrafodelista"/>
        <w:tabs>
          <w:tab w:val="left" w:pos="360"/>
        </w:tabs>
        <w:ind w:left="0"/>
        <w:jc w:val="both"/>
        <w:rPr>
          <w:rFonts w:ascii="Arial" w:hAnsi="Arial" w:cs="Arial"/>
          <w:spacing w:val="-8"/>
          <w:sz w:val="19"/>
          <w:szCs w:val="19"/>
        </w:rPr>
      </w:pPr>
      <w:r w:rsidRPr="009B6D1B">
        <w:rPr>
          <w:rFonts w:ascii="Arial" w:hAnsi="Arial" w:cs="Arial"/>
          <w:spacing w:val="-8"/>
          <w:sz w:val="19"/>
          <w:szCs w:val="19"/>
        </w:rPr>
        <w:t>EMBARGO DE CARTERA COLECTIVA ABIERTA SIN PACTO DE PERMANENCIA</w:t>
      </w:r>
      <w:r w:rsidR="00F67332" w:rsidRPr="009B6D1B">
        <w:rPr>
          <w:rFonts w:ascii="Arial" w:hAnsi="Arial" w:cs="Arial"/>
          <w:spacing w:val="-8"/>
          <w:sz w:val="19"/>
          <w:szCs w:val="19"/>
        </w:rPr>
        <w:t xml:space="preserve">/ </w:t>
      </w:r>
      <w:r w:rsidR="004A1F70" w:rsidRPr="009B6D1B">
        <w:rPr>
          <w:rFonts w:ascii="Arial" w:hAnsi="Arial" w:cs="Arial"/>
          <w:spacing w:val="-8"/>
          <w:sz w:val="19"/>
          <w:szCs w:val="19"/>
        </w:rPr>
        <w:t>Procedencia</w:t>
      </w:r>
      <w:r w:rsidR="00B008DA" w:rsidRPr="009B6D1B">
        <w:rPr>
          <w:rFonts w:ascii="Arial" w:hAnsi="Arial" w:cs="Arial"/>
          <w:spacing w:val="-8"/>
          <w:sz w:val="19"/>
          <w:szCs w:val="19"/>
        </w:rPr>
        <w:t xml:space="preserve"> al no </w:t>
      </w:r>
      <w:r w:rsidR="00B008DA" w:rsidRPr="009B6D1B">
        <w:rPr>
          <w:rFonts w:ascii="Arial" w:hAnsi="Arial" w:cs="Arial"/>
          <w:spacing w:val="-8"/>
          <w:sz w:val="19"/>
          <w:szCs w:val="19"/>
        </w:rPr>
        <w:t>tratarse de un negocio</w:t>
      </w:r>
      <w:r w:rsidR="00722BE1" w:rsidRPr="009B6D1B">
        <w:rPr>
          <w:rFonts w:ascii="Arial" w:hAnsi="Arial" w:cs="Arial"/>
          <w:spacing w:val="-8"/>
          <w:sz w:val="19"/>
          <w:szCs w:val="19"/>
        </w:rPr>
        <w:t xml:space="preserve"> </w:t>
      </w:r>
      <w:r w:rsidR="00B008DA" w:rsidRPr="009B6D1B">
        <w:rPr>
          <w:rFonts w:ascii="Arial" w:hAnsi="Arial" w:cs="Arial"/>
          <w:spacing w:val="-8"/>
          <w:sz w:val="19"/>
          <w:szCs w:val="19"/>
        </w:rPr>
        <w:t>fiduciario</w:t>
      </w:r>
      <w:r w:rsidR="00B008DA" w:rsidRPr="009B6D1B">
        <w:rPr>
          <w:rFonts w:ascii="Arial" w:hAnsi="Arial" w:cs="Arial"/>
          <w:spacing w:val="-8"/>
          <w:sz w:val="19"/>
          <w:szCs w:val="19"/>
        </w:rPr>
        <w:t xml:space="preserve"> ni recaer la cautela sobre el capital sino respecto de los réditos obtenidos</w:t>
      </w:r>
      <w:r w:rsidR="005229EE" w:rsidRPr="009B6D1B">
        <w:rPr>
          <w:rFonts w:ascii="Arial" w:hAnsi="Arial" w:cs="Arial"/>
          <w:spacing w:val="-8"/>
          <w:sz w:val="19"/>
          <w:szCs w:val="19"/>
        </w:rPr>
        <w:t>/</w:t>
      </w:r>
      <w:r w:rsidR="004A1F70" w:rsidRPr="009B6D1B">
        <w:rPr>
          <w:rFonts w:ascii="Arial" w:hAnsi="Arial" w:cs="Arial"/>
          <w:spacing w:val="-8"/>
          <w:sz w:val="19"/>
          <w:szCs w:val="19"/>
        </w:rPr>
        <w:t xml:space="preserve"> </w:t>
      </w:r>
      <w:r w:rsidR="005229EE" w:rsidRPr="009B6D1B">
        <w:rPr>
          <w:rFonts w:ascii="Arial" w:hAnsi="Arial" w:cs="Arial"/>
          <w:spacing w:val="-8"/>
          <w:sz w:val="19"/>
          <w:szCs w:val="19"/>
        </w:rPr>
        <w:t>F</w:t>
      </w:r>
      <w:r w:rsidR="005229EE" w:rsidRPr="009B6D1B">
        <w:rPr>
          <w:rFonts w:ascii="Arial" w:hAnsi="Arial" w:cs="Arial"/>
          <w:spacing w:val="-8"/>
          <w:sz w:val="19"/>
          <w:szCs w:val="19"/>
        </w:rPr>
        <w:t>undación en fase de liquidación voluntaria</w:t>
      </w:r>
      <w:r w:rsidR="00BE7772" w:rsidRPr="009B6D1B">
        <w:rPr>
          <w:rFonts w:ascii="Arial" w:hAnsi="Arial" w:cs="Arial"/>
          <w:spacing w:val="-8"/>
          <w:sz w:val="19"/>
          <w:szCs w:val="19"/>
        </w:rPr>
        <w:t xml:space="preserve"> no constituye</w:t>
      </w:r>
      <w:r w:rsidR="004C7449" w:rsidRPr="009B6D1B">
        <w:rPr>
          <w:rFonts w:ascii="Arial" w:hAnsi="Arial" w:cs="Arial"/>
          <w:spacing w:val="-8"/>
          <w:sz w:val="19"/>
          <w:szCs w:val="19"/>
        </w:rPr>
        <w:t xml:space="preserve"> </w:t>
      </w:r>
      <w:r w:rsidR="00B008DA" w:rsidRPr="009B6D1B">
        <w:rPr>
          <w:rFonts w:ascii="Arial" w:hAnsi="Arial" w:cs="Arial"/>
          <w:spacing w:val="-8"/>
          <w:sz w:val="19"/>
          <w:szCs w:val="19"/>
        </w:rPr>
        <w:t>excepción de embargabilidad</w:t>
      </w:r>
    </w:p>
    <w:p w:rsidR="00BE7772" w:rsidRPr="009B6D1B" w:rsidRDefault="00BE7772" w:rsidP="00881533">
      <w:pPr>
        <w:pStyle w:val="Prrafodelista"/>
        <w:tabs>
          <w:tab w:val="left" w:pos="360"/>
        </w:tabs>
        <w:ind w:left="0"/>
        <w:jc w:val="both"/>
        <w:rPr>
          <w:rFonts w:ascii="Arial" w:hAnsi="Arial" w:cs="Arial"/>
          <w:spacing w:val="-8"/>
          <w:sz w:val="19"/>
          <w:szCs w:val="19"/>
        </w:rPr>
      </w:pPr>
    </w:p>
    <w:p w:rsidR="00BE7772" w:rsidRPr="009B6D1B" w:rsidRDefault="00BE7772" w:rsidP="00BE7772">
      <w:pPr>
        <w:shd w:val="clear" w:color="auto" w:fill="FFFFFF"/>
        <w:jc w:val="both"/>
        <w:textAlignment w:val="center"/>
        <w:rPr>
          <w:rFonts w:ascii="Arial" w:hAnsi="Arial" w:cs="Arial"/>
          <w:spacing w:val="-8"/>
          <w:sz w:val="19"/>
          <w:szCs w:val="19"/>
        </w:rPr>
      </w:pPr>
      <w:r w:rsidRPr="009B6D1B">
        <w:rPr>
          <w:rFonts w:ascii="Arial" w:hAnsi="Arial" w:cs="Arial"/>
          <w:spacing w:val="-8"/>
          <w:sz w:val="19"/>
          <w:szCs w:val="19"/>
        </w:rPr>
        <w:t>“(…) no se trata de una cuenta bancaria, ni de ahorro u otra de las especies existentes, sino que la medida ha recaído sobre un producto financiero de manejo exclusivo de las compañías fiduciarias, que jurídicamente constituye un negocio jurídico harto diferenciable, con regulación específica en el sistema financiero nacional.</w:t>
      </w:r>
    </w:p>
    <w:p w:rsidR="00BE7772" w:rsidRPr="009B6D1B" w:rsidRDefault="00BE7772" w:rsidP="00BE7772">
      <w:pPr>
        <w:shd w:val="clear" w:color="auto" w:fill="FFFFFF"/>
        <w:jc w:val="both"/>
        <w:textAlignment w:val="center"/>
        <w:rPr>
          <w:rFonts w:ascii="Arial" w:hAnsi="Arial" w:cs="Arial"/>
          <w:spacing w:val="-8"/>
          <w:sz w:val="19"/>
          <w:szCs w:val="19"/>
        </w:rPr>
      </w:pPr>
    </w:p>
    <w:p w:rsidR="00BE7772" w:rsidRPr="009B6D1B" w:rsidRDefault="00BE7772" w:rsidP="00BE7772">
      <w:pPr>
        <w:shd w:val="clear" w:color="auto" w:fill="FFFFFF"/>
        <w:jc w:val="both"/>
        <w:textAlignment w:val="center"/>
        <w:rPr>
          <w:rFonts w:ascii="Arial" w:hAnsi="Arial" w:cs="Arial"/>
          <w:spacing w:val="-8"/>
          <w:sz w:val="19"/>
          <w:szCs w:val="19"/>
        </w:rPr>
      </w:pPr>
      <w:r w:rsidRPr="009B6D1B">
        <w:rPr>
          <w:rFonts w:ascii="Arial" w:hAnsi="Arial" w:cs="Arial"/>
          <w:spacing w:val="-8"/>
          <w:sz w:val="19"/>
          <w:szCs w:val="19"/>
        </w:rPr>
        <w:t>Tampoco se trata de un negocio fiduciario (…)</w:t>
      </w:r>
      <w:r w:rsidR="00D14A11">
        <w:rPr>
          <w:rFonts w:ascii="Arial" w:hAnsi="Arial" w:cs="Arial"/>
          <w:spacing w:val="-8"/>
          <w:sz w:val="19"/>
          <w:szCs w:val="19"/>
        </w:rPr>
        <w:t xml:space="preserve"> porque cuando ello sucede (…) </w:t>
      </w:r>
      <w:r w:rsidRPr="009B6D1B">
        <w:rPr>
          <w:rFonts w:ascii="Arial" w:hAnsi="Arial" w:cs="Arial"/>
          <w:spacing w:val="-8"/>
          <w:sz w:val="19"/>
          <w:szCs w:val="19"/>
        </w:rPr>
        <w:t>hay transferencia de dominio de los bienes así constituidos, del fideicomitente (…) y visto está que acá no concurren tales presupuestos, cuestión bien diferente es que la administración del FIC sea por intermedio de una sociedad fiduciaria, por exigencia legal.”</w:t>
      </w:r>
    </w:p>
    <w:p w:rsidR="00BE7772" w:rsidRPr="009B6D1B" w:rsidRDefault="00BE7772" w:rsidP="00BE7772">
      <w:pPr>
        <w:shd w:val="clear" w:color="auto" w:fill="FFFFFF"/>
        <w:jc w:val="both"/>
        <w:textAlignment w:val="center"/>
        <w:rPr>
          <w:rFonts w:ascii="Arial" w:hAnsi="Arial" w:cs="Arial"/>
          <w:spacing w:val="-8"/>
          <w:sz w:val="19"/>
          <w:szCs w:val="19"/>
        </w:rPr>
      </w:pPr>
    </w:p>
    <w:p w:rsidR="00BE7772" w:rsidRPr="009B6D1B" w:rsidRDefault="00BE7772" w:rsidP="00BE7772">
      <w:pPr>
        <w:shd w:val="clear" w:color="auto" w:fill="FFFFFF"/>
        <w:jc w:val="both"/>
        <w:textAlignment w:val="center"/>
        <w:rPr>
          <w:rFonts w:ascii="Arial" w:hAnsi="Arial" w:cs="Arial"/>
          <w:spacing w:val="-8"/>
          <w:sz w:val="19"/>
          <w:szCs w:val="19"/>
        </w:rPr>
      </w:pPr>
      <w:r w:rsidRPr="009B6D1B">
        <w:rPr>
          <w:rFonts w:ascii="Arial" w:hAnsi="Arial" w:cs="Arial"/>
          <w:spacing w:val="-8"/>
          <w:sz w:val="19"/>
          <w:szCs w:val="19"/>
        </w:rPr>
        <w:t>“Con más exactitud: la medida se enfoca en los réditos de tal negocio, denominados `derechos de participación´, el capital no es motivo de cautela, y entre estos dineros y aquellos, bien se aprecia que se pueden identificar o individualizar como para predicar que son derechos crediticios distintos sobre bienes fungibles distintos (Artículo 663-2º, CC); por contera, es válido colegir que esos réditos o rendimientos obtenidos, no son susceptibles de restricción alguna de inembargabilidad. Nótese que la medida deja intacto el capital, si es que acaso pudiera estimarse cobijado por la prerrogativa estudiada.</w:t>
      </w:r>
    </w:p>
    <w:p w:rsidR="00BE7772" w:rsidRPr="009B6D1B" w:rsidRDefault="00BE7772" w:rsidP="00BE7772">
      <w:pPr>
        <w:shd w:val="clear" w:color="auto" w:fill="FFFFFF"/>
        <w:jc w:val="both"/>
        <w:textAlignment w:val="center"/>
        <w:rPr>
          <w:rFonts w:ascii="Arial" w:hAnsi="Arial" w:cs="Arial"/>
          <w:spacing w:val="-8"/>
          <w:sz w:val="19"/>
          <w:szCs w:val="19"/>
        </w:rPr>
      </w:pPr>
    </w:p>
    <w:p w:rsidR="00BE7772" w:rsidRPr="009B6D1B" w:rsidRDefault="00BE7772" w:rsidP="00BE7772">
      <w:pPr>
        <w:shd w:val="clear" w:color="auto" w:fill="FFFFFF"/>
        <w:jc w:val="both"/>
        <w:textAlignment w:val="center"/>
        <w:rPr>
          <w:rFonts w:ascii="Arial" w:hAnsi="Arial" w:cs="Arial"/>
          <w:spacing w:val="-8"/>
          <w:sz w:val="19"/>
          <w:szCs w:val="19"/>
        </w:rPr>
      </w:pPr>
      <w:r w:rsidRPr="009B6D1B">
        <w:rPr>
          <w:rFonts w:ascii="Arial" w:hAnsi="Arial" w:cs="Arial"/>
          <w:spacing w:val="-8"/>
          <w:sz w:val="19"/>
          <w:szCs w:val="19"/>
        </w:rPr>
        <w:t>De esta manera, es innecesario examinar si se trata de dineros del SGP, por concepto de salud, en las modalidades de régimen subsidiado y contributivo.”</w:t>
      </w:r>
    </w:p>
    <w:p w:rsidR="00625673" w:rsidRPr="009B6D1B" w:rsidRDefault="00625673" w:rsidP="00881533">
      <w:pPr>
        <w:pStyle w:val="Prrafodelista"/>
        <w:tabs>
          <w:tab w:val="left" w:pos="360"/>
        </w:tabs>
        <w:ind w:left="0"/>
        <w:jc w:val="both"/>
        <w:rPr>
          <w:rFonts w:ascii="Arial" w:hAnsi="Arial" w:cs="Arial"/>
          <w:spacing w:val="-8"/>
          <w:sz w:val="19"/>
          <w:szCs w:val="19"/>
        </w:rPr>
      </w:pPr>
    </w:p>
    <w:p w:rsidR="00625673" w:rsidRPr="009B6D1B" w:rsidRDefault="00625673" w:rsidP="00881533">
      <w:pPr>
        <w:pStyle w:val="Prrafodelista"/>
        <w:tabs>
          <w:tab w:val="left" w:pos="360"/>
        </w:tabs>
        <w:ind w:left="0"/>
        <w:jc w:val="both"/>
        <w:rPr>
          <w:rFonts w:ascii="Arial" w:hAnsi="Arial" w:cs="Arial"/>
          <w:spacing w:val="-8"/>
          <w:sz w:val="19"/>
          <w:szCs w:val="19"/>
        </w:rPr>
      </w:pPr>
      <w:r w:rsidRPr="009B6D1B">
        <w:rPr>
          <w:rFonts w:ascii="Arial" w:hAnsi="Arial" w:cs="Arial"/>
          <w:spacing w:val="-8"/>
          <w:sz w:val="19"/>
          <w:szCs w:val="19"/>
        </w:rPr>
        <w:t>“(…) se descarta el dicho de la Fundación ejecutada, consistente en que por hallarse en fase de liquidación voluntaria hace que su patrimonio sea ajeno a la embargabilidad (...)</w:t>
      </w:r>
    </w:p>
    <w:p w:rsidR="00625673" w:rsidRPr="009B6D1B" w:rsidRDefault="00625673" w:rsidP="00881533">
      <w:pPr>
        <w:pStyle w:val="Prrafodelista"/>
        <w:tabs>
          <w:tab w:val="left" w:pos="360"/>
        </w:tabs>
        <w:ind w:left="0"/>
        <w:jc w:val="both"/>
        <w:rPr>
          <w:rFonts w:ascii="Arial" w:hAnsi="Arial" w:cs="Arial"/>
          <w:spacing w:val="-8"/>
          <w:sz w:val="19"/>
          <w:szCs w:val="19"/>
        </w:rPr>
      </w:pPr>
    </w:p>
    <w:p w:rsidR="00625673" w:rsidRPr="009B6D1B" w:rsidRDefault="00625673" w:rsidP="00881533">
      <w:pPr>
        <w:pStyle w:val="Prrafodelista"/>
        <w:tabs>
          <w:tab w:val="left" w:pos="360"/>
        </w:tabs>
        <w:ind w:left="0"/>
        <w:jc w:val="both"/>
        <w:rPr>
          <w:rFonts w:ascii="Arial" w:hAnsi="Arial" w:cs="Arial"/>
          <w:spacing w:val="-8"/>
          <w:sz w:val="19"/>
          <w:szCs w:val="19"/>
        </w:rPr>
      </w:pPr>
      <w:r w:rsidRPr="009B6D1B">
        <w:rPr>
          <w:rFonts w:ascii="Arial" w:hAnsi="Arial" w:cs="Arial"/>
          <w:spacing w:val="-8"/>
          <w:sz w:val="19"/>
          <w:szCs w:val="19"/>
        </w:rPr>
        <w:t>(…) baste decir que el Decreto 1529 de 1990, al que remite el Decreto Único Reglamentario No.1066 de 2015, en su articulado, ni en particular los artículos 17 y 18, consagra la prerrogativa reclamada a su favor. Tampoco figura en los pocos preceptos del Estatuto Sustantivo Civil (633-652) sobre las fundaciones; nótese que los artículos 646 y 649 son solo para las corporaciones, entidades diferenciables en la doctrina, de la especie de persona jurídica aquí referida.</w:t>
      </w:r>
    </w:p>
    <w:p w:rsidR="00625673" w:rsidRPr="009B6D1B" w:rsidRDefault="00625673" w:rsidP="00881533">
      <w:pPr>
        <w:pStyle w:val="Prrafodelista"/>
        <w:tabs>
          <w:tab w:val="left" w:pos="360"/>
        </w:tabs>
        <w:ind w:left="0"/>
        <w:jc w:val="both"/>
        <w:rPr>
          <w:rFonts w:ascii="Arial" w:hAnsi="Arial" w:cs="Arial"/>
          <w:spacing w:val="-8"/>
          <w:sz w:val="19"/>
          <w:szCs w:val="19"/>
        </w:rPr>
      </w:pPr>
    </w:p>
    <w:p w:rsidR="00625673" w:rsidRPr="009B6D1B" w:rsidRDefault="00625673" w:rsidP="00881533">
      <w:pPr>
        <w:pStyle w:val="Prrafodelista"/>
        <w:tabs>
          <w:tab w:val="left" w:pos="360"/>
        </w:tabs>
        <w:ind w:left="0"/>
        <w:jc w:val="both"/>
        <w:rPr>
          <w:rFonts w:ascii="Arial" w:hAnsi="Arial" w:cs="Arial"/>
          <w:spacing w:val="-8"/>
          <w:sz w:val="19"/>
          <w:szCs w:val="19"/>
        </w:rPr>
      </w:pPr>
      <w:r w:rsidRPr="009B6D1B">
        <w:rPr>
          <w:rFonts w:ascii="Arial" w:hAnsi="Arial" w:cs="Arial"/>
          <w:spacing w:val="-8"/>
          <w:sz w:val="19"/>
          <w:szCs w:val="19"/>
        </w:rPr>
        <w:t>Y menos se halla, la excepción pretendida de inembargabilidad, en las normas especiales de las fundaciones dedicadas al sector salud (</w:t>
      </w:r>
      <w:r w:rsidR="00193912" w:rsidRPr="009B6D1B">
        <w:rPr>
          <w:rFonts w:ascii="Arial" w:hAnsi="Arial" w:cs="Arial"/>
          <w:spacing w:val="-8"/>
          <w:sz w:val="19"/>
          <w:szCs w:val="19"/>
        </w:rPr>
        <w:t>…)</w:t>
      </w:r>
      <w:r w:rsidRPr="009B6D1B">
        <w:rPr>
          <w:rFonts w:ascii="Arial" w:hAnsi="Arial" w:cs="Arial"/>
          <w:spacing w:val="-8"/>
          <w:sz w:val="19"/>
          <w:szCs w:val="19"/>
        </w:rPr>
        <w:t>”</w:t>
      </w:r>
    </w:p>
    <w:p w:rsidR="00625673" w:rsidRPr="00881533" w:rsidRDefault="00625673" w:rsidP="00881533">
      <w:pPr>
        <w:pStyle w:val="Prrafodelista"/>
        <w:tabs>
          <w:tab w:val="left" w:pos="360"/>
        </w:tabs>
        <w:ind w:left="0"/>
        <w:jc w:val="both"/>
        <w:rPr>
          <w:rFonts w:ascii="Arial" w:hAnsi="Arial" w:cs="Arial"/>
          <w:sz w:val="19"/>
          <w:szCs w:val="19"/>
        </w:rPr>
      </w:pPr>
    </w:p>
    <w:p w:rsidR="00FE5476" w:rsidRPr="002F0F02" w:rsidRDefault="00FE5476" w:rsidP="006A381D">
      <w:pPr>
        <w:pStyle w:val="Sinespaciado"/>
        <w:tabs>
          <w:tab w:val="left" w:pos="3579"/>
        </w:tabs>
        <w:spacing w:line="360" w:lineRule="auto"/>
        <w:ind w:left="5664" w:hanging="5664"/>
        <w:jc w:val="center"/>
        <w:rPr>
          <w:rFonts w:ascii="Arial" w:hAnsi="Arial" w:cs="Arial"/>
          <w:w w:val="140"/>
          <w:sz w:val="14"/>
          <w:lang w:val="es-CO"/>
        </w:rPr>
      </w:pPr>
      <w:r w:rsidRPr="002F0F02">
        <w:rPr>
          <w:noProof/>
        </w:rPr>
        <w:drawing>
          <wp:anchor distT="0" distB="0" distL="114300" distR="114300" simplePos="0" relativeHeight="251659264" behindDoc="0" locked="0" layoutInCell="1" allowOverlap="1" wp14:anchorId="3EC880EF" wp14:editId="2D0721F9">
            <wp:simplePos x="0" y="0"/>
            <wp:positionH relativeFrom="column">
              <wp:posOffset>2829306</wp:posOffset>
            </wp:positionH>
            <wp:positionV relativeFrom="paragraph">
              <wp:posOffset>19431</wp:posOffset>
            </wp:positionV>
            <wp:extent cx="354839" cy="354839"/>
            <wp:effectExtent l="0" t="0" r="7620" b="762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839" cy="35483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5476" w:rsidRPr="002F0F02" w:rsidRDefault="00FE5476" w:rsidP="00FE5476">
      <w:pPr>
        <w:pStyle w:val="Sinespaciado"/>
        <w:tabs>
          <w:tab w:val="left" w:pos="3579"/>
        </w:tabs>
        <w:spacing w:line="360" w:lineRule="auto"/>
        <w:ind w:left="3579" w:hanging="3579"/>
        <w:jc w:val="center"/>
        <w:rPr>
          <w:rFonts w:ascii="Arial" w:hAnsi="Arial" w:cs="Arial"/>
          <w:w w:val="140"/>
          <w:sz w:val="14"/>
          <w:lang w:val="es-CO"/>
        </w:rPr>
      </w:pPr>
    </w:p>
    <w:p w:rsidR="001C4912" w:rsidRPr="002F0F02" w:rsidRDefault="001C4912" w:rsidP="001C4912">
      <w:pPr>
        <w:pStyle w:val="Sinespaciado"/>
        <w:tabs>
          <w:tab w:val="left" w:pos="3579"/>
        </w:tabs>
        <w:spacing w:line="360" w:lineRule="auto"/>
        <w:rPr>
          <w:rFonts w:ascii="Arial" w:hAnsi="Arial" w:cs="Arial"/>
          <w:w w:val="140"/>
          <w:sz w:val="14"/>
          <w:lang w:val="es-CO"/>
        </w:rPr>
      </w:pPr>
    </w:p>
    <w:p w:rsidR="00FE5476" w:rsidRPr="002F0F02" w:rsidRDefault="00FE5476" w:rsidP="001C4912">
      <w:pPr>
        <w:pStyle w:val="Sinespaciado"/>
        <w:tabs>
          <w:tab w:val="left" w:pos="3579"/>
        </w:tabs>
        <w:spacing w:line="360" w:lineRule="auto"/>
        <w:jc w:val="center"/>
        <w:rPr>
          <w:rFonts w:ascii="Arial" w:hAnsi="Arial" w:cs="Arial"/>
          <w:w w:val="140"/>
          <w:sz w:val="14"/>
          <w:lang w:val="es-CO"/>
        </w:rPr>
      </w:pPr>
      <w:r w:rsidRPr="002F0F02">
        <w:rPr>
          <w:rFonts w:ascii="Arial" w:hAnsi="Arial" w:cs="Arial"/>
          <w:w w:val="140"/>
          <w:sz w:val="14"/>
          <w:lang w:val="es-CO"/>
        </w:rPr>
        <w:t>REPUBLICA DE COLOMBIA</w:t>
      </w:r>
    </w:p>
    <w:p w:rsidR="00FE5476" w:rsidRPr="002F0F02" w:rsidRDefault="00FE5476" w:rsidP="00FE5476">
      <w:pPr>
        <w:pStyle w:val="Sinespaciado"/>
        <w:tabs>
          <w:tab w:val="center" w:pos="4987"/>
          <w:tab w:val="left" w:pos="8449"/>
        </w:tabs>
        <w:spacing w:line="360" w:lineRule="auto"/>
        <w:jc w:val="center"/>
        <w:rPr>
          <w:rFonts w:ascii="Arial" w:hAnsi="Arial" w:cs="Arial"/>
          <w:w w:val="140"/>
          <w:lang w:val="es-CO"/>
        </w:rPr>
      </w:pPr>
      <w:r w:rsidRPr="002F0F02">
        <w:rPr>
          <w:rFonts w:ascii="Arial" w:hAnsi="Arial" w:cs="Arial"/>
          <w:w w:val="140"/>
          <w:sz w:val="14"/>
          <w:lang w:val="es-CO"/>
        </w:rPr>
        <w:t>RAMA JUDICIAL DEL PODER PÚBLICO</w:t>
      </w:r>
    </w:p>
    <w:p w:rsidR="00FE5476" w:rsidRPr="002F0F02" w:rsidRDefault="00FE5476" w:rsidP="00FE5476">
      <w:pPr>
        <w:pStyle w:val="Sinespaciado"/>
        <w:spacing w:line="360" w:lineRule="auto"/>
        <w:jc w:val="center"/>
        <w:rPr>
          <w:rFonts w:ascii="Arial" w:hAnsi="Arial" w:cs="Arial"/>
          <w:w w:val="140"/>
          <w:sz w:val="16"/>
          <w:lang w:val="es-CO"/>
        </w:rPr>
      </w:pPr>
      <w:r w:rsidRPr="002F0F02">
        <w:rPr>
          <w:rFonts w:ascii="Arial" w:hAnsi="Arial" w:cs="Arial"/>
          <w:w w:val="140"/>
          <w:sz w:val="18"/>
          <w:lang w:val="es-CO"/>
        </w:rPr>
        <w:t>T</w:t>
      </w:r>
      <w:r w:rsidRPr="002F0F02">
        <w:rPr>
          <w:rFonts w:ascii="Arial" w:hAnsi="Arial" w:cs="Arial"/>
          <w:w w:val="140"/>
          <w:sz w:val="16"/>
          <w:lang w:val="es-CO"/>
        </w:rPr>
        <w:t>RIBUNAL</w:t>
      </w:r>
      <w:r w:rsidRPr="002F0F02">
        <w:rPr>
          <w:rFonts w:ascii="Arial" w:hAnsi="Arial" w:cs="Arial"/>
          <w:w w:val="140"/>
          <w:sz w:val="18"/>
          <w:lang w:val="es-CO"/>
        </w:rPr>
        <w:t xml:space="preserve"> S</w:t>
      </w:r>
      <w:r w:rsidRPr="002F0F02">
        <w:rPr>
          <w:rFonts w:ascii="Arial" w:hAnsi="Arial" w:cs="Arial"/>
          <w:w w:val="140"/>
          <w:sz w:val="16"/>
          <w:lang w:val="es-CO"/>
        </w:rPr>
        <w:t xml:space="preserve">UPERIOR DEL </w:t>
      </w:r>
      <w:r w:rsidRPr="002F0F02">
        <w:rPr>
          <w:rFonts w:ascii="Arial" w:hAnsi="Arial" w:cs="Arial"/>
          <w:w w:val="140"/>
          <w:sz w:val="18"/>
          <w:lang w:val="es-CO"/>
        </w:rPr>
        <w:t>D</w:t>
      </w:r>
      <w:r w:rsidRPr="002F0F02">
        <w:rPr>
          <w:rFonts w:ascii="Arial" w:hAnsi="Arial" w:cs="Arial"/>
          <w:w w:val="140"/>
          <w:sz w:val="16"/>
          <w:lang w:val="es-CO"/>
        </w:rPr>
        <w:t>ISTRITO</w:t>
      </w:r>
      <w:r w:rsidRPr="002F0F02">
        <w:rPr>
          <w:rFonts w:ascii="Arial" w:hAnsi="Arial" w:cs="Arial"/>
          <w:w w:val="140"/>
          <w:sz w:val="18"/>
          <w:lang w:val="es-CO"/>
        </w:rPr>
        <w:t xml:space="preserve"> J</w:t>
      </w:r>
      <w:r w:rsidRPr="002F0F02">
        <w:rPr>
          <w:rFonts w:ascii="Arial" w:hAnsi="Arial" w:cs="Arial"/>
          <w:w w:val="140"/>
          <w:sz w:val="16"/>
          <w:lang w:val="es-CO"/>
        </w:rPr>
        <w:t>UDICIAL</w:t>
      </w:r>
    </w:p>
    <w:p w:rsidR="00FE5476" w:rsidRPr="002F0F02" w:rsidRDefault="00FE5476" w:rsidP="00FE5476">
      <w:pPr>
        <w:pStyle w:val="Sinespaciado"/>
        <w:spacing w:line="360" w:lineRule="auto"/>
        <w:jc w:val="center"/>
        <w:rPr>
          <w:rFonts w:ascii="Arial" w:hAnsi="Arial" w:cs="Arial"/>
          <w:w w:val="140"/>
          <w:sz w:val="16"/>
          <w:szCs w:val="18"/>
          <w:lang w:val="es-CO"/>
        </w:rPr>
      </w:pPr>
      <w:r w:rsidRPr="002F0F02">
        <w:rPr>
          <w:rFonts w:ascii="Arial" w:hAnsi="Arial" w:cs="Arial"/>
          <w:w w:val="140"/>
          <w:sz w:val="18"/>
          <w:szCs w:val="16"/>
        </w:rPr>
        <w:t>S</w:t>
      </w:r>
      <w:r w:rsidRPr="002F0F02">
        <w:rPr>
          <w:rFonts w:ascii="Arial" w:hAnsi="Arial" w:cs="Arial"/>
          <w:w w:val="140"/>
          <w:sz w:val="16"/>
          <w:szCs w:val="14"/>
        </w:rPr>
        <w:t xml:space="preserve">ALA </w:t>
      </w:r>
      <w:r w:rsidRPr="002F0F02">
        <w:rPr>
          <w:rFonts w:ascii="Arial" w:hAnsi="Arial" w:cs="Arial"/>
          <w:w w:val="140"/>
          <w:sz w:val="18"/>
          <w:szCs w:val="18"/>
        </w:rPr>
        <w:t>U</w:t>
      </w:r>
      <w:r w:rsidRPr="002F0F02">
        <w:rPr>
          <w:rFonts w:ascii="Arial" w:hAnsi="Arial" w:cs="Arial"/>
          <w:w w:val="140"/>
          <w:sz w:val="16"/>
          <w:szCs w:val="16"/>
        </w:rPr>
        <w:t>NITARIA</w:t>
      </w:r>
      <w:r w:rsidRPr="002F0F02">
        <w:rPr>
          <w:rFonts w:ascii="Arial" w:hAnsi="Arial" w:cs="Arial"/>
          <w:w w:val="140"/>
          <w:sz w:val="14"/>
          <w:szCs w:val="14"/>
        </w:rPr>
        <w:t xml:space="preserve"> </w:t>
      </w:r>
      <w:r w:rsidRPr="002F0F02">
        <w:rPr>
          <w:rFonts w:ascii="Arial" w:hAnsi="Arial" w:cs="Arial"/>
          <w:w w:val="140"/>
          <w:sz w:val="18"/>
          <w:szCs w:val="16"/>
        </w:rPr>
        <w:t>C</w:t>
      </w:r>
      <w:r w:rsidRPr="002F0F02">
        <w:rPr>
          <w:rFonts w:ascii="Arial" w:hAnsi="Arial" w:cs="Arial"/>
          <w:w w:val="140"/>
          <w:sz w:val="16"/>
          <w:szCs w:val="16"/>
        </w:rPr>
        <w:t>IVIL</w:t>
      </w:r>
      <w:r w:rsidRPr="002F0F02">
        <w:rPr>
          <w:rFonts w:ascii="Arial" w:hAnsi="Arial" w:cs="Arial"/>
          <w:w w:val="140"/>
          <w:sz w:val="14"/>
          <w:szCs w:val="14"/>
        </w:rPr>
        <w:t xml:space="preserve">– </w:t>
      </w:r>
      <w:r w:rsidRPr="002F0F02">
        <w:rPr>
          <w:rFonts w:ascii="Arial" w:hAnsi="Arial" w:cs="Arial"/>
          <w:w w:val="140"/>
          <w:sz w:val="18"/>
          <w:szCs w:val="16"/>
        </w:rPr>
        <w:t>F</w:t>
      </w:r>
      <w:r w:rsidRPr="002F0F02">
        <w:rPr>
          <w:rFonts w:ascii="Arial" w:hAnsi="Arial" w:cs="Arial"/>
          <w:w w:val="140"/>
          <w:sz w:val="16"/>
          <w:szCs w:val="16"/>
        </w:rPr>
        <w:t xml:space="preserve">AMILIA – </w:t>
      </w:r>
      <w:r w:rsidRPr="002F0F02">
        <w:rPr>
          <w:rFonts w:ascii="Arial" w:hAnsi="Arial" w:cs="Arial"/>
          <w:w w:val="140"/>
          <w:sz w:val="18"/>
          <w:szCs w:val="16"/>
        </w:rPr>
        <w:t>D</w:t>
      </w:r>
      <w:r w:rsidRPr="002F0F02">
        <w:rPr>
          <w:rFonts w:ascii="Arial" w:hAnsi="Arial" w:cs="Arial"/>
          <w:w w:val="140"/>
          <w:sz w:val="16"/>
          <w:szCs w:val="16"/>
        </w:rPr>
        <w:t xml:space="preserve">ISTRITO DE </w:t>
      </w:r>
      <w:r w:rsidRPr="002F0F02">
        <w:rPr>
          <w:rFonts w:ascii="Arial" w:hAnsi="Arial" w:cs="Arial"/>
          <w:w w:val="140"/>
          <w:sz w:val="18"/>
          <w:szCs w:val="16"/>
        </w:rPr>
        <w:t>P</w:t>
      </w:r>
      <w:r w:rsidRPr="002F0F02">
        <w:rPr>
          <w:rFonts w:ascii="Arial" w:hAnsi="Arial" w:cs="Arial"/>
          <w:w w:val="140"/>
          <w:sz w:val="16"/>
          <w:szCs w:val="16"/>
        </w:rPr>
        <w:t>EREIRA</w:t>
      </w:r>
    </w:p>
    <w:p w:rsidR="00AC5058" w:rsidRPr="002F0F02" w:rsidRDefault="00AC5058" w:rsidP="00FE5476">
      <w:pPr>
        <w:pStyle w:val="Sinespaciado"/>
        <w:spacing w:line="360" w:lineRule="auto"/>
        <w:jc w:val="center"/>
        <w:rPr>
          <w:rFonts w:ascii="Arial" w:hAnsi="Arial" w:cs="Arial"/>
          <w:w w:val="140"/>
          <w:sz w:val="16"/>
          <w:szCs w:val="16"/>
          <w:lang w:val="es-CO"/>
        </w:rPr>
      </w:pPr>
      <w:r w:rsidRPr="002F0F02">
        <w:rPr>
          <w:rFonts w:ascii="Arial" w:hAnsi="Arial" w:cs="Arial"/>
          <w:w w:val="140"/>
          <w:sz w:val="16"/>
          <w:szCs w:val="18"/>
        </w:rPr>
        <w:t>D</w:t>
      </w:r>
      <w:r w:rsidR="00B30904" w:rsidRPr="002F0F02">
        <w:rPr>
          <w:rFonts w:ascii="Arial" w:hAnsi="Arial" w:cs="Arial"/>
          <w:w w:val="140"/>
          <w:sz w:val="16"/>
          <w:szCs w:val="18"/>
        </w:rPr>
        <w:t xml:space="preserve"> </w:t>
      </w:r>
      <w:r w:rsidRPr="002F0F02">
        <w:rPr>
          <w:rFonts w:ascii="Arial" w:hAnsi="Arial" w:cs="Arial"/>
          <w:w w:val="140"/>
          <w:sz w:val="14"/>
          <w:szCs w:val="16"/>
        </w:rPr>
        <w:t>E</w:t>
      </w:r>
      <w:r w:rsidR="00B30904" w:rsidRPr="002F0F02">
        <w:rPr>
          <w:rFonts w:ascii="Arial" w:hAnsi="Arial" w:cs="Arial"/>
          <w:w w:val="140"/>
          <w:sz w:val="14"/>
          <w:szCs w:val="16"/>
        </w:rPr>
        <w:t xml:space="preserve"> </w:t>
      </w:r>
      <w:r w:rsidRPr="002F0F02">
        <w:rPr>
          <w:rFonts w:ascii="Arial" w:hAnsi="Arial" w:cs="Arial"/>
          <w:w w:val="140"/>
          <w:sz w:val="14"/>
          <w:szCs w:val="16"/>
        </w:rPr>
        <w:t>P</w:t>
      </w:r>
      <w:r w:rsidR="00B30904" w:rsidRPr="002F0F02">
        <w:rPr>
          <w:rFonts w:ascii="Arial" w:hAnsi="Arial" w:cs="Arial"/>
          <w:w w:val="140"/>
          <w:sz w:val="14"/>
          <w:szCs w:val="16"/>
        </w:rPr>
        <w:t xml:space="preserve"> </w:t>
      </w:r>
      <w:r w:rsidRPr="002F0F02">
        <w:rPr>
          <w:rFonts w:ascii="Arial" w:hAnsi="Arial" w:cs="Arial"/>
          <w:w w:val="140"/>
          <w:sz w:val="14"/>
          <w:szCs w:val="16"/>
        </w:rPr>
        <w:t>A</w:t>
      </w:r>
      <w:r w:rsidR="00B30904" w:rsidRPr="002F0F02">
        <w:rPr>
          <w:rFonts w:ascii="Arial" w:hAnsi="Arial" w:cs="Arial"/>
          <w:w w:val="140"/>
          <w:sz w:val="14"/>
          <w:szCs w:val="16"/>
        </w:rPr>
        <w:t xml:space="preserve"> </w:t>
      </w:r>
      <w:r w:rsidRPr="002F0F02">
        <w:rPr>
          <w:rFonts w:ascii="Arial" w:hAnsi="Arial" w:cs="Arial"/>
          <w:w w:val="140"/>
          <w:sz w:val="14"/>
          <w:szCs w:val="16"/>
        </w:rPr>
        <w:t>R</w:t>
      </w:r>
      <w:r w:rsidR="00B30904" w:rsidRPr="002F0F02">
        <w:rPr>
          <w:rFonts w:ascii="Arial" w:hAnsi="Arial" w:cs="Arial"/>
          <w:w w:val="140"/>
          <w:sz w:val="14"/>
          <w:szCs w:val="16"/>
        </w:rPr>
        <w:t xml:space="preserve"> </w:t>
      </w:r>
      <w:r w:rsidRPr="002F0F02">
        <w:rPr>
          <w:rFonts w:ascii="Arial" w:hAnsi="Arial" w:cs="Arial"/>
          <w:w w:val="140"/>
          <w:sz w:val="14"/>
          <w:szCs w:val="16"/>
        </w:rPr>
        <w:t>T</w:t>
      </w:r>
      <w:r w:rsidR="00B30904" w:rsidRPr="002F0F02">
        <w:rPr>
          <w:rFonts w:ascii="Arial" w:hAnsi="Arial" w:cs="Arial"/>
          <w:w w:val="140"/>
          <w:sz w:val="14"/>
          <w:szCs w:val="16"/>
        </w:rPr>
        <w:t xml:space="preserve"> </w:t>
      </w:r>
      <w:r w:rsidRPr="002F0F02">
        <w:rPr>
          <w:rFonts w:ascii="Arial" w:hAnsi="Arial" w:cs="Arial"/>
          <w:w w:val="140"/>
          <w:sz w:val="14"/>
          <w:szCs w:val="16"/>
        </w:rPr>
        <w:t>A</w:t>
      </w:r>
      <w:r w:rsidR="00B82EA3" w:rsidRPr="002F0F02">
        <w:rPr>
          <w:rFonts w:ascii="Arial" w:hAnsi="Arial" w:cs="Arial"/>
          <w:w w:val="140"/>
          <w:sz w:val="14"/>
          <w:szCs w:val="16"/>
        </w:rPr>
        <w:t xml:space="preserve"> </w:t>
      </w:r>
      <w:r w:rsidRPr="002F0F02">
        <w:rPr>
          <w:rFonts w:ascii="Arial" w:hAnsi="Arial" w:cs="Arial"/>
          <w:w w:val="140"/>
          <w:sz w:val="14"/>
          <w:szCs w:val="16"/>
        </w:rPr>
        <w:t>M</w:t>
      </w:r>
      <w:r w:rsidR="00B30904" w:rsidRPr="002F0F02">
        <w:rPr>
          <w:rFonts w:ascii="Arial" w:hAnsi="Arial" w:cs="Arial"/>
          <w:w w:val="140"/>
          <w:sz w:val="14"/>
          <w:szCs w:val="16"/>
        </w:rPr>
        <w:t xml:space="preserve"> </w:t>
      </w:r>
      <w:r w:rsidRPr="002F0F02">
        <w:rPr>
          <w:rFonts w:ascii="Arial" w:hAnsi="Arial" w:cs="Arial"/>
          <w:w w:val="140"/>
          <w:sz w:val="14"/>
          <w:szCs w:val="16"/>
        </w:rPr>
        <w:t>E</w:t>
      </w:r>
      <w:r w:rsidR="00B30904" w:rsidRPr="002F0F02">
        <w:rPr>
          <w:rFonts w:ascii="Arial" w:hAnsi="Arial" w:cs="Arial"/>
          <w:w w:val="140"/>
          <w:sz w:val="14"/>
          <w:szCs w:val="16"/>
        </w:rPr>
        <w:t xml:space="preserve"> </w:t>
      </w:r>
      <w:r w:rsidRPr="002F0F02">
        <w:rPr>
          <w:rFonts w:ascii="Arial" w:hAnsi="Arial" w:cs="Arial"/>
          <w:w w:val="140"/>
          <w:sz w:val="14"/>
          <w:szCs w:val="16"/>
        </w:rPr>
        <w:t>N</w:t>
      </w:r>
      <w:r w:rsidR="00B30904" w:rsidRPr="002F0F02">
        <w:rPr>
          <w:rFonts w:ascii="Arial" w:hAnsi="Arial" w:cs="Arial"/>
          <w:w w:val="140"/>
          <w:sz w:val="14"/>
          <w:szCs w:val="16"/>
        </w:rPr>
        <w:t xml:space="preserve"> </w:t>
      </w:r>
      <w:r w:rsidRPr="002F0F02">
        <w:rPr>
          <w:rFonts w:ascii="Arial" w:hAnsi="Arial" w:cs="Arial"/>
          <w:w w:val="140"/>
          <w:sz w:val="14"/>
          <w:szCs w:val="16"/>
        </w:rPr>
        <w:t>T</w:t>
      </w:r>
      <w:r w:rsidR="00B30904" w:rsidRPr="002F0F02">
        <w:rPr>
          <w:rFonts w:ascii="Arial" w:hAnsi="Arial" w:cs="Arial"/>
          <w:w w:val="140"/>
          <w:sz w:val="14"/>
          <w:szCs w:val="16"/>
        </w:rPr>
        <w:t xml:space="preserve"> </w:t>
      </w:r>
      <w:r w:rsidRPr="002F0F02">
        <w:rPr>
          <w:rFonts w:ascii="Arial" w:hAnsi="Arial" w:cs="Arial"/>
          <w:w w:val="140"/>
          <w:sz w:val="14"/>
          <w:szCs w:val="16"/>
        </w:rPr>
        <w:t xml:space="preserve">O </w:t>
      </w:r>
      <w:r w:rsidR="00B30904" w:rsidRPr="002F0F02">
        <w:rPr>
          <w:rFonts w:ascii="Arial" w:hAnsi="Arial" w:cs="Arial"/>
          <w:w w:val="140"/>
          <w:sz w:val="14"/>
          <w:szCs w:val="16"/>
        </w:rPr>
        <w:t xml:space="preserve">  </w:t>
      </w:r>
      <w:r w:rsidRPr="002F0F02">
        <w:rPr>
          <w:rFonts w:ascii="Arial" w:hAnsi="Arial" w:cs="Arial"/>
          <w:w w:val="140"/>
          <w:sz w:val="14"/>
          <w:szCs w:val="16"/>
        </w:rPr>
        <w:t>D</w:t>
      </w:r>
      <w:r w:rsidR="00B30904" w:rsidRPr="002F0F02">
        <w:rPr>
          <w:rFonts w:ascii="Arial" w:hAnsi="Arial" w:cs="Arial"/>
          <w:w w:val="140"/>
          <w:sz w:val="14"/>
          <w:szCs w:val="16"/>
        </w:rPr>
        <w:t xml:space="preserve"> </w:t>
      </w:r>
      <w:r w:rsidRPr="002F0F02">
        <w:rPr>
          <w:rFonts w:ascii="Arial" w:hAnsi="Arial" w:cs="Arial"/>
          <w:w w:val="140"/>
          <w:sz w:val="14"/>
          <w:szCs w:val="16"/>
        </w:rPr>
        <w:t>E</w:t>
      </w:r>
      <w:r w:rsidR="00B30904" w:rsidRPr="002F0F02">
        <w:rPr>
          <w:rFonts w:ascii="Arial" w:hAnsi="Arial" w:cs="Arial"/>
          <w:w w:val="140"/>
          <w:sz w:val="14"/>
          <w:szCs w:val="16"/>
        </w:rPr>
        <w:t xml:space="preserve"> </w:t>
      </w:r>
      <w:r w:rsidRPr="002F0F02">
        <w:rPr>
          <w:rFonts w:ascii="Arial" w:hAnsi="Arial" w:cs="Arial"/>
          <w:w w:val="140"/>
          <w:sz w:val="14"/>
          <w:szCs w:val="16"/>
        </w:rPr>
        <w:t>L</w:t>
      </w:r>
      <w:r w:rsidR="00B30904" w:rsidRPr="002F0F02">
        <w:rPr>
          <w:rFonts w:ascii="Arial" w:hAnsi="Arial" w:cs="Arial"/>
          <w:w w:val="140"/>
          <w:sz w:val="14"/>
          <w:szCs w:val="16"/>
        </w:rPr>
        <w:t xml:space="preserve"> </w:t>
      </w:r>
      <w:r w:rsidRPr="002F0F02">
        <w:rPr>
          <w:rFonts w:ascii="Arial" w:hAnsi="Arial" w:cs="Arial"/>
          <w:w w:val="140"/>
          <w:sz w:val="12"/>
          <w:szCs w:val="14"/>
        </w:rPr>
        <w:t xml:space="preserve"> </w:t>
      </w:r>
      <w:r w:rsidR="00B30904" w:rsidRPr="002F0F02">
        <w:rPr>
          <w:rFonts w:ascii="Arial" w:hAnsi="Arial" w:cs="Arial"/>
          <w:w w:val="140"/>
          <w:sz w:val="12"/>
          <w:szCs w:val="14"/>
        </w:rPr>
        <w:t xml:space="preserve">  </w:t>
      </w:r>
      <w:r w:rsidRPr="002F0F02">
        <w:rPr>
          <w:rFonts w:ascii="Arial" w:hAnsi="Arial" w:cs="Arial"/>
          <w:w w:val="140"/>
          <w:sz w:val="16"/>
          <w:szCs w:val="16"/>
        </w:rPr>
        <w:t>R</w:t>
      </w:r>
      <w:r w:rsidR="00B30904" w:rsidRPr="002F0F02">
        <w:rPr>
          <w:rFonts w:ascii="Arial" w:hAnsi="Arial" w:cs="Arial"/>
          <w:w w:val="140"/>
          <w:sz w:val="16"/>
          <w:szCs w:val="16"/>
        </w:rPr>
        <w:t xml:space="preserve"> </w:t>
      </w:r>
      <w:r w:rsidRPr="002F0F02">
        <w:rPr>
          <w:rFonts w:ascii="Arial" w:hAnsi="Arial" w:cs="Arial"/>
          <w:w w:val="140"/>
          <w:sz w:val="14"/>
          <w:szCs w:val="16"/>
        </w:rPr>
        <w:t>I</w:t>
      </w:r>
      <w:r w:rsidR="00B30904" w:rsidRPr="002F0F02">
        <w:rPr>
          <w:rFonts w:ascii="Arial" w:hAnsi="Arial" w:cs="Arial"/>
          <w:w w:val="140"/>
          <w:sz w:val="14"/>
          <w:szCs w:val="16"/>
        </w:rPr>
        <w:t xml:space="preserve"> </w:t>
      </w:r>
      <w:r w:rsidRPr="002F0F02">
        <w:rPr>
          <w:rFonts w:ascii="Arial" w:hAnsi="Arial" w:cs="Arial"/>
          <w:w w:val="140"/>
          <w:sz w:val="14"/>
          <w:szCs w:val="16"/>
        </w:rPr>
        <w:t>S</w:t>
      </w:r>
      <w:r w:rsidR="00B30904" w:rsidRPr="002F0F02">
        <w:rPr>
          <w:rFonts w:ascii="Arial" w:hAnsi="Arial" w:cs="Arial"/>
          <w:w w:val="140"/>
          <w:sz w:val="14"/>
          <w:szCs w:val="16"/>
        </w:rPr>
        <w:t xml:space="preserve"> </w:t>
      </w:r>
      <w:r w:rsidRPr="002F0F02">
        <w:rPr>
          <w:rFonts w:ascii="Arial" w:hAnsi="Arial" w:cs="Arial"/>
          <w:w w:val="140"/>
          <w:sz w:val="14"/>
          <w:szCs w:val="16"/>
        </w:rPr>
        <w:t>A</w:t>
      </w:r>
      <w:r w:rsidR="00B30904" w:rsidRPr="002F0F02">
        <w:rPr>
          <w:rFonts w:ascii="Arial" w:hAnsi="Arial" w:cs="Arial"/>
          <w:w w:val="140"/>
          <w:sz w:val="14"/>
          <w:szCs w:val="16"/>
        </w:rPr>
        <w:t xml:space="preserve"> </w:t>
      </w:r>
      <w:r w:rsidRPr="002F0F02">
        <w:rPr>
          <w:rFonts w:ascii="Arial" w:hAnsi="Arial" w:cs="Arial"/>
          <w:w w:val="140"/>
          <w:sz w:val="14"/>
          <w:szCs w:val="16"/>
        </w:rPr>
        <w:t>R</w:t>
      </w:r>
      <w:r w:rsidR="00B30904" w:rsidRPr="002F0F02">
        <w:rPr>
          <w:rFonts w:ascii="Arial" w:hAnsi="Arial" w:cs="Arial"/>
          <w:w w:val="140"/>
          <w:sz w:val="14"/>
          <w:szCs w:val="16"/>
        </w:rPr>
        <w:t xml:space="preserve"> </w:t>
      </w:r>
      <w:r w:rsidRPr="002F0F02">
        <w:rPr>
          <w:rFonts w:ascii="Arial" w:hAnsi="Arial" w:cs="Arial"/>
          <w:w w:val="140"/>
          <w:sz w:val="14"/>
          <w:szCs w:val="16"/>
        </w:rPr>
        <w:t>A</w:t>
      </w:r>
      <w:r w:rsidR="00B30904" w:rsidRPr="002F0F02">
        <w:rPr>
          <w:rFonts w:ascii="Arial" w:hAnsi="Arial" w:cs="Arial"/>
          <w:w w:val="140"/>
          <w:sz w:val="14"/>
          <w:szCs w:val="16"/>
        </w:rPr>
        <w:t xml:space="preserve"> </w:t>
      </w:r>
      <w:r w:rsidRPr="002F0F02">
        <w:rPr>
          <w:rFonts w:ascii="Arial" w:hAnsi="Arial" w:cs="Arial"/>
          <w:w w:val="140"/>
          <w:sz w:val="14"/>
          <w:szCs w:val="16"/>
        </w:rPr>
        <w:t>L</w:t>
      </w:r>
      <w:r w:rsidR="00B30904" w:rsidRPr="002F0F02">
        <w:rPr>
          <w:rFonts w:ascii="Arial" w:hAnsi="Arial" w:cs="Arial"/>
          <w:w w:val="140"/>
          <w:sz w:val="14"/>
          <w:szCs w:val="16"/>
        </w:rPr>
        <w:t xml:space="preserve"> </w:t>
      </w:r>
      <w:r w:rsidRPr="002F0F02">
        <w:rPr>
          <w:rFonts w:ascii="Arial" w:hAnsi="Arial" w:cs="Arial"/>
          <w:w w:val="140"/>
          <w:sz w:val="14"/>
          <w:szCs w:val="16"/>
        </w:rPr>
        <w:t>D</w:t>
      </w:r>
      <w:r w:rsidR="00B30904" w:rsidRPr="002F0F02">
        <w:rPr>
          <w:rFonts w:ascii="Arial" w:hAnsi="Arial" w:cs="Arial"/>
          <w:w w:val="140"/>
          <w:sz w:val="14"/>
          <w:szCs w:val="16"/>
        </w:rPr>
        <w:t xml:space="preserve"> </w:t>
      </w:r>
      <w:r w:rsidRPr="002F0F02">
        <w:rPr>
          <w:rFonts w:ascii="Arial" w:hAnsi="Arial" w:cs="Arial"/>
          <w:w w:val="140"/>
          <w:sz w:val="14"/>
          <w:szCs w:val="16"/>
        </w:rPr>
        <w:t>A</w:t>
      </w:r>
    </w:p>
    <w:p w:rsidR="00AC5058" w:rsidRPr="002F0F02" w:rsidRDefault="00AC5058" w:rsidP="00AC5058">
      <w:pPr>
        <w:spacing w:line="360" w:lineRule="auto"/>
        <w:jc w:val="center"/>
        <w:rPr>
          <w:rFonts w:ascii="Arial" w:hAnsi="Arial" w:cs="Arial"/>
          <w:b/>
          <w:bCs/>
          <w:sz w:val="22"/>
          <w:szCs w:val="22"/>
        </w:rPr>
      </w:pPr>
    </w:p>
    <w:p w:rsidR="00AC5058" w:rsidRPr="002F0F02" w:rsidRDefault="00AC5058" w:rsidP="00FE5476">
      <w:pPr>
        <w:pStyle w:val="Textoindependiente"/>
        <w:spacing w:line="360" w:lineRule="auto"/>
        <w:ind w:left="708" w:firstLine="708"/>
        <w:rPr>
          <w:rFonts w:ascii="Arial" w:hAnsi="Arial" w:cs="Arial"/>
          <w:szCs w:val="22"/>
        </w:rPr>
      </w:pPr>
      <w:r w:rsidRPr="002F0F02">
        <w:rPr>
          <w:rFonts w:ascii="Arial" w:hAnsi="Arial" w:cs="Arial"/>
          <w:szCs w:val="22"/>
        </w:rPr>
        <w:t>Asunto</w:t>
      </w:r>
      <w:r w:rsidRPr="002F0F02">
        <w:rPr>
          <w:rFonts w:ascii="Arial" w:hAnsi="Arial" w:cs="Arial"/>
          <w:szCs w:val="22"/>
        </w:rPr>
        <w:tab/>
      </w:r>
      <w:r w:rsidR="00AF5080" w:rsidRPr="002F0F02">
        <w:rPr>
          <w:rFonts w:ascii="Arial" w:hAnsi="Arial" w:cs="Arial"/>
          <w:szCs w:val="22"/>
        </w:rPr>
        <w:tab/>
      </w:r>
      <w:r w:rsidRPr="002F0F02">
        <w:rPr>
          <w:rFonts w:ascii="Arial" w:hAnsi="Arial" w:cs="Arial"/>
          <w:szCs w:val="22"/>
        </w:rPr>
        <w:tab/>
      </w:r>
      <w:r w:rsidRPr="002F0F02">
        <w:rPr>
          <w:rFonts w:ascii="Arial" w:hAnsi="Arial" w:cs="Arial"/>
          <w:szCs w:val="22"/>
        </w:rPr>
        <w:tab/>
        <w:t xml:space="preserve">: </w:t>
      </w:r>
      <w:r w:rsidR="00714652" w:rsidRPr="002F0F02">
        <w:rPr>
          <w:rFonts w:ascii="Arial" w:hAnsi="Arial" w:cs="Arial"/>
          <w:szCs w:val="22"/>
        </w:rPr>
        <w:t>A</w:t>
      </w:r>
      <w:r w:rsidR="00B506FA" w:rsidRPr="002F0F02">
        <w:rPr>
          <w:rFonts w:ascii="Arial" w:hAnsi="Arial" w:cs="Arial"/>
          <w:szCs w:val="22"/>
        </w:rPr>
        <w:t xml:space="preserve">pelación </w:t>
      </w:r>
      <w:r w:rsidR="00714652" w:rsidRPr="002F0F02">
        <w:rPr>
          <w:rFonts w:ascii="Arial" w:hAnsi="Arial" w:cs="Arial"/>
          <w:szCs w:val="22"/>
        </w:rPr>
        <w:t xml:space="preserve">de </w:t>
      </w:r>
      <w:r w:rsidR="007D3015" w:rsidRPr="002F0F02">
        <w:rPr>
          <w:rFonts w:ascii="Arial" w:hAnsi="Arial" w:cs="Arial"/>
          <w:szCs w:val="22"/>
        </w:rPr>
        <w:t xml:space="preserve">auto </w:t>
      </w:r>
      <w:r w:rsidR="00B506FA" w:rsidRPr="002F0F02">
        <w:rPr>
          <w:rFonts w:ascii="Arial" w:hAnsi="Arial" w:cs="Arial"/>
          <w:szCs w:val="22"/>
        </w:rPr>
        <w:t>interlocutorio</w:t>
      </w:r>
    </w:p>
    <w:p w:rsidR="00D811AA" w:rsidRPr="002F0F02" w:rsidRDefault="00D811AA" w:rsidP="00FE5476">
      <w:pPr>
        <w:pStyle w:val="Textoindependiente"/>
        <w:spacing w:line="360" w:lineRule="auto"/>
        <w:ind w:left="708"/>
        <w:rPr>
          <w:rFonts w:ascii="Arial" w:hAnsi="Arial" w:cs="Arial"/>
          <w:szCs w:val="22"/>
        </w:rPr>
      </w:pPr>
      <w:r w:rsidRPr="002F0F02">
        <w:rPr>
          <w:rFonts w:ascii="Arial" w:hAnsi="Arial" w:cs="Arial"/>
          <w:szCs w:val="22"/>
        </w:rPr>
        <w:tab/>
        <w:t>Tipo de proceso</w:t>
      </w:r>
      <w:r w:rsidRPr="002F0F02">
        <w:rPr>
          <w:rFonts w:ascii="Arial" w:hAnsi="Arial" w:cs="Arial"/>
          <w:szCs w:val="22"/>
        </w:rPr>
        <w:tab/>
      </w:r>
      <w:r w:rsidRPr="002F0F02">
        <w:rPr>
          <w:rFonts w:ascii="Arial" w:hAnsi="Arial" w:cs="Arial"/>
          <w:szCs w:val="22"/>
        </w:rPr>
        <w:tab/>
        <w:t xml:space="preserve">: Ejecutivo con pretensión </w:t>
      </w:r>
      <w:r w:rsidR="0096227D" w:rsidRPr="002F0F02">
        <w:rPr>
          <w:rFonts w:ascii="Arial" w:hAnsi="Arial" w:cs="Arial"/>
          <w:szCs w:val="22"/>
        </w:rPr>
        <w:t>personal</w:t>
      </w:r>
    </w:p>
    <w:p w:rsidR="00D811AA" w:rsidRPr="002F0F02" w:rsidRDefault="00D811AA" w:rsidP="00FE5476">
      <w:pPr>
        <w:pStyle w:val="Textoindependiente"/>
        <w:spacing w:line="360" w:lineRule="auto"/>
        <w:ind w:left="708"/>
        <w:rPr>
          <w:rFonts w:ascii="Arial" w:hAnsi="Arial" w:cs="Arial"/>
          <w:szCs w:val="22"/>
        </w:rPr>
      </w:pPr>
      <w:r w:rsidRPr="002F0F02">
        <w:rPr>
          <w:rFonts w:ascii="Arial" w:hAnsi="Arial" w:cs="Arial"/>
          <w:szCs w:val="22"/>
        </w:rPr>
        <w:tab/>
        <w:t>Ejecutante</w:t>
      </w:r>
      <w:r w:rsidRPr="002F0F02">
        <w:rPr>
          <w:rFonts w:ascii="Arial" w:hAnsi="Arial" w:cs="Arial"/>
          <w:szCs w:val="22"/>
        </w:rPr>
        <w:tab/>
      </w:r>
      <w:r w:rsidRPr="002F0F02">
        <w:rPr>
          <w:rFonts w:ascii="Arial" w:hAnsi="Arial" w:cs="Arial"/>
          <w:szCs w:val="22"/>
        </w:rPr>
        <w:tab/>
      </w:r>
      <w:r w:rsidRPr="002F0F02">
        <w:rPr>
          <w:rFonts w:ascii="Arial" w:hAnsi="Arial" w:cs="Arial"/>
          <w:szCs w:val="22"/>
        </w:rPr>
        <w:tab/>
        <w:t xml:space="preserve">: </w:t>
      </w:r>
      <w:r w:rsidR="0096227D" w:rsidRPr="002F0F02">
        <w:rPr>
          <w:rFonts w:ascii="Arial" w:hAnsi="Arial" w:cs="Arial"/>
          <w:szCs w:val="22"/>
        </w:rPr>
        <w:t>Sociedad Francol Ltda.</w:t>
      </w:r>
    </w:p>
    <w:p w:rsidR="00D811AA" w:rsidRPr="002F0F02" w:rsidRDefault="00D811AA" w:rsidP="00FE5476">
      <w:pPr>
        <w:spacing w:line="360" w:lineRule="auto"/>
        <w:ind w:left="708" w:firstLine="708"/>
        <w:rPr>
          <w:rFonts w:ascii="Arial" w:hAnsi="Arial" w:cs="Arial"/>
          <w:sz w:val="18"/>
          <w:szCs w:val="18"/>
        </w:rPr>
      </w:pPr>
      <w:r w:rsidRPr="002F0F02">
        <w:rPr>
          <w:rFonts w:ascii="Arial" w:hAnsi="Arial" w:cs="Arial"/>
          <w:sz w:val="22"/>
          <w:szCs w:val="22"/>
        </w:rPr>
        <w:t>Ejecutado</w:t>
      </w:r>
      <w:r w:rsidRPr="002F0F02">
        <w:rPr>
          <w:rFonts w:ascii="Arial" w:hAnsi="Arial" w:cs="Arial"/>
          <w:sz w:val="22"/>
          <w:szCs w:val="22"/>
        </w:rPr>
        <w:tab/>
      </w:r>
      <w:r w:rsidRPr="002F0F02">
        <w:rPr>
          <w:rFonts w:ascii="Arial" w:hAnsi="Arial" w:cs="Arial"/>
          <w:sz w:val="22"/>
          <w:szCs w:val="22"/>
        </w:rPr>
        <w:tab/>
      </w:r>
      <w:r w:rsidRPr="002F0F02">
        <w:rPr>
          <w:rFonts w:ascii="Arial" w:hAnsi="Arial" w:cs="Arial"/>
          <w:sz w:val="22"/>
          <w:szCs w:val="22"/>
        </w:rPr>
        <w:tab/>
        <w:t>:</w:t>
      </w:r>
      <w:r w:rsidR="0096227D" w:rsidRPr="002F0F02">
        <w:rPr>
          <w:rFonts w:ascii="Arial" w:hAnsi="Arial" w:cs="Arial"/>
          <w:sz w:val="22"/>
          <w:szCs w:val="22"/>
        </w:rPr>
        <w:t xml:space="preserve"> </w:t>
      </w:r>
      <w:r w:rsidR="0096227D" w:rsidRPr="002F0F02">
        <w:rPr>
          <w:rFonts w:ascii="Arial" w:hAnsi="Arial" w:cs="Arial"/>
          <w:sz w:val="20"/>
          <w:szCs w:val="22"/>
        </w:rPr>
        <w:t>Fundación Clínica Cardiovascular del Niño de Risaralda</w:t>
      </w:r>
      <w:r w:rsidRPr="002F0F02">
        <w:rPr>
          <w:rFonts w:ascii="Arial" w:hAnsi="Arial" w:cs="Arial"/>
          <w:sz w:val="22"/>
          <w:szCs w:val="22"/>
        </w:rPr>
        <w:t xml:space="preserve"> </w:t>
      </w:r>
    </w:p>
    <w:p w:rsidR="00D811AA" w:rsidRPr="002F0F02" w:rsidRDefault="00D811AA" w:rsidP="00FE5476">
      <w:pPr>
        <w:spacing w:line="360" w:lineRule="auto"/>
        <w:ind w:left="708" w:firstLine="708"/>
        <w:rPr>
          <w:rFonts w:ascii="Arial" w:hAnsi="Arial" w:cs="Arial"/>
          <w:sz w:val="22"/>
          <w:szCs w:val="22"/>
        </w:rPr>
      </w:pPr>
      <w:r w:rsidRPr="002F0F02">
        <w:rPr>
          <w:rFonts w:ascii="Arial" w:hAnsi="Arial" w:cs="Arial"/>
          <w:sz w:val="22"/>
          <w:szCs w:val="22"/>
        </w:rPr>
        <w:t xml:space="preserve">Procedencia </w:t>
      </w:r>
      <w:r w:rsidRPr="002F0F02">
        <w:rPr>
          <w:rFonts w:ascii="Arial" w:hAnsi="Arial" w:cs="Arial"/>
          <w:sz w:val="22"/>
          <w:szCs w:val="22"/>
        </w:rPr>
        <w:tab/>
      </w:r>
      <w:r w:rsidRPr="002F0F02">
        <w:rPr>
          <w:rFonts w:ascii="Arial" w:hAnsi="Arial" w:cs="Arial"/>
          <w:sz w:val="22"/>
          <w:szCs w:val="22"/>
        </w:rPr>
        <w:tab/>
      </w:r>
      <w:r w:rsidRPr="002F0F02">
        <w:rPr>
          <w:rFonts w:ascii="Arial" w:hAnsi="Arial" w:cs="Arial"/>
          <w:sz w:val="22"/>
          <w:szCs w:val="22"/>
        </w:rPr>
        <w:tab/>
        <w:t xml:space="preserve">: Juzgado </w:t>
      </w:r>
      <w:r w:rsidR="0096227D" w:rsidRPr="002F0F02">
        <w:rPr>
          <w:rFonts w:ascii="Arial" w:hAnsi="Arial" w:cs="Arial"/>
          <w:sz w:val="22"/>
          <w:szCs w:val="22"/>
        </w:rPr>
        <w:t>5º</w:t>
      </w:r>
      <w:r w:rsidRPr="002F0F02">
        <w:rPr>
          <w:rFonts w:ascii="Arial" w:hAnsi="Arial" w:cs="Arial"/>
          <w:sz w:val="22"/>
          <w:szCs w:val="22"/>
        </w:rPr>
        <w:t xml:space="preserve"> Civil del Circuito de Pereira</w:t>
      </w:r>
    </w:p>
    <w:p w:rsidR="00D811AA" w:rsidRPr="002F0F02" w:rsidRDefault="00D811AA" w:rsidP="00FE5476">
      <w:pPr>
        <w:spacing w:line="360" w:lineRule="auto"/>
        <w:ind w:left="708" w:firstLine="708"/>
        <w:rPr>
          <w:rFonts w:ascii="Arial" w:hAnsi="Arial" w:cs="Arial"/>
          <w:sz w:val="22"/>
          <w:szCs w:val="22"/>
        </w:rPr>
      </w:pPr>
      <w:r w:rsidRPr="002F0F02">
        <w:rPr>
          <w:rFonts w:ascii="Arial" w:hAnsi="Arial" w:cs="Arial"/>
          <w:sz w:val="22"/>
          <w:szCs w:val="22"/>
        </w:rPr>
        <w:t>Radicación</w:t>
      </w:r>
      <w:r w:rsidRPr="002F0F02">
        <w:rPr>
          <w:rFonts w:ascii="Arial" w:hAnsi="Arial" w:cs="Arial"/>
          <w:sz w:val="22"/>
          <w:szCs w:val="22"/>
        </w:rPr>
        <w:tab/>
      </w:r>
      <w:r w:rsidRPr="002F0F02">
        <w:rPr>
          <w:rFonts w:ascii="Arial" w:hAnsi="Arial" w:cs="Arial"/>
          <w:sz w:val="22"/>
          <w:szCs w:val="22"/>
        </w:rPr>
        <w:tab/>
      </w:r>
      <w:r w:rsidRPr="002F0F02">
        <w:rPr>
          <w:rFonts w:ascii="Arial" w:hAnsi="Arial" w:cs="Arial"/>
          <w:sz w:val="22"/>
          <w:szCs w:val="22"/>
        </w:rPr>
        <w:tab/>
        <w:t xml:space="preserve">: </w:t>
      </w:r>
      <w:r w:rsidR="00B82EA3" w:rsidRPr="002F0F02">
        <w:rPr>
          <w:rFonts w:ascii="Arial" w:hAnsi="Arial" w:cs="Arial"/>
          <w:sz w:val="22"/>
          <w:szCs w:val="22"/>
        </w:rPr>
        <w:t>201</w:t>
      </w:r>
      <w:r w:rsidR="0096227D" w:rsidRPr="002F0F02">
        <w:rPr>
          <w:rFonts w:ascii="Arial" w:hAnsi="Arial" w:cs="Arial"/>
          <w:sz w:val="22"/>
          <w:szCs w:val="22"/>
        </w:rPr>
        <w:t>4</w:t>
      </w:r>
      <w:r w:rsidRPr="002F0F02">
        <w:rPr>
          <w:rFonts w:ascii="Arial" w:hAnsi="Arial" w:cs="Arial"/>
          <w:sz w:val="22"/>
          <w:szCs w:val="22"/>
        </w:rPr>
        <w:t>-00</w:t>
      </w:r>
      <w:r w:rsidR="0096227D" w:rsidRPr="002F0F02">
        <w:rPr>
          <w:rFonts w:ascii="Arial" w:hAnsi="Arial" w:cs="Arial"/>
          <w:sz w:val="22"/>
          <w:szCs w:val="22"/>
        </w:rPr>
        <w:t>354</w:t>
      </w:r>
      <w:r w:rsidRPr="002F0F02">
        <w:rPr>
          <w:rFonts w:ascii="Arial" w:hAnsi="Arial" w:cs="Arial"/>
          <w:sz w:val="22"/>
          <w:szCs w:val="22"/>
        </w:rPr>
        <w:t xml:space="preserve">-01 (Interna </w:t>
      </w:r>
      <w:r w:rsidR="0096227D" w:rsidRPr="002F0F02">
        <w:rPr>
          <w:rFonts w:ascii="Arial" w:hAnsi="Arial" w:cs="Arial"/>
          <w:sz w:val="22"/>
          <w:szCs w:val="22"/>
        </w:rPr>
        <w:t>9035</w:t>
      </w:r>
      <w:r w:rsidRPr="002F0F02">
        <w:rPr>
          <w:rFonts w:ascii="Arial" w:hAnsi="Arial" w:cs="Arial"/>
          <w:sz w:val="22"/>
          <w:szCs w:val="22"/>
        </w:rPr>
        <w:t xml:space="preserve"> LLRR)</w:t>
      </w:r>
    </w:p>
    <w:p w:rsidR="00AF385C" w:rsidRPr="002F0F02" w:rsidRDefault="00AF5080" w:rsidP="00FE5476">
      <w:pPr>
        <w:spacing w:line="360" w:lineRule="auto"/>
        <w:ind w:left="708"/>
        <w:jc w:val="both"/>
        <w:rPr>
          <w:rFonts w:ascii="Arial" w:hAnsi="Arial" w:cs="Arial"/>
          <w:sz w:val="22"/>
          <w:szCs w:val="22"/>
        </w:rPr>
      </w:pPr>
      <w:r w:rsidRPr="002F0F02">
        <w:rPr>
          <w:rFonts w:ascii="Arial" w:hAnsi="Arial"/>
          <w:sz w:val="22"/>
          <w:szCs w:val="22"/>
        </w:rPr>
        <w:tab/>
      </w:r>
      <w:r w:rsidR="00AF385C" w:rsidRPr="002F0F02">
        <w:rPr>
          <w:rFonts w:ascii="Arial" w:hAnsi="Arial" w:cs="Arial"/>
          <w:sz w:val="22"/>
          <w:szCs w:val="22"/>
        </w:rPr>
        <w:t>Tema</w:t>
      </w:r>
      <w:r w:rsidR="00153450" w:rsidRPr="002F0F02">
        <w:rPr>
          <w:rFonts w:ascii="Arial" w:hAnsi="Arial" w:cs="Arial"/>
          <w:sz w:val="22"/>
          <w:szCs w:val="22"/>
        </w:rPr>
        <w:t>s</w:t>
      </w:r>
      <w:r w:rsidR="00AF385C" w:rsidRPr="002F0F02">
        <w:rPr>
          <w:rFonts w:ascii="Arial" w:hAnsi="Arial" w:cs="Arial"/>
          <w:sz w:val="22"/>
          <w:szCs w:val="22"/>
        </w:rPr>
        <w:tab/>
      </w:r>
      <w:r w:rsidR="00AF385C" w:rsidRPr="002F0F02">
        <w:rPr>
          <w:rFonts w:ascii="Arial" w:hAnsi="Arial" w:cs="Arial"/>
          <w:sz w:val="22"/>
          <w:szCs w:val="22"/>
        </w:rPr>
        <w:tab/>
      </w:r>
      <w:r w:rsidRPr="002F0F02">
        <w:rPr>
          <w:rFonts w:ascii="Arial" w:hAnsi="Arial" w:cs="Arial"/>
          <w:sz w:val="22"/>
          <w:szCs w:val="22"/>
        </w:rPr>
        <w:tab/>
      </w:r>
      <w:r w:rsidR="00AF385C" w:rsidRPr="002F0F02">
        <w:rPr>
          <w:rFonts w:ascii="Arial" w:hAnsi="Arial" w:cs="Arial"/>
          <w:sz w:val="22"/>
          <w:szCs w:val="22"/>
        </w:rPr>
        <w:tab/>
        <w:t>:</w:t>
      </w:r>
      <w:r w:rsidR="0096227D" w:rsidRPr="002F0F02">
        <w:rPr>
          <w:rFonts w:ascii="Arial" w:hAnsi="Arial" w:cs="Arial"/>
          <w:sz w:val="22"/>
          <w:szCs w:val="22"/>
        </w:rPr>
        <w:t xml:space="preserve"> </w:t>
      </w:r>
      <w:r w:rsidR="0096227D" w:rsidRPr="00F9486F">
        <w:rPr>
          <w:rFonts w:ascii="Arial" w:hAnsi="Arial" w:cs="Arial"/>
          <w:sz w:val="22"/>
          <w:szCs w:val="22"/>
        </w:rPr>
        <w:t>Embargabilidad</w:t>
      </w:r>
      <w:r w:rsidR="00F9486F" w:rsidRPr="00F9486F">
        <w:rPr>
          <w:rFonts w:ascii="Arial" w:hAnsi="Arial" w:cs="Arial"/>
          <w:sz w:val="22"/>
          <w:szCs w:val="22"/>
        </w:rPr>
        <w:t xml:space="preserve"> </w:t>
      </w:r>
      <w:r w:rsidR="009D3526">
        <w:rPr>
          <w:rFonts w:ascii="Arial" w:hAnsi="Arial" w:cs="Arial"/>
          <w:sz w:val="22"/>
          <w:szCs w:val="22"/>
        </w:rPr>
        <w:t xml:space="preserve">e inembargabilidad - </w:t>
      </w:r>
      <w:r w:rsidR="00F9486F" w:rsidRPr="00F9486F">
        <w:rPr>
          <w:rFonts w:ascii="Arial" w:hAnsi="Arial" w:cs="Arial"/>
          <w:sz w:val="22"/>
          <w:szCs w:val="22"/>
        </w:rPr>
        <w:t>FIC</w:t>
      </w:r>
    </w:p>
    <w:p w:rsidR="00AC5058" w:rsidRPr="002F0F02" w:rsidRDefault="00F30001" w:rsidP="00FE5476">
      <w:pPr>
        <w:spacing w:line="360" w:lineRule="auto"/>
        <w:ind w:left="708" w:firstLine="708"/>
        <w:rPr>
          <w:rFonts w:ascii="Arial" w:hAnsi="Arial" w:cs="Arial"/>
          <w:sz w:val="22"/>
          <w:szCs w:val="22"/>
        </w:rPr>
      </w:pPr>
      <w:r w:rsidRPr="002F0F02">
        <w:rPr>
          <w:rFonts w:ascii="Arial" w:hAnsi="Arial" w:cs="Arial"/>
          <w:sz w:val="22"/>
          <w:szCs w:val="22"/>
        </w:rPr>
        <w:t>Mag. S</w:t>
      </w:r>
      <w:r w:rsidR="00AC5058" w:rsidRPr="002F0F02">
        <w:rPr>
          <w:rFonts w:ascii="Arial" w:hAnsi="Arial" w:cs="Arial"/>
          <w:sz w:val="22"/>
          <w:szCs w:val="22"/>
        </w:rPr>
        <w:t>ustanciador</w:t>
      </w:r>
      <w:r w:rsidR="00AC5058" w:rsidRPr="002F0F02">
        <w:rPr>
          <w:rFonts w:ascii="Arial" w:hAnsi="Arial" w:cs="Arial"/>
          <w:sz w:val="22"/>
          <w:szCs w:val="22"/>
        </w:rPr>
        <w:tab/>
      </w:r>
      <w:r w:rsidR="00AF5080" w:rsidRPr="002F0F02">
        <w:rPr>
          <w:rFonts w:ascii="Arial" w:hAnsi="Arial" w:cs="Arial"/>
          <w:sz w:val="22"/>
          <w:szCs w:val="22"/>
        </w:rPr>
        <w:tab/>
      </w:r>
      <w:r w:rsidR="00AC5058" w:rsidRPr="002F0F02">
        <w:rPr>
          <w:rFonts w:ascii="Arial" w:hAnsi="Arial" w:cs="Arial"/>
          <w:sz w:val="22"/>
          <w:szCs w:val="22"/>
        </w:rPr>
        <w:t xml:space="preserve">: </w:t>
      </w:r>
      <w:r w:rsidR="00AC5058" w:rsidRPr="002F0F02">
        <w:rPr>
          <w:rFonts w:ascii="Arial" w:hAnsi="Arial" w:cs="Arial"/>
          <w:smallCaps/>
          <w:sz w:val="22"/>
          <w:szCs w:val="22"/>
        </w:rPr>
        <w:t>Duberney Grisales Herrera</w:t>
      </w:r>
    </w:p>
    <w:p w:rsidR="00AC5058" w:rsidRPr="002F0F02" w:rsidRDefault="00AC5058" w:rsidP="00AC5058">
      <w:pPr>
        <w:pStyle w:val="Puesto"/>
        <w:pBdr>
          <w:bottom w:val="double" w:sz="6" w:space="1" w:color="auto"/>
        </w:pBdr>
        <w:spacing w:line="360" w:lineRule="auto"/>
        <w:rPr>
          <w:b w:val="0"/>
          <w:bCs w:val="0"/>
          <w:i w:val="0"/>
          <w:iCs w:val="0"/>
          <w:spacing w:val="-3"/>
        </w:rPr>
      </w:pPr>
    </w:p>
    <w:p w:rsidR="00DA52A9" w:rsidRPr="002F0F02" w:rsidRDefault="00DA52A9" w:rsidP="00AC5058">
      <w:pPr>
        <w:pStyle w:val="Puesto"/>
        <w:spacing w:line="360" w:lineRule="auto"/>
        <w:rPr>
          <w:b w:val="0"/>
          <w:bCs w:val="0"/>
          <w:i w:val="0"/>
          <w:iCs w:val="0"/>
          <w:spacing w:val="-3"/>
        </w:rPr>
      </w:pPr>
    </w:p>
    <w:p w:rsidR="00AC5058" w:rsidRPr="002F0F02" w:rsidRDefault="00715B01" w:rsidP="00AC5058">
      <w:pPr>
        <w:pStyle w:val="Puesto"/>
        <w:spacing w:line="360" w:lineRule="auto"/>
        <w:rPr>
          <w:b w:val="0"/>
          <w:bCs w:val="0"/>
          <w:i w:val="0"/>
          <w:spacing w:val="-3"/>
        </w:rPr>
      </w:pPr>
      <w:r w:rsidRPr="0005630C">
        <w:rPr>
          <w:b w:val="0"/>
          <w:bCs w:val="0"/>
          <w:i w:val="0"/>
          <w:smallCaps/>
          <w:spacing w:val="-3"/>
          <w:sz w:val="28"/>
        </w:rPr>
        <w:t xml:space="preserve">Pereira, R., </w:t>
      </w:r>
      <w:r w:rsidR="0005630C">
        <w:rPr>
          <w:b w:val="0"/>
          <w:bCs w:val="0"/>
          <w:i w:val="0"/>
          <w:smallCaps/>
          <w:spacing w:val="-3"/>
          <w:sz w:val="28"/>
        </w:rPr>
        <w:t>seis</w:t>
      </w:r>
      <w:r w:rsidR="008C7D37" w:rsidRPr="0005630C">
        <w:rPr>
          <w:b w:val="0"/>
          <w:bCs w:val="0"/>
          <w:i w:val="0"/>
          <w:smallCaps/>
          <w:spacing w:val="-3"/>
          <w:sz w:val="28"/>
        </w:rPr>
        <w:t xml:space="preserve"> </w:t>
      </w:r>
      <w:r w:rsidR="005C5B79" w:rsidRPr="0005630C">
        <w:rPr>
          <w:b w:val="0"/>
          <w:bCs w:val="0"/>
          <w:i w:val="0"/>
          <w:smallCaps/>
          <w:spacing w:val="-3"/>
          <w:sz w:val="28"/>
        </w:rPr>
        <w:t>(</w:t>
      </w:r>
      <w:r w:rsidR="0005630C">
        <w:rPr>
          <w:b w:val="0"/>
          <w:bCs w:val="0"/>
          <w:i w:val="0"/>
          <w:smallCaps/>
          <w:spacing w:val="-3"/>
          <w:sz w:val="28"/>
        </w:rPr>
        <w:t>6</w:t>
      </w:r>
      <w:r w:rsidR="0096227D" w:rsidRPr="0005630C">
        <w:rPr>
          <w:b w:val="0"/>
          <w:bCs w:val="0"/>
          <w:i w:val="0"/>
          <w:smallCaps/>
          <w:spacing w:val="-3"/>
          <w:sz w:val="28"/>
        </w:rPr>
        <w:t>)</w:t>
      </w:r>
      <w:r w:rsidR="00AC5058" w:rsidRPr="0005630C">
        <w:rPr>
          <w:b w:val="0"/>
          <w:bCs w:val="0"/>
          <w:i w:val="0"/>
          <w:smallCaps/>
          <w:spacing w:val="-3"/>
          <w:sz w:val="28"/>
        </w:rPr>
        <w:t xml:space="preserve"> de </w:t>
      </w:r>
      <w:r w:rsidR="0005630C">
        <w:rPr>
          <w:b w:val="0"/>
          <w:bCs w:val="0"/>
          <w:i w:val="0"/>
          <w:smallCaps/>
          <w:spacing w:val="-3"/>
          <w:sz w:val="28"/>
        </w:rPr>
        <w:t xml:space="preserve">abril </w:t>
      </w:r>
      <w:r w:rsidR="00AC5058" w:rsidRPr="0005630C">
        <w:rPr>
          <w:b w:val="0"/>
          <w:bCs w:val="0"/>
          <w:i w:val="0"/>
          <w:smallCaps/>
          <w:spacing w:val="-3"/>
          <w:sz w:val="28"/>
        </w:rPr>
        <w:t xml:space="preserve">de dos mil </w:t>
      </w:r>
      <w:r w:rsidR="0005630C">
        <w:rPr>
          <w:b w:val="0"/>
          <w:bCs w:val="0"/>
          <w:i w:val="0"/>
          <w:smallCaps/>
          <w:spacing w:val="-3"/>
          <w:sz w:val="28"/>
        </w:rPr>
        <w:t>dieciséis (2016</w:t>
      </w:r>
      <w:r w:rsidR="00AC5058" w:rsidRPr="0005630C">
        <w:rPr>
          <w:b w:val="0"/>
          <w:bCs w:val="0"/>
          <w:i w:val="0"/>
          <w:smallCaps/>
          <w:spacing w:val="-3"/>
          <w:sz w:val="28"/>
        </w:rPr>
        <w:t>)</w:t>
      </w:r>
      <w:r w:rsidR="00AC5058" w:rsidRPr="0005630C">
        <w:rPr>
          <w:b w:val="0"/>
          <w:bCs w:val="0"/>
          <w:i w:val="0"/>
          <w:spacing w:val="-3"/>
          <w:sz w:val="28"/>
        </w:rPr>
        <w:t>.</w:t>
      </w:r>
    </w:p>
    <w:p w:rsidR="0058642D" w:rsidRDefault="0058642D" w:rsidP="003C5E61">
      <w:pPr>
        <w:pStyle w:val="Sinespaciado"/>
        <w:spacing w:line="360" w:lineRule="auto"/>
        <w:rPr>
          <w:rFonts w:ascii="Arial" w:hAnsi="Arial" w:cs="Arial"/>
          <w:sz w:val="24"/>
        </w:rPr>
      </w:pPr>
    </w:p>
    <w:p w:rsidR="00356104" w:rsidRPr="002F0F02" w:rsidRDefault="00356104" w:rsidP="00356104">
      <w:pPr>
        <w:pStyle w:val="Sinespaciado"/>
        <w:numPr>
          <w:ilvl w:val="0"/>
          <w:numId w:val="4"/>
        </w:numPr>
        <w:spacing w:line="360" w:lineRule="auto"/>
        <w:jc w:val="both"/>
        <w:rPr>
          <w:rFonts w:ascii="Arial" w:hAnsi="Arial" w:cs="Arial"/>
          <w:sz w:val="24"/>
        </w:rPr>
      </w:pPr>
      <w:r w:rsidRPr="002F0F02">
        <w:rPr>
          <w:rFonts w:ascii="Arial" w:hAnsi="Arial" w:cs="Arial"/>
          <w:sz w:val="32"/>
        </w:rPr>
        <w:t>E</w:t>
      </w:r>
      <w:r w:rsidRPr="002F0F02">
        <w:rPr>
          <w:rFonts w:ascii="Arial" w:hAnsi="Arial" w:cs="Arial"/>
          <w:sz w:val="24"/>
        </w:rPr>
        <w:t>L ASUNTO POR DECIDIR</w:t>
      </w:r>
    </w:p>
    <w:p w:rsidR="00356104" w:rsidRPr="002F0F02" w:rsidRDefault="00356104" w:rsidP="00356104">
      <w:pPr>
        <w:pStyle w:val="Sinespaciado"/>
        <w:spacing w:line="360" w:lineRule="auto"/>
        <w:jc w:val="both"/>
        <w:rPr>
          <w:rFonts w:ascii="Arial" w:hAnsi="Arial" w:cs="Arial"/>
          <w:sz w:val="24"/>
        </w:rPr>
      </w:pPr>
    </w:p>
    <w:p w:rsidR="00356104" w:rsidRPr="002F0F02" w:rsidRDefault="00921F0B" w:rsidP="00356104">
      <w:pPr>
        <w:pStyle w:val="Sinespaciado"/>
        <w:spacing w:line="360" w:lineRule="auto"/>
        <w:jc w:val="both"/>
        <w:rPr>
          <w:rFonts w:ascii="Arial" w:hAnsi="Arial" w:cs="Arial"/>
          <w:sz w:val="28"/>
        </w:rPr>
      </w:pPr>
      <w:r w:rsidRPr="002F0F02">
        <w:rPr>
          <w:rFonts w:ascii="Arial" w:hAnsi="Arial" w:cs="Arial"/>
          <w:sz w:val="24"/>
        </w:rPr>
        <w:lastRenderedPageBreak/>
        <w:t>El recurso ordinario interpuesto</w:t>
      </w:r>
      <w:r w:rsidR="00DC7D60" w:rsidRPr="002F0F02">
        <w:rPr>
          <w:rFonts w:ascii="Arial" w:hAnsi="Arial" w:cs="Arial"/>
          <w:sz w:val="24"/>
        </w:rPr>
        <w:t>,</w:t>
      </w:r>
      <w:r w:rsidR="00BF496F" w:rsidRPr="002F0F02">
        <w:rPr>
          <w:rFonts w:ascii="Arial" w:hAnsi="Arial" w:cs="Arial"/>
          <w:sz w:val="24"/>
        </w:rPr>
        <w:t xml:space="preserve"> en el proceso </w:t>
      </w:r>
      <w:r w:rsidRPr="002F0F02">
        <w:rPr>
          <w:rFonts w:ascii="Arial" w:hAnsi="Arial" w:cs="Arial"/>
          <w:sz w:val="24"/>
        </w:rPr>
        <w:t>de la referencia</w:t>
      </w:r>
      <w:r w:rsidR="00BF496F" w:rsidRPr="002F0F02">
        <w:rPr>
          <w:rFonts w:ascii="Arial" w:hAnsi="Arial" w:cs="Arial"/>
          <w:sz w:val="24"/>
        </w:rPr>
        <w:t xml:space="preserve">, </w:t>
      </w:r>
      <w:r w:rsidR="00DC7D60" w:rsidRPr="002F0F02">
        <w:rPr>
          <w:rFonts w:ascii="Arial" w:hAnsi="Arial" w:cs="Arial"/>
          <w:sz w:val="24"/>
        </w:rPr>
        <w:t xml:space="preserve">por la </w:t>
      </w:r>
      <w:r w:rsidRPr="002F0F02">
        <w:rPr>
          <w:rFonts w:ascii="Arial" w:hAnsi="Arial" w:cs="Arial"/>
          <w:sz w:val="24"/>
        </w:rPr>
        <w:t>apoderada</w:t>
      </w:r>
      <w:r w:rsidR="00BF496F" w:rsidRPr="002F0F02">
        <w:rPr>
          <w:rFonts w:ascii="Arial" w:hAnsi="Arial" w:cs="Arial"/>
          <w:sz w:val="24"/>
        </w:rPr>
        <w:t xml:space="preserve"> judicial de </w:t>
      </w:r>
      <w:r w:rsidR="004E704C" w:rsidRPr="002F0F02">
        <w:rPr>
          <w:rFonts w:ascii="Arial" w:hAnsi="Arial" w:cs="Arial"/>
          <w:sz w:val="24"/>
        </w:rPr>
        <w:t xml:space="preserve">la </w:t>
      </w:r>
      <w:r w:rsidR="00B21B22" w:rsidRPr="002F0F02">
        <w:rPr>
          <w:rFonts w:ascii="Arial" w:hAnsi="Arial" w:cs="Arial"/>
          <w:sz w:val="24"/>
        </w:rPr>
        <w:t>parte ejecutante,</w:t>
      </w:r>
      <w:r w:rsidR="008B706D" w:rsidRPr="002F0F02">
        <w:rPr>
          <w:rFonts w:ascii="Arial" w:hAnsi="Arial" w:cs="Arial"/>
          <w:sz w:val="24"/>
        </w:rPr>
        <w:t xml:space="preserve"> </w:t>
      </w:r>
      <w:r w:rsidR="00356104" w:rsidRPr="002F0F02">
        <w:rPr>
          <w:rFonts w:ascii="Arial" w:hAnsi="Arial" w:cs="Arial"/>
          <w:sz w:val="24"/>
        </w:rPr>
        <w:t xml:space="preserve">contra </w:t>
      </w:r>
      <w:r w:rsidR="00B21B22" w:rsidRPr="002F0F02">
        <w:rPr>
          <w:rFonts w:ascii="Arial" w:hAnsi="Arial" w:cs="Arial"/>
          <w:sz w:val="24"/>
        </w:rPr>
        <w:t>el auto</w:t>
      </w:r>
      <w:r w:rsidR="00F06C81">
        <w:rPr>
          <w:rFonts w:ascii="Arial" w:hAnsi="Arial" w:cs="Arial"/>
          <w:sz w:val="24"/>
        </w:rPr>
        <w:t xml:space="preserve"> del 04-03-2015</w:t>
      </w:r>
      <w:r w:rsidR="00B428D0" w:rsidRPr="002F0F02">
        <w:rPr>
          <w:rFonts w:ascii="Arial" w:hAnsi="Arial" w:cs="Arial"/>
          <w:sz w:val="24"/>
        </w:rPr>
        <w:t xml:space="preserve">, </w:t>
      </w:r>
      <w:r w:rsidR="000265EE" w:rsidRPr="002F0F02">
        <w:rPr>
          <w:rFonts w:ascii="Arial" w:hAnsi="Arial" w:cs="Arial"/>
          <w:sz w:val="24"/>
        </w:rPr>
        <w:t xml:space="preserve">al tenor de </w:t>
      </w:r>
      <w:r w:rsidR="00BF496F" w:rsidRPr="002F0F02">
        <w:rPr>
          <w:rFonts w:ascii="Arial" w:hAnsi="Arial" w:cs="Arial"/>
          <w:sz w:val="24"/>
        </w:rPr>
        <w:t xml:space="preserve">las </w:t>
      </w:r>
      <w:r w:rsidR="000265EE" w:rsidRPr="002F0F02">
        <w:rPr>
          <w:rFonts w:ascii="Arial" w:hAnsi="Arial" w:cs="Arial"/>
          <w:sz w:val="24"/>
        </w:rPr>
        <w:t xml:space="preserve">consideraciones </w:t>
      </w:r>
      <w:r w:rsidR="008B4305" w:rsidRPr="002F0F02">
        <w:rPr>
          <w:rFonts w:ascii="Arial" w:hAnsi="Arial" w:cs="Arial"/>
          <w:sz w:val="24"/>
        </w:rPr>
        <w:t>jurídicas,</w:t>
      </w:r>
      <w:r w:rsidR="000265EE" w:rsidRPr="002F0F02">
        <w:rPr>
          <w:rFonts w:ascii="Arial" w:hAnsi="Arial" w:cs="Arial"/>
          <w:sz w:val="24"/>
        </w:rPr>
        <w:t xml:space="preserve"> que siguen</w:t>
      </w:r>
      <w:r w:rsidR="007751D3" w:rsidRPr="002F0F02">
        <w:rPr>
          <w:rFonts w:ascii="Arial" w:hAnsi="Arial" w:cs="Arial"/>
          <w:sz w:val="24"/>
        </w:rPr>
        <w:t>.</w:t>
      </w:r>
    </w:p>
    <w:p w:rsidR="00356104" w:rsidRPr="002F0F02" w:rsidRDefault="00356104" w:rsidP="00356104">
      <w:pPr>
        <w:pStyle w:val="Sinespaciado"/>
        <w:spacing w:line="360" w:lineRule="auto"/>
        <w:jc w:val="both"/>
        <w:rPr>
          <w:rFonts w:ascii="Arial" w:hAnsi="Arial" w:cs="Arial"/>
          <w:sz w:val="24"/>
        </w:rPr>
      </w:pPr>
    </w:p>
    <w:p w:rsidR="00E910D3" w:rsidRPr="002F0F02" w:rsidRDefault="00E910D3" w:rsidP="00356104">
      <w:pPr>
        <w:pStyle w:val="Sinespaciado"/>
        <w:spacing w:line="360" w:lineRule="auto"/>
        <w:jc w:val="both"/>
        <w:rPr>
          <w:rFonts w:ascii="Arial" w:hAnsi="Arial" w:cs="Arial"/>
          <w:sz w:val="24"/>
        </w:rPr>
      </w:pPr>
    </w:p>
    <w:p w:rsidR="00356104" w:rsidRPr="002F0F02" w:rsidRDefault="00356104" w:rsidP="00356104">
      <w:pPr>
        <w:pStyle w:val="Sinespaciado"/>
        <w:numPr>
          <w:ilvl w:val="0"/>
          <w:numId w:val="4"/>
        </w:numPr>
        <w:spacing w:line="360" w:lineRule="auto"/>
        <w:jc w:val="both"/>
        <w:rPr>
          <w:rFonts w:ascii="Arial" w:hAnsi="Arial" w:cs="Arial"/>
          <w:sz w:val="24"/>
        </w:rPr>
      </w:pPr>
      <w:r w:rsidRPr="002F0F02">
        <w:rPr>
          <w:rFonts w:ascii="Arial" w:hAnsi="Arial" w:cs="Arial"/>
          <w:sz w:val="32"/>
        </w:rPr>
        <w:t>L</w:t>
      </w:r>
      <w:r w:rsidRPr="002F0F02">
        <w:rPr>
          <w:rFonts w:ascii="Arial" w:hAnsi="Arial" w:cs="Arial"/>
          <w:sz w:val="24"/>
        </w:rPr>
        <w:t>A PROVIDENCIA RECURRIDA</w:t>
      </w:r>
    </w:p>
    <w:p w:rsidR="00356104" w:rsidRPr="002F0F02" w:rsidRDefault="00356104" w:rsidP="00356104">
      <w:pPr>
        <w:pStyle w:val="Sinespaciado"/>
        <w:spacing w:line="360" w:lineRule="auto"/>
        <w:jc w:val="both"/>
        <w:rPr>
          <w:rFonts w:ascii="Arial" w:hAnsi="Arial" w:cs="Arial"/>
          <w:sz w:val="24"/>
        </w:rPr>
      </w:pPr>
    </w:p>
    <w:p w:rsidR="00847809" w:rsidRPr="002F0F02" w:rsidRDefault="00B63D4C" w:rsidP="00356104">
      <w:pPr>
        <w:spacing w:line="360" w:lineRule="auto"/>
        <w:jc w:val="both"/>
        <w:rPr>
          <w:rFonts w:ascii="Arial" w:hAnsi="Arial" w:cs="Arial"/>
          <w:szCs w:val="22"/>
          <w:lang w:val="es-CO"/>
        </w:rPr>
      </w:pPr>
      <w:r w:rsidRPr="002F0F02">
        <w:rPr>
          <w:rFonts w:ascii="Arial" w:hAnsi="Arial" w:cs="Arial"/>
          <w:szCs w:val="22"/>
        </w:rPr>
        <w:t xml:space="preserve">Se expidió </w:t>
      </w:r>
      <w:r w:rsidR="00C021ED" w:rsidRPr="002F0F02">
        <w:rPr>
          <w:rFonts w:ascii="Arial" w:hAnsi="Arial" w:cs="Arial"/>
          <w:szCs w:val="22"/>
        </w:rPr>
        <w:t xml:space="preserve">el día </w:t>
      </w:r>
      <w:r w:rsidR="0001286D" w:rsidRPr="002F0F02">
        <w:rPr>
          <w:rFonts w:ascii="Arial" w:hAnsi="Arial" w:cs="Arial"/>
          <w:szCs w:val="22"/>
        </w:rPr>
        <w:t>0</w:t>
      </w:r>
      <w:r w:rsidR="00FB5424" w:rsidRPr="002F0F02">
        <w:rPr>
          <w:rFonts w:ascii="Arial" w:hAnsi="Arial" w:cs="Arial"/>
          <w:szCs w:val="22"/>
        </w:rPr>
        <w:t>4</w:t>
      </w:r>
      <w:r w:rsidR="0077435E" w:rsidRPr="002F0F02">
        <w:rPr>
          <w:rFonts w:ascii="Arial" w:hAnsi="Arial" w:cs="Arial"/>
          <w:szCs w:val="22"/>
        </w:rPr>
        <w:t>-0</w:t>
      </w:r>
      <w:r w:rsidR="00FB5424" w:rsidRPr="002F0F02">
        <w:rPr>
          <w:rFonts w:ascii="Arial" w:hAnsi="Arial" w:cs="Arial"/>
          <w:szCs w:val="22"/>
        </w:rPr>
        <w:t>3</w:t>
      </w:r>
      <w:r w:rsidR="0077435E" w:rsidRPr="002F0F02">
        <w:rPr>
          <w:rFonts w:ascii="Arial" w:hAnsi="Arial" w:cs="Arial"/>
          <w:szCs w:val="22"/>
        </w:rPr>
        <w:t>-2015</w:t>
      </w:r>
      <w:r w:rsidR="0001286D" w:rsidRPr="002F0F02">
        <w:rPr>
          <w:rFonts w:ascii="Arial" w:hAnsi="Arial" w:cs="Arial"/>
          <w:szCs w:val="22"/>
        </w:rPr>
        <w:t xml:space="preserve"> y </w:t>
      </w:r>
      <w:r w:rsidR="00FB5424" w:rsidRPr="002F0F02">
        <w:rPr>
          <w:rFonts w:ascii="Arial" w:hAnsi="Arial" w:cs="Arial"/>
          <w:szCs w:val="22"/>
        </w:rPr>
        <w:t xml:space="preserve">con ella se </w:t>
      </w:r>
      <w:r w:rsidR="00E1076A">
        <w:rPr>
          <w:rFonts w:ascii="Arial" w:hAnsi="Arial" w:cs="Arial"/>
          <w:szCs w:val="22"/>
        </w:rPr>
        <w:t>denegó el requerimiento pedido</w:t>
      </w:r>
      <w:r w:rsidR="000B58C0">
        <w:rPr>
          <w:rFonts w:ascii="Arial" w:hAnsi="Arial" w:cs="Arial"/>
          <w:szCs w:val="22"/>
        </w:rPr>
        <w:t xml:space="preserve">, para hacer efectiva </w:t>
      </w:r>
      <w:r w:rsidR="003F2CB5">
        <w:rPr>
          <w:rFonts w:ascii="Arial" w:hAnsi="Arial" w:cs="Arial"/>
          <w:szCs w:val="22"/>
        </w:rPr>
        <w:t xml:space="preserve">o perfeccionar </w:t>
      </w:r>
      <w:r w:rsidR="000B58C0">
        <w:rPr>
          <w:rFonts w:ascii="Arial" w:hAnsi="Arial" w:cs="Arial"/>
          <w:szCs w:val="22"/>
        </w:rPr>
        <w:t xml:space="preserve">una cautela, dirigida a una </w:t>
      </w:r>
      <w:r w:rsidR="00E1076A">
        <w:rPr>
          <w:rFonts w:ascii="Arial" w:hAnsi="Arial" w:cs="Arial"/>
          <w:szCs w:val="22"/>
        </w:rPr>
        <w:t xml:space="preserve">entidad </w:t>
      </w:r>
      <w:r w:rsidR="000B58C0">
        <w:rPr>
          <w:rFonts w:ascii="Arial" w:hAnsi="Arial" w:cs="Arial"/>
          <w:szCs w:val="22"/>
        </w:rPr>
        <w:t>financiera</w:t>
      </w:r>
      <w:r w:rsidR="00805EE5">
        <w:rPr>
          <w:rFonts w:ascii="Arial" w:hAnsi="Arial" w:cs="Arial"/>
          <w:szCs w:val="22"/>
        </w:rPr>
        <w:t>;</w:t>
      </w:r>
      <w:r w:rsidR="004F4449">
        <w:rPr>
          <w:rFonts w:ascii="Arial" w:hAnsi="Arial" w:cs="Arial"/>
          <w:szCs w:val="22"/>
        </w:rPr>
        <w:t xml:space="preserve"> </w:t>
      </w:r>
      <w:r w:rsidR="00CE7D93">
        <w:rPr>
          <w:rFonts w:ascii="Arial" w:hAnsi="Arial" w:cs="Arial"/>
          <w:szCs w:val="22"/>
        </w:rPr>
        <w:t xml:space="preserve">el Despacho refiere el pedimento de embargo sobre dineros que, la parte dice son del régimen contributivo y no del subsidiado, y en el párrafo siguiente aduce que se debe tener en la cuenta </w:t>
      </w:r>
      <w:r w:rsidR="00F66346" w:rsidRPr="002F0F02">
        <w:rPr>
          <w:rFonts w:ascii="Arial" w:hAnsi="Arial" w:cs="Arial"/>
          <w:szCs w:val="22"/>
        </w:rPr>
        <w:t>la directiva No.022 de abril de 2010 de la Procuraduría General de la Nación</w:t>
      </w:r>
      <w:r w:rsidRPr="002F0F02">
        <w:rPr>
          <w:rFonts w:ascii="Arial" w:hAnsi="Arial" w:cs="Arial"/>
          <w:szCs w:val="22"/>
        </w:rPr>
        <w:t>, que citó en forma textual</w:t>
      </w:r>
      <w:r w:rsidR="00F66346" w:rsidRPr="002F0F02">
        <w:rPr>
          <w:rFonts w:ascii="Arial" w:hAnsi="Arial" w:cs="Arial"/>
          <w:szCs w:val="22"/>
        </w:rPr>
        <w:t xml:space="preserve"> </w:t>
      </w:r>
      <w:r w:rsidR="00C36263" w:rsidRPr="002F0F02">
        <w:rPr>
          <w:rFonts w:ascii="Arial" w:hAnsi="Arial" w:cs="Arial"/>
          <w:szCs w:val="22"/>
        </w:rPr>
        <w:t>(Folio</w:t>
      </w:r>
      <w:r w:rsidR="00CC4085" w:rsidRPr="002F0F02">
        <w:rPr>
          <w:rFonts w:ascii="Arial" w:hAnsi="Arial" w:cs="Arial"/>
          <w:szCs w:val="22"/>
        </w:rPr>
        <w:t>s</w:t>
      </w:r>
      <w:r w:rsidR="00C36263" w:rsidRPr="002F0F02">
        <w:rPr>
          <w:rFonts w:ascii="Arial" w:hAnsi="Arial" w:cs="Arial"/>
          <w:szCs w:val="22"/>
        </w:rPr>
        <w:t xml:space="preserve"> </w:t>
      </w:r>
      <w:r w:rsidR="00A97C6E" w:rsidRPr="002F0F02">
        <w:rPr>
          <w:rFonts w:ascii="Arial" w:hAnsi="Arial" w:cs="Arial"/>
          <w:szCs w:val="22"/>
        </w:rPr>
        <w:t>63</w:t>
      </w:r>
      <w:r w:rsidR="00C36263" w:rsidRPr="002F0F02">
        <w:rPr>
          <w:rFonts w:ascii="Arial" w:hAnsi="Arial" w:cs="Arial"/>
          <w:szCs w:val="22"/>
        </w:rPr>
        <w:t>, cuaderno No.</w:t>
      </w:r>
      <w:r w:rsidR="00A97C6E" w:rsidRPr="002F0F02">
        <w:rPr>
          <w:rFonts w:ascii="Arial" w:hAnsi="Arial" w:cs="Arial"/>
          <w:szCs w:val="22"/>
        </w:rPr>
        <w:t>2</w:t>
      </w:r>
      <w:r w:rsidR="00DE7A8C" w:rsidRPr="002F0F02">
        <w:rPr>
          <w:rFonts w:ascii="Arial" w:hAnsi="Arial" w:cs="Arial"/>
          <w:szCs w:val="22"/>
        </w:rPr>
        <w:t>, copias</w:t>
      </w:r>
      <w:r w:rsidR="0023773C">
        <w:rPr>
          <w:rFonts w:ascii="Arial" w:hAnsi="Arial" w:cs="Arial"/>
          <w:szCs w:val="22"/>
        </w:rPr>
        <w:t>), concluye que: “</w:t>
      </w:r>
      <w:r w:rsidR="0023773C" w:rsidRPr="0023773C">
        <w:rPr>
          <w:rFonts w:ascii="Arial" w:hAnsi="Arial" w:cs="Arial"/>
          <w:i/>
          <w:sz w:val="22"/>
          <w:szCs w:val="22"/>
        </w:rPr>
        <w:t>(…) no hay lugar a acceder a la petición.</w:t>
      </w:r>
      <w:r w:rsidR="0023773C">
        <w:rPr>
          <w:rFonts w:ascii="Arial" w:hAnsi="Arial" w:cs="Arial"/>
          <w:szCs w:val="22"/>
        </w:rPr>
        <w:t>”</w:t>
      </w:r>
      <w:r w:rsidR="00524EDD">
        <w:rPr>
          <w:rFonts w:ascii="Arial" w:hAnsi="Arial" w:cs="Arial"/>
          <w:szCs w:val="22"/>
        </w:rPr>
        <w:t>.</w:t>
      </w:r>
      <w:r w:rsidR="009555D3">
        <w:rPr>
          <w:rFonts w:ascii="Arial" w:hAnsi="Arial" w:cs="Arial"/>
          <w:szCs w:val="22"/>
        </w:rPr>
        <w:t xml:space="preserve">  </w:t>
      </w:r>
      <w:r w:rsidR="00E51113" w:rsidRPr="002F0F02">
        <w:rPr>
          <w:rFonts w:ascii="Arial" w:hAnsi="Arial" w:cs="Arial"/>
          <w:szCs w:val="22"/>
        </w:rPr>
        <w:t xml:space="preserve">Esta decisión fue recurrida </w:t>
      </w:r>
      <w:r w:rsidR="0055738B" w:rsidRPr="002F0F02">
        <w:rPr>
          <w:rFonts w:ascii="Arial" w:hAnsi="Arial" w:cs="Arial"/>
          <w:szCs w:val="22"/>
        </w:rPr>
        <w:t xml:space="preserve">(Folio 72, cuaderno No.2, copias) </w:t>
      </w:r>
      <w:r w:rsidR="00E51113" w:rsidRPr="002F0F02">
        <w:rPr>
          <w:rFonts w:ascii="Arial" w:hAnsi="Arial" w:cs="Arial"/>
          <w:szCs w:val="22"/>
        </w:rPr>
        <w:t xml:space="preserve">y </w:t>
      </w:r>
      <w:r w:rsidR="002E31D1" w:rsidRPr="002F0F02">
        <w:rPr>
          <w:rFonts w:ascii="Arial" w:hAnsi="Arial" w:cs="Arial"/>
          <w:szCs w:val="22"/>
        </w:rPr>
        <w:t xml:space="preserve">como </w:t>
      </w:r>
      <w:r w:rsidR="00E51113" w:rsidRPr="002F0F02">
        <w:rPr>
          <w:rFonts w:ascii="Arial" w:hAnsi="Arial" w:cs="Arial"/>
          <w:szCs w:val="22"/>
        </w:rPr>
        <w:t xml:space="preserve">la </w:t>
      </w:r>
      <w:r w:rsidR="00E51113" w:rsidRPr="002F0F02">
        <w:rPr>
          <w:rFonts w:ascii="Arial" w:hAnsi="Arial" w:cs="Arial"/>
          <w:i/>
          <w:szCs w:val="22"/>
        </w:rPr>
        <w:t>a quo</w:t>
      </w:r>
      <w:r w:rsidR="00E51113" w:rsidRPr="002F0F02">
        <w:rPr>
          <w:rFonts w:ascii="Arial" w:hAnsi="Arial" w:cs="Arial"/>
          <w:szCs w:val="22"/>
        </w:rPr>
        <w:t xml:space="preserve"> no repus</w:t>
      </w:r>
      <w:r w:rsidR="002E31D1" w:rsidRPr="002F0F02">
        <w:rPr>
          <w:rFonts w:ascii="Arial" w:hAnsi="Arial" w:cs="Arial"/>
          <w:szCs w:val="22"/>
        </w:rPr>
        <w:t>iera, concedió la apelación ante esta Corporación</w:t>
      </w:r>
      <w:r w:rsidR="0055738B" w:rsidRPr="002F0F02">
        <w:rPr>
          <w:rFonts w:ascii="Arial" w:hAnsi="Arial" w:cs="Arial"/>
          <w:szCs w:val="22"/>
        </w:rPr>
        <w:t xml:space="preserve"> (Folio 119, cuaderno No.2, copias)</w:t>
      </w:r>
      <w:r w:rsidR="002E31D1" w:rsidRPr="002F0F02">
        <w:rPr>
          <w:rFonts w:ascii="Arial" w:hAnsi="Arial" w:cs="Arial"/>
          <w:szCs w:val="22"/>
        </w:rPr>
        <w:t>.</w:t>
      </w:r>
    </w:p>
    <w:p w:rsidR="00195B8C" w:rsidRPr="002F0F02" w:rsidRDefault="00195B8C" w:rsidP="00847809">
      <w:pPr>
        <w:spacing w:line="360" w:lineRule="auto"/>
        <w:jc w:val="both"/>
        <w:rPr>
          <w:rFonts w:ascii="Arial" w:hAnsi="Arial" w:cs="Arial"/>
          <w:szCs w:val="22"/>
        </w:rPr>
      </w:pPr>
    </w:p>
    <w:p w:rsidR="00356104" w:rsidRPr="002F0F02" w:rsidRDefault="00356104" w:rsidP="00356104">
      <w:pPr>
        <w:pStyle w:val="Sinespaciado"/>
        <w:numPr>
          <w:ilvl w:val="0"/>
          <w:numId w:val="4"/>
        </w:numPr>
        <w:spacing w:line="360" w:lineRule="auto"/>
        <w:jc w:val="both"/>
        <w:rPr>
          <w:rFonts w:ascii="Arial" w:hAnsi="Arial" w:cs="Arial"/>
          <w:sz w:val="24"/>
        </w:rPr>
      </w:pPr>
      <w:r w:rsidRPr="002F0F02">
        <w:rPr>
          <w:rFonts w:ascii="Arial" w:hAnsi="Arial" w:cs="Arial"/>
          <w:sz w:val="32"/>
        </w:rPr>
        <w:t>L</w:t>
      </w:r>
      <w:r w:rsidRPr="002F0F02">
        <w:rPr>
          <w:rFonts w:ascii="Arial" w:hAnsi="Arial" w:cs="Arial"/>
          <w:sz w:val="24"/>
        </w:rPr>
        <w:t xml:space="preserve">A SÍNTESIS DE LA </w:t>
      </w:r>
      <w:r w:rsidR="00953DFF" w:rsidRPr="002F0F02">
        <w:rPr>
          <w:rFonts w:ascii="Arial" w:hAnsi="Arial" w:cs="Arial"/>
          <w:sz w:val="24"/>
        </w:rPr>
        <w:t>APELACIÓN</w:t>
      </w:r>
    </w:p>
    <w:p w:rsidR="00DF014E" w:rsidRDefault="00DF014E" w:rsidP="00356104">
      <w:pPr>
        <w:pStyle w:val="Sinespaciado"/>
        <w:spacing w:line="360" w:lineRule="auto"/>
        <w:jc w:val="both"/>
        <w:rPr>
          <w:rFonts w:ascii="Arial" w:hAnsi="Arial" w:cs="Arial"/>
          <w:sz w:val="24"/>
        </w:rPr>
      </w:pPr>
    </w:p>
    <w:p w:rsidR="009B0A4D" w:rsidRPr="002F0F02" w:rsidRDefault="009B0A4D" w:rsidP="00356104">
      <w:pPr>
        <w:pStyle w:val="Sinespaciado"/>
        <w:spacing w:line="360" w:lineRule="auto"/>
        <w:jc w:val="both"/>
        <w:rPr>
          <w:rFonts w:ascii="Arial" w:hAnsi="Arial" w:cs="Arial"/>
          <w:sz w:val="24"/>
        </w:rPr>
      </w:pPr>
      <w:r w:rsidRPr="002F0F02">
        <w:rPr>
          <w:rFonts w:ascii="Arial" w:hAnsi="Arial" w:cs="Arial"/>
          <w:sz w:val="24"/>
        </w:rPr>
        <w:t xml:space="preserve">Se pide la revocatoria de </w:t>
      </w:r>
      <w:r w:rsidR="005650CC" w:rsidRPr="002F0F02">
        <w:rPr>
          <w:rFonts w:ascii="Arial" w:hAnsi="Arial" w:cs="Arial"/>
          <w:sz w:val="24"/>
        </w:rPr>
        <w:t>decisión recurrida y en su lugar</w:t>
      </w:r>
      <w:r w:rsidR="009555D3">
        <w:rPr>
          <w:rFonts w:ascii="Arial" w:hAnsi="Arial" w:cs="Arial"/>
          <w:sz w:val="24"/>
        </w:rPr>
        <w:t>,</w:t>
      </w:r>
      <w:r w:rsidR="005650CC" w:rsidRPr="002F0F02">
        <w:rPr>
          <w:rFonts w:ascii="Arial" w:hAnsi="Arial" w:cs="Arial"/>
          <w:sz w:val="24"/>
        </w:rPr>
        <w:t xml:space="preserve"> se decrete la </w:t>
      </w:r>
      <w:r w:rsidR="009555D3">
        <w:rPr>
          <w:rFonts w:ascii="Arial" w:hAnsi="Arial" w:cs="Arial"/>
          <w:sz w:val="24"/>
        </w:rPr>
        <w:t xml:space="preserve">“práctica” de </w:t>
      </w:r>
      <w:r w:rsidR="005650CC" w:rsidRPr="002F0F02">
        <w:rPr>
          <w:rFonts w:ascii="Arial" w:hAnsi="Arial" w:cs="Arial"/>
          <w:sz w:val="24"/>
        </w:rPr>
        <w:t>cautela pedida</w:t>
      </w:r>
      <w:r w:rsidR="009555D3">
        <w:rPr>
          <w:rFonts w:ascii="Arial" w:hAnsi="Arial" w:cs="Arial"/>
          <w:sz w:val="24"/>
        </w:rPr>
        <w:t xml:space="preserve"> (Párrafo último del recurso)</w:t>
      </w:r>
      <w:r w:rsidR="00253772">
        <w:rPr>
          <w:rFonts w:ascii="Arial" w:hAnsi="Arial" w:cs="Arial"/>
          <w:sz w:val="24"/>
        </w:rPr>
        <w:t xml:space="preserve">. </w:t>
      </w:r>
      <w:r w:rsidR="00C36ABB" w:rsidRPr="002F0F02">
        <w:rPr>
          <w:rFonts w:ascii="Arial" w:hAnsi="Arial" w:cs="Arial"/>
          <w:sz w:val="24"/>
        </w:rPr>
        <w:t>Para el efecto, a</w:t>
      </w:r>
      <w:r w:rsidR="0069265E" w:rsidRPr="002F0F02">
        <w:rPr>
          <w:rFonts w:ascii="Arial" w:hAnsi="Arial" w:cs="Arial"/>
          <w:sz w:val="24"/>
        </w:rPr>
        <w:t xml:space="preserve">duce </w:t>
      </w:r>
      <w:r w:rsidR="00C36ABB" w:rsidRPr="002F0F02">
        <w:rPr>
          <w:rFonts w:ascii="Arial" w:hAnsi="Arial" w:cs="Arial"/>
          <w:sz w:val="24"/>
        </w:rPr>
        <w:t xml:space="preserve">la parte </w:t>
      </w:r>
      <w:r w:rsidRPr="002F0F02">
        <w:rPr>
          <w:rFonts w:ascii="Arial" w:hAnsi="Arial" w:cs="Arial"/>
          <w:sz w:val="24"/>
        </w:rPr>
        <w:t xml:space="preserve">recurrente que </w:t>
      </w:r>
      <w:r w:rsidR="00C36ABB" w:rsidRPr="002F0F02">
        <w:rPr>
          <w:rFonts w:ascii="Arial" w:hAnsi="Arial" w:cs="Arial"/>
          <w:sz w:val="24"/>
        </w:rPr>
        <w:t xml:space="preserve">la entidad financiera no ha verificado la inembargabilidad de las cuentas, pues apenas </w:t>
      </w:r>
      <w:r w:rsidR="005F615C" w:rsidRPr="002F0F02">
        <w:rPr>
          <w:rFonts w:ascii="Arial" w:hAnsi="Arial" w:cs="Arial"/>
          <w:sz w:val="24"/>
        </w:rPr>
        <w:t xml:space="preserve">se ha basado en </w:t>
      </w:r>
      <w:r w:rsidR="00C36ABB" w:rsidRPr="002F0F02">
        <w:rPr>
          <w:rFonts w:ascii="Arial" w:hAnsi="Arial" w:cs="Arial"/>
          <w:sz w:val="24"/>
        </w:rPr>
        <w:t xml:space="preserve">la afirmación de su cliente, </w:t>
      </w:r>
      <w:r w:rsidR="002C0EE8" w:rsidRPr="002F0F02">
        <w:rPr>
          <w:rFonts w:ascii="Arial" w:hAnsi="Arial" w:cs="Arial"/>
          <w:sz w:val="24"/>
        </w:rPr>
        <w:t xml:space="preserve">sin que obre </w:t>
      </w:r>
      <w:r w:rsidR="00B75EE9" w:rsidRPr="002F0F02">
        <w:rPr>
          <w:rFonts w:ascii="Arial" w:hAnsi="Arial" w:cs="Arial"/>
          <w:sz w:val="24"/>
        </w:rPr>
        <w:t>certificación sobre la naturaleza de los dineros, expedida por la Dirección General de Presupuesto del Ministerio de Hacienda.</w:t>
      </w:r>
    </w:p>
    <w:p w:rsidR="00520482" w:rsidRPr="002F0F02" w:rsidRDefault="00520482" w:rsidP="00356104">
      <w:pPr>
        <w:pStyle w:val="Sinespaciado"/>
        <w:spacing w:line="360" w:lineRule="auto"/>
        <w:jc w:val="both"/>
        <w:rPr>
          <w:rFonts w:ascii="Arial" w:hAnsi="Arial" w:cs="Arial"/>
          <w:sz w:val="24"/>
        </w:rPr>
      </w:pPr>
    </w:p>
    <w:p w:rsidR="0068699A" w:rsidRPr="002F0F02" w:rsidRDefault="00696844" w:rsidP="00356104">
      <w:pPr>
        <w:pStyle w:val="Sinespaciado"/>
        <w:spacing w:line="360" w:lineRule="auto"/>
        <w:jc w:val="both"/>
        <w:rPr>
          <w:rFonts w:ascii="Arial" w:hAnsi="Arial" w:cs="Arial"/>
          <w:sz w:val="24"/>
        </w:rPr>
      </w:pPr>
      <w:r w:rsidRPr="002F0F02">
        <w:rPr>
          <w:rFonts w:ascii="Arial" w:hAnsi="Arial" w:cs="Arial"/>
          <w:sz w:val="24"/>
        </w:rPr>
        <w:t xml:space="preserve">Explica que </w:t>
      </w:r>
      <w:r w:rsidR="00D52CC1" w:rsidRPr="002F0F02">
        <w:rPr>
          <w:rFonts w:ascii="Arial" w:hAnsi="Arial" w:cs="Arial"/>
          <w:sz w:val="24"/>
        </w:rPr>
        <w:t xml:space="preserve">en virtud de la prohibición de la unidad de caja, la única cuenta que recibe dineros del sistema general de participaciones </w:t>
      </w:r>
      <w:r w:rsidR="001A7060" w:rsidRPr="002F0F02">
        <w:rPr>
          <w:rFonts w:ascii="Arial" w:hAnsi="Arial" w:cs="Arial"/>
          <w:sz w:val="24"/>
        </w:rPr>
        <w:t xml:space="preserve">(En adelante </w:t>
      </w:r>
      <w:r w:rsidR="00D52CC1" w:rsidRPr="002F0F02">
        <w:rPr>
          <w:rFonts w:ascii="Arial" w:hAnsi="Arial" w:cs="Arial"/>
          <w:sz w:val="24"/>
        </w:rPr>
        <w:t>SGP</w:t>
      </w:r>
      <w:r w:rsidR="001A7060" w:rsidRPr="002F0F02">
        <w:rPr>
          <w:rFonts w:ascii="Arial" w:hAnsi="Arial" w:cs="Arial"/>
          <w:sz w:val="24"/>
        </w:rPr>
        <w:t>)</w:t>
      </w:r>
      <w:r w:rsidR="00D52CC1" w:rsidRPr="002F0F02">
        <w:rPr>
          <w:rFonts w:ascii="Arial" w:hAnsi="Arial" w:cs="Arial"/>
          <w:sz w:val="24"/>
        </w:rPr>
        <w:t>, girados por el Ministerio de Salud y Protección Social, es la de ahorros No.</w:t>
      </w:r>
      <w:r w:rsidR="00F25236" w:rsidRPr="002F0F02">
        <w:rPr>
          <w:rFonts w:ascii="Arial" w:hAnsi="Arial" w:cs="Arial"/>
          <w:sz w:val="24"/>
        </w:rPr>
        <w:t>96010036890, a nombre de la parte ejecutada</w:t>
      </w:r>
      <w:r w:rsidR="00570498" w:rsidRPr="002F0F02">
        <w:rPr>
          <w:rFonts w:ascii="Arial" w:hAnsi="Arial" w:cs="Arial"/>
          <w:sz w:val="24"/>
        </w:rPr>
        <w:t xml:space="preserve">, inscrita ante el Ministerio, </w:t>
      </w:r>
      <w:r w:rsidR="007D7360" w:rsidRPr="002F0F02">
        <w:rPr>
          <w:rFonts w:ascii="Arial" w:hAnsi="Arial" w:cs="Arial"/>
          <w:sz w:val="24"/>
        </w:rPr>
        <w:t>por lo que</w:t>
      </w:r>
      <w:r w:rsidR="00570498" w:rsidRPr="002F0F02">
        <w:rPr>
          <w:rFonts w:ascii="Arial" w:hAnsi="Arial" w:cs="Arial"/>
          <w:sz w:val="24"/>
        </w:rPr>
        <w:t xml:space="preserve"> solo allí recibe dineros del r</w:t>
      </w:r>
      <w:r w:rsidR="00301360" w:rsidRPr="002F0F02">
        <w:rPr>
          <w:rFonts w:ascii="Arial" w:hAnsi="Arial" w:cs="Arial"/>
          <w:sz w:val="24"/>
        </w:rPr>
        <w:t xml:space="preserve">égimen subsidiado, por ende no </w:t>
      </w:r>
      <w:r w:rsidR="007D7360" w:rsidRPr="002F0F02">
        <w:rPr>
          <w:rFonts w:ascii="Arial" w:hAnsi="Arial" w:cs="Arial"/>
          <w:sz w:val="24"/>
        </w:rPr>
        <w:t xml:space="preserve">son </w:t>
      </w:r>
      <w:r w:rsidR="00301360" w:rsidRPr="002F0F02">
        <w:rPr>
          <w:rFonts w:ascii="Arial" w:hAnsi="Arial" w:cs="Arial"/>
          <w:sz w:val="24"/>
        </w:rPr>
        <w:t>inembargables los dineros depositados en la cuenta “</w:t>
      </w:r>
      <w:r w:rsidR="00301360" w:rsidRPr="00B8455B">
        <w:rPr>
          <w:rFonts w:ascii="Arial" w:hAnsi="Arial" w:cs="Arial"/>
          <w:i/>
          <w:sz w:val="24"/>
        </w:rPr>
        <w:t xml:space="preserve">cartera colectiva abierta sin pacto de permanencia </w:t>
      </w:r>
      <w:r w:rsidR="00730174" w:rsidRPr="00B8455B">
        <w:rPr>
          <w:rFonts w:ascii="Arial" w:hAnsi="Arial" w:cs="Arial"/>
          <w:i/>
          <w:sz w:val="24"/>
        </w:rPr>
        <w:t>CASH</w:t>
      </w:r>
      <w:r w:rsidR="00301360" w:rsidRPr="002F0F02">
        <w:rPr>
          <w:rFonts w:ascii="Arial" w:hAnsi="Arial" w:cs="Arial"/>
          <w:sz w:val="24"/>
        </w:rPr>
        <w:t>”, administrada por la sociedad Servitrust GNB Sudameris SA.</w:t>
      </w:r>
    </w:p>
    <w:p w:rsidR="00636D83" w:rsidRPr="002F0F02" w:rsidRDefault="00636D83" w:rsidP="00356104">
      <w:pPr>
        <w:pStyle w:val="Sinespaciado"/>
        <w:spacing w:line="360" w:lineRule="auto"/>
        <w:jc w:val="both"/>
        <w:rPr>
          <w:rFonts w:ascii="Arial" w:hAnsi="Arial" w:cs="Arial"/>
          <w:sz w:val="24"/>
        </w:rPr>
      </w:pPr>
    </w:p>
    <w:p w:rsidR="00636D83" w:rsidRPr="002F0F02" w:rsidRDefault="0052353F" w:rsidP="00356104">
      <w:pPr>
        <w:pStyle w:val="Sinespaciado"/>
        <w:spacing w:line="360" w:lineRule="auto"/>
        <w:jc w:val="both"/>
        <w:rPr>
          <w:rFonts w:ascii="Arial" w:hAnsi="Arial" w:cs="Arial"/>
          <w:sz w:val="24"/>
        </w:rPr>
      </w:pPr>
      <w:r w:rsidRPr="002F0F02">
        <w:rPr>
          <w:rFonts w:ascii="Arial" w:hAnsi="Arial" w:cs="Arial"/>
          <w:sz w:val="24"/>
        </w:rPr>
        <w:t>Ahora, en cuanto a los dineros del régimen contributivo, ninguna restricción existe porque no hacen parte del SGP, son embargables.  Así las cosas, la comunicación del 16-02-2015 enviada por el representante legal de la demandada, respecto a los dineros de la cuenta de ahorros No.460105004200, denominada “</w:t>
      </w:r>
      <w:r w:rsidRPr="00B8455B">
        <w:rPr>
          <w:rFonts w:ascii="Arial" w:hAnsi="Arial" w:cs="Arial"/>
          <w:i/>
          <w:sz w:val="24"/>
        </w:rPr>
        <w:t xml:space="preserve">cartera colectiva abierta sin pacto de permanencia </w:t>
      </w:r>
      <w:r w:rsidR="00B8455B" w:rsidRPr="00B8455B">
        <w:rPr>
          <w:rFonts w:ascii="Arial" w:hAnsi="Arial" w:cs="Arial"/>
          <w:i/>
          <w:sz w:val="24"/>
        </w:rPr>
        <w:t>CASH</w:t>
      </w:r>
      <w:r w:rsidRPr="002F0F02">
        <w:rPr>
          <w:rFonts w:ascii="Arial" w:hAnsi="Arial" w:cs="Arial"/>
          <w:sz w:val="24"/>
        </w:rPr>
        <w:t xml:space="preserve">”, sobre su inembargabilidad es infundada, pues como se dijera, solo se puede tener una sola cuenta para </w:t>
      </w:r>
      <w:r w:rsidR="00B62DBC" w:rsidRPr="002F0F02">
        <w:rPr>
          <w:rFonts w:ascii="Arial" w:hAnsi="Arial" w:cs="Arial"/>
          <w:sz w:val="24"/>
        </w:rPr>
        <w:t>los dineros del SGP.</w:t>
      </w:r>
    </w:p>
    <w:p w:rsidR="00A5099C" w:rsidRPr="002F0F02" w:rsidRDefault="00A5099C" w:rsidP="00356104">
      <w:pPr>
        <w:pStyle w:val="Sinespaciado"/>
        <w:spacing w:line="360" w:lineRule="auto"/>
        <w:jc w:val="both"/>
        <w:rPr>
          <w:rFonts w:ascii="Arial" w:hAnsi="Arial" w:cs="Arial"/>
          <w:sz w:val="24"/>
        </w:rPr>
      </w:pPr>
    </w:p>
    <w:p w:rsidR="00A5099C" w:rsidRPr="002F0F02" w:rsidRDefault="005453D6" w:rsidP="00356104">
      <w:pPr>
        <w:pStyle w:val="Sinespaciado"/>
        <w:spacing w:line="360" w:lineRule="auto"/>
        <w:jc w:val="both"/>
        <w:rPr>
          <w:rFonts w:ascii="Arial" w:hAnsi="Arial" w:cs="Arial"/>
          <w:sz w:val="24"/>
        </w:rPr>
      </w:pPr>
      <w:r w:rsidRPr="002F0F02">
        <w:rPr>
          <w:rFonts w:ascii="Arial" w:hAnsi="Arial" w:cs="Arial"/>
          <w:sz w:val="24"/>
        </w:rPr>
        <w:t xml:space="preserve">Como </w:t>
      </w:r>
      <w:r w:rsidR="00A5099C" w:rsidRPr="002F0F02">
        <w:rPr>
          <w:rFonts w:ascii="Arial" w:hAnsi="Arial" w:cs="Arial"/>
          <w:sz w:val="24"/>
        </w:rPr>
        <w:t>respaldo invoca y aporta concepto de la Procuraduría General de la Nación</w:t>
      </w:r>
      <w:r w:rsidR="00704B0E" w:rsidRPr="002F0F02">
        <w:rPr>
          <w:rFonts w:ascii="Arial" w:hAnsi="Arial" w:cs="Arial"/>
          <w:sz w:val="24"/>
        </w:rPr>
        <w:t xml:space="preserve"> en un proceso que cursó ante el Juzgado Cuarto Laboral del Circuito de esta ciudad, </w:t>
      </w:r>
      <w:r w:rsidR="003E6389" w:rsidRPr="002F0F02">
        <w:rPr>
          <w:rFonts w:ascii="Arial" w:hAnsi="Arial" w:cs="Arial"/>
          <w:sz w:val="24"/>
        </w:rPr>
        <w:t>donde era ejecutada la misma Fundación</w:t>
      </w:r>
      <w:r w:rsidR="001C37DC" w:rsidRPr="002F0F02">
        <w:rPr>
          <w:rFonts w:ascii="Arial" w:hAnsi="Arial" w:cs="Arial"/>
          <w:sz w:val="24"/>
        </w:rPr>
        <w:t>; allí se concluyó la procedencia del embargo de los dineros que no hacía parte de los recursos de la nación</w:t>
      </w:r>
      <w:r w:rsidR="008D4EFC" w:rsidRPr="002F0F02">
        <w:rPr>
          <w:rFonts w:ascii="Arial" w:hAnsi="Arial" w:cs="Arial"/>
          <w:sz w:val="24"/>
        </w:rPr>
        <w:t xml:space="preserve">; en igual sentido anexa </w:t>
      </w:r>
      <w:r w:rsidR="001C37DC" w:rsidRPr="002F0F02">
        <w:rPr>
          <w:rFonts w:ascii="Arial" w:hAnsi="Arial" w:cs="Arial"/>
          <w:sz w:val="24"/>
        </w:rPr>
        <w:t>providencia del 10-03-2014 de la Sala Laboral del Tribunal Superior de esta ciudad</w:t>
      </w:r>
      <w:r w:rsidR="008D4EFC" w:rsidRPr="002F0F02">
        <w:rPr>
          <w:rFonts w:ascii="Arial" w:hAnsi="Arial" w:cs="Arial"/>
          <w:sz w:val="24"/>
        </w:rPr>
        <w:t xml:space="preserve">, en contra de la hoy demandada. </w:t>
      </w:r>
      <w:r w:rsidR="00CE71C9" w:rsidRPr="002F0F02">
        <w:rPr>
          <w:rFonts w:ascii="Arial" w:hAnsi="Arial" w:cs="Arial"/>
          <w:sz w:val="24"/>
        </w:rPr>
        <w:t>Refiere también la Circular externa No.032 de la Superintendencia Financiera.</w:t>
      </w:r>
    </w:p>
    <w:p w:rsidR="008D4EFC" w:rsidRPr="002F0F02" w:rsidRDefault="008D4EFC" w:rsidP="00356104">
      <w:pPr>
        <w:pStyle w:val="Sinespaciado"/>
        <w:spacing w:line="360" w:lineRule="auto"/>
        <w:jc w:val="both"/>
        <w:rPr>
          <w:rFonts w:ascii="Arial" w:hAnsi="Arial" w:cs="Arial"/>
          <w:sz w:val="24"/>
        </w:rPr>
      </w:pPr>
    </w:p>
    <w:p w:rsidR="008D4EFC" w:rsidRPr="002F0F02" w:rsidRDefault="00CE71C9" w:rsidP="00356104">
      <w:pPr>
        <w:pStyle w:val="Sinespaciado"/>
        <w:spacing w:line="360" w:lineRule="auto"/>
        <w:jc w:val="both"/>
        <w:rPr>
          <w:rFonts w:ascii="Arial" w:hAnsi="Arial" w:cs="Arial"/>
          <w:sz w:val="24"/>
        </w:rPr>
      </w:pPr>
      <w:r w:rsidRPr="002F0F02">
        <w:rPr>
          <w:rFonts w:ascii="Arial" w:hAnsi="Arial" w:cs="Arial"/>
          <w:sz w:val="24"/>
        </w:rPr>
        <w:t xml:space="preserve">Añade que como </w:t>
      </w:r>
      <w:r w:rsidR="009B34FC" w:rsidRPr="002F0F02">
        <w:rPr>
          <w:rFonts w:ascii="Arial" w:hAnsi="Arial" w:cs="Arial"/>
          <w:sz w:val="24"/>
        </w:rPr>
        <w:t xml:space="preserve">la </w:t>
      </w:r>
      <w:r w:rsidRPr="002F0F02">
        <w:rPr>
          <w:rFonts w:ascii="Arial" w:hAnsi="Arial" w:cs="Arial"/>
          <w:sz w:val="24"/>
        </w:rPr>
        <w:t>Nueva EPS no administra recursos del régimen subsidiado, los dineros que recibe la Fundación de esta entidad, son embar</w:t>
      </w:r>
      <w:r w:rsidR="002C68D0" w:rsidRPr="002F0F02">
        <w:rPr>
          <w:rFonts w:ascii="Arial" w:hAnsi="Arial" w:cs="Arial"/>
          <w:sz w:val="24"/>
        </w:rPr>
        <w:t>gables, en virtud a que pertenecen al r</w:t>
      </w:r>
      <w:r w:rsidR="00940D9C" w:rsidRPr="002F0F02">
        <w:rPr>
          <w:rFonts w:ascii="Arial" w:hAnsi="Arial" w:cs="Arial"/>
          <w:sz w:val="24"/>
        </w:rPr>
        <w:t xml:space="preserve">égimen contributivo, al efecto se apareja el contrato suscrito entre las partes, </w:t>
      </w:r>
      <w:r w:rsidR="00AC736D" w:rsidRPr="002F0F02">
        <w:rPr>
          <w:rFonts w:ascii="Arial" w:hAnsi="Arial" w:cs="Arial"/>
          <w:sz w:val="24"/>
        </w:rPr>
        <w:t>para que se aprecie</w:t>
      </w:r>
      <w:r w:rsidR="00940D9C" w:rsidRPr="002F0F02">
        <w:rPr>
          <w:rFonts w:ascii="Arial" w:hAnsi="Arial" w:cs="Arial"/>
          <w:sz w:val="24"/>
        </w:rPr>
        <w:t xml:space="preserve"> que no se contrató para el r</w:t>
      </w:r>
      <w:r w:rsidR="00B00D2C" w:rsidRPr="002F0F02">
        <w:rPr>
          <w:rFonts w:ascii="Arial" w:hAnsi="Arial" w:cs="Arial"/>
          <w:sz w:val="24"/>
        </w:rPr>
        <w:t>égimen subsidiado.</w:t>
      </w:r>
    </w:p>
    <w:p w:rsidR="00B00D2C" w:rsidRPr="002F0F02" w:rsidRDefault="00B00D2C" w:rsidP="00356104">
      <w:pPr>
        <w:pStyle w:val="Sinespaciado"/>
        <w:spacing w:line="360" w:lineRule="auto"/>
        <w:jc w:val="both"/>
        <w:rPr>
          <w:rFonts w:ascii="Arial" w:hAnsi="Arial" w:cs="Arial"/>
          <w:sz w:val="24"/>
        </w:rPr>
      </w:pPr>
    </w:p>
    <w:p w:rsidR="00B00D2C" w:rsidRPr="002F0F02" w:rsidRDefault="00B00D2C" w:rsidP="00356104">
      <w:pPr>
        <w:pStyle w:val="Sinespaciado"/>
        <w:spacing w:line="360" w:lineRule="auto"/>
        <w:jc w:val="both"/>
        <w:rPr>
          <w:rFonts w:ascii="Arial" w:hAnsi="Arial" w:cs="Arial"/>
          <w:sz w:val="24"/>
        </w:rPr>
      </w:pPr>
      <w:r w:rsidRPr="002F0F02">
        <w:rPr>
          <w:rFonts w:ascii="Arial" w:hAnsi="Arial" w:cs="Arial"/>
          <w:sz w:val="24"/>
        </w:rPr>
        <w:t xml:space="preserve">Para terminar, </w:t>
      </w:r>
      <w:r w:rsidR="00416DBF" w:rsidRPr="002F0F02">
        <w:rPr>
          <w:rFonts w:ascii="Arial" w:hAnsi="Arial" w:cs="Arial"/>
          <w:sz w:val="24"/>
        </w:rPr>
        <w:t xml:space="preserve">refuta </w:t>
      </w:r>
      <w:r w:rsidRPr="002F0F02">
        <w:rPr>
          <w:rFonts w:ascii="Arial" w:hAnsi="Arial" w:cs="Arial"/>
          <w:sz w:val="24"/>
        </w:rPr>
        <w:t xml:space="preserve">la parte impugnante que </w:t>
      </w:r>
      <w:r w:rsidR="00416DBF" w:rsidRPr="002F0F02">
        <w:rPr>
          <w:rFonts w:ascii="Arial" w:hAnsi="Arial" w:cs="Arial"/>
          <w:sz w:val="24"/>
        </w:rPr>
        <w:t xml:space="preserve">por razón de la </w:t>
      </w:r>
      <w:r w:rsidR="000C51F3" w:rsidRPr="002F0F02">
        <w:rPr>
          <w:rFonts w:ascii="Arial" w:hAnsi="Arial" w:cs="Arial"/>
          <w:sz w:val="24"/>
        </w:rPr>
        <w:t xml:space="preserve">liquidación </w:t>
      </w:r>
      <w:r w:rsidR="00416DBF" w:rsidRPr="002F0F02">
        <w:rPr>
          <w:rFonts w:ascii="Arial" w:hAnsi="Arial" w:cs="Arial"/>
          <w:sz w:val="24"/>
        </w:rPr>
        <w:t>a</w:t>
      </w:r>
      <w:r w:rsidR="00F079E9" w:rsidRPr="002F0F02">
        <w:rPr>
          <w:rFonts w:ascii="Arial" w:hAnsi="Arial" w:cs="Arial"/>
          <w:sz w:val="24"/>
        </w:rPr>
        <w:t>delantada por la Fundación ejecutada</w:t>
      </w:r>
      <w:r w:rsidR="00416DBF" w:rsidRPr="002F0F02">
        <w:rPr>
          <w:rFonts w:ascii="Arial" w:hAnsi="Arial" w:cs="Arial"/>
          <w:sz w:val="24"/>
        </w:rPr>
        <w:t>,</w:t>
      </w:r>
      <w:r w:rsidR="00F079E9" w:rsidRPr="002F0F02">
        <w:rPr>
          <w:rFonts w:ascii="Arial" w:hAnsi="Arial" w:cs="Arial"/>
          <w:sz w:val="24"/>
        </w:rPr>
        <w:t xml:space="preserve"> </w:t>
      </w:r>
      <w:r w:rsidR="00C74231" w:rsidRPr="002F0F02">
        <w:rPr>
          <w:rFonts w:ascii="Arial" w:hAnsi="Arial" w:cs="Arial"/>
          <w:sz w:val="24"/>
        </w:rPr>
        <w:t xml:space="preserve">exista inembargabilidad, </w:t>
      </w:r>
      <w:r w:rsidR="00360A75" w:rsidRPr="002F0F02">
        <w:rPr>
          <w:rFonts w:ascii="Arial" w:hAnsi="Arial" w:cs="Arial"/>
          <w:sz w:val="24"/>
        </w:rPr>
        <w:t xml:space="preserve">explica que </w:t>
      </w:r>
      <w:r w:rsidR="00F079E9" w:rsidRPr="002F0F02">
        <w:rPr>
          <w:rFonts w:ascii="Arial" w:hAnsi="Arial" w:cs="Arial"/>
          <w:sz w:val="24"/>
        </w:rPr>
        <w:t xml:space="preserve">es </w:t>
      </w:r>
      <w:r w:rsidR="00360A75" w:rsidRPr="002F0F02">
        <w:rPr>
          <w:rFonts w:ascii="Arial" w:hAnsi="Arial" w:cs="Arial"/>
          <w:sz w:val="24"/>
        </w:rPr>
        <w:t>de tipo voluntario</w:t>
      </w:r>
      <w:r w:rsidR="00F079E9" w:rsidRPr="002F0F02">
        <w:rPr>
          <w:rFonts w:ascii="Arial" w:hAnsi="Arial" w:cs="Arial"/>
          <w:sz w:val="24"/>
        </w:rPr>
        <w:t xml:space="preserve"> y el Decreto 1529 de 1990 </w:t>
      </w:r>
      <w:r w:rsidR="00C74231" w:rsidRPr="002F0F02">
        <w:rPr>
          <w:rFonts w:ascii="Arial" w:hAnsi="Arial" w:cs="Arial"/>
          <w:sz w:val="24"/>
        </w:rPr>
        <w:t>regulatorio d</w:t>
      </w:r>
      <w:r w:rsidR="00F079E9" w:rsidRPr="002F0F02">
        <w:rPr>
          <w:rFonts w:ascii="Arial" w:hAnsi="Arial" w:cs="Arial"/>
          <w:sz w:val="24"/>
        </w:rPr>
        <w:t xml:space="preserve">el tema, en parte alguna </w:t>
      </w:r>
      <w:r w:rsidR="00C74231" w:rsidRPr="002F0F02">
        <w:rPr>
          <w:rFonts w:ascii="Arial" w:hAnsi="Arial" w:cs="Arial"/>
          <w:sz w:val="24"/>
        </w:rPr>
        <w:t xml:space="preserve">la </w:t>
      </w:r>
      <w:r w:rsidR="00F079E9" w:rsidRPr="002F0F02">
        <w:rPr>
          <w:rFonts w:ascii="Arial" w:hAnsi="Arial" w:cs="Arial"/>
          <w:sz w:val="24"/>
        </w:rPr>
        <w:t>prevé.</w:t>
      </w:r>
    </w:p>
    <w:p w:rsidR="005E03BE" w:rsidRPr="002F0F02" w:rsidRDefault="005E03BE" w:rsidP="00356104">
      <w:pPr>
        <w:pStyle w:val="Sinespaciado"/>
        <w:spacing w:line="360" w:lineRule="auto"/>
        <w:jc w:val="both"/>
        <w:rPr>
          <w:rFonts w:ascii="Arial" w:hAnsi="Arial" w:cs="Arial"/>
          <w:sz w:val="24"/>
        </w:rPr>
      </w:pPr>
    </w:p>
    <w:p w:rsidR="00356104" w:rsidRPr="002F0F02" w:rsidRDefault="00356104" w:rsidP="00356104">
      <w:pPr>
        <w:numPr>
          <w:ilvl w:val="0"/>
          <w:numId w:val="4"/>
        </w:numPr>
        <w:spacing w:line="360" w:lineRule="auto"/>
        <w:jc w:val="both"/>
        <w:rPr>
          <w:rFonts w:ascii="Arial" w:hAnsi="Arial" w:cs="Arial"/>
        </w:rPr>
      </w:pPr>
      <w:r w:rsidRPr="002F0F02">
        <w:rPr>
          <w:rFonts w:ascii="Arial" w:hAnsi="Arial" w:cs="Arial"/>
          <w:sz w:val="32"/>
        </w:rPr>
        <w:t>L</w:t>
      </w:r>
      <w:r w:rsidRPr="002F0F02">
        <w:rPr>
          <w:rFonts w:ascii="Arial" w:hAnsi="Arial" w:cs="Arial"/>
        </w:rPr>
        <w:t>AS ESTIMACIONES JURÍDICAS PARA DECIDIR</w:t>
      </w:r>
    </w:p>
    <w:p w:rsidR="00E70738" w:rsidRPr="002F0F02" w:rsidRDefault="00E70738" w:rsidP="00E70738">
      <w:pPr>
        <w:pStyle w:val="Sinespaciado"/>
        <w:spacing w:line="360" w:lineRule="auto"/>
        <w:jc w:val="both"/>
        <w:rPr>
          <w:rFonts w:ascii="Arial" w:hAnsi="Arial"/>
          <w:sz w:val="24"/>
          <w:szCs w:val="24"/>
        </w:rPr>
      </w:pPr>
    </w:p>
    <w:p w:rsidR="00E70738" w:rsidRPr="002F0F02" w:rsidRDefault="00E70738" w:rsidP="00E70738">
      <w:pPr>
        <w:pStyle w:val="Textopredeterminado"/>
        <w:numPr>
          <w:ilvl w:val="1"/>
          <w:numId w:val="4"/>
        </w:numPr>
        <w:spacing w:line="360" w:lineRule="auto"/>
        <w:jc w:val="both"/>
        <w:rPr>
          <w:rFonts w:ascii="Arial" w:hAnsi="Arial" w:cs="Arial"/>
          <w:color w:val="auto"/>
        </w:rPr>
      </w:pPr>
      <w:r w:rsidRPr="002F0F02">
        <w:rPr>
          <w:rFonts w:ascii="Arial" w:hAnsi="Arial" w:cs="Arial"/>
          <w:color w:val="auto"/>
        </w:rPr>
        <w:t>La competencia funcional</w:t>
      </w:r>
    </w:p>
    <w:p w:rsidR="00E70738" w:rsidRPr="002F0F02" w:rsidRDefault="00E70738" w:rsidP="00E70738">
      <w:pPr>
        <w:pStyle w:val="Textopredeterminado"/>
        <w:spacing w:line="360" w:lineRule="auto"/>
        <w:jc w:val="both"/>
        <w:rPr>
          <w:rFonts w:ascii="Arial" w:hAnsi="Arial" w:cs="Arial"/>
          <w:color w:val="auto"/>
        </w:rPr>
      </w:pPr>
    </w:p>
    <w:p w:rsidR="00E70738" w:rsidRPr="002F0F02" w:rsidRDefault="003A3702" w:rsidP="00E70738">
      <w:pPr>
        <w:pStyle w:val="Textoindependiente"/>
        <w:spacing w:line="360" w:lineRule="auto"/>
        <w:rPr>
          <w:rFonts w:ascii="Arial" w:hAnsi="Arial" w:cs="Arial"/>
          <w:sz w:val="24"/>
          <w:szCs w:val="22"/>
          <w:lang w:val="es-MX"/>
        </w:rPr>
      </w:pPr>
      <w:r w:rsidRPr="002F0F02">
        <w:rPr>
          <w:rFonts w:ascii="Arial" w:hAnsi="Arial" w:cs="Arial"/>
          <w:sz w:val="24"/>
          <w:szCs w:val="22"/>
        </w:rPr>
        <w:t xml:space="preserve">La </w:t>
      </w:r>
      <w:r w:rsidR="00E70738" w:rsidRPr="002F0F02">
        <w:rPr>
          <w:rFonts w:ascii="Arial" w:hAnsi="Arial" w:cs="Arial"/>
          <w:sz w:val="24"/>
          <w:szCs w:val="22"/>
        </w:rPr>
        <w:t xml:space="preserve">facultad </w:t>
      </w:r>
      <w:r w:rsidRPr="002F0F02">
        <w:rPr>
          <w:rFonts w:ascii="Arial" w:hAnsi="Arial" w:cs="Arial"/>
          <w:sz w:val="24"/>
          <w:szCs w:val="22"/>
        </w:rPr>
        <w:t xml:space="preserve">jurídica </w:t>
      </w:r>
      <w:r w:rsidR="00E70738" w:rsidRPr="002F0F02">
        <w:rPr>
          <w:rFonts w:ascii="Arial" w:hAnsi="Arial" w:cs="Arial"/>
          <w:sz w:val="24"/>
          <w:szCs w:val="22"/>
        </w:rPr>
        <w:t xml:space="preserve">para </w:t>
      </w:r>
      <w:r w:rsidR="00E914B9" w:rsidRPr="002F0F02">
        <w:rPr>
          <w:rFonts w:ascii="Arial" w:hAnsi="Arial" w:cs="Arial"/>
          <w:sz w:val="24"/>
          <w:szCs w:val="22"/>
        </w:rPr>
        <w:t>resolver esta controversia</w:t>
      </w:r>
      <w:r w:rsidRPr="002F0F02">
        <w:rPr>
          <w:rFonts w:ascii="Arial" w:hAnsi="Arial" w:cs="Arial"/>
          <w:sz w:val="24"/>
          <w:szCs w:val="22"/>
        </w:rPr>
        <w:t xml:space="preserve"> radica en esta Colegiatura por e</w:t>
      </w:r>
      <w:r w:rsidR="00E70738" w:rsidRPr="002F0F02">
        <w:rPr>
          <w:rFonts w:ascii="Arial" w:hAnsi="Arial" w:cs="Arial"/>
          <w:sz w:val="24"/>
          <w:szCs w:val="22"/>
        </w:rPr>
        <w:t>l factor funcional</w:t>
      </w:r>
      <w:r w:rsidR="00EB2D8F" w:rsidRPr="002F0F02">
        <w:rPr>
          <w:rFonts w:ascii="Arial" w:hAnsi="Arial" w:cs="Arial"/>
          <w:sz w:val="24"/>
          <w:szCs w:val="22"/>
        </w:rPr>
        <w:t xml:space="preserve"> (Artículo 26-1</w:t>
      </w:r>
      <w:r w:rsidR="005E5EEB" w:rsidRPr="002F0F02">
        <w:rPr>
          <w:rFonts w:ascii="Arial" w:hAnsi="Arial" w:cs="Arial"/>
          <w:sz w:val="24"/>
          <w:szCs w:val="22"/>
        </w:rPr>
        <w:t>,</w:t>
      </w:r>
      <w:r w:rsidR="00EB2D8F" w:rsidRPr="002F0F02">
        <w:rPr>
          <w:rFonts w:ascii="Arial" w:hAnsi="Arial" w:cs="Arial"/>
          <w:sz w:val="24"/>
          <w:szCs w:val="22"/>
        </w:rPr>
        <w:t xml:space="preserve"> CPC)</w:t>
      </w:r>
      <w:r w:rsidR="00E70738" w:rsidRPr="002F0F02">
        <w:rPr>
          <w:rFonts w:ascii="Arial" w:hAnsi="Arial" w:cs="Arial"/>
          <w:sz w:val="24"/>
          <w:szCs w:val="22"/>
        </w:rPr>
        <w:t xml:space="preserve">, </w:t>
      </w:r>
      <w:r w:rsidRPr="002F0F02">
        <w:rPr>
          <w:rFonts w:ascii="Arial" w:hAnsi="Arial" w:cs="Arial"/>
          <w:sz w:val="24"/>
          <w:szCs w:val="22"/>
        </w:rPr>
        <w:t xml:space="preserve">dada su condición de </w:t>
      </w:r>
      <w:r w:rsidR="00E70738" w:rsidRPr="002F0F02">
        <w:rPr>
          <w:rFonts w:ascii="Arial" w:hAnsi="Arial" w:cs="Arial"/>
          <w:sz w:val="24"/>
          <w:szCs w:val="22"/>
          <w:lang w:val="es-MX"/>
        </w:rPr>
        <w:t>superior</w:t>
      </w:r>
      <w:r w:rsidR="00FD430C" w:rsidRPr="002F0F02">
        <w:rPr>
          <w:rFonts w:ascii="Arial" w:hAnsi="Arial" w:cs="Arial"/>
          <w:sz w:val="24"/>
          <w:szCs w:val="22"/>
          <w:lang w:val="es-MX"/>
        </w:rPr>
        <w:t>a jerárquica</w:t>
      </w:r>
      <w:r w:rsidR="00E70738" w:rsidRPr="002F0F02">
        <w:rPr>
          <w:rFonts w:ascii="Arial" w:hAnsi="Arial" w:cs="Arial"/>
          <w:sz w:val="24"/>
          <w:szCs w:val="22"/>
          <w:lang w:val="es-MX"/>
        </w:rPr>
        <w:t xml:space="preserve"> del Juzgado</w:t>
      </w:r>
      <w:r w:rsidR="00E70738" w:rsidRPr="002F0F02">
        <w:rPr>
          <w:rFonts w:ascii="Arial" w:hAnsi="Arial"/>
          <w:sz w:val="24"/>
        </w:rPr>
        <w:t xml:space="preserve"> </w:t>
      </w:r>
      <w:r w:rsidR="00E70738" w:rsidRPr="002F0F02">
        <w:rPr>
          <w:rFonts w:ascii="Arial" w:hAnsi="Arial" w:cs="Arial"/>
          <w:sz w:val="24"/>
          <w:szCs w:val="22"/>
          <w:lang w:val="es-MX"/>
        </w:rPr>
        <w:t>donde cursa el proceso.</w:t>
      </w:r>
    </w:p>
    <w:p w:rsidR="00241921" w:rsidRPr="002F0F02" w:rsidRDefault="00241921" w:rsidP="00E70738">
      <w:pPr>
        <w:pStyle w:val="Textoindependiente"/>
        <w:spacing w:line="360" w:lineRule="auto"/>
        <w:rPr>
          <w:rFonts w:ascii="Arial" w:hAnsi="Arial" w:cs="Arial"/>
          <w:sz w:val="24"/>
        </w:rPr>
      </w:pPr>
    </w:p>
    <w:p w:rsidR="00E70738" w:rsidRPr="002F0F02" w:rsidRDefault="00E70738" w:rsidP="00E70738">
      <w:pPr>
        <w:pStyle w:val="Textopredeterminado"/>
        <w:numPr>
          <w:ilvl w:val="1"/>
          <w:numId w:val="4"/>
        </w:numPr>
        <w:spacing w:line="360" w:lineRule="auto"/>
        <w:jc w:val="both"/>
        <w:rPr>
          <w:rFonts w:ascii="Arial" w:hAnsi="Arial" w:cs="Arial"/>
          <w:color w:val="auto"/>
        </w:rPr>
      </w:pPr>
      <w:r w:rsidRPr="002F0F02">
        <w:rPr>
          <w:rFonts w:ascii="Arial" w:hAnsi="Arial" w:cs="Arial"/>
          <w:color w:val="auto"/>
        </w:rPr>
        <w:t>La resolución del problema jurídico</w:t>
      </w:r>
    </w:p>
    <w:p w:rsidR="00E70738" w:rsidRPr="002F0F02" w:rsidRDefault="00E70738" w:rsidP="00E70738">
      <w:pPr>
        <w:pStyle w:val="Sinespaciado"/>
        <w:spacing w:line="360" w:lineRule="auto"/>
        <w:jc w:val="both"/>
        <w:rPr>
          <w:rFonts w:ascii="Arial" w:hAnsi="Arial" w:cs="Arial"/>
          <w:sz w:val="24"/>
        </w:rPr>
      </w:pPr>
    </w:p>
    <w:p w:rsidR="00BF3114" w:rsidRPr="002F0F02" w:rsidRDefault="00BF3114" w:rsidP="00BA6D3A">
      <w:pPr>
        <w:pStyle w:val="Textoindependiente"/>
        <w:numPr>
          <w:ilvl w:val="2"/>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Arial" w:hAnsi="Arial" w:cs="Arial"/>
          <w:sz w:val="24"/>
          <w:lang w:val="es-CO"/>
        </w:rPr>
      </w:pPr>
      <w:r w:rsidRPr="002F0F02">
        <w:rPr>
          <w:rFonts w:ascii="Arial" w:hAnsi="Arial" w:cs="Arial"/>
          <w:sz w:val="24"/>
          <w:lang w:val="es-CO"/>
        </w:rPr>
        <w:t>El problema jurídico para resolver</w:t>
      </w:r>
    </w:p>
    <w:p w:rsidR="00BF3114" w:rsidRPr="002F0F02" w:rsidRDefault="00BF3114" w:rsidP="00BF3114">
      <w:pPr>
        <w:pStyle w:val="Sinespaciado"/>
        <w:spacing w:line="360" w:lineRule="auto"/>
        <w:jc w:val="both"/>
        <w:rPr>
          <w:rFonts w:ascii="Arial" w:hAnsi="Arial" w:cs="Arial"/>
          <w:sz w:val="24"/>
          <w:lang w:val="es-CO"/>
        </w:rPr>
      </w:pPr>
    </w:p>
    <w:p w:rsidR="0053086A" w:rsidRPr="002F0F02" w:rsidRDefault="00BF3114" w:rsidP="00BF3114">
      <w:pPr>
        <w:pStyle w:val="Sinespaciado"/>
        <w:spacing w:line="360" w:lineRule="auto"/>
        <w:jc w:val="both"/>
        <w:rPr>
          <w:rFonts w:ascii="Arial" w:hAnsi="Arial"/>
          <w:sz w:val="24"/>
          <w:szCs w:val="24"/>
        </w:rPr>
      </w:pPr>
      <w:r w:rsidRPr="002F0F02">
        <w:rPr>
          <w:rFonts w:ascii="Arial" w:hAnsi="Arial"/>
          <w:sz w:val="24"/>
          <w:szCs w:val="24"/>
        </w:rPr>
        <w:t>¿</w:t>
      </w:r>
      <w:r w:rsidR="006A7F66" w:rsidRPr="002F0F02">
        <w:rPr>
          <w:rFonts w:ascii="Arial" w:hAnsi="Arial"/>
          <w:sz w:val="24"/>
          <w:szCs w:val="24"/>
        </w:rPr>
        <w:t xml:space="preserve">Debe </w:t>
      </w:r>
      <w:r w:rsidRPr="002F0F02">
        <w:rPr>
          <w:rFonts w:ascii="Arial" w:hAnsi="Arial"/>
          <w:sz w:val="24"/>
          <w:szCs w:val="24"/>
        </w:rPr>
        <w:t>modificar</w:t>
      </w:r>
      <w:r w:rsidR="006A7F66" w:rsidRPr="002F0F02">
        <w:rPr>
          <w:rFonts w:ascii="Arial" w:hAnsi="Arial"/>
          <w:sz w:val="24"/>
          <w:szCs w:val="24"/>
        </w:rPr>
        <w:t>se</w:t>
      </w:r>
      <w:r w:rsidRPr="002F0F02">
        <w:rPr>
          <w:rFonts w:ascii="Arial" w:hAnsi="Arial"/>
          <w:sz w:val="24"/>
          <w:szCs w:val="24"/>
        </w:rPr>
        <w:t>, confirmar</w:t>
      </w:r>
      <w:r w:rsidR="006A7F66" w:rsidRPr="002F0F02">
        <w:rPr>
          <w:rFonts w:ascii="Arial" w:hAnsi="Arial"/>
          <w:sz w:val="24"/>
          <w:szCs w:val="24"/>
        </w:rPr>
        <w:t>se</w:t>
      </w:r>
      <w:r w:rsidRPr="002F0F02">
        <w:rPr>
          <w:rFonts w:ascii="Arial" w:hAnsi="Arial"/>
          <w:sz w:val="24"/>
          <w:szCs w:val="24"/>
        </w:rPr>
        <w:t xml:space="preserve"> o revocar</w:t>
      </w:r>
      <w:r w:rsidR="006A7F66" w:rsidRPr="002F0F02">
        <w:rPr>
          <w:rFonts w:ascii="Arial" w:hAnsi="Arial"/>
          <w:sz w:val="24"/>
          <w:szCs w:val="24"/>
        </w:rPr>
        <w:t>se</w:t>
      </w:r>
      <w:r w:rsidRPr="002F0F02">
        <w:rPr>
          <w:rFonts w:ascii="Arial" w:hAnsi="Arial"/>
          <w:sz w:val="24"/>
          <w:szCs w:val="24"/>
        </w:rPr>
        <w:t xml:space="preserve"> </w:t>
      </w:r>
      <w:r w:rsidR="006A7F66" w:rsidRPr="002F0F02">
        <w:rPr>
          <w:rFonts w:ascii="Arial" w:hAnsi="Arial"/>
          <w:sz w:val="24"/>
          <w:szCs w:val="24"/>
        </w:rPr>
        <w:t xml:space="preserve">el auto </w:t>
      </w:r>
      <w:r w:rsidRPr="002F0F02">
        <w:rPr>
          <w:rFonts w:ascii="Arial" w:hAnsi="Arial"/>
          <w:sz w:val="24"/>
          <w:szCs w:val="24"/>
        </w:rPr>
        <w:t xml:space="preserve">del </w:t>
      </w:r>
      <w:r w:rsidR="00117A8D" w:rsidRPr="002F0F02">
        <w:rPr>
          <w:rFonts w:ascii="Arial" w:hAnsi="Arial" w:cs="Arial"/>
          <w:sz w:val="24"/>
          <w:lang w:val="es-MX"/>
        </w:rPr>
        <w:t xml:space="preserve">Juzgado </w:t>
      </w:r>
      <w:r w:rsidR="00B15568" w:rsidRPr="002F0F02">
        <w:rPr>
          <w:rFonts w:ascii="Arial" w:hAnsi="Arial" w:cs="Arial"/>
          <w:sz w:val="24"/>
          <w:lang w:val="es-MX"/>
        </w:rPr>
        <w:t>Quinto</w:t>
      </w:r>
      <w:r w:rsidR="006A7F66" w:rsidRPr="002F0F02">
        <w:rPr>
          <w:rFonts w:ascii="Arial" w:hAnsi="Arial" w:cs="Arial"/>
          <w:sz w:val="24"/>
          <w:lang w:val="es-MX"/>
        </w:rPr>
        <w:t xml:space="preserve"> C</w:t>
      </w:r>
      <w:r w:rsidR="00274CB6" w:rsidRPr="002F0F02">
        <w:rPr>
          <w:rFonts w:ascii="Arial" w:hAnsi="Arial" w:cs="Arial"/>
          <w:sz w:val="24"/>
          <w:lang w:val="es-MX"/>
        </w:rPr>
        <w:t xml:space="preserve">ivil del Circuito de </w:t>
      </w:r>
      <w:r w:rsidR="00B15568" w:rsidRPr="002F0F02">
        <w:rPr>
          <w:rFonts w:ascii="Arial" w:hAnsi="Arial" w:cs="Arial"/>
          <w:sz w:val="24"/>
          <w:lang w:val="es-MX"/>
        </w:rPr>
        <w:t>Pereira</w:t>
      </w:r>
      <w:r w:rsidRPr="002F0F02">
        <w:rPr>
          <w:rFonts w:ascii="Arial" w:hAnsi="Arial"/>
          <w:sz w:val="24"/>
          <w:szCs w:val="24"/>
        </w:rPr>
        <w:t xml:space="preserve">, </w:t>
      </w:r>
      <w:r w:rsidR="00B15568" w:rsidRPr="002F0F02">
        <w:rPr>
          <w:rFonts w:ascii="Arial" w:hAnsi="Arial"/>
          <w:sz w:val="24"/>
          <w:szCs w:val="24"/>
        </w:rPr>
        <w:t xml:space="preserve">con el que se abstuvo de </w:t>
      </w:r>
      <w:r w:rsidR="00F92B0C">
        <w:rPr>
          <w:rFonts w:ascii="Arial" w:hAnsi="Arial"/>
          <w:sz w:val="24"/>
          <w:szCs w:val="24"/>
        </w:rPr>
        <w:t xml:space="preserve">requerir para perfeccionar </w:t>
      </w:r>
      <w:r w:rsidR="00B15568" w:rsidRPr="002F0F02">
        <w:rPr>
          <w:rFonts w:ascii="Arial" w:hAnsi="Arial"/>
          <w:sz w:val="24"/>
          <w:szCs w:val="24"/>
        </w:rPr>
        <w:t>una cautela</w:t>
      </w:r>
      <w:r w:rsidR="00CA0ECE" w:rsidRPr="002F0F02">
        <w:rPr>
          <w:rFonts w:ascii="Arial" w:hAnsi="Arial"/>
          <w:sz w:val="24"/>
          <w:szCs w:val="24"/>
        </w:rPr>
        <w:t xml:space="preserve">, </w:t>
      </w:r>
      <w:r w:rsidR="006C1C3C" w:rsidRPr="002F0F02">
        <w:rPr>
          <w:rFonts w:ascii="Arial" w:hAnsi="Arial"/>
          <w:sz w:val="24"/>
          <w:szCs w:val="24"/>
        </w:rPr>
        <w:t>conforme a lo argüido por la parte ejecutante en su recurso de alzada</w:t>
      </w:r>
      <w:r w:rsidR="0053086A" w:rsidRPr="002F0F02">
        <w:rPr>
          <w:rFonts w:ascii="Arial" w:hAnsi="Arial"/>
          <w:sz w:val="24"/>
          <w:szCs w:val="24"/>
        </w:rPr>
        <w:t>?</w:t>
      </w:r>
    </w:p>
    <w:p w:rsidR="003900EC" w:rsidRPr="002F0F02" w:rsidRDefault="003900EC" w:rsidP="00BF3114">
      <w:pPr>
        <w:pStyle w:val="Sinespaciado"/>
        <w:spacing w:line="360" w:lineRule="auto"/>
        <w:jc w:val="both"/>
        <w:rPr>
          <w:rFonts w:ascii="Arial" w:hAnsi="Arial" w:cs="Arial"/>
          <w:sz w:val="24"/>
          <w:szCs w:val="24"/>
        </w:rPr>
      </w:pPr>
    </w:p>
    <w:p w:rsidR="00BF3114" w:rsidRPr="002F0F02" w:rsidRDefault="00BF3114" w:rsidP="00BA6D3A">
      <w:pPr>
        <w:pStyle w:val="Textopredeterminado"/>
        <w:numPr>
          <w:ilvl w:val="2"/>
          <w:numId w:val="4"/>
        </w:numPr>
        <w:spacing w:line="360" w:lineRule="auto"/>
        <w:jc w:val="both"/>
        <w:rPr>
          <w:rFonts w:ascii="Arial" w:hAnsi="Arial" w:cs="Arial"/>
          <w:color w:val="auto"/>
        </w:rPr>
      </w:pPr>
      <w:r w:rsidRPr="002F0F02">
        <w:rPr>
          <w:rFonts w:ascii="Arial" w:hAnsi="Arial" w:cs="Arial"/>
          <w:color w:val="auto"/>
        </w:rPr>
        <w:t>La resolución del problema jurídico</w:t>
      </w:r>
    </w:p>
    <w:p w:rsidR="00CA0ECE" w:rsidRPr="002F0F02" w:rsidRDefault="00CA0ECE" w:rsidP="00CA0ECE">
      <w:pPr>
        <w:pStyle w:val="Prrafodelista"/>
        <w:tabs>
          <w:tab w:val="left" w:pos="360"/>
        </w:tabs>
        <w:spacing w:line="360" w:lineRule="auto"/>
        <w:ind w:left="0"/>
        <w:jc w:val="both"/>
        <w:rPr>
          <w:rFonts w:ascii="Arial" w:hAnsi="Arial" w:cs="Arial"/>
          <w:szCs w:val="22"/>
        </w:rPr>
      </w:pPr>
    </w:p>
    <w:p w:rsidR="00F969CB" w:rsidRPr="002F0F02" w:rsidRDefault="003A66A6" w:rsidP="00CA0ECE">
      <w:pPr>
        <w:pStyle w:val="Prrafodelista"/>
        <w:tabs>
          <w:tab w:val="left" w:pos="360"/>
        </w:tabs>
        <w:spacing w:line="360" w:lineRule="auto"/>
        <w:ind w:left="0"/>
        <w:jc w:val="both"/>
        <w:rPr>
          <w:rFonts w:ascii="Arial" w:hAnsi="Arial" w:cs="Arial"/>
          <w:szCs w:val="22"/>
        </w:rPr>
      </w:pPr>
      <w:r w:rsidRPr="002F0F02">
        <w:rPr>
          <w:rFonts w:ascii="Arial" w:hAnsi="Arial" w:cs="Arial"/>
          <w:szCs w:val="22"/>
        </w:rPr>
        <w:t xml:space="preserve">Para que los derechos crediticios u obligacionales </w:t>
      </w:r>
      <w:r w:rsidR="007957FE" w:rsidRPr="002F0F02">
        <w:rPr>
          <w:rFonts w:ascii="Arial" w:hAnsi="Arial" w:cs="Arial"/>
          <w:szCs w:val="22"/>
        </w:rPr>
        <w:t xml:space="preserve">incumplidos </w:t>
      </w:r>
      <w:r w:rsidRPr="002F0F02">
        <w:rPr>
          <w:rFonts w:ascii="Arial" w:hAnsi="Arial" w:cs="Arial"/>
          <w:szCs w:val="22"/>
        </w:rPr>
        <w:t xml:space="preserve">no sean ilusorios, el patrimonio de cada deudor se constituye en prenda general de </w:t>
      </w:r>
      <w:r w:rsidR="00616ACD" w:rsidRPr="002F0F02">
        <w:rPr>
          <w:rFonts w:ascii="Arial" w:hAnsi="Arial" w:cs="Arial"/>
          <w:szCs w:val="22"/>
        </w:rPr>
        <w:t>sus</w:t>
      </w:r>
      <w:r w:rsidRPr="002F0F02">
        <w:rPr>
          <w:rFonts w:ascii="Arial" w:hAnsi="Arial" w:cs="Arial"/>
          <w:szCs w:val="22"/>
        </w:rPr>
        <w:t xml:space="preserve"> acreedores (Artículo </w:t>
      </w:r>
      <w:r w:rsidR="00616ACD" w:rsidRPr="002F0F02">
        <w:rPr>
          <w:rFonts w:ascii="Arial" w:hAnsi="Arial" w:cs="Arial"/>
          <w:szCs w:val="22"/>
        </w:rPr>
        <w:t>2488, CC)</w:t>
      </w:r>
      <w:r w:rsidR="002135C2" w:rsidRPr="002F0F02">
        <w:rPr>
          <w:rFonts w:ascii="Arial" w:hAnsi="Arial" w:cs="Arial"/>
          <w:szCs w:val="22"/>
        </w:rPr>
        <w:t>, es decir, los bienes que lo integran son susceptible</w:t>
      </w:r>
      <w:r w:rsidR="007957FE" w:rsidRPr="002F0F02">
        <w:rPr>
          <w:rFonts w:ascii="Arial" w:hAnsi="Arial" w:cs="Arial"/>
          <w:szCs w:val="22"/>
        </w:rPr>
        <w:t>s</w:t>
      </w:r>
      <w:r w:rsidR="00957BA7" w:rsidRPr="002F0F02">
        <w:rPr>
          <w:rFonts w:ascii="Arial" w:hAnsi="Arial" w:cs="Arial"/>
          <w:szCs w:val="22"/>
        </w:rPr>
        <w:t xml:space="preserve"> de </w:t>
      </w:r>
      <w:r w:rsidR="005927F0" w:rsidRPr="002F0F02">
        <w:rPr>
          <w:rFonts w:ascii="Arial" w:hAnsi="Arial" w:cs="Arial"/>
          <w:szCs w:val="22"/>
        </w:rPr>
        <w:t>persecución</w:t>
      </w:r>
      <w:r w:rsidR="00957BA7" w:rsidRPr="002F0F02">
        <w:rPr>
          <w:rFonts w:ascii="Arial" w:hAnsi="Arial" w:cs="Arial"/>
          <w:szCs w:val="22"/>
        </w:rPr>
        <w:t xml:space="preserve"> </w:t>
      </w:r>
      <w:r w:rsidR="005927F0" w:rsidRPr="002F0F02">
        <w:rPr>
          <w:rFonts w:ascii="Arial" w:hAnsi="Arial" w:cs="Arial"/>
          <w:szCs w:val="22"/>
        </w:rPr>
        <w:t xml:space="preserve">judicial </w:t>
      </w:r>
      <w:r w:rsidR="00957BA7" w:rsidRPr="002F0F02">
        <w:rPr>
          <w:rFonts w:ascii="Arial" w:hAnsi="Arial" w:cs="Arial"/>
          <w:szCs w:val="22"/>
        </w:rPr>
        <w:t xml:space="preserve">para </w:t>
      </w:r>
      <w:r w:rsidR="009E4BBF" w:rsidRPr="002F0F02">
        <w:rPr>
          <w:rFonts w:ascii="Arial" w:hAnsi="Arial" w:cs="Arial"/>
          <w:szCs w:val="22"/>
        </w:rPr>
        <w:t xml:space="preserve">pagar </w:t>
      </w:r>
      <w:r w:rsidR="00957BA7" w:rsidRPr="002F0F02">
        <w:rPr>
          <w:rFonts w:ascii="Arial" w:hAnsi="Arial" w:cs="Arial"/>
          <w:szCs w:val="22"/>
        </w:rPr>
        <w:t>la obligación insoluta</w:t>
      </w:r>
      <w:r w:rsidR="00616ACD" w:rsidRPr="002F0F02">
        <w:rPr>
          <w:rFonts w:ascii="Arial" w:hAnsi="Arial" w:cs="Arial"/>
          <w:szCs w:val="22"/>
        </w:rPr>
        <w:t>,</w:t>
      </w:r>
      <w:r w:rsidR="00F4070A" w:rsidRPr="002F0F02">
        <w:rPr>
          <w:rFonts w:ascii="Arial" w:hAnsi="Arial" w:cs="Arial"/>
          <w:szCs w:val="22"/>
        </w:rPr>
        <w:t xml:space="preserve"> tal regla tiene </w:t>
      </w:r>
      <w:r w:rsidR="009A1F2A" w:rsidRPr="002F0F02">
        <w:rPr>
          <w:rFonts w:ascii="Arial" w:hAnsi="Arial" w:cs="Arial"/>
          <w:szCs w:val="22"/>
        </w:rPr>
        <w:t xml:space="preserve">la salvedad </w:t>
      </w:r>
      <w:r w:rsidR="009F57A5">
        <w:rPr>
          <w:rFonts w:ascii="Arial" w:hAnsi="Arial" w:cs="Arial"/>
          <w:szCs w:val="22"/>
        </w:rPr>
        <w:t xml:space="preserve">hecha por los </w:t>
      </w:r>
      <w:r w:rsidR="009A1F2A" w:rsidRPr="002F0F02">
        <w:rPr>
          <w:rFonts w:ascii="Arial" w:hAnsi="Arial" w:cs="Arial"/>
          <w:szCs w:val="22"/>
        </w:rPr>
        <w:t>artículo</w:t>
      </w:r>
      <w:r w:rsidR="009F57A5">
        <w:rPr>
          <w:rFonts w:ascii="Arial" w:hAnsi="Arial" w:cs="Arial"/>
          <w:szCs w:val="22"/>
        </w:rPr>
        <w:t>s</w:t>
      </w:r>
      <w:r w:rsidR="009A1F2A" w:rsidRPr="002F0F02">
        <w:rPr>
          <w:rFonts w:ascii="Arial" w:hAnsi="Arial" w:cs="Arial"/>
          <w:szCs w:val="22"/>
        </w:rPr>
        <w:t xml:space="preserve"> </w:t>
      </w:r>
      <w:r w:rsidR="009F57A5">
        <w:rPr>
          <w:rFonts w:ascii="Arial" w:hAnsi="Arial" w:cs="Arial"/>
          <w:szCs w:val="22"/>
        </w:rPr>
        <w:t xml:space="preserve">63 de la CP y </w:t>
      </w:r>
      <w:r w:rsidR="009A1F2A" w:rsidRPr="002F0F02">
        <w:rPr>
          <w:rFonts w:ascii="Arial" w:hAnsi="Arial" w:cs="Arial"/>
          <w:szCs w:val="22"/>
        </w:rPr>
        <w:t>1677</w:t>
      </w:r>
      <w:r w:rsidR="009F57A5">
        <w:rPr>
          <w:rFonts w:ascii="Arial" w:hAnsi="Arial" w:cs="Arial"/>
          <w:szCs w:val="22"/>
        </w:rPr>
        <w:t xml:space="preserve"> del</w:t>
      </w:r>
      <w:r w:rsidR="00957BA7" w:rsidRPr="002F0F02">
        <w:rPr>
          <w:rFonts w:ascii="Arial" w:hAnsi="Arial" w:cs="Arial"/>
          <w:szCs w:val="22"/>
        </w:rPr>
        <w:t xml:space="preserve"> CC</w:t>
      </w:r>
      <w:r w:rsidR="009F57A5">
        <w:rPr>
          <w:rFonts w:ascii="Arial" w:hAnsi="Arial" w:cs="Arial"/>
          <w:szCs w:val="22"/>
        </w:rPr>
        <w:t xml:space="preserve">, </w:t>
      </w:r>
      <w:r w:rsidR="009541EB">
        <w:rPr>
          <w:rFonts w:ascii="Arial" w:hAnsi="Arial" w:cs="Arial"/>
          <w:szCs w:val="22"/>
        </w:rPr>
        <w:t xml:space="preserve">cuando rotula cuáles son </w:t>
      </w:r>
      <w:r w:rsidR="009F57A5">
        <w:rPr>
          <w:rFonts w:ascii="Arial" w:hAnsi="Arial" w:cs="Arial"/>
          <w:szCs w:val="22"/>
        </w:rPr>
        <w:t>inembargables</w:t>
      </w:r>
      <w:r w:rsidR="00F969CB" w:rsidRPr="002F0F02">
        <w:rPr>
          <w:rFonts w:ascii="Arial" w:hAnsi="Arial" w:cs="Arial"/>
          <w:szCs w:val="22"/>
        </w:rPr>
        <w:t>.</w:t>
      </w:r>
      <w:r w:rsidR="00542F10" w:rsidRPr="002F0F02">
        <w:rPr>
          <w:rFonts w:ascii="Arial" w:hAnsi="Arial" w:cs="Arial"/>
          <w:szCs w:val="22"/>
        </w:rPr>
        <w:t xml:space="preserve"> </w:t>
      </w:r>
      <w:r w:rsidR="009541EB">
        <w:rPr>
          <w:rFonts w:ascii="Arial" w:hAnsi="Arial" w:cs="Arial"/>
          <w:szCs w:val="22"/>
        </w:rPr>
        <w:t xml:space="preserve"> </w:t>
      </w:r>
      <w:r w:rsidR="00481194">
        <w:rPr>
          <w:rFonts w:ascii="Arial" w:hAnsi="Arial" w:cs="Arial"/>
          <w:szCs w:val="22"/>
        </w:rPr>
        <w:t xml:space="preserve">La última </w:t>
      </w:r>
      <w:r w:rsidR="00542F10" w:rsidRPr="002F0F02">
        <w:rPr>
          <w:rFonts w:ascii="Arial" w:hAnsi="Arial" w:cs="Arial"/>
          <w:szCs w:val="22"/>
        </w:rPr>
        <w:t>norma</w:t>
      </w:r>
      <w:r w:rsidR="00481194">
        <w:rPr>
          <w:rFonts w:ascii="Arial" w:hAnsi="Arial" w:cs="Arial"/>
          <w:szCs w:val="22"/>
        </w:rPr>
        <w:t>,</w:t>
      </w:r>
      <w:r w:rsidR="00542F10" w:rsidRPr="002F0F02">
        <w:rPr>
          <w:rFonts w:ascii="Arial" w:hAnsi="Arial" w:cs="Arial"/>
          <w:szCs w:val="22"/>
        </w:rPr>
        <w:t xml:space="preserve"> </w:t>
      </w:r>
      <w:r w:rsidR="00FE4E30" w:rsidRPr="002F0F02">
        <w:rPr>
          <w:rFonts w:ascii="Arial" w:hAnsi="Arial" w:cs="Arial"/>
          <w:szCs w:val="22"/>
        </w:rPr>
        <w:t xml:space="preserve">al ser </w:t>
      </w:r>
      <w:r w:rsidR="00A9664C" w:rsidRPr="002F0F02">
        <w:rPr>
          <w:rFonts w:ascii="Arial" w:hAnsi="Arial" w:cs="Arial"/>
          <w:szCs w:val="22"/>
        </w:rPr>
        <w:t>revisada por la Corte Constitucional</w:t>
      </w:r>
      <w:r w:rsidR="00A9664C" w:rsidRPr="002F0F02">
        <w:rPr>
          <w:rStyle w:val="Refdenotaalpie"/>
          <w:rFonts w:ascii="Arial" w:hAnsi="Arial"/>
          <w:szCs w:val="22"/>
        </w:rPr>
        <w:footnoteReference w:id="1"/>
      </w:r>
      <w:r w:rsidR="0013688E" w:rsidRPr="002F0F02">
        <w:rPr>
          <w:rFonts w:ascii="Arial" w:hAnsi="Arial" w:cs="Arial"/>
          <w:szCs w:val="22"/>
        </w:rPr>
        <w:t>,</w:t>
      </w:r>
      <w:r w:rsidR="00A9664C" w:rsidRPr="002F0F02">
        <w:rPr>
          <w:rFonts w:ascii="Arial" w:hAnsi="Arial" w:cs="Arial"/>
          <w:szCs w:val="22"/>
        </w:rPr>
        <w:t xml:space="preserve"> con ocasión de una acción de inconstitucionalidad</w:t>
      </w:r>
      <w:r w:rsidR="004253B9" w:rsidRPr="002F0F02">
        <w:rPr>
          <w:rFonts w:ascii="Arial" w:hAnsi="Arial" w:cs="Arial"/>
          <w:szCs w:val="22"/>
        </w:rPr>
        <w:t xml:space="preserve"> contra los ordinales 3º y 4º</w:t>
      </w:r>
      <w:r w:rsidR="00A9664C" w:rsidRPr="002F0F02">
        <w:rPr>
          <w:rFonts w:ascii="Arial" w:hAnsi="Arial" w:cs="Arial"/>
          <w:szCs w:val="22"/>
        </w:rPr>
        <w:t xml:space="preserve">, </w:t>
      </w:r>
      <w:r w:rsidR="00B7286B">
        <w:rPr>
          <w:rFonts w:ascii="Arial" w:hAnsi="Arial" w:cs="Arial"/>
          <w:szCs w:val="22"/>
        </w:rPr>
        <w:t>decidió inhibirse</w:t>
      </w:r>
      <w:r w:rsidR="004253B9" w:rsidRPr="002F0F02">
        <w:rPr>
          <w:rFonts w:ascii="Arial" w:hAnsi="Arial" w:cs="Arial"/>
          <w:szCs w:val="22"/>
        </w:rPr>
        <w:t xml:space="preserve"> al estimar que </w:t>
      </w:r>
      <w:r w:rsidR="00CA6E3C" w:rsidRPr="002F0F02">
        <w:rPr>
          <w:rFonts w:ascii="Arial" w:hAnsi="Arial" w:cs="Arial"/>
          <w:szCs w:val="22"/>
        </w:rPr>
        <w:t xml:space="preserve">esos segmentos normativos </w:t>
      </w:r>
      <w:r w:rsidR="00BC494F" w:rsidRPr="002F0F02">
        <w:rPr>
          <w:rFonts w:ascii="Arial" w:hAnsi="Arial" w:cs="Arial"/>
          <w:szCs w:val="22"/>
        </w:rPr>
        <w:t>se hallaban derogados tácitamente por el artículo 684 del CPC.</w:t>
      </w:r>
    </w:p>
    <w:p w:rsidR="00FE4E30" w:rsidRPr="002F0F02" w:rsidRDefault="00FE4E30" w:rsidP="00CA0ECE">
      <w:pPr>
        <w:pStyle w:val="Prrafodelista"/>
        <w:tabs>
          <w:tab w:val="left" w:pos="360"/>
        </w:tabs>
        <w:spacing w:line="360" w:lineRule="auto"/>
        <w:ind w:left="0"/>
        <w:jc w:val="both"/>
        <w:rPr>
          <w:rFonts w:ascii="Arial" w:hAnsi="Arial" w:cs="Arial"/>
          <w:szCs w:val="22"/>
        </w:rPr>
      </w:pPr>
    </w:p>
    <w:p w:rsidR="002B6AC5" w:rsidRPr="002F0F02" w:rsidRDefault="00036CA8" w:rsidP="00CA0ECE">
      <w:pPr>
        <w:pStyle w:val="Prrafodelista"/>
        <w:tabs>
          <w:tab w:val="left" w:pos="360"/>
        </w:tabs>
        <w:spacing w:line="360" w:lineRule="auto"/>
        <w:ind w:left="0"/>
        <w:jc w:val="both"/>
        <w:rPr>
          <w:rFonts w:ascii="Arial" w:hAnsi="Arial" w:cs="Arial"/>
          <w:szCs w:val="22"/>
        </w:rPr>
      </w:pPr>
      <w:r w:rsidRPr="002F0F02">
        <w:rPr>
          <w:rFonts w:ascii="Arial" w:hAnsi="Arial" w:cs="Arial"/>
          <w:szCs w:val="22"/>
        </w:rPr>
        <w:t>A</w:t>
      </w:r>
      <w:r w:rsidR="00FB2C5D" w:rsidRPr="002F0F02">
        <w:rPr>
          <w:rFonts w:ascii="Arial" w:hAnsi="Arial" w:cs="Arial"/>
          <w:szCs w:val="22"/>
        </w:rPr>
        <w:t xml:space="preserve"> la referida preceptiva sustancial </w:t>
      </w:r>
      <w:r w:rsidR="003336B8" w:rsidRPr="002F0F02">
        <w:rPr>
          <w:rFonts w:ascii="Arial" w:hAnsi="Arial" w:cs="Arial"/>
          <w:szCs w:val="22"/>
        </w:rPr>
        <w:t xml:space="preserve">se agrega </w:t>
      </w:r>
      <w:r w:rsidR="00EB2EDF" w:rsidRPr="002F0F02">
        <w:rPr>
          <w:rFonts w:ascii="Arial" w:hAnsi="Arial" w:cs="Arial"/>
          <w:szCs w:val="22"/>
        </w:rPr>
        <w:t xml:space="preserve">la enumeración </w:t>
      </w:r>
      <w:r w:rsidR="0027641C">
        <w:rPr>
          <w:rFonts w:ascii="Arial" w:hAnsi="Arial" w:cs="Arial"/>
          <w:szCs w:val="22"/>
        </w:rPr>
        <w:t>de los</w:t>
      </w:r>
      <w:r w:rsidR="003336B8" w:rsidRPr="002F0F02">
        <w:rPr>
          <w:rFonts w:ascii="Arial" w:hAnsi="Arial" w:cs="Arial"/>
          <w:szCs w:val="22"/>
        </w:rPr>
        <w:t xml:space="preserve"> artículo</w:t>
      </w:r>
      <w:r w:rsidR="0027641C">
        <w:rPr>
          <w:rFonts w:ascii="Arial" w:hAnsi="Arial" w:cs="Arial"/>
          <w:szCs w:val="22"/>
        </w:rPr>
        <w:t>s</w:t>
      </w:r>
      <w:r w:rsidR="003336B8" w:rsidRPr="002F0F02">
        <w:rPr>
          <w:rFonts w:ascii="Arial" w:hAnsi="Arial" w:cs="Arial"/>
          <w:szCs w:val="22"/>
        </w:rPr>
        <w:t xml:space="preserve"> </w:t>
      </w:r>
      <w:r w:rsidR="0027641C">
        <w:rPr>
          <w:rFonts w:ascii="Arial" w:hAnsi="Arial" w:cs="Arial"/>
          <w:szCs w:val="22"/>
        </w:rPr>
        <w:t xml:space="preserve">513 y </w:t>
      </w:r>
      <w:r w:rsidR="003336B8" w:rsidRPr="002F0F02">
        <w:rPr>
          <w:rFonts w:ascii="Arial" w:hAnsi="Arial" w:cs="Arial"/>
          <w:szCs w:val="22"/>
        </w:rPr>
        <w:t>684 CPC (Aplicable al caso porque el trámite de este recurso inició en vigencia de aquella normativa, artículo 625, CGP)</w:t>
      </w:r>
      <w:r w:rsidR="00786FD3" w:rsidRPr="002F0F02">
        <w:rPr>
          <w:rFonts w:ascii="Arial" w:hAnsi="Arial" w:cs="Arial"/>
          <w:szCs w:val="22"/>
        </w:rPr>
        <w:t xml:space="preserve">, </w:t>
      </w:r>
      <w:r w:rsidR="0037128D" w:rsidRPr="002F0F02">
        <w:rPr>
          <w:rFonts w:ascii="Arial" w:hAnsi="Arial" w:cs="Arial"/>
          <w:szCs w:val="22"/>
        </w:rPr>
        <w:t xml:space="preserve">además de </w:t>
      </w:r>
      <w:r w:rsidR="00786FD3" w:rsidRPr="002F0F02">
        <w:rPr>
          <w:rFonts w:ascii="Arial" w:hAnsi="Arial" w:cs="Arial"/>
          <w:szCs w:val="22"/>
        </w:rPr>
        <w:t>aquellos previstos en otras normas</w:t>
      </w:r>
      <w:r w:rsidR="009054A8" w:rsidRPr="002F0F02">
        <w:rPr>
          <w:rFonts w:ascii="Arial" w:hAnsi="Arial" w:cs="Arial"/>
          <w:szCs w:val="22"/>
        </w:rPr>
        <w:t xml:space="preserve"> especiales</w:t>
      </w:r>
      <w:r w:rsidR="006A65FE" w:rsidRPr="002F0F02">
        <w:rPr>
          <w:rFonts w:ascii="Arial" w:hAnsi="Arial" w:cs="Arial"/>
          <w:szCs w:val="22"/>
        </w:rPr>
        <w:t xml:space="preserve"> (Por ejemplo: </w:t>
      </w:r>
      <w:r w:rsidR="006E3E14" w:rsidRPr="002F0F02">
        <w:rPr>
          <w:rFonts w:ascii="Arial" w:hAnsi="Arial" w:cs="Arial"/>
          <w:szCs w:val="22"/>
        </w:rPr>
        <w:t xml:space="preserve">los </w:t>
      </w:r>
      <w:r w:rsidR="00F50FC0" w:rsidRPr="002F0F02">
        <w:rPr>
          <w:rFonts w:ascii="Arial" w:hAnsi="Arial" w:cs="Arial"/>
          <w:szCs w:val="22"/>
        </w:rPr>
        <w:t xml:space="preserve">artículos </w:t>
      </w:r>
      <w:r w:rsidR="006A65FE" w:rsidRPr="002F0F02">
        <w:rPr>
          <w:rFonts w:ascii="Arial" w:hAnsi="Arial" w:cs="Arial"/>
          <w:szCs w:val="22"/>
        </w:rPr>
        <w:t>155</w:t>
      </w:r>
      <w:r w:rsidR="00F50FC0" w:rsidRPr="002F0F02">
        <w:rPr>
          <w:rFonts w:ascii="Arial" w:hAnsi="Arial" w:cs="Arial"/>
          <w:szCs w:val="22"/>
        </w:rPr>
        <w:t xml:space="preserve"> y 344</w:t>
      </w:r>
      <w:r w:rsidR="006A65FE" w:rsidRPr="002F0F02">
        <w:rPr>
          <w:rFonts w:ascii="Arial" w:hAnsi="Arial" w:cs="Arial"/>
          <w:szCs w:val="22"/>
        </w:rPr>
        <w:t xml:space="preserve">, CST; </w:t>
      </w:r>
      <w:r w:rsidR="00403438" w:rsidRPr="002F0F02">
        <w:rPr>
          <w:rFonts w:ascii="Arial" w:hAnsi="Arial" w:cs="Arial"/>
          <w:szCs w:val="22"/>
        </w:rPr>
        <w:t xml:space="preserve">artículo 126-4º, </w:t>
      </w:r>
      <w:r w:rsidR="00A32692" w:rsidRPr="002F0F02">
        <w:rPr>
          <w:rFonts w:ascii="Arial" w:hAnsi="Arial" w:cs="Arial"/>
          <w:szCs w:val="22"/>
        </w:rPr>
        <w:t xml:space="preserve">Decreto </w:t>
      </w:r>
      <w:r w:rsidR="00403438" w:rsidRPr="002F0F02">
        <w:rPr>
          <w:rFonts w:ascii="Arial" w:hAnsi="Arial" w:cs="Arial"/>
          <w:szCs w:val="22"/>
        </w:rPr>
        <w:t>663</w:t>
      </w:r>
      <w:r w:rsidR="00A32692" w:rsidRPr="002F0F02">
        <w:rPr>
          <w:rFonts w:ascii="Arial" w:hAnsi="Arial" w:cs="Arial"/>
          <w:szCs w:val="22"/>
        </w:rPr>
        <w:t xml:space="preserve"> de 199</w:t>
      </w:r>
      <w:r w:rsidR="00403438" w:rsidRPr="002F0F02">
        <w:rPr>
          <w:rFonts w:ascii="Arial" w:hAnsi="Arial" w:cs="Arial"/>
          <w:szCs w:val="22"/>
        </w:rPr>
        <w:t>3</w:t>
      </w:r>
      <w:r w:rsidR="00A32692" w:rsidRPr="002F0F02">
        <w:rPr>
          <w:rFonts w:ascii="Arial" w:hAnsi="Arial" w:cs="Arial"/>
          <w:szCs w:val="22"/>
        </w:rPr>
        <w:t xml:space="preserve"> y Carta Circular No.88 de 2014, sobre depósitos de ahorro</w:t>
      </w:r>
      <w:r w:rsidR="002B2BA6" w:rsidRPr="002F0F02">
        <w:rPr>
          <w:rFonts w:ascii="Arial" w:hAnsi="Arial" w:cs="Arial"/>
          <w:szCs w:val="22"/>
        </w:rPr>
        <w:t xml:space="preserve">; </w:t>
      </w:r>
      <w:r w:rsidR="000C6AC6" w:rsidRPr="002F0F02">
        <w:rPr>
          <w:rFonts w:ascii="Arial" w:hAnsi="Arial" w:cs="Arial"/>
          <w:szCs w:val="22"/>
        </w:rPr>
        <w:t xml:space="preserve">artículo 10º, Ley 1185; </w:t>
      </w:r>
      <w:r w:rsidR="00085FB4" w:rsidRPr="002F0F02">
        <w:rPr>
          <w:rFonts w:ascii="Arial" w:hAnsi="Arial" w:cs="Arial"/>
          <w:szCs w:val="22"/>
        </w:rPr>
        <w:t>artículo</w:t>
      </w:r>
      <w:r w:rsidR="00EE51D2" w:rsidRPr="002F0F02">
        <w:rPr>
          <w:rFonts w:ascii="Arial" w:hAnsi="Arial" w:cs="Arial"/>
          <w:szCs w:val="22"/>
        </w:rPr>
        <w:t>s</w:t>
      </w:r>
      <w:r w:rsidR="00085FB4" w:rsidRPr="002F0F02">
        <w:rPr>
          <w:rFonts w:ascii="Arial" w:hAnsi="Arial" w:cs="Arial"/>
          <w:szCs w:val="22"/>
        </w:rPr>
        <w:t xml:space="preserve"> </w:t>
      </w:r>
      <w:r w:rsidR="00EE51D2" w:rsidRPr="002F0F02">
        <w:rPr>
          <w:rFonts w:ascii="Arial" w:hAnsi="Arial" w:cs="Arial"/>
          <w:szCs w:val="22"/>
        </w:rPr>
        <w:t>8º y 16</w:t>
      </w:r>
      <w:r w:rsidR="002B2BA6" w:rsidRPr="002F0F02">
        <w:rPr>
          <w:rFonts w:ascii="Arial" w:hAnsi="Arial" w:cs="Arial"/>
          <w:szCs w:val="22"/>
        </w:rPr>
        <w:t>, Ley 38 de 1989</w:t>
      </w:r>
      <w:r w:rsidR="00EE51D2" w:rsidRPr="002F0F02">
        <w:rPr>
          <w:rFonts w:ascii="Arial" w:hAnsi="Arial" w:cs="Arial"/>
          <w:szCs w:val="22"/>
        </w:rPr>
        <w:t xml:space="preserve">, modificado por la Ley 179 </w:t>
      </w:r>
      <w:r w:rsidR="002B6AC5" w:rsidRPr="002F0F02">
        <w:rPr>
          <w:rFonts w:ascii="Arial" w:hAnsi="Arial" w:cs="Arial"/>
          <w:szCs w:val="22"/>
        </w:rPr>
        <w:t>; artículo 134, Ley 100</w:t>
      </w:r>
      <w:r w:rsidR="002B2BA6" w:rsidRPr="002F0F02">
        <w:rPr>
          <w:rFonts w:ascii="Arial" w:hAnsi="Arial" w:cs="Arial"/>
          <w:szCs w:val="22"/>
        </w:rPr>
        <w:t>)</w:t>
      </w:r>
      <w:r w:rsidR="00F36684" w:rsidRPr="002F0F02">
        <w:rPr>
          <w:rFonts w:ascii="Arial" w:hAnsi="Arial" w:cs="Arial"/>
          <w:szCs w:val="22"/>
        </w:rPr>
        <w:t>.</w:t>
      </w:r>
    </w:p>
    <w:p w:rsidR="002B6AC5" w:rsidRPr="002F0F02" w:rsidRDefault="002B6AC5" w:rsidP="00CA0ECE">
      <w:pPr>
        <w:pStyle w:val="Prrafodelista"/>
        <w:tabs>
          <w:tab w:val="left" w:pos="360"/>
        </w:tabs>
        <w:spacing w:line="360" w:lineRule="auto"/>
        <w:ind w:left="0"/>
        <w:jc w:val="both"/>
        <w:rPr>
          <w:rFonts w:ascii="Arial" w:hAnsi="Arial" w:cs="Arial"/>
          <w:szCs w:val="22"/>
        </w:rPr>
      </w:pPr>
    </w:p>
    <w:p w:rsidR="00F36684" w:rsidRPr="002F0F02" w:rsidRDefault="004F4E63" w:rsidP="00CA0ECE">
      <w:pPr>
        <w:pStyle w:val="Prrafodelista"/>
        <w:tabs>
          <w:tab w:val="left" w:pos="360"/>
        </w:tabs>
        <w:spacing w:line="360" w:lineRule="auto"/>
        <w:ind w:left="0"/>
        <w:jc w:val="both"/>
        <w:rPr>
          <w:rFonts w:ascii="Arial" w:hAnsi="Arial" w:cs="Arial"/>
          <w:szCs w:val="22"/>
        </w:rPr>
      </w:pPr>
      <w:r w:rsidRPr="002F0F02">
        <w:rPr>
          <w:rFonts w:ascii="Arial" w:hAnsi="Arial" w:cs="Arial"/>
          <w:szCs w:val="22"/>
        </w:rPr>
        <w:t>H</w:t>
      </w:r>
      <w:r w:rsidR="00C6178B" w:rsidRPr="002F0F02">
        <w:rPr>
          <w:rFonts w:ascii="Arial" w:hAnsi="Arial" w:cs="Arial"/>
          <w:szCs w:val="22"/>
        </w:rPr>
        <w:t xml:space="preserve">oy la regulación del CGP, artículo 594, </w:t>
      </w:r>
      <w:r w:rsidR="0046513E" w:rsidRPr="002F0F02">
        <w:rPr>
          <w:rFonts w:ascii="Arial" w:hAnsi="Arial" w:cs="Arial"/>
          <w:szCs w:val="22"/>
        </w:rPr>
        <w:t>añade</w:t>
      </w:r>
      <w:r w:rsidR="00C6178B" w:rsidRPr="002F0F02">
        <w:rPr>
          <w:rFonts w:ascii="Arial" w:hAnsi="Arial" w:cs="Arial"/>
          <w:szCs w:val="22"/>
        </w:rPr>
        <w:t xml:space="preserve"> muchos de los eventos </w:t>
      </w:r>
      <w:r w:rsidR="00F167CF" w:rsidRPr="002F0F02">
        <w:rPr>
          <w:rFonts w:ascii="Arial" w:hAnsi="Arial" w:cs="Arial"/>
          <w:szCs w:val="22"/>
        </w:rPr>
        <w:t>anteriores, “</w:t>
      </w:r>
      <w:r w:rsidR="00F167CF" w:rsidRPr="002F0F02">
        <w:rPr>
          <w:rFonts w:ascii="Arial" w:hAnsi="Arial" w:cs="Arial"/>
          <w:i/>
          <w:sz w:val="22"/>
          <w:szCs w:val="22"/>
        </w:rPr>
        <w:t>1. Los bienes, las rentas y recursos incorporados en el presupuesto general de la Nación (…)</w:t>
      </w:r>
      <w:r w:rsidR="00F167CF" w:rsidRPr="002F0F02">
        <w:rPr>
          <w:rFonts w:ascii="Arial" w:hAnsi="Arial" w:cs="Arial"/>
          <w:szCs w:val="22"/>
        </w:rPr>
        <w:t>”</w:t>
      </w:r>
      <w:r w:rsidR="00F64C7D" w:rsidRPr="002F0F02">
        <w:rPr>
          <w:rFonts w:ascii="Arial" w:hAnsi="Arial" w:cs="Arial"/>
          <w:szCs w:val="22"/>
        </w:rPr>
        <w:t xml:space="preserve">, </w:t>
      </w:r>
      <w:r w:rsidR="006E3E14" w:rsidRPr="002F0F02">
        <w:rPr>
          <w:rFonts w:ascii="Arial" w:hAnsi="Arial" w:cs="Arial"/>
          <w:szCs w:val="22"/>
        </w:rPr>
        <w:t xml:space="preserve">los depósitos de ahorro, </w:t>
      </w:r>
      <w:r w:rsidR="00F64C7D" w:rsidRPr="002F0F02">
        <w:rPr>
          <w:rFonts w:ascii="Arial" w:hAnsi="Arial" w:cs="Arial"/>
          <w:szCs w:val="22"/>
        </w:rPr>
        <w:t xml:space="preserve">entre otros, que se evidencian </w:t>
      </w:r>
      <w:r w:rsidR="00CE3E7F" w:rsidRPr="002F0F02">
        <w:rPr>
          <w:rFonts w:ascii="Arial" w:hAnsi="Arial" w:cs="Arial"/>
          <w:szCs w:val="22"/>
        </w:rPr>
        <w:t xml:space="preserve">al </w:t>
      </w:r>
      <w:r w:rsidR="00F64C7D" w:rsidRPr="002F0F02">
        <w:rPr>
          <w:rFonts w:ascii="Arial" w:hAnsi="Arial" w:cs="Arial"/>
          <w:szCs w:val="22"/>
        </w:rPr>
        <w:t>confrontar la nueva normativa con la antigua.</w:t>
      </w:r>
    </w:p>
    <w:p w:rsidR="00F36684" w:rsidRPr="002F0F02" w:rsidRDefault="00F36684" w:rsidP="00CA0ECE">
      <w:pPr>
        <w:pStyle w:val="Prrafodelista"/>
        <w:tabs>
          <w:tab w:val="left" w:pos="360"/>
        </w:tabs>
        <w:spacing w:line="360" w:lineRule="auto"/>
        <w:ind w:left="0"/>
        <w:jc w:val="both"/>
        <w:rPr>
          <w:rFonts w:ascii="Arial" w:hAnsi="Arial" w:cs="Arial"/>
          <w:szCs w:val="22"/>
        </w:rPr>
      </w:pPr>
    </w:p>
    <w:p w:rsidR="00FC448C" w:rsidRPr="002F0F02" w:rsidRDefault="00213A53" w:rsidP="00CA0ECE">
      <w:pPr>
        <w:pStyle w:val="Prrafodelista"/>
        <w:tabs>
          <w:tab w:val="left" w:pos="360"/>
        </w:tabs>
        <w:spacing w:line="360" w:lineRule="auto"/>
        <w:ind w:left="0"/>
        <w:jc w:val="both"/>
        <w:rPr>
          <w:rFonts w:ascii="Arial" w:hAnsi="Arial" w:cs="Arial"/>
          <w:szCs w:val="22"/>
        </w:rPr>
      </w:pPr>
      <w:r w:rsidRPr="002F0F02">
        <w:rPr>
          <w:rFonts w:ascii="Arial" w:hAnsi="Arial" w:cs="Arial"/>
          <w:szCs w:val="22"/>
        </w:rPr>
        <w:t xml:space="preserve">En suma, la regla general es la embargabilidad, mientras que la excepción </w:t>
      </w:r>
      <w:r w:rsidR="00B347FB" w:rsidRPr="002F0F02">
        <w:rPr>
          <w:rFonts w:ascii="Arial" w:hAnsi="Arial" w:cs="Arial"/>
          <w:szCs w:val="22"/>
        </w:rPr>
        <w:t xml:space="preserve">es </w:t>
      </w:r>
      <w:r w:rsidRPr="002F0F02">
        <w:rPr>
          <w:rFonts w:ascii="Arial" w:hAnsi="Arial" w:cs="Arial"/>
          <w:szCs w:val="22"/>
        </w:rPr>
        <w:t>la inembargabilidad</w:t>
      </w:r>
      <w:r w:rsidR="00B347FB" w:rsidRPr="002F0F02">
        <w:rPr>
          <w:rFonts w:ascii="Arial" w:hAnsi="Arial" w:cs="Arial"/>
          <w:szCs w:val="22"/>
        </w:rPr>
        <w:t>,</w:t>
      </w:r>
      <w:r w:rsidRPr="002F0F02">
        <w:rPr>
          <w:rFonts w:ascii="Arial" w:hAnsi="Arial" w:cs="Arial"/>
          <w:szCs w:val="22"/>
        </w:rPr>
        <w:t xml:space="preserve"> </w:t>
      </w:r>
      <w:r w:rsidR="00F36684" w:rsidRPr="002F0F02">
        <w:rPr>
          <w:rFonts w:ascii="Arial" w:hAnsi="Arial" w:cs="Arial"/>
          <w:szCs w:val="22"/>
        </w:rPr>
        <w:t xml:space="preserve">para </w:t>
      </w:r>
      <w:r w:rsidR="00B347FB" w:rsidRPr="002F0F02">
        <w:rPr>
          <w:rFonts w:ascii="Arial" w:hAnsi="Arial" w:cs="Arial"/>
          <w:szCs w:val="22"/>
        </w:rPr>
        <w:t>cuyo propósito</w:t>
      </w:r>
      <w:r w:rsidR="00F36684" w:rsidRPr="002F0F02">
        <w:rPr>
          <w:rFonts w:ascii="Arial" w:hAnsi="Arial" w:cs="Arial"/>
          <w:szCs w:val="22"/>
        </w:rPr>
        <w:t xml:space="preserve"> </w:t>
      </w:r>
      <w:r w:rsidRPr="002F0F02">
        <w:rPr>
          <w:rFonts w:ascii="Arial" w:hAnsi="Arial" w:cs="Arial"/>
          <w:szCs w:val="22"/>
        </w:rPr>
        <w:t>habr</w:t>
      </w:r>
      <w:r w:rsidR="00F36684" w:rsidRPr="002F0F02">
        <w:rPr>
          <w:rFonts w:ascii="Arial" w:hAnsi="Arial" w:cs="Arial"/>
          <w:szCs w:val="22"/>
        </w:rPr>
        <w:t>á una norma que así lo señale</w:t>
      </w:r>
      <w:r w:rsidR="00CE3E7F" w:rsidRPr="002F0F02">
        <w:rPr>
          <w:rFonts w:ascii="Arial" w:hAnsi="Arial" w:cs="Arial"/>
          <w:szCs w:val="22"/>
        </w:rPr>
        <w:t>;</w:t>
      </w:r>
      <w:r w:rsidR="00827FF8" w:rsidRPr="002F0F02">
        <w:rPr>
          <w:rFonts w:ascii="Arial" w:hAnsi="Arial" w:cs="Arial"/>
          <w:szCs w:val="22"/>
        </w:rPr>
        <w:t xml:space="preserve"> </w:t>
      </w:r>
      <w:r w:rsidR="009E5559" w:rsidRPr="002F0F02">
        <w:rPr>
          <w:rFonts w:ascii="Arial" w:hAnsi="Arial" w:cs="Arial"/>
          <w:szCs w:val="22"/>
        </w:rPr>
        <w:t>el encabezado del artículo 684, CPC, dispone: “</w:t>
      </w:r>
      <w:r w:rsidR="009E5559" w:rsidRPr="002F0F02">
        <w:rPr>
          <w:rFonts w:ascii="Arial" w:hAnsi="Arial" w:cs="Arial"/>
          <w:i/>
          <w:sz w:val="22"/>
        </w:rPr>
        <w:t>Además de los bienes inembargables de conformidad con leyes especiales, (…)</w:t>
      </w:r>
      <w:r w:rsidR="009E5559" w:rsidRPr="002F0F02">
        <w:rPr>
          <w:rFonts w:ascii="Arial" w:hAnsi="Arial" w:cs="Arial"/>
        </w:rPr>
        <w:t>” y en similar sentido quedó redactado el canon respectivo del CGP.</w:t>
      </w:r>
      <w:r w:rsidR="00FC448C" w:rsidRPr="002F0F02">
        <w:rPr>
          <w:rFonts w:ascii="Arial" w:hAnsi="Arial" w:cs="Arial"/>
        </w:rPr>
        <w:t xml:space="preserve">  Debe sí, dejarse sentado que </w:t>
      </w:r>
      <w:r w:rsidR="00827FF8" w:rsidRPr="002F0F02">
        <w:rPr>
          <w:rFonts w:ascii="Arial" w:hAnsi="Arial" w:cs="Arial"/>
          <w:szCs w:val="22"/>
        </w:rPr>
        <w:t>algún</w:t>
      </w:r>
      <w:r w:rsidR="006A65FE" w:rsidRPr="002F0F02">
        <w:rPr>
          <w:rFonts w:ascii="Arial" w:hAnsi="Arial" w:cs="Arial"/>
          <w:szCs w:val="22"/>
        </w:rPr>
        <w:t xml:space="preserve"> sector de la doctrina </w:t>
      </w:r>
      <w:r w:rsidR="00583F56" w:rsidRPr="002F0F02">
        <w:rPr>
          <w:rFonts w:ascii="Arial" w:hAnsi="Arial" w:cs="Arial"/>
          <w:szCs w:val="22"/>
        </w:rPr>
        <w:t>nacional, como el profesor Velásquez Gómez</w:t>
      </w:r>
      <w:r w:rsidR="00583F56" w:rsidRPr="002F0F02">
        <w:rPr>
          <w:rStyle w:val="Refdenotaalpie"/>
          <w:rFonts w:ascii="Arial" w:hAnsi="Arial"/>
          <w:szCs w:val="22"/>
        </w:rPr>
        <w:footnoteReference w:id="2"/>
      </w:r>
      <w:r w:rsidR="00583F56" w:rsidRPr="002F0F02">
        <w:rPr>
          <w:rFonts w:ascii="Arial" w:hAnsi="Arial" w:cs="Arial"/>
          <w:szCs w:val="22"/>
        </w:rPr>
        <w:t xml:space="preserve">, aprecia que </w:t>
      </w:r>
      <w:r w:rsidR="00D93AA6" w:rsidRPr="002F0F02">
        <w:rPr>
          <w:rFonts w:ascii="Arial" w:hAnsi="Arial" w:cs="Arial"/>
          <w:szCs w:val="22"/>
        </w:rPr>
        <w:t xml:space="preserve">pueden existir, por fuera de la consagración legal expresa, bienes excluidos </w:t>
      </w:r>
      <w:r w:rsidR="008B37B3" w:rsidRPr="002F0F02">
        <w:rPr>
          <w:rFonts w:ascii="Arial" w:hAnsi="Arial" w:cs="Arial"/>
          <w:szCs w:val="22"/>
        </w:rPr>
        <w:t>cuando quiera que</w:t>
      </w:r>
      <w:r w:rsidR="009761F3" w:rsidRPr="002F0F02">
        <w:rPr>
          <w:rFonts w:ascii="Arial" w:hAnsi="Arial" w:cs="Arial"/>
          <w:szCs w:val="22"/>
        </w:rPr>
        <w:t xml:space="preserve"> afecten un derecho fundamental, en especial la dignidad humana</w:t>
      </w:r>
      <w:r w:rsidR="00FF57E4" w:rsidRPr="002F0F02">
        <w:rPr>
          <w:rFonts w:ascii="Arial" w:hAnsi="Arial" w:cs="Arial"/>
          <w:szCs w:val="22"/>
        </w:rPr>
        <w:t>, aunque el estudio se hizo sobre las preceptivas del CPC.</w:t>
      </w:r>
    </w:p>
    <w:p w:rsidR="009A1F2A" w:rsidRPr="002F0F02" w:rsidRDefault="009A1F2A" w:rsidP="00CA0ECE">
      <w:pPr>
        <w:pStyle w:val="Prrafodelista"/>
        <w:tabs>
          <w:tab w:val="left" w:pos="360"/>
        </w:tabs>
        <w:spacing w:line="360" w:lineRule="auto"/>
        <w:ind w:left="0"/>
        <w:jc w:val="both"/>
        <w:rPr>
          <w:rFonts w:ascii="Arial" w:hAnsi="Arial" w:cs="Arial"/>
          <w:szCs w:val="22"/>
        </w:rPr>
      </w:pPr>
    </w:p>
    <w:p w:rsidR="009B34FC" w:rsidRPr="002F0F02" w:rsidRDefault="009B34FC" w:rsidP="009B34FC">
      <w:pPr>
        <w:pStyle w:val="Prrafodelista"/>
        <w:numPr>
          <w:ilvl w:val="2"/>
          <w:numId w:val="4"/>
        </w:numPr>
        <w:tabs>
          <w:tab w:val="left" w:pos="360"/>
        </w:tabs>
        <w:spacing w:line="360" w:lineRule="auto"/>
        <w:jc w:val="both"/>
        <w:rPr>
          <w:rFonts w:ascii="Arial" w:hAnsi="Arial" w:cs="Arial"/>
          <w:szCs w:val="22"/>
        </w:rPr>
      </w:pPr>
      <w:r w:rsidRPr="002F0F02">
        <w:rPr>
          <w:rFonts w:ascii="Arial" w:hAnsi="Arial" w:cs="Arial"/>
          <w:szCs w:val="22"/>
        </w:rPr>
        <w:t>El caso concreto</w:t>
      </w:r>
    </w:p>
    <w:p w:rsidR="009B34FC" w:rsidRPr="002F0F02" w:rsidRDefault="009B34FC" w:rsidP="00CA0ECE">
      <w:pPr>
        <w:pStyle w:val="Prrafodelista"/>
        <w:tabs>
          <w:tab w:val="left" w:pos="360"/>
        </w:tabs>
        <w:spacing w:line="360" w:lineRule="auto"/>
        <w:ind w:left="0"/>
        <w:jc w:val="both"/>
        <w:rPr>
          <w:rFonts w:ascii="Arial" w:hAnsi="Arial" w:cs="Arial"/>
          <w:szCs w:val="22"/>
        </w:rPr>
      </w:pPr>
    </w:p>
    <w:p w:rsidR="00BE1C81" w:rsidRDefault="009B34FC" w:rsidP="00073AA2">
      <w:pPr>
        <w:pStyle w:val="Prrafodelista"/>
        <w:tabs>
          <w:tab w:val="left" w:pos="360"/>
        </w:tabs>
        <w:spacing w:line="360" w:lineRule="auto"/>
        <w:ind w:left="0"/>
        <w:jc w:val="both"/>
        <w:rPr>
          <w:rFonts w:ascii="Arial" w:hAnsi="Arial" w:cs="Arial"/>
          <w:szCs w:val="22"/>
        </w:rPr>
      </w:pPr>
      <w:r w:rsidRPr="002F0F02">
        <w:rPr>
          <w:rFonts w:ascii="Arial" w:hAnsi="Arial" w:cs="Arial"/>
          <w:szCs w:val="22"/>
        </w:rPr>
        <w:t>Al tenor de las premisas que preceden</w:t>
      </w:r>
      <w:r w:rsidR="00897E89" w:rsidRPr="002F0F02">
        <w:rPr>
          <w:rFonts w:ascii="Arial" w:hAnsi="Arial" w:cs="Arial"/>
          <w:szCs w:val="22"/>
        </w:rPr>
        <w:t xml:space="preserve">, </w:t>
      </w:r>
      <w:r w:rsidR="00E37BC5" w:rsidRPr="002F0F02">
        <w:rPr>
          <w:rFonts w:ascii="Arial" w:hAnsi="Arial" w:cs="Arial"/>
          <w:szCs w:val="22"/>
        </w:rPr>
        <w:t xml:space="preserve">se impone </w:t>
      </w:r>
      <w:r w:rsidR="00701DF9" w:rsidRPr="002F0F02">
        <w:rPr>
          <w:rFonts w:ascii="Arial" w:hAnsi="Arial" w:cs="Arial"/>
          <w:szCs w:val="22"/>
        </w:rPr>
        <w:t>advertir</w:t>
      </w:r>
      <w:r w:rsidR="00E37BC5" w:rsidRPr="002F0F02">
        <w:rPr>
          <w:rFonts w:ascii="Arial" w:hAnsi="Arial" w:cs="Arial"/>
          <w:szCs w:val="22"/>
        </w:rPr>
        <w:t xml:space="preserve"> </w:t>
      </w:r>
      <w:r w:rsidR="00132142" w:rsidRPr="002F0F02">
        <w:rPr>
          <w:rFonts w:ascii="Arial" w:hAnsi="Arial" w:cs="Arial"/>
          <w:szCs w:val="22"/>
        </w:rPr>
        <w:t>infundada</w:t>
      </w:r>
      <w:r w:rsidR="00897E89" w:rsidRPr="002F0F02">
        <w:rPr>
          <w:rFonts w:ascii="Arial" w:hAnsi="Arial" w:cs="Arial"/>
          <w:szCs w:val="22"/>
        </w:rPr>
        <w:t xml:space="preserve"> </w:t>
      </w:r>
      <w:r w:rsidR="00132142" w:rsidRPr="002F0F02">
        <w:rPr>
          <w:rFonts w:ascii="Arial" w:hAnsi="Arial" w:cs="Arial"/>
          <w:szCs w:val="22"/>
        </w:rPr>
        <w:t xml:space="preserve">la </w:t>
      </w:r>
      <w:r w:rsidR="00E37BC5" w:rsidRPr="002F0F02">
        <w:rPr>
          <w:rFonts w:ascii="Arial" w:hAnsi="Arial" w:cs="Arial"/>
          <w:szCs w:val="22"/>
        </w:rPr>
        <w:t xml:space="preserve">determinación judicial </w:t>
      </w:r>
      <w:r w:rsidR="0093221A" w:rsidRPr="002F0F02">
        <w:rPr>
          <w:rFonts w:ascii="Arial" w:hAnsi="Arial" w:cs="Arial"/>
          <w:szCs w:val="22"/>
        </w:rPr>
        <w:t xml:space="preserve">que </w:t>
      </w:r>
      <w:r w:rsidR="00ED0573" w:rsidRPr="002F0F02">
        <w:rPr>
          <w:rFonts w:ascii="Arial" w:hAnsi="Arial" w:cs="Arial"/>
          <w:szCs w:val="22"/>
        </w:rPr>
        <w:t xml:space="preserve">acoja sin más, documentos aportados por una parte para demostrar la “inembargabilidad” de unos bienes, </w:t>
      </w:r>
      <w:r w:rsidR="00E81170" w:rsidRPr="002F0F02">
        <w:rPr>
          <w:rFonts w:ascii="Arial" w:hAnsi="Arial" w:cs="Arial"/>
          <w:szCs w:val="22"/>
        </w:rPr>
        <w:t xml:space="preserve">agravado cuando se </w:t>
      </w:r>
      <w:r w:rsidRPr="002F0F02">
        <w:rPr>
          <w:rFonts w:ascii="Arial" w:hAnsi="Arial" w:cs="Arial"/>
          <w:szCs w:val="22"/>
        </w:rPr>
        <w:t xml:space="preserve">repara </w:t>
      </w:r>
      <w:r w:rsidR="00E81170" w:rsidRPr="002F0F02">
        <w:rPr>
          <w:rFonts w:ascii="Arial" w:hAnsi="Arial" w:cs="Arial"/>
          <w:szCs w:val="22"/>
        </w:rPr>
        <w:t xml:space="preserve">que </w:t>
      </w:r>
      <w:r w:rsidRPr="002F0F02">
        <w:rPr>
          <w:rFonts w:ascii="Arial" w:hAnsi="Arial" w:cs="Arial"/>
          <w:szCs w:val="22"/>
        </w:rPr>
        <w:t xml:space="preserve">la aportante tiene interés, por la potísima razón de ser contra </w:t>
      </w:r>
      <w:r w:rsidR="00BE1C81">
        <w:rPr>
          <w:rFonts w:ascii="Arial" w:hAnsi="Arial" w:cs="Arial"/>
          <w:szCs w:val="22"/>
        </w:rPr>
        <w:t>quien se enfila la cautela.</w:t>
      </w:r>
    </w:p>
    <w:p w:rsidR="00BE1C81" w:rsidRDefault="00BE1C81" w:rsidP="00073AA2">
      <w:pPr>
        <w:pStyle w:val="Prrafodelista"/>
        <w:tabs>
          <w:tab w:val="left" w:pos="360"/>
        </w:tabs>
        <w:spacing w:line="360" w:lineRule="auto"/>
        <w:ind w:left="0"/>
        <w:jc w:val="both"/>
        <w:rPr>
          <w:rFonts w:ascii="Arial" w:hAnsi="Arial" w:cs="Arial"/>
          <w:szCs w:val="22"/>
        </w:rPr>
      </w:pPr>
    </w:p>
    <w:p w:rsidR="00073AA2" w:rsidRPr="002F0F02" w:rsidRDefault="00B2567A" w:rsidP="00073AA2">
      <w:pPr>
        <w:pStyle w:val="Prrafodelista"/>
        <w:tabs>
          <w:tab w:val="left" w:pos="360"/>
        </w:tabs>
        <w:spacing w:line="360" w:lineRule="auto"/>
        <w:ind w:left="0"/>
        <w:jc w:val="both"/>
        <w:rPr>
          <w:rFonts w:ascii="Arial" w:hAnsi="Arial" w:cs="Arial"/>
          <w:szCs w:val="22"/>
        </w:rPr>
      </w:pPr>
      <w:r w:rsidRPr="002F0F02">
        <w:rPr>
          <w:rFonts w:ascii="Arial" w:hAnsi="Arial" w:cs="Arial"/>
          <w:szCs w:val="22"/>
        </w:rPr>
        <w:t>E</w:t>
      </w:r>
      <w:r w:rsidR="009B34FC" w:rsidRPr="002F0F02">
        <w:rPr>
          <w:rFonts w:ascii="Arial" w:hAnsi="Arial" w:cs="Arial"/>
          <w:szCs w:val="22"/>
        </w:rPr>
        <w:t xml:space="preserve">l </w:t>
      </w:r>
      <w:r w:rsidRPr="002F0F02">
        <w:rPr>
          <w:rFonts w:ascii="Arial" w:hAnsi="Arial" w:cs="Arial"/>
          <w:szCs w:val="22"/>
        </w:rPr>
        <w:t>carácter excepcional (Inembargabilid</w:t>
      </w:r>
      <w:r w:rsidR="00103880">
        <w:rPr>
          <w:rFonts w:ascii="Arial" w:hAnsi="Arial" w:cs="Arial"/>
          <w:szCs w:val="22"/>
        </w:rPr>
        <w:t>ad</w:t>
      </w:r>
      <w:r w:rsidRPr="002F0F02">
        <w:rPr>
          <w:rFonts w:ascii="Arial" w:hAnsi="Arial" w:cs="Arial"/>
          <w:szCs w:val="22"/>
        </w:rPr>
        <w:t xml:space="preserve">) </w:t>
      </w:r>
      <w:r w:rsidR="009B34FC" w:rsidRPr="002F0F02">
        <w:rPr>
          <w:rFonts w:ascii="Arial" w:hAnsi="Arial" w:cs="Arial"/>
          <w:szCs w:val="22"/>
        </w:rPr>
        <w:t xml:space="preserve">resaltado antes, requiere </w:t>
      </w:r>
      <w:r w:rsidRPr="002F0F02">
        <w:rPr>
          <w:rFonts w:ascii="Arial" w:hAnsi="Arial" w:cs="Arial"/>
          <w:szCs w:val="22"/>
        </w:rPr>
        <w:t>norma</w:t>
      </w:r>
      <w:r w:rsidR="006D09AB" w:rsidRPr="002F0F02">
        <w:rPr>
          <w:rFonts w:ascii="Arial" w:hAnsi="Arial" w:cs="Arial"/>
          <w:szCs w:val="22"/>
        </w:rPr>
        <w:t xml:space="preserve"> </w:t>
      </w:r>
      <w:r w:rsidR="009B34FC" w:rsidRPr="002F0F02">
        <w:rPr>
          <w:rFonts w:ascii="Arial" w:hAnsi="Arial" w:cs="Arial"/>
          <w:szCs w:val="22"/>
        </w:rPr>
        <w:t xml:space="preserve"> expresa</w:t>
      </w:r>
      <w:r w:rsidR="00BE1C81">
        <w:rPr>
          <w:rStyle w:val="Refdenotaalpie"/>
          <w:rFonts w:ascii="Arial" w:hAnsi="Arial"/>
          <w:szCs w:val="22"/>
        </w:rPr>
        <w:footnoteReference w:id="3"/>
      </w:r>
      <w:r w:rsidR="009B34FC" w:rsidRPr="002F0F02">
        <w:rPr>
          <w:rFonts w:ascii="Arial" w:hAnsi="Arial" w:cs="Arial"/>
          <w:szCs w:val="22"/>
        </w:rPr>
        <w:t xml:space="preserve">, por lo que </w:t>
      </w:r>
      <w:r w:rsidR="006D09AB" w:rsidRPr="003A1043">
        <w:rPr>
          <w:rFonts w:ascii="Arial" w:hAnsi="Arial" w:cs="Arial"/>
          <w:szCs w:val="22"/>
          <w:u w:val="single"/>
        </w:rPr>
        <w:t>en manera alguna se define por el criterio de una parte o acaso la entidad encargada de ejecutar la medida</w:t>
      </w:r>
      <w:r w:rsidR="00210738" w:rsidRPr="003A1043">
        <w:rPr>
          <w:rFonts w:ascii="Arial" w:hAnsi="Arial" w:cs="Arial"/>
          <w:szCs w:val="22"/>
          <w:u w:val="single"/>
        </w:rPr>
        <w:t>, mucho menos puede ser válida la mera manifestación de la parte misma, como aquí ocurre</w:t>
      </w:r>
      <w:r w:rsidR="00210738">
        <w:rPr>
          <w:rFonts w:ascii="Arial" w:hAnsi="Arial" w:cs="Arial"/>
          <w:szCs w:val="22"/>
        </w:rPr>
        <w:t xml:space="preserve"> con el escrito visible a folios 43 y 44</w:t>
      </w:r>
      <w:r w:rsidR="002229AE">
        <w:rPr>
          <w:rFonts w:ascii="Arial" w:hAnsi="Arial" w:cs="Arial"/>
          <w:szCs w:val="22"/>
        </w:rPr>
        <w:t xml:space="preserve"> del cuaderno de copias del cuaderno No.2</w:t>
      </w:r>
      <w:r w:rsidR="00210738">
        <w:rPr>
          <w:rFonts w:ascii="Arial" w:hAnsi="Arial" w:cs="Arial"/>
          <w:szCs w:val="22"/>
        </w:rPr>
        <w:t>, suscrito por el agente liquidador (Párrafo único del folio 44, cuaderno de copias</w:t>
      </w:r>
      <w:r w:rsidR="002229AE">
        <w:rPr>
          <w:rFonts w:ascii="Arial" w:hAnsi="Arial" w:cs="Arial"/>
          <w:szCs w:val="22"/>
        </w:rPr>
        <w:t xml:space="preserve"> del cuaderno No.2</w:t>
      </w:r>
      <w:r w:rsidR="00210738">
        <w:rPr>
          <w:rFonts w:ascii="Arial" w:hAnsi="Arial" w:cs="Arial"/>
          <w:szCs w:val="22"/>
        </w:rPr>
        <w:t>).</w:t>
      </w:r>
      <w:r w:rsidR="00E34C11">
        <w:rPr>
          <w:rFonts w:ascii="Arial" w:hAnsi="Arial" w:cs="Arial"/>
          <w:szCs w:val="22"/>
        </w:rPr>
        <w:t xml:space="preserve">  Es propio de la actividad judicial, la tarea de calificar la posibilidad de que recaiga, una medida precautoria, sobre un bien</w:t>
      </w:r>
      <w:r w:rsidR="00F77334">
        <w:rPr>
          <w:rStyle w:val="Refdenotaalpie"/>
          <w:rFonts w:ascii="Arial" w:hAnsi="Arial"/>
          <w:szCs w:val="22"/>
        </w:rPr>
        <w:footnoteReference w:id="4"/>
      </w:r>
      <w:r w:rsidR="00F77334">
        <w:rPr>
          <w:rFonts w:ascii="Arial" w:hAnsi="Arial" w:cs="Arial"/>
          <w:szCs w:val="22"/>
        </w:rPr>
        <w:t>.</w:t>
      </w:r>
    </w:p>
    <w:p w:rsidR="00073AA2" w:rsidRPr="002F0F02" w:rsidRDefault="00073AA2" w:rsidP="00073AA2">
      <w:pPr>
        <w:pStyle w:val="Prrafodelista"/>
        <w:tabs>
          <w:tab w:val="left" w:pos="360"/>
        </w:tabs>
        <w:spacing w:line="360" w:lineRule="auto"/>
        <w:ind w:left="0"/>
        <w:jc w:val="both"/>
        <w:rPr>
          <w:rFonts w:ascii="Arial" w:hAnsi="Arial" w:cs="Arial"/>
          <w:szCs w:val="22"/>
        </w:rPr>
      </w:pPr>
    </w:p>
    <w:p w:rsidR="000C2E63" w:rsidRDefault="00A23222" w:rsidP="00073AA2">
      <w:pPr>
        <w:pStyle w:val="Prrafodelista"/>
        <w:tabs>
          <w:tab w:val="left" w:pos="360"/>
        </w:tabs>
        <w:spacing w:line="360" w:lineRule="auto"/>
        <w:ind w:left="0"/>
        <w:jc w:val="both"/>
        <w:rPr>
          <w:rFonts w:ascii="Arial" w:hAnsi="Arial" w:cs="Arial"/>
        </w:rPr>
      </w:pPr>
      <w:r w:rsidRPr="002F0F02">
        <w:rPr>
          <w:rFonts w:ascii="Arial" w:hAnsi="Arial" w:cs="Arial"/>
        </w:rPr>
        <w:t>A propósito, en reciente</w:t>
      </w:r>
      <w:r w:rsidR="00073AA2" w:rsidRPr="002F0F02">
        <w:rPr>
          <w:rFonts w:ascii="Arial" w:hAnsi="Arial" w:cs="Arial"/>
        </w:rPr>
        <w:t xml:space="preserve"> pronunciamiento de la Superintendencia Financiera de Colombia</w:t>
      </w:r>
      <w:r w:rsidR="00EF1092" w:rsidRPr="002F0F02">
        <w:rPr>
          <w:rFonts w:ascii="Arial" w:hAnsi="Arial" w:cs="Arial"/>
        </w:rPr>
        <w:t xml:space="preserve"> - SFC</w:t>
      </w:r>
      <w:r w:rsidR="00073AA2" w:rsidRPr="002F0F02">
        <w:rPr>
          <w:rFonts w:ascii="Arial" w:hAnsi="Arial" w:cs="Arial"/>
        </w:rPr>
        <w:t>, concepto 2015111578-001 del 15-12-2015, se insistió en que</w:t>
      </w:r>
      <w:r w:rsidR="006B62E3" w:rsidRPr="002F0F02">
        <w:rPr>
          <w:rFonts w:ascii="Arial" w:hAnsi="Arial" w:cs="Arial"/>
        </w:rPr>
        <w:t>:</w:t>
      </w:r>
      <w:r w:rsidR="00073AA2" w:rsidRPr="002F0F02">
        <w:rPr>
          <w:rFonts w:ascii="Arial" w:hAnsi="Arial" w:cs="Arial"/>
        </w:rPr>
        <w:t xml:space="preserve"> </w:t>
      </w:r>
      <w:r w:rsidR="00073AA2" w:rsidRPr="002F0F02">
        <w:rPr>
          <w:rFonts w:ascii="Arial" w:hAnsi="Arial" w:cs="Arial"/>
          <w:i/>
          <w:sz w:val="22"/>
        </w:rPr>
        <w:t xml:space="preserve">“(…) los establecimientos de crédito deben proceder conforme a lo establecido en la normatividad y los instructivos citados, toda vez que es </w:t>
      </w:r>
      <w:r w:rsidR="00073AA2" w:rsidRPr="002F0F02">
        <w:rPr>
          <w:rFonts w:ascii="Arial" w:hAnsi="Arial" w:cs="Arial"/>
          <w:i/>
          <w:sz w:val="22"/>
          <w:u w:val="single"/>
        </w:rPr>
        <w:t>su deber acatar de inmediato las órdenes judiciales en los términos anteriormente señalados”</w:t>
      </w:r>
      <w:r w:rsidR="001F5573">
        <w:rPr>
          <w:rFonts w:ascii="Arial" w:hAnsi="Arial" w:cs="Arial"/>
          <w:i/>
          <w:sz w:val="22"/>
          <w:u w:val="single"/>
        </w:rPr>
        <w:t xml:space="preserve"> </w:t>
      </w:r>
      <w:r w:rsidR="001F5573" w:rsidRPr="001F5573">
        <w:rPr>
          <w:rFonts w:ascii="Arial" w:hAnsi="Arial" w:cs="Arial"/>
          <w:u w:val="single"/>
        </w:rPr>
        <w:t>(Sublínea puesta a propósito)</w:t>
      </w:r>
      <w:r w:rsidR="00073AA2" w:rsidRPr="002F0F02">
        <w:rPr>
          <w:rFonts w:ascii="Arial" w:hAnsi="Arial" w:cs="Arial"/>
          <w:i/>
          <w:sz w:val="22"/>
        </w:rPr>
        <w:t>.</w:t>
      </w:r>
      <w:r w:rsidR="00F44DC5" w:rsidRPr="002F0F02">
        <w:rPr>
          <w:rFonts w:ascii="Arial" w:hAnsi="Arial" w:cs="Arial"/>
          <w:sz w:val="22"/>
        </w:rPr>
        <w:t xml:space="preserve">  </w:t>
      </w:r>
      <w:r w:rsidR="00F44DC5" w:rsidRPr="002F0F02">
        <w:rPr>
          <w:rFonts w:ascii="Arial" w:hAnsi="Arial" w:cs="Arial"/>
        </w:rPr>
        <w:t xml:space="preserve"> </w:t>
      </w:r>
      <w:r w:rsidR="008C7AF8" w:rsidRPr="002F0F02">
        <w:rPr>
          <w:rFonts w:ascii="Arial" w:hAnsi="Arial" w:cs="Arial"/>
        </w:rPr>
        <w:t>Para ilustrar, dígase que e</w:t>
      </w:r>
      <w:r w:rsidR="00F44DC5" w:rsidRPr="002F0F02">
        <w:rPr>
          <w:rFonts w:ascii="Arial" w:hAnsi="Arial" w:cs="Arial"/>
        </w:rPr>
        <w:t xml:space="preserve">l CGP </w:t>
      </w:r>
      <w:r w:rsidR="00BE3668" w:rsidRPr="002F0F02">
        <w:rPr>
          <w:rFonts w:ascii="Arial" w:hAnsi="Arial" w:cs="Arial"/>
        </w:rPr>
        <w:t xml:space="preserve">estipula la posibilidad de </w:t>
      </w:r>
      <w:r w:rsidR="00604C1D" w:rsidRPr="002F0F02">
        <w:rPr>
          <w:rFonts w:ascii="Arial" w:hAnsi="Arial" w:cs="Arial"/>
        </w:rPr>
        <w:t>disponer una cautela con afección de bienes inembargables</w:t>
      </w:r>
      <w:r w:rsidR="001F5573">
        <w:rPr>
          <w:rFonts w:ascii="Arial" w:hAnsi="Arial" w:cs="Arial"/>
        </w:rPr>
        <w:t xml:space="preserve"> y</w:t>
      </w:r>
      <w:r w:rsidR="00604C1D" w:rsidRPr="002F0F02">
        <w:rPr>
          <w:rFonts w:ascii="Arial" w:hAnsi="Arial" w:cs="Arial"/>
        </w:rPr>
        <w:t xml:space="preserve"> </w:t>
      </w:r>
      <w:r w:rsidR="00EF1092" w:rsidRPr="002F0F02">
        <w:rPr>
          <w:rFonts w:ascii="Arial" w:hAnsi="Arial" w:cs="Arial"/>
        </w:rPr>
        <w:t>habilita un trámite especial para tal finalidad (Artículo 594, parágrafo único).</w:t>
      </w:r>
      <w:r w:rsidR="00583F60" w:rsidRPr="002F0F02">
        <w:rPr>
          <w:rFonts w:ascii="Arial" w:hAnsi="Arial" w:cs="Arial"/>
        </w:rPr>
        <w:t xml:space="preserve">  Se itera, este estatuto es inaplicable en este caso, </w:t>
      </w:r>
      <w:r w:rsidR="00C636B6" w:rsidRPr="002F0F02">
        <w:rPr>
          <w:rFonts w:ascii="Arial" w:hAnsi="Arial" w:cs="Arial"/>
        </w:rPr>
        <w:t xml:space="preserve">a voces de lo </w:t>
      </w:r>
      <w:r w:rsidR="00583F60" w:rsidRPr="002F0F02">
        <w:rPr>
          <w:rFonts w:ascii="Arial" w:hAnsi="Arial" w:cs="Arial"/>
        </w:rPr>
        <w:t>argüido</w:t>
      </w:r>
      <w:r w:rsidR="00C636B6" w:rsidRPr="002F0F02">
        <w:rPr>
          <w:rFonts w:ascii="Arial" w:hAnsi="Arial" w:cs="Arial"/>
        </w:rPr>
        <w:t xml:space="preserve"> líneas atrás</w:t>
      </w:r>
      <w:r w:rsidR="00583F60" w:rsidRPr="002F0F02">
        <w:rPr>
          <w:rFonts w:ascii="Arial" w:hAnsi="Arial" w:cs="Arial"/>
        </w:rPr>
        <w:t>.</w:t>
      </w:r>
    </w:p>
    <w:p w:rsidR="00043343" w:rsidRPr="002F0F02" w:rsidRDefault="00043343" w:rsidP="00073AA2">
      <w:pPr>
        <w:pStyle w:val="Prrafodelista"/>
        <w:tabs>
          <w:tab w:val="left" w:pos="360"/>
        </w:tabs>
        <w:spacing w:line="360" w:lineRule="auto"/>
        <w:ind w:left="0"/>
        <w:jc w:val="both"/>
        <w:rPr>
          <w:rFonts w:ascii="Arial" w:hAnsi="Arial" w:cs="Arial"/>
        </w:rPr>
      </w:pPr>
    </w:p>
    <w:p w:rsidR="00B331C5" w:rsidRPr="002F0F02" w:rsidRDefault="003D0146" w:rsidP="00EE51D2">
      <w:pPr>
        <w:pStyle w:val="Prrafodelista"/>
        <w:tabs>
          <w:tab w:val="left" w:pos="360"/>
        </w:tabs>
        <w:spacing w:line="360" w:lineRule="auto"/>
        <w:ind w:left="0"/>
        <w:jc w:val="both"/>
        <w:rPr>
          <w:rFonts w:ascii="Arial" w:hAnsi="Arial" w:cs="Arial"/>
          <w:szCs w:val="22"/>
        </w:rPr>
      </w:pPr>
      <w:r w:rsidRPr="002F0F02">
        <w:rPr>
          <w:rFonts w:ascii="Arial" w:hAnsi="Arial" w:cs="Arial"/>
          <w:szCs w:val="22"/>
        </w:rPr>
        <w:t xml:space="preserve">Ahora, </w:t>
      </w:r>
      <w:r w:rsidR="00B32C69" w:rsidRPr="002F0F02">
        <w:rPr>
          <w:rFonts w:ascii="Arial" w:hAnsi="Arial" w:cs="Arial"/>
          <w:szCs w:val="22"/>
        </w:rPr>
        <w:t xml:space="preserve">se </w:t>
      </w:r>
      <w:r w:rsidR="00205E82" w:rsidRPr="002F0F02">
        <w:rPr>
          <w:rFonts w:ascii="Arial" w:hAnsi="Arial" w:cs="Arial"/>
          <w:szCs w:val="22"/>
        </w:rPr>
        <w:t>des</w:t>
      </w:r>
      <w:r w:rsidR="00FA213B" w:rsidRPr="002F0F02">
        <w:rPr>
          <w:rFonts w:ascii="Arial" w:hAnsi="Arial" w:cs="Arial"/>
          <w:szCs w:val="22"/>
        </w:rPr>
        <w:t>carta</w:t>
      </w:r>
      <w:r w:rsidR="00B32C69" w:rsidRPr="002F0F02">
        <w:rPr>
          <w:rFonts w:ascii="Arial" w:hAnsi="Arial" w:cs="Arial"/>
          <w:szCs w:val="22"/>
        </w:rPr>
        <w:t xml:space="preserve"> </w:t>
      </w:r>
      <w:r w:rsidR="00205E82" w:rsidRPr="002F0F02">
        <w:rPr>
          <w:rFonts w:ascii="Arial" w:hAnsi="Arial" w:cs="Arial"/>
          <w:szCs w:val="22"/>
        </w:rPr>
        <w:t xml:space="preserve">el dicho de </w:t>
      </w:r>
      <w:r w:rsidRPr="002F0F02">
        <w:rPr>
          <w:rFonts w:ascii="Arial" w:hAnsi="Arial" w:cs="Arial"/>
          <w:szCs w:val="22"/>
        </w:rPr>
        <w:t>la Fundación ejecutada</w:t>
      </w:r>
      <w:r w:rsidR="007462CB" w:rsidRPr="002F0F02">
        <w:rPr>
          <w:rFonts w:ascii="Arial" w:hAnsi="Arial" w:cs="Arial"/>
          <w:szCs w:val="22"/>
        </w:rPr>
        <w:t>,</w:t>
      </w:r>
      <w:r w:rsidRPr="002F0F02">
        <w:rPr>
          <w:rFonts w:ascii="Arial" w:hAnsi="Arial" w:cs="Arial"/>
          <w:szCs w:val="22"/>
        </w:rPr>
        <w:t xml:space="preserve"> </w:t>
      </w:r>
      <w:r w:rsidR="00FA213B" w:rsidRPr="002F0F02">
        <w:rPr>
          <w:rFonts w:ascii="Arial" w:hAnsi="Arial" w:cs="Arial"/>
          <w:szCs w:val="22"/>
        </w:rPr>
        <w:t xml:space="preserve">consistente en que </w:t>
      </w:r>
      <w:r w:rsidR="00F92168" w:rsidRPr="002F0F02">
        <w:rPr>
          <w:rFonts w:ascii="Arial" w:hAnsi="Arial" w:cs="Arial"/>
          <w:szCs w:val="22"/>
        </w:rPr>
        <w:t xml:space="preserve">por </w:t>
      </w:r>
      <w:r w:rsidR="00205E82" w:rsidRPr="002F0F02">
        <w:rPr>
          <w:rFonts w:ascii="Arial" w:hAnsi="Arial" w:cs="Arial"/>
          <w:szCs w:val="22"/>
        </w:rPr>
        <w:t xml:space="preserve">hallarse </w:t>
      </w:r>
      <w:r w:rsidRPr="002F0F02">
        <w:rPr>
          <w:rFonts w:ascii="Arial" w:hAnsi="Arial" w:cs="Arial"/>
          <w:szCs w:val="22"/>
        </w:rPr>
        <w:t xml:space="preserve">en </w:t>
      </w:r>
      <w:r w:rsidR="007462CB" w:rsidRPr="002F0F02">
        <w:rPr>
          <w:rFonts w:ascii="Arial" w:hAnsi="Arial" w:cs="Arial"/>
          <w:szCs w:val="22"/>
        </w:rPr>
        <w:t xml:space="preserve">fase de </w:t>
      </w:r>
      <w:r w:rsidR="00205E82" w:rsidRPr="002F0F02">
        <w:rPr>
          <w:rFonts w:ascii="Arial" w:hAnsi="Arial" w:cs="Arial"/>
          <w:szCs w:val="22"/>
        </w:rPr>
        <w:t xml:space="preserve">liquidación voluntaria </w:t>
      </w:r>
      <w:r w:rsidR="00A60695" w:rsidRPr="002F0F02">
        <w:rPr>
          <w:rFonts w:ascii="Arial" w:hAnsi="Arial" w:cs="Arial"/>
          <w:szCs w:val="22"/>
        </w:rPr>
        <w:t xml:space="preserve">hace que su </w:t>
      </w:r>
      <w:r w:rsidR="005C1ED2" w:rsidRPr="002F0F02">
        <w:rPr>
          <w:rFonts w:ascii="Arial" w:hAnsi="Arial" w:cs="Arial"/>
          <w:szCs w:val="22"/>
        </w:rPr>
        <w:t>patrimonio sea ajeno</w:t>
      </w:r>
      <w:r w:rsidRPr="002F0F02">
        <w:rPr>
          <w:rFonts w:ascii="Arial" w:hAnsi="Arial" w:cs="Arial"/>
          <w:szCs w:val="22"/>
        </w:rPr>
        <w:t xml:space="preserve"> a la embargabilidad </w:t>
      </w:r>
      <w:r w:rsidR="00164B1E" w:rsidRPr="002F0F02">
        <w:rPr>
          <w:rFonts w:ascii="Arial" w:hAnsi="Arial" w:cs="Arial"/>
          <w:szCs w:val="22"/>
        </w:rPr>
        <w:t xml:space="preserve">(Folio 44, cuaderno de copias auténticas, No.2), </w:t>
      </w:r>
      <w:r w:rsidR="00B331C5" w:rsidRPr="002F0F02">
        <w:rPr>
          <w:rFonts w:ascii="Arial" w:hAnsi="Arial" w:cs="Arial"/>
          <w:szCs w:val="22"/>
        </w:rPr>
        <w:t xml:space="preserve">que por demás está huérfano de razones concretas y verificables, apenas atino a </w:t>
      </w:r>
      <w:r w:rsidR="009B34FC" w:rsidRPr="002F0F02">
        <w:rPr>
          <w:rFonts w:ascii="Arial" w:hAnsi="Arial" w:cs="Arial"/>
          <w:szCs w:val="22"/>
        </w:rPr>
        <w:t>realizar la aseveración</w:t>
      </w:r>
      <w:r w:rsidR="00B331C5" w:rsidRPr="002F0F02">
        <w:rPr>
          <w:rFonts w:ascii="Arial" w:hAnsi="Arial" w:cs="Arial"/>
          <w:szCs w:val="22"/>
        </w:rPr>
        <w:t>.</w:t>
      </w:r>
    </w:p>
    <w:p w:rsidR="00B331C5" w:rsidRPr="002F0F02" w:rsidRDefault="00B331C5" w:rsidP="00EE51D2">
      <w:pPr>
        <w:pStyle w:val="Prrafodelista"/>
        <w:tabs>
          <w:tab w:val="left" w:pos="360"/>
        </w:tabs>
        <w:spacing w:line="360" w:lineRule="auto"/>
        <w:ind w:left="0"/>
        <w:jc w:val="both"/>
        <w:rPr>
          <w:rFonts w:ascii="Arial" w:hAnsi="Arial" w:cs="Arial"/>
          <w:szCs w:val="22"/>
        </w:rPr>
      </w:pPr>
    </w:p>
    <w:p w:rsidR="00EE51D2" w:rsidRPr="002F0F02" w:rsidRDefault="00A408E6" w:rsidP="00EE51D2">
      <w:pPr>
        <w:pStyle w:val="Prrafodelista"/>
        <w:tabs>
          <w:tab w:val="left" w:pos="360"/>
        </w:tabs>
        <w:spacing w:line="360" w:lineRule="auto"/>
        <w:ind w:left="0"/>
        <w:jc w:val="both"/>
        <w:rPr>
          <w:rFonts w:ascii="Arial" w:hAnsi="Arial" w:cs="Arial"/>
          <w:szCs w:val="22"/>
        </w:rPr>
      </w:pPr>
      <w:r w:rsidRPr="002F0F02">
        <w:rPr>
          <w:rFonts w:ascii="Arial" w:hAnsi="Arial" w:cs="Arial"/>
          <w:szCs w:val="22"/>
        </w:rPr>
        <w:t xml:space="preserve">Sin embargo de lo dicho, que dificulta la condigna refutación, baste decir que </w:t>
      </w:r>
      <w:r w:rsidR="00164B1E" w:rsidRPr="002F0F02">
        <w:rPr>
          <w:rFonts w:ascii="Arial" w:hAnsi="Arial" w:cs="Arial"/>
          <w:szCs w:val="22"/>
        </w:rPr>
        <w:t>el Decreto 1529 de 1990, al que remite el Decreto Único Reglamentario No.</w:t>
      </w:r>
      <w:r w:rsidR="00DD2319" w:rsidRPr="002F0F02">
        <w:rPr>
          <w:rFonts w:ascii="Arial" w:hAnsi="Arial" w:cs="Arial"/>
          <w:szCs w:val="22"/>
        </w:rPr>
        <w:t xml:space="preserve">1066 de 2015, en su articulado, ni en particular los artículos 17 y 18, </w:t>
      </w:r>
      <w:r w:rsidR="002E78F5" w:rsidRPr="002F0F02">
        <w:rPr>
          <w:rFonts w:ascii="Arial" w:hAnsi="Arial" w:cs="Arial"/>
          <w:szCs w:val="22"/>
        </w:rPr>
        <w:t>consagra</w:t>
      </w:r>
      <w:r w:rsidR="00DD2319" w:rsidRPr="002F0F02">
        <w:rPr>
          <w:rFonts w:ascii="Arial" w:hAnsi="Arial" w:cs="Arial"/>
          <w:szCs w:val="22"/>
        </w:rPr>
        <w:t xml:space="preserve"> l</w:t>
      </w:r>
      <w:r w:rsidR="002E78F5" w:rsidRPr="002F0F02">
        <w:rPr>
          <w:rFonts w:ascii="Arial" w:hAnsi="Arial" w:cs="Arial"/>
          <w:szCs w:val="22"/>
        </w:rPr>
        <w:t>a</w:t>
      </w:r>
      <w:r w:rsidR="00DD2319" w:rsidRPr="002F0F02">
        <w:rPr>
          <w:rFonts w:ascii="Arial" w:hAnsi="Arial" w:cs="Arial"/>
          <w:szCs w:val="22"/>
        </w:rPr>
        <w:t xml:space="preserve"> prerrogativa </w:t>
      </w:r>
      <w:r w:rsidR="002E78F5" w:rsidRPr="002F0F02">
        <w:rPr>
          <w:rFonts w:ascii="Arial" w:hAnsi="Arial" w:cs="Arial"/>
          <w:szCs w:val="22"/>
        </w:rPr>
        <w:t xml:space="preserve">reclamada </w:t>
      </w:r>
      <w:r w:rsidR="00DD2319" w:rsidRPr="002F0F02">
        <w:rPr>
          <w:rFonts w:ascii="Arial" w:hAnsi="Arial" w:cs="Arial"/>
          <w:szCs w:val="22"/>
        </w:rPr>
        <w:t>a su favor.</w:t>
      </w:r>
      <w:r w:rsidR="00AF60F5" w:rsidRPr="002F0F02">
        <w:rPr>
          <w:rFonts w:ascii="Arial" w:hAnsi="Arial" w:cs="Arial"/>
          <w:szCs w:val="22"/>
        </w:rPr>
        <w:t xml:space="preserve">  Tampoco figura en los pocos preceptos del Estatuto Sustantivo Civil (633-652) sobre las fundaciones</w:t>
      </w:r>
      <w:r w:rsidR="006D3A8D" w:rsidRPr="002F0F02">
        <w:rPr>
          <w:rFonts w:ascii="Arial" w:hAnsi="Arial" w:cs="Arial"/>
          <w:szCs w:val="22"/>
        </w:rPr>
        <w:t xml:space="preserve">; nótese que los artículos 646 y 649 son solo para </w:t>
      </w:r>
      <w:r w:rsidR="00256772" w:rsidRPr="002F0F02">
        <w:rPr>
          <w:rFonts w:ascii="Arial" w:hAnsi="Arial" w:cs="Arial"/>
          <w:szCs w:val="22"/>
        </w:rPr>
        <w:t>las corporaciones, entidades diferenciables en la doctrina, de la especie de persona jurídica aquí referida.</w:t>
      </w:r>
    </w:p>
    <w:p w:rsidR="002E78F5" w:rsidRPr="002F0F02" w:rsidRDefault="002E78F5" w:rsidP="00EE51D2">
      <w:pPr>
        <w:pStyle w:val="Prrafodelista"/>
        <w:tabs>
          <w:tab w:val="left" w:pos="360"/>
        </w:tabs>
        <w:spacing w:line="360" w:lineRule="auto"/>
        <w:ind w:left="0"/>
        <w:jc w:val="both"/>
        <w:rPr>
          <w:rFonts w:ascii="Arial" w:hAnsi="Arial" w:cs="Arial"/>
          <w:sz w:val="22"/>
          <w:szCs w:val="22"/>
        </w:rPr>
      </w:pPr>
    </w:p>
    <w:p w:rsidR="00053BCA" w:rsidRPr="002F0F02" w:rsidRDefault="009A48B1" w:rsidP="00073AA2">
      <w:pPr>
        <w:pStyle w:val="Prrafodelista"/>
        <w:tabs>
          <w:tab w:val="left" w:pos="360"/>
        </w:tabs>
        <w:spacing w:line="360" w:lineRule="auto"/>
        <w:ind w:left="0"/>
        <w:jc w:val="both"/>
        <w:rPr>
          <w:rFonts w:ascii="Arial" w:hAnsi="Arial" w:cs="Arial"/>
          <w:szCs w:val="22"/>
        </w:rPr>
      </w:pPr>
      <w:r w:rsidRPr="002F0F02">
        <w:rPr>
          <w:rFonts w:ascii="Arial" w:hAnsi="Arial" w:cs="Arial"/>
          <w:szCs w:val="22"/>
        </w:rPr>
        <w:t xml:space="preserve">Y menos </w:t>
      </w:r>
      <w:r w:rsidR="00851804" w:rsidRPr="002F0F02">
        <w:rPr>
          <w:rFonts w:ascii="Arial" w:hAnsi="Arial" w:cs="Arial"/>
          <w:szCs w:val="22"/>
        </w:rPr>
        <w:t>se halla</w:t>
      </w:r>
      <w:r w:rsidRPr="002F0F02">
        <w:rPr>
          <w:rFonts w:ascii="Arial" w:hAnsi="Arial" w:cs="Arial"/>
          <w:szCs w:val="22"/>
        </w:rPr>
        <w:t>,</w:t>
      </w:r>
      <w:r w:rsidR="00851804" w:rsidRPr="002F0F02">
        <w:rPr>
          <w:rFonts w:ascii="Arial" w:hAnsi="Arial" w:cs="Arial"/>
          <w:szCs w:val="22"/>
        </w:rPr>
        <w:t xml:space="preserve"> la excepción pretendida </w:t>
      </w:r>
      <w:r w:rsidR="009A2920" w:rsidRPr="002F0F02">
        <w:rPr>
          <w:rFonts w:ascii="Arial" w:hAnsi="Arial" w:cs="Arial"/>
          <w:szCs w:val="22"/>
        </w:rPr>
        <w:t>de inembargabilidad</w:t>
      </w:r>
      <w:r w:rsidR="008104C7" w:rsidRPr="002F0F02">
        <w:rPr>
          <w:rFonts w:ascii="Arial" w:hAnsi="Arial" w:cs="Arial"/>
          <w:szCs w:val="22"/>
        </w:rPr>
        <w:t>,</w:t>
      </w:r>
      <w:r w:rsidR="009A2920" w:rsidRPr="002F0F02">
        <w:rPr>
          <w:rFonts w:ascii="Arial" w:hAnsi="Arial" w:cs="Arial"/>
          <w:szCs w:val="22"/>
        </w:rPr>
        <w:t xml:space="preserve"> en las normas especiales de las fundaciones dedicadas al sector </w:t>
      </w:r>
      <w:r w:rsidR="003C3523" w:rsidRPr="002F0F02">
        <w:rPr>
          <w:rFonts w:ascii="Arial" w:hAnsi="Arial" w:cs="Arial"/>
          <w:szCs w:val="22"/>
        </w:rPr>
        <w:t>salud (Ley 10 de 1990</w:t>
      </w:r>
      <w:r w:rsidR="00F37E22" w:rsidRPr="002F0F02">
        <w:rPr>
          <w:rFonts w:ascii="Arial" w:hAnsi="Arial" w:cs="Arial"/>
          <w:szCs w:val="22"/>
        </w:rPr>
        <w:t>; Ley 643; Decreto 2427 de 1999; y, Decreto 126 de 2010)</w:t>
      </w:r>
      <w:r w:rsidR="002523D0" w:rsidRPr="002F0F02">
        <w:rPr>
          <w:rFonts w:ascii="Arial" w:hAnsi="Arial" w:cs="Arial"/>
          <w:szCs w:val="22"/>
        </w:rPr>
        <w:t>.</w:t>
      </w:r>
    </w:p>
    <w:p w:rsidR="00053BCA" w:rsidRPr="002F0F02" w:rsidRDefault="00053BCA" w:rsidP="00073AA2">
      <w:pPr>
        <w:pStyle w:val="Prrafodelista"/>
        <w:tabs>
          <w:tab w:val="left" w:pos="360"/>
        </w:tabs>
        <w:spacing w:line="360" w:lineRule="auto"/>
        <w:ind w:left="0"/>
        <w:jc w:val="both"/>
        <w:rPr>
          <w:rFonts w:ascii="Arial" w:hAnsi="Arial" w:cs="Arial"/>
          <w:szCs w:val="22"/>
        </w:rPr>
      </w:pPr>
    </w:p>
    <w:p w:rsidR="00AF520F" w:rsidRPr="002F0F02" w:rsidRDefault="007E5B5F" w:rsidP="00073AA2">
      <w:pPr>
        <w:pStyle w:val="Prrafodelista"/>
        <w:tabs>
          <w:tab w:val="left" w:pos="360"/>
        </w:tabs>
        <w:spacing w:line="360" w:lineRule="auto"/>
        <w:ind w:left="0"/>
        <w:jc w:val="both"/>
        <w:rPr>
          <w:rFonts w:ascii="Arial" w:hAnsi="Arial" w:cs="Arial"/>
          <w:szCs w:val="22"/>
        </w:rPr>
      </w:pPr>
      <w:r w:rsidRPr="002F0F02">
        <w:rPr>
          <w:rFonts w:ascii="Arial" w:hAnsi="Arial" w:cs="Arial"/>
        </w:rPr>
        <w:t xml:space="preserve">La </w:t>
      </w:r>
      <w:r w:rsidR="00AF520F" w:rsidRPr="002F0F02">
        <w:rPr>
          <w:rFonts w:ascii="Arial" w:hAnsi="Arial" w:cs="Arial"/>
        </w:rPr>
        <w:t xml:space="preserve">invocación de la </w:t>
      </w:r>
      <w:r w:rsidR="007C69E1" w:rsidRPr="002F0F02">
        <w:rPr>
          <w:rFonts w:ascii="Arial" w:hAnsi="Arial" w:cs="Arial"/>
        </w:rPr>
        <w:t>Circular Externa No.032 de la SFC</w:t>
      </w:r>
      <w:r w:rsidR="000D25E9">
        <w:rPr>
          <w:rFonts w:ascii="Arial" w:hAnsi="Arial" w:cs="Arial"/>
        </w:rPr>
        <w:t xml:space="preserve"> (Folio 71, cuaderno de copias del cuaderno No.2)</w:t>
      </w:r>
      <w:r w:rsidR="007C69E1" w:rsidRPr="002F0F02">
        <w:rPr>
          <w:rFonts w:ascii="Arial" w:hAnsi="Arial" w:cs="Arial"/>
        </w:rPr>
        <w:t xml:space="preserve">, que corresponde a mayo-junio de 2011 </w:t>
      </w:r>
      <w:r w:rsidR="00220192" w:rsidRPr="002F0F02">
        <w:rPr>
          <w:rFonts w:ascii="Arial" w:hAnsi="Arial" w:cs="Arial"/>
        </w:rPr>
        <w:t>(</w:t>
      </w:r>
      <w:r w:rsidR="00DA366D">
        <w:rPr>
          <w:rFonts w:ascii="Arial" w:hAnsi="Arial" w:cs="Arial"/>
        </w:rPr>
        <w:t>A</w:t>
      </w:r>
      <w:r w:rsidR="007C69E1" w:rsidRPr="002F0F02">
        <w:rPr>
          <w:rFonts w:ascii="Arial" w:hAnsi="Arial" w:cs="Arial"/>
        </w:rPr>
        <w:t>ctualiz</w:t>
      </w:r>
      <w:r w:rsidR="005B58F3" w:rsidRPr="002F0F02">
        <w:rPr>
          <w:rFonts w:ascii="Arial" w:hAnsi="Arial" w:cs="Arial"/>
        </w:rPr>
        <w:t>ado</w:t>
      </w:r>
      <w:r w:rsidR="007C69E1" w:rsidRPr="002F0F02">
        <w:rPr>
          <w:rFonts w:ascii="Arial" w:hAnsi="Arial" w:cs="Arial"/>
        </w:rPr>
        <w:t xml:space="preserve"> con la Circular No.082 de 2015</w:t>
      </w:r>
      <w:r w:rsidR="00AF520F" w:rsidRPr="002F0F02">
        <w:rPr>
          <w:rFonts w:ascii="Arial" w:hAnsi="Arial" w:cs="Arial"/>
        </w:rPr>
        <w:t xml:space="preserve"> </w:t>
      </w:r>
      <w:r w:rsidR="00E21538" w:rsidRPr="002F0F02">
        <w:rPr>
          <w:rFonts w:ascii="Arial" w:hAnsi="Arial" w:cs="Arial"/>
        </w:rPr>
        <w:t xml:space="preserve">del 08-10-2015, </w:t>
      </w:r>
      <w:r w:rsidR="00AF520F" w:rsidRPr="002F0F02">
        <w:rPr>
          <w:rFonts w:ascii="Arial" w:hAnsi="Arial" w:cs="Arial"/>
        </w:rPr>
        <w:t>para el período del 01-10-2015 al 30-09-2016</w:t>
      </w:r>
      <w:r w:rsidR="005B58F3" w:rsidRPr="002F0F02">
        <w:rPr>
          <w:rFonts w:ascii="Arial" w:hAnsi="Arial" w:cs="Arial"/>
        </w:rPr>
        <w:t>)</w:t>
      </w:r>
      <w:r w:rsidR="00220192" w:rsidRPr="002F0F02">
        <w:rPr>
          <w:rFonts w:ascii="Arial" w:hAnsi="Arial" w:cs="Arial"/>
        </w:rPr>
        <w:t xml:space="preserve">, fija </w:t>
      </w:r>
      <w:r w:rsidR="00AF520F" w:rsidRPr="002F0F02">
        <w:rPr>
          <w:rFonts w:ascii="Arial" w:hAnsi="Arial" w:cs="Arial"/>
        </w:rPr>
        <w:t>el tope in</w:t>
      </w:r>
      <w:r w:rsidR="00220192" w:rsidRPr="002F0F02">
        <w:rPr>
          <w:rFonts w:ascii="Arial" w:hAnsi="Arial" w:cs="Arial"/>
        </w:rPr>
        <w:t xml:space="preserve">embargable de </w:t>
      </w:r>
      <w:r w:rsidR="009E64AB" w:rsidRPr="002F0F02">
        <w:rPr>
          <w:rFonts w:ascii="Arial" w:hAnsi="Arial" w:cs="Arial"/>
        </w:rPr>
        <w:t>“</w:t>
      </w:r>
      <w:r w:rsidR="00220192" w:rsidRPr="002F0F02">
        <w:rPr>
          <w:rFonts w:ascii="Arial" w:hAnsi="Arial" w:cs="Arial"/>
          <w:i/>
        </w:rPr>
        <w:t>las cuentas de ahorro</w:t>
      </w:r>
      <w:r w:rsidR="00AF520F" w:rsidRPr="002F0F02">
        <w:rPr>
          <w:rFonts w:ascii="Arial" w:hAnsi="Arial" w:cs="Arial"/>
          <w:i/>
        </w:rPr>
        <w:t>, depósitos electrónicos a</w:t>
      </w:r>
      <w:r w:rsidR="009E64AB" w:rsidRPr="002F0F02">
        <w:rPr>
          <w:rFonts w:ascii="Arial" w:hAnsi="Arial" w:cs="Arial"/>
          <w:i/>
        </w:rPr>
        <w:t xml:space="preserve">ludidos por el </w:t>
      </w:r>
      <w:r w:rsidR="00AF520F" w:rsidRPr="002F0F02">
        <w:rPr>
          <w:rFonts w:ascii="Arial" w:hAnsi="Arial" w:cs="Arial"/>
          <w:i/>
        </w:rPr>
        <w:t xml:space="preserve">artículo 2.1.15.1.1 del Decreto 2555 de 2010, </w:t>
      </w:r>
      <w:r w:rsidR="00C73F6F" w:rsidRPr="002F0F02">
        <w:rPr>
          <w:rFonts w:ascii="Arial" w:hAnsi="Arial" w:cs="Arial"/>
          <w:i/>
        </w:rPr>
        <w:t>en cuentas corrientes, en cualquier otro depósito, y en dineros representados en certificados de depósito a término y en cheques de gerencia, las cuales podrán entregarse directamente al cónyuge sobreviviente, compañero o compañera permanente, herederos, o a uno u otros conjuntamente, sin necesidad de juicio de sucesión</w:t>
      </w:r>
      <w:r w:rsidR="009E64AB" w:rsidRPr="002F0F02">
        <w:rPr>
          <w:rFonts w:ascii="Arial" w:hAnsi="Arial" w:cs="Arial"/>
        </w:rPr>
        <w:t xml:space="preserve">”, por lo que fácil se </w:t>
      </w:r>
      <w:r w:rsidR="002850E1" w:rsidRPr="002F0F02">
        <w:rPr>
          <w:rFonts w:ascii="Arial" w:hAnsi="Arial" w:cs="Arial"/>
        </w:rPr>
        <w:t>nota que resulta ajeno al tema examinado, como enseguida se precisa</w:t>
      </w:r>
      <w:r w:rsidR="00075E55" w:rsidRPr="002F0F02">
        <w:rPr>
          <w:rFonts w:ascii="Arial" w:hAnsi="Arial" w:cs="Arial"/>
        </w:rPr>
        <w:t xml:space="preserve">, pues de capital importancia es </w:t>
      </w:r>
      <w:r w:rsidR="002850E1" w:rsidRPr="002F0F02">
        <w:rPr>
          <w:rFonts w:ascii="Arial" w:hAnsi="Arial" w:cs="Arial"/>
        </w:rPr>
        <w:t xml:space="preserve">determinar qué bien o derecho </w:t>
      </w:r>
      <w:r w:rsidR="00DE5E7F" w:rsidRPr="002F0F02">
        <w:rPr>
          <w:rFonts w:ascii="Arial" w:hAnsi="Arial" w:cs="Arial"/>
        </w:rPr>
        <w:t>es el perseguido</w:t>
      </w:r>
      <w:r w:rsidR="002850E1" w:rsidRPr="002F0F02">
        <w:rPr>
          <w:rFonts w:ascii="Arial" w:hAnsi="Arial" w:cs="Arial"/>
        </w:rPr>
        <w:t>.</w:t>
      </w:r>
    </w:p>
    <w:p w:rsidR="00AF520F" w:rsidRPr="002F0F02" w:rsidRDefault="00AF520F" w:rsidP="00073AA2">
      <w:pPr>
        <w:pStyle w:val="Prrafodelista"/>
        <w:tabs>
          <w:tab w:val="left" w:pos="360"/>
        </w:tabs>
        <w:spacing w:line="360" w:lineRule="auto"/>
        <w:ind w:left="0"/>
        <w:jc w:val="both"/>
        <w:rPr>
          <w:rFonts w:ascii="Arial" w:hAnsi="Arial" w:cs="Arial"/>
        </w:rPr>
      </w:pPr>
    </w:p>
    <w:p w:rsidR="00BB779E" w:rsidRPr="002F0F02" w:rsidRDefault="00DE5E7F" w:rsidP="00922B96">
      <w:pPr>
        <w:pStyle w:val="Prrafodelista"/>
        <w:tabs>
          <w:tab w:val="left" w:pos="360"/>
        </w:tabs>
        <w:spacing w:line="360" w:lineRule="auto"/>
        <w:ind w:left="0"/>
        <w:jc w:val="both"/>
        <w:rPr>
          <w:rFonts w:ascii="Arial" w:hAnsi="Arial" w:cs="Arial"/>
        </w:rPr>
      </w:pPr>
      <w:r w:rsidRPr="002F0F02">
        <w:rPr>
          <w:rFonts w:ascii="Arial" w:hAnsi="Arial" w:cs="Arial"/>
        </w:rPr>
        <w:t>L</w:t>
      </w:r>
      <w:r w:rsidR="00B86293" w:rsidRPr="002F0F02">
        <w:rPr>
          <w:rFonts w:ascii="Arial" w:hAnsi="Arial" w:cs="Arial"/>
        </w:rPr>
        <w:t xml:space="preserve">a cautela </w:t>
      </w:r>
      <w:r w:rsidR="00687DA1" w:rsidRPr="002F0F02">
        <w:rPr>
          <w:rFonts w:ascii="Arial" w:hAnsi="Arial" w:cs="Arial"/>
        </w:rPr>
        <w:t xml:space="preserve">se decretó primero sobre </w:t>
      </w:r>
      <w:r w:rsidR="00CE5B52" w:rsidRPr="002F0F02">
        <w:rPr>
          <w:rFonts w:ascii="Arial" w:hAnsi="Arial" w:cs="Arial"/>
        </w:rPr>
        <w:t xml:space="preserve">los dineros </w:t>
      </w:r>
      <w:r w:rsidR="00232396" w:rsidRPr="002F0F02">
        <w:rPr>
          <w:rFonts w:ascii="Arial" w:hAnsi="Arial" w:cs="Arial"/>
        </w:rPr>
        <w:t>depositados en una cuenta bancaria denominada “</w:t>
      </w:r>
      <w:r w:rsidR="00232396" w:rsidRPr="002F0F02">
        <w:rPr>
          <w:rFonts w:ascii="Arial" w:hAnsi="Arial" w:cs="Arial"/>
          <w:i/>
        </w:rPr>
        <w:t>Servitrus GNB Sudameris</w:t>
      </w:r>
      <w:r w:rsidR="00232396" w:rsidRPr="002F0F02">
        <w:rPr>
          <w:rFonts w:ascii="Arial" w:hAnsi="Arial" w:cs="Arial"/>
        </w:rPr>
        <w:t xml:space="preserve">”, </w:t>
      </w:r>
      <w:r w:rsidR="00AC5987" w:rsidRPr="002F0F02">
        <w:rPr>
          <w:rFonts w:ascii="Arial" w:hAnsi="Arial" w:cs="Arial"/>
        </w:rPr>
        <w:t>“</w:t>
      </w:r>
      <w:r w:rsidR="00AC5987" w:rsidRPr="002F0F02">
        <w:rPr>
          <w:rFonts w:ascii="Arial" w:hAnsi="Arial" w:cs="Arial"/>
          <w:i/>
          <w:sz w:val="22"/>
        </w:rPr>
        <w:t>Cartera colectiva abierta sin pacto de permanencia CASH</w:t>
      </w:r>
      <w:r w:rsidR="009120A0" w:rsidRPr="002F0F02">
        <w:rPr>
          <w:rFonts w:ascii="Arial" w:hAnsi="Arial" w:cs="Arial"/>
        </w:rPr>
        <w:t xml:space="preserve"> </w:t>
      </w:r>
      <w:r w:rsidR="009120A0" w:rsidRPr="002F0F02">
        <w:rPr>
          <w:rFonts w:ascii="Arial" w:hAnsi="Arial" w:cs="Arial"/>
          <w:i/>
          <w:sz w:val="22"/>
        </w:rPr>
        <w:t>(…) CUENTA FIDUCIA AHORROS</w:t>
      </w:r>
      <w:r w:rsidR="009120A0" w:rsidRPr="002F0F02">
        <w:rPr>
          <w:rFonts w:ascii="Arial" w:hAnsi="Arial" w:cs="Arial"/>
        </w:rPr>
        <w:t>”</w:t>
      </w:r>
      <w:r w:rsidR="00CE5B52" w:rsidRPr="002F0F02">
        <w:rPr>
          <w:rFonts w:ascii="Arial" w:hAnsi="Arial" w:cs="Arial"/>
        </w:rPr>
        <w:t xml:space="preserve"> (</w:t>
      </w:r>
      <w:r w:rsidR="00A853A5" w:rsidRPr="002F0F02">
        <w:rPr>
          <w:rFonts w:ascii="Arial" w:hAnsi="Arial" w:cs="Arial"/>
        </w:rPr>
        <w:t>Auto del 13-01-2015, f</w:t>
      </w:r>
      <w:r w:rsidR="00CE5B52" w:rsidRPr="002F0F02">
        <w:rPr>
          <w:rFonts w:ascii="Arial" w:hAnsi="Arial" w:cs="Arial"/>
        </w:rPr>
        <w:t>olio 6, cuaderno No.</w:t>
      </w:r>
      <w:r w:rsidR="00297670" w:rsidRPr="002F0F02">
        <w:rPr>
          <w:rFonts w:ascii="Arial" w:hAnsi="Arial" w:cs="Arial"/>
        </w:rPr>
        <w:t>2)</w:t>
      </w:r>
      <w:r w:rsidR="009D113C" w:rsidRPr="002F0F02">
        <w:rPr>
          <w:rFonts w:ascii="Arial" w:hAnsi="Arial" w:cs="Arial"/>
        </w:rPr>
        <w:t xml:space="preserve">, </w:t>
      </w:r>
      <w:r w:rsidR="00A853A5" w:rsidRPr="002F0F02">
        <w:rPr>
          <w:rFonts w:ascii="Arial" w:hAnsi="Arial" w:cs="Arial"/>
        </w:rPr>
        <w:t xml:space="preserve">luego con providencia del 05-02-2015 (Folio 38, </w:t>
      </w:r>
      <w:r w:rsidR="0055223A" w:rsidRPr="002F0F02">
        <w:rPr>
          <w:rFonts w:ascii="Arial" w:hAnsi="Arial" w:cs="Arial"/>
        </w:rPr>
        <w:t xml:space="preserve">cuaderno No.2) </w:t>
      </w:r>
      <w:r w:rsidR="00621615" w:rsidRPr="002F0F02">
        <w:rPr>
          <w:rFonts w:ascii="Arial" w:hAnsi="Arial" w:cs="Arial"/>
        </w:rPr>
        <w:t xml:space="preserve">se </w:t>
      </w:r>
      <w:r w:rsidR="00EC3D69" w:rsidRPr="002F0F02">
        <w:rPr>
          <w:rFonts w:ascii="Arial" w:hAnsi="Arial" w:cs="Arial"/>
        </w:rPr>
        <w:t xml:space="preserve">ordena sobre: </w:t>
      </w:r>
      <w:r w:rsidR="00621615" w:rsidRPr="002F0F02">
        <w:rPr>
          <w:rFonts w:ascii="Arial" w:hAnsi="Arial" w:cs="Arial"/>
        </w:rPr>
        <w:t>“</w:t>
      </w:r>
      <w:r w:rsidR="00621615" w:rsidRPr="002F0F02">
        <w:rPr>
          <w:rFonts w:ascii="Arial" w:hAnsi="Arial" w:cs="Arial"/>
          <w:i/>
        </w:rPr>
        <w:t xml:space="preserve">(…) </w:t>
      </w:r>
      <w:r w:rsidR="00621615" w:rsidRPr="002F0F02">
        <w:rPr>
          <w:rFonts w:ascii="Arial" w:hAnsi="Arial" w:cs="Arial"/>
          <w:i/>
          <w:u w:val="single"/>
        </w:rPr>
        <w:t>los derechos de participación</w:t>
      </w:r>
      <w:r w:rsidR="00621615" w:rsidRPr="002F0F02">
        <w:rPr>
          <w:rFonts w:ascii="Arial" w:hAnsi="Arial" w:cs="Arial"/>
          <w:i/>
        </w:rPr>
        <w:t xml:space="preserve"> en la cartera colectiva (…)</w:t>
      </w:r>
      <w:r w:rsidR="00621615" w:rsidRPr="002F0F02">
        <w:rPr>
          <w:rFonts w:ascii="Arial" w:hAnsi="Arial" w:cs="Arial"/>
        </w:rPr>
        <w:t>”</w:t>
      </w:r>
      <w:r w:rsidR="003949DB" w:rsidRPr="002F0F02">
        <w:rPr>
          <w:rFonts w:ascii="Arial" w:hAnsi="Arial" w:cs="Arial"/>
        </w:rPr>
        <w:t>.</w:t>
      </w:r>
      <w:r w:rsidR="002F5C31" w:rsidRPr="002F0F02">
        <w:rPr>
          <w:rFonts w:ascii="Arial" w:hAnsi="Arial" w:cs="Arial"/>
        </w:rPr>
        <w:t xml:space="preserve"> Sublínea extratextual.</w:t>
      </w:r>
    </w:p>
    <w:p w:rsidR="00E3793C" w:rsidRPr="00E3793C" w:rsidRDefault="00E3793C" w:rsidP="006E43B6">
      <w:pPr>
        <w:shd w:val="clear" w:color="auto" w:fill="FFFFFF"/>
        <w:spacing w:line="360" w:lineRule="auto"/>
        <w:jc w:val="both"/>
        <w:rPr>
          <w:rFonts w:ascii="Arial" w:hAnsi="Arial" w:cs="Arial"/>
        </w:rPr>
      </w:pPr>
    </w:p>
    <w:p w:rsidR="004D1756" w:rsidRDefault="00BB779E" w:rsidP="006E43B6">
      <w:pPr>
        <w:shd w:val="clear" w:color="auto" w:fill="FFFFFF"/>
        <w:spacing w:line="360" w:lineRule="auto"/>
        <w:jc w:val="both"/>
        <w:textAlignment w:val="center"/>
        <w:rPr>
          <w:rFonts w:ascii="Arial" w:hAnsi="Arial" w:cs="Arial"/>
        </w:rPr>
      </w:pPr>
      <w:r w:rsidRPr="002F0F02">
        <w:rPr>
          <w:rFonts w:ascii="Arial" w:hAnsi="Arial" w:cs="Arial"/>
        </w:rPr>
        <w:t xml:space="preserve">Según define </w:t>
      </w:r>
      <w:r w:rsidR="00E3793C" w:rsidRPr="002F0F02">
        <w:rPr>
          <w:rFonts w:ascii="Arial" w:hAnsi="Arial" w:cs="Arial"/>
        </w:rPr>
        <w:t>la Superintendencia Financiera de Colombia</w:t>
      </w:r>
      <w:r w:rsidR="00E3793C" w:rsidRPr="002F0F02">
        <w:rPr>
          <w:rStyle w:val="Refdenotaalpie"/>
          <w:rFonts w:ascii="Arial" w:hAnsi="Arial"/>
        </w:rPr>
        <w:footnoteReference w:id="5"/>
      </w:r>
      <w:r w:rsidR="00E3793C" w:rsidRPr="002F0F02">
        <w:rPr>
          <w:rFonts w:ascii="Arial" w:hAnsi="Arial" w:cs="Arial"/>
        </w:rPr>
        <w:t xml:space="preserve"> - SFC, conforme a</w:t>
      </w:r>
      <w:r w:rsidRPr="002F0F02">
        <w:rPr>
          <w:rFonts w:ascii="Arial" w:hAnsi="Arial" w:cs="Arial"/>
        </w:rPr>
        <w:t>l Decreto 1242 de 2013 (Antes el Decreto 2175 de 2007)</w:t>
      </w:r>
      <w:r w:rsidR="00922B96" w:rsidRPr="002F0F02">
        <w:rPr>
          <w:rFonts w:ascii="Arial" w:hAnsi="Arial" w:cs="Arial"/>
        </w:rPr>
        <w:t xml:space="preserve"> modificado por el Decreto 1068 de 2014</w:t>
      </w:r>
      <w:r w:rsidRPr="002F0F02">
        <w:rPr>
          <w:rFonts w:ascii="Arial" w:hAnsi="Arial" w:cs="Arial"/>
        </w:rPr>
        <w:t xml:space="preserve">, las </w:t>
      </w:r>
      <w:r w:rsidR="00922B96" w:rsidRPr="002F0F02">
        <w:rPr>
          <w:rFonts w:ascii="Arial" w:hAnsi="Arial" w:cs="Arial"/>
        </w:rPr>
        <w:t>c</w:t>
      </w:r>
      <w:r w:rsidRPr="002F0F02">
        <w:rPr>
          <w:rFonts w:ascii="Arial" w:hAnsi="Arial" w:cs="Arial"/>
        </w:rPr>
        <w:t xml:space="preserve">arteras </w:t>
      </w:r>
      <w:r w:rsidR="00922B96" w:rsidRPr="002F0F02">
        <w:rPr>
          <w:rFonts w:ascii="Arial" w:hAnsi="Arial" w:cs="Arial"/>
        </w:rPr>
        <w:t>c</w:t>
      </w:r>
      <w:r w:rsidRPr="002F0F02">
        <w:rPr>
          <w:rFonts w:ascii="Arial" w:hAnsi="Arial" w:cs="Arial"/>
        </w:rPr>
        <w:t xml:space="preserve">olectivas </w:t>
      </w:r>
      <w:r w:rsidR="0021543A" w:rsidRPr="002F0F02">
        <w:rPr>
          <w:rFonts w:ascii="Arial" w:hAnsi="Arial" w:cs="Arial"/>
        </w:rPr>
        <w:t xml:space="preserve">– Hoy redenominados </w:t>
      </w:r>
      <w:r w:rsidR="00922B96" w:rsidRPr="002F0F02">
        <w:rPr>
          <w:rFonts w:ascii="Arial" w:hAnsi="Arial" w:cs="Arial"/>
        </w:rPr>
        <w:t>f</w:t>
      </w:r>
      <w:r w:rsidRPr="002F0F02">
        <w:rPr>
          <w:rFonts w:ascii="Arial" w:hAnsi="Arial" w:cs="Arial"/>
        </w:rPr>
        <w:t xml:space="preserve">ondos de </w:t>
      </w:r>
      <w:r w:rsidR="00922B96" w:rsidRPr="002F0F02">
        <w:rPr>
          <w:rFonts w:ascii="Arial" w:hAnsi="Arial" w:cs="Arial"/>
        </w:rPr>
        <w:t>i</w:t>
      </w:r>
      <w:r w:rsidRPr="002F0F02">
        <w:rPr>
          <w:rFonts w:ascii="Arial" w:hAnsi="Arial" w:cs="Arial"/>
        </w:rPr>
        <w:t xml:space="preserve">nversión </w:t>
      </w:r>
      <w:r w:rsidR="00922B96" w:rsidRPr="002F0F02">
        <w:rPr>
          <w:rFonts w:ascii="Arial" w:hAnsi="Arial" w:cs="Arial"/>
        </w:rPr>
        <w:t>c</w:t>
      </w:r>
      <w:r w:rsidRPr="002F0F02">
        <w:rPr>
          <w:rFonts w:ascii="Arial" w:hAnsi="Arial" w:cs="Arial"/>
        </w:rPr>
        <w:t>olectiva</w:t>
      </w:r>
      <w:r w:rsidR="0021543A" w:rsidRPr="002F0F02">
        <w:rPr>
          <w:rFonts w:ascii="Arial" w:hAnsi="Arial" w:cs="Arial"/>
        </w:rPr>
        <w:t xml:space="preserve"> – FIC</w:t>
      </w:r>
      <w:r w:rsidR="00922B96" w:rsidRPr="002F0F02">
        <w:rPr>
          <w:rFonts w:ascii="Arial" w:hAnsi="Arial" w:cs="Arial"/>
        </w:rPr>
        <w:t>,</w:t>
      </w:r>
      <w:r w:rsidRPr="002F0F02">
        <w:rPr>
          <w:rFonts w:ascii="Arial" w:hAnsi="Arial" w:cs="Arial"/>
        </w:rPr>
        <w:t xml:space="preserve"> son un mecanismo, vehículo de captación o administración de sumas de dinero u otros activos, que integran el aporte </w:t>
      </w:r>
      <w:r w:rsidR="00922B96" w:rsidRPr="002F0F02">
        <w:rPr>
          <w:rFonts w:ascii="Arial" w:hAnsi="Arial" w:cs="Arial"/>
        </w:rPr>
        <w:t xml:space="preserve">de un número plural de personas,  </w:t>
      </w:r>
      <w:r w:rsidRPr="002F0F02">
        <w:rPr>
          <w:rFonts w:ascii="Arial" w:hAnsi="Arial" w:cs="Arial"/>
        </w:rPr>
        <w:t>sus recursos y los de las demás personas que integran el fondo, son gestionados de manera colectiva para obtener resultad</w:t>
      </w:r>
      <w:r w:rsidR="004D1756" w:rsidRPr="002F0F02">
        <w:rPr>
          <w:rFonts w:ascii="Arial" w:hAnsi="Arial" w:cs="Arial"/>
        </w:rPr>
        <w:t>os económicos de la misma forma.</w:t>
      </w:r>
    </w:p>
    <w:p w:rsidR="00871F3D" w:rsidRPr="002F0F02" w:rsidRDefault="00871F3D" w:rsidP="006E43B6">
      <w:pPr>
        <w:shd w:val="clear" w:color="auto" w:fill="FFFFFF"/>
        <w:spacing w:line="360" w:lineRule="auto"/>
        <w:jc w:val="both"/>
        <w:textAlignment w:val="center"/>
        <w:rPr>
          <w:rFonts w:ascii="Arial" w:hAnsi="Arial" w:cs="Arial"/>
        </w:rPr>
      </w:pPr>
    </w:p>
    <w:p w:rsidR="00BB779E" w:rsidRPr="002F0F02" w:rsidRDefault="004D1756" w:rsidP="006E43B6">
      <w:pPr>
        <w:shd w:val="clear" w:color="auto" w:fill="FFFFFF"/>
        <w:spacing w:line="360" w:lineRule="auto"/>
        <w:jc w:val="both"/>
        <w:textAlignment w:val="center"/>
        <w:rPr>
          <w:rFonts w:ascii="Arial" w:hAnsi="Arial" w:cs="Arial"/>
        </w:rPr>
      </w:pPr>
      <w:r w:rsidRPr="002F0F02">
        <w:rPr>
          <w:rFonts w:ascii="Arial" w:hAnsi="Arial" w:cs="Arial"/>
        </w:rPr>
        <w:t xml:space="preserve">Los mencionados </w:t>
      </w:r>
      <w:r w:rsidR="00BB779E" w:rsidRPr="002F0F02">
        <w:rPr>
          <w:rFonts w:ascii="Arial" w:hAnsi="Arial" w:cs="Arial"/>
        </w:rPr>
        <w:t>recursos, que pueden ser administrados por sociedades comisionistas de bolsa, sociedades fiduciarias o sociedades administradoras de inversión, buscan obtener una rentabilidad o ganancia, que posteriormente es distribuida entre los integrantes que participan.</w:t>
      </w:r>
      <w:r w:rsidR="0090582B" w:rsidRPr="002F0F02">
        <w:rPr>
          <w:rFonts w:ascii="Arial" w:hAnsi="Arial" w:cs="Arial"/>
        </w:rPr>
        <w:t xml:space="preserve">  La administración de los FIC está encomendada, en forma privativa, a sociedades fiduciarias </w:t>
      </w:r>
      <w:r w:rsidR="003E5812">
        <w:rPr>
          <w:rFonts w:ascii="Arial" w:hAnsi="Arial" w:cs="Arial"/>
        </w:rPr>
        <w:t>vigiladas</w:t>
      </w:r>
      <w:r w:rsidR="0090582B" w:rsidRPr="002F0F02">
        <w:rPr>
          <w:rFonts w:ascii="Arial" w:hAnsi="Arial" w:cs="Arial"/>
        </w:rPr>
        <w:t xml:space="preserve"> </w:t>
      </w:r>
      <w:r w:rsidR="003E5812">
        <w:rPr>
          <w:rFonts w:ascii="Arial" w:hAnsi="Arial" w:cs="Arial"/>
        </w:rPr>
        <w:t>por la SFC</w:t>
      </w:r>
      <w:r w:rsidR="0090582B" w:rsidRPr="002F0F02">
        <w:rPr>
          <w:rFonts w:ascii="Arial" w:hAnsi="Arial" w:cs="Arial"/>
        </w:rPr>
        <w:t>.</w:t>
      </w:r>
    </w:p>
    <w:p w:rsidR="002E3226" w:rsidRPr="005B2314" w:rsidRDefault="002E3226" w:rsidP="006E43B6">
      <w:pPr>
        <w:shd w:val="clear" w:color="auto" w:fill="FFFFFF"/>
        <w:spacing w:line="360" w:lineRule="auto"/>
        <w:jc w:val="both"/>
        <w:textAlignment w:val="center"/>
        <w:rPr>
          <w:rFonts w:ascii="Arial" w:hAnsi="Arial" w:cs="Arial"/>
        </w:rPr>
      </w:pPr>
    </w:p>
    <w:p w:rsidR="00BC4A0E" w:rsidRDefault="002E3226" w:rsidP="006E43B6">
      <w:pPr>
        <w:shd w:val="clear" w:color="auto" w:fill="FFFFFF"/>
        <w:spacing w:line="360" w:lineRule="auto"/>
        <w:jc w:val="both"/>
        <w:textAlignment w:val="center"/>
        <w:rPr>
          <w:rFonts w:ascii="Arial" w:hAnsi="Arial" w:cs="Arial"/>
        </w:rPr>
      </w:pPr>
      <w:r w:rsidRPr="005B2314">
        <w:rPr>
          <w:rFonts w:ascii="Arial" w:hAnsi="Arial" w:cs="Arial"/>
        </w:rPr>
        <w:t xml:space="preserve">A partir de la noción jurídica anterior, </w:t>
      </w:r>
      <w:r w:rsidR="001A697E" w:rsidRPr="005B2314">
        <w:rPr>
          <w:rFonts w:ascii="Arial" w:hAnsi="Arial" w:cs="Arial"/>
        </w:rPr>
        <w:t xml:space="preserve">queda claro que no se trata de una cuenta bancaria, ni de ahorro u otra de las especies existentes, sino que la medida ha recaído sobre un producto financiero </w:t>
      </w:r>
      <w:r w:rsidR="00734F7C" w:rsidRPr="005B2314">
        <w:rPr>
          <w:rFonts w:ascii="Arial" w:hAnsi="Arial" w:cs="Arial"/>
        </w:rPr>
        <w:t xml:space="preserve">de manejo exclusivo de las compañías fiduciarias, </w:t>
      </w:r>
      <w:r w:rsidR="001A697E" w:rsidRPr="005B2314">
        <w:rPr>
          <w:rFonts w:ascii="Arial" w:hAnsi="Arial" w:cs="Arial"/>
        </w:rPr>
        <w:t xml:space="preserve">que jurídicamente constituye un negocio jurídico harto diferenciable, </w:t>
      </w:r>
      <w:r w:rsidR="009C6709" w:rsidRPr="005B2314">
        <w:rPr>
          <w:rFonts w:ascii="Arial" w:hAnsi="Arial" w:cs="Arial"/>
        </w:rPr>
        <w:t xml:space="preserve">con </w:t>
      </w:r>
      <w:r w:rsidR="001A697E" w:rsidRPr="005B2314">
        <w:rPr>
          <w:rFonts w:ascii="Arial" w:hAnsi="Arial" w:cs="Arial"/>
        </w:rPr>
        <w:t>regulación específica en el sistema financiero nacional.</w:t>
      </w:r>
    </w:p>
    <w:p w:rsidR="00BC4A0E" w:rsidRDefault="00BC4A0E" w:rsidP="006E43B6">
      <w:pPr>
        <w:shd w:val="clear" w:color="auto" w:fill="FFFFFF"/>
        <w:spacing w:line="360" w:lineRule="auto"/>
        <w:jc w:val="both"/>
        <w:textAlignment w:val="center"/>
        <w:rPr>
          <w:rFonts w:ascii="Arial" w:hAnsi="Arial" w:cs="Arial"/>
        </w:rPr>
      </w:pPr>
    </w:p>
    <w:p w:rsidR="00D91822" w:rsidRDefault="00871F3D" w:rsidP="006E43B6">
      <w:pPr>
        <w:shd w:val="clear" w:color="auto" w:fill="FFFFFF"/>
        <w:spacing w:line="360" w:lineRule="auto"/>
        <w:jc w:val="both"/>
        <w:textAlignment w:val="center"/>
        <w:rPr>
          <w:rFonts w:ascii="Arial" w:hAnsi="Arial" w:cs="Arial"/>
          <w:szCs w:val="22"/>
        </w:rPr>
      </w:pPr>
      <w:r>
        <w:rPr>
          <w:rFonts w:ascii="Arial" w:hAnsi="Arial" w:cs="Arial"/>
        </w:rPr>
        <w:t>Tampoco se trata de un negocio fiduciario, como lo adujo sin exponer razón alguna, el agente liquidador de la Fundación</w:t>
      </w:r>
      <w:r w:rsidR="00103880">
        <w:rPr>
          <w:rFonts w:ascii="Arial" w:hAnsi="Arial" w:cs="Arial"/>
        </w:rPr>
        <w:t xml:space="preserve"> (</w:t>
      </w:r>
      <w:r w:rsidR="00103880">
        <w:rPr>
          <w:rFonts w:ascii="Arial" w:hAnsi="Arial" w:cs="Arial"/>
          <w:szCs w:val="22"/>
        </w:rPr>
        <w:t xml:space="preserve">Párrafo único del folio 44, cuaderno de copias del cuaderno No.2), porque </w:t>
      </w:r>
      <w:r w:rsidR="00BC4A0E">
        <w:rPr>
          <w:rFonts w:ascii="Arial" w:hAnsi="Arial" w:cs="Arial"/>
          <w:szCs w:val="22"/>
        </w:rPr>
        <w:t xml:space="preserve">cuando ello sucede, en los términos de los artículos 1226 y ss del Estatuto Mercantil, hay transferencia de dominio de los bienes así constituidos, del fideicomitente (Fundación, para el caso) al fiduciario (Entidad financiera), y visto está que acá </w:t>
      </w:r>
      <w:r w:rsidR="003313A1">
        <w:rPr>
          <w:rFonts w:ascii="Arial" w:hAnsi="Arial" w:cs="Arial"/>
          <w:szCs w:val="22"/>
        </w:rPr>
        <w:t xml:space="preserve">no concurren tales presupuestos, cuestión bien diferente es que la administración del FIC sea por intermedio de una sociedad </w:t>
      </w:r>
      <w:r w:rsidR="003313A1" w:rsidRPr="0030408C">
        <w:rPr>
          <w:rFonts w:ascii="Arial" w:hAnsi="Arial" w:cs="Arial"/>
          <w:i/>
          <w:szCs w:val="22"/>
        </w:rPr>
        <w:t>fiduciaria</w:t>
      </w:r>
      <w:r w:rsidR="003313A1">
        <w:rPr>
          <w:rFonts w:ascii="Arial" w:hAnsi="Arial" w:cs="Arial"/>
          <w:szCs w:val="22"/>
        </w:rPr>
        <w:t>, por exigencia legal.</w:t>
      </w:r>
    </w:p>
    <w:p w:rsidR="00D91822" w:rsidRDefault="00D91822" w:rsidP="006E43B6">
      <w:pPr>
        <w:shd w:val="clear" w:color="auto" w:fill="FFFFFF"/>
        <w:spacing w:line="360" w:lineRule="auto"/>
        <w:jc w:val="both"/>
        <w:textAlignment w:val="center"/>
        <w:rPr>
          <w:rFonts w:ascii="Arial" w:hAnsi="Arial" w:cs="Arial"/>
          <w:szCs w:val="22"/>
        </w:rPr>
      </w:pPr>
    </w:p>
    <w:p w:rsidR="007959C1" w:rsidRPr="001F3BFE" w:rsidRDefault="001F3BFE" w:rsidP="006E43B6">
      <w:pPr>
        <w:shd w:val="clear" w:color="auto" w:fill="FFFFFF"/>
        <w:spacing w:line="360" w:lineRule="auto"/>
        <w:jc w:val="both"/>
        <w:textAlignment w:val="center"/>
        <w:rPr>
          <w:rFonts w:ascii="Arial" w:hAnsi="Arial" w:cs="Arial"/>
        </w:rPr>
      </w:pPr>
      <w:r>
        <w:rPr>
          <w:rFonts w:ascii="Arial" w:hAnsi="Arial" w:cs="Arial"/>
          <w:szCs w:val="22"/>
        </w:rPr>
        <w:t xml:space="preserve">Exótico sería, que esa condición de la administradora, altere </w:t>
      </w:r>
      <w:r w:rsidRPr="001F3BFE">
        <w:rPr>
          <w:rFonts w:ascii="Arial" w:hAnsi="Arial" w:cs="Arial"/>
          <w:i/>
          <w:szCs w:val="22"/>
        </w:rPr>
        <w:t>per se</w:t>
      </w:r>
      <w:r>
        <w:rPr>
          <w:rFonts w:ascii="Arial" w:hAnsi="Arial" w:cs="Arial"/>
          <w:szCs w:val="22"/>
        </w:rPr>
        <w:t xml:space="preserve">, la naturaleza del FIC, que en todo caso </w:t>
      </w:r>
      <w:r w:rsidR="003F2A04">
        <w:rPr>
          <w:rFonts w:ascii="Arial" w:hAnsi="Arial" w:cs="Arial"/>
          <w:szCs w:val="22"/>
        </w:rPr>
        <w:t xml:space="preserve">cabe señalar </w:t>
      </w:r>
      <w:r>
        <w:rPr>
          <w:rFonts w:ascii="Arial" w:hAnsi="Arial" w:cs="Arial"/>
          <w:szCs w:val="22"/>
        </w:rPr>
        <w:t>admite esa modalidad, sin embargo, se itera, en la situación examinada no se valió de tal figura jurídica.</w:t>
      </w:r>
      <w:r w:rsidR="000D7475">
        <w:rPr>
          <w:rFonts w:ascii="Arial" w:hAnsi="Arial" w:cs="Arial"/>
          <w:szCs w:val="22"/>
        </w:rPr>
        <w:t xml:space="preserve">  </w:t>
      </w:r>
      <w:r w:rsidR="003742B9">
        <w:rPr>
          <w:rFonts w:ascii="Arial" w:hAnsi="Arial" w:cs="Arial"/>
          <w:szCs w:val="22"/>
        </w:rPr>
        <w:t xml:space="preserve">Y al tenor de los artículos </w:t>
      </w:r>
      <w:r w:rsidR="000D7475" w:rsidRPr="003742B9">
        <w:rPr>
          <w:rFonts w:ascii="Arial" w:hAnsi="Arial" w:cs="Arial"/>
          <w:szCs w:val="22"/>
        </w:rPr>
        <w:t>1238 y 1240</w:t>
      </w:r>
      <w:r w:rsidR="003742B9">
        <w:rPr>
          <w:rFonts w:ascii="Arial" w:hAnsi="Arial" w:cs="Arial"/>
          <w:szCs w:val="22"/>
        </w:rPr>
        <w:t xml:space="preserve">, CCo, sí existen algunas hipótesis en que se abre pasó la embargabilidad, </w:t>
      </w:r>
      <w:r w:rsidR="003B6DFE">
        <w:rPr>
          <w:rFonts w:ascii="Arial" w:hAnsi="Arial" w:cs="Arial"/>
          <w:szCs w:val="22"/>
        </w:rPr>
        <w:t>aun</w:t>
      </w:r>
      <w:r w:rsidR="003742B9">
        <w:rPr>
          <w:rFonts w:ascii="Arial" w:hAnsi="Arial" w:cs="Arial"/>
          <w:szCs w:val="22"/>
        </w:rPr>
        <w:t xml:space="preserve"> cuando se esté frente a un negocio fiduciario.</w:t>
      </w:r>
    </w:p>
    <w:p w:rsidR="007959C1" w:rsidRDefault="007959C1" w:rsidP="006E43B6">
      <w:pPr>
        <w:shd w:val="clear" w:color="auto" w:fill="FFFFFF"/>
        <w:spacing w:line="360" w:lineRule="auto"/>
        <w:jc w:val="both"/>
        <w:textAlignment w:val="center"/>
        <w:rPr>
          <w:rFonts w:ascii="Arial" w:hAnsi="Arial" w:cs="Arial"/>
        </w:rPr>
      </w:pPr>
    </w:p>
    <w:p w:rsidR="002E3226" w:rsidRDefault="00FB6CB0" w:rsidP="006E43B6">
      <w:pPr>
        <w:shd w:val="clear" w:color="auto" w:fill="FFFFFF"/>
        <w:spacing w:line="360" w:lineRule="auto"/>
        <w:jc w:val="both"/>
        <w:textAlignment w:val="center"/>
        <w:rPr>
          <w:rFonts w:ascii="Arial" w:hAnsi="Arial" w:cs="Arial"/>
        </w:rPr>
      </w:pPr>
      <w:r>
        <w:rPr>
          <w:rFonts w:ascii="Arial" w:hAnsi="Arial" w:cs="Arial"/>
        </w:rPr>
        <w:t>C</w:t>
      </w:r>
      <w:r w:rsidR="00E571DE">
        <w:rPr>
          <w:rFonts w:ascii="Arial" w:hAnsi="Arial" w:cs="Arial"/>
        </w:rPr>
        <w:t>on más exactitud: la medida se enfoca en los réditos de tal negocio, denominados “derechos de participación”, el capital no es motivo de cautela</w:t>
      </w:r>
      <w:r w:rsidR="007959C1">
        <w:rPr>
          <w:rFonts w:ascii="Arial" w:hAnsi="Arial" w:cs="Arial"/>
        </w:rPr>
        <w:t>, y entre estos dineros y aquellos, bien se aprecia que se pueden identificar o individualizar como para predicar que son derechos crediticios distintos</w:t>
      </w:r>
      <w:r w:rsidR="000D7475">
        <w:rPr>
          <w:rFonts w:ascii="Arial" w:hAnsi="Arial" w:cs="Arial"/>
        </w:rPr>
        <w:t xml:space="preserve"> sobre </w:t>
      </w:r>
      <w:r w:rsidR="000D7475" w:rsidRPr="000D7475">
        <w:rPr>
          <w:rFonts w:ascii="Arial" w:hAnsi="Arial" w:cs="Arial"/>
          <w:u w:val="single"/>
        </w:rPr>
        <w:t>bienes fungibles distintos</w:t>
      </w:r>
      <w:r w:rsidR="008B79A8">
        <w:rPr>
          <w:rFonts w:ascii="Arial" w:hAnsi="Arial" w:cs="Arial"/>
          <w:u w:val="single"/>
        </w:rPr>
        <w:t xml:space="preserve"> (Artículo 663-2º, CC)</w:t>
      </w:r>
      <w:r w:rsidR="007959C1">
        <w:rPr>
          <w:rFonts w:ascii="Arial" w:hAnsi="Arial" w:cs="Arial"/>
        </w:rPr>
        <w:t xml:space="preserve">; </w:t>
      </w:r>
      <w:r w:rsidR="000D7475">
        <w:rPr>
          <w:rFonts w:ascii="Arial" w:hAnsi="Arial" w:cs="Arial"/>
        </w:rPr>
        <w:t xml:space="preserve">por contera, es válido colegir </w:t>
      </w:r>
      <w:r w:rsidR="007959C1">
        <w:rPr>
          <w:rFonts w:ascii="Arial" w:hAnsi="Arial" w:cs="Arial"/>
        </w:rPr>
        <w:t>que esos réditos o rendimientos obtenidos</w:t>
      </w:r>
      <w:r w:rsidR="000D7475">
        <w:rPr>
          <w:rFonts w:ascii="Arial" w:hAnsi="Arial" w:cs="Arial"/>
        </w:rPr>
        <w:t>,</w:t>
      </w:r>
      <w:r w:rsidR="007959C1">
        <w:rPr>
          <w:rFonts w:ascii="Arial" w:hAnsi="Arial" w:cs="Arial"/>
        </w:rPr>
        <w:t xml:space="preserve"> no son susceptibles de restricción alguna de inembargabilidad.  </w:t>
      </w:r>
      <w:r w:rsidR="007959C1" w:rsidRPr="00D91822">
        <w:rPr>
          <w:rFonts w:ascii="Arial" w:hAnsi="Arial" w:cs="Arial"/>
        </w:rPr>
        <w:t xml:space="preserve">Nótese que la </w:t>
      </w:r>
      <w:r w:rsidR="008C6B9A" w:rsidRPr="00D91822">
        <w:rPr>
          <w:rFonts w:ascii="Arial" w:hAnsi="Arial" w:cs="Arial"/>
        </w:rPr>
        <w:t>medida</w:t>
      </w:r>
      <w:r w:rsidR="007959C1" w:rsidRPr="00D91822">
        <w:rPr>
          <w:rFonts w:ascii="Arial" w:hAnsi="Arial" w:cs="Arial"/>
        </w:rPr>
        <w:t xml:space="preserve"> deja intacto el capital, si es que acaso pudiera estimarse cobijado por la prerrogativa estudiada.</w:t>
      </w:r>
    </w:p>
    <w:p w:rsidR="00B13D7E" w:rsidRPr="005B2314" w:rsidRDefault="00B13D7E" w:rsidP="006E43B6">
      <w:pPr>
        <w:shd w:val="clear" w:color="auto" w:fill="FFFFFF"/>
        <w:spacing w:line="360" w:lineRule="auto"/>
        <w:jc w:val="both"/>
        <w:textAlignment w:val="center"/>
        <w:rPr>
          <w:rFonts w:ascii="Arial" w:hAnsi="Arial" w:cs="Arial"/>
        </w:rPr>
      </w:pPr>
    </w:p>
    <w:p w:rsidR="00C86C03" w:rsidRDefault="00FF16FD" w:rsidP="006E43B6">
      <w:pPr>
        <w:shd w:val="clear" w:color="auto" w:fill="FFFFFF"/>
        <w:spacing w:line="360" w:lineRule="auto"/>
        <w:jc w:val="both"/>
        <w:textAlignment w:val="center"/>
        <w:rPr>
          <w:rFonts w:ascii="Arial" w:hAnsi="Arial" w:cs="Arial"/>
        </w:rPr>
      </w:pPr>
      <w:r>
        <w:rPr>
          <w:rFonts w:ascii="Arial" w:hAnsi="Arial" w:cs="Arial"/>
        </w:rPr>
        <w:t>De esta manera</w:t>
      </w:r>
      <w:r w:rsidR="005B2314" w:rsidRPr="005B2314">
        <w:rPr>
          <w:rFonts w:ascii="Arial" w:hAnsi="Arial" w:cs="Arial"/>
        </w:rPr>
        <w:t xml:space="preserve">, </w:t>
      </w:r>
      <w:r w:rsidR="009D761A">
        <w:rPr>
          <w:rFonts w:ascii="Arial" w:hAnsi="Arial" w:cs="Arial"/>
        </w:rPr>
        <w:t xml:space="preserve">es innecesario examinar </w:t>
      </w:r>
      <w:r w:rsidR="00546EBF">
        <w:rPr>
          <w:rFonts w:ascii="Arial" w:hAnsi="Arial" w:cs="Arial"/>
        </w:rPr>
        <w:t xml:space="preserve">si </w:t>
      </w:r>
      <w:r w:rsidR="009D761A">
        <w:rPr>
          <w:rFonts w:ascii="Arial" w:hAnsi="Arial" w:cs="Arial"/>
        </w:rPr>
        <w:t xml:space="preserve">se </w:t>
      </w:r>
      <w:r w:rsidR="00127E6B">
        <w:rPr>
          <w:rFonts w:ascii="Arial" w:hAnsi="Arial" w:cs="Arial"/>
        </w:rPr>
        <w:t>trata de dineros del SGP, por concepto de salud, en las modalidades de régimen subsidiado y contributivo</w:t>
      </w:r>
      <w:r w:rsidR="00C86C03">
        <w:rPr>
          <w:rFonts w:ascii="Arial" w:hAnsi="Arial" w:cs="Arial"/>
        </w:rPr>
        <w:t>.</w:t>
      </w:r>
    </w:p>
    <w:p w:rsidR="00C86C03" w:rsidRDefault="00C86C03" w:rsidP="006E43B6">
      <w:pPr>
        <w:shd w:val="clear" w:color="auto" w:fill="FFFFFF"/>
        <w:spacing w:line="360" w:lineRule="auto"/>
        <w:jc w:val="both"/>
        <w:textAlignment w:val="center"/>
        <w:rPr>
          <w:rFonts w:ascii="Arial" w:hAnsi="Arial" w:cs="Arial"/>
        </w:rPr>
      </w:pPr>
    </w:p>
    <w:p w:rsidR="005A173B" w:rsidRDefault="00E502AB" w:rsidP="005A173B">
      <w:pPr>
        <w:autoSpaceDE w:val="0"/>
        <w:autoSpaceDN w:val="0"/>
        <w:adjustRightInd w:val="0"/>
        <w:spacing w:line="360" w:lineRule="auto"/>
        <w:jc w:val="both"/>
        <w:rPr>
          <w:rFonts w:ascii="Arial" w:hAnsi="Arial" w:cs="Arial"/>
        </w:rPr>
      </w:pPr>
      <w:r>
        <w:rPr>
          <w:rFonts w:ascii="Arial" w:hAnsi="Arial" w:cs="Arial"/>
        </w:rPr>
        <w:t xml:space="preserve">De todas formas, vale decir </w:t>
      </w:r>
      <w:r w:rsidR="00A35EB0">
        <w:rPr>
          <w:rFonts w:ascii="Arial" w:hAnsi="Arial" w:cs="Arial"/>
        </w:rPr>
        <w:t xml:space="preserve">y ello para refutar las argumentaciones de la alzada y la decisión revisada, </w:t>
      </w:r>
      <w:r>
        <w:rPr>
          <w:rFonts w:ascii="Arial" w:hAnsi="Arial" w:cs="Arial"/>
        </w:rPr>
        <w:t xml:space="preserve">que </w:t>
      </w:r>
      <w:r w:rsidR="005A173B">
        <w:rPr>
          <w:rFonts w:ascii="Arial" w:hAnsi="Arial" w:cs="Arial"/>
        </w:rPr>
        <w:t xml:space="preserve">en el Sistema General de Seguridad Social en Salud, según el artículo </w:t>
      </w:r>
      <w:r w:rsidR="005A173B" w:rsidRPr="005A173B">
        <w:rPr>
          <w:rFonts w:ascii="Arial" w:hAnsi="Arial" w:cs="Arial"/>
          <w:bCs/>
        </w:rPr>
        <w:t>201</w:t>
      </w:r>
      <w:r w:rsidR="005A173B">
        <w:rPr>
          <w:rFonts w:ascii="Arial" w:hAnsi="Arial" w:cs="Arial"/>
          <w:bCs/>
        </w:rPr>
        <w:t>,</w:t>
      </w:r>
      <w:r w:rsidR="005A173B">
        <w:rPr>
          <w:rFonts w:ascii="Arial" w:hAnsi="Arial" w:cs="Arial"/>
          <w:b/>
          <w:bCs/>
        </w:rPr>
        <w:t xml:space="preserve"> </w:t>
      </w:r>
      <w:r w:rsidR="005A173B">
        <w:rPr>
          <w:rFonts w:ascii="Arial" w:hAnsi="Arial" w:cs="Arial"/>
        </w:rPr>
        <w:t>Ley 100, coexisten articuladamente para su financiamiento, el régimen contributivo y subsidiado, administrado por el Fondo de Solidaridad y Garantía – Fosyga, que recibe los recursos de las cotizaciones, aportes estatales y primas del Soat.</w:t>
      </w:r>
    </w:p>
    <w:p w:rsidR="005A173B" w:rsidRDefault="005A173B" w:rsidP="006E43B6">
      <w:pPr>
        <w:shd w:val="clear" w:color="auto" w:fill="FFFFFF"/>
        <w:spacing w:line="360" w:lineRule="auto"/>
        <w:jc w:val="both"/>
        <w:textAlignment w:val="center"/>
        <w:rPr>
          <w:rFonts w:ascii="Arial" w:hAnsi="Arial" w:cs="Arial"/>
        </w:rPr>
      </w:pPr>
    </w:p>
    <w:p w:rsidR="005B2314" w:rsidRPr="005B2314" w:rsidRDefault="00817A5B" w:rsidP="006E43B6">
      <w:pPr>
        <w:shd w:val="clear" w:color="auto" w:fill="FFFFFF"/>
        <w:spacing w:line="360" w:lineRule="auto"/>
        <w:jc w:val="both"/>
        <w:textAlignment w:val="center"/>
        <w:rPr>
          <w:rFonts w:ascii="Arial" w:hAnsi="Arial" w:cs="Arial"/>
        </w:rPr>
      </w:pPr>
      <w:r>
        <w:rPr>
          <w:rFonts w:ascii="Arial" w:hAnsi="Arial" w:cs="Arial"/>
        </w:rPr>
        <w:t>E</w:t>
      </w:r>
      <w:r w:rsidR="009D761A">
        <w:rPr>
          <w:rFonts w:ascii="Arial" w:hAnsi="Arial" w:cs="Arial"/>
        </w:rPr>
        <w:t xml:space="preserve">n el régimen subsidiado </w:t>
      </w:r>
      <w:r w:rsidR="00E502AB">
        <w:rPr>
          <w:rFonts w:ascii="Arial" w:hAnsi="Arial" w:cs="Arial"/>
        </w:rPr>
        <w:t xml:space="preserve">es nítida </w:t>
      </w:r>
      <w:r w:rsidR="00E101B5">
        <w:rPr>
          <w:rFonts w:ascii="Arial" w:hAnsi="Arial" w:cs="Arial"/>
        </w:rPr>
        <w:t xml:space="preserve">la </w:t>
      </w:r>
      <w:r w:rsidR="009D761A">
        <w:rPr>
          <w:rFonts w:ascii="Arial" w:hAnsi="Arial" w:cs="Arial"/>
        </w:rPr>
        <w:t>inembargabilidad</w:t>
      </w:r>
      <w:r w:rsidR="00546EBF">
        <w:rPr>
          <w:rFonts w:ascii="Arial" w:hAnsi="Arial" w:cs="Arial"/>
        </w:rPr>
        <w:t xml:space="preserve"> (</w:t>
      </w:r>
      <w:r w:rsidR="005A65FB">
        <w:rPr>
          <w:rFonts w:ascii="Arial" w:hAnsi="Arial" w:cs="Arial"/>
        </w:rPr>
        <w:t xml:space="preserve">Artículos 8º, </w:t>
      </w:r>
      <w:r w:rsidR="00546EBF">
        <w:rPr>
          <w:rFonts w:ascii="Arial" w:hAnsi="Arial" w:cs="Arial"/>
        </w:rPr>
        <w:t>Decreto No.</w:t>
      </w:r>
      <w:r w:rsidR="005A65FB">
        <w:rPr>
          <w:rFonts w:ascii="Arial" w:hAnsi="Arial" w:cs="Arial"/>
        </w:rPr>
        <w:t>050 de 2003 y</w:t>
      </w:r>
      <w:r w:rsidR="00546EBF" w:rsidRPr="002F0F02">
        <w:rPr>
          <w:rFonts w:ascii="Arial" w:hAnsi="Arial" w:cs="Arial"/>
        </w:rPr>
        <w:t xml:space="preserve"> </w:t>
      </w:r>
      <w:r w:rsidR="005A65FB">
        <w:rPr>
          <w:rFonts w:ascii="Arial" w:hAnsi="Arial" w:cs="Arial"/>
        </w:rPr>
        <w:t xml:space="preserve">275, parágrafo 2º, Ley 1450 </w:t>
      </w:r>
      <w:r w:rsidR="00A4682A">
        <w:rPr>
          <w:rFonts w:ascii="Arial" w:hAnsi="Arial" w:cs="Arial"/>
        </w:rPr>
        <w:t>–</w:t>
      </w:r>
      <w:r w:rsidR="005A65FB">
        <w:rPr>
          <w:rFonts w:ascii="Arial" w:hAnsi="Arial" w:cs="Arial"/>
        </w:rPr>
        <w:t xml:space="preserve"> </w:t>
      </w:r>
      <w:r w:rsidR="00A4682A">
        <w:rPr>
          <w:rFonts w:ascii="Arial" w:hAnsi="Arial" w:cs="Arial"/>
        </w:rPr>
        <w:t>vigente por disposición del artículo 267 de la Ley 1753).</w:t>
      </w:r>
    </w:p>
    <w:p w:rsidR="00546046" w:rsidRPr="009B08D4" w:rsidRDefault="00546046" w:rsidP="00073AA2">
      <w:pPr>
        <w:pStyle w:val="Prrafodelista"/>
        <w:tabs>
          <w:tab w:val="left" w:pos="360"/>
        </w:tabs>
        <w:spacing w:line="360" w:lineRule="auto"/>
        <w:ind w:left="0"/>
        <w:jc w:val="both"/>
        <w:rPr>
          <w:rFonts w:ascii="Arial" w:hAnsi="Arial" w:cs="Arial"/>
          <w:szCs w:val="22"/>
        </w:rPr>
      </w:pPr>
    </w:p>
    <w:p w:rsidR="008C1898" w:rsidRDefault="003274EA" w:rsidP="00073AA2">
      <w:pPr>
        <w:pStyle w:val="Prrafodelista"/>
        <w:tabs>
          <w:tab w:val="left" w:pos="360"/>
        </w:tabs>
        <w:spacing w:line="360" w:lineRule="auto"/>
        <w:ind w:left="0"/>
        <w:jc w:val="both"/>
        <w:rPr>
          <w:rFonts w:ascii="Arial" w:hAnsi="Arial" w:cs="Arial"/>
          <w:szCs w:val="22"/>
        </w:rPr>
      </w:pPr>
      <w:r w:rsidRPr="003274EA">
        <w:rPr>
          <w:rFonts w:ascii="Arial" w:hAnsi="Arial" w:cs="Arial"/>
          <w:szCs w:val="22"/>
        </w:rPr>
        <w:t>En el régimen contributivo</w:t>
      </w:r>
      <w:r w:rsidR="00A269A4">
        <w:rPr>
          <w:rFonts w:ascii="Arial" w:hAnsi="Arial" w:cs="Arial"/>
          <w:szCs w:val="22"/>
        </w:rPr>
        <w:t>, en principio los dineros son embargables</w:t>
      </w:r>
      <w:r w:rsidR="008C1898">
        <w:rPr>
          <w:rFonts w:ascii="Arial" w:hAnsi="Arial" w:cs="Arial"/>
          <w:szCs w:val="22"/>
        </w:rPr>
        <w:t>,</w:t>
      </w:r>
      <w:r w:rsidR="00A269A4">
        <w:rPr>
          <w:rFonts w:ascii="Arial" w:hAnsi="Arial" w:cs="Arial"/>
          <w:szCs w:val="22"/>
        </w:rPr>
        <w:t xml:space="preserve"> </w:t>
      </w:r>
      <w:r w:rsidR="008C1898">
        <w:rPr>
          <w:rFonts w:ascii="Arial" w:hAnsi="Arial" w:cs="Arial"/>
          <w:szCs w:val="22"/>
        </w:rPr>
        <w:t>en el entendido de que son recursos propios de</w:t>
      </w:r>
      <w:r w:rsidR="00553FB9">
        <w:rPr>
          <w:rFonts w:ascii="Arial" w:hAnsi="Arial" w:cs="Arial"/>
          <w:szCs w:val="22"/>
        </w:rPr>
        <w:t xml:space="preserve"> las entidades que los reciben</w:t>
      </w:r>
      <w:r w:rsidR="00BD0E4F">
        <w:rPr>
          <w:rFonts w:ascii="Arial" w:hAnsi="Arial" w:cs="Arial"/>
          <w:szCs w:val="22"/>
        </w:rPr>
        <w:t xml:space="preserve">, solamente </w:t>
      </w:r>
      <w:r w:rsidR="00553FB9">
        <w:rPr>
          <w:rFonts w:ascii="Arial" w:hAnsi="Arial" w:cs="Arial"/>
          <w:szCs w:val="22"/>
        </w:rPr>
        <w:t>quedan excluidos aquellos provenientes de las cotizaciones, toda clase de tarifas, copagos, bonificaciones y similares, así como los aportes del presupuesto nacional, por tener el carácter de dineros públicos y parafiscales, que son “administrados” y por ende no hacen parte de su patrimonio (C-577 de 1995, SU-480 de 1997 y C-177 de 1998, entre otras</w:t>
      </w:r>
      <w:r w:rsidR="00553FB9" w:rsidRPr="00FA43E7">
        <w:rPr>
          <w:rFonts w:ascii="Arial" w:hAnsi="Arial" w:cs="Arial"/>
          <w:szCs w:val="22"/>
        </w:rPr>
        <w:t>)</w:t>
      </w:r>
      <w:r w:rsidR="00966E23" w:rsidRPr="00FA43E7">
        <w:rPr>
          <w:rFonts w:ascii="Arial" w:hAnsi="Arial" w:cs="Arial"/>
          <w:szCs w:val="22"/>
        </w:rPr>
        <w:t xml:space="preserve">.  Deberá en cada caso </w:t>
      </w:r>
      <w:r w:rsidR="00C86C03" w:rsidRPr="00FA43E7">
        <w:rPr>
          <w:rFonts w:ascii="Arial" w:hAnsi="Arial" w:cs="Arial"/>
          <w:szCs w:val="22"/>
        </w:rPr>
        <w:t>acreditarse</w:t>
      </w:r>
      <w:r w:rsidR="00966E23" w:rsidRPr="00FA43E7">
        <w:rPr>
          <w:rFonts w:ascii="Arial" w:hAnsi="Arial" w:cs="Arial"/>
          <w:szCs w:val="22"/>
        </w:rPr>
        <w:t xml:space="preserve"> procedencia de los dineros para determinar la </w:t>
      </w:r>
      <w:r w:rsidR="00C86C03" w:rsidRPr="00FA43E7">
        <w:rPr>
          <w:rFonts w:ascii="Arial" w:hAnsi="Arial" w:cs="Arial"/>
          <w:szCs w:val="22"/>
        </w:rPr>
        <w:t xml:space="preserve">viabilidad </w:t>
      </w:r>
      <w:r w:rsidR="00966E23" w:rsidRPr="00FA43E7">
        <w:rPr>
          <w:rFonts w:ascii="Arial" w:hAnsi="Arial" w:cs="Arial"/>
          <w:szCs w:val="22"/>
        </w:rPr>
        <w:t>de la medida.</w:t>
      </w:r>
      <w:r w:rsidR="00714A4E">
        <w:rPr>
          <w:rFonts w:ascii="Arial" w:hAnsi="Arial" w:cs="Arial"/>
          <w:szCs w:val="22"/>
        </w:rPr>
        <w:t xml:space="preserve">  </w:t>
      </w:r>
      <w:r w:rsidR="00714A4E" w:rsidRPr="00D243FF">
        <w:rPr>
          <w:rFonts w:ascii="Arial" w:hAnsi="Arial" w:cs="Arial"/>
          <w:szCs w:val="22"/>
        </w:rPr>
        <w:t>Pertinente, para abundar en razones</w:t>
      </w:r>
      <w:r w:rsidR="00311B88" w:rsidRPr="00D243FF">
        <w:rPr>
          <w:rFonts w:ascii="Arial" w:hAnsi="Arial" w:cs="Arial"/>
          <w:szCs w:val="22"/>
        </w:rPr>
        <w:t xml:space="preserve"> y precisiones</w:t>
      </w:r>
      <w:r w:rsidR="00714A4E" w:rsidRPr="00D243FF">
        <w:rPr>
          <w:rFonts w:ascii="Arial" w:hAnsi="Arial" w:cs="Arial"/>
          <w:szCs w:val="22"/>
        </w:rPr>
        <w:t>, la consulta del concepto 13233</w:t>
      </w:r>
      <w:r w:rsidR="00311B88" w:rsidRPr="00D243FF">
        <w:rPr>
          <w:rFonts w:ascii="Arial" w:hAnsi="Arial" w:cs="Arial"/>
          <w:szCs w:val="22"/>
        </w:rPr>
        <w:t xml:space="preserve"> de 2011 de la Superintendencia Nacional de Salud</w:t>
      </w:r>
      <w:r w:rsidR="00F40A11" w:rsidRPr="00D243FF">
        <w:rPr>
          <w:rStyle w:val="Refdenotaalpie"/>
          <w:rFonts w:ascii="Arial" w:hAnsi="Arial"/>
          <w:szCs w:val="22"/>
        </w:rPr>
        <w:footnoteReference w:id="6"/>
      </w:r>
      <w:r w:rsidR="00311B88" w:rsidRPr="00D243FF">
        <w:rPr>
          <w:rFonts w:ascii="Arial" w:hAnsi="Arial" w:cs="Arial"/>
          <w:szCs w:val="22"/>
        </w:rPr>
        <w:t>.</w:t>
      </w:r>
    </w:p>
    <w:p w:rsidR="00FA43E7" w:rsidRDefault="00FA43E7" w:rsidP="00073AA2">
      <w:pPr>
        <w:pStyle w:val="Prrafodelista"/>
        <w:tabs>
          <w:tab w:val="left" w:pos="360"/>
        </w:tabs>
        <w:spacing w:line="360" w:lineRule="auto"/>
        <w:ind w:left="0"/>
        <w:jc w:val="both"/>
        <w:rPr>
          <w:rFonts w:ascii="Arial" w:hAnsi="Arial" w:cs="Arial"/>
          <w:szCs w:val="22"/>
        </w:rPr>
      </w:pPr>
    </w:p>
    <w:p w:rsidR="006A381D" w:rsidRDefault="00966E23" w:rsidP="00073AA2">
      <w:pPr>
        <w:pStyle w:val="Prrafodelista"/>
        <w:tabs>
          <w:tab w:val="left" w:pos="360"/>
        </w:tabs>
        <w:spacing w:line="360" w:lineRule="auto"/>
        <w:ind w:left="0"/>
        <w:jc w:val="both"/>
        <w:rPr>
          <w:rFonts w:ascii="Arial" w:hAnsi="Arial" w:cs="Arial"/>
        </w:rPr>
      </w:pPr>
      <w:r w:rsidRPr="00966E23">
        <w:rPr>
          <w:rFonts w:ascii="Arial" w:hAnsi="Arial" w:cs="Arial"/>
          <w:szCs w:val="22"/>
        </w:rPr>
        <w:t xml:space="preserve">Para efectos de esa distinción y hacer prevaler el principio de inembargabilidad presupuestal como garantía para defender y preservar los recursos financieros estatales, se adopta </w:t>
      </w:r>
      <w:r w:rsidR="00844815">
        <w:rPr>
          <w:rFonts w:ascii="Arial" w:hAnsi="Arial" w:cs="Arial"/>
          <w:szCs w:val="22"/>
        </w:rPr>
        <w:t xml:space="preserve">en </w:t>
      </w:r>
      <w:r w:rsidRPr="00966E23">
        <w:rPr>
          <w:rFonts w:ascii="Arial" w:hAnsi="Arial" w:cs="Arial"/>
          <w:szCs w:val="22"/>
        </w:rPr>
        <w:t>el sistema</w:t>
      </w:r>
      <w:r w:rsidR="00844815">
        <w:rPr>
          <w:rFonts w:ascii="Arial" w:hAnsi="Arial" w:cs="Arial"/>
          <w:szCs w:val="22"/>
        </w:rPr>
        <w:t>,</w:t>
      </w:r>
      <w:r w:rsidRPr="00966E23">
        <w:rPr>
          <w:rFonts w:ascii="Arial" w:hAnsi="Arial" w:cs="Arial"/>
          <w:szCs w:val="22"/>
        </w:rPr>
        <w:t xml:space="preserve"> </w:t>
      </w:r>
      <w:r w:rsidR="00844815">
        <w:rPr>
          <w:rFonts w:ascii="Arial" w:hAnsi="Arial" w:cs="Arial"/>
          <w:szCs w:val="22"/>
        </w:rPr>
        <w:t xml:space="preserve">que </w:t>
      </w:r>
      <w:r w:rsidRPr="00966E23">
        <w:rPr>
          <w:rFonts w:ascii="Arial" w:hAnsi="Arial" w:cs="Arial"/>
          <w:szCs w:val="22"/>
        </w:rPr>
        <w:t xml:space="preserve">el manejo </w:t>
      </w:r>
      <w:r w:rsidR="00844815">
        <w:rPr>
          <w:rFonts w:ascii="Arial" w:hAnsi="Arial" w:cs="Arial"/>
          <w:szCs w:val="22"/>
        </w:rPr>
        <w:t xml:space="preserve">sea </w:t>
      </w:r>
      <w:r w:rsidRPr="00966E23">
        <w:rPr>
          <w:rFonts w:ascii="Arial" w:hAnsi="Arial" w:cs="Arial"/>
          <w:szCs w:val="22"/>
        </w:rPr>
        <w:t>en cuentas independiente</w:t>
      </w:r>
      <w:r w:rsidRPr="000341AD">
        <w:rPr>
          <w:rFonts w:ascii="Arial" w:hAnsi="Arial" w:cs="Arial"/>
        </w:rPr>
        <w:t>s (Artículo 182 de la Ley 100), que además debe estar registrada ante el Ministerio de Salud</w:t>
      </w:r>
      <w:r w:rsidR="000341AD" w:rsidRPr="000341AD">
        <w:rPr>
          <w:rFonts w:ascii="Arial" w:hAnsi="Arial" w:cs="Arial"/>
        </w:rPr>
        <w:t xml:space="preserve"> y es información que debe tener la entidad financiera o bancaria</w:t>
      </w:r>
      <w:r w:rsidR="00AF6848">
        <w:rPr>
          <w:rFonts w:ascii="Arial" w:hAnsi="Arial" w:cs="Arial"/>
        </w:rPr>
        <w:t xml:space="preserve">, pues debe requerirla al celebrar cualquier contrato de depósito </w:t>
      </w:r>
      <w:r w:rsidR="000341AD" w:rsidRPr="000341AD">
        <w:rPr>
          <w:rFonts w:ascii="Arial" w:hAnsi="Arial" w:cs="Arial"/>
        </w:rPr>
        <w:t>(Circular Básica Jurídica (Numeral 5</w:t>
      </w:r>
      <w:r w:rsidR="000341AD">
        <w:rPr>
          <w:rFonts w:ascii="Arial" w:hAnsi="Arial" w:cs="Arial"/>
        </w:rPr>
        <w:t xml:space="preserve">º, parte </w:t>
      </w:r>
      <w:r w:rsidR="000341AD" w:rsidRPr="000341AD">
        <w:rPr>
          <w:rFonts w:ascii="Arial" w:hAnsi="Arial" w:cs="Arial"/>
        </w:rPr>
        <w:t>I - T</w:t>
      </w:r>
      <w:r w:rsidR="000341AD">
        <w:rPr>
          <w:rFonts w:ascii="Arial" w:hAnsi="Arial" w:cs="Arial"/>
        </w:rPr>
        <w:t>ítulo</w:t>
      </w:r>
      <w:r w:rsidR="000341AD" w:rsidRPr="000341AD">
        <w:rPr>
          <w:rFonts w:ascii="Arial" w:hAnsi="Arial" w:cs="Arial"/>
        </w:rPr>
        <w:t xml:space="preserve"> IV – </w:t>
      </w:r>
      <w:r w:rsidR="000341AD">
        <w:rPr>
          <w:rFonts w:ascii="Arial" w:hAnsi="Arial" w:cs="Arial"/>
        </w:rPr>
        <w:t>capítulo</w:t>
      </w:r>
      <w:r w:rsidR="000341AD" w:rsidRPr="000341AD">
        <w:rPr>
          <w:rFonts w:ascii="Arial" w:hAnsi="Arial" w:cs="Arial"/>
        </w:rPr>
        <w:t xml:space="preserve"> I</w:t>
      </w:r>
      <w:r w:rsidR="000341AD">
        <w:rPr>
          <w:rFonts w:ascii="Arial" w:hAnsi="Arial" w:cs="Arial"/>
        </w:rPr>
        <w:t>,</w:t>
      </w:r>
      <w:r w:rsidR="000341AD" w:rsidRPr="000341AD">
        <w:rPr>
          <w:rFonts w:ascii="Arial" w:hAnsi="Arial" w:cs="Arial"/>
        </w:rPr>
        <w:t xml:space="preserve"> </w:t>
      </w:r>
      <w:r w:rsidR="000341AD">
        <w:rPr>
          <w:rFonts w:ascii="Arial" w:hAnsi="Arial" w:cs="Arial"/>
        </w:rPr>
        <w:t>Circular Externa 029 de 2014 -</w:t>
      </w:r>
      <w:r w:rsidR="000341AD" w:rsidRPr="000341AD">
        <w:rPr>
          <w:rFonts w:ascii="Arial" w:hAnsi="Arial" w:cs="Arial"/>
        </w:rPr>
        <w:t xml:space="preserve"> </w:t>
      </w:r>
      <w:r w:rsidR="000341AD" w:rsidRPr="000341AD">
        <w:rPr>
          <w:rFonts w:ascii="Arial" w:hAnsi="Arial" w:cs="Arial"/>
          <w:i/>
        </w:rPr>
        <w:t>sobre la forma de cumplir debidamente las órdenes de embargo proferidas por las autoridades judiciales</w:t>
      </w:r>
      <w:r w:rsidR="000341AD" w:rsidRPr="000341AD">
        <w:rPr>
          <w:rFonts w:ascii="Arial" w:hAnsi="Arial" w:cs="Arial"/>
        </w:rPr>
        <w:t>).</w:t>
      </w:r>
    </w:p>
    <w:p w:rsidR="005474C5" w:rsidRDefault="005474C5" w:rsidP="00073AA2">
      <w:pPr>
        <w:pStyle w:val="Prrafodelista"/>
        <w:tabs>
          <w:tab w:val="left" w:pos="360"/>
        </w:tabs>
        <w:spacing w:line="360" w:lineRule="auto"/>
        <w:ind w:left="0"/>
        <w:jc w:val="both"/>
        <w:rPr>
          <w:rFonts w:ascii="Arial" w:hAnsi="Arial" w:cs="Arial"/>
        </w:rPr>
      </w:pPr>
    </w:p>
    <w:p w:rsidR="005474C5" w:rsidRDefault="005474C5" w:rsidP="00073AA2">
      <w:pPr>
        <w:pStyle w:val="Prrafodelista"/>
        <w:tabs>
          <w:tab w:val="left" w:pos="360"/>
        </w:tabs>
        <w:spacing w:line="360" w:lineRule="auto"/>
        <w:ind w:left="0"/>
        <w:jc w:val="both"/>
        <w:rPr>
          <w:rFonts w:ascii="Arial" w:hAnsi="Arial" w:cs="Arial"/>
        </w:rPr>
      </w:pPr>
      <w:r>
        <w:rPr>
          <w:rFonts w:ascii="Arial" w:hAnsi="Arial" w:cs="Arial"/>
        </w:rPr>
        <w:t>El mencionado principio de inembargabilidad tiene reconocidas varias excepciones, según las consideraciones constitucionales hechas por nuestro órgano de cierre en la especialidad, que deben estimarse para adoptar las condignas decisiones</w:t>
      </w:r>
      <w:r>
        <w:rPr>
          <w:rStyle w:val="Refdenotaalpie"/>
          <w:rFonts w:ascii="Arial" w:hAnsi="Arial"/>
        </w:rPr>
        <w:footnoteReference w:id="7"/>
      </w:r>
      <w:r>
        <w:rPr>
          <w:rFonts w:ascii="Arial" w:hAnsi="Arial" w:cs="Arial"/>
        </w:rPr>
        <w:t xml:space="preserve">. </w:t>
      </w:r>
    </w:p>
    <w:p w:rsidR="00966E23" w:rsidRDefault="00966E23" w:rsidP="00073AA2">
      <w:pPr>
        <w:pStyle w:val="Prrafodelista"/>
        <w:tabs>
          <w:tab w:val="left" w:pos="360"/>
        </w:tabs>
        <w:spacing w:line="360" w:lineRule="auto"/>
        <w:ind w:left="0"/>
        <w:jc w:val="both"/>
        <w:rPr>
          <w:rFonts w:ascii="Arial" w:hAnsi="Arial" w:cs="Arial"/>
          <w:szCs w:val="22"/>
        </w:rPr>
      </w:pPr>
    </w:p>
    <w:p w:rsidR="00AD6E2D" w:rsidRDefault="003E377B" w:rsidP="003E377B">
      <w:pPr>
        <w:pStyle w:val="Prrafodelista"/>
        <w:tabs>
          <w:tab w:val="left" w:pos="360"/>
        </w:tabs>
        <w:spacing w:line="360" w:lineRule="auto"/>
        <w:ind w:left="0"/>
        <w:jc w:val="both"/>
        <w:rPr>
          <w:rFonts w:ascii="Arial" w:hAnsi="Arial" w:cs="Arial"/>
        </w:rPr>
      </w:pPr>
      <w:r>
        <w:rPr>
          <w:rFonts w:ascii="Arial" w:hAnsi="Arial" w:cs="Arial"/>
          <w:szCs w:val="22"/>
        </w:rPr>
        <w:t xml:space="preserve">En este caso, obra en copia simple (Folio 55, cuaderno de copias del cuaderno No.2), oficio del Ministerio de Salud, aportado con el recurso de reposición y apelación, que la cuenta inscrita, que </w:t>
      </w:r>
      <w:r w:rsidR="007D0986" w:rsidRPr="005B2314">
        <w:rPr>
          <w:rFonts w:ascii="Arial" w:hAnsi="Arial" w:cs="Arial"/>
        </w:rPr>
        <w:t xml:space="preserve">recibe dineros del SGP </w:t>
      </w:r>
      <w:r>
        <w:rPr>
          <w:rFonts w:ascii="Arial" w:hAnsi="Arial" w:cs="Arial"/>
        </w:rPr>
        <w:t xml:space="preserve">es la de </w:t>
      </w:r>
      <w:r w:rsidR="007D0986" w:rsidRPr="005B2314">
        <w:rPr>
          <w:rFonts w:ascii="Arial" w:hAnsi="Arial" w:cs="Arial"/>
        </w:rPr>
        <w:t>ahorros No.9</w:t>
      </w:r>
      <w:r w:rsidR="00546EBF">
        <w:rPr>
          <w:rFonts w:ascii="Arial" w:hAnsi="Arial" w:cs="Arial"/>
        </w:rPr>
        <w:t xml:space="preserve">6010036890, </w:t>
      </w:r>
      <w:r>
        <w:rPr>
          <w:rFonts w:ascii="Arial" w:hAnsi="Arial" w:cs="Arial"/>
        </w:rPr>
        <w:t xml:space="preserve">para el </w:t>
      </w:r>
      <w:r w:rsidR="00546EBF">
        <w:rPr>
          <w:rFonts w:ascii="Arial" w:hAnsi="Arial" w:cs="Arial"/>
        </w:rPr>
        <w:t>régimen subsidiado</w:t>
      </w:r>
      <w:r w:rsidR="00F10136">
        <w:rPr>
          <w:rFonts w:ascii="Arial" w:hAnsi="Arial" w:cs="Arial"/>
        </w:rPr>
        <w:t xml:space="preserve">; </w:t>
      </w:r>
      <w:r w:rsidR="00A046D8">
        <w:rPr>
          <w:rFonts w:ascii="Arial" w:hAnsi="Arial" w:cs="Arial"/>
        </w:rPr>
        <w:t xml:space="preserve">mas </w:t>
      </w:r>
      <w:r w:rsidR="00F10136">
        <w:rPr>
          <w:rFonts w:ascii="Arial" w:hAnsi="Arial" w:cs="Arial"/>
        </w:rPr>
        <w:t xml:space="preserve">como este documento carece de las formalidades del artículo 254 CPC, ningún valor tiene, sin embargo la providencia de la Sala Laboral de este Tribunal (Folios 96 a 102, cuaderno de copias del cuaderno No.2), en su página 5, refiere la misma cuenta en la misma entidad, y como esa decisión es un documento público al que puede acceder </w:t>
      </w:r>
      <w:r w:rsidR="00747B76">
        <w:rPr>
          <w:rFonts w:ascii="Arial" w:hAnsi="Arial" w:cs="Arial"/>
        </w:rPr>
        <w:t xml:space="preserve">cualquier persona </w:t>
      </w:r>
      <w:r w:rsidR="00F10136">
        <w:rPr>
          <w:rFonts w:ascii="Arial" w:hAnsi="Arial" w:cs="Arial"/>
        </w:rPr>
        <w:t xml:space="preserve">en la Relatoría de la Corporación, </w:t>
      </w:r>
      <w:r w:rsidR="00187905">
        <w:rPr>
          <w:rFonts w:ascii="Arial" w:hAnsi="Arial" w:cs="Arial"/>
        </w:rPr>
        <w:t xml:space="preserve">podría </w:t>
      </w:r>
      <w:r w:rsidR="00F10136">
        <w:rPr>
          <w:rFonts w:ascii="Arial" w:hAnsi="Arial" w:cs="Arial"/>
        </w:rPr>
        <w:t>darse por probado que es la misma cuenta.</w:t>
      </w:r>
      <w:r w:rsidR="007A5F3A">
        <w:rPr>
          <w:rFonts w:ascii="Arial" w:hAnsi="Arial" w:cs="Arial"/>
        </w:rPr>
        <w:t xml:space="preserve">  </w:t>
      </w:r>
    </w:p>
    <w:p w:rsidR="00AD6E2D" w:rsidRDefault="00AD6E2D" w:rsidP="003E377B">
      <w:pPr>
        <w:pStyle w:val="Prrafodelista"/>
        <w:tabs>
          <w:tab w:val="left" w:pos="360"/>
        </w:tabs>
        <w:spacing w:line="360" w:lineRule="auto"/>
        <w:ind w:left="0"/>
        <w:jc w:val="both"/>
        <w:rPr>
          <w:rFonts w:ascii="Arial" w:hAnsi="Arial" w:cs="Arial"/>
        </w:rPr>
      </w:pPr>
    </w:p>
    <w:p w:rsidR="003B6E09" w:rsidRDefault="007A5F3A" w:rsidP="00AD6E2D">
      <w:pPr>
        <w:pStyle w:val="Prrafodelista"/>
        <w:tabs>
          <w:tab w:val="left" w:pos="360"/>
        </w:tabs>
        <w:spacing w:line="360" w:lineRule="auto"/>
        <w:ind w:left="0"/>
        <w:jc w:val="both"/>
        <w:rPr>
          <w:rFonts w:ascii="Arial" w:hAnsi="Arial" w:cs="Arial"/>
          <w:lang w:val="es-CO"/>
        </w:rPr>
      </w:pPr>
      <w:r>
        <w:rPr>
          <w:rFonts w:ascii="Arial" w:hAnsi="Arial" w:cs="Arial"/>
        </w:rPr>
        <w:t xml:space="preserve">Este razonamiento </w:t>
      </w:r>
      <w:r w:rsidR="00DA366D">
        <w:rPr>
          <w:rFonts w:ascii="Arial" w:hAnsi="Arial" w:cs="Arial"/>
        </w:rPr>
        <w:t>es ilustrativo</w:t>
      </w:r>
      <w:r>
        <w:rPr>
          <w:rFonts w:ascii="Arial" w:hAnsi="Arial" w:cs="Arial"/>
        </w:rPr>
        <w:t xml:space="preserve">, pues se dijo al inicio que resulta innecesario </w:t>
      </w:r>
      <w:r w:rsidR="0029690A">
        <w:rPr>
          <w:rFonts w:ascii="Arial" w:hAnsi="Arial" w:cs="Arial"/>
        </w:rPr>
        <w:t>e</w:t>
      </w:r>
      <w:r>
        <w:rPr>
          <w:rFonts w:ascii="Arial" w:hAnsi="Arial" w:cs="Arial"/>
        </w:rPr>
        <w:t xml:space="preserve"> </w:t>
      </w:r>
      <w:r w:rsidR="0029690A">
        <w:rPr>
          <w:rFonts w:ascii="Arial" w:hAnsi="Arial" w:cs="Arial"/>
        </w:rPr>
        <w:t>in</w:t>
      </w:r>
      <w:r>
        <w:rPr>
          <w:rFonts w:ascii="Arial" w:hAnsi="Arial" w:cs="Arial"/>
        </w:rPr>
        <w:t>aplicable a</w:t>
      </w:r>
      <w:r w:rsidR="00852B14">
        <w:rPr>
          <w:rFonts w:ascii="Arial" w:hAnsi="Arial" w:cs="Arial"/>
        </w:rPr>
        <w:t xml:space="preserve"> este</w:t>
      </w:r>
      <w:r>
        <w:rPr>
          <w:rFonts w:ascii="Arial" w:hAnsi="Arial" w:cs="Arial"/>
        </w:rPr>
        <w:t xml:space="preserve"> </w:t>
      </w:r>
      <w:r w:rsidR="00852B14">
        <w:rPr>
          <w:rFonts w:ascii="Arial" w:hAnsi="Arial" w:cs="Arial"/>
        </w:rPr>
        <w:t>evento</w:t>
      </w:r>
      <w:r>
        <w:rPr>
          <w:rFonts w:ascii="Arial" w:hAnsi="Arial" w:cs="Arial"/>
        </w:rPr>
        <w:t>.</w:t>
      </w:r>
      <w:r w:rsidR="00AD6E2D">
        <w:rPr>
          <w:rFonts w:ascii="Arial" w:hAnsi="Arial" w:cs="Arial"/>
        </w:rPr>
        <w:t xml:space="preserve">  </w:t>
      </w:r>
      <w:r w:rsidR="00F711AF">
        <w:rPr>
          <w:rFonts w:ascii="Arial" w:hAnsi="Arial" w:cs="Arial"/>
          <w:lang w:val="es-CO"/>
        </w:rPr>
        <w:t xml:space="preserve">Se insiste, </w:t>
      </w:r>
      <w:r w:rsidR="003B6E09">
        <w:rPr>
          <w:rFonts w:ascii="Arial" w:hAnsi="Arial" w:cs="Arial"/>
          <w:lang w:val="es-CO"/>
        </w:rPr>
        <w:t xml:space="preserve">el tema no se contrae a determinar la naturaleza de los dineros de tal cuenta porque </w:t>
      </w:r>
      <w:r w:rsidR="00A839FE">
        <w:rPr>
          <w:rFonts w:ascii="Arial" w:hAnsi="Arial" w:cs="Arial"/>
          <w:lang w:val="es-CO"/>
        </w:rPr>
        <w:t>lo ordenado por el Juzgado fue una medida sobre otros bienes y derechos, harto</w:t>
      </w:r>
      <w:r w:rsidR="002854E3">
        <w:rPr>
          <w:rFonts w:ascii="Arial" w:hAnsi="Arial" w:cs="Arial"/>
          <w:lang w:val="es-CO"/>
        </w:rPr>
        <w:t xml:space="preserve"> diferenciables</w:t>
      </w:r>
      <w:r w:rsidR="00A839FE">
        <w:rPr>
          <w:rFonts w:ascii="Arial" w:hAnsi="Arial" w:cs="Arial"/>
          <w:lang w:val="es-CO"/>
        </w:rPr>
        <w:t>.</w:t>
      </w:r>
    </w:p>
    <w:p w:rsidR="0064190D" w:rsidRDefault="0064190D" w:rsidP="0064190D">
      <w:pPr>
        <w:pStyle w:val="Sinespaciado"/>
        <w:spacing w:line="360" w:lineRule="auto"/>
        <w:jc w:val="both"/>
        <w:rPr>
          <w:rFonts w:ascii="Arial" w:hAnsi="Arial" w:cs="Arial"/>
          <w:sz w:val="24"/>
          <w:lang w:val="es-CO"/>
        </w:rPr>
      </w:pPr>
    </w:p>
    <w:p w:rsidR="00D74577" w:rsidRDefault="00D74577" w:rsidP="0064190D">
      <w:pPr>
        <w:pStyle w:val="Sinespaciado"/>
        <w:spacing w:line="360" w:lineRule="auto"/>
        <w:jc w:val="both"/>
        <w:rPr>
          <w:rFonts w:ascii="Arial" w:hAnsi="Arial" w:cs="Arial"/>
          <w:sz w:val="24"/>
          <w:lang w:val="es-CO"/>
        </w:rPr>
      </w:pPr>
      <w:r>
        <w:rPr>
          <w:rFonts w:ascii="Arial" w:hAnsi="Arial" w:cs="Arial"/>
          <w:sz w:val="24"/>
          <w:lang w:val="es-CO"/>
        </w:rPr>
        <w:t xml:space="preserve">En suma, </w:t>
      </w:r>
      <w:r w:rsidR="00770C64">
        <w:rPr>
          <w:rFonts w:ascii="Arial" w:hAnsi="Arial" w:cs="Arial"/>
          <w:sz w:val="24"/>
          <w:lang w:val="es-CO"/>
        </w:rPr>
        <w:t>la cautela decretada con auto del 05-02-2015 sobre “los derechos de participación”, resultaba procedente</w:t>
      </w:r>
      <w:r w:rsidR="00285F47">
        <w:rPr>
          <w:rFonts w:ascii="Arial" w:hAnsi="Arial" w:cs="Arial"/>
          <w:sz w:val="24"/>
          <w:lang w:val="es-CO"/>
        </w:rPr>
        <w:t xml:space="preserve"> y aunque con el auto apelado del 04-03-2015 se abstuvo de hacer efectiva aquella medida</w:t>
      </w:r>
      <w:r w:rsidR="00240255">
        <w:rPr>
          <w:rFonts w:ascii="Arial" w:hAnsi="Arial" w:cs="Arial"/>
          <w:sz w:val="24"/>
          <w:lang w:val="es-CO"/>
        </w:rPr>
        <w:t xml:space="preserve">, </w:t>
      </w:r>
      <w:r w:rsidR="00F278A8">
        <w:rPr>
          <w:rFonts w:ascii="Arial" w:hAnsi="Arial" w:cs="Arial"/>
          <w:sz w:val="24"/>
          <w:lang w:val="es-CO"/>
        </w:rPr>
        <w:t>para perfeccionarla</w:t>
      </w:r>
      <w:r w:rsidR="00240255">
        <w:rPr>
          <w:rFonts w:ascii="Arial" w:hAnsi="Arial" w:cs="Arial"/>
          <w:sz w:val="24"/>
          <w:lang w:val="es-CO"/>
        </w:rPr>
        <w:t xml:space="preserve"> </w:t>
      </w:r>
      <w:r w:rsidR="00B93162">
        <w:rPr>
          <w:rFonts w:ascii="Arial" w:hAnsi="Arial" w:cs="Arial"/>
          <w:sz w:val="24"/>
          <w:lang w:val="es-CO"/>
        </w:rPr>
        <w:t>(Lo que suscitó la alzada</w:t>
      </w:r>
      <w:r w:rsidR="00FD5B7D">
        <w:rPr>
          <w:rFonts w:ascii="Arial" w:hAnsi="Arial" w:cs="Arial"/>
          <w:sz w:val="24"/>
          <w:lang w:val="es-CO"/>
        </w:rPr>
        <w:t xml:space="preserve"> al resolver</w:t>
      </w:r>
      <w:r w:rsidR="00123E32">
        <w:rPr>
          <w:rFonts w:ascii="Arial" w:hAnsi="Arial" w:cs="Arial"/>
          <w:sz w:val="24"/>
          <w:lang w:val="es-CO"/>
        </w:rPr>
        <w:t xml:space="preserve"> de nuevo,</w:t>
      </w:r>
      <w:r w:rsidR="00FD5B7D">
        <w:rPr>
          <w:rFonts w:ascii="Arial" w:hAnsi="Arial" w:cs="Arial"/>
          <w:sz w:val="24"/>
          <w:lang w:val="es-CO"/>
        </w:rPr>
        <w:t xml:space="preserve"> implícitamente</w:t>
      </w:r>
      <w:r w:rsidR="00123E32">
        <w:rPr>
          <w:rFonts w:ascii="Arial" w:hAnsi="Arial" w:cs="Arial"/>
          <w:sz w:val="24"/>
          <w:lang w:val="es-CO"/>
        </w:rPr>
        <w:t>,</w:t>
      </w:r>
      <w:r w:rsidR="00FD5B7D">
        <w:rPr>
          <w:rFonts w:ascii="Arial" w:hAnsi="Arial" w:cs="Arial"/>
          <w:sz w:val="24"/>
          <w:lang w:val="es-CO"/>
        </w:rPr>
        <w:t xml:space="preserve"> sobre la cautela</w:t>
      </w:r>
      <w:r w:rsidR="00B93162">
        <w:rPr>
          <w:rFonts w:ascii="Arial" w:hAnsi="Arial" w:cs="Arial"/>
          <w:sz w:val="24"/>
          <w:lang w:val="es-CO"/>
        </w:rPr>
        <w:t>)</w:t>
      </w:r>
      <w:r w:rsidR="00770C64">
        <w:rPr>
          <w:rFonts w:ascii="Arial" w:hAnsi="Arial" w:cs="Arial"/>
          <w:sz w:val="24"/>
          <w:lang w:val="es-CO"/>
        </w:rPr>
        <w:t>, también se hacía necesaria y competía al juzgador de primer nivel, como debe hacerlo todo juez de la república, expedir las respectivas órdenes tendientes a que se cu</w:t>
      </w:r>
      <w:r w:rsidR="009C755F">
        <w:rPr>
          <w:rFonts w:ascii="Arial" w:hAnsi="Arial" w:cs="Arial"/>
          <w:sz w:val="24"/>
          <w:lang w:val="es-CO"/>
        </w:rPr>
        <w:t xml:space="preserve">mplan sus decisiones judiciales, </w:t>
      </w:r>
      <w:r w:rsidR="00231211">
        <w:rPr>
          <w:rFonts w:ascii="Arial" w:hAnsi="Arial" w:cs="Arial"/>
          <w:sz w:val="24"/>
          <w:lang w:val="es-CO"/>
        </w:rPr>
        <w:t xml:space="preserve">para lo cual puede acudir, de estimarlo así, a </w:t>
      </w:r>
      <w:r w:rsidR="009C755F">
        <w:rPr>
          <w:rFonts w:ascii="Arial" w:hAnsi="Arial" w:cs="Arial"/>
          <w:sz w:val="24"/>
          <w:lang w:val="es-CO"/>
        </w:rPr>
        <w:t>los deberes correccionales del artículo 39 del CPC.</w:t>
      </w:r>
    </w:p>
    <w:p w:rsidR="00CF3A86" w:rsidRDefault="00CF3A86" w:rsidP="0064190D">
      <w:pPr>
        <w:pStyle w:val="Sinespaciado"/>
        <w:spacing w:line="360" w:lineRule="auto"/>
        <w:jc w:val="both"/>
        <w:rPr>
          <w:rFonts w:ascii="Arial" w:hAnsi="Arial" w:cs="Arial"/>
          <w:sz w:val="24"/>
          <w:lang w:val="es-CO"/>
        </w:rPr>
      </w:pPr>
    </w:p>
    <w:p w:rsidR="00117A8D" w:rsidRPr="002F0F02" w:rsidRDefault="00117A8D" w:rsidP="00117A8D">
      <w:pPr>
        <w:pStyle w:val="Prrafodelista"/>
        <w:numPr>
          <w:ilvl w:val="0"/>
          <w:numId w:val="4"/>
        </w:numPr>
        <w:spacing w:line="360" w:lineRule="auto"/>
        <w:jc w:val="both"/>
        <w:rPr>
          <w:rFonts w:ascii="Arial" w:hAnsi="Arial" w:cs="Arial"/>
          <w:lang w:val="es-ES_tradnl"/>
        </w:rPr>
      </w:pPr>
      <w:r w:rsidRPr="002F0F02">
        <w:rPr>
          <w:rFonts w:ascii="Arial" w:hAnsi="Arial" w:cs="Arial"/>
          <w:sz w:val="32"/>
          <w:szCs w:val="22"/>
        </w:rPr>
        <w:t>L</w:t>
      </w:r>
      <w:r w:rsidRPr="002F0F02">
        <w:rPr>
          <w:rFonts w:ascii="Arial" w:hAnsi="Arial" w:cs="Arial"/>
          <w:szCs w:val="22"/>
        </w:rPr>
        <w:t>AS DECISIONES FINALES</w:t>
      </w:r>
    </w:p>
    <w:p w:rsidR="005509C4" w:rsidRPr="002F0F02" w:rsidRDefault="005509C4" w:rsidP="00117A8D">
      <w:pPr>
        <w:spacing w:line="360" w:lineRule="auto"/>
        <w:jc w:val="both"/>
        <w:rPr>
          <w:rFonts w:ascii="Arial" w:hAnsi="Arial" w:cs="Arial"/>
        </w:rPr>
      </w:pPr>
    </w:p>
    <w:p w:rsidR="00117A8D" w:rsidRPr="002F0F02" w:rsidRDefault="00AE0545" w:rsidP="00117A8D">
      <w:pPr>
        <w:spacing w:line="360" w:lineRule="auto"/>
        <w:jc w:val="both"/>
        <w:rPr>
          <w:rFonts w:ascii="Arial" w:hAnsi="Arial" w:cs="Arial"/>
        </w:rPr>
      </w:pPr>
      <w:r w:rsidRPr="002F0F02">
        <w:rPr>
          <w:rFonts w:ascii="Arial" w:hAnsi="Arial" w:cs="Arial"/>
        </w:rPr>
        <w:t xml:space="preserve">En atención a lo </w:t>
      </w:r>
      <w:r w:rsidR="00774870" w:rsidRPr="002F0F02">
        <w:rPr>
          <w:rFonts w:ascii="Arial" w:hAnsi="Arial" w:cs="Arial"/>
        </w:rPr>
        <w:t xml:space="preserve">explicado </w:t>
      </w:r>
      <w:r w:rsidRPr="002F0F02">
        <w:rPr>
          <w:rFonts w:ascii="Arial" w:hAnsi="Arial" w:cs="Arial"/>
        </w:rPr>
        <w:t>antes</w:t>
      </w:r>
      <w:r w:rsidR="00150B2E" w:rsidRPr="002F0F02">
        <w:rPr>
          <w:rFonts w:ascii="Arial" w:hAnsi="Arial" w:cs="Arial"/>
        </w:rPr>
        <w:t>:</w:t>
      </w:r>
      <w:r w:rsidR="00117A8D" w:rsidRPr="002F0F02">
        <w:rPr>
          <w:rFonts w:ascii="Arial" w:hAnsi="Arial" w:cs="Arial"/>
        </w:rPr>
        <w:t xml:space="preserve"> </w:t>
      </w:r>
      <w:r w:rsidR="00535C2F" w:rsidRPr="002F0F02">
        <w:rPr>
          <w:rFonts w:ascii="Arial" w:hAnsi="Arial" w:cs="Arial"/>
        </w:rPr>
        <w:t>(i) S</w:t>
      </w:r>
      <w:r w:rsidR="00994B74" w:rsidRPr="002F0F02">
        <w:rPr>
          <w:rFonts w:ascii="Arial" w:hAnsi="Arial" w:cs="Arial"/>
        </w:rPr>
        <w:t>e revocará la decisión apelada</w:t>
      </w:r>
      <w:r w:rsidR="00A507AB" w:rsidRPr="002F0F02">
        <w:rPr>
          <w:rFonts w:ascii="Arial" w:hAnsi="Arial" w:cs="Arial"/>
        </w:rPr>
        <w:t xml:space="preserve">, para </w:t>
      </w:r>
      <w:r w:rsidR="00450CF7">
        <w:rPr>
          <w:rFonts w:ascii="Arial" w:hAnsi="Arial" w:cs="Arial"/>
        </w:rPr>
        <w:t xml:space="preserve">ordenar que por la Secretaría del </w:t>
      </w:r>
      <w:r w:rsidR="00450CF7" w:rsidRPr="00450CF7">
        <w:rPr>
          <w:rFonts w:ascii="Arial" w:hAnsi="Arial" w:cs="Arial"/>
          <w:i/>
        </w:rPr>
        <w:t>a quo</w:t>
      </w:r>
      <w:r w:rsidR="00450CF7">
        <w:rPr>
          <w:rFonts w:ascii="Arial" w:hAnsi="Arial" w:cs="Arial"/>
        </w:rPr>
        <w:t xml:space="preserve">, se requiera el cumplimiento </w:t>
      </w:r>
      <w:r w:rsidR="004410E1">
        <w:rPr>
          <w:rFonts w:ascii="Arial" w:hAnsi="Arial" w:cs="Arial"/>
        </w:rPr>
        <w:t xml:space="preserve">o perfeccionamiento </w:t>
      </w:r>
      <w:r w:rsidR="00450CF7">
        <w:rPr>
          <w:rFonts w:ascii="Arial" w:hAnsi="Arial" w:cs="Arial"/>
        </w:rPr>
        <w:t>de la medida ordena</w:t>
      </w:r>
      <w:r w:rsidR="00D67481">
        <w:rPr>
          <w:rFonts w:ascii="Arial" w:hAnsi="Arial" w:cs="Arial"/>
        </w:rPr>
        <w:t>da;</w:t>
      </w:r>
      <w:r w:rsidR="00994B74" w:rsidRPr="002F0F02">
        <w:rPr>
          <w:rFonts w:ascii="Arial" w:hAnsi="Arial" w:cs="Arial"/>
        </w:rPr>
        <w:t xml:space="preserve"> </w:t>
      </w:r>
      <w:r w:rsidR="00535C2F" w:rsidRPr="002F0F02">
        <w:rPr>
          <w:rFonts w:ascii="Arial" w:hAnsi="Arial" w:cs="Arial"/>
        </w:rPr>
        <w:t xml:space="preserve">(ii) </w:t>
      </w:r>
      <w:r w:rsidR="00117A8D" w:rsidRPr="002F0F02">
        <w:rPr>
          <w:rFonts w:ascii="Arial" w:hAnsi="Arial" w:cs="Arial"/>
        </w:rPr>
        <w:t xml:space="preserve">Se advertirá que esta decisión es </w:t>
      </w:r>
      <w:r w:rsidR="00A60E4A" w:rsidRPr="002F0F02">
        <w:rPr>
          <w:rFonts w:ascii="Arial" w:hAnsi="Arial" w:cs="Arial"/>
        </w:rPr>
        <w:t>irrecurrible (Artículo 29, CPC)</w:t>
      </w:r>
      <w:r w:rsidR="00535C2F" w:rsidRPr="002F0F02">
        <w:rPr>
          <w:rFonts w:ascii="Arial" w:hAnsi="Arial" w:cs="Arial"/>
        </w:rPr>
        <w:t>;</w:t>
      </w:r>
      <w:r w:rsidR="00A60E4A" w:rsidRPr="002F0F02">
        <w:rPr>
          <w:rFonts w:ascii="Arial" w:hAnsi="Arial" w:cs="Arial"/>
        </w:rPr>
        <w:t xml:space="preserve"> </w:t>
      </w:r>
      <w:r w:rsidR="00535C2F" w:rsidRPr="002F0F02">
        <w:rPr>
          <w:rFonts w:ascii="Arial" w:hAnsi="Arial" w:cs="Arial"/>
        </w:rPr>
        <w:t>(iii) S</w:t>
      </w:r>
      <w:r w:rsidR="00117A8D" w:rsidRPr="002F0F02">
        <w:rPr>
          <w:rFonts w:ascii="Arial" w:hAnsi="Arial" w:cs="Arial"/>
        </w:rPr>
        <w:t>e ordenará devolver el expediente al juzgado de origen</w:t>
      </w:r>
      <w:r w:rsidR="007C3719" w:rsidRPr="002F0F02">
        <w:rPr>
          <w:rFonts w:ascii="Arial" w:hAnsi="Arial" w:cs="Arial"/>
        </w:rPr>
        <w:t>;</w:t>
      </w:r>
      <w:r w:rsidR="003823F6" w:rsidRPr="002F0F02">
        <w:rPr>
          <w:rFonts w:ascii="Arial" w:hAnsi="Arial" w:cs="Arial"/>
        </w:rPr>
        <w:t xml:space="preserve"> y</w:t>
      </w:r>
      <w:r w:rsidR="007C3719" w:rsidRPr="002F0F02">
        <w:rPr>
          <w:rFonts w:ascii="Arial" w:hAnsi="Arial" w:cs="Arial"/>
        </w:rPr>
        <w:t>,</w:t>
      </w:r>
      <w:r w:rsidR="003823F6" w:rsidRPr="002F0F02">
        <w:rPr>
          <w:rFonts w:ascii="Arial" w:hAnsi="Arial" w:cs="Arial"/>
        </w:rPr>
        <w:t xml:space="preserve"> </w:t>
      </w:r>
      <w:r w:rsidR="00535C2F" w:rsidRPr="002F0F02">
        <w:rPr>
          <w:rFonts w:ascii="Arial" w:hAnsi="Arial" w:cs="Arial"/>
        </w:rPr>
        <w:t>(iv) No</w:t>
      </w:r>
      <w:r w:rsidR="0007334E" w:rsidRPr="002F0F02">
        <w:rPr>
          <w:rFonts w:ascii="Arial" w:hAnsi="Arial" w:cs="Arial"/>
        </w:rPr>
        <w:t xml:space="preserve"> </w:t>
      </w:r>
      <w:r w:rsidR="00AF6B84">
        <w:rPr>
          <w:rFonts w:ascii="Arial" w:hAnsi="Arial" w:cs="Arial"/>
        </w:rPr>
        <w:t xml:space="preserve">hay lugar a condena </w:t>
      </w:r>
      <w:r w:rsidR="00117A8D" w:rsidRPr="002F0F02">
        <w:rPr>
          <w:rFonts w:ascii="Arial" w:hAnsi="Arial" w:cs="Arial"/>
        </w:rPr>
        <w:t>en costas, en esta instancia</w:t>
      </w:r>
      <w:r w:rsidR="00020B51">
        <w:rPr>
          <w:rFonts w:ascii="Arial" w:hAnsi="Arial" w:cs="Arial"/>
        </w:rPr>
        <w:t xml:space="preserve">, pues la alzada </w:t>
      </w:r>
      <w:r w:rsidR="00524683">
        <w:rPr>
          <w:rFonts w:ascii="Arial" w:hAnsi="Arial" w:cs="Arial"/>
        </w:rPr>
        <w:t>triunfó</w:t>
      </w:r>
      <w:r w:rsidR="00020B51">
        <w:rPr>
          <w:rFonts w:ascii="Arial" w:hAnsi="Arial" w:cs="Arial"/>
        </w:rPr>
        <w:t>.</w:t>
      </w:r>
    </w:p>
    <w:p w:rsidR="00117A8D" w:rsidRPr="002F0F02" w:rsidRDefault="00117A8D" w:rsidP="00117A8D">
      <w:pPr>
        <w:pStyle w:val="Sinespaciado"/>
        <w:spacing w:line="360" w:lineRule="auto"/>
        <w:jc w:val="both"/>
        <w:rPr>
          <w:rFonts w:ascii="Arial" w:hAnsi="Arial" w:cs="Arial"/>
          <w:sz w:val="24"/>
        </w:rPr>
      </w:pPr>
    </w:p>
    <w:p w:rsidR="00117A8D" w:rsidRPr="002F0F02" w:rsidRDefault="00117A8D" w:rsidP="00117A8D">
      <w:pPr>
        <w:tabs>
          <w:tab w:val="left" w:pos="-720"/>
        </w:tabs>
        <w:suppressAutoHyphens/>
        <w:spacing w:line="360" w:lineRule="auto"/>
        <w:jc w:val="both"/>
        <w:rPr>
          <w:rFonts w:ascii="Arial" w:hAnsi="Arial" w:cs="Arial"/>
          <w:spacing w:val="-3"/>
        </w:rPr>
      </w:pPr>
      <w:r w:rsidRPr="002F0F02">
        <w:rPr>
          <w:rFonts w:ascii="Arial" w:hAnsi="Arial" w:cs="Arial"/>
        </w:rPr>
        <w:t xml:space="preserve">En mérito de lo discurrido en los acápites precedentes, el </w:t>
      </w:r>
      <w:r w:rsidRPr="002F0F02">
        <w:rPr>
          <w:rFonts w:ascii="Arial" w:hAnsi="Arial" w:cs="Arial"/>
          <w:smallCaps/>
        </w:rPr>
        <w:t>Tribunal Superior del Distrito Judicial de Pereira, Sala Unitaria de Decisión</w:t>
      </w:r>
      <w:r w:rsidRPr="002F0F02">
        <w:rPr>
          <w:rFonts w:ascii="Arial" w:hAnsi="Arial" w:cs="Arial"/>
        </w:rPr>
        <w:t>,</w:t>
      </w:r>
    </w:p>
    <w:p w:rsidR="00117A8D" w:rsidRPr="002F0F02" w:rsidRDefault="00117A8D" w:rsidP="00117A8D">
      <w:pPr>
        <w:pStyle w:val="Sinespaciado"/>
        <w:spacing w:line="360" w:lineRule="auto"/>
        <w:jc w:val="center"/>
        <w:rPr>
          <w:rFonts w:ascii="Arial" w:hAnsi="Arial" w:cs="Arial"/>
          <w:sz w:val="20"/>
        </w:rPr>
      </w:pPr>
    </w:p>
    <w:p w:rsidR="00117A8D" w:rsidRPr="002F0F02" w:rsidRDefault="00117A8D" w:rsidP="00117A8D">
      <w:pPr>
        <w:pStyle w:val="Sinespaciado"/>
        <w:spacing w:line="360" w:lineRule="auto"/>
        <w:jc w:val="center"/>
        <w:rPr>
          <w:rFonts w:ascii="Arial" w:hAnsi="Arial" w:cs="Arial"/>
        </w:rPr>
      </w:pPr>
      <w:r w:rsidRPr="002F0F02">
        <w:rPr>
          <w:rFonts w:ascii="Arial" w:hAnsi="Arial" w:cs="Arial"/>
          <w:sz w:val="28"/>
        </w:rPr>
        <w:t xml:space="preserve">R </w:t>
      </w:r>
      <w:r w:rsidRPr="002F0F02">
        <w:rPr>
          <w:rFonts w:ascii="Arial" w:hAnsi="Arial" w:cs="Arial"/>
        </w:rPr>
        <w:t>E S U E L V E,</w:t>
      </w:r>
    </w:p>
    <w:p w:rsidR="0058642D" w:rsidRPr="002F0F02" w:rsidRDefault="0058642D" w:rsidP="00117A8D">
      <w:pPr>
        <w:pStyle w:val="Sinespaciado"/>
        <w:spacing w:line="360" w:lineRule="auto"/>
        <w:jc w:val="center"/>
        <w:rPr>
          <w:rFonts w:ascii="Arial" w:hAnsi="Arial" w:cs="Arial"/>
        </w:rPr>
      </w:pPr>
    </w:p>
    <w:p w:rsidR="00671EAF" w:rsidRPr="00A64E7E" w:rsidRDefault="005D79C8" w:rsidP="00AB2DEB">
      <w:pPr>
        <w:pStyle w:val="Textopredeterminado"/>
        <w:numPr>
          <w:ilvl w:val="0"/>
          <w:numId w:val="1"/>
        </w:numPr>
        <w:spacing w:line="360" w:lineRule="auto"/>
        <w:jc w:val="both"/>
        <w:rPr>
          <w:rFonts w:ascii="Arial" w:hAnsi="Arial" w:cs="Arial"/>
        </w:rPr>
      </w:pPr>
      <w:r w:rsidRPr="00A64E7E">
        <w:rPr>
          <w:rFonts w:ascii="Arial" w:hAnsi="Arial" w:cs="Arial"/>
          <w:color w:val="auto"/>
          <w:szCs w:val="24"/>
        </w:rPr>
        <w:t xml:space="preserve">REVOCAR </w:t>
      </w:r>
      <w:r w:rsidR="00117A8D" w:rsidRPr="00A64E7E">
        <w:rPr>
          <w:rFonts w:ascii="Arial" w:hAnsi="Arial" w:cs="Arial"/>
          <w:color w:val="auto"/>
          <w:szCs w:val="24"/>
        </w:rPr>
        <w:t xml:space="preserve">el auto </w:t>
      </w:r>
      <w:r w:rsidR="00325BD8" w:rsidRPr="00A64E7E">
        <w:rPr>
          <w:rFonts w:ascii="Arial" w:hAnsi="Arial" w:cs="Arial"/>
          <w:color w:val="auto"/>
          <w:szCs w:val="24"/>
        </w:rPr>
        <w:t>fecha</w:t>
      </w:r>
      <w:r w:rsidR="007B7CE6" w:rsidRPr="00A64E7E">
        <w:rPr>
          <w:rFonts w:ascii="Arial" w:hAnsi="Arial" w:cs="Arial"/>
          <w:color w:val="auto"/>
          <w:szCs w:val="24"/>
        </w:rPr>
        <w:t>do</w:t>
      </w:r>
      <w:r w:rsidR="00325BD8" w:rsidRPr="00A64E7E">
        <w:rPr>
          <w:rFonts w:ascii="Arial" w:hAnsi="Arial" w:cs="Arial"/>
          <w:color w:val="auto"/>
          <w:szCs w:val="24"/>
        </w:rPr>
        <w:t xml:space="preserve"> </w:t>
      </w:r>
      <w:r w:rsidR="00D02339" w:rsidRPr="00A64E7E">
        <w:rPr>
          <w:rFonts w:ascii="Arial" w:hAnsi="Arial" w:cs="Arial"/>
          <w:color w:val="auto"/>
          <w:szCs w:val="24"/>
        </w:rPr>
        <w:t>0</w:t>
      </w:r>
      <w:r w:rsidR="00C92D9B" w:rsidRPr="00A64E7E">
        <w:rPr>
          <w:rFonts w:ascii="Arial" w:hAnsi="Arial" w:cs="Arial"/>
          <w:color w:val="auto"/>
          <w:szCs w:val="24"/>
        </w:rPr>
        <w:t>4</w:t>
      </w:r>
      <w:r w:rsidR="00D02339" w:rsidRPr="00A64E7E">
        <w:rPr>
          <w:rFonts w:ascii="Arial" w:hAnsi="Arial" w:cs="Arial"/>
          <w:color w:val="auto"/>
          <w:szCs w:val="24"/>
        </w:rPr>
        <w:t>-0</w:t>
      </w:r>
      <w:r w:rsidR="00C92D9B" w:rsidRPr="00A64E7E">
        <w:rPr>
          <w:rFonts w:ascii="Arial" w:hAnsi="Arial" w:cs="Arial"/>
          <w:color w:val="auto"/>
          <w:szCs w:val="24"/>
        </w:rPr>
        <w:t>3</w:t>
      </w:r>
      <w:r w:rsidR="00D02339" w:rsidRPr="00A64E7E">
        <w:rPr>
          <w:rFonts w:ascii="Arial" w:hAnsi="Arial" w:cs="Arial"/>
          <w:color w:val="auto"/>
          <w:szCs w:val="24"/>
        </w:rPr>
        <w:t>-2015</w:t>
      </w:r>
      <w:r w:rsidR="007750D5" w:rsidRPr="00A64E7E">
        <w:rPr>
          <w:rFonts w:ascii="Arial" w:hAnsi="Arial" w:cs="Arial"/>
          <w:color w:val="auto"/>
          <w:szCs w:val="24"/>
        </w:rPr>
        <w:t xml:space="preserve"> </w:t>
      </w:r>
      <w:r w:rsidR="00C92D9B" w:rsidRPr="00A64E7E">
        <w:rPr>
          <w:rFonts w:ascii="Arial" w:hAnsi="Arial" w:cs="Arial"/>
          <w:color w:val="auto"/>
          <w:szCs w:val="24"/>
        </w:rPr>
        <w:t xml:space="preserve">para en su lugar, ordenar </w:t>
      </w:r>
      <w:r w:rsidR="007750D5" w:rsidRPr="00A64E7E">
        <w:rPr>
          <w:rFonts w:ascii="Arial" w:hAnsi="Arial" w:cs="Arial"/>
          <w:color w:val="auto"/>
          <w:szCs w:val="24"/>
        </w:rPr>
        <w:t xml:space="preserve">que </w:t>
      </w:r>
      <w:r w:rsidR="00485405">
        <w:rPr>
          <w:rFonts w:ascii="Arial" w:hAnsi="Arial" w:cs="Arial"/>
          <w:color w:val="auto"/>
          <w:szCs w:val="24"/>
        </w:rPr>
        <w:t xml:space="preserve">por la Secretaría del Despacho de conocimiento, </w:t>
      </w:r>
      <w:r w:rsidR="00A64E7E" w:rsidRPr="00A64E7E">
        <w:rPr>
          <w:rFonts w:ascii="Arial" w:hAnsi="Arial" w:cs="Arial"/>
          <w:color w:val="auto"/>
          <w:szCs w:val="24"/>
        </w:rPr>
        <w:t xml:space="preserve">se requiera </w:t>
      </w:r>
      <w:r w:rsidR="00C92D9B" w:rsidRPr="00A64E7E">
        <w:rPr>
          <w:rFonts w:ascii="Arial" w:hAnsi="Arial" w:cs="Arial"/>
          <w:color w:val="auto"/>
          <w:szCs w:val="24"/>
        </w:rPr>
        <w:t xml:space="preserve">a la entidad financiera </w:t>
      </w:r>
      <w:r w:rsidR="00A64E7E" w:rsidRPr="00A64E7E">
        <w:rPr>
          <w:rFonts w:ascii="Arial" w:hAnsi="Arial" w:cs="Arial"/>
          <w:color w:val="auto"/>
          <w:szCs w:val="24"/>
        </w:rPr>
        <w:t>Servitrust GNB S</w:t>
      </w:r>
      <w:r w:rsidR="00C92D9B" w:rsidRPr="00A64E7E">
        <w:rPr>
          <w:rFonts w:ascii="Arial" w:hAnsi="Arial" w:cs="Arial"/>
          <w:color w:val="auto"/>
          <w:szCs w:val="24"/>
        </w:rPr>
        <w:t xml:space="preserve">udameris </w:t>
      </w:r>
      <w:r w:rsidR="00A64E7E" w:rsidRPr="00A64E7E">
        <w:rPr>
          <w:rFonts w:ascii="Arial" w:hAnsi="Arial" w:cs="Arial"/>
          <w:color w:val="auto"/>
          <w:szCs w:val="24"/>
        </w:rPr>
        <w:t xml:space="preserve">SA, para que </w:t>
      </w:r>
      <w:r w:rsidR="00E154FA">
        <w:rPr>
          <w:rFonts w:ascii="Arial" w:hAnsi="Arial" w:cs="Arial"/>
          <w:color w:val="auto"/>
          <w:szCs w:val="24"/>
        </w:rPr>
        <w:t>haga efectiva la cautela ordenada</w:t>
      </w:r>
      <w:r w:rsidR="00953A98">
        <w:rPr>
          <w:rFonts w:ascii="Arial" w:hAnsi="Arial" w:cs="Arial"/>
          <w:color w:val="auto"/>
          <w:szCs w:val="24"/>
        </w:rPr>
        <w:t xml:space="preserve"> sobre los </w:t>
      </w:r>
      <w:r w:rsidR="00CD2961">
        <w:rPr>
          <w:rFonts w:ascii="Arial" w:hAnsi="Arial" w:cs="Arial"/>
          <w:color w:val="auto"/>
          <w:szCs w:val="24"/>
        </w:rPr>
        <w:t>“</w:t>
      </w:r>
      <w:r w:rsidR="00953A98" w:rsidRPr="00CD2961">
        <w:rPr>
          <w:rFonts w:ascii="Arial" w:hAnsi="Arial" w:cs="Arial"/>
          <w:i/>
          <w:color w:val="auto"/>
          <w:szCs w:val="24"/>
        </w:rPr>
        <w:t>derechos de participación</w:t>
      </w:r>
      <w:r w:rsidR="00CD2961">
        <w:rPr>
          <w:rFonts w:ascii="Arial" w:hAnsi="Arial" w:cs="Arial"/>
          <w:color w:val="auto"/>
          <w:szCs w:val="24"/>
        </w:rPr>
        <w:t>”</w:t>
      </w:r>
      <w:r w:rsidR="00953A98">
        <w:rPr>
          <w:rFonts w:ascii="Arial" w:hAnsi="Arial" w:cs="Arial"/>
          <w:color w:val="auto"/>
          <w:szCs w:val="24"/>
        </w:rPr>
        <w:t xml:space="preserve"> del Fondo de inversión colectiva sin pacto de permanencia </w:t>
      </w:r>
      <w:r w:rsidR="00CD2961">
        <w:rPr>
          <w:rFonts w:ascii="Arial" w:hAnsi="Arial" w:cs="Arial"/>
          <w:color w:val="auto"/>
          <w:szCs w:val="24"/>
        </w:rPr>
        <w:t>–</w:t>
      </w:r>
      <w:r w:rsidR="00953A98">
        <w:rPr>
          <w:rFonts w:ascii="Arial" w:hAnsi="Arial" w:cs="Arial"/>
          <w:color w:val="auto"/>
          <w:szCs w:val="24"/>
        </w:rPr>
        <w:t xml:space="preserve"> FIC</w:t>
      </w:r>
      <w:r w:rsidR="00D07790">
        <w:rPr>
          <w:rFonts w:ascii="Arial" w:hAnsi="Arial" w:cs="Arial"/>
          <w:color w:val="auto"/>
          <w:szCs w:val="24"/>
        </w:rPr>
        <w:t>, de que es titular la parte ejecutada.</w:t>
      </w:r>
    </w:p>
    <w:p w:rsidR="00A64E7E" w:rsidRPr="00A64E7E" w:rsidRDefault="00A64E7E" w:rsidP="00A64E7E">
      <w:pPr>
        <w:pStyle w:val="Textopredeterminado"/>
        <w:spacing w:line="360" w:lineRule="auto"/>
        <w:ind w:left="360"/>
        <w:jc w:val="both"/>
        <w:rPr>
          <w:rFonts w:ascii="Arial" w:hAnsi="Arial" w:cs="Arial"/>
        </w:rPr>
      </w:pPr>
    </w:p>
    <w:p w:rsidR="00671EAF" w:rsidRPr="002F0F02" w:rsidRDefault="002307F0" w:rsidP="00671EAF">
      <w:pPr>
        <w:pStyle w:val="Textopredeterminado"/>
        <w:numPr>
          <w:ilvl w:val="0"/>
          <w:numId w:val="17"/>
        </w:numPr>
        <w:tabs>
          <w:tab w:val="left" w:pos="544"/>
        </w:tabs>
        <w:spacing w:line="360" w:lineRule="auto"/>
        <w:jc w:val="both"/>
        <w:rPr>
          <w:rFonts w:ascii="Arial" w:hAnsi="Arial"/>
          <w:color w:val="auto"/>
          <w:szCs w:val="24"/>
        </w:rPr>
      </w:pPr>
      <w:r w:rsidRPr="002F0F02">
        <w:rPr>
          <w:rFonts w:ascii="Arial" w:hAnsi="Arial" w:cs="Arial"/>
          <w:color w:val="auto"/>
          <w:szCs w:val="24"/>
        </w:rPr>
        <w:t xml:space="preserve">NO </w:t>
      </w:r>
      <w:r w:rsidR="00117A8D" w:rsidRPr="002F0F02">
        <w:rPr>
          <w:rFonts w:ascii="Arial" w:hAnsi="Arial" w:cs="Arial"/>
          <w:color w:val="auto"/>
          <w:szCs w:val="24"/>
        </w:rPr>
        <w:t>CONDENAR en costas</w:t>
      </w:r>
      <w:r w:rsidRPr="002F0F02">
        <w:rPr>
          <w:rFonts w:ascii="Arial" w:hAnsi="Arial" w:cs="Arial"/>
          <w:color w:val="auto"/>
          <w:szCs w:val="24"/>
        </w:rPr>
        <w:t>, en esta instancia</w:t>
      </w:r>
      <w:r w:rsidR="00117A8D" w:rsidRPr="002F0F02">
        <w:rPr>
          <w:rFonts w:ascii="Arial" w:hAnsi="Arial" w:cs="Arial"/>
          <w:color w:val="auto"/>
          <w:szCs w:val="24"/>
        </w:rPr>
        <w:t>.</w:t>
      </w:r>
    </w:p>
    <w:p w:rsidR="00671EAF" w:rsidRPr="002F0F02" w:rsidRDefault="00671EAF" w:rsidP="00671EAF">
      <w:pPr>
        <w:spacing w:line="360" w:lineRule="auto"/>
        <w:ind w:left="360"/>
        <w:rPr>
          <w:rFonts w:ascii="Arial" w:hAnsi="Arial" w:cs="Arial"/>
        </w:rPr>
      </w:pPr>
    </w:p>
    <w:p w:rsidR="00671EAF" w:rsidRPr="002F0F02" w:rsidRDefault="00117A8D" w:rsidP="00671EAF">
      <w:pPr>
        <w:pStyle w:val="Textopredeterminado"/>
        <w:numPr>
          <w:ilvl w:val="0"/>
          <w:numId w:val="17"/>
        </w:numPr>
        <w:tabs>
          <w:tab w:val="left" w:pos="544"/>
        </w:tabs>
        <w:spacing w:line="360" w:lineRule="auto"/>
        <w:jc w:val="both"/>
        <w:rPr>
          <w:rFonts w:ascii="Arial" w:hAnsi="Arial"/>
          <w:color w:val="auto"/>
          <w:szCs w:val="24"/>
        </w:rPr>
      </w:pPr>
      <w:r w:rsidRPr="002F0F02">
        <w:rPr>
          <w:rFonts w:ascii="Arial" w:hAnsi="Arial" w:cs="Arial"/>
          <w:color w:val="auto"/>
          <w:szCs w:val="24"/>
        </w:rPr>
        <w:t>ADVERTIR que esta decisión es irrecurrible.</w:t>
      </w:r>
    </w:p>
    <w:p w:rsidR="00671EAF" w:rsidRPr="002F0F02" w:rsidRDefault="00671EAF" w:rsidP="00671EAF">
      <w:pPr>
        <w:spacing w:line="360" w:lineRule="auto"/>
        <w:ind w:left="360"/>
        <w:rPr>
          <w:rFonts w:ascii="Arial" w:hAnsi="Arial" w:cs="Arial"/>
        </w:rPr>
      </w:pPr>
    </w:p>
    <w:p w:rsidR="00117A8D" w:rsidRPr="002F0F02" w:rsidRDefault="00117A8D" w:rsidP="00671EAF">
      <w:pPr>
        <w:pStyle w:val="Textopredeterminado"/>
        <w:numPr>
          <w:ilvl w:val="0"/>
          <w:numId w:val="17"/>
        </w:numPr>
        <w:tabs>
          <w:tab w:val="left" w:pos="544"/>
        </w:tabs>
        <w:spacing w:line="360" w:lineRule="auto"/>
        <w:jc w:val="both"/>
        <w:rPr>
          <w:rFonts w:ascii="Arial" w:hAnsi="Arial"/>
          <w:color w:val="auto"/>
          <w:sz w:val="22"/>
          <w:szCs w:val="22"/>
        </w:rPr>
      </w:pPr>
      <w:r w:rsidRPr="002F0F02">
        <w:rPr>
          <w:rFonts w:ascii="Arial" w:hAnsi="Arial" w:cs="Arial"/>
          <w:color w:val="auto"/>
          <w:szCs w:val="24"/>
        </w:rPr>
        <w:t xml:space="preserve">DEVOLVER el expediente al </w:t>
      </w:r>
      <w:r w:rsidR="00657E40" w:rsidRPr="002F0F02">
        <w:rPr>
          <w:rFonts w:ascii="Arial" w:hAnsi="Arial" w:cs="Arial"/>
          <w:color w:val="auto"/>
          <w:szCs w:val="24"/>
        </w:rPr>
        <w:t>Despacho de origen</w:t>
      </w:r>
      <w:r w:rsidR="00C46C9B" w:rsidRPr="002F0F02">
        <w:rPr>
          <w:rFonts w:ascii="Arial" w:hAnsi="Arial" w:cs="Arial"/>
          <w:color w:val="auto"/>
          <w:szCs w:val="24"/>
        </w:rPr>
        <w:t>, por conducto de la Secretaría de esta Corporación.</w:t>
      </w:r>
    </w:p>
    <w:p w:rsidR="005F57E8" w:rsidRPr="002F0F02" w:rsidRDefault="00356104" w:rsidP="004A7356">
      <w:pPr>
        <w:pStyle w:val="Sinespaciado"/>
        <w:tabs>
          <w:tab w:val="center" w:pos="4845"/>
          <w:tab w:val="left" w:pos="6463"/>
        </w:tabs>
        <w:spacing w:line="360" w:lineRule="auto"/>
        <w:jc w:val="center"/>
        <w:rPr>
          <w:rFonts w:ascii="Arial" w:hAnsi="Arial" w:cs="Arial"/>
          <w:smallCaps/>
          <w:spacing w:val="20"/>
          <w:w w:val="150"/>
          <w:lang w:val="es-CO"/>
        </w:rPr>
      </w:pPr>
      <w:r w:rsidRPr="002F0F02">
        <w:rPr>
          <w:rFonts w:ascii="Arial" w:hAnsi="Arial" w:cs="Arial"/>
          <w:smallCaps/>
          <w:sz w:val="28"/>
          <w:lang w:val="es-CO"/>
        </w:rPr>
        <w:t>Notifíquese,</w:t>
      </w:r>
    </w:p>
    <w:p w:rsidR="00671EAF" w:rsidRPr="002F0F02" w:rsidRDefault="00C91CB6" w:rsidP="00A96538">
      <w:pPr>
        <w:pStyle w:val="Sinespaciado"/>
        <w:spacing w:line="360" w:lineRule="auto"/>
        <w:jc w:val="right"/>
        <w:rPr>
          <w:rFonts w:ascii="Arial" w:hAnsi="Arial" w:cs="Arial"/>
          <w:spacing w:val="20"/>
          <w:w w:val="150"/>
          <w:sz w:val="24"/>
          <w:szCs w:val="24"/>
          <w:lang w:val="en-US"/>
        </w:rPr>
      </w:pPr>
      <w:r>
        <w:rPr>
          <w:rFonts w:ascii="Arial" w:hAnsi="Arial"/>
          <w:i/>
          <w:w w:val="150"/>
          <w:sz w:val="10"/>
          <w:szCs w:val="12"/>
          <w:lang w:val="en-GB"/>
        </w:rPr>
        <w:t>DGH / 2016</w:t>
      </w:r>
    </w:p>
    <w:p w:rsidR="00D71946" w:rsidRPr="002F0F02" w:rsidRDefault="00D71946" w:rsidP="000C0B10">
      <w:pPr>
        <w:pStyle w:val="Textoindependiente"/>
        <w:spacing w:line="360" w:lineRule="auto"/>
        <w:jc w:val="center"/>
        <w:rPr>
          <w:rFonts w:ascii="Arial" w:hAnsi="Arial"/>
          <w:w w:val="150"/>
          <w:sz w:val="24"/>
          <w:szCs w:val="24"/>
          <w:lang w:val="en-US"/>
        </w:rPr>
      </w:pPr>
    </w:p>
    <w:p w:rsidR="00D71946" w:rsidRPr="002F0F02" w:rsidRDefault="00D71946" w:rsidP="000C0B10">
      <w:pPr>
        <w:pStyle w:val="Textoindependiente"/>
        <w:spacing w:line="360" w:lineRule="auto"/>
        <w:jc w:val="center"/>
        <w:rPr>
          <w:rFonts w:ascii="Arial" w:hAnsi="Arial"/>
          <w:w w:val="150"/>
          <w:sz w:val="24"/>
          <w:szCs w:val="24"/>
          <w:lang w:val="en-US"/>
        </w:rPr>
      </w:pPr>
    </w:p>
    <w:p w:rsidR="00412B9B" w:rsidRPr="002F0F02" w:rsidRDefault="00412B9B" w:rsidP="000C0B10">
      <w:pPr>
        <w:pStyle w:val="Textoindependiente"/>
        <w:spacing w:line="360" w:lineRule="auto"/>
        <w:jc w:val="center"/>
        <w:rPr>
          <w:rFonts w:ascii="Arial" w:hAnsi="Arial"/>
          <w:w w:val="150"/>
          <w:sz w:val="20"/>
          <w:lang w:val="en-US"/>
        </w:rPr>
      </w:pPr>
      <w:r w:rsidRPr="002F0F02">
        <w:rPr>
          <w:rFonts w:ascii="Arial" w:hAnsi="Arial"/>
          <w:w w:val="150"/>
          <w:sz w:val="24"/>
          <w:szCs w:val="24"/>
          <w:lang w:val="en-US"/>
        </w:rPr>
        <w:t>D</w:t>
      </w:r>
      <w:r w:rsidRPr="002F0F02">
        <w:rPr>
          <w:rFonts w:ascii="Arial" w:hAnsi="Arial"/>
          <w:w w:val="150"/>
          <w:sz w:val="20"/>
          <w:szCs w:val="18"/>
          <w:lang w:val="en-US"/>
        </w:rPr>
        <w:t xml:space="preserve">UBERNEY </w:t>
      </w:r>
      <w:r w:rsidRPr="002F0F02">
        <w:rPr>
          <w:rFonts w:ascii="Arial" w:hAnsi="Arial"/>
          <w:w w:val="150"/>
          <w:sz w:val="24"/>
          <w:szCs w:val="24"/>
          <w:lang w:val="en-US"/>
        </w:rPr>
        <w:t>G</w:t>
      </w:r>
      <w:r w:rsidRPr="002F0F02">
        <w:rPr>
          <w:rFonts w:ascii="Arial" w:hAnsi="Arial"/>
          <w:w w:val="150"/>
          <w:sz w:val="20"/>
          <w:szCs w:val="18"/>
          <w:lang w:val="en-US"/>
        </w:rPr>
        <w:t xml:space="preserve">RISALES </w:t>
      </w:r>
      <w:r w:rsidRPr="002F0F02">
        <w:rPr>
          <w:rFonts w:ascii="Arial" w:hAnsi="Arial"/>
          <w:w w:val="150"/>
          <w:sz w:val="24"/>
          <w:szCs w:val="24"/>
          <w:lang w:val="en-US"/>
        </w:rPr>
        <w:t>H</w:t>
      </w:r>
      <w:r w:rsidRPr="002F0F02">
        <w:rPr>
          <w:rFonts w:ascii="Arial" w:hAnsi="Arial"/>
          <w:w w:val="150"/>
          <w:sz w:val="20"/>
          <w:szCs w:val="18"/>
          <w:lang w:val="en-US"/>
        </w:rPr>
        <w:t>ERRERA</w:t>
      </w:r>
    </w:p>
    <w:p w:rsidR="00671EAF" w:rsidRPr="002F0F02" w:rsidRDefault="00412B9B" w:rsidP="00A96538">
      <w:pPr>
        <w:pStyle w:val="Textoindependiente"/>
        <w:spacing w:line="360" w:lineRule="auto"/>
        <w:jc w:val="center"/>
        <w:rPr>
          <w:rFonts w:ascii="Arial" w:hAnsi="Arial"/>
          <w:w w:val="150"/>
          <w:sz w:val="18"/>
          <w:lang w:val="en-US"/>
        </w:rPr>
      </w:pPr>
      <w:r w:rsidRPr="002F0F02">
        <w:rPr>
          <w:rFonts w:ascii="Arial" w:hAnsi="Arial"/>
          <w:w w:val="150"/>
          <w:sz w:val="20"/>
          <w:szCs w:val="24"/>
          <w:lang w:val="en-US"/>
        </w:rPr>
        <w:t xml:space="preserve">M </w:t>
      </w:r>
      <w:r w:rsidRPr="002F0F02">
        <w:rPr>
          <w:rFonts w:ascii="Arial" w:hAnsi="Arial"/>
          <w:w w:val="150"/>
          <w:sz w:val="18"/>
          <w:lang w:val="en-US"/>
        </w:rPr>
        <w:t>A G I S T R A D O</w:t>
      </w:r>
    </w:p>
    <w:p w:rsidR="00AC087B" w:rsidRPr="002F0F02" w:rsidRDefault="00AC087B" w:rsidP="00A96538">
      <w:pPr>
        <w:pStyle w:val="Textoindependiente"/>
        <w:spacing w:line="360" w:lineRule="auto"/>
        <w:jc w:val="center"/>
        <w:rPr>
          <w:rFonts w:ascii="Arial" w:hAnsi="Arial"/>
          <w:w w:val="150"/>
          <w:sz w:val="18"/>
          <w:lang w:val="en-US"/>
        </w:rPr>
      </w:pPr>
      <w:bookmarkStart w:id="0" w:name="_GoBack"/>
      <w:bookmarkEnd w:id="0"/>
    </w:p>
    <w:sectPr w:rsidR="00AC087B" w:rsidRPr="002F0F02" w:rsidSect="00DF014E">
      <w:headerReference w:type="even" r:id="rId9"/>
      <w:headerReference w:type="default" r:id="rId10"/>
      <w:footerReference w:type="default" r:id="rId11"/>
      <w:pgSz w:w="12242" w:h="18722" w:code="121"/>
      <w:pgMar w:top="1134" w:right="1134" w:bottom="1418" w:left="1701" w:header="567" w:footer="39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A45" w:rsidRDefault="00727A45" w:rsidP="004D2025">
      <w:r>
        <w:separator/>
      </w:r>
    </w:p>
  </w:endnote>
  <w:endnote w:type="continuationSeparator" w:id="0">
    <w:p w:rsidR="00727A45" w:rsidRDefault="00727A45" w:rsidP="004D2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helleyVolante BT">
    <w:altName w:val="Courier New"/>
    <w:charset w:val="00"/>
    <w:family w:val="script"/>
    <w:pitch w:val="variable"/>
    <w:sig w:usb0="00000007" w:usb1="00000000" w:usb2="00000000" w:usb3="00000000" w:csb0="00000011" w:csb1="00000000"/>
  </w:font>
  <w:font w:name="Arial Black">
    <w:panose1 w:val="020B0A04020102020204"/>
    <w:charset w:val="00"/>
    <w:family w:val="swiss"/>
    <w:pitch w:val="variable"/>
    <w:sig w:usb0="A00002AF" w:usb1="400078FB" w:usb2="00000000" w:usb3="00000000" w:csb0="0000009F" w:csb1="00000000"/>
  </w:font>
  <w:font w:name="Kalinga">
    <w:panose1 w:val="020B0502040204020203"/>
    <w:charset w:val="00"/>
    <w:family w:val="swiss"/>
    <w:pitch w:val="variable"/>
    <w:sig w:usb0="0008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Euphemia">
    <w:panose1 w:val="020B0503040102020104"/>
    <w:charset w:val="00"/>
    <w:family w:val="swiss"/>
    <w:pitch w:val="variable"/>
    <w:sig w:usb0="8000006F" w:usb1="0000004A" w:usb2="00002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3A2" w:rsidRDefault="00F013A2" w:rsidP="00F013A2">
    <w:pPr>
      <w:pStyle w:val="Piedepgina"/>
      <w:pBdr>
        <w:bottom w:val="double" w:sz="6" w:space="1" w:color="auto"/>
      </w:pBdr>
      <w:spacing w:line="360" w:lineRule="auto"/>
      <w:jc w:val="right"/>
      <w:rPr>
        <w:rFonts w:ascii="Arial" w:hAnsi="Arial" w:cs="Arial"/>
        <w:spacing w:val="20"/>
        <w:w w:val="200"/>
        <w:sz w:val="14"/>
        <w:szCs w:val="10"/>
      </w:rPr>
    </w:pPr>
  </w:p>
  <w:p w:rsidR="00F013A2" w:rsidRDefault="00F013A2" w:rsidP="00F013A2">
    <w:pPr>
      <w:pStyle w:val="Piedepgina"/>
      <w:spacing w:line="360" w:lineRule="auto"/>
      <w:jc w:val="right"/>
      <w:rPr>
        <w:rFonts w:ascii="Arial" w:hAnsi="Arial" w:cs="Arial"/>
        <w:i/>
        <w:spacing w:val="20"/>
        <w:w w:val="200"/>
        <w:sz w:val="14"/>
        <w:szCs w:val="10"/>
      </w:rPr>
    </w:pPr>
  </w:p>
  <w:p w:rsidR="00F013A2" w:rsidRPr="00F251B1" w:rsidRDefault="00F013A2" w:rsidP="00F013A2">
    <w:pPr>
      <w:pStyle w:val="Piedepgina"/>
      <w:spacing w:line="360" w:lineRule="auto"/>
      <w:jc w:val="right"/>
      <w:rPr>
        <w:rFonts w:ascii="Euphemia" w:hAnsi="Euphemia" w:cs="Arial"/>
        <w:spacing w:val="20"/>
        <w:w w:val="200"/>
        <w:sz w:val="10"/>
        <w:szCs w:val="10"/>
      </w:rPr>
    </w:pPr>
    <w:r w:rsidRPr="00F251B1">
      <w:rPr>
        <w:rFonts w:ascii="Euphemia" w:hAnsi="Euphemia" w:cs="Arial"/>
        <w:spacing w:val="20"/>
        <w:w w:val="200"/>
        <w:sz w:val="14"/>
        <w:szCs w:val="10"/>
      </w:rPr>
      <w:t>T</w:t>
    </w:r>
    <w:r w:rsidRPr="00F251B1">
      <w:rPr>
        <w:rFonts w:ascii="Euphemia" w:hAnsi="Euphemia" w:cs="Arial"/>
        <w:spacing w:val="20"/>
        <w:w w:val="200"/>
        <w:sz w:val="10"/>
        <w:szCs w:val="10"/>
      </w:rPr>
      <w:t xml:space="preserve">RIBUNAL </w:t>
    </w:r>
    <w:r w:rsidRPr="00F251B1">
      <w:rPr>
        <w:rFonts w:ascii="Euphemia" w:hAnsi="Euphemia" w:cs="Arial"/>
        <w:spacing w:val="20"/>
        <w:w w:val="200"/>
        <w:sz w:val="14"/>
        <w:szCs w:val="10"/>
      </w:rPr>
      <w:t>S</w:t>
    </w:r>
    <w:r w:rsidRPr="00F251B1">
      <w:rPr>
        <w:rFonts w:ascii="Euphemia" w:hAnsi="Euphemia" w:cs="Arial"/>
        <w:spacing w:val="20"/>
        <w:w w:val="200"/>
        <w:sz w:val="10"/>
        <w:szCs w:val="10"/>
      </w:rPr>
      <w:t xml:space="preserve">UPERIOR DE </w:t>
    </w:r>
    <w:r w:rsidRPr="00F251B1">
      <w:rPr>
        <w:rFonts w:ascii="Euphemia" w:hAnsi="Euphemia" w:cs="Arial"/>
        <w:spacing w:val="20"/>
        <w:w w:val="200"/>
        <w:sz w:val="14"/>
        <w:szCs w:val="10"/>
      </w:rPr>
      <w:t>P</w:t>
    </w:r>
    <w:r w:rsidRPr="00F251B1">
      <w:rPr>
        <w:rFonts w:ascii="Euphemia" w:hAnsi="Euphemia" w:cs="Arial"/>
        <w:spacing w:val="20"/>
        <w:w w:val="200"/>
        <w:sz w:val="10"/>
        <w:szCs w:val="10"/>
      </w:rPr>
      <w:t>EREIRA</w:t>
    </w:r>
  </w:p>
  <w:p w:rsidR="00441A24" w:rsidRPr="00F251B1" w:rsidRDefault="00992D50" w:rsidP="00F013A2">
    <w:pPr>
      <w:pStyle w:val="Piedepgina"/>
      <w:jc w:val="right"/>
    </w:pPr>
    <w:r>
      <w:rPr>
        <w:rFonts w:ascii="Euphemia" w:hAnsi="Euphemia" w:cs="Arial"/>
        <w:spacing w:val="20"/>
        <w:w w:val="200"/>
        <w:sz w:val="10"/>
        <w:szCs w:val="10"/>
      </w:rPr>
      <w:t>MS</w:t>
    </w:r>
    <w:r w:rsidR="00F013A2" w:rsidRPr="00F251B1">
      <w:rPr>
        <w:rFonts w:ascii="Euphemia" w:hAnsi="Euphemia" w:cs="Arial"/>
        <w:spacing w:val="20"/>
        <w:w w:val="200"/>
        <w:sz w:val="10"/>
        <w:szCs w:val="10"/>
      </w:rPr>
      <w:t xml:space="preserve"> D</w:t>
    </w:r>
    <w:r w:rsidR="00F013A2" w:rsidRPr="00F251B1">
      <w:rPr>
        <w:rFonts w:ascii="Euphemia" w:hAnsi="Euphemia" w:cs="Arial"/>
        <w:spacing w:val="20"/>
        <w:w w:val="200"/>
        <w:sz w:val="8"/>
        <w:szCs w:val="10"/>
      </w:rPr>
      <w:t>UBERNEY</w:t>
    </w:r>
    <w:r w:rsidR="00F013A2" w:rsidRPr="00F251B1">
      <w:rPr>
        <w:rFonts w:ascii="Euphemia" w:hAnsi="Euphemia" w:cs="Arial"/>
        <w:spacing w:val="20"/>
        <w:w w:val="200"/>
        <w:sz w:val="10"/>
        <w:szCs w:val="10"/>
      </w:rPr>
      <w:t xml:space="preserve"> G</w:t>
    </w:r>
    <w:r w:rsidR="00F013A2" w:rsidRPr="00F251B1">
      <w:rPr>
        <w:rFonts w:ascii="Euphemia" w:hAnsi="Euphemia" w:cs="Arial"/>
        <w:spacing w:val="20"/>
        <w:w w:val="200"/>
        <w:sz w:val="8"/>
        <w:szCs w:val="10"/>
      </w:rPr>
      <w:t>RISALES</w:t>
    </w:r>
    <w:r w:rsidR="00F013A2" w:rsidRPr="00F251B1">
      <w:rPr>
        <w:rFonts w:ascii="Euphemia" w:hAnsi="Euphemia" w:cs="Arial"/>
        <w:spacing w:val="20"/>
        <w:w w:val="200"/>
        <w:sz w:val="10"/>
        <w:szCs w:val="10"/>
      </w:rPr>
      <w:t xml:space="preserve"> H</w:t>
    </w:r>
    <w:r w:rsidR="00F013A2" w:rsidRPr="00F251B1">
      <w:rPr>
        <w:rFonts w:ascii="Euphemia" w:hAnsi="Euphemia" w:cs="Arial"/>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A45" w:rsidRDefault="00727A45" w:rsidP="004D2025">
      <w:r>
        <w:separator/>
      </w:r>
    </w:p>
  </w:footnote>
  <w:footnote w:type="continuationSeparator" w:id="0">
    <w:p w:rsidR="00727A45" w:rsidRDefault="00727A45" w:rsidP="004D2025">
      <w:r>
        <w:continuationSeparator/>
      </w:r>
    </w:p>
  </w:footnote>
  <w:footnote w:id="1">
    <w:p w:rsidR="00A9664C" w:rsidRPr="005474C5" w:rsidRDefault="00A9664C" w:rsidP="00BE1C81">
      <w:pPr>
        <w:pStyle w:val="Textonotapie"/>
        <w:rPr>
          <w:rFonts w:asciiTheme="minorHAnsi" w:hAnsiTheme="minorHAnsi"/>
        </w:rPr>
      </w:pPr>
      <w:r w:rsidRPr="005474C5">
        <w:rPr>
          <w:rStyle w:val="Refdenotaalpie"/>
          <w:rFonts w:asciiTheme="minorHAnsi" w:hAnsiTheme="minorHAnsi"/>
        </w:rPr>
        <w:footnoteRef/>
      </w:r>
      <w:r w:rsidRPr="005474C5">
        <w:rPr>
          <w:rFonts w:asciiTheme="minorHAnsi" w:hAnsiTheme="minorHAnsi"/>
        </w:rPr>
        <w:t xml:space="preserve"> CORTE CONSTITUCIONAL.  Sentencia C-318 de 2007.</w:t>
      </w:r>
    </w:p>
  </w:footnote>
  <w:footnote w:id="2">
    <w:p w:rsidR="00583F56" w:rsidRPr="005474C5" w:rsidRDefault="00583F56" w:rsidP="00BE1C81">
      <w:pPr>
        <w:pStyle w:val="Textonotapie"/>
        <w:rPr>
          <w:rFonts w:asciiTheme="minorHAnsi" w:hAnsiTheme="minorHAnsi"/>
        </w:rPr>
      </w:pPr>
      <w:r w:rsidRPr="005474C5">
        <w:rPr>
          <w:rStyle w:val="Refdenotaalpie"/>
          <w:rFonts w:asciiTheme="minorHAnsi" w:hAnsiTheme="minorHAnsi"/>
        </w:rPr>
        <w:footnoteRef/>
      </w:r>
      <w:r w:rsidRPr="005474C5">
        <w:rPr>
          <w:rFonts w:asciiTheme="minorHAnsi" w:hAnsiTheme="minorHAnsi"/>
        </w:rPr>
        <w:t xml:space="preserve"> </w:t>
      </w:r>
      <w:r w:rsidRPr="005474C5">
        <w:rPr>
          <w:rFonts w:asciiTheme="minorHAnsi" w:hAnsiTheme="minorHAnsi" w:cstheme="minorHAnsi"/>
          <w:lang w:val="es-CO"/>
        </w:rPr>
        <w:t>VELÁSQUEZ GÓMEZ, Hernán Darío.  Estudio sobre obligaciones, Editorial Temis SA, Bogotá DC, 2010, p.6</w:t>
      </w:r>
      <w:r w:rsidR="00F15C5B" w:rsidRPr="005474C5">
        <w:rPr>
          <w:rFonts w:asciiTheme="minorHAnsi" w:hAnsiTheme="minorHAnsi" w:cstheme="minorHAnsi"/>
          <w:lang w:val="es-CO"/>
        </w:rPr>
        <w:t>0</w:t>
      </w:r>
      <w:r w:rsidRPr="005474C5">
        <w:rPr>
          <w:rFonts w:asciiTheme="minorHAnsi" w:hAnsiTheme="minorHAnsi" w:cstheme="minorHAnsi"/>
          <w:lang w:val="es-CO"/>
        </w:rPr>
        <w:t>7.</w:t>
      </w:r>
    </w:p>
  </w:footnote>
  <w:footnote w:id="3">
    <w:p w:rsidR="00BE1C81" w:rsidRPr="005474C5" w:rsidRDefault="00BE1C81" w:rsidP="00BE1C81">
      <w:pPr>
        <w:pStyle w:val="Textonotapie"/>
        <w:rPr>
          <w:rFonts w:asciiTheme="minorHAnsi" w:hAnsiTheme="minorHAnsi"/>
        </w:rPr>
      </w:pPr>
      <w:r w:rsidRPr="005474C5">
        <w:rPr>
          <w:rStyle w:val="Refdenotaalpie"/>
          <w:rFonts w:asciiTheme="minorHAnsi" w:hAnsiTheme="minorHAnsi"/>
        </w:rPr>
        <w:footnoteRef/>
      </w:r>
      <w:r w:rsidRPr="005474C5">
        <w:rPr>
          <w:rFonts w:asciiTheme="minorHAnsi" w:hAnsiTheme="minorHAnsi"/>
        </w:rPr>
        <w:t xml:space="preserve"> CORTE CONSTITUCIONAL.  Sentencia C-1064 de 2003.</w:t>
      </w:r>
    </w:p>
  </w:footnote>
  <w:footnote w:id="4">
    <w:p w:rsidR="00F77334" w:rsidRPr="005474C5" w:rsidRDefault="00F77334" w:rsidP="00BE1C81">
      <w:pPr>
        <w:pStyle w:val="Textonotapie"/>
        <w:rPr>
          <w:rFonts w:asciiTheme="minorHAnsi" w:hAnsiTheme="minorHAnsi"/>
        </w:rPr>
      </w:pPr>
      <w:r w:rsidRPr="005474C5">
        <w:rPr>
          <w:rStyle w:val="Refdenotaalpie"/>
          <w:rFonts w:asciiTheme="minorHAnsi" w:hAnsiTheme="minorHAnsi"/>
        </w:rPr>
        <w:footnoteRef/>
      </w:r>
      <w:r w:rsidRPr="005474C5">
        <w:rPr>
          <w:rFonts w:asciiTheme="minorHAnsi" w:hAnsiTheme="minorHAnsi"/>
        </w:rPr>
        <w:t xml:space="preserve"> CORTE CONSTITUCIONAL.  Sentencia T-025 de 1995.</w:t>
      </w:r>
    </w:p>
  </w:footnote>
  <w:footnote w:id="5">
    <w:p w:rsidR="00E3793C" w:rsidRPr="005474C5" w:rsidRDefault="00E3793C" w:rsidP="00BE1C81">
      <w:pPr>
        <w:pStyle w:val="Textonotapie"/>
        <w:rPr>
          <w:rFonts w:asciiTheme="minorHAnsi" w:hAnsiTheme="minorHAnsi"/>
        </w:rPr>
      </w:pPr>
      <w:r w:rsidRPr="005474C5">
        <w:rPr>
          <w:rStyle w:val="Refdenotaalpie"/>
          <w:rFonts w:asciiTheme="minorHAnsi" w:hAnsiTheme="minorHAnsi"/>
        </w:rPr>
        <w:footnoteRef/>
      </w:r>
      <w:r w:rsidRPr="005474C5">
        <w:rPr>
          <w:rFonts w:asciiTheme="minorHAnsi" w:hAnsiTheme="minorHAnsi"/>
        </w:rPr>
        <w:t xml:space="preserve"> SUPERINT</w:t>
      </w:r>
      <w:r w:rsidR="002F0F02" w:rsidRPr="005474C5">
        <w:rPr>
          <w:rFonts w:asciiTheme="minorHAnsi" w:hAnsiTheme="minorHAnsi"/>
        </w:rPr>
        <w:t>EN</w:t>
      </w:r>
      <w:r w:rsidRPr="005474C5">
        <w:rPr>
          <w:rFonts w:asciiTheme="minorHAnsi" w:hAnsiTheme="minorHAnsi"/>
        </w:rPr>
        <w:t>DENCIA FINANCIERA DE COLOMBIA</w:t>
      </w:r>
      <w:r w:rsidR="00D961C8" w:rsidRPr="005474C5">
        <w:rPr>
          <w:rFonts w:asciiTheme="minorHAnsi" w:hAnsiTheme="minorHAnsi"/>
        </w:rPr>
        <w:t xml:space="preserve"> - SFC</w:t>
      </w:r>
      <w:r w:rsidRPr="005474C5">
        <w:rPr>
          <w:rFonts w:asciiTheme="minorHAnsi" w:hAnsiTheme="minorHAnsi"/>
        </w:rPr>
        <w:t>.</w:t>
      </w:r>
      <w:r w:rsidRPr="005474C5">
        <w:rPr>
          <w:rFonts w:asciiTheme="minorHAnsi" w:hAnsiTheme="minorHAnsi" w:cs="Calibri"/>
          <w:lang w:val="es-CO"/>
        </w:rPr>
        <w:t xml:space="preserve"> </w:t>
      </w:r>
      <w:r w:rsidR="009A1007" w:rsidRPr="005474C5">
        <w:rPr>
          <w:rFonts w:asciiTheme="minorHAnsi" w:hAnsiTheme="minorHAnsi" w:cs="Calibri"/>
          <w:lang w:val="es-CO"/>
        </w:rPr>
        <w:t xml:space="preserve">Aprenda con la </w:t>
      </w:r>
      <w:r w:rsidR="00A92AB4" w:rsidRPr="005474C5">
        <w:rPr>
          <w:rFonts w:asciiTheme="minorHAnsi" w:hAnsiTheme="minorHAnsi" w:cs="Calibri"/>
          <w:lang w:val="es-CO"/>
        </w:rPr>
        <w:t>S</w:t>
      </w:r>
      <w:r w:rsidR="009A1007" w:rsidRPr="005474C5">
        <w:rPr>
          <w:rFonts w:asciiTheme="minorHAnsi" w:hAnsiTheme="minorHAnsi" w:cs="Calibri"/>
          <w:lang w:val="es-CO"/>
        </w:rPr>
        <w:t>uper</w:t>
      </w:r>
      <w:r w:rsidRPr="005474C5">
        <w:rPr>
          <w:rFonts w:asciiTheme="minorHAnsi" w:hAnsiTheme="minorHAnsi" w:cs="Calibri"/>
          <w:lang w:val="es-CO"/>
        </w:rPr>
        <w:t xml:space="preserve">. </w:t>
      </w:r>
      <w:r w:rsidRPr="005474C5">
        <w:rPr>
          <w:rFonts w:asciiTheme="minorHAnsi" w:hAnsiTheme="minorHAnsi" w:cs="Arial"/>
          <w:lang w:val="es-CO"/>
        </w:rPr>
        <w:t xml:space="preserve"> Colombia [En línea]. [Visitado el 201</w:t>
      </w:r>
      <w:r w:rsidR="009A1007" w:rsidRPr="005474C5">
        <w:rPr>
          <w:rFonts w:asciiTheme="minorHAnsi" w:hAnsiTheme="minorHAnsi" w:cs="Arial"/>
          <w:lang w:val="es-CO"/>
        </w:rPr>
        <w:t>6</w:t>
      </w:r>
      <w:r w:rsidRPr="005474C5">
        <w:rPr>
          <w:rFonts w:asciiTheme="minorHAnsi" w:hAnsiTheme="minorHAnsi" w:cs="Arial"/>
          <w:lang w:val="es-CO"/>
        </w:rPr>
        <w:t>-</w:t>
      </w:r>
      <w:r w:rsidR="009A1007" w:rsidRPr="005474C5">
        <w:rPr>
          <w:rFonts w:asciiTheme="minorHAnsi" w:hAnsiTheme="minorHAnsi" w:cs="Arial"/>
          <w:lang w:val="es-CO"/>
        </w:rPr>
        <w:t>03</w:t>
      </w:r>
      <w:r w:rsidRPr="005474C5">
        <w:rPr>
          <w:rFonts w:asciiTheme="minorHAnsi" w:hAnsiTheme="minorHAnsi" w:cs="Arial"/>
          <w:lang w:val="es-CO"/>
        </w:rPr>
        <w:t>-28]. Disponible en internet:</w:t>
      </w:r>
      <w:r w:rsidR="00F23B30" w:rsidRPr="005474C5">
        <w:rPr>
          <w:rFonts w:asciiTheme="minorHAnsi" w:hAnsiTheme="minorHAnsi" w:cs="Arial"/>
          <w:lang w:val="es-CO"/>
        </w:rPr>
        <w:t xml:space="preserve"> </w:t>
      </w:r>
      <w:r w:rsidRPr="005474C5">
        <w:rPr>
          <w:rFonts w:asciiTheme="minorHAnsi" w:hAnsiTheme="minorHAnsi" w:cs="Arial"/>
        </w:rPr>
        <w:t>https://www.superfinanciera.gov.co/jsp/loader.jsf?lServicio...</w:t>
      </w:r>
    </w:p>
  </w:footnote>
  <w:footnote w:id="6">
    <w:p w:rsidR="00F40A11" w:rsidRPr="005474C5" w:rsidRDefault="00F40A11" w:rsidP="00BE1C81">
      <w:pPr>
        <w:pStyle w:val="Textonotapie"/>
        <w:rPr>
          <w:rFonts w:asciiTheme="minorHAnsi" w:hAnsiTheme="minorHAnsi"/>
        </w:rPr>
      </w:pPr>
      <w:r w:rsidRPr="005474C5">
        <w:rPr>
          <w:rStyle w:val="Refdenotaalpie"/>
          <w:rFonts w:asciiTheme="minorHAnsi" w:hAnsiTheme="minorHAnsi"/>
        </w:rPr>
        <w:footnoteRef/>
      </w:r>
      <w:r w:rsidRPr="005474C5">
        <w:rPr>
          <w:rFonts w:asciiTheme="minorHAnsi" w:hAnsiTheme="minorHAnsi"/>
        </w:rPr>
        <w:t xml:space="preserve"> </w:t>
      </w:r>
      <w:r w:rsidR="00D243FF" w:rsidRPr="005474C5">
        <w:rPr>
          <w:rFonts w:asciiTheme="minorHAnsi" w:hAnsiTheme="minorHAnsi"/>
        </w:rPr>
        <w:t>SUPERINTENDENCIA NACIONAL DE SALUD. Concepto No.13233 de 2011</w:t>
      </w:r>
      <w:r w:rsidR="00D243FF" w:rsidRPr="005474C5">
        <w:rPr>
          <w:rFonts w:asciiTheme="minorHAnsi" w:hAnsiTheme="minorHAnsi" w:cs="Calibri"/>
          <w:lang w:val="es-CO"/>
        </w:rPr>
        <w:t xml:space="preserve">. </w:t>
      </w:r>
      <w:r w:rsidR="00D243FF" w:rsidRPr="005474C5">
        <w:rPr>
          <w:rFonts w:asciiTheme="minorHAnsi" w:hAnsiTheme="minorHAnsi" w:cs="Arial"/>
          <w:lang w:val="es-CO"/>
        </w:rPr>
        <w:t xml:space="preserve"> Colombia [En línea]. [Visitado el 2016-03-28]. Disponible en internet: </w:t>
      </w:r>
      <w:r w:rsidR="00D243FF" w:rsidRPr="005474C5">
        <w:rPr>
          <w:rFonts w:asciiTheme="minorHAnsi" w:hAnsiTheme="minorHAnsi" w:cs="Arial"/>
          <w:sz w:val="21"/>
          <w:szCs w:val="21"/>
          <w:shd w:val="clear" w:color="auto" w:fill="FFFFFF"/>
        </w:rPr>
        <w:t>https://docs.super</w:t>
      </w:r>
      <w:r w:rsidR="00D243FF" w:rsidRPr="005474C5">
        <w:rPr>
          <w:rFonts w:asciiTheme="minorHAnsi" w:hAnsiTheme="minorHAnsi" w:cs="Arial"/>
          <w:bCs/>
          <w:sz w:val="21"/>
          <w:szCs w:val="21"/>
          <w:shd w:val="clear" w:color="auto" w:fill="FFFFFF"/>
        </w:rPr>
        <w:t>salud</w:t>
      </w:r>
      <w:r w:rsidR="00D243FF" w:rsidRPr="005474C5">
        <w:rPr>
          <w:rFonts w:asciiTheme="minorHAnsi" w:hAnsiTheme="minorHAnsi" w:cs="Arial"/>
          <w:sz w:val="21"/>
          <w:szCs w:val="21"/>
          <w:shd w:val="clear" w:color="auto" w:fill="FFFFFF"/>
        </w:rPr>
        <w:t>.gov.co/.../</w:t>
      </w:r>
      <w:r w:rsidR="00D243FF" w:rsidRPr="005474C5">
        <w:rPr>
          <w:rFonts w:asciiTheme="minorHAnsi" w:hAnsiTheme="minorHAnsi" w:cs="Arial"/>
          <w:bCs/>
          <w:sz w:val="21"/>
          <w:szCs w:val="21"/>
          <w:shd w:val="clear" w:color="auto" w:fill="FFFFFF"/>
        </w:rPr>
        <w:t>Conceptos</w:t>
      </w:r>
      <w:r w:rsidR="00D243FF" w:rsidRPr="005474C5">
        <w:rPr>
          <w:rFonts w:asciiTheme="minorHAnsi" w:hAnsiTheme="minorHAnsi" w:cs="Arial"/>
          <w:sz w:val="21"/>
          <w:szCs w:val="21"/>
          <w:shd w:val="clear" w:color="auto" w:fill="FFFFFF"/>
        </w:rPr>
        <w:t>/CTO_SNS_00</w:t>
      </w:r>
      <w:r w:rsidR="00D243FF" w:rsidRPr="005474C5">
        <w:rPr>
          <w:rFonts w:asciiTheme="minorHAnsi" w:hAnsiTheme="minorHAnsi" w:cs="Arial"/>
          <w:bCs/>
          <w:sz w:val="21"/>
          <w:szCs w:val="21"/>
          <w:shd w:val="clear" w:color="auto" w:fill="FFFFFF"/>
        </w:rPr>
        <w:t>13233</w:t>
      </w:r>
      <w:r w:rsidR="00D243FF" w:rsidRPr="005474C5">
        <w:rPr>
          <w:rFonts w:asciiTheme="minorHAnsi" w:hAnsiTheme="minorHAnsi" w:cs="Arial"/>
          <w:sz w:val="21"/>
          <w:szCs w:val="21"/>
          <w:shd w:val="clear" w:color="auto" w:fill="FFFFFF"/>
        </w:rPr>
        <w:t>_</w:t>
      </w:r>
      <w:r w:rsidR="00D243FF" w:rsidRPr="005474C5">
        <w:rPr>
          <w:rFonts w:asciiTheme="minorHAnsi" w:hAnsiTheme="minorHAnsi" w:cs="Arial"/>
          <w:bCs/>
          <w:sz w:val="21"/>
          <w:szCs w:val="21"/>
          <w:shd w:val="clear" w:color="auto" w:fill="FFFFFF"/>
        </w:rPr>
        <w:t>2011</w:t>
      </w:r>
      <w:r w:rsidR="00D243FF" w:rsidRPr="005474C5">
        <w:rPr>
          <w:rFonts w:asciiTheme="minorHAnsi" w:hAnsiTheme="minorHAnsi" w:cs="Arial"/>
          <w:sz w:val="21"/>
          <w:szCs w:val="21"/>
          <w:shd w:val="clear" w:color="auto" w:fill="FFFFFF"/>
        </w:rPr>
        <w:t>.pdf</w:t>
      </w:r>
    </w:p>
  </w:footnote>
  <w:footnote w:id="7">
    <w:p w:rsidR="005474C5" w:rsidRPr="005474C5" w:rsidRDefault="005474C5">
      <w:pPr>
        <w:pStyle w:val="Textonotapie"/>
        <w:rPr>
          <w:rFonts w:asciiTheme="minorHAnsi" w:hAnsiTheme="minorHAnsi"/>
        </w:rPr>
      </w:pPr>
      <w:r w:rsidRPr="005474C5">
        <w:rPr>
          <w:rStyle w:val="Refdenotaalpie"/>
          <w:rFonts w:asciiTheme="minorHAnsi" w:hAnsiTheme="minorHAnsi"/>
        </w:rPr>
        <w:footnoteRef/>
      </w:r>
      <w:r w:rsidRPr="005474C5">
        <w:rPr>
          <w:rFonts w:asciiTheme="minorHAnsi" w:hAnsiTheme="minorHAnsi"/>
        </w:rPr>
        <w:t xml:space="preserve"> CORTE CONSTITUCIONAL.  Sentencias C-566 de 2003 y C-402 de 1997.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068" w:rsidRDefault="00F36741" w:rsidP="0071306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13068" w:rsidRDefault="00713068" w:rsidP="00713068">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Kalinga" w:hAnsi="Kalinga" w:cs="Kalinga"/>
        <w:i/>
        <w:color w:val="7F7F7F" w:themeColor="background1" w:themeShade="7F"/>
        <w:spacing w:val="60"/>
        <w:sz w:val="22"/>
      </w:rPr>
      <w:id w:val="-349645726"/>
      <w:docPartObj>
        <w:docPartGallery w:val="Page Numbers (Top of Page)"/>
        <w:docPartUnique/>
      </w:docPartObj>
    </w:sdtPr>
    <w:sdtEndPr>
      <w:rPr>
        <w:bCs/>
        <w:color w:val="auto"/>
        <w:spacing w:val="0"/>
        <w:sz w:val="20"/>
      </w:rPr>
    </w:sdtEndPr>
    <w:sdtContent>
      <w:p w:rsidR="006D2A7F" w:rsidRPr="00B30904" w:rsidRDefault="006D2A7F">
        <w:pPr>
          <w:pStyle w:val="Encabezado"/>
          <w:pBdr>
            <w:bottom w:val="single" w:sz="4" w:space="1" w:color="D9D9D9" w:themeColor="background1" w:themeShade="D9"/>
          </w:pBdr>
          <w:jc w:val="right"/>
          <w:rPr>
            <w:rFonts w:ascii="Kalinga" w:hAnsi="Kalinga" w:cs="Kalinga"/>
            <w:bCs/>
            <w:i/>
            <w:sz w:val="20"/>
          </w:rPr>
        </w:pPr>
        <w:r w:rsidRPr="00B30904">
          <w:rPr>
            <w:rFonts w:ascii="Kalinga" w:hAnsi="Kalinga" w:cs="Kalinga"/>
            <w:i/>
            <w:color w:val="7F7F7F" w:themeColor="background1" w:themeShade="7F"/>
            <w:spacing w:val="60"/>
            <w:sz w:val="20"/>
          </w:rPr>
          <w:t>Página</w:t>
        </w:r>
        <w:r w:rsidRPr="00B30904">
          <w:rPr>
            <w:rFonts w:ascii="Kalinga" w:hAnsi="Kalinga" w:cs="Kalinga"/>
            <w:i/>
            <w:sz w:val="20"/>
          </w:rPr>
          <w:t xml:space="preserve"> | </w:t>
        </w:r>
        <w:r w:rsidRPr="00B30904">
          <w:rPr>
            <w:rFonts w:ascii="Kalinga" w:hAnsi="Kalinga" w:cs="Kalinga"/>
            <w:i/>
            <w:sz w:val="20"/>
          </w:rPr>
          <w:fldChar w:fldCharType="begin"/>
        </w:r>
        <w:r w:rsidRPr="00B30904">
          <w:rPr>
            <w:rFonts w:ascii="Kalinga" w:hAnsi="Kalinga" w:cs="Kalinga"/>
            <w:i/>
            <w:sz w:val="20"/>
          </w:rPr>
          <w:instrText>PAGE   \* MERGEFORMAT</w:instrText>
        </w:r>
        <w:r w:rsidRPr="00B30904">
          <w:rPr>
            <w:rFonts w:ascii="Kalinga" w:hAnsi="Kalinga" w:cs="Kalinga"/>
            <w:i/>
            <w:sz w:val="20"/>
          </w:rPr>
          <w:fldChar w:fldCharType="separate"/>
        </w:r>
        <w:r w:rsidR="00727A45" w:rsidRPr="00727A45">
          <w:rPr>
            <w:rFonts w:ascii="Kalinga" w:hAnsi="Kalinga" w:cs="Kalinga"/>
            <w:bCs/>
            <w:i/>
            <w:noProof/>
            <w:sz w:val="20"/>
          </w:rPr>
          <w:t>1</w:t>
        </w:r>
        <w:r w:rsidRPr="00B30904">
          <w:rPr>
            <w:rFonts w:ascii="Kalinga" w:hAnsi="Kalinga" w:cs="Kalinga"/>
            <w:bCs/>
            <w:i/>
            <w:sz w:val="20"/>
          </w:rPr>
          <w:fldChar w:fldCharType="end"/>
        </w:r>
      </w:p>
    </w:sdtContent>
  </w:sdt>
  <w:p w:rsidR="006D2A7F" w:rsidRPr="00B30904" w:rsidRDefault="006D2A7F" w:rsidP="00AF5080">
    <w:pPr>
      <w:pStyle w:val="Encabezado"/>
      <w:widowControl w:val="0"/>
      <w:autoSpaceDE w:val="0"/>
      <w:autoSpaceDN w:val="0"/>
      <w:adjustRightInd w:val="0"/>
      <w:ind w:right="360"/>
      <w:jc w:val="both"/>
      <w:rPr>
        <w:rFonts w:ascii="Kalinga" w:hAnsi="Kalinga" w:cs="Kalinga"/>
        <w:i/>
        <w:sz w:val="20"/>
        <w:szCs w:val="20"/>
        <w:lang w:val="es-CO"/>
      </w:rPr>
    </w:pPr>
    <w:r w:rsidRPr="00B30904">
      <w:rPr>
        <w:rFonts w:ascii="Kalinga" w:hAnsi="Kalinga" w:cs="Kalinga"/>
        <w:i/>
        <w:szCs w:val="20"/>
        <w:lang w:val="es-CO"/>
      </w:rPr>
      <w:t>E</w:t>
    </w:r>
    <w:r w:rsidRPr="00B30904">
      <w:rPr>
        <w:rFonts w:ascii="Kalinga" w:hAnsi="Kalinga" w:cs="Kalinga"/>
        <w:i/>
        <w:sz w:val="20"/>
        <w:szCs w:val="20"/>
        <w:lang w:val="es-CO"/>
      </w:rPr>
      <w:t>XPEDIENTE N</w:t>
    </w:r>
    <w:r w:rsidR="00510CEA" w:rsidRPr="00B30904">
      <w:rPr>
        <w:rFonts w:ascii="Kalinga" w:hAnsi="Kalinga" w:cs="Kalinga"/>
        <w:i/>
        <w:sz w:val="20"/>
        <w:szCs w:val="20"/>
        <w:lang w:val="es-CO"/>
      </w:rPr>
      <w:t>o</w:t>
    </w:r>
    <w:r w:rsidRPr="00B30904">
      <w:rPr>
        <w:rFonts w:ascii="Kalinga" w:hAnsi="Kalinga" w:cs="Kalinga"/>
        <w:i/>
        <w:sz w:val="20"/>
        <w:szCs w:val="20"/>
        <w:lang w:val="es-CO"/>
      </w:rPr>
      <w:t>.20</w:t>
    </w:r>
    <w:r w:rsidR="00D811AA" w:rsidRPr="00B30904">
      <w:rPr>
        <w:rFonts w:ascii="Kalinga" w:hAnsi="Kalinga" w:cs="Kalinga"/>
        <w:i/>
        <w:sz w:val="20"/>
        <w:szCs w:val="20"/>
        <w:lang w:val="es-CO"/>
      </w:rPr>
      <w:t>1</w:t>
    </w:r>
    <w:r w:rsidR="0096227D">
      <w:rPr>
        <w:rFonts w:ascii="Kalinga" w:hAnsi="Kalinga" w:cs="Kalinga"/>
        <w:i/>
        <w:sz w:val="20"/>
        <w:szCs w:val="20"/>
        <w:lang w:val="es-CO"/>
      </w:rPr>
      <w:t>4</w:t>
    </w:r>
    <w:r w:rsidR="00510CEA" w:rsidRPr="00B30904">
      <w:rPr>
        <w:rFonts w:ascii="Kalinga" w:hAnsi="Kalinga" w:cs="Kalinga"/>
        <w:i/>
        <w:sz w:val="20"/>
        <w:szCs w:val="20"/>
        <w:lang w:val="es-CO"/>
      </w:rPr>
      <w:t>-</w:t>
    </w:r>
    <w:r w:rsidRPr="00B30904">
      <w:rPr>
        <w:rFonts w:ascii="Kalinga" w:hAnsi="Kalinga" w:cs="Kalinga"/>
        <w:i/>
        <w:sz w:val="20"/>
        <w:szCs w:val="20"/>
        <w:lang w:val="es-CO"/>
      </w:rPr>
      <w:t>00</w:t>
    </w:r>
    <w:r w:rsidR="0096227D">
      <w:rPr>
        <w:rFonts w:ascii="Kalinga" w:hAnsi="Kalinga" w:cs="Kalinga"/>
        <w:i/>
        <w:sz w:val="20"/>
        <w:szCs w:val="20"/>
        <w:lang w:val="es-CO"/>
      </w:rPr>
      <w:t>354</w:t>
    </w:r>
    <w:r w:rsidRPr="00B30904">
      <w:rPr>
        <w:rFonts w:ascii="Kalinga" w:hAnsi="Kalinga" w:cs="Kalinga"/>
        <w:i/>
        <w:sz w:val="20"/>
        <w:szCs w:val="20"/>
        <w:lang w:val="es-CO"/>
      </w:rPr>
      <w:t>-01</w:t>
    </w:r>
  </w:p>
  <w:p w:rsidR="00257B1F" w:rsidRPr="00B30904" w:rsidRDefault="00257B1F" w:rsidP="00713068">
    <w:pPr>
      <w:pStyle w:val="Encabezado"/>
      <w:ind w:right="360"/>
      <w:rPr>
        <w:rFonts w:ascii="Kalinga" w:eastAsia="Dotum" w:hAnsi="Kalinga" w:cs="Kalinga"/>
        <w:i/>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B12EC"/>
    <w:multiLevelType w:val="multilevel"/>
    <w:tmpl w:val="4038F7DA"/>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nsid w:val="105F4D6D"/>
    <w:multiLevelType w:val="hybridMultilevel"/>
    <w:tmpl w:val="AC2A360C"/>
    <w:lvl w:ilvl="0" w:tplc="240A000F">
      <w:start w:val="1"/>
      <w:numFmt w:val="decimal"/>
      <w:lvlText w:val="%1."/>
      <w:lvlJc w:val="left"/>
      <w:pPr>
        <w:ind w:left="360" w:hanging="360"/>
      </w:pPr>
      <w:rPr>
        <w:rFonts w:cs="Times New Roman"/>
      </w:rPr>
    </w:lvl>
    <w:lvl w:ilvl="1" w:tplc="240A0019">
      <w:start w:val="1"/>
      <w:numFmt w:val="decimal"/>
      <w:lvlText w:val="%2."/>
      <w:lvlJc w:val="left"/>
      <w:pPr>
        <w:tabs>
          <w:tab w:val="num" w:pos="1440"/>
        </w:tabs>
        <w:ind w:left="1440" w:hanging="360"/>
      </w:pPr>
      <w:rPr>
        <w:rFonts w:cs="Times New Roman"/>
      </w:rPr>
    </w:lvl>
    <w:lvl w:ilvl="2" w:tplc="240A001B">
      <w:start w:val="1"/>
      <w:numFmt w:val="decimal"/>
      <w:lvlText w:val="%3."/>
      <w:lvlJc w:val="left"/>
      <w:pPr>
        <w:tabs>
          <w:tab w:val="num" w:pos="2160"/>
        </w:tabs>
        <w:ind w:left="2160" w:hanging="360"/>
      </w:pPr>
      <w:rPr>
        <w:rFonts w:cs="Times New Roman"/>
      </w:rPr>
    </w:lvl>
    <w:lvl w:ilvl="3" w:tplc="240A000F">
      <w:start w:val="1"/>
      <w:numFmt w:val="decimal"/>
      <w:lvlText w:val="%4."/>
      <w:lvlJc w:val="left"/>
      <w:pPr>
        <w:tabs>
          <w:tab w:val="num" w:pos="2880"/>
        </w:tabs>
        <w:ind w:left="2880" w:hanging="360"/>
      </w:pPr>
      <w:rPr>
        <w:rFonts w:cs="Times New Roman"/>
      </w:rPr>
    </w:lvl>
    <w:lvl w:ilvl="4" w:tplc="240A0019">
      <w:start w:val="1"/>
      <w:numFmt w:val="decimal"/>
      <w:lvlText w:val="%5."/>
      <w:lvlJc w:val="left"/>
      <w:pPr>
        <w:tabs>
          <w:tab w:val="num" w:pos="3600"/>
        </w:tabs>
        <w:ind w:left="3600" w:hanging="360"/>
      </w:pPr>
      <w:rPr>
        <w:rFonts w:cs="Times New Roman"/>
      </w:rPr>
    </w:lvl>
    <w:lvl w:ilvl="5" w:tplc="240A001B">
      <w:start w:val="1"/>
      <w:numFmt w:val="decimal"/>
      <w:lvlText w:val="%6."/>
      <w:lvlJc w:val="left"/>
      <w:pPr>
        <w:tabs>
          <w:tab w:val="num" w:pos="4320"/>
        </w:tabs>
        <w:ind w:left="4320" w:hanging="360"/>
      </w:pPr>
      <w:rPr>
        <w:rFonts w:cs="Times New Roman"/>
      </w:rPr>
    </w:lvl>
    <w:lvl w:ilvl="6" w:tplc="240A000F">
      <w:start w:val="1"/>
      <w:numFmt w:val="decimal"/>
      <w:lvlText w:val="%7."/>
      <w:lvlJc w:val="left"/>
      <w:pPr>
        <w:tabs>
          <w:tab w:val="num" w:pos="5040"/>
        </w:tabs>
        <w:ind w:left="5040" w:hanging="360"/>
      </w:pPr>
      <w:rPr>
        <w:rFonts w:cs="Times New Roman"/>
      </w:rPr>
    </w:lvl>
    <w:lvl w:ilvl="7" w:tplc="240A0019">
      <w:start w:val="1"/>
      <w:numFmt w:val="decimal"/>
      <w:lvlText w:val="%8."/>
      <w:lvlJc w:val="left"/>
      <w:pPr>
        <w:tabs>
          <w:tab w:val="num" w:pos="5760"/>
        </w:tabs>
        <w:ind w:left="5760" w:hanging="360"/>
      </w:pPr>
      <w:rPr>
        <w:rFonts w:cs="Times New Roman"/>
      </w:rPr>
    </w:lvl>
    <w:lvl w:ilvl="8" w:tplc="240A001B">
      <w:start w:val="1"/>
      <w:numFmt w:val="decimal"/>
      <w:lvlText w:val="%9."/>
      <w:lvlJc w:val="left"/>
      <w:pPr>
        <w:tabs>
          <w:tab w:val="num" w:pos="6480"/>
        </w:tabs>
        <w:ind w:left="6480" w:hanging="360"/>
      </w:pPr>
      <w:rPr>
        <w:rFonts w:cs="Times New Roman"/>
      </w:rPr>
    </w:lvl>
  </w:abstractNum>
  <w:abstractNum w:abstractNumId="2">
    <w:nsid w:val="106D4BC1"/>
    <w:multiLevelType w:val="multilevel"/>
    <w:tmpl w:val="DACE912E"/>
    <w:lvl w:ilvl="0">
      <w:start w:val="4"/>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1E1F54B3"/>
    <w:multiLevelType w:val="multilevel"/>
    <w:tmpl w:val="FA1C9504"/>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ind w:left="720" w:hanging="720"/>
      </w:pPr>
      <w:rPr>
        <w:rFonts w:cs="Times New Roman" w:hint="default"/>
        <w:sz w:val="22"/>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4">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5">
    <w:nsid w:val="3C164B3F"/>
    <w:multiLevelType w:val="hybridMultilevel"/>
    <w:tmpl w:val="BAB64964"/>
    <w:lvl w:ilvl="0" w:tplc="240A000F">
      <w:start w:val="1"/>
      <w:numFmt w:val="decimal"/>
      <w:lvlText w:val="%1."/>
      <w:lvlJc w:val="left"/>
      <w:pPr>
        <w:ind w:left="644"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6">
    <w:nsid w:val="467E0F15"/>
    <w:multiLevelType w:val="hybridMultilevel"/>
    <w:tmpl w:val="60843EEE"/>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7">
    <w:nsid w:val="46AA2CAA"/>
    <w:multiLevelType w:val="multilevel"/>
    <w:tmpl w:val="99861C76"/>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8">
    <w:nsid w:val="4C08057E"/>
    <w:multiLevelType w:val="multilevel"/>
    <w:tmpl w:val="BFE89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1A201FF"/>
    <w:multiLevelType w:val="hybridMultilevel"/>
    <w:tmpl w:val="CA605A3E"/>
    <w:lvl w:ilvl="0" w:tplc="6AF6F044">
      <w:start w:val="1"/>
      <w:numFmt w:val="decimal"/>
      <w:lvlText w:val="%1."/>
      <w:lvlJc w:val="left"/>
      <w:pPr>
        <w:ind w:left="360" w:hanging="360"/>
      </w:pPr>
      <w:rPr>
        <w:rFonts w:ascii="Arial" w:hAnsi="Arial" w:cs="Arial"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0">
    <w:nsid w:val="52D329C7"/>
    <w:multiLevelType w:val="multilevel"/>
    <w:tmpl w:val="EDC67CD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1">
    <w:nsid w:val="5A0531CF"/>
    <w:multiLevelType w:val="multilevel"/>
    <w:tmpl w:val="0E949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334F69"/>
    <w:multiLevelType w:val="multilevel"/>
    <w:tmpl w:val="3D8CAEB0"/>
    <w:lvl w:ilvl="0">
      <w:start w:val="1"/>
      <w:numFmt w:val="decimal"/>
      <w:lvlText w:val="%1."/>
      <w:lvlJc w:val="left"/>
      <w:pPr>
        <w:ind w:left="360" w:hanging="360"/>
      </w:pPr>
      <w:rPr>
        <w:rFonts w:cs="Times New Roman"/>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sz w:val="24"/>
        <w:szCs w:val="22"/>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3">
    <w:nsid w:val="6F2C27B6"/>
    <w:multiLevelType w:val="hybridMultilevel"/>
    <w:tmpl w:val="78D4DAB2"/>
    <w:lvl w:ilvl="0" w:tplc="CF70B76C">
      <w:start w:val="1"/>
      <w:numFmt w:val="lowerLetter"/>
      <w:lvlText w:val="%1."/>
      <w:lvlJc w:val="left"/>
      <w:pPr>
        <w:tabs>
          <w:tab w:val="num" w:pos="720"/>
        </w:tabs>
        <w:ind w:left="720" w:hanging="360"/>
      </w:pPr>
      <w:rPr>
        <w:rFonts w:hint="default"/>
      </w:rPr>
    </w:lvl>
    <w:lvl w:ilvl="1" w:tplc="4112AED2">
      <w:start w:val="1"/>
      <w:numFmt w:val="decimal"/>
      <w:lvlText w:val="%2."/>
      <w:lvlJc w:val="left"/>
      <w:pPr>
        <w:tabs>
          <w:tab w:val="num" w:pos="1440"/>
        </w:tabs>
        <w:ind w:left="1440" w:hanging="360"/>
      </w:pPr>
      <w:rPr>
        <w:rFonts w:hint="default"/>
      </w:rPr>
    </w:lvl>
    <w:lvl w:ilvl="2" w:tplc="47283302" w:tentative="1">
      <w:start w:val="1"/>
      <w:numFmt w:val="lowerRoman"/>
      <w:lvlText w:val="%3."/>
      <w:lvlJc w:val="right"/>
      <w:pPr>
        <w:tabs>
          <w:tab w:val="num" w:pos="2160"/>
        </w:tabs>
        <w:ind w:left="2160" w:hanging="180"/>
      </w:pPr>
    </w:lvl>
    <w:lvl w:ilvl="3" w:tplc="5A549DD2" w:tentative="1">
      <w:start w:val="1"/>
      <w:numFmt w:val="decimal"/>
      <w:lvlText w:val="%4."/>
      <w:lvlJc w:val="left"/>
      <w:pPr>
        <w:tabs>
          <w:tab w:val="num" w:pos="2880"/>
        </w:tabs>
        <w:ind w:left="2880" w:hanging="360"/>
      </w:pPr>
    </w:lvl>
    <w:lvl w:ilvl="4" w:tplc="E7BA6C16" w:tentative="1">
      <w:start w:val="1"/>
      <w:numFmt w:val="lowerLetter"/>
      <w:lvlText w:val="%5."/>
      <w:lvlJc w:val="left"/>
      <w:pPr>
        <w:tabs>
          <w:tab w:val="num" w:pos="3600"/>
        </w:tabs>
        <w:ind w:left="3600" w:hanging="360"/>
      </w:pPr>
    </w:lvl>
    <w:lvl w:ilvl="5" w:tplc="EB3CEA32" w:tentative="1">
      <w:start w:val="1"/>
      <w:numFmt w:val="lowerRoman"/>
      <w:lvlText w:val="%6."/>
      <w:lvlJc w:val="right"/>
      <w:pPr>
        <w:tabs>
          <w:tab w:val="num" w:pos="4320"/>
        </w:tabs>
        <w:ind w:left="4320" w:hanging="180"/>
      </w:pPr>
    </w:lvl>
    <w:lvl w:ilvl="6" w:tplc="30DCE78A" w:tentative="1">
      <w:start w:val="1"/>
      <w:numFmt w:val="decimal"/>
      <w:lvlText w:val="%7."/>
      <w:lvlJc w:val="left"/>
      <w:pPr>
        <w:tabs>
          <w:tab w:val="num" w:pos="5040"/>
        </w:tabs>
        <w:ind w:left="5040" w:hanging="360"/>
      </w:pPr>
    </w:lvl>
    <w:lvl w:ilvl="7" w:tplc="26C018BA" w:tentative="1">
      <w:start w:val="1"/>
      <w:numFmt w:val="lowerLetter"/>
      <w:lvlText w:val="%8."/>
      <w:lvlJc w:val="left"/>
      <w:pPr>
        <w:tabs>
          <w:tab w:val="num" w:pos="5760"/>
        </w:tabs>
        <w:ind w:left="5760" w:hanging="360"/>
      </w:pPr>
    </w:lvl>
    <w:lvl w:ilvl="8" w:tplc="0FFE03F6" w:tentative="1">
      <w:start w:val="1"/>
      <w:numFmt w:val="lowerRoman"/>
      <w:lvlText w:val="%9."/>
      <w:lvlJc w:val="right"/>
      <w:pPr>
        <w:tabs>
          <w:tab w:val="num" w:pos="6480"/>
        </w:tabs>
        <w:ind w:left="6480" w:hanging="180"/>
      </w:pPr>
    </w:lvl>
  </w:abstractNum>
  <w:abstractNum w:abstractNumId="14">
    <w:nsid w:val="6F667050"/>
    <w:multiLevelType w:val="multilevel"/>
    <w:tmpl w:val="1180A50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6">
    <w:nsid w:val="78506D98"/>
    <w:multiLevelType w:val="multilevel"/>
    <w:tmpl w:val="79F89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EFE21BE"/>
    <w:multiLevelType w:val="hybridMultilevel"/>
    <w:tmpl w:val="D144B0AA"/>
    <w:lvl w:ilvl="0" w:tplc="A09ABC78">
      <w:start w:val="1"/>
      <w:numFmt w:val="decimal"/>
      <w:lvlText w:val="%1."/>
      <w:lvlJc w:val="left"/>
      <w:pPr>
        <w:tabs>
          <w:tab w:val="num" w:pos="360"/>
        </w:tabs>
        <w:ind w:left="360" w:hanging="360"/>
      </w:pPr>
    </w:lvl>
    <w:lvl w:ilvl="1" w:tplc="EBF2641E">
      <w:start w:val="1"/>
      <w:numFmt w:val="lowerLetter"/>
      <w:lvlText w:val="%2."/>
      <w:lvlJc w:val="left"/>
      <w:pPr>
        <w:tabs>
          <w:tab w:val="num" w:pos="1080"/>
        </w:tabs>
        <w:ind w:left="1080" w:hanging="360"/>
      </w:pPr>
    </w:lvl>
    <w:lvl w:ilvl="2" w:tplc="67F46BB8" w:tentative="1">
      <w:start w:val="1"/>
      <w:numFmt w:val="lowerRoman"/>
      <w:lvlText w:val="%3."/>
      <w:lvlJc w:val="right"/>
      <w:pPr>
        <w:tabs>
          <w:tab w:val="num" w:pos="1800"/>
        </w:tabs>
        <w:ind w:left="1800" w:hanging="180"/>
      </w:pPr>
    </w:lvl>
    <w:lvl w:ilvl="3" w:tplc="F960714E">
      <w:start w:val="1"/>
      <w:numFmt w:val="decimal"/>
      <w:lvlText w:val="%4."/>
      <w:lvlJc w:val="left"/>
      <w:pPr>
        <w:tabs>
          <w:tab w:val="num" w:pos="2520"/>
        </w:tabs>
        <w:ind w:left="2520" w:hanging="360"/>
      </w:pPr>
    </w:lvl>
    <w:lvl w:ilvl="4" w:tplc="1FE01892" w:tentative="1">
      <w:start w:val="1"/>
      <w:numFmt w:val="lowerLetter"/>
      <w:lvlText w:val="%5."/>
      <w:lvlJc w:val="left"/>
      <w:pPr>
        <w:tabs>
          <w:tab w:val="num" w:pos="3240"/>
        </w:tabs>
        <w:ind w:left="3240" w:hanging="360"/>
      </w:pPr>
    </w:lvl>
    <w:lvl w:ilvl="5" w:tplc="0F28AF78" w:tentative="1">
      <w:start w:val="1"/>
      <w:numFmt w:val="lowerRoman"/>
      <w:lvlText w:val="%6."/>
      <w:lvlJc w:val="right"/>
      <w:pPr>
        <w:tabs>
          <w:tab w:val="num" w:pos="3960"/>
        </w:tabs>
        <w:ind w:left="3960" w:hanging="180"/>
      </w:pPr>
    </w:lvl>
    <w:lvl w:ilvl="6" w:tplc="2EA2540C" w:tentative="1">
      <w:start w:val="1"/>
      <w:numFmt w:val="decimal"/>
      <w:lvlText w:val="%7."/>
      <w:lvlJc w:val="left"/>
      <w:pPr>
        <w:tabs>
          <w:tab w:val="num" w:pos="4680"/>
        </w:tabs>
        <w:ind w:left="4680" w:hanging="360"/>
      </w:pPr>
    </w:lvl>
    <w:lvl w:ilvl="7" w:tplc="C958B16C" w:tentative="1">
      <w:start w:val="1"/>
      <w:numFmt w:val="lowerLetter"/>
      <w:lvlText w:val="%8."/>
      <w:lvlJc w:val="left"/>
      <w:pPr>
        <w:tabs>
          <w:tab w:val="num" w:pos="5400"/>
        </w:tabs>
        <w:ind w:left="5400" w:hanging="360"/>
      </w:pPr>
    </w:lvl>
    <w:lvl w:ilvl="8" w:tplc="01B0FBDA" w:tentative="1">
      <w:start w:val="1"/>
      <w:numFmt w:val="lowerRoman"/>
      <w:lvlText w:val="%9."/>
      <w:lvlJc w:val="right"/>
      <w:pPr>
        <w:tabs>
          <w:tab w:val="num" w:pos="6120"/>
        </w:tabs>
        <w:ind w:left="6120" w:hanging="180"/>
      </w:pPr>
    </w:lvl>
  </w:abstractNum>
  <w:num w:numId="1">
    <w:abstractNumId w:val="15"/>
  </w:num>
  <w:num w:numId="2">
    <w:abstractNumId w:val="10"/>
  </w:num>
  <w:num w:numId="3">
    <w:abstractNumId w:val="6"/>
  </w:num>
  <w:num w:numId="4">
    <w:abstractNumId w:val="12"/>
  </w:num>
  <w:num w:numId="5">
    <w:abstractNumId w:val="7"/>
  </w:num>
  <w:num w:numId="6">
    <w:abstractNumId w:val="2"/>
  </w:num>
  <w:num w:numId="7">
    <w:abstractNumId w:val="9"/>
  </w:num>
  <w:num w:numId="8">
    <w:abstractNumId w:val="4"/>
  </w:num>
  <w:num w:numId="9">
    <w:abstractNumId w:val="5"/>
  </w:num>
  <w:num w:numId="10">
    <w:abstractNumId w:val="3"/>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6"/>
  </w:num>
  <w:num w:numId="14">
    <w:abstractNumId w:val="11"/>
  </w:num>
  <w:num w:numId="15">
    <w:abstractNumId w:val="13"/>
  </w:num>
  <w:num w:numId="16">
    <w:abstractNumId w:val="17"/>
  </w:num>
  <w:num w:numId="17">
    <w:abstractNumId w:val="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855"/>
    <w:rsid w:val="00000333"/>
    <w:rsid w:val="00001EB9"/>
    <w:rsid w:val="000022CC"/>
    <w:rsid w:val="000029D6"/>
    <w:rsid w:val="00003124"/>
    <w:rsid w:val="00003236"/>
    <w:rsid w:val="000033C5"/>
    <w:rsid w:val="00003584"/>
    <w:rsid w:val="000035F1"/>
    <w:rsid w:val="00003B70"/>
    <w:rsid w:val="00004AA0"/>
    <w:rsid w:val="00005004"/>
    <w:rsid w:val="000053E3"/>
    <w:rsid w:val="000055EA"/>
    <w:rsid w:val="00005A80"/>
    <w:rsid w:val="00006FD4"/>
    <w:rsid w:val="0000701E"/>
    <w:rsid w:val="00007284"/>
    <w:rsid w:val="00007421"/>
    <w:rsid w:val="00007450"/>
    <w:rsid w:val="000078F2"/>
    <w:rsid w:val="00007A01"/>
    <w:rsid w:val="00010199"/>
    <w:rsid w:val="00011063"/>
    <w:rsid w:val="00011170"/>
    <w:rsid w:val="000115D5"/>
    <w:rsid w:val="00011685"/>
    <w:rsid w:val="00011B19"/>
    <w:rsid w:val="00012262"/>
    <w:rsid w:val="00012768"/>
    <w:rsid w:val="0001286D"/>
    <w:rsid w:val="00013788"/>
    <w:rsid w:val="00013CD5"/>
    <w:rsid w:val="00014286"/>
    <w:rsid w:val="000142C0"/>
    <w:rsid w:val="000143AB"/>
    <w:rsid w:val="0001445C"/>
    <w:rsid w:val="000159AE"/>
    <w:rsid w:val="00016368"/>
    <w:rsid w:val="000168DC"/>
    <w:rsid w:val="00016949"/>
    <w:rsid w:val="00016D8D"/>
    <w:rsid w:val="00017032"/>
    <w:rsid w:val="000171F1"/>
    <w:rsid w:val="0001770A"/>
    <w:rsid w:val="000203CF"/>
    <w:rsid w:val="000209BD"/>
    <w:rsid w:val="00020B51"/>
    <w:rsid w:val="000218F7"/>
    <w:rsid w:val="00021FFF"/>
    <w:rsid w:val="00022115"/>
    <w:rsid w:val="00023336"/>
    <w:rsid w:val="00023A42"/>
    <w:rsid w:val="000243B0"/>
    <w:rsid w:val="0002461B"/>
    <w:rsid w:val="000256E1"/>
    <w:rsid w:val="00025A17"/>
    <w:rsid w:val="00025B1B"/>
    <w:rsid w:val="00026452"/>
    <w:rsid w:val="000265EE"/>
    <w:rsid w:val="00026618"/>
    <w:rsid w:val="00026F61"/>
    <w:rsid w:val="00027A37"/>
    <w:rsid w:val="00027D1A"/>
    <w:rsid w:val="0003030D"/>
    <w:rsid w:val="0003152D"/>
    <w:rsid w:val="000317B0"/>
    <w:rsid w:val="000317B5"/>
    <w:rsid w:val="00031A51"/>
    <w:rsid w:val="00031AD8"/>
    <w:rsid w:val="00032507"/>
    <w:rsid w:val="0003263B"/>
    <w:rsid w:val="00032945"/>
    <w:rsid w:val="00032B0F"/>
    <w:rsid w:val="00032C87"/>
    <w:rsid w:val="0003326C"/>
    <w:rsid w:val="00033432"/>
    <w:rsid w:val="00033451"/>
    <w:rsid w:val="000338AF"/>
    <w:rsid w:val="00033D60"/>
    <w:rsid w:val="00033F10"/>
    <w:rsid w:val="0003411A"/>
    <w:rsid w:val="000341AD"/>
    <w:rsid w:val="0003518B"/>
    <w:rsid w:val="000352FB"/>
    <w:rsid w:val="00035741"/>
    <w:rsid w:val="00035BB3"/>
    <w:rsid w:val="0003615A"/>
    <w:rsid w:val="0003646F"/>
    <w:rsid w:val="00036718"/>
    <w:rsid w:val="00036B41"/>
    <w:rsid w:val="00036CA8"/>
    <w:rsid w:val="000373B1"/>
    <w:rsid w:val="000376BC"/>
    <w:rsid w:val="00037A79"/>
    <w:rsid w:val="00037C33"/>
    <w:rsid w:val="00037EE0"/>
    <w:rsid w:val="000401FE"/>
    <w:rsid w:val="000409B8"/>
    <w:rsid w:val="00041D2A"/>
    <w:rsid w:val="00041DCD"/>
    <w:rsid w:val="00042FA4"/>
    <w:rsid w:val="000430A7"/>
    <w:rsid w:val="000432DB"/>
    <w:rsid w:val="00043343"/>
    <w:rsid w:val="000439BE"/>
    <w:rsid w:val="00043B5F"/>
    <w:rsid w:val="0004463C"/>
    <w:rsid w:val="00045C24"/>
    <w:rsid w:val="0004642E"/>
    <w:rsid w:val="00046997"/>
    <w:rsid w:val="00046C64"/>
    <w:rsid w:val="00046D53"/>
    <w:rsid w:val="000474C6"/>
    <w:rsid w:val="00047CA7"/>
    <w:rsid w:val="00050500"/>
    <w:rsid w:val="00050878"/>
    <w:rsid w:val="00051719"/>
    <w:rsid w:val="00052A42"/>
    <w:rsid w:val="00052E61"/>
    <w:rsid w:val="0005301C"/>
    <w:rsid w:val="0005325A"/>
    <w:rsid w:val="00053727"/>
    <w:rsid w:val="0005388D"/>
    <w:rsid w:val="00053BCA"/>
    <w:rsid w:val="0005490B"/>
    <w:rsid w:val="00054CD3"/>
    <w:rsid w:val="00054EF7"/>
    <w:rsid w:val="00055004"/>
    <w:rsid w:val="00055297"/>
    <w:rsid w:val="00055628"/>
    <w:rsid w:val="00056099"/>
    <w:rsid w:val="0005630C"/>
    <w:rsid w:val="00056843"/>
    <w:rsid w:val="00056A75"/>
    <w:rsid w:val="00057BF9"/>
    <w:rsid w:val="00060262"/>
    <w:rsid w:val="00060B9C"/>
    <w:rsid w:val="0006201F"/>
    <w:rsid w:val="000621D3"/>
    <w:rsid w:val="000622EE"/>
    <w:rsid w:val="00062A6B"/>
    <w:rsid w:val="000632C7"/>
    <w:rsid w:val="000645D9"/>
    <w:rsid w:val="000647FD"/>
    <w:rsid w:val="00064B0A"/>
    <w:rsid w:val="00065965"/>
    <w:rsid w:val="00066AFD"/>
    <w:rsid w:val="000676C8"/>
    <w:rsid w:val="000677CD"/>
    <w:rsid w:val="000678B9"/>
    <w:rsid w:val="00070703"/>
    <w:rsid w:val="000708BE"/>
    <w:rsid w:val="000712F2"/>
    <w:rsid w:val="000726FF"/>
    <w:rsid w:val="00072D4F"/>
    <w:rsid w:val="0007334E"/>
    <w:rsid w:val="00073362"/>
    <w:rsid w:val="000734DC"/>
    <w:rsid w:val="00073AA2"/>
    <w:rsid w:val="00074B36"/>
    <w:rsid w:val="00074CDA"/>
    <w:rsid w:val="00074DD7"/>
    <w:rsid w:val="00074E99"/>
    <w:rsid w:val="000753E0"/>
    <w:rsid w:val="00075498"/>
    <w:rsid w:val="00075C99"/>
    <w:rsid w:val="00075E55"/>
    <w:rsid w:val="00075EFF"/>
    <w:rsid w:val="000778B5"/>
    <w:rsid w:val="00080BF4"/>
    <w:rsid w:val="00080DDE"/>
    <w:rsid w:val="00080E2C"/>
    <w:rsid w:val="0008118C"/>
    <w:rsid w:val="000812B0"/>
    <w:rsid w:val="0008205C"/>
    <w:rsid w:val="00082340"/>
    <w:rsid w:val="000826EC"/>
    <w:rsid w:val="00082EF4"/>
    <w:rsid w:val="000842F0"/>
    <w:rsid w:val="00084368"/>
    <w:rsid w:val="00084375"/>
    <w:rsid w:val="0008450C"/>
    <w:rsid w:val="000846ED"/>
    <w:rsid w:val="0008475F"/>
    <w:rsid w:val="00084B18"/>
    <w:rsid w:val="00084C17"/>
    <w:rsid w:val="00084DFC"/>
    <w:rsid w:val="00084FD5"/>
    <w:rsid w:val="0008512F"/>
    <w:rsid w:val="000851EC"/>
    <w:rsid w:val="000853EC"/>
    <w:rsid w:val="0008540F"/>
    <w:rsid w:val="000854F6"/>
    <w:rsid w:val="00085537"/>
    <w:rsid w:val="00085704"/>
    <w:rsid w:val="00085AEC"/>
    <w:rsid w:val="00085FB4"/>
    <w:rsid w:val="000869B2"/>
    <w:rsid w:val="00086C38"/>
    <w:rsid w:val="00086EBD"/>
    <w:rsid w:val="00087C52"/>
    <w:rsid w:val="000904D1"/>
    <w:rsid w:val="00091736"/>
    <w:rsid w:val="00091D87"/>
    <w:rsid w:val="00091E45"/>
    <w:rsid w:val="00091E7D"/>
    <w:rsid w:val="00092740"/>
    <w:rsid w:val="00092B5E"/>
    <w:rsid w:val="00092D49"/>
    <w:rsid w:val="00093241"/>
    <w:rsid w:val="00094033"/>
    <w:rsid w:val="000941F0"/>
    <w:rsid w:val="0009555C"/>
    <w:rsid w:val="000956FC"/>
    <w:rsid w:val="00095C48"/>
    <w:rsid w:val="00096510"/>
    <w:rsid w:val="00096895"/>
    <w:rsid w:val="00096D1B"/>
    <w:rsid w:val="0009744A"/>
    <w:rsid w:val="00097CAC"/>
    <w:rsid w:val="000A0895"/>
    <w:rsid w:val="000A0955"/>
    <w:rsid w:val="000A0CE9"/>
    <w:rsid w:val="000A1384"/>
    <w:rsid w:val="000A1E7A"/>
    <w:rsid w:val="000A27CE"/>
    <w:rsid w:val="000A371D"/>
    <w:rsid w:val="000A3884"/>
    <w:rsid w:val="000A41AD"/>
    <w:rsid w:val="000A448D"/>
    <w:rsid w:val="000A5EE4"/>
    <w:rsid w:val="000A60E4"/>
    <w:rsid w:val="000A65AC"/>
    <w:rsid w:val="000A6933"/>
    <w:rsid w:val="000A6B58"/>
    <w:rsid w:val="000A6BE7"/>
    <w:rsid w:val="000A6D3E"/>
    <w:rsid w:val="000A7216"/>
    <w:rsid w:val="000A732B"/>
    <w:rsid w:val="000A7352"/>
    <w:rsid w:val="000A7458"/>
    <w:rsid w:val="000B01EA"/>
    <w:rsid w:val="000B0813"/>
    <w:rsid w:val="000B0B19"/>
    <w:rsid w:val="000B14C4"/>
    <w:rsid w:val="000B1802"/>
    <w:rsid w:val="000B19ED"/>
    <w:rsid w:val="000B1D4E"/>
    <w:rsid w:val="000B1DA6"/>
    <w:rsid w:val="000B1E68"/>
    <w:rsid w:val="000B273C"/>
    <w:rsid w:val="000B2E03"/>
    <w:rsid w:val="000B2FF2"/>
    <w:rsid w:val="000B4F1F"/>
    <w:rsid w:val="000B58C0"/>
    <w:rsid w:val="000B59A8"/>
    <w:rsid w:val="000B59CD"/>
    <w:rsid w:val="000B6119"/>
    <w:rsid w:val="000B6476"/>
    <w:rsid w:val="000B6542"/>
    <w:rsid w:val="000B6860"/>
    <w:rsid w:val="000B687F"/>
    <w:rsid w:val="000B6922"/>
    <w:rsid w:val="000B6B97"/>
    <w:rsid w:val="000B6BDA"/>
    <w:rsid w:val="000B7A2B"/>
    <w:rsid w:val="000B7F21"/>
    <w:rsid w:val="000C059A"/>
    <w:rsid w:val="000C0B10"/>
    <w:rsid w:val="000C0C1F"/>
    <w:rsid w:val="000C0CB8"/>
    <w:rsid w:val="000C0F9F"/>
    <w:rsid w:val="000C1319"/>
    <w:rsid w:val="000C158E"/>
    <w:rsid w:val="000C1E5D"/>
    <w:rsid w:val="000C2D76"/>
    <w:rsid w:val="000C2E63"/>
    <w:rsid w:val="000C3422"/>
    <w:rsid w:val="000C3BB3"/>
    <w:rsid w:val="000C3CEC"/>
    <w:rsid w:val="000C3D7C"/>
    <w:rsid w:val="000C4F5A"/>
    <w:rsid w:val="000C4FD8"/>
    <w:rsid w:val="000C51F3"/>
    <w:rsid w:val="000C5410"/>
    <w:rsid w:val="000C5CD2"/>
    <w:rsid w:val="000C5F81"/>
    <w:rsid w:val="000C6AC6"/>
    <w:rsid w:val="000C6F28"/>
    <w:rsid w:val="000C6FEE"/>
    <w:rsid w:val="000C74C4"/>
    <w:rsid w:val="000C765C"/>
    <w:rsid w:val="000C7B65"/>
    <w:rsid w:val="000C7B99"/>
    <w:rsid w:val="000C7BA1"/>
    <w:rsid w:val="000C7E0C"/>
    <w:rsid w:val="000D0046"/>
    <w:rsid w:val="000D10DA"/>
    <w:rsid w:val="000D1D86"/>
    <w:rsid w:val="000D1DD8"/>
    <w:rsid w:val="000D2431"/>
    <w:rsid w:val="000D25E9"/>
    <w:rsid w:val="000D2B80"/>
    <w:rsid w:val="000D2B8B"/>
    <w:rsid w:val="000D3288"/>
    <w:rsid w:val="000D391A"/>
    <w:rsid w:val="000D454A"/>
    <w:rsid w:val="000D46C4"/>
    <w:rsid w:val="000D4780"/>
    <w:rsid w:val="000D56F3"/>
    <w:rsid w:val="000D5942"/>
    <w:rsid w:val="000D5E1B"/>
    <w:rsid w:val="000D7475"/>
    <w:rsid w:val="000D7B9A"/>
    <w:rsid w:val="000E00B6"/>
    <w:rsid w:val="000E0E1D"/>
    <w:rsid w:val="000E1037"/>
    <w:rsid w:val="000E122A"/>
    <w:rsid w:val="000E13EB"/>
    <w:rsid w:val="000E1686"/>
    <w:rsid w:val="000E2369"/>
    <w:rsid w:val="000E240C"/>
    <w:rsid w:val="000E2491"/>
    <w:rsid w:val="000E2658"/>
    <w:rsid w:val="000E2742"/>
    <w:rsid w:val="000E2A4A"/>
    <w:rsid w:val="000E2F22"/>
    <w:rsid w:val="000E3EFC"/>
    <w:rsid w:val="000E47A4"/>
    <w:rsid w:val="000E4D74"/>
    <w:rsid w:val="000E4DC8"/>
    <w:rsid w:val="000E4FCB"/>
    <w:rsid w:val="000E56DA"/>
    <w:rsid w:val="000E59B3"/>
    <w:rsid w:val="000E5A14"/>
    <w:rsid w:val="000E5A59"/>
    <w:rsid w:val="000E61B7"/>
    <w:rsid w:val="000E65D2"/>
    <w:rsid w:val="000E6A3D"/>
    <w:rsid w:val="000E6B05"/>
    <w:rsid w:val="000E6C30"/>
    <w:rsid w:val="000E78A7"/>
    <w:rsid w:val="000E7C1B"/>
    <w:rsid w:val="000F00F1"/>
    <w:rsid w:val="000F0742"/>
    <w:rsid w:val="000F081A"/>
    <w:rsid w:val="000F0BE1"/>
    <w:rsid w:val="000F0EBE"/>
    <w:rsid w:val="000F0F72"/>
    <w:rsid w:val="000F18D0"/>
    <w:rsid w:val="000F1DAF"/>
    <w:rsid w:val="000F1E70"/>
    <w:rsid w:val="000F28CA"/>
    <w:rsid w:val="000F2FEE"/>
    <w:rsid w:val="000F3334"/>
    <w:rsid w:val="000F373D"/>
    <w:rsid w:val="000F39FE"/>
    <w:rsid w:val="000F3FA8"/>
    <w:rsid w:val="000F40C6"/>
    <w:rsid w:val="000F40FB"/>
    <w:rsid w:val="000F41AC"/>
    <w:rsid w:val="000F59B9"/>
    <w:rsid w:val="000F5E9E"/>
    <w:rsid w:val="000F5F4E"/>
    <w:rsid w:val="000F66A2"/>
    <w:rsid w:val="000F68DF"/>
    <w:rsid w:val="000F6C5A"/>
    <w:rsid w:val="000F6E13"/>
    <w:rsid w:val="000F7B0D"/>
    <w:rsid w:val="000F7C24"/>
    <w:rsid w:val="0010004E"/>
    <w:rsid w:val="001000D2"/>
    <w:rsid w:val="00100277"/>
    <w:rsid w:val="00100A3A"/>
    <w:rsid w:val="001010D9"/>
    <w:rsid w:val="001011EB"/>
    <w:rsid w:val="0010159C"/>
    <w:rsid w:val="00101CD3"/>
    <w:rsid w:val="001020C2"/>
    <w:rsid w:val="001025C2"/>
    <w:rsid w:val="00102AB2"/>
    <w:rsid w:val="0010310B"/>
    <w:rsid w:val="00103880"/>
    <w:rsid w:val="001043B9"/>
    <w:rsid w:val="0010466B"/>
    <w:rsid w:val="00104867"/>
    <w:rsid w:val="0010509D"/>
    <w:rsid w:val="00105C41"/>
    <w:rsid w:val="00105E95"/>
    <w:rsid w:val="0010608A"/>
    <w:rsid w:val="001065F0"/>
    <w:rsid w:val="00106692"/>
    <w:rsid w:val="001067C7"/>
    <w:rsid w:val="00107203"/>
    <w:rsid w:val="00107B63"/>
    <w:rsid w:val="001100DE"/>
    <w:rsid w:val="00110405"/>
    <w:rsid w:val="00110429"/>
    <w:rsid w:val="00110917"/>
    <w:rsid w:val="00110F40"/>
    <w:rsid w:val="00110F9D"/>
    <w:rsid w:val="00111792"/>
    <w:rsid w:val="00111FC1"/>
    <w:rsid w:val="00112598"/>
    <w:rsid w:val="0011268D"/>
    <w:rsid w:val="00112DE9"/>
    <w:rsid w:val="00113840"/>
    <w:rsid w:val="00113AC9"/>
    <w:rsid w:val="00113BFA"/>
    <w:rsid w:val="00113F3A"/>
    <w:rsid w:val="00115C96"/>
    <w:rsid w:val="00115FCA"/>
    <w:rsid w:val="00116328"/>
    <w:rsid w:val="0011637F"/>
    <w:rsid w:val="001163F0"/>
    <w:rsid w:val="00116829"/>
    <w:rsid w:val="00116E9C"/>
    <w:rsid w:val="0011712E"/>
    <w:rsid w:val="00117A8D"/>
    <w:rsid w:val="0012034C"/>
    <w:rsid w:val="00120AD9"/>
    <w:rsid w:val="0012124F"/>
    <w:rsid w:val="001212F4"/>
    <w:rsid w:val="001213C2"/>
    <w:rsid w:val="00122278"/>
    <w:rsid w:val="001222AA"/>
    <w:rsid w:val="00122C9F"/>
    <w:rsid w:val="00123691"/>
    <w:rsid w:val="00123E32"/>
    <w:rsid w:val="001252A2"/>
    <w:rsid w:val="00125A2A"/>
    <w:rsid w:val="00125CD0"/>
    <w:rsid w:val="00126142"/>
    <w:rsid w:val="00126581"/>
    <w:rsid w:val="001272B9"/>
    <w:rsid w:val="001274E5"/>
    <w:rsid w:val="001275C2"/>
    <w:rsid w:val="0012766C"/>
    <w:rsid w:val="00127E6B"/>
    <w:rsid w:val="00127EDF"/>
    <w:rsid w:val="00127F27"/>
    <w:rsid w:val="00127FA2"/>
    <w:rsid w:val="0013112A"/>
    <w:rsid w:val="001318AD"/>
    <w:rsid w:val="00132142"/>
    <w:rsid w:val="00132326"/>
    <w:rsid w:val="001327CE"/>
    <w:rsid w:val="00132DED"/>
    <w:rsid w:val="001331CC"/>
    <w:rsid w:val="001344F5"/>
    <w:rsid w:val="00134CCE"/>
    <w:rsid w:val="00134CDD"/>
    <w:rsid w:val="001360C3"/>
    <w:rsid w:val="00136585"/>
    <w:rsid w:val="0013688E"/>
    <w:rsid w:val="001370F4"/>
    <w:rsid w:val="0013791C"/>
    <w:rsid w:val="00140ADA"/>
    <w:rsid w:val="0014154C"/>
    <w:rsid w:val="00142439"/>
    <w:rsid w:val="00142560"/>
    <w:rsid w:val="00142AF0"/>
    <w:rsid w:val="00142C62"/>
    <w:rsid w:val="00142DFC"/>
    <w:rsid w:val="001434F1"/>
    <w:rsid w:val="00143778"/>
    <w:rsid w:val="00143C7D"/>
    <w:rsid w:val="00144264"/>
    <w:rsid w:val="00144453"/>
    <w:rsid w:val="001445F4"/>
    <w:rsid w:val="00144E8E"/>
    <w:rsid w:val="00145291"/>
    <w:rsid w:val="00145823"/>
    <w:rsid w:val="00145EA4"/>
    <w:rsid w:val="001461D6"/>
    <w:rsid w:val="00146358"/>
    <w:rsid w:val="00146ACF"/>
    <w:rsid w:val="00146C5F"/>
    <w:rsid w:val="00146F85"/>
    <w:rsid w:val="00147398"/>
    <w:rsid w:val="00150186"/>
    <w:rsid w:val="00150A42"/>
    <w:rsid w:val="00150B2E"/>
    <w:rsid w:val="00150E29"/>
    <w:rsid w:val="00151953"/>
    <w:rsid w:val="00151AB4"/>
    <w:rsid w:val="00151D42"/>
    <w:rsid w:val="0015224A"/>
    <w:rsid w:val="00152344"/>
    <w:rsid w:val="00152539"/>
    <w:rsid w:val="00152FE7"/>
    <w:rsid w:val="00153450"/>
    <w:rsid w:val="001534D3"/>
    <w:rsid w:val="00153733"/>
    <w:rsid w:val="00153B59"/>
    <w:rsid w:val="001540EB"/>
    <w:rsid w:val="00154502"/>
    <w:rsid w:val="001545C0"/>
    <w:rsid w:val="001550CD"/>
    <w:rsid w:val="00155C05"/>
    <w:rsid w:val="0015653D"/>
    <w:rsid w:val="0015683A"/>
    <w:rsid w:val="00157C29"/>
    <w:rsid w:val="00160282"/>
    <w:rsid w:val="0016165A"/>
    <w:rsid w:val="001625C6"/>
    <w:rsid w:val="001626CB"/>
    <w:rsid w:val="001629BC"/>
    <w:rsid w:val="00162D36"/>
    <w:rsid w:val="00162D56"/>
    <w:rsid w:val="001633A1"/>
    <w:rsid w:val="00163DDD"/>
    <w:rsid w:val="00164B1E"/>
    <w:rsid w:val="00164E26"/>
    <w:rsid w:val="00164E5C"/>
    <w:rsid w:val="00164F4E"/>
    <w:rsid w:val="0016566D"/>
    <w:rsid w:val="00165A25"/>
    <w:rsid w:val="00165B89"/>
    <w:rsid w:val="0016631E"/>
    <w:rsid w:val="00166872"/>
    <w:rsid w:val="00166A63"/>
    <w:rsid w:val="00166D51"/>
    <w:rsid w:val="00167AAD"/>
    <w:rsid w:val="0017016A"/>
    <w:rsid w:val="0017025B"/>
    <w:rsid w:val="00172D2C"/>
    <w:rsid w:val="001734D9"/>
    <w:rsid w:val="0017350F"/>
    <w:rsid w:val="00174C82"/>
    <w:rsid w:val="00175168"/>
    <w:rsid w:val="001753CE"/>
    <w:rsid w:val="001755A3"/>
    <w:rsid w:val="00175749"/>
    <w:rsid w:val="001760C5"/>
    <w:rsid w:val="00176583"/>
    <w:rsid w:val="001766F4"/>
    <w:rsid w:val="00176959"/>
    <w:rsid w:val="00177433"/>
    <w:rsid w:val="001774A7"/>
    <w:rsid w:val="00177524"/>
    <w:rsid w:val="001778E1"/>
    <w:rsid w:val="001804F9"/>
    <w:rsid w:val="001805D9"/>
    <w:rsid w:val="001805EE"/>
    <w:rsid w:val="00180D14"/>
    <w:rsid w:val="00181654"/>
    <w:rsid w:val="001817B5"/>
    <w:rsid w:val="00182358"/>
    <w:rsid w:val="0018270D"/>
    <w:rsid w:val="00182CDD"/>
    <w:rsid w:val="001831FB"/>
    <w:rsid w:val="00183295"/>
    <w:rsid w:val="00183619"/>
    <w:rsid w:val="001837C2"/>
    <w:rsid w:val="00184740"/>
    <w:rsid w:val="001854A7"/>
    <w:rsid w:val="00186138"/>
    <w:rsid w:val="0018660E"/>
    <w:rsid w:val="00186AAF"/>
    <w:rsid w:val="001871C0"/>
    <w:rsid w:val="001874E9"/>
    <w:rsid w:val="00187526"/>
    <w:rsid w:val="001875A9"/>
    <w:rsid w:val="00187767"/>
    <w:rsid w:val="001877E8"/>
    <w:rsid w:val="00187905"/>
    <w:rsid w:val="00190397"/>
    <w:rsid w:val="0019085B"/>
    <w:rsid w:val="00190EAE"/>
    <w:rsid w:val="0019193A"/>
    <w:rsid w:val="001919E1"/>
    <w:rsid w:val="00191C68"/>
    <w:rsid w:val="00192843"/>
    <w:rsid w:val="00192986"/>
    <w:rsid w:val="001930FE"/>
    <w:rsid w:val="001933F8"/>
    <w:rsid w:val="00193808"/>
    <w:rsid w:val="001938C0"/>
    <w:rsid w:val="00193912"/>
    <w:rsid w:val="00193BA1"/>
    <w:rsid w:val="001941FE"/>
    <w:rsid w:val="0019461F"/>
    <w:rsid w:val="00194762"/>
    <w:rsid w:val="0019501A"/>
    <w:rsid w:val="001954C5"/>
    <w:rsid w:val="001954E2"/>
    <w:rsid w:val="001956AA"/>
    <w:rsid w:val="00195874"/>
    <w:rsid w:val="00195A49"/>
    <w:rsid w:val="00195B8C"/>
    <w:rsid w:val="00195F11"/>
    <w:rsid w:val="0019609C"/>
    <w:rsid w:val="00196258"/>
    <w:rsid w:val="001962EC"/>
    <w:rsid w:val="001966ED"/>
    <w:rsid w:val="00196ACB"/>
    <w:rsid w:val="00196DF5"/>
    <w:rsid w:val="0019714F"/>
    <w:rsid w:val="00197207"/>
    <w:rsid w:val="001972B0"/>
    <w:rsid w:val="001978FB"/>
    <w:rsid w:val="001A024D"/>
    <w:rsid w:val="001A102C"/>
    <w:rsid w:val="001A1708"/>
    <w:rsid w:val="001A1917"/>
    <w:rsid w:val="001A1CA2"/>
    <w:rsid w:val="001A1CD0"/>
    <w:rsid w:val="001A1D21"/>
    <w:rsid w:val="001A23E9"/>
    <w:rsid w:val="001A2A76"/>
    <w:rsid w:val="001A2D5E"/>
    <w:rsid w:val="001A3085"/>
    <w:rsid w:val="001A364A"/>
    <w:rsid w:val="001A428D"/>
    <w:rsid w:val="001A47EA"/>
    <w:rsid w:val="001A6147"/>
    <w:rsid w:val="001A697E"/>
    <w:rsid w:val="001A7060"/>
    <w:rsid w:val="001A724F"/>
    <w:rsid w:val="001A76DD"/>
    <w:rsid w:val="001A7907"/>
    <w:rsid w:val="001A7916"/>
    <w:rsid w:val="001A7CA4"/>
    <w:rsid w:val="001B019E"/>
    <w:rsid w:val="001B067D"/>
    <w:rsid w:val="001B07AE"/>
    <w:rsid w:val="001B08EE"/>
    <w:rsid w:val="001B0B2D"/>
    <w:rsid w:val="001B0CA1"/>
    <w:rsid w:val="001B103B"/>
    <w:rsid w:val="001B1BD1"/>
    <w:rsid w:val="001B1DA8"/>
    <w:rsid w:val="001B3126"/>
    <w:rsid w:val="001B3597"/>
    <w:rsid w:val="001B4718"/>
    <w:rsid w:val="001B5544"/>
    <w:rsid w:val="001B6123"/>
    <w:rsid w:val="001B61AC"/>
    <w:rsid w:val="001B6FAC"/>
    <w:rsid w:val="001B7D66"/>
    <w:rsid w:val="001C0755"/>
    <w:rsid w:val="001C0848"/>
    <w:rsid w:val="001C12F1"/>
    <w:rsid w:val="001C1B1E"/>
    <w:rsid w:val="001C1C57"/>
    <w:rsid w:val="001C2224"/>
    <w:rsid w:val="001C2348"/>
    <w:rsid w:val="001C2866"/>
    <w:rsid w:val="001C30B3"/>
    <w:rsid w:val="001C31C4"/>
    <w:rsid w:val="001C3426"/>
    <w:rsid w:val="001C37DC"/>
    <w:rsid w:val="001C3EEA"/>
    <w:rsid w:val="001C4912"/>
    <w:rsid w:val="001C527C"/>
    <w:rsid w:val="001C55EF"/>
    <w:rsid w:val="001C6B35"/>
    <w:rsid w:val="001C6E55"/>
    <w:rsid w:val="001D046E"/>
    <w:rsid w:val="001D0ABB"/>
    <w:rsid w:val="001D0D37"/>
    <w:rsid w:val="001D109C"/>
    <w:rsid w:val="001D1B5E"/>
    <w:rsid w:val="001D2638"/>
    <w:rsid w:val="001D28CE"/>
    <w:rsid w:val="001D3297"/>
    <w:rsid w:val="001D36DF"/>
    <w:rsid w:val="001D42E3"/>
    <w:rsid w:val="001D47CF"/>
    <w:rsid w:val="001D4854"/>
    <w:rsid w:val="001D4D4A"/>
    <w:rsid w:val="001D51A9"/>
    <w:rsid w:val="001D61AF"/>
    <w:rsid w:val="001D62B8"/>
    <w:rsid w:val="001D6CB6"/>
    <w:rsid w:val="001D6D9E"/>
    <w:rsid w:val="001D7FD0"/>
    <w:rsid w:val="001E0330"/>
    <w:rsid w:val="001E040F"/>
    <w:rsid w:val="001E06A0"/>
    <w:rsid w:val="001E0A69"/>
    <w:rsid w:val="001E143E"/>
    <w:rsid w:val="001E1FD4"/>
    <w:rsid w:val="001E2720"/>
    <w:rsid w:val="001E2798"/>
    <w:rsid w:val="001E2810"/>
    <w:rsid w:val="001E2D69"/>
    <w:rsid w:val="001E307C"/>
    <w:rsid w:val="001E3324"/>
    <w:rsid w:val="001E337C"/>
    <w:rsid w:val="001E3A13"/>
    <w:rsid w:val="001E3DAF"/>
    <w:rsid w:val="001E42B0"/>
    <w:rsid w:val="001E4449"/>
    <w:rsid w:val="001E477A"/>
    <w:rsid w:val="001E4918"/>
    <w:rsid w:val="001E53D7"/>
    <w:rsid w:val="001E6124"/>
    <w:rsid w:val="001E65FE"/>
    <w:rsid w:val="001E67FD"/>
    <w:rsid w:val="001E6880"/>
    <w:rsid w:val="001E754C"/>
    <w:rsid w:val="001F0456"/>
    <w:rsid w:val="001F10F5"/>
    <w:rsid w:val="001F1A88"/>
    <w:rsid w:val="001F233E"/>
    <w:rsid w:val="001F278E"/>
    <w:rsid w:val="001F2905"/>
    <w:rsid w:val="001F2972"/>
    <w:rsid w:val="001F31FE"/>
    <w:rsid w:val="001F37AB"/>
    <w:rsid w:val="001F389D"/>
    <w:rsid w:val="001F3ABD"/>
    <w:rsid w:val="001F3BFE"/>
    <w:rsid w:val="001F4B7B"/>
    <w:rsid w:val="001F4DA2"/>
    <w:rsid w:val="001F5077"/>
    <w:rsid w:val="001F5573"/>
    <w:rsid w:val="001F5577"/>
    <w:rsid w:val="001F5B4D"/>
    <w:rsid w:val="001F6274"/>
    <w:rsid w:val="001F6704"/>
    <w:rsid w:val="001F7474"/>
    <w:rsid w:val="001F77C3"/>
    <w:rsid w:val="001F788D"/>
    <w:rsid w:val="001F79AA"/>
    <w:rsid w:val="002008FA"/>
    <w:rsid w:val="00200C80"/>
    <w:rsid w:val="0020113F"/>
    <w:rsid w:val="002019D3"/>
    <w:rsid w:val="00201C9D"/>
    <w:rsid w:val="0020320C"/>
    <w:rsid w:val="00203C0C"/>
    <w:rsid w:val="00203E91"/>
    <w:rsid w:val="00204332"/>
    <w:rsid w:val="00205659"/>
    <w:rsid w:val="0020565D"/>
    <w:rsid w:val="00205763"/>
    <w:rsid w:val="00205D58"/>
    <w:rsid w:val="00205E82"/>
    <w:rsid w:val="00206380"/>
    <w:rsid w:val="0020706C"/>
    <w:rsid w:val="00207483"/>
    <w:rsid w:val="002074E4"/>
    <w:rsid w:val="00207D97"/>
    <w:rsid w:val="00207EF2"/>
    <w:rsid w:val="002100E0"/>
    <w:rsid w:val="0021030C"/>
    <w:rsid w:val="00210738"/>
    <w:rsid w:val="002111A5"/>
    <w:rsid w:val="002114AA"/>
    <w:rsid w:val="002114FD"/>
    <w:rsid w:val="00211745"/>
    <w:rsid w:val="00211791"/>
    <w:rsid w:val="00211CA5"/>
    <w:rsid w:val="00211D61"/>
    <w:rsid w:val="002123FA"/>
    <w:rsid w:val="00212CF3"/>
    <w:rsid w:val="00212D93"/>
    <w:rsid w:val="0021304C"/>
    <w:rsid w:val="002135C2"/>
    <w:rsid w:val="00213A53"/>
    <w:rsid w:val="002147E8"/>
    <w:rsid w:val="0021543A"/>
    <w:rsid w:val="00215693"/>
    <w:rsid w:val="0021578A"/>
    <w:rsid w:val="00216337"/>
    <w:rsid w:val="00220192"/>
    <w:rsid w:val="0022046A"/>
    <w:rsid w:val="00221314"/>
    <w:rsid w:val="0022173F"/>
    <w:rsid w:val="00221DF3"/>
    <w:rsid w:val="002229AE"/>
    <w:rsid w:val="002230CC"/>
    <w:rsid w:val="00223474"/>
    <w:rsid w:val="00223951"/>
    <w:rsid w:val="00223E64"/>
    <w:rsid w:val="002253A7"/>
    <w:rsid w:val="002259B8"/>
    <w:rsid w:val="00225F6D"/>
    <w:rsid w:val="002265E9"/>
    <w:rsid w:val="002266C1"/>
    <w:rsid w:val="0022693F"/>
    <w:rsid w:val="00226B30"/>
    <w:rsid w:val="002300A9"/>
    <w:rsid w:val="002307F0"/>
    <w:rsid w:val="002309E0"/>
    <w:rsid w:val="00230D7E"/>
    <w:rsid w:val="00230EE8"/>
    <w:rsid w:val="00231211"/>
    <w:rsid w:val="00232180"/>
    <w:rsid w:val="00232396"/>
    <w:rsid w:val="00232684"/>
    <w:rsid w:val="00232E74"/>
    <w:rsid w:val="0023347A"/>
    <w:rsid w:val="00233798"/>
    <w:rsid w:val="002337B2"/>
    <w:rsid w:val="00233F22"/>
    <w:rsid w:val="00234518"/>
    <w:rsid w:val="00234E55"/>
    <w:rsid w:val="00234F3B"/>
    <w:rsid w:val="002350C9"/>
    <w:rsid w:val="002356B3"/>
    <w:rsid w:val="002356EB"/>
    <w:rsid w:val="00235CD3"/>
    <w:rsid w:val="0023657D"/>
    <w:rsid w:val="0023773C"/>
    <w:rsid w:val="00237DA0"/>
    <w:rsid w:val="002400B4"/>
    <w:rsid w:val="00240255"/>
    <w:rsid w:val="002407B2"/>
    <w:rsid w:val="00240A5D"/>
    <w:rsid w:val="00240A93"/>
    <w:rsid w:val="00240F48"/>
    <w:rsid w:val="00241921"/>
    <w:rsid w:val="00241A36"/>
    <w:rsid w:val="00241D1E"/>
    <w:rsid w:val="00242293"/>
    <w:rsid w:val="00242CFE"/>
    <w:rsid w:val="00243174"/>
    <w:rsid w:val="0024383A"/>
    <w:rsid w:val="002442C4"/>
    <w:rsid w:val="00244552"/>
    <w:rsid w:val="00245383"/>
    <w:rsid w:val="002456C6"/>
    <w:rsid w:val="00245AA6"/>
    <w:rsid w:val="002461D8"/>
    <w:rsid w:val="0024686D"/>
    <w:rsid w:val="00246880"/>
    <w:rsid w:val="00246C81"/>
    <w:rsid w:val="00246D32"/>
    <w:rsid w:val="00247A9D"/>
    <w:rsid w:val="00250296"/>
    <w:rsid w:val="00250A15"/>
    <w:rsid w:val="002514BD"/>
    <w:rsid w:val="002516EC"/>
    <w:rsid w:val="002523D0"/>
    <w:rsid w:val="002523DC"/>
    <w:rsid w:val="002524DB"/>
    <w:rsid w:val="002529D3"/>
    <w:rsid w:val="00252EE1"/>
    <w:rsid w:val="002533D7"/>
    <w:rsid w:val="002535B3"/>
    <w:rsid w:val="00253772"/>
    <w:rsid w:val="00253A57"/>
    <w:rsid w:val="00253CFD"/>
    <w:rsid w:val="00254A52"/>
    <w:rsid w:val="00254ADE"/>
    <w:rsid w:val="00254C9E"/>
    <w:rsid w:val="00254EE2"/>
    <w:rsid w:val="002550C8"/>
    <w:rsid w:val="00255402"/>
    <w:rsid w:val="00256772"/>
    <w:rsid w:val="00257050"/>
    <w:rsid w:val="00257B1F"/>
    <w:rsid w:val="0026069E"/>
    <w:rsid w:val="0026092C"/>
    <w:rsid w:val="00260BC5"/>
    <w:rsid w:val="00260C92"/>
    <w:rsid w:val="002611B8"/>
    <w:rsid w:val="00261BCC"/>
    <w:rsid w:val="00261C7E"/>
    <w:rsid w:val="002620C8"/>
    <w:rsid w:val="002623AF"/>
    <w:rsid w:val="002624BA"/>
    <w:rsid w:val="00262E53"/>
    <w:rsid w:val="00263537"/>
    <w:rsid w:val="00263BD3"/>
    <w:rsid w:val="00263C5C"/>
    <w:rsid w:val="00263E1F"/>
    <w:rsid w:val="00264F0B"/>
    <w:rsid w:val="0026562D"/>
    <w:rsid w:val="00265782"/>
    <w:rsid w:val="00267072"/>
    <w:rsid w:val="00267344"/>
    <w:rsid w:val="0026746C"/>
    <w:rsid w:val="00267994"/>
    <w:rsid w:val="00270070"/>
    <w:rsid w:val="0027015D"/>
    <w:rsid w:val="00270D6E"/>
    <w:rsid w:val="00270EE5"/>
    <w:rsid w:val="0027165E"/>
    <w:rsid w:val="00271A1A"/>
    <w:rsid w:val="00271FBB"/>
    <w:rsid w:val="00272060"/>
    <w:rsid w:val="00272BE0"/>
    <w:rsid w:val="00272DA6"/>
    <w:rsid w:val="00273D7B"/>
    <w:rsid w:val="0027439D"/>
    <w:rsid w:val="00274C8B"/>
    <w:rsid w:val="00274CB6"/>
    <w:rsid w:val="002755FA"/>
    <w:rsid w:val="00275A9D"/>
    <w:rsid w:val="0027641C"/>
    <w:rsid w:val="002767AA"/>
    <w:rsid w:val="00276A65"/>
    <w:rsid w:val="00276C3E"/>
    <w:rsid w:val="00276E66"/>
    <w:rsid w:val="002771A8"/>
    <w:rsid w:val="00277831"/>
    <w:rsid w:val="00277B70"/>
    <w:rsid w:val="00280089"/>
    <w:rsid w:val="00280606"/>
    <w:rsid w:val="00280B1E"/>
    <w:rsid w:val="00280D01"/>
    <w:rsid w:val="00281009"/>
    <w:rsid w:val="00281216"/>
    <w:rsid w:val="00281C46"/>
    <w:rsid w:val="00281FD0"/>
    <w:rsid w:val="002824F6"/>
    <w:rsid w:val="00282C0C"/>
    <w:rsid w:val="00282FAD"/>
    <w:rsid w:val="0028329B"/>
    <w:rsid w:val="002833E0"/>
    <w:rsid w:val="00283439"/>
    <w:rsid w:val="002834F7"/>
    <w:rsid w:val="00283886"/>
    <w:rsid w:val="00283FD6"/>
    <w:rsid w:val="00283FD9"/>
    <w:rsid w:val="002850E1"/>
    <w:rsid w:val="00285425"/>
    <w:rsid w:val="002854E3"/>
    <w:rsid w:val="00285F47"/>
    <w:rsid w:val="0028673F"/>
    <w:rsid w:val="002868B7"/>
    <w:rsid w:val="00286C58"/>
    <w:rsid w:val="00286D52"/>
    <w:rsid w:val="00287674"/>
    <w:rsid w:val="00287A82"/>
    <w:rsid w:val="00290791"/>
    <w:rsid w:val="00290BCC"/>
    <w:rsid w:val="0029167B"/>
    <w:rsid w:val="00291998"/>
    <w:rsid w:val="00291AF5"/>
    <w:rsid w:val="00291C1B"/>
    <w:rsid w:val="00291DDC"/>
    <w:rsid w:val="00292B4F"/>
    <w:rsid w:val="00292FDA"/>
    <w:rsid w:val="00293773"/>
    <w:rsid w:val="00293B19"/>
    <w:rsid w:val="00294254"/>
    <w:rsid w:val="00295135"/>
    <w:rsid w:val="002954EA"/>
    <w:rsid w:val="002957EB"/>
    <w:rsid w:val="00295CFB"/>
    <w:rsid w:val="00295DB6"/>
    <w:rsid w:val="00295F30"/>
    <w:rsid w:val="0029623E"/>
    <w:rsid w:val="00296730"/>
    <w:rsid w:val="0029690A"/>
    <w:rsid w:val="00296CF1"/>
    <w:rsid w:val="0029735F"/>
    <w:rsid w:val="00297670"/>
    <w:rsid w:val="0029799D"/>
    <w:rsid w:val="002979FE"/>
    <w:rsid w:val="00297DFF"/>
    <w:rsid w:val="002A0366"/>
    <w:rsid w:val="002A067F"/>
    <w:rsid w:val="002A08BC"/>
    <w:rsid w:val="002A0C72"/>
    <w:rsid w:val="002A1079"/>
    <w:rsid w:val="002A1233"/>
    <w:rsid w:val="002A21BF"/>
    <w:rsid w:val="002A2E4B"/>
    <w:rsid w:val="002A2E5E"/>
    <w:rsid w:val="002A2ECB"/>
    <w:rsid w:val="002A31E3"/>
    <w:rsid w:val="002A3A64"/>
    <w:rsid w:val="002A3EF5"/>
    <w:rsid w:val="002A456E"/>
    <w:rsid w:val="002A56EE"/>
    <w:rsid w:val="002A58C5"/>
    <w:rsid w:val="002A5C13"/>
    <w:rsid w:val="002A5FBB"/>
    <w:rsid w:val="002A611E"/>
    <w:rsid w:val="002A6705"/>
    <w:rsid w:val="002A6C2E"/>
    <w:rsid w:val="002A74E0"/>
    <w:rsid w:val="002B0284"/>
    <w:rsid w:val="002B0DBA"/>
    <w:rsid w:val="002B1315"/>
    <w:rsid w:val="002B140A"/>
    <w:rsid w:val="002B179F"/>
    <w:rsid w:val="002B20E4"/>
    <w:rsid w:val="002B274C"/>
    <w:rsid w:val="002B2BA6"/>
    <w:rsid w:val="002B2C90"/>
    <w:rsid w:val="002B3D56"/>
    <w:rsid w:val="002B3F1F"/>
    <w:rsid w:val="002B41A3"/>
    <w:rsid w:val="002B4734"/>
    <w:rsid w:val="002B4806"/>
    <w:rsid w:val="002B4D01"/>
    <w:rsid w:val="002B4DF7"/>
    <w:rsid w:val="002B500F"/>
    <w:rsid w:val="002B514B"/>
    <w:rsid w:val="002B5C9B"/>
    <w:rsid w:val="002B6328"/>
    <w:rsid w:val="002B65B1"/>
    <w:rsid w:val="002B672E"/>
    <w:rsid w:val="002B68BF"/>
    <w:rsid w:val="002B6AC5"/>
    <w:rsid w:val="002B6AF6"/>
    <w:rsid w:val="002B6F48"/>
    <w:rsid w:val="002C030D"/>
    <w:rsid w:val="002C03F1"/>
    <w:rsid w:val="002C0CC3"/>
    <w:rsid w:val="002C0EE8"/>
    <w:rsid w:val="002C1D5F"/>
    <w:rsid w:val="002C3259"/>
    <w:rsid w:val="002C3275"/>
    <w:rsid w:val="002C34A1"/>
    <w:rsid w:val="002C369D"/>
    <w:rsid w:val="002C3A7B"/>
    <w:rsid w:val="002C456C"/>
    <w:rsid w:val="002C49C5"/>
    <w:rsid w:val="002C4F13"/>
    <w:rsid w:val="002C50DC"/>
    <w:rsid w:val="002C5C57"/>
    <w:rsid w:val="002C61C7"/>
    <w:rsid w:val="002C68D0"/>
    <w:rsid w:val="002C6A54"/>
    <w:rsid w:val="002C7125"/>
    <w:rsid w:val="002C7785"/>
    <w:rsid w:val="002D00FC"/>
    <w:rsid w:val="002D01DB"/>
    <w:rsid w:val="002D1C39"/>
    <w:rsid w:val="002D2160"/>
    <w:rsid w:val="002D2C4C"/>
    <w:rsid w:val="002D2DD4"/>
    <w:rsid w:val="002D324B"/>
    <w:rsid w:val="002D3A58"/>
    <w:rsid w:val="002D3DF2"/>
    <w:rsid w:val="002D4701"/>
    <w:rsid w:val="002D4A2A"/>
    <w:rsid w:val="002D58B0"/>
    <w:rsid w:val="002D5E96"/>
    <w:rsid w:val="002D660C"/>
    <w:rsid w:val="002D71DD"/>
    <w:rsid w:val="002E0095"/>
    <w:rsid w:val="002E063F"/>
    <w:rsid w:val="002E0850"/>
    <w:rsid w:val="002E0B40"/>
    <w:rsid w:val="002E0B7B"/>
    <w:rsid w:val="002E1473"/>
    <w:rsid w:val="002E1888"/>
    <w:rsid w:val="002E208F"/>
    <w:rsid w:val="002E2459"/>
    <w:rsid w:val="002E31D1"/>
    <w:rsid w:val="002E3226"/>
    <w:rsid w:val="002E34ED"/>
    <w:rsid w:val="002E3760"/>
    <w:rsid w:val="002E400F"/>
    <w:rsid w:val="002E487E"/>
    <w:rsid w:val="002E4E6A"/>
    <w:rsid w:val="002E4EAD"/>
    <w:rsid w:val="002E5279"/>
    <w:rsid w:val="002E589C"/>
    <w:rsid w:val="002E59CA"/>
    <w:rsid w:val="002E5C9D"/>
    <w:rsid w:val="002E6110"/>
    <w:rsid w:val="002E646C"/>
    <w:rsid w:val="002E6CDB"/>
    <w:rsid w:val="002E7138"/>
    <w:rsid w:val="002E7265"/>
    <w:rsid w:val="002E78F5"/>
    <w:rsid w:val="002E7DA1"/>
    <w:rsid w:val="002E7F3D"/>
    <w:rsid w:val="002F0314"/>
    <w:rsid w:val="002F0AAE"/>
    <w:rsid w:val="002F0F02"/>
    <w:rsid w:val="002F0F46"/>
    <w:rsid w:val="002F17CD"/>
    <w:rsid w:val="002F1B40"/>
    <w:rsid w:val="002F1DDB"/>
    <w:rsid w:val="002F2227"/>
    <w:rsid w:val="002F2276"/>
    <w:rsid w:val="002F2360"/>
    <w:rsid w:val="002F23BA"/>
    <w:rsid w:val="002F27EB"/>
    <w:rsid w:val="002F4529"/>
    <w:rsid w:val="002F4A86"/>
    <w:rsid w:val="002F4E06"/>
    <w:rsid w:val="002F4EFD"/>
    <w:rsid w:val="002F4FC6"/>
    <w:rsid w:val="002F5301"/>
    <w:rsid w:val="002F5A74"/>
    <w:rsid w:val="002F5C31"/>
    <w:rsid w:val="002F5D3B"/>
    <w:rsid w:val="002F5E0A"/>
    <w:rsid w:val="002F661A"/>
    <w:rsid w:val="002F766F"/>
    <w:rsid w:val="002F78E1"/>
    <w:rsid w:val="002F7D43"/>
    <w:rsid w:val="003008EA"/>
    <w:rsid w:val="00301360"/>
    <w:rsid w:val="00301B37"/>
    <w:rsid w:val="00302BC9"/>
    <w:rsid w:val="00302C77"/>
    <w:rsid w:val="0030389D"/>
    <w:rsid w:val="00303E8F"/>
    <w:rsid w:val="0030408C"/>
    <w:rsid w:val="0030440E"/>
    <w:rsid w:val="00304420"/>
    <w:rsid w:val="00304620"/>
    <w:rsid w:val="0030463C"/>
    <w:rsid w:val="003049A7"/>
    <w:rsid w:val="00304A14"/>
    <w:rsid w:val="003059F5"/>
    <w:rsid w:val="00305BBC"/>
    <w:rsid w:val="00306FC9"/>
    <w:rsid w:val="003072D7"/>
    <w:rsid w:val="00307575"/>
    <w:rsid w:val="00307A46"/>
    <w:rsid w:val="0031043E"/>
    <w:rsid w:val="00310C09"/>
    <w:rsid w:val="00310E0D"/>
    <w:rsid w:val="00311032"/>
    <w:rsid w:val="00311595"/>
    <w:rsid w:val="00311B88"/>
    <w:rsid w:val="00311D1D"/>
    <w:rsid w:val="00312826"/>
    <w:rsid w:val="00312B0E"/>
    <w:rsid w:val="00312BCC"/>
    <w:rsid w:val="00312E82"/>
    <w:rsid w:val="0031303E"/>
    <w:rsid w:val="00313330"/>
    <w:rsid w:val="00313584"/>
    <w:rsid w:val="00313B91"/>
    <w:rsid w:val="00314F5B"/>
    <w:rsid w:val="0031552B"/>
    <w:rsid w:val="0031561E"/>
    <w:rsid w:val="00315759"/>
    <w:rsid w:val="00315E8D"/>
    <w:rsid w:val="0031617F"/>
    <w:rsid w:val="003176BE"/>
    <w:rsid w:val="00317875"/>
    <w:rsid w:val="003200C5"/>
    <w:rsid w:val="003201EE"/>
    <w:rsid w:val="003202E9"/>
    <w:rsid w:val="0032091F"/>
    <w:rsid w:val="00320C41"/>
    <w:rsid w:val="00320E35"/>
    <w:rsid w:val="00320EF2"/>
    <w:rsid w:val="00321488"/>
    <w:rsid w:val="00321A14"/>
    <w:rsid w:val="00321D58"/>
    <w:rsid w:val="00321F83"/>
    <w:rsid w:val="003224B1"/>
    <w:rsid w:val="00322ADD"/>
    <w:rsid w:val="003235F9"/>
    <w:rsid w:val="00323EC0"/>
    <w:rsid w:val="00324C01"/>
    <w:rsid w:val="00324E7B"/>
    <w:rsid w:val="003253F7"/>
    <w:rsid w:val="00325608"/>
    <w:rsid w:val="003257F9"/>
    <w:rsid w:val="00325BD8"/>
    <w:rsid w:val="00326248"/>
    <w:rsid w:val="00326B09"/>
    <w:rsid w:val="0032727E"/>
    <w:rsid w:val="003272E4"/>
    <w:rsid w:val="003274EA"/>
    <w:rsid w:val="00327563"/>
    <w:rsid w:val="00327631"/>
    <w:rsid w:val="00327A97"/>
    <w:rsid w:val="00327BE4"/>
    <w:rsid w:val="00327DCE"/>
    <w:rsid w:val="00330219"/>
    <w:rsid w:val="00330F71"/>
    <w:rsid w:val="00331287"/>
    <w:rsid w:val="00331298"/>
    <w:rsid w:val="003313A1"/>
    <w:rsid w:val="00331A7B"/>
    <w:rsid w:val="00332974"/>
    <w:rsid w:val="00332C9E"/>
    <w:rsid w:val="003336B8"/>
    <w:rsid w:val="00333D8E"/>
    <w:rsid w:val="00334975"/>
    <w:rsid w:val="0033560C"/>
    <w:rsid w:val="00335D95"/>
    <w:rsid w:val="00336027"/>
    <w:rsid w:val="00336050"/>
    <w:rsid w:val="00336066"/>
    <w:rsid w:val="00336DDD"/>
    <w:rsid w:val="00336FA0"/>
    <w:rsid w:val="003372E4"/>
    <w:rsid w:val="00337363"/>
    <w:rsid w:val="00337E88"/>
    <w:rsid w:val="00340092"/>
    <w:rsid w:val="003414F5"/>
    <w:rsid w:val="003416F9"/>
    <w:rsid w:val="00341E10"/>
    <w:rsid w:val="00342074"/>
    <w:rsid w:val="00342435"/>
    <w:rsid w:val="00342643"/>
    <w:rsid w:val="003428C4"/>
    <w:rsid w:val="00342BFE"/>
    <w:rsid w:val="0034334F"/>
    <w:rsid w:val="003437CE"/>
    <w:rsid w:val="00343984"/>
    <w:rsid w:val="003439EC"/>
    <w:rsid w:val="00343B21"/>
    <w:rsid w:val="00343E5D"/>
    <w:rsid w:val="00344704"/>
    <w:rsid w:val="00344A49"/>
    <w:rsid w:val="00344B36"/>
    <w:rsid w:val="00345838"/>
    <w:rsid w:val="00346139"/>
    <w:rsid w:val="0034618D"/>
    <w:rsid w:val="003465F8"/>
    <w:rsid w:val="003468B6"/>
    <w:rsid w:val="00346BAC"/>
    <w:rsid w:val="00347747"/>
    <w:rsid w:val="00347BB2"/>
    <w:rsid w:val="0035029C"/>
    <w:rsid w:val="003503DE"/>
    <w:rsid w:val="00350D68"/>
    <w:rsid w:val="00350DBE"/>
    <w:rsid w:val="00350F4C"/>
    <w:rsid w:val="003512C0"/>
    <w:rsid w:val="0035175A"/>
    <w:rsid w:val="003517B1"/>
    <w:rsid w:val="00352A58"/>
    <w:rsid w:val="00352A9B"/>
    <w:rsid w:val="00352B27"/>
    <w:rsid w:val="003535AF"/>
    <w:rsid w:val="00353B73"/>
    <w:rsid w:val="00354452"/>
    <w:rsid w:val="00354BDD"/>
    <w:rsid w:val="003552B2"/>
    <w:rsid w:val="003554CE"/>
    <w:rsid w:val="00355634"/>
    <w:rsid w:val="00355665"/>
    <w:rsid w:val="00356104"/>
    <w:rsid w:val="003562DD"/>
    <w:rsid w:val="003572D1"/>
    <w:rsid w:val="00360A14"/>
    <w:rsid w:val="00360A75"/>
    <w:rsid w:val="0036168E"/>
    <w:rsid w:val="00361E94"/>
    <w:rsid w:val="00361FC8"/>
    <w:rsid w:val="00362528"/>
    <w:rsid w:val="00362BF5"/>
    <w:rsid w:val="003634F7"/>
    <w:rsid w:val="0036386C"/>
    <w:rsid w:val="00364366"/>
    <w:rsid w:val="00365059"/>
    <w:rsid w:val="003666A9"/>
    <w:rsid w:val="003666BF"/>
    <w:rsid w:val="0036714A"/>
    <w:rsid w:val="00367EC2"/>
    <w:rsid w:val="00370011"/>
    <w:rsid w:val="0037007E"/>
    <w:rsid w:val="00370AFD"/>
    <w:rsid w:val="003710F5"/>
    <w:rsid w:val="0037115B"/>
    <w:rsid w:val="0037128D"/>
    <w:rsid w:val="00371498"/>
    <w:rsid w:val="00371AD1"/>
    <w:rsid w:val="00371C23"/>
    <w:rsid w:val="003720C5"/>
    <w:rsid w:val="00372473"/>
    <w:rsid w:val="003726E2"/>
    <w:rsid w:val="00373A38"/>
    <w:rsid w:val="003742B9"/>
    <w:rsid w:val="00374C31"/>
    <w:rsid w:val="00374EF2"/>
    <w:rsid w:val="003751DC"/>
    <w:rsid w:val="003758EA"/>
    <w:rsid w:val="00375DA2"/>
    <w:rsid w:val="00376085"/>
    <w:rsid w:val="003760DA"/>
    <w:rsid w:val="00376E80"/>
    <w:rsid w:val="00377151"/>
    <w:rsid w:val="00377884"/>
    <w:rsid w:val="00377D4D"/>
    <w:rsid w:val="003801FB"/>
    <w:rsid w:val="0038047A"/>
    <w:rsid w:val="00380780"/>
    <w:rsid w:val="00380C3C"/>
    <w:rsid w:val="00381632"/>
    <w:rsid w:val="0038200A"/>
    <w:rsid w:val="003823F6"/>
    <w:rsid w:val="00382E48"/>
    <w:rsid w:val="003830E8"/>
    <w:rsid w:val="0038367F"/>
    <w:rsid w:val="0038389F"/>
    <w:rsid w:val="00383F3B"/>
    <w:rsid w:val="00383F8A"/>
    <w:rsid w:val="003865AF"/>
    <w:rsid w:val="00387718"/>
    <w:rsid w:val="0038775D"/>
    <w:rsid w:val="00387CAA"/>
    <w:rsid w:val="00387F7D"/>
    <w:rsid w:val="003900A5"/>
    <w:rsid w:val="003900EC"/>
    <w:rsid w:val="003906CD"/>
    <w:rsid w:val="00391C0B"/>
    <w:rsid w:val="00391EDF"/>
    <w:rsid w:val="003923B8"/>
    <w:rsid w:val="003925E7"/>
    <w:rsid w:val="00393789"/>
    <w:rsid w:val="003938DC"/>
    <w:rsid w:val="003939AC"/>
    <w:rsid w:val="00394209"/>
    <w:rsid w:val="00394306"/>
    <w:rsid w:val="003949DB"/>
    <w:rsid w:val="00394C90"/>
    <w:rsid w:val="0039508D"/>
    <w:rsid w:val="00395A55"/>
    <w:rsid w:val="00395B39"/>
    <w:rsid w:val="00395E68"/>
    <w:rsid w:val="00397083"/>
    <w:rsid w:val="00397223"/>
    <w:rsid w:val="0039782E"/>
    <w:rsid w:val="0039799F"/>
    <w:rsid w:val="003A0260"/>
    <w:rsid w:val="003A0379"/>
    <w:rsid w:val="003A1043"/>
    <w:rsid w:val="003A10CA"/>
    <w:rsid w:val="003A1716"/>
    <w:rsid w:val="003A1AEB"/>
    <w:rsid w:val="003A224C"/>
    <w:rsid w:val="003A2E01"/>
    <w:rsid w:val="003A3383"/>
    <w:rsid w:val="003A3702"/>
    <w:rsid w:val="003A3CF8"/>
    <w:rsid w:val="003A3F4F"/>
    <w:rsid w:val="003A4380"/>
    <w:rsid w:val="003A5232"/>
    <w:rsid w:val="003A58BA"/>
    <w:rsid w:val="003A5C41"/>
    <w:rsid w:val="003A6515"/>
    <w:rsid w:val="003A656D"/>
    <w:rsid w:val="003A66A6"/>
    <w:rsid w:val="003A682E"/>
    <w:rsid w:val="003A6A1F"/>
    <w:rsid w:val="003A6CF7"/>
    <w:rsid w:val="003A72A9"/>
    <w:rsid w:val="003A734F"/>
    <w:rsid w:val="003A74F4"/>
    <w:rsid w:val="003A7BEE"/>
    <w:rsid w:val="003B0E63"/>
    <w:rsid w:val="003B0EC3"/>
    <w:rsid w:val="003B12F3"/>
    <w:rsid w:val="003B151A"/>
    <w:rsid w:val="003B1721"/>
    <w:rsid w:val="003B17D7"/>
    <w:rsid w:val="003B1AF8"/>
    <w:rsid w:val="003B1C29"/>
    <w:rsid w:val="003B24D9"/>
    <w:rsid w:val="003B2611"/>
    <w:rsid w:val="003B2941"/>
    <w:rsid w:val="003B2C4D"/>
    <w:rsid w:val="003B2E27"/>
    <w:rsid w:val="003B31CA"/>
    <w:rsid w:val="003B334D"/>
    <w:rsid w:val="003B3EF6"/>
    <w:rsid w:val="003B4FA2"/>
    <w:rsid w:val="003B534A"/>
    <w:rsid w:val="003B59A2"/>
    <w:rsid w:val="003B5B9B"/>
    <w:rsid w:val="003B5D9F"/>
    <w:rsid w:val="003B61EC"/>
    <w:rsid w:val="003B6DA9"/>
    <w:rsid w:val="003B6DFE"/>
    <w:rsid w:val="003B6E01"/>
    <w:rsid w:val="003B6E09"/>
    <w:rsid w:val="003B7119"/>
    <w:rsid w:val="003B74A5"/>
    <w:rsid w:val="003B7C3D"/>
    <w:rsid w:val="003C054A"/>
    <w:rsid w:val="003C06A1"/>
    <w:rsid w:val="003C0D75"/>
    <w:rsid w:val="003C1247"/>
    <w:rsid w:val="003C18FB"/>
    <w:rsid w:val="003C1BEB"/>
    <w:rsid w:val="003C1FE5"/>
    <w:rsid w:val="003C301C"/>
    <w:rsid w:val="003C3258"/>
    <w:rsid w:val="003C3523"/>
    <w:rsid w:val="003C395E"/>
    <w:rsid w:val="003C3A3A"/>
    <w:rsid w:val="003C4B41"/>
    <w:rsid w:val="003C4E05"/>
    <w:rsid w:val="003C4F84"/>
    <w:rsid w:val="003C5E61"/>
    <w:rsid w:val="003C6A61"/>
    <w:rsid w:val="003C6B64"/>
    <w:rsid w:val="003C6D34"/>
    <w:rsid w:val="003C728D"/>
    <w:rsid w:val="003C773D"/>
    <w:rsid w:val="003C779C"/>
    <w:rsid w:val="003D00DF"/>
    <w:rsid w:val="003D0146"/>
    <w:rsid w:val="003D0D03"/>
    <w:rsid w:val="003D1576"/>
    <w:rsid w:val="003D1B66"/>
    <w:rsid w:val="003D1BB9"/>
    <w:rsid w:val="003D1BF2"/>
    <w:rsid w:val="003D242E"/>
    <w:rsid w:val="003D279C"/>
    <w:rsid w:val="003D287E"/>
    <w:rsid w:val="003D309C"/>
    <w:rsid w:val="003D4550"/>
    <w:rsid w:val="003D52F1"/>
    <w:rsid w:val="003D5ECE"/>
    <w:rsid w:val="003D6613"/>
    <w:rsid w:val="003D69F7"/>
    <w:rsid w:val="003D6DA7"/>
    <w:rsid w:val="003D7467"/>
    <w:rsid w:val="003E06BF"/>
    <w:rsid w:val="003E12F7"/>
    <w:rsid w:val="003E1349"/>
    <w:rsid w:val="003E1417"/>
    <w:rsid w:val="003E157F"/>
    <w:rsid w:val="003E17E0"/>
    <w:rsid w:val="003E1FE6"/>
    <w:rsid w:val="003E200C"/>
    <w:rsid w:val="003E2262"/>
    <w:rsid w:val="003E22E3"/>
    <w:rsid w:val="003E28AB"/>
    <w:rsid w:val="003E292B"/>
    <w:rsid w:val="003E2FC8"/>
    <w:rsid w:val="003E30A3"/>
    <w:rsid w:val="003E3359"/>
    <w:rsid w:val="003E377B"/>
    <w:rsid w:val="003E393C"/>
    <w:rsid w:val="003E3B9A"/>
    <w:rsid w:val="003E4316"/>
    <w:rsid w:val="003E4F63"/>
    <w:rsid w:val="003E5812"/>
    <w:rsid w:val="003E59CD"/>
    <w:rsid w:val="003E5B07"/>
    <w:rsid w:val="003E6026"/>
    <w:rsid w:val="003E6389"/>
    <w:rsid w:val="003E68AF"/>
    <w:rsid w:val="003E6B15"/>
    <w:rsid w:val="003E6B8D"/>
    <w:rsid w:val="003E6E72"/>
    <w:rsid w:val="003E6EA0"/>
    <w:rsid w:val="003E6F12"/>
    <w:rsid w:val="003E6F4E"/>
    <w:rsid w:val="003E70BF"/>
    <w:rsid w:val="003E7474"/>
    <w:rsid w:val="003E7DAC"/>
    <w:rsid w:val="003F017C"/>
    <w:rsid w:val="003F0534"/>
    <w:rsid w:val="003F09D8"/>
    <w:rsid w:val="003F12DB"/>
    <w:rsid w:val="003F13D8"/>
    <w:rsid w:val="003F17A3"/>
    <w:rsid w:val="003F1EB7"/>
    <w:rsid w:val="003F1F96"/>
    <w:rsid w:val="003F21F4"/>
    <w:rsid w:val="003F2602"/>
    <w:rsid w:val="003F2A04"/>
    <w:rsid w:val="003F2CB5"/>
    <w:rsid w:val="003F340F"/>
    <w:rsid w:val="003F34CA"/>
    <w:rsid w:val="003F3D62"/>
    <w:rsid w:val="003F4164"/>
    <w:rsid w:val="003F4AFA"/>
    <w:rsid w:val="003F54C5"/>
    <w:rsid w:val="003F5938"/>
    <w:rsid w:val="003F5ED2"/>
    <w:rsid w:val="003F5F65"/>
    <w:rsid w:val="003F641A"/>
    <w:rsid w:val="003F6F92"/>
    <w:rsid w:val="003F715C"/>
    <w:rsid w:val="003F73BF"/>
    <w:rsid w:val="003F7AAA"/>
    <w:rsid w:val="003F7F98"/>
    <w:rsid w:val="00400255"/>
    <w:rsid w:val="004008A8"/>
    <w:rsid w:val="00401F20"/>
    <w:rsid w:val="0040233C"/>
    <w:rsid w:val="0040263E"/>
    <w:rsid w:val="0040264A"/>
    <w:rsid w:val="00402C91"/>
    <w:rsid w:val="0040300C"/>
    <w:rsid w:val="004033C1"/>
    <w:rsid w:val="00403438"/>
    <w:rsid w:val="004034E3"/>
    <w:rsid w:val="004040C7"/>
    <w:rsid w:val="004043DA"/>
    <w:rsid w:val="00404BBB"/>
    <w:rsid w:val="00404E95"/>
    <w:rsid w:val="00405108"/>
    <w:rsid w:val="004054A1"/>
    <w:rsid w:val="00405C64"/>
    <w:rsid w:val="00405D50"/>
    <w:rsid w:val="0040658C"/>
    <w:rsid w:val="0040662E"/>
    <w:rsid w:val="004077F3"/>
    <w:rsid w:val="0041059C"/>
    <w:rsid w:val="00410995"/>
    <w:rsid w:val="004115E5"/>
    <w:rsid w:val="0041165F"/>
    <w:rsid w:val="004119D5"/>
    <w:rsid w:val="00411D76"/>
    <w:rsid w:val="00412229"/>
    <w:rsid w:val="004122AB"/>
    <w:rsid w:val="00412B9B"/>
    <w:rsid w:val="00413046"/>
    <w:rsid w:val="00413077"/>
    <w:rsid w:val="00413345"/>
    <w:rsid w:val="00413A06"/>
    <w:rsid w:val="00413C6D"/>
    <w:rsid w:val="004146EC"/>
    <w:rsid w:val="0041480B"/>
    <w:rsid w:val="00414CEF"/>
    <w:rsid w:val="00415113"/>
    <w:rsid w:val="00415853"/>
    <w:rsid w:val="00415A48"/>
    <w:rsid w:val="00415C7F"/>
    <w:rsid w:val="00415E11"/>
    <w:rsid w:val="00415F26"/>
    <w:rsid w:val="00416BFD"/>
    <w:rsid w:val="00416DBF"/>
    <w:rsid w:val="00416EC0"/>
    <w:rsid w:val="00417413"/>
    <w:rsid w:val="004174AA"/>
    <w:rsid w:val="00417711"/>
    <w:rsid w:val="004179EB"/>
    <w:rsid w:val="0042095B"/>
    <w:rsid w:val="00421253"/>
    <w:rsid w:val="00421578"/>
    <w:rsid w:val="004220D6"/>
    <w:rsid w:val="00422276"/>
    <w:rsid w:val="00422304"/>
    <w:rsid w:val="00424369"/>
    <w:rsid w:val="004248CE"/>
    <w:rsid w:val="00424E88"/>
    <w:rsid w:val="00424EF6"/>
    <w:rsid w:val="00425297"/>
    <w:rsid w:val="004253B9"/>
    <w:rsid w:val="004254A0"/>
    <w:rsid w:val="00425880"/>
    <w:rsid w:val="004259FD"/>
    <w:rsid w:val="00425A14"/>
    <w:rsid w:val="004261FA"/>
    <w:rsid w:val="0042661D"/>
    <w:rsid w:val="00426A18"/>
    <w:rsid w:val="00427436"/>
    <w:rsid w:val="00427C91"/>
    <w:rsid w:val="004302E8"/>
    <w:rsid w:val="00430F69"/>
    <w:rsid w:val="0043114B"/>
    <w:rsid w:val="00431334"/>
    <w:rsid w:val="004314C5"/>
    <w:rsid w:val="00431F3D"/>
    <w:rsid w:val="0043251B"/>
    <w:rsid w:val="00433F90"/>
    <w:rsid w:val="004342D0"/>
    <w:rsid w:val="00434A69"/>
    <w:rsid w:val="00434EC2"/>
    <w:rsid w:val="004371CD"/>
    <w:rsid w:val="00437B20"/>
    <w:rsid w:val="00440422"/>
    <w:rsid w:val="004406E4"/>
    <w:rsid w:val="0044109B"/>
    <w:rsid w:val="004410E1"/>
    <w:rsid w:val="004411E9"/>
    <w:rsid w:val="00441A24"/>
    <w:rsid w:val="00441D14"/>
    <w:rsid w:val="004422B5"/>
    <w:rsid w:val="00443071"/>
    <w:rsid w:val="0044371A"/>
    <w:rsid w:val="004437EE"/>
    <w:rsid w:val="00443D4F"/>
    <w:rsid w:val="0044419F"/>
    <w:rsid w:val="00444601"/>
    <w:rsid w:val="004448A2"/>
    <w:rsid w:val="00445065"/>
    <w:rsid w:val="00445442"/>
    <w:rsid w:val="00445B90"/>
    <w:rsid w:val="00445C02"/>
    <w:rsid w:val="00445E60"/>
    <w:rsid w:val="00446083"/>
    <w:rsid w:val="004462B6"/>
    <w:rsid w:val="00446F48"/>
    <w:rsid w:val="004470F9"/>
    <w:rsid w:val="0044720D"/>
    <w:rsid w:val="004472CA"/>
    <w:rsid w:val="0044746B"/>
    <w:rsid w:val="00447B3C"/>
    <w:rsid w:val="00450707"/>
    <w:rsid w:val="00450AC6"/>
    <w:rsid w:val="00450B79"/>
    <w:rsid w:val="00450C37"/>
    <w:rsid w:val="00450CC2"/>
    <w:rsid w:val="00450CF7"/>
    <w:rsid w:val="00450F45"/>
    <w:rsid w:val="004528A2"/>
    <w:rsid w:val="004529C1"/>
    <w:rsid w:val="00452B77"/>
    <w:rsid w:val="00453887"/>
    <w:rsid w:val="004538D4"/>
    <w:rsid w:val="00454B5D"/>
    <w:rsid w:val="004557CB"/>
    <w:rsid w:val="004562A2"/>
    <w:rsid w:val="004563B6"/>
    <w:rsid w:val="0045749B"/>
    <w:rsid w:val="00457904"/>
    <w:rsid w:val="00457A61"/>
    <w:rsid w:val="00457DDB"/>
    <w:rsid w:val="0046054F"/>
    <w:rsid w:val="00461066"/>
    <w:rsid w:val="00461FB3"/>
    <w:rsid w:val="00462A42"/>
    <w:rsid w:val="00462BC8"/>
    <w:rsid w:val="00462C5C"/>
    <w:rsid w:val="004639DE"/>
    <w:rsid w:val="00463B6A"/>
    <w:rsid w:val="00463E07"/>
    <w:rsid w:val="004643FA"/>
    <w:rsid w:val="00464D36"/>
    <w:rsid w:val="00464F65"/>
    <w:rsid w:val="004650FC"/>
    <w:rsid w:val="0046513E"/>
    <w:rsid w:val="00465CFC"/>
    <w:rsid w:val="00466060"/>
    <w:rsid w:val="00466A80"/>
    <w:rsid w:val="00466AD4"/>
    <w:rsid w:val="004676C1"/>
    <w:rsid w:val="00467B99"/>
    <w:rsid w:val="00467F24"/>
    <w:rsid w:val="00470332"/>
    <w:rsid w:val="0047043C"/>
    <w:rsid w:val="004709F5"/>
    <w:rsid w:val="00471C68"/>
    <w:rsid w:val="00471EE2"/>
    <w:rsid w:val="004727DB"/>
    <w:rsid w:val="004729DA"/>
    <w:rsid w:val="00472B53"/>
    <w:rsid w:val="00473786"/>
    <w:rsid w:val="004739FB"/>
    <w:rsid w:val="00473A05"/>
    <w:rsid w:val="00473EE2"/>
    <w:rsid w:val="0047440D"/>
    <w:rsid w:val="00474A33"/>
    <w:rsid w:val="00475641"/>
    <w:rsid w:val="0047579F"/>
    <w:rsid w:val="00475E05"/>
    <w:rsid w:val="004760BA"/>
    <w:rsid w:val="00476401"/>
    <w:rsid w:val="004768B6"/>
    <w:rsid w:val="00476BD4"/>
    <w:rsid w:val="00476F46"/>
    <w:rsid w:val="00477930"/>
    <w:rsid w:val="00477B89"/>
    <w:rsid w:val="00477DBE"/>
    <w:rsid w:val="004801EB"/>
    <w:rsid w:val="00480765"/>
    <w:rsid w:val="00480A14"/>
    <w:rsid w:val="00480A16"/>
    <w:rsid w:val="00481194"/>
    <w:rsid w:val="00481784"/>
    <w:rsid w:val="00481AF7"/>
    <w:rsid w:val="00481C77"/>
    <w:rsid w:val="00481E4F"/>
    <w:rsid w:val="00482217"/>
    <w:rsid w:val="004826A1"/>
    <w:rsid w:val="004827B8"/>
    <w:rsid w:val="0048366F"/>
    <w:rsid w:val="00483B6E"/>
    <w:rsid w:val="00483BFE"/>
    <w:rsid w:val="00483F0D"/>
    <w:rsid w:val="00484874"/>
    <w:rsid w:val="00485405"/>
    <w:rsid w:val="00485AF1"/>
    <w:rsid w:val="00485C59"/>
    <w:rsid w:val="00485EC2"/>
    <w:rsid w:val="00486010"/>
    <w:rsid w:val="00486A19"/>
    <w:rsid w:val="00486DB4"/>
    <w:rsid w:val="00487341"/>
    <w:rsid w:val="004901F4"/>
    <w:rsid w:val="00490443"/>
    <w:rsid w:val="00490AAC"/>
    <w:rsid w:val="00490D4C"/>
    <w:rsid w:val="0049134D"/>
    <w:rsid w:val="004917E6"/>
    <w:rsid w:val="0049191A"/>
    <w:rsid w:val="00491931"/>
    <w:rsid w:val="00492C46"/>
    <w:rsid w:val="00492D78"/>
    <w:rsid w:val="00493822"/>
    <w:rsid w:val="00494340"/>
    <w:rsid w:val="00494662"/>
    <w:rsid w:val="0049502A"/>
    <w:rsid w:val="00495677"/>
    <w:rsid w:val="00495746"/>
    <w:rsid w:val="00496357"/>
    <w:rsid w:val="00496522"/>
    <w:rsid w:val="00496823"/>
    <w:rsid w:val="0049692C"/>
    <w:rsid w:val="0049697E"/>
    <w:rsid w:val="00497043"/>
    <w:rsid w:val="0049774A"/>
    <w:rsid w:val="004A16B9"/>
    <w:rsid w:val="004A1A99"/>
    <w:rsid w:val="004A1E74"/>
    <w:rsid w:val="004A1F70"/>
    <w:rsid w:val="004A2090"/>
    <w:rsid w:val="004A3FA1"/>
    <w:rsid w:val="004A44A1"/>
    <w:rsid w:val="004A508A"/>
    <w:rsid w:val="004A6A66"/>
    <w:rsid w:val="004A6D27"/>
    <w:rsid w:val="004A7356"/>
    <w:rsid w:val="004A7911"/>
    <w:rsid w:val="004A795F"/>
    <w:rsid w:val="004B0081"/>
    <w:rsid w:val="004B0129"/>
    <w:rsid w:val="004B0EAC"/>
    <w:rsid w:val="004B13CB"/>
    <w:rsid w:val="004B15E8"/>
    <w:rsid w:val="004B2B8B"/>
    <w:rsid w:val="004B2E93"/>
    <w:rsid w:val="004B31AE"/>
    <w:rsid w:val="004B3C44"/>
    <w:rsid w:val="004B3CC3"/>
    <w:rsid w:val="004B4843"/>
    <w:rsid w:val="004B48E3"/>
    <w:rsid w:val="004B4B77"/>
    <w:rsid w:val="004B4ED5"/>
    <w:rsid w:val="004B5616"/>
    <w:rsid w:val="004B58B4"/>
    <w:rsid w:val="004B5D72"/>
    <w:rsid w:val="004B6555"/>
    <w:rsid w:val="004B6CBB"/>
    <w:rsid w:val="004B6DC8"/>
    <w:rsid w:val="004B7EB8"/>
    <w:rsid w:val="004B7F63"/>
    <w:rsid w:val="004C07A0"/>
    <w:rsid w:val="004C0B1C"/>
    <w:rsid w:val="004C0CDE"/>
    <w:rsid w:val="004C0D44"/>
    <w:rsid w:val="004C1462"/>
    <w:rsid w:val="004C1B78"/>
    <w:rsid w:val="004C1BF5"/>
    <w:rsid w:val="004C202A"/>
    <w:rsid w:val="004C2415"/>
    <w:rsid w:val="004C25C8"/>
    <w:rsid w:val="004C29AC"/>
    <w:rsid w:val="004C2FE3"/>
    <w:rsid w:val="004C3825"/>
    <w:rsid w:val="004C40FC"/>
    <w:rsid w:val="004C5C99"/>
    <w:rsid w:val="004C6293"/>
    <w:rsid w:val="004C6617"/>
    <w:rsid w:val="004C6844"/>
    <w:rsid w:val="004C6F31"/>
    <w:rsid w:val="004C6F83"/>
    <w:rsid w:val="004C7449"/>
    <w:rsid w:val="004C79BF"/>
    <w:rsid w:val="004D0ED2"/>
    <w:rsid w:val="004D113A"/>
    <w:rsid w:val="004D141B"/>
    <w:rsid w:val="004D1583"/>
    <w:rsid w:val="004D1756"/>
    <w:rsid w:val="004D1C76"/>
    <w:rsid w:val="004D1F05"/>
    <w:rsid w:val="004D2025"/>
    <w:rsid w:val="004D35D9"/>
    <w:rsid w:val="004D3925"/>
    <w:rsid w:val="004D3BA7"/>
    <w:rsid w:val="004D3E0A"/>
    <w:rsid w:val="004D4158"/>
    <w:rsid w:val="004D476B"/>
    <w:rsid w:val="004D480B"/>
    <w:rsid w:val="004D5CCB"/>
    <w:rsid w:val="004D5FFE"/>
    <w:rsid w:val="004D609B"/>
    <w:rsid w:val="004D6239"/>
    <w:rsid w:val="004D6894"/>
    <w:rsid w:val="004D6A25"/>
    <w:rsid w:val="004D6A9B"/>
    <w:rsid w:val="004D73BF"/>
    <w:rsid w:val="004D7AE9"/>
    <w:rsid w:val="004D7CED"/>
    <w:rsid w:val="004E0177"/>
    <w:rsid w:val="004E0293"/>
    <w:rsid w:val="004E05A8"/>
    <w:rsid w:val="004E07EF"/>
    <w:rsid w:val="004E0884"/>
    <w:rsid w:val="004E09CC"/>
    <w:rsid w:val="004E0A07"/>
    <w:rsid w:val="004E0BF6"/>
    <w:rsid w:val="004E1392"/>
    <w:rsid w:val="004E1A84"/>
    <w:rsid w:val="004E1EEB"/>
    <w:rsid w:val="004E1F12"/>
    <w:rsid w:val="004E22EF"/>
    <w:rsid w:val="004E3691"/>
    <w:rsid w:val="004E4227"/>
    <w:rsid w:val="004E4346"/>
    <w:rsid w:val="004E437D"/>
    <w:rsid w:val="004E4802"/>
    <w:rsid w:val="004E4994"/>
    <w:rsid w:val="004E4AC8"/>
    <w:rsid w:val="004E4C60"/>
    <w:rsid w:val="004E5859"/>
    <w:rsid w:val="004E5964"/>
    <w:rsid w:val="004E5BE4"/>
    <w:rsid w:val="004E69F8"/>
    <w:rsid w:val="004E704C"/>
    <w:rsid w:val="004F00BD"/>
    <w:rsid w:val="004F06E3"/>
    <w:rsid w:val="004F0F5D"/>
    <w:rsid w:val="004F13EC"/>
    <w:rsid w:val="004F183A"/>
    <w:rsid w:val="004F2EED"/>
    <w:rsid w:val="004F3A94"/>
    <w:rsid w:val="004F3CE8"/>
    <w:rsid w:val="004F3D54"/>
    <w:rsid w:val="004F4447"/>
    <w:rsid w:val="004F4449"/>
    <w:rsid w:val="004F4836"/>
    <w:rsid w:val="004F4E63"/>
    <w:rsid w:val="004F5103"/>
    <w:rsid w:val="004F5463"/>
    <w:rsid w:val="004F5AFA"/>
    <w:rsid w:val="004F5B38"/>
    <w:rsid w:val="004F638D"/>
    <w:rsid w:val="004F64C8"/>
    <w:rsid w:val="004F6D99"/>
    <w:rsid w:val="004F6FEB"/>
    <w:rsid w:val="004F75B6"/>
    <w:rsid w:val="004F77AC"/>
    <w:rsid w:val="005004C5"/>
    <w:rsid w:val="00500EE8"/>
    <w:rsid w:val="00500FE9"/>
    <w:rsid w:val="00501083"/>
    <w:rsid w:val="005019C2"/>
    <w:rsid w:val="00501C2B"/>
    <w:rsid w:val="00501C3F"/>
    <w:rsid w:val="00502582"/>
    <w:rsid w:val="00502DA8"/>
    <w:rsid w:val="005031AB"/>
    <w:rsid w:val="0050327C"/>
    <w:rsid w:val="005034B5"/>
    <w:rsid w:val="005036EE"/>
    <w:rsid w:val="00503B14"/>
    <w:rsid w:val="00504421"/>
    <w:rsid w:val="005044D4"/>
    <w:rsid w:val="005049E0"/>
    <w:rsid w:val="00504F9E"/>
    <w:rsid w:val="005050FD"/>
    <w:rsid w:val="00505486"/>
    <w:rsid w:val="00505539"/>
    <w:rsid w:val="00505AA2"/>
    <w:rsid w:val="005061A3"/>
    <w:rsid w:val="00506582"/>
    <w:rsid w:val="005068D9"/>
    <w:rsid w:val="00506B77"/>
    <w:rsid w:val="00507063"/>
    <w:rsid w:val="00510072"/>
    <w:rsid w:val="00510697"/>
    <w:rsid w:val="00510CEA"/>
    <w:rsid w:val="00510DA2"/>
    <w:rsid w:val="00510E02"/>
    <w:rsid w:val="00510EB2"/>
    <w:rsid w:val="00511331"/>
    <w:rsid w:val="0051143D"/>
    <w:rsid w:val="0051207A"/>
    <w:rsid w:val="005120D2"/>
    <w:rsid w:val="005122AA"/>
    <w:rsid w:val="00512C03"/>
    <w:rsid w:val="00513258"/>
    <w:rsid w:val="005134EA"/>
    <w:rsid w:val="005148E9"/>
    <w:rsid w:val="00514CF8"/>
    <w:rsid w:val="00515676"/>
    <w:rsid w:val="005160C4"/>
    <w:rsid w:val="0051635F"/>
    <w:rsid w:val="005165CC"/>
    <w:rsid w:val="005167A9"/>
    <w:rsid w:val="00516A7B"/>
    <w:rsid w:val="00516C06"/>
    <w:rsid w:val="00516D05"/>
    <w:rsid w:val="0051757E"/>
    <w:rsid w:val="005179DF"/>
    <w:rsid w:val="00517BAB"/>
    <w:rsid w:val="00520482"/>
    <w:rsid w:val="00520E4A"/>
    <w:rsid w:val="0052143F"/>
    <w:rsid w:val="00521FC1"/>
    <w:rsid w:val="00522516"/>
    <w:rsid w:val="005227DE"/>
    <w:rsid w:val="005229EE"/>
    <w:rsid w:val="00522D8B"/>
    <w:rsid w:val="005230D7"/>
    <w:rsid w:val="0052353F"/>
    <w:rsid w:val="00524683"/>
    <w:rsid w:val="0052477E"/>
    <w:rsid w:val="00524B7C"/>
    <w:rsid w:val="00524EDD"/>
    <w:rsid w:val="005259DB"/>
    <w:rsid w:val="00525C3F"/>
    <w:rsid w:val="00526A27"/>
    <w:rsid w:val="00526A33"/>
    <w:rsid w:val="00527007"/>
    <w:rsid w:val="005275FC"/>
    <w:rsid w:val="0053063D"/>
    <w:rsid w:val="0053086A"/>
    <w:rsid w:val="00532A8F"/>
    <w:rsid w:val="005334F0"/>
    <w:rsid w:val="005343E7"/>
    <w:rsid w:val="00534DF8"/>
    <w:rsid w:val="005355CE"/>
    <w:rsid w:val="00535C2F"/>
    <w:rsid w:val="00535DB2"/>
    <w:rsid w:val="005368B0"/>
    <w:rsid w:val="005373CE"/>
    <w:rsid w:val="005373FC"/>
    <w:rsid w:val="005404A8"/>
    <w:rsid w:val="00541070"/>
    <w:rsid w:val="00541987"/>
    <w:rsid w:val="00541CF0"/>
    <w:rsid w:val="00541DDA"/>
    <w:rsid w:val="005422C0"/>
    <w:rsid w:val="0054255A"/>
    <w:rsid w:val="005428CA"/>
    <w:rsid w:val="005428DD"/>
    <w:rsid w:val="00542917"/>
    <w:rsid w:val="00542A7D"/>
    <w:rsid w:val="00542EB4"/>
    <w:rsid w:val="00542F10"/>
    <w:rsid w:val="00543345"/>
    <w:rsid w:val="005436EB"/>
    <w:rsid w:val="00543723"/>
    <w:rsid w:val="0054380D"/>
    <w:rsid w:val="00543ACF"/>
    <w:rsid w:val="00544177"/>
    <w:rsid w:val="00544580"/>
    <w:rsid w:val="00544DF6"/>
    <w:rsid w:val="00544E57"/>
    <w:rsid w:val="005451EA"/>
    <w:rsid w:val="005453D6"/>
    <w:rsid w:val="005459EA"/>
    <w:rsid w:val="00545D71"/>
    <w:rsid w:val="00546046"/>
    <w:rsid w:val="00546138"/>
    <w:rsid w:val="00546604"/>
    <w:rsid w:val="00546EBF"/>
    <w:rsid w:val="005474C5"/>
    <w:rsid w:val="0054781B"/>
    <w:rsid w:val="00547E8F"/>
    <w:rsid w:val="00550069"/>
    <w:rsid w:val="005502C4"/>
    <w:rsid w:val="005502F3"/>
    <w:rsid w:val="005509C4"/>
    <w:rsid w:val="00551B79"/>
    <w:rsid w:val="00551E08"/>
    <w:rsid w:val="0055223A"/>
    <w:rsid w:val="00552514"/>
    <w:rsid w:val="0055286A"/>
    <w:rsid w:val="00552889"/>
    <w:rsid w:val="0055298F"/>
    <w:rsid w:val="00552990"/>
    <w:rsid w:val="00552CCD"/>
    <w:rsid w:val="00552E7D"/>
    <w:rsid w:val="00553486"/>
    <w:rsid w:val="00553E21"/>
    <w:rsid w:val="00553FB9"/>
    <w:rsid w:val="00554870"/>
    <w:rsid w:val="005548D9"/>
    <w:rsid w:val="00554EBE"/>
    <w:rsid w:val="00554F8A"/>
    <w:rsid w:val="00556920"/>
    <w:rsid w:val="00556A12"/>
    <w:rsid w:val="00557091"/>
    <w:rsid w:val="0055714D"/>
    <w:rsid w:val="0055738B"/>
    <w:rsid w:val="00557ABA"/>
    <w:rsid w:val="005601D8"/>
    <w:rsid w:val="00560E8F"/>
    <w:rsid w:val="00560EE2"/>
    <w:rsid w:val="005613DB"/>
    <w:rsid w:val="005615C3"/>
    <w:rsid w:val="00561688"/>
    <w:rsid w:val="00561A3E"/>
    <w:rsid w:val="00561B4C"/>
    <w:rsid w:val="00561D72"/>
    <w:rsid w:val="0056214C"/>
    <w:rsid w:val="0056295D"/>
    <w:rsid w:val="00562ABE"/>
    <w:rsid w:val="00562E97"/>
    <w:rsid w:val="00563DF2"/>
    <w:rsid w:val="0056412E"/>
    <w:rsid w:val="005643D0"/>
    <w:rsid w:val="00564879"/>
    <w:rsid w:val="00564EE1"/>
    <w:rsid w:val="005650CC"/>
    <w:rsid w:val="005650F1"/>
    <w:rsid w:val="0056513B"/>
    <w:rsid w:val="00565A50"/>
    <w:rsid w:val="00565E05"/>
    <w:rsid w:val="00567270"/>
    <w:rsid w:val="005678F6"/>
    <w:rsid w:val="00570498"/>
    <w:rsid w:val="00570E8B"/>
    <w:rsid w:val="005714F2"/>
    <w:rsid w:val="00571A5A"/>
    <w:rsid w:val="00571D59"/>
    <w:rsid w:val="005722FC"/>
    <w:rsid w:val="00572331"/>
    <w:rsid w:val="00572344"/>
    <w:rsid w:val="00572358"/>
    <w:rsid w:val="005732AA"/>
    <w:rsid w:val="005733C9"/>
    <w:rsid w:val="00573551"/>
    <w:rsid w:val="0057372B"/>
    <w:rsid w:val="00573D51"/>
    <w:rsid w:val="00574058"/>
    <w:rsid w:val="005749B4"/>
    <w:rsid w:val="00574B91"/>
    <w:rsid w:val="00575571"/>
    <w:rsid w:val="00575751"/>
    <w:rsid w:val="005757C0"/>
    <w:rsid w:val="00575EDF"/>
    <w:rsid w:val="0057685C"/>
    <w:rsid w:val="00576AC4"/>
    <w:rsid w:val="00577546"/>
    <w:rsid w:val="00580289"/>
    <w:rsid w:val="00580449"/>
    <w:rsid w:val="00581B8F"/>
    <w:rsid w:val="00581DE3"/>
    <w:rsid w:val="0058241A"/>
    <w:rsid w:val="0058265A"/>
    <w:rsid w:val="005828DC"/>
    <w:rsid w:val="00582ABC"/>
    <w:rsid w:val="00583A36"/>
    <w:rsid w:val="00583F56"/>
    <w:rsid w:val="00583F60"/>
    <w:rsid w:val="00584334"/>
    <w:rsid w:val="00584851"/>
    <w:rsid w:val="00584C26"/>
    <w:rsid w:val="005851A0"/>
    <w:rsid w:val="00585D0B"/>
    <w:rsid w:val="0058642D"/>
    <w:rsid w:val="0058654B"/>
    <w:rsid w:val="00586685"/>
    <w:rsid w:val="00587337"/>
    <w:rsid w:val="0058743A"/>
    <w:rsid w:val="00587763"/>
    <w:rsid w:val="00587D66"/>
    <w:rsid w:val="00587DD7"/>
    <w:rsid w:val="0059000F"/>
    <w:rsid w:val="005908C6"/>
    <w:rsid w:val="00590952"/>
    <w:rsid w:val="0059122E"/>
    <w:rsid w:val="005919D4"/>
    <w:rsid w:val="005923E1"/>
    <w:rsid w:val="005927F0"/>
    <w:rsid w:val="00592EEC"/>
    <w:rsid w:val="00592EF5"/>
    <w:rsid w:val="0059359F"/>
    <w:rsid w:val="0059457A"/>
    <w:rsid w:val="00594680"/>
    <w:rsid w:val="005947AF"/>
    <w:rsid w:val="00594B30"/>
    <w:rsid w:val="0059502B"/>
    <w:rsid w:val="00595317"/>
    <w:rsid w:val="00595E63"/>
    <w:rsid w:val="00595E9C"/>
    <w:rsid w:val="005960BF"/>
    <w:rsid w:val="00596699"/>
    <w:rsid w:val="005966FD"/>
    <w:rsid w:val="005968CB"/>
    <w:rsid w:val="00596E65"/>
    <w:rsid w:val="00596F8C"/>
    <w:rsid w:val="005972E2"/>
    <w:rsid w:val="005972E6"/>
    <w:rsid w:val="00597501"/>
    <w:rsid w:val="00597DD5"/>
    <w:rsid w:val="005A0890"/>
    <w:rsid w:val="005A0C6C"/>
    <w:rsid w:val="005A14CD"/>
    <w:rsid w:val="005A173B"/>
    <w:rsid w:val="005A1822"/>
    <w:rsid w:val="005A1BA0"/>
    <w:rsid w:val="005A209E"/>
    <w:rsid w:val="005A237A"/>
    <w:rsid w:val="005A252D"/>
    <w:rsid w:val="005A26DD"/>
    <w:rsid w:val="005A2930"/>
    <w:rsid w:val="005A39EC"/>
    <w:rsid w:val="005A42F1"/>
    <w:rsid w:val="005A4349"/>
    <w:rsid w:val="005A4606"/>
    <w:rsid w:val="005A53FD"/>
    <w:rsid w:val="005A540C"/>
    <w:rsid w:val="005A54A0"/>
    <w:rsid w:val="005A612E"/>
    <w:rsid w:val="005A65FB"/>
    <w:rsid w:val="005A669C"/>
    <w:rsid w:val="005A66B1"/>
    <w:rsid w:val="005A7104"/>
    <w:rsid w:val="005A76C9"/>
    <w:rsid w:val="005A78CD"/>
    <w:rsid w:val="005A7DB5"/>
    <w:rsid w:val="005B03D1"/>
    <w:rsid w:val="005B06E8"/>
    <w:rsid w:val="005B13F9"/>
    <w:rsid w:val="005B2160"/>
    <w:rsid w:val="005B2314"/>
    <w:rsid w:val="005B30EE"/>
    <w:rsid w:val="005B3A96"/>
    <w:rsid w:val="005B3CD4"/>
    <w:rsid w:val="005B4271"/>
    <w:rsid w:val="005B446F"/>
    <w:rsid w:val="005B4676"/>
    <w:rsid w:val="005B4A7C"/>
    <w:rsid w:val="005B5152"/>
    <w:rsid w:val="005B56C8"/>
    <w:rsid w:val="005B584A"/>
    <w:rsid w:val="005B58F3"/>
    <w:rsid w:val="005B5A44"/>
    <w:rsid w:val="005B5CF4"/>
    <w:rsid w:val="005B693A"/>
    <w:rsid w:val="005B7372"/>
    <w:rsid w:val="005C0162"/>
    <w:rsid w:val="005C02D9"/>
    <w:rsid w:val="005C0507"/>
    <w:rsid w:val="005C0A52"/>
    <w:rsid w:val="005C0F1E"/>
    <w:rsid w:val="005C1337"/>
    <w:rsid w:val="005C13F9"/>
    <w:rsid w:val="005C1986"/>
    <w:rsid w:val="005C1B5F"/>
    <w:rsid w:val="005C1E8B"/>
    <w:rsid w:val="005C1ED2"/>
    <w:rsid w:val="005C2199"/>
    <w:rsid w:val="005C221B"/>
    <w:rsid w:val="005C223F"/>
    <w:rsid w:val="005C224F"/>
    <w:rsid w:val="005C2266"/>
    <w:rsid w:val="005C3FA2"/>
    <w:rsid w:val="005C4766"/>
    <w:rsid w:val="005C4AD2"/>
    <w:rsid w:val="005C4BFC"/>
    <w:rsid w:val="005C4D8D"/>
    <w:rsid w:val="005C52DC"/>
    <w:rsid w:val="005C5B79"/>
    <w:rsid w:val="005C63F1"/>
    <w:rsid w:val="005C66AF"/>
    <w:rsid w:val="005C6808"/>
    <w:rsid w:val="005C6AFA"/>
    <w:rsid w:val="005C7ABF"/>
    <w:rsid w:val="005C7F49"/>
    <w:rsid w:val="005C7FAF"/>
    <w:rsid w:val="005D1131"/>
    <w:rsid w:val="005D15E3"/>
    <w:rsid w:val="005D1CCD"/>
    <w:rsid w:val="005D23CA"/>
    <w:rsid w:val="005D24FF"/>
    <w:rsid w:val="005D27EC"/>
    <w:rsid w:val="005D2A77"/>
    <w:rsid w:val="005D364F"/>
    <w:rsid w:val="005D3DDD"/>
    <w:rsid w:val="005D4324"/>
    <w:rsid w:val="005D56AE"/>
    <w:rsid w:val="005D5DCA"/>
    <w:rsid w:val="005D5F40"/>
    <w:rsid w:val="005D68F1"/>
    <w:rsid w:val="005D7111"/>
    <w:rsid w:val="005D72C5"/>
    <w:rsid w:val="005D746A"/>
    <w:rsid w:val="005D74BA"/>
    <w:rsid w:val="005D75D0"/>
    <w:rsid w:val="005D79C8"/>
    <w:rsid w:val="005D7EAD"/>
    <w:rsid w:val="005E028E"/>
    <w:rsid w:val="005E03BE"/>
    <w:rsid w:val="005E0D10"/>
    <w:rsid w:val="005E0D49"/>
    <w:rsid w:val="005E1C23"/>
    <w:rsid w:val="005E297B"/>
    <w:rsid w:val="005E3BD4"/>
    <w:rsid w:val="005E3D7F"/>
    <w:rsid w:val="005E3F80"/>
    <w:rsid w:val="005E41B2"/>
    <w:rsid w:val="005E4263"/>
    <w:rsid w:val="005E49A2"/>
    <w:rsid w:val="005E5416"/>
    <w:rsid w:val="005E5595"/>
    <w:rsid w:val="005E5775"/>
    <w:rsid w:val="005E5845"/>
    <w:rsid w:val="005E5BC3"/>
    <w:rsid w:val="005E5C62"/>
    <w:rsid w:val="005E5D07"/>
    <w:rsid w:val="005E5D7F"/>
    <w:rsid w:val="005E5E1F"/>
    <w:rsid w:val="005E5EEB"/>
    <w:rsid w:val="005E6D0D"/>
    <w:rsid w:val="005E6FED"/>
    <w:rsid w:val="005E7339"/>
    <w:rsid w:val="005E73D3"/>
    <w:rsid w:val="005E7F88"/>
    <w:rsid w:val="005F040A"/>
    <w:rsid w:val="005F0699"/>
    <w:rsid w:val="005F0828"/>
    <w:rsid w:val="005F08EC"/>
    <w:rsid w:val="005F1058"/>
    <w:rsid w:val="005F10D8"/>
    <w:rsid w:val="005F1506"/>
    <w:rsid w:val="005F1DAA"/>
    <w:rsid w:val="005F25F8"/>
    <w:rsid w:val="005F386B"/>
    <w:rsid w:val="005F39C2"/>
    <w:rsid w:val="005F4FAF"/>
    <w:rsid w:val="005F53F9"/>
    <w:rsid w:val="005F57E8"/>
    <w:rsid w:val="005F5813"/>
    <w:rsid w:val="005F615C"/>
    <w:rsid w:val="005F6245"/>
    <w:rsid w:val="005F64EC"/>
    <w:rsid w:val="005F730C"/>
    <w:rsid w:val="005F7C07"/>
    <w:rsid w:val="006008F2"/>
    <w:rsid w:val="006012EF"/>
    <w:rsid w:val="006019DD"/>
    <w:rsid w:val="0060232B"/>
    <w:rsid w:val="0060253F"/>
    <w:rsid w:val="00602BC2"/>
    <w:rsid w:val="006032DD"/>
    <w:rsid w:val="0060357B"/>
    <w:rsid w:val="006035F3"/>
    <w:rsid w:val="0060369D"/>
    <w:rsid w:val="006036D0"/>
    <w:rsid w:val="00603791"/>
    <w:rsid w:val="00603AAF"/>
    <w:rsid w:val="00603BD5"/>
    <w:rsid w:val="00603ED3"/>
    <w:rsid w:val="00604389"/>
    <w:rsid w:val="0060439D"/>
    <w:rsid w:val="006046C5"/>
    <w:rsid w:val="00604C1D"/>
    <w:rsid w:val="00604CC0"/>
    <w:rsid w:val="00604F81"/>
    <w:rsid w:val="0060547D"/>
    <w:rsid w:val="006054A7"/>
    <w:rsid w:val="006054BE"/>
    <w:rsid w:val="006055AC"/>
    <w:rsid w:val="0060594C"/>
    <w:rsid w:val="00605C2C"/>
    <w:rsid w:val="00606902"/>
    <w:rsid w:val="00606E8D"/>
    <w:rsid w:val="00606F0A"/>
    <w:rsid w:val="0060753F"/>
    <w:rsid w:val="00607933"/>
    <w:rsid w:val="006079BD"/>
    <w:rsid w:val="00607A19"/>
    <w:rsid w:val="0061050D"/>
    <w:rsid w:val="00610560"/>
    <w:rsid w:val="006106D7"/>
    <w:rsid w:val="00610899"/>
    <w:rsid w:val="00612431"/>
    <w:rsid w:val="0061288C"/>
    <w:rsid w:val="00612F73"/>
    <w:rsid w:val="00612FE4"/>
    <w:rsid w:val="006134AF"/>
    <w:rsid w:val="006134F7"/>
    <w:rsid w:val="00613FE7"/>
    <w:rsid w:val="006143F1"/>
    <w:rsid w:val="0061443B"/>
    <w:rsid w:val="00615CB5"/>
    <w:rsid w:val="00615E24"/>
    <w:rsid w:val="00616051"/>
    <w:rsid w:val="006164D0"/>
    <w:rsid w:val="006166BC"/>
    <w:rsid w:val="0061695C"/>
    <w:rsid w:val="00616AA7"/>
    <w:rsid w:val="00616ACD"/>
    <w:rsid w:val="00616FB7"/>
    <w:rsid w:val="006171E9"/>
    <w:rsid w:val="006208A2"/>
    <w:rsid w:val="0062118B"/>
    <w:rsid w:val="00621615"/>
    <w:rsid w:val="006218E5"/>
    <w:rsid w:val="00622123"/>
    <w:rsid w:val="00622457"/>
    <w:rsid w:val="0062248F"/>
    <w:rsid w:val="0062280C"/>
    <w:rsid w:val="0062294B"/>
    <w:rsid w:val="00623C34"/>
    <w:rsid w:val="00624829"/>
    <w:rsid w:val="00625673"/>
    <w:rsid w:val="00625A0D"/>
    <w:rsid w:val="00625A53"/>
    <w:rsid w:val="00626203"/>
    <w:rsid w:val="00626C84"/>
    <w:rsid w:val="00626D97"/>
    <w:rsid w:val="00630209"/>
    <w:rsid w:val="006309A4"/>
    <w:rsid w:val="00630C69"/>
    <w:rsid w:val="00630EB9"/>
    <w:rsid w:val="0063120E"/>
    <w:rsid w:val="006312A4"/>
    <w:rsid w:val="006315E3"/>
    <w:rsid w:val="006322D8"/>
    <w:rsid w:val="006326D2"/>
    <w:rsid w:val="00633FB2"/>
    <w:rsid w:val="00634843"/>
    <w:rsid w:val="00634B3C"/>
    <w:rsid w:val="006352A4"/>
    <w:rsid w:val="0063533C"/>
    <w:rsid w:val="00635400"/>
    <w:rsid w:val="00635B8B"/>
    <w:rsid w:val="00635CE3"/>
    <w:rsid w:val="006361D3"/>
    <w:rsid w:val="00636398"/>
    <w:rsid w:val="00636D39"/>
    <w:rsid w:val="00636D83"/>
    <w:rsid w:val="00636EC2"/>
    <w:rsid w:val="006400BA"/>
    <w:rsid w:val="006402F3"/>
    <w:rsid w:val="0064099F"/>
    <w:rsid w:val="00641027"/>
    <w:rsid w:val="006412EC"/>
    <w:rsid w:val="006415A4"/>
    <w:rsid w:val="0064163E"/>
    <w:rsid w:val="0064190D"/>
    <w:rsid w:val="00641E0E"/>
    <w:rsid w:val="0064234E"/>
    <w:rsid w:val="0064249A"/>
    <w:rsid w:val="00642642"/>
    <w:rsid w:val="00642820"/>
    <w:rsid w:val="00642CC5"/>
    <w:rsid w:val="00643991"/>
    <w:rsid w:val="006439D3"/>
    <w:rsid w:val="00643D80"/>
    <w:rsid w:val="00643FA2"/>
    <w:rsid w:val="00644568"/>
    <w:rsid w:val="00644599"/>
    <w:rsid w:val="0064499E"/>
    <w:rsid w:val="00645249"/>
    <w:rsid w:val="0064581A"/>
    <w:rsid w:val="00645BD0"/>
    <w:rsid w:val="00646134"/>
    <w:rsid w:val="00646F99"/>
    <w:rsid w:val="006478B1"/>
    <w:rsid w:val="00647BDB"/>
    <w:rsid w:val="0065026A"/>
    <w:rsid w:val="00650476"/>
    <w:rsid w:val="00650D66"/>
    <w:rsid w:val="0065112E"/>
    <w:rsid w:val="0065218C"/>
    <w:rsid w:val="00652A50"/>
    <w:rsid w:val="00652F46"/>
    <w:rsid w:val="00653390"/>
    <w:rsid w:val="00654421"/>
    <w:rsid w:val="006544EE"/>
    <w:rsid w:val="006548D4"/>
    <w:rsid w:val="00654BEB"/>
    <w:rsid w:val="00654C02"/>
    <w:rsid w:val="006554DE"/>
    <w:rsid w:val="00655AFF"/>
    <w:rsid w:val="00655B18"/>
    <w:rsid w:val="006563ED"/>
    <w:rsid w:val="00657889"/>
    <w:rsid w:val="00657901"/>
    <w:rsid w:val="00657B80"/>
    <w:rsid w:val="00657E40"/>
    <w:rsid w:val="0066019C"/>
    <w:rsid w:val="00661343"/>
    <w:rsid w:val="006614BB"/>
    <w:rsid w:val="0066366E"/>
    <w:rsid w:val="00663F87"/>
    <w:rsid w:val="00664141"/>
    <w:rsid w:val="006641DB"/>
    <w:rsid w:val="00664FC2"/>
    <w:rsid w:val="00665E63"/>
    <w:rsid w:val="00666761"/>
    <w:rsid w:val="0066680D"/>
    <w:rsid w:val="006673D8"/>
    <w:rsid w:val="0066761F"/>
    <w:rsid w:val="00667BD3"/>
    <w:rsid w:val="00667E67"/>
    <w:rsid w:val="00670318"/>
    <w:rsid w:val="00671012"/>
    <w:rsid w:val="0067122E"/>
    <w:rsid w:val="006716CD"/>
    <w:rsid w:val="006719B5"/>
    <w:rsid w:val="00671A96"/>
    <w:rsid w:val="00671CA6"/>
    <w:rsid w:val="00671EAF"/>
    <w:rsid w:val="00671ED7"/>
    <w:rsid w:val="00673420"/>
    <w:rsid w:val="00673DF0"/>
    <w:rsid w:val="00673F48"/>
    <w:rsid w:val="00674A6B"/>
    <w:rsid w:val="0067500B"/>
    <w:rsid w:val="006758A6"/>
    <w:rsid w:val="00675B17"/>
    <w:rsid w:val="00675E85"/>
    <w:rsid w:val="0067622D"/>
    <w:rsid w:val="00676D2C"/>
    <w:rsid w:val="00676DCE"/>
    <w:rsid w:val="00676FCB"/>
    <w:rsid w:val="006771BF"/>
    <w:rsid w:val="00677B7C"/>
    <w:rsid w:val="00677CEB"/>
    <w:rsid w:val="00680BEA"/>
    <w:rsid w:val="00680CC4"/>
    <w:rsid w:val="00681EF4"/>
    <w:rsid w:val="006826CF"/>
    <w:rsid w:val="00682DE8"/>
    <w:rsid w:val="00684A9F"/>
    <w:rsid w:val="00684D86"/>
    <w:rsid w:val="00684EF0"/>
    <w:rsid w:val="00685316"/>
    <w:rsid w:val="00685B74"/>
    <w:rsid w:val="0068699A"/>
    <w:rsid w:val="00687351"/>
    <w:rsid w:val="00687D0A"/>
    <w:rsid w:val="00687D44"/>
    <w:rsid w:val="00687DA1"/>
    <w:rsid w:val="00690C74"/>
    <w:rsid w:val="00691139"/>
    <w:rsid w:val="00691315"/>
    <w:rsid w:val="0069265E"/>
    <w:rsid w:val="00693FC9"/>
    <w:rsid w:val="006966A1"/>
    <w:rsid w:val="00696844"/>
    <w:rsid w:val="00697380"/>
    <w:rsid w:val="0069792B"/>
    <w:rsid w:val="006A0CFE"/>
    <w:rsid w:val="006A1102"/>
    <w:rsid w:val="006A1949"/>
    <w:rsid w:val="006A1A70"/>
    <w:rsid w:val="006A2463"/>
    <w:rsid w:val="006A259B"/>
    <w:rsid w:val="006A2ABA"/>
    <w:rsid w:val="006A2CBF"/>
    <w:rsid w:val="006A2F0E"/>
    <w:rsid w:val="006A33A5"/>
    <w:rsid w:val="006A37BE"/>
    <w:rsid w:val="006A381D"/>
    <w:rsid w:val="006A4079"/>
    <w:rsid w:val="006A416E"/>
    <w:rsid w:val="006A41E9"/>
    <w:rsid w:val="006A4EC8"/>
    <w:rsid w:val="006A57D2"/>
    <w:rsid w:val="006A5AC8"/>
    <w:rsid w:val="006A5E97"/>
    <w:rsid w:val="006A653B"/>
    <w:rsid w:val="006A65FE"/>
    <w:rsid w:val="006A68B9"/>
    <w:rsid w:val="006A6F28"/>
    <w:rsid w:val="006A7CED"/>
    <w:rsid w:val="006A7D7C"/>
    <w:rsid w:val="006A7F66"/>
    <w:rsid w:val="006A7FDB"/>
    <w:rsid w:val="006B0AF8"/>
    <w:rsid w:val="006B10D8"/>
    <w:rsid w:val="006B11EE"/>
    <w:rsid w:val="006B14C3"/>
    <w:rsid w:val="006B171F"/>
    <w:rsid w:val="006B1A14"/>
    <w:rsid w:val="006B2AED"/>
    <w:rsid w:val="006B2BF3"/>
    <w:rsid w:val="006B2D99"/>
    <w:rsid w:val="006B2E6C"/>
    <w:rsid w:val="006B31B6"/>
    <w:rsid w:val="006B33BE"/>
    <w:rsid w:val="006B348D"/>
    <w:rsid w:val="006B35B8"/>
    <w:rsid w:val="006B35BA"/>
    <w:rsid w:val="006B3B5B"/>
    <w:rsid w:val="006B418B"/>
    <w:rsid w:val="006B428D"/>
    <w:rsid w:val="006B5696"/>
    <w:rsid w:val="006B5E4E"/>
    <w:rsid w:val="006B5EA5"/>
    <w:rsid w:val="006B6041"/>
    <w:rsid w:val="006B62E3"/>
    <w:rsid w:val="006B6993"/>
    <w:rsid w:val="006B6A85"/>
    <w:rsid w:val="006B6BB4"/>
    <w:rsid w:val="006B6DE2"/>
    <w:rsid w:val="006B73DF"/>
    <w:rsid w:val="006B7D4E"/>
    <w:rsid w:val="006C03AE"/>
    <w:rsid w:val="006C0548"/>
    <w:rsid w:val="006C06FC"/>
    <w:rsid w:val="006C11FC"/>
    <w:rsid w:val="006C120D"/>
    <w:rsid w:val="006C1C3C"/>
    <w:rsid w:val="006C1FCB"/>
    <w:rsid w:val="006C2800"/>
    <w:rsid w:val="006C2ABE"/>
    <w:rsid w:val="006C2C88"/>
    <w:rsid w:val="006C2E0C"/>
    <w:rsid w:val="006C2F54"/>
    <w:rsid w:val="006C32AE"/>
    <w:rsid w:val="006C3AF1"/>
    <w:rsid w:val="006C3BC6"/>
    <w:rsid w:val="006C3D91"/>
    <w:rsid w:val="006C425F"/>
    <w:rsid w:val="006C43CF"/>
    <w:rsid w:val="006C4F90"/>
    <w:rsid w:val="006C51F7"/>
    <w:rsid w:val="006C5B42"/>
    <w:rsid w:val="006C5FDF"/>
    <w:rsid w:val="006C76CB"/>
    <w:rsid w:val="006C7DC7"/>
    <w:rsid w:val="006D09AB"/>
    <w:rsid w:val="006D12F3"/>
    <w:rsid w:val="006D143C"/>
    <w:rsid w:val="006D228C"/>
    <w:rsid w:val="006D2A7F"/>
    <w:rsid w:val="006D32B9"/>
    <w:rsid w:val="006D3A8D"/>
    <w:rsid w:val="006D3B80"/>
    <w:rsid w:val="006D3EF6"/>
    <w:rsid w:val="006D43F9"/>
    <w:rsid w:val="006D47EA"/>
    <w:rsid w:val="006D49E8"/>
    <w:rsid w:val="006D4FB1"/>
    <w:rsid w:val="006D585D"/>
    <w:rsid w:val="006D6476"/>
    <w:rsid w:val="006D757C"/>
    <w:rsid w:val="006E084A"/>
    <w:rsid w:val="006E1135"/>
    <w:rsid w:val="006E12B7"/>
    <w:rsid w:val="006E1A62"/>
    <w:rsid w:val="006E28D7"/>
    <w:rsid w:val="006E2922"/>
    <w:rsid w:val="006E2B56"/>
    <w:rsid w:val="006E303A"/>
    <w:rsid w:val="006E304B"/>
    <w:rsid w:val="006E3211"/>
    <w:rsid w:val="006E366D"/>
    <w:rsid w:val="006E38E3"/>
    <w:rsid w:val="006E3927"/>
    <w:rsid w:val="006E3C10"/>
    <w:rsid w:val="006E3E14"/>
    <w:rsid w:val="006E4223"/>
    <w:rsid w:val="006E43B6"/>
    <w:rsid w:val="006E4545"/>
    <w:rsid w:val="006E484D"/>
    <w:rsid w:val="006E4A01"/>
    <w:rsid w:val="006E4A29"/>
    <w:rsid w:val="006E4E8A"/>
    <w:rsid w:val="006E5342"/>
    <w:rsid w:val="006E53E3"/>
    <w:rsid w:val="006E5506"/>
    <w:rsid w:val="006E6202"/>
    <w:rsid w:val="006E678A"/>
    <w:rsid w:val="006E68C7"/>
    <w:rsid w:val="006E6BC5"/>
    <w:rsid w:val="006E6F56"/>
    <w:rsid w:val="006E6F8D"/>
    <w:rsid w:val="006E7197"/>
    <w:rsid w:val="006F0189"/>
    <w:rsid w:val="006F02FC"/>
    <w:rsid w:val="006F0523"/>
    <w:rsid w:val="006F0B22"/>
    <w:rsid w:val="006F0D6F"/>
    <w:rsid w:val="006F17A2"/>
    <w:rsid w:val="006F24E9"/>
    <w:rsid w:val="006F2804"/>
    <w:rsid w:val="006F3011"/>
    <w:rsid w:val="006F32EC"/>
    <w:rsid w:val="006F3A04"/>
    <w:rsid w:val="006F3AA6"/>
    <w:rsid w:val="006F3BFB"/>
    <w:rsid w:val="006F3C8C"/>
    <w:rsid w:val="006F3D76"/>
    <w:rsid w:val="006F405F"/>
    <w:rsid w:val="006F4189"/>
    <w:rsid w:val="006F48C2"/>
    <w:rsid w:val="006F4B41"/>
    <w:rsid w:val="006F501D"/>
    <w:rsid w:val="006F6D8D"/>
    <w:rsid w:val="006F7128"/>
    <w:rsid w:val="006F7139"/>
    <w:rsid w:val="006F7467"/>
    <w:rsid w:val="006F75C7"/>
    <w:rsid w:val="00701DF9"/>
    <w:rsid w:val="00704273"/>
    <w:rsid w:val="00704408"/>
    <w:rsid w:val="00704604"/>
    <w:rsid w:val="007046C5"/>
    <w:rsid w:val="0070493B"/>
    <w:rsid w:val="00704A2C"/>
    <w:rsid w:val="00704B0E"/>
    <w:rsid w:val="00704FE4"/>
    <w:rsid w:val="0070545D"/>
    <w:rsid w:val="007057C1"/>
    <w:rsid w:val="007058A5"/>
    <w:rsid w:val="00706365"/>
    <w:rsid w:val="00706E00"/>
    <w:rsid w:val="00706E34"/>
    <w:rsid w:val="007079B4"/>
    <w:rsid w:val="00707C5C"/>
    <w:rsid w:val="00707D57"/>
    <w:rsid w:val="007104D0"/>
    <w:rsid w:val="00710C66"/>
    <w:rsid w:val="0071127C"/>
    <w:rsid w:val="00711C3B"/>
    <w:rsid w:val="00711F39"/>
    <w:rsid w:val="007125A4"/>
    <w:rsid w:val="00712B0F"/>
    <w:rsid w:val="00713068"/>
    <w:rsid w:val="00713130"/>
    <w:rsid w:val="00714178"/>
    <w:rsid w:val="00714652"/>
    <w:rsid w:val="0071475B"/>
    <w:rsid w:val="00714A4E"/>
    <w:rsid w:val="007153BB"/>
    <w:rsid w:val="00715924"/>
    <w:rsid w:val="00715B01"/>
    <w:rsid w:val="00716304"/>
    <w:rsid w:val="007169E2"/>
    <w:rsid w:val="007170D6"/>
    <w:rsid w:val="00717B8B"/>
    <w:rsid w:val="00717EF5"/>
    <w:rsid w:val="00720051"/>
    <w:rsid w:val="00720686"/>
    <w:rsid w:val="00720728"/>
    <w:rsid w:val="00720F30"/>
    <w:rsid w:val="00721094"/>
    <w:rsid w:val="0072156F"/>
    <w:rsid w:val="00722004"/>
    <w:rsid w:val="00722BE1"/>
    <w:rsid w:val="00722EE8"/>
    <w:rsid w:val="00724681"/>
    <w:rsid w:val="00724B9C"/>
    <w:rsid w:val="007251FC"/>
    <w:rsid w:val="007256B1"/>
    <w:rsid w:val="00725DD8"/>
    <w:rsid w:val="00725F9F"/>
    <w:rsid w:val="007260AB"/>
    <w:rsid w:val="007277E2"/>
    <w:rsid w:val="00727A45"/>
    <w:rsid w:val="00727C45"/>
    <w:rsid w:val="00730174"/>
    <w:rsid w:val="00730A80"/>
    <w:rsid w:val="00730CB4"/>
    <w:rsid w:val="00730DEB"/>
    <w:rsid w:val="00731092"/>
    <w:rsid w:val="00731438"/>
    <w:rsid w:val="00731611"/>
    <w:rsid w:val="007317F7"/>
    <w:rsid w:val="00731ADB"/>
    <w:rsid w:val="00731DD9"/>
    <w:rsid w:val="00731E67"/>
    <w:rsid w:val="00732E54"/>
    <w:rsid w:val="00733A5E"/>
    <w:rsid w:val="007349AE"/>
    <w:rsid w:val="00734F7C"/>
    <w:rsid w:val="00734FB5"/>
    <w:rsid w:val="00735293"/>
    <w:rsid w:val="00735704"/>
    <w:rsid w:val="00735ABF"/>
    <w:rsid w:val="00735FDB"/>
    <w:rsid w:val="0073630F"/>
    <w:rsid w:val="00736BB9"/>
    <w:rsid w:val="00740224"/>
    <w:rsid w:val="007408F0"/>
    <w:rsid w:val="00740B99"/>
    <w:rsid w:val="00741048"/>
    <w:rsid w:val="00741BCD"/>
    <w:rsid w:val="0074301C"/>
    <w:rsid w:val="0074332E"/>
    <w:rsid w:val="00743570"/>
    <w:rsid w:val="00743665"/>
    <w:rsid w:val="00743D77"/>
    <w:rsid w:val="00743F40"/>
    <w:rsid w:val="00744939"/>
    <w:rsid w:val="00745171"/>
    <w:rsid w:val="007453D3"/>
    <w:rsid w:val="00745DC5"/>
    <w:rsid w:val="007462CB"/>
    <w:rsid w:val="00746852"/>
    <w:rsid w:val="00746D7C"/>
    <w:rsid w:val="0074745B"/>
    <w:rsid w:val="00747B76"/>
    <w:rsid w:val="00747C74"/>
    <w:rsid w:val="00751059"/>
    <w:rsid w:val="00751161"/>
    <w:rsid w:val="00752501"/>
    <w:rsid w:val="00752547"/>
    <w:rsid w:val="007525C5"/>
    <w:rsid w:val="0075262D"/>
    <w:rsid w:val="0075373A"/>
    <w:rsid w:val="007543FD"/>
    <w:rsid w:val="00755292"/>
    <w:rsid w:val="0075583A"/>
    <w:rsid w:val="007558DA"/>
    <w:rsid w:val="00755F18"/>
    <w:rsid w:val="007565FE"/>
    <w:rsid w:val="00757041"/>
    <w:rsid w:val="0075747C"/>
    <w:rsid w:val="00757501"/>
    <w:rsid w:val="00757628"/>
    <w:rsid w:val="007576B3"/>
    <w:rsid w:val="00757797"/>
    <w:rsid w:val="00757E51"/>
    <w:rsid w:val="0076038B"/>
    <w:rsid w:val="007607E9"/>
    <w:rsid w:val="007617C1"/>
    <w:rsid w:val="00761CB9"/>
    <w:rsid w:val="00761DF9"/>
    <w:rsid w:val="007623BE"/>
    <w:rsid w:val="0076261F"/>
    <w:rsid w:val="00763305"/>
    <w:rsid w:val="00763AEE"/>
    <w:rsid w:val="00763B26"/>
    <w:rsid w:val="00763CE7"/>
    <w:rsid w:val="0076472B"/>
    <w:rsid w:val="007649C0"/>
    <w:rsid w:val="00764D13"/>
    <w:rsid w:val="00764F71"/>
    <w:rsid w:val="007651DE"/>
    <w:rsid w:val="007654A4"/>
    <w:rsid w:val="00765561"/>
    <w:rsid w:val="007662AC"/>
    <w:rsid w:val="0076689D"/>
    <w:rsid w:val="00766A9B"/>
    <w:rsid w:val="00766AAA"/>
    <w:rsid w:val="00766F7C"/>
    <w:rsid w:val="007671BA"/>
    <w:rsid w:val="00767676"/>
    <w:rsid w:val="00770342"/>
    <w:rsid w:val="00770819"/>
    <w:rsid w:val="007709DB"/>
    <w:rsid w:val="00770A8B"/>
    <w:rsid w:val="00770C64"/>
    <w:rsid w:val="00771A04"/>
    <w:rsid w:val="00771F70"/>
    <w:rsid w:val="007726C3"/>
    <w:rsid w:val="00772AAB"/>
    <w:rsid w:val="0077435E"/>
    <w:rsid w:val="007745EF"/>
    <w:rsid w:val="00774870"/>
    <w:rsid w:val="007748D5"/>
    <w:rsid w:val="00774A0E"/>
    <w:rsid w:val="00774B65"/>
    <w:rsid w:val="0077506C"/>
    <w:rsid w:val="007750D5"/>
    <w:rsid w:val="007751D3"/>
    <w:rsid w:val="00775C12"/>
    <w:rsid w:val="00775DF5"/>
    <w:rsid w:val="00775F6B"/>
    <w:rsid w:val="00776073"/>
    <w:rsid w:val="00776B7D"/>
    <w:rsid w:val="00776EDB"/>
    <w:rsid w:val="0077702F"/>
    <w:rsid w:val="007803B5"/>
    <w:rsid w:val="0078055D"/>
    <w:rsid w:val="0078059E"/>
    <w:rsid w:val="00780C20"/>
    <w:rsid w:val="0078127A"/>
    <w:rsid w:val="00782301"/>
    <w:rsid w:val="00782679"/>
    <w:rsid w:val="00782783"/>
    <w:rsid w:val="00783F34"/>
    <w:rsid w:val="00784640"/>
    <w:rsid w:val="00784C58"/>
    <w:rsid w:val="00784C9F"/>
    <w:rsid w:val="00784D52"/>
    <w:rsid w:val="00784DAF"/>
    <w:rsid w:val="00785161"/>
    <w:rsid w:val="007860A5"/>
    <w:rsid w:val="00786454"/>
    <w:rsid w:val="007867B0"/>
    <w:rsid w:val="007868E5"/>
    <w:rsid w:val="00786FD3"/>
    <w:rsid w:val="007870DF"/>
    <w:rsid w:val="00787C08"/>
    <w:rsid w:val="0079114A"/>
    <w:rsid w:val="00791193"/>
    <w:rsid w:val="007912CE"/>
    <w:rsid w:val="0079138B"/>
    <w:rsid w:val="00791450"/>
    <w:rsid w:val="00791554"/>
    <w:rsid w:val="00791D58"/>
    <w:rsid w:val="00792220"/>
    <w:rsid w:val="007922DA"/>
    <w:rsid w:val="00792323"/>
    <w:rsid w:val="007923A2"/>
    <w:rsid w:val="0079252E"/>
    <w:rsid w:val="0079263A"/>
    <w:rsid w:val="00792C31"/>
    <w:rsid w:val="0079404B"/>
    <w:rsid w:val="00794872"/>
    <w:rsid w:val="0079494E"/>
    <w:rsid w:val="00794E2C"/>
    <w:rsid w:val="00795250"/>
    <w:rsid w:val="007957FE"/>
    <w:rsid w:val="007959C0"/>
    <w:rsid w:val="007959C1"/>
    <w:rsid w:val="00795C56"/>
    <w:rsid w:val="0079654F"/>
    <w:rsid w:val="007967B9"/>
    <w:rsid w:val="00796928"/>
    <w:rsid w:val="00796932"/>
    <w:rsid w:val="007A0304"/>
    <w:rsid w:val="007A0CE2"/>
    <w:rsid w:val="007A10E2"/>
    <w:rsid w:val="007A2472"/>
    <w:rsid w:val="007A27C9"/>
    <w:rsid w:val="007A29BF"/>
    <w:rsid w:val="007A2AF5"/>
    <w:rsid w:val="007A2C9D"/>
    <w:rsid w:val="007A3318"/>
    <w:rsid w:val="007A35C2"/>
    <w:rsid w:val="007A38D0"/>
    <w:rsid w:val="007A3955"/>
    <w:rsid w:val="007A4190"/>
    <w:rsid w:val="007A42FF"/>
    <w:rsid w:val="007A57E3"/>
    <w:rsid w:val="007A5F3A"/>
    <w:rsid w:val="007A67BD"/>
    <w:rsid w:val="007A69D5"/>
    <w:rsid w:val="007A74C5"/>
    <w:rsid w:val="007A7651"/>
    <w:rsid w:val="007A7E82"/>
    <w:rsid w:val="007A7EC2"/>
    <w:rsid w:val="007B11CF"/>
    <w:rsid w:val="007B1730"/>
    <w:rsid w:val="007B2483"/>
    <w:rsid w:val="007B24B4"/>
    <w:rsid w:val="007B257D"/>
    <w:rsid w:val="007B2845"/>
    <w:rsid w:val="007B2A75"/>
    <w:rsid w:val="007B3244"/>
    <w:rsid w:val="007B4316"/>
    <w:rsid w:val="007B47B1"/>
    <w:rsid w:val="007B56B9"/>
    <w:rsid w:val="007B579F"/>
    <w:rsid w:val="007B59E7"/>
    <w:rsid w:val="007B5BC6"/>
    <w:rsid w:val="007B5CE9"/>
    <w:rsid w:val="007B7AB4"/>
    <w:rsid w:val="007B7CE6"/>
    <w:rsid w:val="007B7D1B"/>
    <w:rsid w:val="007C0021"/>
    <w:rsid w:val="007C0AF0"/>
    <w:rsid w:val="007C0FC6"/>
    <w:rsid w:val="007C14D2"/>
    <w:rsid w:val="007C24BD"/>
    <w:rsid w:val="007C278C"/>
    <w:rsid w:val="007C2B20"/>
    <w:rsid w:val="007C2E92"/>
    <w:rsid w:val="007C331E"/>
    <w:rsid w:val="007C3719"/>
    <w:rsid w:val="007C3735"/>
    <w:rsid w:val="007C38A7"/>
    <w:rsid w:val="007C615C"/>
    <w:rsid w:val="007C6173"/>
    <w:rsid w:val="007C63A4"/>
    <w:rsid w:val="007C63AF"/>
    <w:rsid w:val="007C64F8"/>
    <w:rsid w:val="007C6750"/>
    <w:rsid w:val="007C69E1"/>
    <w:rsid w:val="007C6ABA"/>
    <w:rsid w:val="007C6C7C"/>
    <w:rsid w:val="007C7757"/>
    <w:rsid w:val="007C7BB2"/>
    <w:rsid w:val="007C7FC0"/>
    <w:rsid w:val="007D011E"/>
    <w:rsid w:val="007D047F"/>
    <w:rsid w:val="007D0731"/>
    <w:rsid w:val="007D0986"/>
    <w:rsid w:val="007D0DBC"/>
    <w:rsid w:val="007D1415"/>
    <w:rsid w:val="007D2A88"/>
    <w:rsid w:val="007D3015"/>
    <w:rsid w:val="007D301E"/>
    <w:rsid w:val="007D4E7F"/>
    <w:rsid w:val="007D6402"/>
    <w:rsid w:val="007D6632"/>
    <w:rsid w:val="007D6F56"/>
    <w:rsid w:val="007D7360"/>
    <w:rsid w:val="007D7A35"/>
    <w:rsid w:val="007E0935"/>
    <w:rsid w:val="007E0CAF"/>
    <w:rsid w:val="007E1499"/>
    <w:rsid w:val="007E18C3"/>
    <w:rsid w:val="007E1A8F"/>
    <w:rsid w:val="007E25FC"/>
    <w:rsid w:val="007E2996"/>
    <w:rsid w:val="007E344C"/>
    <w:rsid w:val="007E4208"/>
    <w:rsid w:val="007E42BA"/>
    <w:rsid w:val="007E437C"/>
    <w:rsid w:val="007E4A92"/>
    <w:rsid w:val="007E52DE"/>
    <w:rsid w:val="007E5B5F"/>
    <w:rsid w:val="007E6128"/>
    <w:rsid w:val="007E671D"/>
    <w:rsid w:val="007E72BD"/>
    <w:rsid w:val="007E73D2"/>
    <w:rsid w:val="007E7532"/>
    <w:rsid w:val="007E7771"/>
    <w:rsid w:val="007E7987"/>
    <w:rsid w:val="007E79B5"/>
    <w:rsid w:val="007F07D9"/>
    <w:rsid w:val="007F2797"/>
    <w:rsid w:val="007F2871"/>
    <w:rsid w:val="007F2A07"/>
    <w:rsid w:val="007F2A6A"/>
    <w:rsid w:val="007F2FC3"/>
    <w:rsid w:val="007F3097"/>
    <w:rsid w:val="007F340D"/>
    <w:rsid w:val="007F35BC"/>
    <w:rsid w:val="007F3D88"/>
    <w:rsid w:val="007F419C"/>
    <w:rsid w:val="007F47F4"/>
    <w:rsid w:val="007F525A"/>
    <w:rsid w:val="007F5ED4"/>
    <w:rsid w:val="007F5EED"/>
    <w:rsid w:val="007F6574"/>
    <w:rsid w:val="007F6A75"/>
    <w:rsid w:val="007F7715"/>
    <w:rsid w:val="007F7A24"/>
    <w:rsid w:val="007F7AEA"/>
    <w:rsid w:val="007F7EEC"/>
    <w:rsid w:val="007F7F41"/>
    <w:rsid w:val="0080017D"/>
    <w:rsid w:val="00800350"/>
    <w:rsid w:val="00800445"/>
    <w:rsid w:val="00800BDC"/>
    <w:rsid w:val="0080330C"/>
    <w:rsid w:val="00803A1C"/>
    <w:rsid w:val="00803C5E"/>
    <w:rsid w:val="00803EF6"/>
    <w:rsid w:val="00804685"/>
    <w:rsid w:val="00804BAD"/>
    <w:rsid w:val="00804D12"/>
    <w:rsid w:val="00804D55"/>
    <w:rsid w:val="00804EAE"/>
    <w:rsid w:val="00805539"/>
    <w:rsid w:val="008057E7"/>
    <w:rsid w:val="008057ED"/>
    <w:rsid w:val="00805822"/>
    <w:rsid w:val="00805C35"/>
    <w:rsid w:val="00805CA5"/>
    <w:rsid w:val="00805EE5"/>
    <w:rsid w:val="008061D7"/>
    <w:rsid w:val="008065D8"/>
    <w:rsid w:val="00806B3E"/>
    <w:rsid w:val="00807489"/>
    <w:rsid w:val="0080778C"/>
    <w:rsid w:val="00807DD4"/>
    <w:rsid w:val="00807FED"/>
    <w:rsid w:val="008101B6"/>
    <w:rsid w:val="00810390"/>
    <w:rsid w:val="008104C7"/>
    <w:rsid w:val="008108E1"/>
    <w:rsid w:val="0081132F"/>
    <w:rsid w:val="00811792"/>
    <w:rsid w:val="0081179C"/>
    <w:rsid w:val="008117BD"/>
    <w:rsid w:val="00811E3A"/>
    <w:rsid w:val="00812003"/>
    <w:rsid w:val="008123AA"/>
    <w:rsid w:val="00812C78"/>
    <w:rsid w:val="00812E9D"/>
    <w:rsid w:val="00812F84"/>
    <w:rsid w:val="00812FD3"/>
    <w:rsid w:val="00813045"/>
    <w:rsid w:val="008131FE"/>
    <w:rsid w:val="0081410F"/>
    <w:rsid w:val="008148AA"/>
    <w:rsid w:val="00814F7E"/>
    <w:rsid w:val="00815080"/>
    <w:rsid w:val="008158F8"/>
    <w:rsid w:val="0081738A"/>
    <w:rsid w:val="00817782"/>
    <w:rsid w:val="00817A5B"/>
    <w:rsid w:val="00817E82"/>
    <w:rsid w:val="00817F3F"/>
    <w:rsid w:val="00817FC8"/>
    <w:rsid w:val="00817FEA"/>
    <w:rsid w:val="0082044F"/>
    <w:rsid w:val="0082082A"/>
    <w:rsid w:val="008209A4"/>
    <w:rsid w:val="008223AB"/>
    <w:rsid w:val="00822A45"/>
    <w:rsid w:val="0082344E"/>
    <w:rsid w:val="00823976"/>
    <w:rsid w:val="008246EC"/>
    <w:rsid w:val="00824B30"/>
    <w:rsid w:val="00824C73"/>
    <w:rsid w:val="00824DB4"/>
    <w:rsid w:val="00825511"/>
    <w:rsid w:val="00825668"/>
    <w:rsid w:val="00826954"/>
    <w:rsid w:val="0082695D"/>
    <w:rsid w:val="00827405"/>
    <w:rsid w:val="008274DD"/>
    <w:rsid w:val="00827991"/>
    <w:rsid w:val="00827E41"/>
    <w:rsid w:val="00827E4B"/>
    <w:rsid w:val="00827FF8"/>
    <w:rsid w:val="0083013D"/>
    <w:rsid w:val="0083074D"/>
    <w:rsid w:val="00830AED"/>
    <w:rsid w:val="00830BB5"/>
    <w:rsid w:val="0083118E"/>
    <w:rsid w:val="0083140F"/>
    <w:rsid w:val="008324AD"/>
    <w:rsid w:val="00832572"/>
    <w:rsid w:val="00832A22"/>
    <w:rsid w:val="00832B19"/>
    <w:rsid w:val="00832D16"/>
    <w:rsid w:val="008336D2"/>
    <w:rsid w:val="0083373F"/>
    <w:rsid w:val="008337B5"/>
    <w:rsid w:val="0083384B"/>
    <w:rsid w:val="0083392F"/>
    <w:rsid w:val="00834BDE"/>
    <w:rsid w:val="00834C83"/>
    <w:rsid w:val="00835B87"/>
    <w:rsid w:val="0083622F"/>
    <w:rsid w:val="00836869"/>
    <w:rsid w:val="00836CCD"/>
    <w:rsid w:val="00836E13"/>
    <w:rsid w:val="0083763E"/>
    <w:rsid w:val="00837C6F"/>
    <w:rsid w:val="0084026A"/>
    <w:rsid w:val="0084094C"/>
    <w:rsid w:val="00840EA2"/>
    <w:rsid w:val="0084144F"/>
    <w:rsid w:val="00841B97"/>
    <w:rsid w:val="00842139"/>
    <w:rsid w:val="0084229A"/>
    <w:rsid w:val="008425BF"/>
    <w:rsid w:val="0084276C"/>
    <w:rsid w:val="008427AD"/>
    <w:rsid w:val="00842C50"/>
    <w:rsid w:val="0084309A"/>
    <w:rsid w:val="00843508"/>
    <w:rsid w:val="008440DD"/>
    <w:rsid w:val="00844423"/>
    <w:rsid w:val="00844815"/>
    <w:rsid w:val="00844B1C"/>
    <w:rsid w:val="008451B6"/>
    <w:rsid w:val="008459E6"/>
    <w:rsid w:val="00845C31"/>
    <w:rsid w:val="0084708C"/>
    <w:rsid w:val="00847809"/>
    <w:rsid w:val="00847942"/>
    <w:rsid w:val="00847D04"/>
    <w:rsid w:val="00850D1C"/>
    <w:rsid w:val="00851023"/>
    <w:rsid w:val="008511AA"/>
    <w:rsid w:val="00851804"/>
    <w:rsid w:val="00851A80"/>
    <w:rsid w:val="008522CE"/>
    <w:rsid w:val="008524DD"/>
    <w:rsid w:val="008528BC"/>
    <w:rsid w:val="00852B14"/>
    <w:rsid w:val="00852F38"/>
    <w:rsid w:val="00853397"/>
    <w:rsid w:val="008537DF"/>
    <w:rsid w:val="00853A52"/>
    <w:rsid w:val="00854884"/>
    <w:rsid w:val="00854E40"/>
    <w:rsid w:val="008555ED"/>
    <w:rsid w:val="00855841"/>
    <w:rsid w:val="00855A0B"/>
    <w:rsid w:val="00855C71"/>
    <w:rsid w:val="0085635F"/>
    <w:rsid w:val="00856541"/>
    <w:rsid w:val="0085664F"/>
    <w:rsid w:val="00856834"/>
    <w:rsid w:val="00856DD2"/>
    <w:rsid w:val="00856FC7"/>
    <w:rsid w:val="0085735B"/>
    <w:rsid w:val="0085780A"/>
    <w:rsid w:val="0085789C"/>
    <w:rsid w:val="00857D25"/>
    <w:rsid w:val="0086023D"/>
    <w:rsid w:val="008603FB"/>
    <w:rsid w:val="0086132E"/>
    <w:rsid w:val="00862D16"/>
    <w:rsid w:val="008631BE"/>
    <w:rsid w:val="008632AF"/>
    <w:rsid w:val="0086405D"/>
    <w:rsid w:val="00864361"/>
    <w:rsid w:val="008647CD"/>
    <w:rsid w:val="00864A3C"/>
    <w:rsid w:val="00864FF6"/>
    <w:rsid w:val="00865F4D"/>
    <w:rsid w:val="008672BE"/>
    <w:rsid w:val="00867531"/>
    <w:rsid w:val="0087070F"/>
    <w:rsid w:val="0087082D"/>
    <w:rsid w:val="00871125"/>
    <w:rsid w:val="008713FF"/>
    <w:rsid w:val="0087166E"/>
    <w:rsid w:val="00871CD2"/>
    <w:rsid w:val="00871DB7"/>
    <w:rsid w:val="00871F3D"/>
    <w:rsid w:val="00873872"/>
    <w:rsid w:val="00873B92"/>
    <w:rsid w:val="0087521F"/>
    <w:rsid w:val="00875CDD"/>
    <w:rsid w:val="00876461"/>
    <w:rsid w:val="008764A6"/>
    <w:rsid w:val="00876DA3"/>
    <w:rsid w:val="00877A15"/>
    <w:rsid w:val="00877A1E"/>
    <w:rsid w:val="00877B9A"/>
    <w:rsid w:val="008800BD"/>
    <w:rsid w:val="00880685"/>
    <w:rsid w:val="008808DE"/>
    <w:rsid w:val="00880AD7"/>
    <w:rsid w:val="00880BF1"/>
    <w:rsid w:val="00880BF6"/>
    <w:rsid w:val="00881533"/>
    <w:rsid w:val="00881E8A"/>
    <w:rsid w:val="00881E92"/>
    <w:rsid w:val="00882D37"/>
    <w:rsid w:val="00882F41"/>
    <w:rsid w:val="0088402F"/>
    <w:rsid w:val="008844F6"/>
    <w:rsid w:val="00885C9C"/>
    <w:rsid w:val="00886009"/>
    <w:rsid w:val="00886034"/>
    <w:rsid w:val="00886227"/>
    <w:rsid w:val="00886765"/>
    <w:rsid w:val="008871B0"/>
    <w:rsid w:val="00890695"/>
    <w:rsid w:val="00890E12"/>
    <w:rsid w:val="008915AE"/>
    <w:rsid w:val="00891B22"/>
    <w:rsid w:val="008924E1"/>
    <w:rsid w:val="0089386F"/>
    <w:rsid w:val="00893CDF"/>
    <w:rsid w:val="00893E57"/>
    <w:rsid w:val="00894C5F"/>
    <w:rsid w:val="00894FEA"/>
    <w:rsid w:val="00895B9D"/>
    <w:rsid w:val="008966B8"/>
    <w:rsid w:val="0089706A"/>
    <w:rsid w:val="0089738F"/>
    <w:rsid w:val="0089744F"/>
    <w:rsid w:val="008975FA"/>
    <w:rsid w:val="008978E9"/>
    <w:rsid w:val="00897950"/>
    <w:rsid w:val="00897B13"/>
    <w:rsid w:val="00897B1C"/>
    <w:rsid w:val="00897E89"/>
    <w:rsid w:val="008A0483"/>
    <w:rsid w:val="008A0651"/>
    <w:rsid w:val="008A0C33"/>
    <w:rsid w:val="008A0DCF"/>
    <w:rsid w:val="008A0E16"/>
    <w:rsid w:val="008A1764"/>
    <w:rsid w:val="008A186C"/>
    <w:rsid w:val="008A2305"/>
    <w:rsid w:val="008A2D4F"/>
    <w:rsid w:val="008A3114"/>
    <w:rsid w:val="008A340B"/>
    <w:rsid w:val="008A35C1"/>
    <w:rsid w:val="008A4C81"/>
    <w:rsid w:val="008A4F3D"/>
    <w:rsid w:val="008A55C2"/>
    <w:rsid w:val="008A566C"/>
    <w:rsid w:val="008A5B5E"/>
    <w:rsid w:val="008A62D1"/>
    <w:rsid w:val="008A6ED3"/>
    <w:rsid w:val="008A76AE"/>
    <w:rsid w:val="008A78F2"/>
    <w:rsid w:val="008A78FE"/>
    <w:rsid w:val="008A7E7D"/>
    <w:rsid w:val="008B0472"/>
    <w:rsid w:val="008B0513"/>
    <w:rsid w:val="008B0D0B"/>
    <w:rsid w:val="008B2FA5"/>
    <w:rsid w:val="008B308B"/>
    <w:rsid w:val="008B3597"/>
    <w:rsid w:val="008B35B5"/>
    <w:rsid w:val="008B37B3"/>
    <w:rsid w:val="008B4305"/>
    <w:rsid w:val="008B43A1"/>
    <w:rsid w:val="008B472B"/>
    <w:rsid w:val="008B480F"/>
    <w:rsid w:val="008B555D"/>
    <w:rsid w:val="008B5692"/>
    <w:rsid w:val="008B56F9"/>
    <w:rsid w:val="008B61F4"/>
    <w:rsid w:val="008B6386"/>
    <w:rsid w:val="008B674F"/>
    <w:rsid w:val="008B6946"/>
    <w:rsid w:val="008B706D"/>
    <w:rsid w:val="008B73FD"/>
    <w:rsid w:val="008B79A8"/>
    <w:rsid w:val="008B7F81"/>
    <w:rsid w:val="008C044A"/>
    <w:rsid w:val="008C071F"/>
    <w:rsid w:val="008C0F55"/>
    <w:rsid w:val="008C185B"/>
    <w:rsid w:val="008C1898"/>
    <w:rsid w:val="008C1930"/>
    <w:rsid w:val="008C29F2"/>
    <w:rsid w:val="008C2B92"/>
    <w:rsid w:val="008C3837"/>
    <w:rsid w:val="008C40FA"/>
    <w:rsid w:val="008C45C7"/>
    <w:rsid w:val="008C611B"/>
    <w:rsid w:val="008C67CE"/>
    <w:rsid w:val="008C68CB"/>
    <w:rsid w:val="008C6B9A"/>
    <w:rsid w:val="008C7916"/>
    <w:rsid w:val="008C7AF8"/>
    <w:rsid w:val="008C7D37"/>
    <w:rsid w:val="008D0493"/>
    <w:rsid w:val="008D1018"/>
    <w:rsid w:val="008D16AE"/>
    <w:rsid w:val="008D1920"/>
    <w:rsid w:val="008D1EF7"/>
    <w:rsid w:val="008D1F1D"/>
    <w:rsid w:val="008D20D3"/>
    <w:rsid w:val="008D2DCA"/>
    <w:rsid w:val="008D345B"/>
    <w:rsid w:val="008D38EB"/>
    <w:rsid w:val="008D4017"/>
    <w:rsid w:val="008D406F"/>
    <w:rsid w:val="008D4424"/>
    <w:rsid w:val="008D46DD"/>
    <w:rsid w:val="008D4EFC"/>
    <w:rsid w:val="008D5232"/>
    <w:rsid w:val="008D5553"/>
    <w:rsid w:val="008D57F6"/>
    <w:rsid w:val="008D5AC0"/>
    <w:rsid w:val="008D6312"/>
    <w:rsid w:val="008D681D"/>
    <w:rsid w:val="008D7B9E"/>
    <w:rsid w:val="008D7D37"/>
    <w:rsid w:val="008E006B"/>
    <w:rsid w:val="008E0E03"/>
    <w:rsid w:val="008E1712"/>
    <w:rsid w:val="008E189A"/>
    <w:rsid w:val="008E2050"/>
    <w:rsid w:val="008E214B"/>
    <w:rsid w:val="008E24C0"/>
    <w:rsid w:val="008E2A50"/>
    <w:rsid w:val="008E335E"/>
    <w:rsid w:val="008E3476"/>
    <w:rsid w:val="008E3CE8"/>
    <w:rsid w:val="008E3E95"/>
    <w:rsid w:val="008E45F3"/>
    <w:rsid w:val="008E5265"/>
    <w:rsid w:val="008E52FD"/>
    <w:rsid w:val="008E5353"/>
    <w:rsid w:val="008E59F2"/>
    <w:rsid w:val="008E660F"/>
    <w:rsid w:val="008E6EA7"/>
    <w:rsid w:val="008E6F09"/>
    <w:rsid w:val="008E7237"/>
    <w:rsid w:val="008E77F3"/>
    <w:rsid w:val="008E7AA0"/>
    <w:rsid w:val="008E7C2E"/>
    <w:rsid w:val="008F019E"/>
    <w:rsid w:val="008F1419"/>
    <w:rsid w:val="008F1AAE"/>
    <w:rsid w:val="008F1BA8"/>
    <w:rsid w:val="008F1F05"/>
    <w:rsid w:val="008F2815"/>
    <w:rsid w:val="008F2902"/>
    <w:rsid w:val="008F2B65"/>
    <w:rsid w:val="008F309F"/>
    <w:rsid w:val="008F32D7"/>
    <w:rsid w:val="008F393C"/>
    <w:rsid w:val="008F4346"/>
    <w:rsid w:val="008F4541"/>
    <w:rsid w:val="008F4767"/>
    <w:rsid w:val="008F56A5"/>
    <w:rsid w:val="008F5CB0"/>
    <w:rsid w:val="008F5F1E"/>
    <w:rsid w:val="008F694F"/>
    <w:rsid w:val="008F726B"/>
    <w:rsid w:val="0090037C"/>
    <w:rsid w:val="00900863"/>
    <w:rsid w:val="00900AC0"/>
    <w:rsid w:val="00900CE3"/>
    <w:rsid w:val="00900D3C"/>
    <w:rsid w:val="00900E9A"/>
    <w:rsid w:val="00901525"/>
    <w:rsid w:val="00901556"/>
    <w:rsid w:val="0090256F"/>
    <w:rsid w:val="009027B1"/>
    <w:rsid w:val="00902865"/>
    <w:rsid w:val="00902B59"/>
    <w:rsid w:val="00903293"/>
    <w:rsid w:val="009043B4"/>
    <w:rsid w:val="0090499D"/>
    <w:rsid w:val="00904C17"/>
    <w:rsid w:val="0090500D"/>
    <w:rsid w:val="0090506F"/>
    <w:rsid w:val="009054A8"/>
    <w:rsid w:val="0090582B"/>
    <w:rsid w:val="00905C7D"/>
    <w:rsid w:val="009064A2"/>
    <w:rsid w:val="00906507"/>
    <w:rsid w:val="00906A87"/>
    <w:rsid w:val="00906E63"/>
    <w:rsid w:val="00906FCA"/>
    <w:rsid w:val="00907951"/>
    <w:rsid w:val="009109CF"/>
    <w:rsid w:val="00910ED1"/>
    <w:rsid w:val="0091171A"/>
    <w:rsid w:val="00911B89"/>
    <w:rsid w:val="009120A0"/>
    <w:rsid w:val="00912284"/>
    <w:rsid w:val="0091267C"/>
    <w:rsid w:val="00912862"/>
    <w:rsid w:val="00912B85"/>
    <w:rsid w:val="009131A3"/>
    <w:rsid w:val="0091394E"/>
    <w:rsid w:val="009144F6"/>
    <w:rsid w:val="00914893"/>
    <w:rsid w:val="00914CFF"/>
    <w:rsid w:val="009157DD"/>
    <w:rsid w:val="0091592F"/>
    <w:rsid w:val="00915AF3"/>
    <w:rsid w:val="009165DF"/>
    <w:rsid w:val="00916787"/>
    <w:rsid w:val="009167BE"/>
    <w:rsid w:val="00917CED"/>
    <w:rsid w:val="00917E6C"/>
    <w:rsid w:val="009202D9"/>
    <w:rsid w:val="00920AC0"/>
    <w:rsid w:val="009211D6"/>
    <w:rsid w:val="009219A1"/>
    <w:rsid w:val="00921F0B"/>
    <w:rsid w:val="00921FA9"/>
    <w:rsid w:val="00922435"/>
    <w:rsid w:val="00922444"/>
    <w:rsid w:val="00922B76"/>
    <w:rsid w:val="00922B96"/>
    <w:rsid w:val="00922F28"/>
    <w:rsid w:val="00922FB7"/>
    <w:rsid w:val="00924904"/>
    <w:rsid w:val="00924A6E"/>
    <w:rsid w:val="00924F87"/>
    <w:rsid w:val="0092567F"/>
    <w:rsid w:val="00925E79"/>
    <w:rsid w:val="0092663A"/>
    <w:rsid w:val="009267E4"/>
    <w:rsid w:val="00930007"/>
    <w:rsid w:val="00930067"/>
    <w:rsid w:val="009307C0"/>
    <w:rsid w:val="0093099E"/>
    <w:rsid w:val="00930B64"/>
    <w:rsid w:val="00931A39"/>
    <w:rsid w:val="0093221A"/>
    <w:rsid w:val="009331D4"/>
    <w:rsid w:val="009336B1"/>
    <w:rsid w:val="00934306"/>
    <w:rsid w:val="009343ED"/>
    <w:rsid w:val="00934DD9"/>
    <w:rsid w:val="00935110"/>
    <w:rsid w:val="0093555A"/>
    <w:rsid w:val="00935AE6"/>
    <w:rsid w:val="00935D23"/>
    <w:rsid w:val="00936185"/>
    <w:rsid w:val="00936768"/>
    <w:rsid w:val="00936E3D"/>
    <w:rsid w:val="00936F8C"/>
    <w:rsid w:val="009374C1"/>
    <w:rsid w:val="00937725"/>
    <w:rsid w:val="00937F18"/>
    <w:rsid w:val="00940574"/>
    <w:rsid w:val="0094072C"/>
    <w:rsid w:val="00940A21"/>
    <w:rsid w:val="00940CF0"/>
    <w:rsid w:val="00940D9C"/>
    <w:rsid w:val="0094107A"/>
    <w:rsid w:val="009410BA"/>
    <w:rsid w:val="00941982"/>
    <w:rsid w:val="009427BE"/>
    <w:rsid w:val="00942E7C"/>
    <w:rsid w:val="0094303B"/>
    <w:rsid w:val="00943339"/>
    <w:rsid w:val="0094359A"/>
    <w:rsid w:val="00943B7A"/>
    <w:rsid w:val="00943B89"/>
    <w:rsid w:val="00943F21"/>
    <w:rsid w:val="00944027"/>
    <w:rsid w:val="0094422B"/>
    <w:rsid w:val="00944294"/>
    <w:rsid w:val="00944523"/>
    <w:rsid w:val="00944525"/>
    <w:rsid w:val="00944FFB"/>
    <w:rsid w:val="009452D9"/>
    <w:rsid w:val="009455B3"/>
    <w:rsid w:val="00945699"/>
    <w:rsid w:val="009458C7"/>
    <w:rsid w:val="00945AEF"/>
    <w:rsid w:val="00945BE4"/>
    <w:rsid w:val="0094671B"/>
    <w:rsid w:val="00946BE9"/>
    <w:rsid w:val="00946D4F"/>
    <w:rsid w:val="00947429"/>
    <w:rsid w:val="00947779"/>
    <w:rsid w:val="009504F6"/>
    <w:rsid w:val="00950EB1"/>
    <w:rsid w:val="00951A5F"/>
    <w:rsid w:val="00951FB1"/>
    <w:rsid w:val="0095205D"/>
    <w:rsid w:val="00952134"/>
    <w:rsid w:val="00952EBD"/>
    <w:rsid w:val="00952FCF"/>
    <w:rsid w:val="0095350B"/>
    <w:rsid w:val="00953A98"/>
    <w:rsid w:val="00953B10"/>
    <w:rsid w:val="00953DFF"/>
    <w:rsid w:val="00954192"/>
    <w:rsid w:val="009541EB"/>
    <w:rsid w:val="0095450B"/>
    <w:rsid w:val="009546DD"/>
    <w:rsid w:val="0095480E"/>
    <w:rsid w:val="00954DFD"/>
    <w:rsid w:val="009550E9"/>
    <w:rsid w:val="0095514B"/>
    <w:rsid w:val="009555D3"/>
    <w:rsid w:val="0095561D"/>
    <w:rsid w:val="00955BB8"/>
    <w:rsid w:val="00955F3B"/>
    <w:rsid w:val="00956795"/>
    <w:rsid w:val="009567DE"/>
    <w:rsid w:val="00957514"/>
    <w:rsid w:val="0095764E"/>
    <w:rsid w:val="00957AE4"/>
    <w:rsid w:val="00957BA7"/>
    <w:rsid w:val="00960621"/>
    <w:rsid w:val="00960B2F"/>
    <w:rsid w:val="0096127C"/>
    <w:rsid w:val="00961A0E"/>
    <w:rsid w:val="0096227D"/>
    <w:rsid w:val="0096289C"/>
    <w:rsid w:val="00962A07"/>
    <w:rsid w:val="00962BBA"/>
    <w:rsid w:val="0096351D"/>
    <w:rsid w:val="00963846"/>
    <w:rsid w:val="009638AC"/>
    <w:rsid w:val="009639D7"/>
    <w:rsid w:val="00964334"/>
    <w:rsid w:val="00964534"/>
    <w:rsid w:val="00964ABC"/>
    <w:rsid w:val="00966CB8"/>
    <w:rsid w:val="00966E23"/>
    <w:rsid w:val="00967076"/>
    <w:rsid w:val="00967543"/>
    <w:rsid w:val="0096759F"/>
    <w:rsid w:val="0097011E"/>
    <w:rsid w:val="00970551"/>
    <w:rsid w:val="00970A09"/>
    <w:rsid w:val="00970D01"/>
    <w:rsid w:val="00971349"/>
    <w:rsid w:val="00971DCC"/>
    <w:rsid w:val="00972097"/>
    <w:rsid w:val="00972B7D"/>
    <w:rsid w:val="00972F3E"/>
    <w:rsid w:val="00973497"/>
    <w:rsid w:val="009734B3"/>
    <w:rsid w:val="009737AB"/>
    <w:rsid w:val="00973A65"/>
    <w:rsid w:val="00973A94"/>
    <w:rsid w:val="00973AC4"/>
    <w:rsid w:val="0097430A"/>
    <w:rsid w:val="00974A8A"/>
    <w:rsid w:val="00975044"/>
    <w:rsid w:val="00975244"/>
    <w:rsid w:val="00975779"/>
    <w:rsid w:val="00975BB7"/>
    <w:rsid w:val="009761F3"/>
    <w:rsid w:val="0097659D"/>
    <w:rsid w:val="00976DB4"/>
    <w:rsid w:val="009779DE"/>
    <w:rsid w:val="00977CBE"/>
    <w:rsid w:val="00980091"/>
    <w:rsid w:val="00980C55"/>
    <w:rsid w:val="00980F7C"/>
    <w:rsid w:val="0098124B"/>
    <w:rsid w:val="00981279"/>
    <w:rsid w:val="009819A9"/>
    <w:rsid w:val="00981C28"/>
    <w:rsid w:val="009821C0"/>
    <w:rsid w:val="00982C82"/>
    <w:rsid w:val="00982DCC"/>
    <w:rsid w:val="0098315A"/>
    <w:rsid w:val="0098341B"/>
    <w:rsid w:val="0098350B"/>
    <w:rsid w:val="00983FFE"/>
    <w:rsid w:val="00984300"/>
    <w:rsid w:val="009844B1"/>
    <w:rsid w:val="009844F8"/>
    <w:rsid w:val="0098468E"/>
    <w:rsid w:val="009849FB"/>
    <w:rsid w:val="00984AD9"/>
    <w:rsid w:val="00984B3E"/>
    <w:rsid w:val="00985145"/>
    <w:rsid w:val="0098562F"/>
    <w:rsid w:val="009859D6"/>
    <w:rsid w:val="00985B2B"/>
    <w:rsid w:val="009865A8"/>
    <w:rsid w:val="00986FF6"/>
    <w:rsid w:val="0098704E"/>
    <w:rsid w:val="0098715D"/>
    <w:rsid w:val="00987190"/>
    <w:rsid w:val="0098732A"/>
    <w:rsid w:val="009875F6"/>
    <w:rsid w:val="00987954"/>
    <w:rsid w:val="00987EC1"/>
    <w:rsid w:val="00990203"/>
    <w:rsid w:val="00990EB6"/>
    <w:rsid w:val="00992307"/>
    <w:rsid w:val="009928C5"/>
    <w:rsid w:val="00992D50"/>
    <w:rsid w:val="009933E7"/>
    <w:rsid w:val="0099431D"/>
    <w:rsid w:val="00994370"/>
    <w:rsid w:val="009947E9"/>
    <w:rsid w:val="00994B74"/>
    <w:rsid w:val="00994D1A"/>
    <w:rsid w:val="0099516A"/>
    <w:rsid w:val="009951D9"/>
    <w:rsid w:val="00995254"/>
    <w:rsid w:val="0099535E"/>
    <w:rsid w:val="009959A6"/>
    <w:rsid w:val="009959E3"/>
    <w:rsid w:val="00997C6F"/>
    <w:rsid w:val="009A0056"/>
    <w:rsid w:val="009A0494"/>
    <w:rsid w:val="009A080B"/>
    <w:rsid w:val="009A0818"/>
    <w:rsid w:val="009A0AA7"/>
    <w:rsid w:val="009A0C8A"/>
    <w:rsid w:val="009A1007"/>
    <w:rsid w:val="009A1224"/>
    <w:rsid w:val="009A1300"/>
    <w:rsid w:val="009A1CDA"/>
    <w:rsid w:val="009A1D59"/>
    <w:rsid w:val="009A1F2A"/>
    <w:rsid w:val="009A2178"/>
    <w:rsid w:val="009A2532"/>
    <w:rsid w:val="009A2920"/>
    <w:rsid w:val="009A2F20"/>
    <w:rsid w:val="009A3A67"/>
    <w:rsid w:val="009A48B1"/>
    <w:rsid w:val="009A4E88"/>
    <w:rsid w:val="009A5319"/>
    <w:rsid w:val="009A6ABA"/>
    <w:rsid w:val="009A6C62"/>
    <w:rsid w:val="009A7248"/>
    <w:rsid w:val="009A72FA"/>
    <w:rsid w:val="009A7334"/>
    <w:rsid w:val="009B0050"/>
    <w:rsid w:val="009B04AF"/>
    <w:rsid w:val="009B05BE"/>
    <w:rsid w:val="009B08D4"/>
    <w:rsid w:val="009B0986"/>
    <w:rsid w:val="009B0A4D"/>
    <w:rsid w:val="009B1185"/>
    <w:rsid w:val="009B12E2"/>
    <w:rsid w:val="009B16C7"/>
    <w:rsid w:val="009B3356"/>
    <w:rsid w:val="009B34FC"/>
    <w:rsid w:val="009B350C"/>
    <w:rsid w:val="009B3935"/>
    <w:rsid w:val="009B3F4B"/>
    <w:rsid w:val="009B43C3"/>
    <w:rsid w:val="009B4950"/>
    <w:rsid w:val="009B4A77"/>
    <w:rsid w:val="009B4E6D"/>
    <w:rsid w:val="009B58D8"/>
    <w:rsid w:val="009B618A"/>
    <w:rsid w:val="009B66D3"/>
    <w:rsid w:val="009B6901"/>
    <w:rsid w:val="009B6C8C"/>
    <w:rsid w:val="009B6D1B"/>
    <w:rsid w:val="009B6DBE"/>
    <w:rsid w:val="009B720F"/>
    <w:rsid w:val="009C0C42"/>
    <w:rsid w:val="009C15E9"/>
    <w:rsid w:val="009C18A4"/>
    <w:rsid w:val="009C1D33"/>
    <w:rsid w:val="009C1ED6"/>
    <w:rsid w:val="009C2C32"/>
    <w:rsid w:val="009C2DE4"/>
    <w:rsid w:val="009C33B4"/>
    <w:rsid w:val="009C33DD"/>
    <w:rsid w:val="009C3E7F"/>
    <w:rsid w:val="009C3F2A"/>
    <w:rsid w:val="009C403B"/>
    <w:rsid w:val="009C4400"/>
    <w:rsid w:val="009C4AD0"/>
    <w:rsid w:val="009C5186"/>
    <w:rsid w:val="009C55C9"/>
    <w:rsid w:val="009C5B5F"/>
    <w:rsid w:val="009C5D05"/>
    <w:rsid w:val="009C6709"/>
    <w:rsid w:val="009C6881"/>
    <w:rsid w:val="009C703D"/>
    <w:rsid w:val="009C755F"/>
    <w:rsid w:val="009C7911"/>
    <w:rsid w:val="009C79AB"/>
    <w:rsid w:val="009C79C5"/>
    <w:rsid w:val="009C7A26"/>
    <w:rsid w:val="009C7DBF"/>
    <w:rsid w:val="009D0315"/>
    <w:rsid w:val="009D0370"/>
    <w:rsid w:val="009D087A"/>
    <w:rsid w:val="009D0E2A"/>
    <w:rsid w:val="009D0EF9"/>
    <w:rsid w:val="009D1130"/>
    <w:rsid w:val="009D113C"/>
    <w:rsid w:val="009D141B"/>
    <w:rsid w:val="009D151A"/>
    <w:rsid w:val="009D1A5F"/>
    <w:rsid w:val="009D21B8"/>
    <w:rsid w:val="009D2A1E"/>
    <w:rsid w:val="009D3526"/>
    <w:rsid w:val="009D3BE3"/>
    <w:rsid w:val="009D4135"/>
    <w:rsid w:val="009D463A"/>
    <w:rsid w:val="009D47BD"/>
    <w:rsid w:val="009D48F7"/>
    <w:rsid w:val="009D4ED3"/>
    <w:rsid w:val="009D532D"/>
    <w:rsid w:val="009D5ECE"/>
    <w:rsid w:val="009D6031"/>
    <w:rsid w:val="009D71C4"/>
    <w:rsid w:val="009D750B"/>
    <w:rsid w:val="009D761A"/>
    <w:rsid w:val="009E04F6"/>
    <w:rsid w:val="009E0CC8"/>
    <w:rsid w:val="009E1E69"/>
    <w:rsid w:val="009E283E"/>
    <w:rsid w:val="009E285B"/>
    <w:rsid w:val="009E2883"/>
    <w:rsid w:val="009E3076"/>
    <w:rsid w:val="009E33E6"/>
    <w:rsid w:val="009E35DD"/>
    <w:rsid w:val="009E378F"/>
    <w:rsid w:val="009E3D85"/>
    <w:rsid w:val="009E400C"/>
    <w:rsid w:val="009E4B1B"/>
    <w:rsid w:val="009E4BBF"/>
    <w:rsid w:val="009E4F86"/>
    <w:rsid w:val="009E5306"/>
    <w:rsid w:val="009E5559"/>
    <w:rsid w:val="009E56E2"/>
    <w:rsid w:val="009E5BA4"/>
    <w:rsid w:val="009E64AB"/>
    <w:rsid w:val="009E7639"/>
    <w:rsid w:val="009E7B9D"/>
    <w:rsid w:val="009E7C5B"/>
    <w:rsid w:val="009F02B5"/>
    <w:rsid w:val="009F03D0"/>
    <w:rsid w:val="009F1C82"/>
    <w:rsid w:val="009F1DC4"/>
    <w:rsid w:val="009F21DC"/>
    <w:rsid w:val="009F2513"/>
    <w:rsid w:val="009F2559"/>
    <w:rsid w:val="009F2825"/>
    <w:rsid w:val="009F29E0"/>
    <w:rsid w:val="009F305C"/>
    <w:rsid w:val="009F3129"/>
    <w:rsid w:val="009F426D"/>
    <w:rsid w:val="009F48C3"/>
    <w:rsid w:val="009F5386"/>
    <w:rsid w:val="009F575A"/>
    <w:rsid w:val="009F57A5"/>
    <w:rsid w:val="009F5B85"/>
    <w:rsid w:val="009F5C21"/>
    <w:rsid w:val="009F5EE1"/>
    <w:rsid w:val="009F5FAE"/>
    <w:rsid w:val="009F5FB3"/>
    <w:rsid w:val="009F61C7"/>
    <w:rsid w:val="009F6526"/>
    <w:rsid w:val="009F6546"/>
    <w:rsid w:val="009F6986"/>
    <w:rsid w:val="009F730E"/>
    <w:rsid w:val="00A00662"/>
    <w:rsid w:val="00A00734"/>
    <w:rsid w:val="00A00B70"/>
    <w:rsid w:val="00A01004"/>
    <w:rsid w:val="00A01722"/>
    <w:rsid w:val="00A018C8"/>
    <w:rsid w:val="00A028FC"/>
    <w:rsid w:val="00A030FD"/>
    <w:rsid w:val="00A03197"/>
    <w:rsid w:val="00A03A11"/>
    <w:rsid w:val="00A03A5B"/>
    <w:rsid w:val="00A03B14"/>
    <w:rsid w:val="00A03E9A"/>
    <w:rsid w:val="00A03F6B"/>
    <w:rsid w:val="00A046D8"/>
    <w:rsid w:val="00A0471E"/>
    <w:rsid w:val="00A049B4"/>
    <w:rsid w:val="00A04B16"/>
    <w:rsid w:val="00A04E7B"/>
    <w:rsid w:val="00A04EB3"/>
    <w:rsid w:val="00A050BC"/>
    <w:rsid w:val="00A052FF"/>
    <w:rsid w:val="00A05588"/>
    <w:rsid w:val="00A05888"/>
    <w:rsid w:val="00A0646A"/>
    <w:rsid w:val="00A069B0"/>
    <w:rsid w:val="00A069C1"/>
    <w:rsid w:val="00A0733C"/>
    <w:rsid w:val="00A074BA"/>
    <w:rsid w:val="00A07FA9"/>
    <w:rsid w:val="00A10C78"/>
    <w:rsid w:val="00A1263E"/>
    <w:rsid w:val="00A12830"/>
    <w:rsid w:val="00A130E5"/>
    <w:rsid w:val="00A1479F"/>
    <w:rsid w:val="00A149BD"/>
    <w:rsid w:val="00A154B3"/>
    <w:rsid w:val="00A15730"/>
    <w:rsid w:val="00A15AC0"/>
    <w:rsid w:val="00A15BCF"/>
    <w:rsid w:val="00A16365"/>
    <w:rsid w:val="00A1660E"/>
    <w:rsid w:val="00A16958"/>
    <w:rsid w:val="00A174BF"/>
    <w:rsid w:val="00A17E66"/>
    <w:rsid w:val="00A17E8E"/>
    <w:rsid w:val="00A20A7E"/>
    <w:rsid w:val="00A20C59"/>
    <w:rsid w:val="00A20C71"/>
    <w:rsid w:val="00A2122D"/>
    <w:rsid w:val="00A2161D"/>
    <w:rsid w:val="00A21C68"/>
    <w:rsid w:val="00A224A1"/>
    <w:rsid w:val="00A23222"/>
    <w:rsid w:val="00A2339E"/>
    <w:rsid w:val="00A235E2"/>
    <w:rsid w:val="00A243F1"/>
    <w:rsid w:val="00A24D52"/>
    <w:rsid w:val="00A24DD4"/>
    <w:rsid w:val="00A255CD"/>
    <w:rsid w:val="00A25B7B"/>
    <w:rsid w:val="00A25BCE"/>
    <w:rsid w:val="00A2632A"/>
    <w:rsid w:val="00A26403"/>
    <w:rsid w:val="00A269A4"/>
    <w:rsid w:val="00A26F46"/>
    <w:rsid w:val="00A271BB"/>
    <w:rsid w:val="00A2728F"/>
    <w:rsid w:val="00A27EDD"/>
    <w:rsid w:val="00A32692"/>
    <w:rsid w:val="00A32A7E"/>
    <w:rsid w:val="00A32D74"/>
    <w:rsid w:val="00A33258"/>
    <w:rsid w:val="00A33953"/>
    <w:rsid w:val="00A34197"/>
    <w:rsid w:val="00A341F6"/>
    <w:rsid w:val="00A343D0"/>
    <w:rsid w:val="00A34550"/>
    <w:rsid w:val="00A345AA"/>
    <w:rsid w:val="00A3491D"/>
    <w:rsid w:val="00A3493A"/>
    <w:rsid w:val="00A352F7"/>
    <w:rsid w:val="00A356DF"/>
    <w:rsid w:val="00A35C79"/>
    <w:rsid w:val="00A35EB0"/>
    <w:rsid w:val="00A3647C"/>
    <w:rsid w:val="00A36525"/>
    <w:rsid w:val="00A37188"/>
    <w:rsid w:val="00A37359"/>
    <w:rsid w:val="00A37B12"/>
    <w:rsid w:val="00A40239"/>
    <w:rsid w:val="00A408E6"/>
    <w:rsid w:val="00A40B11"/>
    <w:rsid w:val="00A40F1F"/>
    <w:rsid w:val="00A411A0"/>
    <w:rsid w:val="00A42E6A"/>
    <w:rsid w:val="00A42EB9"/>
    <w:rsid w:val="00A433C1"/>
    <w:rsid w:val="00A43A56"/>
    <w:rsid w:val="00A44C5B"/>
    <w:rsid w:val="00A45268"/>
    <w:rsid w:val="00A452FF"/>
    <w:rsid w:val="00A45C9E"/>
    <w:rsid w:val="00A4682A"/>
    <w:rsid w:val="00A476B1"/>
    <w:rsid w:val="00A5051C"/>
    <w:rsid w:val="00A507A2"/>
    <w:rsid w:val="00A507AB"/>
    <w:rsid w:val="00A5099C"/>
    <w:rsid w:val="00A50B2C"/>
    <w:rsid w:val="00A51FA1"/>
    <w:rsid w:val="00A5226B"/>
    <w:rsid w:val="00A526AF"/>
    <w:rsid w:val="00A52723"/>
    <w:rsid w:val="00A537A8"/>
    <w:rsid w:val="00A539B0"/>
    <w:rsid w:val="00A53C91"/>
    <w:rsid w:val="00A53FB5"/>
    <w:rsid w:val="00A54B5B"/>
    <w:rsid w:val="00A54BF4"/>
    <w:rsid w:val="00A55433"/>
    <w:rsid w:val="00A554BF"/>
    <w:rsid w:val="00A55703"/>
    <w:rsid w:val="00A56579"/>
    <w:rsid w:val="00A5663C"/>
    <w:rsid w:val="00A56651"/>
    <w:rsid w:val="00A56B69"/>
    <w:rsid w:val="00A56C00"/>
    <w:rsid w:val="00A56C32"/>
    <w:rsid w:val="00A57034"/>
    <w:rsid w:val="00A572CA"/>
    <w:rsid w:val="00A57355"/>
    <w:rsid w:val="00A57955"/>
    <w:rsid w:val="00A57A2E"/>
    <w:rsid w:val="00A57B8D"/>
    <w:rsid w:val="00A60695"/>
    <w:rsid w:val="00A60842"/>
    <w:rsid w:val="00A60C29"/>
    <w:rsid w:val="00A60DA8"/>
    <w:rsid w:val="00A60E4A"/>
    <w:rsid w:val="00A62359"/>
    <w:rsid w:val="00A62A9E"/>
    <w:rsid w:val="00A62E32"/>
    <w:rsid w:val="00A62FA2"/>
    <w:rsid w:val="00A633A7"/>
    <w:rsid w:val="00A6419F"/>
    <w:rsid w:val="00A64E7E"/>
    <w:rsid w:val="00A65025"/>
    <w:rsid w:val="00A657BF"/>
    <w:rsid w:val="00A661D1"/>
    <w:rsid w:val="00A66816"/>
    <w:rsid w:val="00A668EE"/>
    <w:rsid w:val="00A66FE5"/>
    <w:rsid w:val="00A67F37"/>
    <w:rsid w:val="00A7015D"/>
    <w:rsid w:val="00A70411"/>
    <w:rsid w:val="00A704F4"/>
    <w:rsid w:val="00A7066B"/>
    <w:rsid w:val="00A70D5F"/>
    <w:rsid w:val="00A70EE2"/>
    <w:rsid w:val="00A71AEE"/>
    <w:rsid w:val="00A72936"/>
    <w:rsid w:val="00A7315D"/>
    <w:rsid w:val="00A73605"/>
    <w:rsid w:val="00A73AAC"/>
    <w:rsid w:val="00A73DE2"/>
    <w:rsid w:val="00A73FC8"/>
    <w:rsid w:val="00A74FEE"/>
    <w:rsid w:val="00A75226"/>
    <w:rsid w:val="00A75315"/>
    <w:rsid w:val="00A7538A"/>
    <w:rsid w:val="00A75C3E"/>
    <w:rsid w:val="00A75DD5"/>
    <w:rsid w:val="00A7654E"/>
    <w:rsid w:val="00A76AD0"/>
    <w:rsid w:val="00A76F69"/>
    <w:rsid w:val="00A777E7"/>
    <w:rsid w:val="00A77B50"/>
    <w:rsid w:val="00A80707"/>
    <w:rsid w:val="00A8082A"/>
    <w:rsid w:val="00A80C0B"/>
    <w:rsid w:val="00A810C2"/>
    <w:rsid w:val="00A814C0"/>
    <w:rsid w:val="00A8191F"/>
    <w:rsid w:val="00A82471"/>
    <w:rsid w:val="00A82E8D"/>
    <w:rsid w:val="00A83059"/>
    <w:rsid w:val="00A8316B"/>
    <w:rsid w:val="00A83909"/>
    <w:rsid w:val="00A839FE"/>
    <w:rsid w:val="00A83C4B"/>
    <w:rsid w:val="00A83F98"/>
    <w:rsid w:val="00A84A85"/>
    <w:rsid w:val="00A853A5"/>
    <w:rsid w:val="00A85EEE"/>
    <w:rsid w:val="00A871C6"/>
    <w:rsid w:val="00A87515"/>
    <w:rsid w:val="00A87901"/>
    <w:rsid w:val="00A87917"/>
    <w:rsid w:val="00A87F34"/>
    <w:rsid w:val="00A904F2"/>
    <w:rsid w:val="00A90B9C"/>
    <w:rsid w:val="00A91078"/>
    <w:rsid w:val="00A910F3"/>
    <w:rsid w:val="00A91128"/>
    <w:rsid w:val="00A913F8"/>
    <w:rsid w:val="00A91D4D"/>
    <w:rsid w:val="00A9274E"/>
    <w:rsid w:val="00A928A8"/>
    <w:rsid w:val="00A928D5"/>
    <w:rsid w:val="00A92AB4"/>
    <w:rsid w:val="00A93340"/>
    <w:rsid w:val="00A936B8"/>
    <w:rsid w:val="00A94790"/>
    <w:rsid w:val="00A9527E"/>
    <w:rsid w:val="00A95CB8"/>
    <w:rsid w:val="00A95DFC"/>
    <w:rsid w:val="00A96538"/>
    <w:rsid w:val="00A9664C"/>
    <w:rsid w:val="00A96B48"/>
    <w:rsid w:val="00A96E62"/>
    <w:rsid w:val="00A97C6E"/>
    <w:rsid w:val="00A97E28"/>
    <w:rsid w:val="00AA019D"/>
    <w:rsid w:val="00AA0879"/>
    <w:rsid w:val="00AA13AB"/>
    <w:rsid w:val="00AA14DC"/>
    <w:rsid w:val="00AA1DE7"/>
    <w:rsid w:val="00AA22CD"/>
    <w:rsid w:val="00AA3FF4"/>
    <w:rsid w:val="00AA44E5"/>
    <w:rsid w:val="00AA487E"/>
    <w:rsid w:val="00AA5C1F"/>
    <w:rsid w:val="00AA6110"/>
    <w:rsid w:val="00AA6DC1"/>
    <w:rsid w:val="00AA6F16"/>
    <w:rsid w:val="00AB073D"/>
    <w:rsid w:val="00AB14EF"/>
    <w:rsid w:val="00AB1663"/>
    <w:rsid w:val="00AB1B30"/>
    <w:rsid w:val="00AB1C1C"/>
    <w:rsid w:val="00AB2C2F"/>
    <w:rsid w:val="00AB312A"/>
    <w:rsid w:val="00AB3305"/>
    <w:rsid w:val="00AB36B5"/>
    <w:rsid w:val="00AB39E4"/>
    <w:rsid w:val="00AB4255"/>
    <w:rsid w:val="00AB43AD"/>
    <w:rsid w:val="00AB4B82"/>
    <w:rsid w:val="00AB53D3"/>
    <w:rsid w:val="00AB5C0D"/>
    <w:rsid w:val="00AB6705"/>
    <w:rsid w:val="00AB67B0"/>
    <w:rsid w:val="00AB680A"/>
    <w:rsid w:val="00AB6BB0"/>
    <w:rsid w:val="00AB727D"/>
    <w:rsid w:val="00AC087B"/>
    <w:rsid w:val="00AC1191"/>
    <w:rsid w:val="00AC154E"/>
    <w:rsid w:val="00AC2291"/>
    <w:rsid w:val="00AC2813"/>
    <w:rsid w:val="00AC29A4"/>
    <w:rsid w:val="00AC2EC4"/>
    <w:rsid w:val="00AC31F6"/>
    <w:rsid w:val="00AC33E1"/>
    <w:rsid w:val="00AC36B9"/>
    <w:rsid w:val="00AC3DD7"/>
    <w:rsid w:val="00AC4823"/>
    <w:rsid w:val="00AC4C11"/>
    <w:rsid w:val="00AC4F3A"/>
    <w:rsid w:val="00AC5058"/>
    <w:rsid w:val="00AC5837"/>
    <w:rsid w:val="00AC5903"/>
    <w:rsid w:val="00AC5987"/>
    <w:rsid w:val="00AC5F3A"/>
    <w:rsid w:val="00AC6990"/>
    <w:rsid w:val="00AC736D"/>
    <w:rsid w:val="00AC7861"/>
    <w:rsid w:val="00AC7AB6"/>
    <w:rsid w:val="00AD0021"/>
    <w:rsid w:val="00AD0771"/>
    <w:rsid w:val="00AD14F1"/>
    <w:rsid w:val="00AD151B"/>
    <w:rsid w:val="00AD1845"/>
    <w:rsid w:val="00AD1DEC"/>
    <w:rsid w:val="00AD1EC3"/>
    <w:rsid w:val="00AD216C"/>
    <w:rsid w:val="00AD295A"/>
    <w:rsid w:val="00AD2B20"/>
    <w:rsid w:val="00AD2CF3"/>
    <w:rsid w:val="00AD4EC9"/>
    <w:rsid w:val="00AD543B"/>
    <w:rsid w:val="00AD548D"/>
    <w:rsid w:val="00AD57B6"/>
    <w:rsid w:val="00AD583B"/>
    <w:rsid w:val="00AD5D02"/>
    <w:rsid w:val="00AD5DA4"/>
    <w:rsid w:val="00AD5EAE"/>
    <w:rsid w:val="00AD62A4"/>
    <w:rsid w:val="00AD64FB"/>
    <w:rsid w:val="00AD6E2D"/>
    <w:rsid w:val="00AD6ED8"/>
    <w:rsid w:val="00AD6F54"/>
    <w:rsid w:val="00AD7FBB"/>
    <w:rsid w:val="00AD7FF3"/>
    <w:rsid w:val="00AE0545"/>
    <w:rsid w:val="00AE0701"/>
    <w:rsid w:val="00AE0726"/>
    <w:rsid w:val="00AE08E8"/>
    <w:rsid w:val="00AE0F74"/>
    <w:rsid w:val="00AE1300"/>
    <w:rsid w:val="00AE17BE"/>
    <w:rsid w:val="00AE1BA5"/>
    <w:rsid w:val="00AE1DB9"/>
    <w:rsid w:val="00AE1EA3"/>
    <w:rsid w:val="00AE2054"/>
    <w:rsid w:val="00AE207D"/>
    <w:rsid w:val="00AE222A"/>
    <w:rsid w:val="00AE224C"/>
    <w:rsid w:val="00AE2283"/>
    <w:rsid w:val="00AE2410"/>
    <w:rsid w:val="00AE25EF"/>
    <w:rsid w:val="00AE319D"/>
    <w:rsid w:val="00AE3846"/>
    <w:rsid w:val="00AE3CB1"/>
    <w:rsid w:val="00AE3F52"/>
    <w:rsid w:val="00AE46DC"/>
    <w:rsid w:val="00AE487D"/>
    <w:rsid w:val="00AE4FB4"/>
    <w:rsid w:val="00AE504B"/>
    <w:rsid w:val="00AE54B1"/>
    <w:rsid w:val="00AE6033"/>
    <w:rsid w:val="00AE611A"/>
    <w:rsid w:val="00AE61BC"/>
    <w:rsid w:val="00AE646B"/>
    <w:rsid w:val="00AE6958"/>
    <w:rsid w:val="00AE710F"/>
    <w:rsid w:val="00AE7821"/>
    <w:rsid w:val="00AE7A20"/>
    <w:rsid w:val="00AE7C69"/>
    <w:rsid w:val="00AE7F70"/>
    <w:rsid w:val="00AF060A"/>
    <w:rsid w:val="00AF094F"/>
    <w:rsid w:val="00AF0986"/>
    <w:rsid w:val="00AF0AD7"/>
    <w:rsid w:val="00AF0C04"/>
    <w:rsid w:val="00AF17CF"/>
    <w:rsid w:val="00AF270A"/>
    <w:rsid w:val="00AF324D"/>
    <w:rsid w:val="00AF3593"/>
    <w:rsid w:val="00AF385C"/>
    <w:rsid w:val="00AF38EA"/>
    <w:rsid w:val="00AF3AED"/>
    <w:rsid w:val="00AF3E49"/>
    <w:rsid w:val="00AF40F6"/>
    <w:rsid w:val="00AF496F"/>
    <w:rsid w:val="00AF4A51"/>
    <w:rsid w:val="00AF4C31"/>
    <w:rsid w:val="00AF4C86"/>
    <w:rsid w:val="00AF5011"/>
    <w:rsid w:val="00AF5080"/>
    <w:rsid w:val="00AF5154"/>
    <w:rsid w:val="00AF520F"/>
    <w:rsid w:val="00AF5221"/>
    <w:rsid w:val="00AF58B5"/>
    <w:rsid w:val="00AF5E3C"/>
    <w:rsid w:val="00AF60F5"/>
    <w:rsid w:val="00AF62C2"/>
    <w:rsid w:val="00AF650B"/>
    <w:rsid w:val="00AF6543"/>
    <w:rsid w:val="00AF6848"/>
    <w:rsid w:val="00AF6B84"/>
    <w:rsid w:val="00AF6BD5"/>
    <w:rsid w:val="00AF77D9"/>
    <w:rsid w:val="00AF78CE"/>
    <w:rsid w:val="00AF7FB6"/>
    <w:rsid w:val="00B008DA"/>
    <w:rsid w:val="00B00981"/>
    <w:rsid w:val="00B009F8"/>
    <w:rsid w:val="00B00D2C"/>
    <w:rsid w:val="00B01215"/>
    <w:rsid w:val="00B01F26"/>
    <w:rsid w:val="00B02003"/>
    <w:rsid w:val="00B021E0"/>
    <w:rsid w:val="00B0258C"/>
    <w:rsid w:val="00B02C45"/>
    <w:rsid w:val="00B02DDC"/>
    <w:rsid w:val="00B0325B"/>
    <w:rsid w:val="00B03D10"/>
    <w:rsid w:val="00B0400F"/>
    <w:rsid w:val="00B0412E"/>
    <w:rsid w:val="00B043B2"/>
    <w:rsid w:val="00B044FA"/>
    <w:rsid w:val="00B045DC"/>
    <w:rsid w:val="00B045F7"/>
    <w:rsid w:val="00B0460C"/>
    <w:rsid w:val="00B04752"/>
    <w:rsid w:val="00B04B9B"/>
    <w:rsid w:val="00B050E9"/>
    <w:rsid w:val="00B0527C"/>
    <w:rsid w:val="00B0528D"/>
    <w:rsid w:val="00B05CE0"/>
    <w:rsid w:val="00B063C1"/>
    <w:rsid w:val="00B0693F"/>
    <w:rsid w:val="00B06A1A"/>
    <w:rsid w:val="00B06DEB"/>
    <w:rsid w:val="00B075F9"/>
    <w:rsid w:val="00B07863"/>
    <w:rsid w:val="00B07934"/>
    <w:rsid w:val="00B07D3F"/>
    <w:rsid w:val="00B07FD9"/>
    <w:rsid w:val="00B106ED"/>
    <w:rsid w:val="00B11130"/>
    <w:rsid w:val="00B12474"/>
    <w:rsid w:val="00B12F45"/>
    <w:rsid w:val="00B1334B"/>
    <w:rsid w:val="00B13D7E"/>
    <w:rsid w:val="00B14168"/>
    <w:rsid w:val="00B14221"/>
    <w:rsid w:val="00B14D71"/>
    <w:rsid w:val="00B1534C"/>
    <w:rsid w:val="00B15568"/>
    <w:rsid w:val="00B1556D"/>
    <w:rsid w:val="00B15869"/>
    <w:rsid w:val="00B159DC"/>
    <w:rsid w:val="00B15B80"/>
    <w:rsid w:val="00B15E0C"/>
    <w:rsid w:val="00B16143"/>
    <w:rsid w:val="00B161A3"/>
    <w:rsid w:val="00B165DF"/>
    <w:rsid w:val="00B16FEC"/>
    <w:rsid w:val="00B171C3"/>
    <w:rsid w:val="00B17A4E"/>
    <w:rsid w:val="00B200ED"/>
    <w:rsid w:val="00B202E1"/>
    <w:rsid w:val="00B202E2"/>
    <w:rsid w:val="00B2186B"/>
    <w:rsid w:val="00B21B22"/>
    <w:rsid w:val="00B22F8E"/>
    <w:rsid w:val="00B23334"/>
    <w:rsid w:val="00B233CB"/>
    <w:rsid w:val="00B23E37"/>
    <w:rsid w:val="00B24214"/>
    <w:rsid w:val="00B2472E"/>
    <w:rsid w:val="00B24772"/>
    <w:rsid w:val="00B247C2"/>
    <w:rsid w:val="00B24B4D"/>
    <w:rsid w:val="00B24B54"/>
    <w:rsid w:val="00B24ED0"/>
    <w:rsid w:val="00B2567A"/>
    <w:rsid w:val="00B257C2"/>
    <w:rsid w:val="00B259A1"/>
    <w:rsid w:val="00B25DEB"/>
    <w:rsid w:val="00B260FE"/>
    <w:rsid w:val="00B265E1"/>
    <w:rsid w:val="00B26E02"/>
    <w:rsid w:val="00B274C3"/>
    <w:rsid w:val="00B3018C"/>
    <w:rsid w:val="00B30793"/>
    <w:rsid w:val="00B30904"/>
    <w:rsid w:val="00B31065"/>
    <w:rsid w:val="00B31A2F"/>
    <w:rsid w:val="00B31ABF"/>
    <w:rsid w:val="00B31B9B"/>
    <w:rsid w:val="00B31D81"/>
    <w:rsid w:val="00B3200B"/>
    <w:rsid w:val="00B3245F"/>
    <w:rsid w:val="00B32B69"/>
    <w:rsid w:val="00B32B78"/>
    <w:rsid w:val="00B32C69"/>
    <w:rsid w:val="00B32FBA"/>
    <w:rsid w:val="00B331C5"/>
    <w:rsid w:val="00B335C8"/>
    <w:rsid w:val="00B33631"/>
    <w:rsid w:val="00B345C5"/>
    <w:rsid w:val="00B347FB"/>
    <w:rsid w:val="00B3491B"/>
    <w:rsid w:val="00B352FD"/>
    <w:rsid w:val="00B355E6"/>
    <w:rsid w:val="00B35E7E"/>
    <w:rsid w:val="00B36072"/>
    <w:rsid w:val="00B361C9"/>
    <w:rsid w:val="00B364A5"/>
    <w:rsid w:val="00B36673"/>
    <w:rsid w:val="00B3715F"/>
    <w:rsid w:val="00B37C01"/>
    <w:rsid w:val="00B41DA4"/>
    <w:rsid w:val="00B423DB"/>
    <w:rsid w:val="00B428D0"/>
    <w:rsid w:val="00B42B1C"/>
    <w:rsid w:val="00B42CDB"/>
    <w:rsid w:val="00B42D75"/>
    <w:rsid w:val="00B432D6"/>
    <w:rsid w:val="00B434E2"/>
    <w:rsid w:val="00B43512"/>
    <w:rsid w:val="00B435BB"/>
    <w:rsid w:val="00B43D1E"/>
    <w:rsid w:val="00B43D6C"/>
    <w:rsid w:val="00B44275"/>
    <w:rsid w:val="00B44874"/>
    <w:rsid w:val="00B448B9"/>
    <w:rsid w:val="00B45F47"/>
    <w:rsid w:val="00B460B4"/>
    <w:rsid w:val="00B461C9"/>
    <w:rsid w:val="00B462E9"/>
    <w:rsid w:val="00B46374"/>
    <w:rsid w:val="00B47E2F"/>
    <w:rsid w:val="00B500E1"/>
    <w:rsid w:val="00B50302"/>
    <w:rsid w:val="00B506FA"/>
    <w:rsid w:val="00B51304"/>
    <w:rsid w:val="00B51338"/>
    <w:rsid w:val="00B5140A"/>
    <w:rsid w:val="00B51729"/>
    <w:rsid w:val="00B517A8"/>
    <w:rsid w:val="00B518CB"/>
    <w:rsid w:val="00B51E6F"/>
    <w:rsid w:val="00B52090"/>
    <w:rsid w:val="00B525CE"/>
    <w:rsid w:val="00B526B4"/>
    <w:rsid w:val="00B527F0"/>
    <w:rsid w:val="00B52C1C"/>
    <w:rsid w:val="00B532A6"/>
    <w:rsid w:val="00B5353B"/>
    <w:rsid w:val="00B536AF"/>
    <w:rsid w:val="00B5396B"/>
    <w:rsid w:val="00B53F5D"/>
    <w:rsid w:val="00B545F0"/>
    <w:rsid w:val="00B560C1"/>
    <w:rsid w:val="00B56124"/>
    <w:rsid w:val="00B567D6"/>
    <w:rsid w:val="00B56ACE"/>
    <w:rsid w:val="00B56C93"/>
    <w:rsid w:val="00B57073"/>
    <w:rsid w:val="00B57290"/>
    <w:rsid w:val="00B578CE"/>
    <w:rsid w:val="00B579AB"/>
    <w:rsid w:val="00B57B30"/>
    <w:rsid w:val="00B57F98"/>
    <w:rsid w:val="00B60DD9"/>
    <w:rsid w:val="00B60DFF"/>
    <w:rsid w:val="00B616A8"/>
    <w:rsid w:val="00B61E7A"/>
    <w:rsid w:val="00B6299E"/>
    <w:rsid w:val="00B62B26"/>
    <w:rsid w:val="00B62DBC"/>
    <w:rsid w:val="00B62F65"/>
    <w:rsid w:val="00B63B6D"/>
    <w:rsid w:val="00B63D4C"/>
    <w:rsid w:val="00B64D7F"/>
    <w:rsid w:val="00B64DB3"/>
    <w:rsid w:val="00B66642"/>
    <w:rsid w:val="00B66F46"/>
    <w:rsid w:val="00B67359"/>
    <w:rsid w:val="00B6740F"/>
    <w:rsid w:val="00B679C4"/>
    <w:rsid w:val="00B7027F"/>
    <w:rsid w:val="00B70F77"/>
    <w:rsid w:val="00B72085"/>
    <w:rsid w:val="00B7263C"/>
    <w:rsid w:val="00B7286B"/>
    <w:rsid w:val="00B72D67"/>
    <w:rsid w:val="00B73701"/>
    <w:rsid w:val="00B73976"/>
    <w:rsid w:val="00B73C53"/>
    <w:rsid w:val="00B74D4B"/>
    <w:rsid w:val="00B74F58"/>
    <w:rsid w:val="00B751E0"/>
    <w:rsid w:val="00B7534E"/>
    <w:rsid w:val="00B75BC6"/>
    <w:rsid w:val="00B75EE9"/>
    <w:rsid w:val="00B760BB"/>
    <w:rsid w:val="00B762FB"/>
    <w:rsid w:val="00B76528"/>
    <w:rsid w:val="00B76B7B"/>
    <w:rsid w:val="00B77C88"/>
    <w:rsid w:val="00B80009"/>
    <w:rsid w:val="00B8064C"/>
    <w:rsid w:val="00B809D1"/>
    <w:rsid w:val="00B80AC1"/>
    <w:rsid w:val="00B80CC1"/>
    <w:rsid w:val="00B80D95"/>
    <w:rsid w:val="00B80F3F"/>
    <w:rsid w:val="00B81256"/>
    <w:rsid w:val="00B81293"/>
    <w:rsid w:val="00B81567"/>
    <w:rsid w:val="00B816A5"/>
    <w:rsid w:val="00B816B1"/>
    <w:rsid w:val="00B817BB"/>
    <w:rsid w:val="00B8198A"/>
    <w:rsid w:val="00B824AB"/>
    <w:rsid w:val="00B82EA3"/>
    <w:rsid w:val="00B83347"/>
    <w:rsid w:val="00B8384C"/>
    <w:rsid w:val="00B83BE7"/>
    <w:rsid w:val="00B8455B"/>
    <w:rsid w:val="00B85B19"/>
    <w:rsid w:val="00B85ECC"/>
    <w:rsid w:val="00B86293"/>
    <w:rsid w:val="00B86530"/>
    <w:rsid w:val="00B86DA8"/>
    <w:rsid w:val="00B870C6"/>
    <w:rsid w:val="00B87611"/>
    <w:rsid w:val="00B87627"/>
    <w:rsid w:val="00B87AA8"/>
    <w:rsid w:val="00B87ADC"/>
    <w:rsid w:val="00B9005E"/>
    <w:rsid w:val="00B90709"/>
    <w:rsid w:val="00B91498"/>
    <w:rsid w:val="00B91849"/>
    <w:rsid w:val="00B91B00"/>
    <w:rsid w:val="00B93162"/>
    <w:rsid w:val="00B93FD7"/>
    <w:rsid w:val="00B94772"/>
    <w:rsid w:val="00B9623D"/>
    <w:rsid w:val="00B963F6"/>
    <w:rsid w:val="00B9646F"/>
    <w:rsid w:val="00B96C00"/>
    <w:rsid w:val="00B9703A"/>
    <w:rsid w:val="00B97766"/>
    <w:rsid w:val="00B97C19"/>
    <w:rsid w:val="00B97E9F"/>
    <w:rsid w:val="00BA00AB"/>
    <w:rsid w:val="00BA0E72"/>
    <w:rsid w:val="00BA0F02"/>
    <w:rsid w:val="00BA131D"/>
    <w:rsid w:val="00BA17D6"/>
    <w:rsid w:val="00BA208B"/>
    <w:rsid w:val="00BA2AD8"/>
    <w:rsid w:val="00BA3681"/>
    <w:rsid w:val="00BA4FA1"/>
    <w:rsid w:val="00BA540E"/>
    <w:rsid w:val="00BA5702"/>
    <w:rsid w:val="00BA5919"/>
    <w:rsid w:val="00BA5B87"/>
    <w:rsid w:val="00BA5ECE"/>
    <w:rsid w:val="00BA65A2"/>
    <w:rsid w:val="00BA6752"/>
    <w:rsid w:val="00BA6D3A"/>
    <w:rsid w:val="00BB0785"/>
    <w:rsid w:val="00BB0823"/>
    <w:rsid w:val="00BB0BDE"/>
    <w:rsid w:val="00BB0D86"/>
    <w:rsid w:val="00BB0F24"/>
    <w:rsid w:val="00BB1DA1"/>
    <w:rsid w:val="00BB275E"/>
    <w:rsid w:val="00BB297B"/>
    <w:rsid w:val="00BB29FB"/>
    <w:rsid w:val="00BB2A93"/>
    <w:rsid w:val="00BB2EBD"/>
    <w:rsid w:val="00BB3176"/>
    <w:rsid w:val="00BB33CB"/>
    <w:rsid w:val="00BB3BAA"/>
    <w:rsid w:val="00BB3D5F"/>
    <w:rsid w:val="00BB538B"/>
    <w:rsid w:val="00BB6284"/>
    <w:rsid w:val="00BB6AE2"/>
    <w:rsid w:val="00BB7642"/>
    <w:rsid w:val="00BB779E"/>
    <w:rsid w:val="00BB78A9"/>
    <w:rsid w:val="00BC0666"/>
    <w:rsid w:val="00BC0857"/>
    <w:rsid w:val="00BC11D3"/>
    <w:rsid w:val="00BC141C"/>
    <w:rsid w:val="00BC1DCD"/>
    <w:rsid w:val="00BC2331"/>
    <w:rsid w:val="00BC2B84"/>
    <w:rsid w:val="00BC2CA3"/>
    <w:rsid w:val="00BC3002"/>
    <w:rsid w:val="00BC3436"/>
    <w:rsid w:val="00BC3B76"/>
    <w:rsid w:val="00BC3DC2"/>
    <w:rsid w:val="00BC3E49"/>
    <w:rsid w:val="00BC3FF9"/>
    <w:rsid w:val="00BC494F"/>
    <w:rsid w:val="00BC4A0E"/>
    <w:rsid w:val="00BC4E08"/>
    <w:rsid w:val="00BC542F"/>
    <w:rsid w:val="00BC543E"/>
    <w:rsid w:val="00BC573F"/>
    <w:rsid w:val="00BC5927"/>
    <w:rsid w:val="00BC5AB5"/>
    <w:rsid w:val="00BC5B5A"/>
    <w:rsid w:val="00BC69C0"/>
    <w:rsid w:val="00BC6DD6"/>
    <w:rsid w:val="00BC6F92"/>
    <w:rsid w:val="00BC6FC3"/>
    <w:rsid w:val="00BC763A"/>
    <w:rsid w:val="00BC7C86"/>
    <w:rsid w:val="00BD0877"/>
    <w:rsid w:val="00BD09E3"/>
    <w:rsid w:val="00BD0E4F"/>
    <w:rsid w:val="00BD1104"/>
    <w:rsid w:val="00BD14FA"/>
    <w:rsid w:val="00BD263C"/>
    <w:rsid w:val="00BD2EBA"/>
    <w:rsid w:val="00BD3653"/>
    <w:rsid w:val="00BD3B56"/>
    <w:rsid w:val="00BD4138"/>
    <w:rsid w:val="00BD4476"/>
    <w:rsid w:val="00BD561A"/>
    <w:rsid w:val="00BD59D7"/>
    <w:rsid w:val="00BD6029"/>
    <w:rsid w:val="00BD6147"/>
    <w:rsid w:val="00BD6394"/>
    <w:rsid w:val="00BD69C4"/>
    <w:rsid w:val="00BD6C88"/>
    <w:rsid w:val="00BD6DC5"/>
    <w:rsid w:val="00BD6FD4"/>
    <w:rsid w:val="00BD7929"/>
    <w:rsid w:val="00BE0E76"/>
    <w:rsid w:val="00BE10A1"/>
    <w:rsid w:val="00BE1ADB"/>
    <w:rsid w:val="00BE1C81"/>
    <w:rsid w:val="00BE2C90"/>
    <w:rsid w:val="00BE3193"/>
    <w:rsid w:val="00BE3542"/>
    <w:rsid w:val="00BE3668"/>
    <w:rsid w:val="00BE3C30"/>
    <w:rsid w:val="00BE3C32"/>
    <w:rsid w:val="00BE3F86"/>
    <w:rsid w:val="00BE4CEE"/>
    <w:rsid w:val="00BE4D7B"/>
    <w:rsid w:val="00BE52C8"/>
    <w:rsid w:val="00BE54C3"/>
    <w:rsid w:val="00BE56BA"/>
    <w:rsid w:val="00BE6006"/>
    <w:rsid w:val="00BE6078"/>
    <w:rsid w:val="00BE6802"/>
    <w:rsid w:val="00BE6D95"/>
    <w:rsid w:val="00BE7772"/>
    <w:rsid w:val="00BF0425"/>
    <w:rsid w:val="00BF08A4"/>
    <w:rsid w:val="00BF0B61"/>
    <w:rsid w:val="00BF0D15"/>
    <w:rsid w:val="00BF149D"/>
    <w:rsid w:val="00BF2346"/>
    <w:rsid w:val="00BF289B"/>
    <w:rsid w:val="00BF2DAE"/>
    <w:rsid w:val="00BF30E5"/>
    <w:rsid w:val="00BF3114"/>
    <w:rsid w:val="00BF3E7C"/>
    <w:rsid w:val="00BF45D0"/>
    <w:rsid w:val="00BF4855"/>
    <w:rsid w:val="00BF496F"/>
    <w:rsid w:val="00BF4CC0"/>
    <w:rsid w:val="00BF4E7A"/>
    <w:rsid w:val="00BF56B4"/>
    <w:rsid w:val="00BF5816"/>
    <w:rsid w:val="00BF5C75"/>
    <w:rsid w:val="00BF6009"/>
    <w:rsid w:val="00BF61FE"/>
    <w:rsid w:val="00BF695A"/>
    <w:rsid w:val="00BF6DE9"/>
    <w:rsid w:val="00BF76EE"/>
    <w:rsid w:val="00BF788B"/>
    <w:rsid w:val="00C00790"/>
    <w:rsid w:val="00C021ED"/>
    <w:rsid w:val="00C022C2"/>
    <w:rsid w:val="00C029EF"/>
    <w:rsid w:val="00C02C02"/>
    <w:rsid w:val="00C04197"/>
    <w:rsid w:val="00C0504F"/>
    <w:rsid w:val="00C05186"/>
    <w:rsid w:val="00C056C2"/>
    <w:rsid w:val="00C05F25"/>
    <w:rsid w:val="00C06573"/>
    <w:rsid w:val="00C06B2D"/>
    <w:rsid w:val="00C06C39"/>
    <w:rsid w:val="00C07D9E"/>
    <w:rsid w:val="00C102B0"/>
    <w:rsid w:val="00C10A90"/>
    <w:rsid w:val="00C112B8"/>
    <w:rsid w:val="00C1139C"/>
    <w:rsid w:val="00C1190D"/>
    <w:rsid w:val="00C119AF"/>
    <w:rsid w:val="00C12FBE"/>
    <w:rsid w:val="00C13477"/>
    <w:rsid w:val="00C134BA"/>
    <w:rsid w:val="00C141BA"/>
    <w:rsid w:val="00C1472C"/>
    <w:rsid w:val="00C14E6C"/>
    <w:rsid w:val="00C15FD7"/>
    <w:rsid w:val="00C164AF"/>
    <w:rsid w:val="00C16E60"/>
    <w:rsid w:val="00C204CA"/>
    <w:rsid w:val="00C20FB2"/>
    <w:rsid w:val="00C212FC"/>
    <w:rsid w:val="00C21C9A"/>
    <w:rsid w:val="00C21DD5"/>
    <w:rsid w:val="00C21EDC"/>
    <w:rsid w:val="00C23360"/>
    <w:rsid w:val="00C238A0"/>
    <w:rsid w:val="00C23A2C"/>
    <w:rsid w:val="00C24058"/>
    <w:rsid w:val="00C2410E"/>
    <w:rsid w:val="00C248E1"/>
    <w:rsid w:val="00C24980"/>
    <w:rsid w:val="00C24FD2"/>
    <w:rsid w:val="00C25685"/>
    <w:rsid w:val="00C25E6C"/>
    <w:rsid w:val="00C265A3"/>
    <w:rsid w:val="00C27490"/>
    <w:rsid w:val="00C2795E"/>
    <w:rsid w:val="00C27CE3"/>
    <w:rsid w:val="00C30105"/>
    <w:rsid w:val="00C302EE"/>
    <w:rsid w:val="00C306A5"/>
    <w:rsid w:val="00C308DD"/>
    <w:rsid w:val="00C3191A"/>
    <w:rsid w:val="00C31BEB"/>
    <w:rsid w:val="00C31CF2"/>
    <w:rsid w:val="00C31CF4"/>
    <w:rsid w:val="00C332A7"/>
    <w:rsid w:val="00C3368C"/>
    <w:rsid w:val="00C33723"/>
    <w:rsid w:val="00C338CB"/>
    <w:rsid w:val="00C33FEA"/>
    <w:rsid w:val="00C34171"/>
    <w:rsid w:val="00C34272"/>
    <w:rsid w:val="00C34D09"/>
    <w:rsid w:val="00C34F32"/>
    <w:rsid w:val="00C352DA"/>
    <w:rsid w:val="00C36263"/>
    <w:rsid w:val="00C36ABB"/>
    <w:rsid w:val="00C36DB4"/>
    <w:rsid w:val="00C37829"/>
    <w:rsid w:val="00C3788D"/>
    <w:rsid w:val="00C40583"/>
    <w:rsid w:val="00C41C37"/>
    <w:rsid w:val="00C41C47"/>
    <w:rsid w:val="00C421A7"/>
    <w:rsid w:val="00C42241"/>
    <w:rsid w:val="00C4253A"/>
    <w:rsid w:val="00C428F5"/>
    <w:rsid w:val="00C42C05"/>
    <w:rsid w:val="00C42E85"/>
    <w:rsid w:val="00C42F13"/>
    <w:rsid w:val="00C432E0"/>
    <w:rsid w:val="00C43408"/>
    <w:rsid w:val="00C43BE1"/>
    <w:rsid w:val="00C442BF"/>
    <w:rsid w:val="00C446C5"/>
    <w:rsid w:val="00C44EFA"/>
    <w:rsid w:val="00C457B5"/>
    <w:rsid w:val="00C4607F"/>
    <w:rsid w:val="00C461C4"/>
    <w:rsid w:val="00C46C9B"/>
    <w:rsid w:val="00C47CE0"/>
    <w:rsid w:val="00C50C55"/>
    <w:rsid w:val="00C518D9"/>
    <w:rsid w:val="00C51FF8"/>
    <w:rsid w:val="00C527B6"/>
    <w:rsid w:val="00C52D19"/>
    <w:rsid w:val="00C53317"/>
    <w:rsid w:val="00C5370B"/>
    <w:rsid w:val="00C53DB5"/>
    <w:rsid w:val="00C54B85"/>
    <w:rsid w:val="00C54FA4"/>
    <w:rsid w:val="00C55311"/>
    <w:rsid w:val="00C55B9B"/>
    <w:rsid w:val="00C5631C"/>
    <w:rsid w:val="00C563DB"/>
    <w:rsid w:val="00C56A5E"/>
    <w:rsid w:val="00C56C64"/>
    <w:rsid w:val="00C572A5"/>
    <w:rsid w:val="00C6039A"/>
    <w:rsid w:val="00C60DA5"/>
    <w:rsid w:val="00C60FF7"/>
    <w:rsid w:val="00C61679"/>
    <w:rsid w:val="00C6178B"/>
    <w:rsid w:val="00C6186F"/>
    <w:rsid w:val="00C61F87"/>
    <w:rsid w:val="00C621D9"/>
    <w:rsid w:val="00C6231C"/>
    <w:rsid w:val="00C623EB"/>
    <w:rsid w:val="00C62569"/>
    <w:rsid w:val="00C636B6"/>
    <w:rsid w:val="00C6371F"/>
    <w:rsid w:val="00C63D7A"/>
    <w:rsid w:val="00C63DAE"/>
    <w:rsid w:val="00C64AD3"/>
    <w:rsid w:val="00C6520F"/>
    <w:rsid w:val="00C65430"/>
    <w:rsid w:val="00C6568A"/>
    <w:rsid w:val="00C657AC"/>
    <w:rsid w:val="00C66129"/>
    <w:rsid w:val="00C66328"/>
    <w:rsid w:val="00C67030"/>
    <w:rsid w:val="00C6718D"/>
    <w:rsid w:val="00C67377"/>
    <w:rsid w:val="00C67A27"/>
    <w:rsid w:val="00C70015"/>
    <w:rsid w:val="00C7055B"/>
    <w:rsid w:val="00C70999"/>
    <w:rsid w:val="00C70B93"/>
    <w:rsid w:val="00C712F7"/>
    <w:rsid w:val="00C71408"/>
    <w:rsid w:val="00C71809"/>
    <w:rsid w:val="00C71850"/>
    <w:rsid w:val="00C7206E"/>
    <w:rsid w:val="00C72D4B"/>
    <w:rsid w:val="00C73600"/>
    <w:rsid w:val="00C73D7B"/>
    <w:rsid w:val="00C73F6F"/>
    <w:rsid w:val="00C74104"/>
    <w:rsid w:val="00C74231"/>
    <w:rsid w:val="00C74D5B"/>
    <w:rsid w:val="00C7533B"/>
    <w:rsid w:val="00C75494"/>
    <w:rsid w:val="00C75D30"/>
    <w:rsid w:val="00C7617F"/>
    <w:rsid w:val="00C76F82"/>
    <w:rsid w:val="00C7756C"/>
    <w:rsid w:val="00C77B01"/>
    <w:rsid w:val="00C8021D"/>
    <w:rsid w:val="00C80D27"/>
    <w:rsid w:val="00C82781"/>
    <w:rsid w:val="00C84069"/>
    <w:rsid w:val="00C84272"/>
    <w:rsid w:val="00C84458"/>
    <w:rsid w:val="00C8490D"/>
    <w:rsid w:val="00C8492D"/>
    <w:rsid w:val="00C849BE"/>
    <w:rsid w:val="00C84CCE"/>
    <w:rsid w:val="00C853E2"/>
    <w:rsid w:val="00C856A5"/>
    <w:rsid w:val="00C8603A"/>
    <w:rsid w:val="00C860F7"/>
    <w:rsid w:val="00C86B87"/>
    <w:rsid w:val="00C86C03"/>
    <w:rsid w:val="00C86DED"/>
    <w:rsid w:val="00C86E75"/>
    <w:rsid w:val="00C875E6"/>
    <w:rsid w:val="00C879C5"/>
    <w:rsid w:val="00C87FE4"/>
    <w:rsid w:val="00C9006F"/>
    <w:rsid w:val="00C90FD8"/>
    <w:rsid w:val="00C91CB6"/>
    <w:rsid w:val="00C928E6"/>
    <w:rsid w:val="00C92C23"/>
    <w:rsid w:val="00C92D9B"/>
    <w:rsid w:val="00C92FFA"/>
    <w:rsid w:val="00C93172"/>
    <w:rsid w:val="00C9425E"/>
    <w:rsid w:val="00C9450A"/>
    <w:rsid w:val="00C94568"/>
    <w:rsid w:val="00C94710"/>
    <w:rsid w:val="00C96604"/>
    <w:rsid w:val="00C96658"/>
    <w:rsid w:val="00C96DD0"/>
    <w:rsid w:val="00C96F06"/>
    <w:rsid w:val="00C9706B"/>
    <w:rsid w:val="00C970CC"/>
    <w:rsid w:val="00C97AE0"/>
    <w:rsid w:val="00C97FBB"/>
    <w:rsid w:val="00CA0C77"/>
    <w:rsid w:val="00CA0ECE"/>
    <w:rsid w:val="00CA109D"/>
    <w:rsid w:val="00CA1290"/>
    <w:rsid w:val="00CA134C"/>
    <w:rsid w:val="00CA1FBA"/>
    <w:rsid w:val="00CA22C0"/>
    <w:rsid w:val="00CA22D4"/>
    <w:rsid w:val="00CA23B6"/>
    <w:rsid w:val="00CA2504"/>
    <w:rsid w:val="00CA2974"/>
    <w:rsid w:val="00CA344F"/>
    <w:rsid w:val="00CA3502"/>
    <w:rsid w:val="00CA409D"/>
    <w:rsid w:val="00CA4ED4"/>
    <w:rsid w:val="00CA6E3C"/>
    <w:rsid w:val="00CA6E68"/>
    <w:rsid w:val="00CA702A"/>
    <w:rsid w:val="00CB01DF"/>
    <w:rsid w:val="00CB04FD"/>
    <w:rsid w:val="00CB175B"/>
    <w:rsid w:val="00CB1A8D"/>
    <w:rsid w:val="00CB1AF5"/>
    <w:rsid w:val="00CB1DFF"/>
    <w:rsid w:val="00CB24AF"/>
    <w:rsid w:val="00CB260A"/>
    <w:rsid w:val="00CB2F46"/>
    <w:rsid w:val="00CB3073"/>
    <w:rsid w:val="00CB30DD"/>
    <w:rsid w:val="00CB31CC"/>
    <w:rsid w:val="00CB37D6"/>
    <w:rsid w:val="00CB384B"/>
    <w:rsid w:val="00CB3BD8"/>
    <w:rsid w:val="00CB4019"/>
    <w:rsid w:val="00CB46BE"/>
    <w:rsid w:val="00CB495F"/>
    <w:rsid w:val="00CB49DC"/>
    <w:rsid w:val="00CB5354"/>
    <w:rsid w:val="00CB5737"/>
    <w:rsid w:val="00CB67EA"/>
    <w:rsid w:val="00CB7E95"/>
    <w:rsid w:val="00CC0268"/>
    <w:rsid w:val="00CC02A1"/>
    <w:rsid w:val="00CC047A"/>
    <w:rsid w:val="00CC15FD"/>
    <w:rsid w:val="00CC206D"/>
    <w:rsid w:val="00CC3FEA"/>
    <w:rsid w:val="00CC4085"/>
    <w:rsid w:val="00CC436D"/>
    <w:rsid w:val="00CC47A7"/>
    <w:rsid w:val="00CC4AE3"/>
    <w:rsid w:val="00CC5006"/>
    <w:rsid w:val="00CC5659"/>
    <w:rsid w:val="00CC58AE"/>
    <w:rsid w:val="00CC6867"/>
    <w:rsid w:val="00CC6890"/>
    <w:rsid w:val="00CC6E07"/>
    <w:rsid w:val="00CC73A5"/>
    <w:rsid w:val="00CC76B6"/>
    <w:rsid w:val="00CC7943"/>
    <w:rsid w:val="00CD02C8"/>
    <w:rsid w:val="00CD077D"/>
    <w:rsid w:val="00CD138A"/>
    <w:rsid w:val="00CD1450"/>
    <w:rsid w:val="00CD1702"/>
    <w:rsid w:val="00CD1AF6"/>
    <w:rsid w:val="00CD2961"/>
    <w:rsid w:val="00CD2A0E"/>
    <w:rsid w:val="00CD2F34"/>
    <w:rsid w:val="00CD3830"/>
    <w:rsid w:val="00CD3914"/>
    <w:rsid w:val="00CD4762"/>
    <w:rsid w:val="00CD550B"/>
    <w:rsid w:val="00CD6583"/>
    <w:rsid w:val="00CD6C79"/>
    <w:rsid w:val="00CD70D7"/>
    <w:rsid w:val="00CD71B3"/>
    <w:rsid w:val="00CD7BDE"/>
    <w:rsid w:val="00CE0F86"/>
    <w:rsid w:val="00CE1225"/>
    <w:rsid w:val="00CE162C"/>
    <w:rsid w:val="00CE19C0"/>
    <w:rsid w:val="00CE1E1A"/>
    <w:rsid w:val="00CE2041"/>
    <w:rsid w:val="00CE214C"/>
    <w:rsid w:val="00CE26E6"/>
    <w:rsid w:val="00CE28CF"/>
    <w:rsid w:val="00CE2DF4"/>
    <w:rsid w:val="00CE3E7F"/>
    <w:rsid w:val="00CE4463"/>
    <w:rsid w:val="00CE448A"/>
    <w:rsid w:val="00CE44A3"/>
    <w:rsid w:val="00CE5236"/>
    <w:rsid w:val="00CE5B52"/>
    <w:rsid w:val="00CE5C82"/>
    <w:rsid w:val="00CE71C9"/>
    <w:rsid w:val="00CE7D93"/>
    <w:rsid w:val="00CF029C"/>
    <w:rsid w:val="00CF02A8"/>
    <w:rsid w:val="00CF0520"/>
    <w:rsid w:val="00CF1930"/>
    <w:rsid w:val="00CF2E46"/>
    <w:rsid w:val="00CF2E58"/>
    <w:rsid w:val="00CF3121"/>
    <w:rsid w:val="00CF364A"/>
    <w:rsid w:val="00CF3A86"/>
    <w:rsid w:val="00CF3BD0"/>
    <w:rsid w:val="00CF4117"/>
    <w:rsid w:val="00CF5328"/>
    <w:rsid w:val="00CF5332"/>
    <w:rsid w:val="00CF5F3C"/>
    <w:rsid w:val="00CF5FD0"/>
    <w:rsid w:val="00CF6908"/>
    <w:rsid w:val="00CF6E71"/>
    <w:rsid w:val="00CF738B"/>
    <w:rsid w:val="00CF78A6"/>
    <w:rsid w:val="00CF7C01"/>
    <w:rsid w:val="00D005E9"/>
    <w:rsid w:val="00D00915"/>
    <w:rsid w:val="00D009F4"/>
    <w:rsid w:val="00D017ED"/>
    <w:rsid w:val="00D02339"/>
    <w:rsid w:val="00D02CA8"/>
    <w:rsid w:val="00D03223"/>
    <w:rsid w:val="00D0339A"/>
    <w:rsid w:val="00D03800"/>
    <w:rsid w:val="00D03B47"/>
    <w:rsid w:val="00D03E7A"/>
    <w:rsid w:val="00D0402F"/>
    <w:rsid w:val="00D044FE"/>
    <w:rsid w:val="00D04FD4"/>
    <w:rsid w:val="00D05603"/>
    <w:rsid w:val="00D05CD7"/>
    <w:rsid w:val="00D05D5D"/>
    <w:rsid w:val="00D0624D"/>
    <w:rsid w:val="00D06265"/>
    <w:rsid w:val="00D06303"/>
    <w:rsid w:val="00D06D56"/>
    <w:rsid w:val="00D0710F"/>
    <w:rsid w:val="00D07711"/>
    <w:rsid w:val="00D07790"/>
    <w:rsid w:val="00D07852"/>
    <w:rsid w:val="00D07A4E"/>
    <w:rsid w:val="00D1058E"/>
    <w:rsid w:val="00D10C92"/>
    <w:rsid w:val="00D11A46"/>
    <w:rsid w:val="00D11C60"/>
    <w:rsid w:val="00D11F8F"/>
    <w:rsid w:val="00D126CE"/>
    <w:rsid w:val="00D12F42"/>
    <w:rsid w:val="00D1303B"/>
    <w:rsid w:val="00D13065"/>
    <w:rsid w:val="00D1493D"/>
    <w:rsid w:val="00D149D8"/>
    <w:rsid w:val="00D14A11"/>
    <w:rsid w:val="00D14D9B"/>
    <w:rsid w:val="00D1506A"/>
    <w:rsid w:val="00D158EC"/>
    <w:rsid w:val="00D15CDE"/>
    <w:rsid w:val="00D16609"/>
    <w:rsid w:val="00D16BCF"/>
    <w:rsid w:val="00D1768F"/>
    <w:rsid w:val="00D176C8"/>
    <w:rsid w:val="00D179E8"/>
    <w:rsid w:val="00D20774"/>
    <w:rsid w:val="00D20F20"/>
    <w:rsid w:val="00D21B02"/>
    <w:rsid w:val="00D21E74"/>
    <w:rsid w:val="00D22042"/>
    <w:rsid w:val="00D220E8"/>
    <w:rsid w:val="00D22474"/>
    <w:rsid w:val="00D2302C"/>
    <w:rsid w:val="00D23656"/>
    <w:rsid w:val="00D2372D"/>
    <w:rsid w:val="00D24089"/>
    <w:rsid w:val="00D243FF"/>
    <w:rsid w:val="00D2460D"/>
    <w:rsid w:val="00D2467A"/>
    <w:rsid w:val="00D247AA"/>
    <w:rsid w:val="00D25C13"/>
    <w:rsid w:val="00D26D17"/>
    <w:rsid w:val="00D26D8E"/>
    <w:rsid w:val="00D2740B"/>
    <w:rsid w:val="00D27C6D"/>
    <w:rsid w:val="00D27F37"/>
    <w:rsid w:val="00D319A1"/>
    <w:rsid w:val="00D31C86"/>
    <w:rsid w:val="00D324CA"/>
    <w:rsid w:val="00D329C8"/>
    <w:rsid w:val="00D335B2"/>
    <w:rsid w:val="00D3378D"/>
    <w:rsid w:val="00D3382A"/>
    <w:rsid w:val="00D33C70"/>
    <w:rsid w:val="00D34245"/>
    <w:rsid w:val="00D34262"/>
    <w:rsid w:val="00D342F1"/>
    <w:rsid w:val="00D34346"/>
    <w:rsid w:val="00D34782"/>
    <w:rsid w:val="00D347D6"/>
    <w:rsid w:val="00D35316"/>
    <w:rsid w:val="00D35A6F"/>
    <w:rsid w:val="00D35C14"/>
    <w:rsid w:val="00D37245"/>
    <w:rsid w:val="00D37324"/>
    <w:rsid w:val="00D37701"/>
    <w:rsid w:val="00D37AAF"/>
    <w:rsid w:val="00D37D04"/>
    <w:rsid w:val="00D40854"/>
    <w:rsid w:val="00D4097D"/>
    <w:rsid w:val="00D40D1F"/>
    <w:rsid w:val="00D41855"/>
    <w:rsid w:val="00D42607"/>
    <w:rsid w:val="00D427F8"/>
    <w:rsid w:val="00D42B47"/>
    <w:rsid w:val="00D432AA"/>
    <w:rsid w:val="00D43BC7"/>
    <w:rsid w:val="00D43DF3"/>
    <w:rsid w:val="00D43FB9"/>
    <w:rsid w:val="00D4416D"/>
    <w:rsid w:val="00D44656"/>
    <w:rsid w:val="00D44A25"/>
    <w:rsid w:val="00D451A9"/>
    <w:rsid w:val="00D45781"/>
    <w:rsid w:val="00D45C02"/>
    <w:rsid w:val="00D46322"/>
    <w:rsid w:val="00D47191"/>
    <w:rsid w:val="00D473A5"/>
    <w:rsid w:val="00D4764B"/>
    <w:rsid w:val="00D478B5"/>
    <w:rsid w:val="00D478EE"/>
    <w:rsid w:val="00D47A2A"/>
    <w:rsid w:val="00D47BAE"/>
    <w:rsid w:val="00D5022C"/>
    <w:rsid w:val="00D50E1C"/>
    <w:rsid w:val="00D51982"/>
    <w:rsid w:val="00D519FF"/>
    <w:rsid w:val="00D51F78"/>
    <w:rsid w:val="00D51F87"/>
    <w:rsid w:val="00D5275F"/>
    <w:rsid w:val="00D52CC1"/>
    <w:rsid w:val="00D52D08"/>
    <w:rsid w:val="00D53024"/>
    <w:rsid w:val="00D5326F"/>
    <w:rsid w:val="00D53905"/>
    <w:rsid w:val="00D544CB"/>
    <w:rsid w:val="00D54ED9"/>
    <w:rsid w:val="00D55032"/>
    <w:rsid w:val="00D559A6"/>
    <w:rsid w:val="00D55CF7"/>
    <w:rsid w:val="00D55ED4"/>
    <w:rsid w:val="00D56190"/>
    <w:rsid w:val="00D564E5"/>
    <w:rsid w:val="00D56514"/>
    <w:rsid w:val="00D56731"/>
    <w:rsid w:val="00D56827"/>
    <w:rsid w:val="00D56908"/>
    <w:rsid w:val="00D57736"/>
    <w:rsid w:val="00D5783D"/>
    <w:rsid w:val="00D60129"/>
    <w:rsid w:val="00D616FB"/>
    <w:rsid w:val="00D62029"/>
    <w:rsid w:val="00D62519"/>
    <w:rsid w:val="00D62E41"/>
    <w:rsid w:val="00D63D88"/>
    <w:rsid w:val="00D63ECE"/>
    <w:rsid w:val="00D63FD8"/>
    <w:rsid w:val="00D63FFD"/>
    <w:rsid w:val="00D6467B"/>
    <w:rsid w:val="00D64745"/>
    <w:rsid w:val="00D6485A"/>
    <w:rsid w:val="00D6485B"/>
    <w:rsid w:val="00D6521D"/>
    <w:rsid w:val="00D6554B"/>
    <w:rsid w:val="00D657AC"/>
    <w:rsid w:val="00D6674E"/>
    <w:rsid w:val="00D66E87"/>
    <w:rsid w:val="00D66EF7"/>
    <w:rsid w:val="00D67204"/>
    <w:rsid w:val="00D67481"/>
    <w:rsid w:val="00D67BDB"/>
    <w:rsid w:val="00D70647"/>
    <w:rsid w:val="00D70AE6"/>
    <w:rsid w:val="00D71946"/>
    <w:rsid w:val="00D71AB6"/>
    <w:rsid w:val="00D71C41"/>
    <w:rsid w:val="00D722B7"/>
    <w:rsid w:val="00D72DC4"/>
    <w:rsid w:val="00D73331"/>
    <w:rsid w:val="00D736E1"/>
    <w:rsid w:val="00D737CD"/>
    <w:rsid w:val="00D73952"/>
    <w:rsid w:val="00D73D8A"/>
    <w:rsid w:val="00D73E21"/>
    <w:rsid w:val="00D73E27"/>
    <w:rsid w:val="00D74431"/>
    <w:rsid w:val="00D74453"/>
    <w:rsid w:val="00D74577"/>
    <w:rsid w:val="00D746D2"/>
    <w:rsid w:val="00D74790"/>
    <w:rsid w:val="00D74B75"/>
    <w:rsid w:val="00D75D30"/>
    <w:rsid w:val="00D75E74"/>
    <w:rsid w:val="00D75F83"/>
    <w:rsid w:val="00D75FD0"/>
    <w:rsid w:val="00D76A49"/>
    <w:rsid w:val="00D76CDC"/>
    <w:rsid w:val="00D76F50"/>
    <w:rsid w:val="00D77213"/>
    <w:rsid w:val="00D7734E"/>
    <w:rsid w:val="00D77A76"/>
    <w:rsid w:val="00D77C85"/>
    <w:rsid w:val="00D77F82"/>
    <w:rsid w:val="00D804BF"/>
    <w:rsid w:val="00D811AA"/>
    <w:rsid w:val="00D815BC"/>
    <w:rsid w:val="00D815E3"/>
    <w:rsid w:val="00D81DF7"/>
    <w:rsid w:val="00D82AB1"/>
    <w:rsid w:val="00D82CC8"/>
    <w:rsid w:val="00D83BC7"/>
    <w:rsid w:val="00D83D5A"/>
    <w:rsid w:val="00D854E0"/>
    <w:rsid w:val="00D856DD"/>
    <w:rsid w:val="00D85936"/>
    <w:rsid w:val="00D85B9F"/>
    <w:rsid w:val="00D868AA"/>
    <w:rsid w:val="00D86C60"/>
    <w:rsid w:val="00D87690"/>
    <w:rsid w:val="00D87707"/>
    <w:rsid w:val="00D87A9C"/>
    <w:rsid w:val="00D87BF4"/>
    <w:rsid w:val="00D9069A"/>
    <w:rsid w:val="00D90D20"/>
    <w:rsid w:val="00D91822"/>
    <w:rsid w:val="00D91C61"/>
    <w:rsid w:val="00D933C6"/>
    <w:rsid w:val="00D937B8"/>
    <w:rsid w:val="00D93AA6"/>
    <w:rsid w:val="00D93FCA"/>
    <w:rsid w:val="00D94A01"/>
    <w:rsid w:val="00D94B32"/>
    <w:rsid w:val="00D960DB"/>
    <w:rsid w:val="00D961C8"/>
    <w:rsid w:val="00D96C37"/>
    <w:rsid w:val="00D96EEA"/>
    <w:rsid w:val="00D97FCB"/>
    <w:rsid w:val="00DA080F"/>
    <w:rsid w:val="00DA0A58"/>
    <w:rsid w:val="00DA0AD3"/>
    <w:rsid w:val="00DA0E09"/>
    <w:rsid w:val="00DA0F42"/>
    <w:rsid w:val="00DA1151"/>
    <w:rsid w:val="00DA28E6"/>
    <w:rsid w:val="00DA3216"/>
    <w:rsid w:val="00DA3519"/>
    <w:rsid w:val="00DA366D"/>
    <w:rsid w:val="00DA3E8A"/>
    <w:rsid w:val="00DA3EE6"/>
    <w:rsid w:val="00DA4281"/>
    <w:rsid w:val="00DA52A9"/>
    <w:rsid w:val="00DA5485"/>
    <w:rsid w:val="00DA5BA3"/>
    <w:rsid w:val="00DA5C79"/>
    <w:rsid w:val="00DA61CA"/>
    <w:rsid w:val="00DA6349"/>
    <w:rsid w:val="00DA6539"/>
    <w:rsid w:val="00DA7292"/>
    <w:rsid w:val="00DA72A5"/>
    <w:rsid w:val="00DA72C0"/>
    <w:rsid w:val="00DA7BFC"/>
    <w:rsid w:val="00DB02E8"/>
    <w:rsid w:val="00DB095D"/>
    <w:rsid w:val="00DB12EC"/>
    <w:rsid w:val="00DB17DC"/>
    <w:rsid w:val="00DB22DA"/>
    <w:rsid w:val="00DB2553"/>
    <w:rsid w:val="00DB2C37"/>
    <w:rsid w:val="00DB3035"/>
    <w:rsid w:val="00DB30BE"/>
    <w:rsid w:val="00DB4065"/>
    <w:rsid w:val="00DB40E5"/>
    <w:rsid w:val="00DB48CC"/>
    <w:rsid w:val="00DB5165"/>
    <w:rsid w:val="00DB667F"/>
    <w:rsid w:val="00DB66DA"/>
    <w:rsid w:val="00DB6E8A"/>
    <w:rsid w:val="00DB6FFE"/>
    <w:rsid w:val="00DB7F2D"/>
    <w:rsid w:val="00DC002C"/>
    <w:rsid w:val="00DC0BA5"/>
    <w:rsid w:val="00DC21C3"/>
    <w:rsid w:val="00DC279C"/>
    <w:rsid w:val="00DC2D3B"/>
    <w:rsid w:val="00DC3097"/>
    <w:rsid w:val="00DC3145"/>
    <w:rsid w:val="00DC3DD3"/>
    <w:rsid w:val="00DC3ED3"/>
    <w:rsid w:val="00DC40BD"/>
    <w:rsid w:val="00DC5705"/>
    <w:rsid w:val="00DC58C0"/>
    <w:rsid w:val="00DC6F2A"/>
    <w:rsid w:val="00DC7BCF"/>
    <w:rsid w:val="00DC7D60"/>
    <w:rsid w:val="00DD0555"/>
    <w:rsid w:val="00DD079A"/>
    <w:rsid w:val="00DD16A2"/>
    <w:rsid w:val="00DD1742"/>
    <w:rsid w:val="00DD1806"/>
    <w:rsid w:val="00DD2319"/>
    <w:rsid w:val="00DD2CD3"/>
    <w:rsid w:val="00DD2ED2"/>
    <w:rsid w:val="00DD32DA"/>
    <w:rsid w:val="00DD449A"/>
    <w:rsid w:val="00DD4991"/>
    <w:rsid w:val="00DD50AF"/>
    <w:rsid w:val="00DD51EC"/>
    <w:rsid w:val="00DD5640"/>
    <w:rsid w:val="00DD568B"/>
    <w:rsid w:val="00DD577E"/>
    <w:rsid w:val="00DD5E1F"/>
    <w:rsid w:val="00DD688B"/>
    <w:rsid w:val="00DD68A8"/>
    <w:rsid w:val="00DD726A"/>
    <w:rsid w:val="00DD7335"/>
    <w:rsid w:val="00DD74C2"/>
    <w:rsid w:val="00DD7503"/>
    <w:rsid w:val="00DD79EB"/>
    <w:rsid w:val="00DD7C5B"/>
    <w:rsid w:val="00DD7F24"/>
    <w:rsid w:val="00DE0278"/>
    <w:rsid w:val="00DE0377"/>
    <w:rsid w:val="00DE0A32"/>
    <w:rsid w:val="00DE1180"/>
    <w:rsid w:val="00DE137A"/>
    <w:rsid w:val="00DE22B0"/>
    <w:rsid w:val="00DE23C1"/>
    <w:rsid w:val="00DE28E4"/>
    <w:rsid w:val="00DE29F8"/>
    <w:rsid w:val="00DE3598"/>
    <w:rsid w:val="00DE3882"/>
    <w:rsid w:val="00DE389F"/>
    <w:rsid w:val="00DE392D"/>
    <w:rsid w:val="00DE3BBB"/>
    <w:rsid w:val="00DE3CB5"/>
    <w:rsid w:val="00DE3E3E"/>
    <w:rsid w:val="00DE47BC"/>
    <w:rsid w:val="00DE4952"/>
    <w:rsid w:val="00DE4B04"/>
    <w:rsid w:val="00DE501A"/>
    <w:rsid w:val="00DE5145"/>
    <w:rsid w:val="00DE5162"/>
    <w:rsid w:val="00DE5660"/>
    <w:rsid w:val="00DE5C9E"/>
    <w:rsid w:val="00DE5DA6"/>
    <w:rsid w:val="00DE5E7F"/>
    <w:rsid w:val="00DE71A0"/>
    <w:rsid w:val="00DE7A8C"/>
    <w:rsid w:val="00DE7CA6"/>
    <w:rsid w:val="00DF014E"/>
    <w:rsid w:val="00DF12D8"/>
    <w:rsid w:val="00DF192F"/>
    <w:rsid w:val="00DF344D"/>
    <w:rsid w:val="00DF3C86"/>
    <w:rsid w:val="00DF43F3"/>
    <w:rsid w:val="00DF5B23"/>
    <w:rsid w:val="00DF6464"/>
    <w:rsid w:val="00DF669D"/>
    <w:rsid w:val="00DF6F01"/>
    <w:rsid w:val="00DF7396"/>
    <w:rsid w:val="00DF7591"/>
    <w:rsid w:val="00DF7C6A"/>
    <w:rsid w:val="00DF7F23"/>
    <w:rsid w:val="00E00FDA"/>
    <w:rsid w:val="00E010DF"/>
    <w:rsid w:val="00E0165D"/>
    <w:rsid w:val="00E019DC"/>
    <w:rsid w:val="00E01BF0"/>
    <w:rsid w:val="00E020F1"/>
    <w:rsid w:val="00E02857"/>
    <w:rsid w:val="00E02A91"/>
    <w:rsid w:val="00E02BB0"/>
    <w:rsid w:val="00E02C9C"/>
    <w:rsid w:val="00E02FF7"/>
    <w:rsid w:val="00E03445"/>
    <w:rsid w:val="00E0471D"/>
    <w:rsid w:val="00E04FDB"/>
    <w:rsid w:val="00E0550D"/>
    <w:rsid w:val="00E05ABD"/>
    <w:rsid w:val="00E05AE0"/>
    <w:rsid w:val="00E05BA2"/>
    <w:rsid w:val="00E05C71"/>
    <w:rsid w:val="00E0635F"/>
    <w:rsid w:val="00E06C21"/>
    <w:rsid w:val="00E07A41"/>
    <w:rsid w:val="00E101B5"/>
    <w:rsid w:val="00E1076A"/>
    <w:rsid w:val="00E11347"/>
    <w:rsid w:val="00E115DF"/>
    <w:rsid w:val="00E11680"/>
    <w:rsid w:val="00E11689"/>
    <w:rsid w:val="00E123D2"/>
    <w:rsid w:val="00E1243C"/>
    <w:rsid w:val="00E12E30"/>
    <w:rsid w:val="00E12E34"/>
    <w:rsid w:val="00E130AC"/>
    <w:rsid w:val="00E1344D"/>
    <w:rsid w:val="00E13FA2"/>
    <w:rsid w:val="00E140E1"/>
    <w:rsid w:val="00E1432B"/>
    <w:rsid w:val="00E1447E"/>
    <w:rsid w:val="00E1488C"/>
    <w:rsid w:val="00E14AEE"/>
    <w:rsid w:val="00E14E80"/>
    <w:rsid w:val="00E154FA"/>
    <w:rsid w:val="00E1588B"/>
    <w:rsid w:val="00E16314"/>
    <w:rsid w:val="00E17760"/>
    <w:rsid w:val="00E200C5"/>
    <w:rsid w:val="00E20343"/>
    <w:rsid w:val="00E20739"/>
    <w:rsid w:val="00E209B7"/>
    <w:rsid w:val="00E20A78"/>
    <w:rsid w:val="00E20B6B"/>
    <w:rsid w:val="00E20E76"/>
    <w:rsid w:val="00E21035"/>
    <w:rsid w:val="00E21538"/>
    <w:rsid w:val="00E21662"/>
    <w:rsid w:val="00E2214D"/>
    <w:rsid w:val="00E226D7"/>
    <w:rsid w:val="00E227C8"/>
    <w:rsid w:val="00E230DD"/>
    <w:rsid w:val="00E240D2"/>
    <w:rsid w:val="00E24920"/>
    <w:rsid w:val="00E24DED"/>
    <w:rsid w:val="00E2531F"/>
    <w:rsid w:val="00E25ACB"/>
    <w:rsid w:val="00E2661B"/>
    <w:rsid w:val="00E2696C"/>
    <w:rsid w:val="00E269BE"/>
    <w:rsid w:val="00E26B73"/>
    <w:rsid w:val="00E27BFC"/>
    <w:rsid w:val="00E27F45"/>
    <w:rsid w:val="00E30A9F"/>
    <w:rsid w:val="00E32821"/>
    <w:rsid w:val="00E32934"/>
    <w:rsid w:val="00E32A0A"/>
    <w:rsid w:val="00E330D1"/>
    <w:rsid w:val="00E330F1"/>
    <w:rsid w:val="00E331A8"/>
    <w:rsid w:val="00E337B3"/>
    <w:rsid w:val="00E33AD5"/>
    <w:rsid w:val="00E345F0"/>
    <w:rsid w:val="00E349FF"/>
    <w:rsid w:val="00E34C11"/>
    <w:rsid w:val="00E34D88"/>
    <w:rsid w:val="00E3503E"/>
    <w:rsid w:val="00E3531B"/>
    <w:rsid w:val="00E356EA"/>
    <w:rsid w:val="00E35794"/>
    <w:rsid w:val="00E35DFC"/>
    <w:rsid w:val="00E35FA5"/>
    <w:rsid w:val="00E36059"/>
    <w:rsid w:val="00E36D6D"/>
    <w:rsid w:val="00E36F1B"/>
    <w:rsid w:val="00E3793C"/>
    <w:rsid w:val="00E37BC5"/>
    <w:rsid w:val="00E37C29"/>
    <w:rsid w:val="00E37FE2"/>
    <w:rsid w:val="00E40496"/>
    <w:rsid w:val="00E40A7D"/>
    <w:rsid w:val="00E40A83"/>
    <w:rsid w:val="00E40E39"/>
    <w:rsid w:val="00E41299"/>
    <w:rsid w:val="00E417DC"/>
    <w:rsid w:val="00E419EE"/>
    <w:rsid w:val="00E41A78"/>
    <w:rsid w:val="00E41D3F"/>
    <w:rsid w:val="00E429F0"/>
    <w:rsid w:val="00E43062"/>
    <w:rsid w:val="00E4328E"/>
    <w:rsid w:val="00E4349F"/>
    <w:rsid w:val="00E43E2F"/>
    <w:rsid w:val="00E43FC2"/>
    <w:rsid w:val="00E43FE4"/>
    <w:rsid w:val="00E44E44"/>
    <w:rsid w:val="00E453DB"/>
    <w:rsid w:val="00E45692"/>
    <w:rsid w:val="00E45E0E"/>
    <w:rsid w:val="00E502AB"/>
    <w:rsid w:val="00E510CC"/>
    <w:rsid w:val="00E51113"/>
    <w:rsid w:val="00E511FE"/>
    <w:rsid w:val="00E51305"/>
    <w:rsid w:val="00E513CD"/>
    <w:rsid w:val="00E515FE"/>
    <w:rsid w:val="00E5291B"/>
    <w:rsid w:val="00E55F0B"/>
    <w:rsid w:val="00E56A4B"/>
    <w:rsid w:val="00E571DE"/>
    <w:rsid w:val="00E57268"/>
    <w:rsid w:val="00E5727A"/>
    <w:rsid w:val="00E5743F"/>
    <w:rsid w:val="00E5799D"/>
    <w:rsid w:val="00E60875"/>
    <w:rsid w:val="00E60BE7"/>
    <w:rsid w:val="00E61912"/>
    <w:rsid w:val="00E62489"/>
    <w:rsid w:val="00E62A1E"/>
    <w:rsid w:val="00E62BB4"/>
    <w:rsid w:val="00E62DD1"/>
    <w:rsid w:val="00E631C7"/>
    <w:rsid w:val="00E63201"/>
    <w:rsid w:val="00E63584"/>
    <w:rsid w:val="00E63A78"/>
    <w:rsid w:val="00E6426C"/>
    <w:rsid w:val="00E64489"/>
    <w:rsid w:val="00E64700"/>
    <w:rsid w:val="00E64A18"/>
    <w:rsid w:val="00E650E7"/>
    <w:rsid w:val="00E653D1"/>
    <w:rsid w:val="00E655D4"/>
    <w:rsid w:val="00E66292"/>
    <w:rsid w:val="00E66E67"/>
    <w:rsid w:val="00E6715A"/>
    <w:rsid w:val="00E675ED"/>
    <w:rsid w:val="00E679D2"/>
    <w:rsid w:val="00E67B98"/>
    <w:rsid w:val="00E70738"/>
    <w:rsid w:val="00E70F4D"/>
    <w:rsid w:val="00E7114D"/>
    <w:rsid w:val="00E711FC"/>
    <w:rsid w:val="00E713CD"/>
    <w:rsid w:val="00E71493"/>
    <w:rsid w:val="00E71877"/>
    <w:rsid w:val="00E718C7"/>
    <w:rsid w:val="00E719BB"/>
    <w:rsid w:val="00E71C6A"/>
    <w:rsid w:val="00E71E15"/>
    <w:rsid w:val="00E72607"/>
    <w:rsid w:val="00E728A9"/>
    <w:rsid w:val="00E72F74"/>
    <w:rsid w:val="00E7330B"/>
    <w:rsid w:val="00E7437B"/>
    <w:rsid w:val="00E754CF"/>
    <w:rsid w:val="00E757CD"/>
    <w:rsid w:val="00E75ED4"/>
    <w:rsid w:val="00E761C9"/>
    <w:rsid w:val="00E76500"/>
    <w:rsid w:val="00E766FC"/>
    <w:rsid w:val="00E769D6"/>
    <w:rsid w:val="00E76B5F"/>
    <w:rsid w:val="00E77D8D"/>
    <w:rsid w:val="00E800E5"/>
    <w:rsid w:val="00E80463"/>
    <w:rsid w:val="00E81170"/>
    <w:rsid w:val="00E82A1D"/>
    <w:rsid w:val="00E82C5E"/>
    <w:rsid w:val="00E831BD"/>
    <w:rsid w:val="00E83316"/>
    <w:rsid w:val="00E83B1C"/>
    <w:rsid w:val="00E849C0"/>
    <w:rsid w:val="00E849DA"/>
    <w:rsid w:val="00E84A8E"/>
    <w:rsid w:val="00E8505E"/>
    <w:rsid w:val="00E8511C"/>
    <w:rsid w:val="00E8556E"/>
    <w:rsid w:val="00E86120"/>
    <w:rsid w:val="00E868C7"/>
    <w:rsid w:val="00E86E21"/>
    <w:rsid w:val="00E87229"/>
    <w:rsid w:val="00E877F4"/>
    <w:rsid w:val="00E878F9"/>
    <w:rsid w:val="00E87AAA"/>
    <w:rsid w:val="00E902B5"/>
    <w:rsid w:val="00E902E0"/>
    <w:rsid w:val="00E903AA"/>
    <w:rsid w:val="00E910D3"/>
    <w:rsid w:val="00E914B9"/>
    <w:rsid w:val="00E9193C"/>
    <w:rsid w:val="00E91F62"/>
    <w:rsid w:val="00E928B7"/>
    <w:rsid w:val="00E9298C"/>
    <w:rsid w:val="00E92AF5"/>
    <w:rsid w:val="00E934DE"/>
    <w:rsid w:val="00E93BAD"/>
    <w:rsid w:val="00E93E69"/>
    <w:rsid w:val="00E9460C"/>
    <w:rsid w:val="00E94C06"/>
    <w:rsid w:val="00E94F55"/>
    <w:rsid w:val="00E95349"/>
    <w:rsid w:val="00E95571"/>
    <w:rsid w:val="00E95A7D"/>
    <w:rsid w:val="00E95C27"/>
    <w:rsid w:val="00E95F3C"/>
    <w:rsid w:val="00E96682"/>
    <w:rsid w:val="00E96C75"/>
    <w:rsid w:val="00E970AE"/>
    <w:rsid w:val="00E975F0"/>
    <w:rsid w:val="00EA107D"/>
    <w:rsid w:val="00EA127D"/>
    <w:rsid w:val="00EA1C9B"/>
    <w:rsid w:val="00EA2455"/>
    <w:rsid w:val="00EA2A25"/>
    <w:rsid w:val="00EA2C2F"/>
    <w:rsid w:val="00EA2E9A"/>
    <w:rsid w:val="00EA434C"/>
    <w:rsid w:val="00EA45D9"/>
    <w:rsid w:val="00EA4A08"/>
    <w:rsid w:val="00EA4E5C"/>
    <w:rsid w:val="00EA4FB0"/>
    <w:rsid w:val="00EA5A0A"/>
    <w:rsid w:val="00EA6329"/>
    <w:rsid w:val="00EA6812"/>
    <w:rsid w:val="00EA6A2C"/>
    <w:rsid w:val="00EA7D45"/>
    <w:rsid w:val="00EB0895"/>
    <w:rsid w:val="00EB1A75"/>
    <w:rsid w:val="00EB1E75"/>
    <w:rsid w:val="00EB2D8F"/>
    <w:rsid w:val="00EB2EDF"/>
    <w:rsid w:val="00EB50E6"/>
    <w:rsid w:val="00EB5CB5"/>
    <w:rsid w:val="00EB5F11"/>
    <w:rsid w:val="00EB61D1"/>
    <w:rsid w:val="00EB61F9"/>
    <w:rsid w:val="00EB7111"/>
    <w:rsid w:val="00EB77C9"/>
    <w:rsid w:val="00EB7C95"/>
    <w:rsid w:val="00EB7D97"/>
    <w:rsid w:val="00EC0174"/>
    <w:rsid w:val="00EC0A61"/>
    <w:rsid w:val="00EC0EB5"/>
    <w:rsid w:val="00EC15BB"/>
    <w:rsid w:val="00EC173C"/>
    <w:rsid w:val="00EC1837"/>
    <w:rsid w:val="00EC19E8"/>
    <w:rsid w:val="00EC1A26"/>
    <w:rsid w:val="00EC21E1"/>
    <w:rsid w:val="00EC259E"/>
    <w:rsid w:val="00EC284F"/>
    <w:rsid w:val="00EC2CA7"/>
    <w:rsid w:val="00EC2F20"/>
    <w:rsid w:val="00EC3048"/>
    <w:rsid w:val="00EC37FF"/>
    <w:rsid w:val="00EC3811"/>
    <w:rsid w:val="00EC3D69"/>
    <w:rsid w:val="00EC3E8F"/>
    <w:rsid w:val="00EC3F0A"/>
    <w:rsid w:val="00EC46E2"/>
    <w:rsid w:val="00EC541C"/>
    <w:rsid w:val="00EC5FE0"/>
    <w:rsid w:val="00EC7427"/>
    <w:rsid w:val="00EC760D"/>
    <w:rsid w:val="00EC76E4"/>
    <w:rsid w:val="00EC7711"/>
    <w:rsid w:val="00EC7E75"/>
    <w:rsid w:val="00ED042C"/>
    <w:rsid w:val="00ED0573"/>
    <w:rsid w:val="00ED101B"/>
    <w:rsid w:val="00ED1167"/>
    <w:rsid w:val="00ED1900"/>
    <w:rsid w:val="00ED1F48"/>
    <w:rsid w:val="00ED3441"/>
    <w:rsid w:val="00ED3835"/>
    <w:rsid w:val="00ED3B69"/>
    <w:rsid w:val="00ED3EE7"/>
    <w:rsid w:val="00ED4611"/>
    <w:rsid w:val="00ED4996"/>
    <w:rsid w:val="00ED54BC"/>
    <w:rsid w:val="00ED54E8"/>
    <w:rsid w:val="00ED5634"/>
    <w:rsid w:val="00ED5832"/>
    <w:rsid w:val="00ED77C2"/>
    <w:rsid w:val="00ED7D89"/>
    <w:rsid w:val="00EE0174"/>
    <w:rsid w:val="00EE0589"/>
    <w:rsid w:val="00EE171D"/>
    <w:rsid w:val="00EE237E"/>
    <w:rsid w:val="00EE2B27"/>
    <w:rsid w:val="00EE2D77"/>
    <w:rsid w:val="00EE3640"/>
    <w:rsid w:val="00EE3942"/>
    <w:rsid w:val="00EE4308"/>
    <w:rsid w:val="00EE4394"/>
    <w:rsid w:val="00EE4D9F"/>
    <w:rsid w:val="00EE4F51"/>
    <w:rsid w:val="00EE51D2"/>
    <w:rsid w:val="00EE53E3"/>
    <w:rsid w:val="00EE5493"/>
    <w:rsid w:val="00EE5E6C"/>
    <w:rsid w:val="00EE5F54"/>
    <w:rsid w:val="00EE608B"/>
    <w:rsid w:val="00EE64FE"/>
    <w:rsid w:val="00EE6B5B"/>
    <w:rsid w:val="00EE72EA"/>
    <w:rsid w:val="00EE7848"/>
    <w:rsid w:val="00EE792A"/>
    <w:rsid w:val="00EE7E8D"/>
    <w:rsid w:val="00EF0190"/>
    <w:rsid w:val="00EF0409"/>
    <w:rsid w:val="00EF048C"/>
    <w:rsid w:val="00EF0630"/>
    <w:rsid w:val="00EF0735"/>
    <w:rsid w:val="00EF08FE"/>
    <w:rsid w:val="00EF09EF"/>
    <w:rsid w:val="00EF0A15"/>
    <w:rsid w:val="00EF0EB7"/>
    <w:rsid w:val="00EF0EC6"/>
    <w:rsid w:val="00EF0F58"/>
    <w:rsid w:val="00EF1040"/>
    <w:rsid w:val="00EF1092"/>
    <w:rsid w:val="00EF16D4"/>
    <w:rsid w:val="00EF1D3E"/>
    <w:rsid w:val="00EF2BC4"/>
    <w:rsid w:val="00EF2C0C"/>
    <w:rsid w:val="00EF2ECC"/>
    <w:rsid w:val="00EF438D"/>
    <w:rsid w:val="00EF443E"/>
    <w:rsid w:val="00EF4708"/>
    <w:rsid w:val="00EF4945"/>
    <w:rsid w:val="00EF4980"/>
    <w:rsid w:val="00EF5368"/>
    <w:rsid w:val="00EF5C79"/>
    <w:rsid w:val="00EF5CA6"/>
    <w:rsid w:val="00EF62AB"/>
    <w:rsid w:val="00EF730C"/>
    <w:rsid w:val="00EF79CD"/>
    <w:rsid w:val="00F00261"/>
    <w:rsid w:val="00F00736"/>
    <w:rsid w:val="00F007FB"/>
    <w:rsid w:val="00F013A2"/>
    <w:rsid w:val="00F018D1"/>
    <w:rsid w:val="00F01A72"/>
    <w:rsid w:val="00F01C25"/>
    <w:rsid w:val="00F02018"/>
    <w:rsid w:val="00F02393"/>
    <w:rsid w:val="00F0262A"/>
    <w:rsid w:val="00F02ACC"/>
    <w:rsid w:val="00F02E23"/>
    <w:rsid w:val="00F03F94"/>
    <w:rsid w:val="00F04206"/>
    <w:rsid w:val="00F044F8"/>
    <w:rsid w:val="00F04EFA"/>
    <w:rsid w:val="00F05191"/>
    <w:rsid w:val="00F05D00"/>
    <w:rsid w:val="00F061F5"/>
    <w:rsid w:val="00F063B9"/>
    <w:rsid w:val="00F068FE"/>
    <w:rsid w:val="00F06C81"/>
    <w:rsid w:val="00F06F8F"/>
    <w:rsid w:val="00F0748B"/>
    <w:rsid w:val="00F0795B"/>
    <w:rsid w:val="00F079E9"/>
    <w:rsid w:val="00F07B17"/>
    <w:rsid w:val="00F07B6F"/>
    <w:rsid w:val="00F1001F"/>
    <w:rsid w:val="00F10136"/>
    <w:rsid w:val="00F1040D"/>
    <w:rsid w:val="00F12297"/>
    <w:rsid w:val="00F12A94"/>
    <w:rsid w:val="00F12C19"/>
    <w:rsid w:val="00F13278"/>
    <w:rsid w:val="00F132A5"/>
    <w:rsid w:val="00F13F3C"/>
    <w:rsid w:val="00F14008"/>
    <w:rsid w:val="00F14141"/>
    <w:rsid w:val="00F14AB6"/>
    <w:rsid w:val="00F14CD7"/>
    <w:rsid w:val="00F1531F"/>
    <w:rsid w:val="00F15481"/>
    <w:rsid w:val="00F156FE"/>
    <w:rsid w:val="00F15C5B"/>
    <w:rsid w:val="00F160AE"/>
    <w:rsid w:val="00F161C9"/>
    <w:rsid w:val="00F1652B"/>
    <w:rsid w:val="00F167CF"/>
    <w:rsid w:val="00F16CF9"/>
    <w:rsid w:val="00F172BF"/>
    <w:rsid w:val="00F17317"/>
    <w:rsid w:val="00F1765E"/>
    <w:rsid w:val="00F17FCC"/>
    <w:rsid w:val="00F20245"/>
    <w:rsid w:val="00F2038E"/>
    <w:rsid w:val="00F20A1D"/>
    <w:rsid w:val="00F20AE2"/>
    <w:rsid w:val="00F20BDD"/>
    <w:rsid w:val="00F211B2"/>
    <w:rsid w:val="00F21572"/>
    <w:rsid w:val="00F2188C"/>
    <w:rsid w:val="00F21F9E"/>
    <w:rsid w:val="00F2217B"/>
    <w:rsid w:val="00F2254C"/>
    <w:rsid w:val="00F22929"/>
    <w:rsid w:val="00F22958"/>
    <w:rsid w:val="00F22C31"/>
    <w:rsid w:val="00F2360C"/>
    <w:rsid w:val="00F23B30"/>
    <w:rsid w:val="00F23C3A"/>
    <w:rsid w:val="00F23D2F"/>
    <w:rsid w:val="00F23E72"/>
    <w:rsid w:val="00F23E9A"/>
    <w:rsid w:val="00F2512F"/>
    <w:rsid w:val="00F251B1"/>
    <w:rsid w:val="00F25236"/>
    <w:rsid w:val="00F25EA5"/>
    <w:rsid w:val="00F2603F"/>
    <w:rsid w:val="00F2656A"/>
    <w:rsid w:val="00F2748F"/>
    <w:rsid w:val="00F278A8"/>
    <w:rsid w:val="00F30001"/>
    <w:rsid w:val="00F30750"/>
    <w:rsid w:val="00F308B7"/>
    <w:rsid w:val="00F31B9F"/>
    <w:rsid w:val="00F3218F"/>
    <w:rsid w:val="00F322A7"/>
    <w:rsid w:val="00F324B2"/>
    <w:rsid w:val="00F3443E"/>
    <w:rsid w:val="00F347AF"/>
    <w:rsid w:val="00F34806"/>
    <w:rsid w:val="00F34C4E"/>
    <w:rsid w:val="00F35AFA"/>
    <w:rsid w:val="00F3610E"/>
    <w:rsid w:val="00F36304"/>
    <w:rsid w:val="00F36684"/>
    <w:rsid w:val="00F3673B"/>
    <w:rsid w:val="00F36741"/>
    <w:rsid w:val="00F3747F"/>
    <w:rsid w:val="00F37521"/>
    <w:rsid w:val="00F37E22"/>
    <w:rsid w:val="00F4070A"/>
    <w:rsid w:val="00F40A11"/>
    <w:rsid w:val="00F41234"/>
    <w:rsid w:val="00F4126B"/>
    <w:rsid w:val="00F41C10"/>
    <w:rsid w:val="00F41E38"/>
    <w:rsid w:val="00F425A7"/>
    <w:rsid w:val="00F426DE"/>
    <w:rsid w:val="00F43B0F"/>
    <w:rsid w:val="00F43DD3"/>
    <w:rsid w:val="00F44584"/>
    <w:rsid w:val="00F44DC5"/>
    <w:rsid w:val="00F44F0C"/>
    <w:rsid w:val="00F45970"/>
    <w:rsid w:val="00F45F81"/>
    <w:rsid w:val="00F46435"/>
    <w:rsid w:val="00F464F9"/>
    <w:rsid w:val="00F46BE2"/>
    <w:rsid w:val="00F471EF"/>
    <w:rsid w:val="00F47263"/>
    <w:rsid w:val="00F47325"/>
    <w:rsid w:val="00F474D4"/>
    <w:rsid w:val="00F47B29"/>
    <w:rsid w:val="00F47B9F"/>
    <w:rsid w:val="00F50B30"/>
    <w:rsid w:val="00F50FC0"/>
    <w:rsid w:val="00F50FF0"/>
    <w:rsid w:val="00F532AB"/>
    <w:rsid w:val="00F533A5"/>
    <w:rsid w:val="00F5367F"/>
    <w:rsid w:val="00F53750"/>
    <w:rsid w:val="00F53BBC"/>
    <w:rsid w:val="00F53FDA"/>
    <w:rsid w:val="00F5436D"/>
    <w:rsid w:val="00F5440A"/>
    <w:rsid w:val="00F546AF"/>
    <w:rsid w:val="00F5475E"/>
    <w:rsid w:val="00F54AC3"/>
    <w:rsid w:val="00F551C6"/>
    <w:rsid w:val="00F55D44"/>
    <w:rsid w:val="00F55D5F"/>
    <w:rsid w:val="00F5619F"/>
    <w:rsid w:val="00F56916"/>
    <w:rsid w:val="00F5695B"/>
    <w:rsid w:val="00F56980"/>
    <w:rsid w:val="00F56CB5"/>
    <w:rsid w:val="00F56E35"/>
    <w:rsid w:val="00F56E7B"/>
    <w:rsid w:val="00F576C0"/>
    <w:rsid w:val="00F57947"/>
    <w:rsid w:val="00F57B92"/>
    <w:rsid w:val="00F57C9D"/>
    <w:rsid w:val="00F57D6A"/>
    <w:rsid w:val="00F60467"/>
    <w:rsid w:val="00F605CC"/>
    <w:rsid w:val="00F614E5"/>
    <w:rsid w:val="00F6165A"/>
    <w:rsid w:val="00F6181D"/>
    <w:rsid w:val="00F6199D"/>
    <w:rsid w:val="00F62329"/>
    <w:rsid w:val="00F623D5"/>
    <w:rsid w:val="00F6280C"/>
    <w:rsid w:val="00F62ABC"/>
    <w:rsid w:val="00F62C29"/>
    <w:rsid w:val="00F6346A"/>
    <w:rsid w:val="00F63549"/>
    <w:rsid w:val="00F63A52"/>
    <w:rsid w:val="00F63DC9"/>
    <w:rsid w:val="00F64433"/>
    <w:rsid w:val="00F646BB"/>
    <w:rsid w:val="00F64C7D"/>
    <w:rsid w:val="00F64ECC"/>
    <w:rsid w:val="00F650FE"/>
    <w:rsid w:val="00F6515A"/>
    <w:rsid w:val="00F6575C"/>
    <w:rsid w:val="00F65A02"/>
    <w:rsid w:val="00F65A53"/>
    <w:rsid w:val="00F65A7D"/>
    <w:rsid w:val="00F66346"/>
    <w:rsid w:val="00F66BAD"/>
    <w:rsid w:val="00F6701C"/>
    <w:rsid w:val="00F67332"/>
    <w:rsid w:val="00F6737D"/>
    <w:rsid w:val="00F67C6F"/>
    <w:rsid w:val="00F7011B"/>
    <w:rsid w:val="00F7051F"/>
    <w:rsid w:val="00F70649"/>
    <w:rsid w:val="00F7082C"/>
    <w:rsid w:val="00F709E7"/>
    <w:rsid w:val="00F711AF"/>
    <w:rsid w:val="00F71298"/>
    <w:rsid w:val="00F7203C"/>
    <w:rsid w:val="00F73522"/>
    <w:rsid w:val="00F73642"/>
    <w:rsid w:val="00F73753"/>
    <w:rsid w:val="00F738CF"/>
    <w:rsid w:val="00F7406C"/>
    <w:rsid w:val="00F7479C"/>
    <w:rsid w:val="00F7521A"/>
    <w:rsid w:val="00F75284"/>
    <w:rsid w:val="00F754F4"/>
    <w:rsid w:val="00F7614C"/>
    <w:rsid w:val="00F76AC7"/>
    <w:rsid w:val="00F77334"/>
    <w:rsid w:val="00F80452"/>
    <w:rsid w:val="00F80887"/>
    <w:rsid w:val="00F80EB8"/>
    <w:rsid w:val="00F81092"/>
    <w:rsid w:val="00F81709"/>
    <w:rsid w:val="00F8175B"/>
    <w:rsid w:val="00F81958"/>
    <w:rsid w:val="00F81C1C"/>
    <w:rsid w:val="00F8307D"/>
    <w:rsid w:val="00F8311E"/>
    <w:rsid w:val="00F83275"/>
    <w:rsid w:val="00F83B1E"/>
    <w:rsid w:val="00F84042"/>
    <w:rsid w:val="00F84379"/>
    <w:rsid w:val="00F84BD3"/>
    <w:rsid w:val="00F84E99"/>
    <w:rsid w:val="00F852E3"/>
    <w:rsid w:val="00F858E1"/>
    <w:rsid w:val="00F862D1"/>
    <w:rsid w:val="00F86A3B"/>
    <w:rsid w:val="00F86BA6"/>
    <w:rsid w:val="00F8721F"/>
    <w:rsid w:val="00F87F69"/>
    <w:rsid w:val="00F90607"/>
    <w:rsid w:val="00F90C23"/>
    <w:rsid w:val="00F90D10"/>
    <w:rsid w:val="00F90DD8"/>
    <w:rsid w:val="00F912F5"/>
    <w:rsid w:val="00F9142C"/>
    <w:rsid w:val="00F914B1"/>
    <w:rsid w:val="00F9164E"/>
    <w:rsid w:val="00F9195D"/>
    <w:rsid w:val="00F91A07"/>
    <w:rsid w:val="00F91AB0"/>
    <w:rsid w:val="00F91D41"/>
    <w:rsid w:val="00F92025"/>
    <w:rsid w:val="00F92168"/>
    <w:rsid w:val="00F92189"/>
    <w:rsid w:val="00F923FE"/>
    <w:rsid w:val="00F928A1"/>
    <w:rsid w:val="00F92B0C"/>
    <w:rsid w:val="00F92C4E"/>
    <w:rsid w:val="00F92F23"/>
    <w:rsid w:val="00F9307E"/>
    <w:rsid w:val="00F9486F"/>
    <w:rsid w:val="00F94B54"/>
    <w:rsid w:val="00F94BD7"/>
    <w:rsid w:val="00F95678"/>
    <w:rsid w:val="00F966EB"/>
    <w:rsid w:val="00F967B7"/>
    <w:rsid w:val="00F96936"/>
    <w:rsid w:val="00F969CB"/>
    <w:rsid w:val="00F96C17"/>
    <w:rsid w:val="00F97AE8"/>
    <w:rsid w:val="00F97FB8"/>
    <w:rsid w:val="00FA0136"/>
    <w:rsid w:val="00FA0E61"/>
    <w:rsid w:val="00FA116F"/>
    <w:rsid w:val="00FA155A"/>
    <w:rsid w:val="00FA213B"/>
    <w:rsid w:val="00FA21E0"/>
    <w:rsid w:val="00FA310F"/>
    <w:rsid w:val="00FA330C"/>
    <w:rsid w:val="00FA3790"/>
    <w:rsid w:val="00FA43E7"/>
    <w:rsid w:val="00FA44F5"/>
    <w:rsid w:val="00FA4868"/>
    <w:rsid w:val="00FA4B31"/>
    <w:rsid w:val="00FA4E8C"/>
    <w:rsid w:val="00FA52C7"/>
    <w:rsid w:val="00FA56C4"/>
    <w:rsid w:val="00FA575E"/>
    <w:rsid w:val="00FA5989"/>
    <w:rsid w:val="00FA5AC4"/>
    <w:rsid w:val="00FA5D1E"/>
    <w:rsid w:val="00FA5F21"/>
    <w:rsid w:val="00FA6157"/>
    <w:rsid w:val="00FA615A"/>
    <w:rsid w:val="00FA6AFE"/>
    <w:rsid w:val="00FA7251"/>
    <w:rsid w:val="00FA72EF"/>
    <w:rsid w:val="00FA7D3E"/>
    <w:rsid w:val="00FA7E58"/>
    <w:rsid w:val="00FB0546"/>
    <w:rsid w:val="00FB05F0"/>
    <w:rsid w:val="00FB0BC0"/>
    <w:rsid w:val="00FB0E9C"/>
    <w:rsid w:val="00FB107C"/>
    <w:rsid w:val="00FB1389"/>
    <w:rsid w:val="00FB1400"/>
    <w:rsid w:val="00FB1758"/>
    <w:rsid w:val="00FB1D14"/>
    <w:rsid w:val="00FB1EB7"/>
    <w:rsid w:val="00FB1F50"/>
    <w:rsid w:val="00FB218C"/>
    <w:rsid w:val="00FB2B89"/>
    <w:rsid w:val="00FB2C5D"/>
    <w:rsid w:val="00FB2D68"/>
    <w:rsid w:val="00FB322B"/>
    <w:rsid w:val="00FB3CF6"/>
    <w:rsid w:val="00FB493D"/>
    <w:rsid w:val="00FB5154"/>
    <w:rsid w:val="00FB5424"/>
    <w:rsid w:val="00FB5D32"/>
    <w:rsid w:val="00FB6569"/>
    <w:rsid w:val="00FB6CB0"/>
    <w:rsid w:val="00FB6E61"/>
    <w:rsid w:val="00FB755D"/>
    <w:rsid w:val="00FB7818"/>
    <w:rsid w:val="00FB7A58"/>
    <w:rsid w:val="00FB7A8E"/>
    <w:rsid w:val="00FC07F2"/>
    <w:rsid w:val="00FC0A35"/>
    <w:rsid w:val="00FC0A5D"/>
    <w:rsid w:val="00FC0E64"/>
    <w:rsid w:val="00FC15C9"/>
    <w:rsid w:val="00FC2269"/>
    <w:rsid w:val="00FC280C"/>
    <w:rsid w:val="00FC3C1E"/>
    <w:rsid w:val="00FC3F68"/>
    <w:rsid w:val="00FC4014"/>
    <w:rsid w:val="00FC41F3"/>
    <w:rsid w:val="00FC448C"/>
    <w:rsid w:val="00FC45D6"/>
    <w:rsid w:val="00FC597A"/>
    <w:rsid w:val="00FC60CB"/>
    <w:rsid w:val="00FC6530"/>
    <w:rsid w:val="00FC69D9"/>
    <w:rsid w:val="00FC6CA6"/>
    <w:rsid w:val="00FD08CD"/>
    <w:rsid w:val="00FD159C"/>
    <w:rsid w:val="00FD2074"/>
    <w:rsid w:val="00FD2264"/>
    <w:rsid w:val="00FD2529"/>
    <w:rsid w:val="00FD259F"/>
    <w:rsid w:val="00FD2A64"/>
    <w:rsid w:val="00FD3268"/>
    <w:rsid w:val="00FD33D1"/>
    <w:rsid w:val="00FD369C"/>
    <w:rsid w:val="00FD389A"/>
    <w:rsid w:val="00FD3B21"/>
    <w:rsid w:val="00FD3D3F"/>
    <w:rsid w:val="00FD430C"/>
    <w:rsid w:val="00FD48F3"/>
    <w:rsid w:val="00FD4B69"/>
    <w:rsid w:val="00FD4E07"/>
    <w:rsid w:val="00FD5147"/>
    <w:rsid w:val="00FD5B7D"/>
    <w:rsid w:val="00FD6262"/>
    <w:rsid w:val="00FD6BDA"/>
    <w:rsid w:val="00FD73CF"/>
    <w:rsid w:val="00FD73D6"/>
    <w:rsid w:val="00FD7500"/>
    <w:rsid w:val="00FD7706"/>
    <w:rsid w:val="00FE0392"/>
    <w:rsid w:val="00FE0601"/>
    <w:rsid w:val="00FE08AA"/>
    <w:rsid w:val="00FE0AD0"/>
    <w:rsid w:val="00FE0E16"/>
    <w:rsid w:val="00FE19CD"/>
    <w:rsid w:val="00FE1AFC"/>
    <w:rsid w:val="00FE1EAF"/>
    <w:rsid w:val="00FE2518"/>
    <w:rsid w:val="00FE259C"/>
    <w:rsid w:val="00FE26B7"/>
    <w:rsid w:val="00FE2ED7"/>
    <w:rsid w:val="00FE3B40"/>
    <w:rsid w:val="00FE3D81"/>
    <w:rsid w:val="00FE4057"/>
    <w:rsid w:val="00FE4E30"/>
    <w:rsid w:val="00FE5476"/>
    <w:rsid w:val="00FE54ED"/>
    <w:rsid w:val="00FE59B2"/>
    <w:rsid w:val="00FE685A"/>
    <w:rsid w:val="00FE7743"/>
    <w:rsid w:val="00FF04AF"/>
    <w:rsid w:val="00FF115B"/>
    <w:rsid w:val="00FF16FD"/>
    <w:rsid w:val="00FF2198"/>
    <w:rsid w:val="00FF274E"/>
    <w:rsid w:val="00FF2AD0"/>
    <w:rsid w:val="00FF324A"/>
    <w:rsid w:val="00FF32CE"/>
    <w:rsid w:val="00FF33B7"/>
    <w:rsid w:val="00FF35C1"/>
    <w:rsid w:val="00FF3A45"/>
    <w:rsid w:val="00FF4DB8"/>
    <w:rsid w:val="00FF5037"/>
    <w:rsid w:val="00FF5060"/>
    <w:rsid w:val="00FF5620"/>
    <w:rsid w:val="00FF5685"/>
    <w:rsid w:val="00FF57E4"/>
    <w:rsid w:val="00FF5AD5"/>
    <w:rsid w:val="00FF6052"/>
    <w:rsid w:val="00FF62EC"/>
    <w:rsid w:val="00FF632D"/>
    <w:rsid w:val="00FF6B45"/>
    <w:rsid w:val="00FF70EF"/>
    <w:rsid w:val="00FF7142"/>
    <w:rsid w:val="00FF716D"/>
    <w:rsid w:val="00FF78E0"/>
    <w:rsid w:val="00FF7AC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DF63CBAA-C410-4023-9C5B-F7B368468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nhideWhenUsed="1"/>
    <w:lsdException w:name="caption" w:semiHidden="1" w:uiPriority="0"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855"/>
    <w:rPr>
      <w:rFonts w:ascii="Times New Roman" w:hAnsi="Times New Roman" w:cs="Times New Roman"/>
      <w:sz w:val="24"/>
      <w:szCs w:val="24"/>
    </w:rPr>
  </w:style>
  <w:style w:type="paragraph" w:styleId="Ttulo2">
    <w:name w:val="heading 2"/>
    <w:basedOn w:val="Normal"/>
    <w:next w:val="Normal"/>
    <w:link w:val="Ttulo2Car"/>
    <w:uiPriority w:val="9"/>
    <w:unhideWhenUsed/>
    <w:qFormat/>
    <w:rsid w:val="001874E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qFormat/>
    <w:rsid w:val="00BC3E49"/>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semiHidden/>
    <w:unhideWhenUsed/>
    <w:qFormat/>
    <w:rsid w:val="00FE547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locked/>
    <w:rsid w:val="00BC3E49"/>
    <w:rPr>
      <w:rFonts w:ascii="Arial" w:hAnsi="Arial" w:cs="Arial"/>
      <w:b/>
      <w:bCs/>
      <w:sz w:val="26"/>
      <w:szCs w:val="26"/>
    </w:rPr>
  </w:style>
  <w:style w:type="paragraph" w:customStyle="1" w:styleId="Textopredeterminado">
    <w:name w:val="Texto predeterminado"/>
    <w:basedOn w:val="Normal"/>
    <w:rsid w:val="00D41855"/>
    <w:pPr>
      <w:overflowPunct w:val="0"/>
      <w:autoSpaceDE w:val="0"/>
      <w:autoSpaceDN w:val="0"/>
      <w:adjustRightInd w:val="0"/>
      <w:textAlignment w:val="baseline"/>
    </w:pPr>
    <w:rPr>
      <w:color w:val="000000"/>
      <w:szCs w:val="20"/>
      <w:lang w:val="es-CO"/>
    </w:rPr>
  </w:style>
  <w:style w:type="paragraph" w:styleId="Encabezado">
    <w:name w:val="header"/>
    <w:basedOn w:val="Normal"/>
    <w:link w:val="EncabezadoCar"/>
    <w:uiPriority w:val="99"/>
    <w:rsid w:val="00D41855"/>
    <w:pPr>
      <w:tabs>
        <w:tab w:val="center" w:pos="4252"/>
        <w:tab w:val="right" w:pos="8504"/>
      </w:tabs>
    </w:pPr>
  </w:style>
  <w:style w:type="character" w:customStyle="1" w:styleId="EncabezadoCar">
    <w:name w:val="Encabezado Car"/>
    <w:basedOn w:val="Fuentedeprrafopredeter"/>
    <w:link w:val="Encabezado"/>
    <w:uiPriority w:val="99"/>
    <w:locked/>
    <w:rsid w:val="00D41855"/>
    <w:rPr>
      <w:rFonts w:ascii="Times New Roman" w:hAnsi="Times New Roman" w:cs="Times New Roman"/>
      <w:sz w:val="24"/>
      <w:szCs w:val="24"/>
      <w:lang w:val="x-none" w:eastAsia="es-ES"/>
    </w:rPr>
  </w:style>
  <w:style w:type="character" w:styleId="Nmerodepgina">
    <w:name w:val="page number"/>
    <w:basedOn w:val="Fuentedeprrafopredeter"/>
    <w:uiPriority w:val="99"/>
    <w:rsid w:val="00D41855"/>
    <w:rPr>
      <w:rFonts w:cs="Times New Roman"/>
    </w:rPr>
  </w:style>
  <w:style w:type="paragraph" w:styleId="Sinespaciado">
    <w:name w:val="No Spacing"/>
    <w:link w:val="SinespaciadoCar"/>
    <w:uiPriority w:val="1"/>
    <w:qFormat/>
    <w:rsid w:val="00D41855"/>
    <w:rPr>
      <w:rFonts w:cs="Times New Roman"/>
      <w:sz w:val="22"/>
      <w:szCs w:val="22"/>
    </w:rPr>
  </w:style>
  <w:style w:type="paragraph" w:styleId="Prrafodelista">
    <w:name w:val="List Paragraph"/>
    <w:basedOn w:val="Normal"/>
    <w:uiPriority w:val="34"/>
    <w:qFormat/>
    <w:rsid w:val="00D41855"/>
    <w:pPr>
      <w:ind w:left="720"/>
      <w:contextualSpacing/>
    </w:pPr>
  </w:style>
  <w:style w:type="paragraph" w:customStyle="1" w:styleId="Textodebloque2">
    <w:name w:val="Texto de bloque2"/>
    <w:basedOn w:val="Normal"/>
    <w:rsid w:val="00D41855"/>
    <w:pPr>
      <w:tabs>
        <w:tab w:val="left" w:pos="567"/>
      </w:tabs>
      <w:overflowPunct w:val="0"/>
      <w:autoSpaceDE w:val="0"/>
      <w:autoSpaceDN w:val="0"/>
      <w:adjustRightInd w:val="0"/>
      <w:ind w:left="567" w:right="567"/>
      <w:jc w:val="both"/>
      <w:textAlignment w:val="baseline"/>
    </w:pPr>
    <w:rPr>
      <w:rFonts w:ascii="Arial" w:hAnsi="Arial"/>
      <w:i/>
      <w:color w:val="000000"/>
      <w:sz w:val="22"/>
      <w:szCs w:val="20"/>
    </w:rPr>
  </w:style>
  <w:style w:type="paragraph" w:styleId="Textodeglobo">
    <w:name w:val="Balloon Text"/>
    <w:basedOn w:val="Normal"/>
    <w:link w:val="TextodegloboCar"/>
    <w:uiPriority w:val="99"/>
    <w:semiHidden/>
    <w:unhideWhenUsed/>
    <w:rsid w:val="00D4185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41855"/>
    <w:rPr>
      <w:rFonts w:ascii="Tahoma" w:hAnsi="Tahoma" w:cs="Tahoma"/>
      <w:sz w:val="16"/>
      <w:szCs w:val="16"/>
      <w:lang w:val="x-none" w:eastAsia="es-ES"/>
    </w:rPr>
  </w:style>
  <w:style w:type="paragraph" w:styleId="Textoindependiente">
    <w:name w:val="Body Text"/>
    <w:basedOn w:val="Normal"/>
    <w:link w:val="TextoindependienteCar"/>
    <w:uiPriority w:val="99"/>
    <w:rsid w:val="00B260FE"/>
    <w:pPr>
      <w:jc w:val="both"/>
    </w:pPr>
    <w:rPr>
      <w:rFonts w:ascii="Tahoma" w:hAnsi="Tahoma"/>
      <w:sz w:val="22"/>
      <w:szCs w:val="20"/>
    </w:rPr>
  </w:style>
  <w:style w:type="character" w:customStyle="1" w:styleId="TextoindependienteCar">
    <w:name w:val="Texto independiente Car"/>
    <w:basedOn w:val="Fuentedeprrafopredeter"/>
    <w:link w:val="Textoindependiente"/>
    <w:uiPriority w:val="99"/>
    <w:locked/>
    <w:rsid w:val="00B260FE"/>
    <w:rPr>
      <w:rFonts w:ascii="Tahoma" w:hAnsi="Tahoma" w:cs="Times New Roman"/>
      <w:sz w:val="22"/>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iPriority w:val="99"/>
    <w:unhideWhenUsed/>
    <w:rsid w:val="000F00F1"/>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0F00F1"/>
    <w:rPr>
      <w:rFonts w:ascii="Times New Roman" w:hAnsi="Times New Roman" w:cs="Times New Roman"/>
    </w:rPr>
  </w:style>
  <w:style w:type="paragraph" w:styleId="Piedepgina">
    <w:name w:val="footer"/>
    <w:aliases w:val="Pie de página Car Car"/>
    <w:basedOn w:val="Normal"/>
    <w:link w:val="PiedepginaCar"/>
    <w:uiPriority w:val="99"/>
    <w:unhideWhenUsed/>
    <w:rsid w:val="00441A24"/>
    <w:pPr>
      <w:tabs>
        <w:tab w:val="center" w:pos="4252"/>
        <w:tab w:val="right" w:pos="8504"/>
      </w:tabs>
    </w:pPr>
  </w:style>
  <w:style w:type="character" w:customStyle="1" w:styleId="PiedepginaCar">
    <w:name w:val="Pie de página Car"/>
    <w:aliases w:val="Pie de página Car Car Car"/>
    <w:basedOn w:val="Fuentedeprrafopredeter"/>
    <w:link w:val="Piedepgina"/>
    <w:uiPriority w:val="99"/>
    <w:locked/>
    <w:rsid w:val="00441A24"/>
    <w:rPr>
      <w:rFonts w:ascii="Times New Roman" w:hAnsi="Times New Roman" w:cs="Times New Roman"/>
      <w:sz w:val="24"/>
      <w:szCs w:val="24"/>
    </w:rPr>
  </w:style>
  <w:style w:type="paragraph" w:customStyle="1" w:styleId="NUEVE">
    <w:name w:val="NUEVE"/>
    <w:rsid w:val="00AF094F"/>
    <w:pPr>
      <w:widowControl w:val="0"/>
      <w:autoSpaceDE w:val="0"/>
      <w:autoSpaceDN w:val="0"/>
      <w:adjustRightInd w:val="0"/>
      <w:spacing w:before="180"/>
      <w:ind w:firstLine="170"/>
      <w:jc w:val="both"/>
    </w:pPr>
    <w:rPr>
      <w:rFonts w:ascii="Arial" w:hAnsi="Arial" w:cs="Times New Roman"/>
      <w:color w:val="000000"/>
      <w:sz w:val="24"/>
      <w:szCs w:val="24"/>
    </w:rPr>
  </w:style>
  <w:style w:type="paragraph" w:styleId="Descripcin">
    <w:name w:val="caption"/>
    <w:basedOn w:val="Normal"/>
    <w:next w:val="Normal"/>
    <w:uiPriority w:val="35"/>
    <w:qFormat/>
    <w:rsid w:val="008451B6"/>
    <w:pPr>
      <w:jc w:val="center"/>
    </w:pPr>
    <w:rPr>
      <w:rFonts w:ascii="ShelleyVolante BT" w:hAnsi="ShelleyVolante BT"/>
      <w:b/>
      <w:bCs/>
      <w:sz w:val="28"/>
    </w:rPr>
  </w:style>
  <w:style w:type="paragraph" w:styleId="Citadestacada">
    <w:name w:val="Intense Quote"/>
    <w:basedOn w:val="Normal"/>
    <w:next w:val="Normal"/>
    <w:link w:val="CitadestacadaCar"/>
    <w:uiPriority w:val="30"/>
    <w:qFormat/>
    <w:rsid w:val="00A25BCE"/>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locked/>
    <w:rsid w:val="00A25BCE"/>
    <w:rPr>
      <w:rFonts w:ascii="Times New Roman" w:hAnsi="Times New Roman" w:cs="Times New Roman"/>
      <w:b/>
      <w:bCs/>
      <w:i/>
      <w:iCs/>
      <w:color w:val="4F81BD"/>
      <w:sz w:val="24"/>
      <w:szCs w:val="24"/>
    </w:rPr>
  </w:style>
  <w:style w:type="paragraph" w:customStyle="1" w:styleId="Car">
    <w:name w:val="Car"/>
    <w:basedOn w:val="Normal"/>
    <w:rsid w:val="00E453DB"/>
    <w:pPr>
      <w:spacing w:after="160" w:line="240" w:lineRule="exact"/>
    </w:pPr>
    <w:rPr>
      <w:noProof/>
      <w:color w:val="000000"/>
      <w:sz w:val="20"/>
      <w:szCs w:val="20"/>
    </w:rPr>
  </w:style>
  <w:style w:type="paragraph" w:styleId="Lista">
    <w:name w:val="List"/>
    <w:basedOn w:val="Normal"/>
    <w:uiPriority w:val="99"/>
    <w:unhideWhenUsed/>
    <w:rsid w:val="00BF76EE"/>
    <w:pPr>
      <w:ind w:left="283" w:hanging="283"/>
      <w:contextualSpacing/>
    </w:pPr>
  </w:style>
  <w:style w:type="paragraph" w:styleId="Continuarlista">
    <w:name w:val="List Continue"/>
    <w:basedOn w:val="Normal"/>
    <w:uiPriority w:val="99"/>
    <w:unhideWhenUsed/>
    <w:rsid w:val="00BF76EE"/>
    <w:pPr>
      <w:spacing w:after="120"/>
      <w:ind w:left="283"/>
      <w:contextualSpacing/>
    </w:pPr>
  </w:style>
  <w:style w:type="paragraph" w:styleId="Sangradetextonormal">
    <w:name w:val="Body Text Indent"/>
    <w:basedOn w:val="Normal"/>
    <w:link w:val="SangradetextonormalCar"/>
    <w:uiPriority w:val="99"/>
    <w:semiHidden/>
    <w:unhideWhenUsed/>
    <w:rsid w:val="00BF76EE"/>
    <w:pPr>
      <w:spacing w:after="120"/>
      <w:ind w:left="283"/>
    </w:pPr>
  </w:style>
  <w:style w:type="character" w:customStyle="1" w:styleId="SangradetextonormalCar">
    <w:name w:val="Sangría de texto normal Car"/>
    <w:basedOn w:val="Fuentedeprrafopredeter"/>
    <w:link w:val="Sangradetextonormal"/>
    <w:uiPriority w:val="99"/>
    <w:semiHidden/>
    <w:locked/>
    <w:rsid w:val="00BF76EE"/>
    <w:rPr>
      <w:rFonts w:ascii="Times New Roman" w:hAnsi="Times New Roman" w:cs="Times New Roman"/>
      <w:sz w:val="24"/>
      <w:szCs w:val="24"/>
    </w:rPr>
  </w:style>
  <w:style w:type="paragraph" w:styleId="Textoindependienteprimerasangra2">
    <w:name w:val="Body Text First Indent 2"/>
    <w:basedOn w:val="Sangradetextonormal"/>
    <w:link w:val="Textoindependienteprimerasangra2Car"/>
    <w:uiPriority w:val="99"/>
    <w:unhideWhenUsed/>
    <w:rsid w:val="00BF76EE"/>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locked/>
    <w:rsid w:val="00BF76EE"/>
    <w:rPr>
      <w:rFonts w:ascii="Times New Roman" w:hAnsi="Times New Roman" w:cs="Times New Roman"/>
      <w:sz w:val="24"/>
      <w:szCs w:val="24"/>
    </w:rPr>
  </w:style>
  <w:style w:type="character" w:styleId="Hipervnculo">
    <w:name w:val="Hyperlink"/>
    <w:basedOn w:val="Fuentedeprrafopredeter"/>
    <w:uiPriority w:val="99"/>
    <w:unhideWhenUsed/>
    <w:rsid w:val="008C29F2"/>
    <w:rPr>
      <w:rFonts w:cs="Times New Roman"/>
      <w:color w:val="0000FF" w:themeColor="hyperlink"/>
      <w:u w:val="single"/>
    </w:rPr>
  </w:style>
  <w:style w:type="character" w:styleId="Refdenotaalpie">
    <w:name w:val="footnote reference"/>
    <w:aliases w:val="Texto de nota al pie,referencia nota al pie,Ref,de nota al pie"/>
    <w:basedOn w:val="Fuentedeprrafopredeter"/>
    <w:uiPriority w:val="99"/>
    <w:rsid w:val="00D0339A"/>
    <w:rPr>
      <w:rFonts w:cs="Times New Roman"/>
      <w:vertAlign w:val="superscript"/>
    </w:rPr>
  </w:style>
  <w:style w:type="paragraph" w:styleId="Puesto">
    <w:name w:val="Title"/>
    <w:basedOn w:val="Normal"/>
    <w:link w:val="PuestoCar"/>
    <w:uiPriority w:val="99"/>
    <w:qFormat/>
    <w:rsid w:val="00AC5058"/>
    <w:pPr>
      <w:jc w:val="center"/>
    </w:pPr>
    <w:rPr>
      <w:rFonts w:ascii="Arial" w:hAnsi="Arial" w:cs="Arial"/>
      <w:b/>
      <w:bCs/>
      <w:i/>
      <w:iCs/>
    </w:rPr>
  </w:style>
  <w:style w:type="character" w:customStyle="1" w:styleId="PuestoCar">
    <w:name w:val="Puesto Car"/>
    <w:basedOn w:val="Fuentedeprrafopredeter"/>
    <w:link w:val="Puesto"/>
    <w:uiPriority w:val="99"/>
    <w:rsid w:val="00AC5058"/>
    <w:rPr>
      <w:rFonts w:ascii="Arial" w:hAnsi="Arial" w:cs="Arial"/>
      <w:b/>
      <w:bCs/>
      <w:i/>
      <w:iCs/>
      <w:sz w:val="24"/>
      <w:szCs w:val="24"/>
    </w:rPr>
  </w:style>
  <w:style w:type="character" w:customStyle="1" w:styleId="SinespaciadoCar">
    <w:name w:val="Sin espaciado Car"/>
    <w:link w:val="Sinespaciado"/>
    <w:uiPriority w:val="1"/>
    <w:locked/>
    <w:rsid w:val="00AC5058"/>
    <w:rPr>
      <w:rFonts w:cs="Times New Roman"/>
      <w:sz w:val="22"/>
      <w:szCs w:val="22"/>
    </w:rPr>
  </w:style>
  <w:style w:type="paragraph" w:styleId="NormalWeb">
    <w:name w:val="Normal (Web)"/>
    <w:basedOn w:val="Normal"/>
    <w:uiPriority w:val="99"/>
    <w:unhideWhenUsed/>
    <w:rsid w:val="00516D05"/>
    <w:pPr>
      <w:spacing w:before="100" w:beforeAutospacing="1" w:after="100" w:afterAutospacing="1"/>
    </w:pPr>
  </w:style>
  <w:style w:type="character" w:customStyle="1" w:styleId="apple-converted-space">
    <w:name w:val="apple-converted-space"/>
    <w:basedOn w:val="Fuentedeprrafopredeter"/>
    <w:rsid w:val="00516D05"/>
  </w:style>
  <w:style w:type="character" w:styleId="Textoennegrita">
    <w:name w:val="Strong"/>
    <w:basedOn w:val="Fuentedeprrafopredeter"/>
    <w:uiPriority w:val="22"/>
    <w:qFormat/>
    <w:rsid w:val="00200C80"/>
    <w:rPr>
      <w:b/>
      <w:bCs/>
    </w:rPr>
  </w:style>
  <w:style w:type="character" w:customStyle="1" w:styleId="textonavy1">
    <w:name w:val="texto_navy1"/>
    <w:rsid w:val="00873B92"/>
    <w:rPr>
      <w:color w:val="000080"/>
    </w:rPr>
  </w:style>
  <w:style w:type="character" w:customStyle="1" w:styleId="Ttulo2Car">
    <w:name w:val="Título 2 Car"/>
    <w:basedOn w:val="Fuentedeprrafopredeter"/>
    <w:link w:val="Ttulo2"/>
    <w:uiPriority w:val="9"/>
    <w:rsid w:val="001874E9"/>
    <w:rPr>
      <w:rFonts w:asciiTheme="majorHAnsi" w:eastAsiaTheme="majorEastAsia" w:hAnsiTheme="majorHAnsi" w:cstheme="majorBidi"/>
      <w:color w:val="365F91" w:themeColor="accent1" w:themeShade="BF"/>
      <w:sz w:val="26"/>
      <w:szCs w:val="26"/>
    </w:rPr>
  </w:style>
  <w:style w:type="character" w:styleId="CitaHTML">
    <w:name w:val="HTML Cite"/>
    <w:basedOn w:val="Fuentedeprrafopredeter"/>
    <w:uiPriority w:val="99"/>
    <w:unhideWhenUsed/>
    <w:rsid w:val="00B05CE0"/>
    <w:rPr>
      <w:rFonts w:cs="Times New Roman"/>
      <w:i/>
    </w:rPr>
  </w:style>
  <w:style w:type="character" w:customStyle="1" w:styleId="Ttulo4Car">
    <w:name w:val="Título 4 Car"/>
    <w:basedOn w:val="Fuentedeprrafopredeter"/>
    <w:link w:val="Ttulo4"/>
    <w:uiPriority w:val="9"/>
    <w:semiHidden/>
    <w:rsid w:val="00FE5476"/>
    <w:rPr>
      <w:rFonts w:asciiTheme="majorHAnsi" w:eastAsiaTheme="majorEastAsia" w:hAnsiTheme="majorHAnsi" w:cstheme="majorBidi"/>
      <w:i/>
      <w:iCs/>
      <w:color w:val="365F91" w:themeColor="accent1" w:themeShade="BF"/>
      <w:sz w:val="24"/>
      <w:szCs w:val="24"/>
    </w:rPr>
  </w:style>
  <w:style w:type="paragraph" w:customStyle="1" w:styleId="Ttulo1">
    <w:name w:val="Título1"/>
    <w:basedOn w:val="Normal"/>
    <w:rsid w:val="0064190D"/>
    <w:pPr>
      <w:overflowPunct w:val="0"/>
      <w:autoSpaceDE w:val="0"/>
      <w:autoSpaceDN w:val="0"/>
      <w:adjustRightInd w:val="0"/>
      <w:spacing w:after="240"/>
      <w:jc w:val="center"/>
      <w:textAlignment w:val="baseline"/>
    </w:pPr>
    <w:rPr>
      <w:rFonts w:ascii="Arial Black" w:hAnsi="Arial Black"/>
      <w:color w:val="000000"/>
      <w:sz w:val="48"/>
      <w:szCs w:val="20"/>
    </w:rPr>
  </w:style>
  <w:style w:type="paragraph" w:customStyle="1" w:styleId="estilo3">
    <w:name w:val="estilo3"/>
    <w:basedOn w:val="Normal"/>
    <w:rsid w:val="00164E5C"/>
    <w:pPr>
      <w:spacing w:before="100" w:beforeAutospacing="1" w:after="100" w:afterAutospacing="1"/>
    </w:pPr>
  </w:style>
  <w:style w:type="paragraph" w:customStyle="1" w:styleId="Default">
    <w:name w:val="Default"/>
    <w:rsid w:val="00073AA2"/>
    <w:pPr>
      <w:autoSpaceDE w:val="0"/>
      <w:autoSpaceDN w:val="0"/>
      <w:adjustRightInd w:val="0"/>
    </w:pPr>
    <w:rPr>
      <w:rFonts w:ascii="Arial" w:hAnsi="Arial" w:cs="Arial"/>
      <w:color w:val="000000"/>
      <w:sz w:val="24"/>
      <w:szCs w:val="24"/>
    </w:rPr>
  </w:style>
  <w:style w:type="paragraph" w:customStyle="1" w:styleId="medium-size-text">
    <w:name w:val="medium-size-text"/>
    <w:basedOn w:val="Normal"/>
    <w:rsid w:val="00BB779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91613">
      <w:bodyDiv w:val="1"/>
      <w:marLeft w:val="0"/>
      <w:marRight w:val="0"/>
      <w:marTop w:val="0"/>
      <w:marBottom w:val="0"/>
      <w:divBdr>
        <w:top w:val="none" w:sz="0" w:space="0" w:color="auto"/>
        <w:left w:val="none" w:sz="0" w:space="0" w:color="auto"/>
        <w:bottom w:val="none" w:sz="0" w:space="0" w:color="auto"/>
        <w:right w:val="none" w:sz="0" w:space="0" w:color="auto"/>
      </w:divBdr>
    </w:div>
    <w:div w:id="227108412">
      <w:bodyDiv w:val="1"/>
      <w:marLeft w:val="0"/>
      <w:marRight w:val="0"/>
      <w:marTop w:val="0"/>
      <w:marBottom w:val="0"/>
      <w:divBdr>
        <w:top w:val="none" w:sz="0" w:space="0" w:color="auto"/>
        <w:left w:val="none" w:sz="0" w:space="0" w:color="auto"/>
        <w:bottom w:val="none" w:sz="0" w:space="0" w:color="auto"/>
        <w:right w:val="none" w:sz="0" w:space="0" w:color="auto"/>
      </w:divBdr>
      <w:divsChild>
        <w:div w:id="341590925">
          <w:marLeft w:val="45"/>
          <w:marRight w:val="45"/>
          <w:marTop w:val="0"/>
          <w:marBottom w:val="0"/>
          <w:divBdr>
            <w:top w:val="none" w:sz="0" w:space="0" w:color="auto"/>
            <w:left w:val="none" w:sz="0" w:space="0" w:color="auto"/>
            <w:bottom w:val="none" w:sz="0" w:space="0" w:color="auto"/>
            <w:right w:val="none" w:sz="0" w:space="0" w:color="auto"/>
          </w:divBdr>
          <w:divsChild>
            <w:div w:id="123404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511043">
      <w:bodyDiv w:val="1"/>
      <w:marLeft w:val="0"/>
      <w:marRight w:val="0"/>
      <w:marTop w:val="0"/>
      <w:marBottom w:val="0"/>
      <w:divBdr>
        <w:top w:val="none" w:sz="0" w:space="0" w:color="auto"/>
        <w:left w:val="none" w:sz="0" w:space="0" w:color="auto"/>
        <w:bottom w:val="none" w:sz="0" w:space="0" w:color="auto"/>
        <w:right w:val="none" w:sz="0" w:space="0" w:color="auto"/>
      </w:divBdr>
      <w:divsChild>
        <w:div w:id="1335105875">
          <w:marLeft w:val="45"/>
          <w:marRight w:val="45"/>
          <w:marTop w:val="0"/>
          <w:marBottom w:val="0"/>
          <w:divBdr>
            <w:top w:val="none" w:sz="0" w:space="0" w:color="auto"/>
            <w:left w:val="none" w:sz="0" w:space="0" w:color="auto"/>
            <w:bottom w:val="none" w:sz="0" w:space="0" w:color="auto"/>
            <w:right w:val="none" w:sz="0" w:space="0" w:color="auto"/>
          </w:divBdr>
          <w:divsChild>
            <w:div w:id="81325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81504">
      <w:bodyDiv w:val="1"/>
      <w:marLeft w:val="0"/>
      <w:marRight w:val="0"/>
      <w:marTop w:val="0"/>
      <w:marBottom w:val="0"/>
      <w:divBdr>
        <w:top w:val="none" w:sz="0" w:space="0" w:color="auto"/>
        <w:left w:val="none" w:sz="0" w:space="0" w:color="auto"/>
        <w:bottom w:val="none" w:sz="0" w:space="0" w:color="auto"/>
        <w:right w:val="none" w:sz="0" w:space="0" w:color="auto"/>
      </w:divBdr>
      <w:divsChild>
        <w:div w:id="1056314280">
          <w:marLeft w:val="45"/>
          <w:marRight w:val="45"/>
          <w:marTop w:val="0"/>
          <w:marBottom w:val="0"/>
          <w:divBdr>
            <w:top w:val="none" w:sz="0" w:space="0" w:color="auto"/>
            <w:left w:val="none" w:sz="0" w:space="0" w:color="auto"/>
            <w:bottom w:val="none" w:sz="0" w:space="0" w:color="auto"/>
            <w:right w:val="none" w:sz="0" w:space="0" w:color="auto"/>
          </w:divBdr>
          <w:divsChild>
            <w:div w:id="104112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267983">
      <w:bodyDiv w:val="1"/>
      <w:marLeft w:val="0"/>
      <w:marRight w:val="0"/>
      <w:marTop w:val="0"/>
      <w:marBottom w:val="0"/>
      <w:divBdr>
        <w:top w:val="none" w:sz="0" w:space="0" w:color="auto"/>
        <w:left w:val="none" w:sz="0" w:space="0" w:color="auto"/>
        <w:bottom w:val="none" w:sz="0" w:space="0" w:color="auto"/>
        <w:right w:val="none" w:sz="0" w:space="0" w:color="auto"/>
      </w:divBdr>
    </w:div>
    <w:div w:id="910698290">
      <w:bodyDiv w:val="1"/>
      <w:marLeft w:val="0"/>
      <w:marRight w:val="0"/>
      <w:marTop w:val="0"/>
      <w:marBottom w:val="0"/>
      <w:divBdr>
        <w:top w:val="none" w:sz="0" w:space="0" w:color="auto"/>
        <w:left w:val="none" w:sz="0" w:space="0" w:color="auto"/>
        <w:bottom w:val="none" w:sz="0" w:space="0" w:color="auto"/>
        <w:right w:val="none" w:sz="0" w:space="0" w:color="auto"/>
      </w:divBdr>
    </w:div>
    <w:div w:id="1006634712">
      <w:bodyDiv w:val="1"/>
      <w:marLeft w:val="0"/>
      <w:marRight w:val="0"/>
      <w:marTop w:val="0"/>
      <w:marBottom w:val="0"/>
      <w:divBdr>
        <w:top w:val="none" w:sz="0" w:space="0" w:color="auto"/>
        <w:left w:val="none" w:sz="0" w:space="0" w:color="auto"/>
        <w:bottom w:val="none" w:sz="0" w:space="0" w:color="auto"/>
        <w:right w:val="none" w:sz="0" w:space="0" w:color="auto"/>
      </w:divBdr>
      <w:divsChild>
        <w:div w:id="1879048547">
          <w:marLeft w:val="45"/>
          <w:marRight w:val="45"/>
          <w:marTop w:val="0"/>
          <w:marBottom w:val="0"/>
          <w:divBdr>
            <w:top w:val="none" w:sz="0" w:space="0" w:color="auto"/>
            <w:left w:val="none" w:sz="0" w:space="0" w:color="auto"/>
            <w:bottom w:val="none" w:sz="0" w:space="0" w:color="auto"/>
            <w:right w:val="none" w:sz="0" w:space="0" w:color="auto"/>
          </w:divBdr>
          <w:divsChild>
            <w:div w:id="24198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2213">
      <w:bodyDiv w:val="1"/>
      <w:marLeft w:val="0"/>
      <w:marRight w:val="0"/>
      <w:marTop w:val="0"/>
      <w:marBottom w:val="0"/>
      <w:divBdr>
        <w:top w:val="none" w:sz="0" w:space="0" w:color="auto"/>
        <w:left w:val="none" w:sz="0" w:space="0" w:color="auto"/>
        <w:bottom w:val="none" w:sz="0" w:space="0" w:color="auto"/>
        <w:right w:val="none" w:sz="0" w:space="0" w:color="auto"/>
      </w:divBdr>
    </w:div>
    <w:div w:id="1717965530">
      <w:bodyDiv w:val="1"/>
      <w:marLeft w:val="0"/>
      <w:marRight w:val="0"/>
      <w:marTop w:val="0"/>
      <w:marBottom w:val="0"/>
      <w:divBdr>
        <w:top w:val="none" w:sz="0" w:space="0" w:color="auto"/>
        <w:left w:val="none" w:sz="0" w:space="0" w:color="auto"/>
        <w:bottom w:val="none" w:sz="0" w:space="0" w:color="auto"/>
        <w:right w:val="none" w:sz="0" w:space="0" w:color="auto"/>
      </w:divBdr>
    </w:div>
    <w:div w:id="1778139054">
      <w:marLeft w:val="0"/>
      <w:marRight w:val="0"/>
      <w:marTop w:val="0"/>
      <w:marBottom w:val="0"/>
      <w:divBdr>
        <w:top w:val="none" w:sz="0" w:space="0" w:color="auto"/>
        <w:left w:val="none" w:sz="0" w:space="0" w:color="auto"/>
        <w:bottom w:val="none" w:sz="0" w:space="0" w:color="auto"/>
        <w:right w:val="none" w:sz="0" w:space="0" w:color="auto"/>
      </w:divBdr>
    </w:div>
    <w:div w:id="1778139055">
      <w:marLeft w:val="0"/>
      <w:marRight w:val="0"/>
      <w:marTop w:val="0"/>
      <w:marBottom w:val="0"/>
      <w:divBdr>
        <w:top w:val="none" w:sz="0" w:space="0" w:color="auto"/>
        <w:left w:val="none" w:sz="0" w:space="0" w:color="auto"/>
        <w:bottom w:val="none" w:sz="0" w:space="0" w:color="auto"/>
        <w:right w:val="none" w:sz="0" w:space="0" w:color="auto"/>
      </w:divBdr>
    </w:div>
    <w:div w:id="1800763173">
      <w:bodyDiv w:val="1"/>
      <w:marLeft w:val="0"/>
      <w:marRight w:val="0"/>
      <w:marTop w:val="0"/>
      <w:marBottom w:val="0"/>
      <w:divBdr>
        <w:top w:val="none" w:sz="0" w:space="0" w:color="auto"/>
        <w:left w:val="none" w:sz="0" w:space="0" w:color="auto"/>
        <w:bottom w:val="none" w:sz="0" w:space="0" w:color="auto"/>
        <w:right w:val="none" w:sz="0" w:space="0" w:color="auto"/>
      </w:divBdr>
      <w:divsChild>
        <w:div w:id="353652464">
          <w:marLeft w:val="45"/>
          <w:marRight w:val="45"/>
          <w:marTop w:val="0"/>
          <w:marBottom w:val="0"/>
          <w:divBdr>
            <w:top w:val="none" w:sz="0" w:space="0" w:color="auto"/>
            <w:left w:val="none" w:sz="0" w:space="0" w:color="auto"/>
            <w:bottom w:val="none" w:sz="0" w:space="0" w:color="auto"/>
            <w:right w:val="none" w:sz="0" w:space="0" w:color="auto"/>
          </w:divBdr>
          <w:divsChild>
            <w:div w:id="147864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B6BB5-9E65-4B09-B063-8F28F3924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10</Pages>
  <Words>3353</Words>
  <Characters>18447</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Gares</Company>
  <LinksUpToDate>false</LinksUpToDate>
  <CharactersWithSpaces>21757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pgarciar</dc:creator>
  <cp:keywords/>
  <dc:description/>
  <cp:lastModifiedBy>Mariela López de Meneses</cp:lastModifiedBy>
  <cp:revision>8</cp:revision>
  <cp:lastPrinted>2016-04-06T14:12:00Z</cp:lastPrinted>
  <dcterms:created xsi:type="dcterms:W3CDTF">2016-04-06T15:28:00Z</dcterms:created>
  <dcterms:modified xsi:type="dcterms:W3CDTF">2016-09-23T13:10:00Z</dcterms:modified>
</cp:coreProperties>
</file>