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5019DD">
        <w:rPr>
          <w:rFonts w:ascii="Arial" w:hAnsi="Arial" w:cs="Arial"/>
          <w:sz w:val="22"/>
          <w:szCs w:val="22"/>
        </w:rPr>
        <w:t>Gustavo Marín Villada</w:t>
      </w:r>
    </w:p>
    <w:p w:rsidR="00F72C08" w:rsidRPr="003274BF" w:rsidRDefault="00F72C0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xml:space="preserve">: </w:t>
      </w:r>
      <w:r w:rsidR="005019DD">
        <w:rPr>
          <w:rFonts w:ascii="Arial" w:hAnsi="Arial" w:cs="Arial"/>
          <w:sz w:val="22"/>
          <w:szCs w:val="22"/>
        </w:rPr>
        <w:t xml:space="preserve">Elsa </w:t>
      </w:r>
      <w:proofErr w:type="spellStart"/>
      <w:r w:rsidR="005019DD">
        <w:rPr>
          <w:rFonts w:ascii="Arial" w:hAnsi="Arial" w:cs="Arial"/>
          <w:sz w:val="22"/>
          <w:szCs w:val="22"/>
        </w:rPr>
        <w:t>Nory</w:t>
      </w:r>
      <w:proofErr w:type="spellEnd"/>
      <w:r w:rsidR="005019DD">
        <w:rPr>
          <w:rFonts w:ascii="Arial" w:hAnsi="Arial" w:cs="Arial"/>
          <w:sz w:val="22"/>
          <w:szCs w:val="22"/>
        </w:rPr>
        <w:t xml:space="preserve"> Echeverr</w:t>
      </w:r>
      <w:bookmarkStart w:id="0" w:name="_GoBack"/>
      <w:bookmarkEnd w:id="0"/>
      <w:r w:rsidR="005019DD">
        <w:rPr>
          <w:rFonts w:ascii="Arial" w:hAnsi="Arial" w:cs="Arial"/>
          <w:sz w:val="22"/>
          <w:szCs w:val="22"/>
        </w:rPr>
        <w:t>i Patiño</w:t>
      </w:r>
    </w:p>
    <w:p w:rsidR="005A3336" w:rsidRPr="003274BF" w:rsidRDefault="00771048" w:rsidP="0006780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019DD">
        <w:rPr>
          <w:rFonts w:ascii="Arial" w:hAnsi="Arial" w:cs="Arial"/>
          <w:sz w:val="22"/>
          <w:szCs w:val="22"/>
        </w:rPr>
        <w:t xml:space="preserve">Director Médico Regional de la </w:t>
      </w:r>
      <w:r w:rsidR="00E85527">
        <w:rPr>
          <w:rFonts w:ascii="Arial" w:hAnsi="Arial" w:cs="Arial"/>
          <w:sz w:val="22"/>
          <w:szCs w:val="22"/>
        </w:rPr>
        <w:t xml:space="preserve">Nueva </w:t>
      </w:r>
      <w:proofErr w:type="spellStart"/>
      <w:r w:rsidR="00E85527">
        <w:rPr>
          <w:rFonts w:ascii="Arial" w:hAnsi="Arial" w:cs="Arial"/>
          <w:sz w:val="22"/>
          <w:szCs w:val="22"/>
        </w:rPr>
        <w:t>EPS</w:t>
      </w:r>
      <w:proofErr w:type="spellEnd"/>
      <w:r w:rsidR="00E85527">
        <w:rPr>
          <w:rFonts w:ascii="Arial" w:hAnsi="Arial" w:cs="Arial"/>
          <w:sz w:val="22"/>
          <w:szCs w:val="22"/>
        </w:rPr>
        <w:t xml:space="preserve"> </w:t>
      </w:r>
      <w:proofErr w:type="spellStart"/>
      <w:r w:rsidR="00E85527">
        <w:rPr>
          <w:rFonts w:ascii="Arial" w:hAnsi="Arial" w:cs="Arial"/>
          <w:sz w:val="22"/>
          <w:szCs w:val="22"/>
        </w:rPr>
        <w:t>SA</w:t>
      </w:r>
      <w:proofErr w:type="spellEnd"/>
      <w:r w:rsidR="005019DD">
        <w:rPr>
          <w:rFonts w:ascii="Arial" w:hAnsi="Arial" w:cs="Arial"/>
          <w:sz w:val="22"/>
          <w:szCs w:val="22"/>
        </w:rPr>
        <w:t xml:space="preserve"> y otra</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5019DD">
        <w:rPr>
          <w:rFonts w:ascii="Arial" w:hAnsi="Arial" w:cs="Arial"/>
          <w:sz w:val="22"/>
          <w:szCs w:val="22"/>
        </w:rPr>
        <w:t xml:space="preserve">Quinto </w:t>
      </w:r>
      <w:r w:rsidR="00CD4ADE">
        <w:rPr>
          <w:rFonts w:ascii="Arial" w:hAnsi="Arial" w:cs="Arial"/>
          <w:sz w:val="22"/>
          <w:szCs w:val="22"/>
        </w:rPr>
        <w:t xml:space="preserve">Civil del Circuito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019DD">
        <w:rPr>
          <w:rFonts w:ascii="Arial" w:hAnsi="Arial" w:cs="Arial"/>
          <w:sz w:val="22"/>
          <w:szCs w:val="22"/>
        </w:rPr>
        <w:t>2015-00247-0</w:t>
      </w:r>
      <w:r w:rsidR="00896741">
        <w:rPr>
          <w:rFonts w:ascii="Arial" w:hAnsi="Arial" w:cs="Arial"/>
          <w:sz w:val="22"/>
          <w:szCs w:val="22"/>
        </w:rPr>
        <w:t>1</w:t>
      </w:r>
    </w:p>
    <w:p w:rsidR="00C31030" w:rsidRPr="003274BF" w:rsidRDefault="00C31030" w:rsidP="00C31030">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sidR="00E02ED7" w:rsidRPr="00D6126C">
        <w:rPr>
          <w:rFonts w:ascii="Arial" w:hAnsi="Arial" w:cs="Arial"/>
          <w:sz w:val="22"/>
          <w:szCs w:val="22"/>
        </w:rPr>
        <w:t>Subreglas</w:t>
      </w:r>
      <w:proofErr w:type="spellEnd"/>
      <w:r w:rsidR="00E02ED7" w:rsidRPr="00D6126C">
        <w:rPr>
          <w:rFonts w:ascii="Arial" w:hAnsi="Arial" w:cs="Arial"/>
          <w:sz w:val="22"/>
          <w:szCs w:val="22"/>
        </w:rPr>
        <w:t xml:space="preserve"> desacato – </w:t>
      </w:r>
      <w:proofErr w:type="spellStart"/>
      <w:r w:rsidR="00E02ED7">
        <w:rPr>
          <w:rFonts w:ascii="Arial" w:hAnsi="Arial" w:cs="Arial"/>
          <w:sz w:val="22"/>
          <w:szCs w:val="22"/>
        </w:rPr>
        <w:t>Ejecutabilidad</w:t>
      </w:r>
      <w:proofErr w:type="spellEnd"/>
      <w:r w:rsidR="00E02ED7">
        <w:rPr>
          <w:rFonts w:ascii="Arial" w:hAnsi="Arial" w:cs="Arial"/>
          <w:sz w:val="22"/>
          <w:szCs w:val="22"/>
        </w:rPr>
        <w:t xml:space="preserve"> del </w:t>
      </w:r>
      <w:r w:rsidR="00E02ED7" w:rsidRPr="00D6126C">
        <w:rPr>
          <w:rFonts w:ascii="Arial" w:hAnsi="Arial" w:cs="Arial"/>
          <w:sz w:val="22"/>
          <w:szCs w:val="22"/>
        </w:rPr>
        <w:t>fallo</w:t>
      </w:r>
    </w:p>
    <w:p w:rsidR="00C31030" w:rsidRPr="003274BF" w:rsidRDefault="00C31030" w:rsidP="00C31030">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8314DA">
        <w:rPr>
          <w:rFonts w:ascii="Arial" w:hAnsi="Arial" w:cs="Arial"/>
          <w:sz w:val="22"/>
          <w:szCs w:val="22"/>
          <w:lang w:val="es-CO"/>
        </w:rPr>
        <w:t>311 de 30-06-2016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8314DA">
        <w:rPr>
          <w:rFonts w:ascii="Arial" w:hAnsi="Arial" w:cs="Arial"/>
          <w:smallCaps/>
          <w:sz w:val="28"/>
          <w:szCs w:val="28"/>
          <w:lang w:val="es-CO"/>
        </w:rPr>
        <w:t>treinta</w:t>
      </w:r>
      <w:r w:rsidR="005019DD">
        <w:rPr>
          <w:rFonts w:ascii="Arial" w:hAnsi="Arial" w:cs="Arial"/>
          <w:smallCaps/>
          <w:sz w:val="28"/>
          <w:szCs w:val="28"/>
          <w:lang w:val="es-CO"/>
        </w:rPr>
        <w:t xml:space="preserve"> </w:t>
      </w:r>
      <w:r w:rsidR="00E02ED7">
        <w:rPr>
          <w:rFonts w:ascii="Arial" w:hAnsi="Arial" w:cs="Arial"/>
          <w:smallCaps/>
          <w:sz w:val="28"/>
          <w:szCs w:val="28"/>
          <w:lang w:val="es-CO"/>
        </w:rPr>
        <w:t>(</w:t>
      </w:r>
      <w:r w:rsidR="008314DA">
        <w:rPr>
          <w:rFonts w:ascii="Arial" w:hAnsi="Arial" w:cs="Arial"/>
          <w:smallCaps/>
          <w:sz w:val="28"/>
          <w:szCs w:val="28"/>
          <w:lang w:val="es-CO"/>
        </w:rPr>
        <w:t>30</w:t>
      </w:r>
      <w:r w:rsidR="0005223F" w:rsidRPr="00E42F66">
        <w:rPr>
          <w:rFonts w:ascii="Arial" w:hAnsi="Arial" w:cs="Arial"/>
          <w:smallCaps/>
          <w:sz w:val="28"/>
          <w:szCs w:val="28"/>
          <w:lang w:val="es-CO"/>
        </w:rPr>
        <w:t xml:space="preserve">) de </w:t>
      </w:r>
      <w:r w:rsidR="005019DD">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019DD">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5019DD">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A64F5" w:rsidRDefault="000A64F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343ABB" w:rsidRDefault="0005223F" w:rsidP="0005223F">
      <w:pPr>
        <w:pStyle w:val="Puesto"/>
        <w:spacing w:line="360" w:lineRule="auto"/>
        <w:jc w:val="left"/>
        <w:rPr>
          <w:b w:val="0"/>
          <w:bCs w:val="0"/>
          <w:i w:val="0"/>
          <w:iCs w:val="0"/>
          <w:spacing w:val="-3"/>
          <w:szCs w:val="22"/>
          <w:lang w:val="es-ES_tradnl"/>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594362" w:rsidRDefault="00B746F1" w:rsidP="005B0851">
      <w:pPr>
        <w:pStyle w:val="Puesto"/>
        <w:spacing w:line="360" w:lineRule="auto"/>
        <w:jc w:val="left"/>
        <w:rPr>
          <w:b w:val="0"/>
          <w:bCs w:val="0"/>
          <w:i w:val="0"/>
          <w:iCs w:val="0"/>
          <w:spacing w:val="-3"/>
          <w:szCs w:val="22"/>
          <w:lang w:val="es-ES_tradnl"/>
        </w:rPr>
      </w:pPr>
    </w:p>
    <w:p w:rsidR="00E85527" w:rsidRDefault="00491155" w:rsidP="00594362">
      <w:pPr>
        <w:pStyle w:val="Textoindependiente"/>
        <w:spacing w:line="360" w:lineRule="auto"/>
        <w:rPr>
          <w:rFonts w:ascii="Arial" w:hAnsi="Arial" w:cs="Arial"/>
          <w:lang w:val="es-CO"/>
        </w:rPr>
      </w:pPr>
      <w:r>
        <w:rPr>
          <w:rFonts w:ascii="Arial" w:hAnsi="Arial" w:cs="Arial"/>
          <w:lang w:val="es-CO"/>
        </w:rPr>
        <w:t xml:space="preserve">La agente oficiosa </w:t>
      </w:r>
      <w:r w:rsidR="005019DD">
        <w:rPr>
          <w:rFonts w:ascii="Arial" w:hAnsi="Arial" w:cs="Arial"/>
          <w:lang w:val="es-CO"/>
        </w:rPr>
        <w:t xml:space="preserve">del </w:t>
      </w:r>
      <w:proofErr w:type="spellStart"/>
      <w:r w:rsidR="005019DD">
        <w:rPr>
          <w:rFonts w:ascii="Arial" w:hAnsi="Arial" w:cs="Arial"/>
          <w:lang w:val="es-CO"/>
        </w:rPr>
        <w:t>incidentante</w:t>
      </w:r>
      <w:proofErr w:type="spellEnd"/>
      <w:r w:rsidR="005019DD">
        <w:rPr>
          <w:rFonts w:ascii="Arial" w:hAnsi="Arial" w:cs="Arial"/>
          <w:lang w:val="es-CO"/>
        </w:rPr>
        <w:t xml:space="preserve"> </w:t>
      </w:r>
      <w:r>
        <w:rPr>
          <w:rFonts w:ascii="Arial" w:hAnsi="Arial" w:cs="Arial"/>
          <w:lang w:val="es-CO"/>
        </w:rPr>
        <w:t>solicitó e</w:t>
      </w:r>
      <w:r w:rsidR="00E02ED7">
        <w:rPr>
          <w:rFonts w:ascii="Arial" w:hAnsi="Arial" w:cs="Arial"/>
          <w:lang w:val="es-CO"/>
        </w:rPr>
        <w:t xml:space="preserve">l </w:t>
      </w:r>
      <w:r w:rsidR="005019DD">
        <w:rPr>
          <w:rFonts w:ascii="Arial" w:hAnsi="Arial" w:cs="Arial"/>
          <w:lang w:val="es-CO"/>
        </w:rPr>
        <w:t xml:space="preserve">día 28-03-2016 </w:t>
      </w:r>
      <w:r w:rsidR="00594362" w:rsidRPr="00771AD1">
        <w:rPr>
          <w:rFonts w:ascii="Arial" w:hAnsi="Arial" w:cs="Arial"/>
          <w:lang w:val="es-CO"/>
        </w:rPr>
        <w:t xml:space="preserve">iniciar incidente de desacato </w:t>
      </w:r>
      <w:r w:rsidR="00594362">
        <w:rPr>
          <w:rFonts w:ascii="Arial" w:hAnsi="Arial" w:cs="Arial"/>
        </w:rPr>
        <w:t>(Folio</w:t>
      </w:r>
      <w:r w:rsidR="00E85527">
        <w:rPr>
          <w:rFonts w:ascii="Arial" w:hAnsi="Arial" w:cs="Arial"/>
        </w:rPr>
        <w:t xml:space="preserve">s </w:t>
      </w:r>
      <w:r w:rsidR="005019DD">
        <w:rPr>
          <w:rFonts w:ascii="Arial" w:hAnsi="Arial" w:cs="Arial"/>
        </w:rPr>
        <w:t>1 a 3</w:t>
      </w:r>
      <w:r w:rsidR="00594362">
        <w:rPr>
          <w:rFonts w:ascii="Arial" w:hAnsi="Arial" w:cs="Arial"/>
        </w:rPr>
        <w:t>, cuaderno de</w:t>
      </w:r>
      <w:r w:rsidR="00FD6A6E">
        <w:rPr>
          <w:rFonts w:ascii="Arial" w:hAnsi="Arial" w:cs="Arial"/>
        </w:rPr>
        <w:t>l</w:t>
      </w:r>
      <w:r w:rsidR="00594362">
        <w:rPr>
          <w:rFonts w:ascii="Arial" w:hAnsi="Arial" w:cs="Arial"/>
        </w:rPr>
        <w:t xml:space="preserve"> incidente)</w:t>
      </w:r>
      <w:r w:rsidR="00E85527">
        <w:rPr>
          <w:rFonts w:ascii="Arial" w:hAnsi="Arial" w:cs="Arial"/>
        </w:rPr>
        <w:t>.</w:t>
      </w:r>
      <w:r w:rsidR="00594362">
        <w:rPr>
          <w:rFonts w:ascii="Arial" w:hAnsi="Arial" w:cs="Arial"/>
        </w:rPr>
        <w:t xml:space="preserve"> </w:t>
      </w:r>
      <w:r w:rsidR="00E85527">
        <w:rPr>
          <w:rFonts w:ascii="Arial" w:hAnsi="Arial" w:cs="Arial"/>
        </w:rPr>
        <w:t xml:space="preserve">El Despacho </w:t>
      </w:r>
      <w:r w:rsidR="00594362">
        <w:rPr>
          <w:rFonts w:ascii="Arial" w:hAnsi="Arial" w:cs="Arial"/>
        </w:rPr>
        <w:t xml:space="preserve">con auto </w:t>
      </w:r>
      <w:r w:rsidR="00A96DEB">
        <w:rPr>
          <w:rFonts w:ascii="Arial" w:hAnsi="Arial" w:cs="Arial"/>
        </w:rPr>
        <w:t>de</w:t>
      </w:r>
      <w:r w:rsidR="00E85527">
        <w:rPr>
          <w:rFonts w:ascii="Arial" w:hAnsi="Arial" w:cs="Arial"/>
        </w:rPr>
        <w:t xml:space="preserve">l </w:t>
      </w:r>
      <w:r w:rsidR="005019DD">
        <w:rPr>
          <w:rFonts w:ascii="Arial" w:hAnsi="Arial" w:cs="Arial"/>
        </w:rPr>
        <w:t xml:space="preserve">día 30-03-2016 </w:t>
      </w:r>
      <w:r w:rsidR="009803F9">
        <w:rPr>
          <w:rFonts w:ascii="Arial" w:hAnsi="Arial" w:cs="Arial"/>
          <w:lang w:val="es-CO"/>
        </w:rPr>
        <w:t>requi</w:t>
      </w:r>
      <w:r w:rsidR="00A96DEB">
        <w:rPr>
          <w:rFonts w:ascii="Arial" w:hAnsi="Arial" w:cs="Arial"/>
          <w:lang w:val="es-CO"/>
        </w:rPr>
        <w:t xml:space="preserve">rió </w:t>
      </w:r>
      <w:r w:rsidR="005019DD">
        <w:rPr>
          <w:rFonts w:ascii="Arial" w:hAnsi="Arial" w:cs="Arial"/>
          <w:lang w:val="es-CO"/>
        </w:rPr>
        <w:t xml:space="preserve">al Director Médico Regional de la </w:t>
      </w:r>
      <w:r>
        <w:rPr>
          <w:rFonts w:ascii="Arial" w:hAnsi="Arial" w:cs="Arial"/>
          <w:lang w:val="es-CO"/>
        </w:rPr>
        <w:t xml:space="preserve">Nueva </w:t>
      </w:r>
      <w:proofErr w:type="spellStart"/>
      <w:r>
        <w:rPr>
          <w:rFonts w:ascii="Arial" w:hAnsi="Arial" w:cs="Arial"/>
          <w:lang w:val="es-CO"/>
        </w:rPr>
        <w:t>EPS</w:t>
      </w:r>
      <w:proofErr w:type="spellEnd"/>
      <w:r>
        <w:rPr>
          <w:rFonts w:ascii="Arial" w:hAnsi="Arial" w:cs="Arial"/>
          <w:lang w:val="es-CO"/>
        </w:rPr>
        <w:t xml:space="preserve"> </w:t>
      </w:r>
      <w:proofErr w:type="spellStart"/>
      <w:r>
        <w:rPr>
          <w:rFonts w:ascii="Arial" w:hAnsi="Arial" w:cs="Arial"/>
          <w:lang w:val="es-CO"/>
        </w:rPr>
        <w:t>SA</w:t>
      </w:r>
      <w:proofErr w:type="spellEnd"/>
      <w:r w:rsidR="005019DD">
        <w:rPr>
          <w:rFonts w:ascii="Arial" w:hAnsi="Arial" w:cs="Arial"/>
          <w:lang w:val="es-CO"/>
        </w:rPr>
        <w:t>, doctor Gustavo Ortiz G.</w:t>
      </w:r>
      <w:r>
        <w:rPr>
          <w:rFonts w:ascii="Arial" w:hAnsi="Arial" w:cs="Arial"/>
          <w:lang w:val="es-CO"/>
        </w:rPr>
        <w:t xml:space="preserve"> </w:t>
      </w:r>
      <w:r w:rsidR="00594362">
        <w:rPr>
          <w:rFonts w:ascii="Arial" w:hAnsi="Arial" w:cs="Arial"/>
          <w:lang w:val="es-CO"/>
        </w:rPr>
        <w:t>(Folio</w:t>
      </w:r>
      <w:r w:rsidR="00A96DEB">
        <w:rPr>
          <w:rFonts w:ascii="Arial" w:hAnsi="Arial" w:cs="Arial"/>
          <w:lang w:val="es-CO"/>
        </w:rPr>
        <w:t xml:space="preserve"> </w:t>
      </w:r>
      <w:r w:rsidR="005019DD">
        <w:rPr>
          <w:rFonts w:ascii="Arial" w:hAnsi="Arial" w:cs="Arial"/>
          <w:lang w:val="es-CO"/>
        </w:rPr>
        <w:t>38</w:t>
      </w:r>
      <w:r w:rsidR="00594362">
        <w:rPr>
          <w:rFonts w:ascii="Arial" w:hAnsi="Arial" w:cs="Arial"/>
          <w:lang w:val="es-CO"/>
        </w:rPr>
        <w:t xml:space="preserve">, </w:t>
      </w:r>
      <w:r w:rsidR="00594362">
        <w:rPr>
          <w:rFonts w:ascii="Arial" w:hAnsi="Arial" w:cs="Arial"/>
        </w:rPr>
        <w:t>cuaderno del incidente</w:t>
      </w:r>
      <w:r w:rsidR="00B96C65">
        <w:rPr>
          <w:rFonts w:ascii="Arial" w:hAnsi="Arial" w:cs="Arial"/>
          <w:lang w:val="es-CO"/>
        </w:rPr>
        <w:t>).</w:t>
      </w:r>
      <w:r w:rsidR="00A96DEB">
        <w:rPr>
          <w:rFonts w:ascii="Arial" w:hAnsi="Arial" w:cs="Arial"/>
          <w:lang w:val="es-CO"/>
        </w:rPr>
        <w:t xml:space="preserve"> </w:t>
      </w:r>
      <w:r w:rsidR="005019DD">
        <w:rPr>
          <w:rFonts w:ascii="Arial" w:hAnsi="Arial" w:cs="Arial"/>
          <w:lang w:val="es-CO"/>
        </w:rPr>
        <w:t xml:space="preserve">Luego con proveído del día 12-04-2016 requirió a la Gerenta Zonal de esa entidad, doctora María Lorena Serna, para que en su condición de superiora jerárquica hiciera cumplir el fallo e iniciaría el </w:t>
      </w:r>
      <w:r w:rsidR="00AB0AD6">
        <w:rPr>
          <w:rFonts w:ascii="Arial" w:hAnsi="Arial" w:cs="Arial"/>
          <w:lang w:val="es-CO"/>
        </w:rPr>
        <w:t xml:space="preserve">respetivo </w:t>
      </w:r>
      <w:r w:rsidR="005019DD">
        <w:rPr>
          <w:rFonts w:ascii="Arial" w:hAnsi="Arial" w:cs="Arial"/>
          <w:lang w:val="es-CO"/>
        </w:rPr>
        <w:t xml:space="preserve">disciplinario. </w:t>
      </w:r>
    </w:p>
    <w:p w:rsidR="00E85527" w:rsidRDefault="00E85527" w:rsidP="00594362">
      <w:pPr>
        <w:pStyle w:val="Textoindependiente"/>
        <w:spacing w:line="360" w:lineRule="auto"/>
        <w:rPr>
          <w:rFonts w:ascii="Arial" w:hAnsi="Arial" w:cs="Arial"/>
          <w:lang w:val="es-CO"/>
        </w:rPr>
      </w:pPr>
    </w:p>
    <w:p w:rsidR="00594362" w:rsidRDefault="005019DD" w:rsidP="00594362">
      <w:pPr>
        <w:pStyle w:val="Textoindependiente"/>
        <w:spacing w:line="360" w:lineRule="auto"/>
        <w:rPr>
          <w:rFonts w:ascii="Arial" w:hAnsi="Arial" w:cs="Arial"/>
          <w:lang w:val="es-CO"/>
        </w:rPr>
      </w:pPr>
      <w:r>
        <w:rPr>
          <w:rFonts w:ascii="Arial" w:hAnsi="Arial" w:cs="Arial"/>
          <w:lang w:val="es-CO"/>
        </w:rPr>
        <w:t xml:space="preserve">Seguidamente </w:t>
      </w:r>
      <w:r w:rsidR="00434CCA">
        <w:rPr>
          <w:rFonts w:ascii="Arial" w:hAnsi="Arial" w:cs="Arial"/>
          <w:lang w:val="es-CO"/>
        </w:rPr>
        <w:t xml:space="preserve">con providencia del </w:t>
      </w:r>
      <w:r>
        <w:rPr>
          <w:rFonts w:ascii="Arial" w:hAnsi="Arial" w:cs="Arial"/>
          <w:lang w:val="es-CO"/>
        </w:rPr>
        <w:t xml:space="preserve">día </w:t>
      </w:r>
      <w:r w:rsidR="00AB0AD6">
        <w:rPr>
          <w:rFonts w:ascii="Arial" w:hAnsi="Arial" w:cs="Arial"/>
          <w:lang w:val="es-CO"/>
        </w:rPr>
        <w:t>03-05-2016</w:t>
      </w:r>
      <w:r w:rsidR="00434CCA">
        <w:rPr>
          <w:rFonts w:ascii="Arial" w:hAnsi="Arial" w:cs="Arial"/>
          <w:lang w:val="es-CO"/>
        </w:rPr>
        <w:t xml:space="preserve"> </w:t>
      </w:r>
      <w:r w:rsidR="00E02ED7">
        <w:rPr>
          <w:rFonts w:ascii="Arial" w:hAnsi="Arial" w:cs="Arial"/>
          <w:lang w:val="es-CO"/>
        </w:rPr>
        <w:t xml:space="preserve">se </w:t>
      </w:r>
      <w:r w:rsidR="001B12B8">
        <w:rPr>
          <w:rFonts w:ascii="Arial" w:hAnsi="Arial" w:cs="Arial"/>
          <w:lang w:val="es-CO"/>
        </w:rPr>
        <w:t xml:space="preserve">dio apertura al </w:t>
      </w:r>
      <w:r w:rsidR="00434CCA">
        <w:rPr>
          <w:rFonts w:ascii="Arial" w:hAnsi="Arial" w:cs="Arial"/>
          <w:lang w:val="es-CO"/>
        </w:rPr>
        <w:t xml:space="preserve">incidente contra </w:t>
      </w:r>
      <w:r w:rsidR="00E90879">
        <w:rPr>
          <w:rFonts w:ascii="Arial" w:hAnsi="Arial" w:cs="Arial"/>
          <w:lang w:val="es-CO"/>
        </w:rPr>
        <w:t>los citados funcionarios</w:t>
      </w:r>
      <w:r w:rsidR="00E85527">
        <w:rPr>
          <w:rFonts w:ascii="Arial" w:hAnsi="Arial" w:cs="Arial"/>
          <w:lang w:val="es-CO"/>
        </w:rPr>
        <w:t xml:space="preserve">, ordenó </w:t>
      </w:r>
      <w:r w:rsidR="00E85527" w:rsidRPr="00771AD1">
        <w:rPr>
          <w:rFonts w:ascii="Arial" w:hAnsi="Arial" w:cs="Arial"/>
          <w:lang w:val="es-CO"/>
        </w:rPr>
        <w:t>correr</w:t>
      </w:r>
      <w:r w:rsidR="00E85527">
        <w:rPr>
          <w:rFonts w:ascii="Arial" w:hAnsi="Arial" w:cs="Arial"/>
          <w:lang w:val="es-CO"/>
        </w:rPr>
        <w:t>le</w:t>
      </w:r>
      <w:r w:rsidR="00AB0AD6">
        <w:rPr>
          <w:rFonts w:ascii="Arial" w:hAnsi="Arial" w:cs="Arial"/>
          <w:lang w:val="es-CO"/>
        </w:rPr>
        <w:t>s</w:t>
      </w:r>
      <w:r w:rsidR="00E85527" w:rsidRPr="00771AD1">
        <w:rPr>
          <w:rFonts w:ascii="Arial" w:hAnsi="Arial" w:cs="Arial"/>
          <w:lang w:val="es-CO"/>
        </w:rPr>
        <w:t xml:space="preserve"> traslado y notificar</w:t>
      </w:r>
      <w:r w:rsidR="00E85527" w:rsidRPr="00B13342">
        <w:rPr>
          <w:rFonts w:ascii="Arial" w:hAnsi="Arial" w:cs="Arial"/>
          <w:lang w:val="es-CO"/>
        </w:rPr>
        <w:t xml:space="preserve"> </w:t>
      </w:r>
      <w:r w:rsidR="00E85527" w:rsidRPr="00771AD1">
        <w:rPr>
          <w:rFonts w:ascii="Arial" w:hAnsi="Arial" w:cs="Arial"/>
          <w:lang w:val="es-CO"/>
        </w:rPr>
        <w:t xml:space="preserve">a las partes </w:t>
      </w:r>
      <w:r w:rsidR="00AB0AD6">
        <w:rPr>
          <w:rFonts w:ascii="Arial" w:hAnsi="Arial" w:cs="Arial"/>
          <w:lang w:val="es-CO"/>
        </w:rPr>
        <w:t>(Folios 61 y 62</w:t>
      </w:r>
      <w:r w:rsidR="00E85527">
        <w:rPr>
          <w:rFonts w:ascii="Arial" w:hAnsi="Arial" w:cs="Arial"/>
          <w:lang w:val="es-CO"/>
        </w:rPr>
        <w:t xml:space="preserve">, </w:t>
      </w:r>
      <w:r w:rsidR="00E85527">
        <w:rPr>
          <w:rFonts w:ascii="Arial" w:hAnsi="Arial" w:cs="Arial"/>
        </w:rPr>
        <w:t>cuaderno del incidente</w:t>
      </w:r>
      <w:r w:rsidR="00E85527">
        <w:rPr>
          <w:rFonts w:ascii="Arial" w:hAnsi="Arial" w:cs="Arial"/>
          <w:lang w:val="es-CO"/>
        </w:rPr>
        <w:t>)</w:t>
      </w:r>
      <w:r w:rsidR="00E85527" w:rsidRPr="00771AD1">
        <w:rPr>
          <w:rFonts w:ascii="Arial" w:hAnsi="Arial" w:cs="Arial"/>
          <w:lang w:val="es-CO"/>
        </w:rPr>
        <w:t>.</w:t>
      </w:r>
      <w:r w:rsidR="00E85527">
        <w:rPr>
          <w:rFonts w:ascii="Arial" w:hAnsi="Arial" w:cs="Arial"/>
          <w:lang w:val="es-CO"/>
        </w:rPr>
        <w:t xml:space="preserve"> </w:t>
      </w:r>
      <w:r w:rsidR="00432CFD" w:rsidRPr="00771AD1">
        <w:rPr>
          <w:rFonts w:ascii="Arial" w:hAnsi="Arial" w:cs="Arial"/>
          <w:lang w:val="es-CO"/>
        </w:rPr>
        <w:t>Posteriormente</w:t>
      </w:r>
      <w:r w:rsidR="00432CFD">
        <w:rPr>
          <w:rFonts w:ascii="Arial" w:hAnsi="Arial" w:cs="Arial"/>
          <w:lang w:val="es-CO"/>
        </w:rPr>
        <w:t>,</w:t>
      </w:r>
      <w:r w:rsidR="00594362">
        <w:rPr>
          <w:rFonts w:ascii="Arial" w:hAnsi="Arial" w:cs="Arial"/>
          <w:lang w:val="es-CO"/>
        </w:rPr>
        <w:t xml:space="preserve"> con decisión del </w:t>
      </w:r>
      <w:r w:rsidR="00AB0AD6">
        <w:rPr>
          <w:rFonts w:ascii="Arial" w:hAnsi="Arial" w:cs="Arial"/>
          <w:lang w:val="es-CO"/>
        </w:rPr>
        <w:t>19-05-2016</w:t>
      </w:r>
      <w:r w:rsidR="00594362">
        <w:rPr>
          <w:rFonts w:ascii="Arial" w:hAnsi="Arial" w:cs="Arial"/>
          <w:lang w:val="es-CO"/>
        </w:rPr>
        <w:t xml:space="preserve"> </w:t>
      </w:r>
      <w:r w:rsidR="00AB0AD6">
        <w:rPr>
          <w:rFonts w:ascii="Arial" w:hAnsi="Arial" w:cs="Arial"/>
          <w:lang w:val="es-CO"/>
        </w:rPr>
        <w:t xml:space="preserve">los </w:t>
      </w:r>
      <w:r w:rsidR="00594362" w:rsidRPr="00771AD1">
        <w:rPr>
          <w:rFonts w:ascii="Arial" w:hAnsi="Arial" w:cs="Arial"/>
          <w:lang w:val="es-CO"/>
        </w:rPr>
        <w:t>sancionó</w:t>
      </w:r>
      <w:r w:rsidR="007223D0">
        <w:rPr>
          <w:rFonts w:ascii="Arial" w:hAnsi="Arial" w:cs="Arial"/>
          <w:lang w:val="es-CO"/>
        </w:rPr>
        <w:t xml:space="preserve"> </w:t>
      </w:r>
      <w:r w:rsidR="004A1958">
        <w:rPr>
          <w:rFonts w:ascii="Arial" w:hAnsi="Arial" w:cs="Arial"/>
          <w:lang w:val="es-CO"/>
        </w:rPr>
        <w:t>(</w:t>
      </w:r>
      <w:r w:rsidR="00594362" w:rsidRPr="00771AD1">
        <w:rPr>
          <w:rFonts w:ascii="Arial" w:hAnsi="Arial" w:cs="Arial"/>
          <w:lang w:val="es-CO"/>
        </w:rPr>
        <w:t>Folio</w:t>
      </w:r>
      <w:r w:rsidR="00594362">
        <w:rPr>
          <w:rFonts w:ascii="Arial" w:hAnsi="Arial" w:cs="Arial"/>
          <w:lang w:val="es-CO"/>
        </w:rPr>
        <w:t xml:space="preserve">s </w:t>
      </w:r>
      <w:r w:rsidR="00AB0AD6">
        <w:rPr>
          <w:rFonts w:ascii="Arial" w:hAnsi="Arial" w:cs="Arial"/>
          <w:lang w:val="es-CO"/>
        </w:rPr>
        <w:t>73 a 78</w:t>
      </w:r>
      <w:r w:rsidR="00594362" w:rsidRPr="00771AD1">
        <w:rPr>
          <w:rFonts w:ascii="Arial" w:hAnsi="Arial" w:cs="Arial"/>
          <w:lang w:val="es-CO"/>
        </w:rPr>
        <w:t xml:space="preserve">, </w:t>
      </w:r>
      <w:r w:rsidR="001B12B8">
        <w:rPr>
          <w:rFonts w:ascii="Arial" w:hAnsi="Arial" w:cs="Arial"/>
          <w:lang w:val="es-CO"/>
        </w:rPr>
        <w:t>ídem</w:t>
      </w:r>
      <w:r w:rsidR="00594362" w:rsidRPr="00771AD1">
        <w:rPr>
          <w:rFonts w:ascii="Arial" w:hAnsi="Arial" w:cs="Arial"/>
          <w:lang w:val="es-CO"/>
        </w:rPr>
        <w:t>).</w:t>
      </w: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lastRenderedPageBreak/>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CB4829" w:rsidRPr="00621AE2" w:rsidRDefault="00CB4829" w:rsidP="00CB4829">
      <w:pPr>
        <w:spacing w:line="360" w:lineRule="auto"/>
        <w:jc w:val="both"/>
        <w:rPr>
          <w:rFonts w:ascii="Arial" w:hAnsi="Arial" w:cs="Arial"/>
          <w:sz w:val="24"/>
          <w:szCs w:val="24"/>
          <w:lang w:val="es-MX"/>
        </w:rPr>
      </w:pPr>
      <w:r w:rsidRPr="00621AE2">
        <w:rPr>
          <w:rFonts w:ascii="Arial" w:hAnsi="Arial" w:cs="Arial"/>
          <w:sz w:val="24"/>
          <w:szCs w:val="24"/>
          <w:lang w:val="es-MX"/>
        </w:rPr>
        <w:t xml:space="preserve">Esta </w:t>
      </w:r>
      <w:r>
        <w:rPr>
          <w:rFonts w:ascii="Arial" w:hAnsi="Arial" w:cs="Arial"/>
          <w:sz w:val="24"/>
          <w:szCs w:val="24"/>
          <w:lang w:val="es-MX"/>
        </w:rPr>
        <w:t xml:space="preserve">Sala </w:t>
      </w:r>
      <w:r w:rsidRPr="00621AE2">
        <w:rPr>
          <w:rFonts w:ascii="Arial" w:hAnsi="Arial" w:cs="Arial"/>
          <w:sz w:val="24"/>
          <w:szCs w:val="24"/>
          <w:lang w:val="es-MX"/>
        </w:rPr>
        <w:t>está facultada para revisar la decisión sancionatoria, al tener la condición de superiora jerárquica del Despacho que la adoptó (Artículo 52 del Decreto 2591 de 1991).</w:t>
      </w:r>
    </w:p>
    <w:p w:rsidR="00CB4829" w:rsidRPr="00923F64" w:rsidRDefault="00CB4829" w:rsidP="00CB4829">
      <w:pPr>
        <w:spacing w:line="360" w:lineRule="auto"/>
        <w:jc w:val="both"/>
        <w:rPr>
          <w:rFonts w:ascii="Arial" w:hAnsi="Arial" w:cs="Arial"/>
          <w:szCs w:val="24"/>
          <w:lang w:val="es-MX"/>
        </w:rPr>
      </w:pPr>
    </w:p>
    <w:p w:rsidR="00CB4829" w:rsidRPr="00771AD1" w:rsidRDefault="00CB4829" w:rsidP="00CB4829">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CB4829" w:rsidRPr="00923F64" w:rsidRDefault="00CB4829" w:rsidP="00CB4829">
      <w:pPr>
        <w:pStyle w:val="Puesto"/>
        <w:spacing w:line="360" w:lineRule="auto"/>
        <w:jc w:val="left"/>
        <w:rPr>
          <w:b w:val="0"/>
          <w:bCs w:val="0"/>
          <w:i w:val="0"/>
          <w:iCs w:val="0"/>
          <w:spacing w:val="-3"/>
          <w:sz w:val="20"/>
          <w:szCs w:val="22"/>
          <w:lang w:val="es-ES_tradnl"/>
        </w:rPr>
      </w:pPr>
    </w:p>
    <w:p w:rsidR="00CB4829" w:rsidRPr="00771AD1" w:rsidRDefault="00CB4829" w:rsidP="00CB4829">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de 19-05-2016</w:t>
      </w:r>
      <w:r w:rsidRPr="00771AD1">
        <w:rPr>
          <w:rFonts w:ascii="Arial" w:hAnsi="Arial" w:cs="Arial"/>
        </w:rPr>
        <w:t xml:space="preserve">mediante la cual se impuso arresto y multa </w:t>
      </w:r>
      <w:r>
        <w:rPr>
          <w:rFonts w:ascii="Arial" w:hAnsi="Arial" w:cs="Arial"/>
        </w:rPr>
        <w:t xml:space="preserve">a los doctores Gustavo Ortiz G. y María Lorena Serna, como Director Médico Regional y Gerenta “Zonal” de la </w:t>
      </w:r>
      <w:r w:rsidRPr="00CB4829">
        <w:rPr>
          <w:rFonts w:ascii="Arial" w:hAnsi="Arial" w:cs="Arial"/>
        </w:rPr>
        <w:t xml:space="preserve">Nueva </w:t>
      </w:r>
      <w:proofErr w:type="spellStart"/>
      <w:r w:rsidRPr="00CB4829">
        <w:rPr>
          <w:rFonts w:ascii="Arial" w:hAnsi="Arial" w:cs="Arial"/>
          <w:sz w:val="22"/>
        </w:rPr>
        <w:t>EPS</w:t>
      </w:r>
      <w:proofErr w:type="spellEnd"/>
      <w:r w:rsidRPr="00CB4829">
        <w:rPr>
          <w:rFonts w:ascii="Arial" w:hAnsi="Arial" w:cs="Arial"/>
          <w:sz w:val="22"/>
        </w:rPr>
        <w:t xml:space="preserve"> </w:t>
      </w:r>
      <w:proofErr w:type="spellStart"/>
      <w:r w:rsidRPr="00CB4829">
        <w:rPr>
          <w:rFonts w:ascii="Arial" w:hAnsi="Arial" w:cs="Arial"/>
          <w:sz w:val="22"/>
        </w:rPr>
        <w:t>SA</w:t>
      </w:r>
      <w:proofErr w:type="spellEnd"/>
      <w:r w:rsidRPr="00CB4829">
        <w:rPr>
          <w:rFonts w:ascii="Arial" w:hAnsi="Arial" w:cs="Arial"/>
        </w:rPr>
        <w:t>,</w:t>
      </w:r>
      <w:r>
        <w:rPr>
          <w:rFonts w:ascii="Arial" w:hAnsi="Arial" w:cs="Arial"/>
        </w:rPr>
        <w:t xml:space="preserve"> </w:t>
      </w:r>
      <w:r w:rsidRPr="00771AD1">
        <w:rPr>
          <w:rFonts w:ascii="Arial" w:hAnsi="Arial" w:cs="Arial"/>
          <w:lang w:val="es-CO"/>
        </w:rPr>
        <w:t>con ocasión d</w:t>
      </w:r>
      <w:r w:rsidRPr="00771AD1">
        <w:rPr>
          <w:rFonts w:ascii="Arial" w:hAnsi="Arial" w:cs="Arial"/>
        </w:rPr>
        <w:t xml:space="preserve">el trámite de desacato adelantado ante </w:t>
      </w:r>
      <w:r>
        <w:rPr>
          <w:rFonts w:ascii="Arial" w:hAnsi="Arial" w:cs="Arial"/>
        </w:rPr>
        <w:t xml:space="preserve">la </w:t>
      </w:r>
      <w:r>
        <w:rPr>
          <w:rFonts w:ascii="Arial" w:hAnsi="Arial" w:cs="Arial"/>
          <w:i/>
        </w:rPr>
        <w:t>a quo</w:t>
      </w:r>
      <w:r w:rsidRPr="00771AD1">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AB0AD6" w:rsidRPr="00B3550C" w:rsidRDefault="00AB0AD6" w:rsidP="00AB0AD6">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AB0AD6" w:rsidRPr="00A431E6" w:rsidRDefault="00AB0AD6" w:rsidP="00AB0AD6">
      <w:pPr>
        <w:pStyle w:val="Puesto"/>
        <w:spacing w:line="360" w:lineRule="auto"/>
        <w:jc w:val="left"/>
        <w:rPr>
          <w:b w:val="0"/>
          <w:bCs w:val="0"/>
          <w:i w:val="0"/>
          <w:iCs w:val="0"/>
          <w:spacing w:val="-3"/>
          <w:szCs w:val="22"/>
          <w:lang w:val="es-ES_tradnl"/>
        </w:rPr>
      </w:pPr>
    </w:p>
    <w:p w:rsidR="00AB0AD6" w:rsidRPr="00B3550C" w:rsidRDefault="00AB0AD6" w:rsidP="00AB0AD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AB0AD6" w:rsidRPr="00A431E6" w:rsidRDefault="00AB0AD6" w:rsidP="00AB0AD6">
      <w:pPr>
        <w:pStyle w:val="Puesto"/>
        <w:spacing w:line="360" w:lineRule="auto"/>
        <w:jc w:val="left"/>
        <w:rPr>
          <w:b w:val="0"/>
          <w:bCs w:val="0"/>
          <w:i w:val="0"/>
          <w:iCs w:val="0"/>
          <w:spacing w:val="-3"/>
          <w:szCs w:val="22"/>
          <w:lang w:val="es-ES_tradnl"/>
        </w:rPr>
      </w:pPr>
    </w:p>
    <w:p w:rsidR="00AB0AD6" w:rsidRPr="00B3550C" w:rsidRDefault="00AB0AD6" w:rsidP="00AB0AD6">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AB0AD6" w:rsidRPr="00144369" w:rsidRDefault="00AB0AD6" w:rsidP="00AB0AD6">
      <w:pPr>
        <w:spacing w:line="360" w:lineRule="auto"/>
        <w:ind w:left="567"/>
        <w:jc w:val="both"/>
        <w:rPr>
          <w:rFonts w:ascii="Arial" w:hAnsi="Arial" w:cs="Arial"/>
          <w:sz w:val="24"/>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AB0AD6" w:rsidRPr="00B3550C" w:rsidRDefault="00AB0AD6" w:rsidP="00AB0AD6">
      <w:pPr>
        <w:ind w:left="567"/>
        <w:jc w:val="both"/>
        <w:rPr>
          <w:rFonts w:ascii="Arial" w:hAnsi="Arial" w:cs="Arial"/>
          <w:sz w:val="22"/>
          <w:szCs w:val="22"/>
          <w:lang w:val="es-CO"/>
        </w:rPr>
      </w:pPr>
    </w:p>
    <w:p w:rsidR="00AB0AD6" w:rsidRPr="00B3550C" w:rsidRDefault="00AB0AD6" w:rsidP="00AB0AD6">
      <w:pPr>
        <w:ind w:left="567"/>
        <w:jc w:val="both"/>
        <w:rPr>
          <w:rFonts w:ascii="Arial" w:hAnsi="Arial" w:cs="Arial"/>
          <w:sz w:val="22"/>
          <w:szCs w:val="22"/>
          <w:lang w:val="es-CO"/>
        </w:rPr>
      </w:pPr>
    </w:p>
    <w:p w:rsidR="00AB0AD6" w:rsidRDefault="00AB0AD6" w:rsidP="00AB0AD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w:t>
      </w:r>
      <w:r w:rsidRPr="00B3550C">
        <w:rPr>
          <w:rFonts w:ascii="Arial" w:hAnsi="Arial" w:cs="Arial"/>
          <w:i/>
          <w:iCs/>
          <w:sz w:val="22"/>
          <w:szCs w:val="22"/>
          <w:lang w:val="es-CO" w:eastAsia="en-US"/>
        </w:rPr>
        <w:lastRenderedPageBreak/>
        <w:t>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AB0AD6" w:rsidRPr="00B3550C" w:rsidRDefault="00AB0AD6" w:rsidP="00AB0AD6">
      <w:pPr>
        <w:tabs>
          <w:tab w:val="left" w:pos="-720"/>
        </w:tabs>
        <w:suppressAutoHyphens/>
        <w:spacing w:line="360" w:lineRule="auto"/>
        <w:jc w:val="both"/>
        <w:rPr>
          <w:rFonts w:ascii="Arial" w:hAnsi="Arial" w:cs="Arial"/>
          <w:sz w:val="22"/>
          <w:szCs w:val="22"/>
          <w:lang w:val="es-CO" w:eastAsia="en-US"/>
        </w:rPr>
      </w:pPr>
    </w:p>
    <w:p w:rsidR="00AB0AD6" w:rsidRPr="00B3550C" w:rsidRDefault="00AB0AD6" w:rsidP="00AB0AD6">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AB0AD6" w:rsidRPr="00B3550C" w:rsidRDefault="00AB0AD6" w:rsidP="00AB0AD6">
      <w:pPr>
        <w:ind w:left="567" w:right="567"/>
        <w:jc w:val="both"/>
        <w:rPr>
          <w:rFonts w:ascii="Arial" w:hAnsi="Arial" w:cs="Arial"/>
          <w:sz w:val="24"/>
          <w:szCs w:val="24"/>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AB0AD6" w:rsidRPr="00B3550C" w:rsidRDefault="00AB0AD6" w:rsidP="00AB0AD6">
      <w:pPr>
        <w:ind w:left="567" w:right="567"/>
        <w:jc w:val="both"/>
        <w:rPr>
          <w:rFonts w:ascii="Arial" w:hAnsi="Arial" w:cs="Arial"/>
          <w:sz w:val="22"/>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AB0AD6" w:rsidRPr="00B3550C" w:rsidRDefault="00AB0AD6" w:rsidP="00AB0AD6">
      <w:pPr>
        <w:ind w:left="567" w:right="567"/>
        <w:jc w:val="both"/>
        <w:rPr>
          <w:rFonts w:ascii="Arial" w:hAnsi="Arial" w:cs="Arial"/>
          <w:sz w:val="24"/>
          <w:szCs w:val="24"/>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AB0AD6" w:rsidRPr="00B3550C" w:rsidRDefault="00AB0AD6" w:rsidP="00AB0AD6">
      <w:pPr>
        <w:ind w:left="567" w:right="567"/>
        <w:jc w:val="both"/>
        <w:rPr>
          <w:rFonts w:ascii="Arial" w:hAnsi="Arial" w:cs="Arial"/>
          <w:sz w:val="22"/>
          <w:szCs w:val="22"/>
          <w:lang w:val="es-CO"/>
        </w:rPr>
      </w:pPr>
    </w:p>
    <w:p w:rsidR="00AB0AD6" w:rsidRPr="00B3550C" w:rsidRDefault="00AB0AD6" w:rsidP="00AB0AD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AB0AD6" w:rsidRPr="00B3550C" w:rsidRDefault="00AB0AD6" w:rsidP="00AB0AD6">
      <w:pPr>
        <w:tabs>
          <w:tab w:val="left" w:pos="426"/>
        </w:tabs>
        <w:ind w:left="567" w:right="567"/>
        <w:jc w:val="both"/>
        <w:rPr>
          <w:rFonts w:ascii="Arial" w:hAnsi="Arial" w:cs="Arial"/>
          <w:sz w:val="22"/>
          <w:szCs w:val="22"/>
          <w:lang w:val="es-CO"/>
        </w:rPr>
      </w:pPr>
    </w:p>
    <w:p w:rsidR="00AB0AD6" w:rsidRPr="00B3550C" w:rsidRDefault="00AB0AD6" w:rsidP="00AB0AD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AB0AD6" w:rsidRDefault="00AB0AD6" w:rsidP="00AB0AD6">
      <w:pPr>
        <w:pStyle w:val="Sangradetextonormal"/>
        <w:spacing w:after="0" w:line="360" w:lineRule="auto"/>
        <w:ind w:left="0" w:right="573"/>
        <w:jc w:val="both"/>
        <w:rPr>
          <w:spacing w:val="-3"/>
          <w:lang w:val="es-CO"/>
        </w:rPr>
      </w:pPr>
    </w:p>
    <w:p w:rsidR="00AB0AD6" w:rsidRDefault="00AB0AD6" w:rsidP="00AB0AD6">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 xml:space="preserve">En caso de que se haya adelantado todo el trámite y resuelto sancionar por desacato, para que la sanción no se haga efectiva, el renuente a cumplir podrá evitar ser </w:t>
      </w:r>
      <w:r w:rsidRPr="00B3550C">
        <w:rPr>
          <w:i/>
          <w:iCs/>
          <w:sz w:val="22"/>
          <w:szCs w:val="22"/>
          <w:lang w:val="es-CO"/>
        </w:rPr>
        <w:lastRenderedPageBreak/>
        <w:t>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AB0AD6" w:rsidRDefault="00AB0AD6" w:rsidP="00AB0AD6">
      <w:pPr>
        <w:pStyle w:val="Sangradetextonormal"/>
        <w:spacing w:after="0" w:line="360" w:lineRule="auto"/>
        <w:ind w:left="0"/>
        <w:jc w:val="both"/>
        <w:rPr>
          <w:iCs/>
          <w:lang w:val="es-CO"/>
        </w:rPr>
      </w:pPr>
    </w:p>
    <w:p w:rsidR="00AB0AD6" w:rsidRDefault="00AB0AD6" w:rsidP="00AB0AD6">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AB0AD6" w:rsidRPr="002650A3" w:rsidRDefault="00AB0AD6" w:rsidP="00AB0AD6">
      <w:pPr>
        <w:pStyle w:val="Sangradetextonormal"/>
        <w:spacing w:after="0" w:line="360" w:lineRule="auto"/>
        <w:ind w:left="0"/>
        <w:jc w:val="both"/>
        <w:rPr>
          <w:iCs/>
          <w:lang w:val="es-CO"/>
        </w:rPr>
      </w:pPr>
    </w:p>
    <w:p w:rsidR="00AB0AD6" w:rsidRDefault="00AB0AD6" w:rsidP="00AB0AD6">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AB0AD6" w:rsidRDefault="00AB0AD6" w:rsidP="00AB0AD6">
      <w:pPr>
        <w:pStyle w:val="Sangradetextonormal"/>
        <w:spacing w:after="0"/>
        <w:ind w:left="567" w:rightChars="567" w:right="1134"/>
        <w:jc w:val="both"/>
        <w:rPr>
          <w:bCs/>
        </w:rPr>
      </w:pPr>
    </w:p>
    <w:p w:rsidR="00AB0AD6" w:rsidRDefault="00AB0AD6" w:rsidP="00AB0AD6">
      <w:pPr>
        <w:pStyle w:val="Sangradetextonormal"/>
        <w:spacing w:after="0"/>
        <w:ind w:left="0" w:rightChars="567" w:right="1134"/>
        <w:jc w:val="both"/>
        <w:rPr>
          <w:lang w:val="es-CO"/>
        </w:rPr>
      </w:pPr>
    </w:p>
    <w:p w:rsidR="00AB0AD6" w:rsidRDefault="00AB0AD6" w:rsidP="00AB0AD6">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AB0AD6" w:rsidRPr="00631EA0" w:rsidRDefault="00AB0AD6" w:rsidP="00AB0AD6">
      <w:pPr>
        <w:spacing w:line="360" w:lineRule="auto"/>
        <w:jc w:val="both"/>
        <w:rPr>
          <w:rFonts w:ascii="Arial" w:hAnsi="Arial" w:cs="Arial"/>
          <w:sz w:val="24"/>
          <w:szCs w:val="24"/>
          <w:lang w:val="es-CO"/>
        </w:rPr>
      </w:pPr>
    </w:p>
    <w:p w:rsidR="00AB0AD6" w:rsidRDefault="00AB0AD6" w:rsidP="00AB0AD6">
      <w:pPr>
        <w:pStyle w:val="Textoindependiente"/>
        <w:numPr>
          <w:ilvl w:val="1"/>
          <w:numId w:val="1"/>
        </w:numPr>
        <w:spacing w:line="360" w:lineRule="auto"/>
        <w:ind w:left="709" w:hanging="709"/>
        <w:rPr>
          <w:rFonts w:ascii="Arial" w:hAnsi="Arial" w:cs="Arial"/>
          <w:smallCaps/>
        </w:rPr>
      </w:pPr>
      <w:r>
        <w:rPr>
          <w:rFonts w:ascii="Arial" w:hAnsi="Arial" w:cs="Arial"/>
          <w:smallCaps/>
        </w:rPr>
        <w:t xml:space="preserve">El caso concreto </w:t>
      </w:r>
    </w:p>
    <w:p w:rsidR="0039190B" w:rsidRPr="009C5B79" w:rsidRDefault="0039190B" w:rsidP="009D53C1">
      <w:pPr>
        <w:spacing w:line="360" w:lineRule="auto"/>
        <w:jc w:val="both"/>
        <w:rPr>
          <w:rFonts w:ascii="Arial" w:hAnsi="Arial" w:cs="Arial"/>
          <w:sz w:val="24"/>
          <w:szCs w:val="24"/>
          <w:lang w:val="es-CO"/>
        </w:rPr>
      </w:pPr>
    </w:p>
    <w:p w:rsidR="009C5B79" w:rsidRPr="009C5B79" w:rsidRDefault="009C5B79" w:rsidP="009C5B79">
      <w:pPr>
        <w:widowControl w:val="0"/>
        <w:spacing w:line="360" w:lineRule="auto"/>
        <w:jc w:val="both"/>
        <w:rPr>
          <w:rFonts w:ascii="Arial" w:hAnsi="Arial" w:cs="Arial"/>
          <w:spacing w:val="-3"/>
          <w:sz w:val="24"/>
          <w:szCs w:val="24"/>
          <w:lang w:val="es-CO"/>
        </w:rPr>
      </w:pPr>
      <w:r w:rsidRPr="009C5B79">
        <w:rPr>
          <w:rFonts w:ascii="Arial" w:hAnsi="Arial" w:cs="Arial"/>
          <w:spacing w:val="-3"/>
          <w:sz w:val="24"/>
          <w:szCs w:val="24"/>
          <w:lang w:val="es-CO"/>
        </w:rPr>
        <w:t xml:space="preserve">Se revocará la decisión consultada, puesto que en el fallo de tutela, se incurrió en una imprecisión, acorde con los postulados jurídicos anotados en los párrafos anteriores, ya que si bien se emitió la correspondiente orden para proteger el derecho invocado, no se indicó quién debía cumplirla. Tal circunstancia adquiere relevancia, dado que el mandato se </w:t>
      </w:r>
      <w:r w:rsidR="00EF1673" w:rsidRPr="009C5B79">
        <w:rPr>
          <w:rFonts w:ascii="Arial" w:hAnsi="Arial" w:cs="Arial"/>
          <w:spacing w:val="-3"/>
          <w:sz w:val="24"/>
          <w:szCs w:val="24"/>
          <w:lang w:val="es-CO"/>
        </w:rPr>
        <w:t>ext</w:t>
      </w:r>
      <w:r>
        <w:rPr>
          <w:rFonts w:ascii="Arial" w:hAnsi="Arial" w:cs="Arial"/>
          <w:spacing w:val="-3"/>
          <w:sz w:val="24"/>
          <w:szCs w:val="24"/>
          <w:lang w:val="es-CO"/>
        </w:rPr>
        <w:t>i</w:t>
      </w:r>
      <w:r w:rsidR="00EF1673" w:rsidRPr="009C5B79">
        <w:rPr>
          <w:rFonts w:ascii="Arial" w:hAnsi="Arial" w:cs="Arial"/>
          <w:spacing w:val="-3"/>
          <w:sz w:val="24"/>
          <w:szCs w:val="24"/>
          <w:lang w:val="es-CO"/>
        </w:rPr>
        <w:t>end</w:t>
      </w:r>
      <w:r w:rsidRPr="009C5B79">
        <w:rPr>
          <w:rFonts w:ascii="Arial" w:hAnsi="Arial" w:cs="Arial"/>
          <w:spacing w:val="-3"/>
          <w:sz w:val="24"/>
          <w:szCs w:val="24"/>
          <w:lang w:val="es-CO"/>
        </w:rPr>
        <w:t>e</w:t>
      </w:r>
      <w:r w:rsidR="00F20C6B" w:rsidRPr="009C5B79">
        <w:rPr>
          <w:rFonts w:ascii="Arial" w:hAnsi="Arial" w:cs="Arial"/>
          <w:spacing w:val="-3"/>
          <w:sz w:val="24"/>
          <w:szCs w:val="24"/>
          <w:lang w:val="es-CO"/>
        </w:rPr>
        <w:t xml:space="preserve"> </w:t>
      </w:r>
      <w:r w:rsidR="00CB4829">
        <w:rPr>
          <w:rFonts w:ascii="Arial" w:hAnsi="Arial" w:cs="Arial"/>
          <w:spacing w:val="-3"/>
          <w:sz w:val="24"/>
          <w:szCs w:val="24"/>
          <w:lang w:val="es-CO"/>
        </w:rPr>
        <w:t xml:space="preserve">al tratamiento integral de la </w:t>
      </w:r>
      <w:r w:rsidR="00CB4829" w:rsidRPr="00CB4829">
        <w:rPr>
          <w:rFonts w:ascii="Arial" w:hAnsi="Arial" w:cs="Arial"/>
          <w:i/>
          <w:spacing w:val="-3"/>
          <w:sz w:val="22"/>
          <w:szCs w:val="24"/>
          <w:lang w:val="es-CO"/>
        </w:rPr>
        <w:t xml:space="preserve">“esclerosis lateral </w:t>
      </w:r>
      <w:proofErr w:type="spellStart"/>
      <w:r w:rsidR="00CB4829" w:rsidRPr="00CB4829">
        <w:rPr>
          <w:rFonts w:ascii="Arial" w:hAnsi="Arial" w:cs="Arial"/>
          <w:i/>
          <w:spacing w:val="-3"/>
          <w:sz w:val="22"/>
          <w:szCs w:val="24"/>
          <w:lang w:val="es-CO"/>
        </w:rPr>
        <w:t>amiotrófica</w:t>
      </w:r>
      <w:proofErr w:type="spellEnd"/>
      <w:r w:rsidR="00CB4829" w:rsidRPr="00CB4829">
        <w:rPr>
          <w:rFonts w:ascii="Arial" w:hAnsi="Arial" w:cs="Arial"/>
          <w:i/>
          <w:spacing w:val="-3"/>
          <w:sz w:val="22"/>
          <w:szCs w:val="24"/>
          <w:lang w:val="es-CO"/>
        </w:rPr>
        <w:t>”</w:t>
      </w:r>
      <w:r w:rsidR="00CB4829">
        <w:rPr>
          <w:rFonts w:ascii="Arial" w:hAnsi="Arial" w:cs="Arial"/>
          <w:spacing w:val="-3"/>
          <w:sz w:val="24"/>
          <w:szCs w:val="24"/>
          <w:lang w:val="es-CO"/>
        </w:rPr>
        <w:t xml:space="preserve"> que padece el </w:t>
      </w:r>
      <w:proofErr w:type="spellStart"/>
      <w:r w:rsidR="00CB4829">
        <w:rPr>
          <w:rFonts w:ascii="Arial" w:hAnsi="Arial" w:cs="Arial"/>
          <w:spacing w:val="-3"/>
          <w:sz w:val="24"/>
          <w:szCs w:val="24"/>
          <w:lang w:val="es-CO"/>
        </w:rPr>
        <w:t>incidentante</w:t>
      </w:r>
      <w:proofErr w:type="spellEnd"/>
      <w:r w:rsidR="00C26F0D">
        <w:rPr>
          <w:rFonts w:ascii="Arial" w:hAnsi="Arial" w:cs="Arial"/>
          <w:spacing w:val="-3"/>
          <w:sz w:val="24"/>
          <w:szCs w:val="24"/>
          <w:lang w:val="es-CO"/>
        </w:rPr>
        <w:t>, según precisa la misma sentencia</w:t>
      </w:r>
      <w:r w:rsidRPr="009C5B79">
        <w:rPr>
          <w:rFonts w:ascii="Arial" w:hAnsi="Arial" w:cs="Arial"/>
          <w:spacing w:val="-3"/>
          <w:sz w:val="24"/>
          <w:szCs w:val="24"/>
          <w:lang w:val="es-CO"/>
        </w:rPr>
        <w:t xml:space="preserve"> (Folio</w:t>
      </w:r>
      <w:r w:rsidR="00CB4829">
        <w:rPr>
          <w:rFonts w:ascii="Arial" w:hAnsi="Arial" w:cs="Arial"/>
          <w:spacing w:val="-3"/>
          <w:sz w:val="24"/>
          <w:szCs w:val="24"/>
          <w:lang w:val="es-CO"/>
        </w:rPr>
        <w:t>s</w:t>
      </w:r>
      <w:r w:rsidRPr="009C5B79">
        <w:rPr>
          <w:rFonts w:ascii="Arial" w:hAnsi="Arial" w:cs="Arial"/>
          <w:spacing w:val="-3"/>
          <w:sz w:val="24"/>
          <w:szCs w:val="24"/>
          <w:lang w:val="es-CO"/>
        </w:rPr>
        <w:t xml:space="preserve"> </w:t>
      </w:r>
      <w:r w:rsidR="00CB4829">
        <w:rPr>
          <w:rFonts w:ascii="Arial" w:hAnsi="Arial" w:cs="Arial"/>
          <w:spacing w:val="-3"/>
          <w:sz w:val="24"/>
          <w:szCs w:val="24"/>
          <w:lang w:val="es-CO"/>
        </w:rPr>
        <w:t>28 a 36</w:t>
      </w:r>
      <w:r w:rsidRPr="009C5B79">
        <w:rPr>
          <w:rFonts w:ascii="Arial" w:hAnsi="Arial" w:cs="Arial"/>
          <w:spacing w:val="-3"/>
          <w:sz w:val="24"/>
          <w:szCs w:val="24"/>
          <w:lang w:val="es-CO"/>
        </w:rPr>
        <w:t xml:space="preserve">, </w:t>
      </w:r>
      <w:r w:rsidR="00C26F0D">
        <w:rPr>
          <w:rFonts w:ascii="Arial" w:hAnsi="Arial" w:cs="Arial"/>
          <w:spacing w:val="-3"/>
          <w:sz w:val="24"/>
          <w:szCs w:val="24"/>
          <w:lang w:val="es-CO"/>
        </w:rPr>
        <w:t xml:space="preserve">del </w:t>
      </w:r>
      <w:r w:rsidR="00C26F0D" w:rsidRPr="009C5B79">
        <w:rPr>
          <w:rFonts w:ascii="Arial" w:hAnsi="Arial" w:cs="Arial"/>
          <w:spacing w:val="-3"/>
          <w:sz w:val="24"/>
          <w:szCs w:val="24"/>
          <w:lang w:val="es-CO"/>
        </w:rPr>
        <w:t>cuaderno del incidente</w:t>
      </w:r>
      <w:r w:rsidRPr="009C5B79">
        <w:rPr>
          <w:rFonts w:ascii="Arial" w:hAnsi="Arial" w:cs="Arial"/>
          <w:spacing w:val="-3"/>
          <w:sz w:val="24"/>
          <w:szCs w:val="24"/>
          <w:lang w:val="es-CO"/>
        </w:rPr>
        <w:t>).</w:t>
      </w:r>
    </w:p>
    <w:p w:rsidR="00AE320F" w:rsidRPr="009C5B79" w:rsidRDefault="00DE76DE" w:rsidP="00C979D8">
      <w:pPr>
        <w:widowControl w:val="0"/>
        <w:spacing w:line="360" w:lineRule="auto"/>
        <w:jc w:val="both"/>
        <w:rPr>
          <w:rFonts w:ascii="Arial" w:hAnsi="Arial" w:cs="Arial"/>
          <w:iCs/>
          <w:sz w:val="24"/>
          <w:szCs w:val="24"/>
          <w:lang w:val="es-CO"/>
        </w:rPr>
      </w:pPr>
      <w:r w:rsidRPr="009C5B79">
        <w:rPr>
          <w:rFonts w:ascii="Arial" w:hAnsi="Arial" w:cs="Arial"/>
          <w:spacing w:val="-3"/>
          <w:sz w:val="24"/>
          <w:szCs w:val="24"/>
          <w:lang w:val="es-CO"/>
        </w:rPr>
        <w:t xml:space="preserve"> </w:t>
      </w:r>
    </w:p>
    <w:p w:rsidR="00F008D0" w:rsidRDefault="00F008D0" w:rsidP="00F008D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En el fallo, </w:t>
      </w:r>
      <w:r w:rsidRPr="009C5B79">
        <w:rPr>
          <w:rFonts w:ascii="Arial" w:hAnsi="Arial" w:cs="Arial"/>
          <w:spacing w:val="-3"/>
          <w:sz w:val="24"/>
          <w:szCs w:val="24"/>
          <w:lang w:val="es-CO"/>
        </w:rPr>
        <w:t xml:space="preserve">en forma </w:t>
      </w:r>
      <w:r w:rsidRPr="00C26F0D">
        <w:rPr>
          <w:rFonts w:ascii="Arial" w:hAnsi="Arial" w:cs="Arial"/>
          <w:spacing w:val="-3"/>
          <w:sz w:val="24"/>
          <w:szCs w:val="24"/>
          <w:u w:val="single"/>
          <w:lang w:val="es-CO"/>
        </w:rPr>
        <w:t>genérica</w:t>
      </w:r>
      <w:r w:rsidRPr="009C5B79">
        <w:rPr>
          <w:rFonts w:ascii="Arial" w:hAnsi="Arial" w:cs="Arial"/>
          <w:spacing w:val="-3"/>
          <w:sz w:val="24"/>
          <w:szCs w:val="24"/>
          <w:lang w:val="es-CO"/>
        </w:rPr>
        <w:t xml:space="preserve"> se atribuyó la responsabilidad para </w:t>
      </w:r>
      <w:r>
        <w:rPr>
          <w:rFonts w:ascii="Arial" w:hAnsi="Arial" w:cs="Arial"/>
          <w:spacing w:val="-3"/>
          <w:sz w:val="24"/>
          <w:szCs w:val="24"/>
          <w:lang w:val="es-CO"/>
        </w:rPr>
        <w:t>entregar los insumos y brindar el tratamiento integral a</w:t>
      </w:r>
      <w:r w:rsidRPr="009C5B79">
        <w:rPr>
          <w:rFonts w:ascii="Arial" w:hAnsi="Arial" w:cs="Arial"/>
          <w:spacing w:val="-3"/>
          <w:sz w:val="24"/>
          <w:szCs w:val="24"/>
          <w:lang w:val="es-CO"/>
        </w:rPr>
        <w:t xml:space="preserve"> la Nueva </w:t>
      </w:r>
      <w:proofErr w:type="spellStart"/>
      <w:r w:rsidR="00B63856" w:rsidRPr="00CB4829">
        <w:rPr>
          <w:rFonts w:ascii="Arial" w:hAnsi="Arial" w:cs="Arial"/>
          <w:spacing w:val="-3"/>
          <w:sz w:val="22"/>
          <w:szCs w:val="24"/>
          <w:lang w:val="es-CO"/>
        </w:rPr>
        <w:t>EPS</w:t>
      </w:r>
      <w:proofErr w:type="spellEnd"/>
      <w:r w:rsidR="00F4730B" w:rsidRPr="00CB4829">
        <w:rPr>
          <w:rFonts w:ascii="Arial" w:hAnsi="Arial" w:cs="Arial"/>
          <w:spacing w:val="-3"/>
          <w:sz w:val="22"/>
          <w:szCs w:val="24"/>
          <w:lang w:val="es-CO"/>
        </w:rPr>
        <w:t xml:space="preserve"> </w:t>
      </w:r>
      <w:proofErr w:type="spellStart"/>
      <w:r w:rsidR="00F4730B" w:rsidRPr="00CB4829">
        <w:rPr>
          <w:rFonts w:ascii="Arial" w:hAnsi="Arial" w:cs="Arial"/>
          <w:spacing w:val="-3"/>
          <w:sz w:val="22"/>
          <w:szCs w:val="24"/>
          <w:lang w:val="es-CO"/>
        </w:rPr>
        <w:t>SA</w:t>
      </w:r>
      <w:proofErr w:type="spellEnd"/>
      <w:r w:rsidR="00C50BF1" w:rsidRPr="00CB4829">
        <w:rPr>
          <w:rFonts w:ascii="Arial" w:hAnsi="Arial" w:cs="Arial"/>
          <w:spacing w:val="-3"/>
          <w:sz w:val="22"/>
          <w:szCs w:val="24"/>
          <w:lang w:val="es-CO"/>
        </w:rPr>
        <w:t xml:space="preserve"> </w:t>
      </w:r>
      <w:r w:rsidR="00C50BF1" w:rsidRPr="009C5B79">
        <w:rPr>
          <w:rFonts w:ascii="Arial" w:hAnsi="Arial" w:cs="Arial"/>
          <w:spacing w:val="-3"/>
          <w:sz w:val="24"/>
          <w:szCs w:val="24"/>
          <w:lang w:val="es-CO"/>
        </w:rPr>
        <w:t xml:space="preserve">(Numeral </w:t>
      </w:r>
      <w:r w:rsidR="00CB4829">
        <w:rPr>
          <w:rFonts w:ascii="Arial" w:hAnsi="Arial" w:cs="Arial"/>
          <w:spacing w:val="-3"/>
          <w:sz w:val="24"/>
          <w:szCs w:val="24"/>
          <w:lang w:val="es-CO"/>
        </w:rPr>
        <w:t xml:space="preserve">3º </w:t>
      </w:r>
      <w:r w:rsidR="00C50BF1" w:rsidRPr="009C5B79">
        <w:rPr>
          <w:rFonts w:ascii="Arial" w:hAnsi="Arial" w:cs="Arial"/>
          <w:spacing w:val="-3"/>
          <w:sz w:val="24"/>
          <w:szCs w:val="24"/>
          <w:lang w:val="es-CO"/>
        </w:rPr>
        <w:t xml:space="preserve">del fallo de tutela, visible a </w:t>
      </w:r>
      <w:r w:rsidR="00C50BF1" w:rsidRPr="009C5B79">
        <w:rPr>
          <w:rFonts w:ascii="Arial" w:hAnsi="Arial" w:cs="Arial"/>
          <w:spacing w:val="-3"/>
          <w:sz w:val="24"/>
          <w:szCs w:val="24"/>
          <w:lang w:val="es-CO"/>
        </w:rPr>
        <w:lastRenderedPageBreak/>
        <w:t xml:space="preserve">folio </w:t>
      </w:r>
      <w:r w:rsidR="00CB4829">
        <w:rPr>
          <w:rFonts w:ascii="Arial" w:hAnsi="Arial" w:cs="Arial"/>
          <w:spacing w:val="-3"/>
          <w:sz w:val="24"/>
          <w:szCs w:val="24"/>
          <w:lang w:val="es-CO"/>
        </w:rPr>
        <w:t>36</w:t>
      </w:r>
      <w:r w:rsidR="00C50BF1" w:rsidRPr="009C5B79">
        <w:rPr>
          <w:rFonts w:ascii="Arial" w:hAnsi="Arial" w:cs="Arial"/>
          <w:spacing w:val="-3"/>
          <w:sz w:val="24"/>
          <w:szCs w:val="24"/>
          <w:lang w:val="es-CO"/>
        </w:rPr>
        <w:t xml:space="preserve">, </w:t>
      </w:r>
      <w:r w:rsidR="00C26F0D" w:rsidRPr="009C5B79">
        <w:rPr>
          <w:rFonts w:ascii="Arial" w:hAnsi="Arial" w:cs="Arial"/>
          <w:spacing w:val="-3"/>
          <w:sz w:val="24"/>
          <w:szCs w:val="24"/>
          <w:lang w:val="es-CO"/>
        </w:rPr>
        <w:t>ídem</w:t>
      </w:r>
      <w:r w:rsidR="00C50BF1" w:rsidRPr="009C5B79">
        <w:rPr>
          <w:rFonts w:ascii="Arial" w:hAnsi="Arial" w:cs="Arial"/>
          <w:spacing w:val="-3"/>
          <w:sz w:val="24"/>
          <w:szCs w:val="24"/>
          <w:lang w:val="es-CO"/>
        </w:rPr>
        <w:t xml:space="preserve">), </w:t>
      </w:r>
      <w:r w:rsidR="00B63856" w:rsidRPr="009C5B79">
        <w:rPr>
          <w:rFonts w:ascii="Arial" w:hAnsi="Arial" w:cs="Arial"/>
          <w:spacing w:val="-3"/>
          <w:sz w:val="24"/>
          <w:szCs w:val="24"/>
          <w:lang w:val="es-CO"/>
        </w:rPr>
        <w:t xml:space="preserve">luego dentro del trámite del incidente se </w:t>
      </w:r>
      <w:r>
        <w:rPr>
          <w:rFonts w:ascii="Arial" w:hAnsi="Arial" w:cs="Arial"/>
          <w:spacing w:val="-3"/>
          <w:sz w:val="24"/>
          <w:szCs w:val="24"/>
          <w:lang w:val="es-CO"/>
        </w:rPr>
        <w:t xml:space="preserve">efectuaron dos </w:t>
      </w:r>
      <w:r w:rsidR="00B63856" w:rsidRPr="009C5B79">
        <w:rPr>
          <w:rFonts w:ascii="Arial" w:hAnsi="Arial" w:cs="Arial"/>
          <w:spacing w:val="-3"/>
          <w:sz w:val="24"/>
          <w:szCs w:val="24"/>
          <w:lang w:val="es-CO"/>
        </w:rPr>
        <w:t>requerimiento</w:t>
      </w:r>
      <w:r>
        <w:rPr>
          <w:rFonts w:ascii="Arial" w:hAnsi="Arial" w:cs="Arial"/>
          <w:spacing w:val="-3"/>
          <w:sz w:val="24"/>
          <w:szCs w:val="24"/>
          <w:lang w:val="es-CO"/>
        </w:rPr>
        <w:t>s</w:t>
      </w:r>
      <w:r w:rsidR="00B63856" w:rsidRPr="009C5B79">
        <w:rPr>
          <w:rFonts w:ascii="Arial" w:hAnsi="Arial" w:cs="Arial"/>
          <w:spacing w:val="-3"/>
          <w:sz w:val="24"/>
          <w:szCs w:val="24"/>
          <w:lang w:val="es-CO"/>
        </w:rPr>
        <w:t xml:space="preserve"> </w:t>
      </w:r>
      <w:r>
        <w:rPr>
          <w:rFonts w:ascii="Arial" w:hAnsi="Arial" w:cs="Arial"/>
          <w:spacing w:val="-3"/>
          <w:sz w:val="24"/>
          <w:szCs w:val="24"/>
          <w:lang w:val="es-CO"/>
        </w:rPr>
        <w:t xml:space="preserve">uno al Director Médico Regional y </w:t>
      </w:r>
      <w:r w:rsidR="00EF53F1">
        <w:rPr>
          <w:rFonts w:ascii="Arial" w:hAnsi="Arial" w:cs="Arial"/>
          <w:spacing w:val="-3"/>
          <w:sz w:val="24"/>
          <w:szCs w:val="24"/>
          <w:lang w:val="es-CO"/>
        </w:rPr>
        <w:t xml:space="preserve">el </w:t>
      </w:r>
      <w:r>
        <w:rPr>
          <w:rFonts w:ascii="Arial" w:hAnsi="Arial" w:cs="Arial"/>
          <w:spacing w:val="-3"/>
          <w:sz w:val="24"/>
          <w:szCs w:val="24"/>
          <w:lang w:val="es-CO"/>
        </w:rPr>
        <w:t>otro a la Gerenta</w:t>
      </w:r>
      <w:r w:rsidR="00B63856" w:rsidRPr="009C5B79">
        <w:rPr>
          <w:rFonts w:ascii="Arial" w:hAnsi="Arial" w:cs="Arial"/>
          <w:spacing w:val="-3"/>
          <w:sz w:val="24"/>
          <w:szCs w:val="24"/>
          <w:lang w:val="es-CO"/>
        </w:rPr>
        <w:t xml:space="preserve"> </w:t>
      </w:r>
      <w:r>
        <w:rPr>
          <w:rFonts w:ascii="Arial" w:hAnsi="Arial" w:cs="Arial"/>
          <w:spacing w:val="-3"/>
          <w:sz w:val="24"/>
          <w:szCs w:val="24"/>
          <w:lang w:val="es-CO"/>
        </w:rPr>
        <w:t>“</w:t>
      </w:r>
      <w:r w:rsidR="00C26F0D">
        <w:rPr>
          <w:rFonts w:ascii="Arial" w:hAnsi="Arial" w:cs="Arial"/>
          <w:spacing w:val="-3"/>
          <w:sz w:val="24"/>
          <w:szCs w:val="24"/>
          <w:lang w:val="es-CO"/>
        </w:rPr>
        <w:t>Zonal</w:t>
      </w:r>
      <w:r>
        <w:rPr>
          <w:rFonts w:ascii="Arial" w:hAnsi="Arial" w:cs="Arial"/>
          <w:spacing w:val="-3"/>
          <w:sz w:val="24"/>
          <w:szCs w:val="24"/>
          <w:lang w:val="es-CO"/>
        </w:rPr>
        <w:t>”</w:t>
      </w:r>
      <w:r w:rsidR="005857FC" w:rsidRPr="009C5B79">
        <w:rPr>
          <w:rFonts w:ascii="Arial" w:hAnsi="Arial" w:cs="Arial"/>
          <w:spacing w:val="-3"/>
          <w:sz w:val="24"/>
          <w:szCs w:val="24"/>
          <w:lang w:val="es-CO"/>
        </w:rPr>
        <w:t>, sin advertir</w:t>
      </w:r>
      <w:r w:rsidR="000662BD">
        <w:rPr>
          <w:rFonts w:ascii="Arial" w:hAnsi="Arial" w:cs="Arial"/>
          <w:spacing w:val="-3"/>
          <w:sz w:val="24"/>
          <w:szCs w:val="24"/>
          <w:lang w:val="es-CO"/>
        </w:rPr>
        <w:t xml:space="preserve">le </w:t>
      </w:r>
      <w:r w:rsidR="00EF53F1">
        <w:rPr>
          <w:rFonts w:ascii="Arial" w:hAnsi="Arial" w:cs="Arial"/>
          <w:spacing w:val="-3"/>
          <w:sz w:val="24"/>
          <w:szCs w:val="24"/>
          <w:lang w:val="es-CO"/>
        </w:rPr>
        <w:t xml:space="preserve">a esta </w:t>
      </w:r>
      <w:r w:rsidR="000662BD">
        <w:rPr>
          <w:rFonts w:ascii="Arial" w:hAnsi="Arial" w:cs="Arial"/>
          <w:spacing w:val="-3"/>
          <w:sz w:val="24"/>
          <w:szCs w:val="24"/>
          <w:lang w:val="es-CO"/>
        </w:rPr>
        <w:t>que debía c</w:t>
      </w:r>
      <w:r w:rsidR="00EF53F1">
        <w:rPr>
          <w:rFonts w:ascii="Arial" w:hAnsi="Arial" w:cs="Arial"/>
          <w:spacing w:val="-3"/>
          <w:sz w:val="24"/>
          <w:szCs w:val="24"/>
          <w:lang w:val="es-CO"/>
        </w:rPr>
        <w:t>umplirlo</w:t>
      </w:r>
      <w:r w:rsidR="005857FC" w:rsidRPr="009C5B79">
        <w:rPr>
          <w:rFonts w:ascii="Arial" w:hAnsi="Arial" w:cs="Arial"/>
          <w:spacing w:val="-3"/>
          <w:sz w:val="24"/>
          <w:szCs w:val="24"/>
          <w:lang w:val="es-CO"/>
        </w:rPr>
        <w:t xml:space="preserve"> </w:t>
      </w:r>
      <w:r w:rsidR="00C50BF1" w:rsidRPr="009C5B79">
        <w:rPr>
          <w:rFonts w:ascii="Arial" w:hAnsi="Arial" w:cs="Arial"/>
          <w:spacing w:val="-3"/>
          <w:sz w:val="24"/>
          <w:szCs w:val="24"/>
          <w:lang w:val="es-CO"/>
        </w:rPr>
        <w:t>(</w:t>
      </w:r>
      <w:r w:rsidR="00640C17" w:rsidRPr="009C5B79">
        <w:rPr>
          <w:rFonts w:ascii="Arial" w:hAnsi="Arial" w:cs="Arial"/>
          <w:spacing w:val="-3"/>
          <w:sz w:val="24"/>
          <w:szCs w:val="24"/>
          <w:lang w:val="es-CO"/>
        </w:rPr>
        <w:t>Folio</w:t>
      </w:r>
      <w:r>
        <w:rPr>
          <w:rFonts w:ascii="Arial" w:hAnsi="Arial" w:cs="Arial"/>
          <w:spacing w:val="-3"/>
          <w:sz w:val="24"/>
          <w:szCs w:val="24"/>
          <w:lang w:val="es-CO"/>
        </w:rPr>
        <w:t>s</w:t>
      </w:r>
      <w:r w:rsidR="005857FC" w:rsidRPr="009C5B79">
        <w:rPr>
          <w:rFonts w:ascii="Arial" w:hAnsi="Arial" w:cs="Arial"/>
          <w:spacing w:val="-3"/>
          <w:sz w:val="24"/>
          <w:szCs w:val="24"/>
          <w:lang w:val="es-CO"/>
        </w:rPr>
        <w:t xml:space="preserve"> </w:t>
      </w:r>
      <w:r>
        <w:rPr>
          <w:rFonts w:ascii="Arial" w:hAnsi="Arial" w:cs="Arial"/>
          <w:spacing w:val="-3"/>
          <w:sz w:val="24"/>
          <w:szCs w:val="24"/>
          <w:lang w:val="es-CO"/>
        </w:rPr>
        <w:t>38 y 43</w:t>
      </w:r>
      <w:r w:rsidR="00640C17" w:rsidRPr="009C5B79">
        <w:rPr>
          <w:rFonts w:ascii="Arial" w:hAnsi="Arial" w:cs="Arial"/>
          <w:spacing w:val="-3"/>
          <w:sz w:val="24"/>
          <w:szCs w:val="24"/>
          <w:lang w:val="es-CO"/>
        </w:rPr>
        <w:t xml:space="preserve">, </w:t>
      </w:r>
      <w:r w:rsidR="005857FC" w:rsidRPr="009C5B79">
        <w:rPr>
          <w:rFonts w:ascii="Arial" w:hAnsi="Arial" w:cs="Arial"/>
          <w:spacing w:val="-3"/>
          <w:sz w:val="24"/>
          <w:szCs w:val="24"/>
          <w:lang w:val="es-CO"/>
        </w:rPr>
        <w:t>cuaderno del incidente</w:t>
      </w:r>
      <w:r w:rsidR="00C50BF1" w:rsidRPr="009C5B79">
        <w:rPr>
          <w:rFonts w:ascii="Arial" w:hAnsi="Arial" w:cs="Arial"/>
          <w:spacing w:val="-3"/>
          <w:sz w:val="24"/>
          <w:szCs w:val="24"/>
          <w:lang w:val="es-CO"/>
        </w:rPr>
        <w:t>)</w:t>
      </w:r>
      <w:r>
        <w:rPr>
          <w:rFonts w:ascii="Arial" w:hAnsi="Arial" w:cs="Arial"/>
          <w:spacing w:val="-3"/>
          <w:sz w:val="24"/>
          <w:szCs w:val="24"/>
          <w:lang w:val="es-CO"/>
        </w:rPr>
        <w:t xml:space="preserve">, </w:t>
      </w:r>
      <w:r w:rsidR="00EF53F1">
        <w:rPr>
          <w:rFonts w:ascii="Arial" w:hAnsi="Arial" w:cs="Arial"/>
          <w:spacing w:val="-3"/>
          <w:sz w:val="24"/>
          <w:szCs w:val="24"/>
          <w:lang w:val="es-CO"/>
        </w:rPr>
        <w:t xml:space="preserve">pues, según el certificado de existencia y representación legal, aportado en esta instancia, </w:t>
      </w:r>
      <w:r>
        <w:rPr>
          <w:rFonts w:ascii="Arial" w:hAnsi="Arial" w:cs="Arial"/>
          <w:spacing w:val="-3"/>
          <w:sz w:val="24"/>
          <w:szCs w:val="24"/>
          <w:lang w:val="es-CO"/>
        </w:rPr>
        <w:t>es quien tiene la calidad de representante legal</w:t>
      </w:r>
      <w:r w:rsidR="00CC34C7">
        <w:rPr>
          <w:rFonts w:ascii="Arial" w:hAnsi="Arial" w:cs="Arial"/>
          <w:spacing w:val="-3"/>
          <w:sz w:val="24"/>
          <w:szCs w:val="24"/>
          <w:lang w:val="es-CO"/>
        </w:rPr>
        <w:t>,</w:t>
      </w:r>
      <w:r>
        <w:rPr>
          <w:rFonts w:ascii="Arial" w:hAnsi="Arial" w:cs="Arial"/>
          <w:spacing w:val="-3"/>
          <w:sz w:val="24"/>
          <w:szCs w:val="24"/>
          <w:lang w:val="es-CO"/>
        </w:rPr>
        <w:t xml:space="preserve"> tanto de la regional </w:t>
      </w:r>
      <w:r w:rsidR="00EF53F1">
        <w:rPr>
          <w:rFonts w:ascii="Arial" w:hAnsi="Arial" w:cs="Arial"/>
          <w:spacing w:val="-3"/>
          <w:sz w:val="24"/>
          <w:szCs w:val="24"/>
          <w:lang w:val="es-CO"/>
        </w:rPr>
        <w:t>como de las oficina zonales o agencias (Folios 26 y 33, este cuaderno)</w:t>
      </w:r>
      <w:r w:rsidR="00C50BF1" w:rsidRPr="009C5B79">
        <w:rPr>
          <w:rFonts w:ascii="Arial" w:hAnsi="Arial" w:cs="Arial"/>
          <w:spacing w:val="-3"/>
          <w:sz w:val="24"/>
          <w:szCs w:val="24"/>
          <w:lang w:val="es-CO"/>
        </w:rPr>
        <w:t>.</w:t>
      </w:r>
      <w:r>
        <w:rPr>
          <w:rFonts w:ascii="Arial" w:hAnsi="Arial" w:cs="Arial"/>
          <w:spacing w:val="-3"/>
          <w:sz w:val="24"/>
          <w:szCs w:val="24"/>
          <w:lang w:val="es-CO"/>
        </w:rPr>
        <w:t xml:space="preserve"> </w:t>
      </w:r>
    </w:p>
    <w:p w:rsidR="00F008D0" w:rsidRDefault="00F008D0" w:rsidP="00F008D0">
      <w:pPr>
        <w:widowControl w:val="0"/>
        <w:spacing w:line="360" w:lineRule="auto"/>
        <w:jc w:val="both"/>
        <w:rPr>
          <w:rFonts w:ascii="Arial" w:hAnsi="Arial" w:cs="Arial"/>
          <w:spacing w:val="-3"/>
          <w:sz w:val="24"/>
          <w:szCs w:val="24"/>
          <w:lang w:val="es-CO"/>
        </w:rPr>
      </w:pPr>
    </w:p>
    <w:p w:rsidR="00EF53F1" w:rsidRDefault="00EF53F1" w:rsidP="00EF53F1">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Desatención que no puede considerarse subsanada con el requerimiento de la referida funcionaria (Folio 43, cuaderno del incidente), pues se le hizo en su condición de superiora jerárquica del Director Médico Regional para que procurara el cumplimiento de la orden de tutela</w:t>
      </w:r>
      <w:r w:rsidR="00245487">
        <w:rPr>
          <w:rFonts w:ascii="Arial" w:hAnsi="Arial" w:cs="Arial"/>
          <w:spacing w:val="-3"/>
          <w:sz w:val="24"/>
          <w:szCs w:val="24"/>
          <w:lang w:val="es-CO"/>
        </w:rPr>
        <w:t xml:space="preserve"> y no para que l</w:t>
      </w:r>
      <w:r w:rsidR="00CC34C7">
        <w:rPr>
          <w:rFonts w:ascii="Arial" w:hAnsi="Arial" w:cs="Arial"/>
          <w:spacing w:val="-3"/>
          <w:sz w:val="24"/>
          <w:szCs w:val="24"/>
          <w:lang w:val="es-CO"/>
        </w:rPr>
        <w:t>a</w:t>
      </w:r>
      <w:r w:rsidR="00245487">
        <w:rPr>
          <w:rFonts w:ascii="Arial" w:hAnsi="Arial" w:cs="Arial"/>
          <w:spacing w:val="-3"/>
          <w:sz w:val="24"/>
          <w:szCs w:val="24"/>
          <w:lang w:val="es-CO"/>
        </w:rPr>
        <w:t xml:space="preserve"> cumpliera</w:t>
      </w:r>
      <w:r w:rsidR="00CC34C7">
        <w:rPr>
          <w:rFonts w:ascii="Arial" w:hAnsi="Arial" w:cs="Arial"/>
          <w:spacing w:val="-3"/>
          <w:sz w:val="24"/>
          <w:szCs w:val="24"/>
          <w:lang w:val="es-CO"/>
        </w:rPr>
        <w:t xml:space="preserve"> como directa obligada</w:t>
      </w:r>
      <w:r>
        <w:rPr>
          <w:rFonts w:ascii="Arial" w:hAnsi="Arial" w:cs="Arial"/>
          <w:spacing w:val="-3"/>
          <w:sz w:val="24"/>
          <w:szCs w:val="24"/>
          <w:lang w:val="es-CO"/>
        </w:rPr>
        <w:t>.</w:t>
      </w:r>
    </w:p>
    <w:p w:rsidR="00EF53F1" w:rsidRDefault="00EF53F1" w:rsidP="00C50BF1">
      <w:pPr>
        <w:widowControl w:val="0"/>
        <w:spacing w:line="360" w:lineRule="auto"/>
        <w:jc w:val="both"/>
        <w:rPr>
          <w:rFonts w:ascii="Arial" w:hAnsi="Arial" w:cs="Arial"/>
          <w:spacing w:val="-3"/>
          <w:sz w:val="24"/>
          <w:szCs w:val="24"/>
          <w:lang w:val="es-CO"/>
        </w:rPr>
      </w:pPr>
    </w:p>
    <w:p w:rsidR="00EF53F1" w:rsidRPr="00883240" w:rsidRDefault="00EF53F1" w:rsidP="00EF53F1">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7"/>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8"/>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9"/>
      </w:r>
      <w:r w:rsidRPr="00883240">
        <w:rPr>
          <w:rFonts w:ascii="Arial" w:hAnsi="Arial" w:cs="Arial"/>
          <w:spacing w:val="-3"/>
          <w:sz w:val="24"/>
          <w:szCs w:val="24"/>
          <w:lang w:val="es-CO"/>
        </w:rPr>
        <w:t>:</w:t>
      </w:r>
    </w:p>
    <w:p w:rsidR="00EF53F1" w:rsidRPr="00B3550C" w:rsidRDefault="00EF53F1" w:rsidP="00EF53F1">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EF53F1" w:rsidRPr="00745E42" w:rsidRDefault="00EF53F1" w:rsidP="00EF53F1">
      <w:pPr>
        <w:widowControl w:val="0"/>
        <w:spacing w:line="360" w:lineRule="auto"/>
        <w:jc w:val="both"/>
        <w:rPr>
          <w:rFonts w:ascii="Arial" w:hAnsi="Arial" w:cs="Arial"/>
          <w:spacing w:val="-3"/>
          <w:szCs w:val="24"/>
          <w:lang w:val="es-CO"/>
        </w:rPr>
      </w:pPr>
    </w:p>
    <w:p w:rsidR="00EF53F1" w:rsidRPr="00B3550C" w:rsidRDefault="00EF53F1" w:rsidP="00EF53F1">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secuentes con </w:t>
      </w:r>
      <w:r w:rsidRPr="00B3550C">
        <w:rPr>
          <w:rFonts w:ascii="Arial" w:hAnsi="Arial" w:cs="Arial"/>
          <w:spacing w:val="-3"/>
          <w:sz w:val="24"/>
          <w:szCs w:val="24"/>
          <w:lang w:val="es-CO"/>
        </w:rPr>
        <w:t xml:space="preserve">lo transcrito, ha debido </w:t>
      </w:r>
      <w:r>
        <w:rPr>
          <w:rFonts w:ascii="Arial" w:hAnsi="Arial" w:cs="Arial"/>
          <w:spacing w:val="-3"/>
          <w:sz w:val="24"/>
          <w:szCs w:val="24"/>
          <w:lang w:val="es-CO"/>
        </w:rPr>
        <w:t xml:space="preserve">la jueza </w:t>
      </w:r>
      <w:r w:rsidRPr="00B3550C">
        <w:rPr>
          <w:rFonts w:ascii="Arial" w:hAnsi="Arial" w:cs="Arial"/>
          <w:spacing w:val="-3"/>
          <w:sz w:val="24"/>
          <w:szCs w:val="24"/>
          <w:lang w:val="es-CO"/>
        </w:rPr>
        <w:t>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EF53F1" w:rsidRPr="00745E42" w:rsidRDefault="00EF53F1" w:rsidP="00EF53F1">
      <w:pPr>
        <w:pStyle w:val="Puesto"/>
        <w:spacing w:line="360" w:lineRule="auto"/>
        <w:jc w:val="left"/>
        <w:rPr>
          <w:b w:val="0"/>
          <w:bCs w:val="0"/>
          <w:i w:val="0"/>
          <w:iCs w:val="0"/>
          <w:spacing w:val="-3"/>
          <w:sz w:val="20"/>
          <w:szCs w:val="22"/>
          <w:lang w:val="es-ES_tradnl"/>
        </w:rPr>
      </w:pPr>
    </w:p>
    <w:p w:rsidR="00EF53F1" w:rsidRDefault="00EF53F1" w:rsidP="00EF53F1">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recordar la obligación de acatar el Acuerdo No.PSAA10-6979 de 2010 de la Sala Administrativa del CSJ; por cuanto en el proveído sancionatorio se omitió advertir que en caso de no pagar la multa en el plazo concedido, se remitirá copia de la providencia con sus respectivas constancias a la </w:t>
      </w:r>
      <w:r>
        <w:rPr>
          <w:rFonts w:ascii="Arial" w:hAnsi="Arial" w:cs="Arial"/>
          <w:spacing w:val="-3"/>
          <w:sz w:val="24"/>
          <w:szCs w:val="24"/>
          <w:lang w:val="es-CO"/>
        </w:rPr>
        <w:lastRenderedPageBreak/>
        <w:t>Dirección Ejecutiva de Administración Judicial local, con el fin de que se inicie el proceso de cobro coactivo.</w:t>
      </w:r>
    </w:p>
    <w:p w:rsidR="000662BD" w:rsidRDefault="000662BD" w:rsidP="00C50BF1">
      <w:pPr>
        <w:widowControl w:val="0"/>
        <w:spacing w:line="360" w:lineRule="auto"/>
        <w:jc w:val="both"/>
        <w:rPr>
          <w:rFonts w:ascii="Arial" w:hAnsi="Arial" w:cs="Arial"/>
          <w:spacing w:val="-3"/>
          <w:sz w:val="24"/>
          <w:szCs w:val="24"/>
          <w:lang w:val="es-CO"/>
        </w:rPr>
      </w:pPr>
    </w:p>
    <w:p w:rsidR="00C50BF1" w:rsidRPr="00C65044" w:rsidRDefault="00C50BF1" w:rsidP="00C50BF1">
      <w:pPr>
        <w:pStyle w:val="Puesto"/>
        <w:spacing w:line="360" w:lineRule="auto"/>
        <w:jc w:val="left"/>
        <w:rPr>
          <w:b w:val="0"/>
          <w:bCs w:val="0"/>
          <w:i w:val="0"/>
          <w:iCs w:val="0"/>
          <w:spacing w:val="-3"/>
          <w:szCs w:val="22"/>
          <w:lang w:val="es-ES_tradnl"/>
        </w:rPr>
      </w:pPr>
    </w:p>
    <w:p w:rsidR="00C50BF1" w:rsidRPr="00B3550C" w:rsidRDefault="00C50BF1" w:rsidP="00C50BF1">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C50BF1" w:rsidRPr="00C65044" w:rsidRDefault="00C50BF1" w:rsidP="00C50BF1">
      <w:pPr>
        <w:pStyle w:val="Puesto"/>
        <w:spacing w:line="360" w:lineRule="auto"/>
        <w:jc w:val="left"/>
        <w:rPr>
          <w:b w:val="0"/>
          <w:bCs w:val="0"/>
          <w:i w:val="0"/>
          <w:iCs w:val="0"/>
          <w:spacing w:val="-3"/>
          <w:szCs w:val="22"/>
          <w:lang w:val="es-ES_tradnl"/>
        </w:rPr>
      </w:pPr>
    </w:p>
    <w:p w:rsidR="00C50BF1" w:rsidRDefault="006E5B08" w:rsidP="00C50BF1">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 xml:space="preserve">Acorde </w:t>
      </w:r>
      <w:r w:rsidR="00C50BF1">
        <w:rPr>
          <w:rFonts w:ascii="Arial" w:hAnsi="Arial" w:cs="Arial"/>
          <w:szCs w:val="22"/>
          <w:lang w:val="es-CO"/>
        </w:rPr>
        <w:t>con lo expuesto en líneas atrás, s</w:t>
      </w:r>
      <w:r w:rsidR="00C50BF1" w:rsidRPr="00B3550C">
        <w:rPr>
          <w:rFonts w:ascii="Arial" w:hAnsi="Arial" w:cs="Arial"/>
          <w:lang w:val="es-CO"/>
        </w:rPr>
        <w:t xml:space="preserve">e </w:t>
      </w:r>
      <w:r w:rsidR="00C50BF1">
        <w:rPr>
          <w:rFonts w:ascii="Arial" w:hAnsi="Arial" w:cs="Arial"/>
          <w:lang w:val="es-CO"/>
        </w:rPr>
        <w:t>r</w:t>
      </w:r>
      <w:r w:rsidR="00C50BF1">
        <w:rPr>
          <w:rFonts w:ascii="Arial" w:hAnsi="Arial" w:cs="Arial"/>
          <w:szCs w:val="22"/>
          <w:lang w:val="es-CO"/>
        </w:rPr>
        <w:t xml:space="preserve">evocará </w:t>
      </w:r>
      <w:r w:rsidR="00C50BF1" w:rsidRPr="00B3550C">
        <w:rPr>
          <w:rFonts w:ascii="Arial" w:hAnsi="Arial" w:cs="Arial"/>
          <w:lang w:val="es-CO"/>
        </w:rPr>
        <w:t>la sanción</w:t>
      </w:r>
      <w:r w:rsidR="00C50BF1">
        <w:rPr>
          <w:rFonts w:ascii="Arial" w:hAnsi="Arial" w:cs="Arial"/>
          <w:lang w:val="es-CO"/>
        </w:rPr>
        <w:t xml:space="preserve">; </w:t>
      </w:r>
      <w:r w:rsidR="00C50BF1" w:rsidRPr="00B3550C">
        <w:rPr>
          <w:rFonts w:ascii="Arial" w:hAnsi="Arial" w:cs="Arial"/>
          <w:lang w:val="es-CO"/>
        </w:rPr>
        <w:t>y en su lugar</w:t>
      </w:r>
      <w:r w:rsidR="00C50BF1">
        <w:rPr>
          <w:rFonts w:ascii="Arial" w:hAnsi="Arial" w:cs="Arial"/>
          <w:lang w:val="es-CO"/>
        </w:rPr>
        <w:t>,</w:t>
      </w:r>
      <w:r w:rsidR="00C50BF1" w:rsidRPr="00B3550C">
        <w:rPr>
          <w:rFonts w:ascii="Arial" w:hAnsi="Arial" w:cs="Arial"/>
          <w:lang w:val="es-CO"/>
        </w:rPr>
        <w:t xml:space="preserve"> deberá </w:t>
      </w:r>
      <w:r>
        <w:rPr>
          <w:rFonts w:ascii="Arial" w:hAnsi="Arial" w:cs="Arial"/>
          <w:lang w:val="es-CO"/>
        </w:rPr>
        <w:t>la</w:t>
      </w:r>
      <w:r w:rsidR="00C50BF1">
        <w:rPr>
          <w:rFonts w:ascii="Arial" w:hAnsi="Arial" w:cs="Arial"/>
          <w:lang w:val="es-CO"/>
        </w:rPr>
        <w:t xml:space="preserve"> </w:t>
      </w:r>
      <w:r w:rsidR="00C50BF1" w:rsidRPr="00B3550C">
        <w:rPr>
          <w:rFonts w:ascii="Arial" w:hAnsi="Arial" w:cs="Arial"/>
          <w:i/>
          <w:iCs/>
          <w:lang w:val="es-CO"/>
        </w:rPr>
        <w:t>a quo</w:t>
      </w:r>
      <w:r w:rsidR="00C50BF1" w:rsidRPr="00B3550C">
        <w:rPr>
          <w:rFonts w:ascii="Arial" w:hAnsi="Arial" w:cs="Arial"/>
          <w:lang w:val="es-CO"/>
        </w:rPr>
        <w:t xml:space="preserve"> modificar </w:t>
      </w:r>
      <w:r w:rsidR="00C50BF1">
        <w:rPr>
          <w:rFonts w:ascii="Arial" w:hAnsi="Arial" w:cs="Arial"/>
          <w:lang w:val="es-CO"/>
        </w:rPr>
        <w:t xml:space="preserve">el </w:t>
      </w:r>
      <w:r w:rsidR="00C50BF1" w:rsidRPr="00B3550C">
        <w:rPr>
          <w:rFonts w:ascii="Arial" w:hAnsi="Arial" w:cs="Arial"/>
          <w:lang w:val="es-CO"/>
        </w:rPr>
        <w:t xml:space="preserve">fallo para </w:t>
      </w:r>
      <w:r w:rsidR="00C50BF1">
        <w:rPr>
          <w:rFonts w:ascii="Arial" w:hAnsi="Arial" w:cs="Arial"/>
          <w:lang w:val="es-CO"/>
        </w:rPr>
        <w:t xml:space="preserve">incluir una orden concreta y ejecutable que sea </w:t>
      </w:r>
      <w:r w:rsidR="00C50BF1" w:rsidRPr="00B3550C">
        <w:rPr>
          <w:rFonts w:ascii="Arial" w:hAnsi="Arial" w:cs="Arial"/>
          <w:lang w:val="es-CO"/>
        </w:rPr>
        <w:t>garant</w:t>
      </w:r>
      <w:r w:rsidR="00C50BF1">
        <w:rPr>
          <w:rFonts w:ascii="Arial" w:hAnsi="Arial" w:cs="Arial"/>
          <w:lang w:val="es-CO"/>
        </w:rPr>
        <w:t>ía d</w:t>
      </w:r>
      <w:r w:rsidR="00C50BF1" w:rsidRPr="00B3550C">
        <w:rPr>
          <w:rFonts w:ascii="Arial" w:hAnsi="Arial" w:cs="Arial"/>
          <w:lang w:val="es-CO"/>
        </w:rPr>
        <w:t>el amparo</w:t>
      </w:r>
      <w:r w:rsidR="00C50BF1">
        <w:rPr>
          <w:rFonts w:ascii="Arial" w:hAnsi="Arial" w:cs="Arial"/>
          <w:lang w:val="es-CO"/>
        </w:rPr>
        <w:t xml:space="preserve"> de</w:t>
      </w:r>
      <w:r w:rsidR="0048234C">
        <w:rPr>
          <w:rFonts w:ascii="Arial" w:hAnsi="Arial" w:cs="Arial"/>
          <w:lang w:val="es-CO"/>
        </w:rPr>
        <w:t xml:space="preserve"> </w:t>
      </w:r>
      <w:r w:rsidR="00C50BF1">
        <w:rPr>
          <w:rFonts w:ascii="Arial" w:hAnsi="Arial" w:cs="Arial"/>
          <w:lang w:val="es-CO"/>
        </w:rPr>
        <w:t>l</w:t>
      </w:r>
      <w:r w:rsidR="0048234C">
        <w:rPr>
          <w:rFonts w:ascii="Arial" w:hAnsi="Arial" w:cs="Arial"/>
          <w:lang w:val="es-CO"/>
        </w:rPr>
        <w:t>os</w:t>
      </w:r>
      <w:r w:rsidR="00C50BF1">
        <w:rPr>
          <w:rFonts w:ascii="Arial" w:hAnsi="Arial" w:cs="Arial"/>
          <w:lang w:val="es-CO"/>
        </w:rPr>
        <w:t xml:space="preserve"> derecho</w:t>
      </w:r>
      <w:r w:rsidR="0048234C">
        <w:rPr>
          <w:rFonts w:ascii="Arial" w:hAnsi="Arial" w:cs="Arial"/>
          <w:lang w:val="es-CO"/>
        </w:rPr>
        <w:t>s</w:t>
      </w:r>
      <w:r w:rsidR="00C50BF1">
        <w:rPr>
          <w:rFonts w:ascii="Arial" w:hAnsi="Arial" w:cs="Arial"/>
          <w:lang w:val="es-CO"/>
        </w:rPr>
        <w:t xml:space="preserve"> invocado</w:t>
      </w:r>
      <w:r w:rsidR="0048234C">
        <w:rPr>
          <w:rFonts w:ascii="Arial" w:hAnsi="Arial" w:cs="Arial"/>
          <w:lang w:val="es-CO"/>
        </w:rPr>
        <w:t>s</w:t>
      </w:r>
      <w:r w:rsidR="00C50BF1">
        <w:rPr>
          <w:rFonts w:ascii="Arial" w:hAnsi="Arial" w:cs="Arial"/>
          <w:lang w:val="es-CO"/>
        </w:rPr>
        <w:t xml:space="preserve"> por </w:t>
      </w:r>
      <w:r w:rsidR="0048234C">
        <w:rPr>
          <w:rFonts w:ascii="Arial" w:hAnsi="Arial" w:cs="Arial"/>
          <w:lang w:val="es-CO"/>
        </w:rPr>
        <w:t>la</w:t>
      </w:r>
      <w:r w:rsidR="00C50BF1">
        <w:rPr>
          <w:rFonts w:ascii="Arial" w:hAnsi="Arial" w:cs="Arial"/>
          <w:lang w:val="es-CO"/>
        </w:rPr>
        <w:t xml:space="preserve"> actor</w:t>
      </w:r>
      <w:r w:rsidR="0048234C">
        <w:rPr>
          <w:rFonts w:ascii="Arial" w:hAnsi="Arial" w:cs="Arial"/>
          <w:lang w:val="es-CO"/>
        </w:rPr>
        <w:t>a</w:t>
      </w:r>
      <w:r w:rsidR="00C50BF1">
        <w:rPr>
          <w:rFonts w:ascii="Arial" w:hAnsi="Arial" w:cs="Arial"/>
          <w:lang w:val="es-CO"/>
        </w:rPr>
        <w:t>.</w:t>
      </w:r>
    </w:p>
    <w:p w:rsidR="00C50BF1" w:rsidRPr="00E42F66" w:rsidRDefault="00C50BF1" w:rsidP="00C50BF1">
      <w:pPr>
        <w:widowControl w:val="0"/>
        <w:spacing w:line="360" w:lineRule="auto"/>
        <w:jc w:val="both"/>
        <w:rPr>
          <w:rFonts w:ascii="Arial" w:hAnsi="Arial" w:cs="Arial"/>
          <w:spacing w:val="-3"/>
          <w:sz w:val="24"/>
          <w:szCs w:val="24"/>
          <w:lang w:val="es-CO"/>
        </w:rPr>
      </w:pPr>
    </w:p>
    <w:p w:rsidR="00C50BF1" w:rsidRPr="00B3550C" w:rsidRDefault="00C50BF1" w:rsidP="00C50BF1">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C50BF1" w:rsidRPr="00C65044" w:rsidRDefault="00C50BF1" w:rsidP="00C50BF1">
      <w:pPr>
        <w:widowControl w:val="0"/>
        <w:spacing w:line="360" w:lineRule="auto"/>
        <w:jc w:val="both"/>
        <w:rPr>
          <w:rFonts w:ascii="Arial" w:hAnsi="Arial" w:cs="Arial"/>
          <w:spacing w:val="-3"/>
          <w:sz w:val="24"/>
          <w:szCs w:val="24"/>
          <w:lang w:val="es-CO"/>
        </w:rPr>
      </w:pPr>
    </w:p>
    <w:p w:rsidR="00C50BF1" w:rsidRPr="00B3550C" w:rsidRDefault="00C50BF1" w:rsidP="00C50BF1">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C50BF1" w:rsidRPr="00923F64" w:rsidRDefault="00C50BF1" w:rsidP="00C50BF1">
      <w:pPr>
        <w:widowControl w:val="0"/>
        <w:spacing w:line="360" w:lineRule="auto"/>
        <w:jc w:val="both"/>
        <w:rPr>
          <w:rFonts w:ascii="Arial" w:hAnsi="Arial" w:cs="Arial"/>
          <w:spacing w:val="-3"/>
          <w:szCs w:val="24"/>
          <w:lang w:val="es-CO"/>
        </w:rPr>
      </w:pPr>
    </w:p>
    <w:p w:rsidR="00C50BF1" w:rsidRPr="00BC484E" w:rsidRDefault="00C50BF1" w:rsidP="00C50BF1">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EF53F1">
        <w:rPr>
          <w:rFonts w:ascii="Arial" w:hAnsi="Arial" w:cs="Arial"/>
          <w:sz w:val="24"/>
          <w:szCs w:val="24"/>
          <w:lang w:val="es-CO"/>
        </w:rPr>
        <w:t>19</w:t>
      </w:r>
      <w:r w:rsidR="00C65044">
        <w:rPr>
          <w:rFonts w:ascii="Arial" w:hAnsi="Arial" w:cs="Arial"/>
          <w:sz w:val="24"/>
          <w:szCs w:val="24"/>
          <w:lang w:val="es-CO"/>
        </w:rPr>
        <w:t>-</w:t>
      </w:r>
      <w:r w:rsidR="00EF53F1">
        <w:rPr>
          <w:rFonts w:ascii="Arial" w:hAnsi="Arial" w:cs="Arial"/>
          <w:sz w:val="24"/>
          <w:szCs w:val="24"/>
          <w:lang w:val="es-CO"/>
        </w:rPr>
        <w:t xml:space="preserve">05-2016 </w:t>
      </w:r>
      <w:r w:rsidRPr="00B3550C">
        <w:rPr>
          <w:rFonts w:ascii="Arial" w:hAnsi="Arial" w:cs="Arial"/>
          <w:sz w:val="24"/>
          <w:szCs w:val="24"/>
          <w:lang w:val="es-CO"/>
        </w:rPr>
        <w:t xml:space="preserve">del Juzgado </w:t>
      </w:r>
      <w:r w:rsidR="00EF53F1">
        <w:rPr>
          <w:rFonts w:ascii="Arial" w:hAnsi="Arial" w:cs="Arial"/>
          <w:sz w:val="24"/>
          <w:szCs w:val="24"/>
          <w:lang w:val="es-CO"/>
        </w:rPr>
        <w:t xml:space="preserve">Quinto </w:t>
      </w:r>
      <w:r w:rsidR="00694775">
        <w:rPr>
          <w:rFonts w:ascii="Arial" w:hAnsi="Arial" w:cs="Arial"/>
          <w:sz w:val="24"/>
          <w:szCs w:val="24"/>
          <w:lang w:val="es-CO"/>
        </w:rPr>
        <w:t xml:space="preserve">Civil del Circuito </w:t>
      </w:r>
      <w:r w:rsidRPr="00B3550C">
        <w:rPr>
          <w:rFonts w:ascii="Arial" w:hAnsi="Arial" w:cs="Arial"/>
          <w:sz w:val="24"/>
          <w:szCs w:val="24"/>
          <w:lang w:val="es-CO"/>
        </w:rPr>
        <w:t xml:space="preserve">de </w:t>
      </w:r>
      <w:r>
        <w:rPr>
          <w:rFonts w:ascii="Arial" w:hAnsi="Arial" w:cs="Arial"/>
          <w:sz w:val="24"/>
          <w:szCs w:val="24"/>
          <w:lang w:val="es-CO"/>
        </w:rPr>
        <w:t>Pereira, conforme a lo razonado en esta decisión</w:t>
      </w:r>
      <w:r w:rsidRPr="00312CAF">
        <w:rPr>
          <w:rFonts w:ascii="Arial" w:hAnsi="Arial" w:cs="Arial"/>
          <w:sz w:val="24"/>
          <w:szCs w:val="24"/>
          <w:lang w:val="es-CO"/>
        </w:rPr>
        <w:t>.</w:t>
      </w:r>
    </w:p>
    <w:p w:rsidR="00C50BF1" w:rsidRPr="00C65044" w:rsidRDefault="00C50BF1" w:rsidP="00C50BF1">
      <w:pPr>
        <w:widowControl w:val="0"/>
        <w:spacing w:line="360" w:lineRule="auto"/>
        <w:jc w:val="both"/>
        <w:rPr>
          <w:rFonts w:ascii="Arial" w:hAnsi="Arial" w:cs="Arial"/>
          <w:spacing w:val="-3"/>
          <w:sz w:val="24"/>
          <w:szCs w:val="24"/>
          <w:lang w:val="es-CO"/>
        </w:rPr>
      </w:pPr>
    </w:p>
    <w:p w:rsidR="00EF53F1" w:rsidRPr="00EF53F1" w:rsidRDefault="00C50BF1" w:rsidP="00C50BF1">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a</w:t>
      </w:r>
      <w:r w:rsidR="00694775">
        <w:rPr>
          <w:rFonts w:ascii="Arial" w:hAnsi="Arial" w:cs="Arial"/>
          <w:sz w:val="24"/>
          <w:szCs w:val="24"/>
          <w:lang w:val="es-CO"/>
        </w:rPr>
        <w:t xml:space="preserve"> </w:t>
      </w:r>
      <w:r>
        <w:rPr>
          <w:rFonts w:ascii="Arial" w:hAnsi="Arial" w:cs="Arial"/>
          <w:sz w:val="24"/>
          <w:szCs w:val="24"/>
          <w:lang w:val="es-CO"/>
        </w:rPr>
        <w:t>l</w:t>
      </w:r>
      <w:r w:rsidR="00694775">
        <w:rPr>
          <w:rFonts w:ascii="Arial" w:hAnsi="Arial" w:cs="Arial"/>
          <w:sz w:val="24"/>
          <w:szCs w:val="24"/>
          <w:lang w:val="es-CO"/>
        </w:rPr>
        <w:t>a</w:t>
      </w:r>
      <w:r>
        <w:rPr>
          <w:rFonts w:ascii="Arial" w:hAnsi="Arial" w:cs="Arial"/>
          <w:sz w:val="24"/>
          <w:szCs w:val="24"/>
          <w:lang w:val="es-CO"/>
        </w:rPr>
        <w:t xml:space="preserve"> </w:t>
      </w:r>
      <w:r w:rsidRPr="0063543E">
        <w:rPr>
          <w:rFonts w:ascii="Arial" w:hAnsi="Arial" w:cs="Arial"/>
          <w:spacing w:val="-3"/>
          <w:sz w:val="24"/>
          <w:szCs w:val="24"/>
          <w:lang w:val="es-CO"/>
        </w:rPr>
        <w:t>juez</w:t>
      </w:r>
      <w:r w:rsidR="00694775">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EF53F1">
        <w:rPr>
          <w:rFonts w:ascii="Arial" w:hAnsi="Arial" w:cs="Arial"/>
          <w:sz w:val="24"/>
          <w:szCs w:val="24"/>
          <w:lang w:val="es-CO"/>
        </w:rPr>
        <w:t>16-12-2015</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w:t>
      </w:r>
      <w:r w:rsidR="00694775">
        <w:rPr>
          <w:rFonts w:ascii="Arial" w:hAnsi="Arial" w:cs="Arial"/>
          <w:spacing w:val="-3"/>
          <w:sz w:val="24"/>
          <w:szCs w:val="24"/>
          <w:lang w:val="es-CO"/>
        </w:rPr>
        <w:t>conforme la estructura organizacional de la entidad accionada</w:t>
      </w:r>
      <w:r w:rsidRPr="0063543E">
        <w:rPr>
          <w:rFonts w:ascii="Arial" w:hAnsi="Arial" w:cs="Arial"/>
          <w:spacing w:val="-3"/>
          <w:sz w:val="24"/>
          <w:szCs w:val="24"/>
          <w:lang w:val="es-CO"/>
        </w:rPr>
        <w:t>.</w:t>
      </w:r>
    </w:p>
    <w:p w:rsidR="00C50BF1" w:rsidRPr="00EF53F1" w:rsidRDefault="00C50BF1" w:rsidP="00EF53F1">
      <w:pPr>
        <w:widowControl w:val="0"/>
        <w:spacing w:line="360" w:lineRule="auto"/>
        <w:jc w:val="both"/>
        <w:rPr>
          <w:rFonts w:ascii="Arial" w:hAnsi="Arial" w:cs="Arial"/>
          <w:szCs w:val="24"/>
          <w:lang w:val="es-CO"/>
        </w:rPr>
      </w:pPr>
      <w:r w:rsidRPr="00EF53F1">
        <w:rPr>
          <w:rFonts w:ascii="Arial" w:hAnsi="Arial" w:cs="Arial"/>
          <w:spacing w:val="-3"/>
          <w:sz w:val="24"/>
          <w:szCs w:val="24"/>
          <w:lang w:val="es-CO"/>
        </w:rPr>
        <w:t xml:space="preserve"> </w:t>
      </w:r>
    </w:p>
    <w:p w:rsidR="00C50BF1" w:rsidRPr="00B3550C" w:rsidRDefault="00C50BF1" w:rsidP="00C50BF1">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C50BF1" w:rsidRPr="00923F64" w:rsidRDefault="00C50BF1" w:rsidP="00C50BF1">
      <w:pPr>
        <w:widowControl w:val="0"/>
        <w:spacing w:line="360" w:lineRule="auto"/>
        <w:jc w:val="both"/>
        <w:rPr>
          <w:rFonts w:ascii="Arial" w:hAnsi="Arial" w:cs="Arial"/>
          <w:spacing w:val="-3"/>
          <w:sz w:val="22"/>
          <w:szCs w:val="24"/>
          <w:lang w:val="es-CO"/>
        </w:rPr>
      </w:pPr>
    </w:p>
    <w:p w:rsidR="00C50BF1" w:rsidRPr="00B3550C" w:rsidRDefault="00C50BF1" w:rsidP="00C50BF1">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E7048B" w:rsidRDefault="002E5B5B" w:rsidP="00003AFC">
      <w:pPr>
        <w:pStyle w:val="Prrafodelista"/>
        <w:spacing w:line="360" w:lineRule="auto"/>
        <w:ind w:left="360"/>
        <w:jc w:val="both"/>
        <w:rPr>
          <w:rFonts w:ascii="Arial" w:hAnsi="Arial" w:cs="Arial"/>
          <w:sz w:val="18"/>
          <w:szCs w:val="24"/>
          <w:lang w:val="es-CO"/>
        </w:rPr>
      </w:pPr>
    </w:p>
    <w:p w:rsidR="00EF53F1" w:rsidRPr="00897B11" w:rsidRDefault="00EF53F1" w:rsidP="00EF53F1">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EF53F1" w:rsidRPr="00745E42"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EF53F1" w:rsidRPr="002715C9"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EF53F1" w:rsidRPr="009255D0"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EF53F1" w:rsidRPr="00E83F96"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p>
    <w:p w:rsidR="00EF53F1" w:rsidRDefault="00EF53F1" w:rsidP="00EF53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p w:rsidR="00E665C3" w:rsidRDefault="00E665C3" w:rsidP="00EF53F1">
      <w:pPr>
        <w:spacing w:line="360" w:lineRule="auto"/>
        <w:jc w:val="center"/>
        <w:rPr>
          <w:rFonts w:ascii="Arial" w:hAnsi="Arial" w:cs="Arial"/>
          <w:i/>
          <w:iCs/>
          <w:sz w:val="16"/>
          <w:szCs w:val="16"/>
          <w:lang w:val="en-US"/>
        </w:rPr>
      </w:pPr>
    </w:p>
    <w:sectPr w:rsidR="00E665C3" w:rsidSect="00896741">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4D" w:rsidRDefault="0091434D" w:rsidP="0005223F">
      <w:r>
        <w:separator/>
      </w:r>
    </w:p>
  </w:endnote>
  <w:endnote w:type="continuationSeparator" w:id="0">
    <w:p w:rsidR="0091434D" w:rsidRDefault="0091434D"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4D" w:rsidRDefault="0091434D" w:rsidP="0005223F">
      <w:r>
        <w:separator/>
      </w:r>
    </w:p>
  </w:footnote>
  <w:footnote w:type="continuationSeparator" w:id="0">
    <w:p w:rsidR="0091434D" w:rsidRDefault="0091434D" w:rsidP="0005223F">
      <w:r>
        <w:continuationSeparator/>
      </w:r>
    </w:p>
  </w:footnote>
  <w:footnote w:id="1">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AB0AD6" w:rsidRDefault="00AB0AD6" w:rsidP="00AB0AD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AB0AD6" w:rsidRDefault="00AB0AD6" w:rsidP="00AB0AD6">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AB0AD6" w:rsidRDefault="00AB0AD6" w:rsidP="00AB0AD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AB0AD6" w:rsidRPr="00563881" w:rsidRDefault="00AB0AD6" w:rsidP="00AB0A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AB0AD6" w:rsidRPr="002F1294" w:rsidRDefault="00AB0AD6" w:rsidP="00AB0A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AB0AD6" w:rsidRPr="00D75D25" w:rsidRDefault="00AB0AD6" w:rsidP="00AB0AD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EF53F1" w:rsidRPr="0063543E" w:rsidRDefault="00EF53F1" w:rsidP="00EF53F1">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EF53F1" w:rsidRPr="0063543E" w:rsidRDefault="00EF53F1" w:rsidP="00EF53F1">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No.201</w:t>
      </w:r>
      <w:r>
        <w:rPr>
          <w:rFonts w:asciiTheme="minorHAnsi" w:hAnsiTheme="minorHAnsi" w:cs="Calibri"/>
          <w:lang w:val="es-ES"/>
        </w:rPr>
        <w:t>4</w:t>
      </w:r>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896741" w:rsidRPr="00896741">
      <w:rPr>
        <w:rFonts w:ascii="Cambria" w:hAnsi="Cambria" w:cs="Cambria"/>
        <w:i/>
        <w:iCs/>
        <w:noProof/>
        <w:sz w:val="22"/>
        <w:szCs w:val="22"/>
        <w:lang w:val="es-ES"/>
      </w:rPr>
      <w:t>6</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5019DD">
      <w:rPr>
        <w:rFonts w:ascii="Calibri" w:hAnsi="Calibri" w:cs="Calibri"/>
        <w:i/>
        <w:iCs/>
        <w:lang w:val="es-CO"/>
      </w:rPr>
      <w:t>2015</w:t>
    </w:r>
    <w:r w:rsidR="00F07CB3">
      <w:rPr>
        <w:rFonts w:ascii="Calibri" w:hAnsi="Calibri" w:cs="Calibri"/>
        <w:i/>
        <w:iCs/>
        <w:lang w:val="es-CO"/>
      </w:rPr>
      <w:t>-</w:t>
    </w:r>
    <w:r w:rsidR="005019DD">
      <w:rPr>
        <w:rFonts w:ascii="Calibri" w:hAnsi="Calibri" w:cs="Calibri"/>
        <w:i/>
        <w:iCs/>
        <w:lang w:val="es-CO"/>
      </w:rPr>
      <w:t>00247</w:t>
    </w:r>
    <w:r w:rsidR="00F07CB3">
      <w:rPr>
        <w:rFonts w:ascii="Calibri" w:hAnsi="Calibri" w:cs="Calibri"/>
        <w:i/>
        <w:iCs/>
        <w:lang w:val="es-CO"/>
      </w:rPr>
      <w:t>-01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72FA"/>
    <w:rsid w:val="001E79C1"/>
    <w:rsid w:val="001F29CE"/>
    <w:rsid w:val="001F406E"/>
    <w:rsid w:val="001F53A3"/>
    <w:rsid w:val="001F7B00"/>
    <w:rsid w:val="00200A21"/>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BB"/>
    <w:rsid w:val="00344180"/>
    <w:rsid w:val="0034483C"/>
    <w:rsid w:val="00344B48"/>
    <w:rsid w:val="0034710E"/>
    <w:rsid w:val="00347A6F"/>
    <w:rsid w:val="00350EE2"/>
    <w:rsid w:val="003512D2"/>
    <w:rsid w:val="00351BDC"/>
    <w:rsid w:val="0035232A"/>
    <w:rsid w:val="0035345D"/>
    <w:rsid w:val="003543A5"/>
    <w:rsid w:val="0035482A"/>
    <w:rsid w:val="00356BC8"/>
    <w:rsid w:val="00357723"/>
    <w:rsid w:val="00361C7B"/>
    <w:rsid w:val="00362867"/>
    <w:rsid w:val="00362CA0"/>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72BE"/>
    <w:rsid w:val="003F113B"/>
    <w:rsid w:val="003F139B"/>
    <w:rsid w:val="003F5959"/>
    <w:rsid w:val="003F6C60"/>
    <w:rsid w:val="004005E3"/>
    <w:rsid w:val="00400B27"/>
    <w:rsid w:val="0040152A"/>
    <w:rsid w:val="00401EE0"/>
    <w:rsid w:val="004024F5"/>
    <w:rsid w:val="00403363"/>
    <w:rsid w:val="00403CA7"/>
    <w:rsid w:val="00403E47"/>
    <w:rsid w:val="00405974"/>
    <w:rsid w:val="00405A15"/>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395"/>
    <w:rsid w:val="00546438"/>
    <w:rsid w:val="0054733F"/>
    <w:rsid w:val="0055306E"/>
    <w:rsid w:val="0055344D"/>
    <w:rsid w:val="00553ECD"/>
    <w:rsid w:val="00555D25"/>
    <w:rsid w:val="00556527"/>
    <w:rsid w:val="005600CD"/>
    <w:rsid w:val="0056240B"/>
    <w:rsid w:val="00563881"/>
    <w:rsid w:val="0056544E"/>
    <w:rsid w:val="00566018"/>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1B6B"/>
    <w:rsid w:val="00613D58"/>
    <w:rsid w:val="006140D9"/>
    <w:rsid w:val="006166D3"/>
    <w:rsid w:val="00616B14"/>
    <w:rsid w:val="006216E8"/>
    <w:rsid w:val="006235A9"/>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820"/>
    <w:rsid w:val="006F46C6"/>
    <w:rsid w:val="006F4EB8"/>
    <w:rsid w:val="006F5731"/>
    <w:rsid w:val="006F5825"/>
    <w:rsid w:val="006F7823"/>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20B9C"/>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539"/>
    <w:rsid w:val="00AF7582"/>
    <w:rsid w:val="00AF7B7C"/>
    <w:rsid w:val="00B00B2F"/>
    <w:rsid w:val="00B01593"/>
    <w:rsid w:val="00B03F7B"/>
    <w:rsid w:val="00B04112"/>
    <w:rsid w:val="00B04295"/>
    <w:rsid w:val="00B0548A"/>
    <w:rsid w:val="00B0627F"/>
    <w:rsid w:val="00B06DE0"/>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40BE6"/>
    <w:rsid w:val="00B41684"/>
    <w:rsid w:val="00B416AF"/>
    <w:rsid w:val="00B4210D"/>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1463"/>
    <w:rsid w:val="00B920A9"/>
    <w:rsid w:val="00B92743"/>
    <w:rsid w:val="00B93A70"/>
    <w:rsid w:val="00B9514F"/>
    <w:rsid w:val="00B96BDC"/>
    <w:rsid w:val="00B96C65"/>
    <w:rsid w:val="00BA0BC0"/>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3476"/>
    <w:rsid w:val="00C401E3"/>
    <w:rsid w:val="00C42F9E"/>
    <w:rsid w:val="00C444FC"/>
    <w:rsid w:val="00C46432"/>
    <w:rsid w:val="00C469FE"/>
    <w:rsid w:val="00C46B21"/>
    <w:rsid w:val="00C50145"/>
    <w:rsid w:val="00C50BF1"/>
    <w:rsid w:val="00C5180E"/>
    <w:rsid w:val="00C5211E"/>
    <w:rsid w:val="00C53C0F"/>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70276"/>
    <w:rsid w:val="00D73315"/>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BC2F-9661-439A-946F-1D5F0A6D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1958</Words>
  <Characters>10773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7</cp:revision>
  <cp:lastPrinted>2016-06-30T20:53:00Z</cp:lastPrinted>
  <dcterms:created xsi:type="dcterms:W3CDTF">2016-06-17T13:31:00Z</dcterms:created>
  <dcterms:modified xsi:type="dcterms:W3CDTF">2016-06-30T21:02:00Z</dcterms:modified>
</cp:coreProperties>
</file>